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w:t>
      </w:r>
      <w:proofErr w:type="gramStart"/>
      <w:r>
        <w:rPr>
          <w:b/>
          <w:sz w:val="24"/>
          <w:lang w:val="en-US"/>
        </w:rPr>
        <w:t>April,</w:t>
      </w:r>
      <w:proofErr w:type="gramEnd"/>
      <w:r>
        <w:rPr>
          <w:b/>
          <w:sz w:val="24"/>
          <w:lang w:val="en-US"/>
        </w:rPr>
        <w:t xml:space="preserve">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3090"/>
      </w:tblGrid>
      <w:tr w:rsidR="00B812E6" w14:paraId="11D60B9D" w14:textId="77777777" w:rsidTr="00452CC8">
        <w:tc>
          <w:tcPr>
            <w:tcW w:w="2245" w:type="dxa"/>
            <w:shd w:val="clear" w:color="auto" w:fill="E7E6E6" w:themeFill="background2"/>
          </w:tcPr>
          <w:p w14:paraId="7AF63F26" w14:textId="77777777" w:rsidR="00B812E6" w:rsidRDefault="00220D75">
            <w:pPr>
              <w:spacing w:after="0" w:line="240" w:lineRule="auto"/>
            </w:pPr>
            <w:r>
              <w:t>Company</w:t>
            </w:r>
          </w:p>
        </w:tc>
        <w:tc>
          <w:tcPr>
            <w:tcW w:w="3090"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452CC8">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3090" w:type="dxa"/>
          </w:tcPr>
          <w:p w14:paraId="25D37ACA" w14:textId="77777777" w:rsidR="00B812E6" w:rsidRDefault="00452CC8">
            <w:pPr>
              <w:spacing w:after="0" w:line="240" w:lineRule="auto"/>
            </w:pPr>
            <w:hyperlink r:id="rId11" w:history="1">
              <w:r w:rsidR="00220D75">
                <w:rPr>
                  <w:rStyle w:val="Hyperlink"/>
                </w:rPr>
                <w:t>chengp@qti.qualcomm.com</w:t>
              </w:r>
            </w:hyperlink>
          </w:p>
        </w:tc>
      </w:tr>
      <w:tr w:rsidR="00B812E6" w14:paraId="1CB07B65" w14:textId="77777777" w:rsidTr="00452CC8">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3090"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452CC8">
        <w:tc>
          <w:tcPr>
            <w:tcW w:w="2245" w:type="dxa"/>
          </w:tcPr>
          <w:p w14:paraId="397A8099" w14:textId="77777777" w:rsidR="00B812E6" w:rsidRDefault="00220D75">
            <w:pPr>
              <w:spacing w:after="0" w:line="240" w:lineRule="auto"/>
            </w:pPr>
            <w:r>
              <w:t>Lenovo</w:t>
            </w:r>
          </w:p>
        </w:tc>
        <w:tc>
          <w:tcPr>
            <w:tcW w:w="3090" w:type="dxa"/>
          </w:tcPr>
          <w:p w14:paraId="2BA43C2F" w14:textId="77777777" w:rsidR="00B812E6" w:rsidRDefault="00220D75">
            <w:pPr>
              <w:spacing w:after="0" w:line="240" w:lineRule="auto"/>
            </w:pPr>
            <w:r>
              <w:t>hchoi5@lenovo.com</w:t>
            </w:r>
          </w:p>
        </w:tc>
      </w:tr>
      <w:tr w:rsidR="00B812E6" w14:paraId="74623005" w14:textId="77777777" w:rsidTr="00452CC8">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3090"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452CC8">
        <w:tc>
          <w:tcPr>
            <w:tcW w:w="2245" w:type="dxa"/>
          </w:tcPr>
          <w:p w14:paraId="75D92A9F" w14:textId="77777777" w:rsidR="00B812E6" w:rsidRDefault="00220D75">
            <w:pPr>
              <w:spacing w:after="0" w:line="240" w:lineRule="auto"/>
            </w:pPr>
            <w:r>
              <w:t>BT (Salva Diaz)</w:t>
            </w:r>
          </w:p>
        </w:tc>
        <w:tc>
          <w:tcPr>
            <w:tcW w:w="3090" w:type="dxa"/>
          </w:tcPr>
          <w:p w14:paraId="27450AE0" w14:textId="77777777" w:rsidR="00B812E6" w:rsidRDefault="00220D75">
            <w:pPr>
              <w:spacing w:after="0" w:line="240" w:lineRule="auto"/>
            </w:pPr>
            <w:r>
              <w:t>salva.diazsendra@bt.com</w:t>
            </w:r>
          </w:p>
        </w:tc>
      </w:tr>
      <w:tr w:rsidR="00B812E6" w14:paraId="0C416BF2" w14:textId="77777777" w:rsidTr="00452CC8">
        <w:tc>
          <w:tcPr>
            <w:tcW w:w="2245" w:type="dxa"/>
          </w:tcPr>
          <w:p w14:paraId="21E0CEDD" w14:textId="77777777" w:rsidR="00B812E6" w:rsidRDefault="00220D75">
            <w:pPr>
              <w:spacing w:after="0" w:line="240" w:lineRule="auto"/>
            </w:pPr>
            <w:r>
              <w:t>Nokia (Gyorgy Wolfner)</w:t>
            </w:r>
          </w:p>
        </w:tc>
        <w:tc>
          <w:tcPr>
            <w:tcW w:w="3090" w:type="dxa"/>
          </w:tcPr>
          <w:p w14:paraId="486CAD4E" w14:textId="77777777" w:rsidR="00B812E6" w:rsidRDefault="00220D75">
            <w:pPr>
              <w:spacing w:after="0" w:line="240" w:lineRule="auto"/>
            </w:pPr>
            <w:r>
              <w:t>gyorgy.wolfner@nokia.com</w:t>
            </w:r>
          </w:p>
        </w:tc>
      </w:tr>
      <w:tr w:rsidR="00B812E6" w14:paraId="04E6FB35" w14:textId="77777777" w:rsidTr="00452CC8">
        <w:tc>
          <w:tcPr>
            <w:tcW w:w="2245" w:type="dxa"/>
          </w:tcPr>
          <w:p w14:paraId="44D6D7E3" w14:textId="77777777" w:rsidR="00B812E6" w:rsidRDefault="00220D75">
            <w:pPr>
              <w:spacing w:after="0" w:line="240" w:lineRule="auto"/>
              <w:rPr>
                <w:lang w:val="en-US" w:eastAsia="zh-CN"/>
              </w:rPr>
            </w:pPr>
            <w:proofErr w:type="gramStart"/>
            <w:r>
              <w:rPr>
                <w:rFonts w:hint="eastAsia"/>
                <w:lang w:val="en-US" w:eastAsia="zh-CN"/>
              </w:rPr>
              <w:t>Xiaomi(</w:t>
            </w:r>
            <w:proofErr w:type="spellStart"/>
            <w:proofErr w:type="gramEnd"/>
            <w:r>
              <w:rPr>
                <w:rFonts w:hint="eastAsia"/>
                <w:lang w:val="en-US" w:eastAsia="zh-CN"/>
              </w:rPr>
              <w:t>Xiaofei</w:t>
            </w:r>
            <w:proofErr w:type="spellEnd"/>
            <w:r>
              <w:rPr>
                <w:rFonts w:hint="eastAsia"/>
                <w:lang w:val="en-US" w:eastAsia="zh-CN"/>
              </w:rPr>
              <w:t xml:space="preserve"> Liu)</w:t>
            </w:r>
          </w:p>
        </w:tc>
        <w:tc>
          <w:tcPr>
            <w:tcW w:w="3090"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452CC8">
        <w:tc>
          <w:tcPr>
            <w:tcW w:w="2245" w:type="dxa"/>
          </w:tcPr>
          <w:p w14:paraId="2C3FCF9C" w14:textId="77777777" w:rsidR="00B812E6" w:rsidRDefault="00942F23">
            <w:pPr>
              <w:spacing w:after="0" w:line="240" w:lineRule="auto"/>
            </w:pPr>
            <w:r>
              <w:t>Sony</w:t>
            </w:r>
          </w:p>
        </w:tc>
        <w:tc>
          <w:tcPr>
            <w:tcW w:w="3090" w:type="dxa"/>
          </w:tcPr>
          <w:p w14:paraId="270C7138" w14:textId="77777777" w:rsidR="00B812E6" w:rsidRDefault="00942F23">
            <w:pPr>
              <w:spacing w:after="0" w:line="240" w:lineRule="auto"/>
            </w:pPr>
            <w:r>
              <w:t>Vivek.sharma@sony.com</w:t>
            </w:r>
          </w:p>
        </w:tc>
      </w:tr>
      <w:tr w:rsidR="00B90B62" w14:paraId="130A4438" w14:textId="77777777" w:rsidTr="00452CC8">
        <w:tc>
          <w:tcPr>
            <w:tcW w:w="2245" w:type="dxa"/>
          </w:tcPr>
          <w:p w14:paraId="496712F8" w14:textId="3BDEA98A" w:rsidR="00B90B62" w:rsidRDefault="00B90B62">
            <w:pPr>
              <w:spacing w:after="0" w:line="240" w:lineRule="auto"/>
            </w:pPr>
            <w:r>
              <w:t>China Telecom (Pei Lin)</w:t>
            </w:r>
          </w:p>
        </w:tc>
        <w:tc>
          <w:tcPr>
            <w:tcW w:w="3090" w:type="dxa"/>
          </w:tcPr>
          <w:p w14:paraId="124F9B6C" w14:textId="170CEC47" w:rsidR="00B90B62" w:rsidRDefault="00452CC8">
            <w:pPr>
              <w:spacing w:after="0" w:line="240" w:lineRule="auto"/>
            </w:pPr>
            <w:hyperlink r:id="rId12" w:history="1">
              <w:r w:rsidR="00560EDA" w:rsidRPr="004E1AA5">
                <w:rPr>
                  <w:rStyle w:val="Hyperlink"/>
                </w:rPr>
                <w:t>linp@chinatelecom.cn</w:t>
              </w:r>
            </w:hyperlink>
          </w:p>
        </w:tc>
      </w:tr>
      <w:tr w:rsidR="00560EDA" w14:paraId="3D125B9C" w14:textId="77777777" w:rsidTr="00452CC8">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3090"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452CC8">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3090" w:type="dxa"/>
          </w:tcPr>
          <w:p w14:paraId="3923B12B" w14:textId="0BD50EDF" w:rsidR="001E2F80" w:rsidRDefault="00452CC8" w:rsidP="001E2F80">
            <w:pPr>
              <w:spacing w:after="0" w:line="240" w:lineRule="auto"/>
              <w:rPr>
                <w:rFonts w:eastAsia="Malgun Gothic"/>
                <w:lang w:eastAsia="ko-KR"/>
              </w:rPr>
            </w:pPr>
            <w:hyperlink r:id="rId13" w:history="1">
              <w:r w:rsidR="00CB4AB7" w:rsidRPr="00E50FC6">
                <w:rPr>
                  <w:rStyle w:val="Hyperlink"/>
                  <w:rFonts w:hint="eastAsia"/>
                  <w:lang w:val="en-US" w:eastAsia="zh-CN"/>
                </w:rPr>
                <w:t>gao.yuan66@zte.com.cn</w:t>
              </w:r>
            </w:hyperlink>
          </w:p>
        </w:tc>
      </w:tr>
      <w:tr w:rsidR="00CB4AB7" w14:paraId="235B1B7F" w14:textId="77777777" w:rsidTr="00452CC8">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3090"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452CC8">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3090"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452CC8">
        <w:tc>
          <w:tcPr>
            <w:tcW w:w="2245" w:type="dxa"/>
          </w:tcPr>
          <w:p w14:paraId="656BCEA6" w14:textId="77777777" w:rsidR="00C33EF4" w:rsidRDefault="00C33EF4" w:rsidP="00C53C2A">
            <w:pPr>
              <w:spacing w:after="0" w:line="240" w:lineRule="auto"/>
              <w:rPr>
                <w:lang w:eastAsia="zh-CN"/>
              </w:rPr>
            </w:pPr>
            <w:proofErr w:type="gramStart"/>
            <w:r>
              <w:rPr>
                <w:rFonts w:hint="eastAsia"/>
                <w:lang w:eastAsia="zh-CN"/>
              </w:rPr>
              <w:t>CATT(</w:t>
            </w:r>
            <w:proofErr w:type="spellStart"/>
            <w:proofErr w:type="gramEnd"/>
            <w:r>
              <w:rPr>
                <w:rFonts w:hint="eastAsia"/>
                <w:lang w:eastAsia="zh-CN"/>
              </w:rPr>
              <w:t>Chunlin</w:t>
            </w:r>
            <w:proofErr w:type="spellEnd"/>
            <w:r>
              <w:rPr>
                <w:rFonts w:hint="eastAsia"/>
                <w:lang w:eastAsia="zh-CN"/>
              </w:rPr>
              <w:t xml:space="preserve"> Ni)</w:t>
            </w:r>
          </w:p>
        </w:tc>
        <w:tc>
          <w:tcPr>
            <w:tcW w:w="3090"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452CC8">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3090"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452CC8">
        <w:trPr>
          <w:trHeight w:val="640"/>
        </w:trPr>
        <w:tc>
          <w:tcPr>
            <w:tcW w:w="2245" w:type="dxa"/>
          </w:tcPr>
          <w:p w14:paraId="458B4084" w14:textId="51C4C725" w:rsidR="00E675AC" w:rsidRPr="00E675AC" w:rsidRDefault="00E675AC" w:rsidP="00FF6D3B">
            <w:pPr>
              <w:rPr>
                <w:rFonts w:eastAsia="MS Mincho" w:cstheme="minorHAnsi"/>
                <w:lang w:eastAsia="ja-JP"/>
              </w:rPr>
            </w:pPr>
            <w:r>
              <w:rPr>
                <w:rFonts w:eastAsia="MS Mincho" w:cstheme="minorHAnsi" w:hint="eastAsia"/>
                <w:lang w:eastAsia="ja-JP"/>
              </w:rPr>
              <w:t>KDDI</w:t>
            </w:r>
          </w:p>
        </w:tc>
        <w:tc>
          <w:tcPr>
            <w:tcW w:w="3090" w:type="dxa"/>
          </w:tcPr>
          <w:p w14:paraId="0A36E7CA" w14:textId="50C41CE4" w:rsidR="00E675AC" w:rsidRPr="00E675AC" w:rsidRDefault="00E675AC" w:rsidP="00FF6D3B">
            <w:pPr>
              <w:spacing w:after="0" w:line="240" w:lineRule="auto"/>
              <w:rPr>
                <w:rFonts w:eastAsia="MS Mincho" w:cstheme="minorHAnsi"/>
                <w:lang w:eastAsia="ja-JP"/>
              </w:rPr>
            </w:pPr>
            <w:r>
              <w:rPr>
                <w:rFonts w:eastAsia="MS Mincho" w:cstheme="minorHAnsi"/>
                <w:lang w:eastAsia="ja-JP"/>
              </w:rPr>
              <w:t>h</w:t>
            </w:r>
            <w:r>
              <w:rPr>
                <w:rFonts w:eastAsia="MS Mincho" w:cstheme="minorHAnsi" w:hint="eastAsia"/>
                <w:lang w:eastAsia="ja-JP"/>
              </w:rPr>
              <w:t>i-</w:t>
            </w:r>
            <w:r>
              <w:rPr>
                <w:rFonts w:eastAsia="MS Mincho" w:cstheme="minorHAnsi"/>
                <w:lang w:eastAsia="ja-JP"/>
              </w:rPr>
              <w:t>suezaki@kddi.com</w:t>
            </w:r>
          </w:p>
        </w:tc>
      </w:tr>
      <w:tr w:rsidR="00376B98" w14:paraId="456EE597" w14:textId="77777777" w:rsidTr="00452CC8">
        <w:trPr>
          <w:trHeight w:val="640"/>
        </w:trPr>
        <w:tc>
          <w:tcPr>
            <w:tcW w:w="2245" w:type="dxa"/>
          </w:tcPr>
          <w:p w14:paraId="6D9A52A7" w14:textId="5D89A702" w:rsidR="00376B98" w:rsidRDefault="00376B98" w:rsidP="00FF6D3B">
            <w:pPr>
              <w:rPr>
                <w:rFonts w:eastAsia="MS Mincho" w:cstheme="minorHAnsi"/>
                <w:lang w:eastAsia="ja-JP"/>
              </w:rPr>
            </w:pPr>
            <w:r>
              <w:rPr>
                <w:rFonts w:eastAsia="MS Mincho" w:cstheme="minorHAnsi"/>
                <w:lang w:eastAsia="ja-JP"/>
              </w:rPr>
              <w:t>Awn Muhammad</w:t>
            </w:r>
          </w:p>
        </w:tc>
        <w:tc>
          <w:tcPr>
            <w:tcW w:w="3090" w:type="dxa"/>
          </w:tcPr>
          <w:p w14:paraId="5461C27C" w14:textId="4E2FBB62" w:rsidR="00376B98" w:rsidRDefault="00376B98" w:rsidP="00FF6D3B">
            <w:pPr>
              <w:spacing w:after="0" w:line="240" w:lineRule="auto"/>
              <w:rPr>
                <w:rFonts w:eastAsia="MS Mincho" w:cstheme="minorHAnsi"/>
                <w:lang w:eastAsia="ja-JP"/>
              </w:rPr>
            </w:pPr>
            <w:r>
              <w:rPr>
                <w:rFonts w:eastAsia="MS Mincho" w:cstheme="minorHAnsi"/>
                <w:lang w:eastAsia="ja-JP"/>
              </w:rPr>
              <w:t>Awn.muhammad@rakuten.com</w:t>
            </w:r>
          </w:p>
        </w:tc>
      </w:tr>
      <w:tr w:rsidR="00660369" w14:paraId="5B94BEFB" w14:textId="77777777" w:rsidTr="00452CC8">
        <w:trPr>
          <w:trHeight w:val="640"/>
        </w:trPr>
        <w:tc>
          <w:tcPr>
            <w:tcW w:w="2245" w:type="dxa"/>
          </w:tcPr>
          <w:p w14:paraId="4FE2BA06" w14:textId="0EDE6F90" w:rsidR="00660369" w:rsidRDefault="00660369" w:rsidP="00FF6D3B">
            <w:pPr>
              <w:rPr>
                <w:rFonts w:eastAsia="MS Mincho" w:cstheme="minorHAnsi"/>
                <w:lang w:eastAsia="ja-JP"/>
              </w:rPr>
            </w:pPr>
            <w:r>
              <w:rPr>
                <w:rFonts w:eastAsia="MS Mincho" w:cstheme="minorHAnsi" w:hint="eastAsia"/>
                <w:lang w:eastAsia="ja-JP"/>
              </w:rPr>
              <w:t>F</w:t>
            </w:r>
            <w:r>
              <w:rPr>
                <w:rFonts w:eastAsia="MS Mincho" w:cstheme="minorHAnsi"/>
                <w:lang w:eastAsia="ja-JP"/>
              </w:rPr>
              <w:t>ujitsu</w:t>
            </w:r>
          </w:p>
        </w:tc>
        <w:tc>
          <w:tcPr>
            <w:tcW w:w="3090" w:type="dxa"/>
          </w:tcPr>
          <w:p w14:paraId="48074FFF" w14:textId="757454E2" w:rsidR="00660369" w:rsidRDefault="00660369" w:rsidP="00FF6D3B">
            <w:pPr>
              <w:spacing w:after="0" w:line="240" w:lineRule="auto"/>
              <w:rPr>
                <w:rFonts w:eastAsia="MS Mincho" w:cstheme="minorHAnsi"/>
                <w:lang w:eastAsia="ja-JP"/>
              </w:rPr>
            </w:pPr>
            <w:r>
              <w:rPr>
                <w:rFonts w:eastAsia="MS Mincho" w:cstheme="minorHAnsi" w:hint="eastAsia"/>
                <w:lang w:eastAsia="ja-JP"/>
              </w:rPr>
              <w:t>o</w:t>
            </w:r>
            <w:r>
              <w:rPr>
                <w:rFonts w:eastAsia="MS Mincho" w:cstheme="minorHAnsi"/>
                <w:lang w:eastAsia="ja-JP"/>
              </w:rPr>
              <w:t>hta.yoshiaki@fujitsu.com</w:t>
            </w:r>
          </w:p>
        </w:tc>
      </w:tr>
      <w:tr w:rsidR="00452CC8" w14:paraId="74DAFA7D" w14:textId="77777777" w:rsidTr="00452CC8">
        <w:trPr>
          <w:trHeight w:val="640"/>
        </w:trPr>
        <w:tc>
          <w:tcPr>
            <w:tcW w:w="2245" w:type="dxa"/>
          </w:tcPr>
          <w:p w14:paraId="6CDD888A" w14:textId="77777777" w:rsidR="00452CC8" w:rsidRDefault="00452CC8" w:rsidP="00B26E66">
            <w:pPr>
              <w:rPr>
                <w:rFonts w:eastAsia="MS Mincho" w:cstheme="minorHAnsi"/>
                <w:lang w:eastAsia="ja-JP"/>
              </w:rPr>
            </w:pPr>
            <w:r>
              <w:lastRenderedPageBreak/>
              <w:t>Ericsson (Håkan Palm)</w:t>
            </w:r>
          </w:p>
        </w:tc>
        <w:tc>
          <w:tcPr>
            <w:tcW w:w="3090" w:type="dxa"/>
          </w:tcPr>
          <w:p w14:paraId="09CC11FE" w14:textId="77777777" w:rsidR="00452CC8" w:rsidRDefault="00452CC8" w:rsidP="00B26E66">
            <w:pPr>
              <w:spacing w:after="0" w:line="240" w:lineRule="auto"/>
              <w:rPr>
                <w:rFonts w:eastAsia="MS Mincho" w:cstheme="minorHAnsi"/>
                <w:lang w:eastAsia="ja-JP"/>
              </w:rPr>
            </w:pPr>
            <w:r>
              <w:t>hakan.l.palm@ericsson.com</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w:t>
      </w:r>
      <w:proofErr w:type="gramStart"/>
      <w:r>
        <w:t>251][</w:t>
      </w:r>
      <w:proofErr w:type="gramEnd"/>
      <w:r>
        <w:t>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4"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w:t>
      </w:r>
      <w:proofErr w:type="gramStart"/>
      <w:r>
        <w:t>slice based</w:t>
      </w:r>
      <w:proofErr w:type="gramEnd"/>
      <w:r>
        <w:t xml:space="preserve">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lastRenderedPageBreak/>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w:t>
            </w:r>
            <w:proofErr w:type="gramStart"/>
            <w:r>
              <w:t>has to</w:t>
            </w:r>
            <w:proofErr w:type="gramEnd"/>
            <w:r>
              <w:t xml:space="preserve">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eastAsia="ja-JP"/>
              </w:rPr>
              <w:lastRenderedPageBreak/>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lastRenderedPageBreak/>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 xml:space="preserve">Technically, if the camped cell does not support the intended slice for MO case, we understand it would be faster to let the NW HO or redirect UE to a </w:t>
            </w:r>
            <w:r>
              <w:rPr>
                <w:rFonts w:hint="eastAsia"/>
                <w:lang w:val="en-US" w:eastAsia="zh-CN"/>
              </w:rPr>
              <w:lastRenderedPageBreak/>
              <w:t>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MS Mincho"/>
                <w:lang w:eastAsia="ja-JP"/>
              </w:rPr>
            </w:pPr>
            <w:r>
              <w:rPr>
                <w:rFonts w:eastAsia="MS Mincho" w:hint="eastAsia"/>
                <w:lang w:eastAsia="ja-JP"/>
              </w:rPr>
              <w:t>KDDI</w:t>
            </w:r>
          </w:p>
        </w:tc>
        <w:tc>
          <w:tcPr>
            <w:tcW w:w="994" w:type="dxa"/>
          </w:tcPr>
          <w:p w14:paraId="22BAFF78" w14:textId="7801C399" w:rsidR="00E675AC" w:rsidRPr="00E675AC" w:rsidRDefault="00E675AC" w:rsidP="006751D5">
            <w:pPr>
              <w:rPr>
                <w:rFonts w:eastAsia="MS Mincho"/>
                <w:lang w:eastAsia="ja-JP"/>
              </w:rPr>
            </w:pPr>
            <w:r>
              <w:rPr>
                <w:rFonts w:eastAsia="MS Mincho" w:hint="eastAsia"/>
                <w:lang w:eastAsia="ja-JP"/>
              </w:rPr>
              <w:t>No</w:t>
            </w:r>
          </w:p>
        </w:tc>
        <w:tc>
          <w:tcPr>
            <w:tcW w:w="6211" w:type="dxa"/>
          </w:tcPr>
          <w:p w14:paraId="7AE771B0" w14:textId="76B94E03" w:rsidR="00E675AC" w:rsidRDefault="00E675AC" w:rsidP="006751D5">
            <w:pPr>
              <w:jc w:val="both"/>
              <w:rPr>
                <w:rFonts w:eastAsia="PMingLiU"/>
                <w:lang w:eastAsia="zh-TW"/>
              </w:rPr>
            </w:pPr>
            <w:r>
              <w:rPr>
                <w:rFonts w:eastAsia="MS Mincho" w:cstheme="minorHAnsi" w:hint="eastAsia"/>
                <w:lang w:eastAsia="ja-JP"/>
              </w:rPr>
              <w:t>We share the same view as Qualcomm.</w:t>
            </w:r>
          </w:p>
        </w:tc>
      </w:tr>
      <w:tr w:rsidR="00C77208" w14:paraId="5C387D30" w14:textId="77777777" w:rsidTr="008E378D">
        <w:tc>
          <w:tcPr>
            <w:tcW w:w="1437" w:type="dxa"/>
          </w:tcPr>
          <w:p w14:paraId="366AF92A" w14:textId="0F148D51" w:rsidR="00C77208" w:rsidRDefault="00C77208" w:rsidP="00C77208">
            <w:pPr>
              <w:rPr>
                <w:rFonts w:eastAsia="MS Mincho"/>
                <w:lang w:eastAsia="ja-JP"/>
              </w:rPr>
            </w:pPr>
            <w:r>
              <w:rPr>
                <w:rFonts w:eastAsia="Malgun Gothic"/>
                <w:lang w:val="en-US" w:eastAsia="zh-CN"/>
              </w:rPr>
              <w:t>Apple</w:t>
            </w:r>
          </w:p>
        </w:tc>
        <w:tc>
          <w:tcPr>
            <w:tcW w:w="994" w:type="dxa"/>
          </w:tcPr>
          <w:p w14:paraId="40E59633" w14:textId="425480A9" w:rsidR="00C77208" w:rsidRDefault="00C77208" w:rsidP="00C77208">
            <w:pPr>
              <w:rPr>
                <w:rFonts w:eastAsia="MS Mincho"/>
                <w:lang w:eastAsia="ja-JP"/>
              </w:rPr>
            </w:pPr>
            <w:r>
              <w:rPr>
                <w:rFonts w:eastAsia="Malgun Gothic"/>
                <w:lang w:val="en-US" w:eastAsia="ko-KR"/>
              </w:rPr>
              <w:t>FFS</w:t>
            </w:r>
          </w:p>
        </w:tc>
        <w:tc>
          <w:tcPr>
            <w:tcW w:w="6211" w:type="dxa"/>
          </w:tcPr>
          <w:p w14:paraId="42C0097B" w14:textId="3ED8ACB6" w:rsidR="00C77208" w:rsidRDefault="00C77208" w:rsidP="00C77208">
            <w:pPr>
              <w:jc w:val="both"/>
              <w:rPr>
                <w:rFonts w:eastAsia="MS Mincho" w:cstheme="minorHAnsi"/>
                <w:lang w:eastAsia="ja-JP"/>
              </w:rPr>
            </w:pPr>
            <w:r>
              <w:rPr>
                <w:rFonts w:eastAsia="Malgun Gothic"/>
                <w:lang w:val="en-US" w:eastAsia="ko-KR"/>
              </w:rPr>
              <w:t xml:space="preserve">We need to discuss whether it should be considered for all MO traffic or only the traffic not in allowed NSSAI. </w:t>
            </w:r>
          </w:p>
        </w:tc>
      </w:tr>
      <w:tr w:rsidR="00376B98" w14:paraId="0A6D7D6B" w14:textId="77777777" w:rsidTr="008E378D">
        <w:tc>
          <w:tcPr>
            <w:tcW w:w="1437" w:type="dxa"/>
          </w:tcPr>
          <w:p w14:paraId="37501A9F" w14:textId="445CC968" w:rsidR="00376B98" w:rsidRDefault="00376B98" w:rsidP="00C77208">
            <w:pPr>
              <w:rPr>
                <w:rFonts w:eastAsia="Malgun Gothic"/>
                <w:lang w:val="en-US" w:eastAsia="zh-CN"/>
              </w:rPr>
            </w:pPr>
            <w:proofErr w:type="spellStart"/>
            <w:r>
              <w:rPr>
                <w:rFonts w:eastAsia="Malgun Gothic"/>
                <w:lang w:val="en-US" w:eastAsia="zh-CN"/>
              </w:rPr>
              <w:t>Rakten</w:t>
            </w:r>
            <w:proofErr w:type="spellEnd"/>
            <w:r>
              <w:rPr>
                <w:rFonts w:eastAsia="Malgun Gothic"/>
                <w:lang w:val="en-US" w:eastAsia="zh-CN"/>
              </w:rPr>
              <w:t xml:space="preserve"> Mobile</w:t>
            </w:r>
          </w:p>
        </w:tc>
        <w:tc>
          <w:tcPr>
            <w:tcW w:w="994" w:type="dxa"/>
          </w:tcPr>
          <w:p w14:paraId="171A0681" w14:textId="790D1AD8" w:rsidR="00376B98" w:rsidRDefault="00376B98" w:rsidP="00C77208">
            <w:pPr>
              <w:rPr>
                <w:rFonts w:eastAsia="Malgun Gothic"/>
                <w:lang w:val="en-US" w:eastAsia="ko-KR"/>
              </w:rPr>
            </w:pPr>
            <w:r>
              <w:rPr>
                <w:rFonts w:eastAsia="Malgun Gothic"/>
                <w:lang w:val="en-US" w:eastAsia="ko-KR"/>
              </w:rPr>
              <w:t>Yes</w:t>
            </w:r>
          </w:p>
        </w:tc>
        <w:tc>
          <w:tcPr>
            <w:tcW w:w="6211" w:type="dxa"/>
          </w:tcPr>
          <w:p w14:paraId="5C7833F1" w14:textId="3D8D3081" w:rsidR="00376B98" w:rsidRDefault="00376B98" w:rsidP="00C77208">
            <w:pPr>
              <w:jc w:val="both"/>
              <w:rPr>
                <w:rFonts w:eastAsia="Malgun Gothic"/>
                <w:lang w:val="en-US" w:eastAsia="ko-KR"/>
              </w:rPr>
            </w:pPr>
            <w:r>
              <w:rPr>
                <w:rFonts w:eastAsia="Malgun Gothic"/>
                <w:lang w:val="en-US" w:eastAsia="ko-KR"/>
              </w:rPr>
              <w:t>we agree with China Mobile that it can be started with lower priority.</w:t>
            </w:r>
          </w:p>
        </w:tc>
      </w:tr>
      <w:tr w:rsidR="00660369" w14:paraId="3DDB7D5D" w14:textId="77777777" w:rsidTr="00660369">
        <w:tc>
          <w:tcPr>
            <w:tcW w:w="1437" w:type="dxa"/>
          </w:tcPr>
          <w:p w14:paraId="29578C9E" w14:textId="77777777" w:rsidR="00660369" w:rsidRPr="00F351F9" w:rsidRDefault="00660369" w:rsidP="006C6520">
            <w:pPr>
              <w:rPr>
                <w:rFonts w:eastAsia="MS Mincho"/>
                <w:lang w:eastAsia="ja-JP"/>
              </w:rPr>
            </w:pPr>
            <w:bookmarkStart w:id="1" w:name="_Hlk69485720"/>
            <w:r>
              <w:rPr>
                <w:rFonts w:eastAsia="MS Mincho" w:hint="eastAsia"/>
                <w:lang w:eastAsia="ja-JP"/>
              </w:rPr>
              <w:t>F</w:t>
            </w:r>
            <w:r>
              <w:rPr>
                <w:rFonts w:eastAsia="MS Mincho"/>
                <w:lang w:eastAsia="ja-JP"/>
              </w:rPr>
              <w:t>ujitsu</w:t>
            </w:r>
          </w:p>
        </w:tc>
        <w:tc>
          <w:tcPr>
            <w:tcW w:w="994" w:type="dxa"/>
          </w:tcPr>
          <w:p w14:paraId="1EBA48CA" w14:textId="77777777" w:rsidR="00660369" w:rsidRPr="00F351F9" w:rsidRDefault="00660369" w:rsidP="006C6520">
            <w:pPr>
              <w:rPr>
                <w:rFonts w:eastAsia="MS Mincho"/>
                <w:lang w:eastAsia="ja-JP"/>
              </w:rPr>
            </w:pPr>
            <w:r>
              <w:rPr>
                <w:rFonts w:eastAsia="MS Mincho" w:hint="eastAsia"/>
                <w:lang w:eastAsia="ja-JP"/>
              </w:rPr>
              <w:t>Y</w:t>
            </w:r>
            <w:r>
              <w:rPr>
                <w:rFonts w:eastAsia="MS Mincho"/>
                <w:lang w:eastAsia="ja-JP"/>
              </w:rPr>
              <w:t>es, but</w:t>
            </w:r>
          </w:p>
        </w:tc>
        <w:tc>
          <w:tcPr>
            <w:tcW w:w="6211" w:type="dxa"/>
          </w:tcPr>
          <w:p w14:paraId="6B873A7B" w14:textId="77777777" w:rsidR="00660369" w:rsidRPr="00F351F9" w:rsidRDefault="00660369" w:rsidP="006C6520">
            <w:pPr>
              <w:jc w:val="both"/>
              <w:rPr>
                <w:rFonts w:eastAsia="MS Mincho"/>
                <w:lang w:eastAsia="ja-JP"/>
              </w:rPr>
            </w:pPr>
            <w:r>
              <w:rPr>
                <w:rFonts w:eastAsia="MS Mincho" w:hint="eastAsia"/>
                <w:lang w:eastAsia="ja-JP"/>
              </w:rPr>
              <w:t>W</w:t>
            </w:r>
            <w:r>
              <w:rPr>
                <w:rFonts w:eastAsia="MS Mincho"/>
                <w:lang w:eastAsia="ja-JP"/>
              </w:rPr>
              <w:t>e agree with CMCC and MO-triggered cell reselection is de-prioritized.</w:t>
            </w:r>
          </w:p>
        </w:tc>
      </w:tr>
      <w:bookmarkEnd w:id="1"/>
      <w:tr w:rsidR="00452CC8" w14:paraId="1068C774" w14:textId="77777777" w:rsidTr="00452CC8">
        <w:tc>
          <w:tcPr>
            <w:tcW w:w="1437" w:type="dxa"/>
          </w:tcPr>
          <w:p w14:paraId="081C2220" w14:textId="77777777" w:rsidR="00452CC8" w:rsidRDefault="00452CC8" w:rsidP="00B26E66">
            <w:r>
              <w:t>Ericsson</w:t>
            </w:r>
          </w:p>
        </w:tc>
        <w:tc>
          <w:tcPr>
            <w:tcW w:w="994" w:type="dxa"/>
          </w:tcPr>
          <w:p w14:paraId="3A55CCAA" w14:textId="77777777" w:rsidR="00452CC8" w:rsidRDefault="00452CC8" w:rsidP="00B26E66">
            <w:r>
              <w:t>No</w:t>
            </w:r>
          </w:p>
        </w:tc>
        <w:tc>
          <w:tcPr>
            <w:tcW w:w="6211" w:type="dxa"/>
          </w:tcPr>
          <w:p w14:paraId="08996197" w14:textId="77777777" w:rsidR="00452CC8" w:rsidRDefault="00452CC8" w:rsidP="00B26E66">
            <w:r>
              <w:t xml:space="preserve">With the agreement of homogenous slice support in TA, there is no need for cell re-selection at the time of MO. It would typically </w:t>
            </w:r>
            <w:r>
              <w:lastRenderedPageBreak/>
              <w:t xml:space="preserve">also lead to additional delay to re-select to cell on a more prioritised frequency. </w:t>
            </w:r>
          </w:p>
          <w:p w14:paraId="7F418A6F" w14:textId="77777777" w:rsidR="00452CC8" w:rsidRDefault="00452CC8" w:rsidP="00B26E66">
            <w:r>
              <w:t xml:space="preserve">Further, trigger change of cell at the time of MO may also be counter-productive, since also </w:t>
            </w:r>
            <w:r>
              <w:rPr>
                <w:lang w:val="en-US" w:eastAsia="zh-TW"/>
              </w:rPr>
              <w:t>aspects like the UE's configured NAS bearers (when starting from idle) and the suspended PDU sessions (when starting from RRC INACTIVE) needs to be considered in addition to the slice/service triggering the MO</w:t>
            </w:r>
          </w:p>
        </w:tc>
      </w:tr>
    </w:tbl>
    <w:p w14:paraId="4959D49C" w14:textId="77777777" w:rsidR="00B812E6" w:rsidRPr="00660369" w:rsidRDefault="00B812E6"/>
    <w:p w14:paraId="163E366C" w14:textId="77777777" w:rsidR="00B812E6" w:rsidRDefault="00220D75">
      <w:pPr>
        <w:pStyle w:val="Heading2"/>
      </w:pPr>
      <w:bookmarkStart w:id="2" w:name="_Ref69067008"/>
      <w:r>
        <w:t>Slice info in SIB</w:t>
      </w:r>
      <w:bookmarkEnd w:id="2"/>
    </w:p>
    <w:p w14:paraId="6BBA873A" w14:textId="77777777" w:rsidR="00B812E6" w:rsidRDefault="00220D75">
      <w:pPr>
        <w:pStyle w:val="Heading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10522" w:type="dxa"/>
        <w:tblLook w:val="04A0" w:firstRow="1" w:lastRow="0" w:firstColumn="1" w:lastColumn="0" w:noHBand="0" w:noVBand="1"/>
      </w:tblPr>
      <w:tblGrid>
        <w:gridCol w:w="1656"/>
        <w:gridCol w:w="2308"/>
        <w:gridCol w:w="2268"/>
        <w:gridCol w:w="4290"/>
      </w:tblGrid>
      <w:tr w:rsidR="00B812E6" w14:paraId="124EF4BD" w14:textId="77777777" w:rsidTr="00660369">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429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rsidTr="00660369">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429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rsidTr="00660369">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1D6819D3" w14:textId="77777777" w:rsidR="00B812E6" w:rsidRDefault="00220D75">
            <w:pPr>
              <w:spacing w:after="0" w:line="240" w:lineRule="auto"/>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B812E6" w14:paraId="5C3D83E5" w14:textId="77777777" w:rsidTr="00660369">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014779C" w14:textId="77777777" w:rsidR="00B812E6" w:rsidRDefault="00B812E6">
            <w:pPr>
              <w:spacing w:after="0" w:line="240" w:lineRule="auto"/>
              <w:rPr>
                <w:lang w:eastAsia="zh-CN"/>
              </w:rPr>
            </w:pPr>
          </w:p>
        </w:tc>
      </w:tr>
      <w:tr w:rsidR="00B812E6" w14:paraId="2653529A" w14:textId="77777777" w:rsidTr="00660369">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4290" w:type="dxa"/>
          </w:tcPr>
          <w:p w14:paraId="5E96CAB2" w14:textId="77777777" w:rsidR="00B812E6" w:rsidRDefault="00220D75">
            <w:pPr>
              <w:spacing w:after="0" w:line="240" w:lineRule="auto"/>
            </w:pPr>
            <w:r>
              <w:t xml:space="preserve">-SST value is not sufficient </w:t>
            </w:r>
            <w:proofErr w:type="gramStart"/>
            <w:r>
              <w:t>due to the fact that</w:t>
            </w:r>
            <w:proofErr w:type="gramEnd"/>
            <w:r>
              <w:t xml:space="preserve"> slice configurations of same SST value </w:t>
            </w:r>
            <w:r>
              <w:lastRenderedPageBreak/>
              <w:t>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rsidTr="00660369">
        <w:tc>
          <w:tcPr>
            <w:tcW w:w="1656" w:type="dxa"/>
          </w:tcPr>
          <w:p w14:paraId="6594AF8A"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D8A6438" w14:textId="77777777" w:rsidR="00B812E6" w:rsidRDefault="00220D75">
            <w:pPr>
              <w:spacing w:after="0" w:line="240" w:lineRule="auto"/>
              <w:rPr>
                <w:lang w:eastAsia="zh-CN"/>
              </w:rPr>
            </w:pPr>
            <w:bookmarkStart w:id="3" w:name="_Hlk69402522"/>
            <w:r>
              <w:rPr>
                <w:lang w:eastAsia="zh-CN"/>
              </w:rPr>
              <w:t xml:space="preserve">We would like to emphasize slice group here means a new </w:t>
            </w:r>
            <w:r>
              <w:t>grouping parameter for slice(s). Using the new defined slice group can avoid the disadvantage of other solutions.</w:t>
            </w:r>
            <w:bookmarkEnd w:id="3"/>
          </w:p>
        </w:tc>
      </w:tr>
      <w:tr w:rsidR="00B812E6" w14:paraId="306D64E5" w14:textId="77777777" w:rsidTr="00660369">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4290" w:type="dxa"/>
          </w:tcPr>
          <w:p w14:paraId="12E68447" w14:textId="77777777" w:rsidR="00B812E6" w:rsidRDefault="00B812E6">
            <w:pPr>
              <w:spacing w:after="0" w:line="240" w:lineRule="auto"/>
              <w:rPr>
                <w:lang w:eastAsia="zh-CN"/>
              </w:rPr>
            </w:pPr>
          </w:p>
        </w:tc>
      </w:tr>
      <w:tr w:rsidR="00B812E6" w14:paraId="4A9B1BC7" w14:textId="77777777" w:rsidTr="00660369">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429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rsidTr="00660369">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429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rsidTr="00660369">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4290" w:type="dxa"/>
          </w:tcPr>
          <w:p w14:paraId="6223DEE4" w14:textId="77777777" w:rsidR="00942F23" w:rsidRDefault="00942F23" w:rsidP="00942F23">
            <w:pPr>
              <w:spacing w:after="0" w:line="240" w:lineRule="auto"/>
              <w:rPr>
                <w:lang w:val="en-US" w:eastAsia="zh-CN"/>
              </w:rPr>
            </w:pPr>
          </w:p>
        </w:tc>
      </w:tr>
      <w:tr w:rsidR="00D271DE" w14:paraId="7B576FF6" w14:textId="77777777" w:rsidTr="00660369">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4290" w:type="dxa"/>
          </w:tcPr>
          <w:p w14:paraId="519FD266" w14:textId="77777777" w:rsidR="00D271DE" w:rsidRDefault="00D271DE" w:rsidP="00532114"/>
        </w:tc>
      </w:tr>
      <w:tr w:rsidR="00D271DE" w14:paraId="5BAB4F19" w14:textId="77777777" w:rsidTr="00660369">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429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rsidTr="00660369">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429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slice group.</w:t>
            </w:r>
          </w:p>
        </w:tc>
      </w:tr>
      <w:tr w:rsidR="001E2F80" w14:paraId="3D07E72F" w14:textId="77777777" w:rsidTr="00660369">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 xml:space="preserve">Slice </w:t>
            </w:r>
            <w:proofErr w:type="gramStart"/>
            <w:r>
              <w:rPr>
                <w:rFonts w:hint="eastAsia"/>
                <w:lang w:val="en-US" w:eastAsia="zh-CN"/>
              </w:rPr>
              <w:t>associated  access</w:t>
            </w:r>
            <w:proofErr w:type="gramEnd"/>
            <w:r>
              <w:rPr>
                <w:rFonts w:hint="eastAsia"/>
                <w:lang w:val="en-US" w:eastAsia="zh-CN"/>
              </w:rPr>
              <w:t xml:space="preserve">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429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rsidTr="00660369">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429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rsidTr="00660369">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429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660369">
        <w:tc>
          <w:tcPr>
            <w:tcW w:w="1656" w:type="dxa"/>
          </w:tcPr>
          <w:p w14:paraId="51A79C1D" w14:textId="77777777" w:rsidR="00C403F0" w:rsidRDefault="00C403F0" w:rsidP="00C53C2A">
            <w:r>
              <w:lastRenderedPageBreak/>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429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660369">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429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660369">
        <w:tc>
          <w:tcPr>
            <w:tcW w:w="1656" w:type="dxa"/>
          </w:tcPr>
          <w:p w14:paraId="33B1B306" w14:textId="55D8A317" w:rsidR="00E675AC" w:rsidRPr="00E675AC" w:rsidRDefault="00E675AC" w:rsidP="009658D7">
            <w:pPr>
              <w:rPr>
                <w:rFonts w:eastAsia="MS Mincho"/>
                <w:lang w:eastAsia="ja-JP"/>
              </w:rPr>
            </w:pPr>
            <w:r>
              <w:rPr>
                <w:rFonts w:eastAsia="MS Mincho" w:hint="eastAsia"/>
                <w:lang w:eastAsia="ja-JP"/>
              </w:rPr>
              <w:t>KDDI</w:t>
            </w:r>
          </w:p>
        </w:tc>
        <w:tc>
          <w:tcPr>
            <w:tcW w:w="2308" w:type="dxa"/>
          </w:tcPr>
          <w:p w14:paraId="432DC7D8" w14:textId="28F5C869" w:rsidR="00E675AC" w:rsidRDefault="00E675AC" w:rsidP="009658D7">
            <w:pPr>
              <w:rPr>
                <w:rFonts w:eastAsia="PMingLiU"/>
                <w:lang w:eastAsia="zh-TW"/>
              </w:rPr>
            </w:pPr>
            <w:r>
              <w:rPr>
                <w:rFonts w:eastAsia="MS Mincho" w:hint="eastAsia"/>
                <w:lang w:eastAsia="ja-JP"/>
              </w:rPr>
              <w:t>SST and possibly SD or Slice group</w:t>
            </w:r>
          </w:p>
        </w:tc>
        <w:tc>
          <w:tcPr>
            <w:tcW w:w="2268" w:type="dxa"/>
          </w:tcPr>
          <w:p w14:paraId="4E588974" w14:textId="288A1727" w:rsidR="00E675AC" w:rsidRPr="00E675AC" w:rsidRDefault="00E675AC" w:rsidP="009658D7">
            <w:pPr>
              <w:rPr>
                <w:rFonts w:eastAsia="MS Mincho"/>
                <w:lang w:eastAsia="ja-JP"/>
              </w:rPr>
            </w:pPr>
            <w:r>
              <w:rPr>
                <w:rFonts w:eastAsia="MS Mincho" w:hint="eastAsia"/>
                <w:lang w:eastAsia="ja-JP"/>
              </w:rPr>
              <w:t>Yes</w:t>
            </w:r>
          </w:p>
        </w:tc>
        <w:tc>
          <w:tcPr>
            <w:tcW w:w="4290" w:type="dxa"/>
          </w:tcPr>
          <w:p w14:paraId="359DF4C4" w14:textId="2BF89458" w:rsidR="00E675AC" w:rsidRDefault="00E675AC" w:rsidP="00B05419">
            <w:pPr>
              <w:spacing w:after="0" w:line="240" w:lineRule="auto"/>
              <w:jc w:val="both"/>
              <w:rPr>
                <w:rFonts w:eastAsia="PMingLiU"/>
                <w:lang w:eastAsia="zh-TW"/>
              </w:rPr>
            </w:pPr>
            <w:r>
              <w:rPr>
                <w:rFonts w:eastAsia="MS Mincho"/>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MS Mincho"/>
                <w:lang w:eastAsia="ja-JP"/>
              </w:rPr>
              <w:t>W</w:t>
            </w:r>
            <w:r>
              <w:rPr>
                <w:rFonts w:eastAsia="MS Mincho"/>
                <w:lang w:eastAsia="ja-JP"/>
              </w:rPr>
              <w:t xml:space="preserve">e are also </w:t>
            </w:r>
            <w:proofErr w:type="gramStart"/>
            <w:r>
              <w:rPr>
                <w:rFonts w:eastAsia="MS Mincho"/>
                <w:lang w:eastAsia="ja-JP"/>
              </w:rPr>
              <w:t>open</w:t>
            </w:r>
            <w:proofErr w:type="gramEnd"/>
            <w:r>
              <w:rPr>
                <w:rFonts w:eastAsia="MS Mincho"/>
                <w:lang w:eastAsia="ja-JP"/>
              </w:rPr>
              <w:t xml:space="preserve"> to discuss using slice group.</w:t>
            </w:r>
          </w:p>
        </w:tc>
      </w:tr>
      <w:tr w:rsidR="00C77208" w14:paraId="619E1FBA" w14:textId="77777777" w:rsidTr="00660369">
        <w:tc>
          <w:tcPr>
            <w:tcW w:w="1656" w:type="dxa"/>
          </w:tcPr>
          <w:p w14:paraId="7D2ADD66" w14:textId="1FE0078F" w:rsidR="00C77208" w:rsidRDefault="00C77208" w:rsidP="00C77208">
            <w:pPr>
              <w:rPr>
                <w:rFonts w:eastAsia="MS Mincho"/>
                <w:lang w:eastAsia="ja-JP"/>
              </w:rPr>
            </w:pPr>
            <w:r>
              <w:rPr>
                <w:rFonts w:eastAsia="Malgun Gothic"/>
                <w:lang w:val="en-US" w:eastAsia="ko-KR"/>
              </w:rPr>
              <w:t>Apple</w:t>
            </w:r>
          </w:p>
        </w:tc>
        <w:tc>
          <w:tcPr>
            <w:tcW w:w="2308" w:type="dxa"/>
          </w:tcPr>
          <w:p w14:paraId="707C97CD" w14:textId="466350F4" w:rsidR="00C77208" w:rsidRDefault="00C77208" w:rsidP="00C77208">
            <w:pPr>
              <w:rPr>
                <w:rFonts w:eastAsia="MS Mincho"/>
                <w:lang w:eastAsia="ja-JP"/>
              </w:rPr>
            </w:pPr>
            <w:r>
              <w:rPr>
                <w:rFonts w:eastAsia="Malgun Gothic"/>
                <w:lang w:val="en-US" w:eastAsia="ko-KR"/>
              </w:rPr>
              <w:t>Slice group</w:t>
            </w:r>
          </w:p>
        </w:tc>
        <w:tc>
          <w:tcPr>
            <w:tcW w:w="2268" w:type="dxa"/>
          </w:tcPr>
          <w:p w14:paraId="76D87626" w14:textId="6B258B1D" w:rsidR="00C77208" w:rsidRDefault="00C77208" w:rsidP="00C77208">
            <w:pPr>
              <w:rPr>
                <w:rFonts w:eastAsia="MS Mincho"/>
                <w:lang w:eastAsia="ja-JP"/>
              </w:rPr>
            </w:pPr>
            <w:r>
              <w:rPr>
                <w:rFonts w:eastAsia="Malgun Gothic"/>
                <w:lang w:val="en-US" w:eastAsia="ko-KR"/>
              </w:rPr>
              <w:t>Yes</w:t>
            </w:r>
          </w:p>
        </w:tc>
        <w:tc>
          <w:tcPr>
            <w:tcW w:w="4290" w:type="dxa"/>
          </w:tcPr>
          <w:p w14:paraId="6939988C" w14:textId="77777777" w:rsidR="00C77208" w:rsidRDefault="00C77208" w:rsidP="00C77208">
            <w:pPr>
              <w:spacing w:after="0" w:line="240" w:lineRule="auto"/>
              <w:jc w:val="both"/>
              <w:rPr>
                <w:rFonts w:eastAsia="MS Mincho"/>
                <w:lang w:eastAsia="ja-JP"/>
              </w:rPr>
            </w:pPr>
          </w:p>
        </w:tc>
      </w:tr>
      <w:tr w:rsidR="00376B98" w14:paraId="47FDF3D4" w14:textId="77777777" w:rsidTr="00660369">
        <w:tc>
          <w:tcPr>
            <w:tcW w:w="1656" w:type="dxa"/>
          </w:tcPr>
          <w:p w14:paraId="4C1F77ED" w14:textId="44668354" w:rsidR="00376B98" w:rsidRDefault="00376B98" w:rsidP="00C77208">
            <w:pPr>
              <w:rPr>
                <w:rFonts w:eastAsia="Malgun Gothic"/>
                <w:lang w:val="en-US" w:eastAsia="ko-KR"/>
              </w:rPr>
            </w:pPr>
            <w:r>
              <w:rPr>
                <w:rFonts w:eastAsia="Malgun Gothic"/>
                <w:lang w:val="en-US" w:eastAsia="ko-KR"/>
              </w:rPr>
              <w:t>Rakuten Mobile</w:t>
            </w:r>
          </w:p>
        </w:tc>
        <w:tc>
          <w:tcPr>
            <w:tcW w:w="2308" w:type="dxa"/>
          </w:tcPr>
          <w:p w14:paraId="6E48A90B" w14:textId="112DE892" w:rsidR="00376B98" w:rsidRDefault="00376B98" w:rsidP="00C77208">
            <w:pPr>
              <w:rPr>
                <w:rFonts w:eastAsia="Malgun Gothic"/>
                <w:lang w:val="en-US" w:eastAsia="ko-KR"/>
              </w:rPr>
            </w:pPr>
            <w:r>
              <w:rPr>
                <w:rFonts w:eastAsia="Malgun Gothic"/>
                <w:lang w:val="en-US" w:eastAsia="ko-KR"/>
              </w:rPr>
              <w:t>Slice group</w:t>
            </w:r>
          </w:p>
        </w:tc>
        <w:tc>
          <w:tcPr>
            <w:tcW w:w="2268" w:type="dxa"/>
          </w:tcPr>
          <w:p w14:paraId="748A050D" w14:textId="65445305" w:rsidR="00376B98" w:rsidRDefault="00376B98" w:rsidP="00C77208">
            <w:pPr>
              <w:rPr>
                <w:rFonts w:eastAsia="Malgun Gothic"/>
                <w:lang w:val="en-US" w:eastAsia="ko-KR"/>
              </w:rPr>
            </w:pPr>
            <w:r>
              <w:rPr>
                <w:rFonts w:eastAsia="Malgun Gothic"/>
                <w:lang w:val="en-US" w:eastAsia="ko-KR"/>
              </w:rPr>
              <w:t>Yes</w:t>
            </w:r>
          </w:p>
        </w:tc>
        <w:tc>
          <w:tcPr>
            <w:tcW w:w="4290" w:type="dxa"/>
          </w:tcPr>
          <w:p w14:paraId="6DF0BFE0" w14:textId="3BDCE1D6" w:rsidR="00376B98" w:rsidRDefault="00376B98" w:rsidP="00C77208">
            <w:pPr>
              <w:spacing w:after="0" w:line="240" w:lineRule="auto"/>
              <w:jc w:val="both"/>
              <w:rPr>
                <w:rFonts w:eastAsia="MS Mincho"/>
                <w:lang w:eastAsia="ja-JP"/>
              </w:rPr>
            </w:pPr>
            <w:r>
              <w:rPr>
                <w:rFonts w:eastAsia="MS Mincho"/>
                <w:lang w:eastAsia="ja-JP"/>
              </w:rPr>
              <w:t>S-NASSI(s) can be mapped to that group.</w:t>
            </w:r>
          </w:p>
        </w:tc>
      </w:tr>
      <w:tr w:rsidR="00660369" w14:paraId="67BBAD15" w14:textId="77777777" w:rsidTr="00660369">
        <w:trPr>
          <w:trHeight w:val="3294"/>
        </w:trPr>
        <w:tc>
          <w:tcPr>
            <w:tcW w:w="1656" w:type="dxa"/>
          </w:tcPr>
          <w:p w14:paraId="5CB32AB0" w14:textId="77777777" w:rsidR="00660369" w:rsidRPr="00C06C2C"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2308" w:type="dxa"/>
          </w:tcPr>
          <w:p w14:paraId="6079812B" w14:textId="77777777" w:rsidR="00660369" w:rsidRPr="00C06C2C" w:rsidRDefault="00660369" w:rsidP="006C6520">
            <w:pPr>
              <w:rPr>
                <w:rFonts w:eastAsia="MS Mincho"/>
                <w:lang w:eastAsia="ja-JP"/>
              </w:rPr>
            </w:pPr>
            <w:r>
              <w:rPr>
                <w:rFonts w:eastAsia="PMingLiU"/>
                <w:lang w:eastAsia="zh-TW"/>
              </w:rPr>
              <w:t>SST and possibly SD</w:t>
            </w:r>
          </w:p>
        </w:tc>
        <w:tc>
          <w:tcPr>
            <w:tcW w:w="2268" w:type="dxa"/>
          </w:tcPr>
          <w:p w14:paraId="305D49A8" w14:textId="77777777" w:rsidR="00660369" w:rsidRPr="00C06C2C" w:rsidRDefault="00660369" w:rsidP="006C6520">
            <w:pPr>
              <w:rPr>
                <w:rFonts w:eastAsia="MS Mincho"/>
                <w:lang w:eastAsia="ja-JP"/>
              </w:rPr>
            </w:pPr>
            <w:r>
              <w:rPr>
                <w:rFonts w:eastAsia="MS Mincho" w:hint="eastAsia"/>
                <w:lang w:eastAsia="ja-JP"/>
              </w:rPr>
              <w:t>Y</w:t>
            </w:r>
            <w:r>
              <w:rPr>
                <w:rFonts w:eastAsia="MS Mincho"/>
                <w:lang w:eastAsia="ja-JP"/>
              </w:rPr>
              <w:t>es, but only email workload is permitted.</w:t>
            </w:r>
          </w:p>
        </w:tc>
        <w:tc>
          <w:tcPr>
            <w:tcW w:w="4290" w:type="dxa"/>
          </w:tcPr>
          <w:p w14:paraId="05DF6F40" w14:textId="77777777" w:rsidR="00660369" w:rsidRDefault="00660369" w:rsidP="006C6520">
            <w:pPr>
              <w:spacing w:after="0" w:line="240" w:lineRule="auto"/>
              <w:rPr>
                <w:lang w:eastAsia="zh-CN"/>
              </w:rPr>
            </w:pPr>
            <w:r>
              <w:rPr>
                <w:lang w:val="en-US" w:eastAsia="zh-CN"/>
              </w:rPr>
              <w:t>SST and SD are a kind of slice grouping that can reduce the SIB size and is much simpler.</w:t>
            </w:r>
          </w:p>
        </w:tc>
      </w:tr>
      <w:tr w:rsidR="00452CC8" w14:paraId="13C0F4C2" w14:textId="77777777" w:rsidTr="00452CC8">
        <w:tc>
          <w:tcPr>
            <w:tcW w:w="1656" w:type="dxa"/>
          </w:tcPr>
          <w:p w14:paraId="4FC63883" w14:textId="77777777" w:rsidR="00452CC8" w:rsidRDefault="00452CC8" w:rsidP="00B26E66">
            <w:r>
              <w:t>Ericsson</w:t>
            </w:r>
          </w:p>
        </w:tc>
        <w:tc>
          <w:tcPr>
            <w:tcW w:w="2308" w:type="dxa"/>
          </w:tcPr>
          <w:p w14:paraId="0272D3CF" w14:textId="77777777" w:rsidR="00452CC8" w:rsidRDefault="00452CC8" w:rsidP="00B26E66">
            <w:r>
              <w:t>Slice group</w:t>
            </w:r>
          </w:p>
        </w:tc>
        <w:tc>
          <w:tcPr>
            <w:tcW w:w="2268" w:type="dxa"/>
          </w:tcPr>
          <w:p w14:paraId="0A3453FD" w14:textId="77777777" w:rsidR="00452CC8" w:rsidRDefault="00452CC8" w:rsidP="00B26E66">
            <w:r>
              <w:t>No (no time)</w:t>
            </w:r>
          </w:p>
        </w:tc>
        <w:tc>
          <w:tcPr>
            <w:tcW w:w="4290" w:type="dxa"/>
          </w:tcPr>
          <w:p w14:paraId="1486D5B3" w14:textId="77777777" w:rsidR="00452CC8" w:rsidRDefault="00452CC8" w:rsidP="00B26E66">
            <w:r>
              <w:t>Slice group configured via NAS</w:t>
            </w:r>
          </w:p>
        </w:tc>
      </w:tr>
    </w:tbl>
    <w:p w14:paraId="21524EC0" w14:textId="77777777" w:rsidR="00B812E6" w:rsidRPr="00660369" w:rsidRDefault="00B812E6">
      <w:pPr>
        <w:rPr>
          <w:rFonts w:eastAsia="Malgun Gothic"/>
          <w:lang w:eastAsia="ko-KR"/>
        </w:rPr>
      </w:pPr>
    </w:p>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lastRenderedPageBreak/>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 xml:space="preserve">Study potential security risks/threats related to broadcasting slice-related cell selection/reselection </w:t>
            </w:r>
            <w:proofErr w:type="gramStart"/>
            <w:r>
              <w:rPr>
                <w:rFonts w:ascii="Times New Roman" w:hAnsi="Times New Roman" w:cs="Times New Roman"/>
                <w:highlight w:val="yellow"/>
              </w:rPr>
              <w:t>info, and</w:t>
            </w:r>
            <w:proofErr w:type="gramEnd"/>
            <w:r>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lastRenderedPageBreak/>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lastRenderedPageBreak/>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MS Mincho"/>
                <w:lang w:eastAsia="ja-JP"/>
              </w:rPr>
            </w:pPr>
            <w:r>
              <w:rPr>
                <w:rFonts w:eastAsia="MS Mincho" w:hint="eastAsia"/>
                <w:lang w:eastAsia="ja-JP"/>
              </w:rPr>
              <w:t>KDDI</w:t>
            </w:r>
          </w:p>
        </w:tc>
        <w:tc>
          <w:tcPr>
            <w:tcW w:w="1176" w:type="dxa"/>
          </w:tcPr>
          <w:p w14:paraId="6A737311" w14:textId="6447152D" w:rsidR="00E675AC" w:rsidRPr="00E675AC" w:rsidRDefault="00E675AC" w:rsidP="004F4CD0">
            <w:pPr>
              <w:rPr>
                <w:rFonts w:eastAsia="MS Mincho"/>
                <w:lang w:eastAsia="ja-JP"/>
              </w:rPr>
            </w:pPr>
            <w:r>
              <w:rPr>
                <w:rFonts w:eastAsia="MS Mincho" w:hint="eastAsia"/>
                <w:lang w:eastAsia="ja-JP"/>
              </w:rPr>
              <w:t>Yes</w:t>
            </w:r>
          </w:p>
        </w:tc>
        <w:tc>
          <w:tcPr>
            <w:tcW w:w="6011" w:type="dxa"/>
          </w:tcPr>
          <w:p w14:paraId="6A125553" w14:textId="6100C3B7" w:rsidR="00E675AC" w:rsidRDefault="00E675AC" w:rsidP="004F4CD0">
            <w:pPr>
              <w:rPr>
                <w:rFonts w:eastAsia="PMingLiU"/>
                <w:lang w:eastAsia="zh-TW"/>
              </w:rPr>
            </w:pPr>
            <w:r>
              <w:rPr>
                <w:rFonts w:eastAsia="MS Mincho" w:hint="eastAsia"/>
                <w:lang w:eastAsia="ja-JP"/>
              </w:rPr>
              <w:t>We think the same view as Qualcomm.</w:t>
            </w:r>
          </w:p>
        </w:tc>
      </w:tr>
      <w:tr w:rsidR="00C77208" w14:paraId="6D6F04F4" w14:textId="77777777" w:rsidTr="00C403F0">
        <w:tc>
          <w:tcPr>
            <w:tcW w:w="1829" w:type="dxa"/>
          </w:tcPr>
          <w:p w14:paraId="19BC5895" w14:textId="1CE2B20D" w:rsidR="00C77208" w:rsidRDefault="00C77208" w:rsidP="00C77208">
            <w:pPr>
              <w:rPr>
                <w:rFonts w:eastAsia="MS Mincho"/>
                <w:lang w:eastAsia="ja-JP"/>
              </w:rPr>
            </w:pPr>
            <w:r>
              <w:rPr>
                <w:rFonts w:eastAsia="Malgun Gothic"/>
                <w:lang w:val="en-US" w:eastAsia="ko-KR"/>
              </w:rPr>
              <w:t>Apple</w:t>
            </w:r>
          </w:p>
        </w:tc>
        <w:tc>
          <w:tcPr>
            <w:tcW w:w="1176" w:type="dxa"/>
          </w:tcPr>
          <w:p w14:paraId="699F0FC9" w14:textId="35F0E3E6" w:rsidR="00C77208" w:rsidRDefault="00C77208" w:rsidP="00C77208">
            <w:pPr>
              <w:rPr>
                <w:rFonts w:eastAsia="MS Mincho"/>
                <w:lang w:eastAsia="ja-JP"/>
              </w:rPr>
            </w:pPr>
            <w:r>
              <w:rPr>
                <w:rFonts w:eastAsia="Malgun Gothic"/>
                <w:lang w:val="en-US" w:eastAsia="ko-KR"/>
              </w:rPr>
              <w:t>No</w:t>
            </w:r>
          </w:p>
        </w:tc>
        <w:tc>
          <w:tcPr>
            <w:tcW w:w="6011" w:type="dxa"/>
          </w:tcPr>
          <w:p w14:paraId="162D930D" w14:textId="7563BC07" w:rsidR="00C77208" w:rsidRDefault="00C77208" w:rsidP="00C77208">
            <w:pPr>
              <w:rPr>
                <w:rFonts w:eastAsia="MS Mincho"/>
                <w:lang w:eastAsia="ja-JP"/>
              </w:rPr>
            </w:pPr>
            <w:r>
              <w:rPr>
                <w:rFonts w:eastAsia="Malgun Gothic"/>
                <w:lang w:val="en-US" w:eastAsia="ko-KR"/>
              </w:rPr>
              <w:t>No harm to ask SA3.</w:t>
            </w:r>
          </w:p>
        </w:tc>
      </w:tr>
      <w:tr w:rsidR="00376B98" w14:paraId="5E048800" w14:textId="77777777" w:rsidTr="00C403F0">
        <w:tc>
          <w:tcPr>
            <w:tcW w:w="1829" w:type="dxa"/>
          </w:tcPr>
          <w:p w14:paraId="6AA62596" w14:textId="1B74ECB8" w:rsidR="00376B98" w:rsidRDefault="00376B98" w:rsidP="00C77208">
            <w:pPr>
              <w:rPr>
                <w:rFonts w:eastAsia="Malgun Gothic"/>
                <w:lang w:val="en-US" w:eastAsia="ko-KR"/>
              </w:rPr>
            </w:pPr>
            <w:r>
              <w:rPr>
                <w:rFonts w:eastAsia="Malgun Gothic"/>
                <w:lang w:val="en-US" w:eastAsia="ko-KR"/>
              </w:rPr>
              <w:t>Rakuten Mobile</w:t>
            </w:r>
          </w:p>
        </w:tc>
        <w:tc>
          <w:tcPr>
            <w:tcW w:w="1176" w:type="dxa"/>
          </w:tcPr>
          <w:p w14:paraId="02FCDF1C" w14:textId="5B15CC39" w:rsidR="00376B98" w:rsidRDefault="00376B98" w:rsidP="00C77208">
            <w:pPr>
              <w:rPr>
                <w:rFonts w:eastAsia="Malgun Gothic"/>
                <w:lang w:val="en-US" w:eastAsia="ko-KR"/>
              </w:rPr>
            </w:pPr>
            <w:r>
              <w:rPr>
                <w:rFonts w:eastAsia="Malgun Gothic"/>
                <w:lang w:val="en-US" w:eastAsia="ko-KR"/>
              </w:rPr>
              <w:t>Yes</w:t>
            </w:r>
          </w:p>
        </w:tc>
        <w:tc>
          <w:tcPr>
            <w:tcW w:w="6011" w:type="dxa"/>
          </w:tcPr>
          <w:p w14:paraId="3A07F310" w14:textId="3DC50F17" w:rsidR="00376B98" w:rsidRDefault="00376B98" w:rsidP="00C77208">
            <w:pPr>
              <w:rPr>
                <w:rFonts w:eastAsia="Malgun Gothic"/>
                <w:lang w:val="en-US" w:eastAsia="ko-KR"/>
              </w:rPr>
            </w:pPr>
            <w:r>
              <w:rPr>
                <w:rFonts w:eastAsia="Malgun Gothic"/>
                <w:lang w:val="en-US" w:eastAsia="ko-KR"/>
              </w:rPr>
              <w:t xml:space="preserve">We think it’s too </w:t>
            </w:r>
            <w:proofErr w:type="gramStart"/>
            <w:r>
              <w:rPr>
                <w:rFonts w:eastAsia="Malgun Gothic"/>
                <w:lang w:val="en-US" w:eastAsia="ko-KR"/>
              </w:rPr>
              <w:t>early,</w:t>
            </w:r>
            <w:proofErr w:type="gramEnd"/>
            <w:r>
              <w:rPr>
                <w:rFonts w:eastAsia="Malgun Gothic"/>
                <w:lang w:val="en-US" w:eastAsia="ko-KR"/>
              </w:rPr>
              <w:t xml:space="preserve"> we can wait till we have more progress.</w:t>
            </w:r>
          </w:p>
        </w:tc>
      </w:tr>
      <w:tr w:rsidR="00660369" w14:paraId="6E233A46" w14:textId="77777777" w:rsidTr="00660369">
        <w:tc>
          <w:tcPr>
            <w:tcW w:w="1829" w:type="dxa"/>
          </w:tcPr>
          <w:p w14:paraId="048DFCE7" w14:textId="77777777" w:rsidR="00660369" w:rsidRPr="009065E6"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176" w:type="dxa"/>
          </w:tcPr>
          <w:p w14:paraId="562BEB08" w14:textId="77777777" w:rsidR="00660369" w:rsidRPr="009065E6" w:rsidRDefault="00660369" w:rsidP="006C6520">
            <w:pPr>
              <w:rPr>
                <w:rFonts w:eastAsia="MS Mincho"/>
                <w:lang w:eastAsia="ja-JP"/>
              </w:rPr>
            </w:pPr>
            <w:r>
              <w:rPr>
                <w:rFonts w:eastAsia="MS Mincho" w:hint="eastAsia"/>
                <w:lang w:eastAsia="ja-JP"/>
              </w:rPr>
              <w:t>Y</w:t>
            </w:r>
            <w:r>
              <w:rPr>
                <w:rFonts w:eastAsia="MS Mincho"/>
                <w:lang w:eastAsia="ja-JP"/>
              </w:rPr>
              <w:t>es</w:t>
            </w:r>
          </w:p>
        </w:tc>
        <w:tc>
          <w:tcPr>
            <w:tcW w:w="6011" w:type="dxa"/>
          </w:tcPr>
          <w:p w14:paraId="6DE465D3" w14:textId="77777777" w:rsidR="00660369" w:rsidRDefault="00660369" w:rsidP="006C6520">
            <w:pPr>
              <w:rPr>
                <w:rFonts w:eastAsia="PMingLiU"/>
                <w:lang w:eastAsia="zh-TW"/>
              </w:rPr>
            </w:pPr>
            <w:r>
              <w:rPr>
                <w:rFonts w:hint="eastAsia"/>
                <w:lang w:eastAsia="zh-CN"/>
              </w:rPr>
              <w:t>A</w:t>
            </w:r>
            <w:r>
              <w:rPr>
                <w:lang w:eastAsia="zh-CN"/>
              </w:rPr>
              <w:t>gree with Qualcomm’s comments.</w:t>
            </w:r>
          </w:p>
        </w:tc>
      </w:tr>
      <w:tr w:rsidR="00452CC8" w14:paraId="5DCC56CF" w14:textId="77777777" w:rsidTr="00452CC8">
        <w:tc>
          <w:tcPr>
            <w:tcW w:w="1829" w:type="dxa"/>
          </w:tcPr>
          <w:p w14:paraId="53B4D405" w14:textId="77777777" w:rsidR="00452CC8" w:rsidRDefault="00452CC8" w:rsidP="00B26E66">
            <w:r>
              <w:t>Ericsson</w:t>
            </w:r>
          </w:p>
        </w:tc>
        <w:tc>
          <w:tcPr>
            <w:tcW w:w="1176" w:type="dxa"/>
          </w:tcPr>
          <w:p w14:paraId="5B369A35" w14:textId="77777777" w:rsidR="00452CC8" w:rsidRDefault="00452CC8" w:rsidP="00B26E66">
            <w:r>
              <w:t>Yes</w:t>
            </w:r>
          </w:p>
        </w:tc>
        <w:tc>
          <w:tcPr>
            <w:tcW w:w="6011" w:type="dxa"/>
          </w:tcPr>
          <w:p w14:paraId="58C6CDA7" w14:textId="77777777" w:rsidR="00452CC8" w:rsidRDefault="00452CC8" w:rsidP="00B26E66">
            <w:r>
              <w:t>With a slice group solution, there should be no reason to check with SA3 at this stage</w:t>
            </w:r>
          </w:p>
        </w:tc>
      </w:tr>
    </w:tbl>
    <w:p w14:paraId="6DE3175A" w14:textId="77777777" w:rsidR="00B812E6" w:rsidRPr="00C403F0"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xml:space="preserve">, inter-frequency, inter-RAT is broadcast.  Assuming slice availability for serving cell/frequency </w:t>
      </w:r>
      <w:proofErr w:type="gramStart"/>
      <w:r>
        <w:t>have to</w:t>
      </w:r>
      <w:proofErr w:type="gramEnd"/>
      <w:r>
        <w:t xml:space="preserve">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 xml:space="preserve">For example, in below figure, when the UE camps in cell 3 moves towards Cell1/Cell2 in different TA, it is useful for the UE to know </w:t>
            </w:r>
            <w:r>
              <w:lastRenderedPageBreak/>
              <w:t>which slices supported in Cell1 in F2 and Cell 2 in F1, so that a UE supporting URLLC can prioritize to reselect to Cell 1</w:t>
            </w:r>
          </w:p>
          <w:p w14:paraId="3668694D" w14:textId="77777777" w:rsidR="00B812E6" w:rsidRDefault="00A165F6">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31.25pt;mso-width-percent:0;mso-height-percent:0;mso-width-percent:0;mso-height-percent:0" o:ole="">
                  <v:imagedata r:id="rId16" o:title=""/>
                </v:shape>
                <o:OLEObject Type="Embed" ProgID="Visio.Drawing.15" ShapeID="_x0000_i1025" DrawAspect="Content" ObjectID="_1680074404" r:id="rId17"/>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 xml:space="preserve">align with SA2 assumption on homogeneous assumption, and we may have lots of slices in some deployments, the number of TAs may be </w:t>
            </w:r>
            <w:proofErr w:type="gramStart"/>
            <w:r>
              <w:t>increased</w:t>
            </w:r>
            <w:proofErr w:type="gramEnd"/>
            <w:r>
              <w:t xml:space="preserve">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A165F6">
            <w:pPr>
              <w:spacing w:after="0" w:line="240" w:lineRule="auto"/>
              <w:rPr>
                <w:lang w:eastAsia="zh-CN"/>
              </w:rPr>
            </w:pPr>
            <w:r>
              <w:rPr>
                <w:noProof/>
              </w:rPr>
              <w:object w:dxaOrig="1898" w:dyaOrig="1664" w14:anchorId="3C4846D2">
                <v:shape id="_x0000_i1026" type="#_x0000_t75" alt="" style="width:96pt;height:84pt;mso-width-percent:0;mso-height-percent:0;mso-width-percent:0;mso-height-percent:0" o:ole="">
                  <v:imagedata r:id="rId18" o:title=""/>
                </v:shape>
                <o:OLEObject Type="Embed" ProgID="Visio.Drawing.15" ShapeID="_x0000_i1026" DrawAspect="Content" ObjectID="_1680074405" r:id="rId19"/>
              </w:object>
            </w:r>
            <w:r>
              <w:rPr>
                <w:noProof/>
              </w:rPr>
              <w:object w:dxaOrig="1879" w:dyaOrig="1664" w14:anchorId="3BD1BCE8">
                <v:shape id="_x0000_i1027" type="#_x0000_t75" alt="" style="width:93.75pt;height:84pt;mso-width-percent:0;mso-height-percent:0;mso-width-percent:0;mso-height-percent:0" o:ole="">
                  <v:imagedata r:id="rId20" o:title=""/>
                </v:shape>
                <o:OLEObject Type="Embed" ProgID="Visio.Drawing.15" ShapeID="_x0000_i1027" DrawAspect="Content" ObjectID="_1680074406" r:id="rId21"/>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 xml:space="preserve">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lastRenderedPageBreak/>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w:t>
            </w:r>
            <w:proofErr w:type="spellStart"/>
            <w:r>
              <w:rPr>
                <w:rFonts w:eastAsia="PMingLiU"/>
                <w:lang w:eastAsia="zh-TW"/>
              </w:rPr>
              <w:t>neighboring</w:t>
            </w:r>
            <w:proofErr w:type="spellEnd"/>
            <w:r>
              <w:rPr>
                <w:rFonts w:eastAsia="PMingLiU"/>
                <w:lang w:eastAsia="zh-TW"/>
              </w:rPr>
              <w:t xml:space="preserve"> cells/frequency is beneficial when the UE crosses the TA boundary, in case slices are homogeneously supported in a TA. Furthermore, broadcasting the slice availability of </w:t>
            </w:r>
            <w:proofErr w:type="spellStart"/>
            <w:r>
              <w:rPr>
                <w:rFonts w:eastAsia="PMingLiU"/>
                <w:lang w:eastAsia="zh-TW"/>
              </w:rPr>
              <w:t>neighboring</w:t>
            </w:r>
            <w:proofErr w:type="spellEnd"/>
            <w:r>
              <w:rPr>
                <w:rFonts w:eastAsia="PMingLiU"/>
                <w:lang w:eastAsia="zh-TW"/>
              </w:rPr>
              <w:t xml:space="preserve">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MS Mincho"/>
                <w:lang w:eastAsia="ja-JP"/>
              </w:rPr>
            </w:pPr>
            <w:r>
              <w:rPr>
                <w:rFonts w:eastAsia="MS Mincho" w:hint="eastAsia"/>
                <w:lang w:eastAsia="ja-JP"/>
              </w:rPr>
              <w:t>KDDI</w:t>
            </w:r>
          </w:p>
        </w:tc>
        <w:tc>
          <w:tcPr>
            <w:tcW w:w="1162" w:type="dxa"/>
          </w:tcPr>
          <w:p w14:paraId="15E1AD35" w14:textId="72EF56FB" w:rsidR="00E675AC" w:rsidRPr="00E675AC" w:rsidRDefault="00E675AC" w:rsidP="008C46A6">
            <w:pPr>
              <w:rPr>
                <w:rFonts w:eastAsia="MS Mincho"/>
                <w:lang w:eastAsia="ja-JP"/>
              </w:rPr>
            </w:pPr>
            <w:r>
              <w:rPr>
                <w:rFonts w:eastAsia="MS Mincho"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MS Mincho"/>
                <w:lang w:eastAsia="ja-JP"/>
              </w:rPr>
              <w:t>P</w:t>
            </w:r>
            <w:r>
              <w:rPr>
                <w:rFonts w:eastAsia="MS Mincho" w:hint="eastAsia"/>
                <w:lang w:eastAsia="ja-JP"/>
              </w:rPr>
              <w:t xml:space="preserve">lease </w:t>
            </w:r>
            <w:r>
              <w:rPr>
                <w:rFonts w:eastAsia="MS Mincho"/>
                <w:lang w:eastAsia="ja-JP"/>
              </w:rPr>
              <w:t>refer our proposal in R2-2102773 on how to provide the information.</w:t>
            </w:r>
          </w:p>
        </w:tc>
      </w:tr>
      <w:tr w:rsidR="00C77208" w14:paraId="375EEB73" w14:textId="77777777" w:rsidTr="00C403F0">
        <w:tc>
          <w:tcPr>
            <w:tcW w:w="1318" w:type="dxa"/>
          </w:tcPr>
          <w:p w14:paraId="7CBF7B3C" w14:textId="58B1B6AB" w:rsidR="00C77208" w:rsidRDefault="00C77208" w:rsidP="00C77208">
            <w:pPr>
              <w:rPr>
                <w:rFonts w:eastAsia="MS Mincho"/>
                <w:lang w:eastAsia="ja-JP"/>
              </w:rPr>
            </w:pPr>
            <w:r>
              <w:rPr>
                <w:rFonts w:eastAsia="Malgun Gothic"/>
                <w:lang w:val="en-US" w:eastAsia="ko-KR"/>
              </w:rPr>
              <w:t>Apple</w:t>
            </w:r>
          </w:p>
        </w:tc>
        <w:tc>
          <w:tcPr>
            <w:tcW w:w="1162" w:type="dxa"/>
          </w:tcPr>
          <w:p w14:paraId="58E7B741" w14:textId="0280D0CF" w:rsidR="00C77208" w:rsidRDefault="00C77208" w:rsidP="00C77208">
            <w:pPr>
              <w:rPr>
                <w:rFonts w:eastAsia="MS Mincho"/>
                <w:lang w:eastAsia="ja-JP"/>
              </w:rPr>
            </w:pPr>
            <w:r>
              <w:rPr>
                <w:rFonts w:eastAsia="Malgun Gothic"/>
                <w:lang w:val="en-US" w:eastAsia="ko-KR"/>
              </w:rPr>
              <w:t>Yes</w:t>
            </w:r>
          </w:p>
        </w:tc>
        <w:tc>
          <w:tcPr>
            <w:tcW w:w="6536" w:type="dxa"/>
          </w:tcPr>
          <w:p w14:paraId="4C6E1D17" w14:textId="77777777" w:rsidR="00C77208" w:rsidRDefault="00C77208" w:rsidP="00C77208">
            <w:pPr>
              <w:jc w:val="both"/>
              <w:rPr>
                <w:rFonts w:eastAsia="MS Mincho"/>
                <w:lang w:eastAsia="ja-JP"/>
              </w:rPr>
            </w:pPr>
          </w:p>
        </w:tc>
      </w:tr>
      <w:tr w:rsidR="00376B98" w14:paraId="2187C1E8" w14:textId="77777777" w:rsidTr="00C403F0">
        <w:tc>
          <w:tcPr>
            <w:tcW w:w="1318" w:type="dxa"/>
          </w:tcPr>
          <w:p w14:paraId="4FF90FA6" w14:textId="118290DF" w:rsidR="00376B98" w:rsidRDefault="00376B98" w:rsidP="00C77208">
            <w:pPr>
              <w:rPr>
                <w:rFonts w:eastAsia="Malgun Gothic"/>
                <w:lang w:val="en-US" w:eastAsia="ko-KR"/>
              </w:rPr>
            </w:pPr>
            <w:r>
              <w:rPr>
                <w:rFonts w:eastAsia="Malgun Gothic"/>
                <w:lang w:val="en-US" w:eastAsia="ko-KR"/>
              </w:rPr>
              <w:t>Rakuten Mobile</w:t>
            </w:r>
          </w:p>
        </w:tc>
        <w:tc>
          <w:tcPr>
            <w:tcW w:w="1162" w:type="dxa"/>
          </w:tcPr>
          <w:p w14:paraId="20DA3EFB" w14:textId="268CE3EC" w:rsidR="00376B98" w:rsidRDefault="00376B98" w:rsidP="00C77208">
            <w:pPr>
              <w:rPr>
                <w:rFonts w:eastAsia="Malgun Gothic"/>
                <w:lang w:val="en-US" w:eastAsia="ko-KR"/>
              </w:rPr>
            </w:pPr>
            <w:r>
              <w:rPr>
                <w:rFonts w:eastAsia="Malgun Gothic"/>
                <w:lang w:val="en-US" w:eastAsia="ko-KR"/>
              </w:rPr>
              <w:t>Yes</w:t>
            </w:r>
          </w:p>
        </w:tc>
        <w:tc>
          <w:tcPr>
            <w:tcW w:w="6536" w:type="dxa"/>
          </w:tcPr>
          <w:p w14:paraId="6FAED755" w14:textId="6048D4C5" w:rsidR="00376B98" w:rsidRDefault="00376B98" w:rsidP="00C77208">
            <w:pPr>
              <w:jc w:val="both"/>
              <w:rPr>
                <w:rFonts w:eastAsia="MS Mincho"/>
                <w:lang w:eastAsia="ja-JP"/>
              </w:rPr>
            </w:pPr>
            <w:r>
              <w:rPr>
                <w:rFonts w:eastAsia="MS Mincho"/>
                <w:lang w:eastAsia="ja-JP"/>
              </w:rPr>
              <w:t>We agree with Qualcomm’s comments.</w:t>
            </w:r>
          </w:p>
        </w:tc>
      </w:tr>
      <w:tr w:rsidR="00660369" w14:paraId="03D46533" w14:textId="77777777" w:rsidTr="00660369">
        <w:tc>
          <w:tcPr>
            <w:tcW w:w="1318" w:type="dxa"/>
          </w:tcPr>
          <w:p w14:paraId="35D4E752" w14:textId="77777777" w:rsidR="00660369" w:rsidRPr="00767908"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162" w:type="dxa"/>
          </w:tcPr>
          <w:p w14:paraId="43BAF813" w14:textId="77777777" w:rsidR="00660369" w:rsidRPr="00767908" w:rsidRDefault="00660369" w:rsidP="006C6520">
            <w:pPr>
              <w:rPr>
                <w:rFonts w:eastAsia="MS Mincho"/>
                <w:lang w:eastAsia="ja-JP"/>
              </w:rPr>
            </w:pPr>
            <w:r>
              <w:rPr>
                <w:rFonts w:eastAsia="MS Mincho" w:hint="eastAsia"/>
                <w:lang w:eastAsia="ja-JP"/>
              </w:rPr>
              <w:t>Y</w:t>
            </w:r>
            <w:r>
              <w:rPr>
                <w:rFonts w:eastAsia="MS Mincho"/>
                <w:lang w:eastAsia="ja-JP"/>
              </w:rPr>
              <w:t>es</w:t>
            </w:r>
          </w:p>
        </w:tc>
        <w:tc>
          <w:tcPr>
            <w:tcW w:w="6536" w:type="dxa"/>
          </w:tcPr>
          <w:p w14:paraId="76CBCF16" w14:textId="77777777" w:rsidR="00660369" w:rsidRPr="00767908" w:rsidRDefault="00660369" w:rsidP="006C6520">
            <w:pPr>
              <w:jc w:val="both"/>
              <w:rPr>
                <w:rFonts w:eastAsia="MS Mincho"/>
                <w:lang w:eastAsia="ja-JP"/>
              </w:rPr>
            </w:pPr>
            <w:r>
              <w:rPr>
                <w:rFonts w:eastAsia="MS Mincho"/>
                <w:lang w:eastAsia="ja-JP"/>
              </w:rPr>
              <w:t>Use case is the TA boundaries scenarios pointed above.</w:t>
            </w:r>
          </w:p>
        </w:tc>
      </w:tr>
      <w:tr w:rsidR="00452CC8" w14:paraId="663CC985" w14:textId="77777777" w:rsidTr="00452CC8">
        <w:tc>
          <w:tcPr>
            <w:tcW w:w="1318" w:type="dxa"/>
          </w:tcPr>
          <w:p w14:paraId="03DAB452" w14:textId="77777777" w:rsidR="00452CC8" w:rsidRDefault="00452CC8" w:rsidP="00B26E66">
            <w:r>
              <w:t>Ericsson</w:t>
            </w:r>
          </w:p>
        </w:tc>
        <w:tc>
          <w:tcPr>
            <w:tcW w:w="1162" w:type="dxa"/>
          </w:tcPr>
          <w:p w14:paraId="7844525A" w14:textId="77777777" w:rsidR="00452CC8" w:rsidRDefault="00452CC8" w:rsidP="00B26E66">
            <w:r>
              <w:t>No and Yes</w:t>
            </w:r>
          </w:p>
        </w:tc>
        <w:tc>
          <w:tcPr>
            <w:tcW w:w="6536" w:type="dxa"/>
          </w:tcPr>
          <w:p w14:paraId="7018391C" w14:textId="77777777" w:rsidR="00452CC8" w:rsidRDefault="00452CC8" w:rsidP="00B26E66">
            <w:pPr>
              <w:rPr>
                <w:b/>
                <w:bCs/>
              </w:rPr>
            </w:pPr>
            <w:r>
              <w:t xml:space="preserve">Slice </w:t>
            </w:r>
            <w:r w:rsidRPr="00D55D9B">
              <w:rPr>
                <w:b/>
                <w:bCs/>
              </w:rPr>
              <w:t>availability</w:t>
            </w:r>
            <w:r>
              <w:t xml:space="preserve"> in </w:t>
            </w:r>
            <w:r w:rsidRPr="00DA7A38">
              <w:rPr>
                <w:b/>
                <w:bCs/>
              </w:rPr>
              <w:t>current TA</w:t>
            </w:r>
            <w:r>
              <w:t xml:space="preserve"> is known by UE, neighbouring cell info can provide re-selection </w:t>
            </w:r>
            <w:r w:rsidRPr="00D55D9B">
              <w:rPr>
                <w:b/>
                <w:bCs/>
              </w:rPr>
              <w:t>priorities</w:t>
            </w:r>
            <w:r>
              <w:rPr>
                <w:b/>
                <w:bCs/>
              </w:rPr>
              <w:t xml:space="preserve">. </w:t>
            </w:r>
          </w:p>
          <w:p w14:paraId="6C53CF18" w14:textId="77777777" w:rsidR="00452CC8" w:rsidRDefault="00452CC8" w:rsidP="00B26E66">
            <w:r>
              <w:t xml:space="preserve">We agree with others that slice </w:t>
            </w:r>
            <w:r w:rsidRPr="001214A3">
              <w:rPr>
                <w:b/>
                <w:bCs/>
              </w:rPr>
              <w:t>availability</w:t>
            </w:r>
            <w:r>
              <w:t xml:space="preserve"> in neighbouring cells of </w:t>
            </w:r>
            <w:r w:rsidRPr="00DA7A38">
              <w:rPr>
                <w:b/>
                <w:bCs/>
              </w:rPr>
              <w:t>other TA</w:t>
            </w:r>
            <w:r>
              <w:t xml:space="preserve"> seems to be an important part of the solution.</w:t>
            </w:r>
          </w:p>
        </w:tc>
      </w:tr>
    </w:tbl>
    <w:p w14:paraId="3BB1B849" w14:textId="77777777" w:rsidR="00B812E6" w:rsidRPr="00660369"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w:t>
      </w:r>
      <w:proofErr w:type="gramStart"/>
      <w:r>
        <w:t>to consider</w:t>
      </w:r>
      <w:proofErr w:type="gramEnd"/>
      <w:r>
        <w:t xml:space="preserve"> this after the discussion on the broadcast slice info.  </w:t>
      </w:r>
    </w:p>
    <w:p w14:paraId="560855FF" w14:textId="58C2B901" w:rsidR="00B812E6" w:rsidRDefault="00220D75">
      <w:pPr>
        <w:pStyle w:val="Obs-prop"/>
      </w:pPr>
      <w:r>
        <w:lastRenderedPageBreak/>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 xml:space="preserve">In all the formats that is being considered, none of them require broadcasting entire S-NNSAIs.  All the formats provide some shortened form.  </w:t>
            </w:r>
            <w:proofErr w:type="gramStart"/>
            <w:r>
              <w:rPr>
                <w:lang w:eastAsia="zh-CN"/>
              </w:rPr>
              <w:t>Hence</w:t>
            </w:r>
            <w:proofErr w:type="gramEnd"/>
            <w:r>
              <w:rPr>
                <w:lang w:eastAsia="zh-CN"/>
              </w:rPr>
              <w:t xml:space="preserv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w:t>
            </w:r>
            <w:proofErr w:type="gramStart"/>
            <w:r>
              <w:rPr>
                <w:lang w:eastAsia="zh-CN"/>
              </w:rPr>
              <w:t>slice based</w:t>
            </w:r>
            <w:proofErr w:type="gramEnd"/>
            <w:r>
              <w:rPr>
                <w:lang w:eastAsia="zh-CN"/>
              </w:rPr>
              <w:t xml:space="preserve">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w:t>
            </w:r>
            <w:proofErr w:type="gramStart"/>
            <w:r>
              <w:rPr>
                <w:rFonts w:hint="eastAsia"/>
                <w:lang w:val="en-US" w:eastAsia="zh-CN"/>
              </w:rPr>
              <w:t>actually broadcast</w:t>
            </w:r>
            <w:proofErr w:type="gramEnd"/>
            <w:r>
              <w:rPr>
                <w:rFonts w:hint="eastAsia"/>
                <w:lang w:val="en-US" w:eastAsia="zh-CN"/>
              </w:rPr>
              <w:t xml:space="preserve">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lastRenderedPageBreak/>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MS Mincho"/>
                <w:lang w:eastAsia="ja-JP"/>
              </w:rPr>
            </w:pPr>
            <w:r>
              <w:rPr>
                <w:rFonts w:eastAsia="MS Mincho" w:hint="eastAsia"/>
                <w:lang w:eastAsia="ja-JP"/>
              </w:rPr>
              <w:t>KDDI</w:t>
            </w:r>
          </w:p>
        </w:tc>
        <w:tc>
          <w:tcPr>
            <w:tcW w:w="1070" w:type="dxa"/>
          </w:tcPr>
          <w:p w14:paraId="35E65B2E" w14:textId="22621DC5" w:rsidR="00E675AC" w:rsidRPr="00E675AC" w:rsidRDefault="00E675AC" w:rsidP="00360A64">
            <w:pPr>
              <w:spacing w:after="0" w:line="240" w:lineRule="auto"/>
              <w:rPr>
                <w:rFonts w:eastAsia="MS Mincho"/>
                <w:lang w:eastAsia="ja-JP"/>
              </w:rPr>
            </w:pPr>
            <w:r>
              <w:rPr>
                <w:rFonts w:eastAsia="MS Mincho" w:hint="eastAsia"/>
                <w:lang w:eastAsia="ja-JP"/>
              </w:rPr>
              <w:t>FFS</w:t>
            </w:r>
          </w:p>
        </w:tc>
        <w:tc>
          <w:tcPr>
            <w:tcW w:w="6353" w:type="dxa"/>
          </w:tcPr>
          <w:p w14:paraId="6144BD5D" w14:textId="4C2666C0" w:rsidR="00E675AC" w:rsidRDefault="00E675AC" w:rsidP="00360A64">
            <w:pPr>
              <w:jc w:val="both"/>
              <w:rPr>
                <w:rFonts w:eastAsia="PMingLiU"/>
                <w:lang w:eastAsia="zh-TW"/>
              </w:rPr>
            </w:pPr>
            <w:r>
              <w:rPr>
                <w:rFonts w:eastAsia="MS Mincho" w:hint="eastAsia"/>
                <w:lang w:eastAsia="ja-JP"/>
              </w:rPr>
              <w:t>We think that it depend</w:t>
            </w:r>
            <w:r>
              <w:rPr>
                <w:rFonts w:eastAsia="MS Mincho"/>
                <w:lang w:eastAsia="ja-JP"/>
              </w:rPr>
              <w:t>s</w:t>
            </w:r>
            <w:r>
              <w:rPr>
                <w:rFonts w:eastAsia="MS Mincho" w:hint="eastAsia"/>
                <w:lang w:eastAsia="ja-JP"/>
              </w:rPr>
              <w:t xml:space="preserve"> on </w:t>
            </w:r>
            <w:r>
              <w:rPr>
                <w:rFonts w:eastAsia="MS Mincho"/>
                <w:lang w:eastAsia="ja-JP"/>
              </w:rPr>
              <w:t xml:space="preserve">the </w:t>
            </w:r>
            <w:r>
              <w:rPr>
                <w:rFonts w:eastAsia="MS Mincho" w:hint="eastAsia"/>
                <w:lang w:eastAsia="ja-JP"/>
              </w:rPr>
              <w:t xml:space="preserve">volume of </w:t>
            </w:r>
            <w:r>
              <w:rPr>
                <w:rFonts w:eastAsia="MS Mincho"/>
                <w:lang w:eastAsia="ja-JP"/>
              </w:rPr>
              <w:t>information</w:t>
            </w:r>
            <w:r>
              <w:rPr>
                <w:rFonts w:eastAsia="MS Mincho" w:hint="eastAsia"/>
                <w:lang w:eastAsia="ja-JP"/>
              </w:rPr>
              <w:t xml:space="preserve"> which included S</w:t>
            </w:r>
            <w:r>
              <w:rPr>
                <w:rFonts w:eastAsia="MS Mincho"/>
                <w:lang w:eastAsia="ja-JP"/>
              </w:rPr>
              <w:t xml:space="preserve">IB information. </w:t>
            </w:r>
            <w:r w:rsidRPr="00E675AC">
              <w:rPr>
                <w:rFonts w:eastAsia="MS Mincho"/>
                <w:lang w:eastAsia="ja-JP"/>
              </w:rPr>
              <w:t>Maybe we should have some analysis, but If the analysis concludes that the volume gets increased a lot, then we are fine to discuss a mechanism for SIB segmentation.</w:t>
            </w:r>
          </w:p>
        </w:tc>
      </w:tr>
      <w:tr w:rsidR="00C77208" w14:paraId="6021461E" w14:textId="77777777" w:rsidTr="00C403F0">
        <w:tc>
          <w:tcPr>
            <w:tcW w:w="1437" w:type="dxa"/>
          </w:tcPr>
          <w:p w14:paraId="01A8FD4A" w14:textId="7A049AB1" w:rsidR="00C77208" w:rsidRDefault="00C77208" w:rsidP="00C77208">
            <w:pPr>
              <w:rPr>
                <w:rFonts w:eastAsia="MS Mincho"/>
                <w:lang w:eastAsia="ja-JP"/>
              </w:rPr>
            </w:pPr>
            <w:r>
              <w:rPr>
                <w:rFonts w:eastAsia="Malgun Gothic"/>
                <w:lang w:val="en-US" w:eastAsia="ko-KR"/>
              </w:rPr>
              <w:t>Apple</w:t>
            </w:r>
          </w:p>
        </w:tc>
        <w:tc>
          <w:tcPr>
            <w:tcW w:w="1070" w:type="dxa"/>
          </w:tcPr>
          <w:p w14:paraId="4B09B2FC" w14:textId="7100027B" w:rsidR="00C77208" w:rsidRDefault="00C77208" w:rsidP="00C77208">
            <w:pPr>
              <w:spacing w:after="0" w:line="240" w:lineRule="auto"/>
              <w:rPr>
                <w:rFonts w:eastAsia="MS Mincho"/>
                <w:lang w:eastAsia="ja-JP"/>
              </w:rPr>
            </w:pPr>
            <w:r>
              <w:rPr>
                <w:rFonts w:eastAsia="Malgun Gothic"/>
                <w:lang w:val="en-US" w:eastAsia="ko-KR"/>
              </w:rPr>
              <w:t>No</w:t>
            </w:r>
          </w:p>
        </w:tc>
        <w:tc>
          <w:tcPr>
            <w:tcW w:w="6353" w:type="dxa"/>
          </w:tcPr>
          <w:p w14:paraId="4E2442BE" w14:textId="286C18A1" w:rsidR="00C77208" w:rsidRDefault="00C77208" w:rsidP="00C77208">
            <w:pPr>
              <w:jc w:val="both"/>
              <w:rPr>
                <w:rFonts w:eastAsia="MS Mincho"/>
                <w:lang w:eastAsia="ja-JP"/>
              </w:rPr>
            </w:pPr>
            <w:r>
              <w:rPr>
                <w:rFonts w:eastAsia="Malgun Gothic"/>
                <w:lang w:val="en-US" w:eastAsia="ko-KR"/>
              </w:rPr>
              <w:t>Can discuss later after the exact format is decided.</w:t>
            </w:r>
          </w:p>
        </w:tc>
      </w:tr>
      <w:tr w:rsidR="00376B98" w14:paraId="2E6BBC7A" w14:textId="77777777" w:rsidTr="00C403F0">
        <w:tc>
          <w:tcPr>
            <w:tcW w:w="1437" w:type="dxa"/>
          </w:tcPr>
          <w:p w14:paraId="50398B6A" w14:textId="4330FE41" w:rsidR="00376B98" w:rsidRDefault="00376B98" w:rsidP="00C77208">
            <w:pPr>
              <w:rPr>
                <w:rFonts w:eastAsia="Malgun Gothic"/>
                <w:lang w:val="en-US" w:eastAsia="ko-KR"/>
              </w:rPr>
            </w:pPr>
            <w:r>
              <w:rPr>
                <w:rFonts w:eastAsia="Malgun Gothic"/>
                <w:lang w:val="en-US" w:eastAsia="ko-KR"/>
              </w:rPr>
              <w:t>Rakuten Mobile</w:t>
            </w:r>
          </w:p>
        </w:tc>
        <w:tc>
          <w:tcPr>
            <w:tcW w:w="1070" w:type="dxa"/>
          </w:tcPr>
          <w:p w14:paraId="4AA64264" w14:textId="7CCF8560" w:rsidR="00376B98" w:rsidRDefault="00376B98" w:rsidP="00C77208">
            <w:pPr>
              <w:spacing w:after="0" w:line="240" w:lineRule="auto"/>
              <w:rPr>
                <w:rFonts w:eastAsia="Malgun Gothic"/>
                <w:lang w:val="en-US" w:eastAsia="ko-KR"/>
              </w:rPr>
            </w:pPr>
            <w:r>
              <w:rPr>
                <w:rFonts w:eastAsia="Malgun Gothic"/>
                <w:lang w:val="en-US" w:eastAsia="ko-KR"/>
              </w:rPr>
              <w:t>FFS</w:t>
            </w:r>
          </w:p>
        </w:tc>
        <w:tc>
          <w:tcPr>
            <w:tcW w:w="6353" w:type="dxa"/>
          </w:tcPr>
          <w:p w14:paraId="674DCAD8" w14:textId="3A6CC78B" w:rsidR="00376B98" w:rsidRDefault="00376B98" w:rsidP="00C77208">
            <w:pPr>
              <w:jc w:val="both"/>
              <w:rPr>
                <w:rFonts w:eastAsia="Malgun Gothic"/>
                <w:lang w:val="en-US" w:eastAsia="ko-KR"/>
              </w:rPr>
            </w:pPr>
            <w:r>
              <w:rPr>
                <w:rFonts w:eastAsia="Malgun Gothic"/>
                <w:lang w:val="en-US" w:eastAsia="ko-KR"/>
              </w:rPr>
              <w:t>We agree with Huawei and other companies that we first need to finalize detail mechanism of SIB’s.</w:t>
            </w:r>
          </w:p>
        </w:tc>
      </w:tr>
      <w:tr w:rsidR="00660369" w14:paraId="443C555F" w14:textId="77777777" w:rsidTr="00660369">
        <w:tc>
          <w:tcPr>
            <w:tcW w:w="1437" w:type="dxa"/>
          </w:tcPr>
          <w:p w14:paraId="6D65EEAB" w14:textId="77777777" w:rsidR="00660369" w:rsidRPr="00767908"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070" w:type="dxa"/>
          </w:tcPr>
          <w:p w14:paraId="7A820037" w14:textId="77777777" w:rsidR="00660369" w:rsidRPr="00767908" w:rsidRDefault="00660369" w:rsidP="006C6520">
            <w:pPr>
              <w:spacing w:after="0" w:line="240" w:lineRule="auto"/>
              <w:rPr>
                <w:rFonts w:eastAsia="MS Mincho"/>
                <w:lang w:eastAsia="ja-JP"/>
              </w:rPr>
            </w:pPr>
            <w:r>
              <w:rPr>
                <w:rFonts w:eastAsia="MS Mincho" w:hint="eastAsia"/>
                <w:lang w:eastAsia="ja-JP"/>
              </w:rPr>
              <w:t>N</w:t>
            </w:r>
            <w:r>
              <w:rPr>
                <w:rFonts w:eastAsia="MS Mincho"/>
                <w:lang w:eastAsia="ja-JP"/>
              </w:rPr>
              <w:t>o</w:t>
            </w:r>
          </w:p>
        </w:tc>
        <w:tc>
          <w:tcPr>
            <w:tcW w:w="6353" w:type="dxa"/>
          </w:tcPr>
          <w:p w14:paraId="684F45F9" w14:textId="77777777" w:rsidR="00660369" w:rsidRPr="00767908" w:rsidRDefault="00660369" w:rsidP="006C6520">
            <w:pPr>
              <w:jc w:val="both"/>
              <w:rPr>
                <w:rFonts w:eastAsia="MS Mincho"/>
                <w:lang w:eastAsia="ja-JP"/>
              </w:rPr>
            </w:pPr>
            <w:r>
              <w:rPr>
                <w:rFonts w:eastAsia="MS Mincho"/>
                <w:lang w:eastAsia="ja-JP"/>
              </w:rPr>
              <w:t xml:space="preserve">Firstly, </w:t>
            </w:r>
            <w:r>
              <w:rPr>
                <w:rFonts w:eastAsia="MS Mincho" w:hint="eastAsia"/>
                <w:lang w:eastAsia="ja-JP"/>
              </w:rPr>
              <w:t>R</w:t>
            </w:r>
            <w:r>
              <w:rPr>
                <w:rFonts w:eastAsia="MS Mincho"/>
                <w:lang w:eastAsia="ja-JP"/>
              </w:rPr>
              <w:t>AN2 should decide what would be broadcasted.</w:t>
            </w:r>
          </w:p>
        </w:tc>
      </w:tr>
      <w:tr w:rsidR="00452CC8" w14:paraId="2065AC65" w14:textId="77777777" w:rsidTr="00452CC8">
        <w:tc>
          <w:tcPr>
            <w:tcW w:w="1437" w:type="dxa"/>
          </w:tcPr>
          <w:p w14:paraId="48C23ECF" w14:textId="77777777" w:rsidR="00452CC8" w:rsidRDefault="00452CC8" w:rsidP="00B26E66">
            <w:r>
              <w:t>Ericsson</w:t>
            </w:r>
          </w:p>
        </w:tc>
        <w:tc>
          <w:tcPr>
            <w:tcW w:w="1070" w:type="dxa"/>
          </w:tcPr>
          <w:p w14:paraId="5EF077C5" w14:textId="77777777" w:rsidR="00452CC8" w:rsidRDefault="00452CC8" w:rsidP="00B26E66">
            <w:r>
              <w:t>FFS</w:t>
            </w:r>
          </w:p>
        </w:tc>
        <w:tc>
          <w:tcPr>
            <w:tcW w:w="6353" w:type="dxa"/>
          </w:tcPr>
          <w:p w14:paraId="4A2FA1F9" w14:textId="77777777" w:rsidR="00452CC8" w:rsidRDefault="00452CC8" w:rsidP="00B26E66">
            <w:r>
              <w:t xml:space="preserve">If SIB solution is </w:t>
            </w:r>
            <w:proofErr w:type="gramStart"/>
            <w:r>
              <w:t>agreed,</w:t>
            </w:r>
            <w:proofErr w:type="gramEnd"/>
            <w:r>
              <w:t xml:space="preserve"> whether new SIB or existing SIB can be revisited later. Segmentation should be </w:t>
            </w:r>
            <w:proofErr w:type="gramStart"/>
            <w:r>
              <w:t>avoided,</w:t>
            </w:r>
            <w:proofErr w:type="gramEnd"/>
            <w:r>
              <w:t xml:space="preserve"> we should really see to that payload size is minimized.</w:t>
            </w:r>
          </w:p>
        </w:tc>
      </w:tr>
    </w:tbl>
    <w:p w14:paraId="6004AC95" w14:textId="77777777" w:rsidR="00B812E6" w:rsidRPr="00660369" w:rsidRDefault="00B812E6"/>
    <w:p w14:paraId="2E5DC684" w14:textId="77777777" w:rsidR="00B812E6" w:rsidRDefault="00220D75">
      <w:pPr>
        <w:pStyle w:val="Heading2"/>
      </w:pPr>
      <w:bookmarkStart w:id="4" w:name="_Ref69052229"/>
      <w:r>
        <w:t>Prioritisation mechanism in UE</w:t>
      </w:r>
      <w:bookmarkEnd w:id="4"/>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lastRenderedPageBreak/>
        <w:t xml:space="preserve">How the highest priority slice is chosen when there is more than one intended slice in the UE </w:t>
      </w:r>
    </w:p>
    <w:p w14:paraId="51A602F4" w14:textId="77777777" w:rsidR="00B812E6" w:rsidRDefault="00220D75">
      <w:pPr>
        <w:ind w:left="360"/>
      </w:pPr>
      <w:r>
        <w:t xml:space="preserve">Depending on the definition of intended slice, it is possible that UE may have more than one intended slice (for example, if intended slice is the allowed slices).  In this scenario, </w:t>
      </w:r>
      <w:proofErr w:type="gramStart"/>
      <w:r>
        <w:t>and also</w:t>
      </w:r>
      <w:proofErr w:type="gramEnd"/>
      <w:r>
        <w:t xml:space="preserve">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w:t>
      </w:r>
      <w:proofErr w:type="gramStart"/>
      <w:r>
        <w:t>slice based</w:t>
      </w:r>
      <w:proofErr w:type="gramEnd"/>
      <w:r>
        <w:t xml:space="preserve">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rsidTr="00660369">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rsidTr="00660369">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proofErr w:type="gramStart"/>
            <w:r>
              <w:t>Yes</w:t>
            </w:r>
            <w:proofErr w:type="gramEnd"/>
            <w:r>
              <w:t xml:space="preserve">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rsidTr="00660369">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are stage-3 details and can be discussed after basic solutions are to be decided.</w:t>
            </w:r>
          </w:p>
        </w:tc>
      </w:tr>
      <w:tr w:rsidR="00B812E6" w14:paraId="33F615F9" w14:textId="77777777" w:rsidTr="00660369">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rsidTr="00660369">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 xml:space="preserve">It will be better to understand individual company’s rationale for their suggested approach. We think that any approach will have </w:t>
            </w:r>
            <w:r>
              <w:lastRenderedPageBreak/>
              <w:t>the limitation that it can’t reliably predict the service that triggers MO establishment – therefore RAN2 needs to think of catering to also non-highest priority but important/ still-time-critical applications.</w:t>
            </w:r>
          </w:p>
        </w:tc>
      </w:tr>
      <w:tr w:rsidR="00B812E6" w14:paraId="73E0EBB0" w14:textId="77777777" w:rsidTr="00660369">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rsidTr="00660369">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rsidTr="00660369">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rsidTr="00660369">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rsidTr="00660369">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rsidTr="00660369">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 xml:space="preserve">Further discussion is needed to better understand what factors the UE considers when performing frequency prioritisation for </w:t>
            </w:r>
            <w:proofErr w:type="gramStart"/>
            <w:r>
              <w:rPr>
                <w:lang w:eastAsia="zh-CN"/>
              </w:rPr>
              <w:t>slice based</w:t>
            </w:r>
            <w:proofErr w:type="gramEnd"/>
            <w:r>
              <w:rPr>
                <w:lang w:eastAsia="zh-CN"/>
              </w:rPr>
              <w:t xml:space="preserve"> cell reselection.  Based on the current contributions, there has not been sufficient input from </w:t>
            </w:r>
            <w:proofErr w:type="gramStart"/>
            <w:r>
              <w:rPr>
                <w:lang w:eastAsia="zh-CN"/>
              </w:rPr>
              <w:t>sufficient number of</w:t>
            </w:r>
            <w:proofErr w:type="gramEnd"/>
            <w:r>
              <w:rPr>
                <w:lang w:eastAsia="zh-CN"/>
              </w:rPr>
              <w:t xml:space="preserve"> companies to progress this.</w:t>
            </w:r>
          </w:p>
        </w:tc>
      </w:tr>
      <w:tr w:rsidR="00302884" w14:paraId="4B52C7AA" w14:textId="77777777" w:rsidTr="00660369">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rsidTr="00660369">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rsidTr="00660369">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lastRenderedPageBreak/>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rsidTr="00660369">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rsidTr="00660369">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660369">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660369">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660369">
        <w:tc>
          <w:tcPr>
            <w:tcW w:w="1835" w:type="dxa"/>
          </w:tcPr>
          <w:p w14:paraId="69809F2E" w14:textId="7B5619B7" w:rsidR="00E675AC" w:rsidRPr="00E675AC" w:rsidRDefault="00E675AC" w:rsidP="00E675AC">
            <w:pPr>
              <w:rPr>
                <w:rFonts w:eastAsia="MS Mincho"/>
                <w:lang w:eastAsia="ja-JP"/>
              </w:rPr>
            </w:pPr>
            <w:r>
              <w:rPr>
                <w:rFonts w:eastAsia="MS Mincho" w:hint="eastAsia"/>
                <w:lang w:eastAsia="ja-JP"/>
              </w:rPr>
              <w:t>KDDI</w:t>
            </w:r>
          </w:p>
        </w:tc>
        <w:tc>
          <w:tcPr>
            <w:tcW w:w="2413" w:type="dxa"/>
          </w:tcPr>
          <w:p w14:paraId="06678C58" w14:textId="5D9645D5" w:rsidR="00E675AC" w:rsidRPr="00E675AC" w:rsidRDefault="00E675AC" w:rsidP="00E675AC">
            <w:pPr>
              <w:rPr>
                <w:rFonts w:eastAsia="MS Mincho"/>
                <w:lang w:eastAsia="ja-JP"/>
              </w:rPr>
            </w:pPr>
            <w:r>
              <w:rPr>
                <w:rFonts w:eastAsia="MS Mincho"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MS Mincho" w:hint="eastAsia"/>
                <w:lang w:eastAsia="ja-JP"/>
              </w:rPr>
              <w:t xml:space="preserve">We </w:t>
            </w:r>
            <w:r>
              <w:rPr>
                <w:rFonts w:eastAsia="MS Mincho"/>
                <w:lang w:eastAsia="ja-JP"/>
              </w:rPr>
              <w:t>share</w:t>
            </w:r>
            <w:r>
              <w:rPr>
                <w:rFonts w:eastAsia="MS Mincho" w:hint="eastAsia"/>
                <w:lang w:eastAsia="ja-JP"/>
              </w:rPr>
              <w:t xml:space="preserve"> the view with Qualcomm.</w:t>
            </w:r>
          </w:p>
        </w:tc>
      </w:tr>
      <w:tr w:rsidR="00C77208" w14:paraId="3B1AEFF7" w14:textId="77777777" w:rsidTr="00660369">
        <w:tc>
          <w:tcPr>
            <w:tcW w:w="1835" w:type="dxa"/>
          </w:tcPr>
          <w:p w14:paraId="659F8BF2" w14:textId="02FE4286" w:rsidR="00C77208" w:rsidRDefault="00C77208" w:rsidP="00C77208">
            <w:pPr>
              <w:rPr>
                <w:rFonts w:eastAsia="MS Mincho"/>
                <w:lang w:eastAsia="ja-JP"/>
              </w:rPr>
            </w:pPr>
            <w:r>
              <w:rPr>
                <w:rFonts w:eastAsia="Malgun Gothic"/>
                <w:lang w:val="en-US" w:eastAsia="ko-KR"/>
              </w:rPr>
              <w:t>Apple</w:t>
            </w:r>
          </w:p>
        </w:tc>
        <w:tc>
          <w:tcPr>
            <w:tcW w:w="2413" w:type="dxa"/>
          </w:tcPr>
          <w:p w14:paraId="34C8AF90" w14:textId="6BC5A464" w:rsidR="00C77208" w:rsidRDefault="00C77208" w:rsidP="00C77208">
            <w:pPr>
              <w:rPr>
                <w:rFonts w:eastAsia="MS Mincho"/>
                <w:lang w:eastAsia="ja-JP"/>
              </w:rPr>
            </w:pPr>
            <w:r>
              <w:rPr>
                <w:rFonts w:eastAsia="MS Mincho"/>
                <w:lang w:eastAsia="ja-JP"/>
              </w:rPr>
              <w:t>Yes</w:t>
            </w:r>
          </w:p>
        </w:tc>
        <w:tc>
          <w:tcPr>
            <w:tcW w:w="4678" w:type="dxa"/>
          </w:tcPr>
          <w:p w14:paraId="1203E954" w14:textId="45D66803" w:rsidR="00C77208" w:rsidRDefault="00C77208" w:rsidP="00C77208">
            <w:pPr>
              <w:spacing w:after="0" w:line="240" w:lineRule="auto"/>
              <w:rPr>
                <w:rFonts w:eastAsia="MS Mincho"/>
                <w:lang w:eastAsia="ja-JP"/>
              </w:rPr>
            </w:pPr>
          </w:p>
        </w:tc>
      </w:tr>
      <w:tr w:rsidR="00376B98" w14:paraId="01065664" w14:textId="77777777" w:rsidTr="00660369">
        <w:tc>
          <w:tcPr>
            <w:tcW w:w="1835" w:type="dxa"/>
          </w:tcPr>
          <w:p w14:paraId="05BBD6B5" w14:textId="59D51507" w:rsidR="00376B98" w:rsidRDefault="00376B98" w:rsidP="00C77208">
            <w:pPr>
              <w:rPr>
                <w:rFonts w:eastAsia="Malgun Gothic"/>
                <w:lang w:val="en-US" w:eastAsia="ko-KR"/>
              </w:rPr>
            </w:pPr>
            <w:r>
              <w:rPr>
                <w:rFonts w:eastAsia="Malgun Gothic"/>
                <w:lang w:val="en-US" w:eastAsia="ko-KR"/>
              </w:rPr>
              <w:t>Rakuten Mobile</w:t>
            </w:r>
          </w:p>
        </w:tc>
        <w:tc>
          <w:tcPr>
            <w:tcW w:w="2413" w:type="dxa"/>
          </w:tcPr>
          <w:p w14:paraId="12289488" w14:textId="5348B2BD" w:rsidR="00376B98" w:rsidRDefault="00376B98" w:rsidP="00C77208">
            <w:pPr>
              <w:rPr>
                <w:rFonts w:eastAsia="MS Mincho"/>
                <w:lang w:eastAsia="ja-JP"/>
              </w:rPr>
            </w:pPr>
            <w:r>
              <w:rPr>
                <w:rFonts w:eastAsia="MS Mincho"/>
                <w:lang w:eastAsia="ja-JP"/>
              </w:rPr>
              <w:t>Yes</w:t>
            </w:r>
          </w:p>
        </w:tc>
        <w:tc>
          <w:tcPr>
            <w:tcW w:w="4678" w:type="dxa"/>
          </w:tcPr>
          <w:p w14:paraId="39D6D06A" w14:textId="7817BC6A" w:rsidR="00376B98" w:rsidRDefault="00B72CFD" w:rsidP="00C77208">
            <w:pPr>
              <w:spacing w:after="0" w:line="240" w:lineRule="auto"/>
              <w:rPr>
                <w:rFonts w:eastAsia="MS Mincho"/>
                <w:lang w:eastAsia="ja-JP"/>
              </w:rPr>
            </w:pPr>
            <w:r>
              <w:rPr>
                <w:rFonts w:eastAsia="MS Mincho"/>
                <w:lang w:eastAsia="ja-JP"/>
              </w:rPr>
              <w:t>We it would be useful.</w:t>
            </w:r>
          </w:p>
        </w:tc>
      </w:tr>
      <w:tr w:rsidR="00660369" w14:paraId="19766551" w14:textId="77777777" w:rsidTr="00660369">
        <w:tc>
          <w:tcPr>
            <w:tcW w:w="1835" w:type="dxa"/>
          </w:tcPr>
          <w:p w14:paraId="22ED8C51" w14:textId="77777777" w:rsidR="00660369" w:rsidRPr="006B12C5"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2413" w:type="dxa"/>
          </w:tcPr>
          <w:p w14:paraId="0E2CBF31" w14:textId="77777777" w:rsidR="00660369" w:rsidRPr="006B12C5" w:rsidRDefault="00660369" w:rsidP="006C6520">
            <w:pPr>
              <w:rPr>
                <w:rFonts w:eastAsia="MS Mincho"/>
                <w:lang w:eastAsia="ja-JP"/>
              </w:rPr>
            </w:pPr>
            <w:r>
              <w:rPr>
                <w:rFonts w:eastAsia="MS Mincho" w:hint="eastAsia"/>
                <w:lang w:eastAsia="ja-JP"/>
              </w:rPr>
              <w:t>Y</w:t>
            </w:r>
            <w:r>
              <w:rPr>
                <w:rFonts w:eastAsia="MS Mincho"/>
                <w:lang w:eastAsia="ja-JP"/>
              </w:rPr>
              <w:t>es, if time is permitted.</w:t>
            </w:r>
          </w:p>
        </w:tc>
        <w:tc>
          <w:tcPr>
            <w:tcW w:w="4678" w:type="dxa"/>
          </w:tcPr>
          <w:p w14:paraId="65AF8461" w14:textId="77777777" w:rsidR="00660369" w:rsidRDefault="00660369" w:rsidP="006C6520">
            <w:pPr>
              <w:spacing w:after="0" w:line="240" w:lineRule="auto"/>
              <w:rPr>
                <w:lang w:eastAsia="zh-CN"/>
              </w:rPr>
            </w:pPr>
          </w:p>
        </w:tc>
      </w:tr>
      <w:tr w:rsidR="00452CC8" w14:paraId="3FB60706" w14:textId="77777777" w:rsidTr="00452CC8">
        <w:tc>
          <w:tcPr>
            <w:tcW w:w="1835" w:type="dxa"/>
          </w:tcPr>
          <w:p w14:paraId="751D8578" w14:textId="77777777" w:rsidR="00452CC8" w:rsidRDefault="00452CC8" w:rsidP="00B26E66">
            <w:r>
              <w:t>Ericsson</w:t>
            </w:r>
          </w:p>
        </w:tc>
        <w:tc>
          <w:tcPr>
            <w:tcW w:w="2413" w:type="dxa"/>
          </w:tcPr>
          <w:p w14:paraId="089635B9" w14:textId="77777777" w:rsidR="00452CC8" w:rsidRDefault="00452CC8" w:rsidP="00B26E66">
            <w:r>
              <w:t>No (no time)</w:t>
            </w:r>
          </w:p>
        </w:tc>
        <w:tc>
          <w:tcPr>
            <w:tcW w:w="4678" w:type="dxa"/>
          </w:tcPr>
          <w:p w14:paraId="0597A7B1" w14:textId="77777777" w:rsidR="00452CC8" w:rsidRDefault="00452CC8" w:rsidP="00B26E66">
            <w:r>
              <w:t>All 3 points are essential parts of a solution and need to be discussed, but too short time for email discussion now during this meeting.</w:t>
            </w:r>
          </w:p>
          <w:p w14:paraId="2608EE98" w14:textId="77777777" w:rsidR="00452CC8" w:rsidRDefault="00452CC8" w:rsidP="00B26E66">
            <w:r>
              <w:t xml:space="preserve">On “intended slice”, we agree with the comment by Nokia. The term is useful in our analysis </w:t>
            </w:r>
            <w:proofErr w:type="gramStart"/>
            <w:r>
              <w:t>work, but</w:t>
            </w:r>
            <w:proofErr w:type="gramEnd"/>
            <w:r>
              <w:t xml:space="preserve"> should preferably not be used in our specifications.</w:t>
            </w:r>
          </w:p>
        </w:tc>
      </w:tr>
    </w:tbl>
    <w:p w14:paraId="19418C09" w14:textId="77777777" w:rsidR="00B812E6" w:rsidRPr="00660369"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sufficient to only consider slice specific frequency priority and related UE </w:t>
            </w:r>
            <w:proofErr w:type="spellStart"/>
            <w:r>
              <w:t>behavior</w:t>
            </w:r>
            <w:proofErr w:type="spellEnd"/>
            <w:r>
              <w:t xml:space="preserve">, i.e. other reselection criteria </w:t>
            </w:r>
            <w:r>
              <w:lastRenderedPageBreak/>
              <w:t>(e.g.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w:t>
            </w:r>
            <w:proofErr w:type="gramStart"/>
            <w:r>
              <w:t>strength based</w:t>
            </w:r>
            <w:proofErr w:type="gramEnd"/>
            <w:r>
              <w:t xml:space="preserve">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proofErr w:type="gramStart"/>
            <w:r>
              <w:rPr>
                <w:rFonts w:hint="eastAsia"/>
                <w:lang w:val="en-US" w:eastAsia="zh-CN"/>
              </w:rPr>
              <w:t>Yes(</w:t>
            </w:r>
            <w:proofErr w:type="gramEnd"/>
            <w:r>
              <w:rPr>
                <w:rFonts w:hint="eastAsia"/>
                <w:lang w:val="en-US" w:eastAsia="zh-CN"/>
              </w:rPr>
              <w:t>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lastRenderedPageBreak/>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w:t>
            </w:r>
            <w:proofErr w:type="gramStart"/>
            <w:r w:rsidRPr="001B473B">
              <w:t>principle</w:t>
            </w:r>
            <w:proofErr w:type="gramEnd"/>
            <w:r w:rsidRPr="001B473B">
              <w:t xml:space="preserv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w:t>
            </w:r>
            <w:proofErr w:type="gramStart"/>
            <w:r>
              <w:rPr>
                <w:rFonts w:hint="eastAsia"/>
                <w:lang w:eastAsia="zh-CN"/>
              </w:rPr>
              <w:t xml:space="preserve">should  </w:t>
            </w:r>
            <w:r>
              <w:rPr>
                <w:lang w:eastAsia="zh-CN"/>
              </w:rPr>
              <w:t>focus</w:t>
            </w:r>
            <w:proofErr w:type="gramEnd"/>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MS Mincho"/>
                <w:lang w:eastAsia="ja-JP"/>
              </w:rPr>
            </w:pPr>
            <w:r>
              <w:rPr>
                <w:rFonts w:eastAsia="MS Mincho" w:hint="eastAsia"/>
                <w:lang w:eastAsia="ja-JP"/>
              </w:rPr>
              <w:t>KDDI</w:t>
            </w:r>
          </w:p>
        </w:tc>
        <w:tc>
          <w:tcPr>
            <w:tcW w:w="1744" w:type="dxa"/>
          </w:tcPr>
          <w:p w14:paraId="5ED7C67E" w14:textId="324CF99B" w:rsidR="00E675AC" w:rsidRPr="00E675AC" w:rsidRDefault="00E675AC" w:rsidP="00664359">
            <w:pPr>
              <w:rPr>
                <w:rFonts w:eastAsia="MS Mincho"/>
                <w:lang w:eastAsia="ja-JP"/>
              </w:rPr>
            </w:pPr>
            <w:r>
              <w:rPr>
                <w:rFonts w:eastAsia="MS Mincho" w:hint="eastAsia"/>
                <w:lang w:eastAsia="ja-JP"/>
              </w:rPr>
              <w:t>No</w:t>
            </w:r>
          </w:p>
        </w:tc>
        <w:tc>
          <w:tcPr>
            <w:tcW w:w="1769" w:type="dxa"/>
          </w:tcPr>
          <w:p w14:paraId="16E6C56A" w14:textId="06FD2CD3" w:rsidR="00E675AC" w:rsidRPr="00E675AC" w:rsidRDefault="00E675AC" w:rsidP="00664359">
            <w:pPr>
              <w:rPr>
                <w:rFonts w:eastAsia="MS Mincho"/>
                <w:lang w:eastAsia="ja-JP"/>
              </w:rPr>
            </w:pPr>
            <w:r>
              <w:rPr>
                <w:rFonts w:eastAsia="MS Mincho" w:hint="eastAsia"/>
                <w:lang w:eastAsia="ja-JP"/>
              </w:rPr>
              <w:t>Yes</w:t>
            </w:r>
          </w:p>
        </w:tc>
        <w:tc>
          <w:tcPr>
            <w:tcW w:w="4043" w:type="dxa"/>
          </w:tcPr>
          <w:p w14:paraId="2E302DBA" w14:textId="0770C2BE" w:rsidR="00E675AC" w:rsidRDefault="00E675AC" w:rsidP="00E675AC">
            <w:pPr>
              <w:jc w:val="both"/>
              <w:rPr>
                <w:rFonts w:eastAsia="PMingLiU"/>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 xml:space="preserve">ifferent use case might be assigned to different frequency, </w:t>
            </w:r>
            <w:r w:rsidRPr="00E675AC">
              <w:rPr>
                <w:rFonts w:eastAsia="PMingLiU"/>
                <w:lang w:eastAsia="zh-TW"/>
              </w:rPr>
              <w:lastRenderedPageBreak/>
              <w:t>so we think it is better to have slice based reselection priority on inter frequency.</w:t>
            </w:r>
          </w:p>
        </w:tc>
      </w:tr>
      <w:tr w:rsidR="00C77208" w14:paraId="4F1AED44" w14:textId="77777777" w:rsidTr="00C403F0">
        <w:tc>
          <w:tcPr>
            <w:tcW w:w="1228" w:type="dxa"/>
          </w:tcPr>
          <w:p w14:paraId="146AD3A2" w14:textId="1D89D340" w:rsidR="00C77208" w:rsidRDefault="00C77208" w:rsidP="00C77208">
            <w:pPr>
              <w:rPr>
                <w:rFonts w:eastAsia="MS Mincho"/>
                <w:lang w:eastAsia="ja-JP"/>
              </w:rPr>
            </w:pPr>
            <w:r>
              <w:rPr>
                <w:rFonts w:eastAsia="Malgun Gothic"/>
                <w:lang w:val="en-US" w:eastAsia="ko-KR"/>
              </w:rPr>
              <w:lastRenderedPageBreak/>
              <w:t>Apple</w:t>
            </w:r>
          </w:p>
        </w:tc>
        <w:tc>
          <w:tcPr>
            <w:tcW w:w="1744" w:type="dxa"/>
          </w:tcPr>
          <w:p w14:paraId="6145BD0D" w14:textId="678FE98A" w:rsidR="00C77208" w:rsidRDefault="00C77208" w:rsidP="00C77208">
            <w:pPr>
              <w:rPr>
                <w:rFonts w:eastAsia="MS Mincho"/>
                <w:lang w:eastAsia="ja-JP"/>
              </w:rPr>
            </w:pPr>
            <w:r>
              <w:rPr>
                <w:rFonts w:eastAsia="Malgun Gothic"/>
                <w:lang w:val="en-US" w:eastAsia="ko-KR"/>
              </w:rPr>
              <w:t>Yes</w:t>
            </w:r>
          </w:p>
        </w:tc>
        <w:tc>
          <w:tcPr>
            <w:tcW w:w="1769" w:type="dxa"/>
          </w:tcPr>
          <w:p w14:paraId="4B727556" w14:textId="16FF4973" w:rsidR="00C77208" w:rsidRDefault="00C77208" w:rsidP="00C77208">
            <w:pPr>
              <w:rPr>
                <w:rFonts w:eastAsia="MS Mincho"/>
                <w:lang w:eastAsia="ja-JP"/>
              </w:rPr>
            </w:pPr>
            <w:r>
              <w:rPr>
                <w:rFonts w:eastAsia="Malgun Gothic"/>
                <w:lang w:val="en-US" w:eastAsia="ko-KR"/>
              </w:rPr>
              <w:t>Yes</w:t>
            </w:r>
          </w:p>
        </w:tc>
        <w:tc>
          <w:tcPr>
            <w:tcW w:w="4043" w:type="dxa"/>
          </w:tcPr>
          <w:p w14:paraId="010C4760" w14:textId="77777777" w:rsidR="00C77208" w:rsidRPr="00E675AC" w:rsidRDefault="00C77208" w:rsidP="00C77208">
            <w:pPr>
              <w:jc w:val="both"/>
              <w:rPr>
                <w:rFonts w:eastAsia="PMingLiU"/>
                <w:lang w:eastAsia="zh-TW"/>
              </w:rPr>
            </w:pPr>
          </w:p>
        </w:tc>
      </w:tr>
      <w:tr w:rsidR="00B72CFD" w14:paraId="1DCCFD4F" w14:textId="77777777" w:rsidTr="00C403F0">
        <w:tc>
          <w:tcPr>
            <w:tcW w:w="1228" w:type="dxa"/>
          </w:tcPr>
          <w:p w14:paraId="2ABAF7BF" w14:textId="3EF8F446" w:rsidR="00B72CFD" w:rsidRDefault="00B72CFD" w:rsidP="00C77208">
            <w:pPr>
              <w:rPr>
                <w:rFonts w:eastAsia="Malgun Gothic"/>
                <w:lang w:val="en-US" w:eastAsia="ko-KR"/>
              </w:rPr>
            </w:pPr>
            <w:r>
              <w:rPr>
                <w:rFonts w:eastAsia="Malgun Gothic"/>
                <w:lang w:val="en-US" w:eastAsia="ko-KR"/>
              </w:rPr>
              <w:t>Rakuten Mobile</w:t>
            </w:r>
          </w:p>
        </w:tc>
        <w:tc>
          <w:tcPr>
            <w:tcW w:w="1744" w:type="dxa"/>
          </w:tcPr>
          <w:p w14:paraId="61BF2131" w14:textId="73FC950D" w:rsidR="00B72CFD" w:rsidRDefault="00B72CFD" w:rsidP="00C77208">
            <w:pPr>
              <w:rPr>
                <w:rFonts w:eastAsia="Malgun Gothic"/>
                <w:lang w:val="en-US" w:eastAsia="ko-KR"/>
              </w:rPr>
            </w:pPr>
            <w:r>
              <w:rPr>
                <w:rFonts w:eastAsia="Malgun Gothic"/>
                <w:lang w:val="en-US" w:eastAsia="ko-KR"/>
              </w:rPr>
              <w:t>Yes</w:t>
            </w:r>
          </w:p>
        </w:tc>
        <w:tc>
          <w:tcPr>
            <w:tcW w:w="1769" w:type="dxa"/>
          </w:tcPr>
          <w:p w14:paraId="7C694796" w14:textId="3288FB56" w:rsidR="00B72CFD" w:rsidRDefault="00B72CFD" w:rsidP="00C77208">
            <w:pPr>
              <w:rPr>
                <w:rFonts w:eastAsia="Malgun Gothic"/>
                <w:lang w:val="en-US" w:eastAsia="ko-KR"/>
              </w:rPr>
            </w:pPr>
            <w:r>
              <w:rPr>
                <w:rFonts w:eastAsia="Malgun Gothic"/>
                <w:lang w:val="en-US" w:eastAsia="ko-KR"/>
              </w:rPr>
              <w:t>Yes</w:t>
            </w:r>
          </w:p>
        </w:tc>
        <w:tc>
          <w:tcPr>
            <w:tcW w:w="4043" w:type="dxa"/>
          </w:tcPr>
          <w:p w14:paraId="6DEC502F" w14:textId="61ED64E3" w:rsidR="00B72CFD" w:rsidRPr="00E675AC" w:rsidRDefault="00B72CFD" w:rsidP="00C77208">
            <w:pPr>
              <w:jc w:val="both"/>
              <w:rPr>
                <w:rFonts w:eastAsia="PMingLiU"/>
                <w:lang w:eastAsia="zh-TW"/>
              </w:rPr>
            </w:pPr>
          </w:p>
        </w:tc>
      </w:tr>
      <w:tr w:rsidR="00660369" w14:paraId="78C82C99" w14:textId="77777777" w:rsidTr="00660369">
        <w:tc>
          <w:tcPr>
            <w:tcW w:w="1228" w:type="dxa"/>
          </w:tcPr>
          <w:p w14:paraId="60D5D8E6" w14:textId="77777777" w:rsidR="00660369" w:rsidRPr="00811891"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744" w:type="dxa"/>
          </w:tcPr>
          <w:p w14:paraId="06EEEAAA" w14:textId="77777777" w:rsidR="00660369" w:rsidRPr="00811891" w:rsidRDefault="00660369" w:rsidP="006C6520">
            <w:pPr>
              <w:rPr>
                <w:rFonts w:eastAsia="MS Mincho"/>
                <w:lang w:eastAsia="ja-JP"/>
              </w:rPr>
            </w:pPr>
            <w:r>
              <w:rPr>
                <w:rFonts w:eastAsia="MS Mincho" w:hint="eastAsia"/>
                <w:lang w:eastAsia="ja-JP"/>
              </w:rPr>
              <w:t>F</w:t>
            </w:r>
            <w:r>
              <w:rPr>
                <w:rFonts w:eastAsia="MS Mincho"/>
                <w:lang w:eastAsia="ja-JP"/>
              </w:rPr>
              <w:t>FS</w:t>
            </w:r>
          </w:p>
        </w:tc>
        <w:tc>
          <w:tcPr>
            <w:tcW w:w="1769" w:type="dxa"/>
          </w:tcPr>
          <w:p w14:paraId="16AD3FF2" w14:textId="77777777" w:rsidR="00660369" w:rsidRPr="00811891" w:rsidRDefault="00660369" w:rsidP="006C6520">
            <w:pPr>
              <w:rPr>
                <w:rFonts w:eastAsia="MS Mincho"/>
                <w:lang w:eastAsia="ja-JP"/>
              </w:rPr>
            </w:pPr>
            <w:r>
              <w:rPr>
                <w:rFonts w:eastAsia="MS Mincho" w:hint="eastAsia"/>
                <w:lang w:eastAsia="ja-JP"/>
              </w:rPr>
              <w:t>F</w:t>
            </w:r>
            <w:r>
              <w:rPr>
                <w:rFonts w:eastAsia="MS Mincho"/>
                <w:lang w:eastAsia="ja-JP"/>
              </w:rPr>
              <w:t>FS</w:t>
            </w:r>
          </w:p>
        </w:tc>
        <w:tc>
          <w:tcPr>
            <w:tcW w:w="4043" w:type="dxa"/>
          </w:tcPr>
          <w:p w14:paraId="0F7AE5A2" w14:textId="77777777" w:rsidR="00660369" w:rsidRPr="00811891" w:rsidRDefault="00660369" w:rsidP="006C6520">
            <w:pPr>
              <w:jc w:val="both"/>
              <w:rPr>
                <w:rFonts w:eastAsia="MS Mincho"/>
                <w:lang w:eastAsia="ja-JP"/>
              </w:rPr>
            </w:pPr>
            <w:r>
              <w:rPr>
                <w:rFonts w:eastAsia="MS Mincho" w:hint="eastAsia"/>
                <w:lang w:eastAsia="ja-JP"/>
              </w:rPr>
              <w:t>T</w:t>
            </w:r>
            <w:r>
              <w:rPr>
                <w:rFonts w:eastAsia="MS Mincho"/>
                <w:lang w:eastAsia="ja-JP"/>
              </w:rPr>
              <w:t>his question seems to be related to Section 3.2. Assuming that slice-based reselection is likely to be occur at the time of MO, this topic can be de-prioritized.</w:t>
            </w:r>
          </w:p>
        </w:tc>
      </w:tr>
      <w:tr w:rsidR="00452CC8" w14:paraId="150184E8" w14:textId="77777777" w:rsidTr="00B26E66">
        <w:tc>
          <w:tcPr>
            <w:tcW w:w="1228" w:type="dxa"/>
          </w:tcPr>
          <w:p w14:paraId="0DE09157" w14:textId="77777777" w:rsidR="00452CC8" w:rsidRDefault="00452CC8" w:rsidP="00B26E66">
            <w:r>
              <w:t>Ericsson</w:t>
            </w:r>
          </w:p>
        </w:tc>
        <w:tc>
          <w:tcPr>
            <w:tcW w:w="1744" w:type="dxa"/>
          </w:tcPr>
          <w:p w14:paraId="7B34758B" w14:textId="77777777" w:rsidR="00452CC8" w:rsidRDefault="00452CC8" w:rsidP="00B26E66">
            <w:r>
              <w:t>FFS</w:t>
            </w:r>
          </w:p>
        </w:tc>
        <w:tc>
          <w:tcPr>
            <w:tcW w:w="1769" w:type="dxa"/>
          </w:tcPr>
          <w:p w14:paraId="268E4584" w14:textId="77777777" w:rsidR="00452CC8" w:rsidRDefault="00452CC8" w:rsidP="00B26E66">
            <w:r>
              <w:t>Yes</w:t>
            </w:r>
          </w:p>
        </w:tc>
        <w:tc>
          <w:tcPr>
            <w:tcW w:w="4043" w:type="dxa"/>
          </w:tcPr>
          <w:p w14:paraId="3B0DA1B6" w14:textId="77777777" w:rsidR="00452CC8" w:rsidRDefault="00452CC8" w:rsidP="00B26E66">
            <w:r>
              <w:t>We agree with Qualcomm comments above.</w:t>
            </w:r>
          </w:p>
        </w:tc>
      </w:tr>
    </w:tbl>
    <w:p w14:paraId="76547E30" w14:textId="77777777" w:rsidR="00452CC8" w:rsidRPr="00C403F0" w:rsidRDefault="00452CC8" w:rsidP="00452CC8"/>
    <w:p w14:paraId="2A5A837B" w14:textId="77777777" w:rsidR="00B812E6" w:rsidRPr="00660369"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w:t>
            </w:r>
            <w:r>
              <w:lastRenderedPageBreak/>
              <w:t xml:space="preserve">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lastRenderedPageBreak/>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w:t>
            </w:r>
            <w:proofErr w:type="gramStart"/>
            <w:r>
              <w:t>slice based</w:t>
            </w:r>
            <w:proofErr w:type="gramEnd"/>
            <w:r>
              <w:t xml:space="preserve">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E675AC" w14:paraId="22D94BD3" w14:textId="77777777" w:rsidTr="00C403F0">
        <w:tc>
          <w:tcPr>
            <w:tcW w:w="1418" w:type="dxa"/>
          </w:tcPr>
          <w:p w14:paraId="0C17EDA7" w14:textId="67658774" w:rsidR="00E675AC" w:rsidRPr="00E675AC" w:rsidRDefault="00E675AC" w:rsidP="00DE6AF6">
            <w:pPr>
              <w:rPr>
                <w:rFonts w:eastAsia="MS Mincho"/>
                <w:lang w:eastAsia="ja-JP"/>
              </w:rPr>
            </w:pPr>
            <w:r>
              <w:rPr>
                <w:rFonts w:eastAsia="MS Mincho" w:hint="eastAsia"/>
                <w:lang w:eastAsia="ja-JP"/>
              </w:rPr>
              <w:t>KDDI</w:t>
            </w:r>
          </w:p>
        </w:tc>
        <w:tc>
          <w:tcPr>
            <w:tcW w:w="2263" w:type="dxa"/>
          </w:tcPr>
          <w:p w14:paraId="0D04E31C" w14:textId="53CF7D9D" w:rsidR="00E675AC" w:rsidRPr="00E675AC" w:rsidRDefault="00E675AC" w:rsidP="00DE6AF6">
            <w:pPr>
              <w:rPr>
                <w:rFonts w:eastAsia="MS Mincho"/>
                <w:lang w:eastAsia="ja-JP"/>
              </w:rPr>
            </w:pPr>
            <w:r>
              <w:rPr>
                <w:rFonts w:eastAsia="MS Mincho" w:hint="eastAsia"/>
                <w:lang w:eastAsia="ja-JP"/>
              </w:rPr>
              <w:t>No</w:t>
            </w:r>
          </w:p>
        </w:tc>
        <w:tc>
          <w:tcPr>
            <w:tcW w:w="5103" w:type="dxa"/>
          </w:tcPr>
          <w:p w14:paraId="0F8956F2" w14:textId="4C0EB231" w:rsidR="00E675AC" w:rsidRDefault="00E675AC" w:rsidP="00DC6503">
            <w:pPr>
              <w:jc w:val="both"/>
              <w:rPr>
                <w:rFonts w:eastAsia="PMingLiU"/>
                <w:lang w:eastAsia="zh-TW"/>
              </w:rPr>
            </w:pPr>
            <w:r w:rsidRPr="00E675AC">
              <w:rPr>
                <w:rFonts w:eastAsia="PMingLiU"/>
                <w:lang w:eastAsia="zh-TW"/>
              </w:rPr>
              <w:t>We think the same view as Qualcomm.</w:t>
            </w:r>
          </w:p>
        </w:tc>
      </w:tr>
      <w:tr w:rsidR="00C77208" w14:paraId="3ABB53F9" w14:textId="77777777" w:rsidTr="00C403F0">
        <w:tc>
          <w:tcPr>
            <w:tcW w:w="1418" w:type="dxa"/>
          </w:tcPr>
          <w:p w14:paraId="4021A6EA" w14:textId="7E3B8636" w:rsidR="00C77208" w:rsidRDefault="00C77208" w:rsidP="00C77208">
            <w:pPr>
              <w:rPr>
                <w:rFonts w:eastAsia="MS Mincho"/>
                <w:lang w:eastAsia="ja-JP"/>
              </w:rPr>
            </w:pPr>
            <w:r>
              <w:rPr>
                <w:rFonts w:eastAsia="Malgun Gothic"/>
                <w:lang w:val="en-US" w:eastAsia="ko-KR"/>
              </w:rPr>
              <w:t>Apple</w:t>
            </w:r>
          </w:p>
        </w:tc>
        <w:tc>
          <w:tcPr>
            <w:tcW w:w="2263" w:type="dxa"/>
          </w:tcPr>
          <w:p w14:paraId="660D364C" w14:textId="39A97C13" w:rsidR="00C77208" w:rsidRDefault="00C77208" w:rsidP="00C77208">
            <w:pPr>
              <w:rPr>
                <w:rFonts w:eastAsia="MS Mincho"/>
                <w:lang w:eastAsia="ja-JP"/>
              </w:rPr>
            </w:pPr>
            <w:r>
              <w:rPr>
                <w:rFonts w:eastAsia="Malgun Gothic"/>
                <w:lang w:val="en-US" w:eastAsia="ko-KR"/>
              </w:rPr>
              <w:t>Yes</w:t>
            </w:r>
          </w:p>
        </w:tc>
        <w:tc>
          <w:tcPr>
            <w:tcW w:w="5103" w:type="dxa"/>
          </w:tcPr>
          <w:p w14:paraId="23E8F2E7" w14:textId="3609C1D0" w:rsidR="00C77208" w:rsidRPr="00E675AC" w:rsidRDefault="00C77208" w:rsidP="00C77208">
            <w:pPr>
              <w:jc w:val="both"/>
              <w:rPr>
                <w:rFonts w:eastAsia="PMingLiU"/>
                <w:lang w:eastAsia="zh-TW"/>
              </w:rPr>
            </w:pPr>
            <w:r>
              <w:rPr>
                <w:rFonts w:eastAsia="Malgun Gothic"/>
                <w:lang w:eastAsia="ko-KR"/>
              </w:rPr>
              <w:t xml:space="preserve">From our understanding, though validity area in </w:t>
            </w:r>
            <w:proofErr w:type="spellStart"/>
            <w:r>
              <w:rPr>
                <w:rFonts w:eastAsia="Malgun Gothic"/>
                <w:lang w:eastAsia="ko-KR"/>
              </w:rPr>
              <w:t>RRCRelease</w:t>
            </w:r>
            <w:proofErr w:type="spellEnd"/>
            <w:r>
              <w:rPr>
                <w:rFonts w:eastAsia="Malgun Gothic"/>
                <w:lang w:eastAsia="ko-KR"/>
              </w:rPr>
              <w:t xml:space="preserve"> is mainly to address the heterogenous slice deployment, but as also mentioned by Nokia, if the </w:t>
            </w:r>
            <w:proofErr w:type="gramStart"/>
            <w:r>
              <w:rPr>
                <w:rFonts w:eastAsia="Malgun Gothic"/>
                <w:lang w:eastAsia="ko-KR"/>
              </w:rPr>
              <w:t>slice based</w:t>
            </w:r>
            <w:proofErr w:type="gramEnd"/>
            <w:r>
              <w:rPr>
                <w:rFonts w:eastAsia="Malgun Gothic"/>
                <w:lang w:eastAsia="ko-KR"/>
              </w:rPr>
              <w:t xml:space="preserve"> reselection info is area specific, it would be also beneficial.</w:t>
            </w:r>
          </w:p>
        </w:tc>
      </w:tr>
      <w:tr w:rsidR="00B72CFD" w14:paraId="0AB6E86B" w14:textId="77777777" w:rsidTr="00C403F0">
        <w:tc>
          <w:tcPr>
            <w:tcW w:w="1418" w:type="dxa"/>
          </w:tcPr>
          <w:p w14:paraId="359EE4BA" w14:textId="0544316A" w:rsidR="00B72CFD" w:rsidRDefault="00B72CFD" w:rsidP="00C77208">
            <w:pPr>
              <w:rPr>
                <w:rFonts w:eastAsia="Malgun Gothic"/>
                <w:lang w:val="en-US" w:eastAsia="ko-KR"/>
              </w:rPr>
            </w:pPr>
            <w:r>
              <w:rPr>
                <w:rFonts w:eastAsia="Malgun Gothic"/>
                <w:lang w:val="en-US" w:eastAsia="ko-KR"/>
              </w:rPr>
              <w:t>Rakuten Mobile</w:t>
            </w:r>
          </w:p>
        </w:tc>
        <w:tc>
          <w:tcPr>
            <w:tcW w:w="2263" w:type="dxa"/>
          </w:tcPr>
          <w:p w14:paraId="2BB99641" w14:textId="59E95C9E" w:rsidR="00B72CFD" w:rsidRDefault="00B72CFD" w:rsidP="00C77208">
            <w:pPr>
              <w:rPr>
                <w:rFonts w:eastAsia="Malgun Gothic"/>
                <w:lang w:val="en-US" w:eastAsia="ko-KR"/>
              </w:rPr>
            </w:pPr>
            <w:r>
              <w:rPr>
                <w:rFonts w:eastAsia="Malgun Gothic"/>
                <w:lang w:val="en-US" w:eastAsia="ko-KR"/>
              </w:rPr>
              <w:t>No</w:t>
            </w:r>
          </w:p>
        </w:tc>
        <w:tc>
          <w:tcPr>
            <w:tcW w:w="5103" w:type="dxa"/>
          </w:tcPr>
          <w:p w14:paraId="09C5F78F" w14:textId="44911EFE" w:rsidR="00B72CFD" w:rsidRDefault="00B72CFD" w:rsidP="00C77208">
            <w:pPr>
              <w:jc w:val="both"/>
              <w:rPr>
                <w:rFonts w:eastAsia="Malgun Gothic"/>
                <w:lang w:eastAsia="ko-KR"/>
              </w:rPr>
            </w:pPr>
            <w:r>
              <w:rPr>
                <w:rFonts w:eastAsia="Malgun Gothic"/>
                <w:lang w:eastAsia="ko-KR"/>
              </w:rPr>
              <w:t>Not for now.</w:t>
            </w:r>
          </w:p>
        </w:tc>
      </w:tr>
      <w:tr w:rsidR="00660369" w14:paraId="28E9DE1A" w14:textId="77777777" w:rsidTr="00660369">
        <w:tc>
          <w:tcPr>
            <w:tcW w:w="1418" w:type="dxa"/>
          </w:tcPr>
          <w:p w14:paraId="5871CFC9" w14:textId="77777777" w:rsidR="00660369" w:rsidRPr="00510E0B" w:rsidRDefault="00660369" w:rsidP="006C6520">
            <w:pPr>
              <w:rPr>
                <w:rFonts w:eastAsia="MS Mincho"/>
                <w:lang w:eastAsia="ja-JP"/>
              </w:rPr>
            </w:pPr>
            <w:r>
              <w:rPr>
                <w:rFonts w:eastAsia="MS Mincho" w:hint="eastAsia"/>
                <w:lang w:eastAsia="ja-JP"/>
              </w:rPr>
              <w:lastRenderedPageBreak/>
              <w:t>F</w:t>
            </w:r>
            <w:r>
              <w:rPr>
                <w:rFonts w:eastAsia="MS Mincho"/>
                <w:lang w:eastAsia="ja-JP"/>
              </w:rPr>
              <w:t>ujitsu</w:t>
            </w:r>
          </w:p>
        </w:tc>
        <w:tc>
          <w:tcPr>
            <w:tcW w:w="2263" w:type="dxa"/>
          </w:tcPr>
          <w:p w14:paraId="213D372D" w14:textId="77777777" w:rsidR="00660369" w:rsidRPr="00510E0B" w:rsidRDefault="00660369" w:rsidP="006C6520">
            <w:pPr>
              <w:rPr>
                <w:rFonts w:eastAsia="MS Mincho"/>
                <w:lang w:eastAsia="ja-JP"/>
              </w:rPr>
            </w:pPr>
            <w:r>
              <w:rPr>
                <w:rFonts w:eastAsia="MS Mincho" w:hint="eastAsia"/>
                <w:lang w:eastAsia="ja-JP"/>
              </w:rPr>
              <w:t>Y</w:t>
            </w:r>
            <w:r>
              <w:rPr>
                <w:rFonts w:eastAsia="MS Mincho"/>
                <w:lang w:eastAsia="ja-JP"/>
              </w:rPr>
              <w:t>es</w:t>
            </w:r>
          </w:p>
        </w:tc>
        <w:tc>
          <w:tcPr>
            <w:tcW w:w="5103" w:type="dxa"/>
          </w:tcPr>
          <w:p w14:paraId="447A7511" w14:textId="77777777" w:rsidR="00660369" w:rsidRPr="00510E0B" w:rsidRDefault="00660369" w:rsidP="006C6520">
            <w:pPr>
              <w:jc w:val="both"/>
              <w:rPr>
                <w:rFonts w:eastAsia="MS Mincho"/>
                <w:lang w:eastAsia="ja-JP"/>
              </w:rPr>
            </w:pPr>
            <w:r>
              <w:rPr>
                <w:rFonts w:eastAsia="MS Mincho" w:hint="eastAsia"/>
                <w:lang w:eastAsia="ja-JP"/>
              </w:rPr>
              <w:t>T</w:t>
            </w:r>
            <w:r>
              <w:rPr>
                <w:rFonts w:eastAsia="MS Mincho"/>
                <w:lang w:eastAsia="ja-JP"/>
              </w:rPr>
              <w:t>he question may be misreading in the sense that the question is only about validity area. However, we think that RRC release can include some slice info agreed in SIB can be included.</w:t>
            </w:r>
          </w:p>
        </w:tc>
      </w:tr>
      <w:tr w:rsidR="00452CC8" w14:paraId="136307AE" w14:textId="77777777" w:rsidTr="00452CC8">
        <w:tc>
          <w:tcPr>
            <w:tcW w:w="1418" w:type="dxa"/>
          </w:tcPr>
          <w:p w14:paraId="71C7EB91" w14:textId="77777777" w:rsidR="00452CC8" w:rsidRDefault="00452CC8" w:rsidP="00B26E66">
            <w:r>
              <w:t>Ericsson</w:t>
            </w:r>
          </w:p>
        </w:tc>
        <w:tc>
          <w:tcPr>
            <w:tcW w:w="2263" w:type="dxa"/>
          </w:tcPr>
          <w:p w14:paraId="1DA5093F" w14:textId="77777777" w:rsidR="00452CC8" w:rsidRDefault="00452CC8" w:rsidP="00B26E66">
            <w:r>
              <w:t>No</w:t>
            </w:r>
          </w:p>
        </w:tc>
        <w:tc>
          <w:tcPr>
            <w:tcW w:w="5103" w:type="dxa"/>
          </w:tcPr>
          <w:p w14:paraId="5F607B32" w14:textId="77777777" w:rsidR="00452CC8" w:rsidRDefault="00452CC8" w:rsidP="00B26E66">
            <w:r>
              <w:t>We agree/confirm the comments by other companies.</w:t>
            </w:r>
          </w:p>
        </w:tc>
      </w:tr>
    </w:tbl>
    <w:p w14:paraId="10A29E3F" w14:textId="77777777" w:rsidR="00B812E6" w:rsidRPr="00660369"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 xml:space="preserve">Considerations on </w:t>
      </w:r>
      <w:proofErr w:type="gramStart"/>
      <w:r>
        <w:t>slice based</w:t>
      </w:r>
      <w:proofErr w:type="gramEnd"/>
      <w:r>
        <w:t xml:space="preserve"> cell reselection</w:t>
      </w:r>
      <w:r>
        <w:tab/>
        <w:t>Beijing Xiaomi Software Tech</w:t>
      </w:r>
      <w:r>
        <w:tab/>
        <w:t>discussion</w:t>
      </w:r>
      <w:r>
        <w:tab/>
        <w:t>Rel-17</w:t>
      </w:r>
    </w:p>
    <w:p w14:paraId="591AEFC5" w14:textId="77777777" w:rsidR="00B812E6" w:rsidRDefault="00220D75">
      <w:pPr>
        <w:pStyle w:val="Doc-title"/>
      </w:pPr>
      <w:r>
        <w:t>[3] R2-2102773</w:t>
      </w:r>
      <w:r>
        <w:tab/>
        <w:t xml:space="preserve">Considerations on contents of </w:t>
      </w:r>
      <w:proofErr w:type="gramStart"/>
      <w:r>
        <w:t>slice based</w:t>
      </w:r>
      <w:proofErr w:type="gramEnd"/>
      <w:r>
        <w:t xml:space="preserve">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 xml:space="preserve">Discussion on </w:t>
      </w:r>
      <w:proofErr w:type="gramStart"/>
      <w:r>
        <w:t>slice based</w:t>
      </w:r>
      <w:proofErr w:type="gramEnd"/>
      <w:r>
        <w:t xml:space="preserve">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 xml:space="preserve">Discussion on </w:t>
      </w:r>
      <w:proofErr w:type="gramStart"/>
      <w:r>
        <w:t>slice based</w:t>
      </w:r>
      <w:proofErr w:type="gramEnd"/>
      <w:r>
        <w:t xml:space="preserve">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 xml:space="preserve">Discussion on </w:t>
      </w:r>
      <w:proofErr w:type="gramStart"/>
      <w:r>
        <w:t>slice based</w:t>
      </w:r>
      <w:proofErr w:type="gramEnd"/>
      <w:r>
        <w:t xml:space="preserve">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 xml:space="preserve">Discussion on </w:t>
      </w:r>
      <w:proofErr w:type="gramStart"/>
      <w:r>
        <w:t>slice based</w:t>
      </w:r>
      <w:proofErr w:type="gramEnd"/>
      <w:r>
        <w:t xml:space="preserve">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 xml:space="preserve">Discussion on </w:t>
      </w:r>
      <w:proofErr w:type="gramStart"/>
      <w:r>
        <w:t>slice based</w:t>
      </w:r>
      <w:proofErr w:type="gramEnd"/>
      <w:r>
        <w:t xml:space="preserve">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 xml:space="preserve">Discussion on </w:t>
      </w:r>
      <w:proofErr w:type="gramStart"/>
      <w:r>
        <w:t>slice based</w:t>
      </w:r>
      <w:proofErr w:type="gramEnd"/>
      <w:r>
        <w:t xml:space="preserve">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 xml:space="preserve">Discussion on </w:t>
      </w:r>
      <w:proofErr w:type="gramStart"/>
      <w:r>
        <w:t>slice based</w:t>
      </w:r>
      <w:proofErr w:type="gramEnd"/>
      <w:r>
        <w:t xml:space="preserve">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 xml:space="preserve">Discussion on </w:t>
      </w:r>
      <w:proofErr w:type="gramStart"/>
      <w:r>
        <w:t>slice based</w:t>
      </w:r>
      <w:proofErr w:type="gramEnd"/>
      <w:r>
        <w:t xml:space="preserve">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B7923" w14:textId="77777777" w:rsidR="00ED74B1" w:rsidRDefault="00ED74B1">
      <w:pPr>
        <w:spacing w:line="240" w:lineRule="auto"/>
      </w:pPr>
      <w:r>
        <w:separator/>
      </w:r>
    </w:p>
  </w:endnote>
  <w:endnote w:type="continuationSeparator" w:id="0">
    <w:p w14:paraId="316A8EC9" w14:textId="77777777" w:rsidR="00ED74B1" w:rsidRDefault="00ED7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6EF" w14:textId="77777777" w:rsidR="00376B98" w:rsidRDefault="00376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3D84" w14:textId="77777777" w:rsidR="00376B98" w:rsidRDefault="00376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1994" w14:textId="77777777" w:rsidR="00376B98" w:rsidRDefault="0037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2C777" w14:textId="77777777" w:rsidR="00ED74B1" w:rsidRDefault="00ED74B1">
      <w:pPr>
        <w:spacing w:after="0" w:line="240" w:lineRule="auto"/>
      </w:pPr>
      <w:r>
        <w:separator/>
      </w:r>
    </w:p>
  </w:footnote>
  <w:footnote w:type="continuationSeparator" w:id="0">
    <w:p w14:paraId="4085ECA5" w14:textId="77777777" w:rsidR="00ED74B1" w:rsidRDefault="00ED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1F4B" w14:textId="77777777" w:rsidR="00376B98" w:rsidRDefault="00376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13430" w14:textId="77777777" w:rsidR="00376B98" w:rsidRDefault="00376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D072E" w14:textId="77777777" w:rsidR="00376B98" w:rsidRDefault="00376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33F"/>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6B98"/>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2CC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0369"/>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165F6"/>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CFD"/>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208"/>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4B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 w:type="character" w:styleId="CommentReference">
    <w:name w:val="annotation reference"/>
    <w:basedOn w:val="DefaultParagraphFont"/>
    <w:uiPriority w:val="99"/>
    <w:semiHidden/>
    <w:unhideWhenUsed/>
    <w:rsid w:val="006751D5"/>
    <w:rPr>
      <w:sz w:val="18"/>
      <w:szCs w:val="18"/>
    </w:rPr>
  </w:style>
  <w:style w:type="paragraph" w:styleId="CommentText">
    <w:name w:val="annotation text"/>
    <w:basedOn w:val="Normal"/>
    <w:link w:val="CommentTextChar"/>
    <w:uiPriority w:val="99"/>
    <w:semiHidden/>
    <w:unhideWhenUsed/>
    <w:rsid w:val="006751D5"/>
  </w:style>
  <w:style w:type="character" w:customStyle="1" w:styleId="CommentTextChar">
    <w:name w:val="Comment Text Char"/>
    <w:basedOn w:val="DefaultParagraphFont"/>
    <w:link w:val="CommentText"/>
    <w:uiPriority w:val="99"/>
    <w:semiHidden/>
    <w:rsid w:val="006751D5"/>
    <w:rPr>
      <w:sz w:val="22"/>
      <w:szCs w:val="22"/>
      <w:lang w:eastAsia="en-US"/>
    </w:rPr>
  </w:style>
  <w:style w:type="paragraph" w:styleId="Revision">
    <w:name w:val="Revision"/>
    <w:hidden/>
    <w:uiPriority w:val="99"/>
    <w:semiHidden/>
    <w:rsid w:val="00C53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o.yuan66@zte.com.cn" TargetMode="Externa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settings" Target="settings.xml"/><Relationship Id="rId12" Type="http://schemas.openxmlformats.org/officeDocument/2006/relationships/hyperlink" Target="mailto:linp@chinatelecom.cn" TargetMode="External"/><Relationship Id="rId17" Type="http://schemas.openxmlformats.org/officeDocument/2006/relationships/package" Target="embeddings/Microsoft_Visio___1.vsd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4321.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E097F-FDB5-4B12-B35D-9FC8065E1BE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2926EC9-51A4-4059-8CE4-ADBB2BD39E28}">
  <ds:schemaRefs>
    <ds:schemaRef ds:uri="http://schemas.openxmlformats.org/officeDocument/2006/bibliography"/>
  </ds:schemaRefs>
</ds:datastoreItem>
</file>

<file path=customXml/itemProps3.xml><?xml version="1.0" encoding="utf-8"?>
<ds:datastoreItem xmlns:ds="http://schemas.openxmlformats.org/officeDocument/2006/customXml" ds:itemID="{B4A28552-E559-4745-99EB-566A77F0AA33}">
  <ds:schemaRefs>
    <ds:schemaRef ds:uri="http://schemas.microsoft.com/sharepoint/v3/contenttype/forms"/>
  </ds:schemaRefs>
</ds:datastoreItem>
</file>

<file path=customXml/itemProps4.xml><?xml version="1.0" encoding="utf-8"?>
<ds:datastoreItem xmlns:ds="http://schemas.openxmlformats.org/officeDocument/2006/customXml" ds:itemID="{D18DA4C7-6F10-40BB-B488-399FCAE21D51}"/>
</file>

<file path=docProps/app.xml><?xml version="1.0" encoding="utf-8"?>
<Properties xmlns="http://schemas.openxmlformats.org/officeDocument/2006/extended-properties" xmlns:vt="http://schemas.openxmlformats.org/officeDocument/2006/docPropsVTypes">
  <Template>Normal</Template>
  <TotalTime>0</TotalTime>
  <Pages>23</Pages>
  <Words>7384</Words>
  <Characters>39186</Characters>
  <Application>Microsoft Office Word</Application>
  <DocSecurity>0</DocSecurity>
  <Lines>326</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2021-04-16T07:40:00Z</dcterms:created>
  <dcterms:modified xsi:type="dcterms:W3CDTF">2021-04-16T08:31:00Z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