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BA6D1" w14:textId="77777777" w:rsidR="0010754B" w:rsidRDefault="0004476F">
      <w:pPr>
        <w:pStyle w:val="a7"/>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a7"/>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a7"/>
        <w:rPr>
          <w:bCs/>
          <w:sz w:val="24"/>
        </w:rPr>
      </w:pPr>
    </w:p>
    <w:p w14:paraId="6BC3A2AA" w14:textId="77777777" w:rsidR="0010754B" w:rsidRDefault="0010754B">
      <w:pPr>
        <w:pStyle w:val="a7"/>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1" w:history="1">
        <w:r>
          <w:rPr>
            <w:rStyle w:val="ab"/>
          </w:rPr>
          <w:t>R2-2104332</w:t>
        </w:r>
      </w:hyperlink>
      <w:r>
        <w:t xml:space="preserve"> (by email rapporteur) and (if needed) draft LS in </w:t>
      </w:r>
      <w:hyperlink r:id="rId12" w:history="1">
        <w:r>
          <w:rPr>
            <w:rStyle w:val="ab"/>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ad"/>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ad"/>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ad"/>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lastRenderedPageBreak/>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 xml:space="preserve">Qualcomm/OPPO. Just to clarify that </w:t>
            </w:r>
            <w:bookmarkStart w:id="0" w:name="OLE_LINK30"/>
            <w:r>
              <w:rPr>
                <w:lang w:eastAsia="zh-CN"/>
              </w:rPr>
              <w:t xml:space="preserve">SR can be sent in 5GMM Connected mode but only for establishing UP resources for PDU sessions or for emergency services fallback. </w:t>
            </w:r>
            <w:bookmarkEnd w:id="0"/>
            <w:r>
              <w:rPr>
                <w:lang w:eastAsia="zh-CN"/>
              </w:rPr>
              <w:t>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565E20B2" w14:textId="65E08C22" w:rsidR="00074ADC" w:rsidRDefault="00074ADC" w:rsidP="00074ADC">
            <w:pPr>
              <w:pStyle w:val="TAC"/>
              <w:spacing w:before="20" w:after="20"/>
              <w:ind w:left="57" w:right="57"/>
              <w:jc w:val="left"/>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p w14:paraId="726CDAED" w14:textId="77777777" w:rsidR="00901272" w:rsidRDefault="00901272" w:rsidP="00074ADC">
            <w:pPr>
              <w:pStyle w:val="TAC"/>
              <w:spacing w:before="20" w:after="20"/>
              <w:ind w:left="57" w:right="57"/>
              <w:jc w:val="left"/>
            </w:pPr>
          </w:p>
          <w:p w14:paraId="2884ADD6" w14:textId="77777777" w:rsidR="00CB0F74" w:rsidRDefault="00901272" w:rsidP="00074ADC">
            <w:pPr>
              <w:pStyle w:val="TAC"/>
              <w:spacing w:before="20" w:after="20"/>
              <w:ind w:left="57" w:right="57"/>
              <w:jc w:val="left"/>
              <w:rPr>
                <w:lang w:eastAsia="zh-CN"/>
              </w:rPr>
            </w:pPr>
            <w:r>
              <w:rPr>
                <w:rFonts w:hint="eastAsia"/>
                <w:lang w:eastAsia="zh-CN"/>
              </w:rPr>
              <w:t>S</w:t>
            </w:r>
            <w:r>
              <w:rPr>
                <w:lang w:eastAsia="zh-CN"/>
              </w:rPr>
              <w:t xml:space="preserve">preadtrum: same view with Apple. SA2/CT1 may has no motivation to handle </w:t>
            </w:r>
            <w:r w:rsidRPr="002537D4">
              <w:rPr>
                <w:lang w:eastAsia="zh-CN"/>
              </w:rPr>
              <w:t>BUSY Indication in RRC INACTIVE state</w:t>
            </w:r>
            <w:r>
              <w:rPr>
                <w:lang w:eastAsia="zh-CN"/>
              </w:rPr>
              <w:t>.</w:t>
            </w:r>
          </w:p>
          <w:p w14:paraId="6DA91CEB" w14:textId="77777777" w:rsidR="00F819E9" w:rsidRDefault="00F819E9" w:rsidP="00074ADC">
            <w:pPr>
              <w:pStyle w:val="TAC"/>
              <w:spacing w:before="20" w:after="20"/>
              <w:ind w:left="57" w:right="57"/>
              <w:jc w:val="left"/>
              <w:rPr>
                <w:lang w:eastAsia="zh-CN"/>
              </w:rPr>
            </w:pPr>
          </w:p>
          <w:p w14:paraId="231681CD" w14:textId="77777777" w:rsidR="00A62A0C" w:rsidRDefault="00A62A0C" w:rsidP="00074ADC">
            <w:pPr>
              <w:pStyle w:val="TAC"/>
              <w:spacing w:before="20" w:after="20"/>
              <w:ind w:left="57" w:right="57"/>
              <w:jc w:val="left"/>
              <w:rPr>
                <w:lang w:eastAsia="zh-CN"/>
              </w:rPr>
            </w:pPr>
            <w:r>
              <w:rPr>
                <w:lang w:eastAsia="zh-CN"/>
              </w:rPr>
              <w:t>Sony. Same view as QC/OPPO</w:t>
            </w:r>
            <w:r w:rsidR="002E3844">
              <w:rPr>
                <w:lang w:eastAsia="zh-CN"/>
              </w:rPr>
              <w:t xml:space="preserve">. Currently the busy indication is specified in SA2 for </w:t>
            </w:r>
            <w:r w:rsidR="006D2F9B">
              <w:rPr>
                <w:lang w:eastAsia="zh-CN"/>
              </w:rPr>
              <w:t>Idle state.</w:t>
            </w:r>
          </w:p>
          <w:p w14:paraId="317E5144" w14:textId="77777777" w:rsidR="003C7BEB" w:rsidRDefault="003C7BEB" w:rsidP="00074ADC">
            <w:pPr>
              <w:pStyle w:val="TAC"/>
              <w:spacing w:before="20" w:after="20"/>
              <w:ind w:left="57" w:right="57"/>
              <w:jc w:val="left"/>
              <w:rPr>
                <w:lang w:eastAsia="zh-CN"/>
              </w:rPr>
            </w:pPr>
          </w:p>
          <w:p w14:paraId="56007598" w14:textId="77777777" w:rsidR="003C7BEB" w:rsidRPr="00C63209" w:rsidRDefault="003C7BEB" w:rsidP="003C7BEB">
            <w:pPr>
              <w:pStyle w:val="TAC"/>
              <w:jc w:val="left"/>
              <w:rPr>
                <w:lang w:val="en-US" w:eastAsia="zh-CN"/>
              </w:rPr>
            </w:pPr>
            <w:r w:rsidRPr="00C63209">
              <w:rPr>
                <w:lang w:val="en-US" w:eastAsia="zh-CN"/>
              </w:rPr>
              <w:t xml:space="preserve">LGE: Agree with Qualcomm, OPPO, and Apple. In our understanding, the UE in 5GMM Connected mode </w:t>
            </w:r>
            <w:r>
              <w:rPr>
                <w:lang w:val="en-US" w:eastAsia="zh-CN"/>
              </w:rPr>
              <w:t xml:space="preserve">may </w:t>
            </w:r>
            <w:r w:rsidRPr="00C63209">
              <w:rPr>
                <w:lang w:val="en-US" w:eastAsia="zh-CN"/>
              </w:rPr>
              <w:t>transfer</w:t>
            </w:r>
            <w:r>
              <w:rPr>
                <w:lang w:val="en-US" w:eastAsia="zh-CN"/>
              </w:rPr>
              <w:t xml:space="preserve"> </w:t>
            </w:r>
            <w:r w:rsidRPr="00C63209">
              <w:rPr>
                <w:lang w:val="en-US" w:eastAsia="zh-CN"/>
              </w:rPr>
              <w:t>to RRC Connected</w:t>
            </w:r>
            <w:r>
              <w:rPr>
                <w:lang w:val="en-US" w:eastAsia="zh-CN"/>
              </w:rPr>
              <w:t xml:space="preserve"> mode</w:t>
            </w:r>
            <w:r w:rsidRPr="00C63209">
              <w:rPr>
                <w:lang w:val="en-US" w:eastAsia="zh-CN"/>
              </w:rPr>
              <w:t xml:space="preserve"> from </w:t>
            </w:r>
            <w:r w:rsidRPr="00C63209">
              <w:rPr>
                <w:lang w:val="en-US" w:eastAsia="zh-CN"/>
              </w:rPr>
              <w:lastRenderedPageBreak/>
              <w:t xml:space="preserve">RRC Inactive </w:t>
            </w:r>
            <w:r>
              <w:rPr>
                <w:lang w:val="en-US" w:eastAsia="zh-CN"/>
              </w:rPr>
              <w:t xml:space="preserve">mode </w:t>
            </w:r>
            <w:r w:rsidRPr="00C63209">
              <w:rPr>
                <w:lang w:val="en-US" w:eastAsia="zh-CN"/>
              </w:rPr>
              <w:t>to send SR for this new feature</w:t>
            </w:r>
            <w:r>
              <w:rPr>
                <w:lang w:val="en-US" w:eastAsia="zh-CN"/>
              </w:rPr>
              <w:t xml:space="preserve"> (busy indication)</w:t>
            </w:r>
            <w:r w:rsidRPr="00C63209">
              <w:rPr>
                <w:lang w:val="en-US" w:eastAsia="zh-CN"/>
              </w:rPr>
              <w:t xml:space="preserve"> according to the current spec.</w:t>
            </w:r>
          </w:p>
          <w:p w14:paraId="247D71CD" w14:textId="2C7D988F" w:rsidR="003C7BEB" w:rsidRPr="003C7BEB" w:rsidRDefault="003C7BEB" w:rsidP="00074ADC">
            <w:pPr>
              <w:pStyle w:val="TAC"/>
              <w:spacing w:before="20" w:after="20"/>
              <w:ind w:left="57" w:right="57"/>
              <w:jc w:val="left"/>
              <w:rPr>
                <w:lang w:val="en-US"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In addition there could be additional inter-node impacts which will also involve RAN3</w:t>
            </w:r>
          </w:p>
          <w:p w14:paraId="20F0A934" w14:textId="77777777" w:rsidR="00094D6B" w:rsidRDefault="00094D6B" w:rsidP="002537D4">
            <w:pPr>
              <w:pStyle w:val="TAC"/>
              <w:spacing w:before="20" w:after="20"/>
              <w:ind w:right="57"/>
              <w:jc w:val="left"/>
              <w:rPr>
                <w:lang w:eastAsia="zh-CN"/>
              </w:rPr>
            </w:pPr>
          </w:p>
          <w:p w14:paraId="098D2D7C" w14:textId="5E3A75BF" w:rsidR="00023850" w:rsidRDefault="00023850" w:rsidP="002537D4">
            <w:pPr>
              <w:pStyle w:val="TAC"/>
              <w:spacing w:before="20" w:after="20"/>
              <w:ind w:right="57"/>
              <w:jc w:val="left"/>
              <w:rPr>
                <w:lang w:eastAsia="zh-CN"/>
              </w:rPr>
            </w:pPr>
            <w:r>
              <w:rPr>
                <w:rFonts w:hint="eastAsia"/>
                <w:lang w:eastAsia="zh-CN"/>
              </w:rPr>
              <w:t>S</w:t>
            </w:r>
            <w:r>
              <w:rPr>
                <w:lang w:eastAsia="zh-CN"/>
              </w:rPr>
              <w:t>preadtrum</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58FDA79B" w14:textId="77777777" w:rsidR="0010754B" w:rsidRDefault="0004476F">
            <w:pPr>
              <w:pStyle w:val="TAC"/>
              <w:spacing w:before="20" w:after="20"/>
              <w:ind w:left="57" w:right="57"/>
              <w:jc w:val="left"/>
              <w:rPr>
                <w:lang w:val="en-US" w:eastAsia="zh-CN"/>
              </w:rPr>
            </w:pPr>
            <w:r>
              <w:rPr>
                <w:rFonts w:hint="eastAsia"/>
                <w:lang w:val="en-US" w:eastAsia="zh-CN"/>
              </w:rPr>
              <w:t>ZTE</w:t>
            </w:r>
          </w:p>
          <w:p w14:paraId="2B10AE19" w14:textId="77777777" w:rsidR="00F36055" w:rsidRDefault="00F36055">
            <w:pPr>
              <w:pStyle w:val="TAC"/>
              <w:spacing w:before="20" w:after="20"/>
              <w:ind w:left="57" w:right="57"/>
              <w:jc w:val="left"/>
              <w:rPr>
                <w:lang w:val="en-US" w:eastAsia="zh-CN"/>
              </w:rPr>
            </w:pPr>
            <w:r>
              <w:rPr>
                <w:lang w:val="en-US" w:eastAsia="zh-CN"/>
              </w:rPr>
              <w:t>Spreadtrum</w:t>
            </w:r>
          </w:p>
          <w:p w14:paraId="45AC6402" w14:textId="77777777" w:rsidR="00567AF6" w:rsidRDefault="00567AF6">
            <w:pPr>
              <w:pStyle w:val="TAC"/>
              <w:spacing w:before="20" w:after="20"/>
              <w:ind w:left="57" w:right="57"/>
              <w:jc w:val="left"/>
              <w:rPr>
                <w:rStyle w:val="normaltextrun"/>
                <w:rFonts w:cs="Arial"/>
                <w:color w:val="000000"/>
                <w:szCs w:val="18"/>
              </w:rPr>
            </w:pPr>
          </w:p>
          <w:p w14:paraId="75BC936B" w14:textId="4CFC4CC1" w:rsidR="004D281D" w:rsidRDefault="004D281D">
            <w:pPr>
              <w:pStyle w:val="TAC"/>
              <w:spacing w:before="20" w:after="20"/>
              <w:ind w:left="57" w:right="57"/>
              <w:jc w:val="left"/>
              <w:rPr>
                <w:lang w:val="en-US" w:eastAsia="zh-CN"/>
              </w:rPr>
            </w:pPr>
            <w:r>
              <w:rPr>
                <w:rStyle w:val="normaltextrun"/>
                <w:rFonts w:cs="Arial"/>
                <w:color w:val="000000"/>
                <w:szCs w:val="18"/>
              </w:rPr>
              <w:t>Sony: we see impact on both SA2,</w:t>
            </w:r>
            <w:r>
              <w:rPr>
                <w:rStyle w:val="normaltextrun"/>
                <w:rFonts w:cs="Arial"/>
                <w:color w:val="0078D4"/>
                <w:szCs w:val="18"/>
                <w:u w:val="single"/>
              </w:rPr>
              <w:t> </w:t>
            </w:r>
            <w:r>
              <w:rPr>
                <w:rStyle w:val="normaltextrun"/>
                <w:rFonts w:cs="Arial"/>
                <w:color w:val="000000"/>
                <w:szCs w:val="18"/>
              </w:rPr>
              <w:t>CT1 and RAN2 if the busy indication is sent to 5GC, and then the 5GC must inform RAN about the busy indication, which impacts RAN3 as well. This creates a much larger gap in the other connection than a RAN based busy indication and the standard/</w:t>
            </w:r>
            <w:r w:rsidR="00567AF6">
              <w:rPr>
                <w:rStyle w:val="normaltextrun"/>
                <w:rFonts w:cs="Arial"/>
                <w:color w:val="000000"/>
                <w:szCs w:val="18"/>
              </w:rPr>
              <w:t xml:space="preserve">specification </w:t>
            </w:r>
            <w:r>
              <w:rPr>
                <w:rStyle w:val="normaltextrun"/>
                <w:rFonts w:cs="Arial"/>
                <w:color w:val="000000"/>
                <w:szCs w:val="18"/>
              </w:rPr>
              <w:t>impact is much larger</w:t>
            </w:r>
            <w:r w:rsidR="0030093B">
              <w:rPr>
                <w:rStyle w:val="normaltextrun"/>
                <w:rFonts w:cs="Arial"/>
                <w:color w:val="000000"/>
                <w:szCs w:val="18"/>
              </w:rPr>
              <w:t>.</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0F7D06D4" w14:textId="77777777"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p w14:paraId="044A65FA" w14:textId="77777777" w:rsidR="00474765" w:rsidRDefault="00474765" w:rsidP="00C0465D">
            <w:pPr>
              <w:pStyle w:val="TAC"/>
              <w:spacing w:before="20" w:after="20"/>
              <w:ind w:left="57" w:right="57"/>
              <w:jc w:val="left"/>
              <w:rPr>
                <w:lang w:eastAsia="zh-CN"/>
              </w:rPr>
            </w:pPr>
          </w:p>
          <w:p w14:paraId="31E6F087" w14:textId="1F11D1C5" w:rsidR="00474765" w:rsidRDefault="00474765" w:rsidP="00474765">
            <w:pPr>
              <w:pStyle w:val="TAC"/>
              <w:spacing w:before="20" w:after="20"/>
              <w:ind w:right="57"/>
              <w:jc w:val="left"/>
              <w:rPr>
                <w:lang w:eastAsia="zh-CN"/>
              </w:rPr>
            </w:pPr>
            <w:r>
              <w:rPr>
                <w:lang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맑은 고딕"/>
                <w:lang w:eastAsia="ko-KR"/>
              </w:rPr>
            </w:pPr>
            <w:r>
              <w:rPr>
                <w:rFonts w:eastAsia="맑은 고딕" w:hint="eastAsia"/>
                <w:lang w:eastAsia="ko-KR"/>
              </w:rPr>
              <w:t>Add</w:t>
            </w:r>
            <w:r>
              <w:rPr>
                <w:rFonts w:eastAsia="맑은 고딕"/>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603276A2" w14:textId="77777777" w:rsidR="0010754B" w:rsidRDefault="00605C19">
            <w:pPr>
              <w:pStyle w:val="TAC"/>
              <w:spacing w:before="20" w:after="20"/>
              <w:ind w:left="57" w:right="57"/>
              <w:jc w:val="left"/>
              <w:rPr>
                <w:rFonts w:eastAsia="맑은 고딕"/>
                <w:lang w:eastAsia="ko-KR"/>
              </w:rPr>
            </w:pPr>
            <w:r>
              <w:rPr>
                <w:rFonts w:eastAsia="맑은 고딕" w:hint="eastAsia"/>
                <w:lang w:eastAsia="ko-KR"/>
              </w:rPr>
              <w:t>Samsung</w:t>
            </w:r>
          </w:p>
          <w:p w14:paraId="04089310" w14:textId="77777777" w:rsidR="001B0FA2" w:rsidRDefault="001B0FA2">
            <w:pPr>
              <w:pStyle w:val="TAC"/>
              <w:spacing w:before="20" w:after="20"/>
              <w:ind w:left="57" w:right="57"/>
              <w:jc w:val="left"/>
              <w:rPr>
                <w:rFonts w:eastAsia="맑은 고딕"/>
                <w:lang w:eastAsia="ko-KR"/>
              </w:rPr>
            </w:pPr>
            <w:r>
              <w:rPr>
                <w:rFonts w:eastAsia="맑은 고딕"/>
                <w:lang w:eastAsia="ko-KR"/>
              </w:rPr>
              <w:t>Spreadtrum</w:t>
            </w:r>
          </w:p>
          <w:p w14:paraId="4D378B73" w14:textId="29640B55" w:rsidR="0077474F" w:rsidRPr="00605C19" w:rsidRDefault="0077474F">
            <w:pPr>
              <w:pStyle w:val="TAC"/>
              <w:spacing w:before="20" w:after="20"/>
              <w:ind w:left="57" w:right="57"/>
              <w:jc w:val="left"/>
              <w:rPr>
                <w:rFonts w:eastAsia="맑은 고딕"/>
                <w:lang w:eastAsia="ko-KR"/>
              </w:rPr>
            </w:pPr>
            <w:r>
              <w:rPr>
                <w:rFonts w:eastAsia="맑은 고딕"/>
                <w:lang w:eastAsia="ko-KR"/>
              </w:rPr>
              <w:t>DENSO</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062C20A5" w:rsidR="0030209A" w:rsidRDefault="009E7CEA" w:rsidP="0030209A">
            <w:pPr>
              <w:pStyle w:val="TAC"/>
              <w:spacing w:before="20" w:after="20"/>
              <w:ind w:left="57" w:right="57"/>
              <w:jc w:val="left"/>
              <w:rPr>
                <w:lang w:eastAsia="zh-CN"/>
              </w:rPr>
            </w:pPr>
            <w:r>
              <w:rPr>
                <w:lang w:eastAsia="zh-CN"/>
              </w:rPr>
              <w:t xml:space="preserve">Sony: </w:t>
            </w:r>
            <w:r w:rsidRPr="00A525A8">
              <w:rPr>
                <w:lang w:eastAsia="zh-CN"/>
              </w:rPr>
              <w:t>if the busy indication is sent to 5G</w:t>
            </w:r>
            <w:r w:rsidRPr="000A6B65">
              <w:rPr>
                <w:lang w:eastAsia="zh-CN"/>
              </w:rPr>
              <w:t xml:space="preserve"> </w:t>
            </w:r>
            <w:r w:rsidRPr="00A525A8">
              <w:rPr>
                <w:lang w:eastAsia="zh-CN"/>
              </w:rPr>
              <w:t>C, and then the 5GC must inform RAN about the busy indication, which impacts RAN3 as well.</w:t>
            </w: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our understand, </w:t>
            </w:r>
            <w:r>
              <w:rPr>
                <w:rFonts w:hint="eastAsia"/>
                <w:lang w:eastAsia="zh-CN"/>
              </w:rPr>
              <w:t>U</w:t>
            </w:r>
            <w:r>
              <w:rPr>
                <w:lang w:eastAsia="zh-CN"/>
              </w:rPr>
              <w:t xml:space="preserve">E may be </w:t>
            </w:r>
            <w:r>
              <w:t xml:space="preserve">unable to send busy indication </w:t>
            </w:r>
            <w:r>
              <w:rPr>
                <w:rFonts w:eastAsia="DengXian" w:hint="eastAsia"/>
                <w:lang w:val="en-US" w:eastAsia="zh-CN"/>
              </w:rPr>
              <w:t xml:space="preserve">upon the reception of ran paging </w:t>
            </w:r>
            <w:r>
              <w:t xml:space="preserve">e.g. </w:t>
            </w:r>
            <w:r>
              <w:rPr>
                <w:rFonts w:eastAsia="DengXian"/>
                <w:lang w:eastAsia="zh-CN"/>
              </w:rPr>
              <w:t>due to</w:t>
            </w:r>
            <w:r>
              <w:t xml:space="preserve"> U</w:t>
            </w:r>
            <w:r>
              <w:rPr>
                <w:rFonts w:eastAsia="DengXian"/>
                <w:lang w:eastAsia="zh-CN"/>
              </w:rPr>
              <w:t>E implementation constraints</w:t>
            </w:r>
            <w:r>
              <w:rPr>
                <w:rFonts w:eastAsia="DengXian" w:hint="eastAsia"/>
                <w:lang w:val="en-US" w:eastAsia="zh-CN"/>
              </w:rPr>
              <w:t>. In this case</w:t>
            </w:r>
            <w:r>
              <w:rPr>
                <w:rFonts w:eastAsia="DengXian"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ad"/>
        <w:numPr>
          <w:ilvl w:val="0"/>
          <w:numId w:val="3"/>
        </w:numPr>
        <w:rPr>
          <w:sz w:val="20"/>
          <w:szCs w:val="20"/>
          <w:highlight w:val="yellow"/>
        </w:rPr>
      </w:pPr>
      <w:r>
        <w:rPr>
          <w:sz w:val="20"/>
          <w:szCs w:val="20"/>
          <w:highlight w:val="yellow"/>
        </w:rPr>
        <w:t>TBA1</w:t>
      </w:r>
    </w:p>
    <w:p w14:paraId="11E999C6" w14:textId="77777777" w:rsidR="0010754B" w:rsidRDefault="0004476F">
      <w:pPr>
        <w:pStyle w:val="ad"/>
        <w:numPr>
          <w:ilvl w:val="0"/>
          <w:numId w:val="3"/>
        </w:numPr>
        <w:rPr>
          <w:sz w:val="20"/>
          <w:szCs w:val="20"/>
          <w:highlight w:val="yellow"/>
        </w:rPr>
      </w:pPr>
      <w:r>
        <w:rPr>
          <w:sz w:val="20"/>
          <w:szCs w:val="20"/>
          <w:highlight w:val="yellow"/>
        </w:rPr>
        <w:t>TBA2</w:t>
      </w:r>
    </w:p>
    <w:p w14:paraId="49BD0D35" w14:textId="77777777" w:rsidR="0010754B" w:rsidRDefault="0004476F">
      <w:pPr>
        <w:pStyle w:val="ad"/>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맑은 고딕"/>
                <w:lang w:eastAsia="ko-KR"/>
              </w:rPr>
            </w:pPr>
            <w:r>
              <w:rPr>
                <w:rFonts w:eastAsia="맑은 고딕"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맑은 고딕"/>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2355111A" w:rsidR="00074ADC" w:rsidRDefault="00B20AC1" w:rsidP="00074ADC">
            <w:pPr>
              <w:pStyle w:val="TAC"/>
              <w:spacing w:before="20" w:after="20"/>
              <w:ind w:left="57" w:right="57"/>
              <w:jc w:val="left"/>
              <w:rPr>
                <w:lang w:eastAsia="zh-CN"/>
              </w:rPr>
            </w:pPr>
            <w:r>
              <w:rPr>
                <w:rFonts w:hint="eastAsia"/>
                <w:lang w:eastAsia="zh-CN"/>
              </w:rPr>
              <w:t>S</w:t>
            </w:r>
            <w:r>
              <w:rPr>
                <w:lang w:eastAsia="zh-CN"/>
              </w:rPr>
              <w:t>harp</w:t>
            </w:r>
          </w:p>
        </w:tc>
        <w:tc>
          <w:tcPr>
            <w:tcW w:w="7912" w:type="dxa"/>
            <w:tcBorders>
              <w:top w:val="single" w:sz="4" w:space="0" w:color="auto"/>
              <w:left w:val="single" w:sz="4" w:space="0" w:color="auto"/>
              <w:bottom w:val="single" w:sz="4" w:space="0" w:color="auto"/>
              <w:right w:val="single" w:sz="4" w:space="0" w:color="auto"/>
            </w:tcBorders>
          </w:tcPr>
          <w:p w14:paraId="34F467FD" w14:textId="55DDB3AC" w:rsidR="00074ADC" w:rsidRDefault="00B20AC1" w:rsidP="008156CA">
            <w:pPr>
              <w:pStyle w:val="TAC"/>
              <w:spacing w:before="20" w:after="20"/>
              <w:ind w:left="57" w:right="57"/>
              <w:jc w:val="left"/>
              <w:rPr>
                <w:lang w:eastAsia="zh-CN"/>
              </w:rPr>
            </w:pPr>
            <w:r>
              <w:rPr>
                <w:lang w:eastAsia="zh-CN"/>
              </w:rPr>
              <w:t>W</w:t>
            </w:r>
            <w:r>
              <w:rPr>
                <w:rFonts w:hint="eastAsia"/>
                <w:lang w:eastAsia="zh-CN"/>
              </w:rPr>
              <w:t xml:space="preserve">e </w:t>
            </w:r>
            <w:r>
              <w:rPr>
                <w:lang w:eastAsia="zh-CN"/>
              </w:rPr>
              <w:t>agree with QC that define a new trigger in CT1</w:t>
            </w:r>
            <w:r w:rsidR="008156CA">
              <w:rPr>
                <w:lang w:eastAsia="zh-CN"/>
              </w:rPr>
              <w:t xml:space="preserve"> specs for sending the SR in CN connected mode.</w:t>
            </w:r>
          </w:p>
        </w:tc>
      </w:tr>
      <w:tr w:rsidR="00B15DF5" w14:paraId="0BBC74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60133C0" w14:textId="0BBCC58E" w:rsidR="00B15DF5" w:rsidRDefault="00B15DF5" w:rsidP="00074ADC">
            <w:pPr>
              <w:pStyle w:val="TAC"/>
              <w:spacing w:before="20" w:after="20"/>
              <w:ind w:left="57" w:right="57"/>
              <w:jc w:val="left"/>
              <w:rPr>
                <w:lang w:eastAsia="zh-CN"/>
              </w:rPr>
            </w:pPr>
            <w:r>
              <w:rPr>
                <w:lang w:eastAsia="zh-CN"/>
              </w:rPr>
              <w:t>Spreadtrum</w:t>
            </w:r>
          </w:p>
        </w:tc>
        <w:tc>
          <w:tcPr>
            <w:tcW w:w="7912" w:type="dxa"/>
            <w:tcBorders>
              <w:top w:val="single" w:sz="4" w:space="0" w:color="auto"/>
              <w:left w:val="single" w:sz="4" w:space="0" w:color="auto"/>
              <w:bottom w:val="single" w:sz="4" w:space="0" w:color="auto"/>
              <w:right w:val="single" w:sz="4" w:space="0" w:color="auto"/>
            </w:tcBorders>
          </w:tcPr>
          <w:p w14:paraId="372B1B20" w14:textId="7C09A2D5" w:rsidR="00B15DF5" w:rsidRDefault="00B15DF5" w:rsidP="008156CA">
            <w:pPr>
              <w:pStyle w:val="TAC"/>
              <w:spacing w:before="20" w:after="20"/>
              <w:ind w:left="57" w:right="57"/>
              <w:jc w:val="left"/>
              <w:rPr>
                <w:lang w:eastAsia="zh-CN"/>
              </w:rPr>
            </w:pPr>
            <w:r>
              <w:rPr>
                <w:lang w:val="en-US" w:eastAsia="zh-CN"/>
              </w:rPr>
              <w:t>W</w:t>
            </w:r>
            <w:r>
              <w:rPr>
                <w:rFonts w:hint="eastAsia"/>
                <w:lang w:val="en-US" w:eastAsia="zh-CN"/>
              </w:rPr>
              <w:t xml:space="preserve">e can ask SA2/CT1 </w:t>
            </w:r>
            <w:r>
              <w:rPr>
                <w:lang w:val="en-US" w:eastAsia="zh-CN"/>
              </w:rPr>
              <w:t>firstly</w:t>
            </w:r>
            <w:r>
              <w:rPr>
                <w:rFonts w:hint="eastAsia"/>
                <w:lang w:val="en-US" w:eastAsia="zh-CN"/>
              </w:rPr>
              <w:t>. If negative RSP received, we can discuss AS based procedure</w:t>
            </w:r>
            <w:r>
              <w:rPr>
                <w:lang w:val="en-US" w:eastAsia="zh-CN"/>
              </w:rPr>
              <w:t>, considering the security issue.</w:t>
            </w:r>
          </w:p>
        </w:tc>
      </w:tr>
      <w:tr w:rsidR="0077474F" w14:paraId="6DF7D1B2"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F5401A4" w14:textId="1273DD9F" w:rsidR="0077474F" w:rsidRPr="0077474F" w:rsidRDefault="0077474F" w:rsidP="00074ADC">
            <w:pPr>
              <w:pStyle w:val="TAC"/>
              <w:spacing w:before="20" w:after="20"/>
              <w:ind w:left="57" w:right="57"/>
              <w:jc w:val="left"/>
              <w:rPr>
                <w:rFonts w:eastAsiaTheme="minorEastAsia"/>
                <w:lang w:eastAsia="ja-JP"/>
              </w:rPr>
            </w:pPr>
            <w:r>
              <w:rPr>
                <w:rFonts w:eastAsiaTheme="minorEastAsia" w:hint="eastAsia"/>
                <w:lang w:eastAsia="ja-JP"/>
              </w:rPr>
              <w:t>DENSO</w:t>
            </w:r>
          </w:p>
        </w:tc>
        <w:tc>
          <w:tcPr>
            <w:tcW w:w="7912" w:type="dxa"/>
            <w:tcBorders>
              <w:top w:val="single" w:sz="4" w:space="0" w:color="auto"/>
              <w:left w:val="single" w:sz="4" w:space="0" w:color="auto"/>
              <w:bottom w:val="single" w:sz="4" w:space="0" w:color="auto"/>
              <w:right w:val="single" w:sz="4" w:space="0" w:color="auto"/>
            </w:tcBorders>
          </w:tcPr>
          <w:p w14:paraId="44CFAB9F" w14:textId="49A8746D" w:rsidR="0077474F" w:rsidRPr="0077474F" w:rsidRDefault="0077474F" w:rsidP="008156CA">
            <w:pPr>
              <w:pStyle w:val="TAC"/>
              <w:spacing w:before="20" w:after="20"/>
              <w:ind w:left="57" w:right="57"/>
              <w:jc w:val="left"/>
              <w:rPr>
                <w:rFonts w:eastAsiaTheme="minorEastAsia"/>
                <w:lang w:val="en-US" w:eastAsia="ja-JP"/>
              </w:rPr>
            </w:pPr>
            <w:r>
              <w:rPr>
                <w:rFonts w:eastAsiaTheme="minorEastAsia" w:hint="eastAsia"/>
                <w:lang w:val="en-US" w:eastAsia="ja-JP"/>
              </w:rPr>
              <w:t>Agree with Apple.</w:t>
            </w:r>
          </w:p>
        </w:tc>
      </w:tr>
      <w:tr w:rsidR="009E7CEA" w14:paraId="31BDA9B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C3F1A78" w14:textId="5D46828F" w:rsidR="009E7CEA" w:rsidRDefault="009E7CEA" w:rsidP="009E7CEA">
            <w:pPr>
              <w:pStyle w:val="TAC"/>
              <w:spacing w:before="20" w:after="20"/>
              <w:ind w:left="57" w:right="57"/>
              <w:jc w:val="left"/>
              <w:rPr>
                <w:rFonts w:eastAsiaTheme="minorEastAsia"/>
                <w:lang w:eastAsia="ja-JP"/>
              </w:rPr>
            </w:pPr>
            <w:r>
              <w:rPr>
                <w:rFonts w:eastAsiaTheme="minorEastAsia"/>
                <w:lang w:eastAsia="ja-JP"/>
              </w:rPr>
              <w:t>Sony</w:t>
            </w:r>
          </w:p>
        </w:tc>
        <w:tc>
          <w:tcPr>
            <w:tcW w:w="7912" w:type="dxa"/>
            <w:tcBorders>
              <w:top w:val="single" w:sz="4" w:space="0" w:color="auto"/>
              <w:left w:val="single" w:sz="4" w:space="0" w:color="auto"/>
              <w:bottom w:val="single" w:sz="4" w:space="0" w:color="auto"/>
              <w:right w:val="single" w:sz="4" w:space="0" w:color="auto"/>
            </w:tcBorders>
          </w:tcPr>
          <w:p w14:paraId="3BE74137" w14:textId="0E7D406E" w:rsidR="009E7CEA" w:rsidRPr="009E7CEA" w:rsidRDefault="009E7CEA" w:rsidP="009E7CEA">
            <w:pPr>
              <w:pStyle w:val="TAC"/>
              <w:spacing w:before="20" w:after="20"/>
              <w:ind w:left="57" w:right="57"/>
              <w:jc w:val="left"/>
              <w:rPr>
                <w:rFonts w:eastAsiaTheme="minorEastAsia"/>
                <w:lang w:val="en-US" w:eastAsia="ja-JP"/>
              </w:rPr>
            </w:pPr>
            <w:r w:rsidRPr="009E7CEA">
              <w:rPr>
                <w:lang w:eastAsia="zh-CN"/>
              </w:rPr>
              <w:t>The best way to mitigate the issues and minimize the standard impact as well as creating much shorter gap on the other connection is to use RAN based busy indication</w:t>
            </w:r>
          </w:p>
        </w:tc>
      </w:tr>
      <w:tr w:rsidR="003C7BEB" w14:paraId="0D39774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C650CE" w14:textId="31547657" w:rsidR="003C7BEB" w:rsidRDefault="003C7BEB" w:rsidP="003C7BEB">
            <w:pPr>
              <w:pStyle w:val="TAC"/>
              <w:spacing w:before="20" w:after="20"/>
              <w:ind w:left="57" w:right="57"/>
              <w:jc w:val="left"/>
              <w:rPr>
                <w:rFonts w:eastAsiaTheme="minorEastAsia"/>
                <w:lang w:eastAsia="ja-JP"/>
              </w:rPr>
            </w:pPr>
            <w:r w:rsidRPr="00903BC0">
              <w:rPr>
                <w:rFonts w:hint="eastAsia"/>
                <w:lang w:eastAsia="zh-CN"/>
              </w:rPr>
              <w:t>L</w:t>
            </w:r>
            <w:r w:rsidRPr="00903BC0">
              <w:rPr>
                <w:lang w:eastAsia="zh-CN"/>
              </w:rPr>
              <w:t>GE</w:t>
            </w:r>
          </w:p>
        </w:tc>
        <w:tc>
          <w:tcPr>
            <w:tcW w:w="7912" w:type="dxa"/>
            <w:tcBorders>
              <w:top w:val="single" w:sz="4" w:space="0" w:color="auto"/>
              <w:left w:val="single" w:sz="4" w:space="0" w:color="auto"/>
              <w:bottom w:val="single" w:sz="4" w:space="0" w:color="auto"/>
              <w:right w:val="single" w:sz="4" w:space="0" w:color="auto"/>
            </w:tcBorders>
          </w:tcPr>
          <w:p w14:paraId="5416E419" w14:textId="104CBAB4" w:rsidR="003C7BEB" w:rsidRPr="009E7CEA" w:rsidRDefault="003C7BEB" w:rsidP="003C7BEB">
            <w:pPr>
              <w:pStyle w:val="TAC"/>
              <w:spacing w:before="20" w:after="20"/>
              <w:ind w:left="57" w:right="57"/>
              <w:jc w:val="left"/>
              <w:rPr>
                <w:lang w:eastAsia="zh-CN"/>
              </w:rPr>
            </w:pPr>
            <w:r>
              <w:rPr>
                <w:rFonts w:eastAsia="맑은 고딕" w:hint="eastAsia"/>
                <w:lang w:eastAsia="ko-KR"/>
              </w:rPr>
              <w:t>CT</w:t>
            </w:r>
            <w:r>
              <w:rPr>
                <w:rFonts w:eastAsia="맑은 고딕"/>
                <w:lang w:eastAsia="ko-KR"/>
              </w:rPr>
              <w:t>1</w:t>
            </w:r>
            <w:r>
              <w:rPr>
                <w:rFonts w:eastAsia="맑은 고딕" w:hint="eastAsia"/>
                <w:lang w:eastAsia="ko-KR"/>
              </w:rPr>
              <w:t xml:space="preserve"> </w:t>
            </w:r>
            <w:r>
              <w:rPr>
                <w:rFonts w:eastAsia="맑은 고딕"/>
                <w:lang w:eastAsia="ko-KR"/>
              </w:rPr>
              <w:t xml:space="preserve">specs seems to be anyway updated to </w:t>
            </w:r>
            <w:r>
              <w:rPr>
                <w:lang w:eastAsia="zh-CN"/>
              </w:rPr>
              <w:t xml:space="preserve">send a NAS based busy indication regardless of RRC_IDLE or RRC_INACTIVE. </w:t>
            </w: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ad"/>
        <w:numPr>
          <w:ilvl w:val="0"/>
          <w:numId w:val="3"/>
        </w:numPr>
        <w:rPr>
          <w:sz w:val="20"/>
          <w:szCs w:val="20"/>
          <w:highlight w:val="yellow"/>
        </w:rPr>
      </w:pPr>
      <w:r>
        <w:rPr>
          <w:sz w:val="20"/>
          <w:szCs w:val="20"/>
          <w:highlight w:val="yellow"/>
        </w:rPr>
        <w:t>TBA1</w:t>
      </w:r>
    </w:p>
    <w:p w14:paraId="2DA3030E" w14:textId="77777777" w:rsidR="0010754B" w:rsidRDefault="0004476F">
      <w:pPr>
        <w:pStyle w:val="ad"/>
        <w:numPr>
          <w:ilvl w:val="0"/>
          <w:numId w:val="3"/>
        </w:numPr>
        <w:rPr>
          <w:sz w:val="20"/>
          <w:szCs w:val="20"/>
          <w:highlight w:val="yellow"/>
        </w:rPr>
      </w:pPr>
      <w:r>
        <w:rPr>
          <w:sz w:val="20"/>
          <w:szCs w:val="20"/>
          <w:highlight w:val="yellow"/>
        </w:rPr>
        <w:t>TBA2</w:t>
      </w:r>
    </w:p>
    <w:p w14:paraId="61B8FC5C" w14:textId="77777777" w:rsidR="0010754B" w:rsidRDefault="0004476F">
      <w:pPr>
        <w:pStyle w:val="ad"/>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lastRenderedPageBreak/>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3542B975" w14:textId="77777777" w:rsidR="00AC7C2A" w:rsidRDefault="00AC7C2A" w:rsidP="0014470D">
            <w:pPr>
              <w:pStyle w:val="TAC"/>
              <w:spacing w:before="20" w:after="20"/>
              <w:ind w:left="57" w:right="57"/>
              <w:jc w:val="left"/>
              <w:rPr>
                <w:lang w:eastAsia="zh-CN"/>
              </w:rPr>
            </w:pPr>
            <w:r>
              <w:rPr>
                <w:lang w:eastAsia="zh-CN"/>
              </w:rPr>
              <w:t>Nokia (Agree)</w:t>
            </w:r>
          </w:p>
          <w:p w14:paraId="6BFD221A" w14:textId="5EC0294A" w:rsidR="008156CA" w:rsidRDefault="008156CA" w:rsidP="0014470D">
            <w:pPr>
              <w:pStyle w:val="TAC"/>
              <w:spacing w:before="20" w:after="20"/>
              <w:ind w:left="57" w:right="57"/>
              <w:jc w:val="left"/>
              <w:rPr>
                <w:lang w:eastAsia="zh-CN"/>
              </w:rPr>
            </w:pPr>
            <w:r>
              <w:rPr>
                <w:lang w:eastAsia="zh-CN"/>
              </w:rPr>
              <w:t>Sharp(Agree)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[Futurewei]</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335BFB9B" w14:textId="77777777" w:rsidR="00AC7C2A" w:rsidRDefault="00AC7C2A" w:rsidP="0014470D">
            <w:pPr>
              <w:pStyle w:val="TAC"/>
              <w:spacing w:before="20" w:after="20"/>
              <w:ind w:left="57" w:right="57"/>
              <w:jc w:val="left"/>
              <w:rPr>
                <w:lang w:eastAsia="zh-CN"/>
              </w:rPr>
            </w:pPr>
            <w:r>
              <w:rPr>
                <w:lang w:eastAsia="zh-CN"/>
              </w:rPr>
              <w:t>Nokia(Agree)</w:t>
            </w:r>
          </w:p>
          <w:p w14:paraId="07D82A07" w14:textId="77777777" w:rsidR="008156CA" w:rsidRDefault="008156CA" w:rsidP="0014470D">
            <w:pPr>
              <w:pStyle w:val="TAC"/>
              <w:spacing w:before="20" w:after="20"/>
              <w:ind w:left="57" w:right="57"/>
              <w:jc w:val="left"/>
              <w:rPr>
                <w:lang w:eastAsia="zh-CN"/>
              </w:rPr>
            </w:pPr>
            <w:r>
              <w:rPr>
                <w:lang w:eastAsia="zh-CN"/>
              </w:rPr>
              <w:t>Sharp(Agree)</w:t>
            </w:r>
          </w:p>
          <w:p w14:paraId="410013D7" w14:textId="3D96E3D6" w:rsidR="0077474F" w:rsidRDefault="0077474F" w:rsidP="0014470D">
            <w:pPr>
              <w:pStyle w:val="TAC"/>
              <w:spacing w:before="20" w:after="20"/>
              <w:ind w:left="57" w:right="57"/>
              <w:jc w:val="left"/>
              <w:rPr>
                <w:lang w:eastAsia="zh-CN"/>
              </w:rPr>
            </w:pPr>
            <w:r>
              <w:rPr>
                <w:lang w:eastAsia="zh-CN"/>
              </w:rPr>
              <w:t>DENSO</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w:t>
            </w:r>
            <w:bookmarkStart w:id="1" w:name="_GoBack"/>
            <w:bookmarkEnd w:id="1"/>
            <w:r w:rsidR="00E05435">
              <w:rPr>
                <w:lang w:eastAsia="zh-CN"/>
              </w:rPr>
              <w:t xml:space="preser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6365F3A" w14:textId="77777777" w:rsidR="005A52C5" w:rsidRDefault="005A52C5" w:rsidP="00E05435">
            <w:pPr>
              <w:pStyle w:val="TAC"/>
              <w:spacing w:before="20" w:after="20"/>
              <w:ind w:left="57" w:right="57"/>
              <w:jc w:val="left"/>
              <w:rPr>
                <w:lang w:eastAsia="zh-CN"/>
              </w:rPr>
            </w:pPr>
            <w:r>
              <w:rPr>
                <w:lang w:eastAsia="zh-CN"/>
              </w:rPr>
              <w:t>Ericsson</w:t>
            </w:r>
          </w:p>
          <w:p w14:paraId="1B0159AC" w14:textId="3EEFE094" w:rsidR="003C7BEB" w:rsidRDefault="003C7BEB" w:rsidP="00E05435">
            <w:pPr>
              <w:pStyle w:val="TAC"/>
              <w:spacing w:before="20" w:after="20"/>
              <w:ind w:left="57" w:right="57"/>
              <w:jc w:val="left"/>
              <w:rPr>
                <w:lang w:eastAsia="zh-CN"/>
              </w:rPr>
            </w:pPr>
            <w:r>
              <w:rPr>
                <w:lang w:eastAsia="zh-CN"/>
              </w:rPr>
              <w:t>LGE</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ad"/>
        <w:numPr>
          <w:ilvl w:val="0"/>
          <w:numId w:val="3"/>
        </w:numPr>
        <w:rPr>
          <w:sz w:val="20"/>
          <w:szCs w:val="20"/>
          <w:highlight w:val="yellow"/>
        </w:rPr>
      </w:pPr>
      <w:r>
        <w:rPr>
          <w:sz w:val="20"/>
          <w:szCs w:val="20"/>
          <w:highlight w:val="yellow"/>
        </w:rPr>
        <w:t>TBA1</w:t>
      </w:r>
    </w:p>
    <w:p w14:paraId="7B0604E3" w14:textId="77777777" w:rsidR="0010754B" w:rsidRDefault="0004476F">
      <w:pPr>
        <w:pStyle w:val="ad"/>
        <w:numPr>
          <w:ilvl w:val="0"/>
          <w:numId w:val="3"/>
        </w:numPr>
        <w:rPr>
          <w:sz w:val="20"/>
          <w:szCs w:val="20"/>
          <w:highlight w:val="yellow"/>
        </w:rPr>
      </w:pPr>
      <w:r>
        <w:rPr>
          <w:sz w:val="20"/>
          <w:szCs w:val="20"/>
          <w:highlight w:val="yellow"/>
        </w:rPr>
        <w:t>TBA2</w:t>
      </w:r>
    </w:p>
    <w:p w14:paraId="30F67DEA" w14:textId="77777777" w:rsidR="0010754B" w:rsidRDefault="0004476F">
      <w:pPr>
        <w:pStyle w:val="ad"/>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맑은 고딕"/>
                <w:lang w:eastAsia="ko-KR"/>
              </w:rPr>
            </w:pPr>
            <w:r>
              <w:rPr>
                <w:rFonts w:eastAsia="맑은 고딕"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맑은 고딕"/>
                <w:lang w:eastAsia="ko-KR"/>
              </w:rPr>
            </w:pPr>
            <w:r>
              <w:rPr>
                <w:rFonts w:eastAsia="맑은 고딕"/>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52A15AFE" w:rsidR="00122D47" w:rsidRDefault="008156CA" w:rsidP="00122D47">
            <w:pPr>
              <w:pStyle w:val="TAC"/>
              <w:spacing w:before="20" w:after="20"/>
              <w:ind w:left="57" w:right="57"/>
              <w:jc w:val="left"/>
              <w:rPr>
                <w:lang w:eastAsia="zh-CN"/>
              </w:rPr>
            </w:pPr>
            <w:r>
              <w:rPr>
                <w:rFonts w:hint="eastAsia"/>
                <w:lang w:eastAsia="zh-CN"/>
              </w:rPr>
              <w:t>Sharp</w:t>
            </w:r>
          </w:p>
        </w:tc>
        <w:tc>
          <w:tcPr>
            <w:tcW w:w="7803" w:type="dxa"/>
            <w:tcBorders>
              <w:top w:val="single" w:sz="4" w:space="0" w:color="auto"/>
              <w:left w:val="single" w:sz="4" w:space="0" w:color="auto"/>
              <w:bottom w:val="single" w:sz="4" w:space="0" w:color="auto"/>
              <w:right w:val="single" w:sz="4" w:space="0" w:color="auto"/>
            </w:tcBorders>
          </w:tcPr>
          <w:p w14:paraId="1A99FA8F" w14:textId="5A98F870" w:rsidR="00122D47" w:rsidRDefault="008156CA" w:rsidP="00122D47">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share QC’s view.</w:t>
            </w: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D95204F" w:rsidR="00122D47" w:rsidRPr="0077474F" w:rsidRDefault="0077474F" w:rsidP="00122D47">
            <w:pPr>
              <w:pStyle w:val="TAC"/>
              <w:spacing w:before="20" w:after="20"/>
              <w:ind w:left="57" w:right="57"/>
              <w:jc w:val="left"/>
              <w:rPr>
                <w:rFonts w:eastAsiaTheme="minorEastAsia"/>
                <w:lang w:eastAsia="ja-JP"/>
              </w:rPr>
            </w:pPr>
            <w:r>
              <w:rPr>
                <w:rFonts w:eastAsiaTheme="minorEastAsia" w:hint="eastAsia"/>
                <w:lang w:eastAsia="ja-JP"/>
              </w:rPr>
              <w:t>DENSO</w:t>
            </w:r>
          </w:p>
        </w:tc>
        <w:tc>
          <w:tcPr>
            <w:tcW w:w="7803" w:type="dxa"/>
            <w:tcBorders>
              <w:top w:val="single" w:sz="4" w:space="0" w:color="auto"/>
              <w:left w:val="single" w:sz="4" w:space="0" w:color="auto"/>
              <w:bottom w:val="single" w:sz="4" w:space="0" w:color="auto"/>
              <w:right w:val="single" w:sz="4" w:space="0" w:color="auto"/>
            </w:tcBorders>
          </w:tcPr>
          <w:p w14:paraId="473E78FC" w14:textId="05854398" w:rsidR="00122D47" w:rsidRDefault="0077474F" w:rsidP="00122D47">
            <w:pPr>
              <w:pStyle w:val="TAC"/>
              <w:spacing w:before="20" w:after="20"/>
              <w:ind w:left="57" w:right="57"/>
              <w:jc w:val="left"/>
              <w:rPr>
                <w:lang w:eastAsia="zh-CN"/>
              </w:rPr>
            </w:pPr>
            <w:r w:rsidRPr="0077474F">
              <w:rPr>
                <w:lang w:eastAsia="zh-CN"/>
              </w:rPr>
              <w:t>Agree with Qualcomm. We should ask SA2/CT1 if new trigger for Service Request is acceptable. Then, if negative response is received, we can discuss the 2 options (AS based solution or not to have busy indication for RAN paging).</w:t>
            </w:r>
          </w:p>
        </w:tc>
      </w:tr>
      <w:tr w:rsidR="009E7CEA" w14:paraId="7D563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85E8A" w14:textId="253157A6" w:rsidR="009E7CEA" w:rsidRDefault="009E7CEA" w:rsidP="00122D47">
            <w:pPr>
              <w:pStyle w:val="TAC"/>
              <w:spacing w:before="20" w:after="20"/>
              <w:ind w:left="57" w:right="57"/>
              <w:jc w:val="left"/>
              <w:rPr>
                <w:rFonts w:eastAsiaTheme="minorEastAsia"/>
                <w:lang w:eastAsia="ja-JP"/>
              </w:rPr>
            </w:pPr>
            <w:r>
              <w:rPr>
                <w:rFonts w:eastAsiaTheme="minorEastAsia"/>
                <w:lang w:eastAsia="ja-JP"/>
              </w:rPr>
              <w:t>Sony</w:t>
            </w:r>
          </w:p>
        </w:tc>
        <w:tc>
          <w:tcPr>
            <w:tcW w:w="7803" w:type="dxa"/>
            <w:tcBorders>
              <w:top w:val="single" w:sz="4" w:space="0" w:color="auto"/>
              <w:left w:val="single" w:sz="4" w:space="0" w:color="auto"/>
              <w:bottom w:val="single" w:sz="4" w:space="0" w:color="auto"/>
              <w:right w:val="single" w:sz="4" w:space="0" w:color="auto"/>
            </w:tcBorders>
          </w:tcPr>
          <w:p w14:paraId="0C3F8ECE" w14:textId="07F88C3F" w:rsidR="009E7CEA" w:rsidRPr="009E7CEA" w:rsidRDefault="009E7CEA" w:rsidP="00122D47">
            <w:pPr>
              <w:pStyle w:val="TAC"/>
              <w:spacing w:before="20" w:after="20"/>
              <w:ind w:left="57" w:right="57"/>
              <w:jc w:val="left"/>
              <w:rPr>
                <w:lang w:eastAsia="zh-CN"/>
              </w:rPr>
            </w:pPr>
            <w:r w:rsidRPr="009E7CEA">
              <w:rPr>
                <w:lang w:eastAsia="zh-CN"/>
              </w:rPr>
              <w:t>To use RAN based busy indication, using the Resume procedure which creates a quick  and secure indication and a much smaller gap and impact on the other RAT. Most applications can handle a gap of about 10 ms, less than handovers.</w:t>
            </w: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ad"/>
        <w:numPr>
          <w:ilvl w:val="0"/>
          <w:numId w:val="3"/>
        </w:numPr>
        <w:rPr>
          <w:sz w:val="20"/>
          <w:szCs w:val="20"/>
          <w:highlight w:val="yellow"/>
        </w:rPr>
      </w:pPr>
      <w:r>
        <w:rPr>
          <w:sz w:val="20"/>
          <w:szCs w:val="20"/>
          <w:highlight w:val="yellow"/>
        </w:rPr>
        <w:t>TBA1</w:t>
      </w:r>
    </w:p>
    <w:p w14:paraId="1F39E0FE" w14:textId="77777777" w:rsidR="0010754B" w:rsidRDefault="0004476F">
      <w:pPr>
        <w:pStyle w:val="ad"/>
        <w:numPr>
          <w:ilvl w:val="0"/>
          <w:numId w:val="3"/>
        </w:numPr>
        <w:rPr>
          <w:sz w:val="20"/>
          <w:szCs w:val="20"/>
          <w:highlight w:val="yellow"/>
        </w:rPr>
      </w:pPr>
      <w:r>
        <w:rPr>
          <w:sz w:val="20"/>
          <w:szCs w:val="20"/>
          <w:highlight w:val="yellow"/>
        </w:rPr>
        <w:t>TBA2</w:t>
      </w:r>
    </w:p>
    <w:p w14:paraId="0A794086" w14:textId="77777777" w:rsidR="0010754B" w:rsidRDefault="0004476F">
      <w:pPr>
        <w:pStyle w:val="ad"/>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1"/>
      </w:pPr>
      <w:r>
        <w:lastRenderedPageBreak/>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20C8A63C"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1436861" w14:textId="63D4C924"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62081918" w14:textId="1AE8189A" w:rsidR="0010754B" w:rsidRDefault="0077474F">
            <w:pPr>
              <w:pStyle w:val="TAC"/>
              <w:spacing w:before="20" w:after="20"/>
              <w:ind w:left="57" w:right="57"/>
              <w:jc w:val="left"/>
              <w:rPr>
                <w:lang w:eastAsia="zh-CN"/>
              </w:rPr>
            </w:pPr>
            <w:r w:rsidRPr="0077474F">
              <w:rPr>
                <w:lang w:eastAsia="zh-CN"/>
              </w:rPr>
              <w:t>tomoyuki.yamamoto.j5c@jp.denso.com</w:t>
            </w: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1A993610" w:rsidR="0010754B" w:rsidRDefault="009E7CEA">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7BEE8266" w14:textId="2C4C9226" w:rsidR="0010754B" w:rsidRDefault="009E7CEA">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080D7D6B" w14:textId="3BDF2919" w:rsidR="0010754B" w:rsidRDefault="009E7CEA">
            <w:pPr>
              <w:pStyle w:val="TAC"/>
              <w:spacing w:before="20" w:after="20"/>
              <w:ind w:left="57" w:right="57"/>
              <w:jc w:val="left"/>
              <w:rPr>
                <w:lang w:eastAsia="zh-CN"/>
              </w:rPr>
            </w:pPr>
            <w:r>
              <w:rPr>
                <w:lang w:eastAsia="zh-CN"/>
              </w:rPr>
              <w:t>Anders.berggren@sony.com</w:t>
            </w: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21E3A" w14:textId="77777777" w:rsidR="00806293" w:rsidRDefault="00806293" w:rsidP="00F94946">
      <w:pPr>
        <w:spacing w:after="0" w:line="240" w:lineRule="auto"/>
      </w:pPr>
      <w:r>
        <w:separator/>
      </w:r>
    </w:p>
  </w:endnote>
  <w:endnote w:type="continuationSeparator" w:id="0">
    <w:p w14:paraId="760EC355" w14:textId="77777777" w:rsidR="00806293" w:rsidRDefault="00806293"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36DFC" w14:textId="77777777" w:rsidR="00806293" w:rsidRDefault="00806293" w:rsidP="00F94946">
      <w:pPr>
        <w:spacing w:after="0" w:line="240" w:lineRule="auto"/>
      </w:pPr>
      <w:r>
        <w:separator/>
      </w:r>
    </w:p>
  </w:footnote>
  <w:footnote w:type="continuationSeparator" w:id="0">
    <w:p w14:paraId="0D7AF5EB" w14:textId="77777777" w:rsidR="00806293" w:rsidRDefault="00806293" w:rsidP="00F94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MLawNLc0sTAzNzFR0lEKTi0uzszPAykwrAUAjuS7BiwAAAA="/>
  </w:docVars>
  <w:rsids>
    <w:rsidRoot w:val="000B7BCF"/>
    <w:rsid w:val="00016557"/>
    <w:rsid w:val="00023850"/>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3E13"/>
    <w:rsid w:val="00074ADC"/>
    <w:rsid w:val="00080512"/>
    <w:rsid w:val="00085171"/>
    <w:rsid w:val="00090468"/>
    <w:rsid w:val="00094568"/>
    <w:rsid w:val="00094D6B"/>
    <w:rsid w:val="000952C0"/>
    <w:rsid w:val="000B7BCF"/>
    <w:rsid w:val="000B7C27"/>
    <w:rsid w:val="000C522B"/>
    <w:rsid w:val="000D2964"/>
    <w:rsid w:val="000D58AB"/>
    <w:rsid w:val="000F01AE"/>
    <w:rsid w:val="00106BCB"/>
    <w:rsid w:val="0010754B"/>
    <w:rsid w:val="00112F1A"/>
    <w:rsid w:val="00122D47"/>
    <w:rsid w:val="0014252A"/>
    <w:rsid w:val="0014470D"/>
    <w:rsid w:val="00145075"/>
    <w:rsid w:val="001741A0"/>
    <w:rsid w:val="00175FA0"/>
    <w:rsid w:val="00176986"/>
    <w:rsid w:val="00194CD0"/>
    <w:rsid w:val="001A5ED7"/>
    <w:rsid w:val="001B0FA2"/>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E292D"/>
    <w:rsid w:val="002E3844"/>
    <w:rsid w:val="002F0D22"/>
    <w:rsid w:val="0030093B"/>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C7BEB"/>
    <w:rsid w:val="003D6EEE"/>
    <w:rsid w:val="003E16BE"/>
    <w:rsid w:val="003E7137"/>
    <w:rsid w:val="003F4E28"/>
    <w:rsid w:val="004006E8"/>
    <w:rsid w:val="00401855"/>
    <w:rsid w:val="00420178"/>
    <w:rsid w:val="004269F2"/>
    <w:rsid w:val="004327A4"/>
    <w:rsid w:val="00465587"/>
    <w:rsid w:val="00472EDB"/>
    <w:rsid w:val="00474765"/>
    <w:rsid w:val="00477455"/>
    <w:rsid w:val="004A1F7B"/>
    <w:rsid w:val="004C44D2"/>
    <w:rsid w:val="004D281D"/>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67AF6"/>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B2D40"/>
    <w:rsid w:val="006C285F"/>
    <w:rsid w:val="006C55B2"/>
    <w:rsid w:val="006C66D8"/>
    <w:rsid w:val="006D1E24"/>
    <w:rsid w:val="006D231D"/>
    <w:rsid w:val="006D2F9B"/>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7474F"/>
    <w:rsid w:val="00777CAB"/>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06293"/>
    <w:rsid w:val="0081066E"/>
    <w:rsid w:val="008114CD"/>
    <w:rsid w:val="00813245"/>
    <w:rsid w:val="00813536"/>
    <w:rsid w:val="008156CA"/>
    <w:rsid w:val="008206F9"/>
    <w:rsid w:val="00824BBF"/>
    <w:rsid w:val="008250DA"/>
    <w:rsid w:val="00835BCD"/>
    <w:rsid w:val="00840DE0"/>
    <w:rsid w:val="0086354A"/>
    <w:rsid w:val="00866D0F"/>
    <w:rsid w:val="008768CA"/>
    <w:rsid w:val="00877EF9"/>
    <w:rsid w:val="00880559"/>
    <w:rsid w:val="00886A13"/>
    <w:rsid w:val="0089065E"/>
    <w:rsid w:val="008909AE"/>
    <w:rsid w:val="008A3001"/>
    <w:rsid w:val="008B4C43"/>
    <w:rsid w:val="008B5306"/>
    <w:rsid w:val="008C2E2A"/>
    <w:rsid w:val="008C3057"/>
    <w:rsid w:val="008D2E4D"/>
    <w:rsid w:val="008D7676"/>
    <w:rsid w:val="008F396F"/>
    <w:rsid w:val="008F3DCD"/>
    <w:rsid w:val="00901272"/>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E7CEA"/>
    <w:rsid w:val="009F201D"/>
    <w:rsid w:val="00A06B8F"/>
    <w:rsid w:val="00A10F02"/>
    <w:rsid w:val="00A204CA"/>
    <w:rsid w:val="00A209D6"/>
    <w:rsid w:val="00A21460"/>
    <w:rsid w:val="00A22738"/>
    <w:rsid w:val="00A271B8"/>
    <w:rsid w:val="00A53724"/>
    <w:rsid w:val="00A54B2B"/>
    <w:rsid w:val="00A622C3"/>
    <w:rsid w:val="00A62A0C"/>
    <w:rsid w:val="00A632B2"/>
    <w:rsid w:val="00A635D7"/>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5DF5"/>
    <w:rsid w:val="00B16C2F"/>
    <w:rsid w:val="00B20AC1"/>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0F74"/>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23B94"/>
    <w:rsid w:val="00F36055"/>
    <w:rsid w:val="00F37743"/>
    <w:rsid w:val="00F54A3D"/>
    <w:rsid w:val="00F54CB0"/>
    <w:rsid w:val="00F579CD"/>
    <w:rsid w:val="00F653B8"/>
    <w:rsid w:val="00F71B89"/>
    <w:rsid w:val="00F7353C"/>
    <w:rsid w:val="00F76F8F"/>
    <w:rsid w:val="00F77442"/>
    <w:rsid w:val="00F819E9"/>
    <w:rsid w:val="00F84247"/>
    <w:rsid w:val="00F86CC1"/>
    <w:rsid w:val="00F90E40"/>
    <w:rsid w:val="00F91B4C"/>
    <w:rsid w:val="00F937F4"/>
    <w:rsid w:val="00F93FAC"/>
    <w:rsid w:val="00F941DF"/>
    <w:rsid w:val="00F94946"/>
    <w:rsid w:val="00FA1266"/>
    <w:rsid w:val="00FA4BD2"/>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character" w:customStyle="1" w:styleId="Char1">
    <w:name w:val="풍선 도움말 텍스트 Char"/>
    <w:basedOn w:val="a0"/>
    <w:link w:val="a5"/>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d">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메모 텍스트 Char"/>
    <w:basedOn w:val="a0"/>
    <w:link w:val="a4"/>
    <w:qFormat/>
    <w:rPr>
      <w:lang w:eastAsia="en-US"/>
    </w:rPr>
  </w:style>
  <w:style w:type="character" w:customStyle="1" w:styleId="Char3">
    <w:name w:val="메모 주제 Char"/>
    <w:basedOn w:val="Char0"/>
    <w:link w:val="a8"/>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 w:type="character" w:customStyle="1" w:styleId="normaltextrun">
    <w:name w:val="normaltextrun"/>
    <w:basedOn w:val="a0"/>
    <w:rsid w:val="004D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33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1DDD60-BFCE-4924-B826-7596D3B52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LG (HongSuk)</cp:lastModifiedBy>
  <cp:revision>3</cp:revision>
  <dcterms:created xsi:type="dcterms:W3CDTF">2021-04-19T07:40:00Z</dcterms:created>
  <dcterms:modified xsi:type="dcterms:W3CDTF">2021-04-19T11:07:00Z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_dlc_DocIdItemGuid">
    <vt:lpwstr>aec532df-42a3-4df7-80dd-b1058b6653db</vt:lpwstr>
  </property>
  <property fmtid="{D5CDD505-2E9C-101B-9397-08002B2CF9AE}" pid="4" name="KSOProductBuildVer">
    <vt:lpwstr>2052-11.8.2.9022</vt:lpwstr>
  </property>
</Properties>
</file>