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BA6D1" w14:textId="77777777" w:rsidR="0010754B" w:rsidRDefault="0004476F">
      <w:pPr>
        <w:pStyle w:val="aa"/>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aa"/>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aa"/>
        <w:rPr>
          <w:bCs/>
          <w:sz w:val="24"/>
        </w:rPr>
      </w:pPr>
    </w:p>
    <w:p w14:paraId="6BC3A2AA" w14:textId="77777777" w:rsidR="0010754B" w:rsidRDefault="0010754B">
      <w:pPr>
        <w:pStyle w:val="aa"/>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af0"/>
          </w:rPr>
          <w:t>R2-2104332</w:t>
        </w:r>
      </w:hyperlink>
      <w:r>
        <w:t xml:space="preserve"> (by email rapporteur) and (if needed) draft LS in </w:t>
      </w:r>
      <w:hyperlink r:id="rId14" w:history="1">
        <w:r>
          <w:rPr>
            <w:rStyle w:val="af0"/>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af2"/>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af2"/>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af2"/>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 xml:space="preserve">Qualcomm/OPPO. Just to clarify that </w:t>
            </w:r>
            <w:bookmarkStart w:id="0" w:name="OLE_LINK30"/>
            <w:r>
              <w:rPr>
                <w:lang w:eastAsia="zh-CN"/>
              </w:rPr>
              <w:t xml:space="preserve">SR can be sent in 5GMM Connected mode but only for establishing UP resources for PDU sessions or for emergency services fallback. </w:t>
            </w:r>
            <w:bookmarkEnd w:id="0"/>
            <w:r>
              <w:rPr>
                <w:lang w:eastAsia="zh-CN"/>
              </w:rPr>
              <w:t>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3F947D45" w14:textId="77777777" w:rsidR="002537D4" w:rsidRDefault="002537D4">
            <w:pPr>
              <w:pStyle w:val="TAC"/>
              <w:spacing w:before="20" w:after="20"/>
              <w:ind w:left="57" w:right="57"/>
              <w:jc w:val="left"/>
              <w:rPr>
                <w:lang w:eastAsia="zh-CN"/>
              </w:rPr>
            </w:pPr>
          </w:p>
          <w:p w14:paraId="7D0E82D3" w14:textId="4812D739" w:rsidR="00074ADC" w:rsidRPr="00F30D8B" w:rsidRDefault="00074ADC" w:rsidP="00074ADC">
            <w:pPr>
              <w:pStyle w:val="TAC"/>
              <w:spacing w:before="20" w:after="20"/>
              <w:ind w:left="57" w:right="57"/>
              <w:jc w:val="left"/>
              <w:rPr>
                <w:b/>
                <w:lang w:eastAsia="zh-CN"/>
              </w:rPr>
            </w:pPr>
            <w:r>
              <w:rPr>
                <w:b/>
                <w:lang w:eastAsia="zh-CN"/>
              </w:rPr>
              <w:t>v</w:t>
            </w:r>
            <w:r w:rsidRPr="00F30D8B">
              <w:rPr>
                <w:b/>
                <w:lang w:eastAsia="zh-CN"/>
              </w:rPr>
              <w:t>ivo:</w:t>
            </w:r>
          </w:p>
          <w:p w14:paraId="390716DC" w14:textId="77777777" w:rsidR="00074ADC" w:rsidRDefault="00074ADC" w:rsidP="00074ADC">
            <w:pPr>
              <w:pStyle w:val="TAC"/>
              <w:spacing w:before="20" w:after="20"/>
              <w:ind w:left="57" w:right="57"/>
              <w:jc w:val="left"/>
              <w:rPr>
                <w:lang w:eastAsia="zh-CN"/>
              </w:rPr>
            </w:pPr>
            <w:r>
              <w:rPr>
                <w:rFonts w:hint="eastAsia"/>
                <w:lang w:eastAsia="zh-CN"/>
              </w:rPr>
              <w:t>As</w:t>
            </w:r>
            <w:r>
              <w:t xml:space="preserve"> per </w:t>
            </w:r>
            <w:r w:rsidRPr="00E95C78">
              <w:t>TS 24.501, 5.6.1.1</w:t>
            </w:r>
            <w:r>
              <w:t xml:space="preserve">, Service Request procedure can be used in </w:t>
            </w:r>
            <w:r>
              <w:rPr>
                <w:lang w:eastAsia="zh-CN"/>
              </w:rPr>
              <w:t xml:space="preserve">5GMM Connected mode for some purpose, such as </w:t>
            </w:r>
            <w:r w:rsidRPr="00E95C78">
              <w:t>the establishment of user-plane resources for PDU sessions</w:t>
            </w:r>
            <w:r>
              <w:rPr>
                <w:lang w:eastAsia="zh-CN"/>
              </w:rPr>
              <w:t xml:space="preserve">. </w:t>
            </w:r>
          </w:p>
          <w:p w14:paraId="565E20B2" w14:textId="65E08C22" w:rsidR="00074ADC" w:rsidRDefault="00074ADC" w:rsidP="00074ADC">
            <w:pPr>
              <w:pStyle w:val="TAC"/>
              <w:spacing w:before="20" w:after="20"/>
              <w:ind w:left="57" w:right="57"/>
              <w:jc w:val="left"/>
            </w:pPr>
            <w:r>
              <w:rPr>
                <w:lang w:eastAsia="zh-CN"/>
              </w:rPr>
              <w:t xml:space="preserve">So, </w:t>
            </w:r>
            <w:r>
              <w:t xml:space="preserve">using service request for busy indication in </w:t>
            </w:r>
            <w:r>
              <w:rPr>
                <w:lang w:eastAsia="zh-CN"/>
              </w:rPr>
              <w:t>INACTIVE</w:t>
            </w:r>
            <w:r>
              <w:t xml:space="preserve"> would require some changes in CT1 for Service Request Trigger.</w:t>
            </w:r>
          </w:p>
          <w:p w14:paraId="726CDAED" w14:textId="77777777" w:rsidR="00901272" w:rsidRDefault="00901272" w:rsidP="00074ADC">
            <w:pPr>
              <w:pStyle w:val="TAC"/>
              <w:spacing w:before="20" w:after="20"/>
              <w:ind w:left="57" w:right="57"/>
              <w:jc w:val="left"/>
            </w:pPr>
          </w:p>
          <w:p w14:paraId="247D71CD" w14:textId="3524F53A" w:rsidR="00CB0F74" w:rsidRDefault="00901272" w:rsidP="00074ADC">
            <w:pPr>
              <w:pStyle w:val="TAC"/>
              <w:spacing w:before="20" w:after="20"/>
              <w:ind w:left="57" w:right="57"/>
              <w:jc w:val="left"/>
              <w:rPr>
                <w:lang w:eastAsia="zh-CN"/>
              </w:rPr>
            </w:pPr>
            <w:r>
              <w:rPr>
                <w:rFonts w:hint="eastAsia"/>
                <w:lang w:eastAsia="zh-CN"/>
              </w:rPr>
              <w:t>S</w:t>
            </w:r>
            <w:r>
              <w:rPr>
                <w:lang w:eastAsia="zh-CN"/>
              </w:rPr>
              <w:t xml:space="preserve">preadtrum: same view with Apple. SA2/CT1 may has no motivation to handle </w:t>
            </w:r>
            <w:r w:rsidRPr="002537D4">
              <w:rPr>
                <w:lang w:eastAsia="zh-CN"/>
              </w:rPr>
              <w:t>BUSY Indication in RRC INACTIVE state</w:t>
            </w:r>
            <w:r>
              <w:rPr>
                <w:lang w:eastAsia="zh-CN"/>
              </w:rPr>
              <w:t>.</w:t>
            </w: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lastRenderedPageBreak/>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In addition there could be additional inter-node impacts which will also involve RAN3</w:t>
            </w:r>
          </w:p>
          <w:p w14:paraId="20F0A934" w14:textId="77777777" w:rsidR="00094D6B" w:rsidRDefault="00094D6B" w:rsidP="002537D4">
            <w:pPr>
              <w:pStyle w:val="TAC"/>
              <w:spacing w:before="20" w:after="20"/>
              <w:ind w:right="57"/>
              <w:jc w:val="left"/>
              <w:rPr>
                <w:lang w:eastAsia="zh-CN"/>
              </w:rPr>
            </w:pPr>
          </w:p>
          <w:p w14:paraId="098D2D7C" w14:textId="5E3A75BF" w:rsidR="00023850" w:rsidRDefault="00023850" w:rsidP="002537D4">
            <w:pPr>
              <w:pStyle w:val="TAC"/>
              <w:spacing w:before="20" w:after="20"/>
              <w:ind w:right="57"/>
              <w:jc w:val="left"/>
              <w:rPr>
                <w:lang w:eastAsia="zh-CN"/>
              </w:rPr>
            </w:pPr>
            <w:r>
              <w:rPr>
                <w:rFonts w:hint="eastAsia"/>
                <w:lang w:eastAsia="zh-CN"/>
              </w:rPr>
              <w:t>S</w:t>
            </w:r>
            <w:r>
              <w:rPr>
                <w:lang w:eastAsia="zh-CN"/>
              </w:rPr>
              <w:t>preadtrum</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58FDA79B" w14:textId="77777777" w:rsidR="0010754B" w:rsidRDefault="0004476F">
            <w:pPr>
              <w:pStyle w:val="TAC"/>
              <w:spacing w:before="20" w:after="20"/>
              <w:ind w:left="57" w:right="57"/>
              <w:jc w:val="left"/>
              <w:rPr>
                <w:lang w:val="en-US" w:eastAsia="zh-CN"/>
              </w:rPr>
            </w:pPr>
            <w:r>
              <w:rPr>
                <w:rFonts w:hint="eastAsia"/>
                <w:lang w:val="en-US" w:eastAsia="zh-CN"/>
              </w:rPr>
              <w:t>ZTE</w:t>
            </w:r>
          </w:p>
          <w:p w14:paraId="75BC936B" w14:textId="1077F4DB" w:rsidR="00F36055" w:rsidRDefault="00F36055">
            <w:pPr>
              <w:pStyle w:val="TAC"/>
              <w:spacing w:before="20" w:after="20"/>
              <w:ind w:left="57" w:right="57"/>
              <w:jc w:val="left"/>
              <w:rPr>
                <w:lang w:val="en-US" w:eastAsia="zh-CN"/>
              </w:rPr>
            </w:pPr>
            <w:r>
              <w:rPr>
                <w:lang w:val="en-US" w:eastAsia="zh-CN"/>
              </w:rPr>
              <w:t>Spreadtrum</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0F7D06D4" w14:textId="77777777"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p w14:paraId="044A65FA" w14:textId="77777777" w:rsidR="00474765" w:rsidRDefault="00474765" w:rsidP="00C0465D">
            <w:pPr>
              <w:pStyle w:val="TAC"/>
              <w:spacing w:before="20" w:after="20"/>
              <w:ind w:left="57" w:right="57"/>
              <w:jc w:val="left"/>
              <w:rPr>
                <w:lang w:eastAsia="zh-CN"/>
              </w:rPr>
            </w:pPr>
          </w:p>
          <w:p w14:paraId="31E6F087" w14:textId="1F11D1C5" w:rsidR="00474765" w:rsidRDefault="00474765" w:rsidP="00474765">
            <w:pPr>
              <w:pStyle w:val="TAC"/>
              <w:spacing w:before="20" w:after="20"/>
              <w:ind w:right="57"/>
              <w:jc w:val="left"/>
              <w:rPr>
                <w:lang w:eastAsia="zh-CN"/>
              </w:rPr>
            </w:pPr>
            <w:r>
              <w:rPr>
                <w:lang w:eastAsia="zh-CN"/>
              </w:rPr>
              <w:t>Spreadtrum</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603276A2" w14:textId="77777777" w:rsidR="0010754B" w:rsidRDefault="00605C19">
            <w:pPr>
              <w:pStyle w:val="TAC"/>
              <w:spacing w:before="20" w:after="20"/>
              <w:ind w:left="57" w:right="57"/>
              <w:jc w:val="left"/>
              <w:rPr>
                <w:rFonts w:eastAsia="Malgun Gothic"/>
                <w:lang w:eastAsia="ko-KR"/>
              </w:rPr>
            </w:pPr>
            <w:r>
              <w:rPr>
                <w:rFonts w:eastAsia="Malgun Gothic" w:hint="eastAsia"/>
                <w:lang w:eastAsia="ko-KR"/>
              </w:rPr>
              <w:t>Samsung</w:t>
            </w:r>
          </w:p>
          <w:p w14:paraId="04089310" w14:textId="77777777" w:rsidR="001B0FA2" w:rsidRDefault="001B0FA2">
            <w:pPr>
              <w:pStyle w:val="TAC"/>
              <w:spacing w:before="20" w:after="20"/>
              <w:ind w:left="57" w:right="57"/>
              <w:jc w:val="left"/>
              <w:rPr>
                <w:rFonts w:eastAsia="Malgun Gothic"/>
                <w:lang w:eastAsia="ko-KR"/>
              </w:rPr>
            </w:pPr>
            <w:r>
              <w:rPr>
                <w:rFonts w:eastAsia="Malgun Gothic"/>
                <w:lang w:eastAsia="ko-KR"/>
              </w:rPr>
              <w:t>Spreadtrum</w:t>
            </w:r>
          </w:p>
          <w:p w14:paraId="4D378B73" w14:textId="29640B55" w:rsidR="0077474F" w:rsidRPr="00605C19" w:rsidRDefault="0077474F">
            <w:pPr>
              <w:pStyle w:val="TAC"/>
              <w:spacing w:before="20" w:after="20"/>
              <w:ind w:left="57" w:right="57"/>
              <w:jc w:val="left"/>
              <w:rPr>
                <w:rFonts w:eastAsia="Malgun Gothic"/>
                <w:lang w:eastAsia="ko-KR"/>
              </w:rPr>
            </w:pPr>
            <w:r>
              <w:rPr>
                <w:rFonts w:eastAsia="Malgun Gothic"/>
                <w:lang w:eastAsia="ko-KR"/>
              </w:rPr>
              <w:t>DENSO</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[Futurewei]</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lastRenderedPageBreak/>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uring the busy indication procedure via NAS, the connection to the UE is up and running and data in gNB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01AD3A7D" w:rsidR="0030209A" w:rsidRDefault="0030209A" w:rsidP="0030209A">
            <w:pPr>
              <w:pStyle w:val="TAC"/>
              <w:spacing w:before="20" w:after="20"/>
              <w:ind w:left="57" w:right="57"/>
              <w:jc w:val="left"/>
              <w:rPr>
                <w:lang w:eastAsia="zh-CN"/>
              </w:rPr>
            </w:pPr>
          </w:p>
        </w:tc>
      </w:tr>
      <w:tr w:rsidR="00074ADC"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D9F8100" w14:textId="6EEAD797" w:rsidR="00074ADC" w:rsidRDefault="00074ADC" w:rsidP="00074ADC">
            <w:pPr>
              <w:pStyle w:val="TAC"/>
              <w:spacing w:before="20" w:after="20"/>
              <w:ind w:right="57"/>
              <w:jc w:val="left"/>
            </w:pPr>
            <w:r>
              <w:t xml:space="preserve">For RAN paging, based on paging cause provided by RRC, can NAS decide whether to send busy indication? </w:t>
            </w:r>
          </w:p>
          <w:p w14:paraId="1B6AA359"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A523CE0" w14:textId="1A3A547A" w:rsidR="00074ADC" w:rsidRDefault="00074ADC" w:rsidP="00074ADC">
            <w:pPr>
              <w:pStyle w:val="TAC"/>
              <w:spacing w:before="20" w:after="20"/>
              <w:ind w:left="57" w:right="57"/>
              <w:jc w:val="left"/>
              <w:rPr>
                <w:lang w:eastAsia="zh-CN"/>
              </w:rPr>
            </w:pPr>
            <w:r>
              <w:rPr>
                <w:lang w:eastAsia="zh-CN"/>
              </w:rPr>
              <w:t>vivo:</w:t>
            </w:r>
          </w:p>
          <w:p w14:paraId="7FF64299" w14:textId="334B8BA7" w:rsidR="00074ADC" w:rsidRDefault="000D2964" w:rsidP="00074ADC">
            <w:pPr>
              <w:pStyle w:val="TAC"/>
              <w:spacing w:before="20" w:after="20"/>
              <w:ind w:left="57" w:right="57"/>
              <w:jc w:val="left"/>
              <w:rPr>
                <w:lang w:eastAsia="zh-CN"/>
              </w:rPr>
            </w:pPr>
            <w:r>
              <w:rPr>
                <w:rFonts w:hint="eastAsia"/>
                <w:lang w:val="en-US" w:eastAsia="zh-CN"/>
              </w:rPr>
              <w:t xml:space="preserve">In our understand, </w:t>
            </w:r>
            <w:r>
              <w:rPr>
                <w:rFonts w:hint="eastAsia"/>
                <w:lang w:eastAsia="zh-CN"/>
              </w:rPr>
              <w:t>U</w:t>
            </w:r>
            <w:r>
              <w:rPr>
                <w:lang w:eastAsia="zh-CN"/>
              </w:rPr>
              <w:t xml:space="preserve">E may be </w:t>
            </w:r>
            <w:r>
              <w:t xml:space="preserve">unable to send busy indication </w:t>
            </w:r>
            <w:r>
              <w:rPr>
                <w:rFonts w:eastAsia="DengXian" w:hint="eastAsia"/>
                <w:lang w:val="en-US" w:eastAsia="zh-CN"/>
              </w:rPr>
              <w:t xml:space="preserve">upon the reception of ran paging </w:t>
            </w:r>
            <w:r>
              <w:t xml:space="preserve">e.g. </w:t>
            </w:r>
            <w:r>
              <w:rPr>
                <w:rFonts w:eastAsia="DengXian"/>
                <w:lang w:eastAsia="zh-CN"/>
              </w:rPr>
              <w:t>due to</w:t>
            </w:r>
            <w:r>
              <w:t xml:space="preserve"> U</w:t>
            </w:r>
            <w:r>
              <w:rPr>
                <w:rFonts w:eastAsia="DengXian"/>
                <w:lang w:eastAsia="zh-CN"/>
              </w:rPr>
              <w:t>E implementation constraints</w:t>
            </w:r>
            <w:r>
              <w:rPr>
                <w:rFonts w:eastAsia="DengXian" w:hint="eastAsia"/>
                <w:lang w:val="en-US" w:eastAsia="zh-CN"/>
              </w:rPr>
              <w:t>. In this case</w:t>
            </w:r>
            <w:r>
              <w:rPr>
                <w:rFonts w:eastAsia="DengXian" w:hint="eastAsia"/>
                <w:lang w:val="en-US" w:eastAsia="zh-CN"/>
              </w:rPr>
              <w:t>，</w:t>
            </w:r>
          </w:p>
          <w:p w14:paraId="3CC9A63D" w14:textId="77777777" w:rsidR="00074ADC" w:rsidRDefault="00074ADC" w:rsidP="00074ADC">
            <w:pPr>
              <w:pStyle w:val="TAC"/>
              <w:spacing w:before="20" w:after="20"/>
              <w:ind w:left="57" w:right="57"/>
              <w:jc w:val="left"/>
              <w:rPr>
                <w:lang w:eastAsia="zh-CN"/>
              </w:rPr>
            </w:pPr>
            <w:r>
              <w:rPr>
                <w:lang w:eastAsia="zh-CN"/>
              </w:rPr>
              <w:t>If CT1 arbitrates whether to send busy indication in INACTVE, NAS</w:t>
            </w:r>
            <w:r w:rsidRPr="00CD36D6">
              <w:rPr>
                <w:lang w:eastAsia="zh-CN"/>
              </w:rPr>
              <w:t xml:space="preserve"> </w:t>
            </w:r>
            <w:r>
              <w:rPr>
                <w:lang w:eastAsia="zh-CN"/>
              </w:rPr>
              <w:t xml:space="preserve">should get the paging cause or indication from RRC every time upon receiving RAN paging before </w:t>
            </w:r>
            <w:r w:rsidRPr="00F10457">
              <w:t>initiat</w:t>
            </w:r>
            <w:r>
              <w:t xml:space="preserve">ing </w:t>
            </w:r>
            <w:r w:rsidRPr="00F10457">
              <w:t>RRC Connection Resume procedure</w:t>
            </w:r>
            <w:r>
              <w:rPr>
                <w:lang w:eastAsia="zh-CN"/>
              </w:rPr>
              <w:t>. If NAS decides not to send busy indication, RRC does not ini</w:t>
            </w:r>
            <w:r>
              <w:t xml:space="preserve">tiate </w:t>
            </w:r>
            <w:r w:rsidRPr="00F10457">
              <w:t>RRC Connection Resume procedure</w:t>
            </w:r>
            <w:r>
              <w:rPr>
                <w:lang w:eastAsia="zh-CN"/>
              </w:rPr>
              <w:t>.</w:t>
            </w:r>
          </w:p>
          <w:p w14:paraId="1EFB3779" w14:textId="77777777" w:rsidR="00074ADC" w:rsidRDefault="00074ADC" w:rsidP="00074ADC">
            <w:pPr>
              <w:pStyle w:val="TAC"/>
              <w:spacing w:before="20" w:after="20"/>
              <w:ind w:left="57" w:right="57"/>
              <w:jc w:val="left"/>
              <w:rPr>
                <w:lang w:eastAsia="zh-CN"/>
              </w:rPr>
            </w:pPr>
          </w:p>
          <w:p w14:paraId="65095290" w14:textId="425DB4A4" w:rsidR="00074ADC" w:rsidRDefault="00074ADC" w:rsidP="00074ADC">
            <w:pPr>
              <w:pStyle w:val="TAC"/>
              <w:spacing w:before="20" w:after="20"/>
              <w:ind w:left="57" w:right="57"/>
              <w:jc w:val="left"/>
              <w:rPr>
                <w:lang w:eastAsia="zh-CN"/>
              </w:rPr>
            </w:pPr>
            <w:r>
              <w:rPr>
                <w:lang w:eastAsia="zh-CN"/>
              </w:rPr>
              <w:t xml:space="preserve"> </w:t>
            </w: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074ADC" w:rsidRDefault="00074ADC" w:rsidP="00074ADC">
            <w:pPr>
              <w:pStyle w:val="TAC"/>
              <w:spacing w:before="20" w:after="20"/>
              <w:ind w:left="57" w:right="57"/>
              <w:jc w:val="left"/>
              <w:rPr>
                <w:lang w:eastAsia="zh-CN"/>
              </w:rPr>
            </w:pPr>
          </w:p>
        </w:tc>
      </w:tr>
      <w:tr w:rsidR="00074ADC"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074ADC" w:rsidRDefault="00074ADC" w:rsidP="00074ADC">
            <w:pPr>
              <w:pStyle w:val="TAC"/>
              <w:spacing w:before="20" w:after="20"/>
              <w:ind w:left="57" w:right="57"/>
              <w:jc w:val="left"/>
              <w:rPr>
                <w:lang w:eastAsia="zh-CN"/>
              </w:rPr>
            </w:pPr>
          </w:p>
        </w:tc>
      </w:tr>
      <w:tr w:rsidR="00074ADC"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074ADC" w:rsidRDefault="00074ADC" w:rsidP="00074ADC">
            <w:pPr>
              <w:pStyle w:val="TAC"/>
              <w:spacing w:before="20" w:after="20"/>
              <w:ind w:left="57" w:right="57"/>
              <w:jc w:val="left"/>
              <w:rPr>
                <w:lang w:eastAsia="zh-CN"/>
              </w:rPr>
            </w:pPr>
          </w:p>
        </w:tc>
      </w:tr>
      <w:tr w:rsidR="00074ADC"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074ADC" w:rsidRDefault="00074ADC" w:rsidP="00074ADC">
            <w:pPr>
              <w:pStyle w:val="TAC"/>
              <w:spacing w:before="20" w:after="20"/>
              <w:ind w:left="57" w:right="57"/>
              <w:jc w:val="left"/>
              <w:rPr>
                <w:lang w:eastAsia="zh-CN"/>
              </w:rPr>
            </w:pPr>
          </w:p>
        </w:tc>
      </w:tr>
      <w:tr w:rsidR="00074ADC"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074ADC" w:rsidRDefault="00074ADC" w:rsidP="00074ADC">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074ADC" w:rsidRDefault="00074ADC" w:rsidP="00074ADC">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074ADC" w:rsidRDefault="00074ADC" w:rsidP="00074ADC">
            <w:pPr>
              <w:pStyle w:val="TAC"/>
              <w:spacing w:before="20" w:after="20"/>
              <w:ind w:left="57" w:right="57"/>
              <w:jc w:val="left"/>
              <w:rPr>
                <w:lang w:eastAsia="zh-CN"/>
              </w:rPr>
            </w:pPr>
            <w:r>
              <w:rPr>
                <w:highlight w:val="yellow"/>
                <w:lang w:eastAsia="zh-CN"/>
              </w:rPr>
              <w:t>COMPANY3: NOT RELEVANT FOR THIS WI</w:t>
            </w:r>
          </w:p>
          <w:p w14:paraId="6CF1DF67" w14:textId="77777777" w:rsidR="00074ADC" w:rsidRDefault="00074ADC" w:rsidP="00074ADC">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af2"/>
        <w:numPr>
          <w:ilvl w:val="0"/>
          <w:numId w:val="3"/>
        </w:numPr>
        <w:rPr>
          <w:sz w:val="20"/>
          <w:szCs w:val="20"/>
          <w:highlight w:val="yellow"/>
        </w:rPr>
      </w:pPr>
      <w:r>
        <w:rPr>
          <w:sz w:val="20"/>
          <w:szCs w:val="20"/>
          <w:highlight w:val="yellow"/>
        </w:rPr>
        <w:t>TBA1</w:t>
      </w:r>
    </w:p>
    <w:p w14:paraId="11E999C6" w14:textId="77777777" w:rsidR="0010754B" w:rsidRDefault="0004476F">
      <w:pPr>
        <w:pStyle w:val="af2"/>
        <w:numPr>
          <w:ilvl w:val="0"/>
          <w:numId w:val="3"/>
        </w:numPr>
        <w:rPr>
          <w:sz w:val="20"/>
          <w:szCs w:val="20"/>
          <w:highlight w:val="yellow"/>
        </w:rPr>
      </w:pPr>
      <w:r>
        <w:rPr>
          <w:sz w:val="20"/>
          <w:szCs w:val="20"/>
          <w:highlight w:val="yellow"/>
        </w:rPr>
        <w:t>TBA2</w:t>
      </w:r>
    </w:p>
    <w:p w14:paraId="49BD0D35" w14:textId="77777777" w:rsidR="0010754B" w:rsidRDefault="0004476F">
      <w:pPr>
        <w:pStyle w:val="af2"/>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r>
              <w:rPr>
                <w:lang w:eastAsia="zh-CN"/>
              </w:rPr>
              <w:t>Futurewei</w:t>
            </w:r>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074ADC" w14:paraId="4B49951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7A43E61" w14:textId="1E19E0AF" w:rsidR="00074ADC" w:rsidRDefault="00074ADC" w:rsidP="00074ADC">
            <w:pPr>
              <w:pStyle w:val="TAC"/>
              <w:spacing w:before="20" w:after="20"/>
              <w:ind w:left="57" w:right="57"/>
              <w:jc w:val="left"/>
              <w:rPr>
                <w:lang w:eastAsia="zh-CN"/>
              </w:rPr>
            </w:pPr>
            <w:r>
              <w:rPr>
                <w:rFonts w:hint="eastAsia"/>
                <w:lang w:eastAsia="zh-CN"/>
              </w:rPr>
              <w:t>v</w:t>
            </w:r>
            <w:r>
              <w:rPr>
                <w:lang w:eastAsia="zh-CN"/>
              </w:rPr>
              <w:t>ivo</w:t>
            </w:r>
          </w:p>
        </w:tc>
        <w:tc>
          <w:tcPr>
            <w:tcW w:w="7912" w:type="dxa"/>
            <w:tcBorders>
              <w:top w:val="single" w:sz="4" w:space="0" w:color="auto"/>
              <w:left w:val="single" w:sz="4" w:space="0" w:color="auto"/>
              <w:bottom w:val="single" w:sz="4" w:space="0" w:color="auto"/>
              <w:right w:val="single" w:sz="4" w:space="0" w:color="auto"/>
            </w:tcBorders>
          </w:tcPr>
          <w:p w14:paraId="1F4A6A86" w14:textId="77777777" w:rsidR="00074ADC" w:rsidRDefault="00074ADC" w:rsidP="00074ADC">
            <w:pPr>
              <w:pStyle w:val="TAC"/>
              <w:numPr>
                <w:ilvl w:val="0"/>
                <w:numId w:val="5"/>
              </w:numPr>
              <w:spacing w:before="20" w:after="20" w:line="240" w:lineRule="auto"/>
              <w:ind w:right="57"/>
              <w:jc w:val="left"/>
              <w:rPr>
                <w:lang w:eastAsia="zh-CN"/>
              </w:rPr>
            </w:pPr>
            <w:r>
              <w:rPr>
                <w:lang w:eastAsia="zh-CN"/>
              </w:rPr>
              <w:t>New trigger is needed in CT1 specs for sending the Service Request in CN Connected mode;</w:t>
            </w:r>
          </w:p>
          <w:p w14:paraId="02F9FC1D" w14:textId="4E9E059E" w:rsidR="00074ADC" w:rsidRDefault="00074ADC" w:rsidP="00074ADC">
            <w:pPr>
              <w:pStyle w:val="TAC"/>
              <w:numPr>
                <w:ilvl w:val="0"/>
                <w:numId w:val="5"/>
              </w:numPr>
              <w:spacing w:before="20" w:after="20" w:line="240" w:lineRule="auto"/>
              <w:ind w:right="57"/>
              <w:jc w:val="left"/>
              <w:rPr>
                <w:lang w:eastAsia="zh-CN"/>
              </w:rPr>
            </w:pPr>
            <w:r>
              <w:rPr>
                <w:rFonts w:hint="eastAsia"/>
                <w:lang w:eastAsia="zh-CN"/>
              </w:rPr>
              <w:t>RRC</w:t>
            </w:r>
            <w:r>
              <w:rPr>
                <w:lang w:eastAsia="zh-CN"/>
              </w:rPr>
              <w:t xml:space="preserve"> informs NAS about RAN paging indication, or Busy Indication request.</w:t>
            </w:r>
          </w:p>
        </w:tc>
      </w:tr>
      <w:tr w:rsidR="00074ADC"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2355111A" w:rsidR="00074ADC" w:rsidRDefault="00B20AC1" w:rsidP="00074ADC">
            <w:pPr>
              <w:pStyle w:val="TAC"/>
              <w:spacing w:before="20" w:after="20"/>
              <w:ind w:left="57" w:right="57"/>
              <w:jc w:val="left"/>
              <w:rPr>
                <w:lang w:eastAsia="zh-CN"/>
              </w:rPr>
            </w:pPr>
            <w:r>
              <w:rPr>
                <w:rFonts w:hint="eastAsia"/>
                <w:lang w:eastAsia="zh-CN"/>
              </w:rPr>
              <w:t>S</w:t>
            </w:r>
            <w:r>
              <w:rPr>
                <w:lang w:eastAsia="zh-CN"/>
              </w:rPr>
              <w:t>harp</w:t>
            </w:r>
          </w:p>
        </w:tc>
        <w:tc>
          <w:tcPr>
            <w:tcW w:w="7912" w:type="dxa"/>
            <w:tcBorders>
              <w:top w:val="single" w:sz="4" w:space="0" w:color="auto"/>
              <w:left w:val="single" w:sz="4" w:space="0" w:color="auto"/>
              <w:bottom w:val="single" w:sz="4" w:space="0" w:color="auto"/>
              <w:right w:val="single" w:sz="4" w:space="0" w:color="auto"/>
            </w:tcBorders>
          </w:tcPr>
          <w:p w14:paraId="34F467FD" w14:textId="55DDB3AC" w:rsidR="00074ADC" w:rsidRDefault="00B20AC1" w:rsidP="008156CA">
            <w:pPr>
              <w:pStyle w:val="TAC"/>
              <w:spacing w:before="20" w:after="20"/>
              <w:ind w:left="57" w:right="57"/>
              <w:jc w:val="left"/>
              <w:rPr>
                <w:lang w:eastAsia="zh-CN"/>
              </w:rPr>
            </w:pPr>
            <w:r>
              <w:rPr>
                <w:lang w:eastAsia="zh-CN"/>
              </w:rPr>
              <w:t>W</w:t>
            </w:r>
            <w:r>
              <w:rPr>
                <w:rFonts w:hint="eastAsia"/>
                <w:lang w:eastAsia="zh-CN"/>
              </w:rPr>
              <w:t xml:space="preserve">e </w:t>
            </w:r>
            <w:r>
              <w:rPr>
                <w:lang w:eastAsia="zh-CN"/>
              </w:rPr>
              <w:t>agree with QC that define a new trigger in CT1</w:t>
            </w:r>
            <w:r w:rsidR="008156CA">
              <w:rPr>
                <w:lang w:eastAsia="zh-CN"/>
              </w:rPr>
              <w:t xml:space="preserve"> specs for sending the SR in CN connected mode.</w:t>
            </w:r>
          </w:p>
        </w:tc>
      </w:tr>
      <w:tr w:rsidR="00B15DF5" w14:paraId="0BBC74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60133C0" w14:textId="0BBCC58E" w:rsidR="00B15DF5" w:rsidRDefault="00B15DF5" w:rsidP="00074ADC">
            <w:pPr>
              <w:pStyle w:val="TAC"/>
              <w:spacing w:before="20" w:after="20"/>
              <w:ind w:left="57" w:right="57"/>
              <w:jc w:val="left"/>
              <w:rPr>
                <w:lang w:eastAsia="zh-CN"/>
              </w:rPr>
            </w:pPr>
            <w:r>
              <w:rPr>
                <w:lang w:eastAsia="zh-CN"/>
              </w:rPr>
              <w:t>Spreadtrum</w:t>
            </w:r>
          </w:p>
        </w:tc>
        <w:tc>
          <w:tcPr>
            <w:tcW w:w="7912" w:type="dxa"/>
            <w:tcBorders>
              <w:top w:val="single" w:sz="4" w:space="0" w:color="auto"/>
              <w:left w:val="single" w:sz="4" w:space="0" w:color="auto"/>
              <w:bottom w:val="single" w:sz="4" w:space="0" w:color="auto"/>
              <w:right w:val="single" w:sz="4" w:space="0" w:color="auto"/>
            </w:tcBorders>
          </w:tcPr>
          <w:p w14:paraId="372B1B20" w14:textId="7C09A2D5" w:rsidR="00B15DF5" w:rsidRDefault="00B15DF5" w:rsidP="008156CA">
            <w:pPr>
              <w:pStyle w:val="TAC"/>
              <w:spacing w:before="20" w:after="20"/>
              <w:ind w:left="57" w:right="57"/>
              <w:jc w:val="left"/>
              <w:rPr>
                <w:lang w:eastAsia="zh-CN"/>
              </w:rPr>
            </w:pPr>
            <w:r>
              <w:rPr>
                <w:lang w:val="en-US" w:eastAsia="zh-CN"/>
              </w:rPr>
              <w:t>W</w:t>
            </w:r>
            <w:r>
              <w:rPr>
                <w:rFonts w:hint="eastAsia"/>
                <w:lang w:val="en-US" w:eastAsia="zh-CN"/>
              </w:rPr>
              <w:t xml:space="preserve">e can ask SA2/CT1 </w:t>
            </w:r>
            <w:r>
              <w:rPr>
                <w:lang w:val="en-US" w:eastAsia="zh-CN"/>
              </w:rPr>
              <w:t>firstly</w:t>
            </w:r>
            <w:r>
              <w:rPr>
                <w:rFonts w:hint="eastAsia"/>
                <w:lang w:val="en-US" w:eastAsia="zh-CN"/>
              </w:rPr>
              <w:t>. If negative RSP received, we can discuss AS based procedure</w:t>
            </w:r>
            <w:r>
              <w:rPr>
                <w:lang w:val="en-US" w:eastAsia="zh-CN"/>
              </w:rPr>
              <w:t>, considering the security issue.</w:t>
            </w:r>
          </w:p>
        </w:tc>
      </w:tr>
      <w:tr w:rsidR="0077474F" w14:paraId="6DF7D1B2"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F5401A4" w14:textId="1273DD9F" w:rsidR="0077474F" w:rsidRPr="0077474F" w:rsidRDefault="0077474F" w:rsidP="00074ADC">
            <w:pPr>
              <w:pStyle w:val="TAC"/>
              <w:spacing w:before="20" w:after="20"/>
              <w:ind w:left="57" w:right="57"/>
              <w:jc w:val="left"/>
              <w:rPr>
                <w:rFonts w:eastAsiaTheme="minorEastAsia" w:hint="eastAsia"/>
                <w:lang w:eastAsia="ja-JP"/>
              </w:rPr>
            </w:pPr>
            <w:r>
              <w:rPr>
                <w:rFonts w:eastAsiaTheme="minorEastAsia" w:hint="eastAsia"/>
                <w:lang w:eastAsia="ja-JP"/>
              </w:rPr>
              <w:t>DENSO</w:t>
            </w:r>
          </w:p>
        </w:tc>
        <w:tc>
          <w:tcPr>
            <w:tcW w:w="7912" w:type="dxa"/>
            <w:tcBorders>
              <w:top w:val="single" w:sz="4" w:space="0" w:color="auto"/>
              <w:left w:val="single" w:sz="4" w:space="0" w:color="auto"/>
              <w:bottom w:val="single" w:sz="4" w:space="0" w:color="auto"/>
              <w:right w:val="single" w:sz="4" w:space="0" w:color="auto"/>
            </w:tcBorders>
          </w:tcPr>
          <w:p w14:paraId="44CFAB9F" w14:textId="49A8746D" w:rsidR="0077474F" w:rsidRPr="0077474F" w:rsidRDefault="0077474F" w:rsidP="008156CA">
            <w:pPr>
              <w:pStyle w:val="TAC"/>
              <w:spacing w:before="20" w:after="20"/>
              <w:ind w:left="57" w:right="57"/>
              <w:jc w:val="left"/>
              <w:rPr>
                <w:rFonts w:eastAsiaTheme="minorEastAsia" w:hint="eastAsia"/>
                <w:lang w:val="en-US" w:eastAsia="ja-JP"/>
              </w:rPr>
            </w:pPr>
            <w:r>
              <w:rPr>
                <w:rFonts w:eastAsiaTheme="minorEastAsia" w:hint="eastAsia"/>
                <w:lang w:val="en-US" w:eastAsia="ja-JP"/>
              </w:rPr>
              <w:t>Agree with Apple.</w:t>
            </w: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af2"/>
        <w:numPr>
          <w:ilvl w:val="0"/>
          <w:numId w:val="3"/>
        </w:numPr>
        <w:rPr>
          <w:sz w:val="20"/>
          <w:szCs w:val="20"/>
          <w:highlight w:val="yellow"/>
        </w:rPr>
      </w:pPr>
      <w:r>
        <w:rPr>
          <w:sz w:val="20"/>
          <w:szCs w:val="20"/>
          <w:highlight w:val="yellow"/>
        </w:rPr>
        <w:t>TBA1</w:t>
      </w:r>
    </w:p>
    <w:p w14:paraId="2DA3030E" w14:textId="77777777" w:rsidR="0010754B" w:rsidRDefault="0004476F">
      <w:pPr>
        <w:pStyle w:val="af2"/>
        <w:numPr>
          <w:ilvl w:val="0"/>
          <w:numId w:val="3"/>
        </w:numPr>
        <w:rPr>
          <w:sz w:val="20"/>
          <w:szCs w:val="20"/>
          <w:highlight w:val="yellow"/>
        </w:rPr>
      </w:pPr>
      <w:r>
        <w:rPr>
          <w:sz w:val="20"/>
          <w:szCs w:val="20"/>
          <w:highlight w:val="yellow"/>
        </w:rPr>
        <w:t>TBA2</w:t>
      </w:r>
    </w:p>
    <w:p w14:paraId="61B8FC5C" w14:textId="77777777" w:rsidR="0010754B" w:rsidRDefault="0004476F">
      <w:pPr>
        <w:pStyle w:val="af2"/>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lastRenderedPageBreak/>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3542B975" w14:textId="77777777" w:rsidR="00AC7C2A" w:rsidRDefault="00AC7C2A" w:rsidP="0014470D">
            <w:pPr>
              <w:pStyle w:val="TAC"/>
              <w:spacing w:before="20" w:after="20"/>
              <w:ind w:left="57" w:right="57"/>
              <w:jc w:val="left"/>
              <w:rPr>
                <w:lang w:eastAsia="zh-CN"/>
              </w:rPr>
            </w:pPr>
            <w:r>
              <w:rPr>
                <w:lang w:eastAsia="zh-CN"/>
              </w:rPr>
              <w:t>Nokia (Agree)</w:t>
            </w:r>
          </w:p>
          <w:p w14:paraId="6BFD221A" w14:textId="5EC0294A" w:rsidR="008156CA" w:rsidRDefault="008156CA" w:rsidP="0014470D">
            <w:pPr>
              <w:pStyle w:val="TAC"/>
              <w:spacing w:before="20" w:after="20"/>
              <w:ind w:left="57" w:right="57"/>
              <w:jc w:val="left"/>
              <w:rPr>
                <w:lang w:eastAsia="zh-CN"/>
              </w:rPr>
            </w:pPr>
            <w:r>
              <w:rPr>
                <w:lang w:eastAsia="zh-CN"/>
              </w:rPr>
              <w:t>Sharp(Agree)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7CD6A71A" w14:textId="77777777" w:rsidR="0020782D" w:rsidRDefault="0020782D" w:rsidP="0014470D">
            <w:pPr>
              <w:pStyle w:val="TAC"/>
              <w:spacing w:before="20" w:after="20"/>
              <w:ind w:right="57"/>
              <w:jc w:val="left"/>
            </w:pPr>
            <w:r w:rsidRPr="007165A7">
              <w:rPr>
                <w:b/>
                <w:bCs/>
              </w:rPr>
              <w:t>[Futurewei]</w:t>
            </w:r>
            <w:r>
              <w:t xml:space="preserve"> agree with Intel</w:t>
            </w:r>
          </w:p>
          <w:p w14:paraId="536C8B7F" w14:textId="77777777" w:rsidR="00074ADC" w:rsidRDefault="00074ADC" w:rsidP="00074ADC">
            <w:pPr>
              <w:pStyle w:val="TAC"/>
              <w:spacing w:before="20" w:after="20"/>
              <w:ind w:right="57"/>
              <w:jc w:val="left"/>
            </w:pPr>
          </w:p>
          <w:p w14:paraId="51D57A05" w14:textId="4FAF0666" w:rsidR="00074ADC" w:rsidRDefault="00074ADC" w:rsidP="00074ADC">
            <w:pPr>
              <w:pStyle w:val="TAC"/>
              <w:spacing w:before="20" w:after="20"/>
              <w:ind w:right="57"/>
              <w:jc w:val="left"/>
            </w:pPr>
            <w:r>
              <w:t>[</w:t>
            </w:r>
            <w:r w:rsidRPr="00074ADC">
              <w:rPr>
                <w:b/>
              </w:rPr>
              <w:t>vivo]</w:t>
            </w:r>
            <w:r>
              <w:t>: just better wording</w:t>
            </w:r>
          </w:p>
          <w:p w14:paraId="69123A53" w14:textId="05B6E91D" w:rsidR="00074ADC" w:rsidRDefault="00074ADC" w:rsidP="00074ADC">
            <w:pPr>
              <w:pStyle w:val="TAC"/>
              <w:spacing w:before="20" w:after="20"/>
              <w:ind w:right="57"/>
              <w:jc w:val="left"/>
              <w:rPr>
                <w:lang w:val="en-US" w:eastAsia="zh-CN"/>
              </w:rPr>
            </w:pPr>
            <w:r>
              <w:t xml:space="preserve">Service Request </w:t>
            </w:r>
            <w:r w:rsidRPr="00645F39">
              <w:rPr>
                <w:color w:val="FF0000"/>
              </w:rPr>
              <w:t>for busy indication</w:t>
            </w:r>
            <w:r>
              <w:t xml:space="preserve"> cannot be sent in 5GMM CONNECTED, so using that for busy indication </w:t>
            </w:r>
            <w:r w:rsidRPr="00645F39">
              <w:rPr>
                <w:color w:val="FF0000"/>
              </w:rPr>
              <w:t>in INACTIVE</w:t>
            </w:r>
            <w:r>
              <w:t xml:space="preserve"> (as in IDLE) would require some changes in CT1 for Service Request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335BFB9B" w14:textId="77777777" w:rsidR="00AC7C2A" w:rsidRDefault="00AC7C2A" w:rsidP="0014470D">
            <w:pPr>
              <w:pStyle w:val="TAC"/>
              <w:spacing w:before="20" w:after="20"/>
              <w:ind w:left="57" w:right="57"/>
              <w:jc w:val="left"/>
              <w:rPr>
                <w:lang w:eastAsia="zh-CN"/>
              </w:rPr>
            </w:pPr>
            <w:r>
              <w:rPr>
                <w:lang w:eastAsia="zh-CN"/>
              </w:rPr>
              <w:t>Nokia(Agree)</w:t>
            </w:r>
          </w:p>
          <w:p w14:paraId="07D82A07" w14:textId="77777777" w:rsidR="008156CA" w:rsidRDefault="008156CA" w:rsidP="0014470D">
            <w:pPr>
              <w:pStyle w:val="TAC"/>
              <w:spacing w:before="20" w:after="20"/>
              <w:ind w:left="57" w:right="57"/>
              <w:jc w:val="left"/>
              <w:rPr>
                <w:lang w:eastAsia="zh-CN"/>
              </w:rPr>
            </w:pPr>
            <w:r>
              <w:rPr>
                <w:lang w:eastAsia="zh-CN"/>
              </w:rPr>
              <w:t>Sharp(Agree)</w:t>
            </w:r>
          </w:p>
          <w:p w14:paraId="410013D7" w14:textId="3D96E3D6" w:rsidR="0077474F" w:rsidRDefault="0077474F" w:rsidP="0014470D">
            <w:pPr>
              <w:pStyle w:val="TAC"/>
              <w:spacing w:before="20" w:after="20"/>
              <w:ind w:left="57" w:right="57"/>
              <w:jc w:val="left"/>
              <w:rPr>
                <w:lang w:eastAsia="zh-CN"/>
              </w:rPr>
            </w:pPr>
            <w:r>
              <w:rPr>
                <w:lang w:eastAsia="zh-CN"/>
              </w:rPr>
              <w:t>DENSO</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p w14:paraId="154510CF" w14:textId="77777777" w:rsidR="0020782D" w:rsidRDefault="0020782D" w:rsidP="0020782D">
            <w:pPr>
              <w:pStyle w:val="TAC"/>
              <w:spacing w:before="20" w:after="20"/>
              <w:ind w:left="57" w:right="57"/>
              <w:jc w:val="left"/>
              <w:rPr>
                <w:b/>
                <w:bCs/>
              </w:rPr>
            </w:pPr>
            <w:r>
              <w:rPr>
                <w:b/>
                <w:bCs/>
              </w:rPr>
              <w:t xml:space="preserve">[Futurewei]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 xml:space="preserve">[Futurewei] </w:t>
            </w:r>
            <w:r>
              <w:t>We don’t see a need for RAN2 to speculate on how NAS procedures might work, or not work. Let the relevant WGs discuss their procedures, and if there is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Huawei, HiSilicon</w:t>
            </w:r>
          </w:p>
          <w:p w14:paraId="1B0159AC" w14:textId="324CC545" w:rsidR="005A52C5" w:rsidRDefault="005A52C5" w:rsidP="00E05435">
            <w:pPr>
              <w:pStyle w:val="TAC"/>
              <w:spacing w:before="20" w:after="20"/>
              <w:ind w:left="57" w:right="57"/>
              <w:jc w:val="left"/>
              <w:rPr>
                <w:lang w:eastAsia="zh-CN"/>
              </w:rPr>
            </w:pPr>
            <w:r>
              <w:rPr>
                <w:lang w:eastAsia="zh-CN"/>
              </w:rPr>
              <w:t>Ericsson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lastRenderedPageBreak/>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lastRenderedPageBreak/>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r>
              <w:rPr>
                <w:lang w:eastAsia="zh-CN"/>
              </w:rPr>
              <w:t>Futurewei</w:t>
            </w:r>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af2"/>
        <w:numPr>
          <w:ilvl w:val="0"/>
          <w:numId w:val="3"/>
        </w:numPr>
        <w:rPr>
          <w:sz w:val="20"/>
          <w:szCs w:val="20"/>
          <w:highlight w:val="yellow"/>
        </w:rPr>
      </w:pPr>
      <w:r>
        <w:rPr>
          <w:sz w:val="20"/>
          <w:szCs w:val="20"/>
          <w:highlight w:val="yellow"/>
        </w:rPr>
        <w:t>TBA1</w:t>
      </w:r>
    </w:p>
    <w:p w14:paraId="7B0604E3" w14:textId="77777777" w:rsidR="0010754B" w:rsidRDefault="0004476F">
      <w:pPr>
        <w:pStyle w:val="af2"/>
        <w:numPr>
          <w:ilvl w:val="0"/>
          <w:numId w:val="3"/>
        </w:numPr>
        <w:rPr>
          <w:sz w:val="20"/>
          <w:szCs w:val="20"/>
          <w:highlight w:val="yellow"/>
        </w:rPr>
      </w:pPr>
      <w:r>
        <w:rPr>
          <w:sz w:val="20"/>
          <w:szCs w:val="20"/>
          <w:highlight w:val="yellow"/>
        </w:rPr>
        <w:t>TBA2</w:t>
      </w:r>
    </w:p>
    <w:p w14:paraId="30F67DEA" w14:textId="77777777" w:rsidR="0010754B" w:rsidRDefault="0004476F">
      <w:pPr>
        <w:pStyle w:val="af2"/>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r>
              <w:rPr>
                <w:lang w:eastAsia="zh-CN"/>
              </w:rPr>
              <w:t>Futurewei</w:t>
            </w:r>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As far as RAN2 is concerned, is suffices for the UE to simply ignore the RAN paging in the case the UE can not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4123F6D4" w:rsidR="00122D47" w:rsidRDefault="00074ADC" w:rsidP="00122D47">
            <w:pPr>
              <w:pStyle w:val="TAC"/>
              <w:spacing w:before="20" w:after="20"/>
              <w:ind w:left="57" w:right="57"/>
              <w:jc w:val="left"/>
              <w:rPr>
                <w:lang w:eastAsia="zh-CN"/>
              </w:rPr>
            </w:pPr>
            <w:r>
              <w:rPr>
                <w:lang w:eastAsia="zh-CN"/>
              </w:rPr>
              <w:t>vivo</w:t>
            </w:r>
          </w:p>
        </w:tc>
        <w:tc>
          <w:tcPr>
            <w:tcW w:w="7803" w:type="dxa"/>
            <w:tcBorders>
              <w:top w:val="single" w:sz="4" w:space="0" w:color="auto"/>
              <w:left w:val="single" w:sz="4" w:space="0" w:color="auto"/>
              <w:bottom w:val="single" w:sz="4" w:space="0" w:color="auto"/>
              <w:right w:val="single" w:sz="4" w:space="0" w:color="auto"/>
            </w:tcBorders>
          </w:tcPr>
          <w:p w14:paraId="48E83EEA" w14:textId="01CA9CC8" w:rsidR="00122D47" w:rsidRDefault="00074ADC" w:rsidP="00122D47">
            <w:pPr>
              <w:pStyle w:val="TAC"/>
              <w:spacing w:before="20" w:after="20"/>
              <w:ind w:left="57" w:right="57"/>
              <w:jc w:val="left"/>
              <w:rPr>
                <w:lang w:eastAsia="zh-CN"/>
              </w:rPr>
            </w:pPr>
            <w:r>
              <w:t>Agree with Apple</w:t>
            </w: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52A15AFE" w:rsidR="00122D47" w:rsidRDefault="008156CA" w:rsidP="00122D47">
            <w:pPr>
              <w:pStyle w:val="TAC"/>
              <w:spacing w:before="20" w:after="20"/>
              <w:ind w:left="57" w:right="57"/>
              <w:jc w:val="left"/>
              <w:rPr>
                <w:lang w:eastAsia="zh-CN"/>
              </w:rPr>
            </w:pPr>
            <w:r>
              <w:rPr>
                <w:rFonts w:hint="eastAsia"/>
                <w:lang w:eastAsia="zh-CN"/>
              </w:rPr>
              <w:t>Sharp</w:t>
            </w:r>
          </w:p>
        </w:tc>
        <w:tc>
          <w:tcPr>
            <w:tcW w:w="7803" w:type="dxa"/>
            <w:tcBorders>
              <w:top w:val="single" w:sz="4" w:space="0" w:color="auto"/>
              <w:left w:val="single" w:sz="4" w:space="0" w:color="auto"/>
              <w:bottom w:val="single" w:sz="4" w:space="0" w:color="auto"/>
              <w:right w:val="single" w:sz="4" w:space="0" w:color="auto"/>
            </w:tcBorders>
          </w:tcPr>
          <w:p w14:paraId="1A99FA8F" w14:textId="5A98F870" w:rsidR="00122D47" w:rsidRDefault="008156CA" w:rsidP="00122D47">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share QC’s view.</w:t>
            </w: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D95204F" w:rsidR="00122D47" w:rsidRPr="0077474F" w:rsidRDefault="0077474F" w:rsidP="00122D47">
            <w:pPr>
              <w:pStyle w:val="TAC"/>
              <w:spacing w:before="20" w:after="20"/>
              <w:ind w:left="57" w:right="57"/>
              <w:jc w:val="left"/>
              <w:rPr>
                <w:rFonts w:eastAsiaTheme="minorEastAsia" w:hint="eastAsia"/>
                <w:lang w:eastAsia="ja-JP"/>
              </w:rPr>
            </w:pPr>
            <w:r>
              <w:rPr>
                <w:rFonts w:eastAsiaTheme="minorEastAsia" w:hint="eastAsia"/>
                <w:lang w:eastAsia="ja-JP"/>
              </w:rPr>
              <w:t>DENSO</w:t>
            </w:r>
          </w:p>
        </w:tc>
        <w:tc>
          <w:tcPr>
            <w:tcW w:w="7803" w:type="dxa"/>
            <w:tcBorders>
              <w:top w:val="single" w:sz="4" w:space="0" w:color="auto"/>
              <w:left w:val="single" w:sz="4" w:space="0" w:color="auto"/>
              <w:bottom w:val="single" w:sz="4" w:space="0" w:color="auto"/>
              <w:right w:val="single" w:sz="4" w:space="0" w:color="auto"/>
            </w:tcBorders>
          </w:tcPr>
          <w:p w14:paraId="473E78FC" w14:textId="05854398" w:rsidR="00122D47" w:rsidRDefault="0077474F" w:rsidP="00122D47">
            <w:pPr>
              <w:pStyle w:val="TAC"/>
              <w:spacing w:before="20" w:after="20"/>
              <w:ind w:left="57" w:right="57"/>
              <w:jc w:val="left"/>
              <w:rPr>
                <w:lang w:eastAsia="zh-CN"/>
              </w:rPr>
            </w:pPr>
            <w:r w:rsidRPr="0077474F">
              <w:rPr>
                <w:lang w:eastAsia="zh-CN"/>
              </w:rPr>
              <w:t xml:space="preserve">Agree with Qualcomm. We </w:t>
            </w:r>
            <w:bookmarkStart w:id="1" w:name="_GoBack"/>
            <w:bookmarkEnd w:id="1"/>
            <w:r w:rsidRPr="0077474F">
              <w:rPr>
                <w:lang w:eastAsia="zh-CN"/>
              </w:rPr>
              <w:t>should ask SA2/CT1 if new trigger for Service Request is acceptable. Then, if negative response is received, we can discuss the 2 options (AS based solution or not to have busy indication for RAN paging).</w:t>
            </w: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af2"/>
        <w:numPr>
          <w:ilvl w:val="0"/>
          <w:numId w:val="3"/>
        </w:numPr>
        <w:rPr>
          <w:sz w:val="20"/>
          <w:szCs w:val="20"/>
          <w:highlight w:val="yellow"/>
        </w:rPr>
      </w:pPr>
      <w:r>
        <w:rPr>
          <w:sz w:val="20"/>
          <w:szCs w:val="20"/>
          <w:highlight w:val="yellow"/>
        </w:rPr>
        <w:t>TBA1</w:t>
      </w:r>
    </w:p>
    <w:p w14:paraId="1F39E0FE" w14:textId="77777777" w:rsidR="0010754B" w:rsidRDefault="0004476F">
      <w:pPr>
        <w:pStyle w:val="af2"/>
        <w:numPr>
          <w:ilvl w:val="0"/>
          <w:numId w:val="3"/>
        </w:numPr>
        <w:rPr>
          <w:sz w:val="20"/>
          <w:szCs w:val="20"/>
          <w:highlight w:val="yellow"/>
        </w:rPr>
      </w:pPr>
      <w:r>
        <w:rPr>
          <w:sz w:val="20"/>
          <w:szCs w:val="20"/>
          <w:highlight w:val="yellow"/>
        </w:rPr>
        <w:t>TBA2</w:t>
      </w:r>
    </w:p>
    <w:p w14:paraId="0A794086" w14:textId="77777777" w:rsidR="0010754B" w:rsidRDefault="0004476F">
      <w:pPr>
        <w:pStyle w:val="af2"/>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lastRenderedPageBreak/>
        <w:t>Proposal 1:</w:t>
      </w:r>
      <w:r>
        <w:t xml:space="preserve"> </w:t>
      </w:r>
      <w:r>
        <w:rPr>
          <w:highlight w:val="yellow"/>
        </w:rPr>
        <w:t>TBA</w:t>
      </w:r>
    </w:p>
    <w:p w14:paraId="4F6BBEA0" w14:textId="77777777" w:rsidR="0010754B" w:rsidRDefault="0004476F">
      <w:r>
        <w:rPr>
          <w:b/>
          <w:bCs/>
        </w:rPr>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20C8A63C" w:rsidR="0010754B" w:rsidRPr="0077474F" w:rsidRDefault="0077474F">
            <w:pPr>
              <w:pStyle w:val="TAC"/>
              <w:spacing w:before="20" w:after="20"/>
              <w:ind w:left="57" w:right="57"/>
              <w:jc w:val="left"/>
              <w:rPr>
                <w:rFonts w:eastAsiaTheme="minorEastAsia" w:hint="eastAsia"/>
                <w:lang w:eastAsia="ja-JP"/>
              </w:rPr>
            </w:pPr>
            <w:r>
              <w:rPr>
                <w:rFonts w:eastAsiaTheme="minorEastAsia"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1436861" w14:textId="63D4C924" w:rsidR="0010754B" w:rsidRPr="0077474F" w:rsidRDefault="0077474F">
            <w:pPr>
              <w:pStyle w:val="TAC"/>
              <w:spacing w:before="20" w:after="20"/>
              <w:ind w:left="57" w:right="57"/>
              <w:jc w:val="left"/>
              <w:rPr>
                <w:rFonts w:eastAsiaTheme="minorEastAsia" w:hint="eastAsia"/>
                <w:lang w:eastAsia="ja-JP"/>
              </w:rPr>
            </w:pPr>
            <w:r>
              <w:rPr>
                <w:rFonts w:eastAsiaTheme="minorEastAsia"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62081918" w14:textId="1AE8189A" w:rsidR="0010754B" w:rsidRDefault="0077474F">
            <w:pPr>
              <w:pStyle w:val="TAC"/>
              <w:spacing w:before="20" w:after="20"/>
              <w:ind w:left="57" w:right="57"/>
              <w:jc w:val="left"/>
              <w:rPr>
                <w:lang w:eastAsia="zh-CN"/>
              </w:rPr>
            </w:pPr>
            <w:r w:rsidRPr="0077474F">
              <w:rPr>
                <w:lang w:eastAsia="zh-CN"/>
              </w:rPr>
              <w:t>tomoyuki.yamamoto.j5c@jp.denso.com</w:t>
            </w: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366D9" w14:textId="77777777" w:rsidR="00A635D7" w:rsidRDefault="00A635D7" w:rsidP="00F94946">
      <w:pPr>
        <w:spacing w:after="0" w:line="240" w:lineRule="auto"/>
      </w:pPr>
      <w:r>
        <w:separator/>
      </w:r>
    </w:p>
  </w:endnote>
  <w:endnote w:type="continuationSeparator" w:id="0">
    <w:p w14:paraId="5D2FD310" w14:textId="77777777" w:rsidR="00A635D7" w:rsidRDefault="00A635D7"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E4BB6" w14:textId="77777777" w:rsidR="00A635D7" w:rsidRDefault="00A635D7" w:rsidP="00F94946">
      <w:pPr>
        <w:spacing w:after="0" w:line="240" w:lineRule="auto"/>
      </w:pPr>
      <w:r>
        <w:separator/>
      </w:r>
    </w:p>
  </w:footnote>
  <w:footnote w:type="continuationSeparator" w:id="0">
    <w:p w14:paraId="1C0627E6" w14:textId="77777777" w:rsidR="00A635D7" w:rsidRDefault="00A635D7"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D358DB"/>
    <w:multiLevelType w:val="hybridMultilevel"/>
    <w:tmpl w:val="D2F22112"/>
    <w:lvl w:ilvl="0" w:tplc="B0F406E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850"/>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73E13"/>
    <w:rsid w:val="00074ADC"/>
    <w:rsid w:val="00080512"/>
    <w:rsid w:val="00085171"/>
    <w:rsid w:val="00090468"/>
    <w:rsid w:val="00094568"/>
    <w:rsid w:val="00094D6B"/>
    <w:rsid w:val="000952C0"/>
    <w:rsid w:val="000B7BCF"/>
    <w:rsid w:val="000B7C27"/>
    <w:rsid w:val="000C522B"/>
    <w:rsid w:val="000D2964"/>
    <w:rsid w:val="000D58AB"/>
    <w:rsid w:val="000F01AE"/>
    <w:rsid w:val="00106BCB"/>
    <w:rsid w:val="0010754B"/>
    <w:rsid w:val="00112F1A"/>
    <w:rsid w:val="00122D47"/>
    <w:rsid w:val="0014252A"/>
    <w:rsid w:val="0014470D"/>
    <w:rsid w:val="00145075"/>
    <w:rsid w:val="001741A0"/>
    <w:rsid w:val="00175FA0"/>
    <w:rsid w:val="00176986"/>
    <w:rsid w:val="00194CD0"/>
    <w:rsid w:val="001A5ED7"/>
    <w:rsid w:val="001B0FA2"/>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E292D"/>
    <w:rsid w:val="002F0D22"/>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269F2"/>
    <w:rsid w:val="004327A4"/>
    <w:rsid w:val="00465587"/>
    <w:rsid w:val="00472EDB"/>
    <w:rsid w:val="00474765"/>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B2D40"/>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7474F"/>
    <w:rsid w:val="00777CAB"/>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066E"/>
    <w:rsid w:val="008114CD"/>
    <w:rsid w:val="00813245"/>
    <w:rsid w:val="00813536"/>
    <w:rsid w:val="008156CA"/>
    <w:rsid w:val="008206F9"/>
    <w:rsid w:val="00824BBF"/>
    <w:rsid w:val="008250DA"/>
    <w:rsid w:val="00835BCD"/>
    <w:rsid w:val="00840DE0"/>
    <w:rsid w:val="0086354A"/>
    <w:rsid w:val="00866D0F"/>
    <w:rsid w:val="008768CA"/>
    <w:rsid w:val="00877EF9"/>
    <w:rsid w:val="00880559"/>
    <w:rsid w:val="0089065E"/>
    <w:rsid w:val="008909AE"/>
    <w:rsid w:val="008A3001"/>
    <w:rsid w:val="008B4C43"/>
    <w:rsid w:val="008B5306"/>
    <w:rsid w:val="008C2E2A"/>
    <w:rsid w:val="008C3057"/>
    <w:rsid w:val="008D2E4D"/>
    <w:rsid w:val="008F396F"/>
    <w:rsid w:val="008F3DCD"/>
    <w:rsid w:val="00901272"/>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635D7"/>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5DF5"/>
    <w:rsid w:val="00B16C2F"/>
    <w:rsid w:val="00B20AC1"/>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0F74"/>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9653E"/>
    <w:rsid w:val="00EA51B6"/>
    <w:rsid w:val="00EA66C9"/>
    <w:rsid w:val="00EB1094"/>
    <w:rsid w:val="00EC4A25"/>
    <w:rsid w:val="00EC514E"/>
    <w:rsid w:val="00EF612C"/>
    <w:rsid w:val="00F025A2"/>
    <w:rsid w:val="00F036E9"/>
    <w:rsid w:val="00F07388"/>
    <w:rsid w:val="00F2026E"/>
    <w:rsid w:val="00F2210A"/>
    <w:rsid w:val="00F36055"/>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A4BD2"/>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80">
    <w:name w:val="toc 8"/>
    <w:basedOn w:val="10"/>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qFormat/>
    <w:rPr>
      <w:sz w:val="16"/>
      <w:szCs w:val="16"/>
    </w:rPr>
  </w:style>
  <w:style w:type="character" w:customStyle="1" w:styleId="a8">
    <w:name w:val="吹き出し (文字)"/>
    <w:basedOn w:val="a0"/>
    <w:link w:val="a7"/>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ヘッダー (文字)"/>
    <w:link w:val="aa"/>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character" w:customStyle="1" w:styleId="Doc-titleChar">
    <w:name w:val="Doc-title Char"/>
    <w:link w:val="Doc-title"/>
    <w:qFormat/>
    <w:rPr>
      <w:rFonts w:ascii="Arial" w:eastAsia="ＭＳ 明朝" w:hAnsi="Arial"/>
      <w:szCs w:val="24"/>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rPr>
  </w:style>
  <w:style w:type="character" w:customStyle="1" w:styleId="CRCoverPageZchn">
    <w:name w:val="CR Cover Page Zchn"/>
    <w:link w:val="CRCoverPage"/>
    <w:qFormat/>
    <w:locked/>
    <w:rPr>
      <w:rFonts w:ascii="Arial" w:eastAsia="ＭＳ 明朝"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f2">
    <w:name w:val="List Paragraph"/>
    <w:basedOn w:val="a"/>
    <w:uiPriority w:val="34"/>
    <w:qFormat/>
    <w:pPr>
      <w:spacing w:after="0"/>
      <w:ind w:firstLine="420"/>
    </w:pPr>
    <w:rPr>
      <w:sz w:val="24"/>
      <w:szCs w:val="24"/>
      <w:lang w:val="en-US" w:eastAsia="zh-CN"/>
    </w:rPr>
  </w:style>
  <w:style w:type="paragraph" w:customStyle="1" w:styleId="Agreement">
    <w:name w:val="Agreement"/>
    <w:basedOn w:val="a"/>
    <w:next w:val="Doc-text2"/>
    <w:qFormat/>
    <w:pPr>
      <w:numPr>
        <w:numId w:val="2"/>
      </w:numPr>
      <w:spacing w:before="60" w:after="0"/>
    </w:pPr>
    <w:rPr>
      <w:rFonts w:ascii="Arial" w:eastAsia="ＭＳ 明朝" w:hAnsi="Arial"/>
      <w:b/>
      <w:szCs w:val="24"/>
      <w:lang w:eastAsia="en-GB"/>
    </w:rPr>
  </w:style>
  <w:style w:type="character" w:customStyle="1" w:styleId="a6">
    <w:name w:val="コメント文字列 (文字)"/>
    <w:basedOn w:val="a0"/>
    <w:link w:val="a5"/>
    <w:qFormat/>
    <w:rPr>
      <w:lang w:eastAsia="en-US"/>
    </w:rPr>
  </w:style>
  <w:style w:type="character" w:customStyle="1" w:styleId="ad">
    <w:name w:val="コメント内容 (文字)"/>
    <w:basedOn w:val="a6"/>
    <w:link w:val="ac"/>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a0"/>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Tomoyuki Yamamoto (山本 智之)</cp:lastModifiedBy>
  <cp:revision>12</cp:revision>
  <dcterms:created xsi:type="dcterms:W3CDTF">2021-04-19T02:54:00Z</dcterms:created>
  <dcterms:modified xsi:type="dcterms:W3CDTF">2021-04-19T05:47:00Z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