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w:t>
      </w:r>
      <w:proofErr w:type="gramStart"/>
      <w:r w:rsidR="000F4B71">
        <w:rPr>
          <w:rFonts w:ascii="Arial" w:hAnsi="Arial" w:cs="Arial"/>
          <w:b/>
          <w:sz w:val="22"/>
        </w:rPr>
        <w:t>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proofErr w:type="spellStart"/>
      <w:proofErr w:type="gramEnd"/>
      <w:r w:rsidR="000F4B71">
        <w:rPr>
          <w:rFonts w:ascii="Arial" w:hAnsi="Arial" w:cs="Arial"/>
          <w:b/>
          <w:sz w:val="22"/>
        </w:rPr>
        <w:t>feMIMO</w:t>
      </w:r>
      <w:proofErr w:type="spellEnd"/>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proofErr w:type="spellStart"/>
      <w:r>
        <w:t>feMIMO</w:t>
      </w:r>
      <w:proofErr w:type="spellEnd"/>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E75ACE" w:rsidP="009D3BA0">
      <w:pPr>
        <w:pStyle w:val="Doc-title"/>
      </w:pPr>
      <w:hyperlink r:id="rId13" w:tooltip="D:Documents3GPPtsg_ranWG2TSGR2_113bis-eDocsR2-2102627.zip" w:history="1">
        <w:r w:rsidR="009D3BA0" w:rsidRPr="00260650">
          <w:rPr>
            <w:rStyle w:val="Hyperlink"/>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w:t>
      </w:r>
      <w:proofErr w:type="spellStart"/>
      <w:r>
        <w:t>eMIMO</w:t>
      </w:r>
      <w:proofErr w:type="spellEnd"/>
      <w:r>
        <w:t xml:space="preserve">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 xml:space="preserve">Huawei think that we should start with a simple scenario. Think we </w:t>
      </w:r>
      <w:proofErr w:type="spellStart"/>
      <w:r>
        <w:t>shold</w:t>
      </w:r>
      <w:proofErr w:type="spellEnd"/>
      <w:r>
        <w:t xml:space="preserve">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E75ACE" w:rsidP="009D3BA0">
      <w:pPr>
        <w:pStyle w:val="Doc-title"/>
      </w:pPr>
      <w:hyperlink r:id="rId14" w:tooltip="D:Documents3GPPtsg_ranWG2TSGR2_113bis-eDocsR2-2103330.zip" w:history="1">
        <w:r w:rsidR="009D3BA0" w:rsidRPr="00260650">
          <w:rPr>
            <w:rStyle w:val="Hyperlink"/>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w:t>
      </w:r>
      <w:proofErr w:type="gramStart"/>
      <w:r>
        <w:rPr>
          <w:lang w:val="en-US"/>
        </w:rPr>
        <w:t>cells.</w:t>
      </w:r>
      <w:proofErr w:type="gramEnd"/>
      <w:r>
        <w:rPr>
          <w:lang w:val="en-US"/>
        </w:rPr>
        <w:t xml:space="preserve">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w:t>
      </w:r>
      <w:proofErr w:type="spellStart"/>
      <w:r>
        <w:rPr>
          <w:lang w:val="en-US"/>
        </w:rPr>
        <w:t>Pcell</w:t>
      </w:r>
      <w:proofErr w:type="spellEnd"/>
      <w:r>
        <w:rPr>
          <w:lang w:val="en-US"/>
        </w:rPr>
        <w:t xml:space="preserve">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w:t>
      </w:r>
      <w:proofErr w:type="spellStart"/>
      <w:r>
        <w:rPr>
          <w:lang w:val="en-US"/>
        </w:rPr>
        <w:t>thikn</w:t>
      </w:r>
      <w:proofErr w:type="spellEnd"/>
      <w:r>
        <w:rPr>
          <w:lang w:val="en-US"/>
        </w:rPr>
        <w:t xml:space="preserve"> that indeed this can be preconfigured. </w:t>
      </w:r>
      <w:proofErr w:type="spellStart"/>
      <w:r>
        <w:rPr>
          <w:lang w:val="en-US"/>
        </w:rPr>
        <w:t>Thikn</w:t>
      </w:r>
      <w:proofErr w:type="spellEnd"/>
      <w:r>
        <w:rPr>
          <w:lang w:val="en-US"/>
        </w:rPr>
        <w:t xml:space="preserve">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w:t>
      </w:r>
      <w:proofErr w:type="spellStart"/>
      <w:r>
        <w:rPr>
          <w:lang w:val="en-US"/>
        </w:rPr>
        <w:t>seesm</w:t>
      </w:r>
      <w:proofErr w:type="spellEnd"/>
      <w:r>
        <w:rPr>
          <w:lang w:val="en-US"/>
        </w:rPr>
        <w:t xml:space="preserve">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033EF0"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6DF35B2D" w:rsidR="00033EF0" w:rsidRDefault="00033EF0" w:rsidP="00033EF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B108B1" w14:textId="2BFDB786" w:rsidR="00033EF0" w:rsidRDefault="00033EF0" w:rsidP="00033EF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FA73389" w14:textId="3F7651FE" w:rsidR="00033EF0" w:rsidRDefault="00033EF0" w:rsidP="00033EF0">
            <w:pPr>
              <w:pStyle w:val="TAC"/>
              <w:spacing w:before="20" w:after="20"/>
              <w:ind w:left="57" w:right="57"/>
              <w:jc w:val="left"/>
              <w:rPr>
                <w:lang w:eastAsia="zh-CN"/>
              </w:rPr>
            </w:pPr>
            <w:r>
              <w:rPr>
                <w:lang w:eastAsia="zh-CN"/>
              </w:rPr>
              <w:t>pradeepa.ramachandra@ericsson.com</w:t>
            </w:r>
          </w:p>
        </w:tc>
      </w:tr>
      <w:tr w:rsidR="00033EF0"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1E7A8EEE" w:rsidR="00033EF0" w:rsidRDefault="002B61AC" w:rsidP="00033EF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F7F9C8B" w14:textId="6015973F" w:rsidR="00033EF0" w:rsidRDefault="002B61AC" w:rsidP="00033EF0">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DA555B0" w14:textId="2B9297DC" w:rsidR="00033EF0" w:rsidRDefault="002B61AC" w:rsidP="00033EF0">
            <w:pPr>
              <w:pStyle w:val="TAC"/>
              <w:spacing w:before="20" w:after="20"/>
              <w:ind w:left="57" w:right="57"/>
              <w:jc w:val="left"/>
              <w:rPr>
                <w:lang w:eastAsia="zh-CN"/>
              </w:rPr>
            </w:pPr>
            <w:r>
              <w:rPr>
                <w:rFonts w:hint="eastAsia"/>
                <w:lang w:eastAsia="zh-CN"/>
              </w:rPr>
              <w:t>l</w:t>
            </w:r>
            <w:r>
              <w:rPr>
                <w:lang w:eastAsia="zh-CN"/>
              </w:rPr>
              <w:t>ouchong@huawei.com</w:t>
            </w:r>
          </w:p>
        </w:tc>
      </w:tr>
      <w:tr w:rsidR="00033EF0"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5FB955A1" w:rsidR="00033EF0" w:rsidRDefault="00847DD5" w:rsidP="00033EF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961C2B6" w14:textId="3431978B" w:rsidR="00033EF0" w:rsidRDefault="00847DD5" w:rsidP="00033EF0">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6778007" w14:textId="319044B3" w:rsidR="00033EF0" w:rsidRDefault="00847DD5" w:rsidP="00033EF0">
            <w:pPr>
              <w:pStyle w:val="TAC"/>
              <w:spacing w:before="20" w:after="20"/>
              <w:ind w:left="57" w:right="57"/>
              <w:jc w:val="left"/>
              <w:rPr>
                <w:lang w:eastAsia="zh-CN"/>
              </w:rPr>
            </w:pPr>
            <w:r>
              <w:rPr>
                <w:lang w:eastAsia="zh-CN"/>
              </w:rPr>
              <w:t>Youn.hyoung.heo@intel.com</w:t>
            </w:r>
          </w:p>
        </w:tc>
      </w:tr>
      <w:tr w:rsidR="00033EF0"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033EF0" w:rsidRPr="00EF1F0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033EF0" w:rsidRDefault="00033EF0" w:rsidP="00033EF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033EF0" w:rsidRDefault="00033EF0" w:rsidP="00033EF0">
            <w:pPr>
              <w:pStyle w:val="TAC"/>
              <w:spacing w:before="20" w:after="20"/>
              <w:ind w:left="57" w:right="57"/>
              <w:jc w:val="left"/>
              <w:rPr>
                <w:lang w:eastAsia="ko-KR"/>
              </w:rPr>
            </w:pPr>
          </w:p>
        </w:tc>
      </w:tr>
      <w:tr w:rsidR="00033EF0"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033EF0" w:rsidRDefault="00033EF0" w:rsidP="00033EF0">
            <w:pPr>
              <w:pStyle w:val="TAC"/>
              <w:spacing w:before="20" w:after="20"/>
              <w:ind w:left="57" w:right="57"/>
              <w:jc w:val="left"/>
              <w:rPr>
                <w:lang w:eastAsia="zh-CN"/>
              </w:rPr>
            </w:pPr>
          </w:p>
        </w:tc>
      </w:tr>
      <w:tr w:rsidR="00033EF0"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033EF0" w:rsidRDefault="00033EF0" w:rsidP="00033EF0">
            <w:pPr>
              <w:pStyle w:val="TAC"/>
              <w:spacing w:before="20" w:after="20"/>
              <w:ind w:left="57" w:right="57"/>
              <w:jc w:val="left"/>
              <w:rPr>
                <w:lang w:eastAsia="zh-CN"/>
              </w:rPr>
            </w:pPr>
          </w:p>
        </w:tc>
      </w:tr>
      <w:tr w:rsidR="00033EF0"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033EF0" w:rsidRDefault="00033EF0" w:rsidP="00033EF0">
            <w:pPr>
              <w:pStyle w:val="TAC"/>
              <w:spacing w:before="20" w:after="20"/>
              <w:ind w:left="57" w:right="57"/>
              <w:jc w:val="left"/>
              <w:rPr>
                <w:lang w:eastAsia="zh-CN"/>
              </w:rPr>
            </w:pPr>
          </w:p>
        </w:tc>
      </w:tr>
      <w:tr w:rsidR="00033EF0"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033EF0" w:rsidRDefault="00033EF0" w:rsidP="00033EF0">
            <w:pPr>
              <w:pStyle w:val="TAC"/>
              <w:spacing w:before="20" w:after="20"/>
              <w:ind w:left="57" w:right="57"/>
              <w:jc w:val="left"/>
              <w:rPr>
                <w:lang w:eastAsia="zh-CN"/>
              </w:rPr>
            </w:pPr>
          </w:p>
        </w:tc>
      </w:tr>
      <w:tr w:rsidR="00033EF0"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033EF0" w:rsidRDefault="00033EF0" w:rsidP="00033EF0">
            <w:pPr>
              <w:pStyle w:val="TAC"/>
              <w:spacing w:before="20" w:after="20"/>
              <w:ind w:left="57" w:right="57"/>
              <w:jc w:val="left"/>
              <w:rPr>
                <w:lang w:eastAsia="zh-CN"/>
              </w:rPr>
            </w:pPr>
          </w:p>
        </w:tc>
      </w:tr>
      <w:tr w:rsidR="00033EF0"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033EF0" w:rsidRDefault="00033EF0" w:rsidP="00033EF0">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 xml:space="preserve">LS on Agreements Pertaining to L1/L2-Centric Inter-Cell </w:t>
      </w:r>
      <w:proofErr w:type="gramStart"/>
      <w:r w:rsidRPr="00E15E1E">
        <w:rPr>
          <w:sz w:val="22"/>
          <w:szCs w:val="22"/>
          <w:lang w:val="en-US" w:eastAsia="zh-CN"/>
        </w:rPr>
        <w:t>Mobility</w:t>
      </w:r>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w:t>
      </w:r>
      <w:proofErr w:type="spellStart"/>
      <w:r w:rsidR="00C61DFF">
        <w:rPr>
          <w:sz w:val="22"/>
          <w:szCs w:val="22"/>
          <w:lang w:val="en-US" w:eastAsia="zh-CN"/>
        </w:rPr>
        <w:t>mTRP</w:t>
      </w:r>
      <w:proofErr w:type="spellEnd"/>
      <w:r w:rsidR="00C61DFF">
        <w:rPr>
          <w:sz w:val="22"/>
          <w:szCs w:val="22"/>
          <w:lang w:val="en-US" w:eastAsia="zh-CN"/>
        </w:rPr>
        <w:t xml:space="preserve">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receives from serving cell, configuration of SSBs/CSI-RSs of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receiving UE-dedicated PDSCH, PDCCH from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transmitting UE-dedicated PUSCH, and PUCCH to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674B181" w14:textId="77777777" w:rsidR="0049713E" w:rsidRDefault="0049713E" w:rsidP="007A4DBF">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w:t>
            </w:r>
            <w:proofErr w:type="spellStart"/>
            <w:r w:rsidRPr="008E0262">
              <w:rPr>
                <w:rFonts w:eastAsia="Batang"/>
                <w:highlight w:val="green"/>
              </w:rPr>
              <w:t>signaling</w:t>
            </w:r>
            <w:proofErr w:type="spellEnd"/>
            <w:r w:rsidRPr="008E0262">
              <w:rPr>
                <w:rFonts w:eastAsia="Batang"/>
                <w:highlight w:val="green"/>
              </w:rPr>
              <w:t xml:space="preserve">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 xml:space="preserve">Whether some RRC parameters need to be updated without additional RRC </w:t>
            </w:r>
            <w:proofErr w:type="spellStart"/>
            <w:r w:rsidRPr="008E0262">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 xml:space="preserve">es it can be introduced. Some companies also indicated that RAN2 TUs for </w:t>
      </w:r>
      <w:proofErr w:type="spellStart"/>
      <w:r>
        <w:rPr>
          <w:rFonts w:eastAsia="Malgun Gothic"/>
          <w:sz w:val="22"/>
          <w:lang w:eastAsia="ko-KR"/>
        </w:rPr>
        <w:t>feMIMO</w:t>
      </w:r>
      <w:proofErr w:type="spellEnd"/>
      <w:r>
        <w:rPr>
          <w:rFonts w:eastAsia="Malgun Gothic"/>
          <w:sz w:val="22"/>
          <w:lang w:eastAsia="ko-KR"/>
        </w:rPr>
        <w:t xml:space="preserve">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ListParagraph"/>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t>
            </w:r>
            <w:r w:rsidR="006A42DE" w:rsidRPr="00C70CBA">
              <w:rPr>
                <w:rFonts w:eastAsiaTheme="minorEastAsia"/>
                <w:sz w:val="22"/>
                <w:szCs w:val="22"/>
                <w:lang w:eastAsia="ja-JP"/>
              </w:rPr>
              <w:lastRenderedPageBreak/>
              <w:t xml:space="preserve">why RAN1 tried to support multi-TRP operation for non-serving cells, we assume that they want to enhance </w:t>
            </w:r>
            <w:proofErr w:type="spellStart"/>
            <w:r w:rsidR="006A42DE" w:rsidRPr="00C70CBA">
              <w:rPr>
                <w:rFonts w:eastAsiaTheme="minorEastAsia"/>
                <w:sz w:val="22"/>
                <w:szCs w:val="22"/>
                <w:lang w:eastAsia="ja-JP"/>
              </w:rPr>
              <w:t>mTRP</w:t>
            </w:r>
            <w:proofErr w:type="spellEnd"/>
            <w:r w:rsidR="006A42DE" w:rsidRPr="00C70CBA">
              <w:rPr>
                <w:rFonts w:eastAsiaTheme="minorEastAsia"/>
                <w:sz w:val="22"/>
                <w:szCs w:val="22"/>
                <w:lang w:eastAsia="ja-JP"/>
              </w:rPr>
              <w:t xml:space="preserve">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14:paraId="56A009D0" w14:textId="77777777" w:rsidR="003D0380" w:rsidRPr="00104773" w:rsidRDefault="003D0380" w:rsidP="00080F2D">
            <w:pPr>
              <w:rPr>
                <w:rFonts w:eastAsia="DengXian"/>
                <w:sz w:val="22"/>
                <w:szCs w:val="22"/>
                <w:lang w:eastAsia="zh-CN"/>
              </w:rPr>
            </w:pPr>
            <w:r>
              <w:rPr>
                <w:rFonts w:eastAsia="DengXian"/>
                <w:sz w:val="22"/>
                <w:szCs w:val="22"/>
                <w:lang w:eastAsia="zh-CN"/>
              </w:rPr>
              <w:t>Scenario1</w:t>
            </w:r>
          </w:p>
        </w:tc>
        <w:tc>
          <w:tcPr>
            <w:tcW w:w="5950" w:type="dxa"/>
          </w:tcPr>
          <w:p w14:paraId="54A54FB8" w14:textId="77777777" w:rsidR="003D0380" w:rsidRDefault="003D0380" w:rsidP="00080F2D">
            <w:pPr>
              <w:rPr>
                <w:rFonts w:eastAsia="DengXian"/>
                <w:sz w:val="22"/>
                <w:szCs w:val="22"/>
                <w:lang w:eastAsia="zh-CN"/>
              </w:rPr>
            </w:pPr>
            <w:r>
              <w:rPr>
                <w:rFonts w:eastAsia="DengXian"/>
                <w:sz w:val="22"/>
                <w:szCs w:val="22"/>
                <w:lang w:eastAsia="zh-CN"/>
              </w:rPr>
              <w:t>There are some difference between serving cell and non-serving cell in terms of:</w:t>
            </w:r>
          </w:p>
          <w:p w14:paraId="64F039E8" w14:textId="77777777" w:rsidR="003D0380" w:rsidRDefault="003D0380" w:rsidP="00080F2D">
            <w:pPr>
              <w:rPr>
                <w:rFonts w:eastAsia="DengXian"/>
                <w:sz w:val="22"/>
                <w:szCs w:val="22"/>
                <w:lang w:eastAsia="zh-CN"/>
              </w:rPr>
            </w:pPr>
            <w:r>
              <w:rPr>
                <w:rFonts w:eastAsia="DengXian"/>
                <w:sz w:val="22"/>
                <w:szCs w:val="22"/>
                <w:lang w:eastAsia="zh-CN"/>
              </w:rPr>
              <w:t>NAS layer: the GCI is different. TA could be also different. It is not clear about PLMN</w:t>
            </w:r>
          </w:p>
          <w:p w14:paraId="6EEA60FB" w14:textId="77777777" w:rsidR="003D0380" w:rsidRDefault="003D0380" w:rsidP="00080F2D">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DengXian"/>
                <w:sz w:val="22"/>
                <w:szCs w:val="22"/>
                <w:lang w:eastAsia="zh-CN"/>
              </w:rPr>
            </w:pPr>
            <w:r>
              <w:rPr>
                <w:rFonts w:eastAsia="DengXian"/>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14:paraId="3B313910" w14:textId="77777777" w:rsidR="003D0380" w:rsidRDefault="003D0380" w:rsidP="00080F2D">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14:paraId="6A66E896" w14:textId="77777777" w:rsidR="003D0380" w:rsidRDefault="003D0380" w:rsidP="00080F2D">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w:t>
            </w:r>
            <w:r>
              <w:rPr>
                <w:rFonts w:eastAsia="DengXian"/>
                <w:sz w:val="22"/>
                <w:szCs w:val="22"/>
                <w:lang w:eastAsia="zh-CN"/>
              </w:rPr>
              <w:lastRenderedPageBreak/>
              <w:t xml:space="preserve">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14:paraId="08F5B12A" w14:textId="77777777" w:rsidR="003D0380" w:rsidRPr="00104773" w:rsidRDefault="003D0380" w:rsidP="00080F2D">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033EF0" w14:paraId="6F4FAA65" w14:textId="77777777" w:rsidTr="00901EE0">
        <w:tc>
          <w:tcPr>
            <w:tcW w:w="2122" w:type="dxa"/>
          </w:tcPr>
          <w:p w14:paraId="177CC677"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D67C8D" w14:textId="77777777" w:rsidR="00033EF0" w:rsidRDefault="00033EF0" w:rsidP="00901EE0">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47750557"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sidRPr="00E35BF5">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6F5AA57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Scenario-1 is more of inter-cell multi-TRP related scenario wherein the serving cell is </w:t>
            </w:r>
            <w:proofErr w:type="spellStart"/>
            <w:r>
              <w:rPr>
                <w:rFonts w:eastAsiaTheme="minorEastAsia"/>
                <w:sz w:val="22"/>
                <w:szCs w:val="22"/>
                <w:lang w:eastAsia="ja-JP"/>
              </w:rPr>
              <w:t>kep</w:t>
            </w:r>
            <w:proofErr w:type="spellEnd"/>
            <w:r>
              <w:rPr>
                <w:rFonts w:eastAsiaTheme="minorEastAsia"/>
                <w:sz w:val="22"/>
                <w:szCs w:val="22"/>
                <w:lang w:eastAsia="ja-JP"/>
              </w:rPr>
              <w:t xml:space="preserve"> constant but the UE can received/transmit data from/to a non-serving cell as we well. This is an expansion of the multi-TRP work done in Rel-16. But it is important to note that there is no ‘mobility’ here as the serving PCI is always the same.</w:t>
            </w:r>
          </w:p>
          <w:p w14:paraId="038A64F5" w14:textId="77777777" w:rsidR="00033EF0" w:rsidRDefault="00033EF0" w:rsidP="00901EE0">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14D18" w14:paraId="49CF7AF9" w14:textId="77777777" w:rsidTr="008A0C5A">
        <w:tc>
          <w:tcPr>
            <w:tcW w:w="2122" w:type="dxa"/>
          </w:tcPr>
          <w:p w14:paraId="19155DE0" w14:textId="5ACD09B7" w:rsidR="00F14D18" w:rsidRPr="00747118" w:rsidRDefault="00F14D18" w:rsidP="00F14D18">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63BF0B27" w14:textId="485B187E" w:rsidR="00F14D18" w:rsidRPr="0022276D" w:rsidRDefault="00F14D18" w:rsidP="00F14D18">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14:paraId="2BB8E34C" w14:textId="357EA862" w:rsidR="00F14D18" w:rsidRDefault="00C84883" w:rsidP="00C84883">
            <w:pPr>
              <w:rPr>
                <w:rFonts w:eastAsiaTheme="minorEastAsia"/>
                <w:sz w:val="22"/>
                <w:szCs w:val="22"/>
                <w:lang w:eastAsia="ja-JP"/>
              </w:rPr>
            </w:pPr>
            <w:r>
              <w:rPr>
                <w:rFonts w:eastAsiaTheme="minorEastAsia"/>
                <w:sz w:val="22"/>
                <w:szCs w:val="22"/>
                <w:lang w:eastAsia="ja-JP"/>
              </w:rPr>
              <w:t>T</w:t>
            </w:r>
            <w:r w:rsidR="00F14D18">
              <w:rPr>
                <w:rFonts w:eastAsiaTheme="minorEastAsia"/>
                <w:sz w:val="22"/>
                <w:szCs w:val="22"/>
                <w:lang w:eastAsia="ja-JP"/>
              </w:rPr>
              <w:t xml:space="preserve">hat the key question here is not whether the UE is in the coverage of serving cell or not, we understand the question is </w:t>
            </w:r>
            <w:r>
              <w:rPr>
                <w:rFonts w:eastAsiaTheme="minorEastAsia"/>
                <w:sz w:val="22"/>
                <w:szCs w:val="22"/>
                <w:lang w:eastAsia="ja-JP"/>
              </w:rPr>
              <w:t>when</w:t>
            </w:r>
            <w:r w:rsidR="00F14D18">
              <w:rPr>
                <w:rFonts w:eastAsiaTheme="minorEastAsia"/>
                <w:sz w:val="22"/>
                <w:szCs w:val="22"/>
                <w:lang w:eastAsia="ja-JP"/>
              </w:rPr>
              <w:t xml:space="preserve"> the UE moves between Cell A and Cell B, </w:t>
            </w:r>
            <w:r w:rsidRPr="00533BBB">
              <w:rPr>
                <w:rFonts w:eastAsiaTheme="minorEastAsia"/>
                <w:sz w:val="22"/>
                <w:szCs w:val="22"/>
                <w:highlight w:val="yellow"/>
                <w:lang w:eastAsia="ja-JP"/>
              </w:rPr>
              <w:t xml:space="preserve">whether </w:t>
            </w:r>
            <w:r w:rsidR="00F14D18" w:rsidRPr="00533BBB">
              <w:rPr>
                <w:rFonts w:eastAsiaTheme="minorEastAsia"/>
                <w:sz w:val="22"/>
                <w:szCs w:val="22"/>
                <w:highlight w:val="yellow"/>
                <w:lang w:eastAsia="ja-JP"/>
              </w:rPr>
              <w:t>the serving cell should be changed</w:t>
            </w:r>
            <w:r w:rsidR="00F14D18">
              <w:rPr>
                <w:rFonts w:eastAsiaTheme="minorEastAsia"/>
                <w:sz w:val="22"/>
                <w:szCs w:val="22"/>
                <w:lang w:eastAsia="ja-JP"/>
              </w:rPr>
              <w:t>. In our view, serving cell has clear definition in RAN2 spec and only serving cell can transmit/receive data, and this concept should not be changed.</w:t>
            </w:r>
            <w:r>
              <w:rPr>
                <w:rFonts w:eastAsiaTheme="minorEastAsia"/>
                <w:sz w:val="22"/>
                <w:szCs w:val="22"/>
                <w:lang w:eastAsia="ja-JP"/>
              </w:rPr>
              <w:t xml:space="preserve"> </w:t>
            </w:r>
            <w:r w:rsidR="005038B0">
              <w:rPr>
                <w:rFonts w:eastAsiaTheme="minorEastAsia"/>
                <w:sz w:val="22"/>
                <w:szCs w:val="22"/>
                <w:lang w:eastAsia="ja-JP"/>
              </w:rPr>
              <w:t>Note that t</w:t>
            </w:r>
            <w:r w:rsidR="00C34F3C">
              <w:rPr>
                <w:rFonts w:eastAsiaTheme="minorEastAsia"/>
                <w:sz w:val="22"/>
                <w:szCs w:val="22"/>
                <w:lang w:eastAsia="ja-JP"/>
              </w:rPr>
              <w:t xml:space="preserve">he terminology of “non-serving cell” is widely used </w:t>
            </w:r>
            <w:r w:rsidR="005A31D1">
              <w:rPr>
                <w:rFonts w:eastAsiaTheme="minorEastAsia"/>
                <w:sz w:val="22"/>
                <w:szCs w:val="22"/>
                <w:lang w:eastAsia="ja-JP"/>
              </w:rPr>
              <w:t xml:space="preserve">in this LS </w:t>
            </w:r>
            <w:r w:rsidR="00097B50">
              <w:rPr>
                <w:rFonts w:eastAsiaTheme="minorEastAsia"/>
                <w:sz w:val="22"/>
                <w:szCs w:val="22"/>
                <w:lang w:eastAsia="ja-JP"/>
              </w:rPr>
              <w:t xml:space="preserve">and RAN1 agreements </w:t>
            </w:r>
            <w:r w:rsidR="00C34F3C">
              <w:rPr>
                <w:rFonts w:eastAsiaTheme="minorEastAsia"/>
                <w:sz w:val="22"/>
                <w:szCs w:val="22"/>
                <w:lang w:eastAsia="ja-JP"/>
              </w:rPr>
              <w:t xml:space="preserve">which is </w:t>
            </w:r>
            <w:r w:rsidR="00C77A32">
              <w:rPr>
                <w:rFonts w:eastAsiaTheme="minorEastAsia"/>
                <w:sz w:val="22"/>
                <w:szCs w:val="22"/>
                <w:lang w:eastAsia="ja-JP"/>
              </w:rPr>
              <w:t xml:space="preserve">somehow </w:t>
            </w:r>
            <w:r w:rsidR="00C34F3C">
              <w:rPr>
                <w:rFonts w:eastAsiaTheme="minorEastAsia"/>
                <w:sz w:val="22"/>
                <w:szCs w:val="22"/>
                <w:lang w:eastAsia="ja-JP"/>
              </w:rPr>
              <w:t xml:space="preserve">misled, so we should not mess up “serving cell” and “non-serving cell” and the definition of “serving cell” should be consistent </w:t>
            </w:r>
            <w:r w:rsidR="0051212D">
              <w:rPr>
                <w:rFonts w:eastAsiaTheme="minorEastAsia"/>
                <w:sz w:val="22"/>
                <w:szCs w:val="22"/>
                <w:lang w:eastAsia="ja-JP"/>
              </w:rPr>
              <w:t xml:space="preserve">across WGs. </w:t>
            </w:r>
          </w:p>
          <w:p w14:paraId="5965DD3A" w14:textId="17E92DA4" w:rsidR="00BA58D0" w:rsidRDefault="0051212D" w:rsidP="002F2DB8">
            <w:pPr>
              <w:rPr>
                <w:rFonts w:eastAsia="DengXian"/>
                <w:sz w:val="22"/>
                <w:szCs w:val="22"/>
                <w:lang w:eastAsia="zh-CN"/>
              </w:rPr>
            </w:pPr>
            <w:r>
              <w:rPr>
                <w:rFonts w:eastAsia="DengXian"/>
                <w:sz w:val="22"/>
                <w:szCs w:val="22"/>
                <w:lang w:eastAsia="zh-CN"/>
              </w:rPr>
              <w:t xml:space="preserve">More specifically, </w:t>
            </w:r>
            <w:r w:rsidR="00E17276">
              <w:rPr>
                <w:rFonts w:eastAsia="DengXian"/>
                <w:sz w:val="22"/>
                <w:szCs w:val="22"/>
                <w:lang w:eastAsia="zh-CN"/>
              </w:rPr>
              <w:t xml:space="preserve">in scenario 1, the </w:t>
            </w:r>
            <w:r w:rsidR="00BA58D0">
              <w:rPr>
                <w:rFonts w:eastAsia="DengXian"/>
                <w:sz w:val="22"/>
                <w:szCs w:val="22"/>
                <w:lang w:eastAsia="zh-CN"/>
              </w:rPr>
              <w:t>serving cell (cell A)</w:t>
            </w:r>
            <w:r w:rsidR="00E17276">
              <w:rPr>
                <w:rFonts w:eastAsia="DengXian"/>
                <w:sz w:val="22"/>
                <w:szCs w:val="22"/>
                <w:lang w:eastAsia="zh-CN"/>
              </w:rPr>
              <w:t xml:space="preserve"> configures the UE to use TCI2 to receive </w:t>
            </w:r>
            <w:r w:rsidR="00040096">
              <w:rPr>
                <w:rFonts w:eastAsia="DengXian"/>
                <w:sz w:val="22"/>
                <w:szCs w:val="22"/>
                <w:lang w:eastAsia="zh-CN"/>
              </w:rPr>
              <w:t>data</w:t>
            </w:r>
            <w:r w:rsidR="00E17276">
              <w:rPr>
                <w:rFonts w:eastAsia="DengXian"/>
                <w:sz w:val="22"/>
                <w:szCs w:val="22"/>
                <w:lang w:eastAsia="zh-CN"/>
              </w:rPr>
              <w:t xml:space="preserve"> from non-serving cell (cell B) even though the UE is still camped on cell A</w:t>
            </w:r>
            <w:r w:rsidR="00DB621A">
              <w:rPr>
                <w:rFonts w:eastAsia="DengXian"/>
                <w:sz w:val="22"/>
                <w:szCs w:val="22"/>
                <w:lang w:eastAsia="zh-CN"/>
              </w:rPr>
              <w:t xml:space="preserve"> (e.g. receiving SI)</w:t>
            </w:r>
            <w:r w:rsidR="00E17276">
              <w:rPr>
                <w:rFonts w:eastAsia="DengXian"/>
                <w:sz w:val="22"/>
                <w:szCs w:val="22"/>
                <w:lang w:eastAsia="zh-CN"/>
              </w:rPr>
              <w:t xml:space="preserve"> and only knows of cell A as the “serving cell”. </w:t>
            </w:r>
            <w:r w:rsidR="002F2DB8">
              <w:rPr>
                <w:rFonts w:eastAsia="DengXian"/>
                <w:sz w:val="22"/>
                <w:szCs w:val="22"/>
                <w:lang w:eastAsia="zh-CN"/>
              </w:rPr>
              <w:t>Otherwise, it should fall in</w:t>
            </w:r>
            <w:r w:rsidR="00615E13">
              <w:rPr>
                <w:rFonts w:eastAsia="DengXian"/>
                <w:sz w:val="22"/>
                <w:szCs w:val="22"/>
                <w:lang w:eastAsia="zh-CN"/>
              </w:rPr>
              <w:t>to</w:t>
            </w:r>
            <w:r w:rsidR="002F2DB8">
              <w:rPr>
                <w:rFonts w:eastAsia="DengXian"/>
                <w:sz w:val="22"/>
                <w:szCs w:val="22"/>
                <w:lang w:eastAsia="zh-CN"/>
              </w:rPr>
              <w:t xml:space="preserve"> the scope CA/DC, not inter-cell MTRP.</w:t>
            </w:r>
            <w:r w:rsidR="00040096">
              <w:rPr>
                <w:rFonts w:eastAsia="DengXian"/>
                <w:sz w:val="22"/>
                <w:szCs w:val="22"/>
                <w:lang w:eastAsia="zh-CN"/>
              </w:rPr>
              <w:t xml:space="preserve"> While in scenario 2, the UE is now in Point B </w:t>
            </w:r>
            <w:r w:rsidR="00BA58D0">
              <w:rPr>
                <w:rFonts w:eastAsia="DengXian"/>
                <w:sz w:val="22"/>
                <w:szCs w:val="22"/>
                <w:lang w:eastAsia="zh-CN"/>
              </w:rPr>
              <w:t xml:space="preserve">and left the coverage of cell A, the serving cell (cell A) configures the UE to use TCI3, now cell B becomes the “serving cell” and cell A becomes the “non-serving cell”, so there is still only one serving cell. </w:t>
            </w:r>
          </w:p>
          <w:p w14:paraId="331BBA86" w14:textId="5E7596DE" w:rsidR="002F2DB8" w:rsidRPr="00BB79CA" w:rsidRDefault="0024718E" w:rsidP="00364E5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 xml:space="preserve">rom RAN2 perspective, both scenarios have some </w:t>
            </w:r>
            <w:r w:rsidRPr="0024718E">
              <w:rPr>
                <w:rFonts w:eastAsia="DengXian"/>
                <w:sz w:val="22"/>
                <w:szCs w:val="22"/>
                <w:lang w:eastAsia="zh-CN"/>
              </w:rPr>
              <w:t>commonalities</w:t>
            </w:r>
            <w:r>
              <w:rPr>
                <w:rFonts w:eastAsia="DengXian"/>
                <w:sz w:val="22"/>
                <w:szCs w:val="22"/>
                <w:lang w:eastAsia="zh-CN"/>
              </w:rPr>
              <w:t xml:space="preserve"> in terms of inter-cell beam management and relevant configurations. If both </w:t>
            </w:r>
            <w:r w:rsidR="00EB1144">
              <w:rPr>
                <w:rFonts w:eastAsia="DengXian"/>
                <w:sz w:val="22"/>
                <w:szCs w:val="22"/>
                <w:lang w:eastAsia="zh-CN"/>
              </w:rPr>
              <w:t xml:space="preserve">scenarios </w:t>
            </w:r>
            <w:r>
              <w:rPr>
                <w:rFonts w:eastAsia="DengXian"/>
                <w:sz w:val="22"/>
                <w:szCs w:val="22"/>
                <w:lang w:eastAsia="zh-CN"/>
              </w:rPr>
              <w:t>are included</w:t>
            </w:r>
            <w:r w:rsidR="0053434F">
              <w:rPr>
                <w:rFonts w:eastAsia="DengXian"/>
                <w:sz w:val="22"/>
                <w:szCs w:val="22"/>
                <w:lang w:eastAsia="zh-CN"/>
              </w:rPr>
              <w:t xml:space="preserve"> in the scope of Rel-17</w:t>
            </w:r>
            <w:r>
              <w:rPr>
                <w:rFonts w:eastAsia="DengXian"/>
                <w:sz w:val="22"/>
                <w:szCs w:val="22"/>
                <w:lang w:eastAsia="zh-CN"/>
              </w:rPr>
              <w:t>, we should strike to alig</w:t>
            </w:r>
            <w:r w:rsidR="00347A49">
              <w:rPr>
                <w:rFonts w:eastAsia="DengXian"/>
                <w:sz w:val="22"/>
                <w:szCs w:val="22"/>
                <w:lang w:eastAsia="zh-CN"/>
              </w:rPr>
              <w:t>n the procedures</w:t>
            </w:r>
            <w:r>
              <w:rPr>
                <w:rFonts w:eastAsia="DengXian"/>
                <w:sz w:val="22"/>
                <w:szCs w:val="22"/>
                <w:lang w:eastAsia="zh-CN"/>
              </w:rPr>
              <w:t xml:space="preserve"> as much as possible</w:t>
            </w:r>
            <w:r w:rsidR="00ED4ED9">
              <w:rPr>
                <w:rFonts w:eastAsia="DengXian"/>
                <w:sz w:val="22"/>
                <w:szCs w:val="22"/>
                <w:lang w:eastAsia="zh-CN"/>
              </w:rPr>
              <w:t>.</w:t>
            </w:r>
          </w:p>
        </w:tc>
      </w:tr>
      <w:tr w:rsidR="00847DD5" w14:paraId="40137CF9" w14:textId="77777777" w:rsidTr="008A0C5A">
        <w:tc>
          <w:tcPr>
            <w:tcW w:w="2122" w:type="dxa"/>
          </w:tcPr>
          <w:p w14:paraId="37AD898F" w14:textId="79A2AD63"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7830A65" w14:textId="70E29F94" w:rsidR="00847DD5" w:rsidRPr="00BE4474" w:rsidRDefault="00847DD5" w:rsidP="00847DD5">
            <w:pPr>
              <w:rPr>
                <w:rFonts w:eastAsia="Malgun Gothic"/>
                <w:sz w:val="22"/>
                <w:szCs w:val="22"/>
                <w:lang w:eastAsia="ko-KR"/>
              </w:rPr>
            </w:pPr>
            <w:r>
              <w:rPr>
                <w:rFonts w:eastAsiaTheme="minorEastAsia"/>
                <w:sz w:val="22"/>
                <w:szCs w:val="22"/>
                <w:lang w:eastAsia="ja-JP"/>
              </w:rPr>
              <w:t>Both with comments</w:t>
            </w:r>
          </w:p>
        </w:tc>
        <w:tc>
          <w:tcPr>
            <w:tcW w:w="5950" w:type="dxa"/>
          </w:tcPr>
          <w:p w14:paraId="4110F145"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w:t>
            </w:r>
            <w:proofErr w:type="gramStart"/>
            <w:r>
              <w:rPr>
                <w:rFonts w:eastAsiaTheme="minorEastAsia"/>
                <w:sz w:val="22"/>
                <w:szCs w:val="22"/>
                <w:lang w:eastAsia="ja-JP"/>
              </w:rPr>
              <w:t>1</w:t>
            </w:r>
            <w:proofErr w:type="gramEnd"/>
            <w:r>
              <w:rPr>
                <w:rFonts w:eastAsiaTheme="minorEastAsia"/>
                <w:sz w:val="22"/>
                <w:szCs w:val="22"/>
                <w:lang w:eastAsia="ja-JP"/>
              </w:rPr>
              <w:t xml:space="preserve"> and scenario 2 should be the same in the sense that TRP </w:t>
            </w:r>
            <w:r>
              <w:rPr>
                <w:rFonts w:eastAsiaTheme="minorEastAsia"/>
                <w:sz w:val="22"/>
                <w:szCs w:val="22"/>
                <w:lang w:eastAsia="ja-JP"/>
              </w:rPr>
              <w:lastRenderedPageBreak/>
              <w:t xml:space="preserve">switching can be done with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 TCI state update framework. </w:t>
            </w:r>
          </w:p>
          <w:p w14:paraId="4204AB53"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14:paraId="482D5F07"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w:t>
            </w:r>
            <w:proofErr w:type="gramStart"/>
            <w:r>
              <w:rPr>
                <w:rFonts w:eastAsiaTheme="minorEastAsia"/>
                <w:sz w:val="22"/>
                <w:szCs w:val="22"/>
                <w:lang w:eastAsia="ja-JP"/>
              </w:rPr>
              <w:t>in order to</w:t>
            </w:r>
            <w:proofErr w:type="gramEnd"/>
            <w:r>
              <w:rPr>
                <w:rFonts w:eastAsiaTheme="minorEastAsia"/>
                <w:sz w:val="22"/>
                <w:szCs w:val="22"/>
                <w:lang w:eastAsia="ja-JP"/>
              </w:rPr>
              <w:t xml:space="preserve"> reduce interruption during serving cell change. </w:t>
            </w:r>
            <w:proofErr w:type="gramStart"/>
            <w:r>
              <w:rPr>
                <w:rFonts w:eastAsiaTheme="minorEastAsia"/>
                <w:sz w:val="22"/>
                <w:szCs w:val="22"/>
                <w:lang w:eastAsia="ja-JP"/>
              </w:rPr>
              <w:t>As long as</w:t>
            </w:r>
            <w:proofErr w:type="gramEnd"/>
            <w:r>
              <w:rPr>
                <w:rFonts w:eastAsiaTheme="minorEastAsia"/>
                <w:sz w:val="22"/>
                <w:szCs w:val="22"/>
                <w:lang w:eastAsia="ja-JP"/>
              </w:rPr>
              <w:t xml:space="preserve"> this is applied to intra-DU scenario, the benefit would surpass the complexity/required work in REl-17. </w:t>
            </w:r>
          </w:p>
          <w:p w14:paraId="19327732" w14:textId="0FA35B26" w:rsidR="00847DD5" w:rsidRPr="002F2DB8" w:rsidRDefault="00847DD5" w:rsidP="00847DD5">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847DD5" w14:paraId="5F9BA2E6" w14:textId="77777777" w:rsidTr="008A0C5A">
        <w:tc>
          <w:tcPr>
            <w:tcW w:w="2122" w:type="dxa"/>
          </w:tcPr>
          <w:p w14:paraId="38D0C8F6" w14:textId="643FF702" w:rsidR="00847DD5" w:rsidRDefault="00847DD5" w:rsidP="00847DD5">
            <w:pPr>
              <w:rPr>
                <w:rFonts w:eastAsiaTheme="minorEastAsia"/>
                <w:sz w:val="22"/>
                <w:szCs w:val="22"/>
                <w:lang w:eastAsia="ja-JP"/>
              </w:rPr>
            </w:pPr>
          </w:p>
        </w:tc>
        <w:tc>
          <w:tcPr>
            <w:tcW w:w="1559" w:type="dxa"/>
          </w:tcPr>
          <w:p w14:paraId="3CBA4FD9" w14:textId="7425ABE2" w:rsidR="00847DD5" w:rsidRPr="007A4A40" w:rsidRDefault="00847DD5" w:rsidP="00847DD5">
            <w:pPr>
              <w:rPr>
                <w:rFonts w:eastAsia="Malgun Gothic"/>
                <w:sz w:val="22"/>
                <w:szCs w:val="22"/>
                <w:lang w:eastAsia="ko-KR"/>
              </w:rPr>
            </w:pPr>
          </w:p>
        </w:tc>
        <w:tc>
          <w:tcPr>
            <w:tcW w:w="5950" w:type="dxa"/>
          </w:tcPr>
          <w:p w14:paraId="52960070" w14:textId="21B9E8D3" w:rsidR="00847DD5" w:rsidRPr="00BE4474" w:rsidRDefault="00847DD5" w:rsidP="00847DD5">
            <w:pPr>
              <w:rPr>
                <w:rFonts w:eastAsiaTheme="minorEastAsia"/>
                <w:sz w:val="22"/>
                <w:szCs w:val="22"/>
                <w:lang w:eastAsia="ja-JP"/>
              </w:rPr>
            </w:pPr>
          </w:p>
        </w:tc>
      </w:tr>
      <w:tr w:rsidR="00847DD5" w14:paraId="5993BA83" w14:textId="77777777" w:rsidTr="008A0C5A">
        <w:tc>
          <w:tcPr>
            <w:tcW w:w="2122" w:type="dxa"/>
          </w:tcPr>
          <w:p w14:paraId="0C98582F" w14:textId="11D836FC" w:rsidR="00847DD5" w:rsidRPr="0094732D" w:rsidRDefault="00847DD5" w:rsidP="00847DD5">
            <w:pPr>
              <w:rPr>
                <w:rFonts w:eastAsia="DengXian"/>
                <w:sz w:val="22"/>
                <w:szCs w:val="22"/>
                <w:lang w:eastAsia="zh-CN"/>
              </w:rPr>
            </w:pPr>
          </w:p>
        </w:tc>
        <w:tc>
          <w:tcPr>
            <w:tcW w:w="1559" w:type="dxa"/>
          </w:tcPr>
          <w:p w14:paraId="4B7BCB28" w14:textId="1E2F262C" w:rsidR="00847DD5" w:rsidRPr="0094732D" w:rsidRDefault="00847DD5" w:rsidP="00847DD5">
            <w:pPr>
              <w:rPr>
                <w:rFonts w:eastAsia="DengXian"/>
                <w:sz w:val="22"/>
                <w:szCs w:val="22"/>
                <w:lang w:eastAsia="zh-CN"/>
              </w:rPr>
            </w:pPr>
          </w:p>
        </w:tc>
        <w:tc>
          <w:tcPr>
            <w:tcW w:w="5950" w:type="dxa"/>
          </w:tcPr>
          <w:p w14:paraId="672D8D54" w14:textId="04F3F5F3" w:rsidR="00847DD5" w:rsidRDefault="00847DD5" w:rsidP="00847DD5">
            <w:pPr>
              <w:rPr>
                <w:rFonts w:eastAsiaTheme="minorEastAsia"/>
                <w:sz w:val="22"/>
                <w:szCs w:val="22"/>
                <w:lang w:eastAsia="ja-JP"/>
              </w:rPr>
            </w:pPr>
          </w:p>
        </w:tc>
      </w:tr>
      <w:tr w:rsidR="00847DD5" w14:paraId="33FF36A4" w14:textId="77777777" w:rsidTr="008A0C5A">
        <w:tc>
          <w:tcPr>
            <w:tcW w:w="2122" w:type="dxa"/>
          </w:tcPr>
          <w:p w14:paraId="3D334BA3" w14:textId="1AFF5ACC" w:rsidR="00847DD5" w:rsidRDefault="00847DD5" w:rsidP="00847DD5">
            <w:pPr>
              <w:rPr>
                <w:rFonts w:eastAsia="DengXian"/>
                <w:sz w:val="22"/>
                <w:szCs w:val="22"/>
                <w:lang w:eastAsia="zh-CN"/>
              </w:rPr>
            </w:pPr>
          </w:p>
        </w:tc>
        <w:tc>
          <w:tcPr>
            <w:tcW w:w="1559" w:type="dxa"/>
          </w:tcPr>
          <w:p w14:paraId="73E98441" w14:textId="68B5A171" w:rsidR="00847DD5" w:rsidRDefault="00847DD5" w:rsidP="00847DD5">
            <w:pPr>
              <w:rPr>
                <w:rFonts w:eastAsia="DengXian"/>
                <w:sz w:val="22"/>
                <w:szCs w:val="22"/>
                <w:lang w:eastAsia="zh-CN"/>
              </w:rPr>
            </w:pPr>
          </w:p>
        </w:tc>
        <w:tc>
          <w:tcPr>
            <w:tcW w:w="5950" w:type="dxa"/>
          </w:tcPr>
          <w:p w14:paraId="60839BDC" w14:textId="2EC22296" w:rsidR="00847DD5" w:rsidRDefault="00847DD5" w:rsidP="00847DD5">
            <w:pPr>
              <w:rPr>
                <w:rFonts w:eastAsia="DengXian"/>
                <w:sz w:val="22"/>
                <w:szCs w:val="22"/>
                <w:lang w:eastAsia="zh-CN"/>
              </w:rPr>
            </w:pPr>
          </w:p>
        </w:tc>
      </w:tr>
      <w:tr w:rsidR="00847DD5" w14:paraId="605562BF" w14:textId="77777777" w:rsidTr="008A0C5A">
        <w:tc>
          <w:tcPr>
            <w:tcW w:w="2122" w:type="dxa"/>
          </w:tcPr>
          <w:p w14:paraId="3A5F7972" w14:textId="2EDB21A0" w:rsidR="00847DD5" w:rsidRPr="002F776D" w:rsidRDefault="00847DD5" w:rsidP="00847DD5">
            <w:pPr>
              <w:rPr>
                <w:rFonts w:eastAsia="DengXian"/>
                <w:sz w:val="22"/>
                <w:szCs w:val="22"/>
                <w:lang w:eastAsia="zh-CN"/>
              </w:rPr>
            </w:pPr>
          </w:p>
        </w:tc>
        <w:tc>
          <w:tcPr>
            <w:tcW w:w="1559" w:type="dxa"/>
          </w:tcPr>
          <w:p w14:paraId="7BC2DEEE" w14:textId="46B52862" w:rsidR="00847DD5" w:rsidRPr="0094732D" w:rsidRDefault="00847DD5" w:rsidP="00847DD5">
            <w:pPr>
              <w:rPr>
                <w:rFonts w:eastAsiaTheme="minorEastAsia"/>
                <w:sz w:val="22"/>
                <w:szCs w:val="22"/>
                <w:lang w:eastAsia="ja-JP"/>
              </w:rPr>
            </w:pPr>
          </w:p>
        </w:tc>
        <w:tc>
          <w:tcPr>
            <w:tcW w:w="5950" w:type="dxa"/>
          </w:tcPr>
          <w:p w14:paraId="7DEF4C77" w14:textId="514B096B" w:rsidR="00847DD5" w:rsidRPr="0094732D" w:rsidRDefault="00847DD5" w:rsidP="00847DD5">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lastRenderedPageBreak/>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lastRenderedPageBreak/>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BDA0414" w14:textId="77777777" w:rsidR="003D0380" w:rsidRPr="00791BD1" w:rsidRDefault="003D0380" w:rsidP="00080F2D">
            <w:pPr>
              <w:rPr>
                <w:rFonts w:eastAsia="DengXian"/>
                <w:sz w:val="22"/>
                <w:szCs w:val="22"/>
                <w:lang w:eastAsia="zh-CN"/>
              </w:rPr>
            </w:pPr>
            <w:r>
              <w:rPr>
                <w:rFonts w:eastAsia="DengXian"/>
                <w:sz w:val="22"/>
                <w:szCs w:val="22"/>
                <w:lang w:eastAsia="zh-CN"/>
              </w:rPr>
              <w:t>No</w:t>
            </w:r>
          </w:p>
        </w:tc>
        <w:tc>
          <w:tcPr>
            <w:tcW w:w="5950" w:type="dxa"/>
          </w:tcPr>
          <w:p w14:paraId="65DB398C" w14:textId="77777777" w:rsidR="003D0380" w:rsidRPr="00791BD1" w:rsidRDefault="003D0380" w:rsidP="00080F2D">
            <w:pPr>
              <w:rPr>
                <w:rFonts w:eastAsia="DengXian"/>
                <w:bCs/>
                <w:sz w:val="22"/>
                <w:szCs w:val="22"/>
                <w:lang w:eastAsia="zh-CN"/>
              </w:rPr>
            </w:pPr>
            <w:r w:rsidRPr="00791BD1">
              <w:rPr>
                <w:rFonts w:eastAsia="DengXian"/>
                <w:bCs/>
                <w:sz w:val="22"/>
                <w:szCs w:val="22"/>
                <w:lang w:eastAsia="zh-CN"/>
              </w:rPr>
              <w:t xml:space="preserve">we </w:t>
            </w:r>
            <w:r>
              <w:rPr>
                <w:rFonts w:eastAsia="DengXian"/>
                <w:bCs/>
                <w:sz w:val="22"/>
                <w:szCs w:val="22"/>
                <w:lang w:eastAsia="zh-CN"/>
              </w:rPr>
              <w:t>think RAN2 should digest the questions from RAN1 first and give RAN2’s preference. After that we can discuss whether any questions to RAN1 is necessary.</w:t>
            </w:r>
          </w:p>
        </w:tc>
      </w:tr>
      <w:tr w:rsidR="00033EF0" w14:paraId="5A6217ED" w14:textId="77777777" w:rsidTr="00901EE0">
        <w:tc>
          <w:tcPr>
            <w:tcW w:w="2122" w:type="dxa"/>
          </w:tcPr>
          <w:p w14:paraId="0DD63B4B"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EAD560E" w14:textId="77777777" w:rsidR="00033EF0" w:rsidRDefault="00033EF0" w:rsidP="00901EE0">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0ACB3E91" w14:textId="77777777" w:rsidR="00033EF0" w:rsidRDefault="00033EF0" w:rsidP="00901EE0">
            <w:pPr>
              <w:rPr>
                <w:rFonts w:eastAsiaTheme="minorEastAsia"/>
                <w:sz w:val="22"/>
                <w:szCs w:val="22"/>
                <w:lang w:eastAsia="ja-JP"/>
              </w:rPr>
            </w:pPr>
            <w:r w:rsidRPr="0024320E">
              <w:rPr>
                <w:rFonts w:eastAsiaTheme="minorEastAsia"/>
                <w:sz w:val="22"/>
                <w:szCs w:val="22"/>
                <w:lang w:eastAsia="ja-JP"/>
              </w:rPr>
              <w:t>Sending back and forth LSs</w:t>
            </w:r>
            <w:r>
              <w:rPr>
                <w:rFonts w:eastAsiaTheme="minorEastAsia"/>
                <w:sz w:val="22"/>
                <w:szCs w:val="22"/>
                <w:lang w:eastAsia="ja-JP"/>
              </w:rPr>
              <w:t xml:space="preserve"> on questions is not beneficial. From RAN2, we can provide our views on the scenarios and the way certain configurations are handled. RAN1 can get back to us if they are not happy with our answers.</w:t>
            </w:r>
          </w:p>
          <w:p w14:paraId="322BEE4F" w14:textId="77777777" w:rsidR="00033EF0" w:rsidRPr="00786FE2" w:rsidRDefault="00033EF0" w:rsidP="00901EE0">
            <w:pPr>
              <w:rPr>
                <w:rFonts w:eastAsiaTheme="minorEastAsia"/>
                <w:sz w:val="22"/>
                <w:szCs w:val="22"/>
                <w:lang w:eastAsia="ja-JP"/>
              </w:rPr>
            </w:pPr>
            <w:r>
              <w:rPr>
                <w:rFonts w:eastAsiaTheme="minorEastAsia"/>
                <w:sz w:val="22"/>
                <w:szCs w:val="22"/>
                <w:lang w:eastAsia="ja-JP"/>
              </w:rPr>
              <w:t xml:space="preserve">Mobility involves changing of the serving cell as per RAN2’s understanding. We can mention in our reply LS that the UE needs to have the PDCCH, PDSCH, PUCCH and PUSCH configurations of a cell in order to receive/transmit data from/to that cell. The RAN2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enables the UE to be configured with these configurations via serving cell configuration and therefore, in RAN2’s understanding, there is a serving cell change during L1/L2-centric inter-cell mobility.</w:t>
            </w:r>
          </w:p>
        </w:tc>
      </w:tr>
      <w:tr w:rsidR="008E6D7A" w14:paraId="1697FDF1" w14:textId="77777777" w:rsidTr="003462A0">
        <w:tc>
          <w:tcPr>
            <w:tcW w:w="2122" w:type="dxa"/>
          </w:tcPr>
          <w:p w14:paraId="3820E164" w14:textId="2AB7D693" w:rsidR="008E6D7A" w:rsidRPr="00BC772B" w:rsidRDefault="008E6D7A" w:rsidP="008E6D7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60737F16" w14:textId="413C2D58" w:rsidR="008E6D7A" w:rsidRPr="00BC772B" w:rsidRDefault="008E6D7A" w:rsidP="008E6D7A">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14:paraId="5D71B0A6" w14:textId="77777777" w:rsidR="00CC4F27" w:rsidRDefault="008E6D7A" w:rsidP="001D6060">
            <w:pPr>
              <w:rPr>
                <w:rFonts w:eastAsia="DengXian"/>
                <w:bCs/>
                <w:sz w:val="22"/>
                <w:szCs w:val="22"/>
                <w:lang w:eastAsia="zh-CN"/>
              </w:rPr>
            </w:pPr>
            <w:r w:rsidRPr="0019244B">
              <w:rPr>
                <w:rFonts w:eastAsia="DengXian"/>
                <w:bCs/>
                <w:sz w:val="22"/>
                <w:szCs w:val="22"/>
                <w:lang w:eastAsia="zh-CN"/>
              </w:rPr>
              <w:t xml:space="preserve">We understand </w:t>
            </w:r>
            <w:r>
              <w:rPr>
                <w:rFonts w:eastAsia="DengXian"/>
                <w:bCs/>
                <w:sz w:val="22"/>
                <w:szCs w:val="22"/>
                <w:lang w:eastAsia="zh-CN"/>
              </w:rPr>
              <w:t xml:space="preserve">we should first inform RAN1 of the definition of “serving cell” already existing in RAN2 spec and the meaning of it. </w:t>
            </w:r>
          </w:p>
          <w:p w14:paraId="49DF4CF4" w14:textId="080CE30B" w:rsidR="00CC7A05" w:rsidRPr="00A04705" w:rsidRDefault="00CC4F27" w:rsidP="000C3B5C">
            <w:pPr>
              <w:rPr>
                <w:rFonts w:eastAsia="DengXian"/>
                <w:bCs/>
                <w:sz w:val="22"/>
                <w:szCs w:val="22"/>
                <w:lang w:eastAsia="zh-CN"/>
              </w:rPr>
            </w:pPr>
            <w:r w:rsidRPr="00274796">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w:t>
            </w:r>
            <w:r>
              <w:rPr>
                <w:rFonts w:eastAsia="DengXian"/>
                <w:bCs/>
                <w:sz w:val="22"/>
                <w:szCs w:val="22"/>
                <w:lang w:eastAsia="zh-CN"/>
              </w:rPr>
              <w:t xml:space="preserve"> So it is reasonable to </w:t>
            </w:r>
            <w:r w:rsidR="00F2402B">
              <w:rPr>
                <w:rFonts w:eastAsia="DengXian"/>
                <w:bCs/>
                <w:sz w:val="22"/>
                <w:szCs w:val="22"/>
                <w:lang w:eastAsia="zh-CN"/>
              </w:rPr>
              <w:t>confirm with RAN1</w:t>
            </w:r>
            <w:r>
              <w:rPr>
                <w:rFonts w:eastAsia="DengXian"/>
                <w:bCs/>
                <w:sz w:val="22"/>
                <w:szCs w:val="22"/>
                <w:lang w:eastAsia="zh-CN"/>
              </w:rPr>
              <w:t xml:space="preserve"> so that RAN1 could further describe the scenarios they want to solve</w:t>
            </w:r>
            <w:r w:rsidR="004F75BB">
              <w:rPr>
                <w:rFonts w:eastAsia="DengXian"/>
                <w:bCs/>
                <w:sz w:val="22"/>
                <w:szCs w:val="22"/>
                <w:lang w:eastAsia="zh-CN"/>
              </w:rPr>
              <w:t xml:space="preserve"> for a clarity</w:t>
            </w:r>
            <w:r>
              <w:rPr>
                <w:rFonts w:eastAsia="DengXian"/>
                <w:bCs/>
                <w:sz w:val="22"/>
                <w:szCs w:val="22"/>
                <w:lang w:eastAsia="zh-CN"/>
              </w:rPr>
              <w:t>, but the detailed solution and terminology used should be discussed jointly with RAN2, RAN4 etc.</w:t>
            </w:r>
            <w:r w:rsidR="007401C0">
              <w:rPr>
                <w:rFonts w:eastAsia="DengXian" w:hint="eastAsia"/>
                <w:bCs/>
                <w:sz w:val="22"/>
                <w:szCs w:val="22"/>
                <w:lang w:eastAsia="zh-CN"/>
              </w:rPr>
              <w:t xml:space="preserve"> </w:t>
            </w:r>
            <w:r w:rsidR="007401C0">
              <w:rPr>
                <w:rFonts w:eastAsia="DengXian"/>
                <w:bCs/>
                <w:sz w:val="22"/>
                <w:szCs w:val="22"/>
                <w:lang w:eastAsia="zh-CN"/>
              </w:rPr>
              <w:t xml:space="preserve">Otherwise, we have concerns on the understanding </w:t>
            </w:r>
            <w:r w:rsidR="000C3B5C">
              <w:rPr>
                <w:rFonts w:eastAsia="DengXian"/>
                <w:bCs/>
                <w:sz w:val="22"/>
                <w:szCs w:val="22"/>
                <w:lang w:eastAsia="zh-CN"/>
              </w:rPr>
              <w:t>gaps</w:t>
            </w:r>
            <w:r w:rsidR="007401C0">
              <w:rPr>
                <w:rFonts w:eastAsia="DengXian"/>
                <w:bCs/>
                <w:sz w:val="22"/>
                <w:szCs w:val="22"/>
                <w:lang w:eastAsia="zh-CN"/>
              </w:rPr>
              <w:t xml:space="preserve"> when going further for procedure design. </w:t>
            </w:r>
          </w:p>
        </w:tc>
      </w:tr>
      <w:tr w:rsidR="00847DD5" w14:paraId="5E4D2E33" w14:textId="77777777" w:rsidTr="003462A0">
        <w:tc>
          <w:tcPr>
            <w:tcW w:w="2122" w:type="dxa"/>
          </w:tcPr>
          <w:p w14:paraId="5FF5BD19" w14:textId="0EB16C07" w:rsidR="00847DD5" w:rsidRDefault="00847DD5" w:rsidP="00847DD5">
            <w:pPr>
              <w:rPr>
                <w:rFonts w:eastAsiaTheme="minorEastAsia"/>
                <w:sz w:val="22"/>
                <w:szCs w:val="22"/>
                <w:lang w:eastAsia="zh-CN"/>
              </w:rPr>
            </w:pPr>
            <w:r>
              <w:rPr>
                <w:rFonts w:eastAsiaTheme="minorEastAsia"/>
                <w:sz w:val="22"/>
                <w:szCs w:val="22"/>
                <w:lang w:eastAsia="ja-JP"/>
              </w:rPr>
              <w:t>Intel</w:t>
            </w:r>
          </w:p>
        </w:tc>
        <w:tc>
          <w:tcPr>
            <w:tcW w:w="1559" w:type="dxa"/>
          </w:tcPr>
          <w:p w14:paraId="71644AE9" w14:textId="4789EF48" w:rsidR="00847DD5" w:rsidRDefault="00847DD5" w:rsidP="00847DD5">
            <w:pPr>
              <w:rPr>
                <w:rFonts w:eastAsiaTheme="minorEastAsia"/>
                <w:sz w:val="22"/>
                <w:szCs w:val="22"/>
                <w:lang w:eastAsia="zh-CN"/>
              </w:rPr>
            </w:pPr>
            <w:r>
              <w:rPr>
                <w:rFonts w:eastAsiaTheme="minorEastAsia"/>
                <w:sz w:val="22"/>
                <w:szCs w:val="22"/>
                <w:lang w:eastAsia="ja-JP"/>
              </w:rPr>
              <w:t xml:space="preserve">No </w:t>
            </w:r>
            <w:proofErr w:type="gramStart"/>
            <w:r>
              <w:rPr>
                <w:rFonts w:eastAsiaTheme="minorEastAsia"/>
                <w:sz w:val="22"/>
                <w:szCs w:val="22"/>
                <w:lang w:eastAsia="ja-JP"/>
              </w:rPr>
              <w:t>but..</w:t>
            </w:r>
            <w:proofErr w:type="gramEnd"/>
          </w:p>
        </w:tc>
        <w:tc>
          <w:tcPr>
            <w:tcW w:w="5950" w:type="dxa"/>
          </w:tcPr>
          <w:p w14:paraId="4633CC63" w14:textId="747FA6BF" w:rsidR="00847DD5" w:rsidRDefault="00847DD5" w:rsidP="00847DD5">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w:t>
            </w:r>
            <w:r>
              <w:rPr>
                <w:rFonts w:eastAsiaTheme="minorEastAsia"/>
                <w:sz w:val="22"/>
                <w:szCs w:val="22"/>
                <w:lang w:eastAsia="ja-JP"/>
              </w:rPr>
              <w:t>both scenarios are</w:t>
            </w:r>
            <w:r>
              <w:rPr>
                <w:rFonts w:eastAsiaTheme="minorEastAsia"/>
                <w:sz w:val="22"/>
                <w:szCs w:val="22"/>
                <w:lang w:eastAsia="ja-JP"/>
              </w:rPr>
              <w:t xml:space="preserve"> feasible to support. Therefore, it is not so useful to ask RAN1 on the scope because it will be endless ping-pong between RAN1 and RAN2. </w:t>
            </w:r>
          </w:p>
          <w:p w14:paraId="2F9ABCE3" w14:textId="4C34CD3A" w:rsidR="00847DD5" w:rsidRDefault="00847DD5" w:rsidP="00847DD5">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w:t>
            </w:r>
            <w:proofErr w:type="gramStart"/>
            <w:r>
              <w:rPr>
                <w:rFonts w:eastAsiaTheme="minorEastAsia"/>
                <w:sz w:val="22"/>
                <w:szCs w:val="22"/>
                <w:lang w:eastAsia="ja-JP"/>
              </w:rPr>
              <w:t>to reuse</w:t>
            </w:r>
            <w:proofErr w:type="gramEnd"/>
            <w:r>
              <w:rPr>
                <w:rFonts w:eastAsiaTheme="minorEastAsia"/>
                <w:sz w:val="22"/>
                <w:szCs w:val="22"/>
                <w:lang w:eastAsia="ja-JP"/>
              </w:rPr>
              <w:t xml:space="preserve"> existing </w:t>
            </w:r>
            <w:r>
              <w:rPr>
                <w:rFonts w:eastAsiaTheme="minorEastAsia"/>
                <w:sz w:val="22"/>
                <w:szCs w:val="22"/>
                <w:lang w:eastAsia="ja-JP"/>
              </w:rPr>
              <w:lastRenderedPageBreak/>
              <w:t xml:space="preserve">handover framework. If it is frequent, we would need a new serving cell change mechanism. </w:t>
            </w:r>
          </w:p>
        </w:tc>
      </w:tr>
      <w:tr w:rsidR="00847DD5" w14:paraId="2722C044" w14:textId="77777777" w:rsidTr="003462A0">
        <w:tc>
          <w:tcPr>
            <w:tcW w:w="2122" w:type="dxa"/>
          </w:tcPr>
          <w:p w14:paraId="5B0EF3B9" w14:textId="17FE2D6B" w:rsidR="00847DD5" w:rsidRPr="00BE4474" w:rsidRDefault="00847DD5" w:rsidP="00847DD5">
            <w:pPr>
              <w:rPr>
                <w:rFonts w:eastAsia="Malgun Gothic"/>
                <w:sz w:val="22"/>
                <w:szCs w:val="22"/>
                <w:lang w:eastAsia="ko-KR"/>
              </w:rPr>
            </w:pPr>
          </w:p>
        </w:tc>
        <w:tc>
          <w:tcPr>
            <w:tcW w:w="1559" w:type="dxa"/>
          </w:tcPr>
          <w:p w14:paraId="67A8F997" w14:textId="1A5DB53A" w:rsidR="00847DD5" w:rsidRPr="00BE4474" w:rsidRDefault="00847DD5" w:rsidP="00847DD5">
            <w:pPr>
              <w:rPr>
                <w:rFonts w:eastAsia="Malgun Gothic"/>
                <w:sz w:val="22"/>
                <w:szCs w:val="22"/>
                <w:lang w:eastAsia="ko-KR"/>
              </w:rPr>
            </w:pPr>
          </w:p>
        </w:tc>
        <w:tc>
          <w:tcPr>
            <w:tcW w:w="5950" w:type="dxa"/>
          </w:tcPr>
          <w:p w14:paraId="587BF995" w14:textId="21F6F690" w:rsidR="00847DD5" w:rsidRDefault="00847DD5" w:rsidP="00847DD5">
            <w:pPr>
              <w:rPr>
                <w:rFonts w:eastAsiaTheme="minorEastAsia"/>
                <w:sz w:val="22"/>
                <w:szCs w:val="22"/>
                <w:lang w:eastAsia="zh-CN"/>
              </w:rPr>
            </w:pPr>
          </w:p>
        </w:tc>
      </w:tr>
      <w:tr w:rsidR="00847DD5" w14:paraId="0631DAF0" w14:textId="77777777" w:rsidTr="003462A0">
        <w:tc>
          <w:tcPr>
            <w:tcW w:w="2122" w:type="dxa"/>
          </w:tcPr>
          <w:p w14:paraId="5B69E344" w14:textId="382A3CA0" w:rsidR="00847DD5" w:rsidRPr="00146BFA" w:rsidRDefault="00847DD5" w:rsidP="00847DD5">
            <w:pPr>
              <w:rPr>
                <w:rFonts w:eastAsia="Malgun Gothic"/>
                <w:sz w:val="22"/>
                <w:szCs w:val="22"/>
                <w:lang w:eastAsia="ko-KR"/>
              </w:rPr>
            </w:pPr>
          </w:p>
        </w:tc>
        <w:tc>
          <w:tcPr>
            <w:tcW w:w="1559" w:type="dxa"/>
          </w:tcPr>
          <w:p w14:paraId="08409F11" w14:textId="486DD251" w:rsidR="00847DD5" w:rsidRPr="00146BFA" w:rsidRDefault="00847DD5" w:rsidP="00847DD5">
            <w:pPr>
              <w:rPr>
                <w:rFonts w:eastAsia="Malgun Gothic"/>
                <w:sz w:val="22"/>
                <w:szCs w:val="22"/>
                <w:lang w:eastAsia="ko-KR"/>
              </w:rPr>
            </w:pPr>
          </w:p>
        </w:tc>
        <w:tc>
          <w:tcPr>
            <w:tcW w:w="5950" w:type="dxa"/>
          </w:tcPr>
          <w:p w14:paraId="32231037" w14:textId="0D210FF5" w:rsidR="00847DD5" w:rsidRPr="00BE4474" w:rsidRDefault="00847DD5" w:rsidP="00847DD5">
            <w:pPr>
              <w:rPr>
                <w:rFonts w:eastAsiaTheme="minorEastAsia"/>
                <w:sz w:val="22"/>
                <w:szCs w:val="22"/>
                <w:lang w:eastAsia="ja-JP"/>
              </w:rPr>
            </w:pPr>
          </w:p>
        </w:tc>
      </w:tr>
      <w:tr w:rsidR="00847DD5" w14:paraId="2CA7A292" w14:textId="77777777" w:rsidTr="003462A0">
        <w:tc>
          <w:tcPr>
            <w:tcW w:w="2122" w:type="dxa"/>
          </w:tcPr>
          <w:p w14:paraId="4B9F9314" w14:textId="7A50F8C9" w:rsidR="00847DD5" w:rsidRDefault="00847DD5" w:rsidP="00847DD5">
            <w:pPr>
              <w:rPr>
                <w:rFonts w:eastAsiaTheme="minorEastAsia"/>
                <w:sz w:val="22"/>
                <w:szCs w:val="22"/>
                <w:lang w:eastAsia="ja-JP"/>
              </w:rPr>
            </w:pPr>
          </w:p>
        </w:tc>
        <w:tc>
          <w:tcPr>
            <w:tcW w:w="1559" w:type="dxa"/>
          </w:tcPr>
          <w:p w14:paraId="43DA341E" w14:textId="47649FBD" w:rsidR="00847DD5" w:rsidRDefault="00847DD5" w:rsidP="00847DD5">
            <w:pPr>
              <w:rPr>
                <w:rFonts w:eastAsiaTheme="minorEastAsia"/>
                <w:sz w:val="22"/>
                <w:szCs w:val="22"/>
                <w:lang w:eastAsia="ja-JP"/>
              </w:rPr>
            </w:pPr>
          </w:p>
        </w:tc>
        <w:tc>
          <w:tcPr>
            <w:tcW w:w="5950" w:type="dxa"/>
          </w:tcPr>
          <w:p w14:paraId="250E322D" w14:textId="77777777" w:rsidR="00847DD5" w:rsidRDefault="00847DD5" w:rsidP="00847DD5">
            <w:pPr>
              <w:rPr>
                <w:rFonts w:eastAsiaTheme="minorEastAsia"/>
                <w:sz w:val="22"/>
                <w:szCs w:val="22"/>
                <w:lang w:eastAsia="ja-JP"/>
              </w:rPr>
            </w:pPr>
          </w:p>
        </w:tc>
      </w:tr>
      <w:tr w:rsidR="00847DD5" w14:paraId="5A41E44D" w14:textId="77777777" w:rsidTr="00E95F88">
        <w:tc>
          <w:tcPr>
            <w:tcW w:w="2122" w:type="dxa"/>
          </w:tcPr>
          <w:p w14:paraId="268934D0" w14:textId="745A81FB" w:rsidR="00847DD5" w:rsidRDefault="00847DD5" w:rsidP="00847DD5">
            <w:pPr>
              <w:rPr>
                <w:rFonts w:eastAsiaTheme="minorEastAsia"/>
                <w:sz w:val="22"/>
                <w:szCs w:val="22"/>
                <w:lang w:eastAsia="ja-JP"/>
              </w:rPr>
            </w:pPr>
          </w:p>
        </w:tc>
        <w:tc>
          <w:tcPr>
            <w:tcW w:w="1559" w:type="dxa"/>
          </w:tcPr>
          <w:p w14:paraId="78BBE654" w14:textId="3ACD62F7" w:rsidR="00847DD5" w:rsidRDefault="00847DD5" w:rsidP="00847DD5">
            <w:pPr>
              <w:rPr>
                <w:rFonts w:eastAsiaTheme="minorEastAsia"/>
                <w:sz w:val="22"/>
                <w:szCs w:val="22"/>
                <w:lang w:eastAsia="ja-JP"/>
              </w:rPr>
            </w:pPr>
          </w:p>
        </w:tc>
        <w:tc>
          <w:tcPr>
            <w:tcW w:w="5950" w:type="dxa"/>
          </w:tcPr>
          <w:p w14:paraId="5B800B64" w14:textId="0F654324" w:rsidR="00847DD5" w:rsidRDefault="00847DD5" w:rsidP="00847DD5">
            <w:pPr>
              <w:jc w:val="both"/>
              <w:rPr>
                <w:rFonts w:eastAsiaTheme="minorEastAsia"/>
                <w:sz w:val="22"/>
                <w:szCs w:val="22"/>
                <w:lang w:eastAsia="ja-JP"/>
              </w:rPr>
            </w:pPr>
          </w:p>
        </w:tc>
      </w:tr>
      <w:tr w:rsidR="00847DD5" w14:paraId="1B3CEF66" w14:textId="77777777" w:rsidTr="00E95F88">
        <w:tc>
          <w:tcPr>
            <w:tcW w:w="2122" w:type="dxa"/>
          </w:tcPr>
          <w:p w14:paraId="2AFB17A0" w14:textId="6B4CB762" w:rsidR="00847DD5" w:rsidRPr="0094732D" w:rsidRDefault="00847DD5" w:rsidP="00847DD5">
            <w:pPr>
              <w:rPr>
                <w:rFonts w:eastAsiaTheme="minorEastAsia"/>
                <w:sz w:val="22"/>
                <w:szCs w:val="22"/>
                <w:lang w:eastAsia="ja-JP"/>
              </w:rPr>
            </w:pPr>
          </w:p>
        </w:tc>
        <w:tc>
          <w:tcPr>
            <w:tcW w:w="1559" w:type="dxa"/>
          </w:tcPr>
          <w:p w14:paraId="7DC62705" w14:textId="4F397BBC" w:rsidR="00847DD5" w:rsidRPr="0094732D" w:rsidRDefault="00847DD5" w:rsidP="00847DD5">
            <w:pPr>
              <w:rPr>
                <w:rFonts w:eastAsiaTheme="minorEastAsia"/>
                <w:sz w:val="22"/>
                <w:szCs w:val="22"/>
                <w:lang w:eastAsia="ja-JP"/>
              </w:rPr>
            </w:pPr>
          </w:p>
        </w:tc>
        <w:tc>
          <w:tcPr>
            <w:tcW w:w="5950" w:type="dxa"/>
          </w:tcPr>
          <w:p w14:paraId="35D3D91D" w14:textId="77777777" w:rsidR="00847DD5" w:rsidRDefault="00847DD5" w:rsidP="00847DD5">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w:t>
      </w:r>
      <w:proofErr w:type="spellStart"/>
      <w:r w:rsidR="00F56F2B">
        <w:rPr>
          <w:rFonts w:eastAsiaTheme="minorEastAsia"/>
          <w:sz w:val="22"/>
          <w:szCs w:val="22"/>
          <w:lang w:eastAsia="ja-JP"/>
        </w:rPr>
        <w:t>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w:t>
      </w:r>
      <w:proofErr w:type="spellEnd"/>
      <w:r>
        <w:rPr>
          <w:rFonts w:eastAsiaTheme="minorEastAsia"/>
          <w:sz w:val="22"/>
          <w:szCs w:val="22"/>
          <w:lang w:eastAsia="ja-JP"/>
        </w:rPr>
        <w:t xml:space="preserve">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ListParagraph"/>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lastRenderedPageBreak/>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w:t>
            </w:r>
            <w:proofErr w:type="spellStart"/>
            <w:r>
              <w:rPr>
                <w:rFonts w:ascii="CG Times (WN)" w:eastAsiaTheme="minorEastAsia" w:hAnsi="CG Times (WN)"/>
                <w:lang w:val="en-GB" w:eastAsia="ja-JP"/>
              </w:rPr>
              <w:t>PxxCH</w:t>
            </w:r>
            <w:proofErr w:type="spellEnd"/>
            <w:r>
              <w:rPr>
                <w:rFonts w:ascii="CG Times (WN)" w:eastAsiaTheme="minorEastAsia" w:hAnsi="CG Times (WN)"/>
                <w:lang w:val="en-GB" w:eastAsia="ja-JP"/>
              </w:rPr>
              <w:t xml:space="preserve"> to be used. Hence, it's quite likely that the configuration size will be large for most typical cases.</w:t>
            </w:r>
          </w:p>
          <w:p w14:paraId="1DC20352" w14:textId="69809210"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lastRenderedPageBreak/>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 xml:space="preserve">e think </w:t>
            </w:r>
            <w:proofErr w:type="spellStart"/>
            <w:r w:rsidRPr="00C70CBA">
              <w:rPr>
                <w:rFonts w:eastAsia="Malgun Gothic"/>
                <w:sz w:val="22"/>
                <w:szCs w:val="22"/>
                <w:lang w:eastAsia="ko-KR"/>
              </w:rPr>
              <w:t>releavant</w:t>
            </w:r>
            <w:proofErr w:type="spellEnd"/>
            <w:r w:rsidRPr="00C70CBA">
              <w:rPr>
                <w:rFonts w:eastAsia="Malgun Gothic"/>
                <w:sz w:val="22"/>
                <w:szCs w:val="22"/>
                <w:lang w:eastAsia="ko-KR"/>
              </w:rPr>
              <w:t xml:space="preserve"> configurations for non-serving cell(s) can be provided by RRC pre-configuration:</w:t>
            </w:r>
          </w:p>
          <w:p w14:paraId="34093F5B" w14:textId="3181ABB5" w:rsidR="00C8051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DengXian"/>
                <w:bCs/>
                <w:sz w:val="22"/>
                <w:szCs w:val="22"/>
                <w:lang w:eastAsia="zh-CN"/>
              </w:rPr>
            </w:pPr>
            <w:r w:rsidRPr="00791BD1">
              <w:rPr>
                <w:rFonts w:eastAsia="DengXian" w:hint="eastAsia"/>
                <w:bCs/>
                <w:sz w:val="22"/>
                <w:szCs w:val="22"/>
                <w:lang w:eastAsia="zh-CN"/>
              </w:rPr>
              <w:t>O</w:t>
            </w:r>
            <w:r w:rsidRPr="00791BD1">
              <w:rPr>
                <w:rFonts w:eastAsia="DengXian"/>
                <w:bCs/>
                <w:sz w:val="22"/>
                <w:szCs w:val="22"/>
                <w:lang w:eastAsia="zh-CN"/>
              </w:rPr>
              <w:t>PPO</w:t>
            </w:r>
          </w:p>
        </w:tc>
        <w:tc>
          <w:tcPr>
            <w:tcW w:w="7371" w:type="dxa"/>
          </w:tcPr>
          <w:p w14:paraId="63C297A4" w14:textId="77777777" w:rsidR="003D0380" w:rsidRPr="00A132F5" w:rsidRDefault="003D0380" w:rsidP="00080F2D">
            <w:pPr>
              <w:rPr>
                <w:rFonts w:eastAsia="DengXian"/>
                <w:bCs/>
                <w:sz w:val="22"/>
                <w:szCs w:val="22"/>
                <w:lang w:eastAsia="zh-CN"/>
              </w:rPr>
            </w:pPr>
            <w:r>
              <w:rPr>
                <w:rFonts w:eastAsia="DengXian"/>
                <w:bCs/>
                <w:sz w:val="22"/>
                <w:szCs w:val="22"/>
                <w:lang w:eastAsia="zh-CN"/>
              </w:rPr>
              <w:t xml:space="preserve">As we answer to Q1, we think normal handover procedure is sufficient. Then for point 6, in Rel17 only intra-DU scenario is preferred. In this case SDAP/PDCP/RLC/MAC </w:t>
            </w:r>
            <w:proofErr w:type="spellStart"/>
            <w:r>
              <w:rPr>
                <w:rFonts w:eastAsia="DengXian"/>
                <w:bCs/>
                <w:sz w:val="22"/>
                <w:szCs w:val="22"/>
                <w:lang w:eastAsia="zh-CN"/>
              </w:rPr>
              <w:t>protpocol</w:t>
            </w:r>
            <w:proofErr w:type="spellEnd"/>
            <w:r>
              <w:rPr>
                <w:rFonts w:eastAsia="DengXian"/>
                <w:bCs/>
                <w:sz w:val="22"/>
                <w:szCs w:val="22"/>
                <w:lang w:eastAsia="zh-CN"/>
              </w:rPr>
              <w:t xml:space="preserve"> layers are shared between serving cell and non-serving cell.</w:t>
            </w:r>
          </w:p>
        </w:tc>
      </w:tr>
      <w:tr w:rsidR="00033EF0" w14:paraId="299D9F7E" w14:textId="77777777" w:rsidTr="00901EE0">
        <w:tc>
          <w:tcPr>
            <w:tcW w:w="2122" w:type="dxa"/>
          </w:tcPr>
          <w:p w14:paraId="47252A92"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7371" w:type="dxa"/>
          </w:tcPr>
          <w:p w14:paraId="77DF0019" w14:textId="77777777" w:rsidR="00033EF0" w:rsidRPr="006228FB" w:rsidRDefault="00033EF0" w:rsidP="00901EE0">
            <w:pPr>
              <w:rPr>
                <w:rFonts w:eastAsiaTheme="minorEastAsia"/>
                <w:b/>
                <w:bCs/>
                <w:sz w:val="22"/>
                <w:szCs w:val="22"/>
                <w:u w:val="single"/>
                <w:lang w:eastAsia="ja-JP"/>
              </w:rPr>
            </w:pPr>
            <w:proofErr w:type="spellStart"/>
            <w:r w:rsidRPr="006228FB">
              <w:rPr>
                <w:rFonts w:eastAsiaTheme="minorEastAsia"/>
                <w:b/>
                <w:bCs/>
                <w:sz w:val="22"/>
                <w:szCs w:val="22"/>
                <w:u w:val="single"/>
                <w:lang w:eastAsia="ja-JP"/>
              </w:rPr>
              <w:t>PxxCh</w:t>
            </w:r>
            <w:proofErr w:type="spellEnd"/>
            <w:r w:rsidRPr="006228FB">
              <w:rPr>
                <w:rFonts w:eastAsiaTheme="minorEastAsia"/>
                <w:b/>
                <w:bCs/>
                <w:sz w:val="22"/>
                <w:szCs w:val="22"/>
                <w:u w:val="single"/>
                <w:lang w:eastAsia="ja-JP"/>
              </w:rPr>
              <w:t xml:space="preserve"> </w:t>
            </w:r>
            <w:proofErr w:type="spellStart"/>
            <w:r w:rsidRPr="006228FB">
              <w:rPr>
                <w:rFonts w:eastAsiaTheme="minorEastAsia"/>
                <w:b/>
                <w:bCs/>
                <w:sz w:val="22"/>
                <w:szCs w:val="22"/>
                <w:u w:val="single"/>
                <w:lang w:eastAsia="ja-JP"/>
              </w:rPr>
              <w:t>configraution</w:t>
            </w:r>
            <w:proofErr w:type="spellEnd"/>
            <w:r w:rsidRPr="006228FB">
              <w:rPr>
                <w:rFonts w:eastAsiaTheme="minorEastAsia"/>
                <w:b/>
                <w:bCs/>
                <w:sz w:val="22"/>
                <w:szCs w:val="22"/>
                <w:u w:val="single"/>
                <w:lang w:eastAsia="ja-JP"/>
              </w:rPr>
              <w:t xml:space="preserve"> related:</w:t>
            </w:r>
          </w:p>
          <w:p w14:paraId="4113AFD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UE needs to have PDSCH, PDCCH, PUSCH and PUCCH configurations associated to a cell from/to which it receives/sends data. All these configurations are part of the </w:t>
            </w:r>
            <w:proofErr w:type="spellStart"/>
            <w:r>
              <w:rPr>
                <w:rFonts w:eastAsiaTheme="minorEastAsia"/>
                <w:sz w:val="22"/>
                <w:szCs w:val="22"/>
                <w:lang w:eastAsia="ja-JP"/>
              </w:rPr>
              <w:t>servigng</w:t>
            </w:r>
            <w:proofErr w:type="spellEnd"/>
            <w:r>
              <w:rPr>
                <w:rFonts w:eastAsiaTheme="minorEastAsia"/>
                <w:sz w:val="22"/>
                <w:szCs w:val="22"/>
                <w:lang w:eastAsia="ja-JP"/>
              </w:rPr>
              <w:t xml:space="preserve"> cell configuration.</w:t>
            </w:r>
          </w:p>
          <w:p w14:paraId="2B4DFFE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14:paraId="6A5F4C9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enable the L1/L2 centric inter-cell mobility, the UE needs to be configured with the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related parameters associated to all the PCIs amongst which the L1/L2 centric mobility can be enabled. The dedicated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parameters could be the same across all these PCIs or they could be different. So, it is not straightforward to say how much larger would be the new RRC message delivering all the required multiple PCI related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w:t>
            </w:r>
            <w:r>
              <w:rPr>
                <w:rFonts w:eastAsiaTheme="minorEastAsia"/>
                <w:sz w:val="22"/>
                <w:szCs w:val="22"/>
                <w:lang w:eastAsia="ja-JP"/>
              </w:rPr>
              <w:lastRenderedPageBreak/>
              <w:t xml:space="preserve">the UE. It is definitely larger than the legacy message but how large depends on how much </w:t>
            </w:r>
            <w:proofErr w:type="spellStart"/>
            <w:r>
              <w:rPr>
                <w:rFonts w:eastAsiaTheme="minorEastAsia"/>
                <w:sz w:val="22"/>
                <w:szCs w:val="22"/>
                <w:lang w:eastAsia="ja-JP"/>
              </w:rPr>
              <w:t>thes</w:t>
            </w:r>
            <w:proofErr w:type="spellEnd"/>
            <w:r>
              <w:rPr>
                <w:rFonts w:eastAsiaTheme="minorEastAsia"/>
                <w:sz w:val="22"/>
                <w:szCs w:val="22"/>
                <w:lang w:eastAsia="ja-JP"/>
              </w:rPr>
              <w:t xml:space="preserv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are different amongst these PCIs.</w:t>
            </w:r>
          </w:p>
          <w:p w14:paraId="6509E025"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TCI state handling related:</w:t>
            </w:r>
          </w:p>
          <w:p w14:paraId="46E8DA7C" w14:textId="77777777" w:rsidR="00033EF0" w:rsidRDefault="00033EF0" w:rsidP="00901EE0">
            <w:pPr>
              <w:rPr>
                <w:rFonts w:eastAsiaTheme="minorEastAsia"/>
                <w:sz w:val="22"/>
                <w:szCs w:val="22"/>
                <w:lang w:eastAsia="ja-JP"/>
              </w:rPr>
            </w:pPr>
            <w:r w:rsidRPr="006228FB">
              <w:rPr>
                <w:rFonts w:eastAsiaTheme="minorEastAsia"/>
                <w:sz w:val="22"/>
                <w:szCs w:val="22"/>
                <w:lang w:eastAsia="ja-JP"/>
              </w:rPr>
              <w:t xml:space="preserve">The association between TCI states and the non-serving cell needs to be provided to the UE beforehand. There would be a list of TCI states, some associated to the original PCI and some to the non-serving cell PCI. With this, L2 </w:t>
            </w:r>
            <w:proofErr w:type="spellStart"/>
            <w:r w:rsidRPr="006228FB">
              <w:rPr>
                <w:rFonts w:eastAsiaTheme="minorEastAsia"/>
                <w:sz w:val="22"/>
                <w:szCs w:val="22"/>
                <w:lang w:eastAsia="ja-JP"/>
              </w:rPr>
              <w:t>signaling</w:t>
            </w:r>
            <w:proofErr w:type="spellEnd"/>
            <w:r w:rsidRPr="006228FB">
              <w:rPr>
                <w:rFonts w:eastAsiaTheme="minorEastAsia"/>
                <w:sz w:val="22"/>
                <w:szCs w:val="22"/>
                <w:lang w:eastAsia="ja-JP"/>
              </w:rPr>
              <w:t xml:space="preserve"> can change the TCI state between original serving cell SSB and added SSB that has different PCI than the original SSB.</w:t>
            </w:r>
          </w:p>
          <w:p w14:paraId="6E12A83A"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System Info related:</w:t>
            </w:r>
          </w:p>
          <w:p w14:paraId="5CCCA976" w14:textId="77777777" w:rsidR="00033EF0" w:rsidRPr="006228FB" w:rsidRDefault="00033EF0" w:rsidP="00901EE0">
            <w:pPr>
              <w:rPr>
                <w:rFonts w:eastAsiaTheme="minorEastAsia"/>
                <w:sz w:val="22"/>
                <w:szCs w:val="22"/>
                <w:lang w:eastAsia="ja-JP"/>
              </w:rPr>
            </w:pPr>
            <w:r w:rsidRPr="006228FB">
              <w:rPr>
                <w:rFonts w:eastAsiaTheme="minorEastAsia"/>
                <w:sz w:val="22"/>
                <w:szCs w:val="22"/>
                <w:lang w:eastAsia="ja-JP"/>
              </w:rPr>
              <w:t>There are different ways to enable system information acquisition upon performing the L1/L2 based switching from the current serving cell to the non-serving cell.</w:t>
            </w:r>
          </w:p>
          <w:p w14:paraId="328DFF64"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Preconfiguring the UE with the relevant system information associated to the non-serving cell.</w:t>
            </w:r>
          </w:p>
          <w:p w14:paraId="0C8B6BE9" w14:textId="77777777" w:rsidR="00033EF0" w:rsidRPr="006228FB"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 xml:space="preserve">This method is similar to providing the </w:t>
            </w:r>
            <w:proofErr w:type="spellStart"/>
            <w:r w:rsidRPr="006228FB">
              <w:rPr>
                <w:rFonts w:ascii="CG Times (WN)" w:eastAsiaTheme="minorEastAsia" w:hAnsi="CG Times (WN)"/>
                <w:lang w:eastAsia="ja-JP"/>
              </w:rPr>
              <w:t>servingCellConfigCommon</w:t>
            </w:r>
            <w:proofErr w:type="spellEnd"/>
            <w:r w:rsidRPr="006228FB">
              <w:rPr>
                <w:rFonts w:ascii="CG Times (WN)" w:eastAsiaTheme="minorEastAsia" w:hAnsi="CG Times (WN)"/>
                <w:lang w:eastAsia="ja-JP"/>
              </w:rPr>
              <w:t xml:space="preserve"> for the </w:t>
            </w:r>
            <w:proofErr w:type="spellStart"/>
            <w:r w:rsidRPr="006228FB">
              <w:rPr>
                <w:rFonts w:ascii="CG Times (WN)" w:eastAsiaTheme="minorEastAsia" w:hAnsi="CG Times (WN)"/>
                <w:lang w:eastAsia="ja-JP"/>
              </w:rPr>
              <w:t>SCells</w:t>
            </w:r>
            <w:proofErr w:type="spellEnd"/>
            <w:r w:rsidRPr="006228FB">
              <w:rPr>
                <w:rFonts w:ascii="CG Times (WN)" w:eastAsiaTheme="minorEastAsia" w:hAnsi="CG Times (WN)"/>
                <w:lang w:eastAsia="ja-JP"/>
              </w:rPr>
              <w:t xml:space="preserve"> in the existing dedicated message or providing the </w:t>
            </w:r>
            <w:proofErr w:type="spellStart"/>
            <w:r w:rsidRPr="006228FB">
              <w:rPr>
                <w:rFonts w:ascii="CG Times (WN)" w:eastAsiaTheme="minorEastAsia" w:hAnsi="CG Times (WN)"/>
                <w:lang w:eastAsia="ja-JP"/>
              </w:rPr>
              <w:t>servingCellConfigCommon</w:t>
            </w:r>
            <w:proofErr w:type="spellEnd"/>
            <w:r w:rsidRPr="006228FB">
              <w:rPr>
                <w:rFonts w:ascii="CG Times (WN)" w:eastAsiaTheme="minorEastAsia" w:hAnsi="CG Times (WN)"/>
                <w:lang w:eastAsia="ja-JP"/>
              </w:rPr>
              <w:t xml:space="preserve"> for the </w:t>
            </w:r>
            <w:proofErr w:type="spellStart"/>
            <w:r w:rsidRPr="006228FB">
              <w:rPr>
                <w:rFonts w:ascii="CG Times (WN)" w:eastAsiaTheme="minorEastAsia" w:hAnsi="CG Times (WN)"/>
                <w:lang w:eastAsia="ja-JP"/>
              </w:rPr>
              <w:t>SpCell</w:t>
            </w:r>
            <w:proofErr w:type="spellEnd"/>
            <w:r w:rsidRPr="006228FB">
              <w:rPr>
                <w:rFonts w:ascii="CG Times (WN)" w:eastAsiaTheme="minorEastAsia" w:hAnsi="CG Times (WN)"/>
                <w:lang w:eastAsia="ja-JP"/>
              </w:rPr>
              <w:t xml:space="preserve"> in the reconfiguration with sync message.</w:t>
            </w:r>
          </w:p>
          <w:p w14:paraId="5BB76F2F" w14:textId="77777777" w:rsidR="00033EF0" w:rsidRDefault="00033EF0" w:rsidP="00033EF0">
            <w:pPr>
              <w:pStyle w:val="ListParagraph"/>
              <w:numPr>
                <w:ilvl w:val="0"/>
                <w:numId w:val="45"/>
              </w:numPr>
              <w:rPr>
                <w:rFonts w:ascii="CG Times (WN)" w:eastAsiaTheme="minorEastAsia" w:hAnsi="CG Times (WN)"/>
                <w:lang w:eastAsia="ja-JP"/>
              </w:rPr>
            </w:pPr>
            <w:r w:rsidRPr="006228FB">
              <w:rPr>
                <w:rFonts w:ascii="CG Times (WN)" w:eastAsiaTheme="minorEastAsia" w:hAnsi="CG Times (WN)"/>
                <w:lang w:eastAsia="ja-JP"/>
              </w:rPr>
              <w:t>Requiring the UE to acquire the system information upon L1/L2 switching.</w:t>
            </w:r>
          </w:p>
          <w:p w14:paraId="273137FD" w14:textId="77777777" w:rsidR="00033EF0" w:rsidRDefault="00033EF0" w:rsidP="00901EE0">
            <w:pPr>
              <w:pStyle w:val="ListParagraph"/>
              <w:rPr>
                <w:rFonts w:ascii="CG Times (WN)" w:eastAsiaTheme="minorEastAsia" w:hAnsi="CG Times (WN)"/>
                <w:lang w:eastAsia="ja-JP"/>
              </w:rPr>
            </w:pPr>
            <w:r w:rsidRPr="006228FB">
              <w:rPr>
                <w:rFonts w:ascii="CG Times (WN)" w:eastAsiaTheme="minorEastAsia" w:hAnsi="CG Times (WN)"/>
                <w:lang w:eastAsia="ja-JP"/>
              </w:rPr>
              <w:t>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w:t>
            </w:r>
            <w:r>
              <w:rPr>
                <w:rFonts w:ascii="CG Times (WN)" w:eastAsiaTheme="minorEastAsia" w:hAnsi="CG Times (WN)"/>
                <w:lang w:eastAsia="ja-JP"/>
              </w:rPr>
              <w:t xml:space="preserve"> </w:t>
            </w:r>
          </w:p>
          <w:p w14:paraId="263DBD8D" w14:textId="77777777" w:rsidR="00033EF0" w:rsidRPr="006228FB" w:rsidRDefault="00033EF0" w:rsidP="00901EE0">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773A10" w14:paraId="0F63038D" w14:textId="77777777" w:rsidTr="00FA70D2">
        <w:tc>
          <w:tcPr>
            <w:tcW w:w="2122" w:type="dxa"/>
          </w:tcPr>
          <w:p w14:paraId="79203710" w14:textId="6D4A809F" w:rsidR="00773A10" w:rsidRPr="00773A10" w:rsidRDefault="00773A10" w:rsidP="00773A10">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14:paraId="3592B8B2" w14:textId="151F2408" w:rsidR="00773A10" w:rsidRDefault="00773A10" w:rsidP="00773A10">
            <w:pPr>
              <w:rPr>
                <w:rFonts w:eastAsia="DengXian"/>
                <w:bCs/>
                <w:sz w:val="22"/>
                <w:szCs w:val="22"/>
                <w:lang w:eastAsia="zh-CN"/>
              </w:rPr>
            </w:pPr>
            <w:r w:rsidRPr="0019244B">
              <w:rPr>
                <w:rFonts w:eastAsia="DengXian"/>
                <w:bCs/>
                <w:sz w:val="22"/>
                <w:szCs w:val="22"/>
                <w:lang w:eastAsia="zh-CN"/>
              </w:rPr>
              <w:t>We think we probably need to first address question 1</w:t>
            </w:r>
            <w:r w:rsidR="00E31F38">
              <w:rPr>
                <w:rFonts w:eastAsia="DengXian"/>
                <w:bCs/>
                <w:sz w:val="22"/>
                <w:szCs w:val="22"/>
                <w:lang w:eastAsia="zh-CN"/>
              </w:rPr>
              <w:t>.1</w:t>
            </w:r>
            <w:r w:rsidRPr="0019244B">
              <w:rPr>
                <w:rFonts w:eastAsia="DengXian"/>
                <w:bCs/>
                <w:sz w:val="22"/>
                <w:szCs w:val="22"/>
                <w:lang w:eastAsia="zh-CN"/>
              </w:rPr>
              <w:t xml:space="preserve"> </w:t>
            </w:r>
            <w:r w:rsidR="004B74F8">
              <w:rPr>
                <w:rFonts w:eastAsia="DengXian"/>
                <w:bCs/>
                <w:sz w:val="22"/>
                <w:szCs w:val="22"/>
                <w:lang w:eastAsia="zh-CN"/>
              </w:rPr>
              <w:t xml:space="preserve">(i.e. Q1 above) </w:t>
            </w:r>
            <w:r w:rsidRPr="0019244B">
              <w:rPr>
                <w:rFonts w:eastAsia="DengXian"/>
                <w:bCs/>
                <w:sz w:val="22"/>
                <w:szCs w:val="22"/>
                <w:lang w:eastAsia="zh-CN"/>
              </w:rPr>
              <w:t xml:space="preserve">here, </w:t>
            </w:r>
            <w:r>
              <w:rPr>
                <w:rFonts w:eastAsia="DengXian"/>
                <w:bCs/>
                <w:sz w:val="22"/>
                <w:szCs w:val="22"/>
                <w:lang w:eastAsia="zh-CN"/>
              </w:rPr>
              <w:t xml:space="preserve">question </w:t>
            </w:r>
            <w:r w:rsidR="00E31F38">
              <w:rPr>
                <w:rFonts w:eastAsia="DengXian"/>
                <w:bCs/>
                <w:sz w:val="22"/>
                <w:szCs w:val="22"/>
                <w:lang w:eastAsia="zh-CN"/>
              </w:rPr>
              <w:t>1.2</w:t>
            </w:r>
            <w:r>
              <w:rPr>
                <w:rFonts w:eastAsia="DengXian"/>
                <w:bCs/>
                <w:sz w:val="22"/>
                <w:szCs w:val="22"/>
                <w:lang w:eastAsia="zh-CN"/>
              </w:rPr>
              <w:t>-</w:t>
            </w:r>
            <w:r w:rsidR="00E31F38">
              <w:rPr>
                <w:rFonts w:eastAsia="DengXian"/>
                <w:bCs/>
                <w:sz w:val="22"/>
                <w:szCs w:val="22"/>
                <w:lang w:eastAsia="zh-CN"/>
              </w:rPr>
              <w:t>1.</w:t>
            </w:r>
            <w:r>
              <w:rPr>
                <w:rFonts w:eastAsia="DengXian"/>
                <w:bCs/>
                <w:sz w:val="22"/>
                <w:szCs w:val="22"/>
                <w:lang w:eastAsia="zh-CN"/>
              </w:rPr>
              <w:t>6 are dependent on the answer of Q1.</w:t>
            </w:r>
            <w:r w:rsidR="00753E05">
              <w:rPr>
                <w:rFonts w:eastAsia="DengXian"/>
                <w:bCs/>
                <w:sz w:val="22"/>
                <w:szCs w:val="22"/>
                <w:lang w:eastAsia="zh-CN"/>
              </w:rPr>
              <w:t xml:space="preserve"> We would like to indicate some concerns on some specific issues that needs to be confirmed by RAN1.</w:t>
            </w:r>
          </w:p>
          <w:p w14:paraId="58C45656" w14:textId="30DC2308" w:rsidR="00773A10" w:rsidRPr="003B61C8" w:rsidRDefault="00130BC5" w:rsidP="003B61C8">
            <w:pPr>
              <w:rPr>
                <w:rFonts w:eastAsia="DengXian"/>
                <w:bCs/>
                <w:sz w:val="22"/>
                <w:szCs w:val="22"/>
                <w:lang w:eastAsia="zh-CN"/>
              </w:rPr>
            </w:pPr>
            <w:r>
              <w:rPr>
                <w:rFonts w:eastAsia="DengXian"/>
                <w:bCs/>
                <w:sz w:val="22"/>
                <w:szCs w:val="22"/>
                <w:lang w:eastAsia="zh-CN"/>
              </w:rPr>
              <w:t xml:space="preserve">- </w:t>
            </w:r>
            <w:r w:rsidRPr="00130BC5">
              <w:rPr>
                <w:rFonts w:eastAsia="DengXian"/>
                <w:b/>
                <w:bCs/>
                <w:sz w:val="22"/>
                <w:szCs w:val="22"/>
                <w:lang w:eastAsia="zh-CN"/>
              </w:rPr>
              <w:t>TCI state handling</w:t>
            </w:r>
            <w:r w:rsidR="00773A10">
              <w:rPr>
                <w:rFonts w:eastAsia="DengXian"/>
                <w:bCs/>
                <w:sz w:val="22"/>
                <w:szCs w:val="22"/>
                <w:lang w:eastAsia="zh-CN"/>
              </w:rPr>
              <w:t xml:space="preserve">, </w:t>
            </w:r>
            <w:r w:rsidR="00773A10" w:rsidRPr="003B61C8">
              <w:rPr>
                <w:rFonts w:eastAsia="DengXian"/>
                <w:bCs/>
                <w:sz w:val="22"/>
                <w:szCs w:val="22"/>
                <w:lang w:eastAsia="zh-CN"/>
              </w:rPr>
              <w:t xml:space="preserve">our understanding is that TCI state maintenance is not in the RAN2 scope, we are not sure what is the expected RAN2 answer and the intention by asking. From RAN2 point, we only take care of corresponding configuration and relevant signalling design. </w:t>
            </w:r>
          </w:p>
          <w:p w14:paraId="260E586D" w14:textId="2225580B" w:rsidR="00773A10" w:rsidRPr="00786FE2" w:rsidRDefault="00130BC5" w:rsidP="001C57CE">
            <w:pPr>
              <w:rPr>
                <w:rFonts w:eastAsiaTheme="minorEastAsia"/>
                <w:sz w:val="22"/>
                <w:szCs w:val="22"/>
                <w:lang w:eastAsia="ja-JP"/>
              </w:rPr>
            </w:pPr>
            <w:r>
              <w:rPr>
                <w:rFonts w:eastAsia="DengXian"/>
                <w:bCs/>
                <w:sz w:val="22"/>
                <w:szCs w:val="22"/>
                <w:lang w:eastAsia="zh-CN"/>
              </w:rPr>
              <w:t xml:space="preserve">- </w:t>
            </w:r>
            <w:r w:rsidRPr="00130BC5">
              <w:rPr>
                <w:rFonts w:eastAsia="DengXian"/>
                <w:b/>
                <w:bCs/>
                <w:sz w:val="22"/>
                <w:szCs w:val="22"/>
                <w:lang w:eastAsia="zh-CN"/>
              </w:rPr>
              <w:t>RACH</w:t>
            </w:r>
            <w:r w:rsidR="00773A10" w:rsidRPr="00130BC5">
              <w:rPr>
                <w:rFonts w:eastAsia="DengXian"/>
                <w:b/>
                <w:bCs/>
                <w:sz w:val="22"/>
                <w:szCs w:val="22"/>
                <w:lang w:eastAsia="zh-CN"/>
              </w:rPr>
              <w:t>,</w:t>
            </w:r>
            <w:r w:rsidR="00773A10" w:rsidRPr="003B61C8">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w:t>
            </w:r>
            <w:r w:rsidR="001C57CE">
              <w:rPr>
                <w:rFonts w:eastAsia="DengXian"/>
                <w:bCs/>
                <w:sz w:val="22"/>
                <w:szCs w:val="22"/>
                <w:lang w:eastAsia="zh-CN"/>
              </w:rPr>
              <w:t>performed</w:t>
            </w:r>
            <w:r w:rsidR="00A00E98">
              <w:rPr>
                <w:rFonts w:eastAsia="DengXian"/>
                <w:bCs/>
                <w:sz w:val="22"/>
                <w:szCs w:val="22"/>
                <w:lang w:eastAsia="zh-CN"/>
              </w:rPr>
              <w:t>,</w:t>
            </w:r>
            <w:r w:rsidR="00773A10" w:rsidRPr="003B61C8">
              <w:rPr>
                <w:rFonts w:eastAsia="DengXian"/>
                <w:bCs/>
                <w:sz w:val="22"/>
                <w:szCs w:val="22"/>
                <w:lang w:eastAsia="zh-CN"/>
              </w:rPr>
              <w:t xml:space="preserve"> the L1/L2 mobility still has the interruption </w:t>
            </w:r>
            <w:r w:rsidR="00A82EC4">
              <w:rPr>
                <w:rFonts w:eastAsia="DengXian"/>
                <w:bCs/>
                <w:sz w:val="22"/>
                <w:szCs w:val="22"/>
                <w:lang w:eastAsia="zh-CN"/>
              </w:rPr>
              <w:t xml:space="preserve">similar to </w:t>
            </w:r>
            <w:r w:rsidR="00773A10" w:rsidRPr="003B61C8">
              <w:rPr>
                <w:rFonts w:eastAsia="DengXian"/>
                <w:bCs/>
                <w:sz w:val="22"/>
                <w:szCs w:val="22"/>
                <w:lang w:eastAsia="zh-CN"/>
              </w:rPr>
              <w:t>L3 mobility.</w:t>
            </w:r>
            <w:r w:rsidR="006909D3">
              <w:rPr>
                <w:rFonts w:eastAsia="DengXian"/>
                <w:bCs/>
                <w:sz w:val="22"/>
                <w:szCs w:val="22"/>
                <w:lang w:eastAsia="zh-CN"/>
              </w:rPr>
              <w:t xml:space="preserve"> What is the point and benefit of having RACH?</w:t>
            </w:r>
          </w:p>
        </w:tc>
      </w:tr>
      <w:tr w:rsidR="00847DD5" w14:paraId="54329763" w14:textId="77777777" w:rsidTr="00FA70D2">
        <w:tc>
          <w:tcPr>
            <w:tcW w:w="2122" w:type="dxa"/>
          </w:tcPr>
          <w:p w14:paraId="648BE34E" w14:textId="1C7A4D13" w:rsidR="00847DD5" w:rsidRDefault="00847DD5" w:rsidP="00847DD5">
            <w:pPr>
              <w:rPr>
                <w:rFonts w:eastAsiaTheme="minorEastAsia"/>
                <w:sz w:val="22"/>
                <w:szCs w:val="22"/>
                <w:lang w:eastAsia="ja-JP"/>
              </w:rPr>
            </w:pPr>
            <w:r>
              <w:rPr>
                <w:rFonts w:eastAsiaTheme="minorEastAsia"/>
                <w:sz w:val="22"/>
                <w:szCs w:val="22"/>
                <w:lang w:eastAsia="ja-JP"/>
              </w:rPr>
              <w:t>Intel</w:t>
            </w:r>
          </w:p>
        </w:tc>
        <w:tc>
          <w:tcPr>
            <w:tcW w:w="7371" w:type="dxa"/>
          </w:tcPr>
          <w:p w14:paraId="1AEB9D48"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w:t>
            </w:r>
            <w:r>
              <w:rPr>
                <w:rFonts w:eastAsiaTheme="minorEastAsia"/>
                <w:sz w:val="22"/>
                <w:szCs w:val="22"/>
                <w:lang w:eastAsia="ja-JP"/>
              </w:rPr>
              <w:lastRenderedPageBreak/>
              <w:t xml:space="preserve">be that serving cell should be switched from cell A to cell B upon beam switching. Given that there is no re-establishment in MAC/RLC/PDCP, the serving cell change would be performed in RRC related configurations.  </w:t>
            </w:r>
          </w:p>
          <w:p w14:paraId="2F726FAA" w14:textId="5BFDA2A7" w:rsidR="00847DD5" w:rsidRDefault="00847DD5" w:rsidP="00847DD5">
            <w:pPr>
              <w:rPr>
                <w:rFonts w:eastAsiaTheme="minorEastAsia"/>
                <w:sz w:val="22"/>
                <w:szCs w:val="22"/>
                <w:lang w:eastAsia="ja-JP"/>
              </w:rPr>
            </w:pPr>
            <w:r>
              <w:rPr>
                <w:rFonts w:eastAsiaTheme="minorEastAsia"/>
                <w:sz w:val="22"/>
                <w:szCs w:val="22"/>
                <w:lang w:eastAsia="ja-JP"/>
              </w:rPr>
              <w:t xml:space="preserve"> </w:t>
            </w:r>
          </w:p>
        </w:tc>
      </w:tr>
      <w:tr w:rsidR="00847DD5" w14:paraId="74CB18B3" w14:textId="77777777" w:rsidTr="00FA70D2">
        <w:tc>
          <w:tcPr>
            <w:tcW w:w="2122" w:type="dxa"/>
          </w:tcPr>
          <w:p w14:paraId="33E68782" w14:textId="44D8589F" w:rsidR="00847DD5" w:rsidRDefault="00847DD5" w:rsidP="00847DD5">
            <w:pPr>
              <w:rPr>
                <w:rFonts w:eastAsiaTheme="minorEastAsia"/>
                <w:sz w:val="22"/>
                <w:szCs w:val="22"/>
                <w:lang w:eastAsia="zh-CN"/>
              </w:rPr>
            </w:pPr>
          </w:p>
        </w:tc>
        <w:tc>
          <w:tcPr>
            <w:tcW w:w="7371" w:type="dxa"/>
          </w:tcPr>
          <w:p w14:paraId="6BE96B6D" w14:textId="34268566" w:rsidR="00847DD5" w:rsidRDefault="00847DD5" w:rsidP="00847DD5">
            <w:pPr>
              <w:rPr>
                <w:rFonts w:eastAsiaTheme="minorEastAsia"/>
                <w:sz w:val="22"/>
                <w:szCs w:val="22"/>
                <w:lang w:eastAsia="zh-CN"/>
              </w:rPr>
            </w:pPr>
          </w:p>
        </w:tc>
      </w:tr>
      <w:tr w:rsidR="00847DD5" w14:paraId="7AEB0C56" w14:textId="77777777" w:rsidTr="00FA70D2">
        <w:tc>
          <w:tcPr>
            <w:tcW w:w="2122" w:type="dxa"/>
          </w:tcPr>
          <w:p w14:paraId="724D0569" w14:textId="5A2F5D44" w:rsidR="00847DD5" w:rsidRPr="00BE4474" w:rsidRDefault="00847DD5" w:rsidP="00847DD5">
            <w:pPr>
              <w:rPr>
                <w:rFonts w:eastAsia="Malgun Gothic"/>
                <w:sz w:val="22"/>
                <w:szCs w:val="22"/>
                <w:lang w:eastAsia="ko-KR"/>
              </w:rPr>
            </w:pPr>
          </w:p>
        </w:tc>
        <w:tc>
          <w:tcPr>
            <w:tcW w:w="7371" w:type="dxa"/>
          </w:tcPr>
          <w:p w14:paraId="0E3AA57B" w14:textId="3ACC98F0" w:rsidR="00847DD5" w:rsidRDefault="00847DD5" w:rsidP="00847DD5">
            <w:pPr>
              <w:rPr>
                <w:rFonts w:eastAsiaTheme="minorEastAsia"/>
                <w:sz w:val="22"/>
                <w:szCs w:val="22"/>
                <w:lang w:eastAsia="zh-CN"/>
              </w:rPr>
            </w:pPr>
          </w:p>
        </w:tc>
      </w:tr>
      <w:tr w:rsidR="00847DD5" w14:paraId="2F4D65FC" w14:textId="77777777" w:rsidTr="00FA70D2">
        <w:tc>
          <w:tcPr>
            <w:tcW w:w="2122" w:type="dxa"/>
          </w:tcPr>
          <w:p w14:paraId="7F429246" w14:textId="081A4A11" w:rsidR="00847DD5" w:rsidRDefault="00847DD5" w:rsidP="00847DD5">
            <w:pPr>
              <w:rPr>
                <w:rFonts w:eastAsia="Malgun Gothic"/>
                <w:sz w:val="22"/>
                <w:szCs w:val="22"/>
                <w:lang w:eastAsia="ko-KR"/>
              </w:rPr>
            </w:pPr>
          </w:p>
        </w:tc>
        <w:tc>
          <w:tcPr>
            <w:tcW w:w="7371" w:type="dxa"/>
          </w:tcPr>
          <w:p w14:paraId="6DF6C76C" w14:textId="77777777" w:rsidR="00847DD5" w:rsidRPr="00BE4474" w:rsidRDefault="00847DD5" w:rsidP="00847DD5">
            <w:pPr>
              <w:rPr>
                <w:rFonts w:eastAsiaTheme="minorEastAsia"/>
                <w:sz w:val="22"/>
                <w:szCs w:val="22"/>
                <w:lang w:eastAsia="zh-CN"/>
              </w:rPr>
            </w:pPr>
          </w:p>
        </w:tc>
      </w:tr>
      <w:tr w:rsidR="00847DD5" w14:paraId="6D994C10" w14:textId="77777777" w:rsidTr="00FA70D2">
        <w:tc>
          <w:tcPr>
            <w:tcW w:w="2122" w:type="dxa"/>
          </w:tcPr>
          <w:p w14:paraId="112533FA" w14:textId="30AB7A2F" w:rsidR="00847DD5" w:rsidRDefault="00847DD5" w:rsidP="00847DD5">
            <w:pPr>
              <w:rPr>
                <w:rFonts w:eastAsia="DengXian"/>
                <w:sz w:val="22"/>
                <w:szCs w:val="22"/>
                <w:lang w:eastAsia="zh-CN"/>
              </w:rPr>
            </w:pPr>
          </w:p>
        </w:tc>
        <w:tc>
          <w:tcPr>
            <w:tcW w:w="7371" w:type="dxa"/>
          </w:tcPr>
          <w:p w14:paraId="699754B3" w14:textId="77777777" w:rsidR="00847DD5" w:rsidRPr="00BE4474" w:rsidRDefault="00847DD5" w:rsidP="00847DD5">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w:t>
            </w:r>
            <w:proofErr w:type="spellStart"/>
            <w:r>
              <w:rPr>
                <w:rFonts w:eastAsiaTheme="minorEastAsia"/>
                <w:sz w:val="22"/>
                <w:szCs w:val="22"/>
                <w:lang w:eastAsia="ja-JP"/>
              </w:rPr>
              <w:t>preconfiguration</w:t>
            </w:r>
            <w:proofErr w:type="spellEnd"/>
            <w:r>
              <w:rPr>
                <w:rFonts w:eastAsiaTheme="minorEastAsia"/>
                <w:sz w:val="22"/>
                <w:szCs w:val="22"/>
                <w:lang w:eastAsia="ja-JP"/>
              </w:rPr>
              <w:t>"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Otherwise there's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 xml:space="preserve">Finally, it is of course "feasible" to have dynamic switching in the long run, but ensuring that the baseline operation </w:t>
            </w:r>
            <w:r>
              <w:rPr>
                <w:rFonts w:eastAsiaTheme="minorEastAsia"/>
                <w:sz w:val="22"/>
                <w:szCs w:val="22"/>
                <w:lang w:eastAsia="ja-JP"/>
              </w:rPr>
              <w:lastRenderedPageBreak/>
              <w:t>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lastRenderedPageBreak/>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54E0CF5" w14:textId="77777777" w:rsidR="003D0380" w:rsidRPr="00A132F5" w:rsidRDefault="003D0380"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E53EB32" w14:textId="0AA20A2B" w:rsidR="003D0380" w:rsidRPr="00A132F5" w:rsidRDefault="003D0380" w:rsidP="00080F2D">
            <w:pPr>
              <w:rPr>
                <w:rFonts w:eastAsia="DengXian"/>
                <w:sz w:val="22"/>
                <w:szCs w:val="22"/>
                <w:lang w:eastAsia="zh-CN"/>
              </w:rPr>
            </w:pPr>
            <w:r>
              <w:rPr>
                <w:rFonts w:eastAsia="DengXian"/>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w:t>
            </w:r>
            <w:r w:rsidR="00A63340">
              <w:rPr>
                <w:rFonts w:eastAsia="DengXian"/>
                <w:sz w:val="22"/>
                <w:szCs w:val="22"/>
                <w:lang w:eastAsia="zh-CN"/>
              </w:rPr>
              <w:t>ys re</w:t>
            </w:r>
            <w:r>
              <w:rPr>
                <w:rFonts w:eastAsia="DengXian"/>
                <w:sz w:val="22"/>
                <w:szCs w:val="22"/>
                <w:lang w:eastAsia="zh-CN"/>
              </w:rPr>
              <w:t>tained.</w:t>
            </w:r>
          </w:p>
        </w:tc>
      </w:tr>
      <w:tr w:rsidR="00033EF0" w14:paraId="54B8B3C3" w14:textId="77777777" w:rsidTr="00901EE0">
        <w:tc>
          <w:tcPr>
            <w:tcW w:w="2122" w:type="dxa"/>
          </w:tcPr>
          <w:p w14:paraId="4F5858F8"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B59FC76"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Yes </w:t>
            </w:r>
            <w:proofErr w:type="gramStart"/>
            <w:r>
              <w:rPr>
                <w:rFonts w:eastAsiaTheme="minorEastAsia"/>
                <w:sz w:val="22"/>
                <w:szCs w:val="22"/>
                <w:lang w:eastAsia="ja-JP"/>
              </w:rPr>
              <w:t>but..</w:t>
            </w:r>
            <w:proofErr w:type="gramEnd"/>
          </w:p>
        </w:tc>
        <w:tc>
          <w:tcPr>
            <w:tcW w:w="5950" w:type="dxa"/>
          </w:tcPr>
          <w:p w14:paraId="1636F098"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We agree in general that the UE needs to be aware of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w:t>
            </w:r>
            <w:proofErr w:type="spellStart"/>
            <w:r>
              <w:rPr>
                <w:rFonts w:eastAsiaTheme="minorEastAsia"/>
                <w:sz w:val="22"/>
                <w:szCs w:val="22"/>
                <w:lang w:eastAsia="ja-JP"/>
              </w:rPr>
              <w:t>conffigurations</w:t>
            </w:r>
            <w:proofErr w:type="spellEnd"/>
            <w:r>
              <w:rPr>
                <w:rFonts w:eastAsiaTheme="minorEastAsia"/>
                <w:sz w:val="22"/>
                <w:szCs w:val="22"/>
                <w:lang w:eastAsia="ja-JP"/>
              </w:rPr>
              <w:t xml:space="preserve"> need to change at L1-L2 centric inter-cell mobility.</w:t>
            </w:r>
          </w:p>
        </w:tc>
      </w:tr>
      <w:tr w:rsidR="00C8051E" w14:paraId="6775B356" w14:textId="77777777" w:rsidTr="003462A0">
        <w:tc>
          <w:tcPr>
            <w:tcW w:w="2122" w:type="dxa"/>
          </w:tcPr>
          <w:p w14:paraId="1002C3B0" w14:textId="2F9586F0" w:rsidR="00C8051E" w:rsidRPr="0013476D" w:rsidRDefault="0013476D"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5519F487" w14:textId="7910574A" w:rsidR="00C8051E" w:rsidRPr="00821C10" w:rsidRDefault="00821C10" w:rsidP="003462A0">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991184B" w14:textId="77777777" w:rsidR="002A417D" w:rsidRDefault="002A417D" w:rsidP="002A417D">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14:paraId="23829833" w14:textId="5412EA3B" w:rsidR="00815A7A" w:rsidRDefault="000518C4" w:rsidP="00815A7A">
            <w:pPr>
              <w:rPr>
                <w:rFonts w:eastAsia="DengXian"/>
                <w:sz w:val="22"/>
                <w:szCs w:val="22"/>
                <w:lang w:eastAsia="zh-CN"/>
              </w:rPr>
            </w:pPr>
            <w:r>
              <w:rPr>
                <w:rFonts w:eastAsia="DengXian"/>
                <w:sz w:val="22"/>
                <w:szCs w:val="22"/>
                <w:lang w:eastAsia="zh-CN"/>
              </w:rPr>
              <w:t>R</w:t>
            </w:r>
            <w:r w:rsidR="0034786B">
              <w:rPr>
                <w:rFonts w:eastAsia="DengXian"/>
                <w:sz w:val="22"/>
                <w:szCs w:val="22"/>
                <w:lang w:eastAsia="zh-CN"/>
              </w:rPr>
              <w:t xml:space="preserve">egardless of scenarios, </w:t>
            </w:r>
            <w:r w:rsidR="000F71C6" w:rsidRPr="000F71C6">
              <w:rPr>
                <w:rFonts w:eastAsia="DengXian"/>
                <w:sz w:val="22"/>
                <w:szCs w:val="22"/>
                <w:lang w:eastAsia="zh-CN"/>
              </w:rPr>
              <w:t xml:space="preserve">one of the key points is measurement on beams of </w:t>
            </w:r>
            <w:r w:rsidR="00505C8A">
              <w:rPr>
                <w:rFonts w:eastAsia="DengXian"/>
                <w:sz w:val="22"/>
                <w:szCs w:val="22"/>
                <w:lang w:eastAsia="zh-CN"/>
              </w:rPr>
              <w:t>concerned cells</w:t>
            </w:r>
            <w:r w:rsidR="000F71C6">
              <w:rPr>
                <w:rFonts w:eastAsia="DengXian"/>
                <w:sz w:val="22"/>
                <w:szCs w:val="22"/>
                <w:lang w:eastAsia="zh-CN"/>
              </w:rPr>
              <w:t xml:space="preserve">, </w:t>
            </w:r>
            <w:r w:rsidR="002A417D">
              <w:rPr>
                <w:rFonts w:eastAsia="DengXian"/>
                <w:sz w:val="22"/>
                <w:szCs w:val="22"/>
                <w:lang w:eastAsia="zh-CN"/>
              </w:rPr>
              <w:t xml:space="preserve">we think the </w:t>
            </w:r>
            <w:r w:rsidR="002A417D" w:rsidRPr="00C944E3">
              <w:rPr>
                <w:rFonts w:eastAsia="DengXian"/>
                <w:b/>
                <w:sz w:val="22"/>
                <w:szCs w:val="22"/>
                <w:lang w:eastAsia="zh-CN"/>
              </w:rPr>
              <w:t>inter-cell beam management parameters</w:t>
            </w:r>
            <w:r w:rsidR="002A417D">
              <w:rPr>
                <w:rFonts w:eastAsia="DengXian"/>
                <w:sz w:val="22"/>
                <w:szCs w:val="22"/>
                <w:lang w:eastAsia="zh-CN"/>
              </w:rPr>
              <w:t xml:space="preserve"> associated with </w:t>
            </w:r>
            <w:r w:rsidR="00651C9C">
              <w:rPr>
                <w:rFonts w:eastAsia="DengXian"/>
                <w:sz w:val="22"/>
                <w:szCs w:val="22"/>
                <w:lang w:eastAsia="zh-CN"/>
              </w:rPr>
              <w:t xml:space="preserve">concerned </w:t>
            </w:r>
            <w:r w:rsidR="002A417D">
              <w:rPr>
                <w:rFonts w:eastAsia="DengXian"/>
                <w:sz w:val="22"/>
                <w:szCs w:val="22"/>
                <w:lang w:eastAsia="zh-CN"/>
              </w:rPr>
              <w:t>cells need be pre-configured by RRC, and for other RRC parameters, and whether they should be common among cells can be discussed later.</w:t>
            </w:r>
            <w:r w:rsidR="00232EE1">
              <w:rPr>
                <w:rFonts w:eastAsia="DengXian"/>
                <w:sz w:val="22"/>
                <w:szCs w:val="22"/>
                <w:lang w:eastAsia="zh-CN"/>
              </w:rPr>
              <w:t xml:space="preserve"> </w:t>
            </w:r>
          </w:p>
          <w:p w14:paraId="14496AB4" w14:textId="6505245E" w:rsidR="004B3048" w:rsidRPr="00C944E3" w:rsidRDefault="005B78D9" w:rsidP="00815A7A">
            <w:pPr>
              <w:rPr>
                <w:rFonts w:eastAsia="DengXian"/>
                <w:sz w:val="22"/>
                <w:szCs w:val="22"/>
                <w:lang w:eastAsia="zh-CN"/>
              </w:rPr>
            </w:pPr>
            <w:r w:rsidRPr="00C944E3">
              <w:rPr>
                <w:rFonts w:eastAsia="DengXian"/>
                <w:sz w:val="22"/>
                <w:szCs w:val="22"/>
                <w:lang w:eastAsia="zh-CN"/>
              </w:rPr>
              <w:t xml:space="preserve">Basically, </w:t>
            </w:r>
            <w:r w:rsidR="00F227AF" w:rsidRPr="00C944E3">
              <w:rPr>
                <w:rFonts w:eastAsia="DengXian"/>
                <w:sz w:val="22"/>
                <w:szCs w:val="22"/>
                <w:lang w:eastAsia="zh-CN"/>
              </w:rPr>
              <w:t xml:space="preserve">as </w:t>
            </w:r>
            <w:r w:rsidRPr="00C944E3">
              <w:rPr>
                <w:rFonts w:eastAsia="DengXian"/>
                <w:sz w:val="22"/>
                <w:szCs w:val="22"/>
                <w:lang w:eastAsia="zh-CN"/>
              </w:rPr>
              <w:t>f</w:t>
            </w:r>
            <w:r w:rsidR="00C810FD" w:rsidRPr="00C944E3">
              <w:rPr>
                <w:rFonts w:eastAsia="DengXian"/>
                <w:sz w:val="22"/>
                <w:szCs w:val="22"/>
                <w:lang w:eastAsia="zh-CN"/>
              </w:rPr>
              <w:t xml:space="preserve">or the </w:t>
            </w:r>
            <w:r w:rsidR="00C810FD" w:rsidRPr="00C944E3">
              <w:rPr>
                <w:rFonts w:eastAsia="DengXian"/>
                <w:b/>
                <w:sz w:val="22"/>
                <w:szCs w:val="22"/>
                <w:lang w:eastAsia="zh-CN"/>
              </w:rPr>
              <w:t>control/data channel</w:t>
            </w:r>
            <w:r w:rsidR="00C810FD" w:rsidRPr="00B53D89">
              <w:rPr>
                <w:rFonts w:eastAsia="DengXian"/>
                <w:sz w:val="22"/>
                <w:szCs w:val="22"/>
                <w:lang w:eastAsia="zh-CN"/>
              </w:rPr>
              <w:t>,</w:t>
            </w:r>
            <w:r w:rsidR="00C810FD" w:rsidRPr="00C944E3">
              <w:rPr>
                <w:rFonts w:eastAsia="DengXian"/>
                <w:sz w:val="22"/>
                <w:szCs w:val="22"/>
                <w:lang w:eastAsia="zh-CN"/>
              </w:rPr>
              <w:t xml:space="preserve"> </w:t>
            </w:r>
            <w:r w:rsidR="00591BAC" w:rsidRPr="00C944E3">
              <w:rPr>
                <w:rFonts w:eastAsia="DengXian"/>
                <w:sz w:val="22"/>
                <w:szCs w:val="22"/>
                <w:lang w:eastAsia="zh-CN"/>
              </w:rPr>
              <w:t xml:space="preserve">we think </w:t>
            </w:r>
            <w:r w:rsidR="00C810FD" w:rsidRPr="00C944E3">
              <w:rPr>
                <w:rFonts w:eastAsia="DengXian"/>
                <w:sz w:val="22"/>
                <w:szCs w:val="22"/>
                <w:lang w:eastAsia="zh-CN"/>
              </w:rPr>
              <w:t xml:space="preserve">the </w:t>
            </w:r>
            <w:r w:rsidR="006F27A1" w:rsidRPr="00C944E3">
              <w:rPr>
                <w:rFonts w:eastAsia="DengXian"/>
                <w:sz w:val="22"/>
                <w:szCs w:val="22"/>
                <w:lang w:eastAsia="zh-CN"/>
              </w:rPr>
              <w:t xml:space="preserve">relevant RRC parameters associated with </w:t>
            </w:r>
            <w:r w:rsidR="00C810FD" w:rsidRPr="00C944E3">
              <w:rPr>
                <w:rFonts w:eastAsia="DengXian"/>
                <w:sz w:val="22"/>
                <w:szCs w:val="22"/>
                <w:lang w:eastAsia="zh-CN"/>
              </w:rPr>
              <w:t xml:space="preserve">concerned </w:t>
            </w:r>
            <w:r w:rsidR="006F27A1" w:rsidRPr="00C944E3">
              <w:rPr>
                <w:rFonts w:eastAsia="DengXian"/>
                <w:sz w:val="22"/>
                <w:szCs w:val="22"/>
                <w:lang w:eastAsia="zh-CN"/>
              </w:rPr>
              <w:t xml:space="preserve">cells need to be pre-configured to the UE, </w:t>
            </w:r>
            <w:r w:rsidR="004B3048" w:rsidRPr="00C944E3">
              <w:rPr>
                <w:rFonts w:eastAsia="DengXian"/>
                <w:sz w:val="22"/>
                <w:szCs w:val="22"/>
                <w:lang w:eastAsia="zh-CN"/>
              </w:rPr>
              <w:t xml:space="preserve">and NW uses dynamic signalling (e.g. TCI associated </w:t>
            </w:r>
            <w:r w:rsidR="00F30797" w:rsidRPr="00C944E3">
              <w:rPr>
                <w:rFonts w:eastAsia="DengXian"/>
                <w:sz w:val="22"/>
                <w:szCs w:val="22"/>
                <w:lang w:eastAsia="zh-CN"/>
              </w:rPr>
              <w:t xml:space="preserve">with </w:t>
            </w:r>
            <w:r w:rsidR="004B3048" w:rsidRPr="00C944E3">
              <w:rPr>
                <w:rFonts w:eastAsia="DengXian"/>
                <w:sz w:val="22"/>
                <w:szCs w:val="22"/>
                <w:lang w:eastAsia="zh-CN"/>
              </w:rPr>
              <w:t xml:space="preserve">a PCI) to indicate the corresponding RRC configurations to apply. And we understand that is the key principle </w:t>
            </w:r>
            <w:r w:rsidR="000838F7" w:rsidRPr="00C944E3">
              <w:rPr>
                <w:rFonts w:eastAsia="DengXian"/>
                <w:sz w:val="22"/>
                <w:szCs w:val="22"/>
                <w:lang w:eastAsia="zh-CN"/>
              </w:rPr>
              <w:t>for</w:t>
            </w:r>
            <w:r w:rsidR="004B3048" w:rsidRPr="00C944E3">
              <w:rPr>
                <w:rFonts w:eastAsia="DengXian"/>
                <w:sz w:val="22"/>
                <w:szCs w:val="22"/>
                <w:lang w:eastAsia="zh-CN"/>
              </w:rPr>
              <w:t xml:space="preserve"> L1/L2-centric mobility and </w:t>
            </w:r>
            <w:r w:rsidR="00282630" w:rsidRPr="00C944E3">
              <w:rPr>
                <w:rFonts w:eastAsia="DengXian"/>
                <w:sz w:val="22"/>
                <w:szCs w:val="22"/>
                <w:lang w:eastAsia="zh-CN"/>
              </w:rPr>
              <w:t xml:space="preserve">also </w:t>
            </w:r>
            <w:r w:rsidR="004B3048" w:rsidRPr="00C944E3">
              <w:rPr>
                <w:rFonts w:eastAsia="DengXian"/>
                <w:sz w:val="22"/>
                <w:szCs w:val="22"/>
                <w:lang w:eastAsia="zh-CN"/>
              </w:rPr>
              <w:t xml:space="preserve">in line with the WID objective as follows. </w:t>
            </w:r>
          </w:p>
          <w:p w14:paraId="03390F57" w14:textId="77777777" w:rsidR="00C8051E" w:rsidRDefault="009550CD" w:rsidP="00815A7A">
            <w:pPr>
              <w:rPr>
                <w:rFonts w:eastAsia="Malgun Gothic"/>
                <w:color w:val="FF0000"/>
              </w:rPr>
            </w:pPr>
            <w:r>
              <w:rPr>
                <w:rFonts w:eastAsia="Malgun Gothic"/>
              </w:rPr>
              <w:lastRenderedPageBreak/>
              <w:t xml:space="preserve">iii. </w:t>
            </w:r>
            <w:r w:rsidRPr="009550CD">
              <w:rPr>
                <w:rFonts w:eastAsia="Malgun Gothic"/>
              </w:rPr>
              <w:t xml:space="preserve">Enhancement on </w:t>
            </w:r>
            <w:proofErr w:type="spellStart"/>
            <w:r w:rsidRPr="009550CD">
              <w:rPr>
                <w:rFonts w:eastAsia="Malgun Gothic"/>
              </w:rPr>
              <w:t>signaling</w:t>
            </w:r>
            <w:proofErr w:type="spellEnd"/>
            <w:r w:rsidRPr="009550CD">
              <w:rPr>
                <w:rFonts w:eastAsia="Malgun Gothic"/>
              </w:rPr>
              <w:t xml:space="preserve"> mechanisms for the above features to improve latency and efficiency </w:t>
            </w:r>
            <w:r w:rsidRPr="00C944E3">
              <w:rPr>
                <w:rFonts w:eastAsia="Malgun Gothic"/>
              </w:rPr>
              <w:t xml:space="preserve">with more usage of dynamic control </w:t>
            </w:r>
            <w:proofErr w:type="spellStart"/>
            <w:r w:rsidRPr="00C944E3">
              <w:rPr>
                <w:rFonts w:eastAsia="Malgun Gothic"/>
              </w:rPr>
              <w:t>signaling</w:t>
            </w:r>
            <w:proofErr w:type="spellEnd"/>
            <w:r w:rsidRPr="00C944E3">
              <w:rPr>
                <w:rFonts w:eastAsia="Malgun Gothic"/>
              </w:rPr>
              <w:t xml:space="preserve"> (as opposed to RRC)</w:t>
            </w:r>
          </w:p>
          <w:p w14:paraId="5FC6C4B8" w14:textId="5A615D89" w:rsidR="000A2163" w:rsidRPr="000A2163" w:rsidRDefault="000A2163" w:rsidP="00815A7A">
            <w:pPr>
              <w:rPr>
                <w:color w:val="1F497D"/>
                <w:sz w:val="22"/>
                <w:szCs w:val="22"/>
              </w:rPr>
            </w:pPr>
            <w:r w:rsidRPr="00632B0F">
              <w:rPr>
                <w:rFonts w:eastAsia="DengXian"/>
                <w:sz w:val="22"/>
                <w:szCs w:val="22"/>
                <w:lang w:eastAsia="zh-CN"/>
              </w:rPr>
              <w:t xml:space="preserve">In addition, to reduce the RRC signalling burden from multiple cells, we think most RRC </w:t>
            </w:r>
            <w:r w:rsidR="009F1D2A" w:rsidRPr="00632B0F">
              <w:rPr>
                <w:rFonts w:eastAsia="DengXian"/>
                <w:sz w:val="22"/>
                <w:szCs w:val="22"/>
                <w:lang w:eastAsia="zh-CN"/>
              </w:rPr>
              <w:t>parameter values</w:t>
            </w:r>
            <w:r w:rsidRPr="00632B0F">
              <w:rPr>
                <w:rFonts w:eastAsia="DengXian"/>
                <w:sz w:val="22"/>
                <w:szCs w:val="22"/>
                <w:lang w:eastAsia="zh-CN"/>
              </w:rPr>
              <w:t xml:space="preserve"> can be reused across cells by default for intra-DU case, and this should be the baseline for the signalling design in RAN2.</w:t>
            </w:r>
          </w:p>
        </w:tc>
      </w:tr>
      <w:tr w:rsidR="00847DD5" w14:paraId="32D46186" w14:textId="77777777" w:rsidTr="003462A0">
        <w:tc>
          <w:tcPr>
            <w:tcW w:w="2122" w:type="dxa"/>
          </w:tcPr>
          <w:p w14:paraId="296DEB0C" w14:textId="5F0A4BC2" w:rsidR="00847DD5" w:rsidRPr="00BE4474" w:rsidRDefault="00847DD5" w:rsidP="00847DD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78DEE80C" w14:textId="2909434B" w:rsidR="00847DD5" w:rsidRPr="00BE4474" w:rsidRDefault="00847DD5" w:rsidP="00847DD5">
            <w:pPr>
              <w:rPr>
                <w:rFonts w:eastAsia="Malgun Gothic"/>
                <w:sz w:val="22"/>
                <w:szCs w:val="22"/>
                <w:lang w:eastAsia="ko-KR"/>
              </w:rPr>
            </w:pPr>
            <w:r>
              <w:rPr>
                <w:rFonts w:eastAsiaTheme="minorEastAsia"/>
                <w:sz w:val="22"/>
                <w:szCs w:val="22"/>
                <w:lang w:eastAsia="ja-JP"/>
              </w:rPr>
              <w:t xml:space="preserve">Yes </w:t>
            </w:r>
          </w:p>
        </w:tc>
        <w:tc>
          <w:tcPr>
            <w:tcW w:w="5950" w:type="dxa"/>
          </w:tcPr>
          <w:p w14:paraId="63676AB6" w14:textId="77777777" w:rsidR="00847DD5" w:rsidRDefault="00847DD5" w:rsidP="00847DD5">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14:paraId="1175B97D" w14:textId="366249A5" w:rsidR="00847DD5" w:rsidRDefault="00847DD5" w:rsidP="00847DD5">
            <w:pPr>
              <w:rPr>
                <w:rFonts w:eastAsiaTheme="minorEastAsia"/>
                <w:sz w:val="22"/>
                <w:szCs w:val="22"/>
                <w:lang w:eastAsia="ja-JP"/>
              </w:rPr>
            </w:pPr>
            <w:r>
              <w:rPr>
                <w:rFonts w:eastAsiaTheme="minorEastAsia"/>
                <w:sz w:val="22"/>
                <w:szCs w:val="22"/>
                <w:lang w:eastAsia="ja-JP"/>
              </w:rPr>
              <w:t>For scenario 2, it can be FFS whether serving cell would change back-and-forth frequently or change one</w:t>
            </w:r>
            <w:r>
              <w:rPr>
                <w:rFonts w:eastAsiaTheme="minorEastAsia"/>
                <w:sz w:val="22"/>
                <w:szCs w:val="22"/>
                <w:lang w:eastAsia="ja-JP"/>
              </w:rPr>
              <w:t>-</w:t>
            </w:r>
            <w:r>
              <w:rPr>
                <w:rFonts w:eastAsiaTheme="minorEastAsia"/>
                <w:sz w:val="22"/>
                <w:szCs w:val="22"/>
                <w:lang w:eastAsia="ja-JP"/>
              </w:rPr>
              <w:t>time (</w:t>
            </w:r>
            <w:proofErr w:type="gramStart"/>
            <w:r>
              <w:rPr>
                <w:rFonts w:eastAsiaTheme="minorEastAsia"/>
                <w:sz w:val="22"/>
                <w:szCs w:val="22"/>
                <w:lang w:eastAsia="ja-JP"/>
              </w:rPr>
              <w:t>similar to</w:t>
            </w:r>
            <w:proofErr w:type="gramEnd"/>
            <w:r>
              <w:rPr>
                <w:rFonts w:eastAsiaTheme="minorEastAsia"/>
                <w:sz w:val="22"/>
                <w:szCs w:val="22"/>
                <w:lang w:eastAsia="ja-JP"/>
              </w:rPr>
              <w:t xml:space="preserve"> HO). </w:t>
            </w:r>
          </w:p>
          <w:p w14:paraId="1A791982" w14:textId="77777777" w:rsidR="00847DD5" w:rsidRDefault="00847DD5" w:rsidP="00847DD5">
            <w:pPr>
              <w:rPr>
                <w:rFonts w:eastAsiaTheme="minorEastAsia"/>
                <w:sz w:val="22"/>
                <w:szCs w:val="22"/>
                <w:lang w:eastAsia="ja-JP"/>
              </w:rPr>
            </w:pPr>
          </w:p>
        </w:tc>
      </w:tr>
      <w:tr w:rsidR="00847DD5" w14:paraId="056BD5AA" w14:textId="77777777" w:rsidTr="003462A0">
        <w:tc>
          <w:tcPr>
            <w:tcW w:w="2122" w:type="dxa"/>
          </w:tcPr>
          <w:p w14:paraId="18AE2E98" w14:textId="77777777" w:rsidR="00847DD5" w:rsidRDefault="00847DD5" w:rsidP="00847DD5">
            <w:pPr>
              <w:rPr>
                <w:rFonts w:eastAsiaTheme="minorEastAsia"/>
                <w:sz w:val="22"/>
                <w:szCs w:val="22"/>
                <w:lang w:eastAsia="ja-JP"/>
              </w:rPr>
            </w:pPr>
          </w:p>
        </w:tc>
        <w:tc>
          <w:tcPr>
            <w:tcW w:w="1559" w:type="dxa"/>
          </w:tcPr>
          <w:p w14:paraId="6D3E39AF" w14:textId="77777777" w:rsidR="00847DD5" w:rsidRPr="007A4A40" w:rsidRDefault="00847DD5" w:rsidP="00847DD5">
            <w:pPr>
              <w:rPr>
                <w:rFonts w:eastAsia="Malgun Gothic"/>
                <w:sz w:val="22"/>
                <w:szCs w:val="22"/>
                <w:lang w:eastAsia="ko-KR"/>
              </w:rPr>
            </w:pPr>
          </w:p>
        </w:tc>
        <w:tc>
          <w:tcPr>
            <w:tcW w:w="5950" w:type="dxa"/>
          </w:tcPr>
          <w:p w14:paraId="0737DED2" w14:textId="77777777" w:rsidR="00847DD5" w:rsidRPr="00BE4474" w:rsidRDefault="00847DD5" w:rsidP="00847DD5">
            <w:pPr>
              <w:rPr>
                <w:rFonts w:eastAsiaTheme="minorEastAsia"/>
                <w:sz w:val="22"/>
                <w:szCs w:val="22"/>
                <w:lang w:eastAsia="ja-JP"/>
              </w:rPr>
            </w:pPr>
          </w:p>
        </w:tc>
      </w:tr>
      <w:tr w:rsidR="00847DD5" w14:paraId="41EC2AE7" w14:textId="77777777" w:rsidTr="003462A0">
        <w:tc>
          <w:tcPr>
            <w:tcW w:w="2122" w:type="dxa"/>
          </w:tcPr>
          <w:p w14:paraId="14F09727" w14:textId="77777777" w:rsidR="00847DD5" w:rsidRPr="0094732D" w:rsidRDefault="00847DD5" w:rsidP="00847DD5">
            <w:pPr>
              <w:rPr>
                <w:rFonts w:eastAsia="DengXian"/>
                <w:sz w:val="22"/>
                <w:szCs w:val="22"/>
                <w:lang w:eastAsia="zh-CN"/>
              </w:rPr>
            </w:pPr>
          </w:p>
        </w:tc>
        <w:tc>
          <w:tcPr>
            <w:tcW w:w="1559" w:type="dxa"/>
          </w:tcPr>
          <w:p w14:paraId="6CE37614" w14:textId="77777777" w:rsidR="00847DD5" w:rsidRPr="0094732D" w:rsidRDefault="00847DD5" w:rsidP="00847DD5">
            <w:pPr>
              <w:rPr>
                <w:rFonts w:eastAsia="DengXian"/>
                <w:sz w:val="22"/>
                <w:szCs w:val="22"/>
                <w:lang w:eastAsia="zh-CN"/>
              </w:rPr>
            </w:pPr>
          </w:p>
        </w:tc>
        <w:tc>
          <w:tcPr>
            <w:tcW w:w="5950" w:type="dxa"/>
          </w:tcPr>
          <w:p w14:paraId="6D35BEF8" w14:textId="77777777" w:rsidR="00847DD5" w:rsidRDefault="00847DD5" w:rsidP="00847DD5">
            <w:pPr>
              <w:rPr>
                <w:rFonts w:eastAsiaTheme="minorEastAsia"/>
                <w:sz w:val="22"/>
                <w:szCs w:val="22"/>
                <w:lang w:eastAsia="ja-JP"/>
              </w:rPr>
            </w:pPr>
          </w:p>
        </w:tc>
      </w:tr>
      <w:tr w:rsidR="00847DD5" w14:paraId="6F260E74" w14:textId="77777777" w:rsidTr="003462A0">
        <w:tc>
          <w:tcPr>
            <w:tcW w:w="2122" w:type="dxa"/>
          </w:tcPr>
          <w:p w14:paraId="1C36AEAC" w14:textId="77777777" w:rsidR="00847DD5" w:rsidRDefault="00847DD5" w:rsidP="00847DD5">
            <w:pPr>
              <w:rPr>
                <w:rFonts w:eastAsia="DengXian"/>
                <w:sz w:val="22"/>
                <w:szCs w:val="22"/>
                <w:lang w:eastAsia="zh-CN"/>
              </w:rPr>
            </w:pPr>
          </w:p>
        </w:tc>
        <w:tc>
          <w:tcPr>
            <w:tcW w:w="1559" w:type="dxa"/>
          </w:tcPr>
          <w:p w14:paraId="78D7AC49" w14:textId="77777777" w:rsidR="00847DD5" w:rsidRDefault="00847DD5" w:rsidP="00847DD5">
            <w:pPr>
              <w:rPr>
                <w:rFonts w:eastAsia="DengXian"/>
                <w:sz w:val="22"/>
                <w:szCs w:val="22"/>
                <w:lang w:eastAsia="zh-CN"/>
              </w:rPr>
            </w:pPr>
          </w:p>
        </w:tc>
        <w:tc>
          <w:tcPr>
            <w:tcW w:w="5950" w:type="dxa"/>
          </w:tcPr>
          <w:p w14:paraId="04F96861" w14:textId="77777777" w:rsidR="00847DD5" w:rsidRDefault="00847DD5" w:rsidP="00847DD5">
            <w:pPr>
              <w:rPr>
                <w:rFonts w:eastAsia="DengXian"/>
                <w:sz w:val="22"/>
                <w:szCs w:val="22"/>
                <w:lang w:eastAsia="zh-CN"/>
              </w:rPr>
            </w:pPr>
          </w:p>
        </w:tc>
      </w:tr>
      <w:tr w:rsidR="00847DD5" w14:paraId="22512712" w14:textId="77777777" w:rsidTr="003462A0">
        <w:tc>
          <w:tcPr>
            <w:tcW w:w="2122" w:type="dxa"/>
          </w:tcPr>
          <w:p w14:paraId="22056158" w14:textId="77777777" w:rsidR="00847DD5" w:rsidRPr="002F776D" w:rsidRDefault="00847DD5" w:rsidP="00847DD5">
            <w:pPr>
              <w:rPr>
                <w:rFonts w:eastAsia="DengXian"/>
                <w:sz w:val="22"/>
                <w:szCs w:val="22"/>
                <w:lang w:eastAsia="zh-CN"/>
              </w:rPr>
            </w:pPr>
          </w:p>
        </w:tc>
        <w:tc>
          <w:tcPr>
            <w:tcW w:w="1559" w:type="dxa"/>
          </w:tcPr>
          <w:p w14:paraId="43742158" w14:textId="77777777" w:rsidR="00847DD5" w:rsidRPr="0094732D" w:rsidRDefault="00847DD5" w:rsidP="00847DD5">
            <w:pPr>
              <w:rPr>
                <w:rFonts w:eastAsiaTheme="minorEastAsia"/>
                <w:sz w:val="22"/>
                <w:szCs w:val="22"/>
                <w:lang w:eastAsia="ja-JP"/>
              </w:rPr>
            </w:pPr>
          </w:p>
        </w:tc>
        <w:tc>
          <w:tcPr>
            <w:tcW w:w="5950" w:type="dxa"/>
          </w:tcPr>
          <w:p w14:paraId="59300588" w14:textId="77777777" w:rsidR="00847DD5" w:rsidRPr="0094732D" w:rsidRDefault="00847DD5" w:rsidP="00847DD5">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lastRenderedPageBreak/>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8798B75" w14:textId="77777777" w:rsidR="008544CE" w:rsidRPr="00703E9D"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29E7DB20" w14:textId="77777777" w:rsidR="008544CE" w:rsidRPr="00703E9D" w:rsidRDefault="008544CE" w:rsidP="00080F2D">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033EF0" w14:paraId="055D55AB" w14:textId="77777777" w:rsidTr="00901EE0">
        <w:tc>
          <w:tcPr>
            <w:tcW w:w="2122" w:type="dxa"/>
          </w:tcPr>
          <w:p w14:paraId="1F2BD7B5"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FFEEBE7"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21AD031E"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This is </w:t>
            </w:r>
            <w:proofErr w:type="spellStart"/>
            <w:r>
              <w:rPr>
                <w:rFonts w:eastAsiaTheme="minorEastAsia"/>
                <w:sz w:val="22"/>
                <w:szCs w:val="22"/>
                <w:lang w:eastAsia="ja-JP"/>
              </w:rPr>
              <w:t>upto</w:t>
            </w:r>
            <w:proofErr w:type="spellEnd"/>
            <w:r>
              <w:rPr>
                <w:rFonts w:eastAsiaTheme="minorEastAsia"/>
                <w:sz w:val="22"/>
                <w:szCs w:val="22"/>
                <w:lang w:eastAsia="ja-JP"/>
              </w:rPr>
              <w:t xml:space="preserve"> the implementation. This is already the case in the RRC based reconfiguration with sync procedure and we can keep the same principles for L1/L2-centric inter-cell mobility procedure.</w:t>
            </w:r>
          </w:p>
        </w:tc>
      </w:tr>
      <w:tr w:rsidR="003504BE" w14:paraId="45F498EE" w14:textId="77777777" w:rsidTr="003462A0">
        <w:tc>
          <w:tcPr>
            <w:tcW w:w="2122" w:type="dxa"/>
          </w:tcPr>
          <w:p w14:paraId="4E934D21" w14:textId="0C33E179" w:rsidR="003504BE" w:rsidRPr="00203B19" w:rsidRDefault="00203B19"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0402D9A9" w14:textId="5782DC65" w:rsidR="003504BE" w:rsidRPr="009D34B7" w:rsidRDefault="009D34B7" w:rsidP="003462A0">
            <w:pPr>
              <w:rPr>
                <w:rFonts w:eastAsia="DengXian"/>
                <w:sz w:val="22"/>
                <w:szCs w:val="22"/>
                <w:lang w:eastAsia="zh-CN"/>
              </w:rPr>
            </w:pPr>
            <w:r>
              <w:rPr>
                <w:rFonts w:eastAsia="DengXian"/>
                <w:sz w:val="22"/>
                <w:szCs w:val="22"/>
                <w:lang w:eastAsia="zh-CN"/>
              </w:rPr>
              <w:t>Same C-RNTI should be baseline</w:t>
            </w:r>
          </w:p>
        </w:tc>
        <w:tc>
          <w:tcPr>
            <w:tcW w:w="5950" w:type="dxa"/>
          </w:tcPr>
          <w:p w14:paraId="502F1090" w14:textId="3DB196A4" w:rsidR="00704DC2" w:rsidRDefault="002F1423" w:rsidP="00704DC2">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w:t>
            </w:r>
            <w:r w:rsidR="00D30BFE">
              <w:rPr>
                <w:rFonts w:eastAsia="DengXian"/>
                <w:sz w:val="22"/>
                <w:szCs w:val="22"/>
                <w:lang w:eastAsia="zh-CN"/>
              </w:rPr>
              <w:t>For inter-cell M-TRP case, we do see the necessity of tight coordination b</w:t>
            </w:r>
            <w:r w:rsidR="004C728D">
              <w:rPr>
                <w:rFonts w:eastAsia="DengXian"/>
                <w:sz w:val="22"/>
                <w:szCs w:val="22"/>
                <w:lang w:eastAsia="zh-CN"/>
              </w:rPr>
              <w:t xml:space="preserve">etween TRPs. With the </w:t>
            </w:r>
            <w:r w:rsidR="004C728D">
              <w:rPr>
                <w:rFonts w:eastAsia="DengXian" w:hint="eastAsia"/>
                <w:sz w:val="22"/>
                <w:szCs w:val="22"/>
                <w:lang w:eastAsia="zh-CN"/>
              </w:rPr>
              <w:t>spirit</w:t>
            </w:r>
            <w:r w:rsidR="004C728D">
              <w:rPr>
                <w:rFonts w:eastAsia="DengXian"/>
                <w:sz w:val="22"/>
                <w:szCs w:val="22"/>
                <w:lang w:eastAsia="zh-CN"/>
              </w:rPr>
              <w:t xml:space="preserve"> of </w:t>
            </w:r>
            <w:r w:rsidR="000E262C">
              <w:rPr>
                <w:rFonts w:eastAsia="DengXian"/>
                <w:sz w:val="22"/>
                <w:szCs w:val="22"/>
                <w:lang w:eastAsia="zh-CN"/>
              </w:rPr>
              <w:t>reusing RRC parameters across cells</w:t>
            </w:r>
            <w:r w:rsidR="004C728D">
              <w:rPr>
                <w:rFonts w:eastAsia="DengXian"/>
                <w:sz w:val="22"/>
                <w:szCs w:val="22"/>
                <w:lang w:eastAsia="zh-CN"/>
              </w:rPr>
              <w:t xml:space="preserve">, </w:t>
            </w:r>
            <w:r w:rsidR="00704DC2">
              <w:rPr>
                <w:rFonts w:eastAsia="DengXian"/>
                <w:sz w:val="22"/>
                <w:szCs w:val="22"/>
                <w:lang w:eastAsia="zh-CN"/>
              </w:rPr>
              <w:t xml:space="preserve">we tend to </w:t>
            </w:r>
            <w:r w:rsidR="00D30BFE">
              <w:rPr>
                <w:rFonts w:eastAsia="DengXian"/>
                <w:sz w:val="22"/>
                <w:szCs w:val="22"/>
                <w:lang w:eastAsia="zh-CN"/>
              </w:rPr>
              <w:t>think</w:t>
            </w:r>
            <w:r w:rsidR="00704DC2">
              <w:rPr>
                <w:rFonts w:eastAsia="DengXian"/>
                <w:sz w:val="22"/>
                <w:szCs w:val="22"/>
                <w:lang w:eastAsia="zh-CN"/>
              </w:rPr>
              <w:t xml:space="preserve"> that C-RNTI can be ass</w:t>
            </w:r>
            <w:r w:rsidR="00D30BFE">
              <w:rPr>
                <w:rFonts w:eastAsia="DengXian"/>
                <w:sz w:val="22"/>
                <w:szCs w:val="22"/>
                <w:lang w:eastAsia="zh-CN"/>
              </w:rPr>
              <w:t xml:space="preserve">igned to the same values among </w:t>
            </w:r>
            <w:r w:rsidR="00704DC2">
              <w:rPr>
                <w:rFonts w:eastAsia="DengXian"/>
                <w:sz w:val="22"/>
                <w:szCs w:val="22"/>
                <w:lang w:eastAsia="zh-CN"/>
              </w:rPr>
              <w:t xml:space="preserve">associated cells. </w:t>
            </w:r>
            <w:r w:rsidR="00704DC2" w:rsidRPr="0016458F">
              <w:rPr>
                <w:rFonts w:eastAsia="DengXian"/>
                <w:sz w:val="22"/>
                <w:szCs w:val="22"/>
                <w:lang w:eastAsia="zh-CN"/>
              </w:rPr>
              <w:t>Note that the principle could be also applied for other RRC configured RNTI values.</w:t>
            </w:r>
            <w:r w:rsidR="00704DC2">
              <w:rPr>
                <w:rFonts w:eastAsia="DengXian"/>
                <w:sz w:val="22"/>
                <w:szCs w:val="22"/>
                <w:lang w:eastAsia="zh-CN"/>
              </w:rPr>
              <w:t xml:space="preserve"> </w:t>
            </w:r>
          </w:p>
          <w:p w14:paraId="7C64E6BB" w14:textId="389B4CB0" w:rsidR="003504BE" w:rsidRPr="00F000F9" w:rsidRDefault="00704DC2" w:rsidP="00704DC2">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847DD5" w14:paraId="2DFD7C18" w14:textId="77777777" w:rsidTr="003462A0">
        <w:tc>
          <w:tcPr>
            <w:tcW w:w="2122" w:type="dxa"/>
          </w:tcPr>
          <w:p w14:paraId="539BCC2F" w14:textId="1F81D953"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AF50C3B" w14:textId="537B195F"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45E2EF27" w14:textId="348931A5" w:rsidR="00847DD5" w:rsidRDefault="00847DD5" w:rsidP="00847DD5">
            <w:pPr>
              <w:rPr>
                <w:rFonts w:eastAsiaTheme="minorEastAsia"/>
                <w:sz w:val="22"/>
                <w:szCs w:val="22"/>
                <w:lang w:eastAsia="ja-JP"/>
              </w:rPr>
            </w:pPr>
            <w:r w:rsidRPr="0026042B">
              <w:rPr>
                <w:rFonts w:eastAsiaTheme="minorEastAsia"/>
                <w:sz w:val="22"/>
                <w:szCs w:val="22"/>
                <w:lang w:val="en-US" w:eastAsia="ja-JP"/>
              </w:rPr>
              <w:t>If</w:t>
            </w:r>
            <w:r>
              <w:rPr>
                <w:rFonts w:eastAsiaTheme="minorEastAsia"/>
                <w:sz w:val="22"/>
                <w:szCs w:val="22"/>
                <w:lang w:val="en-US" w:eastAsia="ja-JP"/>
              </w:rPr>
              <w:t xml:space="preserve"> C-RNTI provided by</w:t>
            </w:r>
            <w:r w:rsidRPr="0026042B">
              <w:rPr>
                <w:rFonts w:eastAsiaTheme="minorEastAsia"/>
                <w:sz w:val="22"/>
                <w:szCs w:val="22"/>
                <w:lang w:val="en-US" w:eastAsia="ja-JP"/>
              </w:rPr>
              <w:t xml:space="preserve"> the serving cell is reserved in the non-serving cell for this UE, </w:t>
            </w:r>
            <w:r>
              <w:rPr>
                <w:rFonts w:eastAsiaTheme="minorEastAsia"/>
                <w:sz w:val="22"/>
                <w:szCs w:val="22"/>
                <w:lang w:val="en-US" w:eastAsia="ja-JP"/>
              </w:rPr>
              <w:t xml:space="preserve">the same C-RNTI value can be assigned. </w:t>
            </w:r>
          </w:p>
        </w:tc>
      </w:tr>
      <w:tr w:rsidR="00847DD5" w14:paraId="69535629" w14:textId="77777777" w:rsidTr="003462A0">
        <w:tc>
          <w:tcPr>
            <w:tcW w:w="2122" w:type="dxa"/>
          </w:tcPr>
          <w:p w14:paraId="708E5EC9" w14:textId="77777777" w:rsidR="00847DD5" w:rsidRDefault="00847DD5" w:rsidP="00847DD5">
            <w:pPr>
              <w:rPr>
                <w:rFonts w:eastAsiaTheme="minorEastAsia"/>
                <w:sz w:val="22"/>
                <w:szCs w:val="22"/>
                <w:lang w:eastAsia="ja-JP"/>
              </w:rPr>
            </w:pPr>
          </w:p>
        </w:tc>
        <w:tc>
          <w:tcPr>
            <w:tcW w:w="1559" w:type="dxa"/>
          </w:tcPr>
          <w:p w14:paraId="20D73C75" w14:textId="77777777" w:rsidR="00847DD5" w:rsidRPr="007A4A40" w:rsidRDefault="00847DD5" w:rsidP="00847DD5">
            <w:pPr>
              <w:rPr>
                <w:rFonts w:eastAsia="Malgun Gothic"/>
                <w:sz w:val="22"/>
                <w:szCs w:val="22"/>
                <w:lang w:eastAsia="ko-KR"/>
              </w:rPr>
            </w:pPr>
          </w:p>
        </w:tc>
        <w:tc>
          <w:tcPr>
            <w:tcW w:w="5950" w:type="dxa"/>
          </w:tcPr>
          <w:p w14:paraId="7C371CA8" w14:textId="77777777" w:rsidR="00847DD5" w:rsidRPr="00BE4474" w:rsidRDefault="00847DD5" w:rsidP="00847DD5">
            <w:pPr>
              <w:rPr>
                <w:rFonts w:eastAsiaTheme="minorEastAsia"/>
                <w:sz w:val="22"/>
                <w:szCs w:val="22"/>
                <w:lang w:eastAsia="ja-JP"/>
              </w:rPr>
            </w:pPr>
          </w:p>
        </w:tc>
      </w:tr>
      <w:tr w:rsidR="00847DD5" w14:paraId="029D6EF7" w14:textId="77777777" w:rsidTr="003462A0">
        <w:tc>
          <w:tcPr>
            <w:tcW w:w="2122" w:type="dxa"/>
          </w:tcPr>
          <w:p w14:paraId="3D1D49EC" w14:textId="77777777" w:rsidR="00847DD5" w:rsidRPr="0094732D" w:rsidRDefault="00847DD5" w:rsidP="00847DD5">
            <w:pPr>
              <w:rPr>
                <w:rFonts w:eastAsia="DengXian"/>
                <w:sz w:val="22"/>
                <w:szCs w:val="22"/>
                <w:lang w:eastAsia="zh-CN"/>
              </w:rPr>
            </w:pPr>
          </w:p>
        </w:tc>
        <w:tc>
          <w:tcPr>
            <w:tcW w:w="1559" w:type="dxa"/>
          </w:tcPr>
          <w:p w14:paraId="27A9B336" w14:textId="77777777" w:rsidR="00847DD5" w:rsidRPr="0094732D" w:rsidRDefault="00847DD5" w:rsidP="00847DD5">
            <w:pPr>
              <w:rPr>
                <w:rFonts w:eastAsia="DengXian"/>
                <w:sz w:val="22"/>
                <w:szCs w:val="22"/>
                <w:lang w:eastAsia="zh-CN"/>
              </w:rPr>
            </w:pPr>
          </w:p>
        </w:tc>
        <w:tc>
          <w:tcPr>
            <w:tcW w:w="5950" w:type="dxa"/>
          </w:tcPr>
          <w:p w14:paraId="344CD53E" w14:textId="77777777" w:rsidR="00847DD5" w:rsidRDefault="00847DD5" w:rsidP="00847DD5">
            <w:pPr>
              <w:rPr>
                <w:rFonts w:eastAsiaTheme="minorEastAsia"/>
                <w:sz w:val="22"/>
                <w:szCs w:val="22"/>
                <w:lang w:eastAsia="ja-JP"/>
              </w:rPr>
            </w:pPr>
          </w:p>
        </w:tc>
      </w:tr>
      <w:tr w:rsidR="00847DD5" w14:paraId="7B506775" w14:textId="77777777" w:rsidTr="003462A0">
        <w:tc>
          <w:tcPr>
            <w:tcW w:w="2122" w:type="dxa"/>
          </w:tcPr>
          <w:p w14:paraId="6CB6991F" w14:textId="77777777" w:rsidR="00847DD5" w:rsidRDefault="00847DD5" w:rsidP="00847DD5">
            <w:pPr>
              <w:rPr>
                <w:rFonts w:eastAsia="DengXian"/>
                <w:sz w:val="22"/>
                <w:szCs w:val="22"/>
                <w:lang w:eastAsia="zh-CN"/>
              </w:rPr>
            </w:pPr>
          </w:p>
        </w:tc>
        <w:tc>
          <w:tcPr>
            <w:tcW w:w="1559" w:type="dxa"/>
          </w:tcPr>
          <w:p w14:paraId="341D3E97" w14:textId="77777777" w:rsidR="00847DD5" w:rsidRDefault="00847DD5" w:rsidP="00847DD5">
            <w:pPr>
              <w:rPr>
                <w:rFonts w:eastAsia="DengXian"/>
                <w:sz w:val="22"/>
                <w:szCs w:val="22"/>
                <w:lang w:eastAsia="zh-CN"/>
              </w:rPr>
            </w:pPr>
          </w:p>
        </w:tc>
        <w:tc>
          <w:tcPr>
            <w:tcW w:w="5950" w:type="dxa"/>
          </w:tcPr>
          <w:p w14:paraId="60F6E8DE" w14:textId="77777777" w:rsidR="00847DD5" w:rsidRDefault="00847DD5" w:rsidP="00847DD5">
            <w:pPr>
              <w:rPr>
                <w:rFonts w:eastAsia="DengXian"/>
                <w:sz w:val="22"/>
                <w:szCs w:val="22"/>
                <w:lang w:eastAsia="zh-CN"/>
              </w:rPr>
            </w:pPr>
          </w:p>
        </w:tc>
      </w:tr>
      <w:tr w:rsidR="00847DD5" w14:paraId="30C59F70" w14:textId="77777777" w:rsidTr="003462A0">
        <w:tc>
          <w:tcPr>
            <w:tcW w:w="2122" w:type="dxa"/>
          </w:tcPr>
          <w:p w14:paraId="569DF966" w14:textId="77777777" w:rsidR="00847DD5" w:rsidRPr="002F776D" w:rsidRDefault="00847DD5" w:rsidP="00847DD5">
            <w:pPr>
              <w:rPr>
                <w:rFonts w:eastAsia="DengXian"/>
                <w:sz w:val="22"/>
                <w:szCs w:val="22"/>
                <w:lang w:eastAsia="zh-CN"/>
              </w:rPr>
            </w:pPr>
          </w:p>
        </w:tc>
        <w:tc>
          <w:tcPr>
            <w:tcW w:w="1559" w:type="dxa"/>
          </w:tcPr>
          <w:p w14:paraId="0575AEAD" w14:textId="77777777" w:rsidR="00847DD5" w:rsidRPr="0094732D" w:rsidRDefault="00847DD5" w:rsidP="00847DD5">
            <w:pPr>
              <w:rPr>
                <w:rFonts w:eastAsiaTheme="minorEastAsia"/>
                <w:sz w:val="22"/>
                <w:szCs w:val="22"/>
                <w:lang w:eastAsia="ja-JP"/>
              </w:rPr>
            </w:pPr>
          </w:p>
        </w:tc>
        <w:tc>
          <w:tcPr>
            <w:tcW w:w="5950" w:type="dxa"/>
          </w:tcPr>
          <w:p w14:paraId="0EBAD68D" w14:textId="77777777" w:rsidR="00847DD5" w:rsidRPr="0094732D" w:rsidRDefault="00847DD5" w:rsidP="00847DD5">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66AC128"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80FB5E" w14:textId="1B1E6EB8" w:rsidR="008544CE" w:rsidRPr="00F40EEC" w:rsidRDefault="008544CE" w:rsidP="00080F2D">
            <w:pPr>
              <w:rPr>
                <w:rFonts w:eastAsia="DengXian"/>
                <w:sz w:val="22"/>
                <w:szCs w:val="22"/>
                <w:lang w:eastAsia="zh-CN"/>
              </w:rPr>
            </w:pPr>
            <w:r>
              <w:rPr>
                <w:rFonts w:eastAsia="DengXian"/>
                <w:sz w:val="22"/>
                <w:szCs w:val="22"/>
                <w:lang w:eastAsia="zh-CN"/>
              </w:rPr>
              <w:t>RRC procedure is sufficient.</w:t>
            </w:r>
          </w:p>
        </w:tc>
      </w:tr>
      <w:tr w:rsidR="00033EF0" w14:paraId="449524E4" w14:textId="77777777" w:rsidTr="00901EE0">
        <w:tc>
          <w:tcPr>
            <w:tcW w:w="2122" w:type="dxa"/>
          </w:tcPr>
          <w:p w14:paraId="41850097" w14:textId="77777777" w:rsidR="00033EF0" w:rsidRDefault="00033EF0" w:rsidP="00901EE0">
            <w:pPr>
              <w:rPr>
                <w:rFonts w:eastAsiaTheme="minorEastAsia"/>
                <w:sz w:val="22"/>
                <w:szCs w:val="22"/>
                <w:lang w:eastAsia="ja-JP"/>
              </w:rPr>
            </w:pPr>
            <w:proofErr w:type="spellStart"/>
            <w:r>
              <w:rPr>
                <w:rFonts w:eastAsiaTheme="minorEastAsia"/>
                <w:sz w:val="22"/>
                <w:szCs w:val="22"/>
                <w:lang w:eastAsia="ja-JP"/>
              </w:rPr>
              <w:t>Ericcson</w:t>
            </w:r>
            <w:proofErr w:type="spellEnd"/>
          </w:p>
        </w:tc>
        <w:tc>
          <w:tcPr>
            <w:tcW w:w="1559" w:type="dxa"/>
          </w:tcPr>
          <w:p w14:paraId="26747048"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5C044250"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A70CDD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8002D" w14:paraId="14CFBB1F" w14:textId="77777777" w:rsidTr="003462A0">
        <w:tc>
          <w:tcPr>
            <w:tcW w:w="2122" w:type="dxa"/>
          </w:tcPr>
          <w:p w14:paraId="6AA65144" w14:textId="6D34F135" w:rsidR="00F8002D" w:rsidRPr="00F8002D" w:rsidRDefault="00F8002D" w:rsidP="00F800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09889392" w14:textId="5EE829CB" w:rsidR="00F8002D" w:rsidRPr="005F7EBC" w:rsidRDefault="005F7EBC" w:rsidP="00613764">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7C6878C" w14:textId="77777777" w:rsidR="00EC2BB1" w:rsidRDefault="00F8002D" w:rsidP="00F8002D">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14:paraId="5791F0CD" w14:textId="764AE192" w:rsidR="00F8002D" w:rsidRPr="00F000F9" w:rsidRDefault="00F8002D" w:rsidP="00F8002D">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847DD5" w14:paraId="2ACF6CF9" w14:textId="77777777" w:rsidTr="003462A0">
        <w:tc>
          <w:tcPr>
            <w:tcW w:w="2122" w:type="dxa"/>
          </w:tcPr>
          <w:p w14:paraId="004A5527" w14:textId="7553078D"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3EB1782F" w14:textId="0D55B545"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395C73B3" w14:textId="4D31E2C9" w:rsidR="00847DD5" w:rsidRDefault="00847DD5" w:rsidP="00847DD5">
            <w:pPr>
              <w:rPr>
                <w:rFonts w:eastAsiaTheme="minorEastAsia"/>
                <w:sz w:val="22"/>
                <w:szCs w:val="22"/>
                <w:lang w:eastAsia="ja-JP"/>
              </w:rPr>
            </w:pPr>
            <w:r>
              <w:rPr>
                <w:rFonts w:eastAsiaTheme="minorEastAsia"/>
                <w:sz w:val="22"/>
                <w:szCs w:val="22"/>
                <w:lang w:eastAsia="ja-JP"/>
              </w:rPr>
              <w:t>Agree with Nokia.</w:t>
            </w:r>
          </w:p>
        </w:tc>
      </w:tr>
      <w:tr w:rsidR="00847DD5" w14:paraId="6445B2DC" w14:textId="77777777" w:rsidTr="003462A0">
        <w:tc>
          <w:tcPr>
            <w:tcW w:w="2122" w:type="dxa"/>
          </w:tcPr>
          <w:p w14:paraId="72946937" w14:textId="77777777" w:rsidR="00847DD5" w:rsidRDefault="00847DD5" w:rsidP="00847DD5">
            <w:pPr>
              <w:rPr>
                <w:rFonts w:eastAsiaTheme="minorEastAsia"/>
                <w:sz w:val="22"/>
                <w:szCs w:val="22"/>
                <w:lang w:eastAsia="ja-JP"/>
              </w:rPr>
            </w:pPr>
          </w:p>
        </w:tc>
        <w:tc>
          <w:tcPr>
            <w:tcW w:w="1559" w:type="dxa"/>
          </w:tcPr>
          <w:p w14:paraId="42955E3D" w14:textId="77777777" w:rsidR="00847DD5" w:rsidRPr="007A4A40" w:rsidRDefault="00847DD5" w:rsidP="00847DD5">
            <w:pPr>
              <w:rPr>
                <w:rFonts w:eastAsia="Malgun Gothic"/>
                <w:sz w:val="22"/>
                <w:szCs w:val="22"/>
                <w:lang w:eastAsia="ko-KR"/>
              </w:rPr>
            </w:pPr>
          </w:p>
        </w:tc>
        <w:tc>
          <w:tcPr>
            <w:tcW w:w="5950" w:type="dxa"/>
          </w:tcPr>
          <w:p w14:paraId="774D1C5A" w14:textId="77777777" w:rsidR="00847DD5" w:rsidRPr="00BE4474" w:rsidRDefault="00847DD5" w:rsidP="00847DD5">
            <w:pPr>
              <w:rPr>
                <w:rFonts w:eastAsiaTheme="minorEastAsia"/>
                <w:sz w:val="22"/>
                <w:szCs w:val="22"/>
                <w:lang w:eastAsia="ja-JP"/>
              </w:rPr>
            </w:pPr>
          </w:p>
        </w:tc>
      </w:tr>
      <w:tr w:rsidR="00847DD5" w14:paraId="1577A08D" w14:textId="77777777" w:rsidTr="003462A0">
        <w:tc>
          <w:tcPr>
            <w:tcW w:w="2122" w:type="dxa"/>
          </w:tcPr>
          <w:p w14:paraId="60EBA006" w14:textId="77777777" w:rsidR="00847DD5" w:rsidRPr="0094732D" w:rsidRDefault="00847DD5" w:rsidP="00847DD5">
            <w:pPr>
              <w:rPr>
                <w:rFonts w:eastAsia="DengXian"/>
                <w:sz w:val="22"/>
                <w:szCs w:val="22"/>
                <w:lang w:eastAsia="zh-CN"/>
              </w:rPr>
            </w:pPr>
          </w:p>
        </w:tc>
        <w:tc>
          <w:tcPr>
            <w:tcW w:w="1559" w:type="dxa"/>
          </w:tcPr>
          <w:p w14:paraId="4A66FAEB" w14:textId="77777777" w:rsidR="00847DD5" w:rsidRPr="0094732D" w:rsidRDefault="00847DD5" w:rsidP="00847DD5">
            <w:pPr>
              <w:rPr>
                <w:rFonts w:eastAsia="DengXian"/>
                <w:sz w:val="22"/>
                <w:szCs w:val="22"/>
                <w:lang w:eastAsia="zh-CN"/>
              </w:rPr>
            </w:pPr>
          </w:p>
        </w:tc>
        <w:tc>
          <w:tcPr>
            <w:tcW w:w="5950" w:type="dxa"/>
          </w:tcPr>
          <w:p w14:paraId="6BB4E30F" w14:textId="77777777" w:rsidR="00847DD5" w:rsidRDefault="00847DD5" w:rsidP="00847DD5">
            <w:pPr>
              <w:rPr>
                <w:rFonts w:eastAsiaTheme="minorEastAsia"/>
                <w:sz w:val="22"/>
                <w:szCs w:val="22"/>
                <w:lang w:eastAsia="ja-JP"/>
              </w:rPr>
            </w:pPr>
          </w:p>
        </w:tc>
      </w:tr>
      <w:tr w:rsidR="00847DD5" w14:paraId="7E95702E" w14:textId="77777777" w:rsidTr="003462A0">
        <w:tc>
          <w:tcPr>
            <w:tcW w:w="2122" w:type="dxa"/>
          </w:tcPr>
          <w:p w14:paraId="2956FC7E" w14:textId="77777777" w:rsidR="00847DD5" w:rsidRDefault="00847DD5" w:rsidP="00847DD5">
            <w:pPr>
              <w:rPr>
                <w:rFonts w:eastAsia="DengXian"/>
                <w:sz w:val="22"/>
                <w:szCs w:val="22"/>
                <w:lang w:eastAsia="zh-CN"/>
              </w:rPr>
            </w:pPr>
          </w:p>
        </w:tc>
        <w:tc>
          <w:tcPr>
            <w:tcW w:w="1559" w:type="dxa"/>
          </w:tcPr>
          <w:p w14:paraId="09213B41" w14:textId="77777777" w:rsidR="00847DD5" w:rsidRDefault="00847DD5" w:rsidP="00847DD5">
            <w:pPr>
              <w:rPr>
                <w:rFonts w:eastAsia="DengXian"/>
                <w:sz w:val="22"/>
                <w:szCs w:val="22"/>
                <w:lang w:eastAsia="zh-CN"/>
              </w:rPr>
            </w:pPr>
          </w:p>
        </w:tc>
        <w:tc>
          <w:tcPr>
            <w:tcW w:w="5950" w:type="dxa"/>
          </w:tcPr>
          <w:p w14:paraId="5AEAD90B" w14:textId="77777777" w:rsidR="00847DD5" w:rsidRDefault="00847DD5" w:rsidP="00847DD5">
            <w:pPr>
              <w:rPr>
                <w:rFonts w:eastAsia="DengXian"/>
                <w:sz w:val="22"/>
                <w:szCs w:val="22"/>
                <w:lang w:eastAsia="zh-CN"/>
              </w:rPr>
            </w:pPr>
          </w:p>
        </w:tc>
      </w:tr>
      <w:tr w:rsidR="00847DD5" w14:paraId="04BA26FD" w14:textId="77777777" w:rsidTr="003462A0">
        <w:tc>
          <w:tcPr>
            <w:tcW w:w="2122" w:type="dxa"/>
          </w:tcPr>
          <w:p w14:paraId="45FD9836" w14:textId="77777777" w:rsidR="00847DD5" w:rsidRPr="002F776D" w:rsidRDefault="00847DD5" w:rsidP="00847DD5">
            <w:pPr>
              <w:rPr>
                <w:rFonts w:eastAsia="DengXian"/>
                <w:sz w:val="22"/>
                <w:szCs w:val="22"/>
                <w:lang w:eastAsia="zh-CN"/>
              </w:rPr>
            </w:pPr>
          </w:p>
        </w:tc>
        <w:tc>
          <w:tcPr>
            <w:tcW w:w="1559" w:type="dxa"/>
          </w:tcPr>
          <w:p w14:paraId="2CC52111" w14:textId="77777777" w:rsidR="00847DD5" w:rsidRPr="0094732D" w:rsidRDefault="00847DD5" w:rsidP="00847DD5">
            <w:pPr>
              <w:rPr>
                <w:rFonts w:eastAsiaTheme="minorEastAsia"/>
                <w:sz w:val="22"/>
                <w:szCs w:val="22"/>
                <w:lang w:eastAsia="ja-JP"/>
              </w:rPr>
            </w:pPr>
          </w:p>
        </w:tc>
        <w:tc>
          <w:tcPr>
            <w:tcW w:w="5950" w:type="dxa"/>
          </w:tcPr>
          <w:p w14:paraId="21924DAA" w14:textId="77777777" w:rsidR="00847DD5" w:rsidRPr="0094732D" w:rsidRDefault="00847DD5" w:rsidP="00847DD5">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Network inter-operability (e.g. across different </w:t>
            </w:r>
            <w:proofErr w:type="spellStart"/>
            <w:r w:rsidRPr="00B87AFE">
              <w:rPr>
                <w:rFonts w:ascii="Times New Roman" w:eastAsia="Times New Roman" w:hAnsi="Times New Roman"/>
                <w:sz w:val="22"/>
                <w:szCs w:val="22"/>
                <w:lang w:val="en-US" w:eastAsia="zh-CN"/>
              </w:rPr>
              <w:t>gNB</w:t>
            </w:r>
            <w:proofErr w:type="spellEnd"/>
            <w:r w:rsidRPr="00B87AFE">
              <w:rPr>
                <w:rFonts w:ascii="Times New Roman" w:eastAsia="Times New Roman" w:hAnsi="Times New Roman"/>
                <w:sz w:val="22"/>
                <w:szCs w:val="22"/>
                <w:lang w:val="en-US" w:eastAsia="zh-CN"/>
              </w:rPr>
              <w:t xml:space="preserve">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w:t>
            </w:r>
            <w:proofErr w:type="spellStart"/>
            <w:r>
              <w:rPr>
                <w:rFonts w:eastAsia="Malgun Gothic" w:hint="eastAsia"/>
                <w:sz w:val="22"/>
                <w:szCs w:val="22"/>
                <w:lang w:eastAsia="ko-KR"/>
              </w:rPr>
              <w:t>restricions</w:t>
            </w:r>
            <w:proofErr w:type="spellEnd"/>
            <w:r>
              <w:rPr>
                <w:rFonts w:eastAsia="Malgun Gothic" w:hint="eastAsia"/>
                <w:sz w:val="22"/>
                <w:szCs w:val="22"/>
                <w:lang w:eastAsia="ko-KR"/>
              </w:rPr>
              <w:t xml:space="preserve"> on deployment scenarios before RAN2 </w:t>
            </w:r>
            <w:r>
              <w:rPr>
                <w:rFonts w:eastAsia="Malgun Gothic"/>
                <w:sz w:val="22"/>
                <w:szCs w:val="22"/>
                <w:lang w:eastAsia="ko-KR"/>
              </w:rPr>
              <w:t xml:space="preserve">start to study details. We tend to agree supporting inter-DU (for both same CU </w:t>
            </w:r>
            <w:proofErr w:type="gramStart"/>
            <w:r>
              <w:rPr>
                <w:rFonts w:eastAsia="Malgun Gothic"/>
                <w:sz w:val="22"/>
                <w:szCs w:val="22"/>
                <w:lang w:eastAsia="ko-KR"/>
              </w:rPr>
              <w:t>or</w:t>
            </w:r>
            <w:proofErr w:type="gramEnd"/>
            <w:r>
              <w:rPr>
                <w:rFonts w:eastAsia="Malgun Gothic"/>
                <w:sz w:val="22"/>
                <w:szCs w:val="22"/>
                <w:lang w:eastAsia="ko-KR"/>
              </w:rPr>
              <w:t xml:space="preserve"> different CU) requires additional inter-node signalling but we 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58E1D05" w14:textId="77777777" w:rsidR="008544CE" w:rsidRPr="00F40EEC" w:rsidRDefault="008544CE" w:rsidP="00080F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37FBFD1E" w14:textId="3BA15632" w:rsidR="008544CE" w:rsidRPr="00F40EEC" w:rsidRDefault="008544CE" w:rsidP="008544CE">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w:t>
            </w:r>
            <w:proofErr w:type="gramStart"/>
            <w:r>
              <w:rPr>
                <w:rFonts w:eastAsia="DengXian"/>
                <w:sz w:val="22"/>
                <w:szCs w:val="22"/>
                <w:lang w:eastAsia="zh-CN"/>
              </w:rPr>
              <w:t>RLC ,</w:t>
            </w:r>
            <w:proofErr w:type="gramEnd"/>
            <w:r>
              <w:rPr>
                <w:rFonts w:eastAsia="DengXian"/>
                <w:sz w:val="22"/>
                <w:szCs w:val="22"/>
                <w:lang w:eastAsia="zh-CN"/>
              </w:rPr>
              <w:t xml:space="preserve"> MAC layer and PDCP recovery. In addition it is also possible that non-serving cell belongs to another TA group, then it also means RACH procedure will be triggered every time. In short the </w:t>
            </w:r>
            <w:proofErr w:type="spellStart"/>
            <w:r>
              <w:rPr>
                <w:rFonts w:eastAsia="DengXian"/>
                <w:sz w:val="22"/>
                <w:szCs w:val="22"/>
                <w:lang w:eastAsia="zh-CN"/>
              </w:rPr>
              <w:t>procotol</w:t>
            </w:r>
            <w:proofErr w:type="spellEnd"/>
            <w:r>
              <w:rPr>
                <w:rFonts w:eastAsia="DengXian"/>
                <w:sz w:val="22"/>
                <w:szCs w:val="22"/>
                <w:lang w:eastAsia="zh-CN"/>
              </w:rPr>
              <w:t xml:space="preserve"> stacks will looks like NR-DC which can’t serve the L1/L2 centric mobility scheme well since it supposes to be softer than carrier aggregation.</w:t>
            </w:r>
          </w:p>
        </w:tc>
      </w:tr>
      <w:tr w:rsidR="00033EF0" w14:paraId="5F5D8ABB" w14:textId="77777777" w:rsidTr="00901EE0">
        <w:tc>
          <w:tcPr>
            <w:tcW w:w="2122" w:type="dxa"/>
          </w:tcPr>
          <w:p w14:paraId="01AF3FFF"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B36BDFA"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3E22FD5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FA73FD" w14:paraId="66791B7A" w14:textId="77777777" w:rsidTr="003462A0">
        <w:tc>
          <w:tcPr>
            <w:tcW w:w="2122" w:type="dxa"/>
          </w:tcPr>
          <w:p w14:paraId="474EE0FA" w14:textId="1408B388" w:rsidR="00FA73FD" w:rsidRPr="00FA73FD" w:rsidRDefault="00FA73FD" w:rsidP="00FA73F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14:paraId="3819BB00" w14:textId="467CF400" w:rsidR="00FA73FD" w:rsidRPr="00FA73FD" w:rsidRDefault="00FA73FD" w:rsidP="00FA73F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4E27C338" w14:textId="1BFA6073" w:rsidR="00FA73FD" w:rsidRPr="00F000F9" w:rsidRDefault="00FA73FD" w:rsidP="00FA73FD">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847DD5" w14:paraId="52DB2E10" w14:textId="77777777" w:rsidTr="003462A0">
        <w:tc>
          <w:tcPr>
            <w:tcW w:w="2122" w:type="dxa"/>
          </w:tcPr>
          <w:p w14:paraId="4F1FF2E2" w14:textId="7582EF97"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17B5A098" w14:textId="3B2E5D6E" w:rsidR="00847DD5" w:rsidRPr="00BE4474" w:rsidRDefault="00847DD5" w:rsidP="00847DD5">
            <w:pPr>
              <w:rPr>
                <w:rFonts w:eastAsia="Malgun Gothic"/>
                <w:sz w:val="22"/>
                <w:szCs w:val="22"/>
                <w:lang w:eastAsia="ko-KR"/>
              </w:rPr>
            </w:pPr>
            <w:r>
              <w:rPr>
                <w:rFonts w:eastAsiaTheme="minorEastAsia"/>
                <w:sz w:val="22"/>
                <w:szCs w:val="22"/>
                <w:lang w:eastAsia="ja-JP"/>
              </w:rPr>
              <w:t>Yes</w:t>
            </w:r>
          </w:p>
        </w:tc>
        <w:tc>
          <w:tcPr>
            <w:tcW w:w="5950" w:type="dxa"/>
          </w:tcPr>
          <w:p w14:paraId="2DDEAE8D" w14:textId="7CC31C40" w:rsidR="00847DD5" w:rsidRDefault="00847DD5" w:rsidP="00847DD5">
            <w:pPr>
              <w:rPr>
                <w:rFonts w:eastAsiaTheme="minorEastAsia"/>
                <w:sz w:val="22"/>
                <w:szCs w:val="22"/>
                <w:lang w:eastAsia="ja-JP"/>
              </w:rPr>
            </w:pPr>
            <w:r w:rsidRPr="007E0F83">
              <w:rPr>
                <w:rFonts w:eastAsiaTheme="minorEastAsia"/>
                <w:sz w:val="22"/>
                <w:szCs w:val="22"/>
                <w:lang w:eastAsia="ja-JP"/>
              </w:rPr>
              <w:t>If DU is different, MAC/RLC cannot be shared. It should be re-established and HO like procedure is necessary to switch the serving cell. Furthermore, there is no standardized inter-DU interface.</w:t>
            </w:r>
            <w:r>
              <w:rPr>
                <w:rFonts w:eastAsiaTheme="minorEastAsia"/>
                <w:sz w:val="22"/>
                <w:szCs w:val="22"/>
                <w:lang w:eastAsia="ja-JP"/>
              </w:rPr>
              <w:t xml:space="preserve"> So, it is hard to support dynamic/fast coordination for multi-TRP operation. </w:t>
            </w:r>
            <w:r w:rsidRPr="007E0F83">
              <w:rPr>
                <w:rFonts w:eastAsiaTheme="minorEastAsia"/>
                <w:sz w:val="22"/>
                <w:szCs w:val="22"/>
                <w:lang w:eastAsia="ja-JP"/>
              </w:rPr>
              <w:t xml:space="preserve">  </w:t>
            </w:r>
          </w:p>
        </w:tc>
      </w:tr>
      <w:tr w:rsidR="00847DD5" w14:paraId="16E32601" w14:textId="77777777" w:rsidTr="003462A0">
        <w:tc>
          <w:tcPr>
            <w:tcW w:w="2122" w:type="dxa"/>
          </w:tcPr>
          <w:p w14:paraId="3D8309A8" w14:textId="77777777" w:rsidR="00847DD5" w:rsidRDefault="00847DD5" w:rsidP="00847DD5">
            <w:pPr>
              <w:rPr>
                <w:rFonts w:eastAsiaTheme="minorEastAsia"/>
                <w:sz w:val="22"/>
                <w:szCs w:val="22"/>
                <w:lang w:eastAsia="ja-JP"/>
              </w:rPr>
            </w:pPr>
          </w:p>
        </w:tc>
        <w:tc>
          <w:tcPr>
            <w:tcW w:w="1559" w:type="dxa"/>
          </w:tcPr>
          <w:p w14:paraId="671656CF" w14:textId="77777777" w:rsidR="00847DD5" w:rsidRPr="007A4A40" w:rsidRDefault="00847DD5" w:rsidP="00847DD5">
            <w:pPr>
              <w:rPr>
                <w:rFonts w:eastAsia="Malgun Gothic"/>
                <w:sz w:val="22"/>
                <w:szCs w:val="22"/>
                <w:lang w:eastAsia="ko-KR"/>
              </w:rPr>
            </w:pPr>
          </w:p>
        </w:tc>
        <w:tc>
          <w:tcPr>
            <w:tcW w:w="5950" w:type="dxa"/>
          </w:tcPr>
          <w:p w14:paraId="5F0D28CD" w14:textId="77777777" w:rsidR="00847DD5" w:rsidRPr="00BE4474" w:rsidRDefault="00847DD5" w:rsidP="00847DD5">
            <w:pPr>
              <w:rPr>
                <w:rFonts w:eastAsiaTheme="minorEastAsia"/>
                <w:sz w:val="22"/>
                <w:szCs w:val="22"/>
                <w:lang w:eastAsia="ja-JP"/>
              </w:rPr>
            </w:pPr>
          </w:p>
        </w:tc>
      </w:tr>
      <w:tr w:rsidR="00847DD5" w14:paraId="2B563793" w14:textId="77777777" w:rsidTr="003462A0">
        <w:tc>
          <w:tcPr>
            <w:tcW w:w="2122" w:type="dxa"/>
          </w:tcPr>
          <w:p w14:paraId="2335AC90" w14:textId="77777777" w:rsidR="00847DD5" w:rsidRPr="0094732D" w:rsidRDefault="00847DD5" w:rsidP="00847DD5">
            <w:pPr>
              <w:rPr>
                <w:rFonts w:eastAsia="DengXian"/>
                <w:sz w:val="22"/>
                <w:szCs w:val="22"/>
                <w:lang w:eastAsia="zh-CN"/>
              </w:rPr>
            </w:pPr>
          </w:p>
        </w:tc>
        <w:tc>
          <w:tcPr>
            <w:tcW w:w="1559" w:type="dxa"/>
          </w:tcPr>
          <w:p w14:paraId="5D29CCA1" w14:textId="77777777" w:rsidR="00847DD5" w:rsidRPr="0094732D" w:rsidRDefault="00847DD5" w:rsidP="00847DD5">
            <w:pPr>
              <w:rPr>
                <w:rFonts w:eastAsia="DengXian"/>
                <w:sz w:val="22"/>
                <w:szCs w:val="22"/>
                <w:lang w:eastAsia="zh-CN"/>
              </w:rPr>
            </w:pPr>
          </w:p>
        </w:tc>
        <w:tc>
          <w:tcPr>
            <w:tcW w:w="5950" w:type="dxa"/>
          </w:tcPr>
          <w:p w14:paraId="279C1ECC" w14:textId="77777777" w:rsidR="00847DD5" w:rsidRDefault="00847DD5" w:rsidP="00847DD5">
            <w:pPr>
              <w:rPr>
                <w:rFonts w:eastAsiaTheme="minorEastAsia"/>
                <w:sz w:val="22"/>
                <w:szCs w:val="22"/>
                <w:lang w:eastAsia="ja-JP"/>
              </w:rPr>
            </w:pPr>
          </w:p>
        </w:tc>
      </w:tr>
      <w:tr w:rsidR="00847DD5" w14:paraId="1F7DD933" w14:textId="77777777" w:rsidTr="003462A0">
        <w:tc>
          <w:tcPr>
            <w:tcW w:w="2122" w:type="dxa"/>
          </w:tcPr>
          <w:p w14:paraId="259ED679" w14:textId="77777777" w:rsidR="00847DD5" w:rsidRDefault="00847DD5" w:rsidP="00847DD5">
            <w:pPr>
              <w:rPr>
                <w:rFonts w:eastAsia="DengXian"/>
                <w:sz w:val="22"/>
                <w:szCs w:val="22"/>
                <w:lang w:eastAsia="zh-CN"/>
              </w:rPr>
            </w:pPr>
          </w:p>
        </w:tc>
        <w:tc>
          <w:tcPr>
            <w:tcW w:w="1559" w:type="dxa"/>
          </w:tcPr>
          <w:p w14:paraId="5996B227" w14:textId="77777777" w:rsidR="00847DD5" w:rsidRDefault="00847DD5" w:rsidP="00847DD5">
            <w:pPr>
              <w:rPr>
                <w:rFonts w:eastAsia="DengXian"/>
                <w:sz w:val="22"/>
                <w:szCs w:val="22"/>
                <w:lang w:eastAsia="zh-CN"/>
              </w:rPr>
            </w:pPr>
          </w:p>
        </w:tc>
        <w:tc>
          <w:tcPr>
            <w:tcW w:w="5950" w:type="dxa"/>
          </w:tcPr>
          <w:p w14:paraId="053D65FA" w14:textId="77777777" w:rsidR="00847DD5" w:rsidRDefault="00847DD5" w:rsidP="00847DD5">
            <w:pPr>
              <w:rPr>
                <w:rFonts w:eastAsia="DengXian"/>
                <w:sz w:val="22"/>
                <w:szCs w:val="22"/>
                <w:lang w:eastAsia="zh-CN"/>
              </w:rPr>
            </w:pPr>
          </w:p>
        </w:tc>
      </w:tr>
      <w:tr w:rsidR="00847DD5" w14:paraId="6F385D69" w14:textId="77777777" w:rsidTr="003462A0">
        <w:tc>
          <w:tcPr>
            <w:tcW w:w="2122" w:type="dxa"/>
          </w:tcPr>
          <w:p w14:paraId="3A0247E7" w14:textId="77777777" w:rsidR="00847DD5" w:rsidRPr="002F776D" w:rsidRDefault="00847DD5" w:rsidP="00847DD5">
            <w:pPr>
              <w:rPr>
                <w:rFonts w:eastAsia="DengXian"/>
                <w:sz w:val="22"/>
                <w:szCs w:val="22"/>
                <w:lang w:eastAsia="zh-CN"/>
              </w:rPr>
            </w:pPr>
          </w:p>
        </w:tc>
        <w:tc>
          <w:tcPr>
            <w:tcW w:w="1559" w:type="dxa"/>
          </w:tcPr>
          <w:p w14:paraId="048D429C" w14:textId="77777777" w:rsidR="00847DD5" w:rsidRPr="0094732D" w:rsidRDefault="00847DD5" w:rsidP="00847DD5">
            <w:pPr>
              <w:rPr>
                <w:rFonts w:eastAsiaTheme="minorEastAsia"/>
                <w:sz w:val="22"/>
                <w:szCs w:val="22"/>
                <w:lang w:eastAsia="ja-JP"/>
              </w:rPr>
            </w:pPr>
          </w:p>
        </w:tc>
        <w:tc>
          <w:tcPr>
            <w:tcW w:w="5950" w:type="dxa"/>
          </w:tcPr>
          <w:p w14:paraId="3A411E68" w14:textId="77777777" w:rsidR="00847DD5" w:rsidRPr="0094732D" w:rsidRDefault="00847DD5" w:rsidP="00847DD5">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 xml:space="preserve">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 xml:space="preserve">as opposed to intra-frequency scenarios? For intra-frequency scenario, it is assumed that SSBs of non-serving cells have the same </w:t>
            </w:r>
            <w:proofErr w:type="spellStart"/>
            <w:r w:rsidRPr="00F042A2">
              <w:rPr>
                <w:rFonts w:ascii="Times New Roman" w:hAnsi="Times New Roman"/>
                <w:sz w:val="22"/>
                <w:szCs w:val="28"/>
                <w:lang w:eastAsia="zh-CN"/>
              </w:rPr>
              <w:t>center</w:t>
            </w:r>
            <w:proofErr w:type="spellEnd"/>
            <w:r w:rsidRPr="00F042A2">
              <w:rPr>
                <w:rFonts w:ascii="Times New Roman" w:hAnsi="Times New Roman"/>
                <w:sz w:val="22"/>
                <w:szCs w:val="28"/>
                <w:lang w:eastAsia="zh-CN"/>
              </w:rPr>
              <w:t xml:space="preserve">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proofErr w:type="spellStart"/>
            <w:r>
              <w:rPr>
                <w:rFonts w:eastAsia="Malgun Gothic"/>
                <w:b/>
                <w:bCs/>
                <w:sz w:val="22"/>
                <w:szCs w:val="22"/>
                <w:lang w:eastAsia="ko-KR"/>
              </w:rPr>
              <w:t>freq</w:t>
            </w:r>
            <w:proofErr w:type="spellEnd"/>
            <w:r>
              <w:rPr>
                <w:rFonts w:eastAsia="Malgun Gothic"/>
                <w:b/>
                <w:bCs/>
                <w:sz w:val="22"/>
                <w:szCs w:val="22"/>
                <w:lang w:eastAsia="ko-KR"/>
              </w:rPr>
              <w:t>/ Inter-</w:t>
            </w:r>
            <w:proofErr w:type="spellStart"/>
            <w:r>
              <w:rPr>
                <w:rFonts w:eastAsia="Malgun Gothic"/>
                <w:b/>
                <w:bCs/>
                <w:sz w:val="22"/>
                <w:szCs w:val="22"/>
                <w:lang w:eastAsia="ko-KR"/>
              </w:rPr>
              <w:t>freq</w:t>
            </w:r>
            <w:proofErr w:type="spellEnd"/>
            <w:r>
              <w:rPr>
                <w:rFonts w:eastAsia="Malgun Gothic"/>
                <w:b/>
                <w:bCs/>
                <w:sz w:val="22"/>
                <w:szCs w:val="22"/>
                <w:lang w:eastAsia="ko-KR"/>
              </w:rPr>
              <w:t>/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w:t>
            </w:r>
            <w:proofErr w:type="spellStart"/>
            <w:r w:rsidR="008443A6">
              <w:rPr>
                <w:rFonts w:eastAsiaTheme="minorEastAsia"/>
                <w:sz w:val="22"/>
                <w:szCs w:val="22"/>
                <w:lang w:eastAsia="ja-JP"/>
              </w:rPr>
              <w:t>freq</w:t>
            </w:r>
            <w:proofErr w:type="spellEnd"/>
            <w:r w:rsidR="008443A6">
              <w:rPr>
                <w:rFonts w:eastAsiaTheme="minorEastAsia"/>
                <w:sz w:val="22"/>
                <w:szCs w:val="22"/>
                <w:lang w:eastAsia="ja-JP"/>
              </w:rPr>
              <w:t xml:space="preserve">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 xml:space="preserve">ignalling support would be possible from the RAN2 perspective but the actual functionality may be determined by RAN1/RAN4 from our </w:t>
            </w:r>
            <w:proofErr w:type="spellStart"/>
            <w:r>
              <w:rPr>
                <w:rFonts w:ascii="Arial" w:eastAsia="BatangChe" w:hAnsi="Arial" w:cs="Arial"/>
                <w:sz w:val="22"/>
                <w:lang w:eastAsia="ko-KR"/>
              </w:rPr>
              <w:t>understading</w:t>
            </w:r>
            <w:proofErr w:type="spellEnd"/>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9E6F97F" w14:textId="77777777" w:rsidR="00DB2128" w:rsidRPr="0069156D" w:rsidRDefault="00DB2128" w:rsidP="00080F2D">
            <w:pPr>
              <w:rPr>
                <w:rFonts w:eastAsia="DengXian"/>
                <w:sz w:val="22"/>
                <w:szCs w:val="22"/>
                <w:lang w:eastAsia="zh-CN"/>
              </w:rPr>
            </w:pPr>
            <w:r>
              <w:rPr>
                <w:rFonts w:eastAsia="DengXian"/>
                <w:sz w:val="22"/>
                <w:szCs w:val="22"/>
                <w:lang w:eastAsia="zh-CN"/>
              </w:rPr>
              <w:t>Intra-</w:t>
            </w:r>
            <w:proofErr w:type="spellStart"/>
            <w:r>
              <w:rPr>
                <w:rFonts w:eastAsia="DengXian"/>
                <w:sz w:val="22"/>
                <w:szCs w:val="22"/>
                <w:lang w:eastAsia="zh-CN"/>
              </w:rPr>
              <w:t>freq</w:t>
            </w:r>
            <w:proofErr w:type="spellEnd"/>
          </w:p>
        </w:tc>
        <w:tc>
          <w:tcPr>
            <w:tcW w:w="5950" w:type="dxa"/>
          </w:tcPr>
          <w:p w14:paraId="1CFE4DB0" w14:textId="77777777" w:rsidR="00DB2128" w:rsidRPr="0069156D" w:rsidRDefault="00DB2128" w:rsidP="00080F2D">
            <w:pPr>
              <w:rPr>
                <w:rFonts w:eastAsia="DengXian"/>
                <w:sz w:val="22"/>
                <w:szCs w:val="22"/>
                <w:lang w:eastAsia="zh-CN"/>
              </w:rPr>
            </w:pPr>
            <w:r>
              <w:rPr>
                <w:rFonts w:eastAsia="DengXian"/>
                <w:sz w:val="22"/>
                <w:szCs w:val="22"/>
                <w:lang w:eastAsia="zh-CN"/>
              </w:rPr>
              <w:t>We think in Rel-17 intra-</w:t>
            </w:r>
            <w:proofErr w:type="spellStart"/>
            <w:r>
              <w:rPr>
                <w:rFonts w:eastAsia="DengXian"/>
                <w:sz w:val="22"/>
                <w:szCs w:val="22"/>
                <w:lang w:eastAsia="zh-CN"/>
              </w:rPr>
              <w:t>freq</w:t>
            </w:r>
            <w:proofErr w:type="spellEnd"/>
            <w:r>
              <w:rPr>
                <w:rFonts w:eastAsia="DengXian"/>
                <w:sz w:val="22"/>
                <w:szCs w:val="22"/>
                <w:lang w:eastAsia="zh-CN"/>
              </w:rPr>
              <w:t xml:space="preserve"> case is enough</w:t>
            </w:r>
          </w:p>
        </w:tc>
      </w:tr>
      <w:tr w:rsidR="00033EF0" w14:paraId="224DBFF9" w14:textId="77777777" w:rsidTr="00901EE0">
        <w:tc>
          <w:tcPr>
            <w:tcW w:w="2122" w:type="dxa"/>
          </w:tcPr>
          <w:p w14:paraId="7857CB23"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5B18F693" w14:textId="77777777" w:rsidR="00033EF0" w:rsidRDefault="00033EF0" w:rsidP="00901EE0">
            <w:pPr>
              <w:rPr>
                <w:rFonts w:eastAsiaTheme="minorEastAsia"/>
                <w:sz w:val="22"/>
                <w:szCs w:val="22"/>
                <w:lang w:eastAsia="ja-JP"/>
              </w:rPr>
            </w:pPr>
            <w:r>
              <w:rPr>
                <w:rFonts w:eastAsiaTheme="minorEastAsia"/>
                <w:sz w:val="22"/>
                <w:szCs w:val="22"/>
                <w:lang w:eastAsia="ja-JP"/>
              </w:rPr>
              <w:t>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in Rel-17</w:t>
            </w:r>
          </w:p>
        </w:tc>
        <w:tc>
          <w:tcPr>
            <w:tcW w:w="5950" w:type="dxa"/>
          </w:tcPr>
          <w:p w14:paraId="67B83ECA" w14:textId="77777777" w:rsidR="00033EF0" w:rsidRDefault="00033EF0" w:rsidP="00901EE0">
            <w:pPr>
              <w:rPr>
                <w:rFonts w:eastAsiaTheme="minorEastAsia"/>
                <w:sz w:val="22"/>
                <w:szCs w:val="22"/>
                <w:lang w:eastAsia="ja-JP"/>
              </w:rPr>
            </w:pPr>
            <w:r>
              <w:rPr>
                <w:rFonts w:eastAsiaTheme="minorEastAsia"/>
                <w:sz w:val="22"/>
                <w:szCs w:val="22"/>
                <w:lang w:eastAsia="ja-JP"/>
              </w:rPr>
              <w:t>Inter-</w:t>
            </w:r>
            <w:proofErr w:type="spellStart"/>
            <w:r>
              <w:rPr>
                <w:rFonts w:eastAsiaTheme="minorEastAsia"/>
                <w:sz w:val="22"/>
                <w:szCs w:val="22"/>
                <w:lang w:eastAsia="ja-JP"/>
              </w:rPr>
              <w:t>freq</w:t>
            </w:r>
            <w:proofErr w:type="spellEnd"/>
            <w:r>
              <w:rPr>
                <w:rFonts w:eastAsiaTheme="minorEastAsia"/>
                <w:sz w:val="22"/>
                <w:szCs w:val="22"/>
                <w:lang w:eastAsia="ja-JP"/>
              </w:rPr>
              <w:t xml:space="preserve">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E1331A" w14:paraId="694329FE" w14:textId="77777777" w:rsidTr="003462A0">
        <w:tc>
          <w:tcPr>
            <w:tcW w:w="2122" w:type="dxa"/>
          </w:tcPr>
          <w:p w14:paraId="099602AE" w14:textId="4C715D4F" w:rsidR="00E1331A" w:rsidRPr="00FA73FD" w:rsidRDefault="00FA73FD" w:rsidP="003462A0">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559" w:type="dxa"/>
          </w:tcPr>
          <w:p w14:paraId="5AF17931" w14:textId="50C45BC1" w:rsidR="00E1331A" w:rsidRPr="00FA73FD" w:rsidRDefault="00FA73FD" w:rsidP="003462A0">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w:t>
            </w:r>
            <w:proofErr w:type="spellStart"/>
            <w:r>
              <w:rPr>
                <w:rFonts w:eastAsia="DengXian"/>
                <w:sz w:val="22"/>
                <w:szCs w:val="22"/>
                <w:lang w:eastAsia="zh-CN"/>
              </w:rPr>
              <w:t>freq</w:t>
            </w:r>
            <w:proofErr w:type="spellEnd"/>
          </w:p>
        </w:tc>
        <w:tc>
          <w:tcPr>
            <w:tcW w:w="5950" w:type="dxa"/>
          </w:tcPr>
          <w:p w14:paraId="7CC33E8A" w14:textId="53F5F4C7" w:rsidR="00E1331A" w:rsidRPr="00F000F9" w:rsidRDefault="00FA73FD" w:rsidP="003462A0">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847DD5" w14:paraId="5098DA30" w14:textId="77777777" w:rsidTr="003462A0">
        <w:tc>
          <w:tcPr>
            <w:tcW w:w="2122" w:type="dxa"/>
          </w:tcPr>
          <w:p w14:paraId="50AEEAD6" w14:textId="145295DC" w:rsidR="00847DD5" w:rsidRPr="00BE4474" w:rsidRDefault="00847DD5" w:rsidP="00847DD5">
            <w:pPr>
              <w:rPr>
                <w:rFonts w:eastAsiaTheme="minorEastAsia"/>
                <w:sz w:val="22"/>
                <w:szCs w:val="22"/>
                <w:lang w:eastAsia="ja-JP"/>
              </w:rPr>
            </w:pPr>
            <w:r>
              <w:rPr>
                <w:rFonts w:eastAsiaTheme="minorEastAsia"/>
                <w:sz w:val="22"/>
                <w:szCs w:val="22"/>
                <w:lang w:eastAsia="ja-JP"/>
              </w:rPr>
              <w:t>Intel</w:t>
            </w:r>
          </w:p>
        </w:tc>
        <w:tc>
          <w:tcPr>
            <w:tcW w:w="1559" w:type="dxa"/>
          </w:tcPr>
          <w:p w14:paraId="6173ED5B" w14:textId="3F4BD2FE" w:rsidR="00847DD5" w:rsidRPr="00BE4474" w:rsidRDefault="00847DD5" w:rsidP="00847DD5">
            <w:pPr>
              <w:rPr>
                <w:rFonts w:eastAsia="Malgun Gothic"/>
                <w:sz w:val="22"/>
                <w:szCs w:val="22"/>
                <w:lang w:eastAsia="ko-KR"/>
              </w:rPr>
            </w:pPr>
            <w:r>
              <w:rPr>
                <w:rFonts w:eastAsiaTheme="minorEastAsia"/>
                <w:sz w:val="22"/>
                <w:szCs w:val="22"/>
                <w:lang w:eastAsia="ja-JP"/>
              </w:rPr>
              <w:t>Up to RAN4</w:t>
            </w:r>
          </w:p>
        </w:tc>
        <w:tc>
          <w:tcPr>
            <w:tcW w:w="5950" w:type="dxa"/>
          </w:tcPr>
          <w:p w14:paraId="37659F31" w14:textId="5AEA2B58" w:rsidR="00847DD5" w:rsidRDefault="00847DD5" w:rsidP="00847DD5">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847DD5" w14:paraId="1A590B56" w14:textId="77777777" w:rsidTr="003462A0">
        <w:tc>
          <w:tcPr>
            <w:tcW w:w="2122" w:type="dxa"/>
          </w:tcPr>
          <w:p w14:paraId="12F756E8" w14:textId="77777777" w:rsidR="00847DD5" w:rsidRDefault="00847DD5" w:rsidP="00847DD5">
            <w:pPr>
              <w:rPr>
                <w:rFonts w:eastAsiaTheme="minorEastAsia"/>
                <w:sz w:val="22"/>
                <w:szCs w:val="22"/>
                <w:lang w:eastAsia="ja-JP"/>
              </w:rPr>
            </w:pPr>
          </w:p>
        </w:tc>
        <w:tc>
          <w:tcPr>
            <w:tcW w:w="1559" w:type="dxa"/>
          </w:tcPr>
          <w:p w14:paraId="35CDB23C" w14:textId="77777777" w:rsidR="00847DD5" w:rsidRPr="007A4A40" w:rsidRDefault="00847DD5" w:rsidP="00847DD5">
            <w:pPr>
              <w:rPr>
                <w:rFonts w:eastAsia="Malgun Gothic"/>
                <w:sz w:val="22"/>
                <w:szCs w:val="22"/>
                <w:lang w:eastAsia="ko-KR"/>
              </w:rPr>
            </w:pPr>
          </w:p>
        </w:tc>
        <w:tc>
          <w:tcPr>
            <w:tcW w:w="5950" w:type="dxa"/>
          </w:tcPr>
          <w:p w14:paraId="2F3B8B3A" w14:textId="77777777" w:rsidR="00847DD5" w:rsidRPr="00BE4474" w:rsidRDefault="00847DD5" w:rsidP="00847DD5">
            <w:pPr>
              <w:rPr>
                <w:rFonts w:eastAsiaTheme="minorEastAsia"/>
                <w:sz w:val="22"/>
                <w:szCs w:val="22"/>
                <w:lang w:eastAsia="ja-JP"/>
              </w:rPr>
            </w:pPr>
          </w:p>
        </w:tc>
      </w:tr>
      <w:tr w:rsidR="00847DD5" w14:paraId="7D9220EE" w14:textId="77777777" w:rsidTr="003462A0">
        <w:tc>
          <w:tcPr>
            <w:tcW w:w="2122" w:type="dxa"/>
          </w:tcPr>
          <w:p w14:paraId="65149EDB" w14:textId="77777777" w:rsidR="00847DD5" w:rsidRPr="0094732D" w:rsidRDefault="00847DD5" w:rsidP="00847DD5">
            <w:pPr>
              <w:rPr>
                <w:rFonts w:eastAsia="DengXian"/>
                <w:sz w:val="22"/>
                <w:szCs w:val="22"/>
                <w:lang w:eastAsia="zh-CN"/>
              </w:rPr>
            </w:pPr>
          </w:p>
        </w:tc>
        <w:tc>
          <w:tcPr>
            <w:tcW w:w="1559" w:type="dxa"/>
          </w:tcPr>
          <w:p w14:paraId="631F35BC" w14:textId="77777777" w:rsidR="00847DD5" w:rsidRPr="0094732D" w:rsidRDefault="00847DD5" w:rsidP="00847DD5">
            <w:pPr>
              <w:rPr>
                <w:rFonts w:eastAsia="DengXian"/>
                <w:sz w:val="22"/>
                <w:szCs w:val="22"/>
                <w:lang w:eastAsia="zh-CN"/>
              </w:rPr>
            </w:pPr>
          </w:p>
        </w:tc>
        <w:tc>
          <w:tcPr>
            <w:tcW w:w="5950" w:type="dxa"/>
          </w:tcPr>
          <w:p w14:paraId="3F5D6901" w14:textId="77777777" w:rsidR="00847DD5" w:rsidRDefault="00847DD5" w:rsidP="00847DD5">
            <w:pPr>
              <w:rPr>
                <w:rFonts w:eastAsiaTheme="minorEastAsia"/>
                <w:sz w:val="22"/>
                <w:szCs w:val="22"/>
                <w:lang w:eastAsia="ja-JP"/>
              </w:rPr>
            </w:pPr>
          </w:p>
        </w:tc>
      </w:tr>
      <w:tr w:rsidR="00847DD5" w14:paraId="06931003" w14:textId="77777777" w:rsidTr="003462A0">
        <w:tc>
          <w:tcPr>
            <w:tcW w:w="2122" w:type="dxa"/>
          </w:tcPr>
          <w:p w14:paraId="6A0634EF" w14:textId="77777777" w:rsidR="00847DD5" w:rsidRDefault="00847DD5" w:rsidP="00847DD5">
            <w:pPr>
              <w:rPr>
                <w:rFonts w:eastAsia="DengXian"/>
                <w:sz w:val="22"/>
                <w:szCs w:val="22"/>
                <w:lang w:eastAsia="zh-CN"/>
              </w:rPr>
            </w:pPr>
          </w:p>
        </w:tc>
        <w:tc>
          <w:tcPr>
            <w:tcW w:w="1559" w:type="dxa"/>
          </w:tcPr>
          <w:p w14:paraId="0B299303" w14:textId="77777777" w:rsidR="00847DD5" w:rsidRDefault="00847DD5" w:rsidP="00847DD5">
            <w:pPr>
              <w:rPr>
                <w:rFonts w:eastAsia="DengXian"/>
                <w:sz w:val="22"/>
                <w:szCs w:val="22"/>
                <w:lang w:eastAsia="zh-CN"/>
              </w:rPr>
            </w:pPr>
          </w:p>
        </w:tc>
        <w:tc>
          <w:tcPr>
            <w:tcW w:w="5950" w:type="dxa"/>
          </w:tcPr>
          <w:p w14:paraId="54F999EE" w14:textId="77777777" w:rsidR="00847DD5" w:rsidRDefault="00847DD5" w:rsidP="00847DD5">
            <w:pPr>
              <w:rPr>
                <w:rFonts w:eastAsia="DengXian"/>
                <w:sz w:val="22"/>
                <w:szCs w:val="22"/>
                <w:lang w:eastAsia="zh-CN"/>
              </w:rPr>
            </w:pPr>
          </w:p>
        </w:tc>
      </w:tr>
      <w:tr w:rsidR="00847DD5" w14:paraId="7FD19FCD" w14:textId="77777777" w:rsidTr="003462A0">
        <w:tc>
          <w:tcPr>
            <w:tcW w:w="2122" w:type="dxa"/>
          </w:tcPr>
          <w:p w14:paraId="52DA00AE" w14:textId="77777777" w:rsidR="00847DD5" w:rsidRPr="002F776D" w:rsidRDefault="00847DD5" w:rsidP="00847DD5">
            <w:pPr>
              <w:rPr>
                <w:rFonts w:eastAsia="DengXian"/>
                <w:sz w:val="22"/>
                <w:szCs w:val="22"/>
                <w:lang w:eastAsia="zh-CN"/>
              </w:rPr>
            </w:pPr>
          </w:p>
        </w:tc>
        <w:tc>
          <w:tcPr>
            <w:tcW w:w="1559" w:type="dxa"/>
          </w:tcPr>
          <w:p w14:paraId="1058F8E4" w14:textId="77777777" w:rsidR="00847DD5" w:rsidRPr="0094732D" w:rsidRDefault="00847DD5" w:rsidP="00847DD5">
            <w:pPr>
              <w:rPr>
                <w:rFonts w:eastAsiaTheme="minorEastAsia"/>
                <w:sz w:val="22"/>
                <w:szCs w:val="22"/>
                <w:lang w:eastAsia="ja-JP"/>
              </w:rPr>
            </w:pPr>
          </w:p>
        </w:tc>
        <w:tc>
          <w:tcPr>
            <w:tcW w:w="5950" w:type="dxa"/>
          </w:tcPr>
          <w:p w14:paraId="405108F6" w14:textId="77777777" w:rsidR="00847DD5" w:rsidRPr="0094732D" w:rsidRDefault="00847DD5" w:rsidP="00847DD5">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489E7728" w:rsidR="00762D71" w:rsidRPr="00EA06B3" w:rsidRDefault="00EA06B3" w:rsidP="003462A0">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512" w:type="dxa"/>
          </w:tcPr>
          <w:p w14:paraId="22F8EEB4" w14:textId="74B0CED5" w:rsidR="00762D71" w:rsidRPr="00237C32" w:rsidRDefault="00237C32" w:rsidP="00BB4BDC">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w:t>
            </w:r>
            <w:r w:rsidR="009D29F4">
              <w:rPr>
                <w:rFonts w:eastAsia="DengXian"/>
                <w:sz w:val="22"/>
                <w:szCs w:val="22"/>
                <w:lang w:eastAsia="zh-CN"/>
              </w:rPr>
              <w:t xml:space="preserve"> </w:t>
            </w:r>
            <w:r>
              <w:rPr>
                <w:rFonts w:eastAsia="DengXian"/>
                <w:sz w:val="22"/>
                <w:szCs w:val="22"/>
                <w:lang w:eastAsia="zh-CN"/>
              </w:rPr>
              <w:t>So we think the most crucial issue is to tell RAN1 of RAN2 understandings and definitions of “serving cell”. Thinking of another fancy terminology doesn't work to remove the confusion.</w:t>
            </w:r>
          </w:p>
        </w:tc>
      </w:tr>
      <w:tr w:rsidR="00847DD5" w14:paraId="43A99A4E" w14:textId="77777777" w:rsidTr="00762D71">
        <w:tc>
          <w:tcPr>
            <w:tcW w:w="2122" w:type="dxa"/>
          </w:tcPr>
          <w:p w14:paraId="2C3CC554" w14:textId="05405ED3" w:rsidR="00847DD5" w:rsidRDefault="00847DD5" w:rsidP="00847DD5">
            <w:pPr>
              <w:rPr>
                <w:rFonts w:eastAsiaTheme="minorEastAsia"/>
                <w:sz w:val="22"/>
                <w:szCs w:val="22"/>
                <w:lang w:eastAsia="ja-JP"/>
              </w:rPr>
            </w:pPr>
            <w:r>
              <w:rPr>
                <w:rFonts w:eastAsiaTheme="minorEastAsia"/>
                <w:sz w:val="22"/>
                <w:szCs w:val="22"/>
                <w:lang w:eastAsia="ja-JP"/>
              </w:rPr>
              <w:t>Intel</w:t>
            </w:r>
          </w:p>
        </w:tc>
        <w:tc>
          <w:tcPr>
            <w:tcW w:w="7512" w:type="dxa"/>
          </w:tcPr>
          <w:p w14:paraId="5594F82B" w14:textId="03AF6989" w:rsidR="00847DD5" w:rsidRDefault="00847DD5" w:rsidP="00847DD5">
            <w:pPr>
              <w:rPr>
                <w:rFonts w:eastAsiaTheme="minorEastAsia"/>
                <w:sz w:val="22"/>
                <w:szCs w:val="22"/>
                <w:lang w:eastAsia="ja-JP"/>
              </w:rPr>
            </w:pPr>
            <w:r>
              <w:rPr>
                <w:rFonts w:eastAsiaTheme="minorEastAsia"/>
                <w:sz w:val="22"/>
                <w:szCs w:val="22"/>
                <w:lang w:eastAsia="ja-JP"/>
              </w:rPr>
              <w:t xml:space="preserve">We are supportive to have </w:t>
            </w:r>
            <w:r w:rsidR="001B722B">
              <w:rPr>
                <w:rFonts w:eastAsiaTheme="minorEastAsia"/>
                <w:sz w:val="22"/>
                <w:szCs w:val="22"/>
                <w:lang w:eastAsia="ja-JP"/>
              </w:rPr>
              <w:t xml:space="preserve">a </w:t>
            </w:r>
            <w:r>
              <w:rPr>
                <w:rFonts w:eastAsiaTheme="minorEastAsia"/>
                <w:sz w:val="22"/>
                <w:szCs w:val="22"/>
                <w:lang w:eastAsia="ja-JP"/>
              </w:rPr>
              <w:t>clear terminology</w:t>
            </w:r>
            <w:r w:rsidR="00E75ACE">
              <w:rPr>
                <w:rFonts w:eastAsiaTheme="minorEastAsia"/>
                <w:sz w:val="22"/>
                <w:szCs w:val="22"/>
                <w:lang w:eastAsia="ja-JP"/>
              </w:rPr>
              <w:t xml:space="preserve"> especially for scenario 2</w:t>
            </w:r>
            <w:r>
              <w:rPr>
                <w:rFonts w:eastAsiaTheme="minorEastAsia"/>
                <w:sz w:val="22"/>
                <w:szCs w:val="22"/>
                <w:lang w:eastAsia="ja-JP"/>
              </w:rPr>
              <w:t xml:space="preserve">. But, during Rel-15 NR discussion, we categorized beam switching as L1 </w:t>
            </w:r>
            <w:proofErr w:type="spellStart"/>
            <w:r>
              <w:rPr>
                <w:rFonts w:eastAsiaTheme="minorEastAsia"/>
                <w:sz w:val="22"/>
                <w:szCs w:val="22"/>
                <w:lang w:eastAsia="ja-JP"/>
              </w:rPr>
              <w:t>mobiltiy</w:t>
            </w:r>
            <w:proofErr w:type="spellEnd"/>
            <w:r>
              <w:rPr>
                <w:rFonts w:eastAsiaTheme="minorEastAsia"/>
                <w:sz w:val="22"/>
                <w:szCs w:val="22"/>
                <w:lang w:eastAsia="ja-JP"/>
              </w:rPr>
              <w:t>. In addition, we can say scenario 1</w:t>
            </w:r>
            <w:r w:rsidR="001B722B">
              <w:rPr>
                <w:rFonts w:eastAsiaTheme="minorEastAsia"/>
                <w:sz w:val="22"/>
                <w:szCs w:val="22"/>
                <w:lang w:eastAsia="ja-JP"/>
              </w:rPr>
              <w:t xml:space="preserve"> as </w:t>
            </w:r>
            <w:r w:rsidR="001B722B">
              <w:rPr>
                <w:rFonts w:eastAsiaTheme="minorEastAsia"/>
                <w:sz w:val="22"/>
                <w:szCs w:val="22"/>
                <w:lang w:eastAsia="ja-JP"/>
              </w:rPr>
              <w:t>beam switching</w:t>
            </w:r>
            <w:r w:rsidR="001B722B">
              <w:rPr>
                <w:rFonts w:eastAsiaTheme="minorEastAsia"/>
                <w:sz w:val="22"/>
                <w:szCs w:val="22"/>
                <w:lang w:eastAsia="ja-JP"/>
              </w:rPr>
              <w:t xml:space="preserve">, </w:t>
            </w:r>
            <w:r>
              <w:rPr>
                <w:rFonts w:eastAsiaTheme="minorEastAsia"/>
                <w:sz w:val="22"/>
                <w:szCs w:val="22"/>
                <w:lang w:eastAsia="ja-JP"/>
              </w:rPr>
              <w:t>which is the same as beam switching in MIMO framework</w:t>
            </w:r>
            <w:r w:rsidR="00E75ACE">
              <w:rPr>
                <w:rFonts w:eastAsiaTheme="minorEastAsia"/>
                <w:sz w:val="22"/>
                <w:szCs w:val="22"/>
                <w:lang w:eastAsia="ja-JP"/>
              </w:rPr>
              <w:t xml:space="preserve">. </w:t>
            </w:r>
            <w:proofErr w:type="gramStart"/>
            <w:r>
              <w:rPr>
                <w:rFonts w:eastAsiaTheme="minorEastAsia"/>
                <w:sz w:val="22"/>
                <w:szCs w:val="22"/>
                <w:lang w:val="en-US" w:eastAsia="ja-JP"/>
              </w:rPr>
              <w:t>Therefore</w:t>
            </w:r>
            <w:proofErr w:type="gramEnd"/>
            <w:r>
              <w:rPr>
                <w:rFonts w:eastAsiaTheme="minorEastAsia"/>
                <w:sz w:val="22"/>
                <w:szCs w:val="22"/>
                <w:lang w:val="en-US" w:eastAsia="ja-JP"/>
              </w:rPr>
              <w:t xml:space="preserve">, the </w:t>
            </w:r>
            <w:r>
              <w:rPr>
                <w:rFonts w:eastAsiaTheme="minorEastAsia"/>
                <w:sz w:val="22"/>
                <w:szCs w:val="22"/>
                <w:lang w:eastAsia="ja-JP"/>
              </w:rPr>
              <w:t xml:space="preserve">suggested Lower Layer Mobility would be confusing to know which mechanism is referred. In case of scenario 2, we </w:t>
            </w:r>
            <w:r w:rsidR="00E75ACE">
              <w:rPr>
                <w:rFonts w:eastAsiaTheme="minorEastAsia"/>
                <w:sz w:val="22"/>
                <w:szCs w:val="22"/>
                <w:lang w:eastAsia="ja-JP"/>
              </w:rPr>
              <w:t xml:space="preserve">will </w:t>
            </w:r>
            <w:r>
              <w:rPr>
                <w:rFonts w:eastAsiaTheme="minorEastAsia"/>
                <w:sz w:val="22"/>
                <w:szCs w:val="22"/>
                <w:lang w:eastAsia="ja-JP"/>
              </w:rPr>
              <w:t xml:space="preserve">need the change of serving cell from RRC </w:t>
            </w:r>
            <w:proofErr w:type="spellStart"/>
            <w:r>
              <w:rPr>
                <w:rFonts w:eastAsiaTheme="minorEastAsia"/>
                <w:sz w:val="22"/>
                <w:szCs w:val="22"/>
                <w:lang w:eastAsia="ja-JP"/>
              </w:rPr>
              <w:t>pov</w:t>
            </w:r>
            <w:proofErr w:type="spellEnd"/>
            <w:r>
              <w:rPr>
                <w:rFonts w:eastAsiaTheme="minorEastAsia"/>
                <w:sz w:val="22"/>
                <w:szCs w:val="22"/>
                <w:lang w:eastAsia="ja-JP"/>
              </w:rPr>
              <w:t xml:space="preserve"> rather than limiting to lower layer </w:t>
            </w:r>
            <w:proofErr w:type="spellStart"/>
            <w:r>
              <w:rPr>
                <w:rFonts w:eastAsiaTheme="minorEastAsia"/>
                <w:sz w:val="22"/>
                <w:szCs w:val="22"/>
                <w:lang w:eastAsia="ja-JP"/>
              </w:rPr>
              <w:t>mobiltiy</w:t>
            </w:r>
            <w:proofErr w:type="spellEnd"/>
            <w:r>
              <w:rPr>
                <w:rFonts w:eastAsiaTheme="minorEastAsia"/>
                <w:sz w:val="22"/>
                <w:szCs w:val="22"/>
                <w:lang w:eastAsia="ja-JP"/>
              </w:rPr>
              <w:t xml:space="preserve">. Our preference would be L1/L2 based serving cell switch for scenario 2 where serving cell change is required but no L2 reset is required. </w:t>
            </w:r>
          </w:p>
          <w:p w14:paraId="4D4DFB2C" w14:textId="77777777" w:rsidR="00847DD5" w:rsidRPr="00F000F9" w:rsidRDefault="00847DD5" w:rsidP="00847DD5">
            <w:pPr>
              <w:rPr>
                <w:rFonts w:eastAsia="DengXian"/>
                <w:sz w:val="22"/>
                <w:szCs w:val="22"/>
                <w:lang w:eastAsia="zh-CN"/>
              </w:rPr>
            </w:pPr>
          </w:p>
        </w:tc>
      </w:tr>
      <w:tr w:rsidR="00847DD5" w14:paraId="28BC4EDC" w14:textId="77777777" w:rsidTr="00762D71">
        <w:tc>
          <w:tcPr>
            <w:tcW w:w="2122" w:type="dxa"/>
          </w:tcPr>
          <w:p w14:paraId="5C917B93" w14:textId="77777777" w:rsidR="00847DD5" w:rsidRPr="00BE4474" w:rsidRDefault="00847DD5" w:rsidP="00847DD5">
            <w:pPr>
              <w:rPr>
                <w:rFonts w:eastAsiaTheme="minorEastAsia"/>
                <w:sz w:val="22"/>
                <w:szCs w:val="22"/>
                <w:lang w:eastAsia="ja-JP"/>
              </w:rPr>
            </w:pPr>
          </w:p>
        </w:tc>
        <w:tc>
          <w:tcPr>
            <w:tcW w:w="7512" w:type="dxa"/>
          </w:tcPr>
          <w:p w14:paraId="011BF616" w14:textId="77777777" w:rsidR="00847DD5" w:rsidRDefault="00847DD5" w:rsidP="00847DD5">
            <w:pPr>
              <w:rPr>
                <w:rFonts w:eastAsiaTheme="minorEastAsia"/>
                <w:sz w:val="22"/>
                <w:szCs w:val="22"/>
                <w:lang w:eastAsia="ja-JP"/>
              </w:rPr>
            </w:pPr>
          </w:p>
        </w:tc>
      </w:tr>
      <w:tr w:rsidR="00847DD5" w14:paraId="696AE6FE" w14:textId="77777777" w:rsidTr="00762D71">
        <w:tc>
          <w:tcPr>
            <w:tcW w:w="2122" w:type="dxa"/>
          </w:tcPr>
          <w:p w14:paraId="5B2A0F7C" w14:textId="77777777" w:rsidR="00847DD5" w:rsidRDefault="00847DD5" w:rsidP="00847DD5">
            <w:pPr>
              <w:rPr>
                <w:rFonts w:eastAsiaTheme="minorEastAsia"/>
                <w:sz w:val="22"/>
                <w:szCs w:val="22"/>
                <w:lang w:eastAsia="ja-JP"/>
              </w:rPr>
            </w:pPr>
          </w:p>
        </w:tc>
        <w:tc>
          <w:tcPr>
            <w:tcW w:w="7512" w:type="dxa"/>
          </w:tcPr>
          <w:p w14:paraId="7360F383" w14:textId="77777777" w:rsidR="00847DD5" w:rsidRPr="00BE4474" w:rsidRDefault="00847DD5" w:rsidP="00847DD5">
            <w:pPr>
              <w:rPr>
                <w:rFonts w:eastAsiaTheme="minorEastAsia"/>
                <w:sz w:val="22"/>
                <w:szCs w:val="22"/>
                <w:lang w:eastAsia="ja-JP"/>
              </w:rPr>
            </w:pPr>
          </w:p>
        </w:tc>
      </w:tr>
      <w:tr w:rsidR="00847DD5" w14:paraId="1F5E28C7" w14:textId="77777777" w:rsidTr="00762D71">
        <w:tc>
          <w:tcPr>
            <w:tcW w:w="2122" w:type="dxa"/>
          </w:tcPr>
          <w:p w14:paraId="452C8899" w14:textId="77777777" w:rsidR="00847DD5" w:rsidRPr="0094732D" w:rsidRDefault="00847DD5" w:rsidP="00847DD5">
            <w:pPr>
              <w:rPr>
                <w:rFonts w:eastAsia="DengXian"/>
                <w:sz w:val="22"/>
                <w:szCs w:val="22"/>
                <w:lang w:eastAsia="zh-CN"/>
              </w:rPr>
            </w:pPr>
          </w:p>
        </w:tc>
        <w:tc>
          <w:tcPr>
            <w:tcW w:w="7512" w:type="dxa"/>
          </w:tcPr>
          <w:p w14:paraId="6D924496" w14:textId="77777777" w:rsidR="00847DD5" w:rsidRDefault="00847DD5" w:rsidP="00847DD5">
            <w:pPr>
              <w:rPr>
                <w:rFonts w:eastAsiaTheme="minorEastAsia"/>
                <w:sz w:val="22"/>
                <w:szCs w:val="22"/>
                <w:lang w:eastAsia="ja-JP"/>
              </w:rPr>
            </w:pPr>
          </w:p>
        </w:tc>
      </w:tr>
      <w:tr w:rsidR="00847DD5" w14:paraId="74A5559B" w14:textId="77777777" w:rsidTr="00762D71">
        <w:tc>
          <w:tcPr>
            <w:tcW w:w="2122" w:type="dxa"/>
          </w:tcPr>
          <w:p w14:paraId="7A4F1E8D" w14:textId="77777777" w:rsidR="00847DD5" w:rsidRDefault="00847DD5" w:rsidP="00847DD5">
            <w:pPr>
              <w:rPr>
                <w:rFonts w:eastAsia="DengXian"/>
                <w:sz w:val="22"/>
                <w:szCs w:val="22"/>
                <w:lang w:eastAsia="zh-CN"/>
              </w:rPr>
            </w:pPr>
          </w:p>
        </w:tc>
        <w:tc>
          <w:tcPr>
            <w:tcW w:w="7512" w:type="dxa"/>
          </w:tcPr>
          <w:p w14:paraId="57A87535" w14:textId="77777777" w:rsidR="00847DD5" w:rsidRDefault="00847DD5" w:rsidP="00847DD5">
            <w:pPr>
              <w:rPr>
                <w:rFonts w:eastAsia="DengXian"/>
                <w:sz w:val="22"/>
                <w:szCs w:val="22"/>
                <w:lang w:eastAsia="zh-CN"/>
              </w:rPr>
            </w:pPr>
          </w:p>
        </w:tc>
      </w:tr>
      <w:tr w:rsidR="00847DD5" w14:paraId="63F6580B" w14:textId="77777777" w:rsidTr="00762D71">
        <w:tc>
          <w:tcPr>
            <w:tcW w:w="2122" w:type="dxa"/>
          </w:tcPr>
          <w:p w14:paraId="05D215F8" w14:textId="77777777" w:rsidR="00847DD5" w:rsidRPr="002F776D" w:rsidRDefault="00847DD5" w:rsidP="00847DD5">
            <w:pPr>
              <w:rPr>
                <w:rFonts w:eastAsia="DengXian"/>
                <w:sz w:val="22"/>
                <w:szCs w:val="22"/>
                <w:lang w:eastAsia="zh-CN"/>
              </w:rPr>
            </w:pPr>
          </w:p>
        </w:tc>
        <w:tc>
          <w:tcPr>
            <w:tcW w:w="7512" w:type="dxa"/>
          </w:tcPr>
          <w:p w14:paraId="3B8121B1" w14:textId="77777777" w:rsidR="00847DD5" w:rsidRPr="0094732D" w:rsidRDefault="00847DD5" w:rsidP="00847DD5">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r>
      <w:proofErr w:type="spellStart"/>
      <w:r w:rsidRPr="00260650">
        <w:t>NR_feMIMO</w:t>
      </w:r>
      <w:proofErr w:type="spellEnd"/>
      <w:r w:rsidRPr="00260650">
        <w:t>-Core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r>
      <w:proofErr w:type="spellStart"/>
      <w:r w:rsidRPr="00260650">
        <w:t>NR_feMIMO</w:t>
      </w:r>
      <w:proofErr w:type="spellEnd"/>
      <w:r w:rsidRPr="00260650">
        <w:t>-Core</w:t>
      </w:r>
      <w:r w:rsidRPr="00260650">
        <w:tab/>
        <w:t>To:RAN2, RAN3, RAN4</w:t>
      </w:r>
      <w:r w:rsidRPr="00260650">
        <w:tab/>
      </w:r>
      <w:proofErr w:type="spellStart"/>
      <w:r w:rsidRPr="00260650">
        <w:t>Cc:RAN</w:t>
      </w:r>
      <w:proofErr w:type="spellEnd"/>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r>
      <w:proofErr w:type="spellStart"/>
      <w:r w:rsidRPr="00260650">
        <w:t>NR_feMIMO</w:t>
      </w:r>
      <w:proofErr w:type="spellEnd"/>
      <w:r w:rsidRPr="00260650">
        <w:t>-Core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r>
      <w:proofErr w:type="spellStart"/>
      <w:r w:rsidRPr="00260650">
        <w:t>NR_feMIMO</w:t>
      </w:r>
      <w:proofErr w:type="spellEnd"/>
      <w:r w:rsidRPr="00260650">
        <w:t>-Core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r>
      <w:proofErr w:type="spellStart"/>
      <w:r w:rsidRPr="00260650">
        <w:t>NR_feMIMO</w:t>
      </w:r>
      <w:proofErr w:type="spellEnd"/>
      <w:r w:rsidRPr="00260650">
        <w:t>-Core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r>
      <w:proofErr w:type="spellStart"/>
      <w:r w:rsidRPr="00260650">
        <w:t>NR_feMIMO</w:t>
      </w:r>
      <w:proofErr w:type="spellEnd"/>
      <w:r w:rsidRPr="00260650">
        <w:t>-Core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r>
      <w:proofErr w:type="spellStart"/>
      <w:r w:rsidRPr="00260650">
        <w:t>NR_feMIMO</w:t>
      </w:r>
      <w:proofErr w:type="spellEnd"/>
      <w:r w:rsidRPr="00260650">
        <w:t>-Core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1CE2" w14:textId="77777777" w:rsidR="00E147A5" w:rsidRDefault="00E147A5">
      <w:r>
        <w:separator/>
      </w:r>
    </w:p>
  </w:endnote>
  <w:endnote w:type="continuationSeparator" w:id="0">
    <w:p w14:paraId="72117E13" w14:textId="77777777" w:rsidR="00E147A5" w:rsidRDefault="00E147A5">
      <w:r>
        <w:continuationSeparator/>
      </w:r>
    </w:p>
  </w:endnote>
  <w:endnote w:type="continuationNotice" w:id="1">
    <w:p w14:paraId="414FB415" w14:textId="77777777" w:rsidR="00E147A5" w:rsidRDefault="00E147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A58C1" w14:textId="77777777" w:rsidR="00847DD5" w:rsidRDefault="008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7500" w14:textId="77777777" w:rsidR="00847DD5" w:rsidRDefault="008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76DC8" w14:textId="77777777" w:rsidR="00E147A5" w:rsidRDefault="00E147A5">
      <w:r>
        <w:separator/>
      </w:r>
    </w:p>
  </w:footnote>
  <w:footnote w:type="continuationSeparator" w:id="0">
    <w:p w14:paraId="03ACAF8F" w14:textId="77777777" w:rsidR="00E147A5" w:rsidRDefault="00E147A5">
      <w:r>
        <w:continuationSeparator/>
      </w:r>
    </w:p>
  </w:footnote>
  <w:footnote w:type="continuationNotice" w:id="1">
    <w:p w14:paraId="76967DC3" w14:textId="77777777" w:rsidR="00E147A5" w:rsidRDefault="00E147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2857" w14:textId="77777777" w:rsidR="00847DD5" w:rsidRDefault="008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8BAC3" w14:textId="77777777" w:rsidR="00847DD5" w:rsidRDefault="008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B333" w14:textId="77777777" w:rsidR="00847DD5" w:rsidRDefault="008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86B7105"/>
    <w:multiLevelType w:val="hybridMultilevel"/>
    <w:tmpl w:val="5B14A9B8"/>
    <w:lvl w:ilvl="0" w:tplc="00EA8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7"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2"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8"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3"/>
  </w:num>
  <w:num w:numId="4">
    <w:abstractNumId w:val="44"/>
  </w:num>
  <w:num w:numId="5">
    <w:abstractNumId w:val="32"/>
  </w:num>
  <w:num w:numId="6">
    <w:abstractNumId w:val="4"/>
  </w:num>
  <w:num w:numId="7">
    <w:abstractNumId w:val="9"/>
  </w:num>
  <w:num w:numId="8">
    <w:abstractNumId w:val="26"/>
  </w:num>
  <w:num w:numId="9">
    <w:abstractNumId w:val="28"/>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6"/>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9"/>
  </w:num>
  <w:num w:numId="17">
    <w:abstractNumId w:val="17"/>
  </w:num>
  <w:num w:numId="18">
    <w:abstractNumId w:val="41"/>
  </w:num>
  <w:num w:numId="19">
    <w:abstractNumId w:val="35"/>
  </w:num>
  <w:num w:numId="20">
    <w:abstractNumId w:val="20"/>
  </w:num>
  <w:num w:numId="21">
    <w:abstractNumId w:val="34"/>
  </w:num>
  <w:num w:numId="22">
    <w:abstractNumId w:val="31"/>
  </w:num>
  <w:num w:numId="23">
    <w:abstractNumId w:val="42"/>
  </w:num>
  <w:num w:numId="24">
    <w:abstractNumId w:val="25"/>
  </w:num>
  <w:num w:numId="25">
    <w:abstractNumId w:val="19"/>
  </w:num>
  <w:num w:numId="26">
    <w:abstractNumId w:val="38"/>
  </w:num>
  <w:num w:numId="27">
    <w:abstractNumId w:val="6"/>
  </w:num>
  <w:num w:numId="28">
    <w:abstractNumId w:val="39"/>
  </w:num>
  <w:num w:numId="29">
    <w:abstractNumId w:val="37"/>
  </w:num>
  <w:num w:numId="30">
    <w:abstractNumId w:val="40"/>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3"/>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2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8"/>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8"/>
  </w:num>
  <w:num w:numId="44">
    <w:abstractNumId w:val="21"/>
  </w:num>
  <w:num w:numId="45">
    <w:abstractNumId w:val="13"/>
  </w:num>
  <w:num w:numId="46">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4048732">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09375280">
      <w:bodyDiv w:val="1"/>
      <w:marLeft w:val="0"/>
      <w:marRight w:val="0"/>
      <w:marTop w:val="0"/>
      <w:marBottom w:val="0"/>
      <w:divBdr>
        <w:top w:val="none" w:sz="0" w:space="0" w:color="auto"/>
        <w:left w:val="none" w:sz="0" w:space="0" w:color="auto"/>
        <w:bottom w:val="none" w:sz="0" w:space="0" w:color="auto"/>
        <w:right w:val="none" w:sz="0" w:space="0" w:color="auto"/>
      </w:divBdr>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811611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D0CAC3D4-D7F5-4652-BB60-117878D09D18}">
  <ds:schemaRefs>
    <ds:schemaRef ds:uri="http://schemas.openxmlformats.org/officeDocument/2006/bibliography"/>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7588</Words>
  <Characters>43253</Characters>
  <Application>Microsoft Office Word</Application>
  <DocSecurity>0</DocSecurity>
  <Lines>360</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50740</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Heo, Youn Hyoung</cp:lastModifiedBy>
  <cp:revision>4</cp:revision>
  <cp:lastPrinted>2009-04-21T14:01:00Z</cp:lastPrinted>
  <dcterms:created xsi:type="dcterms:W3CDTF">2021-04-19T02:05:00Z</dcterms:created>
  <dcterms:modified xsi:type="dcterms:W3CDTF">2021-04-19T02:07:00Z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ies>
</file>