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prioritised</w:t>
      </w:r>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Observation 1: Delaying the start of ra-ResponseWindow and mac-ContentionResolutionTimer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Proposal 1: Random access procedure: The same enhancements to ra-ResponseWindow and ra-ContentionResolutionTimer as NR NTN are reused. Need for enhancements to ra-ResponseWindowSize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r w:rsidR="00B02865" w:rsidRPr="00EA4ABC">
        <w:t xml:space="preserve">ra-ResponseWindow and mac-ContentionResolutionTimer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r w:rsidRPr="00EA4ABC">
              <w:t>ra-ResponseWindow and mac-ContentionResolutionTimer</w:t>
            </w:r>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ra-ResponseWindow and </w:t>
            </w:r>
            <w:r>
              <w:rPr>
                <w:rFonts w:eastAsia="SimSun" w:hint="eastAsia"/>
                <w:lang w:eastAsia="zh-CN"/>
              </w:rPr>
              <w:t>ra</w:t>
            </w:r>
            <w:r w:rsidRPr="00781401">
              <w:rPr>
                <w:rFonts w:eastAsia="SimSun"/>
                <w:lang w:eastAsia="zh-CN"/>
              </w:rPr>
              <w:t>-ContentionResolutionTimer</w:t>
            </w:r>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r w:rsidRPr="00EA4ABC">
              <w:t>ra-ResponseWindow and mac-ContentionResolutionTimer</w:t>
            </w:r>
            <w:r>
              <w:t xml:space="preserve">, would require tuning </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drx-HARQ-RTT-TimerDL </w:t>
            </w:r>
            <w:r>
              <w:t>is offset by UE-specific RTT</w:t>
            </w:r>
            <w:r w:rsidRPr="00D1251B">
              <w:t xml:space="preserve"> (UE-gNB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HiSilicon</w:t>
            </w:r>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r>
              <w:t>sr-ProhibitTimer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r w:rsidRPr="00781401">
              <w:rPr>
                <w:rFonts w:eastAsia="SimSun"/>
                <w:lang w:eastAsia="zh-CN"/>
              </w:rPr>
              <w:t xml:space="preserve">sr-ProhibitTimer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w:t>
            </w:r>
            <w:r>
              <w:rPr>
                <w:rFonts w:eastAsia="SimSun"/>
                <w:noProof/>
                <w:lang w:eastAsia="zh-CN"/>
              </w:rPr>
              <w:lastRenderedPageBreak/>
              <w:t xml:space="preserve">RAN2 has agreed for NR NTN that </w:t>
            </w:r>
            <w:r>
              <w:t xml:space="preserve">the timer length of </w:t>
            </w:r>
            <w:r w:rsidRPr="008E6DA2">
              <w:rPr>
                <w:i/>
                <w:iCs/>
              </w:rPr>
              <w:t>sr-ProhibitTimer</w:t>
            </w:r>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lastRenderedPageBreak/>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 xml:space="preserve">-ResponseWindow and mac-ContentionResolutionTimer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 xml:space="preserve">mac-ContentionResolutionTimer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r w:rsidRPr="00E264F3">
              <w:rPr>
                <w:rFonts w:eastAsia="SimSun"/>
                <w:i/>
                <w:iCs/>
                <w:lang w:eastAsia="zh-CN"/>
              </w:rPr>
              <w:t>pur-ResponseTimer</w:t>
            </w:r>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bl>
    <w:p w14:paraId="2C36C0C1" w14:textId="77777777" w:rsidR="00214CA8" w:rsidRPr="00882194" w:rsidRDefault="00214CA8" w:rsidP="0007541C"/>
    <w:p w14:paraId="6D568A2D" w14:textId="53AAC5D6" w:rsidR="0007541C" w:rsidRPr="00EA4ABC" w:rsidRDefault="00486A3C" w:rsidP="008E67B7">
      <w:pPr>
        <w:pStyle w:val="Heading3"/>
      </w:pPr>
      <w:r>
        <w:lastRenderedPageBreak/>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bl>
    <w:p w14:paraId="0D5068F9" w14:textId="77777777" w:rsidR="00214CA8" w:rsidRPr="00882194" w:rsidRDefault="00214CA8" w:rsidP="00EA4ABC"/>
    <w:p w14:paraId="67223414" w14:textId="261395A9" w:rsidR="008E67B7" w:rsidRPr="00EA4ABC" w:rsidRDefault="008E67B7" w:rsidP="008E67B7">
      <w:pPr>
        <w:pStyle w:val="Heading3"/>
      </w:pPr>
      <w:r>
        <w:lastRenderedPageBreak/>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xiaomi</w:t>
            </w:r>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dicussion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lastRenderedPageBreak/>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aging enhancement is not necessary. For capacity, in early deployment, it is not an issue. For paging occasion, network can handle it by implementation. For outage, normal i-drx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8"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lastRenderedPageBreak/>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lastRenderedPageBreak/>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(SIBx).</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Proposal #5: 3GPP to further study how to adapt iDRX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Proposal 8: Battery lifetime requirements should to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2. eDRX,</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s necessary to consider how to resolve the cell-change during eDRX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bookmarkStart w:id="5" w:name="_GoBack"/>
            <w:bookmarkEnd w:id="5"/>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lastRenderedPageBreak/>
        <w:t>References</w:t>
      </w:r>
    </w:p>
    <w:bookmarkStart w:id="6"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6"/>
      <w:r>
        <w:tab/>
      </w:r>
    </w:p>
    <w:bookmarkStart w:id="7"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7"/>
      <w:r>
        <w:tab/>
      </w:r>
    </w:p>
    <w:bookmarkStart w:id="8"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8"/>
      <w:r>
        <w:tab/>
      </w:r>
    </w:p>
    <w:bookmarkStart w:id="9"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9"/>
      <w:r>
        <w:tab/>
      </w:r>
    </w:p>
    <w:bookmarkStart w:id="10"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0"/>
      <w:r>
        <w:tab/>
      </w:r>
      <w:r w:rsidR="0007541C" w:rsidRPr="0007541C">
        <w:t>Xiaomi</w:t>
      </w:r>
    </w:p>
    <w:bookmarkStart w:id="11"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1"/>
      <w:r>
        <w:tab/>
      </w:r>
      <w:r w:rsidR="0007541C" w:rsidRPr="0007541C">
        <w:t>Nokia, Nokia Shanghai Bell</w:t>
      </w:r>
    </w:p>
    <w:bookmarkStart w:id="12"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2"/>
      <w:r>
        <w:tab/>
      </w:r>
    </w:p>
    <w:bookmarkStart w:id="13"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3"/>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r>
              <w:rPr>
                <w:rFonts w:hint="eastAsia"/>
                <w:lang w:eastAsia="zh-CN"/>
              </w:rPr>
              <w:t>Sidong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r>
              <w:rPr>
                <w:lang w:val="en-GB" w:eastAsia="ja-JP"/>
              </w:rPr>
              <w:t>e</w:t>
            </w:r>
            <w:r w:rsidRPr="00616A6A">
              <w:rPr>
                <w:lang w:val="en-GB" w:eastAsia="ja-JP"/>
              </w:rPr>
              <w:t xml:space="preserve">mre dot yavuz at </w:t>
            </w:r>
            <w:r>
              <w:rPr>
                <w:lang w:val="en-GB" w:eastAsia="ja-JP"/>
              </w:rPr>
              <w:t>ericsson dot com</w:t>
            </w:r>
          </w:p>
        </w:tc>
      </w:tr>
      <w:tr w:rsidR="00882194" w:rsidRPr="00616A6A" w14:paraId="1425179E" w14:textId="77777777" w:rsidTr="00197497">
        <w:tc>
          <w:tcPr>
            <w:tcW w:w="1760" w:type="dxa"/>
          </w:tcPr>
          <w:p w14:paraId="1DE3B5E4"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3C5B901"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135738A7"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2FE82B96" w14:textId="77777777" w:rsidTr="00197497">
        <w:tc>
          <w:tcPr>
            <w:tcW w:w="1760" w:type="dxa"/>
          </w:tcPr>
          <w:p w14:paraId="6E07BDAC"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3A044EF2"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2555D46"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2DD172C0" w14:textId="77777777" w:rsidTr="00197497">
        <w:tc>
          <w:tcPr>
            <w:tcW w:w="1760" w:type="dxa"/>
          </w:tcPr>
          <w:p w14:paraId="78DCD535"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AEC498A"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65CE1390"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5C09D34A" w14:textId="77777777" w:rsidTr="00197497">
        <w:tc>
          <w:tcPr>
            <w:tcW w:w="1760" w:type="dxa"/>
          </w:tcPr>
          <w:p w14:paraId="572BF7C1"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CCC964E"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FAF1D74" w14:textId="77777777" w:rsidR="00882194" w:rsidRPr="00616A6A" w:rsidRDefault="00882194" w:rsidP="00D22BCA">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F7454" w14:textId="77777777" w:rsidR="00A54FB5" w:rsidRDefault="00A54FB5">
      <w:pPr>
        <w:pStyle w:val="TAL"/>
      </w:pPr>
      <w:r>
        <w:separator/>
      </w:r>
    </w:p>
  </w:endnote>
  <w:endnote w:type="continuationSeparator" w:id="0">
    <w:p w14:paraId="7DECF981" w14:textId="77777777" w:rsidR="00A54FB5" w:rsidRDefault="00A54FB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5290D" w14:textId="77777777" w:rsidR="0093041E" w:rsidRDefault="00930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711044BD" w:rsidR="00850D7A" w:rsidRDefault="00850D7A">
    <w:pPr>
      <w:pStyle w:val="Footer"/>
    </w:pPr>
    <w:r>
      <mc:AlternateContent>
        <mc:Choice Requires="wps">
          <w:drawing>
            <wp:anchor distT="0" distB="0" distL="114300" distR="114300" simplePos="0" relativeHeight="251659264" behindDoc="0" locked="0" layoutInCell="0" allowOverlap="1" wp14:anchorId="1829F27C" wp14:editId="2E4FF296">
              <wp:simplePos x="0" y="0"/>
              <wp:positionH relativeFrom="page">
                <wp:posOffset>0</wp:posOffset>
              </wp:positionH>
              <wp:positionV relativeFrom="page">
                <wp:posOffset>10229215</wp:posOffset>
              </wp:positionV>
              <wp:extent cx="7560945" cy="273050"/>
              <wp:effectExtent l="0" t="0" r="0" b="12700"/>
              <wp:wrapNone/>
              <wp:docPr id="1" name="MSIPCM66af49a6866ffb9de3a2c0d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585709BD" w:rsidR="00850D7A" w:rsidRPr="009B4375" w:rsidRDefault="00850D7A" w:rsidP="009B4375">
                          <w:pPr>
                            <w:spacing w:after="0"/>
                            <w:rPr>
                              <w:rFonts w:ascii="Calibri" w:hAnsi="Calibri" w:cs="Calibri"/>
                              <w:color w:val="000000"/>
                              <w:sz w:val="14"/>
                            </w:rPr>
                          </w:pPr>
                          <w:r w:rsidRPr="009B437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66af49a6866ffb9de3a2c0d4"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TNIUW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3DEE4FF6" w14:textId="585709BD" w:rsidR="00850D7A" w:rsidRPr="009B4375" w:rsidRDefault="00850D7A" w:rsidP="009B4375">
                    <w:pPr>
                      <w:spacing w:after="0"/>
                      <w:rPr>
                        <w:rFonts w:ascii="Calibri" w:hAnsi="Calibri" w:cs="Calibri"/>
                        <w:color w:val="000000"/>
                        <w:sz w:val="14"/>
                      </w:rPr>
                    </w:pPr>
                    <w:r w:rsidRPr="009B4375">
                      <w:rPr>
                        <w:rFonts w:ascii="Calibri" w:hAnsi="Calibri" w:cs="Calibri"/>
                        <w:color w:val="000000"/>
                        <w:sz w:val="14"/>
                      </w:rPr>
                      <w:t>C2 General</w:t>
                    </w: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E11B7" w14:textId="77777777" w:rsidR="0093041E" w:rsidRDefault="00930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C5085" w14:textId="77777777" w:rsidR="00A54FB5" w:rsidRDefault="00A54FB5">
      <w:pPr>
        <w:pStyle w:val="TAL"/>
      </w:pPr>
      <w:r>
        <w:separator/>
      </w:r>
    </w:p>
  </w:footnote>
  <w:footnote w:type="continuationSeparator" w:id="0">
    <w:p w14:paraId="02CD06DB" w14:textId="77777777" w:rsidR="00A54FB5" w:rsidRDefault="00A54FB5">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6B5E" w14:textId="77777777" w:rsidR="0093041E" w:rsidRDefault="00930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77777777" w:rsidR="00850D7A" w:rsidRDefault="00850D7A">
    <w:pPr>
      <w:pStyle w:val="Header"/>
      <w:framePr w:wrap="auto" w:vAnchor="text" w:hAnchor="margin" w:xAlign="center" w:y="1"/>
      <w:widowControl/>
    </w:pPr>
    <w:r>
      <w:fldChar w:fldCharType="begin"/>
    </w:r>
    <w:r>
      <w:instrText xml:space="preserve"> PAGE </w:instrText>
    </w:r>
    <w:r>
      <w:fldChar w:fldCharType="separate"/>
    </w:r>
    <w:r>
      <w:t>16</w:t>
    </w:r>
    <w:r>
      <w:fldChar w:fldCharType="end"/>
    </w:r>
  </w:p>
  <w:p w14:paraId="7E7576F4" w14:textId="77777777" w:rsidR="00850D7A" w:rsidRDefault="00850D7A">
    <w:pPr>
      <w:pStyle w:val="Header"/>
    </w:pPr>
  </w:p>
  <w:p w14:paraId="7B616B78" w14:textId="77777777" w:rsidR="00850D7A" w:rsidRDefault="00850D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697FA" w14:textId="77777777" w:rsidR="0093041E" w:rsidRDefault="00930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255D"/>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2961.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02975-2A2F-4385-B624-1F557DD0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7781</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52029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Soghomonian, Manook, Vodafone Group</cp:lastModifiedBy>
  <cp:revision>4</cp:revision>
  <cp:lastPrinted>2007-12-21T11:58:00Z</cp:lastPrinted>
  <dcterms:created xsi:type="dcterms:W3CDTF">2021-04-15T11:52:00Z</dcterms:created>
  <dcterms:modified xsi:type="dcterms:W3CDTF">2021-04-15T12:19:00Z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ies>
</file>