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68E51BCF" w:rsidR="00E90E49" w:rsidRPr="00BB57EF" w:rsidRDefault="00E90E49" w:rsidP="00E35559">
      <w:pPr>
        <w:pStyle w:val="3GPPHeader"/>
        <w:spacing w:after="60"/>
        <w:rPr>
          <w:highlight w:val="yellow"/>
        </w:rPr>
      </w:pPr>
      <w:r w:rsidRPr="00BB57EF">
        <w:t>3GPP TSG-RAN WG</w:t>
      </w:r>
      <w:r w:rsidR="00F20F5C" w:rsidRPr="00BB57EF">
        <w:t>2</w:t>
      </w:r>
      <w:r w:rsidRPr="00BB57EF">
        <w:t xml:space="preserve"> #</w:t>
      </w:r>
      <w:r w:rsidR="00F20F5C" w:rsidRPr="00BB57EF">
        <w:t>1</w:t>
      </w:r>
      <w:r w:rsidR="00C54E69" w:rsidRPr="00BB57EF">
        <w:t>1</w:t>
      </w:r>
      <w:r w:rsidR="00F948F3" w:rsidRPr="00BB57EF">
        <w:t>3</w:t>
      </w:r>
      <w:r w:rsidR="00BB57EF">
        <w:t>bis</w:t>
      </w:r>
      <w:r w:rsidR="006B4E9D" w:rsidRPr="00BB57EF">
        <w:t>-</w:t>
      </w:r>
      <w:r w:rsidR="00F20F5C" w:rsidRPr="00BB57EF">
        <w:t>e</w:t>
      </w:r>
      <w:r w:rsidR="00BB57EF">
        <w:t xml:space="preserve">                                      </w:t>
      </w:r>
      <w:r w:rsidR="00091557" w:rsidRPr="00BB57EF">
        <w:t>R2-</w:t>
      </w:r>
      <w:r w:rsidR="00F20F5C" w:rsidRPr="00BB57EF">
        <w:t>2</w:t>
      </w:r>
      <w:r w:rsidR="000F5758" w:rsidRPr="00BB57EF">
        <w:t>1</w:t>
      </w:r>
      <w:r w:rsidR="00311702" w:rsidRPr="00BB57EF">
        <w:rPr>
          <w:highlight w:val="yellow"/>
        </w:rPr>
        <w:t>x</w:t>
      </w:r>
      <w:r w:rsidR="00C744FE" w:rsidRPr="00BB57EF">
        <w:rPr>
          <w:highlight w:val="yellow"/>
        </w:rPr>
        <w:t>x</w:t>
      </w:r>
      <w:r w:rsidR="00311702" w:rsidRPr="00BB57EF">
        <w:rPr>
          <w:highlight w:val="yellow"/>
        </w:rPr>
        <w:t>xxx</w:t>
      </w:r>
    </w:p>
    <w:p w14:paraId="33F602E3" w14:textId="5B40DEAC" w:rsidR="00E90E49" w:rsidRPr="00BB57EF" w:rsidRDefault="006B4E9D" w:rsidP="00311702">
      <w:pPr>
        <w:pStyle w:val="3GPPHeader"/>
      </w:pPr>
      <w:r w:rsidRPr="00BB57EF">
        <w:t>Electronic Meeting</w:t>
      </w:r>
      <w:r w:rsidR="0027144F" w:rsidRPr="00BB57EF">
        <w:t xml:space="preserve">, </w:t>
      </w:r>
      <w:r w:rsidR="00BB57EF">
        <w:t>12</w:t>
      </w:r>
      <w:r w:rsidR="00F948F3" w:rsidRPr="00BB57EF">
        <w:rPr>
          <w:vertAlign w:val="superscript"/>
        </w:rPr>
        <w:t>th</w:t>
      </w:r>
      <w:r w:rsidR="00F948F3" w:rsidRPr="00BB57EF">
        <w:t xml:space="preserve"> </w:t>
      </w:r>
      <w:r w:rsidR="00C54E69" w:rsidRPr="00BB57EF">
        <w:t xml:space="preserve">– </w:t>
      </w:r>
      <w:r w:rsidR="00BB57EF">
        <w:t>20</w:t>
      </w:r>
      <w:r w:rsidR="00C54E69" w:rsidRPr="00BB57EF">
        <w:rPr>
          <w:vertAlign w:val="superscript"/>
        </w:rPr>
        <w:t>th</w:t>
      </w:r>
      <w:r w:rsidR="00C54E69" w:rsidRPr="00BB57EF">
        <w:t xml:space="preserve"> </w:t>
      </w:r>
      <w:r w:rsidR="00BB57EF">
        <w:t>April</w:t>
      </w:r>
      <w:r w:rsidR="00F20F5C" w:rsidRPr="00BB57EF">
        <w:t xml:space="preserve"> </w:t>
      </w:r>
      <w:r w:rsidR="0027144F" w:rsidRPr="00BB57EF">
        <w:t>20</w:t>
      </w:r>
      <w:r w:rsidR="00F948F3" w:rsidRPr="00BB57EF">
        <w:t>21</w:t>
      </w:r>
    </w:p>
    <w:p w14:paraId="7FD98891" w14:textId="77777777" w:rsidR="00E90E49" w:rsidRPr="00BB57EF" w:rsidRDefault="00E90E49" w:rsidP="00BB57EF">
      <w:pPr>
        <w:pStyle w:val="3GPPHeader"/>
      </w:pPr>
    </w:p>
    <w:p w14:paraId="5759152A" w14:textId="0094B111" w:rsidR="00E90E49" w:rsidRPr="00BB57EF" w:rsidRDefault="00E90E49" w:rsidP="00BB57EF">
      <w:pPr>
        <w:pStyle w:val="3GPPHeader"/>
        <w:rPr>
          <w:rFonts w:cs="Arial"/>
        </w:rPr>
      </w:pPr>
      <w:r w:rsidRPr="00BB57EF">
        <w:rPr>
          <w:rFonts w:cs="Arial"/>
        </w:rPr>
        <w:t>Agenda Item:</w:t>
      </w:r>
      <w:r w:rsidRPr="00BB57EF">
        <w:rPr>
          <w:rFonts w:cs="Arial"/>
        </w:rPr>
        <w:tab/>
      </w:r>
      <w:r w:rsidR="00BB57EF">
        <w:rPr>
          <w:rFonts w:cs="Arial"/>
        </w:rPr>
        <w:t>8.17</w:t>
      </w:r>
    </w:p>
    <w:p w14:paraId="0F8DDB14" w14:textId="51E7B9A9" w:rsidR="00E90E49" w:rsidRPr="00BB57EF" w:rsidRDefault="003D3C45" w:rsidP="00BB57EF">
      <w:pPr>
        <w:pStyle w:val="3GPPHeader"/>
        <w:rPr>
          <w:rFonts w:cs="Arial"/>
        </w:rPr>
      </w:pPr>
      <w:r w:rsidRPr="00BB57EF">
        <w:rPr>
          <w:rFonts w:cs="Arial"/>
        </w:rPr>
        <w:t>Source:</w:t>
      </w:r>
      <w:r w:rsidR="00E90E49" w:rsidRPr="00BB57EF">
        <w:rPr>
          <w:rFonts w:cs="Arial"/>
        </w:rPr>
        <w:tab/>
      </w:r>
      <w:r w:rsidR="00D43874" w:rsidRPr="00BB57EF">
        <w:rPr>
          <w:rFonts w:cs="Arial"/>
        </w:rPr>
        <w:t>ZTE Corporation</w:t>
      </w:r>
    </w:p>
    <w:p w14:paraId="5DA62F73" w14:textId="12D531E3" w:rsidR="00BB57EF" w:rsidRDefault="003D3C45" w:rsidP="00BB57EF">
      <w:pPr>
        <w:pStyle w:val="3GPPHeader"/>
        <w:rPr>
          <w:rFonts w:cs="Arial"/>
        </w:rPr>
      </w:pPr>
      <w:r w:rsidRPr="00BB57EF">
        <w:rPr>
          <w:rFonts w:cs="Arial"/>
        </w:rPr>
        <w:t>Title:</w:t>
      </w:r>
      <w:r w:rsidR="00E90E49" w:rsidRPr="00BB57EF">
        <w:rPr>
          <w:rFonts w:cs="Arial"/>
        </w:rPr>
        <w:tab/>
      </w:r>
      <w:r w:rsidR="00BB5483">
        <w:rPr>
          <w:rFonts w:cs="Arial"/>
        </w:rPr>
        <w:t>Report</w:t>
      </w:r>
      <w:r w:rsidR="00BB57EF">
        <w:rPr>
          <w:rFonts w:cs="Arial"/>
        </w:rPr>
        <w:t xml:space="preserve"> of </w:t>
      </w:r>
      <w:r w:rsidR="00BB57EF" w:rsidRPr="00BB57EF">
        <w:rPr>
          <w:rFonts w:cs="Arial"/>
        </w:rPr>
        <w:t>[AT1</w:t>
      </w:r>
      <w:r w:rsidR="00BB57EF">
        <w:rPr>
          <w:rFonts w:cs="Arial"/>
        </w:rPr>
        <w:t>13bis-</w:t>
      </w:r>
      <w:proofErr w:type="gramStart"/>
      <w:r w:rsidR="00BB57EF">
        <w:rPr>
          <w:rFonts w:cs="Arial"/>
        </w:rPr>
        <w:t>e][</w:t>
      </w:r>
      <w:proofErr w:type="gramEnd"/>
      <w:r w:rsidR="00BB57EF">
        <w:rPr>
          <w:rFonts w:cs="Arial"/>
        </w:rPr>
        <w:t xml:space="preserve">025][NR17] R4 related I </w:t>
      </w:r>
      <w:r w:rsidR="00BB57EF">
        <w:rPr>
          <w:rFonts w:cs="Arial"/>
        </w:rPr>
        <w:tab/>
      </w:r>
    </w:p>
    <w:p w14:paraId="74C85ADC" w14:textId="4B773820" w:rsidR="00E90E49" w:rsidRPr="00BB57EF" w:rsidRDefault="00E90E49" w:rsidP="00BB57EF">
      <w:pPr>
        <w:pStyle w:val="3GPPHeader"/>
        <w:rPr>
          <w:rFonts w:cs="Arial"/>
        </w:rPr>
      </w:pPr>
      <w:r w:rsidRPr="00BB57EF">
        <w:rPr>
          <w:rFonts w:cs="Arial"/>
        </w:rPr>
        <w:t>Doc</w:t>
      </w:r>
      <w:r w:rsidR="00BB57EF">
        <w:rPr>
          <w:rFonts w:cs="Arial"/>
        </w:rPr>
        <w:t>ument for:</w:t>
      </w:r>
      <w:r w:rsidR="00BB57EF">
        <w:rPr>
          <w:rFonts w:cs="Arial"/>
        </w:rPr>
        <w:tab/>
        <w:t>Discussion, Decision</w:t>
      </w:r>
    </w:p>
    <w:p w14:paraId="4552A76D" w14:textId="553EF09C" w:rsidR="00E90E49" w:rsidRPr="00CE0424" w:rsidRDefault="00230D18" w:rsidP="00CE0424">
      <w:pPr>
        <w:pStyle w:val="1"/>
      </w:pPr>
      <w:r>
        <w:tab/>
      </w:r>
      <w:r w:rsidR="00E90E49" w:rsidRPr="00CE0424">
        <w:t>Introduction</w:t>
      </w:r>
    </w:p>
    <w:p w14:paraId="0EEDE408" w14:textId="075F9AED" w:rsidR="00477768" w:rsidRDefault="006B4E9D" w:rsidP="00CE0424">
      <w:pPr>
        <w:pStyle w:val="a2"/>
      </w:pPr>
      <w:r>
        <w:t>This document is to kick off the following email discussion:</w:t>
      </w:r>
    </w:p>
    <w:p w14:paraId="7B95A637" w14:textId="77777777" w:rsidR="00141F21" w:rsidRPr="007E2539" w:rsidRDefault="00141F21" w:rsidP="00141F21">
      <w:pPr>
        <w:numPr>
          <w:ilvl w:val="0"/>
          <w:numId w:val="31"/>
        </w:numPr>
        <w:tabs>
          <w:tab w:val="num" w:pos="1619"/>
        </w:tabs>
        <w:spacing w:before="40"/>
        <w:ind w:left="1619"/>
        <w:rPr>
          <w:rFonts w:ascii="Arial" w:eastAsia="MS Mincho" w:hAnsi="Arial" w:cs="Times New Roman"/>
          <w:b/>
          <w:lang w:eastAsia="en-GB"/>
        </w:rPr>
      </w:pPr>
      <w:r w:rsidRPr="007E2539">
        <w:rPr>
          <w:rFonts w:ascii="Arial" w:eastAsia="MS Mincho" w:hAnsi="Arial" w:cs="Times New Roman"/>
          <w:b/>
          <w:lang w:eastAsia="en-GB"/>
        </w:rPr>
        <w:t>[AT113bis-</w:t>
      </w:r>
      <w:proofErr w:type="gramStart"/>
      <w:r w:rsidRPr="007E2539">
        <w:rPr>
          <w:rFonts w:ascii="Arial" w:eastAsia="MS Mincho" w:hAnsi="Arial" w:cs="Times New Roman"/>
          <w:b/>
          <w:lang w:eastAsia="en-GB"/>
        </w:rPr>
        <w:t>e][</w:t>
      </w:r>
      <w:proofErr w:type="gramEnd"/>
      <w:r w:rsidRPr="007E2539">
        <w:rPr>
          <w:rFonts w:ascii="Arial" w:eastAsia="MS Mincho" w:hAnsi="Arial" w:cs="Times New Roman"/>
          <w:b/>
          <w:lang w:eastAsia="en-GB"/>
        </w:rPr>
        <w:t>025][NR17] R4 related I (ZTE)</w:t>
      </w:r>
    </w:p>
    <w:p w14:paraId="37168703" w14:textId="77777777" w:rsidR="00141F21" w:rsidRPr="007E2539" w:rsidRDefault="00141F21" w:rsidP="00141F21">
      <w:pPr>
        <w:tabs>
          <w:tab w:val="left" w:pos="1622"/>
        </w:tabs>
        <w:ind w:left="1622" w:hanging="363"/>
        <w:rPr>
          <w:rFonts w:ascii="Arial" w:eastAsia="MS Mincho" w:hAnsi="Arial" w:cs="Times New Roman"/>
          <w:lang w:eastAsia="en-GB"/>
        </w:rPr>
      </w:pPr>
      <w:r w:rsidRPr="007E2539">
        <w:rPr>
          <w:rFonts w:ascii="Arial" w:eastAsia="MS Mincho" w:hAnsi="Arial" w:cs="Times New Roman"/>
          <w:lang w:eastAsia="en-GB"/>
        </w:rPr>
        <w:tab/>
        <w:t>Scope: Treat Handover with PSCell and 35MHz 45MHz Bandwidth R2-2102652, R2-2103032, R2-2103340, R2-2103862, R2-2103863, R2-2104133, R2-2104155, R2-2103033, R2-2103034, R2-2104156, R2-2104249, R2-2104250, R2-2104251</w:t>
      </w:r>
    </w:p>
    <w:p w14:paraId="764661D1" w14:textId="77777777" w:rsidR="00141F21" w:rsidRPr="007E2539" w:rsidRDefault="00141F21" w:rsidP="00141F21">
      <w:pPr>
        <w:tabs>
          <w:tab w:val="left" w:pos="1622"/>
        </w:tabs>
        <w:ind w:left="1622" w:hanging="363"/>
        <w:rPr>
          <w:rFonts w:ascii="Arial" w:eastAsia="MS Mincho" w:hAnsi="Arial" w:cs="Times New Roman"/>
          <w:lang w:eastAsia="en-GB"/>
        </w:rPr>
      </w:pPr>
      <w:r w:rsidRPr="007E2539">
        <w:rPr>
          <w:rFonts w:ascii="Arial" w:eastAsia="MS Mincho" w:hAnsi="Arial" w:cs="Times New Roman"/>
          <w:lang w:eastAsia="en-GB"/>
        </w:rPr>
        <w:tab/>
        <w:t>Phase 1, determine agreeable parts, Phase 2, for agreeable parts Work on CRs, LS out.</w:t>
      </w:r>
    </w:p>
    <w:p w14:paraId="05238611" w14:textId="77777777" w:rsidR="00141F21" w:rsidRPr="007E2539" w:rsidRDefault="00141F21" w:rsidP="00141F21">
      <w:pPr>
        <w:tabs>
          <w:tab w:val="left" w:pos="1622"/>
        </w:tabs>
        <w:ind w:left="1622" w:hanging="363"/>
        <w:rPr>
          <w:rFonts w:ascii="Arial" w:eastAsia="MS Mincho" w:hAnsi="Arial" w:cs="Times New Roman"/>
          <w:lang w:eastAsia="en-GB"/>
        </w:rPr>
      </w:pPr>
      <w:r w:rsidRPr="007E2539">
        <w:rPr>
          <w:rFonts w:ascii="Arial" w:eastAsia="MS Mincho" w:hAnsi="Arial" w:cs="Times New Roman"/>
          <w:lang w:eastAsia="en-GB"/>
        </w:rPr>
        <w:tab/>
        <w:t>Intended outcome: Report and Agreed-in-principle CRs, Approved LS out, if applicable</w:t>
      </w:r>
    </w:p>
    <w:p w14:paraId="3EDAE675" w14:textId="77777777" w:rsidR="00141F21" w:rsidRPr="007E2539" w:rsidRDefault="00141F21" w:rsidP="00141F21">
      <w:pPr>
        <w:tabs>
          <w:tab w:val="left" w:pos="1622"/>
        </w:tabs>
        <w:ind w:left="1622" w:hanging="363"/>
        <w:rPr>
          <w:rFonts w:ascii="Arial" w:eastAsia="MS Mincho" w:hAnsi="Arial" w:cs="Times New Roman"/>
          <w:lang w:eastAsia="en-GB"/>
        </w:rPr>
      </w:pPr>
      <w:r w:rsidRPr="007E2539">
        <w:rPr>
          <w:rFonts w:ascii="Arial" w:eastAsia="MS Mincho" w:hAnsi="Arial" w:cs="Times New Roman"/>
          <w:lang w:eastAsia="en-GB"/>
        </w:rPr>
        <w:tab/>
        <w:t>Deadline: Schedule A</w:t>
      </w:r>
    </w:p>
    <w:p w14:paraId="6171E584" w14:textId="77777777" w:rsidR="00A43AF7" w:rsidRDefault="00A43AF7" w:rsidP="00CE0424">
      <w:pPr>
        <w:pStyle w:val="a2"/>
      </w:pPr>
    </w:p>
    <w:p w14:paraId="70DC9F7B" w14:textId="5E2DE33B" w:rsidR="00A43AF7" w:rsidRPr="007E2539" w:rsidRDefault="00A43AF7" w:rsidP="00141F21">
      <w:pPr>
        <w:pStyle w:val="aff"/>
        <w:numPr>
          <w:ilvl w:val="0"/>
          <w:numId w:val="26"/>
        </w:numPr>
        <w:spacing w:after="180"/>
        <w:contextualSpacing/>
        <w:rPr>
          <w:rFonts w:ascii="Arial" w:hAnsi="Arial" w:cs="Arial"/>
          <w:highlight w:val="yellow"/>
          <w:u w:val="single"/>
        </w:rPr>
      </w:pPr>
      <w:r w:rsidRPr="007E2539">
        <w:rPr>
          <w:rFonts w:ascii="Arial" w:hAnsi="Arial" w:cs="Arial"/>
          <w:highlight w:val="yellow"/>
          <w:u w:val="single"/>
        </w:rPr>
        <w:t xml:space="preserve">Phase 1: collect companies’ view, by </w:t>
      </w:r>
      <w:r w:rsidR="00141F21" w:rsidRPr="007E2539">
        <w:rPr>
          <w:rFonts w:ascii="Arial" w:hAnsi="Arial" w:cs="Arial"/>
          <w:highlight w:val="yellow"/>
          <w:u w:val="single"/>
        </w:rPr>
        <w:t>Wednesday April 14 1000 UTC</w:t>
      </w:r>
    </w:p>
    <w:p w14:paraId="557500DB" w14:textId="77777777" w:rsidR="00A042E1" w:rsidRDefault="00A042E1" w:rsidP="00A042E1">
      <w:pPr>
        <w:pStyle w:val="1"/>
        <w:pBdr>
          <w:top w:val="single" w:sz="12" w:space="0" w:color="auto"/>
        </w:pBdr>
        <w:ind w:left="1134" w:hanging="1134"/>
      </w:pPr>
      <w:bookmarkStart w:id="0" w:name="_Ref178064866"/>
      <w:r>
        <w:t>Contact Information</w:t>
      </w:r>
    </w:p>
    <w:tbl>
      <w:tblPr>
        <w:tblStyle w:val="aff4"/>
        <w:tblW w:w="9380" w:type="dxa"/>
        <w:tblInd w:w="113" w:type="dxa"/>
        <w:tblLayout w:type="fixed"/>
        <w:tblLook w:val="04A0" w:firstRow="1" w:lastRow="0" w:firstColumn="1" w:lastColumn="0" w:noHBand="0" w:noVBand="1"/>
      </w:tblPr>
      <w:tblGrid>
        <w:gridCol w:w="1583"/>
        <w:gridCol w:w="2268"/>
        <w:gridCol w:w="5529"/>
      </w:tblGrid>
      <w:tr w:rsidR="002F0D17" w14:paraId="62B5AB82" w14:textId="77777777" w:rsidTr="00A564B4">
        <w:tc>
          <w:tcPr>
            <w:tcW w:w="1583" w:type="dxa"/>
            <w:shd w:val="clear" w:color="auto" w:fill="BFBFBF" w:themeFill="background1" w:themeFillShade="BF"/>
            <w:vAlign w:val="bottom"/>
          </w:tcPr>
          <w:p w14:paraId="557BBBCB" w14:textId="34C758F0" w:rsidR="002F0D17" w:rsidRPr="00A042E1" w:rsidRDefault="002F0D17" w:rsidP="00A042E1">
            <w:pPr>
              <w:snapToGrid w:val="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2268" w:type="dxa"/>
            <w:shd w:val="clear" w:color="auto" w:fill="BFBFBF" w:themeFill="background1" w:themeFillShade="BF"/>
          </w:tcPr>
          <w:p w14:paraId="6A8C7493" w14:textId="48939BF3" w:rsidR="002F0D17" w:rsidRDefault="002F0D17" w:rsidP="00A042E1">
            <w:pPr>
              <w:snapToGrid w:val="0"/>
              <w:rPr>
                <w:rFonts w:ascii="Arial" w:hAnsi="Arial" w:cs="Arial"/>
                <w:lang w:val="en-GB" w:eastAsia="ja-JP"/>
              </w:rPr>
            </w:pPr>
            <w:r>
              <w:rPr>
                <w:rFonts w:ascii="Arial" w:hAnsi="Arial" w:cs="Arial"/>
                <w:lang w:val="en-GB" w:eastAsia="ja-JP"/>
              </w:rPr>
              <w:t>Contact</w:t>
            </w:r>
          </w:p>
        </w:tc>
        <w:tc>
          <w:tcPr>
            <w:tcW w:w="5529" w:type="dxa"/>
            <w:shd w:val="clear" w:color="auto" w:fill="BFBFBF" w:themeFill="background1" w:themeFillShade="BF"/>
            <w:vAlign w:val="bottom"/>
          </w:tcPr>
          <w:p w14:paraId="06E03749" w14:textId="742FD85E" w:rsidR="002F0D17" w:rsidRPr="00A042E1" w:rsidRDefault="002F0D17" w:rsidP="002F0D17">
            <w:pPr>
              <w:snapToGrid w:val="0"/>
              <w:ind w:right="23"/>
              <w:rPr>
                <w:rFonts w:ascii="Arial" w:hAnsi="Arial" w:cs="Arial"/>
                <w:lang w:val="en-GB" w:eastAsia="ja-JP"/>
              </w:rPr>
            </w:pPr>
            <w:r>
              <w:rPr>
                <w:rFonts w:ascii="Arial" w:hAnsi="Arial" w:cs="Arial"/>
                <w:lang w:val="en-GB" w:eastAsia="ja-JP"/>
              </w:rPr>
              <w:t>Email</w:t>
            </w:r>
          </w:p>
        </w:tc>
      </w:tr>
      <w:tr w:rsidR="002F0D17" w14:paraId="4EE5E071" w14:textId="77777777" w:rsidTr="002F0D17">
        <w:tc>
          <w:tcPr>
            <w:tcW w:w="1583" w:type="dxa"/>
            <w:vMerge w:val="restart"/>
            <w:vAlign w:val="bottom"/>
          </w:tcPr>
          <w:p w14:paraId="6E8178B5" w14:textId="097502D8"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ZTE</w:t>
            </w:r>
          </w:p>
        </w:tc>
        <w:tc>
          <w:tcPr>
            <w:tcW w:w="2268" w:type="dxa"/>
          </w:tcPr>
          <w:p w14:paraId="0BD35906" w14:textId="13C95989"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LiuJing</w:t>
            </w:r>
          </w:p>
        </w:tc>
        <w:tc>
          <w:tcPr>
            <w:tcW w:w="5529" w:type="dxa"/>
            <w:vAlign w:val="bottom"/>
          </w:tcPr>
          <w:p w14:paraId="7800B9D4" w14:textId="4763165B"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liu.jing30@zte.com.cn</w:t>
            </w:r>
          </w:p>
        </w:tc>
      </w:tr>
      <w:tr w:rsidR="002F0D17" w14:paraId="680982D5" w14:textId="77777777" w:rsidTr="002F0D17">
        <w:tc>
          <w:tcPr>
            <w:tcW w:w="1583" w:type="dxa"/>
            <w:vMerge/>
            <w:vAlign w:val="bottom"/>
          </w:tcPr>
          <w:p w14:paraId="63E03494" w14:textId="77777777" w:rsidR="002F0D17" w:rsidRPr="00A564B4" w:rsidRDefault="002F0D17" w:rsidP="00A042E1">
            <w:pPr>
              <w:snapToGrid w:val="0"/>
              <w:rPr>
                <w:rFonts w:ascii="Arial" w:hAnsi="Arial" w:cs="Arial"/>
                <w:sz w:val="20"/>
                <w:lang w:val="en-GB" w:eastAsia="ja-JP"/>
              </w:rPr>
            </w:pPr>
          </w:p>
        </w:tc>
        <w:tc>
          <w:tcPr>
            <w:tcW w:w="2268" w:type="dxa"/>
          </w:tcPr>
          <w:p w14:paraId="2DC5A572" w14:textId="3F5D8490" w:rsidR="002F0D17" w:rsidRPr="00A564B4" w:rsidRDefault="002F0D17" w:rsidP="00A042E1">
            <w:pPr>
              <w:snapToGrid w:val="0"/>
              <w:rPr>
                <w:rFonts w:ascii="Arial" w:hAnsi="Arial" w:cs="Arial"/>
                <w:sz w:val="20"/>
                <w:lang w:val="en-GB" w:eastAsia="ja-JP"/>
              </w:rPr>
            </w:pPr>
            <w:r w:rsidRPr="00A564B4">
              <w:rPr>
                <w:rFonts w:ascii="Arial" w:hAnsi="Arial" w:cs="Arial"/>
                <w:sz w:val="20"/>
                <w:lang w:val="en-GB" w:eastAsia="ja-JP"/>
              </w:rPr>
              <w:t xml:space="preserve">Wenting Li </w:t>
            </w:r>
          </w:p>
        </w:tc>
        <w:tc>
          <w:tcPr>
            <w:tcW w:w="5529" w:type="dxa"/>
            <w:vAlign w:val="bottom"/>
          </w:tcPr>
          <w:p w14:paraId="2B4DF054" w14:textId="0DC7DC82" w:rsidR="002F0D17" w:rsidRPr="00A564B4" w:rsidRDefault="002F0D17" w:rsidP="002F0D17">
            <w:pPr>
              <w:snapToGrid w:val="0"/>
              <w:ind w:right="23"/>
              <w:rPr>
                <w:rFonts w:ascii="Arial" w:hAnsi="Arial" w:cs="Arial"/>
                <w:sz w:val="20"/>
                <w:lang w:val="en-GB" w:eastAsia="ja-JP"/>
              </w:rPr>
            </w:pPr>
            <w:r w:rsidRPr="00A564B4">
              <w:rPr>
                <w:rFonts w:ascii="Arial" w:hAnsi="Arial" w:cs="Arial"/>
                <w:sz w:val="20"/>
                <w:lang w:val="en-GB" w:eastAsia="ja-JP"/>
              </w:rPr>
              <w:t>li.wenting@sanechips.com.cn</w:t>
            </w:r>
          </w:p>
        </w:tc>
      </w:tr>
      <w:tr w:rsidR="00D572FB" w14:paraId="3F32057D" w14:textId="77777777" w:rsidTr="002F0D17">
        <w:tc>
          <w:tcPr>
            <w:tcW w:w="1583" w:type="dxa"/>
            <w:vMerge w:val="restart"/>
            <w:vAlign w:val="bottom"/>
          </w:tcPr>
          <w:p w14:paraId="4FED07AF" w14:textId="2AA8ECD2"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Qualcomm </w:t>
            </w:r>
          </w:p>
        </w:tc>
        <w:tc>
          <w:tcPr>
            <w:tcW w:w="2268" w:type="dxa"/>
          </w:tcPr>
          <w:p w14:paraId="587C1CCF" w14:textId="60F2E618" w:rsidR="00D572FB" w:rsidRPr="00A564B4" w:rsidRDefault="00D572FB" w:rsidP="00A042E1">
            <w:pPr>
              <w:snapToGrid w:val="0"/>
              <w:rPr>
                <w:rFonts w:ascii="Arial" w:hAnsi="Arial" w:cs="Arial"/>
                <w:sz w:val="20"/>
                <w:lang w:val="en-GB" w:eastAsia="ja-JP"/>
              </w:rPr>
            </w:pPr>
            <w:r>
              <w:rPr>
                <w:rFonts w:ascii="Arial" w:hAnsi="Arial" w:cs="Arial"/>
                <w:sz w:val="20"/>
                <w:lang w:val="en-GB" w:eastAsia="ja-JP"/>
              </w:rPr>
              <w:t xml:space="preserve">Peng Cheng </w:t>
            </w:r>
          </w:p>
        </w:tc>
        <w:tc>
          <w:tcPr>
            <w:tcW w:w="5529" w:type="dxa"/>
            <w:vAlign w:val="bottom"/>
          </w:tcPr>
          <w:p w14:paraId="534CAA67" w14:textId="54DCC1BB" w:rsidR="00D572FB" w:rsidRPr="00A564B4" w:rsidRDefault="00D572FB" w:rsidP="002F0D17">
            <w:pPr>
              <w:snapToGrid w:val="0"/>
              <w:ind w:right="23"/>
              <w:rPr>
                <w:rFonts w:ascii="Arial" w:hAnsi="Arial" w:cs="Arial"/>
                <w:sz w:val="20"/>
                <w:lang w:val="en-GB" w:eastAsia="ja-JP"/>
              </w:rPr>
            </w:pPr>
            <w:r>
              <w:rPr>
                <w:rFonts w:ascii="Arial" w:hAnsi="Arial" w:cs="Arial"/>
                <w:sz w:val="20"/>
                <w:lang w:val="en-GB" w:eastAsia="ja-JP"/>
              </w:rPr>
              <w:t xml:space="preserve">chengp@qti.qualcomm.com </w:t>
            </w:r>
          </w:p>
        </w:tc>
      </w:tr>
      <w:tr w:rsidR="00D572FB" w14:paraId="14395D44" w14:textId="77777777" w:rsidTr="002F0D17">
        <w:tc>
          <w:tcPr>
            <w:tcW w:w="1583" w:type="dxa"/>
            <w:vMerge/>
            <w:vAlign w:val="bottom"/>
          </w:tcPr>
          <w:p w14:paraId="6C4E3B86" w14:textId="77777777" w:rsidR="00D572FB" w:rsidRDefault="00D572FB" w:rsidP="00A042E1">
            <w:pPr>
              <w:snapToGrid w:val="0"/>
              <w:rPr>
                <w:rFonts w:ascii="Arial" w:hAnsi="Arial" w:cs="Arial"/>
                <w:sz w:val="20"/>
                <w:lang w:val="en-GB" w:eastAsia="ja-JP"/>
              </w:rPr>
            </w:pPr>
          </w:p>
        </w:tc>
        <w:tc>
          <w:tcPr>
            <w:tcW w:w="2268" w:type="dxa"/>
          </w:tcPr>
          <w:p w14:paraId="104E737A" w14:textId="5DF4F7FA" w:rsidR="00D572FB" w:rsidRDefault="00D572FB" w:rsidP="00A042E1">
            <w:pPr>
              <w:snapToGrid w:val="0"/>
              <w:rPr>
                <w:rFonts w:ascii="Arial" w:hAnsi="Arial" w:cs="Arial"/>
                <w:sz w:val="20"/>
                <w:lang w:val="en-GB" w:eastAsia="ja-JP"/>
              </w:rPr>
            </w:pPr>
            <w:r>
              <w:rPr>
                <w:rFonts w:ascii="Arial" w:hAnsi="Arial" w:cs="Arial"/>
                <w:sz w:val="20"/>
                <w:lang w:val="en-GB" w:eastAsia="ja-JP"/>
              </w:rPr>
              <w:t xml:space="preserve">Masato Kitazoe </w:t>
            </w:r>
          </w:p>
        </w:tc>
        <w:tc>
          <w:tcPr>
            <w:tcW w:w="5529" w:type="dxa"/>
            <w:vAlign w:val="bottom"/>
          </w:tcPr>
          <w:p w14:paraId="2CB0C319" w14:textId="275C1F0C" w:rsidR="00D572FB" w:rsidRDefault="009425C0" w:rsidP="002F0D17">
            <w:pPr>
              <w:snapToGrid w:val="0"/>
              <w:ind w:right="23"/>
              <w:rPr>
                <w:rFonts w:ascii="Arial" w:hAnsi="Arial" w:cs="Arial"/>
                <w:sz w:val="20"/>
                <w:lang w:val="en-GB" w:eastAsia="ja-JP"/>
              </w:rPr>
            </w:pPr>
            <w:r w:rsidRPr="009425C0">
              <w:rPr>
                <w:rFonts w:ascii="Arial" w:hAnsi="Arial" w:cs="Arial"/>
                <w:sz w:val="20"/>
                <w:lang w:val="en-GB" w:eastAsia="ja-JP"/>
              </w:rPr>
              <w:t>mkitazoe@qti.qualcomm.com</w:t>
            </w:r>
          </w:p>
        </w:tc>
      </w:tr>
      <w:tr w:rsidR="002F0D17" w14:paraId="3CA2B04E" w14:textId="77777777" w:rsidTr="002F0D17">
        <w:tc>
          <w:tcPr>
            <w:tcW w:w="1583" w:type="dxa"/>
            <w:vAlign w:val="bottom"/>
          </w:tcPr>
          <w:p w14:paraId="4D44425D" w14:textId="7B6C8ED5" w:rsidR="002F0D17" w:rsidRPr="00A564B4" w:rsidRDefault="00F70651" w:rsidP="00A042E1">
            <w:pPr>
              <w:snapToGrid w:val="0"/>
              <w:rPr>
                <w:rFonts w:ascii="Arial" w:hAnsi="Arial" w:cs="Arial"/>
                <w:sz w:val="20"/>
                <w:lang w:val="en-GB"/>
              </w:rPr>
            </w:pPr>
            <w:r>
              <w:rPr>
                <w:rFonts w:ascii="Arial" w:hAnsi="Arial" w:cs="Arial" w:hint="eastAsia"/>
                <w:sz w:val="20"/>
                <w:lang w:val="en-GB"/>
              </w:rPr>
              <w:t>H</w:t>
            </w:r>
            <w:r>
              <w:rPr>
                <w:rFonts w:ascii="Arial" w:hAnsi="Arial" w:cs="Arial"/>
                <w:sz w:val="20"/>
                <w:lang w:val="en-GB"/>
              </w:rPr>
              <w:t>uawei, HiSilicon</w:t>
            </w:r>
          </w:p>
        </w:tc>
        <w:tc>
          <w:tcPr>
            <w:tcW w:w="2268" w:type="dxa"/>
          </w:tcPr>
          <w:p w14:paraId="7A111D7E" w14:textId="3DEF857E" w:rsidR="002F0D17" w:rsidRPr="00A564B4" w:rsidRDefault="00F70651" w:rsidP="00A042E1">
            <w:pPr>
              <w:snapToGrid w:val="0"/>
              <w:rPr>
                <w:rFonts w:ascii="Arial" w:hAnsi="Arial" w:cs="Arial"/>
                <w:sz w:val="20"/>
                <w:lang w:val="en-GB"/>
              </w:rPr>
            </w:pPr>
            <w:r>
              <w:rPr>
                <w:rFonts w:ascii="Arial" w:hAnsi="Arial" w:cs="Arial" w:hint="eastAsia"/>
                <w:sz w:val="20"/>
                <w:lang w:val="en-GB"/>
              </w:rPr>
              <w:t>Y</w:t>
            </w:r>
            <w:r>
              <w:rPr>
                <w:rFonts w:ascii="Arial" w:hAnsi="Arial" w:cs="Arial"/>
                <w:sz w:val="20"/>
                <w:lang w:val="en-GB"/>
              </w:rPr>
              <w:t>ang Zhao</w:t>
            </w:r>
          </w:p>
        </w:tc>
        <w:tc>
          <w:tcPr>
            <w:tcW w:w="5529" w:type="dxa"/>
            <w:vAlign w:val="bottom"/>
          </w:tcPr>
          <w:p w14:paraId="4EB2CE57" w14:textId="6229382E" w:rsidR="002F0D17" w:rsidRPr="00A564B4" w:rsidRDefault="00F70651" w:rsidP="002F0D17">
            <w:pPr>
              <w:snapToGrid w:val="0"/>
              <w:ind w:right="23"/>
              <w:rPr>
                <w:rFonts w:ascii="Arial" w:hAnsi="Arial" w:cs="Arial"/>
                <w:sz w:val="20"/>
                <w:lang w:val="en-GB"/>
              </w:rPr>
            </w:pPr>
            <w:r>
              <w:rPr>
                <w:rFonts w:ascii="Arial" w:hAnsi="Arial" w:cs="Arial" w:hint="eastAsia"/>
                <w:sz w:val="20"/>
                <w:lang w:val="en-GB"/>
              </w:rPr>
              <w:t>z</w:t>
            </w:r>
            <w:r>
              <w:rPr>
                <w:rFonts w:ascii="Arial" w:hAnsi="Arial" w:cs="Arial"/>
                <w:sz w:val="20"/>
                <w:lang w:val="en-GB"/>
              </w:rPr>
              <w:t>haoyang@huawei.com</w:t>
            </w:r>
          </w:p>
        </w:tc>
      </w:tr>
      <w:tr w:rsidR="00FF7347" w14:paraId="2C554395" w14:textId="77777777" w:rsidTr="002F0D17">
        <w:tc>
          <w:tcPr>
            <w:tcW w:w="1583" w:type="dxa"/>
            <w:vAlign w:val="bottom"/>
          </w:tcPr>
          <w:p w14:paraId="17DDDBBB" w14:textId="6F5B5596" w:rsidR="00FF7347" w:rsidRPr="00A564B4" w:rsidRDefault="004F4119" w:rsidP="00A042E1">
            <w:pPr>
              <w:snapToGrid w:val="0"/>
              <w:rPr>
                <w:rFonts w:ascii="Arial" w:hAnsi="Arial" w:cs="Arial"/>
                <w:sz w:val="20"/>
                <w:lang w:val="en-GB"/>
              </w:rPr>
            </w:pPr>
            <w:r>
              <w:rPr>
                <w:rFonts w:ascii="Arial" w:hAnsi="Arial" w:cs="Arial" w:hint="eastAsia"/>
                <w:sz w:val="20"/>
                <w:lang w:val="en-GB"/>
              </w:rPr>
              <w:t>O</w:t>
            </w:r>
            <w:r>
              <w:rPr>
                <w:rFonts w:ascii="Arial" w:hAnsi="Arial" w:cs="Arial"/>
                <w:sz w:val="20"/>
                <w:lang w:val="en-GB"/>
              </w:rPr>
              <w:t>PPO</w:t>
            </w:r>
          </w:p>
        </w:tc>
        <w:tc>
          <w:tcPr>
            <w:tcW w:w="2268" w:type="dxa"/>
          </w:tcPr>
          <w:p w14:paraId="35434A49" w14:textId="3C4792AF" w:rsidR="00FF7347" w:rsidRPr="00A564B4" w:rsidRDefault="004F4119" w:rsidP="00A042E1">
            <w:pPr>
              <w:snapToGrid w:val="0"/>
              <w:rPr>
                <w:rFonts w:ascii="Arial" w:hAnsi="Arial" w:cs="Arial"/>
                <w:sz w:val="20"/>
                <w:lang w:val="en-GB"/>
              </w:rPr>
            </w:pPr>
            <w:r>
              <w:rPr>
                <w:rFonts w:ascii="Arial" w:hAnsi="Arial" w:cs="Arial" w:hint="eastAsia"/>
                <w:sz w:val="20"/>
                <w:lang w:val="en-GB"/>
              </w:rPr>
              <w:t>S</w:t>
            </w:r>
            <w:r>
              <w:rPr>
                <w:rFonts w:ascii="Arial" w:hAnsi="Arial" w:cs="Arial"/>
                <w:sz w:val="20"/>
                <w:lang w:val="en-GB"/>
              </w:rPr>
              <w:t>hukun Wang</w:t>
            </w:r>
          </w:p>
        </w:tc>
        <w:tc>
          <w:tcPr>
            <w:tcW w:w="5529" w:type="dxa"/>
            <w:vAlign w:val="bottom"/>
          </w:tcPr>
          <w:p w14:paraId="71859295" w14:textId="12048227" w:rsidR="00FF7347" w:rsidRPr="00A564B4" w:rsidRDefault="004F4119" w:rsidP="002F0D17">
            <w:pPr>
              <w:snapToGrid w:val="0"/>
              <w:ind w:right="23"/>
              <w:rPr>
                <w:rFonts w:ascii="Arial" w:hAnsi="Arial" w:cs="Arial"/>
                <w:sz w:val="20"/>
                <w:lang w:val="en-GB"/>
              </w:rPr>
            </w:pPr>
            <w:r>
              <w:rPr>
                <w:rFonts w:ascii="Arial" w:hAnsi="Arial" w:cs="Arial" w:hint="eastAsia"/>
                <w:sz w:val="20"/>
                <w:lang w:val="en-GB"/>
              </w:rPr>
              <w:t>w</w:t>
            </w:r>
            <w:r>
              <w:rPr>
                <w:rFonts w:ascii="Arial" w:hAnsi="Arial" w:cs="Arial"/>
                <w:sz w:val="20"/>
                <w:lang w:val="en-GB"/>
              </w:rPr>
              <w:t>angshukun@oppo.com</w:t>
            </w:r>
          </w:p>
        </w:tc>
      </w:tr>
      <w:tr w:rsidR="001F2A85" w14:paraId="714D12DC" w14:textId="77777777" w:rsidTr="002F0D17">
        <w:tc>
          <w:tcPr>
            <w:tcW w:w="1583" w:type="dxa"/>
            <w:vAlign w:val="bottom"/>
          </w:tcPr>
          <w:p w14:paraId="5001DF28" w14:textId="3A8B371C" w:rsidR="001F2A85" w:rsidRDefault="001F2A85" w:rsidP="001F2A85">
            <w:pPr>
              <w:snapToGrid w:val="0"/>
              <w:rPr>
                <w:rFonts w:ascii="Arial" w:hAnsi="Arial" w:cs="Arial"/>
                <w:sz w:val="20"/>
                <w:lang w:val="en-GB"/>
              </w:rPr>
            </w:pPr>
            <w:r>
              <w:rPr>
                <w:rFonts w:ascii="Arial" w:hAnsi="Arial" w:cs="Arial"/>
                <w:sz w:val="20"/>
                <w:lang w:val="en-GB" w:eastAsia="ja-JP"/>
              </w:rPr>
              <w:t>MediaTek</w:t>
            </w:r>
          </w:p>
        </w:tc>
        <w:tc>
          <w:tcPr>
            <w:tcW w:w="2268" w:type="dxa"/>
          </w:tcPr>
          <w:p w14:paraId="72DAD7C5" w14:textId="09CDFBED" w:rsidR="001F2A85" w:rsidRDefault="001F2A85" w:rsidP="001F2A85">
            <w:pPr>
              <w:snapToGrid w:val="0"/>
              <w:rPr>
                <w:rFonts w:ascii="Arial" w:hAnsi="Arial" w:cs="Arial"/>
                <w:sz w:val="20"/>
                <w:lang w:val="en-GB"/>
              </w:rPr>
            </w:pPr>
            <w:r>
              <w:rPr>
                <w:rFonts w:ascii="Arial" w:hAnsi="Arial" w:cs="Arial"/>
                <w:sz w:val="20"/>
                <w:lang w:val="en-GB" w:eastAsia="ja-JP"/>
              </w:rPr>
              <w:t>Felix Tsai</w:t>
            </w:r>
          </w:p>
        </w:tc>
        <w:tc>
          <w:tcPr>
            <w:tcW w:w="5529" w:type="dxa"/>
            <w:vAlign w:val="bottom"/>
          </w:tcPr>
          <w:p w14:paraId="5094A364" w14:textId="3E4662E7" w:rsidR="001F2A85" w:rsidRDefault="001F2A85" w:rsidP="001F2A85">
            <w:pPr>
              <w:snapToGrid w:val="0"/>
              <w:ind w:right="23"/>
              <w:rPr>
                <w:rFonts w:ascii="Arial" w:hAnsi="Arial" w:cs="Arial"/>
                <w:sz w:val="20"/>
                <w:lang w:val="en-GB"/>
              </w:rPr>
            </w:pPr>
            <w:r>
              <w:rPr>
                <w:rFonts w:ascii="Arial" w:hAnsi="Arial" w:cs="Arial"/>
                <w:sz w:val="20"/>
                <w:lang w:val="en-GB" w:eastAsia="ja-JP"/>
              </w:rPr>
              <w:t>Chun-fan.tsai@mediatek.com</w:t>
            </w:r>
          </w:p>
        </w:tc>
      </w:tr>
      <w:tr w:rsidR="00957D5C" w14:paraId="78F8D2D1" w14:textId="77777777" w:rsidTr="002F0D17">
        <w:tc>
          <w:tcPr>
            <w:tcW w:w="1583" w:type="dxa"/>
            <w:vAlign w:val="bottom"/>
          </w:tcPr>
          <w:p w14:paraId="570DB82B" w14:textId="3BF90ACB" w:rsidR="00957D5C" w:rsidRDefault="00957D5C" w:rsidP="001F2A85">
            <w:pPr>
              <w:snapToGrid w:val="0"/>
              <w:rPr>
                <w:rFonts w:ascii="Arial" w:hAnsi="Arial" w:cs="Arial"/>
                <w:sz w:val="20"/>
                <w:lang w:val="en-GB" w:eastAsia="ja-JP"/>
              </w:rPr>
            </w:pPr>
            <w:r>
              <w:rPr>
                <w:rFonts w:ascii="Arial" w:hAnsi="Arial" w:cs="Arial"/>
                <w:sz w:val="20"/>
                <w:lang w:val="en-GB" w:eastAsia="ja-JP"/>
              </w:rPr>
              <w:t>Apple</w:t>
            </w:r>
          </w:p>
        </w:tc>
        <w:tc>
          <w:tcPr>
            <w:tcW w:w="2268" w:type="dxa"/>
          </w:tcPr>
          <w:p w14:paraId="445F21E3" w14:textId="0D1F2055" w:rsidR="00957D5C" w:rsidRDefault="00957D5C" w:rsidP="001F2A85">
            <w:pPr>
              <w:snapToGrid w:val="0"/>
              <w:rPr>
                <w:rFonts w:ascii="Arial" w:hAnsi="Arial" w:cs="Arial"/>
                <w:sz w:val="20"/>
                <w:lang w:val="en-GB" w:eastAsia="ja-JP"/>
              </w:rPr>
            </w:pPr>
            <w:r>
              <w:rPr>
                <w:rFonts w:ascii="Arial" w:hAnsi="Arial" w:cs="Arial"/>
                <w:sz w:val="20"/>
                <w:lang w:val="en-GB" w:eastAsia="ja-JP"/>
              </w:rPr>
              <w:t>Fangli XU</w:t>
            </w:r>
          </w:p>
        </w:tc>
        <w:tc>
          <w:tcPr>
            <w:tcW w:w="5529" w:type="dxa"/>
            <w:vAlign w:val="bottom"/>
          </w:tcPr>
          <w:p w14:paraId="10A3DA42" w14:textId="6FF79946" w:rsidR="00957D5C" w:rsidRDefault="007E6E8E" w:rsidP="001F2A85">
            <w:pPr>
              <w:snapToGrid w:val="0"/>
              <w:ind w:right="23"/>
              <w:rPr>
                <w:rFonts w:ascii="Arial" w:hAnsi="Arial" w:cs="Arial"/>
                <w:sz w:val="20"/>
                <w:lang w:val="en-GB" w:eastAsia="ja-JP"/>
              </w:rPr>
            </w:pPr>
            <w:r w:rsidRPr="007E6E8E">
              <w:rPr>
                <w:rFonts w:ascii="Arial" w:hAnsi="Arial" w:cs="Arial"/>
                <w:lang w:val="en-GB" w:eastAsia="ja-JP"/>
              </w:rPr>
              <w:t>fangli_xu@apple.com</w:t>
            </w:r>
          </w:p>
        </w:tc>
      </w:tr>
      <w:tr w:rsidR="007E6E8E" w14:paraId="1F9CA055" w14:textId="77777777" w:rsidTr="002F0D17">
        <w:tc>
          <w:tcPr>
            <w:tcW w:w="1583" w:type="dxa"/>
            <w:vAlign w:val="bottom"/>
          </w:tcPr>
          <w:p w14:paraId="5E25C368" w14:textId="05469F15" w:rsidR="007E6E8E" w:rsidRPr="007E6E8E" w:rsidRDefault="007E6E8E" w:rsidP="001F2A85">
            <w:pPr>
              <w:snapToGrid w:val="0"/>
              <w:rPr>
                <w:rFonts w:ascii="Arial" w:eastAsia="Malgun Gothic" w:hAnsi="Arial" w:cs="Arial"/>
                <w:lang w:val="en-GB"/>
              </w:rPr>
            </w:pPr>
            <w:r>
              <w:rPr>
                <w:rFonts w:ascii="Arial" w:eastAsia="Malgun Gothic" w:hAnsi="Arial" w:cs="Arial" w:hint="eastAsia"/>
                <w:lang w:val="en-GB"/>
              </w:rPr>
              <w:t>Sam</w:t>
            </w:r>
            <w:r>
              <w:rPr>
                <w:rFonts w:ascii="Arial" w:eastAsia="Malgun Gothic" w:hAnsi="Arial" w:cs="Arial"/>
                <w:lang w:val="en-GB"/>
              </w:rPr>
              <w:t>sung</w:t>
            </w:r>
          </w:p>
        </w:tc>
        <w:tc>
          <w:tcPr>
            <w:tcW w:w="2268" w:type="dxa"/>
          </w:tcPr>
          <w:p w14:paraId="69C65754" w14:textId="66BF791F" w:rsidR="007E6E8E" w:rsidRPr="007E6E8E" w:rsidRDefault="007E6E8E" w:rsidP="001F2A85">
            <w:pPr>
              <w:snapToGrid w:val="0"/>
              <w:rPr>
                <w:rFonts w:ascii="Arial" w:eastAsia="Malgun Gothic" w:hAnsi="Arial" w:cs="Arial"/>
                <w:lang w:val="en-GB"/>
              </w:rPr>
            </w:pPr>
            <w:r>
              <w:rPr>
                <w:rFonts w:ascii="Arial" w:eastAsia="Malgun Gothic" w:hAnsi="Arial" w:cs="Arial" w:hint="eastAsia"/>
                <w:lang w:val="en-GB"/>
              </w:rPr>
              <w:t>Sangyeob Jung</w:t>
            </w:r>
          </w:p>
        </w:tc>
        <w:tc>
          <w:tcPr>
            <w:tcW w:w="5529" w:type="dxa"/>
            <w:vAlign w:val="bottom"/>
          </w:tcPr>
          <w:p w14:paraId="79111697" w14:textId="721DC49F" w:rsidR="007E6E8E" w:rsidRPr="007E6E8E" w:rsidRDefault="007E6E8E" w:rsidP="001F2A85">
            <w:pPr>
              <w:snapToGrid w:val="0"/>
              <w:ind w:right="23"/>
              <w:rPr>
                <w:rFonts w:ascii="Arial" w:eastAsia="Malgun Gothic" w:hAnsi="Arial" w:cs="Arial"/>
                <w:lang w:val="en-GB"/>
              </w:rPr>
            </w:pPr>
            <w:r>
              <w:rPr>
                <w:rFonts w:ascii="Arial" w:eastAsia="Malgun Gothic" w:hAnsi="Arial" w:cs="Arial" w:hint="eastAsia"/>
                <w:lang w:val="en-GB"/>
              </w:rPr>
              <w:t>sy0</w:t>
            </w:r>
            <w:r>
              <w:rPr>
                <w:rFonts w:ascii="Arial" w:eastAsia="Malgun Gothic" w:hAnsi="Arial" w:cs="Arial"/>
                <w:lang w:val="en-GB"/>
              </w:rPr>
              <w:t>123.jung@samsung.com</w:t>
            </w:r>
          </w:p>
        </w:tc>
      </w:tr>
      <w:tr w:rsidR="008A2654" w14:paraId="5DC787D1" w14:textId="77777777" w:rsidTr="002F0D17">
        <w:tc>
          <w:tcPr>
            <w:tcW w:w="1583" w:type="dxa"/>
            <w:vAlign w:val="bottom"/>
          </w:tcPr>
          <w:p w14:paraId="06E8E0FA" w14:textId="0213BA19" w:rsidR="008A2654" w:rsidRDefault="008A2654" w:rsidP="001F2A85">
            <w:pPr>
              <w:snapToGrid w:val="0"/>
              <w:rPr>
                <w:rFonts w:ascii="Arial" w:eastAsia="Malgun Gothic" w:hAnsi="Arial" w:cs="Arial"/>
              </w:rPr>
            </w:pPr>
            <w:r>
              <w:rPr>
                <w:rFonts w:ascii="Arial" w:eastAsia="Malgun Gothic" w:hAnsi="Arial" w:cs="Arial"/>
              </w:rPr>
              <w:t>Ericsson</w:t>
            </w:r>
          </w:p>
        </w:tc>
        <w:tc>
          <w:tcPr>
            <w:tcW w:w="2268" w:type="dxa"/>
          </w:tcPr>
          <w:p w14:paraId="2F0B95C3" w14:textId="3F1B0571" w:rsidR="008A2654" w:rsidRDefault="008A2654" w:rsidP="001F2A85">
            <w:pPr>
              <w:snapToGrid w:val="0"/>
              <w:rPr>
                <w:rFonts w:ascii="Arial" w:eastAsia="Malgun Gothic" w:hAnsi="Arial" w:cs="Arial"/>
              </w:rPr>
            </w:pPr>
            <w:r>
              <w:rPr>
                <w:rFonts w:ascii="Arial" w:eastAsia="Malgun Gothic" w:hAnsi="Arial" w:cs="Arial"/>
              </w:rPr>
              <w:t>Håkan Palm</w:t>
            </w:r>
          </w:p>
        </w:tc>
        <w:tc>
          <w:tcPr>
            <w:tcW w:w="5529" w:type="dxa"/>
            <w:vAlign w:val="bottom"/>
          </w:tcPr>
          <w:p w14:paraId="6A7D237E" w14:textId="4826E43E" w:rsidR="008A2654" w:rsidRDefault="008A2654" w:rsidP="001F2A85">
            <w:pPr>
              <w:snapToGrid w:val="0"/>
              <w:ind w:right="23"/>
              <w:rPr>
                <w:rFonts w:ascii="Arial" w:eastAsia="Malgun Gothic" w:hAnsi="Arial" w:cs="Arial"/>
              </w:rPr>
            </w:pPr>
            <w:r>
              <w:rPr>
                <w:rFonts w:ascii="Arial" w:eastAsia="Malgun Gothic" w:hAnsi="Arial" w:cs="Arial"/>
              </w:rPr>
              <w:t>hakan.l.palm@ericsson.com</w:t>
            </w:r>
          </w:p>
        </w:tc>
      </w:tr>
      <w:tr w:rsidR="00065039" w14:paraId="6F00D1D5" w14:textId="77777777" w:rsidTr="002F0D17">
        <w:tc>
          <w:tcPr>
            <w:tcW w:w="1583" w:type="dxa"/>
            <w:vAlign w:val="bottom"/>
          </w:tcPr>
          <w:p w14:paraId="5CD29A6B" w14:textId="5A7A66BE" w:rsidR="00065039" w:rsidRPr="00065039" w:rsidRDefault="00065039" w:rsidP="001F2A85">
            <w:pPr>
              <w:snapToGrid w:val="0"/>
              <w:rPr>
                <w:rFonts w:ascii="Arial" w:hAnsi="Arial" w:cs="Arial" w:hint="eastAsia"/>
              </w:rPr>
            </w:pPr>
            <w:r>
              <w:rPr>
                <w:rFonts w:ascii="Arial" w:hAnsi="Arial" w:cs="Arial" w:hint="eastAsia"/>
              </w:rPr>
              <w:t>v</w:t>
            </w:r>
            <w:r>
              <w:rPr>
                <w:rFonts w:ascii="Arial" w:hAnsi="Arial" w:cs="Arial"/>
              </w:rPr>
              <w:t>ivo</w:t>
            </w:r>
          </w:p>
        </w:tc>
        <w:tc>
          <w:tcPr>
            <w:tcW w:w="2268" w:type="dxa"/>
          </w:tcPr>
          <w:p w14:paraId="167AD769" w14:textId="0A742AD2" w:rsidR="00065039" w:rsidRPr="00065039" w:rsidRDefault="00065039" w:rsidP="001F2A85">
            <w:pPr>
              <w:snapToGrid w:val="0"/>
              <w:rPr>
                <w:rFonts w:ascii="Arial" w:hAnsi="Arial" w:cs="Arial" w:hint="eastAsia"/>
              </w:rPr>
            </w:pPr>
            <w:r>
              <w:rPr>
                <w:rFonts w:ascii="Arial" w:hAnsi="Arial" w:cs="Arial"/>
              </w:rPr>
              <w:t xml:space="preserve">Yangxiaodong </w:t>
            </w:r>
          </w:p>
        </w:tc>
        <w:tc>
          <w:tcPr>
            <w:tcW w:w="5529" w:type="dxa"/>
            <w:vAlign w:val="bottom"/>
          </w:tcPr>
          <w:p w14:paraId="01A69723" w14:textId="39BB673F" w:rsidR="00065039" w:rsidRPr="00065039" w:rsidRDefault="00065039" w:rsidP="001F2A85">
            <w:pPr>
              <w:snapToGrid w:val="0"/>
              <w:ind w:right="23"/>
              <w:rPr>
                <w:rFonts w:ascii="Arial" w:hAnsi="Arial" w:cs="Arial" w:hint="eastAsia"/>
              </w:rPr>
            </w:pPr>
            <w:r>
              <w:rPr>
                <w:rFonts w:ascii="Arial" w:hAnsi="Arial" w:cs="Arial"/>
              </w:rPr>
              <w:t>Yangxiaodong5g@vivo.com</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1"/>
      </w:pPr>
      <w:r w:rsidRPr="00CE0424">
        <w:t>Discussion</w:t>
      </w:r>
      <w:bookmarkEnd w:id="0"/>
    </w:p>
    <w:p w14:paraId="38432253" w14:textId="24BF7C72" w:rsidR="00C54E69" w:rsidRPr="00FE001E" w:rsidRDefault="00AE2BE0" w:rsidP="006B4E9D">
      <w:pPr>
        <w:pStyle w:val="a2"/>
        <w:rPr>
          <w:rFonts w:ascii="Times New Roman" w:hAnsi="Times New Roman" w:cs="Times New Roman"/>
        </w:rPr>
      </w:pPr>
      <w:r w:rsidRPr="00BD5D5E">
        <w:rPr>
          <w:rFonts w:ascii="Times New Roman" w:hAnsi="Times New Roman" w:cs="Times New Roman"/>
        </w:rPr>
        <w:t>Companies are requested to add their comments for each of the treated CRs of this emai</w:t>
      </w:r>
      <w:r w:rsidR="005C6D5C" w:rsidRPr="00BD5D5E">
        <w:rPr>
          <w:rFonts w:ascii="Times New Roman" w:hAnsi="Times New Roman" w:cs="Times New Roman"/>
        </w:rPr>
        <w:t>l discussion in the boxes below</w:t>
      </w:r>
      <w:r w:rsidR="00FE001E">
        <w:rPr>
          <w:rFonts w:ascii="Times New Roman" w:hAnsi="Times New Roman" w:cs="Times New Roman"/>
        </w:rPr>
        <w:t>.</w:t>
      </w:r>
    </w:p>
    <w:p w14:paraId="433F53F5" w14:textId="238BEA5D" w:rsidR="00773EF0" w:rsidRDefault="00141F21" w:rsidP="00773EF0">
      <w:pPr>
        <w:pStyle w:val="21"/>
      </w:pPr>
      <w:r>
        <w:t>Handover with PSCell</w:t>
      </w:r>
    </w:p>
    <w:p w14:paraId="4112DD9D" w14:textId="6B94B636" w:rsidR="00FF10AC" w:rsidRPr="00FF10AC" w:rsidRDefault="00FF10AC" w:rsidP="00FF10AC">
      <w:pPr>
        <w:spacing w:before="60"/>
        <w:ind w:left="1259" w:hanging="1259"/>
        <w:rPr>
          <w:i/>
          <w:u w:val="single"/>
        </w:rPr>
      </w:pPr>
      <w:r w:rsidRPr="00FF10AC">
        <w:rPr>
          <w:i/>
          <w:u w:val="single"/>
        </w:rPr>
        <w:t>LS from RAN4</w:t>
      </w:r>
      <w:r w:rsidR="00BD5D5E">
        <w:rPr>
          <w:i/>
          <w:u w:val="single"/>
        </w:rPr>
        <w:t>:</w:t>
      </w:r>
    </w:p>
    <w:p w14:paraId="40A625A5" w14:textId="431F3465" w:rsidR="00FF10AC" w:rsidRPr="00BD5D5E" w:rsidRDefault="00B30392" w:rsidP="00BD5D5E">
      <w:pPr>
        <w:spacing w:before="60"/>
        <w:ind w:left="1259" w:hanging="1259"/>
        <w:rPr>
          <w:rFonts w:eastAsia="MS Mincho" w:cs="Times New Roman"/>
          <w:noProof/>
          <w:lang w:eastAsia="en-GB"/>
        </w:rPr>
      </w:pPr>
      <w:hyperlink r:id="rId11" w:tooltip="D:Documents3GPPtsg_ranWG2TSGR2_113bis-eDocsR2-2102652.zip" w:history="1">
        <w:r w:rsidR="00FF10AC" w:rsidRPr="0091024E">
          <w:rPr>
            <w:rFonts w:ascii="Arial" w:eastAsia="MS Mincho" w:hAnsi="Arial" w:cs="Times New Roman"/>
            <w:noProof/>
            <w:color w:val="0000FF"/>
            <w:u w:val="single"/>
            <w:lang w:eastAsia="en-GB"/>
          </w:rPr>
          <w:t>R2-2102652</w:t>
        </w:r>
      </w:hyperlink>
      <w:r w:rsidR="00FF10AC" w:rsidRPr="0091024E">
        <w:rPr>
          <w:rFonts w:ascii="Arial" w:eastAsia="MS Mincho" w:hAnsi="Arial" w:cs="Times New Roman"/>
          <w:noProof/>
          <w:lang w:eastAsia="en-GB"/>
        </w:rPr>
        <w:tab/>
        <w:t>LS on handover with PSCell (R4-2103674; contact: Apple)</w:t>
      </w:r>
      <w:r w:rsidR="00FF10AC" w:rsidRPr="0091024E">
        <w:rPr>
          <w:rFonts w:ascii="Arial" w:eastAsia="MS Mincho" w:hAnsi="Arial" w:cs="Times New Roman"/>
          <w:noProof/>
          <w:lang w:eastAsia="en-GB"/>
        </w:rPr>
        <w:tab/>
        <w:t>RAN4</w:t>
      </w:r>
      <w:r w:rsidR="00FF10AC" w:rsidRPr="0091024E">
        <w:rPr>
          <w:rFonts w:ascii="Arial" w:eastAsia="MS Mincho" w:hAnsi="Arial" w:cs="Times New Roman"/>
          <w:noProof/>
          <w:lang w:eastAsia="en-GB"/>
        </w:rPr>
        <w:tab/>
        <w:t>LS in</w:t>
      </w:r>
      <w:r w:rsidR="00FF10AC" w:rsidRPr="0091024E">
        <w:rPr>
          <w:rFonts w:ascii="Arial" w:eastAsia="MS Mincho" w:hAnsi="Arial" w:cs="Times New Roman"/>
          <w:noProof/>
          <w:lang w:eastAsia="en-GB"/>
        </w:rPr>
        <w:tab/>
        <w:t>Rel-17</w:t>
      </w:r>
      <w:r w:rsidR="00FF10AC" w:rsidRPr="0091024E">
        <w:rPr>
          <w:rFonts w:ascii="Arial" w:eastAsia="MS Mincho" w:hAnsi="Arial" w:cs="Times New Roman"/>
          <w:noProof/>
          <w:lang w:eastAsia="en-GB"/>
        </w:rPr>
        <w:tab/>
        <w:t>NR_RRM_enh2-Core</w:t>
      </w:r>
      <w:r w:rsidR="00FF10AC" w:rsidRPr="0091024E">
        <w:rPr>
          <w:rFonts w:ascii="Arial" w:eastAsia="MS Mincho" w:hAnsi="Arial" w:cs="Times New Roman"/>
          <w:noProof/>
          <w:lang w:eastAsia="en-GB"/>
        </w:rPr>
        <w:tab/>
        <w:t>To:RAN2</w:t>
      </w:r>
      <w:r w:rsidR="00FF10AC" w:rsidRPr="0091024E">
        <w:rPr>
          <w:rFonts w:ascii="Arial" w:eastAsia="MS Mincho" w:hAnsi="Arial" w:cs="Times New Roman"/>
          <w:noProof/>
          <w:lang w:eastAsia="en-GB"/>
        </w:rPr>
        <w:tab/>
        <w:t>Cc:-</w:t>
      </w:r>
    </w:p>
    <w:p w14:paraId="039E8EFD" w14:textId="08637BE5" w:rsidR="00BD5D5E" w:rsidRPr="00BD5D5E" w:rsidRDefault="00BD5D5E" w:rsidP="0091024E">
      <w:pPr>
        <w:spacing w:before="60"/>
        <w:ind w:left="1259" w:hanging="1259"/>
        <w:rPr>
          <w:i/>
          <w:u w:val="single"/>
        </w:rPr>
      </w:pPr>
      <w:r w:rsidRPr="00BD5D5E">
        <w:rPr>
          <w:i/>
          <w:u w:val="single"/>
        </w:rPr>
        <w:lastRenderedPageBreak/>
        <w:t>Discussion papers and LS including company views</w:t>
      </w:r>
      <w:r>
        <w:rPr>
          <w:i/>
          <w:u w:val="single"/>
        </w:rPr>
        <w:t>:</w:t>
      </w:r>
      <w:r w:rsidRPr="00BD5D5E">
        <w:rPr>
          <w:i/>
          <w:u w:val="single"/>
        </w:rPr>
        <w:t xml:space="preserve"> </w:t>
      </w:r>
    </w:p>
    <w:p w14:paraId="246647C0" w14:textId="77777777" w:rsidR="0091024E" w:rsidRPr="0091024E" w:rsidRDefault="00B30392" w:rsidP="0091024E">
      <w:pPr>
        <w:spacing w:before="60"/>
        <w:ind w:left="1259" w:hanging="1259"/>
        <w:rPr>
          <w:rFonts w:ascii="Arial" w:eastAsia="MS Mincho" w:hAnsi="Arial" w:cs="Times New Roman"/>
          <w:noProof/>
          <w:lang w:eastAsia="en-GB"/>
        </w:rPr>
      </w:pPr>
      <w:hyperlink r:id="rId12" w:tooltip="D:Documents3GPPtsg_ranWG2TSGR2_113bis-eDocsR2-2103032.zip" w:history="1">
        <w:r w:rsidR="0091024E" w:rsidRPr="0091024E">
          <w:rPr>
            <w:rFonts w:ascii="Arial" w:eastAsia="MS Mincho" w:hAnsi="Arial" w:cs="Times New Roman"/>
            <w:noProof/>
            <w:color w:val="0000FF"/>
            <w:u w:val="single"/>
            <w:lang w:eastAsia="en-GB"/>
          </w:rPr>
          <w:t>R2-2103032</w:t>
        </w:r>
      </w:hyperlink>
      <w:r w:rsidR="0091024E" w:rsidRPr="0091024E">
        <w:rPr>
          <w:rFonts w:ascii="Arial" w:eastAsia="MS Mincho" w:hAnsi="Arial" w:cs="Times New Roman"/>
          <w:noProof/>
          <w:lang w:eastAsia="en-GB"/>
        </w:rPr>
        <w:tab/>
        <w:t>Discussion on handover with PSCell</w:t>
      </w:r>
      <w:r w:rsidR="0091024E" w:rsidRPr="0091024E">
        <w:rPr>
          <w:rFonts w:ascii="Arial" w:eastAsia="MS Mincho" w:hAnsi="Arial" w:cs="Times New Roman"/>
          <w:noProof/>
          <w:lang w:eastAsia="en-GB"/>
        </w:rPr>
        <w:tab/>
        <w:t>ZTE Corporation, Sanechips</w:t>
      </w:r>
      <w:r w:rsidR="0091024E" w:rsidRPr="0091024E">
        <w:rPr>
          <w:rFonts w:ascii="Arial" w:eastAsia="MS Mincho" w:hAnsi="Arial" w:cs="Times New Roman"/>
          <w:noProof/>
          <w:lang w:eastAsia="en-GB"/>
        </w:rPr>
        <w:tab/>
        <w:t>discussion</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NR_RRM_enh2-Core</w:t>
      </w:r>
    </w:p>
    <w:p w14:paraId="02DB60ED" w14:textId="77777777" w:rsidR="0091024E" w:rsidRPr="0091024E" w:rsidRDefault="00B30392" w:rsidP="0091024E">
      <w:pPr>
        <w:spacing w:before="60"/>
        <w:ind w:left="1259" w:hanging="1259"/>
        <w:rPr>
          <w:rFonts w:ascii="Arial" w:eastAsia="MS Mincho" w:hAnsi="Arial" w:cs="Times New Roman"/>
          <w:noProof/>
          <w:lang w:eastAsia="en-GB"/>
        </w:rPr>
      </w:pPr>
      <w:hyperlink r:id="rId13" w:tooltip="D:Documents3GPPtsg_ranWG2TSGR2_113bis-eDocsR2-2103340.zip" w:history="1">
        <w:r w:rsidR="0091024E" w:rsidRPr="0091024E">
          <w:rPr>
            <w:rFonts w:ascii="Arial" w:eastAsia="MS Mincho" w:hAnsi="Arial" w:cs="Times New Roman"/>
            <w:noProof/>
            <w:color w:val="0000FF"/>
            <w:u w:val="single"/>
            <w:lang w:eastAsia="en-GB"/>
          </w:rPr>
          <w:t>R2-2103340</w:t>
        </w:r>
      </w:hyperlink>
      <w:r w:rsidR="0091024E" w:rsidRPr="0091024E">
        <w:rPr>
          <w:rFonts w:ascii="Arial" w:eastAsia="MS Mincho" w:hAnsi="Arial" w:cs="Times New Roman"/>
          <w:noProof/>
          <w:lang w:eastAsia="en-GB"/>
        </w:rPr>
        <w:tab/>
        <w:t>Response LS to RAN4 on HO with PSCell requirements</w:t>
      </w:r>
      <w:r w:rsidR="0091024E" w:rsidRPr="0091024E">
        <w:rPr>
          <w:rFonts w:ascii="Arial" w:eastAsia="MS Mincho" w:hAnsi="Arial" w:cs="Times New Roman"/>
          <w:noProof/>
          <w:lang w:eastAsia="en-GB"/>
        </w:rPr>
        <w:tab/>
        <w:t>Nokia, Nokia Shanghai Bell</w:t>
      </w:r>
      <w:r w:rsidR="0091024E" w:rsidRPr="0091024E">
        <w:rPr>
          <w:rFonts w:ascii="Arial" w:eastAsia="MS Mincho" w:hAnsi="Arial" w:cs="Times New Roman"/>
          <w:noProof/>
          <w:lang w:eastAsia="en-GB"/>
        </w:rPr>
        <w:tab/>
        <w:t>LS out</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NR_RRM_enh2-Core</w:t>
      </w:r>
      <w:r w:rsidR="0091024E" w:rsidRPr="0091024E">
        <w:rPr>
          <w:rFonts w:ascii="Arial" w:eastAsia="MS Mincho" w:hAnsi="Arial" w:cs="Times New Roman"/>
          <w:noProof/>
          <w:lang w:eastAsia="en-GB"/>
        </w:rPr>
        <w:tab/>
        <w:t>To:RAN4</w:t>
      </w:r>
    </w:p>
    <w:p w14:paraId="35222536" w14:textId="77777777" w:rsidR="0091024E" w:rsidRPr="0091024E" w:rsidRDefault="00B30392" w:rsidP="0091024E">
      <w:pPr>
        <w:spacing w:before="60"/>
        <w:ind w:left="1259" w:hanging="1259"/>
        <w:rPr>
          <w:rFonts w:ascii="Arial" w:eastAsia="MS Mincho" w:hAnsi="Arial" w:cs="Times New Roman"/>
          <w:noProof/>
          <w:lang w:eastAsia="en-GB"/>
        </w:rPr>
      </w:pPr>
      <w:hyperlink r:id="rId14" w:tooltip="D:Documents3GPPtsg_ranWG2TSGR2_113bis-eDocsR2-2103862.zip" w:history="1">
        <w:r w:rsidR="0091024E" w:rsidRPr="0091024E">
          <w:rPr>
            <w:rFonts w:ascii="Arial" w:eastAsia="MS Mincho" w:hAnsi="Arial" w:cs="Times New Roman"/>
            <w:noProof/>
            <w:color w:val="0000FF"/>
            <w:u w:val="single"/>
            <w:lang w:eastAsia="en-GB"/>
          </w:rPr>
          <w:t>R2-2103862</w:t>
        </w:r>
      </w:hyperlink>
      <w:r w:rsidR="0091024E" w:rsidRPr="0091024E">
        <w:rPr>
          <w:rFonts w:ascii="Arial" w:eastAsia="MS Mincho" w:hAnsi="Arial" w:cs="Times New Roman"/>
          <w:noProof/>
          <w:lang w:eastAsia="en-GB"/>
        </w:rPr>
        <w:tab/>
        <w:t>Clarification on handover with PSCell</w:t>
      </w:r>
      <w:r w:rsidR="0091024E" w:rsidRPr="0091024E">
        <w:rPr>
          <w:rFonts w:ascii="Arial" w:eastAsia="MS Mincho" w:hAnsi="Arial" w:cs="Times New Roman"/>
          <w:noProof/>
          <w:lang w:eastAsia="en-GB"/>
        </w:rPr>
        <w:tab/>
        <w:t>Apple</w:t>
      </w:r>
      <w:r w:rsidR="0091024E" w:rsidRPr="0091024E">
        <w:rPr>
          <w:rFonts w:ascii="Arial" w:eastAsia="MS Mincho" w:hAnsi="Arial" w:cs="Times New Roman"/>
          <w:noProof/>
          <w:lang w:eastAsia="en-GB"/>
        </w:rPr>
        <w:tab/>
        <w:t>discussion</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NR_RRM_enh2-Core</w:t>
      </w:r>
    </w:p>
    <w:p w14:paraId="14BCF566" w14:textId="77777777" w:rsidR="0091024E" w:rsidRPr="0091024E" w:rsidRDefault="00B30392" w:rsidP="0091024E">
      <w:pPr>
        <w:spacing w:before="60"/>
        <w:ind w:left="1259" w:hanging="1259"/>
        <w:rPr>
          <w:rFonts w:ascii="Arial" w:eastAsia="MS Mincho" w:hAnsi="Arial" w:cs="Times New Roman"/>
          <w:noProof/>
          <w:lang w:eastAsia="en-GB"/>
        </w:rPr>
      </w:pPr>
      <w:hyperlink r:id="rId15" w:tooltip="D:Documents3GPPtsg_ranWG2TSGR2_113bis-eDocsR2-2104133.zip" w:history="1">
        <w:r w:rsidR="0091024E" w:rsidRPr="0091024E">
          <w:rPr>
            <w:rFonts w:ascii="Arial" w:eastAsia="MS Mincho" w:hAnsi="Arial" w:cs="Times New Roman"/>
            <w:noProof/>
            <w:color w:val="0000FF"/>
            <w:u w:val="single"/>
            <w:lang w:eastAsia="en-GB"/>
          </w:rPr>
          <w:t>R2-2104133</w:t>
        </w:r>
      </w:hyperlink>
      <w:r w:rsidR="0091024E" w:rsidRPr="0091024E">
        <w:rPr>
          <w:rFonts w:ascii="Arial" w:eastAsia="MS Mincho" w:hAnsi="Arial" w:cs="Times New Roman"/>
          <w:noProof/>
          <w:lang w:eastAsia="en-GB"/>
        </w:rPr>
        <w:tab/>
        <w:t>Discussion on RAN4 LS on handover with PSCell</w:t>
      </w:r>
      <w:r w:rsidR="0091024E" w:rsidRPr="0091024E">
        <w:rPr>
          <w:rFonts w:ascii="Arial" w:eastAsia="MS Mincho" w:hAnsi="Arial" w:cs="Times New Roman"/>
          <w:noProof/>
          <w:lang w:eastAsia="en-GB"/>
        </w:rPr>
        <w:tab/>
        <w:t>Huawei, HiSilicon</w:t>
      </w:r>
      <w:r w:rsidR="0091024E" w:rsidRPr="0091024E">
        <w:rPr>
          <w:rFonts w:ascii="Arial" w:eastAsia="MS Mincho" w:hAnsi="Arial" w:cs="Times New Roman"/>
          <w:noProof/>
          <w:lang w:eastAsia="en-GB"/>
        </w:rPr>
        <w:tab/>
        <w:t>discussion</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w:t>
      </w:r>
    </w:p>
    <w:p w14:paraId="301F06D3" w14:textId="77777777" w:rsidR="0091024E" w:rsidRPr="0091024E" w:rsidRDefault="00B30392" w:rsidP="0091024E">
      <w:pPr>
        <w:spacing w:before="60"/>
        <w:ind w:left="1259" w:hanging="1259"/>
        <w:rPr>
          <w:rFonts w:ascii="Arial" w:eastAsia="MS Mincho" w:hAnsi="Arial" w:cs="Times New Roman"/>
          <w:noProof/>
          <w:lang w:eastAsia="en-GB"/>
        </w:rPr>
      </w:pPr>
      <w:hyperlink r:id="rId16" w:tooltip="D:Documents3GPPtsg_ranWG2TSGR2_113bis-eDocsR2-2104155.zip" w:history="1">
        <w:r w:rsidR="0091024E" w:rsidRPr="0091024E">
          <w:rPr>
            <w:rFonts w:ascii="Arial" w:eastAsia="MS Mincho" w:hAnsi="Arial" w:cs="Times New Roman"/>
            <w:noProof/>
            <w:color w:val="0000FF"/>
            <w:u w:val="single"/>
            <w:lang w:eastAsia="en-GB"/>
          </w:rPr>
          <w:t>R2-2104155</w:t>
        </w:r>
      </w:hyperlink>
      <w:r w:rsidR="0091024E" w:rsidRPr="0091024E">
        <w:rPr>
          <w:rFonts w:ascii="Arial" w:eastAsia="MS Mincho" w:hAnsi="Arial" w:cs="Times New Roman"/>
          <w:noProof/>
          <w:lang w:eastAsia="en-GB"/>
        </w:rPr>
        <w:tab/>
        <w:t>Discussion of LS on Handover with PSCell from RAN4</w:t>
      </w:r>
      <w:r w:rsidR="0091024E" w:rsidRPr="0091024E">
        <w:rPr>
          <w:rFonts w:ascii="Arial" w:eastAsia="MS Mincho" w:hAnsi="Arial" w:cs="Times New Roman"/>
          <w:noProof/>
          <w:lang w:eastAsia="en-GB"/>
        </w:rPr>
        <w:tab/>
        <w:t>CATT</w:t>
      </w:r>
      <w:r w:rsidR="0091024E" w:rsidRPr="0091024E">
        <w:rPr>
          <w:rFonts w:ascii="Arial" w:eastAsia="MS Mincho" w:hAnsi="Arial" w:cs="Times New Roman"/>
          <w:noProof/>
          <w:lang w:eastAsia="en-GB"/>
        </w:rPr>
        <w:tab/>
        <w:t>discussion</w:t>
      </w:r>
      <w:r w:rsidR="0091024E" w:rsidRPr="0091024E">
        <w:rPr>
          <w:rFonts w:ascii="Arial" w:eastAsia="MS Mincho" w:hAnsi="Arial" w:cs="Times New Roman"/>
          <w:noProof/>
          <w:lang w:eastAsia="en-GB"/>
        </w:rPr>
        <w:tab/>
        <w:t>Rel-17</w:t>
      </w:r>
      <w:r w:rsidR="0091024E" w:rsidRPr="0091024E">
        <w:rPr>
          <w:rFonts w:ascii="Arial" w:eastAsia="MS Mincho" w:hAnsi="Arial" w:cs="Times New Roman"/>
          <w:noProof/>
          <w:lang w:eastAsia="en-GB"/>
        </w:rPr>
        <w:tab/>
        <w:t>NR_RRM_enh2-Core</w:t>
      </w:r>
    </w:p>
    <w:p w14:paraId="1E09541F" w14:textId="77777777" w:rsidR="005C6D5C" w:rsidRDefault="005C6D5C" w:rsidP="005C6D5C">
      <w:pPr>
        <w:pStyle w:val="Doc-text2"/>
        <w:ind w:left="0" w:firstLine="0"/>
        <w:rPr>
          <w:lang w:val="en-US" w:eastAsia="en-GB"/>
        </w:rPr>
      </w:pPr>
    </w:p>
    <w:p w14:paraId="79ABE71F" w14:textId="6999CB85" w:rsidR="00FF10AC" w:rsidRDefault="00FF10AC" w:rsidP="00FF10AC">
      <w:pPr>
        <w:pStyle w:val="31"/>
      </w:pPr>
      <w:r>
        <w:t xml:space="preserve">RRC </w:t>
      </w:r>
      <w:r>
        <w:rPr>
          <w:rFonts w:hint="eastAsia"/>
          <w:lang w:eastAsia="zh-CN"/>
        </w:rPr>
        <w:t>processing</w:t>
      </w:r>
      <w:r>
        <w:rPr>
          <w:lang w:eastAsia="zh-CN"/>
        </w:rPr>
        <w:t xml:space="preserve"> </w:t>
      </w:r>
      <w:r>
        <w:rPr>
          <w:rFonts w:hint="eastAsia"/>
          <w:lang w:eastAsia="zh-CN"/>
        </w:rPr>
        <w:t>delay</w:t>
      </w:r>
    </w:p>
    <w:p w14:paraId="40FF090D" w14:textId="18AB713F"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 xml:space="preserve">RAN4 asks RAN2 about the RRC processing delay for several combined scenarios. In this section, we will discuss them one by one. </w:t>
      </w:r>
    </w:p>
    <w:tbl>
      <w:tblPr>
        <w:tblStyle w:val="12"/>
        <w:tblW w:w="0" w:type="auto"/>
        <w:tblLook w:val="04A0" w:firstRow="1" w:lastRow="0" w:firstColumn="1" w:lastColumn="0" w:noHBand="0" w:noVBand="1"/>
      </w:tblPr>
      <w:tblGrid>
        <w:gridCol w:w="1795"/>
        <w:gridCol w:w="1440"/>
        <w:gridCol w:w="1335"/>
        <w:gridCol w:w="1455"/>
        <w:gridCol w:w="3604"/>
      </w:tblGrid>
      <w:tr w:rsidR="00FF10AC" w:rsidRPr="00FF10AC" w14:paraId="387C8FCB" w14:textId="77777777" w:rsidTr="00C27574">
        <w:trPr>
          <w:trHeight w:val="20"/>
        </w:trPr>
        <w:tc>
          <w:tcPr>
            <w:tcW w:w="1795" w:type="dxa"/>
            <w:vAlign w:val="center"/>
          </w:tcPr>
          <w:p w14:paraId="2278DC4B"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Scenario</w:t>
            </w:r>
          </w:p>
        </w:tc>
        <w:tc>
          <w:tcPr>
            <w:tcW w:w="1440" w:type="dxa"/>
            <w:vAlign w:val="center"/>
          </w:tcPr>
          <w:p w14:paraId="11A7E09F"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Source PCell</w:t>
            </w:r>
          </w:p>
        </w:tc>
        <w:tc>
          <w:tcPr>
            <w:tcW w:w="1335" w:type="dxa"/>
            <w:vAlign w:val="center"/>
          </w:tcPr>
          <w:p w14:paraId="7060F027"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Target PCell</w:t>
            </w:r>
          </w:p>
        </w:tc>
        <w:tc>
          <w:tcPr>
            <w:tcW w:w="1455" w:type="dxa"/>
            <w:vAlign w:val="center"/>
          </w:tcPr>
          <w:p w14:paraId="51E9F171"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Target PSCell</w:t>
            </w:r>
          </w:p>
        </w:tc>
        <w:tc>
          <w:tcPr>
            <w:tcW w:w="3604" w:type="dxa"/>
            <w:vAlign w:val="center"/>
          </w:tcPr>
          <w:p w14:paraId="16E05DD6"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RRC procedure delay for HO with PSCell</w:t>
            </w:r>
          </w:p>
        </w:tc>
      </w:tr>
      <w:tr w:rsidR="00FF10AC" w:rsidRPr="00FF10AC" w14:paraId="7F562EF4" w14:textId="77777777" w:rsidTr="00C27574">
        <w:trPr>
          <w:trHeight w:val="20"/>
        </w:trPr>
        <w:tc>
          <w:tcPr>
            <w:tcW w:w="1795" w:type="dxa"/>
            <w:vAlign w:val="center"/>
          </w:tcPr>
          <w:p w14:paraId="1DA5294D"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kern w:val="24"/>
                <w:szCs w:val="20"/>
                <w:lang w:val="en-GB" w:eastAsia="ja-JP"/>
              </w:rPr>
              <w:t>NR SA to EN-DC</w:t>
            </w:r>
          </w:p>
        </w:tc>
        <w:tc>
          <w:tcPr>
            <w:tcW w:w="1440" w:type="dxa"/>
            <w:vAlign w:val="center"/>
          </w:tcPr>
          <w:p w14:paraId="642E3E8B"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(incl. FR1 and FR2)</w:t>
            </w:r>
          </w:p>
        </w:tc>
        <w:tc>
          <w:tcPr>
            <w:tcW w:w="1335" w:type="dxa"/>
            <w:vAlign w:val="center"/>
          </w:tcPr>
          <w:p w14:paraId="5D2256F3"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1455" w:type="dxa"/>
            <w:vAlign w:val="center"/>
          </w:tcPr>
          <w:p w14:paraId="096E9D2B"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(incl. FR1 and FR2)</w:t>
            </w:r>
          </w:p>
        </w:tc>
        <w:tc>
          <w:tcPr>
            <w:tcW w:w="3604" w:type="dxa"/>
            <w:vAlign w:val="center"/>
          </w:tcPr>
          <w:p w14:paraId="73903BE1"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 xml:space="preserve">? </w:t>
            </w:r>
          </w:p>
        </w:tc>
      </w:tr>
      <w:tr w:rsidR="00FF10AC" w:rsidRPr="00FF10AC" w14:paraId="6B2F537D" w14:textId="77777777" w:rsidTr="00C27574">
        <w:trPr>
          <w:trHeight w:val="20"/>
        </w:trPr>
        <w:tc>
          <w:tcPr>
            <w:tcW w:w="1795" w:type="dxa"/>
            <w:vAlign w:val="center"/>
          </w:tcPr>
          <w:p w14:paraId="28544F89" w14:textId="77777777" w:rsidR="00FF10AC" w:rsidRPr="00FF10AC" w:rsidRDefault="00FF10AC" w:rsidP="00FF10AC">
            <w:pPr>
              <w:overflowPunct w:val="0"/>
              <w:adjustRightInd w:val="0"/>
              <w:spacing w:before="0"/>
              <w:textAlignment w:val="baseline"/>
              <w:rPr>
                <w:rFonts w:eastAsia="Times New Roman" w:cs="Times New Roman"/>
                <w:szCs w:val="20"/>
                <w:lang w:val="fi-FI" w:eastAsia="x-none"/>
              </w:rPr>
            </w:pPr>
            <w:r w:rsidRPr="00FF10AC">
              <w:rPr>
                <w:rFonts w:eastAsia="Times New Roman" w:cs="Times New Roman"/>
                <w:kern w:val="24"/>
                <w:szCs w:val="20"/>
                <w:lang w:val="fi-FI" w:eastAsia="ja-JP"/>
              </w:rPr>
              <w:t>EN-DC to EN-DC</w:t>
            </w:r>
          </w:p>
        </w:tc>
        <w:tc>
          <w:tcPr>
            <w:tcW w:w="1440" w:type="dxa"/>
            <w:vAlign w:val="center"/>
          </w:tcPr>
          <w:p w14:paraId="457C0F37"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1335" w:type="dxa"/>
            <w:vAlign w:val="center"/>
          </w:tcPr>
          <w:p w14:paraId="43607FA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1455" w:type="dxa"/>
            <w:vAlign w:val="center"/>
          </w:tcPr>
          <w:p w14:paraId="680E1F3A"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(incl. FR1 and FR2)</w:t>
            </w:r>
          </w:p>
        </w:tc>
        <w:tc>
          <w:tcPr>
            <w:tcW w:w="3604" w:type="dxa"/>
            <w:vAlign w:val="center"/>
          </w:tcPr>
          <w:p w14:paraId="00D0F40D"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w:t>
            </w:r>
          </w:p>
        </w:tc>
      </w:tr>
      <w:tr w:rsidR="00FF10AC" w:rsidRPr="00FF10AC" w14:paraId="5B085934" w14:textId="77777777" w:rsidTr="00C27574">
        <w:trPr>
          <w:trHeight w:val="20"/>
        </w:trPr>
        <w:tc>
          <w:tcPr>
            <w:tcW w:w="1795" w:type="dxa"/>
            <w:vAlign w:val="center"/>
          </w:tcPr>
          <w:p w14:paraId="11A2C82B" w14:textId="77777777" w:rsidR="00FF10AC" w:rsidRPr="00FF10AC" w:rsidRDefault="00FF10AC" w:rsidP="00FF10AC">
            <w:pPr>
              <w:overflowPunct w:val="0"/>
              <w:adjustRightInd w:val="0"/>
              <w:spacing w:before="0"/>
              <w:textAlignment w:val="baseline"/>
              <w:rPr>
                <w:rFonts w:eastAsia="Times New Roman" w:cs="Times New Roman"/>
                <w:szCs w:val="20"/>
                <w:lang w:val="fi-FI" w:eastAsia="x-none"/>
              </w:rPr>
            </w:pPr>
            <w:r w:rsidRPr="00FF10AC">
              <w:rPr>
                <w:rFonts w:eastAsia="Times New Roman" w:cs="Times New Roman"/>
                <w:kern w:val="24"/>
                <w:szCs w:val="20"/>
                <w:lang w:val="fi-FI" w:eastAsia="ja-JP"/>
              </w:rPr>
              <w:t>NE-DC to NE-DC</w:t>
            </w:r>
          </w:p>
        </w:tc>
        <w:tc>
          <w:tcPr>
            <w:tcW w:w="1440" w:type="dxa"/>
            <w:vAlign w:val="center"/>
          </w:tcPr>
          <w:p w14:paraId="2CE5CBE6"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335" w:type="dxa"/>
            <w:vAlign w:val="center"/>
          </w:tcPr>
          <w:p w14:paraId="06CC0BD4"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455" w:type="dxa"/>
            <w:vAlign w:val="center"/>
          </w:tcPr>
          <w:p w14:paraId="5CEE6C40"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LTE</w:t>
            </w:r>
          </w:p>
        </w:tc>
        <w:tc>
          <w:tcPr>
            <w:tcW w:w="3604" w:type="dxa"/>
            <w:vAlign w:val="center"/>
          </w:tcPr>
          <w:p w14:paraId="41BBC1D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w:t>
            </w:r>
          </w:p>
        </w:tc>
      </w:tr>
      <w:tr w:rsidR="00FF10AC" w:rsidRPr="00FF10AC" w14:paraId="1B3594FF" w14:textId="77777777" w:rsidTr="00C27574">
        <w:trPr>
          <w:trHeight w:val="20"/>
        </w:trPr>
        <w:tc>
          <w:tcPr>
            <w:tcW w:w="1795" w:type="dxa"/>
            <w:vAlign w:val="center"/>
          </w:tcPr>
          <w:p w14:paraId="6A5302A5"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kern w:val="24"/>
                <w:szCs w:val="20"/>
                <w:lang w:val="en-GB" w:eastAsia="ja-JP"/>
              </w:rPr>
              <w:t>NR-DC to NR-DC</w:t>
            </w:r>
          </w:p>
        </w:tc>
        <w:tc>
          <w:tcPr>
            <w:tcW w:w="1440" w:type="dxa"/>
            <w:vAlign w:val="center"/>
          </w:tcPr>
          <w:p w14:paraId="0D995D3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335" w:type="dxa"/>
            <w:vAlign w:val="center"/>
          </w:tcPr>
          <w:p w14:paraId="4F99E8B0"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FR1</w:t>
            </w:r>
          </w:p>
        </w:tc>
        <w:tc>
          <w:tcPr>
            <w:tcW w:w="1455" w:type="dxa"/>
            <w:vAlign w:val="center"/>
          </w:tcPr>
          <w:p w14:paraId="5E807C61"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NR FR2</w:t>
            </w:r>
          </w:p>
        </w:tc>
        <w:tc>
          <w:tcPr>
            <w:tcW w:w="3604" w:type="dxa"/>
            <w:vAlign w:val="center"/>
          </w:tcPr>
          <w:p w14:paraId="02308A48" w14:textId="77777777" w:rsidR="00FF10AC" w:rsidRPr="00FF10AC" w:rsidRDefault="00FF10AC" w:rsidP="00FF10AC">
            <w:pPr>
              <w:overflowPunct w:val="0"/>
              <w:adjustRightInd w:val="0"/>
              <w:spacing w:before="0"/>
              <w:textAlignment w:val="baseline"/>
              <w:rPr>
                <w:rFonts w:eastAsia="Times New Roman" w:cs="Times New Roman"/>
                <w:szCs w:val="20"/>
                <w:lang w:eastAsia="x-none"/>
              </w:rPr>
            </w:pPr>
            <w:r w:rsidRPr="00FF10AC">
              <w:rPr>
                <w:rFonts w:eastAsia="Times New Roman" w:cs="Times New Roman"/>
                <w:szCs w:val="20"/>
                <w:lang w:eastAsia="x-none"/>
              </w:rPr>
              <w:t>?</w:t>
            </w:r>
          </w:p>
        </w:tc>
      </w:tr>
    </w:tbl>
    <w:p w14:paraId="0424303E" w14:textId="77777777" w:rsidR="00FF10AC" w:rsidRDefault="00FF10AC" w:rsidP="005C6D5C">
      <w:pPr>
        <w:pStyle w:val="Doc-text2"/>
        <w:ind w:left="0" w:firstLine="0"/>
        <w:rPr>
          <w:lang w:val="en-US" w:eastAsia="en-GB"/>
        </w:rPr>
      </w:pPr>
    </w:p>
    <w:p w14:paraId="71A1ADE3" w14:textId="6F9AFDB9" w:rsidR="00FF10AC" w:rsidRPr="00FF10AC" w:rsidRDefault="00FF10AC" w:rsidP="00FC3C21">
      <w:pPr>
        <w:pStyle w:val="Doc-text2"/>
        <w:ind w:left="0" w:firstLine="0"/>
        <w:outlineLvl w:val="3"/>
        <w:rPr>
          <w:i/>
          <w:lang w:val="en-US" w:eastAsia="en-GB"/>
        </w:rPr>
      </w:pPr>
      <w:r w:rsidRPr="00FF10AC">
        <w:rPr>
          <w:i/>
          <w:highlight w:val="green"/>
          <w:lang w:val="en-US" w:eastAsia="en-GB"/>
        </w:rPr>
        <w:t>Case 1: NR SA to EN-DC</w:t>
      </w:r>
    </w:p>
    <w:p w14:paraId="130B16F6" w14:textId="419E1DA6" w:rsidR="00FF10AC" w:rsidRPr="00BD5D5E" w:rsidRDefault="00FF10AC" w:rsidP="005C6D5C">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030CD63" w14:textId="739611B7" w:rsidR="00FF10AC" w:rsidRPr="00BD5D5E" w:rsidRDefault="00FC3C21" w:rsidP="00BD5D5E">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1: 50ms</w:t>
      </w:r>
      <w:r w:rsidR="00BD5D5E">
        <w:rPr>
          <w:rFonts w:ascii="Times New Roman" w:hAnsi="Times New Roman" w:cs="Times New Roman"/>
          <w:lang w:val="en-US" w:eastAsia="en-GB"/>
        </w:rPr>
        <w:t xml:space="preserve">, </w:t>
      </w:r>
      <w:r w:rsidR="00FF10AC" w:rsidRPr="00BD5D5E">
        <w:rPr>
          <w:rFonts w:ascii="Times New Roman" w:hAnsi="Times New Roman" w:cs="Times New Roman"/>
          <w:lang w:val="en-US" w:eastAsia="en-GB"/>
        </w:rPr>
        <w:t>same as for inter-RAT handover from NR to E-UTRAN</w:t>
      </w:r>
      <w:r w:rsid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----ZTE</w:t>
      </w:r>
      <w:r w:rsidR="00E04CC3">
        <w:rPr>
          <w:rFonts w:ascii="Times New Roman" w:hAnsi="Times New Roman" w:cs="Times New Roman"/>
          <w:color w:val="0070C0"/>
          <w:lang w:val="en-US" w:eastAsia="en-GB"/>
        </w:rPr>
        <w:t>;</w:t>
      </w:r>
    </w:p>
    <w:p w14:paraId="61940E8B" w14:textId="33FF9CE4" w:rsidR="00BD5D5E" w:rsidRDefault="00FC3C21" w:rsidP="008B6855">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F10AC" w:rsidRPr="00BD5D5E">
        <w:rPr>
          <w:rFonts w:ascii="Times New Roman" w:hAnsi="Times New Roman" w:cs="Times New Roman"/>
          <w:lang w:val="en-US" w:eastAsia="en-GB"/>
        </w:rPr>
        <w:t xml:space="preserve"> </w:t>
      </w:r>
      <w:r w:rsidR="00836507">
        <w:rPr>
          <w:rFonts w:ascii="Times New Roman" w:hAnsi="Times New Roman" w:cs="Times New Roman"/>
          <w:lang w:val="en-US" w:eastAsia="en-GB"/>
        </w:rPr>
        <w:t>2</w:t>
      </w:r>
      <w:r w:rsidR="00FF10AC" w:rsidRPr="00BD5D5E">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70ms</w:t>
      </w:r>
      <w:r w:rsidR="008B6855">
        <w:rPr>
          <w:rFonts w:ascii="Times New Roman" w:hAnsi="Times New Roman" w:cs="Times New Roman"/>
          <w:lang w:val="en-US" w:eastAsia="en-GB"/>
        </w:rPr>
        <w:t>, “</w:t>
      </w:r>
      <w:r w:rsidR="008B6855" w:rsidRPr="008B6855">
        <w:rPr>
          <w:rFonts w:ascii="Times New Roman" w:hAnsi="Times New Roman" w:cs="Times New Roman"/>
          <w:lang w:val="en-US" w:eastAsia="en-GB"/>
        </w:rPr>
        <w:t>NR to LTE HO</w:t>
      </w:r>
      <w:r w:rsidR="00A1125A">
        <w:rPr>
          <w:rFonts w:ascii="Times New Roman" w:hAnsi="Times New Roman" w:cs="Times New Roman"/>
          <w:lang w:val="en-US" w:eastAsia="en-GB"/>
        </w:rPr>
        <w:t xml:space="preserve"> </w:t>
      </w:r>
      <w:r w:rsidR="008B6855">
        <w:rPr>
          <w:rFonts w:ascii="Times New Roman" w:hAnsi="Times New Roman" w:cs="Times New Roman"/>
          <w:lang w:val="en-US" w:eastAsia="en-GB"/>
        </w:rPr>
        <w:t>(50ms)”</w:t>
      </w:r>
      <w:r w:rsidR="008B6855" w:rsidRPr="008B6855">
        <w:rPr>
          <w:rFonts w:ascii="Times New Roman" w:hAnsi="Times New Roman" w:cs="Times New Roman"/>
          <w:lang w:val="en-US" w:eastAsia="en-GB"/>
        </w:rPr>
        <w:t xml:space="preserve"> </w:t>
      </w:r>
      <w:r w:rsidR="008B6855">
        <w:rPr>
          <w:rFonts w:ascii="Times New Roman" w:hAnsi="Times New Roman" w:cs="Times New Roman"/>
          <w:lang w:val="en-US" w:eastAsia="en-GB"/>
        </w:rPr>
        <w:t>plus “</w:t>
      </w:r>
      <w:r w:rsidR="008B6855" w:rsidRPr="008B6855">
        <w:rPr>
          <w:rFonts w:ascii="Times New Roman" w:hAnsi="Times New Roman" w:cs="Times New Roman"/>
          <w:lang w:val="en-US" w:eastAsia="en-GB"/>
        </w:rPr>
        <w:t>NR PSCell addition</w:t>
      </w:r>
      <w:r w:rsidR="008B6855">
        <w:rPr>
          <w:rFonts w:ascii="Times New Roman" w:hAnsi="Times New Roman" w:cs="Times New Roman"/>
          <w:lang w:val="en-US" w:eastAsia="en-GB"/>
        </w:rPr>
        <w:t xml:space="preserve"> (20ms)”</w:t>
      </w:r>
      <w:r w:rsidR="00836507">
        <w:rPr>
          <w:rFonts w:ascii="Times New Roman" w:hAnsi="Times New Roman" w:cs="Times New Roman"/>
          <w:lang w:val="en-US" w:eastAsia="en-GB"/>
        </w:rPr>
        <w:t>.</w:t>
      </w:r>
      <w:r w:rsidR="00A37677" w:rsidRPr="00BD5D5E">
        <w:rPr>
          <w:rFonts w:ascii="Times New Roman" w:hAnsi="Times New Roman" w:cs="Times New Roman"/>
          <w:lang w:val="en-US" w:eastAsia="en-GB"/>
        </w:rPr>
        <w:t xml:space="preserve"> </w:t>
      </w:r>
      <w:r w:rsidR="00BD5D5E" w:rsidRPr="00BD5D5E">
        <w:rPr>
          <w:rFonts w:ascii="Times New Roman" w:hAnsi="Times New Roman" w:cs="Times New Roman"/>
          <w:color w:val="0070C0"/>
          <w:lang w:val="en-US" w:eastAsia="en-GB"/>
        </w:rPr>
        <w:t>---Apple;</w:t>
      </w:r>
    </w:p>
    <w:p w14:paraId="7DA08AF2" w14:textId="2A159C72" w:rsidR="00836507" w:rsidRPr="00836507" w:rsidRDefault="00FC3C21"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Option</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3</w:t>
      </w:r>
      <w:r w:rsidR="00BD5D5E">
        <w:rPr>
          <w:rFonts w:ascii="Times New Roman" w:eastAsiaTheme="minorEastAsia" w:hAnsi="Times New Roman" w:cs="Times New Roman"/>
          <w:lang w:val="en-US" w:eastAsia="zh-CN"/>
        </w:rPr>
        <w:t xml:space="preserve">: </w:t>
      </w:r>
      <w:r w:rsidR="00836507">
        <w:rPr>
          <w:rFonts w:ascii="Times New Roman" w:eastAsiaTheme="minorEastAsia" w:hAnsi="Times New Roman" w:cs="Times New Roman"/>
          <w:lang w:val="en-US" w:eastAsia="zh-CN"/>
        </w:rPr>
        <w:t xml:space="preserve">20ms, same as NR SCG establishment/modification/release. </w:t>
      </w:r>
      <w:r w:rsidR="00836507" w:rsidRPr="00836507">
        <w:rPr>
          <w:rFonts w:ascii="Times New Roman" w:eastAsiaTheme="minorEastAsia" w:hAnsi="Times New Roman" w:cs="Times New Roman"/>
          <w:color w:val="0070C0"/>
          <w:lang w:val="en-US" w:eastAsia="zh-CN"/>
        </w:rPr>
        <w:t>---CATT;</w:t>
      </w:r>
    </w:p>
    <w:p w14:paraId="5B334CF2" w14:textId="55B8B4A2" w:rsidR="00836507" w:rsidRPr="00BD5D5E" w:rsidRDefault="00836507" w:rsidP="00836507">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 4</w:t>
      </w:r>
      <w:r>
        <w:rPr>
          <w:rFonts w:ascii="Times New Roman" w:eastAsiaTheme="minorEastAsia" w:hAnsi="Times New Roman" w:cs="Times New Roman" w:hint="eastAsia"/>
          <w:lang w:val="en-US" w:eastAsia="zh-CN"/>
        </w:rPr>
        <w:t>:</w:t>
      </w:r>
      <w:r>
        <w:rPr>
          <w:rFonts w:ascii="Times New Roman" w:eastAsiaTheme="minorEastAsia" w:hAnsi="Times New Roman" w:cs="Times New Roman"/>
          <w:lang w:val="en-US" w:eastAsia="zh-CN"/>
        </w:rPr>
        <w:t xml:space="preserve"> 16ms, no need to differentiate those cases.  </w:t>
      </w:r>
      <w:r w:rsidRPr="008B6855">
        <w:rPr>
          <w:rFonts w:ascii="Times New Roman" w:eastAsiaTheme="minorEastAsia" w:hAnsi="Times New Roman" w:cs="Times New Roman"/>
          <w:color w:val="0070C0"/>
          <w:lang w:val="en-US" w:eastAsia="zh-CN"/>
        </w:rPr>
        <w:t>---Nokia;</w:t>
      </w:r>
    </w:p>
    <w:p w14:paraId="0B5C1FCB" w14:textId="7D8FCE85" w:rsidR="00FF10AC" w:rsidRPr="00BD5D5E" w:rsidRDefault="00836507" w:rsidP="00A37677">
      <w:pPr>
        <w:pStyle w:val="Doc-text2"/>
        <w:numPr>
          <w:ilvl w:val="0"/>
          <w:numId w:val="32"/>
        </w:numPr>
        <w:rPr>
          <w:rFonts w:ascii="Times New Roman" w:hAnsi="Times New Roman" w:cs="Times New Roman"/>
          <w:lang w:val="en-US" w:eastAsia="en-GB"/>
        </w:rPr>
      </w:pPr>
      <w:r>
        <w:rPr>
          <w:rFonts w:ascii="Times New Roman" w:eastAsiaTheme="minorEastAsia" w:hAnsi="Times New Roman" w:cs="Times New Roman"/>
          <w:lang w:val="en-US" w:eastAsia="zh-CN"/>
        </w:rPr>
        <w:t xml:space="preserve">Option 5: </w:t>
      </w:r>
      <w:r w:rsidR="00BD5D5E">
        <w:rPr>
          <w:rFonts w:ascii="Times New Roman" w:eastAsiaTheme="minorEastAsia" w:hAnsi="Times New Roman" w:cs="Times New Roman"/>
          <w:lang w:val="en-US" w:eastAsia="zh-CN"/>
        </w:rPr>
        <w:t xml:space="preserve">up to RAN4 to decide. </w:t>
      </w:r>
      <w:r w:rsidR="00FF10AC" w:rsidRPr="00BD5D5E">
        <w:rPr>
          <w:rFonts w:ascii="Times New Roman" w:hAnsi="Times New Roman" w:cs="Times New Roman"/>
          <w:lang w:val="en-US" w:eastAsia="en-GB"/>
        </w:rPr>
        <w:t xml:space="preserve"> </w:t>
      </w:r>
      <w:r w:rsidR="008B6855" w:rsidRPr="008B6855">
        <w:rPr>
          <w:rFonts w:ascii="Times New Roman" w:hAnsi="Times New Roman" w:cs="Times New Roman"/>
          <w:color w:val="0070C0"/>
          <w:lang w:val="en-US" w:eastAsia="en-GB"/>
        </w:rPr>
        <w:t>---H</w:t>
      </w:r>
      <w:r w:rsidR="00E6637C">
        <w:rPr>
          <w:rFonts w:ascii="Times New Roman" w:hAnsi="Times New Roman" w:cs="Times New Roman"/>
          <w:color w:val="0070C0"/>
          <w:lang w:val="en-US" w:eastAsia="en-GB"/>
        </w:rPr>
        <w:t>W</w:t>
      </w:r>
      <w:r w:rsidR="008B6855" w:rsidRPr="008B6855">
        <w:rPr>
          <w:rFonts w:ascii="Times New Roman" w:hAnsi="Times New Roman" w:cs="Times New Roman"/>
          <w:color w:val="0070C0"/>
          <w:lang w:val="en-US" w:eastAsia="en-GB"/>
        </w:rPr>
        <w:t>.</w:t>
      </w:r>
    </w:p>
    <w:p w14:paraId="0CBB1244" w14:textId="2BB85E0F" w:rsidR="008B6855" w:rsidRPr="00C27574" w:rsidRDefault="00C27574" w:rsidP="008B685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1E62888A" w14:textId="40C8F41C" w:rsidR="00836507"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Different values of RRC processing delay are </w:t>
      </w:r>
      <w:r w:rsidR="00384CF7">
        <w:rPr>
          <w:rFonts w:ascii="Times New Roman" w:hAnsi="Times New Roman" w:cs="Times New Roman"/>
          <w:lang w:val="en-US" w:eastAsia="en-GB"/>
        </w:rPr>
        <w:t>proposed</w:t>
      </w:r>
      <w:r>
        <w:rPr>
          <w:rFonts w:ascii="Times New Roman" w:hAnsi="Times New Roman" w:cs="Times New Roman"/>
          <w:lang w:val="en-US" w:eastAsia="en-GB"/>
        </w:rPr>
        <w:t xml:space="preserve">. Based on current RAN4 spec, the RRC processing delay of inter-RAT handover (without adding PSCell) is defined by RAN4, so rapporteur agree this scenario can also be captured in RAN4 spec. However, based on RAN4’s LS, </w:t>
      </w:r>
      <w:r w:rsidR="00090306">
        <w:rPr>
          <w:rFonts w:ascii="Times New Roman" w:hAnsi="Times New Roman" w:cs="Times New Roman"/>
          <w:lang w:val="en-US" w:eastAsia="en-GB"/>
        </w:rPr>
        <w:t>we can see RAN4</w:t>
      </w:r>
      <w:r>
        <w:rPr>
          <w:rFonts w:ascii="Times New Roman" w:hAnsi="Times New Roman" w:cs="Times New Roman"/>
          <w:lang w:val="en-US" w:eastAsia="en-GB"/>
        </w:rPr>
        <w:t xml:space="preserve"> </w:t>
      </w:r>
      <w:r w:rsidR="00090306">
        <w:rPr>
          <w:rFonts w:ascii="Times New Roman" w:hAnsi="Times New Roman" w:cs="Times New Roman"/>
          <w:lang w:val="en-US" w:eastAsia="en-GB"/>
        </w:rPr>
        <w:t>is</w:t>
      </w:r>
      <w:r>
        <w:rPr>
          <w:rFonts w:ascii="Times New Roman" w:hAnsi="Times New Roman" w:cs="Times New Roman"/>
          <w:lang w:val="en-US" w:eastAsia="en-GB"/>
        </w:rPr>
        <w:t xml:space="preserve"> uncertain about the processing delay for handover from NR SA to EN-DC, </w:t>
      </w:r>
      <w:r w:rsidR="00090306">
        <w:rPr>
          <w:rFonts w:ascii="Times New Roman" w:hAnsi="Times New Roman" w:cs="Times New Roman"/>
          <w:lang w:val="en-US" w:eastAsia="en-GB"/>
        </w:rPr>
        <w:t>and they are</w:t>
      </w:r>
      <w:r>
        <w:rPr>
          <w:rFonts w:ascii="Times New Roman" w:hAnsi="Times New Roman" w:cs="Times New Roman"/>
          <w:lang w:val="en-US" w:eastAsia="en-GB"/>
        </w:rPr>
        <w:t xml:space="preserve"> expecting some inputs from RAN2</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proofErr w:type="gramStart"/>
      <w:r w:rsidR="00090306">
        <w:rPr>
          <w:rFonts w:ascii="Times New Roman" w:hAnsi="Times New Roman" w:cs="Times New Roman"/>
          <w:lang w:val="en-US" w:eastAsia="en-GB"/>
        </w:rPr>
        <w:t>S</w:t>
      </w:r>
      <w:r>
        <w:rPr>
          <w:rFonts w:ascii="Times New Roman" w:hAnsi="Times New Roman" w:cs="Times New Roman"/>
          <w:lang w:val="en-US" w:eastAsia="en-GB"/>
        </w:rPr>
        <w:t>o</w:t>
      </w:r>
      <w:proofErr w:type="gramEnd"/>
      <w:r>
        <w:rPr>
          <w:rFonts w:ascii="Times New Roman" w:hAnsi="Times New Roman" w:cs="Times New Roman"/>
          <w:lang w:val="en-US" w:eastAsia="en-GB"/>
        </w:rPr>
        <w:t xml:space="preserve"> from RAN2 point of view, rapporteur thinks we can provide some guidance instead of completely leave it to RAN4.  </w:t>
      </w:r>
    </w:p>
    <w:p w14:paraId="280497D9" w14:textId="54914376" w:rsidR="00FF10AC" w:rsidRPr="00C27574" w:rsidRDefault="00836507" w:rsidP="005C6D5C">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Considering RRC processing delay of inter-RAT handover from NR to E-UTRAN is 50ms. Rapporteur understands the delay of this procedure can</w:t>
      </w:r>
      <w:r w:rsidR="004E6E8C">
        <w:rPr>
          <w:rFonts w:ascii="Times New Roman" w:hAnsi="Times New Roman" w:cs="Times New Roman"/>
          <w:lang w:val="en-US" w:eastAsia="en-GB"/>
        </w:rPr>
        <w:t xml:space="preserve">not be smaller </w:t>
      </w:r>
      <w:r>
        <w:rPr>
          <w:rFonts w:ascii="Times New Roman" w:hAnsi="Times New Roman" w:cs="Times New Roman"/>
          <w:lang w:val="en-US" w:eastAsia="en-GB"/>
        </w:rPr>
        <w:t xml:space="preserve">than 50ms. </w:t>
      </w:r>
      <w:r w:rsidR="00DB7531">
        <w:rPr>
          <w:rFonts w:ascii="Times New Roman" w:hAnsi="Times New Roman" w:cs="Times New Roman"/>
          <w:lang w:val="en-US" w:eastAsia="en-GB"/>
        </w:rPr>
        <w:t>But c</w:t>
      </w:r>
      <w:r>
        <w:rPr>
          <w:rFonts w:ascii="Times New Roman" w:hAnsi="Times New Roman" w:cs="Times New Roman"/>
          <w:lang w:val="en-US" w:eastAsia="en-GB"/>
        </w:rPr>
        <w:t>ompanies are invited to show your views</w:t>
      </w:r>
      <w:r w:rsidR="00090306">
        <w:rPr>
          <w:rFonts w:ascii="Times New Roman" w:hAnsi="Times New Roman" w:cs="Times New Roman"/>
          <w:lang w:val="en-US" w:eastAsia="en-GB"/>
        </w:rPr>
        <w:t>.</w:t>
      </w:r>
      <w:r>
        <w:rPr>
          <w:rFonts w:ascii="Times New Roman" w:hAnsi="Times New Roman" w:cs="Times New Roman"/>
          <w:lang w:val="en-US" w:eastAsia="en-GB"/>
        </w:rPr>
        <w:t xml:space="preserve">   </w:t>
      </w:r>
    </w:p>
    <w:p w14:paraId="53421A33" w14:textId="77777777" w:rsidR="00FF10AC" w:rsidRPr="00C27574" w:rsidRDefault="00FF10AC" w:rsidP="005C6D5C">
      <w:pPr>
        <w:pStyle w:val="Doc-text2"/>
        <w:ind w:left="0" w:firstLine="0"/>
        <w:rPr>
          <w:rFonts w:ascii="Times New Roman" w:hAnsi="Times New Roman" w:cs="Times New Roman"/>
          <w:lang w:val="en-US" w:eastAsia="en-GB"/>
        </w:rPr>
      </w:pPr>
    </w:p>
    <w:p w14:paraId="11444AAB" w14:textId="0AA4CBAD" w:rsidR="008B6855" w:rsidRPr="00BD5D5E" w:rsidRDefault="008B6855" w:rsidP="008B6855">
      <w:pPr>
        <w:overflowPunct w:val="0"/>
        <w:adjustRightInd w:val="0"/>
        <w:spacing w:after="180"/>
        <w:textAlignment w:val="baseline"/>
        <w:rPr>
          <w:rFonts w:eastAsia="等线" w:cs="Times New Roman"/>
          <w:b/>
        </w:rPr>
      </w:pPr>
      <w:r w:rsidRPr="00BD5D5E">
        <w:rPr>
          <w:rFonts w:eastAsia="等线" w:cs="Times New Roman" w:hint="eastAsia"/>
          <w:b/>
        </w:rPr>
        <w:t>Q1</w:t>
      </w:r>
      <w:r w:rsidR="00E6637C">
        <w:rPr>
          <w:rFonts w:eastAsia="等线" w:cs="Times New Roman"/>
          <w:b/>
        </w:rPr>
        <w:t>.1</w:t>
      </w:r>
      <w:r w:rsidRPr="00BD5D5E">
        <w:rPr>
          <w:rFonts w:eastAsia="等线" w:cs="Times New Roman" w:hint="eastAsia"/>
          <w:b/>
        </w:rPr>
        <w:t xml:space="preserve">: Which </w:t>
      </w:r>
      <w:r w:rsidR="00836507">
        <w:rPr>
          <w:rFonts w:eastAsia="等线" w:cs="Times New Roman"/>
          <w:b/>
        </w:rPr>
        <w:t>option</w:t>
      </w:r>
      <w:r>
        <w:rPr>
          <w:rFonts w:eastAsia="等线" w:cs="Times New Roman"/>
          <w:b/>
        </w:rPr>
        <w:t xml:space="preserve"> do you support for the RRC processing delay for “NR to EN-DC”</w:t>
      </w:r>
      <w:r w:rsidRPr="00BD5D5E">
        <w:rPr>
          <w:rFonts w:eastAsia="等线" w:cs="Times New Roman" w:hint="eastAsia"/>
          <w:b/>
        </w:rPr>
        <w:t>?</w:t>
      </w:r>
    </w:p>
    <w:tbl>
      <w:tblPr>
        <w:tblStyle w:val="aff4"/>
        <w:tblW w:w="0" w:type="auto"/>
        <w:tblInd w:w="226" w:type="dxa"/>
        <w:tblLook w:val="04A0" w:firstRow="1" w:lastRow="0" w:firstColumn="1" w:lastColumn="0" w:noHBand="0" w:noVBand="1"/>
      </w:tblPr>
      <w:tblGrid>
        <w:gridCol w:w="1713"/>
        <w:gridCol w:w="1491"/>
        <w:gridCol w:w="6199"/>
      </w:tblGrid>
      <w:tr w:rsidR="00773EF0" w14:paraId="5AFB388B" w14:textId="77777777" w:rsidTr="008A2654">
        <w:tc>
          <w:tcPr>
            <w:tcW w:w="1713" w:type="dxa"/>
            <w:shd w:val="clear" w:color="auto" w:fill="BFBFBF" w:themeFill="background1" w:themeFillShade="BF"/>
            <w:vAlign w:val="center"/>
          </w:tcPr>
          <w:p w14:paraId="3F42807F" w14:textId="77777777" w:rsidR="00773EF0" w:rsidRPr="008B6855" w:rsidRDefault="00773EF0" w:rsidP="008B6855">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91" w:type="dxa"/>
            <w:shd w:val="clear" w:color="auto" w:fill="BFBFBF" w:themeFill="background1" w:themeFillShade="BF"/>
            <w:vAlign w:val="center"/>
          </w:tcPr>
          <w:p w14:paraId="7511836C" w14:textId="04D2D6B1" w:rsidR="00773EF0" w:rsidRPr="008B6855" w:rsidRDefault="00791495" w:rsidP="008B6855">
            <w:pPr>
              <w:pStyle w:val="a2"/>
              <w:jc w:val="center"/>
              <w:rPr>
                <w:rFonts w:ascii="Times New Roman" w:hAnsi="Times New Roman" w:cs="Times New Roman"/>
                <w:b/>
                <w:szCs w:val="20"/>
              </w:rPr>
            </w:pPr>
            <w:r>
              <w:rPr>
                <w:rFonts w:ascii="Times New Roman" w:hAnsi="Times New Roman" w:cs="Times New Roman"/>
                <w:b/>
                <w:szCs w:val="20"/>
              </w:rPr>
              <w:t xml:space="preserve">Option </w:t>
            </w:r>
            <w:r w:rsidR="00606EBA">
              <w:rPr>
                <w:rFonts w:ascii="Times New Roman" w:hAnsi="Times New Roman" w:cs="Times New Roman"/>
                <w:b/>
                <w:szCs w:val="20"/>
              </w:rPr>
              <w:t>½</w:t>
            </w:r>
            <w:r w:rsidR="008B6855">
              <w:rPr>
                <w:rFonts w:ascii="Times New Roman" w:hAnsi="Times New Roman" w:cs="Times New Roman"/>
                <w:b/>
                <w:szCs w:val="20"/>
              </w:rPr>
              <w:t>/3/4</w:t>
            </w:r>
            <w:r>
              <w:rPr>
                <w:rFonts w:ascii="Times New Roman" w:hAnsi="Times New Roman" w:cs="Times New Roman"/>
                <w:b/>
                <w:szCs w:val="20"/>
              </w:rPr>
              <w:t>/5</w:t>
            </w:r>
            <w:r w:rsidR="008B6855">
              <w:rPr>
                <w:rFonts w:ascii="Times New Roman" w:hAnsi="Times New Roman" w:cs="Times New Roman"/>
                <w:b/>
                <w:szCs w:val="20"/>
              </w:rPr>
              <w:t>?</w:t>
            </w:r>
          </w:p>
        </w:tc>
        <w:tc>
          <w:tcPr>
            <w:tcW w:w="6199" w:type="dxa"/>
            <w:shd w:val="clear" w:color="auto" w:fill="BFBFBF" w:themeFill="background1" w:themeFillShade="BF"/>
            <w:vAlign w:val="center"/>
          </w:tcPr>
          <w:p w14:paraId="3BEBAA90" w14:textId="77777777" w:rsidR="00773EF0" w:rsidRPr="008B6855" w:rsidRDefault="00773EF0" w:rsidP="008B6855">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773EF0" w14:paraId="1E8768BD" w14:textId="77777777" w:rsidTr="008A2654">
        <w:tc>
          <w:tcPr>
            <w:tcW w:w="1713" w:type="dxa"/>
            <w:vAlign w:val="center"/>
          </w:tcPr>
          <w:p w14:paraId="72B50B5A" w14:textId="52A847A5" w:rsidR="00773EF0" w:rsidRPr="00FE001E" w:rsidRDefault="00E25712" w:rsidP="00906E6E">
            <w:pPr>
              <w:jc w:val="center"/>
              <w:rPr>
                <w:rFonts w:cs="Times New Roman"/>
              </w:rPr>
            </w:pPr>
            <w:r w:rsidRPr="00FE001E">
              <w:rPr>
                <w:rFonts w:cs="Times New Roman"/>
              </w:rPr>
              <w:t>ZTE</w:t>
            </w:r>
          </w:p>
        </w:tc>
        <w:tc>
          <w:tcPr>
            <w:tcW w:w="1491" w:type="dxa"/>
            <w:vAlign w:val="center"/>
          </w:tcPr>
          <w:p w14:paraId="26817A40" w14:textId="2D282814" w:rsidR="00773EF0" w:rsidRPr="00FE001E" w:rsidRDefault="00E25712" w:rsidP="00906E6E">
            <w:pPr>
              <w:jc w:val="center"/>
              <w:rPr>
                <w:rFonts w:cs="Times New Roman"/>
              </w:rPr>
            </w:pPr>
            <w:r w:rsidRPr="00FE001E">
              <w:rPr>
                <w:rFonts w:cs="Times New Roman"/>
              </w:rPr>
              <w:t>Option 1 (Proponent)</w:t>
            </w:r>
          </w:p>
        </w:tc>
        <w:tc>
          <w:tcPr>
            <w:tcW w:w="6199" w:type="dxa"/>
          </w:tcPr>
          <w:p w14:paraId="39611833" w14:textId="77777777" w:rsidR="00773EF0" w:rsidRPr="00FE001E" w:rsidRDefault="00E25712" w:rsidP="00E25712">
            <w:pPr>
              <w:rPr>
                <w:rFonts w:cs="Times New Roman"/>
              </w:rPr>
            </w:pPr>
            <w:r w:rsidRPr="00FE001E">
              <w:rPr>
                <w:rFonts w:cs="Times New Roman"/>
              </w:rPr>
              <w:t xml:space="preserve">In LTE, the same RRC processing delay (20ms) is defined for “SN setup/change” and “intra-LTE mobility with SN setup/change”. So we think the same principle can also be applied here. E.g. to adopt the same RRC processing delay (50ms) for “inter-RAT handover from NR to E-UTRAN” and “NR to EN-DC”. </w:t>
            </w:r>
          </w:p>
          <w:p w14:paraId="503BBB25" w14:textId="455A62DD" w:rsidR="00E25712" w:rsidRPr="00FE001E" w:rsidRDefault="00E25712" w:rsidP="00E25712">
            <w:pPr>
              <w:rPr>
                <w:rFonts w:cs="Times New Roman"/>
              </w:rPr>
            </w:pPr>
            <w:r w:rsidRPr="00FE001E">
              <w:rPr>
                <w:rFonts w:cs="Times New Roman"/>
              </w:rPr>
              <w:t xml:space="preserve">We can inform RAN4 this value, and asks RAN4 to capture it in TS 38.133. </w:t>
            </w:r>
          </w:p>
        </w:tc>
      </w:tr>
      <w:tr w:rsidR="00773EF0" w14:paraId="7E3EC136" w14:textId="77777777" w:rsidTr="008A2654">
        <w:tc>
          <w:tcPr>
            <w:tcW w:w="1713" w:type="dxa"/>
            <w:vAlign w:val="center"/>
          </w:tcPr>
          <w:p w14:paraId="4BC9DC86" w14:textId="0A105A3A" w:rsidR="00773EF0" w:rsidRPr="00FE001E" w:rsidRDefault="00112B34" w:rsidP="00906E6E">
            <w:pPr>
              <w:jc w:val="center"/>
              <w:rPr>
                <w:rFonts w:cs="Times New Roman"/>
              </w:rPr>
            </w:pPr>
            <w:r>
              <w:rPr>
                <w:rFonts w:cs="Times New Roman"/>
              </w:rPr>
              <w:t>Qualcomm</w:t>
            </w:r>
          </w:p>
        </w:tc>
        <w:tc>
          <w:tcPr>
            <w:tcW w:w="1491" w:type="dxa"/>
            <w:vAlign w:val="center"/>
          </w:tcPr>
          <w:p w14:paraId="1A1DCD8F" w14:textId="19E783E9" w:rsidR="00773EF0" w:rsidRPr="00FE001E" w:rsidRDefault="00112B34" w:rsidP="00906E6E">
            <w:pPr>
              <w:jc w:val="center"/>
              <w:rPr>
                <w:rFonts w:cs="Times New Roman"/>
              </w:rPr>
            </w:pPr>
            <w:r>
              <w:rPr>
                <w:rFonts w:cs="Times New Roman"/>
              </w:rPr>
              <w:t>Option 1</w:t>
            </w:r>
          </w:p>
        </w:tc>
        <w:tc>
          <w:tcPr>
            <w:tcW w:w="6199" w:type="dxa"/>
          </w:tcPr>
          <w:p w14:paraId="4F43F67B" w14:textId="77777777" w:rsidR="00773EF0" w:rsidRDefault="00112B34" w:rsidP="0001732F">
            <w:pPr>
              <w:rPr>
                <w:rFonts w:cs="Times New Roman"/>
              </w:rPr>
            </w:pPr>
            <w:r>
              <w:rPr>
                <w:rFonts w:cs="Times New Roman"/>
              </w:rPr>
              <w:t>We also think 50ms for inter-RAT HO defined in 36.133 can be reused for NR SA to EN-DC.</w:t>
            </w:r>
          </w:p>
          <w:p w14:paraId="0463A85E" w14:textId="0BA2D10F" w:rsidR="00112B34" w:rsidRPr="00FE001E" w:rsidRDefault="00112B34" w:rsidP="0001732F">
            <w:pPr>
              <w:rPr>
                <w:rFonts w:cs="Times New Roman"/>
              </w:rPr>
            </w:pPr>
            <w:r>
              <w:rPr>
                <w:rFonts w:cs="Times New Roman"/>
              </w:rPr>
              <w:t xml:space="preserve">Same view as ZTE that we inform RAN4 the suggested value and they </w:t>
            </w:r>
            <w:r>
              <w:rPr>
                <w:rFonts w:cs="Times New Roman"/>
              </w:rPr>
              <w:lastRenderedPageBreak/>
              <w:t xml:space="preserve">can further discuss (if needed). Because it is RAN4 </w:t>
            </w:r>
            <w:r w:rsidR="00F15B53">
              <w:rPr>
                <w:rFonts w:cs="Times New Roman"/>
              </w:rPr>
              <w:t xml:space="preserve">to </w:t>
            </w:r>
            <w:r>
              <w:rPr>
                <w:rFonts w:cs="Times New Roman"/>
              </w:rPr>
              <w:t xml:space="preserve">ask RAN2 the question, we prefer </w:t>
            </w:r>
            <w:r w:rsidR="00F15B53">
              <w:rPr>
                <w:rFonts w:cs="Times New Roman"/>
              </w:rPr>
              <w:t>at least provide a suggested value</w:t>
            </w:r>
            <w:r>
              <w:rPr>
                <w:rFonts w:cs="Times New Roman"/>
              </w:rPr>
              <w:t xml:space="preserve"> to RAN4</w:t>
            </w:r>
            <w:r w:rsidR="007877A0">
              <w:rPr>
                <w:rFonts w:cs="Times New Roman"/>
              </w:rPr>
              <w:t>.</w:t>
            </w:r>
          </w:p>
        </w:tc>
      </w:tr>
      <w:tr w:rsidR="00F70651" w14:paraId="3EA2FE67" w14:textId="77777777" w:rsidTr="008A2654">
        <w:tc>
          <w:tcPr>
            <w:tcW w:w="1713" w:type="dxa"/>
            <w:vAlign w:val="center"/>
          </w:tcPr>
          <w:p w14:paraId="4887351E" w14:textId="3B1DD75D" w:rsidR="00F70651" w:rsidRPr="00FE001E" w:rsidRDefault="00F70651" w:rsidP="00F70651">
            <w:pPr>
              <w:jc w:val="center"/>
              <w:rPr>
                <w:rFonts w:cs="Times New Roman"/>
              </w:rPr>
            </w:pPr>
            <w:r w:rsidRPr="00BF3056">
              <w:rPr>
                <w:rFonts w:cs="Arial"/>
                <w:szCs w:val="20"/>
              </w:rPr>
              <w:lastRenderedPageBreak/>
              <w:t>Huawei, HiSilicon</w:t>
            </w:r>
          </w:p>
        </w:tc>
        <w:tc>
          <w:tcPr>
            <w:tcW w:w="1491" w:type="dxa"/>
            <w:vAlign w:val="center"/>
          </w:tcPr>
          <w:p w14:paraId="060DAD86" w14:textId="5C194AB3" w:rsidR="00F70651" w:rsidRPr="00FE001E" w:rsidRDefault="00F70651" w:rsidP="00F70651">
            <w:pPr>
              <w:jc w:val="center"/>
              <w:rPr>
                <w:rFonts w:cs="Times New Roman"/>
              </w:rPr>
            </w:pPr>
            <w:r>
              <w:rPr>
                <w:rFonts w:hint="eastAsia"/>
              </w:rPr>
              <w:t>O</w:t>
            </w:r>
            <w:r>
              <w:t>ption5</w:t>
            </w:r>
          </w:p>
        </w:tc>
        <w:tc>
          <w:tcPr>
            <w:tcW w:w="6199" w:type="dxa"/>
          </w:tcPr>
          <w:p w14:paraId="49969785" w14:textId="1964517F" w:rsidR="00F70651" w:rsidRDefault="00F70651" w:rsidP="00F70651">
            <w:r>
              <w:rPr>
                <w:rFonts w:hint="eastAsia"/>
              </w:rPr>
              <w:t>F</w:t>
            </w:r>
            <w:r>
              <w:t>or RRC processing delay happens only within one RAT, we agree RAN2 can decide. But for inter-RAT, the HO procedure also involves cross RAT handling (e.g. the source RAT RRC message sent to UE contains target RAT HO command, the target RAT may need some time to start up), that is why for inter-RAT HO there is no explicit value of RRC processing delay requirement captured in LTE RRC spec but to refer to RAN4 spec.</w:t>
            </w:r>
          </w:p>
          <w:p w14:paraId="55C69730" w14:textId="7A0AFD52" w:rsidR="00F70651" w:rsidRPr="00FE001E" w:rsidRDefault="00F70651" w:rsidP="00F70651">
            <w:pPr>
              <w:rPr>
                <w:rFonts w:cs="Times New Roman"/>
              </w:rPr>
            </w:pPr>
            <w:r>
              <w:t>In addition, here the “50ms for HO from NR to LTE” is decided by RAN4 and comes from RAN4 spec, we do not see the need that RAN2 re-confirm to reuse this value for “HO from NR to EN-DC” to RAN4.</w:t>
            </w:r>
          </w:p>
        </w:tc>
      </w:tr>
      <w:tr w:rsidR="00F70651" w14:paraId="38A7C47B" w14:textId="77777777" w:rsidTr="008A2654">
        <w:tc>
          <w:tcPr>
            <w:tcW w:w="1713" w:type="dxa"/>
            <w:vAlign w:val="center"/>
          </w:tcPr>
          <w:p w14:paraId="0E0699D3" w14:textId="0BBD8803" w:rsidR="00F70651" w:rsidRPr="00FE001E" w:rsidRDefault="004F4119" w:rsidP="00F70651">
            <w:pPr>
              <w:jc w:val="center"/>
              <w:rPr>
                <w:rFonts w:cs="Times New Roman"/>
              </w:rPr>
            </w:pPr>
            <w:r>
              <w:rPr>
                <w:rFonts w:cs="Times New Roman" w:hint="eastAsia"/>
              </w:rPr>
              <w:t>O</w:t>
            </w:r>
            <w:r>
              <w:rPr>
                <w:rFonts w:cs="Times New Roman"/>
              </w:rPr>
              <w:t>PPO</w:t>
            </w:r>
          </w:p>
        </w:tc>
        <w:tc>
          <w:tcPr>
            <w:tcW w:w="1491" w:type="dxa"/>
            <w:vAlign w:val="center"/>
          </w:tcPr>
          <w:p w14:paraId="2E47F66A" w14:textId="7A9B78E9" w:rsidR="00F70651" w:rsidRPr="00FE001E" w:rsidRDefault="004F4119" w:rsidP="00F70651">
            <w:pPr>
              <w:jc w:val="center"/>
              <w:rPr>
                <w:rFonts w:cs="Times New Roman"/>
              </w:rPr>
            </w:pPr>
            <w:r>
              <w:rPr>
                <w:rFonts w:cs="Times New Roman"/>
              </w:rPr>
              <w:t>Option 5</w:t>
            </w:r>
          </w:p>
        </w:tc>
        <w:tc>
          <w:tcPr>
            <w:tcW w:w="6199" w:type="dxa"/>
          </w:tcPr>
          <w:p w14:paraId="24B4703A" w14:textId="77777777" w:rsidR="00F70651" w:rsidRDefault="004F4119" w:rsidP="00F70651">
            <w:pPr>
              <w:rPr>
                <w:rFonts w:cs="Times New Roman"/>
              </w:rPr>
            </w:pPr>
            <w:r>
              <w:rPr>
                <w:rFonts w:cs="Times New Roman"/>
              </w:rPr>
              <w:t>The RRC processing delay for inter-RAT HO in LTE is defined in RAN4 spec, so the inter-RAT HO with SCG in LTE should also be defined by RAN4. The value should not smaller than 50ms.</w:t>
            </w:r>
          </w:p>
          <w:p w14:paraId="2C531E27" w14:textId="08164748" w:rsidR="004F4119" w:rsidRDefault="004F4119" w:rsidP="00F70651">
            <w:pPr>
              <w:rPr>
                <w:rFonts w:cs="Times New Roman"/>
              </w:rPr>
            </w:pPr>
            <w:r>
              <w:rPr>
                <w:rFonts w:cs="Times New Roman" w:hint="eastAsia"/>
              </w:rPr>
              <w:t>=</w:t>
            </w:r>
            <w:r>
              <w:rPr>
                <w:rFonts w:cs="Times New Roman"/>
              </w:rPr>
              <w:t>===copy from 36.331=====</w:t>
            </w:r>
          </w:p>
          <w:p w14:paraId="4092F831" w14:textId="77777777" w:rsidR="004F4119" w:rsidRDefault="004F4119" w:rsidP="004F4119">
            <w:pPr>
              <w:keepNext/>
              <w:keepLines/>
              <w:spacing w:before="120" w:after="180"/>
              <w:outlineLvl w:val="4"/>
              <w:rPr>
                <w:rFonts w:ascii="Arial" w:eastAsia="宋体" w:hAnsi="Arial" w:cs="Times New Roman"/>
                <w:szCs w:val="20"/>
              </w:rPr>
            </w:pPr>
            <w:r>
              <w:rPr>
                <w:rFonts w:eastAsia="宋体"/>
                <w:szCs w:val="20"/>
              </w:rPr>
              <w:t>6.1.2.1.2</w:t>
            </w:r>
            <w:r>
              <w:rPr>
                <w:rFonts w:eastAsia="宋体"/>
                <w:szCs w:val="20"/>
              </w:rPr>
              <w:tab/>
              <w:t>Handover delay</w:t>
            </w:r>
          </w:p>
          <w:p w14:paraId="61484FA2" w14:textId="77777777" w:rsidR="004F4119" w:rsidRDefault="004F4119" w:rsidP="004F4119">
            <w:pPr>
              <w:rPr>
                <w:rFonts w:ascii="Times New Roman" w:eastAsia="宋体" w:hAnsi="Times New Roman" w:cs="v4.2.0"/>
                <w:sz w:val="20"/>
                <w:szCs w:val="20"/>
                <w:lang w:val="en-GB"/>
              </w:rPr>
            </w:pPr>
            <w:r>
              <w:rPr>
                <w:rFonts w:ascii="Times New Roman" w:eastAsia="宋体" w:hAnsi="Times New Roman" w:cs="v4.2.0"/>
                <w:szCs w:val="20"/>
                <w:lang w:val="en-GB"/>
              </w:rPr>
              <w:t xml:space="preserve">When the UE receives a RRC message implying handover to E-UTRAN the UE shall be ready to </w:t>
            </w:r>
            <w:r>
              <w:rPr>
                <w:rFonts w:ascii="Times New Roman" w:eastAsia="宋体" w:hAnsi="Times New Roman" w:cs="v4.2.0"/>
                <w:snapToGrid w:val="0"/>
                <w:szCs w:val="20"/>
                <w:lang w:val="en-GB"/>
              </w:rPr>
              <w:t>start the transmission of the uplink PRACH channel in E-UTRA</w:t>
            </w:r>
            <w:r>
              <w:rPr>
                <w:rFonts w:ascii="Times New Roman" w:eastAsia="宋体" w:hAnsi="Times New Roman" w:cs="v4.2.0"/>
                <w:szCs w:val="20"/>
                <w:lang w:val="en-GB"/>
              </w:rPr>
              <w:t xml:space="preserve"> within D</w:t>
            </w:r>
            <w:r>
              <w:rPr>
                <w:rFonts w:ascii="Times New Roman" w:eastAsia="宋体" w:hAnsi="Times New Roman" w:cs="v4.2.0"/>
                <w:szCs w:val="20"/>
                <w:vertAlign w:val="subscript"/>
                <w:lang w:val="en-GB"/>
              </w:rPr>
              <w:t>handover</w:t>
            </w:r>
            <w:r>
              <w:rPr>
                <w:rFonts w:ascii="Times New Roman" w:eastAsia="宋体" w:hAnsi="Times New Roman" w:cs="v4.2.0"/>
                <w:szCs w:val="20"/>
                <w:lang w:val="en-GB"/>
              </w:rPr>
              <w:t xml:space="preserve"> </w:t>
            </w:r>
            <w:r>
              <w:rPr>
                <w:rFonts w:ascii="Times New Roman" w:eastAsia="宋体" w:hAnsi="Times New Roman" w:cs="v4.2.0"/>
                <w:szCs w:val="20"/>
              </w:rPr>
              <w:t xml:space="preserve">ms </w:t>
            </w:r>
            <w:r>
              <w:rPr>
                <w:rFonts w:ascii="Times New Roman" w:eastAsia="宋体" w:hAnsi="Times New Roman" w:cs="v4.2.0"/>
                <w:szCs w:val="20"/>
                <w:lang w:val="en-GB"/>
              </w:rPr>
              <w:t>from the end of the last TTI containing the RRC command. D</w:t>
            </w:r>
            <w:r>
              <w:rPr>
                <w:rFonts w:ascii="Times New Roman" w:eastAsia="宋体" w:hAnsi="Times New Roman" w:cs="v4.2.0"/>
                <w:szCs w:val="20"/>
                <w:vertAlign w:val="subscript"/>
                <w:lang w:val="en-GB"/>
              </w:rPr>
              <w:t>handover</w:t>
            </w:r>
            <w:r>
              <w:rPr>
                <w:rFonts w:ascii="Times New Roman" w:eastAsia="宋体" w:hAnsi="Times New Roman" w:cs="v4.2.0"/>
                <w:szCs w:val="20"/>
                <w:lang w:val="en-GB"/>
              </w:rPr>
              <w:t xml:space="preserve"> is defined as</w:t>
            </w:r>
          </w:p>
          <w:p w14:paraId="2E23F6E9" w14:textId="77777777" w:rsidR="004F4119" w:rsidRDefault="004F4119" w:rsidP="004F4119">
            <w:pPr>
              <w:keepLines/>
              <w:tabs>
                <w:tab w:val="center" w:pos="4536"/>
                <w:tab w:val="right" w:pos="9072"/>
              </w:tabs>
              <w:rPr>
                <w:rFonts w:ascii="Times New Roman" w:eastAsia="宋体" w:hAnsi="Times New Roman" w:cs="Times New Roman"/>
                <w:noProof/>
                <w:szCs w:val="20"/>
                <w:vertAlign w:val="subscript"/>
                <w:lang w:val="en-GB"/>
              </w:rPr>
            </w:pPr>
            <w:r>
              <w:rPr>
                <w:rFonts w:ascii="Times New Roman" w:eastAsia="宋体" w:hAnsi="Times New Roman"/>
                <w:noProof/>
                <w:szCs w:val="20"/>
                <w:lang w:val="en-GB"/>
              </w:rPr>
              <w:tab/>
              <w:t>D</w:t>
            </w:r>
            <w:r>
              <w:rPr>
                <w:rFonts w:ascii="Times New Roman" w:eastAsia="宋体" w:hAnsi="Times New Roman"/>
                <w:noProof/>
                <w:szCs w:val="20"/>
                <w:vertAlign w:val="subscript"/>
                <w:lang w:val="en-GB"/>
              </w:rPr>
              <w:t>handover</w:t>
            </w:r>
            <w:r>
              <w:rPr>
                <w:rFonts w:ascii="Times New Roman" w:eastAsia="宋体" w:hAnsi="Times New Roman"/>
                <w:noProof/>
                <w:szCs w:val="20"/>
                <w:lang w:val="en-GB"/>
              </w:rPr>
              <w:t xml:space="preserve"> = T</w:t>
            </w:r>
            <w:r>
              <w:rPr>
                <w:rFonts w:ascii="Times New Roman" w:eastAsia="宋体" w:hAnsi="Times New Roman"/>
                <w:noProof/>
                <w:szCs w:val="20"/>
                <w:vertAlign w:val="subscript"/>
                <w:lang w:val="en-GB"/>
              </w:rPr>
              <w:t>RRC_procedure_delay</w:t>
            </w:r>
            <w:r>
              <w:rPr>
                <w:rFonts w:ascii="Times New Roman" w:eastAsia="宋体" w:hAnsi="Times New Roman"/>
                <w:noProof/>
                <w:szCs w:val="20"/>
                <w:lang w:val="en-GB"/>
              </w:rPr>
              <w:t xml:space="preserve"> + T</w:t>
            </w:r>
            <w:r>
              <w:rPr>
                <w:rFonts w:ascii="Times New Roman" w:eastAsia="宋体" w:hAnsi="Times New Roman"/>
                <w:noProof/>
                <w:szCs w:val="20"/>
                <w:vertAlign w:val="subscript"/>
                <w:lang w:val="en-GB"/>
              </w:rPr>
              <w:t>interrupt</w:t>
            </w:r>
          </w:p>
          <w:p w14:paraId="34C40231" w14:textId="77777777" w:rsidR="004F4119" w:rsidRDefault="004F4119" w:rsidP="004F4119">
            <w:pPr>
              <w:rPr>
                <w:rFonts w:ascii="Times New Roman" w:eastAsia="宋体" w:hAnsi="Times New Roman" w:cs="v4.2.0"/>
                <w:szCs w:val="20"/>
                <w:lang w:val="en-GB"/>
              </w:rPr>
            </w:pPr>
            <w:r>
              <w:rPr>
                <w:rFonts w:ascii="Times New Roman" w:eastAsia="宋体" w:hAnsi="Times New Roman" w:cs="v4.2.0"/>
                <w:szCs w:val="20"/>
                <w:lang w:val="en-GB"/>
              </w:rPr>
              <w:t>Where:</w:t>
            </w:r>
          </w:p>
          <w:p w14:paraId="5E94D875" w14:textId="77777777" w:rsidR="004F4119" w:rsidRDefault="004F4119" w:rsidP="004F4119">
            <w:pPr>
              <w:rPr>
                <w:rFonts w:ascii="Times New Roman" w:eastAsia="宋体" w:hAnsi="Times New Roman" w:cs="v4.2.0"/>
                <w:szCs w:val="20"/>
                <w:lang w:val="en-GB"/>
              </w:rPr>
            </w:pPr>
            <w:r>
              <w:rPr>
                <w:rFonts w:ascii="Times New Roman" w:eastAsia="宋体" w:hAnsi="Times New Roman" w:cs="v4.2.0"/>
                <w:szCs w:val="20"/>
                <w:highlight w:val="yellow"/>
                <w:lang w:val="en-GB"/>
              </w:rPr>
              <w:t>T</w:t>
            </w:r>
            <w:r>
              <w:rPr>
                <w:rFonts w:ascii="Times New Roman" w:eastAsia="宋体" w:hAnsi="Times New Roman" w:cs="v4.2.0"/>
                <w:szCs w:val="20"/>
                <w:highlight w:val="yellow"/>
                <w:vertAlign w:val="subscript"/>
                <w:lang w:val="en-GB"/>
              </w:rPr>
              <w:t>RRC_procedure_delay</w:t>
            </w:r>
            <w:r>
              <w:rPr>
                <w:rFonts w:ascii="Times New Roman" w:eastAsia="宋体" w:hAnsi="Times New Roman" w:cs="v4.2.0"/>
                <w:szCs w:val="20"/>
                <w:highlight w:val="yellow"/>
                <w:lang w:val="en-GB"/>
              </w:rPr>
              <w:t>: it is the RRC procedure delay</w:t>
            </w:r>
            <w:r>
              <w:rPr>
                <w:rFonts w:ascii="Times New Roman" w:eastAsia="宋体" w:hAnsi="Times New Roman"/>
                <w:szCs w:val="20"/>
                <w:highlight w:val="yellow"/>
                <w:lang w:val="en-GB"/>
              </w:rPr>
              <w:t>, which is 50ms</w:t>
            </w:r>
          </w:p>
          <w:p w14:paraId="19C51448" w14:textId="761C075B" w:rsidR="004F4119" w:rsidRPr="00FE001E" w:rsidRDefault="004F4119" w:rsidP="00F70651">
            <w:pPr>
              <w:rPr>
                <w:rFonts w:cs="Times New Roman"/>
              </w:rPr>
            </w:pPr>
          </w:p>
        </w:tc>
      </w:tr>
      <w:tr w:rsidR="001F2A85" w14:paraId="0BED2356" w14:textId="77777777" w:rsidTr="008A2654">
        <w:tc>
          <w:tcPr>
            <w:tcW w:w="1713" w:type="dxa"/>
            <w:vAlign w:val="center"/>
          </w:tcPr>
          <w:p w14:paraId="6A29F8A1" w14:textId="7CAFC2BF" w:rsidR="001F2A85" w:rsidRDefault="001F2A85" w:rsidP="001F2A85">
            <w:pPr>
              <w:jc w:val="center"/>
              <w:rPr>
                <w:rFonts w:cs="Times New Roman"/>
              </w:rPr>
            </w:pPr>
            <w:r>
              <w:rPr>
                <w:rFonts w:cs="Times New Roman"/>
              </w:rPr>
              <w:t>MediaTek</w:t>
            </w:r>
          </w:p>
        </w:tc>
        <w:tc>
          <w:tcPr>
            <w:tcW w:w="1491" w:type="dxa"/>
            <w:vAlign w:val="center"/>
          </w:tcPr>
          <w:p w14:paraId="67341E50" w14:textId="7DCF111E" w:rsidR="001F2A85" w:rsidRDefault="001F2A85" w:rsidP="001F2A85">
            <w:pPr>
              <w:jc w:val="center"/>
              <w:rPr>
                <w:rFonts w:cs="Times New Roman"/>
              </w:rPr>
            </w:pPr>
            <w:r>
              <w:rPr>
                <w:rFonts w:cs="Times New Roman"/>
              </w:rPr>
              <w:t>Option 5 or option 1</w:t>
            </w:r>
          </w:p>
        </w:tc>
        <w:tc>
          <w:tcPr>
            <w:tcW w:w="6199" w:type="dxa"/>
          </w:tcPr>
          <w:p w14:paraId="557BDD7F" w14:textId="0BD0B64B" w:rsidR="001F2A85" w:rsidRDefault="001F2A85" w:rsidP="001F2A85">
            <w:pPr>
              <w:rPr>
                <w:rFonts w:cs="Times New Roman"/>
              </w:rPr>
            </w:pPr>
            <w:r>
              <w:rPr>
                <w:rFonts w:cs="Times New Roman"/>
              </w:rPr>
              <w:t xml:space="preserve">This 50ms is defined by RAN4, so we think RAN4 can make this decision also </w:t>
            </w:r>
            <w:r>
              <w:rPr>
                <w:rFonts w:eastAsia="Times New Roman" w:cs="Times New Roman"/>
                <w:kern w:val="24"/>
                <w:sz w:val="20"/>
                <w:szCs w:val="20"/>
                <w:lang w:val="en-GB" w:eastAsia="ja-JP"/>
              </w:rPr>
              <w:t xml:space="preserve">inter-RAT handover </w:t>
            </w:r>
            <w:r w:rsidRPr="00FF10AC">
              <w:rPr>
                <w:rFonts w:eastAsia="Times New Roman" w:cs="Times New Roman"/>
                <w:kern w:val="24"/>
                <w:sz w:val="20"/>
                <w:szCs w:val="20"/>
                <w:lang w:val="en-GB" w:eastAsia="ja-JP"/>
              </w:rPr>
              <w:t>to EN-DC</w:t>
            </w:r>
            <w:r>
              <w:rPr>
                <w:rFonts w:eastAsia="Times New Roman" w:cs="Times New Roman"/>
                <w:kern w:val="24"/>
                <w:sz w:val="20"/>
                <w:szCs w:val="20"/>
                <w:lang w:val="en-GB" w:eastAsia="ja-JP"/>
              </w:rPr>
              <w:t xml:space="preserve">. We assume that same 50ms could be used. </w:t>
            </w:r>
          </w:p>
        </w:tc>
      </w:tr>
      <w:tr w:rsidR="00606EBA" w14:paraId="3C79B850" w14:textId="77777777" w:rsidTr="008A2654">
        <w:tc>
          <w:tcPr>
            <w:tcW w:w="1713" w:type="dxa"/>
            <w:vAlign w:val="center"/>
          </w:tcPr>
          <w:p w14:paraId="0359949C" w14:textId="4E77E1E7" w:rsidR="00606EBA" w:rsidRPr="00606EBA" w:rsidRDefault="00606EBA" w:rsidP="001F2A85">
            <w:pPr>
              <w:jc w:val="center"/>
              <w:rPr>
                <w:rFonts w:cs="Times New Roman"/>
              </w:rPr>
            </w:pPr>
            <w:r>
              <w:rPr>
                <w:rFonts w:cs="Times New Roman"/>
              </w:rPr>
              <w:t>Apple</w:t>
            </w:r>
          </w:p>
        </w:tc>
        <w:tc>
          <w:tcPr>
            <w:tcW w:w="1491" w:type="dxa"/>
            <w:vAlign w:val="center"/>
          </w:tcPr>
          <w:p w14:paraId="1EA6CC16" w14:textId="2A399905" w:rsidR="00606EBA" w:rsidRPr="00606EBA" w:rsidRDefault="00606EBA" w:rsidP="001F2A85">
            <w:pPr>
              <w:jc w:val="center"/>
              <w:rPr>
                <w:rFonts w:cs="Times New Roman"/>
              </w:rPr>
            </w:pPr>
            <w:r>
              <w:rPr>
                <w:rFonts w:cs="Times New Roman"/>
              </w:rPr>
              <w:t>Option1, Option2</w:t>
            </w:r>
          </w:p>
        </w:tc>
        <w:tc>
          <w:tcPr>
            <w:tcW w:w="6199" w:type="dxa"/>
          </w:tcPr>
          <w:p w14:paraId="41B7A7F2" w14:textId="415CA16F" w:rsidR="004743F9" w:rsidRDefault="004743F9" w:rsidP="004743F9">
            <w:pPr>
              <w:rPr>
                <w:rFonts w:cs="Times New Roman"/>
              </w:rPr>
            </w:pPr>
            <w:r>
              <w:rPr>
                <w:rFonts w:cs="Times New Roman"/>
              </w:rPr>
              <w:t xml:space="preserve">50ms delay is defined in RAN4 spec (38.133) for the NR-&gt;LTE SA inter-RAT HO. So at least for the delay of NR-&gt;EN-DC HO should be equal to or larger than 50ms. </w:t>
            </w:r>
          </w:p>
          <w:p w14:paraId="68EC8ADF" w14:textId="77777777" w:rsidR="004743F9" w:rsidRDefault="004743F9" w:rsidP="004743F9">
            <w:pPr>
              <w:rPr>
                <w:rFonts w:cs="Times New Roman"/>
              </w:rPr>
            </w:pPr>
          </w:p>
          <w:p w14:paraId="0890D69F" w14:textId="76805A2E" w:rsidR="004743F9" w:rsidRDefault="004743F9" w:rsidP="004743F9">
            <w:pPr>
              <w:rPr>
                <w:rFonts w:cs="Times New Roman"/>
              </w:rPr>
            </w:pPr>
            <w:r>
              <w:rPr>
                <w:rFonts w:cs="Times New Roman"/>
              </w:rPr>
              <w:t xml:space="preserve">About the NR-&gt;EN-DC HO, it can be regarded as the NR-&gt;LTE inter-RAT HO plus NR PSCell addition. </w:t>
            </w:r>
          </w:p>
          <w:p w14:paraId="0DDFFBE2" w14:textId="5D89A390" w:rsidR="004743F9" w:rsidRDefault="004743F9" w:rsidP="004743F9">
            <w:pPr>
              <w:rPr>
                <w:rFonts w:cs="Times New Roman"/>
              </w:rPr>
            </w:pPr>
            <w:r>
              <w:rPr>
                <w:rFonts w:cs="Times New Roman"/>
              </w:rPr>
              <w:t>NR-&gt;EN-DC HO = inter-RAT HO + NR PSCell addition in LTE.</w:t>
            </w:r>
          </w:p>
          <w:p w14:paraId="58A85EAF" w14:textId="77777777" w:rsidR="00606EBA" w:rsidRDefault="00606EBA" w:rsidP="001F2A85">
            <w:pPr>
              <w:rPr>
                <w:rFonts w:cs="Times New Roman"/>
              </w:rPr>
            </w:pPr>
          </w:p>
          <w:p w14:paraId="7FF0304B" w14:textId="42CA5B14" w:rsidR="00692F90" w:rsidRPr="004743F9" w:rsidRDefault="00692F90" w:rsidP="001F2A85">
            <w:pPr>
              <w:rPr>
                <w:rFonts w:cs="Times New Roman"/>
              </w:rPr>
            </w:pPr>
            <w:r>
              <w:rPr>
                <w:rFonts w:cs="Times New Roman"/>
              </w:rPr>
              <w:t>Therefore, the delay can be regarded as the sum of the two part</w:t>
            </w:r>
            <w:r w:rsidR="004556FD">
              <w:rPr>
                <w:rFonts w:cs="Times New Roman"/>
              </w:rPr>
              <w:t xml:space="preserve">, i.e. </w:t>
            </w:r>
            <w:r>
              <w:rPr>
                <w:rFonts w:cs="Times New Roman"/>
              </w:rPr>
              <w:t>50+20=70ms.</w:t>
            </w:r>
          </w:p>
        </w:tc>
      </w:tr>
      <w:tr w:rsidR="007E6E8E" w14:paraId="32D7D12F" w14:textId="77777777" w:rsidTr="008A2654">
        <w:tc>
          <w:tcPr>
            <w:tcW w:w="1713" w:type="dxa"/>
            <w:vAlign w:val="center"/>
          </w:tcPr>
          <w:p w14:paraId="0B418866" w14:textId="7AEDFDD4" w:rsidR="007E6E8E" w:rsidRPr="007E6E8E" w:rsidRDefault="007E6E8E" w:rsidP="001F2A85">
            <w:pPr>
              <w:jc w:val="center"/>
              <w:rPr>
                <w:rFonts w:eastAsia="Malgun Gothic" w:cs="Times New Roman"/>
              </w:rPr>
            </w:pPr>
            <w:r>
              <w:rPr>
                <w:rFonts w:eastAsia="Malgun Gothic" w:cs="Times New Roman" w:hint="eastAsia"/>
              </w:rPr>
              <w:t>Samsung</w:t>
            </w:r>
          </w:p>
        </w:tc>
        <w:tc>
          <w:tcPr>
            <w:tcW w:w="1491" w:type="dxa"/>
            <w:vAlign w:val="center"/>
          </w:tcPr>
          <w:p w14:paraId="6C1A6654" w14:textId="38C1E21F" w:rsidR="007E6E8E" w:rsidRPr="007E6E8E" w:rsidRDefault="007E6E8E" w:rsidP="001F2A85">
            <w:pPr>
              <w:jc w:val="center"/>
              <w:rPr>
                <w:rFonts w:eastAsia="Malgun Gothic" w:cs="Times New Roman"/>
              </w:rPr>
            </w:pPr>
            <w:r>
              <w:rPr>
                <w:rFonts w:eastAsia="Malgun Gothic" w:cs="Times New Roman" w:hint="eastAsia"/>
              </w:rPr>
              <w:t xml:space="preserve">Option 1 </w:t>
            </w:r>
            <w:r>
              <w:rPr>
                <w:rFonts w:eastAsia="Malgun Gothic" w:cs="Times New Roman"/>
              </w:rPr>
              <w:t>with some comments</w:t>
            </w:r>
          </w:p>
        </w:tc>
        <w:tc>
          <w:tcPr>
            <w:tcW w:w="6199" w:type="dxa"/>
          </w:tcPr>
          <w:p w14:paraId="4BD483F9" w14:textId="4DDD1F92" w:rsidR="007E6E8E" w:rsidRPr="007E6E8E" w:rsidRDefault="007E6E8E" w:rsidP="004743F9">
            <w:pPr>
              <w:rPr>
                <w:rFonts w:eastAsia="Malgun Gothic" w:cs="Times New Roman"/>
              </w:rPr>
            </w:pPr>
            <w:r>
              <w:rPr>
                <w:rFonts w:eastAsia="Malgun Gothic" w:cs="Times New Roman" w:hint="eastAsia"/>
              </w:rPr>
              <w:t xml:space="preserve">We also think 50ms can be baseline. </w:t>
            </w:r>
            <w:r>
              <w:rPr>
                <w:rFonts w:eastAsia="Malgun Gothic" w:cs="Times New Roman"/>
              </w:rPr>
              <w:t xml:space="preserve">For intra LTE mobility delay is 15ms without SCG and 20ms with NR SCG, so at most it would add 5ms additionally, if required. </w:t>
            </w:r>
          </w:p>
        </w:tc>
      </w:tr>
      <w:tr w:rsidR="008A2654" w:rsidRPr="00043B72" w14:paraId="2AA8B431" w14:textId="77777777" w:rsidTr="008A2654">
        <w:tc>
          <w:tcPr>
            <w:tcW w:w="1713" w:type="dxa"/>
          </w:tcPr>
          <w:p w14:paraId="20D573CB" w14:textId="77777777" w:rsidR="008A2654" w:rsidRPr="00043B72" w:rsidRDefault="008A2654" w:rsidP="007D79BC">
            <w:pPr>
              <w:jc w:val="center"/>
              <w:rPr>
                <w:rFonts w:cs="Times New Roman"/>
              </w:rPr>
            </w:pPr>
            <w:r>
              <w:rPr>
                <w:rFonts w:cs="Times New Roman"/>
              </w:rPr>
              <w:t>Ericsson</w:t>
            </w:r>
          </w:p>
        </w:tc>
        <w:tc>
          <w:tcPr>
            <w:tcW w:w="1491" w:type="dxa"/>
          </w:tcPr>
          <w:p w14:paraId="37C7F881" w14:textId="77777777" w:rsidR="008A2654" w:rsidRPr="00043B72" w:rsidRDefault="008A2654" w:rsidP="007D79BC">
            <w:pPr>
              <w:jc w:val="center"/>
              <w:rPr>
                <w:rFonts w:cs="Times New Roman"/>
              </w:rPr>
            </w:pPr>
            <w:r>
              <w:rPr>
                <w:rFonts w:cs="Times New Roman"/>
              </w:rPr>
              <w:t>Option 1</w:t>
            </w:r>
          </w:p>
        </w:tc>
        <w:tc>
          <w:tcPr>
            <w:tcW w:w="6199" w:type="dxa"/>
          </w:tcPr>
          <w:p w14:paraId="0D954AD4" w14:textId="77777777" w:rsidR="008A2654" w:rsidRPr="00043B72" w:rsidRDefault="008A2654" w:rsidP="007D79BC">
            <w:pPr>
              <w:rPr>
                <w:rFonts w:cs="Times New Roman"/>
              </w:rPr>
            </w:pPr>
            <w:r w:rsidRPr="00043B72">
              <w:rPr>
                <w:rFonts w:cs="Times New Roman"/>
              </w:rPr>
              <w:t>We also think 50ms for inter-RAT HO defined in 36.133 can be reused for NR SA to EN-DC.</w:t>
            </w:r>
          </w:p>
          <w:p w14:paraId="336451F3" w14:textId="77777777" w:rsidR="008A2654" w:rsidRPr="00043B72" w:rsidRDefault="008A2654" w:rsidP="007D79BC">
            <w:pPr>
              <w:rPr>
                <w:rFonts w:cs="Times New Roman"/>
              </w:rPr>
            </w:pPr>
          </w:p>
        </w:tc>
      </w:tr>
      <w:tr w:rsidR="004526DD" w:rsidRPr="00043B72" w14:paraId="5FE35947" w14:textId="77777777" w:rsidTr="008A2654">
        <w:tc>
          <w:tcPr>
            <w:tcW w:w="1713" w:type="dxa"/>
          </w:tcPr>
          <w:p w14:paraId="7A81A641" w14:textId="6D5390E1" w:rsidR="004526DD" w:rsidRDefault="004526DD" w:rsidP="007D79BC">
            <w:pPr>
              <w:jc w:val="center"/>
              <w:rPr>
                <w:rFonts w:cs="Times New Roman"/>
              </w:rPr>
            </w:pPr>
            <w:r>
              <w:rPr>
                <w:rFonts w:cs="Times New Roman"/>
              </w:rPr>
              <w:t>Intel</w:t>
            </w:r>
          </w:p>
        </w:tc>
        <w:tc>
          <w:tcPr>
            <w:tcW w:w="1491" w:type="dxa"/>
          </w:tcPr>
          <w:p w14:paraId="5AD40B84" w14:textId="7484C30E" w:rsidR="004526DD" w:rsidRDefault="008A7D10" w:rsidP="007D79BC">
            <w:pPr>
              <w:jc w:val="center"/>
              <w:rPr>
                <w:rFonts w:cs="Times New Roman"/>
              </w:rPr>
            </w:pPr>
            <w:r>
              <w:rPr>
                <w:rFonts w:cs="Times New Roman"/>
              </w:rPr>
              <w:t>Option 5 or option 1</w:t>
            </w:r>
          </w:p>
        </w:tc>
        <w:tc>
          <w:tcPr>
            <w:tcW w:w="6199" w:type="dxa"/>
          </w:tcPr>
          <w:p w14:paraId="13CAA331" w14:textId="4E46127C" w:rsidR="004526DD" w:rsidRPr="00043B72" w:rsidRDefault="008A7D10" w:rsidP="007D79BC">
            <w:pPr>
              <w:rPr>
                <w:rFonts w:cs="Times New Roman"/>
              </w:rPr>
            </w:pPr>
            <w:r>
              <w:rPr>
                <w:rFonts w:cs="Times New Roman"/>
              </w:rPr>
              <w:t>The 50ms for Inter RAT HO was defined in RAN4, so we could rely on RAN4 or assume same value</w:t>
            </w:r>
            <w:r w:rsidR="00E77148">
              <w:rPr>
                <w:rFonts w:cs="Times New Roman"/>
              </w:rPr>
              <w:t xml:space="preserve"> for NR to EN-DC. </w:t>
            </w:r>
          </w:p>
        </w:tc>
      </w:tr>
      <w:tr w:rsidR="00A36B31" w:rsidRPr="00043B72" w14:paraId="42467B7E" w14:textId="77777777" w:rsidTr="00FB237F">
        <w:tc>
          <w:tcPr>
            <w:tcW w:w="1713" w:type="dxa"/>
            <w:vAlign w:val="center"/>
          </w:tcPr>
          <w:p w14:paraId="623B62FB" w14:textId="037439A2" w:rsidR="00A36B31" w:rsidRDefault="00A36B31" w:rsidP="00A36B31">
            <w:pPr>
              <w:jc w:val="center"/>
              <w:rPr>
                <w:rFonts w:cs="Times New Roman"/>
              </w:rPr>
            </w:pPr>
            <w:r>
              <w:rPr>
                <w:rFonts w:eastAsia="Malgun Gothic" w:cs="Times New Roman"/>
              </w:rPr>
              <w:t>Nokia</w:t>
            </w:r>
          </w:p>
        </w:tc>
        <w:tc>
          <w:tcPr>
            <w:tcW w:w="1491" w:type="dxa"/>
            <w:vAlign w:val="center"/>
          </w:tcPr>
          <w:p w14:paraId="1B5111C6" w14:textId="1CD3BF54" w:rsidR="00A36B31" w:rsidRDefault="00A36B31" w:rsidP="00A36B31">
            <w:pPr>
              <w:jc w:val="center"/>
              <w:rPr>
                <w:rFonts w:cs="Times New Roman"/>
              </w:rPr>
            </w:pPr>
            <w:r>
              <w:rPr>
                <w:rFonts w:eastAsia="Malgun Gothic" w:cs="Times New Roman"/>
              </w:rPr>
              <w:t>Option 4 or Option 5</w:t>
            </w:r>
          </w:p>
        </w:tc>
        <w:tc>
          <w:tcPr>
            <w:tcW w:w="6199" w:type="dxa"/>
          </w:tcPr>
          <w:p w14:paraId="1023A390" w14:textId="025FAF95" w:rsidR="00A36B31" w:rsidRDefault="00A36B31" w:rsidP="00A36B31">
            <w:pPr>
              <w:rPr>
                <w:rFonts w:cs="Times New Roman"/>
              </w:rPr>
            </w:pPr>
            <w:r w:rsidRPr="002F521E">
              <w:rPr>
                <w:rFonts w:eastAsia="Malgun Gothic" w:cs="Times New Roman"/>
                <w:lang w:val="en-GB"/>
              </w:rPr>
              <w:t>If the question was only about processing delay, then</w:t>
            </w:r>
            <w:r>
              <w:rPr>
                <w:rFonts w:eastAsia="Malgun Gothic" w:cs="Times New Roman"/>
                <w:lang w:val="en-GB"/>
              </w:rPr>
              <w:t xml:space="preserve"> we thought Option 4 is OK. However, regarding the overall delay of the RRC procedure, we think this shall be checked in .133 specifications (thus Option 5).</w:t>
            </w:r>
          </w:p>
        </w:tc>
      </w:tr>
    </w:tbl>
    <w:p w14:paraId="77925667" w14:textId="660BCD04" w:rsidR="00773EF0" w:rsidRDefault="00773EF0" w:rsidP="006B4E9D">
      <w:pPr>
        <w:pStyle w:val="a2"/>
      </w:pPr>
    </w:p>
    <w:p w14:paraId="2458E5D6" w14:textId="3A7A53A9" w:rsidR="002C1E80" w:rsidRPr="00FF10AC" w:rsidRDefault="002C1E80"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2</w:t>
      </w:r>
      <w:r w:rsidRPr="00FF10AC">
        <w:rPr>
          <w:i/>
          <w:highlight w:val="green"/>
          <w:lang w:val="en-US" w:eastAsia="en-GB"/>
        </w:rPr>
        <w:t xml:space="preserve">: </w:t>
      </w:r>
      <w:r>
        <w:rPr>
          <w:i/>
          <w:highlight w:val="green"/>
          <w:lang w:val="en-US" w:eastAsia="en-GB"/>
        </w:rPr>
        <w:t>EN-DC</w:t>
      </w:r>
      <w:r w:rsidRPr="00FF10AC">
        <w:rPr>
          <w:i/>
          <w:highlight w:val="green"/>
          <w:lang w:val="en-US" w:eastAsia="en-GB"/>
        </w:rPr>
        <w:t xml:space="preserve"> to EN-DC</w:t>
      </w:r>
    </w:p>
    <w:p w14:paraId="017606DB" w14:textId="77777777" w:rsidR="002C1E80" w:rsidRPr="00BD5D5E" w:rsidRDefault="002C1E80" w:rsidP="002C1E80">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27F1B74F" w14:textId="0B7AEFFC" w:rsidR="002C1E80" w:rsidRPr="00BD5D5E"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1: </w:t>
      </w:r>
      <w:r w:rsidR="002C1E80">
        <w:rPr>
          <w:rFonts w:ascii="Times New Roman" w:hAnsi="Times New Roman" w:cs="Times New Roman"/>
          <w:lang w:val="en-US" w:eastAsia="en-GB"/>
        </w:rPr>
        <w:t>2</w:t>
      </w:r>
      <w:r w:rsidR="002C1E80" w:rsidRPr="00BD5D5E">
        <w:rPr>
          <w:rFonts w:ascii="Times New Roman" w:hAnsi="Times New Roman" w:cs="Times New Roman"/>
          <w:lang w:val="en-US" w:eastAsia="en-GB"/>
        </w:rPr>
        <w:t>0ms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----ZTE</w:t>
      </w:r>
      <w:r w:rsidR="002C1E80">
        <w:rPr>
          <w:rFonts w:ascii="Times New Roman" w:hAnsi="Times New Roman" w:cs="Times New Roman"/>
          <w:color w:val="0070C0"/>
          <w:lang w:val="en-US" w:eastAsia="en-GB"/>
        </w:rPr>
        <w:t>, Apple</w:t>
      </w:r>
      <w:r w:rsidR="00E6637C">
        <w:rPr>
          <w:rFonts w:ascii="Times New Roman" w:hAnsi="Times New Roman" w:cs="Times New Roman"/>
          <w:color w:val="0070C0"/>
          <w:lang w:val="en-US" w:eastAsia="en-GB"/>
        </w:rPr>
        <w:t>, HW, CATT</w:t>
      </w:r>
      <w:r w:rsidR="002C1E80">
        <w:rPr>
          <w:rFonts w:ascii="Times New Roman" w:hAnsi="Times New Roman" w:cs="Times New Roman"/>
          <w:color w:val="0070C0"/>
          <w:lang w:val="en-US" w:eastAsia="en-GB"/>
        </w:rPr>
        <w:t>;</w:t>
      </w:r>
    </w:p>
    <w:p w14:paraId="7F120A91" w14:textId="59B4640A" w:rsidR="002C1E80" w:rsidRDefault="00151CA3" w:rsidP="002C1E80">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2C1E80" w:rsidRPr="00BD5D5E">
        <w:rPr>
          <w:rFonts w:ascii="Times New Roman" w:hAnsi="Times New Roman" w:cs="Times New Roman"/>
          <w:lang w:val="en-US" w:eastAsia="en-GB"/>
        </w:rPr>
        <w:t xml:space="preserve"> 2: </w:t>
      </w:r>
      <w:r>
        <w:rPr>
          <w:rFonts w:ascii="Times New Roman" w:hAnsi="Times New Roman" w:cs="Times New Roman"/>
          <w:lang w:val="en-US" w:eastAsia="en-GB"/>
        </w:rPr>
        <w:t>16ms.</w:t>
      </w:r>
      <w:r w:rsidR="002C1E80">
        <w:rPr>
          <w:rFonts w:ascii="Times New Roman" w:hAnsi="Times New Roman" w:cs="Times New Roman"/>
          <w:lang w:val="en-US" w:eastAsia="en-GB"/>
        </w:rPr>
        <w:t xml:space="preserve"> </w:t>
      </w:r>
      <w:r w:rsidR="002C1E80" w:rsidRPr="00BD5D5E">
        <w:rPr>
          <w:rFonts w:ascii="Times New Roman" w:hAnsi="Times New Roman" w:cs="Times New Roman"/>
          <w:color w:val="0070C0"/>
          <w:lang w:val="en-US" w:eastAsia="en-GB"/>
        </w:rPr>
        <w:t>---</w:t>
      </w:r>
      <w:r w:rsidR="002C1E80">
        <w:rPr>
          <w:rFonts w:ascii="Times New Roman" w:hAnsi="Times New Roman" w:cs="Times New Roman"/>
          <w:color w:val="0070C0"/>
          <w:lang w:val="en-US" w:eastAsia="en-GB"/>
        </w:rPr>
        <w:t>Nokia</w:t>
      </w:r>
      <w:r w:rsidR="002C1E80" w:rsidRPr="00BD5D5E">
        <w:rPr>
          <w:rFonts w:ascii="Times New Roman" w:hAnsi="Times New Roman" w:cs="Times New Roman"/>
          <w:color w:val="0070C0"/>
          <w:lang w:val="en-US" w:eastAsia="en-GB"/>
        </w:rPr>
        <w:t>;</w:t>
      </w:r>
    </w:p>
    <w:p w14:paraId="3341925A" w14:textId="77777777" w:rsidR="00151CA3" w:rsidRPr="00C27574" w:rsidRDefault="00151CA3" w:rsidP="00151CA3">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lastRenderedPageBreak/>
        <w:t xml:space="preserve">Note: RRC segmentation is not considered. </w:t>
      </w:r>
    </w:p>
    <w:p w14:paraId="5E6FB2F6" w14:textId="72AF6C6E" w:rsid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20ms and 16ms were proposed by companies</w:t>
      </w:r>
      <w:r w:rsidR="00C30435">
        <w:rPr>
          <w:rFonts w:ascii="Times New Roman" w:hAnsi="Times New Roman" w:cs="Times New Roman"/>
          <w:lang w:val="en-US" w:eastAsia="en-GB"/>
        </w:rPr>
        <w:t>. But in current TS 36.331, the</w:t>
      </w:r>
      <w:r>
        <w:rPr>
          <w:rFonts w:ascii="Times New Roman" w:hAnsi="Times New Roman" w:cs="Times New Roman"/>
          <w:lang w:val="en-US" w:eastAsia="en-GB"/>
        </w:rPr>
        <w:t xml:space="preserve"> following cases </w:t>
      </w:r>
      <w:r w:rsidR="00C30435">
        <w:rPr>
          <w:rFonts w:ascii="Times New Roman" w:hAnsi="Times New Roman" w:cs="Times New Roman"/>
          <w:lang w:val="en-US" w:eastAsia="en-GB"/>
        </w:rPr>
        <w:t xml:space="preserve">already </w:t>
      </w:r>
      <w:r>
        <w:rPr>
          <w:rFonts w:ascii="Times New Roman" w:hAnsi="Times New Roman" w:cs="Times New Roman"/>
          <w:lang w:val="en-US" w:eastAsia="en-GB"/>
        </w:rPr>
        <w:t>defined.</w:t>
      </w:r>
      <w:r w:rsidR="00C30435">
        <w:rPr>
          <w:rFonts w:ascii="Times New Roman" w:hAnsi="Times New Roman" w:cs="Times New Roman"/>
          <w:lang w:val="en-US" w:eastAsia="en-GB"/>
        </w:rPr>
        <w:t xml:space="preserve"> And the second case should already cover “EN-DC to EN-DC” mobility. </w:t>
      </w:r>
      <w:r>
        <w:rPr>
          <w:rFonts w:ascii="Times New Roman" w:hAnsi="Times New Roman" w:cs="Times New Roman"/>
          <w:lang w:val="en-US" w:eastAsia="en-GB"/>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2268"/>
        <w:gridCol w:w="708"/>
        <w:gridCol w:w="1584"/>
      </w:tblGrid>
      <w:tr w:rsidR="00791495" w:rsidRPr="00791495" w14:paraId="0A49D200" w14:textId="77777777" w:rsidTr="006A5745">
        <w:trPr>
          <w:cantSplit/>
          <w:trHeight w:val="510"/>
        </w:trPr>
        <w:tc>
          <w:tcPr>
            <w:tcW w:w="2943" w:type="dxa"/>
            <w:tcBorders>
              <w:top w:val="single" w:sz="4" w:space="0" w:color="auto"/>
              <w:left w:val="single" w:sz="4" w:space="0" w:color="auto"/>
              <w:bottom w:val="single" w:sz="4" w:space="0" w:color="auto"/>
              <w:right w:val="single" w:sz="4" w:space="0" w:color="auto"/>
            </w:tcBorders>
          </w:tcPr>
          <w:p w14:paraId="3175D5A1"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RRC connection reconfiguration (NR SCG establishment/ /modification/release)</w:t>
            </w:r>
          </w:p>
        </w:tc>
        <w:tc>
          <w:tcPr>
            <w:tcW w:w="2127" w:type="dxa"/>
            <w:tcBorders>
              <w:top w:val="single" w:sz="4" w:space="0" w:color="auto"/>
              <w:left w:val="single" w:sz="4" w:space="0" w:color="auto"/>
              <w:bottom w:val="single" w:sz="4" w:space="0" w:color="auto"/>
              <w:right w:val="single" w:sz="4" w:space="0" w:color="auto"/>
            </w:tcBorders>
          </w:tcPr>
          <w:p w14:paraId="10914860"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r w:rsidRPr="00791495">
              <w:rPr>
                <w:rFonts w:ascii="Arial" w:eastAsia="Times New Roman" w:hAnsi="Arial" w:cs="Times New Roman"/>
                <w:i/>
                <w:sz w:val="18"/>
                <w:szCs w:val="20"/>
                <w:lang w:eastAsia="en-GB"/>
              </w:rPr>
              <w:t>RRCConnectionReconfiguration</w:t>
            </w:r>
          </w:p>
        </w:tc>
        <w:tc>
          <w:tcPr>
            <w:tcW w:w="2268" w:type="dxa"/>
            <w:tcBorders>
              <w:top w:val="single" w:sz="4" w:space="0" w:color="auto"/>
              <w:left w:val="single" w:sz="4" w:space="0" w:color="auto"/>
              <w:bottom w:val="single" w:sz="4" w:space="0" w:color="auto"/>
              <w:right w:val="single" w:sz="4" w:space="0" w:color="auto"/>
            </w:tcBorders>
          </w:tcPr>
          <w:p w14:paraId="309237E8"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r w:rsidRPr="00791495">
              <w:rPr>
                <w:rFonts w:ascii="Arial" w:eastAsia="Times New Roman" w:hAnsi="Arial" w:cs="Times New Roman"/>
                <w:i/>
                <w:sz w:val="18"/>
                <w:szCs w:val="20"/>
                <w:lang w:eastAsia="en-GB"/>
              </w:rPr>
              <w:t>RRCConnectionReconfigurationComplete</w:t>
            </w:r>
          </w:p>
        </w:tc>
        <w:tc>
          <w:tcPr>
            <w:tcW w:w="708" w:type="dxa"/>
            <w:tcBorders>
              <w:top w:val="single" w:sz="4" w:space="0" w:color="auto"/>
              <w:left w:val="single" w:sz="4" w:space="0" w:color="auto"/>
              <w:bottom w:val="single" w:sz="4" w:space="0" w:color="auto"/>
              <w:right w:val="single" w:sz="4" w:space="0" w:color="auto"/>
            </w:tcBorders>
          </w:tcPr>
          <w:p w14:paraId="74779F7C"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20</w:t>
            </w:r>
          </w:p>
        </w:tc>
        <w:tc>
          <w:tcPr>
            <w:tcW w:w="1584" w:type="dxa"/>
            <w:tcBorders>
              <w:top w:val="single" w:sz="4" w:space="0" w:color="auto"/>
              <w:left w:val="single" w:sz="4" w:space="0" w:color="auto"/>
              <w:bottom w:val="single" w:sz="4" w:space="0" w:color="auto"/>
              <w:right w:val="single" w:sz="4" w:space="0" w:color="auto"/>
            </w:tcBorders>
          </w:tcPr>
          <w:p w14:paraId="2C2E60F1"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p>
        </w:tc>
      </w:tr>
      <w:tr w:rsidR="00791495" w:rsidRPr="00791495" w14:paraId="252845E4" w14:textId="77777777" w:rsidTr="006A5745">
        <w:trPr>
          <w:cantSplit/>
          <w:trHeight w:val="480"/>
        </w:trPr>
        <w:tc>
          <w:tcPr>
            <w:tcW w:w="2943" w:type="dxa"/>
          </w:tcPr>
          <w:p w14:paraId="4D09F250"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RRC connection re-configuration (</w:t>
            </w:r>
            <w:r w:rsidRPr="00791495">
              <w:rPr>
                <w:rFonts w:ascii="Arial" w:eastAsia="Times New Roman" w:hAnsi="Arial" w:cs="Times New Roman"/>
                <w:color w:val="FF0000"/>
                <w:sz w:val="18"/>
                <w:szCs w:val="20"/>
                <w:lang w:eastAsia="en-GB"/>
              </w:rPr>
              <w:t xml:space="preserve">intra-LTE mobility with NR SCG establishment/ </w:t>
            </w:r>
            <w:r w:rsidRPr="00791495">
              <w:rPr>
                <w:rFonts w:ascii="Arial" w:eastAsia="Times New Roman" w:hAnsi="Arial" w:cs="Times New Roman"/>
                <w:sz w:val="18"/>
                <w:szCs w:val="20"/>
                <w:lang w:eastAsia="en-GB"/>
              </w:rPr>
              <w:t>/</w:t>
            </w:r>
            <w:r w:rsidRPr="00791495">
              <w:rPr>
                <w:rFonts w:ascii="Arial" w:eastAsia="Times New Roman" w:hAnsi="Arial" w:cs="Times New Roman"/>
                <w:color w:val="FF0000"/>
                <w:sz w:val="18"/>
                <w:szCs w:val="20"/>
                <w:lang w:eastAsia="en-GB"/>
              </w:rPr>
              <w:t>modification</w:t>
            </w:r>
            <w:r w:rsidRPr="00791495">
              <w:rPr>
                <w:rFonts w:ascii="Arial" w:eastAsia="Times New Roman" w:hAnsi="Arial" w:cs="Times New Roman"/>
                <w:sz w:val="18"/>
                <w:szCs w:val="20"/>
                <w:lang w:eastAsia="en-GB"/>
              </w:rPr>
              <w:t>/release)</w:t>
            </w:r>
          </w:p>
        </w:tc>
        <w:tc>
          <w:tcPr>
            <w:tcW w:w="2127" w:type="dxa"/>
          </w:tcPr>
          <w:p w14:paraId="11A1B644"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r w:rsidRPr="00791495">
              <w:rPr>
                <w:rFonts w:ascii="Arial" w:eastAsia="Times New Roman" w:hAnsi="Arial" w:cs="Times New Roman"/>
                <w:i/>
                <w:sz w:val="18"/>
                <w:szCs w:val="20"/>
                <w:lang w:eastAsia="en-GB"/>
              </w:rPr>
              <w:t>RRCConnectionReconfiguration</w:t>
            </w:r>
          </w:p>
        </w:tc>
        <w:tc>
          <w:tcPr>
            <w:tcW w:w="2268" w:type="dxa"/>
          </w:tcPr>
          <w:p w14:paraId="03DA01F5"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r w:rsidRPr="00791495">
              <w:rPr>
                <w:rFonts w:ascii="Arial" w:eastAsia="Times New Roman" w:hAnsi="Arial" w:cs="Times New Roman"/>
                <w:i/>
                <w:sz w:val="18"/>
                <w:szCs w:val="20"/>
                <w:lang w:eastAsia="en-GB"/>
              </w:rPr>
              <w:t>RRCConnectionReconfigurationComplete</w:t>
            </w:r>
          </w:p>
        </w:tc>
        <w:tc>
          <w:tcPr>
            <w:tcW w:w="708" w:type="dxa"/>
          </w:tcPr>
          <w:p w14:paraId="5D89D0C5"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20</w:t>
            </w:r>
          </w:p>
        </w:tc>
        <w:tc>
          <w:tcPr>
            <w:tcW w:w="1584" w:type="dxa"/>
          </w:tcPr>
          <w:p w14:paraId="0B1AFB53"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p>
        </w:tc>
      </w:tr>
    </w:tbl>
    <w:p w14:paraId="7456D506" w14:textId="22D3E074" w:rsidR="00327BEA" w:rsidRPr="00327BEA" w:rsidRDefault="00327BEA" w:rsidP="002C1E80">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Companies are invited to show your views. </w:t>
      </w:r>
    </w:p>
    <w:p w14:paraId="52EEFEC9" w14:textId="77777777" w:rsidR="002C1E80" w:rsidRPr="005C6D5C" w:rsidRDefault="002C1E80" w:rsidP="002C1E80">
      <w:pPr>
        <w:pStyle w:val="Doc-text2"/>
        <w:ind w:left="0" w:firstLine="0"/>
        <w:rPr>
          <w:lang w:val="en-US" w:eastAsia="en-GB"/>
        </w:rPr>
      </w:pPr>
    </w:p>
    <w:p w14:paraId="35B15018" w14:textId="10148C91" w:rsidR="002C1E80" w:rsidRPr="00BD5D5E" w:rsidRDefault="002C1E80" w:rsidP="002C1E80">
      <w:pPr>
        <w:overflowPunct w:val="0"/>
        <w:adjustRightInd w:val="0"/>
        <w:spacing w:after="180"/>
        <w:textAlignment w:val="baseline"/>
        <w:rPr>
          <w:rFonts w:eastAsia="等线" w:cs="Times New Roman"/>
          <w:b/>
        </w:rPr>
      </w:pPr>
      <w:r w:rsidRPr="00BD5D5E">
        <w:rPr>
          <w:rFonts w:eastAsia="等线" w:cs="Times New Roman" w:hint="eastAsia"/>
          <w:b/>
        </w:rPr>
        <w:t>Q1</w:t>
      </w:r>
      <w:r w:rsidR="00FC3C21">
        <w:rPr>
          <w:rFonts w:eastAsia="等线" w:cs="Times New Roman"/>
          <w:b/>
        </w:rPr>
        <w:t>.2</w:t>
      </w:r>
      <w:r w:rsidRPr="00BD5D5E">
        <w:rPr>
          <w:rFonts w:eastAsia="等线" w:cs="Times New Roman" w:hint="eastAsia"/>
          <w:b/>
        </w:rPr>
        <w:t xml:space="preserve">: </w:t>
      </w:r>
      <w:r w:rsidR="00C30435">
        <w:rPr>
          <w:rFonts w:eastAsia="等线" w:cs="Times New Roman"/>
          <w:b/>
        </w:rPr>
        <w:t>Do companies agree the RRC processing delay for “EN-DC</w:t>
      </w:r>
      <w:r>
        <w:rPr>
          <w:rFonts w:eastAsia="等线" w:cs="Times New Roman"/>
          <w:b/>
        </w:rPr>
        <w:t xml:space="preserve"> to EN-DC”</w:t>
      </w:r>
      <w:r w:rsidR="00C30435">
        <w:rPr>
          <w:rFonts w:eastAsia="等线" w:cs="Times New Roman"/>
          <w:b/>
        </w:rPr>
        <w:t xml:space="preserve"> is 20ms (as already defined in TS 36.331)</w:t>
      </w:r>
      <w:r w:rsidRPr="00BD5D5E">
        <w:rPr>
          <w:rFonts w:eastAsia="等线" w:cs="Times New Roman" w:hint="eastAsia"/>
          <w:b/>
        </w:rPr>
        <w:t>?</w:t>
      </w:r>
    </w:p>
    <w:tbl>
      <w:tblPr>
        <w:tblStyle w:val="aff4"/>
        <w:tblW w:w="0" w:type="auto"/>
        <w:tblInd w:w="226" w:type="dxa"/>
        <w:tblLook w:val="04A0" w:firstRow="1" w:lastRow="0" w:firstColumn="1" w:lastColumn="0" w:noHBand="0" w:noVBand="1"/>
      </w:tblPr>
      <w:tblGrid>
        <w:gridCol w:w="1714"/>
        <w:gridCol w:w="1487"/>
        <w:gridCol w:w="6202"/>
      </w:tblGrid>
      <w:tr w:rsidR="002C1E80" w14:paraId="2457830D" w14:textId="77777777" w:rsidTr="008A2654">
        <w:tc>
          <w:tcPr>
            <w:tcW w:w="1714" w:type="dxa"/>
            <w:shd w:val="clear" w:color="auto" w:fill="BFBFBF" w:themeFill="background1" w:themeFillShade="BF"/>
            <w:vAlign w:val="center"/>
          </w:tcPr>
          <w:p w14:paraId="6E5A71D9" w14:textId="77777777" w:rsidR="002C1E80" w:rsidRPr="008B6855" w:rsidRDefault="002C1E80" w:rsidP="00C27574">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1ECE7677" w14:textId="1EA78CD7" w:rsidR="0005092D" w:rsidRPr="008B6855" w:rsidRDefault="0005092D" w:rsidP="0005092D">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71A3649B" w14:textId="77777777" w:rsidR="002C1E80" w:rsidRPr="008B6855" w:rsidRDefault="002C1E80" w:rsidP="00C27574">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2C1E80" w14:paraId="707E45AB" w14:textId="77777777" w:rsidTr="008A2654">
        <w:tc>
          <w:tcPr>
            <w:tcW w:w="1714" w:type="dxa"/>
            <w:vAlign w:val="center"/>
          </w:tcPr>
          <w:p w14:paraId="4C4B3D33" w14:textId="0CFA64CD" w:rsidR="002C1E80" w:rsidRPr="00FE001E" w:rsidRDefault="00FA7C27" w:rsidP="00C27574">
            <w:pPr>
              <w:jc w:val="center"/>
              <w:rPr>
                <w:rFonts w:cs="Times New Roman"/>
                <w:szCs w:val="20"/>
              </w:rPr>
            </w:pPr>
            <w:r w:rsidRPr="00FE001E">
              <w:rPr>
                <w:rFonts w:cs="Times New Roman"/>
                <w:szCs w:val="20"/>
              </w:rPr>
              <w:t>ZTE</w:t>
            </w:r>
          </w:p>
        </w:tc>
        <w:tc>
          <w:tcPr>
            <w:tcW w:w="1487" w:type="dxa"/>
            <w:vAlign w:val="center"/>
          </w:tcPr>
          <w:p w14:paraId="7D779F32" w14:textId="28306932" w:rsidR="00FA7C27" w:rsidRPr="00FE001E" w:rsidRDefault="00FA7C27" w:rsidP="00DD6A76">
            <w:pPr>
              <w:jc w:val="center"/>
              <w:rPr>
                <w:rFonts w:cs="Times New Roman"/>
                <w:szCs w:val="20"/>
              </w:rPr>
            </w:pPr>
            <w:r w:rsidRPr="00FE001E">
              <w:rPr>
                <w:rFonts w:cs="Times New Roman"/>
                <w:szCs w:val="20"/>
              </w:rPr>
              <w:t>Agree</w:t>
            </w:r>
          </w:p>
        </w:tc>
        <w:tc>
          <w:tcPr>
            <w:tcW w:w="6202" w:type="dxa"/>
          </w:tcPr>
          <w:p w14:paraId="712340EA" w14:textId="3F0B578B" w:rsidR="002C1E80" w:rsidRPr="00FE001E" w:rsidRDefault="00DD6A76" w:rsidP="00C27574">
            <w:pPr>
              <w:rPr>
                <w:rFonts w:cs="Times New Roman"/>
                <w:szCs w:val="20"/>
              </w:rPr>
            </w:pPr>
            <w:r w:rsidRPr="00FE001E">
              <w:rPr>
                <w:rFonts w:cs="Times New Roman"/>
                <w:szCs w:val="20"/>
              </w:rPr>
              <w:t>Proponent.</w:t>
            </w:r>
          </w:p>
        </w:tc>
      </w:tr>
      <w:tr w:rsidR="002C1E80" w14:paraId="10B2810E" w14:textId="77777777" w:rsidTr="008A2654">
        <w:tc>
          <w:tcPr>
            <w:tcW w:w="1714" w:type="dxa"/>
            <w:vAlign w:val="center"/>
          </w:tcPr>
          <w:p w14:paraId="3743AA48" w14:textId="57D9E271" w:rsidR="002C1E80" w:rsidRPr="00FE001E" w:rsidRDefault="00F3235C" w:rsidP="00C27574">
            <w:pPr>
              <w:jc w:val="center"/>
              <w:rPr>
                <w:rFonts w:cs="Times New Roman"/>
                <w:szCs w:val="20"/>
              </w:rPr>
            </w:pPr>
            <w:r>
              <w:rPr>
                <w:rFonts w:cs="Times New Roman"/>
                <w:szCs w:val="20"/>
              </w:rPr>
              <w:t xml:space="preserve">Qualcomm </w:t>
            </w:r>
          </w:p>
        </w:tc>
        <w:tc>
          <w:tcPr>
            <w:tcW w:w="1487" w:type="dxa"/>
            <w:vAlign w:val="center"/>
          </w:tcPr>
          <w:p w14:paraId="39E85B0E" w14:textId="3A6D0288" w:rsidR="002C1E80" w:rsidRPr="00FE001E" w:rsidRDefault="00F3235C" w:rsidP="00957B42">
            <w:pPr>
              <w:jc w:val="center"/>
              <w:rPr>
                <w:rFonts w:cs="Times New Roman"/>
                <w:szCs w:val="20"/>
              </w:rPr>
            </w:pPr>
            <w:r>
              <w:rPr>
                <w:rFonts w:cs="Times New Roman"/>
                <w:szCs w:val="20"/>
              </w:rPr>
              <w:t>Agree</w:t>
            </w:r>
          </w:p>
        </w:tc>
        <w:tc>
          <w:tcPr>
            <w:tcW w:w="6202" w:type="dxa"/>
          </w:tcPr>
          <w:p w14:paraId="21FA0C31" w14:textId="3C145715" w:rsidR="002C1E80" w:rsidRPr="00FE001E" w:rsidRDefault="00F3235C" w:rsidP="00C27574">
            <w:pPr>
              <w:rPr>
                <w:rFonts w:cs="Times New Roman"/>
                <w:szCs w:val="20"/>
              </w:rPr>
            </w:pPr>
            <w:r>
              <w:rPr>
                <w:rFonts w:cs="Times New Roman"/>
                <w:szCs w:val="20"/>
              </w:rPr>
              <w:t>Align with 36.331</w:t>
            </w:r>
          </w:p>
        </w:tc>
      </w:tr>
      <w:tr w:rsidR="00F70651" w14:paraId="26099799" w14:textId="77777777" w:rsidTr="008A2654">
        <w:tc>
          <w:tcPr>
            <w:tcW w:w="1714" w:type="dxa"/>
            <w:vAlign w:val="center"/>
          </w:tcPr>
          <w:p w14:paraId="2B0DB3FA" w14:textId="0DAFA23A" w:rsidR="00F70651" w:rsidRPr="00FE001E" w:rsidRDefault="00F70651" w:rsidP="00F70651">
            <w:pPr>
              <w:jc w:val="center"/>
              <w:rPr>
                <w:rFonts w:cs="Times New Roman"/>
                <w:szCs w:val="20"/>
              </w:rPr>
            </w:pPr>
            <w:r w:rsidRPr="00BF3056">
              <w:rPr>
                <w:rFonts w:cs="Arial"/>
                <w:szCs w:val="20"/>
              </w:rPr>
              <w:t>Huawei, HiSilicon</w:t>
            </w:r>
          </w:p>
        </w:tc>
        <w:tc>
          <w:tcPr>
            <w:tcW w:w="1487" w:type="dxa"/>
            <w:vAlign w:val="center"/>
          </w:tcPr>
          <w:p w14:paraId="47BE5902" w14:textId="25EF4285"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6C697DBC" w14:textId="66D7ABAD" w:rsidR="00F70651" w:rsidRPr="00FE001E" w:rsidRDefault="00F70651" w:rsidP="00F70651">
            <w:pPr>
              <w:rPr>
                <w:rFonts w:cs="Times New Roman"/>
                <w:szCs w:val="20"/>
              </w:rPr>
            </w:pPr>
            <w:r>
              <w:rPr>
                <w:szCs w:val="20"/>
              </w:rPr>
              <w:t>It is clear according to TS 36.331.</w:t>
            </w:r>
          </w:p>
        </w:tc>
      </w:tr>
      <w:tr w:rsidR="00F70651" w14:paraId="3631BABC" w14:textId="77777777" w:rsidTr="008A2654">
        <w:tc>
          <w:tcPr>
            <w:tcW w:w="1714" w:type="dxa"/>
            <w:vAlign w:val="center"/>
          </w:tcPr>
          <w:p w14:paraId="59099DA0" w14:textId="5CED8FDE" w:rsidR="00F70651" w:rsidRPr="00FE001E" w:rsidRDefault="004F4119" w:rsidP="00F70651">
            <w:pPr>
              <w:jc w:val="center"/>
              <w:rPr>
                <w:rFonts w:cs="Times New Roman"/>
                <w:szCs w:val="20"/>
              </w:rPr>
            </w:pPr>
            <w:r>
              <w:rPr>
                <w:rFonts w:cs="Times New Roman" w:hint="eastAsia"/>
                <w:szCs w:val="20"/>
              </w:rPr>
              <w:t>O</w:t>
            </w:r>
            <w:r>
              <w:rPr>
                <w:rFonts w:cs="Times New Roman"/>
                <w:szCs w:val="20"/>
              </w:rPr>
              <w:t>PPO</w:t>
            </w:r>
          </w:p>
        </w:tc>
        <w:tc>
          <w:tcPr>
            <w:tcW w:w="1487" w:type="dxa"/>
            <w:vAlign w:val="center"/>
          </w:tcPr>
          <w:p w14:paraId="60F0E32E" w14:textId="60EB8C62" w:rsidR="00F70651" w:rsidRPr="00FE001E" w:rsidRDefault="004F4119" w:rsidP="00F70651">
            <w:pPr>
              <w:jc w:val="center"/>
              <w:rPr>
                <w:rFonts w:cs="Times New Roman"/>
                <w:szCs w:val="20"/>
              </w:rPr>
            </w:pPr>
            <w:r>
              <w:rPr>
                <w:rFonts w:cs="Times New Roman"/>
                <w:szCs w:val="20"/>
              </w:rPr>
              <w:t xml:space="preserve">Agree </w:t>
            </w:r>
          </w:p>
        </w:tc>
        <w:tc>
          <w:tcPr>
            <w:tcW w:w="6202" w:type="dxa"/>
          </w:tcPr>
          <w:p w14:paraId="144856AC" w14:textId="77777777" w:rsidR="00F70651" w:rsidRPr="00FE001E" w:rsidRDefault="00F70651" w:rsidP="00F70651">
            <w:pPr>
              <w:rPr>
                <w:rFonts w:cs="Times New Roman"/>
                <w:szCs w:val="20"/>
              </w:rPr>
            </w:pPr>
          </w:p>
        </w:tc>
      </w:tr>
      <w:tr w:rsidR="001F2A85" w14:paraId="4992EF3C" w14:textId="77777777" w:rsidTr="008A2654">
        <w:tc>
          <w:tcPr>
            <w:tcW w:w="1714" w:type="dxa"/>
            <w:vAlign w:val="center"/>
          </w:tcPr>
          <w:p w14:paraId="43EE0050" w14:textId="5CEDFA27" w:rsidR="001F2A85" w:rsidRDefault="001F2A85" w:rsidP="001F2A85">
            <w:pPr>
              <w:jc w:val="center"/>
              <w:rPr>
                <w:rFonts w:cs="Times New Roman"/>
                <w:szCs w:val="20"/>
              </w:rPr>
            </w:pPr>
            <w:r>
              <w:rPr>
                <w:rFonts w:cs="Times New Roman"/>
                <w:szCs w:val="20"/>
              </w:rPr>
              <w:t>MediaTek</w:t>
            </w:r>
          </w:p>
        </w:tc>
        <w:tc>
          <w:tcPr>
            <w:tcW w:w="1487" w:type="dxa"/>
            <w:vAlign w:val="center"/>
          </w:tcPr>
          <w:p w14:paraId="1C8EC3B9" w14:textId="30A28834" w:rsidR="001F2A85" w:rsidRDefault="001F2A85" w:rsidP="001F2A85">
            <w:pPr>
              <w:jc w:val="center"/>
              <w:rPr>
                <w:rFonts w:cs="Times New Roman"/>
                <w:szCs w:val="20"/>
              </w:rPr>
            </w:pPr>
            <w:r>
              <w:rPr>
                <w:rFonts w:cs="Times New Roman"/>
                <w:szCs w:val="20"/>
              </w:rPr>
              <w:t>Agree</w:t>
            </w:r>
          </w:p>
        </w:tc>
        <w:tc>
          <w:tcPr>
            <w:tcW w:w="6202" w:type="dxa"/>
          </w:tcPr>
          <w:p w14:paraId="2BF74EB3" w14:textId="66500B27" w:rsidR="001F2A85" w:rsidRPr="00FE001E" w:rsidRDefault="001F2A85" w:rsidP="001F2A85">
            <w:pPr>
              <w:rPr>
                <w:rFonts w:cs="Times New Roman"/>
                <w:szCs w:val="20"/>
              </w:rPr>
            </w:pPr>
            <w:r>
              <w:rPr>
                <w:rFonts w:cs="Times New Roman"/>
                <w:szCs w:val="20"/>
              </w:rPr>
              <w:t>Current 36.331 implies that it is 20ms</w:t>
            </w:r>
          </w:p>
        </w:tc>
      </w:tr>
      <w:tr w:rsidR="00B06713" w14:paraId="3BCC7E5C" w14:textId="77777777" w:rsidTr="008A2654">
        <w:tc>
          <w:tcPr>
            <w:tcW w:w="1714" w:type="dxa"/>
            <w:vAlign w:val="center"/>
          </w:tcPr>
          <w:p w14:paraId="64F92F84" w14:textId="2C5EF955" w:rsidR="00B06713" w:rsidRPr="00B06713" w:rsidRDefault="00B06713" w:rsidP="001F2A85">
            <w:pPr>
              <w:jc w:val="center"/>
              <w:rPr>
                <w:rFonts w:cs="Times New Roman"/>
                <w:szCs w:val="20"/>
              </w:rPr>
            </w:pPr>
            <w:r>
              <w:rPr>
                <w:rFonts w:cs="Times New Roman"/>
                <w:szCs w:val="20"/>
              </w:rPr>
              <w:t>Apple</w:t>
            </w:r>
          </w:p>
        </w:tc>
        <w:tc>
          <w:tcPr>
            <w:tcW w:w="1487" w:type="dxa"/>
            <w:vAlign w:val="center"/>
          </w:tcPr>
          <w:p w14:paraId="46A0C62D" w14:textId="703AD00F" w:rsidR="00B06713" w:rsidRPr="00B06713" w:rsidRDefault="00B06713" w:rsidP="001F2A85">
            <w:pPr>
              <w:jc w:val="center"/>
              <w:rPr>
                <w:rFonts w:cs="Times New Roman"/>
                <w:szCs w:val="20"/>
              </w:rPr>
            </w:pPr>
            <w:r>
              <w:rPr>
                <w:rFonts w:cs="Times New Roman"/>
                <w:szCs w:val="20"/>
              </w:rPr>
              <w:t>Agree</w:t>
            </w:r>
          </w:p>
        </w:tc>
        <w:tc>
          <w:tcPr>
            <w:tcW w:w="6202" w:type="dxa"/>
          </w:tcPr>
          <w:p w14:paraId="20DF910E" w14:textId="77777777" w:rsidR="00B06713" w:rsidRDefault="00B06713" w:rsidP="001F2A85">
            <w:pPr>
              <w:rPr>
                <w:rFonts w:cs="Times New Roman"/>
                <w:szCs w:val="20"/>
              </w:rPr>
            </w:pPr>
          </w:p>
        </w:tc>
      </w:tr>
      <w:tr w:rsidR="007E6E8E" w14:paraId="23BEA3D3" w14:textId="77777777" w:rsidTr="008A2654">
        <w:tc>
          <w:tcPr>
            <w:tcW w:w="1714" w:type="dxa"/>
            <w:vAlign w:val="center"/>
          </w:tcPr>
          <w:p w14:paraId="4974D77A" w14:textId="0441B975" w:rsidR="007E6E8E" w:rsidRPr="007E6E8E" w:rsidRDefault="007E6E8E" w:rsidP="001F2A85">
            <w:pPr>
              <w:jc w:val="center"/>
              <w:rPr>
                <w:rFonts w:eastAsia="Malgun Gothic" w:cs="Times New Roman"/>
                <w:szCs w:val="20"/>
              </w:rPr>
            </w:pPr>
            <w:r>
              <w:rPr>
                <w:rFonts w:eastAsia="Malgun Gothic" w:cs="Times New Roman" w:hint="eastAsia"/>
                <w:szCs w:val="20"/>
              </w:rPr>
              <w:t>Samsung</w:t>
            </w:r>
          </w:p>
        </w:tc>
        <w:tc>
          <w:tcPr>
            <w:tcW w:w="1487" w:type="dxa"/>
            <w:vAlign w:val="center"/>
          </w:tcPr>
          <w:p w14:paraId="227B4A59" w14:textId="7ADBDD45" w:rsidR="007E6E8E" w:rsidRPr="007E6E8E" w:rsidRDefault="007E6E8E" w:rsidP="001F2A85">
            <w:pPr>
              <w:jc w:val="center"/>
              <w:rPr>
                <w:rFonts w:eastAsia="Malgun Gothic" w:cs="Times New Roman"/>
                <w:szCs w:val="20"/>
              </w:rPr>
            </w:pPr>
            <w:r>
              <w:rPr>
                <w:rFonts w:eastAsia="Malgun Gothic" w:cs="Times New Roman" w:hint="eastAsia"/>
                <w:szCs w:val="20"/>
              </w:rPr>
              <w:t>Agree</w:t>
            </w:r>
          </w:p>
        </w:tc>
        <w:tc>
          <w:tcPr>
            <w:tcW w:w="6202" w:type="dxa"/>
          </w:tcPr>
          <w:p w14:paraId="6EE008CD" w14:textId="77777777" w:rsidR="007E6E8E" w:rsidRDefault="007E6E8E" w:rsidP="001F2A85">
            <w:pPr>
              <w:rPr>
                <w:rFonts w:cs="Times New Roman"/>
                <w:szCs w:val="20"/>
              </w:rPr>
            </w:pPr>
          </w:p>
        </w:tc>
      </w:tr>
      <w:tr w:rsidR="008A2654" w:rsidRPr="00043B72" w14:paraId="1E480CB2" w14:textId="77777777" w:rsidTr="008A2654">
        <w:tc>
          <w:tcPr>
            <w:tcW w:w="1714" w:type="dxa"/>
          </w:tcPr>
          <w:p w14:paraId="33E24601" w14:textId="77777777" w:rsidR="008A2654" w:rsidRPr="00043B72" w:rsidRDefault="008A2654" w:rsidP="007D79BC">
            <w:pPr>
              <w:jc w:val="center"/>
              <w:rPr>
                <w:rFonts w:cs="Times New Roman"/>
                <w:szCs w:val="20"/>
              </w:rPr>
            </w:pPr>
            <w:r>
              <w:rPr>
                <w:rFonts w:cs="Times New Roman"/>
                <w:szCs w:val="20"/>
              </w:rPr>
              <w:t>Ericsson</w:t>
            </w:r>
          </w:p>
        </w:tc>
        <w:tc>
          <w:tcPr>
            <w:tcW w:w="1487" w:type="dxa"/>
          </w:tcPr>
          <w:p w14:paraId="0AA45FD2" w14:textId="77777777" w:rsidR="008A2654" w:rsidRPr="00043B72" w:rsidRDefault="008A2654" w:rsidP="007D79BC">
            <w:pPr>
              <w:jc w:val="center"/>
              <w:rPr>
                <w:rFonts w:cs="Times New Roman"/>
                <w:szCs w:val="20"/>
              </w:rPr>
            </w:pPr>
            <w:r>
              <w:rPr>
                <w:rFonts w:cs="Times New Roman"/>
                <w:szCs w:val="20"/>
              </w:rPr>
              <w:t>Agree</w:t>
            </w:r>
          </w:p>
        </w:tc>
        <w:tc>
          <w:tcPr>
            <w:tcW w:w="6202" w:type="dxa"/>
          </w:tcPr>
          <w:p w14:paraId="5EFCAB64" w14:textId="77777777" w:rsidR="008A2654" w:rsidRPr="00043B72" w:rsidRDefault="008A2654" w:rsidP="007D79BC">
            <w:pPr>
              <w:rPr>
                <w:rFonts w:cs="Times New Roman"/>
                <w:szCs w:val="20"/>
              </w:rPr>
            </w:pPr>
            <w:r>
              <w:rPr>
                <w:rFonts w:cs="Times New Roman"/>
                <w:szCs w:val="20"/>
              </w:rPr>
              <w:t>According to 36.331.</w:t>
            </w:r>
          </w:p>
        </w:tc>
      </w:tr>
      <w:tr w:rsidR="004526DD" w:rsidRPr="00043B72" w14:paraId="249871FA" w14:textId="77777777" w:rsidTr="008A2654">
        <w:tc>
          <w:tcPr>
            <w:tcW w:w="1714" w:type="dxa"/>
          </w:tcPr>
          <w:p w14:paraId="4A1C4D0A" w14:textId="7837FD41" w:rsidR="004526DD" w:rsidRDefault="004526DD" w:rsidP="007D79BC">
            <w:pPr>
              <w:jc w:val="center"/>
              <w:rPr>
                <w:rFonts w:cs="Times New Roman"/>
                <w:szCs w:val="20"/>
              </w:rPr>
            </w:pPr>
            <w:r>
              <w:rPr>
                <w:rFonts w:cs="Times New Roman"/>
                <w:szCs w:val="20"/>
              </w:rPr>
              <w:t>Intel</w:t>
            </w:r>
          </w:p>
        </w:tc>
        <w:tc>
          <w:tcPr>
            <w:tcW w:w="1487" w:type="dxa"/>
          </w:tcPr>
          <w:p w14:paraId="3AC45B50" w14:textId="2557CD99" w:rsidR="004526DD" w:rsidRDefault="00D30355" w:rsidP="007D79BC">
            <w:pPr>
              <w:jc w:val="center"/>
              <w:rPr>
                <w:rFonts w:cs="Times New Roman"/>
                <w:szCs w:val="20"/>
              </w:rPr>
            </w:pPr>
            <w:r>
              <w:rPr>
                <w:rFonts w:cs="Times New Roman"/>
                <w:szCs w:val="20"/>
              </w:rPr>
              <w:t>Agree</w:t>
            </w:r>
          </w:p>
        </w:tc>
        <w:tc>
          <w:tcPr>
            <w:tcW w:w="6202" w:type="dxa"/>
          </w:tcPr>
          <w:p w14:paraId="19EFEE5F" w14:textId="77777777" w:rsidR="004526DD" w:rsidRDefault="004526DD" w:rsidP="007D79BC">
            <w:pPr>
              <w:rPr>
                <w:rFonts w:cs="Times New Roman"/>
                <w:szCs w:val="20"/>
              </w:rPr>
            </w:pPr>
          </w:p>
        </w:tc>
      </w:tr>
      <w:tr w:rsidR="002460BF" w:rsidRPr="00043B72" w14:paraId="2D687131" w14:textId="77777777" w:rsidTr="009D3E86">
        <w:tc>
          <w:tcPr>
            <w:tcW w:w="1714" w:type="dxa"/>
            <w:vAlign w:val="center"/>
          </w:tcPr>
          <w:p w14:paraId="4FEEA602" w14:textId="5081B625" w:rsidR="002460BF" w:rsidRDefault="002460BF" w:rsidP="002460BF">
            <w:pPr>
              <w:jc w:val="center"/>
              <w:rPr>
                <w:rFonts w:cs="Times New Roman"/>
                <w:szCs w:val="20"/>
              </w:rPr>
            </w:pPr>
            <w:r>
              <w:rPr>
                <w:rFonts w:eastAsia="Malgun Gothic" w:cs="Times New Roman"/>
                <w:szCs w:val="20"/>
              </w:rPr>
              <w:t>Nokia</w:t>
            </w:r>
          </w:p>
        </w:tc>
        <w:tc>
          <w:tcPr>
            <w:tcW w:w="1487" w:type="dxa"/>
            <w:vAlign w:val="center"/>
          </w:tcPr>
          <w:p w14:paraId="116370D3" w14:textId="1B3589BA" w:rsidR="002460BF" w:rsidRDefault="002460BF" w:rsidP="002460BF">
            <w:pPr>
              <w:jc w:val="center"/>
              <w:rPr>
                <w:rFonts w:cs="Times New Roman"/>
                <w:szCs w:val="20"/>
              </w:rPr>
            </w:pPr>
            <w:r>
              <w:rPr>
                <w:rFonts w:eastAsia="Malgun Gothic" w:cs="Times New Roman"/>
                <w:szCs w:val="20"/>
              </w:rPr>
              <w:t>Agree</w:t>
            </w:r>
          </w:p>
        </w:tc>
        <w:tc>
          <w:tcPr>
            <w:tcW w:w="6202" w:type="dxa"/>
          </w:tcPr>
          <w:p w14:paraId="2EEBF6D1" w14:textId="6FF167B4" w:rsidR="002460BF" w:rsidRDefault="002460BF" w:rsidP="002460BF">
            <w:pPr>
              <w:rPr>
                <w:rFonts w:cs="Times New Roman"/>
                <w:szCs w:val="20"/>
              </w:rPr>
            </w:pPr>
            <w:r w:rsidRPr="002F521E">
              <w:rPr>
                <w:rFonts w:cs="Times New Roman"/>
                <w:szCs w:val="20"/>
                <w:lang w:val="en-GB"/>
              </w:rPr>
              <w:t>The value from LTE RRC shall be taken.</w:t>
            </w:r>
          </w:p>
        </w:tc>
      </w:tr>
    </w:tbl>
    <w:p w14:paraId="6DC4F8CD" w14:textId="77777777" w:rsidR="002C1E80" w:rsidRDefault="002C1E80" w:rsidP="006B4E9D">
      <w:pPr>
        <w:pStyle w:val="a2"/>
      </w:pPr>
    </w:p>
    <w:p w14:paraId="67BDB3CE" w14:textId="3A5C974B" w:rsidR="00FC3C21" w:rsidRPr="00FF10AC" w:rsidRDefault="00FC3C21" w:rsidP="00FC3C21">
      <w:pPr>
        <w:pStyle w:val="Doc-text2"/>
        <w:ind w:left="0" w:firstLine="0"/>
        <w:outlineLvl w:val="3"/>
        <w:rPr>
          <w:i/>
          <w:lang w:val="en-US" w:eastAsia="en-GB"/>
        </w:rPr>
      </w:pPr>
      <w:r w:rsidRPr="00FF10AC">
        <w:rPr>
          <w:i/>
          <w:highlight w:val="green"/>
          <w:lang w:val="en-US" w:eastAsia="en-GB"/>
        </w:rPr>
        <w:t xml:space="preserve">Case </w:t>
      </w:r>
      <w:r>
        <w:rPr>
          <w:i/>
          <w:highlight w:val="green"/>
          <w:lang w:val="en-US" w:eastAsia="en-GB"/>
        </w:rPr>
        <w:t>3</w:t>
      </w:r>
      <w:r w:rsidRPr="00FF10AC">
        <w:rPr>
          <w:i/>
          <w:highlight w:val="green"/>
          <w:lang w:val="en-US" w:eastAsia="en-GB"/>
        </w:rPr>
        <w:t xml:space="preserve">: </w:t>
      </w:r>
      <w:r>
        <w:rPr>
          <w:i/>
          <w:highlight w:val="green"/>
          <w:lang w:val="en-US" w:eastAsia="en-GB"/>
        </w:rPr>
        <w:t>NE-DC</w:t>
      </w:r>
      <w:r w:rsidRPr="00FF10AC">
        <w:rPr>
          <w:i/>
          <w:highlight w:val="green"/>
          <w:lang w:val="en-US" w:eastAsia="en-GB"/>
        </w:rPr>
        <w:t xml:space="preserve"> to </w:t>
      </w:r>
      <w:r w:rsidRPr="00791495">
        <w:rPr>
          <w:i/>
          <w:highlight w:val="green"/>
          <w:lang w:val="en-US" w:eastAsia="en-GB"/>
        </w:rPr>
        <w:t>NE-DC</w:t>
      </w:r>
      <w:r w:rsidR="00791495" w:rsidRPr="00791495">
        <w:rPr>
          <w:i/>
          <w:highlight w:val="green"/>
          <w:lang w:val="en-US" w:eastAsia="en-GB"/>
        </w:rPr>
        <w:t>, NR-DC to NR-DC</w:t>
      </w:r>
    </w:p>
    <w:p w14:paraId="73A7C13F" w14:textId="77777777" w:rsidR="00FC3C21" w:rsidRPr="00BD5D5E" w:rsidRDefault="00FC3C21" w:rsidP="00FC3C21">
      <w:pPr>
        <w:pStyle w:val="Doc-text2"/>
        <w:ind w:left="0" w:firstLine="0"/>
        <w:rPr>
          <w:rFonts w:ascii="Times New Roman" w:hAnsi="Times New Roman" w:cs="Times New Roman"/>
          <w:lang w:val="en-US" w:eastAsia="en-GB"/>
        </w:rPr>
      </w:pPr>
      <w:r w:rsidRPr="00BD5D5E">
        <w:rPr>
          <w:rFonts w:ascii="Times New Roman" w:hAnsi="Times New Roman" w:cs="Times New Roman"/>
          <w:lang w:val="en-US" w:eastAsia="en-GB"/>
        </w:rPr>
        <w:t>Company proposals are summarized as below:</w:t>
      </w:r>
    </w:p>
    <w:p w14:paraId="05AD7ECF" w14:textId="03DC751C" w:rsidR="00FC3C21" w:rsidRPr="00BD5D5E"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1: </w:t>
      </w:r>
      <w:r w:rsidR="00714D3C">
        <w:rPr>
          <w:rFonts w:ascii="Times New Roman" w:hAnsi="Times New Roman" w:cs="Times New Roman"/>
          <w:lang w:val="en-US" w:eastAsia="en-GB"/>
        </w:rPr>
        <w:t>16</w:t>
      </w:r>
      <w:r w:rsidR="00FC3C21" w:rsidRPr="00BD5D5E">
        <w:rPr>
          <w:rFonts w:ascii="Times New Roman" w:hAnsi="Times New Roman" w:cs="Times New Roman"/>
          <w:lang w:val="en-US" w:eastAsia="en-GB"/>
        </w:rPr>
        <w:t>ms</w:t>
      </w:r>
      <w:r w:rsidR="00FC3C21">
        <w:rPr>
          <w:rFonts w:ascii="Times New Roman" w:hAnsi="Times New Roman" w:cs="Times New Roman"/>
          <w:lang w:val="en-US" w:eastAsia="en-GB"/>
        </w:rPr>
        <w:t xml:space="preserve">.  </w:t>
      </w:r>
      <w:r>
        <w:rPr>
          <w:rFonts w:ascii="Times New Roman" w:hAnsi="Times New Roman" w:cs="Times New Roman"/>
          <w:color w:val="0070C0"/>
          <w:lang w:val="en-US" w:eastAsia="en-GB"/>
        </w:rPr>
        <w:t>---</w:t>
      </w:r>
      <w:r w:rsidR="00FC3C21" w:rsidRPr="00BD5D5E">
        <w:rPr>
          <w:rFonts w:ascii="Times New Roman" w:hAnsi="Times New Roman" w:cs="Times New Roman"/>
          <w:color w:val="0070C0"/>
          <w:lang w:val="en-US" w:eastAsia="en-GB"/>
        </w:rPr>
        <w:t>ZTE</w:t>
      </w:r>
      <w:r w:rsidR="00FC3C21">
        <w:rPr>
          <w:rFonts w:ascii="Times New Roman" w:hAnsi="Times New Roman" w:cs="Times New Roman"/>
          <w:color w:val="0070C0"/>
          <w:lang w:val="en-US" w:eastAsia="en-GB"/>
        </w:rPr>
        <w:t xml:space="preserve">, </w:t>
      </w:r>
      <w:r w:rsidR="00714D3C">
        <w:rPr>
          <w:rFonts w:ascii="Times New Roman" w:hAnsi="Times New Roman" w:cs="Times New Roman"/>
          <w:color w:val="0070C0"/>
          <w:lang w:val="en-US" w:eastAsia="en-GB"/>
        </w:rPr>
        <w:t xml:space="preserve">Nokia, </w:t>
      </w:r>
      <w:r w:rsidR="00FC3C21">
        <w:rPr>
          <w:rFonts w:ascii="Times New Roman" w:hAnsi="Times New Roman" w:cs="Times New Roman"/>
          <w:color w:val="0070C0"/>
          <w:lang w:val="en-US" w:eastAsia="en-GB"/>
        </w:rPr>
        <w:t>Apple</w:t>
      </w:r>
      <w:r>
        <w:rPr>
          <w:rFonts w:ascii="Times New Roman" w:hAnsi="Times New Roman" w:cs="Times New Roman"/>
          <w:color w:val="0070C0"/>
          <w:lang w:val="en-US" w:eastAsia="en-GB"/>
        </w:rPr>
        <w:t>, CATT</w:t>
      </w:r>
      <w:r w:rsidR="00FC3C21">
        <w:rPr>
          <w:rFonts w:ascii="Times New Roman" w:hAnsi="Times New Roman" w:cs="Times New Roman"/>
          <w:color w:val="0070C0"/>
          <w:lang w:val="en-US" w:eastAsia="en-GB"/>
        </w:rPr>
        <w:t>;</w:t>
      </w:r>
    </w:p>
    <w:p w14:paraId="6BE6747B" w14:textId="58869B88" w:rsidR="00FC3C21" w:rsidRDefault="00467563" w:rsidP="00FC3C21">
      <w:pPr>
        <w:pStyle w:val="Doc-text2"/>
        <w:numPr>
          <w:ilvl w:val="0"/>
          <w:numId w:val="32"/>
        </w:numPr>
        <w:rPr>
          <w:rFonts w:ascii="Times New Roman" w:hAnsi="Times New Roman" w:cs="Times New Roman"/>
          <w:lang w:val="en-US" w:eastAsia="en-GB"/>
        </w:rPr>
      </w:pPr>
      <w:r>
        <w:rPr>
          <w:rFonts w:ascii="Times New Roman" w:hAnsi="Times New Roman" w:cs="Times New Roman"/>
          <w:lang w:val="en-US" w:eastAsia="en-GB"/>
        </w:rPr>
        <w:t>Option</w:t>
      </w:r>
      <w:r w:rsidR="00FC3C21" w:rsidRPr="00BD5D5E">
        <w:rPr>
          <w:rFonts w:ascii="Times New Roman" w:hAnsi="Times New Roman" w:cs="Times New Roman"/>
          <w:lang w:val="en-US" w:eastAsia="en-GB"/>
        </w:rPr>
        <w:t xml:space="preserve"> 2:</w:t>
      </w:r>
      <w:r>
        <w:rPr>
          <w:rFonts w:ascii="Times New Roman" w:hAnsi="Times New Roman" w:cs="Times New Roman"/>
          <w:lang w:val="en-US" w:eastAsia="en-GB"/>
        </w:rPr>
        <w:t xml:space="preserve"> 20ms.  </w:t>
      </w:r>
      <w:r w:rsidRPr="00467563">
        <w:rPr>
          <w:rFonts w:ascii="Times New Roman" w:hAnsi="Times New Roman" w:cs="Times New Roman"/>
          <w:color w:val="0070C0"/>
          <w:lang w:val="en-US" w:eastAsia="en-GB"/>
        </w:rPr>
        <w:t>---HW.</w:t>
      </w:r>
      <w:r w:rsidR="00FC3C21" w:rsidRPr="00467563">
        <w:rPr>
          <w:rFonts w:ascii="Times New Roman" w:hAnsi="Times New Roman" w:cs="Times New Roman"/>
          <w:color w:val="0070C0"/>
          <w:lang w:val="en-US" w:eastAsia="en-GB"/>
        </w:rPr>
        <w:t xml:space="preserve"> </w:t>
      </w:r>
    </w:p>
    <w:p w14:paraId="401A3E51" w14:textId="77777777" w:rsidR="008A37E1" w:rsidRPr="00C27574" w:rsidRDefault="008A37E1" w:rsidP="008A37E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Note: RRC segmentation is not considered. </w:t>
      </w:r>
    </w:p>
    <w:p w14:paraId="49D587E9" w14:textId="2F2832FD" w:rsidR="008A37E1" w:rsidRPr="00327BEA" w:rsidRDefault="008A37E1" w:rsidP="00791495">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16ms and 20ms were proposed by companies. </w:t>
      </w:r>
      <w:r w:rsidR="005B5DF7">
        <w:rPr>
          <w:rFonts w:ascii="Times New Roman" w:hAnsi="Times New Roman" w:cs="Times New Roman"/>
          <w:lang w:val="en-US" w:eastAsia="en-GB"/>
        </w:rPr>
        <w:t>I</w:t>
      </w:r>
      <w:r>
        <w:rPr>
          <w:rFonts w:ascii="Times New Roman" w:hAnsi="Times New Roman" w:cs="Times New Roman"/>
          <w:lang w:val="en-US" w:eastAsia="en-GB"/>
        </w:rPr>
        <w:t>n current TS 3</w:t>
      </w:r>
      <w:r w:rsidR="005B5DF7">
        <w:rPr>
          <w:rFonts w:ascii="Times New Roman" w:hAnsi="Times New Roman" w:cs="Times New Roman"/>
          <w:lang w:val="en-US" w:eastAsia="en-GB"/>
        </w:rPr>
        <w:t>8</w:t>
      </w:r>
      <w:r>
        <w:rPr>
          <w:rFonts w:ascii="Times New Roman" w:hAnsi="Times New Roman" w:cs="Times New Roman"/>
          <w:lang w:val="en-US" w:eastAsia="en-GB"/>
        </w:rPr>
        <w:t xml:space="preserve">.331, </w:t>
      </w:r>
      <w:r w:rsidR="00791495">
        <w:rPr>
          <w:rFonts w:ascii="Times New Roman" w:hAnsi="Times New Roman" w:cs="Times New Roman"/>
          <w:lang w:val="en-US" w:eastAsia="en-GB"/>
        </w:rPr>
        <w:t xml:space="preserve">following case is defined. The proponent of 16ms is to apply the same value for intra-NR mobility together with SCG establishment/modification. While the proponent of 20ms thinks 16ms may not be sufficient, because UE needs to do additional handover. </w:t>
      </w:r>
      <w:r>
        <w:rPr>
          <w:rFonts w:ascii="Times New Roman" w:hAnsi="Times New Roman" w:cs="Times New Roman"/>
          <w:lang w:val="en-US" w:eastAsia="en-GB"/>
        </w:rPr>
        <w:t xml:space="preserve">  </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4"/>
        <w:gridCol w:w="2210"/>
        <w:gridCol w:w="2835"/>
        <w:gridCol w:w="709"/>
        <w:gridCol w:w="1236"/>
      </w:tblGrid>
      <w:tr w:rsidR="00791495" w:rsidRPr="00791495" w14:paraId="1F70E32A" w14:textId="77777777" w:rsidTr="006A5745">
        <w:trPr>
          <w:cantSplit/>
          <w:jc w:val="center"/>
        </w:trPr>
        <w:tc>
          <w:tcPr>
            <w:tcW w:w="2624" w:type="dxa"/>
            <w:tcBorders>
              <w:top w:val="single" w:sz="4" w:space="0" w:color="auto"/>
              <w:left w:val="single" w:sz="4" w:space="0" w:color="auto"/>
              <w:bottom w:val="single" w:sz="4" w:space="0" w:color="auto"/>
              <w:right w:val="single" w:sz="4" w:space="0" w:color="auto"/>
            </w:tcBorders>
            <w:hideMark/>
          </w:tcPr>
          <w:p w14:paraId="3475786B"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RRC reconfiguration (SCG establishment/ modification/ release)</w:t>
            </w:r>
          </w:p>
        </w:tc>
        <w:tc>
          <w:tcPr>
            <w:tcW w:w="2210" w:type="dxa"/>
            <w:tcBorders>
              <w:top w:val="single" w:sz="4" w:space="0" w:color="auto"/>
              <w:left w:val="single" w:sz="4" w:space="0" w:color="auto"/>
              <w:bottom w:val="single" w:sz="4" w:space="0" w:color="auto"/>
              <w:right w:val="single" w:sz="4" w:space="0" w:color="auto"/>
            </w:tcBorders>
            <w:hideMark/>
          </w:tcPr>
          <w:p w14:paraId="19996B0E" w14:textId="77777777" w:rsidR="00791495" w:rsidRPr="00791495" w:rsidRDefault="00791495" w:rsidP="00791495">
            <w:pPr>
              <w:keepNext/>
              <w:keepLines/>
              <w:overflowPunct w:val="0"/>
              <w:adjustRightInd w:val="0"/>
              <w:textAlignment w:val="baseline"/>
              <w:rPr>
                <w:rFonts w:ascii="Arial" w:eastAsia="Times New Roman" w:hAnsi="Arial" w:cs="Arial"/>
                <w:i/>
                <w:sz w:val="18"/>
                <w:szCs w:val="18"/>
                <w:lang w:eastAsia="sv-SE"/>
              </w:rPr>
            </w:pPr>
            <w:r w:rsidRPr="00791495">
              <w:rPr>
                <w:rFonts w:ascii="Arial" w:eastAsia="Times New Roman"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DACA4D2" w14:textId="77777777" w:rsidR="00791495" w:rsidRPr="00791495" w:rsidRDefault="00791495" w:rsidP="00791495">
            <w:pPr>
              <w:keepNext/>
              <w:keepLines/>
              <w:overflowPunct w:val="0"/>
              <w:adjustRightInd w:val="0"/>
              <w:textAlignment w:val="baseline"/>
              <w:rPr>
                <w:rFonts w:ascii="Arial" w:eastAsia="Times New Roman" w:hAnsi="Arial" w:cs="Times New Roman"/>
                <w:i/>
                <w:sz w:val="18"/>
                <w:szCs w:val="20"/>
                <w:lang w:eastAsia="en-GB"/>
              </w:rPr>
            </w:pPr>
            <w:r w:rsidRPr="00791495">
              <w:rPr>
                <w:rFonts w:ascii="Arial" w:eastAsia="Times New Roman" w:hAnsi="Arial" w:cs="Times New Roman"/>
                <w:i/>
                <w:sz w:val="18"/>
                <w:szCs w:val="20"/>
                <w:lang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hideMark/>
          </w:tcPr>
          <w:p w14:paraId="533BD09F"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r w:rsidRPr="00791495">
              <w:rPr>
                <w:rFonts w:ascii="Arial" w:eastAsia="Times New Roman" w:hAnsi="Arial" w:cs="Times New Roman"/>
                <w:sz w:val="18"/>
                <w:szCs w:val="20"/>
                <w:lang w:eastAsia="en-GB"/>
              </w:rPr>
              <w:t>16</w:t>
            </w:r>
          </w:p>
        </w:tc>
        <w:tc>
          <w:tcPr>
            <w:tcW w:w="1236" w:type="dxa"/>
            <w:tcBorders>
              <w:top w:val="single" w:sz="4" w:space="0" w:color="auto"/>
              <w:left w:val="single" w:sz="4" w:space="0" w:color="auto"/>
              <w:bottom w:val="single" w:sz="4" w:space="0" w:color="auto"/>
              <w:right w:val="single" w:sz="4" w:space="0" w:color="auto"/>
            </w:tcBorders>
          </w:tcPr>
          <w:p w14:paraId="38BF56C7" w14:textId="77777777" w:rsidR="00791495" w:rsidRPr="00791495" w:rsidRDefault="00791495" w:rsidP="00791495">
            <w:pPr>
              <w:keepNext/>
              <w:keepLines/>
              <w:overflowPunct w:val="0"/>
              <w:adjustRightInd w:val="0"/>
              <w:textAlignment w:val="baseline"/>
              <w:rPr>
                <w:rFonts w:ascii="Arial" w:eastAsia="Times New Roman" w:hAnsi="Arial" w:cs="Times New Roman"/>
                <w:sz w:val="18"/>
                <w:szCs w:val="20"/>
                <w:lang w:eastAsia="en-GB"/>
              </w:rPr>
            </w:pPr>
          </w:p>
        </w:tc>
      </w:tr>
    </w:tbl>
    <w:p w14:paraId="030F961D" w14:textId="3B75BF8C" w:rsidR="00FC3C21" w:rsidRPr="00791495" w:rsidRDefault="00791495" w:rsidP="00FC3C21">
      <w:pPr>
        <w:pStyle w:val="Doc-text2"/>
        <w:ind w:left="0" w:firstLine="0"/>
        <w:rPr>
          <w:rFonts w:ascii="Times New Roman" w:hAnsi="Times New Roman" w:cs="Times New Roman"/>
          <w:lang w:val="en-US" w:eastAsia="en-GB"/>
        </w:rPr>
      </w:pPr>
      <w:r>
        <w:rPr>
          <w:rFonts w:ascii="Times New Roman" w:hAnsi="Times New Roman" w:cs="Times New Roman"/>
          <w:lang w:val="en-US" w:eastAsia="en-GB"/>
        </w:rPr>
        <w:t xml:space="preserve">Based on LTE spec, the same RRC processing delay is defined no matter SCG establishment happens with or without intra-MN mobility. </w:t>
      </w:r>
      <w:proofErr w:type="gramStart"/>
      <w:r>
        <w:rPr>
          <w:rFonts w:ascii="Times New Roman" w:hAnsi="Times New Roman" w:cs="Times New Roman"/>
          <w:lang w:val="en-US" w:eastAsia="en-GB"/>
        </w:rPr>
        <w:t>So</w:t>
      </w:r>
      <w:proofErr w:type="gramEnd"/>
      <w:r>
        <w:rPr>
          <w:rFonts w:ascii="Times New Roman" w:hAnsi="Times New Roman" w:cs="Times New Roman"/>
          <w:lang w:val="en-US" w:eastAsia="en-GB"/>
        </w:rPr>
        <w:t xml:space="preserve"> rapporteur understands the same principle can be applied to NR spec. Companies are invited to show your views.  </w:t>
      </w:r>
    </w:p>
    <w:p w14:paraId="07FE7ABB" w14:textId="77777777" w:rsidR="00FC3C21" w:rsidRPr="005C6D5C" w:rsidRDefault="00FC3C21" w:rsidP="00FC3C21">
      <w:pPr>
        <w:pStyle w:val="Doc-text2"/>
        <w:ind w:left="0" w:firstLine="0"/>
        <w:rPr>
          <w:lang w:val="en-US" w:eastAsia="en-GB"/>
        </w:rPr>
      </w:pPr>
    </w:p>
    <w:p w14:paraId="48B70125" w14:textId="77C0966B" w:rsidR="00FC3C21" w:rsidRPr="00BD5D5E" w:rsidRDefault="00FC3C21" w:rsidP="00FC3C21">
      <w:pPr>
        <w:overflowPunct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3</w:t>
      </w:r>
      <w:r w:rsidRPr="00BD5D5E">
        <w:rPr>
          <w:rFonts w:eastAsia="等线" w:cs="Times New Roman" w:hint="eastAsia"/>
          <w:b/>
        </w:rPr>
        <w:t xml:space="preserve">: Which </w:t>
      </w:r>
      <w:r w:rsidR="00791495">
        <w:rPr>
          <w:rFonts w:eastAsia="等线" w:cs="Times New Roman"/>
          <w:b/>
        </w:rPr>
        <w:t>option</w:t>
      </w:r>
      <w:r>
        <w:rPr>
          <w:rFonts w:eastAsia="等线" w:cs="Times New Roman"/>
          <w:b/>
        </w:rPr>
        <w:t xml:space="preserve"> do you support for the RRC processing delay for “NE-DC to NE-DC”</w:t>
      </w:r>
      <w:r w:rsidR="00791495">
        <w:rPr>
          <w:rFonts w:eastAsia="等线" w:cs="Times New Roman"/>
          <w:b/>
        </w:rPr>
        <w:t xml:space="preserve"> and “NR-DC to NR-DC”</w:t>
      </w:r>
      <w:r w:rsidRPr="00BD5D5E">
        <w:rPr>
          <w:rFonts w:eastAsia="等线" w:cs="Times New Roman" w:hint="eastAsia"/>
          <w:b/>
        </w:rPr>
        <w:t>?</w:t>
      </w:r>
    </w:p>
    <w:tbl>
      <w:tblPr>
        <w:tblStyle w:val="aff4"/>
        <w:tblW w:w="0" w:type="auto"/>
        <w:tblInd w:w="226" w:type="dxa"/>
        <w:tblLook w:val="04A0" w:firstRow="1" w:lastRow="0" w:firstColumn="1" w:lastColumn="0" w:noHBand="0" w:noVBand="1"/>
      </w:tblPr>
      <w:tblGrid>
        <w:gridCol w:w="1715"/>
        <w:gridCol w:w="1484"/>
        <w:gridCol w:w="6204"/>
      </w:tblGrid>
      <w:tr w:rsidR="00FC3C21" w14:paraId="0BA8D963" w14:textId="77777777" w:rsidTr="00F70651">
        <w:tc>
          <w:tcPr>
            <w:tcW w:w="1715" w:type="dxa"/>
            <w:shd w:val="clear" w:color="auto" w:fill="BFBFBF" w:themeFill="background1" w:themeFillShade="BF"/>
            <w:vAlign w:val="center"/>
          </w:tcPr>
          <w:p w14:paraId="2FB3D587" w14:textId="77777777" w:rsidR="00FC3C21" w:rsidRPr="008B6855" w:rsidRDefault="00FC3C21" w:rsidP="005B5DF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4" w:type="dxa"/>
            <w:shd w:val="clear" w:color="auto" w:fill="BFBFBF" w:themeFill="background1" w:themeFillShade="BF"/>
            <w:vAlign w:val="center"/>
          </w:tcPr>
          <w:p w14:paraId="21137895" w14:textId="6755A27D" w:rsidR="00FC3C21" w:rsidRPr="008B6855" w:rsidRDefault="00791495" w:rsidP="005B5DF7">
            <w:pPr>
              <w:pStyle w:val="a2"/>
              <w:jc w:val="center"/>
              <w:rPr>
                <w:rFonts w:ascii="Times New Roman" w:hAnsi="Times New Roman" w:cs="Times New Roman"/>
                <w:b/>
                <w:szCs w:val="20"/>
              </w:rPr>
            </w:pPr>
            <w:r>
              <w:rPr>
                <w:rFonts w:ascii="Times New Roman" w:hAnsi="Times New Roman" w:cs="Times New Roman"/>
                <w:b/>
                <w:szCs w:val="20"/>
              </w:rPr>
              <w:t xml:space="preserve">Option </w:t>
            </w:r>
            <w:r w:rsidR="00AE6780">
              <w:rPr>
                <w:rFonts w:ascii="Times New Roman" w:hAnsi="Times New Roman" w:cs="Times New Roman"/>
                <w:b/>
                <w:szCs w:val="20"/>
              </w:rPr>
              <w:t>½</w:t>
            </w:r>
          </w:p>
        </w:tc>
        <w:tc>
          <w:tcPr>
            <w:tcW w:w="6204" w:type="dxa"/>
            <w:shd w:val="clear" w:color="auto" w:fill="BFBFBF" w:themeFill="background1" w:themeFillShade="BF"/>
            <w:vAlign w:val="center"/>
          </w:tcPr>
          <w:p w14:paraId="0305AC1F" w14:textId="77777777" w:rsidR="00FC3C21" w:rsidRPr="008B6855" w:rsidRDefault="00FC3C21" w:rsidP="005B5DF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FC3C21" w14:paraId="0C7D4C20" w14:textId="77777777" w:rsidTr="00F70651">
        <w:tc>
          <w:tcPr>
            <w:tcW w:w="1715" w:type="dxa"/>
            <w:vAlign w:val="center"/>
          </w:tcPr>
          <w:p w14:paraId="67A86050" w14:textId="0C34B585" w:rsidR="00FC3C21" w:rsidRPr="00FE001E" w:rsidRDefault="00957B42" w:rsidP="005B5DF7">
            <w:pPr>
              <w:jc w:val="center"/>
              <w:rPr>
                <w:rFonts w:cs="Times New Roman"/>
                <w:szCs w:val="20"/>
              </w:rPr>
            </w:pPr>
            <w:r w:rsidRPr="00FE001E">
              <w:rPr>
                <w:rFonts w:cs="Times New Roman"/>
                <w:szCs w:val="20"/>
              </w:rPr>
              <w:t>ZTE</w:t>
            </w:r>
          </w:p>
        </w:tc>
        <w:tc>
          <w:tcPr>
            <w:tcW w:w="1484" w:type="dxa"/>
            <w:vAlign w:val="center"/>
          </w:tcPr>
          <w:p w14:paraId="4183DA7C" w14:textId="4F44E090" w:rsidR="00957B42" w:rsidRPr="00FE001E" w:rsidRDefault="00957B42" w:rsidP="00294D0E">
            <w:pPr>
              <w:jc w:val="center"/>
              <w:rPr>
                <w:rFonts w:cs="Times New Roman"/>
                <w:szCs w:val="20"/>
              </w:rPr>
            </w:pPr>
            <w:r w:rsidRPr="00FE001E">
              <w:rPr>
                <w:rFonts w:cs="Times New Roman"/>
                <w:szCs w:val="20"/>
              </w:rPr>
              <w:t>Option 1</w:t>
            </w:r>
          </w:p>
        </w:tc>
        <w:tc>
          <w:tcPr>
            <w:tcW w:w="6204" w:type="dxa"/>
          </w:tcPr>
          <w:p w14:paraId="7A619425" w14:textId="193632BB" w:rsidR="00FC3C21" w:rsidRPr="00FE001E" w:rsidRDefault="00294D0E" w:rsidP="006A5745">
            <w:pPr>
              <w:rPr>
                <w:rFonts w:cs="Times New Roman"/>
                <w:szCs w:val="20"/>
              </w:rPr>
            </w:pPr>
            <w:r w:rsidRPr="00FE001E">
              <w:rPr>
                <w:rFonts w:cs="Times New Roman"/>
                <w:szCs w:val="20"/>
              </w:rPr>
              <w:t>Proponent.</w:t>
            </w:r>
          </w:p>
        </w:tc>
      </w:tr>
      <w:tr w:rsidR="00FC3C21" w14:paraId="45462D10" w14:textId="77777777" w:rsidTr="00F70651">
        <w:tc>
          <w:tcPr>
            <w:tcW w:w="1715" w:type="dxa"/>
            <w:vAlign w:val="center"/>
          </w:tcPr>
          <w:p w14:paraId="3DDE24B1" w14:textId="3B520152" w:rsidR="00FC3C21" w:rsidRPr="00FE001E" w:rsidRDefault="00A2759E" w:rsidP="005B5DF7">
            <w:pPr>
              <w:jc w:val="center"/>
              <w:rPr>
                <w:rFonts w:cs="Times New Roman"/>
                <w:szCs w:val="20"/>
              </w:rPr>
            </w:pPr>
            <w:r>
              <w:rPr>
                <w:rFonts w:cs="Times New Roman"/>
                <w:szCs w:val="20"/>
              </w:rPr>
              <w:t>Qualcomm</w:t>
            </w:r>
          </w:p>
        </w:tc>
        <w:tc>
          <w:tcPr>
            <w:tcW w:w="1484" w:type="dxa"/>
            <w:vAlign w:val="center"/>
          </w:tcPr>
          <w:p w14:paraId="0E327591" w14:textId="273D4728" w:rsidR="00FC3C21" w:rsidRPr="00FE001E" w:rsidRDefault="00A2759E" w:rsidP="005B5DF7">
            <w:pPr>
              <w:jc w:val="center"/>
              <w:rPr>
                <w:rFonts w:cs="Times New Roman"/>
                <w:szCs w:val="20"/>
              </w:rPr>
            </w:pPr>
            <w:r>
              <w:rPr>
                <w:rFonts w:cs="Times New Roman"/>
                <w:szCs w:val="20"/>
              </w:rPr>
              <w:t>Option 1</w:t>
            </w:r>
          </w:p>
        </w:tc>
        <w:tc>
          <w:tcPr>
            <w:tcW w:w="6204" w:type="dxa"/>
          </w:tcPr>
          <w:p w14:paraId="40D4F84B" w14:textId="44676A84" w:rsidR="00FC3C21" w:rsidRPr="00FE001E" w:rsidRDefault="00A2759E" w:rsidP="005B5DF7">
            <w:pPr>
              <w:rPr>
                <w:rFonts w:cs="Times New Roman"/>
                <w:szCs w:val="20"/>
              </w:rPr>
            </w:pPr>
            <w:r>
              <w:rPr>
                <w:rFonts w:cs="Times New Roman"/>
                <w:szCs w:val="20"/>
              </w:rPr>
              <w:t>Align with 38.331</w:t>
            </w:r>
          </w:p>
        </w:tc>
      </w:tr>
      <w:tr w:rsidR="00F70651" w14:paraId="365BE2C6" w14:textId="77777777" w:rsidTr="00F70651">
        <w:tc>
          <w:tcPr>
            <w:tcW w:w="1715" w:type="dxa"/>
            <w:vAlign w:val="center"/>
          </w:tcPr>
          <w:p w14:paraId="303B9428" w14:textId="1876F5C1" w:rsidR="00F70651" w:rsidRPr="00FE001E" w:rsidRDefault="00F70651" w:rsidP="00F70651">
            <w:pPr>
              <w:jc w:val="center"/>
              <w:rPr>
                <w:rFonts w:cs="Times New Roman"/>
                <w:szCs w:val="20"/>
              </w:rPr>
            </w:pPr>
            <w:r w:rsidRPr="00BF3056">
              <w:rPr>
                <w:rFonts w:cs="Arial"/>
                <w:szCs w:val="20"/>
              </w:rPr>
              <w:t>Huawei, HiSilicon</w:t>
            </w:r>
          </w:p>
        </w:tc>
        <w:tc>
          <w:tcPr>
            <w:tcW w:w="1484" w:type="dxa"/>
            <w:vAlign w:val="center"/>
          </w:tcPr>
          <w:p w14:paraId="78AF9819" w14:textId="26BE992C" w:rsidR="00F70651" w:rsidRPr="00FE001E" w:rsidRDefault="00F70651" w:rsidP="00F70651">
            <w:pPr>
              <w:jc w:val="center"/>
              <w:rPr>
                <w:rFonts w:cs="Times New Roman"/>
                <w:szCs w:val="20"/>
              </w:rPr>
            </w:pPr>
            <w:r>
              <w:rPr>
                <w:rFonts w:ascii="Times New Roman" w:hAnsi="Times New Roman"/>
                <w:lang w:eastAsia="en-GB"/>
              </w:rPr>
              <w:t>Option</w:t>
            </w:r>
            <w:r w:rsidRPr="00BD5D5E">
              <w:rPr>
                <w:rFonts w:ascii="Times New Roman" w:hAnsi="Times New Roman"/>
                <w:lang w:eastAsia="en-GB"/>
              </w:rPr>
              <w:t xml:space="preserve"> 2</w:t>
            </w:r>
          </w:p>
        </w:tc>
        <w:tc>
          <w:tcPr>
            <w:tcW w:w="6204" w:type="dxa"/>
          </w:tcPr>
          <w:p w14:paraId="7906FF54" w14:textId="77777777" w:rsidR="00F70651" w:rsidRDefault="00F70651" w:rsidP="00F70651">
            <w:pPr>
              <w:rPr>
                <w:szCs w:val="20"/>
              </w:rPr>
            </w:pPr>
            <w:r>
              <w:rPr>
                <w:rFonts w:hint="eastAsia"/>
                <w:szCs w:val="20"/>
              </w:rPr>
              <w:t>F</w:t>
            </w:r>
            <w:r>
              <w:rPr>
                <w:szCs w:val="20"/>
              </w:rPr>
              <w:t>or HO from NE-DC to NE-DC, we feel what a UE needs to do is quite similar to HO From EN-DC to EN-DC, e. g. processing both of LTE and NR parts configuration, so we propose to align the processing delay for the two cases.</w:t>
            </w:r>
          </w:p>
          <w:p w14:paraId="6AC4A12F" w14:textId="77777777" w:rsidR="00F70651" w:rsidRDefault="00F70651" w:rsidP="00F70651">
            <w:pPr>
              <w:rPr>
                <w:szCs w:val="20"/>
              </w:rPr>
            </w:pPr>
            <w:r>
              <w:rPr>
                <w:szCs w:val="20"/>
              </w:rPr>
              <w:t xml:space="preserve">For HO from NR-DC to NR-DC, we consider this is the case SCG on FR2, so processing delay could be extended since FR2 configuration and UE handling maybe a bit more complicated than FR1. </w:t>
            </w:r>
          </w:p>
          <w:p w14:paraId="036AE18F" w14:textId="00D1524A" w:rsidR="00F70651" w:rsidRPr="00FE001E" w:rsidRDefault="00F70651" w:rsidP="00F70651">
            <w:pPr>
              <w:rPr>
                <w:rFonts w:cs="Times New Roman"/>
                <w:szCs w:val="20"/>
              </w:rPr>
            </w:pPr>
            <w:r>
              <w:rPr>
                <w:szCs w:val="20"/>
              </w:rPr>
              <w:t>This is the main reason that we feel a bit longer timing is required for NE-DC handover.</w:t>
            </w:r>
          </w:p>
        </w:tc>
      </w:tr>
      <w:tr w:rsidR="00F70651" w14:paraId="34666BF6" w14:textId="77777777" w:rsidTr="00F70651">
        <w:tc>
          <w:tcPr>
            <w:tcW w:w="1715" w:type="dxa"/>
            <w:vAlign w:val="center"/>
          </w:tcPr>
          <w:p w14:paraId="7E1785C4" w14:textId="6BF947CD" w:rsidR="00F70651" w:rsidRPr="00FE001E" w:rsidRDefault="004F4119" w:rsidP="00F70651">
            <w:pPr>
              <w:jc w:val="center"/>
              <w:rPr>
                <w:rFonts w:cs="Times New Roman"/>
                <w:szCs w:val="20"/>
              </w:rPr>
            </w:pPr>
            <w:r>
              <w:rPr>
                <w:rFonts w:cs="Times New Roman" w:hint="eastAsia"/>
                <w:szCs w:val="20"/>
              </w:rPr>
              <w:lastRenderedPageBreak/>
              <w:t>O</w:t>
            </w:r>
            <w:r>
              <w:rPr>
                <w:rFonts w:cs="Times New Roman"/>
                <w:szCs w:val="20"/>
              </w:rPr>
              <w:t>PPO</w:t>
            </w:r>
          </w:p>
        </w:tc>
        <w:tc>
          <w:tcPr>
            <w:tcW w:w="1484" w:type="dxa"/>
            <w:vAlign w:val="center"/>
          </w:tcPr>
          <w:p w14:paraId="6773A71D" w14:textId="0E6C2FC1" w:rsidR="00F70651" w:rsidRPr="00FE001E" w:rsidRDefault="004F4119" w:rsidP="00F70651">
            <w:pPr>
              <w:jc w:val="center"/>
              <w:rPr>
                <w:rFonts w:cs="Times New Roman"/>
                <w:szCs w:val="20"/>
              </w:rPr>
            </w:pPr>
            <w:r>
              <w:rPr>
                <w:rFonts w:cs="Times New Roman"/>
                <w:szCs w:val="20"/>
              </w:rPr>
              <w:t>Option 1</w:t>
            </w:r>
          </w:p>
        </w:tc>
        <w:tc>
          <w:tcPr>
            <w:tcW w:w="6204" w:type="dxa"/>
          </w:tcPr>
          <w:p w14:paraId="5ADEE790" w14:textId="77777777" w:rsidR="00F70651" w:rsidRPr="00FE001E" w:rsidRDefault="00F70651" w:rsidP="00F70651">
            <w:pPr>
              <w:rPr>
                <w:rFonts w:cs="Times New Roman"/>
                <w:szCs w:val="20"/>
              </w:rPr>
            </w:pPr>
          </w:p>
        </w:tc>
      </w:tr>
      <w:tr w:rsidR="001F2A85" w14:paraId="1FF81EA4" w14:textId="77777777" w:rsidTr="00F70651">
        <w:tc>
          <w:tcPr>
            <w:tcW w:w="1715" w:type="dxa"/>
            <w:vAlign w:val="center"/>
          </w:tcPr>
          <w:p w14:paraId="7504CDFF" w14:textId="51FDDB03" w:rsidR="001F2A85" w:rsidRDefault="001F2A85" w:rsidP="001F2A85">
            <w:pPr>
              <w:jc w:val="center"/>
              <w:rPr>
                <w:rFonts w:cs="Times New Roman"/>
                <w:szCs w:val="20"/>
              </w:rPr>
            </w:pPr>
            <w:r>
              <w:rPr>
                <w:rFonts w:cs="Times New Roman"/>
                <w:szCs w:val="20"/>
              </w:rPr>
              <w:t>MediaTek</w:t>
            </w:r>
          </w:p>
        </w:tc>
        <w:tc>
          <w:tcPr>
            <w:tcW w:w="1484" w:type="dxa"/>
            <w:vAlign w:val="center"/>
          </w:tcPr>
          <w:p w14:paraId="545FB768" w14:textId="12C7F21C" w:rsidR="001F2A85" w:rsidRDefault="001F2A85" w:rsidP="001F2A85">
            <w:pPr>
              <w:jc w:val="center"/>
              <w:rPr>
                <w:rFonts w:cs="Times New Roman"/>
                <w:szCs w:val="20"/>
              </w:rPr>
            </w:pPr>
            <w:r>
              <w:rPr>
                <w:rFonts w:cs="Times New Roman"/>
                <w:szCs w:val="20"/>
              </w:rPr>
              <w:t xml:space="preserve">Option 1 or </w:t>
            </w:r>
            <w:r>
              <w:rPr>
                <w:rFonts w:ascii="Times New Roman" w:hAnsi="Times New Roman"/>
                <w:lang w:eastAsia="en-GB"/>
              </w:rPr>
              <w:t>Option</w:t>
            </w:r>
            <w:r w:rsidRPr="00BD5D5E">
              <w:rPr>
                <w:rFonts w:ascii="Times New Roman" w:hAnsi="Times New Roman"/>
                <w:lang w:eastAsia="en-GB"/>
              </w:rPr>
              <w:t xml:space="preserve"> 2</w:t>
            </w:r>
          </w:p>
        </w:tc>
        <w:tc>
          <w:tcPr>
            <w:tcW w:w="6204" w:type="dxa"/>
          </w:tcPr>
          <w:p w14:paraId="770BEFB6" w14:textId="1B9FE4DB" w:rsidR="001F2A85" w:rsidRPr="00FE001E" w:rsidRDefault="001F2A85" w:rsidP="001F2A85">
            <w:pPr>
              <w:rPr>
                <w:rFonts w:cs="Times New Roman"/>
                <w:szCs w:val="20"/>
              </w:rPr>
            </w:pPr>
            <w:r>
              <w:rPr>
                <w:rFonts w:cs="Times New Roman"/>
                <w:szCs w:val="20"/>
              </w:rPr>
              <w:t xml:space="preserve">We think that current 38.331 implies option 1 (16ms). But option 2 is acceptable if some companies think more time is needed. </w:t>
            </w:r>
          </w:p>
        </w:tc>
      </w:tr>
      <w:tr w:rsidR="00AE6780" w14:paraId="33B85C41" w14:textId="77777777" w:rsidTr="00F70651">
        <w:tc>
          <w:tcPr>
            <w:tcW w:w="1715" w:type="dxa"/>
            <w:vAlign w:val="center"/>
          </w:tcPr>
          <w:p w14:paraId="5BD82FF8" w14:textId="180B89DD" w:rsidR="00AE6780" w:rsidRPr="00AE6780" w:rsidRDefault="00AE6780" w:rsidP="001F2A85">
            <w:pPr>
              <w:jc w:val="center"/>
              <w:rPr>
                <w:rFonts w:cs="Times New Roman"/>
                <w:szCs w:val="20"/>
              </w:rPr>
            </w:pPr>
            <w:r>
              <w:rPr>
                <w:rFonts w:cs="Times New Roman"/>
                <w:szCs w:val="20"/>
              </w:rPr>
              <w:t>Apple</w:t>
            </w:r>
          </w:p>
        </w:tc>
        <w:tc>
          <w:tcPr>
            <w:tcW w:w="1484" w:type="dxa"/>
            <w:vAlign w:val="center"/>
          </w:tcPr>
          <w:p w14:paraId="0FB522C6" w14:textId="13740DCC" w:rsidR="00AE6780" w:rsidRPr="00AE6780" w:rsidRDefault="00AE6780" w:rsidP="001F2A85">
            <w:pPr>
              <w:jc w:val="center"/>
              <w:rPr>
                <w:rFonts w:cs="Times New Roman"/>
                <w:szCs w:val="20"/>
              </w:rPr>
            </w:pPr>
            <w:r>
              <w:rPr>
                <w:rFonts w:cs="Times New Roman"/>
                <w:szCs w:val="20"/>
              </w:rPr>
              <w:t>Option 1 or Option 2</w:t>
            </w:r>
          </w:p>
        </w:tc>
        <w:tc>
          <w:tcPr>
            <w:tcW w:w="6204" w:type="dxa"/>
          </w:tcPr>
          <w:p w14:paraId="3303CC10" w14:textId="4CDFDDAE" w:rsidR="00AE6780" w:rsidRPr="00C215D5" w:rsidRDefault="00AE6780" w:rsidP="001F2A85">
            <w:pPr>
              <w:rPr>
                <w:rFonts w:cs="Times New Roman"/>
                <w:szCs w:val="20"/>
              </w:rPr>
            </w:pPr>
          </w:p>
        </w:tc>
      </w:tr>
      <w:tr w:rsidR="007E6E8E" w14:paraId="6D2E251C" w14:textId="77777777" w:rsidTr="00F70651">
        <w:tc>
          <w:tcPr>
            <w:tcW w:w="1715" w:type="dxa"/>
            <w:vAlign w:val="center"/>
          </w:tcPr>
          <w:p w14:paraId="13A9BEEF" w14:textId="0214BFBD" w:rsidR="007E6E8E" w:rsidRPr="007E6E8E" w:rsidRDefault="007E6E8E" w:rsidP="001F2A85">
            <w:pPr>
              <w:jc w:val="center"/>
              <w:rPr>
                <w:rFonts w:eastAsia="Malgun Gothic" w:cs="Times New Roman"/>
                <w:szCs w:val="20"/>
              </w:rPr>
            </w:pPr>
            <w:r>
              <w:rPr>
                <w:rFonts w:eastAsia="Malgun Gothic" w:cs="Times New Roman" w:hint="eastAsia"/>
                <w:szCs w:val="20"/>
              </w:rPr>
              <w:t>Samsung</w:t>
            </w:r>
          </w:p>
        </w:tc>
        <w:tc>
          <w:tcPr>
            <w:tcW w:w="1484" w:type="dxa"/>
            <w:vAlign w:val="center"/>
          </w:tcPr>
          <w:p w14:paraId="720E90AB" w14:textId="55D12CEF" w:rsidR="007E6E8E" w:rsidRPr="007E6E8E" w:rsidRDefault="007E6E8E" w:rsidP="001F2A85">
            <w:pPr>
              <w:jc w:val="center"/>
              <w:rPr>
                <w:rFonts w:eastAsia="Malgun Gothic" w:cs="Times New Roman"/>
                <w:szCs w:val="20"/>
              </w:rPr>
            </w:pPr>
            <w:r>
              <w:rPr>
                <w:rFonts w:eastAsia="Malgun Gothic" w:cs="Times New Roman" w:hint="eastAsia"/>
                <w:szCs w:val="20"/>
              </w:rPr>
              <w:t>Option 1</w:t>
            </w:r>
          </w:p>
        </w:tc>
        <w:tc>
          <w:tcPr>
            <w:tcW w:w="6204" w:type="dxa"/>
          </w:tcPr>
          <w:p w14:paraId="33D0D2A7" w14:textId="77777777" w:rsidR="007E6E8E" w:rsidRPr="00C215D5" w:rsidRDefault="007E6E8E" w:rsidP="001F2A85">
            <w:pPr>
              <w:rPr>
                <w:rFonts w:cs="Times New Roman"/>
                <w:szCs w:val="20"/>
              </w:rPr>
            </w:pPr>
          </w:p>
        </w:tc>
      </w:tr>
      <w:tr w:rsidR="008A2654" w:rsidRPr="00043B72" w14:paraId="396B1831" w14:textId="77777777" w:rsidTr="007D79BC">
        <w:tc>
          <w:tcPr>
            <w:tcW w:w="1715" w:type="dxa"/>
            <w:vAlign w:val="center"/>
          </w:tcPr>
          <w:p w14:paraId="030D18FD" w14:textId="77777777" w:rsidR="008A2654" w:rsidRPr="00043B72" w:rsidRDefault="008A2654" w:rsidP="007D79BC">
            <w:pPr>
              <w:jc w:val="center"/>
              <w:rPr>
                <w:rFonts w:cs="Times New Roman"/>
                <w:szCs w:val="20"/>
              </w:rPr>
            </w:pPr>
            <w:r>
              <w:rPr>
                <w:rFonts w:cs="Times New Roman"/>
                <w:szCs w:val="20"/>
              </w:rPr>
              <w:t>Ericsson</w:t>
            </w:r>
          </w:p>
        </w:tc>
        <w:tc>
          <w:tcPr>
            <w:tcW w:w="1484" w:type="dxa"/>
            <w:vAlign w:val="center"/>
          </w:tcPr>
          <w:p w14:paraId="28845FF4" w14:textId="77777777" w:rsidR="008A2654" w:rsidRPr="00043B72" w:rsidRDefault="008A2654" w:rsidP="007D79BC">
            <w:pPr>
              <w:jc w:val="center"/>
              <w:rPr>
                <w:rFonts w:cs="Times New Roman"/>
                <w:szCs w:val="20"/>
              </w:rPr>
            </w:pPr>
            <w:r>
              <w:rPr>
                <w:rFonts w:cs="Times New Roman"/>
                <w:szCs w:val="20"/>
              </w:rPr>
              <w:t>Option 1</w:t>
            </w:r>
          </w:p>
        </w:tc>
        <w:tc>
          <w:tcPr>
            <w:tcW w:w="6204" w:type="dxa"/>
          </w:tcPr>
          <w:p w14:paraId="7961D667" w14:textId="77777777" w:rsidR="008A2654" w:rsidRPr="00043B72" w:rsidRDefault="008A2654" w:rsidP="007D79BC">
            <w:pPr>
              <w:rPr>
                <w:rFonts w:cs="Times New Roman"/>
                <w:szCs w:val="20"/>
              </w:rPr>
            </w:pPr>
            <w:r>
              <w:rPr>
                <w:rFonts w:cs="Times New Roman"/>
                <w:szCs w:val="20"/>
              </w:rPr>
              <w:t>According to 38.331.</w:t>
            </w:r>
          </w:p>
        </w:tc>
      </w:tr>
      <w:tr w:rsidR="004526DD" w:rsidRPr="00043B72" w14:paraId="068EBE76" w14:textId="77777777" w:rsidTr="007D79BC">
        <w:tc>
          <w:tcPr>
            <w:tcW w:w="1715" w:type="dxa"/>
            <w:vAlign w:val="center"/>
          </w:tcPr>
          <w:p w14:paraId="28D6D937" w14:textId="6B995CF0" w:rsidR="004526DD" w:rsidRDefault="004526DD" w:rsidP="007D79BC">
            <w:pPr>
              <w:jc w:val="center"/>
              <w:rPr>
                <w:rFonts w:cs="Times New Roman"/>
                <w:szCs w:val="20"/>
              </w:rPr>
            </w:pPr>
            <w:r>
              <w:rPr>
                <w:rFonts w:cs="Times New Roman"/>
                <w:szCs w:val="20"/>
              </w:rPr>
              <w:t>Intel</w:t>
            </w:r>
          </w:p>
        </w:tc>
        <w:tc>
          <w:tcPr>
            <w:tcW w:w="1484" w:type="dxa"/>
            <w:vAlign w:val="center"/>
          </w:tcPr>
          <w:p w14:paraId="5557E999" w14:textId="6A2C6421" w:rsidR="004526DD" w:rsidRDefault="006506B7" w:rsidP="007D79BC">
            <w:pPr>
              <w:jc w:val="center"/>
              <w:rPr>
                <w:rFonts w:cs="Times New Roman"/>
                <w:szCs w:val="20"/>
              </w:rPr>
            </w:pPr>
            <w:r>
              <w:rPr>
                <w:rFonts w:cs="Times New Roman"/>
                <w:szCs w:val="20"/>
              </w:rPr>
              <w:t>Option 1</w:t>
            </w:r>
          </w:p>
        </w:tc>
        <w:tc>
          <w:tcPr>
            <w:tcW w:w="6204" w:type="dxa"/>
          </w:tcPr>
          <w:p w14:paraId="28A96B86" w14:textId="77777777" w:rsidR="004526DD" w:rsidRDefault="004526DD" w:rsidP="007D79BC">
            <w:pPr>
              <w:rPr>
                <w:rFonts w:cs="Times New Roman"/>
                <w:szCs w:val="20"/>
              </w:rPr>
            </w:pPr>
          </w:p>
        </w:tc>
      </w:tr>
      <w:tr w:rsidR="002460BF" w:rsidRPr="00043B72" w14:paraId="051A8A3B" w14:textId="77777777" w:rsidTr="007D79BC">
        <w:tc>
          <w:tcPr>
            <w:tcW w:w="1715" w:type="dxa"/>
            <w:vAlign w:val="center"/>
          </w:tcPr>
          <w:p w14:paraId="1DE04282" w14:textId="0DC6123C" w:rsidR="002460BF" w:rsidRDefault="002460BF" w:rsidP="007D79BC">
            <w:pPr>
              <w:jc w:val="center"/>
              <w:rPr>
                <w:rFonts w:cs="Times New Roman"/>
                <w:szCs w:val="20"/>
              </w:rPr>
            </w:pPr>
            <w:r>
              <w:rPr>
                <w:rFonts w:cs="Times New Roman"/>
                <w:szCs w:val="20"/>
              </w:rPr>
              <w:t>Nokia</w:t>
            </w:r>
          </w:p>
        </w:tc>
        <w:tc>
          <w:tcPr>
            <w:tcW w:w="1484" w:type="dxa"/>
            <w:vAlign w:val="center"/>
          </w:tcPr>
          <w:p w14:paraId="3F6437C3" w14:textId="609CE581" w:rsidR="002460BF" w:rsidRDefault="002460BF" w:rsidP="007D79BC">
            <w:pPr>
              <w:jc w:val="center"/>
              <w:rPr>
                <w:rFonts w:cs="Times New Roman"/>
                <w:szCs w:val="20"/>
              </w:rPr>
            </w:pPr>
            <w:r>
              <w:rPr>
                <w:rFonts w:cs="Times New Roman"/>
                <w:szCs w:val="20"/>
              </w:rPr>
              <w:t>Option 1</w:t>
            </w:r>
          </w:p>
        </w:tc>
        <w:tc>
          <w:tcPr>
            <w:tcW w:w="6204" w:type="dxa"/>
          </w:tcPr>
          <w:p w14:paraId="02BC1912" w14:textId="77777777" w:rsidR="002460BF" w:rsidRDefault="002460BF" w:rsidP="007D79BC">
            <w:pPr>
              <w:rPr>
                <w:rFonts w:cs="Times New Roman"/>
                <w:szCs w:val="20"/>
              </w:rPr>
            </w:pPr>
          </w:p>
        </w:tc>
      </w:tr>
    </w:tbl>
    <w:p w14:paraId="5C8BE37F" w14:textId="77777777" w:rsidR="008A2654" w:rsidRDefault="008A2654" w:rsidP="008A2654">
      <w:pPr>
        <w:pStyle w:val="Doc-text2"/>
        <w:ind w:left="0" w:firstLine="0"/>
        <w:rPr>
          <w:rFonts w:eastAsiaTheme="minorEastAsia"/>
          <w:lang w:val="en-US" w:eastAsia="zh-CN"/>
        </w:rPr>
      </w:pPr>
    </w:p>
    <w:p w14:paraId="1EA21B7B" w14:textId="77777777" w:rsidR="00FA20E5" w:rsidRDefault="00FA20E5" w:rsidP="00FC3C21">
      <w:pPr>
        <w:pStyle w:val="Doc-text2"/>
        <w:ind w:left="0" w:firstLine="0"/>
        <w:rPr>
          <w:rFonts w:eastAsiaTheme="minorEastAsia"/>
          <w:lang w:val="en-US" w:eastAsia="zh-CN"/>
        </w:rPr>
      </w:pPr>
    </w:p>
    <w:p w14:paraId="79838B2A" w14:textId="6F705DA9" w:rsidR="00FC3C21" w:rsidRDefault="00FA20E5" w:rsidP="00FC3C21">
      <w:pPr>
        <w:pStyle w:val="Doc-text2"/>
        <w:ind w:left="0" w:firstLine="0"/>
        <w:rPr>
          <w:rFonts w:ascii="Times New Roman" w:eastAsiaTheme="minorEastAsia" w:hAnsi="Times New Roman" w:cs="Times New Roman"/>
          <w:lang w:val="en-US" w:eastAsia="zh-CN"/>
        </w:rPr>
      </w:pPr>
      <w:r>
        <w:rPr>
          <w:rFonts w:ascii="Times New Roman" w:hAnsi="Times New Roman" w:cs="Times New Roman"/>
          <w:lang w:val="en-US" w:eastAsia="en-GB"/>
        </w:rPr>
        <w:t>In R2-210</w:t>
      </w:r>
      <w:r w:rsidR="000B4B5E">
        <w:rPr>
          <w:rFonts w:ascii="Times New Roman" w:hAnsi="Times New Roman" w:cs="Times New Roman"/>
          <w:lang w:val="en-US" w:eastAsia="en-GB"/>
        </w:rPr>
        <w:t>3862</w:t>
      </w:r>
      <w:r w:rsidR="000B4B5E">
        <w:rPr>
          <w:rFonts w:ascii="Times New Roman" w:eastAsiaTheme="minorEastAsia" w:hAnsi="Times New Roman" w:cs="Times New Roman" w:hint="eastAsia"/>
          <w:lang w:val="en-US" w:eastAsia="zh-CN"/>
        </w:rPr>
        <w:t>,</w:t>
      </w:r>
      <w:r w:rsidR="000B4B5E">
        <w:rPr>
          <w:rFonts w:ascii="Times New Roman" w:eastAsiaTheme="minorEastAsia" w:hAnsi="Times New Roman" w:cs="Times New Roman"/>
          <w:lang w:val="en-US" w:eastAsia="zh-CN"/>
        </w:rPr>
        <w:t xml:space="preserve"> for case 1&amp;2, it suggests to inform RAN4 about the different RRC processing delay based on whether RRC segmentation is applied. See below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370"/>
        <w:gridCol w:w="1270"/>
        <w:gridCol w:w="1385"/>
        <w:gridCol w:w="3430"/>
      </w:tblGrid>
      <w:tr w:rsidR="000B4B5E" w:rsidRPr="000B4B5E" w14:paraId="398999EE" w14:textId="77777777" w:rsidTr="006A5745">
        <w:trPr>
          <w:trHeight w:val="12"/>
          <w:jc w:val="center"/>
        </w:trPr>
        <w:tc>
          <w:tcPr>
            <w:tcW w:w="1708" w:type="dxa"/>
            <w:shd w:val="clear" w:color="auto" w:fill="auto"/>
            <w:vAlign w:val="center"/>
          </w:tcPr>
          <w:p w14:paraId="360E51AD"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Scenario</w:t>
            </w:r>
          </w:p>
        </w:tc>
        <w:tc>
          <w:tcPr>
            <w:tcW w:w="1370" w:type="dxa"/>
            <w:shd w:val="clear" w:color="auto" w:fill="auto"/>
            <w:vAlign w:val="center"/>
          </w:tcPr>
          <w:p w14:paraId="5E602839"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Source PCell</w:t>
            </w:r>
          </w:p>
        </w:tc>
        <w:tc>
          <w:tcPr>
            <w:tcW w:w="1270" w:type="dxa"/>
            <w:shd w:val="clear" w:color="auto" w:fill="auto"/>
            <w:vAlign w:val="center"/>
          </w:tcPr>
          <w:p w14:paraId="29F3EC66" w14:textId="77B1FCD4"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Target P</w:t>
            </w:r>
            <w:r w:rsidR="004F4119" w:rsidRPr="000B4B5E">
              <w:rPr>
                <w:rFonts w:eastAsia="Times New Roman" w:cs="Times New Roman"/>
                <w:sz w:val="18"/>
                <w:szCs w:val="18"/>
                <w:lang w:eastAsia="x-none"/>
              </w:rPr>
              <w:t>c</w:t>
            </w:r>
            <w:r w:rsidRPr="000B4B5E">
              <w:rPr>
                <w:rFonts w:eastAsia="Times New Roman" w:cs="Times New Roman"/>
                <w:sz w:val="18"/>
                <w:szCs w:val="18"/>
                <w:lang w:eastAsia="x-none"/>
              </w:rPr>
              <w:t>ell</w:t>
            </w:r>
          </w:p>
        </w:tc>
        <w:tc>
          <w:tcPr>
            <w:tcW w:w="1385" w:type="dxa"/>
            <w:shd w:val="clear" w:color="auto" w:fill="auto"/>
            <w:vAlign w:val="center"/>
          </w:tcPr>
          <w:p w14:paraId="0DC0C8CB"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Target PSCell</w:t>
            </w:r>
          </w:p>
        </w:tc>
        <w:tc>
          <w:tcPr>
            <w:tcW w:w="3430" w:type="dxa"/>
            <w:tcBorders>
              <w:bottom w:val="single" w:sz="4" w:space="0" w:color="auto"/>
            </w:tcBorders>
            <w:shd w:val="clear" w:color="auto" w:fill="auto"/>
            <w:vAlign w:val="center"/>
          </w:tcPr>
          <w:p w14:paraId="37E3CF04" w14:textId="77777777" w:rsidR="000B4B5E" w:rsidRPr="000B4B5E" w:rsidRDefault="000B4B5E" w:rsidP="000B4B5E">
            <w:pPr>
              <w:overflowPunct w:val="0"/>
              <w:adjustRightInd w:val="0"/>
              <w:spacing w:line="280" w:lineRule="atLeast"/>
              <w:textAlignment w:val="baseline"/>
              <w:rPr>
                <w:rFonts w:eastAsia="Times New Roman" w:cs="Times New Roman"/>
                <w:sz w:val="18"/>
                <w:szCs w:val="18"/>
                <w:lang w:eastAsia="x-none"/>
              </w:rPr>
            </w:pPr>
            <w:r w:rsidRPr="000B4B5E">
              <w:rPr>
                <w:rFonts w:eastAsia="Times New Roman" w:cs="Times New Roman"/>
                <w:sz w:val="18"/>
                <w:szCs w:val="18"/>
                <w:lang w:eastAsia="x-none"/>
              </w:rPr>
              <w:t>RRC procedure delay for HO with PSCell</w:t>
            </w:r>
          </w:p>
        </w:tc>
      </w:tr>
      <w:tr w:rsidR="000B4B5E" w:rsidRPr="000B4B5E" w14:paraId="75FE1BD3" w14:textId="77777777" w:rsidTr="006A5745">
        <w:trPr>
          <w:trHeight w:val="12"/>
          <w:jc w:val="center"/>
        </w:trPr>
        <w:tc>
          <w:tcPr>
            <w:tcW w:w="1708" w:type="dxa"/>
            <w:shd w:val="clear" w:color="auto" w:fill="auto"/>
            <w:vAlign w:val="center"/>
          </w:tcPr>
          <w:p w14:paraId="6EE31241"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eastAsia="ja-JP"/>
              </w:rPr>
              <w:t>NR SA to EN-DC</w:t>
            </w:r>
          </w:p>
        </w:tc>
        <w:tc>
          <w:tcPr>
            <w:tcW w:w="1370" w:type="dxa"/>
            <w:shd w:val="clear" w:color="auto" w:fill="auto"/>
            <w:vAlign w:val="center"/>
          </w:tcPr>
          <w:p w14:paraId="18403CCE"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1270" w:type="dxa"/>
            <w:shd w:val="clear" w:color="auto" w:fill="auto"/>
            <w:vAlign w:val="center"/>
          </w:tcPr>
          <w:p w14:paraId="7369619B"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2CD26F0C"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1FFADD07"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rPr>
              <w:t>70</w:t>
            </w:r>
            <w:r w:rsidRPr="000B4B5E">
              <w:rPr>
                <w:rFonts w:eastAsia="Times New Roman" w:cs="Times New Roman" w:hint="eastAsia"/>
                <w:sz w:val="18"/>
                <w:szCs w:val="18"/>
              </w:rPr>
              <w:t>ms</w:t>
            </w:r>
          </w:p>
        </w:tc>
      </w:tr>
      <w:tr w:rsidR="000B4B5E" w:rsidRPr="000B4B5E" w14:paraId="2046BCB8" w14:textId="77777777" w:rsidTr="006A5745">
        <w:trPr>
          <w:trHeight w:val="12"/>
          <w:jc w:val="center"/>
        </w:trPr>
        <w:tc>
          <w:tcPr>
            <w:tcW w:w="1708" w:type="dxa"/>
            <w:shd w:val="clear" w:color="auto" w:fill="auto"/>
            <w:vAlign w:val="center"/>
          </w:tcPr>
          <w:p w14:paraId="307E5607" w14:textId="77777777" w:rsidR="000B4B5E" w:rsidRPr="000B4B5E" w:rsidRDefault="000B4B5E" w:rsidP="000B4B5E">
            <w:pPr>
              <w:overflowPunct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EN-DC to EN-DC</w:t>
            </w:r>
          </w:p>
        </w:tc>
        <w:tc>
          <w:tcPr>
            <w:tcW w:w="1370" w:type="dxa"/>
            <w:shd w:val="clear" w:color="auto" w:fill="auto"/>
            <w:vAlign w:val="center"/>
          </w:tcPr>
          <w:p w14:paraId="79B7256E"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270" w:type="dxa"/>
            <w:shd w:val="clear" w:color="auto" w:fill="auto"/>
            <w:vAlign w:val="center"/>
          </w:tcPr>
          <w:p w14:paraId="0223D378"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1385" w:type="dxa"/>
            <w:shd w:val="clear" w:color="auto" w:fill="auto"/>
            <w:vAlign w:val="center"/>
          </w:tcPr>
          <w:p w14:paraId="3374424A"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(incl. FR1 and FR2)</w:t>
            </w:r>
          </w:p>
        </w:tc>
        <w:tc>
          <w:tcPr>
            <w:tcW w:w="3430" w:type="dxa"/>
            <w:shd w:val="clear" w:color="auto" w:fill="E2EFD9"/>
            <w:vAlign w:val="center"/>
          </w:tcPr>
          <w:p w14:paraId="0E1FE45C"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20ms (in case of the HO command without segmentation transmission)</w:t>
            </w:r>
          </w:p>
          <w:p w14:paraId="78884EDF" w14:textId="77777777" w:rsidR="000B4B5E" w:rsidRPr="000B4B5E" w:rsidRDefault="000B4B5E" w:rsidP="000B4B5E">
            <w:pPr>
              <w:overflowPunct w:val="0"/>
              <w:adjustRightInd w:val="0"/>
              <w:textAlignment w:val="baseline"/>
              <w:rPr>
                <w:rFonts w:eastAsia="Times New Roman" w:cs="Times New Roman"/>
                <w:color w:val="FF0000"/>
                <w:sz w:val="18"/>
                <w:szCs w:val="18"/>
                <w:lang w:eastAsia="x-none"/>
              </w:rPr>
            </w:pPr>
            <w:r w:rsidRPr="000B4B5E">
              <w:rPr>
                <w:rFonts w:eastAsia="Times New Roman" w:cs="Times New Roman"/>
                <w:color w:val="FF0000"/>
                <w:sz w:val="18"/>
                <w:szCs w:val="18"/>
              </w:rPr>
              <w:t>60ms(in case of the HO command with segmentation)</w:t>
            </w:r>
          </w:p>
        </w:tc>
      </w:tr>
      <w:tr w:rsidR="000B4B5E" w:rsidRPr="000B4B5E" w14:paraId="234638B0" w14:textId="77777777" w:rsidTr="006A5745">
        <w:trPr>
          <w:trHeight w:val="12"/>
          <w:jc w:val="center"/>
        </w:trPr>
        <w:tc>
          <w:tcPr>
            <w:tcW w:w="1708" w:type="dxa"/>
            <w:shd w:val="clear" w:color="auto" w:fill="auto"/>
            <w:vAlign w:val="center"/>
          </w:tcPr>
          <w:p w14:paraId="54C2B47C" w14:textId="77777777" w:rsidR="000B4B5E" w:rsidRPr="000B4B5E" w:rsidRDefault="000B4B5E" w:rsidP="000B4B5E">
            <w:pPr>
              <w:overflowPunct w:val="0"/>
              <w:adjustRightInd w:val="0"/>
              <w:textAlignment w:val="baseline"/>
              <w:rPr>
                <w:rFonts w:eastAsia="Times New Roman" w:cs="Times New Roman"/>
                <w:sz w:val="18"/>
                <w:szCs w:val="18"/>
                <w:lang w:val="fi-FI" w:eastAsia="x-none"/>
              </w:rPr>
            </w:pPr>
            <w:r w:rsidRPr="000B4B5E">
              <w:rPr>
                <w:rFonts w:eastAsia="Times New Roman" w:cs="Times New Roman"/>
                <w:kern w:val="24"/>
                <w:sz w:val="18"/>
                <w:szCs w:val="18"/>
                <w:lang w:val="fi-FI" w:eastAsia="ja-JP"/>
              </w:rPr>
              <w:t>NE-DC to NE-DC</w:t>
            </w:r>
          </w:p>
        </w:tc>
        <w:tc>
          <w:tcPr>
            <w:tcW w:w="1370" w:type="dxa"/>
            <w:shd w:val="clear" w:color="auto" w:fill="auto"/>
            <w:vAlign w:val="center"/>
          </w:tcPr>
          <w:p w14:paraId="4C92EA7D"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3B3A9766"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51CF03AA"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LTE</w:t>
            </w:r>
          </w:p>
        </w:tc>
        <w:tc>
          <w:tcPr>
            <w:tcW w:w="3430" w:type="dxa"/>
            <w:shd w:val="clear" w:color="auto" w:fill="E2EFD9"/>
            <w:vAlign w:val="center"/>
          </w:tcPr>
          <w:p w14:paraId="0DCC61E9"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74D4D041"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r w:rsidR="000B4B5E" w:rsidRPr="000B4B5E" w14:paraId="1E085264" w14:textId="77777777" w:rsidTr="006A5745">
        <w:trPr>
          <w:trHeight w:val="827"/>
          <w:jc w:val="center"/>
        </w:trPr>
        <w:tc>
          <w:tcPr>
            <w:tcW w:w="1708" w:type="dxa"/>
            <w:shd w:val="clear" w:color="auto" w:fill="auto"/>
            <w:vAlign w:val="center"/>
          </w:tcPr>
          <w:p w14:paraId="57F98124"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kern w:val="24"/>
                <w:sz w:val="18"/>
                <w:szCs w:val="18"/>
                <w:lang w:eastAsia="ja-JP"/>
              </w:rPr>
              <w:t>NR-DC to NR-DC</w:t>
            </w:r>
          </w:p>
        </w:tc>
        <w:tc>
          <w:tcPr>
            <w:tcW w:w="1370" w:type="dxa"/>
            <w:shd w:val="clear" w:color="auto" w:fill="auto"/>
            <w:vAlign w:val="center"/>
          </w:tcPr>
          <w:p w14:paraId="19DC2DAE"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270" w:type="dxa"/>
            <w:shd w:val="clear" w:color="auto" w:fill="auto"/>
            <w:vAlign w:val="center"/>
          </w:tcPr>
          <w:p w14:paraId="2ED11965"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FR1</w:t>
            </w:r>
          </w:p>
        </w:tc>
        <w:tc>
          <w:tcPr>
            <w:tcW w:w="1385" w:type="dxa"/>
            <w:shd w:val="clear" w:color="auto" w:fill="auto"/>
            <w:vAlign w:val="center"/>
          </w:tcPr>
          <w:p w14:paraId="26C7FF79" w14:textId="77777777" w:rsidR="000B4B5E" w:rsidRPr="000B4B5E" w:rsidRDefault="000B4B5E" w:rsidP="000B4B5E">
            <w:pPr>
              <w:overflowPunct w:val="0"/>
              <w:adjustRightInd w:val="0"/>
              <w:textAlignment w:val="baseline"/>
              <w:rPr>
                <w:rFonts w:eastAsia="Times New Roman" w:cs="Times New Roman"/>
                <w:sz w:val="18"/>
                <w:szCs w:val="18"/>
                <w:lang w:eastAsia="x-none"/>
              </w:rPr>
            </w:pPr>
            <w:r w:rsidRPr="000B4B5E">
              <w:rPr>
                <w:rFonts w:eastAsia="Times New Roman" w:cs="Times New Roman"/>
                <w:sz w:val="18"/>
                <w:szCs w:val="18"/>
                <w:lang w:eastAsia="x-none"/>
              </w:rPr>
              <w:t>NR FR2</w:t>
            </w:r>
          </w:p>
        </w:tc>
        <w:tc>
          <w:tcPr>
            <w:tcW w:w="3430" w:type="dxa"/>
            <w:shd w:val="clear" w:color="auto" w:fill="E2EFD9"/>
            <w:vAlign w:val="center"/>
          </w:tcPr>
          <w:p w14:paraId="61A09F3E"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16ms (in case of the HO command without segmentation transmission)</w:t>
            </w:r>
          </w:p>
          <w:p w14:paraId="6A0A0901" w14:textId="77777777" w:rsidR="000B4B5E" w:rsidRPr="000B4B5E" w:rsidRDefault="000B4B5E" w:rsidP="000B4B5E">
            <w:pPr>
              <w:overflowPunct w:val="0"/>
              <w:adjustRightInd w:val="0"/>
              <w:textAlignment w:val="baseline"/>
              <w:rPr>
                <w:rFonts w:eastAsia="Times New Roman" w:cs="Times New Roman"/>
                <w:color w:val="FF0000"/>
                <w:sz w:val="18"/>
                <w:szCs w:val="18"/>
              </w:rPr>
            </w:pPr>
            <w:r w:rsidRPr="000B4B5E">
              <w:rPr>
                <w:rFonts w:eastAsia="Times New Roman" w:cs="Times New Roman"/>
                <w:color w:val="FF0000"/>
                <w:sz w:val="18"/>
                <w:szCs w:val="18"/>
              </w:rPr>
              <w:t>56ms (in case of the HO command with segmentation)</w:t>
            </w:r>
          </w:p>
        </w:tc>
      </w:tr>
    </w:tbl>
    <w:p w14:paraId="0BFC0EB3" w14:textId="51313BCF" w:rsid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From rapporteur point of view, the RRC processing delay when RRC segmentation is defined in RAN2 spec. </w:t>
      </w:r>
    </w:p>
    <w:p w14:paraId="4FE5734E" w14:textId="6D6B8713" w:rsidR="000B4B5E" w:rsidRPr="000B4B5E" w:rsidRDefault="000B4B5E" w:rsidP="00FC3C21">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36.331:</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0B4B5E" w:rsidRPr="000B4B5E" w14:paraId="5C790B50" w14:textId="77777777" w:rsidTr="006A5745">
        <w:trPr>
          <w:cantSplit/>
          <w:trHeight w:val="480"/>
        </w:trPr>
        <w:tc>
          <w:tcPr>
            <w:tcW w:w="2070" w:type="dxa"/>
          </w:tcPr>
          <w:p w14:paraId="2B2C9835"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lang w:eastAsia="en-GB"/>
              </w:rPr>
              <w:t>RRC connection re-configuration</w:t>
            </w:r>
          </w:p>
        </w:tc>
        <w:tc>
          <w:tcPr>
            <w:tcW w:w="1980" w:type="dxa"/>
          </w:tcPr>
          <w:p w14:paraId="68D7F887" w14:textId="77777777" w:rsidR="000B4B5E" w:rsidRPr="000B4B5E" w:rsidRDefault="000B4B5E" w:rsidP="000B4B5E">
            <w:pPr>
              <w:keepNext/>
              <w:keepLines/>
              <w:rPr>
                <w:rFonts w:ascii="Arial" w:eastAsia="Times New Roman" w:hAnsi="Arial" w:cs="Times New Roman"/>
                <w:i/>
                <w:sz w:val="18"/>
                <w:lang w:eastAsia="en-GB"/>
              </w:rPr>
            </w:pPr>
            <w:r w:rsidRPr="000B4B5E">
              <w:rPr>
                <w:rFonts w:ascii="Arial" w:eastAsia="Times New Roman" w:hAnsi="Arial" w:cs="Times New Roman"/>
                <w:i/>
                <w:sz w:val="18"/>
                <w:lang w:eastAsia="en-GB"/>
              </w:rPr>
              <w:t>DLDedicatedMessageSegment</w:t>
            </w:r>
          </w:p>
        </w:tc>
        <w:tc>
          <w:tcPr>
            <w:tcW w:w="2340" w:type="dxa"/>
          </w:tcPr>
          <w:p w14:paraId="406633A0" w14:textId="77777777" w:rsidR="000B4B5E" w:rsidRPr="000B4B5E" w:rsidRDefault="000B4B5E" w:rsidP="000B4B5E">
            <w:pPr>
              <w:keepNext/>
              <w:keepLines/>
              <w:rPr>
                <w:rFonts w:ascii="Arial" w:eastAsia="Times New Roman" w:hAnsi="Arial" w:cs="Times New Roman"/>
                <w:i/>
                <w:sz w:val="18"/>
                <w:lang w:eastAsia="en-GB"/>
              </w:rPr>
            </w:pPr>
            <w:r w:rsidRPr="000B4B5E">
              <w:rPr>
                <w:rFonts w:ascii="Arial" w:eastAsia="Times New Roman" w:hAnsi="Arial" w:cs="Times New Roman"/>
                <w:i/>
                <w:sz w:val="18"/>
                <w:lang w:eastAsia="en-GB"/>
              </w:rPr>
              <w:t>RRCConnectionReconfigurationComplete</w:t>
            </w:r>
          </w:p>
        </w:tc>
        <w:tc>
          <w:tcPr>
            <w:tcW w:w="810" w:type="dxa"/>
          </w:tcPr>
          <w:p w14:paraId="2BD76023" w14:textId="048A1A81" w:rsidR="000B4B5E" w:rsidRPr="000B4B5E" w:rsidRDefault="000B4B5E" w:rsidP="000B4B5E">
            <w:pPr>
              <w:keepNext/>
              <w:keepLines/>
              <w:rPr>
                <w:rFonts w:ascii="Arial" w:eastAsia="Times New Roman" w:hAnsi="Arial" w:cs="Times New Roman"/>
                <w:sz w:val="18"/>
              </w:rPr>
            </w:pPr>
            <w:r w:rsidRPr="000B4B5E">
              <w:rPr>
                <w:rFonts w:ascii="Arial" w:eastAsia="Times New Roman" w:hAnsi="Arial" w:cs="Times New Roman"/>
                <w:sz w:val="18"/>
              </w:rPr>
              <w:t>20+</w:t>
            </w:r>
            <w:r w:rsidRPr="000B4B5E">
              <w:rPr>
                <w:rFonts w:ascii="Arial" w:eastAsia="Times New Roman" w:hAnsi="Arial" w:cs="Times New Roman"/>
                <w:sz w:val="18"/>
                <w:lang w:eastAsia="en-GB"/>
              </w:rPr>
              <w:t>(</w:t>
            </w:r>
            <w:r w:rsidRPr="000B4B5E">
              <w:rPr>
                <w:rFonts w:ascii="Calibri" w:eastAsia="Times New Roman" w:hAnsi="Calibri" w:cs="Calibri"/>
              </w:rPr>
              <w:t xml:space="preserve"> </w:t>
            </w:r>
            <w:r w:rsidRPr="000B4B5E">
              <w:rPr>
                <w:rFonts w:ascii="Arial" w:eastAsia="Times New Roman" w:hAnsi="Arial" w:cs="Times New Roman"/>
                <w:sz w:val="18"/>
              </w:rPr>
              <w:t>N</w:t>
            </w:r>
            <w:r w:rsidR="004F4119" w:rsidRPr="000B4B5E">
              <w:rPr>
                <w:rFonts w:ascii="Arial" w:eastAsia="Times New Roman" w:hAnsi="Arial" w:cs="Times New Roman"/>
                <w:sz w:val="18"/>
              </w:rPr>
              <w:t>s</w:t>
            </w:r>
            <w:r w:rsidRPr="000B4B5E">
              <w:rPr>
                <w:rFonts w:ascii="Arial" w:eastAsia="Times New Roman" w:hAnsi="Arial" w:cs="Times New Roman"/>
                <w:sz w:val="18"/>
              </w:rPr>
              <w:t>eg</w:t>
            </w:r>
          </w:p>
          <w:p w14:paraId="008FDE7C"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rPr>
              <w:t>-</w:t>
            </w:r>
            <w:r w:rsidRPr="000B4B5E">
              <w:rPr>
                <w:rFonts w:ascii="Arial" w:eastAsia="Times New Roman" w:hAnsi="Arial" w:cs="Times New Roman"/>
                <w:sz w:val="18"/>
                <w:lang w:eastAsia="en-GB"/>
              </w:rPr>
              <w:t>1)*</w:t>
            </w:r>
            <w:r w:rsidRPr="000B4B5E">
              <w:rPr>
                <w:rFonts w:ascii="Arial" w:eastAsia="Times New Roman" w:hAnsi="Arial" w:cs="Times New Roman"/>
                <w:sz w:val="18"/>
              </w:rPr>
              <w:t>10</w:t>
            </w:r>
          </w:p>
        </w:tc>
        <w:tc>
          <w:tcPr>
            <w:tcW w:w="2430" w:type="dxa"/>
          </w:tcPr>
          <w:p w14:paraId="2A56DE44" w14:textId="77777777" w:rsidR="000B4B5E" w:rsidRPr="000B4B5E" w:rsidRDefault="000B4B5E" w:rsidP="000B4B5E">
            <w:pPr>
              <w:keepNext/>
              <w:keepLines/>
              <w:rPr>
                <w:rFonts w:ascii="Arial" w:eastAsia="Times New Roman" w:hAnsi="Arial" w:cs="Times New Roman"/>
                <w:sz w:val="18"/>
              </w:rPr>
            </w:pPr>
            <w:r w:rsidRPr="000B4B5E">
              <w:rPr>
                <w:rFonts w:ascii="Arial" w:eastAsia="Times New Roman" w:hAnsi="Arial" w:cs="Times New Roman"/>
                <w:sz w:val="18"/>
              </w:rPr>
              <w:t>Nseg</w:t>
            </w:r>
          </w:p>
          <w:p w14:paraId="6199986A" w14:textId="77777777" w:rsidR="000B4B5E" w:rsidRPr="000B4B5E" w:rsidRDefault="000B4B5E" w:rsidP="000B4B5E">
            <w:pPr>
              <w:keepNext/>
              <w:keepLines/>
              <w:rPr>
                <w:rFonts w:ascii="Arial" w:eastAsia="Times New Roman" w:hAnsi="Arial" w:cs="Times New Roman"/>
                <w:sz w:val="18"/>
                <w:lang w:eastAsia="en-GB"/>
              </w:rPr>
            </w:pPr>
            <w:r w:rsidRPr="000B4B5E">
              <w:rPr>
                <w:rFonts w:ascii="Arial" w:eastAsia="Times New Roman" w:hAnsi="Arial" w:cs="Times New Roman"/>
                <w:sz w:val="18"/>
                <w:lang w:eastAsia="en-GB"/>
              </w:rPr>
              <w:t xml:space="preserve"> is number of RRC segments</w:t>
            </w:r>
          </w:p>
        </w:tc>
      </w:tr>
    </w:tbl>
    <w:p w14:paraId="4A2FEA75" w14:textId="2F9158CD" w:rsidR="000B4B5E" w:rsidRPr="000B4B5E" w:rsidRDefault="000B4B5E" w:rsidP="000B4B5E">
      <w:pPr>
        <w:pStyle w:val="Doc-text2"/>
        <w:ind w:left="0" w:firstLine="0"/>
        <w:rPr>
          <w:rFonts w:ascii="Times New Roman" w:eastAsiaTheme="minorEastAsia" w:hAnsi="Times New Roman" w:cs="Times New Roman"/>
          <w:i/>
          <w:u w:val="single"/>
          <w:lang w:val="en-US" w:eastAsia="zh-CN"/>
        </w:rPr>
      </w:pPr>
      <w:r w:rsidRPr="000B4B5E">
        <w:rPr>
          <w:rFonts w:ascii="Times New Roman" w:eastAsiaTheme="minorEastAsia" w:hAnsi="Times New Roman" w:cs="Times New Roman"/>
          <w:i/>
          <w:u w:val="single"/>
          <w:lang w:val="en-US" w:eastAsia="zh-CN"/>
        </w:rPr>
        <w:t>TS 3</w:t>
      </w:r>
      <w:r>
        <w:rPr>
          <w:rFonts w:ascii="Times New Roman" w:eastAsiaTheme="minorEastAsia" w:hAnsi="Times New Roman" w:cs="Times New Roman"/>
          <w:i/>
          <w:u w:val="single"/>
          <w:lang w:val="en-US" w:eastAsia="zh-CN"/>
        </w:rPr>
        <w:t>8</w:t>
      </w:r>
      <w:r w:rsidRPr="000B4B5E">
        <w:rPr>
          <w:rFonts w:ascii="Times New Roman" w:eastAsiaTheme="minorEastAsia" w:hAnsi="Times New Roman" w:cs="Times New Roman"/>
          <w:i/>
          <w:u w:val="single"/>
          <w:lang w:val="en-US" w:eastAsia="zh-CN"/>
        </w:rPr>
        <w:t>.331:</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066"/>
        <w:gridCol w:w="2835"/>
        <w:gridCol w:w="853"/>
        <w:gridCol w:w="2039"/>
      </w:tblGrid>
      <w:tr w:rsidR="000B4B5E" w:rsidRPr="000B4B5E" w14:paraId="46C66964" w14:textId="77777777" w:rsidTr="006A5745">
        <w:trPr>
          <w:cantSplit/>
          <w:jc w:val="center"/>
        </w:trPr>
        <w:tc>
          <w:tcPr>
            <w:tcW w:w="1845" w:type="dxa"/>
            <w:tcBorders>
              <w:top w:val="single" w:sz="4" w:space="0" w:color="auto"/>
              <w:left w:val="single" w:sz="4" w:space="0" w:color="auto"/>
              <w:bottom w:val="single" w:sz="4" w:space="0" w:color="auto"/>
              <w:right w:val="single" w:sz="4" w:space="0" w:color="auto"/>
            </w:tcBorders>
          </w:tcPr>
          <w:p w14:paraId="0C875E7D"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lang w:eastAsia="en-GB"/>
              </w:rPr>
            </w:pPr>
            <w:r w:rsidRPr="000B4B5E">
              <w:rPr>
                <w:rFonts w:ascii="Arial" w:eastAsia="Times New Roman" w:hAnsi="Arial" w:cs="Times New Roman"/>
                <w:sz w:val="18"/>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0409855" w14:textId="77777777" w:rsidR="000B4B5E" w:rsidRPr="000B4B5E" w:rsidRDefault="000B4B5E" w:rsidP="000B4B5E">
            <w:pPr>
              <w:keepNext/>
              <w:keepLines/>
              <w:overflowPunct w:val="0"/>
              <w:adjustRightInd w:val="0"/>
              <w:textAlignment w:val="baseline"/>
              <w:rPr>
                <w:rFonts w:ascii="Arial" w:eastAsia="Times New Roman" w:hAnsi="Arial" w:cs="Arial"/>
                <w:i/>
                <w:sz w:val="18"/>
                <w:szCs w:val="18"/>
                <w:lang w:eastAsia="sv-SE"/>
              </w:rPr>
            </w:pPr>
            <w:r w:rsidRPr="000B4B5E">
              <w:rPr>
                <w:rFonts w:ascii="Arial" w:eastAsia="Times New Roman" w:hAnsi="Arial" w:cs="Times New Roman"/>
                <w:i/>
                <w:sz w:val="18"/>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920D431" w14:textId="77777777" w:rsidR="000B4B5E" w:rsidRPr="000B4B5E" w:rsidRDefault="000B4B5E" w:rsidP="000B4B5E">
            <w:pPr>
              <w:keepNext/>
              <w:keepLines/>
              <w:overflowPunct w:val="0"/>
              <w:adjustRightInd w:val="0"/>
              <w:textAlignment w:val="baseline"/>
              <w:rPr>
                <w:rFonts w:ascii="Arial" w:eastAsia="Times New Roman" w:hAnsi="Arial" w:cs="Times New Roman"/>
                <w:i/>
                <w:sz w:val="18"/>
                <w:szCs w:val="20"/>
                <w:lang w:eastAsia="en-GB"/>
              </w:rPr>
            </w:pPr>
            <w:r w:rsidRPr="000B4B5E">
              <w:rPr>
                <w:rFonts w:ascii="Arial" w:eastAsia="Times New Roman" w:hAnsi="Arial" w:cs="Times New Roman"/>
                <w:i/>
                <w:sz w:val="18"/>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B791113"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rPr>
            </w:pPr>
            <w:r w:rsidRPr="000B4B5E">
              <w:rPr>
                <w:rFonts w:ascii="Arial" w:eastAsia="Times New Roman" w:hAnsi="Arial" w:cs="Times New Roman"/>
                <w:sz w:val="18"/>
                <w:szCs w:val="20"/>
              </w:rPr>
              <w:t>16+</w:t>
            </w:r>
            <w:r w:rsidRPr="000B4B5E">
              <w:rPr>
                <w:rFonts w:ascii="Arial" w:eastAsia="Times New Roman" w:hAnsi="Arial" w:cs="Times New Roman"/>
                <w:sz w:val="18"/>
                <w:szCs w:val="20"/>
                <w:lang w:eastAsia="en-GB"/>
              </w:rPr>
              <w:t>(</w:t>
            </w:r>
            <w:r w:rsidRPr="000B4B5E">
              <w:rPr>
                <w:rFonts w:ascii="Calibri" w:eastAsia="Times New Roman" w:hAnsi="Calibri" w:cs="Calibri"/>
              </w:rPr>
              <w:t xml:space="preserve"> </w:t>
            </w:r>
            <w:r w:rsidRPr="000B4B5E">
              <w:rPr>
                <w:rFonts w:ascii="Arial" w:eastAsia="Times New Roman" w:hAnsi="Arial" w:cs="Times New Roman"/>
                <w:sz w:val="18"/>
                <w:szCs w:val="20"/>
              </w:rPr>
              <w:t>Nseg</w:t>
            </w:r>
          </w:p>
          <w:p w14:paraId="7E90E55C"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lang w:eastAsia="en-GB"/>
              </w:rPr>
            </w:pPr>
            <w:r w:rsidRPr="000B4B5E">
              <w:rPr>
                <w:rFonts w:ascii="Arial" w:eastAsia="Times New Roman" w:hAnsi="Arial" w:cs="Times New Roman"/>
                <w:sz w:val="18"/>
                <w:szCs w:val="20"/>
              </w:rPr>
              <w:t>-</w:t>
            </w:r>
            <w:r w:rsidRPr="000B4B5E">
              <w:rPr>
                <w:rFonts w:ascii="Arial" w:eastAsia="Times New Roman" w:hAnsi="Arial" w:cs="Times New Roman"/>
                <w:sz w:val="18"/>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7BBE400"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rPr>
            </w:pPr>
            <w:r w:rsidRPr="000B4B5E">
              <w:rPr>
                <w:rFonts w:ascii="Arial" w:eastAsia="Times New Roman" w:hAnsi="Arial" w:cs="Times New Roman"/>
                <w:sz w:val="18"/>
                <w:szCs w:val="20"/>
              </w:rPr>
              <w:t>Nseg</w:t>
            </w:r>
          </w:p>
          <w:p w14:paraId="1E2684EE" w14:textId="77777777" w:rsidR="000B4B5E" w:rsidRPr="000B4B5E" w:rsidRDefault="000B4B5E" w:rsidP="000B4B5E">
            <w:pPr>
              <w:keepNext/>
              <w:keepLines/>
              <w:overflowPunct w:val="0"/>
              <w:adjustRightInd w:val="0"/>
              <w:textAlignment w:val="baseline"/>
              <w:rPr>
                <w:rFonts w:ascii="Arial" w:eastAsia="Times New Roman" w:hAnsi="Arial" w:cs="Times New Roman"/>
                <w:sz w:val="18"/>
                <w:szCs w:val="20"/>
                <w:lang w:eastAsia="en-GB"/>
              </w:rPr>
            </w:pPr>
            <w:r w:rsidRPr="000B4B5E">
              <w:rPr>
                <w:rFonts w:ascii="Arial" w:eastAsia="Times New Roman" w:hAnsi="Arial" w:cs="Times New Roman"/>
                <w:sz w:val="18"/>
                <w:szCs w:val="20"/>
                <w:lang w:eastAsia="en-GB"/>
              </w:rPr>
              <w:t>is number of RRC segments</w:t>
            </w:r>
          </w:p>
        </w:tc>
      </w:tr>
    </w:tbl>
    <w:p w14:paraId="48B203C3" w14:textId="7C39C70A" w:rsidR="00FC3C21" w:rsidRPr="000B4B5E" w:rsidRDefault="000B4B5E" w:rsidP="00FC3C21">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And RRC segmentation is not supported for inter-RAT handover command (e.g. MobilityFromNRCommand). For case 2&amp;3, RAN4 spec just refers to the values defined in RAN2 spec. So there seems no need to highlight this difference to RAN4. But companies are invited to show your views. </w:t>
      </w:r>
    </w:p>
    <w:p w14:paraId="704727BA" w14:textId="77777777" w:rsidR="00FC3C21" w:rsidRPr="005C6D5C" w:rsidRDefault="00FC3C21" w:rsidP="00FC3C21">
      <w:pPr>
        <w:pStyle w:val="Doc-text2"/>
        <w:ind w:left="0" w:firstLine="0"/>
        <w:rPr>
          <w:lang w:val="en-US" w:eastAsia="en-GB"/>
        </w:rPr>
      </w:pPr>
    </w:p>
    <w:p w14:paraId="74CC0D3E" w14:textId="64612494" w:rsidR="00FC3C21" w:rsidRPr="00BD5D5E" w:rsidRDefault="00FC3C21" w:rsidP="00FC3C21">
      <w:pPr>
        <w:overflowPunct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4</w:t>
      </w:r>
      <w:r w:rsidRPr="00BD5D5E">
        <w:rPr>
          <w:rFonts w:eastAsia="等线" w:cs="Times New Roman" w:hint="eastAsia"/>
          <w:b/>
        </w:rPr>
        <w:t xml:space="preserve">: </w:t>
      </w:r>
      <w:r w:rsidR="000B4B5E">
        <w:rPr>
          <w:rFonts w:eastAsia="等线" w:cs="Times New Roman"/>
          <w:b/>
        </w:rPr>
        <w:t xml:space="preserve">Do companies think we need to inform RAN4 </w:t>
      </w:r>
      <w:r w:rsidR="00E04A9B">
        <w:rPr>
          <w:rFonts w:eastAsia="等线" w:cs="Times New Roman"/>
          <w:b/>
        </w:rPr>
        <w:t xml:space="preserve">about </w:t>
      </w:r>
      <w:r w:rsidR="000B4B5E">
        <w:rPr>
          <w:rFonts w:eastAsia="等线" w:cs="Times New Roman"/>
          <w:b/>
        </w:rPr>
        <w:t xml:space="preserve">the RRC processing delay </w:t>
      </w:r>
      <w:r w:rsidR="000B4B5E">
        <w:rPr>
          <w:rFonts w:eastAsia="等线" w:cs="Times New Roman" w:hint="eastAsia"/>
          <w:b/>
        </w:rPr>
        <w:t>when</w:t>
      </w:r>
      <w:r w:rsidR="000B4B5E">
        <w:rPr>
          <w:rFonts w:eastAsia="等线" w:cs="Times New Roman"/>
          <w:b/>
        </w:rPr>
        <w:t xml:space="preserve"> RRC segmentation is applied for Case 2&amp;3</w:t>
      </w:r>
      <w:r w:rsidRPr="00BD5D5E">
        <w:rPr>
          <w:rFonts w:eastAsia="等线" w:cs="Times New Roman" w:hint="eastAsia"/>
          <w:b/>
        </w:rPr>
        <w:t>?</w:t>
      </w:r>
    </w:p>
    <w:tbl>
      <w:tblPr>
        <w:tblStyle w:val="aff4"/>
        <w:tblW w:w="0" w:type="auto"/>
        <w:tblInd w:w="226" w:type="dxa"/>
        <w:tblLook w:val="04A0" w:firstRow="1" w:lastRow="0" w:firstColumn="1" w:lastColumn="0" w:noHBand="0" w:noVBand="1"/>
      </w:tblPr>
      <w:tblGrid>
        <w:gridCol w:w="1715"/>
        <w:gridCol w:w="1486"/>
        <w:gridCol w:w="6202"/>
      </w:tblGrid>
      <w:tr w:rsidR="00FC3C21" w14:paraId="2800F16A" w14:textId="77777777" w:rsidTr="008A2654">
        <w:tc>
          <w:tcPr>
            <w:tcW w:w="1715" w:type="dxa"/>
            <w:shd w:val="clear" w:color="auto" w:fill="BFBFBF" w:themeFill="background1" w:themeFillShade="BF"/>
            <w:vAlign w:val="center"/>
          </w:tcPr>
          <w:p w14:paraId="5324FB55" w14:textId="77777777" w:rsidR="00FC3C21" w:rsidRPr="008B6855" w:rsidRDefault="00FC3C21" w:rsidP="005B5DF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6" w:type="dxa"/>
            <w:shd w:val="clear" w:color="auto" w:fill="BFBFBF" w:themeFill="background1" w:themeFillShade="BF"/>
            <w:vAlign w:val="center"/>
          </w:tcPr>
          <w:p w14:paraId="4CCAD6CD" w14:textId="24D257FF" w:rsidR="00FC3C21" w:rsidRPr="008B6855" w:rsidRDefault="00E04A9B" w:rsidP="005B5DF7">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1C9F5808" w14:textId="77777777" w:rsidR="00FC3C21" w:rsidRPr="008B6855" w:rsidRDefault="00FC3C21" w:rsidP="005B5DF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FC3C21" w14:paraId="6358FA6E" w14:textId="77777777" w:rsidTr="008A2654">
        <w:tc>
          <w:tcPr>
            <w:tcW w:w="1715" w:type="dxa"/>
            <w:vAlign w:val="center"/>
          </w:tcPr>
          <w:p w14:paraId="473A466D" w14:textId="509F58C1" w:rsidR="00FC3C21" w:rsidRPr="00FE001E" w:rsidRDefault="00DD6A76" w:rsidP="005B5DF7">
            <w:pPr>
              <w:jc w:val="center"/>
              <w:rPr>
                <w:rFonts w:cs="Times New Roman"/>
                <w:szCs w:val="20"/>
              </w:rPr>
            </w:pPr>
            <w:r w:rsidRPr="00FE001E">
              <w:rPr>
                <w:rFonts w:cs="Times New Roman"/>
                <w:szCs w:val="20"/>
              </w:rPr>
              <w:t>ZTE</w:t>
            </w:r>
          </w:p>
        </w:tc>
        <w:tc>
          <w:tcPr>
            <w:tcW w:w="1486" w:type="dxa"/>
            <w:vAlign w:val="center"/>
          </w:tcPr>
          <w:p w14:paraId="21AC920D" w14:textId="0508DA2C" w:rsidR="00FC3C21" w:rsidRPr="00FE001E" w:rsidRDefault="00DD6A76" w:rsidP="005B5DF7">
            <w:pPr>
              <w:jc w:val="center"/>
              <w:rPr>
                <w:rFonts w:cs="Times New Roman"/>
                <w:szCs w:val="20"/>
              </w:rPr>
            </w:pPr>
            <w:r w:rsidRPr="00FE001E">
              <w:rPr>
                <w:rFonts w:cs="Times New Roman"/>
                <w:szCs w:val="20"/>
              </w:rPr>
              <w:t>Prefer Disagree</w:t>
            </w:r>
          </w:p>
        </w:tc>
        <w:tc>
          <w:tcPr>
            <w:tcW w:w="6202" w:type="dxa"/>
          </w:tcPr>
          <w:p w14:paraId="746BB704" w14:textId="7AA6AD21" w:rsidR="00E2566E" w:rsidRPr="00FE001E" w:rsidRDefault="00DD6A76" w:rsidP="00E2566E">
            <w:pPr>
              <w:rPr>
                <w:rFonts w:cs="Times New Roman"/>
                <w:szCs w:val="20"/>
              </w:rPr>
            </w:pPr>
            <w:r w:rsidRPr="00FE001E">
              <w:rPr>
                <w:rFonts w:cs="Times New Roman"/>
                <w:szCs w:val="20"/>
              </w:rPr>
              <w:t xml:space="preserve">We agree with the motivation, but we understand there is no difference in RAN4’s future work. RRC segmentation is not supported for </w:t>
            </w:r>
            <w:r w:rsidR="00E2566E" w:rsidRPr="00FE001E">
              <w:rPr>
                <w:rFonts w:cs="Times New Roman"/>
                <w:szCs w:val="20"/>
              </w:rPr>
              <w:t xml:space="preserve">inter-RAT HO case, so they don’t have to capture different values in TS 38.133. And for other cases, they are just referring to RAN2 spec. </w:t>
            </w:r>
          </w:p>
        </w:tc>
      </w:tr>
      <w:tr w:rsidR="00FC3C21" w14:paraId="2FC3A0E9" w14:textId="77777777" w:rsidTr="008A2654">
        <w:tc>
          <w:tcPr>
            <w:tcW w:w="1715" w:type="dxa"/>
            <w:vAlign w:val="center"/>
          </w:tcPr>
          <w:p w14:paraId="678C300A" w14:textId="22830596" w:rsidR="00FC3C21" w:rsidRPr="00FE001E" w:rsidRDefault="00B27B58" w:rsidP="005B5DF7">
            <w:pPr>
              <w:jc w:val="center"/>
              <w:rPr>
                <w:rFonts w:cs="Times New Roman"/>
                <w:szCs w:val="20"/>
              </w:rPr>
            </w:pPr>
            <w:r>
              <w:rPr>
                <w:rFonts w:cs="Times New Roman"/>
                <w:szCs w:val="20"/>
              </w:rPr>
              <w:t>Qualcomm</w:t>
            </w:r>
          </w:p>
        </w:tc>
        <w:tc>
          <w:tcPr>
            <w:tcW w:w="1486" w:type="dxa"/>
            <w:vAlign w:val="center"/>
          </w:tcPr>
          <w:p w14:paraId="081BE6EC" w14:textId="3E767EEC" w:rsidR="00FC3C21" w:rsidRPr="00FE001E" w:rsidRDefault="00B27B58" w:rsidP="005B5DF7">
            <w:pPr>
              <w:jc w:val="center"/>
              <w:rPr>
                <w:rFonts w:cs="Times New Roman"/>
                <w:szCs w:val="20"/>
              </w:rPr>
            </w:pPr>
            <w:r>
              <w:rPr>
                <w:rFonts w:cs="Times New Roman"/>
                <w:szCs w:val="20"/>
              </w:rPr>
              <w:t>No</w:t>
            </w:r>
          </w:p>
        </w:tc>
        <w:tc>
          <w:tcPr>
            <w:tcW w:w="6202" w:type="dxa"/>
          </w:tcPr>
          <w:p w14:paraId="098C06DE" w14:textId="77777777" w:rsidR="007F2BEF" w:rsidRDefault="0081537B" w:rsidP="005B5DF7">
            <w:pPr>
              <w:rPr>
                <w:rFonts w:cs="Times New Roman"/>
                <w:szCs w:val="20"/>
              </w:rPr>
            </w:pPr>
            <w:r>
              <w:rPr>
                <w:rFonts w:cs="Times New Roman"/>
                <w:szCs w:val="20"/>
              </w:rPr>
              <w:t xml:space="preserve">Same view as ZTE. </w:t>
            </w:r>
          </w:p>
          <w:p w14:paraId="3176A5CE" w14:textId="205204C1" w:rsidR="00FC3C21" w:rsidRPr="00FE001E" w:rsidRDefault="007F2BEF" w:rsidP="005B5DF7">
            <w:pPr>
              <w:rPr>
                <w:rFonts w:cs="Times New Roman"/>
                <w:szCs w:val="20"/>
              </w:rPr>
            </w:pPr>
            <w:r>
              <w:rPr>
                <w:rFonts w:cs="Times New Roman"/>
                <w:szCs w:val="20"/>
              </w:rPr>
              <w:t>W</w:t>
            </w:r>
            <w:r w:rsidRPr="007F2BEF">
              <w:rPr>
                <w:rFonts w:cs="Times New Roman"/>
                <w:szCs w:val="20"/>
              </w:rPr>
              <w:t>e don’t</w:t>
            </w:r>
            <w:r>
              <w:rPr>
                <w:rFonts w:cs="Times New Roman"/>
                <w:szCs w:val="20"/>
              </w:rPr>
              <w:t xml:space="preserve"> intend to </w:t>
            </w:r>
            <w:r w:rsidRPr="007F2BEF">
              <w:rPr>
                <w:rFonts w:cs="Times New Roman"/>
                <w:szCs w:val="20"/>
              </w:rPr>
              <w:t>preclude the possibility of using segmentation for HO cmd</w:t>
            </w:r>
            <w:r>
              <w:rPr>
                <w:rFonts w:cs="Times New Roman"/>
                <w:szCs w:val="20"/>
              </w:rPr>
              <w:t xml:space="preserve"> because it may be needed in case of full configuration. B</w:t>
            </w:r>
            <w:r w:rsidRPr="007F2BEF">
              <w:rPr>
                <w:rFonts w:cs="Times New Roman"/>
                <w:szCs w:val="20"/>
              </w:rPr>
              <w:t xml:space="preserve">ut </w:t>
            </w:r>
            <w:r>
              <w:rPr>
                <w:rFonts w:cs="Times New Roman"/>
                <w:szCs w:val="20"/>
              </w:rPr>
              <w:t xml:space="preserve">we also </w:t>
            </w:r>
            <w:r w:rsidRPr="007F2BEF">
              <w:rPr>
                <w:rFonts w:cs="Times New Roman"/>
                <w:szCs w:val="20"/>
              </w:rPr>
              <w:t>think no need to specify processing delay as it is not a typical case.</w:t>
            </w:r>
          </w:p>
        </w:tc>
      </w:tr>
      <w:tr w:rsidR="00F70651" w14:paraId="14F401C4" w14:textId="77777777" w:rsidTr="008A2654">
        <w:tc>
          <w:tcPr>
            <w:tcW w:w="1715" w:type="dxa"/>
            <w:vAlign w:val="center"/>
          </w:tcPr>
          <w:p w14:paraId="7F00D2A6" w14:textId="410AD39D" w:rsidR="00F70651" w:rsidRPr="00FE001E" w:rsidRDefault="00F70651" w:rsidP="00F70651">
            <w:pPr>
              <w:jc w:val="center"/>
              <w:rPr>
                <w:rFonts w:cs="Times New Roman"/>
                <w:szCs w:val="20"/>
              </w:rPr>
            </w:pPr>
            <w:r>
              <w:rPr>
                <w:rFonts w:hint="eastAsia"/>
                <w:szCs w:val="20"/>
              </w:rPr>
              <w:t>H</w:t>
            </w:r>
            <w:r>
              <w:rPr>
                <w:szCs w:val="20"/>
              </w:rPr>
              <w:t>uawei, HiSilicon</w:t>
            </w:r>
          </w:p>
        </w:tc>
        <w:tc>
          <w:tcPr>
            <w:tcW w:w="1486" w:type="dxa"/>
            <w:vAlign w:val="center"/>
          </w:tcPr>
          <w:p w14:paraId="5D9E197F" w14:textId="57650AA5" w:rsidR="00F70651" w:rsidRPr="00FE001E" w:rsidRDefault="00F70651" w:rsidP="00F70651">
            <w:pPr>
              <w:jc w:val="center"/>
              <w:rPr>
                <w:rFonts w:cs="Times New Roman"/>
                <w:szCs w:val="20"/>
              </w:rPr>
            </w:pPr>
            <w:r>
              <w:rPr>
                <w:rFonts w:hint="eastAsia"/>
                <w:szCs w:val="20"/>
              </w:rPr>
              <w:t>D</w:t>
            </w:r>
            <w:r>
              <w:rPr>
                <w:szCs w:val="20"/>
              </w:rPr>
              <w:t>isagree</w:t>
            </w:r>
          </w:p>
        </w:tc>
        <w:tc>
          <w:tcPr>
            <w:tcW w:w="6202" w:type="dxa"/>
          </w:tcPr>
          <w:p w14:paraId="15450C42" w14:textId="5A564943" w:rsidR="00F70651" w:rsidRPr="00FE001E" w:rsidRDefault="00F70651" w:rsidP="00F70651">
            <w:pPr>
              <w:rPr>
                <w:rFonts w:cs="Times New Roman"/>
                <w:szCs w:val="20"/>
              </w:rPr>
            </w:pPr>
            <w:r>
              <w:rPr>
                <w:rFonts w:hint="eastAsia"/>
                <w:szCs w:val="20"/>
              </w:rPr>
              <w:t>T</w:t>
            </w:r>
            <w:r>
              <w:rPr>
                <w:szCs w:val="20"/>
              </w:rPr>
              <w:t xml:space="preserve">hese HO scenarios are supported since Rel-15 when there is no segmentation. So we prefer not to consider segmentation for RRC processing delay during HO. </w:t>
            </w:r>
          </w:p>
        </w:tc>
      </w:tr>
      <w:tr w:rsidR="004F4119" w14:paraId="3CF3DEB8" w14:textId="77777777" w:rsidTr="008A2654">
        <w:tc>
          <w:tcPr>
            <w:tcW w:w="1715" w:type="dxa"/>
            <w:vAlign w:val="center"/>
          </w:tcPr>
          <w:p w14:paraId="5062B2F7" w14:textId="143DCE57" w:rsidR="004F4119" w:rsidRDefault="004F4119" w:rsidP="00F70651">
            <w:pPr>
              <w:jc w:val="center"/>
              <w:rPr>
                <w:szCs w:val="20"/>
              </w:rPr>
            </w:pPr>
            <w:r>
              <w:rPr>
                <w:rFonts w:hint="eastAsia"/>
                <w:szCs w:val="20"/>
              </w:rPr>
              <w:t>O</w:t>
            </w:r>
            <w:r>
              <w:rPr>
                <w:szCs w:val="20"/>
              </w:rPr>
              <w:t>PPO</w:t>
            </w:r>
          </w:p>
        </w:tc>
        <w:tc>
          <w:tcPr>
            <w:tcW w:w="1486" w:type="dxa"/>
            <w:vAlign w:val="center"/>
          </w:tcPr>
          <w:p w14:paraId="75787F40" w14:textId="6A600404" w:rsidR="004F4119" w:rsidRDefault="004F4119" w:rsidP="00F70651">
            <w:pPr>
              <w:jc w:val="center"/>
              <w:rPr>
                <w:szCs w:val="20"/>
              </w:rPr>
            </w:pPr>
            <w:r>
              <w:rPr>
                <w:szCs w:val="20"/>
              </w:rPr>
              <w:t xml:space="preserve">Disagree </w:t>
            </w:r>
          </w:p>
        </w:tc>
        <w:tc>
          <w:tcPr>
            <w:tcW w:w="6202" w:type="dxa"/>
          </w:tcPr>
          <w:p w14:paraId="2AB6AC11" w14:textId="5046B5AF" w:rsidR="004F4119" w:rsidRDefault="004F4119" w:rsidP="00F70651">
            <w:pPr>
              <w:rPr>
                <w:szCs w:val="20"/>
              </w:rPr>
            </w:pPr>
            <w:r>
              <w:rPr>
                <w:rFonts w:hint="eastAsia"/>
                <w:szCs w:val="20"/>
              </w:rPr>
              <w:t>R</w:t>
            </w:r>
            <w:r>
              <w:rPr>
                <w:szCs w:val="20"/>
              </w:rPr>
              <w:t xml:space="preserve">RC segmentation is introduced in R16. I am not sure how to consider </w:t>
            </w:r>
            <w:r>
              <w:rPr>
                <w:szCs w:val="20"/>
              </w:rPr>
              <w:lastRenderedPageBreak/>
              <w:t>R15 and R16, two separate value are defined?</w:t>
            </w:r>
          </w:p>
        </w:tc>
      </w:tr>
      <w:tr w:rsidR="001F2A85" w14:paraId="472E451D" w14:textId="77777777" w:rsidTr="008A2654">
        <w:tc>
          <w:tcPr>
            <w:tcW w:w="1715" w:type="dxa"/>
            <w:vAlign w:val="center"/>
          </w:tcPr>
          <w:p w14:paraId="51113324" w14:textId="1DCAE3B1" w:rsidR="001F2A85" w:rsidRDefault="001F2A85" w:rsidP="001F2A85">
            <w:pPr>
              <w:jc w:val="center"/>
              <w:rPr>
                <w:szCs w:val="20"/>
              </w:rPr>
            </w:pPr>
            <w:r>
              <w:rPr>
                <w:szCs w:val="20"/>
              </w:rPr>
              <w:lastRenderedPageBreak/>
              <w:t>MediaTek</w:t>
            </w:r>
          </w:p>
        </w:tc>
        <w:tc>
          <w:tcPr>
            <w:tcW w:w="1486" w:type="dxa"/>
            <w:vAlign w:val="center"/>
          </w:tcPr>
          <w:p w14:paraId="1BE3D68E" w14:textId="0B8DAC36" w:rsidR="001F2A85" w:rsidRDefault="001F2A85" w:rsidP="001F2A85">
            <w:pPr>
              <w:jc w:val="center"/>
              <w:rPr>
                <w:szCs w:val="20"/>
              </w:rPr>
            </w:pPr>
            <w:r>
              <w:rPr>
                <w:szCs w:val="20"/>
              </w:rPr>
              <w:t xml:space="preserve">Prefer </w:t>
            </w:r>
            <w:r w:rsidRPr="00FE001E">
              <w:rPr>
                <w:rFonts w:cs="Times New Roman"/>
                <w:szCs w:val="20"/>
              </w:rPr>
              <w:t>Disagree</w:t>
            </w:r>
          </w:p>
        </w:tc>
        <w:tc>
          <w:tcPr>
            <w:tcW w:w="6202" w:type="dxa"/>
          </w:tcPr>
          <w:p w14:paraId="0EAABD56" w14:textId="55143BDA" w:rsidR="001F2A85" w:rsidRDefault="001F2A85" w:rsidP="001F2A85">
            <w:pPr>
              <w:rPr>
                <w:szCs w:val="20"/>
              </w:rPr>
            </w:pPr>
            <w:r>
              <w:rPr>
                <w:szCs w:val="20"/>
              </w:rPr>
              <w:t>We prefer not to consider segmentation for this case. Assuming the RAN4 is discussing the R15 behavior where the DL segmentation is not supported.</w:t>
            </w:r>
          </w:p>
        </w:tc>
      </w:tr>
      <w:tr w:rsidR="00C74B71" w14:paraId="1FB51154" w14:textId="77777777" w:rsidTr="008A2654">
        <w:tc>
          <w:tcPr>
            <w:tcW w:w="1715" w:type="dxa"/>
            <w:vAlign w:val="center"/>
          </w:tcPr>
          <w:p w14:paraId="1A2F104B" w14:textId="656464AD" w:rsidR="00C74B71" w:rsidRPr="00C74B71" w:rsidRDefault="00C74B71" w:rsidP="001F2A85">
            <w:pPr>
              <w:jc w:val="center"/>
              <w:rPr>
                <w:szCs w:val="20"/>
              </w:rPr>
            </w:pPr>
            <w:r>
              <w:rPr>
                <w:szCs w:val="20"/>
              </w:rPr>
              <w:t>Apple</w:t>
            </w:r>
          </w:p>
        </w:tc>
        <w:tc>
          <w:tcPr>
            <w:tcW w:w="1486" w:type="dxa"/>
            <w:vAlign w:val="center"/>
          </w:tcPr>
          <w:p w14:paraId="1A90D268" w14:textId="5C096BCF" w:rsidR="00C74B71" w:rsidRPr="00C74B71" w:rsidRDefault="00C74B71" w:rsidP="001F2A85">
            <w:pPr>
              <w:jc w:val="center"/>
              <w:rPr>
                <w:szCs w:val="20"/>
              </w:rPr>
            </w:pPr>
            <w:r>
              <w:rPr>
                <w:szCs w:val="20"/>
              </w:rPr>
              <w:t>Agree</w:t>
            </w:r>
          </w:p>
        </w:tc>
        <w:tc>
          <w:tcPr>
            <w:tcW w:w="6202" w:type="dxa"/>
          </w:tcPr>
          <w:p w14:paraId="40E4AC5C" w14:textId="21A8E733" w:rsidR="00C74B71" w:rsidRPr="00C74B71" w:rsidRDefault="003539E0" w:rsidP="001F2A85">
            <w:pPr>
              <w:rPr>
                <w:szCs w:val="20"/>
              </w:rPr>
            </w:pPr>
            <w:r>
              <w:rPr>
                <w:szCs w:val="20"/>
              </w:rPr>
              <w:t xml:space="preserve">If RRC segmentation can be used for the handover case, but </w:t>
            </w:r>
            <w:r w:rsidR="00C74B71">
              <w:rPr>
                <w:szCs w:val="20"/>
              </w:rPr>
              <w:t xml:space="preserve">companies prefer </w:t>
            </w:r>
            <w:r w:rsidR="002B3160">
              <w:rPr>
                <w:szCs w:val="20"/>
              </w:rPr>
              <w:t xml:space="preserve">NOT </w:t>
            </w:r>
            <w:r w:rsidR="00C74B71">
              <w:rPr>
                <w:szCs w:val="20"/>
              </w:rPr>
              <w:t xml:space="preserve">to consider </w:t>
            </w:r>
            <w:r>
              <w:rPr>
                <w:szCs w:val="20"/>
              </w:rPr>
              <w:t>it</w:t>
            </w:r>
            <w:r w:rsidR="00C74B71">
              <w:rPr>
                <w:szCs w:val="20"/>
              </w:rPr>
              <w:t xml:space="preserve"> for the HO delay requirement, we should make it clear and clarify that the segmentation case is not taken into account. </w:t>
            </w:r>
          </w:p>
        </w:tc>
      </w:tr>
      <w:tr w:rsidR="007E6E8E" w14:paraId="23E70505" w14:textId="77777777" w:rsidTr="008A2654">
        <w:tc>
          <w:tcPr>
            <w:tcW w:w="1715" w:type="dxa"/>
            <w:vAlign w:val="center"/>
          </w:tcPr>
          <w:p w14:paraId="5874F97F" w14:textId="09D4BEA4" w:rsidR="007E6E8E" w:rsidRPr="007E6E8E" w:rsidRDefault="007E6E8E" w:rsidP="001F2A85">
            <w:pPr>
              <w:jc w:val="center"/>
              <w:rPr>
                <w:rFonts w:eastAsia="Malgun Gothic"/>
                <w:szCs w:val="20"/>
              </w:rPr>
            </w:pPr>
            <w:r>
              <w:rPr>
                <w:rFonts w:eastAsia="Malgun Gothic" w:hint="eastAsia"/>
                <w:szCs w:val="20"/>
              </w:rPr>
              <w:t>Samsung</w:t>
            </w:r>
          </w:p>
        </w:tc>
        <w:tc>
          <w:tcPr>
            <w:tcW w:w="1486" w:type="dxa"/>
            <w:vAlign w:val="center"/>
          </w:tcPr>
          <w:p w14:paraId="1A946D02" w14:textId="6669BDC9" w:rsidR="007E6E8E" w:rsidRPr="007E6E8E" w:rsidRDefault="007E6E8E" w:rsidP="001F2A85">
            <w:pPr>
              <w:jc w:val="center"/>
              <w:rPr>
                <w:rFonts w:eastAsia="Malgun Gothic"/>
                <w:szCs w:val="20"/>
              </w:rPr>
            </w:pPr>
            <w:r>
              <w:rPr>
                <w:rFonts w:eastAsia="Malgun Gothic" w:hint="eastAsia"/>
                <w:szCs w:val="20"/>
              </w:rPr>
              <w:t>Disagree</w:t>
            </w:r>
          </w:p>
        </w:tc>
        <w:tc>
          <w:tcPr>
            <w:tcW w:w="6202" w:type="dxa"/>
          </w:tcPr>
          <w:p w14:paraId="4B26A078" w14:textId="08E5704E" w:rsidR="007E6E8E" w:rsidRPr="007E6E8E" w:rsidRDefault="007E6E8E" w:rsidP="001F2A85">
            <w:pPr>
              <w:rPr>
                <w:rFonts w:eastAsia="Malgun Gothic"/>
                <w:szCs w:val="20"/>
              </w:rPr>
            </w:pPr>
            <w:r>
              <w:rPr>
                <w:rFonts w:eastAsia="Malgun Gothic" w:hint="eastAsia"/>
                <w:szCs w:val="20"/>
              </w:rPr>
              <w:t xml:space="preserve">Similar view as others though we think it seems never discussed in RAN2 for RRC segmentation in this case. </w:t>
            </w:r>
            <w:r>
              <w:rPr>
                <w:rFonts w:eastAsia="Malgun Gothic"/>
                <w:szCs w:val="20"/>
              </w:rPr>
              <w:t>But probably RRC segmentation is not likely as smaller size is preferable in HO region.</w:t>
            </w:r>
          </w:p>
        </w:tc>
      </w:tr>
      <w:tr w:rsidR="008A2654" w:rsidRPr="00043B72" w14:paraId="7DD9B267" w14:textId="77777777" w:rsidTr="008A2654">
        <w:tc>
          <w:tcPr>
            <w:tcW w:w="1715" w:type="dxa"/>
          </w:tcPr>
          <w:p w14:paraId="4677735D" w14:textId="77777777" w:rsidR="008A2654" w:rsidRDefault="008A2654" w:rsidP="007D79BC">
            <w:pPr>
              <w:jc w:val="center"/>
              <w:rPr>
                <w:szCs w:val="20"/>
              </w:rPr>
            </w:pPr>
            <w:r>
              <w:rPr>
                <w:szCs w:val="20"/>
              </w:rPr>
              <w:t>Ericsson</w:t>
            </w:r>
          </w:p>
        </w:tc>
        <w:tc>
          <w:tcPr>
            <w:tcW w:w="1486" w:type="dxa"/>
          </w:tcPr>
          <w:p w14:paraId="6F919797" w14:textId="77777777" w:rsidR="008A2654" w:rsidRDefault="008A2654" w:rsidP="007D79BC">
            <w:pPr>
              <w:jc w:val="center"/>
              <w:rPr>
                <w:szCs w:val="20"/>
              </w:rPr>
            </w:pPr>
            <w:r>
              <w:rPr>
                <w:szCs w:val="20"/>
              </w:rPr>
              <w:t>Disagree</w:t>
            </w:r>
          </w:p>
        </w:tc>
        <w:tc>
          <w:tcPr>
            <w:tcW w:w="6202" w:type="dxa"/>
          </w:tcPr>
          <w:p w14:paraId="3F716FC5" w14:textId="77777777" w:rsidR="008A2654" w:rsidRPr="00043B72" w:rsidRDefault="008A2654" w:rsidP="007D79BC">
            <w:pPr>
              <w:rPr>
                <w:szCs w:val="20"/>
              </w:rPr>
            </w:pPr>
            <w:r>
              <w:rPr>
                <w:szCs w:val="20"/>
              </w:rPr>
              <w:t>There does not seem to be any need for it.</w:t>
            </w:r>
          </w:p>
        </w:tc>
      </w:tr>
      <w:tr w:rsidR="004526DD" w:rsidRPr="00043B72" w14:paraId="1FD5C3FC" w14:textId="77777777" w:rsidTr="008A2654">
        <w:tc>
          <w:tcPr>
            <w:tcW w:w="1715" w:type="dxa"/>
          </w:tcPr>
          <w:p w14:paraId="2D5329A6" w14:textId="2B3C8184" w:rsidR="004526DD" w:rsidRDefault="004526DD" w:rsidP="007D79BC">
            <w:pPr>
              <w:jc w:val="center"/>
              <w:rPr>
                <w:szCs w:val="20"/>
              </w:rPr>
            </w:pPr>
            <w:r>
              <w:rPr>
                <w:szCs w:val="20"/>
              </w:rPr>
              <w:t>Intel</w:t>
            </w:r>
          </w:p>
        </w:tc>
        <w:tc>
          <w:tcPr>
            <w:tcW w:w="1486" w:type="dxa"/>
          </w:tcPr>
          <w:p w14:paraId="6A71983F" w14:textId="7877F3B8" w:rsidR="004526DD" w:rsidRDefault="001F7CFA" w:rsidP="007D79BC">
            <w:pPr>
              <w:jc w:val="center"/>
              <w:rPr>
                <w:szCs w:val="20"/>
              </w:rPr>
            </w:pPr>
            <w:r>
              <w:rPr>
                <w:szCs w:val="20"/>
              </w:rPr>
              <w:t>Disagree</w:t>
            </w:r>
          </w:p>
        </w:tc>
        <w:tc>
          <w:tcPr>
            <w:tcW w:w="6202" w:type="dxa"/>
          </w:tcPr>
          <w:p w14:paraId="22EAAC03" w14:textId="58E277CA" w:rsidR="004526DD" w:rsidRDefault="001F7CFA" w:rsidP="007D79BC">
            <w:pPr>
              <w:rPr>
                <w:szCs w:val="20"/>
              </w:rPr>
            </w:pPr>
            <w:r>
              <w:rPr>
                <w:szCs w:val="20"/>
              </w:rPr>
              <w:t xml:space="preserve">We tend to agree with others that </w:t>
            </w:r>
            <w:r w:rsidR="001B5625">
              <w:rPr>
                <w:szCs w:val="20"/>
              </w:rPr>
              <w:t xml:space="preserve">RRC segmentation </w:t>
            </w:r>
            <w:r w:rsidR="002F7E6E">
              <w:rPr>
                <w:szCs w:val="20"/>
              </w:rPr>
              <w:t xml:space="preserve">during HO </w:t>
            </w:r>
            <w:r w:rsidR="00482E12">
              <w:rPr>
                <w:szCs w:val="20"/>
              </w:rPr>
              <w:t xml:space="preserve">might not </w:t>
            </w:r>
            <w:r w:rsidR="002F7E6E">
              <w:rPr>
                <w:szCs w:val="20"/>
              </w:rPr>
              <w:t>be a typical case.</w:t>
            </w:r>
            <w:r w:rsidR="00482E12">
              <w:rPr>
                <w:szCs w:val="20"/>
              </w:rPr>
              <w:t xml:space="preserve"> </w:t>
            </w:r>
          </w:p>
        </w:tc>
      </w:tr>
      <w:tr w:rsidR="002460BF" w:rsidRPr="00043B72" w14:paraId="76F19C0D" w14:textId="77777777" w:rsidTr="00712927">
        <w:tc>
          <w:tcPr>
            <w:tcW w:w="1715" w:type="dxa"/>
            <w:vAlign w:val="center"/>
          </w:tcPr>
          <w:p w14:paraId="09F19352" w14:textId="7051701A" w:rsidR="002460BF" w:rsidRDefault="002460BF" w:rsidP="002460BF">
            <w:pPr>
              <w:jc w:val="center"/>
              <w:rPr>
                <w:szCs w:val="20"/>
              </w:rPr>
            </w:pPr>
            <w:r>
              <w:rPr>
                <w:rFonts w:eastAsia="Malgun Gothic"/>
                <w:szCs w:val="20"/>
              </w:rPr>
              <w:t>Nokia</w:t>
            </w:r>
          </w:p>
        </w:tc>
        <w:tc>
          <w:tcPr>
            <w:tcW w:w="1486" w:type="dxa"/>
            <w:vAlign w:val="center"/>
          </w:tcPr>
          <w:p w14:paraId="13AD56B5" w14:textId="7F469126" w:rsidR="002460BF" w:rsidRDefault="002460BF" w:rsidP="002460BF">
            <w:pPr>
              <w:jc w:val="center"/>
              <w:rPr>
                <w:szCs w:val="20"/>
              </w:rPr>
            </w:pPr>
            <w:r>
              <w:rPr>
                <w:rFonts w:eastAsia="Malgun Gothic"/>
                <w:szCs w:val="20"/>
              </w:rPr>
              <w:t>Disagree</w:t>
            </w:r>
          </w:p>
        </w:tc>
        <w:tc>
          <w:tcPr>
            <w:tcW w:w="6202" w:type="dxa"/>
          </w:tcPr>
          <w:p w14:paraId="7BE40DC8" w14:textId="513B5ACF" w:rsidR="002460BF" w:rsidRDefault="002460BF" w:rsidP="002460BF">
            <w:pPr>
              <w:rPr>
                <w:szCs w:val="20"/>
              </w:rPr>
            </w:pPr>
            <w:r w:rsidRPr="0068682D">
              <w:rPr>
                <w:rFonts w:eastAsia="Malgun Gothic"/>
                <w:szCs w:val="20"/>
                <w:lang w:val="en-GB"/>
              </w:rPr>
              <w:t>Same view as expressed by preceding companies. They are discussin</w:t>
            </w:r>
            <w:r>
              <w:rPr>
                <w:rFonts w:eastAsia="Malgun Gothic"/>
                <w:szCs w:val="20"/>
                <w:lang w:val="en-GB"/>
              </w:rPr>
              <w:t>g</w:t>
            </w:r>
            <w:r w:rsidRPr="0068682D">
              <w:rPr>
                <w:rFonts w:eastAsia="Malgun Gothic"/>
                <w:szCs w:val="20"/>
                <w:lang w:val="en-GB"/>
              </w:rPr>
              <w:t xml:space="preserve"> R15 behavior.</w:t>
            </w:r>
          </w:p>
        </w:tc>
      </w:tr>
    </w:tbl>
    <w:p w14:paraId="1AC98694" w14:textId="77777777" w:rsidR="002C1E80" w:rsidRPr="001D3155" w:rsidRDefault="002C1E80" w:rsidP="001D3155">
      <w:pPr>
        <w:pStyle w:val="Doc-text2"/>
        <w:ind w:left="0" w:firstLine="0"/>
        <w:rPr>
          <w:rFonts w:ascii="Times New Roman" w:eastAsiaTheme="minorEastAsia" w:hAnsi="Times New Roman" w:cs="Times New Roman"/>
          <w:lang w:val="en-US" w:eastAsia="zh-CN"/>
        </w:rPr>
      </w:pPr>
    </w:p>
    <w:p w14:paraId="0E0E9DEB" w14:textId="6BEC60F1" w:rsidR="001D3155" w:rsidRPr="001D3155" w:rsidRDefault="001D3155" w:rsidP="001D3155">
      <w:pPr>
        <w:pStyle w:val="Doc-text2"/>
        <w:ind w:left="0" w:firstLine="0"/>
        <w:rPr>
          <w:rFonts w:ascii="Times New Roman" w:eastAsiaTheme="minorEastAsia" w:hAnsi="Times New Roman" w:cs="Times New Roman"/>
          <w:lang w:val="en-US" w:eastAsia="zh-CN"/>
        </w:rPr>
      </w:pPr>
      <w:r w:rsidRPr="001D3155">
        <w:rPr>
          <w:rFonts w:ascii="Times New Roman" w:eastAsiaTheme="minorEastAsia" w:hAnsi="Times New Roman" w:cs="Times New Roman"/>
          <w:lang w:val="en-US" w:eastAsia="zh-CN"/>
        </w:rPr>
        <w:t>In addition,</w:t>
      </w:r>
      <w:r>
        <w:rPr>
          <w:rFonts w:ascii="Times New Roman" w:eastAsiaTheme="minorEastAsia" w:hAnsi="Times New Roman" w:cs="Times New Roman"/>
          <w:lang w:val="en-US" w:eastAsia="zh-CN"/>
        </w:rPr>
        <w:t xml:space="preserve"> </w:t>
      </w:r>
      <w:r>
        <w:rPr>
          <w:rFonts w:ascii="Times New Roman" w:eastAsiaTheme="minorEastAsia" w:hAnsi="Times New Roman" w:cs="Times New Roman" w:hint="eastAsia"/>
          <w:lang w:val="en-US" w:eastAsia="zh-CN"/>
        </w:rPr>
        <w:t>to</w:t>
      </w:r>
      <w:r>
        <w:rPr>
          <w:rFonts w:ascii="Times New Roman" w:eastAsiaTheme="minorEastAsia" w:hAnsi="Times New Roman" w:cs="Times New Roman"/>
          <w:lang w:val="en-US" w:eastAsia="zh-CN"/>
        </w:rPr>
        <w:t xml:space="preserve"> avoid misunderstanding,</w:t>
      </w:r>
      <w:r w:rsidRPr="001D3155">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 xml:space="preserve">R2-2103032 suggests to update RAN2 spec to capture the RRC processing delay of missing scenarios.  </w:t>
      </w:r>
    </w:p>
    <w:p w14:paraId="03FFE23A" w14:textId="77777777" w:rsidR="001D3155" w:rsidRDefault="001D3155" w:rsidP="001D3155">
      <w:pPr>
        <w:ind w:left="1276" w:hanging="1276"/>
        <w:rPr>
          <w:b/>
        </w:rPr>
      </w:pPr>
      <w:r>
        <w:rPr>
          <w:b/>
        </w:rPr>
        <w:t>Proposal 3</w:t>
      </w:r>
      <w:r>
        <w:rPr>
          <w:rFonts w:hint="eastAsia"/>
          <w:b/>
        </w:rPr>
        <w:t xml:space="preserve">: </w:t>
      </w:r>
      <w:r>
        <w:rPr>
          <w:b/>
        </w:rPr>
        <w:t xml:space="preserve"> Update TS 38.331 and TS 36. 331 to capture the RRC processing delay of missing scenarios, and the correction should be adopted since Rel-15. Agree CRs in [2][3]. </w:t>
      </w:r>
    </w:p>
    <w:p w14:paraId="03381082" w14:textId="6F875E58" w:rsidR="001D3155" w:rsidRP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Since case 2&amp;3 are supported since Rel-15, it is proposed to make update to both Rel-15 and Rel-16 specs. </w:t>
      </w:r>
    </w:p>
    <w:p w14:paraId="19E55585" w14:textId="0705E46B"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Note: The correction to TS 36.331 may be quite simple, just add NR to below bullet, see example:</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1D3155" w:rsidRPr="001662C6" w14:paraId="56B3804C" w14:textId="77777777" w:rsidTr="00FA7C27">
        <w:trPr>
          <w:cantSplit/>
        </w:trPr>
        <w:tc>
          <w:tcPr>
            <w:tcW w:w="9630" w:type="dxa"/>
            <w:gridSpan w:val="5"/>
          </w:tcPr>
          <w:p w14:paraId="39824C3D" w14:textId="77777777" w:rsidR="001D3155" w:rsidRPr="001662C6" w:rsidRDefault="001D3155" w:rsidP="00FA7C27">
            <w:pPr>
              <w:pStyle w:val="TAL"/>
              <w:rPr>
                <w:lang w:eastAsia="en-GB"/>
              </w:rPr>
            </w:pPr>
            <w:r w:rsidRPr="005F1B0F">
              <w:rPr>
                <w:b/>
                <w:highlight w:val="yellow"/>
                <w:lang w:eastAsia="en-GB"/>
              </w:rPr>
              <w:t>Inter RAT mobility</w:t>
            </w:r>
          </w:p>
        </w:tc>
      </w:tr>
      <w:tr w:rsidR="001D3155" w:rsidRPr="001662C6" w14:paraId="29AF9D45" w14:textId="77777777" w:rsidTr="00FA7C27">
        <w:trPr>
          <w:cantSplit/>
          <w:trHeight w:val="375"/>
        </w:trPr>
        <w:tc>
          <w:tcPr>
            <w:tcW w:w="2070" w:type="dxa"/>
          </w:tcPr>
          <w:p w14:paraId="3F4DD008" w14:textId="77777777" w:rsidR="001D3155" w:rsidRPr="001662C6" w:rsidRDefault="001D3155" w:rsidP="00FA7C27">
            <w:pPr>
              <w:pStyle w:val="TAL"/>
              <w:rPr>
                <w:lang w:eastAsia="en-GB"/>
              </w:rPr>
            </w:pPr>
            <w:r w:rsidRPr="001662C6">
              <w:rPr>
                <w:lang w:eastAsia="en-GB"/>
              </w:rPr>
              <w:t>Handover to E-UTRA</w:t>
            </w:r>
          </w:p>
        </w:tc>
        <w:tc>
          <w:tcPr>
            <w:tcW w:w="1980" w:type="dxa"/>
          </w:tcPr>
          <w:p w14:paraId="27329661" w14:textId="77777777" w:rsidR="001D3155" w:rsidRPr="001662C6" w:rsidRDefault="001D3155" w:rsidP="00FA7C27">
            <w:pPr>
              <w:pStyle w:val="TAL"/>
              <w:rPr>
                <w:i/>
                <w:lang w:eastAsia="en-GB"/>
              </w:rPr>
            </w:pPr>
            <w:r w:rsidRPr="001662C6">
              <w:rPr>
                <w:i/>
                <w:lang w:eastAsia="en-GB"/>
              </w:rPr>
              <w:t>RRCConnectionReconfiguration (sent by other RAT)</w:t>
            </w:r>
          </w:p>
        </w:tc>
        <w:tc>
          <w:tcPr>
            <w:tcW w:w="2340" w:type="dxa"/>
          </w:tcPr>
          <w:p w14:paraId="5ABFC80D" w14:textId="77777777" w:rsidR="001D3155" w:rsidRPr="001662C6" w:rsidRDefault="001D3155" w:rsidP="00FA7C27">
            <w:pPr>
              <w:pStyle w:val="TAL"/>
              <w:rPr>
                <w:i/>
                <w:lang w:eastAsia="en-GB"/>
              </w:rPr>
            </w:pPr>
            <w:r w:rsidRPr="001662C6">
              <w:rPr>
                <w:i/>
                <w:lang w:eastAsia="en-GB"/>
              </w:rPr>
              <w:t>RRCConnectionReconfigurationComplete</w:t>
            </w:r>
          </w:p>
        </w:tc>
        <w:tc>
          <w:tcPr>
            <w:tcW w:w="810" w:type="dxa"/>
          </w:tcPr>
          <w:p w14:paraId="0A6A7923" w14:textId="77777777" w:rsidR="001D3155" w:rsidRPr="001662C6" w:rsidRDefault="001D3155" w:rsidP="00FA7C27">
            <w:pPr>
              <w:pStyle w:val="TAL"/>
              <w:rPr>
                <w:lang w:eastAsia="en-GB"/>
              </w:rPr>
            </w:pPr>
            <w:r w:rsidRPr="001662C6">
              <w:rPr>
                <w:lang w:eastAsia="en-GB"/>
              </w:rPr>
              <w:t>NA</w:t>
            </w:r>
          </w:p>
        </w:tc>
        <w:tc>
          <w:tcPr>
            <w:tcW w:w="2430" w:type="dxa"/>
          </w:tcPr>
          <w:p w14:paraId="31B5E219" w14:textId="45FA3ED9" w:rsidR="00E80749" w:rsidRPr="001662C6" w:rsidRDefault="001D3155" w:rsidP="00E80749">
            <w:pPr>
              <w:pStyle w:val="TAL"/>
              <w:rPr>
                <w:lang w:eastAsia="en-GB"/>
              </w:rPr>
            </w:pPr>
            <w:r w:rsidRPr="001662C6">
              <w:rPr>
                <w:lang w:eastAsia="en-GB"/>
              </w:rPr>
              <w:t xml:space="preserve">The performance of this procedure is specified in </w:t>
            </w:r>
            <w:r w:rsidRPr="001662C6">
              <w:rPr>
                <w:noProof/>
              </w:rPr>
              <w:t>TS 45.010</w:t>
            </w:r>
            <w:r w:rsidRPr="001662C6">
              <w:rPr>
                <w:lang w:eastAsia="en-GB"/>
              </w:rPr>
              <w:t xml:space="preserve"> [50] in case of handover from GSM and </w:t>
            </w:r>
            <w:r w:rsidRPr="001662C6">
              <w:rPr>
                <w:noProof/>
              </w:rPr>
              <w:t>TS 25.133</w:t>
            </w:r>
            <w:r w:rsidRPr="001662C6">
              <w:rPr>
                <w:lang w:eastAsia="en-GB"/>
              </w:rPr>
              <w:t xml:space="preserve"> [29], </w:t>
            </w:r>
            <w:r w:rsidRPr="001662C6">
              <w:rPr>
                <w:noProof/>
              </w:rPr>
              <w:t>TS 25.123</w:t>
            </w:r>
            <w:r w:rsidRPr="001662C6">
              <w:rPr>
                <w:lang w:eastAsia="en-GB"/>
              </w:rPr>
              <w:t xml:space="preserve"> [30] in case of handover from UTRA</w:t>
            </w:r>
            <w:r w:rsidR="00E80749">
              <w:rPr>
                <w:lang w:eastAsia="en-GB"/>
              </w:rPr>
              <w:t xml:space="preserve"> </w:t>
            </w:r>
            <w:r w:rsidR="00E80749" w:rsidRPr="00E80749">
              <w:rPr>
                <w:rFonts w:hint="eastAsia"/>
                <w:color w:val="FF0000"/>
                <w:u w:val="single"/>
                <w:lang w:eastAsia="zh-CN"/>
              </w:rPr>
              <w:t>a</w:t>
            </w:r>
            <w:r w:rsidR="00E80749" w:rsidRPr="00E80749">
              <w:rPr>
                <w:color w:val="FF0000"/>
                <w:u w:val="single"/>
                <w:lang w:eastAsia="zh-CN"/>
              </w:rPr>
              <w:t xml:space="preserve">nd TS 38.133 [84] in case of </w:t>
            </w:r>
            <w:r w:rsidR="00E80749" w:rsidRPr="00E80749">
              <w:rPr>
                <w:rFonts w:hint="eastAsia"/>
                <w:color w:val="FF0000"/>
                <w:u w:val="single"/>
                <w:lang w:eastAsia="zh-CN"/>
              </w:rPr>
              <w:t>handover</w:t>
            </w:r>
            <w:r w:rsidR="00E80749" w:rsidRPr="00E80749">
              <w:rPr>
                <w:color w:val="FF0000"/>
                <w:u w:val="single"/>
                <w:lang w:eastAsia="zh-CN"/>
              </w:rPr>
              <w:t xml:space="preserve"> </w:t>
            </w:r>
            <w:r w:rsidR="00E80749" w:rsidRPr="00E80749">
              <w:rPr>
                <w:rFonts w:hint="eastAsia"/>
                <w:color w:val="FF0000"/>
                <w:u w:val="single"/>
                <w:lang w:eastAsia="zh-CN"/>
              </w:rPr>
              <w:t>from</w:t>
            </w:r>
            <w:r w:rsidR="00E80749" w:rsidRPr="00E80749">
              <w:rPr>
                <w:color w:val="FF0000"/>
                <w:u w:val="single"/>
                <w:lang w:eastAsia="zh-CN"/>
              </w:rPr>
              <w:t xml:space="preserve"> NR</w:t>
            </w:r>
            <w:r w:rsidR="00E80749">
              <w:rPr>
                <w:lang w:eastAsia="zh-CN"/>
              </w:rPr>
              <w:t>.</w:t>
            </w:r>
          </w:p>
        </w:tc>
      </w:tr>
    </w:tbl>
    <w:p w14:paraId="33C909D4" w14:textId="77777777" w:rsidR="001D3155" w:rsidRDefault="001D3155" w:rsidP="001D3155">
      <w:pPr>
        <w:pStyle w:val="Doc-text2"/>
        <w:ind w:left="0" w:firstLine="0"/>
        <w:rPr>
          <w:rFonts w:ascii="Times New Roman" w:eastAsiaTheme="minorEastAsia" w:hAnsi="Times New Roman" w:cs="Times New Roman"/>
          <w:lang w:val="en-US" w:eastAsia="zh-CN"/>
        </w:rPr>
      </w:pPr>
    </w:p>
    <w:p w14:paraId="2648674E" w14:textId="0DB27BA1" w:rsidR="001D3155" w:rsidRPr="00BD5D5E" w:rsidRDefault="001D3155" w:rsidP="001D3155">
      <w:pPr>
        <w:overflowPunct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5</w:t>
      </w:r>
      <w:r w:rsidRPr="00BD5D5E">
        <w:rPr>
          <w:rFonts w:eastAsia="等线" w:cs="Times New Roman" w:hint="eastAsia"/>
          <w:b/>
        </w:rPr>
        <w:t xml:space="preserve">: </w:t>
      </w:r>
      <w:r>
        <w:rPr>
          <w:rFonts w:eastAsia="等线" w:cs="Times New Roman"/>
          <w:b/>
        </w:rPr>
        <w:t>Do companies agree to capture the RRC processing delay of Case 1~3 to both Rel-15 and Rel-16 SPEC (e.g. TS 38.331)</w:t>
      </w:r>
      <w:r w:rsidRPr="00BD5D5E">
        <w:rPr>
          <w:rFonts w:eastAsia="等线" w:cs="Times New Roman" w:hint="eastAsia"/>
          <w:b/>
        </w:rPr>
        <w:t>?</w:t>
      </w:r>
    </w:p>
    <w:tbl>
      <w:tblPr>
        <w:tblStyle w:val="aff4"/>
        <w:tblW w:w="0" w:type="auto"/>
        <w:tblInd w:w="226" w:type="dxa"/>
        <w:tblLook w:val="04A0" w:firstRow="1" w:lastRow="0" w:firstColumn="1" w:lastColumn="0" w:noHBand="0" w:noVBand="1"/>
      </w:tblPr>
      <w:tblGrid>
        <w:gridCol w:w="1714"/>
        <w:gridCol w:w="1487"/>
        <w:gridCol w:w="6202"/>
      </w:tblGrid>
      <w:tr w:rsidR="001D3155" w14:paraId="4D01475C" w14:textId="77777777" w:rsidTr="008A2654">
        <w:tc>
          <w:tcPr>
            <w:tcW w:w="1714" w:type="dxa"/>
            <w:shd w:val="clear" w:color="auto" w:fill="BFBFBF" w:themeFill="background1" w:themeFillShade="BF"/>
            <w:vAlign w:val="center"/>
          </w:tcPr>
          <w:p w14:paraId="42AFCF69" w14:textId="77777777" w:rsidR="001D3155" w:rsidRPr="008B6855" w:rsidRDefault="001D3155" w:rsidP="00FA7C2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6DB4D233" w14:textId="77777777" w:rsidR="001D3155" w:rsidRPr="008B6855" w:rsidRDefault="001D3155" w:rsidP="00FA7C27">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4CF0CD50" w14:textId="77777777" w:rsidR="001D3155" w:rsidRPr="008B6855" w:rsidRDefault="001D3155" w:rsidP="00FA7C2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1D3155" w14:paraId="2A4C9339" w14:textId="77777777" w:rsidTr="008A2654">
        <w:tc>
          <w:tcPr>
            <w:tcW w:w="1714" w:type="dxa"/>
            <w:vAlign w:val="center"/>
          </w:tcPr>
          <w:p w14:paraId="451B7155" w14:textId="2A9BE3D7" w:rsidR="001D3155" w:rsidRPr="00FE001E" w:rsidRDefault="00F35FBD" w:rsidP="00FA7C27">
            <w:pPr>
              <w:jc w:val="center"/>
              <w:rPr>
                <w:rFonts w:cs="Times New Roman"/>
                <w:szCs w:val="20"/>
              </w:rPr>
            </w:pPr>
            <w:r w:rsidRPr="00FE001E">
              <w:rPr>
                <w:rFonts w:cs="Times New Roman"/>
                <w:szCs w:val="20"/>
              </w:rPr>
              <w:t>ZTE</w:t>
            </w:r>
          </w:p>
        </w:tc>
        <w:tc>
          <w:tcPr>
            <w:tcW w:w="1487" w:type="dxa"/>
            <w:vAlign w:val="center"/>
          </w:tcPr>
          <w:p w14:paraId="48D7ACB6" w14:textId="20C0E297" w:rsidR="001D3155" w:rsidRPr="00FE001E" w:rsidRDefault="00F35FBD" w:rsidP="00FA7C27">
            <w:pPr>
              <w:jc w:val="center"/>
              <w:rPr>
                <w:rFonts w:cs="Times New Roman"/>
                <w:szCs w:val="20"/>
              </w:rPr>
            </w:pPr>
            <w:r w:rsidRPr="00FE001E">
              <w:rPr>
                <w:rFonts w:cs="Times New Roman"/>
                <w:szCs w:val="20"/>
              </w:rPr>
              <w:t>Agree</w:t>
            </w:r>
          </w:p>
        </w:tc>
        <w:tc>
          <w:tcPr>
            <w:tcW w:w="6202" w:type="dxa"/>
          </w:tcPr>
          <w:p w14:paraId="1AD419CA" w14:textId="77777777" w:rsidR="001D3155" w:rsidRPr="00FE001E" w:rsidRDefault="00F35FBD" w:rsidP="00FA7C27">
            <w:pPr>
              <w:rPr>
                <w:rFonts w:cs="Times New Roman"/>
                <w:szCs w:val="20"/>
              </w:rPr>
            </w:pPr>
            <w:r w:rsidRPr="00FE001E">
              <w:rPr>
                <w:rFonts w:cs="Times New Roman"/>
                <w:szCs w:val="20"/>
              </w:rPr>
              <w:t>Proponent.</w:t>
            </w:r>
          </w:p>
          <w:p w14:paraId="15098C00" w14:textId="7CF3BB6B" w:rsidR="00F35FBD" w:rsidRPr="00FE001E" w:rsidRDefault="00F35FBD" w:rsidP="00FA7C27">
            <w:pPr>
              <w:rPr>
                <w:rFonts w:cs="Times New Roman"/>
                <w:szCs w:val="20"/>
              </w:rPr>
            </w:pPr>
            <w:r w:rsidRPr="00FE001E">
              <w:rPr>
                <w:rFonts w:cs="Times New Roman"/>
                <w:szCs w:val="20"/>
              </w:rPr>
              <w:t xml:space="preserve">It is better to make our SPEC clear, otherwise, people may ask similar questions in the future. </w:t>
            </w:r>
          </w:p>
        </w:tc>
      </w:tr>
      <w:tr w:rsidR="001D3155" w14:paraId="5E3997BF" w14:textId="77777777" w:rsidTr="008A2654">
        <w:tc>
          <w:tcPr>
            <w:tcW w:w="1714" w:type="dxa"/>
            <w:vAlign w:val="center"/>
          </w:tcPr>
          <w:p w14:paraId="56B8C686" w14:textId="0C68B495" w:rsidR="001D3155" w:rsidRPr="00FE001E" w:rsidRDefault="001564FB" w:rsidP="00FA7C27">
            <w:pPr>
              <w:jc w:val="center"/>
              <w:rPr>
                <w:rFonts w:cs="Times New Roman"/>
                <w:szCs w:val="20"/>
              </w:rPr>
            </w:pPr>
            <w:r>
              <w:rPr>
                <w:rFonts w:cs="Times New Roman"/>
                <w:szCs w:val="20"/>
              </w:rPr>
              <w:t>Qualcomm</w:t>
            </w:r>
          </w:p>
        </w:tc>
        <w:tc>
          <w:tcPr>
            <w:tcW w:w="1487" w:type="dxa"/>
            <w:vAlign w:val="center"/>
          </w:tcPr>
          <w:p w14:paraId="09A4F433" w14:textId="77D9F4C4" w:rsidR="001D3155" w:rsidRPr="00FE001E" w:rsidRDefault="00922571" w:rsidP="00FA7C27">
            <w:pPr>
              <w:jc w:val="center"/>
              <w:rPr>
                <w:rFonts w:cs="Times New Roman"/>
                <w:szCs w:val="20"/>
              </w:rPr>
            </w:pPr>
            <w:r>
              <w:rPr>
                <w:rFonts w:cs="Times New Roman"/>
                <w:szCs w:val="20"/>
              </w:rPr>
              <w:t>Agree</w:t>
            </w:r>
          </w:p>
        </w:tc>
        <w:tc>
          <w:tcPr>
            <w:tcW w:w="6202" w:type="dxa"/>
          </w:tcPr>
          <w:p w14:paraId="18390320" w14:textId="77777777" w:rsidR="001D3155" w:rsidRPr="00FE001E" w:rsidRDefault="001D3155" w:rsidP="00FA7C27">
            <w:pPr>
              <w:rPr>
                <w:rFonts w:cs="Times New Roman"/>
                <w:szCs w:val="20"/>
              </w:rPr>
            </w:pPr>
          </w:p>
        </w:tc>
      </w:tr>
      <w:tr w:rsidR="00F70651" w14:paraId="0ACED20C" w14:textId="77777777" w:rsidTr="008A2654">
        <w:tc>
          <w:tcPr>
            <w:tcW w:w="1714" w:type="dxa"/>
            <w:vAlign w:val="center"/>
          </w:tcPr>
          <w:p w14:paraId="627F7245" w14:textId="3A3636BA" w:rsidR="00F70651" w:rsidRPr="00FE001E" w:rsidRDefault="00F70651" w:rsidP="00F70651">
            <w:pPr>
              <w:jc w:val="center"/>
              <w:rPr>
                <w:rFonts w:cs="Times New Roman"/>
                <w:szCs w:val="20"/>
              </w:rPr>
            </w:pPr>
            <w:r>
              <w:rPr>
                <w:rFonts w:hint="eastAsia"/>
                <w:szCs w:val="20"/>
              </w:rPr>
              <w:t>H</w:t>
            </w:r>
            <w:r>
              <w:rPr>
                <w:szCs w:val="20"/>
              </w:rPr>
              <w:t>uawei, HiSilicon</w:t>
            </w:r>
          </w:p>
        </w:tc>
        <w:tc>
          <w:tcPr>
            <w:tcW w:w="1487" w:type="dxa"/>
            <w:vAlign w:val="center"/>
          </w:tcPr>
          <w:p w14:paraId="4E4FB2E2" w14:textId="4B539B2E" w:rsidR="00F70651" w:rsidRPr="00FE001E" w:rsidRDefault="00F70651" w:rsidP="00F70651">
            <w:pPr>
              <w:jc w:val="center"/>
              <w:rPr>
                <w:rFonts w:cs="Times New Roman"/>
                <w:szCs w:val="20"/>
              </w:rPr>
            </w:pPr>
            <w:r>
              <w:rPr>
                <w:rFonts w:cs="Times New Roman" w:hint="eastAsia"/>
                <w:szCs w:val="20"/>
              </w:rPr>
              <w:t>A</w:t>
            </w:r>
            <w:r>
              <w:rPr>
                <w:rFonts w:cs="Times New Roman"/>
                <w:szCs w:val="20"/>
              </w:rPr>
              <w:t>gree</w:t>
            </w:r>
          </w:p>
        </w:tc>
        <w:tc>
          <w:tcPr>
            <w:tcW w:w="6202" w:type="dxa"/>
          </w:tcPr>
          <w:p w14:paraId="628E5E91" w14:textId="2A6A563F" w:rsidR="00F70651" w:rsidRPr="00FE001E" w:rsidRDefault="00F70651" w:rsidP="00F70651">
            <w:pPr>
              <w:rPr>
                <w:rFonts w:cs="Times New Roman"/>
                <w:szCs w:val="20"/>
              </w:rPr>
            </w:pPr>
            <w:r>
              <w:rPr>
                <w:szCs w:val="20"/>
              </w:rPr>
              <w:t xml:space="preserve">We think some clarification for case1 could be captured in TS 36.331 and TS 38.331, while for case3/4 the processing delay should be captured in TS 38.331. </w:t>
            </w:r>
          </w:p>
        </w:tc>
      </w:tr>
      <w:tr w:rsidR="004F4119" w14:paraId="57EB0C49" w14:textId="77777777" w:rsidTr="008A2654">
        <w:tc>
          <w:tcPr>
            <w:tcW w:w="1714" w:type="dxa"/>
            <w:vAlign w:val="center"/>
          </w:tcPr>
          <w:p w14:paraId="1EC2A326" w14:textId="0952BDC3" w:rsidR="004F4119" w:rsidRDefault="004F4119" w:rsidP="00F70651">
            <w:pPr>
              <w:jc w:val="center"/>
              <w:rPr>
                <w:szCs w:val="20"/>
              </w:rPr>
            </w:pPr>
            <w:r>
              <w:rPr>
                <w:rFonts w:hint="eastAsia"/>
                <w:szCs w:val="20"/>
              </w:rPr>
              <w:t>O</w:t>
            </w:r>
            <w:r>
              <w:rPr>
                <w:szCs w:val="20"/>
              </w:rPr>
              <w:t>PPO</w:t>
            </w:r>
          </w:p>
        </w:tc>
        <w:tc>
          <w:tcPr>
            <w:tcW w:w="1487" w:type="dxa"/>
            <w:vAlign w:val="center"/>
          </w:tcPr>
          <w:p w14:paraId="2BF9A546" w14:textId="1FD8FC89" w:rsidR="004F4119" w:rsidRDefault="004F4119" w:rsidP="00F70651">
            <w:pPr>
              <w:jc w:val="center"/>
              <w:rPr>
                <w:rFonts w:cs="Times New Roman"/>
                <w:szCs w:val="20"/>
              </w:rPr>
            </w:pPr>
            <w:r>
              <w:rPr>
                <w:rFonts w:cs="Times New Roman"/>
                <w:szCs w:val="20"/>
              </w:rPr>
              <w:t xml:space="preserve">Agree </w:t>
            </w:r>
          </w:p>
        </w:tc>
        <w:tc>
          <w:tcPr>
            <w:tcW w:w="6202" w:type="dxa"/>
          </w:tcPr>
          <w:p w14:paraId="23463850" w14:textId="77777777" w:rsidR="004F4119" w:rsidRDefault="004F4119" w:rsidP="00F70651">
            <w:pPr>
              <w:rPr>
                <w:szCs w:val="20"/>
              </w:rPr>
            </w:pPr>
          </w:p>
        </w:tc>
      </w:tr>
      <w:tr w:rsidR="001F2A85" w14:paraId="777DF449" w14:textId="77777777" w:rsidTr="008A2654">
        <w:tc>
          <w:tcPr>
            <w:tcW w:w="1714" w:type="dxa"/>
            <w:vAlign w:val="center"/>
          </w:tcPr>
          <w:p w14:paraId="71E92F49" w14:textId="13BD6004" w:rsidR="001F2A85" w:rsidRDefault="001F2A85" w:rsidP="001F2A85">
            <w:pPr>
              <w:jc w:val="center"/>
              <w:rPr>
                <w:szCs w:val="20"/>
              </w:rPr>
            </w:pPr>
            <w:r>
              <w:rPr>
                <w:szCs w:val="20"/>
              </w:rPr>
              <w:t>MediaTek</w:t>
            </w:r>
          </w:p>
        </w:tc>
        <w:tc>
          <w:tcPr>
            <w:tcW w:w="1487" w:type="dxa"/>
            <w:vAlign w:val="center"/>
          </w:tcPr>
          <w:p w14:paraId="19C7FDF4" w14:textId="6319468D" w:rsidR="001F2A85" w:rsidRDefault="001F2A85" w:rsidP="001F2A85">
            <w:pPr>
              <w:jc w:val="center"/>
              <w:rPr>
                <w:rFonts w:cs="Times New Roman"/>
                <w:szCs w:val="20"/>
              </w:rPr>
            </w:pPr>
            <w:r>
              <w:rPr>
                <w:rFonts w:cs="Times New Roman"/>
                <w:szCs w:val="20"/>
              </w:rPr>
              <w:t>Agree</w:t>
            </w:r>
          </w:p>
        </w:tc>
        <w:tc>
          <w:tcPr>
            <w:tcW w:w="6202" w:type="dxa"/>
          </w:tcPr>
          <w:p w14:paraId="28664BFD" w14:textId="5BB48BE7" w:rsidR="001F2A85" w:rsidRDefault="001F2A85" w:rsidP="001F2A85">
            <w:pPr>
              <w:rPr>
                <w:szCs w:val="20"/>
              </w:rPr>
            </w:pPr>
            <w:r>
              <w:rPr>
                <w:szCs w:val="20"/>
              </w:rPr>
              <w:t>Agree to clarify once we concluded the processing time.</w:t>
            </w:r>
          </w:p>
        </w:tc>
      </w:tr>
      <w:tr w:rsidR="00C7490B" w14:paraId="53306DFA" w14:textId="77777777" w:rsidTr="008A2654">
        <w:tc>
          <w:tcPr>
            <w:tcW w:w="1714" w:type="dxa"/>
            <w:vAlign w:val="center"/>
          </w:tcPr>
          <w:p w14:paraId="0FBB4CA9" w14:textId="29D15976" w:rsidR="00C7490B" w:rsidRPr="00C7490B" w:rsidRDefault="00C7490B" w:rsidP="001F2A85">
            <w:pPr>
              <w:jc w:val="center"/>
              <w:rPr>
                <w:szCs w:val="20"/>
              </w:rPr>
            </w:pPr>
            <w:r>
              <w:rPr>
                <w:szCs w:val="20"/>
              </w:rPr>
              <w:t>Apple</w:t>
            </w:r>
          </w:p>
        </w:tc>
        <w:tc>
          <w:tcPr>
            <w:tcW w:w="1487" w:type="dxa"/>
            <w:vAlign w:val="center"/>
          </w:tcPr>
          <w:p w14:paraId="1F78BADA" w14:textId="2645B8C7" w:rsidR="00C7490B" w:rsidRPr="00C7490B" w:rsidRDefault="00C7490B" w:rsidP="001F2A85">
            <w:pPr>
              <w:jc w:val="center"/>
              <w:rPr>
                <w:rFonts w:cs="Times New Roman"/>
                <w:szCs w:val="20"/>
              </w:rPr>
            </w:pPr>
            <w:r>
              <w:rPr>
                <w:rFonts w:cs="Times New Roman"/>
                <w:szCs w:val="20"/>
              </w:rPr>
              <w:t>Agree</w:t>
            </w:r>
          </w:p>
        </w:tc>
        <w:tc>
          <w:tcPr>
            <w:tcW w:w="6202" w:type="dxa"/>
          </w:tcPr>
          <w:p w14:paraId="75A4ED4C" w14:textId="77777777" w:rsidR="00C7490B" w:rsidRDefault="00C7490B" w:rsidP="001F2A85">
            <w:pPr>
              <w:rPr>
                <w:szCs w:val="20"/>
              </w:rPr>
            </w:pPr>
          </w:p>
        </w:tc>
      </w:tr>
      <w:tr w:rsidR="007E6E8E" w14:paraId="443D1407" w14:textId="77777777" w:rsidTr="008A2654">
        <w:tc>
          <w:tcPr>
            <w:tcW w:w="1714" w:type="dxa"/>
            <w:vAlign w:val="center"/>
          </w:tcPr>
          <w:p w14:paraId="7D06C0CE" w14:textId="22302957" w:rsidR="007E6E8E" w:rsidRPr="007E6E8E" w:rsidRDefault="007E6E8E" w:rsidP="001F2A85">
            <w:pPr>
              <w:jc w:val="center"/>
              <w:rPr>
                <w:rFonts w:eastAsia="Malgun Gothic"/>
                <w:szCs w:val="20"/>
              </w:rPr>
            </w:pPr>
            <w:r>
              <w:rPr>
                <w:rFonts w:eastAsia="Malgun Gothic" w:hint="eastAsia"/>
                <w:szCs w:val="20"/>
              </w:rPr>
              <w:t>Samsung</w:t>
            </w:r>
          </w:p>
        </w:tc>
        <w:tc>
          <w:tcPr>
            <w:tcW w:w="1487" w:type="dxa"/>
            <w:vAlign w:val="center"/>
          </w:tcPr>
          <w:p w14:paraId="071F9527" w14:textId="5AC2552E" w:rsidR="007E6E8E" w:rsidRPr="007E6E8E" w:rsidRDefault="007E6E8E" w:rsidP="001F2A85">
            <w:pPr>
              <w:jc w:val="center"/>
              <w:rPr>
                <w:rFonts w:eastAsia="Malgun Gothic" w:cs="Times New Roman"/>
                <w:szCs w:val="20"/>
              </w:rPr>
            </w:pPr>
            <w:r>
              <w:rPr>
                <w:rFonts w:eastAsia="Malgun Gothic" w:cs="Times New Roman" w:hint="eastAsia"/>
                <w:szCs w:val="20"/>
              </w:rPr>
              <w:t>Agree</w:t>
            </w:r>
          </w:p>
        </w:tc>
        <w:tc>
          <w:tcPr>
            <w:tcW w:w="6202" w:type="dxa"/>
          </w:tcPr>
          <w:p w14:paraId="61A9A573" w14:textId="77777777" w:rsidR="007E6E8E" w:rsidRDefault="007E6E8E" w:rsidP="001F2A85">
            <w:pPr>
              <w:rPr>
                <w:szCs w:val="20"/>
              </w:rPr>
            </w:pPr>
          </w:p>
        </w:tc>
      </w:tr>
      <w:tr w:rsidR="008A2654" w:rsidRPr="00043B72" w14:paraId="2B80DBB2" w14:textId="77777777" w:rsidTr="008A2654">
        <w:tc>
          <w:tcPr>
            <w:tcW w:w="1714" w:type="dxa"/>
          </w:tcPr>
          <w:p w14:paraId="4B572634" w14:textId="77777777" w:rsidR="008A2654" w:rsidRDefault="008A2654" w:rsidP="007D79BC">
            <w:pPr>
              <w:jc w:val="center"/>
              <w:rPr>
                <w:szCs w:val="20"/>
              </w:rPr>
            </w:pPr>
            <w:r>
              <w:rPr>
                <w:szCs w:val="20"/>
              </w:rPr>
              <w:t>Ericsson</w:t>
            </w:r>
          </w:p>
        </w:tc>
        <w:tc>
          <w:tcPr>
            <w:tcW w:w="1487" w:type="dxa"/>
          </w:tcPr>
          <w:p w14:paraId="6961853C" w14:textId="77777777" w:rsidR="008A2654" w:rsidRDefault="008A2654" w:rsidP="007D79BC">
            <w:pPr>
              <w:jc w:val="center"/>
              <w:rPr>
                <w:rFonts w:cs="Times New Roman"/>
                <w:szCs w:val="20"/>
              </w:rPr>
            </w:pPr>
            <w:r>
              <w:rPr>
                <w:rFonts w:cs="Times New Roman"/>
                <w:szCs w:val="20"/>
              </w:rPr>
              <w:t>Agree</w:t>
            </w:r>
          </w:p>
        </w:tc>
        <w:tc>
          <w:tcPr>
            <w:tcW w:w="6202" w:type="dxa"/>
          </w:tcPr>
          <w:p w14:paraId="5D4141A9" w14:textId="77777777" w:rsidR="008A2654" w:rsidRPr="00043B72" w:rsidRDefault="008A2654" w:rsidP="007D79BC">
            <w:pPr>
              <w:rPr>
                <w:szCs w:val="20"/>
              </w:rPr>
            </w:pPr>
          </w:p>
        </w:tc>
      </w:tr>
      <w:tr w:rsidR="004526DD" w:rsidRPr="00043B72" w14:paraId="18388B82" w14:textId="77777777" w:rsidTr="008A2654">
        <w:tc>
          <w:tcPr>
            <w:tcW w:w="1714" w:type="dxa"/>
          </w:tcPr>
          <w:p w14:paraId="19D27B80" w14:textId="3FC5939E" w:rsidR="004526DD" w:rsidRDefault="004526DD" w:rsidP="007D79BC">
            <w:pPr>
              <w:jc w:val="center"/>
              <w:rPr>
                <w:szCs w:val="20"/>
              </w:rPr>
            </w:pPr>
            <w:r>
              <w:rPr>
                <w:szCs w:val="20"/>
              </w:rPr>
              <w:t>Intel</w:t>
            </w:r>
          </w:p>
        </w:tc>
        <w:tc>
          <w:tcPr>
            <w:tcW w:w="1487" w:type="dxa"/>
          </w:tcPr>
          <w:p w14:paraId="3AD8AD86" w14:textId="6BBB1DE6" w:rsidR="004526DD" w:rsidRDefault="007C549A" w:rsidP="007D79BC">
            <w:pPr>
              <w:jc w:val="center"/>
              <w:rPr>
                <w:rFonts w:cs="Times New Roman"/>
                <w:szCs w:val="20"/>
              </w:rPr>
            </w:pPr>
            <w:r>
              <w:rPr>
                <w:rFonts w:cs="Times New Roman"/>
                <w:szCs w:val="20"/>
              </w:rPr>
              <w:t>Agree</w:t>
            </w:r>
          </w:p>
        </w:tc>
        <w:tc>
          <w:tcPr>
            <w:tcW w:w="6202" w:type="dxa"/>
          </w:tcPr>
          <w:p w14:paraId="2585C739" w14:textId="77777777" w:rsidR="004526DD" w:rsidRPr="00043B72" w:rsidRDefault="004526DD" w:rsidP="007D79BC">
            <w:pPr>
              <w:rPr>
                <w:szCs w:val="20"/>
              </w:rPr>
            </w:pPr>
          </w:p>
        </w:tc>
      </w:tr>
      <w:tr w:rsidR="00546312" w:rsidRPr="00043B72" w14:paraId="0F894403" w14:textId="77777777" w:rsidTr="008A2654">
        <w:tc>
          <w:tcPr>
            <w:tcW w:w="1714" w:type="dxa"/>
          </w:tcPr>
          <w:p w14:paraId="70ED7B62" w14:textId="7C24E538" w:rsidR="00546312" w:rsidRDefault="00546312" w:rsidP="007D79BC">
            <w:pPr>
              <w:jc w:val="center"/>
              <w:rPr>
                <w:szCs w:val="20"/>
              </w:rPr>
            </w:pPr>
            <w:r>
              <w:rPr>
                <w:szCs w:val="20"/>
              </w:rPr>
              <w:t>Nokia</w:t>
            </w:r>
          </w:p>
        </w:tc>
        <w:tc>
          <w:tcPr>
            <w:tcW w:w="1487" w:type="dxa"/>
          </w:tcPr>
          <w:p w14:paraId="61A34A92" w14:textId="2D132CDA" w:rsidR="00546312" w:rsidRDefault="00546312" w:rsidP="007D79BC">
            <w:pPr>
              <w:jc w:val="center"/>
              <w:rPr>
                <w:rFonts w:cs="Times New Roman"/>
                <w:szCs w:val="20"/>
              </w:rPr>
            </w:pPr>
            <w:r>
              <w:rPr>
                <w:rFonts w:cs="Times New Roman"/>
                <w:szCs w:val="20"/>
              </w:rPr>
              <w:t>OK</w:t>
            </w:r>
          </w:p>
        </w:tc>
        <w:tc>
          <w:tcPr>
            <w:tcW w:w="6202" w:type="dxa"/>
          </w:tcPr>
          <w:p w14:paraId="5070B980" w14:textId="77777777" w:rsidR="00546312" w:rsidRPr="00043B72" w:rsidRDefault="00546312" w:rsidP="007D79BC">
            <w:pPr>
              <w:rPr>
                <w:szCs w:val="20"/>
              </w:rPr>
            </w:pPr>
          </w:p>
        </w:tc>
      </w:tr>
    </w:tbl>
    <w:p w14:paraId="51FE5D26" w14:textId="77777777" w:rsidR="001D3155" w:rsidRDefault="001D3155" w:rsidP="001D3155">
      <w:pPr>
        <w:pStyle w:val="Doc-text2"/>
        <w:ind w:left="0" w:firstLine="0"/>
        <w:rPr>
          <w:rFonts w:ascii="Times New Roman" w:eastAsiaTheme="minorEastAsia" w:hAnsi="Times New Roman" w:cs="Times New Roman"/>
          <w:lang w:val="en-US" w:eastAsia="zh-CN"/>
        </w:rPr>
      </w:pPr>
    </w:p>
    <w:p w14:paraId="50E2AD4C" w14:textId="17CAC111" w:rsidR="001D3155" w:rsidRDefault="001D3155"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Following CRs are provided by companies</w:t>
      </w:r>
      <w:r w:rsidR="00E80749">
        <w:rPr>
          <w:rFonts w:ascii="Times New Roman" w:eastAsiaTheme="minorEastAsia" w:hAnsi="Times New Roman" w:cs="Times New Roman"/>
          <w:lang w:val="en-US" w:eastAsia="zh-CN"/>
        </w:rPr>
        <w:t xml:space="preserve">. </w:t>
      </w:r>
    </w:p>
    <w:p w14:paraId="14247E4F" w14:textId="77777777" w:rsidR="001D3155" w:rsidRPr="001D3155" w:rsidRDefault="00B30392" w:rsidP="001D3155">
      <w:pPr>
        <w:spacing w:before="60"/>
        <w:ind w:left="1259" w:hanging="1259"/>
        <w:rPr>
          <w:rFonts w:ascii="Arial" w:eastAsia="MS Mincho" w:hAnsi="Arial" w:cs="Times New Roman"/>
          <w:noProof/>
          <w:lang w:eastAsia="en-GB"/>
        </w:rPr>
      </w:pPr>
      <w:hyperlink r:id="rId17" w:tooltip="D:Documents3GPPtsg_ranWG2TSGR2_113bis-eDocsR2-2103033.zip" w:history="1">
        <w:r w:rsidR="001D3155" w:rsidRPr="001D3155">
          <w:rPr>
            <w:rFonts w:ascii="Arial" w:eastAsia="MS Mincho" w:hAnsi="Arial" w:cs="Times New Roman"/>
            <w:noProof/>
            <w:color w:val="0000FF"/>
            <w:u w:val="single"/>
            <w:lang w:eastAsia="en-GB"/>
          </w:rPr>
          <w:t>R2-2103033</w:t>
        </w:r>
      </w:hyperlink>
      <w:r w:rsidR="001D3155" w:rsidRPr="001D3155">
        <w:rPr>
          <w:rFonts w:ascii="Arial" w:eastAsia="MS Mincho" w:hAnsi="Arial" w:cs="Times New Roman"/>
          <w:noProof/>
          <w:lang w:eastAsia="en-GB"/>
        </w:rPr>
        <w:tab/>
        <w:t>CR on RRC processing delay</w:t>
      </w:r>
      <w:r w:rsidR="001D3155" w:rsidRPr="001D3155">
        <w:rPr>
          <w:rFonts w:ascii="Arial" w:eastAsia="MS Mincho" w:hAnsi="Arial" w:cs="Times New Roman"/>
          <w:noProof/>
          <w:lang w:eastAsia="en-GB"/>
        </w:rPr>
        <w:tab/>
        <w:t>ZTE Corporation, Sanechips</w:t>
      </w:r>
      <w:r w:rsidR="001D3155" w:rsidRPr="001D3155">
        <w:rPr>
          <w:rFonts w:ascii="Arial" w:eastAsia="MS Mincho" w:hAnsi="Arial" w:cs="Times New Roman"/>
          <w:noProof/>
          <w:lang w:eastAsia="en-GB"/>
        </w:rPr>
        <w:tab/>
        <w:t>CR</w:t>
      </w:r>
      <w:r w:rsidR="001D3155" w:rsidRPr="001D3155">
        <w:rPr>
          <w:rFonts w:ascii="Arial" w:eastAsia="MS Mincho" w:hAnsi="Arial" w:cs="Times New Roman"/>
          <w:noProof/>
          <w:lang w:eastAsia="en-GB"/>
        </w:rPr>
        <w:tab/>
        <w:t>Rel-15</w:t>
      </w:r>
      <w:r w:rsidR="001D3155" w:rsidRPr="001D3155">
        <w:rPr>
          <w:rFonts w:ascii="Arial" w:eastAsia="MS Mincho" w:hAnsi="Arial" w:cs="Times New Roman"/>
          <w:noProof/>
          <w:lang w:eastAsia="en-GB"/>
        </w:rPr>
        <w:tab/>
        <w:t>38.331</w:t>
      </w:r>
      <w:r w:rsidR="001D3155" w:rsidRPr="001D3155">
        <w:rPr>
          <w:rFonts w:ascii="Arial" w:eastAsia="MS Mincho" w:hAnsi="Arial" w:cs="Times New Roman"/>
          <w:noProof/>
          <w:lang w:eastAsia="en-GB"/>
        </w:rPr>
        <w:tab/>
        <w:t>15.13.0</w:t>
      </w:r>
      <w:r w:rsidR="001D3155" w:rsidRPr="001D3155">
        <w:rPr>
          <w:rFonts w:ascii="Arial" w:eastAsia="MS Mincho" w:hAnsi="Arial" w:cs="Times New Roman"/>
          <w:noProof/>
          <w:lang w:eastAsia="en-GB"/>
        </w:rPr>
        <w:tab/>
        <w:t>2495</w:t>
      </w:r>
      <w:r w:rsidR="001D3155" w:rsidRPr="001D3155">
        <w:rPr>
          <w:rFonts w:ascii="Arial" w:eastAsia="MS Mincho" w:hAnsi="Arial" w:cs="Times New Roman"/>
          <w:noProof/>
          <w:lang w:eastAsia="en-GB"/>
        </w:rPr>
        <w:tab/>
        <w:t>-</w:t>
      </w:r>
      <w:r w:rsidR="001D3155" w:rsidRPr="001D3155">
        <w:rPr>
          <w:rFonts w:ascii="Arial" w:eastAsia="MS Mincho" w:hAnsi="Arial" w:cs="Times New Roman"/>
          <w:noProof/>
          <w:lang w:eastAsia="en-GB"/>
        </w:rPr>
        <w:tab/>
        <w:t>F</w:t>
      </w:r>
      <w:r w:rsidR="001D3155" w:rsidRPr="001D3155">
        <w:rPr>
          <w:rFonts w:ascii="Arial" w:eastAsia="MS Mincho" w:hAnsi="Arial" w:cs="Times New Roman"/>
          <w:noProof/>
          <w:lang w:eastAsia="en-GB"/>
        </w:rPr>
        <w:tab/>
        <w:t>NR_newRAT-Core</w:t>
      </w:r>
    </w:p>
    <w:p w14:paraId="570E4B61" w14:textId="77777777" w:rsidR="001D3155" w:rsidRPr="001D3155" w:rsidRDefault="00B30392" w:rsidP="001D3155">
      <w:pPr>
        <w:spacing w:before="60"/>
        <w:ind w:left="1259" w:hanging="1259"/>
        <w:rPr>
          <w:rFonts w:ascii="Arial" w:eastAsia="MS Mincho" w:hAnsi="Arial" w:cs="Times New Roman"/>
          <w:noProof/>
          <w:lang w:eastAsia="en-GB"/>
        </w:rPr>
      </w:pPr>
      <w:hyperlink r:id="rId18" w:tooltip="D:Documents3GPPtsg_ranWG2TSGR2_113bis-eDocsR2-2103034.zip" w:history="1">
        <w:r w:rsidR="001D3155" w:rsidRPr="001D3155">
          <w:rPr>
            <w:rFonts w:ascii="Arial" w:eastAsia="MS Mincho" w:hAnsi="Arial" w:cs="Times New Roman"/>
            <w:noProof/>
            <w:color w:val="0000FF"/>
            <w:u w:val="single"/>
            <w:lang w:eastAsia="en-GB"/>
          </w:rPr>
          <w:t>R2-2103034</w:t>
        </w:r>
      </w:hyperlink>
      <w:r w:rsidR="001D3155" w:rsidRPr="001D3155">
        <w:rPr>
          <w:rFonts w:ascii="Arial" w:eastAsia="MS Mincho" w:hAnsi="Arial" w:cs="Times New Roman"/>
          <w:noProof/>
          <w:lang w:eastAsia="en-GB"/>
        </w:rPr>
        <w:tab/>
        <w:t>CR on RRC processing delay</w:t>
      </w:r>
      <w:r w:rsidR="001D3155" w:rsidRPr="001D3155">
        <w:rPr>
          <w:rFonts w:ascii="Arial" w:eastAsia="MS Mincho" w:hAnsi="Arial" w:cs="Times New Roman"/>
          <w:noProof/>
          <w:lang w:eastAsia="en-GB"/>
        </w:rPr>
        <w:tab/>
        <w:t>ZTE Corporation, Sanechips</w:t>
      </w:r>
      <w:r w:rsidR="001D3155" w:rsidRPr="001D3155">
        <w:rPr>
          <w:rFonts w:ascii="Arial" w:eastAsia="MS Mincho" w:hAnsi="Arial" w:cs="Times New Roman"/>
          <w:noProof/>
          <w:lang w:eastAsia="en-GB"/>
        </w:rPr>
        <w:tab/>
        <w:t>CR</w:t>
      </w:r>
      <w:r w:rsidR="001D3155" w:rsidRPr="001D3155">
        <w:rPr>
          <w:rFonts w:ascii="Arial" w:eastAsia="MS Mincho" w:hAnsi="Arial" w:cs="Times New Roman"/>
          <w:noProof/>
          <w:lang w:eastAsia="en-GB"/>
        </w:rPr>
        <w:tab/>
        <w:t>Rel-16</w:t>
      </w:r>
      <w:r w:rsidR="001D3155" w:rsidRPr="001D3155">
        <w:rPr>
          <w:rFonts w:ascii="Arial" w:eastAsia="MS Mincho" w:hAnsi="Arial" w:cs="Times New Roman"/>
          <w:noProof/>
          <w:lang w:eastAsia="en-GB"/>
        </w:rPr>
        <w:tab/>
        <w:t>38.331</w:t>
      </w:r>
      <w:r w:rsidR="001D3155" w:rsidRPr="001D3155">
        <w:rPr>
          <w:rFonts w:ascii="Arial" w:eastAsia="MS Mincho" w:hAnsi="Arial" w:cs="Times New Roman"/>
          <w:noProof/>
          <w:lang w:eastAsia="en-GB"/>
        </w:rPr>
        <w:tab/>
        <w:t>16.4.1</w:t>
      </w:r>
      <w:r w:rsidR="001D3155" w:rsidRPr="001D3155">
        <w:rPr>
          <w:rFonts w:ascii="Arial" w:eastAsia="MS Mincho" w:hAnsi="Arial" w:cs="Times New Roman"/>
          <w:noProof/>
          <w:lang w:eastAsia="en-GB"/>
        </w:rPr>
        <w:tab/>
        <w:t>2496</w:t>
      </w:r>
      <w:r w:rsidR="001D3155" w:rsidRPr="001D3155">
        <w:rPr>
          <w:rFonts w:ascii="Arial" w:eastAsia="MS Mincho" w:hAnsi="Arial" w:cs="Times New Roman"/>
          <w:noProof/>
          <w:lang w:eastAsia="en-GB"/>
        </w:rPr>
        <w:tab/>
        <w:t>-</w:t>
      </w:r>
      <w:r w:rsidR="001D3155" w:rsidRPr="001D3155">
        <w:rPr>
          <w:rFonts w:ascii="Arial" w:eastAsia="MS Mincho" w:hAnsi="Arial" w:cs="Times New Roman"/>
          <w:noProof/>
          <w:lang w:eastAsia="en-GB"/>
        </w:rPr>
        <w:tab/>
        <w:t>F</w:t>
      </w:r>
      <w:r w:rsidR="001D3155" w:rsidRPr="001D3155">
        <w:rPr>
          <w:rFonts w:ascii="Arial" w:eastAsia="MS Mincho" w:hAnsi="Arial" w:cs="Times New Roman"/>
          <w:noProof/>
          <w:lang w:eastAsia="en-GB"/>
        </w:rPr>
        <w:tab/>
        <w:t>NR_newRAT-Core</w:t>
      </w:r>
    </w:p>
    <w:p w14:paraId="5A6EA84C" w14:textId="77777777" w:rsidR="001D3155" w:rsidRPr="001D3155" w:rsidRDefault="00B30392" w:rsidP="001D3155">
      <w:pPr>
        <w:spacing w:before="60"/>
        <w:ind w:left="1259" w:hanging="1259"/>
        <w:rPr>
          <w:rFonts w:ascii="Arial" w:eastAsia="MS Mincho" w:hAnsi="Arial" w:cs="Times New Roman"/>
          <w:noProof/>
          <w:lang w:eastAsia="en-GB"/>
        </w:rPr>
      </w:pPr>
      <w:hyperlink r:id="rId19" w:tooltip="D:Documents3GPPtsg_ranWG2TSGR2_113bis-eDocsR2-2104156.zip" w:history="1">
        <w:r w:rsidR="001D3155" w:rsidRPr="001D3155">
          <w:rPr>
            <w:rFonts w:ascii="Arial" w:eastAsia="MS Mincho" w:hAnsi="Arial" w:cs="Times New Roman"/>
            <w:noProof/>
            <w:color w:val="0000FF"/>
            <w:u w:val="single"/>
            <w:lang w:eastAsia="en-GB"/>
          </w:rPr>
          <w:t>R2-2104156</w:t>
        </w:r>
      </w:hyperlink>
      <w:r w:rsidR="001D3155" w:rsidRPr="001D3155">
        <w:rPr>
          <w:rFonts w:ascii="Arial" w:eastAsia="MS Mincho" w:hAnsi="Arial" w:cs="Times New Roman"/>
          <w:noProof/>
          <w:lang w:eastAsia="en-GB"/>
        </w:rPr>
        <w:tab/>
        <w:t>Correction on RRC Processing Delay for Handover from NR to E-UTRA</w:t>
      </w:r>
      <w:r w:rsidR="001D3155" w:rsidRPr="001D3155">
        <w:rPr>
          <w:rFonts w:ascii="Arial" w:eastAsia="MS Mincho" w:hAnsi="Arial" w:cs="Times New Roman"/>
          <w:noProof/>
          <w:lang w:eastAsia="en-GB"/>
        </w:rPr>
        <w:tab/>
        <w:t>CATT</w:t>
      </w:r>
      <w:r w:rsidR="001D3155" w:rsidRPr="001D3155">
        <w:rPr>
          <w:rFonts w:ascii="Arial" w:eastAsia="MS Mincho" w:hAnsi="Arial" w:cs="Times New Roman"/>
          <w:noProof/>
          <w:lang w:eastAsia="en-GB"/>
        </w:rPr>
        <w:tab/>
        <w:t>draftCR</w:t>
      </w:r>
      <w:r w:rsidR="001D3155" w:rsidRPr="001D3155">
        <w:rPr>
          <w:rFonts w:ascii="Arial" w:eastAsia="MS Mincho" w:hAnsi="Arial" w:cs="Times New Roman"/>
          <w:noProof/>
          <w:lang w:eastAsia="en-GB"/>
        </w:rPr>
        <w:tab/>
        <w:t>Rel-17</w:t>
      </w:r>
      <w:r w:rsidR="001D3155" w:rsidRPr="001D3155">
        <w:rPr>
          <w:rFonts w:ascii="Arial" w:eastAsia="MS Mincho" w:hAnsi="Arial" w:cs="Times New Roman"/>
          <w:noProof/>
          <w:lang w:eastAsia="en-GB"/>
        </w:rPr>
        <w:tab/>
        <w:t>38.331</w:t>
      </w:r>
      <w:r w:rsidR="001D3155" w:rsidRPr="001D3155">
        <w:rPr>
          <w:rFonts w:ascii="Arial" w:eastAsia="MS Mincho" w:hAnsi="Arial" w:cs="Times New Roman"/>
          <w:noProof/>
          <w:lang w:eastAsia="en-GB"/>
        </w:rPr>
        <w:tab/>
        <w:t>16.4.1</w:t>
      </w:r>
      <w:r w:rsidR="001D3155" w:rsidRPr="001D3155">
        <w:rPr>
          <w:rFonts w:ascii="Arial" w:eastAsia="MS Mincho" w:hAnsi="Arial" w:cs="Times New Roman"/>
          <w:noProof/>
          <w:lang w:eastAsia="en-GB"/>
        </w:rPr>
        <w:tab/>
        <w:t>F</w:t>
      </w:r>
      <w:r w:rsidR="001D3155" w:rsidRPr="001D3155">
        <w:rPr>
          <w:rFonts w:ascii="Arial" w:eastAsia="MS Mincho" w:hAnsi="Arial" w:cs="Times New Roman"/>
          <w:noProof/>
          <w:lang w:eastAsia="en-GB"/>
        </w:rPr>
        <w:tab/>
        <w:t>NR_RRM_enh2-Core</w:t>
      </w:r>
    </w:p>
    <w:p w14:paraId="6EF6AEBD" w14:textId="14F8E8F3" w:rsidR="001D3155"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In general, R2-2104156 is covered by R2-2103033/3034. </w:t>
      </w:r>
    </w:p>
    <w:p w14:paraId="05D635FD" w14:textId="21C9AAED"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1 (from R2-2103033/3034)</w:t>
      </w:r>
    </w:p>
    <w:p w14:paraId="3423D873" w14:textId="62E387E8" w:rsidR="001D3155" w:rsidRDefault="00E80749" w:rsidP="001D3155">
      <w:pPr>
        <w:pStyle w:val="Doc-text2"/>
        <w:ind w:left="0" w:firstLine="0"/>
        <w:rPr>
          <w:rFonts w:ascii="Times New Roman" w:eastAsiaTheme="minorEastAsia" w:hAnsi="Times New Roman" w:cs="Times New Roman"/>
          <w:lang w:val="en-US" w:eastAsia="zh-CN"/>
        </w:rPr>
      </w:pPr>
      <w:r>
        <w:rPr>
          <w:noProof/>
          <w:lang w:val="en-US" w:eastAsia="ko-KR"/>
        </w:rPr>
        <w:drawing>
          <wp:inline distT="0" distB="0" distL="0" distR="0" wp14:anchorId="4DE1B76E" wp14:editId="0DFB897D">
            <wp:extent cx="6120765" cy="604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604520"/>
                    </a:xfrm>
                    <a:prstGeom prst="rect">
                      <a:avLst/>
                    </a:prstGeom>
                  </pic:spPr>
                </pic:pic>
              </a:graphicData>
            </a:graphic>
          </wp:inline>
        </w:drawing>
      </w:r>
    </w:p>
    <w:p w14:paraId="4E596175" w14:textId="603A73B5"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Change 2 (from R2-2103033/3034, R2-2104156)</w:t>
      </w:r>
    </w:p>
    <w:p w14:paraId="3D75D832" w14:textId="3B9EF0C8" w:rsidR="00E80749" w:rsidRDefault="00E80749" w:rsidP="001D3155">
      <w:pPr>
        <w:pStyle w:val="Doc-text2"/>
        <w:ind w:left="0" w:firstLine="0"/>
        <w:rPr>
          <w:rFonts w:ascii="Times New Roman" w:eastAsiaTheme="minorEastAsia" w:hAnsi="Times New Roman" w:cs="Times New Roman"/>
          <w:lang w:val="en-US" w:eastAsia="zh-CN"/>
        </w:rPr>
      </w:pPr>
      <w:r>
        <w:rPr>
          <w:noProof/>
          <w:lang w:val="en-US" w:eastAsia="ko-KR"/>
        </w:rPr>
        <w:drawing>
          <wp:inline distT="0" distB="0" distL="0" distR="0" wp14:anchorId="5B87F754" wp14:editId="2F221767">
            <wp:extent cx="6120765" cy="5975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597535"/>
                    </a:xfrm>
                    <a:prstGeom prst="rect">
                      <a:avLst/>
                    </a:prstGeom>
                  </pic:spPr>
                </pic:pic>
              </a:graphicData>
            </a:graphic>
          </wp:inline>
        </w:drawing>
      </w:r>
    </w:p>
    <w:p w14:paraId="55FCAF3A" w14:textId="69D0FF41" w:rsidR="00E80749" w:rsidRDefault="00E80749" w:rsidP="001D3155">
      <w:pPr>
        <w:pStyle w:val="Doc-text2"/>
        <w:ind w:left="0" w:firstLine="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If companies agree the SPEC can be updated, please provide your comments to the CRs.</w:t>
      </w:r>
    </w:p>
    <w:p w14:paraId="1858F68C" w14:textId="77777777" w:rsidR="00E80749" w:rsidRPr="001D3155" w:rsidRDefault="00E80749" w:rsidP="001D3155">
      <w:pPr>
        <w:pStyle w:val="Doc-text2"/>
        <w:ind w:left="0" w:firstLine="0"/>
        <w:rPr>
          <w:rFonts w:ascii="Times New Roman" w:eastAsiaTheme="minorEastAsia" w:hAnsi="Times New Roman" w:cs="Times New Roman"/>
          <w:lang w:val="en-US" w:eastAsia="zh-CN"/>
        </w:rPr>
      </w:pPr>
    </w:p>
    <w:p w14:paraId="2171E5B8" w14:textId="3CDE2C7C" w:rsidR="00E80749" w:rsidRPr="00BD5D5E" w:rsidRDefault="001D3155" w:rsidP="001D3155">
      <w:pPr>
        <w:overflowPunct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6</w:t>
      </w:r>
      <w:r w:rsidRPr="00BD5D5E">
        <w:rPr>
          <w:rFonts w:eastAsia="等线" w:cs="Times New Roman" w:hint="eastAsia"/>
          <w:b/>
        </w:rPr>
        <w:t xml:space="preserve">: </w:t>
      </w:r>
      <w:r w:rsidR="00E80749">
        <w:rPr>
          <w:rFonts w:eastAsia="等线" w:cs="Times New Roman"/>
          <w:b/>
        </w:rPr>
        <w:t>Do companies agree with above Change 1 and 2</w:t>
      </w:r>
      <w:r w:rsidRPr="00BD5D5E">
        <w:rPr>
          <w:rFonts w:eastAsia="等线" w:cs="Times New Roman" w:hint="eastAsia"/>
          <w:b/>
        </w:rPr>
        <w:t>?</w:t>
      </w:r>
      <w:r w:rsidR="00E80749">
        <w:rPr>
          <w:rFonts w:eastAsia="等线" w:cs="Times New Roman"/>
          <w:b/>
        </w:rPr>
        <w:t xml:space="preserve"> Any other comments to the CRs?</w:t>
      </w:r>
    </w:p>
    <w:tbl>
      <w:tblPr>
        <w:tblStyle w:val="aff4"/>
        <w:tblW w:w="0" w:type="auto"/>
        <w:tblInd w:w="339" w:type="dxa"/>
        <w:tblLook w:val="04A0" w:firstRow="1" w:lastRow="0" w:firstColumn="1" w:lastColumn="0" w:noHBand="0" w:noVBand="1"/>
      </w:tblPr>
      <w:tblGrid>
        <w:gridCol w:w="1716"/>
        <w:gridCol w:w="7409"/>
      </w:tblGrid>
      <w:tr w:rsidR="00E80749" w14:paraId="31AC47C2" w14:textId="77777777" w:rsidTr="008A2654">
        <w:tc>
          <w:tcPr>
            <w:tcW w:w="1716" w:type="dxa"/>
            <w:shd w:val="clear" w:color="auto" w:fill="BFBFBF" w:themeFill="background1" w:themeFillShade="BF"/>
            <w:vAlign w:val="center"/>
          </w:tcPr>
          <w:p w14:paraId="129F09AA" w14:textId="77777777" w:rsidR="00E80749" w:rsidRPr="008B6855" w:rsidRDefault="00E80749" w:rsidP="00FA7C27">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7409" w:type="dxa"/>
            <w:shd w:val="clear" w:color="auto" w:fill="BFBFBF" w:themeFill="background1" w:themeFillShade="BF"/>
            <w:vAlign w:val="center"/>
          </w:tcPr>
          <w:p w14:paraId="60F1A74E" w14:textId="77777777" w:rsidR="00E80749" w:rsidRPr="008B6855" w:rsidRDefault="00E80749" w:rsidP="00FA7C27">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E80749" w14:paraId="574176F2" w14:textId="77777777" w:rsidTr="008A2654">
        <w:tc>
          <w:tcPr>
            <w:tcW w:w="1716" w:type="dxa"/>
            <w:vAlign w:val="center"/>
          </w:tcPr>
          <w:p w14:paraId="3949B0F3" w14:textId="6652C3F2" w:rsidR="00E80749" w:rsidRPr="00FE001E" w:rsidRDefault="00F35FBD" w:rsidP="00FA7C27">
            <w:pPr>
              <w:jc w:val="center"/>
              <w:rPr>
                <w:rFonts w:cs="Times New Roman"/>
                <w:szCs w:val="20"/>
              </w:rPr>
            </w:pPr>
            <w:r w:rsidRPr="00FE001E">
              <w:rPr>
                <w:rFonts w:cs="Times New Roman"/>
                <w:szCs w:val="20"/>
              </w:rPr>
              <w:t>ZTE</w:t>
            </w:r>
          </w:p>
        </w:tc>
        <w:tc>
          <w:tcPr>
            <w:tcW w:w="7409" w:type="dxa"/>
          </w:tcPr>
          <w:p w14:paraId="46195A2B" w14:textId="308C9D76" w:rsidR="00F35FBD" w:rsidRPr="00FE001E" w:rsidRDefault="00F35FBD" w:rsidP="00FA7C27">
            <w:pPr>
              <w:rPr>
                <w:rFonts w:cs="Times New Roman"/>
              </w:rPr>
            </w:pPr>
            <w:r w:rsidRPr="00FE001E">
              <w:rPr>
                <w:rFonts w:cs="Times New Roman"/>
              </w:rPr>
              <w:t>Proponent of R2-2103033/3034.</w:t>
            </w:r>
          </w:p>
          <w:p w14:paraId="7A1A1FC3" w14:textId="6A1516D2" w:rsidR="00E80749" w:rsidRPr="00FE001E" w:rsidRDefault="00F35FBD" w:rsidP="00FA7C27">
            <w:pPr>
              <w:rPr>
                <w:rFonts w:cs="Times New Roman"/>
              </w:rPr>
            </w:pPr>
            <w:r w:rsidRPr="00FE001E">
              <w:rPr>
                <w:rFonts w:cs="Times New Roman"/>
              </w:rPr>
              <w:t xml:space="preserve">Agree with change 1 and 2. </w:t>
            </w:r>
          </w:p>
        </w:tc>
      </w:tr>
      <w:tr w:rsidR="00E80749" w14:paraId="05261BCB" w14:textId="77777777" w:rsidTr="008A2654">
        <w:tc>
          <w:tcPr>
            <w:tcW w:w="1716" w:type="dxa"/>
            <w:vAlign w:val="center"/>
          </w:tcPr>
          <w:p w14:paraId="057D0C8A" w14:textId="4443ECCA" w:rsidR="00E80749" w:rsidRPr="00FE001E" w:rsidRDefault="0056642B" w:rsidP="00FA7C27">
            <w:pPr>
              <w:jc w:val="center"/>
              <w:rPr>
                <w:rFonts w:cs="Times New Roman"/>
                <w:szCs w:val="20"/>
              </w:rPr>
            </w:pPr>
            <w:r>
              <w:rPr>
                <w:rFonts w:cs="Times New Roman"/>
                <w:szCs w:val="20"/>
              </w:rPr>
              <w:t>Qualcomm</w:t>
            </w:r>
          </w:p>
        </w:tc>
        <w:tc>
          <w:tcPr>
            <w:tcW w:w="7409" w:type="dxa"/>
          </w:tcPr>
          <w:p w14:paraId="026F5BEC" w14:textId="64E5F1CE" w:rsidR="00E80749" w:rsidRPr="00FE001E" w:rsidRDefault="0056642B" w:rsidP="00FA7C27">
            <w:pPr>
              <w:rPr>
                <w:rFonts w:cs="Times New Roman"/>
              </w:rPr>
            </w:pPr>
            <w:r>
              <w:rPr>
                <w:rFonts w:cs="Times New Roman"/>
              </w:rPr>
              <w:t xml:space="preserve">Agree both changes. Change 2 can </w:t>
            </w:r>
            <w:r w:rsidR="005A4EF9">
              <w:rPr>
                <w:rFonts w:cs="Times New Roman"/>
              </w:rPr>
              <w:t xml:space="preserve">also </w:t>
            </w:r>
            <w:r>
              <w:rPr>
                <w:rFonts w:cs="Times New Roman"/>
              </w:rPr>
              <w:t>be updated with 50ms if it can be agreed in this discussion</w:t>
            </w:r>
          </w:p>
        </w:tc>
      </w:tr>
      <w:tr w:rsidR="00F70651" w14:paraId="06C13D33" w14:textId="77777777" w:rsidTr="008A2654">
        <w:tc>
          <w:tcPr>
            <w:tcW w:w="1716" w:type="dxa"/>
            <w:vAlign w:val="center"/>
          </w:tcPr>
          <w:p w14:paraId="2204F0EC" w14:textId="75F224C6" w:rsidR="00F70651" w:rsidRPr="00FE001E" w:rsidRDefault="00F70651" w:rsidP="00F70651">
            <w:pPr>
              <w:jc w:val="center"/>
              <w:rPr>
                <w:rFonts w:cs="Times New Roman"/>
                <w:szCs w:val="20"/>
              </w:rPr>
            </w:pPr>
            <w:r>
              <w:rPr>
                <w:rFonts w:hint="eastAsia"/>
                <w:szCs w:val="20"/>
              </w:rPr>
              <w:t>H</w:t>
            </w:r>
            <w:r>
              <w:rPr>
                <w:szCs w:val="20"/>
              </w:rPr>
              <w:t>uawei, HiSilicon</w:t>
            </w:r>
          </w:p>
        </w:tc>
        <w:tc>
          <w:tcPr>
            <w:tcW w:w="7409" w:type="dxa"/>
          </w:tcPr>
          <w:p w14:paraId="0E73AD04" w14:textId="5D40DF8D" w:rsidR="00F70651" w:rsidRPr="00FE001E" w:rsidRDefault="00F70651" w:rsidP="00F70651">
            <w:pPr>
              <w:rPr>
                <w:rFonts w:cs="Times New Roman"/>
              </w:rPr>
            </w:pPr>
            <w:r>
              <w:rPr>
                <w:rFonts w:hint="eastAsia"/>
              </w:rPr>
              <w:t>C</w:t>
            </w:r>
            <w:r>
              <w:t>hange 2 is fine, and this is missing for general NR to LTE HO. For change 1, we think the value is pending to the conclusion of Q1.3.</w:t>
            </w:r>
          </w:p>
        </w:tc>
      </w:tr>
      <w:tr w:rsidR="004F4119" w14:paraId="2C020696" w14:textId="77777777" w:rsidTr="008A2654">
        <w:tc>
          <w:tcPr>
            <w:tcW w:w="1716" w:type="dxa"/>
            <w:vAlign w:val="center"/>
          </w:tcPr>
          <w:p w14:paraId="1766E1FC" w14:textId="5244D553" w:rsidR="004F4119" w:rsidRDefault="004F4119" w:rsidP="00F70651">
            <w:pPr>
              <w:jc w:val="center"/>
              <w:rPr>
                <w:szCs w:val="20"/>
              </w:rPr>
            </w:pPr>
            <w:r>
              <w:rPr>
                <w:rFonts w:hint="eastAsia"/>
                <w:szCs w:val="20"/>
              </w:rPr>
              <w:t>O</w:t>
            </w:r>
            <w:r>
              <w:rPr>
                <w:szCs w:val="20"/>
              </w:rPr>
              <w:t>PPO</w:t>
            </w:r>
          </w:p>
        </w:tc>
        <w:tc>
          <w:tcPr>
            <w:tcW w:w="7409" w:type="dxa"/>
          </w:tcPr>
          <w:p w14:paraId="60F82DCD" w14:textId="17E4CBED" w:rsidR="004F4119" w:rsidRDefault="004F4119" w:rsidP="00F70651">
            <w:r>
              <w:t>The text is ok if RAN2 agree the value.</w:t>
            </w:r>
          </w:p>
        </w:tc>
      </w:tr>
      <w:tr w:rsidR="001F2A85" w14:paraId="3F213E41" w14:textId="77777777" w:rsidTr="008A2654">
        <w:tc>
          <w:tcPr>
            <w:tcW w:w="1716" w:type="dxa"/>
            <w:vAlign w:val="center"/>
          </w:tcPr>
          <w:p w14:paraId="0A73BF7B" w14:textId="3A31645F" w:rsidR="001F2A85" w:rsidRDefault="001F2A85" w:rsidP="001F2A85">
            <w:pPr>
              <w:jc w:val="center"/>
              <w:rPr>
                <w:szCs w:val="20"/>
              </w:rPr>
            </w:pPr>
            <w:r>
              <w:rPr>
                <w:szCs w:val="20"/>
              </w:rPr>
              <w:t>MediaTek</w:t>
            </w:r>
          </w:p>
        </w:tc>
        <w:tc>
          <w:tcPr>
            <w:tcW w:w="7409" w:type="dxa"/>
          </w:tcPr>
          <w:p w14:paraId="13E4633C" w14:textId="77777777" w:rsidR="001F2A85" w:rsidRDefault="001F2A85" w:rsidP="001F2A85">
            <w:r>
              <w:t>Change 2 is fine.</w:t>
            </w:r>
          </w:p>
          <w:p w14:paraId="15858A8F" w14:textId="3BBFBCA7" w:rsidR="001F2A85" w:rsidRDefault="001F2A85" w:rsidP="001F2A85">
            <w:r>
              <w:t>The newly added row in Change 1 is not needed. As long as there is LTE/NR SCG configuration, the processing delay is increased from 10ms to 16ms. Whether there is intra-RAT mobility or not does not change the delay from RAN2 perspective. For intra-RAT mobility (i.e. PCell change), there will be additional delay in cell search/sync and RACH, which is defined in RAN4.</w:t>
            </w:r>
          </w:p>
        </w:tc>
      </w:tr>
      <w:tr w:rsidR="002B0C48" w14:paraId="358CD867" w14:textId="77777777" w:rsidTr="008A2654">
        <w:tc>
          <w:tcPr>
            <w:tcW w:w="1716" w:type="dxa"/>
            <w:vAlign w:val="center"/>
          </w:tcPr>
          <w:p w14:paraId="1A72AFAD" w14:textId="46150252" w:rsidR="002B0C48" w:rsidRPr="002B0C48" w:rsidRDefault="002B0C48" w:rsidP="001F2A85">
            <w:pPr>
              <w:jc w:val="center"/>
              <w:rPr>
                <w:szCs w:val="20"/>
              </w:rPr>
            </w:pPr>
            <w:r>
              <w:rPr>
                <w:szCs w:val="20"/>
              </w:rPr>
              <w:t>Apple</w:t>
            </w:r>
          </w:p>
        </w:tc>
        <w:tc>
          <w:tcPr>
            <w:tcW w:w="7409" w:type="dxa"/>
          </w:tcPr>
          <w:p w14:paraId="1902B23A" w14:textId="77777777" w:rsidR="002B0C48" w:rsidRDefault="00335D9C" w:rsidP="001F2A85">
            <w:r>
              <w:t xml:space="preserve">Change 2 is fine.  </w:t>
            </w:r>
          </w:p>
          <w:p w14:paraId="3CCA3CD7" w14:textId="567B52BA" w:rsidR="00335D9C" w:rsidRPr="00335D9C" w:rsidRDefault="00335D9C" w:rsidP="001F2A85">
            <w:r>
              <w:t>For change 1, the value need to be updated according</w:t>
            </w:r>
            <w:r w:rsidR="000A16E1">
              <w:t xml:space="preserve"> to the discussion. </w:t>
            </w:r>
          </w:p>
        </w:tc>
      </w:tr>
      <w:tr w:rsidR="007E6E8E" w14:paraId="763D69EA" w14:textId="77777777" w:rsidTr="008A2654">
        <w:tc>
          <w:tcPr>
            <w:tcW w:w="1716" w:type="dxa"/>
            <w:vAlign w:val="center"/>
          </w:tcPr>
          <w:p w14:paraId="5DC558E5" w14:textId="5695961A" w:rsidR="007E6E8E" w:rsidRPr="007E6E8E" w:rsidRDefault="007E6E8E" w:rsidP="001F2A85">
            <w:pPr>
              <w:jc w:val="center"/>
              <w:rPr>
                <w:rFonts w:eastAsia="Malgun Gothic"/>
                <w:szCs w:val="20"/>
              </w:rPr>
            </w:pPr>
            <w:r>
              <w:rPr>
                <w:rFonts w:eastAsia="Malgun Gothic" w:hint="eastAsia"/>
                <w:szCs w:val="20"/>
              </w:rPr>
              <w:t>Samsung</w:t>
            </w:r>
          </w:p>
        </w:tc>
        <w:tc>
          <w:tcPr>
            <w:tcW w:w="7409" w:type="dxa"/>
          </w:tcPr>
          <w:p w14:paraId="76F0280D" w14:textId="42DAAA6C" w:rsidR="007E6E8E" w:rsidRPr="007E6E8E" w:rsidRDefault="007E6E8E" w:rsidP="001F2A85">
            <w:pPr>
              <w:rPr>
                <w:rFonts w:eastAsia="Malgun Gothic"/>
              </w:rPr>
            </w:pPr>
            <w:r>
              <w:rPr>
                <w:rFonts w:eastAsia="Malgun Gothic" w:hint="eastAsia"/>
              </w:rPr>
              <w:t>Agree</w:t>
            </w:r>
          </w:p>
        </w:tc>
      </w:tr>
      <w:tr w:rsidR="008A2654" w:rsidRPr="00043B72" w14:paraId="395A3576" w14:textId="77777777" w:rsidTr="008A2654">
        <w:tc>
          <w:tcPr>
            <w:tcW w:w="1716" w:type="dxa"/>
          </w:tcPr>
          <w:p w14:paraId="69FD166A" w14:textId="77777777" w:rsidR="008A2654" w:rsidRDefault="008A2654" w:rsidP="007D79BC">
            <w:pPr>
              <w:jc w:val="center"/>
              <w:rPr>
                <w:szCs w:val="20"/>
              </w:rPr>
            </w:pPr>
            <w:r>
              <w:rPr>
                <w:szCs w:val="20"/>
              </w:rPr>
              <w:t>Ericsson</w:t>
            </w:r>
          </w:p>
        </w:tc>
        <w:tc>
          <w:tcPr>
            <w:tcW w:w="7409" w:type="dxa"/>
          </w:tcPr>
          <w:p w14:paraId="2D51E20F" w14:textId="77777777" w:rsidR="008A2654" w:rsidRPr="00043B72" w:rsidRDefault="008A2654" w:rsidP="007D79BC">
            <w:r>
              <w:t>Agree with both changes. For the second change, perhaps the chapter (6.1.2.1.2) could be added also for better clarity.</w:t>
            </w:r>
          </w:p>
        </w:tc>
      </w:tr>
      <w:tr w:rsidR="004526DD" w:rsidRPr="00043B72" w14:paraId="6665592B" w14:textId="77777777" w:rsidTr="008A2654">
        <w:tc>
          <w:tcPr>
            <w:tcW w:w="1716" w:type="dxa"/>
          </w:tcPr>
          <w:p w14:paraId="35D45080" w14:textId="617A2CBD" w:rsidR="004526DD" w:rsidRDefault="004526DD" w:rsidP="007D79BC">
            <w:pPr>
              <w:jc w:val="center"/>
              <w:rPr>
                <w:szCs w:val="20"/>
              </w:rPr>
            </w:pPr>
            <w:r>
              <w:rPr>
                <w:szCs w:val="20"/>
              </w:rPr>
              <w:t>Intel</w:t>
            </w:r>
          </w:p>
        </w:tc>
        <w:tc>
          <w:tcPr>
            <w:tcW w:w="7409" w:type="dxa"/>
          </w:tcPr>
          <w:p w14:paraId="2D210263" w14:textId="37886641" w:rsidR="004526DD" w:rsidRDefault="002B393C" w:rsidP="007D79BC">
            <w:r>
              <w:t>The changes are ok.</w:t>
            </w:r>
          </w:p>
        </w:tc>
      </w:tr>
    </w:tbl>
    <w:p w14:paraId="47B6F5CD" w14:textId="77777777" w:rsidR="006A5745" w:rsidRDefault="006A5745" w:rsidP="006B4E9D">
      <w:pPr>
        <w:pStyle w:val="a2"/>
      </w:pPr>
    </w:p>
    <w:p w14:paraId="4B867A8A" w14:textId="7104EEB6" w:rsidR="00BB63D9" w:rsidRPr="00EE7AB1" w:rsidRDefault="00BB63D9" w:rsidP="006B4E9D">
      <w:pPr>
        <w:pStyle w:val="a2"/>
        <w:rPr>
          <w:i/>
          <w:color w:val="0070C0"/>
        </w:rPr>
      </w:pPr>
      <w:r w:rsidRPr="00EE7AB1">
        <w:rPr>
          <w:i/>
          <w:color w:val="0070C0"/>
        </w:rPr>
        <w:t xml:space="preserve">Reply LS will be updated based on the outcome of above questions. </w:t>
      </w:r>
    </w:p>
    <w:p w14:paraId="5100A6A4" w14:textId="77777777" w:rsidR="006A5745" w:rsidRDefault="006A5745" w:rsidP="006B4E9D">
      <w:pPr>
        <w:pStyle w:val="a2"/>
      </w:pPr>
    </w:p>
    <w:p w14:paraId="62C48CB1" w14:textId="4FAA01B6" w:rsidR="00714D3C" w:rsidRDefault="00EE7AB1" w:rsidP="00714D3C">
      <w:pPr>
        <w:pStyle w:val="31"/>
      </w:pPr>
      <w:r>
        <w:t xml:space="preserve">Clarification of UE behaviour </w:t>
      </w:r>
    </w:p>
    <w:p w14:paraId="403CA2CC" w14:textId="18DE363E" w:rsidR="002C1E80" w:rsidRP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t>RAN4’s LS also includes the following qu</w:t>
      </w:r>
      <w:r>
        <w:rPr>
          <w:rFonts w:ascii="Times New Roman" w:eastAsiaTheme="minorEastAsia" w:hAnsi="Times New Roman" w:cs="Times New Roman"/>
          <w:lang w:val="en-US" w:eastAsia="zh-CN"/>
        </w:rPr>
        <w:t>estion:</w:t>
      </w:r>
    </w:p>
    <w:tbl>
      <w:tblPr>
        <w:tblStyle w:val="34"/>
        <w:tblW w:w="0" w:type="auto"/>
        <w:tblLook w:val="04A0" w:firstRow="1" w:lastRow="0" w:firstColumn="1" w:lastColumn="0" w:noHBand="0" w:noVBand="1"/>
      </w:tblPr>
      <w:tblGrid>
        <w:gridCol w:w="9629"/>
      </w:tblGrid>
      <w:tr w:rsidR="00EE7AB1" w:rsidRPr="00EE7AB1" w14:paraId="6AD7C283" w14:textId="77777777" w:rsidTr="00FA7C27">
        <w:tc>
          <w:tcPr>
            <w:tcW w:w="9995" w:type="dxa"/>
          </w:tcPr>
          <w:p w14:paraId="5B88B59F" w14:textId="77777777" w:rsidR="00EE7AB1" w:rsidRPr="00EE7AB1" w:rsidRDefault="00EE7AB1" w:rsidP="00EE7AB1">
            <w:pPr>
              <w:numPr>
                <w:ilvl w:val="0"/>
                <w:numId w:val="34"/>
              </w:numPr>
              <w:spacing w:after="0"/>
              <w:ind w:left="360" w:hanging="357"/>
              <w:rPr>
                <w:rFonts w:eastAsia="宋体" w:cs="Times New Roman"/>
                <w:szCs w:val="20"/>
                <w:lang w:val="en-GB" w:eastAsia="ja-JP"/>
              </w:rPr>
            </w:pPr>
            <w:r w:rsidRPr="00EE7AB1">
              <w:rPr>
                <w:rFonts w:eastAsia="宋体" w:cs="Times New Roman"/>
                <w:szCs w:val="20"/>
                <w:lang w:val="en-GB" w:eastAsia="ja-JP"/>
              </w:rPr>
              <w:t>Question 2: Regarding HO with PSCell triggered by single RRC HO command, which of following options is in line with RAN2 definition when UE fails to synchronize to the expected PSCell?</w:t>
            </w:r>
          </w:p>
          <w:p w14:paraId="26AC8801" w14:textId="77777777" w:rsidR="00EE7AB1" w:rsidRPr="00EE7AB1" w:rsidRDefault="00EE7AB1" w:rsidP="00EE7AB1">
            <w:pPr>
              <w:numPr>
                <w:ilvl w:val="1"/>
                <w:numId w:val="34"/>
              </w:numPr>
              <w:spacing w:after="0"/>
              <w:ind w:hanging="357"/>
              <w:rPr>
                <w:rFonts w:eastAsia="宋体" w:cs="Times New Roman"/>
                <w:szCs w:val="20"/>
                <w:lang w:val="en-GB" w:eastAsia="ja-JP"/>
              </w:rPr>
            </w:pPr>
            <w:r w:rsidRPr="00EE7AB1">
              <w:rPr>
                <w:rFonts w:eastAsia="宋体" w:cs="Times New Roman"/>
                <w:szCs w:val="20"/>
                <w:lang w:val="en-GB" w:eastAsia="ja-JP"/>
              </w:rPr>
              <w:t>Option 1: UE performs conventional Rel-15 HO procedure and PSCell addition separately, i.e., UE can handover to the new PCell without PSCell addition</w:t>
            </w:r>
          </w:p>
          <w:p w14:paraId="43EA4FC7" w14:textId="70966670" w:rsidR="00EE7AB1" w:rsidRPr="00EE7AB1" w:rsidRDefault="00EE7AB1" w:rsidP="00EE7AB1">
            <w:pPr>
              <w:numPr>
                <w:ilvl w:val="1"/>
                <w:numId w:val="34"/>
              </w:numPr>
              <w:spacing w:after="0"/>
              <w:ind w:hanging="357"/>
              <w:rPr>
                <w:rFonts w:eastAsia="宋体" w:cs="Times New Roman"/>
                <w:szCs w:val="20"/>
                <w:lang w:val="en-GB" w:eastAsia="ja-JP"/>
              </w:rPr>
            </w:pPr>
            <w:r w:rsidRPr="00EE7AB1">
              <w:rPr>
                <w:rFonts w:eastAsia="宋体" w:cs="Times New Roman"/>
                <w:szCs w:val="20"/>
                <w:lang w:val="en-GB" w:eastAsia="ja-JP"/>
              </w:rPr>
              <w:t>Option 2: UE tries to synchronize another SCG which is the most likely to connect successfully (assumes that the target P</w:t>
            </w:r>
            <w:r w:rsidR="004F4119" w:rsidRPr="00EE7AB1">
              <w:rPr>
                <w:rFonts w:eastAsia="宋体" w:cs="Times New Roman"/>
                <w:szCs w:val="20"/>
                <w:lang w:val="en-GB" w:eastAsia="ja-JP"/>
              </w:rPr>
              <w:t>c</w:t>
            </w:r>
            <w:r w:rsidRPr="00EE7AB1">
              <w:rPr>
                <w:rFonts w:eastAsia="宋体" w:cs="Times New Roman"/>
                <w:szCs w:val="20"/>
                <w:lang w:val="en-GB" w:eastAsia="ja-JP"/>
              </w:rPr>
              <w:t>ell configures multiple SCGs), i.e., UE can handover to the new P</w:t>
            </w:r>
            <w:r w:rsidR="004F4119" w:rsidRPr="00EE7AB1">
              <w:rPr>
                <w:rFonts w:eastAsia="宋体" w:cs="Times New Roman"/>
                <w:szCs w:val="20"/>
                <w:lang w:val="en-GB" w:eastAsia="ja-JP"/>
              </w:rPr>
              <w:t>c</w:t>
            </w:r>
            <w:r w:rsidRPr="00EE7AB1">
              <w:rPr>
                <w:rFonts w:eastAsia="宋体" w:cs="Times New Roman"/>
                <w:szCs w:val="20"/>
                <w:lang w:val="en-GB" w:eastAsia="ja-JP"/>
              </w:rPr>
              <w:t>ell with a different PSCell addition</w:t>
            </w:r>
          </w:p>
          <w:p w14:paraId="0F034EBA" w14:textId="67E433B7" w:rsidR="00EE7AB1" w:rsidRPr="00EE7AB1" w:rsidRDefault="00EE7AB1" w:rsidP="00EE7AB1">
            <w:pPr>
              <w:numPr>
                <w:ilvl w:val="1"/>
                <w:numId w:val="34"/>
              </w:numPr>
              <w:spacing w:after="0"/>
              <w:ind w:hanging="357"/>
              <w:rPr>
                <w:rFonts w:eastAsia="宋体" w:cs="Times New Roman"/>
                <w:szCs w:val="20"/>
                <w:lang w:val="en-GB" w:eastAsia="ja-JP"/>
              </w:rPr>
            </w:pPr>
            <w:r w:rsidRPr="00EE7AB1">
              <w:rPr>
                <w:rFonts w:eastAsia="宋体" w:cs="Times New Roman"/>
                <w:szCs w:val="20"/>
                <w:lang w:val="en-GB" w:eastAsia="ja-JP"/>
              </w:rPr>
              <w:t>Option 3: UE won’t handover to new P</w:t>
            </w:r>
            <w:r w:rsidR="004F4119" w:rsidRPr="00EE7AB1">
              <w:rPr>
                <w:rFonts w:eastAsia="宋体" w:cs="Times New Roman"/>
                <w:szCs w:val="20"/>
                <w:lang w:val="en-GB" w:eastAsia="ja-JP"/>
              </w:rPr>
              <w:t>c</w:t>
            </w:r>
            <w:r w:rsidRPr="00EE7AB1">
              <w:rPr>
                <w:rFonts w:eastAsia="宋体" w:cs="Times New Roman"/>
                <w:szCs w:val="20"/>
                <w:lang w:val="en-GB" w:eastAsia="ja-JP"/>
              </w:rPr>
              <w:t xml:space="preserve">ell upon PSCell addition failure, i.e., UE will treat it as </w:t>
            </w:r>
            <w:r w:rsidRPr="00EE7AB1">
              <w:rPr>
                <w:rFonts w:eastAsia="宋体" w:cs="Times New Roman"/>
                <w:szCs w:val="20"/>
                <w:lang w:val="en-GB" w:eastAsia="ja-JP"/>
              </w:rPr>
              <w:lastRenderedPageBreak/>
              <w:t>conventional Rel-15 HO failure</w:t>
            </w:r>
          </w:p>
          <w:p w14:paraId="0CEFE959" w14:textId="77777777" w:rsidR="00EE7AB1" w:rsidRPr="00EE7AB1" w:rsidRDefault="00EE7AB1" w:rsidP="00EE7AB1">
            <w:pPr>
              <w:numPr>
                <w:ilvl w:val="1"/>
                <w:numId w:val="34"/>
              </w:numPr>
              <w:spacing w:after="0"/>
              <w:ind w:hanging="357"/>
              <w:rPr>
                <w:rFonts w:eastAsia="宋体" w:cs="Times New Roman"/>
                <w:szCs w:val="20"/>
                <w:lang w:val="en-GB" w:eastAsia="ja-JP"/>
              </w:rPr>
            </w:pPr>
            <w:r w:rsidRPr="00EE7AB1">
              <w:rPr>
                <w:rFonts w:eastAsia="宋体" w:cs="Times New Roman"/>
                <w:szCs w:val="20"/>
                <w:lang w:val="en-GB" w:eastAsia="ja-JP"/>
              </w:rPr>
              <w:t>Option 4: RAN2 is welcomed to share additional failure cases if any.</w:t>
            </w:r>
          </w:p>
        </w:tc>
      </w:tr>
    </w:tbl>
    <w:p w14:paraId="437DC159" w14:textId="68420D69" w:rsidR="00EE7AB1" w:rsidRDefault="00EE7AB1" w:rsidP="00EE7AB1">
      <w:pPr>
        <w:pStyle w:val="Doc-text2"/>
        <w:ind w:left="0" w:firstLine="0"/>
        <w:rPr>
          <w:rFonts w:ascii="Times New Roman" w:eastAsiaTheme="minorEastAsia" w:hAnsi="Times New Roman" w:cs="Times New Roman"/>
          <w:lang w:val="en-US" w:eastAsia="zh-CN"/>
        </w:rPr>
      </w:pPr>
      <w:r w:rsidRPr="00EE7AB1">
        <w:rPr>
          <w:rFonts w:ascii="Times New Roman" w:eastAsiaTheme="minorEastAsia" w:hAnsi="Times New Roman" w:cs="Times New Roman"/>
          <w:lang w:val="en-US" w:eastAsia="zh-CN"/>
        </w:rPr>
        <w:lastRenderedPageBreak/>
        <w:t>Bas</w:t>
      </w:r>
      <w:r>
        <w:rPr>
          <w:rFonts w:ascii="Times New Roman" w:eastAsiaTheme="minorEastAsia" w:hAnsi="Times New Roman" w:cs="Times New Roman"/>
          <w:lang w:val="en-US" w:eastAsia="zh-CN"/>
        </w:rPr>
        <w:t xml:space="preserve">ed on contributions, companies all agree the answer is Option 1. Which means </w:t>
      </w:r>
    </w:p>
    <w:p w14:paraId="490956EE" w14:textId="77777777" w:rsidR="00EE7AB1" w:rsidRPr="00EE7AB1" w:rsidRDefault="00EE7AB1" w:rsidP="00EE7AB1">
      <w:pPr>
        <w:pStyle w:val="Doc-text2"/>
        <w:ind w:left="0" w:firstLine="0"/>
        <w:rPr>
          <w:rFonts w:ascii="Times New Roman" w:eastAsiaTheme="minorEastAsia" w:hAnsi="Times New Roman" w:cs="Times New Roman"/>
          <w:lang w:val="en-US" w:eastAsia="zh-CN"/>
        </w:rPr>
      </w:pPr>
    </w:p>
    <w:p w14:paraId="5AE778BB" w14:textId="11527684" w:rsidR="00EE7AB1" w:rsidRPr="00BD5D5E" w:rsidRDefault="00EE7AB1" w:rsidP="00EE7AB1">
      <w:pPr>
        <w:overflowPunct w:val="0"/>
        <w:adjustRightInd w:val="0"/>
        <w:spacing w:after="180"/>
        <w:textAlignment w:val="baseline"/>
        <w:rPr>
          <w:rFonts w:eastAsia="等线" w:cs="Times New Roman"/>
          <w:b/>
        </w:rPr>
      </w:pPr>
      <w:r w:rsidRPr="00BD5D5E">
        <w:rPr>
          <w:rFonts w:eastAsia="等线" w:cs="Times New Roman" w:hint="eastAsia"/>
          <w:b/>
        </w:rPr>
        <w:t>Q1</w:t>
      </w:r>
      <w:r>
        <w:rPr>
          <w:rFonts w:eastAsia="等线" w:cs="Times New Roman"/>
          <w:b/>
        </w:rPr>
        <w:t>.</w:t>
      </w:r>
      <w:r w:rsidR="00607541">
        <w:rPr>
          <w:rFonts w:eastAsia="等线" w:cs="Times New Roman"/>
          <w:b/>
        </w:rPr>
        <w:t>7</w:t>
      </w:r>
      <w:r w:rsidRPr="00BD5D5E">
        <w:rPr>
          <w:rFonts w:eastAsia="等线" w:cs="Times New Roman" w:hint="eastAsia"/>
          <w:b/>
        </w:rPr>
        <w:t xml:space="preserve">: </w:t>
      </w:r>
      <w:r>
        <w:rPr>
          <w:rFonts w:eastAsia="等线" w:cs="Times New Roman"/>
          <w:b/>
        </w:rPr>
        <w:t xml:space="preserve">Do companies agree to answer Option 1 to RAN4? (I.e. </w:t>
      </w:r>
      <w:r w:rsidR="00733B95">
        <w:rPr>
          <w:b/>
        </w:rPr>
        <w:t>i</w:t>
      </w:r>
      <w:r>
        <w:rPr>
          <w:b/>
        </w:rPr>
        <w:t>n case of handover with PSCell change, when UE fails t</w:t>
      </w:r>
      <w:r w:rsidR="0068176F">
        <w:rPr>
          <w:b/>
        </w:rPr>
        <w:t>o synchronize the target PSCell</w:t>
      </w:r>
      <w:r>
        <w:rPr>
          <w:b/>
        </w:rPr>
        <w:t xml:space="preserve"> but succeeds in P</w:t>
      </w:r>
      <w:r w:rsidR="004F4119">
        <w:rPr>
          <w:b/>
        </w:rPr>
        <w:t>c</w:t>
      </w:r>
      <w:r>
        <w:rPr>
          <w:b/>
        </w:rPr>
        <w:t xml:space="preserve">ell handover. The UE will trigger SCG failure, and send SCG </w:t>
      </w:r>
      <w:r w:rsidR="00936724">
        <w:rPr>
          <w:b/>
        </w:rPr>
        <w:t>f</w:t>
      </w:r>
      <w:r>
        <w:rPr>
          <w:b/>
        </w:rPr>
        <w:t xml:space="preserve">ailure </w:t>
      </w:r>
      <w:r w:rsidR="00936724">
        <w:rPr>
          <w:b/>
        </w:rPr>
        <w:t>r</w:t>
      </w:r>
      <w:r>
        <w:rPr>
          <w:b/>
        </w:rPr>
        <w:t>eport to MN</w:t>
      </w:r>
      <w:r>
        <w:rPr>
          <w:rFonts w:eastAsia="等线" w:cs="Times New Roman"/>
          <w:b/>
        </w:rPr>
        <w:t>)</w:t>
      </w:r>
    </w:p>
    <w:tbl>
      <w:tblPr>
        <w:tblStyle w:val="aff4"/>
        <w:tblW w:w="0" w:type="auto"/>
        <w:tblInd w:w="226" w:type="dxa"/>
        <w:tblLook w:val="04A0" w:firstRow="1" w:lastRow="0" w:firstColumn="1" w:lastColumn="0" w:noHBand="0" w:noVBand="1"/>
      </w:tblPr>
      <w:tblGrid>
        <w:gridCol w:w="1714"/>
        <w:gridCol w:w="1487"/>
        <w:gridCol w:w="6202"/>
      </w:tblGrid>
      <w:tr w:rsidR="00A16E43" w:rsidRPr="008B6855" w14:paraId="3D404B04" w14:textId="77777777" w:rsidTr="008A2654">
        <w:tc>
          <w:tcPr>
            <w:tcW w:w="1714" w:type="dxa"/>
            <w:shd w:val="clear" w:color="auto" w:fill="BFBFBF" w:themeFill="background1" w:themeFillShade="BF"/>
            <w:vAlign w:val="center"/>
          </w:tcPr>
          <w:p w14:paraId="45F90AEE" w14:textId="77777777" w:rsidR="00A16E43" w:rsidRPr="008B6855" w:rsidRDefault="00A16E43" w:rsidP="004F4119">
            <w:pPr>
              <w:pStyle w:val="a2"/>
              <w:jc w:val="center"/>
              <w:rPr>
                <w:rFonts w:ascii="Times New Roman" w:hAnsi="Times New Roman" w:cs="Times New Roman"/>
                <w:b/>
                <w:szCs w:val="20"/>
              </w:rPr>
            </w:pPr>
            <w:r w:rsidRPr="008B6855">
              <w:rPr>
                <w:rFonts w:ascii="Times New Roman" w:hAnsi="Times New Roman" w:cs="Times New Roman"/>
                <w:b/>
                <w:szCs w:val="20"/>
              </w:rPr>
              <w:t>Company</w:t>
            </w:r>
          </w:p>
        </w:tc>
        <w:tc>
          <w:tcPr>
            <w:tcW w:w="1487" w:type="dxa"/>
            <w:shd w:val="clear" w:color="auto" w:fill="BFBFBF" w:themeFill="background1" w:themeFillShade="BF"/>
            <w:vAlign w:val="center"/>
          </w:tcPr>
          <w:p w14:paraId="7E25289F" w14:textId="77777777" w:rsidR="00A16E43" w:rsidRPr="008B6855" w:rsidRDefault="00A16E43" w:rsidP="004F4119">
            <w:pPr>
              <w:pStyle w:val="a2"/>
              <w:jc w:val="center"/>
              <w:rPr>
                <w:rFonts w:ascii="Times New Roman" w:hAnsi="Times New Roman" w:cs="Times New Roman"/>
                <w:b/>
                <w:szCs w:val="20"/>
              </w:rPr>
            </w:pPr>
            <w:r>
              <w:rPr>
                <w:rFonts w:ascii="Times New Roman" w:hAnsi="Times New Roman" w:cs="Times New Roman"/>
                <w:b/>
                <w:szCs w:val="20"/>
              </w:rPr>
              <w:t>Agree or Disagree</w:t>
            </w:r>
          </w:p>
        </w:tc>
        <w:tc>
          <w:tcPr>
            <w:tcW w:w="6202" w:type="dxa"/>
            <w:shd w:val="clear" w:color="auto" w:fill="BFBFBF" w:themeFill="background1" w:themeFillShade="BF"/>
            <w:vAlign w:val="center"/>
          </w:tcPr>
          <w:p w14:paraId="729445A2" w14:textId="77777777" w:rsidR="00A16E43" w:rsidRPr="008B6855" w:rsidRDefault="00A16E43" w:rsidP="004F4119">
            <w:pPr>
              <w:pStyle w:val="a2"/>
              <w:jc w:val="center"/>
              <w:rPr>
                <w:rFonts w:ascii="Times New Roman" w:hAnsi="Times New Roman" w:cs="Times New Roman"/>
                <w:b/>
              </w:rPr>
            </w:pPr>
            <w:r w:rsidRPr="008B6855">
              <w:rPr>
                <w:rFonts w:ascii="Times New Roman" w:hAnsi="Times New Roman" w:cs="Times New Roman"/>
                <w:b/>
                <w:szCs w:val="20"/>
              </w:rPr>
              <w:t>Comments</w:t>
            </w:r>
          </w:p>
        </w:tc>
      </w:tr>
      <w:tr w:rsidR="00A16E43" w:rsidRPr="00F35FBD" w14:paraId="0B3DFF7D" w14:textId="77777777" w:rsidTr="008A2654">
        <w:tc>
          <w:tcPr>
            <w:tcW w:w="1714" w:type="dxa"/>
            <w:vAlign w:val="center"/>
          </w:tcPr>
          <w:p w14:paraId="668AB955" w14:textId="77777777" w:rsidR="00A16E43" w:rsidRPr="00FE001E" w:rsidRDefault="00A16E43" w:rsidP="004F4119">
            <w:pPr>
              <w:jc w:val="center"/>
              <w:rPr>
                <w:rFonts w:cs="Times New Roman"/>
                <w:szCs w:val="20"/>
              </w:rPr>
            </w:pPr>
            <w:r w:rsidRPr="00FE001E">
              <w:rPr>
                <w:rFonts w:cs="Times New Roman"/>
                <w:szCs w:val="20"/>
              </w:rPr>
              <w:t>ZTE</w:t>
            </w:r>
          </w:p>
        </w:tc>
        <w:tc>
          <w:tcPr>
            <w:tcW w:w="1487" w:type="dxa"/>
            <w:vAlign w:val="center"/>
          </w:tcPr>
          <w:p w14:paraId="72F4ECC2" w14:textId="77777777" w:rsidR="00A16E43" w:rsidRPr="00FE001E" w:rsidRDefault="00A16E43" w:rsidP="004F4119">
            <w:pPr>
              <w:jc w:val="center"/>
              <w:rPr>
                <w:rFonts w:cs="Times New Roman"/>
                <w:szCs w:val="20"/>
              </w:rPr>
            </w:pPr>
            <w:r w:rsidRPr="00FE001E">
              <w:rPr>
                <w:rFonts w:cs="Times New Roman"/>
                <w:szCs w:val="20"/>
              </w:rPr>
              <w:t>Agree</w:t>
            </w:r>
          </w:p>
        </w:tc>
        <w:tc>
          <w:tcPr>
            <w:tcW w:w="6202" w:type="dxa"/>
          </w:tcPr>
          <w:p w14:paraId="6003C233" w14:textId="6E598EA5" w:rsidR="00A16E43" w:rsidRPr="00FE001E" w:rsidRDefault="00A16E43" w:rsidP="004F4119">
            <w:pPr>
              <w:rPr>
                <w:rFonts w:cs="Times New Roman"/>
                <w:szCs w:val="20"/>
              </w:rPr>
            </w:pPr>
          </w:p>
        </w:tc>
      </w:tr>
      <w:tr w:rsidR="00A16E43" w:rsidRPr="00F35FBD" w14:paraId="3D49D192" w14:textId="77777777" w:rsidTr="008A2654">
        <w:tc>
          <w:tcPr>
            <w:tcW w:w="1714" w:type="dxa"/>
            <w:vAlign w:val="center"/>
          </w:tcPr>
          <w:p w14:paraId="647F1388" w14:textId="30DB6E04" w:rsidR="00A16E43" w:rsidRPr="00FE001E" w:rsidRDefault="00177208" w:rsidP="004F4119">
            <w:pPr>
              <w:jc w:val="center"/>
              <w:rPr>
                <w:rFonts w:cs="Times New Roman"/>
                <w:szCs w:val="20"/>
              </w:rPr>
            </w:pPr>
            <w:r>
              <w:rPr>
                <w:rFonts w:cs="Times New Roman"/>
                <w:szCs w:val="20"/>
              </w:rPr>
              <w:t>Qualcomm</w:t>
            </w:r>
          </w:p>
        </w:tc>
        <w:tc>
          <w:tcPr>
            <w:tcW w:w="1487" w:type="dxa"/>
            <w:vAlign w:val="center"/>
          </w:tcPr>
          <w:p w14:paraId="7A1D404A" w14:textId="362AAEE8" w:rsidR="00A16E43" w:rsidRPr="00FE001E" w:rsidRDefault="00177208" w:rsidP="004F4119">
            <w:pPr>
              <w:jc w:val="center"/>
              <w:rPr>
                <w:rFonts w:cs="Times New Roman"/>
                <w:szCs w:val="20"/>
              </w:rPr>
            </w:pPr>
            <w:r>
              <w:rPr>
                <w:rFonts w:cs="Times New Roman"/>
                <w:szCs w:val="20"/>
              </w:rPr>
              <w:t>Agree</w:t>
            </w:r>
          </w:p>
        </w:tc>
        <w:tc>
          <w:tcPr>
            <w:tcW w:w="6202" w:type="dxa"/>
          </w:tcPr>
          <w:p w14:paraId="4F3848B3" w14:textId="54175532" w:rsidR="00A16E43" w:rsidRPr="00FE001E" w:rsidRDefault="00177208" w:rsidP="004F4119">
            <w:pPr>
              <w:rPr>
                <w:rFonts w:cs="Times New Roman"/>
                <w:szCs w:val="20"/>
              </w:rPr>
            </w:pPr>
            <w:r>
              <w:rPr>
                <w:rFonts w:cs="Times New Roman"/>
                <w:szCs w:val="20"/>
              </w:rPr>
              <w:t>It is aligned with 37.340</w:t>
            </w:r>
          </w:p>
        </w:tc>
      </w:tr>
      <w:tr w:rsidR="00F70651" w:rsidRPr="00F35FBD" w14:paraId="155B65B5" w14:textId="77777777" w:rsidTr="008A2654">
        <w:tc>
          <w:tcPr>
            <w:tcW w:w="1714" w:type="dxa"/>
            <w:vAlign w:val="center"/>
          </w:tcPr>
          <w:p w14:paraId="53F9A002" w14:textId="7A1D9A5E" w:rsidR="00F70651" w:rsidRPr="00FE001E" w:rsidRDefault="00F70651" w:rsidP="00F70651">
            <w:pPr>
              <w:jc w:val="center"/>
              <w:rPr>
                <w:rFonts w:cs="Times New Roman"/>
                <w:szCs w:val="20"/>
              </w:rPr>
            </w:pPr>
            <w:r>
              <w:rPr>
                <w:rFonts w:hint="eastAsia"/>
                <w:szCs w:val="20"/>
              </w:rPr>
              <w:t>H</w:t>
            </w:r>
            <w:r>
              <w:rPr>
                <w:szCs w:val="20"/>
              </w:rPr>
              <w:t>uawei, HiSilicon</w:t>
            </w:r>
          </w:p>
        </w:tc>
        <w:tc>
          <w:tcPr>
            <w:tcW w:w="1487" w:type="dxa"/>
            <w:vAlign w:val="center"/>
          </w:tcPr>
          <w:p w14:paraId="2A7C61FE" w14:textId="5CB7F53E" w:rsidR="00F70651" w:rsidRPr="00FE001E" w:rsidRDefault="00F70651" w:rsidP="00F70651">
            <w:pPr>
              <w:jc w:val="center"/>
              <w:rPr>
                <w:rFonts w:cs="Times New Roman"/>
                <w:szCs w:val="20"/>
              </w:rPr>
            </w:pPr>
            <w:r>
              <w:rPr>
                <w:rFonts w:hint="eastAsia"/>
                <w:szCs w:val="20"/>
              </w:rPr>
              <w:t>A</w:t>
            </w:r>
            <w:r>
              <w:rPr>
                <w:szCs w:val="20"/>
              </w:rPr>
              <w:t>gree</w:t>
            </w:r>
          </w:p>
        </w:tc>
        <w:tc>
          <w:tcPr>
            <w:tcW w:w="6202" w:type="dxa"/>
          </w:tcPr>
          <w:p w14:paraId="00C80B05" w14:textId="18483759" w:rsidR="00F70651" w:rsidRPr="00FE001E" w:rsidRDefault="00F70651" w:rsidP="00F70651">
            <w:pPr>
              <w:rPr>
                <w:rFonts w:cs="Times New Roman"/>
                <w:szCs w:val="20"/>
              </w:rPr>
            </w:pPr>
            <w:r>
              <w:rPr>
                <w:szCs w:val="20"/>
              </w:rPr>
              <w:t>For clarification, the UE could response SCG reconfiguration complete contained in HO complete message before PSCell RACH success/failure.</w:t>
            </w:r>
          </w:p>
        </w:tc>
      </w:tr>
      <w:tr w:rsidR="004F4119" w:rsidRPr="00F35FBD" w14:paraId="697D7E2E" w14:textId="77777777" w:rsidTr="008A2654">
        <w:tc>
          <w:tcPr>
            <w:tcW w:w="1714" w:type="dxa"/>
            <w:vAlign w:val="center"/>
          </w:tcPr>
          <w:p w14:paraId="4DD9758F" w14:textId="794F8D53" w:rsidR="004F4119" w:rsidRDefault="004F4119" w:rsidP="00F70651">
            <w:pPr>
              <w:jc w:val="center"/>
              <w:rPr>
                <w:szCs w:val="20"/>
              </w:rPr>
            </w:pPr>
            <w:r>
              <w:rPr>
                <w:rFonts w:hint="eastAsia"/>
                <w:szCs w:val="20"/>
              </w:rPr>
              <w:t>O</w:t>
            </w:r>
            <w:r>
              <w:rPr>
                <w:szCs w:val="20"/>
              </w:rPr>
              <w:t>PPO</w:t>
            </w:r>
          </w:p>
        </w:tc>
        <w:tc>
          <w:tcPr>
            <w:tcW w:w="1487" w:type="dxa"/>
            <w:vAlign w:val="center"/>
          </w:tcPr>
          <w:p w14:paraId="2A7FCF29" w14:textId="2C44048B" w:rsidR="004F4119" w:rsidRDefault="004F4119" w:rsidP="00F70651">
            <w:pPr>
              <w:jc w:val="center"/>
              <w:rPr>
                <w:szCs w:val="20"/>
              </w:rPr>
            </w:pPr>
            <w:r>
              <w:rPr>
                <w:szCs w:val="20"/>
              </w:rPr>
              <w:t xml:space="preserve">Agree </w:t>
            </w:r>
          </w:p>
        </w:tc>
        <w:tc>
          <w:tcPr>
            <w:tcW w:w="6202" w:type="dxa"/>
          </w:tcPr>
          <w:p w14:paraId="043B1411" w14:textId="77777777" w:rsidR="004F4119" w:rsidRDefault="004F4119" w:rsidP="00F70651">
            <w:pPr>
              <w:rPr>
                <w:szCs w:val="20"/>
              </w:rPr>
            </w:pPr>
          </w:p>
        </w:tc>
      </w:tr>
      <w:tr w:rsidR="001F2A85" w:rsidRPr="00F35FBD" w14:paraId="7F3E504E" w14:textId="77777777" w:rsidTr="008A2654">
        <w:tc>
          <w:tcPr>
            <w:tcW w:w="1714" w:type="dxa"/>
            <w:vAlign w:val="center"/>
          </w:tcPr>
          <w:p w14:paraId="4B25AE36" w14:textId="0A80AD32" w:rsidR="001F2A85" w:rsidRDefault="001F2A85" w:rsidP="001F2A85">
            <w:pPr>
              <w:jc w:val="center"/>
              <w:rPr>
                <w:szCs w:val="20"/>
              </w:rPr>
            </w:pPr>
            <w:r>
              <w:rPr>
                <w:szCs w:val="20"/>
              </w:rPr>
              <w:t>MediaTek</w:t>
            </w:r>
          </w:p>
        </w:tc>
        <w:tc>
          <w:tcPr>
            <w:tcW w:w="1487" w:type="dxa"/>
            <w:vAlign w:val="center"/>
          </w:tcPr>
          <w:p w14:paraId="7F993C5C" w14:textId="058109E5" w:rsidR="001F2A85" w:rsidRDefault="001F2A85" w:rsidP="001F2A85">
            <w:pPr>
              <w:jc w:val="center"/>
              <w:rPr>
                <w:szCs w:val="20"/>
              </w:rPr>
            </w:pPr>
            <w:r>
              <w:rPr>
                <w:szCs w:val="20"/>
              </w:rPr>
              <w:t>Option 1 from RAN4 should clarify</w:t>
            </w:r>
          </w:p>
        </w:tc>
        <w:tc>
          <w:tcPr>
            <w:tcW w:w="6202" w:type="dxa"/>
          </w:tcPr>
          <w:p w14:paraId="4265488B" w14:textId="77777777" w:rsidR="001F2A85" w:rsidRDefault="001F2A85" w:rsidP="001F2A85">
            <w:pPr>
              <w:rPr>
                <w:szCs w:val="20"/>
              </w:rPr>
            </w:pPr>
            <w:r>
              <w:rPr>
                <w:szCs w:val="20"/>
              </w:rPr>
              <w:t>We think that option 1 is still ambiguous. What does “</w:t>
            </w:r>
            <w:r w:rsidRPr="00EE7AB1">
              <w:rPr>
                <w:rFonts w:eastAsia="宋体" w:cs="Times New Roman"/>
                <w:sz w:val="20"/>
                <w:szCs w:val="20"/>
                <w:lang w:val="en-GB" w:eastAsia="ja-JP"/>
              </w:rPr>
              <w:t xml:space="preserve">handover to the new PCell </w:t>
            </w:r>
            <w:r w:rsidRPr="001C4EA5">
              <w:rPr>
                <w:rFonts w:eastAsia="宋体" w:cs="Times New Roman"/>
                <w:b/>
                <w:sz w:val="20"/>
                <w:szCs w:val="20"/>
                <w:lang w:val="en-GB" w:eastAsia="ja-JP"/>
              </w:rPr>
              <w:t>without PSCell addition</w:t>
            </w:r>
            <w:r>
              <w:rPr>
                <w:szCs w:val="20"/>
              </w:rPr>
              <w:t>” means? Does it imply that the UE release the PSCell configuration automatically?</w:t>
            </w:r>
          </w:p>
          <w:p w14:paraId="34AD8118" w14:textId="429CD8BC" w:rsidR="001F2A85" w:rsidRDefault="001F2A85" w:rsidP="001F2A85">
            <w:pPr>
              <w:rPr>
                <w:szCs w:val="20"/>
              </w:rPr>
            </w:pPr>
            <w:r>
              <w:rPr>
                <w:szCs w:val="20"/>
              </w:rPr>
              <w:t>We should clarify with RAN4 that in this case, the PCell change (handover) is still completed. The SCG configuration (including the configuration for PSCell) is kept but all SCG transmission are suspended. UE will inform the NW that PSCell addition failure via RRC message. The NW will then reconfigure the UE.</w:t>
            </w:r>
          </w:p>
        </w:tc>
      </w:tr>
      <w:tr w:rsidR="00093DC3" w:rsidRPr="00F35FBD" w14:paraId="14E0AEF0" w14:textId="77777777" w:rsidTr="008A2654">
        <w:tc>
          <w:tcPr>
            <w:tcW w:w="1714" w:type="dxa"/>
            <w:vAlign w:val="center"/>
          </w:tcPr>
          <w:p w14:paraId="7EEFE6F4" w14:textId="4BFC34AA" w:rsidR="00093DC3" w:rsidRPr="00093DC3" w:rsidRDefault="00093DC3" w:rsidP="001F2A85">
            <w:pPr>
              <w:jc w:val="center"/>
              <w:rPr>
                <w:szCs w:val="20"/>
              </w:rPr>
            </w:pPr>
            <w:r>
              <w:rPr>
                <w:szCs w:val="20"/>
              </w:rPr>
              <w:t>Apple</w:t>
            </w:r>
          </w:p>
        </w:tc>
        <w:tc>
          <w:tcPr>
            <w:tcW w:w="1487" w:type="dxa"/>
            <w:vAlign w:val="center"/>
          </w:tcPr>
          <w:p w14:paraId="547C2549" w14:textId="35692BCC" w:rsidR="00093DC3" w:rsidRPr="00093DC3" w:rsidRDefault="00093DC3" w:rsidP="001F2A85">
            <w:pPr>
              <w:jc w:val="center"/>
              <w:rPr>
                <w:szCs w:val="20"/>
              </w:rPr>
            </w:pPr>
            <w:r>
              <w:rPr>
                <w:szCs w:val="20"/>
              </w:rPr>
              <w:t>Agree</w:t>
            </w:r>
          </w:p>
        </w:tc>
        <w:tc>
          <w:tcPr>
            <w:tcW w:w="6202" w:type="dxa"/>
          </w:tcPr>
          <w:p w14:paraId="39AF4B18" w14:textId="77777777" w:rsidR="00093DC3" w:rsidRDefault="00093DC3" w:rsidP="001F2A85">
            <w:pPr>
              <w:rPr>
                <w:szCs w:val="20"/>
              </w:rPr>
            </w:pPr>
          </w:p>
        </w:tc>
      </w:tr>
      <w:tr w:rsidR="007E6E8E" w:rsidRPr="00F35FBD" w14:paraId="6982057D" w14:textId="77777777" w:rsidTr="008A2654">
        <w:tc>
          <w:tcPr>
            <w:tcW w:w="1714" w:type="dxa"/>
            <w:vAlign w:val="center"/>
          </w:tcPr>
          <w:p w14:paraId="34AE5CDC" w14:textId="02265525" w:rsidR="007E6E8E" w:rsidRPr="007E6E8E" w:rsidRDefault="007E6E8E" w:rsidP="001F2A85">
            <w:pPr>
              <w:jc w:val="center"/>
              <w:rPr>
                <w:rFonts w:eastAsia="Malgun Gothic"/>
                <w:szCs w:val="20"/>
              </w:rPr>
            </w:pPr>
            <w:r>
              <w:rPr>
                <w:rFonts w:eastAsia="Malgun Gothic" w:hint="eastAsia"/>
                <w:szCs w:val="20"/>
              </w:rPr>
              <w:t>Samsung</w:t>
            </w:r>
          </w:p>
        </w:tc>
        <w:tc>
          <w:tcPr>
            <w:tcW w:w="1487" w:type="dxa"/>
            <w:vAlign w:val="center"/>
          </w:tcPr>
          <w:p w14:paraId="202D373F" w14:textId="214A9C86" w:rsidR="007E6E8E" w:rsidRPr="007E6E8E" w:rsidRDefault="007E6E8E" w:rsidP="001F2A85">
            <w:pPr>
              <w:jc w:val="center"/>
              <w:rPr>
                <w:rFonts w:eastAsia="Malgun Gothic"/>
                <w:szCs w:val="20"/>
              </w:rPr>
            </w:pPr>
            <w:r>
              <w:rPr>
                <w:rFonts w:eastAsia="Malgun Gothic" w:hint="eastAsia"/>
                <w:szCs w:val="20"/>
              </w:rPr>
              <w:t>Agree</w:t>
            </w:r>
          </w:p>
        </w:tc>
        <w:tc>
          <w:tcPr>
            <w:tcW w:w="6202" w:type="dxa"/>
          </w:tcPr>
          <w:p w14:paraId="01AD1EC4" w14:textId="77777777" w:rsidR="007E6E8E" w:rsidRDefault="007E6E8E" w:rsidP="001F2A85">
            <w:pPr>
              <w:rPr>
                <w:szCs w:val="20"/>
              </w:rPr>
            </w:pPr>
          </w:p>
        </w:tc>
      </w:tr>
      <w:tr w:rsidR="008A2654" w:rsidRPr="00043B72" w14:paraId="4B11D43A" w14:textId="77777777" w:rsidTr="008A2654">
        <w:tc>
          <w:tcPr>
            <w:tcW w:w="1714" w:type="dxa"/>
          </w:tcPr>
          <w:p w14:paraId="1691E7FE" w14:textId="77777777" w:rsidR="008A2654" w:rsidRDefault="008A2654" w:rsidP="007D79BC">
            <w:pPr>
              <w:jc w:val="center"/>
              <w:rPr>
                <w:szCs w:val="20"/>
              </w:rPr>
            </w:pPr>
            <w:r>
              <w:rPr>
                <w:szCs w:val="20"/>
              </w:rPr>
              <w:t>Ericsson</w:t>
            </w:r>
          </w:p>
        </w:tc>
        <w:tc>
          <w:tcPr>
            <w:tcW w:w="1487" w:type="dxa"/>
          </w:tcPr>
          <w:p w14:paraId="767DC9CC" w14:textId="77777777" w:rsidR="008A2654" w:rsidRDefault="008A2654" w:rsidP="007D79BC">
            <w:pPr>
              <w:jc w:val="center"/>
              <w:rPr>
                <w:szCs w:val="20"/>
              </w:rPr>
            </w:pPr>
            <w:r>
              <w:rPr>
                <w:szCs w:val="20"/>
              </w:rPr>
              <w:t>Agree</w:t>
            </w:r>
          </w:p>
        </w:tc>
        <w:tc>
          <w:tcPr>
            <w:tcW w:w="6202" w:type="dxa"/>
          </w:tcPr>
          <w:p w14:paraId="52B37EBC" w14:textId="77777777" w:rsidR="008A2654" w:rsidRPr="00043B72" w:rsidRDefault="008A2654" w:rsidP="007D79BC">
            <w:pPr>
              <w:rPr>
                <w:szCs w:val="20"/>
              </w:rPr>
            </w:pPr>
          </w:p>
        </w:tc>
      </w:tr>
      <w:tr w:rsidR="004526DD" w:rsidRPr="00043B72" w14:paraId="550734F9" w14:textId="77777777" w:rsidTr="008A2654">
        <w:tc>
          <w:tcPr>
            <w:tcW w:w="1714" w:type="dxa"/>
          </w:tcPr>
          <w:p w14:paraId="6D60078B" w14:textId="104D92FC" w:rsidR="004526DD" w:rsidRDefault="004526DD" w:rsidP="007D79BC">
            <w:pPr>
              <w:jc w:val="center"/>
              <w:rPr>
                <w:szCs w:val="20"/>
              </w:rPr>
            </w:pPr>
            <w:r>
              <w:rPr>
                <w:szCs w:val="20"/>
              </w:rPr>
              <w:t>Intel</w:t>
            </w:r>
          </w:p>
        </w:tc>
        <w:tc>
          <w:tcPr>
            <w:tcW w:w="1487" w:type="dxa"/>
          </w:tcPr>
          <w:p w14:paraId="180E5BCE" w14:textId="45A6D16B" w:rsidR="004526DD" w:rsidRDefault="00352E25" w:rsidP="007D79BC">
            <w:pPr>
              <w:jc w:val="center"/>
              <w:rPr>
                <w:szCs w:val="20"/>
              </w:rPr>
            </w:pPr>
            <w:r>
              <w:rPr>
                <w:szCs w:val="20"/>
              </w:rPr>
              <w:t xml:space="preserve">Agree </w:t>
            </w:r>
          </w:p>
        </w:tc>
        <w:tc>
          <w:tcPr>
            <w:tcW w:w="6202" w:type="dxa"/>
          </w:tcPr>
          <w:p w14:paraId="79E4AE7F" w14:textId="77777777" w:rsidR="004526DD" w:rsidRPr="00043B72" w:rsidRDefault="004526DD" w:rsidP="007D79BC">
            <w:pPr>
              <w:rPr>
                <w:szCs w:val="20"/>
              </w:rPr>
            </w:pPr>
          </w:p>
        </w:tc>
      </w:tr>
      <w:tr w:rsidR="00546312" w:rsidRPr="00043B72" w14:paraId="2FA80182" w14:textId="77777777" w:rsidTr="005D7B4D">
        <w:tc>
          <w:tcPr>
            <w:tcW w:w="1714" w:type="dxa"/>
            <w:vAlign w:val="center"/>
          </w:tcPr>
          <w:p w14:paraId="00CFE9E7" w14:textId="0A421C83" w:rsidR="00546312" w:rsidRDefault="00546312" w:rsidP="00546312">
            <w:pPr>
              <w:jc w:val="center"/>
              <w:rPr>
                <w:szCs w:val="20"/>
              </w:rPr>
            </w:pPr>
            <w:r>
              <w:rPr>
                <w:rFonts w:eastAsia="Malgun Gothic"/>
                <w:szCs w:val="20"/>
              </w:rPr>
              <w:t>Nokia</w:t>
            </w:r>
          </w:p>
        </w:tc>
        <w:tc>
          <w:tcPr>
            <w:tcW w:w="1487" w:type="dxa"/>
            <w:vAlign w:val="center"/>
          </w:tcPr>
          <w:p w14:paraId="434D0382" w14:textId="254C93A6" w:rsidR="00546312" w:rsidRDefault="00546312" w:rsidP="00546312">
            <w:pPr>
              <w:jc w:val="center"/>
              <w:rPr>
                <w:szCs w:val="20"/>
              </w:rPr>
            </w:pPr>
            <w:r>
              <w:rPr>
                <w:rFonts w:eastAsia="Malgun Gothic"/>
                <w:szCs w:val="20"/>
              </w:rPr>
              <w:t>Agree</w:t>
            </w:r>
          </w:p>
        </w:tc>
        <w:tc>
          <w:tcPr>
            <w:tcW w:w="6202" w:type="dxa"/>
          </w:tcPr>
          <w:p w14:paraId="7C8C5BBB" w14:textId="05C91AC7" w:rsidR="00546312" w:rsidRPr="00043B72" w:rsidRDefault="00546312" w:rsidP="00546312">
            <w:pPr>
              <w:rPr>
                <w:szCs w:val="20"/>
              </w:rPr>
            </w:pPr>
            <w:r w:rsidRPr="0068682D">
              <w:rPr>
                <w:szCs w:val="20"/>
                <w:lang w:val="en-GB"/>
              </w:rPr>
              <w:t>Option 1 is the correct beha</w:t>
            </w:r>
            <w:r>
              <w:rPr>
                <w:szCs w:val="20"/>
                <w:lang w:val="en-GB"/>
              </w:rPr>
              <w:t>v</w:t>
            </w:r>
            <w:r w:rsidRPr="0068682D">
              <w:rPr>
                <w:szCs w:val="20"/>
                <w:lang w:val="en-GB"/>
              </w:rPr>
              <w:t>ior.</w:t>
            </w:r>
          </w:p>
        </w:tc>
      </w:tr>
      <w:tr w:rsidR="00065039" w:rsidRPr="00043B72" w14:paraId="68EB0DBF" w14:textId="77777777" w:rsidTr="005D7B4D">
        <w:tc>
          <w:tcPr>
            <w:tcW w:w="1714" w:type="dxa"/>
            <w:vAlign w:val="center"/>
          </w:tcPr>
          <w:p w14:paraId="33E0E392" w14:textId="13E92324" w:rsidR="00065039" w:rsidRPr="00065039" w:rsidRDefault="00065039" w:rsidP="00546312">
            <w:pPr>
              <w:jc w:val="center"/>
              <w:rPr>
                <w:rFonts w:hint="eastAsia"/>
                <w:szCs w:val="20"/>
              </w:rPr>
            </w:pPr>
            <w:r>
              <w:rPr>
                <w:rFonts w:hint="eastAsia"/>
                <w:szCs w:val="20"/>
              </w:rPr>
              <w:t>v</w:t>
            </w:r>
            <w:r>
              <w:rPr>
                <w:szCs w:val="20"/>
              </w:rPr>
              <w:t>ivo</w:t>
            </w:r>
          </w:p>
        </w:tc>
        <w:tc>
          <w:tcPr>
            <w:tcW w:w="1487" w:type="dxa"/>
            <w:vAlign w:val="center"/>
          </w:tcPr>
          <w:p w14:paraId="55872823" w14:textId="278C71D0" w:rsidR="00065039" w:rsidRDefault="00065039" w:rsidP="00546312">
            <w:pPr>
              <w:jc w:val="center"/>
              <w:rPr>
                <w:rFonts w:eastAsia="Malgun Gothic"/>
                <w:szCs w:val="20"/>
              </w:rPr>
            </w:pPr>
            <w:r>
              <w:rPr>
                <w:rFonts w:eastAsia="Malgun Gothic"/>
                <w:szCs w:val="20"/>
              </w:rPr>
              <w:t>Agree</w:t>
            </w:r>
          </w:p>
        </w:tc>
        <w:tc>
          <w:tcPr>
            <w:tcW w:w="6202" w:type="dxa"/>
          </w:tcPr>
          <w:p w14:paraId="3D1BA739" w14:textId="77777777" w:rsidR="00065039" w:rsidRPr="0068682D" w:rsidRDefault="00065039" w:rsidP="00546312">
            <w:pPr>
              <w:rPr>
                <w:szCs w:val="20"/>
                <w:lang w:val="en-GB"/>
              </w:rPr>
            </w:pPr>
          </w:p>
        </w:tc>
      </w:tr>
    </w:tbl>
    <w:p w14:paraId="1540C0FB" w14:textId="77777777" w:rsidR="00607541" w:rsidRPr="00EE7AB1" w:rsidRDefault="00607541" w:rsidP="00EE7AB1">
      <w:pPr>
        <w:pStyle w:val="Doc-text2"/>
        <w:ind w:left="0" w:firstLine="0"/>
        <w:rPr>
          <w:rFonts w:ascii="Times New Roman" w:eastAsiaTheme="minorEastAsia" w:hAnsi="Times New Roman" w:cs="Times New Roman"/>
          <w:lang w:val="en-US" w:eastAsia="zh-CN"/>
        </w:rPr>
      </w:pPr>
    </w:p>
    <w:p w14:paraId="713E4D70" w14:textId="77777777" w:rsidR="002C1E80" w:rsidRDefault="002C1E80" w:rsidP="006B4E9D">
      <w:pPr>
        <w:pStyle w:val="a2"/>
      </w:pPr>
    </w:p>
    <w:p w14:paraId="66A2618B" w14:textId="4A0D22E5" w:rsidR="00AE2BE0" w:rsidRDefault="0091024E" w:rsidP="00D43874">
      <w:pPr>
        <w:pStyle w:val="21"/>
      </w:pPr>
      <w:r>
        <w:t>35MHz and 45MHz bandwidth</w:t>
      </w:r>
      <w:r w:rsidR="00773EF0">
        <w:t xml:space="preserve"> </w:t>
      </w:r>
    </w:p>
    <w:p w14:paraId="50228C5E" w14:textId="77777777" w:rsidR="0091024E" w:rsidRDefault="0091024E" w:rsidP="006B4E9D">
      <w:pPr>
        <w:pStyle w:val="a2"/>
      </w:pPr>
    </w:p>
    <w:p w14:paraId="4218A237" w14:textId="77777777" w:rsidR="00BD5D5E" w:rsidRPr="00BD5D5E" w:rsidRDefault="00B30392" w:rsidP="00BD5D5E">
      <w:pPr>
        <w:spacing w:before="60"/>
        <w:ind w:left="1259" w:hanging="1259"/>
        <w:rPr>
          <w:rFonts w:eastAsia="MS Mincho" w:cs="Times New Roman"/>
          <w:lang w:eastAsia="en-GB"/>
        </w:rPr>
      </w:pPr>
      <w:hyperlink r:id="rId22" w:history="1">
        <w:r w:rsidR="00BD5D5E" w:rsidRPr="00BD5D5E">
          <w:rPr>
            <w:rFonts w:eastAsia="MS Mincho" w:cs="Times New Roman"/>
            <w:color w:val="0000FF"/>
            <w:u w:val="single"/>
            <w:lang w:eastAsia="en-GB"/>
          </w:rPr>
          <w:t>R2-2104249</w:t>
        </w:r>
      </w:hyperlink>
      <w:r w:rsidR="00BD5D5E" w:rsidRPr="00BD5D5E">
        <w:rPr>
          <w:rFonts w:eastAsia="MS Mincho" w:cs="Times New Roman"/>
          <w:lang w:eastAsia="en-GB"/>
        </w:rPr>
        <w:tab/>
        <w:t>Further Clarification on the 35M/45M supporting</w:t>
      </w:r>
      <w:r w:rsidR="00BD5D5E" w:rsidRPr="00BD5D5E">
        <w:rPr>
          <w:rFonts w:eastAsia="MS Mincho" w:cs="Times New Roman"/>
          <w:lang w:eastAsia="en-GB"/>
        </w:rPr>
        <w:tab/>
        <w:t>ZTE Corporation, Sanechips</w:t>
      </w:r>
      <w:r w:rsidR="00BD5D5E" w:rsidRPr="00BD5D5E">
        <w:rPr>
          <w:rFonts w:eastAsia="MS Mincho" w:cs="Times New Roman"/>
          <w:lang w:eastAsia="en-GB"/>
        </w:rPr>
        <w:tab/>
        <w:t>discussion</w:t>
      </w:r>
      <w:r w:rsidR="00BD5D5E" w:rsidRPr="00BD5D5E">
        <w:rPr>
          <w:rFonts w:eastAsia="MS Mincho" w:cs="Times New Roman"/>
          <w:lang w:eastAsia="en-GB"/>
        </w:rPr>
        <w:tab/>
        <w:t>Rel-17</w:t>
      </w:r>
      <w:r w:rsidR="00BD5D5E" w:rsidRPr="00BD5D5E">
        <w:rPr>
          <w:rFonts w:eastAsia="MS Mincho" w:cs="Times New Roman"/>
          <w:lang w:eastAsia="en-GB"/>
        </w:rPr>
        <w:tab/>
        <w:t>NR_FR1_35MHz_45MHz_BW-Core</w:t>
      </w:r>
    </w:p>
    <w:p w14:paraId="4613F6FD" w14:textId="77777777" w:rsidR="00BD5D5E" w:rsidRPr="00BD5D5E" w:rsidRDefault="00B30392" w:rsidP="00BD5D5E">
      <w:pPr>
        <w:spacing w:before="60"/>
        <w:ind w:left="1259" w:hanging="1259"/>
        <w:rPr>
          <w:rFonts w:eastAsia="MS Mincho" w:cs="Times New Roman"/>
          <w:lang w:eastAsia="en-GB"/>
        </w:rPr>
      </w:pPr>
      <w:hyperlink r:id="rId23" w:history="1">
        <w:r w:rsidR="00BD5D5E" w:rsidRPr="00BD5D5E">
          <w:rPr>
            <w:rFonts w:eastAsia="MS Mincho" w:cs="Times New Roman"/>
            <w:color w:val="0000FF"/>
            <w:u w:val="single"/>
            <w:lang w:eastAsia="en-GB"/>
          </w:rPr>
          <w:t>R2-2104250</w:t>
        </w:r>
      </w:hyperlink>
      <w:r w:rsidR="00BD5D5E" w:rsidRPr="00BD5D5E">
        <w:rPr>
          <w:rFonts w:eastAsia="MS Mincho" w:cs="Times New Roman"/>
          <w:lang w:eastAsia="en-GB"/>
        </w:rPr>
        <w:tab/>
        <w:t>CR on the 35M/45M supporting-R15</w:t>
      </w:r>
      <w:r w:rsidR="00BD5D5E" w:rsidRPr="00BD5D5E">
        <w:rPr>
          <w:rFonts w:eastAsia="MS Mincho" w:cs="Times New Roman"/>
          <w:lang w:eastAsia="en-GB"/>
        </w:rPr>
        <w:tab/>
        <w:t>ZTE Corporation, Sanechips</w:t>
      </w:r>
      <w:r w:rsidR="00BD5D5E" w:rsidRPr="00BD5D5E">
        <w:rPr>
          <w:rFonts w:eastAsia="MS Mincho" w:cs="Times New Roman"/>
          <w:lang w:eastAsia="en-GB"/>
        </w:rPr>
        <w:tab/>
        <w:t>CR</w:t>
      </w:r>
      <w:r w:rsidR="00BD5D5E" w:rsidRPr="00BD5D5E">
        <w:rPr>
          <w:rFonts w:eastAsia="MS Mincho" w:cs="Times New Roman"/>
          <w:lang w:eastAsia="en-GB"/>
        </w:rPr>
        <w:tab/>
        <w:t>Rel-15</w:t>
      </w:r>
      <w:r w:rsidR="00BD5D5E" w:rsidRPr="00BD5D5E">
        <w:rPr>
          <w:rFonts w:eastAsia="MS Mincho" w:cs="Times New Roman"/>
          <w:lang w:eastAsia="en-GB"/>
        </w:rPr>
        <w:tab/>
        <w:t>38.306</w:t>
      </w:r>
      <w:r w:rsidR="00BD5D5E" w:rsidRPr="00BD5D5E">
        <w:rPr>
          <w:rFonts w:eastAsia="MS Mincho" w:cs="Times New Roman"/>
          <w:lang w:eastAsia="en-GB"/>
        </w:rPr>
        <w:tab/>
        <w:t>15.13.0</w:t>
      </w:r>
      <w:r w:rsidR="00BD5D5E" w:rsidRPr="00BD5D5E">
        <w:rPr>
          <w:rFonts w:eastAsia="MS Mincho" w:cs="Times New Roman"/>
          <w:lang w:eastAsia="en-GB"/>
        </w:rPr>
        <w:tab/>
        <w:t>0567</w:t>
      </w:r>
      <w:r w:rsidR="00BD5D5E" w:rsidRPr="00BD5D5E">
        <w:rPr>
          <w:rFonts w:eastAsia="MS Mincho" w:cs="Times New Roman"/>
          <w:lang w:eastAsia="en-GB"/>
        </w:rPr>
        <w:tab/>
        <w:t>-</w:t>
      </w:r>
      <w:r w:rsidR="00BD5D5E" w:rsidRPr="00BD5D5E">
        <w:rPr>
          <w:rFonts w:eastAsia="MS Mincho" w:cs="Times New Roman"/>
          <w:lang w:eastAsia="en-GB"/>
        </w:rPr>
        <w:tab/>
        <w:t>F</w:t>
      </w:r>
      <w:r w:rsidR="00BD5D5E" w:rsidRPr="00BD5D5E">
        <w:rPr>
          <w:rFonts w:eastAsia="MS Mincho" w:cs="Times New Roman"/>
          <w:lang w:eastAsia="en-GB"/>
        </w:rPr>
        <w:tab/>
        <w:t>NR_FR1_35MHz_45MHz_BW-Core</w:t>
      </w:r>
    </w:p>
    <w:p w14:paraId="06F72E0B" w14:textId="77777777" w:rsidR="00BD5D5E" w:rsidRPr="00BD5D5E" w:rsidRDefault="00B30392" w:rsidP="00BD5D5E">
      <w:pPr>
        <w:spacing w:before="60"/>
        <w:ind w:left="1259" w:hanging="1259"/>
        <w:rPr>
          <w:rFonts w:eastAsia="MS Mincho" w:cs="Times New Roman"/>
          <w:lang w:eastAsia="en-GB"/>
        </w:rPr>
      </w:pPr>
      <w:hyperlink r:id="rId24" w:history="1">
        <w:r w:rsidR="00BD5D5E" w:rsidRPr="00BD5D5E">
          <w:rPr>
            <w:rFonts w:eastAsia="MS Mincho" w:cs="Times New Roman"/>
            <w:color w:val="0000FF"/>
            <w:u w:val="single"/>
            <w:lang w:eastAsia="en-GB"/>
          </w:rPr>
          <w:t>R2-2104251</w:t>
        </w:r>
      </w:hyperlink>
      <w:r w:rsidR="00BD5D5E" w:rsidRPr="00BD5D5E">
        <w:rPr>
          <w:rFonts w:eastAsia="MS Mincho" w:cs="Times New Roman"/>
          <w:lang w:eastAsia="en-GB"/>
        </w:rPr>
        <w:tab/>
        <w:t>CR on the 35M/45M supporting-R16</w:t>
      </w:r>
      <w:r w:rsidR="00BD5D5E" w:rsidRPr="00BD5D5E">
        <w:rPr>
          <w:rFonts w:eastAsia="MS Mincho" w:cs="Times New Roman"/>
          <w:lang w:eastAsia="en-GB"/>
        </w:rPr>
        <w:tab/>
        <w:t>ZTE Corporation, Sanechips</w:t>
      </w:r>
      <w:r w:rsidR="00BD5D5E" w:rsidRPr="00BD5D5E">
        <w:rPr>
          <w:rFonts w:eastAsia="MS Mincho" w:cs="Times New Roman"/>
          <w:lang w:eastAsia="en-GB"/>
        </w:rPr>
        <w:tab/>
        <w:t>CR</w:t>
      </w:r>
      <w:r w:rsidR="00BD5D5E" w:rsidRPr="00BD5D5E">
        <w:rPr>
          <w:rFonts w:eastAsia="MS Mincho" w:cs="Times New Roman"/>
          <w:lang w:eastAsia="en-GB"/>
        </w:rPr>
        <w:tab/>
        <w:t>Rel-16</w:t>
      </w:r>
      <w:r w:rsidR="00BD5D5E" w:rsidRPr="00BD5D5E">
        <w:rPr>
          <w:rFonts w:eastAsia="MS Mincho" w:cs="Times New Roman"/>
          <w:lang w:eastAsia="en-GB"/>
        </w:rPr>
        <w:tab/>
        <w:t>38.306</w:t>
      </w:r>
      <w:r w:rsidR="00BD5D5E" w:rsidRPr="00BD5D5E">
        <w:rPr>
          <w:rFonts w:eastAsia="MS Mincho" w:cs="Times New Roman"/>
          <w:lang w:eastAsia="en-GB"/>
        </w:rPr>
        <w:tab/>
        <w:t>16.4.0</w:t>
      </w:r>
      <w:r w:rsidR="00BD5D5E" w:rsidRPr="00BD5D5E">
        <w:rPr>
          <w:rFonts w:eastAsia="MS Mincho" w:cs="Times New Roman"/>
          <w:lang w:eastAsia="en-GB"/>
        </w:rPr>
        <w:tab/>
        <w:t>0568</w:t>
      </w:r>
      <w:r w:rsidR="00BD5D5E" w:rsidRPr="00BD5D5E">
        <w:rPr>
          <w:rFonts w:eastAsia="MS Mincho" w:cs="Times New Roman"/>
          <w:lang w:eastAsia="en-GB"/>
        </w:rPr>
        <w:tab/>
        <w:t>-</w:t>
      </w:r>
      <w:r w:rsidR="00BD5D5E" w:rsidRPr="00BD5D5E">
        <w:rPr>
          <w:rFonts w:eastAsia="MS Mincho" w:cs="Times New Roman"/>
          <w:lang w:eastAsia="en-GB"/>
        </w:rPr>
        <w:tab/>
        <w:t>A</w:t>
      </w:r>
      <w:r w:rsidR="00BD5D5E" w:rsidRPr="00BD5D5E">
        <w:rPr>
          <w:rFonts w:eastAsia="MS Mincho" w:cs="Times New Roman"/>
          <w:lang w:eastAsia="en-GB"/>
        </w:rPr>
        <w:tab/>
        <w:t>NR_FR1_35MHz_45MHz_BW-Core</w:t>
      </w:r>
    </w:p>
    <w:p w14:paraId="53ADFF36" w14:textId="77777777" w:rsidR="00BD5D5E" w:rsidRPr="00F70651" w:rsidRDefault="00BD5D5E" w:rsidP="00BD5D5E">
      <w:pPr>
        <w:tabs>
          <w:tab w:val="left" w:pos="1622"/>
        </w:tabs>
        <w:overflowPunct w:val="0"/>
        <w:adjustRightInd w:val="0"/>
        <w:ind w:left="1622" w:hanging="363"/>
        <w:textAlignment w:val="baseline"/>
        <w:rPr>
          <w:rFonts w:eastAsia="MS Mincho" w:cs="Times New Roman"/>
        </w:rPr>
      </w:pPr>
    </w:p>
    <w:p w14:paraId="5524A2B1" w14:textId="77777777" w:rsidR="00BD5D5E" w:rsidRPr="00BD5D5E" w:rsidRDefault="00BD5D5E" w:rsidP="00BD5D5E">
      <w:pPr>
        <w:overflowPunct w:val="0"/>
        <w:adjustRightInd w:val="0"/>
        <w:spacing w:after="180"/>
        <w:textAlignment w:val="baseline"/>
        <w:rPr>
          <w:rFonts w:eastAsia="宋体" w:cs="Arial"/>
          <w:szCs w:val="20"/>
          <w:lang w:eastAsia="ja-JP"/>
        </w:rPr>
      </w:pPr>
      <w:r w:rsidRPr="00BD5D5E">
        <w:rPr>
          <w:rFonts w:eastAsia="宋体" w:cs="Arial" w:hint="eastAsia"/>
          <w:szCs w:val="20"/>
        </w:rPr>
        <w:t xml:space="preserve">In the current spec, the </w:t>
      </w:r>
      <w:r w:rsidRPr="00BD5D5E">
        <w:rPr>
          <w:rFonts w:eastAsia="宋体" w:cs="Arial"/>
          <w:szCs w:val="20"/>
          <w:lang w:eastAsia="ja-JP"/>
        </w:rPr>
        <w:t>35M/45M</w:t>
      </w:r>
      <w:r w:rsidRPr="00BD5D5E">
        <w:rPr>
          <w:rFonts w:eastAsia="宋体" w:cs="Arial" w:hint="eastAsia"/>
          <w:szCs w:val="20"/>
        </w:rPr>
        <w:t xml:space="preserve"> bandwidth has been introduced to the </w:t>
      </w:r>
      <w:r w:rsidRPr="00BD5D5E">
        <w:rPr>
          <w:rFonts w:eastAsia="宋体" w:cs="Times New Roman" w:hint="eastAsia"/>
          <w:bCs/>
          <w:i/>
          <w:iCs/>
          <w:szCs w:val="21"/>
        </w:rPr>
        <w:t>channelBW_UL/D</w:t>
      </w:r>
      <w:r w:rsidRPr="00BD5D5E">
        <w:rPr>
          <w:rFonts w:eastAsia="宋体" w:cs="Times New Roman"/>
          <w:bCs/>
          <w:i/>
          <w:iCs/>
          <w:szCs w:val="21"/>
        </w:rPr>
        <w:t>L</w:t>
      </w:r>
      <w:r w:rsidRPr="00BD5D5E">
        <w:rPr>
          <w:rFonts w:eastAsia="宋体" w:cs="Times New Roman" w:hint="eastAsia"/>
          <w:bCs/>
          <w:i/>
          <w:iCs/>
          <w:szCs w:val="21"/>
        </w:rPr>
        <w:t xml:space="preserve">. </w:t>
      </w:r>
      <w:r w:rsidRPr="00BD5D5E">
        <w:rPr>
          <w:rFonts w:eastAsia="宋体" w:cs="Arial"/>
          <w:szCs w:val="20"/>
        </w:rPr>
        <w:t xml:space="preserve">However, the </w:t>
      </w:r>
      <w:r w:rsidRPr="00BD5D5E">
        <w:rPr>
          <w:rFonts w:eastAsia="宋体" w:cs="Arial"/>
          <w:szCs w:val="20"/>
          <w:lang w:eastAsia="ja-JP"/>
        </w:rPr>
        <w:t xml:space="preserve">35M/45M </w:t>
      </w:r>
      <w:r w:rsidRPr="00BD5D5E">
        <w:rPr>
          <w:rFonts w:eastAsia="宋体" w:cs="Arial" w:hint="eastAsia"/>
          <w:szCs w:val="20"/>
        </w:rPr>
        <w:t xml:space="preserve">bandwidth </w:t>
      </w:r>
      <w:r w:rsidRPr="00BD5D5E">
        <w:rPr>
          <w:rFonts w:eastAsia="宋体" w:cs="Arial"/>
          <w:szCs w:val="20"/>
          <w:lang w:eastAsia="ja-JP"/>
        </w:rPr>
        <w:t xml:space="preserve">hasn’t been included in the current Asn.1 coding of the </w:t>
      </w:r>
      <w:r w:rsidRPr="00BD5D5E">
        <w:rPr>
          <w:rFonts w:eastAsia="宋体" w:cs="Arial"/>
          <w:szCs w:val="20"/>
          <w:lang w:eastAsia="en-GB"/>
        </w:rPr>
        <w:t>SupportedBandwidth</w:t>
      </w:r>
      <w:r w:rsidRPr="00BD5D5E">
        <w:rPr>
          <w:rFonts w:eastAsia="宋体" w:cs="Arial"/>
          <w:szCs w:val="20"/>
        </w:rPr>
        <w:t>, t</w:t>
      </w:r>
      <w:r w:rsidRPr="00BD5D5E">
        <w:rPr>
          <w:rFonts w:eastAsia="宋体" w:cs="Arial"/>
          <w:szCs w:val="20"/>
          <w:lang w:eastAsia="ja-JP"/>
        </w:rPr>
        <w:t xml:space="preserve">hus, to indicate supporting of 35M/45M, the UE has to report a </w:t>
      </w:r>
      <w:r w:rsidRPr="00BD5D5E">
        <w:rPr>
          <w:rFonts w:eastAsia="宋体" w:cs="Arial" w:hint="eastAsia"/>
          <w:i/>
          <w:iCs/>
          <w:szCs w:val="20"/>
          <w:lang w:eastAsia="ja-JP"/>
        </w:rPr>
        <w:t>supportedBandwidthDL/UL</w:t>
      </w:r>
      <w:r w:rsidRPr="00BD5D5E">
        <w:rPr>
          <w:rFonts w:eastAsia="宋体" w:cs="Arial"/>
          <w:szCs w:val="20"/>
          <w:lang w:eastAsia="ja-JP"/>
        </w:rPr>
        <w:t xml:space="preserve">that larger than 35M/45M. </w:t>
      </w:r>
    </w:p>
    <w:p w14:paraId="7982459A" w14:textId="77777777" w:rsidR="00BD5D5E" w:rsidRPr="00BD5D5E" w:rsidRDefault="00BD5D5E" w:rsidP="00BD5D5E">
      <w:pPr>
        <w:overflowPunct w:val="0"/>
        <w:adjustRightInd w:val="0"/>
        <w:spacing w:after="180"/>
        <w:textAlignment w:val="baseline"/>
        <w:rPr>
          <w:rFonts w:eastAsia="宋体" w:cs="Arial"/>
          <w:szCs w:val="20"/>
          <w:lang w:eastAsia="ja-JP"/>
        </w:rPr>
      </w:pPr>
      <w:r w:rsidRPr="00BD5D5E">
        <w:rPr>
          <w:rFonts w:eastAsia="宋体" w:cs="Arial" w:hint="eastAsia"/>
          <w:szCs w:val="20"/>
        </w:rPr>
        <w:t xml:space="preserve">Furthermore, </w:t>
      </w:r>
      <w:r w:rsidRPr="00BD5D5E">
        <w:rPr>
          <w:rFonts w:eastAsia="宋体" w:cs="Arial" w:hint="eastAsia"/>
          <w:szCs w:val="20"/>
          <w:lang w:eastAsia="ja-JP"/>
        </w:rPr>
        <w:t>for some bands that support 35M/45M, the 35M/45M would be the widest band in</w:t>
      </w:r>
      <w:r w:rsidRPr="00BD5D5E">
        <w:rPr>
          <w:rFonts w:eastAsia="宋体" w:cs="Arial"/>
          <w:szCs w:val="20"/>
          <w:lang w:eastAsia="ja-JP"/>
        </w:rPr>
        <w:t xml:space="preserve"> Table 5.3.5-1 </w:t>
      </w:r>
      <w:r w:rsidRPr="00BD5D5E">
        <w:rPr>
          <w:rFonts w:eastAsia="宋体" w:cs="Arial" w:hint="eastAsia"/>
          <w:szCs w:val="20"/>
          <w:lang w:eastAsia="ja-JP"/>
        </w:rPr>
        <w:t xml:space="preserve">of </w:t>
      </w:r>
      <w:r w:rsidRPr="00BD5D5E">
        <w:rPr>
          <w:rFonts w:eastAsia="宋体" w:cs="Arial"/>
          <w:szCs w:val="20"/>
          <w:lang w:eastAsia="ja-JP"/>
        </w:rPr>
        <w:t>TS 38.101-1</w:t>
      </w:r>
      <w:r w:rsidRPr="00BD5D5E">
        <w:rPr>
          <w:rFonts w:eastAsia="宋体" w:cs="Arial" w:hint="eastAsia"/>
          <w:szCs w:val="20"/>
          <w:lang w:eastAsia="ja-JP"/>
        </w:rPr>
        <w:t>, e.g. for the band 8/71, the widest bandwidth is 35M, for the band 3/25/66, the widest bandwidth is 45M.</w:t>
      </w:r>
      <w:r w:rsidRPr="00BD5D5E">
        <w:rPr>
          <w:rFonts w:eastAsia="宋体" w:cs="Arial"/>
          <w:szCs w:val="20"/>
        </w:rPr>
        <w:t>T</w:t>
      </w:r>
      <w:r w:rsidRPr="00BD5D5E">
        <w:rPr>
          <w:rFonts w:eastAsia="宋体" w:cs="Arial"/>
          <w:szCs w:val="20"/>
          <w:lang w:eastAsia="ja-JP"/>
        </w:rPr>
        <w:t xml:space="preserve">o report a wider band than 35M/45M also means </w:t>
      </w:r>
      <w:r w:rsidRPr="00BD5D5E">
        <w:rPr>
          <w:rFonts w:eastAsia="宋体" w:cs="Arial" w:hint="eastAsia"/>
          <w:szCs w:val="20"/>
        </w:rPr>
        <w:t xml:space="preserve">that </w:t>
      </w:r>
      <w:r w:rsidRPr="00BD5D5E">
        <w:rPr>
          <w:rFonts w:eastAsia="宋体" w:cs="Arial"/>
          <w:szCs w:val="20"/>
          <w:lang w:eastAsia="ja-JP"/>
        </w:rPr>
        <w:t xml:space="preserve">the UE </w:t>
      </w:r>
      <w:r w:rsidRPr="00BD5D5E">
        <w:rPr>
          <w:rFonts w:eastAsia="宋体" w:cs="Arial" w:hint="eastAsia"/>
          <w:szCs w:val="20"/>
        </w:rPr>
        <w:t xml:space="preserve">shall be allowed to </w:t>
      </w:r>
      <w:r w:rsidRPr="00BD5D5E">
        <w:rPr>
          <w:rFonts w:eastAsia="宋体" w:cs="Arial"/>
          <w:szCs w:val="20"/>
          <w:lang w:eastAsia="ja-JP"/>
        </w:rPr>
        <w:t xml:space="preserve">report </w:t>
      </w:r>
      <w:r w:rsidRPr="00BD5D5E">
        <w:rPr>
          <w:rFonts w:eastAsia="宋体" w:cs="Arial" w:hint="eastAsia"/>
          <w:szCs w:val="20"/>
        </w:rPr>
        <w:t xml:space="preserve">a </w:t>
      </w:r>
      <w:r w:rsidRPr="00BD5D5E">
        <w:rPr>
          <w:rFonts w:eastAsia="宋体" w:cs="Arial"/>
          <w:szCs w:val="20"/>
          <w:lang w:eastAsia="ja-JP"/>
        </w:rPr>
        <w:t xml:space="preserve">bandwidth that not included in the Table 5.3.5-1 of TS 38.101-1. </w:t>
      </w:r>
    </w:p>
    <w:p w14:paraId="15B514F7" w14:textId="77777777" w:rsidR="00BD5D5E" w:rsidRPr="00BD5D5E" w:rsidRDefault="00BD5D5E" w:rsidP="00BD5D5E">
      <w:pPr>
        <w:overflowPunct w:val="0"/>
        <w:adjustRightInd w:val="0"/>
        <w:spacing w:after="180"/>
        <w:textAlignment w:val="baseline"/>
        <w:rPr>
          <w:rFonts w:eastAsia="宋体" w:cs="Arial"/>
          <w:szCs w:val="20"/>
        </w:rPr>
      </w:pPr>
      <w:r w:rsidRPr="00BD5D5E">
        <w:rPr>
          <w:rFonts w:eastAsia="宋体" w:cs="Arial" w:hint="eastAsia"/>
          <w:szCs w:val="20"/>
        </w:rPr>
        <w:t>However, in the current spec,</w:t>
      </w:r>
      <w:r w:rsidRPr="00BD5D5E">
        <w:rPr>
          <w:rFonts w:eastAsia="宋体" w:cs="Arial" w:hint="eastAsia"/>
          <w:szCs w:val="20"/>
          <w:lang w:eastAsia="ja-JP"/>
        </w:rPr>
        <w:t xml:space="preserve"> </w:t>
      </w:r>
      <w:r w:rsidRPr="00BD5D5E">
        <w:rPr>
          <w:rFonts w:eastAsia="宋体" w:cs="Arial" w:hint="eastAsia"/>
          <w:szCs w:val="20"/>
        </w:rPr>
        <w:t xml:space="preserve">it has been clearly said that </w:t>
      </w:r>
      <w:r w:rsidRPr="00BD5D5E">
        <w:rPr>
          <w:rFonts w:eastAsia="宋体" w:cs="Arial" w:hint="eastAsia"/>
          <w:szCs w:val="20"/>
          <w:lang w:eastAsia="ja-JP"/>
        </w:rPr>
        <w:t xml:space="preserve">the </w:t>
      </w:r>
      <w:r w:rsidRPr="00BD5D5E">
        <w:rPr>
          <w:rFonts w:eastAsia="宋体" w:cs="Arial" w:hint="eastAsia"/>
          <w:i/>
          <w:iCs/>
          <w:szCs w:val="20"/>
          <w:lang w:eastAsia="ja-JP"/>
        </w:rPr>
        <w:t>supportedBandwidthDL/UL</w:t>
      </w:r>
      <w:r w:rsidRPr="00BD5D5E">
        <w:rPr>
          <w:rFonts w:eastAsia="宋体" w:cs="Arial" w:hint="eastAsia"/>
          <w:szCs w:val="20"/>
          <w:lang w:eastAsia="ja-JP"/>
        </w:rPr>
        <w:t xml:space="preserve"> shall be defined in Table 5.3.5-1 in TS 38.101-1 for FR1 and Table 5.3.5-1 in TS 38.101-2 for FR2.</w:t>
      </w:r>
    </w:p>
    <w:tbl>
      <w:tblPr>
        <w:tblStyle w:val="26"/>
        <w:tblW w:w="0" w:type="auto"/>
        <w:tblLook w:val="04A0" w:firstRow="1" w:lastRow="0" w:firstColumn="1" w:lastColumn="0" w:noHBand="0" w:noVBand="1"/>
      </w:tblPr>
      <w:tblGrid>
        <w:gridCol w:w="9629"/>
      </w:tblGrid>
      <w:tr w:rsidR="00BD5D5E" w:rsidRPr="00BD5D5E" w14:paraId="6E808538" w14:textId="77777777" w:rsidTr="00C27574">
        <w:tc>
          <w:tcPr>
            <w:tcW w:w="9997" w:type="dxa"/>
          </w:tcPr>
          <w:p w14:paraId="5EF2107C" w14:textId="77777777" w:rsidR="00BD5D5E" w:rsidRPr="00F70651" w:rsidRDefault="00BD5D5E" w:rsidP="00BD5D5E">
            <w:pPr>
              <w:keepNext/>
              <w:keepLines/>
              <w:overflowPunct w:val="0"/>
              <w:adjustRightInd w:val="0"/>
              <w:spacing w:after="0"/>
              <w:textAlignment w:val="baseline"/>
              <w:rPr>
                <w:rFonts w:eastAsia="宋体" w:cs="Times New Roman"/>
                <w:b/>
                <w:bCs/>
                <w:i/>
                <w:iCs/>
                <w:sz w:val="18"/>
              </w:rPr>
            </w:pPr>
            <w:r w:rsidRPr="00F70651">
              <w:rPr>
                <w:rFonts w:eastAsia="宋体" w:cs="Times New Roman"/>
                <w:b/>
                <w:bCs/>
                <w:i/>
                <w:iCs/>
                <w:sz w:val="18"/>
              </w:rPr>
              <w:lastRenderedPageBreak/>
              <w:t>supportedBandwidthDL</w:t>
            </w:r>
          </w:p>
          <w:p w14:paraId="076F4D33" w14:textId="77777777" w:rsidR="00BD5D5E" w:rsidRPr="00F70651" w:rsidRDefault="00BD5D5E" w:rsidP="00BD5D5E">
            <w:pPr>
              <w:keepNext/>
              <w:keepLines/>
              <w:overflowPunct w:val="0"/>
              <w:adjustRightInd w:val="0"/>
              <w:spacing w:after="0"/>
              <w:textAlignment w:val="baseline"/>
              <w:rPr>
                <w:rFonts w:eastAsia="宋体" w:cs="Times New Roman"/>
                <w:color w:val="FF0000"/>
                <w:sz w:val="18"/>
              </w:rPr>
            </w:pPr>
            <w:r w:rsidRPr="00F70651">
              <w:rPr>
                <w:rFonts w:eastAsia="宋体" w:cs="Times New Roman"/>
                <w:sz w:val="18"/>
              </w:rPr>
              <w:t xml:space="preserve">Indicates maximum DL channel bandwidth supported for a given SCS that UE supports within a single CC (and in case of intra-frequency DAPS handover for the source and target cells), </w:t>
            </w:r>
            <w:r w:rsidRPr="00F70651">
              <w:rPr>
                <w:rFonts w:eastAsia="宋体" w:cs="Times New Roman"/>
                <w:color w:val="FF0000"/>
                <w:sz w:val="18"/>
              </w:rPr>
              <w:t>which is defined in Table 5.3.5-1 in TS 38.101-1 [2] for FR1 and Table 5.3.5-1 in TS 38.101-2 [3] for FR2.</w:t>
            </w:r>
          </w:p>
          <w:p w14:paraId="53F1636F" w14:textId="77777777" w:rsidR="00BD5D5E" w:rsidRPr="00BD5D5E" w:rsidRDefault="00BD5D5E" w:rsidP="00BD5D5E">
            <w:pPr>
              <w:keepNext/>
              <w:keepLines/>
              <w:overflowPunct w:val="0"/>
              <w:adjustRightInd w:val="0"/>
              <w:spacing w:after="0"/>
              <w:textAlignment w:val="baseline"/>
              <w:rPr>
                <w:rFonts w:eastAsia="宋体" w:cs="Times New Roman"/>
                <w:b/>
                <w:bCs/>
                <w:sz w:val="18"/>
                <w:szCs w:val="21"/>
              </w:rPr>
            </w:pPr>
            <w:r w:rsidRPr="00F70651">
              <w:rPr>
                <w:rFonts w:eastAsia="宋体" w:cs="Times New Roman"/>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w:t>
            </w:r>
            <w:r w:rsidRPr="00F70651">
              <w:rPr>
                <w:rFonts w:eastAsia="宋体" w:cs="Times New Roman"/>
                <w:color w:val="FF0000"/>
                <w:sz w:val="18"/>
              </w:rPr>
              <w:t xml:space="preserve"> the UE shall indicate the maximum channel bandwidth for the band according to TS 38.101-1 [2] and TS 38.101-2 [3].</w:t>
            </w:r>
          </w:p>
        </w:tc>
      </w:tr>
    </w:tbl>
    <w:p w14:paraId="5383A4C3" w14:textId="77777777" w:rsidR="00BD5D5E" w:rsidRPr="00BD5D5E" w:rsidRDefault="00BD5D5E" w:rsidP="00BD5D5E">
      <w:pPr>
        <w:overflowPunct w:val="0"/>
        <w:adjustRightInd w:val="0"/>
        <w:spacing w:after="180"/>
        <w:textAlignment w:val="baseline"/>
        <w:rPr>
          <w:rFonts w:eastAsia="宋体" w:cs="Arial"/>
          <w:szCs w:val="20"/>
        </w:rPr>
      </w:pPr>
    </w:p>
    <w:p w14:paraId="7C54AA92" w14:textId="7201CD38" w:rsidR="00BD5D5E" w:rsidRPr="00BD5D5E" w:rsidRDefault="00BD5D5E" w:rsidP="00BD5D5E">
      <w:pPr>
        <w:overflowPunct w:val="0"/>
        <w:adjustRightInd w:val="0"/>
        <w:spacing w:after="180"/>
        <w:textAlignment w:val="baseline"/>
        <w:rPr>
          <w:rFonts w:eastAsia="宋体" w:cs="Arial"/>
          <w:szCs w:val="20"/>
        </w:rPr>
      </w:pPr>
      <w:r w:rsidRPr="00BD5D5E">
        <w:rPr>
          <w:rFonts w:eastAsia="宋体" w:cs="Arial" w:hint="eastAsia"/>
          <w:szCs w:val="20"/>
        </w:rPr>
        <w:t>To solve this problem, two options were discussed</w:t>
      </w:r>
      <w:r w:rsidRPr="00BD5D5E">
        <w:rPr>
          <w:rFonts w:eastAsia="宋体" w:cs="Arial"/>
          <w:szCs w:val="20"/>
        </w:rPr>
        <w:t xml:space="preserve"> in </w:t>
      </w:r>
      <w:r w:rsidRPr="00BD5D5E">
        <w:rPr>
          <w:rFonts w:eastAsia="宋体" w:cs="Arial" w:hint="eastAsia"/>
          <w:szCs w:val="20"/>
        </w:rPr>
        <w:t>[1</w:t>
      </w:r>
      <w:r w:rsidR="00607541">
        <w:rPr>
          <w:rFonts w:eastAsia="宋体" w:cs="Arial"/>
          <w:szCs w:val="20"/>
        </w:rPr>
        <w:t>1</w:t>
      </w:r>
      <w:r w:rsidRPr="00BD5D5E">
        <w:rPr>
          <w:rFonts w:eastAsia="宋体" w:cs="Arial" w:hint="eastAsia"/>
          <w:szCs w:val="20"/>
        </w:rPr>
        <w:t xml:space="preserve">], </w:t>
      </w:r>
    </w:p>
    <w:p w14:paraId="5720AC28" w14:textId="77777777" w:rsidR="00BD5D5E" w:rsidRPr="00BD5D5E" w:rsidRDefault="00BD5D5E" w:rsidP="00BD5D5E">
      <w:pPr>
        <w:numPr>
          <w:ilvl w:val="0"/>
          <w:numId w:val="33"/>
        </w:numPr>
        <w:overflowPunct w:val="0"/>
        <w:adjustRightInd w:val="0"/>
        <w:spacing w:after="180"/>
        <w:textAlignment w:val="baseline"/>
        <w:rPr>
          <w:rFonts w:eastAsia="宋体" w:cs="Times New Roman"/>
          <w:szCs w:val="21"/>
        </w:rPr>
      </w:pPr>
      <w:r w:rsidRPr="00BD5D5E">
        <w:rPr>
          <w:rFonts w:eastAsia="宋体" w:cs="Times New Roman" w:hint="eastAsia"/>
          <w:szCs w:val="21"/>
          <w:lang w:eastAsia="ja-JP"/>
        </w:rPr>
        <w:t>Option 1:</w:t>
      </w:r>
      <w:r w:rsidRPr="00BD5D5E">
        <w:rPr>
          <w:rFonts w:eastAsia="宋体" w:cs="Times New Roman" w:hint="eastAsia"/>
          <w:szCs w:val="21"/>
        </w:rPr>
        <w:t xml:space="preserve"> Have some clarifications to the current field description of supportedBandwidthDL</w:t>
      </w:r>
    </w:p>
    <w:p w14:paraId="1B7963F5" w14:textId="77777777" w:rsidR="00BD5D5E" w:rsidRPr="00BD5D5E" w:rsidRDefault="00BD5D5E" w:rsidP="00BD5D5E">
      <w:pPr>
        <w:overflowPunct w:val="0"/>
        <w:adjustRightInd w:val="0"/>
        <w:spacing w:after="180"/>
        <w:ind w:leftChars="200" w:left="420"/>
        <w:textAlignment w:val="baseline"/>
        <w:rPr>
          <w:rFonts w:eastAsia="宋体" w:cs="Times New Roman"/>
          <w:szCs w:val="21"/>
          <w:lang w:eastAsia="ja-JP"/>
        </w:rPr>
      </w:pPr>
      <w:r w:rsidRPr="00BD5D5E">
        <w:rPr>
          <w:rFonts w:eastAsia="宋体" w:cs="Times New Roman" w:hint="eastAsia"/>
          <w:szCs w:val="21"/>
        </w:rPr>
        <w:t>E.g. (May only for the BC with a band that supports 35M/45M bandwidth)</w:t>
      </w:r>
      <w:r w:rsidRPr="00BD5D5E">
        <w:rPr>
          <w:rFonts w:eastAsia="宋体" w:cs="Times New Roman" w:hint="eastAsia"/>
          <w:szCs w:val="21"/>
          <w:lang w:eastAsia="ja-JP"/>
        </w:rPr>
        <w:t xml:space="preserve"> Allow the UE to indicate a bandwidth in the supportedBandwidthDL/UL wider than channelBW_UL/DL, this supportedBandwidthDL/UL may even not be included in the Table 5.3.5-1 of TS 38.101-1/TS 38.101-2 for the corresponding band. </w:t>
      </w:r>
    </w:p>
    <w:p w14:paraId="1AFC7749" w14:textId="77777777" w:rsidR="00BD5D5E" w:rsidRPr="00BD5D5E" w:rsidRDefault="00BD5D5E" w:rsidP="00BD5D5E">
      <w:pPr>
        <w:numPr>
          <w:ilvl w:val="0"/>
          <w:numId w:val="33"/>
        </w:numPr>
        <w:overflowPunct w:val="0"/>
        <w:adjustRightInd w:val="0"/>
        <w:spacing w:after="180"/>
        <w:textAlignment w:val="baseline"/>
        <w:rPr>
          <w:rFonts w:eastAsia="宋体" w:cs="Times New Roman"/>
          <w:szCs w:val="21"/>
        </w:rPr>
      </w:pPr>
      <w:r w:rsidRPr="00BD5D5E">
        <w:rPr>
          <w:rFonts w:eastAsia="宋体" w:cs="Times New Roman" w:hint="eastAsia"/>
          <w:szCs w:val="21"/>
          <w:lang w:eastAsia="ja-JP"/>
        </w:rPr>
        <w:t xml:space="preserve">Option 2: Add new </w:t>
      </w:r>
      <w:r w:rsidRPr="00BD5D5E">
        <w:rPr>
          <w:rFonts w:eastAsia="宋体" w:cs="Times New Roman" w:hint="eastAsia"/>
          <w:szCs w:val="21"/>
          <w:lang w:eastAsia="en-GB"/>
        </w:rPr>
        <w:t>FeatureSetUplinkPerCC-v15</w:t>
      </w:r>
      <w:r w:rsidRPr="00BD5D5E">
        <w:rPr>
          <w:rFonts w:eastAsia="宋体" w:cs="Times New Roman" w:hint="eastAsia"/>
          <w:szCs w:val="21"/>
          <w:lang w:eastAsia="ja-JP"/>
        </w:rPr>
        <w:t>xy to indicate newly added 35M/45M</w:t>
      </w:r>
      <w:r w:rsidRPr="00BD5D5E">
        <w:rPr>
          <w:rFonts w:eastAsia="宋体" w:cs="Times New Roman" w:hint="eastAsia"/>
          <w:szCs w:val="21"/>
        </w:rPr>
        <w:t xml:space="preserve">, e.g. add </w:t>
      </w:r>
      <w:r w:rsidRPr="00BD5D5E">
        <w:rPr>
          <w:rFonts w:eastAsia="宋体" w:cs="Times New Roman" w:hint="eastAsia"/>
          <w:szCs w:val="21"/>
          <w:lang w:eastAsia="en-GB"/>
        </w:rPr>
        <w:t>FeatureSetUplinkPerCC-v15</w:t>
      </w:r>
      <w:r w:rsidRPr="00BD5D5E">
        <w:rPr>
          <w:rFonts w:eastAsia="宋体" w:cs="Times New Roman" w:hint="eastAsia"/>
          <w:szCs w:val="21"/>
          <w:lang w:eastAsia="ja-JP"/>
        </w:rPr>
        <w:t>xy</w:t>
      </w:r>
      <w:r w:rsidRPr="00BD5D5E">
        <w:rPr>
          <w:rFonts w:eastAsia="宋体" w:cs="Times New Roman" w:hint="eastAsia"/>
          <w:szCs w:val="21"/>
        </w:rPr>
        <w:t xml:space="preserve"> to the </w:t>
      </w:r>
      <w:r w:rsidRPr="00BD5D5E">
        <w:rPr>
          <w:rFonts w:eastAsia="宋体" w:cs="Times New Roman" w:hint="eastAsia"/>
          <w:szCs w:val="21"/>
          <w:lang w:eastAsia="ja-JP"/>
        </w:rPr>
        <w:t>lateNonCriticalExtension</w:t>
      </w:r>
      <w:r w:rsidRPr="00BD5D5E">
        <w:rPr>
          <w:rFonts w:eastAsia="宋体" w:cs="Times New Roman" w:hint="eastAsia"/>
          <w:szCs w:val="21"/>
        </w:rPr>
        <w:t xml:space="preserve"> of </w:t>
      </w:r>
      <w:r w:rsidRPr="00BD5D5E">
        <w:rPr>
          <w:rFonts w:eastAsia="宋体" w:cs="Times New Roman" w:hint="eastAsia"/>
          <w:szCs w:val="21"/>
          <w:lang w:eastAsia="ja-JP"/>
        </w:rPr>
        <w:t>UE-NR-Capability</w:t>
      </w:r>
    </w:p>
    <w:p w14:paraId="6278F7B8" w14:textId="57DD0628" w:rsidR="00BD5D5E" w:rsidRPr="00BD5D5E" w:rsidRDefault="00BD5D5E" w:rsidP="00BD5D5E">
      <w:pPr>
        <w:overflowPunct w:val="0"/>
        <w:adjustRightInd w:val="0"/>
        <w:spacing w:after="180"/>
        <w:textAlignment w:val="baseline"/>
        <w:rPr>
          <w:rFonts w:eastAsia="宋体" w:cs="Arial"/>
          <w:szCs w:val="20"/>
        </w:rPr>
      </w:pPr>
      <w:r w:rsidRPr="00BD5D5E">
        <w:rPr>
          <w:rFonts w:eastAsia="宋体" w:cs="Arial"/>
          <w:szCs w:val="20"/>
        </w:rPr>
        <w:t xml:space="preserve">However considering the complexity to the option 2, the option 1 was selected and further discussed in </w:t>
      </w:r>
      <w:r w:rsidRPr="00BD5D5E">
        <w:rPr>
          <w:rFonts w:eastAsia="宋体" w:cs="Arial" w:hint="eastAsia"/>
          <w:szCs w:val="20"/>
        </w:rPr>
        <w:t>[1</w:t>
      </w:r>
      <w:r w:rsidR="00607541">
        <w:rPr>
          <w:rFonts w:eastAsia="宋体" w:cs="Arial"/>
          <w:szCs w:val="20"/>
        </w:rPr>
        <w:t>1</w:t>
      </w:r>
      <w:r w:rsidRPr="00BD5D5E">
        <w:rPr>
          <w:rFonts w:eastAsia="宋体" w:cs="Arial" w:hint="eastAsia"/>
          <w:szCs w:val="20"/>
        </w:rPr>
        <w:t>]</w:t>
      </w:r>
      <w:r w:rsidRPr="00BD5D5E">
        <w:rPr>
          <w:rFonts w:eastAsia="宋体" w:cs="Arial"/>
          <w:szCs w:val="20"/>
        </w:rPr>
        <w:t>, if companies have comments/preference on the option 2, please add the comments to the question Q</w:t>
      </w:r>
      <w:r w:rsidR="00607541">
        <w:rPr>
          <w:rFonts w:eastAsia="宋体" w:cs="Arial"/>
          <w:szCs w:val="20"/>
        </w:rPr>
        <w:t>2.</w:t>
      </w:r>
      <w:r w:rsidRPr="00BD5D5E">
        <w:rPr>
          <w:rFonts w:eastAsia="宋体" w:cs="Arial" w:hint="eastAsia"/>
          <w:szCs w:val="20"/>
        </w:rPr>
        <w:t>3</w:t>
      </w:r>
      <w:r w:rsidRPr="00BD5D5E">
        <w:rPr>
          <w:rFonts w:eastAsia="宋体" w:cs="Arial"/>
          <w:szCs w:val="20"/>
        </w:rPr>
        <w:t>.</w:t>
      </w:r>
    </w:p>
    <w:p w14:paraId="55C443A1" w14:textId="62AD48A7" w:rsidR="00BD5D5E" w:rsidRPr="00BD5D5E" w:rsidRDefault="00BD5D5E" w:rsidP="00BD5D5E">
      <w:pPr>
        <w:overflowPunct w:val="0"/>
        <w:adjustRightInd w:val="0"/>
        <w:spacing w:after="180"/>
        <w:textAlignment w:val="baseline"/>
        <w:rPr>
          <w:rFonts w:eastAsia="等线" w:cs="Times New Roman"/>
          <w:b/>
        </w:rPr>
      </w:pPr>
      <w:r w:rsidRPr="00BD5D5E">
        <w:rPr>
          <w:rFonts w:eastAsia="等线" w:cs="Times New Roman" w:hint="eastAsia"/>
          <w:b/>
        </w:rPr>
        <w:t>Q</w:t>
      </w:r>
      <w:r w:rsidR="00607541">
        <w:rPr>
          <w:rFonts w:eastAsia="等线" w:cs="Times New Roman"/>
          <w:b/>
        </w:rPr>
        <w:t>2.</w:t>
      </w:r>
      <w:r w:rsidRPr="00BD5D5E">
        <w:rPr>
          <w:rFonts w:eastAsia="等线" w:cs="Times New Roman" w:hint="eastAsia"/>
          <w:b/>
        </w:rPr>
        <w:t>1: Which option do companies prefer?</w:t>
      </w:r>
    </w:p>
    <w:tbl>
      <w:tblPr>
        <w:tblStyle w:val="26"/>
        <w:tblW w:w="0" w:type="auto"/>
        <w:tblLook w:val="04A0" w:firstRow="1" w:lastRow="0" w:firstColumn="1" w:lastColumn="0" w:noHBand="0" w:noVBand="1"/>
      </w:tblPr>
      <w:tblGrid>
        <w:gridCol w:w="1286"/>
        <w:gridCol w:w="1335"/>
        <w:gridCol w:w="7008"/>
      </w:tblGrid>
      <w:tr w:rsidR="00BD5D5E" w:rsidRPr="00BD5D5E" w14:paraId="6F29EA34" w14:textId="77777777" w:rsidTr="00B10BA3">
        <w:tc>
          <w:tcPr>
            <w:tcW w:w="1286" w:type="dxa"/>
            <w:shd w:val="clear" w:color="auto" w:fill="BFBFBF"/>
            <w:vAlign w:val="center"/>
          </w:tcPr>
          <w:p w14:paraId="65636601"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5" w:type="dxa"/>
            <w:shd w:val="clear" w:color="auto" w:fill="BFBFBF"/>
            <w:vAlign w:val="center"/>
          </w:tcPr>
          <w:p w14:paraId="314D317F" w14:textId="77777777" w:rsidR="00BD5D5E" w:rsidRPr="00BD5D5E" w:rsidRDefault="00BD5D5E" w:rsidP="00BD5D5E">
            <w:pPr>
              <w:overflowPunct w:val="0"/>
              <w:adjustRightInd w:val="0"/>
              <w:textAlignment w:val="baseline"/>
              <w:rPr>
                <w:rFonts w:eastAsia="宋体" w:cs="Times New Roman"/>
                <w:b/>
                <w:bCs/>
                <w:szCs w:val="20"/>
              </w:rPr>
            </w:pPr>
            <w:r w:rsidRPr="00BD5D5E">
              <w:rPr>
                <w:rFonts w:eastAsia="宋体" w:cs="Times New Roman" w:hint="eastAsia"/>
                <w:b/>
                <w:bCs/>
                <w:szCs w:val="20"/>
              </w:rPr>
              <w:t>Option 1 or 2</w:t>
            </w:r>
          </w:p>
        </w:tc>
        <w:tc>
          <w:tcPr>
            <w:tcW w:w="7008" w:type="dxa"/>
            <w:shd w:val="clear" w:color="auto" w:fill="BFBFBF"/>
          </w:tcPr>
          <w:p w14:paraId="797095A6"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4A5B9DF7" w14:textId="77777777" w:rsidTr="00B10BA3">
        <w:tc>
          <w:tcPr>
            <w:tcW w:w="1286" w:type="dxa"/>
            <w:vAlign w:val="center"/>
          </w:tcPr>
          <w:p w14:paraId="360AB21F"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335" w:type="dxa"/>
            <w:vAlign w:val="center"/>
          </w:tcPr>
          <w:p w14:paraId="53601206" w14:textId="77777777" w:rsidR="00BD5D5E" w:rsidRPr="00BD5D5E" w:rsidRDefault="00BD5D5E" w:rsidP="00BD5D5E">
            <w:pPr>
              <w:overflowPunct w:val="0"/>
              <w:adjustRightInd w:val="0"/>
              <w:spacing w:after="180"/>
              <w:textAlignment w:val="baseline"/>
              <w:rPr>
                <w:rFonts w:eastAsia="宋体" w:cs="Arial"/>
                <w:szCs w:val="20"/>
              </w:rPr>
            </w:pPr>
            <w:r w:rsidRPr="00BD5D5E">
              <w:rPr>
                <w:rFonts w:eastAsia="宋体" w:cs="Arial" w:hint="eastAsia"/>
                <w:szCs w:val="20"/>
              </w:rPr>
              <w:t>Option 1</w:t>
            </w:r>
          </w:p>
        </w:tc>
        <w:tc>
          <w:tcPr>
            <w:tcW w:w="7008" w:type="dxa"/>
          </w:tcPr>
          <w:p w14:paraId="27A043F4" w14:textId="77777777" w:rsidR="00BD5D5E" w:rsidRPr="00BD5D5E" w:rsidRDefault="00BD5D5E" w:rsidP="00BD5D5E">
            <w:pPr>
              <w:overflowPunct w:val="0"/>
              <w:adjustRightInd w:val="0"/>
              <w:spacing w:after="180"/>
              <w:textAlignment w:val="baseline"/>
              <w:rPr>
                <w:rFonts w:eastAsia="宋体" w:cs="Arial"/>
                <w:szCs w:val="20"/>
              </w:rPr>
            </w:pPr>
            <w:r w:rsidRPr="00BD5D5E">
              <w:rPr>
                <w:rFonts w:eastAsia="宋体" w:cs="Arial" w:hint="eastAsia"/>
                <w:szCs w:val="20"/>
              </w:rPr>
              <w:t>We think the option 1 is simple, we don</w:t>
            </w:r>
            <w:r w:rsidRPr="00BD5D5E">
              <w:rPr>
                <w:rFonts w:eastAsia="宋体" w:cs="Arial"/>
                <w:szCs w:val="20"/>
              </w:rPr>
              <w:t>’</w:t>
            </w:r>
            <w:r w:rsidRPr="00BD5D5E">
              <w:rPr>
                <w:rFonts w:eastAsia="宋体" w:cs="Arial" w:hint="eastAsia"/>
                <w:szCs w:val="20"/>
              </w:rPr>
              <w:t>t want to introduce additional capability elements.</w:t>
            </w:r>
          </w:p>
        </w:tc>
      </w:tr>
      <w:tr w:rsidR="00BD5D5E" w:rsidRPr="00BD5D5E" w14:paraId="6F26FC36" w14:textId="77777777" w:rsidTr="00B10BA3">
        <w:tc>
          <w:tcPr>
            <w:tcW w:w="1286" w:type="dxa"/>
            <w:vAlign w:val="center"/>
          </w:tcPr>
          <w:p w14:paraId="37C7DAA8" w14:textId="5A521A32" w:rsidR="00BD5D5E" w:rsidRPr="00BD5D5E" w:rsidRDefault="00A86CAC" w:rsidP="00BD5D5E">
            <w:pPr>
              <w:overflowPunct w:val="0"/>
              <w:adjustRightInd w:val="0"/>
              <w:spacing w:after="180"/>
              <w:textAlignment w:val="baseline"/>
              <w:rPr>
                <w:rFonts w:eastAsia="Calibri" w:cs="Arial"/>
                <w:szCs w:val="20"/>
              </w:rPr>
            </w:pPr>
            <w:r>
              <w:rPr>
                <w:rFonts w:eastAsia="Calibri" w:cs="Arial"/>
                <w:szCs w:val="20"/>
              </w:rPr>
              <w:t>Qualcomm</w:t>
            </w:r>
          </w:p>
        </w:tc>
        <w:tc>
          <w:tcPr>
            <w:tcW w:w="1335" w:type="dxa"/>
            <w:vAlign w:val="center"/>
          </w:tcPr>
          <w:p w14:paraId="091C3547" w14:textId="73BF1183" w:rsidR="00BD5D5E" w:rsidRPr="00BD5D5E" w:rsidRDefault="00A86CAC" w:rsidP="00BD5D5E">
            <w:pPr>
              <w:overflowPunct w:val="0"/>
              <w:adjustRightInd w:val="0"/>
              <w:spacing w:after="180"/>
              <w:textAlignment w:val="baseline"/>
              <w:rPr>
                <w:rFonts w:eastAsia="宋体" w:cs="Arial"/>
                <w:szCs w:val="20"/>
              </w:rPr>
            </w:pPr>
            <w:r>
              <w:rPr>
                <w:rFonts w:eastAsia="宋体" w:cs="Arial"/>
                <w:szCs w:val="20"/>
              </w:rPr>
              <w:t>Option 1</w:t>
            </w:r>
          </w:p>
        </w:tc>
        <w:tc>
          <w:tcPr>
            <w:tcW w:w="7008" w:type="dxa"/>
          </w:tcPr>
          <w:p w14:paraId="1A349AE5" w14:textId="158DFD86" w:rsidR="00BD5D5E" w:rsidRPr="00BD5D5E" w:rsidRDefault="00A86CAC" w:rsidP="00BD5D5E">
            <w:pPr>
              <w:overflowPunct w:val="0"/>
              <w:adjustRightInd w:val="0"/>
              <w:spacing w:after="180"/>
              <w:textAlignment w:val="baseline"/>
              <w:rPr>
                <w:rFonts w:eastAsia="宋体" w:cs="Arial"/>
                <w:szCs w:val="20"/>
              </w:rPr>
            </w:pPr>
            <w:r>
              <w:rPr>
                <w:rFonts w:eastAsia="宋体" w:cs="Arial"/>
                <w:szCs w:val="20"/>
              </w:rPr>
              <w:t>Option 1 can work, so option 2 is not necessary to avoid ASN.1 impact</w:t>
            </w:r>
          </w:p>
        </w:tc>
      </w:tr>
      <w:tr w:rsidR="00F70651" w:rsidRPr="00BD5D5E" w14:paraId="29C0BE9C" w14:textId="77777777" w:rsidTr="00B10BA3">
        <w:tc>
          <w:tcPr>
            <w:tcW w:w="1286" w:type="dxa"/>
            <w:vAlign w:val="center"/>
          </w:tcPr>
          <w:p w14:paraId="45A68639" w14:textId="0073995E" w:rsidR="00F70651" w:rsidRPr="00BD5D5E" w:rsidRDefault="00F70651" w:rsidP="00F70651">
            <w:pPr>
              <w:overflowPunct w:val="0"/>
              <w:adjustRightInd w:val="0"/>
              <w:spacing w:after="180"/>
              <w:textAlignment w:val="baseline"/>
              <w:rPr>
                <w:rFonts w:eastAsia="Calibri" w:cs="Arial"/>
                <w:szCs w:val="20"/>
              </w:rPr>
            </w:pPr>
            <w:r w:rsidRPr="00BF3056">
              <w:rPr>
                <w:rFonts w:cs="Arial"/>
                <w:szCs w:val="20"/>
              </w:rPr>
              <w:t>Huawei, HiSilicon</w:t>
            </w:r>
          </w:p>
        </w:tc>
        <w:tc>
          <w:tcPr>
            <w:tcW w:w="1335" w:type="dxa"/>
            <w:vAlign w:val="center"/>
          </w:tcPr>
          <w:p w14:paraId="2078140C" w14:textId="6DCF4D17" w:rsidR="00F70651" w:rsidRPr="00BD5D5E" w:rsidRDefault="00F70651" w:rsidP="00F70651">
            <w:pPr>
              <w:overflowPunct w:val="0"/>
              <w:adjustRightInd w:val="0"/>
              <w:spacing w:after="180"/>
              <w:textAlignment w:val="baseline"/>
              <w:rPr>
                <w:rFonts w:eastAsia="宋体" w:cs="Arial"/>
                <w:szCs w:val="20"/>
              </w:rPr>
            </w:pPr>
            <w:r w:rsidRPr="00BD5D5E">
              <w:rPr>
                <w:rFonts w:eastAsia="宋体" w:cs="Arial" w:hint="eastAsia"/>
                <w:szCs w:val="20"/>
              </w:rPr>
              <w:t>Option 1</w:t>
            </w:r>
          </w:p>
        </w:tc>
        <w:tc>
          <w:tcPr>
            <w:tcW w:w="7008" w:type="dxa"/>
          </w:tcPr>
          <w:p w14:paraId="39A5D3F2" w14:textId="44CD500F" w:rsidR="00F70651" w:rsidRPr="00BD5D5E" w:rsidRDefault="00F70651" w:rsidP="00F70651">
            <w:pPr>
              <w:overflowPunct w:val="0"/>
              <w:adjustRightInd w:val="0"/>
              <w:spacing w:after="180"/>
              <w:textAlignment w:val="baseline"/>
              <w:rPr>
                <w:rFonts w:eastAsia="宋体" w:cs="Arial"/>
                <w:szCs w:val="20"/>
              </w:rPr>
            </w:pPr>
            <w:r>
              <w:rPr>
                <w:rFonts w:eastAsia="宋体" w:cs="Arial"/>
                <w:szCs w:val="20"/>
              </w:rPr>
              <w:t>O</w:t>
            </w:r>
            <w:r w:rsidRPr="00BD5D5E">
              <w:rPr>
                <w:rFonts w:eastAsia="宋体" w:cs="Arial" w:hint="eastAsia"/>
                <w:szCs w:val="20"/>
              </w:rPr>
              <w:t>ption 1 is simple</w:t>
            </w:r>
            <w:r>
              <w:rPr>
                <w:rFonts w:eastAsia="宋体" w:cs="Arial"/>
                <w:szCs w:val="20"/>
              </w:rPr>
              <w:t xml:space="preserve">, </w:t>
            </w:r>
            <w:r w:rsidRPr="00BF3056">
              <w:rPr>
                <w:rFonts w:eastAsia="宋体" w:cs="Arial"/>
                <w:szCs w:val="20"/>
              </w:rPr>
              <w:t xml:space="preserve">the </w:t>
            </w:r>
            <w:r>
              <w:rPr>
                <w:rFonts w:eastAsia="宋体" w:cs="Arial"/>
                <w:szCs w:val="20"/>
              </w:rPr>
              <w:t xml:space="preserve">maximum BW </w:t>
            </w:r>
            <w:r w:rsidRPr="00BF3056">
              <w:rPr>
                <w:rFonts w:eastAsia="宋体" w:cs="Arial"/>
                <w:szCs w:val="20"/>
              </w:rPr>
              <w:t>value in F</w:t>
            </w:r>
            <w:r>
              <w:rPr>
                <w:rFonts w:eastAsia="宋体" w:cs="Arial"/>
                <w:szCs w:val="20"/>
              </w:rPr>
              <w:t>eatureSetperCC does</w:t>
            </w:r>
            <w:r w:rsidRPr="00BF3056">
              <w:rPr>
                <w:rFonts w:eastAsia="宋体" w:cs="Arial"/>
                <w:szCs w:val="20"/>
              </w:rPr>
              <w:t xml:space="preserve"> not</w:t>
            </w:r>
            <w:r>
              <w:rPr>
                <w:rFonts w:eastAsia="宋体" w:cs="Arial"/>
                <w:szCs w:val="20"/>
              </w:rPr>
              <w:t xml:space="preserve"> need to be</w:t>
            </w:r>
            <w:r w:rsidRPr="00BF3056">
              <w:rPr>
                <w:rFonts w:eastAsia="宋体" w:cs="Arial"/>
                <w:szCs w:val="20"/>
              </w:rPr>
              <w:t xml:space="preserve"> restricted by RAN4 table</w:t>
            </w:r>
            <w:r>
              <w:rPr>
                <w:rFonts w:eastAsia="宋体" w:cs="Arial"/>
                <w:szCs w:val="20"/>
              </w:rPr>
              <w:t>.</w:t>
            </w:r>
          </w:p>
        </w:tc>
      </w:tr>
      <w:tr w:rsidR="005F6778" w:rsidRPr="00BD5D5E" w14:paraId="039842DA" w14:textId="77777777" w:rsidTr="00B10BA3">
        <w:tc>
          <w:tcPr>
            <w:tcW w:w="1286" w:type="dxa"/>
            <w:vAlign w:val="center"/>
          </w:tcPr>
          <w:p w14:paraId="075FF7E9" w14:textId="5C274D98" w:rsidR="005F6778" w:rsidRPr="00BF3056" w:rsidRDefault="005F6778" w:rsidP="00F706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335" w:type="dxa"/>
            <w:vAlign w:val="center"/>
          </w:tcPr>
          <w:p w14:paraId="07B64E69" w14:textId="37CB4977" w:rsidR="005F6778" w:rsidRPr="00BD5D5E" w:rsidRDefault="005F6778" w:rsidP="00F70651">
            <w:pPr>
              <w:overflowPunct w:val="0"/>
              <w:adjustRightInd w:val="0"/>
              <w:spacing w:after="180"/>
              <w:textAlignment w:val="baseline"/>
              <w:rPr>
                <w:rFonts w:eastAsia="宋体" w:cs="Arial"/>
                <w:szCs w:val="20"/>
              </w:rPr>
            </w:pPr>
            <w:r>
              <w:rPr>
                <w:rFonts w:eastAsia="宋体" w:cs="Arial"/>
                <w:szCs w:val="20"/>
              </w:rPr>
              <w:t>Option 1</w:t>
            </w:r>
          </w:p>
        </w:tc>
        <w:tc>
          <w:tcPr>
            <w:tcW w:w="7008" w:type="dxa"/>
          </w:tcPr>
          <w:p w14:paraId="77EABE6D" w14:textId="77777777" w:rsidR="005F6778" w:rsidRDefault="005F6778" w:rsidP="00F70651">
            <w:pPr>
              <w:overflowPunct w:val="0"/>
              <w:adjustRightInd w:val="0"/>
              <w:spacing w:after="180"/>
              <w:textAlignment w:val="baseline"/>
              <w:rPr>
                <w:rFonts w:eastAsia="宋体" w:cs="Arial"/>
                <w:szCs w:val="20"/>
              </w:rPr>
            </w:pPr>
          </w:p>
        </w:tc>
      </w:tr>
      <w:tr w:rsidR="001F2A85" w:rsidRPr="00BD5D5E" w14:paraId="09EDA9BF" w14:textId="77777777" w:rsidTr="00B10BA3">
        <w:tc>
          <w:tcPr>
            <w:tcW w:w="1286" w:type="dxa"/>
            <w:vAlign w:val="center"/>
          </w:tcPr>
          <w:p w14:paraId="7676D0B7" w14:textId="29ECBAC6" w:rsidR="001F2A85" w:rsidRDefault="001F2A85" w:rsidP="001F2A85">
            <w:pPr>
              <w:overflowPunct w:val="0"/>
              <w:adjustRightInd w:val="0"/>
              <w:spacing w:after="180"/>
              <w:textAlignment w:val="baseline"/>
              <w:rPr>
                <w:rFonts w:cs="Arial"/>
                <w:szCs w:val="20"/>
              </w:rPr>
            </w:pPr>
            <w:r>
              <w:rPr>
                <w:rFonts w:cs="Arial"/>
                <w:szCs w:val="20"/>
              </w:rPr>
              <w:t>MediaTek</w:t>
            </w:r>
          </w:p>
        </w:tc>
        <w:tc>
          <w:tcPr>
            <w:tcW w:w="1335" w:type="dxa"/>
            <w:vAlign w:val="center"/>
          </w:tcPr>
          <w:p w14:paraId="4731E7A1" w14:textId="79C61777" w:rsidR="001F2A85" w:rsidRDefault="001F2A85" w:rsidP="001F2A85">
            <w:pPr>
              <w:overflowPunct w:val="0"/>
              <w:adjustRightInd w:val="0"/>
              <w:spacing w:after="180"/>
              <w:textAlignment w:val="baseline"/>
              <w:rPr>
                <w:rFonts w:eastAsia="宋体" w:cs="Arial"/>
                <w:szCs w:val="20"/>
              </w:rPr>
            </w:pPr>
            <w:r>
              <w:rPr>
                <w:rFonts w:eastAsia="宋体" w:cs="Arial"/>
                <w:szCs w:val="20"/>
              </w:rPr>
              <w:t>Option 1</w:t>
            </w:r>
          </w:p>
        </w:tc>
        <w:tc>
          <w:tcPr>
            <w:tcW w:w="7008" w:type="dxa"/>
          </w:tcPr>
          <w:p w14:paraId="608FDBBC" w14:textId="3F7F32C2" w:rsidR="001F2A85" w:rsidRDefault="001F2A85" w:rsidP="001F2A85">
            <w:pPr>
              <w:overflowPunct w:val="0"/>
              <w:adjustRightInd w:val="0"/>
              <w:spacing w:after="180"/>
              <w:textAlignment w:val="baseline"/>
              <w:rPr>
                <w:rFonts w:eastAsia="宋体" w:cs="Arial"/>
                <w:szCs w:val="20"/>
              </w:rPr>
            </w:pPr>
            <w:r>
              <w:rPr>
                <w:rFonts w:eastAsia="宋体" w:cs="Arial"/>
                <w:szCs w:val="20"/>
              </w:rPr>
              <w:t>As this is Rel-15, maybe no ASN.1 change is better.</w:t>
            </w:r>
          </w:p>
        </w:tc>
      </w:tr>
      <w:tr w:rsidR="00B10BA3" w:rsidRPr="00BD5D5E" w14:paraId="20B23FE7" w14:textId="77777777" w:rsidTr="00B10BA3">
        <w:tc>
          <w:tcPr>
            <w:tcW w:w="1286" w:type="dxa"/>
            <w:vAlign w:val="center"/>
          </w:tcPr>
          <w:p w14:paraId="566B4626" w14:textId="403BD1D0" w:rsidR="00B10BA3" w:rsidRPr="00B10BA3" w:rsidRDefault="00B10BA3" w:rsidP="00B10BA3">
            <w:pPr>
              <w:overflowPunct w:val="0"/>
              <w:adjustRightInd w:val="0"/>
              <w:spacing w:after="180"/>
              <w:textAlignment w:val="baseline"/>
              <w:rPr>
                <w:rFonts w:cs="Arial"/>
                <w:szCs w:val="20"/>
              </w:rPr>
            </w:pPr>
            <w:r>
              <w:rPr>
                <w:rFonts w:eastAsia="Calibri" w:cs="Arial"/>
                <w:szCs w:val="20"/>
              </w:rPr>
              <w:t>Apple</w:t>
            </w:r>
          </w:p>
        </w:tc>
        <w:tc>
          <w:tcPr>
            <w:tcW w:w="1335" w:type="dxa"/>
            <w:vAlign w:val="center"/>
          </w:tcPr>
          <w:p w14:paraId="6C6F1584" w14:textId="51ECE417" w:rsidR="00B10BA3" w:rsidRDefault="00B10BA3" w:rsidP="00B10BA3">
            <w:pPr>
              <w:overflowPunct w:val="0"/>
              <w:adjustRightInd w:val="0"/>
              <w:spacing w:after="180"/>
              <w:textAlignment w:val="baseline"/>
              <w:rPr>
                <w:rFonts w:eastAsia="宋体" w:cs="Arial"/>
                <w:szCs w:val="20"/>
              </w:rPr>
            </w:pPr>
            <w:r>
              <w:rPr>
                <w:rFonts w:eastAsia="宋体" w:cs="Arial"/>
                <w:szCs w:val="20"/>
              </w:rPr>
              <w:t>Option 1, but</w:t>
            </w:r>
          </w:p>
        </w:tc>
        <w:tc>
          <w:tcPr>
            <w:tcW w:w="7008" w:type="dxa"/>
          </w:tcPr>
          <w:p w14:paraId="7C995080" w14:textId="07F723CB" w:rsidR="00B10BA3" w:rsidRDefault="00B10BA3" w:rsidP="00B10BA3">
            <w:pPr>
              <w:overflowPunct w:val="0"/>
              <w:adjustRightInd w:val="0"/>
              <w:spacing w:after="180"/>
              <w:textAlignment w:val="baseline"/>
              <w:rPr>
                <w:rFonts w:eastAsia="宋体" w:cs="Arial"/>
                <w:szCs w:val="20"/>
              </w:rPr>
            </w:pPr>
            <w:r>
              <w:rPr>
                <w:rFonts w:eastAsia="宋体" w:cs="Arial"/>
                <w:szCs w:val="20"/>
              </w:rPr>
              <w:t>We raised a similar issue in the meeting where the 35/45MHz CR was introduced and companies thought that UE can use a wider BW, but there is no need to capture anything. We are now open to companies views.</w:t>
            </w:r>
          </w:p>
        </w:tc>
      </w:tr>
      <w:tr w:rsidR="007E6E8E" w:rsidRPr="00BD5D5E" w14:paraId="6ED80F95" w14:textId="77777777" w:rsidTr="00B10BA3">
        <w:tc>
          <w:tcPr>
            <w:tcW w:w="1286" w:type="dxa"/>
            <w:vAlign w:val="center"/>
          </w:tcPr>
          <w:p w14:paraId="68331C9E" w14:textId="75750422" w:rsidR="007E6E8E" w:rsidRPr="007E6E8E" w:rsidRDefault="007E6E8E" w:rsidP="00B10BA3">
            <w:pPr>
              <w:overflowPunct w:val="0"/>
              <w:adjustRightInd w:val="0"/>
              <w:spacing w:after="180"/>
              <w:textAlignment w:val="baseline"/>
              <w:rPr>
                <w:rFonts w:eastAsia="Malgun Gothic" w:cs="Arial"/>
                <w:szCs w:val="20"/>
              </w:rPr>
            </w:pPr>
            <w:r>
              <w:rPr>
                <w:rFonts w:eastAsia="Malgun Gothic" w:cs="Arial" w:hint="eastAsia"/>
                <w:szCs w:val="20"/>
              </w:rPr>
              <w:t>Samsung</w:t>
            </w:r>
          </w:p>
        </w:tc>
        <w:tc>
          <w:tcPr>
            <w:tcW w:w="1335" w:type="dxa"/>
            <w:vAlign w:val="center"/>
          </w:tcPr>
          <w:p w14:paraId="0BDDB989" w14:textId="401C43A8" w:rsidR="007E6E8E" w:rsidRPr="007E6E8E" w:rsidRDefault="007E6E8E" w:rsidP="00B10BA3">
            <w:pPr>
              <w:overflowPunct w:val="0"/>
              <w:adjustRightInd w:val="0"/>
              <w:spacing w:after="180"/>
              <w:textAlignment w:val="baseline"/>
              <w:rPr>
                <w:rFonts w:eastAsia="Malgun Gothic" w:cs="Arial"/>
                <w:szCs w:val="20"/>
              </w:rPr>
            </w:pPr>
            <w:r>
              <w:rPr>
                <w:rFonts w:eastAsia="Malgun Gothic" w:cs="Arial" w:hint="eastAsia"/>
                <w:szCs w:val="20"/>
              </w:rPr>
              <w:t>See comments</w:t>
            </w:r>
          </w:p>
        </w:tc>
        <w:tc>
          <w:tcPr>
            <w:tcW w:w="7008" w:type="dxa"/>
          </w:tcPr>
          <w:p w14:paraId="542371F8" w14:textId="7F026FEE" w:rsidR="007E6E8E" w:rsidRPr="007E6E8E" w:rsidRDefault="007E6E8E" w:rsidP="00B10BA3">
            <w:pPr>
              <w:overflowPunct w:val="0"/>
              <w:adjustRightInd w:val="0"/>
              <w:spacing w:after="180"/>
              <w:textAlignment w:val="baseline"/>
              <w:rPr>
                <w:rFonts w:eastAsia="Malgun Gothic" w:cs="Arial"/>
                <w:szCs w:val="20"/>
              </w:rPr>
            </w:pPr>
            <w:r>
              <w:rPr>
                <w:rFonts w:eastAsia="Malgun Gothic" w:cs="Arial" w:hint="eastAsia"/>
                <w:szCs w:val="20"/>
              </w:rPr>
              <w:t xml:space="preserve">We see the point from the discussion paper, and either option would work. </w:t>
            </w:r>
            <w:r>
              <w:rPr>
                <w:rFonts w:eastAsia="Malgun Gothic" w:cs="Arial"/>
                <w:szCs w:val="20"/>
              </w:rPr>
              <w:t xml:space="preserve">However, before adding such NOTE like in Option 1, should we first check with RAN4 that to report such wider (non-listed) values is an acceptable solution? We are not sure whether RAN2 alone can decide it. </w:t>
            </w:r>
          </w:p>
        </w:tc>
      </w:tr>
      <w:tr w:rsidR="008A2654" w14:paraId="1955CBD5" w14:textId="77777777" w:rsidTr="008A2654">
        <w:tc>
          <w:tcPr>
            <w:tcW w:w="1286" w:type="dxa"/>
          </w:tcPr>
          <w:p w14:paraId="2821F0CE" w14:textId="77777777" w:rsidR="008A2654" w:rsidRPr="00BF3056" w:rsidRDefault="008A2654" w:rsidP="007D79BC">
            <w:pPr>
              <w:overflowPunct w:val="0"/>
              <w:autoSpaceDE w:val="0"/>
              <w:autoSpaceDN w:val="0"/>
              <w:adjustRightInd w:val="0"/>
              <w:spacing w:after="180"/>
              <w:textAlignment w:val="baseline"/>
              <w:rPr>
                <w:rFonts w:cs="Arial"/>
                <w:szCs w:val="20"/>
              </w:rPr>
            </w:pPr>
            <w:r>
              <w:rPr>
                <w:rFonts w:cs="Arial"/>
                <w:szCs w:val="20"/>
              </w:rPr>
              <w:t>E</w:t>
            </w:r>
            <w:r>
              <w:rPr>
                <w:szCs w:val="20"/>
              </w:rPr>
              <w:t>ricsson</w:t>
            </w:r>
          </w:p>
        </w:tc>
        <w:tc>
          <w:tcPr>
            <w:tcW w:w="1335" w:type="dxa"/>
          </w:tcPr>
          <w:p w14:paraId="391FE47B" w14:textId="77777777" w:rsidR="008A2654" w:rsidRPr="00BD5D5E" w:rsidRDefault="008A2654" w:rsidP="007D79BC">
            <w:pPr>
              <w:overflowPunct w:val="0"/>
              <w:autoSpaceDE w:val="0"/>
              <w:autoSpaceDN w:val="0"/>
              <w:adjustRightInd w:val="0"/>
              <w:spacing w:after="180"/>
              <w:textAlignment w:val="baseline"/>
              <w:rPr>
                <w:rFonts w:eastAsia="宋体" w:cs="Arial"/>
                <w:szCs w:val="20"/>
              </w:rPr>
            </w:pPr>
            <w:r>
              <w:rPr>
                <w:rFonts w:eastAsia="宋体" w:cs="Arial"/>
                <w:szCs w:val="20"/>
              </w:rPr>
              <w:t>O</w:t>
            </w:r>
            <w:r>
              <w:rPr>
                <w:rFonts w:eastAsia="宋体"/>
                <w:szCs w:val="20"/>
              </w:rPr>
              <w:t>ption 1</w:t>
            </w:r>
          </w:p>
        </w:tc>
        <w:tc>
          <w:tcPr>
            <w:tcW w:w="7008" w:type="dxa"/>
          </w:tcPr>
          <w:p w14:paraId="178D0DC4" w14:textId="77777777" w:rsidR="008A2654" w:rsidRDefault="008A2654" w:rsidP="007D79BC">
            <w:pPr>
              <w:overflowPunct w:val="0"/>
              <w:autoSpaceDE w:val="0"/>
              <w:autoSpaceDN w:val="0"/>
              <w:adjustRightInd w:val="0"/>
              <w:spacing w:after="180"/>
              <w:textAlignment w:val="baseline"/>
              <w:rPr>
                <w:rFonts w:eastAsia="宋体" w:cs="Arial"/>
                <w:szCs w:val="20"/>
              </w:rPr>
            </w:pPr>
          </w:p>
        </w:tc>
      </w:tr>
      <w:tr w:rsidR="004526DD" w14:paraId="722CC8AE" w14:textId="77777777" w:rsidTr="008A2654">
        <w:tc>
          <w:tcPr>
            <w:tcW w:w="1286" w:type="dxa"/>
          </w:tcPr>
          <w:p w14:paraId="0C915927" w14:textId="702FFA24" w:rsidR="004526DD" w:rsidRDefault="004526DD" w:rsidP="007D79BC">
            <w:pPr>
              <w:overflowPunct w:val="0"/>
              <w:autoSpaceDE w:val="0"/>
              <w:autoSpaceDN w:val="0"/>
              <w:adjustRightInd w:val="0"/>
              <w:spacing w:after="180"/>
              <w:textAlignment w:val="baseline"/>
              <w:rPr>
                <w:rFonts w:cs="Arial"/>
                <w:szCs w:val="20"/>
              </w:rPr>
            </w:pPr>
            <w:r>
              <w:rPr>
                <w:rFonts w:cs="Arial"/>
                <w:szCs w:val="20"/>
              </w:rPr>
              <w:t xml:space="preserve">Intel </w:t>
            </w:r>
          </w:p>
        </w:tc>
        <w:tc>
          <w:tcPr>
            <w:tcW w:w="1335" w:type="dxa"/>
          </w:tcPr>
          <w:p w14:paraId="3F15F03B" w14:textId="213FFC10" w:rsidR="004526DD" w:rsidRDefault="00A559EF" w:rsidP="007D79BC">
            <w:pPr>
              <w:overflowPunct w:val="0"/>
              <w:autoSpaceDE w:val="0"/>
              <w:autoSpaceDN w:val="0"/>
              <w:adjustRightInd w:val="0"/>
              <w:spacing w:after="180"/>
              <w:textAlignment w:val="baseline"/>
              <w:rPr>
                <w:rFonts w:eastAsia="宋体" w:cs="Arial"/>
                <w:szCs w:val="20"/>
              </w:rPr>
            </w:pPr>
            <w:r>
              <w:rPr>
                <w:rFonts w:eastAsia="宋体" w:cs="Arial"/>
                <w:szCs w:val="20"/>
              </w:rPr>
              <w:t>See comments</w:t>
            </w:r>
          </w:p>
        </w:tc>
        <w:tc>
          <w:tcPr>
            <w:tcW w:w="7008" w:type="dxa"/>
          </w:tcPr>
          <w:p w14:paraId="5E90D3D5" w14:textId="0CC6E609" w:rsidR="004526DD" w:rsidRDefault="00F16398" w:rsidP="007D79BC">
            <w:pPr>
              <w:overflowPunct w:val="0"/>
              <w:autoSpaceDE w:val="0"/>
              <w:autoSpaceDN w:val="0"/>
              <w:adjustRightInd w:val="0"/>
              <w:spacing w:after="180"/>
              <w:textAlignment w:val="baseline"/>
              <w:rPr>
                <w:rFonts w:eastAsia="宋体" w:cs="Arial"/>
                <w:szCs w:val="20"/>
              </w:rPr>
            </w:pPr>
            <w:r>
              <w:rPr>
                <w:rFonts w:eastAsia="宋体" w:cs="Arial"/>
                <w:szCs w:val="20"/>
              </w:rPr>
              <w:t>We</w:t>
            </w:r>
            <w:r w:rsidR="005B70CC">
              <w:rPr>
                <w:rFonts w:eastAsia="宋体" w:cs="Arial"/>
                <w:szCs w:val="20"/>
              </w:rPr>
              <w:t xml:space="preserve"> </w:t>
            </w:r>
            <w:r w:rsidR="00F50AAE">
              <w:rPr>
                <w:rFonts w:eastAsia="宋体" w:cs="Arial"/>
                <w:szCs w:val="20"/>
              </w:rPr>
              <w:t xml:space="preserve">have a sympathy with Samsung. </w:t>
            </w:r>
            <w:r w:rsidR="003F6F1C">
              <w:rPr>
                <w:rFonts w:eastAsia="宋体" w:cs="Arial"/>
                <w:szCs w:val="20"/>
              </w:rPr>
              <w:t>We are not sure</w:t>
            </w:r>
            <w:r w:rsidR="0070569D">
              <w:rPr>
                <w:rFonts w:eastAsia="宋体" w:cs="Arial"/>
                <w:szCs w:val="20"/>
              </w:rPr>
              <w:t xml:space="preserve"> what is implication of not having 35MHz/45MHz </w:t>
            </w:r>
            <w:r w:rsidR="008C537E">
              <w:rPr>
                <w:rFonts w:eastAsia="宋体" w:cs="Arial"/>
                <w:szCs w:val="20"/>
              </w:rPr>
              <w:t xml:space="preserve">in </w:t>
            </w:r>
            <w:r w:rsidR="003F6F1C" w:rsidRPr="00BD5D5E">
              <w:rPr>
                <w:rFonts w:eastAsia="宋体" w:cs="Arial" w:hint="eastAsia"/>
                <w:szCs w:val="20"/>
                <w:lang w:eastAsia="ja-JP"/>
              </w:rPr>
              <w:t xml:space="preserve">Table 5.3.5-1 </w:t>
            </w:r>
            <w:r w:rsidR="0070569D">
              <w:rPr>
                <w:rFonts w:eastAsia="宋体" w:cs="Arial"/>
                <w:szCs w:val="20"/>
              </w:rPr>
              <w:t xml:space="preserve">as well as what is the consequence if we allow UE to indicate BW wider than the actual support. </w:t>
            </w:r>
          </w:p>
          <w:p w14:paraId="47ADD0B7" w14:textId="1DE6CB9C" w:rsidR="00F30028" w:rsidRDefault="00DE2455" w:rsidP="007D79BC">
            <w:pPr>
              <w:overflowPunct w:val="0"/>
              <w:autoSpaceDE w:val="0"/>
              <w:autoSpaceDN w:val="0"/>
              <w:adjustRightInd w:val="0"/>
              <w:spacing w:after="180"/>
              <w:textAlignment w:val="baseline"/>
              <w:rPr>
                <w:rFonts w:eastAsia="宋体" w:cs="Arial"/>
                <w:szCs w:val="20"/>
              </w:rPr>
            </w:pPr>
            <w:r>
              <w:rPr>
                <w:rFonts w:eastAsia="宋体" w:cs="Arial"/>
                <w:szCs w:val="20"/>
              </w:rPr>
              <w:t xml:space="preserve">We prefer </w:t>
            </w:r>
            <w:r w:rsidR="00FC5471">
              <w:rPr>
                <w:rFonts w:eastAsia="宋体" w:cs="Arial"/>
                <w:szCs w:val="20"/>
              </w:rPr>
              <w:t>to</w:t>
            </w:r>
            <w:r>
              <w:rPr>
                <w:rFonts w:eastAsia="宋体" w:cs="Arial"/>
                <w:szCs w:val="20"/>
              </w:rPr>
              <w:t xml:space="preserve"> wait </w:t>
            </w:r>
            <w:r w:rsidR="00466312">
              <w:rPr>
                <w:rFonts w:eastAsia="宋体" w:cs="Arial"/>
                <w:szCs w:val="20"/>
              </w:rPr>
              <w:t xml:space="preserve">until RAN4 </w:t>
            </w:r>
            <w:r w:rsidR="00FC5471">
              <w:rPr>
                <w:rFonts w:eastAsia="宋体" w:cs="Arial"/>
                <w:szCs w:val="20"/>
              </w:rPr>
              <w:t>agree the CR to introduce 35MHz/45MHz to 38.101-1.</w:t>
            </w:r>
            <w:r w:rsidR="00DB78C6">
              <w:rPr>
                <w:rFonts w:eastAsia="宋体" w:cs="Arial"/>
                <w:szCs w:val="20"/>
              </w:rPr>
              <w:t xml:space="preserve"> We understand that RAN4 will </w:t>
            </w:r>
            <w:r w:rsidR="0084572F">
              <w:rPr>
                <w:rFonts w:eastAsia="宋体" w:cs="Arial"/>
                <w:szCs w:val="20"/>
              </w:rPr>
              <w:t>discuss</w:t>
            </w:r>
            <w:r w:rsidR="006B46CB">
              <w:rPr>
                <w:rFonts w:eastAsia="宋体" w:cs="Arial"/>
                <w:szCs w:val="20"/>
              </w:rPr>
              <w:t xml:space="preserve"> it in this meeting and the proposed CR include </w:t>
            </w:r>
            <w:r w:rsidR="00F30028">
              <w:rPr>
                <w:rFonts w:eastAsia="宋体" w:cs="Arial"/>
                <w:szCs w:val="20"/>
              </w:rPr>
              <w:t>35MHz/</w:t>
            </w:r>
            <w:r w:rsidR="00E45815">
              <w:rPr>
                <w:rFonts w:eastAsia="宋体" w:cs="Arial"/>
                <w:szCs w:val="20"/>
              </w:rPr>
              <w:t>4</w:t>
            </w:r>
            <w:r w:rsidR="00F30028">
              <w:rPr>
                <w:rFonts w:eastAsia="宋体" w:cs="Arial"/>
                <w:szCs w:val="20"/>
              </w:rPr>
              <w:t xml:space="preserve">5MHz in Table 5.3.5-1. </w:t>
            </w:r>
            <w:r w:rsidR="008D5027">
              <w:rPr>
                <w:rFonts w:eastAsia="宋体" w:cs="Arial"/>
                <w:szCs w:val="20"/>
              </w:rPr>
              <w:t xml:space="preserve">If this CR is agreed, option 2 might be </w:t>
            </w:r>
            <w:r w:rsidR="00862843">
              <w:rPr>
                <w:rFonts w:eastAsia="宋体" w:cs="Arial"/>
                <w:szCs w:val="20"/>
              </w:rPr>
              <w:lastRenderedPageBreak/>
              <w:t xml:space="preserve">more clean solution and future-proof. </w:t>
            </w:r>
          </w:p>
        </w:tc>
      </w:tr>
      <w:tr w:rsidR="00546312" w14:paraId="7C4CE5F8" w14:textId="77777777" w:rsidTr="001739D9">
        <w:tc>
          <w:tcPr>
            <w:tcW w:w="1286" w:type="dxa"/>
            <w:vAlign w:val="center"/>
          </w:tcPr>
          <w:p w14:paraId="31CCBE41" w14:textId="73B5859F" w:rsidR="00546312" w:rsidRDefault="00546312" w:rsidP="00546312">
            <w:pPr>
              <w:overflowPunct w:val="0"/>
              <w:autoSpaceDE w:val="0"/>
              <w:autoSpaceDN w:val="0"/>
              <w:adjustRightInd w:val="0"/>
              <w:spacing w:after="180"/>
              <w:textAlignment w:val="baseline"/>
              <w:rPr>
                <w:rFonts w:cs="Arial"/>
                <w:szCs w:val="20"/>
              </w:rPr>
            </w:pPr>
            <w:r>
              <w:rPr>
                <w:rFonts w:eastAsia="Malgun Gothic" w:cs="Arial"/>
                <w:szCs w:val="20"/>
              </w:rPr>
              <w:lastRenderedPageBreak/>
              <w:t>Nokia</w:t>
            </w:r>
          </w:p>
        </w:tc>
        <w:tc>
          <w:tcPr>
            <w:tcW w:w="1335" w:type="dxa"/>
            <w:vAlign w:val="center"/>
          </w:tcPr>
          <w:p w14:paraId="16AB86D4" w14:textId="15D4220B" w:rsidR="00546312" w:rsidRDefault="00546312" w:rsidP="00546312">
            <w:pPr>
              <w:overflowPunct w:val="0"/>
              <w:autoSpaceDE w:val="0"/>
              <w:autoSpaceDN w:val="0"/>
              <w:adjustRightInd w:val="0"/>
              <w:spacing w:after="180"/>
              <w:textAlignment w:val="baseline"/>
              <w:rPr>
                <w:rFonts w:eastAsia="宋体" w:cs="Arial"/>
                <w:szCs w:val="20"/>
              </w:rPr>
            </w:pPr>
            <w:r>
              <w:rPr>
                <w:rFonts w:eastAsia="Malgun Gothic" w:cs="Arial"/>
                <w:szCs w:val="20"/>
              </w:rPr>
              <w:t>See comments</w:t>
            </w:r>
          </w:p>
        </w:tc>
        <w:tc>
          <w:tcPr>
            <w:tcW w:w="7008" w:type="dxa"/>
          </w:tcPr>
          <w:p w14:paraId="062ACE73" w14:textId="77777777" w:rsidR="00546312" w:rsidRDefault="00546312" w:rsidP="00546312">
            <w:pPr>
              <w:overflowPunct w:val="0"/>
              <w:adjustRightInd w:val="0"/>
              <w:spacing w:after="180"/>
              <w:textAlignment w:val="baseline"/>
              <w:rPr>
                <w:rFonts w:eastAsia="Malgun Gothic" w:cs="Arial"/>
                <w:szCs w:val="20"/>
              </w:rPr>
            </w:pPr>
            <w:r>
              <w:rPr>
                <w:rFonts w:eastAsia="Malgun Gothic" w:cs="Arial"/>
                <w:szCs w:val="20"/>
              </w:rPr>
              <w:t>We agree with Apple that before going with option 1, we need to check with RAN4 whether there are implications to them.</w:t>
            </w:r>
          </w:p>
          <w:p w14:paraId="4D6023DE" w14:textId="333ECC13" w:rsidR="00546312" w:rsidRDefault="00546312" w:rsidP="00546312">
            <w:pPr>
              <w:overflowPunct w:val="0"/>
              <w:autoSpaceDE w:val="0"/>
              <w:autoSpaceDN w:val="0"/>
              <w:adjustRightInd w:val="0"/>
              <w:spacing w:after="180"/>
              <w:textAlignment w:val="baseline"/>
              <w:rPr>
                <w:rFonts w:eastAsia="宋体" w:cs="Arial"/>
                <w:szCs w:val="20"/>
              </w:rPr>
            </w:pPr>
            <w:r>
              <w:rPr>
                <w:rFonts w:eastAsia="Malgun Gothic" w:cs="Arial"/>
                <w:szCs w:val="20"/>
              </w:rPr>
              <w:t xml:space="preserve">This problem was because RAN2 made a mistake with the signalling: We made an error with it (in RAN2#113e, i.e. literally previous meeting), </w:t>
            </w:r>
            <w:proofErr w:type="gramStart"/>
            <w:r>
              <w:rPr>
                <w:rFonts w:eastAsia="Malgun Gothic" w:cs="Arial"/>
                <w:szCs w:val="20"/>
              </w:rPr>
              <w:t>so  while</w:t>
            </w:r>
            <w:proofErr w:type="gramEnd"/>
            <w:r>
              <w:rPr>
                <w:rFonts w:eastAsia="Malgun Gothic" w:cs="Arial"/>
                <w:szCs w:val="20"/>
              </w:rPr>
              <w:t xml:space="preserve"> one can claim option 2 is NBC for networks, it would be far cleaner and avoid any future problems. </w:t>
            </w:r>
          </w:p>
        </w:tc>
      </w:tr>
      <w:tr w:rsidR="00065039" w14:paraId="2759A899" w14:textId="77777777" w:rsidTr="00FD6F97">
        <w:tc>
          <w:tcPr>
            <w:tcW w:w="1286" w:type="dxa"/>
          </w:tcPr>
          <w:p w14:paraId="730FDC7D" w14:textId="3FBC5573" w:rsidR="00065039" w:rsidRDefault="00065039" w:rsidP="00065039">
            <w:pPr>
              <w:overflowPunct w:val="0"/>
              <w:autoSpaceDE w:val="0"/>
              <w:autoSpaceDN w:val="0"/>
              <w:adjustRightInd w:val="0"/>
              <w:spacing w:after="180"/>
              <w:textAlignment w:val="baseline"/>
              <w:rPr>
                <w:rFonts w:eastAsia="Malgun Gothic" w:cs="Arial"/>
                <w:szCs w:val="20"/>
              </w:rPr>
            </w:pPr>
            <w:r>
              <w:rPr>
                <w:rFonts w:cs="Arial"/>
                <w:szCs w:val="20"/>
              </w:rPr>
              <w:t>vivo</w:t>
            </w:r>
          </w:p>
        </w:tc>
        <w:tc>
          <w:tcPr>
            <w:tcW w:w="1335" w:type="dxa"/>
          </w:tcPr>
          <w:p w14:paraId="428AA331" w14:textId="38B87D64" w:rsidR="00065039" w:rsidRDefault="00065039" w:rsidP="00065039">
            <w:pPr>
              <w:overflowPunct w:val="0"/>
              <w:autoSpaceDE w:val="0"/>
              <w:autoSpaceDN w:val="0"/>
              <w:adjustRightInd w:val="0"/>
              <w:spacing w:after="180"/>
              <w:textAlignment w:val="baseline"/>
              <w:rPr>
                <w:rFonts w:eastAsia="Malgun Gothic" w:cs="Arial"/>
                <w:szCs w:val="20"/>
              </w:rPr>
            </w:pPr>
            <w:r>
              <w:rPr>
                <w:rFonts w:eastAsia="宋体" w:cs="Arial"/>
                <w:szCs w:val="20"/>
              </w:rPr>
              <w:t>O</w:t>
            </w:r>
            <w:r>
              <w:rPr>
                <w:rFonts w:eastAsia="宋体"/>
                <w:szCs w:val="20"/>
              </w:rPr>
              <w:t>ption 1</w:t>
            </w:r>
          </w:p>
        </w:tc>
        <w:tc>
          <w:tcPr>
            <w:tcW w:w="7008" w:type="dxa"/>
          </w:tcPr>
          <w:p w14:paraId="5BA36B56" w14:textId="77777777" w:rsidR="00065039" w:rsidRDefault="00065039" w:rsidP="00065039">
            <w:pPr>
              <w:overflowPunct w:val="0"/>
              <w:adjustRightInd w:val="0"/>
              <w:spacing w:after="180"/>
              <w:textAlignment w:val="baseline"/>
              <w:rPr>
                <w:rFonts w:eastAsia="Malgun Gothic" w:cs="Arial"/>
                <w:szCs w:val="20"/>
              </w:rPr>
            </w:pPr>
          </w:p>
        </w:tc>
      </w:tr>
    </w:tbl>
    <w:p w14:paraId="625D3C63" w14:textId="77777777" w:rsidR="00BD5D5E" w:rsidRPr="00BD5D5E" w:rsidRDefault="00BD5D5E" w:rsidP="00BD5D5E">
      <w:pPr>
        <w:overflowPunct w:val="0"/>
        <w:adjustRightInd w:val="0"/>
        <w:spacing w:after="180"/>
        <w:textAlignment w:val="baseline"/>
        <w:rPr>
          <w:rFonts w:eastAsia="宋体" w:cs="Times New Roman"/>
          <w:b/>
          <w:szCs w:val="21"/>
        </w:rPr>
      </w:pPr>
    </w:p>
    <w:p w14:paraId="2DE29A60" w14:textId="67404FAC" w:rsidR="00BD5D5E" w:rsidRPr="00BD5D5E" w:rsidRDefault="00BD5D5E" w:rsidP="00BD5D5E">
      <w:pPr>
        <w:overflowPunct w:val="0"/>
        <w:adjustRightInd w:val="0"/>
        <w:spacing w:after="180"/>
        <w:textAlignment w:val="baseline"/>
        <w:rPr>
          <w:rFonts w:eastAsia="宋体" w:cs="Arial"/>
          <w:szCs w:val="20"/>
        </w:rPr>
      </w:pPr>
      <w:r w:rsidRPr="00BD5D5E">
        <w:rPr>
          <w:rFonts w:eastAsia="宋体" w:cs="Arial"/>
          <w:szCs w:val="20"/>
        </w:rPr>
        <w:t xml:space="preserve">For the option 1, the proponent hope to confirm RAN2’s understanding on the proposal 1 in </w:t>
      </w:r>
      <w:r w:rsidRPr="00BD5D5E">
        <w:rPr>
          <w:rFonts w:eastAsia="宋体" w:cs="Arial" w:hint="eastAsia"/>
          <w:szCs w:val="20"/>
        </w:rPr>
        <w:t>[1</w:t>
      </w:r>
      <w:r w:rsidR="00607541">
        <w:rPr>
          <w:rFonts w:eastAsia="宋体" w:cs="Arial"/>
          <w:szCs w:val="20"/>
        </w:rPr>
        <w:t>1</w:t>
      </w:r>
      <w:r w:rsidRPr="00BD5D5E">
        <w:rPr>
          <w:rFonts w:eastAsia="宋体" w:cs="Arial" w:hint="eastAsia"/>
          <w:szCs w:val="20"/>
        </w:rPr>
        <w:t xml:space="preserve">] </w:t>
      </w:r>
      <w:r w:rsidRPr="00BD5D5E">
        <w:rPr>
          <w:rFonts w:eastAsia="宋体" w:cs="Arial"/>
          <w:szCs w:val="20"/>
        </w:rPr>
        <w:t>as below first:</w:t>
      </w:r>
    </w:p>
    <w:p w14:paraId="69492ABE" w14:textId="3BC1E213" w:rsidR="00BD5D5E" w:rsidRPr="00BD5D5E" w:rsidRDefault="00BD5D5E" w:rsidP="00BD5D5E">
      <w:pPr>
        <w:overflowPunct w:val="0"/>
        <w:adjustRightInd w:val="0"/>
        <w:spacing w:after="180"/>
        <w:textAlignment w:val="baseline"/>
        <w:rPr>
          <w:rFonts w:eastAsia="等线" w:cs="Times New Roman"/>
          <w:b/>
        </w:rPr>
      </w:pPr>
      <w:r w:rsidRPr="00BD5D5E">
        <w:rPr>
          <w:rFonts w:eastAsia="等线" w:cs="Times New Roman" w:hint="eastAsia"/>
          <w:b/>
        </w:rPr>
        <w:t>Q</w:t>
      </w:r>
      <w:r w:rsidR="00607541">
        <w:rPr>
          <w:rFonts w:eastAsia="等线" w:cs="Times New Roman"/>
          <w:b/>
        </w:rPr>
        <w:t>2.</w:t>
      </w:r>
      <w:r w:rsidRPr="00BD5D5E">
        <w:rPr>
          <w:rFonts w:eastAsia="等线" w:cs="Times New Roman" w:hint="eastAsia"/>
          <w:b/>
        </w:rPr>
        <w:t xml:space="preserve">2: With the current spec, whether the UE is allowed to indicate a bandwidth in the </w:t>
      </w:r>
      <w:r w:rsidRPr="00BD5D5E">
        <w:rPr>
          <w:rFonts w:eastAsia="等线" w:cs="Times New Roman" w:hint="eastAsia"/>
          <w:b/>
          <w:i/>
          <w:iCs/>
        </w:rPr>
        <w:t>supportedBandwidthDL/UL</w:t>
      </w:r>
      <w:r w:rsidRPr="00BD5D5E">
        <w:rPr>
          <w:rFonts w:eastAsia="等线" w:cs="Times New Roman" w:hint="eastAsia"/>
          <w:b/>
        </w:rPr>
        <w:t xml:space="preserve"> wider than </w:t>
      </w:r>
      <w:r w:rsidRPr="00BD5D5E">
        <w:rPr>
          <w:rFonts w:eastAsia="等线" w:cs="Times New Roman" w:hint="eastAsia"/>
          <w:b/>
          <w:i/>
          <w:iCs/>
        </w:rPr>
        <w:t>channelBW_UL/DL</w:t>
      </w:r>
      <w:r w:rsidRPr="00BD5D5E">
        <w:rPr>
          <w:rFonts w:eastAsia="等线" w:cs="Times New Roman" w:hint="eastAsia"/>
          <w:b/>
        </w:rPr>
        <w:t xml:space="preserve">, this </w:t>
      </w:r>
      <w:r w:rsidRPr="00BD5D5E">
        <w:rPr>
          <w:rFonts w:eastAsia="等线" w:cs="Times New Roman" w:hint="eastAsia"/>
          <w:b/>
          <w:i/>
          <w:iCs/>
        </w:rPr>
        <w:t>supportedBandwidthDL/UL</w:t>
      </w:r>
      <w:r w:rsidRPr="00BD5D5E">
        <w:rPr>
          <w:rFonts w:eastAsia="等线" w:cs="Times New Roman" w:hint="eastAsia"/>
          <w:b/>
        </w:rPr>
        <w:t xml:space="preserve"> may even not be included in the Table 5.3.5-1 of TS 38.101-1/TS 38.101-2 for the corresponding band?</w:t>
      </w:r>
    </w:p>
    <w:tbl>
      <w:tblPr>
        <w:tblStyle w:val="26"/>
        <w:tblW w:w="0" w:type="auto"/>
        <w:tblLook w:val="04A0" w:firstRow="1" w:lastRow="0" w:firstColumn="1" w:lastColumn="0" w:noHBand="0" w:noVBand="1"/>
      </w:tblPr>
      <w:tblGrid>
        <w:gridCol w:w="1284"/>
        <w:gridCol w:w="1431"/>
        <w:gridCol w:w="6914"/>
      </w:tblGrid>
      <w:tr w:rsidR="00BD5D5E" w:rsidRPr="00BD5D5E" w14:paraId="4EA0BE88" w14:textId="77777777" w:rsidTr="008A2654">
        <w:tc>
          <w:tcPr>
            <w:tcW w:w="1284" w:type="dxa"/>
            <w:shd w:val="clear" w:color="auto" w:fill="BFBFBF"/>
            <w:vAlign w:val="center"/>
          </w:tcPr>
          <w:p w14:paraId="36F99B02"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431" w:type="dxa"/>
            <w:shd w:val="clear" w:color="auto" w:fill="BFBFBF"/>
            <w:vAlign w:val="center"/>
          </w:tcPr>
          <w:p w14:paraId="20BC695B"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7722826D"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宋体" w:cs="Times New Roman" w:hint="eastAsia"/>
                <w:b/>
                <w:bCs/>
                <w:szCs w:val="20"/>
              </w:rPr>
              <w:t>(Allowed</w:t>
            </w:r>
            <w:r w:rsidRPr="00BD5D5E">
              <w:rPr>
                <w:rFonts w:eastAsia="Calibri" w:cs="Times New Roman"/>
                <w:b/>
                <w:bCs/>
                <w:szCs w:val="20"/>
                <w:lang w:val="en-GB"/>
              </w:rPr>
              <w:t xml:space="preserve"> or N</w:t>
            </w:r>
            <w:r w:rsidRPr="00BD5D5E">
              <w:rPr>
                <w:rFonts w:eastAsia="宋体" w:cs="Times New Roman" w:hint="eastAsia"/>
                <w:b/>
                <w:bCs/>
                <w:szCs w:val="20"/>
              </w:rPr>
              <w:t>ot allowed</w:t>
            </w:r>
            <w:r w:rsidRPr="00BD5D5E">
              <w:rPr>
                <w:rFonts w:eastAsia="Calibri" w:cs="Times New Roman"/>
                <w:b/>
                <w:bCs/>
                <w:szCs w:val="20"/>
                <w:lang w:val="en-GB"/>
              </w:rPr>
              <w:t>)</w:t>
            </w:r>
          </w:p>
        </w:tc>
        <w:tc>
          <w:tcPr>
            <w:tcW w:w="6914" w:type="dxa"/>
            <w:shd w:val="clear" w:color="auto" w:fill="BFBFBF"/>
          </w:tcPr>
          <w:p w14:paraId="01F27C8C"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33E52202" w14:textId="77777777" w:rsidTr="008A2654">
        <w:tc>
          <w:tcPr>
            <w:tcW w:w="1284" w:type="dxa"/>
            <w:vAlign w:val="center"/>
          </w:tcPr>
          <w:p w14:paraId="07BA3FAE"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431" w:type="dxa"/>
            <w:vAlign w:val="center"/>
          </w:tcPr>
          <w:p w14:paraId="0F299948" w14:textId="77777777" w:rsidR="00BD5D5E" w:rsidRPr="00BD5D5E" w:rsidRDefault="00BD5D5E" w:rsidP="00BD5D5E">
            <w:pPr>
              <w:overflowPunct w:val="0"/>
              <w:adjustRightInd w:val="0"/>
              <w:spacing w:after="180"/>
              <w:textAlignment w:val="baseline"/>
              <w:rPr>
                <w:rFonts w:eastAsia="Calibri" w:cs="Arial"/>
                <w:szCs w:val="20"/>
                <w:lang w:eastAsia="ja-JP"/>
              </w:rPr>
            </w:pPr>
            <w:r w:rsidRPr="00BD5D5E">
              <w:rPr>
                <w:rFonts w:eastAsia="Calibri" w:cs="Arial" w:hint="eastAsia"/>
                <w:szCs w:val="20"/>
              </w:rPr>
              <w:t>Not allowed</w:t>
            </w:r>
          </w:p>
        </w:tc>
        <w:tc>
          <w:tcPr>
            <w:tcW w:w="6914" w:type="dxa"/>
          </w:tcPr>
          <w:p w14:paraId="49EA12EE" w14:textId="77777777" w:rsidR="00BD5D5E" w:rsidRPr="00BD5D5E" w:rsidRDefault="00BD5D5E" w:rsidP="00BD5D5E">
            <w:pPr>
              <w:overflowPunct w:val="0"/>
              <w:adjustRightInd w:val="0"/>
              <w:spacing w:after="180"/>
              <w:textAlignment w:val="baseline"/>
              <w:rPr>
                <w:rFonts w:eastAsia="宋体" w:cs="Arial"/>
                <w:szCs w:val="20"/>
              </w:rPr>
            </w:pPr>
            <w:r w:rsidRPr="00BD5D5E">
              <w:rPr>
                <w:rFonts w:eastAsia="Calibri" w:cs="Arial" w:hint="eastAsia"/>
                <w:szCs w:val="20"/>
              </w:rPr>
              <w:t xml:space="preserve">For that in the current field description, it has been clearly said that the supportedBandwidthDL/UL shall be defined in Table 5.3.5-1 in TS 38.101-1 for FR1 and Table 5.3.5-1 in TS 38.101-2 for FR2. Especially for the single carrier case, it said </w:t>
            </w:r>
            <w:proofErr w:type="gramStart"/>
            <w:r w:rsidRPr="00BD5D5E">
              <w:rPr>
                <w:rFonts w:eastAsia="Calibri" w:cs="Arial"/>
                <w:szCs w:val="20"/>
              </w:rPr>
              <w:t>“</w:t>
            </w:r>
            <w:r w:rsidRPr="00BD5D5E">
              <w:rPr>
                <w:rFonts w:eastAsia="Calibri" w:cs="Arial" w:hint="eastAsia"/>
                <w:szCs w:val="20"/>
              </w:rPr>
              <w:t xml:space="preserve"> the</w:t>
            </w:r>
            <w:proofErr w:type="gramEnd"/>
            <w:r w:rsidRPr="00BD5D5E">
              <w:rPr>
                <w:rFonts w:eastAsia="Calibri" w:cs="Arial" w:hint="eastAsia"/>
                <w:szCs w:val="20"/>
              </w:rPr>
              <w:t xml:space="preserve"> UE shall indicate the maximum channel bandwidth for the band according to TS 38.101-1 [2] and TS 38.101-2 [3].</w:t>
            </w:r>
            <w:r w:rsidRPr="00BD5D5E">
              <w:rPr>
                <w:rFonts w:eastAsia="宋体" w:cs="Arial"/>
                <w:szCs w:val="20"/>
              </w:rPr>
              <w:t>”</w:t>
            </w:r>
            <w:r w:rsidRPr="00BD5D5E">
              <w:rPr>
                <w:rFonts w:eastAsia="宋体" w:cs="Arial" w:hint="eastAsia"/>
                <w:szCs w:val="20"/>
              </w:rPr>
              <w:t xml:space="preserve"> </w:t>
            </w:r>
          </w:p>
        </w:tc>
      </w:tr>
      <w:tr w:rsidR="00BD5D5E" w:rsidRPr="00BD5D5E" w14:paraId="1E73389C" w14:textId="77777777" w:rsidTr="008A2654">
        <w:tc>
          <w:tcPr>
            <w:tcW w:w="1284" w:type="dxa"/>
            <w:vAlign w:val="center"/>
          </w:tcPr>
          <w:p w14:paraId="78566FA1" w14:textId="573F28BC" w:rsidR="00BD5D5E" w:rsidRPr="00BD5D5E" w:rsidRDefault="002C09A8"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Qualcomm</w:t>
            </w:r>
          </w:p>
        </w:tc>
        <w:tc>
          <w:tcPr>
            <w:tcW w:w="1431" w:type="dxa"/>
            <w:vAlign w:val="center"/>
          </w:tcPr>
          <w:p w14:paraId="27056994" w14:textId="0AB19B47" w:rsidR="00BD5D5E" w:rsidRPr="00BD5D5E" w:rsidRDefault="006F7991"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Not allowed</w:t>
            </w:r>
          </w:p>
        </w:tc>
        <w:tc>
          <w:tcPr>
            <w:tcW w:w="6914" w:type="dxa"/>
          </w:tcPr>
          <w:p w14:paraId="15B0106F" w14:textId="6880C5F6" w:rsidR="00BD5D5E" w:rsidRPr="00BD5D5E" w:rsidRDefault="006F7991" w:rsidP="00BD5D5E">
            <w:pPr>
              <w:overflowPunct w:val="0"/>
              <w:adjustRightInd w:val="0"/>
              <w:spacing w:after="180"/>
              <w:textAlignment w:val="baseline"/>
              <w:rPr>
                <w:rFonts w:eastAsia="Calibri" w:cs="Arial"/>
                <w:lang w:val="en-GB" w:eastAsia="ja-JP"/>
              </w:rPr>
            </w:pPr>
            <w:r>
              <w:rPr>
                <w:rFonts w:eastAsia="Calibri" w:cs="Arial"/>
                <w:lang w:val="en-GB" w:eastAsia="ja-JP"/>
              </w:rPr>
              <w:t xml:space="preserve">Same view as ZTE. The UE can only indicate a bandwidth in feature set according to </w:t>
            </w:r>
            <w:r w:rsidRPr="00BD5D5E">
              <w:rPr>
                <w:rFonts w:eastAsia="Calibri" w:cs="Arial" w:hint="eastAsia"/>
                <w:szCs w:val="20"/>
              </w:rPr>
              <w:t>TS 38.101-1 [2] and TS 38.</w:t>
            </w:r>
            <w:r w:rsidRPr="003F55FC">
              <w:rPr>
                <w:rFonts w:eastAsia="Calibri" w:cs="Arial" w:hint="eastAsia"/>
                <w:lang w:val="en-GB" w:eastAsia="ja-JP"/>
              </w:rPr>
              <w:t>101-2 [3].</w:t>
            </w:r>
            <w:r w:rsidR="003F55FC" w:rsidRPr="003F55FC">
              <w:rPr>
                <w:rFonts w:eastAsia="Calibri" w:cs="Arial"/>
                <w:lang w:val="en-GB" w:eastAsia="ja-JP"/>
              </w:rPr>
              <w:t xml:space="preserve"> This is indeed unfortunate limitation because the intention of the “feature </w:t>
            </w:r>
            <w:proofErr w:type="gramStart"/>
            <w:r w:rsidR="003F55FC" w:rsidRPr="003F55FC">
              <w:rPr>
                <w:rFonts w:eastAsia="Calibri" w:cs="Arial"/>
                <w:lang w:val="en-GB" w:eastAsia="ja-JP"/>
              </w:rPr>
              <w:t>set“ is</w:t>
            </w:r>
            <w:proofErr w:type="gramEnd"/>
            <w:r w:rsidR="003F55FC" w:rsidRPr="003F55FC">
              <w:rPr>
                <w:rFonts w:eastAsia="Calibri" w:cs="Arial"/>
                <w:lang w:val="en-GB" w:eastAsia="ja-JP"/>
              </w:rPr>
              <w:t xml:space="preserve"> that a feature set combination can be resued for different band combinations, i.e. different bands. So the value that the UE can indicate shall not be restricted by bandwidths defined for a given band.</w:t>
            </w:r>
          </w:p>
        </w:tc>
      </w:tr>
      <w:tr w:rsidR="00F70651" w:rsidRPr="00BD5D5E" w14:paraId="285ECFAE" w14:textId="77777777" w:rsidTr="008A2654">
        <w:tc>
          <w:tcPr>
            <w:tcW w:w="1284" w:type="dxa"/>
            <w:vAlign w:val="center"/>
          </w:tcPr>
          <w:p w14:paraId="454F7AAF" w14:textId="67DC1ECB" w:rsidR="00F70651" w:rsidRPr="00BD5D5E" w:rsidRDefault="00F70651" w:rsidP="00F70651">
            <w:pPr>
              <w:overflowPunct w:val="0"/>
              <w:adjustRightInd w:val="0"/>
              <w:spacing w:after="180"/>
              <w:textAlignment w:val="baseline"/>
              <w:rPr>
                <w:rFonts w:eastAsia="Calibri" w:cs="Arial"/>
                <w:szCs w:val="20"/>
                <w:lang w:val="en-GB" w:eastAsia="ja-JP"/>
              </w:rPr>
            </w:pPr>
            <w:r w:rsidRPr="00BF3056">
              <w:rPr>
                <w:rFonts w:cs="Arial"/>
                <w:szCs w:val="20"/>
              </w:rPr>
              <w:t>Huawei, HiSilicon</w:t>
            </w:r>
          </w:p>
        </w:tc>
        <w:tc>
          <w:tcPr>
            <w:tcW w:w="1431" w:type="dxa"/>
            <w:vAlign w:val="center"/>
          </w:tcPr>
          <w:p w14:paraId="15226664" w14:textId="02964DC2" w:rsidR="00F70651" w:rsidRPr="00BD5D5E" w:rsidRDefault="00F70651" w:rsidP="00F70651">
            <w:pPr>
              <w:overflowPunct w:val="0"/>
              <w:adjustRightInd w:val="0"/>
              <w:spacing w:after="180"/>
              <w:textAlignment w:val="baseline"/>
              <w:rPr>
                <w:rFonts w:eastAsia="Calibri" w:cs="Arial"/>
                <w:szCs w:val="20"/>
                <w:lang w:val="en-GB" w:eastAsia="ja-JP"/>
              </w:rPr>
            </w:pPr>
            <w:r w:rsidRPr="00BD5D5E">
              <w:rPr>
                <w:rFonts w:cs="Arial" w:hint="eastAsia"/>
                <w:szCs w:val="20"/>
              </w:rPr>
              <w:t>Not allowed</w:t>
            </w:r>
          </w:p>
        </w:tc>
        <w:tc>
          <w:tcPr>
            <w:tcW w:w="6914" w:type="dxa"/>
          </w:tcPr>
          <w:p w14:paraId="63BEC37F" w14:textId="77777777" w:rsidR="00F70651" w:rsidRPr="00BD5D5E" w:rsidRDefault="00F70651" w:rsidP="00F70651">
            <w:pPr>
              <w:overflowPunct w:val="0"/>
              <w:adjustRightInd w:val="0"/>
              <w:spacing w:after="180"/>
              <w:textAlignment w:val="baseline"/>
              <w:rPr>
                <w:rFonts w:eastAsia="Calibri" w:cs="Arial"/>
                <w:lang w:val="en-GB" w:eastAsia="ja-JP"/>
              </w:rPr>
            </w:pPr>
          </w:p>
        </w:tc>
      </w:tr>
      <w:tr w:rsidR="005F6778" w:rsidRPr="00BD5D5E" w14:paraId="2029AFCC" w14:textId="77777777" w:rsidTr="008A2654">
        <w:tc>
          <w:tcPr>
            <w:tcW w:w="1284" w:type="dxa"/>
            <w:vAlign w:val="center"/>
          </w:tcPr>
          <w:p w14:paraId="424B7D4C" w14:textId="46481CC1" w:rsidR="005F6778" w:rsidRPr="00BF3056" w:rsidRDefault="005F6778" w:rsidP="00F706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431" w:type="dxa"/>
            <w:vAlign w:val="center"/>
          </w:tcPr>
          <w:p w14:paraId="6512A972" w14:textId="272FF2BA" w:rsidR="005F6778" w:rsidRPr="00BD5D5E" w:rsidRDefault="005F6778" w:rsidP="00F70651">
            <w:pPr>
              <w:overflowPunct w:val="0"/>
              <w:adjustRightInd w:val="0"/>
              <w:spacing w:after="180"/>
              <w:textAlignment w:val="baseline"/>
              <w:rPr>
                <w:rFonts w:cs="Arial"/>
                <w:szCs w:val="20"/>
              </w:rPr>
            </w:pPr>
            <w:r w:rsidRPr="00BD5D5E">
              <w:rPr>
                <w:rFonts w:cs="Arial" w:hint="eastAsia"/>
                <w:szCs w:val="20"/>
              </w:rPr>
              <w:t>Not allowed</w:t>
            </w:r>
          </w:p>
        </w:tc>
        <w:tc>
          <w:tcPr>
            <w:tcW w:w="6914" w:type="dxa"/>
          </w:tcPr>
          <w:p w14:paraId="17FB5647" w14:textId="77777777" w:rsidR="005F6778" w:rsidRPr="00BD5D5E" w:rsidRDefault="005F6778" w:rsidP="00F70651">
            <w:pPr>
              <w:overflowPunct w:val="0"/>
              <w:adjustRightInd w:val="0"/>
              <w:spacing w:after="180"/>
              <w:textAlignment w:val="baseline"/>
              <w:rPr>
                <w:rFonts w:eastAsia="Calibri" w:cs="Arial"/>
                <w:lang w:val="en-GB" w:eastAsia="ja-JP"/>
              </w:rPr>
            </w:pPr>
          </w:p>
        </w:tc>
      </w:tr>
      <w:tr w:rsidR="001F2A85" w:rsidRPr="00BD5D5E" w14:paraId="2C1BF9DA" w14:textId="77777777" w:rsidTr="008A2654">
        <w:tc>
          <w:tcPr>
            <w:tcW w:w="1284" w:type="dxa"/>
            <w:vAlign w:val="center"/>
          </w:tcPr>
          <w:p w14:paraId="7EE1CF8D" w14:textId="25B05758" w:rsidR="001F2A85" w:rsidRDefault="001F2A85" w:rsidP="001F2A85">
            <w:pPr>
              <w:overflowPunct w:val="0"/>
              <w:adjustRightInd w:val="0"/>
              <w:spacing w:after="180"/>
              <w:textAlignment w:val="baseline"/>
              <w:rPr>
                <w:rFonts w:cs="Arial"/>
                <w:szCs w:val="20"/>
              </w:rPr>
            </w:pPr>
            <w:r>
              <w:rPr>
                <w:rFonts w:cs="Arial"/>
                <w:szCs w:val="20"/>
              </w:rPr>
              <w:t>MediaTek</w:t>
            </w:r>
          </w:p>
        </w:tc>
        <w:tc>
          <w:tcPr>
            <w:tcW w:w="1431" w:type="dxa"/>
            <w:vAlign w:val="center"/>
          </w:tcPr>
          <w:p w14:paraId="37E444FE" w14:textId="7913978B" w:rsidR="001F2A85" w:rsidRPr="00BD5D5E" w:rsidRDefault="001F2A85" w:rsidP="001F2A85">
            <w:pPr>
              <w:overflowPunct w:val="0"/>
              <w:adjustRightInd w:val="0"/>
              <w:spacing w:after="180"/>
              <w:textAlignment w:val="baseline"/>
              <w:rPr>
                <w:rFonts w:cs="Arial"/>
                <w:szCs w:val="20"/>
              </w:rPr>
            </w:pPr>
            <w:r w:rsidRPr="00BD5D5E">
              <w:rPr>
                <w:rFonts w:cs="Arial" w:hint="eastAsia"/>
                <w:szCs w:val="20"/>
              </w:rPr>
              <w:t>Not allowed</w:t>
            </w:r>
          </w:p>
        </w:tc>
        <w:tc>
          <w:tcPr>
            <w:tcW w:w="6914" w:type="dxa"/>
          </w:tcPr>
          <w:p w14:paraId="4B3785FC" w14:textId="77777777" w:rsidR="001F2A85" w:rsidRPr="00BD5D5E" w:rsidRDefault="001F2A85" w:rsidP="001F2A85">
            <w:pPr>
              <w:overflowPunct w:val="0"/>
              <w:adjustRightInd w:val="0"/>
              <w:spacing w:after="180"/>
              <w:textAlignment w:val="baseline"/>
              <w:rPr>
                <w:rFonts w:eastAsia="Calibri" w:cs="Arial"/>
                <w:lang w:val="en-GB" w:eastAsia="ja-JP"/>
              </w:rPr>
            </w:pPr>
          </w:p>
        </w:tc>
      </w:tr>
      <w:tr w:rsidR="00D21990" w:rsidRPr="00BD5D5E" w14:paraId="0885772D" w14:textId="77777777" w:rsidTr="008A2654">
        <w:tc>
          <w:tcPr>
            <w:tcW w:w="1284" w:type="dxa"/>
            <w:vAlign w:val="center"/>
          </w:tcPr>
          <w:p w14:paraId="7FB89C04" w14:textId="50BEF273" w:rsidR="00D21990" w:rsidRDefault="00D21990" w:rsidP="00D21990">
            <w:pPr>
              <w:overflowPunct w:val="0"/>
              <w:adjustRightInd w:val="0"/>
              <w:spacing w:after="180"/>
              <w:textAlignment w:val="baseline"/>
              <w:rPr>
                <w:rFonts w:cs="Arial"/>
                <w:szCs w:val="20"/>
              </w:rPr>
            </w:pPr>
            <w:r>
              <w:rPr>
                <w:rFonts w:eastAsia="Calibri" w:cs="Arial"/>
                <w:szCs w:val="20"/>
                <w:lang w:val="en-GB" w:eastAsia="ja-JP"/>
              </w:rPr>
              <w:t>Apple</w:t>
            </w:r>
          </w:p>
        </w:tc>
        <w:tc>
          <w:tcPr>
            <w:tcW w:w="1431" w:type="dxa"/>
            <w:vAlign w:val="center"/>
          </w:tcPr>
          <w:p w14:paraId="6846316C" w14:textId="48680370" w:rsidR="00D21990" w:rsidRPr="00BD5D5E" w:rsidRDefault="00D21990" w:rsidP="00D21990">
            <w:pPr>
              <w:overflowPunct w:val="0"/>
              <w:adjustRightInd w:val="0"/>
              <w:spacing w:after="180"/>
              <w:textAlignment w:val="baseline"/>
              <w:rPr>
                <w:rFonts w:cs="Arial"/>
                <w:szCs w:val="20"/>
              </w:rPr>
            </w:pPr>
            <w:r>
              <w:rPr>
                <w:rFonts w:eastAsia="Calibri" w:cs="Arial"/>
                <w:szCs w:val="20"/>
                <w:lang w:val="en-GB" w:eastAsia="ja-JP"/>
              </w:rPr>
              <w:t>We don’t think it’s a binding requirements</w:t>
            </w:r>
          </w:p>
        </w:tc>
        <w:tc>
          <w:tcPr>
            <w:tcW w:w="6914" w:type="dxa"/>
          </w:tcPr>
          <w:p w14:paraId="67E2F2B2" w14:textId="1C4FC08D" w:rsidR="00D21990" w:rsidRPr="00BD5D5E" w:rsidRDefault="000D7FF0" w:rsidP="00D21990">
            <w:pPr>
              <w:overflowPunct w:val="0"/>
              <w:adjustRightInd w:val="0"/>
              <w:spacing w:after="180"/>
              <w:textAlignment w:val="baseline"/>
              <w:rPr>
                <w:rFonts w:eastAsia="Calibri" w:cs="Arial"/>
                <w:lang w:val="en-GB" w:eastAsia="ja-JP"/>
              </w:rPr>
            </w:pPr>
            <w:r>
              <w:rPr>
                <w:rFonts w:eastAsia="Calibri" w:cs="Arial"/>
                <w:lang w:val="en-GB" w:eastAsia="ja-JP"/>
              </w:rPr>
              <w:t>We</w:t>
            </w:r>
            <w:r w:rsidR="00D21990">
              <w:rPr>
                <w:rFonts w:eastAsia="Calibri" w:cs="Arial"/>
                <w:lang w:val="en-GB" w:eastAsia="ja-JP"/>
              </w:rPr>
              <w:t xml:space="preserve"> think the UE can report the nearest BW that matches 35/45/70 or 90 that the UE supports for this band. We are also open to views from other companies. This whole BW topic has been changed multiple times and can be confusing.</w:t>
            </w:r>
          </w:p>
        </w:tc>
      </w:tr>
      <w:tr w:rsidR="008A2654" w:rsidRPr="00BD5D5E" w14:paraId="0EFAA172" w14:textId="77777777" w:rsidTr="008A2654">
        <w:tc>
          <w:tcPr>
            <w:tcW w:w="1284" w:type="dxa"/>
          </w:tcPr>
          <w:p w14:paraId="44A5498C" w14:textId="77777777" w:rsidR="008A2654" w:rsidRPr="00BF3056" w:rsidRDefault="008A2654" w:rsidP="007D79BC">
            <w:pPr>
              <w:overflowPunct w:val="0"/>
              <w:autoSpaceDE w:val="0"/>
              <w:autoSpaceDN w:val="0"/>
              <w:adjustRightInd w:val="0"/>
              <w:spacing w:after="180"/>
              <w:textAlignment w:val="baseline"/>
              <w:rPr>
                <w:rFonts w:cs="Arial"/>
                <w:szCs w:val="20"/>
              </w:rPr>
            </w:pPr>
            <w:r>
              <w:rPr>
                <w:rFonts w:cs="Arial"/>
                <w:szCs w:val="20"/>
              </w:rPr>
              <w:t>E</w:t>
            </w:r>
            <w:r>
              <w:rPr>
                <w:szCs w:val="20"/>
              </w:rPr>
              <w:t>ricsson</w:t>
            </w:r>
          </w:p>
        </w:tc>
        <w:tc>
          <w:tcPr>
            <w:tcW w:w="1431" w:type="dxa"/>
          </w:tcPr>
          <w:p w14:paraId="14035176" w14:textId="77777777" w:rsidR="008A2654" w:rsidRPr="00BD5D5E" w:rsidRDefault="008A2654" w:rsidP="007D79BC">
            <w:pPr>
              <w:overflowPunct w:val="0"/>
              <w:autoSpaceDE w:val="0"/>
              <w:autoSpaceDN w:val="0"/>
              <w:adjustRightInd w:val="0"/>
              <w:spacing w:after="180"/>
              <w:textAlignment w:val="baseline"/>
              <w:rPr>
                <w:rFonts w:cs="Arial"/>
                <w:szCs w:val="20"/>
              </w:rPr>
            </w:pPr>
            <w:r>
              <w:rPr>
                <w:rFonts w:cs="Arial"/>
                <w:szCs w:val="20"/>
              </w:rPr>
              <w:t>N</w:t>
            </w:r>
            <w:r>
              <w:rPr>
                <w:szCs w:val="20"/>
              </w:rPr>
              <w:t>ot allowed</w:t>
            </w:r>
          </w:p>
        </w:tc>
        <w:tc>
          <w:tcPr>
            <w:tcW w:w="6914" w:type="dxa"/>
          </w:tcPr>
          <w:p w14:paraId="5E58C7EC" w14:textId="77777777" w:rsidR="008A2654" w:rsidRPr="00BD5D5E" w:rsidRDefault="008A2654" w:rsidP="007D79BC">
            <w:pPr>
              <w:overflowPunct w:val="0"/>
              <w:autoSpaceDE w:val="0"/>
              <w:autoSpaceDN w:val="0"/>
              <w:adjustRightInd w:val="0"/>
              <w:spacing w:after="180"/>
              <w:textAlignment w:val="baseline"/>
              <w:rPr>
                <w:rFonts w:eastAsia="Calibri" w:cs="Arial"/>
                <w:lang w:eastAsia="ja-JP"/>
              </w:rPr>
            </w:pPr>
          </w:p>
        </w:tc>
      </w:tr>
      <w:tr w:rsidR="002C0A62" w:rsidRPr="00BD5D5E" w14:paraId="5CCB59C5" w14:textId="77777777" w:rsidTr="008A2654">
        <w:tc>
          <w:tcPr>
            <w:tcW w:w="1284" w:type="dxa"/>
          </w:tcPr>
          <w:p w14:paraId="7E55079B" w14:textId="76B77C8D" w:rsidR="002C0A62" w:rsidRDefault="002C0A62" w:rsidP="007D79BC">
            <w:pPr>
              <w:overflowPunct w:val="0"/>
              <w:autoSpaceDE w:val="0"/>
              <w:autoSpaceDN w:val="0"/>
              <w:adjustRightInd w:val="0"/>
              <w:spacing w:after="180"/>
              <w:textAlignment w:val="baseline"/>
              <w:rPr>
                <w:rFonts w:cs="Arial"/>
                <w:szCs w:val="20"/>
              </w:rPr>
            </w:pPr>
            <w:r>
              <w:rPr>
                <w:rFonts w:cs="Arial"/>
                <w:szCs w:val="20"/>
              </w:rPr>
              <w:t>Intel</w:t>
            </w:r>
          </w:p>
        </w:tc>
        <w:tc>
          <w:tcPr>
            <w:tcW w:w="1431" w:type="dxa"/>
          </w:tcPr>
          <w:p w14:paraId="1F11CD88" w14:textId="7A8D0614" w:rsidR="002C0A62" w:rsidRDefault="002C0A62" w:rsidP="007D79BC">
            <w:pPr>
              <w:overflowPunct w:val="0"/>
              <w:autoSpaceDE w:val="0"/>
              <w:autoSpaceDN w:val="0"/>
              <w:adjustRightInd w:val="0"/>
              <w:spacing w:after="180"/>
              <w:textAlignment w:val="baseline"/>
              <w:rPr>
                <w:rFonts w:cs="Arial"/>
                <w:szCs w:val="20"/>
              </w:rPr>
            </w:pPr>
            <w:r>
              <w:rPr>
                <w:rFonts w:cs="Arial"/>
                <w:szCs w:val="20"/>
              </w:rPr>
              <w:t>Not allowed</w:t>
            </w:r>
          </w:p>
        </w:tc>
        <w:tc>
          <w:tcPr>
            <w:tcW w:w="6914" w:type="dxa"/>
          </w:tcPr>
          <w:p w14:paraId="09069694" w14:textId="77777777" w:rsidR="002C0A62" w:rsidRPr="00BD5D5E" w:rsidRDefault="002C0A62" w:rsidP="007D79BC">
            <w:pPr>
              <w:overflowPunct w:val="0"/>
              <w:autoSpaceDE w:val="0"/>
              <w:autoSpaceDN w:val="0"/>
              <w:adjustRightInd w:val="0"/>
              <w:spacing w:after="180"/>
              <w:textAlignment w:val="baseline"/>
              <w:rPr>
                <w:rFonts w:eastAsia="Calibri" w:cs="Arial"/>
                <w:lang w:eastAsia="ja-JP"/>
              </w:rPr>
            </w:pPr>
          </w:p>
        </w:tc>
      </w:tr>
      <w:tr w:rsidR="000610A7" w:rsidRPr="00BD5D5E" w14:paraId="569C0582" w14:textId="77777777" w:rsidTr="007829AB">
        <w:tc>
          <w:tcPr>
            <w:tcW w:w="1284" w:type="dxa"/>
            <w:vAlign w:val="center"/>
          </w:tcPr>
          <w:p w14:paraId="48714733" w14:textId="46B6B4B4" w:rsidR="000610A7" w:rsidRDefault="000610A7" w:rsidP="000610A7">
            <w:pPr>
              <w:overflowPunct w:val="0"/>
              <w:autoSpaceDE w:val="0"/>
              <w:autoSpaceDN w:val="0"/>
              <w:adjustRightInd w:val="0"/>
              <w:spacing w:after="180"/>
              <w:textAlignment w:val="baseline"/>
              <w:rPr>
                <w:rFonts w:cs="Arial"/>
                <w:szCs w:val="20"/>
              </w:rPr>
            </w:pPr>
            <w:r>
              <w:rPr>
                <w:rFonts w:eastAsia="Calibri" w:cs="Arial"/>
                <w:szCs w:val="20"/>
              </w:rPr>
              <w:t>Nokia</w:t>
            </w:r>
          </w:p>
        </w:tc>
        <w:tc>
          <w:tcPr>
            <w:tcW w:w="1431" w:type="dxa"/>
            <w:vAlign w:val="center"/>
          </w:tcPr>
          <w:p w14:paraId="3CC55056" w14:textId="6A3F398D" w:rsidR="000610A7" w:rsidRDefault="000610A7" w:rsidP="000610A7">
            <w:pPr>
              <w:overflowPunct w:val="0"/>
              <w:autoSpaceDE w:val="0"/>
              <w:autoSpaceDN w:val="0"/>
              <w:adjustRightInd w:val="0"/>
              <w:spacing w:after="180"/>
              <w:textAlignment w:val="baseline"/>
              <w:rPr>
                <w:rFonts w:cs="Arial"/>
                <w:szCs w:val="20"/>
              </w:rPr>
            </w:pPr>
            <w:r>
              <w:rPr>
                <w:rFonts w:eastAsia="Calibri" w:cs="Arial"/>
                <w:szCs w:val="20"/>
              </w:rPr>
              <w:t>Not allowed</w:t>
            </w:r>
          </w:p>
        </w:tc>
        <w:tc>
          <w:tcPr>
            <w:tcW w:w="6914" w:type="dxa"/>
          </w:tcPr>
          <w:p w14:paraId="78A7C0CA" w14:textId="168FC019" w:rsidR="000610A7" w:rsidRPr="00BD5D5E" w:rsidRDefault="000610A7" w:rsidP="000610A7">
            <w:pPr>
              <w:overflowPunct w:val="0"/>
              <w:autoSpaceDE w:val="0"/>
              <w:autoSpaceDN w:val="0"/>
              <w:adjustRightInd w:val="0"/>
              <w:spacing w:after="180"/>
              <w:textAlignment w:val="baseline"/>
              <w:rPr>
                <w:rFonts w:eastAsia="Calibri" w:cs="Arial"/>
                <w:lang w:eastAsia="ja-JP"/>
              </w:rPr>
            </w:pPr>
            <w:r>
              <w:rPr>
                <w:rFonts w:eastAsia="Calibri" w:cs="Arial"/>
              </w:rPr>
              <w:t xml:space="preserve">UE capabilities are defined per band and must conform to 38.101-X (even if signalling is more flexible). </w:t>
            </w:r>
          </w:p>
        </w:tc>
      </w:tr>
      <w:tr w:rsidR="00065039" w:rsidRPr="00BD5D5E" w14:paraId="0AE41018" w14:textId="77777777" w:rsidTr="007829AB">
        <w:tc>
          <w:tcPr>
            <w:tcW w:w="1284" w:type="dxa"/>
            <w:vAlign w:val="center"/>
          </w:tcPr>
          <w:p w14:paraId="3CB9DACC" w14:textId="2EAC2CDB" w:rsidR="00065039" w:rsidRPr="00065039" w:rsidRDefault="00065039" w:rsidP="000610A7">
            <w:pPr>
              <w:overflowPunct w:val="0"/>
              <w:autoSpaceDE w:val="0"/>
              <w:autoSpaceDN w:val="0"/>
              <w:adjustRightInd w:val="0"/>
              <w:spacing w:after="180"/>
              <w:textAlignment w:val="baseline"/>
              <w:rPr>
                <w:rFonts w:cs="Arial" w:hint="eastAsia"/>
                <w:szCs w:val="20"/>
              </w:rPr>
            </w:pPr>
            <w:r>
              <w:rPr>
                <w:rFonts w:cs="Arial" w:hint="eastAsia"/>
                <w:szCs w:val="20"/>
              </w:rPr>
              <w:lastRenderedPageBreak/>
              <w:t>v</w:t>
            </w:r>
            <w:r>
              <w:rPr>
                <w:rFonts w:cs="Arial"/>
                <w:szCs w:val="20"/>
              </w:rPr>
              <w:t>ivo</w:t>
            </w:r>
          </w:p>
        </w:tc>
        <w:tc>
          <w:tcPr>
            <w:tcW w:w="1431" w:type="dxa"/>
            <w:vAlign w:val="center"/>
          </w:tcPr>
          <w:p w14:paraId="410BA1C5" w14:textId="549AE9F0" w:rsidR="00065039" w:rsidRDefault="00065039" w:rsidP="000610A7">
            <w:pPr>
              <w:overflowPunct w:val="0"/>
              <w:autoSpaceDE w:val="0"/>
              <w:autoSpaceDN w:val="0"/>
              <w:adjustRightInd w:val="0"/>
              <w:spacing w:after="180"/>
              <w:textAlignment w:val="baseline"/>
              <w:rPr>
                <w:rFonts w:eastAsia="Calibri" w:cs="Arial"/>
                <w:szCs w:val="20"/>
              </w:rPr>
            </w:pPr>
            <w:r>
              <w:rPr>
                <w:rFonts w:eastAsia="Calibri" w:cs="Arial"/>
                <w:szCs w:val="20"/>
              </w:rPr>
              <w:t>Not allowed</w:t>
            </w:r>
          </w:p>
        </w:tc>
        <w:tc>
          <w:tcPr>
            <w:tcW w:w="6914" w:type="dxa"/>
          </w:tcPr>
          <w:p w14:paraId="7649DE5A" w14:textId="77777777" w:rsidR="00065039" w:rsidRDefault="00065039" w:rsidP="000610A7">
            <w:pPr>
              <w:overflowPunct w:val="0"/>
              <w:autoSpaceDE w:val="0"/>
              <w:autoSpaceDN w:val="0"/>
              <w:adjustRightInd w:val="0"/>
              <w:spacing w:after="180"/>
              <w:textAlignment w:val="baseline"/>
              <w:rPr>
                <w:rFonts w:eastAsia="Calibri" w:cs="Arial"/>
              </w:rPr>
            </w:pPr>
          </w:p>
        </w:tc>
      </w:tr>
    </w:tbl>
    <w:p w14:paraId="5852194E" w14:textId="77777777" w:rsidR="00BD5D5E" w:rsidRPr="00BD5D5E" w:rsidRDefault="00BD5D5E" w:rsidP="00BD5D5E">
      <w:pPr>
        <w:overflowPunct w:val="0"/>
        <w:adjustRightInd w:val="0"/>
        <w:spacing w:after="180"/>
        <w:textAlignment w:val="baseline"/>
        <w:rPr>
          <w:rFonts w:eastAsia="宋体" w:cs="Times New Roman"/>
          <w:b/>
          <w:szCs w:val="21"/>
        </w:rPr>
      </w:pPr>
    </w:p>
    <w:p w14:paraId="60A1B008" w14:textId="38493AB1" w:rsidR="00BD5D5E" w:rsidRPr="00BD5D5E" w:rsidRDefault="00BD5D5E" w:rsidP="00BD5D5E">
      <w:pPr>
        <w:overflowPunct w:val="0"/>
        <w:adjustRightInd w:val="0"/>
        <w:spacing w:after="180"/>
        <w:textAlignment w:val="baseline"/>
        <w:rPr>
          <w:rFonts w:eastAsia="宋体" w:cs="Arial"/>
          <w:szCs w:val="20"/>
        </w:rPr>
      </w:pPr>
      <w:r w:rsidRPr="00BD5D5E">
        <w:rPr>
          <w:rFonts w:eastAsia="宋体" w:cs="Arial" w:hint="eastAsia"/>
          <w:szCs w:val="20"/>
        </w:rPr>
        <w:t>For the Q</w:t>
      </w:r>
      <w:r w:rsidR="00607541">
        <w:rPr>
          <w:rFonts w:eastAsia="宋体" w:cs="Arial"/>
          <w:szCs w:val="20"/>
        </w:rPr>
        <w:t>2.</w:t>
      </w:r>
      <w:r w:rsidRPr="00BD5D5E">
        <w:rPr>
          <w:rFonts w:eastAsia="宋体" w:cs="Arial" w:hint="eastAsia"/>
          <w:szCs w:val="20"/>
        </w:rPr>
        <w:t>2, if the answer is allowed, please go to the question Q2.</w:t>
      </w:r>
      <w:proofErr w:type="gramStart"/>
      <w:r w:rsidR="00607541">
        <w:rPr>
          <w:rFonts w:eastAsia="宋体" w:cs="Arial"/>
          <w:szCs w:val="20"/>
        </w:rPr>
        <w:t>2.</w:t>
      </w:r>
      <w:r w:rsidRPr="00BD5D5E">
        <w:rPr>
          <w:rFonts w:eastAsia="宋体" w:cs="Arial" w:hint="eastAsia"/>
          <w:szCs w:val="20"/>
        </w:rPr>
        <w:t>a</w:t>
      </w:r>
      <w:proofErr w:type="gramEnd"/>
      <w:r w:rsidRPr="00BD5D5E">
        <w:rPr>
          <w:rFonts w:eastAsia="宋体" w:cs="Arial" w:hint="eastAsia"/>
          <w:szCs w:val="20"/>
        </w:rPr>
        <w:t>, otherwise, please go to the question Q2.</w:t>
      </w:r>
      <w:r w:rsidR="00607541">
        <w:rPr>
          <w:rFonts w:eastAsia="宋体" w:cs="Arial"/>
          <w:szCs w:val="20"/>
        </w:rPr>
        <w:t>2.</w:t>
      </w:r>
      <w:r w:rsidRPr="00BD5D5E">
        <w:rPr>
          <w:rFonts w:eastAsia="宋体" w:cs="Arial" w:hint="eastAsia"/>
          <w:szCs w:val="20"/>
        </w:rPr>
        <w:t>b.</w:t>
      </w:r>
    </w:p>
    <w:p w14:paraId="35EB15EC" w14:textId="26D792FE" w:rsidR="00BD5D5E" w:rsidRPr="00BD5D5E" w:rsidRDefault="00BD5D5E" w:rsidP="00BD5D5E">
      <w:pPr>
        <w:overflowPunct w:val="0"/>
        <w:adjustRightInd w:val="0"/>
        <w:spacing w:after="180"/>
        <w:textAlignment w:val="baseline"/>
        <w:rPr>
          <w:rFonts w:eastAsia="等线" w:cs="Times New Roman"/>
          <w:b/>
        </w:rPr>
      </w:pPr>
      <w:r w:rsidRPr="00BD5D5E">
        <w:rPr>
          <w:rFonts w:eastAsia="等线" w:cs="Times New Roman" w:hint="eastAsia"/>
          <w:b/>
        </w:rPr>
        <w:t>Q2.</w:t>
      </w:r>
      <w:proofErr w:type="gramStart"/>
      <w:r w:rsidR="00607541">
        <w:rPr>
          <w:rFonts w:eastAsia="等线" w:cs="Times New Roman"/>
          <w:b/>
        </w:rPr>
        <w:t>2.</w:t>
      </w:r>
      <w:r w:rsidRPr="00BD5D5E">
        <w:rPr>
          <w:rFonts w:eastAsia="等线" w:cs="Times New Roman" w:hint="eastAsia"/>
          <w:b/>
        </w:rPr>
        <w:t>a</w:t>
      </w:r>
      <w:proofErr w:type="gramEnd"/>
      <w:r w:rsidRPr="00BD5D5E">
        <w:rPr>
          <w:rFonts w:eastAsia="等线" w:cs="Times New Roman" w:hint="eastAsia"/>
          <w:b/>
        </w:rPr>
        <w:t>: If the answer to Q</w:t>
      </w:r>
      <w:r w:rsidR="00607541">
        <w:rPr>
          <w:rFonts w:eastAsia="等线" w:cs="Times New Roman"/>
          <w:b/>
        </w:rPr>
        <w:t>2.</w:t>
      </w:r>
      <w:r w:rsidRPr="00BD5D5E">
        <w:rPr>
          <w:rFonts w:eastAsia="等线" w:cs="Times New Roman" w:hint="eastAsia"/>
          <w:b/>
        </w:rPr>
        <w:t xml:space="preserve">2 is </w:t>
      </w:r>
      <w:r w:rsidRPr="00BD5D5E">
        <w:rPr>
          <w:rFonts w:eastAsia="等线" w:cs="Times New Roman"/>
          <w:b/>
        </w:rPr>
        <w:t>“</w:t>
      </w:r>
      <w:r w:rsidRPr="00BD5D5E">
        <w:rPr>
          <w:rFonts w:eastAsia="等线" w:cs="Times New Roman" w:hint="eastAsia"/>
          <w:b/>
        </w:rPr>
        <w:t>allowed</w:t>
      </w:r>
      <w:r w:rsidRPr="00BD5D5E">
        <w:rPr>
          <w:rFonts w:eastAsia="等线" w:cs="Times New Roman"/>
          <w:b/>
        </w:rPr>
        <w:t>”</w:t>
      </w:r>
      <w:r w:rsidRPr="00BD5D5E">
        <w:rPr>
          <w:rFonts w:eastAsia="等线" w:cs="Times New Roman" w:hint="eastAsia"/>
          <w:b/>
        </w:rPr>
        <w:t xml:space="preserve">, to make the spec clear, do you agree that a note shall be added for the field description of </w:t>
      </w:r>
      <w:r w:rsidRPr="00BD5D5E">
        <w:rPr>
          <w:rFonts w:eastAsia="等线" w:cs="Times New Roman" w:hint="eastAsia"/>
          <w:b/>
          <w:i/>
          <w:iCs/>
        </w:rPr>
        <w:t>supportedBandwidthDL/supportedBandwidthUL</w:t>
      </w:r>
      <w:r w:rsidRPr="00BD5D5E">
        <w:rPr>
          <w:rFonts w:eastAsia="等线" w:cs="Times New Roman" w:hint="eastAsia"/>
          <w:b/>
        </w:rPr>
        <w:t xml:space="preserve"> e.g.</w:t>
      </w:r>
    </w:p>
    <w:tbl>
      <w:tblPr>
        <w:tblStyle w:val="26"/>
        <w:tblW w:w="0" w:type="auto"/>
        <w:tblInd w:w="443" w:type="dxa"/>
        <w:tblLook w:val="04A0" w:firstRow="1" w:lastRow="0" w:firstColumn="1" w:lastColumn="0" w:noHBand="0" w:noVBand="1"/>
      </w:tblPr>
      <w:tblGrid>
        <w:gridCol w:w="8790"/>
      </w:tblGrid>
      <w:tr w:rsidR="00BD5D5E" w:rsidRPr="00BD5D5E" w14:paraId="31D9FD1A" w14:textId="77777777" w:rsidTr="00C27574">
        <w:tc>
          <w:tcPr>
            <w:tcW w:w="8790" w:type="dxa"/>
          </w:tcPr>
          <w:p w14:paraId="16B4D19C" w14:textId="77777777" w:rsidR="00BD5D5E" w:rsidRPr="00BD5D5E" w:rsidRDefault="00BD5D5E" w:rsidP="00BD5D5E">
            <w:pPr>
              <w:overflowPunct w:val="0"/>
              <w:adjustRightInd w:val="0"/>
              <w:spacing w:after="180"/>
              <w:textAlignment w:val="baseline"/>
              <w:rPr>
                <w:rFonts w:eastAsia="等线" w:cs="Times New Roman"/>
                <w:b/>
              </w:rPr>
            </w:pPr>
            <w:r w:rsidRPr="00BD5D5E">
              <w:rPr>
                <w:rFonts w:eastAsia="等线" w:cs="Times New Roman" w:hint="eastAsia"/>
                <w:bCs/>
                <w:szCs w:val="20"/>
              </w:rPr>
              <w:t>NOTE1: The UE may report a supportedBandwidthDL wider than channelBW_UL/DL, and this supportedBandwidthDL may not be included in the Table 5.3.5-1 of TS 38.101-1/TS 38.101-2</w:t>
            </w:r>
          </w:p>
        </w:tc>
      </w:tr>
    </w:tbl>
    <w:p w14:paraId="12CFA777" w14:textId="77777777" w:rsidR="00BD5D5E" w:rsidRPr="00BD5D5E" w:rsidRDefault="00BD5D5E" w:rsidP="00BD5D5E">
      <w:pPr>
        <w:overflowPunct w:val="0"/>
        <w:adjustRightInd w:val="0"/>
        <w:spacing w:after="180"/>
        <w:textAlignment w:val="baseline"/>
        <w:rPr>
          <w:rFonts w:eastAsia="宋体" w:cs="Arial"/>
          <w:bCs/>
          <w:szCs w:val="21"/>
        </w:rPr>
      </w:pPr>
    </w:p>
    <w:p w14:paraId="43582B9D" w14:textId="77777777" w:rsidR="00BD5D5E" w:rsidRPr="00BD5D5E" w:rsidRDefault="00BD5D5E" w:rsidP="00BD5D5E">
      <w:pPr>
        <w:overflowPunct w:val="0"/>
        <w:adjustRightInd w:val="0"/>
        <w:spacing w:after="180"/>
        <w:textAlignment w:val="baseline"/>
        <w:rPr>
          <w:rFonts w:eastAsia="宋体" w:cs="Arial"/>
          <w:bCs/>
          <w:szCs w:val="21"/>
        </w:rPr>
      </w:pPr>
      <w:r w:rsidRPr="00BD5D5E">
        <w:rPr>
          <w:rFonts w:eastAsia="宋体" w:cs="Arial" w:hint="eastAsia"/>
          <w:bCs/>
          <w:szCs w:val="21"/>
        </w:rPr>
        <w:t>Please notice that t</w:t>
      </w:r>
      <w:r w:rsidRPr="00BD5D5E">
        <w:rPr>
          <w:rFonts w:eastAsia="宋体" w:cs="Arial"/>
          <w:bCs/>
          <w:szCs w:val="21"/>
        </w:rPr>
        <w:t xml:space="preserve">his modification is </w:t>
      </w:r>
      <w:r w:rsidRPr="00BD5D5E">
        <w:rPr>
          <w:rFonts w:eastAsia="宋体" w:cs="Arial"/>
          <w:bCs/>
          <w:color w:val="FF0000"/>
          <w:szCs w:val="21"/>
        </w:rPr>
        <w:t>not only</w:t>
      </w:r>
      <w:r w:rsidRPr="00BD5D5E">
        <w:rPr>
          <w:rFonts w:eastAsia="宋体" w:cs="Arial"/>
          <w:bCs/>
          <w:szCs w:val="21"/>
        </w:rPr>
        <w:t xml:space="preserve"> for the BC that including band with 35M/45M bandwidth, but also for</w:t>
      </w:r>
      <w:r w:rsidRPr="00BD5D5E">
        <w:rPr>
          <w:rFonts w:eastAsia="宋体" w:cs="Arial" w:hint="eastAsia"/>
          <w:bCs/>
          <w:szCs w:val="21"/>
        </w:rPr>
        <w:t xml:space="preserve"> the</w:t>
      </w:r>
      <w:r w:rsidRPr="00BD5D5E">
        <w:rPr>
          <w:rFonts w:eastAsia="宋体" w:cs="Arial"/>
          <w:bCs/>
          <w:szCs w:val="21"/>
        </w:rPr>
        <w:t xml:space="preserve"> other BCs (e.g. BC that doesn’t include band with 35M/45M bandwidth</w:t>
      </w:r>
      <w:proofErr w:type="gramStart"/>
      <w:r w:rsidRPr="00BD5D5E">
        <w:rPr>
          <w:rFonts w:eastAsia="宋体" w:cs="Arial"/>
          <w:bCs/>
          <w:szCs w:val="21"/>
        </w:rPr>
        <w:t>)</w:t>
      </w:r>
      <w:r w:rsidRPr="00BD5D5E">
        <w:rPr>
          <w:rFonts w:eastAsia="宋体" w:cs="Arial" w:hint="eastAsia"/>
          <w:bCs/>
          <w:szCs w:val="21"/>
        </w:rPr>
        <w:t>.</w:t>
      </w:r>
      <w:r w:rsidRPr="00BD5D5E">
        <w:rPr>
          <w:rFonts w:eastAsia="宋体" w:cs="Arial"/>
          <w:bCs/>
          <w:szCs w:val="21"/>
        </w:rPr>
        <w:t xml:space="preserve">  .</w:t>
      </w:r>
      <w:proofErr w:type="gramEnd"/>
    </w:p>
    <w:tbl>
      <w:tblPr>
        <w:tblStyle w:val="26"/>
        <w:tblW w:w="0" w:type="auto"/>
        <w:tblLook w:val="04A0" w:firstRow="1" w:lastRow="0" w:firstColumn="1" w:lastColumn="0" w:noHBand="0" w:noVBand="1"/>
      </w:tblPr>
      <w:tblGrid>
        <w:gridCol w:w="1246"/>
        <w:gridCol w:w="1338"/>
        <w:gridCol w:w="7045"/>
      </w:tblGrid>
      <w:tr w:rsidR="00BD5D5E" w:rsidRPr="00BD5D5E" w14:paraId="0ADE85AE" w14:textId="77777777" w:rsidTr="00C47DBC">
        <w:tc>
          <w:tcPr>
            <w:tcW w:w="1246" w:type="dxa"/>
            <w:shd w:val="clear" w:color="auto" w:fill="BFBFBF"/>
            <w:vAlign w:val="center"/>
          </w:tcPr>
          <w:p w14:paraId="288E0665"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8" w:type="dxa"/>
            <w:shd w:val="clear" w:color="auto" w:fill="BFBFBF"/>
            <w:vAlign w:val="center"/>
          </w:tcPr>
          <w:p w14:paraId="6B981ACB"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4548D03D" w14:textId="77777777" w:rsidR="00BD5D5E" w:rsidRPr="00BD5D5E" w:rsidRDefault="00BD5D5E" w:rsidP="00BD5D5E">
            <w:pPr>
              <w:overflowPunct w:val="0"/>
              <w:adjustRightInd w:val="0"/>
              <w:textAlignment w:val="baseline"/>
              <w:rPr>
                <w:rFonts w:eastAsia="Calibri" w:cs="Times New Roman"/>
                <w:b/>
                <w:bCs/>
                <w:szCs w:val="20"/>
              </w:rPr>
            </w:pPr>
          </w:p>
        </w:tc>
        <w:tc>
          <w:tcPr>
            <w:tcW w:w="7045" w:type="dxa"/>
            <w:shd w:val="clear" w:color="auto" w:fill="BFBFBF"/>
          </w:tcPr>
          <w:p w14:paraId="15697C9E"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C47DBC" w:rsidRPr="00BD5D5E" w14:paraId="1BAFC8B7" w14:textId="77777777" w:rsidTr="00C47DBC">
        <w:tc>
          <w:tcPr>
            <w:tcW w:w="1246" w:type="dxa"/>
            <w:vAlign w:val="center"/>
          </w:tcPr>
          <w:p w14:paraId="15BB143E" w14:textId="42354AA4" w:rsidR="00C47DBC" w:rsidRPr="00BD5D5E" w:rsidRDefault="00C47DBC" w:rsidP="00C47DBC">
            <w:pPr>
              <w:overflowPunct w:val="0"/>
              <w:adjustRightInd w:val="0"/>
              <w:spacing w:after="180"/>
              <w:textAlignment w:val="baseline"/>
              <w:rPr>
                <w:rFonts w:eastAsia="Calibri" w:cs="Arial"/>
                <w:szCs w:val="20"/>
              </w:rPr>
            </w:pPr>
            <w:r>
              <w:rPr>
                <w:rFonts w:eastAsia="Calibri" w:cs="Arial"/>
                <w:szCs w:val="20"/>
              </w:rPr>
              <w:t>Apple</w:t>
            </w:r>
          </w:p>
        </w:tc>
        <w:tc>
          <w:tcPr>
            <w:tcW w:w="1338" w:type="dxa"/>
            <w:vAlign w:val="center"/>
          </w:tcPr>
          <w:p w14:paraId="4504528F" w14:textId="117D5BEF" w:rsidR="00C47DBC" w:rsidRPr="00BD5D5E" w:rsidRDefault="00C47DBC" w:rsidP="00C47DBC">
            <w:pPr>
              <w:overflowPunct w:val="0"/>
              <w:adjustRightInd w:val="0"/>
              <w:spacing w:after="180"/>
              <w:textAlignment w:val="baseline"/>
              <w:rPr>
                <w:rFonts w:eastAsia="Calibri" w:cs="Arial"/>
                <w:szCs w:val="20"/>
                <w:lang w:eastAsia="ja-JP"/>
              </w:rPr>
            </w:pPr>
            <w:r>
              <w:rPr>
                <w:rFonts w:eastAsia="Calibri" w:cs="Arial"/>
                <w:szCs w:val="20"/>
                <w:lang w:eastAsia="ja-JP"/>
              </w:rPr>
              <w:t>Yes</w:t>
            </w:r>
          </w:p>
        </w:tc>
        <w:tc>
          <w:tcPr>
            <w:tcW w:w="7045" w:type="dxa"/>
          </w:tcPr>
          <w:p w14:paraId="51E00F17" w14:textId="113C97F3" w:rsidR="00C47DBC" w:rsidRPr="00BD5D5E" w:rsidRDefault="00C47DBC" w:rsidP="00C47DBC">
            <w:pPr>
              <w:overflowPunct w:val="0"/>
              <w:adjustRightInd w:val="0"/>
              <w:spacing w:after="180"/>
              <w:textAlignment w:val="baseline"/>
              <w:rPr>
                <w:rFonts w:eastAsia="Calibri" w:cs="Arial"/>
                <w:lang w:val="en-GB" w:eastAsia="ja-JP"/>
              </w:rPr>
            </w:pPr>
            <w:r>
              <w:rPr>
                <w:rFonts w:eastAsia="Calibri" w:cs="Arial"/>
                <w:lang w:val="en-GB" w:eastAsia="ja-JP"/>
              </w:rPr>
              <w:t>Maybe we can just clarify the field description.</w:t>
            </w:r>
          </w:p>
        </w:tc>
      </w:tr>
      <w:tr w:rsidR="00BD5D5E" w:rsidRPr="00BD5D5E" w14:paraId="69C75C61" w14:textId="77777777" w:rsidTr="00C47DBC">
        <w:tc>
          <w:tcPr>
            <w:tcW w:w="1246" w:type="dxa"/>
            <w:vAlign w:val="center"/>
          </w:tcPr>
          <w:p w14:paraId="41B3C269" w14:textId="77777777" w:rsidR="00BD5D5E" w:rsidRPr="00BD5D5E" w:rsidRDefault="00BD5D5E" w:rsidP="00BD5D5E">
            <w:pPr>
              <w:overflowPunct w:val="0"/>
              <w:adjustRightInd w:val="0"/>
              <w:spacing w:after="180"/>
              <w:textAlignment w:val="baseline"/>
              <w:rPr>
                <w:rFonts w:eastAsia="Calibri" w:cs="Arial"/>
                <w:szCs w:val="20"/>
                <w:lang w:val="en-GB" w:eastAsia="ja-JP"/>
              </w:rPr>
            </w:pPr>
          </w:p>
        </w:tc>
        <w:tc>
          <w:tcPr>
            <w:tcW w:w="1338" w:type="dxa"/>
            <w:vAlign w:val="center"/>
          </w:tcPr>
          <w:p w14:paraId="28361D3F" w14:textId="77777777" w:rsidR="00BD5D5E" w:rsidRPr="00BD5D5E" w:rsidRDefault="00BD5D5E" w:rsidP="00BD5D5E">
            <w:pPr>
              <w:overflowPunct w:val="0"/>
              <w:adjustRightInd w:val="0"/>
              <w:spacing w:after="180"/>
              <w:textAlignment w:val="baseline"/>
              <w:rPr>
                <w:rFonts w:eastAsia="Calibri" w:cs="Arial"/>
                <w:szCs w:val="20"/>
                <w:lang w:val="en-GB" w:eastAsia="ja-JP"/>
              </w:rPr>
            </w:pPr>
          </w:p>
        </w:tc>
        <w:tc>
          <w:tcPr>
            <w:tcW w:w="7045" w:type="dxa"/>
          </w:tcPr>
          <w:p w14:paraId="3F0CD154" w14:textId="77777777" w:rsidR="00BD5D5E" w:rsidRPr="00BD5D5E" w:rsidRDefault="00BD5D5E" w:rsidP="00BD5D5E">
            <w:pPr>
              <w:overflowPunct w:val="0"/>
              <w:adjustRightInd w:val="0"/>
              <w:spacing w:after="180"/>
              <w:textAlignment w:val="baseline"/>
              <w:rPr>
                <w:rFonts w:eastAsia="Calibri" w:cs="Arial"/>
                <w:lang w:val="en-GB" w:eastAsia="ja-JP"/>
              </w:rPr>
            </w:pPr>
          </w:p>
        </w:tc>
      </w:tr>
    </w:tbl>
    <w:p w14:paraId="202FDF6A" w14:textId="77777777" w:rsidR="00BD5D5E" w:rsidRPr="00BD5D5E" w:rsidRDefault="00BD5D5E" w:rsidP="00BD5D5E">
      <w:pPr>
        <w:overflowPunct w:val="0"/>
        <w:adjustRightInd w:val="0"/>
        <w:spacing w:after="180"/>
        <w:textAlignment w:val="baseline"/>
        <w:rPr>
          <w:rFonts w:eastAsia="宋体" w:cs="Times New Roman"/>
          <w:b/>
          <w:szCs w:val="21"/>
        </w:rPr>
      </w:pPr>
    </w:p>
    <w:p w14:paraId="679AA7BE" w14:textId="57ABA3DA" w:rsidR="00BD5D5E" w:rsidRPr="00BD5D5E" w:rsidRDefault="00BD5D5E" w:rsidP="00BD5D5E">
      <w:pPr>
        <w:overflowPunct w:val="0"/>
        <w:adjustRightInd w:val="0"/>
        <w:spacing w:after="180"/>
        <w:textAlignment w:val="baseline"/>
        <w:rPr>
          <w:rFonts w:eastAsia="等线" w:cs="Times New Roman"/>
          <w:b/>
        </w:rPr>
      </w:pPr>
      <w:r w:rsidRPr="00BD5D5E">
        <w:rPr>
          <w:rFonts w:eastAsia="等线" w:cs="Times New Roman" w:hint="eastAsia"/>
          <w:b/>
        </w:rPr>
        <w:t>Q2.</w:t>
      </w:r>
      <w:proofErr w:type="gramStart"/>
      <w:r w:rsidR="00607541">
        <w:rPr>
          <w:rFonts w:eastAsia="等线" w:cs="Times New Roman"/>
          <w:b/>
        </w:rPr>
        <w:t>2.</w:t>
      </w:r>
      <w:r w:rsidRPr="00BD5D5E">
        <w:rPr>
          <w:rFonts w:eastAsia="等线" w:cs="Times New Roman" w:hint="eastAsia"/>
          <w:b/>
        </w:rPr>
        <w:t>b</w:t>
      </w:r>
      <w:proofErr w:type="gramEnd"/>
      <w:r w:rsidRPr="00BD5D5E">
        <w:rPr>
          <w:rFonts w:eastAsia="等线" w:cs="Times New Roman" w:hint="eastAsia"/>
          <w:b/>
        </w:rPr>
        <w:t>: If the answer to Q2</w:t>
      </w:r>
      <w:r w:rsidR="00607541">
        <w:rPr>
          <w:rFonts w:eastAsia="等线" w:cs="Times New Roman"/>
          <w:b/>
        </w:rPr>
        <w:t>.2</w:t>
      </w:r>
      <w:r w:rsidRPr="00BD5D5E">
        <w:rPr>
          <w:rFonts w:eastAsia="等线" w:cs="Times New Roman" w:hint="eastAsia"/>
          <w:b/>
        </w:rPr>
        <w:t xml:space="preserve"> is </w:t>
      </w:r>
      <w:r w:rsidRPr="00BD5D5E">
        <w:rPr>
          <w:rFonts w:eastAsia="等线" w:cs="Times New Roman"/>
          <w:b/>
        </w:rPr>
        <w:t>“</w:t>
      </w:r>
      <w:r w:rsidRPr="00BD5D5E">
        <w:rPr>
          <w:rFonts w:eastAsia="等线" w:cs="Times New Roman" w:hint="eastAsia"/>
          <w:b/>
        </w:rPr>
        <w:t>not allowed</w:t>
      </w:r>
      <w:r w:rsidRPr="00BD5D5E">
        <w:rPr>
          <w:rFonts w:eastAsia="等线" w:cs="Times New Roman"/>
          <w:b/>
        </w:rPr>
        <w:t>”</w:t>
      </w:r>
      <w:r w:rsidRPr="00BD5D5E">
        <w:rPr>
          <w:rFonts w:eastAsia="等线" w:cs="Times New Roman" w:hint="eastAsia"/>
          <w:b/>
        </w:rPr>
        <w:t xml:space="preserve">, to support 35M/45M feature, do you agree to add a note as below to the field description of </w:t>
      </w:r>
      <w:r w:rsidRPr="00BD5D5E">
        <w:rPr>
          <w:rFonts w:eastAsia="等线" w:cs="Times New Roman" w:hint="eastAsia"/>
          <w:b/>
          <w:i/>
          <w:iCs/>
        </w:rPr>
        <w:t>supportedBandwidthDL/supportedBandwidthUL</w:t>
      </w:r>
      <w:r w:rsidRPr="00BD5D5E">
        <w:rPr>
          <w:rFonts w:eastAsia="等线" w:cs="Times New Roman" w:hint="eastAsia"/>
          <w:b/>
        </w:rPr>
        <w:t xml:space="preserve"> and thus agree with the CR [</w:t>
      </w:r>
      <w:r w:rsidR="00607541">
        <w:rPr>
          <w:rFonts w:eastAsia="等线" w:cs="Times New Roman"/>
          <w:b/>
        </w:rPr>
        <w:t>1</w:t>
      </w:r>
      <w:r w:rsidRPr="00BD5D5E">
        <w:rPr>
          <w:rFonts w:eastAsia="等线" w:cs="Times New Roman" w:hint="eastAsia"/>
          <w:b/>
        </w:rPr>
        <w:t>2][</w:t>
      </w:r>
      <w:r w:rsidR="00607541">
        <w:rPr>
          <w:rFonts w:eastAsia="等线" w:cs="Times New Roman"/>
          <w:b/>
        </w:rPr>
        <w:t>1</w:t>
      </w:r>
      <w:r w:rsidRPr="00BD5D5E">
        <w:rPr>
          <w:rFonts w:eastAsia="等线" w:cs="Times New Roman" w:hint="eastAsia"/>
          <w:szCs w:val="20"/>
        </w:rPr>
        <w:t>3</w:t>
      </w:r>
      <w:r w:rsidRPr="00BD5D5E">
        <w:rPr>
          <w:rFonts w:eastAsia="等线" w:cs="Times New Roman" w:hint="eastAsia"/>
          <w:b/>
        </w:rPr>
        <w:t>].</w:t>
      </w:r>
    </w:p>
    <w:tbl>
      <w:tblPr>
        <w:tblStyle w:val="26"/>
        <w:tblW w:w="0" w:type="auto"/>
        <w:tblInd w:w="323" w:type="dxa"/>
        <w:tblLook w:val="04A0" w:firstRow="1" w:lastRow="0" w:firstColumn="1" w:lastColumn="0" w:noHBand="0" w:noVBand="1"/>
      </w:tblPr>
      <w:tblGrid>
        <w:gridCol w:w="8715"/>
      </w:tblGrid>
      <w:tr w:rsidR="00BD5D5E" w:rsidRPr="00BD5D5E" w14:paraId="3D5C3332" w14:textId="77777777" w:rsidTr="00C27574">
        <w:tc>
          <w:tcPr>
            <w:tcW w:w="8715" w:type="dxa"/>
          </w:tcPr>
          <w:p w14:paraId="332213BE" w14:textId="77777777" w:rsidR="00BD5D5E" w:rsidRPr="00BD5D5E" w:rsidRDefault="00BD5D5E" w:rsidP="00BD5D5E">
            <w:pPr>
              <w:overflowPunct w:val="0"/>
              <w:adjustRightInd w:val="0"/>
              <w:spacing w:after="180"/>
              <w:textAlignment w:val="baseline"/>
              <w:rPr>
                <w:rFonts w:eastAsia="等线" w:cs="Times New Roman"/>
                <w:b/>
              </w:rPr>
            </w:pPr>
            <w:r w:rsidRPr="00BD5D5E">
              <w:rPr>
                <w:rFonts w:eastAsia="等线" w:cs="Times New Roman" w:hint="eastAsia"/>
                <w:bCs/>
                <w:szCs w:val="20"/>
              </w:rPr>
              <w:t>NOTE1: For the BC with a band that supports 35M/45M bandwidth, the UE may report a supportedBandwidthDL/UL wider than channelBW_UL/DL, and this supportedBandwidthDL/UL may not be included in the Table 5.3.5-1 of TS 38.101-1/TS 38.101-2</w:t>
            </w:r>
          </w:p>
        </w:tc>
      </w:tr>
    </w:tbl>
    <w:p w14:paraId="1524D078" w14:textId="77777777" w:rsidR="00BD5D5E" w:rsidRPr="00BD5D5E" w:rsidRDefault="00BD5D5E" w:rsidP="00BD5D5E">
      <w:pPr>
        <w:overflowPunct w:val="0"/>
        <w:adjustRightInd w:val="0"/>
        <w:spacing w:after="180"/>
        <w:textAlignment w:val="baseline"/>
        <w:rPr>
          <w:rFonts w:eastAsia="宋体" w:cs="Arial"/>
          <w:bCs/>
          <w:szCs w:val="21"/>
        </w:rPr>
      </w:pPr>
    </w:p>
    <w:p w14:paraId="405E5420" w14:textId="69B6D12D" w:rsidR="00BD5D5E" w:rsidRPr="00BD5D5E" w:rsidRDefault="00BD5D5E" w:rsidP="00BD5D5E">
      <w:pPr>
        <w:overflowPunct w:val="0"/>
        <w:adjustRightInd w:val="0"/>
        <w:spacing w:after="180"/>
        <w:textAlignment w:val="baseline"/>
        <w:rPr>
          <w:rFonts w:eastAsia="宋体" w:cs="Arial"/>
          <w:bCs/>
          <w:szCs w:val="21"/>
        </w:rPr>
      </w:pPr>
      <w:r w:rsidRPr="00BD5D5E">
        <w:rPr>
          <w:rFonts w:eastAsia="宋体" w:cs="Arial" w:hint="eastAsia"/>
          <w:bCs/>
          <w:szCs w:val="21"/>
        </w:rPr>
        <w:t>Please notice that compare with the Q2.</w:t>
      </w:r>
      <w:proofErr w:type="gramStart"/>
      <w:r w:rsidR="00607541">
        <w:rPr>
          <w:rFonts w:eastAsia="宋体" w:cs="Arial"/>
          <w:bCs/>
          <w:szCs w:val="21"/>
        </w:rPr>
        <w:t>2.</w:t>
      </w:r>
      <w:r w:rsidRPr="00BD5D5E">
        <w:rPr>
          <w:rFonts w:eastAsia="宋体" w:cs="Arial" w:hint="eastAsia"/>
          <w:bCs/>
          <w:szCs w:val="21"/>
        </w:rPr>
        <w:t>a</w:t>
      </w:r>
      <w:proofErr w:type="gramEnd"/>
      <w:r w:rsidRPr="00BD5D5E">
        <w:rPr>
          <w:rFonts w:eastAsia="宋体" w:cs="Arial" w:hint="eastAsia"/>
          <w:bCs/>
          <w:szCs w:val="21"/>
        </w:rPr>
        <w:t>, the difference that the modification is only for the BC that including the Band with 35M/45M bandwidth.</w:t>
      </w:r>
    </w:p>
    <w:tbl>
      <w:tblPr>
        <w:tblStyle w:val="26"/>
        <w:tblW w:w="0" w:type="auto"/>
        <w:tblLook w:val="04A0" w:firstRow="1" w:lastRow="0" w:firstColumn="1" w:lastColumn="0" w:noHBand="0" w:noVBand="1"/>
      </w:tblPr>
      <w:tblGrid>
        <w:gridCol w:w="1246"/>
        <w:gridCol w:w="1341"/>
        <w:gridCol w:w="7042"/>
      </w:tblGrid>
      <w:tr w:rsidR="00BD5D5E" w:rsidRPr="00BD5D5E" w14:paraId="6FF5D528" w14:textId="77777777" w:rsidTr="00F70651">
        <w:tc>
          <w:tcPr>
            <w:tcW w:w="1246" w:type="dxa"/>
            <w:shd w:val="clear" w:color="auto" w:fill="BFBFBF"/>
            <w:vAlign w:val="center"/>
          </w:tcPr>
          <w:p w14:paraId="7DCE22DE"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41" w:type="dxa"/>
            <w:shd w:val="clear" w:color="auto" w:fill="BFBFBF"/>
            <w:vAlign w:val="center"/>
          </w:tcPr>
          <w:p w14:paraId="681C9748"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2BE49015" w14:textId="77777777" w:rsidR="00BD5D5E" w:rsidRPr="00BD5D5E" w:rsidRDefault="00BD5D5E" w:rsidP="00BD5D5E">
            <w:pPr>
              <w:overflowPunct w:val="0"/>
              <w:adjustRightInd w:val="0"/>
              <w:textAlignment w:val="baseline"/>
              <w:rPr>
                <w:rFonts w:eastAsia="Calibri" w:cs="Times New Roman"/>
                <w:b/>
                <w:bCs/>
                <w:szCs w:val="20"/>
              </w:rPr>
            </w:pPr>
          </w:p>
        </w:tc>
        <w:tc>
          <w:tcPr>
            <w:tcW w:w="7042" w:type="dxa"/>
            <w:shd w:val="clear" w:color="auto" w:fill="BFBFBF"/>
          </w:tcPr>
          <w:p w14:paraId="7A7830D2"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5ADB7C75" w14:textId="77777777" w:rsidTr="00F70651">
        <w:tc>
          <w:tcPr>
            <w:tcW w:w="1246" w:type="dxa"/>
            <w:vAlign w:val="center"/>
          </w:tcPr>
          <w:p w14:paraId="44FF5CE3"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341" w:type="dxa"/>
            <w:vAlign w:val="center"/>
          </w:tcPr>
          <w:p w14:paraId="139B45F6" w14:textId="77777777" w:rsidR="00BD5D5E" w:rsidRPr="00BD5D5E" w:rsidRDefault="00BD5D5E" w:rsidP="00BD5D5E">
            <w:pPr>
              <w:overflowPunct w:val="0"/>
              <w:adjustRightInd w:val="0"/>
              <w:spacing w:after="180"/>
              <w:textAlignment w:val="baseline"/>
              <w:rPr>
                <w:rFonts w:eastAsia="宋体" w:cs="Arial"/>
                <w:szCs w:val="20"/>
              </w:rPr>
            </w:pPr>
            <w:r w:rsidRPr="00BD5D5E">
              <w:rPr>
                <w:rFonts w:eastAsia="宋体" w:cs="Arial" w:hint="eastAsia"/>
                <w:szCs w:val="20"/>
              </w:rPr>
              <w:t>Agree (proponent)</w:t>
            </w:r>
          </w:p>
        </w:tc>
        <w:tc>
          <w:tcPr>
            <w:tcW w:w="7042" w:type="dxa"/>
          </w:tcPr>
          <w:p w14:paraId="46D7AB82" w14:textId="77777777" w:rsidR="00BD5D5E" w:rsidRPr="00BD5D5E" w:rsidRDefault="00BD5D5E" w:rsidP="00BD5D5E">
            <w:pPr>
              <w:overflowPunct w:val="0"/>
              <w:adjustRightInd w:val="0"/>
              <w:spacing w:after="180"/>
              <w:textAlignment w:val="baseline"/>
              <w:rPr>
                <w:rFonts w:eastAsia="宋体" w:cs="Arial"/>
              </w:rPr>
            </w:pPr>
            <w:r w:rsidRPr="00BD5D5E">
              <w:rPr>
                <w:rFonts w:eastAsia="宋体" w:cs="Times New Roman" w:hint="eastAsia"/>
                <w:szCs w:val="21"/>
              </w:rPr>
              <w:t>To support 35M/45M bandwidth, this clarification was needed, otherwise, the UE can</w:t>
            </w:r>
            <w:r w:rsidRPr="00BD5D5E">
              <w:rPr>
                <w:rFonts w:eastAsia="宋体" w:cs="Times New Roman"/>
                <w:szCs w:val="21"/>
              </w:rPr>
              <w:t>’</w:t>
            </w:r>
            <w:r w:rsidRPr="00BD5D5E">
              <w:rPr>
                <w:rFonts w:eastAsia="宋体" w:cs="Times New Roman" w:hint="eastAsia"/>
                <w:szCs w:val="21"/>
              </w:rPr>
              <w:t>t report a wider bandwidth in the supportedBandwidthDL/UL and thus the 35M/45M bandwidth feature can be supported indeed.</w:t>
            </w:r>
          </w:p>
        </w:tc>
      </w:tr>
      <w:tr w:rsidR="00BD5D5E" w:rsidRPr="00BD5D5E" w14:paraId="222F20E8" w14:textId="77777777" w:rsidTr="00F70651">
        <w:tc>
          <w:tcPr>
            <w:tcW w:w="1246" w:type="dxa"/>
            <w:vAlign w:val="center"/>
          </w:tcPr>
          <w:p w14:paraId="3142735D" w14:textId="0A8DA4C5" w:rsidR="00BD5D5E" w:rsidRPr="00BD5D5E" w:rsidRDefault="00BE4A01"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 xml:space="preserve">Qualcomm </w:t>
            </w:r>
          </w:p>
        </w:tc>
        <w:tc>
          <w:tcPr>
            <w:tcW w:w="1341" w:type="dxa"/>
            <w:vAlign w:val="center"/>
          </w:tcPr>
          <w:p w14:paraId="5D508EF9" w14:textId="558374BA" w:rsidR="00BD5D5E" w:rsidRPr="00BD5D5E" w:rsidRDefault="00BE4A01" w:rsidP="00BD5D5E">
            <w:pPr>
              <w:overflowPunct w:val="0"/>
              <w:adjustRightInd w:val="0"/>
              <w:spacing w:after="180"/>
              <w:textAlignment w:val="baseline"/>
              <w:rPr>
                <w:rFonts w:eastAsia="Calibri" w:cs="Arial"/>
                <w:szCs w:val="20"/>
                <w:lang w:val="en-GB" w:eastAsia="ja-JP"/>
              </w:rPr>
            </w:pPr>
            <w:r>
              <w:rPr>
                <w:rFonts w:eastAsia="Calibri" w:cs="Arial"/>
                <w:szCs w:val="20"/>
                <w:lang w:val="en-GB" w:eastAsia="ja-JP"/>
              </w:rPr>
              <w:t>Agree</w:t>
            </w:r>
          </w:p>
        </w:tc>
        <w:tc>
          <w:tcPr>
            <w:tcW w:w="7042" w:type="dxa"/>
          </w:tcPr>
          <w:p w14:paraId="7689DEA4" w14:textId="717DD2DC" w:rsidR="00BD5D5E" w:rsidRPr="00BD5D5E" w:rsidRDefault="00BE4A01" w:rsidP="00BD5D5E">
            <w:pPr>
              <w:overflowPunct w:val="0"/>
              <w:adjustRightInd w:val="0"/>
              <w:spacing w:after="180"/>
              <w:textAlignment w:val="baseline"/>
              <w:rPr>
                <w:rFonts w:eastAsia="Calibri" w:cs="Arial"/>
                <w:lang w:val="en-GB" w:eastAsia="ja-JP"/>
              </w:rPr>
            </w:pPr>
            <w:r>
              <w:rPr>
                <w:rFonts w:eastAsia="Calibri" w:cs="Arial"/>
                <w:lang w:val="en-GB" w:eastAsia="ja-JP"/>
              </w:rPr>
              <w:t>It makes sense to f</w:t>
            </w:r>
            <w:r w:rsidRPr="00BE4A01">
              <w:rPr>
                <w:rFonts w:eastAsia="Calibri" w:cs="Arial"/>
                <w:lang w:val="en-GB" w:eastAsia="ja-JP"/>
              </w:rPr>
              <w:t>acilitate 35/45MHz channel BW</w:t>
            </w:r>
          </w:p>
        </w:tc>
      </w:tr>
      <w:tr w:rsidR="00F70651" w:rsidRPr="00BD5D5E" w14:paraId="4AA5AB11" w14:textId="77777777" w:rsidTr="00F70651">
        <w:tc>
          <w:tcPr>
            <w:tcW w:w="1246" w:type="dxa"/>
            <w:vAlign w:val="center"/>
          </w:tcPr>
          <w:p w14:paraId="0AAB5521" w14:textId="483B8278" w:rsidR="00F70651" w:rsidRDefault="00F70651" w:rsidP="00F70651">
            <w:pPr>
              <w:overflowPunct w:val="0"/>
              <w:adjustRightInd w:val="0"/>
              <w:spacing w:after="180"/>
              <w:textAlignment w:val="baseline"/>
              <w:rPr>
                <w:rFonts w:eastAsia="Calibri" w:cs="Arial"/>
                <w:szCs w:val="20"/>
                <w:lang w:val="en-GB" w:eastAsia="ja-JP"/>
              </w:rPr>
            </w:pPr>
            <w:r w:rsidRPr="00BF3056">
              <w:rPr>
                <w:rFonts w:cs="Arial"/>
                <w:szCs w:val="20"/>
              </w:rPr>
              <w:t>Huawei, HiSilicon</w:t>
            </w:r>
          </w:p>
        </w:tc>
        <w:tc>
          <w:tcPr>
            <w:tcW w:w="1341" w:type="dxa"/>
            <w:vAlign w:val="center"/>
          </w:tcPr>
          <w:p w14:paraId="69ED778D" w14:textId="77777777" w:rsidR="00F70651" w:rsidRDefault="00F70651" w:rsidP="00F70651">
            <w:pPr>
              <w:overflowPunct w:val="0"/>
              <w:adjustRightInd w:val="0"/>
              <w:spacing w:after="180"/>
              <w:textAlignment w:val="baseline"/>
              <w:rPr>
                <w:rFonts w:eastAsia="Calibri" w:cs="Arial"/>
                <w:szCs w:val="20"/>
                <w:lang w:val="en-GB" w:eastAsia="ja-JP"/>
              </w:rPr>
            </w:pPr>
          </w:p>
        </w:tc>
        <w:tc>
          <w:tcPr>
            <w:tcW w:w="7042" w:type="dxa"/>
          </w:tcPr>
          <w:p w14:paraId="56104EA3" w14:textId="2E091B7F" w:rsidR="00F70651" w:rsidRDefault="00F70651" w:rsidP="00F70651">
            <w:pPr>
              <w:overflowPunct w:val="0"/>
              <w:adjustRightInd w:val="0"/>
              <w:spacing w:after="180"/>
              <w:textAlignment w:val="baseline"/>
              <w:rPr>
                <w:rFonts w:eastAsia="Calibri" w:cs="Arial"/>
                <w:lang w:val="en-GB" w:eastAsia="ja-JP"/>
              </w:rPr>
            </w:pPr>
            <w:r>
              <w:rPr>
                <w:rFonts w:eastAsia="宋体" w:cs="Arial"/>
                <w:szCs w:val="20"/>
              </w:rPr>
              <w:t>We think t</w:t>
            </w:r>
            <w:r w:rsidRPr="00BF3056">
              <w:rPr>
                <w:rFonts w:eastAsia="宋体" w:cs="Arial"/>
                <w:szCs w:val="20"/>
              </w:rPr>
              <w:t xml:space="preserve">he </w:t>
            </w:r>
            <w:r>
              <w:rPr>
                <w:rFonts w:eastAsia="宋体" w:cs="Arial"/>
                <w:szCs w:val="20"/>
              </w:rPr>
              <w:t xml:space="preserve">maximum BW </w:t>
            </w:r>
            <w:r w:rsidRPr="00BF3056">
              <w:rPr>
                <w:rFonts w:eastAsia="宋体" w:cs="Arial"/>
                <w:szCs w:val="20"/>
              </w:rPr>
              <w:t>value in F</w:t>
            </w:r>
            <w:r>
              <w:rPr>
                <w:rFonts w:eastAsia="宋体" w:cs="Arial"/>
                <w:szCs w:val="20"/>
              </w:rPr>
              <w:t>eatureSetperCC does</w:t>
            </w:r>
            <w:r w:rsidRPr="00BF3056">
              <w:rPr>
                <w:rFonts w:eastAsia="宋体" w:cs="Arial"/>
                <w:szCs w:val="20"/>
              </w:rPr>
              <w:t xml:space="preserve"> not</w:t>
            </w:r>
            <w:r>
              <w:rPr>
                <w:rFonts w:eastAsia="宋体" w:cs="Arial"/>
                <w:szCs w:val="20"/>
              </w:rPr>
              <w:t xml:space="preserve"> need to be</w:t>
            </w:r>
            <w:r w:rsidRPr="00BF3056">
              <w:rPr>
                <w:rFonts w:eastAsia="宋体" w:cs="Arial"/>
                <w:szCs w:val="20"/>
              </w:rPr>
              <w:t xml:space="preserve"> restricted by RAN4 table</w:t>
            </w:r>
            <w:r>
              <w:rPr>
                <w:rFonts w:eastAsia="宋体" w:cs="Arial"/>
                <w:szCs w:val="20"/>
              </w:rPr>
              <w:t xml:space="preserve">, which is </w:t>
            </w:r>
            <w:r w:rsidRPr="00BD5D5E">
              <w:rPr>
                <w:rFonts w:eastAsia="宋体" w:cs="Arial"/>
                <w:bCs/>
                <w:color w:val="FF0000"/>
              </w:rPr>
              <w:t>not only</w:t>
            </w:r>
            <w:r w:rsidRPr="00BD5D5E">
              <w:rPr>
                <w:rFonts w:eastAsia="宋体" w:cs="Arial"/>
                <w:bCs/>
              </w:rPr>
              <w:t xml:space="preserve"> for the BC that including band with </w:t>
            </w:r>
            <w:r w:rsidRPr="00BD5D5E">
              <w:rPr>
                <w:rFonts w:eastAsia="宋体" w:cs="Arial"/>
                <w:bCs/>
                <w:lang w:val="en-GB"/>
              </w:rPr>
              <w:t>35M/45M bandwidth</w:t>
            </w:r>
            <w:r w:rsidRPr="00BD5D5E">
              <w:rPr>
                <w:rFonts w:eastAsia="宋体" w:cs="Arial"/>
                <w:bCs/>
              </w:rPr>
              <w:t>, but also for</w:t>
            </w:r>
            <w:r w:rsidRPr="00BD5D5E">
              <w:rPr>
                <w:rFonts w:eastAsia="宋体" w:cs="Arial" w:hint="eastAsia"/>
                <w:bCs/>
              </w:rPr>
              <w:t xml:space="preserve"> the</w:t>
            </w:r>
            <w:r w:rsidRPr="00BD5D5E">
              <w:rPr>
                <w:rFonts w:eastAsia="宋体" w:cs="Arial"/>
                <w:bCs/>
              </w:rPr>
              <w:t xml:space="preserve"> other BCs</w:t>
            </w:r>
            <w:r>
              <w:rPr>
                <w:rFonts w:eastAsia="宋体" w:cs="Arial"/>
                <w:bCs/>
              </w:rPr>
              <w:t>. For the correction, we could just remove the restriction of RAN4 reference.</w:t>
            </w:r>
          </w:p>
        </w:tc>
      </w:tr>
      <w:tr w:rsidR="005F6778" w:rsidRPr="00BD5D5E" w14:paraId="6378BC99" w14:textId="77777777" w:rsidTr="00F70651">
        <w:tc>
          <w:tcPr>
            <w:tcW w:w="1246" w:type="dxa"/>
            <w:vAlign w:val="center"/>
          </w:tcPr>
          <w:p w14:paraId="261520DB" w14:textId="658888F7" w:rsidR="005F6778" w:rsidRPr="00BF3056" w:rsidRDefault="005F6778" w:rsidP="00F70651">
            <w:pPr>
              <w:overflowPunct w:val="0"/>
              <w:adjustRightInd w:val="0"/>
              <w:spacing w:after="180"/>
              <w:textAlignment w:val="baseline"/>
              <w:rPr>
                <w:rFonts w:cs="Arial"/>
                <w:szCs w:val="20"/>
              </w:rPr>
            </w:pPr>
            <w:r>
              <w:rPr>
                <w:rFonts w:cs="Arial" w:hint="eastAsia"/>
                <w:szCs w:val="20"/>
              </w:rPr>
              <w:t>O</w:t>
            </w:r>
            <w:r>
              <w:rPr>
                <w:rFonts w:cs="Arial"/>
                <w:szCs w:val="20"/>
              </w:rPr>
              <w:t>PPO</w:t>
            </w:r>
          </w:p>
        </w:tc>
        <w:tc>
          <w:tcPr>
            <w:tcW w:w="1341" w:type="dxa"/>
            <w:vAlign w:val="center"/>
          </w:tcPr>
          <w:p w14:paraId="139A2E2E" w14:textId="5D252D51" w:rsidR="005F6778" w:rsidRPr="005F6778" w:rsidRDefault="005F6778" w:rsidP="00F70651">
            <w:pPr>
              <w:overflowPunct w:val="0"/>
              <w:adjustRightInd w:val="0"/>
              <w:spacing w:after="180"/>
              <w:textAlignment w:val="baseline"/>
              <w:rPr>
                <w:rFonts w:cs="Arial"/>
                <w:szCs w:val="20"/>
                <w:lang w:val="en-GB"/>
              </w:rPr>
            </w:pPr>
            <w:r>
              <w:rPr>
                <w:rFonts w:cs="Arial"/>
                <w:szCs w:val="20"/>
                <w:lang w:val="en-GB"/>
              </w:rPr>
              <w:t xml:space="preserve">Agree </w:t>
            </w:r>
          </w:p>
        </w:tc>
        <w:tc>
          <w:tcPr>
            <w:tcW w:w="7042" w:type="dxa"/>
          </w:tcPr>
          <w:p w14:paraId="1CEA4C2B" w14:textId="77777777" w:rsidR="005F6778" w:rsidRDefault="005F6778" w:rsidP="00F70651">
            <w:pPr>
              <w:overflowPunct w:val="0"/>
              <w:adjustRightInd w:val="0"/>
              <w:spacing w:after="180"/>
              <w:textAlignment w:val="baseline"/>
              <w:rPr>
                <w:rFonts w:eastAsia="宋体" w:cs="Arial"/>
                <w:szCs w:val="20"/>
              </w:rPr>
            </w:pPr>
          </w:p>
        </w:tc>
      </w:tr>
      <w:tr w:rsidR="00A2576E" w:rsidRPr="00BD5D5E" w14:paraId="30BF0FAA" w14:textId="77777777" w:rsidTr="00F70651">
        <w:tc>
          <w:tcPr>
            <w:tcW w:w="1246" w:type="dxa"/>
            <w:vAlign w:val="center"/>
          </w:tcPr>
          <w:p w14:paraId="1851F69C" w14:textId="7AD3B655" w:rsidR="00A2576E" w:rsidRDefault="00A2576E" w:rsidP="00A2576E">
            <w:pPr>
              <w:overflowPunct w:val="0"/>
              <w:adjustRightInd w:val="0"/>
              <w:spacing w:after="180"/>
              <w:textAlignment w:val="baseline"/>
              <w:rPr>
                <w:rFonts w:cs="Arial"/>
                <w:szCs w:val="20"/>
              </w:rPr>
            </w:pPr>
            <w:r>
              <w:rPr>
                <w:rFonts w:cs="Arial"/>
                <w:szCs w:val="20"/>
              </w:rPr>
              <w:t>MediaTek</w:t>
            </w:r>
          </w:p>
        </w:tc>
        <w:tc>
          <w:tcPr>
            <w:tcW w:w="1341" w:type="dxa"/>
            <w:vAlign w:val="center"/>
          </w:tcPr>
          <w:p w14:paraId="1B6E7021" w14:textId="2706E799" w:rsidR="00A2576E" w:rsidRDefault="00A2576E" w:rsidP="00A2576E">
            <w:pPr>
              <w:overflowPunct w:val="0"/>
              <w:adjustRightInd w:val="0"/>
              <w:spacing w:after="180"/>
              <w:textAlignment w:val="baseline"/>
              <w:rPr>
                <w:rFonts w:cs="Arial"/>
                <w:szCs w:val="20"/>
                <w:lang w:val="en-GB"/>
              </w:rPr>
            </w:pPr>
            <w:r>
              <w:rPr>
                <w:rFonts w:eastAsia="Calibri" w:cs="Arial"/>
                <w:szCs w:val="20"/>
                <w:lang w:val="en-GB" w:eastAsia="ja-JP"/>
              </w:rPr>
              <w:t>Agree</w:t>
            </w:r>
          </w:p>
        </w:tc>
        <w:tc>
          <w:tcPr>
            <w:tcW w:w="7042" w:type="dxa"/>
          </w:tcPr>
          <w:p w14:paraId="76D050F7" w14:textId="4EEF90DA" w:rsidR="00A2576E" w:rsidRDefault="00A2576E" w:rsidP="00A2576E">
            <w:pPr>
              <w:overflowPunct w:val="0"/>
              <w:adjustRightInd w:val="0"/>
              <w:spacing w:after="180"/>
              <w:textAlignment w:val="baseline"/>
              <w:rPr>
                <w:rFonts w:eastAsia="宋体" w:cs="Arial"/>
                <w:szCs w:val="20"/>
              </w:rPr>
            </w:pPr>
            <w:r>
              <w:rPr>
                <w:rFonts w:eastAsia="宋体" w:cs="Arial"/>
                <w:szCs w:val="20"/>
              </w:rPr>
              <w:t xml:space="preserve">We prefer limit the change to 35M/45M </w:t>
            </w:r>
            <w:r w:rsidRPr="004D551A">
              <w:rPr>
                <w:rFonts w:eastAsia="宋体" w:cs="Arial"/>
                <w:szCs w:val="20"/>
              </w:rPr>
              <w:t>bandwidth</w:t>
            </w:r>
            <w:r>
              <w:rPr>
                <w:rFonts w:eastAsia="宋体" w:cs="Arial"/>
                <w:szCs w:val="20"/>
              </w:rPr>
              <w:t xml:space="preserve"> case. It is still preferable to have this maximum allowed value defined in RAN4 table.</w:t>
            </w:r>
          </w:p>
        </w:tc>
      </w:tr>
      <w:tr w:rsidR="008A2654" w:rsidRPr="00043B72" w14:paraId="6A034A4F" w14:textId="77777777" w:rsidTr="007D79BC">
        <w:tc>
          <w:tcPr>
            <w:tcW w:w="1246" w:type="dxa"/>
            <w:vAlign w:val="center"/>
          </w:tcPr>
          <w:p w14:paraId="1F5FBF95" w14:textId="77777777" w:rsidR="008A2654" w:rsidRPr="00BF3056" w:rsidRDefault="008A2654" w:rsidP="007D79BC">
            <w:pPr>
              <w:overflowPunct w:val="0"/>
              <w:autoSpaceDE w:val="0"/>
              <w:autoSpaceDN w:val="0"/>
              <w:adjustRightInd w:val="0"/>
              <w:spacing w:after="180"/>
              <w:textAlignment w:val="baseline"/>
              <w:rPr>
                <w:rFonts w:cs="Arial"/>
                <w:szCs w:val="20"/>
              </w:rPr>
            </w:pPr>
            <w:r>
              <w:rPr>
                <w:rFonts w:cs="Arial"/>
                <w:szCs w:val="20"/>
              </w:rPr>
              <w:lastRenderedPageBreak/>
              <w:t>E</w:t>
            </w:r>
            <w:r>
              <w:rPr>
                <w:szCs w:val="20"/>
              </w:rPr>
              <w:t>ricsson</w:t>
            </w:r>
          </w:p>
        </w:tc>
        <w:tc>
          <w:tcPr>
            <w:tcW w:w="1341" w:type="dxa"/>
            <w:vAlign w:val="center"/>
          </w:tcPr>
          <w:p w14:paraId="37457253" w14:textId="77777777" w:rsidR="008A2654" w:rsidRDefault="008A2654" w:rsidP="007D79BC">
            <w:pPr>
              <w:overflowPunct w:val="0"/>
              <w:autoSpaceDE w:val="0"/>
              <w:autoSpaceDN w:val="0"/>
              <w:adjustRightInd w:val="0"/>
              <w:spacing w:after="180"/>
              <w:textAlignment w:val="baseline"/>
              <w:rPr>
                <w:rFonts w:eastAsia="Calibri" w:cs="Arial"/>
                <w:szCs w:val="20"/>
                <w:lang w:eastAsia="ja-JP"/>
              </w:rPr>
            </w:pPr>
            <w:r>
              <w:rPr>
                <w:rFonts w:eastAsia="Calibri" w:cs="Arial"/>
                <w:szCs w:val="20"/>
                <w:lang w:eastAsia="ja-JP"/>
              </w:rPr>
              <w:t>A</w:t>
            </w:r>
            <w:r>
              <w:rPr>
                <w:rFonts w:eastAsia="Calibri"/>
                <w:szCs w:val="20"/>
                <w:lang w:eastAsia="ja-JP"/>
              </w:rPr>
              <w:t>gree to the principle</w:t>
            </w:r>
          </w:p>
        </w:tc>
        <w:tc>
          <w:tcPr>
            <w:tcW w:w="7042" w:type="dxa"/>
          </w:tcPr>
          <w:p w14:paraId="7E3FA0A8" w14:textId="77777777" w:rsidR="008A2654" w:rsidRPr="00043B72" w:rsidRDefault="008A2654" w:rsidP="007D79BC">
            <w:pPr>
              <w:overflowPunct w:val="0"/>
              <w:autoSpaceDE w:val="0"/>
              <w:autoSpaceDN w:val="0"/>
              <w:adjustRightInd w:val="0"/>
              <w:spacing w:after="180"/>
              <w:textAlignment w:val="baseline"/>
              <w:rPr>
                <w:rFonts w:eastAsia="宋体" w:cs="Arial"/>
                <w:szCs w:val="20"/>
              </w:rPr>
            </w:pPr>
            <w:r w:rsidRPr="00043B72">
              <w:rPr>
                <w:rFonts w:eastAsia="宋体" w:cs="Arial"/>
                <w:szCs w:val="20"/>
              </w:rPr>
              <w:t>B</w:t>
            </w:r>
            <w:r w:rsidRPr="00043B72">
              <w:rPr>
                <w:rFonts w:eastAsia="宋体"/>
                <w:szCs w:val="20"/>
              </w:rPr>
              <w:t>ut we should probably not restrict this to 35 and 45 MHz, at least in theory we already have 70MHz, and other BWs may be added in future.</w:t>
            </w:r>
          </w:p>
        </w:tc>
      </w:tr>
      <w:tr w:rsidR="000610A7" w:rsidRPr="00BD5D5E" w14:paraId="67E7CD8C" w14:textId="77777777" w:rsidTr="00F70651">
        <w:tc>
          <w:tcPr>
            <w:tcW w:w="1246" w:type="dxa"/>
            <w:vAlign w:val="center"/>
          </w:tcPr>
          <w:p w14:paraId="41D38616" w14:textId="0492CF39" w:rsidR="000610A7" w:rsidRDefault="000610A7" w:rsidP="000610A7">
            <w:pPr>
              <w:overflowPunct w:val="0"/>
              <w:adjustRightInd w:val="0"/>
              <w:spacing w:after="180"/>
              <w:textAlignment w:val="baseline"/>
              <w:rPr>
                <w:rFonts w:cs="Arial"/>
                <w:szCs w:val="20"/>
              </w:rPr>
            </w:pPr>
            <w:r>
              <w:rPr>
                <w:rFonts w:cs="Arial"/>
                <w:szCs w:val="20"/>
              </w:rPr>
              <w:t>Nokia</w:t>
            </w:r>
          </w:p>
        </w:tc>
        <w:tc>
          <w:tcPr>
            <w:tcW w:w="1341" w:type="dxa"/>
            <w:vAlign w:val="center"/>
          </w:tcPr>
          <w:p w14:paraId="6ACBD9C0" w14:textId="0F2466D9" w:rsidR="000610A7" w:rsidRDefault="000610A7" w:rsidP="000610A7">
            <w:pPr>
              <w:overflowPunct w:val="0"/>
              <w:adjustRightInd w:val="0"/>
              <w:spacing w:after="180"/>
              <w:textAlignment w:val="baseline"/>
              <w:rPr>
                <w:rFonts w:eastAsia="Calibri" w:cs="Arial"/>
                <w:szCs w:val="20"/>
                <w:lang w:val="en-GB" w:eastAsia="ja-JP"/>
              </w:rPr>
            </w:pPr>
            <w:r>
              <w:rPr>
                <w:rFonts w:eastAsia="Calibri" w:cs="Arial"/>
                <w:szCs w:val="20"/>
                <w:lang w:val="en-GB"/>
              </w:rPr>
              <w:t>Disagree</w:t>
            </w:r>
          </w:p>
        </w:tc>
        <w:tc>
          <w:tcPr>
            <w:tcW w:w="7042" w:type="dxa"/>
          </w:tcPr>
          <w:p w14:paraId="028A3B99" w14:textId="77777777" w:rsidR="000610A7" w:rsidRPr="00F2663E" w:rsidRDefault="000610A7" w:rsidP="000610A7">
            <w:pPr>
              <w:overflowPunct w:val="0"/>
              <w:adjustRightInd w:val="0"/>
              <w:spacing w:after="180"/>
              <w:textAlignment w:val="baseline"/>
              <w:rPr>
                <w:rFonts w:eastAsia="宋体" w:cs="Arial"/>
                <w:szCs w:val="20"/>
              </w:rPr>
            </w:pPr>
            <w:r w:rsidRPr="00F2663E">
              <w:rPr>
                <w:rFonts w:eastAsia="宋体" w:cs="Arial"/>
                <w:szCs w:val="20"/>
              </w:rPr>
              <w:t xml:space="preserve">We don't understand how current specification would disallow this </w:t>
            </w:r>
            <w:r>
              <w:rPr>
                <w:rFonts w:eastAsia="宋体" w:cs="Arial"/>
                <w:szCs w:val="20"/>
              </w:rPr>
              <w:t>behaviour</w:t>
            </w:r>
            <w:r w:rsidRPr="00F2663E">
              <w:rPr>
                <w:rFonts w:eastAsia="宋体" w:cs="Arial"/>
                <w:szCs w:val="20"/>
              </w:rPr>
              <w:t>, but then only a NOTE is needed to change it?</w:t>
            </w:r>
            <w:r>
              <w:rPr>
                <w:rFonts w:eastAsia="宋体" w:cs="Arial"/>
                <w:szCs w:val="20"/>
              </w:rPr>
              <w:t xml:space="preserve"> NOTEs are not normative so saying that NOTE is sufficient means the earlier specification already conformed to this.</w:t>
            </w:r>
          </w:p>
          <w:p w14:paraId="296D79D6" w14:textId="0C1D08DE" w:rsidR="000610A7" w:rsidRDefault="000610A7" w:rsidP="000610A7">
            <w:pPr>
              <w:overflowPunct w:val="0"/>
              <w:adjustRightInd w:val="0"/>
              <w:spacing w:after="180"/>
              <w:textAlignment w:val="baseline"/>
              <w:rPr>
                <w:rFonts w:eastAsia="宋体" w:cs="Arial"/>
                <w:szCs w:val="20"/>
              </w:rPr>
            </w:pPr>
            <w:r>
              <w:rPr>
                <w:rFonts w:eastAsia="宋体" w:cs="Arial"/>
                <w:szCs w:val="20"/>
              </w:rPr>
              <w:t>so normative text is the only way to go here, not a NOTE.</w:t>
            </w:r>
          </w:p>
        </w:tc>
      </w:tr>
      <w:tr w:rsidR="00065039" w:rsidRPr="00BD5D5E" w14:paraId="416DC42E" w14:textId="77777777" w:rsidTr="00F70651">
        <w:tc>
          <w:tcPr>
            <w:tcW w:w="1246" w:type="dxa"/>
            <w:vAlign w:val="center"/>
          </w:tcPr>
          <w:p w14:paraId="148DA8A2" w14:textId="5F42FDAC" w:rsidR="00065039" w:rsidRDefault="00065039" w:rsidP="00065039">
            <w:pPr>
              <w:overflowPunct w:val="0"/>
              <w:adjustRightInd w:val="0"/>
              <w:spacing w:after="180"/>
              <w:textAlignment w:val="baseline"/>
              <w:rPr>
                <w:rFonts w:cs="Arial"/>
                <w:szCs w:val="20"/>
              </w:rPr>
            </w:pPr>
            <w:bookmarkStart w:id="1" w:name="_GoBack" w:colFirst="0" w:colLast="1"/>
            <w:r>
              <w:rPr>
                <w:rFonts w:cs="Arial" w:hint="eastAsia"/>
                <w:szCs w:val="20"/>
              </w:rPr>
              <w:t>O</w:t>
            </w:r>
            <w:r>
              <w:rPr>
                <w:rFonts w:cs="Arial"/>
                <w:szCs w:val="20"/>
              </w:rPr>
              <w:t>PPO</w:t>
            </w:r>
          </w:p>
        </w:tc>
        <w:tc>
          <w:tcPr>
            <w:tcW w:w="1341" w:type="dxa"/>
            <w:vAlign w:val="center"/>
          </w:tcPr>
          <w:p w14:paraId="198B15F6" w14:textId="280A9384" w:rsidR="00065039" w:rsidRDefault="00065039" w:rsidP="00065039">
            <w:pPr>
              <w:overflowPunct w:val="0"/>
              <w:adjustRightInd w:val="0"/>
              <w:spacing w:after="180"/>
              <w:textAlignment w:val="baseline"/>
              <w:rPr>
                <w:rFonts w:eastAsia="Calibri" w:cs="Arial"/>
                <w:szCs w:val="20"/>
                <w:lang w:val="en-GB"/>
              </w:rPr>
            </w:pPr>
            <w:r>
              <w:rPr>
                <w:rFonts w:cs="Arial"/>
                <w:szCs w:val="20"/>
                <w:lang w:val="en-GB"/>
              </w:rPr>
              <w:t xml:space="preserve">Agree </w:t>
            </w:r>
          </w:p>
        </w:tc>
        <w:tc>
          <w:tcPr>
            <w:tcW w:w="7042" w:type="dxa"/>
          </w:tcPr>
          <w:p w14:paraId="07D6404F" w14:textId="77777777" w:rsidR="00065039" w:rsidRPr="00F2663E" w:rsidRDefault="00065039" w:rsidP="00065039">
            <w:pPr>
              <w:overflowPunct w:val="0"/>
              <w:adjustRightInd w:val="0"/>
              <w:spacing w:after="180"/>
              <w:textAlignment w:val="baseline"/>
              <w:rPr>
                <w:rFonts w:eastAsia="宋体" w:cs="Arial"/>
                <w:szCs w:val="20"/>
              </w:rPr>
            </w:pPr>
          </w:p>
        </w:tc>
      </w:tr>
      <w:bookmarkEnd w:id="1"/>
    </w:tbl>
    <w:p w14:paraId="050E2A58" w14:textId="77777777" w:rsidR="00BD5D5E" w:rsidRPr="00BD5D5E" w:rsidRDefault="00BD5D5E" w:rsidP="00BD5D5E">
      <w:pPr>
        <w:overflowPunct w:val="0"/>
        <w:adjustRightInd w:val="0"/>
        <w:spacing w:after="180"/>
        <w:textAlignment w:val="baseline"/>
        <w:rPr>
          <w:rFonts w:eastAsia="宋体" w:cs="Times New Roman"/>
          <w:b/>
          <w:szCs w:val="21"/>
        </w:rPr>
      </w:pPr>
    </w:p>
    <w:p w14:paraId="0B7B1F14" w14:textId="45312ABA" w:rsidR="00BD5D5E" w:rsidRPr="00BD5D5E" w:rsidRDefault="00BD5D5E" w:rsidP="00BD5D5E">
      <w:pPr>
        <w:overflowPunct w:val="0"/>
        <w:adjustRightInd w:val="0"/>
        <w:spacing w:after="180"/>
        <w:textAlignment w:val="baseline"/>
        <w:rPr>
          <w:rFonts w:eastAsia="等线" w:cs="Times New Roman"/>
          <w:b/>
        </w:rPr>
      </w:pPr>
      <w:r w:rsidRPr="00BD5D5E">
        <w:rPr>
          <w:rFonts w:eastAsia="等线" w:cs="Times New Roman" w:hint="eastAsia"/>
          <w:b/>
        </w:rPr>
        <w:t>Q</w:t>
      </w:r>
      <w:r w:rsidR="00607541">
        <w:rPr>
          <w:rFonts w:eastAsia="等线" w:cs="Times New Roman"/>
          <w:b/>
        </w:rPr>
        <w:t>2.</w:t>
      </w:r>
      <w:r w:rsidRPr="00BD5D5E">
        <w:rPr>
          <w:rFonts w:eastAsia="等线" w:cs="Times New Roman" w:hint="eastAsia"/>
          <w:b/>
        </w:rPr>
        <w:t>3: For the companies prefer the option 2, considering the related draft CRs were not provided, do you agree to finish the related CR in the next meeting if all of the companies agree to go to the option 2 in this meeting?</w:t>
      </w:r>
    </w:p>
    <w:tbl>
      <w:tblPr>
        <w:tblStyle w:val="26"/>
        <w:tblW w:w="0" w:type="auto"/>
        <w:tblLook w:val="04A0" w:firstRow="1" w:lastRow="0" w:firstColumn="1" w:lastColumn="0" w:noHBand="0" w:noVBand="1"/>
      </w:tblPr>
      <w:tblGrid>
        <w:gridCol w:w="1246"/>
        <w:gridCol w:w="1338"/>
        <w:gridCol w:w="7045"/>
      </w:tblGrid>
      <w:tr w:rsidR="00BD5D5E" w:rsidRPr="00BD5D5E" w14:paraId="4965207F" w14:textId="77777777" w:rsidTr="00D4178E">
        <w:tc>
          <w:tcPr>
            <w:tcW w:w="1246" w:type="dxa"/>
            <w:shd w:val="clear" w:color="auto" w:fill="BFBFBF"/>
            <w:vAlign w:val="center"/>
          </w:tcPr>
          <w:p w14:paraId="0D640315" w14:textId="77777777" w:rsidR="00BD5D5E" w:rsidRPr="00BD5D5E" w:rsidRDefault="00BD5D5E" w:rsidP="00BD5D5E">
            <w:pPr>
              <w:overflowPunct w:val="0"/>
              <w:adjustRightInd w:val="0"/>
              <w:textAlignment w:val="baseline"/>
              <w:rPr>
                <w:rFonts w:eastAsia="Calibri" w:cs="Times New Roman"/>
                <w:b/>
                <w:bCs/>
                <w:szCs w:val="20"/>
                <w:lang w:val="en-GB"/>
              </w:rPr>
            </w:pPr>
            <w:r w:rsidRPr="00BD5D5E">
              <w:rPr>
                <w:rFonts w:eastAsia="Calibri" w:cs="Times New Roman"/>
                <w:b/>
                <w:bCs/>
                <w:szCs w:val="20"/>
                <w:lang w:val="en-GB"/>
              </w:rPr>
              <w:t>Company</w:t>
            </w:r>
          </w:p>
        </w:tc>
        <w:tc>
          <w:tcPr>
            <w:tcW w:w="1338" w:type="dxa"/>
            <w:shd w:val="clear" w:color="auto" w:fill="BFBFBF"/>
            <w:vAlign w:val="center"/>
          </w:tcPr>
          <w:p w14:paraId="50D6F4AD"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b/>
                <w:bCs/>
                <w:szCs w:val="20"/>
                <w:lang w:val="en-GB"/>
              </w:rPr>
              <w:t>Agree</w:t>
            </w:r>
            <w:r w:rsidRPr="00BD5D5E">
              <w:rPr>
                <w:rFonts w:eastAsia="Calibri" w:cs="Times New Roman" w:hint="eastAsia"/>
                <w:b/>
                <w:bCs/>
                <w:szCs w:val="20"/>
              </w:rPr>
              <w:t xml:space="preserve"> </w:t>
            </w:r>
          </w:p>
          <w:p w14:paraId="61756597" w14:textId="77777777" w:rsidR="00BD5D5E" w:rsidRPr="00BD5D5E" w:rsidRDefault="00BD5D5E" w:rsidP="00BD5D5E">
            <w:pPr>
              <w:overflowPunct w:val="0"/>
              <w:adjustRightInd w:val="0"/>
              <w:textAlignment w:val="baseline"/>
              <w:rPr>
                <w:rFonts w:eastAsia="Calibri" w:cs="Times New Roman"/>
                <w:b/>
                <w:bCs/>
                <w:szCs w:val="20"/>
              </w:rPr>
            </w:pPr>
          </w:p>
        </w:tc>
        <w:tc>
          <w:tcPr>
            <w:tcW w:w="7045" w:type="dxa"/>
            <w:shd w:val="clear" w:color="auto" w:fill="BFBFBF"/>
          </w:tcPr>
          <w:p w14:paraId="6FC73C67" w14:textId="77777777" w:rsidR="00BD5D5E" w:rsidRPr="00BD5D5E" w:rsidRDefault="00BD5D5E" w:rsidP="00BD5D5E">
            <w:pPr>
              <w:overflowPunct w:val="0"/>
              <w:adjustRightInd w:val="0"/>
              <w:textAlignment w:val="baseline"/>
              <w:rPr>
                <w:rFonts w:eastAsia="Calibri" w:cs="Times New Roman"/>
                <w:b/>
                <w:bCs/>
                <w:szCs w:val="20"/>
              </w:rPr>
            </w:pPr>
            <w:r w:rsidRPr="00BD5D5E">
              <w:rPr>
                <w:rFonts w:eastAsia="Calibri" w:cs="Times New Roman" w:hint="eastAsia"/>
                <w:b/>
                <w:bCs/>
                <w:szCs w:val="20"/>
              </w:rPr>
              <w:t>Comments</w:t>
            </w:r>
          </w:p>
        </w:tc>
      </w:tr>
      <w:tr w:rsidR="00BD5D5E" w:rsidRPr="00BD5D5E" w14:paraId="1632B923" w14:textId="77777777" w:rsidTr="00D4178E">
        <w:tc>
          <w:tcPr>
            <w:tcW w:w="1246" w:type="dxa"/>
            <w:vAlign w:val="center"/>
          </w:tcPr>
          <w:p w14:paraId="479C8353" w14:textId="77777777" w:rsidR="00BD5D5E" w:rsidRPr="00BD5D5E" w:rsidRDefault="00BD5D5E" w:rsidP="00BD5D5E">
            <w:pPr>
              <w:overflowPunct w:val="0"/>
              <w:adjustRightInd w:val="0"/>
              <w:spacing w:after="180"/>
              <w:textAlignment w:val="baseline"/>
              <w:rPr>
                <w:rFonts w:eastAsia="Calibri" w:cs="Arial"/>
                <w:szCs w:val="20"/>
              </w:rPr>
            </w:pPr>
            <w:r w:rsidRPr="00BD5D5E">
              <w:rPr>
                <w:rFonts w:eastAsia="Calibri" w:cs="Arial" w:hint="eastAsia"/>
                <w:szCs w:val="20"/>
              </w:rPr>
              <w:t>ZTE</w:t>
            </w:r>
          </w:p>
        </w:tc>
        <w:tc>
          <w:tcPr>
            <w:tcW w:w="1338" w:type="dxa"/>
            <w:vAlign w:val="center"/>
          </w:tcPr>
          <w:p w14:paraId="5A66E32A" w14:textId="77777777" w:rsidR="00BD5D5E" w:rsidRPr="00BD5D5E" w:rsidRDefault="00BD5D5E" w:rsidP="00BD5D5E">
            <w:pPr>
              <w:overflowPunct w:val="0"/>
              <w:adjustRightInd w:val="0"/>
              <w:spacing w:after="180"/>
              <w:textAlignment w:val="baseline"/>
              <w:rPr>
                <w:rFonts w:eastAsia="宋体" w:cs="Arial"/>
                <w:szCs w:val="20"/>
              </w:rPr>
            </w:pPr>
          </w:p>
        </w:tc>
        <w:tc>
          <w:tcPr>
            <w:tcW w:w="7045" w:type="dxa"/>
          </w:tcPr>
          <w:p w14:paraId="38259E32" w14:textId="77777777" w:rsidR="00BD5D5E" w:rsidRPr="00BD5D5E" w:rsidRDefault="00BD5D5E" w:rsidP="00BD5D5E">
            <w:pPr>
              <w:overflowPunct w:val="0"/>
              <w:adjustRightInd w:val="0"/>
              <w:spacing w:after="180"/>
              <w:textAlignment w:val="baseline"/>
              <w:rPr>
                <w:rFonts w:eastAsia="宋体" w:cs="Arial"/>
              </w:rPr>
            </w:pPr>
            <w:r w:rsidRPr="00BD5D5E">
              <w:rPr>
                <w:rFonts w:eastAsia="宋体" w:cs="Times New Roman" w:hint="eastAsia"/>
                <w:szCs w:val="21"/>
              </w:rPr>
              <w:t>We think the option1 is simple, anyway, if the option 2 was selected by most of companies, the CRs for the option 2 can be provided and concluded in the next meeting.</w:t>
            </w:r>
          </w:p>
        </w:tc>
      </w:tr>
      <w:tr w:rsidR="00D4178E" w:rsidRPr="00BD5D5E" w14:paraId="6502DE9E" w14:textId="77777777" w:rsidTr="00D4178E">
        <w:tc>
          <w:tcPr>
            <w:tcW w:w="1246" w:type="dxa"/>
            <w:vAlign w:val="center"/>
          </w:tcPr>
          <w:p w14:paraId="0B63C8BC" w14:textId="68D99D1C" w:rsidR="00D4178E" w:rsidRPr="00BD5D5E" w:rsidRDefault="00D4178E" w:rsidP="00D4178E">
            <w:pPr>
              <w:overflowPunct w:val="0"/>
              <w:adjustRightInd w:val="0"/>
              <w:spacing w:after="180"/>
              <w:textAlignment w:val="baseline"/>
              <w:rPr>
                <w:rFonts w:eastAsia="Calibri" w:cs="Arial"/>
                <w:szCs w:val="20"/>
              </w:rPr>
            </w:pPr>
            <w:r>
              <w:rPr>
                <w:rFonts w:eastAsia="Calibri" w:cs="Arial"/>
                <w:szCs w:val="20"/>
                <w:lang w:val="en-GB" w:eastAsia="ja-JP"/>
              </w:rPr>
              <w:t>Apple</w:t>
            </w:r>
          </w:p>
        </w:tc>
        <w:tc>
          <w:tcPr>
            <w:tcW w:w="1338" w:type="dxa"/>
            <w:vAlign w:val="center"/>
          </w:tcPr>
          <w:p w14:paraId="0E188F1E" w14:textId="7F6D3022" w:rsidR="00D4178E" w:rsidRPr="00BD5D5E" w:rsidRDefault="00D4178E" w:rsidP="00D4178E">
            <w:pPr>
              <w:overflowPunct w:val="0"/>
              <w:adjustRightInd w:val="0"/>
              <w:spacing w:after="180"/>
              <w:textAlignment w:val="baseline"/>
              <w:rPr>
                <w:rFonts w:eastAsia="宋体" w:cs="Arial"/>
                <w:szCs w:val="20"/>
              </w:rPr>
            </w:pPr>
            <w:r>
              <w:rPr>
                <w:rFonts w:eastAsia="Calibri" w:cs="Arial"/>
                <w:szCs w:val="20"/>
                <w:lang w:val="en-GB" w:eastAsia="ja-JP"/>
              </w:rPr>
              <w:t>Option 2 bring additional open items, and so just a clarification in the text is better.</w:t>
            </w:r>
          </w:p>
        </w:tc>
        <w:tc>
          <w:tcPr>
            <w:tcW w:w="7045" w:type="dxa"/>
          </w:tcPr>
          <w:p w14:paraId="5F373BED" w14:textId="77777777" w:rsidR="00D4178E" w:rsidRPr="00BD5D5E" w:rsidRDefault="00D4178E" w:rsidP="00D4178E">
            <w:pPr>
              <w:overflowPunct w:val="0"/>
              <w:adjustRightInd w:val="0"/>
              <w:spacing w:after="180"/>
              <w:textAlignment w:val="baseline"/>
              <w:rPr>
                <w:rFonts w:eastAsia="宋体" w:cs="Times New Roman"/>
                <w:szCs w:val="21"/>
              </w:rPr>
            </w:pPr>
          </w:p>
        </w:tc>
      </w:tr>
      <w:tr w:rsidR="000610A7" w:rsidRPr="00BD5D5E" w14:paraId="53FD2588" w14:textId="77777777" w:rsidTr="00D4178E">
        <w:tc>
          <w:tcPr>
            <w:tcW w:w="1246" w:type="dxa"/>
            <w:vAlign w:val="center"/>
          </w:tcPr>
          <w:p w14:paraId="32F52671" w14:textId="3914B9B9" w:rsidR="000610A7" w:rsidRPr="00BD5D5E" w:rsidRDefault="000610A7" w:rsidP="000610A7">
            <w:pPr>
              <w:overflowPunct w:val="0"/>
              <w:adjustRightInd w:val="0"/>
              <w:spacing w:after="180"/>
              <w:textAlignment w:val="baseline"/>
              <w:rPr>
                <w:rFonts w:eastAsia="Calibri" w:cs="Arial"/>
                <w:szCs w:val="20"/>
                <w:lang w:val="en-GB" w:eastAsia="ja-JP"/>
              </w:rPr>
            </w:pPr>
            <w:r>
              <w:rPr>
                <w:rFonts w:eastAsia="Calibri" w:cs="Arial"/>
                <w:szCs w:val="20"/>
                <w:lang w:val="en-GB"/>
              </w:rPr>
              <w:t>Nokia</w:t>
            </w:r>
          </w:p>
        </w:tc>
        <w:tc>
          <w:tcPr>
            <w:tcW w:w="1338" w:type="dxa"/>
            <w:vAlign w:val="center"/>
          </w:tcPr>
          <w:p w14:paraId="01D095C5" w14:textId="6B25BD1B" w:rsidR="000610A7" w:rsidRPr="00BD5D5E" w:rsidRDefault="000610A7" w:rsidP="000610A7">
            <w:pPr>
              <w:overflowPunct w:val="0"/>
              <w:adjustRightInd w:val="0"/>
              <w:spacing w:after="180"/>
              <w:textAlignment w:val="baseline"/>
              <w:rPr>
                <w:rFonts w:eastAsia="Calibri" w:cs="Arial"/>
                <w:szCs w:val="20"/>
                <w:lang w:val="en-GB" w:eastAsia="ja-JP"/>
              </w:rPr>
            </w:pPr>
            <w:r>
              <w:rPr>
                <w:rFonts w:eastAsia="Calibri" w:cs="Arial"/>
                <w:szCs w:val="20"/>
                <w:lang w:val="en-GB"/>
              </w:rPr>
              <w:t>Yes</w:t>
            </w:r>
          </w:p>
        </w:tc>
        <w:tc>
          <w:tcPr>
            <w:tcW w:w="7045" w:type="dxa"/>
          </w:tcPr>
          <w:p w14:paraId="3A0E5C71" w14:textId="21D4A74D" w:rsidR="000610A7" w:rsidRPr="00BD5D5E" w:rsidRDefault="000610A7" w:rsidP="000610A7">
            <w:pPr>
              <w:overflowPunct w:val="0"/>
              <w:adjustRightInd w:val="0"/>
              <w:spacing w:after="180"/>
              <w:textAlignment w:val="baseline"/>
              <w:rPr>
                <w:rFonts w:eastAsia="Calibri" w:cs="Arial"/>
                <w:lang w:val="en-GB" w:eastAsia="ja-JP"/>
              </w:rPr>
            </w:pPr>
            <w:r>
              <w:rPr>
                <w:rFonts w:eastAsia="Calibri" w:cs="Arial"/>
                <w:lang w:val="en-GB"/>
              </w:rPr>
              <w:t>If we go with Option 2, it makes sense to finish it in the next meeting.</w:t>
            </w:r>
          </w:p>
        </w:tc>
      </w:tr>
    </w:tbl>
    <w:p w14:paraId="586FC4B8" w14:textId="77777777" w:rsidR="0091024E" w:rsidRDefault="0091024E" w:rsidP="006B4E9D">
      <w:pPr>
        <w:pStyle w:val="a2"/>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2"/>
      </w:pPr>
      <w:r w:rsidRPr="00963BB4">
        <w:rPr>
          <w:highlight w:val="yellow"/>
        </w:rPr>
        <w:t>TBD</w:t>
      </w:r>
    </w:p>
    <w:p w14:paraId="69077639" w14:textId="474C69FA" w:rsidR="00C01F33" w:rsidRDefault="006E1C82" w:rsidP="006B4E9D">
      <w:pPr>
        <w:pStyle w:val="a2"/>
        <w:rPr>
          <w:b/>
          <w:bCs/>
        </w:rPr>
      </w:pPr>
      <w:r w:rsidRPr="00CE0424">
        <w:rPr>
          <w:b/>
          <w:bCs/>
        </w:rPr>
        <w:t xml:space="preserve"> </w:t>
      </w:r>
    </w:p>
    <w:p w14:paraId="78E64E2E" w14:textId="77777777" w:rsidR="0074666C" w:rsidRDefault="0074666C" w:rsidP="006B4E9D">
      <w:pPr>
        <w:pStyle w:val="a2"/>
        <w:rPr>
          <w:b/>
          <w:bCs/>
        </w:rPr>
      </w:pPr>
    </w:p>
    <w:p w14:paraId="3652203D" w14:textId="77777777" w:rsidR="0074666C" w:rsidRPr="006B4E9D" w:rsidRDefault="0074666C" w:rsidP="006B4E9D">
      <w:pPr>
        <w:pStyle w:val="a2"/>
        <w:rPr>
          <w:b/>
          <w:bCs/>
        </w:rPr>
      </w:pPr>
    </w:p>
    <w:p w14:paraId="5E4F4E88" w14:textId="77777777" w:rsidR="00F507D1" w:rsidRPr="00CE0424" w:rsidRDefault="00F507D1" w:rsidP="00CE0424">
      <w:pPr>
        <w:pStyle w:val="1"/>
      </w:pPr>
      <w:bookmarkStart w:id="2" w:name="_In-sequence_SDU_delivery"/>
      <w:bookmarkEnd w:id="2"/>
      <w:r w:rsidRPr="00CE0424">
        <w:t>References</w:t>
      </w:r>
    </w:p>
    <w:p w14:paraId="45E0C647" w14:textId="77777777" w:rsidR="00607541" w:rsidRDefault="00607541" w:rsidP="00607541">
      <w:pPr>
        <w:overflowPunct w:val="0"/>
        <w:adjustRightInd w:val="0"/>
        <w:spacing w:before="60"/>
        <w:textAlignment w:val="baseline"/>
        <w:rPr>
          <w:rFonts w:eastAsia="MS Mincho" w:cs="Times New Roman"/>
          <w:lang w:eastAsia="en-GB"/>
        </w:rPr>
      </w:pPr>
    </w:p>
    <w:p w14:paraId="66A62BBC" w14:textId="77777777" w:rsidR="00607541" w:rsidRPr="00607541" w:rsidRDefault="00607541" w:rsidP="00607541">
      <w:pPr>
        <w:numPr>
          <w:ilvl w:val="0"/>
          <w:numId w:val="35"/>
        </w:numPr>
        <w:overflowPunct w:val="0"/>
        <w:adjustRightInd w:val="0"/>
        <w:spacing w:before="60"/>
        <w:ind w:left="420" w:hangingChars="200" w:hanging="420"/>
        <w:textAlignment w:val="baseline"/>
        <w:rPr>
          <w:rFonts w:eastAsia="MS Mincho" w:cs="Times New Roman"/>
          <w:lang w:eastAsia="en-GB"/>
        </w:rPr>
      </w:pPr>
      <w:r w:rsidRPr="00607541">
        <w:rPr>
          <w:rFonts w:eastAsia="MS Mincho" w:cs="Times New Roman"/>
          <w:lang w:eastAsia="en-GB"/>
        </w:rPr>
        <w:t>R2-2102652</w:t>
      </w:r>
      <w:r w:rsidRPr="00607541">
        <w:rPr>
          <w:rFonts w:eastAsia="MS Mincho" w:cs="Times New Roman"/>
          <w:lang w:eastAsia="en-GB"/>
        </w:rPr>
        <w:tab/>
        <w:t>LS on handover with PSCell (R4-2103674; contact: Apple)</w:t>
      </w:r>
      <w:r w:rsidRPr="00607541">
        <w:rPr>
          <w:rFonts w:eastAsia="MS Mincho" w:cs="Times New Roman"/>
          <w:lang w:eastAsia="en-GB"/>
        </w:rPr>
        <w:tab/>
        <w:t>RAN4</w:t>
      </w:r>
      <w:r w:rsidRPr="00607541">
        <w:rPr>
          <w:rFonts w:eastAsia="MS Mincho" w:cs="Times New Roman"/>
          <w:lang w:eastAsia="en-GB"/>
        </w:rPr>
        <w:tab/>
        <w:t>LS in</w:t>
      </w:r>
      <w:r w:rsidRPr="00607541">
        <w:rPr>
          <w:rFonts w:eastAsia="MS Mincho" w:cs="Times New Roman"/>
          <w:lang w:eastAsia="en-GB"/>
        </w:rPr>
        <w:tab/>
        <w:t>Rel-17</w:t>
      </w:r>
      <w:r w:rsidRPr="00607541">
        <w:rPr>
          <w:rFonts w:eastAsia="MS Mincho" w:cs="Times New Roman"/>
          <w:lang w:eastAsia="en-GB"/>
        </w:rPr>
        <w:tab/>
        <w:t>NR_RRM_enh2-Core</w:t>
      </w:r>
      <w:r w:rsidRPr="00607541">
        <w:rPr>
          <w:rFonts w:eastAsia="MS Mincho" w:cs="Times New Roman"/>
          <w:lang w:eastAsia="en-GB"/>
        </w:rPr>
        <w:tab/>
      </w:r>
      <w:proofErr w:type="gramStart"/>
      <w:r w:rsidRPr="00607541">
        <w:rPr>
          <w:rFonts w:eastAsia="MS Mincho" w:cs="Times New Roman"/>
          <w:lang w:eastAsia="en-GB"/>
        </w:rPr>
        <w:t>To:RAN</w:t>
      </w:r>
      <w:proofErr w:type="gramEnd"/>
      <w:r w:rsidRPr="00607541">
        <w:rPr>
          <w:rFonts w:eastAsia="MS Mincho" w:cs="Times New Roman"/>
          <w:lang w:eastAsia="en-GB"/>
        </w:rPr>
        <w:t>2</w:t>
      </w:r>
      <w:r w:rsidRPr="00607541">
        <w:rPr>
          <w:rFonts w:eastAsia="MS Mincho" w:cs="Times New Roman"/>
          <w:lang w:eastAsia="en-GB"/>
        </w:rPr>
        <w:tab/>
        <w:t>Cc:-</w:t>
      </w:r>
    </w:p>
    <w:p w14:paraId="15A26560" w14:textId="462542B7" w:rsidR="00607541" w:rsidRPr="00607541" w:rsidRDefault="00607541" w:rsidP="00607541">
      <w:pPr>
        <w:numPr>
          <w:ilvl w:val="0"/>
          <w:numId w:val="35"/>
        </w:numPr>
        <w:overflowPunct w:val="0"/>
        <w:adjustRightInd w:val="0"/>
        <w:spacing w:before="60"/>
        <w:ind w:left="420" w:hangingChars="200" w:hanging="420"/>
        <w:textAlignment w:val="baseline"/>
        <w:rPr>
          <w:rFonts w:eastAsia="MS Mincho" w:cs="Times New Roman"/>
          <w:lang w:eastAsia="en-GB"/>
        </w:rPr>
      </w:pPr>
      <w:r w:rsidRPr="00607541">
        <w:rPr>
          <w:rFonts w:eastAsia="MS Mincho" w:cs="Times New Roman"/>
          <w:lang w:eastAsia="en-GB"/>
        </w:rPr>
        <w:t>R2-2103032</w:t>
      </w:r>
      <w:r w:rsidRPr="00607541">
        <w:rPr>
          <w:rFonts w:eastAsia="MS Mincho" w:cs="Times New Roman"/>
          <w:lang w:eastAsia="en-GB"/>
        </w:rPr>
        <w:tab/>
        <w:t>Discussion on handover with PSCell</w:t>
      </w:r>
      <w:r w:rsidRPr="00607541">
        <w:rPr>
          <w:rFonts w:eastAsia="MS Mincho" w:cs="Times New Roman"/>
          <w:lang w:eastAsia="en-GB"/>
        </w:rPr>
        <w:tab/>
        <w:t>ZTE Corporation, Sanechips</w:t>
      </w:r>
      <w:r w:rsidRPr="00607541">
        <w:rPr>
          <w:rFonts w:eastAsia="MS Mincho" w:cs="Times New Roman"/>
          <w:lang w:eastAsia="en-GB"/>
        </w:rPr>
        <w:tab/>
        <w:t>dis</w:t>
      </w:r>
      <w:r>
        <w:rPr>
          <w:rFonts w:eastAsia="MS Mincho" w:cs="Times New Roman"/>
          <w:lang w:eastAsia="en-GB"/>
        </w:rPr>
        <w:t>cussion</w:t>
      </w:r>
      <w:r>
        <w:rPr>
          <w:rFonts w:eastAsia="MS Mincho" w:cs="Times New Roman"/>
          <w:lang w:eastAsia="en-GB"/>
        </w:rPr>
        <w:tab/>
        <w:t>Rel-17</w:t>
      </w:r>
      <w:r>
        <w:rPr>
          <w:rFonts w:eastAsia="MS Mincho" w:cs="Times New Roman"/>
          <w:lang w:eastAsia="en-GB"/>
        </w:rPr>
        <w:tab/>
        <w:t>NR_RRM_enh2-Core</w:t>
      </w:r>
    </w:p>
    <w:p w14:paraId="392A2C9F" w14:textId="40FDACD4" w:rsidR="00607541" w:rsidRPr="00607541" w:rsidRDefault="00607541" w:rsidP="00607541">
      <w:pPr>
        <w:numPr>
          <w:ilvl w:val="0"/>
          <w:numId w:val="35"/>
        </w:numPr>
        <w:overflowPunct w:val="0"/>
        <w:adjustRightInd w:val="0"/>
        <w:spacing w:before="60"/>
        <w:ind w:left="420" w:hangingChars="200" w:hanging="420"/>
        <w:textAlignment w:val="baseline"/>
        <w:rPr>
          <w:rFonts w:eastAsia="MS Mincho" w:cs="Times New Roman"/>
          <w:lang w:eastAsia="en-GB"/>
        </w:rPr>
      </w:pPr>
      <w:r w:rsidRPr="00607541">
        <w:rPr>
          <w:rFonts w:eastAsia="MS Mincho" w:cs="Times New Roman"/>
          <w:lang w:eastAsia="en-GB"/>
        </w:rPr>
        <w:lastRenderedPageBreak/>
        <w:t>R2-2103340</w:t>
      </w:r>
      <w:r w:rsidRPr="00607541">
        <w:rPr>
          <w:rFonts w:eastAsia="MS Mincho" w:cs="Times New Roman"/>
          <w:lang w:eastAsia="en-GB"/>
        </w:rPr>
        <w:tab/>
        <w:t>Response LS to RAN4 on HO with PSCell requirements</w:t>
      </w:r>
      <w:r w:rsidRPr="00607541">
        <w:rPr>
          <w:rFonts w:eastAsia="MS Mincho" w:cs="Times New Roman"/>
          <w:lang w:eastAsia="en-GB"/>
        </w:rPr>
        <w:tab/>
        <w:t>Nokia, Nokia Shanghai Bell</w:t>
      </w:r>
      <w:r w:rsidRPr="00607541">
        <w:rPr>
          <w:rFonts w:eastAsia="MS Mincho" w:cs="Times New Roman"/>
          <w:lang w:eastAsia="en-GB"/>
        </w:rPr>
        <w:tab/>
        <w:t>LS out</w:t>
      </w:r>
      <w:r w:rsidRPr="00607541">
        <w:rPr>
          <w:rFonts w:eastAsia="MS Mincho" w:cs="Times New Roman"/>
          <w:lang w:eastAsia="en-GB"/>
        </w:rPr>
        <w:tab/>
        <w:t>Rel-17</w:t>
      </w:r>
      <w:r w:rsidRPr="00607541">
        <w:rPr>
          <w:rFonts w:eastAsia="MS Mincho" w:cs="Times New Roman"/>
          <w:lang w:eastAsia="en-GB"/>
        </w:rPr>
        <w:tab/>
        <w:t>NR_RRM_enh2-Core</w:t>
      </w:r>
      <w:r w:rsidRPr="00607541">
        <w:rPr>
          <w:rFonts w:eastAsia="MS Mincho" w:cs="Times New Roman"/>
          <w:lang w:eastAsia="en-GB"/>
        </w:rPr>
        <w:tab/>
      </w:r>
      <w:proofErr w:type="gramStart"/>
      <w:r w:rsidRPr="00607541">
        <w:rPr>
          <w:rFonts w:eastAsia="MS Mincho" w:cs="Times New Roman"/>
          <w:lang w:eastAsia="en-GB"/>
        </w:rPr>
        <w:t>To:RAN</w:t>
      </w:r>
      <w:proofErr w:type="gramEnd"/>
      <w:r w:rsidRPr="00607541">
        <w:rPr>
          <w:rFonts w:eastAsia="MS Mincho" w:cs="Times New Roman"/>
          <w:lang w:eastAsia="en-GB"/>
        </w:rPr>
        <w:t>4</w:t>
      </w:r>
    </w:p>
    <w:p w14:paraId="21FEA2B6" w14:textId="77777777" w:rsidR="00607541" w:rsidRPr="00607541" w:rsidRDefault="00607541" w:rsidP="00607541">
      <w:pPr>
        <w:numPr>
          <w:ilvl w:val="0"/>
          <w:numId w:val="35"/>
        </w:numPr>
        <w:overflowPunct w:val="0"/>
        <w:adjustRightInd w:val="0"/>
        <w:spacing w:before="60"/>
        <w:ind w:left="420" w:hangingChars="200" w:hanging="420"/>
        <w:textAlignment w:val="baseline"/>
        <w:rPr>
          <w:rFonts w:eastAsia="MS Mincho" w:cs="Times New Roman"/>
          <w:lang w:eastAsia="en-GB"/>
        </w:rPr>
      </w:pPr>
      <w:r w:rsidRPr="00607541">
        <w:rPr>
          <w:rFonts w:eastAsia="MS Mincho" w:cs="Times New Roman"/>
          <w:lang w:eastAsia="en-GB"/>
        </w:rPr>
        <w:t>R2-2103862</w:t>
      </w:r>
      <w:r w:rsidRPr="00607541">
        <w:rPr>
          <w:rFonts w:eastAsia="MS Mincho" w:cs="Times New Roman"/>
          <w:lang w:eastAsia="en-GB"/>
        </w:rPr>
        <w:tab/>
        <w:t>Clarification on handover with PSCell</w:t>
      </w:r>
      <w:r w:rsidRPr="00607541">
        <w:rPr>
          <w:rFonts w:eastAsia="MS Mincho" w:cs="Times New Roman"/>
          <w:lang w:eastAsia="en-GB"/>
        </w:rPr>
        <w:tab/>
        <w:t>Apple</w:t>
      </w:r>
      <w:r w:rsidRPr="00607541">
        <w:rPr>
          <w:rFonts w:eastAsia="MS Mincho" w:cs="Times New Roman"/>
          <w:lang w:eastAsia="en-GB"/>
        </w:rPr>
        <w:tab/>
        <w:t>discussion</w:t>
      </w:r>
      <w:r w:rsidRPr="00607541">
        <w:rPr>
          <w:rFonts w:eastAsia="MS Mincho" w:cs="Times New Roman"/>
          <w:lang w:eastAsia="en-GB"/>
        </w:rPr>
        <w:tab/>
        <w:t>Rel-17</w:t>
      </w:r>
      <w:r w:rsidRPr="00607541">
        <w:rPr>
          <w:rFonts w:eastAsia="MS Mincho" w:cs="Times New Roman"/>
          <w:lang w:eastAsia="en-GB"/>
        </w:rPr>
        <w:tab/>
        <w:t>NR_RRM_enh2-Core</w:t>
      </w:r>
    </w:p>
    <w:p w14:paraId="40B4D684" w14:textId="77777777" w:rsidR="00607541" w:rsidRPr="00607541" w:rsidRDefault="00607541" w:rsidP="00607541">
      <w:pPr>
        <w:numPr>
          <w:ilvl w:val="0"/>
          <w:numId w:val="35"/>
        </w:numPr>
        <w:overflowPunct w:val="0"/>
        <w:adjustRightInd w:val="0"/>
        <w:spacing w:before="60"/>
        <w:ind w:left="420" w:hangingChars="200" w:hanging="420"/>
        <w:textAlignment w:val="baseline"/>
        <w:rPr>
          <w:rFonts w:eastAsia="MS Mincho" w:cs="Times New Roman"/>
          <w:lang w:eastAsia="en-GB"/>
        </w:rPr>
      </w:pPr>
      <w:r w:rsidRPr="00607541">
        <w:rPr>
          <w:rFonts w:eastAsia="MS Mincho" w:cs="Times New Roman"/>
          <w:lang w:eastAsia="en-GB"/>
        </w:rPr>
        <w:t>R2-2103863</w:t>
      </w:r>
      <w:r w:rsidRPr="00607541">
        <w:rPr>
          <w:rFonts w:eastAsia="MS Mincho" w:cs="Times New Roman"/>
          <w:lang w:eastAsia="en-GB"/>
        </w:rPr>
        <w:tab/>
        <w:t>Draft LS Reply to RAN4 on handover with PSCell</w:t>
      </w:r>
      <w:r w:rsidRPr="00607541">
        <w:rPr>
          <w:rFonts w:eastAsia="MS Mincho" w:cs="Times New Roman"/>
          <w:lang w:eastAsia="en-GB"/>
        </w:rPr>
        <w:tab/>
        <w:t>Apple</w:t>
      </w:r>
      <w:r w:rsidRPr="00607541">
        <w:rPr>
          <w:rFonts w:eastAsia="MS Mincho" w:cs="Times New Roman"/>
          <w:lang w:eastAsia="en-GB"/>
        </w:rPr>
        <w:tab/>
        <w:t>LS out</w:t>
      </w:r>
      <w:r w:rsidRPr="00607541">
        <w:rPr>
          <w:rFonts w:eastAsia="MS Mincho" w:cs="Times New Roman"/>
          <w:lang w:eastAsia="en-GB"/>
        </w:rPr>
        <w:tab/>
        <w:t>Rel-17</w:t>
      </w:r>
      <w:r w:rsidRPr="00607541">
        <w:rPr>
          <w:rFonts w:eastAsia="MS Mincho" w:cs="Times New Roman"/>
          <w:lang w:eastAsia="en-GB"/>
        </w:rPr>
        <w:tab/>
        <w:t>NR_RRM_enh2-Core</w:t>
      </w:r>
      <w:r w:rsidRPr="00607541">
        <w:rPr>
          <w:rFonts w:eastAsia="MS Mincho" w:cs="Times New Roman"/>
          <w:lang w:eastAsia="en-GB"/>
        </w:rPr>
        <w:tab/>
      </w:r>
      <w:proofErr w:type="gramStart"/>
      <w:r w:rsidRPr="00607541">
        <w:rPr>
          <w:rFonts w:eastAsia="MS Mincho" w:cs="Times New Roman"/>
          <w:lang w:eastAsia="en-GB"/>
        </w:rPr>
        <w:t>To:RAN</w:t>
      </w:r>
      <w:proofErr w:type="gramEnd"/>
      <w:r w:rsidRPr="00607541">
        <w:rPr>
          <w:rFonts w:eastAsia="MS Mincho" w:cs="Times New Roman"/>
          <w:lang w:eastAsia="en-GB"/>
        </w:rPr>
        <w:t>4</w:t>
      </w:r>
    </w:p>
    <w:p w14:paraId="74965AD8" w14:textId="77777777" w:rsidR="00607541" w:rsidRPr="00607541" w:rsidRDefault="00607541" w:rsidP="00607541">
      <w:pPr>
        <w:numPr>
          <w:ilvl w:val="0"/>
          <w:numId w:val="35"/>
        </w:numPr>
        <w:overflowPunct w:val="0"/>
        <w:adjustRightInd w:val="0"/>
        <w:spacing w:before="60"/>
        <w:ind w:left="420" w:hangingChars="200" w:hanging="420"/>
        <w:textAlignment w:val="baseline"/>
        <w:rPr>
          <w:rFonts w:eastAsia="MS Mincho" w:cs="Times New Roman"/>
          <w:lang w:eastAsia="en-GB"/>
        </w:rPr>
      </w:pPr>
      <w:r w:rsidRPr="00607541">
        <w:rPr>
          <w:rFonts w:eastAsia="MS Mincho" w:cs="Times New Roman"/>
          <w:lang w:eastAsia="en-GB"/>
        </w:rPr>
        <w:t>R2-2104133</w:t>
      </w:r>
      <w:r w:rsidRPr="00607541">
        <w:rPr>
          <w:rFonts w:eastAsia="MS Mincho" w:cs="Times New Roman"/>
          <w:lang w:eastAsia="en-GB"/>
        </w:rPr>
        <w:tab/>
        <w:t>Discussion on RAN4 LS on handover with PSCell</w:t>
      </w:r>
      <w:r w:rsidRPr="00607541">
        <w:rPr>
          <w:rFonts w:eastAsia="MS Mincho" w:cs="Times New Roman"/>
          <w:lang w:eastAsia="en-GB"/>
        </w:rPr>
        <w:tab/>
        <w:t>Huawei, HiSilicon</w:t>
      </w:r>
      <w:r w:rsidRPr="00607541">
        <w:rPr>
          <w:rFonts w:eastAsia="MS Mincho" w:cs="Times New Roman"/>
          <w:lang w:eastAsia="en-GB"/>
        </w:rPr>
        <w:tab/>
        <w:t>discussion</w:t>
      </w:r>
      <w:r w:rsidRPr="00607541">
        <w:rPr>
          <w:rFonts w:eastAsia="MS Mincho" w:cs="Times New Roman"/>
          <w:lang w:eastAsia="en-GB"/>
        </w:rPr>
        <w:tab/>
        <w:t>Rel-17</w:t>
      </w:r>
      <w:r w:rsidRPr="00607541">
        <w:rPr>
          <w:rFonts w:eastAsia="MS Mincho" w:cs="Times New Roman"/>
          <w:lang w:eastAsia="en-GB"/>
        </w:rPr>
        <w:tab/>
        <w:t>NR_RRM_enh2</w:t>
      </w:r>
    </w:p>
    <w:p w14:paraId="472808F4" w14:textId="77777777" w:rsidR="00607541" w:rsidRPr="00607541" w:rsidRDefault="00607541" w:rsidP="00607541">
      <w:pPr>
        <w:numPr>
          <w:ilvl w:val="0"/>
          <w:numId w:val="35"/>
        </w:numPr>
        <w:overflowPunct w:val="0"/>
        <w:adjustRightInd w:val="0"/>
        <w:spacing w:before="60"/>
        <w:ind w:left="420" w:hangingChars="200" w:hanging="420"/>
        <w:textAlignment w:val="baseline"/>
        <w:rPr>
          <w:rFonts w:eastAsia="MS Mincho" w:cs="Times New Roman"/>
          <w:lang w:eastAsia="en-GB"/>
        </w:rPr>
      </w:pPr>
      <w:r w:rsidRPr="00607541">
        <w:rPr>
          <w:rFonts w:eastAsia="MS Mincho" w:cs="Times New Roman"/>
          <w:lang w:eastAsia="en-GB"/>
        </w:rPr>
        <w:t>R2-2104155</w:t>
      </w:r>
      <w:r w:rsidRPr="00607541">
        <w:rPr>
          <w:rFonts w:eastAsia="MS Mincho" w:cs="Times New Roman"/>
          <w:lang w:eastAsia="en-GB"/>
        </w:rPr>
        <w:tab/>
        <w:t>Discussion of LS on Handover with PSCell from RAN4</w:t>
      </w:r>
      <w:r w:rsidRPr="00607541">
        <w:rPr>
          <w:rFonts w:eastAsia="MS Mincho" w:cs="Times New Roman"/>
          <w:lang w:eastAsia="en-GB"/>
        </w:rPr>
        <w:tab/>
        <w:t>CATT</w:t>
      </w:r>
      <w:r w:rsidRPr="00607541">
        <w:rPr>
          <w:rFonts w:eastAsia="MS Mincho" w:cs="Times New Roman"/>
          <w:lang w:eastAsia="en-GB"/>
        </w:rPr>
        <w:tab/>
        <w:t>discussion</w:t>
      </w:r>
      <w:r w:rsidRPr="00607541">
        <w:rPr>
          <w:rFonts w:eastAsia="MS Mincho" w:cs="Times New Roman"/>
          <w:lang w:eastAsia="en-GB"/>
        </w:rPr>
        <w:tab/>
        <w:t>Rel-17</w:t>
      </w:r>
      <w:r w:rsidRPr="00607541">
        <w:rPr>
          <w:rFonts w:eastAsia="MS Mincho" w:cs="Times New Roman"/>
          <w:lang w:eastAsia="en-GB"/>
        </w:rPr>
        <w:tab/>
        <w:t>NR_RRM_enh2-Core</w:t>
      </w:r>
    </w:p>
    <w:p w14:paraId="65EC557A" w14:textId="77777777" w:rsidR="00607541" w:rsidRPr="00607541" w:rsidRDefault="00607541" w:rsidP="00607541">
      <w:pPr>
        <w:numPr>
          <w:ilvl w:val="0"/>
          <w:numId w:val="35"/>
        </w:numPr>
        <w:overflowPunct w:val="0"/>
        <w:adjustRightInd w:val="0"/>
        <w:spacing w:before="60"/>
        <w:ind w:left="420" w:hangingChars="200" w:hanging="420"/>
        <w:textAlignment w:val="baseline"/>
        <w:rPr>
          <w:rFonts w:eastAsia="MS Mincho" w:cs="Times New Roman"/>
          <w:lang w:eastAsia="en-GB"/>
        </w:rPr>
      </w:pPr>
      <w:r w:rsidRPr="00607541">
        <w:rPr>
          <w:rFonts w:eastAsia="MS Mincho" w:cs="Times New Roman"/>
          <w:lang w:eastAsia="en-GB"/>
        </w:rPr>
        <w:t>R2-2103033</w:t>
      </w:r>
      <w:r w:rsidRPr="00607541">
        <w:rPr>
          <w:rFonts w:eastAsia="MS Mincho" w:cs="Times New Roman"/>
          <w:lang w:eastAsia="en-GB"/>
        </w:rPr>
        <w:tab/>
        <w:t>CR on RRC processing delay</w:t>
      </w:r>
      <w:r w:rsidRPr="00607541">
        <w:rPr>
          <w:rFonts w:eastAsia="MS Mincho" w:cs="Times New Roman"/>
          <w:lang w:eastAsia="en-GB"/>
        </w:rPr>
        <w:tab/>
        <w:t>ZTE Corporation, Sanechips</w:t>
      </w:r>
      <w:r w:rsidRPr="00607541">
        <w:rPr>
          <w:rFonts w:eastAsia="MS Mincho" w:cs="Times New Roman"/>
          <w:lang w:eastAsia="en-GB"/>
        </w:rPr>
        <w:tab/>
        <w:t>CR</w:t>
      </w:r>
      <w:r w:rsidRPr="00607541">
        <w:rPr>
          <w:rFonts w:eastAsia="MS Mincho" w:cs="Times New Roman"/>
          <w:lang w:eastAsia="en-GB"/>
        </w:rPr>
        <w:tab/>
        <w:t>Rel-15</w:t>
      </w:r>
      <w:r w:rsidRPr="00607541">
        <w:rPr>
          <w:rFonts w:eastAsia="MS Mincho" w:cs="Times New Roman"/>
          <w:lang w:eastAsia="en-GB"/>
        </w:rPr>
        <w:tab/>
        <w:t>38.331</w:t>
      </w:r>
      <w:r w:rsidRPr="00607541">
        <w:rPr>
          <w:rFonts w:eastAsia="MS Mincho" w:cs="Times New Roman"/>
          <w:lang w:eastAsia="en-GB"/>
        </w:rPr>
        <w:tab/>
        <w:t>15.13.0</w:t>
      </w:r>
      <w:r w:rsidRPr="00607541">
        <w:rPr>
          <w:rFonts w:eastAsia="MS Mincho" w:cs="Times New Roman"/>
          <w:lang w:eastAsia="en-GB"/>
        </w:rPr>
        <w:tab/>
        <w:t>2495</w:t>
      </w:r>
      <w:r w:rsidRPr="00607541">
        <w:rPr>
          <w:rFonts w:eastAsia="MS Mincho" w:cs="Times New Roman"/>
          <w:lang w:eastAsia="en-GB"/>
        </w:rPr>
        <w:tab/>
        <w:t>-</w:t>
      </w:r>
      <w:r w:rsidRPr="00607541">
        <w:rPr>
          <w:rFonts w:eastAsia="MS Mincho" w:cs="Times New Roman"/>
          <w:lang w:eastAsia="en-GB"/>
        </w:rPr>
        <w:tab/>
        <w:t>F</w:t>
      </w:r>
      <w:r w:rsidRPr="00607541">
        <w:rPr>
          <w:rFonts w:eastAsia="MS Mincho" w:cs="Times New Roman"/>
          <w:lang w:eastAsia="en-GB"/>
        </w:rPr>
        <w:tab/>
        <w:t>NR_newRAT-Core</w:t>
      </w:r>
    </w:p>
    <w:p w14:paraId="3698052F" w14:textId="77777777" w:rsidR="00607541" w:rsidRPr="00607541" w:rsidRDefault="00607541" w:rsidP="00607541">
      <w:pPr>
        <w:numPr>
          <w:ilvl w:val="0"/>
          <w:numId w:val="35"/>
        </w:numPr>
        <w:overflowPunct w:val="0"/>
        <w:adjustRightInd w:val="0"/>
        <w:spacing w:before="60"/>
        <w:ind w:left="420" w:hangingChars="200" w:hanging="420"/>
        <w:textAlignment w:val="baseline"/>
        <w:rPr>
          <w:rFonts w:eastAsia="MS Mincho" w:cs="Times New Roman"/>
          <w:lang w:eastAsia="en-GB"/>
        </w:rPr>
      </w:pPr>
      <w:r w:rsidRPr="00607541">
        <w:rPr>
          <w:rFonts w:eastAsia="MS Mincho" w:cs="Times New Roman"/>
          <w:lang w:eastAsia="en-GB"/>
        </w:rPr>
        <w:t>R2-2103034</w:t>
      </w:r>
      <w:r w:rsidRPr="00607541">
        <w:rPr>
          <w:rFonts w:eastAsia="MS Mincho" w:cs="Times New Roman"/>
          <w:lang w:eastAsia="en-GB"/>
        </w:rPr>
        <w:tab/>
        <w:t>CR on RRC processing delay</w:t>
      </w:r>
      <w:r w:rsidRPr="00607541">
        <w:rPr>
          <w:rFonts w:eastAsia="MS Mincho" w:cs="Times New Roman"/>
          <w:lang w:eastAsia="en-GB"/>
        </w:rPr>
        <w:tab/>
        <w:t>ZTE Corporation, Sanechips</w:t>
      </w:r>
      <w:r w:rsidRPr="00607541">
        <w:rPr>
          <w:rFonts w:eastAsia="MS Mincho" w:cs="Times New Roman"/>
          <w:lang w:eastAsia="en-GB"/>
        </w:rPr>
        <w:tab/>
        <w:t>CR</w:t>
      </w:r>
      <w:r w:rsidRPr="00607541">
        <w:rPr>
          <w:rFonts w:eastAsia="MS Mincho" w:cs="Times New Roman"/>
          <w:lang w:eastAsia="en-GB"/>
        </w:rPr>
        <w:tab/>
        <w:t>Rel-16</w:t>
      </w:r>
      <w:r w:rsidRPr="00607541">
        <w:rPr>
          <w:rFonts w:eastAsia="MS Mincho" w:cs="Times New Roman"/>
          <w:lang w:eastAsia="en-GB"/>
        </w:rPr>
        <w:tab/>
        <w:t>38.331</w:t>
      </w:r>
      <w:r w:rsidRPr="00607541">
        <w:rPr>
          <w:rFonts w:eastAsia="MS Mincho" w:cs="Times New Roman"/>
          <w:lang w:eastAsia="en-GB"/>
        </w:rPr>
        <w:tab/>
        <w:t>16.4.1</w:t>
      </w:r>
      <w:r w:rsidRPr="00607541">
        <w:rPr>
          <w:rFonts w:eastAsia="MS Mincho" w:cs="Times New Roman"/>
          <w:lang w:eastAsia="en-GB"/>
        </w:rPr>
        <w:tab/>
        <w:t>2496</w:t>
      </w:r>
      <w:r w:rsidRPr="00607541">
        <w:rPr>
          <w:rFonts w:eastAsia="MS Mincho" w:cs="Times New Roman"/>
          <w:lang w:eastAsia="en-GB"/>
        </w:rPr>
        <w:tab/>
        <w:t>-</w:t>
      </w:r>
      <w:r w:rsidRPr="00607541">
        <w:rPr>
          <w:rFonts w:eastAsia="MS Mincho" w:cs="Times New Roman"/>
          <w:lang w:eastAsia="en-GB"/>
        </w:rPr>
        <w:tab/>
        <w:t>F</w:t>
      </w:r>
      <w:r w:rsidRPr="00607541">
        <w:rPr>
          <w:rFonts w:eastAsia="MS Mincho" w:cs="Times New Roman"/>
          <w:lang w:eastAsia="en-GB"/>
        </w:rPr>
        <w:tab/>
        <w:t>NR_newRAT-Core</w:t>
      </w:r>
    </w:p>
    <w:p w14:paraId="3788781D" w14:textId="77777777" w:rsidR="00607541" w:rsidRDefault="00607541" w:rsidP="00607541">
      <w:pPr>
        <w:numPr>
          <w:ilvl w:val="0"/>
          <w:numId w:val="35"/>
        </w:numPr>
        <w:overflowPunct w:val="0"/>
        <w:adjustRightInd w:val="0"/>
        <w:spacing w:before="60"/>
        <w:ind w:left="420" w:hangingChars="200" w:hanging="420"/>
        <w:textAlignment w:val="baseline"/>
        <w:rPr>
          <w:rFonts w:eastAsia="MS Mincho" w:cs="Times New Roman"/>
          <w:lang w:eastAsia="en-GB"/>
        </w:rPr>
      </w:pPr>
      <w:r w:rsidRPr="00607541">
        <w:rPr>
          <w:rFonts w:eastAsia="MS Mincho" w:cs="Times New Roman"/>
          <w:lang w:eastAsia="en-GB"/>
        </w:rPr>
        <w:t>R2-2104156</w:t>
      </w:r>
      <w:r w:rsidRPr="00607541">
        <w:rPr>
          <w:rFonts w:eastAsia="MS Mincho" w:cs="Times New Roman"/>
          <w:lang w:eastAsia="en-GB"/>
        </w:rPr>
        <w:tab/>
        <w:t>Correction on RRC Processing Delay for Handover from NR to E-UTRA</w:t>
      </w:r>
      <w:r w:rsidRPr="00607541">
        <w:rPr>
          <w:rFonts w:eastAsia="MS Mincho" w:cs="Times New Roman"/>
          <w:lang w:eastAsia="en-GB"/>
        </w:rPr>
        <w:tab/>
        <w:t>CATT</w:t>
      </w:r>
      <w:r w:rsidRPr="00607541">
        <w:rPr>
          <w:rFonts w:eastAsia="MS Mincho" w:cs="Times New Roman"/>
          <w:lang w:eastAsia="en-GB"/>
        </w:rPr>
        <w:tab/>
        <w:t>draftCR</w:t>
      </w:r>
      <w:r w:rsidRPr="00607541">
        <w:rPr>
          <w:rFonts w:eastAsia="MS Mincho" w:cs="Times New Roman"/>
          <w:lang w:eastAsia="en-GB"/>
        </w:rPr>
        <w:tab/>
        <w:t>Rel-17</w:t>
      </w:r>
      <w:r w:rsidRPr="00607541">
        <w:rPr>
          <w:rFonts w:eastAsia="MS Mincho" w:cs="Times New Roman"/>
          <w:lang w:eastAsia="en-GB"/>
        </w:rPr>
        <w:tab/>
        <w:t>38.331</w:t>
      </w:r>
      <w:r w:rsidRPr="00607541">
        <w:rPr>
          <w:rFonts w:eastAsia="MS Mincho" w:cs="Times New Roman"/>
          <w:lang w:eastAsia="en-GB"/>
        </w:rPr>
        <w:tab/>
        <w:t>16.4.1</w:t>
      </w:r>
      <w:r w:rsidRPr="00607541">
        <w:rPr>
          <w:rFonts w:eastAsia="MS Mincho" w:cs="Times New Roman"/>
          <w:lang w:eastAsia="en-GB"/>
        </w:rPr>
        <w:tab/>
        <w:t>F</w:t>
      </w:r>
      <w:r w:rsidRPr="00607541">
        <w:rPr>
          <w:rFonts w:eastAsia="MS Mincho" w:cs="Times New Roman"/>
          <w:lang w:eastAsia="en-GB"/>
        </w:rPr>
        <w:tab/>
        <w:t>NR_RRM_enh2-Core</w:t>
      </w:r>
    </w:p>
    <w:p w14:paraId="4BA026AB" w14:textId="0974C8E1" w:rsidR="00607541" w:rsidRPr="00607541" w:rsidRDefault="00B30392" w:rsidP="00607541">
      <w:pPr>
        <w:numPr>
          <w:ilvl w:val="0"/>
          <w:numId w:val="35"/>
        </w:numPr>
        <w:overflowPunct w:val="0"/>
        <w:adjustRightInd w:val="0"/>
        <w:spacing w:before="60"/>
        <w:ind w:left="420" w:hangingChars="200" w:hanging="420"/>
        <w:textAlignment w:val="baseline"/>
        <w:rPr>
          <w:rFonts w:eastAsia="MS Mincho" w:cs="Times New Roman"/>
          <w:lang w:eastAsia="en-GB"/>
        </w:rPr>
      </w:pPr>
      <w:hyperlink r:id="rId25" w:history="1">
        <w:r w:rsidR="00607541" w:rsidRPr="00607541">
          <w:rPr>
            <w:rFonts w:eastAsia="MS Mincho" w:cs="Times New Roman"/>
            <w:lang w:eastAsia="en-GB"/>
          </w:rPr>
          <w:t>R2-2104249</w:t>
        </w:r>
      </w:hyperlink>
      <w:r w:rsidR="00607541" w:rsidRPr="00607541">
        <w:rPr>
          <w:rFonts w:eastAsia="MS Mincho" w:cs="Times New Roman"/>
          <w:lang w:eastAsia="en-GB"/>
        </w:rPr>
        <w:tab/>
        <w:t>Further Clarification on the 35M/45M supporting</w:t>
      </w:r>
      <w:r w:rsidR="00607541" w:rsidRPr="00607541">
        <w:rPr>
          <w:rFonts w:eastAsia="MS Mincho" w:cs="Times New Roman"/>
          <w:lang w:eastAsia="en-GB"/>
        </w:rPr>
        <w:tab/>
        <w:t>ZTE Corporation, Sanechips</w:t>
      </w:r>
      <w:r w:rsidR="00607541" w:rsidRPr="00607541">
        <w:rPr>
          <w:rFonts w:eastAsia="MS Mincho" w:cs="Times New Roman"/>
          <w:lang w:eastAsia="en-GB"/>
        </w:rPr>
        <w:tab/>
        <w:t>discussion</w:t>
      </w:r>
      <w:r w:rsidR="00607541" w:rsidRPr="00607541">
        <w:rPr>
          <w:rFonts w:eastAsia="MS Mincho" w:cs="Times New Roman"/>
          <w:lang w:eastAsia="en-GB"/>
        </w:rPr>
        <w:tab/>
        <w:t>Rel-17</w:t>
      </w:r>
      <w:r w:rsidR="00607541" w:rsidRPr="00607541">
        <w:rPr>
          <w:rFonts w:eastAsia="MS Mincho" w:cs="Times New Roman"/>
          <w:lang w:eastAsia="en-GB"/>
        </w:rPr>
        <w:tab/>
        <w:t>NR_FR1_35MHz_45MHz_BW-Core</w:t>
      </w:r>
    </w:p>
    <w:p w14:paraId="59F83B25" w14:textId="77777777" w:rsidR="00607541" w:rsidRPr="00607541" w:rsidRDefault="00B30392" w:rsidP="00607541">
      <w:pPr>
        <w:numPr>
          <w:ilvl w:val="0"/>
          <w:numId w:val="35"/>
        </w:numPr>
        <w:overflowPunct w:val="0"/>
        <w:adjustRightInd w:val="0"/>
        <w:spacing w:before="60"/>
        <w:ind w:left="420" w:hangingChars="200" w:hanging="420"/>
        <w:textAlignment w:val="baseline"/>
        <w:rPr>
          <w:rFonts w:eastAsia="MS Mincho" w:cs="Times New Roman"/>
          <w:lang w:eastAsia="en-GB"/>
        </w:rPr>
      </w:pPr>
      <w:hyperlink r:id="rId26" w:history="1">
        <w:r w:rsidR="00607541" w:rsidRPr="00607541">
          <w:rPr>
            <w:rFonts w:eastAsia="MS Mincho" w:cs="Times New Roman"/>
            <w:lang w:eastAsia="en-GB"/>
          </w:rPr>
          <w:t>R2-2104250</w:t>
        </w:r>
      </w:hyperlink>
      <w:r w:rsidR="00607541" w:rsidRPr="00607541">
        <w:rPr>
          <w:rFonts w:eastAsia="MS Mincho" w:cs="Times New Roman"/>
          <w:lang w:eastAsia="en-GB"/>
        </w:rPr>
        <w:tab/>
        <w:t>CR on the 35M/45M supporting-R15</w:t>
      </w:r>
      <w:r w:rsidR="00607541" w:rsidRPr="00607541">
        <w:rPr>
          <w:rFonts w:eastAsia="MS Mincho" w:cs="Times New Roman"/>
          <w:lang w:eastAsia="en-GB"/>
        </w:rPr>
        <w:tab/>
        <w:t>ZTE Corporation, Sanechips</w:t>
      </w:r>
      <w:r w:rsidR="00607541" w:rsidRPr="00607541">
        <w:rPr>
          <w:rFonts w:eastAsia="MS Mincho" w:cs="Times New Roman"/>
          <w:lang w:eastAsia="en-GB"/>
        </w:rPr>
        <w:tab/>
        <w:t>CR</w:t>
      </w:r>
      <w:r w:rsidR="00607541" w:rsidRPr="00607541">
        <w:rPr>
          <w:rFonts w:eastAsia="MS Mincho" w:cs="Times New Roman"/>
          <w:lang w:eastAsia="en-GB"/>
        </w:rPr>
        <w:tab/>
        <w:t>Rel-15</w:t>
      </w:r>
      <w:r w:rsidR="00607541" w:rsidRPr="00607541">
        <w:rPr>
          <w:rFonts w:eastAsia="MS Mincho" w:cs="Times New Roman"/>
          <w:lang w:eastAsia="en-GB"/>
        </w:rPr>
        <w:tab/>
        <w:t>38.306</w:t>
      </w:r>
      <w:r w:rsidR="00607541" w:rsidRPr="00607541">
        <w:rPr>
          <w:rFonts w:eastAsia="MS Mincho" w:cs="Times New Roman"/>
          <w:lang w:eastAsia="en-GB"/>
        </w:rPr>
        <w:tab/>
        <w:t>15.13.0</w:t>
      </w:r>
      <w:r w:rsidR="00607541" w:rsidRPr="00607541">
        <w:rPr>
          <w:rFonts w:eastAsia="MS Mincho" w:cs="Times New Roman"/>
          <w:lang w:eastAsia="en-GB"/>
        </w:rPr>
        <w:tab/>
        <w:t>0567</w:t>
      </w:r>
      <w:r w:rsidR="00607541" w:rsidRPr="00607541">
        <w:rPr>
          <w:rFonts w:eastAsia="MS Mincho" w:cs="Times New Roman"/>
          <w:lang w:eastAsia="en-GB"/>
        </w:rPr>
        <w:tab/>
        <w:t>-</w:t>
      </w:r>
      <w:r w:rsidR="00607541" w:rsidRPr="00607541">
        <w:rPr>
          <w:rFonts w:eastAsia="MS Mincho" w:cs="Times New Roman"/>
          <w:lang w:eastAsia="en-GB"/>
        </w:rPr>
        <w:tab/>
        <w:t>F</w:t>
      </w:r>
      <w:r w:rsidR="00607541" w:rsidRPr="00607541">
        <w:rPr>
          <w:rFonts w:eastAsia="MS Mincho" w:cs="Times New Roman"/>
          <w:lang w:eastAsia="en-GB"/>
        </w:rPr>
        <w:tab/>
        <w:t>NR_FR1_35MHz_45MHz_BW-Core</w:t>
      </w:r>
    </w:p>
    <w:p w14:paraId="2301F028" w14:textId="77777777" w:rsidR="00607541" w:rsidRPr="00607541" w:rsidRDefault="00B30392" w:rsidP="00607541">
      <w:pPr>
        <w:numPr>
          <w:ilvl w:val="0"/>
          <w:numId w:val="35"/>
        </w:numPr>
        <w:overflowPunct w:val="0"/>
        <w:adjustRightInd w:val="0"/>
        <w:spacing w:before="60"/>
        <w:ind w:left="420" w:hangingChars="200" w:hanging="420"/>
        <w:textAlignment w:val="baseline"/>
        <w:rPr>
          <w:rFonts w:eastAsia="MS Mincho" w:cs="Times New Roman"/>
          <w:lang w:eastAsia="en-GB"/>
        </w:rPr>
      </w:pPr>
      <w:hyperlink r:id="rId27" w:history="1">
        <w:r w:rsidR="00607541" w:rsidRPr="00607541">
          <w:rPr>
            <w:rFonts w:eastAsia="MS Mincho" w:cs="Times New Roman"/>
            <w:lang w:eastAsia="en-GB"/>
          </w:rPr>
          <w:t>R2-2104251</w:t>
        </w:r>
      </w:hyperlink>
      <w:r w:rsidR="00607541" w:rsidRPr="00607541">
        <w:rPr>
          <w:rFonts w:eastAsia="MS Mincho" w:cs="Times New Roman"/>
          <w:lang w:eastAsia="en-GB"/>
        </w:rPr>
        <w:tab/>
        <w:t>CR on the 35M/45M supporting-R16</w:t>
      </w:r>
      <w:r w:rsidR="00607541" w:rsidRPr="00607541">
        <w:rPr>
          <w:rFonts w:eastAsia="MS Mincho" w:cs="Times New Roman"/>
          <w:lang w:eastAsia="en-GB"/>
        </w:rPr>
        <w:tab/>
        <w:t>ZTE Corporation, Sanechips</w:t>
      </w:r>
      <w:r w:rsidR="00607541" w:rsidRPr="00607541">
        <w:rPr>
          <w:rFonts w:eastAsia="MS Mincho" w:cs="Times New Roman"/>
          <w:lang w:eastAsia="en-GB"/>
        </w:rPr>
        <w:tab/>
        <w:t>CR</w:t>
      </w:r>
      <w:r w:rsidR="00607541" w:rsidRPr="00607541">
        <w:rPr>
          <w:rFonts w:eastAsia="MS Mincho" w:cs="Times New Roman"/>
          <w:lang w:eastAsia="en-GB"/>
        </w:rPr>
        <w:tab/>
        <w:t>Rel-16</w:t>
      </w:r>
      <w:r w:rsidR="00607541" w:rsidRPr="00607541">
        <w:rPr>
          <w:rFonts w:eastAsia="MS Mincho" w:cs="Times New Roman"/>
          <w:lang w:eastAsia="en-GB"/>
        </w:rPr>
        <w:tab/>
        <w:t>38.306</w:t>
      </w:r>
      <w:r w:rsidR="00607541" w:rsidRPr="00607541">
        <w:rPr>
          <w:rFonts w:eastAsia="MS Mincho" w:cs="Times New Roman"/>
          <w:lang w:eastAsia="en-GB"/>
        </w:rPr>
        <w:tab/>
        <w:t>16.4.0</w:t>
      </w:r>
      <w:r w:rsidR="00607541" w:rsidRPr="00607541">
        <w:rPr>
          <w:rFonts w:eastAsia="MS Mincho" w:cs="Times New Roman"/>
          <w:lang w:eastAsia="en-GB"/>
        </w:rPr>
        <w:tab/>
        <w:t>0568</w:t>
      </w:r>
      <w:r w:rsidR="00607541" w:rsidRPr="00607541">
        <w:rPr>
          <w:rFonts w:eastAsia="MS Mincho" w:cs="Times New Roman"/>
          <w:lang w:eastAsia="en-GB"/>
        </w:rPr>
        <w:tab/>
        <w:t>-</w:t>
      </w:r>
      <w:r w:rsidR="00607541" w:rsidRPr="00607541">
        <w:rPr>
          <w:rFonts w:eastAsia="MS Mincho" w:cs="Times New Roman"/>
          <w:lang w:eastAsia="en-GB"/>
        </w:rPr>
        <w:tab/>
        <w:t>A</w:t>
      </w:r>
      <w:r w:rsidR="00607541" w:rsidRPr="00607541">
        <w:rPr>
          <w:rFonts w:eastAsia="MS Mincho" w:cs="Times New Roman"/>
          <w:lang w:eastAsia="en-GB"/>
        </w:rPr>
        <w:tab/>
        <w:t>NR_FR1_35MHz_45MHz_BW-Core</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p>
    <w:p w14:paraId="12CD08C8" w14:textId="1418CA2E" w:rsidR="003A7EF3" w:rsidRPr="00CE0424" w:rsidRDefault="003A7EF3" w:rsidP="00963BB4">
      <w:pPr>
        <w:pStyle w:val="a2"/>
      </w:pPr>
    </w:p>
    <w:sectPr w:rsidR="003A7EF3" w:rsidRPr="00CE0424"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72B75" w14:textId="77777777" w:rsidR="00B30392" w:rsidRDefault="00B30392">
      <w:r>
        <w:separator/>
      </w:r>
    </w:p>
  </w:endnote>
  <w:endnote w:type="continuationSeparator" w:id="0">
    <w:p w14:paraId="15837796" w14:textId="77777777" w:rsidR="00B30392" w:rsidRDefault="00B30392">
      <w:r>
        <w:continuationSeparator/>
      </w:r>
    </w:p>
  </w:endnote>
  <w:endnote w:type="continuationNotice" w:id="1">
    <w:p w14:paraId="6EDF9F8D" w14:textId="77777777" w:rsidR="00B30392" w:rsidRDefault="00B30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655F88C4" w:rsidR="004F4119" w:rsidRDefault="004F4119"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E6E8E">
      <w:rPr>
        <w:rStyle w:val="af3"/>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E6E8E">
      <w:rPr>
        <w:rStyle w:val="af3"/>
      </w:rPr>
      <w:t>15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1EBC2" w14:textId="77777777" w:rsidR="00B30392" w:rsidRDefault="00B30392">
      <w:r>
        <w:separator/>
      </w:r>
    </w:p>
  </w:footnote>
  <w:footnote w:type="continuationSeparator" w:id="0">
    <w:p w14:paraId="69624ADB" w14:textId="77777777" w:rsidR="00B30392" w:rsidRDefault="00B30392">
      <w:r>
        <w:continuationSeparator/>
      </w:r>
    </w:p>
  </w:footnote>
  <w:footnote w:type="continuationNotice" w:id="1">
    <w:p w14:paraId="4C07D87F" w14:textId="77777777" w:rsidR="00B30392" w:rsidRDefault="00B30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4F4119" w:rsidRDefault="004F411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D6F1C76"/>
    <w:multiLevelType w:val="singleLevel"/>
    <w:tmpl w:val="FD6F1C76"/>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D74240A"/>
    <w:lvl w:ilvl="0">
      <w:start w:val="1"/>
      <w:numFmt w:val="lowerRoman"/>
      <w:pStyle w:val="3"/>
      <w:lvlText w:val="%1."/>
      <w:lvlJc w:val="right"/>
      <w:pPr>
        <w:ind w:left="926" w:hanging="36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2495A"/>
    <w:multiLevelType w:val="hybridMultilevel"/>
    <w:tmpl w:val="7B68B8F4"/>
    <w:lvl w:ilvl="0" w:tplc="A56A8326">
      <w:numFmt w:val="bullet"/>
      <w:lvlText w:val="-"/>
      <w:lvlJc w:val="left"/>
      <w:pPr>
        <w:ind w:left="720" w:hanging="360"/>
      </w:pPr>
      <w:rPr>
        <w:rFonts w:ascii="Times New Roman" w:eastAsia="MS Mincho" w:hAnsi="Times New Roman"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FC529F"/>
    <w:multiLevelType w:val="hybridMultilevel"/>
    <w:tmpl w:val="EAAA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4"/>
  </w:num>
  <w:num w:numId="3">
    <w:abstractNumId w:val="18"/>
  </w:num>
  <w:num w:numId="4">
    <w:abstractNumId w:val="19"/>
  </w:num>
  <w:num w:numId="5">
    <w:abstractNumId w:val="13"/>
  </w:num>
  <w:num w:numId="6">
    <w:abstractNumId w:val="22"/>
  </w:num>
  <w:num w:numId="7">
    <w:abstractNumId w:val="29"/>
  </w:num>
  <w:num w:numId="8">
    <w:abstractNumId w:val="15"/>
  </w:num>
  <w:num w:numId="9">
    <w:abstractNumId w:val="12"/>
  </w:num>
  <w:num w:numId="10">
    <w:abstractNumId w:val="4"/>
  </w:num>
  <w:num w:numId="11">
    <w:abstractNumId w:val="3"/>
  </w:num>
  <w:num w:numId="12">
    <w:abstractNumId w:val="2"/>
  </w:num>
  <w:num w:numId="13">
    <w:abstractNumId w:val="27"/>
  </w:num>
  <w:num w:numId="14">
    <w:abstractNumId w:val="28"/>
  </w:num>
  <w:num w:numId="15">
    <w:abstractNumId w:val="21"/>
  </w:num>
  <w:num w:numId="16">
    <w:abstractNumId w:val="30"/>
  </w:num>
  <w:num w:numId="17">
    <w:abstractNumId w:val="8"/>
  </w:num>
  <w:num w:numId="18">
    <w:abstractNumId w:val="9"/>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6"/>
  </w:num>
  <w:num w:numId="27">
    <w:abstractNumId w:val="10"/>
  </w:num>
  <w:num w:numId="28">
    <w:abstractNumId w:val="20"/>
  </w:num>
  <w:num w:numId="29">
    <w:abstractNumId w:val="17"/>
  </w:num>
  <w:num w:numId="30">
    <w:abstractNumId w:val="11"/>
  </w:num>
  <w:num w:numId="31">
    <w:abstractNumId w:val="0"/>
  </w:num>
  <w:num w:numId="32">
    <w:abstractNumId w:val="25"/>
  </w:num>
  <w:num w:numId="33">
    <w:abstractNumId w:val="1"/>
  </w:num>
  <w:num w:numId="34">
    <w:abstractNumId w:val="2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US" w:vendorID="64" w:dllVersion="4096" w:nlCheck="1" w:checkStyle="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2D4"/>
    <w:rsid w:val="00007CDC"/>
    <w:rsid w:val="00011B28"/>
    <w:rsid w:val="00015D15"/>
    <w:rsid w:val="0001732F"/>
    <w:rsid w:val="0002564D"/>
    <w:rsid w:val="00025ECA"/>
    <w:rsid w:val="000325B8"/>
    <w:rsid w:val="000345FB"/>
    <w:rsid w:val="00034C15"/>
    <w:rsid w:val="00036BA1"/>
    <w:rsid w:val="0004003B"/>
    <w:rsid w:val="000422E2"/>
    <w:rsid w:val="00042F22"/>
    <w:rsid w:val="000444EF"/>
    <w:rsid w:val="0005092D"/>
    <w:rsid w:val="00052A07"/>
    <w:rsid w:val="000534E3"/>
    <w:rsid w:val="0005606A"/>
    <w:rsid w:val="00057117"/>
    <w:rsid w:val="000610A7"/>
    <w:rsid w:val="000616E7"/>
    <w:rsid w:val="0006487E"/>
    <w:rsid w:val="00064B77"/>
    <w:rsid w:val="00065039"/>
    <w:rsid w:val="00065E1A"/>
    <w:rsid w:val="00073D46"/>
    <w:rsid w:val="00077E5F"/>
    <w:rsid w:val="0008036A"/>
    <w:rsid w:val="00081AE6"/>
    <w:rsid w:val="000855EB"/>
    <w:rsid w:val="00085B52"/>
    <w:rsid w:val="000866F2"/>
    <w:rsid w:val="0009009F"/>
    <w:rsid w:val="00090306"/>
    <w:rsid w:val="00091557"/>
    <w:rsid w:val="000924C1"/>
    <w:rsid w:val="000924F0"/>
    <w:rsid w:val="00093474"/>
    <w:rsid w:val="00093DC3"/>
    <w:rsid w:val="0009510F"/>
    <w:rsid w:val="000A16E1"/>
    <w:rsid w:val="000A1B7B"/>
    <w:rsid w:val="000A56F2"/>
    <w:rsid w:val="000B2719"/>
    <w:rsid w:val="000B3A8F"/>
    <w:rsid w:val="000B4AB9"/>
    <w:rsid w:val="000B4B5E"/>
    <w:rsid w:val="000B58C3"/>
    <w:rsid w:val="000B61E9"/>
    <w:rsid w:val="000C165A"/>
    <w:rsid w:val="000C2E19"/>
    <w:rsid w:val="000C3FCE"/>
    <w:rsid w:val="000D0D07"/>
    <w:rsid w:val="000D2727"/>
    <w:rsid w:val="000D4797"/>
    <w:rsid w:val="000D6288"/>
    <w:rsid w:val="000D7FF0"/>
    <w:rsid w:val="000E0527"/>
    <w:rsid w:val="000E1E92"/>
    <w:rsid w:val="000E2BB8"/>
    <w:rsid w:val="000F06D6"/>
    <w:rsid w:val="000F0EB1"/>
    <w:rsid w:val="000F1106"/>
    <w:rsid w:val="000F3BE9"/>
    <w:rsid w:val="000F3F6C"/>
    <w:rsid w:val="000F5758"/>
    <w:rsid w:val="000F6DF3"/>
    <w:rsid w:val="001005FF"/>
    <w:rsid w:val="00100B62"/>
    <w:rsid w:val="001062FB"/>
    <w:rsid w:val="001063E6"/>
    <w:rsid w:val="00112B34"/>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1F21"/>
    <w:rsid w:val="0014751E"/>
    <w:rsid w:val="00151CA3"/>
    <w:rsid w:val="00151E23"/>
    <w:rsid w:val="001526E0"/>
    <w:rsid w:val="001551B5"/>
    <w:rsid w:val="001564FB"/>
    <w:rsid w:val="001659C1"/>
    <w:rsid w:val="00173A8E"/>
    <w:rsid w:val="0017502C"/>
    <w:rsid w:val="00177208"/>
    <w:rsid w:val="0018143F"/>
    <w:rsid w:val="00181FF8"/>
    <w:rsid w:val="00190AC1"/>
    <w:rsid w:val="0019341A"/>
    <w:rsid w:val="0019408A"/>
    <w:rsid w:val="00197DF9"/>
    <w:rsid w:val="001A1987"/>
    <w:rsid w:val="001A2564"/>
    <w:rsid w:val="001A6173"/>
    <w:rsid w:val="001A6CBA"/>
    <w:rsid w:val="001B0D97"/>
    <w:rsid w:val="001B5625"/>
    <w:rsid w:val="001B5A5D"/>
    <w:rsid w:val="001C1CE5"/>
    <w:rsid w:val="001C3D2A"/>
    <w:rsid w:val="001D3155"/>
    <w:rsid w:val="001D43EC"/>
    <w:rsid w:val="001D4BE2"/>
    <w:rsid w:val="001D51BA"/>
    <w:rsid w:val="001D53E7"/>
    <w:rsid w:val="001D6342"/>
    <w:rsid w:val="001D6D53"/>
    <w:rsid w:val="001E58E2"/>
    <w:rsid w:val="001E5DF3"/>
    <w:rsid w:val="001E5F8D"/>
    <w:rsid w:val="001E7AED"/>
    <w:rsid w:val="001F2076"/>
    <w:rsid w:val="001F2A85"/>
    <w:rsid w:val="001F3916"/>
    <w:rsid w:val="001F47BD"/>
    <w:rsid w:val="001F54C5"/>
    <w:rsid w:val="001F662C"/>
    <w:rsid w:val="001F7074"/>
    <w:rsid w:val="001F7CFA"/>
    <w:rsid w:val="00200490"/>
    <w:rsid w:val="00201F3A"/>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460BF"/>
    <w:rsid w:val="002500C8"/>
    <w:rsid w:val="00257543"/>
    <w:rsid w:val="00261558"/>
    <w:rsid w:val="002617E7"/>
    <w:rsid w:val="00264228"/>
    <w:rsid w:val="00264334"/>
    <w:rsid w:val="0026473E"/>
    <w:rsid w:val="00266214"/>
    <w:rsid w:val="00267C83"/>
    <w:rsid w:val="0027144F"/>
    <w:rsid w:val="00271813"/>
    <w:rsid w:val="00271F3A"/>
    <w:rsid w:val="00273278"/>
    <w:rsid w:val="002737F4"/>
    <w:rsid w:val="00276B00"/>
    <w:rsid w:val="002805F5"/>
    <w:rsid w:val="00280751"/>
    <w:rsid w:val="0028280A"/>
    <w:rsid w:val="00286ACD"/>
    <w:rsid w:val="00287838"/>
    <w:rsid w:val="002907B5"/>
    <w:rsid w:val="00292EB7"/>
    <w:rsid w:val="00294D0E"/>
    <w:rsid w:val="00296227"/>
    <w:rsid w:val="00296F44"/>
    <w:rsid w:val="0029777D"/>
    <w:rsid w:val="002A055E"/>
    <w:rsid w:val="002A1D4E"/>
    <w:rsid w:val="002A2869"/>
    <w:rsid w:val="002B0C48"/>
    <w:rsid w:val="002B24D6"/>
    <w:rsid w:val="002B3160"/>
    <w:rsid w:val="002B393C"/>
    <w:rsid w:val="002C09A8"/>
    <w:rsid w:val="002C0A62"/>
    <w:rsid w:val="002C0FC9"/>
    <w:rsid w:val="002C18DC"/>
    <w:rsid w:val="002C1E80"/>
    <w:rsid w:val="002C41E6"/>
    <w:rsid w:val="002D071A"/>
    <w:rsid w:val="002D34B2"/>
    <w:rsid w:val="002D48B0"/>
    <w:rsid w:val="002D5462"/>
    <w:rsid w:val="002D5B37"/>
    <w:rsid w:val="002D7637"/>
    <w:rsid w:val="002E17F2"/>
    <w:rsid w:val="002E7CAE"/>
    <w:rsid w:val="002F0D17"/>
    <w:rsid w:val="002F2771"/>
    <w:rsid w:val="002F37A9"/>
    <w:rsid w:val="002F3FC5"/>
    <w:rsid w:val="002F4114"/>
    <w:rsid w:val="002F7E6E"/>
    <w:rsid w:val="00301CE6"/>
    <w:rsid w:val="0030256B"/>
    <w:rsid w:val="0030501F"/>
    <w:rsid w:val="00307BA1"/>
    <w:rsid w:val="00307D50"/>
    <w:rsid w:val="00307D56"/>
    <w:rsid w:val="00311702"/>
    <w:rsid w:val="00311E82"/>
    <w:rsid w:val="00313FD6"/>
    <w:rsid w:val="003143BD"/>
    <w:rsid w:val="00315363"/>
    <w:rsid w:val="003203ED"/>
    <w:rsid w:val="00320B10"/>
    <w:rsid w:val="00320EF0"/>
    <w:rsid w:val="0032244F"/>
    <w:rsid w:val="00322C9F"/>
    <w:rsid w:val="00324D23"/>
    <w:rsid w:val="00327BEA"/>
    <w:rsid w:val="00331751"/>
    <w:rsid w:val="00334579"/>
    <w:rsid w:val="00335858"/>
    <w:rsid w:val="00335D9C"/>
    <w:rsid w:val="0033699D"/>
    <w:rsid w:val="00336BDA"/>
    <w:rsid w:val="003376BD"/>
    <w:rsid w:val="00342BD7"/>
    <w:rsid w:val="00346DB5"/>
    <w:rsid w:val="003475D8"/>
    <w:rsid w:val="003477B1"/>
    <w:rsid w:val="003522C2"/>
    <w:rsid w:val="00352E25"/>
    <w:rsid w:val="003539E0"/>
    <w:rsid w:val="00357380"/>
    <w:rsid w:val="003602D9"/>
    <w:rsid w:val="003604CE"/>
    <w:rsid w:val="00370E47"/>
    <w:rsid w:val="003742AC"/>
    <w:rsid w:val="00377CE1"/>
    <w:rsid w:val="003848B0"/>
    <w:rsid w:val="00384CF7"/>
    <w:rsid w:val="00385BF0"/>
    <w:rsid w:val="003939FF"/>
    <w:rsid w:val="003A2223"/>
    <w:rsid w:val="003A2A0F"/>
    <w:rsid w:val="003A45A1"/>
    <w:rsid w:val="003A5B0A"/>
    <w:rsid w:val="003A6BAC"/>
    <w:rsid w:val="003A70A4"/>
    <w:rsid w:val="003A7EF3"/>
    <w:rsid w:val="003B159C"/>
    <w:rsid w:val="003B3428"/>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55FC"/>
    <w:rsid w:val="003F6BBE"/>
    <w:rsid w:val="003F6F1C"/>
    <w:rsid w:val="004000E8"/>
    <w:rsid w:val="00402E2B"/>
    <w:rsid w:val="0040512B"/>
    <w:rsid w:val="00405CA5"/>
    <w:rsid w:val="00407CD3"/>
    <w:rsid w:val="00410134"/>
    <w:rsid w:val="00410B72"/>
    <w:rsid w:val="00410F18"/>
    <w:rsid w:val="0041263E"/>
    <w:rsid w:val="00413AAC"/>
    <w:rsid w:val="00413E92"/>
    <w:rsid w:val="00421105"/>
    <w:rsid w:val="004227A2"/>
    <w:rsid w:val="00422AA4"/>
    <w:rsid w:val="004242F4"/>
    <w:rsid w:val="00427248"/>
    <w:rsid w:val="00435A3F"/>
    <w:rsid w:val="00437447"/>
    <w:rsid w:val="00441A92"/>
    <w:rsid w:val="004431DC"/>
    <w:rsid w:val="00444F56"/>
    <w:rsid w:val="00446488"/>
    <w:rsid w:val="004517AA"/>
    <w:rsid w:val="004526DD"/>
    <w:rsid w:val="00452CAC"/>
    <w:rsid w:val="004556FD"/>
    <w:rsid w:val="00456A15"/>
    <w:rsid w:val="00457565"/>
    <w:rsid w:val="00457B71"/>
    <w:rsid w:val="00466312"/>
    <w:rsid w:val="004669C1"/>
    <w:rsid w:val="004669E2"/>
    <w:rsid w:val="00467563"/>
    <w:rsid w:val="00470C31"/>
    <w:rsid w:val="00471DE0"/>
    <w:rsid w:val="004734D0"/>
    <w:rsid w:val="004743F9"/>
    <w:rsid w:val="0047556B"/>
    <w:rsid w:val="00477768"/>
    <w:rsid w:val="00482E12"/>
    <w:rsid w:val="00492796"/>
    <w:rsid w:val="00492BC5"/>
    <w:rsid w:val="004964F1"/>
    <w:rsid w:val="004A16BC"/>
    <w:rsid w:val="004A2B94"/>
    <w:rsid w:val="004B296A"/>
    <w:rsid w:val="004B6F6A"/>
    <w:rsid w:val="004B7C0C"/>
    <w:rsid w:val="004C3898"/>
    <w:rsid w:val="004C7F7D"/>
    <w:rsid w:val="004D36B1"/>
    <w:rsid w:val="004D7EBD"/>
    <w:rsid w:val="004E2680"/>
    <w:rsid w:val="004E28F9"/>
    <w:rsid w:val="004E462E"/>
    <w:rsid w:val="004E56DC"/>
    <w:rsid w:val="004E6E8C"/>
    <w:rsid w:val="004E76F4"/>
    <w:rsid w:val="004F0B4E"/>
    <w:rsid w:val="004F0B6C"/>
    <w:rsid w:val="004F2078"/>
    <w:rsid w:val="004F4119"/>
    <w:rsid w:val="004F4DA3"/>
    <w:rsid w:val="00501607"/>
    <w:rsid w:val="005041C0"/>
    <w:rsid w:val="005060D4"/>
    <w:rsid w:val="00506557"/>
    <w:rsid w:val="0050677A"/>
    <w:rsid w:val="005108D8"/>
    <w:rsid w:val="005116F9"/>
    <w:rsid w:val="005153A7"/>
    <w:rsid w:val="005219CF"/>
    <w:rsid w:val="00534B59"/>
    <w:rsid w:val="00536759"/>
    <w:rsid w:val="00537C62"/>
    <w:rsid w:val="00546312"/>
    <w:rsid w:val="00546970"/>
    <w:rsid w:val="00554E19"/>
    <w:rsid w:val="00555A9F"/>
    <w:rsid w:val="0056121F"/>
    <w:rsid w:val="0056642B"/>
    <w:rsid w:val="00572505"/>
    <w:rsid w:val="005741B7"/>
    <w:rsid w:val="0058101B"/>
    <w:rsid w:val="00582809"/>
    <w:rsid w:val="0058752F"/>
    <w:rsid w:val="0058798C"/>
    <w:rsid w:val="005900FA"/>
    <w:rsid w:val="005906C7"/>
    <w:rsid w:val="005935A4"/>
    <w:rsid w:val="005948C2"/>
    <w:rsid w:val="00595DCA"/>
    <w:rsid w:val="0059779B"/>
    <w:rsid w:val="005A1A03"/>
    <w:rsid w:val="005A209A"/>
    <w:rsid w:val="005A400E"/>
    <w:rsid w:val="005A4EF9"/>
    <w:rsid w:val="005A662D"/>
    <w:rsid w:val="005A7753"/>
    <w:rsid w:val="005B1409"/>
    <w:rsid w:val="005B35D7"/>
    <w:rsid w:val="005B392A"/>
    <w:rsid w:val="005B3AA3"/>
    <w:rsid w:val="005B3D14"/>
    <w:rsid w:val="005B4E08"/>
    <w:rsid w:val="005B5DF7"/>
    <w:rsid w:val="005B6F83"/>
    <w:rsid w:val="005B70CC"/>
    <w:rsid w:val="005C05B0"/>
    <w:rsid w:val="005C6D5C"/>
    <w:rsid w:val="005C74FB"/>
    <w:rsid w:val="005D0EAC"/>
    <w:rsid w:val="005D1602"/>
    <w:rsid w:val="005E0A31"/>
    <w:rsid w:val="005E1D4E"/>
    <w:rsid w:val="005E385F"/>
    <w:rsid w:val="005E5B81"/>
    <w:rsid w:val="005F2CB1"/>
    <w:rsid w:val="005F3025"/>
    <w:rsid w:val="005F618C"/>
    <w:rsid w:val="005F6778"/>
    <w:rsid w:val="005F70BD"/>
    <w:rsid w:val="0060283C"/>
    <w:rsid w:val="00604F14"/>
    <w:rsid w:val="00606EBA"/>
    <w:rsid w:val="00607541"/>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6B7"/>
    <w:rsid w:val="00650AB9"/>
    <w:rsid w:val="00651FFD"/>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6F"/>
    <w:rsid w:val="006817C9"/>
    <w:rsid w:val="00683ECE"/>
    <w:rsid w:val="00692F90"/>
    <w:rsid w:val="00695FC2"/>
    <w:rsid w:val="00696949"/>
    <w:rsid w:val="00697052"/>
    <w:rsid w:val="006A1873"/>
    <w:rsid w:val="006A46FB"/>
    <w:rsid w:val="006A5745"/>
    <w:rsid w:val="006A5E28"/>
    <w:rsid w:val="006A697B"/>
    <w:rsid w:val="006A7AFF"/>
    <w:rsid w:val="006B03D6"/>
    <w:rsid w:val="006B1816"/>
    <w:rsid w:val="006B2099"/>
    <w:rsid w:val="006B46CB"/>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B3"/>
    <w:rsid w:val="006F58D4"/>
    <w:rsid w:val="006F6582"/>
    <w:rsid w:val="006F7991"/>
    <w:rsid w:val="0070346E"/>
    <w:rsid w:val="00704EDB"/>
    <w:rsid w:val="0070569D"/>
    <w:rsid w:val="00706101"/>
    <w:rsid w:val="00707072"/>
    <w:rsid w:val="00707D61"/>
    <w:rsid w:val="00712287"/>
    <w:rsid w:val="00712750"/>
    <w:rsid w:val="00712772"/>
    <w:rsid w:val="00712B28"/>
    <w:rsid w:val="007148D3"/>
    <w:rsid w:val="00714D3C"/>
    <w:rsid w:val="00715B9A"/>
    <w:rsid w:val="0072339F"/>
    <w:rsid w:val="007257D0"/>
    <w:rsid w:val="00726EA6"/>
    <w:rsid w:val="00727208"/>
    <w:rsid w:val="00727680"/>
    <w:rsid w:val="00733B95"/>
    <w:rsid w:val="007348B1"/>
    <w:rsid w:val="007362A6"/>
    <w:rsid w:val="00736D7D"/>
    <w:rsid w:val="00740E58"/>
    <w:rsid w:val="007445A0"/>
    <w:rsid w:val="0074524B"/>
    <w:rsid w:val="0074666C"/>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877A0"/>
    <w:rsid w:val="00791495"/>
    <w:rsid w:val="007925EA"/>
    <w:rsid w:val="00793CD8"/>
    <w:rsid w:val="00795C92"/>
    <w:rsid w:val="00796231"/>
    <w:rsid w:val="007A1CB3"/>
    <w:rsid w:val="007A306F"/>
    <w:rsid w:val="007A43A6"/>
    <w:rsid w:val="007A58A6"/>
    <w:rsid w:val="007B3D2D"/>
    <w:rsid w:val="007B50AE"/>
    <w:rsid w:val="007B51DF"/>
    <w:rsid w:val="007C05DD"/>
    <w:rsid w:val="007C2B31"/>
    <w:rsid w:val="007C3D18"/>
    <w:rsid w:val="007C549A"/>
    <w:rsid w:val="007C60BF"/>
    <w:rsid w:val="007C6A07"/>
    <w:rsid w:val="007C75A1"/>
    <w:rsid w:val="007C77A5"/>
    <w:rsid w:val="007D04E5"/>
    <w:rsid w:val="007D5901"/>
    <w:rsid w:val="007D6DCF"/>
    <w:rsid w:val="007D7526"/>
    <w:rsid w:val="007E2539"/>
    <w:rsid w:val="007E4610"/>
    <w:rsid w:val="007E4715"/>
    <w:rsid w:val="007E505B"/>
    <w:rsid w:val="007E6E8E"/>
    <w:rsid w:val="007E7091"/>
    <w:rsid w:val="007F2BEF"/>
    <w:rsid w:val="00803FAE"/>
    <w:rsid w:val="0080605F"/>
    <w:rsid w:val="00807786"/>
    <w:rsid w:val="00811FCB"/>
    <w:rsid w:val="0081537B"/>
    <w:rsid w:val="008158D6"/>
    <w:rsid w:val="00817196"/>
    <w:rsid w:val="008176E4"/>
    <w:rsid w:val="0082219F"/>
    <w:rsid w:val="008235DB"/>
    <w:rsid w:val="00824AB4"/>
    <w:rsid w:val="00825C42"/>
    <w:rsid w:val="00825D25"/>
    <w:rsid w:val="00827D6F"/>
    <w:rsid w:val="00836507"/>
    <w:rsid w:val="008376AC"/>
    <w:rsid w:val="008444E8"/>
    <w:rsid w:val="00844E80"/>
    <w:rsid w:val="0084572F"/>
    <w:rsid w:val="00846FE7"/>
    <w:rsid w:val="00852E38"/>
    <w:rsid w:val="00854886"/>
    <w:rsid w:val="00856911"/>
    <w:rsid w:val="00862843"/>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654"/>
    <w:rsid w:val="008A2CE2"/>
    <w:rsid w:val="008A30AC"/>
    <w:rsid w:val="008A37E1"/>
    <w:rsid w:val="008A44B8"/>
    <w:rsid w:val="008A51A8"/>
    <w:rsid w:val="008A54C7"/>
    <w:rsid w:val="008A77D8"/>
    <w:rsid w:val="008A7D10"/>
    <w:rsid w:val="008B0483"/>
    <w:rsid w:val="008B120C"/>
    <w:rsid w:val="008B2865"/>
    <w:rsid w:val="008B51A0"/>
    <w:rsid w:val="008B592A"/>
    <w:rsid w:val="008B6279"/>
    <w:rsid w:val="008B6855"/>
    <w:rsid w:val="008B7B5C"/>
    <w:rsid w:val="008C0C99"/>
    <w:rsid w:val="008C2017"/>
    <w:rsid w:val="008C4958"/>
    <w:rsid w:val="008C4BAA"/>
    <w:rsid w:val="008C537E"/>
    <w:rsid w:val="008C6AE8"/>
    <w:rsid w:val="008C7573"/>
    <w:rsid w:val="008D00A5"/>
    <w:rsid w:val="008D34F1"/>
    <w:rsid w:val="008D39D8"/>
    <w:rsid w:val="008D5027"/>
    <w:rsid w:val="008D6D1A"/>
    <w:rsid w:val="008E065E"/>
    <w:rsid w:val="008E0927"/>
    <w:rsid w:val="008E1909"/>
    <w:rsid w:val="008F1EAB"/>
    <w:rsid w:val="008F33DC"/>
    <w:rsid w:val="008F477F"/>
    <w:rsid w:val="00902350"/>
    <w:rsid w:val="0090336B"/>
    <w:rsid w:val="009053AA"/>
    <w:rsid w:val="00906939"/>
    <w:rsid w:val="00906E6E"/>
    <w:rsid w:val="0091024E"/>
    <w:rsid w:val="00910B7D"/>
    <w:rsid w:val="00911DFB"/>
    <w:rsid w:val="009139D9"/>
    <w:rsid w:val="00914AD8"/>
    <w:rsid w:val="00916079"/>
    <w:rsid w:val="00917CE9"/>
    <w:rsid w:val="00920923"/>
    <w:rsid w:val="00920BF2"/>
    <w:rsid w:val="00922010"/>
    <w:rsid w:val="00922571"/>
    <w:rsid w:val="00923FA0"/>
    <w:rsid w:val="00931BD9"/>
    <w:rsid w:val="00936724"/>
    <w:rsid w:val="009368F3"/>
    <w:rsid w:val="00937BCF"/>
    <w:rsid w:val="00941636"/>
    <w:rsid w:val="009425C0"/>
    <w:rsid w:val="00943742"/>
    <w:rsid w:val="00945C05"/>
    <w:rsid w:val="00946945"/>
    <w:rsid w:val="00947713"/>
    <w:rsid w:val="00950DE7"/>
    <w:rsid w:val="00953920"/>
    <w:rsid w:val="00953D47"/>
    <w:rsid w:val="0095681E"/>
    <w:rsid w:val="009572D4"/>
    <w:rsid w:val="00957B42"/>
    <w:rsid w:val="00957D5C"/>
    <w:rsid w:val="00961921"/>
    <w:rsid w:val="009625B0"/>
    <w:rsid w:val="00963BB4"/>
    <w:rsid w:val="0096430A"/>
    <w:rsid w:val="0096554B"/>
    <w:rsid w:val="0096584A"/>
    <w:rsid w:val="00971F08"/>
    <w:rsid w:val="00973214"/>
    <w:rsid w:val="00975CFC"/>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125A"/>
    <w:rsid w:val="00A13E54"/>
    <w:rsid w:val="00A16E43"/>
    <w:rsid w:val="00A17F63"/>
    <w:rsid w:val="00A2193B"/>
    <w:rsid w:val="00A2351A"/>
    <w:rsid w:val="00A2576E"/>
    <w:rsid w:val="00A264A9"/>
    <w:rsid w:val="00A26DCF"/>
    <w:rsid w:val="00A2759E"/>
    <w:rsid w:val="00A27785"/>
    <w:rsid w:val="00A30187"/>
    <w:rsid w:val="00A3448A"/>
    <w:rsid w:val="00A356C6"/>
    <w:rsid w:val="00A36297"/>
    <w:rsid w:val="00A36B31"/>
    <w:rsid w:val="00A37677"/>
    <w:rsid w:val="00A41E2B"/>
    <w:rsid w:val="00A43AF7"/>
    <w:rsid w:val="00A45B74"/>
    <w:rsid w:val="00A52672"/>
    <w:rsid w:val="00A52821"/>
    <w:rsid w:val="00A52E1D"/>
    <w:rsid w:val="00A559EF"/>
    <w:rsid w:val="00A564B4"/>
    <w:rsid w:val="00A61499"/>
    <w:rsid w:val="00A62A77"/>
    <w:rsid w:val="00A63483"/>
    <w:rsid w:val="00A657D7"/>
    <w:rsid w:val="00A660AC"/>
    <w:rsid w:val="00A67E6C"/>
    <w:rsid w:val="00A71B99"/>
    <w:rsid w:val="00A739D0"/>
    <w:rsid w:val="00A761D4"/>
    <w:rsid w:val="00A77EC4"/>
    <w:rsid w:val="00A86CAC"/>
    <w:rsid w:val="00A92879"/>
    <w:rsid w:val="00A9442A"/>
    <w:rsid w:val="00A96FEE"/>
    <w:rsid w:val="00AA016F"/>
    <w:rsid w:val="00AA1ED6"/>
    <w:rsid w:val="00AA32E6"/>
    <w:rsid w:val="00AA51D6"/>
    <w:rsid w:val="00AA75AE"/>
    <w:rsid w:val="00AB0BC8"/>
    <w:rsid w:val="00AB0D80"/>
    <w:rsid w:val="00AB11CA"/>
    <w:rsid w:val="00AB14D9"/>
    <w:rsid w:val="00AB4AB8"/>
    <w:rsid w:val="00AB655E"/>
    <w:rsid w:val="00AC007F"/>
    <w:rsid w:val="00AC15BE"/>
    <w:rsid w:val="00AC2ECD"/>
    <w:rsid w:val="00AC3119"/>
    <w:rsid w:val="00AC49FB"/>
    <w:rsid w:val="00AC5A10"/>
    <w:rsid w:val="00AD0AA3"/>
    <w:rsid w:val="00AD3F94"/>
    <w:rsid w:val="00AD4A5A"/>
    <w:rsid w:val="00AE27AC"/>
    <w:rsid w:val="00AE2BE0"/>
    <w:rsid w:val="00AE32B5"/>
    <w:rsid w:val="00AE40E0"/>
    <w:rsid w:val="00AE4DBA"/>
    <w:rsid w:val="00AE4F07"/>
    <w:rsid w:val="00AE6780"/>
    <w:rsid w:val="00AF1C5D"/>
    <w:rsid w:val="00AF3242"/>
    <w:rsid w:val="00AF42D7"/>
    <w:rsid w:val="00AF623D"/>
    <w:rsid w:val="00B006FE"/>
    <w:rsid w:val="00B007CB"/>
    <w:rsid w:val="00B02AA9"/>
    <w:rsid w:val="00B02FA3"/>
    <w:rsid w:val="00B05084"/>
    <w:rsid w:val="00B06713"/>
    <w:rsid w:val="00B10BA3"/>
    <w:rsid w:val="00B157F9"/>
    <w:rsid w:val="00B20256"/>
    <w:rsid w:val="00B20D09"/>
    <w:rsid w:val="00B245FC"/>
    <w:rsid w:val="00B2763F"/>
    <w:rsid w:val="00B27AAC"/>
    <w:rsid w:val="00B27B58"/>
    <w:rsid w:val="00B27E06"/>
    <w:rsid w:val="00B30392"/>
    <w:rsid w:val="00B30929"/>
    <w:rsid w:val="00B372AA"/>
    <w:rsid w:val="00B40445"/>
    <w:rsid w:val="00B409E0"/>
    <w:rsid w:val="00B41888"/>
    <w:rsid w:val="00B458A2"/>
    <w:rsid w:val="00B45A52"/>
    <w:rsid w:val="00B46175"/>
    <w:rsid w:val="00B548B7"/>
    <w:rsid w:val="00B664C7"/>
    <w:rsid w:val="00B739F6"/>
    <w:rsid w:val="00B81A6C"/>
    <w:rsid w:val="00B83C45"/>
    <w:rsid w:val="00B85DE5"/>
    <w:rsid w:val="00B90F73"/>
    <w:rsid w:val="00B93B59"/>
    <w:rsid w:val="00B9406A"/>
    <w:rsid w:val="00BA2280"/>
    <w:rsid w:val="00BA2A08"/>
    <w:rsid w:val="00BA56D2"/>
    <w:rsid w:val="00BA76E0"/>
    <w:rsid w:val="00BB2A25"/>
    <w:rsid w:val="00BB51E9"/>
    <w:rsid w:val="00BB5483"/>
    <w:rsid w:val="00BB564B"/>
    <w:rsid w:val="00BB57EF"/>
    <w:rsid w:val="00BB61EA"/>
    <w:rsid w:val="00BB63D9"/>
    <w:rsid w:val="00BC0FDC"/>
    <w:rsid w:val="00BC3053"/>
    <w:rsid w:val="00BC31D0"/>
    <w:rsid w:val="00BC47BD"/>
    <w:rsid w:val="00BC4D2E"/>
    <w:rsid w:val="00BD0001"/>
    <w:rsid w:val="00BD48AC"/>
    <w:rsid w:val="00BD5D5E"/>
    <w:rsid w:val="00BD5F1A"/>
    <w:rsid w:val="00BD6953"/>
    <w:rsid w:val="00BE1234"/>
    <w:rsid w:val="00BE2FA6"/>
    <w:rsid w:val="00BE333F"/>
    <w:rsid w:val="00BE4A01"/>
    <w:rsid w:val="00BE6E26"/>
    <w:rsid w:val="00BE7406"/>
    <w:rsid w:val="00BE7603"/>
    <w:rsid w:val="00BF3279"/>
    <w:rsid w:val="00BF39EE"/>
    <w:rsid w:val="00BF74C7"/>
    <w:rsid w:val="00C015F1"/>
    <w:rsid w:val="00C01F33"/>
    <w:rsid w:val="00C02CC6"/>
    <w:rsid w:val="00C040F7"/>
    <w:rsid w:val="00C044AB"/>
    <w:rsid w:val="00C05706"/>
    <w:rsid w:val="00C07377"/>
    <w:rsid w:val="00C10478"/>
    <w:rsid w:val="00C12107"/>
    <w:rsid w:val="00C12EC4"/>
    <w:rsid w:val="00C147EC"/>
    <w:rsid w:val="00C14D4B"/>
    <w:rsid w:val="00C154BB"/>
    <w:rsid w:val="00C215D5"/>
    <w:rsid w:val="00C27574"/>
    <w:rsid w:val="00C279B5"/>
    <w:rsid w:val="00C27C45"/>
    <w:rsid w:val="00C30435"/>
    <w:rsid w:val="00C3719D"/>
    <w:rsid w:val="00C37CB2"/>
    <w:rsid w:val="00C43ED4"/>
    <w:rsid w:val="00C473A5"/>
    <w:rsid w:val="00C47DBC"/>
    <w:rsid w:val="00C54995"/>
    <w:rsid w:val="00C54D41"/>
    <w:rsid w:val="00C54E69"/>
    <w:rsid w:val="00C60783"/>
    <w:rsid w:val="00C610C0"/>
    <w:rsid w:val="00C615D9"/>
    <w:rsid w:val="00C64169"/>
    <w:rsid w:val="00C64672"/>
    <w:rsid w:val="00C70697"/>
    <w:rsid w:val="00C72093"/>
    <w:rsid w:val="00C72EF4"/>
    <w:rsid w:val="00C744FE"/>
    <w:rsid w:val="00C7490B"/>
    <w:rsid w:val="00C74B71"/>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5DE4"/>
    <w:rsid w:val="00CD6149"/>
    <w:rsid w:val="00CE0424"/>
    <w:rsid w:val="00CE7561"/>
    <w:rsid w:val="00CF1354"/>
    <w:rsid w:val="00CF3B1F"/>
    <w:rsid w:val="00CF3BF6"/>
    <w:rsid w:val="00CF625B"/>
    <w:rsid w:val="00CF687E"/>
    <w:rsid w:val="00D00B6C"/>
    <w:rsid w:val="00D0349B"/>
    <w:rsid w:val="00D07341"/>
    <w:rsid w:val="00D10249"/>
    <w:rsid w:val="00D115C3"/>
    <w:rsid w:val="00D11897"/>
    <w:rsid w:val="00D13135"/>
    <w:rsid w:val="00D13E4E"/>
    <w:rsid w:val="00D21990"/>
    <w:rsid w:val="00D239A7"/>
    <w:rsid w:val="00D23F47"/>
    <w:rsid w:val="00D30355"/>
    <w:rsid w:val="00D36E71"/>
    <w:rsid w:val="00D37D87"/>
    <w:rsid w:val="00D40B33"/>
    <w:rsid w:val="00D4178E"/>
    <w:rsid w:val="00D4318F"/>
    <w:rsid w:val="00D43874"/>
    <w:rsid w:val="00D438BF"/>
    <w:rsid w:val="00D440F8"/>
    <w:rsid w:val="00D5277E"/>
    <w:rsid w:val="00D53BA7"/>
    <w:rsid w:val="00D546FF"/>
    <w:rsid w:val="00D55AD5"/>
    <w:rsid w:val="00D572FB"/>
    <w:rsid w:val="00D576CA"/>
    <w:rsid w:val="00D57AB3"/>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7531"/>
    <w:rsid w:val="00DB78C6"/>
    <w:rsid w:val="00DC2D36"/>
    <w:rsid w:val="00DC53EF"/>
    <w:rsid w:val="00DC7D99"/>
    <w:rsid w:val="00DD3DB9"/>
    <w:rsid w:val="00DD6A76"/>
    <w:rsid w:val="00DE2455"/>
    <w:rsid w:val="00DE5608"/>
    <w:rsid w:val="00DE58D0"/>
    <w:rsid w:val="00DE654F"/>
    <w:rsid w:val="00DF0B6E"/>
    <w:rsid w:val="00DF15E0"/>
    <w:rsid w:val="00DF37A0"/>
    <w:rsid w:val="00E04A9B"/>
    <w:rsid w:val="00E04CC3"/>
    <w:rsid w:val="00E101C5"/>
    <w:rsid w:val="00E103D1"/>
    <w:rsid w:val="00E110E7"/>
    <w:rsid w:val="00E11B20"/>
    <w:rsid w:val="00E17FA2"/>
    <w:rsid w:val="00E22330"/>
    <w:rsid w:val="00E2566E"/>
    <w:rsid w:val="00E25712"/>
    <w:rsid w:val="00E30B5A"/>
    <w:rsid w:val="00E3123D"/>
    <w:rsid w:val="00E31461"/>
    <w:rsid w:val="00E31D43"/>
    <w:rsid w:val="00E32608"/>
    <w:rsid w:val="00E34188"/>
    <w:rsid w:val="00E34B6E"/>
    <w:rsid w:val="00E35559"/>
    <w:rsid w:val="00E3723A"/>
    <w:rsid w:val="00E37860"/>
    <w:rsid w:val="00E446F1"/>
    <w:rsid w:val="00E45815"/>
    <w:rsid w:val="00E46886"/>
    <w:rsid w:val="00E47AEF"/>
    <w:rsid w:val="00E53B75"/>
    <w:rsid w:val="00E54E3B"/>
    <w:rsid w:val="00E57565"/>
    <w:rsid w:val="00E57B71"/>
    <w:rsid w:val="00E63838"/>
    <w:rsid w:val="00E64434"/>
    <w:rsid w:val="00E6637C"/>
    <w:rsid w:val="00E67C51"/>
    <w:rsid w:val="00E72EFC"/>
    <w:rsid w:val="00E758EC"/>
    <w:rsid w:val="00E77148"/>
    <w:rsid w:val="00E777A5"/>
    <w:rsid w:val="00E80749"/>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3CC8"/>
    <w:rsid w:val="00EC4207"/>
    <w:rsid w:val="00EC5653"/>
    <w:rsid w:val="00EC6221"/>
    <w:rsid w:val="00EC71CE"/>
    <w:rsid w:val="00ED1006"/>
    <w:rsid w:val="00EE188D"/>
    <w:rsid w:val="00EE1CCB"/>
    <w:rsid w:val="00EE7AB1"/>
    <w:rsid w:val="00EF18FE"/>
    <w:rsid w:val="00EF5787"/>
    <w:rsid w:val="00EF60D0"/>
    <w:rsid w:val="00EF7CBA"/>
    <w:rsid w:val="00F0528D"/>
    <w:rsid w:val="00F06C67"/>
    <w:rsid w:val="00F06DFD"/>
    <w:rsid w:val="00F071D1"/>
    <w:rsid w:val="00F07533"/>
    <w:rsid w:val="00F10629"/>
    <w:rsid w:val="00F15B53"/>
    <w:rsid w:val="00F15FA5"/>
    <w:rsid w:val="00F16398"/>
    <w:rsid w:val="00F209B7"/>
    <w:rsid w:val="00F20F5C"/>
    <w:rsid w:val="00F2376F"/>
    <w:rsid w:val="00F243D8"/>
    <w:rsid w:val="00F30028"/>
    <w:rsid w:val="00F30828"/>
    <w:rsid w:val="00F313D6"/>
    <w:rsid w:val="00F3235C"/>
    <w:rsid w:val="00F35FBD"/>
    <w:rsid w:val="00F40F0C"/>
    <w:rsid w:val="00F4766C"/>
    <w:rsid w:val="00F5060E"/>
    <w:rsid w:val="00F507D1"/>
    <w:rsid w:val="00F50AAE"/>
    <w:rsid w:val="00F519CE"/>
    <w:rsid w:val="00F51ADA"/>
    <w:rsid w:val="00F60203"/>
    <w:rsid w:val="00F607C5"/>
    <w:rsid w:val="00F60DEA"/>
    <w:rsid w:val="00F6302A"/>
    <w:rsid w:val="00F63950"/>
    <w:rsid w:val="00F64C2B"/>
    <w:rsid w:val="00F651BE"/>
    <w:rsid w:val="00F67F53"/>
    <w:rsid w:val="00F703BE"/>
    <w:rsid w:val="00F70651"/>
    <w:rsid w:val="00F71F69"/>
    <w:rsid w:val="00F72B72"/>
    <w:rsid w:val="00F74BB9"/>
    <w:rsid w:val="00F75582"/>
    <w:rsid w:val="00F76EFA"/>
    <w:rsid w:val="00F804BE"/>
    <w:rsid w:val="00F815D1"/>
    <w:rsid w:val="00F817CE"/>
    <w:rsid w:val="00F8456C"/>
    <w:rsid w:val="00F859D8"/>
    <w:rsid w:val="00F868F5"/>
    <w:rsid w:val="00F9056A"/>
    <w:rsid w:val="00F90F8D"/>
    <w:rsid w:val="00F920D8"/>
    <w:rsid w:val="00F92782"/>
    <w:rsid w:val="00F93AA9"/>
    <w:rsid w:val="00F948F3"/>
    <w:rsid w:val="00F96985"/>
    <w:rsid w:val="00F97838"/>
    <w:rsid w:val="00FA20E5"/>
    <w:rsid w:val="00FA2BB3"/>
    <w:rsid w:val="00FA44DD"/>
    <w:rsid w:val="00FA7C27"/>
    <w:rsid w:val="00FB1804"/>
    <w:rsid w:val="00FB4C80"/>
    <w:rsid w:val="00FB6A6A"/>
    <w:rsid w:val="00FC3C21"/>
    <w:rsid w:val="00FC410E"/>
    <w:rsid w:val="00FC5471"/>
    <w:rsid w:val="00FC7429"/>
    <w:rsid w:val="00FD07F6"/>
    <w:rsid w:val="00FD1EC8"/>
    <w:rsid w:val="00FD47ED"/>
    <w:rsid w:val="00FD74DB"/>
    <w:rsid w:val="00FD7660"/>
    <w:rsid w:val="00FE001E"/>
    <w:rsid w:val="00FE0655"/>
    <w:rsid w:val="00FE2365"/>
    <w:rsid w:val="00FE2F00"/>
    <w:rsid w:val="00FE37D7"/>
    <w:rsid w:val="00FE4C7B"/>
    <w:rsid w:val="00FE7336"/>
    <w:rsid w:val="00FE787C"/>
    <w:rsid w:val="00FF10AC"/>
    <w:rsid w:val="00FF3891"/>
    <w:rsid w:val="00FF45A5"/>
    <w:rsid w:val="00FF5247"/>
    <w:rsid w:val="00FF5C91"/>
    <w:rsid w:val="00FF73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F39EE"/>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21">
    <w:name w:val="heading 2"/>
    <w:aliases w:val="H2,h2"/>
    <w:basedOn w:val="1"/>
    <w:next w:val="a1"/>
    <w:link w:val="22"/>
    <w:qFormat/>
    <w:rsid w:val="008D00A5"/>
    <w:pPr>
      <w:pBdr>
        <w:top w:val="none" w:sz="0" w:space="0" w:color="auto"/>
      </w:pBdr>
      <w:spacing w:before="180"/>
      <w:ind w:left="576" w:hanging="576"/>
      <w:outlineLvl w:val="1"/>
    </w:pPr>
    <w:rPr>
      <w:sz w:val="32"/>
    </w:rPr>
  </w:style>
  <w:style w:type="paragraph" w:styleId="31">
    <w:name w:val="heading 3"/>
    <w:basedOn w:val="21"/>
    <w:next w:val="a1"/>
    <w:link w:val="32"/>
    <w:qFormat/>
    <w:rsid w:val="008D00A5"/>
    <w:pPr>
      <w:spacing w:before="120"/>
      <w:ind w:left="720" w:hanging="720"/>
      <w:outlineLvl w:val="2"/>
    </w:pPr>
    <w:rPr>
      <w:sz w:val="28"/>
    </w:rPr>
  </w:style>
  <w:style w:type="paragraph" w:styleId="40">
    <w:name w:val="heading 4"/>
    <w:aliases w:val="h4"/>
    <w:basedOn w:val="31"/>
    <w:next w:val="a1"/>
    <w:link w:val="41"/>
    <w:qFormat/>
    <w:rsid w:val="008D00A5"/>
    <w:pPr>
      <w:outlineLvl w:val="3"/>
    </w:pPr>
    <w:rPr>
      <w:sz w:val="24"/>
    </w:rPr>
  </w:style>
  <w:style w:type="paragraph" w:styleId="50">
    <w:name w:val="heading 5"/>
    <w:basedOn w:val="40"/>
    <w:next w:val="a1"/>
    <w:link w:val="51"/>
    <w:qFormat/>
    <w:rsid w:val="008D00A5"/>
    <w:pPr>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a2"/>
    <w:next w:val="a1"/>
    <w:link w:val="80"/>
    <w:qFormat/>
    <w:rsid w:val="003F55FC"/>
    <w:pPr>
      <w:numPr>
        <w:ilvl w:val="7"/>
        <w:numId w:val="25"/>
      </w:numPr>
      <w:overflowPunct w:val="0"/>
      <w:adjustRightInd w:val="0"/>
      <w:outlineLvl w:val="7"/>
    </w:pPr>
    <w:rPr>
      <w:rFonts w:ascii="Times New Roman" w:eastAsia="宋体" w:hAnsi="Times New Roman" w:cs="Times New Roman"/>
      <w:color w:val="000000"/>
      <w:szCs w:val="20"/>
      <w:lang w:eastAsia="ja-JP"/>
    </w:rPr>
  </w:style>
  <w:style w:type="paragraph" w:styleId="9">
    <w:name w:val="heading 9"/>
    <w:basedOn w:val="8"/>
    <w:next w:val="a1"/>
    <w:link w:val="90"/>
    <w:qFormat/>
    <w:rsid w:val="008D00A5"/>
    <w:pPr>
      <w:numPr>
        <w:ilvl w:val="0"/>
        <w:numId w:val="0"/>
      </w:numPr>
      <w:ind w:left="1584" w:hanging="1584"/>
      <w:outlineLvl w:val="8"/>
    </w:pPr>
  </w:style>
  <w:style w:type="character" w:default="1" w:styleId="a3">
    <w:name w:val="Default Paragraph Font"/>
    <w:uiPriority w:val="1"/>
    <w:semiHidden/>
    <w:unhideWhenUsed/>
    <w:rsid w:val="00BF39EE"/>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BF39E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9"/>
    <w:rsid w:val="003A70A4"/>
    <w:pPr>
      <w:numPr>
        <w:numId w:val="21"/>
      </w:numPr>
      <w:ind w:left="548" w:hanging="548"/>
    </w:pPr>
    <w:rPr>
      <w:lang w:eastAsia="ja-JP"/>
    </w:rPr>
  </w:style>
  <w:style w:type="paragraph" w:styleId="a9">
    <w:name w:val="List"/>
    <w:basedOn w:val="a2"/>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2"/>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3"/>
    <w:rsid w:val="008D00A5"/>
  </w:style>
  <w:style w:type="paragraph" w:styleId="a2">
    <w:name w:val="Body Text"/>
    <w:basedOn w:val="a1"/>
    <w:link w:val="af4"/>
    <w:uiPriority w:val="99"/>
    <w:unhideWhenUsed/>
    <w:rsid w:val="003F55FC"/>
    <w:pPr>
      <w:spacing w:after="120"/>
    </w:p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2"/>
    <w:rsid w:val="00A04F49"/>
    <w:pPr>
      <w:numPr>
        <w:numId w:val="3"/>
      </w:numPr>
      <w:tabs>
        <w:tab w:val="clear" w:pos="1304"/>
        <w:tab w:val="left" w:pos="1701"/>
      </w:tabs>
      <w:ind w:left="1701" w:hanging="1701"/>
    </w:pPr>
    <w:rPr>
      <w:b/>
      <w:bCs/>
    </w:rPr>
  </w:style>
  <w:style w:type="character" w:customStyle="1" w:styleId="af4">
    <w:name w:val="正文文本 字符"/>
    <w:basedOn w:val="a3"/>
    <w:link w:val="a2"/>
    <w:uiPriority w:val="99"/>
    <w:rsid w:val="003F55FC"/>
    <w:rPr>
      <w:rFonts w:asciiTheme="minorHAnsi" w:eastAsiaTheme="minorEastAsia"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79149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791495"/>
    <w:rPr>
      <w:rFonts w:ascii="Arial" w:eastAsia="MS Mincho" w:hAnsi="Arial" w:cstheme="minorBidi"/>
      <w:sz w:val="22"/>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basedOn w:val="a3"/>
    <w:link w:val="8"/>
    <w:rsid w:val="003F55FC"/>
    <w:rPr>
      <w:rFonts w:ascii="Times New Roman" w:hAnsi="Times New Roman"/>
      <w:color w:val="000000"/>
      <w:lang w:val="en-US" w:eastAsia="ja-JP"/>
    </w:rPr>
  </w:style>
  <w:style w:type="character" w:customStyle="1" w:styleId="90">
    <w:name w:val="标题 9 字符"/>
    <w:link w:val="9"/>
    <w:rsid w:val="008D00A5"/>
    <w:rPr>
      <w:rFonts w:ascii="Times New Roman" w:hAnsi="Times New Roman"/>
      <w:color w:val="000000"/>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 ?? 字符,????? 字符,???? 字符,Lista1 字符,リスト段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4"/>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ind w:left="283"/>
      <w:contextualSpacing/>
    </w:pPr>
    <w:rPr>
      <w:rFonts w:ascii="Arial" w:hAnsi="Arial"/>
    </w:rPr>
  </w:style>
  <w:style w:type="paragraph" w:styleId="25">
    <w:name w:val="List Continue 2"/>
    <w:basedOn w:val="a1"/>
    <w:rsid w:val="003A70A4"/>
    <w:pPr>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table" w:customStyle="1" w:styleId="12">
    <w:name w:val="网格型1"/>
    <w:basedOn w:val="a4"/>
    <w:next w:val="aff4"/>
    <w:rsid w:val="00FF10AC"/>
    <w:pPr>
      <w:spacing w:before="120" w:line="280" w:lineRule="atLeast"/>
      <w:jc w:val="both"/>
    </w:pPr>
    <w:rPr>
      <w:rFonts w:ascii="New York"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next w:val="aff4"/>
    <w:qFormat/>
    <w:rsid w:val="00BD5D5E"/>
    <w:pPr>
      <w:spacing w:after="160" w:line="259"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next w:val="aff4"/>
    <w:qFormat/>
    <w:rsid w:val="00EE7AB1"/>
    <w:pPr>
      <w:spacing w:after="160" w:line="259"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3"/>
    <w:uiPriority w:val="99"/>
    <w:semiHidden/>
    <w:unhideWhenUsed/>
    <w:rsid w:val="00E1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3340.zip" TargetMode="External"/><Relationship Id="rId18" Type="http://schemas.openxmlformats.org/officeDocument/2006/relationships/hyperlink" Target="file:///D:\Documents\3GPP\tsg_ran\WG2\TSGR2_113bis-e\Docs\R2-2103034.zip" TargetMode="External"/><Relationship Id="rId26" Type="http://schemas.openxmlformats.org/officeDocument/2006/relationships/hyperlink" Target="file://D://__&#20250;&#35758;\2021\202104_RAN2\TSGR2_113bis-e\Docs\R2-2104250.zip"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file:///D:\Documents\3GPP\tsg_ran\WG2\TSGR2_113bis-e\Docs\R2-2103032.zip" TargetMode="External"/><Relationship Id="rId17" Type="http://schemas.openxmlformats.org/officeDocument/2006/relationships/hyperlink" Target="file:///D:\Documents\3GPP\tsg_ran\WG2\TSGR2_113bis-e\Docs\R2-2103033.zip" TargetMode="External"/><Relationship Id="rId25" Type="http://schemas.openxmlformats.org/officeDocument/2006/relationships/hyperlink" Target="file://D://__&#20250;&#35758;\2021\202104_RAN2\TSGR2_113bis-e\Docs\R2-2104249.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155.zip" TargetMode="Externa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2652.zip" TargetMode="External"/><Relationship Id="rId24" Type="http://schemas.openxmlformats.org/officeDocument/2006/relationships/hyperlink" Target="file://D://__&#20250;&#35758;\2021\202104_RAN2\TSGR2_113bis-e\Docs\R2-2104251.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4133.zip" TargetMode="External"/><Relationship Id="rId23" Type="http://schemas.openxmlformats.org/officeDocument/2006/relationships/hyperlink" Target="file://D://__&#20250;&#35758;\2021\202104_RAN2\TSGR2_113bis-e\Docs\R2-2104250.zi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TSGR2_113bis-e\Docs\R2-210415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3862.zip" TargetMode="External"/><Relationship Id="rId22" Type="http://schemas.openxmlformats.org/officeDocument/2006/relationships/hyperlink" Target="file://D://__&#20250;&#35758;\2021\202104_RAN2\TSGR2_113bis-e\Docs\R2-2104249.zip" TargetMode="External"/><Relationship Id="rId27" Type="http://schemas.openxmlformats.org/officeDocument/2006/relationships/hyperlink" Target="file://D://__&#20250;&#35758;\2021\202104_RAN2\TSGR2_113bis-e\Docs\R2-21042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B789876-CC12-4B22-978B-D739D09C2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2A15012-1851-4474-9E56-415E232E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4842</Words>
  <Characters>27600</Characters>
  <Application>Microsoft Office Word</Application>
  <DocSecurity>0</DocSecurity>
  <Lines>230</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Ericsson</vt:lpstr>
    </vt:vector>
  </TitlesOfParts>
  <Company>Ericsson</Company>
  <LinksUpToDate>false</LinksUpToDate>
  <CharactersWithSpaces>32378</CharactersWithSpaces>
  <SharedDoc>false</SharedDoc>
  <HyperlinkBase/>
  <HLinks>
    <vt:vector size="90" baseType="variant">
      <vt:variant>
        <vt:i4>1326549993</vt:i4>
      </vt:variant>
      <vt:variant>
        <vt:i4>42</vt:i4>
      </vt:variant>
      <vt:variant>
        <vt:i4>0</vt:i4>
      </vt:variant>
      <vt:variant>
        <vt:i4>5</vt:i4>
      </vt:variant>
      <vt:variant>
        <vt:lpwstr>D:\__会议\2021\202104_RAN2\TSGR2_113bis-e\Docs\R2-2104251.zip</vt:lpwstr>
      </vt:variant>
      <vt:variant>
        <vt:lpwstr/>
      </vt:variant>
      <vt:variant>
        <vt:i4>1326549992</vt:i4>
      </vt:variant>
      <vt:variant>
        <vt:i4>39</vt:i4>
      </vt:variant>
      <vt:variant>
        <vt:i4>0</vt:i4>
      </vt:variant>
      <vt:variant>
        <vt:i4>5</vt:i4>
      </vt:variant>
      <vt:variant>
        <vt:lpwstr>D:\__会议\2021\202104_RAN2\TSGR2_113bis-e\Docs\R2-2104250.zip</vt:lpwstr>
      </vt:variant>
      <vt:variant>
        <vt:lpwstr/>
      </vt:variant>
      <vt:variant>
        <vt:i4>1326484449</vt:i4>
      </vt:variant>
      <vt:variant>
        <vt:i4>36</vt:i4>
      </vt:variant>
      <vt:variant>
        <vt:i4>0</vt:i4>
      </vt:variant>
      <vt:variant>
        <vt:i4>5</vt:i4>
      </vt:variant>
      <vt:variant>
        <vt:lpwstr>D:\__会议\2021\202104_RAN2\TSGR2_113bis-e\Docs\R2-2104249.zip</vt:lpwstr>
      </vt:variant>
      <vt:variant>
        <vt:lpwstr/>
      </vt:variant>
      <vt:variant>
        <vt:i4>1326549993</vt:i4>
      </vt:variant>
      <vt:variant>
        <vt:i4>33</vt:i4>
      </vt:variant>
      <vt:variant>
        <vt:i4>0</vt:i4>
      </vt:variant>
      <vt:variant>
        <vt:i4>5</vt:i4>
      </vt:variant>
      <vt:variant>
        <vt:lpwstr>D:\__会议\2021\202104_RAN2\TSGR2_113bis-e\Docs\R2-2104251.zip</vt:lpwstr>
      </vt:variant>
      <vt:variant>
        <vt:lpwstr/>
      </vt:variant>
      <vt:variant>
        <vt:i4>1326549992</vt:i4>
      </vt:variant>
      <vt:variant>
        <vt:i4>30</vt:i4>
      </vt:variant>
      <vt:variant>
        <vt:i4>0</vt:i4>
      </vt:variant>
      <vt:variant>
        <vt:i4>5</vt:i4>
      </vt:variant>
      <vt:variant>
        <vt:lpwstr>D:\__会议\2021\202104_RAN2\TSGR2_113bis-e\Docs\R2-2104250.zip</vt:lpwstr>
      </vt:variant>
      <vt:variant>
        <vt:lpwstr/>
      </vt:variant>
      <vt:variant>
        <vt:i4>1326484449</vt:i4>
      </vt:variant>
      <vt:variant>
        <vt:i4>27</vt:i4>
      </vt:variant>
      <vt:variant>
        <vt:i4>0</vt:i4>
      </vt:variant>
      <vt:variant>
        <vt:i4>5</vt:i4>
      </vt:variant>
      <vt:variant>
        <vt:lpwstr>D:\__会议\2021\202104_RAN2\TSGR2_113bis-e\Docs\R2-2104249.zip</vt:lpwstr>
      </vt:variant>
      <vt:variant>
        <vt:lpwstr/>
      </vt:variant>
      <vt:variant>
        <vt:i4>327741</vt:i4>
      </vt:variant>
      <vt:variant>
        <vt:i4>24</vt:i4>
      </vt:variant>
      <vt:variant>
        <vt:i4>0</vt:i4>
      </vt:variant>
      <vt:variant>
        <vt:i4>5</vt:i4>
      </vt:variant>
      <vt:variant>
        <vt:lpwstr>D:\Documents\3GPP\tsg_ran\WG2\TSGR2_113bis-e\Docs\R2-2104156.zip</vt:lpwstr>
      </vt:variant>
      <vt:variant>
        <vt:lpwstr/>
      </vt:variant>
      <vt:variant>
        <vt:i4>393276</vt:i4>
      </vt:variant>
      <vt:variant>
        <vt:i4>21</vt:i4>
      </vt:variant>
      <vt:variant>
        <vt:i4>0</vt:i4>
      </vt:variant>
      <vt:variant>
        <vt:i4>5</vt:i4>
      </vt:variant>
      <vt:variant>
        <vt:lpwstr>D:\Documents\3GPP\tsg_ran\WG2\TSGR2_113bis-e\Docs\R2-2103034.zip</vt:lpwstr>
      </vt:variant>
      <vt:variant>
        <vt:lpwstr/>
      </vt:variant>
      <vt:variant>
        <vt:i4>65596</vt:i4>
      </vt:variant>
      <vt:variant>
        <vt:i4>18</vt:i4>
      </vt:variant>
      <vt:variant>
        <vt:i4>0</vt:i4>
      </vt:variant>
      <vt:variant>
        <vt:i4>5</vt:i4>
      </vt:variant>
      <vt:variant>
        <vt:lpwstr>D:\Documents\3GPP\tsg_ran\WG2\TSGR2_113bis-e\Docs\R2-2103033.zip</vt:lpwstr>
      </vt:variant>
      <vt:variant>
        <vt:lpwstr/>
      </vt:variant>
      <vt:variant>
        <vt:i4>393277</vt:i4>
      </vt:variant>
      <vt:variant>
        <vt:i4>15</vt:i4>
      </vt:variant>
      <vt:variant>
        <vt:i4>0</vt:i4>
      </vt:variant>
      <vt:variant>
        <vt:i4>5</vt:i4>
      </vt:variant>
      <vt:variant>
        <vt:lpwstr>D:\Documents\3GPP\tsg_ran\WG2\TSGR2_113bis-e\Docs\R2-2104155.zip</vt:lpwstr>
      </vt:variant>
      <vt:variant>
        <vt:lpwstr/>
      </vt:variant>
      <vt:variant>
        <vt:i4>59</vt:i4>
      </vt:variant>
      <vt:variant>
        <vt:i4>12</vt:i4>
      </vt:variant>
      <vt:variant>
        <vt:i4>0</vt:i4>
      </vt:variant>
      <vt:variant>
        <vt:i4>5</vt:i4>
      </vt:variant>
      <vt:variant>
        <vt:lpwstr>D:\Documents\3GPP\tsg_ran\WG2\TSGR2_113bis-e\Docs\R2-2104133.zip</vt:lpwstr>
      </vt:variant>
      <vt:variant>
        <vt:lpwstr/>
      </vt:variant>
      <vt:variant>
        <vt:i4>524345</vt:i4>
      </vt:variant>
      <vt:variant>
        <vt:i4>9</vt:i4>
      </vt:variant>
      <vt:variant>
        <vt:i4>0</vt:i4>
      </vt:variant>
      <vt:variant>
        <vt:i4>5</vt:i4>
      </vt:variant>
      <vt:variant>
        <vt:lpwstr>D:\Documents\3GPP\tsg_ran\WG2\TSGR2_113bis-e\Docs\R2-2103862.zip</vt:lpwstr>
      </vt:variant>
      <vt:variant>
        <vt:lpwstr/>
      </vt:variant>
      <vt:variant>
        <vt:i4>65595</vt:i4>
      </vt:variant>
      <vt:variant>
        <vt:i4>6</vt:i4>
      </vt:variant>
      <vt:variant>
        <vt:i4>0</vt:i4>
      </vt:variant>
      <vt:variant>
        <vt:i4>5</vt:i4>
      </vt:variant>
      <vt:variant>
        <vt:lpwstr>D:\Documents\3GPP\tsg_ran\WG2\TSGR2_113bis-e\Docs\R2-2103340.zip</vt:lpwstr>
      </vt:variant>
      <vt:variant>
        <vt:lpwstr/>
      </vt:variant>
      <vt:variant>
        <vt:i4>60</vt:i4>
      </vt:variant>
      <vt:variant>
        <vt:i4>3</vt:i4>
      </vt:variant>
      <vt:variant>
        <vt:i4>0</vt:i4>
      </vt:variant>
      <vt:variant>
        <vt:i4>5</vt:i4>
      </vt:variant>
      <vt:variant>
        <vt:lpwstr>D:\Documents\3GPP\tsg_ran\WG2\TSGR2_113bis-e\Docs\R2-2103032.zip</vt:lpwstr>
      </vt:variant>
      <vt:variant>
        <vt:lpwstr/>
      </vt:variant>
      <vt:variant>
        <vt:i4>393275</vt:i4>
      </vt:variant>
      <vt:variant>
        <vt:i4>0</vt:i4>
      </vt:variant>
      <vt:variant>
        <vt:i4>0</vt:i4>
      </vt:variant>
      <vt:variant>
        <vt:i4>5</vt:i4>
      </vt:variant>
      <vt:variant>
        <vt:lpwstr>D:\Documents\3GPP\tsg_ran\WG2\TSGR2_113bis-e\Docs\R2-2102652.zip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vivo</cp:lastModifiedBy>
  <cp:revision>3</cp:revision>
  <cp:lastPrinted>2008-01-31T07:09:00Z</cp:lastPrinted>
  <dcterms:created xsi:type="dcterms:W3CDTF">2021-04-14T08:53:00Z</dcterms:created>
  <dcterms:modified xsi:type="dcterms:W3CDTF">2021-04-14T08:57:00Z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1617854281</vt:lpwstr>
  </property>
  <property fmtid="{D5CDD505-2E9C-101B-9397-08002B2CF9AE}" pid="7" name="NSCPROP_SA">
    <vt:lpwstr>D:\NR RAN2\RAN2 회의\RAN2_113bis-e\Inbox\Drafts\[Offline-025][NR17] R4 related I (ZTE)\R2-210xxxx- Report of [025][NR17] R4 related I_v5_Apple.docx</vt:lpwstr>
  </property>
  <property fmtid="{D5CDD505-2E9C-101B-9397-08002B2CF9AE}" pid="8" name="ContentTypeId">
    <vt:lpwstr>0x010100C3355BB4B7850E44A83DAD8AF6CF14B0</vt:lpwstr>
  </property>
</Properties>
</file>