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65676D" w14:textId="08116DF6"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DC0D8D">
        <w:t>bis-</w:t>
      </w:r>
      <w:r w:rsidR="00F20F5C">
        <w:t>e</w:t>
      </w:r>
      <w:r w:rsidRPr="00CE0424">
        <w:tab/>
      </w:r>
      <w:r w:rsidR="00986680">
        <w:rPr>
          <w:sz w:val="32"/>
          <w:szCs w:val="32"/>
        </w:rPr>
        <w:t>R2-210xxxx</w:t>
      </w:r>
    </w:p>
    <w:p w14:paraId="473D8D53" w14:textId="4F6A2443" w:rsidR="00E90E49" w:rsidRPr="00CE0424" w:rsidRDefault="00C268E6" w:rsidP="00311702">
      <w:pPr>
        <w:pStyle w:val="3GPPHeader"/>
      </w:pPr>
      <w:r>
        <w:t xml:space="preserve">Electronic meeting, </w:t>
      </w:r>
      <w:r w:rsidR="00DC0D8D">
        <w:t>12</w:t>
      </w:r>
      <w:r w:rsidR="00986680" w:rsidRPr="00986680">
        <w:rPr>
          <w:vertAlign w:val="superscript"/>
        </w:rPr>
        <w:t>th</w:t>
      </w:r>
      <w:r w:rsidR="00986680">
        <w:t xml:space="preserve"> </w:t>
      </w:r>
      <w:r w:rsidR="00DC0D8D">
        <w:t>April</w:t>
      </w:r>
      <w:r w:rsidR="00D9310F">
        <w:t xml:space="preserve"> </w:t>
      </w:r>
      <w:r w:rsidR="00986680">
        <w:t>–</w:t>
      </w:r>
      <w:r w:rsidR="00D9310F">
        <w:t xml:space="preserve"> </w:t>
      </w:r>
      <w:r w:rsidR="00DC0D8D">
        <w:t>20</w:t>
      </w:r>
      <w:r w:rsidR="00986680" w:rsidRPr="00986680">
        <w:rPr>
          <w:vertAlign w:val="superscript"/>
        </w:rPr>
        <w:t>th</w:t>
      </w:r>
      <w:r w:rsidR="00986680">
        <w:t xml:space="preserve"> </w:t>
      </w:r>
      <w:r w:rsidR="00DC0D8D">
        <w:t>April</w:t>
      </w:r>
      <w:r w:rsidR="00986680">
        <w:t xml:space="preserve"> 2021</w:t>
      </w:r>
    </w:p>
    <w:p w14:paraId="1F6382FE" w14:textId="77777777" w:rsidR="00E90E49" w:rsidRPr="00CE0424" w:rsidRDefault="00E90E49" w:rsidP="00357380">
      <w:pPr>
        <w:pStyle w:val="3GPPHeader"/>
      </w:pPr>
    </w:p>
    <w:p w14:paraId="47A51BF2" w14:textId="3D440F0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AD0407">
        <w:rPr>
          <w:sz w:val="22"/>
          <w:szCs w:val="22"/>
        </w:rPr>
        <w:t>6.1.4.1.3</w:t>
      </w:r>
    </w:p>
    <w:p w14:paraId="242DEC4E"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10CF3A90" w14:textId="740D244B" w:rsidR="00E90E49" w:rsidRPr="00CE0424" w:rsidRDefault="003D3C45" w:rsidP="00311702">
      <w:pPr>
        <w:pStyle w:val="3GPPHeader"/>
        <w:rPr>
          <w:sz w:val="22"/>
          <w:szCs w:val="22"/>
        </w:rPr>
      </w:pPr>
      <w:r>
        <w:rPr>
          <w:sz w:val="22"/>
          <w:szCs w:val="22"/>
        </w:rPr>
        <w:t>Title:</w:t>
      </w:r>
      <w:r w:rsidR="00E90E49" w:rsidRPr="00CE0424">
        <w:rPr>
          <w:sz w:val="22"/>
          <w:szCs w:val="22"/>
        </w:rPr>
        <w:tab/>
      </w:r>
      <w:r w:rsidR="00986680">
        <w:rPr>
          <w:sz w:val="22"/>
          <w:szCs w:val="22"/>
        </w:rPr>
        <w:t xml:space="preserve">Summary of </w:t>
      </w:r>
      <w:r w:rsidR="00986680" w:rsidRPr="00986680">
        <w:rPr>
          <w:sz w:val="22"/>
          <w:szCs w:val="22"/>
        </w:rPr>
        <w:t>[</w:t>
      </w:r>
      <w:r w:rsidR="00AD0407" w:rsidRPr="00260650">
        <w:t>AT113bis-e][</w:t>
      </w:r>
      <w:proofErr w:type="gramStart"/>
      <w:r w:rsidR="00AD0407" w:rsidRPr="00260650">
        <w:t>021][</w:t>
      </w:r>
      <w:proofErr w:type="gramEnd"/>
      <w:r w:rsidR="00AD0407" w:rsidRPr="00260650">
        <w:t xml:space="preserve">NR16] Sys Info Inter Node and </w:t>
      </w:r>
      <w:proofErr w:type="spellStart"/>
      <w:r w:rsidR="00AD0407" w:rsidRPr="00260650">
        <w:t>Misc</w:t>
      </w:r>
      <w:proofErr w:type="spellEnd"/>
    </w:p>
    <w:p w14:paraId="79067210"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86680">
        <w:rPr>
          <w:sz w:val="22"/>
          <w:szCs w:val="22"/>
        </w:rPr>
        <w:t>Discussion, Decision</w:t>
      </w:r>
    </w:p>
    <w:p w14:paraId="0752C228" w14:textId="77777777" w:rsidR="00E90E49" w:rsidRPr="00CE0424" w:rsidRDefault="00E90E49" w:rsidP="00E90E49"/>
    <w:p w14:paraId="0CEF3334" w14:textId="77777777" w:rsidR="00E90E49" w:rsidRPr="00CE0424" w:rsidRDefault="00230D18" w:rsidP="00CE0424">
      <w:pPr>
        <w:pStyle w:val="Heading1"/>
      </w:pPr>
      <w:r>
        <w:t>1</w:t>
      </w:r>
      <w:r>
        <w:tab/>
      </w:r>
      <w:r w:rsidR="00E90E49" w:rsidRPr="00CE0424">
        <w:t>Introduction</w:t>
      </w:r>
    </w:p>
    <w:p w14:paraId="4F8C0DFC" w14:textId="336CEC46" w:rsidR="00477768" w:rsidRDefault="00986680" w:rsidP="00CE0424">
      <w:pPr>
        <w:pStyle w:val="BodyText"/>
      </w:pPr>
      <w:r>
        <w:t>This document is to handle the following email discussion:</w:t>
      </w:r>
    </w:p>
    <w:p w14:paraId="639482AE" w14:textId="77777777" w:rsidR="00AD0407" w:rsidRPr="00260650" w:rsidRDefault="00AD0407" w:rsidP="00AD0407">
      <w:pPr>
        <w:pStyle w:val="EmailDiscussion"/>
        <w:overflowPunct/>
        <w:autoSpaceDE/>
        <w:autoSpaceDN/>
        <w:adjustRightInd/>
        <w:textAlignment w:val="auto"/>
      </w:pPr>
      <w:r w:rsidRPr="00260650">
        <w:t>[AT113bis-e][</w:t>
      </w:r>
      <w:proofErr w:type="gramStart"/>
      <w:r w:rsidRPr="00260650">
        <w:t>021][</w:t>
      </w:r>
      <w:proofErr w:type="gramEnd"/>
      <w:r w:rsidRPr="00260650">
        <w:t xml:space="preserve">NR16] Sys Info Inter Node and </w:t>
      </w:r>
      <w:proofErr w:type="spellStart"/>
      <w:r w:rsidRPr="00260650">
        <w:t>Misc</w:t>
      </w:r>
      <w:proofErr w:type="spellEnd"/>
      <w:r w:rsidRPr="00260650">
        <w:t xml:space="preserve"> (Ericsson)</w:t>
      </w:r>
    </w:p>
    <w:p w14:paraId="53662A1F" w14:textId="77777777" w:rsidR="00AD0407" w:rsidRPr="00260650" w:rsidRDefault="00AD0407" w:rsidP="00AD0407">
      <w:pPr>
        <w:pStyle w:val="Doc-text2"/>
      </w:pPr>
      <w:r w:rsidRPr="00260650">
        <w:tab/>
        <w:t>Scope: Treat R2-2102714, R2-2103582, R2-2103661, R2-2103929, R2-2104205, R2-2103851, R2-2103645, R2-2103936,</w:t>
      </w:r>
    </w:p>
    <w:p w14:paraId="116ACA18" w14:textId="77777777" w:rsidR="00AD0407" w:rsidRPr="00260650" w:rsidRDefault="00AD0407" w:rsidP="00AD0407">
      <w:pPr>
        <w:pStyle w:val="EmailDiscussion2"/>
      </w:pPr>
      <w:r w:rsidRPr="00260650">
        <w:tab/>
        <w:t>Phase 1, determine agreeable parts, Phase 2, for agreeable parts Work on CRs.</w:t>
      </w:r>
    </w:p>
    <w:p w14:paraId="48D7C499" w14:textId="77777777" w:rsidR="00AD0407" w:rsidRPr="00260650" w:rsidRDefault="00AD0407" w:rsidP="00AD0407">
      <w:pPr>
        <w:pStyle w:val="EmailDiscussion2"/>
      </w:pPr>
      <w:r w:rsidRPr="00260650">
        <w:tab/>
        <w:t>Intended outcome: Report and Agreed-in-principle CRs</w:t>
      </w:r>
    </w:p>
    <w:p w14:paraId="189DFF2C" w14:textId="77777777" w:rsidR="00AD0407" w:rsidRPr="00260650" w:rsidRDefault="00AD0407" w:rsidP="00AD0407">
      <w:pPr>
        <w:pStyle w:val="EmailDiscussion2"/>
      </w:pPr>
      <w:r w:rsidRPr="00260650">
        <w:tab/>
        <w:t>Deadline: Schedule A</w:t>
      </w:r>
    </w:p>
    <w:p w14:paraId="74B116A3" w14:textId="4B14C313" w:rsidR="00986680" w:rsidRDefault="00986680" w:rsidP="00CE0424">
      <w:pPr>
        <w:pStyle w:val="BodyText"/>
      </w:pPr>
    </w:p>
    <w:p w14:paraId="768C9979" w14:textId="54CD4649" w:rsidR="00986680" w:rsidRDefault="00986680" w:rsidP="00CE0424">
      <w:pPr>
        <w:pStyle w:val="BodyText"/>
      </w:pPr>
      <w:r>
        <w:t>Regarding the deadlines, I would like to set the following 2 deadlines:</w:t>
      </w:r>
    </w:p>
    <w:p w14:paraId="73F034A4" w14:textId="5698603B" w:rsidR="00986680" w:rsidRDefault="00986680" w:rsidP="00CE0424">
      <w:pPr>
        <w:pStyle w:val="BodyText"/>
        <w:rPr>
          <w:b/>
          <w:color w:val="FF0000"/>
        </w:rPr>
      </w:pPr>
      <w:r>
        <w:t xml:space="preserve">1) First deadline on </w:t>
      </w:r>
      <w:r w:rsidR="00DC0D8D">
        <w:rPr>
          <w:b/>
          <w:color w:val="FF0000"/>
        </w:rPr>
        <w:t>Wednesday</w:t>
      </w:r>
      <w:r w:rsidRPr="008B0BF7">
        <w:rPr>
          <w:b/>
          <w:color w:val="FF0000"/>
        </w:rPr>
        <w:t xml:space="preserve"> </w:t>
      </w:r>
      <w:r w:rsidR="00DC0D8D">
        <w:rPr>
          <w:b/>
          <w:color w:val="FF0000"/>
        </w:rPr>
        <w:t xml:space="preserve">April </w:t>
      </w:r>
      <w:proofErr w:type="gramStart"/>
      <w:r w:rsidR="00DC0D8D">
        <w:rPr>
          <w:b/>
          <w:color w:val="FF0000"/>
        </w:rPr>
        <w:t>14</w:t>
      </w:r>
      <w:proofErr w:type="gramEnd"/>
      <w:r w:rsidRPr="008B0BF7">
        <w:rPr>
          <w:b/>
          <w:color w:val="FF0000"/>
        </w:rPr>
        <w:t xml:space="preserve"> 1</w:t>
      </w:r>
      <w:r w:rsidR="00DC0D8D">
        <w:rPr>
          <w:b/>
          <w:color w:val="FF0000"/>
        </w:rPr>
        <w:t>0</w:t>
      </w:r>
      <w:r w:rsidRPr="008B0BF7">
        <w:rPr>
          <w:b/>
          <w:color w:val="FF0000"/>
        </w:rPr>
        <w:t>00 UTC</w:t>
      </w:r>
      <w:r w:rsidRPr="00986680">
        <w:t xml:space="preserve"> </w:t>
      </w:r>
      <w:r>
        <w:t>to settle scope what is agreeable.</w:t>
      </w:r>
    </w:p>
    <w:p w14:paraId="3F3827C1" w14:textId="4D52CDCC" w:rsidR="00986680" w:rsidRPr="00CE0424" w:rsidRDefault="00986680" w:rsidP="00CE0424">
      <w:pPr>
        <w:pStyle w:val="BodyText"/>
      </w:pPr>
      <w:r w:rsidRPr="00986680">
        <w:rPr>
          <w:bCs/>
          <w:color w:val="000000" w:themeColor="text1"/>
        </w:rPr>
        <w:t>2) Second deadline on</w:t>
      </w:r>
      <w:r w:rsidRPr="00986680">
        <w:rPr>
          <w:b/>
          <w:color w:val="000000" w:themeColor="text1"/>
        </w:rPr>
        <w:t xml:space="preserve"> </w:t>
      </w:r>
      <w:r w:rsidR="00DC0D8D">
        <w:rPr>
          <w:b/>
          <w:color w:val="00B050"/>
        </w:rPr>
        <w:t>Monday</w:t>
      </w:r>
      <w:r w:rsidRPr="00986680">
        <w:rPr>
          <w:b/>
          <w:color w:val="00B050"/>
        </w:rPr>
        <w:t xml:space="preserve"> </w:t>
      </w:r>
      <w:r w:rsidR="00DC0D8D">
        <w:rPr>
          <w:b/>
          <w:color w:val="00B050"/>
        </w:rPr>
        <w:t>April</w:t>
      </w:r>
      <w:r w:rsidRPr="00986680">
        <w:rPr>
          <w:b/>
          <w:color w:val="00B050"/>
        </w:rPr>
        <w:t xml:space="preserve"> </w:t>
      </w:r>
      <w:proofErr w:type="gramStart"/>
      <w:r w:rsidR="00DC0D8D">
        <w:rPr>
          <w:b/>
          <w:color w:val="00B050"/>
        </w:rPr>
        <w:t>19</w:t>
      </w:r>
      <w:proofErr w:type="gramEnd"/>
      <w:r w:rsidRPr="00986680">
        <w:rPr>
          <w:b/>
          <w:color w:val="00B050"/>
        </w:rPr>
        <w:t xml:space="preserve"> 1</w:t>
      </w:r>
      <w:r w:rsidR="00DC0D8D">
        <w:rPr>
          <w:b/>
          <w:color w:val="00B050"/>
        </w:rPr>
        <w:t>8</w:t>
      </w:r>
      <w:r w:rsidRPr="00986680">
        <w:rPr>
          <w:b/>
          <w:color w:val="00B050"/>
        </w:rPr>
        <w:t>00 UTC</w:t>
      </w:r>
      <w:r>
        <w:rPr>
          <w:b/>
          <w:color w:val="FF0000"/>
        </w:rPr>
        <w:t xml:space="preserve"> </w:t>
      </w:r>
      <w:r>
        <w:t>to agree the CR</w:t>
      </w:r>
      <w:r w:rsidR="00DC0D8D">
        <w:t>s (where applicable) and final check.</w:t>
      </w:r>
    </w:p>
    <w:p w14:paraId="4B0149F3" w14:textId="2051EA51" w:rsidR="004000E8" w:rsidRDefault="00230D18" w:rsidP="00CE0424">
      <w:pPr>
        <w:pStyle w:val="Heading1"/>
      </w:pPr>
      <w:bookmarkStart w:id="0" w:name="_Ref178064866"/>
      <w:r>
        <w:t>2</w:t>
      </w:r>
      <w:r>
        <w:tab/>
      </w:r>
      <w:bookmarkEnd w:id="0"/>
      <w:r w:rsidR="00986680">
        <w:t>Contact information</w:t>
      </w:r>
    </w:p>
    <w:tbl>
      <w:tblPr>
        <w:tblStyle w:val="TableGrid"/>
        <w:tblW w:w="9656" w:type="dxa"/>
        <w:tblLook w:val="04A0" w:firstRow="1" w:lastRow="0" w:firstColumn="1" w:lastColumn="0" w:noHBand="0" w:noVBand="1"/>
      </w:tblPr>
      <w:tblGrid>
        <w:gridCol w:w="3397"/>
        <w:gridCol w:w="6259"/>
      </w:tblGrid>
      <w:tr w:rsidR="00702049" w14:paraId="2FB0B451" w14:textId="77777777" w:rsidTr="00404DFA">
        <w:trPr>
          <w:trHeight w:val="359"/>
        </w:trPr>
        <w:tc>
          <w:tcPr>
            <w:tcW w:w="3397" w:type="dxa"/>
            <w:shd w:val="clear" w:color="auto" w:fill="00B0F0"/>
          </w:tcPr>
          <w:p w14:paraId="47BDCAD1" w14:textId="77777777" w:rsidR="00702049" w:rsidRPr="00751FD9" w:rsidRDefault="00702049" w:rsidP="00702049">
            <w:pPr>
              <w:pStyle w:val="BodyText"/>
              <w:jc w:val="center"/>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571A86C2" w14:textId="77777777" w:rsidR="00702049" w:rsidRPr="00751FD9" w:rsidRDefault="00702049" w:rsidP="00404DFA">
            <w:pPr>
              <w:pStyle w:val="BodyText"/>
              <w:jc w:val="center"/>
              <w:rPr>
                <w:color w:val="000000" w:themeColor="text1"/>
              </w:rPr>
            </w:pPr>
            <w:proofErr w:type="gramStart"/>
            <w:r>
              <w:rPr>
                <w:color w:val="000000" w:themeColor="text1"/>
              </w:rPr>
              <w:t>Email</w:t>
            </w:r>
            <w:proofErr w:type="gramEnd"/>
          </w:p>
        </w:tc>
      </w:tr>
      <w:tr w:rsidR="00702049" w:rsidRPr="00D87CF0" w14:paraId="5EA95FC0" w14:textId="77777777" w:rsidTr="00404DFA">
        <w:trPr>
          <w:trHeight w:val="417"/>
        </w:trPr>
        <w:tc>
          <w:tcPr>
            <w:tcW w:w="3397" w:type="dxa"/>
          </w:tcPr>
          <w:p w14:paraId="243CCEDF" w14:textId="77777777" w:rsidR="00702049" w:rsidRPr="00702049" w:rsidRDefault="00702049" w:rsidP="00404DFA">
            <w:pPr>
              <w:rPr>
                <w:rFonts w:ascii="Arial" w:hAnsi="Arial" w:cs="Arial"/>
              </w:rPr>
            </w:pPr>
          </w:p>
        </w:tc>
        <w:tc>
          <w:tcPr>
            <w:tcW w:w="6259" w:type="dxa"/>
          </w:tcPr>
          <w:p w14:paraId="4BD8FE87" w14:textId="77777777" w:rsidR="00702049" w:rsidRPr="00702049" w:rsidRDefault="00702049" w:rsidP="00404DFA">
            <w:pPr>
              <w:rPr>
                <w:rFonts w:ascii="Arial" w:hAnsi="Arial" w:cs="Arial"/>
              </w:rPr>
            </w:pPr>
          </w:p>
        </w:tc>
      </w:tr>
      <w:tr w:rsidR="00702049" w:rsidRPr="00D87CF0" w14:paraId="6997B0EE" w14:textId="77777777" w:rsidTr="00404DFA">
        <w:trPr>
          <w:trHeight w:val="417"/>
        </w:trPr>
        <w:tc>
          <w:tcPr>
            <w:tcW w:w="3397" w:type="dxa"/>
          </w:tcPr>
          <w:p w14:paraId="0163F56C" w14:textId="77777777" w:rsidR="00702049" w:rsidRPr="00702049" w:rsidRDefault="00702049" w:rsidP="00404DFA">
            <w:pPr>
              <w:rPr>
                <w:rFonts w:ascii="Arial" w:hAnsi="Arial" w:cs="Arial"/>
              </w:rPr>
            </w:pPr>
          </w:p>
        </w:tc>
        <w:tc>
          <w:tcPr>
            <w:tcW w:w="6259" w:type="dxa"/>
          </w:tcPr>
          <w:p w14:paraId="72CACFED" w14:textId="77777777" w:rsidR="00702049" w:rsidRPr="00702049" w:rsidRDefault="00702049" w:rsidP="00404DFA">
            <w:pPr>
              <w:rPr>
                <w:rFonts w:ascii="Arial" w:hAnsi="Arial" w:cs="Arial"/>
              </w:rPr>
            </w:pPr>
          </w:p>
        </w:tc>
      </w:tr>
      <w:tr w:rsidR="00702049" w:rsidRPr="00D87CF0" w14:paraId="5522EF31" w14:textId="77777777" w:rsidTr="00404DFA">
        <w:trPr>
          <w:trHeight w:val="417"/>
        </w:trPr>
        <w:tc>
          <w:tcPr>
            <w:tcW w:w="3397" w:type="dxa"/>
          </w:tcPr>
          <w:p w14:paraId="22CB395F" w14:textId="77777777" w:rsidR="00702049" w:rsidRPr="00702049" w:rsidRDefault="00702049" w:rsidP="00404DFA">
            <w:pPr>
              <w:rPr>
                <w:rFonts w:ascii="Arial" w:hAnsi="Arial" w:cs="Arial"/>
              </w:rPr>
            </w:pPr>
          </w:p>
        </w:tc>
        <w:tc>
          <w:tcPr>
            <w:tcW w:w="6259" w:type="dxa"/>
          </w:tcPr>
          <w:p w14:paraId="6964A536" w14:textId="77777777" w:rsidR="00702049" w:rsidRPr="00702049" w:rsidRDefault="00702049" w:rsidP="00404DFA">
            <w:pPr>
              <w:rPr>
                <w:rFonts w:ascii="Arial" w:hAnsi="Arial" w:cs="Arial"/>
              </w:rPr>
            </w:pPr>
          </w:p>
        </w:tc>
      </w:tr>
    </w:tbl>
    <w:p w14:paraId="5B36CEB8" w14:textId="77777777" w:rsidR="00986680" w:rsidRDefault="00986680" w:rsidP="00986680"/>
    <w:p w14:paraId="584EDBE8" w14:textId="11D9EC97" w:rsidR="00986680" w:rsidRPr="00986680" w:rsidRDefault="00986680" w:rsidP="00986680">
      <w:pPr>
        <w:pStyle w:val="Heading1"/>
      </w:pPr>
      <w:r>
        <w:t>3</w:t>
      </w:r>
      <w:r>
        <w:tab/>
        <w:t>Discussion</w:t>
      </w:r>
    </w:p>
    <w:p w14:paraId="0B7EBB1C" w14:textId="2C4F8111" w:rsidR="00F63950" w:rsidRDefault="00986680" w:rsidP="00F63950">
      <w:pPr>
        <w:pStyle w:val="Heading2"/>
      </w:pPr>
      <w:r>
        <w:t>3</w:t>
      </w:r>
      <w:r w:rsidR="00230D18">
        <w:t>.1</w:t>
      </w:r>
      <w:r w:rsidR="00230D18">
        <w:tab/>
      </w:r>
      <w:r w:rsidR="00AD0407" w:rsidRPr="00260650">
        <w:t>Corrections to UE action upon SIB1 reception</w:t>
      </w:r>
    </w:p>
    <w:p w14:paraId="586124B2" w14:textId="7007A896" w:rsidR="00AD0407" w:rsidRPr="00260650" w:rsidRDefault="00791CB4" w:rsidP="00AD0407">
      <w:pPr>
        <w:pStyle w:val="Doc-title"/>
      </w:pPr>
      <w:hyperlink r:id="rId11" w:history="1">
        <w:r w:rsidR="00AD0407" w:rsidRPr="00AD0407">
          <w:rPr>
            <w:rStyle w:val="Hyperlink"/>
          </w:rPr>
          <w:t>R2-2102714</w:t>
        </w:r>
      </w:hyperlink>
      <w:r w:rsidR="00AD0407" w:rsidRPr="00260650">
        <w:tab/>
        <w:t>Corrections to UE action upon SIB1 reception</w:t>
      </w:r>
      <w:r w:rsidR="00AD0407" w:rsidRPr="00260650">
        <w:tab/>
        <w:t>Samsung Electronics Co., Ltd</w:t>
      </w:r>
      <w:r w:rsidR="00AD0407" w:rsidRPr="00260650">
        <w:tab/>
        <w:t>CR</w:t>
      </w:r>
      <w:r w:rsidR="00AD0407" w:rsidRPr="00260650">
        <w:tab/>
        <w:t>Rel-16</w:t>
      </w:r>
      <w:r w:rsidR="00AD0407" w:rsidRPr="00260650">
        <w:tab/>
        <w:t>38.331</w:t>
      </w:r>
      <w:r w:rsidR="00AD0407" w:rsidRPr="00260650">
        <w:tab/>
        <w:t>16.4.0</w:t>
      </w:r>
      <w:r w:rsidR="00AD0407" w:rsidRPr="00260650">
        <w:tab/>
        <w:t>2475</w:t>
      </w:r>
      <w:r w:rsidR="00AD0407" w:rsidRPr="00260650">
        <w:tab/>
        <w:t>-</w:t>
      </w:r>
      <w:r w:rsidR="00AD0407" w:rsidRPr="00260650">
        <w:tab/>
        <w:t>F</w:t>
      </w:r>
      <w:r w:rsidR="00AD0407" w:rsidRPr="00260650">
        <w:tab/>
        <w:t>NR_pos-Core, 5G_V2X_NRSL-Core</w:t>
      </w:r>
    </w:p>
    <w:p w14:paraId="1CEE2F9A" w14:textId="77777777" w:rsidR="00950490" w:rsidRPr="00950490" w:rsidRDefault="00950490" w:rsidP="00950490">
      <w:pPr>
        <w:pStyle w:val="Doc-text2"/>
        <w:rPr>
          <w:lang w:val="en-GB" w:eastAsia="en-GB"/>
        </w:rPr>
      </w:pPr>
    </w:p>
    <w:p w14:paraId="4AEA4AC6" w14:textId="08FAD027" w:rsidR="00DC0D8D" w:rsidRPr="00AD0407" w:rsidRDefault="00AD0407" w:rsidP="00DC0D8D">
      <w:pPr>
        <w:pStyle w:val="BodyText"/>
        <w:rPr>
          <w:i/>
          <w:iCs/>
          <w:u w:val="single"/>
        </w:rPr>
      </w:pPr>
      <w:r w:rsidRPr="00AD0407">
        <w:rPr>
          <w:i/>
          <w:iCs/>
          <w:u w:val="single"/>
        </w:rPr>
        <w:t>Reason for change:</w:t>
      </w:r>
    </w:p>
    <w:p w14:paraId="19100B3D" w14:textId="77777777" w:rsidR="00AD0407" w:rsidRDefault="00AD0407" w:rsidP="00AD0407">
      <w:pPr>
        <w:pStyle w:val="BodyText"/>
        <w:rPr>
          <w:lang w:val="de-DE"/>
        </w:rPr>
      </w:pPr>
      <w:proofErr w:type="spellStart"/>
      <w:r>
        <w:rPr>
          <w:lang w:val="de-DE"/>
        </w:rPr>
        <w:t>If</w:t>
      </w:r>
      <w:proofErr w:type="spellEnd"/>
      <w:r>
        <w:rPr>
          <w:lang w:val="de-DE"/>
        </w:rPr>
        <w:t xml:space="preserve"> </w:t>
      </w:r>
      <w:proofErr w:type="spellStart"/>
      <w:r>
        <w:rPr>
          <w:lang w:val="de-DE"/>
        </w:rPr>
        <w:t>the</w:t>
      </w:r>
      <w:proofErr w:type="spellEnd"/>
      <w:r>
        <w:rPr>
          <w:lang w:val="de-DE"/>
        </w:rPr>
        <w:t xml:space="preserve"> UE </w:t>
      </w:r>
      <w:proofErr w:type="spellStart"/>
      <w:r>
        <w:rPr>
          <w:lang w:val="de-DE"/>
        </w:rPr>
        <w:t>needs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acquire</w:t>
      </w:r>
      <w:proofErr w:type="spellEnd"/>
      <w:r>
        <w:rPr>
          <w:lang w:val="de-DE"/>
        </w:rPr>
        <w:t xml:space="preserve"> a SIB, </w:t>
      </w:r>
      <w:proofErr w:type="spellStart"/>
      <w:r>
        <w:rPr>
          <w:lang w:val="de-DE"/>
        </w:rPr>
        <w:t>it</w:t>
      </w:r>
      <w:proofErr w:type="spellEnd"/>
      <w:r>
        <w:rPr>
          <w:lang w:val="de-DE"/>
        </w:rPr>
        <w:t xml:space="preserve"> </w:t>
      </w:r>
      <w:proofErr w:type="spellStart"/>
      <w:r>
        <w:rPr>
          <w:lang w:val="de-DE"/>
        </w:rPr>
        <w:t>checks</w:t>
      </w:r>
      <w:proofErr w:type="spellEnd"/>
      <w:r>
        <w:rPr>
          <w:lang w:val="de-DE"/>
        </w:rPr>
        <w:t xml:space="preserve"> </w:t>
      </w:r>
      <w:r>
        <w:rPr>
          <w:rFonts w:eastAsia="Yu Mincho"/>
          <w:lang w:val="de-DE"/>
        </w:rPr>
        <w:t>si-</w:t>
      </w:r>
      <w:proofErr w:type="spellStart"/>
      <w:r>
        <w:rPr>
          <w:rFonts w:eastAsia="Yu Mincho"/>
          <w:lang w:val="de-DE"/>
        </w:rPr>
        <w:t>BroadcastStatus</w:t>
      </w:r>
      <w:proofErr w:type="spellEnd"/>
      <w:r>
        <w:rPr>
          <w:rFonts w:eastAsia="Yu Mincho"/>
          <w:lang w:val="de-DE"/>
        </w:rPr>
        <w:t xml:space="preserve"> in SIB1. </w:t>
      </w:r>
      <w:r>
        <w:rPr>
          <w:lang w:val="de-DE"/>
        </w:rPr>
        <w:t xml:space="preserve"> </w:t>
      </w:r>
      <w:proofErr w:type="spellStart"/>
      <w:r>
        <w:rPr>
          <w:lang w:val="de-DE"/>
        </w:rPr>
        <w:t>According</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current</w:t>
      </w:r>
      <w:proofErr w:type="spellEnd"/>
      <w:r>
        <w:rPr>
          <w:lang w:val="de-DE"/>
        </w:rPr>
        <w:t xml:space="preserve"> </w:t>
      </w:r>
      <w:proofErr w:type="spellStart"/>
      <w:r>
        <w:rPr>
          <w:lang w:val="de-DE"/>
        </w:rPr>
        <w:t>procedure</w:t>
      </w:r>
      <w:proofErr w:type="spellEnd"/>
      <w:r>
        <w:rPr>
          <w:lang w:val="de-DE"/>
        </w:rPr>
        <w:t xml:space="preserve">, </w:t>
      </w:r>
      <w:proofErr w:type="spellStart"/>
      <w:r>
        <w:rPr>
          <w:lang w:val="de-DE"/>
        </w:rPr>
        <w:t>if</w:t>
      </w:r>
      <w:proofErr w:type="spellEnd"/>
      <w:r>
        <w:rPr>
          <w:lang w:val="de-DE"/>
        </w:rPr>
        <w:t xml:space="preserve"> UE </w:t>
      </w:r>
      <w:proofErr w:type="spellStart"/>
      <w:r>
        <w:rPr>
          <w:lang w:val="de-DE"/>
        </w:rPr>
        <w:t>has</w:t>
      </w:r>
      <w:proofErr w:type="spellEnd"/>
      <w:r>
        <w:rPr>
          <w:lang w:val="de-DE"/>
        </w:rPr>
        <w:t xml:space="preserve"> </w:t>
      </w:r>
      <w:proofErr w:type="spellStart"/>
      <w:r>
        <w:rPr>
          <w:lang w:val="de-DE"/>
        </w:rPr>
        <w:t>already</w:t>
      </w:r>
      <w:proofErr w:type="spellEnd"/>
      <w:r>
        <w:rPr>
          <w:lang w:val="de-DE"/>
        </w:rPr>
        <w:t xml:space="preserve"> </w:t>
      </w:r>
      <w:proofErr w:type="spellStart"/>
      <w:r>
        <w:rPr>
          <w:lang w:val="de-DE"/>
        </w:rPr>
        <w:t>acquired</w:t>
      </w:r>
      <w:proofErr w:type="spellEnd"/>
      <w:r>
        <w:rPr>
          <w:lang w:val="de-DE"/>
        </w:rPr>
        <w:t xml:space="preserve"> SIB1 in </w:t>
      </w:r>
      <w:proofErr w:type="spellStart"/>
      <w:r>
        <w:rPr>
          <w:lang w:val="de-DE"/>
        </w:rPr>
        <w:t>current</w:t>
      </w:r>
      <w:proofErr w:type="spellEnd"/>
      <w:r>
        <w:rPr>
          <w:lang w:val="de-DE"/>
        </w:rPr>
        <w:t xml:space="preserve"> </w:t>
      </w:r>
      <w:proofErr w:type="spellStart"/>
      <w:r>
        <w:rPr>
          <w:lang w:val="de-DE"/>
        </w:rPr>
        <w:t>modifictaion</w:t>
      </w:r>
      <w:proofErr w:type="spellEnd"/>
      <w:r>
        <w:rPr>
          <w:lang w:val="de-DE"/>
        </w:rPr>
        <w:t xml:space="preserve"> </w:t>
      </w:r>
      <w:proofErr w:type="spellStart"/>
      <w:r>
        <w:rPr>
          <w:lang w:val="de-DE"/>
        </w:rPr>
        <w:t>period</w:t>
      </w:r>
      <w:proofErr w:type="spellEnd"/>
      <w:r>
        <w:rPr>
          <w:lang w:val="de-DE"/>
        </w:rPr>
        <w:t xml:space="preserve">, UE </w:t>
      </w:r>
      <w:proofErr w:type="spellStart"/>
      <w:r>
        <w:rPr>
          <w:lang w:val="de-DE"/>
        </w:rPr>
        <w:t>does</w:t>
      </w:r>
      <w:proofErr w:type="spellEnd"/>
      <w:r>
        <w:rPr>
          <w:lang w:val="de-DE"/>
        </w:rPr>
        <w:t xml:space="preserve"> not </w:t>
      </w:r>
      <w:proofErr w:type="spellStart"/>
      <w:r>
        <w:rPr>
          <w:lang w:val="de-DE"/>
        </w:rPr>
        <w:t>reacquire</w:t>
      </w:r>
      <w:proofErr w:type="spellEnd"/>
      <w:r>
        <w:rPr>
          <w:lang w:val="de-DE"/>
        </w:rPr>
        <w:t xml:space="preserve"> SIB1 </w:t>
      </w:r>
      <w:proofErr w:type="spellStart"/>
      <w:r>
        <w:rPr>
          <w:lang w:val="de-DE"/>
        </w:rPr>
        <w:t>for</w:t>
      </w:r>
      <w:proofErr w:type="spellEnd"/>
      <w:r>
        <w:rPr>
          <w:lang w:val="de-DE"/>
        </w:rPr>
        <w:t xml:space="preserve"> </w:t>
      </w:r>
      <w:proofErr w:type="spellStart"/>
      <w:r>
        <w:rPr>
          <w:lang w:val="de-DE"/>
        </w:rPr>
        <w:t>checking</w:t>
      </w:r>
      <w:proofErr w:type="spellEnd"/>
      <w:r>
        <w:rPr>
          <w:rFonts w:eastAsia="Yu Mincho"/>
          <w:lang w:val="de-DE"/>
        </w:rPr>
        <w:t xml:space="preserve"> si-</w:t>
      </w:r>
      <w:proofErr w:type="spellStart"/>
      <w:proofErr w:type="gramStart"/>
      <w:r>
        <w:rPr>
          <w:rFonts w:eastAsia="Yu Mincho"/>
          <w:lang w:val="de-DE"/>
        </w:rPr>
        <w:t>BroadcastStatus</w:t>
      </w:r>
      <w:proofErr w:type="spellEnd"/>
      <w:r>
        <w:rPr>
          <w:lang w:val="de-DE"/>
        </w:rPr>
        <w:t xml:space="preserve"> .</w:t>
      </w:r>
      <w:proofErr w:type="gramEnd"/>
    </w:p>
    <w:p w14:paraId="178BD6F0" w14:textId="77777777" w:rsidR="00AD0407" w:rsidRDefault="00AD0407" w:rsidP="00AD0407">
      <w:pPr>
        <w:pStyle w:val="BodyText"/>
        <w:ind w:left="567"/>
        <w:rPr>
          <w:rFonts w:eastAsia="Yu Mincho"/>
          <w:lang w:val="de-DE"/>
        </w:rPr>
      </w:pPr>
      <w:r>
        <w:rPr>
          <w:rFonts w:eastAsia="Yu Mincho"/>
          <w:lang w:val="de-DE"/>
        </w:rPr>
        <w:lastRenderedPageBreak/>
        <w:t xml:space="preserve">A)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b/>
          <w:lang w:val="de-DE"/>
        </w:rPr>
        <w:t>there</w:t>
      </w:r>
      <w:proofErr w:type="spellEnd"/>
      <w:r>
        <w:rPr>
          <w:rFonts w:eastAsia="Yu Mincho"/>
          <w:b/>
          <w:lang w:val="de-DE"/>
        </w:rPr>
        <w:t xml:space="preserve"> </w:t>
      </w:r>
      <w:proofErr w:type="spellStart"/>
      <w:r>
        <w:rPr>
          <w:rFonts w:eastAsia="Yu Mincho"/>
          <w:b/>
          <w:lang w:val="de-DE"/>
        </w:rPr>
        <w:t>is</w:t>
      </w:r>
      <w:proofErr w:type="spellEnd"/>
      <w:r>
        <w:rPr>
          <w:rFonts w:eastAsia="Yu Mincho"/>
          <w:b/>
          <w:lang w:val="de-DE"/>
        </w:rPr>
        <w:t xml:space="preserve"> </w:t>
      </w:r>
      <w:proofErr w:type="spellStart"/>
      <w:r>
        <w:rPr>
          <w:rFonts w:eastAsia="Yu Mincho"/>
          <w:b/>
          <w:lang w:val="de-DE"/>
        </w:rPr>
        <w:t>no</w:t>
      </w:r>
      <w:proofErr w:type="spellEnd"/>
      <w:r>
        <w:rPr>
          <w:rFonts w:eastAsia="Yu Mincho"/>
          <w:b/>
          <w:lang w:val="de-DE"/>
        </w:rPr>
        <w:t xml:space="preserve"> </w:t>
      </w:r>
      <w:proofErr w:type="spellStart"/>
      <w:r>
        <w:rPr>
          <w:rFonts w:eastAsia="Yu Mincho"/>
          <w:b/>
          <w:lang w:val="de-DE"/>
        </w:rPr>
        <w:t>need</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reacquire</w:t>
      </w:r>
      <w:proofErr w:type="spellEnd"/>
      <w:r>
        <w:rPr>
          <w:rFonts w:eastAsia="Yu Mincho"/>
          <w:b/>
          <w:lang w:val="de-DE"/>
        </w:rPr>
        <w:t xml:space="preserve"> SIB1 </w:t>
      </w:r>
      <w:proofErr w:type="spellStart"/>
      <w:r>
        <w:rPr>
          <w:rFonts w:eastAsia="Yu Mincho"/>
          <w:lang w:val="de-DE"/>
        </w:rPr>
        <w:t>as</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value</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valid </w:t>
      </w:r>
      <w:proofErr w:type="spellStart"/>
      <w:r>
        <w:rPr>
          <w:rFonts w:eastAsia="Yu Mincho"/>
          <w:lang w:val="de-DE"/>
        </w:rPr>
        <w:t>until</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end</w:t>
      </w:r>
      <w:proofErr w:type="spellEnd"/>
      <w:r>
        <w:rPr>
          <w:rFonts w:eastAsia="Yu Mincho"/>
          <w:lang w:val="de-DE"/>
        </w:rPr>
        <w:t xml:space="preserve"> </w:t>
      </w:r>
      <w:proofErr w:type="spellStart"/>
      <w:r>
        <w:rPr>
          <w:rFonts w:eastAsia="Yu Mincho"/>
          <w:lang w:val="de-DE"/>
        </w:rPr>
        <w:t>of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BCCH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w:t>
      </w:r>
      <w:proofErr w:type="spellStart"/>
      <w:r>
        <w:rPr>
          <w:rFonts w:eastAsia="Yu Mincho"/>
          <w:lang w:val="de-DE"/>
        </w:rPr>
        <w:t>when</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w:t>
      </w:r>
    </w:p>
    <w:p w14:paraId="19437B1A" w14:textId="6AC17C5E" w:rsidR="00DC0D8D" w:rsidRDefault="00AD0407" w:rsidP="00AD0407">
      <w:pPr>
        <w:pStyle w:val="BodyText"/>
        <w:ind w:left="567"/>
      </w:pPr>
      <w:r>
        <w:rPr>
          <w:rFonts w:eastAsia="Yu Mincho"/>
          <w:lang w:val="de-DE"/>
        </w:rPr>
        <w:t xml:space="preserve">B) </w:t>
      </w:r>
      <w:proofErr w:type="spellStart"/>
      <w:r>
        <w:rPr>
          <w:rFonts w:eastAsia="Yu Mincho"/>
          <w:lang w:val="de-DE"/>
        </w:rPr>
        <w:t>If</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is</w:t>
      </w:r>
      <w:proofErr w:type="spellEnd"/>
      <w:r>
        <w:rPr>
          <w:rFonts w:eastAsia="Yu Mincho"/>
          <w:lang w:val="de-DE"/>
        </w:rPr>
        <w:t xml:space="preserve"> </w:t>
      </w:r>
      <w:proofErr w:type="spellStart"/>
      <w:r>
        <w:rPr>
          <w:rFonts w:eastAsia="Yu Mincho"/>
          <w:lang w:val="de-DE"/>
        </w:rPr>
        <w:t>set</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in </w:t>
      </w:r>
      <w:proofErr w:type="spellStart"/>
      <w:r>
        <w:rPr>
          <w:rFonts w:eastAsia="Yu Mincho"/>
          <w:lang w:val="de-DE"/>
        </w:rPr>
        <w:t>the</w:t>
      </w:r>
      <w:proofErr w:type="spellEnd"/>
      <w:r>
        <w:rPr>
          <w:rFonts w:eastAsia="Yu Mincho"/>
          <w:lang w:val="de-DE"/>
        </w:rPr>
        <w:t xml:space="preserve"> SIB1 </w:t>
      </w:r>
      <w:proofErr w:type="spellStart"/>
      <w:r>
        <w:rPr>
          <w:rFonts w:eastAsia="Yu Mincho"/>
          <w:lang w:val="de-DE"/>
        </w:rPr>
        <w:t>acquired</w:t>
      </w:r>
      <w:proofErr w:type="spellEnd"/>
      <w:r>
        <w:rPr>
          <w:rFonts w:eastAsia="Yu Mincho"/>
          <w:lang w:val="de-DE"/>
        </w:rPr>
        <w:t xml:space="preserve"> in </w:t>
      </w:r>
      <w:proofErr w:type="spellStart"/>
      <w:r>
        <w:rPr>
          <w:rFonts w:eastAsia="Yu Mincho"/>
          <w:lang w:val="de-DE"/>
        </w:rPr>
        <w:t>current</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 xml:space="preserve">, SIB1 </w:t>
      </w:r>
      <w:proofErr w:type="spellStart"/>
      <w:r>
        <w:rPr>
          <w:rFonts w:eastAsia="Yu Mincho"/>
          <w:b/>
          <w:lang w:val="de-DE"/>
        </w:rPr>
        <w:t>needs</w:t>
      </w:r>
      <w:proofErr w:type="spellEnd"/>
      <w:r>
        <w:rPr>
          <w:rFonts w:eastAsia="Yu Mincho"/>
          <w:b/>
          <w:lang w:val="de-DE"/>
        </w:rPr>
        <w:t xml:space="preserve"> </w:t>
      </w:r>
      <w:proofErr w:type="spellStart"/>
      <w:r>
        <w:rPr>
          <w:rFonts w:eastAsia="Yu Mincho"/>
          <w:b/>
          <w:lang w:val="de-DE"/>
        </w:rPr>
        <w:t>to</w:t>
      </w:r>
      <w:proofErr w:type="spellEnd"/>
      <w:r>
        <w:rPr>
          <w:rFonts w:eastAsia="Yu Mincho"/>
          <w:b/>
          <w:lang w:val="de-DE"/>
        </w:rPr>
        <w:t xml:space="preserve"> </w:t>
      </w:r>
      <w:proofErr w:type="spellStart"/>
      <w:r>
        <w:rPr>
          <w:rFonts w:eastAsia="Yu Mincho"/>
          <w:b/>
          <w:lang w:val="de-DE"/>
        </w:rPr>
        <w:t>be</w:t>
      </w:r>
      <w:proofErr w:type="spellEnd"/>
      <w:r>
        <w:rPr>
          <w:rFonts w:eastAsia="Yu Mincho"/>
          <w:b/>
          <w:lang w:val="de-DE"/>
        </w:rPr>
        <w:t xml:space="preserve"> </w:t>
      </w:r>
      <w:proofErr w:type="spellStart"/>
      <w:r>
        <w:rPr>
          <w:rFonts w:eastAsia="Yu Mincho"/>
          <w:b/>
          <w:lang w:val="de-DE"/>
        </w:rPr>
        <w:t>reacquired</w:t>
      </w:r>
      <w:proofErr w:type="spellEnd"/>
      <w:r>
        <w:rPr>
          <w:rFonts w:eastAsia="Yu Mincho"/>
          <w:lang w:val="de-DE"/>
        </w:rPr>
        <w:t>. si-</w:t>
      </w:r>
      <w:proofErr w:type="spellStart"/>
      <w:r>
        <w:rPr>
          <w:rFonts w:eastAsia="Yu Mincho"/>
          <w:lang w:val="de-DE"/>
        </w:rPr>
        <w:t>BroadcastStatus</w:t>
      </w:r>
      <w:proofErr w:type="spellEnd"/>
      <w:r>
        <w:rPr>
          <w:rFonts w:eastAsia="Yu Mincho"/>
          <w:lang w:val="de-DE"/>
        </w:rPr>
        <w:t xml:space="preserve"> </w:t>
      </w:r>
      <w:proofErr w:type="spellStart"/>
      <w:r>
        <w:rPr>
          <w:rFonts w:eastAsia="Yu Mincho"/>
          <w:lang w:val="de-DE"/>
        </w:rPr>
        <w:t>can</w:t>
      </w:r>
      <w:proofErr w:type="spellEnd"/>
      <w:r>
        <w:rPr>
          <w:rFonts w:eastAsia="Yu Mincho"/>
          <w:lang w:val="de-DE"/>
        </w:rPr>
        <w:t xml:space="preserve"> </w:t>
      </w:r>
      <w:proofErr w:type="spellStart"/>
      <w:r>
        <w:rPr>
          <w:rFonts w:eastAsia="Yu Mincho"/>
          <w:lang w:val="de-DE"/>
        </w:rPr>
        <w:t>be</w:t>
      </w:r>
      <w:proofErr w:type="spellEnd"/>
      <w:r>
        <w:rPr>
          <w:rFonts w:eastAsia="Yu Mincho"/>
          <w:lang w:val="de-DE"/>
        </w:rPr>
        <w:t xml:space="preserve"> </w:t>
      </w:r>
      <w:proofErr w:type="spellStart"/>
      <w:r>
        <w:rPr>
          <w:rFonts w:eastAsia="Yu Mincho"/>
          <w:lang w:val="de-DE"/>
        </w:rPr>
        <w:t>changed</w:t>
      </w:r>
      <w:proofErr w:type="spellEnd"/>
      <w:r>
        <w:rPr>
          <w:rFonts w:eastAsia="Yu Mincho"/>
          <w:lang w:val="de-DE"/>
        </w:rPr>
        <w:t xml:space="preserve"> </w:t>
      </w:r>
      <w:proofErr w:type="spellStart"/>
      <w:r>
        <w:rPr>
          <w:rFonts w:eastAsia="Yu Mincho"/>
          <w:lang w:val="de-DE"/>
        </w:rPr>
        <w:t>from</w:t>
      </w:r>
      <w:proofErr w:type="spellEnd"/>
      <w:r>
        <w:rPr>
          <w:rFonts w:eastAsia="Yu Mincho"/>
          <w:lang w:val="de-DE"/>
        </w:rPr>
        <w:t xml:space="preserve"> </w:t>
      </w:r>
      <w:proofErr w:type="spellStart"/>
      <w:r>
        <w:rPr>
          <w:rFonts w:eastAsia="Yu Mincho"/>
          <w:lang w:val="de-DE"/>
        </w:rPr>
        <w:t>notbroadcasting</w:t>
      </w:r>
      <w:proofErr w:type="spellEnd"/>
      <w:r>
        <w:rPr>
          <w:rFonts w:eastAsia="Yu Mincho"/>
          <w:lang w:val="de-DE"/>
        </w:rPr>
        <w:t xml:space="preserve"> </w:t>
      </w:r>
      <w:proofErr w:type="spellStart"/>
      <w:r>
        <w:rPr>
          <w:rFonts w:eastAsia="Yu Mincho"/>
          <w:lang w:val="de-DE"/>
        </w:rPr>
        <w:t>to</w:t>
      </w:r>
      <w:proofErr w:type="spellEnd"/>
      <w:r>
        <w:rPr>
          <w:rFonts w:eastAsia="Yu Mincho"/>
          <w:lang w:val="de-DE"/>
        </w:rPr>
        <w:t xml:space="preserve"> </w:t>
      </w:r>
      <w:proofErr w:type="spellStart"/>
      <w:r>
        <w:rPr>
          <w:rFonts w:eastAsia="Yu Mincho"/>
          <w:lang w:val="de-DE"/>
        </w:rPr>
        <w:t>broadcasting</w:t>
      </w:r>
      <w:proofErr w:type="spellEnd"/>
      <w:r>
        <w:rPr>
          <w:rFonts w:eastAsia="Yu Mincho"/>
          <w:lang w:val="de-DE"/>
        </w:rPr>
        <w:t xml:space="preserve"> </w:t>
      </w:r>
      <w:proofErr w:type="spellStart"/>
      <w:r>
        <w:rPr>
          <w:rFonts w:eastAsia="Yu Mincho"/>
          <w:lang w:val="de-DE"/>
        </w:rPr>
        <w:t>during</w:t>
      </w:r>
      <w:proofErr w:type="spellEnd"/>
      <w:r>
        <w:rPr>
          <w:rFonts w:eastAsia="Yu Mincho"/>
          <w:lang w:val="de-DE"/>
        </w:rPr>
        <w:t xml:space="preserve"> </w:t>
      </w:r>
      <w:proofErr w:type="spellStart"/>
      <w:r>
        <w:rPr>
          <w:rFonts w:eastAsia="Yu Mincho"/>
          <w:lang w:val="de-DE"/>
        </w:rPr>
        <w:t>the</w:t>
      </w:r>
      <w:proofErr w:type="spellEnd"/>
      <w:r>
        <w:rPr>
          <w:rFonts w:eastAsia="Yu Mincho"/>
          <w:lang w:val="de-DE"/>
        </w:rPr>
        <w:t xml:space="preserve"> </w:t>
      </w:r>
      <w:proofErr w:type="spellStart"/>
      <w:r>
        <w:rPr>
          <w:rFonts w:eastAsia="Yu Mincho"/>
          <w:lang w:val="de-DE"/>
        </w:rPr>
        <w:t>modification</w:t>
      </w:r>
      <w:proofErr w:type="spellEnd"/>
      <w:r>
        <w:rPr>
          <w:rFonts w:eastAsia="Yu Mincho"/>
          <w:lang w:val="de-DE"/>
        </w:rPr>
        <w:t xml:space="preserve"> </w:t>
      </w:r>
      <w:proofErr w:type="spellStart"/>
      <w:r>
        <w:rPr>
          <w:rFonts w:eastAsia="Yu Mincho"/>
          <w:lang w:val="de-DE"/>
        </w:rPr>
        <w:t>period</w:t>
      </w:r>
      <w:proofErr w:type="spellEnd"/>
      <w:r>
        <w:rPr>
          <w:rFonts w:eastAsia="Yu Mincho"/>
          <w:lang w:val="de-DE"/>
        </w:rPr>
        <w:t>.</w:t>
      </w:r>
    </w:p>
    <w:p w14:paraId="7B95C3DD" w14:textId="3B87DEEF" w:rsidR="00DC0D8D" w:rsidRDefault="00DC0D8D" w:rsidP="00950490">
      <w:pPr>
        <w:pStyle w:val="BodyText"/>
      </w:pPr>
    </w:p>
    <w:p w14:paraId="02D5A962" w14:textId="0CBFB989" w:rsidR="00AD0407" w:rsidRPr="00AD0407" w:rsidRDefault="00AD0407" w:rsidP="00AD0407">
      <w:pPr>
        <w:pStyle w:val="BodyText"/>
      </w:pPr>
      <w:r w:rsidRPr="00DC0D8D">
        <w:rPr>
          <w:b/>
          <w:bCs/>
        </w:rPr>
        <w:t xml:space="preserve">Question </w:t>
      </w:r>
      <w:r>
        <w:rPr>
          <w:b/>
          <w:bCs/>
        </w:rPr>
        <w:t>1</w:t>
      </w:r>
      <w:r>
        <w:t xml:space="preserve">: Do company agree with the changes </w:t>
      </w:r>
      <w:r w:rsidRPr="00DC0D8D">
        <w:t>proposed</w:t>
      </w:r>
      <w:r>
        <w:t xml:space="preserve"> in CR </w:t>
      </w:r>
      <w:hyperlink r:id="rId12" w:history="1">
        <w:r w:rsidRPr="00AD0407">
          <w:rPr>
            <w:rStyle w:val="Hyperlink"/>
          </w:rPr>
          <w:t>R2-2102714</w:t>
        </w:r>
      </w:hyperlink>
      <w:r>
        <w:t>?</w:t>
      </w:r>
    </w:p>
    <w:tbl>
      <w:tblPr>
        <w:tblStyle w:val="TableGrid"/>
        <w:tblW w:w="5000" w:type="pct"/>
        <w:tblLook w:val="04A0" w:firstRow="1" w:lastRow="0" w:firstColumn="1" w:lastColumn="0" w:noHBand="0" w:noVBand="1"/>
      </w:tblPr>
      <w:tblGrid>
        <w:gridCol w:w="2057"/>
        <w:gridCol w:w="1623"/>
        <w:gridCol w:w="5949"/>
      </w:tblGrid>
      <w:tr w:rsidR="00AD0407" w14:paraId="59383D1E" w14:textId="77777777" w:rsidTr="00B35DAB">
        <w:trPr>
          <w:trHeight w:val="359"/>
        </w:trPr>
        <w:tc>
          <w:tcPr>
            <w:tcW w:w="1068" w:type="pct"/>
            <w:shd w:val="clear" w:color="auto" w:fill="00B0F0"/>
          </w:tcPr>
          <w:p w14:paraId="59CFCE4C" w14:textId="77777777" w:rsidR="00AD0407" w:rsidRPr="00751FD9" w:rsidRDefault="00AD0407"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42A0E35" w14:textId="77777777" w:rsidR="00AD0407" w:rsidRDefault="00AD0407"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C6FD482" w14:textId="77777777" w:rsidR="00AD0407" w:rsidRPr="00751FD9" w:rsidRDefault="00AD0407" w:rsidP="00B35DAB">
            <w:pPr>
              <w:pStyle w:val="BodyText"/>
              <w:jc w:val="center"/>
              <w:rPr>
                <w:color w:val="000000" w:themeColor="text1"/>
              </w:rPr>
            </w:pPr>
            <w:r>
              <w:rPr>
                <w:color w:val="000000" w:themeColor="text1"/>
              </w:rPr>
              <w:t>Comments</w:t>
            </w:r>
          </w:p>
        </w:tc>
      </w:tr>
      <w:tr w:rsidR="00AD0407" w:rsidRPr="00D87CF0" w14:paraId="3D710FF1" w14:textId="77777777" w:rsidTr="00B35DAB">
        <w:trPr>
          <w:trHeight w:val="417"/>
        </w:trPr>
        <w:tc>
          <w:tcPr>
            <w:tcW w:w="1068" w:type="pct"/>
          </w:tcPr>
          <w:p w14:paraId="5D8D8316" w14:textId="77777777" w:rsidR="00AD0407" w:rsidRPr="00702049" w:rsidRDefault="00AD0407" w:rsidP="00B35DAB">
            <w:pPr>
              <w:rPr>
                <w:rFonts w:ascii="Arial" w:hAnsi="Arial" w:cs="Arial"/>
              </w:rPr>
            </w:pPr>
          </w:p>
        </w:tc>
        <w:tc>
          <w:tcPr>
            <w:tcW w:w="843" w:type="pct"/>
          </w:tcPr>
          <w:p w14:paraId="18EABF02" w14:textId="77777777" w:rsidR="00AD0407" w:rsidRPr="00702049" w:rsidRDefault="00AD0407" w:rsidP="00B35DAB">
            <w:pPr>
              <w:rPr>
                <w:rFonts w:ascii="Arial" w:hAnsi="Arial" w:cs="Arial"/>
              </w:rPr>
            </w:pPr>
          </w:p>
        </w:tc>
        <w:tc>
          <w:tcPr>
            <w:tcW w:w="3089" w:type="pct"/>
          </w:tcPr>
          <w:p w14:paraId="00AE654E" w14:textId="77777777" w:rsidR="00AD0407" w:rsidRPr="00702049" w:rsidRDefault="00AD0407" w:rsidP="00B35DAB">
            <w:pPr>
              <w:rPr>
                <w:rFonts w:ascii="Arial" w:hAnsi="Arial" w:cs="Arial"/>
              </w:rPr>
            </w:pPr>
          </w:p>
        </w:tc>
      </w:tr>
      <w:tr w:rsidR="00AD0407" w:rsidRPr="00D87CF0" w14:paraId="044496CD" w14:textId="77777777" w:rsidTr="00B35DAB">
        <w:trPr>
          <w:trHeight w:val="417"/>
        </w:trPr>
        <w:tc>
          <w:tcPr>
            <w:tcW w:w="1068" w:type="pct"/>
          </w:tcPr>
          <w:p w14:paraId="357D69A5" w14:textId="77777777" w:rsidR="00AD0407" w:rsidRPr="00702049" w:rsidRDefault="00AD0407" w:rsidP="00B35DAB">
            <w:pPr>
              <w:rPr>
                <w:rFonts w:ascii="Arial" w:hAnsi="Arial" w:cs="Arial"/>
              </w:rPr>
            </w:pPr>
          </w:p>
        </w:tc>
        <w:tc>
          <w:tcPr>
            <w:tcW w:w="843" w:type="pct"/>
          </w:tcPr>
          <w:p w14:paraId="274A9CC2" w14:textId="77777777" w:rsidR="00AD0407" w:rsidRPr="00702049" w:rsidRDefault="00AD0407" w:rsidP="00B35DAB">
            <w:pPr>
              <w:rPr>
                <w:rFonts w:ascii="Arial" w:hAnsi="Arial" w:cs="Arial"/>
              </w:rPr>
            </w:pPr>
          </w:p>
        </w:tc>
        <w:tc>
          <w:tcPr>
            <w:tcW w:w="3089" w:type="pct"/>
          </w:tcPr>
          <w:p w14:paraId="746C92B1" w14:textId="77777777" w:rsidR="00AD0407" w:rsidRPr="00702049" w:rsidRDefault="00AD0407" w:rsidP="00B35DAB">
            <w:pPr>
              <w:rPr>
                <w:rFonts w:ascii="Arial" w:hAnsi="Arial" w:cs="Arial"/>
              </w:rPr>
            </w:pPr>
          </w:p>
        </w:tc>
      </w:tr>
      <w:tr w:rsidR="00AD0407" w:rsidRPr="00D87CF0" w14:paraId="4B252A36" w14:textId="77777777" w:rsidTr="00B35DAB">
        <w:trPr>
          <w:trHeight w:val="417"/>
        </w:trPr>
        <w:tc>
          <w:tcPr>
            <w:tcW w:w="1068" w:type="pct"/>
          </w:tcPr>
          <w:p w14:paraId="5659EBBF" w14:textId="77777777" w:rsidR="00AD0407" w:rsidRPr="00702049" w:rsidRDefault="00AD0407" w:rsidP="00B35DAB">
            <w:pPr>
              <w:rPr>
                <w:rFonts w:ascii="Arial" w:hAnsi="Arial" w:cs="Arial"/>
              </w:rPr>
            </w:pPr>
          </w:p>
        </w:tc>
        <w:tc>
          <w:tcPr>
            <w:tcW w:w="843" w:type="pct"/>
          </w:tcPr>
          <w:p w14:paraId="52B5DDD8" w14:textId="77777777" w:rsidR="00AD0407" w:rsidRPr="00702049" w:rsidRDefault="00AD0407" w:rsidP="00B35DAB">
            <w:pPr>
              <w:rPr>
                <w:rFonts w:ascii="Arial" w:hAnsi="Arial" w:cs="Arial"/>
              </w:rPr>
            </w:pPr>
          </w:p>
        </w:tc>
        <w:tc>
          <w:tcPr>
            <w:tcW w:w="3089" w:type="pct"/>
          </w:tcPr>
          <w:p w14:paraId="260C910B" w14:textId="77777777" w:rsidR="00AD0407" w:rsidRPr="00702049" w:rsidRDefault="00AD0407" w:rsidP="00B35DAB">
            <w:pPr>
              <w:rPr>
                <w:rFonts w:ascii="Arial" w:hAnsi="Arial" w:cs="Arial"/>
              </w:rPr>
            </w:pPr>
          </w:p>
        </w:tc>
      </w:tr>
    </w:tbl>
    <w:p w14:paraId="70976C29" w14:textId="3C48E771" w:rsidR="00702049" w:rsidRDefault="00702049" w:rsidP="00986680"/>
    <w:p w14:paraId="53E3AA99" w14:textId="60149389" w:rsidR="00702049" w:rsidRDefault="00702049" w:rsidP="00986680"/>
    <w:p w14:paraId="106CD473" w14:textId="6AB5F66B" w:rsidR="00702049" w:rsidRDefault="00702049" w:rsidP="003740AE">
      <w:pPr>
        <w:pStyle w:val="Heading2"/>
      </w:pPr>
      <w:r>
        <w:t>3.</w:t>
      </w:r>
      <w:r w:rsidR="003740AE">
        <w:t>2</w:t>
      </w:r>
      <w:r>
        <w:tab/>
      </w:r>
      <w:r w:rsidR="003740AE" w:rsidRPr="00260650">
        <w:t>Discussion on leap second and DST for R16 accurate time</w:t>
      </w:r>
    </w:p>
    <w:p w14:paraId="600AAFF3" w14:textId="66177885" w:rsidR="00DC0D8D" w:rsidRDefault="00791CB4" w:rsidP="003740AE">
      <w:pPr>
        <w:pStyle w:val="Doc-title"/>
      </w:pPr>
      <w:hyperlink r:id="rId13" w:history="1">
        <w:r w:rsidR="003740AE" w:rsidRPr="003740AE">
          <w:rPr>
            <w:rStyle w:val="Hyperlink"/>
          </w:rPr>
          <w:t>R2-2103582</w:t>
        </w:r>
      </w:hyperlink>
      <w:r w:rsidR="003740AE" w:rsidRPr="00260650">
        <w:tab/>
      </w:r>
      <w:r w:rsidR="003740AE" w:rsidRPr="00E1006E">
        <w:t>Discussion on leap second and DST for R16 accurate time</w:t>
      </w:r>
      <w:r w:rsidR="003740AE" w:rsidRPr="00E1006E">
        <w:tab/>
      </w:r>
      <w:r w:rsidR="003740AE" w:rsidRPr="00E1006E">
        <w:tab/>
        <w:t>ZTE Corporation, Sanechips</w:t>
      </w:r>
      <w:r w:rsidR="003740AE" w:rsidRPr="00E1006E">
        <w:tab/>
        <w:t>discussion</w:t>
      </w:r>
      <w:r w:rsidR="003740AE" w:rsidRPr="00E1006E">
        <w:tab/>
        <w:t>Rel-16</w:t>
      </w:r>
      <w:r w:rsidR="003740AE" w:rsidRPr="00E1006E">
        <w:tab/>
        <w:t>NR_IIOT-Core</w:t>
      </w:r>
    </w:p>
    <w:p w14:paraId="2D777F67" w14:textId="77777777" w:rsidR="00E1006E" w:rsidRPr="00E1006E" w:rsidRDefault="00E1006E" w:rsidP="00E1006E">
      <w:pPr>
        <w:pStyle w:val="Doc-text2"/>
        <w:rPr>
          <w:lang w:val="en-GB" w:eastAsia="en-GB"/>
        </w:rPr>
      </w:pPr>
    </w:p>
    <w:p w14:paraId="1CA56B3C" w14:textId="71A5B009" w:rsidR="00E1006E" w:rsidRPr="00E1006E" w:rsidRDefault="00E1006E" w:rsidP="00E1006E">
      <w:pPr>
        <w:rPr>
          <w:rFonts w:ascii="Arial" w:eastAsia="MS Mincho" w:hAnsi="Arial"/>
          <w:noProof/>
          <w:sz w:val="20"/>
          <w:lang w:val="en-GB"/>
        </w:rPr>
      </w:pPr>
      <w:hyperlink r:id="rId14" w:history="1">
        <w:r w:rsidRPr="00E1006E">
          <w:rPr>
            <w:rStyle w:val="Hyperlink"/>
            <w:rFonts w:ascii="Arial" w:eastAsia="MS Mincho" w:hAnsi="Arial"/>
            <w:noProof/>
            <w:sz w:val="20"/>
            <w:lang w:val="en-GB"/>
          </w:rPr>
          <w:t>R2-2104506</w:t>
        </w:r>
      </w:hyperlink>
      <w:r w:rsidRPr="00E1006E">
        <w:rPr>
          <w:rFonts w:ascii="Arial" w:eastAsia="MS Mincho" w:hAnsi="Arial"/>
          <w:noProof/>
          <w:sz w:val="20"/>
          <w:lang w:val="en-GB"/>
        </w:rPr>
        <w:t>  Discussion on leap second and DST for R16 accurate time   ZTE Corporation, Sanechips, CMCC, China Southern Power Grid Co., Ltd</w:t>
      </w:r>
      <w:r w:rsidRPr="00E1006E">
        <w:t xml:space="preserve"> </w:t>
      </w:r>
      <w:r>
        <w:tab/>
      </w:r>
      <w:r w:rsidRPr="00E1006E">
        <w:rPr>
          <w:rFonts w:ascii="Arial" w:eastAsia="MS Mincho" w:hAnsi="Arial"/>
          <w:noProof/>
          <w:sz w:val="20"/>
          <w:lang w:val="en-GB"/>
        </w:rPr>
        <w:t>Rel-16</w:t>
      </w:r>
      <w:r w:rsidRPr="00E1006E">
        <w:rPr>
          <w:rFonts w:ascii="Arial" w:eastAsia="MS Mincho" w:hAnsi="Arial"/>
          <w:noProof/>
          <w:sz w:val="20"/>
          <w:lang w:val="en-GB"/>
        </w:rPr>
        <w:tab/>
        <w:t>NR_IIOT-Core</w:t>
      </w:r>
    </w:p>
    <w:p w14:paraId="1EFA7715" w14:textId="77777777" w:rsidR="00E1006E" w:rsidRPr="00E1006E" w:rsidRDefault="00E1006E" w:rsidP="00E1006E">
      <w:pPr>
        <w:pStyle w:val="Doc-text2"/>
        <w:rPr>
          <w:lang w:val="en-GB" w:eastAsia="en-GB"/>
        </w:rPr>
      </w:pPr>
    </w:p>
    <w:p w14:paraId="1EC4E7F7" w14:textId="77777777" w:rsidR="00DC0D8D" w:rsidRDefault="00DC0D8D" w:rsidP="00DC0D8D">
      <w:pPr>
        <w:pStyle w:val="Doc-text2"/>
      </w:pPr>
    </w:p>
    <w:p w14:paraId="1968F3BB" w14:textId="6CC702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1: </w:t>
      </w:r>
      <w:r w:rsidRPr="00E1006E">
        <w:rPr>
          <w:rFonts w:ascii="Arial" w:hAnsi="Arial"/>
          <w:i/>
          <w:iCs/>
          <w:sz w:val="20"/>
          <w:szCs w:val="20"/>
          <w:lang w:eastAsia="zh-CN"/>
        </w:rPr>
        <w:t>It can be seen that the leap seconds are not considered in the calculation of R16 accurate time based on referenceTimeInfo IE.</w:t>
      </w:r>
    </w:p>
    <w:p w14:paraId="6A5B184F"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2a: </w:t>
      </w:r>
      <w:r w:rsidRPr="00E1006E">
        <w:rPr>
          <w:rFonts w:ascii="Arial" w:hAnsi="Arial"/>
          <w:i/>
          <w:iCs/>
          <w:sz w:val="20"/>
          <w:szCs w:val="20"/>
          <w:lang w:eastAsia="zh-CN"/>
        </w:rPr>
        <w:t>If the referenceTimeInfo indicates the GPS time (Alt1), it’s no need for UE to correct the referenceTimeInfo when leap second occurs.</w:t>
      </w:r>
    </w:p>
    <w:p w14:paraId="4BAA5770" w14:textId="140DB435"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2b: </w:t>
      </w:r>
      <w:r w:rsidRPr="00E1006E">
        <w:rPr>
          <w:rFonts w:ascii="Arial" w:hAnsi="Arial"/>
          <w:i/>
          <w:iCs/>
          <w:sz w:val="20"/>
          <w:szCs w:val="20"/>
          <w:lang w:eastAsia="zh-CN"/>
        </w:rPr>
        <w:t>When the time is from remote TSN GM clock (Alt2) or Local on-site TSN GM clock, leap second may exist in the TSN GM clock. The gNB may need to further notify this leap second information to UE for UE to correct the local time but this is infeasible based on the current referenceTimeInfo IE definition.</w:t>
      </w:r>
    </w:p>
    <w:p w14:paraId="60E93655"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3a: </w:t>
      </w:r>
      <w:r w:rsidRPr="00E1006E">
        <w:rPr>
          <w:rFonts w:ascii="Arial" w:hAnsi="Arial"/>
          <w:i/>
          <w:iCs/>
          <w:sz w:val="20"/>
          <w:szCs w:val="20"/>
          <w:lang w:eastAsia="zh-CN"/>
        </w:rPr>
        <w:t>Based on the leap second process mechanism from R15 (would be in R16 if Proposal 1 is agreed), if leap second occurs, there will be one second time difference between UE and gNB in the time duration between the occurrence of leap second and the subsequent reference time information provision. This would further cause negative impacts on deterministic delay, e.g., to the R16 TSN system.</w:t>
      </w:r>
    </w:p>
    <w:p w14:paraId="4FB3D15E" w14:textId="22AAF88B"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Observation 3b: </w:t>
      </w:r>
      <w:r w:rsidRPr="00E1006E">
        <w:rPr>
          <w:rFonts w:ascii="Arial" w:hAnsi="Arial"/>
          <w:i/>
          <w:iCs/>
          <w:sz w:val="20"/>
          <w:szCs w:val="20"/>
          <w:lang w:eastAsia="zh-CN"/>
        </w:rPr>
        <w:t>If DST/DSTE switch occurs, there will be one or two hours time difference between UE and gNB in the time duration between the occurrence of DST/DSTE switch and the subsequent reference time information provision.</w:t>
      </w:r>
      <w:r w:rsidRPr="00E1006E">
        <w:rPr>
          <w:rFonts w:ascii="Arial" w:hAnsi="Arial"/>
          <w:i/>
          <w:iCs/>
          <w:sz w:val="20"/>
          <w:szCs w:val="20"/>
          <w:u w:val="single"/>
          <w:lang w:eastAsia="zh-CN"/>
        </w:rPr>
        <w:t xml:space="preserve"> </w:t>
      </w:r>
    </w:p>
    <w:p w14:paraId="4073D3D9"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1: </w:t>
      </w:r>
      <w:r w:rsidRPr="00E1006E">
        <w:rPr>
          <w:rFonts w:ascii="Arial" w:hAnsi="Arial"/>
          <w:i/>
          <w:iCs/>
          <w:sz w:val="20"/>
          <w:szCs w:val="20"/>
          <w:lang w:eastAsia="zh-CN"/>
        </w:rPr>
        <w:t>The R16 referenceTimeInfo IE definition of accurate reference timing delivery needs to take leapSeconds into account in order to correct the local time when leap second occurs.</w:t>
      </w:r>
    </w:p>
    <w:p w14:paraId="3692F75C" w14:textId="77777777" w:rsidR="003740AE" w:rsidRPr="00E1006E" w:rsidRDefault="003740AE" w:rsidP="003740AE">
      <w:pPr>
        <w:rPr>
          <w:rFonts w:ascii="Arial" w:hAnsi="Arial"/>
          <w:i/>
          <w:iCs/>
          <w:sz w:val="20"/>
          <w:szCs w:val="20"/>
          <w:u w:val="single"/>
          <w:lang w:eastAsia="zh-CN"/>
        </w:rPr>
      </w:pPr>
      <w:r w:rsidRPr="00E1006E">
        <w:rPr>
          <w:rFonts w:ascii="Arial" w:hAnsi="Arial"/>
          <w:i/>
          <w:iCs/>
          <w:sz w:val="20"/>
          <w:szCs w:val="20"/>
          <w:u w:val="single"/>
          <w:lang w:eastAsia="zh-CN"/>
        </w:rPr>
        <w:t xml:space="preserve">Proposal 2a: </w:t>
      </w:r>
      <w:r w:rsidRPr="00E1006E">
        <w:rPr>
          <w:rFonts w:ascii="Arial" w:hAnsi="Arial"/>
          <w:i/>
          <w:iCs/>
          <w:sz w:val="20"/>
          <w:szCs w:val="20"/>
          <w:lang w:eastAsia="zh-CN"/>
        </w:rPr>
        <w:t xml:space="preserve">To provide leap second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leap second synchronously.</w:t>
      </w:r>
    </w:p>
    <w:p w14:paraId="0FC5B05E" w14:textId="7C5F42A6" w:rsidR="00702049" w:rsidRDefault="003740AE" w:rsidP="003740AE">
      <w:pPr>
        <w:rPr>
          <w:rFonts w:ascii="Arial" w:hAnsi="Arial"/>
          <w:i/>
          <w:iCs/>
          <w:sz w:val="20"/>
          <w:szCs w:val="20"/>
          <w:lang w:eastAsia="zh-CN"/>
        </w:rPr>
      </w:pPr>
      <w:r w:rsidRPr="00E1006E">
        <w:rPr>
          <w:rFonts w:ascii="Arial" w:hAnsi="Arial"/>
          <w:i/>
          <w:iCs/>
          <w:sz w:val="20"/>
          <w:szCs w:val="20"/>
          <w:u w:val="single"/>
          <w:lang w:eastAsia="zh-CN"/>
        </w:rPr>
        <w:t xml:space="preserve">Proposal 2b: </w:t>
      </w:r>
      <w:r w:rsidRPr="00E1006E">
        <w:rPr>
          <w:rFonts w:ascii="Arial" w:hAnsi="Arial"/>
          <w:i/>
          <w:iCs/>
          <w:sz w:val="20"/>
          <w:szCs w:val="20"/>
          <w:lang w:eastAsia="zh-CN"/>
        </w:rPr>
        <w:t xml:space="preserve">To provide DST prediction indication via </w:t>
      </w:r>
      <w:proofErr w:type="spellStart"/>
      <w:r w:rsidRPr="00E1006E">
        <w:rPr>
          <w:rFonts w:ascii="Arial" w:hAnsi="Arial"/>
          <w:i/>
          <w:iCs/>
          <w:sz w:val="20"/>
          <w:szCs w:val="20"/>
          <w:lang w:eastAsia="zh-CN"/>
        </w:rPr>
        <w:t>referenceTimeInfo</w:t>
      </w:r>
      <w:proofErr w:type="spellEnd"/>
      <w:r w:rsidRPr="00E1006E">
        <w:rPr>
          <w:rFonts w:ascii="Arial" w:hAnsi="Arial"/>
          <w:i/>
          <w:iCs/>
          <w:sz w:val="20"/>
          <w:szCs w:val="20"/>
          <w:lang w:eastAsia="zh-CN"/>
        </w:rPr>
        <w:t xml:space="preserve"> IE to UE in order that UE and </w:t>
      </w:r>
      <w:proofErr w:type="spellStart"/>
      <w:r w:rsidRPr="00E1006E">
        <w:rPr>
          <w:rFonts w:ascii="Arial" w:hAnsi="Arial"/>
          <w:i/>
          <w:iCs/>
          <w:sz w:val="20"/>
          <w:szCs w:val="20"/>
          <w:lang w:eastAsia="zh-CN"/>
        </w:rPr>
        <w:t>gNB</w:t>
      </w:r>
      <w:proofErr w:type="spellEnd"/>
      <w:r w:rsidRPr="00E1006E">
        <w:rPr>
          <w:rFonts w:ascii="Arial" w:hAnsi="Arial"/>
          <w:i/>
          <w:iCs/>
          <w:sz w:val="20"/>
          <w:szCs w:val="20"/>
          <w:lang w:eastAsia="zh-CN"/>
        </w:rPr>
        <w:t xml:space="preserve"> can apply the time with DST/DSTE synchronously.</w:t>
      </w:r>
    </w:p>
    <w:p w14:paraId="6D8CE465" w14:textId="77777777" w:rsidR="00E1006E" w:rsidRPr="00E1006E" w:rsidRDefault="00E1006E" w:rsidP="003740AE">
      <w:pPr>
        <w:rPr>
          <w:sz w:val="20"/>
          <w:szCs w:val="20"/>
        </w:rPr>
      </w:pPr>
    </w:p>
    <w:p w14:paraId="4C3E0887" w14:textId="59FEC7A1" w:rsidR="003740AE" w:rsidRDefault="003740AE" w:rsidP="003740AE">
      <w:pPr>
        <w:pStyle w:val="BodyText"/>
      </w:pPr>
      <w:r w:rsidRPr="00DC0D8D">
        <w:rPr>
          <w:b/>
          <w:bCs/>
        </w:rPr>
        <w:t xml:space="preserve">Question </w:t>
      </w:r>
      <w:r>
        <w:rPr>
          <w:b/>
          <w:bCs/>
        </w:rPr>
        <w:t>2</w:t>
      </w:r>
      <w:r>
        <w:t xml:space="preserve">: According to the analysis provided in </w:t>
      </w:r>
      <w:hyperlink r:id="rId15" w:history="1">
        <w:r w:rsidR="00E1006E" w:rsidRPr="00E1006E">
          <w:rPr>
            <w:rStyle w:val="Hyperlink"/>
            <w:rFonts w:eastAsia="MS Mincho"/>
            <w:noProof/>
          </w:rPr>
          <w:t>R2-2104506</w:t>
        </w:r>
      </w:hyperlink>
      <w:r>
        <w:t xml:space="preserve">, do companies agree on the proposals regarding the issue regarding the </w:t>
      </w:r>
      <w:r w:rsidRPr="003740AE">
        <w:t xml:space="preserve">leap second and DST for </w:t>
      </w:r>
      <w:r>
        <w:t xml:space="preserve">the </w:t>
      </w:r>
      <w:r w:rsidRPr="003740AE">
        <w:t>R16 accurate time</w:t>
      </w:r>
      <w:r>
        <w:t>?</w:t>
      </w:r>
    </w:p>
    <w:tbl>
      <w:tblPr>
        <w:tblStyle w:val="TableGrid"/>
        <w:tblW w:w="5000" w:type="pct"/>
        <w:tblLook w:val="04A0" w:firstRow="1" w:lastRow="0" w:firstColumn="1" w:lastColumn="0" w:noHBand="0" w:noVBand="1"/>
      </w:tblPr>
      <w:tblGrid>
        <w:gridCol w:w="2057"/>
        <w:gridCol w:w="1623"/>
        <w:gridCol w:w="5949"/>
      </w:tblGrid>
      <w:tr w:rsidR="003740AE" w14:paraId="1086D7EB" w14:textId="77777777" w:rsidTr="00B35DAB">
        <w:trPr>
          <w:trHeight w:val="359"/>
        </w:trPr>
        <w:tc>
          <w:tcPr>
            <w:tcW w:w="1068" w:type="pct"/>
            <w:shd w:val="clear" w:color="auto" w:fill="00B0F0"/>
          </w:tcPr>
          <w:p w14:paraId="02DA0A86"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1E295B41" w14:textId="0B29AB58" w:rsidR="003740AE" w:rsidRDefault="003740AE" w:rsidP="00B35DAB">
            <w:pPr>
              <w:pStyle w:val="BodyText"/>
              <w:jc w:val="center"/>
              <w:rPr>
                <w:color w:val="000000" w:themeColor="text1"/>
              </w:rPr>
            </w:pPr>
            <w:proofErr w:type="spellStart"/>
            <w:r>
              <w:rPr>
                <w:color w:val="000000" w:themeColor="text1"/>
              </w:rPr>
              <w:t>Proposal</w:t>
            </w:r>
            <w:proofErr w:type="spellEnd"/>
            <w:r>
              <w:rPr>
                <w:color w:val="000000" w:themeColor="text1"/>
              </w:rPr>
              <w:t xml:space="preserve"> x:</w:t>
            </w:r>
          </w:p>
          <w:p w14:paraId="01D2643D" w14:textId="75C83F1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7F5C3C6B"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6826D3EF" w14:textId="77777777" w:rsidTr="00B35DAB">
        <w:trPr>
          <w:trHeight w:val="417"/>
        </w:trPr>
        <w:tc>
          <w:tcPr>
            <w:tcW w:w="1068" w:type="pct"/>
          </w:tcPr>
          <w:p w14:paraId="201618BB" w14:textId="77777777" w:rsidR="003740AE" w:rsidRPr="00702049" w:rsidRDefault="003740AE" w:rsidP="00B35DAB">
            <w:pPr>
              <w:rPr>
                <w:rFonts w:ascii="Arial" w:hAnsi="Arial" w:cs="Arial"/>
              </w:rPr>
            </w:pPr>
          </w:p>
        </w:tc>
        <w:tc>
          <w:tcPr>
            <w:tcW w:w="843" w:type="pct"/>
          </w:tcPr>
          <w:p w14:paraId="0ABF86EB" w14:textId="77777777" w:rsidR="003740AE" w:rsidRPr="00702049" w:rsidRDefault="003740AE" w:rsidP="00B35DAB">
            <w:pPr>
              <w:rPr>
                <w:rFonts w:ascii="Arial" w:hAnsi="Arial" w:cs="Arial"/>
              </w:rPr>
            </w:pPr>
          </w:p>
        </w:tc>
        <w:tc>
          <w:tcPr>
            <w:tcW w:w="3089" w:type="pct"/>
          </w:tcPr>
          <w:p w14:paraId="70A795B2" w14:textId="77777777" w:rsidR="003740AE" w:rsidRPr="00702049" w:rsidRDefault="003740AE" w:rsidP="00B35DAB">
            <w:pPr>
              <w:rPr>
                <w:rFonts w:ascii="Arial" w:hAnsi="Arial" w:cs="Arial"/>
              </w:rPr>
            </w:pPr>
          </w:p>
        </w:tc>
      </w:tr>
      <w:tr w:rsidR="003740AE" w:rsidRPr="00D87CF0" w14:paraId="587AD7D4" w14:textId="77777777" w:rsidTr="00B35DAB">
        <w:trPr>
          <w:trHeight w:val="417"/>
        </w:trPr>
        <w:tc>
          <w:tcPr>
            <w:tcW w:w="1068" w:type="pct"/>
          </w:tcPr>
          <w:p w14:paraId="349D64D9" w14:textId="77777777" w:rsidR="003740AE" w:rsidRPr="00702049" w:rsidRDefault="003740AE" w:rsidP="00B35DAB">
            <w:pPr>
              <w:rPr>
                <w:rFonts w:ascii="Arial" w:hAnsi="Arial" w:cs="Arial"/>
              </w:rPr>
            </w:pPr>
          </w:p>
        </w:tc>
        <w:tc>
          <w:tcPr>
            <w:tcW w:w="843" w:type="pct"/>
          </w:tcPr>
          <w:p w14:paraId="15329753" w14:textId="77777777" w:rsidR="003740AE" w:rsidRPr="00702049" w:rsidRDefault="003740AE" w:rsidP="00B35DAB">
            <w:pPr>
              <w:rPr>
                <w:rFonts w:ascii="Arial" w:hAnsi="Arial" w:cs="Arial"/>
              </w:rPr>
            </w:pPr>
          </w:p>
        </w:tc>
        <w:tc>
          <w:tcPr>
            <w:tcW w:w="3089" w:type="pct"/>
          </w:tcPr>
          <w:p w14:paraId="50E4115C" w14:textId="77777777" w:rsidR="003740AE" w:rsidRPr="00702049" w:rsidRDefault="003740AE" w:rsidP="00B35DAB">
            <w:pPr>
              <w:rPr>
                <w:rFonts w:ascii="Arial" w:hAnsi="Arial" w:cs="Arial"/>
              </w:rPr>
            </w:pPr>
          </w:p>
        </w:tc>
      </w:tr>
      <w:tr w:rsidR="003740AE" w:rsidRPr="00D87CF0" w14:paraId="55BE0268" w14:textId="77777777" w:rsidTr="00B35DAB">
        <w:trPr>
          <w:trHeight w:val="417"/>
        </w:trPr>
        <w:tc>
          <w:tcPr>
            <w:tcW w:w="1068" w:type="pct"/>
          </w:tcPr>
          <w:p w14:paraId="7BB6BEF2" w14:textId="77777777" w:rsidR="003740AE" w:rsidRPr="00702049" w:rsidRDefault="003740AE" w:rsidP="00B35DAB">
            <w:pPr>
              <w:rPr>
                <w:rFonts w:ascii="Arial" w:hAnsi="Arial" w:cs="Arial"/>
              </w:rPr>
            </w:pPr>
          </w:p>
        </w:tc>
        <w:tc>
          <w:tcPr>
            <w:tcW w:w="843" w:type="pct"/>
          </w:tcPr>
          <w:p w14:paraId="2CC84F70" w14:textId="77777777" w:rsidR="003740AE" w:rsidRPr="00702049" w:rsidRDefault="003740AE" w:rsidP="00B35DAB">
            <w:pPr>
              <w:rPr>
                <w:rFonts w:ascii="Arial" w:hAnsi="Arial" w:cs="Arial"/>
              </w:rPr>
            </w:pPr>
          </w:p>
        </w:tc>
        <w:tc>
          <w:tcPr>
            <w:tcW w:w="3089" w:type="pct"/>
          </w:tcPr>
          <w:p w14:paraId="1B9C498A" w14:textId="77777777" w:rsidR="003740AE" w:rsidRPr="00702049" w:rsidRDefault="003740AE" w:rsidP="00B35DAB">
            <w:pPr>
              <w:rPr>
                <w:rFonts w:ascii="Arial" w:hAnsi="Arial" w:cs="Arial"/>
              </w:rPr>
            </w:pPr>
          </w:p>
        </w:tc>
      </w:tr>
    </w:tbl>
    <w:p w14:paraId="7188977D" w14:textId="20288E13" w:rsidR="00950490" w:rsidRDefault="00950490" w:rsidP="00950490"/>
    <w:p w14:paraId="2699D37A" w14:textId="6765CAE0" w:rsidR="003740AE" w:rsidRDefault="00950490" w:rsidP="00DC0D8D">
      <w:pPr>
        <w:pStyle w:val="Heading2"/>
      </w:pPr>
      <w:r>
        <w:t>3.</w:t>
      </w:r>
      <w:r w:rsidR="00DC0D8D">
        <w:t>3</w:t>
      </w:r>
      <w:r>
        <w:tab/>
      </w:r>
      <w:r w:rsidR="003740AE">
        <w:t>Correction on failure type for SCG failure</w:t>
      </w:r>
    </w:p>
    <w:p w14:paraId="4EDF2586" w14:textId="6F67C905" w:rsidR="00950490" w:rsidRDefault="003740AE" w:rsidP="003740AE">
      <w:pPr>
        <w:pStyle w:val="Heading3"/>
      </w:pPr>
      <w:r>
        <w:t>3.3.1</w:t>
      </w:r>
      <w:r>
        <w:tab/>
      </w:r>
      <w:r w:rsidRPr="00260650">
        <w:t xml:space="preserve">Correction on </w:t>
      </w:r>
      <w:proofErr w:type="spellStart"/>
      <w:r w:rsidRPr="00260650">
        <w:t>failureType</w:t>
      </w:r>
      <w:proofErr w:type="spellEnd"/>
      <w:r w:rsidRPr="00260650">
        <w:t xml:space="preserve"> in </w:t>
      </w:r>
      <w:proofErr w:type="spellStart"/>
      <w:r w:rsidRPr="00260650">
        <w:t>FailureReportSCG</w:t>
      </w:r>
      <w:proofErr w:type="spellEnd"/>
      <w:r w:rsidRPr="00260650">
        <w:t xml:space="preserve">-EUTRA and </w:t>
      </w:r>
      <w:proofErr w:type="spellStart"/>
      <w:r w:rsidRPr="00260650">
        <w:t>scgFailureInfoEUTRA</w:t>
      </w:r>
      <w:proofErr w:type="spellEnd"/>
    </w:p>
    <w:p w14:paraId="2763D59C" w14:textId="7ECBAAD9" w:rsidR="003740AE" w:rsidRPr="00260650" w:rsidRDefault="00791CB4" w:rsidP="003740AE">
      <w:pPr>
        <w:pStyle w:val="Doc-title"/>
      </w:pPr>
      <w:hyperlink r:id="rId16" w:history="1">
        <w:r w:rsidR="003740AE" w:rsidRPr="003740AE">
          <w:rPr>
            <w:rStyle w:val="Hyperlink"/>
          </w:rPr>
          <w:t>R2-2103929</w:t>
        </w:r>
      </w:hyperlink>
      <w:r w:rsidR="003740AE" w:rsidRPr="00260650">
        <w:tab/>
        <w:t>Correction on failureType in FailureReportSCG-EUTRA and scgFailureInfoEUTRA</w:t>
      </w:r>
      <w:r w:rsidR="003740AE" w:rsidRPr="00260650">
        <w:tab/>
        <w:t>Huawei, HiSilicon</w:t>
      </w:r>
      <w:r w:rsidR="003740AE" w:rsidRPr="00260650">
        <w:tab/>
        <w:t>CR</w:t>
      </w:r>
      <w:r w:rsidR="003740AE" w:rsidRPr="00260650">
        <w:tab/>
        <w:t>Rel-16</w:t>
      </w:r>
      <w:r w:rsidR="003740AE" w:rsidRPr="00260650">
        <w:tab/>
        <w:t>38.331</w:t>
      </w:r>
      <w:r w:rsidR="003740AE" w:rsidRPr="00260650">
        <w:tab/>
        <w:t>16.4.1</w:t>
      </w:r>
      <w:r w:rsidR="003740AE" w:rsidRPr="00260650">
        <w:tab/>
        <w:t>2540</w:t>
      </w:r>
      <w:r w:rsidR="003740AE" w:rsidRPr="00260650">
        <w:tab/>
        <w:t>-</w:t>
      </w:r>
      <w:r w:rsidR="003740AE" w:rsidRPr="00260650">
        <w:tab/>
        <w:t>F</w:t>
      </w:r>
      <w:r w:rsidR="003740AE" w:rsidRPr="00260650">
        <w:tab/>
        <w:t>NR_newRAT-Core, NR_unlic-Core</w:t>
      </w:r>
    </w:p>
    <w:p w14:paraId="3925DF3A" w14:textId="77777777" w:rsidR="00950490" w:rsidRDefault="00950490" w:rsidP="00950490">
      <w:pPr>
        <w:pStyle w:val="BodyText"/>
      </w:pPr>
    </w:p>
    <w:p w14:paraId="60FDF0B8" w14:textId="48A3BC3C" w:rsidR="00DC0D8D" w:rsidRDefault="003740AE" w:rsidP="00DC0D8D">
      <w:pPr>
        <w:pStyle w:val="BodyText"/>
        <w:rPr>
          <w:i/>
          <w:iCs/>
          <w:u w:val="single"/>
        </w:rPr>
      </w:pPr>
      <w:r>
        <w:rPr>
          <w:i/>
          <w:iCs/>
          <w:u w:val="single"/>
        </w:rPr>
        <w:t>Reason for change:</w:t>
      </w:r>
    </w:p>
    <w:p w14:paraId="3CA71410" w14:textId="77777777" w:rsidR="003740AE" w:rsidRDefault="003740AE" w:rsidP="003740AE">
      <w:pPr>
        <w:pStyle w:val="BodyText"/>
        <w:rPr>
          <w:noProof/>
        </w:rPr>
      </w:pPr>
      <w:r>
        <w:rPr>
          <w:rFonts w:hint="eastAsia"/>
          <w:noProof/>
        </w:rPr>
        <w:t>I</w:t>
      </w:r>
      <w:r>
        <w:rPr>
          <w:noProof/>
        </w:rPr>
        <w:t xml:space="preserve">n RAN2#113-e meeting, it has agreed to remove </w:t>
      </w:r>
      <w:r w:rsidRPr="00886731">
        <w:rPr>
          <w:noProof/>
        </w:rPr>
        <w:t xml:space="preserve">the </w:t>
      </w:r>
      <w:r w:rsidRPr="00886731">
        <w:rPr>
          <w:i/>
          <w:noProof/>
        </w:rPr>
        <w:t>bh-RLF-r16</w:t>
      </w:r>
      <w:r w:rsidRPr="00886731">
        <w:rPr>
          <w:noProof/>
        </w:rPr>
        <w:t xml:space="preserve"> from </w:t>
      </w:r>
      <w:r w:rsidRPr="00886731">
        <w:rPr>
          <w:i/>
          <w:noProof/>
        </w:rPr>
        <w:t>failureTypeEUTRA</w:t>
      </w:r>
      <w:r w:rsidRPr="00886731">
        <w:rPr>
          <w:noProof/>
        </w:rPr>
        <w:t xml:space="preserve"> within </w:t>
      </w:r>
      <w:r w:rsidRPr="00886731">
        <w:rPr>
          <w:i/>
          <w:noProof/>
        </w:rPr>
        <w:t>scgFailureInfoEUTRA-r16</w:t>
      </w:r>
      <w:r>
        <w:rPr>
          <w:noProof/>
        </w:rPr>
        <w:t xml:space="preserve">. The reason is that </w:t>
      </w:r>
      <w:r w:rsidRPr="00886731">
        <w:rPr>
          <w:noProof/>
        </w:rPr>
        <w:t>BH RL</w:t>
      </w:r>
      <w:r>
        <w:rPr>
          <w:noProof/>
        </w:rPr>
        <w:t>F</w:t>
      </w:r>
      <w:r w:rsidRPr="00886731">
        <w:rPr>
          <w:noProof/>
        </w:rPr>
        <w:t xml:space="preserve"> cannot be detected in EUTRAN leg since EUTRAN leg cannot support the functionality of backhauling.</w:t>
      </w:r>
      <w:r>
        <w:rPr>
          <w:noProof/>
        </w:rPr>
        <w:t xml:space="preserve"> Some other similar issues still exist in the current NR RRC spec.</w:t>
      </w:r>
    </w:p>
    <w:p w14:paraId="70B96E12" w14:textId="77777777" w:rsidR="003740AE" w:rsidRDefault="003740AE" w:rsidP="003740AE">
      <w:pPr>
        <w:pStyle w:val="BodyText"/>
        <w:rPr>
          <w:noProof/>
        </w:rPr>
      </w:pPr>
      <w:r>
        <w:rPr>
          <w:noProof/>
        </w:rPr>
        <w:t xml:space="preserve">The </w:t>
      </w:r>
      <w:r>
        <w:rPr>
          <w:rFonts w:hint="eastAsia"/>
          <w:noProof/>
        </w:rPr>
        <w:t>I</w:t>
      </w:r>
      <w:r>
        <w:rPr>
          <w:noProof/>
        </w:rPr>
        <w:t xml:space="preserve">E </w:t>
      </w:r>
      <w:r w:rsidRPr="00550380">
        <w:rPr>
          <w:i/>
          <w:noProof/>
        </w:rPr>
        <w:t>FailureReportSCG-EUTRA</w:t>
      </w:r>
      <w:r>
        <w:rPr>
          <w:noProof/>
        </w:rPr>
        <w:t xml:space="preserve"> is used to report information about E-UTRA SCG failures detected by the UE. In the RRC spec, it is specified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14:paraId="1977CB36" w14:textId="77777777" w:rsidTr="00B35DAB">
        <w:tc>
          <w:tcPr>
            <w:tcW w:w="6847" w:type="dxa"/>
            <w:shd w:val="clear" w:color="auto" w:fill="auto"/>
          </w:tcPr>
          <w:p w14:paraId="14C09497" w14:textId="77777777" w:rsidR="003740AE" w:rsidRPr="006607F0" w:rsidRDefault="003740AE" w:rsidP="00B35DAB">
            <w:pPr>
              <w:spacing w:after="120"/>
            </w:pPr>
            <w:r w:rsidRPr="006607F0">
              <w:t xml:space="preserve">The UE shall set the contents of the </w:t>
            </w:r>
            <w:proofErr w:type="spellStart"/>
            <w:r w:rsidRPr="006607F0">
              <w:rPr>
                <w:i/>
              </w:rPr>
              <w:t>SCGFailureInformationEUTRA</w:t>
            </w:r>
            <w:proofErr w:type="spellEnd"/>
            <w:r w:rsidRPr="006607F0">
              <w:t xml:space="preserve"> message as follows:</w:t>
            </w:r>
          </w:p>
          <w:p w14:paraId="3B1115A2" w14:textId="77777777" w:rsidR="003740AE" w:rsidRPr="006607F0" w:rsidRDefault="003740AE" w:rsidP="00B35DAB">
            <w:pPr>
              <w:pStyle w:val="B1"/>
            </w:pPr>
            <w:r w:rsidRPr="006607F0">
              <w:t>1&gt;</w:t>
            </w:r>
            <w:r w:rsidRPr="006607F0">
              <w:tab/>
              <w:t xml:space="preserve">include </w:t>
            </w:r>
            <w:proofErr w:type="spellStart"/>
            <w:r w:rsidRPr="006607F0">
              <w:rPr>
                <w:i/>
              </w:rPr>
              <w:t>failureType</w:t>
            </w:r>
            <w:proofErr w:type="spellEnd"/>
            <w:r w:rsidRPr="006607F0">
              <w:t xml:space="preserve"> within </w:t>
            </w:r>
            <w:proofErr w:type="spellStart"/>
            <w:r w:rsidRPr="006607F0">
              <w:rPr>
                <w:i/>
              </w:rPr>
              <w:t>failureReportSCG</w:t>
            </w:r>
            <w:proofErr w:type="spellEnd"/>
            <w:r w:rsidRPr="006607F0">
              <w:rPr>
                <w:i/>
              </w:rPr>
              <w:t>-EUTRA</w:t>
            </w:r>
            <w:r w:rsidRPr="006607F0">
              <w:t xml:space="preserve"> and set it to indicate the SCG failure in accordance </w:t>
            </w:r>
            <w:r w:rsidRPr="007F2C0C">
              <w:t>with TS 36.331 [10] clause 5.6.13.4;</w:t>
            </w:r>
          </w:p>
        </w:tc>
      </w:tr>
    </w:tbl>
    <w:p w14:paraId="7695B4AD" w14:textId="77777777" w:rsidR="003740AE" w:rsidRDefault="003740AE" w:rsidP="003740AE">
      <w:pPr>
        <w:pStyle w:val="BodyText"/>
        <w:rPr>
          <w:noProof/>
        </w:rPr>
      </w:pPr>
    </w:p>
    <w:p w14:paraId="23BB848D" w14:textId="68413879" w:rsidR="003740AE" w:rsidRDefault="003740AE" w:rsidP="003740AE">
      <w:pPr>
        <w:pStyle w:val="BodyText"/>
      </w:pPr>
      <w:r>
        <w:rPr>
          <w:noProof/>
        </w:rPr>
        <w:t xml:space="preserve">According to clause 5.6.13.4 of TS 36.331, </w:t>
      </w:r>
      <w:r w:rsidRPr="006B0F20">
        <w:rPr>
          <w:noProof/>
        </w:rPr>
        <w:t>failureType</w:t>
      </w:r>
      <w:r>
        <w:rPr>
          <w:noProof/>
        </w:rPr>
        <w:t xml:space="preserve"> can be set as </w:t>
      </w:r>
      <w:r w:rsidRPr="00E813D9">
        <w:rPr>
          <w:noProof/>
        </w:rPr>
        <w:t>t313-Expiry</w:t>
      </w:r>
      <w:r>
        <w:rPr>
          <w:noProof/>
        </w:rPr>
        <w:t>,</w:t>
      </w:r>
      <w:r w:rsidRPr="00E813D9">
        <w:rPr>
          <w:noProof/>
        </w:rPr>
        <w:t xml:space="preserve"> randomAccessProblem</w:t>
      </w:r>
      <w:r>
        <w:rPr>
          <w:noProof/>
        </w:rPr>
        <w:t>,</w:t>
      </w:r>
      <w:r w:rsidRPr="00E813D9">
        <w:rPr>
          <w:noProof/>
        </w:rPr>
        <w:t xml:space="preserve"> rlc-MaxNumRetx</w:t>
      </w:r>
      <w:r>
        <w:rPr>
          <w:noProof/>
        </w:rPr>
        <w:t>,</w:t>
      </w:r>
      <w:r w:rsidRPr="00E813D9">
        <w:rPr>
          <w:noProof/>
        </w:rPr>
        <w:t xml:space="preserve"> scg-ChangeFailure</w:t>
      </w:r>
      <w:r>
        <w:rPr>
          <w:noProof/>
        </w:rPr>
        <w:t xml:space="preserve">; however </w:t>
      </w:r>
      <w:r w:rsidRPr="006B0F20">
        <w:rPr>
          <w:noProof/>
        </w:rPr>
        <w:t>failureType</w:t>
      </w:r>
      <w:r>
        <w:rPr>
          <w:noProof/>
        </w:rPr>
        <w:t xml:space="preserve"> cannot be set as </w:t>
      </w:r>
      <w:r w:rsidRPr="006B0F20">
        <w:rPr>
          <w:noProof/>
        </w:rPr>
        <w:t>scg-lbtFailure</w:t>
      </w:r>
      <w:r>
        <w:rPr>
          <w:noProof/>
        </w:rPr>
        <w:t xml:space="preserve">, </w:t>
      </w:r>
      <w:r w:rsidRPr="006B0F20">
        <w:rPr>
          <w:noProof/>
        </w:rPr>
        <w:t>beamFailureRecoveryFailure</w:t>
      </w:r>
      <w:r>
        <w:rPr>
          <w:noProof/>
        </w:rPr>
        <w:t xml:space="preserve">, or </w:t>
      </w:r>
      <w:r w:rsidRPr="006B0F20">
        <w:t>t312-Expiry</w:t>
      </w:r>
      <w:r>
        <w:t>. The text is excerpted as follows:</w:t>
      </w:r>
    </w:p>
    <w:p w14:paraId="29205BE4" w14:textId="77777777" w:rsidR="003740AE" w:rsidRPr="006B1E18" w:rsidRDefault="003740AE" w:rsidP="003740AE">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3740AE" w:rsidRPr="006607F0" w14:paraId="7C44A20F" w14:textId="77777777" w:rsidTr="00B35DAB">
        <w:tc>
          <w:tcPr>
            <w:tcW w:w="6847" w:type="dxa"/>
            <w:shd w:val="clear" w:color="auto" w:fill="auto"/>
          </w:tcPr>
          <w:p w14:paraId="6BD8D5F5" w14:textId="77777777" w:rsidR="003740AE" w:rsidRPr="006B1E18" w:rsidRDefault="003740AE" w:rsidP="00B35DAB">
            <w:pPr>
              <w:keepNext/>
              <w:keepLines/>
              <w:spacing w:before="120" w:after="120"/>
              <w:ind w:left="1418" w:hanging="1418"/>
              <w:outlineLvl w:val="3"/>
              <w:rPr>
                <w:rFonts w:ascii="Arial" w:hAnsi="Arial"/>
              </w:rPr>
            </w:pPr>
            <w:r w:rsidRPr="006B1E18">
              <w:rPr>
                <w:rFonts w:ascii="Arial" w:hAnsi="Arial"/>
              </w:rPr>
              <w:t>5.6.13.4</w:t>
            </w:r>
            <w:r w:rsidRPr="006B1E18">
              <w:rPr>
                <w:rFonts w:ascii="Arial" w:hAnsi="Arial"/>
              </w:rPr>
              <w:tab/>
              <w:t>Failure type determination in NE-DC</w:t>
            </w:r>
          </w:p>
          <w:p w14:paraId="789515CE" w14:textId="77777777" w:rsidR="003740AE" w:rsidRPr="006B1E18" w:rsidRDefault="003740AE" w:rsidP="00B35DAB">
            <w:pPr>
              <w:spacing w:after="120"/>
            </w:pPr>
            <w:r w:rsidRPr="006B1E18">
              <w:t>The UE shall:</w:t>
            </w:r>
          </w:p>
          <w:p w14:paraId="0A727F25" w14:textId="77777777" w:rsidR="003740AE" w:rsidRPr="006B1E18" w:rsidRDefault="003740AE" w:rsidP="00B35DAB">
            <w:pPr>
              <w:spacing w:after="120"/>
              <w:ind w:left="568" w:hanging="284"/>
            </w:pPr>
            <w:r w:rsidRPr="006B1E18">
              <w:t>1&gt;</w:t>
            </w:r>
            <w:r w:rsidRPr="006B1E18">
              <w:tab/>
              <w:t>if SCG failure is due to T313 expiry:</w:t>
            </w:r>
          </w:p>
          <w:p w14:paraId="658452EE"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r w:rsidRPr="006B1E18">
              <w:rPr>
                <w:i/>
              </w:rPr>
              <w:t>t313-</w:t>
            </w:r>
            <w:proofErr w:type="gramStart"/>
            <w:r w:rsidRPr="006B1E18">
              <w:rPr>
                <w:i/>
              </w:rPr>
              <w:t>Expiry</w:t>
            </w:r>
            <w:r w:rsidRPr="006B1E18">
              <w:t>;</w:t>
            </w:r>
            <w:proofErr w:type="gramEnd"/>
          </w:p>
          <w:p w14:paraId="206E5FE9" w14:textId="77777777" w:rsidR="003740AE" w:rsidRPr="006B1E18" w:rsidRDefault="003740AE" w:rsidP="00B35DAB">
            <w:pPr>
              <w:spacing w:after="120"/>
              <w:ind w:left="568" w:hanging="284"/>
            </w:pPr>
            <w:r w:rsidRPr="006B1E18">
              <w:t>1&gt;</w:t>
            </w:r>
            <w:r w:rsidRPr="006B1E18">
              <w:tab/>
              <w:t xml:space="preserve">else if SCG failure is due to indication from SCG MAC that a </w:t>
            </w:r>
            <w:proofErr w:type="gramStart"/>
            <w:r w:rsidRPr="006B1E18">
              <w:t>random access</w:t>
            </w:r>
            <w:proofErr w:type="gramEnd"/>
            <w:r w:rsidRPr="006B1E18">
              <w:t xml:space="preserve"> problem was detected:</w:t>
            </w:r>
          </w:p>
          <w:p w14:paraId="4562334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proofErr w:type="gramStart"/>
            <w:r w:rsidRPr="006B1E18">
              <w:rPr>
                <w:i/>
              </w:rPr>
              <w:t>randomAccessProblem</w:t>
            </w:r>
            <w:proofErr w:type="spellEnd"/>
            <w:r w:rsidRPr="006B1E18">
              <w:t>;</w:t>
            </w:r>
            <w:proofErr w:type="gramEnd"/>
          </w:p>
          <w:p w14:paraId="635514A3" w14:textId="77777777" w:rsidR="003740AE" w:rsidRPr="006B1E18" w:rsidRDefault="003740AE" w:rsidP="00B35DAB">
            <w:pPr>
              <w:spacing w:after="120"/>
              <w:ind w:left="568" w:hanging="284"/>
            </w:pPr>
            <w:r w:rsidRPr="006B1E18">
              <w:t>1&gt;</w:t>
            </w:r>
            <w:r w:rsidRPr="006B1E18">
              <w:tab/>
              <w:t>else if SCG failure is due to indication from SCG RLC that the maximum number of retransmissions was reached:</w:t>
            </w:r>
          </w:p>
          <w:p w14:paraId="52058AC1" w14:textId="77777777" w:rsidR="003740AE" w:rsidRPr="006B1E18" w:rsidRDefault="003740AE" w:rsidP="00B35DAB">
            <w:pPr>
              <w:spacing w:after="120"/>
              <w:ind w:left="851" w:hanging="284"/>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rlc-</w:t>
            </w:r>
            <w:proofErr w:type="gramStart"/>
            <w:r w:rsidRPr="006B1E18">
              <w:rPr>
                <w:i/>
              </w:rPr>
              <w:t>MaxNumRetx</w:t>
            </w:r>
            <w:proofErr w:type="spellEnd"/>
            <w:r w:rsidRPr="006B1E18">
              <w:t>;</w:t>
            </w:r>
            <w:proofErr w:type="gramEnd"/>
          </w:p>
          <w:p w14:paraId="39A8EA47" w14:textId="77777777" w:rsidR="003740AE" w:rsidRPr="006B1E18" w:rsidRDefault="003740AE" w:rsidP="00B35DAB">
            <w:pPr>
              <w:spacing w:after="120"/>
              <w:ind w:left="568" w:hanging="284"/>
            </w:pPr>
            <w:r w:rsidRPr="006B1E18">
              <w:t>1&gt;</w:t>
            </w:r>
            <w:r w:rsidRPr="006B1E18">
              <w:tab/>
              <w:t>else if SCG failure is due to SCG change failure:</w:t>
            </w:r>
          </w:p>
          <w:p w14:paraId="2030694E" w14:textId="77777777" w:rsidR="003740AE" w:rsidRPr="006607F0" w:rsidRDefault="003740AE" w:rsidP="00B35DAB">
            <w:pPr>
              <w:spacing w:after="120"/>
              <w:ind w:left="851" w:hanging="284"/>
              <w:rPr>
                <w:rFonts w:eastAsia="MS Mincho"/>
              </w:rPr>
            </w:pPr>
            <w:r w:rsidRPr="006B1E18">
              <w:t>2&gt;</w:t>
            </w:r>
            <w:r w:rsidRPr="006B1E18">
              <w:tab/>
              <w:t xml:space="preserve">consider the </w:t>
            </w:r>
            <w:proofErr w:type="spellStart"/>
            <w:r w:rsidRPr="006B1E18">
              <w:rPr>
                <w:i/>
              </w:rPr>
              <w:t>failureType</w:t>
            </w:r>
            <w:proofErr w:type="spellEnd"/>
            <w:r w:rsidRPr="006B1E18">
              <w:t xml:space="preserve"> to be </w:t>
            </w:r>
            <w:proofErr w:type="spellStart"/>
            <w:r w:rsidRPr="006B1E18">
              <w:rPr>
                <w:i/>
              </w:rPr>
              <w:t>scg-ChangeFailure</w:t>
            </w:r>
            <w:proofErr w:type="spellEnd"/>
            <w:r w:rsidRPr="006B1E18">
              <w:t>;</w:t>
            </w:r>
          </w:p>
        </w:tc>
      </w:tr>
    </w:tbl>
    <w:p w14:paraId="04FCA03E" w14:textId="77777777" w:rsidR="003740AE" w:rsidRDefault="003740AE" w:rsidP="003740AE">
      <w:pPr>
        <w:pStyle w:val="CRCoverPage"/>
        <w:spacing w:before="20" w:after="80"/>
        <w:ind w:left="100"/>
      </w:pPr>
    </w:p>
    <w:p w14:paraId="700A19A6" w14:textId="5971FCD0" w:rsidR="003740AE" w:rsidRPr="006B0F20" w:rsidRDefault="003740AE" w:rsidP="003740AE">
      <w:pPr>
        <w:pStyle w:val="BodyText"/>
        <w:rPr>
          <w:noProof/>
        </w:rPr>
      </w:pPr>
      <w:r>
        <w:t xml:space="preserve">For a LTE </w:t>
      </w:r>
      <w:proofErr w:type="spellStart"/>
      <w:r>
        <w:t>eNB</w:t>
      </w:r>
      <w:proofErr w:type="spellEnd"/>
      <w:r>
        <w:t xml:space="preserve">, the </w:t>
      </w:r>
      <w:proofErr w:type="spellStart"/>
      <w:r>
        <w:t>SpCell</w:t>
      </w:r>
      <w:proofErr w:type="spellEnd"/>
      <w:r>
        <w:t xml:space="preserve"> cannot be configured on the shared spectrum, thus </w:t>
      </w:r>
      <w:proofErr w:type="spellStart"/>
      <w:r w:rsidRPr="00D9426B">
        <w:rPr>
          <w:i/>
        </w:rPr>
        <w:t>failureType</w:t>
      </w:r>
      <w:proofErr w:type="spellEnd"/>
      <w:r>
        <w:t xml:space="preserve"> with </w:t>
      </w:r>
      <w:r w:rsidRPr="006B0F20">
        <w:rPr>
          <w:i/>
          <w:noProof/>
        </w:rPr>
        <w:t>scg-lbtFailure</w:t>
      </w:r>
      <w:r>
        <w:t xml:space="preserve"> will never be reported in IE </w:t>
      </w:r>
      <w:proofErr w:type="spellStart"/>
      <w:r w:rsidRPr="00D9426B">
        <w:rPr>
          <w:i/>
        </w:rPr>
        <w:t>failureReportedSCG</w:t>
      </w:r>
      <w:proofErr w:type="spellEnd"/>
      <w:r w:rsidRPr="00D9426B">
        <w:rPr>
          <w:i/>
        </w:rPr>
        <w:t>-EUTRA</w:t>
      </w:r>
      <w:r>
        <w:t xml:space="preserve">. Beam related operation is not supported for LTE and T312 will not be configured for LTE SCG, therefore </w:t>
      </w:r>
      <w:proofErr w:type="spellStart"/>
      <w:r w:rsidRPr="007D4CE7">
        <w:rPr>
          <w:i/>
        </w:rPr>
        <w:t>failureType</w:t>
      </w:r>
      <w:proofErr w:type="spellEnd"/>
      <w:r>
        <w:t xml:space="preserve"> will never be set as </w:t>
      </w:r>
      <w:r w:rsidRPr="006B0F20">
        <w:rPr>
          <w:i/>
          <w:noProof/>
        </w:rPr>
        <w:t>beamFailureRecoveryFailure</w:t>
      </w:r>
      <w:r>
        <w:rPr>
          <w:noProof/>
        </w:rPr>
        <w:t xml:space="preserve"> or </w:t>
      </w:r>
      <w:r w:rsidRPr="006B0F20">
        <w:rPr>
          <w:i/>
        </w:rPr>
        <w:t>t312-Expiry</w:t>
      </w:r>
      <w:r>
        <w:t xml:space="preserve"> in IE </w:t>
      </w:r>
      <w:proofErr w:type="spellStart"/>
      <w:r>
        <w:rPr>
          <w:i/>
        </w:rPr>
        <w:t>failureReport</w:t>
      </w:r>
      <w:r w:rsidRPr="00D9426B">
        <w:rPr>
          <w:i/>
        </w:rPr>
        <w:t>SCG</w:t>
      </w:r>
      <w:proofErr w:type="spellEnd"/>
      <w:r w:rsidRPr="00D9426B">
        <w:rPr>
          <w:i/>
        </w:rPr>
        <w:t>-EUTRA</w:t>
      </w:r>
      <w:r>
        <w:t>.</w:t>
      </w:r>
    </w:p>
    <w:p w14:paraId="4C7919F8" w14:textId="4E86ED6A" w:rsidR="003740AE" w:rsidRPr="003740AE" w:rsidRDefault="003740AE" w:rsidP="003740AE">
      <w:pPr>
        <w:pStyle w:val="BodyText"/>
      </w:pPr>
      <w:r w:rsidRPr="003740AE">
        <w:lastRenderedPageBreak/>
        <w:t xml:space="preserve">Similarly, for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of </w:t>
      </w:r>
      <w:r w:rsidRPr="003740AE">
        <w:rPr>
          <w:i/>
          <w:iCs/>
        </w:rPr>
        <w:t>CG-</w:t>
      </w:r>
      <w:proofErr w:type="spellStart"/>
      <w:r w:rsidRPr="003740AE">
        <w:rPr>
          <w:i/>
          <w:iCs/>
        </w:rPr>
        <w:t>ConfigInfo</w:t>
      </w:r>
      <w:proofErr w:type="spellEnd"/>
      <w:r w:rsidRPr="003740AE">
        <w:t xml:space="preserve"> message, the values </w:t>
      </w:r>
      <w:proofErr w:type="spellStart"/>
      <w:r w:rsidRPr="003740AE">
        <w:rPr>
          <w:i/>
          <w:iCs/>
        </w:rPr>
        <w:t>scg-lbtFailure</w:t>
      </w:r>
      <w:proofErr w:type="spellEnd"/>
      <w:r w:rsidRPr="003740AE">
        <w:t xml:space="preserve">, </w:t>
      </w:r>
      <w:proofErr w:type="spellStart"/>
      <w:r w:rsidRPr="003740AE">
        <w:rPr>
          <w:i/>
          <w:iCs/>
        </w:rPr>
        <w:t>beamFailureRecoveryFailure</w:t>
      </w:r>
      <w:proofErr w:type="spellEnd"/>
      <w:r w:rsidRPr="003740AE">
        <w:t xml:space="preserve">, and </w:t>
      </w:r>
      <w:r w:rsidRPr="003740AE">
        <w:rPr>
          <w:i/>
          <w:iCs/>
        </w:rPr>
        <w:t>t312-Expiry</w:t>
      </w:r>
      <w:r w:rsidRPr="003740AE">
        <w:t xml:space="preserve"> are of no use and can be removed. The </w:t>
      </w:r>
      <w:proofErr w:type="spellStart"/>
      <w:r w:rsidRPr="003740AE">
        <w:t>consenquence</w:t>
      </w:r>
      <w:proofErr w:type="spellEnd"/>
      <w:r w:rsidRPr="003740AE">
        <w:t xml:space="preserve"> is that </w:t>
      </w:r>
      <w:proofErr w:type="spellStart"/>
      <w:r w:rsidRPr="003740AE">
        <w:rPr>
          <w:i/>
          <w:iCs/>
        </w:rPr>
        <w:t>failureTypeEUTRA</w:t>
      </w:r>
      <w:proofErr w:type="spellEnd"/>
      <w:r w:rsidRPr="003740AE">
        <w:t xml:space="preserve"> in the IE </w:t>
      </w:r>
      <w:proofErr w:type="spellStart"/>
      <w:r w:rsidRPr="003740AE">
        <w:rPr>
          <w:i/>
          <w:iCs/>
        </w:rPr>
        <w:t>scgFailureInfoEUTRA</w:t>
      </w:r>
      <w:proofErr w:type="spellEnd"/>
      <w:r w:rsidRPr="003740AE">
        <w:t xml:space="preserve"> will only contain spare values. Considering </w:t>
      </w:r>
      <w:proofErr w:type="spellStart"/>
      <w:r w:rsidRPr="003740AE">
        <w:rPr>
          <w:i/>
          <w:iCs/>
        </w:rPr>
        <w:t>measResultSCG</w:t>
      </w:r>
      <w:proofErr w:type="spellEnd"/>
      <w:r w:rsidRPr="003740AE">
        <w:rPr>
          <w:i/>
          <w:iCs/>
        </w:rPr>
        <w:t>-EUTRA</w:t>
      </w:r>
      <w:r w:rsidRPr="003740AE">
        <w:t xml:space="preserve"> within the same IE will never be reported either, we can </w:t>
      </w:r>
      <w:proofErr w:type="spellStart"/>
      <w:r w:rsidRPr="003740AE">
        <w:t>dummify</w:t>
      </w:r>
      <w:proofErr w:type="spellEnd"/>
      <w:r w:rsidRPr="003740AE">
        <w:t xml:space="preserve"> </w:t>
      </w:r>
      <w:proofErr w:type="spellStart"/>
      <w:r w:rsidRPr="003740AE">
        <w:rPr>
          <w:i/>
          <w:iCs/>
        </w:rPr>
        <w:t>scgFailureInfoEUTRA</w:t>
      </w:r>
      <w:proofErr w:type="spellEnd"/>
      <w:r w:rsidRPr="003740AE">
        <w:t xml:space="preserve"> from the </w:t>
      </w:r>
      <w:r w:rsidRPr="003740AE">
        <w:rPr>
          <w:i/>
          <w:iCs/>
        </w:rPr>
        <w:t>CG-</w:t>
      </w:r>
      <w:proofErr w:type="spellStart"/>
      <w:r w:rsidRPr="003740AE">
        <w:rPr>
          <w:i/>
          <w:iCs/>
        </w:rPr>
        <w:t>ConfigInfo</w:t>
      </w:r>
      <w:proofErr w:type="spellEnd"/>
      <w:r w:rsidRPr="003740AE">
        <w:t xml:space="preserve"> message.</w:t>
      </w:r>
    </w:p>
    <w:p w14:paraId="0E743024" w14:textId="77777777" w:rsidR="00DC0D8D" w:rsidRDefault="00DC0D8D" w:rsidP="00950490">
      <w:pPr>
        <w:pStyle w:val="BodyText"/>
        <w:rPr>
          <w:i/>
          <w:iCs/>
          <w:u w:val="single"/>
        </w:rPr>
      </w:pPr>
    </w:p>
    <w:p w14:paraId="78B77AA8" w14:textId="597C20EF" w:rsidR="003740AE" w:rsidRDefault="003740AE" w:rsidP="003740AE">
      <w:pPr>
        <w:pStyle w:val="BodyText"/>
      </w:pPr>
      <w:r w:rsidRPr="00DC0D8D">
        <w:rPr>
          <w:b/>
          <w:bCs/>
        </w:rPr>
        <w:t xml:space="preserve">Question </w:t>
      </w:r>
      <w:r>
        <w:rPr>
          <w:b/>
          <w:bCs/>
        </w:rPr>
        <w:t>3</w:t>
      </w:r>
      <w:r>
        <w:t xml:space="preserve">: Do company agree with the changes </w:t>
      </w:r>
      <w:r w:rsidRPr="00DC0D8D">
        <w:t>proposed</w:t>
      </w:r>
      <w:r>
        <w:t xml:space="preserve"> in CR </w:t>
      </w:r>
      <w:hyperlink r:id="rId17" w:history="1">
        <w:r w:rsidRPr="003740AE">
          <w:rPr>
            <w:rStyle w:val="Hyperlink"/>
          </w:rPr>
          <w:t>R2-2103929</w:t>
        </w:r>
      </w:hyperlink>
      <w:r>
        <w:t>?</w:t>
      </w:r>
    </w:p>
    <w:tbl>
      <w:tblPr>
        <w:tblStyle w:val="TableGrid"/>
        <w:tblW w:w="5000" w:type="pct"/>
        <w:tblLook w:val="04A0" w:firstRow="1" w:lastRow="0" w:firstColumn="1" w:lastColumn="0" w:noHBand="0" w:noVBand="1"/>
      </w:tblPr>
      <w:tblGrid>
        <w:gridCol w:w="2057"/>
        <w:gridCol w:w="1623"/>
        <w:gridCol w:w="5949"/>
      </w:tblGrid>
      <w:tr w:rsidR="003740AE" w14:paraId="0362B6EE" w14:textId="77777777" w:rsidTr="00B35DAB">
        <w:trPr>
          <w:trHeight w:val="359"/>
        </w:trPr>
        <w:tc>
          <w:tcPr>
            <w:tcW w:w="1068" w:type="pct"/>
            <w:shd w:val="clear" w:color="auto" w:fill="00B0F0"/>
          </w:tcPr>
          <w:p w14:paraId="31E9895A"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67470128"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2A0455F7"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45CBB233" w14:textId="77777777" w:rsidTr="00B35DAB">
        <w:trPr>
          <w:trHeight w:val="417"/>
        </w:trPr>
        <w:tc>
          <w:tcPr>
            <w:tcW w:w="1068" w:type="pct"/>
          </w:tcPr>
          <w:p w14:paraId="7D1085E6" w14:textId="77777777" w:rsidR="003740AE" w:rsidRPr="00702049" w:rsidRDefault="003740AE" w:rsidP="00B35DAB">
            <w:pPr>
              <w:rPr>
                <w:rFonts w:ascii="Arial" w:hAnsi="Arial" w:cs="Arial"/>
              </w:rPr>
            </w:pPr>
          </w:p>
        </w:tc>
        <w:tc>
          <w:tcPr>
            <w:tcW w:w="843" w:type="pct"/>
          </w:tcPr>
          <w:p w14:paraId="7DEDC6A8" w14:textId="77777777" w:rsidR="003740AE" w:rsidRPr="00702049" w:rsidRDefault="003740AE" w:rsidP="00B35DAB">
            <w:pPr>
              <w:rPr>
                <w:rFonts w:ascii="Arial" w:hAnsi="Arial" w:cs="Arial"/>
              </w:rPr>
            </w:pPr>
          </w:p>
        </w:tc>
        <w:tc>
          <w:tcPr>
            <w:tcW w:w="3089" w:type="pct"/>
          </w:tcPr>
          <w:p w14:paraId="25EB0FD9" w14:textId="77777777" w:rsidR="003740AE" w:rsidRPr="00702049" w:rsidRDefault="003740AE" w:rsidP="00B35DAB">
            <w:pPr>
              <w:rPr>
                <w:rFonts w:ascii="Arial" w:hAnsi="Arial" w:cs="Arial"/>
              </w:rPr>
            </w:pPr>
          </w:p>
        </w:tc>
      </w:tr>
      <w:tr w:rsidR="003740AE" w:rsidRPr="00D87CF0" w14:paraId="68B55924" w14:textId="77777777" w:rsidTr="00B35DAB">
        <w:trPr>
          <w:trHeight w:val="417"/>
        </w:trPr>
        <w:tc>
          <w:tcPr>
            <w:tcW w:w="1068" w:type="pct"/>
          </w:tcPr>
          <w:p w14:paraId="32803B79" w14:textId="77777777" w:rsidR="003740AE" w:rsidRPr="00702049" w:rsidRDefault="003740AE" w:rsidP="00B35DAB">
            <w:pPr>
              <w:rPr>
                <w:rFonts w:ascii="Arial" w:hAnsi="Arial" w:cs="Arial"/>
              </w:rPr>
            </w:pPr>
          </w:p>
        </w:tc>
        <w:tc>
          <w:tcPr>
            <w:tcW w:w="843" w:type="pct"/>
          </w:tcPr>
          <w:p w14:paraId="7C766ED7" w14:textId="77777777" w:rsidR="003740AE" w:rsidRPr="00702049" w:rsidRDefault="003740AE" w:rsidP="00B35DAB">
            <w:pPr>
              <w:rPr>
                <w:rFonts w:ascii="Arial" w:hAnsi="Arial" w:cs="Arial"/>
              </w:rPr>
            </w:pPr>
          </w:p>
        </w:tc>
        <w:tc>
          <w:tcPr>
            <w:tcW w:w="3089" w:type="pct"/>
          </w:tcPr>
          <w:p w14:paraId="66871ECC" w14:textId="77777777" w:rsidR="003740AE" w:rsidRPr="00702049" w:rsidRDefault="003740AE" w:rsidP="00B35DAB">
            <w:pPr>
              <w:rPr>
                <w:rFonts w:ascii="Arial" w:hAnsi="Arial" w:cs="Arial"/>
              </w:rPr>
            </w:pPr>
          </w:p>
        </w:tc>
      </w:tr>
      <w:tr w:rsidR="003740AE" w:rsidRPr="00D87CF0" w14:paraId="0C85BE83" w14:textId="77777777" w:rsidTr="00B35DAB">
        <w:trPr>
          <w:trHeight w:val="417"/>
        </w:trPr>
        <w:tc>
          <w:tcPr>
            <w:tcW w:w="1068" w:type="pct"/>
          </w:tcPr>
          <w:p w14:paraId="10299C8A" w14:textId="77777777" w:rsidR="003740AE" w:rsidRPr="00702049" w:rsidRDefault="003740AE" w:rsidP="00B35DAB">
            <w:pPr>
              <w:rPr>
                <w:rFonts w:ascii="Arial" w:hAnsi="Arial" w:cs="Arial"/>
              </w:rPr>
            </w:pPr>
          </w:p>
        </w:tc>
        <w:tc>
          <w:tcPr>
            <w:tcW w:w="843" w:type="pct"/>
          </w:tcPr>
          <w:p w14:paraId="2767012C" w14:textId="77777777" w:rsidR="003740AE" w:rsidRPr="00702049" w:rsidRDefault="003740AE" w:rsidP="00B35DAB">
            <w:pPr>
              <w:rPr>
                <w:rFonts w:ascii="Arial" w:hAnsi="Arial" w:cs="Arial"/>
              </w:rPr>
            </w:pPr>
          </w:p>
        </w:tc>
        <w:tc>
          <w:tcPr>
            <w:tcW w:w="3089" w:type="pct"/>
          </w:tcPr>
          <w:p w14:paraId="35A4C0D0" w14:textId="77777777" w:rsidR="003740AE" w:rsidRPr="00702049" w:rsidRDefault="003740AE" w:rsidP="00B35DAB">
            <w:pPr>
              <w:rPr>
                <w:rFonts w:ascii="Arial" w:hAnsi="Arial" w:cs="Arial"/>
              </w:rPr>
            </w:pPr>
          </w:p>
        </w:tc>
      </w:tr>
    </w:tbl>
    <w:p w14:paraId="5BE30E14" w14:textId="465634A7" w:rsidR="003740AE" w:rsidRDefault="003740AE" w:rsidP="00DC0D8D"/>
    <w:p w14:paraId="742EC8B3" w14:textId="678C63FD" w:rsidR="003740AE" w:rsidRDefault="003740AE" w:rsidP="003740AE">
      <w:pPr>
        <w:pStyle w:val="Heading3"/>
      </w:pPr>
      <w:r>
        <w:t>3.3.2</w:t>
      </w:r>
      <w:r>
        <w:tab/>
      </w:r>
      <w:r w:rsidRPr="00260650">
        <w:t xml:space="preserve">Correction to </w:t>
      </w:r>
      <w:proofErr w:type="spellStart"/>
      <w:r w:rsidRPr="00260650">
        <w:t>scgFailureInfoEUTRA</w:t>
      </w:r>
      <w:proofErr w:type="spellEnd"/>
      <w:r w:rsidRPr="00260650">
        <w:t xml:space="preserve"> and </w:t>
      </w:r>
      <w:proofErr w:type="spellStart"/>
      <w:r w:rsidRPr="00260650">
        <w:t>FailureReportSCG</w:t>
      </w:r>
      <w:proofErr w:type="spellEnd"/>
      <w:r w:rsidRPr="00260650">
        <w:t>-EUTRA</w:t>
      </w:r>
    </w:p>
    <w:p w14:paraId="66FD61E5" w14:textId="4CA10D0A" w:rsidR="003740AE" w:rsidRDefault="00791CB4" w:rsidP="003740AE">
      <w:pPr>
        <w:pStyle w:val="Doc-title"/>
      </w:pPr>
      <w:hyperlink r:id="rId18" w:history="1">
        <w:r w:rsidR="003740AE" w:rsidRPr="003740AE">
          <w:rPr>
            <w:rStyle w:val="Hyperlink"/>
          </w:rPr>
          <w:t>R2-2103936</w:t>
        </w:r>
      </w:hyperlink>
      <w:r w:rsidR="003740AE" w:rsidRPr="00260650">
        <w:tab/>
        <w:t>Correction to scgFailureInfoEUTRA and FailureReportSCG-EUTRA</w:t>
      </w:r>
      <w:r w:rsidR="003740AE" w:rsidRPr="00260650">
        <w:tab/>
        <w:t>Ericsson</w:t>
      </w:r>
      <w:r w:rsidR="003740AE" w:rsidRPr="00260650">
        <w:tab/>
        <w:t>CR</w:t>
      </w:r>
      <w:r w:rsidR="003740AE" w:rsidRPr="00260650">
        <w:tab/>
        <w:t>Rel-16</w:t>
      </w:r>
      <w:r w:rsidR="003740AE" w:rsidRPr="00260650">
        <w:tab/>
        <w:t>38.331</w:t>
      </w:r>
      <w:r w:rsidR="003740AE" w:rsidRPr="00260650">
        <w:tab/>
        <w:t>16.4.1</w:t>
      </w:r>
      <w:r w:rsidR="003740AE" w:rsidRPr="00260650">
        <w:tab/>
        <w:t>2541</w:t>
      </w:r>
      <w:r w:rsidR="003740AE" w:rsidRPr="00260650">
        <w:tab/>
        <w:t>-</w:t>
      </w:r>
      <w:r w:rsidR="003740AE" w:rsidRPr="00260650">
        <w:tab/>
        <w:t>F</w:t>
      </w:r>
      <w:r w:rsidR="003740AE" w:rsidRPr="00260650">
        <w:tab/>
        <w:t>NR_newRAT-Core</w:t>
      </w:r>
    </w:p>
    <w:p w14:paraId="5CAE54D0" w14:textId="26F8929F" w:rsidR="003740AE" w:rsidRDefault="003740AE" w:rsidP="003740AE">
      <w:pPr>
        <w:pStyle w:val="Doc-text2"/>
        <w:rPr>
          <w:lang w:val="en-GB" w:eastAsia="en-GB"/>
        </w:rPr>
      </w:pPr>
    </w:p>
    <w:p w14:paraId="291D962F" w14:textId="412F1B9E" w:rsidR="003740AE" w:rsidRPr="003740AE" w:rsidRDefault="003740AE" w:rsidP="003740AE">
      <w:pPr>
        <w:pStyle w:val="BodyText"/>
        <w:rPr>
          <w:i/>
          <w:iCs/>
          <w:u w:val="single"/>
        </w:rPr>
      </w:pPr>
      <w:r w:rsidRPr="003740AE">
        <w:rPr>
          <w:i/>
          <w:iCs/>
          <w:u w:val="single"/>
        </w:rPr>
        <w:t>Reason for change:</w:t>
      </w:r>
    </w:p>
    <w:p w14:paraId="05BE0CCA" w14:textId="34D881F1" w:rsidR="003740AE" w:rsidRDefault="003740AE" w:rsidP="003740AE">
      <w:pPr>
        <w:pStyle w:val="BodyText"/>
      </w:pPr>
      <w:r>
        <w:t xml:space="preserve">The </w:t>
      </w:r>
      <w:proofErr w:type="spellStart"/>
      <w:r w:rsidRPr="00476F7D">
        <w:t>scgFailureInfoEUTR</w:t>
      </w:r>
      <w:r>
        <w:t>A</w:t>
      </w:r>
      <w:proofErr w:type="spellEnd"/>
      <w:r>
        <w:t xml:space="preserve"> IE within the </w:t>
      </w:r>
      <w:r w:rsidRPr="00E22C95">
        <w:t>CG-ConfigInfo-v1610-IEs</w:t>
      </w:r>
      <w:r>
        <w:t xml:space="preserve"> and the </w:t>
      </w:r>
      <w:proofErr w:type="spellStart"/>
      <w:r w:rsidRPr="00E22C95">
        <w:rPr>
          <w:rFonts w:eastAsia="Malgun Gothic"/>
        </w:rPr>
        <w:t>FailureReportSCG</w:t>
      </w:r>
      <w:proofErr w:type="spellEnd"/>
      <w:r w:rsidRPr="00E22C95">
        <w:rPr>
          <w:rFonts w:eastAsia="Malgun Gothic"/>
        </w:rPr>
        <w:t xml:space="preserve">-EUTRA </w:t>
      </w:r>
      <w:r>
        <w:rPr>
          <w:rFonts w:eastAsia="Malgun Gothic"/>
        </w:rPr>
        <w:t xml:space="preserve">IE within the </w:t>
      </w:r>
      <w:proofErr w:type="spellStart"/>
      <w:r w:rsidRPr="00E22C95">
        <w:rPr>
          <w:rFonts w:eastAsia="Malgun Gothic"/>
        </w:rPr>
        <w:t>SCGFailureInformationEUTRA</w:t>
      </w:r>
      <w:proofErr w:type="spellEnd"/>
      <w:r>
        <w:t xml:space="preserve"> include certain failure types which are not applicable to EUTRA. In particular, the </w:t>
      </w:r>
      <w:r w:rsidRPr="00476F7D">
        <w:t>scg-lbtFailure-r16, and beamFailureRecoveryFailure-r16 are not applicable to LTE, since in LTE specification there is no LBT failure handling procedure, and no beam failure recovery procedure.</w:t>
      </w:r>
    </w:p>
    <w:p w14:paraId="70FDCEEB" w14:textId="77777777" w:rsidR="003740AE" w:rsidRDefault="003740AE" w:rsidP="003740AE">
      <w:pPr>
        <w:pStyle w:val="BodyText"/>
      </w:pPr>
    </w:p>
    <w:p w14:paraId="2F9D2C8C" w14:textId="26C472FD" w:rsidR="003740AE" w:rsidRDefault="003740AE" w:rsidP="003740AE">
      <w:pPr>
        <w:pStyle w:val="BodyText"/>
      </w:pPr>
      <w:r w:rsidRPr="00DC0D8D">
        <w:rPr>
          <w:b/>
          <w:bCs/>
        </w:rPr>
        <w:t xml:space="preserve">Question </w:t>
      </w:r>
      <w:r>
        <w:rPr>
          <w:b/>
          <w:bCs/>
        </w:rPr>
        <w:t>4</w:t>
      </w:r>
      <w:r>
        <w:t xml:space="preserve">: Do company agree with the changes </w:t>
      </w:r>
      <w:r w:rsidRPr="00DC0D8D">
        <w:t>proposed</w:t>
      </w:r>
      <w:r>
        <w:t xml:space="preserve"> in CR </w:t>
      </w:r>
      <w:hyperlink r:id="rId19" w:history="1">
        <w:r w:rsidRPr="003740AE">
          <w:rPr>
            <w:rStyle w:val="Hyperlink"/>
          </w:rPr>
          <w:t>R2-2103936</w:t>
        </w:r>
      </w:hyperlink>
      <w:r>
        <w:t>?</w:t>
      </w:r>
    </w:p>
    <w:tbl>
      <w:tblPr>
        <w:tblStyle w:val="TableGrid"/>
        <w:tblW w:w="5000" w:type="pct"/>
        <w:tblLook w:val="04A0" w:firstRow="1" w:lastRow="0" w:firstColumn="1" w:lastColumn="0" w:noHBand="0" w:noVBand="1"/>
      </w:tblPr>
      <w:tblGrid>
        <w:gridCol w:w="2057"/>
        <w:gridCol w:w="1623"/>
        <w:gridCol w:w="5949"/>
      </w:tblGrid>
      <w:tr w:rsidR="003740AE" w14:paraId="76A87CF4" w14:textId="77777777" w:rsidTr="00B35DAB">
        <w:trPr>
          <w:trHeight w:val="359"/>
        </w:trPr>
        <w:tc>
          <w:tcPr>
            <w:tcW w:w="1068" w:type="pct"/>
            <w:shd w:val="clear" w:color="auto" w:fill="00B0F0"/>
          </w:tcPr>
          <w:p w14:paraId="3BC2CCF4" w14:textId="77777777" w:rsidR="003740AE" w:rsidRPr="00751FD9" w:rsidRDefault="003740AE"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3B3D7B2B" w14:textId="77777777" w:rsidR="003740AE" w:rsidRDefault="003740AE"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40AAE1E2" w14:textId="77777777" w:rsidR="003740AE" w:rsidRPr="00751FD9" w:rsidRDefault="003740AE" w:rsidP="00B35DAB">
            <w:pPr>
              <w:pStyle w:val="BodyText"/>
              <w:jc w:val="center"/>
              <w:rPr>
                <w:color w:val="000000" w:themeColor="text1"/>
              </w:rPr>
            </w:pPr>
            <w:r>
              <w:rPr>
                <w:color w:val="000000" w:themeColor="text1"/>
              </w:rPr>
              <w:t>Comments</w:t>
            </w:r>
          </w:p>
        </w:tc>
      </w:tr>
      <w:tr w:rsidR="003740AE" w:rsidRPr="00D87CF0" w14:paraId="29092CD4" w14:textId="77777777" w:rsidTr="00B35DAB">
        <w:trPr>
          <w:trHeight w:val="417"/>
        </w:trPr>
        <w:tc>
          <w:tcPr>
            <w:tcW w:w="1068" w:type="pct"/>
          </w:tcPr>
          <w:p w14:paraId="38CEA563" w14:textId="77777777" w:rsidR="003740AE" w:rsidRPr="00702049" w:rsidRDefault="003740AE" w:rsidP="00B35DAB">
            <w:pPr>
              <w:rPr>
                <w:rFonts w:ascii="Arial" w:hAnsi="Arial" w:cs="Arial"/>
              </w:rPr>
            </w:pPr>
          </w:p>
        </w:tc>
        <w:tc>
          <w:tcPr>
            <w:tcW w:w="843" w:type="pct"/>
          </w:tcPr>
          <w:p w14:paraId="6AAB8D78" w14:textId="77777777" w:rsidR="003740AE" w:rsidRPr="00702049" w:rsidRDefault="003740AE" w:rsidP="00B35DAB">
            <w:pPr>
              <w:rPr>
                <w:rFonts w:ascii="Arial" w:hAnsi="Arial" w:cs="Arial"/>
              </w:rPr>
            </w:pPr>
          </w:p>
        </w:tc>
        <w:tc>
          <w:tcPr>
            <w:tcW w:w="3089" w:type="pct"/>
          </w:tcPr>
          <w:p w14:paraId="525F31E0" w14:textId="77777777" w:rsidR="003740AE" w:rsidRPr="00702049" w:rsidRDefault="003740AE" w:rsidP="00B35DAB">
            <w:pPr>
              <w:rPr>
                <w:rFonts w:ascii="Arial" w:hAnsi="Arial" w:cs="Arial"/>
              </w:rPr>
            </w:pPr>
          </w:p>
        </w:tc>
      </w:tr>
      <w:tr w:rsidR="003740AE" w:rsidRPr="00D87CF0" w14:paraId="31597484" w14:textId="77777777" w:rsidTr="00B35DAB">
        <w:trPr>
          <w:trHeight w:val="417"/>
        </w:trPr>
        <w:tc>
          <w:tcPr>
            <w:tcW w:w="1068" w:type="pct"/>
          </w:tcPr>
          <w:p w14:paraId="60097B4F" w14:textId="77777777" w:rsidR="003740AE" w:rsidRPr="00702049" w:rsidRDefault="003740AE" w:rsidP="00B35DAB">
            <w:pPr>
              <w:rPr>
                <w:rFonts w:ascii="Arial" w:hAnsi="Arial" w:cs="Arial"/>
              </w:rPr>
            </w:pPr>
          </w:p>
        </w:tc>
        <w:tc>
          <w:tcPr>
            <w:tcW w:w="843" w:type="pct"/>
          </w:tcPr>
          <w:p w14:paraId="66CC6BAD" w14:textId="77777777" w:rsidR="003740AE" w:rsidRPr="00702049" w:rsidRDefault="003740AE" w:rsidP="00B35DAB">
            <w:pPr>
              <w:rPr>
                <w:rFonts w:ascii="Arial" w:hAnsi="Arial" w:cs="Arial"/>
              </w:rPr>
            </w:pPr>
          </w:p>
        </w:tc>
        <w:tc>
          <w:tcPr>
            <w:tcW w:w="3089" w:type="pct"/>
          </w:tcPr>
          <w:p w14:paraId="4B4BADDA" w14:textId="77777777" w:rsidR="003740AE" w:rsidRPr="00702049" w:rsidRDefault="003740AE" w:rsidP="00B35DAB">
            <w:pPr>
              <w:rPr>
                <w:rFonts w:ascii="Arial" w:hAnsi="Arial" w:cs="Arial"/>
              </w:rPr>
            </w:pPr>
          </w:p>
        </w:tc>
      </w:tr>
      <w:tr w:rsidR="003740AE" w:rsidRPr="00D87CF0" w14:paraId="413C15BF" w14:textId="77777777" w:rsidTr="00B35DAB">
        <w:trPr>
          <w:trHeight w:val="417"/>
        </w:trPr>
        <w:tc>
          <w:tcPr>
            <w:tcW w:w="1068" w:type="pct"/>
          </w:tcPr>
          <w:p w14:paraId="4FD7AA25" w14:textId="77777777" w:rsidR="003740AE" w:rsidRPr="00702049" w:rsidRDefault="003740AE" w:rsidP="00B35DAB">
            <w:pPr>
              <w:rPr>
                <w:rFonts w:ascii="Arial" w:hAnsi="Arial" w:cs="Arial"/>
              </w:rPr>
            </w:pPr>
          </w:p>
        </w:tc>
        <w:tc>
          <w:tcPr>
            <w:tcW w:w="843" w:type="pct"/>
          </w:tcPr>
          <w:p w14:paraId="1FA71E24" w14:textId="77777777" w:rsidR="003740AE" w:rsidRPr="00702049" w:rsidRDefault="003740AE" w:rsidP="00B35DAB">
            <w:pPr>
              <w:rPr>
                <w:rFonts w:ascii="Arial" w:hAnsi="Arial" w:cs="Arial"/>
              </w:rPr>
            </w:pPr>
          </w:p>
        </w:tc>
        <w:tc>
          <w:tcPr>
            <w:tcW w:w="3089" w:type="pct"/>
          </w:tcPr>
          <w:p w14:paraId="693C169B" w14:textId="77777777" w:rsidR="003740AE" w:rsidRPr="00702049" w:rsidRDefault="003740AE" w:rsidP="00B35DAB">
            <w:pPr>
              <w:rPr>
                <w:rFonts w:ascii="Arial" w:hAnsi="Arial" w:cs="Arial"/>
              </w:rPr>
            </w:pPr>
          </w:p>
        </w:tc>
      </w:tr>
    </w:tbl>
    <w:p w14:paraId="4044EF4D" w14:textId="77777777" w:rsidR="003740AE" w:rsidRPr="00DC0D8D" w:rsidRDefault="003740AE" w:rsidP="00DC0D8D"/>
    <w:p w14:paraId="686B76B2" w14:textId="32405D57" w:rsidR="00950490" w:rsidRDefault="00DC0D8D" w:rsidP="00DC0D8D">
      <w:pPr>
        <w:pStyle w:val="Heading2"/>
      </w:pPr>
      <w:r>
        <w:t>3.4</w:t>
      </w:r>
      <w:r>
        <w:tab/>
      </w:r>
      <w:r w:rsidR="003740AE" w:rsidRPr="00260650">
        <w:t>Introduction of TDD Configuration Inter-node RRC Message</w:t>
      </w:r>
    </w:p>
    <w:p w14:paraId="0A3B6935" w14:textId="354065FD" w:rsidR="003740AE" w:rsidRPr="00260650" w:rsidRDefault="00791CB4" w:rsidP="003740AE">
      <w:pPr>
        <w:pStyle w:val="Doc-title"/>
      </w:pPr>
      <w:hyperlink r:id="rId20" w:history="1">
        <w:r w:rsidR="003740AE" w:rsidRPr="003740AE">
          <w:rPr>
            <w:rStyle w:val="Hyperlink"/>
          </w:rPr>
          <w:t>R2-2104205</w:t>
        </w:r>
      </w:hyperlink>
      <w:r w:rsidR="003740AE" w:rsidRPr="00260650">
        <w:tab/>
        <w:t>Introduction of TDD Configuration Inter-node RRC Message</w:t>
      </w:r>
      <w:r w:rsidR="003740AE" w:rsidRPr="00260650">
        <w:tab/>
        <w:t>CATT</w:t>
      </w:r>
      <w:r w:rsidR="003740AE" w:rsidRPr="00260650">
        <w:tab/>
        <w:t>draftCR</w:t>
      </w:r>
      <w:r w:rsidR="003740AE" w:rsidRPr="00260650">
        <w:tab/>
        <w:t>Rel-16</w:t>
      </w:r>
      <w:r w:rsidR="003740AE" w:rsidRPr="00260650">
        <w:tab/>
        <w:t>38.331</w:t>
      </w:r>
      <w:r w:rsidR="003740AE" w:rsidRPr="00260650">
        <w:tab/>
        <w:t>16.4.1</w:t>
      </w:r>
      <w:r w:rsidR="003740AE" w:rsidRPr="00260650">
        <w:tab/>
        <w:t>F</w:t>
      </w:r>
      <w:r w:rsidR="003740AE" w:rsidRPr="00260650">
        <w:tab/>
        <w:t>NR_SON_MDT-Core</w:t>
      </w:r>
      <w:r w:rsidR="003740AE" w:rsidRPr="00260650">
        <w:tab/>
        <w:t>Late</w:t>
      </w:r>
    </w:p>
    <w:p w14:paraId="0218A985" w14:textId="072BFD81" w:rsidR="00950490" w:rsidRDefault="00950490" w:rsidP="00950490">
      <w:pPr>
        <w:pStyle w:val="Doc-text2"/>
        <w:rPr>
          <w:lang w:val="en-GB" w:eastAsia="en-GB"/>
        </w:rPr>
      </w:pPr>
    </w:p>
    <w:p w14:paraId="2256D1BD" w14:textId="14B46E9A" w:rsidR="00950490" w:rsidRDefault="00DC0D8D" w:rsidP="00950490">
      <w:pPr>
        <w:pStyle w:val="BodyText"/>
        <w:rPr>
          <w:i/>
          <w:iCs/>
          <w:u w:val="single"/>
        </w:rPr>
      </w:pPr>
      <w:r w:rsidRPr="00DC0D8D">
        <w:rPr>
          <w:i/>
          <w:iCs/>
          <w:u w:val="single"/>
        </w:rPr>
        <w:t>Reason for change:</w:t>
      </w:r>
    </w:p>
    <w:p w14:paraId="6D8E5B85" w14:textId="77777777" w:rsidR="003740AE" w:rsidRPr="005D4CCD" w:rsidRDefault="003740AE" w:rsidP="003740AE">
      <w:pPr>
        <w:pStyle w:val="BodyText"/>
        <w:rPr>
          <w:lang w:val="fr-FR"/>
        </w:rPr>
      </w:pPr>
      <w:r w:rsidRPr="005D4CCD">
        <w:rPr>
          <w:lang w:val="fr-FR"/>
        </w:rPr>
        <w:t>RAN</w:t>
      </w:r>
      <w:r w:rsidRPr="005D4CCD">
        <w:rPr>
          <w:rFonts w:hint="eastAsia"/>
          <w:lang w:val="fr-FR"/>
        </w:rPr>
        <w:t xml:space="preserve">3 has </w:t>
      </w:r>
      <w:proofErr w:type="spellStart"/>
      <w:r w:rsidRPr="005D4CCD">
        <w:rPr>
          <w:rFonts w:hint="eastAsia"/>
          <w:lang w:val="fr-FR"/>
        </w:rPr>
        <w:t>agreed</w:t>
      </w:r>
      <w:proofErr w:type="spellEnd"/>
      <w:r w:rsidRPr="005D4CCD">
        <w:rPr>
          <w:rFonts w:hint="eastAsia"/>
          <w:lang w:val="fr-FR"/>
        </w:rPr>
        <w:t xml:space="preserve"> to </w:t>
      </w:r>
      <w:proofErr w:type="spellStart"/>
      <w:r w:rsidRPr="005D4CCD">
        <w:rPr>
          <w:rFonts w:hint="eastAsia"/>
          <w:lang w:val="fr-FR"/>
        </w:rPr>
        <w:t>add</w:t>
      </w:r>
      <w:proofErr w:type="spellEnd"/>
      <w:r w:rsidRPr="005D4CCD">
        <w:rPr>
          <w:rFonts w:hint="eastAsia"/>
          <w:lang w:val="fr-FR"/>
        </w:rPr>
        <w:t xml:space="preserve"> the </w:t>
      </w:r>
      <w:r w:rsidRPr="005D4CCD">
        <w:rPr>
          <w:rFonts w:hint="eastAsia"/>
          <w:i/>
          <w:lang w:val="fr-FR"/>
        </w:rPr>
        <w:t>TDD-UL-DL-</w:t>
      </w:r>
      <w:proofErr w:type="spellStart"/>
      <w:r w:rsidRPr="005D4CCD">
        <w:rPr>
          <w:rFonts w:hint="eastAsia"/>
          <w:i/>
          <w:lang w:val="fr-FR"/>
        </w:rPr>
        <w:t>ConfigurationCommon</w:t>
      </w:r>
      <w:proofErr w:type="spellEnd"/>
      <w:r w:rsidRPr="005D4CCD">
        <w:rPr>
          <w:rFonts w:hint="eastAsia"/>
          <w:lang w:val="fr-FR"/>
        </w:rPr>
        <w:t xml:space="preserve"> in the </w:t>
      </w:r>
      <w:proofErr w:type="spellStart"/>
      <w:r w:rsidRPr="00FD0425">
        <w:rPr>
          <w:lang w:val="fr-FR"/>
        </w:rPr>
        <w:t>Served</w:t>
      </w:r>
      <w:proofErr w:type="spellEnd"/>
      <w:r w:rsidRPr="00FD0425">
        <w:rPr>
          <w:lang w:val="fr-FR"/>
        </w:rPr>
        <w:t xml:space="preserve"> </w:t>
      </w:r>
      <w:proofErr w:type="spellStart"/>
      <w:r w:rsidRPr="00FD0425">
        <w:rPr>
          <w:lang w:val="fr-FR"/>
        </w:rPr>
        <w:t>Cell</w:t>
      </w:r>
      <w:proofErr w:type="spellEnd"/>
      <w:r w:rsidRPr="00FD0425">
        <w:rPr>
          <w:lang w:val="fr-FR"/>
        </w:rPr>
        <w:t xml:space="preserve"> Information NR</w:t>
      </w:r>
      <w:r w:rsidRPr="005D4CCD">
        <w:rPr>
          <w:rFonts w:hint="eastAsia"/>
          <w:lang w:val="fr-FR"/>
        </w:rPr>
        <w:t xml:space="preserve"> in 38.423 as </w:t>
      </w:r>
      <w:proofErr w:type="spellStart"/>
      <w:proofErr w:type="gramStart"/>
      <w:r w:rsidRPr="005D4CCD">
        <w:rPr>
          <w:rFonts w:hint="eastAsia"/>
          <w:lang w:val="fr-FR"/>
        </w:rPr>
        <w:t>following</w:t>
      </w:r>
      <w:proofErr w:type="spellEnd"/>
      <w:r w:rsidRPr="005D4CCD">
        <w:rPr>
          <w:rFonts w:hint="eastAsia"/>
          <w:lang w:val="fr-FR"/>
        </w:rPr>
        <w:t>:</w:t>
      </w:r>
      <w:proofErr w:type="gramEnd"/>
    </w:p>
    <w:tbl>
      <w:tblPr>
        <w:tblStyle w:val="TableGrid"/>
        <w:tblW w:w="0" w:type="auto"/>
        <w:tblLayout w:type="fixed"/>
        <w:tblLook w:val="04A0" w:firstRow="1" w:lastRow="0" w:firstColumn="1" w:lastColumn="0" w:noHBand="0" w:noVBand="1"/>
      </w:tblPr>
      <w:tblGrid>
        <w:gridCol w:w="1490"/>
        <w:gridCol w:w="855"/>
        <w:gridCol w:w="675"/>
        <w:gridCol w:w="1179"/>
        <w:gridCol w:w="1885"/>
        <w:gridCol w:w="945"/>
        <w:gridCol w:w="945"/>
      </w:tblGrid>
      <w:tr w:rsidR="003740AE" w14:paraId="10E94203" w14:textId="77777777" w:rsidTr="00B35DAB">
        <w:tc>
          <w:tcPr>
            <w:tcW w:w="1490" w:type="dxa"/>
          </w:tcPr>
          <w:p w14:paraId="0959FC06" w14:textId="77777777" w:rsidR="003740AE" w:rsidRPr="000E6B2E" w:rsidRDefault="003740AE" w:rsidP="00B35DAB">
            <w:pPr>
              <w:spacing w:after="120"/>
              <w:rPr>
                <w:rFonts w:ascii="Arial" w:hAnsi="Arial" w:cs="Arial"/>
                <w:b/>
                <w:lang w:eastAsia="zh-CN"/>
              </w:rPr>
            </w:pPr>
            <w:r w:rsidRPr="000E6B2E">
              <w:rPr>
                <w:rFonts w:cs="Arial"/>
                <w:b/>
              </w:rPr>
              <w:t>IE/Group Name</w:t>
            </w:r>
          </w:p>
        </w:tc>
        <w:tc>
          <w:tcPr>
            <w:tcW w:w="855" w:type="dxa"/>
          </w:tcPr>
          <w:p w14:paraId="5C262BA6" w14:textId="77777777" w:rsidR="003740AE" w:rsidRDefault="003740AE" w:rsidP="00B35DAB">
            <w:pPr>
              <w:spacing w:after="120"/>
              <w:rPr>
                <w:rFonts w:ascii="Arial" w:hAnsi="Arial" w:cs="Arial"/>
                <w:lang w:eastAsia="zh-CN"/>
              </w:rPr>
            </w:pPr>
            <w:r w:rsidRPr="00E41FB0">
              <w:rPr>
                <w:rFonts w:cs="Arial"/>
              </w:rPr>
              <w:t>Presence</w:t>
            </w:r>
          </w:p>
        </w:tc>
        <w:tc>
          <w:tcPr>
            <w:tcW w:w="675" w:type="dxa"/>
          </w:tcPr>
          <w:p w14:paraId="3F65655B" w14:textId="77777777" w:rsidR="003740AE" w:rsidRDefault="003740AE" w:rsidP="00B35DAB">
            <w:pPr>
              <w:spacing w:after="120"/>
              <w:rPr>
                <w:rFonts w:ascii="Arial" w:hAnsi="Arial" w:cs="Arial"/>
                <w:lang w:eastAsia="zh-CN"/>
              </w:rPr>
            </w:pPr>
            <w:r w:rsidRPr="00E41FB0">
              <w:rPr>
                <w:rFonts w:cs="Arial"/>
              </w:rPr>
              <w:t>Range</w:t>
            </w:r>
          </w:p>
        </w:tc>
        <w:tc>
          <w:tcPr>
            <w:tcW w:w="1179" w:type="dxa"/>
          </w:tcPr>
          <w:p w14:paraId="2FEE3D09" w14:textId="77777777" w:rsidR="003740AE" w:rsidRDefault="003740AE" w:rsidP="00B35DAB">
            <w:pPr>
              <w:spacing w:after="120"/>
              <w:rPr>
                <w:rFonts w:ascii="Arial" w:hAnsi="Arial" w:cs="Arial"/>
                <w:lang w:eastAsia="zh-CN"/>
              </w:rPr>
            </w:pPr>
            <w:r w:rsidRPr="00E41FB0">
              <w:rPr>
                <w:rFonts w:cs="Arial"/>
              </w:rPr>
              <w:t xml:space="preserve">IE type </w:t>
            </w:r>
            <w:proofErr w:type="spellStart"/>
            <w:r w:rsidRPr="00E41FB0">
              <w:rPr>
                <w:rFonts w:cs="Arial"/>
              </w:rPr>
              <w:t>and</w:t>
            </w:r>
            <w:proofErr w:type="spellEnd"/>
            <w:r w:rsidRPr="00E41FB0">
              <w:rPr>
                <w:rFonts w:cs="Arial"/>
              </w:rPr>
              <w:t xml:space="preserve"> </w:t>
            </w:r>
            <w:proofErr w:type="spellStart"/>
            <w:r w:rsidRPr="00E41FB0">
              <w:rPr>
                <w:rFonts w:cs="Arial"/>
              </w:rPr>
              <w:t>reference</w:t>
            </w:r>
            <w:proofErr w:type="spellEnd"/>
          </w:p>
        </w:tc>
        <w:tc>
          <w:tcPr>
            <w:tcW w:w="1885" w:type="dxa"/>
          </w:tcPr>
          <w:p w14:paraId="61A8481A" w14:textId="77777777" w:rsidR="003740AE" w:rsidRDefault="003740AE" w:rsidP="00B35DAB">
            <w:pPr>
              <w:spacing w:after="120"/>
              <w:rPr>
                <w:rFonts w:ascii="Arial" w:hAnsi="Arial" w:cs="Arial"/>
                <w:lang w:eastAsia="zh-CN"/>
              </w:rPr>
            </w:pPr>
            <w:proofErr w:type="spellStart"/>
            <w:r w:rsidRPr="00E41FB0">
              <w:rPr>
                <w:rFonts w:cs="Arial"/>
              </w:rPr>
              <w:t>Semantics</w:t>
            </w:r>
            <w:proofErr w:type="spellEnd"/>
            <w:r w:rsidRPr="00E41FB0">
              <w:rPr>
                <w:rFonts w:cs="Arial"/>
              </w:rPr>
              <w:t xml:space="preserve"> </w:t>
            </w:r>
            <w:proofErr w:type="spellStart"/>
            <w:r w:rsidRPr="00E41FB0">
              <w:rPr>
                <w:rFonts w:cs="Arial"/>
              </w:rPr>
              <w:t>description</w:t>
            </w:r>
            <w:proofErr w:type="spellEnd"/>
          </w:p>
        </w:tc>
        <w:tc>
          <w:tcPr>
            <w:tcW w:w="945" w:type="dxa"/>
          </w:tcPr>
          <w:p w14:paraId="0FE2F261" w14:textId="77777777" w:rsidR="003740AE" w:rsidRDefault="003740AE" w:rsidP="00B35DAB">
            <w:pPr>
              <w:spacing w:after="120"/>
              <w:rPr>
                <w:rFonts w:ascii="Arial" w:hAnsi="Arial" w:cs="Arial"/>
                <w:lang w:eastAsia="zh-CN"/>
              </w:rPr>
            </w:pPr>
            <w:proofErr w:type="spellStart"/>
            <w:r w:rsidRPr="00E41FB0">
              <w:t>Criticality</w:t>
            </w:r>
            <w:proofErr w:type="spellEnd"/>
          </w:p>
        </w:tc>
        <w:tc>
          <w:tcPr>
            <w:tcW w:w="945" w:type="dxa"/>
          </w:tcPr>
          <w:p w14:paraId="10791A0E" w14:textId="77777777" w:rsidR="003740AE" w:rsidRDefault="003740AE" w:rsidP="00B35DAB">
            <w:pPr>
              <w:spacing w:after="120"/>
              <w:rPr>
                <w:rFonts w:ascii="Arial" w:hAnsi="Arial" w:cs="Arial"/>
                <w:lang w:eastAsia="zh-CN"/>
              </w:rPr>
            </w:pPr>
            <w:proofErr w:type="spellStart"/>
            <w:r w:rsidRPr="00E41FB0">
              <w:t>Assigned</w:t>
            </w:r>
            <w:proofErr w:type="spellEnd"/>
            <w:r w:rsidRPr="00E41FB0">
              <w:t xml:space="preserve"> </w:t>
            </w:r>
            <w:proofErr w:type="spellStart"/>
            <w:r w:rsidRPr="00E41FB0">
              <w:t>Criticality</w:t>
            </w:r>
            <w:proofErr w:type="spellEnd"/>
          </w:p>
        </w:tc>
      </w:tr>
      <w:tr w:rsidR="003740AE" w14:paraId="6E45E7AF" w14:textId="77777777" w:rsidTr="00B35DAB">
        <w:tc>
          <w:tcPr>
            <w:tcW w:w="1490" w:type="dxa"/>
          </w:tcPr>
          <w:p w14:paraId="5F962609" w14:textId="77777777" w:rsidR="003740AE" w:rsidRDefault="003740AE" w:rsidP="00B35DAB">
            <w:pPr>
              <w:spacing w:after="120"/>
              <w:rPr>
                <w:rFonts w:ascii="Arial" w:hAnsi="Arial" w:cs="Arial"/>
                <w:lang w:eastAsia="zh-CN"/>
              </w:rPr>
            </w:pPr>
            <w:r w:rsidRPr="00E41FB0">
              <w:t>&gt;</w:t>
            </w:r>
            <w:r w:rsidRPr="00E41FB0">
              <w:rPr>
                <w:i/>
              </w:rPr>
              <w:t>TDD</w:t>
            </w:r>
          </w:p>
        </w:tc>
        <w:tc>
          <w:tcPr>
            <w:tcW w:w="855" w:type="dxa"/>
          </w:tcPr>
          <w:p w14:paraId="1E3E02E9" w14:textId="77777777" w:rsidR="003740AE" w:rsidRDefault="003740AE" w:rsidP="00B35DAB">
            <w:pPr>
              <w:spacing w:after="120"/>
              <w:rPr>
                <w:rFonts w:ascii="Arial" w:hAnsi="Arial" w:cs="Arial"/>
                <w:lang w:eastAsia="zh-CN"/>
              </w:rPr>
            </w:pPr>
          </w:p>
        </w:tc>
        <w:tc>
          <w:tcPr>
            <w:tcW w:w="675" w:type="dxa"/>
          </w:tcPr>
          <w:p w14:paraId="4C025DBD" w14:textId="77777777" w:rsidR="003740AE" w:rsidRDefault="003740AE" w:rsidP="00B35DAB">
            <w:pPr>
              <w:spacing w:after="120"/>
              <w:rPr>
                <w:rFonts w:ascii="Arial" w:hAnsi="Arial" w:cs="Arial"/>
                <w:lang w:eastAsia="zh-CN"/>
              </w:rPr>
            </w:pPr>
          </w:p>
        </w:tc>
        <w:tc>
          <w:tcPr>
            <w:tcW w:w="1179" w:type="dxa"/>
          </w:tcPr>
          <w:p w14:paraId="11D3053D" w14:textId="77777777" w:rsidR="003740AE" w:rsidRDefault="003740AE" w:rsidP="00B35DAB">
            <w:pPr>
              <w:spacing w:after="120"/>
              <w:rPr>
                <w:rFonts w:ascii="Arial" w:hAnsi="Arial" w:cs="Arial"/>
                <w:lang w:eastAsia="zh-CN"/>
              </w:rPr>
            </w:pPr>
          </w:p>
        </w:tc>
        <w:tc>
          <w:tcPr>
            <w:tcW w:w="1885" w:type="dxa"/>
          </w:tcPr>
          <w:p w14:paraId="677CA603" w14:textId="77777777" w:rsidR="003740AE" w:rsidRDefault="003740AE" w:rsidP="00B35DAB">
            <w:pPr>
              <w:spacing w:after="120"/>
              <w:rPr>
                <w:rFonts w:ascii="Arial" w:hAnsi="Arial" w:cs="Arial"/>
                <w:lang w:eastAsia="zh-CN"/>
              </w:rPr>
            </w:pPr>
          </w:p>
        </w:tc>
        <w:tc>
          <w:tcPr>
            <w:tcW w:w="945" w:type="dxa"/>
          </w:tcPr>
          <w:p w14:paraId="33F9AB6A" w14:textId="77777777" w:rsidR="003740AE" w:rsidRDefault="003740AE" w:rsidP="00B35DAB">
            <w:pPr>
              <w:spacing w:after="120"/>
              <w:rPr>
                <w:rFonts w:ascii="Arial" w:hAnsi="Arial" w:cs="Arial"/>
                <w:lang w:eastAsia="zh-CN"/>
              </w:rPr>
            </w:pPr>
          </w:p>
        </w:tc>
        <w:tc>
          <w:tcPr>
            <w:tcW w:w="945" w:type="dxa"/>
          </w:tcPr>
          <w:p w14:paraId="0C31D1AF" w14:textId="77777777" w:rsidR="003740AE" w:rsidRDefault="003740AE" w:rsidP="00B35DAB">
            <w:pPr>
              <w:spacing w:after="120"/>
              <w:rPr>
                <w:rFonts w:ascii="Arial" w:hAnsi="Arial" w:cs="Arial"/>
                <w:lang w:eastAsia="zh-CN"/>
              </w:rPr>
            </w:pPr>
          </w:p>
        </w:tc>
      </w:tr>
      <w:tr w:rsidR="003740AE" w14:paraId="6B843DCD" w14:textId="77777777" w:rsidTr="00B35DAB">
        <w:tc>
          <w:tcPr>
            <w:tcW w:w="1490" w:type="dxa"/>
          </w:tcPr>
          <w:p w14:paraId="0AD61EDC" w14:textId="77777777" w:rsidR="003740AE" w:rsidRDefault="003740AE" w:rsidP="00B35DAB">
            <w:pPr>
              <w:spacing w:after="120"/>
              <w:rPr>
                <w:rFonts w:ascii="Arial" w:hAnsi="Arial" w:cs="Arial"/>
                <w:lang w:eastAsia="zh-CN"/>
              </w:rPr>
            </w:pPr>
            <w:r w:rsidRPr="00FD0425">
              <w:t>&gt;&gt;</w:t>
            </w:r>
            <w:r w:rsidRPr="00FD0425">
              <w:rPr>
                <w:b/>
              </w:rPr>
              <w:t>TDD Info</w:t>
            </w:r>
          </w:p>
        </w:tc>
        <w:tc>
          <w:tcPr>
            <w:tcW w:w="855" w:type="dxa"/>
          </w:tcPr>
          <w:p w14:paraId="536AA22E" w14:textId="77777777" w:rsidR="003740AE" w:rsidRDefault="003740AE" w:rsidP="00B35DAB">
            <w:pPr>
              <w:spacing w:after="120"/>
              <w:rPr>
                <w:rFonts w:ascii="Arial" w:hAnsi="Arial" w:cs="Arial"/>
                <w:lang w:eastAsia="zh-CN"/>
              </w:rPr>
            </w:pPr>
          </w:p>
        </w:tc>
        <w:tc>
          <w:tcPr>
            <w:tcW w:w="675" w:type="dxa"/>
          </w:tcPr>
          <w:p w14:paraId="3CDCAAC2" w14:textId="77777777" w:rsidR="003740AE" w:rsidRDefault="003740AE" w:rsidP="00B35DAB">
            <w:pPr>
              <w:spacing w:after="120"/>
              <w:rPr>
                <w:rFonts w:ascii="Arial" w:hAnsi="Arial" w:cs="Arial"/>
                <w:lang w:eastAsia="zh-CN"/>
              </w:rPr>
            </w:pPr>
            <w:r w:rsidRPr="00FD0425">
              <w:rPr>
                <w:rFonts w:cs="Arial"/>
                <w:i/>
              </w:rPr>
              <w:t>1</w:t>
            </w:r>
          </w:p>
        </w:tc>
        <w:tc>
          <w:tcPr>
            <w:tcW w:w="1179" w:type="dxa"/>
          </w:tcPr>
          <w:p w14:paraId="788FAB77" w14:textId="77777777" w:rsidR="003740AE" w:rsidRDefault="003740AE" w:rsidP="00B35DAB">
            <w:pPr>
              <w:spacing w:after="120"/>
              <w:rPr>
                <w:rFonts w:ascii="Arial" w:hAnsi="Arial" w:cs="Arial"/>
                <w:lang w:eastAsia="zh-CN"/>
              </w:rPr>
            </w:pPr>
          </w:p>
        </w:tc>
        <w:tc>
          <w:tcPr>
            <w:tcW w:w="1885" w:type="dxa"/>
          </w:tcPr>
          <w:p w14:paraId="3AB1F003" w14:textId="77777777" w:rsidR="003740AE" w:rsidRDefault="003740AE" w:rsidP="00B35DAB">
            <w:pPr>
              <w:spacing w:after="120"/>
              <w:rPr>
                <w:rFonts w:ascii="Arial" w:hAnsi="Arial" w:cs="Arial"/>
                <w:lang w:eastAsia="zh-CN"/>
              </w:rPr>
            </w:pPr>
          </w:p>
        </w:tc>
        <w:tc>
          <w:tcPr>
            <w:tcW w:w="945" w:type="dxa"/>
          </w:tcPr>
          <w:p w14:paraId="57517FA0" w14:textId="77777777" w:rsidR="003740AE" w:rsidRDefault="003740AE" w:rsidP="00B35DAB">
            <w:pPr>
              <w:spacing w:after="120"/>
              <w:rPr>
                <w:rFonts w:ascii="Arial" w:hAnsi="Arial" w:cs="Arial"/>
                <w:lang w:eastAsia="zh-CN"/>
              </w:rPr>
            </w:pPr>
            <w:r w:rsidRPr="00FD0425">
              <w:t>–</w:t>
            </w:r>
          </w:p>
        </w:tc>
        <w:tc>
          <w:tcPr>
            <w:tcW w:w="945" w:type="dxa"/>
          </w:tcPr>
          <w:p w14:paraId="6C9A037A" w14:textId="77777777" w:rsidR="003740AE" w:rsidRDefault="003740AE" w:rsidP="00B35DAB">
            <w:pPr>
              <w:spacing w:after="120"/>
              <w:rPr>
                <w:rFonts w:ascii="Arial" w:hAnsi="Arial" w:cs="Arial"/>
                <w:lang w:eastAsia="zh-CN"/>
              </w:rPr>
            </w:pPr>
          </w:p>
        </w:tc>
      </w:tr>
      <w:tr w:rsidR="003740AE" w14:paraId="3D6A8543" w14:textId="77777777" w:rsidTr="00B35DAB">
        <w:tc>
          <w:tcPr>
            <w:tcW w:w="1490" w:type="dxa"/>
          </w:tcPr>
          <w:p w14:paraId="4B43E39F" w14:textId="77777777" w:rsidR="003740AE" w:rsidRDefault="003740AE" w:rsidP="00B35DAB">
            <w:pPr>
              <w:spacing w:after="120"/>
              <w:rPr>
                <w:rFonts w:ascii="Arial" w:hAnsi="Arial" w:cs="Arial"/>
                <w:lang w:eastAsia="zh-CN"/>
              </w:rPr>
            </w:pPr>
            <w:r w:rsidRPr="00FD0425">
              <w:lastRenderedPageBreak/>
              <w:t>&gt;&gt;&gt;</w:t>
            </w:r>
            <w:proofErr w:type="spellStart"/>
            <w:r w:rsidRPr="00FD0425">
              <w:t>Frequency</w:t>
            </w:r>
            <w:proofErr w:type="spellEnd"/>
            <w:r w:rsidRPr="00FD0425">
              <w:t xml:space="preserve"> Info</w:t>
            </w:r>
          </w:p>
        </w:tc>
        <w:tc>
          <w:tcPr>
            <w:tcW w:w="855" w:type="dxa"/>
          </w:tcPr>
          <w:p w14:paraId="0680383C"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7FFA17BB" w14:textId="77777777" w:rsidR="003740AE" w:rsidRDefault="003740AE" w:rsidP="00B35DAB">
            <w:pPr>
              <w:spacing w:after="120"/>
              <w:rPr>
                <w:rFonts w:ascii="Arial" w:hAnsi="Arial" w:cs="Arial"/>
                <w:lang w:eastAsia="zh-CN"/>
              </w:rPr>
            </w:pPr>
          </w:p>
        </w:tc>
        <w:tc>
          <w:tcPr>
            <w:tcW w:w="1179" w:type="dxa"/>
          </w:tcPr>
          <w:p w14:paraId="386D5B24" w14:textId="77777777" w:rsidR="003740AE" w:rsidRPr="00FD0425" w:rsidRDefault="003740AE" w:rsidP="00B35DAB">
            <w:pPr>
              <w:pStyle w:val="TAL"/>
              <w:rPr>
                <w:rFonts w:eastAsia="SimSun" w:cs="Arial"/>
                <w:lang w:eastAsia="zh-CN"/>
              </w:rPr>
            </w:pPr>
            <w:r w:rsidRPr="00FD0425">
              <w:rPr>
                <w:rFonts w:eastAsia="SimSun" w:cs="Arial"/>
                <w:lang w:eastAsia="zh-CN"/>
              </w:rPr>
              <w:t>NR Frequency Info</w:t>
            </w:r>
          </w:p>
          <w:p w14:paraId="564E57CF" w14:textId="77777777" w:rsidR="003740AE" w:rsidRDefault="003740AE" w:rsidP="00B35DAB">
            <w:pPr>
              <w:spacing w:after="120"/>
              <w:rPr>
                <w:rFonts w:ascii="Arial" w:hAnsi="Arial" w:cs="Arial"/>
                <w:lang w:eastAsia="zh-CN"/>
              </w:rPr>
            </w:pPr>
            <w:r w:rsidRPr="00FD0425">
              <w:rPr>
                <w:rFonts w:eastAsia="SimSun" w:cs="Arial"/>
                <w:lang w:eastAsia="zh-CN"/>
              </w:rPr>
              <w:t>9.2.2.19</w:t>
            </w:r>
          </w:p>
        </w:tc>
        <w:tc>
          <w:tcPr>
            <w:tcW w:w="1885" w:type="dxa"/>
          </w:tcPr>
          <w:p w14:paraId="168B70FA" w14:textId="77777777" w:rsidR="003740AE" w:rsidRDefault="003740AE" w:rsidP="00B35DAB">
            <w:pPr>
              <w:spacing w:after="120"/>
              <w:rPr>
                <w:rFonts w:ascii="Arial" w:hAnsi="Arial" w:cs="Arial"/>
                <w:lang w:eastAsia="zh-CN"/>
              </w:rPr>
            </w:pPr>
          </w:p>
        </w:tc>
        <w:tc>
          <w:tcPr>
            <w:tcW w:w="945" w:type="dxa"/>
          </w:tcPr>
          <w:p w14:paraId="7E79D2F3" w14:textId="77777777" w:rsidR="003740AE" w:rsidRDefault="003740AE" w:rsidP="00B35DAB">
            <w:pPr>
              <w:spacing w:after="120"/>
              <w:rPr>
                <w:rFonts w:ascii="Arial" w:hAnsi="Arial" w:cs="Arial"/>
                <w:lang w:eastAsia="zh-CN"/>
              </w:rPr>
            </w:pPr>
            <w:r w:rsidRPr="00FD0425">
              <w:t>–</w:t>
            </w:r>
          </w:p>
        </w:tc>
        <w:tc>
          <w:tcPr>
            <w:tcW w:w="945" w:type="dxa"/>
          </w:tcPr>
          <w:p w14:paraId="229EB3F5" w14:textId="77777777" w:rsidR="003740AE" w:rsidRDefault="003740AE" w:rsidP="00B35DAB">
            <w:pPr>
              <w:spacing w:after="120"/>
              <w:rPr>
                <w:rFonts w:ascii="Arial" w:hAnsi="Arial" w:cs="Arial"/>
                <w:lang w:eastAsia="zh-CN"/>
              </w:rPr>
            </w:pPr>
          </w:p>
        </w:tc>
      </w:tr>
      <w:tr w:rsidR="003740AE" w14:paraId="38ACA33E" w14:textId="77777777" w:rsidTr="00B35DAB">
        <w:tc>
          <w:tcPr>
            <w:tcW w:w="1490" w:type="dxa"/>
          </w:tcPr>
          <w:p w14:paraId="3A872B37" w14:textId="77777777" w:rsidR="003740AE" w:rsidRDefault="003740AE" w:rsidP="00B35DAB">
            <w:pPr>
              <w:spacing w:after="120"/>
              <w:rPr>
                <w:rFonts w:ascii="Arial" w:hAnsi="Arial" w:cs="Arial"/>
                <w:lang w:eastAsia="zh-CN"/>
              </w:rPr>
            </w:pPr>
            <w:r w:rsidRPr="00FD0425">
              <w:t xml:space="preserve">&gt;&gt;&gt;Transmission </w:t>
            </w:r>
            <w:proofErr w:type="spellStart"/>
            <w:r w:rsidRPr="00FD0425">
              <w:t>Bandwidth</w:t>
            </w:r>
            <w:proofErr w:type="spellEnd"/>
          </w:p>
        </w:tc>
        <w:tc>
          <w:tcPr>
            <w:tcW w:w="855" w:type="dxa"/>
          </w:tcPr>
          <w:p w14:paraId="6E91A895" w14:textId="77777777" w:rsidR="003740AE" w:rsidRDefault="003740AE" w:rsidP="00B35DAB">
            <w:pPr>
              <w:spacing w:after="120"/>
              <w:rPr>
                <w:rFonts w:ascii="Arial" w:hAnsi="Arial" w:cs="Arial"/>
                <w:lang w:eastAsia="zh-CN"/>
              </w:rPr>
            </w:pPr>
            <w:r w:rsidRPr="00FD0425">
              <w:rPr>
                <w:rFonts w:cs="Arial"/>
              </w:rPr>
              <w:t>M</w:t>
            </w:r>
          </w:p>
        </w:tc>
        <w:tc>
          <w:tcPr>
            <w:tcW w:w="675" w:type="dxa"/>
          </w:tcPr>
          <w:p w14:paraId="64FD4088" w14:textId="77777777" w:rsidR="003740AE" w:rsidRDefault="003740AE" w:rsidP="00B35DAB">
            <w:pPr>
              <w:spacing w:after="120"/>
              <w:rPr>
                <w:rFonts w:ascii="Arial" w:hAnsi="Arial" w:cs="Arial"/>
                <w:lang w:eastAsia="zh-CN"/>
              </w:rPr>
            </w:pPr>
          </w:p>
        </w:tc>
        <w:tc>
          <w:tcPr>
            <w:tcW w:w="1179" w:type="dxa"/>
          </w:tcPr>
          <w:p w14:paraId="62A18A87" w14:textId="77777777" w:rsidR="003740AE" w:rsidRPr="00FD0425" w:rsidRDefault="003740AE" w:rsidP="00B35DAB">
            <w:pPr>
              <w:pStyle w:val="TAL"/>
              <w:rPr>
                <w:rFonts w:eastAsia="SimSun" w:cs="Arial"/>
                <w:lang w:eastAsia="zh-CN"/>
              </w:rPr>
            </w:pPr>
            <w:r w:rsidRPr="00FD0425">
              <w:rPr>
                <w:rFonts w:eastAsia="SimSun" w:cs="Arial"/>
                <w:lang w:eastAsia="zh-CN"/>
              </w:rPr>
              <w:t>NR Transmission Bandwidth</w:t>
            </w:r>
          </w:p>
          <w:p w14:paraId="6A4C572C" w14:textId="77777777" w:rsidR="003740AE" w:rsidRDefault="003740AE" w:rsidP="00B35DAB">
            <w:pPr>
              <w:spacing w:after="120"/>
              <w:rPr>
                <w:rFonts w:ascii="Arial" w:hAnsi="Arial" w:cs="Arial"/>
                <w:lang w:eastAsia="zh-CN"/>
              </w:rPr>
            </w:pPr>
            <w:r w:rsidRPr="00FD0425">
              <w:rPr>
                <w:rFonts w:eastAsia="SimSun" w:cs="Arial"/>
                <w:lang w:eastAsia="zh-CN"/>
              </w:rPr>
              <w:t>9.2.2.20</w:t>
            </w:r>
          </w:p>
        </w:tc>
        <w:tc>
          <w:tcPr>
            <w:tcW w:w="1885" w:type="dxa"/>
          </w:tcPr>
          <w:p w14:paraId="0DB9360A" w14:textId="77777777" w:rsidR="003740AE" w:rsidRDefault="003740AE" w:rsidP="00B35DAB">
            <w:pPr>
              <w:spacing w:after="120"/>
              <w:rPr>
                <w:rFonts w:ascii="Arial" w:hAnsi="Arial" w:cs="Arial"/>
                <w:lang w:eastAsia="zh-CN"/>
              </w:rPr>
            </w:pPr>
          </w:p>
        </w:tc>
        <w:tc>
          <w:tcPr>
            <w:tcW w:w="945" w:type="dxa"/>
          </w:tcPr>
          <w:p w14:paraId="155AC533" w14:textId="77777777" w:rsidR="003740AE" w:rsidRDefault="003740AE" w:rsidP="00B35DAB">
            <w:pPr>
              <w:spacing w:after="120"/>
              <w:rPr>
                <w:rFonts w:ascii="Arial" w:hAnsi="Arial" w:cs="Arial"/>
                <w:lang w:eastAsia="zh-CN"/>
              </w:rPr>
            </w:pPr>
            <w:r w:rsidRPr="00FD0425">
              <w:t>–</w:t>
            </w:r>
          </w:p>
        </w:tc>
        <w:tc>
          <w:tcPr>
            <w:tcW w:w="945" w:type="dxa"/>
          </w:tcPr>
          <w:p w14:paraId="564BE568" w14:textId="77777777" w:rsidR="003740AE" w:rsidRDefault="003740AE" w:rsidP="00B35DAB">
            <w:pPr>
              <w:spacing w:after="120"/>
              <w:rPr>
                <w:rFonts w:ascii="Arial" w:hAnsi="Arial" w:cs="Arial"/>
                <w:lang w:eastAsia="zh-CN"/>
              </w:rPr>
            </w:pPr>
          </w:p>
        </w:tc>
      </w:tr>
      <w:tr w:rsidR="003740AE" w14:paraId="271C5B6C" w14:textId="77777777" w:rsidTr="00B35DAB">
        <w:tc>
          <w:tcPr>
            <w:tcW w:w="1490" w:type="dxa"/>
          </w:tcPr>
          <w:p w14:paraId="51FF60E8" w14:textId="77777777" w:rsidR="003740AE" w:rsidRDefault="003740AE" w:rsidP="00B35DAB">
            <w:pPr>
              <w:spacing w:after="120"/>
              <w:rPr>
                <w:rFonts w:ascii="Arial" w:hAnsi="Arial" w:cs="Arial"/>
                <w:lang w:eastAsia="zh-CN"/>
              </w:rPr>
            </w:pPr>
            <w:r w:rsidRPr="00FD0425">
              <w:rPr>
                <w:rFonts w:eastAsia="Malgun Gothic" w:hint="eastAsia"/>
                <w:lang w:eastAsia="ko-KR"/>
              </w:rPr>
              <w:t>&gt;&gt;&gt;</w:t>
            </w:r>
            <w:proofErr w:type="spellStart"/>
            <w:r w:rsidRPr="00FD0425">
              <w:rPr>
                <w:rFonts w:eastAsia="Malgun Gothic" w:hint="eastAsia"/>
                <w:lang w:eastAsia="ko-KR"/>
              </w:rPr>
              <w:t>In</w:t>
            </w:r>
            <w:r w:rsidRPr="00FD0425">
              <w:rPr>
                <w:rFonts w:eastAsia="Malgun Gothic"/>
                <w:lang w:eastAsia="ko-KR"/>
              </w:rPr>
              <w:t>tended</w:t>
            </w:r>
            <w:proofErr w:type="spellEnd"/>
            <w:r w:rsidRPr="00FD0425">
              <w:rPr>
                <w:rFonts w:eastAsia="Malgun Gothic"/>
                <w:lang w:eastAsia="ko-KR"/>
              </w:rPr>
              <w:t xml:space="preserve"> TDD DL-UL </w:t>
            </w:r>
            <w:proofErr w:type="spellStart"/>
            <w:r w:rsidRPr="00FD0425">
              <w:rPr>
                <w:rFonts w:eastAsia="Malgun Gothic"/>
                <w:lang w:eastAsia="ko-KR"/>
              </w:rPr>
              <w:t>Configuration</w:t>
            </w:r>
            <w:proofErr w:type="spellEnd"/>
            <w:r w:rsidRPr="00FD0425">
              <w:rPr>
                <w:rFonts w:eastAsia="Malgun Gothic"/>
                <w:lang w:eastAsia="ko-KR"/>
              </w:rPr>
              <w:t xml:space="preserve"> NR</w:t>
            </w:r>
          </w:p>
        </w:tc>
        <w:tc>
          <w:tcPr>
            <w:tcW w:w="855" w:type="dxa"/>
          </w:tcPr>
          <w:p w14:paraId="4D3586E3" w14:textId="77777777" w:rsidR="003740AE" w:rsidRDefault="003740AE" w:rsidP="00B35DAB">
            <w:pPr>
              <w:spacing w:after="120"/>
              <w:rPr>
                <w:rFonts w:ascii="Arial" w:hAnsi="Arial" w:cs="Arial"/>
                <w:lang w:eastAsia="zh-CN"/>
              </w:rPr>
            </w:pPr>
            <w:r w:rsidRPr="00FD0425">
              <w:rPr>
                <w:rFonts w:eastAsia="Malgun Gothic" w:cs="Arial"/>
              </w:rPr>
              <w:t>O</w:t>
            </w:r>
          </w:p>
        </w:tc>
        <w:tc>
          <w:tcPr>
            <w:tcW w:w="675" w:type="dxa"/>
          </w:tcPr>
          <w:p w14:paraId="19848DCE" w14:textId="77777777" w:rsidR="003740AE" w:rsidRDefault="003740AE" w:rsidP="00B35DAB">
            <w:pPr>
              <w:spacing w:after="120"/>
              <w:rPr>
                <w:rFonts w:ascii="Arial" w:hAnsi="Arial" w:cs="Arial"/>
                <w:lang w:eastAsia="zh-CN"/>
              </w:rPr>
            </w:pPr>
          </w:p>
        </w:tc>
        <w:tc>
          <w:tcPr>
            <w:tcW w:w="1179" w:type="dxa"/>
          </w:tcPr>
          <w:p w14:paraId="0D40DB6D" w14:textId="77777777" w:rsidR="003740AE" w:rsidRDefault="003740AE" w:rsidP="00B35DAB">
            <w:pPr>
              <w:spacing w:after="120"/>
              <w:rPr>
                <w:rFonts w:ascii="Arial" w:hAnsi="Arial" w:cs="Arial"/>
                <w:lang w:eastAsia="zh-CN"/>
              </w:rPr>
            </w:pPr>
            <w:r w:rsidRPr="00FD0425">
              <w:rPr>
                <w:rFonts w:cs="Arial" w:hint="eastAsia"/>
                <w:lang w:eastAsia="ko-KR"/>
              </w:rPr>
              <w:t>9.2.2.40</w:t>
            </w:r>
          </w:p>
        </w:tc>
        <w:tc>
          <w:tcPr>
            <w:tcW w:w="1885" w:type="dxa"/>
          </w:tcPr>
          <w:p w14:paraId="0C2E91EF" w14:textId="77777777" w:rsidR="003740AE" w:rsidRDefault="003740AE" w:rsidP="00B35DAB">
            <w:pPr>
              <w:spacing w:after="120"/>
              <w:rPr>
                <w:rFonts w:ascii="Arial" w:hAnsi="Arial" w:cs="Arial"/>
                <w:lang w:eastAsia="zh-CN"/>
              </w:rPr>
            </w:pPr>
          </w:p>
        </w:tc>
        <w:tc>
          <w:tcPr>
            <w:tcW w:w="945" w:type="dxa"/>
          </w:tcPr>
          <w:p w14:paraId="71A12D2D" w14:textId="77777777" w:rsidR="003740AE" w:rsidRDefault="003740AE" w:rsidP="00B35DAB">
            <w:pPr>
              <w:spacing w:after="120"/>
              <w:rPr>
                <w:rFonts w:ascii="Arial" w:hAnsi="Arial" w:cs="Arial"/>
                <w:lang w:eastAsia="zh-CN"/>
              </w:rPr>
            </w:pPr>
            <w:r>
              <w:rPr>
                <w:rFonts w:eastAsia="Malgun Gothic"/>
              </w:rPr>
              <w:t>YES</w:t>
            </w:r>
          </w:p>
        </w:tc>
        <w:tc>
          <w:tcPr>
            <w:tcW w:w="945" w:type="dxa"/>
          </w:tcPr>
          <w:p w14:paraId="4F4F0FC2" w14:textId="77777777" w:rsidR="003740AE" w:rsidRDefault="003740AE" w:rsidP="00B35DAB">
            <w:pPr>
              <w:spacing w:after="120"/>
              <w:rPr>
                <w:rFonts w:ascii="Arial" w:hAnsi="Arial" w:cs="Arial"/>
                <w:lang w:eastAsia="zh-CN"/>
              </w:rPr>
            </w:pPr>
            <w:proofErr w:type="spellStart"/>
            <w:r>
              <w:rPr>
                <w:lang w:eastAsia="zh-CN"/>
              </w:rPr>
              <w:t>ignore</w:t>
            </w:r>
            <w:proofErr w:type="spellEnd"/>
          </w:p>
        </w:tc>
      </w:tr>
      <w:tr w:rsidR="003740AE" w14:paraId="79E5B114" w14:textId="77777777" w:rsidTr="00B35DAB">
        <w:tc>
          <w:tcPr>
            <w:tcW w:w="1490" w:type="dxa"/>
          </w:tcPr>
          <w:p w14:paraId="05EBFED4" w14:textId="77777777" w:rsidR="003740AE" w:rsidRPr="000E6B2E" w:rsidRDefault="003740AE" w:rsidP="00B35DAB">
            <w:pPr>
              <w:spacing w:after="120"/>
              <w:rPr>
                <w:rFonts w:ascii="Arial" w:hAnsi="Arial" w:cs="Arial"/>
                <w:highlight w:val="yellow"/>
                <w:lang w:eastAsia="zh-CN"/>
              </w:rPr>
            </w:pPr>
            <w:r w:rsidRPr="00FD0425">
              <w:rPr>
                <w:rFonts w:eastAsia="Malgun Gothic" w:hint="eastAsia"/>
                <w:lang w:eastAsia="ko-KR"/>
              </w:rPr>
              <w:t>&gt;&gt;</w:t>
            </w:r>
            <w:r w:rsidRPr="000E6B2E">
              <w:rPr>
                <w:rFonts w:eastAsia="Malgun Gothic" w:hint="eastAsia"/>
                <w:highlight w:val="yellow"/>
                <w:lang w:eastAsia="ko-KR"/>
              </w:rPr>
              <w:t>&gt;</w:t>
            </w:r>
            <w:r w:rsidRPr="000E6B2E">
              <w:rPr>
                <w:rFonts w:eastAsia="Malgun Gothic"/>
                <w:highlight w:val="yellow"/>
                <w:lang w:eastAsia="ko-KR"/>
              </w:rPr>
              <w:t xml:space="preserve">TDD UL-DL </w:t>
            </w:r>
            <w:proofErr w:type="spellStart"/>
            <w:r w:rsidRPr="000E6B2E">
              <w:rPr>
                <w:rFonts w:eastAsia="Malgun Gothic"/>
                <w:highlight w:val="yellow"/>
                <w:lang w:eastAsia="ko-KR"/>
              </w:rPr>
              <w:t>Configuration</w:t>
            </w:r>
            <w:proofErr w:type="spellEnd"/>
            <w:r w:rsidRPr="000E6B2E">
              <w:rPr>
                <w:rFonts w:eastAsia="Malgun Gothic"/>
                <w:highlight w:val="yellow"/>
                <w:lang w:eastAsia="ko-KR"/>
              </w:rPr>
              <w:t xml:space="preserve"> </w:t>
            </w:r>
            <w:r w:rsidRPr="000E6B2E">
              <w:rPr>
                <w:rFonts w:hint="eastAsia"/>
                <w:highlight w:val="yellow"/>
                <w:lang w:eastAsia="zh-CN"/>
              </w:rPr>
              <w:t xml:space="preserve">Common </w:t>
            </w:r>
            <w:r w:rsidRPr="000E6B2E">
              <w:rPr>
                <w:rFonts w:eastAsia="Malgun Gothic"/>
                <w:highlight w:val="yellow"/>
                <w:lang w:eastAsia="ko-KR"/>
              </w:rPr>
              <w:t>NR</w:t>
            </w:r>
            <w:r>
              <w:rPr>
                <w:rFonts w:hint="eastAsia"/>
                <w:lang w:eastAsia="zh-CN"/>
              </w:rPr>
              <w:t xml:space="preserve"> </w:t>
            </w:r>
          </w:p>
        </w:tc>
        <w:tc>
          <w:tcPr>
            <w:tcW w:w="855" w:type="dxa"/>
          </w:tcPr>
          <w:p w14:paraId="499BAE28" w14:textId="77777777" w:rsidR="003740AE" w:rsidRPr="000E6B2E" w:rsidRDefault="003740AE" w:rsidP="00B35DAB">
            <w:pPr>
              <w:spacing w:after="120"/>
              <w:rPr>
                <w:rFonts w:ascii="Arial" w:hAnsi="Arial" w:cs="Arial"/>
                <w:highlight w:val="yellow"/>
                <w:lang w:eastAsia="zh-CN"/>
              </w:rPr>
            </w:pPr>
            <w:r w:rsidRPr="00FD0425">
              <w:rPr>
                <w:rFonts w:eastAsia="Malgun Gothic" w:cs="Arial"/>
              </w:rPr>
              <w:t>O</w:t>
            </w:r>
          </w:p>
        </w:tc>
        <w:tc>
          <w:tcPr>
            <w:tcW w:w="675" w:type="dxa"/>
          </w:tcPr>
          <w:p w14:paraId="747515A3" w14:textId="77777777" w:rsidR="003740AE" w:rsidRPr="000E6B2E" w:rsidRDefault="003740AE" w:rsidP="00B35DAB">
            <w:pPr>
              <w:spacing w:after="120"/>
              <w:rPr>
                <w:rFonts w:ascii="Arial" w:hAnsi="Arial" w:cs="Arial"/>
                <w:highlight w:val="yellow"/>
                <w:lang w:eastAsia="zh-CN"/>
              </w:rPr>
            </w:pPr>
          </w:p>
        </w:tc>
        <w:tc>
          <w:tcPr>
            <w:tcW w:w="1179" w:type="dxa"/>
          </w:tcPr>
          <w:p w14:paraId="4ACBF7A3" w14:textId="77777777" w:rsidR="003740AE" w:rsidRPr="000E6B2E" w:rsidRDefault="003740AE" w:rsidP="00B35DAB">
            <w:pPr>
              <w:spacing w:after="120"/>
              <w:rPr>
                <w:rFonts w:ascii="Arial" w:hAnsi="Arial" w:cs="Arial"/>
                <w:highlight w:val="yellow"/>
                <w:lang w:eastAsia="zh-CN"/>
              </w:rPr>
            </w:pPr>
            <w:r>
              <w:rPr>
                <w:rFonts w:cs="Arial" w:hint="eastAsia"/>
                <w:lang w:eastAsia="zh-CN"/>
              </w:rPr>
              <w:t>OCTET STRING</w:t>
            </w:r>
          </w:p>
        </w:tc>
        <w:tc>
          <w:tcPr>
            <w:tcW w:w="1885" w:type="dxa"/>
          </w:tcPr>
          <w:p w14:paraId="0DE817F0" w14:textId="77777777" w:rsidR="003740AE" w:rsidRPr="000E6B2E" w:rsidRDefault="003740AE" w:rsidP="00B35DAB">
            <w:pPr>
              <w:spacing w:after="120"/>
              <w:rPr>
                <w:rFonts w:ascii="Arial" w:hAnsi="Arial" w:cs="Arial"/>
                <w:highlight w:val="yellow"/>
                <w:lang w:eastAsia="zh-CN"/>
              </w:rPr>
            </w:pPr>
            <w:r>
              <w:rPr>
                <w:rFonts w:hint="eastAsia"/>
                <w:lang w:eastAsia="zh-CN"/>
              </w:rPr>
              <w:t>T</w:t>
            </w:r>
            <w:r>
              <w:rPr>
                <w:lang w:eastAsia="zh-CN"/>
              </w:rPr>
              <w:t xml:space="preserve">he </w:t>
            </w:r>
            <w:proofErr w:type="spellStart"/>
            <w:r w:rsidRPr="000E6B2E">
              <w:rPr>
                <w:rFonts w:cs="Arial"/>
                <w:i/>
                <w:highlight w:val="green"/>
              </w:rPr>
              <w:t>tdd</w:t>
            </w:r>
            <w:proofErr w:type="spellEnd"/>
            <w:r w:rsidRPr="000E6B2E">
              <w:rPr>
                <w:rFonts w:cs="Arial"/>
                <w:i/>
                <w:highlight w:val="green"/>
              </w:rPr>
              <w:t>-UL-DL-</w:t>
            </w:r>
            <w:proofErr w:type="spellStart"/>
            <w:r w:rsidRPr="000E6B2E">
              <w:rPr>
                <w:rFonts w:cs="Arial"/>
                <w:i/>
                <w:highlight w:val="green"/>
              </w:rPr>
              <w:t>ConfigurationCommon</w:t>
            </w:r>
            <w:proofErr w:type="spellEnd"/>
            <w:r>
              <w:rPr>
                <w:rFonts w:cs="Arial"/>
                <w:i/>
              </w:rPr>
              <w:t xml:space="preserve"> </w:t>
            </w:r>
            <w:proofErr w:type="spellStart"/>
            <w:r w:rsidRPr="00032767">
              <w:rPr>
                <w:rFonts w:cs="Arial"/>
              </w:rPr>
              <w:t>as</w:t>
            </w:r>
            <w:proofErr w:type="spellEnd"/>
            <w:r w:rsidRPr="00032767">
              <w:rPr>
                <w:rFonts w:cs="Arial"/>
              </w:rPr>
              <w:t xml:space="preserve"> </w:t>
            </w:r>
            <w:proofErr w:type="spellStart"/>
            <w:r w:rsidRPr="00032767">
              <w:rPr>
                <w:rFonts w:cs="Arial"/>
              </w:rPr>
              <w:t>defined</w:t>
            </w:r>
            <w:proofErr w:type="spellEnd"/>
            <w:r w:rsidRPr="00032767">
              <w:rPr>
                <w:rFonts w:cs="Arial"/>
              </w:rPr>
              <w:t xml:space="preserve"> in</w:t>
            </w:r>
            <w:r w:rsidRPr="000A37B4">
              <w:rPr>
                <w:rFonts w:cs="Arial"/>
              </w:rPr>
              <w:t xml:space="preserve"> TS 38.331 [</w:t>
            </w:r>
            <w:r>
              <w:rPr>
                <w:rFonts w:cs="Arial" w:hint="eastAsia"/>
                <w:lang w:eastAsia="zh-CN"/>
              </w:rPr>
              <w:t>10</w:t>
            </w:r>
            <w:r w:rsidRPr="000A37B4">
              <w:rPr>
                <w:rFonts w:cs="Arial"/>
              </w:rPr>
              <w:t>]</w:t>
            </w:r>
          </w:p>
        </w:tc>
        <w:tc>
          <w:tcPr>
            <w:tcW w:w="945" w:type="dxa"/>
          </w:tcPr>
          <w:p w14:paraId="1BEAFEFF" w14:textId="77777777" w:rsidR="003740AE" w:rsidRDefault="003740AE" w:rsidP="00B35DAB">
            <w:pPr>
              <w:spacing w:after="120"/>
              <w:rPr>
                <w:rFonts w:ascii="Arial" w:hAnsi="Arial" w:cs="Arial"/>
                <w:lang w:eastAsia="zh-CN"/>
              </w:rPr>
            </w:pPr>
            <w:r w:rsidRPr="001C7D4A">
              <w:rPr>
                <w:rFonts w:eastAsia="Malgun Gothic" w:hint="eastAsia"/>
              </w:rPr>
              <w:t>YES</w:t>
            </w:r>
          </w:p>
        </w:tc>
        <w:tc>
          <w:tcPr>
            <w:tcW w:w="945" w:type="dxa"/>
          </w:tcPr>
          <w:p w14:paraId="214547F1" w14:textId="77777777" w:rsidR="003740AE" w:rsidRDefault="003740AE" w:rsidP="00B35DAB">
            <w:pPr>
              <w:spacing w:after="120"/>
              <w:rPr>
                <w:rFonts w:ascii="Arial" w:hAnsi="Arial" w:cs="Arial"/>
                <w:lang w:eastAsia="zh-CN"/>
              </w:rPr>
            </w:pPr>
            <w:proofErr w:type="spellStart"/>
            <w:r>
              <w:rPr>
                <w:rFonts w:hint="eastAsia"/>
                <w:lang w:eastAsia="zh-CN"/>
              </w:rPr>
              <w:t>ignore</w:t>
            </w:r>
            <w:proofErr w:type="spellEnd"/>
          </w:p>
        </w:tc>
      </w:tr>
    </w:tbl>
    <w:p w14:paraId="3A33FD88" w14:textId="77777777" w:rsidR="003740AE" w:rsidRDefault="003740AE" w:rsidP="003740AE">
      <w:pPr>
        <w:pStyle w:val="BodyText"/>
      </w:pPr>
    </w:p>
    <w:p w14:paraId="6121332D" w14:textId="75F3448F" w:rsidR="00DC0D8D" w:rsidRDefault="003740AE" w:rsidP="003740AE">
      <w:pPr>
        <w:pStyle w:val="BodyText"/>
      </w:pPr>
      <w:r w:rsidRPr="003740AE">
        <w:t>A</w:t>
      </w:r>
      <w:r w:rsidRPr="003740AE">
        <w:rPr>
          <w:rFonts w:hint="eastAsia"/>
        </w:rPr>
        <w:t xml:space="preserve">s the 38.423 </w:t>
      </w:r>
      <w:r w:rsidRPr="003740AE">
        <w:t>specified</w:t>
      </w:r>
      <w:r w:rsidRPr="003740AE">
        <w:rPr>
          <w:rFonts w:hint="eastAsia"/>
        </w:rPr>
        <w:t>, the TDD-UL-DL-</w:t>
      </w:r>
      <w:proofErr w:type="spellStart"/>
      <w:r w:rsidRPr="003740AE">
        <w:rPr>
          <w:rFonts w:hint="eastAsia"/>
        </w:rPr>
        <w:t>ConfigurationCommon</w:t>
      </w:r>
      <w:proofErr w:type="spellEnd"/>
      <w:r w:rsidRPr="003740AE">
        <w:rPr>
          <w:rFonts w:hint="eastAsia"/>
        </w:rPr>
        <w:t xml:space="preserve"> should be defined in 38.331, however in current 38.331, the </w:t>
      </w:r>
      <w:r w:rsidRPr="003740AE">
        <w:t>definition</w:t>
      </w:r>
      <w:r w:rsidRPr="003740AE">
        <w:rPr>
          <w:rFonts w:hint="eastAsia"/>
        </w:rPr>
        <w:t xml:space="preserve"> of TDD-UL-DL-</w:t>
      </w:r>
      <w:proofErr w:type="spellStart"/>
      <w:r w:rsidRPr="003740AE">
        <w:rPr>
          <w:rFonts w:hint="eastAsia"/>
        </w:rPr>
        <w:t>ConfigurationCommon</w:t>
      </w:r>
      <w:proofErr w:type="spellEnd"/>
      <w:r w:rsidRPr="003740AE">
        <w:rPr>
          <w:rFonts w:hint="eastAsia"/>
        </w:rPr>
        <w:t xml:space="preserve"> for the inter-node message is missing.</w:t>
      </w:r>
    </w:p>
    <w:p w14:paraId="3EFDD4A0" w14:textId="77777777" w:rsidR="003740AE" w:rsidRPr="003740AE" w:rsidRDefault="003740AE" w:rsidP="003740AE">
      <w:pPr>
        <w:pStyle w:val="BodyText"/>
      </w:pPr>
    </w:p>
    <w:p w14:paraId="362E82E6" w14:textId="1E29057E" w:rsidR="00DC0D8D" w:rsidRDefault="00DC0D8D" w:rsidP="00DC0D8D">
      <w:pPr>
        <w:pStyle w:val="BodyText"/>
      </w:pPr>
      <w:r w:rsidRPr="00DC0D8D">
        <w:rPr>
          <w:b/>
          <w:bCs/>
        </w:rPr>
        <w:t xml:space="preserve">Question </w:t>
      </w:r>
      <w:r w:rsidR="003740AE">
        <w:rPr>
          <w:b/>
          <w:bCs/>
        </w:rPr>
        <w:t>5</w:t>
      </w:r>
      <w:r>
        <w:t xml:space="preserve">: Do company agree with the changes </w:t>
      </w:r>
      <w:r w:rsidRPr="00DC0D8D">
        <w:t>proposed</w:t>
      </w:r>
      <w:r>
        <w:t xml:space="preserve"> in CR </w:t>
      </w:r>
      <w:hyperlink r:id="rId21" w:history="1">
        <w:r w:rsidR="003740AE" w:rsidRPr="003740AE">
          <w:rPr>
            <w:rStyle w:val="Hyperlink"/>
          </w:rPr>
          <w:t>R2-2104205</w:t>
        </w:r>
      </w:hyperlink>
      <w:r>
        <w:t>?</w:t>
      </w:r>
    </w:p>
    <w:tbl>
      <w:tblPr>
        <w:tblStyle w:val="TableGrid"/>
        <w:tblW w:w="5000" w:type="pct"/>
        <w:tblLook w:val="04A0" w:firstRow="1" w:lastRow="0" w:firstColumn="1" w:lastColumn="0" w:noHBand="0" w:noVBand="1"/>
      </w:tblPr>
      <w:tblGrid>
        <w:gridCol w:w="2057"/>
        <w:gridCol w:w="1623"/>
        <w:gridCol w:w="5949"/>
      </w:tblGrid>
      <w:tr w:rsidR="00950490" w14:paraId="3B596134" w14:textId="77777777" w:rsidTr="00404DFA">
        <w:trPr>
          <w:trHeight w:val="359"/>
        </w:trPr>
        <w:tc>
          <w:tcPr>
            <w:tcW w:w="1068" w:type="pct"/>
            <w:shd w:val="clear" w:color="auto" w:fill="00B0F0"/>
          </w:tcPr>
          <w:p w14:paraId="2213F8B3" w14:textId="77777777" w:rsidR="00950490" w:rsidRPr="00751FD9" w:rsidRDefault="00950490" w:rsidP="00404DFA">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7338BE0C" w14:textId="70A9164C" w:rsidR="00950490" w:rsidRDefault="00950490" w:rsidP="00404DFA">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62DFB616" w14:textId="77777777" w:rsidR="00950490" w:rsidRPr="00751FD9" w:rsidRDefault="00950490" w:rsidP="00404DFA">
            <w:pPr>
              <w:pStyle w:val="BodyText"/>
              <w:jc w:val="center"/>
              <w:rPr>
                <w:color w:val="000000" w:themeColor="text1"/>
              </w:rPr>
            </w:pPr>
            <w:r>
              <w:rPr>
                <w:color w:val="000000" w:themeColor="text1"/>
              </w:rPr>
              <w:t>Comments</w:t>
            </w:r>
          </w:p>
        </w:tc>
      </w:tr>
      <w:tr w:rsidR="00950490" w:rsidRPr="00D87CF0" w14:paraId="01EC0B30" w14:textId="77777777" w:rsidTr="00404DFA">
        <w:trPr>
          <w:trHeight w:val="417"/>
        </w:trPr>
        <w:tc>
          <w:tcPr>
            <w:tcW w:w="1068" w:type="pct"/>
          </w:tcPr>
          <w:p w14:paraId="6EF2E15A" w14:textId="77777777" w:rsidR="00950490" w:rsidRPr="00702049" w:rsidRDefault="00950490" w:rsidP="00404DFA">
            <w:pPr>
              <w:rPr>
                <w:rFonts w:ascii="Arial" w:hAnsi="Arial" w:cs="Arial"/>
              </w:rPr>
            </w:pPr>
          </w:p>
        </w:tc>
        <w:tc>
          <w:tcPr>
            <w:tcW w:w="843" w:type="pct"/>
          </w:tcPr>
          <w:p w14:paraId="76BC3540" w14:textId="77777777" w:rsidR="00950490" w:rsidRPr="00702049" w:rsidRDefault="00950490" w:rsidP="00404DFA">
            <w:pPr>
              <w:rPr>
                <w:rFonts w:ascii="Arial" w:hAnsi="Arial" w:cs="Arial"/>
              </w:rPr>
            </w:pPr>
          </w:p>
        </w:tc>
        <w:tc>
          <w:tcPr>
            <w:tcW w:w="3089" w:type="pct"/>
          </w:tcPr>
          <w:p w14:paraId="2D53C652" w14:textId="77777777" w:rsidR="00950490" w:rsidRPr="00702049" w:rsidRDefault="00950490" w:rsidP="00404DFA">
            <w:pPr>
              <w:rPr>
                <w:rFonts w:ascii="Arial" w:hAnsi="Arial" w:cs="Arial"/>
              </w:rPr>
            </w:pPr>
          </w:p>
        </w:tc>
      </w:tr>
      <w:tr w:rsidR="00950490" w:rsidRPr="00D87CF0" w14:paraId="133098B5" w14:textId="77777777" w:rsidTr="00404DFA">
        <w:trPr>
          <w:trHeight w:val="417"/>
        </w:trPr>
        <w:tc>
          <w:tcPr>
            <w:tcW w:w="1068" w:type="pct"/>
          </w:tcPr>
          <w:p w14:paraId="5775EA48" w14:textId="77777777" w:rsidR="00950490" w:rsidRPr="00702049" w:rsidRDefault="00950490" w:rsidP="00404DFA">
            <w:pPr>
              <w:rPr>
                <w:rFonts w:ascii="Arial" w:hAnsi="Arial" w:cs="Arial"/>
              </w:rPr>
            </w:pPr>
          </w:p>
        </w:tc>
        <w:tc>
          <w:tcPr>
            <w:tcW w:w="843" w:type="pct"/>
          </w:tcPr>
          <w:p w14:paraId="61A9AEB0" w14:textId="77777777" w:rsidR="00950490" w:rsidRPr="00702049" w:rsidRDefault="00950490" w:rsidP="00404DFA">
            <w:pPr>
              <w:rPr>
                <w:rFonts w:ascii="Arial" w:hAnsi="Arial" w:cs="Arial"/>
              </w:rPr>
            </w:pPr>
          </w:p>
        </w:tc>
        <w:tc>
          <w:tcPr>
            <w:tcW w:w="3089" w:type="pct"/>
          </w:tcPr>
          <w:p w14:paraId="459F814F" w14:textId="77777777" w:rsidR="00950490" w:rsidRPr="00702049" w:rsidRDefault="00950490" w:rsidP="00404DFA">
            <w:pPr>
              <w:rPr>
                <w:rFonts w:ascii="Arial" w:hAnsi="Arial" w:cs="Arial"/>
              </w:rPr>
            </w:pPr>
          </w:p>
        </w:tc>
      </w:tr>
      <w:tr w:rsidR="00950490" w:rsidRPr="00D87CF0" w14:paraId="15C7BC58" w14:textId="77777777" w:rsidTr="00404DFA">
        <w:trPr>
          <w:trHeight w:val="417"/>
        </w:trPr>
        <w:tc>
          <w:tcPr>
            <w:tcW w:w="1068" w:type="pct"/>
          </w:tcPr>
          <w:p w14:paraId="4A5F0589" w14:textId="77777777" w:rsidR="00950490" w:rsidRPr="00702049" w:rsidRDefault="00950490" w:rsidP="00404DFA">
            <w:pPr>
              <w:rPr>
                <w:rFonts w:ascii="Arial" w:hAnsi="Arial" w:cs="Arial"/>
              </w:rPr>
            </w:pPr>
          </w:p>
        </w:tc>
        <w:tc>
          <w:tcPr>
            <w:tcW w:w="843" w:type="pct"/>
          </w:tcPr>
          <w:p w14:paraId="3A6431EF" w14:textId="77777777" w:rsidR="00950490" w:rsidRPr="00702049" w:rsidRDefault="00950490" w:rsidP="00404DFA">
            <w:pPr>
              <w:rPr>
                <w:rFonts w:ascii="Arial" w:hAnsi="Arial" w:cs="Arial"/>
              </w:rPr>
            </w:pPr>
          </w:p>
        </w:tc>
        <w:tc>
          <w:tcPr>
            <w:tcW w:w="3089" w:type="pct"/>
          </w:tcPr>
          <w:p w14:paraId="30DC7D82" w14:textId="77777777" w:rsidR="00950490" w:rsidRPr="00702049" w:rsidRDefault="00950490" w:rsidP="00404DFA">
            <w:pPr>
              <w:rPr>
                <w:rFonts w:ascii="Arial" w:hAnsi="Arial" w:cs="Arial"/>
              </w:rPr>
            </w:pPr>
          </w:p>
        </w:tc>
      </w:tr>
    </w:tbl>
    <w:p w14:paraId="2D0D4C03" w14:textId="7229CB7B" w:rsidR="00950490" w:rsidRDefault="00950490" w:rsidP="00950490">
      <w:pPr>
        <w:pStyle w:val="BodyText"/>
        <w:rPr>
          <w:i/>
          <w:iCs/>
        </w:rPr>
      </w:pPr>
    </w:p>
    <w:p w14:paraId="68A906E0" w14:textId="3CAF8F7F" w:rsidR="00950490" w:rsidRDefault="00950490" w:rsidP="00950490">
      <w:pPr>
        <w:pStyle w:val="Doc-text2"/>
        <w:rPr>
          <w:lang w:val="en-GB" w:eastAsia="en-GB"/>
        </w:rPr>
      </w:pPr>
    </w:p>
    <w:p w14:paraId="54DA1A9E" w14:textId="0FCF55AA" w:rsidR="00DC0D8D" w:rsidRDefault="00DC0D8D" w:rsidP="00DC0D8D">
      <w:pPr>
        <w:pStyle w:val="Heading2"/>
        <w:rPr>
          <w:lang w:eastAsia="en-GB"/>
        </w:rPr>
      </w:pPr>
      <w:r>
        <w:t>3.5</w:t>
      </w:r>
      <w:r>
        <w:tab/>
      </w:r>
      <w:r w:rsidR="009E38CB" w:rsidRPr="00260650">
        <w:t xml:space="preserve">Correction on UTRA </w:t>
      </w:r>
      <w:proofErr w:type="spellStart"/>
      <w:r w:rsidR="009E38CB" w:rsidRPr="00260650">
        <w:t>Capabilty</w:t>
      </w:r>
      <w:proofErr w:type="spellEnd"/>
      <w:r w:rsidR="009E38CB" w:rsidRPr="00260650">
        <w:t xml:space="preserve"> forwarding in HO preparation</w:t>
      </w:r>
    </w:p>
    <w:p w14:paraId="0A75405A" w14:textId="1164CEED" w:rsidR="009E38CB" w:rsidRPr="00260650" w:rsidRDefault="00791CB4" w:rsidP="009E38CB">
      <w:pPr>
        <w:pStyle w:val="Doc-title"/>
      </w:pPr>
      <w:hyperlink r:id="rId22" w:history="1">
        <w:r w:rsidR="009E38CB" w:rsidRPr="009E38CB">
          <w:rPr>
            <w:rStyle w:val="Hyperlink"/>
          </w:rPr>
          <w:t>R2-2103851</w:t>
        </w:r>
      </w:hyperlink>
      <w:r w:rsidR="009E38CB" w:rsidRPr="00260650">
        <w:tab/>
        <w:t>Correction on UTRA Capabilty forwarding in HO preparation</w:t>
      </w:r>
      <w:r w:rsidR="009E38CB" w:rsidRPr="00260650">
        <w:tab/>
        <w:t>Apple</w:t>
      </w:r>
      <w:r w:rsidR="009E38CB" w:rsidRPr="00260650">
        <w:tab/>
        <w:t>CR</w:t>
      </w:r>
      <w:r w:rsidR="009E38CB" w:rsidRPr="00260650">
        <w:tab/>
        <w:t>Rel-16</w:t>
      </w:r>
      <w:r w:rsidR="009E38CB" w:rsidRPr="00260650">
        <w:tab/>
        <w:t>36.331</w:t>
      </w:r>
      <w:r w:rsidR="009E38CB" w:rsidRPr="00260650">
        <w:tab/>
        <w:t>16.4.0</w:t>
      </w:r>
      <w:r w:rsidR="009E38CB" w:rsidRPr="00260650">
        <w:tab/>
        <w:t>4626</w:t>
      </w:r>
      <w:r w:rsidR="009E38CB" w:rsidRPr="00260650">
        <w:tab/>
        <w:t>-</w:t>
      </w:r>
      <w:r w:rsidR="009E38CB" w:rsidRPr="00260650">
        <w:tab/>
        <w:t>F</w:t>
      </w:r>
      <w:r w:rsidR="009E38CB" w:rsidRPr="00260650">
        <w:tab/>
        <w:t>SRVCC_NR_to_UMTS-Core</w:t>
      </w:r>
    </w:p>
    <w:p w14:paraId="3E1AE9AD" w14:textId="29835955" w:rsidR="00DC0D8D" w:rsidRDefault="00DC0D8D" w:rsidP="00DC0D8D">
      <w:pPr>
        <w:pStyle w:val="Doc-text2"/>
        <w:rPr>
          <w:lang w:val="en-GB" w:eastAsia="en-GB"/>
        </w:rPr>
      </w:pPr>
    </w:p>
    <w:p w14:paraId="3371B2DA" w14:textId="77777777" w:rsidR="00DC0D8D" w:rsidRDefault="00DC0D8D" w:rsidP="00DC0D8D">
      <w:pPr>
        <w:pStyle w:val="BodyText"/>
        <w:rPr>
          <w:i/>
          <w:iCs/>
          <w:u w:val="single"/>
        </w:rPr>
      </w:pPr>
      <w:r w:rsidRPr="00DC0D8D">
        <w:rPr>
          <w:i/>
          <w:iCs/>
          <w:u w:val="single"/>
        </w:rPr>
        <w:t>Reason for change:</w:t>
      </w:r>
    </w:p>
    <w:p w14:paraId="68061BE8" w14:textId="77777777" w:rsidR="009E38CB" w:rsidRPr="009E38CB" w:rsidRDefault="009E38CB" w:rsidP="009E38CB">
      <w:pPr>
        <w:pStyle w:val="BodyText"/>
      </w:pPr>
      <w:r w:rsidRPr="009E38CB">
        <w:t>For UTRA-FDD case, the UE UTRA capability must be known a-</w:t>
      </w:r>
      <w:proofErr w:type="spellStart"/>
      <w:r w:rsidRPr="009E38CB">
        <w:t>priori</w:t>
      </w:r>
      <w:proofErr w:type="spellEnd"/>
      <w:r w:rsidRPr="009E38CB">
        <w:t xml:space="preserve"> to the target RNC to build the HO to UTRA command. This also makes sense in the light of the UE RAT Container list in NR including the UTRA-FDD as one of the RATs which can be queried by the source NR RAT. Hence, there is no need to exclude this UTRA capability forwarding.</w:t>
      </w:r>
    </w:p>
    <w:p w14:paraId="4D697450" w14:textId="77777777" w:rsidR="009E38CB" w:rsidRPr="009E38CB" w:rsidRDefault="009E38CB" w:rsidP="009E38CB">
      <w:pPr>
        <w:pStyle w:val="BodyText"/>
      </w:pPr>
      <w:r w:rsidRPr="009E38CB">
        <w:t xml:space="preserve">For NR to EUTRA case, the UTRA capability should be allowed to be forwarded to the target RAT in HO preparation and can be ignored by target </w:t>
      </w:r>
      <w:proofErr w:type="spellStart"/>
      <w:r w:rsidRPr="009E38CB">
        <w:t>eNB</w:t>
      </w:r>
      <w:proofErr w:type="spellEnd"/>
      <w:r w:rsidRPr="009E38CB">
        <w:t xml:space="preserve"> if received in case the target </w:t>
      </w:r>
      <w:proofErr w:type="spellStart"/>
      <w:r w:rsidRPr="009E38CB">
        <w:t>eNB</w:t>
      </w:r>
      <w:proofErr w:type="spellEnd"/>
      <w:r w:rsidRPr="009E38CB">
        <w:t xml:space="preserve"> would obtain UTRA capabilities from the UE for SRVCC.</w:t>
      </w:r>
    </w:p>
    <w:p w14:paraId="2688E47A" w14:textId="2E5B191B" w:rsidR="00DC0D8D" w:rsidRDefault="009E38CB" w:rsidP="009E38CB">
      <w:pPr>
        <w:pStyle w:val="BodyText"/>
      </w:pPr>
      <w:r w:rsidRPr="009E38CB">
        <w:t>Also, we need to align this with the agreement made in RAN2#113 for 38.331 CR (</w:t>
      </w:r>
      <w:hyperlink r:id="rId23" w:history="1">
        <w:r w:rsidRPr="009E38CB">
          <w:rPr>
            <w:rStyle w:val="Hyperlink"/>
          </w:rPr>
          <w:t>R2-2102046</w:t>
        </w:r>
      </w:hyperlink>
      <w:r w:rsidRPr="009E38CB">
        <w:t>) regarding the UTRA capabilities in EUTRA-to-NR HO case.</w:t>
      </w:r>
    </w:p>
    <w:p w14:paraId="57A7A8AC" w14:textId="77777777" w:rsidR="009E38CB" w:rsidRDefault="009E38CB" w:rsidP="009E38CB">
      <w:pPr>
        <w:pStyle w:val="Doc-text2"/>
        <w:ind w:left="0" w:firstLine="0"/>
        <w:rPr>
          <w:lang w:val="en-GB" w:eastAsia="en-GB"/>
        </w:rPr>
      </w:pPr>
    </w:p>
    <w:p w14:paraId="202A29E9" w14:textId="4D3FA851" w:rsidR="00DC0D8D" w:rsidRDefault="00DC0D8D" w:rsidP="00DC0D8D">
      <w:pPr>
        <w:pStyle w:val="BodyText"/>
      </w:pPr>
      <w:r w:rsidRPr="00DC0D8D">
        <w:rPr>
          <w:b/>
          <w:bCs/>
        </w:rPr>
        <w:t xml:space="preserve">Question </w:t>
      </w:r>
      <w:r w:rsidR="009E38CB">
        <w:rPr>
          <w:b/>
          <w:bCs/>
        </w:rPr>
        <w:t>6</w:t>
      </w:r>
      <w:r>
        <w:t xml:space="preserve">: Do company agree with the changes </w:t>
      </w:r>
      <w:r w:rsidRPr="00DC0D8D">
        <w:t>proposed</w:t>
      </w:r>
      <w:r>
        <w:t xml:space="preserve"> in CR </w:t>
      </w:r>
      <w:hyperlink r:id="rId24" w:history="1">
        <w:r w:rsidR="009E38CB" w:rsidRPr="009E38CB">
          <w:rPr>
            <w:rStyle w:val="Hyperlink"/>
          </w:rPr>
          <w:t>R2-2103851</w:t>
        </w:r>
      </w:hyperlink>
      <w:r>
        <w:t>?</w:t>
      </w:r>
    </w:p>
    <w:tbl>
      <w:tblPr>
        <w:tblStyle w:val="TableGrid"/>
        <w:tblW w:w="5000" w:type="pct"/>
        <w:tblLook w:val="04A0" w:firstRow="1" w:lastRow="0" w:firstColumn="1" w:lastColumn="0" w:noHBand="0" w:noVBand="1"/>
      </w:tblPr>
      <w:tblGrid>
        <w:gridCol w:w="2057"/>
        <w:gridCol w:w="1623"/>
        <w:gridCol w:w="5949"/>
      </w:tblGrid>
      <w:tr w:rsidR="00DC0D8D" w14:paraId="7099BE64" w14:textId="77777777" w:rsidTr="00B35DAB">
        <w:trPr>
          <w:trHeight w:val="359"/>
        </w:trPr>
        <w:tc>
          <w:tcPr>
            <w:tcW w:w="1068" w:type="pct"/>
            <w:shd w:val="clear" w:color="auto" w:fill="00B0F0"/>
          </w:tcPr>
          <w:p w14:paraId="0C969315" w14:textId="77777777" w:rsidR="00DC0D8D" w:rsidRPr="00751FD9" w:rsidRDefault="00DC0D8D"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07955264" w14:textId="77777777" w:rsidR="00DC0D8D" w:rsidRDefault="00DC0D8D"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6867DEE" w14:textId="77777777" w:rsidR="00DC0D8D" w:rsidRPr="00751FD9" w:rsidRDefault="00DC0D8D" w:rsidP="00B35DAB">
            <w:pPr>
              <w:pStyle w:val="BodyText"/>
              <w:jc w:val="center"/>
              <w:rPr>
                <w:color w:val="000000" w:themeColor="text1"/>
              </w:rPr>
            </w:pPr>
            <w:r>
              <w:rPr>
                <w:color w:val="000000" w:themeColor="text1"/>
              </w:rPr>
              <w:t>Comments</w:t>
            </w:r>
          </w:p>
        </w:tc>
      </w:tr>
      <w:tr w:rsidR="00DC0D8D" w:rsidRPr="00D87CF0" w14:paraId="4F4A6092" w14:textId="77777777" w:rsidTr="00B35DAB">
        <w:trPr>
          <w:trHeight w:val="417"/>
        </w:trPr>
        <w:tc>
          <w:tcPr>
            <w:tcW w:w="1068" w:type="pct"/>
          </w:tcPr>
          <w:p w14:paraId="552A059A" w14:textId="77777777" w:rsidR="00DC0D8D" w:rsidRPr="00702049" w:rsidRDefault="00DC0D8D" w:rsidP="00B35DAB">
            <w:pPr>
              <w:rPr>
                <w:rFonts w:ascii="Arial" w:hAnsi="Arial" w:cs="Arial"/>
              </w:rPr>
            </w:pPr>
          </w:p>
        </w:tc>
        <w:tc>
          <w:tcPr>
            <w:tcW w:w="843" w:type="pct"/>
          </w:tcPr>
          <w:p w14:paraId="4825C7C7" w14:textId="77777777" w:rsidR="00DC0D8D" w:rsidRPr="00702049" w:rsidRDefault="00DC0D8D" w:rsidP="00B35DAB">
            <w:pPr>
              <w:rPr>
                <w:rFonts w:ascii="Arial" w:hAnsi="Arial" w:cs="Arial"/>
              </w:rPr>
            </w:pPr>
          </w:p>
        </w:tc>
        <w:tc>
          <w:tcPr>
            <w:tcW w:w="3089" w:type="pct"/>
          </w:tcPr>
          <w:p w14:paraId="6C6DE72B" w14:textId="77777777" w:rsidR="00DC0D8D" w:rsidRPr="00702049" w:rsidRDefault="00DC0D8D" w:rsidP="00B35DAB">
            <w:pPr>
              <w:rPr>
                <w:rFonts w:ascii="Arial" w:hAnsi="Arial" w:cs="Arial"/>
              </w:rPr>
            </w:pPr>
          </w:p>
        </w:tc>
      </w:tr>
      <w:tr w:rsidR="00DC0D8D" w:rsidRPr="00D87CF0" w14:paraId="61F95C9C" w14:textId="77777777" w:rsidTr="00B35DAB">
        <w:trPr>
          <w:trHeight w:val="417"/>
        </w:trPr>
        <w:tc>
          <w:tcPr>
            <w:tcW w:w="1068" w:type="pct"/>
          </w:tcPr>
          <w:p w14:paraId="736795EE" w14:textId="77777777" w:rsidR="00DC0D8D" w:rsidRPr="00702049" w:rsidRDefault="00DC0D8D" w:rsidP="00B35DAB">
            <w:pPr>
              <w:rPr>
                <w:rFonts w:ascii="Arial" w:hAnsi="Arial" w:cs="Arial"/>
              </w:rPr>
            </w:pPr>
          </w:p>
        </w:tc>
        <w:tc>
          <w:tcPr>
            <w:tcW w:w="843" w:type="pct"/>
          </w:tcPr>
          <w:p w14:paraId="67EFC3F2" w14:textId="77777777" w:rsidR="00DC0D8D" w:rsidRPr="00702049" w:rsidRDefault="00DC0D8D" w:rsidP="00B35DAB">
            <w:pPr>
              <w:rPr>
                <w:rFonts w:ascii="Arial" w:hAnsi="Arial" w:cs="Arial"/>
              </w:rPr>
            </w:pPr>
          </w:p>
        </w:tc>
        <w:tc>
          <w:tcPr>
            <w:tcW w:w="3089" w:type="pct"/>
          </w:tcPr>
          <w:p w14:paraId="743CF7BF" w14:textId="77777777" w:rsidR="00DC0D8D" w:rsidRPr="00702049" w:rsidRDefault="00DC0D8D" w:rsidP="00B35DAB">
            <w:pPr>
              <w:rPr>
                <w:rFonts w:ascii="Arial" w:hAnsi="Arial" w:cs="Arial"/>
              </w:rPr>
            </w:pPr>
          </w:p>
        </w:tc>
      </w:tr>
      <w:tr w:rsidR="00DC0D8D" w:rsidRPr="00D87CF0" w14:paraId="70495C57" w14:textId="77777777" w:rsidTr="00B35DAB">
        <w:trPr>
          <w:trHeight w:val="417"/>
        </w:trPr>
        <w:tc>
          <w:tcPr>
            <w:tcW w:w="1068" w:type="pct"/>
          </w:tcPr>
          <w:p w14:paraId="3662C130" w14:textId="77777777" w:rsidR="00DC0D8D" w:rsidRPr="00702049" w:rsidRDefault="00DC0D8D" w:rsidP="00B35DAB">
            <w:pPr>
              <w:rPr>
                <w:rFonts w:ascii="Arial" w:hAnsi="Arial" w:cs="Arial"/>
              </w:rPr>
            </w:pPr>
          </w:p>
        </w:tc>
        <w:tc>
          <w:tcPr>
            <w:tcW w:w="843" w:type="pct"/>
          </w:tcPr>
          <w:p w14:paraId="059A133A" w14:textId="77777777" w:rsidR="00DC0D8D" w:rsidRPr="00702049" w:rsidRDefault="00DC0D8D" w:rsidP="00B35DAB">
            <w:pPr>
              <w:rPr>
                <w:rFonts w:ascii="Arial" w:hAnsi="Arial" w:cs="Arial"/>
              </w:rPr>
            </w:pPr>
          </w:p>
        </w:tc>
        <w:tc>
          <w:tcPr>
            <w:tcW w:w="3089" w:type="pct"/>
          </w:tcPr>
          <w:p w14:paraId="02E041CF" w14:textId="77777777" w:rsidR="00DC0D8D" w:rsidRPr="00702049" w:rsidRDefault="00DC0D8D" w:rsidP="00B35DAB">
            <w:pPr>
              <w:rPr>
                <w:rFonts w:ascii="Arial" w:hAnsi="Arial" w:cs="Arial"/>
              </w:rPr>
            </w:pPr>
          </w:p>
        </w:tc>
      </w:tr>
    </w:tbl>
    <w:p w14:paraId="0239DCFE" w14:textId="0311FC83" w:rsidR="00950490" w:rsidRDefault="00950490" w:rsidP="00950490"/>
    <w:p w14:paraId="140B3E97" w14:textId="548D5F22" w:rsidR="009E38CB" w:rsidRDefault="009E38CB" w:rsidP="009E38CB">
      <w:pPr>
        <w:pStyle w:val="Heading2"/>
        <w:rPr>
          <w:lang w:eastAsia="en-GB"/>
        </w:rPr>
      </w:pPr>
      <w:r>
        <w:t>3.6</w:t>
      </w:r>
      <w:r>
        <w:tab/>
      </w:r>
      <w:r w:rsidRPr="00260650">
        <w:t>Miscellaneous non-controversial corrections Set IX</w:t>
      </w:r>
    </w:p>
    <w:p w14:paraId="1BE1CDFD" w14:textId="6157D28C" w:rsidR="009E38CB" w:rsidRPr="00260650" w:rsidRDefault="00791CB4" w:rsidP="009E38CB">
      <w:pPr>
        <w:pStyle w:val="Doc-title"/>
      </w:pPr>
      <w:hyperlink r:id="rId25" w:history="1">
        <w:r w:rsidR="009E38CB" w:rsidRPr="009E38CB">
          <w:rPr>
            <w:rStyle w:val="Hyperlink"/>
          </w:rPr>
          <w:t>R2-2103645</w:t>
        </w:r>
      </w:hyperlink>
      <w:r w:rsidR="009E38CB" w:rsidRPr="00260650">
        <w:tab/>
        <w:t>Miscellaneous non-controversial corrections Set IX</w:t>
      </w:r>
      <w:r w:rsidR="009E38CB" w:rsidRPr="00260650">
        <w:tab/>
        <w:t>Ericsson</w:t>
      </w:r>
      <w:r w:rsidR="009E38CB" w:rsidRPr="00260650">
        <w:tab/>
        <w:t>CR</w:t>
      </w:r>
      <w:r w:rsidR="009E38CB" w:rsidRPr="00260650">
        <w:tab/>
        <w:t>Rel-16</w:t>
      </w:r>
      <w:r w:rsidR="009E38CB" w:rsidRPr="00260650">
        <w:tab/>
        <w:t>38.331</w:t>
      </w:r>
      <w:r w:rsidR="009E38CB" w:rsidRPr="00260650">
        <w:tab/>
        <w:t>16.4.1</w:t>
      </w:r>
      <w:r w:rsidR="009E38CB" w:rsidRPr="00260650">
        <w:tab/>
        <w:t>2519</w:t>
      </w:r>
      <w:r w:rsidR="009E38CB" w:rsidRPr="00260650">
        <w:tab/>
        <w:t>-</w:t>
      </w:r>
      <w:r w:rsidR="009E38CB" w:rsidRPr="00260650">
        <w:tab/>
        <w:t>F</w:t>
      </w:r>
      <w:r w:rsidR="009E38CB" w:rsidRPr="00260650">
        <w:tab/>
        <w:t>NR_newRAT-Core, TEI16</w:t>
      </w:r>
    </w:p>
    <w:p w14:paraId="05001284" w14:textId="77777777" w:rsidR="009E38CB" w:rsidRDefault="009E38CB" w:rsidP="009E38CB">
      <w:pPr>
        <w:pStyle w:val="Doc-text2"/>
        <w:rPr>
          <w:lang w:val="en-GB" w:eastAsia="en-GB"/>
        </w:rPr>
      </w:pPr>
    </w:p>
    <w:p w14:paraId="51738C63" w14:textId="1FEF2EC3" w:rsidR="009E38CB" w:rsidRDefault="009E38CB" w:rsidP="009E38CB">
      <w:pPr>
        <w:pStyle w:val="BodyText"/>
      </w:pPr>
      <w:r>
        <w:rPr>
          <w:i/>
          <w:iCs/>
          <w:u w:val="single"/>
        </w:rPr>
        <w:t>This CR contains miscellaneous non-controversial correction for 38.331. It may also be used to merge editorial correction agreed in CRs submitted within this or other agenda items.</w:t>
      </w:r>
    </w:p>
    <w:p w14:paraId="58DDA188" w14:textId="77777777" w:rsidR="009E38CB" w:rsidRDefault="009E38CB" w:rsidP="009E38CB">
      <w:pPr>
        <w:pStyle w:val="Doc-text2"/>
        <w:ind w:left="0" w:firstLine="0"/>
        <w:rPr>
          <w:lang w:val="en-GB" w:eastAsia="en-GB"/>
        </w:rPr>
      </w:pPr>
    </w:p>
    <w:p w14:paraId="498ACA01" w14:textId="3355DA4A" w:rsidR="009E38CB" w:rsidRDefault="009E38CB" w:rsidP="009E38CB">
      <w:pPr>
        <w:pStyle w:val="BodyText"/>
      </w:pPr>
      <w:r w:rsidRPr="00DC0D8D">
        <w:rPr>
          <w:b/>
          <w:bCs/>
        </w:rPr>
        <w:t xml:space="preserve">Question </w:t>
      </w:r>
      <w:r>
        <w:rPr>
          <w:b/>
          <w:bCs/>
        </w:rPr>
        <w:t>7</w:t>
      </w:r>
      <w:r>
        <w:t xml:space="preserve">: Do company agree with the changes </w:t>
      </w:r>
      <w:r w:rsidRPr="00DC0D8D">
        <w:t>proposed</w:t>
      </w:r>
      <w:r>
        <w:t xml:space="preserve"> in CR </w:t>
      </w:r>
      <w:hyperlink r:id="rId26" w:history="1">
        <w:r w:rsidRPr="009E38CB">
          <w:rPr>
            <w:rStyle w:val="Hyperlink"/>
          </w:rPr>
          <w:t>R2-2103645</w:t>
        </w:r>
      </w:hyperlink>
      <w:r>
        <w:t>?</w:t>
      </w:r>
    </w:p>
    <w:tbl>
      <w:tblPr>
        <w:tblStyle w:val="TableGrid"/>
        <w:tblW w:w="5000" w:type="pct"/>
        <w:tblLook w:val="04A0" w:firstRow="1" w:lastRow="0" w:firstColumn="1" w:lastColumn="0" w:noHBand="0" w:noVBand="1"/>
      </w:tblPr>
      <w:tblGrid>
        <w:gridCol w:w="2057"/>
        <w:gridCol w:w="1623"/>
        <w:gridCol w:w="5949"/>
      </w:tblGrid>
      <w:tr w:rsidR="009E38CB" w14:paraId="2D033554" w14:textId="77777777" w:rsidTr="00B35DAB">
        <w:trPr>
          <w:trHeight w:val="359"/>
        </w:trPr>
        <w:tc>
          <w:tcPr>
            <w:tcW w:w="1068" w:type="pct"/>
            <w:shd w:val="clear" w:color="auto" w:fill="00B0F0"/>
          </w:tcPr>
          <w:p w14:paraId="6C745BE8" w14:textId="77777777" w:rsidR="009E38CB" w:rsidRPr="00751FD9" w:rsidRDefault="009E38CB" w:rsidP="00B35DAB">
            <w:pPr>
              <w:pStyle w:val="BodyText"/>
              <w:jc w:val="center"/>
              <w:rPr>
                <w:color w:val="000000" w:themeColor="text1"/>
              </w:rPr>
            </w:pPr>
            <w:r w:rsidRPr="00751FD9">
              <w:rPr>
                <w:color w:val="000000" w:themeColor="text1"/>
              </w:rPr>
              <w:t>Company</w:t>
            </w:r>
            <w:r>
              <w:rPr>
                <w:color w:val="000000" w:themeColor="text1"/>
              </w:rPr>
              <w:t xml:space="preserve"> </w:t>
            </w:r>
          </w:p>
        </w:tc>
        <w:tc>
          <w:tcPr>
            <w:tcW w:w="843" w:type="pct"/>
            <w:shd w:val="clear" w:color="auto" w:fill="00B0F0"/>
          </w:tcPr>
          <w:p w14:paraId="46F6C16D" w14:textId="77777777" w:rsidR="009E38CB" w:rsidRDefault="009E38CB" w:rsidP="00B35DAB">
            <w:pPr>
              <w:pStyle w:val="BodyText"/>
              <w:jc w:val="center"/>
              <w:rPr>
                <w:color w:val="000000" w:themeColor="text1"/>
              </w:rPr>
            </w:pPr>
            <w:proofErr w:type="spellStart"/>
            <w:r>
              <w:rPr>
                <w:color w:val="000000" w:themeColor="text1"/>
              </w:rPr>
              <w:t>Agree</w:t>
            </w:r>
            <w:proofErr w:type="spellEnd"/>
            <w:r>
              <w:rPr>
                <w:color w:val="000000" w:themeColor="text1"/>
              </w:rPr>
              <w:t xml:space="preserve"> (y/n)</w:t>
            </w:r>
          </w:p>
        </w:tc>
        <w:tc>
          <w:tcPr>
            <w:tcW w:w="3089" w:type="pct"/>
            <w:shd w:val="clear" w:color="auto" w:fill="00B0F0"/>
          </w:tcPr>
          <w:p w14:paraId="03674D0A" w14:textId="77777777" w:rsidR="009E38CB" w:rsidRPr="00751FD9" w:rsidRDefault="009E38CB" w:rsidP="00B35DAB">
            <w:pPr>
              <w:pStyle w:val="BodyText"/>
              <w:jc w:val="center"/>
              <w:rPr>
                <w:color w:val="000000" w:themeColor="text1"/>
              </w:rPr>
            </w:pPr>
            <w:r>
              <w:rPr>
                <w:color w:val="000000" w:themeColor="text1"/>
              </w:rPr>
              <w:t>Comments</w:t>
            </w:r>
          </w:p>
        </w:tc>
      </w:tr>
      <w:tr w:rsidR="009E38CB" w:rsidRPr="00D87CF0" w14:paraId="07721006" w14:textId="77777777" w:rsidTr="00B35DAB">
        <w:trPr>
          <w:trHeight w:val="417"/>
        </w:trPr>
        <w:tc>
          <w:tcPr>
            <w:tcW w:w="1068" w:type="pct"/>
          </w:tcPr>
          <w:p w14:paraId="6F218FEF" w14:textId="77777777" w:rsidR="009E38CB" w:rsidRPr="00702049" w:rsidRDefault="009E38CB" w:rsidP="00B35DAB">
            <w:pPr>
              <w:rPr>
                <w:rFonts w:ascii="Arial" w:hAnsi="Arial" w:cs="Arial"/>
              </w:rPr>
            </w:pPr>
          </w:p>
        </w:tc>
        <w:tc>
          <w:tcPr>
            <w:tcW w:w="843" w:type="pct"/>
          </w:tcPr>
          <w:p w14:paraId="759BBB68" w14:textId="77777777" w:rsidR="009E38CB" w:rsidRPr="00702049" w:rsidRDefault="009E38CB" w:rsidP="00B35DAB">
            <w:pPr>
              <w:rPr>
                <w:rFonts w:ascii="Arial" w:hAnsi="Arial" w:cs="Arial"/>
              </w:rPr>
            </w:pPr>
          </w:p>
        </w:tc>
        <w:tc>
          <w:tcPr>
            <w:tcW w:w="3089" w:type="pct"/>
          </w:tcPr>
          <w:p w14:paraId="72718116" w14:textId="77777777" w:rsidR="009E38CB" w:rsidRPr="00702049" w:rsidRDefault="009E38CB" w:rsidP="00B35DAB">
            <w:pPr>
              <w:rPr>
                <w:rFonts w:ascii="Arial" w:hAnsi="Arial" w:cs="Arial"/>
              </w:rPr>
            </w:pPr>
          </w:p>
        </w:tc>
      </w:tr>
      <w:tr w:rsidR="009E38CB" w:rsidRPr="00D87CF0" w14:paraId="628CB2D0" w14:textId="77777777" w:rsidTr="00B35DAB">
        <w:trPr>
          <w:trHeight w:val="417"/>
        </w:trPr>
        <w:tc>
          <w:tcPr>
            <w:tcW w:w="1068" w:type="pct"/>
          </w:tcPr>
          <w:p w14:paraId="3DDD605D" w14:textId="77777777" w:rsidR="009E38CB" w:rsidRPr="00702049" w:rsidRDefault="009E38CB" w:rsidP="00B35DAB">
            <w:pPr>
              <w:rPr>
                <w:rFonts w:ascii="Arial" w:hAnsi="Arial" w:cs="Arial"/>
              </w:rPr>
            </w:pPr>
          </w:p>
        </w:tc>
        <w:tc>
          <w:tcPr>
            <w:tcW w:w="843" w:type="pct"/>
          </w:tcPr>
          <w:p w14:paraId="70C6B3BD" w14:textId="77777777" w:rsidR="009E38CB" w:rsidRPr="00702049" w:rsidRDefault="009E38CB" w:rsidP="00B35DAB">
            <w:pPr>
              <w:rPr>
                <w:rFonts w:ascii="Arial" w:hAnsi="Arial" w:cs="Arial"/>
              </w:rPr>
            </w:pPr>
          </w:p>
        </w:tc>
        <w:tc>
          <w:tcPr>
            <w:tcW w:w="3089" w:type="pct"/>
          </w:tcPr>
          <w:p w14:paraId="11EA3F57" w14:textId="77777777" w:rsidR="009E38CB" w:rsidRPr="00702049" w:rsidRDefault="009E38CB" w:rsidP="00B35DAB">
            <w:pPr>
              <w:rPr>
                <w:rFonts w:ascii="Arial" w:hAnsi="Arial" w:cs="Arial"/>
              </w:rPr>
            </w:pPr>
          </w:p>
        </w:tc>
      </w:tr>
      <w:tr w:rsidR="009E38CB" w:rsidRPr="00D87CF0" w14:paraId="27BDC518" w14:textId="77777777" w:rsidTr="00B35DAB">
        <w:trPr>
          <w:trHeight w:val="417"/>
        </w:trPr>
        <w:tc>
          <w:tcPr>
            <w:tcW w:w="1068" w:type="pct"/>
          </w:tcPr>
          <w:p w14:paraId="4AB4B6F8" w14:textId="77777777" w:rsidR="009E38CB" w:rsidRPr="00702049" w:rsidRDefault="009E38CB" w:rsidP="00B35DAB">
            <w:pPr>
              <w:rPr>
                <w:rFonts w:ascii="Arial" w:hAnsi="Arial" w:cs="Arial"/>
              </w:rPr>
            </w:pPr>
          </w:p>
        </w:tc>
        <w:tc>
          <w:tcPr>
            <w:tcW w:w="843" w:type="pct"/>
          </w:tcPr>
          <w:p w14:paraId="11DC2708" w14:textId="77777777" w:rsidR="009E38CB" w:rsidRPr="00702049" w:rsidRDefault="009E38CB" w:rsidP="00B35DAB">
            <w:pPr>
              <w:rPr>
                <w:rFonts w:ascii="Arial" w:hAnsi="Arial" w:cs="Arial"/>
              </w:rPr>
            </w:pPr>
          </w:p>
        </w:tc>
        <w:tc>
          <w:tcPr>
            <w:tcW w:w="3089" w:type="pct"/>
          </w:tcPr>
          <w:p w14:paraId="45D216B4" w14:textId="77777777" w:rsidR="009E38CB" w:rsidRPr="00702049" w:rsidRDefault="009E38CB" w:rsidP="00B35DAB">
            <w:pPr>
              <w:rPr>
                <w:rFonts w:ascii="Arial" w:hAnsi="Arial" w:cs="Arial"/>
              </w:rPr>
            </w:pPr>
          </w:p>
        </w:tc>
      </w:tr>
    </w:tbl>
    <w:p w14:paraId="6410E21D" w14:textId="76BF5909" w:rsidR="009E38CB" w:rsidRDefault="009E38CB" w:rsidP="00950490"/>
    <w:p w14:paraId="25C7B1B2" w14:textId="77777777" w:rsidR="009E38CB" w:rsidRPr="00950490" w:rsidRDefault="009E38CB" w:rsidP="00950490"/>
    <w:p w14:paraId="3FDBFCA8" w14:textId="77777777" w:rsidR="00C01F33" w:rsidRPr="00CE0424" w:rsidRDefault="00C01F33" w:rsidP="00CE0424">
      <w:pPr>
        <w:pStyle w:val="Heading1"/>
      </w:pPr>
      <w:r w:rsidRPr="00CE0424">
        <w:t>Conclusion</w:t>
      </w:r>
    </w:p>
    <w:p w14:paraId="1637F029"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7B0517BA" w14:textId="0B87629D" w:rsidR="005B1409" w:rsidRPr="0017502C" w:rsidRDefault="006E1C82">
      <w:pPr>
        <w:pStyle w:val="TableofFigures"/>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69B7C08E" w14:textId="68ED930C" w:rsidR="00C01F33" w:rsidRPr="00950490" w:rsidRDefault="006E1C82" w:rsidP="00950490">
      <w:pPr>
        <w:pStyle w:val="BodyText"/>
        <w:rPr>
          <w:b/>
          <w:bCs/>
        </w:rPr>
      </w:pPr>
      <w:r>
        <w:rPr>
          <w:b/>
          <w:bCs/>
          <w:lang w:val="en-US"/>
        </w:rPr>
        <w:fldChar w:fldCharType="end"/>
      </w:r>
    </w:p>
    <w:p w14:paraId="4962EA57" w14:textId="77777777" w:rsidR="00F507D1" w:rsidRPr="00CE0424" w:rsidRDefault="00F507D1" w:rsidP="00CE0424">
      <w:pPr>
        <w:pStyle w:val="Heading1"/>
      </w:pPr>
      <w:bookmarkStart w:id="1" w:name="_In-sequence_SDU_delivery"/>
      <w:bookmarkEnd w:id="1"/>
      <w:r w:rsidRPr="00CE0424">
        <w:t>References</w:t>
      </w:r>
    </w:p>
    <w:p w14:paraId="768912DB" w14:textId="77777777" w:rsidR="003A7EF3" w:rsidRPr="00CE0424" w:rsidRDefault="003A7EF3" w:rsidP="00CE0424">
      <w:pPr>
        <w:pStyle w:val="BodyText"/>
      </w:pP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BA16F" w14:textId="77777777" w:rsidR="00791CB4" w:rsidRDefault="00791CB4">
      <w:r>
        <w:separator/>
      </w:r>
    </w:p>
  </w:endnote>
  <w:endnote w:type="continuationSeparator" w:id="0">
    <w:p w14:paraId="7940A5A4" w14:textId="77777777" w:rsidR="00791CB4" w:rsidRDefault="0079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786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80180" w14:textId="77777777" w:rsidR="00791CB4" w:rsidRDefault="00791CB4">
      <w:r>
        <w:separator/>
      </w:r>
    </w:p>
  </w:footnote>
  <w:footnote w:type="continuationSeparator" w:id="0">
    <w:p w14:paraId="7D90C01E" w14:textId="77777777" w:rsidR="00791CB4" w:rsidRDefault="0079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E766"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2800E7D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D9C60E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E0019D"/>
    <w:multiLevelType w:val="hybridMultilevel"/>
    <w:tmpl w:val="0A1C4A1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1F72036E"/>
    <w:multiLevelType w:val="hybridMultilevel"/>
    <w:tmpl w:val="80F8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FC248B8"/>
    <w:multiLevelType w:val="hybridMultilevel"/>
    <w:tmpl w:val="E092C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CF0466"/>
    <w:multiLevelType w:val="hybridMultilevel"/>
    <w:tmpl w:val="B8E6BF8E"/>
    <w:lvl w:ilvl="0" w:tplc="B7FCB6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6372B"/>
    <w:multiLevelType w:val="hybridMultilevel"/>
    <w:tmpl w:val="3DAAFBA4"/>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0052D0"/>
    <w:multiLevelType w:val="hybridMultilevel"/>
    <w:tmpl w:val="6BB460EA"/>
    <w:lvl w:ilvl="0" w:tplc="77DCC82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696CCD"/>
    <w:multiLevelType w:val="hybridMultilevel"/>
    <w:tmpl w:val="65468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2" w15:restartNumberingAfterBreak="0">
    <w:nsid w:val="7EC75FEF"/>
    <w:multiLevelType w:val="hybridMultilevel"/>
    <w:tmpl w:val="DD0002F6"/>
    <w:lvl w:ilvl="0" w:tplc="4AEEE70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6"/>
  </w:num>
  <w:num w:numId="8">
    <w:abstractNumId w:val="14"/>
  </w:num>
  <w:num w:numId="9">
    <w:abstractNumId w:val="12"/>
  </w:num>
  <w:num w:numId="10">
    <w:abstractNumId w:val="3"/>
  </w:num>
  <w:num w:numId="11">
    <w:abstractNumId w:val="2"/>
  </w:num>
  <w:num w:numId="12">
    <w:abstractNumId w:val="1"/>
  </w:num>
  <w:num w:numId="13">
    <w:abstractNumId w:val="23"/>
  </w:num>
  <w:num w:numId="14">
    <w:abstractNumId w:val="24"/>
  </w:num>
  <w:num w:numId="15">
    <w:abstractNumId w:val="18"/>
  </w:num>
  <w:num w:numId="16">
    <w:abstractNumId w:val="27"/>
  </w:num>
  <w:num w:numId="17">
    <w:abstractNumId w:val="10"/>
  </w:num>
  <w:num w:numId="18">
    <w:abstractNumId w:val="11"/>
  </w:num>
  <w:num w:numId="19">
    <w:abstractNumId w:val="6"/>
  </w:num>
  <w:num w:numId="20">
    <w:abstractNumId w:val="31"/>
  </w:num>
  <w:num w:numId="21">
    <w:abstractNumId w:val="15"/>
  </w:num>
  <w:num w:numId="22">
    <w:abstractNumId w:val="29"/>
  </w:num>
  <w:num w:numId="23">
    <w:abstractNumId w:val="32"/>
  </w:num>
  <w:num w:numId="24">
    <w:abstractNumId w:val="28"/>
  </w:num>
  <w:num w:numId="25">
    <w:abstractNumId w:val="0"/>
  </w:num>
  <w:num w:numId="26">
    <w:abstractNumId w:val="8"/>
  </w:num>
  <w:num w:numId="27">
    <w:abstractNumId w:val="9"/>
  </w:num>
  <w:num w:numId="28">
    <w:abstractNumId w:val="21"/>
  </w:num>
  <w:num w:numId="29">
    <w:abstractNumId w:val="5"/>
  </w:num>
  <w:num w:numId="30">
    <w:abstractNumId w:val="7"/>
  </w:num>
  <w:num w:numId="31">
    <w:abstractNumId w:val="25"/>
  </w:num>
  <w:num w:numId="32">
    <w:abstractNumId w:val="19"/>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0AE"/>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3995"/>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BFF"/>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1CB4"/>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38C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50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0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0D8D"/>
    <w:rsid w:val="00DC2D36"/>
    <w:rsid w:val="00DC53EF"/>
    <w:rsid w:val="00DE5608"/>
    <w:rsid w:val="00DE58D0"/>
    <w:rsid w:val="00DE654F"/>
    <w:rsid w:val="00DF0B6E"/>
    <w:rsid w:val="00DF15E0"/>
    <w:rsid w:val="00DF37A0"/>
    <w:rsid w:val="00E1006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FCEC5A"/>
  <w15:chartTrackingRefBased/>
  <w15:docId w15:val="{61B3521D-1B95-0F41-A16A-49D689C8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06E"/>
    <w:rPr>
      <w:rFonts w:ascii="Times New Roman" w:hAnsi="Times New Roman"/>
      <w:sz w:val="24"/>
      <w:szCs w:val="24"/>
      <w:lang w:val="en-FI"/>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val="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b/>
      <w:sz w:val="20"/>
      <w:lang w:val="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val="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val="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ê¥¹¥È¶ÎÂä,¥¡¡¡¡ì¬º¥¹¥È¶ÎÂä,ÁÐ³ö¶ÎÂä,列表段落1,—ño’i—Ž,1st level - Bullet List Paragraph,Lettre d'introduction,Paragrafo elenco,Normal bullet 2,Bullet list,목록단락"/>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1,?? ?? Char1,????? Char1,???? Char1,Lista1 Char1,列出段落1 Char1,中等深浅网格 1 - 着色 21 Char1,列表段落 Char1,¥ê¥¹¥È¶ÎÂä Char1,¥¡¡¡¡ì¬º¥¹¥È¶ÎÂä Char1,ÁÐ³ö¶ÎÂä Char1,列表段落1 Char1,—ño’i—Ž Char1,1st level - Bullet List Paragraph Char1"/>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lang w:val="en-GB" w:eastAsia="ja-JP"/>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986680"/>
    <w:rPr>
      <w:rFonts w:ascii="Arial" w:eastAsia="MS Mincho" w:hAnsi="Arial"/>
      <w:b/>
      <w:szCs w:val="24"/>
    </w:rPr>
  </w:style>
  <w:style w:type="paragraph" w:customStyle="1" w:styleId="EmailDiscussion2">
    <w:name w:val="EmailDiscussion2"/>
    <w:basedOn w:val="Doc-text2"/>
    <w:qFormat/>
    <w:rsid w:val="00986680"/>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02049"/>
    <w:pPr>
      <w:spacing w:before="60"/>
      <w:ind w:left="1259" w:hanging="1259"/>
    </w:pPr>
    <w:rPr>
      <w:rFonts w:ascii="Arial" w:eastAsia="MS Mincho" w:hAnsi="Arial"/>
      <w:noProof/>
      <w:sz w:val="20"/>
      <w:lang w:val="en-GB"/>
    </w:rPr>
  </w:style>
  <w:style w:type="character" w:customStyle="1" w:styleId="Doc-titleChar">
    <w:name w:val="Doc-title Char"/>
    <w:link w:val="Doc-title"/>
    <w:qFormat/>
    <w:rsid w:val="00702049"/>
    <w:rPr>
      <w:rFonts w:ascii="Arial" w:eastAsia="MS Mincho" w:hAnsi="Arial"/>
      <w:noProof/>
      <w:szCs w:val="24"/>
    </w:rPr>
  </w:style>
  <w:style w:type="character" w:customStyle="1" w:styleId="B1Char">
    <w:name w:val="B1 Char"/>
    <w:rsid w:val="00950490"/>
    <w:rPr>
      <w:rFonts w:ascii="Times New Roman" w:hAnsi="Times New Roman"/>
      <w:lang w:val="en-GB" w:eastAsia="en-US"/>
    </w:rPr>
  </w:style>
  <w:style w:type="character" w:customStyle="1" w:styleId="ListParagraphChar1">
    <w:name w:val="List Paragraph Char1"/>
    <w:aliases w:val="- Bullets Char,?? ?? Char,????? Char,???? Char,Lista1 Char,列出段落1 Char,中等深浅网格 1 - 着色 21 Char,列表段落 Char,¥ê¥¹¥È¶ÎÂä Char,¥¡¡¡¡ì¬º¥¹¥È¶ÎÂä Char,ÁÐ³ö¶ÎÂä Char,列表段落1 Char,—ño’i—Ž Char,1st level - Bullet List Paragraph Char,목록단락 Char"/>
    <w:uiPriority w:val="34"/>
    <w:qFormat/>
    <w:locked/>
    <w:rsid w:val="00DC0D8D"/>
    <w:rPr>
      <w:rFonts w:ascii="Arial" w:hAnsi="Arial"/>
      <w:kern w:val="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39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3bis-e/Docs/R2-2103582.zip" TargetMode="External"/><Relationship Id="rId18" Type="http://schemas.openxmlformats.org/officeDocument/2006/relationships/hyperlink" Target="http://www.3gpp.org/ftp/tsg_ran/WG2_RL2/TSGR2_113bis-e/Docs/R2-2103936.zip" TargetMode="External"/><Relationship Id="rId26" Type="http://schemas.openxmlformats.org/officeDocument/2006/relationships/hyperlink" Target="http://www.3gpp.org/ftp/tsg_ran/WG2_RL2/TSGR2_113bis-e/Docs/R2-2103645.zip" TargetMode="External"/><Relationship Id="rId3" Type="http://schemas.openxmlformats.org/officeDocument/2006/relationships/customXml" Target="../customXml/item3.xml"/><Relationship Id="rId21" Type="http://schemas.openxmlformats.org/officeDocument/2006/relationships/hyperlink" Target="http://www.3gpp.org/ftp/tsg_ran/WG2_RL2/TSGR2_113bis-e/Docs/R2-2104205.zip" TargetMode="External"/><Relationship Id="rId7" Type="http://schemas.openxmlformats.org/officeDocument/2006/relationships/settings" Target="settings.xml"/><Relationship Id="rId12" Type="http://schemas.openxmlformats.org/officeDocument/2006/relationships/hyperlink" Target="http://www.3gpp.org/ftp/tsg_ran/WG2_RL2/TSGR2_113bis-e/Docs/R2-2102714.zip" TargetMode="External"/><Relationship Id="rId17" Type="http://schemas.openxmlformats.org/officeDocument/2006/relationships/hyperlink" Target="http://www.3gpp.org/ftp/tsg_ran/WG2_RL2/TSGR2_113bis-e/Docs/R2-2103929.zip" TargetMode="External"/><Relationship Id="rId25" Type="http://schemas.openxmlformats.org/officeDocument/2006/relationships/hyperlink" Target="http://www.3gpp.org/ftp/tsg_ran/WG2_RL2/TSGR2_113bis-e/Docs/R2-2103645.zip" TargetMode="External"/><Relationship Id="rId2" Type="http://schemas.openxmlformats.org/officeDocument/2006/relationships/customXml" Target="../customXml/item2.xml"/><Relationship Id="rId16" Type="http://schemas.openxmlformats.org/officeDocument/2006/relationships/hyperlink" Target="http://www.3gpp.org/ftp/tsg_ran/WG2_RL2/TSGR2_113bis-e/Docs/R2-2103929.zip" TargetMode="External"/><Relationship Id="rId20" Type="http://schemas.openxmlformats.org/officeDocument/2006/relationships/hyperlink" Target="http://www.3gpp.org/ftp/tsg_ran/WG2_RL2/TSGR2_113bis-e/Docs/R2-21042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3bis-e/Docs/R2-2102714.zip" TargetMode="External"/><Relationship Id="rId24" Type="http://schemas.openxmlformats.org/officeDocument/2006/relationships/hyperlink" Target="http://www.3gpp.org/ftp/tsg_ran/WG2_RL2/TSGR2_113bis-e/Docs/R2-2103851.zip" TargetMode="External"/><Relationship Id="rId5" Type="http://schemas.openxmlformats.org/officeDocument/2006/relationships/numbering" Target="numbering.xml"/><Relationship Id="rId15" Type="http://schemas.openxmlformats.org/officeDocument/2006/relationships/hyperlink" Target="http://www.3gpp.org/ftp/tsg_ran/WG2_RL2/TSGR2_113bis-e/Docs/R2-2104506.zip" TargetMode="External"/><Relationship Id="rId23" Type="http://schemas.openxmlformats.org/officeDocument/2006/relationships/hyperlink" Target="http://www.3gpp.org/ftp/tsg_ran/WG2_RL2/TSGR2_113-e/Docs/R2-2102046.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3bis-e/Docs/R2-210393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3bis-e/Docs/R2-2104506.zip" TargetMode="External"/><Relationship Id="rId22" Type="http://schemas.openxmlformats.org/officeDocument/2006/relationships/hyperlink" Target="http://www.3gpp.org/ftp/tsg_ran/WG2_RL2/TSGR2_113bis-e/Docs/R2-2103851.zip"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ricsson.sharepoint.com/sites/swea/Shared%20Documents/SWEA%20RAN%20Groups/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EA70E83-03BF-4699-95E8-F09D0CDF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Ry-xxxxxxx%20Contribution%20template.dotx</Template>
  <TotalTime>45</TotalTime>
  <Pages>6</Pages>
  <Words>1811</Words>
  <Characters>10293</Characters>
  <Application>Microsoft Office Word</Application>
  <DocSecurity>0</DocSecurity>
  <Lines>428</Lines>
  <Paragraphs>186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11918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2008-01-31T07:09:00Z</cp:lastPrinted>
  <dcterms:created xsi:type="dcterms:W3CDTF">2021-01-25T14:57:00Z</dcterms:created>
  <dcterms:modified xsi:type="dcterms:W3CDTF">2021-04-12T12:17:00Z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