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 xml:space="preserve">AT113bis-e][021][NR16]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 xml:space="preserve">[AT113bis-e][021][NR16]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CommentReference"/>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1" w:name="_Ref178064866"/>
      <w:r>
        <w:t>2</w:t>
      </w:r>
      <w:r>
        <w:tab/>
      </w:r>
      <w:bookmarkEnd w:id="1"/>
      <w:r w:rsidR="00986680">
        <w:t>Contact information</w:t>
      </w:r>
    </w:p>
    <w:tbl>
      <w:tblPr>
        <w:tblStyle w:val="TableGrid"/>
        <w:tblW w:w="9656" w:type="dxa"/>
        <w:tblInd w:w="113" w:type="dxa"/>
        <w:tblLook w:val="04A0" w:firstRow="1" w:lastRow="0" w:firstColumn="1" w:lastColumn="0" w:noHBand="0" w:noVBand="1"/>
      </w:tblPr>
      <w:tblGrid>
        <w:gridCol w:w="3397"/>
        <w:gridCol w:w="6259"/>
      </w:tblGrid>
      <w:tr w:rsidR="00702049" w14:paraId="2FB0B451" w14:textId="77777777" w:rsidTr="009A28A3">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F14D7F">
            <w:pPr>
              <w:pStyle w:val="BodyText"/>
              <w:jc w:val="center"/>
              <w:rPr>
                <w:color w:val="000000" w:themeColor="text1"/>
              </w:rPr>
            </w:pPr>
            <w:r>
              <w:rPr>
                <w:color w:val="000000" w:themeColor="text1"/>
              </w:rPr>
              <w:t>Email</w:t>
            </w:r>
          </w:p>
        </w:tc>
      </w:tr>
      <w:tr w:rsidR="00702049" w:rsidRPr="00D87CF0" w14:paraId="5EA95FC0" w14:textId="77777777" w:rsidTr="009A28A3">
        <w:trPr>
          <w:trHeight w:val="417"/>
        </w:trPr>
        <w:tc>
          <w:tcPr>
            <w:tcW w:w="3397" w:type="dxa"/>
          </w:tcPr>
          <w:p w14:paraId="1DC4D9BD" w14:textId="77777777" w:rsidR="00702049" w:rsidRDefault="00891033" w:rsidP="00F14D7F">
            <w:pPr>
              <w:rPr>
                <w:rFonts w:ascii="Arial" w:hAnsi="Arial" w:cs="Arial"/>
                <w:lang w:val="sv-SE"/>
              </w:rPr>
            </w:pPr>
            <w:r>
              <w:rPr>
                <w:rFonts w:ascii="Arial" w:hAnsi="Arial" w:cs="Arial"/>
                <w:lang w:val="sv-SE"/>
              </w:rPr>
              <w:t>Ericsson (Zhenhua Zou)</w:t>
            </w:r>
          </w:p>
          <w:p w14:paraId="243CCEDF" w14:textId="7ED7F930" w:rsidR="00891033" w:rsidRPr="00891033" w:rsidRDefault="00891033" w:rsidP="00F14D7F">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F14D7F">
            <w:pPr>
              <w:rPr>
                <w:rFonts w:ascii="Arial" w:hAnsi="Arial" w:cs="Arial"/>
                <w:lang w:val="sv-SE"/>
              </w:rPr>
            </w:pPr>
            <w:r>
              <w:rPr>
                <w:rFonts w:ascii="Arial" w:hAnsi="Arial" w:cs="Arial"/>
                <w:lang w:val="sv-SE"/>
              </w:rPr>
              <w:t>zhenhua.zou@ericsson.com</w:t>
            </w:r>
          </w:p>
        </w:tc>
      </w:tr>
      <w:tr w:rsidR="00702049" w:rsidRPr="00D87CF0" w14:paraId="6997B0EE" w14:textId="77777777" w:rsidTr="009A28A3">
        <w:trPr>
          <w:trHeight w:val="417"/>
        </w:trPr>
        <w:tc>
          <w:tcPr>
            <w:tcW w:w="3397" w:type="dxa"/>
          </w:tcPr>
          <w:p w14:paraId="0163F56C" w14:textId="398DE42C" w:rsidR="00702049" w:rsidRPr="00702049" w:rsidRDefault="00491365" w:rsidP="00F14D7F">
            <w:pPr>
              <w:rPr>
                <w:rFonts w:ascii="Arial" w:hAnsi="Arial" w:cs="Arial"/>
              </w:rPr>
            </w:pPr>
            <w:r>
              <w:rPr>
                <w:rFonts w:ascii="Arial" w:hAnsi="Arial" w:cs="Arial"/>
              </w:rPr>
              <w:t>Google</w:t>
            </w:r>
          </w:p>
        </w:tc>
        <w:tc>
          <w:tcPr>
            <w:tcW w:w="6259" w:type="dxa"/>
          </w:tcPr>
          <w:p w14:paraId="72CACFED" w14:textId="0FF6899A" w:rsidR="00702049" w:rsidRPr="00702049" w:rsidRDefault="00491365" w:rsidP="00F14D7F">
            <w:pPr>
              <w:rPr>
                <w:rFonts w:ascii="Arial" w:hAnsi="Arial" w:cs="Arial"/>
              </w:rPr>
            </w:pPr>
            <w:r>
              <w:rPr>
                <w:rFonts w:ascii="Arial" w:hAnsi="Arial" w:cs="Arial"/>
              </w:rPr>
              <w:t>frankwu@google.com</w:t>
            </w:r>
          </w:p>
        </w:tc>
      </w:tr>
      <w:tr w:rsidR="00A404E5" w:rsidRPr="00D87CF0" w14:paraId="5522EF31" w14:textId="77777777" w:rsidTr="009A28A3">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9A28A3">
        <w:trPr>
          <w:trHeight w:val="417"/>
        </w:trPr>
        <w:tc>
          <w:tcPr>
            <w:tcW w:w="3397" w:type="dxa"/>
          </w:tcPr>
          <w:p w14:paraId="432B4CEA" w14:textId="772FB5A5" w:rsidR="00A404E5" w:rsidRPr="00702049" w:rsidRDefault="003749E5" w:rsidP="00F14D7F">
            <w:pPr>
              <w:rPr>
                <w:rFonts w:ascii="Arial" w:hAnsi="Arial" w:cs="Arial"/>
              </w:rPr>
            </w:pPr>
            <w:r>
              <w:rPr>
                <w:rFonts w:ascii="Arial" w:hAnsi="Arial" w:cs="Arial"/>
              </w:rPr>
              <w:t>Apple</w:t>
            </w:r>
          </w:p>
        </w:tc>
        <w:tc>
          <w:tcPr>
            <w:tcW w:w="6259" w:type="dxa"/>
          </w:tcPr>
          <w:p w14:paraId="6F329335" w14:textId="548C5876" w:rsidR="00A404E5" w:rsidRPr="00702049" w:rsidRDefault="003749E5" w:rsidP="00F14D7F">
            <w:pPr>
              <w:rPr>
                <w:rFonts w:ascii="Arial" w:hAnsi="Arial" w:cs="Arial"/>
              </w:rPr>
            </w:pPr>
            <w:r>
              <w:rPr>
                <w:rFonts w:ascii="Arial" w:hAnsi="Arial" w:cs="Arial"/>
              </w:rPr>
              <w:t>zhibin_wu@apple.com</w:t>
            </w:r>
          </w:p>
        </w:tc>
      </w:tr>
      <w:tr w:rsidR="00A404E5" w:rsidRPr="00D87CF0" w14:paraId="2E615926" w14:textId="77777777" w:rsidTr="009A28A3">
        <w:trPr>
          <w:trHeight w:val="417"/>
        </w:trPr>
        <w:tc>
          <w:tcPr>
            <w:tcW w:w="3397" w:type="dxa"/>
          </w:tcPr>
          <w:p w14:paraId="294F3328" w14:textId="4EB267A7" w:rsidR="00A404E5" w:rsidRPr="00702049" w:rsidRDefault="00806E84" w:rsidP="00F14D7F">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F14D7F">
            <w:pPr>
              <w:rPr>
                <w:rFonts w:ascii="Arial" w:hAnsi="Arial" w:cs="Arial"/>
              </w:rPr>
            </w:pPr>
            <w:r>
              <w:rPr>
                <w:rFonts w:ascii="Arial" w:hAnsi="Arial" w:cs="Arial" w:hint="eastAsia"/>
              </w:rPr>
              <w:t>anilag@samsung.com</w:t>
            </w:r>
          </w:p>
        </w:tc>
      </w:tr>
      <w:tr w:rsidR="00A404E5" w:rsidRPr="00D87CF0" w14:paraId="020298CD" w14:textId="77777777" w:rsidTr="009A28A3">
        <w:trPr>
          <w:trHeight w:val="417"/>
        </w:trPr>
        <w:tc>
          <w:tcPr>
            <w:tcW w:w="3397" w:type="dxa"/>
          </w:tcPr>
          <w:p w14:paraId="04C76F3E" w14:textId="41EF0AC2" w:rsidR="00A404E5" w:rsidRPr="00702049" w:rsidRDefault="0086382D" w:rsidP="00F14D7F">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F14D7F">
            <w:pPr>
              <w:rPr>
                <w:rFonts w:ascii="Arial" w:hAnsi="Arial" w:cs="Arial"/>
              </w:rPr>
            </w:pPr>
            <w:r>
              <w:rPr>
                <w:rFonts w:ascii="Arial" w:hAnsi="Arial" w:cs="Arial"/>
              </w:rPr>
              <w:t>antonino.orsino@ericsson.com</w:t>
            </w:r>
          </w:p>
        </w:tc>
      </w:tr>
      <w:tr w:rsidR="00A404E5" w:rsidRPr="00A345AB" w14:paraId="0FE46F42" w14:textId="77777777" w:rsidTr="009A28A3">
        <w:trPr>
          <w:trHeight w:val="417"/>
        </w:trPr>
        <w:tc>
          <w:tcPr>
            <w:tcW w:w="3397" w:type="dxa"/>
          </w:tcPr>
          <w:p w14:paraId="3F541270" w14:textId="0FA84A73" w:rsidR="00A404E5" w:rsidRPr="00702049" w:rsidRDefault="00F51EC7" w:rsidP="00F14D7F">
            <w:pPr>
              <w:rPr>
                <w:rFonts w:ascii="Arial" w:hAnsi="Arial" w:cs="Arial"/>
              </w:rPr>
            </w:pPr>
            <w:r>
              <w:rPr>
                <w:rFonts w:ascii="Arial" w:hAnsi="Arial" w:cs="Arial"/>
              </w:rPr>
              <w:t>MediaTek</w:t>
            </w:r>
          </w:p>
        </w:tc>
        <w:tc>
          <w:tcPr>
            <w:tcW w:w="6259" w:type="dxa"/>
          </w:tcPr>
          <w:p w14:paraId="17541633" w14:textId="39864973" w:rsidR="00A404E5" w:rsidRPr="00702049" w:rsidRDefault="00F51EC7" w:rsidP="00F14D7F">
            <w:pPr>
              <w:rPr>
                <w:rFonts w:ascii="Arial" w:hAnsi="Arial" w:cs="Arial"/>
              </w:rPr>
            </w:pPr>
            <w:r>
              <w:rPr>
                <w:rFonts w:ascii="Arial" w:hAnsi="Arial" w:cs="Arial"/>
              </w:rPr>
              <w:t>Chun-fan.tsai@mediatek.com</w:t>
            </w:r>
          </w:p>
        </w:tc>
      </w:tr>
      <w:tr w:rsidR="00821CED" w:rsidRPr="00A345AB" w14:paraId="4760EBD0" w14:textId="77777777" w:rsidTr="009A28A3">
        <w:trPr>
          <w:trHeight w:val="417"/>
        </w:trPr>
        <w:tc>
          <w:tcPr>
            <w:tcW w:w="3397" w:type="dxa"/>
          </w:tcPr>
          <w:p w14:paraId="45DE8C5E" w14:textId="77777777" w:rsidR="00821CED" w:rsidRDefault="00821CED" w:rsidP="00F14D7F">
            <w:pPr>
              <w:rPr>
                <w:rFonts w:ascii="Arial" w:hAnsi="Arial" w:cs="Arial"/>
                <w:lang w:val="sv-SE"/>
              </w:rPr>
            </w:pPr>
            <w:r>
              <w:rPr>
                <w:rFonts w:ascii="Arial" w:eastAsiaTheme="minorEastAsia" w:hAnsi="Arial" w:cs="Arial" w:hint="eastAsia"/>
                <w:lang w:eastAsia="zh-CN"/>
              </w:rPr>
              <w:t>Z</w:t>
            </w:r>
            <w:r>
              <w:rPr>
                <w:rFonts w:ascii="Arial" w:eastAsiaTheme="minorEastAsia" w:hAnsi="Arial" w:cs="Arial"/>
                <w:lang w:eastAsia="zh-CN"/>
              </w:rPr>
              <w:t xml:space="preserve">TE (Ting Lu) </w:t>
            </w:r>
            <w:r>
              <w:rPr>
                <w:rFonts w:ascii="Arial" w:hAnsi="Arial" w:cs="Arial"/>
                <w:lang w:val="sv-SE"/>
              </w:rPr>
              <w:t>Section 3.2</w:t>
            </w:r>
          </w:p>
          <w:p w14:paraId="48BD8FBA" w14:textId="4A70E71C" w:rsidR="009A28A3" w:rsidRPr="00821CED" w:rsidRDefault="009A28A3" w:rsidP="00F14D7F">
            <w:pPr>
              <w:rPr>
                <w:rFonts w:ascii="Arial" w:eastAsiaTheme="minorEastAsia" w:hAnsi="Arial" w:cs="Arial"/>
                <w:lang w:eastAsia="zh-CN"/>
              </w:rPr>
            </w:pPr>
            <w:r>
              <w:rPr>
                <w:rFonts w:ascii="Arial" w:hAnsi="Arial" w:cs="Arial"/>
                <w:lang w:val="sv-SE"/>
              </w:rPr>
              <w:t>ZTE (LiuJing)</w:t>
            </w:r>
          </w:p>
        </w:tc>
        <w:tc>
          <w:tcPr>
            <w:tcW w:w="6259" w:type="dxa"/>
          </w:tcPr>
          <w:p w14:paraId="685F034C" w14:textId="15932323" w:rsidR="00821CED" w:rsidRDefault="009A28A3" w:rsidP="00F14D7F">
            <w:pPr>
              <w:rPr>
                <w:rFonts w:ascii="Arial" w:eastAsiaTheme="minorEastAsia" w:hAnsi="Arial" w:cs="Arial"/>
                <w:lang w:eastAsia="zh-CN"/>
              </w:rPr>
            </w:pPr>
            <w:r w:rsidRPr="009A28A3">
              <w:rPr>
                <w:rFonts w:ascii="Arial" w:eastAsiaTheme="minorEastAsia" w:hAnsi="Arial" w:cs="Arial"/>
                <w:lang w:eastAsia="zh-CN"/>
              </w:rPr>
              <w:t>lu.ting@zte.com.cn</w:t>
            </w:r>
          </w:p>
          <w:p w14:paraId="2B3FBDCB" w14:textId="76F7A725" w:rsidR="009A28A3" w:rsidRPr="00821CED" w:rsidRDefault="009A28A3" w:rsidP="00F14D7F">
            <w:pPr>
              <w:rPr>
                <w:rFonts w:ascii="Arial" w:eastAsiaTheme="minorEastAsia" w:hAnsi="Arial" w:cs="Arial"/>
                <w:lang w:eastAsia="zh-CN"/>
              </w:rPr>
            </w:pPr>
            <w:r>
              <w:rPr>
                <w:rFonts w:ascii="Arial" w:eastAsiaTheme="minorEastAsia" w:hAnsi="Arial" w:cs="Arial"/>
                <w:lang w:eastAsia="zh-CN"/>
              </w:rPr>
              <w:t>liu.jing30@zte.com.cn</w:t>
            </w:r>
          </w:p>
        </w:tc>
      </w:tr>
      <w:tr w:rsidR="005116F8" w:rsidRPr="00A345AB" w14:paraId="58E880C6" w14:textId="77777777" w:rsidTr="009A28A3">
        <w:trPr>
          <w:trHeight w:val="417"/>
        </w:trPr>
        <w:tc>
          <w:tcPr>
            <w:tcW w:w="3397" w:type="dxa"/>
            <w:hideMark/>
          </w:tcPr>
          <w:p w14:paraId="0384EDA9" w14:textId="77777777" w:rsidR="005116F8" w:rsidRDefault="005116F8">
            <w:pPr>
              <w:rPr>
                <w:rFonts w:ascii="Arial" w:hAnsi="Arial" w:cs="Arial"/>
              </w:rPr>
            </w:pPr>
            <w:r>
              <w:rPr>
                <w:rFonts w:ascii="Arial" w:hAnsi="Arial" w:cs="Arial"/>
              </w:rPr>
              <w:t xml:space="preserve">Huawei </w:t>
            </w:r>
          </w:p>
        </w:tc>
        <w:tc>
          <w:tcPr>
            <w:tcW w:w="6259" w:type="dxa"/>
            <w:hideMark/>
          </w:tcPr>
          <w:p w14:paraId="1D9E31C8" w14:textId="0DBD9251" w:rsidR="005116F8" w:rsidRDefault="00385671">
            <w:pPr>
              <w:rPr>
                <w:rFonts w:ascii="Arial" w:hAnsi="Arial" w:cs="Arial"/>
              </w:rPr>
            </w:pPr>
            <w:hyperlink r:id="rId15" w:history="1">
              <w:r w:rsidR="00627C81" w:rsidRPr="000C2920">
                <w:rPr>
                  <w:rStyle w:val="Hyperlink"/>
                  <w:rFonts w:ascii="Arial" w:hAnsi="Arial" w:cs="Arial"/>
                </w:rPr>
                <w:t>brian.alexander.martin@huawei.com</w:t>
              </w:r>
            </w:hyperlink>
          </w:p>
        </w:tc>
      </w:tr>
      <w:tr w:rsidR="00627C81" w:rsidRPr="00A345AB" w14:paraId="32729680" w14:textId="77777777" w:rsidTr="009A28A3">
        <w:trPr>
          <w:trHeight w:val="417"/>
        </w:trPr>
        <w:tc>
          <w:tcPr>
            <w:tcW w:w="3397" w:type="dxa"/>
          </w:tcPr>
          <w:p w14:paraId="0951CF0A" w14:textId="4046BA87" w:rsidR="00627C81" w:rsidRDefault="00627C81">
            <w:pPr>
              <w:rPr>
                <w:rFonts w:ascii="Arial" w:hAnsi="Arial" w:cs="Arial"/>
              </w:rPr>
            </w:pPr>
            <w:r>
              <w:rPr>
                <w:rFonts w:ascii="Arial" w:hAnsi="Arial" w:cs="Arial"/>
              </w:rPr>
              <w:t>Intel</w:t>
            </w:r>
          </w:p>
        </w:tc>
        <w:tc>
          <w:tcPr>
            <w:tcW w:w="6259" w:type="dxa"/>
          </w:tcPr>
          <w:p w14:paraId="2280636A" w14:textId="57E5A633" w:rsidR="009A28A3" w:rsidRDefault="00627C81">
            <w:pPr>
              <w:rPr>
                <w:rFonts w:ascii="Arial" w:hAnsi="Arial" w:cs="Arial"/>
              </w:rPr>
            </w:pPr>
            <w:r>
              <w:rPr>
                <w:rFonts w:ascii="Arial" w:hAnsi="Arial" w:cs="Arial"/>
              </w:rPr>
              <w:t>Sudeep.k.palat@intel.com</w:t>
            </w:r>
          </w:p>
        </w:tc>
      </w:tr>
      <w:tr w:rsidR="009A28A3" w14:paraId="42F2F2B2" w14:textId="77777777" w:rsidTr="009A28A3">
        <w:trPr>
          <w:trHeight w:val="417"/>
        </w:trPr>
        <w:tc>
          <w:tcPr>
            <w:tcW w:w="3397" w:type="dxa"/>
          </w:tcPr>
          <w:p w14:paraId="5A9D6C15" w14:textId="27CCC877" w:rsidR="009A28A3" w:rsidRDefault="004511BD">
            <w:pPr>
              <w:rPr>
                <w:rFonts w:ascii="Arial" w:hAnsi="Arial" w:cs="Arial"/>
              </w:rPr>
            </w:pPr>
            <w:r>
              <w:rPr>
                <w:rFonts w:ascii="Arial" w:hAnsi="Arial" w:cs="Arial"/>
              </w:rPr>
              <w:t>Qcom</w:t>
            </w:r>
          </w:p>
        </w:tc>
        <w:tc>
          <w:tcPr>
            <w:tcW w:w="6259" w:type="dxa"/>
          </w:tcPr>
          <w:p w14:paraId="64484103" w14:textId="41C100E3" w:rsidR="009A28A3" w:rsidRDefault="004511BD">
            <w:pPr>
              <w:rPr>
                <w:rFonts w:ascii="Arial" w:hAnsi="Arial" w:cs="Arial"/>
              </w:rPr>
            </w:pPr>
            <w:proofErr w:type="spellStart"/>
            <w:r>
              <w:rPr>
                <w:rFonts w:ascii="Arial" w:hAnsi="Arial" w:cs="Arial"/>
              </w:rPr>
              <w:t>Mouaffac</w:t>
            </w:r>
            <w:proofErr w:type="spellEnd"/>
            <w:r>
              <w:rPr>
                <w:rFonts w:ascii="Arial" w:hAnsi="Arial" w:cs="Arial"/>
              </w:rPr>
              <w:t xml:space="preserve"> (</w:t>
            </w:r>
            <w:hyperlink r:id="rId16" w:history="1">
              <w:r w:rsidRPr="002A11E4">
                <w:rPr>
                  <w:rStyle w:val="Hyperlink"/>
                  <w:rFonts w:ascii="Arial" w:hAnsi="Arial" w:cs="Arial"/>
                </w:rPr>
                <w:t>mambriss@qti.qualcomm.com</w:t>
              </w:r>
            </w:hyperlink>
            <w:r>
              <w:rPr>
                <w:rFonts w:ascii="Arial" w:hAnsi="Arial" w:cs="Arial"/>
              </w:rPr>
              <w:t xml:space="preserve">) </w:t>
            </w:r>
          </w:p>
        </w:tc>
      </w:tr>
      <w:tr w:rsidR="00CB26D8" w14:paraId="3804668A" w14:textId="77777777" w:rsidTr="009A28A3">
        <w:trPr>
          <w:trHeight w:val="417"/>
        </w:trPr>
        <w:tc>
          <w:tcPr>
            <w:tcW w:w="3397" w:type="dxa"/>
          </w:tcPr>
          <w:p w14:paraId="3B432577" w14:textId="1BDE92FA" w:rsidR="00CB26D8" w:rsidRPr="00CB26D8" w:rsidRDefault="00CB26D8">
            <w:pPr>
              <w:rPr>
                <w:rFonts w:ascii="Arial" w:eastAsia="Malgun Gothic" w:hAnsi="Arial" w:cs="Arial"/>
                <w:lang w:eastAsia="ko-KR"/>
              </w:rPr>
            </w:pPr>
            <w:r>
              <w:rPr>
                <w:rFonts w:ascii="Arial" w:eastAsia="Malgun Gothic" w:hAnsi="Arial" w:cs="Arial" w:hint="eastAsia"/>
                <w:lang w:eastAsia="ko-KR"/>
              </w:rPr>
              <w:lastRenderedPageBreak/>
              <w:t>LGE</w:t>
            </w:r>
          </w:p>
        </w:tc>
        <w:tc>
          <w:tcPr>
            <w:tcW w:w="6259" w:type="dxa"/>
          </w:tcPr>
          <w:p w14:paraId="1A011EB9" w14:textId="10E5E79D" w:rsidR="00CB26D8" w:rsidRPr="00CB26D8" w:rsidRDefault="00CB26D8">
            <w:pPr>
              <w:rPr>
                <w:rFonts w:ascii="Arial" w:eastAsia="Malgun Gothic" w:hAnsi="Arial" w:cs="Arial"/>
                <w:lang w:eastAsia="ko-KR"/>
              </w:rPr>
            </w:pPr>
            <w:r>
              <w:rPr>
                <w:rFonts w:ascii="Arial" w:eastAsia="Malgun Gothic" w:hAnsi="Arial" w:cs="Arial"/>
                <w:lang w:eastAsia="ko-KR"/>
              </w:rPr>
              <w:t>stella</w:t>
            </w:r>
            <w:r>
              <w:rPr>
                <w:rFonts w:ascii="Arial" w:eastAsia="Malgun Gothic" w:hAnsi="Arial" w:cs="Arial" w:hint="eastAsia"/>
                <w:lang w:eastAsia="ko-KR"/>
              </w:rPr>
              <w:t>.</w:t>
            </w:r>
            <w:r>
              <w:rPr>
                <w:rFonts w:ascii="Arial" w:eastAsia="Malgun Gothic" w:hAnsi="Arial" w:cs="Arial"/>
                <w:lang w:eastAsia="ko-KR"/>
              </w:rPr>
              <w:t>choe@lge.com</w:t>
            </w:r>
          </w:p>
        </w:tc>
      </w:tr>
      <w:tr w:rsidR="00385671" w14:paraId="35E98647" w14:textId="77777777" w:rsidTr="009A28A3">
        <w:trPr>
          <w:trHeight w:val="417"/>
        </w:trPr>
        <w:tc>
          <w:tcPr>
            <w:tcW w:w="3397" w:type="dxa"/>
          </w:tcPr>
          <w:p w14:paraId="00A03425" w14:textId="744E6579" w:rsidR="00385671" w:rsidRDefault="00385671">
            <w:pPr>
              <w:rPr>
                <w:rFonts w:ascii="Arial" w:eastAsia="Malgun Gothic" w:hAnsi="Arial" w:cs="Arial" w:hint="eastAsia"/>
                <w:lang w:eastAsia="ko-KR"/>
              </w:rPr>
            </w:pPr>
            <w:r>
              <w:rPr>
                <w:rFonts w:ascii="Arial" w:eastAsia="Malgun Gothic" w:hAnsi="Arial" w:cs="Arial"/>
                <w:lang w:eastAsia="ko-KR"/>
              </w:rPr>
              <w:t>Nokia, Nokia Shanghai Bell</w:t>
            </w:r>
          </w:p>
        </w:tc>
        <w:tc>
          <w:tcPr>
            <w:tcW w:w="6259" w:type="dxa"/>
          </w:tcPr>
          <w:p w14:paraId="1CFD210C" w14:textId="76F95823" w:rsidR="00385671" w:rsidRDefault="00385671">
            <w:pPr>
              <w:rPr>
                <w:rFonts w:ascii="Arial" w:eastAsia="Malgun Gothic" w:hAnsi="Arial" w:cs="Arial"/>
                <w:lang w:eastAsia="ko-KR"/>
              </w:rPr>
            </w:pPr>
            <w:r>
              <w:rPr>
                <w:rFonts w:ascii="Arial" w:eastAsia="Malgun Gothic" w:hAnsi="Arial" w:cs="Arial"/>
                <w:lang w:eastAsia="ko-KR"/>
              </w:rPr>
              <w:t>malgorzata.tomala@nokia.com</w:t>
            </w:r>
          </w:p>
        </w:tc>
      </w:tr>
    </w:tbl>
    <w:p w14:paraId="5B36CEB8" w14:textId="77777777" w:rsidR="00986680" w:rsidRDefault="00986680" w:rsidP="00986680"/>
    <w:p w14:paraId="584EDBE8" w14:textId="11D9EC97" w:rsidR="00986680" w:rsidRPr="00986680" w:rsidRDefault="00986680" w:rsidP="00986680">
      <w:pPr>
        <w:pStyle w:val="Heading1"/>
      </w:pPr>
      <w:r>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385671" w:rsidP="00AD0407">
      <w:pPr>
        <w:pStyle w:val="Doc-title"/>
      </w:pPr>
      <w:hyperlink r:id="rId17"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BodyText"/>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8"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F14D7F">
        <w:trPr>
          <w:trHeight w:val="359"/>
        </w:trPr>
        <w:tc>
          <w:tcPr>
            <w:tcW w:w="1068" w:type="pct"/>
            <w:shd w:val="clear" w:color="auto" w:fill="00B0F0"/>
          </w:tcPr>
          <w:p w14:paraId="59CFCE4C" w14:textId="77777777" w:rsidR="00AD0407" w:rsidRPr="00751FD9" w:rsidRDefault="00AD0407"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F14D7F">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F14D7F">
            <w:pPr>
              <w:pStyle w:val="BodyText"/>
              <w:jc w:val="center"/>
              <w:rPr>
                <w:color w:val="000000" w:themeColor="text1"/>
              </w:rPr>
            </w:pPr>
            <w:r>
              <w:rPr>
                <w:color w:val="000000" w:themeColor="text1"/>
              </w:rPr>
              <w:t>Comments</w:t>
            </w:r>
          </w:p>
        </w:tc>
      </w:tr>
      <w:tr w:rsidR="00A404E5" w:rsidRPr="00D87CF0" w14:paraId="3D710FF1" w14:textId="77777777" w:rsidTr="00F14D7F">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F14D7F">
        <w:trPr>
          <w:trHeight w:val="417"/>
        </w:trPr>
        <w:tc>
          <w:tcPr>
            <w:tcW w:w="1068" w:type="pct"/>
          </w:tcPr>
          <w:p w14:paraId="357D69A5" w14:textId="14634F22" w:rsidR="00AD0407" w:rsidRPr="00702049" w:rsidRDefault="003749E5" w:rsidP="00F14D7F">
            <w:pPr>
              <w:rPr>
                <w:rFonts w:ascii="Arial" w:hAnsi="Arial" w:cs="Arial"/>
              </w:rPr>
            </w:pPr>
            <w:r>
              <w:rPr>
                <w:rFonts w:ascii="Arial" w:hAnsi="Arial" w:cs="Arial"/>
              </w:rPr>
              <w:t>Apple</w:t>
            </w:r>
          </w:p>
        </w:tc>
        <w:tc>
          <w:tcPr>
            <w:tcW w:w="843" w:type="pct"/>
          </w:tcPr>
          <w:p w14:paraId="274A9CC2" w14:textId="66AA791B" w:rsidR="00AD0407" w:rsidRPr="00702049" w:rsidRDefault="003749E5" w:rsidP="00F14D7F">
            <w:pPr>
              <w:rPr>
                <w:rFonts w:ascii="Arial" w:hAnsi="Arial" w:cs="Arial"/>
              </w:rPr>
            </w:pPr>
            <w:r>
              <w:rPr>
                <w:rFonts w:ascii="Arial" w:hAnsi="Arial" w:cs="Arial"/>
              </w:rPr>
              <w:t>Yes</w:t>
            </w:r>
          </w:p>
        </w:tc>
        <w:tc>
          <w:tcPr>
            <w:tcW w:w="3089" w:type="pct"/>
          </w:tcPr>
          <w:p w14:paraId="746C92B1" w14:textId="5B5FA119" w:rsidR="00AD0407" w:rsidRPr="00702049" w:rsidRDefault="003749E5" w:rsidP="00F14D7F">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F14D7F">
        <w:trPr>
          <w:trHeight w:val="417"/>
        </w:trPr>
        <w:tc>
          <w:tcPr>
            <w:tcW w:w="1068" w:type="pct"/>
          </w:tcPr>
          <w:p w14:paraId="5659EBBF" w14:textId="7BA127DF" w:rsidR="00AD0407" w:rsidRPr="00702049" w:rsidRDefault="00806E84" w:rsidP="00F14D7F">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F14D7F">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F14D7F">
            <w:pPr>
              <w:rPr>
                <w:rFonts w:ascii="Arial" w:hAnsi="Arial" w:cs="Arial"/>
              </w:rPr>
            </w:pPr>
            <w:r w:rsidRPr="00806E84">
              <w:rPr>
                <w:rFonts w:ascii="Arial" w:hAnsi="Arial" w:cs="Arial"/>
              </w:rPr>
              <w:t>For scenario (B), UE should re-acquire SIB1</w:t>
            </w:r>
          </w:p>
        </w:tc>
      </w:tr>
      <w:tr w:rsidR="0086382D" w:rsidRPr="00D87CF0" w14:paraId="08A7F367" w14:textId="77777777" w:rsidTr="00F14D7F">
        <w:trPr>
          <w:trHeight w:val="417"/>
        </w:trPr>
        <w:tc>
          <w:tcPr>
            <w:tcW w:w="1068" w:type="pct"/>
          </w:tcPr>
          <w:p w14:paraId="4F0A1A7F" w14:textId="647E0560" w:rsidR="0086382D" w:rsidRDefault="0086382D" w:rsidP="00F14D7F">
            <w:pPr>
              <w:rPr>
                <w:rFonts w:ascii="Arial" w:hAnsi="Arial" w:cs="Arial"/>
              </w:rPr>
            </w:pPr>
            <w:r>
              <w:rPr>
                <w:rFonts w:ascii="Arial" w:hAnsi="Arial" w:cs="Arial"/>
              </w:rPr>
              <w:t>Ericsson (Tony)</w:t>
            </w:r>
          </w:p>
        </w:tc>
        <w:tc>
          <w:tcPr>
            <w:tcW w:w="843" w:type="pct"/>
          </w:tcPr>
          <w:p w14:paraId="51A75480" w14:textId="15059E94" w:rsidR="0086382D" w:rsidRDefault="0086382D" w:rsidP="00F14D7F">
            <w:pPr>
              <w:rPr>
                <w:rFonts w:ascii="Arial" w:hAnsi="Arial" w:cs="Arial"/>
              </w:rPr>
            </w:pPr>
            <w:r>
              <w:rPr>
                <w:rFonts w:ascii="Arial" w:hAnsi="Arial" w:cs="Arial"/>
              </w:rPr>
              <w:t>Yes</w:t>
            </w:r>
          </w:p>
        </w:tc>
        <w:tc>
          <w:tcPr>
            <w:tcW w:w="3089" w:type="pct"/>
          </w:tcPr>
          <w:p w14:paraId="1B618E97" w14:textId="77777777" w:rsidR="0086382D" w:rsidRPr="00806E84" w:rsidRDefault="0086382D" w:rsidP="00F14D7F">
            <w:pPr>
              <w:rPr>
                <w:rFonts w:ascii="Arial" w:hAnsi="Arial" w:cs="Arial"/>
              </w:rPr>
            </w:pPr>
          </w:p>
        </w:tc>
      </w:tr>
      <w:tr w:rsidR="00F51EC7" w:rsidRPr="00D87CF0" w14:paraId="71C3C5C9" w14:textId="77777777" w:rsidTr="00F14D7F">
        <w:trPr>
          <w:trHeight w:val="417"/>
        </w:trPr>
        <w:tc>
          <w:tcPr>
            <w:tcW w:w="1068" w:type="pct"/>
          </w:tcPr>
          <w:p w14:paraId="7238DD70" w14:textId="173B0D14" w:rsidR="00F51EC7" w:rsidRDefault="00F51EC7" w:rsidP="00F14D7F">
            <w:pPr>
              <w:rPr>
                <w:rFonts w:ascii="Arial" w:hAnsi="Arial" w:cs="Arial"/>
              </w:rPr>
            </w:pPr>
            <w:r>
              <w:rPr>
                <w:rFonts w:ascii="Arial" w:hAnsi="Arial" w:cs="Arial"/>
              </w:rPr>
              <w:t>MediaTek</w:t>
            </w:r>
          </w:p>
        </w:tc>
        <w:tc>
          <w:tcPr>
            <w:tcW w:w="843" w:type="pct"/>
          </w:tcPr>
          <w:p w14:paraId="0A940E72" w14:textId="4F71690B" w:rsidR="00F51EC7" w:rsidRDefault="00F51EC7" w:rsidP="00F14D7F">
            <w:pPr>
              <w:rPr>
                <w:rFonts w:ascii="Arial" w:hAnsi="Arial" w:cs="Arial"/>
              </w:rPr>
            </w:pPr>
            <w:r>
              <w:rPr>
                <w:rFonts w:ascii="Arial" w:hAnsi="Arial" w:cs="Arial"/>
              </w:rPr>
              <w:t>No</w:t>
            </w:r>
          </w:p>
        </w:tc>
        <w:tc>
          <w:tcPr>
            <w:tcW w:w="3089" w:type="pct"/>
          </w:tcPr>
          <w:p w14:paraId="3C1BB1AB" w14:textId="030F1F19" w:rsidR="00F51EC7" w:rsidRDefault="00F51EC7" w:rsidP="00F14D7F">
            <w:pPr>
              <w:rPr>
                <w:rFonts w:ascii="Arial" w:hAnsi="Arial" w:cs="Arial"/>
              </w:rPr>
            </w:pPr>
            <w:r>
              <w:rPr>
                <w:rFonts w:ascii="Arial" w:hAnsi="Arial" w:cs="Arial"/>
              </w:rPr>
              <w:t xml:space="preserve">So, we don’t trust the SIB1 within current modificaion period and the UE should acquire SIB1 untill the broadcast status of desired SIB is set to </w:t>
            </w:r>
            <w:r w:rsidRPr="00F51EC7">
              <w:rPr>
                <w:rFonts w:ascii="Arial" w:hAnsi="Arial" w:cs="Arial"/>
                <w:i/>
              </w:rPr>
              <w:t>broadcasting</w:t>
            </w:r>
            <w:r>
              <w:rPr>
                <w:rFonts w:ascii="Arial" w:hAnsi="Arial" w:cs="Arial"/>
              </w:rPr>
              <w:t xml:space="preserve"> ?</w:t>
            </w:r>
          </w:p>
          <w:p w14:paraId="60AC3B9D" w14:textId="77777777" w:rsidR="00F51EC7" w:rsidRDefault="00F51EC7" w:rsidP="00F14D7F">
            <w:pPr>
              <w:rPr>
                <w:rFonts w:ascii="Arial" w:hAnsi="Arial" w:cs="Arial"/>
              </w:rPr>
            </w:pPr>
          </w:p>
          <w:p w14:paraId="72454A95" w14:textId="7C213D3A" w:rsidR="00F51EC7" w:rsidRDefault="00F51EC7" w:rsidP="00F14D7F">
            <w:pPr>
              <w:rPr>
                <w:rFonts w:ascii="Arial" w:hAnsi="Arial" w:cs="Arial"/>
              </w:rPr>
            </w:pPr>
            <w:r w:rsidRPr="00F51EC7">
              <w:rPr>
                <w:rFonts w:ascii="Arial" w:hAnsi="Arial" w:cs="Arial"/>
              </w:rPr>
              <w:t xml:space="preserve">Even if </w:t>
            </w:r>
            <w:r w:rsidRPr="00F51EC7">
              <w:rPr>
                <w:rFonts w:ascii="Arial" w:hAnsi="Arial" w:cs="Arial"/>
                <w:i/>
              </w:rPr>
              <w:t>si-BroadcastStatus</w:t>
            </w:r>
            <w:r w:rsidRPr="00F51EC7">
              <w:rPr>
                <w:rFonts w:ascii="Arial" w:hAnsi="Arial" w:cs="Arial"/>
              </w:rPr>
              <w:t xml:space="preserve"> can be changed from </w:t>
            </w:r>
            <w:r w:rsidRPr="00F51EC7">
              <w:rPr>
                <w:rFonts w:ascii="Arial" w:hAnsi="Arial" w:cs="Arial"/>
                <w:i/>
              </w:rPr>
              <w:t>notbroadcasting</w:t>
            </w:r>
            <w:r w:rsidRPr="00F51EC7">
              <w:rPr>
                <w:rFonts w:ascii="Arial" w:hAnsi="Arial" w:cs="Arial"/>
              </w:rPr>
              <w:t xml:space="preserve"> to </w:t>
            </w:r>
            <w:r w:rsidRPr="00F51EC7">
              <w:rPr>
                <w:rFonts w:ascii="Arial" w:hAnsi="Arial" w:cs="Arial"/>
                <w:i/>
              </w:rPr>
              <w:t>broadcasting</w:t>
            </w:r>
            <w:r w:rsidRPr="00F51EC7">
              <w:rPr>
                <w:rFonts w:ascii="Arial" w:hAnsi="Arial" w:cs="Arial"/>
              </w:rPr>
              <w:t xml:space="preserve"> during the modification period. There is no harm to trigger on-demand SI.</w:t>
            </w:r>
          </w:p>
          <w:p w14:paraId="2236E48A" w14:textId="51D3F613" w:rsidR="00F51EC7" w:rsidRDefault="00F51EC7" w:rsidP="00F14D7F">
            <w:pPr>
              <w:rPr>
                <w:rFonts w:ascii="Arial" w:hAnsi="Arial" w:cs="Arial"/>
              </w:rPr>
            </w:pPr>
            <w:r w:rsidRPr="00F51EC7">
              <w:rPr>
                <w:rFonts w:ascii="Arial" w:hAnsi="Arial" w:cs="Arial"/>
              </w:rPr>
              <w:t>The change makes the sentence super long and very diffi</w:t>
            </w:r>
            <w:r>
              <w:rPr>
                <w:rFonts w:ascii="Arial" w:hAnsi="Arial" w:cs="Arial"/>
              </w:rPr>
              <w:t>cult to understand. We don’t think this is needed.</w:t>
            </w:r>
          </w:p>
          <w:p w14:paraId="6CFAEF85" w14:textId="5C8381E9" w:rsidR="00F51EC7" w:rsidRPr="00806E84" w:rsidRDefault="00F51EC7" w:rsidP="00F14D7F">
            <w:pPr>
              <w:rPr>
                <w:rFonts w:ascii="Arial" w:hAnsi="Arial" w:cs="Arial"/>
              </w:rPr>
            </w:pPr>
          </w:p>
        </w:tc>
      </w:tr>
      <w:tr w:rsidR="005116F8" w14:paraId="64041692" w14:textId="77777777" w:rsidTr="005116F8">
        <w:trPr>
          <w:trHeight w:val="417"/>
        </w:trPr>
        <w:tc>
          <w:tcPr>
            <w:tcW w:w="1068" w:type="pct"/>
            <w:hideMark/>
          </w:tcPr>
          <w:p w14:paraId="58C1365A" w14:textId="77777777" w:rsidR="005116F8" w:rsidRDefault="005116F8">
            <w:pPr>
              <w:rPr>
                <w:rFonts w:ascii="Arial" w:hAnsi="Arial" w:cs="Arial"/>
              </w:rPr>
            </w:pPr>
            <w:r>
              <w:rPr>
                <w:rFonts w:ascii="Arial" w:hAnsi="Arial" w:cs="Arial"/>
              </w:rPr>
              <w:t>Huawei, HiSilicon</w:t>
            </w:r>
          </w:p>
        </w:tc>
        <w:tc>
          <w:tcPr>
            <w:tcW w:w="843" w:type="pct"/>
            <w:hideMark/>
          </w:tcPr>
          <w:p w14:paraId="074EF31D" w14:textId="77777777" w:rsidR="005116F8" w:rsidRDefault="005116F8">
            <w:pPr>
              <w:rPr>
                <w:rFonts w:ascii="Arial" w:hAnsi="Arial" w:cs="Arial"/>
              </w:rPr>
            </w:pPr>
            <w:r>
              <w:rPr>
                <w:rFonts w:ascii="Arial" w:hAnsi="Arial" w:cs="Arial"/>
              </w:rPr>
              <w:t>Yes</w:t>
            </w:r>
          </w:p>
        </w:tc>
        <w:tc>
          <w:tcPr>
            <w:tcW w:w="3089" w:type="pct"/>
          </w:tcPr>
          <w:p w14:paraId="7AD15FE5" w14:textId="77777777" w:rsidR="005116F8" w:rsidRDefault="005116F8">
            <w:pPr>
              <w:rPr>
                <w:rFonts w:ascii="Arial" w:hAnsi="Arial" w:cs="Arial"/>
              </w:rPr>
            </w:pPr>
            <w:r>
              <w:rPr>
                <w:rFonts w:ascii="Arial" w:hAnsi="Arial" w:cs="Arial"/>
              </w:rPr>
              <w:t>This is reflected in the field description for si-BroadcastStatus and OK to clarify.</w:t>
            </w:r>
          </w:p>
          <w:p w14:paraId="4D58D584" w14:textId="77777777" w:rsidR="005116F8" w:rsidRDefault="005116F8">
            <w:pPr>
              <w:rPr>
                <w:rFonts w:ascii="Arial" w:hAnsi="Arial" w:cs="Arial"/>
              </w:rPr>
            </w:pPr>
          </w:p>
        </w:tc>
      </w:tr>
      <w:tr w:rsidR="00627C81" w14:paraId="36C3CDBF" w14:textId="77777777" w:rsidTr="005116F8">
        <w:trPr>
          <w:trHeight w:val="417"/>
        </w:trPr>
        <w:tc>
          <w:tcPr>
            <w:tcW w:w="1068" w:type="pct"/>
          </w:tcPr>
          <w:p w14:paraId="69785B3B" w14:textId="546D8988" w:rsidR="00627C81" w:rsidRDefault="00627C81">
            <w:pPr>
              <w:rPr>
                <w:rFonts w:ascii="Arial" w:hAnsi="Arial" w:cs="Arial"/>
              </w:rPr>
            </w:pPr>
            <w:r>
              <w:rPr>
                <w:rFonts w:ascii="Arial" w:hAnsi="Arial" w:cs="Arial"/>
              </w:rPr>
              <w:lastRenderedPageBreak/>
              <w:t>Intel</w:t>
            </w:r>
          </w:p>
        </w:tc>
        <w:tc>
          <w:tcPr>
            <w:tcW w:w="843" w:type="pct"/>
          </w:tcPr>
          <w:p w14:paraId="4950C5D1" w14:textId="20F8A435" w:rsidR="00627C81" w:rsidRDefault="00627C81">
            <w:pPr>
              <w:rPr>
                <w:rFonts w:ascii="Arial" w:hAnsi="Arial" w:cs="Arial"/>
              </w:rPr>
            </w:pPr>
            <w:r>
              <w:rPr>
                <w:rFonts w:ascii="Arial" w:hAnsi="Arial" w:cs="Arial"/>
              </w:rPr>
              <w:t>Yes</w:t>
            </w:r>
          </w:p>
        </w:tc>
        <w:tc>
          <w:tcPr>
            <w:tcW w:w="3089" w:type="pct"/>
          </w:tcPr>
          <w:p w14:paraId="3AC1C588" w14:textId="77777777" w:rsidR="00627C81" w:rsidRDefault="00627C81">
            <w:pPr>
              <w:rPr>
                <w:rFonts w:ascii="Arial" w:hAnsi="Arial" w:cs="Arial"/>
              </w:rPr>
            </w:pPr>
          </w:p>
        </w:tc>
      </w:tr>
      <w:tr w:rsidR="00AA4672" w14:paraId="1FD65537" w14:textId="77777777" w:rsidTr="005116F8">
        <w:trPr>
          <w:trHeight w:val="417"/>
        </w:trPr>
        <w:tc>
          <w:tcPr>
            <w:tcW w:w="1068" w:type="pct"/>
          </w:tcPr>
          <w:p w14:paraId="36137BA2" w14:textId="523595A6" w:rsidR="00AA4672" w:rsidRDefault="00AA4672">
            <w:pPr>
              <w:rPr>
                <w:rFonts w:ascii="Arial" w:hAnsi="Arial" w:cs="Arial"/>
              </w:rPr>
            </w:pPr>
            <w:r>
              <w:rPr>
                <w:rFonts w:ascii="Arial" w:hAnsi="Arial" w:cs="Arial"/>
              </w:rPr>
              <w:t>ZTE</w:t>
            </w:r>
          </w:p>
        </w:tc>
        <w:tc>
          <w:tcPr>
            <w:tcW w:w="843" w:type="pct"/>
          </w:tcPr>
          <w:p w14:paraId="247ABE4F" w14:textId="1129C9ED" w:rsidR="00AA4672" w:rsidRDefault="00AA4672">
            <w:pPr>
              <w:rPr>
                <w:rFonts w:ascii="Arial" w:hAnsi="Arial" w:cs="Arial"/>
              </w:rPr>
            </w:pPr>
            <w:r>
              <w:rPr>
                <w:rFonts w:ascii="Arial" w:hAnsi="Arial" w:cs="Arial"/>
              </w:rPr>
              <w:t>Yes</w:t>
            </w:r>
          </w:p>
        </w:tc>
        <w:tc>
          <w:tcPr>
            <w:tcW w:w="3089" w:type="pct"/>
          </w:tcPr>
          <w:p w14:paraId="13E3A8FB" w14:textId="77777777" w:rsidR="00AA4672" w:rsidRDefault="00AA4672">
            <w:pPr>
              <w:rPr>
                <w:rFonts w:ascii="Arial" w:hAnsi="Arial" w:cs="Arial"/>
              </w:rPr>
            </w:pPr>
          </w:p>
        </w:tc>
      </w:tr>
      <w:tr w:rsidR="003204A4" w14:paraId="41F925EE" w14:textId="77777777" w:rsidTr="005116F8">
        <w:trPr>
          <w:trHeight w:val="417"/>
        </w:trPr>
        <w:tc>
          <w:tcPr>
            <w:tcW w:w="1068" w:type="pct"/>
          </w:tcPr>
          <w:p w14:paraId="711DC077" w14:textId="55B99948" w:rsidR="003204A4" w:rsidRDefault="003204A4" w:rsidP="003204A4">
            <w:pPr>
              <w:rPr>
                <w:rFonts w:ascii="Arial" w:hAnsi="Arial" w:cs="Arial"/>
              </w:rPr>
            </w:pPr>
            <w:r>
              <w:rPr>
                <w:rFonts w:ascii="Arial" w:hAnsi="Arial" w:cs="Arial"/>
              </w:rPr>
              <w:t>Qcom</w:t>
            </w:r>
          </w:p>
        </w:tc>
        <w:tc>
          <w:tcPr>
            <w:tcW w:w="843" w:type="pct"/>
          </w:tcPr>
          <w:p w14:paraId="1D6D96C9" w14:textId="4C3A3C84" w:rsidR="003204A4" w:rsidRDefault="003204A4" w:rsidP="003204A4">
            <w:pPr>
              <w:rPr>
                <w:rFonts w:ascii="Arial" w:hAnsi="Arial" w:cs="Arial"/>
              </w:rPr>
            </w:pPr>
            <w:r>
              <w:rPr>
                <w:rFonts w:ascii="Arial" w:hAnsi="Arial" w:cs="Arial"/>
              </w:rPr>
              <w:t>No</w:t>
            </w:r>
          </w:p>
        </w:tc>
        <w:tc>
          <w:tcPr>
            <w:tcW w:w="3089" w:type="pct"/>
          </w:tcPr>
          <w:p w14:paraId="71307A3A" w14:textId="77777777" w:rsidR="003204A4" w:rsidRPr="00D76B5A" w:rsidRDefault="003204A4" w:rsidP="003204A4">
            <w:pPr>
              <w:rPr>
                <w:rFonts w:ascii="Arial" w:hAnsi="Arial" w:cs="Arial"/>
              </w:rPr>
            </w:pPr>
            <w:r>
              <w:rPr>
                <w:rFonts w:ascii="Arial" w:hAnsi="Arial" w:cs="Arial"/>
              </w:rPr>
              <w:t>We don’t think</w:t>
            </w:r>
            <w:r w:rsidRPr="00D76B5A">
              <w:rPr>
                <w:rFonts w:ascii="Arial" w:hAnsi="Arial" w:cs="Arial"/>
              </w:rPr>
              <w:t xml:space="preserve"> </w:t>
            </w:r>
            <w:r>
              <w:rPr>
                <w:rFonts w:ascii="Arial" w:hAnsi="Arial" w:cs="Arial"/>
              </w:rPr>
              <w:t xml:space="preserve">this should </w:t>
            </w:r>
            <w:r w:rsidRPr="00D76B5A">
              <w:rPr>
                <w:rFonts w:ascii="Arial" w:hAnsi="Arial" w:cs="Arial"/>
              </w:rPr>
              <w:t>be a requirement in spec:</w:t>
            </w:r>
          </w:p>
          <w:p w14:paraId="6BCE00F3" w14:textId="77777777" w:rsidR="003204A4" w:rsidRPr="00FE43A2" w:rsidRDefault="003204A4" w:rsidP="003204A4">
            <w:pPr>
              <w:pStyle w:val="ListParagraph"/>
              <w:numPr>
                <w:ilvl w:val="0"/>
                <w:numId w:val="41"/>
              </w:numPr>
              <w:rPr>
                <w:rFonts w:ascii="Arial" w:hAnsi="Arial" w:cs="Arial"/>
              </w:rPr>
            </w:pPr>
            <w:r w:rsidRPr="00FE43A2">
              <w:rPr>
                <w:rFonts w:ascii="Arial" w:hAnsi="Arial" w:cs="Arial"/>
                <w:lang w:val="de-DE"/>
              </w:rPr>
              <w:t>Different Infras may behave differently. Do we have unified Infra design here? Otherwise, the UE can waste power by keeping acquiring SIB1.</w:t>
            </w:r>
          </w:p>
          <w:p w14:paraId="103E52BF" w14:textId="59074A1C" w:rsidR="003204A4" w:rsidRPr="004F450A" w:rsidRDefault="003204A4" w:rsidP="004F450A">
            <w:pPr>
              <w:pStyle w:val="ListParagraph"/>
              <w:numPr>
                <w:ilvl w:val="0"/>
                <w:numId w:val="41"/>
              </w:numPr>
              <w:rPr>
                <w:rFonts w:ascii="Arial" w:hAnsi="Arial" w:cs="Arial"/>
                <w:lang w:val="de-DE"/>
              </w:rPr>
            </w:pPr>
            <w:r w:rsidRPr="004F450A">
              <w:rPr>
                <w:rFonts w:ascii="Arial" w:hAnsi="Arial" w:cs="Arial"/>
                <w:lang w:val="de-DE"/>
              </w:rPr>
              <w:t>If the concern is mainly PWS, it should be fine as network should send indication via paging first for PWS.</w:t>
            </w:r>
          </w:p>
        </w:tc>
      </w:tr>
      <w:tr w:rsidR="00A345AB" w14:paraId="7A215634" w14:textId="77777777" w:rsidTr="005116F8">
        <w:trPr>
          <w:trHeight w:val="417"/>
        </w:trPr>
        <w:tc>
          <w:tcPr>
            <w:tcW w:w="1068" w:type="pct"/>
          </w:tcPr>
          <w:p w14:paraId="4B868951" w14:textId="4CBC090D" w:rsidR="00A345AB" w:rsidRPr="00A345AB" w:rsidRDefault="00A345AB" w:rsidP="003204A4">
            <w:pP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843" w:type="pct"/>
          </w:tcPr>
          <w:p w14:paraId="034EC92A" w14:textId="64B41B13" w:rsidR="00A345AB" w:rsidRPr="00A345AB" w:rsidRDefault="00A345AB" w:rsidP="003204A4">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0087F07B" w14:textId="77777777" w:rsidR="00A345AB" w:rsidRDefault="00A345AB" w:rsidP="003204A4">
            <w:pPr>
              <w:rPr>
                <w:rFonts w:ascii="Arial" w:hAnsi="Arial" w:cs="Arial"/>
              </w:rPr>
            </w:pPr>
          </w:p>
        </w:tc>
      </w:tr>
      <w:tr w:rsidR="00385671" w14:paraId="2D3BD1C8" w14:textId="77777777" w:rsidTr="005116F8">
        <w:trPr>
          <w:trHeight w:val="417"/>
        </w:trPr>
        <w:tc>
          <w:tcPr>
            <w:tcW w:w="1068" w:type="pct"/>
          </w:tcPr>
          <w:p w14:paraId="3626B5ED" w14:textId="171985C8" w:rsidR="00385671" w:rsidRDefault="00385671" w:rsidP="003204A4">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061E1FFD" w14:textId="58B1C3A2" w:rsidR="00385671" w:rsidRDefault="00385671" w:rsidP="003204A4">
            <w:pPr>
              <w:rPr>
                <w:rFonts w:ascii="Arial" w:eastAsia="Malgun Gothic" w:hAnsi="Arial" w:cs="Arial" w:hint="eastAsia"/>
                <w:lang w:eastAsia="ko-KR"/>
              </w:rPr>
            </w:pPr>
            <w:r>
              <w:rPr>
                <w:rFonts w:ascii="Arial" w:eastAsia="Malgun Gothic" w:hAnsi="Arial" w:cs="Arial"/>
                <w:lang w:eastAsia="ko-KR"/>
              </w:rPr>
              <w:t>Yes</w:t>
            </w:r>
          </w:p>
        </w:tc>
        <w:tc>
          <w:tcPr>
            <w:tcW w:w="3089" w:type="pct"/>
          </w:tcPr>
          <w:p w14:paraId="33AD07CD" w14:textId="77777777" w:rsidR="00385671" w:rsidRDefault="00385671" w:rsidP="003856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This </w:t>
            </w:r>
            <w:proofErr w:type="spellStart"/>
            <w:r>
              <w:rPr>
                <w:rStyle w:val="normaltextrun"/>
                <w:rFonts w:ascii="Arial" w:hAnsi="Arial" w:cs="Arial"/>
              </w:rPr>
              <w:t>issue</w:t>
            </w:r>
            <w:proofErr w:type="spellEnd"/>
            <w:r>
              <w:rPr>
                <w:rStyle w:val="normaltextrun"/>
                <w:rFonts w:ascii="Arial" w:hAnsi="Arial" w:cs="Arial"/>
              </w:rPr>
              <w:t xml:space="preserve"> was </w:t>
            </w:r>
            <w:proofErr w:type="spellStart"/>
            <w:r>
              <w:rPr>
                <w:rStyle w:val="normaltextrun"/>
                <w:rFonts w:ascii="Arial" w:hAnsi="Arial" w:cs="Arial"/>
              </w:rPr>
              <w:t>discussed</w:t>
            </w:r>
            <w:proofErr w:type="spellEnd"/>
            <w:r>
              <w:rPr>
                <w:rStyle w:val="normaltextrun"/>
                <w:rFonts w:ascii="Arial" w:hAnsi="Arial" w:cs="Arial"/>
              </w:rPr>
              <w:t xml:space="preserve"> </w:t>
            </w:r>
            <w:proofErr w:type="spellStart"/>
            <w:r>
              <w:rPr>
                <w:rStyle w:val="normaltextrun"/>
                <w:rFonts w:ascii="Arial" w:hAnsi="Arial" w:cs="Arial"/>
              </w:rPr>
              <w:t>couple</w:t>
            </w:r>
            <w:proofErr w:type="spellEnd"/>
            <w:r>
              <w:rPr>
                <w:rStyle w:val="normaltextrun"/>
                <w:rFonts w:ascii="Arial" w:hAnsi="Arial" w:cs="Arial"/>
              </w:rPr>
              <w:t xml:space="preserve"> </w:t>
            </w:r>
            <w:proofErr w:type="spellStart"/>
            <w:r>
              <w:rPr>
                <w:rStyle w:val="normaltextrun"/>
                <w:rFonts w:ascii="Arial" w:hAnsi="Arial" w:cs="Arial"/>
              </w:rPr>
              <w:t>of</w:t>
            </w:r>
            <w:proofErr w:type="spellEnd"/>
            <w:r>
              <w:rPr>
                <w:rStyle w:val="normaltextrun"/>
                <w:rFonts w:ascii="Arial" w:hAnsi="Arial" w:cs="Arial"/>
              </w:rPr>
              <w:t> </w:t>
            </w:r>
            <w:proofErr w:type="spellStart"/>
            <w:r>
              <w:rPr>
                <w:rStyle w:val="normaltextrun"/>
                <w:rFonts w:ascii="Arial" w:hAnsi="Arial" w:cs="Arial"/>
              </w:rPr>
              <w:t>times</w:t>
            </w:r>
            <w:proofErr w:type="spellEnd"/>
            <w:r>
              <w:rPr>
                <w:rStyle w:val="normaltextrun"/>
                <w:rFonts w:ascii="Arial" w:hAnsi="Arial" w:cs="Arial"/>
              </w:rPr>
              <w:t xml:space="preserve"> in </w:t>
            </w:r>
            <w:proofErr w:type="spellStart"/>
            <w:r>
              <w:rPr>
                <w:rStyle w:val="normaltextrun"/>
                <w:rFonts w:ascii="Arial" w:hAnsi="Arial" w:cs="Arial"/>
              </w:rPr>
              <w:t>past</w:t>
            </w:r>
            <w:proofErr w:type="spellEnd"/>
            <w:r>
              <w:rPr>
                <w:rStyle w:val="normaltextrun"/>
                <w:rFonts w:ascii="Arial" w:hAnsi="Arial" w:cs="Arial"/>
              </w:rPr>
              <w:t> </w:t>
            </w:r>
            <w:proofErr w:type="spellStart"/>
            <w:r>
              <w:rPr>
                <w:rStyle w:val="normaltextrun"/>
                <w:rFonts w:ascii="Arial" w:hAnsi="Arial" w:cs="Arial"/>
              </w:rPr>
              <w:t>meetings</w:t>
            </w:r>
            <w:proofErr w:type="spellEnd"/>
            <w:r>
              <w:rPr>
                <w:rStyle w:val="normaltextrun"/>
                <w:rFonts w:ascii="Arial" w:hAnsi="Arial" w:cs="Arial"/>
              </w:rPr>
              <w:t> (</w:t>
            </w:r>
            <w:proofErr w:type="spellStart"/>
            <w:r>
              <w:rPr>
                <w:rStyle w:val="normaltextrun"/>
                <w:rFonts w:ascii="Arial" w:hAnsi="Arial" w:cs="Arial"/>
              </w:rPr>
              <w:t>as</w:t>
            </w:r>
            <w:proofErr w:type="spellEnd"/>
            <w:r>
              <w:rPr>
                <w:rStyle w:val="normaltextrun"/>
                <w:rFonts w:ascii="Arial" w:hAnsi="Arial" w:cs="Arial"/>
              </w:rPr>
              <w:t xml:space="preserve"> </w:t>
            </w:r>
            <w:proofErr w:type="spellStart"/>
            <w:r>
              <w:rPr>
                <w:rStyle w:val="normaltextrun"/>
                <w:rFonts w:ascii="Arial" w:hAnsi="Arial" w:cs="Arial"/>
              </w:rPr>
              <w:t>pointed</w:t>
            </w:r>
            <w:proofErr w:type="spellEnd"/>
            <w:r>
              <w:rPr>
                <w:rStyle w:val="normaltextrun"/>
                <w:rFonts w:ascii="Arial" w:hAnsi="Arial" w:cs="Arial"/>
              </w:rPr>
              <w:t xml:space="preserve"> out, </w:t>
            </w:r>
            <w:proofErr w:type="spellStart"/>
            <w:r>
              <w:rPr>
                <w:rStyle w:val="normaltextrun"/>
                <w:rFonts w:ascii="Arial" w:hAnsi="Arial" w:cs="Arial"/>
              </w:rPr>
              <w:t>there</w:t>
            </w:r>
            <w:proofErr w:type="spellEnd"/>
            <w:r>
              <w:rPr>
                <w:rStyle w:val="normaltextrun"/>
                <w:rFonts w:ascii="Arial" w:hAnsi="Arial" w:cs="Arial"/>
              </w:rPr>
              <w:t xml:space="preserve"> was also </w:t>
            </w:r>
            <w:proofErr w:type="spellStart"/>
            <w:r>
              <w:rPr>
                <w:rStyle w:val="normaltextrun"/>
                <w:rFonts w:ascii="Arial" w:hAnsi="Arial" w:cs="Arial"/>
              </w:rPr>
              <w:t>something</w:t>
            </w:r>
            <w:proofErr w:type="spellEnd"/>
            <w:r>
              <w:rPr>
                <w:rStyle w:val="normaltextrun"/>
                <w:rFonts w:ascii="Arial" w:hAnsi="Arial" w:cs="Arial"/>
              </w:rPr>
              <w:t> </w:t>
            </w:r>
            <w:proofErr w:type="spellStart"/>
            <w:r>
              <w:rPr>
                <w:rStyle w:val="normaltextrun"/>
                <w:rFonts w:ascii="Arial" w:hAnsi="Arial" w:cs="Arial"/>
              </w:rPr>
              <w:t>captured</w:t>
            </w:r>
            <w:proofErr w:type="spellEnd"/>
            <w:r>
              <w:rPr>
                <w:rStyle w:val="normaltextrun"/>
                <w:rFonts w:ascii="Arial" w:hAnsi="Arial" w:cs="Arial"/>
              </w:rPr>
              <w:t> </w:t>
            </w:r>
            <w:proofErr w:type="spellStart"/>
            <w:r>
              <w:rPr>
                <w:rStyle w:val="normaltextrun"/>
                <w:rFonts w:ascii="Arial" w:hAnsi="Arial" w:cs="Arial"/>
              </w:rPr>
              <w:t>about</w:t>
            </w:r>
            <w:proofErr w:type="spellEnd"/>
            <w:r>
              <w:rPr>
                <w:rStyle w:val="normaltextrun"/>
                <w:rFonts w:ascii="Arial" w:hAnsi="Arial" w:cs="Arial"/>
              </w:rPr>
              <w:t xml:space="preserve"> </w:t>
            </w:r>
            <w:proofErr w:type="spellStart"/>
            <w:r>
              <w:rPr>
                <w:rStyle w:val="normaltextrun"/>
                <w:rFonts w:ascii="Arial" w:hAnsi="Arial" w:cs="Arial"/>
              </w:rPr>
              <w:t>this</w:t>
            </w:r>
            <w:proofErr w:type="spellEnd"/>
            <w:r>
              <w:rPr>
                <w:rStyle w:val="normaltextrun"/>
                <w:rFonts w:ascii="Arial" w:hAnsi="Arial" w:cs="Arial"/>
              </w:rPr>
              <w:t xml:space="preserve"> in </w:t>
            </w:r>
            <w:proofErr w:type="spellStart"/>
            <w:r>
              <w:rPr>
                <w:rStyle w:val="normaltextrun"/>
                <w:rFonts w:ascii="Arial" w:hAnsi="Arial" w:cs="Arial"/>
              </w:rPr>
              <w:t>the</w:t>
            </w:r>
            <w:proofErr w:type="spellEnd"/>
            <w:r>
              <w:rPr>
                <w:rStyle w:val="normaltextrun"/>
                <w:rFonts w:ascii="Arial" w:hAnsi="Arial" w:cs="Arial"/>
              </w:rPr>
              <w:t xml:space="preserve"> RAN2 </w:t>
            </w:r>
            <w:proofErr w:type="spellStart"/>
            <w:r>
              <w:rPr>
                <w:rStyle w:val="normaltextrun"/>
                <w:rFonts w:ascii="Arial" w:hAnsi="Arial" w:cs="Arial"/>
              </w:rPr>
              <w:t>chairman</w:t>
            </w:r>
            <w:proofErr w:type="spellEnd"/>
            <w:r>
              <w:rPr>
                <w:rStyle w:val="normaltextrun"/>
                <w:rFonts w:ascii="Arial" w:hAnsi="Arial" w:cs="Arial"/>
              </w:rPr>
              <w:t xml:space="preserve"> </w:t>
            </w:r>
            <w:proofErr w:type="spellStart"/>
            <w:r>
              <w:rPr>
                <w:rStyle w:val="normaltextrun"/>
                <w:rFonts w:ascii="Arial" w:hAnsi="Arial" w:cs="Arial"/>
              </w:rPr>
              <w:t>notes</w:t>
            </w:r>
            <w:proofErr w:type="spellEnd"/>
            <w:r>
              <w:rPr>
                <w:rStyle w:val="normaltextrun"/>
                <w:rFonts w:ascii="Arial" w:hAnsi="Arial" w:cs="Arial"/>
              </w:rPr>
              <w:t>). </w:t>
            </w:r>
            <w:proofErr w:type="spellStart"/>
            <w:r>
              <w:rPr>
                <w:rStyle w:val="normaltextrun"/>
                <w:rFonts w:ascii="Arial" w:hAnsi="Arial" w:cs="Arial"/>
              </w:rPr>
              <w:t>Although</w:t>
            </w:r>
            <w:proofErr w:type="spellEnd"/>
            <w:r>
              <w:rPr>
                <w:rStyle w:val="normaltextrun"/>
                <w:rFonts w:ascii="Arial" w:hAnsi="Arial" w:cs="Arial"/>
              </w:rPr>
              <w:t> </w:t>
            </w:r>
            <w:proofErr w:type="spellStart"/>
            <w:r>
              <w:rPr>
                <w:rStyle w:val="normaltextrun"/>
                <w:rFonts w:ascii="Arial" w:hAnsi="Arial" w:cs="Arial"/>
              </w:rPr>
              <w:t>it</w:t>
            </w:r>
            <w:proofErr w:type="spellEnd"/>
            <w:r>
              <w:rPr>
                <w:rStyle w:val="normaltextrun"/>
                <w:rFonts w:ascii="Arial" w:hAnsi="Arial" w:cs="Arial"/>
              </w:rPr>
              <w:t xml:space="preserve"> </w:t>
            </w:r>
            <w:proofErr w:type="spellStart"/>
            <w:r>
              <w:rPr>
                <w:rStyle w:val="normaltextrun"/>
                <w:rFonts w:ascii="Arial" w:hAnsi="Arial" w:cs="Arial"/>
              </w:rPr>
              <w:t>would</w:t>
            </w:r>
            <w:proofErr w:type="spellEnd"/>
            <w:r>
              <w:rPr>
                <w:rStyle w:val="normaltextrun"/>
                <w:rFonts w:ascii="Arial" w:hAnsi="Arial" w:cs="Arial"/>
              </w:rPr>
              <w:t xml:space="preserve"> </w:t>
            </w:r>
            <w:proofErr w:type="spellStart"/>
            <w:r>
              <w:rPr>
                <w:rStyle w:val="normaltextrun"/>
                <w:rFonts w:ascii="Arial" w:hAnsi="Arial" w:cs="Arial"/>
              </w:rPr>
              <w:t>have</w:t>
            </w:r>
            <w:proofErr w:type="spellEnd"/>
            <w:r>
              <w:rPr>
                <w:rStyle w:val="normaltextrun"/>
                <w:rFonts w:ascii="Arial" w:hAnsi="Arial" w:cs="Arial"/>
              </w:rPr>
              <w:t xml:space="preserve"> </w:t>
            </w:r>
            <w:proofErr w:type="spellStart"/>
            <w:r>
              <w:rPr>
                <w:rStyle w:val="normaltextrun"/>
                <w:rFonts w:ascii="Arial" w:hAnsi="Arial" w:cs="Arial"/>
              </w:rPr>
              <w:t>been</w:t>
            </w:r>
            <w:proofErr w:type="spellEnd"/>
            <w:r>
              <w:rPr>
                <w:rStyle w:val="normaltextrun"/>
                <w:rFonts w:ascii="Arial" w:hAnsi="Arial" w:cs="Arial"/>
              </w:rPr>
              <w:t xml:space="preserve"> simpler </w:t>
            </w:r>
            <w:proofErr w:type="spellStart"/>
            <w:r>
              <w:rPr>
                <w:rStyle w:val="normaltextrun"/>
                <w:rFonts w:ascii="Arial" w:hAnsi="Arial" w:cs="Arial"/>
              </w:rPr>
              <w:t>to</w:t>
            </w:r>
            <w:proofErr w:type="spellEnd"/>
            <w:r>
              <w:rPr>
                <w:rStyle w:val="normaltextrun"/>
                <w:rFonts w:ascii="Arial" w:hAnsi="Arial" w:cs="Arial"/>
              </w:rPr>
              <w:t xml:space="preserve"> </w:t>
            </w:r>
            <w:proofErr w:type="spellStart"/>
            <w:r>
              <w:rPr>
                <w:rStyle w:val="normaltextrun"/>
                <w:rFonts w:ascii="Arial" w:hAnsi="Arial" w:cs="Arial"/>
              </w:rPr>
              <w:t>have</w:t>
            </w:r>
            <w:proofErr w:type="spellEnd"/>
            <w:r>
              <w:rPr>
                <w:rStyle w:val="normaltextrun"/>
                <w:rFonts w:ascii="Arial" w:hAnsi="Arial" w:cs="Arial"/>
              </w:rPr>
              <w:t xml:space="preserve"> a </w:t>
            </w:r>
            <w:proofErr w:type="spellStart"/>
            <w:r>
              <w:rPr>
                <w:rStyle w:val="normaltextrun"/>
                <w:rFonts w:ascii="Arial" w:hAnsi="Arial" w:cs="Arial"/>
              </w:rPr>
              <w:t>consistent</w:t>
            </w:r>
            <w:proofErr w:type="spellEnd"/>
            <w:r>
              <w:rPr>
                <w:rStyle w:val="normaltextrun"/>
                <w:rFonts w:ascii="Arial" w:hAnsi="Arial" w:cs="Arial"/>
              </w:rPr>
              <w:t xml:space="preserve"> </w:t>
            </w:r>
            <w:proofErr w:type="spellStart"/>
            <w:r>
              <w:rPr>
                <w:rStyle w:val="normaltextrun"/>
                <w:rFonts w:ascii="Arial" w:hAnsi="Arial" w:cs="Arial"/>
              </w:rPr>
              <w:t>behaviour</w:t>
            </w:r>
            <w:proofErr w:type="spellEnd"/>
            <w:r>
              <w:rPr>
                <w:rStyle w:val="normaltextrun"/>
                <w:rFonts w:ascii="Arial" w:hAnsi="Arial" w:cs="Arial"/>
              </w:rPr>
              <w:t xml:space="preserve"> </w:t>
            </w:r>
            <w:proofErr w:type="spellStart"/>
            <w:r>
              <w:rPr>
                <w:rStyle w:val="normaltextrun"/>
                <w:rFonts w:ascii="Arial" w:hAnsi="Arial" w:cs="Arial"/>
              </w:rPr>
              <w:t>where</w:t>
            </w:r>
            <w:proofErr w:type="spellEnd"/>
            <w:r>
              <w:rPr>
                <w:rStyle w:val="normaltextrun"/>
                <w:rFonts w:ascii="Arial" w:hAnsi="Arial" w:cs="Arial"/>
              </w:rPr>
              <w:t xml:space="preserve">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broadcast</w:t>
            </w:r>
            <w:proofErr w:type="spellEnd"/>
            <w:r>
              <w:rPr>
                <w:rStyle w:val="normaltextrun"/>
                <w:rFonts w:ascii="Arial" w:hAnsi="Arial" w:cs="Arial"/>
              </w:rPr>
              <w:t xml:space="preserve"> </w:t>
            </w:r>
            <w:proofErr w:type="spellStart"/>
            <w:r>
              <w:rPr>
                <w:rStyle w:val="normaltextrun"/>
                <w:rFonts w:ascii="Arial" w:hAnsi="Arial" w:cs="Arial"/>
              </w:rPr>
              <w:t>status</w:t>
            </w:r>
            <w:proofErr w:type="spellEnd"/>
            <w:r>
              <w:rPr>
                <w:rStyle w:val="normaltextrun"/>
                <w:rFonts w:ascii="Arial" w:hAnsi="Arial" w:cs="Arial"/>
              </w:rPr>
              <w:t> </w:t>
            </w:r>
            <w:proofErr w:type="spellStart"/>
            <w:r>
              <w:rPr>
                <w:rStyle w:val="normaltextrun"/>
                <w:rFonts w:ascii="Arial" w:hAnsi="Arial" w:cs="Arial"/>
              </w:rPr>
              <w:t>does</w:t>
            </w:r>
            <w:proofErr w:type="spellEnd"/>
            <w:r>
              <w:rPr>
                <w:rStyle w:val="normaltextrun"/>
                <w:rFonts w:ascii="Arial" w:hAnsi="Arial" w:cs="Arial"/>
              </w:rPr>
              <w:t xml:space="preserve"> not </w:t>
            </w:r>
            <w:proofErr w:type="spellStart"/>
            <w:r>
              <w:rPr>
                <w:rStyle w:val="normaltextrun"/>
                <w:rFonts w:ascii="Arial" w:hAnsi="Arial" w:cs="Arial"/>
              </w:rPr>
              <w:t>change</w:t>
            </w:r>
            <w:proofErr w:type="spellEnd"/>
            <w:r>
              <w:rPr>
                <w:rStyle w:val="normaltextrun"/>
                <w:rFonts w:ascii="Arial" w:hAnsi="Arial" w:cs="Arial"/>
              </w:rPr>
              <w:t xml:space="preserve"> in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middle</w:t>
            </w:r>
            <w:proofErr w:type="spellEnd"/>
            <w:r>
              <w:rPr>
                <w:rStyle w:val="normaltextrun"/>
                <w:rFonts w:ascii="Arial" w:hAnsi="Arial" w:cs="Arial"/>
              </w:rPr>
              <w:t xml:space="preserve"> </w:t>
            </w:r>
            <w:proofErr w:type="spellStart"/>
            <w:r>
              <w:rPr>
                <w:rStyle w:val="normaltextrun"/>
                <w:rFonts w:ascii="Arial" w:hAnsi="Arial" w:cs="Arial"/>
              </w:rPr>
              <w:t>of</w:t>
            </w:r>
            <w:proofErr w:type="spellEnd"/>
            <w:r>
              <w:rPr>
                <w:rStyle w:val="normaltextrun"/>
                <w:rFonts w:ascii="Arial" w:hAnsi="Arial" w:cs="Arial"/>
              </w:rPr>
              <w:t xml:space="preserve"> a </w:t>
            </w:r>
            <w:proofErr w:type="spellStart"/>
            <w:r>
              <w:rPr>
                <w:rStyle w:val="normaltextrun"/>
                <w:rFonts w:ascii="Arial" w:hAnsi="Arial" w:cs="Arial"/>
              </w:rPr>
              <w:t>modification</w:t>
            </w:r>
            <w:proofErr w:type="spellEnd"/>
            <w:r>
              <w:rPr>
                <w:rStyle w:val="normaltextrun"/>
                <w:rFonts w:ascii="Arial" w:hAnsi="Arial" w:cs="Arial"/>
              </w:rPr>
              <w:t xml:space="preserve"> </w:t>
            </w:r>
            <w:proofErr w:type="spellStart"/>
            <w:r>
              <w:rPr>
                <w:rStyle w:val="normaltextrun"/>
                <w:rFonts w:ascii="Arial" w:hAnsi="Arial" w:cs="Arial"/>
              </w:rPr>
              <w:t>period</w:t>
            </w:r>
            <w:proofErr w:type="spellEnd"/>
            <w:r>
              <w:rPr>
                <w:rStyle w:val="normaltextrun"/>
                <w:rFonts w:ascii="Arial" w:hAnsi="Arial" w:cs="Arial"/>
              </w:rPr>
              <w:t xml:space="preserve">, </w:t>
            </w:r>
            <w:proofErr w:type="spellStart"/>
            <w:r>
              <w:rPr>
                <w:rStyle w:val="normaltextrun"/>
                <w:rFonts w:ascii="Arial" w:hAnsi="Arial" w:cs="Arial"/>
              </w:rPr>
              <w:t>we</w:t>
            </w:r>
            <w:proofErr w:type="spellEnd"/>
            <w:r>
              <w:rPr>
                <w:rStyle w:val="normaltextrun"/>
                <w:rFonts w:ascii="Arial" w:hAnsi="Arial" w:cs="Arial"/>
              </w:rPr>
              <w:t xml:space="preserve"> </w:t>
            </w:r>
            <w:proofErr w:type="spellStart"/>
            <w:r>
              <w:rPr>
                <w:rStyle w:val="normaltextrun"/>
                <w:rFonts w:ascii="Arial" w:hAnsi="Arial" w:cs="Arial"/>
              </w:rPr>
              <w:t>understand</w:t>
            </w:r>
            <w:proofErr w:type="spellEnd"/>
            <w:r>
              <w:rPr>
                <w:rStyle w:val="normaltextrun"/>
                <w:rFonts w:ascii="Arial" w:hAnsi="Arial" w:cs="Arial"/>
              </w:rPr>
              <w:t xml:space="preserve"> </w:t>
            </w:r>
            <w:proofErr w:type="spellStart"/>
            <w:r>
              <w:rPr>
                <w:rStyle w:val="normaltextrun"/>
                <w:rFonts w:ascii="Arial" w:hAnsi="Arial" w:cs="Arial"/>
              </w:rPr>
              <w:t>that</w:t>
            </w:r>
            <w:proofErr w:type="spellEnd"/>
            <w:r>
              <w:rPr>
                <w:rStyle w:val="normaltextrun"/>
                <w:rFonts w:ascii="Arial" w:hAnsi="Arial" w:cs="Arial"/>
              </w:rPr>
              <w:t>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reason</w:t>
            </w:r>
            <w:proofErr w:type="spellEnd"/>
            <w:r>
              <w:rPr>
                <w:rStyle w:val="normaltextrun"/>
                <w:rFonts w:ascii="Arial" w:hAnsi="Arial" w:cs="Arial"/>
              </w:rPr>
              <w:t xml:space="preserve"> </w:t>
            </w:r>
            <w:proofErr w:type="spellStart"/>
            <w:r>
              <w:rPr>
                <w:rStyle w:val="normaltextrun"/>
                <w:rFonts w:ascii="Arial" w:hAnsi="Arial" w:cs="Arial"/>
              </w:rPr>
              <w:t>explained</w:t>
            </w:r>
            <w:proofErr w:type="spellEnd"/>
            <w:r>
              <w:rPr>
                <w:rStyle w:val="normaltextrun"/>
                <w:rFonts w:ascii="Arial" w:hAnsi="Arial" w:cs="Arial"/>
              </w:rPr>
              <w:t xml:space="preserve"> in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past</w:t>
            </w:r>
            <w:proofErr w:type="spellEnd"/>
            <w:r>
              <w:rPr>
                <w:rStyle w:val="normaltextrun"/>
                <w:rFonts w:ascii="Arial" w:hAnsi="Arial" w:cs="Arial"/>
              </w:rPr>
              <w:t xml:space="preserve"> for </w:t>
            </w:r>
            <w:proofErr w:type="spellStart"/>
            <w:r>
              <w:rPr>
                <w:rStyle w:val="normaltextrun"/>
                <w:rFonts w:ascii="Arial" w:hAnsi="Arial" w:cs="Arial"/>
              </w:rPr>
              <w:t>this</w:t>
            </w:r>
            <w:proofErr w:type="spellEnd"/>
            <w:r>
              <w:rPr>
                <w:rStyle w:val="normaltextrun"/>
                <w:rFonts w:ascii="Arial" w:hAnsi="Arial" w:cs="Arial"/>
              </w:rPr>
              <w:t xml:space="preserve"> </w:t>
            </w:r>
            <w:proofErr w:type="spellStart"/>
            <w:r>
              <w:rPr>
                <w:rStyle w:val="normaltextrun"/>
                <w:rFonts w:ascii="Arial" w:hAnsi="Arial" w:cs="Arial"/>
              </w:rPr>
              <w:t>difference</w:t>
            </w:r>
            <w:proofErr w:type="spellEnd"/>
            <w:r>
              <w:rPr>
                <w:rStyle w:val="normaltextrun"/>
                <w:rFonts w:ascii="Arial" w:hAnsi="Arial" w:cs="Arial"/>
              </w:rPr>
              <w:t xml:space="preserve"> in </w:t>
            </w:r>
            <w:proofErr w:type="spellStart"/>
            <w:r>
              <w:rPr>
                <w:rStyle w:val="normaltextrun"/>
                <w:rFonts w:ascii="Arial" w:hAnsi="Arial" w:cs="Arial"/>
              </w:rPr>
              <w:t>behaviour</w:t>
            </w:r>
            <w:proofErr w:type="spellEnd"/>
            <w:r>
              <w:rPr>
                <w:rStyle w:val="normaltextrun"/>
                <w:rFonts w:ascii="Arial" w:hAnsi="Arial" w:cs="Arial"/>
              </w:rPr>
              <w:t xml:space="preserve"> </w:t>
            </w:r>
            <w:proofErr w:type="spellStart"/>
            <w:r>
              <w:rPr>
                <w:rStyle w:val="normaltextrun"/>
                <w:rFonts w:ascii="Arial" w:hAnsi="Arial" w:cs="Arial"/>
              </w:rPr>
              <w:t>is</w:t>
            </w:r>
            <w:proofErr w:type="spellEnd"/>
            <w:r>
              <w:rPr>
                <w:rStyle w:val="normaltextrun"/>
                <w:rFonts w:ascii="Arial" w:hAnsi="Arial" w:cs="Arial"/>
              </w:rPr>
              <w:t xml:space="preserve"> due </w:t>
            </w:r>
            <w:proofErr w:type="spellStart"/>
            <w:r>
              <w:rPr>
                <w:rStyle w:val="normaltextrun"/>
                <w:rFonts w:ascii="Arial" w:hAnsi="Arial" w:cs="Arial"/>
              </w:rPr>
              <w:t>to</w:t>
            </w:r>
            <w:proofErr w:type="spellEnd"/>
            <w:r>
              <w:rPr>
                <w:rStyle w:val="normaltextrun"/>
                <w:rFonts w:ascii="Arial" w:hAnsi="Arial" w:cs="Arial"/>
              </w:rPr>
              <w:t xml:space="preserve"> </w:t>
            </w:r>
            <w:proofErr w:type="spellStart"/>
            <w:r>
              <w:rPr>
                <w:rStyle w:val="normaltextrun"/>
                <w:rFonts w:ascii="Arial" w:hAnsi="Arial" w:cs="Arial"/>
              </w:rPr>
              <w:t>latency</w:t>
            </w:r>
            <w:proofErr w:type="spellEnd"/>
            <w:r>
              <w:rPr>
                <w:rStyle w:val="normaltextrun"/>
                <w:rFonts w:ascii="Arial" w:hAnsi="Arial" w:cs="Arial"/>
              </w:rPr>
              <w:t xml:space="preserve"> </w:t>
            </w:r>
            <w:proofErr w:type="spellStart"/>
            <w:r>
              <w:rPr>
                <w:rStyle w:val="normaltextrun"/>
                <w:rFonts w:ascii="Arial" w:hAnsi="Arial" w:cs="Arial"/>
              </w:rPr>
              <w:t>concerns</w:t>
            </w:r>
            <w:proofErr w:type="spellEnd"/>
            <w:r>
              <w:rPr>
                <w:rStyle w:val="normaltextrun"/>
                <w:rFonts w:ascii="Arial" w:hAnsi="Arial" w:cs="Arial"/>
              </w:rPr>
              <w:t> for UE </w:t>
            </w:r>
            <w:proofErr w:type="spellStart"/>
            <w:r>
              <w:rPr>
                <w:rStyle w:val="normaltextrun"/>
                <w:rFonts w:ascii="Arial" w:hAnsi="Arial" w:cs="Arial"/>
              </w:rPr>
              <w:t>to</w:t>
            </w:r>
            <w:proofErr w:type="spellEnd"/>
            <w:r>
              <w:rPr>
                <w:rStyle w:val="normaltextrun"/>
                <w:rFonts w:ascii="Arial" w:hAnsi="Arial" w:cs="Arial"/>
              </w:rPr>
              <w:t> </w:t>
            </w:r>
            <w:proofErr w:type="spellStart"/>
            <w:r>
              <w:rPr>
                <w:rStyle w:val="normaltextrun"/>
                <w:rFonts w:ascii="Arial" w:hAnsi="Arial" w:cs="Arial"/>
              </w:rPr>
              <w:t>obtain</w:t>
            </w:r>
            <w:proofErr w:type="spellEnd"/>
            <w:r>
              <w:rPr>
                <w:rStyle w:val="normaltextrun"/>
                <w:rFonts w:ascii="Arial" w:hAnsi="Arial" w:cs="Arial"/>
              </w:rPr>
              <w:t xml:space="preserve"> an on-</w:t>
            </w:r>
            <w:proofErr w:type="spellStart"/>
            <w:r>
              <w:rPr>
                <w:rStyle w:val="normaltextrun"/>
                <w:rFonts w:ascii="Arial" w:hAnsi="Arial" w:cs="Arial"/>
              </w:rPr>
              <w:t>demand</w:t>
            </w:r>
            <w:proofErr w:type="spellEnd"/>
            <w:r>
              <w:rPr>
                <w:rStyle w:val="normaltextrun"/>
                <w:rFonts w:ascii="Arial" w:hAnsi="Arial" w:cs="Arial"/>
              </w:rPr>
              <w:t> SIB </w:t>
            </w:r>
            <w:proofErr w:type="spellStart"/>
            <w:r>
              <w:rPr>
                <w:rStyle w:val="normaltextrun"/>
                <w:rFonts w:ascii="Arial" w:hAnsi="Arial" w:cs="Arial"/>
              </w:rPr>
              <w:t>from</w:t>
            </w:r>
            <w:proofErr w:type="spellEnd"/>
            <w:r>
              <w:rPr>
                <w:rStyle w:val="normaltextrun"/>
                <w:rFonts w:ascii="Arial" w:hAnsi="Arial" w:cs="Arial"/>
              </w:rPr>
              <w:t xml:space="preserve"> </w:t>
            </w:r>
            <w:proofErr w:type="spellStart"/>
            <w:r>
              <w:rPr>
                <w:rStyle w:val="normaltextrun"/>
                <w:rFonts w:ascii="Arial" w:hAnsi="Arial" w:cs="Arial"/>
              </w:rPr>
              <w:t>network</w:t>
            </w:r>
            <w:proofErr w:type="spellEnd"/>
            <w:r>
              <w:rPr>
                <w:rStyle w:val="normaltextrun"/>
                <w:rFonts w:ascii="Arial" w:hAnsi="Arial" w:cs="Arial"/>
              </w:rPr>
              <w:t xml:space="preserve">. So, </w:t>
            </w:r>
            <w:proofErr w:type="spellStart"/>
            <w:r>
              <w:rPr>
                <w:rStyle w:val="normaltextrun"/>
                <w:rFonts w:ascii="Arial" w:hAnsi="Arial" w:cs="Arial"/>
              </w:rPr>
              <w:t>we</w:t>
            </w:r>
            <w:proofErr w:type="spellEnd"/>
            <w:r>
              <w:rPr>
                <w:rStyle w:val="normaltextrun"/>
                <w:rFonts w:ascii="Arial" w:hAnsi="Arial" w:cs="Arial"/>
              </w:rPr>
              <w:t xml:space="preserve"> will </w:t>
            </w:r>
            <w:proofErr w:type="spellStart"/>
            <w:r>
              <w:rPr>
                <w:rStyle w:val="normaltextrun"/>
                <w:rFonts w:ascii="Arial" w:hAnsi="Arial" w:cs="Arial"/>
              </w:rPr>
              <w:t>accept</w:t>
            </w:r>
            <w:proofErr w:type="spellEnd"/>
            <w:r>
              <w:rPr>
                <w:rStyle w:val="normaltextrun"/>
                <w:rFonts w:ascii="Arial" w:hAnsi="Arial" w:cs="Arial"/>
              </w:rPr>
              <w:t xml:space="preserve">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agreement</w:t>
            </w:r>
            <w:proofErr w:type="spellEnd"/>
            <w:r>
              <w:rPr>
                <w:rStyle w:val="normaltextrun"/>
                <w:rFonts w:ascii="Arial" w:hAnsi="Arial" w:cs="Arial"/>
              </w:rPr>
              <w:t> </w:t>
            </w:r>
            <w:proofErr w:type="spellStart"/>
            <w:r>
              <w:rPr>
                <w:rStyle w:val="normaltextrun"/>
                <w:rFonts w:ascii="Arial" w:hAnsi="Arial" w:cs="Arial"/>
              </w:rPr>
              <w:t>made</w:t>
            </w:r>
            <w:proofErr w:type="spellEnd"/>
            <w:r>
              <w:rPr>
                <w:rStyle w:val="normaltextrun"/>
                <w:rFonts w:ascii="Arial" w:hAnsi="Arial" w:cs="Arial"/>
              </w:rPr>
              <w:t xml:space="preserve"> in RAN2#112-e. </w:t>
            </w:r>
            <w:proofErr w:type="spellStart"/>
            <w:r>
              <w:rPr>
                <w:rStyle w:val="normaltextrun"/>
                <w:rFonts w:ascii="Arial" w:hAnsi="Arial" w:cs="Arial"/>
              </w:rPr>
              <w:t>However</w:t>
            </w:r>
            <w:proofErr w:type="spellEnd"/>
            <w:r>
              <w:rPr>
                <w:rStyle w:val="normaltextrun"/>
                <w:rFonts w:ascii="Arial" w:hAnsi="Arial" w:cs="Arial"/>
              </w:rPr>
              <w:t xml:space="preserve">, </w:t>
            </w:r>
            <w:proofErr w:type="spellStart"/>
            <w:r>
              <w:rPr>
                <w:rStyle w:val="normaltextrun"/>
                <w:rFonts w:ascii="Arial" w:hAnsi="Arial" w:cs="Arial"/>
              </w:rPr>
              <w:t>we</w:t>
            </w:r>
            <w:proofErr w:type="spellEnd"/>
            <w:r>
              <w:rPr>
                <w:rStyle w:val="normaltextrun"/>
                <w:rFonts w:ascii="Arial" w:hAnsi="Arial" w:cs="Arial"/>
              </w:rPr>
              <w:t> </w:t>
            </w:r>
            <w:proofErr w:type="spellStart"/>
            <w:r>
              <w:rPr>
                <w:rStyle w:val="normaltextrun"/>
                <w:rFonts w:ascii="Arial" w:hAnsi="Arial" w:cs="Arial"/>
              </w:rPr>
              <w:t>suggest</w:t>
            </w:r>
            <w:proofErr w:type="spellEnd"/>
            <w:r>
              <w:rPr>
                <w:rStyle w:val="normaltextrun"/>
                <w:rFonts w:ascii="Arial" w:hAnsi="Arial" w:cs="Arial"/>
              </w:rPr>
              <w:t xml:space="preserve"> </w:t>
            </w:r>
            <w:proofErr w:type="spellStart"/>
            <w:r>
              <w:rPr>
                <w:rStyle w:val="normaltextrun"/>
                <w:rFonts w:ascii="Arial" w:hAnsi="Arial" w:cs="Arial"/>
              </w:rPr>
              <w:t>we</w:t>
            </w:r>
            <w:proofErr w:type="spellEnd"/>
            <w:r>
              <w:rPr>
                <w:rStyle w:val="normaltextrun"/>
                <w:rFonts w:ascii="Arial" w:hAnsi="Arial" w:cs="Arial"/>
              </w:rPr>
              <w:t xml:space="preserve"> </w:t>
            </w:r>
            <w:proofErr w:type="spellStart"/>
            <w:r>
              <w:rPr>
                <w:rStyle w:val="normaltextrun"/>
                <w:rFonts w:ascii="Arial" w:hAnsi="Arial" w:cs="Arial"/>
              </w:rPr>
              <w:t>create</w:t>
            </w:r>
            <w:proofErr w:type="spellEnd"/>
            <w:r>
              <w:rPr>
                <w:rStyle w:val="normaltextrun"/>
                <w:rFonts w:ascii="Arial" w:hAnsi="Arial" w:cs="Arial"/>
              </w:rPr>
              <w:t xml:space="preserve"> a separate </w:t>
            </w:r>
            <w:proofErr w:type="spellStart"/>
            <w:r>
              <w:rPr>
                <w:rStyle w:val="normaltextrun"/>
                <w:rFonts w:ascii="Arial" w:hAnsi="Arial" w:cs="Arial"/>
              </w:rPr>
              <w:t>level</w:t>
            </w:r>
            <w:proofErr w:type="spellEnd"/>
            <w:r>
              <w:rPr>
                <w:rStyle w:val="normaltextrun"/>
                <w:rFonts w:ascii="Arial" w:hAnsi="Arial" w:cs="Arial"/>
              </w:rPr>
              <w:t xml:space="preserve"> 1 </w:t>
            </w:r>
            <w:proofErr w:type="spellStart"/>
            <w:r>
              <w:rPr>
                <w:rStyle w:val="normaltextrun"/>
                <w:rFonts w:ascii="Arial" w:hAnsi="Arial" w:cs="Arial"/>
              </w:rPr>
              <w:t>condition</w:t>
            </w:r>
            <w:proofErr w:type="spellEnd"/>
            <w:r>
              <w:rPr>
                <w:rStyle w:val="normaltextrun"/>
                <w:rFonts w:ascii="Arial" w:hAnsi="Arial" w:cs="Arial"/>
              </w:rPr>
              <w:t xml:space="preserve"> </w:t>
            </w:r>
            <w:proofErr w:type="spellStart"/>
            <w:r>
              <w:rPr>
                <w:rStyle w:val="normaltextrun"/>
                <w:rFonts w:ascii="Arial" w:hAnsi="Arial" w:cs="Arial"/>
              </w:rPr>
              <w:t>as</w:t>
            </w:r>
            <w:proofErr w:type="spellEnd"/>
            <w:r>
              <w:rPr>
                <w:rStyle w:val="normaltextrun"/>
                <w:rFonts w:ascii="Arial" w:hAnsi="Arial" w:cs="Arial"/>
              </w:rPr>
              <w:t xml:space="preserve"> </w:t>
            </w:r>
            <w:proofErr w:type="spellStart"/>
            <w:r>
              <w:rPr>
                <w:rStyle w:val="normaltextrun"/>
                <w:rFonts w:ascii="Arial" w:hAnsi="Arial" w:cs="Arial"/>
              </w:rPr>
              <w:t>follows</w:t>
            </w:r>
            <w:proofErr w:type="spellEnd"/>
            <w:r>
              <w:rPr>
                <w:rStyle w:val="normaltextrun"/>
                <w:rFonts w:ascii="Arial" w:hAnsi="Arial" w:cs="Arial"/>
              </w:rPr>
              <w:t xml:space="preserve"> (</w:t>
            </w:r>
            <w:proofErr w:type="spellStart"/>
            <w:r>
              <w:rPr>
                <w:rStyle w:val="normaltextrun"/>
                <w:rFonts w:ascii="Arial" w:hAnsi="Arial" w:cs="Arial"/>
              </w:rPr>
              <w:t>square</w:t>
            </w:r>
            <w:proofErr w:type="spellEnd"/>
            <w:r>
              <w:rPr>
                <w:rStyle w:val="normaltextrun"/>
                <w:rFonts w:ascii="Arial" w:hAnsi="Arial" w:cs="Arial"/>
              </w:rPr>
              <w:t xml:space="preserve"> </w:t>
            </w:r>
            <w:proofErr w:type="spellStart"/>
            <w:r>
              <w:rPr>
                <w:rStyle w:val="normaltextrun"/>
                <w:rFonts w:ascii="Arial" w:hAnsi="Arial" w:cs="Arial"/>
              </w:rPr>
              <w:t>brackets</w:t>
            </w:r>
            <w:proofErr w:type="spellEnd"/>
            <w:r>
              <w:rPr>
                <w:rStyle w:val="normaltextrun"/>
                <w:rFonts w:ascii="Arial" w:hAnsi="Arial" w:cs="Arial"/>
              </w:rPr>
              <w:t xml:space="preserve"> and </w:t>
            </w:r>
            <w:proofErr w:type="spellStart"/>
            <w:r>
              <w:rPr>
                <w:rStyle w:val="normaltextrun"/>
                <w:rFonts w:ascii="Arial" w:hAnsi="Arial" w:cs="Arial"/>
              </w:rPr>
              <w:t>bold</w:t>
            </w:r>
            <w:proofErr w:type="spellEnd"/>
            <w:r>
              <w:rPr>
                <w:rStyle w:val="normaltextrun"/>
                <w:rFonts w:ascii="Arial" w:hAnsi="Arial" w:cs="Arial"/>
              </w:rPr>
              <w:t xml:space="preserve"> </w:t>
            </w:r>
            <w:proofErr w:type="spellStart"/>
            <w:r>
              <w:rPr>
                <w:rStyle w:val="normaltextrun"/>
                <w:rFonts w:ascii="Arial" w:hAnsi="Arial" w:cs="Arial"/>
              </w:rPr>
              <w:t>font</w:t>
            </w:r>
            <w:proofErr w:type="spellEnd"/>
            <w:r>
              <w:rPr>
                <w:rStyle w:val="normaltextrun"/>
                <w:rFonts w:ascii="Arial" w:hAnsi="Arial" w:cs="Arial"/>
              </w:rPr>
              <w:t xml:space="preserve"> style </w:t>
            </w:r>
            <w:proofErr w:type="spellStart"/>
            <w:r>
              <w:rPr>
                <w:rStyle w:val="normaltextrun"/>
                <w:rFonts w:ascii="Arial" w:hAnsi="Arial" w:cs="Arial"/>
              </w:rPr>
              <w:t>added</w:t>
            </w:r>
            <w:proofErr w:type="spellEnd"/>
            <w:r>
              <w:rPr>
                <w:rStyle w:val="normaltextrun"/>
                <w:rFonts w:ascii="Arial" w:hAnsi="Arial" w:cs="Arial"/>
              </w:rPr>
              <w:t xml:space="preserve"> just </w:t>
            </w:r>
            <w:proofErr w:type="spellStart"/>
            <w:r>
              <w:rPr>
                <w:rStyle w:val="normaltextrun"/>
                <w:rFonts w:ascii="Arial" w:hAnsi="Arial" w:cs="Arial"/>
              </w:rPr>
              <w:t>to</w:t>
            </w:r>
            <w:proofErr w:type="spellEnd"/>
            <w:r>
              <w:rPr>
                <w:rStyle w:val="normaltextrun"/>
                <w:rFonts w:ascii="Arial" w:hAnsi="Arial" w:cs="Arial"/>
              </w:rPr>
              <w:t xml:space="preserve"> </w:t>
            </w:r>
            <w:proofErr w:type="spellStart"/>
            <w:r>
              <w:rPr>
                <w:rStyle w:val="normaltextrun"/>
                <w:rFonts w:ascii="Arial" w:hAnsi="Arial" w:cs="Arial"/>
              </w:rPr>
              <w:t>improve</w:t>
            </w:r>
            <w:proofErr w:type="spellEnd"/>
            <w:r>
              <w:rPr>
                <w:rStyle w:val="normaltextrun"/>
                <w:rFonts w:ascii="Arial" w:hAnsi="Arial" w:cs="Arial"/>
              </w:rPr>
              <w:t xml:space="preserve"> </w:t>
            </w:r>
            <w:proofErr w:type="spellStart"/>
            <w:r>
              <w:rPr>
                <w:rStyle w:val="normaltextrun"/>
                <w:rFonts w:ascii="Arial" w:hAnsi="Arial" w:cs="Arial"/>
              </w:rPr>
              <w:t>readability</w:t>
            </w:r>
            <w:proofErr w:type="spellEnd"/>
            <w:r>
              <w:rPr>
                <w:rStyle w:val="normaltextrun"/>
                <w:rFonts w:ascii="Arial" w:hAnsi="Arial" w:cs="Arial"/>
              </w:rPr>
              <w:t>):</w:t>
            </w:r>
            <w:r>
              <w:rPr>
                <w:rStyle w:val="eop"/>
                <w:rFonts w:ascii="Arial" w:hAnsi="Arial" w:cs="Arial"/>
              </w:rPr>
              <w:t> </w:t>
            </w:r>
          </w:p>
          <w:p w14:paraId="1011027E" w14:textId="77777777" w:rsidR="00385671" w:rsidRDefault="00385671" w:rsidP="0038567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7994608" w14:textId="77777777" w:rsidR="00385671" w:rsidRDefault="00385671" w:rsidP="003856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1&gt; [</w:t>
            </w:r>
            <w:proofErr w:type="spellStart"/>
            <w:r>
              <w:rPr>
                <w:rStyle w:val="normaltextrun"/>
                <w:rFonts w:ascii="Arial" w:hAnsi="Arial" w:cs="Arial"/>
              </w:rPr>
              <w:t>if</w:t>
            </w:r>
            <w:proofErr w:type="spellEnd"/>
            <w:r>
              <w:rPr>
                <w:rStyle w:val="normaltextrun"/>
                <w:rFonts w:ascii="Arial" w:hAnsi="Arial" w:cs="Arial"/>
              </w:rPr>
              <w:t xml:space="preserve"> </w:t>
            </w:r>
            <w:proofErr w:type="spellStart"/>
            <w:r>
              <w:rPr>
                <w:rStyle w:val="normaltextrun"/>
                <w:rFonts w:ascii="Arial" w:hAnsi="Arial" w:cs="Arial"/>
              </w:rPr>
              <w:t>the</w:t>
            </w:r>
            <w:proofErr w:type="spellEnd"/>
            <w:r>
              <w:rPr>
                <w:rStyle w:val="normaltextrun"/>
                <w:rFonts w:ascii="Arial" w:hAnsi="Arial" w:cs="Arial"/>
              </w:rPr>
              <w:t xml:space="preserve"> UE </w:t>
            </w:r>
            <w:proofErr w:type="spellStart"/>
            <w:r>
              <w:rPr>
                <w:rStyle w:val="normaltextrun"/>
                <w:rFonts w:ascii="Arial" w:hAnsi="Arial" w:cs="Arial"/>
              </w:rPr>
              <w:t>is</w:t>
            </w:r>
            <w:proofErr w:type="spellEnd"/>
            <w:r>
              <w:rPr>
                <w:rStyle w:val="normaltextrun"/>
                <w:rFonts w:ascii="Arial" w:hAnsi="Arial" w:cs="Arial"/>
              </w:rPr>
              <w:t xml:space="preserve"> in RRC_CONNECTED </w:t>
            </w:r>
            <w:proofErr w:type="spellStart"/>
            <w:r>
              <w:rPr>
                <w:rStyle w:val="normaltextrun"/>
                <w:rFonts w:ascii="Arial" w:hAnsi="Arial" w:cs="Arial"/>
              </w:rPr>
              <w:t>with</w:t>
            </w:r>
            <w:proofErr w:type="spellEnd"/>
            <w:r>
              <w:rPr>
                <w:rStyle w:val="normaltextrun"/>
                <w:rFonts w:ascii="Arial" w:hAnsi="Arial" w:cs="Arial"/>
              </w:rPr>
              <w:t xml:space="preserve"> an </w:t>
            </w:r>
            <w:proofErr w:type="spellStart"/>
            <w:r>
              <w:rPr>
                <w:rStyle w:val="normaltextrun"/>
                <w:rFonts w:ascii="Arial" w:hAnsi="Arial" w:cs="Arial"/>
              </w:rPr>
              <w:t>active</w:t>
            </w:r>
            <w:proofErr w:type="spellEnd"/>
            <w:r>
              <w:rPr>
                <w:rStyle w:val="normaltextrun"/>
                <w:rFonts w:ascii="Arial" w:hAnsi="Arial" w:cs="Arial"/>
              </w:rPr>
              <w:t xml:space="preserve"> BWP </w:t>
            </w:r>
            <w:proofErr w:type="spellStart"/>
            <w:r>
              <w:rPr>
                <w:rStyle w:val="normaltextrun"/>
                <w:rFonts w:ascii="Arial" w:hAnsi="Arial" w:cs="Arial"/>
              </w:rPr>
              <w:t>with</w:t>
            </w:r>
            <w:proofErr w:type="spellEnd"/>
            <w:r>
              <w:rPr>
                <w:rStyle w:val="normaltextrun"/>
                <w:rFonts w:ascii="Arial" w:hAnsi="Arial" w:cs="Arial"/>
              </w:rPr>
              <w:t xml:space="preserve"> </w:t>
            </w:r>
            <w:proofErr w:type="spellStart"/>
            <w:r>
              <w:rPr>
                <w:rStyle w:val="normaltextrun"/>
                <w:rFonts w:ascii="Arial" w:hAnsi="Arial" w:cs="Arial"/>
              </w:rPr>
              <w:t>common</w:t>
            </w:r>
            <w:proofErr w:type="spellEnd"/>
            <w:r>
              <w:rPr>
                <w:rStyle w:val="normaltextrun"/>
                <w:rFonts w:ascii="Arial" w:hAnsi="Arial" w:cs="Arial"/>
              </w:rPr>
              <w:t xml:space="preserve"> </w:t>
            </w:r>
            <w:proofErr w:type="spellStart"/>
            <w:r>
              <w:rPr>
                <w:rStyle w:val="normaltextrun"/>
                <w:rFonts w:ascii="Arial" w:hAnsi="Arial" w:cs="Arial"/>
              </w:rPr>
              <w:t>search</w:t>
            </w:r>
            <w:proofErr w:type="spellEnd"/>
            <w:r>
              <w:rPr>
                <w:rStyle w:val="normaltextrun"/>
                <w:rFonts w:ascii="Arial" w:hAnsi="Arial" w:cs="Arial"/>
              </w:rPr>
              <w:t xml:space="preserve"> </w:t>
            </w:r>
            <w:proofErr w:type="spellStart"/>
            <w:r>
              <w:rPr>
                <w:rStyle w:val="normaltextrun"/>
                <w:rFonts w:ascii="Arial" w:hAnsi="Arial" w:cs="Arial"/>
              </w:rPr>
              <w:t>space</w:t>
            </w:r>
            <w:proofErr w:type="spellEnd"/>
            <w:r>
              <w:rPr>
                <w:rStyle w:val="normaltextrun"/>
                <w:rFonts w:ascii="Arial" w:hAnsi="Arial" w:cs="Arial"/>
              </w:rPr>
              <w:t xml:space="preserve"> </w:t>
            </w:r>
            <w:proofErr w:type="spellStart"/>
            <w:r>
              <w:rPr>
                <w:rStyle w:val="normaltextrun"/>
                <w:rFonts w:ascii="Arial" w:hAnsi="Arial" w:cs="Arial"/>
              </w:rPr>
              <w:t>configured</w:t>
            </w:r>
            <w:proofErr w:type="spellEnd"/>
            <w:r>
              <w:rPr>
                <w:rStyle w:val="normaltextrun"/>
                <w:rFonts w:ascii="Arial" w:hAnsi="Arial" w:cs="Arial"/>
              </w:rPr>
              <w:t xml:space="preserve"> </w:t>
            </w:r>
            <w:proofErr w:type="spellStart"/>
            <w:r>
              <w:rPr>
                <w:rStyle w:val="normaltextrun"/>
                <w:rFonts w:ascii="Arial" w:hAnsi="Arial" w:cs="Arial"/>
              </w:rPr>
              <w:t>by</w:t>
            </w:r>
            <w:proofErr w:type="spellEnd"/>
            <w:r>
              <w:rPr>
                <w:rStyle w:val="normaltextrun"/>
                <w:rFonts w:ascii="Arial" w:hAnsi="Arial" w:cs="Arial"/>
              </w:rPr>
              <w:t> </w:t>
            </w:r>
            <w:r>
              <w:rPr>
                <w:rStyle w:val="normaltextrun"/>
                <w:rFonts w:ascii="Arial" w:hAnsi="Arial" w:cs="Arial"/>
                <w:i/>
                <w:iCs/>
              </w:rPr>
              <w:t>searchSpaceSIB1</w:t>
            </w:r>
            <w:r>
              <w:rPr>
                <w:rStyle w:val="normaltextrun"/>
                <w:rFonts w:ascii="Arial" w:hAnsi="Arial" w:cs="Arial"/>
              </w:rPr>
              <w:t>] </w:t>
            </w:r>
            <w:r>
              <w:rPr>
                <w:rStyle w:val="normaltextrun"/>
                <w:rFonts w:ascii="Arial" w:hAnsi="Arial" w:cs="Arial"/>
                <w:b/>
                <w:bCs/>
              </w:rPr>
              <w:t>and</w:t>
            </w:r>
            <w:r>
              <w:rPr>
                <w:rStyle w:val="normaltextrun"/>
                <w:rFonts w:ascii="Arial" w:hAnsi="Arial" w:cs="Arial"/>
              </w:rPr>
              <w:t> [</w:t>
            </w:r>
            <w:proofErr w:type="spellStart"/>
            <w:r>
              <w:rPr>
                <w:rStyle w:val="normaltextrun"/>
                <w:rFonts w:ascii="Arial" w:hAnsi="Arial" w:cs="Arial"/>
              </w:rPr>
              <w:t>the</w:t>
            </w:r>
            <w:proofErr w:type="spellEnd"/>
            <w:r>
              <w:rPr>
                <w:rStyle w:val="normaltextrun"/>
                <w:rFonts w:ascii="Arial" w:hAnsi="Arial" w:cs="Arial"/>
              </w:rPr>
              <w:t xml:space="preserve"> UE </w:t>
            </w:r>
            <w:proofErr w:type="spellStart"/>
            <w:r>
              <w:rPr>
                <w:rStyle w:val="normaltextrun"/>
                <w:rFonts w:ascii="Arial" w:hAnsi="Arial" w:cs="Arial"/>
              </w:rPr>
              <w:t>has</w:t>
            </w:r>
            <w:proofErr w:type="spellEnd"/>
            <w:r>
              <w:rPr>
                <w:rStyle w:val="normaltextrun"/>
                <w:rFonts w:ascii="Arial" w:hAnsi="Arial" w:cs="Arial"/>
              </w:rPr>
              <w:t xml:space="preserve"> not </w:t>
            </w:r>
            <w:proofErr w:type="spellStart"/>
            <w:r>
              <w:rPr>
                <w:rStyle w:val="normaltextrun"/>
                <w:rFonts w:ascii="Arial" w:hAnsi="Arial" w:cs="Arial"/>
              </w:rPr>
              <w:t>stored</w:t>
            </w:r>
            <w:proofErr w:type="spellEnd"/>
            <w:r>
              <w:rPr>
                <w:rStyle w:val="normaltextrun"/>
                <w:rFonts w:ascii="Arial" w:hAnsi="Arial" w:cs="Arial"/>
              </w:rPr>
              <w:t xml:space="preserve"> a valid </w:t>
            </w:r>
            <w:proofErr w:type="spellStart"/>
            <w:r>
              <w:rPr>
                <w:rStyle w:val="normaltextrun"/>
                <w:rFonts w:ascii="Arial" w:hAnsi="Arial" w:cs="Arial"/>
              </w:rPr>
              <w:t>version</w:t>
            </w:r>
            <w:proofErr w:type="spellEnd"/>
            <w:r>
              <w:rPr>
                <w:rStyle w:val="normaltextrun"/>
                <w:rFonts w:ascii="Arial" w:hAnsi="Arial" w:cs="Arial"/>
              </w:rPr>
              <w:t xml:space="preserve">, in </w:t>
            </w:r>
            <w:proofErr w:type="spellStart"/>
            <w:r>
              <w:rPr>
                <w:rStyle w:val="normaltextrun"/>
                <w:rFonts w:ascii="Arial" w:hAnsi="Arial" w:cs="Arial"/>
              </w:rPr>
              <w:t>accordance</w:t>
            </w:r>
            <w:proofErr w:type="spellEnd"/>
            <w:r>
              <w:rPr>
                <w:rStyle w:val="normaltextrun"/>
                <w:rFonts w:ascii="Arial" w:hAnsi="Arial" w:cs="Arial"/>
              </w:rPr>
              <w:t xml:space="preserve"> </w:t>
            </w:r>
            <w:proofErr w:type="spellStart"/>
            <w:r>
              <w:rPr>
                <w:rStyle w:val="normaltextrun"/>
                <w:rFonts w:ascii="Arial" w:hAnsi="Arial" w:cs="Arial"/>
              </w:rPr>
              <w:t>with</w:t>
            </w:r>
            <w:proofErr w:type="spellEnd"/>
            <w:r>
              <w:rPr>
                <w:rStyle w:val="normaltextrun"/>
                <w:rFonts w:ascii="Arial" w:hAnsi="Arial" w:cs="Arial"/>
              </w:rPr>
              <w:t xml:space="preserve"> sub-</w:t>
            </w:r>
            <w:proofErr w:type="spellStart"/>
            <w:r>
              <w:rPr>
                <w:rStyle w:val="normaltextrun"/>
                <w:rFonts w:ascii="Arial" w:hAnsi="Arial" w:cs="Arial"/>
              </w:rPr>
              <w:t>clause</w:t>
            </w:r>
            <w:proofErr w:type="spellEnd"/>
            <w:r>
              <w:rPr>
                <w:rStyle w:val="normaltextrun"/>
                <w:rFonts w:ascii="Arial" w:hAnsi="Arial" w:cs="Arial"/>
              </w:rPr>
              <w:t xml:space="preserve"> 5.2.2.2.1, </w:t>
            </w:r>
            <w:proofErr w:type="spellStart"/>
            <w:r>
              <w:rPr>
                <w:rStyle w:val="normaltextrun"/>
                <w:rFonts w:ascii="Arial" w:hAnsi="Arial" w:cs="Arial"/>
              </w:rPr>
              <w:t>of</w:t>
            </w:r>
            <w:proofErr w:type="spellEnd"/>
            <w:r>
              <w:rPr>
                <w:rStyle w:val="normaltextrun"/>
                <w:rFonts w:ascii="Arial" w:hAnsi="Arial" w:cs="Arial"/>
              </w:rPr>
              <w:t xml:space="preserve"> </w:t>
            </w:r>
            <w:proofErr w:type="spellStart"/>
            <w:r>
              <w:rPr>
                <w:rStyle w:val="normaltextrun"/>
                <w:rFonts w:ascii="Arial" w:hAnsi="Arial" w:cs="Arial"/>
              </w:rPr>
              <w:t>one</w:t>
            </w:r>
            <w:proofErr w:type="spellEnd"/>
            <w:r>
              <w:rPr>
                <w:rStyle w:val="normaltextrun"/>
                <w:rFonts w:ascii="Arial" w:hAnsi="Arial" w:cs="Arial"/>
              </w:rPr>
              <w:t xml:space="preserve"> </w:t>
            </w:r>
            <w:proofErr w:type="spellStart"/>
            <w:r>
              <w:rPr>
                <w:rStyle w:val="normaltextrun"/>
                <w:rFonts w:ascii="Arial" w:hAnsi="Arial" w:cs="Arial"/>
              </w:rPr>
              <w:t>or</w:t>
            </w:r>
            <w:proofErr w:type="spellEnd"/>
            <w:r>
              <w:rPr>
                <w:rStyle w:val="normaltextrun"/>
                <w:rFonts w:ascii="Arial" w:hAnsi="Arial" w:cs="Arial"/>
              </w:rPr>
              <w:t xml:space="preserve"> </w:t>
            </w:r>
            <w:proofErr w:type="spellStart"/>
            <w:r>
              <w:rPr>
                <w:rStyle w:val="normaltextrun"/>
                <w:rFonts w:ascii="Arial" w:hAnsi="Arial" w:cs="Arial"/>
              </w:rPr>
              <w:t>several</w:t>
            </w:r>
            <w:proofErr w:type="spellEnd"/>
            <w:r>
              <w:rPr>
                <w:rStyle w:val="normaltextrun"/>
                <w:rFonts w:ascii="Arial" w:hAnsi="Arial" w:cs="Arial"/>
              </w:rPr>
              <w:t xml:space="preserve"> </w:t>
            </w:r>
            <w:proofErr w:type="spellStart"/>
            <w:r>
              <w:rPr>
                <w:rStyle w:val="normaltextrun"/>
                <w:rFonts w:ascii="Arial" w:hAnsi="Arial" w:cs="Arial"/>
              </w:rPr>
              <w:t>required</w:t>
            </w:r>
            <w:proofErr w:type="spellEnd"/>
            <w:r>
              <w:rPr>
                <w:rStyle w:val="normaltextrun"/>
                <w:rFonts w:ascii="Arial" w:hAnsi="Arial" w:cs="Arial"/>
              </w:rPr>
              <w:t xml:space="preserve"> SIB(s) </w:t>
            </w:r>
            <w:proofErr w:type="spellStart"/>
            <w:r>
              <w:rPr>
                <w:rStyle w:val="normaltextrun"/>
                <w:rFonts w:ascii="Arial" w:hAnsi="Arial" w:cs="Arial"/>
              </w:rPr>
              <w:t>or</w:t>
            </w:r>
            <w:proofErr w:type="spellEnd"/>
            <w:r>
              <w:rPr>
                <w:rStyle w:val="normaltextrun"/>
                <w:rFonts w:ascii="Arial" w:hAnsi="Arial" w:cs="Arial"/>
              </w:rPr>
              <w:t> </w:t>
            </w:r>
            <w:proofErr w:type="spellStart"/>
            <w:r>
              <w:rPr>
                <w:rStyle w:val="normaltextrun"/>
                <w:rFonts w:ascii="Arial" w:hAnsi="Arial" w:cs="Arial"/>
              </w:rPr>
              <w:t>posSIB</w:t>
            </w:r>
            <w:proofErr w:type="spellEnd"/>
            <w:r>
              <w:rPr>
                <w:rStyle w:val="normaltextrun"/>
                <w:rFonts w:ascii="Arial" w:hAnsi="Arial" w:cs="Arial"/>
              </w:rPr>
              <w:t xml:space="preserve">(s), in </w:t>
            </w:r>
            <w:proofErr w:type="spellStart"/>
            <w:r>
              <w:rPr>
                <w:rStyle w:val="normaltextrun"/>
                <w:rFonts w:ascii="Arial" w:hAnsi="Arial" w:cs="Arial"/>
              </w:rPr>
              <w:t>accordance</w:t>
            </w:r>
            <w:proofErr w:type="spellEnd"/>
            <w:r>
              <w:rPr>
                <w:rStyle w:val="normaltextrun"/>
                <w:rFonts w:ascii="Arial" w:hAnsi="Arial" w:cs="Arial"/>
              </w:rPr>
              <w:t xml:space="preserve"> </w:t>
            </w:r>
            <w:proofErr w:type="spellStart"/>
            <w:r>
              <w:rPr>
                <w:rStyle w:val="normaltextrun"/>
                <w:rFonts w:ascii="Arial" w:hAnsi="Arial" w:cs="Arial"/>
              </w:rPr>
              <w:t>with</w:t>
            </w:r>
            <w:proofErr w:type="spellEnd"/>
            <w:r>
              <w:rPr>
                <w:rStyle w:val="normaltextrun"/>
                <w:rFonts w:ascii="Arial" w:hAnsi="Arial" w:cs="Arial"/>
              </w:rPr>
              <w:t xml:space="preserve"> sub-</w:t>
            </w:r>
            <w:proofErr w:type="spellStart"/>
            <w:r>
              <w:rPr>
                <w:rStyle w:val="normaltextrun"/>
                <w:rFonts w:ascii="Arial" w:hAnsi="Arial" w:cs="Arial"/>
              </w:rPr>
              <w:t>clause</w:t>
            </w:r>
            <w:proofErr w:type="spellEnd"/>
            <w:r>
              <w:rPr>
                <w:rStyle w:val="normaltextrun"/>
                <w:rFonts w:ascii="Arial" w:hAnsi="Arial" w:cs="Arial"/>
              </w:rPr>
              <w:t xml:space="preserve"> 5.2.2.1] </w:t>
            </w:r>
            <w:r>
              <w:rPr>
                <w:rStyle w:val="normaltextrun"/>
                <w:rFonts w:ascii="Arial" w:hAnsi="Arial" w:cs="Arial"/>
                <w:b/>
                <w:bCs/>
              </w:rPr>
              <w:t>and</w:t>
            </w:r>
            <w:r>
              <w:rPr>
                <w:rStyle w:val="normaltextrun"/>
                <w:rFonts w:ascii="Arial" w:hAnsi="Arial" w:cs="Arial"/>
              </w:rPr>
              <w:t>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acquired</w:t>
            </w:r>
            <w:proofErr w:type="spellEnd"/>
            <w:r>
              <w:rPr>
                <w:rStyle w:val="normaltextrun"/>
                <w:rFonts w:ascii="Arial" w:hAnsi="Arial" w:cs="Arial"/>
              </w:rPr>
              <w:t xml:space="preserve"> SIB1 in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current</w:t>
            </w:r>
            <w:proofErr w:type="spellEnd"/>
            <w:r>
              <w:rPr>
                <w:rStyle w:val="normaltextrun"/>
                <w:rFonts w:ascii="Arial" w:hAnsi="Arial" w:cs="Arial"/>
              </w:rPr>
              <w:t xml:space="preserve"> </w:t>
            </w:r>
            <w:proofErr w:type="spellStart"/>
            <w:r>
              <w:rPr>
                <w:rStyle w:val="normaltextrun"/>
                <w:rFonts w:ascii="Arial" w:hAnsi="Arial" w:cs="Arial"/>
              </w:rPr>
              <w:t>modification</w:t>
            </w:r>
            <w:proofErr w:type="spellEnd"/>
            <w:r>
              <w:rPr>
                <w:rStyle w:val="normaltextrun"/>
                <w:rFonts w:ascii="Arial" w:hAnsi="Arial" w:cs="Arial"/>
              </w:rPr>
              <w:t xml:space="preserve"> </w:t>
            </w:r>
            <w:proofErr w:type="spellStart"/>
            <w:r>
              <w:rPr>
                <w:rStyle w:val="normaltextrun"/>
                <w:rFonts w:ascii="Arial" w:hAnsi="Arial" w:cs="Arial"/>
              </w:rPr>
              <w:t>period</w:t>
            </w:r>
            <w:proofErr w:type="spellEnd"/>
            <w:r>
              <w:rPr>
                <w:rStyle w:val="normaltextrun"/>
                <w:rFonts w:ascii="Arial" w:hAnsi="Arial" w:cs="Arial"/>
              </w:rPr>
              <w:t xml:space="preserve"> </w:t>
            </w:r>
            <w:proofErr w:type="spellStart"/>
            <w:r>
              <w:rPr>
                <w:rStyle w:val="normaltextrun"/>
                <w:rFonts w:ascii="Arial" w:hAnsi="Arial" w:cs="Arial"/>
              </w:rPr>
              <w:t>indicates</w:t>
            </w:r>
            <w:proofErr w:type="spellEnd"/>
            <w:r>
              <w:rPr>
                <w:rStyle w:val="normaltextrun"/>
                <w:rFonts w:ascii="Arial" w:hAnsi="Arial" w:cs="Arial"/>
              </w:rPr>
              <w:t xml:space="preserve"> </w:t>
            </w:r>
            <w:proofErr w:type="spellStart"/>
            <w:r>
              <w:rPr>
                <w:rStyle w:val="normaltextrun"/>
                <w:rFonts w:ascii="Arial" w:hAnsi="Arial" w:cs="Arial"/>
              </w:rPr>
              <w:t>the</w:t>
            </w:r>
            <w:proofErr w:type="spellEnd"/>
            <w:r>
              <w:rPr>
                <w:rStyle w:val="normaltextrun"/>
                <w:rFonts w:ascii="Arial" w:hAnsi="Arial" w:cs="Arial"/>
              </w:rPr>
              <w:t> </w:t>
            </w:r>
            <w:r>
              <w:rPr>
                <w:rStyle w:val="normaltextrun"/>
                <w:rFonts w:ascii="Arial" w:hAnsi="Arial" w:cs="Arial"/>
                <w:i/>
                <w:iCs/>
              </w:rPr>
              <w:t>si-</w:t>
            </w:r>
            <w:proofErr w:type="spellStart"/>
            <w:r>
              <w:rPr>
                <w:rStyle w:val="normaltextrun"/>
                <w:rFonts w:ascii="Arial" w:hAnsi="Arial" w:cs="Arial"/>
                <w:i/>
                <w:iCs/>
              </w:rPr>
              <w:t>BroadcastStatus</w:t>
            </w:r>
            <w:proofErr w:type="spellEnd"/>
            <w:r>
              <w:rPr>
                <w:rStyle w:val="normaltextrun"/>
                <w:rFonts w:ascii="Arial" w:hAnsi="Arial" w:cs="Arial"/>
              </w:rPr>
              <w:t xml:space="preserve"> for </w:t>
            </w:r>
            <w:proofErr w:type="spellStart"/>
            <w:r>
              <w:rPr>
                <w:rStyle w:val="normaltextrun"/>
                <w:rFonts w:ascii="Arial" w:hAnsi="Arial" w:cs="Arial"/>
              </w:rPr>
              <w:t>the</w:t>
            </w:r>
            <w:proofErr w:type="spellEnd"/>
            <w:r>
              <w:rPr>
                <w:rStyle w:val="normaltextrun"/>
                <w:rFonts w:ascii="Arial" w:hAnsi="Arial" w:cs="Arial"/>
              </w:rPr>
              <w:t xml:space="preserve"> </w:t>
            </w:r>
            <w:proofErr w:type="spellStart"/>
            <w:r>
              <w:rPr>
                <w:rStyle w:val="normaltextrun"/>
                <w:rFonts w:ascii="Arial" w:hAnsi="Arial" w:cs="Arial"/>
              </w:rPr>
              <w:t>required</w:t>
            </w:r>
            <w:proofErr w:type="spellEnd"/>
            <w:r>
              <w:rPr>
                <w:rStyle w:val="normaltextrun"/>
                <w:rFonts w:ascii="Arial" w:hAnsi="Arial" w:cs="Arial"/>
              </w:rPr>
              <w:t xml:space="preserve"> SIB(s) </w:t>
            </w:r>
            <w:proofErr w:type="spellStart"/>
            <w:r>
              <w:rPr>
                <w:rStyle w:val="normaltextrun"/>
                <w:rFonts w:ascii="Arial" w:hAnsi="Arial" w:cs="Arial"/>
              </w:rPr>
              <w:t>or</w:t>
            </w:r>
            <w:proofErr w:type="spellEnd"/>
            <w:r>
              <w:rPr>
                <w:rStyle w:val="normaltextrun"/>
                <w:rFonts w:ascii="Arial" w:hAnsi="Arial" w:cs="Arial"/>
              </w:rPr>
              <w:t> </w:t>
            </w:r>
            <w:proofErr w:type="spellStart"/>
            <w:r>
              <w:rPr>
                <w:rStyle w:val="normaltextrun"/>
                <w:rFonts w:ascii="Arial" w:hAnsi="Arial" w:cs="Arial"/>
              </w:rPr>
              <w:t>posSIB</w:t>
            </w:r>
            <w:proofErr w:type="spellEnd"/>
            <w:r>
              <w:rPr>
                <w:rStyle w:val="normaltextrun"/>
                <w:rFonts w:ascii="Arial" w:hAnsi="Arial" w:cs="Arial"/>
              </w:rPr>
              <w:t xml:space="preserve">(s) </w:t>
            </w:r>
            <w:proofErr w:type="spellStart"/>
            <w:r>
              <w:rPr>
                <w:rStyle w:val="normaltextrun"/>
                <w:rFonts w:ascii="Arial" w:hAnsi="Arial" w:cs="Arial"/>
              </w:rPr>
              <w:t>is</w:t>
            </w:r>
            <w:proofErr w:type="spellEnd"/>
            <w:r>
              <w:rPr>
                <w:rStyle w:val="normaltextrun"/>
                <w:rFonts w:ascii="Arial" w:hAnsi="Arial" w:cs="Arial"/>
              </w:rPr>
              <w:t xml:space="preserve"> </w:t>
            </w:r>
            <w:proofErr w:type="spellStart"/>
            <w:r>
              <w:rPr>
                <w:rStyle w:val="normaltextrun"/>
                <w:rFonts w:ascii="Arial" w:hAnsi="Arial" w:cs="Arial"/>
              </w:rPr>
              <w:t>set</w:t>
            </w:r>
            <w:proofErr w:type="spellEnd"/>
            <w:r>
              <w:rPr>
                <w:rStyle w:val="normaltextrun"/>
                <w:rFonts w:ascii="Arial" w:hAnsi="Arial" w:cs="Arial"/>
              </w:rPr>
              <w:t xml:space="preserve"> </w:t>
            </w:r>
            <w:proofErr w:type="spellStart"/>
            <w:r>
              <w:rPr>
                <w:rStyle w:val="normaltextrun"/>
                <w:rFonts w:ascii="Arial" w:hAnsi="Arial" w:cs="Arial"/>
              </w:rPr>
              <w:t>to</w:t>
            </w:r>
            <w:proofErr w:type="spellEnd"/>
            <w:r>
              <w:rPr>
                <w:rStyle w:val="normaltextrun"/>
                <w:rFonts w:ascii="Arial" w:hAnsi="Arial" w:cs="Arial"/>
              </w:rPr>
              <w:t> ‘</w:t>
            </w:r>
            <w:proofErr w:type="spellStart"/>
            <w:r>
              <w:rPr>
                <w:rStyle w:val="normaltextrun"/>
                <w:rFonts w:ascii="Arial" w:hAnsi="Arial" w:cs="Arial"/>
                <w:i/>
                <w:iCs/>
              </w:rPr>
              <w:t>notbroadcasting</w:t>
            </w:r>
            <w:proofErr w:type="spellEnd"/>
            <w:r>
              <w:rPr>
                <w:rStyle w:val="normaltextrun"/>
                <w:rFonts w:ascii="Arial" w:hAnsi="Arial" w:cs="Arial"/>
              </w:rPr>
              <w:t>’];</w:t>
            </w:r>
            <w:r>
              <w:rPr>
                <w:rStyle w:val="eop"/>
                <w:rFonts w:ascii="Arial" w:hAnsi="Arial" w:cs="Arial"/>
              </w:rPr>
              <w:t> </w:t>
            </w:r>
          </w:p>
          <w:p w14:paraId="4CBDED0C" w14:textId="77777777" w:rsidR="00385671" w:rsidRDefault="00385671" w:rsidP="003204A4">
            <w:pPr>
              <w:rPr>
                <w:rFonts w:ascii="Arial" w:hAnsi="Arial" w:cs="Arial"/>
              </w:rPr>
            </w:pPr>
          </w:p>
        </w:tc>
      </w:tr>
    </w:tbl>
    <w:p w14:paraId="70976C29" w14:textId="7D74509B"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66177885" w:rsidR="00DC0D8D" w:rsidRDefault="00385671" w:rsidP="003740AE">
      <w:pPr>
        <w:pStyle w:val="Doc-title"/>
      </w:pPr>
      <w:hyperlink r:id="rId19"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385671" w:rsidP="00E1006E">
      <w:pPr>
        <w:rPr>
          <w:rFonts w:ascii="Arial" w:eastAsia="MS Mincho" w:hAnsi="Arial"/>
          <w:noProof/>
          <w:sz w:val="20"/>
        </w:rPr>
      </w:pPr>
      <w:hyperlink r:id="rId20"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 xml:space="preserve">It can be seen that the leap seconds are not considered in the calculation of R16 accurate time based on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 xml:space="preserve">If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indicates the GPS time (Alt1), it’s no need for UE to correct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 xml:space="preserve">When the time is from remote TSN GM clock (Alt2) or Local on-site TSN GM clock, leap second may exist in the TSN GM clock. The gNB may need to further notify this leap second information to UE for UE to correct the local time but this is infeasible based on the current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Based on the leap second process mechanism from R15 (would be in R16 if Proposal 1 is agreed), if leap second occurs, there will be one second time difference between UE and gNB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 xml:space="preserve">If DST/DSTE switch occurs, there will be one or two </w:t>
      </w:r>
      <w:proofErr w:type="spellStart"/>
      <w:r w:rsidRPr="00E1006E">
        <w:rPr>
          <w:rFonts w:ascii="Arial" w:hAnsi="Arial"/>
          <w:i/>
          <w:iCs/>
          <w:sz w:val="20"/>
          <w:szCs w:val="20"/>
          <w:lang w:eastAsia="zh-CN"/>
        </w:rPr>
        <w:t>hours time</w:t>
      </w:r>
      <w:proofErr w:type="spellEnd"/>
      <w:r w:rsidRPr="00E1006E">
        <w:rPr>
          <w:rFonts w:ascii="Arial" w:hAnsi="Arial"/>
          <w:i/>
          <w:iCs/>
          <w:sz w:val="20"/>
          <w:szCs w:val="20"/>
          <w:lang w:eastAsia="zh-CN"/>
        </w:rPr>
        <w:t xml:space="preserv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 xml:space="preserve">The R16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 of accurate reference timing delivery needs to take </w:t>
      </w:r>
      <w:proofErr w:type="spellStart"/>
      <w:r w:rsidRPr="00E1006E">
        <w:rPr>
          <w:rFonts w:ascii="Arial" w:hAnsi="Arial"/>
          <w:i/>
          <w:iCs/>
          <w:sz w:val="20"/>
          <w:szCs w:val="20"/>
          <w:lang w:eastAsia="zh-CN"/>
        </w:rPr>
        <w:t>leapSeconds</w:t>
      </w:r>
      <w:proofErr w:type="spellEnd"/>
      <w:r w:rsidRPr="00E1006E">
        <w:rPr>
          <w:rFonts w:ascii="Arial" w:hAnsi="Arial"/>
          <w:i/>
          <w:iCs/>
          <w:sz w:val="20"/>
          <w:szCs w:val="20"/>
          <w:lang w:eastAsia="zh-CN"/>
        </w:rPr>
        <w:t xml:space="preserve">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 xml:space="preserve">To provide leap second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 xml:space="preserve">To provide DST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21"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F14D7F">
        <w:trPr>
          <w:trHeight w:val="359"/>
        </w:trPr>
        <w:tc>
          <w:tcPr>
            <w:tcW w:w="1068" w:type="pct"/>
            <w:shd w:val="clear" w:color="auto" w:fill="00B0F0"/>
          </w:tcPr>
          <w:p w14:paraId="02DA0A86" w14:textId="77777777" w:rsidR="003740AE" w:rsidRPr="00751FD9" w:rsidRDefault="003740AE"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F14D7F">
            <w:pPr>
              <w:pStyle w:val="BodyText"/>
              <w:jc w:val="center"/>
              <w:rPr>
                <w:color w:val="000000" w:themeColor="text1"/>
              </w:rPr>
            </w:pPr>
            <w:r>
              <w:rPr>
                <w:color w:val="000000" w:themeColor="text1"/>
              </w:rPr>
              <w:t>Proposal x:</w:t>
            </w:r>
          </w:p>
          <w:p w14:paraId="01D2643D" w14:textId="75C83F1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F14D7F">
            <w:pPr>
              <w:pStyle w:val="BodyText"/>
              <w:jc w:val="center"/>
              <w:rPr>
                <w:color w:val="000000" w:themeColor="text1"/>
              </w:rPr>
            </w:pPr>
            <w:r>
              <w:rPr>
                <w:color w:val="000000" w:themeColor="text1"/>
              </w:rPr>
              <w:t>Comments</w:t>
            </w:r>
          </w:p>
        </w:tc>
      </w:tr>
      <w:tr w:rsidR="003740AE" w:rsidRPr="00D87CF0" w14:paraId="6826D3EF" w14:textId="77777777" w:rsidTr="00F14D7F">
        <w:trPr>
          <w:trHeight w:val="417"/>
        </w:trPr>
        <w:tc>
          <w:tcPr>
            <w:tcW w:w="1068" w:type="pct"/>
          </w:tcPr>
          <w:p w14:paraId="201618BB" w14:textId="55DBCA81" w:rsidR="003740AE" w:rsidRPr="00A01339" w:rsidRDefault="00A01339" w:rsidP="00F14D7F">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F14D7F">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proofErr w:type="spellStart"/>
            <w:r w:rsidRPr="00DE5341">
              <w:rPr>
                <w:b/>
                <w:i/>
                <w:szCs w:val="22"/>
                <w:lang w:eastAsia="en-US"/>
              </w:rPr>
              <w:t>leapSeconds</w:t>
            </w:r>
            <w:proofErr w:type="spellEnd"/>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F14D7F">
            <w:pPr>
              <w:pStyle w:val="ReviewText"/>
              <w:numPr>
                <w:ilvl w:val="0"/>
                <w:numId w:val="34"/>
              </w:numPr>
              <w15:collapsed w:val="0"/>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F14D7F">
        <w:trPr>
          <w:trHeight w:val="417"/>
        </w:trPr>
        <w:tc>
          <w:tcPr>
            <w:tcW w:w="1068" w:type="pct"/>
          </w:tcPr>
          <w:p w14:paraId="349D64D9" w14:textId="77062092" w:rsidR="003740AE" w:rsidRPr="00702049" w:rsidRDefault="003749E5" w:rsidP="00F14D7F">
            <w:pPr>
              <w:rPr>
                <w:rFonts w:ascii="Arial" w:hAnsi="Arial" w:cs="Arial"/>
              </w:rPr>
            </w:pPr>
            <w:r>
              <w:rPr>
                <w:rFonts w:ascii="Arial" w:hAnsi="Arial" w:cs="Arial"/>
              </w:rPr>
              <w:t>Apple</w:t>
            </w:r>
          </w:p>
        </w:tc>
        <w:tc>
          <w:tcPr>
            <w:tcW w:w="843" w:type="pct"/>
          </w:tcPr>
          <w:p w14:paraId="15329753" w14:textId="1D95D9AF" w:rsidR="003740AE" w:rsidRPr="00702049" w:rsidRDefault="003749E5" w:rsidP="00F14D7F">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ListParagraph"/>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ListParagraph"/>
              <w:numPr>
                <w:ilvl w:val="0"/>
                <w:numId w:val="38"/>
              </w:numPr>
              <w:rPr>
                <w:rFonts w:ascii="Arial" w:hAnsi="Arial" w:cs="Arial"/>
                <w:lang w:val="en-US"/>
              </w:rPr>
            </w:pPr>
            <w:r w:rsidRPr="00A82A6B">
              <w:rPr>
                <w:rFonts w:ascii="Arial" w:hAnsi="Arial" w:cs="Arial"/>
                <w:lang w:val="en-US"/>
              </w:rPr>
              <w:t xml:space="preserve">Another point to consider is that RAN2 probably cannot decide this on its own. The </w:t>
            </w:r>
            <w:proofErr w:type="spellStart"/>
            <w:r w:rsidRPr="00A82A6B">
              <w:rPr>
                <w:rFonts w:ascii="Arial" w:hAnsi="Arial" w:cs="Arial"/>
                <w:lang w:val="en-US"/>
              </w:rPr>
              <w:t>referenceTimeInfo</w:t>
            </w:r>
            <w:proofErr w:type="spellEnd"/>
            <w:r w:rsidRPr="00A82A6B">
              <w:rPr>
                <w:rFonts w:ascii="Arial" w:hAnsi="Arial" w:cs="Arial"/>
                <w:lang w:val="en-US"/>
              </w:rPr>
              <w:t xml:space="preserve"> IE in 38.331 is linked with the SFN timing where the time field indicates the time at the ending boundary of the system frame indicated by </w:t>
            </w:r>
            <w:proofErr w:type="spellStart"/>
            <w:r w:rsidRPr="00A82A6B">
              <w:rPr>
                <w:rFonts w:ascii="Arial" w:hAnsi="Arial" w:cs="Arial"/>
                <w:lang w:val="en-US"/>
              </w:rPr>
              <w:t>referenceSFN</w:t>
            </w:r>
            <w:proofErr w:type="spellEnd"/>
            <w:r w:rsidRPr="00A82A6B">
              <w:rPr>
                <w:rFonts w:ascii="Arial" w:hAnsi="Arial" w:cs="Arial"/>
                <w:lang w:val="en-US"/>
              </w:rPr>
              <w:t>.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ListParagraph"/>
              <w:rPr>
                <w:rFonts w:ascii="Arial" w:hAnsi="Arial" w:cs="Arial"/>
                <w:lang w:val="de-DE"/>
              </w:rPr>
            </w:pPr>
          </w:p>
        </w:tc>
      </w:tr>
      <w:tr w:rsidR="003740AE" w:rsidRPr="00D87CF0" w14:paraId="55BE0268" w14:textId="77777777" w:rsidTr="00F14D7F">
        <w:trPr>
          <w:trHeight w:val="417"/>
        </w:trPr>
        <w:tc>
          <w:tcPr>
            <w:tcW w:w="1068" w:type="pct"/>
          </w:tcPr>
          <w:p w14:paraId="7BB6BEF2" w14:textId="497C7BDB" w:rsidR="003740AE" w:rsidRPr="00702049" w:rsidRDefault="00806E84" w:rsidP="00F14D7F">
            <w:pPr>
              <w:rPr>
                <w:rFonts w:ascii="Arial" w:hAnsi="Arial" w:cs="Arial"/>
              </w:rPr>
            </w:pPr>
            <w:r>
              <w:rPr>
                <w:rFonts w:ascii="Arial" w:hAnsi="Arial" w:cs="Arial" w:hint="eastAsia"/>
              </w:rPr>
              <w:t>Samsung</w:t>
            </w:r>
          </w:p>
        </w:tc>
        <w:tc>
          <w:tcPr>
            <w:tcW w:w="843" w:type="pct"/>
          </w:tcPr>
          <w:p w14:paraId="2CC84F70" w14:textId="1E3E57C9" w:rsidR="003740AE" w:rsidRPr="00702049" w:rsidRDefault="00806E84" w:rsidP="00F14D7F">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F14D7F">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r w:rsidR="00BA0D91" w:rsidRPr="00D87CF0" w14:paraId="57407B0D" w14:textId="77777777" w:rsidTr="00F14D7F">
        <w:trPr>
          <w:trHeight w:val="417"/>
        </w:trPr>
        <w:tc>
          <w:tcPr>
            <w:tcW w:w="1068" w:type="pct"/>
          </w:tcPr>
          <w:p w14:paraId="427D2FFD" w14:textId="5FBD74AB" w:rsidR="00BA0D91" w:rsidRDefault="00BA0D91" w:rsidP="00F14D7F">
            <w:pPr>
              <w:rPr>
                <w:rFonts w:ascii="Arial" w:hAnsi="Arial" w:cs="Arial"/>
              </w:rPr>
            </w:pPr>
            <w:r>
              <w:rPr>
                <w:rFonts w:ascii="Arial" w:hAnsi="Arial" w:cs="Arial"/>
              </w:rPr>
              <w:t>MediaTek</w:t>
            </w:r>
          </w:p>
        </w:tc>
        <w:tc>
          <w:tcPr>
            <w:tcW w:w="843" w:type="pct"/>
          </w:tcPr>
          <w:p w14:paraId="57A6DF5D" w14:textId="0231A0E3" w:rsidR="00BA0D91" w:rsidRDefault="00BA0D91" w:rsidP="00F14D7F">
            <w:pPr>
              <w:rPr>
                <w:rFonts w:ascii="Arial" w:hAnsi="Arial" w:cs="Arial"/>
              </w:rPr>
            </w:pPr>
            <w:r>
              <w:rPr>
                <w:rFonts w:ascii="Arial" w:hAnsi="Arial" w:cs="Arial"/>
              </w:rPr>
              <w:t>No</w:t>
            </w:r>
          </w:p>
        </w:tc>
        <w:tc>
          <w:tcPr>
            <w:tcW w:w="3089" w:type="pct"/>
          </w:tcPr>
          <w:p w14:paraId="37D3E68D" w14:textId="3DA2541B" w:rsidR="00BA0D91" w:rsidRPr="00806E84" w:rsidRDefault="009261FF" w:rsidP="00F14D7F">
            <w:pPr>
              <w:rPr>
                <w:rFonts w:ascii="Arial" w:hAnsi="Arial" w:cs="Arial"/>
              </w:rPr>
            </w:pPr>
            <w:r>
              <w:rPr>
                <w:rFonts w:ascii="Arial" w:hAnsi="Arial" w:cs="Arial"/>
              </w:rPr>
              <w:t>W</w:t>
            </w:r>
            <w:r w:rsidRPr="009261FF">
              <w:rPr>
                <w:rFonts w:ascii="Arial" w:hAnsi="Arial" w:cs="Arial"/>
              </w:rPr>
              <w:t>e have not discussed the case where the (local) master clock would change its time, e.g. due to DST or leap secon</w:t>
            </w:r>
            <w:r>
              <w:rPr>
                <w:rFonts w:ascii="Arial" w:hAnsi="Arial" w:cs="Arial"/>
              </w:rPr>
              <w:t>ds. Given that R16 is closed, our</w:t>
            </w:r>
            <w:r w:rsidRPr="009261FF">
              <w:rPr>
                <w:rFonts w:ascii="Arial" w:hAnsi="Arial" w:cs="Arial"/>
              </w:rPr>
              <w:t xml:space="preserve"> suggestion is to not consider such a case in R16 and to move this discussion to R17.</w:t>
            </w:r>
          </w:p>
        </w:tc>
      </w:tr>
      <w:tr w:rsidR="00821CED" w:rsidRPr="00D87CF0" w14:paraId="7B8DA90E" w14:textId="77777777" w:rsidTr="00F14D7F">
        <w:trPr>
          <w:trHeight w:val="417"/>
        </w:trPr>
        <w:tc>
          <w:tcPr>
            <w:tcW w:w="1068" w:type="pct"/>
          </w:tcPr>
          <w:p w14:paraId="4ABB2EA2" w14:textId="263DD134" w:rsidR="00821CED" w:rsidRDefault="00821CED" w:rsidP="00821CED">
            <w:pPr>
              <w:rPr>
                <w:rFonts w:ascii="Arial"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43" w:type="pct"/>
          </w:tcPr>
          <w:p w14:paraId="09F8E442" w14:textId="2C8F6EBD" w:rsidR="00821CED" w:rsidRDefault="00821CED" w:rsidP="00821CED">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15982101"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We disagree the above Ericsson’s comment that only GPS time can be used in</w:t>
            </w:r>
            <w:r w:rsidRPr="004270D0">
              <w:rPr>
                <w:rFonts w:ascii="Arial" w:hAnsi="Arial" w:cs="Arial" w:hint="eastAsia"/>
                <w:sz w:val="20"/>
                <w:szCs w:val="20"/>
                <w:lang w:val="de-DE"/>
              </w:rPr>
              <w:t xml:space="preserve"> </w:t>
            </w:r>
            <w:r w:rsidRPr="004270D0">
              <w:rPr>
                <w:rFonts w:ascii="Arial" w:hAnsi="Arial" w:cs="Arial"/>
                <w:sz w:val="20"/>
                <w:szCs w:val="20"/>
                <w:lang w:val="de-DE"/>
              </w:rPr>
              <w:t xml:space="preserve">R15/R16 LTE and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If this is the case, why we have defined the </w:t>
            </w:r>
            <w:r w:rsidRPr="004270D0">
              <w:rPr>
                <w:rFonts w:ascii="Arial" w:hAnsi="Arial" w:cs="Arial"/>
                <w:i/>
                <w:sz w:val="20"/>
                <w:szCs w:val="20"/>
                <w:lang w:val="de-DE"/>
              </w:rPr>
              <w:t>timeInfoType</w:t>
            </w:r>
            <w:r w:rsidRPr="004270D0">
              <w:rPr>
                <w:rFonts w:ascii="Arial" w:hAnsi="Arial" w:cs="Arial"/>
                <w:sz w:val="20"/>
                <w:szCs w:val="20"/>
                <w:lang w:val="de-DE"/>
              </w:rPr>
              <w:t xml:space="preserve"> IE?</w:t>
            </w:r>
          </w:p>
          <w:p w14:paraId="0836DCC3"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Moreover, o</w:t>
            </w:r>
            <w:r w:rsidRPr="004270D0">
              <w:rPr>
                <w:rFonts w:ascii="Arial" w:hAnsi="Arial" w:cs="Arial" w:hint="eastAsia"/>
                <w:sz w:val="20"/>
                <w:szCs w:val="20"/>
                <w:lang w:val="de-DE"/>
              </w:rPr>
              <w:t>ne</w:t>
            </w:r>
            <w:r w:rsidRPr="004270D0">
              <w:rPr>
                <w:rFonts w:ascii="Arial" w:hAnsi="Arial" w:cs="Arial"/>
                <w:sz w:val="20"/>
                <w:szCs w:val="20"/>
                <w:lang w:val="de-DE"/>
              </w:rPr>
              <w:t xml:space="preserve"> </w:t>
            </w:r>
            <w:r w:rsidRPr="004270D0">
              <w:rPr>
                <w:rFonts w:ascii="Arial" w:hAnsi="Arial" w:cs="Arial" w:hint="eastAsia"/>
                <w:sz w:val="20"/>
                <w:szCs w:val="20"/>
                <w:lang w:val="de-DE"/>
              </w:rPr>
              <w:t>of</w:t>
            </w:r>
            <w:r w:rsidRPr="004270D0">
              <w:rPr>
                <w:rFonts w:ascii="Arial" w:hAnsi="Arial" w:cs="Arial"/>
                <w:sz w:val="20"/>
                <w:szCs w:val="20"/>
                <w:lang w:val="de-DE"/>
              </w:rPr>
              <w:t xml:space="preserve"> </w:t>
            </w:r>
            <w:r w:rsidRPr="004270D0">
              <w:rPr>
                <w:rFonts w:ascii="Arial" w:hAnsi="Arial" w:cs="Arial" w:hint="eastAsia"/>
                <w:sz w:val="20"/>
                <w:szCs w:val="20"/>
                <w:lang w:val="de-DE"/>
              </w:rPr>
              <w:t>the</w:t>
            </w:r>
            <w:r w:rsidRPr="004270D0">
              <w:rPr>
                <w:rFonts w:ascii="Arial" w:hAnsi="Arial" w:cs="Arial"/>
                <w:sz w:val="20"/>
                <w:szCs w:val="20"/>
                <w:lang w:val="de-DE"/>
              </w:rPr>
              <w:t xml:space="preserve"> </w:t>
            </w:r>
            <w:r w:rsidRPr="004270D0">
              <w:rPr>
                <w:rFonts w:ascii="Arial" w:hAnsi="Arial" w:cs="Arial" w:hint="eastAsia"/>
                <w:sz w:val="20"/>
                <w:szCs w:val="20"/>
                <w:lang w:val="de-DE"/>
              </w:rPr>
              <w:t>important</w:t>
            </w:r>
            <w:r w:rsidRPr="004270D0">
              <w:rPr>
                <w:rFonts w:ascii="Arial" w:hAnsi="Arial" w:cs="Arial"/>
                <w:sz w:val="20"/>
                <w:szCs w:val="20"/>
                <w:lang w:val="de-DE"/>
              </w:rPr>
              <w:t xml:space="preserve"> </w:t>
            </w:r>
            <w:r w:rsidRPr="004270D0">
              <w:rPr>
                <w:rFonts w:ascii="Arial" w:hAnsi="Arial" w:cs="Arial" w:hint="eastAsia"/>
                <w:sz w:val="20"/>
                <w:szCs w:val="20"/>
                <w:lang w:val="de-DE"/>
              </w:rPr>
              <w:t>use</w:t>
            </w:r>
            <w:r w:rsidRPr="004270D0">
              <w:rPr>
                <w:rFonts w:ascii="Arial" w:hAnsi="Arial" w:cs="Arial"/>
                <w:sz w:val="20"/>
                <w:szCs w:val="20"/>
                <w:lang w:val="de-DE"/>
              </w:rPr>
              <w:t xml:space="preserve"> </w:t>
            </w:r>
            <w:r w:rsidRPr="004270D0">
              <w:rPr>
                <w:rFonts w:ascii="Arial" w:hAnsi="Arial" w:cs="Arial" w:hint="eastAsia"/>
                <w:sz w:val="20"/>
                <w:szCs w:val="20"/>
                <w:lang w:val="de-DE"/>
              </w:rPr>
              <w:t>cases</w:t>
            </w:r>
            <w:r w:rsidRPr="004270D0">
              <w:rPr>
                <w:rFonts w:ascii="Arial" w:hAnsi="Arial" w:cs="Arial"/>
                <w:sz w:val="20"/>
                <w:szCs w:val="20"/>
                <w:lang w:val="de-DE"/>
              </w:rPr>
              <w:t xml:space="preserve"> </w:t>
            </w:r>
            <w:r w:rsidRPr="004270D0">
              <w:rPr>
                <w:rFonts w:ascii="Arial" w:hAnsi="Arial" w:cs="Arial" w:hint="eastAsia"/>
                <w:sz w:val="20"/>
                <w:szCs w:val="20"/>
                <w:lang w:val="de-DE"/>
              </w:rPr>
              <w:t>for</w:t>
            </w:r>
            <w:r w:rsidRPr="004270D0">
              <w:rPr>
                <w:rFonts w:ascii="Arial" w:hAnsi="Arial" w:cs="Arial"/>
                <w:sz w:val="20"/>
                <w:szCs w:val="20"/>
                <w:lang w:val="de-DE"/>
              </w:rPr>
              <w:t xml:space="preserve">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w:t>
            </w:r>
            <w:r w:rsidRPr="004270D0">
              <w:rPr>
                <w:rFonts w:ascii="Arial" w:hAnsi="Arial" w:cs="Arial" w:hint="eastAsia"/>
                <w:sz w:val="20"/>
                <w:szCs w:val="20"/>
                <w:lang w:val="de-DE"/>
              </w:rPr>
              <w:t>is</w:t>
            </w:r>
            <w:r w:rsidRPr="004270D0">
              <w:rPr>
                <w:rFonts w:ascii="Arial" w:hAnsi="Arial" w:cs="Arial"/>
                <w:sz w:val="20"/>
                <w:szCs w:val="20"/>
                <w:lang w:val="de-DE"/>
              </w:rPr>
              <w:t xml:space="preserve"> </w:t>
            </w:r>
            <w:r w:rsidRPr="004270D0">
              <w:rPr>
                <w:rFonts w:ascii="Arial" w:hAnsi="Arial" w:cs="Arial" w:hint="eastAsia"/>
                <w:sz w:val="20"/>
                <w:szCs w:val="20"/>
                <w:lang w:val="de-DE"/>
              </w:rPr>
              <w:t>IIoT</w:t>
            </w:r>
            <w:r w:rsidRPr="004270D0">
              <w:rPr>
                <w:rFonts w:ascii="Arial" w:hAnsi="Arial" w:cs="Arial"/>
                <w:sz w:val="20"/>
                <w:szCs w:val="20"/>
                <w:lang w:val="de-DE"/>
              </w:rPr>
              <w:t xml:space="preserve"> </w:t>
            </w:r>
            <w:r w:rsidRPr="004270D0">
              <w:rPr>
                <w:rFonts w:ascii="Arial" w:hAnsi="Arial" w:cs="Arial" w:hint="eastAsia"/>
                <w:sz w:val="20"/>
                <w:szCs w:val="20"/>
                <w:lang w:val="de-DE"/>
              </w:rPr>
              <w:t>application</w:t>
            </w:r>
            <w:r w:rsidRPr="004270D0">
              <w:rPr>
                <w:rFonts w:ascii="Arial" w:hAnsi="Arial" w:cs="Arial"/>
                <w:sz w:val="20"/>
                <w:szCs w:val="20"/>
                <w:lang w:val="de-DE"/>
              </w:rPr>
              <w:t xml:space="preserve">. We have already seen the need from industry customers about considering leap second in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and also providing leap second prediction indication in 5G NR network. Therefore, even if there was assumption only to use the GPS time in R15 LTE, that’s cannot be the reason to prevent the consideration of leap second related information in R16 accurate reference time, e.g., when using local time type.</w:t>
            </w:r>
          </w:p>
          <w:p w14:paraId="3BBFDD90"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 xml:space="preserve">We are not clear the techenical reason why consideration </w:t>
            </w:r>
            <w:r>
              <w:rPr>
                <w:rFonts w:ascii="Arial" w:hAnsi="Arial" w:cs="Arial"/>
                <w:sz w:val="20"/>
                <w:szCs w:val="20"/>
                <w:lang w:val="de-DE"/>
              </w:rPr>
              <w:t xml:space="preserve">on </w:t>
            </w:r>
            <w:r w:rsidRPr="004270D0">
              <w:rPr>
                <w:rFonts w:ascii="Arial" w:hAnsi="Arial" w:cs="Arial"/>
                <w:sz w:val="20"/>
                <w:szCs w:val="20"/>
                <w:lang w:val="de-DE"/>
              </w:rPr>
              <w:t>leap second related information would introduce additional uncertainty, as only a fixed value (1 second or 1 or 2 hours) is added?</w:t>
            </w:r>
          </w:p>
          <w:p w14:paraId="4AA3A40B" w14:textId="777777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hint="eastAsia"/>
                <w:sz w:val="20"/>
                <w:szCs w:val="20"/>
                <w:lang w:val="de-DE"/>
              </w:rPr>
              <w:t>For samsung</w:t>
            </w:r>
            <w:r w:rsidRPr="004270D0">
              <w:rPr>
                <w:rFonts w:ascii="Arial" w:hAnsi="Arial" w:cs="Arial"/>
                <w:sz w:val="20"/>
                <w:szCs w:val="20"/>
                <w:lang w:val="de-DE"/>
              </w:rPr>
              <w:t>‘s</w:t>
            </w:r>
            <w:r w:rsidRPr="004270D0">
              <w:rPr>
                <w:rFonts w:ascii="Arial" w:hAnsi="Arial" w:cs="Arial" w:hint="eastAsia"/>
                <w:sz w:val="20"/>
                <w:szCs w:val="20"/>
                <w:lang w:val="de-DE"/>
              </w:rPr>
              <w:t xml:space="preserve"> comments, we think this may be not the case. For 5GS TSN network, </w:t>
            </w:r>
            <w:r w:rsidRPr="004270D0">
              <w:rPr>
                <w:rFonts w:ascii="Arial" w:hAnsi="Arial" w:cs="Arial"/>
                <w:sz w:val="20"/>
                <w:szCs w:val="20"/>
                <w:lang w:val="de-DE"/>
              </w:rPr>
              <w:t>it needs</w:t>
            </w:r>
            <w:r w:rsidRPr="004270D0">
              <w:rPr>
                <w:rFonts w:ascii="Arial" w:hAnsi="Arial" w:cs="Arial" w:hint="eastAsia"/>
                <w:sz w:val="20"/>
                <w:szCs w:val="20"/>
                <w:lang w:val="de-DE"/>
              </w:rPr>
              <w:t xml:space="preserve"> to synchronize the clock of NW-TT and the clock of DS-TT and guarantee the timestamp in NW-TT and DS-TT strictly aligned</w:t>
            </w:r>
            <w:r w:rsidRPr="004270D0">
              <w:rPr>
                <w:rFonts w:ascii="SimSun" w:eastAsia="SimSun" w:hAnsi="SimSun" w:cs="SimSun" w:hint="eastAsia"/>
                <w:sz w:val="20"/>
                <w:szCs w:val="20"/>
                <w:lang w:val="de-DE" w:eastAsia="zh-CN"/>
              </w:rPr>
              <w:t>.</w:t>
            </w:r>
            <w:r w:rsidRPr="004270D0">
              <w:rPr>
                <w:rFonts w:ascii="Arial" w:hAnsi="Arial" w:cs="Arial"/>
                <w:sz w:val="20"/>
                <w:szCs w:val="20"/>
                <w:lang w:val="de-DE"/>
              </w:rPr>
              <w:t>Moreover, we learn that leap second/DST already can be considered in Remote TSN GM clock or Local on-site TSN GM clock. And gNB already has way to know the existence of leap second or DST if gNB acquires time information from Remote TSN GM clock via gPTP or v1588 protocols, or gNB acquires time information from Local on-site TSN GM clock. But the only missing part is leap second and DST awareness in UE side.</w:t>
            </w:r>
          </w:p>
          <w:p w14:paraId="02D925D2" w14:textId="04E1E9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sz w:val="20"/>
                <w:szCs w:val="20"/>
                <w:lang w:val="de-DE"/>
              </w:rPr>
              <w:t xml:space="preserve">Hope the above point 1 and point 4 can </w:t>
            </w:r>
            <w:r>
              <w:rPr>
                <w:rFonts w:ascii="Arial" w:hAnsi="Arial" w:cs="Arial"/>
                <w:sz w:val="20"/>
                <w:szCs w:val="20"/>
                <w:lang w:val="de-DE"/>
              </w:rPr>
              <w:t xml:space="preserve">also </w:t>
            </w:r>
            <w:r w:rsidRPr="004270D0">
              <w:rPr>
                <w:rFonts w:ascii="Arial" w:hAnsi="Arial" w:cs="Arial"/>
                <w:sz w:val="20"/>
                <w:szCs w:val="20"/>
                <w:lang w:val="de-DE"/>
              </w:rPr>
              <w:t>address Apple’s first comment. For Apple’s second comment, we think it’s</w:t>
            </w:r>
            <w:r>
              <w:rPr>
                <w:rFonts w:ascii="Arial" w:hAnsi="Arial" w:cs="Arial"/>
                <w:sz w:val="20"/>
                <w:szCs w:val="20"/>
                <w:lang w:val="de-DE"/>
              </w:rPr>
              <w:t xml:space="preserve"> a good catch</w:t>
            </w:r>
            <w:r w:rsidRPr="004270D0">
              <w:rPr>
                <w:rFonts w:ascii="Arial" w:hAnsi="Arial" w:cs="Arial"/>
                <w:sz w:val="20"/>
                <w:szCs w:val="20"/>
                <w:lang w:val="de-DE"/>
              </w:rPr>
              <w:t>, we have the following explanations:</w:t>
            </w:r>
          </w:p>
          <w:p w14:paraId="1F16403E" w14:textId="77777777"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4270D0">
              <w:rPr>
                <w:rFonts w:ascii="Arial" w:hAnsi="Arial" w:cs="Arial"/>
                <w:sz w:val="20"/>
                <w:szCs w:val="20"/>
                <w:lang w:val="de-DE"/>
              </w:rPr>
              <w:t>Technically, we understand</w:t>
            </w:r>
            <w:r w:rsidRPr="004270D0">
              <w:rPr>
                <w:rFonts w:ascii="Arial" w:hAnsi="Arial" w:cs="Arial"/>
                <w:sz w:val="20"/>
                <w:szCs w:val="20"/>
                <w:lang w:val="en-US"/>
              </w:rPr>
              <w:t xml:space="preserve"> definition of SFN initialization time in RAN3 has no relationship to leap seconds, similar as that in R15 LTE/NR. </w:t>
            </w:r>
          </w:p>
          <w:p w14:paraId="2C595E91" w14:textId="33AB499D"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821CED">
              <w:rPr>
                <w:rFonts w:ascii="Arial" w:hAnsi="Arial" w:cs="Arial"/>
                <w:sz w:val="20"/>
                <w:szCs w:val="20"/>
                <w:lang w:val="en-US"/>
              </w:rPr>
              <w:t xml:space="preserve">Similar as that in RAN2, the time information in RAN3 spec needs to take leap second into account. For the first proposed change in R2-2104506, </w:t>
            </w:r>
            <w:r w:rsidRPr="00821CED">
              <w:rPr>
                <w:rFonts w:ascii="Arial" w:hAnsi="Arial" w:cs="Arial"/>
                <w:sz w:val="20"/>
                <w:szCs w:val="20"/>
                <w:lang w:val="de-DE"/>
              </w:rPr>
              <w:t>as Reference Time in TS 38.473 is just a container which refers to the ReferenceTime IE in TS 38.331, the changes to ReferenceTime IE would be transparent to TS 38.473. But for the second proposed change related to leap second indication, RAN3 signalling may need accorsponding change, e.g., to also add new IE.</w:t>
            </w:r>
          </w:p>
        </w:tc>
      </w:tr>
      <w:tr w:rsidR="005116F8" w14:paraId="5ACBCA7A" w14:textId="77777777" w:rsidTr="005116F8">
        <w:trPr>
          <w:trHeight w:val="417"/>
        </w:trPr>
        <w:tc>
          <w:tcPr>
            <w:tcW w:w="1068" w:type="pct"/>
            <w:hideMark/>
          </w:tcPr>
          <w:p w14:paraId="36983581" w14:textId="77777777" w:rsidR="005116F8" w:rsidRDefault="005116F8">
            <w:pPr>
              <w:rPr>
                <w:rFonts w:ascii="Arial" w:hAnsi="Arial" w:cs="Arial"/>
              </w:rPr>
            </w:pPr>
            <w:r>
              <w:rPr>
                <w:rFonts w:ascii="Arial" w:hAnsi="Arial" w:cs="Arial"/>
              </w:rPr>
              <w:t>Huawei, HiSilicon</w:t>
            </w:r>
          </w:p>
        </w:tc>
        <w:tc>
          <w:tcPr>
            <w:tcW w:w="843" w:type="pct"/>
            <w:hideMark/>
          </w:tcPr>
          <w:p w14:paraId="084963DE" w14:textId="77777777" w:rsidR="005116F8" w:rsidRDefault="005116F8">
            <w:pPr>
              <w:rPr>
                <w:rFonts w:ascii="Arial" w:hAnsi="Arial" w:cs="Arial"/>
              </w:rPr>
            </w:pPr>
            <w:r>
              <w:rPr>
                <w:rFonts w:ascii="Arial" w:hAnsi="Arial" w:cs="Arial"/>
              </w:rPr>
              <w:t>Yes</w:t>
            </w:r>
          </w:p>
        </w:tc>
        <w:tc>
          <w:tcPr>
            <w:tcW w:w="3089" w:type="pct"/>
            <w:hideMark/>
          </w:tcPr>
          <w:p w14:paraId="0288F280" w14:textId="77777777" w:rsidR="005116F8" w:rsidRDefault="005116F8">
            <w:pPr>
              <w:rPr>
                <w:rFonts w:ascii="Arial" w:hAnsi="Arial" w:cs="Arial"/>
              </w:rPr>
            </w:pPr>
            <w:r>
              <w:rPr>
                <w:rFonts w:ascii="Arial" w:hAnsi="Arial" w:cs="Arial"/>
              </w:rPr>
              <w:t>We share the concern on this issue. We acknowledge that some use cases have been seen to apply DST, not GPS time, so the assumption (mentioned by Ericsson) made in LTE to use GPS time is not valid for this use case in NR. Otherwise, we are concerned about the timing misalignment during the period of leap seconds switch in these use cases. As it is the first time to see this issue, we are fine to identify the issue first and then solutions can be further discussed later.</w:t>
            </w:r>
          </w:p>
        </w:tc>
      </w:tr>
      <w:tr w:rsidR="00627C81" w14:paraId="2CF55160" w14:textId="77777777" w:rsidTr="005116F8">
        <w:trPr>
          <w:trHeight w:val="417"/>
        </w:trPr>
        <w:tc>
          <w:tcPr>
            <w:tcW w:w="1068" w:type="pct"/>
          </w:tcPr>
          <w:p w14:paraId="2B68592C" w14:textId="5A40A112" w:rsidR="00627C81" w:rsidRDefault="00627C81" w:rsidP="00627C81">
            <w:pPr>
              <w:rPr>
                <w:rFonts w:ascii="Arial" w:hAnsi="Arial" w:cs="Arial"/>
              </w:rPr>
            </w:pPr>
            <w:r>
              <w:rPr>
                <w:rFonts w:ascii="Arial" w:hAnsi="Arial" w:cs="Arial"/>
              </w:rPr>
              <w:t>Intel</w:t>
            </w:r>
          </w:p>
        </w:tc>
        <w:tc>
          <w:tcPr>
            <w:tcW w:w="843" w:type="pct"/>
          </w:tcPr>
          <w:p w14:paraId="5D31ACE6" w14:textId="7C70191C" w:rsidR="00627C81" w:rsidRDefault="00627C81" w:rsidP="00627C81">
            <w:pPr>
              <w:rPr>
                <w:rFonts w:ascii="Arial" w:hAnsi="Arial" w:cs="Arial"/>
              </w:rPr>
            </w:pPr>
            <w:r>
              <w:rPr>
                <w:rFonts w:ascii="Arial" w:hAnsi="Arial" w:cs="Arial"/>
              </w:rPr>
              <w:t>No</w:t>
            </w:r>
          </w:p>
        </w:tc>
        <w:tc>
          <w:tcPr>
            <w:tcW w:w="3089" w:type="pct"/>
          </w:tcPr>
          <w:p w14:paraId="55C2CB12" w14:textId="738044C0" w:rsidR="00627C81" w:rsidRDefault="00627C81" w:rsidP="00627C81">
            <w:pPr>
              <w:rPr>
                <w:rFonts w:ascii="Arial" w:hAnsi="Arial" w:cs="Arial"/>
              </w:rPr>
            </w:pPr>
            <w:r>
              <w:rPr>
                <w:rFonts w:ascii="Arial" w:hAnsi="Arial" w:cs="Arial"/>
              </w:rPr>
              <w:t xml:space="preserve">Agree with others that </w:t>
            </w:r>
            <w:r w:rsidRPr="00806E84">
              <w:rPr>
                <w:rFonts w:ascii="Arial" w:hAnsi="Arial" w:cs="Arial"/>
              </w:rPr>
              <w:t>ReferenceTimeInfo</w:t>
            </w:r>
            <w:r>
              <w:rPr>
                <w:rFonts w:ascii="Arial" w:hAnsi="Arial" w:cs="Arial"/>
              </w:rPr>
              <w:t xml:space="preserve"> does not need to consider leap second or DST.</w:t>
            </w:r>
          </w:p>
        </w:tc>
      </w:tr>
      <w:tr w:rsidR="00385671" w14:paraId="2A28684C" w14:textId="77777777" w:rsidTr="005116F8">
        <w:trPr>
          <w:trHeight w:val="417"/>
        </w:trPr>
        <w:tc>
          <w:tcPr>
            <w:tcW w:w="1068" w:type="pct"/>
          </w:tcPr>
          <w:p w14:paraId="47CC60C3" w14:textId="3D6E02CC" w:rsidR="00385671" w:rsidRDefault="00385671" w:rsidP="00627C81">
            <w:pPr>
              <w:rPr>
                <w:rFonts w:ascii="Arial" w:hAnsi="Arial" w:cs="Arial"/>
              </w:rPr>
            </w:pPr>
            <w:r>
              <w:rPr>
                <w:rFonts w:ascii="Arial" w:hAnsi="Arial" w:cs="Arial"/>
              </w:rPr>
              <w:t>Nokia</w:t>
            </w:r>
          </w:p>
        </w:tc>
        <w:tc>
          <w:tcPr>
            <w:tcW w:w="843" w:type="pct"/>
          </w:tcPr>
          <w:p w14:paraId="06A8E5CC" w14:textId="5BA1993C" w:rsidR="00385671" w:rsidRDefault="00385671" w:rsidP="00627C81">
            <w:pPr>
              <w:rPr>
                <w:rFonts w:ascii="Arial" w:hAnsi="Arial" w:cs="Arial"/>
              </w:rPr>
            </w:pPr>
            <w:proofErr w:type="spellStart"/>
            <w:r>
              <w:rPr>
                <w:rFonts w:ascii="Arial" w:hAnsi="Arial" w:cs="Arial"/>
              </w:rPr>
              <w:t>No</w:t>
            </w:r>
            <w:proofErr w:type="spellEnd"/>
          </w:p>
        </w:tc>
        <w:tc>
          <w:tcPr>
            <w:tcW w:w="3089" w:type="pct"/>
          </w:tcPr>
          <w:p w14:paraId="18846521" w14:textId="2A5E1BA5" w:rsidR="00385671" w:rsidRDefault="00385671" w:rsidP="00627C81">
            <w:pPr>
              <w:rPr>
                <w:rFonts w:ascii="Arial" w:hAnsi="Arial" w:cs="Arial"/>
              </w:rPr>
            </w:pPr>
            <w:r>
              <w:rPr>
                <w:rStyle w:val="normaltextrun"/>
                <w:rFonts w:ascii="Arial" w:hAnsi="Arial" w:cs="Arial"/>
                <w:color w:val="000000"/>
                <w:shd w:val="clear" w:color="auto" w:fill="FFFFFF"/>
              </w:rPr>
              <w:t xml:space="preserve">The </w:t>
            </w:r>
            <w:proofErr w:type="spellStart"/>
            <w:r>
              <w:rPr>
                <w:rStyle w:val="normaltextrun"/>
                <w:rFonts w:ascii="Arial" w:hAnsi="Arial" w:cs="Arial"/>
                <w:color w:val="000000"/>
                <w:shd w:val="clear" w:color="auto" w:fill="FFFFFF"/>
              </w:rPr>
              <w:t>local</w:t>
            </w:r>
            <w:proofErr w:type="spellEnd"/>
            <w:r>
              <w:rPr>
                <w:rStyle w:val="normaltextrun"/>
                <w:rFonts w:ascii="Arial" w:hAnsi="Arial" w:cs="Arial"/>
                <w:color w:val="000000"/>
                <w:shd w:val="clear" w:color="auto" w:fill="FFFFFF"/>
              </w:rPr>
              <w:t xml:space="preserve"> GM </w:t>
            </w:r>
            <w:proofErr w:type="spellStart"/>
            <w:r>
              <w:rPr>
                <w:rStyle w:val="normaltextrun"/>
                <w:rFonts w:ascii="Arial" w:hAnsi="Arial" w:cs="Arial"/>
                <w:color w:val="000000"/>
                <w:shd w:val="clear" w:color="auto" w:fill="FFFFFF"/>
              </w:rPr>
              <w:t>clock</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does</w:t>
            </w:r>
            <w:proofErr w:type="spellEnd"/>
            <w:r>
              <w:rPr>
                <w:rStyle w:val="normaltextrun"/>
                <w:rFonts w:ascii="Arial" w:hAnsi="Arial" w:cs="Arial"/>
                <w:color w:val="000000"/>
                <w:shd w:val="clear" w:color="auto" w:fill="FFFFFF"/>
              </w:rPr>
              <w:t xml:space="preserve"> not </w:t>
            </w:r>
            <w:proofErr w:type="spellStart"/>
            <w:r>
              <w:rPr>
                <w:rStyle w:val="normaltextrun"/>
                <w:rFonts w:ascii="Arial" w:hAnsi="Arial" w:cs="Arial"/>
                <w:color w:val="000000"/>
                <w:shd w:val="clear" w:color="auto" w:fill="FFFFFF"/>
              </w:rPr>
              <w:t>require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leap</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second</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correction</w:t>
            </w:r>
            <w:proofErr w:type="spellEnd"/>
            <w:r>
              <w:rPr>
                <w:rStyle w:val="normaltextrun"/>
                <w:rFonts w:ascii="Arial" w:hAnsi="Arial" w:cs="Arial"/>
                <w:color w:val="000000"/>
                <w:shd w:val="clear" w:color="auto" w:fill="FFFFFF"/>
              </w:rPr>
              <w:t xml:space="preserve">. The </w:t>
            </w:r>
            <w:proofErr w:type="spellStart"/>
            <w:r>
              <w:rPr>
                <w:rStyle w:val="normaltextrun"/>
                <w:rFonts w:ascii="Arial" w:hAnsi="Arial" w:cs="Arial"/>
                <w:color w:val="000000"/>
                <w:shd w:val="clear" w:color="auto" w:fill="FFFFFF"/>
              </w:rPr>
              <w:t>reference</w:t>
            </w:r>
            <w:proofErr w:type="spellEnd"/>
            <w:r>
              <w:rPr>
                <w:rStyle w:val="normaltextrun"/>
                <w:rFonts w:ascii="Arial" w:hAnsi="Arial" w:cs="Arial"/>
                <w:color w:val="000000"/>
                <w:shd w:val="clear" w:color="auto" w:fill="FFFFFF"/>
              </w:rPr>
              <w:t xml:space="preserve"> time </w:t>
            </w:r>
            <w:proofErr w:type="spellStart"/>
            <w:r>
              <w:rPr>
                <w:rStyle w:val="normaltextrun"/>
                <w:rFonts w:ascii="Arial" w:hAnsi="Arial" w:cs="Arial"/>
                <w:color w:val="000000"/>
                <w:shd w:val="clear" w:color="auto" w:fill="FFFFFF"/>
              </w:rPr>
              <w:t>provided</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if</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source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is</w:t>
            </w:r>
            <w:proofErr w:type="spellEnd"/>
            <w:r>
              <w:rPr>
                <w:rStyle w:val="normaltextrun"/>
                <w:rFonts w:ascii="Arial" w:hAnsi="Arial" w:cs="Arial"/>
                <w:color w:val="000000"/>
                <w:shd w:val="clear" w:color="auto" w:fill="FFFFFF"/>
              </w:rPr>
              <w:t xml:space="preserve"> a GPS time, </w:t>
            </w:r>
            <w:proofErr w:type="spellStart"/>
            <w:r>
              <w:rPr>
                <w:rStyle w:val="normaltextrun"/>
                <w:rFonts w:ascii="Arial" w:hAnsi="Arial" w:cs="Arial"/>
                <w:color w:val="000000"/>
                <w:shd w:val="clear" w:color="auto" w:fill="FFFFFF"/>
              </w:rPr>
              <w:t>already</w:t>
            </w:r>
            <w:proofErr w:type="spellEnd"/>
            <w:r>
              <w:rPr>
                <w:rStyle w:val="normaltextrun"/>
                <w:rFonts w:ascii="Arial" w:hAnsi="Arial" w:cs="Arial"/>
                <w:color w:val="000000"/>
                <w:shd w:val="clear" w:color="auto" w:fill="FFFFFF"/>
              </w:rPr>
              <w:t xml:space="preserve"> will </w:t>
            </w:r>
            <w:proofErr w:type="spellStart"/>
            <w:r>
              <w:rPr>
                <w:rStyle w:val="normaltextrun"/>
                <w:rFonts w:ascii="Arial" w:hAnsi="Arial" w:cs="Arial"/>
                <w:color w:val="000000"/>
                <w:shd w:val="clear" w:color="auto" w:fill="FFFFFF"/>
              </w:rPr>
              <w:t>take</w:t>
            </w:r>
            <w:proofErr w:type="spellEnd"/>
            <w:r>
              <w:rPr>
                <w:rStyle w:val="normaltextrun"/>
                <w:rFonts w:ascii="Arial" w:hAnsi="Arial" w:cs="Arial"/>
                <w:color w:val="000000"/>
                <w:shd w:val="clear" w:color="auto" w:fill="FFFFFF"/>
              </w:rPr>
              <w:t xml:space="preserve"> in </w:t>
            </w:r>
            <w:proofErr w:type="spellStart"/>
            <w:r>
              <w:rPr>
                <w:rStyle w:val="normaltextrun"/>
                <w:rFonts w:ascii="Arial" w:hAnsi="Arial" w:cs="Arial"/>
                <w:color w:val="000000"/>
                <w:shd w:val="clear" w:color="auto" w:fill="FFFFFF"/>
              </w:rPr>
              <w:t>to</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account</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leap</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second</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correction</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Otherwise</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reference</w:t>
            </w:r>
            <w:proofErr w:type="spellEnd"/>
            <w:r>
              <w:rPr>
                <w:rStyle w:val="normaltextrun"/>
                <w:rFonts w:ascii="Arial" w:hAnsi="Arial" w:cs="Arial"/>
                <w:color w:val="000000"/>
                <w:shd w:val="clear" w:color="auto" w:fill="FFFFFF"/>
              </w:rPr>
              <w:t xml:space="preserve"> time </w:t>
            </w:r>
            <w:proofErr w:type="spellStart"/>
            <w:r>
              <w:rPr>
                <w:rStyle w:val="normaltextrun"/>
                <w:rFonts w:ascii="Arial" w:hAnsi="Arial" w:cs="Arial"/>
                <w:color w:val="000000"/>
                <w:shd w:val="clear" w:color="auto" w:fill="FFFFFF"/>
              </w:rPr>
              <w:t>provided</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by</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gNB </w:t>
            </w:r>
            <w:proofErr w:type="spellStart"/>
            <w:r>
              <w:rPr>
                <w:rStyle w:val="normaltextrun"/>
                <w:rFonts w:ascii="Arial" w:hAnsi="Arial" w:cs="Arial"/>
                <w:color w:val="000000"/>
                <w:shd w:val="clear" w:color="auto" w:fill="FFFFFF"/>
              </w:rPr>
              <w:t>can</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be</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corrected</w:t>
            </w:r>
            <w:proofErr w:type="spellEnd"/>
            <w:r>
              <w:rPr>
                <w:rStyle w:val="normaltextrun"/>
                <w:rFonts w:ascii="Arial" w:hAnsi="Arial" w:cs="Arial"/>
                <w:color w:val="000000"/>
                <w:shd w:val="clear" w:color="auto" w:fill="FFFFFF"/>
              </w:rPr>
              <w:t xml:space="preserve"> for </w:t>
            </w:r>
            <w:proofErr w:type="spellStart"/>
            <w:r>
              <w:rPr>
                <w:rStyle w:val="normaltextrun"/>
                <w:rFonts w:ascii="Arial" w:hAnsi="Arial" w:cs="Arial"/>
                <w:color w:val="000000"/>
                <w:shd w:val="clear" w:color="auto" w:fill="FFFFFF"/>
              </w:rPr>
              <w:t>leap</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second</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by</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gNB </w:t>
            </w:r>
            <w:proofErr w:type="spellStart"/>
            <w:r>
              <w:rPr>
                <w:rStyle w:val="normaltextrun"/>
                <w:rFonts w:ascii="Arial" w:hAnsi="Arial" w:cs="Arial"/>
                <w:color w:val="000000"/>
                <w:shd w:val="clear" w:color="auto" w:fill="FFFFFF"/>
              </w:rPr>
              <w:t>implementation</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or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the</w:t>
            </w:r>
            <w:proofErr w:type="spellEnd"/>
            <w:r>
              <w:rPr>
                <w:rStyle w:val="normaltextrun"/>
                <w:rFonts w:ascii="Arial" w:hAnsi="Arial" w:cs="Arial"/>
                <w:color w:val="000000"/>
                <w:shd w:val="clear" w:color="auto" w:fill="FFFFFF"/>
              </w:rPr>
              <w:t> gNB </w:t>
            </w:r>
            <w:proofErr w:type="spellStart"/>
            <w:r>
              <w:rPr>
                <w:rStyle w:val="normaltextrun"/>
                <w:rFonts w:ascii="Arial" w:hAnsi="Arial" w:cs="Arial"/>
                <w:color w:val="000000"/>
                <w:shd w:val="clear" w:color="auto" w:fill="FFFFFF"/>
              </w:rPr>
              <w:t>can</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already</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independently</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broadcast</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leap</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second</w:t>
            </w:r>
            <w:proofErr w:type="spellEnd"/>
            <w:r>
              <w:rPr>
                <w:rStyle w:val="normaltextrun"/>
                <w:rFonts w:ascii="Arial" w:hAnsi="Arial" w:cs="Arial"/>
                <w:color w:val="000000"/>
                <w:shd w:val="clear" w:color="auto" w:fill="FFFFFF"/>
              </w:rPr>
              <w:t xml:space="preserve"> in SIB9 for UE </w:t>
            </w:r>
            <w:proofErr w:type="spellStart"/>
            <w:r>
              <w:rPr>
                <w:rStyle w:val="normaltextrun"/>
                <w:rFonts w:ascii="Arial" w:hAnsi="Arial" w:cs="Arial"/>
                <w:color w:val="000000"/>
                <w:shd w:val="clear" w:color="auto" w:fill="FFFFFF"/>
              </w:rPr>
              <w:t>to</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take</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it</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into</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account</w:t>
            </w:r>
            <w:proofErr w:type="spellEnd"/>
            <w:r>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385671" w:rsidP="003740AE">
      <w:pPr>
        <w:pStyle w:val="Doc-title"/>
      </w:pPr>
      <w:hyperlink r:id="rId22"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F14D7F">
        <w:tc>
          <w:tcPr>
            <w:tcW w:w="6847" w:type="dxa"/>
            <w:shd w:val="clear" w:color="auto" w:fill="auto"/>
          </w:tcPr>
          <w:p w14:paraId="14C09497" w14:textId="77777777" w:rsidR="003740AE" w:rsidRPr="006607F0" w:rsidRDefault="003740AE" w:rsidP="00F14D7F">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F14D7F">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F14D7F">
        <w:tc>
          <w:tcPr>
            <w:tcW w:w="6847" w:type="dxa"/>
            <w:shd w:val="clear" w:color="auto" w:fill="auto"/>
          </w:tcPr>
          <w:p w14:paraId="6BD8D5F5" w14:textId="77777777" w:rsidR="003740AE" w:rsidRPr="006B1E18" w:rsidRDefault="003740AE" w:rsidP="00F14D7F">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F14D7F">
            <w:pPr>
              <w:spacing w:after="120"/>
            </w:pPr>
            <w:r w:rsidRPr="006B1E18">
              <w:t>The UE shall:</w:t>
            </w:r>
          </w:p>
          <w:p w14:paraId="0A727F25" w14:textId="77777777" w:rsidR="003740AE" w:rsidRPr="006B1E18" w:rsidRDefault="003740AE" w:rsidP="00F14D7F">
            <w:pPr>
              <w:spacing w:after="120"/>
              <w:ind w:left="568" w:hanging="284"/>
            </w:pPr>
            <w:r w:rsidRPr="006B1E18">
              <w:t>1&gt;</w:t>
            </w:r>
            <w:r w:rsidRPr="006B1E18">
              <w:tab/>
              <w:t>if SCG failure is due to T313 expiry:</w:t>
            </w:r>
          </w:p>
          <w:p w14:paraId="658452EE"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t313-Expiry</w:t>
            </w:r>
            <w:r w:rsidRPr="006B1E18">
              <w:t>;</w:t>
            </w:r>
          </w:p>
          <w:p w14:paraId="206E5FE9" w14:textId="77777777" w:rsidR="003740AE" w:rsidRPr="006B1E18" w:rsidRDefault="003740AE" w:rsidP="00F14D7F">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randomAccessProblem</w:t>
            </w:r>
            <w:proofErr w:type="spellEnd"/>
            <w:r w:rsidRPr="006B1E18">
              <w:t>;</w:t>
            </w:r>
          </w:p>
          <w:p w14:paraId="635514A3" w14:textId="77777777" w:rsidR="003740AE" w:rsidRPr="006B1E18" w:rsidRDefault="003740AE" w:rsidP="00F14D7F">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rlc-MaxNumRetx</w:t>
            </w:r>
            <w:proofErr w:type="spellEnd"/>
            <w:r w:rsidRPr="006B1E18">
              <w:t>;</w:t>
            </w:r>
          </w:p>
          <w:p w14:paraId="39A8EA47" w14:textId="77777777" w:rsidR="003740AE" w:rsidRPr="006B1E18" w:rsidRDefault="003740AE" w:rsidP="00F14D7F">
            <w:pPr>
              <w:spacing w:after="120"/>
              <w:ind w:left="568" w:hanging="284"/>
            </w:pPr>
            <w:r w:rsidRPr="006B1E18">
              <w:t>1&gt;</w:t>
            </w:r>
            <w:r w:rsidRPr="006B1E18">
              <w:tab/>
              <w:t>else if SCG failure is due to SCG change failure:</w:t>
            </w:r>
          </w:p>
          <w:p w14:paraId="2030694E" w14:textId="77777777" w:rsidR="003740AE" w:rsidRPr="006607F0" w:rsidRDefault="003740AE" w:rsidP="00F14D7F">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w:t>
      </w:r>
      <w:proofErr w:type="spellStart"/>
      <w:r>
        <w:t>eNB</w:t>
      </w:r>
      <w:proofErr w:type="spellEnd"/>
      <w:r>
        <w:t xml:space="preserve">, the </w:t>
      </w:r>
      <w:proofErr w:type="spellStart"/>
      <w:r>
        <w:t>SpCell</w:t>
      </w:r>
      <w:proofErr w:type="spellEnd"/>
      <w:r>
        <w:t xml:space="preserve">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BodyText"/>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w:t>
      </w:r>
      <w:proofErr w:type="spellStart"/>
      <w:r w:rsidRPr="003740AE">
        <w:rPr>
          <w:i/>
          <w:iCs/>
        </w:rPr>
        <w:t>ConfigInfo</w:t>
      </w:r>
      <w:proofErr w:type="spellEnd"/>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23"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F14D7F">
        <w:trPr>
          <w:trHeight w:val="359"/>
        </w:trPr>
        <w:tc>
          <w:tcPr>
            <w:tcW w:w="1068" w:type="pct"/>
            <w:shd w:val="clear" w:color="auto" w:fill="00B0F0"/>
          </w:tcPr>
          <w:p w14:paraId="31E9895A" w14:textId="77777777" w:rsidR="003740AE" w:rsidRPr="00751FD9" w:rsidRDefault="003740AE"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F14D7F">
            <w:pPr>
              <w:pStyle w:val="BodyText"/>
              <w:jc w:val="center"/>
              <w:rPr>
                <w:color w:val="000000" w:themeColor="text1"/>
              </w:rPr>
            </w:pPr>
            <w:r>
              <w:rPr>
                <w:color w:val="000000" w:themeColor="text1"/>
              </w:rPr>
              <w:t>Comments</w:t>
            </w:r>
          </w:p>
        </w:tc>
      </w:tr>
      <w:tr w:rsidR="00491365" w:rsidRPr="00D87CF0" w14:paraId="45CBB233" w14:textId="77777777" w:rsidTr="00F14D7F">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w:t>
            </w:r>
            <w:proofErr w:type="spellStart"/>
            <w:r>
              <w:rPr>
                <w:rFonts w:ascii="Arial" w:hAnsi="Arial" w:cs="Arial"/>
                <w:lang w:val="en-US"/>
              </w:rPr>
              <w:t>dummify</w:t>
            </w:r>
            <w:proofErr w:type="spellEnd"/>
            <w:r>
              <w:rPr>
                <w:rFonts w:ascii="Arial" w:hAnsi="Arial" w:cs="Arial"/>
                <w:lang w:val="en-US"/>
              </w:rPr>
              <w:t xml:space="preserve"> </w:t>
            </w:r>
            <w:r w:rsidRPr="0000231E">
              <w:rPr>
                <w:rFonts w:ascii="Arial" w:hAnsi="Arial" w:cs="Arial"/>
                <w:i/>
                <w:iCs/>
                <w:lang w:val="en-US"/>
              </w:rPr>
              <w:t>scgFailureInfoEUTRA-r16</w:t>
            </w:r>
            <w:r w:rsidRPr="0000231E">
              <w:rPr>
                <w:rFonts w:ascii="Arial" w:hAnsi="Arial" w:cs="Arial"/>
                <w:lang w:val="en-US"/>
              </w:rPr>
              <w:t xml:space="preserve"> in CG-</w:t>
            </w:r>
            <w:proofErr w:type="spellStart"/>
            <w:r w:rsidRPr="0000231E">
              <w:rPr>
                <w:rFonts w:ascii="Arial" w:hAnsi="Arial" w:cs="Arial"/>
                <w:lang w:val="en-US"/>
              </w:rPr>
              <w:t>ConfigInfo</w:t>
            </w:r>
            <w:proofErr w:type="spellEnd"/>
            <w:r w:rsidRPr="0000231E">
              <w:rPr>
                <w:rFonts w:ascii="Arial" w:hAnsi="Arial" w:cs="Arial"/>
                <w:lang w:val="en-US"/>
              </w:rPr>
              <w:t xml:space="preserve">.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proofErr w:type="spellStart"/>
            <w:r w:rsidRPr="0000231E">
              <w:rPr>
                <w:rFonts w:ascii="Arial" w:hAnsi="Arial" w:cs="Arial"/>
                <w:i/>
                <w:iCs/>
                <w:lang w:val="en-US"/>
              </w:rPr>
              <w:t>SCGFailureInformationEUTRA</w:t>
            </w:r>
            <w:proofErr w:type="spellEnd"/>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F14D7F">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F14D7F">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Regarding whether to remove t312-Expiry-r16, we tend to agree with Huawei, as the scenario with SCG was not considered when LTE introduced T312 in Rel-12. Consequently, failureTypeEUTRA-r16 would contain only the dummy values, and thus the parent IE scgFailureInfoEUTRA-r16 can be dummified as proposed in R2-2103929.</w:t>
            </w:r>
          </w:p>
        </w:tc>
      </w:tr>
      <w:tr w:rsidR="0086382D" w:rsidRPr="00D87CF0" w14:paraId="02B0FDBE" w14:textId="77777777" w:rsidTr="00F14D7F">
        <w:trPr>
          <w:trHeight w:val="417"/>
        </w:trPr>
        <w:tc>
          <w:tcPr>
            <w:tcW w:w="1068" w:type="pct"/>
          </w:tcPr>
          <w:p w14:paraId="0CAFDA65" w14:textId="0A7F023D" w:rsidR="0086382D" w:rsidRDefault="0086382D" w:rsidP="00491365">
            <w:pPr>
              <w:rPr>
                <w:rFonts w:ascii="Arial" w:hAnsi="Arial" w:cs="Arial"/>
              </w:rPr>
            </w:pPr>
            <w:r>
              <w:rPr>
                <w:rFonts w:ascii="Arial" w:hAnsi="Arial" w:cs="Arial"/>
              </w:rPr>
              <w:t>Ericsson (Tony)</w:t>
            </w:r>
          </w:p>
        </w:tc>
        <w:tc>
          <w:tcPr>
            <w:tcW w:w="843" w:type="pct"/>
          </w:tcPr>
          <w:p w14:paraId="515A15CE" w14:textId="596B9471" w:rsidR="0086382D" w:rsidRDefault="0086382D" w:rsidP="00491365">
            <w:pPr>
              <w:rPr>
                <w:rFonts w:ascii="Arial" w:hAnsi="Arial" w:cs="Arial"/>
              </w:rPr>
            </w:pPr>
            <w:r>
              <w:rPr>
                <w:rFonts w:ascii="Arial" w:hAnsi="Arial" w:cs="Arial"/>
              </w:rPr>
              <w:t>Yes, but no strong view</w:t>
            </w:r>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if we have a similar proposal in R2-2103936, we are also fine to go with dummify the whole IE. </w:t>
            </w:r>
          </w:p>
        </w:tc>
      </w:tr>
      <w:tr w:rsidR="009261FF" w:rsidRPr="00D87CF0" w14:paraId="60807371" w14:textId="77777777" w:rsidTr="00F14D7F">
        <w:trPr>
          <w:trHeight w:val="417"/>
        </w:trPr>
        <w:tc>
          <w:tcPr>
            <w:tcW w:w="1068" w:type="pct"/>
          </w:tcPr>
          <w:p w14:paraId="35867C52" w14:textId="491B5C5C" w:rsidR="009261FF" w:rsidRDefault="009261FF" w:rsidP="00491365">
            <w:pPr>
              <w:rPr>
                <w:rFonts w:ascii="Arial" w:hAnsi="Arial" w:cs="Arial"/>
              </w:rPr>
            </w:pPr>
            <w:r>
              <w:rPr>
                <w:rFonts w:ascii="Arial" w:hAnsi="Arial" w:cs="Arial"/>
              </w:rPr>
              <w:t>MediaTek</w:t>
            </w:r>
          </w:p>
        </w:tc>
        <w:tc>
          <w:tcPr>
            <w:tcW w:w="843" w:type="pct"/>
          </w:tcPr>
          <w:p w14:paraId="035C157B" w14:textId="2294E932" w:rsidR="009261FF" w:rsidRDefault="009261FF" w:rsidP="009261FF">
            <w:pPr>
              <w:rPr>
                <w:rFonts w:ascii="Arial" w:hAnsi="Arial" w:cs="Arial"/>
              </w:rPr>
            </w:pPr>
            <w:r>
              <w:rPr>
                <w:rFonts w:ascii="Arial" w:hAnsi="Arial" w:cs="Arial"/>
              </w:rPr>
              <w:t xml:space="preserve">Yes </w:t>
            </w:r>
          </w:p>
        </w:tc>
        <w:tc>
          <w:tcPr>
            <w:tcW w:w="3089" w:type="pct"/>
          </w:tcPr>
          <w:p w14:paraId="7EB0D24B" w14:textId="77777777" w:rsidR="009261FF" w:rsidRDefault="009261FF" w:rsidP="00AE7AEC">
            <w:pPr>
              <w:rPr>
                <w:rFonts w:ascii="Arial" w:hAnsi="Arial" w:cs="Arial"/>
              </w:rPr>
            </w:pPr>
          </w:p>
        </w:tc>
      </w:tr>
      <w:tr w:rsidR="005116F8" w14:paraId="56D1697F" w14:textId="77777777" w:rsidTr="005116F8">
        <w:trPr>
          <w:trHeight w:val="417"/>
        </w:trPr>
        <w:tc>
          <w:tcPr>
            <w:tcW w:w="1068" w:type="pct"/>
            <w:hideMark/>
          </w:tcPr>
          <w:p w14:paraId="4C48D302" w14:textId="77777777" w:rsidR="005116F8" w:rsidRDefault="005116F8">
            <w:pPr>
              <w:rPr>
                <w:rFonts w:ascii="Arial" w:hAnsi="Arial" w:cs="Arial"/>
              </w:rPr>
            </w:pPr>
            <w:r>
              <w:rPr>
                <w:rFonts w:ascii="Arial" w:hAnsi="Arial" w:cs="Arial"/>
              </w:rPr>
              <w:t>Huawei, HiSilicon</w:t>
            </w:r>
          </w:p>
        </w:tc>
        <w:tc>
          <w:tcPr>
            <w:tcW w:w="843" w:type="pct"/>
            <w:hideMark/>
          </w:tcPr>
          <w:p w14:paraId="20D3BF55" w14:textId="77777777" w:rsidR="005116F8" w:rsidRDefault="005116F8">
            <w:pPr>
              <w:rPr>
                <w:rFonts w:ascii="Arial" w:hAnsi="Arial" w:cs="Arial"/>
              </w:rPr>
            </w:pPr>
            <w:r>
              <w:rPr>
                <w:rFonts w:ascii="Arial" w:hAnsi="Arial" w:cs="Arial"/>
              </w:rPr>
              <w:t>Yes</w:t>
            </w:r>
          </w:p>
        </w:tc>
        <w:tc>
          <w:tcPr>
            <w:tcW w:w="3089" w:type="pct"/>
            <w:hideMark/>
          </w:tcPr>
          <w:p w14:paraId="765FDDEB"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01FEF31D" w14:textId="77777777" w:rsidTr="005116F8">
        <w:trPr>
          <w:trHeight w:val="417"/>
        </w:trPr>
        <w:tc>
          <w:tcPr>
            <w:tcW w:w="1068" w:type="pct"/>
          </w:tcPr>
          <w:p w14:paraId="75850426" w14:textId="5AE1F9F3" w:rsidR="00E036EC" w:rsidRDefault="00E036EC" w:rsidP="00E036EC">
            <w:pPr>
              <w:rPr>
                <w:rFonts w:ascii="Arial" w:hAnsi="Arial" w:cs="Arial"/>
              </w:rPr>
            </w:pPr>
            <w:r>
              <w:rPr>
                <w:rFonts w:ascii="Arial" w:hAnsi="Arial" w:cs="Arial"/>
              </w:rPr>
              <w:t>Intel</w:t>
            </w:r>
          </w:p>
        </w:tc>
        <w:tc>
          <w:tcPr>
            <w:tcW w:w="843" w:type="pct"/>
          </w:tcPr>
          <w:p w14:paraId="0AFD2C3B" w14:textId="1CA11E9C" w:rsidR="00E036EC" w:rsidRDefault="00E036EC" w:rsidP="00E036EC">
            <w:pPr>
              <w:rPr>
                <w:rFonts w:ascii="Arial" w:hAnsi="Arial" w:cs="Arial"/>
              </w:rPr>
            </w:pPr>
            <w:r>
              <w:rPr>
                <w:rFonts w:ascii="Arial" w:hAnsi="Arial" w:cs="Arial"/>
              </w:rPr>
              <w:t>Yes</w:t>
            </w:r>
          </w:p>
        </w:tc>
        <w:tc>
          <w:tcPr>
            <w:tcW w:w="3089" w:type="pct"/>
          </w:tcPr>
          <w:p w14:paraId="2D9681D1" w14:textId="038E93F5" w:rsidR="00E036EC" w:rsidRDefault="00E036EC" w:rsidP="00E036EC">
            <w:pPr>
              <w:rPr>
                <w:rFonts w:ascii="Arial" w:hAnsi="Arial" w:cs="Arial"/>
              </w:rPr>
            </w:pPr>
            <w:r>
              <w:rPr>
                <w:rFonts w:ascii="Arial" w:hAnsi="Arial" w:cs="Arial"/>
              </w:rPr>
              <w:t xml:space="preserve">We agree these values will never be used.  We are OK to dummify the values or the IE   </w:t>
            </w:r>
          </w:p>
        </w:tc>
      </w:tr>
      <w:tr w:rsidR="00F14D7F" w14:paraId="7FA71E54" w14:textId="77777777" w:rsidTr="005116F8">
        <w:trPr>
          <w:trHeight w:val="417"/>
        </w:trPr>
        <w:tc>
          <w:tcPr>
            <w:tcW w:w="1068" w:type="pct"/>
          </w:tcPr>
          <w:p w14:paraId="771DEA1E" w14:textId="15A017AD" w:rsidR="00F14D7F" w:rsidRDefault="00F14D7F" w:rsidP="00E036EC">
            <w:pPr>
              <w:rPr>
                <w:rFonts w:ascii="Arial" w:hAnsi="Arial" w:cs="Arial"/>
              </w:rPr>
            </w:pPr>
            <w:r>
              <w:rPr>
                <w:rFonts w:ascii="Arial" w:hAnsi="Arial" w:cs="Arial"/>
              </w:rPr>
              <w:t>ZTE</w:t>
            </w:r>
          </w:p>
        </w:tc>
        <w:tc>
          <w:tcPr>
            <w:tcW w:w="843" w:type="pct"/>
          </w:tcPr>
          <w:p w14:paraId="51AB891E" w14:textId="7709176A" w:rsidR="00F14D7F" w:rsidRDefault="00F14D7F" w:rsidP="00E036EC">
            <w:pPr>
              <w:rPr>
                <w:rFonts w:ascii="Arial" w:hAnsi="Arial" w:cs="Arial"/>
              </w:rPr>
            </w:pPr>
            <w:r>
              <w:rPr>
                <w:rFonts w:ascii="Arial" w:hAnsi="Arial" w:cs="Arial"/>
              </w:rPr>
              <w:t>Yes</w:t>
            </w:r>
          </w:p>
        </w:tc>
        <w:tc>
          <w:tcPr>
            <w:tcW w:w="3089" w:type="pct"/>
          </w:tcPr>
          <w:p w14:paraId="4C70245D" w14:textId="77777777" w:rsidR="00F14D7F" w:rsidRDefault="00F14D7F" w:rsidP="00E036EC">
            <w:pPr>
              <w:rPr>
                <w:rFonts w:ascii="Arial" w:hAnsi="Arial" w:cs="Arial"/>
              </w:rPr>
            </w:pPr>
            <w:r>
              <w:rPr>
                <w:rFonts w:ascii="Arial" w:hAnsi="Arial" w:cs="Arial"/>
              </w:rPr>
              <w:t>We are fine to dummify the parent scgFailureInfoEUTRA-r16 IE in CG-ConfigInfo.</w:t>
            </w:r>
          </w:p>
          <w:p w14:paraId="3CB8266E" w14:textId="12AF36E9" w:rsidR="00F14D7F" w:rsidRDefault="00F14D7F" w:rsidP="00E036EC">
            <w:pPr>
              <w:rPr>
                <w:rFonts w:ascii="Arial" w:hAnsi="Arial" w:cs="Arial"/>
              </w:rPr>
            </w:pPr>
            <w:r>
              <w:rPr>
                <w:rFonts w:ascii="Arial" w:hAnsi="Arial" w:cs="Arial"/>
              </w:rPr>
              <w:t xml:space="preserve">Regarding the change in Uu interface, we have the same concern as Google, changing the failure type to “spare“ (not dummyN), means those positions can be redefined for other failure types in the future. If companies confirm there is no backward compatible issue, we are ok with it. </w:t>
            </w:r>
          </w:p>
        </w:tc>
      </w:tr>
      <w:tr w:rsidR="006A6190" w14:paraId="2204DC54" w14:textId="77777777" w:rsidTr="005116F8">
        <w:trPr>
          <w:trHeight w:val="417"/>
        </w:trPr>
        <w:tc>
          <w:tcPr>
            <w:tcW w:w="1068" w:type="pct"/>
          </w:tcPr>
          <w:p w14:paraId="42B9A729" w14:textId="0611AC98" w:rsidR="006A6190" w:rsidRDefault="006A6190" w:rsidP="006A6190">
            <w:pPr>
              <w:rPr>
                <w:rFonts w:ascii="Arial" w:hAnsi="Arial" w:cs="Arial"/>
              </w:rPr>
            </w:pPr>
            <w:r>
              <w:rPr>
                <w:rFonts w:ascii="Arial" w:hAnsi="Arial" w:cs="Arial"/>
              </w:rPr>
              <w:t>Qcom</w:t>
            </w:r>
          </w:p>
        </w:tc>
        <w:tc>
          <w:tcPr>
            <w:tcW w:w="843" w:type="pct"/>
          </w:tcPr>
          <w:p w14:paraId="674EA7C9" w14:textId="6F16F664" w:rsidR="006A6190" w:rsidRDefault="006A6190" w:rsidP="006A6190">
            <w:pPr>
              <w:rPr>
                <w:rFonts w:ascii="Arial" w:hAnsi="Arial" w:cs="Arial"/>
              </w:rPr>
            </w:pPr>
            <w:r>
              <w:rPr>
                <w:rFonts w:ascii="Arial" w:hAnsi="Arial" w:cs="Arial"/>
              </w:rPr>
              <w:t>Yes</w:t>
            </w:r>
          </w:p>
        </w:tc>
        <w:tc>
          <w:tcPr>
            <w:tcW w:w="3089" w:type="pct"/>
          </w:tcPr>
          <w:p w14:paraId="4F87A655" w14:textId="77777777" w:rsidR="006A6190" w:rsidRDefault="006A6190" w:rsidP="006A6190">
            <w:pPr>
              <w:rPr>
                <w:rFonts w:ascii="Arial" w:hAnsi="Arial" w:cs="Arial"/>
              </w:rPr>
            </w:pPr>
          </w:p>
        </w:tc>
      </w:tr>
      <w:tr w:rsidR="00A345AB" w14:paraId="463427A8" w14:textId="77777777" w:rsidTr="005116F8">
        <w:trPr>
          <w:trHeight w:val="417"/>
        </w:trPr>
        <w:tc>
          <w:tcPr>
            <w:tcW w:w="1068" w:type="pct"/>
          </w:tcPr>
          <w:p w14:paraId="0E326D33" w14:textId="59E227AE" w:rsidR="00A345AB" w:rsidRPr="00A345AB" w:rsidRDefault="00A345AB" w:rsidP="006A6190">
            <w:pPr>
              <w:rPr>
                <w:rFonts w:ascii="Arial" w:eastAsia="Malgun Gothic" w:hAnsi="Arial" w:cs="Arial"/>
                <w:lang w:eastAsia="ko-KR"/>
              </w:rPr>
            </w:pPr>
            <w:r>
              <w:rPr>
                <w:rFonts w:ascii="Arial" w:eastAsia="Malgun Gothic" w:hAnsi="Arial" w:cs="Arial" w:hint="eastAsia"/>
                <w:lang w:eastAsia="ko-KR"/>
              </w:rPr>
              <w:t>LGE</w:t>
            </w:r>
          </w:p>
        </w:tc>
        <w:tc>
          <w:tcPr>
            <w:tcW w:w="843" w:type="pct"/>
          </w:tcPr>
          <w:p w14:paraId="3F94084E" w14:textId="54191B45" w:rsidR="00A345AB" w:rsidRPr="00A345AB" w:rsidRDefault="00A345AB" w:rsidP="006A6190">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2D0F7CD1" w14:textId="77777777" w:rsidR="00A345AB" w:rsidRDefault="00A345AB" w:rsidP="006A6190">
            <w:pPr>
              <w:rPr>
                <w:rFonts w:ascii="Arial" w:hAnsi="Arial" w:cs="Arial"/>
              </w:rPr>
            </w:pPr>
          </w:p>
        </w:tc>
      </w:tr>
      <w:tr w:rsidR="00385671" w14:paraId="0049E703" w14:textId="77777777" w:rsidTr="005116F8">
        <w:trPr>
          <w:trHeight w:val="417"/>
        </w:trPr>
        <w:tc>
          <w:tcPr>
            <w:tcW w:w="1068" w:type="pct"/>
          </w:tcPr>
          <w:p w14:paraId="3B17F8B2" w14:textId="331D609A" w:rsidR="00385671" w:rsidRDefault="00385671" w:rsidP="006A6190">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21ACAAF1" w14:textId="605A7A50" w:rsidR="00385671" w:rsidRDefault="00385671" w:rsidP="006A6190">
            <w:pPr>
              <w:rPr>
                <w:rFonts w:ascii="Arial" w:eastAsia="Malgun Gothic" w:hAnsi="Arial" w:cs="Arial" w:hint="eastAsia"/>
                <w:lang w:eastAsia="ko-KR"/>
              </w:rPr>
            </w:pPr>
            <w:r>
              <w:rPr>
                <w:rFonts w:ascii="Arial" w:eastAsia="Malgun Gothic" w:hAnsi="Arial" w:cs="Arial"/>
                <w:lang w:eastAsia="ko-KR"/>
              </w:rPr>
              <w:t xml:space="preserve">See </w:t>
            </w:r>
            <w:proofErr w:type="spellStart"/>
            <w:r>
              <w:rPr>
                <w:rFonts w:ascii="Arial" w:eastAsia="Malgun Gothic" w:hAnsi="Arial" w:cs="Arial"/>
                <w:lang w:eastAsia="ko-KR"/>
              </w:rPr>
              <w:t>comments</w:t>
            </w:r>
            <w:proofErr w:type="spellEnd"/>
          </w:p>
        </w:tc>
        <w:tc>
          <w:tcPr>
            <w:tcW w:w="3089" w:type="pct"/>
          </w:tcPr>
          <w:p w14:paraId="7826B710" w14:textId="2FC6A427" w:rsidR="00385671" w:rsidRDefault="00385671" w:rsidP="006A6190">
            <w:pPr>
              <w:rPr>
                <w:rFonts w:ascii="Arial" w:hAnsi="Arial" w:cs="Arial"/>
              </w:rPr>
            </w:pPr>
            <w:proofErr w:type="spellStart"/>
            <w:r>
              <w:rPr>
                <w:rFonts w:ascii="Arial" w:hAnsi="Arial" w:cs="Arial"/>
              </w:rPr>
              <w:t>Dummifying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acceptable</w:t>
            </w:r>
            <w:proofErr w:type="spellEnd"/>
            <w:r>
              <w:rPr>
                <w:rFonts w:ascii="Arial" w:hAnsi="Arial" w:cs="Arial"/>
              </w:rPr>
              <w:t xml:space="preserve">. </w:t>
            </w:r>
            <w:proofErr w:type="spellStart"/>
            <w:r>
              <w:rPr>
                <w:rFonts w:ascii="Arial" w:hAnsi="Arial" w:cs="Arial"/>
              </w:rPr>
              <w:t>Probably</w:t>
            </w:r>
            <w:proofErr w:type="spellEnd"/>
            <w:r>
              <w:rPr>
                <w:rFonts w:ascii="Arial" w:hAnsi="Arial" w:cs="Arial"/>
              </w:rPr>
              <w:t xml:space="preserve"> just </w:t>
            </w:r>
            <w:proofErr w:type="spellStart"/>
            <w:r>
              <w:rPr>
                <w:rFonts w:ascii="Arial" w:hAnsi="Arial" w:cs="Arial"/>
              </w:rPr>
              <w:t>changing</w:t>
            </w:r>
            <w:proofErr w:type="spellEnd"/>
            <w:r>
              <w:rPr>
                <w:rFonts w:ascii="Arial" w:hAnsi="Arial" w:cs="Arial"/>
              </w:rPr>
              <w:t xml:space="preserve"> </w:t>
            </w:r>
            <w:proofErr w:type="spellStart"/>
            <w:r>
              <w:rPr>
                <w:rFonts w:ascii="Arial" w:hAnsi="Arial" w:cs="Arial"/>
              </w:rPr>
              <w:t>values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spare </w:t>
            </w:r>
            <w:proofErr w:type="spellStart"/>
            <w:r>
              <w:rPr>
                <w:rFonts w:ascii="Arial" w:hAnsi="Arial" w:cs="Arial"/>
              </w:rPr>
              <w:t>would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backward</w:t>
            </w:r>
            <w:proofErr w:type="spellEnd"/>
            <w:r>
              <w:rPr>
                <w:rFonts w:ascii="Arial" w:hAnsi="Arial" w:cs="Arial"/>
              </w:rPr>
              <w:t xml:space="preserve"> </w:t>
            </w:r>
            <w:proofErr w:type="spellStart"/>
            <w:r>
              <w:rPr>
                <w:rFonts w:ascii="Arial" w:hAnsi="Arial" w:cs="Arial"/>
              </w:rPr>
              <w:t>compatible</w:t>
            </w:r>
            <w:proofErr w:type="spellEnd"/>
            <w:r>
              <w:rPr>
                <w:rFonts w:ascii="Arial" w:hAnsi="Arial" w:cs="Arial"/>
              </w:rPr>
              <w:t xml:space="preserve">, </w:t>
            </w:r>
            <w:proofErr w:type="spellStart"/>
            <w:r>
              <w:rPr>
                <w:rFonts w:ascii="Arial" w:hAnsi="Arial" w:cs="Arial"/>
              </w:rPr>
              <w:t>while</w:t>
            </w:r>
            <w:proofErr w:type="spellEnd"/>
            <w:r>
              <w:rPr>
                <w:rFonts w:ascii="Arial" w:hAnsi="Arial" w:cs="Arial"/>
              </w:rPr>
              <w:t xml:space="preserve"> </w:t>
            </w:r>
            <w:proofErr w:type="spellStart"/>
            <w:r>
              <w:rPr>
                <w:rFonts w:ascii="Arial" w:hAnsi="Arial" w:cs="Arial"/>
              </w:rPr>
              <w:t>dummifying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safer</w:t>
            </w:r>
            <w:proofErr w:type="spellEnd"/>
            <w:r>
              <w:rPr>
                <w:rFonts w:ascii="Arial" w:hAnsi="Arial" w:cs="Arial"/>
              </w:rPr>
              <w:t xml:space="preserve"> </w:t>
            </w:r>
            <w:proofErr w:type="spellStart"/>
            <w:r>
              <w:rPr>
                <w:rFonts w:ascii="Arial" w:hAnsi="Arial" w:cs="Arial"/>
              </w:rPr>
              <w:t>approach</w:t>
            </w:r>
            <w:proofErr w:type="spellEnd"/>
          </w:p>
        </w:tc>
      </w:tr>
    </w:tbl>
    <w:p w14:paraId="5BE30E14" w14:textId="465634A7" w:rsidR="003740AE" w:rsidRDefault="003740AE" w:rsidP="00DC0D8D"/>
    <w:p w14:paraId="742EC8B3" w14:textId="678C63FD" w:rsidR="003740AE" w:rsidRDefault="003740AE" w:rsidP="003740AE">
      <w:pPr>
        <w:pStyle w:val="Heading3"/>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385671" w:rsidP="003740AE">
      <w:pPr>
        <w:pStyle w:val="Doc-title"/>
      </w:pPr>
      <w:hyperlink r:id="rId24"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Malgun Gothic"/>
        </w:rPr>
        <w:t>FailureReportSCG</w:t>
      </w:r>
      <w:proofErr w:type="spellEnd"/>
      <w:r w:rsidRPr="00E22C95">
        <w:rPr>
          <w:rFonts w:eastAsia="Malgun Gothic"/>
        </w:rPr>
        <w:t xml:space="preserve">-EUTRA </w:t>
      </w:r>
      <w:r>
        <w:rPr>
          <w:rFonts w:eastAsia="Malgun Gothic"/>
        </w:rPr>
        <w:t xml:space="preserve">IE within the </w:t>
      </w:r>
      <w:proofErr w:type="spellStart"/>
      <w:r w:rsidRPr="00E22C95">
        <w:rPr>
          <w:rFonts w:eastAsia="Malgun Gothic"/>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25"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F14D7F">
        <w:trPr>
          <w:trHeight w:val="359"/>
        </w:trPr>
        <w:tc>
          <w:tcPr>
            <w:tcW w:w="1068" w:type="pct"/>
            <w:shd w:val="clear" w:color="auto" w:fill="00B0F0"/>
          </w:tcPr>
          <w:p w14:paraId="3BC2CCF4" w14:textId="77777777" w:rsidR="003740AE" w:rsidRPr="00751FD9" w:rsidRDefault="003740AE"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F14D7F">
            <w:pPr>
              <w:pStyle w:val="BodyText"/>
              <w:jc w:val="center"/>
              <w:rPr>
                <w:color w:val="000000" w:themeColor="text1"/>
              </w:rPr>
            </w:pPr>
            <w:r>
              <w:rPr>
                <w:color w:val="000000" w:themeColor="text1"/>
              </w:rPr>
              <w:t>Comments</w:t>
            </w:r>
          </w:p>
        </w:tc>
      </w:tr>
      <w:tr w:rsidR="002B0973" w:rsidRPr="00D87CF0" w14:paraId="29092CD4" w14:textId="77777777" w:rsidTr="00F14D7F">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w:t>
            </w:r>
            <w:proofErr w:type="spellStart"/>
            <w:r>
              <w:rPr>
                <w:rFonts w:ascii="Arial" w:hAnsi="Arial" w:cs="Arial"/>
                <w:lang w:val="en-US"/>
              </w:rPr>
              <w:t>dummify</w:t>
            </w:r>
            <w:proofErr w:type="spellEnd"/>
            <w:r>
              <w:rPr>
                <w:rFonts w:ascii="Arial" w:hAnsi="Arial" w:cs="Arial"/>
                <w:lang w:val="en-US"/>
              </w:rPr>
              <w:t xml:space="preserve">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w:t>
            </w:r>
            <w:proofErr w:type="spellStart"/>
            <w:r>
              <w:rPr>
                <w:rFonts w:ascii="Arial" w:hAnsi="Arial" w:cs="Arial"/>
                <w:lang w:val="en-US"/>
              </w:rPr>
              <w:t>dummified</w:t>
            </w:r>
            <w:proofErr w:type="spellEnd"/>
            <w:r>
              <w:rPr>
                <w:rFonts w:ascii="Arial" w:hAnsi="Arial" w:cs="Arial"/>
                <w:lang w:val="en-US"/>
              </w:rPr>
              <w:t xml:space="preserve"> because it is not used for EUTRA SCG.</w:t>
            </w:r>
          </w:p>
        </w:tc>
      </w:tr>
      <w:tr w:rsidR="002B0973" w:rsidRPr="00D87CF0" w14:paraId="31597484" w14:textId="77777777" w:rsidTr="00F14D7F">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F14D7F">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F14D7F">
        <w:trPr>
          <w:trHeight w:val="417"/>
        </w:trPr>
        <w:tc>
          <w:tcPr>
            <w:tcW w:w="1068" w:type="pct"/>
          </w:tcPr>
          <w:p w14:paraId="2DFDAB18" w14:textId="662EDA56" w:rsidR="0086382D" w:rsidRDefault="0086382D" w:rsidP="002B0973">
            <w:pPr>
              <w:rPr>
                <w:rFonts w:ascii="Arial" w:hAnsi="Arial" w:cs="Arial"/>
              </w:rPr>
            </w:pPr>
            <w:r>
              <w:rPr>
                <w:rFonts w:ascii="Arial" w:hAnsi="Arial" w:cs="Arial"/>
              </w:rPr>
              <w:t>Ericsson (Tony)</w:t>
            </w:r>
          </w:p>
        </w:tc>
        <w:tc>
          <w:tcPr>
            <w:tcW w:w="843" w:type="pct"/>
          </w:tcPr>
          <w:p w14:paraId="77998A10" w14:textId="743438C4" w:rsidR="0086382D" w:rsidRDefault="0086382D" w:rsidP="002B0973">
            <w:pPr>
              <w:rPr>
                <w:rFonts w:ascii="Arial" w:hAnsi="Arial" w:cs="Arial"/>
              </w:rPr>
            </w:pPr>
            <w:r>
              <w:rPr>
                <w:rFonts w:ascii="Arial" w:hAnsi="Arial" w:cs="Arial"/>
              </w:rPr>
              <w:t>No strong view</w:t>
            </w:r>
          </w:p>
        </w:tc>
        <w:tc>
          <w:tcPr>
            <w:tcW w:w="3089" w:type="pct"/>
          </w:tcPr>
          <w:p w14:paraId="5852798D" w14:textId="4187183A" w:rsidR="0086382D" w:rsidRPr="00AE7AEC" w:rsidRDefault="0086382D" w:rsidP="00AE7AEC">
            <w:pPr>
              <w:rPr>
                <w:rFonts w:ascii="Arial" w:hAnsi="Arial" w:cs="Arial"/>
              </w:rPr>
            </w:pPr>
            <w:r>
              <w:rPr>
                <w:rFonts w:ascii="Arial" w:hAnsi="Arial" w:cs="Arial"/>
              </w:rPr>
              <w:t xml:space="preserve">We are also fine to go with dummify the whole IE as proposed in </w:t>
            </w:r>
            <w:r w:rsidRPr="0086382D">
              <w:rPr>
                <w:rFonts w:ascii="Arial" w:hAnsi="Arial" w:cs="Arial"/>
              </w:rPr>
              <w:t>R2-2103929</w:t>
            </w:r>
            <w:r>
              <w:rPr>
                <w:rFonts w:ascii="Arial" w:hAnsi="Arial" w:cs="Arial"/>
              </w:rPr>
              <w:t>.</w:t>
            </w:r>
          </w:p>
        </w:tc>
      </w:tr>
      <w:tr w:rsidR="009261FF" w:rsidRPr="00D87CF0" w14:paraId="1D6A420F" w14:textId="77777777" w:rsidTr="00F14D7F">
        <w:trPr>
          <w:trHeight w:val="417"/>
        </w:trPr>
        <w:tc>
          <w:tcPr>
            <w:tcW w:w="1068" w:type="pct"/>
          </w:tcPr>
          <w:p w14:paraId="0EAB59C2" w14:textId="7E932499" w:rsidR="009261FF" w:rsidRDefault="009261FF" w:rsidP="002B0973">
            <w:pPr>
              <w:rPr>
                <w:rFonts w:ascii="Arial" w:hAnsi="Arial" w:cs="Arial"/>
              </w:rPr>
            </w:pPr>
            <w:r>
              <w:rPr>
                <w:rFonts w:ascii="Arial" w:hAnsi="Arial" w:cs="Arial"/>
              </w:rPr>
              <w:t>MediaTek</w:t>
            </w:r>
          </w:p>
        </w:tc>
        <w:tc>
          <w:tcPr>
            <w:tcW w:w="843" w:type="pct"/>
          </w:tcPr>
          <w:p w14:paraId="5E9F0EE3" w14:textId="4FCE504A" w:rsidR="009261FF" w:rsidRDefault="009261FF" w:rsidP="002B0973">
            <w:pPr>
              <w:rPr>
                <w:rFonts w:ascii="Arial" w:hAnsi="Arial" w:cs="Arial"/>
              </w:rPr>
            </w:pPr>
            <w:r>
              <w:rPr>
                <w:rFonts w:ascii="Arial" w:hAnsi="Arial" w:cs="Arial"/>
              </w:rPr>
              <w:t>No strong view</w:t>
            </w:r>
          </w:p>
        </w:tc>
        <w:tc>
          <w:tcPr>
            <w:tcW w:w="3089" w:type="pct"/>
          </w:tcPr>
          <w:p w14:paraId="170B0923" w14:textId="5F91A9D1" w:rsidR="009261FF" w:rsidRDefault="009261FF" w:rsidP="009261FF">
            <w:pPr>
              <w:rPr>
                <w:rFonts w:ascii="Arial" w:hAnsi="Arial" w:cs="Arial"/>
              </w:rPr>
            </w:pPr>
            <w:r>
              <w:rPr>
                <w:rFonts w:ascii="Arial" w:hAnsi="Arial" w:cs="Arial"/>
              </w:rPr>
              <w:t>It is covered</w:t>
            </w:r>
            <w:r w:rsidR="00EF20A9">
              <w:rPr>
                <w:rFonts w:ascii="Arial" w:hAnsi="Arial" w:cs="Arial"/>
              </w:rPr>
              <w:t xml:space="preserve"> by </w:t>
            </w:r>
            <w:r w:rsidR="00EF20A9" w:rsidRPr="00EF20A9">
              <w:rPr>
                <w:rFonts w:ascii="Arial" w:hAnsi="Arial" w:cs="Arial"/>
              </w:rPr>
              <w:t>R2-2103929</w:t>
            </w:r>
          </w:p>
        </w:tc>
      </w:tr>
      <w:tr w:rsidR="005116F8" w14:paraId="136368FD" w14:textId="77777777" w:rsidTr="005116F8">
        <w:trPr>
          <w:trHeight w:val="417"/>
        </w:trPr>
        <w:tc>
          <w:tcPr>
            <w:tcW w:w="1068" w:type="pct"/>
            <w:hideMark/>
          </w:tcPr>
          <w:p w14:paraId="460C9661" w14:textId="77777777" w:rsidR="005116F8" w:rsidRDefault="005116F8">
            <w:pPr>
              <w:rPr>
                <w:rFonts w:ascii="Arial" w:hAnsi="Arial" w:cs="Arial"/>
              </w:rPr>
            </w:pPr>
            <w:r>
              <w:rPr>
                <w:rFonts w:ascii="Arial" w:hAnsi="Arial" w:cs="Arial"/>
              </w:rPr>
              <w:t>Huawei, HiSilicon</w:t>
            </w:r>
          </w:p>
        </w:tc>
        <w:tc>
          <w:tcPr>
            <w:tcW w:w="843" w:type="pct"/>
          </w:tcPr>
          <w:p w14:paraId="6BF1E439" w14:textId="77777777" w:rsidR="005116F8" w:rsidRDefault="005116F8">
            <w:pPr>
              <w:rPr>
                <w:rFonts w:ascii="Arial" w:hAnsi="Arial" w:cs="Arial"/>
              </w:rPr>
            </w:pPr>
          </w:p>
        </w:tc>
        <w:tc>
          <w:tcPr>
            <w:tcW w:w="3089" w:type="pct"/>
            <w:hideMark/>
          </w:tcPr>
          <w:p w14:paraId="39CD4882"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54F0635F" w14:textId="77777777" w:rsidTr="005116F8">
        <w:trPr>
          <w:trHeight w:val="417"/>
        </w:trPr>
        <w:tc>
          <w:tcPr>
            <w:tcW w:w="1068" w:type="pct"/>
          </w:tcPr>
          <w:p w14:paraId="522C5E06" w14:textId="27292D72" w:rsidR="00E036EC" w:rsidRDefault="00F14D7F">
            <w:pPr>
              <w:rPr>
                <w:rFonts w:ascii="Arial" w:hAnsi="Arial" w:cs="Arial"/>
              </w:rPr>
            </w:pPr>
            <w:r>
              <w:rPr>
                <w:rFonts w:ascii="Arial" w:hAnsi="Arial" w:cs="Arial"/>
              </w:rPr>
              <w:t>ZTE</w:t>
            </w:r>
          </w:p>
        </w:tc>
        <w:tc>
          <w:tcPr>
            <w:tcW w:w="843" w:type="pct"/>
          </w:tcPr>
          <w:p w14:paraId="0B1FF981" w14:textId="70EE9788" w:rsidR="00E036EC" w:rsidRDefault="00F14D7F">
            <w:pPr>
              <w:rPr>
                <w:rFonts w:ascii="Arial" w:hAnsi="Arial" w:cs="Arial"/>
              </w:rPr>
            </w:pPr>
            <w:r>
              <w:rPr>
                <w:rFonts w:ascii="Arial" w:hAnsi="Arial" w:cs="Arial"/>
              </w:rPr>
              <w:t>See comments to Q3</w:t>
            </w:r>
          </w:p>
        </w:tc>
        <w:tc>
          <w:tcPr>
            <w:tcW w:w="3089" w:type="pct"/>
          </w:tcPr>
          <w:p w14:paraId="64B37DDD" w14:textId="77777777" w:rsidR="00E036EC" w:rsidRDefault="00E036EC">
            <w:pPr>
              <w:rPr>
                <w:rFonts w:ascii="Arial" w:hAnsi="Arial" w:cs="Arial"/>
              </w:rPr>
            </w:pPr>
          </w:p>
        </w:tc>
      </w:tr>
      <w:tr w:rsidR="00A345AB" w14:paraId="39BA3AF7" w14:textId="77777777" w:rsidTr="005116F8">
        <w:trPr>
          <w:trHeight w:val="417"/>
        </w:trPr>
        <w:tc>
          <w:tcPr>
            <w:tcW w:w="1068" w:type="pct"/>
          </w:tcPr>
          <w:p w14:paraId="21E12378" w14:textId="53F91DCE" w:rsidR="00A345AB" w:rsidRDefault="00A345AB" w:rsidP="00A345AB">
            <w:pPr>
              <w:rPr>
                <w:rFonts w:ascii="Arial" w:hAnsi="Arial" w:cs="Arial"/>
              </w:rPr>
            </w:pPr>
            <w:r>
              <w:rPr>
                <w:rFonts w:ascii="Arial" w:eastAsia="Malgun Gothic" w:hAnsi="Arial" w:cs="Arial" w:hint="eastAsia"/>
                <w:lang w:eastAsia="ko-KR"/>
              </w:rPr>
              <w:t>LGE</w:t>
            </w:r>
          </w:p>
        </w:tc>
        <w:tc>
          <w:tcPr>
            <w:tcW w:w="843" w:type="pct"/>
          </w:tcPr>
          <w:p w14:paraId="551A726F" w14:textId="77777777" w:rsidR="00A345AB" w:rsidRDefault="00A345AB" w:rsidP="00A345AB">
            <w:pPr>
              <w:rPr>
                <w:rFonts w:ascii="Arial" w:hAnsi="Arial" w:cs="Arial"/>
              </w:rPr>
            </w:pPr>
          </w:p>
        </w:tc>
        <w:tc>
          <w:tcPr>
            <w:tcW w:w="3089" w:type="pct"/>
          </w:tcPr>
          <w:p w14:paraId="72A4DCDF" w14:textId="16F94918" w:rsidR="00A345AB" w:rsidRDefault="00A345AB" w:rsidP="00A345AB">
            <w:pPr>
              <w:rPr>
                <w:rFonts w:ascii="Arial" w:hAnsi="Arial" w:cs="Arial"/>
              </w:rPr>
            </w:pPr>
            <w:r>
              <w:rPr>
                <w:rFonts w:ascii="Arial" w:eastAsia="Malgun Gothic" w:hAnsi="Arial" w:cs="Arial"/>
                <w:lang w:eastAsia="ko-KR"/>
              </w:rPr>
              <w:t>We are fine to use e</w:t>
            </w:r>
            <w:r>
              <w:rPr>
                <w:rFonts w:ascii="Arial" w:eastAsia="Malgun Gothic" w:hAnsi="Arial" w:cs="Arial" w:hint="eastAsia"/>
                <w:lang w:eastAsia="ko-KR"/>
              </w:rPr>
              <w:t>ither R2-2103929 or R2-2103936</w:t>
            </w:r>
            <w:r>
              <w:rPr>
                <w:rFonts w:ascii="Arial" w:eastAsia="Malgun Gothic" w:hAnsi="Arial" w:cs="Arial"/>
                <w:lang w:eastAsia="ko-KR"/>
              </w:rPr>
              <w:t xml:space="preserve"> with a cha</w:t>
            </w:r>
            <w:r>
              <w:rPr>
                <w:rFonts w:ascii="Arial" w:eastAsia="Malgun Gothic" w:hAnsi="Arial" w:cs="Arial" w:hint="eastAsia"/>
                <w:lang w:eastAsia="ko-KR"/>
              </w:rPr>
              <w:t>nge</w:t>
            </w:r>
            <w:r>
              <w:rPr>
                <w:rFonts w:ascii="Arial" w:eastAsia="Malgun Gothic" w:hAnsi="Arial" w:cs="Arial"/>
                <w:lang w:eastAsia="ko-KR"/>
              </w:rPr>
              <w:t xml:space="preserve"> to </w:t>
            </w:r>
            <w:r>
              <w:rPr>
                <w:rFonts w:ascii="Arial" w:hAnsi="Arial" w:cs="Arial"/>
              </w:rPr>
              <w:t>dummify the unused failureTypes.</w:t>
            </w:r>
          </w:p>
        </w:tc>
      </w:tr>
      <w:tr w:rsidR="00385671" w14:paraId="69BA54C8" w14:textId="77777777" w:rsidTr="005116F8">
        <w:trPr>
          <w:trHeight w:val="417"/>
        </w:trPr>
        <w:tc>
          <w:tcPr>
            <w:tcW w:w="1068" w:type="pct"/>
          </w:tcPr>
          <w:p w14:paraId="48ED2425" w14:textId="309AC99F" w:rsidR="00385671" w:rsidRDefault="00385671" w:rsidP="00A345AB">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4C907FE0" w14:textId="136C58FE" w:rsidR="00385671" w:rsidRDefault="00385671" w:rsidP="00A345AB">
            <w:pPr>
              <w:rPr>
                <w:rFonts w:ascii="Arial" w:hAnsi="Arial" w:cs="Arial"/>
              </w:rPr>
            </w:pPr>
            <w:proofErr w:type="spellStart"/>
            <w:r>
              <w:rPr>
                <w:rFonts w:ascii="Arial" w:hAnsi="Arial" w:cs="Arial"/>
              </w:rPr>
              <w:t>No</w:t>
            </w:r>
            <w:proofErr w:type="spellEnd"/>
            <w:r>
              <w:rPr>
                <w:rFonts w:ascii="Arial" w:hAnsi="Arial" w:cs="Arial"/>
              </w:rPr>
              <w:t xml:space="preserve"> strong </w:t>
            </w:r>
            <w:proofErr w:type="spellStart"/>
            <w:r>
              <w:rPr>
                <w:rFonts w:ascii="Arial" w:hAnsi="Arial" w:cs="Arial"/>
              </w:rPr>
              <w:t>view</w:t>
            </w:r>
            <w:proofErr w:type="spellEnd"/>
          </w:p>
        </w:tc>
        <w:tc>
          <w:tcPr>
            <w:tcW w:w="3089" w:type="pct"/>
          </w:tcPr>
          <w:p w14:paraId="5E868572" w14:textId="03266959" w:rsidR="00385671" w:rsidRDefault="00385671" w:rsidP="00A345AB">
            <w:pPr>
              <w:rPr>
                <w:rFonts w:ascii="Arial" w:eastAsia="Malgun Gothic" w:hAnsi="Arial" w:cs="Arial"/>
                <w:lang w:eastAsia="ko-KR"/>
              </w:rPr>
            </w:pPr>
            <w:proofErr w:type="spellStart"/>
            <w:r>
              <w:rPr>
                <w:rFonts w:ascii="Arial" w:eastAsia="Malgun Gothic" w:hAnsi="Arial" w:cs="Arial"/>
                <w:lang w:eastAsia="ko-KR"/>
              </w:rPr>
              <w:t>Covered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by</w:t>
            </w:r>
            <w:proofErr w:type="spellEnd"/>
            <w:r>
              <w:rPr>
                <w:rFonts w:ascii="Arial" w:eastAsia="Malgun Gothic" w:hAnsi="Arial" w:cs="Arial"/>
                <w:lang w:eastAsia="ko-KR"/>
              </w:rPr>
              <w:t xml:space="preserve"> </w:t>
            </w:r>
            <w:proofErr w:type="spellStart"/>
            <w:r>
              <w:rPr>
                <w:rFonts w:ascii="Arial" w:eastAsia="Malgun Gothic" w:hAnsi="Arial" w:cs="Arial"/>
                <w:lang w:eastAsia="ko-KR"/>
              </w:rPr>
              <w:t>previous</w:t>
            </w:r>
            <w:proofErr w:type="spellEnd"/>
            <w:r>
              <w:rPr>
                <w:rFonts w:ascii="Arial" w:eastAsia="Malgun Gothic" w:hAnsi="Arial" w:cs="Arial"/>
                <w:lang w:eastAsia="ko-KR"/>
              </w:rPr>
              <w:t xml:space="preserve"> CR</w:t>
            </w: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385671" w:rsidP="003740AE">
      <w:pPr>
        <w:pStyle w:val="Doc-title"/>
      </w:pPr>
      <w:hyperlink r:id="rId26"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following:</w:t>
      </w:r>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F14D7F">
        <w:tc>
          <w:tcPr>
            <w:tcW w:w="1490" w:type="dxa"/>
          </w:tcPr>
          <w:p w14:paraId="0959FC06" w14:textId="77777777" w:rsidR="003740AE" w:rsidRPr="000E6B2E" w:rsidRDefault="003740AE" w:rsidP="00F14D7F">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F14D7F">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F14D7F">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F14D7F">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F14D7F">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F14D7F">
            <w:pPr>
              <w:spacing w:after="120"/>
              <w:rPr>
                <w:rFonts w:ascii="Arial" w:hAnsi="Arial" w:cs="Arial"/>
                <w:lang w:eastAsia="zh-CN"/>
              </w:rPr>
            </w:pPr>
            <w:r w:rsidRPr="00E41FB0">
              <w:t>Criticality</w:t>
            </w:r>
          </w:p>
        </w:tc>
        <w:tc>
          <w:tcPr>
            <w:tcW w:w="945" w:type="dxa"/>
          </w:tcPr>
          <w:p w14:paraId="10791A0E" w14:textId="77777777" w:rsidR="003740AE" w:rsidRDefault="003740AE" w:rsidP="00F14D7F">
            <w:pPr>
              <w:spacing w:after="120"/>
              <w:rPr>
                <w:rFonts w:ascii="Arial" w:hAnsi="Arial" w:cs="Arial"/>
                <w:lang w:eastAsia="zh-CN"/>
              </w:rPr>
            </w:pPr>
            <w:r w:rsidRPr="00E41FB0">
              <w:t>Assigned Criticality</w:t>
            </w:r>
          </w:p>
        </w:tc>
      </w:tr>
      <w:tr w:rsidR="003740AE" w14:paraId="6E45E7AF" w14:textId="77777777" w:rsidTr="00F14D7F">
        <w:tc>
          <w:tcPr>
            <w:tcW w:w="1490" w:type="dxa"/>
          </w:tcPr>
          <w:p w14:paraId="5F962609" w14:textId="77777777" w:rsidR="003740AE" w:rsidRDefault="003740AE" w:rsidP="00F14D7F">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F14D7F">
            <w:pPr>
              <w:spacing w:after="120"/>
              <w:rPr>
                <w:rFonts w:ascii="Arial" w:hAnsi="Arial" w:cs="Arial"/>
                <w:lang w:eastAsia="zh-CN"/>
              </w:rPr>
            </w:pPr>
          </w:p>
        </w:tc>
        <w:tc>
          <w:tcPr>
            <w:tcW w:w="675" w:type="dxa"/>
          </w:tcPr>
          <w:p w14:paraId="4C025DBD" w14:textId="77777777" w:rsidR="003740AE" w:rsidRDefault="003740AE" w:rsidP="00F14D7F">
            <w:pPr>
              <w:spacing w:after="120"/>
              <w:rPr>
                <w:rFonts w:ascii="Arial" w:hAnsi="Arial" w:cs="Arial"/>
                <w:lang w:eastAsia="zh-CN"/>
              </w:rPr>
            </w:pPr>
          </w:p>
        </w:tc>
        <w:tc>
          <w:tcPr>
            <w:tcW w:w="1179" w:type="dxa"/>
          </w:tcPr>
          <w:p w14:paraId="11D3053D" w14:textId="77777777" w:rsidR="003740AE" w:rsidRDefault="003740AE" w:rsidP="00F14D7F">
            <w:pPr>
              <w:spacing w:after="120"/>
              <w:rPr>
                <w:rFonts w:ascii="Arial" w:hAnsi="Arial" w:cs="Arial"/>
                <w:lang w:eastAsia="zh-CN"/>
              </w:rPr>
            </w:pPr>
          </w:p>
        </w:tc>
        <w:tc>
          <w:tcPr>
            <w:tcW w:w="1885" w:type="dxa"/>
          </w:tcPr>
          <w:p w14:paraId="677CA603" w14:textId="77777777" w:rsidR="003740AE" w:rsidRDefault="003740AE" w:rsidP="00F14D7F">
            <w:pPr>
              <w:spacing w:after="120"/>
              <w:rPr>
                <w:rFonts w:ascii="Arial" w:hAnsi="Arial" w:cs="Arial"/>
                <w:lang w:eastAsia="zh-CN"/>
              </w:rPr>
            </w:pPr>
          </w:p>
        </w:tc>
        <w:tc>
          <w:tcPr>
            <w:tcW w:w="945" w:type="dxa"/>
          </w:tcPr>
          <w:p w14:paraId="33F9AB6A" w14:textId="77777777" w:rsidR="003740AE" w:rsidRDefault="003740AE" w:rsidP="00F14D7F">
            <w:pPr>
              <w:spacing w:after="120"/>
              <w:rPr>
                <w:rFonts w:ascii="Arial" w:hAnsi="Arial" w:cs="Arial"/>
                <w:lang w:eastAsia="zh-CN"/>
              </w:rPr>
            </w:pPr>
          </w:p>
        </w:tc>
        <w:tc>
          <w:tcPr>
            <w:tcW w:w="945" w:type="dxa"/>
          </w:tcPr>
          <w:p w14:paraId="0C31D1AF" w14:textId="77777777" w:rsidR="003740AE" w:rsidRDefault="003740AE" w:rsidP="00F14D7F">
            <w:pPr>
              <w:spacing w:after="120"/>
              <w:rPr>
                <w:rFonts w:ascii="Arial" w:hAnsi="Arial" w:cs="Arial"/>
                <w:lang w:eastAsia="zh-CN"/>
              </w:rPr>
            </w:pPr>
          </w:p>
        </w:tc>
      </w:tr>
      <w:tr w:rsidR="003740AE" w14:paraId="6B843DCD" w14:textId="77777777" w:rsidTr="00F14D7F">
        <w:tc>
          <w:tcPr>
            <w:tcW w:w="1490" w:type="dxa"/>
          </w:tcPr>
          <w:p w14:paraId="0AD61EDC" w14:textId="77777777" w:rsidR="003740AE" w:rsidRDefault="003740AE" w:rsidP="00F14D7F">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F14D7F">
            <w:pPr>
              <w:spacing w:after="120"/>
              <w:rPr>
                <w:rFonts w:ascii="Arial" w:hAnsi="Arial" w:cs="Arial"/>
                <w:lang w:eastAsia="zh-CN"/>
              </w:rPr>
            </w:pPr>
          </w:p>
        </w:tc>
        <w:tc>
          <w:tcPr>
            <w:tcW w:w="675" w:type="dxa"/>
          </w:tcPr>
          <w:p w14:paraId="3CDCAAC2" w14:textId="77777777" w:rsidR="003740AE" w:rsidRDefault="003740AE" w:rsidP="00F14D7F">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F14D7F">
            <w:pPr>
              <w:spacing w:after="120"/>
              <w:rPr>
                <w:rFonts w:ascii="Arial" w:hAnsi="Arial" w:cs="Arial"/>
                <w:lang w:eastAsia="zh-CN"/>
              </w:rPr>
            </w:pPr>
          </w:p>
        </w:tc>
        <w:tc>
          <w:tcPr>
            <w:tcW w:w="1885" w:type="dxa"/>
          </w:tcPr>
          <w:p w14:paraId="3AB1F003" w14:textId="77777777" w:rsidR="003740AE" w:rsidRDefault="003740AE" w:rsidP="00F14D7F">
            <w:pPr>
              <w:spacing w:after="120"/>
              <w:rPr>
                <w:rFonts w:ascii="Arial" w:hAnsi="Arial" w:cs="Arial"/>
                <w:lang w:eastAsia="zh-CN"/>
              </w:rPr>
            </w:pPr>
          </w:p>
        </w:tc>
        <w:tc>
          <w:tcPr>
            <w:tcW w:w="945" w:type="dxa"/>
          </w:tcPr>
          <w:p w14:paraId="57517FA0" w14:textId="77777777" w:rsidR="003740AE" w:rsidRDefault="003740AE" w:rsidP="00F14D7F">
            <w:pPr>
              <w:spacing w:after="120"/>
              <w:rPr>
                <w:rFonts w:ascii="Arial" w:hAnsi="Arial" w:cs="Arial"/>
                <w:lang w:eastAsia="zh-CN"/>
              </w:rPr>
            </w:pPr>
            <w:r w:rsidRPr="00FD0425">
              <w:t>–</w:t>
            </w:r>
          </w:p>
        </w:tc>
        <w:tc>
          <w:tcPr>
            <w:tcW w:w="945" w:type="dxa"/>
          </w:tcPr>
          <w:p w14:paraId="6C9A037A" w14:textId="77777777" w:rsidR="003740AE" w:rsidRDefault="003740AE" w:rsidP="00F14D7F">
            <w:pPr>
              <w:spacing w:after="120"/>
              <w:rPr>
                <w:rFonts w:ascii="Arial" w:hAnsi="Arial" w:cs="Arial"/>
                <w:lang w:eastAsia="zh-CN"/>
              </w:rPr>
            </w:pPr>
          </w:p>
        </w:tc>
      </w:tr>
      <w:tr w:rsidR="003740AE" w14:paraId="3D6A8543" w14:textId="77777777" w:rsidTr="00F14D7F">
        <w:tc>
          <w:tcPr>
            <w:tcW w:w="1490" w:type="dxa"/>
          </w:tcPr>
          <w:p w14:paraId="4B43E39F" w14:textId="77777777" w:rsidR="003740AE" w:rsidRDefault="003740AE" w:rsidP="00F14D7F">
            <w:pPr>
              <w:spacing w:after="120"/>
              <w:rPr>
                <w:rFonts w:ascii="Arial" w:hAnsi="Arial" w:cs="Arial"/>
                <w:lang w:eastAsia="zh-CN"/>
              </w:rPr>
            </w:pPr>
            <w:r w:rsidRPr="00FD0425">
              <w:t>&gt;&gt;&gt;Frequency Info</w:t>
            </w:r>
          </w:p>
        </w:tc>
        <w:tc>
          <w:tcPr>
            <w:tcW w:w="855" w:type="dxa"/>
          </w:tcPr>
          <w:p w14:paraId="0680383C"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F14D7F">
            <w:pPr>
              <w:spacing w:after="120"/>
              <w:rPr>
                <w:rFonts w:ascii="Arial" w:hAnsi="Arial" w:cs="Arial"/>
                <w:lang w:eastAsia="zh-CN"/>
              </w:rPr>
            </w:pPr>
          </w:p>
        </w:tc>
        <w:tc>
          <w:tcPr>
            <w:tcW w:w="1179" w:type="dxa"/>
          </w:tcPr>
          <w:p w14:paraId="386D5B24" w14:textId="77777777" w:rsidR="003740AE" w:rsidRPr="00FD0425" w:rsidRDefault="003740AE" w:rsidP="00F14D7F">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F14D7F">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F14D7F">
            <w:pPr>
              <w:spacing w:after="120"/>
              <w:rPr>
                <w:rFonts w:ascii="Arial" w:hAnsi="Arial" w:cs="Arial"/>
                <w:lang w:eastAsia="zh-CN"/>
              </w:rPr>
            </w:pPr>
          </w:p>
        </w:tc>
        <w:tc>
          <w:tcPr>
            <w:tcW w:w="945" w:type="dxa"/>
          </w:tcPr>
          <w:p w14:paraId="7E79D2F3" w14:textId="77777777" w:rsidR="003740AE" w:rsidRDefault="003740AE" w:rsidP="00F14D7F">
            <w:pPr>
              <w:spacing w:after="120"/>
              <w:rPr>
                <w:rFonts w:ascii="Arial" w:hAnsi="Arial" w:cs="Arial"/>
                <w:lang w:eastAsia="zh-CN"/>
              </w:rPr>
            </w:pPr>
            <w:r w:rsidRPr="00FD0425">
              <w:t>–</w:t>
            </w:r>
          </w:p>
        </w:tc>
        <w:tc>
          <w:tcPr>
            <w:tcW w:w="945" w:type="dxa"/>
          </w:tcPr>
          <w:p w14:paraId="229EB3F5" w14:textId="77777777" w:rsidR="003740AE" w:rsidRDefault="003740AE" w:rsidP="00F14D7F">
            <w:pPr>
              <w:spacing w:after="120"/>
              <w:rPr>
                <w:rFonts w:ascii="Arial" w:hAnsi="Arial" w:cs="Arial"/>
                <w:lang w:eastAsia="zh-CN"/>
              </w:rPr>
            </w:pPr>
          </w:p>
        </w:tc>
      </w:tr>
      <w:tr w:rsidR="003740AE" w14:paraId="38ACA33E" w14:textId="77777777" w:rsidTr="00F14D7F">
        <w:tc>
          <w:tcPr>
            <w:tcW w:w="1490" w:type="dxa"/>
          </w:tcPr>
          <w:p w14:paraId="3A872B37" w14:textId="77777777" w:rsidR="003740AE" w:rsidRDefault="003740AE" w:rsidP="00F14D7F">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F14D7F">
            <w:pPr>
              <w:spacing w:after="120"/>
              <w:rPr>
                <w:rFonts w:ascii="Arial" w:hAnsi="Arial" w:cs="Arial"/>
                <w:lang w:eastAsia="zh-CN"/>
              </w:rPr>
            </w:pPr>
          </w:p>
        </w:tc>
        <w:tc>
          <w:tcPr>
            <w:tcW w:w="1179" w:type="dxa"/>
          </w:tcPr>
          <w:p w14:paraId="62A18A87" w14:textId="77777777" w:rsidR="003740AE" w:rsidRPr="00FD0425" w:rsidRDefault="003740AE" w:rsidP="00F14D7F">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F14D7F">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F14D7F">
            <w:pPr>
              <w:spacing w:after="120"/>
              <w:rPr>
                <w:rFonts w:ascii="Arial" w:hAnsi="Arial" w:cs="Arial"/>
                <w:lang w:eastAsia="zh-CN"/>
              </w:rPr>
            </w:pPr>
          </w:p>
        </w:tc>
        <w:tc>
          <w:tcPr>
            <w:tcW w:w="945" w:type="dxa"/>
          </w:tcPr>
          <w:p w14:paraId="155AC533" w14:textId="77777777" w:rsidR="003740AE" w:rsidRDefault="003740AE" w:rsidP="00F14D7F">
            <w:pPr>
              <w:spacing w:after="120"/>
              <w:rPr>
                <w:rFonts w:ascii="Arial" w:hAnsi="Arial" w:cs="Arial"/>
                <w:lang w:eastAsia="zh-CN"/>
              </w:rPr>
            </w:pPr>
            <w:r w:rsidRPr="00FD0425">
              <w:t>–</w:t>
            </w:r>
          </w:p>
        </w:tc>
        <w:tc>
          <w:tcPr>
            <w:tcW w:w="945" w:type="dxa"/>
          </w:tcPr>
          <w:p w14:paraId="564BE568" w14:textId="77777777" w:rsidR="003740AE" w:rsidRDefault="003740AE" w:rsidP="00F14D7F">
            <w:pPr>
              <w:spacing w:after="120"/>
              <w:rPr>
                <w:rFonts w:ascii="Arial" w:hAnsi="Arial" w:cs="Arial"/>
                <w:lang w:eastAsia="zh-CN"/>
              </w:rPr>
            </w:pPr>
          </w:p>
        </w:tc>
      </w:tr>
      <w:tr w:rsidR="003740AE" w14:paraId="271C5B6C" w14:textId="77777777" w:rsidTr="00F14D7F">
        <w:tc>
          <w:tcPr>
            <w:tcW w:w="1490" w:type="dxa"/>
          </w:tcPr>
          <w:p w14:paraId="51FF60E8" w14:textId="77777777" w:rsidR="003740AE" w:rsidRDefault="003740AE" w:rsidP="00F14D7F">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F14D7F">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F14D7F">
            <w:pPr>
              <w:spacing w:after="120"/>
              <w:rPr>
                <w:rFonts w:ascii="Arial" w:hAnsi="Arial" w:cs="Arial"/>
                <w:lang w:eastAsia="zh-CN"/>
              </w:rPr>
            </w:pPr>
          </w:p>
        </w:tc>
        <w:tc>
          <w:tcPr>
            <w:tcW w:w="1179" w:type="dxa"/>
          </w:tcPr>
          <w:p w14:paraId="0D40DB6D" w14:textId="77777777" w:rsidR="003740AE" w:rsidRDefault="003740AE" w:rsidP="00F14D7F">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F14D7F">
            <w:pPr>
              <w:spacing w:after="120"/>
              <w:rPr>
                <w:rFonts w:ascii="Arial" w:hAnsi="Arial" w:cs="Arial"/>
                <w:lang w:eastAsia="zh-CN"/>
              </w:rPr>
            </w:pPr>
          </w:p>
        </w:tc>
        <w:tc>
          <w:tcPr>
            <w:tcW w:w="945" w:type="dxa"/>
          </w:tcPr>
          <w:p w14:paraId="71A12D2D" w14:textId="77777777" w:rsidR="003740AE" w:rsidRDefault="003740AE" w:rsidP="00F14D7F">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F14D7F">
            <w:pPr>
              <w:spacing w:after="120"/>
              <w:rPr>
                <w:rFonts w:ascii="Arial" w:hAnsi="Arial" w:cs="Arial"/>
                <w:lang w:eastAsia="zh-CN"/>
              </w:rPr>
            </w:pPr>
            <w:r>
              <w:rPr>
                <w:lang w:eastAsia="zh-CN"/>
              </w:rPr>
              <w:t>ignore</w:t>
            </w:r>
          </w:p>
        </w:tc>
      </w:tr>
      <w:tr w:rsidR="003740AE" w14:paraId="79E5B114" w14:textId="77777777" w:rsidTr="00F14D7F">
        <w:tc>
          <w:tcPr>
            <w:tcW w:w="1490" w:type="dxa"/>
          </w:tcPr>
          <w:p w14:paraId="05EBFED4" w14:textId="77777777" w:rsidR="003740AE" w:rsidRPr="000E6B2E" w:rsidRDefault="003740AE" w:rsidP="00F14D7F">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F14D7F">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F14D7F">
            <w:pPr>
              <w:spacing w:after="120"/>
              <w:rPr>
                <w:rFonts w:ascii="Arial" w:hAnsi="Arial" w:cs="Arial"/>
                <w:highlight w:val="yellow"/>
                <w:lang w:eastAsia="zh-CN"/>
              </w:rPr>
            </w:pPr>
          </w:p>
        </w:tc>
        <w:tc>
          <w:tcPr>
            <w:tcW w:w="1179" w:type="dxa"/>
          </w:tcPr>
          <w:p w14:paraId="4ACBF7A3" w14:textId="77777777" w:rsidR="003740AE" w:rsidRPr="000E6B2E" w:rsidRDefault="003740AE" w:rsidP="00F14D7F">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F14D7F">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F14D7F">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F14D7F">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7"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F14D7F">
        <w:trPr>
          <w:trHeight w:val="359"/>
        </w:trPr>
        <w:tc>
          <w:tcPr>
            <w:tcW w:w="1068" w:type="pct"/>
            <w:shd w:val="clear" w:color="auto" w:fill="00B0F0"/>
          </w:tcPr>
          <w:p w14:paraId="2213F8B3" w14:textId="77777777" w:rsidR="00950490" w:rsidRPr="00751FD9" w:rsidRDefault="00950490"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F14D7F">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F14D7F">
            <w:pPr>
              <w:pStyle w:val="BodyText"/>
              <w:jc w:val="center"/>
              <w:rPr>
                <w:color w:val="000000" w:themeColor="text1"/>
              </w:rPr>
            </w:pPr>
            <w:r>
              <w:rPr>
                <w:color w:val="000000" w:themeColor="text1"/>
              </w:rPr>
              <w:t>Comments</w:t>
            </w:r>
          </w:p>
        </w:tc>
      </w:tr>
      <w:tr w:rsidR="002B0973" w:rsidRPr="00D87CF0" w14:paraId="01EC0B30" w14:textId="77777777" w:rsidTr="00F14D7F">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w:t>
            </w:r>
            <w:proofErr w:type="spellStart"/>
            <w:r w:rsidRPr="005C5482">
              <w:rPr>
                <w:rFonts w:ascii="Arial" w:hAnsi="Arial" w:cs="Arial" w:hint="eastAsia"/>
                <w:i/>
                <w:iCs/>
                <w:lang w:val="en-US"/>
              </w:rPr>
              <w:t>ConfigCommon</w:t>
            </w:r>
            <w:proofErr w:type="spellEnd"/>
            <w:r>
              <w:rPr>
                <w:rFonts w:ascii="Arial" w:hAnsi="Arial" w:cs="Arial"/>
                <w:lang w:val="en-US"/>
              </w:rPr>
              <w:t>. There is no need to create a new inter-node message.</w:t>
            </w:r>
          </w:p>
        </w:tc>
      </w:tr>
      <w:tr w:rsidR="00806E84" w:rsidRPr="00D87CF0" w14:paraId="133098B5" w14:textId="77777777" w:rsidTr="00F14D7F">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w:t>
            </w:r>
            <w:proofErr w:type="spellStart"/>
            <w:r w:rsidRPr="00806E84">
              <w:rPr>
                <w:rFonts w:ascii="Arial" w:hAnsi="Arial" w:cs="Arial"/>
                <w:lang w:val="en-US"/>
              </w:rPr>
              <w:t>ConfigCommon</w:t>
            </w:r>
            <w:proofErr w:type="spellEnd"/>
            <w:r w:rsidRPr="00806E84">
              <w:rPr>
                <w:rFonts w:ascii="Arial" w:hAnsi="Arial" w:cs="Arial"/>
                <w:lang w:val="en-US"/>
              </w:rPr>
              <w:t>. It seems to have sufficient extension options, so there is no real need to introduce an inter-node message. I.e. RAN3 can simply refer to the IE</w:t>
            </w:r>
          </w:p>
        </w:tc>
      </w:tr>
      <w:tr w:rsidR="002B0973" w:rsidRPr="00D87CF0" w14:paraId="15C7BC58" w14:textId="77777777" w:rsidTr="00F14D7F">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r>
              <w:rPr>
                <w:rFonts w:ascii="Arial" w:hAnsi="Arial" w:cs="Arial"/>
              </w:rPr>
              <w:t>No</w:t>
            </w:r>
          </w:p>
        </w:tc>
        <w:tc>
          <w:tcPr>
            <w:tcW w:w="3089" w:type="pct"/>
          </w:tcPr>
          <w:p w14:paraId="30DC7D82" w14:textId="05AA8722" w:rsidR="002B0973" w:rsidRPr="00702049" w:rsidRDefault="0086382D" w:rsidP="002B0973">
            <w:pPr>
              <w:rPr>
                <w:rFonts w:ascii="Arial" w:hAnsi="Arial" w:cs="Arial"/>
              </w:rPr>
            </w:pPr>
            <w:r>
              <w:rPr>
                <w:rFonts w:ascii="Arial" w:hAnsi="Arial" w:cs="Arial"/>
              </w:rPr>
              <w:t>We tend to agree with Samsung on how this should be handled.</w:t>
            </w:r>
          </w:p>
        </w:tc>
      </w:tr>
      <w:tr w:rsidR="005116F8" w14:paraId="3B3CF4B7" w14:textId="77777777" w:rsidTr="005116F8">
        <w:trPr>
          <w:trHeight w:val="417"/>
        </w:trPr>
        <w:tc>
          <w:tcPr>
            <w:tcW w:w="1068" w:type="pct"/>
            <w:hideMark/>
          </w:tcPr>
          <w:p w14:paraId="1F7F8C2A" w14:textId="77777777" w:rsidR="005116F8" w:rsidRDefault="005116F8">
            <w:pPr>
              <w:rPr>
                <w:rFonts w:ascii="Arial" w:hAnsi="Arial" w:cs="Arial"/>
              </w:rPr>
            </w:pPr>
            <w:r>
              <w:rPr>
                <w:rFonts w:ascii="Arial" w:hAnsi="Arial" w:cs="Arial"/>
              </w:rPr>
              <w:t>Huawei, HiSilicon</w:t>
            </w:r>
          </w:p>
        </w:tc>
        <w:tc>
          <w:tcPr>
            <w:tcW w:w="843" w:type="pct"/>
            <w:hideMark/>
          </w:tcPr>
          <w:p w14:paraId="7B30F8C7" w14:textId="77777777" w:rsidR="005116F8" w:rsidRDefault="005116F8">
            <w:pPr>
              <w:rPr>
                <w:rFonts w:ascii="Arial" w:hAnsi="Arial" w:cs="Arial"/>
              </w:rPr>
            </w:pPr>
            <w:r>
              <w:rPr>
                <w:rFonts w:ascii="Arial" w:hAnsi="Arial" w:cs="Arial"/>
              </w:rPr>
              <w:t>No</w:t>
            </w:r>
          </w:p>
        </w:tc>
        <w:tc>
          <w:tcPr>
            <w:tcW w:w="3089" w:type="pct"/>
            <w:hideMark/>
          </w:tcPr>
          <w:p w14:paraId="20C4DC1C" w14:textId="77777777" w:rsidR="005116F8" w:rsidRDefault="005116F8">
            <w:pPr>
              <w:rPr>
                <w:rFonts w:ascii="Arial" w:hAnsi="Arial" w:cs="Arial"/>
              </w:rPr>
            </w:pPr>
            <w:r>
              <w:rPr>
                <w:rFonts w:ascii="Arial" w:hAnsi="Arial" w:cs="Arial"/>
              </w:rPr>
              <w:t>RAN3 specification refers to tdd-UL-DL-ConfigurationCommon with lower case t, not TDD-UL-DL-ConfigurationCommon, so that would just be a copy of the parameter in ServingCellConfigCommonSIB.</w:t>
            </w:r>
          </w:p>
        </w:tc>
      </w:tr>
      <w:tr w:rsidR="00E036EC" w14:paraId="2615D7FC" w14:textId="77777777" w:rsidTr="005116F8">
        <w:trPr>
          <w:trHeight w:val="417"/>
        </w:trPr>
        <w:tc>
          <w:tcPr>
            <w:tcW w:w="1068" w:type="pct"/>
          </w:tcPr>
          <w:p w14:paraId="2F6B6F05" w14:textId="5607E0FA" w:rsidR="00E036EC" w:rsidRDefault="00E036EC" w:rsidP="00E036EC">
            <w:pPr>
              <w:rPr>
                <w:rFonts w:ascii="Arial" w:hAnsi="Arial" w:cs="Arial"/>
              </w:rPr>
            </w:pPr>
            <w:r>
              <w:rPr>
                <w:rFonts w:ascii="Arial" w:hAnsi="Arial" w:cs="Arial"/>
              </w:rPr>
              <w:t>Intel</w:t>
            </w:r>
          </w:p>
        </w:tc>
        <w:tc>
          <w:tcPr>
            <w:tcW w:w="843" w:type="pct"/>
          </w:tcPr>
          <w:p w14:paraId="478EEBD5" w14:textId="074EC412" w:rsidR="00E036EC" w:rsidRDefault="00E036EC" w:rsidP="00E036EC">
            <w:pPr>
              <w:rPr>
                <w:rFonts w:ascii="Arial" w:hAnsi="Arial" w:cs="Arial"/>
              </w:rPr>
            </w:pPr>
            <w:r>
              <w:rPr>
                <w:rFonts w:ascii="Arial" w:hAnsi="Arial" w:cs="Arial"/>
              </w:rPr>
              <w:t>No</w:t>
            </w:r>
          </w:p>
        </w:tc>
        <w:tc>
          <w:tcPr>
            <w:tcW w:w="3089" w:type="pct"/>
          </w:tcPr>
          <w:p w14:paraId="50FA1C20" w14:textId="73C49391" w:rsidR="00E036EC" w:rsidRDefault="00E036EC" w:rsidP="00E036EC">
            <w:pPr>
              <w:rPr>
                <w:rFonts w:ascii="Arial" w:hAnsi="Arial" w:cs="Arial"/>
              </w:rPr>
            </w:pPr>
            <w:r>
              <w:rPr>
                <w:rFonts w:ascii="Arial" w:hAnsi="Arial" w:cs="Arial"/>
              </w:rPr>
              <w:t>Agree with others that RAN3 can refer to the IE.</w:t>
            </w:r>
          </w:p>
        </w:tc>
      </w:tr>
      <w:tr w:rsidR="00F14D7F" w14:paraId="67987D89" w14:textId="77777777" w:rsidTr="005116F8">
        <w:trPr>
          <w:trHeight w:val="417"/>
        </w:trPr>
        <w:tc>
          <w:tcPr>
            <w:tcW w:w="1068" w:type="pct"/>
          </w:tcPr>
          <w:p w14:paraId="7CCD93E6" w14:textId="3FBFA360" w:rsidR="00F14D7F" w:rsidRDefault="00F14D7F" w:rsidP="00E036EC">
            <w:pPr>
              <w:rPr>
                <w:rFonts w:ascii="Arial" w:hAnsi="Arial" w:cs="Arial"/>
              </w:rPr>
            </w:pPr>
            <w:r>
              <w:rPr>
                <w:rFonts w:ascii="Arial" w:hAnsi="Arial" w:cs="Arial"/>
              </w:rPr>
              <w:t>ZTE</w:t>
            </w:r>
          </w:p>
        </w:tc>
        <w:tc>
          <w:tcPr>
            <w:tcW w:w="843" w:type="pct"/>
          </w:tcPr>
          <w:p w14:paraId="75AFE56C" w14:textId="3E5A795C" w:rsidR="00F14D7F" w:rsidRDefault="00F14D7F" w:rsidP="00E036EC">
            <w:pPr>
              <w:rPr>
                <w:rFonts w:ascii="Arial" w:hAnsi="Arial" w:cs="Arial"/>
              </w:rPr>
            </w:pPr>
            <w:r>
              <w:rPr>
                <w:rFonts w:ascii="Arial" w:hAnsi="Arial" w:cs="Arial"/>
              </w:rPr>
              <w:t>No</w:t>
            </w:r>
          </w:p>
        </w:tc>
        <w:tc>
          <w:tcPr>
            <w:tcW w:w="3089" w:type="pct"/>
          </w:tcPr>
          <w:p w14:paraId="78015EA3" w14:textId="1260E68B" w:rsidR="00F14D7F" w:rsidRDefault="00F14D7F" w:rsidP="00F14D7F">
            <w:pPr>
              <w:rPr>
                <w:rFonts w:ascii="Arial" w:hAnsi="Arial" w:cs="Arial"/>
              </w:rPr>
            </w:pPr>
            <w:r>
              <w:rPr>
                <w:rFonts w:ascii="Arial" w:hAnsi="Arial" w:cs="Arial"/>
              </w:rPr>
              <w:t xml:space="preserve">Agree with above companies. There are several cases that RAN3 already refer to the IE defined in TS 38.331, for instance, </w:t>
            </w:r>
            <w:r w:rsidRPr="00F14D7F">
              <w:rPr>
                <w:rFonts w:ascii="Arial" w:hAnsi="Arial" w:cs="Arial"/>
                <w:i/>
              </w:rPr>
              <w:t>MeasConfig</w:t>
            </w:r>
            <w:r>
              <w:rPr>
                <w:rFonts w:ascii="Arial" w:hAnsi="Arial" w:cs="Arial"/>
              </w:rPr>
              <w:t xml:space="preserve"> in F1 interface. </w:t>
            </w:r>
          </w:p>
        </w:tc>
      </w:tr>
      <w:tr w:rsidR="009A39C4" w14:paraId="2A848469" w14:textId="77777777" w:rsidTr="005116F8">
        <w:trPr>
          <w:trHeight w:val="417"/>
        </w:trPr>
        <w:tc>
          <w:tcPr>
            <w:tcW w:w="1068" w:type="pct"/>
          </w:tcPr>
          <w:p w14:paraId="4F15CBDB" w14:textId="3125F545" w:rsidR="009A39C4" w:rsidRDefault="009A39C4" w:rsidP="009A39C4">
            <w:pPr>
              <w:rPr>
                <w:rFonts w:ascii="Arial" w:hAnsi="Arial" w:cs="Arial"/>
              </w:rPr>
            </w:pPr>
            <w:r>
              <w:rPr>
                <w:rFonts w:ascii="Arial" w:hAnsi="Arial" w:cs="Arial"/>
              </w:rPr>
              <w:t>Qcom</w:t>
            </w:r>
          </w:p>
        </w:tc>
        <w:tc>
          <w:tcPr>
            <w:tcW w:w="843" w:type="pct"/>
          </w:tcPr>
          <w:p w14:paraId="123A612F" w14:textId="183F15BC" w:rsidR="009A39C4" w:rsidRDefault="009A39C4" w:rsidP="009A39C4">
            <w:pPr>
              <w:rPr>
                <w:rFonts w:ascii="Arial" w:hAnsi="Arial" w:cs="Arial"/>
              </w:rPr>
            </w:pPr>
            <w:r>
              <w:rPr>
                <w:rFonts w:ascii="Arial" w:hAnsi="Arial" w:cs="Arial"/>
              </w:rPr>
              <w:t>No</w:t>
            </w:r>
          </w:p>
        </w:tc>
        <w:tc>
          <w:tcPr>
            <w:tcW w:w="3089" w:type="pct"/>
          </w:tcPr>
          <w:p w14:paraId="64AF0CA2" w14:textId="47319394" w:rsidR="009A39C4" w:rsidRDefault="009A39C4" w:rsidP="009A39C4">
            <w:pPr>
              <w:rPr>
                <w:rFonts w:ascii="Arial" w:hAnsi="Arial" w:cs="Arial"/>
              </w:rPr>
            </w:pPr>
            <w:r w:rsidRPr="005B4977">
              <w:rPr>
                <w:color w:val="000000"/>
              </w:rPr>
              <w:t xml:space="preserve">This change is not necessary. RAN3 just quotes the RAN2 IE </w:t>
            </w:r>
            <w:r w:rsidRPr="005B4977">
              <w:rPr>
                <w:i/>
                <w:iCs/>
                <w:color w:val="000000"/>
              </w:rPr>
              <w:t>TDD-UL-DL-ConfigurationCommon</w:t>
            </w:r>
            <w:r w:rsidRPr="005B4977">
              <w:rPr>
                <w:color w:val="000000"/>
              </w:rPr>
              <w:t>. It is not a new message.</w:t>
            </w:r>
          </w:p>
        </w:tc>
      </w:tr>
      <w:tr w:rsidR="00A345AB" w14:paraId="1F83616E" w14:textId="77777777" w:rsidTr="005116F8">
        <w:trPr>
          <w:trHeight w:val="417"/>
        </w:trPr>
        <w:tc>
          <w:tcPr>
            <w:tcW w:w="1068" w:type="pct"/>
          </w:tcPr>
          <w:p w14:paraId="2B05D445" w14:textId="017353D2" w:rsidR="00A345AB" w:rsidRDefault="00A345AB" w:rsidP="00A345AB">
            <w:pPr>
              <w:rPr>
                <w:rFonts w:ascii="Arial" w:hAnsi="Arial" w:cs="Arial"/>
              </w:rPr>
            </w:pPr>
            <w:r>
              <w:rPr>
                <w:rFonts w:ascii="Arial" w:eastAsia="Malgun Gothic" w:hAnsi="Arial" w:cs="Arial" w:hint="eastAsia"/>
                <w:lang w:eastAsia="ko-KR"/>
              </w:rPr>
              <w:t>LGE</w:t>
            </w:r>
          </w:p>
        </w:tc>
        <w:tc>
          <w:tcPr>
            <w:tcW w:w="843" w:type="pct"/>
          </w:tcPr>
          <w:p w14:paraId="19AD2014" w14:textId="40633E89" w:rsidR="00A345AB" w:rsidRDefault="00A345AB" w:rsidP="00A345AB">
            <w:pPr>
              <w:rPr>
                <w:rFonts w:ascii="Arial" w:hAnsi="Arial" w:cs="Arial"/>
              </w:rPr>
            </w:pPr>
            <w:r>
              <w:rPr>
                <w:rFonts w:ascii="Arial" w:eastAsia="Malgun Gothic" w:hAnsi="Arial" w:cs="Arial" w:hint="eastAsia"/>
                <w:lang w:eastAsia="ko-KR"/>
              </w:rPr>
              <w:t>No</w:t>
            </w:r>
          </w:p>
        </w:tc>
        <w:tc>
          <w:tcPr>
            <w:tcW w:w="3089" w:type="pct"/>
          </w:tcPr>
          <w:p w14:paraId="21B45DE8" w14:textId="3A62DDCB" w:rsidR="00A345AB" w:rsidRPr="005B4977" w:rsidRDefault="00A345AB" w:rsidP="00A345AB">
            <w:pPr>
              <w:rPr>
                <w:color w:val="000000"/>
              </w:rPr>
            </w:pPr>
            <w:r>
              <w:rPr>
                <w:rFonts w:ascii="Arial" w:eastAsia="Malgun Gothic" w:hAnsi="Arial" w:cs="Arial" w:hint="eastAsia"/>
                <w:lang w:eastAsia="ko-KR"/>
              </w:rPr>
              <w:t xml:space="preserve">Agree with </w:t>
            </w:r>
            <w:r>
              <w:rPr>
                <w:rFonts w:ascii="Arial" w:eastAsia="Malgun Gothic" w:hAnsi="Arial" w:cs="Arial"/>
                <w:lang w:eastAsia="ko-KR"/>
              </w:rPr>
              <w:t>comments above</w:t>
            </w:r>
          </w:p>
        </w:tc>
      </w:tr>
      <w:tr w:rsidR="00385671" w14:paraId="5188A8A5" w14:textId="77777777" w:rsidTr="005116F8">
        <w:trPr>
          <w:trHeight w:val="417"/>
        </w:trPr>
        <w:tc>
          <w:tcPr>
            <w:tcW w:w="1068" w:type="pct"/>
          </w:tcPr>
          <w:p w14:paraId="258BCD27" w14:textId="132FD379" w:rsidR="00385671" w:rsidRDefault="00385671" w:rsidP="00A345AB">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7F4A0949" w14:textId="0F8D2C5A" w:rsidR="00385671" w:rsidRDefault="00385671" w:rsidP="00A345AB">
            <w:pPr>
              <w:rPr>
                <w:rFonts w:ascii="Arial" w:eastAsia="Malgun Gothic" w:hAnsi="Arial" w:cs="Arial" w:hint="eastAsia"/>
                <w:lang w:eastAsia="ko-KR"/>
              </w:rPr>
            </w:pPr>
            <w:proofErr w:type="spellStart"/>
            <w:r>
              <w:rPr>
                <w:rFonts w:ascii="Arial" w:eastAsia="Malgun Gothic" w:hAnsi="Arial" w:cs="Arial"/>
                <w:lang w:eastAsia="ko-KR"/>
              </w:rPr>
              <w:t>No</w:t>
            </w:r>
            <w:proofErr w:type="spellEnd"/>
          </w:p>
        </w:tc>
        <w:tc>
          <w:tcPr>
            <w:tcW w:w="3089" w:type="pct"/>
          </w:tcPr>
          <w:p w14:paraId="56533798" w14:textId="7DF7BC29" w:rsidR="00385671" w:rsidRDefault="00385671" w:rsidP="00A345AB">
            <w:pPr>
              <w:rPr>
                <w:rFonts w:ascii="Arial" w:eastAsia="Malgun Gothic" w:hAnsi="Arial" w:cs="Arial" w:hint="eastAsia"/>
                <w:lang w:eastAsia="ko-KR"/>
              </w:rPr>
            </w:pPr>
            <w:proofErr w:type="spellStart"/>
            <w:r>
              <w:rPr>
                <w:rFonts w:ascii="Arial" w:eastAsia="Malgun Gothic" w:hAnsi="Arial" w:cs="Arial"/>
                <w:lang w:eastAsia="ko-KR"/>
              </w:rPr>
              <w:t>Agree</w:t>
            </w:r>
            <w:proofErr w:type="spellEnd"/>
            <w:r>
              <w:rPr>
                <w:rFonts w:ascii="Arial" w:eastAsia="Malgun Gothic" w:hAnsi="Arial" w:cs="Arial"/>
                <w:lang w:eastAsia="ko-KR"/>
              </w:rPr>
              <w:t xml:space="preserve"> </w:t>
            </w:r>
            <w:proofErr w:type="spellStart"/>
            <w:r>
              <w:rPr>
                <w:rFonts w:ascii="Arial" w:eastAsia="Malgun Gothic" w:hAnsi="Arial" w:cs="Arial"/>
                <w:lang w:eastAsia="ko-KR"/>
              </w:rPr>
              <w:t>with</w:t>
            </w:r>
            <w:proofErr w:type="spellEnd"/>
            <w:r>
              <w:rPr>
                <w:rFonts w:ascii="Arial" w:eastAsia="Malgun Gothic" w:hAnsi="Arial" w:cs="Arial"/>
                <w:lang w:eastAsia="ko-KR"/>
              </w:rPr>
              <w:t xml:space="preserve"> Samsung</w:t>
            </w: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385671" w:rsidP="009E38CB">
      <w:pPr>
        <w:pStyle w:val="Doc-title"/>
      </w:pPr>
      <w:hyperlink r:id="rId28"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 xml:space="preserve">For NR to EUTRA case, the UTRA capability should be allowed to be forwarded to the target RAT in HO preparation and can be ignored by target </w:t>
      </w:r>
      <w:proofErr w:type="spellStart"/>
      <w:r w:rsidRPr="009E38CB">
        <w:t>eNB</w:t>
      </w:r>
      <w:proofErr w:type="spellEnd"/>
      <w:r w:rsidRPr="009E38CB">
        <w:t xml:space="preserve"> if received in case the target </w:t>
      </w:r>
      <w:proofErr w:type="spellStart"/>
      <w:r w:rsidRPr="009E38CB">
        <w:t>eNB</w:t>
      </w:r>
      <w:proofErr w:type="spellEnd"/>
      <w:r w:rsidRPr="009E38CB">
        <w:t xml:space="preserve">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9"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30"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F14D7F">
        <w:trPr>
          <w:trHeight w:val="359"/>
        </w:trPr>
        <w:tc>
          <w:tcPr>
            <w:tcW w:w="1068" w:type="pct"/>
            <w:shd w:val="clear" w:color="auto" w:fill="00B0F0"/>
          </w:tcPr>
          <w:p w14:paraId="0C969315" w14:textId="77777777" w:rsidR="00DC0D8D" w:rsidRPr="00751FD9" w:rsidRDefault="00DC0D8D"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F14D7F">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F14D7F">
            <w:pPr>
              <w:pStyle w:val="BodyText"/>
              <w:jc w:val="center"/>
              <w:rPr>
                <w:color w:val="000000" w:themeColor="text1"/>
              </w:rPr>
            </w:pPr>
            <w:r>
              <w:rPr>
                <w:color w:val="000000" w:themeColor="text1"/>
              </w:rPr>
              <w:t>Comments</w:t>
            </w:r>
          </w:p>
        </w:tc>
      </w:tr>
      <w:tr w:rsidR="002B0973" w:rsidRPr="00D87CF0" w14:paraId="4F4A6092" w14:textId="77777777" w:rsidTr="00F14D7F">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w:t>
            </w:r>
            <w:proofErr w:type="spellStart"/>
            <w:r>
              <w:rPr>
                <w:rFonts w:ascii="Arial" w:hAnsi="Arial" w:cs="Arial"/>
                <w:lang w:val="en-US"/>
              </w:rPr>
              <w:t>behaviour</w:t>
            </w:r>
            <w:proofErr w:type="spellEnd"/>
            <w:r>
              <w:rPr>
                <w:rFonts w:ascii="Arial" w:hAnsi="Arial" w:cs="Arial"/>
                <w:lang w:val="en-US"/>
              </w:rPr>
              <w:t xml:space="preserve"> from Rel-15. </w:t>
            </w:r>
          </w:p>
        </w:tc>
      </w:tr>
      <w:tr w:rsidR="00A404E5" w:rsidRPr="00D87CF0" w14:paraId="61F95C9C" w14:textId="77777777" w:rsidTr="00F14D7F">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F14D7F">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F14D7F">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r w:rsidR="0086382D" w:rsidRPr="00D87CF0" w14:paraId="14A9CBE9" w14:textId="77777777" w:rsidTr="00F14D7F">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r>
              <w:rPr>
                <w:rFonts w:ascii="Arial" w:hAnsi="Arial" w:cs="Arial"/>
              </w:rPr>
              <w:t>No</w:t>
            </w:r>
          </w:p>
        </w:tc>
        <w:tc>
          <w:tcPr>
            <w:tcW w:w="3089" w:type="pct"/>
          </w:tcPr>
          <w:p w14:paraId="021FAFD9" w14:textId="77777777" w:rsidR="0086382D" w:rsidRPr="00887C98" w:rsidRDefault="0086382D" w:rsidP="00887C98">
            <w:pPr>
              <w:rPr>
                <w:rFonts w:ascii="Arial" w:hAnsi="Arial" w:cs="Arial"/>
              </w:rPr>
            </w:pPr>
          </w:p>
        </w:tc>
      </w:tr>
      <w:tr w:rsidR="005116F8" w14:paraId="20A07B5A" w14:textId="77777777" w:rsidTr="005116F8">
        <w:trPr>
          <w:trHeight w:val="417"/>
        </w:trPr>
        <w:tc>
          <w:tcPr>
            <w:tcW w:w="1068" w:type="pct"/>
            <w:hideMark/>
          </w:tcPr>
          <w:p w14:paraId="5CFBD709" w14:textId="77777777" w:rsidR="005116F8" w:rsidRDefault="005116F8">
            <w:pPr>
              <w:rPr>
                <w:rFonts w:ascii="Arial" w:hAnsi="Arial" w:cs="Arial"/>
              </w:rPr>
            </w:pPr>
            <w:r>
              <w:rPr>
                <w:rFonts w:ascii="Arial" w:hAnsi="Arial" w:cs="Arial"/>
              </w:rPr>
              <w:t>Huawei, HiSilicon</w:t>
            </w:r>
          </w:p>
        </w:tc>
        <w:tc>
          <w:tcPr>
            <w:tcW w:w="843" w:type="pct"/>
            <w:hideMark/>
          </w:tcPr>
          <w:p w14:paraId="44755E38" w14:textId="77777777" w:rsidR="005116F8" w:rsidRDefault="005116F8">
            <w:pPr>
              <w:rPr>
                <w:rFonts w:ascii="Arial" w:hAnsi="Arial" w:cs="Arial"/>
              </w:rPr>
            </w:pPr>
            <w:r>
              <w:rPr>
                <w:rFonts w:ascii="Arial" w:hAnsi="Arial" w:cs="Arial"/>
              </w:rPr>
              <w:t>No</w:t>
            </w:r>
          </w:p>
        </w:tc>
        <w:tc>
          <w:tcPr>
            <w:tcW w:w="3089" w:type="pct"/>
            <w:hideMark/>
          </w:tcPr>
          <w:p w14:paraId="65AC5E09" w14:textId="77777777" w:rsidR="005116F8" w:rsidRDefault="005116F8">
            <w:pPr>
              <w:rPr>
                <w:rFonts w:ascii="Arial" w:hAnsi="Arial" w:cs="Arial"/>
              </w:rPr>
            </w:pPr>
            <w:r>
              <w:rPr>
                <w:rFonts w:ascii="Arial" w:hAnsi="Arial" w:cs="Arial"/>
              </w:rPr>
              <w:t>We don’t see technical issues with the current LTE spec and no need to align with SRVCC CR for NR.</w:t>
            </w:r>
          </w:p>
        </w:tc>
      </w:tr>
      <w:tr w:rsidR="003C7609" w14:paraId="4E9AE5F7" w14:textId="77777777" w:rsidTr="005116F8">
        <w:trPr>
          <w:trHeight w:val="417"/>
        </w:trPr>
        <w:tc>
          <w:tcPr>
            <w:tcW w:w="1068" w:type="pct"/>
          </w:tcPr>
          <w:p w14:paraId="361155EF" w14:textId="10046B92" w:rsidR="003C7609" w:rsidRDefault="003C7609" w:rsidP="003C7609">
            <w:pPr>
              <w:rPr>
                <w:rFonts w:ascii="Arial" w:hAnsi="Arial" w:cs="Arial"/>
              </w:rPr>
            </w:pPr>
            <w:r>
              <w:rPr>
                <w:rFonts w:ascii="Arial" w:hAnsi="Arial" w:cs="Arial"/>
              </w:rPr>
              <w:t>Intel</w:t>
            </w:r>
          </w:p>
        </w:tc>
        <w:tc>
          <w:tcPr>
            <w:tcW w:w="843" w:type="pct"/>
          </w:tcPr>
          <w:p w14:paraId="521A76AF" w14:textId="149F68BA" w:rsidR="003C7609" w:rsidRDefault="003C7609" w:rsidP="003C7609">
            <w:pPr>
              <w:rPr>
                <w:rFonts w:ascii="Arial" w:hAnsi="Arial" w:cs="Arial"/>
              </w:rPr>
            </w:pPr>
            <w:r>
              <w:rPr>
                <w:rFonts w:ascii="Arial" w:hAnsi="Arial" w:cs="Arial"/>
              </w:rPr>
              <w:t>No</w:t>
            </w:r>
          </w:p>
        </w:tc>
        <w:tc>
          <w:tcPr>
            <w:tcW w:w="3089" w:type="pct"/>
          </w:tcPr>
          <w:p w14:paraId="5C47EEA4" w14:textId="4F59CB55" w:rsidR="003C7609" w:rsidRDefault="003C7609" w:rsidP="003C7609">
            <w:pPr>
              <w:rPr>
                <w:rFonts w:ascii="Arial" w:hAnsi="Arial" w:cs="Arial"/>
              </w:rPr>
            </w:pPr>
            <w:r>
              <w:rPr>
                <w:rFonts w:ascii="Arial" w:hAnsi="Arial" w:cs="Arial"/>
              </w:rPr>
              <w:t xml:space="preserve">We don’t think this behaviour for this scenario need to be specified.  The current text around handling of UTRA capabilities is sufficient.  </w:t>
            </w:r>
          </w:p>
        </w:tc>
      </w:tr>
      <w:tr w:rsidR="00F14D7F" w14:paraId="596D9B37" w14:textId="77777777" w:rsidTr="005116F8">
        <w:trPr>
          <w:trHeight w:val="417"/>
        </w:trPr>
        <w:tc>
          <w:tcPr>
            <w:tcW w:w="1068" w:type="pct"/>
          </w:tcPr>
          <w:p w14:paraId="052C5866" w14:textId="1296428A" w:rsidR="00F14D7F" w:rsidRDefault="00F14D7F" w:rsidP="003C7609">
            <w:pPr>
              <w:rPr>
                <w:rFonts w:ascii="Arial" w:hAnsi="Arial" w:cs="Arial"/>
              </w:rPr>
            </w:pPr>
            <w:r>
              <w:rPr>
                <w:rFonts w:ascii="Arial" w:hAnsi="Arial" w:cs="Arial"/>
              </w:rPr>
              <w:t>ZTE</w:t>
            </w:r>
          </w:p>
        </w:tc>
        <w:tc>
          <w:tcPr>
            <w:tcW w:w="843" w:type="pct"/>
          </w:tcPr>
          <w:p w14:paraId="1147F4D5" w14:textId="318BE841" w:rsidR="00F14D7F" w:rsidRDefault="00F14D7F" w:rsidP="003C7609">
            <w:pPr>
              <w:rPr>
                <w:rFonts w:ascii="Arial" w:hAnsi="Arial" w:cs="Arial"/>
              </w:rPr>
            </w:pPr>
            <w:r>
              <w:rPr>
                <w:rFonts w:ascii="Arial" w:hAnsi="Arial" w:cs="Arial"/>
              </w:rPr>
              <w:t>No</w:t>
            </w:r>
          </w:p>
        </w:tc>
        <w:tc>
          <w:tcPr>
            <w:tcW w:w="3089" w:type="pct"/>
          </w:tcPr>
          <w:p w14:paraId="10885690" w14:textId="77777777" w:rsidR="00F14D7F" w:rsidRDefault="00F14D7F" w:rsidP="003C7609">
            <w:pPr>
              <w:rPr>
                <w:rFonts w:ascii="Arial" w:hAnsi="Arial" w:cs="Arial"/>
              </w:rPr>
            </w:pPr>
          </w:p>
        </w:tc>
      </w:tr>
      <w:tr w:rsidR="00A345AB" w14:paraId="20888348" w14:textId="77777777" w:rsidTr="005116F8">
        <w:trPr>
          <w:trHeight w:val="417"/>
        </w:trPr>
        <w:tc>
          <w:tcPr>
            <w:tcW w:w="1068" w:type="pct"/>
          </w:tcPr>
          <w:p w14:paraId="0C13C29E" w14:textId="24F28C4B" w:rsidR="00A345AB" w:rsidRDefault="00A345AB" w:rsidP="00A345AB">
            <w:pPr>
              <w:rPr>
                <w:rFonts w:ascii="Arial" w:hAnsi="Arial" w:cs="Arial"/>
              </w:rPr>
            </w:pPr>
            <w:r>
              <w:rPr>
                <w:rFonts w:ascii="Arial" w:eastAsia="Malgun Gothic" w:hAnsi="Arial" w:cs="Arial" w:hint="eastAsia"/>
                <w:lang w:eastAsia="ko-KR"/>
              </w:rPr>
              <w:t>LGE</w:t>
            </w:r>
          </w:p>
        </w:tc>
        <w:tc>
          <w:tcPr>
            <w:tcW w:w="843" w:type="pct"/>
          </w:tcPr>
          <w:p w14:paraId="6D1DD507" w14:textId="07FCE574" w:rsidR="00A345AB" w:rsidRDefault="00A345AB" w:rsidP="00A345AB">
            <w:pPr>
              <w:rPr>
                <w:rFonts w:ascii="Arial" w:hAnsi="Arial" w:cs="Arial"/>
              </w:rPr>
            </w:pPr>
            <w:r>
              <w:rPr>
                <w:rFonts w:ascii="Arial" w:eastAsia="Malgun Gothic" w:hAnsi="Arial" w:cs="Arial" w:hint="eastAsia"/>
                <w:lang w:eastAsia="ko-KR"/>
              </w:rPr>
              <w:t>No</w:t>
            </w:r>
          </w:p>
        </w:tc>
        <w:tc>
          <w:tcPr>
            <w:tcW w:w="3089" w:type="pct"/>
          </w:tcPr>
          <w:p w14:paraId="2C825F23" w14:textId="0BFB3C34" w:rsidR="00A345AB" w:rsidRDefault="00A345AB" w:rsidP="00A345AB">
            <w:pPr>
              <w:rPr>
                <w:rFonts w:ascii="Arial" w:hAnsi="Arial" w:cs="Arial"/>
              </w:rPr>
            </w:pPr>
            <w:r>
              <w:rPr>
                <w:rFonts w:ascii="Arial" w:eastAsia="Malgun Gothic" w:hAnsi="Arial" w:cs="Arial" w:hint="eastAsia"/>
                <w:lang w:eastAsia="ko-KR"/>
              </w:rPr>
              <w:t>Same view with Lenovo</w:t>
            </w:r>
          </w:p>
        </w:tc>
      </w:tr>
      <w:tr w:rsidR="00385671" w14:paraId="7AA3B7E4" w14:textId="77777777" w:rsidTr="005116F8">
        <w:trPr>
          <w:trHeight w:val="417"/>
        </w:trPr>
        <w:tc>
          <w:tcPr>
            <w:tcW w:w="1068" w:type="pct"/>
          </w:tcPr>
          <w:p w14:paraId="75B179B0" w14:textId="0DACFF3A" w:rsidR="00385671" w:rsidRDefault="00385671" w:rsidP="00A345AB">
            <w:pPr>
              <w:rPr>
                <w:rFonts w:ascii="Arial" w:eastAsia="Malgun Gothic" w:hAnsi="Arial" w:cs="Arial" w:hint="eastAsia"/>
                <w:lang w:eastAsia="ko-KR"/>
              </w:rPr>
            </w:pPr>
            <w:r>
              <w:rPr>
                <w:rFonts w:ascii="Arial" w:eastAsia="Malgun Gothic" w:hAnsi="Arial" w:cs="Arial"/>
                <w:lang w:eastAsia="ko-KR"/>
              </w:rPr>
              <w:t>Nokia</w:t>
            </w:r>
          </w:p>
        </w:tc>
        <w:tc>
          <w:tcPr>
            <w:tcW w:w="843" w:type="pct"/>
          </w:tcPr>
          <w:p w14:paraId="34963CA4" w14:textId="545ABD17" w:rsidR="00385671" w:rsidRDefault="00385671" w:rsidP="00A345AB">
            <w:pPr>
              <w:rPr>
                <w:rFonts w:ascii="Arial" w:eastAsia="Malgun Gothic" w:hAnsi="Arial" w:cs="Arial" w:hint="eastAsia"/>
                <w:lang w:eastAsia="ko-KR"/>
              </w:rPr>
            </w:pPr>
            <w:proofErr w:type="spellStart"/>
            <w:r>
              <w:rPr>
                <w:rFonts w:ascii="Arial" w:eastAsia="Malgun Gothic" w:hAnsi="Arial" w:cs="Arial"/>
                <w:lang w:eastAsia="ko-KR"/>
              </w:rPr>
              <w:t>No</w:t>
            </w:r>
            <w:proofErr w:type="spellEnd"/>
          </w:p>
        </w:tc>
        <w:tc>
          <w:tcPr>
            <w:tcW w:w="3089" w:type="pct"/>
          </w:tcPr>
          <w:p w14:paraId="02A1220B" w14:textId="77777777" w:rsidR="00385671" w:rsidRDefault="00385671" w:rsidP="00A345AB">
            <w:pPr>
              <w:rPr>
                <w:rFonts w:ascii="Arial" w:eastAsia="Malgun Gothic" w:hAnsi="Arial" w:cs="Arial" w:hint="eastAsia"/>
                <w:lang w:eastAsia="ko-KR"/>
              </w:rPr>
            </w:pP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385671" w:rsidP="009E38CB">
      <w:pPr>
        <w:pStyle w:val="Doc-title"/>
      </w:pPr>
      <w:hyperlink r:id="rId31"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32"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F14D7F">
        <w:trPr>
          <w:trHeight w:val="359"/>
        </w:trPr>
        <w:tc>
          <w:tcPr>
            <w:tcW w:w="1068" w:type="pct"/>
            <w:shd w:val="clear" w:color="auto" w:fill="00B0F0"/>
          </w:tcPr>
          <w:p w14:paraId="6C745BE8" w14:textId="77777777" w:rsidR="009E38CB" w:rsidRPr="00751FD9" w:rsidRDefault="009E38CB"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F14D7F">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F14D7F">
            <w:pPr>
              <w:pStyle w:val="BodyText"/>
              <w:jc w:val="center"/>
              <w:rPr>
                <w:color w:val="000000" w:themeColor="text1"/>
              </w:rPr>
            </w:pPr>
            <w:r>
              <w:rPr>
                <w:color w:val="000000" w:themeColor="text1"/>
              </w:rPr>
              <w:t>Comments</w:t>
            </w:r>
          </w:p>
        </w:tc>
      </w:tr>
      <w:tr w:rsidR="00A404E5" w:rsidRPr="00D87CF0" w14:paraId="07721006" w14:textId="77777777" w:rsidTr="00F14D7F">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ListParagraph"/>
              <w:numPr>
                <w:ilvl w:val="0"/>
                <w:numId w:val="37"/>
              </w:numPr>
              <w:rPr>
                <w:rFonts w:ascii="Arial" w:hAnsi="Arial" w:cs="Arial"/>
                <w:lang w:val="de-DE"/>
              </w:rPr>
            </w:pPr>
            <w:proofErr w:type="spellStart"/>
            <w:r w:rsidRPr="00C915E2">
              <w:rPr>
                <w:rFonts w:ascii="Arial" w:hAnsi="Arial" w:cs="Arial"/>
                <w:lang w:val="de-DE"/>
              </w:rPr>
              <w:t>We</w:t>
            </w:r>
            <w:proofErr w:type="spellEnd"/>
            <w:r w:rsidRPr="00C915E2">
              <w:rPr>
                <w:rFonts w:ascii="Arial" w:hAnsi="Arial" w:cs="Arial"/>
                <w:lang w:val="de-DE"/>
              </w:rPr>
              <w:t xml:space="preserve"> </w:t>
            </w:r>
            <w:proofErr w:type="spellStart"/>
            <w:r w:rsidRPr="00C915E2">
              <w:rPr>
                <w:rFonts w:ascii="Arial" w:hAnsi="Arial" w:cs="Arial"/>
                <w:lang w:val="de-DE"/>
              </w:rPr>
              <w:t>wonder</w:t>
            </w:r>
            <w:proofErr w:type="spellEnd"/>
            <w:r w:rsidRPr="00C915E2">
              <w:rPr>
                <w:rFonts w:ascii="Arial" w:hAnsi="Arial" w:cs="Arial"/>
                <w:lang w:val="de-DE"/>
              </w:rPr>
              <w:t xml:space="preserve"> </w:t>
            </w:r>
            <w:proofErr w:type="spellStart"/>
            <w:r w:rsidRPr="00C915E2">
              <w:rPr>
                <w:rFonts w:ascii="Arial" w:hAnsi="Arial" w:cs="Arial"/>
                <w:lang w:val="de-DE"/>
              </w:rPr>
              <w:t>about</w:t>
            </w:r>
            <w:proofErr w:type="spellEnd"/>
            <w:r w:rsidRPr="00C915E2">
              <w:rPr>
                <w:rFonts w:ascii="Arial" w:hAnsi="Arial" w:cs="Arial"/>
                <w:lang w:val="de-DE"/>
              </w:rPr>
              <w:t xml:space="preserve"> </w:t>
            </w:r>
            <w:proofErr w:type="spellStart"/>
            <w:r w:rsidRPr="00C915E2">
              <w:rPr>
                <w:rFonts w:ascii="Arial" w:hAnsi="Arial" w:cs="Arial"/>
                <w:lang w:val="de-DE"/>
              </w:rPr>
              <w:t>the</w:t>
            </w:r>
            <w:proofErr w:type="spellEnd"/>
            <w:r w:rsidRPr="00C915E2">
              <w:rPr>
                <w:rFonts w:ascii="Arial" w:hAnsi="Arial" w:cs="Arial"/>
                <w:lang w:val="de-DE"/>
              </w:rPr>
              <w:t xml:space="preserve"> </w:t>
            </w:r>
            <w:proofErr w:type="spellStart"/>
            <w:r w:rsidRPr="00C915E2">
              <w:rPr>
                <w:rFonts w:ascii="Arial" w:hAnsi="Arial" w:cs="Arial"/>
                <w:lang w:val="de-DE"/>
              </w:rPr>
              <w:t>change</w:t>
            </w:r>
            <w:proofErr w:type="spellEnd"/>
            <w:r w:rsidRPr="00C915E2">
              <w:rPr>
                <w:rFonts w:ascii="Arial" w:hAnsi="Arial" w:cs="Arial"/>
                <w:lang w:val="de-DE"/>
              </w:rPr>
              <w:t xml:space="preserve"> </w:t>
            </w:r>
            <w:proofErr w:type="spellStart"/>
            <w:r w:rsidRPr="00C915E2">
              <w:rPr>
                <w:rFonts w:ascii="Arial" w:hAnsi="Arial" w:cs="Arial"/>
                <w:lang w:val="de-DE"/>
              </w:rPr>
              <w:t>to</w:t>
            </w:r>
            <w:proofErr w:type="spellEnd"/>
            <w:r w:rsidRPr="00C915E2">
              <w:rPr>
                <w:rFonts w:ascii="Arial" w:hAnsi="Arial" w:cs="Arial"/>
                <w:lang w:val="de-DE"/>
              </w:rPr>
              <w:t xml:space="preserve"> </w:t>
            </w:r>
            <w:proofErr w:type="spellStart"/>
            <w:r w:rsidRPr="00C915E2">
              <w:rPr>
                <w:rFonts w:ascii="Arial" w:hAnsi="Arial" w:cs="Arial"/>
              </w:rPr>
              <w:t>uac-BarringTime</w:t>
            </w:r>
            <w:proofErr w:type="spellEnd"/>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ListParagraph"/>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ListParagraph"/>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ListParagraph"/>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F14D7F">
        <w:trPr>
          <w:trHeight w:val="417"/>
        </w:trPr>
        <w:tc>
          <w:tcPr>
            <w:tcW w:w="1068" w:type="pct"/>
          </w:tcPr>
          <w:p w14:paraId="3DDD605D" w14:textId="1DF1506B" w:rsidR="009E38CB" w:rsidRPr="00702049" w:rsidRDefault="00D20E19" w:rsidP="00F14D7F">
            <w:pPr>
              <w:rPr>
                <w:rFonts w:ascii="Arial" w:hAnsi="Arial" w:cs="Arial"/>
              </w:rPr>
            </w:pPr>
            <w:r>
              <w:rPr>
                <w:rFonts w:ascii="Arial" w:hAnsi="Arial" w:cs="Arial"/>
              </w:rPr>
              <w:t>Apple</w:t>
            </w:r>
          </w:p>
        </w:tc>
        <w:tc>
          <w:tcPr>
            <w:tcW w:w="843" w:type="pct"/>
          </w:tcPr>
          <w:p w14:paraId="70C6B3BD" w14:textId="09A36DDD" w:rsidR="009E38CB" w:rsidRPr="00702049" w:rsidRDefault="00633BD8" w:rsidP="00F14D7F">
            <w:pPr>
              <w:rPr>
                <w:rFonts w:ascii="Arial" w:hAnsi="Arial" w:cs="Arial"/>
              </w:rPr>
            </w:pPr>
            <w:r>
              <w:rPr>
                <w:rFonts w:ascii="Arial" w:hAnsi="Arial" w:cs="Arial"/>
              </w:rPr>
              <w:t>Partially</w:t>
            </w:r>
          </w:p>
        </w:tc>
        <w:tc>
          <w:tcPr>
            <w:tcW w:w="3089" w:type="pct"/>
          </w:tcPr>
          <w:p w14:paraId="11EA3F57" w14:textId="17E3B365" w:rsidR="009E38CB" w:rsidRPr="00702049" w:rsidRDefault="00D20E19" w:rsidP="00F14D7F">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F14D7F">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r w:rsidR="005116F8" w14:paraId="61C52E36" w14:textId="77777777" w:rsidTr="005116F8">
        <w:trPr>
          <w:trHeight w:val="417"/>
        </w:trPr>
        <w:tc>
          <w:tcPr>
            <w:tcW w:w="1068" w:type="pct"/>
            <w:hideMark/>
          </w:tcPr>
          <w:p w14:paraId="3D74FA47" w14:textId="77777777" w:rsidR="005116F8" w:rsidRDefault="005116F8">
            <w:pPr>
              <w:rPr>
                <w:rFonts w:ascii="Arial" w:hAnsi="Arial" w:cs="Arial"/>
              </w:rPr>
            </w:pPr>
            <w:r>
              <w:rPr>
                <w:rFonts w:ascii="Arial" w:hAnsi="Arial" w:cs="Arial"/>
              </w:rPr>
              <w:t>Huawei, HiSilicon</w:t>
            </w:r>
          </w:p>
        </w:tc>
        <w:tc>
          <w:tcPr>
            <w:tcW w:w="843" w:type="pct"/>
            <w:hideMark/>
          </w:tcPr>
          <w:p w14:paraId="4BB255B3" w14:textId="77777777" w:rsidR="005116F8" w:rsidRDefault="005116F8">
            <w:pPr>
              <w:rPr>
                <w:rFonts w:ascii="Arial" w:hAnsi="Arial" w:cs="Arial"/>
              </w:rPr>
            </w:pPr>
            <w:r>
              <w:rPr>
                <w:rFonts w:ascii="Arial" w:hAnsi="Arial" w:cs="Arial"/>
              </w:rPr>
              <w:t>OK</w:t>
            </w:r>
          </w:p>
        </w:tc>
        <w:tc>
          <w:tcPr>
            <w:tcW w:w="3089" w:type="pct"/>
            <w:hideMark/>
          </w:tcPr>
          <w:p w14:paraId="138EA10D" w14:textId="77777777" w:rsidR="005116F8" w:rsidRDefault="005116F8">
            <w:pPr>
              <w:rPr>
                <w:rFonts w:ascii="Arial" w:hAnsi="Arial" w:cs="Arial"/>
              </w:rPr>
            </w:pPr>
            <w:r>
              <w:rPr>
                <w:rFonts w:ascii="Arial" w:hAnsi="Arial" w:cs="Arial"/>
              </w:rPr>
              <w:t>Can provide comments in the CR review.</w:t>
            </w:r>
          </w:p>
        </w:tc>
      </w:tr>
      <w:tr w:rsidR="00435573" w14:paraId="344AD2EB" w14:textId="77777777" w:rsidTr="005116F8">
        <w:trPr>
          <w:trHeight w:val="417"/>
        </w:trPr>
        <w:tc>
          <w:tcPr>
            <w:tcW w:w="1068" w:type="pct"/>
          </w:tcPr>
          <w:p w14:paraId="7BF1E4A9" w14:textId="1F7EA349" w:rsidR="00435573" w:rsidRDefault="00435573">
            <w:pPr>
              <w:rPr>
                <w:rFonts w:ascii="Arial" w:hAnsi="Arial" w:cs="Arial"/>
              </w:rPr>
            </w:pPr>
            <w:r>
              <w:rPr>
                <w:rFonts w:ascii="Arial" w:hAnsi="Arial" w:cs="Arial"/>
              </w:rPr>
              <w:t>Ericsson (38331 Rapporteur)</w:t>
            </w:r>
          </w:p>
        </w:tc>
        <w:tc>
          <w:tcPr>
            <w:tcW w:w="843" w:type="pct"/>
          </w:tcPr>
          <w:p w14:paraId="09DE2A39" w14:textId="5A78D3B6" w:rsidR="00435573" w:rsidRDefault="00435573">
            <w:pPr>
              <w:rPr>
                <w:rFonts w:ascii="Arial" w:hAnsi="Arial" w:cs="Arial"/>
              </w:rPr>
            </w:pPr>
            <w:r>
              <w:rPr>
                <w:rFonts w:ascii="Arial" w:hAnsi="Arial" w:cs="Arial"/>
              </w:rPr>
              <w:t>Proponent</w:t>
            </w:r>
          </w:p>
        </w:tc>
        <w:tc>
          <w:tcPr>
            <w:tcW w:w="3089" w:type="pct"/>
          </w:tcPr>
          <w:p w14:paraId="329254BF" w14:textId="6CD91E6A" w:rsidR="00435573" w:rsidRDefault="00435573">
            <w:pPr>
              <w:rPr>
                <w:rFonts w:ascii="Arial" w:hAnsi="Arial" w:cs="Arial"/>
              </w:rPr>
            </w:pPr>
            <w:r>
              <w:rPr>
                <w:rFonts w:ascii="Arial" w:hAnsi="Arial" w:cs="Arial"/>
              </w:rPr>
              <w:t>Rel-15 CR was not submitted to this meeting, but will be considered f</w:t>
            </w:r>
            <w:r w:rsidR="00F818E6">
              <w:rPr>
                <w:rFonts w:ascii="Arial" w:hAnsi="Arial" w:cs="Arial"/>
              </w:rPr>
              <w:t>o</w:t>
            </w:r>
            <w:r>
              <w:rPr>
                <w:rFonts w:ascii="Arial" w:hAnsi="Arial" w:cs="Arial"/>
              </w:rPr>
              <w:t>r next meeting.</w:t>
            </w:r>
          </w:p>
          <w:p w14:paraId="3AAE50BC" w14:textId="2EE9C9A4" w:rsidR="00435573" w:rsidRDefault="00435573">
            <w:pPr>
              <w:rPr>
                <w:rFonts w:ascii="Arial" w:hAnsi="Arial" w:cs="Arial"/>
              </w:rPr>
            </w:pPr>
            <w:r>
              <w:rPr>
                <w:rFonts w:ascii="Arial" w:hAnsi="Arial" w:cs="Arial"/>
              </w:rPr>
              <w:t xml:space="preserve">Change on </w:t>
            </w:r>
            <w:r w:rsidRPr="00C915E2">
              <w:rPr>
                <w:rFonts w:ascii="Arial" w:hAnsi="Arial" w:cs="Arial"/>
              </w:rPr>
              <w:t xml:space="preserve">“minimum time” </w:t>
            </w:r>
            <w:r>
              <w:rPr>
                <w:rFonts w:ascii="Arial" w:hAnsi="Arial" w:cs="Arial"/>
              </w:rPr>
              <w:t xml:space="preserve">to </w:t>
            </w:r>
            <w:r w:rsidRPr="00C915E2">
              <w:rPr>
                <w:rFonts w:ascii="Arial" w:hAnsi="Arial" w:cs="Arial"/>
              </w:rPr>
              <w:t>“average time”</w:t>
            </w:r>
            <w:r>
              <w:rPr>
                <w:rFonts w:ascii="Arial" w:hAnsi="Arial" w:cs="Arial"/>
              </w:rPr>
              <w:t xml:space="preserve"> was </w:t>
            </w:r>
            <w:r w:rsidR="00F818E6">
              <w:rPr>
                <w:rFonts w:ascii="Arial" w:hAnsi="Arial" w:cs="Arial"/>
              </w:rPr>
              <w:t>proposed by other company</w:t>
            </w:r>
            <w:r>
              <w:rPr>
                <w:rFonts w:ascii="Arial" w:hAnsi="Arial" w:cs="Arial"/>
              </w:rPr>
              <w:t xml:space="preserve"> to better reflect its use. </w:t>
            </w:r>
            <w:r w:rsidR="002A0631">
              <w:rPr>
                <w:rFonts w:ascii="Arial" w:hAnsi="Arial" w:cs="Arial"/>
              </w:rPr>
              <w:t xml:space="preserve">I thought this  </w:t>
            </w:r>
            <w:r w:rsidR="002A0631" w:rsidRPr="00C915E2">
              <w:rPr>
                <w:rFonts w:ascii="Arial" w:hAnsi="Arial" w:cs="Arial"/>
              </w:rPr>
              <w:t>“</w:t>
            </w:r>
            <w:r w:rsidR="002A0631">
              <w:rPr>
                <w:rFonts w:ascii="Arial" w:hAnsi="Arial" w:cs="Arial"/>
              </w:rPr>
              <w:t>improvement</w:t>
            </w:r>
            <w:r w:rsidR="002A0631" w:rsidRPr="00C915E2">
              <w:rPr>
                <w:rFonts w:ascii="Arial" w:hAnsi="Arial" w:cs="Arial"/>
              </w:rPr>
              <w:t>”</w:t>
            </w:r>
            <w:r w:rsidR="002A0631">
              <w:rPr>
                <w:rFonts w:ascii="Arial" w:hAnsi="Arial" w:cs="Arial"/>
              </w:rPr>
              <w:t xml:space="preserve"> is agreeable</w:t>
            </w:r>
            <w:r w:rsidR="00F818E6">
              <w:rPr>
                <w:rFonts w:ascii="Arial" w:hAnsi="Arial" w:cs="Arial"/>
              </w:rPr>
              <w:t>, and could also impact 36.331.</w:t>
            </w:r>
          </w:p>
          <w:p w14:paraId="71F5EACC" w14:textId="77777777" w:rsidR="00F818E6" w:rsidRDefault="00F818E6">
            <w:pPr>
              <w:rPr>
                <w:rFonts w:ascii="Arial" w:hAnsi="Arial" w:cs="Arial"/>
              </w:rPr>
            </w:pPr>
            <w:r>
              <w:rPr>
                <w:rFonts w:ascii="Arial" w:hAnsi="Arial" w:cs="Arial"/>
              </w:rPr>
              <w:t>On valueN, I am fine to delete from this CR (note though "</w:t>
            </w:r>
            <w:r w:rsidRPr="00F818E6">
              <w:rPr>
                <w:rFonts w:ascii="Arial" w:hAnsi="Arial" w:cs="Arial"/>
              </w:rPr>
              <w:t>5.4E</w:t>
            </w:r>
            <w:r w:rsidRPr="00F818E6">
              <w:rPr>
                <w:rFonts w:ascii="Arial" w:hAnsi="Arial" w:cs="Arial"/>
              </w:rPr>
              <w:tab/>
              <w:t>Channel arrangement for V2X</w:t>
            </w:r>
            <w:r>
              <w:rPr>
                <w:rFonts w:ascii="Arial" w:hAnsi="Arial" w:cs="Arial"/>
              </w:rPr>
              <w:t>“.</w:t>
            </w:r>
          </w:p>
          <w:p w14:paraId="0BB81D8B" w14:textId="77777777" w:rsidR="00F818E6" w:rsidRDefault="00F818E6">
            <w:pPr>
              <w:rPr>
                <w:rFonts w:ascii="Arial" w:hAnsi="Arial" w:cs="Arial"/>
              </w:rPr>
            </w:pPr>
          </w:p>
          <w:p w14:paraId="18596F13" w14:textId="77777777" w:rsidR="00F818E6" w:rsidRDefault="00F818E6">
            <w:pPr>
              <w:rPr>
                <w:rFonts w:ascii="Arial" w:hAnsi="Arial" w:cs="Arial"/>
              </w:rPr>
            </w:pPr>
            <w:r>
              <w:rPr>
                <w:rFonts w:ascii="Arial" w:hAnsi="Arial" w:cs="Arial"/>
              </w:rPr>
              <w:t>Clearly, CR will not be IPA after this meeting, since I expect to merge in also other CRs as a result of this meeting.</w:t>
            </w:r>
          </w:p>
          <w:p w14:paraId="2B0685E1" w14:textId="7DC54FEB" w:rsidR="00F818E6" w:rsidRDefault="00F818E6">
            <w:pPr>
              <w:rPr>
                <w:rFonts w:ascii="Arial" w:hAnsi="Arial" w:cs="Arial"/>
              </w:rPr>
            </w:pPr>
            <w:r>
              <w:rPr>
                <w:rFonts w:ascii="Arial" w:hAnsi="Arial" w:cs="Arial"/>
              </w:rPr>
              <w:t>All comments on existing changes as well as other/new findings are welcome.</w:t>
            </w:r>
          </w:p>
        </w:tc>
      </w:tr>
      <w:tr w:rsidR="00A345AB" w14:paraId="434FA244" w14:textId="77777777" w:rsidTr="005116F8">
        <w:trPr>
          <w:trHeight w:val="417"/>
        </w:trPr>
        <w:tc>
          <w:tcPr>
            <w:tcW w:w="1068" w:type="pct"/>
          </w:tcPr>
          <w:p w14:paraId="6EAF99BD" w14:textId="1A0225B1" w:rsidR="00A345AB" w:rsidRDefault="00A345AB" w:rsidP="00A345AB">
            <w:pPr>
              <w:rPr>
                <w:rFonts w:ascii="Arial" w:hAnsi="Arial" w:cs="Arial"/>
              </w:rPr>
            </w:pPr>
            <w:r>
              <w:rPr>
                <w:rFonts w:ascii="Arial" w:eastAsia="Malgun Gothic" w:hAnsi="Arial" w:cs="Arial" w:hint="eastAsia"/>
                <w:lang w:eastAsia="ko-KR"/>
              </w:rPr>
              <w:t>L</w:t>
            </w:r>
            <w:r>
              <w:rPr>
                <w:rFonts w:ascii="Arial" w:eastAsia="Malgun Gothic" w:hAnsi="Arial" w:cs="Arial"/>
                <w:lang w:eastAsia="ko-KR"/>
              </w:rPr>
              <w:t>GE</w:t>
            </w:r>
          </w:p>
        </w:tc>
        <w:tc>
          <w:tcPr>
            <w:tcW w:w="843" w:type="pct"/>
          </w:tcPr>
          <w:p w14:paraId="61A9E7DC" w14:textId="5F6CBB56" w:rsidR="00A345AB" w:rsidRDefault="00A345AB" w:rsidP="00A345AB">
            <w:pPr>
              <w:rPr>
                <w:rFonts w:ascii="Arial" w:hAnsi="Arial" w:cs="Arial"/>
              </w:rPr>
            </w:pPr>
            <w:r>
              <w:rPr>
                <w:rFonts w:ascii="Arial" w:eastAsia="Malgun Gothic" w:hAnsi="Arial" w:cs="Arial" w:hint="eastAsia"/>
                <w:lang w:eastAsia="ko-KR"/>
              </w:rPr>
              <w:t>Y</w:t>
            </w:r>
            <w:r>
              <w:rPr>
                <w:rFonts w:ascii="Arial" w:eastAsia="Malgun Gothic" w:hAnsi="Arial" w:cs="Arial"/>
                <w:lang w:eastAsia="ko-KR"/>
              </w:rPr>
              <w:t>es</w:t>
            </w:r>
          </w:p>
        </w:tc>
        <w:tc>
          <w:tcPr>
            <w:tcW w:w="3089" w:type="pct"/>
          </w:tcPr>
          <w:p w14:paraId="4E30DB08" w14:textId="4386A7D1" w:rsidR="00A345AB" w:rsidRDefault="00A345AB" w:rsidP="00A345AB">
            <w:pPr>
              <w:rPr>
                <w:rFonts w:ascii="Arial" w:hAnsi="Arial" w:cs="Arial"/>
              </w:rPr>
            </w:pPr>
            <w:r>
              <w:rPr>
                <w:rFonts w:ascii="Arial" w:hAnsi="Arial" w:cs="Arial"/>
              </w:rPr>
              <w:t xml:space="preserve">We also think that uac-BarringTime is minimum time. </w:t>
            </w:r>
          </w:p>
        </w:tc>
      </w:tr>
      <w:tr w:rsidR="00385671" w14:paraId="6EABA435" w14:textId="77777777" w:rsidTr="005116F8">
        <w:trPr>
          <w:trHeight w:val="417"/>
        </w:trPr>
        <w:tc>
          <w:tcPr>
            <w:tcW w:w="1068" w:type="pct"/>
          </w:tcPr>
          <w:p w14:paraId="5E95C13B" w14:textId="77DCF85C" w:rsidR="00385671" w:rsidRDefault="00385671" w:rsidP="00A345AB">
            <w:pPr>
              <w:rPr>
                <w:rFonts w:ascii="Arial" w:eastAsia="Malgun Gothic" w:hAnsi="Arial" w:cs="Arial" w:hint="eastAsia"/>
                <w:lang w:eastAsia="ko-KR"/>
              </w:rPr>
            </w:pPr>
          </w:p>
        </w:tc>
        <w:tc>
          <w:tcPr>
            <w:tcW w:w="843" w:type="pct"/>
          </w:tcPr>
          <w:p w14:paraId="3222CB47" w14:textId="77777777" w:rsidR="00385671" w:rsidRDefault="00385671" w:rsidP="00A345AB">
            <w:pPr>
              <w:rPr>
                <w:rFonts w:ascii="Arial" w:eastAsia="Malgun Gothic" w:hAnsi="Arial" w:cs="Arial" w:hint="eastAsia"/>
                <w:lang w:eastAsia="ko-KR"/>
              </w:rPr>
            </w:pPr>
          </w:p>
        </w:tc>
        <w:tc>
          <w:tcPr>
            <w:tcW w:w="3089" w:type="pct"/>
          </w:tcPr>
          <w:p w14:paraId="7BDD2A45" w14:textId="77777777" w:rsidR="00385671" w:rsidRDefault="00385671" w:rsidP="00A345AB">
            <w:pPr>
              <w:rPr>
                <w:rFonts w:ascii="Arial" w:hAnsi="Arial" w:cs="Arial"/>
              </w:rPr>
            </w:pP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Heading2"/>
        <w:rPr>
          <w:lang w:eastAsia="en-GB"/>
        </w:rPr>
      </w:pPr>
      <w:r>
        <w:t>3.7</w:t>
      </w:r>
      <w:r>
        <w:tab/>
      </w:r>
      <w:r w:rsidRPr="00260650">
        <w:t>Introducing the UE config release in INM</w:t>
      </w:r>
    </w:p>
    <w:p w14:paraId="50BDA2F7" w14:textId="3E75380E" w:rsidR="003463E2" w:rsidRPr="00260650" w:rsidRDefault="00385671" w:rsidP="003463E2">
      <w:pPr>
        <w:pStyle w:val="Doc-title"/>
      </w:pPr>
      <w:hyperlink r:id="rId33" w:history="1">
        <w:r w:rsidR="003463E2" w:rsidRPr="003463E2">
          <w:rPr>
            <w:rStyle w:val="Hyperlink"/>
          </w:rPr>
          <w:t>R2-2103661</w:t>
        </w:r>
      </w:hyperlink>
      <w:r w:rsidR="003463E2" w:rsidRPr="00260650">
        <w:tab/>
        <w:t>Introducing the UE config release in INM</w:t>
      </w:r>
      <w:r w:rsidR="003463E2" w:rsidRPr="00260650">
        <w:tab/>
        <w:t>Ericsson</w:t>
      </w:r>
      <w:r w:rsidR="003463E2" w:rsidRPr="00260650">
        <w:tab/>
        <w:t>discussion</w:t>
      </w:r>
      <w:r w:rsidR="003463E2" w:rsidRPr="00260650">
        <w:tab/>
        <w:t>Rel-16</w:t>
      </w:r>
      <w:r w:rsidR="003463E2"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BodyText"/>
      </w:pPr>
      <w:r w:rsidRPr="003463E2">
        <w:rPr>
          <w:i/>
          <w:iCs/>
          <w:u w:val="single"/>
        </w:rPr>
        <w:t>Observation 1</w:t>
      </w:r>
      <w:r>
        <w:t xml:space="preserve">: </w:t>
      </w:r>
      <w:r w:rsidRPr="003463E2">
        <w:t>The main motivation in LTE for introducing the ue-</w:t>
      </w:r>
      <w:proofErr w:type="spellStart"/>
      <w:r w:rsidRPr="003463E2">
        <w:t>ConfigRelease</w:t>
      </w:r>
      <w:proofErr w:type="spellEnd"/>
      <w:r w:rsidRPr="003463E2">
        <w:t xml:space="preserve"> was mainly because there were network implementation not using any ASN.1 decoder at the target </w:t>
      </w:r>
      <w:proofErr w:type="spellStart"/>
      <w:r w:rsidRPr="003463E2">
        <w:t>eNB</w:t>
      </w:r>
      <w:proofErr w:type="spellEnd"/>
      <w:r w:rsidRPr="003463E2">
        <w:t xml:space="preserve"> and it was then difficult to detect and skip the non-comprehended parts.</w:t>
      </w:r>
    </w:p>
    <w:p w14:paraId="691ED0E4" w14:textId="27BBEF72" w:rsidR="003463E2" w:rsidRPr="003463E2" w:rsidRDefault="003463E2" w:rsidP="003463E2">
      <w:pPr>
        <w:pStyle w:val="BodyText"/>
      </w:pPr>
      <w:r w:rsidRPr="003463E2">
        <w:rPr>
          <w:i/>
          <w:iCs/>
          <w:u w:val="single"/>
        </w:rPr>
        <w:t>Observation 2</w:t>
      </w:r>
      <w:r>
        <w:t xml:space="preserve">: </w:t>
      </w:r>
      <w:r w:rsidRPr="003463E2">
        <w:t>The target node can use the ASN.1 decoder to detect that the received bitstream contains (or not) non-comprehended parts.</w:t>
      </w:r>
    </w:p>
    <w:p w14:paraId="5E409C03" w14:textId="3EF5CF14" w:rsidR="003463E2" w:rsidRPr="003463E2" w:rsidRDefault="003463E2" w:rsidP="003463E2">
      <w:pPr>
        <w:pStyle w:val="BodyText"/>
      </w:pPr>
      <w:r w:rsidRPr="003463E2">
        <w:t>Observation 3</w:t>
      </w:r>
      <w:r>
        <w:t xml:space="preserve">: </w:t>
      </w:r>
      <w:r w:rsidRPr="003463E2">
        <w:t>It is not clear how the ue-</w:t>
      </w:r>
      <w:proofErr w:type="spellStart"/>
      <w:r w:rsidRPr="003463E2">
        <w:t>ConfigRelease</w:t>
      </w:r>
      <w:proofErr w:type="spellEnd"/>
      <w:r w:rsidRPr="003463E2">
        <w:t xml:space="preserve"> should be maintained, which value to assign, and how the source node should set this field. This requires additional standardization effort.</w:t>
      </w:r>
    </w:p>
    <w:p w14:paraId="6FAE001F" w14:textId="77777777" w:rsidR="003463E2" w:rsidRPr="003463E2" w:rsidRDefault="003463E2" w:rsidP="003463E2">
      <w:pPr>
        <w:pStyle w:val="BodyText"/>
      </w:pPr>
    </w:p>
    <w:p w14:paraId="302E6B65" w14:textId="7300387A" w:rsidR="003463E2" w:rsidRPr="003463E2" w:rsidRDefault="003463E2" w:rsidP="003463E2">
      <w:pPr>
        <w:pStyle w:val="BodyText"/>
      </w:pPr>
      <w:r w:rsidRPr="003463E2">
        <w:rPr>
          <w:b/>
          <w:bCs/>
          <w:i/>
          <w:iCs/>
          <w:u w:val="single"/>
        </w:rPr>
        <w:t>Proposal 1</w:t>
      </w:r>
      <w:r>
        <w:t xml:space="preserve">: </w:t>
      </w:r>
      <w:r w:rsidRPr="003463E2">
        <w:t>The ue-</w:t>
      </w:r>
      <w:proofErr w:type="spellStart"/>
      <w:r w:rsidRPr="003463E2">
        <w:t>ConfigRelease</w:t>
      </w:r>
      <w:proofErr w:type="spellEnd"/>
      <w:r w:rsidRPr="003463E2">
        <w:t xml:space="preserv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BodyText"/>
      </w:pPr>
      <w:r w:rsidRPr="00DC0D8D">
        <w:rPr>
          <w:b/>
          <w:bCs/>
        </w:rPr>
        <w:t xml:space="preserve">Question </w:t>
      </w:r>
      <w:r>
        <w:rPr>
          <w:b/>
          <w:bCs/>
        </w:rPr>
        <w:t>7</w:t>
      </w:r>
      <w:r>
        <w:t xml:space="preserve">: Do company agree to not introduce </w:t>
      </w:r>
      <w:r w:rsidRPr="003463E2">
        <w:rPr>
          <w:i/>
          <w:iCs/>
        </w:rPr>
        <w:t>ue-</w:t>
      </w:r>
      <w:proofErr w:type="spellStart"/>
      <w:r w:rsidRPr="003463E2">
        <w:rPr>
          <w:i/>
          <w:iCs/>
        </w:rPr>
        <w:t>ConfigRelease</w:t>
      </w:r>
      <w:proofErr w:type="spellEnd"/>
      <w:r>
        <w:t xml:space="preserve"> in NR?</w:t>
      </w:r>
    </w:p>
    <w:tbl>
      <w:tblPr>
        <w:tblStyle w:val="TableGrid"/>
        <w:tblW w:w="5000" w:type="pct"/>
        <w:tblLook w:val="04A0" w:firstRow="1" w:lastRow="0" w:firstColumn="1" w:lastColumn="0" w:noHBand="0" w:noVBand="1"/>
      </w:tblPr>
      <w:tblGrid>
        <w:gridCol w:w="2057"/>
        <w:gridCol w:w="1623"/>
        <w:gridCol w:w="5949"/>
      </w:tblGrid>
      <w:tr w:rsidR="003463E2" w14:paraId="1971F960" w14:textId="77777777" w:rsidTr="00F14D7F">
        <w:trPr>
          <w:trHeight w:val="359"/>
        </w:trPr>
        <w:tc>
          <w:tcPr>
            <w:tcW w:w="1068" w:type="pct"/>
            <w:shd w:val="clear" w:color="auto" w:fill="00B0F0"/>
          </w:tcPr>
          <w:p w14:paraId="16ADEC0A" w14:textId="77777777" w:rsidR="003463E2" w:rsidRPr="00751FD9" w:rsidRDefault="003463E2"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944E897" w14:textId="77777777" w:rsidR="003463E2" w:rsidRDefault="003463E2" w:rsidP="00F14D7F">
            <w:pPr>
              <w:pStyle w:val="BodyText"/>
              <w:jc w:val="center"/>
              <w:rPr>
                <w:color w:val="000000" w:themeColor="text1"/>
              </w:rPr>
            </w:pPr>
            <w:r>
              <w:rPr>
                <w:color w:val="000000" w:themeColor="text1"/>
              </w:rPr>
              <w:t>Agree (y/n)</w:t>
            </w:r>
          </w:p>
        </w:tc>
        <w:tc>
          <w:tcPr>
            <w:tcW w:w="3089" w:type="pct"/>
            <w:shd w:val="clear" w:color="auto" w:fill="00B0F0"/>
          </w:tcPr>
          <w:p w14:paraId="539BC218" w14:textId="77777777" w:rsidR="003463E2" w:rsidRPr="00751FD9" w:rsidRDefault="003463E2" w:rsidP="00F14D7F">
            <w:pPr>
              <w:pStyle w:val="BodyText"/>
              <w:jc w:val="center"/>
              <w:rPr>
                <w:color w:val="000000" w:themeColor="text1"/>
              </w:rPr>
            </w:pPr>
            <w:r>
              <w:rPr>
                <w:color w:val="000000" w:themeColor="text1"/>
              </w:rPr>
              <w:t>Comments</w:t>
            </w:r>
          </w:p>
        </w:tc>
      </w:tr>
      <w:tr w:rsidR="003463E2" w:rsidRPr="00D87CF0" w14:paraId="6A4417DB" w14:textId="77777777" w:rsidTr="00F14D7F">
        <w:trPr>
          <w:trHeight w:val="417"/>
        </w:trPr>
        <w:tc>
          <w:tcPr>
            <w:tcW w:w="1068" w:type="pct"/>
          </w:tcPr>
          <w:p w14:paraId="44788582" w14:textId="2D4EAB75" w:rsidR="003463E2" w:rsidRPr="00702049" w:rsidRDefault="0086382D" w:rsidP="00F14D7F">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F14D7F">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F14D7F">
        <w:trPr>
          <w:trHeight w:val="417"/>
        </w:trPr>
        <w:tc>
          <w:tcPr>
            <w:tcW w:w="1068" w:type="pct"/>
          </w:tcPr>
          <w:p w14:paraId="51541BAD" w14:textId="7821DA6E" w:rsidR="003463E2" w:rsidRPr="00702049" w:rsidRDefault="005116F8" w:rsidP="00F14D7F">
            <w:pPr>
              <w:rPr>
                <w:rFonts w:ascii="Arial" w:hAnsi="Arial" w:cs="Arial"/>
              </w:rPr>
            </w:pPr>
            <w:r>
              <w:rPr>
                <w:rFonts w:ascii="Arial" w:hAnsi="Arial" w:cs="Arial"/>
              </w:rPr>
              <w:t>Huawei, HiSilicon</w:t>
            </w:r>
          </w:p>
        </w:tc>
        <w:tc>
          <w:tcPr>
            <w:tcW w:w="843" w:type="pct"/>
          </w:tcPr>
          <w:p w14:paraId="22B6A400" w14:textId="4BCE51F8" w:rsidR="003463E2" w:rsidRPr="00702049" w:rsidRDefault="005116F8" w:rsidP="00F14D7F">
            <w:pPr>
              <w:rPr>
                <w:rFonts w:ascii="Arial" w:hAnsi="Arial" w:cs="Arial"/>
              </w:rPr>
            </w:pPr>
            <w:r>
              <w:rPr>
                <w:rFonts w:ascii="Arial" w:hAnsi="Arial" w:cs="Arial"/>
              </w:rPr>
              <w:t>Yes</w:t>
            </w:r>
          </w:p>
        </w:tc>
        <w:tc>
          <w:tcPr>
            <w:tcW w:w="3089" w:type="pct"/>
          </w:tcPr>
          <w:p w14:paraId="53BE59E8" w14:textId="1F0462B0" w:rsidR="003463E2" w:rsidRPr="00702049" w:rsidRDefault="003463E2" w:rsidP="00F14D7F">
            <w:pPr>
              <w:rPr>
                <w:rFonts w:ascii="Arial" w:hAnsi="Arial" w:cs="Arial"/>
              </w:rPr>
            </w:pPr>
          </w:p>
        </w:tc>
      </w:tr>
      <w:tr w:rsidR="003463E2" w:rsidRPr="00D87CF0" w14:paraId="42320402" w14:textId="77777777" w:rsidTr="00F14D7F">
        <w:trPr>
          <w:trHeight w:val="417"/>
        </w:trPr>
        <w:tc>
          <w:tcPr>
            <w:tcW w:w="1068" w:type="pct"/>
          </w:tcPr>
          <w:p w14:paraId="3EAF7EC4" w14:textId="76E572D0" w:rsidR="003463E2" w:rsidRPr="00887C98" w:rsidRDefault="003C7609" w:rsidP="00F14D7F">
            <w:pPr>
              <w:rPr>
                <w:rFonts w:ascii="Arial" w:hAnsi="Arial" w:cs="Arial"/>
              </w:rPr>
            </w:pPr>
            <w:r>
              <w:rPr>
                <w:rFonts w:ascii="Arial" w:hAnsi="Arial" w:cs="Arial"/>
              </w:rPr>
              <w:t>Intel</w:t>
            </w:r>
          </w:p>
        </w:tc>
        <w:tc>
          <w:tcPr>
            <w:tcW w:w="843" w:type="pct"/>
          </w:tcPr>
          <w:p w14:paraId="6D9F02DC" w14:textId="5C72498D" w:rsidR="003463E2" w:rsidRPr="00887C98" w:rsidRDefault="003C7609" w:rsidP="00F14D7F">
            <w:pPr>
              <w:rPr>
                <w:rFonts w:ascii="Arial" w:hAnsi="Arial" w:cs="Arial"/>
              </w:rPr>
            </w:pPr>
            <w:r>
              <w:rPr>
                <w:rFonts w:ascii="Arial" w:hAnsi="Arial" w:cs="Arial"/>
              </w:rPr>
              <w:t>Yes</w:t>
            </w:r>
          </w:p>
        </w:tc>
        <w:tc>
          <w:tcPr>
            <w:tcW w:w="3089" w:type="pct"/>
          </w:tcPr>
          <w:p w14:paraId="083DB413" w14:textId="77777777" w:rsidR="003463E2" w:rsidRPr="00702049" w:rsidRDefault="003463E2" w:rsidP="00F14D7F">
            <w:pPr>
              <w:rPr>
                <w:rFonts w:ascii="Arial" w:hAnsi="Arial" w:cs="Arial"/>
              </w:rPr>
            </w:pPr>
          </w:p>
        </w:tc>
      </w:tr>
      <w:tr w:rsidR="00F14D7F" w:rsidRPr="00D87CF0" w14:paraId="129531D1" w14:textId="77777777" w:rsidTr="00F14D7F">
        <w:trPr>
          <w:trHeight w:val="417"/>
        </w:trPr>
        <w:tc>
          <w:tcPr>
            <w:tcW w:w="1068" w:type="pct"/>
          </w:tcPr>
          <w:p w14:paraId="00C50848" w14:textId="6D49BF2E" w:rsidR="00F14D7F" w:rsidRDefault="00F14D7F" w:rsidP="00F14D7F">
            <w:pPr>
              <w:rPr>
                <w:rFonts w:ascii="Arial" w:hAnsi="Arial" w:cs="Arial"/>
              </w:rPr>
            </w:pPr>
            <w:r>
              <w:rPr>
                <w:rFonts w:ascii="Arial" w:hAnsi="Arial" w:cs="Arial"/>
              </w:rPr>
              <w:t>ZTE</w:t>
            </w:r>
          </w:p>
        </w:tc>
        <w:tc>
          <w:tcPr>
            <w:tcW w:w="843" w:type="pct"/>
          </w:tcPr>
          <w:p w14:paraId="21DB5872" w14:textId="2BDA483B" w:rsidR="00F14D7F" w:rsidRDefault="00F14D7F" w:rsidP="00F14D7F">
            <w:pPr>
              <w:rPr>
                <w:rFonts w:ascii="Arial" w:hAnsi="Arial" w:cs="Arial"/>
              </w:rPr>
            </w:pPr>
            <w:r>
              <w:rPr>
                <w:rFonts w:ascii="Arial" w:hAnsi="Arial" w:cs="Arial"/>
              </w:rPr>
              <w:t>Yes</w:t>
            </w:r>
          </w:p>
        </w:tc>
        <w:tc>
          <w:tcPr>
            <w:tcW w:w="3089" w:type="pct"/>
          </w:tcPr>
          <w:p w14:paraId="7CBD5897" w14:textId="6CAED954" w:rsidR="00F14D7F" w:rsidRDefault="00F14D7F" w:rsidP="00172F4D">
            <w:pPr>
              <w:spacing w:after="120"/>
              <w:rPr>
                <w:rFonts w:ascii="Arial" w:hAnsi="Arial" w:cs="Arial"/>
              </w:rPr>
            </w:pPr>
            <w:r>
              <w:rPr>
                <w:rFonts w:ascii="Arial" w:hAnsi="Arial" w:cs="Arial"/>
              </w:rPr>
              <w:t xml:space="preserve">We understand introducing </w:t>
            </w:r>
            <w:r w:rsidR="001013B2">
              <w:rPr>
                <w:rFonts w:ascii="Arial" w:hAnsi="Arial" w:cs="Arial"/>
              </w:rPr>
              <w:t xml:space="preserve">ue-ConfigRelease can sometimes help the target cell to easily decide full configuration is needed, e.g. when received release number is larger. </w:t>
            </w:r>
          </w:p>
          <w:p w14:paraId="2DA772C2" w14:textId="33B9E43E" w:rsidR="009C0DA8" w:rsidRDefault="009C0DA8" w:rsidP="00172F4D">
            <w:pPr>
              <w:spacing w:after="120"/>
              <w:rPr>
                <w:rFonts w:ascii="Arial" w:hAnsi="Arial" w:cs="Arial"/>
              </w:rPr>
            </w:pPr>
            <w:r>
              <w:rPr>
                <w:rFonts w:ascii="Arial" w:hAnsi="Arial" w:cs="Arial"/>
              </w:rPr>
              <w:t xml:space="preserve">In addition, even if ue-ConfigRelease is needed, it will not be a single field, because CU and DU may support different release, and CU is unaware of the release supported by DU. Thus more information transmission will be needed, e.g. in F1 interface.  </w:t>
            </w:r>
          </w:p>
          <w:p w14:paraId="6B9AF502" w14:textId="387F5D64" w:rsidR="001013B2" w:rsidRDefault="001013B2" w:rsidP="00172F4D">
            <w:pPr>
              <w:spacing w:after="120"/>
              <w:rPr>
                <w:rFonts w:ascii="Arial" w:hAnsi="Arial" w:cs="Arial"/>
              </w:rPr>
            </w:pPr>
            <w:r>
              <w:rPr>
                <w:rFonts w:ascii="Arial" w:hAnsi="Arial" w:cs="Arial"/>
              </w:rPr>
              <w:t>However, we agree with Ericsson that as long as target node uses ASN.1 decoder, it can determine whether the received bitstream contains non-comprehended</w:t>
            </w:r>
            <w:r w:rsidR="00EF06D0">
              <w:rPr>
                <w:rFonts w:ascii="Arial" w:hAnsi="Arial" w:cs="Arial"/>
              </w:rPr>
              <w:t xml:space="preserve">. </w:t>
            </w:r>
            <w:r w:rsidR="00172F4D">
              <w:rPr>
                <w:rFonts w:ascii="Arial" w:hAnsi="Arial" w:cs="Arial"/>
              </w:rPr>
              <w:t xml:space="preserve">This is </w:t>
            </w:r>
            <w:r w:rsidR="00E129FA">
              <w:rPr>
                <w:rFonts w:ascii="Arial" w:hAnsi="Arial" w:cs="Arial"/>
              </w:rPr>
              <w:t xml:space="preserve">inconvenient but </w:t>
            </w:r>
            <w:r w:rsidR="00172F4D">
              <w:rPr>
                <w:rFonts w:ascii="Arial" w:hAnsi="Arial" w:cs="Arial"/>
              </w:rPr>
              <w:t>more complete solution.</w:t>
            </w:r>
          </w:p>
          <w:p w14:paraId="76DCE048" w14:textId="329E44AC" w:rsidR="001013B2" w:rsidRPr="00702049" w:rsidRDefault="001013B2" w:rsidP="00F14D7F">
            <w:pPr>
              <w:rPr>
                <w:rFonts w:ascii="Arial" w:hAnsi="Arial" w:cs="Arial"/>
              </w:rPr>
            </w:pPr>
          </w:p>
        </w:tc>
      </w:tr>
      <w:tr w:rsidR="00D63607" w:rsidRPr="00D87CF0" w14:paraId="12E3EC55" w14:textId="77777777" w:rsidTr="00F14D7F">
        <w:trPr>
          <w:trHeight w:val="417"/>
        </w:trPr>
        <w:tc>
          <w:tcPr>
            <w:tcW w:w="1068" w:type="pct"/>
          </w:tcPr>
          <w:p w14:paraId="239CE1AF" w14:textId="4CEE2828" w:rsidR="00D63607" w:rsidRPr="00D63607" w:rsidRDefault="00D63607" w:rsidP="00F14D7F">
            <w:pPr>
              <w:rPr>
                <w:rFonts w:ascii="Arial" w:eastAsia="Malgun Gothic" w:hAnsi="Arial" w:cs="Arial"/>
                <w:lang w:eastAsia="ko-KR"/>
              </w:rPr>
            </w:pPr>
            <w:r>
              <w:rPr>
                <w:rFonts w:ascii="Arial" w:eastAsia="Malgun Gothic" w:hAnsi="Arial" w:cs="Arial" w:hint="eastAsia"/>
                <w:lang w:eastAsia="ko-KR"/>
              </w:rPr>
              <w:t>LGE</w:t>
            </w:r>
          </w:p>
        </w:tc>
        <w:tc>
          <w:tcPr>
            <w:tcW w:w="843" w:type="pct"/>
          </w:tcPr>
          <w:p w14:paraId="548AC28D" w14:textId="678777F8" w:rsidR="00D63607" w:rsidRPr="00D63607" w:rsidRDefault="00D63607" w:rsidP="00F14D7F">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6A567C1A" w14:textId="77777777" w:rsidR="00D63607" w:rsidRDefault="00D63607" w:rsidP="00172F4D">
            <w:pPr>
              <w:spacing w:after="120"/>
              <w:rPr>
                <w:rFonts w:ascii="Arial" w:hAnsi="Arial" w:cs="Arial"/>
              </w:rPr>
            </w:pPr>
          </w:p>
        </w:tc>
      </w:tr>
    </w:tbl>
    <w:p w14:paraId="4F5269CC" w14:textId="77777777" w:rsidR="003463E2" w:rsidRPr="00950490" w:rsidRDefault="003463E2"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2" w:name="_In-sequence_SDU_delivery"/>
      <w:bookmarkEnd w:id="2"/>
      <w:r w:rsidRPr="00CE0424">
        <w:t>References</w:t>
      </w:r>
    </w:p>
    <w:p w14:paraId="768912DB" w14:textId="77777777" w:rsidR="003A7EF3" w:rsidRPr="00CE0424" w:rsidRDefault="003A7EF3" w:rsidP="00CE0424">
      <w:pPr>
        <w:pStyle w:val="BodyText"/>
      </w:pPr>
    </w:p>
    <w:sectPr w:rsidR="003A7EF3" w:rsidRPr="00CE0424"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1-04-12T23:05:00Z" w:initials="B">
    <w:p w14:paraId="0B907256" w14:textId="79143BF1" w:rsidR="00435573" w:rsidRDefault="00435573">
      <w:pPr>
        <w:pStyle w:val="CommentText"/>
      </w:pPr>
      <w:r>
        <w:rPr>
          <w:rStyle w:val="CommentReference"/>
        </w:rPr>
        <w:annotationRef/>
      </w:r>
      <w:r w:rsidRPr="00A404E5">
        <w:t>Is missing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58D38" w14:textId="77777777" w:rsidR="00CF297F" w:rsidRDefault="00CF297F">
      <w:r>
        <w:separator/>
      </w:r>
    </w:p>
  </w:endnote>
  <w:endnote w:type="continuationSeparator" w:id="0">
    <w:p w14:paraId="4A285D43" w14:textId="77777777" w:rsidR="00CF297F" w:rsidRDefault="00CF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7F942B1" w:rsidR="00435573" w:rsidRDefault="0043557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26D8">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26D8">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90B97" w14:textId="77777777" w:rsidR="00CF297F" w:rsidRDefault="00CF297F">
      <w:r>
        <w:separator/>
      </w:r>
    </w:p>
  </w:footnote>
  <w:footnote w:type="continuationSeparator" w:id="0">
    <w:p w14:paraId="4DC45B6D" w14:textId="77777777" w:rsidR="00CF297F" w:rsidRDefault="00CF2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435573" w:rsidRDefault="004355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CBE51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CAB6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B4777B"/>
    <w:multiLevelType w:val="hybridMultilevel"/>
    <w:tmpl w:val="8E6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ED622A"/>
    <w:multiLevelType w:val="hybridMultilevel"/>
    <w:tmpl w:val="E59EA39C"/>
    <w:lvl w:ilvl="0" w:tplc="EE748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7B052B"/>
    <w:multiLevelType w:val="hybridMultilevel"/>
    <w:tmpl w:val="09C62C80"/>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5"/>
  </w:num>
  <w:num w:numId="3">
    <w:abstractNumId w:val="18"/>
  </w:num>
  <w:num w:numId="4">
    <w:abstractNumId w:val="19"/>
  </w:num>
  <w:num w:numId="5">
    <w:abstractNumId w:val="15"/>
  </w:num>
  <w:num w:numId="6">
    <w:abstractNumId w:val="22"/>
  </w:num>
  <w:num w:numId="7">
    <w:abstractNumId w:val="30"/>
  </w:num>
  <w:num w:numId="8">
    <w:abstractNumId w:val="16"/>
  </w:num>
  <w:num w:numId="9">
    <w:abstractNumId w:val="14"/>
  </w:num>
  <w:num w:numId="10">
    <w:abstractNumId w:val="3"/>
  </w:num>
  <w:num w:numId="11">
    <w:abstractNumId w:val="2"/>
  </w:num>
  <w:num w:numId="12">
    <w:abstractNumId w:val="1"/>
  </w:num>
  <w:num w:numId="13">
    <w:abstractNumId w:val="27"/>
  </w:num>
  <w:num w:numId="14">
    <w:abstractNumId w:val="28"/>
  </w:num>
  <w:num w:numId="15">
    <w:abstractNumId w:val="20"/>
  </w:num>
  <w:num w:numId="16">
    <w:abstractNumId w:val="31"/>
  </w:num>
  <w:num w:numId="17">
    <w:abstractNumId w:val="11"/>
  </w:num>
  <w:num w:numId="18">
    <w:abstractNumId w:val="12"/>
  </w:num>
  <w:num w:numId="19">
    <w:abstractNumId w:val="6"/>
  </w:num>
  <w:num w:numId="20">
    <w:abstractNumId w:val="38"/>
  </w:num>
  <w:num w:numId="21">
    <w:abstractNumId w:val="17"/>
  </w:num>
  <w:num w:numId="22">
    <w:abstractNumId w:val="34"/>
  </w:num>
  <w:num w:numId="23">
    <w:abstractNumId w:val="40"/>
  </w:num>
  <w:num w:numId="24">
    <w:abstractNumId w:val="33"/>
  </w:num>
  <w:num w:numId="25">
    <w:abstractNumId w:val="0"/>
  </w:num>
  <w:num w:numId="26">
    <w:abstractNumId w:val="9"/>
  </w:num>
  <w:num w:numId="27">
    <w:abstractNumId w:val="10"/>
  </w:num>
  <w:num w:numId="28">
    <w:abstractNumId w:val="24"/>
  </w:num>
  <w:num w:numId="29">
    <w:abstractNumId w:val="5"/>
  </w:num>
  <w:num w:numId="30">
    <w:abstractNumId w:val="8"/>
  </w:num>
  <w:num w:numId="31">
    <w:abstractNumId w:val="29"/>
  </w:num>
  <w:num w:numId="32">
    <w:abstractNumId w:val="21"/>
  </w:num>
  <w:num w:numId="33">
    <w:abstractNumId w:val="35"/>
  </w:num>
  <w:num w:numId="34">
    <w:abstractNumId w:val="26"/>
  </w:num>
  <w:num w:numId="35">
    <w:abstractNumId w:val="39"/>
  </w:num>
  <w:num w:numId="36">
    <w:abstractNumId w:val="37"/>
  </w:num>
  <w:num w:numId="37">
    <w:abstractNumId w:val="23"/>
  </w:num>
  <w:num w:numId="38">
    <w:abstractNumId w:val="32"/>
  </w:num>
  <w:num w:numId="39">
    <w:abstractNumId w:val="13"/>
  </w:num>
  <w:num w:numId="40">
    <w:abstractNumId w:val="36"/>
  </w:num>
  <w:num w:numId="4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13B2"/>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2F4D"/>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38C9"/>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280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631"/>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04A4"/>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67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609"/>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573"/>
    <w:rsid w:val="00437447"/>
    <w:rsid w:val="00441A92"/>
    <w:rsid w:val="004431DC"/>
    <w:rsid w:val="00444F56"/>
    <w:rsid w:val="00446488"/>
    <w:rsid w:val="004511BD"/>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50A"/>
    <w:rsid w:val="004F4DA3"/>
    <w:rsid w:val="00506557"/>
    <w:rsid w:val="0050677A"/>
    <w:rsid w:val="005108D8"/>
    <w:rsid w:val="005116F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27C81"/>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190"/>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1CED"/>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261FF"/>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28A3"/>
    <w:rsid w:val="009A39C4"/>
    <w:rsid w:val="009A3BB6"/>
    <w:rsid w:val="009A462D"/>
    <w:rsid w:val="009A5CBA"/>
    <w:rsid w:val="009B1F30"/>
    <w:rsid w:val="009B3AC2"/>
    <w:rsid w:val="009B4DF4"/>
    <w:rsid w:val="009B564E"/>
    <w:rsid w:val="009B7E87"/>
    <w:rsid w:val="009C0169"/>
    <w:rsid w:val="009C0DA8"/>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45AB"/>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4672"/>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D91"/>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26D8"/>
    <w:rsid w:val="00CB7170"/>
    <w:rsid w:val="00CC040E"/>
    <w:rsid w:val="00CC0EF6"/>
    <w:rsid w:val="00CC111F"/>
    <w:rsid w:val="00CC2011"/>
    <w:rsid w:val="00CC3EA0"/>
    <w:rsid w:val="00CC7B45"/>
    <w:rsid w:val="00CD1188"/>
    <w:rsid w:val="00CD2ED1"/>
    <w:rsid w:val="00CD337B"/>
    <w:rsid w:val="00CE0424"/>
    <w:rsid w:val="00CE7561"/>
    <w:rsid w:val="00CF1354"/>
    <w:rsid w:val="00CF297F"/>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3607"/>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B39E9"/>
    <w:rsid w:val="00DC0D8D"/>
    <w:rsid w:val="00DC205A"/>
    <w:rsid w:val="00DC2D36"/>
    <w:rsid w:val="00DC53EF"/>
    <w:rsid w:val="00DD1160"/>
    <w:rsid w:val="00DE5608"/>
    <w:rsid w:val="00DE58D0"/>
    <w:rsid w:val="00DE654F"/>
    <w:rsid w:val="00DF0B6E"/>
    <w:rsid w:val="00DF15E0"/>
    <w:rsid w:val="00DF37A0"/>
    <w:rsid w:val="00E036EC"/>
    <w:rsid w:val="00E0528B"/>
    <w:rsid w:val="00E1006E"/>
    <w:rsid w:val="00E110E7"/>
    <w:rsid w:val="00E11B20"/>
    <w:rsid w:val="00E129FA"/>
    <w:rsid w:val="00E17FA2"/>
    <w:rsid w:val="00E200F0"/>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06D0"/>
    <w:rsid w:val="00EF18FE"/>
    <w:rsid w:val="00EF20A9"/>
    <w:rsid w:val="00EF5787"/>
    <w:rsid w:val="00EF60D0"/>
    <w:rsid w:val="00EF678E"/>
    <w:rsid w:val="00F0528D"/>
    <w:rsid w:val="00F06C67"/>
    <w:rsid w:val="00F06DFD"/>
    <w:rsid w:val="00F071D1"/>
    <w:rsid w:val="00F07533"/>
    <w:rsid w:val="00F10629"/>
    <w:rsid w:val="00F14D7F"/>
    <w:rsid w:val="00F15FA5"/>
    <w:rsid w:val="00F209B7"/>
    <w:rsid w:val="00F20F5C"/>
    <w:rsid w:val="00F2376F"/>
    <w:rsid w:val="00F243D8"/>
    <w:rsid w:val="00F30828"/>
    <w:rsid w:val="00F313D6"/>
    <w:rsid w:val="00F40F0C"/>
    <w:rsid w:val="00F4766C"/>
    <w:rsid w:val="00F5060E"/>
    <w:rsid w:val="00F507D1"/>
    <w:rsid w:val="00F519CE"/>
    <w:rsid w:val="00F51ADA"/>
    <w:rsid w:val="00F51EC7"/>
    <w:rsid w:val="00F56649"/>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8E6"/>
    <w:rsid w:val="00F8456C"/>
    <w:rsid w:val="00F85174"/>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 w:type="paragraph" w:customStyle="1" w:styleId="Agreement">
    <w:name w:val="Agreement"/>
    <w:basedOn w:val="Normal"/>
    <w:next w:val="Normal"/>
    <w:uiPriority w:val="99"/>
    <w:qFormat/>
    <w:rsid w:val="00A404E5"/>
    <w:pPr>
      <w:numPr>
        <w:numId w:val="36"/>
      </w:numPr>
      <w:spacing w:before="60"/>
    </w:pPr>
    <w:rPr>
      <w:rFonts w:ascii="Arial" w:eastAsia="MS Mincho" w:hAnsi="Arial"/>
      <w:b/>
      <w:sz w:val="20"/>
    </w:rPr>
  </w:style>
  <w:style w:type="character" w:customStyle="1" w:styleId="UnresolvedMention2">
    <w:name w:val="Unresolved Mention2"/>
    <w:basedOn w:val="DefaultParagraphFont"/>
    <w:uiPriority w:val="99"/>
    <w:semiHidden/>
    <w:unhideWhenUsed/>
    <w:rsid w:val="003463E2"/>
    <w:rPr>
      <w:color w:val="605E5C"/>
      <w:shd w:val="clear" w:color="auto" w:fill="E1DFDD"/>
    </w:rPr>
  </w:style>
  <w:style w:type="character" w:customStyle="1" w:styleId="UnresolvedMention3">
    <w:name w:val="Unresolved Mention3"/>
    <w:basedOn w:val="DefaultParagraphFont"/>
    <w:uiPriority w:val="99"/>
    <w:semiHidden/>
    <w:unhideWhenUsed/>
    <w:rsid w:val="00627C81"/>
    <w:rPr>
      <w:color w:val="605E5C"/>
      <w:shd w:val="clear" w:color="auto" w:fill="E1DFDD"/>
    </w:rPr>
  </w:style>
  <w:style w:type="character" w:customStyle="1" w:styleId="UnresolvedMention4">
    <w:name w:val="Unresolved Mention4"/>
    <w:basedOn w:val="DefaultParagraphFont"/>
    <w:uiPriority w:val="99"/>
    <w:semiHidden/>
    <w:unhideWhenUsed/>
    <w:rsid w:val="004511BD"/>
    <w:rPr>
      <w:color w:val="605E5C"/>
      <w:shd w:val="clear" w:color="auto" w:fill="E1DFDD"/>
    </w:rPr>
  </w:style>
  <w:style w:type="paragraph" w:customStyle="1" w:styleId="paragraph">
    <w:name w:val="paragraph"/>
    <w:basedOn w:val="Normal"/>
    <w:rsid w:val="00385671"/>
    <w:pPr>
      <w:spacing w:before="100" w:beforeAutospacing="1" w:after="100" w:afterAutospacing="1"/>
    </w:pPr>
    <w:rPr>
      <w:rFonts w:eastAsia="Times New Roman"/>
    </w:rPr>
  </w:style>
  <w:style w:type="character" w:customStyle="1" w:styleId="normaltextrun">
    <w:name w:val="normaltextrun"/>
    <w:basedOn w:val="DefaultParagraphFont"/>
    <w:rsid w:val="00385671"/>
  </w:style>
  <w:style w:type="character" w:customStyle="1" w:styleId="eop">
    <w:name w:val="eop"/>
    <w:basedOn w:val="DefaultParagraphFont"/>
    <w:rsid w:val="0038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1935">
      <w:bodyDiv w:val="1"/>
      <w:marLeft w:val="0"/>
      <w:marRight w:val="0"/>
      <w:marTop w:val="0"/>
      <w:marBottom w:val="0"/>
      <w:divBdr>
        <w:top w:val="none" w:sz="0" w:space="0" w:color="auto"/>
        <w:left w:val="none" w:sz="0" w:space="0" w:color="auto"/>
        <w:bottom w:val="none" w:sz="0" w:space="0" w:color="auto"/>
        <w:right w:val="none" w:sz="0" w:space="0" w:color="auto"/>
      </w:divBdr>
    </w:div>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564532580">
      <w:bodyDiv w:val="1"/>
      <w:marLeft w:val="0"/>
      <w:marRight w:val="0"/>
      <w:marTop w:val="0"/>
      <w:marBottom w:val="0"/>
      <w:divBdr>
        <w:top w:val="none" w:sz="0" w:space="0" w:color="auto"/>
        <w:left w:val="none" w:sz="0" w:space="0" w:color="auto"/>
        <w:bottom w:val="none" w:sz="0" w:space="0" w:color="auto"/>
        <w:right w:val="none" w:sz="0" w:space="0" w:color="auto"/>
      </w:divBdr>
    </w:div>
    <w:div w:id="723410534">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181973614">
      <w:bodyDiv w:val="1"/>
      <w:marLeft w:val="0"/>
      <w:marRight w:val="0"/>
      <w:marTop w:val="0"/>
      <w:marBottom w:val="0"/>
      <w:divBdr>
        <w:top w:val="none" w:sz="0" w:space="0" w:color="auto"/>
        <w:left w:val="none" w:sz="0" w:space="0" w:color="auto"/>
        <w:bottom w:val="none" w:sz="0" w:space="0" w:color="auto"/>
        <w:right w:val="none" w:sz="0" w:space="0" w:color="auto"/>
      </w:divBdr>
    </w:div>
    <w:div w:id="1211184484">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 w:id="1310549967">
      <w:bodyDiv w:val="1"/>
      <w:marLeft w:val="0"/>
      <w:marRight w:val="0"/>
      <w:marTop w:val="0"/>
      <w:marBottom w:val="0"/>
      <w:divBdr>
        <w:top w:val="none" w:sz="0" w:space="0" w:color="auto"/>
        <w:left w:val="none" w:sz="0" w:space="0" w:color="auto"/>
        <w:bottom w:val="none" w:sz="0" w:space="0" w:color="auto"/>
        <w:right w:val="none" w:sz="0" w:space="0" w:color="auto"/>
      </w:divBdr>
    </w:div>
    <w:div w:id="1331444747">
      <w:bodyDiv w:val="1"/>
      <w:marLeft w:val="0"/>
      <w:marRight w:val="0"/>
      <w:marTop w:val="0"/>
      <w:marBottom w:val="0"/>
      <w:divBdr>
        <w:top w:val="none" w:sz="0" w:space="0" w:color="auto"/>
        <w:left w:val="none" w:sz="0" w:space="0" w:color="auto"/>
        <w:bottom w:val="none" w:sz="0" w:space="0" w:color="auto"/>
        <w:right w:val="none" w:sz="0" w:space="0" w:color="auto"/>
      </w:divBdr>
    </w:div>
    <w:div w:id="1504319770">
      <w:bodyDiv w:val="1"/>
      <w:marLeft w:val="0"/>
      <w:marRight w:val="0"/>
      <w:marTop w:val="0"/>
      <w:marBottom w:val="0"/>
      <w:divBdr>
        <w:top w:val="none" w:sz="0" w:space="0" w:color="auto"/>
        <w:left w:val="none" w:sz="0" w:space="0" w:color="auto"/>
        <w:bottom w:val="none" w:sz="0" w:space="0" w:color="auto"/>
        <w:right w:val="none" w:sz="0" w:space="0" w:color="auto"/>
      </w:divBdr>
    </w:div>
    <w:div w:id="1709572167">
      <w:bodyDiv w:val="1"/>
      <w:marLeft w:val="0"/>
      <w:marRight w:val="0"/>
      <w:marTop w:val="0"/>
      <w:marBottom w:val="0"/>
      <w:divBdr>
        <w:top w:val="none" w:sz="0" w:space="0" w:color="auto"/>
        <w:left w:val="none" w:sz="0" w:space="0" w:color="auto"/>
        <w:bottom w:val="none" w:sz="0" w:space="0" w:color="auto"/>
        <w:right w:val="none" w:sz="0" w:space="0" w:color="auto"/>
      </w:divBdr>
    </w:div>
    <w:div w:id="1840660180">
      <w:bodyDiv w:val="1"/>
      <w:marLeft w:val="0"/>
      <w:marRight w:val="0"/>
      <w:marTop w:val="0"/>
      <w:marBottom w:val="0"/>
      <w:divBdr>
        <w:top w:val="none" w:sz="0" w:space="0" w:color="auto"/>
        <w:left w:val="none" w:sz="0" w:space="0" w:color="auto"/>
        <w:bottom w:val="none" w:sz="0" w:space="0" w:color="auto"/>
        <w:right w:val="none" w:sz="0" w:space="0" w:color="auto"/>
      </w:divBdr>
    </w:div>
    <w:div w:id="1900480572">
      <w:bodyDiv w:val="1"/>
      <w:marLeft w:val="0"/>
      <w:marRight w:val="0"/>
      <w:marTop w:val="0"/>
      <w:marBottom w:val="0"/>
      <w:divBdr>
        <w:top w:val="none" w:sz="0" w:space="0" w:color="auto"/>
        <w:left w:val="none" w:sz="0" w:space="0" w:color="auto"/>
        <w:bottom w:val="none" w:sz="0" w:space="0" w:color="auto"/>
        <w:right w:val="none" w:sz="0" w:space="0" w:color="auto"/>
      </w:divBdr>
      <w:divsChild>
        <w:div w:id="1507941825">
          <w:marLeft w:val="0"/>
          <w:marRight w:val="0"/>
          <w:marTop w:val="0"/>
          <w:marBottom w:val="0"/>
          <w:divBdr>
            <w:top w:val="none" w:sz="0" w:space="0" w:color="auto"/>
            <w:left w:val="none" w:sz="0" w:space="0" w:color="auto"/>
            <w:bottom w:val="none" w:sz="0" w:space="0" w:color="auto"/>
            <w:right w:val="none" w:sz="0" w:space="0" w:color="auto"/>
          </w:divBdr>
        </w:div>
        <w:div w:id="1626498215">
          <w:marLeft w:val="0"/>
          <w:marRight w:val="0"/>
          <w:marTop w:val="0"/>
          <w:marBottom w:val="0"/>
          <w:divBdr>
            <w:top w:val="none" w:sz="0" w:space="0" w:color="auto"/>
            <w:left w:val="none" w:sz="0" w:space="0" w:color="auto"/>
            <w:bottom w:val="none" w:sz="0" w:space="0" w:color="auto"/>
            <w:right w:val="none" w:sz="0" w:space="0" w:color="auto"/>
          </w:divBdr>
        </w:div>
        <w:div w:id="95449606">
          <w:marLeft w:val="0"/>
          <w:marRight w:val="0"/>
          <w:marTop w:val="0"/>
          <w:marBottom w:val="0"/>
          <w:divBdr>
            <w:top w:val="none" w:sz="0" w:space="0" w:color="auto"/>
            <w:left w:val="none" w:sz="0" w:space="0" w:color="auto"/>
            <w:bottom w:val="none" w:sz="0" w:space="0" w:color="auto"/>
            <w:right w:val="none" w:sz="0" w:space="0" w:color="auto"/>
          </w:divBdr>
        </w:div>
      </w:divsChild>
    </w:div>
    <w:div w:id="1962180111">
      <w:bodyDiv w:val="1"/>
      <w:marLeft w:val="0"/>
      <w:marRight w:val="0"/>
      <w:marTop w:val="0"/>
      <w:marBottom w:val="0"/>
      <w:divBdr>
        <w:top w:val="none" w:sz="0" w:space="0" w:color="auto"/>
        <w:left w:val="none" w:sz="0" w:space="0" w:color="auto"/>
        <w:bottom w:val="none" w:sz="0" w:space="0" w:color="auto"/>
        <w:right w:val="none" w:sz="0" w:space="0" w:color="auto"/>
      </w:divBdr>
    </w:div>
    <w:div w:id="20427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3gpp.org/ftp/tsg_ran/WG2_RL2/TSGR2_113bis-e/Docs/R2-2102714.zip" TargetMode="External"/><Relationship Id="rId26" Type="http://schemas.openxmlformats.org/officeDocument/2006/relationships/hyperlink" Target="http://www.3gpp.org/ftp/tsg_ran/WG2_RL2/TSGR2_113bis-e/Docs/R2-2104205.zip" TargetMode="External"/><Relationship Id="rId3" Type="http://schemas.openxmlformats.org/officeDocument/2006/relationships/customXml" Target="../customXml/item3.xml"/><Relationship Id="rId21" Type="http://schemas.openxmlformats.org/officeDocument/2006/relationships/hyperlink" Target="http://www.3gpp.org/ftp/tsg_ran/WG2_RL2/TSGR2_113bis-e/Docs/R2-2104506.zip" TargetMode="External"/><Relationship Id="rId34"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13bis-e/Docs/R2-2102714.zip" TargetMode="External"/><Relationship Id="rId25" Type="http://schemas.openxmlformats.org/officeDocument/2006/relationships/hyperlink" Target="http://www.3gpp.org/ftp/tsg_ran/WG2_RL2/TSGR2_113bis-e/Docs/R2-2103936.zip" TargetMode="External"/><Relationship Id="rId33" Type="http://schemas.openxmlformats.org/officeDocument/2006/relationships/hyperlink" Target="http://www.3gpp.org/ftp/tsg_ran/WG2_RL2/TSGR2_113bis-e/Docs/R2-210366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http://www.3gpp.org/ftp/tsg_ran/WG2_RL2/TSGR2_113bis-e/Docs/R2-2104506.zip" TargetMode="External"/><Relationship Id="rId29" Type="http://schemas.openxmlformats.org/officeDocument/2006/relationships/hyperlink" Target="http://www.3gpp.org/ftp/tsg_ran/WG2_RL2/TSGR2_113-e/Docs/R2-21020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3936.zip" TargetMode="External"/><Relationship Id="rId32" Type="http://schemas.openxmlformats.org/officeDocument/2006/relationships/hyperlink" Target="http://www.3gpp.org/ftp/tsg_ran/WG2_RL2/TSGR2_113bis-e/Docs/R2-2103645.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brian.alexander.martin@huawei.com" TargetMode="External"/><Relationship Id="rId23" Type="http://schemas.openxmlformats.org/officeDocument/2006/relationships/hyperlink" Target="http://www.3gpp.org/ftp/tsg_ran/WG2_RL2/TSGR2_113bis-e/Docs/R2-2103929.zip" TargetMode="External"/><Relationship Id="rId28" Type="http://schemas.openxmlformats.org/officeDocument/2006/relationships/hyperlink" Target="http://www.3gpp.org/ftp/tsg_ran/WG2_RL2/TSGR2_113bis-e/Docs/R2-2103851.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3bis-e/Docs/R2-2103582.zip" TargetMode="External"/><Relationship Id="rId31" Type="http://schemas.openxmlformats.org/officeDocument/2006/relationships/hyperlink" Target="http://www.3gpp.org/ftp/tsg_ran/WG2_RL2/TSGR2_113bis-e/Docs/R2-21036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3gpp.org/ftp/tsg_ran/WG2_RL2/TSGR2_113bis-e/Docs/R2-2103929.zip" TargetMode="External"/><Relationship Id="rId27" Type="http://schemas.openxmlformats.org/officeDocument/2006/relationships/hyperlink" Target="http://www.3gpp.org/ftp/tsg_ran/WG2_RL2/TSGR2_113bis-e/Docs/R2-2104205.zip" TargetMode="External"/><Relationship Id="rId30" Type="http://schemas.openxmlformats.org/officeDocument/2006/relationships/hyperlink" Target="http://www.3gpp.org/ftp/tsg_ran/WG2_RL2/TSGR2_113bis-e/Docs/R2-2103851.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03A1B16-3510-4B28-8E02-9CD2F43954A0}">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4308</Words>
  <Characters>24561</Characters>
  <Application>Microsoft Office Word</Application>
  <DocSecurity>0</DocSecurity>
  <Lines>204</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28812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cp:lastModifiedBy>
  <cp:revision>2</cp:revision>
  <cp:lastPrinted>2008-01-31T07:09:00Z</cp:lastPrinted>
  <dcterms:created xsi:type="dcterms:W3CDTF">2021-04-14T09:18:00Z</dcterms:created>
  <dcterms:modified xsi:type="dcterms:W3CDTF">2021-04-14T09:18:00Z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1618329525</vt:lpwstr>
  </property>
</Properties>
</file>