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r>
      <w:proofErr w:type="gramStart"/>
      <w:r w:rsidRPr="00260650">
        <w:t>Phase 1,</w:t>
      </w:r>
      <w:proofErr w:type="gramEnd"/>
      <w:r w:rsidRPr="00260650">
        <w:t xml:space="preserve">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 xml:space="preserve">April </w:t>
      </w:r>
      <w:proofErr w:type="gramStart"/>
      <w:r w:rsidR="00DC0D8D">
        <w:rPr>
          <w:b/>
          <w:color w:val="FF0000"/>
        </w:rPr>
        <w:t>14</w:t>
      </w:r>
      <w:proofErr w:type="gramEnd"/>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proofErr w:type="gramStart"/>
      <w:r w:rsidR="00DC0D8D">
        <w:rPr>
          <w:b/>
          <w:color w:val="00B050"/>
        </w:rPr>
        <w:t>19</w:t>
      </w:r>
      <w:proofErr w:type="gramEnd"/>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Ind w:w="113" w:type="dxa"/>
        <w:tblLook w:val="04A0" w:firstRow="1" w:lastRow="0" w:firstColumn="1" w:lastColumn="0" w:noHBand="0" w:noVBand="1"/>
      </w:tblPr>
      <w:tblGrid>
        <w:gridCol w:w="3397"/>
        <w:gridCol w:w="6259"/>
      </w:tblGrid>
      <w:tr w:rsidR="00702049" w14:paraId="2FB0B451" w14:textId="77777777" w:rsidTr="009A28A3">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F14D7F">
            <w:pPr>
              <w:pStyle w:val="BodyText"/>
              <w:jc w:val="center"/>
              <w:rPr>
                <w:color w:val="000000" w:themeColor="text1"/>
              </w:rPr>
            </w:pPr>
            <w:r>
              <w:rPr>
                <w:color w:val="000000" w:themeColor="text1"/>
              </w:rPr>
              <w:t>Email</w:t>
            </w:r>
          </w:p>
        </w:tc>
      </w:tr>
      <w:tr w:rsidR="00702049" w:rsidRPr="00D87CF0" w14:paraId="5EA95FC0" w14:textId="77777777" w:rsidTr="009A28A3">
        <w:trPr>
          <w:trHeight w:val="417"/>
        </w:trPr>
        <w:tc>
          <w:tcPr>
            <w:tcW w:w="3397" w:type="dxa"/>
          </w:tcPr>
          <w:p w14:paraId="1DC4D9BD" w14:textId="77777777" w:rsidR="00702049" w:rsidRDefault="00891033" w:rsidP="00F14D7F">
            <w:pPr>
              <w:rPr>
                <w:rFonts w:ascii="Arial" w:hAnsi="Arial" w:cs="Arial"/>
                <w:lang w:val="sv-SE"/>
              </w:rPr>
            </w:pPr>
            <w:r>
              <w:rPr>
                <w:rFonts w:ascii="Arial" w:hAnsi="Arial" w:cs="Arial"/>
                <w:lang w:val="sv-SE"/>
              </w:rPr>
              <w:t>Ericsson (Zhenhua Zou)</w:t>
            </w:r>
          </w:p>
          <w:p w14:paraId="243CCEDF" w14:textId="7ED7F930" w:rsidR="00891033" w:rsidRPr="00891033" w:rsidRDefault="00891033" w:rsidP="00F14D7F">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F14D7F">
            <w:pPr>
              <w:rPr>
                <w:rFonts w:ascii="Arial" w:hAnsi="Arial" w:cs="Arial"/>
                <w:lang w:val="sv-SE"/>
              </w:rPr>
            </w:pPr>
            <w:r>
              <w:rPr>
                <w:rFonts w:ascii="Arial" w:hAnsi="Arial" w:cs="Arial"/>
                <w:lang w:val="sv-SE"/>
              </w:rPr>
              <w:t>zhenhua.zou@ericsson.com</w:t>
            </w:r>
          </w:p>
        </w:tc>
      </w:tr>
      <w:tr w:rsidR="00702049" w:rsidRPr="00D87CF0" w14:paraId="6997B0EE" w14:textId="77777777" w:rsidTr="009A28A3">
        <w:trPr>
          <w:trHeight w:val="417"/>
        </w:trPr>
        <w:tc>
          <w:tcPr>
            <w:tcW w:w="3397" w:type="dxa"/>
          </w:tcPr>
          <w:p w14:paraId="0163F56C" w14:textId="398DE42C" w:rsidR="00702049" w:rsidRPr="00702049" w:rsidRDefault="00491365" w:rsidP="00F14D7F">
            <w:pPr>
              <w:rPr>
                <w:rFonts w:ascii="Arial" w:hAnsi="Arial" w:cs="Arial"/>
              </w:rPr>
            </w:pPr>
            <w:r>
              <w:rPr>
                <w:rFonts w:ascii="Arial" w:hAnsi="Arial" w:cs="Arial"/>
              </w:rPr>
              <w:t>Google</w:t>
            </w:r>
          </w:p>
        </w:tc>
        <w:tc>
          <w:tcPr>
            <w:tcW w:w="6259" w:type="dxa"/>
          </w:tcPr>
          <w:p w14:paraId="72CACFED" w14:textId="0FF6899A" w:rsidR="00702049" w:rsidRPr="00702049" w:rsidRDefault="00491365" w:rsidP="00F14D7F">
            <w:pPr>
              <w:rPr>
                <w:rFonts w:ascii="Arial" w:hAnsi="Arial" w:cs="Arial"/>
              </w:rPr>
            </w:pPr>
            <w:r>
              <w:rPr>
                <w:rFonts w:ascii="Arial" w:hAnsi="Arial" w:cs="Arial"/>
              </w:rPr>
              <w:t>frankwu@google.com</w:t>
            </w:r>
          </w:p>
        </w:tc>
      </w:tr>
      <w:tr w:rsidR="00A404E5" w:rsidRPr="00D87CF0" w14:paraId="5522EF31" w14:textId="77777777" w:rsidTr="009A28A3">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9A28A3">
        <w:trPr>
          <w:trHeight w:val="417"/>
        </w:trPr>
        <w:tc>
          <w:tcPr>
            <w:tcW w:w="3397" w:type="dxa"/>
          </w:tcPr>
          <w:p w14:paraId="432B4CEA" w14:textId="772FB5A5" w:rsidR="00A404E5" w:rsidRPr="00702049" w:rsidRDefault="003749E5" w:rsidP="00F14D7F">
            <w:pPr>
              <w:rPr>
                <w:rFonts w:ascii="Arial" w:hAnsi="Arial" w:cs="Arial"/>
              </w:rPr>
            </w:pPr>
            <w:r>
              <w:rPr>
                <w:rFonts w:ascii="Arial" w:hAnsi="Arial" w:cs="Arial"/>
              </w:rPr>
              <w:t>Apple</w:t>
            </w:r>
          </w:p>
        </w:tc>
        <w:tc>
          <w:tcPr>
            <w:tcW w:w="6259" w:type="dxa"/>
          </w:tcPr>
          <w:p w14:paraId="6F329335" w14:textId="548C5876" w:rsidR="00A404E5" w:rsidRPr="00702049" w:rsidRDefault="003749E5" w:rsidP="00F14D7F">
            <w:pPr>
              <w:rPr>
                <w:rFonts w:ascii="Arial" w:hAnsi="Arial" w:cs="Arial"/>
              </w:rPr>
            </w:pPr>
            <w:r>
              <w:rPr>
                <w:rFonts w:ascii="Arial" w:hAnsi="Arial" w:cs="Arial"/>
              </w:rPr>
              <w:t>zhibin_wu@apple.com</w:t>
            </w:r>
          </w:p>
        </w:tc>
      </w:tr>
      <w:tr w:rsidR="00A404E5" w:rsidRPr="00D87CF0" w14:paraId="2E615926" w14:textId="77777777" w:rsidTr="009A28A3">
        <w:trPr>
          <w:trHeight w:val="417"/>
        </w:trPr>
        <w:tc>
          <w:tcPr>
            <w:tcW w:w="3397" w:type="dxa"/>
          </w:tcPr>
          <w:p w14:paraId="294F3328" w14:textId="4EB267A7" w:rsidR="00A404E5" w:rsidRPr="00702049" w:rsidRDefault="00806E84" w:rsidP="00F14D7F">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F14D7F">
            <w:pPr>
              <w:rPr>
                <w:rFonts w:ascii="Arial" w:hAnsi="Arial" w:cs="Arial"/>
              </w:rPr>
            </w:pPr>
            <w:r>
              <w:rPr>
                <w:rFonts w:ascii="Arial" w:hAnsi="Arial" w:cs="Arial" w:hint="eastAsia"/>
              </w:rPr>
              <w:t>anilag@samsung.com</w:t>
            </w:r>
          </w:p>
        </w:tc>
      </w:tr>
      <w:tr w:rsidR="00A404E5" w:rsidRPr="00D87CF0" w14:paraId="020298CD" w14:textId="77777777" w:rsidTr="009A28A3">
        <w:trPr>
          <w:trHeight w:val="417"/>
        </w:trPr>
        <w:tc>
          <w:tcPr>
            <w:tcW w:w="3397" w:type="dxa"/>
          </w:tcPr>
          <w:p w14:paraId="04C76F3E" w14:textId="41EF0AC2" w:rsidR="00A404E5" w:rsidRPr="00702049" w:rsidRDefault="0086382D" w:rsidP="00F14D7F">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F14D7F">
            <w:pPr>
              <w:rPr>
                <w:rFonts w:ascii="Arial" w:hAnsi="Arial" w:cs="Arial"/>
              </w:rPr>
            </w:pPr>
            <w:r>
              <w:rPr>
                <w:rFonts w:ascii="Arial" w:hAnsi="Arial" w:cs="Arial"/>
              </w:rPr>
              <w:t>antonino.orsino@ericsson.com</w:t>
            </w:r>
          </w:p>
        </w:tc>
      </w:tr>
      <w:tr w:rsidR="00A404E5" w:rsidRPr="00D87CF0" w14:paraId="0FE46F42" w14:textId="77777777" w:rsidTr="009A28A3">
        <w:trPr>
          <w:trHeight w:val="417"/>
        </w:trPr>
        <w:tc>
          <w:tcPr>
            <w:tcW w:w="3397" w:type="dxa"/>
          </w:tcPr>
          <w:p w14:paraId="3F541270" w14:textId="0FA84A73" w:rsidR="00A404E5" w:rsidRPr="00702049" w:rsidRDefault="00F51EC7" w:rsidP="00F14D7F">
            <w:pPr>
              <w:rPr>
                <w:rFonts w:ascii="Arial" w:hAnsi="Arial" w:cs="Arial"/>
              </w:rPr>
            </w:pPr>
            <w:r>
              <w:rPr>
                <w:rFonts w:ascii="Arial" w:hAnsi="Arial" w:cs="Arial"/>
              </w:rPr>
              <w:t>MediaTek</w:t>
            </w:r>
          </w:p>
        </w:tc>
        <w:tc>
          <w:tcPr>
            <w:tcW w:w="6259" w:type="dxa"/>
          </w:tcPr>
          <w:p w14:paraId="17541633" w14:textId="39864973" w:rsidR="00A404E5" w:rsidRPr="00702049" w:rsidRDefault="00F51EC7" w:rsidP="00F14D7F">
            <w:pPr>
              <w:rPr>
                <w:rFonts w:ascii="Arial" w:hAnsi="Arial" w:cs="Arial"/>
              </w:rPr>
            </w:pPr>
            <w:r>
              <w:rPr>
                <w:rFonts w:ascii="Arial" w:hAnsi="Arial" w:cs="Arial"/>
              </w:rPr>
              <w:t>Chun-fan.tsai@mediatek.com</w:t>
            </w:r>
          </w:p>
        </w:tc>
      </w:tr>
      <w:tr w:rsidR="00821CED" w:rsidRPr="00D87CF0" w14:paraId="4760EBD0" w14:textId="77777777" w:rsidTr="009A28A3">
        <w:trPr>
          <w:trHeight w:val="417"/>
        </w:trPr>
        <w:tc>
          <w:tcPr>
            <w:tcW w:w="3397" w:type="dxa"/>
          </w:tcPr>
          <w:p w14:paraId="45DE8C5E" w14:textId="77777777" w:rsidR="00821CED" w:rsidRDefault="00821CED" w:rsidP="00F14D7F">
            <w:pPr>
              <w:rPr>
                <w:rFonts w:ascii="Arial" w:hAnsi="Arial" w:cs="Arial"/>
                <w:lang w:val="sv-SE"/>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p w14:paraId="48BD8FBA" w14:textId="4A70E71C" w:rsidR="009A28A3" w:rsidRPr="00821CED" w:rsidRDefault="009A28A3" w:rsidP="00F14D7F">
            <w:pPr>
              <w:rPr>
                <w:rFonts w:ascii="Arial" w:eastAsiaTheme="minorEastAsia" w:hAnsi="Arial" w:cs="Arial"/>
                <w:lang w:eastAsia="zh-CN"/>
              </w:rPr>
            </w:pPr>
            <w:r>
              <w:rPr>
                <w:rFonts w:ascii="Arial" w:hAnsi="Arial" w:cs="Arial"/>
                <w:lang w:val="sv-SE"/>
              </w:rPr>
              <w:t>ZTE (LiuJing)</w:t>
            </w:r>
          </w:p>
        </w:tc>
        <w:tc>
          <w:tcPr>
            <w:tcW w:w="6259" w:type="dxa"/>
          </w:tcPr>
          <w:p w14:paraId="685F034C" w14:textId="15932323" w:rsidR="00821CED" w:rsidRDefault="009A28A3" w:rsidP="00F14D7F">
            <w:pPr>
              <w:rPr>
                <w:rFonts w:ascii="Arial" w:eastAsiaTheme="minorEastAsia" w:hAnsi="Arial" w:cs="Arial"/>
                <w:lang w:eastAsia="zh-CN"/>
              </w:rPr>
            </w:pPr>
            <w:r w:rsidRPr="009A28A3">
              <w:rPr>
                <w:rFonts w:ascii="Arial" w:eastAsiaTheme="minorEastAsia" w:hAnsi="Arial" w:cs="Arial"/>
                <w:lang w:eastAsia="zh-CN"/>
              </w:rPr>
              <w:t>lu.ting@zte.com.cn</w:t>
            </w:r>
          </w:p>
          <w:p w14:paraId="2B3FBDCB" w14:textId="76F7A725" w:rsidR="009A28A3" w:rsidRPr="00821CED" w:rsidRDefault="009A28A3" w:rsidP="00F14D7F">
            <w:pPr>
              <w:rPr>
                <w:rFonts w:ascii="Arial" w:eastAsiaTheme="minorEastAsia" w:hAnsi="Arial" w:cs="Arial"/>
                <w:lang w:eastAsia="zh-CN"/>
              </w:rPr>
            </w:pPr>
            <w:r>
              <w:rPr>
                <w:rFonts w:ascii="Arial" w:eastAsiaTheme="minorEastAsia" w:hAnsi="Arial" w:cs="Arial"/>
                <w:lang w:eastAsia="zh-CN"/>
              </w:rPr>
              <w:t>liu.jing30@zte.com.cn</w:t>
            </w:r>
          </w:p>
        </w:tc>
      </w:tr>
      <w:tr w:rsidR="005116F8" w14:paraId="58E880C6" w14:textId="77777777" w:rsidTr="009A28A3">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DB39E9">
            <w:pPr>
              <w:rPr>
                <w:rFonts w:ascii="Arial" w:hAnsi="Arial" w:cs="Arial"/>
              </w:rPr>
            </w:pPr>
            <w:hyperlink r:id="rId15" w:history="1">
              <w:r w:rsidR="00627C81" w:rsidRPr="000C2920">
                <w:rPr>
                  <w:rStyle w:val="Hyperlink"/>
                  <w:rFonts w:ascii="Arial" w:hAnsi="Arial" w:cs="Arial"/>
                </w:rPr>
                <w:t>brian.alexander.martin@huawei.com</w:t>
              </w:r>
            </w:hyperlink>
          </w:p>
        </w:tc>
      </w:tr>
      <w:tr w:rsidR="00627C81" w14:paraId="32729680" w14:textId="77777777" w:rsidTr="009A28A3">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7E5A633" w:rsidR="009A28A3" w:rsidRDefault="00627C81">
            <w:pPr>
              <w:rPr>
                <w:rFonts w:ascii="Arial" w:hAnsi="Arial" w:cs="Arial"/>
              </w:rPr>
            </w:pPr>
            <w:r>
              <w:rPr>
                <w:rFonts w:ascii="Arial" w:hAnsi="Arial" w:cs="Arial"/>
              </w:rPr>
              <w:t>Sudeep.k.palat@intel.com</w:t>
            </w:r>
          </w:p>
        </w:tc>
      </w:tr>
      <w:tr w:rsidR="009A28A3" w14:paraId="42F2F2B2" w14:textId="77777777" w:rsidTr="009A28A3">
        <w:trPr>
          <w:trHeight w:val="417"/>
        </w:trPr>
        <w:tc>
          <w:tcPr>
            <w:tcW w:w="3397" w:type="dxa"/>
          </w:tcPr>
          <w:p w14:paraId="5A9D6C15" w14:textId="27CCC877" w:rsidR="009A28A3" w:rsidRDefault="004511BD">
            <w:pPr>
              <w:rPr>
                <w:rFonts w:ascii="Arial" w:hAnsi="Arial" w:cs="Arial"/>
              </w:rPr>
            </w:pPr>
            <w:r>
              <w:rPr>
                <w:rFonts w:ascii="Arial" w:hAnsi="Arial" w:cs="Arial"/>
              </w:rPr>
              <w:t>Qcom</w:t>
            </w:r>
          </w:p>
        </w:tc>
        <w:tc>
          <w:tcPr>
            <w:tcW w:w="6259" w:type="dxa"/>
          </w:tcPr>
          <w:p w14:paraId="64484103" w14:textId="41C100E3" w:rsidR="009A28A3" w:rsidRDefault="004511BD">
            <w:pPr>
              <w:rPr>
                <w:rFonts w:ascii="Arial" w:hAnsi="Arial" w:cs="Arial"/>
              </w:rPr>
            </w:pPr>
            <w:r>
              <w:rPr>
                <w:rFonts w:ascii="Arial" w:hAnsi="Arial" w:cs="Arial"/>
              </w:rPr>
              <w:t>Mouaffac (</w:t>
            </w:r>
            <w:r>
              <w:rPr>
                <w:rFonts w:ascii="Arial" w:hAnsi="Arial" w:cs="Arial"/>
              </w:rPr>
              <w:fldChar w:fldCharType="begin"/>
            </w:r>
            <w:r>
              <w:rPr>
                <w:rFonts w:ascii="Arial" w:hAnsi="Arial" w:cs="Arial"/>
              </w:rPr>
              <w:instrText xml:space="preserve"> HYPERLINK "mailto:mambriss@qti.qualcomm.com" </w:instrText>
            </w:r>
            <w:r>
              <w:rPr>
                <w:rFonts w:ascii="Arial" w:hAnsi="Arial" w:cs="Arial"/>
              </w:rPr>
              <w:fldChar w:fldCharType="separate"/>
            </w:r>
            <w:r w:rsidRPr="002A11E4">
              <w:rPr>
                <w:rStyle w:val="Hyperlink"/>
                <w:rFonts w:ascii="Arial" w:hAnsi="Arial" w:cs="Arial"/>
              </w:rPr>
              <w:t>mambriss@qti.qualcomm.com</w:t>
            </w:r>
            <w:r>
              <w:rPr>
                <w:rFonts w:ascii="Arial" w:hAnsi="Arial" w:cs="Arial"/>
              </w:rPr>
              <w:fldChar w:fldCharType="end"/>
            </w:r>
            <w:r>
              <w:rPr>
                <w:rFonts w:ascii="Arial" w:hAnsi="Arial" w:cs="Arial"/>
              </w:rPr>
              <w:t xml:space="preserve">) </w:t>
            </w: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DB39E9" w:rsidP="00AD0407">
      <w:pPr>
        <w:pStyle w:val="Doc-title"/>
      </w:pPr>
      <w:hyperlink r:id="rId16"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7"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F14D7F">
        <w:trPr>
          <w:trHeight w:val="359"/>
        </w:trPr>
        <w:tc>
          <w:tcPr>
            <w:tcW w:w="1068" w:type="pct"/>
            <w:shd w:val="clear" w:color="auto" w:fill="00B0F0"/>
          </w:tcPr>
          <w:p w14:paraId="59CFCE4C" w14:textId="77777777" w:rsidR="00AD0407" w:rsidRPr="00751FD9" w:rsidRDefault="00AD0407"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F14D7F">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F14D7F">
            <w:pPr>
              <w:pStyle w:val="BodyText"/>
              <w:jc w:val="center"/>
              <w:rPr>
                <w:color w:val="000000" w:themeColor="text1"/>
              </w:rPr>
            </w:pPr>
            <w:r>
              <w:rPr>
                <w:color w:val="000000" w:themeColor="text1"/>
              </w:rPr>
              <w:t>Comments</w:t>
            </w:r>
          </w:p>
        </w:tc>
      </w:tr>
      <w:tr w:rsidR="00A404E5" w:rsidRPr="00D87CF0" w14:paraId="3D710FF1" w14:textId="77777777" w:rsidTr="00F14D7F">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F14D7F">
        <w:trPr>
          <w:trHeight w:val="417"/>
        </w:trPr>
        <w:tc>
          <w:tcPr>
            <w:tcW w:w="1068" w:type="pct"/>
          </w:tcPr>
          <w:p w14:paraId="357D69A5" w14:textId="14634F22" w:rsidR="00AD0407" w:rsidRPr="00702049" w:rsidRDefault="003749E5" w:rsidP="00F14D7F">
            <w:pPr>
              <w:rPr>
                <w:rFonts w:ascii="Arial" w:hAnsi="Arial" w:cs="Arial"/>
              </w:rPr>
            </w:pPr>
            <w:r>
              <w:rPr>
                <w:rFonts w:ascii="Arial" w:hAnsi="Arial" w:cs="Arial"/>
              </w:rPr>
              <w:t>Apple</w:t>
            </w:r>
          </w:p>
        </w:tc>
        <w:tc>
          <w:tcPr>
            <w:tcW w:w="843" w:type="pct"/>
          </w:tcPr>
          <w:p w14:paraId="274A9CC2" w14:textId="66AA791B" w:rsidR="00AD0407" w:rsidRPr="00702049" w:rsidRDefault="003749E5" w:rsidP="00F14D7F">
            <w:pPr>
              <w:rPr>
                <w:rFonts w:ascii="Arial" w:hAnsi="Arial" w:cs="Arial"/>
              </w:rPr>
            </w:pPr>
            <w:r>
              <w:rPr>
                <w:rFonts w:ascii="Arial" w:hAnsi="Arial" w:cs="Arial"/>
              </w:rPr>
              <w:t>Yes</w:t>
            </w:r>
          </w:p>
        </w:tc>
        <w:tc>
          <w:tcPr>
            <w:tcW w:w="3089" w:type="pct"/>
          </w:tcPr>
          <w:p w14:paraId="746C92B1" w14:textId="5B5FA119" w:rsidR="00AD0407" w:rsidRPr="00702049" w:rsidRDefault="003749E5" w:rsidP="00F14D7F">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F14D7F">
        <w:trPr>
          <w:trHeight w:val="417"/>
        </w:trPr>
        <w:tc>
          <w:tcPr>
            <w:tcW w:w="1068" w:type="pct"/>
          </w:tcPr>
          <w:p w14:paraId="5659EBBF" w14:textId="7BA127DF" w:rsidR="00AD0407" w:rsidRPr="00702049" w:rsidRDefault="00806E84" w:rsidP="00F14D7F">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F14D7F">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F14D7F">
            <w:pPr>
              <w:rPr>
                <w:rFonts w:ascii="Arial" w:hAnsi="Arial" w:cs="Arial"/>
              </w:rPr>
            </w:pPr>
            <w:r w:rsidRPr="00806E84">
              <w:rPr>
                <w:rFonts w:ascii="Arial" w:hAnsi="Arial" w:cs="Arial"/>
              </w:rPr>
              <w:t>For scenario (B), UE should re-acquire SIB1</w:t>
            </w:r>
          </w:p>
        </w:tc>
      </w:tr>
      <w:tr w:rsidR="0086382D" w:rsidRPr="00D87CF0" w14:paraId="08A7F367" w14:textId="77777777" w:rsidTr="00F14D7F">
        <w:trPr>
          <w:trHeight w:val="417"/>
        </w:trPr>
        <w:tc>
          <w:tcPr>
            <w:tcW w:w="1068" w:type="pct"/>
          </w:tcPr>
          <w:p w14:paraId="4F0A1A7F" w14:textId="647E0560" w:rsidR="0086382D" w:rsidRDefault="0086382D" w:rsidP="00F14D7F">
            <w:pPr>
              <w:rPr>
                <w:rFonts w:ascii="Arial" w:hAnsi="Arial" w:cs="Arial"/>
              </w:rPr>
            </w:pPr>
            <w:r>
              <w:rPr>
                <w:rFonts w:ascii="Arial" w:hAnsi="Arial" w:cs="Arial"/>
              </w:rPr>
              <w:t>Ericsson (Tony)</w:t>
            </w:r>
          </w:p>
        </w:tc>
        <w:tc>
          <w:tcPr>
            <w:tcW w:w="843" w:type="pct"/>
          </w:tcPr>
          <w:p w14:paraId="51A75480" w14:textId="15059E94" w:rsidR="0086382D" w:rsidRDefault="0086382D" w:rsidP="00F14D7F">
            <w:pPr>
              <w:rPr>
                <w:rFonts w:ascii="Arial" w:hAnsi="Arial" w:cs="Arial"/>
              </w:rPr>
            </w:pPr>
            <w:r>
              <w:rPr>
                <w:rFonts w:ascii="Arial" w:hAnsi="Arial" w:cs="Arial"/>
              </w:rPr>
              <w:t>Yes</w:t>
            </w:r>
          </w:p>
        </w:tc>
        <w:tc>
          <w:tcPr>
            <w:tcW w:w="3089" w:type="pct"/>
          </w:tcPr>
          <w:p w14:paraId="1B618E97" w14:textId="77777777" w:rsidR="0086382D" w:rsidRPr="00806E84" w:rsidRDefault="0086382D" w:rsidP="00F14D7F">
            <w:pPr>
              <w:rPr>
                <w:rFonts w:ascii="Arial" w:hAnsi="Arial" w:cs="Arial"/>
              </w:rPr>
            </w:pPr>
          </w:p>
        </w:tc>
      </w:tr>
      <w:tr w:rsidR="00F51EC7" w:rsidRPr="00D87CF0" w14:paraId="71C3C5C9" w14:textId="77777777" w:rsidTr="00F14D7F">
        <w:trPr>
          <w:trHeight w:val="417"/>
        </w:trPr>
        <w:tc>
          <w:tcPr>
            <w:tcW w:w="1068" w:type="pct"/>
          </w:tcPr>
          <w:p w14:paraId="7238DD70" w14:textId="173B0D14" w:rsidR="00F51EC7" w:rsidRDefault="00F51EC7" w:rsidP="00F14D7F">
            <w:pPr>
              <w:rPr>
                <w:rFonts w:ascii="Arial" w:hAnsi="Arial" w:cs="Arial"/>
              </w:rPr>
            </w:pPr>
            <w:r>
              <w:rPr>
                <w:rFonts w:ascii="Arial" w:hAnsi="Arial" w:cs="Arial"/>
              </w:rPr>
              <w:t>MediaTek</w:t>
            </w:r>
          </w:p>
        </w:tc>
        <w:tc>
          <w:tcPr>
            <w:tcW w:w="843" w:type="pct"/>
          </w:tcPr>
          <w:p w14:paraId="0A940E72" w14:textId="4F71690B" w:rsidR="00F51EC7" w:rsidRDefault="00F51EC7" w:rsidP="00F14D7F">
            <w:pPr>
              <w:rPr>
                <w:rFonts w:ascii="Arial" w:hAnsi="Arial" w:cs="Arial"/>
              </w:rPr>
            </w:pPr>
            <w:r>
              <w:rPr>
                <w:rFonts w:ascii="Arial" w:hAnsi="Arial" w:cs="Arial"/>
              </w:rPr>
              <w:t>No</w:t>
            </w:r>
          </w:p>
        </w:tc>
        <w:tc>
          <w:tcPr>
            <w:tcW w:w="3089" w:type="pct"/>
          </w:tcPr>
          <w:p w14:paraId="3C1BB1AB" w14:textId="030F1F19" w:rsidR="00F51EC7" w:rsidRDefault="00F51EC7" w:rsidP="00F14D7F">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F14D7F">
            <w:pPr>
              <w:rPr>
                <w:rFonts w:ascii="Arial" w:hAnsi="Arial" w:cs="Arial"/>
              </w:rPr>
            </w:pPr>
          </w:p>
          <w:p w14:paraId="72454A95" w14:textId="7C213D3A" w:rsidR="00F51EC7" w:rsidRDefault="00F51EC7" w:rsidP="00F14D7F">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F14D7F">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F14D7F">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r w:rsidR="00AA4672" w14:paraId="1FD65537" w14:textId="77777777" w:rsidTr="005116F8">
        <w:trPr>
          <w:trHeight w:val="417"/>
        </w:trPr>
        <w:tc>
          <w:tcPr>
            <w:tcW w:w="1068" w:type="pct"/>
          </w:tcPr>
          <w:p w14:paraId="36137BA2" w14:textId="523595A6" w:rsidR="00AA4672" w:rsidRDefault="00AA4672">
            <w:pPr>
              <w:rPr>
                <w:rFonts w:ascii="Arial" w:hAnsi="Arial" w:cs="Arial"/>
              </w:rPr>
            </w:pPr>
            <w:r>
              <w:rPr>
                <w:rFonts w:ascii="Arial" w:hAnsi="Arial" w:cs="Arial"/>
              </w:rPr>
              <w:lastRenderedPageBreak/>
              <w:t>ZTE</w:t>
            </w:r>
          </w:p>
        </w:tc>
        <w:tc>
          <w:tcPr>
            <w:tcW w:w="843" w:type="pct"/>
          </w:tcPr>
          <w:p w14:paraId="247ABE4F" w14:textId="1129C9ED" w:rsidR="00AA4672" w:rsidRDefault="00AA4672">
            <w:pPr>
              <w:rPr>
                <w:rFonts w:ascii="Arial" w:hAnsi="Arial" w:cs="Arial"/>
              </w:rPr>
            </w:pPr>
            <w:r>
              <w:rPr>
                <w:rFonts w:ascii="Arial" w:hAnsi="Arial" w:cs="Arial"/>
              </w:rPr>
              <w:t>Yes</w:t>
            </w:r>
          </w:p>
        </w:tc>
        <w:tc>
          <w:tcPr>
            <w:tcW w:w="3089" w:type="pct"/>
          </w:tcPr>
          <w:p w14:paraId="13E3A8FB" w14:textId="77777777" w:rsidR="00AA4672" w:rsidRDefault="00AA4672">
            <w:pPr>
              <w:rPr>
                <w:rFonts w:ascii="Arial" w:hAnsi="Arial" w:cs="Arial"/>
              </w:rPr>
            </w:pPr>
          </w:p>
        </w:tc>
      </w:tr>
      <w:tr w:rsidR="003204A4" w14:paraId="41F925EE" w14:textId="77777777" w:rsidTr="005116F8">
        <w:trPr>
          <w:trHeight w:val="417"/>
        </w:trPr>
        <w:tc>
          <w:tcPr>
            <w:tcW w:w="1068" w:type="pct"/>
          </w:tcPr>
          <w:p w14:paraId="711DC077" w14:textId="55B99948" w:rsidR="003204A4" w:rsidRDefault="003204A4" w:rsidP="003204A4">
            <w:pPr>
              <w:rPr>
                <w:rFonts w:ascii="Arial" w:hAnsi="Arial" w:cs="Arial"/>
              </w:rPr>
            </w:pPr>
            <w:r>
              <w:rPr>
                <w:rFonts w:ascii="Arial" w:hAnsi="Arial" w:cs="Arial"/>
              </w:rPr>
              <w:t>Qcom</w:t>
            </w:r>
          </w:p>
        </w:tc>
        <w:tc>
          <w:tcPr>
            <w:tcW w:w="843" w:type="pct"/>
          </w:tcPr>
          <w:p w14:paraId="1D6D96C9" w14:textId="4C3A3C84" w:rsidR="003204A4" w:rsidRDefault="003204A4" w:rsidP="003204A4">
            <w:pPr>
              <w:rPr>
                <w:rFonts w:ascii="Arial" w:hAnsi="Arial" w:cs="Arial"/>
              </w:rPr>
            </w:pPr>
            <w:r>
              <w:rPr>
                <w:rFonts w:ascii="Arial" w:hAnsi="Arial" w:cs="Arial"/>
              </w:rPr>
              <w:t>No</w:t>
            </w:r>
          </w:p>
        </w:tc>
        <w:tc>
          <w:tcPr>
            <w:tcW w:w="3089" w:type="pct"/>
          </w:tcPr>
          <w:p w14:paraId="71307A3A" w14:textId="77777777" w:rsidR="003204A4" w:rsidRPr="00D76B5A" w:rsidRDefault="003204A4" w:rsidP="003204A4">
            <w:pPr>
              <w:rPr>
                <w:rFonts w:ascii="Arial" w:hAnsi="Arial" w:cs="Arial"/>
              </w:rPr>
            </w:pPr>
            <w:r>
              <w:rPr>
                <w:rFonts w:ascii="Arial" w:hAnsi="Arial" w:cs="Arial"/>
              </w:rPr>
              <w:t>We don’t think</w:t>
            </w:r>
            <w:r w:rsidRPr="00D76B5A">
              <w:rPr>
                <w:rFonts w:ascii="Arial" w:hAnsi="Arial" w:cs="Arial"/>
              </w:rPr>
              <w:t xml:space="preserve"> </w:t>
            </w:r>
            <w:r>
              <w:rPr>
                <w:rFonts w:ascii="Arial" w:hAnsi="Arial" w:cs="Arial"/>
              </w:rPr>
              <w:t xml:space="preserve">this should </w:t>
            </w:r>
            <w:r w:rsidRPr="00D76B5A">
              <w:rPr>
                <w:rFonts w:ascii="Arial" w:hAnsi="Arial" w:cs="Arial"/>
              </w:rPr>
              <w:t>be a requirement in spec:</w:t>
            </w:r>
          </w:p>
          <w:p w14:paraId="6BCE00F3" w14:textId="77777777" w:rsidR="003204A4" w:rsidRPr="00FE43A2" w:rsidRDefault="003204A4" w:rsidP="003204A4">
            <w:pPr>
              <w:pStyle w:val="ListParagraph"/>
              <w:numPr>
                <w:ilvl w:val="0"/>
                <w:numId w:val="41"/>
              </w:numPr>
              <w:rPr>
                <w:rFonts w:ascii="Arial" w:hAnsi="Arial" w:cs="Arial"/>
              </w:rPr>
            </w:pPr>
            <w:r w:rsidRPr="00FE43A2">
              <w:rPr>
                <w:rFonts w:ascii="Arial" w:hAnsi="Arial" w:cs="Arial"/>
                <w:lang w:val="de-DE"/>
              </w:rPr>
              <w:t>Different Infras may behave differently. Do we have unified Infra design here? Otherwise, the UE can waste power by keeping acquiring SIB1.</w:t>
            </w:r>
          </w:p>
          <w:p w14:paraId="103E52BF" w14:textId="59074A1C" w:rsidR="003204A4" w:rsidRPr="004F450A" w:rsidRDefault="003204A4" w:rsidP="004F450A">
            <w:pPr>
              <w:pStyle w:val="ListParagraph"/>
              <w:numPr>
                <w:ilvl w:val="0"/>
                <w:numId w:val="41"/>
              </w:numPr>
              <w:rPr>
                <w:rFonts w:ascii="Arial" w:hAnsi="Arial" w:cs="Arial"/>
                <w:lang w:val="de-DE"/>
              </w:rPr>
            </w:pPr>
            <w:r w:rsidRPr="004F450A">
              <w:rPr>
                <w:rFonts w:ascii="Arial" w:hAnsi="Arial" w:cs="Arial"/>
                <w:lang w:val="de-DE"/>
              </w:rPr>
              <w:t>If the concern is mainly PWS, it should be fine as network should send indication via paging first for PWS.</w:t>
            </w: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DB39E9" w:rsidP="003740AE">
      <w:pPr>
        <w:pStyle w:val="Doc-title"/>
      </w:pPr>
      <w:hyperlink r:id="rId18"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DB39E9" w:rsidP="00E1006E">
      <w:pPr>
        <w:rPr>
          <w:rFonts w:ascii="Arial" w:eastAsia="MS Mincho" w:hAnsi="Arial"/>
          <w:noProof/>
          <w:sz w:val="20"/>
        </w:rPr>
      </w:pPr>
      <w:hyperlink r:id="rId19"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gNB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w:t>
      </w:r>
      <w:proofErr w:type="gramStart"/>
      <w:r w:rsidRPr="00E1006E">
        <w:rPr>
          <w:rFonts w:ascii="Arial" w:hAnsi="Arial"/>
          <w:i/>
          <w:iCs/>
          <w:sz w:val="20"/>
          <w:szCs w:val="20"/>
          <w:lang w:eastAsia="zh-CN"/>
        </w:rPr>
        <w:t xml:space="preserve">one or two </w:t>
      </w:r>
      <w:proofErr w:type="spell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w:t>
      </w:r>
      <w:proofErr w:type="spellEnd"/>
      <w:r w:rsidRPr="00E1006E">
        <w:rPr>
          <w:rFonts w:ascii="Arial" w:hAnsi="Arial"/>
          <w:i/>
          <w:iCs/>
          <w:sz w:val="20"/>
          <w:szCs w:val="20"/>
          <w:lang w:eastAsia="zh-CN"/>
        </w:rPr>
        <w:t xml:space="preserv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20"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F14D7F">
        <w:trPr>
          <w:trHeight w:val="359"/>
        </w:trPr>
        <w:tc>
          <w:tcPr>
            <w:tcW w:w="1068" w:type="pct"/>
            <w:shd w:val="clear" w:color="auto" w:fill="00B0F0"/>
          </w:tcPr>
          <w:p w14:paraId="02DA0A86"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F14D7F">
            <w:pPr>
              <w:pStyle w:val="BodyText"/>
              <w:jc w:val="center"/>
              <w:rPr>
                <w:color w:val="000000" w:themeColor="text1"/>
              </w:rPr>
            </w:pPr>
            <w:r>
              <w:rPr>
                <w:color w:val="000000" w:themeColor="text1"/>
              </w:rPr>
              <w:t>Proposal x:</w:t>
            </w:r>
          </w:p>
          <w:p w14:paraId="01D2643D" w14:textId="75C83F1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F14D7F">
            <w:pPr>
              <w:pStyle w:val="BodyText"/>
              <w:jc w:val="center"/>
              <w:rPr>
                <w:color w:val="000000" w:themeColor="text1"/>
              </w:rPr>
            </w:pPr>
            <w:r>
              <w:rPr>
                <w:color w:val="000000" w:themeColor="text1"/>
              </w:rPr>
              <w:t>Comments</w:t>
            </w:r>
          </w:p>
        </w:tc>
      </w:tr>
      <w:tr w:rsidR="003740AE" w:rsidRPr="00D87CF0" w14:paraId="6826D3EF" w14:textId="77777777" w:rsidTr="00F14D7F">
        <w:trPr>
          <w:trHeight w:val="417"/>
        </w:trPr>
        <w:tc>
          <w:tcPr>
            <w:tcW w:w="1068" w:type="pct"/>
          </w:tcPr>
          <w:p w14:paraId="201618BB" w14:textId="55DBCA81" w:rsidR="003740AE" w:rsidRPr="00A01339" w:rsidRDefault="00A01339" w:rsidP="00F14D7F">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F14D7F">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lastRenderedPageBreak/>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F14D7F">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F14D7F">
        <w:trPr>
          <w:trHeight w:val="417"/>
        </w:trPr>
        <w:tc>
          <w:tcPr>
            <w:tcW w:w="1068" w:type="pct"/>
          </w:tcPr>
          <w:p w14:paraId="349D64D9" w14:textId="77062092" w:rsidR="003740AE" w:rsidRPr="00702049" w:rsidRDefault="003749E5" w:rsidP="00F14D7F">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F14D7F">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F14D7F">
        <w:trPr>
          <w:trHeight w:val="417"/>
        </w:trPr>
        <w:tc>
          <w:tcPr>
            <w:tcW w:w="1068" w:type="pct"/>
          </w:tcPr>
          <w:p w14:paraId="7BB6BEF2" w14:textId="497C7BDB" w:rsidR="003740AE" w:rsidRPr="00702049" w:rsidRDefault="00806E84" w:rsidP="00F14D7F">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F14D7F">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F14D7F">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F14D7F">
        <w:trPr>
          <w:trHeight w:val="417"/>
        </w:trPr>
        <w:tc>
          <w:tcPr>
            <w:tcW w:w="1068" w:type="pct"/>
          </w:tcPr>
          <w:p w14:paraId="427D2FFD" w14:textId="5FBD74AB" w:rsidR="00BA0D91" w:rsidRDefault="00BA0D91" w:rsidP="00F14D7F">
            <w:pPr>
              <w:rPr>
                <w:rFonts w:ascii="Arial" w:hAnsi="Arial" w:cs="Arial"/>
              </w:rPr>
            </w:pPr>
            <w:r>
              <w:rPr>
                <w:rFonts w:ascii="Arial" w:hAnsi="Arial" w:cs="Arial"/>
              </w:rPr>
              <w:t>MediaTek</w:t>
            </w:r>
          </w:p>
        </w:tc>
        <w:tc>
          <w:tcPr>
            <w:tcW w:w="843" w:type="pct"/>
          </w:tcPr>
          <w:p w14:paraId="57A6DF5D" w14:textId="0231A0E3" w:rsidR="00BA0D91" w:rsidRDefault="00BA0D91" w:rsidP="00F14D7F">
            <w:pPr>
              <w:rPr>
                <w:rFonts w:ascii="Arial" w:hAnsi="Arial" w:cs="Arial"/>
              </w:rPr>
            </w:pPr>
            <w:r>
              <w:rPr>
                <w:rFonts w:ascii="Arial" w:hAnsi="Arial" w:cs="Arial"/>
              </w:rPr>
              <w:t>No</w:t>
            </w:r>
          </w:p>
        </w:tc>
        <w:tc>
          <w:tcPr>
            <w:tcW w:w="3089" w:type="pct"/>
          </w:tcPr>
          <w:p w14:paraId="37D3E68D" w14:textId="3DA2541B" w:rsidR="00BA0D91" w:rsidRPr="00806E84" w:rsidRDefault="009261FF" w:rsidP="00F14D7F">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F14D7F">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w:t>
            </w:r>
            <w:r w:rsidRPr="004270D0">
              <w:rPr>
                <w:rFonts w:ascii="Arial" w:hAnsi="Arial" w:cs="Arial"/>
                <w:sz w:val="20"/>
                <w:szCs w:val="20"/>
                <w:lang w:val="de-DE"/>
              </w:rPr>
              <w:lastRenderedPageBreak/>
              <w:t>leap second related information in R16 accurate reference time, e.g., when using local time type.</w:t>
            </w:r>
          </w:p>
          <w:p w14:paraId="3BBFDD90"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SimSun" w:eastAsia="SimSun" w:hAnsi="SimSun" w:cs="SimSun" w:hint="eastAsia"/>
                <w:sz w:val="20"/>
                <w:szCs w:val="20"/>
                <w:lang w:val="de-DE" w:eastAsia="zh-CN"/>
              </w:rPr>
              <w:t>.</w:t>
            </w:r>
            <w:r w:rsidRPr="004270D0">
              <w:rPr>
                <w:rFonts w:ascii="Arial" w:hAnsi="Arial" w:cs="Arial"/>
                <w:sz w:val="20"/>
                <w:szCs w:val="20"/>
                <w:lang w:val="de-DE"/>
              </w:rPr>
              <w:t>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time information from Local on-site TSN GM clock. But the only missing part is leap second and DST awareness in UE side.</w:t>
            </w:r>
          </w:p>
          <w:p w14:paraId="02D925D2" w14:textId="04E1E9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lastRenderedPageBreak/>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DB39E9" w:rsidP="003740AE">
      <w:pPr>
        <w:pStyle w:val="Doc-title"/>
      </w:pPr>
      <w:hyperlink r:id="rId21"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lastRenderedPageBreak/>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F14D7F">
        <w:tc>
          <w:tcPr>
            <w:tcW w:w="6847" w:type="dxa"/>
            <w:shd w:val="clear" w:color="auto" w:fill="auto"/>
          </w:tcPr>
          <w:p w14:paraId="14C09497" w14:textId="77777777" w:rsidR="003740AE" w:rsidRPr="006607F0" w:rsidRDefault="003740AE" w:rsidP="00F14D7F">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F14D7F">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F14D7F">
        <w:tc>
          <w:tcPr>
            <w:tcW w:w="6847" w:type="dxa"/>
            <w:shd w:val="clear" w:color="auto" w:fill="auto"/>
          </w:tcPr>
          <w:p w14:paraId="6BD8D5F5" w14:textId="77777777" w:rsidR="003740AE" w:rsidRPr="006B1E18" w:rsidRDefault="003740AE" w:rsidP="00F14D7F">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F14D7F">
            <w:pPr>
              <w:spacing w:after="120"/>
            </w:pPr>
            <w:r w:rsidRPr="006B1E18">
              <w:t>The UE shall:</w:t>
            </w:r>
          </w:p>
          <w:p w14:paraId="0A727F25" w14:textId="77777777" w:rsidR="003740AE" w:rsidRPr="006B1E18" w:rsidRDefault="003740AE" w:rsidP="00F14D7F">
            <w:pPr>
              <w:spacing w:after="120"/>
              <w:ind w:left="568" w:hanging="284"/>
            </w:pPr>
            <w:r w:rsidRPr="006B1E18">
              <w:t>1&gt;</w:t>
            </w:r>
            <w:r w:rsidRPr="006B1E18">
              <w:tab/>
              <w:t>if SCG failure is due to T313 expiry:</w:t>
            </w:r>
          </w:p>
          <w:p w14:paraId="658452EE"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w:t>
            </w:r>
            <w:proofErr w:type="gramStart"/>
            <w:r w:rsidRPr="006B1E18">
              <w:rPr>
                <w:i/>
              </w:rPr>
              <w:t>Expiry</w:t>
            </w:r>
            <w:r w:rsidRPr="006B1E18">
              <w:t>;</w:t>
            </w:r>
            <w:proofErr w:type="gramEnd"/>
          </w:p>
          <w:p w14:paraId="206E5FE9" w14:textId="77777777" w:rsidR="003740AE" w:rsidRPr="006B1E18" w:rsidRDefault="003740AE" w:rsidP="00F14D7F">
            <w:pPr>
              <w:spacing w:after="120"/>
              <w:ind w:left="568" w:hanging="284"/>
            </w:pPr>
            <w:r w:rsidRPr="006B1E18">
              <w:t>1&gt;</w:t>
            </w:r>
            <w:r w:rsidRPr="006B1E18">
              <w:tab/>
              <w:t xml:space="preserve">else if SCG failure is due to indication from SCG MAC that a </w:t>
            </w:r>
            <w:proofErr w:type="gramStart"/>
            <w:r w:rsidRPr="006B1E18">
              <w:t>random access</w:t>
            </w:r>
            <w:proofErr w:type="gramEnd"/>
            <w:r w:rsidRPr="006B1E18">
              <w:t xml:space="preserve"> problem was detected:</w:t>
            </w:r>
          </w:p>
          <w:p w14:paraId="4562334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proofErr w:type="gramStart"/>
            <w:r w:rsidRPr="006B1E18">
              <w:rPr>
                <w:i/>
              </w:rPr>
              <w:t>randomAccessProblem</w:t>
            </w:r>
            <w:proofErr w:type="spellEnd"/>
            <w:r w:rsidRPr="006B1E18">
              <w:t>;</w:t>
            </w:r>
            <w:proofErr w:type="gramEnd"/>
          </w:p>
          <w:p w14:paraId="635514A3" w14:textId="77777777" w:rsidR="003740AE" w:rsidRPr="006B1E18" w:rsidRDefault="003740AE" w:rsidP="00F14D7F">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w:t>
            </w:r>
            <w:proofErr w:type="gramStart"/>
            <w:r w:rsidRPr="006B1E18">
              <w:rPr>
                <w:i/>
              </w:rPr>
              <w:t>MaxNumRetx</w:t>
            </w:r>
            <w:proofErr w:type="spellEnd"/>
            <w:r w:rsidRPr="006B1E18">
              <w:t>;</w:t>
            </w:r>
            <w:proofErr w:type="gramEnd"/>
          </w:p>
          <w:p w14:paraId="39A8EA47" w14:textId="77777777" w:rsidR="003740AE" w:rsidRPr="006B1E18" w:rsidRDefault="003740AE" w:rsidP="00F14D7F">
            <w:pPr>
              <w:spacing w:after="120"/>
              <w:ind w:left="568" w:hanging="284"/>
            </w:pPr>
            <w:r w:rsidRPr="006B1E18">
              <w:t>1&gt;</w:t>
            </w:r>
            <w:r w:rsidRPr="006B1E18">
              <w:tab/>
              <w:t>else if SCG failure is due to SCG change failure:</w:t>
            </w:r>
          </w:p>
          <w:p w14:paraId="2030694E" w14:textId="77777777" w:rsidR="003740AE" w:rsidRPr="006607F0" w:rsidRDefault="003740AE" w:rsidP="00F14D7F">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w:t>
      </w:r>
      <w:proofErr w:type="gramStart"/>
      <w:r>
        <w:t>a</w:t>
      </w:r>
      <w:proofErr w:type="gramEnd"/>
      <w:r>
        <w:t xml:space="preserve"> LTE eNB, the SpCell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CG-ConfigInfo</w:t>
      </w:r>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CG-ConfigInfo</w:t>
      </w:r>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22"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F14D7F">
        <w:trPr>
          <w:trHeight w:val="359"/>
        </w:trPr>
        <w:tc>
          <w:tcPr>
            <w:tcW w:w="1068" w:type="pct"/>
            <w:shd w:val="clear" w:color="auto" w:fill="00B0F0"/>
          </w:tcPr>
          <w:p w14:paraId="31E9895A" w14:textId="77777777" w:rsidR="003740AE" w:rsidRPr="00751FD9" w:rsidRDefault="003740AE"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F14D7F">
            <w:pPr>
              <w:pStyle w:val="BodyText"/>
              <w:jc w:val="center"/>
              <w:rPr>
                <w:color w:val="000000" w:themeColor="text1"/>
              </w:rPr>
            </w:pPr>
            <w:r>
              <w:rPr>
                <w:color w:val="000000" w:themeColor="text1"/>
              </w:rPr>
              <w:t>Comments</w:t>
            </w:r>
          </w:p>
        </w:tc>
      </w:tr>
      <w:tr w:rsidR="00491365" w:rsidRPr="00D87CF0" w14:paraId="45CBB233" w14:textId="77777777" w:rsidTr="00F14D7F">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CG-ConfigInfo.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F14D7F">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lastRenderedPageBreak/>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F14D7F">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F14D7F">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F14D7F">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We are OK to dummify the values or the IE   </w:t>
            </w:r>
          </w:p>
        </w:tc>
      </w:tr>
      <w:tr w:rsidR="00F14D7F" w14:paraId="7FA71E54" w14:textId="77777777" w:rsidTr="005116F8">
        <w:trPr>
          <w:trHeight w:val="417"/>
        </w:trPr>
        <w:tc>
          <w:tcPr>
            <w:tcW w:w="1068" w:type="pct"/>
          </w:tcPr>
          <w:p w14:paraId="771DEA1E" w14:textId="15A017AD" w:rsidR="00F14D7F" w:rsidRDefault="00F14D7F" w:rsidP="00E036EC">
            <w:pPr>
              <w:rPr>
                <w:rFonts w:ascii="Arial" w:hAnsi="Arial" w:cs="Arial"/>
              </w:rPr>
            </w:pPr>
            <w:r>
              <w:rPr>
                <w:rFonts w:ascii="Arial" w:hAnsi="Arial" w:cs="Arial"/>
              </w:rPr>
              <w:t>ZTE</w:t>
            </w:r>
          </w:p>
        </w:tc>
        <w:tc>
          <w:tcPr>
            <w:tcW w:w="843" w:type="pct"/>
          </w:tcPr>
          <w:p w14:paraId="51AB891E" w14:textId="7709176A" w:rsidR="00F14D7F" w:rsidRDefault="00F14D7F" w:rsidP="00E036EC">
            <w:pPr>
              <w:rPr>
                <w:rFonts w:ascii="Arial" w:hAnsi="Arial" w:cs="Arial"/>
              </w:rPr>
            </w:pPr>
            <w:r>
              <w:rPr>
                <w:rFonts w:ascii="Arial" w:hAnsi="Arial" w:cs="Arial"/>
              </w:rPr>
              <w:t>Yes</w:t>
            </w:r>
          </w:p>
        </w:tc>
        <w:tc>
          <w:tcPr>
            <w:tcW w:w="3089" w:type="pct"/>
          </w:tcPr>
          <w:p w14:paraId="4C70245D" w14:textId="77777777" w:rsidR="00F14D7F" w:rsidRDefault="00F14D7F" w:rsidP="00E036EC">
            <w:pPr>
              <w:rPr>
                <w:rFonts w:ascii="Arial" w:hAnsi="Arial" w:cs="Arial"/>
              </w:rPr>
            </w:pPr>
            <w:r>
              <w:rPr>
                <w:rFonts w:ascii="Arial" w:hAnsi="Arial" w:cs="Arial"/>
              </w:rPr>
              <w:t>We are fine to dummify the parent scgFailureInfoEUTRA-r16 IE in CG-ConfigInfo.</w:t>
            </w:r>
          </w:p>
          <w:p w14:paraId="3CB8266E" w14:textId="12AF36E9" w:rsidR="00F14D7F" w:rsidRDefault="00F14D7F" w:rsidP="00E036EC">
            <w:pPr>
              <w:rPr>
                <w:rFonts w:ascii="Arial" w:hAnsi="Arial" w:cs="Arial"/>
              </w:rPr>
            </w:pPr>
            <w:r>
              <w:rPr>
                <w:rFonts w:ascii="Arial" w:hAnsi="Arial" w:cs="Arial"/>
              </w:rPr>
              <w:t xml:space="preserve">Regarding the change in Uu interface, we have the same concern as Google, changing the failure type to “spare“ (not dummyN), means those positions can be redefined for other failure types in the future. If companies confirm there is no backward compatible issue, we are ok with it. </w:t>
            </w:r>
          </w:p>
        </w:tc>
      </w:tr>
      <w:tr w:rsidR="006A6190" w14:paraId="2204DC54" w14:textId="77777777" w:rsidTr="005116F8">
        <w:trPr>
          <w:trHeight w:val="417"/>
        </w:trPr>
        <w:tc>
          <w:tcPr>
            <w:tcW w:w="1068" w:type="pct"/>
          </w:tcPr>
          <w:p w14:paraId="42B9A729" w14:textId="0611AC98" w:rsidR="006A6190" w:rsidRDefault="006A6190" w:rsidP="006A6190">
            <w:pPr>
              <w:rPr>
                <w:rFonts w:ascii="Arial" w:hAnsi="Arial" w:cs="Arial"/>
              </w:rPr>
            </w:pPr>
            <w:r>
              <w:rPr>
                <w:rFonts w:ascii="Arial" w:hAnsi="Arial" w:cs="Arial"/>
              </w:rPr>
              <w:t>Qcom</w:t>
            </w:r>
          </w:p>
        </w:tc>
        <w:tc>
          <w:tcPr>
            <w:tcW w:w="843" w:type="pct"/>
          </w:tcPr>
          <w:p w14:paraId="674EA7C9" w14:textId="6F16F664" w:rsidR="006A6190" w:rsidRDefault="006A6190" w:rsidP="006A6190">
            <w:pPr>
              <w:rPr>
                <w:rFonts w:ascii="Arial" w:hAnsi="Arial" w:cs="Arial"/>
              </w:rPr>
            </w:pPr>
            <w:r>
              <w:rPr>
                <w:rFonts w:ascii="Arial" w:hAnsi="Arial" w:cs="Arial"/>
              </w:rPr>
              <w:t>Yes</w:t>
            </w:r>
          </w:p>
        </w:tc>
        <w:tc>
          <w:tcPr>
            <w:tcW w:w="3089" w:type="pct"/>
          </w:tcPr>
          <w:p w14:paraId="4F87A655" w14:textId="77777777" w:rsidR="006A6190" w:rsidRDefault="006A6190" w:rsidP="006A6190">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DB39E9" w:rsidP="003740AE">
      <w:pPr>
        <w:pStyle w:val="Doc-title"/>
      </w:pPr>
      <w:hyperlink r:id="rId23"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4"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F14D7F">
        <w:trPr>
          <w:trHeight w:val="359"/>
        </w:trPr>
        <w:tc>
          <w:tcPr>
            <w:tcW w:w="1068" w:type="pct"/>
            <w:shd w:val="clear" w:color="auto" w:fill="00B0F0"/>
          </w:tcPr>
          <w:p w14:paraId="3BC2CCF4" w14:textId="77777777" w:rsidR="003740AE" w:rsidRPr="00751FD9" w:rsidRDefault="003740AE" w:rsidP="00F14D7F">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3B3D7B2B" w14:textId="77777777" w:rsidR="003740AE" w:rsidRDefault="003740AE" w:rsidP="00F14D7F">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F14D7F">
            <w:pPr>
              <w:pStyle w:val="BodyText"/>
              <w:jc w:val="center"/>
              <w:rPr>
                <w:color w:val="000000" w:themeColor="text1"/>
              </w:rPr>
            </w:pPr>
            <w:r>
              <w:rPr>
                <w:color w:val="000000" w:themeColor="text1"/>
              </w:rPr>
              <w:t>Comments</w:t>
            </w:r>
          </w:p>
        </w:tc>
      </w:tr>
      <w:tr w:rsidR="002B0973" w:rsidRPr="00D87CF0" w14:paraId="29092CD4" w14:textId="77777777" w:rsidTr="00F14D7F">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F14D7F">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F14D7F">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F14D7F">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F14D7F">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27292D72" w:rsidR="00E036EC" w:rsidRDefault="00F14D7F">
            <w:pPr>
              <w:rPr>
                <w:rFonts w:ascii="Arial" w:hAnsi="Arial" w:cs="Arial"/>
              </w:rPr>
            </w:pPr>
            <w:r>
              <w:rPr>
                <w:rFonts w:ascii="Arial" w:hAnsi="Arial" w:cs="Arial"/>
              </w:rPr>
              <w:t>ZTE</w:t>
            </w:r>
          </w:p>
        </w:tc>
        <w:tc>
          <w:tcPr>
            <w:tcW w:w="843" w:type="pct"/>
          </w:tcPr>
          <w:p w14:paraId="0B1FF981" w14:textId="70EE9788" w:rsidR="00E036EC" w:rsidRDefault="00F14D7F">
            <w:pPr>
              <w:rPr>
                <w:rFonts w:ascii="Arial" w:hAnsi="Arial" w:cs="Arial"/>
              </w:rPr>
            </w:pPr>
            <w:r>
              <w:rPr>
                <w:rFonts w:ascii="Arial" w:hAnsi="Arial" w:cs="Arial"/>
              </w:rPr>
              <w:t>See comments to Q3</w:t>
            </w:r>
          </w:p>
        </w:tc>
        <w:tc>
          <w:tcPr>
            <w:tcW w:w="3089" w:type="pct"/>
          </w:tcPr>
          <w:p w14:paraId="64B37DDD" w14:textId="77777777" w:rsidR="00E036EC" w:rsidRDefault="00E036EC">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DB39E9" w:rsidP="003740AE">
      <w:pPr>
        <w:pStyle w:val="Doc-title"/>
      </w:pPr>
      <w:hyperlink r:id="rId25"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w:t>
      </w:r>
      <w:proofErr w:type="spellStart"/>
      <w:r w:rsidRPr="005D4CCD">
        <w:rPr>
          <w:rFonts w:hint="eastAsia"/>
          <w:lang w:val="fr-FR"/>
        </w:rPr>
        <w:t>agreed</w:t>
      </w:r>
      <w:proofErr w:type="spellEnd"/>
      <w:r w:rsidRPr="005D4CCD">
        <w:rPr>
          <w:rFonts w:hint="eastAsia"/>
          <w:lang w:val="fr-FR"/>
        </w:rPr>
        <w:t xml:space="preserve"> to </w:t>
      </w:r>
      <w:proofErr w:type="spellStart"/>
      <w:r w:rsidRPr="005D4CCD">
        <w:rPr>
          <w:rFonts w:hint="eastAsia"/>
          <w:lang w:val="fr-FR"/>
        </w:rPr>
        <w:t>add</w:t>
      </w:r>
      <w:proofErr w:type="spellEnd"/>
      <w:r w:rsidRPr="005D4CCD">
        <w:rPr>
          <w:rFonts w:hint="eastAsia"/>
          <w:lang w:val="fr-FR"/>
        </w:rPr>
        <w:t xml:space="preserve"> the </w:t>
      </w:r>
      <w:r w:rsidRPr="005D4CCD">
        <w:rPr>
          <w:rFonts w:hint="eastAsia"/>
          <w:i/>
          <w:lang w:val="fr-FR"/>
        </w:rPr>
        <w:t>TDD-UL-DL-</w:t>
      </w:r>
      <w:proofErr w:type="spellStart"/>
      <w:r w:rsidRPr="005D4CCD">
        <w:rPr>
          <w:rFonts w:hint="eastAsia"/>
          <w:i/>
          <w:lang w:val="fr-FR"/>
        </w:rPr>
        <w:t>ConfigurationCommon</w:t>
      </w:r>
      <w:proofErr w:type="spellEnd"/>
      <w:r w:rsidRPr="005D4CCD">
        <w:rPr>
          <w:rFonts w:hint="eastAsia"/>
          <w:lang w:val="fr-FR"/>
        </w:rPr>
        <w:t xml:space="preserve"> in the </w:t>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r w:rsidRPr="005D4CCD">
        <w:rPr>
          <w:rFonts w:hint="eastAsia"/>
          <w:lang w:val="fr-FR"/>
        </w:rPr>
        <w:t xml:space="preserve"> </w:t>
      </w:r>
      <w:proofErr w:type="spellStart"/>
      <w:r w:rsidRPr="005D4CCD">
        <w:rPr>
          <w:rFonts w:hint="eastAsia"/>
          <w:lang w:val="fr-FR"/>
        </w:rPr>
        <w:t>in</w:t>
      </w:r>
      <w:proofErr w:type="spellEnd"/>
      <w:r w:rsidRPr="005D4CCD">
        <w:rPr>
          <w:rFonts w:hint="eastAsia"/>
          <w:lang w:val="fr-FR"/>
        </w:rPr>
        <w:t xml:space="preserve"> 38.423 as </w:t>
      </w:r>
      <w:proofErr w:type="spellStart"/>
      <w:proofErr w:type="gramStart"/>
      <w:r w:rsidRPr="005D4CCD">
        <w:rPr>
          <w:rFonts w:hint="eastAsia"/>
          <w:lang w:val="fr-FR"/>
        </w:rPr>
        <w:t>following</w:t>
      </w:r>
      <w:proofErr w:type="spellEnd"/>
      <w:r w:rsidRPr="005D4CCD">
        <w:rPr>
          <w:rFonts w:hint="eastAsia"/>
          <w:lang w:val="fr-FR"/>
        </w:rPr>
        <w:t>:</w:t>
      </w:r>
      <w:proofErr w:type="gramEnd"/>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F14D7F">
        <w:tc>
          <w:tcPr>
            <w:tcW w:w="1490" w:type="dxa"/>
          </w:tcPr>
          <w:p w14:paraId="0959FC06" w14:textId="77777777" w:rsidR="003740AE" w:rsidRPr="000E6B2E" w:rsidRDefault="003740AE" w:rsidP="00F14D7F">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F14D7F">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F14D7F">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F14D7F">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F14D7F">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F14D7F">
            <w:pPr>
              <w:spacing w:after="120"/>
              <w:rPr>
                <w:rFonts w:ascii="Arial" w:hAnsi="Arial" w:cs="Arial"/>
                <w:lang w:eastAsia="zh-CN"/>
              </w:rPr>
            </w:pPr>
            <w:r w:rsidRPr="00E41FB0">
              <w:t>Criticality</w:t>
            </w:r>
          </w:p>
        </w:tc>
        <w:tc>
          <w:tcPr>
            <w:tcW w:w="945" w:type="dxa"/>
          </w:tcPr>
          <w:p w14:paraId="10791A0E" w14:textId="77777777" w:rsidR="003740AE" w:rsidRDefault="003740AE" w:rsidP="00F14D7F">
            <w:pPr>
              <w:spacing w:after="120"/>
              <w:rPr>
                <w:rFonts w:ascii="Arial" w:hAnsi="Arial" w:cs="Arial"/>
                <w:lang w:eastAsia="zh-CN"/>
              </w:rPr>
            </w:pPr>
            <w:r w:rsidRPr="00E41FB0">
              <w:t>Assigned Criticality</w:t>
            </w:r>
          </w:p>
        </w:tc>
      </w:tr>
      <w:tr w:rsidR="003740AE" w14:paraId="6E45E7AF" w14:textId="77777777" w:rsidTr="00F14D7F">
        <w:tc>
          <w:tcPr>
            <w:tcW w:w="1490" w:type="dxa"/>
          </w:tcPr>
          <w:p w14:paraId="5F962609" w14:textId="77777777" w:rsidR="003740AE" w:rsidRDefault="003740AE" w:rsidP="00F14D7F">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F14D7F">
            <w:pPr>
              <w:spacing w:after="120"/>
              <w:rPr>
                <w:rFonts w:ascii="Arial" w:hAnsi="Arial" w:cs="Arial"/>
                <w:lang w:eastAsia="zh-CN"/>
              </w:rPr>
            </w:pPr>
          </w:p>
        </w:tc>
        <w:tc>
          <w:tcPr>
            <w:tcW w:w="675" w:type="dxa"/>
          </w:tcPr>
          <w:p w14:paraId="4C025DBD" w14:textId="77777777" w:rsidR="003740AE" w:rsidRDefault="003740AE" w:rsidP="00F14D7F">
            <w:pPr>
              <w:spacing w:after="120"/>
              <w:rPr>
                <w:rFonts w:ascii="Arial" w:hAnsi="Arial" w:cs="Arial"/>
                <w:lang w:eastAsia="zh-CN"/>
              </w:rPr>
            </w:pPr>
          </w:p>
        </w:tc>
        <w:tc>
          <w:tcPr>
            <w:tcW w:w="1179" w:type="dxa"/>
          </w:tcPr>
          <w:p w14:paraId="11D3053D" w14:textId="77777777" w:rsidR="003740AE" w:rsidRDefault="003740AE" w:rsidP="00F14D7F">
            <w:pPr>
              <w:spacing w:after="120"/>
              <w:rPr>
                <w:rFonts w:ascii="Arial" w:hAnsi="Arial" w:cs="Arial"/>
                <w:lang w:eastAsia="zh-CN"/>
              </w:rPr>
            </w:pPr>
          </w:p>
        </w:tc>
        <w:tc>
          <w:tcPr>
            <w:tcW w:w="1885" w:type="dxa"/>
          </w:tcPr>
          <w:p w14:paraId="677CA603" w14:textId="77777777" w:rsidR="003740AE" w:rsidRDefault="003740AE" w:rsidP="00F14D7F">
            <w:pPr>
              <w:spacing w:after="120"/>
              <w:rPr>
                <w:rFonts w:ascii="Arial" w:hAnsi="Arial" w:cs="Arial"/>
                <w:lang w:eastAsia="zh-CN"/>
              </w:rPr>
            </w:pPr>
          </w:p>
        </w:tc>
        <w:tc>
          <w:tcPr>
            <w:tcW w:w="945" w:type="dxa"/>
          </w:tcPr>
          <w:p w14:paraId="33F9AB6A" w14:textId="77777777" w:rsidR="003740AE" w:rsidRDefault="003740AE" w:rsidP="00F14D7F">
            <w:pPr>
              <w:spacing w:after="120"/>
              <w:rPr>
                <w:rFonts w:ascii="Arial" w:hAnsi="Arial" w:cs="Arial"/>
                <w:lang w:eastAsia="zh-CN"/>
              </w:rPr>
            </w:pPr>
          </w:p>
        </w:tc>
        <w:tc>
          <w:tcPr>
            <w:tcW w:w="945" w:type="dxa"/>
          </w:tcPr>
          <w:p w14:paraId="0C31D1AF" w14:textId="77777777" w:rsidR="003740AE" w:rsidRDefault="003740AE" w:rsidP="00F14D7F">
            <w:pPr>
              <w:spacing w:after="120"/>
              <w:rPr>
                <w:rFonts w:ascii="Arial" w:hAnsi="Arial" w:cs="Arial"/>
                <w:lang w:eastAsia="zh-CN"/>
              </w:rPr>
            </w:pPr>
          </w:p>
        </w:tc>
      </w:tr>
      <w:tr w:rsidR="003740AE" w14:paraId="6B843DCD" w14:textId="77777777" w:rsidTr="00F14D7F">
        <w:tc>
          <w:tcPr>
            <w:tcW w:w="1490" w:type="dxa"/>
          </w:tcPr>
          <w:p w14:paraId="0AD61EDC" w14:textId="77777777" w:rsidR="003740AE" w:rsidRDefault="003740AE" w:rsidP="00F14D7F">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F14D7F">
            <w:pPr>
              <w:spacing w:after="120"/>
              <w:rPr>
                <w:rFonts w:ascii="Arial" w:hAnsi="Arial" w:cs="Arial"/>
                <w:lang w:eastAsia="zh-CN"/>
              </w:rPr>
            </w:pPr>
          </w:p>
        </w:tc>
        <w:tc>
          <w:tcPr>
            <w:tcW w:w="675" w:type="dxa"/>
          </w:tcPr>
          <w:p w14:paraId="3CDCAAC2" w14:textId="77777777" w:rsidR="003740AE" w:rsidRDefault="003740AE" w:rsidP="00F14D7F">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F14D7F">
            <w:pPr>
              <w:spacing w:after="120"/>
              <w:rPr>
                <w:rFonts w:ascii="Arial" w:hAnsi="Arial" w:cs="Arial"/>
                <w:lang w:eastAsia="zh-CN"/>
              </w:rPr>
            </w:pPr>
          </w:p>
        </w:tc>
        <w:tc>
          <w:tcPr>
            <w:tcW w:w="1885" w:type="dxa"/>
          </w:tcPr>
          <w:p w14:paraId="3AB1F003" w14:textId="77777777" w:rsidR="003740AE" w:rsidRDefault="003740AE" w:rsidP="00F14D7F">
            <w:pPr>
              <w:spacing w:after="120"/>
              <w:rPr>
                <w:rFonts w:ascii="Arial" w:hAnsi="Arial" w:cs="Arial"/>
                <w:lang w:eastAsia="zh-CN"/>
              </w:rPr>
            </w:pPr>
          </w:p>
        </w:tc>
        <w:tc>
          <w:tcPr>
            <w:tcW w:w="945" w:type="dxa"/>
          </w:tcPr>
          <w:p w14:paraId="57517FA0" w14:textId="77777777" w:rsidR="003740AE" w:rsidRDefault="003740AE" w:rsidP="00F14D7F">
            <w:pPr>
              <w:spacing w:after="120"/>
              <w:rPr>
                <w:rFonts w:ascii="Arial" w:hAnsi="Arial" w:cs="Arial"/>
                <w:lang w:eastAsia="zh-CN"/>
              </w:rPr>
            </w:pPr>
            <w:r w:rsidRPr="00FD0425">
              <w:t>–</w:t>
            </w:r>
          </w:p>
        </w:tc>
        <w:tc>
          <w:tcPr>
            <w:tcW w:w="945" w:type="dxa"/>
          </w:tcPr>
          <w:p w14:paraId="6C9A037A" w14:textId="77777777" w:rsidR="003740AE" w:rsidRDefault="003740AE" w:rsidP="00F14D7F">
            <w:pPr>
              <w:spacing w:after="120"/>
              <w:rPr>
                <w:rFonts w:ascii="Arial" w:hAnsi="Arial" w:cs="Arial"/>
                <w:lang w:eastAsia="zh-CN"/>
              </w:rPr>
            </w:pPr>
          </w:p>
        </w:tc>
      </w:tr>
      <w:tr w:rsidR="003740AE" w14:paraId="3D6A8543" w14:textId="77777777" w:rsidTr="00F14D7F">
        <w:tc>
          <w:tcPr>
            <w:tcW w:w="1490" w:type="dxa"/>
          </w:tcPr>
          <w:p w14:paraId="4B43E39F" w14:textId="77777777" w:rsidR="003740AE" w:rsidRDefault="003740AE" w:rsidP="00F14D7F">
            <w:pPr>
              <w:spacing w:after="120"/>
              <w:rPr>
                <w:rFonts w:ascii="Arial" w:hAnsi="Arial" w:cs="Arial"/>
                <w:lang w:eastAsia="zh-CN"/>
              </w:rPr>
            </w:pPr>
            <w:r w:rsidRPr="00FD0425">
              <w:t>&gt;&gt;&gt;Frequency Info</w:t>
            </w:r>
          </w:p>
        </w:tc>
        <w:tc>
          <w:tcPr>
            <w:tcW w:w="855" w:type="dxa"/>
          </w:tcPr>
          <w:p w14:paraId="0680383C"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F14D7F">
            <w:pPr>
              <w:spacing w:after="120"/>
              <w:rPr>
                <w:rFonts w:ascii="Arial" w:hAnsi="Arial" w:cs="Arial"/>
                <w:lang w:eastAsia="zh-CN"/>
              </w:rPr>
            </w:pPr>
          </w:p>
        </w:tc>
        <w:tc>
          <w:tcPr>
            <w:tcW w:w="1179" w:type="dxa"/>
          </w:tcPr>
          <w:p w14:paraId="386D5B24" w14:textId="77777777" w:rsidR="003740AE" w:rsidRPr="00FD0425" w:rsidRDefault="003740AE" w:rsidP="00F14D7F">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F14D7F">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F14D7F">
            <w:pPr>
              <w:spacing w:after="120"/>
              <w:rPr>
                <w:rFonts w:ascii="Arial" w:hAnsi="Arial" w:cs="Arial"/>
                <w:lang w:eastAsia="zh-CN"/>
              </w:rPr>
            </w:pPr>
          </w:p>
        </w:tc>
        <w:tc>
          <w:tcPr>
            <w:tcW w:w="945" w:type="dxa"/>
          </w:tcPr>
          <w:p w14:paraId="7E79D2F3" w14:textId="77777777" w:rsidR="003740AE" w:rsidRDefault="003740AE" w:rsidP="00F14D7F">
            <w:pPr>
              <w:spacing w:after="120"/>
              <w:rPr>
                <w:rFonts w:ascii="Arial" w:hAnsi="Arial" w:cs="Arial"/>
                <w:lang w:eastAsia="zh-CN"/>
              </w:rPr>
            </w:pPr>
            <w:r w:rsidRPr="00FD0425">
              <w:t>–</w:t>
            </w:r>
          </w:p>
        </w:tc>
        <w:tc>
          <w:tcPr>
            <w:tcW w:w="945" w:type="dxa"/>
          </w:tcPr>
          <w:p w14:paraId="229EB3F5" w14:textId="77777777" w:rsidR="003740AE" w:rsidRDefault="003740AE" w:rsidP="00F14D7F">
            <w:pPr>
              <w:spacing w:after="120"/>
              <w:rPr>
                <w:rFonts w:ascii="Arial" w:hAnsi="Arial" w:cs="Arial"/>
                <w:lang w:eastAsia="zh-CN"/>
              </w:rPr>
            </w:pPr>
          </w:p>
        </w:tc>
      </w:tr>
      <w:tr w:rsidR="003740AE" w14:paraId="38ACA33E" w14:textId="77777777" w:rsidTr="00F14D7F">
        <w:tc>
          <w:tcPr>
            <w:tcW w:w="1490" w:type="dxa"/>
          </w:tcPr>
          <w:p w14:paraId="3A872B37" w14:textId="77777777" w:rsidR="003740AE" w:rsidRDefault="003740AE" w:rsidP="00F14D7F">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F14D7F">
            <w:pPr>
              <w:spacing w:after="120"/>
              <w:rPr>
                <w:rFonts w:ascii="Arial" w:hAnsi="Arial" w:cs="Arial"/>
                <w:lang w:eastAsia="zh-CN"/>
              </w:rPr>
            </w:pPr>
          </w:p>
        </w:tc>
        <w:tc>
          <w:tcPr>
            <w:tcW w:w="1179" w:type="dxa"/>
          </w:tcPr>
          <w:p w14:paraId="62A18A87" w14:textId="77777777" w:rsidR="003740AE" w:rsidRPr="00FD0425" w:rsidRDefault="003740AE" w:rsidP="00F14D7F">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F14D7F">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F14D7F">
            <w:pPr>
              <w:spacing w:after="120"/>
              <w:rPr>
                <w:rFonts w:ascii="Arial" w:hAnsi="Arial" w:cs="Arial"/>
                <w:lang w:eastAsia="zh-CN"/>
              </w:rPr>
            </w:pPr>
          </w:p>
        </w:tc>
        <w:tc>
          <w:tcPr>
            <w:tcW w:w="945" w:type="dxa"/>
          </w:tcPr>
          <w:p w14:paraId="155AC533" w14:textId="77777777" w:rsidR="003740AE" w:rsidRDefault="003740AE" w:rsidP="00F14D7F">
            <w:pPr>
              <w:spacing w:after="120"/>
              <w:rPr>
                <w:rFonts w:ascii="Arial" w:hAnsi="Arial" w:cs="Arial"/>
                <w:lang w:eastAsia="zh-CN"/>
              </w:rPr>
            </w:pPr>
            <w:r w:rsidRPr="00FD0425">
              <w:t>–</w:t>
            </w:r>
          </w:p>
        </w:tc>
        <w:tc>
          <w:tcPr>
            <w:tcW w:w="945" w:type="dxa"/>
          </w:tcPr>
          <w:p w14:paraId="564BE568" w14:textId="77777777" w:rsidR="003740AE" w:rsidRDefault="003740AE" w:rsidP="00F14D7F">
            <w:pPr>
              <w:spacing w:after="120"/>
              <w:rPr>
                <w:rFonts w:ascii="Arial" w:hAnsi="Arial" w:cs="Arial"/>
                <w:lang w:eastAsia="zh-CN"/>
              </w:rPr>
            </w:pPr>
          </w:p>
        </w:tc>
      </w:tr>
      <w:tr w:rsidR="003740AE" w14:paraId="271C5B6C" w14:textId="77777777" w:rsidTr="00F14D7F">
        <w:tc>
          <w:tcPr>
            <w:tcW w:w="1490" w:type="dxa"/>
          </w:tcPr>
          <w:p w14:paraId="51FF60E8" w14:textId="77777777" w:rsidR="003740AE" w:rsidRDefault="003740AE" w:rsidP="00F14D7F">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F14D7F">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F14D7F">
            <w:pPr>
              <w:spacing w:after="120"/>
              <w:rPr>
                <w:rFonts w:ascii="Arial" w:hAnsi="Arial" w:cs="Arial"/>
                <w:lang w:eastAsia="zh-CN"/>
              </w:rPr>
            </w:pPr>
          </w:p>
        </w:tc>
        <w:tc>
          <w:tcPr>
            <w:tcW w:w="1179" w:type="dxa"/>
          </w:tcPr>
          <w:p w14:paraId="0D40DB6D" w14:textId="77777777" w:rsidR="003740AE" w:rsidRDefault="003740AE" w:rsidP="00F14D7F">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F14D7F">
            <w:pPr>
              <w:spacing w:after="120"/>
              <w:rPr>
                <w:rFonts w:ascii="Arial" w:hAnsi="Arial" w:cs="Arial"/>
                <w:lang w:eastAsia="zh-CN"/>
              </w:rPr>
            </w:pPr>
          </w:p>
        </w:tc>
        <w:tc>
          <w:tcPr>
            <w:tcW w:w="945" w:type="dxa"/>
          </w:tcPr>
          <w:p w14:paraId="71A12D2D" w14:textId="77777777" w:rsidR="003740AE" w:rsidRDefault="003740AE" w:rsidP="00F14D7F">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F14D7F">
            <w:pPr>
              <w:spacing w:after="120"/>
              <w:rPr>
                <w:rFonts w:ascii="Arial" w:hAnsi="Arial" w:cs="Arial"/>
                <w:lang w:eastAsia="zh-CN"/>
              </w:rPr>
            </w:pPr>
            <w:r>
              <w:rPr>
                <w:lang w:eastAsia="zh-CN"/>
              </w:rPr>
              <w:t>ignore</w:t>
            </w:r>
          </w:p>
        </w:tc>
      </w:tr>
      <w:tr w:rsidR="003740AE" w14:paraId="79E5B114" w14:textId="77777777" w:rsidTr="00F14D7F">
        <w:tc>
          <w:tcPr>
            <w:tcW w:w="1490" w:type="dxa"/>
          </w:tcPr>
          <w:p w14:paraId="05EBFED4" w14:textId="77777777" w:rsidR="003740AE" w:rsidRPr="000E6B2E" w:rsidRDefault="003740AE" w:rsidP="00F14D7F">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w:t>
            </w:r>
            <w:r w:rsidRPr="000E6B2E">
              <w:rPr>
                <w:rFonts w:eastAsia="Malgun Gothic"/>
                <w:highlight w:val="yellow"/>
                <w:lang w:eastAsia="ko-KR"/>
              </w:rPr>
              <w:lastRenderedPageBreak/>
              <w:t xml:space="preserve">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F14D7F">
            <w:pPr>
              <w:spacing w:after="120"/>
              <w:rPr>
                <w:rFonts w:ascii="Arial" w:hAnsi="Arial" w:cs="Arial"/>
                <w:highlight w:val="yellow"/>
                <w:lang w:eastAsia="zh-CN"/>
              </w:rPr>
            </w:pPr>
            <w:r w:rsidRPr="00FD0425">
              <w:rPr>
                <w:rFonts w:eastAsia="Malgun Gothic" w:cs="Arial"/>
              </w:rPr>
              <w:lastRenderedPageBreak/>
              <w:t>O</w:t>
            </w:r>
          </w:p>
        </w:tc>
        <w:tc>
          <w:tcPr>
            <w:tcW w:w="675" w:type="dxa"/>
          </w:tcPr>
          <w:p w14:paraId="747515A3" w14:textId="77777777" w:rsidR="003740AE" w:rsidRPr="000E6B2E" w:rsidRDefault="003740AE" w:rsidP="00F14D7F">
            <w:pPr>
              <w:spacing w:after="120"/>
              <w:rPr>
                <w:rFonts w:ascii="Arial" w:hAnsi="Arial" w:cs="Arial"/>
                <w:highlight w:val="yellow"/>
                <w:lang w:eastAsia="zh-CN"/>
              </w:rPr>
            </w:pPr>
          </w:p>
        </w:tc>
        <w:tc>
          <w:tcPr>
            <w:tcW w:w="1179" w:type="dxa"/>
          </w:tcPr>
          <w:p w14:paraId="4ACBF7A3" w14:textId="77777777" w:rsidR="003740AE" w:rsidRPr="000E6B2E" w:rsidRDefault="003740AE" w:rsidP="00F14D7F">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F14D7F">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w:t>
            </w:r>
            <w:r w:rsidRPr="000E6B2E">
              <w:rPr>
                <w:rFonts w:cs="Arial"/>
                <w:i/>
                <w:highlight w:val="green"/>
              </w:rPr>
              <w:lastRenderedPageBreak/>
              <w:t>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F14D7F">
            <w:pPr>
              <w:spacing w:after="120"/>
              <w:rPr>
                <w:rFonts w:ascii="Arial" w:hAnsi="Arial" w:cs="Arial"/>
                <w:lang w:eastAsia="zh-CN"/>
              </w:rPr>
            </w:pPr>
            <w:r w:rsidRPr="001C7D4A">
              <w:rPr>
                <w:rFonts w:eastAsia="Malgun Gothic" w:hint="eastAsia"/>
              </w:rPr>
              <w:lastRenderedPageBreak/>
              <w:t>YES</w:t>
            </w:r>
          </w:p>
        </w:tc>
        <w:tc>
          <w:tcPr>
            <w:tcW w:w="945" w:type="dxa"/>
          </w:tcPr>
          <w:p w14:paraId="214547F1" w14:textId="77777777" w:rsidR="003740AE" w:rsidRDefault="003740AE" w:rsidP="00F14D7F">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6"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F14D7F">
        <w:trPr>
          <w:trHeight w:val="359"/>
        </w:trPr>
        <w:tc>
          <w:tcPr>
            <w:tcW w:w="1068" w:type="pct"/>
            <w:shd w:val="clear" w:color="auto" w:fill="00B0F0"/>
          </w:tcPr>
          <w:p w14:paraId="2213F8B3" w14:textId="77777777" w:rsidR="00950490" w:rsidRPr="00751FD9" w:rsidRDefault="00950490"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F14D7F">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F14D7F">
            <w:pPr>
              <w:pStyle w:val="BodyText"/>
              <w:jc w:val="center"/>
              <w:rPr>
                <w:color w:val="000000" w:themeColor="text1"/>
              </w:rPr>
            </w:pPr>
            <w:r>
              <w:rPr>
                <w:color w:val="000000" w:themeColor="text1"/>
              </w:rPr>
              <w:t>Comments</w:t>
            </w:r>
          </w:p>
        </w:tc>
      </w:tr>
      <w:tr w:rsidR="002B0973" w:rsidRPr="00D87CF0" w14:paraId="01EC0B30" w14:textId="77777777" w:rsidTr="00F14D7F">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806E84" w:rsidRPr="00D87CF0" w14:paraId="133098B5" w14:textId="77777777" w:rsidTr="00F14D7F">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TDD-UL-DL-ConfigCommon. It seems to have sufficient extension options, so there is no real need to introduce an inter-node message. I.e. RAN3 can simply refer to the IE</w:t>
            </w:r>
          </w:p>
        </w:tc>
      </w:tr>
      <w:tr w:rsidR="002B0973" w:rsidRPr="00D87CF0" w14:paraId="15C7BC58" w14:textId="77777777" w:rsidTr="00F14D7F">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r w:rsidR="00F14D7F" w14:paraId="67987D89" w14:textId="77777777" w:rsidTr="005116F8">
        <w:trPr>
          <w:trHeight w:val="417"/>
        </w:trPr>
        <w:tc>
          <w:tcPr>
            <w:tcW w:w="1068" w:type="pct"/>
          </w:tcPr>
          <w:p w14:paraId="7CCD93E6" w14:textId="3FBFA360" w:rsidR="00F14D7F" w:rsidRDefault="00F14D7F" w:rsidP="00E036EC">
            <w:pPr>
              <w:rPr>
                <w:rFonts w:ascii="Arial" w:hAnsi="Arial" w:cs="Arial"/>
              </w:rPr>
            </w:pPr>
            <w:r>
              <w:rPr>
                <w:rFonts w:ascii="Arial" w:hAnsi="Arial" w:cs="Arial"/>
              </w:rPr>
              <w:t>ZTE</w:t>
            </w:r>
          </w:p>
        </w:tc>
        <w:tc>
          <w:tcPr>
            <w:tcW w:w="843" w:type="pct"/>
          </w:tcPr>
          <w:p w14:paraId="75AFE56C" w14:textId="3E5A795C" w:rsidR="00F14D7F" w:rsidRDefault="00F14D7F" w:rsidP="00E036EC">
            <w:pPr>
              <w:rPr>
                <w:rFonts w:ascii="Arial" w:hAnsi="Arial" w:cs="Arial"/>
              </w:rPr>
            </w:pPr>
            <w:r>
              <w:rPr>
                <w:rFonts w:ascii="Arial" w:hAnsi="Arial" w:cs="Arial"/>
              </w:rPr>
              <w:t>No</w:t>
            </w:r>
          </w:p>
        </w:tc>
        <w:tc>
          <w:tcPr>
            <w:tcW w:w="3089" w:type="pct"/>
          </w:tcPr>
          <w:p w14:paraId="78015EA3" w14:textId="1260E68B" w:rsidR="00F14D7F" w:rsidRDefault="00F14D7F" w:rsidP="00F14D7F">
            <w:pPr>
              <w:rPr>
                <w:rFonts w:ascii="Arial" w:hAnsi="Arial" w:cs="Arial"/>
              </w:rPr>
            </w:pPr>
            <w:r>
              <w:rPr>
                <w:rFonts w:ascii="Arial" w:hAnsi="Arial" w:cs="Arial"/>
              </w:rPr>
              <w:t xml:space="preserve">Agree with above companies. There are several cases that RAN3 already refer to the IE defined in TS 38.331, for instance, </w:t>
            </w:r>
            <w:r w:rsidRPr="00F14D7F">
              <w:rPr>
                <w:rFonts w:ascii="Arial" w:hAnsi="Arial" w:cs="Arial"/>
                <w:i/>
              </w:rPr>
              <w:t>MeasConfig</w:t>
            </w:r>
            <w:r>
              <w:rPr>
                <w:rFonts w:ascii="Arial" w:hAnsi="Arial" w:cs="Arial"/>
              </w:rPr>
              <w:t xml:space="preserve"> in F1 interface. </w:t>
            </w:r>
          </w:p>
        </w:tc>
      </w:tr>
      <w:tr w:rsidR="009A39C4" w14:paraId="2A848469" w14:textId="77777777" w:rsidTr="005116F8">
        <w:trPr>
          <w:trHeight w:val="417"/>
        </w:trPr>
        <w:tc>
          <w:tcPr>
            <w:tcW w:w="1068" w:type="pct"/>
          </w:tcPr>
          <w:p w14:paraId="4F15CBDB" w14:textId="3125F545" w:rsidR="009A39C4" w:rsidRDefault="009A39C4" w:rsidP="009A39C4">
            <w:pPr>
              <w:rPr>
                <w:rFonts w:ascii="Arial" w:hAnsi="Arial" w:cs="Arial"/>
              </w:rPr>
            </w:pPr>
            <w:r>
              <w:rPr>
                <w:rFonts w:ascii="Arial" w:hAnsi="Arial" w:cs="Arial"/>
              </w:rPr>
              <w:t>Qcom</w:t>
            </w:r>
          </w:p>
        </w:tc>
        <w:tc>
          <w:tcPr>
            <w:tcW w:w="843" w:type="pct"/>
          </w:tcPr>
          <w:p w14:paraId="123A612F" w14:textId="183F15BC" w:rsidR="009A39C4" w:rsidRDefault="009A39C4" w:rsidP="009A39C4">
            <w:pPr>
              <w:rPr>
                <w:rFonts w:ascii="Arial" w:hAnsi="Arial" w:cs="Arial"/>
              </w:rPr>
            </w:pPr>
            <w:r>
              <w:rPr>
                <w:rFonts w:ascii="Arial" w:hAnsi="Arial" w:cs="Arial"/>
              </w:rPr>
              <w:t>No</w:t>
            </w:r>
          </w:p>
        </w:tc>
        <w:tc>
          <w:tcPr>
            <w:tcW w:w="3089" w:type="pct"/>
          </w:tcPr>
          <w:p w14:paraId="64AF0CA2" w14:textId="47319394" w:rsidR="009A39C4" w:rsidRDefault="009A39C4" w:rsidP="009A39C4">
            <w:pPr>
              <w:rPr>
                <w:rFonts w:ascii="Arial" w:hAnsi="Arial" w:cs="Arial"/>
              </w:rPr>
            </w:pPr>
            <w:r w:rsidRPr="005B4977">
              <w:rPr>
                <w:color w:val="000000"/>
              </w:rPr>
              <w:t xml:space="preserve">This change is not necessary. RAN3 just quotes the RAN2 IE </w:t>
            </w:r>
            <w:r w:rsidRPr="005B4977">
              <w:rPr>
                <w:i/>
                <w:iCs/>
                <w:color w:val="000000"/>
              </w:rPr>
              <w:t>TDD-UL-DL-ConfigurationCommon</w:t>
            </w:r>
            <w:r w:rsidRPr="005B4977">
              <w:rPr>
                <w:color w:val="000000"/>
              </w:rPr>
              <w:t>. It is not a new message.</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DB39E9" w:rsidP="009E38CB">
      <w:pPr>
        <w:pStyle w:val="Doc-title"/>
      </w:pPr>
      <w:hyperlink r:id="rId27"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8"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9"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F14D7F">
        <w:trPr>
          <w:trHeight w:val="359"/>
        </w:trPr>
        <w:tc>
          <w:tcPr>
            <w:tcW w:w="1068" w:type="pct"/>
            <w:shd w:val="clear" w:color="auto" w:fill="00B0F0"/>
          </w:tcPr>
          <w:p w14:paraId="0C969315" w14:textId="77777777" w:rsidR="00DC0D8D" w:rsidRPr="00751FD9" w:rsidRDefault="00DC0D8D"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F14D7F">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F14D7F">
            <w:pPr>
              <w:pStyle w:val="BodyText"/>
              <w:jc w:val="center"/>
              <w:rPr>
                <w:color w:val="000000" w:themeColor="text1"/>
              </w:rPr>
            </w:pPr>
            <w:r>
              <w:rPr>
                <w:color w:val="000000" w:themeColor="text1"/>
              </w:rPr>
              <w:t>Comments</w:t>
            </w:r>
          </w:p>
        </w:tc>
      </w:tr>
      <w:tr w:rsidR="002B0973" w:rsidRPr="00D87CF0" w14:paraId="4F4A6092" w14:textId="77777777" w:rsidTr="00F14D7F">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w:t>
            </w:r>
            <w:proofErr w:type="spellStart"/>
            <w:r>
              <w:rPr>
                <w:rFonts w:ascii="Arial" w:hAnsi="Arial" w:cs="Arial"/>
                <w:lang w:val="en-US"/>
              </w:rPr>
              <w:t>behaviour</w:t>
            </w:r>
            <w:proofErr w:type="spellEnd"/>
            <w:r>
              <w:rPr>
                <w:rFonts w:ascii="Arial" w:hAnsi="Arial" w:cs="Arial"/>
                <w:lang w:val="en-US"/>
              </w:rPr>
              <w:t xml:space="preserve"> from Rel-15. </w:t>
            </w:r>
          </w:p>
        </w:tc>
      </w:tr>
      <w:tr w:rsidR="00A404E5" w:rsidRPr="00D87CF0" w14:paraId="61F95C9C" w14:textId="77777777" w:rsidTr="00F14D7F">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F14D7F">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F14D7F">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F14D7F">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 xml:space="preserve">We don’t think this behaviour for this scenario need to be specified.  The current text around handling of UTRA capabilities is sufficient.  </w:t>
            </w:r>
          </w:p>
        </w:tc>
      </w:tr>
      <w:tr w:rsidR="00F14D7F" w14:paraId="596D9B37" w14:textId="77777777" w:rsidTr="005116F8">
        <w:trPr>
          <w:trHeight w:val="417"/>
        </w:trPr>
        <w:tc>
          <w:tcPr>
            <w:tcW w:w="1068" w:type="pct"/>
          </w:tcPr>
          <w:p w14:paraId="052C5866" w14:textId="1296428A" w:rsidR="00F14D7F" w:rsidRDefault="00F14D7F" w:rsidP="003C7609">
            <w:pPr>
              <w:rPr>
                <w:rFonts w:ascii="Arial" w:hAnsi="Arial" w:cs="Arial"/>
              </w:rPr>
            </w:pPr>
            <w:r>
              <w:rPr>
                <w:rFonts w:ascii="Arial" w:hAnsi="Arial" w:cs="Arial"/>
              </w:rPr>
              <w:t>ZTE</w:t>
            </w:r>
          </w:p>
        </w:tc>
        <w:tc>
          <w:tcPr>
            <w:tcW w:w="843" w:type="pct"/>
          </w:tcPr>
          <w:p w14:paraId="1147F4D5" w14:textId="318BE841" w:rsidR="00F14D7F" w:rsidRDefault="00F14D7F" w:rsidP="003C7609">
            <w:pPr>
              <w:rPr>
                <w:rFonts w:ascii="Arial" w:hAnsi="Arial" w:cs="Arial"/>
              </w:rPr>
            </w:pPr>
            <w:r>
              <w:rPr>
                <w:rFonts w:ascii="Arial" w:hAnsi="Arial" w:cs="Arial"/>
              </w:rPr>
              <w:t>No</w:t>
            </w:r>
          </w:p>
        </w:tc>
        <w:tc>
          <w:tcPr>
            <w:tcW w:w="3089" w:type="pct"/>
          </w:tcPr>
          <w:p w14:paraId="10885690" w14:textId="77777777" w:rsidR="00F14D7F" w:rsidRDefault="00F14D7F" w:rsidP="003C7609">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DB39E9" w:rsidP="009E38CB">
      <w:pPr>
        <w:pStyle w:val="Doc-title"/>
      </w:pPr>
      <w:hyperlink r:id="rId30"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31"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F14D7F">
        <w:trPr>
          <w:trHeight w:val="359"/>
        </w:trPr>
        <w:tc>
          <w:tcPr>
            <w:tcW w:w="1068" w:type="pct"/>
            <w:shd w:val="clear" w:color="auto" w:fill="00B0F0"/>
          </w:tcPr>
          <w:p w14:paraId="6C745BE8" w14:textId="77777777" w:rsidR="009E38CB" w:rsidRPr="00751FD9" w:rsidRDefault="009E38CB"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F14D7F">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F14D7F">
            <w:pPr>
              <w:pStyle w:val="BodyText"/>
              <w:jc w:val="center"/>
              <w:rPr>
                <w:color w:val="000000" w:themeColor="text1"/>
              </w:rPr>
            </w:pPr>
            <w:r>
              <w:rPr>
                <w:color w:val="000000" w:themeColor="text1"/>
              </w:rPr>
              <w:t>Comments</w:t>
            </w:r>
          </w:p>
        </w:tc>
      </w:tr>
      <w:tr w:rsidR="00A404E5" w:rsidRPr="00D87CF0" w14:paraId="07721006" w14:textId="77777777" w:rsidTr="00F14D7F">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w:t>
            </w:r>
            <w:r w:rsidRPr="00A404E5">
              <w:rPr>
                <w:rFonts w:ascii="Arial" w:hAnsi="Arial" w:cs="Arial"/>
                <w:lang w:val="de-DE"/>
              </w:rPr>
              <w:lastRenderedPageBreak/>
              <w:t xml:space="preserve">(change to “5.4.2”). </w:t>
            </w:r>
            <w:r w:rsidR="00EF678E">
              <w:rPr>
                <w:rFonts w:ascii="Arial" w:hAnsi="Arial" w:cs="Arial"/>
                <w:lang w:val="de-DE"/>
              </w:rPr>
              <w:t>We should leave out the changes in the CR and let V2X session to decide.</w:t>
            </w:r>
          </w:p>
        </w:tc>
      </w:tr>
      <w:tr w:rsidR="009E38CB" w:rsidRPr="00D87CF0" w14:paraId="628CB2D0" w14:textId="77777777" w:rsidTr="00F14D7F">
        <w:trPr>
          <w:trHeight w:val="417"/>
        </w:trPr>
        <w:tc>
          <w:tcPr>
            <w:tcW w:w="1068" w:type="pct"/>
          </w:tcPr>
          <w:p w14:paraId="3DDD605D" w14:textId="1DF1506B" w:rsidR="009E38CB" w:rsidRPr="00702049" w:rsidRDefault="00D20E19" w:rsidP="00F14D7F">
            <w:pPr>
              <w:rPr>
                <w:rFonts w:ascii="Arial" w:hAnsi="Arial" w:cs="Arial"/>
              </w:rPr>
            </w:pPr>
            <w:r>
              <w:rPr>
                <w:rFonts w:ascii="Arial" w:hAnsi="Arial" w:cs="Arial"/>
              </w:rPr>
              <w:lastRenderedPageBreak/>
              <w:t>Apple</w:t>
            </w:r>
          </w:p>
        </w:tc>
        <w:tc>
          <w:tcPr>
            <w:tcW w:w="843" w:type="pct"/>
          </w:tcPr>
          <w:p w14:paraId="70C6B3BD" w14:textId="09A36DDD" w:rsidR="009E38CB" w:rsidRPr="00702049" w:rsidRDefault="00633BD8" w:rsidP="00F14D7F">
            <w:pPr>
              <w:rPr>
                <w:rFonts w:ascii="Arial" w:hAnsi="Arial" w:cs="Arial"/>
              </w:rPr>
            </w:pPr>
            <w:r>
              <w:rPr>
                <w:rFonts w:ascii="Arial" w:hAnsi="Arial" w:cs="Arial"/>
              </w:rPr>
              <w:t>Partially</w:t>
            </w:r>
          </w:p>
        </w:tc>
        <w:tc>
          <w:tcPr>
            <w:tcW w:w="3089" w:type="pct"/>
          </w:tcPr>
          <w:p w14:paraId="11EA3F57" w14:textId="17E3B365" w:rsidR="009E38CB" w:rsidRPr="00702049" w:rsidRDefault="00D20E19" w:rsidP="00F14D7F">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F14D7F">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3.7</w:t>
      </w:r>
      <w:r>
        <w:tab/>
      </w:r>
      <w:r w:rsidRPr="00260650">
        <w:t>Introducing the UE config release in INM</w:t>
      </w:r>
    </w:p>
    <w:p w14:paraId="50BDA2F7" w14:textId="3E75380E" w:rsidR="003463E2" w:rsidRPr="00260650" w:rsidRDefault="00DB39E9" w:rsidP="003463E2">
      <w:pPr>
        <w:pStyle w:val="Doc-title"/>
      </w:pPr>
      <w:hyperlink r:id="rId32" w:history="1">
        <w:r w:rsidR="003463E2" w:rsidRPr="003463E2">
          <w:rPr>
            <w:rStyle w:val="Hyperlink"/>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 xml:space="preserve">The main motivation in LTE for introducing the </w:t>
      </w:r>
      <w:proofErr w:type="spellStart"/>
      <w:r w:rsidRPr="003463E2">
        <w:t>ue-ConfigRelease</w:t>
      </w:r>
      <w:proofErr w:type="spellEnd"/>
      <w:r w:rsidRPr="003463E2">
        <w:t xml:space="preserve"> was mainly because there were network implementation not using any ASN.1 decoder at the target eNB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 xml:space="preserve">It is not clear how the </w:t>
      </w:r>
      <w:proofErr w:type="spellStart"/>
      <w:r w:rsidRPr="003463E2">
        <w:t>ue-ConfigRelease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 xml:space="preserve">The </w:t>
      </w:r>
      <w:proofErr w:type="spellStart"/>
      <w:r w:rsidRPr="003463E2">
        <w:t>ue-ConfigRelease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to not introduce </w:t>
      </w:r>
      <w:proofErr w:type="spellStart"/>
      <w:r w:rsidRPr="003463E2">
        <w:rPr>
          <w:i/>
          <w:iCs/>
        </w:rPr>
        <w:t>ue-ConfigRelease</w:t>
      </w:r>
      <w:proofErr w:type="spellEnd"/>
      <w:r>
        <w:t xml:space="preserve"> in NR?</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F14D7F">
        <w:trPr>
          <w:trHeight w:val="359"/>
        </w:trPr>
        <w:tc>
          <w:tcPr>
            <w:tcW w:w="1068" w:type="pct"/>
            <w:shd w:val="clear" w:color="auto" w:fill="00B0F0"/>
          </w:tcPr>
          <w:p w14:paraId="16ADEC0A" w14:textId="77777777" w:rsidR="003463E2" w:rsidRPr="00751FD9" w:rsidRDefault="003463E2" w:rsidP="00F14D7F">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F14D7F">
            <w:pPr>
              <w:pStyle w:val="BodyText"/>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F14D7F">
            <w:pPr>
              <w:pStyle w:val="BodyText"/>
              <w:jc w:val="center"/>
              <w:rPr>
                <w:color w:val="000000" w:themeColor="text1"/>
              </w:rPr>
            </w:pPr>
            <w:r>
              <w:rPr>
                <w:color w:val="000000" w:themeColor="text1"/>
              </w:rPr>
              <w:t>Comments</w:t>
            </w:r>
          </w:p>
        </w:tc>
      </w:tr>
      <w:tr w:rsidR="003463E2" w:rsidRPr="00D87CF0" w14:paraId="6A4417DB" w14:textId="77777777" w:rsidTr="00F14D7F">
        <w:trPr>
          <w:trHeight w:val="417"/>
        </w:trPr>
        <w:tc>
          <w:tcPr>
            <w:tcW w:w="1068" w:type="pct"/>
          </w:tcPr>
          <w:p w14:paraId="44788582" w14:textId="2D4EAB75" w:rsidR="003463E2" w:rsidRPr="00702049" w:rsidRDefault="0086382D" w:rsidP="00F14D7F">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F14D7F">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F14D7F">
        <w:trPr>
          <w:trHeight w:val="417"/>
        </w:trPr>
        <w:tc>
          <w:tcPr>
            <w:tcW w:w="1068" w:type="pct"/>
          </w:tcPr>
          <w:p w14:paraId="51541BAD" w14:textId="7821DA6E" w:rsidR="003463E2" w:rsidRPr="00702049" w:rsidRDefault="005116F8" w:rsidP="00F14D7F">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F14D7F">
            <w:pPr>
              <w:rPr>
                <w:rFonts w:ascii="Arial" w:hAnsi="Arial" w:cs="Arial"/>
              </w:rPr>
            </w:pPr>
            <w:r>
              <w:rPr>
                <w:rFonts w:ascii="Arial" w:hAnsi="Arial" w:cs="Arial"/>
              </w:rPr>
              <w:t>Yes</w:t>
            </w:r>
          </w:p>
        </w:tc>
        <w:tc>
          <w:tcPr>
            <w:tcW w:w="3089" w:type="pct"/>
          </w:tcPr>
          <w:p w14:paraId="53BE59E8" w14:textId="1F0462B0" w:rsidR="003463E2" w:rsidRPr="00702049" w:rsidRDefault="003463E2" w:rsidP="00F14D7F">
            <w:pPr>
              <w:rPr>
                <w:rFonts w:ascii="Arial" w:hAnsi="Arial" w:cs="Arial"/>
              </w:rPr>
            </w:pPr>
          </w:p>
        </w:tc>
      </w:tr>
      <w:tr w:rsidR="003463E2" w:rsidRPr="00D87CF0" w14:paraId="42320402" w14:textId="77777777" w:rsidTr="00F14D7F">
        <w:trPr>
          <w:trHeight w:val="417"/>
        </w:trPr>
        <w:tc>
          <w:tcPr>
            <w:tcW w:w="1068" w:type="pct"/>
          </w:tcPr>
          <w:p w14:paraId="3EAF7EC4" w14:textId="76E572D0" w:rsidR="003463E2" w:rsidRPr="00887C98" w:rsidRDefault="003C7609" w:rsidP="00F14D7F">
            <w:pPr>
              <w:rPr>
                <w:rFonts w:ascii="Arial" w:hAnsi="Arial" w:cs="Arial"/>
              </w:rPr>
            </w:pPr>
            <w:r>
              <w:rPr>
                <w:rFonts w:ascii="Arial" w:hAnsi="Arial" w:cs="Arial"/>
              </w:rPr>
              <w:t>Intel</w:t>
            </w:r>
          </w:p>
        </w:tc>
        <w:tc>
          <w:tcPr>
            <w:tcW w:w="843" w:type="pct"/>
          </w:tcPr>
          <w:p w14:paraId="6D9F02DC" w14:textId="5C72498D" w:rsidR="003463E2" w:rsidRPr="00887C98" w:rsidRDefault="003C7609" w:rsidP="00F14D7F">
            <w:pPr>
              <w:rPr>
                <w:rFonts w:ascii="Arial" w:hAnsi="Arial" w:cs="Arial"/>
              </w:rPr>
            </w:pPr>
            <w:r>
              <w:rPr>
                <w:rFonts w:ascii="Arial" w:hAnsi="Arial" w:cs="Arial"/>
              </w:rPr>
              <w:t>Yes</w:t>
            </w:r>
          </w:p>
        </w:tc>
        <w:tc>
          <w:tcPr>
            <w:tcW w:w="3089" w:type="pct"/>
          </w:tcPr>
          <w:p w14:paraId="083DB413" w14:textId="77777777" w:rsidR="003463E2" w:rsidRPr="00702049" w:rsidRDefault="003463E2" w:rsidP="00F14D7F">
            <w:pPr>
              <w:rPr>
                <w:rFonts w:ascii="Arial" w:hAnsi="Arial" w:cs="Arial"/>
              </w:rPr>
            </w:pPr>
          </w:p>
        </w:tc>
      </w:tr>
      <w:tr w:rsidR="00F14D7F" w:rsidRPr="00D87CF0" w14:paraId="129531D1" w14:textId="77777777" w:rsidTr="00F14D7F">
        <w:trPr>
          <w:trHeight w:val="417"/>
        </w:trPr>
        <w:tc>
          <w:tcPr>
            <w:tcW w:w="1068" w:type="pct"/>
          </w:tcPr>
          <w:p w14:paraId="00C50848" w14:textId="6D49BF2E" w:rsidR="00F14D7F" w:rsidRDefault="00F14D7F" w:rsidP="00F14D7F">
            <w:pPr>
              <w:rPr>
                <w:rFonts w:ascii="Arial" w:hAnsi="Arial" w:cs="Arial"/>
              </w:rPr>
            </w:pPr>
            <w:r>
              <w:rPr>
                <w:rFonts w:ascii="Arial" w:hAnsi="Arial" w:cs="Arial"/>
              </w:rPr>
              <w:t>ZTE</w:t>
            </w:r>
          </w:p>
        </w:tc>
        <w:tc>
          <w:tcPr>
            <w:tcW w:w="843" w:type="pct"/>
          </w:tcPr>
          <w:p w14:paraId="21DB5872" w14:textId="2BDA483B" w:rsidR="00F14D7F" w:rsidRDefault="00F14D7F" w:rsidP="00F14D7F">
            <w:pPr>
              <w:rPr>
                <w:rFonts w:ascii="Arial" w:hAnsi="Arial" w:cs="Arial"/>
              </w:rPr>
            </w:pPr>
            <w:r>
              <w:rPr>
                <w:rFonts w:ascii="Arial" w:hAnsi="Arial" w:cs="Arial"/>
              </w:rPr>
              <w:t>Yes</w:t>
            </w:r>
          </w:p>
        </w:tc>
        <w:tc>
          <w:tcPr>
            <w:tcW w:w="3089" w:type="pct"/>
          </w:tcPr>
          <w:p w14:paraId="7CBD5897" w14:textId="6CAED954" w:rsidR="00F14D7F" w:rsidRDefault="00F14D7F" w:rsidP="00172F4D">
            <w:pPr>
              <w:spacing w:after="120"/>
              <w:rPr>
                <w:rFonts w:ascii="Arial" w:hAnsi="Arial" w:cs="Arial"/>
              </w:rPr>
            </w:pPr>
            <w:r>
              <w:rPr>
                <w:rFonts w:ascii="Arial" w:hAnsi="Arial" w:cs="Arial"/>
              </w:rPr>
              <w:t xml:space="preserve">We understand introducing </w:t>
            </w:r>
            <w:r w:rsidR="001013B2">
              <w:rPr>
                <w:rFonts w:ascii="Arial" w:hAnsi="Arial" w:cs="Arial"/>
              </w:rPr>
              <w:t xml:space="preserve">ue-ConfigRelease can sometimes help the target cell to easily decide full configuration is needed, e.g. when received release number is larger. </w:t>
            </w:r>
          </w:p>
          <w:p w14:paraId="2DA772C2" w14:textId="33B9E43E" w:rsidR="009C0DA8" w:rsidRDefault="009C0DA8" w:rsidP="00172F4D">
            <w:pPr>
              <w:spacing w:after="120"/>
              <w:rPr>
                <w:rFonts w:ascii="Arial" w:hAnsi="Arial" w:cs="Arial"/>
              </w:rPr>
            </w:pPr>
            <w:r>
              <w:rPr>
                <w:rFonts w:ascii="Arial" w:hAnsi="Arial" w:cs="Arial"/>
              </w:rPr>
              <w:t xml:space="preserve">In addition, even if ue-ConfigRelease is needed, it will not be a single field, because CU and DU may support different release, and CU is unaware of the release supported by DU. Thus more information transmission will be needed, e.g. in F1 interface.  </w:t>
            </w:r>
          </w:p>
          <w:p w14:paraId="6B9AF502" w14:textId="387F5D64" w:rsidR="001013B2" w:rsidRDefault="001013B2" w:rsidP="00172F4D">
            <w:pPr>
              <w:spacing w:after="120"/>
              <w:rPr>
                <w:rFonts w:ascii="Arial" w:hAnsi="Arial" w:cs="Arial"/>
              </w:rPr>
            </w:pPr>
            <w:r>
              <w:rPr>
                <w:rFonts w:ascii="Arial" w:hAnsi="Arial" w:cs="Arial"/>
              </w:rPr>
              <w:t>However, we agree with Ericsson that as long as target node uses ASN.1 decoder, it can determine whether the received bitstream contains non-comprehended</w:t>
            </w:r>
            <w:r w:rsidR="00EF06D0">
              <w:rPr>
                <w:rFonts w:ascii="Arial" w:hAnsi="Arial" w:cs="Arial"/>
              </w:rPr>
              <w:t xml:space="preserve">. </w:t>
            </w:r>
            <w:r w:rsidR="00172F4D">
              <w:rPr>
                <w:rFonts w:ascii="Arial" w:hAnsi="Arial" w:cs="Arial"/>
              </w:rPr>
              <w:t xml:space="preserve">This is </w:t>
            </w:r>
            <w:r w:rsidR="00E129FA">
              <w:rPr>
                <w:rFonts w:ascii="Arial" w:hAnsi="Arial" w:cs="Arial"/>
              </w:rPr>
              <w:t xml:space="preserve">inconvenient but </w:t>
            </w:r>
            <w:r w:rsidR="00172F4D">
              <w:rPr>
                <w:rFonts w:ascii="Arial" w:hAnsi="Arial" w:cs="Arial"/>
              </w:rPr>
              <w:t>more complete solution.</w:t>
            </w:r>
          </w:p>
          <w:p w14:paraId="76DCE048" w14:textId="329E44AC" w:rsidR="001013B2" w:rsidRPr="00702049" w:rsidRDefault="001013B2" w:rsidP="00F14D7F">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 w:name="_In-sequence_SDU_delivery"/>
      <w:bookmarkEnd w:id="2"/>
      <w:r w:rsidRPr="00CE0424">
        <w:t>References</w:t>
      </w:r>
    </w:p>
    <w:p w14:paraId="768912DB" w14:textId="77777777" w:rsidR="003A7EF3" w:rsidRPr="00CE0424" w:rsidRDefault="003A7EF3" w:rsidP="00CE0424">
      <w:pPr>
        <w:pStyle w:val="BodyText"/>
      </w:pPr>
    </w:p>
    <w:sectPr w:rsidR="003A7EF3" w:rsidRPr="00CE0424" w:rsidSect="00C473A5">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04-12T23:05:00Z" w:initials="B">
    <w:p w14:paraId="0B907256" w14:textId="79143BF1" w:rsidR="00F14D7F" w:rsidRDefault="00F14D7F">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BBA7E" w14:textId="77777777" w:rsidR="00DB39E9" w:rsidRDefault="00DB39E9">
      <w:r>
        <w:separator/>
      </w:r>
    </w:p>
  </w:endnote>
  <w:endnote w:type="continuationSeparator" w:id="0">
    <w:p w14:paraId="0BA96DD0" w14:textId="77777777" w:rsidR="00DB39E9" w:rsidRDefault="00DB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2C68" w14:textId="77777777" w:rsidR="00F14D7F" w:rsidRDefault="00F1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7F942B1" w:rsidR="00F14D7F" w:rsidRDefault="00F14D7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29F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29FA">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84BB" w14:textId="77777777" w:rsidR="00F14D7F" w:rsidRDefault="00F1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F7671" w14:textId="77777777" w:rsidR="00DB39E9" w:rsidRDefault="00DB39E9">
      <w:r>
        <w:separator/>
      </w:r>
    </w:p>
  </w:footnote>
  <w:footnote w:type="continuationSeparator" w:id="0">
    <w:p w14:paraId="486DF9BE" w14:textId="77777777" w:rsidR="00DB39E9" w:rsidRDefault="00DB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F14D7F" w:rsidRDefault="00F14D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62716" w14:textId="77777777" w:rsidR="00F14D7F" w:rsidRDefault="00F14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FC8C6" w14:textId="77777777" w:rsidR="00F14D7F" w:rsidRDefault="00F14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B4777B"/>
    <w:multiLevelType w:val="hybridMultilevel"/>
    <w:tmpl w:val="8E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5"/>
  </w:num>
  <w:num w:numId="3">
    <w:abstractNumId w:val="18"/>
  </w:num>
  <w:num w:numId="4">
    <w:abstractNumId w:val="19"/>
  </w:num>
  <w:num w:numId="5">
    <w:abstractNumId w:val="15"/>
  </w:num>
  <w:num w:numId="6">
    <w:abstractNumId w:val="22"/>
  </w:num>
  <w:num w:numId="7">
    <w:abstractNumId w:val="30"/>
  </w:num>
  <w:num w:numId="8">
    <w:abstractNumId w:val="16"/>
  </w:num>
  <w:num w:numId="9">
    <w:abstractNumId w:val="14"/>
  </w:num>
  <w:num w:numId="10">
    <w:abstractNumId w:val="3"/>
  </w:num>
  <w:num w:numId="11">
    <w:abstractNumId w:val="2"/>
  </w:num>
  <w:num w:numId="12">
    <w:abstractNumId w:val="1"/>
  </w:num>
  <w:num w:numId="13">
    <w:abstractNumId w:val="27"/>
  </w:num>
  <w:num w:numId="14">
    <w:abstractNumId w:val="28"/>
  </w:num>
  <w:num w:numId="15">
    <w:abstractNumId w:val="20"/>
  </w:num>
  <w:num w:numId="16">
    <w:abstractNumId w:val="31"/>
  </w:num>
  <w:num w:numId="17">
    <w:abstractNumId w:val="11"/>
  </w:num>
  <w:num w:numId="18">
    <w:abstractNumId w:val="12"/>
  </w:num>
  <w:num w:numId="19">
    <w:abstractNumId w:val="6"/>
  </w:num>
  <w:num w:numId="20">
    <w:abstractNumId w:val="38"/>
  </w:num>
  <w:num w:numId="21">
    <w:abstractNumId w:val="17"/>
  </w:num>
  <w:num w:numId="22">
    <w:abstractNumId w:val="34"/>
  </w:num>
  <w:num w:numId="23">
    <w:abstractNumId w:val="40"/>
  </w:num>
  <w:num w:numId="24">
    <w:abstractNumId w:val="33"/>
  </w:num>
  <w:num w:numId="25">
    <w:abstractNumId w:val="0"/>
  </w:num>
  <w:num w:numId="26">
    <w:abstractNumId w:val="9"/>
  </w:num>
  <w:num w:numId="27">
    <w:abstractNumId w:val="10"/>
  </w:num>
  <w:num w:numId="28">
    <w:abstractNumId w:val="24"/>
  </w:num>
  <w:num w:numId="29">
    <w:abstractNumId w:val="5"/>
  </w:num>
  <w:num w:numId="30">
    <w:abstractNumId w:val="8"/>
  </w:num>
  <w:num w:numId="31">
    <w:abstractNumId w:val="29"/>
  </w:num>
  <w:num w:numId="32">
    <w:abstractNumId w:val="21"/>
  </w:num>
  <w:num w:numId="33">
    <w:abstractNumId w:val="35"/>
  </w:num>
  <w:num w:numId="34">
    <w:abstractNumId w:val="26"/>
  </w:num>
  <w:num w:numId="35">
    <w:abstractNumId w:val="39"/>
  </w:num>
  <w:num w:numId="36">
    <w:abstractNumId w:val="37"/>
  </w:num>
  <w:num w:numId="37">
    <w:abstractNumId w:val="23"/>
  </w:num>
  <w:num w:numId="38">
    <w:abstractNumId w:val="32"/>
  </w:num>
  <w:num w:numId="39">
    <w:abstractNumId w:val="13"/>
  </w:num>
  <w:num w:numId="40">
    <w:abstractNumId w:val="36"/>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13B2"/>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2F4D"/>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38C9"/>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280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4A4"/>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1BD"/>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50A"/>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190"/>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28A3"/>
    <w:rsid w:val="009A39C4"/>
    <w:rsid w:val="009A3BB6"/>
    <w:rsid w:val="009A462D"/>
    <w:rsid w:val="009A5CBA"/>
    <w:rsid w:val="009B1F30"/>
    <w:rsid w:val="009B3AC2"/>
    <w:rsid w:val="009B4DF4"/>
    <w:rsid w:val="009B564E"/>
    <w:rsid w:val="009B7E87"/>
    <w:rsid w:val="009C0169"/>
    <w:rsid w:val="009C0DA8"/>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4672"/>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B39E9"/>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29F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06D0"/>
    <w:rsid w:val="00EF18FE"/>
    <w:rsid w:val="00EF20A9"/>
    <w:rsid w:val="00EF5787"/>
    <w:rsid w:val="00EF60D0"/>
    <w:rsid w:val="00EF678E"/>
    <w:rsid w:val="00F0528D"/>
    <w:rsid w:val="00F06C67"/>
    <w:rsid w:val="00F06DFD"/>
    <w:rsid w:val="00F071D1"/>
    <w:rsid w:val="00F07533"/>
    <w:rsid w:val="00F10629"/>
    <w:rsid w:val="00F14D7F"/>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56649"/>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DefaultParagraphFont"/>
    <w:uiPriority w:val="99"/>
    <w:semiHidden/>
    <w:unhideWhenUsed/>
    <w:rsid w:val="003463E2"/>
    <w:rPr>
      <w:color w:val="605E5C"/>
      <w:shd w:val="clear" w:color="auto" w:fill="E1DFDD"/>
    </w:rPr>
  </w:style>
  <w:style w:type="character" w:customStyle="1" w:styleId="UnresolvedMention3">
    <w:name w:val="Unresolved Mention3"/>
    <w:basedOn w:val="DefaultParagraphFont"/>
    <w:uiPriority w:val="99"/>
    <w:semiHidden/>
    <w:unhideWhenUsed/>
    <w:rsid w:val="00627C81"/>
    <w:rPr>
      <w:color w:val="605E5C"/>
      <w:shd w:val="clear" w:color="auto" w:fill="E1DFDD"/>
    </w:rPr>
  </w:style>
  <w:style w:type="character" w:styleId="UnresolvedMention">
    <w:name w:val="Unresolved Mention"/>
    <w:basedOn w:val="DefaultParagraphFont"/>
    <w:uiPriority w:val="99"/>
    <w:semiHidden/>
    <w:unhideWhenUsed/>
    <w:rsid w:val="0045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13bis-e/Docs/R2-2103582.zip" TargetMode="External"/><Relationship Id="rId26" Type="http://schemas.openxmlformats.org/officeDocument/2006/relationships/hyperlink" Target="http://www.3gpp.org/ftp/tsg_ran/WG2_RL2/TSGR2_113bis-e/Docs/R2-210420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3bis-e/Docs/R2-2103929.zip" TargetMode="External"/><Relationship Id="rId34"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2714.zip" TargetMode="External"/><Relationship Id="rId25" Type="http://schemas.openxmlformats.org/officeDocument/2006/relationships/hyperlink" Target="http://www.3gpp.org/ftp/tsg_ran/WG2_RL2/TSGR2_113bis-e/Docs/R2-2104205.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3bis-e/Docs/R2-2102714.zip" TargetMode="External"/><Relationship Id="rId20" Type="http://schemas.openxmlformats.org/officeDocument/2006/relationships/hyperlink" Target="http://www.3gpp.org/ftp/tsg_ran/WG2_RL2/TSGR2_113bis-e/Docs/R2-2104506.zip" TargetMode="External"/><Relationship Id="rId29" Type="http://schemas.openxmlformats.org/officeDocument/2006/relationships/hyperlink" Target="http://www.3gpp.org/ftp/tsg_ran/WG2_RL2/TSGR2_113bis-e/Docs/R2-210385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936.zip" TargetMode="External"/><Relationship Id="rId32" Type="http://schemas.openxmlformats.org/officeDocument/2006/relationships/hyperlink" Target="http://www.3gpp.org/ftp/tsg_ran/WG2_RL2/TSGR2_113bis-e/Docs/R2-2103661.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brian.alexander.martin@huawei.com" TargetMode="External"/><Relationship Id="rId23" Type="http://schemas.openxmlformats.org/officeDocument/2006/relationships/hyperlink" Target="http://www.3gpp.org/ftp/tsg_ran/WG2_RL2/TSGR2_113bis-e/Docs/R2-2103936.zip" TargetMode="External"/><Relationship Id="rId28" Type="http://schemas.openxmlformats.org/officeDocument/2006/relationships/hyperlink" Target="http://www.3gpp.org/ftp/tsg_ran/WG2_RL2/TSGR2_113-e/Docs/R2-2102046.zi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3gpp.org/ftp/tsg_ran/WG2_RL2/TSGR2_113bis-e/Docs/R2-2104506.zip" TargetMode="External"/><Relationship Id="rId31" Type="http://schemas.openxmlformats.org/officeDocument/2006/relationships/hyperlink" Target="http://www.3gpp.org/ftp/tsg_ran/WG2_RL2/TSGR2_113bis-e/Docs/R2-21036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3gpp.org/ftp/tsg_ran/WG2_RL2/TSGR2_113bis-e/Docs/R2-2103929.zip" TargetMode="External"/><Relationship Id="rId27" Type="http://schemas.openxmlformats.org/officeDocument/2006/relationships/hyperlink" Target="http://www.3gpp.org/ftp/tsg_ran/WG2_RL2/TSGR2_113bis-e/Docs/R2-2103851.zip" TargetMode="External"/><Relationship Id="rId30" Type="http://schemas.openxmlformats.org/officeDocument/2006/relationships/hyperlink" Target="http://www.3gpp.org/ftp/tsg_ran/WG2_RL2/TSGR2_113bis-e/Docs/R2-210364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376D2E5-CC79-4964-BDE2-ADB2934D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26139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[Mouaffac]</cp:lastModifiedBy>
  <cp:revision>17</cp:revision>
  <cp:lastPrinted>2008-01-31T07:09:00Z</cp:lastPrinted>
  <dcterms:created xsi:type="dcterms:W3CDTF">2021-04-14T00:28:00Z</dcterms:created>
  <dcterms:modified xsi:type="dcterms:W3CDTF">2021-04-14T05:17:00Z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