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660BD5E8"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sidR="005D7909" w:rsidRPr="005D7909">
        <w:rPr>
          <w:rFonts w:ascii="Arial" w:hAnsi="Arial" w:cs="Arial"/>
          <w:sz w:val="22"/>
          <w:szCs w:val="22"/>
          <w:highlight w:val="yellow"/>
        </w:rPr>
        <w:t>draft R2-2104511</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April,</w:t>
      </w:r>
      <w:proofErr w:type="gramEnd"/>
      <w:r>
        <w:rPr>
          <w:rFonts w:ascii="Arial" w:eastAsia="Malgun Gothic" w:hAnsi="Arial" w:cs="Arial"/>
          <w:sz w:val="22"/>
          <w:szCs w:val="22"/>
          <w:lang w:val="en-US" w:eastAsia="en-US"/>
        </w:rPr>
        <w:t xml:space="preserve">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221E1FD9" w14:textId="77777777" w:rsidR="00676F74" w:rsidRDefault="00676F74" w:rsidP="00676F74">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sidRPr="00170A93">
        <w:rPr>
          <w:rFonts w:ascii="Arial" w:hAnsi="Arial" w:cs="Arial"/>
          <w:b w:val="0"/>
          <w:bCs/>
          <w:sz w:val="22"/>
          <w:lang w:val="en-US"/>
        </w:rPr>
        <w:t>Summary of [</w:t>
      </w:r>
      <w:r>
        <w:rPr>
          <w:rFonts w:ascii="Arial" w:hAnsi="Arial" w:cs="Arial"/>
          <w:b w:val="0"/>
          <w:sz w:val="22"/>
          <w:lang w:val="en-US"/>
        </w:rPr>
        <w:t>AT113bis-e][</w:t>
      </w:r>
      <w:proofErr w:type="gramStart"/>
      <w:r>
        <w:rPr>
          <w:rFonts w:ascii="Arial" w:hAnsi="Arial" w:cs="Arial"/>
          <w:b w:val="0"/>
          <w:sz w:val="22"/>
          <w:lang w:val="en-US"/>
        </w:rPr>
        <w:t>010][</w:t>
      </w:r>
      <w:proofErr w:type="gramEnd"/>
      <w:r>
        <w:rPr>
          <w:rFonts w:ascii="Arial" w:hAnsi="Arial" w:cs="Arial"/>
          <w:b w:val="0"/>
          <w:sz w:val="22"/>
          <w:lang w:val="en-US"/>
        </w:rPr>
        <w:t>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Scope: </w:t>
      </w:r>
      <w:proofErr w:type="gramStart"/>
      <w:r>
        <w:rPr>
          <w:rFonts w:ascii="Times New Roman" w:hAnsi="Times New Roman"/>
          <w:color w:val="C45911" w:themeColor="accent2" w:themeShade="BF"/>
          <w:sz w:val="18"/>
          <w:szCs w:val="18"/>
        </w:rPr>
        <w:t>Taking into account</w:t>
      </w:r>
      <w:proofErr w:type="gramEnd"/>
      <w:r>
        <w:rPr>
          <w:rFonts w:ascii="Times New Roman" w:hAnsi="Times New Roman"/>
          <w:color w:val="C45911" w:themeColor="accent2" w:themeShade="BF"/>
          <w:sz w:val="18"/>
          <w:szCs w:val="18"/>
        </w:rPr>
        <w:t xml:space="preserve">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 xml:space="preserve">Wednesday April </w:t>
      </w:r>
      <w:proofErr w:type="gramStart"/>
      <w:r>
        <w:rPr>
          <w:b/>
        </w:rPr>
        <w:t>14</w:t>
      </w:r>
      <w:proofErr w:type="gramEnd"/>
      <w:r>
        <w:rPr>
          <w:b/>
        </w:rPr>
        <w:t xml:space="preserve"> 1000 UTC</w:t>
      </w:r>
      <w:r>
        <w:rPr>
          <w:lang w:val="en-GB" w:eastAsia="zh-CN"/>
        </w:rPr>
        <w:t xml:space="preserve">. </w:t>
      </w:r>
    </w:p>
    <w:p w14:paraId="3B6C3F9A" w14:textId="4DF0C5E0" w:rsidR="00676F74" w:rsidRDefault="00676F74" w:rsidP="00676F74">
      <w:pPr>
        <w:ind w:right="970"/>
        <w:rPr>
          <w:color w:val="2F5496" w:themeColor="accent1" w:themeShade="BF"/>
          <w:lang w:val="en-GB" w:eastAsia="zh-CN"/>
        </w:rPr>
      </w:pPr>
      <w:bookmarkStart w:id="3" w:name="_Toc242573354"/>
      <w:r w:rsidRPr="008615A6">
        <w:rPr>
          <w:color w:val="2F5496" w:themeColor="accent1" w:themeShade="BF"/>
          <w:lang w:val="en-GB" w:eastAsia="zh-CN"/>
        </w:rPr>
        <w:t xml:space="preserve">This report gives a summary and proposals for </w:t>
      </w:r>
      <w:r w:rsidR="00BF1147">
        <w:rPr>
          <w:color w:val="2F5496" w:themeColor="accent1" w:themeShade="BF"/>
          <w:lang w:val="en-GB" w:eastAsia="zh-CN"/>
        </w:rPr>
        <w:t xml:space="preserve">both </w:t>
      </w:r>
      <w:r w:rsidRPr="008615A6">
        <w:rPr>
          <w:color w:val="2F5496" w:themeColor="accent1" w:themeShade="BF"/>
          <w:lang w:val="en-GB" w:eastAsia="zh-CN"/>
        </w:rPr>
        <w:t>phase 1</w:t>
      </w:r>
      <w:r w:rsidR="00BF1147">
        <w:rPr>
          <w:color w:val="2F5496" w:themeColor="accent1" w:themeShade="BF"/>
          <w:lang w:val="en-GB" w:eastAsia="zh-CN"/>
        </w:rPr>
        <w:t xml:space="preserve"> and 2.</w:t>
      </w:r>
    </w:p>
    <w:p w14:paraId="76A4F5AA" w14:textId="77777777" w:rsidR="00235AEC" w:rsidRDefault="000B7F2E">
      <w:pPr>
        <w:pStyle w:val="Heading1"/>
        <w:ind w:right="970"/>
      </w:pPr>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lastRenderedPageBreak/>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Heading1"/>
        <w:ind w:right="970"/>
      </w:pPr>
      <w:r>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9F1173">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9F1173">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9F1173">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9F1173">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9F1173">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r>
        <w:rPr>
          <w:i/>
          <w:iCs/>
        </w:rPr>
        <w:t>UERadioPagingInformation</w:t>
      </w:r>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087FA5DD" w14:textId="3984B4B2"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lastRenderedPageBreak/>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240AC3BD" w14:textId="77777777" w:rsidR="00676F74" w:rsidRPr="002C11B0" w:rsidRDefault="00676F74" w:rsidP="00676F74">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9F1173">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9F1173">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0D381C68" w14:textId="4DBE5685" w:rsidR="00676F74" w:rsidRPr="008615A6" w:rsidRDefault="00676F74" w:rsidP="00676F74">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19" w:history="1">
        <w:r>
          <w:rPr>
            <w:rStyle w:val="Hyperlink"/>
            <w:rFonts w:cs="Arial"/>
            <w:sz w:val="16"/>
            <w:szCs w:val="16"/>
            <w:lang w:val="de-DE"/>
          </w:rPr>
          <w:t>R2-2103770</w:t>
        </w:r>
      </w:hyperlink>
      <w:r>
        <w:rPr>
          <w:color w:val="2F5496" w:themeColor="accent1" w:themeShade="BF"/>
          <w:lang w:val="en-GB" w:eastAsia="zh-CN"/>
        </w:rPr>
        <w:t xml:space="preserve"> (Rel-15) and </w:t>
      </w:r>
      <w:hyperlink r:id="rId20"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24861D5B" w14:textId="041FA4DA" w:rsidR="00235AEC" w:rsidRPr="00EF67C9" w:rsidRDefault="00676F74">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1"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2"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proofErr w:type="spellStart"/>
      <w:r>
        <w:rPr>
          <w:i/>
          <w:iCs/>
          <w:lang w:val="en-GB" w:eastAsia="zh-CN"/>
        </w:rPr>
        <w:t>pdsch-TimeDomainAllocationLis</w:t>
      </w:r>
      <w:r>
        <w:rPr>
          <w:lang w:val="en-GB" w:eastAsia="zh-CN"/>
        </w:rPr>
        <w:t>t</w:t>
      </w:r>
      <w:proofErr w:type="spellEnd"/>
      <w:r>
        <w:rPr>
          <w:lang w:val="en-GB" w:eastAsia="zh-CN"/>
        </w:rPr>
        <w:t xml:space="preserve">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proofErr w:type="spellStart"/>
      <w:r>
        <w:rPr>
          <w:rFonts w:ascii="Times New Roman" w:hAnsi="Times New Roman"/>
          <w:i/>
          <w:iCs/>
          <w:color w:val="C45911" w:themeColor="accent2" w:themeShade="BF"/>
        </w:rPr>
        <w:t>pdsch-TimeDomainAllocationList</w:t>
      </w:r>
      <w:proofErr w:type="spellEnd"/>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ConfigCommon</w:t>
      </w:r>
      <w:proofErr w:type="spellEnd"/>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FA26C8" w14:textId="17E8BCA4" w:rsidR="00EF67C9" w:rsidRPr="008615A6" w:rsidRDefault="00EF67C9" w:rsidP="00EF67C9">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agree/ok/acceptable with the proposed chairman note. One company was not ok with the proposed note, because it considered that this was already clear, but it could go with majority if needed. </w:t>
      </w:r>
    </w:p>
    <w:p w14:paraId="3CAEC2AA" w14:textId="77777777" w:rsidR="00EF67C9" w:rsidRPr="002C11B0" w:rsidRDefault="00EF67C9" w:rsidP="00EF67C9">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629EF690" w14:textId="5E7603E3" w:rsidR="00235AEC" w:rsidRPr="00EF67C9" w:rsidRDefault="00EF67C9">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lastRenderedPageBreak/>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A643490" w14:textId="5DD9242D" w:rsidR="0040392F" w:rsidRPr="002C11B0" w:rsidRDefault="0040392F" w:rsidP="0040392F">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2</w:t>
      </w:r>
      <w:r>
        <w:rPr>
          <w:color w:val="2F5496" w:themeColor="accent1" w:themeShade="BF"/>
          <w:lang w:val="en-GB" w:eastAsia="zh-CN"/>
        </w:rPr>
        <w:t xml:space="preserve">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01415082"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42084AA8" w14:textId="4B219416" w:rsidR="00235AEC" w:rsidRPr="0040392F" w:rsidRDefault="0040392F" w:rsidP="0040392F">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w:t>
      </w:r>
      <w:proofErr w:type="spellStart"/>
      <w:r>
        <w:rPr>
          <w:i/>
          <w:iCs/>
          <w:lang w:val="en-GB" w:eastAsia="zh-CN"/>
        </w:rPr>
        <w:t>Config</w:t>
      </w:r>
      <w:r>
        <w:rPr>
          <w:b/>
          <w:bCs/>
          <w:i/>
          <w:iCs/>
          <w:lang w:val="en-GB" w:eastAsia="zh-CN"/>
        </w:rPr>
        <w:t>Common</w:t>
      </w:r>
      <w:proofErr w:type="spellEnd"/>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lastRenderedPageBreak/>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928C374" w14:textId="38E6F02A" w:rsidR="0040392F" w:rsidRPr="008615A6" w:rsidRDefault="0040392F" w:rsidP="0040392F">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13 companies replied. 1</w:t>
      </w:r>
      <w:r w:rsidR="00C50B7B">
        <w:rPr>
          <w:color w:val="2F5496" w:themeColor="accent1" w:themeShade="BF"/>
          <w:lang w:val="en-GB" w:eastAsia="zh-CN"/>
        </w:rPr>
        <w:t>1</w:t>
      </w:r>
      <w:r>
        <w:rPr>
          <w:color w:val="2F5496" w:themeColor="accent1" w:themeShade="BF"/>
          <w:lang w:val="en-GB" w:eastAsia="zh-CN"/>
        </w:rPr>
        <w:t xml:space="preserve">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5BDF38AB" w14:textId="77777777" w:rsidR="0040392F" w:rsidRPr="00DB7BD6" w:rsidRDefault="0040392F" w:rsidP="0040392F">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D8DD7CF" w14:textId="77777777" w:rsidR="0040392F" w:rsidRPr="002C11B0" w:rsidRDefault="0040392F" w:rsidP="0040392F">
      <w:pPr>
        <w:ind w:right="970"/>
        <w:rPr>
          <w:color w:val="C45911" w:themeColor="accent2" w:themeShade="BF"/>
          <w:lang w:val="en-GB" w:eastAsia="zh-CN"/>
        </w:rPr>
      </w:pPr>
      <w:r w:rsidRPr="002C11B0">
        <w:rPr>
          <w:b/>
          <w:bCs/>
          <w:color w:val="C45911" w:themeColor="accent2" w:themeShade="BF"/>
          <w:lang w:val="en-GB" w:eastAsia="zh-CN"/>
        </w:rPr>
        <w:t>Proposal 5</w:t>
      </w:r>
      <w:r w:rsidRPr="002C11B0">
        <w:rPr>
          <w:color w:val="C45911" w:themeColor="accent2" w:themeShade="BF"/>
          <w:lang w:val="en-GB" w:eastAsia="zh-CN"/>
        </w:rPr>
        <w:t>: Leave it to RAN2 chairman decision to capture the note below in the chairman notes:</w:t>
      </w:r>
    </w:p>
    <w:p w14:paraId="66FD3F4B" w14:textId="03845D75" w:rsidR="00235AEC" w:rsidRPr="00C50B7B" w:rsidRDefault="001B676F" w:rsidP="00C50B7B">
      <w:pPr>
        <w:spacing w:before="200"/>
        <w:ind w:right="970"/>
        <w:rPr>
          <w:rFonts w:ascii="Times New Roman" w:hAnsi="Times New Roman"/>
          <w:color w:val="C45911" w:themeColor="accent2" w:themeShade="BF"/>
          <w:lang w:val="en-GB" w:eastAsia="zh-CN"/>
        </w:rPr>
      </w:pPr>
      <w:ins w:id="5" w:author="Ericsson" w:date="2021-04-15T18:07:00Z">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in dedicated signalling according to the UE capabilities</w:t>
        </w:r>
        <w:r w:rsidRPr="002C11B0" w:rsidDel="001B676F">
          <w:rPr>
            <w:rFonts w:ascii="Times New Roman" w:hAnsi="Times New Roman"/>
            <w:color w:val="C45911" w:themeColor="accent2" w:themeShade="BF"/>
            <w:lang w:val="en-GB" w:eastAsia="zh-CN"/>
          </w:rPr>
          <w:t xml:space="preserve"> </w:t>
        </w:r>
      </w:ins>
      <w:del w:id="6" w:author="Ericsson" w:date="2021-04-15T18:07:00Z">
        <w:r w:rsidR="0040392F" w:rsidRPr="002C11B0" w:rsidDel="001B676F">
          <w:rPr>
            <w:rFonts w:ascii="Times New Roman" w:hAnsi="Times New Roman"/>
            <w:color w:val="C45911" w:themeColor="accent2" w:themeShade="BF"/>
            <w:lang w:val="en-GB" w:eastAsia="zh-CN"/>
          </w:rPr>
          <w:delText xml:space="preserve">The network cannot </w:delText>
        </w:r>
        <w:r w:rsidR="0040392F" w:rsidRPr="002C11B0" w:rsidDel="001B676F">
          <w:rPr>
            <w:rFonts w:ascii="Times New Roman" w:hAnsi="Times New Roman"/>
            <w:b/>
            <w:bCs/>
            <w:color w:val="C45911" w:themeColor="accent2" w:themeShade="BF"/>
            <w:lang w:val="en-GB" w:eastAsia="zh-CN"/>
          </w:rPr>
          <w:delText>use</w:delText>
        </w:r>
        <w:r w:rsidR="0040392F" w:rsidRPr="002C11B0" w:rsidDel="001B676F">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r w:rsidR="0040392F" w:rsidRPr="002C11B0">
        <w:rPr>
          <w:rFonts w:ascii="Times New Roman" w:hAnsi="Times New Roman"/>
          <w:color w:val="C45911" w:themeColor="accent2" w:themeShade="BF"/>
          <w:lang w:val="en-GB" w:eastAsia="zh-CN"/>
        </w:rPr>
        <w:t>.</w:t>
      </w:r>
    </w:p>
    <w:p w14:paraId="1C720374" w14:textId="77777777" w:rsidR="00235AEC" w:rsidRDefault="000B7F2E">
      <w:pPr>
        <w:pStyle w:val="Heading2"/>
        <w:ind w:right="970"/>
      </w:pPr>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it is one of the agreements in RAN2 that UE gets the common config in a dedicated message that reflects the content of the common config of the cell in handover. However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 xml:space="preserve">We think at least for the parameters that also included in the system </w:t>
            </w:r>
            <w:proofErr w:type="gramStart"/>
            <w:r>
              <w:rPr>
                <w:rFonts w:eastAsia="Times New Roman" w:hint="eastAsia"/>
                <w:sz w:val="18"/>
                <w:szCs w:val="18"/>
                <w:lang w:eastAsia="zh-CN"/>
              </w:rPr>
              <w:t>information,</w:t>
            </w:r>
            <w:proofErr w:type="gramEnd"/>
            <w:r>
              <w:rPr>
                <w:rFonts w:eastAsia="Times New Roman" w:hint="eastAsia"/>
                <w:sz w:val="18"/>
                <w:szCs w:val="18"/>
                <w:lang w:eastAsia="zh-CN"/>
              </w:rPr>
              <w:t xml:space="preserve"> it shall be aligned with the system Information. For other 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Also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lastRenderedPageBreak/>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e.g.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in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as common configuration (especially essential for UEs) should be supported by all UEs in the cell, except some features which are not supported by UEs (these parts should not be included in the common configuration of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09AB2762" w14:textId="59F9B9A8" w:rsidR="00C50B7B" w:rsidRPr="008615A6" w:rsidRDefault="00C50B7B" w:rsidP="00C50B7B">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sidRPr="002D3DD9">
        <w:rPr>
          <w:color w:val="2F5496" w:themeColor="accent1" w:themeShade="BF"/>
          <w:lang w:val="en-GB" w:eastAsia="zh-CN"/>
        </w:rPr>
        <w:t>The summary for both issue 6 and 7 is found below issue 7.</w:t>
      </w: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628FE">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07821B3" w14:textId="77777777" w:rsidR="002D3DD9" w:rsidRDefault="00D17E1F" w:rsidP="002D3DD9">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002D3DD9">
        <w:rPr>
          <w:color w:val="2F5496"/>
          <w:lang w:eastAsia="zh-CN"/>
        </w:rPr>
        <w:t xml:space="preserve">13 companies replied. The Rapporteur notices two trends among the replies. The first one is on the support for </w:t>
      </w:r>
      <w:proofErr w:type="spellStart"/>
      <w:r w:rsidR="002D3DD9">
        <w:rPr>
          <w:color w:val="2F5496"/>
          <w:lang w:eastAsia="zh-CN"/>
        </w:rPr>
        <w:t>Mediatek's</w:t>
      </w:r>
      <w:proofErr w:type="spellEnd"/>
      <w:r w:rsidR="002D3DD9">
        <w:rPr>
          <w:color w:val="2F5496"/>
          <w:lang w:eastAsia="zh-CN"/>
        </w:rPr>
        <w:t xml:space="preserve"> two general principles:</w:t>
      </w:r>
    </w:p>
    <w:p w14:paraId="7BB1CD27" w14:textId="77777777" w:rsidR="002D3DD9" w:rsidRDefault="002D3DD9" w:rsidP="002D3DD9">
      <w:pPr>
        <w:pStyle w:val="ListParagraph"/>
        <w:numPr>
          <w:ilvl w:val="0"/>
          <w:numId w:val="6"/>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F185E68" w14:textId="77777777" w:rsidR="002D3DD9" w:rsidRDefault="002D3DD9" w:rsidP="002D3DD9">
      <w:pPr>
        <w:pStyle w:val="ListParagraph"/>
        <w:numPr>
          <w:ilvl w:val="0"/>
          <w:numId w:val="6"/>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14EAA4C2" w14:textId="77777777" w:rsidR="002D3DD9" w:rsidRDefault="002D3DD9" w:rsidP="002D3DD9">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08BF6C63" w14:textId="77777777" w:rsidR="002D3DD9" w:rsidRDefault="002D3DD9" w:rsidP="002D3DD9">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32ADD780" w14:textId="77777777" w:rsidR="002D3DD9" w:rsidRDefault="002D3DD9" w:rsidP="002D3DD9">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5231128E" w14:textId="4EF59051" w:rsidR="002D3DD9" w:rsidRDefault="002D3DD9" w:rsidP="002D3DD9">
      <w:pPr>
        <w:spacing w:before="200"/>
        <w:ind w:right="970"/>
        <w:rPr>
          <w:color w:val="2F5496"/>
          <w:lang w:eastAsia="zh-CN"/>
        </w:rPr>
      </w:pPr>
      <w:r>
        <w:rPr>
          <w:color w:val="2F5496"/>
          <w:lang w:eastAsia="zh-CN"/>
        </w:rPr>
        <w:t>The Rapporteur suggests to companies to agree to the principles</w:t>
      </w:r>
      <w:r w:rsidR="00CF5478">
        <w:rPr>
          <w:color w:val="2F5496"/>
          <w:lang w:eastAsia="zh-CN"/>
        </w:rPr>
        <w:t>:</w:t>
      </w:r>
    </w:p>
    <w:p w14:paraId="36D98290" w14:textId="77777777" w:rsidR="00CF5478" w:rsidRDefault="00CF5478" w:rsidP="00CF5478">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249990B" w14:textId="115B5717" w:rsidR="00CF5478" w:rsidRPr="00CF5478" w:rsidRDefault="00CF5478">
      <w:pPr>
        <w:ind w:right="970"/>
        <w:rPr>
          <w:color w:val="C45911"/>
          <w:lang w:eastAsia="zh-CN"/>
        </w:rPr>
      </w:pPr>
      <w:r>
        <w:rPr>
          <w:b/>
          <w:bCs/>
          <w:color w:val="C45911"/>
          <w:lang w:eastAsia="zh-CN"/>
        </w:rPr>
        <w:t>Proposal 7</w:t>
      </w:r>
      <w:r>
        <w:rPr>
          <w:color w:val="C45911"/>
          <w:lang w:eastAsia="zh-CN"/>
        </w:rPr>
        <w:t>: Common configuration in dedicated signalling and in broadcast information should be the same (i.e. the network ensures a field in included in both dedicated signalling and in broadcast configuration has the same value).</w:t>
      </w:r>
    </w:p>
    <w:p w14:paraId="429FE414" w14:textId="77777777" w:rsidR="008C141C" w:rsidRDefault="008C141C" w:rsidP="008C141C">
      <w:pPr>
        <w:pStyle w:val="Heading1"/>
        <w:ind w:right="970"/>
        <w:jc w:val="both"/>
      </w:pPr>
      <w:bookmarkStart w:id="7" w:name="_Toc242573361"/>
      <w:bookmarkEnd w:id="4"/>
      <w:r>
        <w:lastRenderedPageBreak/>
        <w:t>Summary and proposals phase 1</w:t>
      </w:r>
    </w:p>
    <w:p w14:paraId="1F5737CC" w14:textId="77777777" w:rsidR="009F708E" w:rsidRDefault="009F708E" w:rsidP="009F708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r>
        <w:rPr>
          <w:i/>
          <w:iCs/>
          <w:lang w:val="en-GB" w:eastAsia="zh-CN"/>
        </w:rPr>
        <w:t>UERadioPagingInformation</w:t>
      </w:r>
      <w:r>
        <w:rPr>
          <w:lang w:val="en-GB" w:eastAsia="zh-CN"/>
        </w:rPr>
        <w:t xml:space="preserve"> message?</w:t>
      </w:r>
    </w:p>
    <w:p w14:paraId="70045F74"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All companies agreed that DL scheduling offset capabilities should be added to the </w:t>
      </w:r>
      <w:r w:rsidRPr="00B70F81">
        <w:rPr>
          <w:i/>
          <w:iCs/>
          <w:color w:val="2F5496" w:themeColor="accent1" w:themeShade="BF"/>
          <w:lang w:val="en-GB" w:eastAsia="zh-CN"/>
        </w:rPr>
        <w:t>UERadioPagingInformation</w:t>
      </w:r>
      <w:r>
        <w:rPr>
          <w:color w:val="2F5496" w:themeColor="accent1" w:themeShade="BF"/>
          <w:lang w:val="en-GB" w:eastAsia="zh-CN"/>
        </w:rPr>
        <w:t xml:space="preserve"> message. </w:t>
      </w:r>
    </w:p>
    <w:p w14:paraId="72CED6E1"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1</w:t>
      </w:r>
      <w:r w:rsidRPr="002C11B0">
        <w:rPr>
          <w:color w:val="C45911" w:themeColor="accent2" w:themeShade="BF"/>
          <w:lang w:val="en-GB" w:eastAsia="zh-CN"/>
        </w:rPr>
        <w:t xml:space="preserve">: </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TypeA</w:t>
      </w:r>
      <w:proofErr w:type="spellEnd"/>
      <w:r w:rsidRPr="002C11B0">
        <w:rPr>
          <w:color w:val="C45911" w:themeColor="accent2" w:themeShade="BF"/>
          <w:lang w:val="en-GB" w:eastAsia="zh-CN"/>
        </w:rPr>
        <w:t xml:space="preserve"> and </w:t>
      </w:r>
      <w:r w:rsidRPr="002C11B0">
        <w:rPr>
          <w:i/>
          <w:iCs/>
          <w:color w:val="C45911" w:themeColor="accent2" w:themeShade="BF"/>
          <w:lang w:val="en-GB" w:eastAsia="zh-CN"/>
        </w:rPr>
        <w:t>dl-</w:t>
      </w:r>
      <w:proofErr w:type="spellStart"/>
      <w:r w:rsidRPr="002C11B0">
        <w:rPr>
          <w:i/>
          <w:iCs/>
          <w:color w:val="C45911" w:themeColor="accent2" w:themeShade="BF"/>
          <w:lang w:val="en-GB" w:eastAsia="zh-CN"/>
        </w:rPr>
        <w:t>SchedulingOffset</w:t>
      </w:r>
      <w:proofErr w:type="spellEnd"/>
      <w:r w:rsidRPr="002C11B0">
        <w:rPr>
          <w:i/>
          <w:iCs/>
          <w:color w:val="C45911" w:themeColor="accent2" w:themeShade="BF"/>
          <w:lang w:val="en-GB" w:eastAsia="zh-CN"/>
        </w:rPr>
        <w:t>-PDSCH-</w:t>
      </w:r>
      <w:proofErr w:type="spellStart"/>
      <w:r w:rsidRPr="002C11B0">
        <w:rPr>
          <w:i/>
          <w:iCs/>
          <w:color w:val="C45911" w:themeColor="accent2" w:themeShade="BF"/>
          <w:lang w:val="en-GB" w:eastAsia="zh-CN"/>
        </w:rPr>
        <w:t>TypeB</w:t>
      </w:r>
      <w:proofErr w:type="spellEnd"/>
      <w:r w:rsidRPr="002C11B0">
        <w:rPr>
          <w:color w:val="C45911" w:themeColor="accent2" w:themeShade="BF"/>
          <w:lang w:val="en-GB" w:eastAsia="zh-CN"/>
        </w:rPr>
        <w:t xml:space="preserve"> capability are added to the UERadioPagingInformation message</w:t>
      </w:r>
    </w:p>
    <w:p w14:paraId="04166BC1" w14:textId="77777777" w:rsidR="009F708E" w:rsidRDefault="009F708E" w:rsidP="009F708E">
      <w:pPr>
        <w:ind w:right="970"/>
        <w:rPr>
          <w:lang w:val="en-GB" w:eastAsia="zh-CN"/>
        </w:rPr>
      </w:pPr>
      <w:r>
        <w:rPr>
          <w:b/>
          <w:lang w:val="en-GB" w:eastAsia="zh-CN"/>
        </w:rPr>
        <w:t>Issue 2</w:t>
      </w:r>
      <w:r>
        <w:rPr>
          <w:lang w:val="en-GB" w:eastAsia="zh-CN"/>
        </w:rPr>
        <w:t>: Do companies agree with the draft CRs for Rel-15 and Rel-16 in [2,3]?</w:t>
      </w:r>
    </w:p>
    <w:p w14:paraId="6B3081E2"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12 companies replied. All companies found the draft CRs in </w:t>
      </w:r>
      <w:hyperlink r:id="rId23" w:history="1">
        <w:r>
          <w:rPr>
            <w:rStyle w:val="Hyperlink"/>
            <w:rFonts w:cs="Arial"/>
            <w:sz w:val="16"/>
            <w:szCs w:val="16"/>
            <w:lang w:val="de-DE"/>
          </w:rPr>
          <w:t>R2-2103770</w:t>
        </w:r>
      </w:hyperlink>
      <w:r>
        <w:rPr>
          <w:color w:val="2F5496" w:themeColor="accent1" w:themeShade="BF"/>
          <w:lang w:val="en-GB" w:eastAsia="zh-CN"/>
        </w:rPr>
        <w:t xml:space="preserve"> (Rel-15) and </w:t>
      </w:r>
      <w:hyperlink r:id="rId24" w:history="1">
        <w:r>
          <w:rPr>
            <w:rStyle w:val="Hyperlink"/>
            <w:rFonts w:cs="Arial"/>
            <w:sz w:val="16"/>
            <w:szCs w:val="16"/>
            <w:lang w:val="de-DE"/>
          </w:rPr>
          <w:t>R2-2103771</w:t>
        </w:r>
      </w:hyperlink>
      <w:r>
        <w:rPr>
          <w:color w:val="2F5496" w:themeColor="accent1" w:themeShade="BF"/>
          <w:lang w:val="en-GB" w:eastAsia="zh-CN"/>
        </w:rPr>
        <w:t xml:space="preserve"> (Rel-16) agreeable.  </w:t>
      </w:r>
    </w:p>
    <w:p w14:paraId="3EF3B2D6" w14:textId="77777777" w:rsidR="009F708E" w:rsidRPr="00EF67C9"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2</w:t>
      </w:r>
      <w:r w:rsidRPr="002C11B0">
        <w:rPr>
          <w:color w:val="C45911" w:themeColor="accent2" w:themeShade="BF"/>
          <w:lang w:val="en-GB" w:eastAsia="zh-CN"/>
        </w:rPr>
        <w:t xml:space="preserve">: Agree the CRs in </w:t>
      </w:r>
      <w:hyperlink r:id="rId25" w:history="1">
        <w:r w:rsidRPr="002C11B0">
          <w:rPr>
            <w:rStyle w:val="Hyperlink"/>
            <w:rFonts w:cs="Arial"/>
            <w:color w:val="C45911" w:themeColor="accent2" w:themeShade="BF"/>
            <w:sz w:val="16"/>
            <w:szCs w:val="16"/>
            <w:lang w:val="de-DE"/>
          </w:rPr>
          <w:t>R2-2103770</w:t>
        </w:r>
      </w:hyperlink>
      <w:r w:rsidRPr="002C11B0">
        <w:rPr>
          <w:color w:val="C45911" w:themeColor="accent2" w:themeShade="BF"/>
          <w:lang w:val="en-GB" w:eastAsia="zh-CN"/>
        </w:rPr>
        <w:t xml:space="preserve"> (Rel-15) and </w:t>
      </w:r>
      <w:hyperlink r:id="rId26" w:history="1">
        <w:r w:rsidRPr="002C11B0">
          <w:rPr>
            <w:rStyle w:val="Hyperlink"/>
            <w:rFonts w:cs="Arial"/>
            <w:color w:val="C45911" w:themeColor="accent2" w:themeShade="BF"/>
            <w:sz w:val="16"/>
            <w:szCs w:val="16"/>
            <w:lang w:val="de-DE"/>
          </w:rPr>
          <w:t>R2-2103771</w:t>
        </w:r>
      </w:hyperlink>
      <w:r w:rsidRPr="002C11B0">
        <w:rPr>
          <w:color w:val="C45911" w:themeColor="accent2" w:themeShade="BF"/>
          <w:lang w:val="en-GB" w:eastAsia="zh-CN"/>
        </w:rPr>
        <w:t xml:space="preserve"> (Rel-16).</w:t>
      </w:r>
    </w:p>
    <w:p w14:paraId="26209FC6" w14:textId="77777777" w:rsidR="009F708E" w:rsidRDefault="009F708E" w:rsidP="009F708E">
      <w:pPr>
        <w:ind w:right="970"/>
        <w:rPr>
          <w:lang w:val="en-GB" w:eastAsia="zh-CN"/>
        </w:rPr>
      </w:pPr>
      <w:r>
        <w:rPr>
          <w:b/>
          <w:lang w:val="en-GB" w:eastAsia="zh-CN"/>
        </w:rPr>
        <w:t>Issue 3</w:t>
      </w:r>
      <w:r>
        <w:rPr>
          <w:lang w:val="en-GB" w:eastAsia="zh-CN"/>
        </w:rPr>
        <w:t>: Do companies agree to clarify this in the chairman notes?</w:t>
      </w:r>
    </w:p>
    <w:p w14:paraId="4C9E3536"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agree/ok/acceptable with the proposed chairman note. One company was not ok with the proposed note, because it considered that this was already clear, but it could go with majority if needed. </w:t>
      </w:r>
    </w:p>
    <w:p w14:paraId="6C6C40F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3</w:t>
      </w:r>
      <w:r w:rsidRPr="002C11B0">
        <w:rPr>
          <w:color w:val="C45911" w:themeColor="accent2" w:themeShade="BF"/>
          <w:lang w:val="en-GB" w:eastAsia="zh-CN"/>
        </w:rPr>
        <w:t>: Clarify in the chairman notes:</w:t>
      </w:r>
    </w:p>
    <w:p w14:paraId="10062B17" w14:textId="77777777" w:rsidR="009F708E" w:rsidRPr="00EF67C9" w:rsidRDefault="009F708E" w:rsidP="009F708E">
      <w:pPr>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A UE that does not support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TypeA</w:t>
      </w:r>
      <w:proofErr w:type="spellEnd"/>
      <w:r w:rsidRPr="002C11B0">
        <w:rPr>
          <w:rFonts w:ascii="Times New Roman" w:hAnsi="Times New Roman"/>
          <w:color w:val="C45911" w:themeColor="accent2" w:themeShade="BF"/>
          <w:lang w:val="en-GB" w:eastAsia="zh-CN"/>
        </w:rPr>
        <w:t xml:space="preserve"> or </w:t>
      </w:r>
      <w:r w:rsidRPr="002C11B0">
        <w:rPr>
          <w:rFonts w:ascii="Times New Roman" w:hAnsi="Times New Roman"/>
          <w:i/>
          <w:iCs/>
          <w:color w:val="C45911" w:themeColor="accent2" w:themeShade="BF"/>
          <w:lang w:val="en-GB" w:eastAsia="zh-CN"/>
        </w:rPr>
        <w:t>dl-</w:t>
      </w:r>
      <w:proofErr w:type="spellStart"/>
      <w:r w:rsidRPr="002C11B0">
        <w:rPr>
          <w:rFonts w:ascii="Times New Roman" w:hAnsi="Times New Roman"/>
          <w:i/>
          <w:iCs/>
          <w:color w:val="C45911" w:themeColor="accent2" w:themeShade="BF"/>
          <w:lang w:val="en-GB" w:eastAsia="zh-CN"/>
        </w:rPr>
        <w:t>SchedulingOffset</w:t>
      </w:r>
      <w:proofErr w:type="spellEnd"/>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TypeB</w:t>
      </w:r>
      <w:proofErr w:type="spellEnd"/>
      <w:r w:rsidRPr="002C11B0">
        <w:rPr>
          <w:rFonts w:ascii="Times New Roman" w:hAnsi="Times New Roman"/>
          <w:color w:val="C45911" w:themeColor="accent2" w:themeShade="BF"/>
          <w:lang w:val="en-GB" w:eastAsia="zh-CN"/>
        </w:rPr>
        <w:t xml:space="preserve"> capability does support </w:t>
      </w:r>
      <w:proofErr w:type="spellStart"/>
      <w:r w:rsidRPr="002C11B0">
        <w:rPr>
          <w:rFonts w:ascii="Times New Roman" w:hAnsi="Times New Roman"/>
          <w:i/>
          <w:iCs/>
          <w:color w:val="C45911" w:themeColor="accent2" w:themeShade="BF"/>
        </w:rPr>
        <w:t>pdsch-TimeDomainAllocationList</w:t>
      </w:r>
      <w:proofErr w:type="spellEnd"/>
      <w:r w:rsidRPr="002C11B0">
        <w:rPr>
          <w:rFonts w:ascii="Times New Roman" w:hAnsi="Times New Roman"/>
          <w:color w:val="C45911" w:themeColor="accent2" w:themeShade="BF"/>
          <w:lang w:val="en-GB" w:eastAsia="zh-CN"/>
        </w:rPr>
        <w:t xml:space="preserve"> </w:t>
      </w:r>
      <w:r w:rsidRPr="002C11B0">
        <w:rPr>
          <w:rFonts w:ascii="Times New Roman" w:hAnsi="Times New Roman"/>
          <w:b/>
          <w:bCs/>
          <w:color w:val="C45911" w:themeColor="accent2" w:themeShade="BF"/>
          <w:lang w:val="en-GB" w:eastAsia="zh-CN"/>
        </w:rPr>
        <w:t>configuration</w:t>
      </w:r>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PDSCH-</w:t>
      </w:r>
      <w:proofErr w:type="spellStart"/>
      <w:r w:rsidRPr="002C11B0">
        <w:rPr>
          <w:rFonts w:ascii="Times New Roman" w:hAnsi="Times New Roman"/>
          <w:i/>
          <w:iCs/>
          <w:color w:val="C45911" w:themeColor="accent2" w:themeShade="BF"/>
          <w:lang w:val="en-GB" w:eastAsia="zh-CN"/>
        </w:rPr>
        <w:t>ConfigCommon</w:t>
      </w:r>
      <w:proofErr w:type="spellEnd"/>
      <w:r w:rsidRPr="002C11B0">
        <w:rPr>
          <w:rFonts w:ascii="Times New Roman" w:hAnsi="Times New Roman"/>
          <w:color w:val="C45911" w:themeColor="accent2" w:themeShade="BF"/>
          <w:lang w:val="en-GB" w:eastAsia="zh-CN"/>
        </w:rPr>
        <w:t xml:space="preserve"> in </w:t>
      </w:r>
      <w:r w:rsidRPr="002C11B0">
        <w:rPr>
          <w:rFonts w:ascii="Times New Roman" w:hAnsi="Times New Roman"/>
          <w:i/>
          <w:iCs/>
          <w:color w:val="C45911" w:themeColor="accent2" w:themeShade="BF"/>
          <w:lang w:val="en-GB" w:eastAsia="zh-CN"/>
        </w:rPr>
        <w:t>SIB1</w:t>
      </w:r>
      <w:r w:rsidRPr="002C11B0">
        <w:rPr>
          <w:rFonts w:ascii="Times New Roman" w:hAnsi="Times New Roman"/>
          <w:color w:val="C45911" w:themeColor="accent2" w:themeShade="BF"/>
          <w:lang w:val="en-GB" w:eastAsia="zh-CN"/>
        </w:rPr>
        <w:t xml:space="preserve"> including K0 values larger than 0.</w:t>
      </w:r>
    </w:p>
    <w:p w14:paraId="57AFCA86" w14:textId="77777777" w:rsidR="009F708E" w:rsidRDefault="009F708E" w:rsidP="009F708E">
      <w:pPr>
        <w:ind w:right="970"/>
        <w:rPr>
          <w:lang w:val="en-GB" w:eastAsia="zh-CN"/>
        </w:rPr>
      </w:pPr>
      <w:r>
        <w:rPr>
          <w:b/>
          <w:lang w:val="en-GB" w:eastAsia="zh-CN"/>
        </w:rPr>
        <w:t>Issue 4</w:t>
      </w:r>
      <w:r>
        <w:rPr>
          <w:lang w:val="en-GB" w:eastAsia="zh-CN"/>
        </w:rPr>
        <w:t>: Do companies agree to clarify this in the chairman notes?</w:t>
      </w:r>
    </w:p>
    <w:p w14:paraId="0DF9673A" w14:textId="77777777" w:rsidR="009F708E" w:rsidRPr="002C11B0" w:rsidRDefault="009F708E" w:rsidP="009F708E">
      <w:pPr>
        <w:spacing w:before="200"/>
        <w:ind w:right="970"/>
        <w:rPr>
          <w:color w:val="C45911" w:themeColor="accent2"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12 companies replied to agree with the proposed chairman note. One company was not ok with the proposed note, because it considered that this was already clear, but it could </w:t>
      </w:r>
      <w:r w:rsidRPr="002C11B0">
        <w:rPr>
          <w:color w:val="C45911" w:themeColor="accent2" w:themeShade="BF"/>
          <w:lang w:val="en-GB" w:eastAsia="zh-CN"/>
        </w:rPr>
        <w:t xml:space="preserve">go with majority if needed. </w:t>
      </w:r>
    </w:p>
    <w:p w14:paraId="33F9C8CE"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t>Proposal 4</w:t>
      </w:r>
      <w:r w:rsidRPr="002C11B0">
        <w:rPr>
          <w:color w:val="C45911" w:themeColor="accent2" w:themeShade="BF"/>
          <w:lang w:val="en-GB" w:eastAsia="zh-CN"/>
        </w:rPr>
        <w:t>: Clarify in the chairman notes:</w:t>
      </w:r>
    </w:p>
    <w:p w14:paraId="10994B2C" w14:textId="77777777" w:rsidR="009F708E" w:rsidRPr="0040392F" w:rsidRDefault="009F708E" w:rsidP="009F708E">
      <w:pPr>
        <w:spacing w:before="200"/>
        <w:ind w:right="970"/>
        <w:rPr>
          <w:rFonts w:ascii="Times New Roman" w:hAnsi="Times New Roman"/>
          <w:color w:val="C45911" w:themeColor="accent2" w:themeShade="BF"/>
          <w:lang w:val="en-GB" w:eastAsia="zh-CN"/>
        </w:rPr>
      </w:pPr>
      <w:r w:rsidRPr="002C11B0">
        <w:rPr>
          <w:rFonts w:ascii="Times New Roman" w:hAnsi="Times New Roman"/>
          <w:color w:val="C45911" w:themeColor="accent2" w:themeShade="BF"/>
          <w:lang w:val="en-GB" w:eastAsia="zh-CN"/>
        </w:rPr>
        <w:t xml:space="preserve">The network cannot </w:t>
      </w:r>
      <w:r w:rsidRPr="002C11B0">
        <w:rPr>
          <w:rFonts w:ascii="Times New Roman" w:hAnsi="Times New Roman"/>
          <w:b/>
          <w:bCs/>
          <w:color w:val="C45911" w:themeColor="accent2" w:themeShade="BF"/>
          <w:lang w:val="en-GB" w:eastAsia="zh-CN"/>
        </w:rPr>
        <w:t>use</w:t>
      </w:r>
      <w:r w:rsidRPr="002C11B0">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63E5A3A2" w14:textId="77777777" w:rsidR="009F708E" w:rsidRDefault="009F708E" w:rsidP="009F708E">
      <w:pPr>
        <w:ind w:right="970"/>
        <w:rPr>
          <w:lang w:val="en-GB" w:eastAsia="zh-CN"/>
        </w:rPr>
      </w:pPr>
      <w:r>
        <w:rPr>
          <w:b/>
          <w:lang w:val="en-GB" w:eastAsia="zh-CN"/>
        </w:rPr>
        <w:t>Issue 5</w:t>
      </w:r>
      <w:r>
        <w:rPr>
          <w:lang w:val="en-GB" w:eastAsia="zh-CN"/>
        </w:rPr>
        <w:t>: Do companies agree to clarify this in the chairman notes?</w:t>
      </w:r>
    </w:p>
    <w:p w14:paraId="7BC37715" w14:textId="77777777" w:rsidR="009F708E" w:rsidRPr="008615A6" w:rsidRDefault="009F708E" w:rsidP="009F708E">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themeColor="accent1" w:themeShade="BF"/>
          <w:lang w:val="en-GB" w:eastAsia="zh-CN"/>
        </w:rPr>
        <w:t xml:space="preserve">13 companies replied. 11 companies replied to agree with the proposed chairman note. One company was not ok with the proposed note, because it considered that this was already clear. One company did not have a strong view, but indicated that it is a general principle that the NW configures the UE according to the UE capabilities (in dedicated configuration in dedicated signalling). </w:t>
      </w:r>
    </w:p>
    <w:p w14:paraId="14BC5CCA" w14:textId="77777777" w:rsidR="009F708E" w:rsidRPr="00DB7BD6" w:rsidRDefault="009F708E" w:rsidP="009F708E">
      <w:pPr>
        <w:ind w:right="970"/>
        <w:rPr>
          <w:color w:val="2F5496" w:themeColor="accent1" w:themeShade="BF"/>
          <w:lang w:val="en-GB" w:eastAsia="zh-CN"/>
        </w:rPr>
      </w:pPr>
      <w:r>
        <w:rPr>
          <w:b/>
          <w:bCs/>
          <w:color w:val="2F5496" w:themeColor="accent1" w:themeShade="BF"/>
          <w:lang w:val="en-GB" w:eastAsia="zh-CN"/>
        </w:rPr>
        <w:t xml:space="preserve">Rapporteur: </w:t>
      </w:r>
      <w:r>
        <w:rPr>
          <w:color w:val="2F5496" w:themeColor="accent1" w:themeShade="BF"/>
          <w:lang w:val="en-GB" w:eastAsia="zh-CN"/>
        </w:rPr>
        <w:t xml:space="preserve">There is a large majority agreeing to clarify this in the chairman notes. But on the other hand this clarification reconfirms well understood principles of dedicated configuration in dedicated signalling. It is not clear if there is a strong reason to capture this in the chairman notes. </w:t>
      </w:r>
    </w:p>
    <w:p w14:paraId="1940641D" w14:textId="77777777" w:rsidR="009F708E" w:rsidRPr="002C11B0" w:rsidRDefault="009F708E" w:rsidP="009F708E">
      <w:pPr>
        <w:ind w:right="970"/>
        <w:rPr>
          <w:color w:val="C45911" w:themeColor="accent2" w:themeShade="BF"/>
          <w:lang w:val="en-GB" w:eastAsia="zh-CN"/>
        </w:rPr>
      </w:pPr>
      <w:r w:rsidRPr="002C11B0">
        <w:rPr>
          <w:b/>
          <w:bCs/>
          <w:color w:val="C45911" w:themeColor="accent2" w:themeShade="BF"/>
          <w:lang w:val="en-GB" w:eastAsia="zh-CN"/>
        </w:rPr>
        <w:lastRenderedPageBreak/>
        <w:t>Proposal 5</w:t>
      </w:r>
      <w:r w:rsidRPr="002C11B0">
        <w:rPr>
          <w:color w:val="C45911" w:themeColor="accent2" w:themeShade="BF"/>
          <w:lang w:val="en-GB" w:eastAsia="zh-CN"/>
        </w:rPr>
        <w:t>: Leave it to RAN2 chairman decision to capture the note below in the chairman notes:</w:t>
      </w:r>
    </w:p>
    <w:p w14:paraId="564D5EE3" w14:textId="474FCFE7" w:rsidR="009F708E" w:rsidRPr="00C50B7B" w:rsidRDefault="00390D3A" w:rsidP="009F708E">
      <w:pPr>
        <w:spacing w:before="200"/>
        <w:ind w:right="970"/>
        <w:rPr>
          <w:rFonts w:ascii="Times New Roman" w:hAnsi="Times New Roman"/>
          <w:color w:val="C45911" w:themeColor="accent2" w:themeShade="BF"/>
          <w:lang w:val="en-GB" w:eastAsia="zh-CN"/>
        </w:rPr>
      </w:pPr>
      <w:ins w:id="8" w:author="Ericsson" w:date="2021-04-15T18:07:00Z">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in dedicated signalling according to the UE capabilities</w:t>
        </w:r>
        <w:r w:rsidRPr="002C11B0" w:rsidDel="00390D3A">
          <w:rPr>
            <w:rFonts w:ascii="Times New Roman" w:hAnsi="Times New Roman"/>
            <w:color w:val="C45911" w:themeColor="accent2" w:themeShade="BF"/>
            <w:lang w:val="en-GB" w:eastAsia="zh-CN"/>
          </w:rPr>
          <w:t xml:space="preserve"> </w:t>
        </w:r>
      </w:ins>
      <w:del w:id="9" w:author="Ericsson" w:date="2021-04-15T18:07:00Z">
        <w:r w:rsidR="009F708E" w:rsidRPr="002C11B0" w:rsidDel="00390D3A">
          <w:rPr>
            <w:rFonts w:ascii="Times New Roman" w:hAnsi="Times New Roman"/>
            <w:color w:val="C45911" w:themeColor="accent2" w:themeShade="BF"/>
            <w:lang w:val="en-GB" w:eastAsia="zh-CN"/>
          </w:rPr>
          <w:delText xml:space="preserve">The network cannot </w:delText>
        </w:r>
        <w:r w:rsidR="009F708E" w:rsidRPr="002C11B0" w:rsidDel="00390D3A">
          <w:rPr>
            <w:rFonts w:ascii="Times New Roman" w:hAnsi="Times New Roman"/>
            <w:b/>
            <w:bCs/>
            <w:color w:val="C45911" w:themeColor="accent2" w:themeShade="BF"/>
            <w:lang w:val="en-GB" w:eastAsia="zh-CN"/>
          </w:rPr>
          <w:delText>use</w:delText>
        </w:r>
        <w:r w:rsidR="009F708E" w:rsidRPr="002C11B0" w:rsidDel="00390D3A">
          <w:rPr>
            <w:rFonts w:ascii="Times New Roman" w:hAnsi="Times New Roman"/>
            <w:color w:val="C45911" w:themeColor="accent2" w:themeShade="BF"/>
            <w:lang w:val="en-GB" w:eastAsia="zh-CN"/>
          </w:rPr>
          <w:delText xml:space="preserve"> K0&gt;0 for PDCCH/PDSCH scheduling without possible IOT issues when the network does not know if the UE has IOT-tested K0&gt;0</w:delText>
        </w:r>
      </w:del>
      <w:r w:rsidR="009F708E" w:rsidRPr="002C11B0">
        <w:rPr>
          <w:rFonts w:ascii="Times New Roman" w:hAnsi="Times New Roman"/>
          <w:color w:val="C45911" w:themeColor="accent2" w:themeShade="BF"/>
          <w:lang w:val="en-GB" w:eastAsia="zh-CN"/>
        </w:rPr>
        <w:t>.</w:t>
      </w:r>
    </w:p>
    <w:p w14:paraId="72321EC9" w14:textId="77777777" w:rsidR="00F12F10" w:rsidRDefault="00F12F10" w:rsidP="00F12F10">
      <w:pPr>
        <w:ind w:right="1111"/>
        <w:rPr>
          <w:lang w:eastAsia="zh-CN"/>
        </w:rPr>
      </w:pPr>
      <w:r>
        <w:rPr>
          <w:b/>
          <w:bCs/>
          <w:lang w:eastAsia="zh-CN"/>
        </w:rPr>
        <w:t>Issue 6</w:t>
      </w:r>
      <w:r>
        <w:rPr>
          <w:lang w:eastAsia="zh-CN"/>
        </w:rPr>
        <w:t>: Do you think clarifications are needed (why/why not)?</w:t>
      </w:r>
    </w:p>
    <w:p w14:paraId="07D3E9BA" w14:textId="77777777" w:rsidR="00F12F10" w:rsidRPr="008615A6" w:rsidRDefault="00F12F10" w:rsidP="00F12F10">
      <w:pPr>
        <w:spacing w:before="200"/>
        <w:ind w:right="970"/>
        <w:rPr>
          <w:color w:val="2F5496" w:themeColor="accent1" w:themeShade="BF"/>
          <w:lang w:val="en-GB"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sidRPr="002D3DD9">
        <w:rPr>
          <w:color w:val="2F5496" w:themeColor="accent1" w:themeShade="BF"/>
          <w:lang w:val="en-GB" w:eastAsia="zh-CN"/>
        </w:rPr>
        <w:t>The summary for both issue 6 and 7 is found below issue 7.</w:t>
      </w:r>
    </w:p>
    <w:p w14:paraId="67BA3CD7" w14:textId="77777777" w:rsidR="00F12F10" w:rsidRDefault="00F12F10" w:rsidP="00F12F10">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p w14:paraId="6EBCEDC0" w14:textId="77777777" w:rsidR="00F12F10" w:rsidRDefault="00F12F10" w:rsidP="00F12F10">
      <w:pPr>
        <w:spacing w:before="200"/>
        <w:ind w:right="970"/>
        <w:rPr>
          <w:rFonts w:cs="Arial"/>
          <w:color w:val="2F5496"/>
          <w:szCs w:val="20"/>
          <w:lang w:eastAsia="zh-CN"/>
        </w:rPr>
      </w:pPr>
      <w:r w:rsidRPr="008615A6">
        <w:rPr>
          <w:b/>
          <w:bCs/>
          <w:color w:val="2F5496" w:themeColor="accent1" w:themeShade="BF"/>
          <w:lang w:val="en-GB" w:eastAsia="zh-CN"/>
        </w:rPr>
        <w:t>Summary</w:t>
      </w:r>
      <w:r w:rsidRPr="008615A6">
        <w:rPr>
          <w:color w:val="2F5496" w:themeColor="accent1" w:themeShade="BF"/>
          <w:lang w:val="en-GB" w:eastAsia="zh-CN"/>
        </w:rPr>
        <w:t xml:space="preserve">: </w:t>
      </w:r>
      <w:r>
        <w:rPr>
          <w:color w:val="2F5496"/>
          <w:lang w:eastAsia="zh-CN"/>
        </w:rPr>
        <w:t xml:space="preserve">13 companies replied. The Rapporteur notices two trends among the replies. The first one is on the support for </w:t>
      </w:r>
      <w:proofErr w:type="spellStart"/>
      <w:r>
        <w:rPr>
          <w:color w:val="2F5496"/>
          <w:lang w:eastAsia="zh-CN"/>
        </w:rPr>
        <w:t>Mediatek's</w:t>
      </w:r>
      <w:proofErr w:type="spellEnd"/>
      <w:r>
        <w:rPr>
          <w:color w:val="2F5496"/>
          <w:lang w:eastAsia="zh-CN"/>
        </w:rPr>
        <w:t xml:space="preserve"> two general principles:</w:t>
      </w:r>
    </w:p>
    <w:p w14:paraId="60F9E34C" w14:textId="77777777" w:rsidR="00F12F10" w:rsidRDefault="00F12F10" w:rsidP="00F12F10">
      <w:pPr>
        <w:pStyle w:val="ListParagraph"/>
        <w:numPr>
          <w:ilvl w:val="0"/>
          <w:numId w:val="8"/>
        </w:numPr>
        <w:spacing w:before="200"/>
        <w:ind w:right="970"/>
        <w:rPr>
          <w:rFonts w:eastAsia="Times New Roman" w:cs="Arial"/>
          <w:color w:val="2F5496"/>
          <w:szCs w:val="20"/>
          <w:lang w:eastAsia="zh-CN"/>
        </w:rPr>
      </w:pPr>
      <w:r>
        <w:rPr>
          <w:rFonts w:eastAsia="Times New Roman"/>
          <w:color w:val="2F5496"/>
          <w:lang w:eastAsia="zh-CN"/>
        </w:rPr>
        <w:t>Configuration in dedicated signalling should match UE capability</w:t>
      </w:r>
    </w:p>
    <w:p w14:paraId="6D91C0E2" w14:textId="77777777" w:rsidR="00F12F10" w:rsidRDefault="00F12F10" w:rsidP="00F12F10">
      <w:pPr>
        <w:pStyle w:val="ListParagraph"/>
        <w:numPr>
          <w:ilvl w:val="0"/>
          <w:numId w:val="8"/>
        </w:numPr>
        <w:spacing w:before="200"/>
        <w:ind w:right="970"/>
        <w:rPr>
          <w:rFonts w:eastAsia="Times New Roman"/>
          <w:color w:val="2F5496"/>
          <w:lang w:eastAsia="zh-CN"/>
        </w:rPr>
      </w:pPr>
      <w:r>
        <w:rPr>
          <w:rFonts w:eastAsia="Times New Roman"/>
          <w:color w:val="2F5496"/>
          <w:lang w:eastAsia="zh-CN"/>
        </w:rPr>
        <w:t>Common configuration in dedicated signalling and in broadcast information should be the same</w:t>
      </w:r>
    </w:p>
    <w:p w14:paraId="0BA19BFC" w14:textId="77777777" w:rsidR="00F12F10" w:rsidRDefault="00F12F10" w:rsidP="00F12F10">
      <w:pPr>
        <w:spacing w:before="200"/>
        <w:ind w:right="970"/>
        <w:rPr>
          <w:rFonts w:eastAsiaTheme="minorHAnsi"/>
          <w:color w:val="2F5496"/>
          <w:lang w:eastAsia="zh-CN"/>
        </w:rPr>
      </w:pPr>
      <w:r>
        <w:rPr>
          <w:color w:val="2F5496"/>
          <w:lang w:eastAsia="zh-CN"/>
        </w:rPr>
        <w:t>The second trend is trend is to treat this issue on a case-by-case basis. Some companies also wanted more time to check. One company used clause 5.3.5.8.2 of 38.331 to argue that the UE does not distinguish between dedicated and common configuration in RRC Reconfiguration message.</w:t>
      </w:r>
    </w:p>
    <w:p w14:paraId="51E9CC04" w14:textId="77777777" w:rsidR="00F12F10" w:rsidRDefault="00F12F10" w:rsidP="00F12F10">
      <w:pPr>
        <w:spacing w:before="200"/>
        <w:ind w:right="970"/>
        <w:rPr>
          <w:color w:val="2F5496"/>
          <w:lang w:eastAsia="zh-CN"/>
        </w:rPr>
      </w:pPr>
      <w:r>
        <w:rPr>
          <w:color w:val="2F5496"/>
          <w:lang w:eastAsia="zh-CN"/>
        </w:rPr>
        <w:t>The Rapporteur prefers principles over case-by-case basis. The problem with case-by-case basis is that we will need to discuss this many times, and if we forget, there is nothing to fall back on. Hence the preference for principles.</w:t>
      </w:r>
    </w:p>
    <w:p w14:paraId="11449B82" w14:textId="77777777" w:rsidR="00F12F10" w:rsidRDefault="00F12F10" w:rsidP="00F12F10">
      <w:pPr>
        <w:spacing w:before="200"/>
        <w:ind w:right="970"/>
        <w:rPr>
          <w:color w:val="2F5496"/>
          <w:lang w:eastAsia="zh-CN"/>
        </w:rPr>
      </w:pPr>
      <w:r>
        <w:rPr>
          <w:color w:val="2F5496"/>
          <w:lang w:eastAsia="zh-CN"/>
        </w:rPr>
        <w:t>The Rapporteur understands there are two problems for the UE. The first problem is what happens if the same field is included in broadcast and dedicated signalling but having different values. The second principle implies the network ensures this is not the case. The second problem is what happens if a field is included in the common configuration of a dedicated message and the UE does not support the capability associated to that field. In this case the first principle leaves no room for the network but to omit that field.</w:t>
      </w:r>
    </w:p>
    <w:p w14:paraId="100E8CD7" w14:textId="77777777" w:rsidR="00F12F10" w:rsidRDefault="00F12F10" w:rsidP="00F12F10">
      <w:pPr>
        <w:spacing w:before="200"/>
        <w:ind w:right="970"/>
        <w:rPr>
          <w:color w:val="2F5496"/>
          <w:lang w:eastAsia="zh-CN"/>
        </w:rPr>
      </w:pPr>
      <w:r>
        <w:rPr>
          <w:color w:val="2F5496"/>
          <w:lang w:eastAsia="zh-CN"/>
        </w:rPr>
        <w:t>The Rapporteur suggests to companies to agree to the principles:</w:t>
      </w:r>
    </w:p>
    <w:p w14:paraId="193DD9F1" w14:textId="77777777" w:rsidR="00F12F10" w:rsidRDefault="00F12F10" w:rsidP="00F12F10">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74DEB11D" w14:textId="79BD0688" w:rsidR="00F12F10" w:rsidRPr="00CF5478" w:rsidRDefault="00F12F10" w:rsidP="00F12F10">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0" w:author="Ericsson" w:date="2021-04-15T18:10:00Z">
        <w:r w:rsidDel="006C6532">
          <w:rPr>
            <w:color w:val="C45911"/>
            <w:lang w:eastAsia="zh-CN"/>
          </w:rPr>
          <w:delText>the same</w:delText>
        </w:r>
      </w:del>
      <w:ins w:id="11" w:author="Ericsson" w:date="2021-04-15T18:10:00Z">
        <w:r w:rsidR="006C6532">
          <w:rPr>
            <w:color w:val="C45911"/>
            <w:lang w:eastAsia="zh-CN"/>
          </w:rPr>
          <w:t>consistent</w:t>
        </w:r>
      </w:ins>
      <w:r>
        <w:rPr>
          <w:color w:val="C45911"/>
          <w:lang w:eastAsia="zh-CN"/>
        </w:rPr>
        <w:t xml:space="preserve"> (i.e. the network ensures a field in included in both dedicated signalling and in broadcast configuration has the same value).</w:t>
      </w:r>
    </w:p>
    <w:p w14:paraId="7E559068" w14:textId="2D474C1A" w:rsidR="00962AD7" w:rsidRDefault="00962AD7" w:rsidP="00962AD7">
      <w:pPr>
        <w:pStyle w:val="Heading1"/>
        <w:ind w:right="970"/>
        <w:jc w:val="both"/>
      </w:pPr>
      <w:r>
        <w:t>Discussion phase 2</w:t>
      </w:r>
    </w:p>
    <w:p w14:paraId="1F2E2D8B" w14:textId="77777777" w:rsidR="00465959" w:rsidRDefault="00465959" w:rsidP="00465959">
      <w:pPr>
        <w:ind w:right="970"/>
        <w:rPr>
          <w:rFonts w:ascii="Calibri" w:hAnsi="Calibri"/>
          <w:color w:val="C45911"/>
          <w:lang w:eastAsia="zh-CN"/>
        </w:rPr>
      </w:pPr>
      <w:r>
        <w:rPr>
          <w:b/>
          <w:bCs/>
          <w:color w:val="C45911"/>
          <w:lang w:eastAsia="zh-CN"/>
        </w:rPr>
        <w:t>Proposal 6</w:t>
      </w:r>
      <w:r>
        <w:rPr>
          <w:color w:val="C45911"/>
          <w:lang w:eastAsia="zh-CN"/>
        </w:rPr>
        <w:t>: Configuration in dedicated signalling should match UE capability (i.e. for common configuration in dedicated messages, network omits fields not supported by the UE capabilities).</w:t>
      </w:r>
    </w:p>
    <w:p w14:paraId="4995E817" w14:textId="1B6246AF" w:rsidR="00465959" w:rsidRPr="00CF5478" w:rsidRDefault="00465959" w:rsidP="00465959">
      <w:pPr>
        <w:ind w:right="970"/>
        <w:rPr>
          <w:color w:val="C45911"/>
          <w:lang w:eastAsia="zh-CN"/>
        </w:rPr>
      </w:pPr>
      <w:r>
        <w:rPr>
          <w:b/>
          <w:bCs/>
          <w:color w:val="C45911"/>
          <w:lang w:eastAsia="zh-CN"/>
        </w:rPr>
        <w:t>Proposal 7</w:t>
      </w:r>
      <w:r>
        <w:rPr>
          <w:color w:val="C45911"/>
          <w:lang w:eastAsia="zh-CN"/>
        </w:rPr>
        <w:t xml:space="preserve">: Common configuration in dedicated signalling and in broadcast information should be </w:t>
      </w:r>
      <w:del w:id="12" w:author="Ericsson" w:date="2021-04-15T18:10:00Z">
        <w:r w:rsidDel="006C6532">
          <w:rPr>
            <w:color w:val="C45911"/>
            <w:lang w:eastAsia="zh-CN"/>
          </w:rPr>
          <w:delText>the same</w:delText>
        </w:r>
      </w:del>
      <w:ins w:id="13" w:author="Ericsson" w:date="2021-04-15T18:10:00Z">
        <w:r w:rsidR="006C6532">
          <w:rPr>
            <w:color w:val="C45911"/>
            <w:lang w:eastAsia="zh-CN"/>
          </w:rPr>
          <w:t>consistent</w:t>
        </w:r>
      </w:ins>
      <w:r>
        <w:rPr>
          <w:color w:val="C45911"/>
          <w:lang w:eastAsia="zh-CN"/>
        </w:rPr>
        <w:t xml:space="preserve"> (i.e. the network ensures a field in included in both dedicated signalling and in broadcast configuration has the same value).</w:t>
      </w:r>
    </w:p>
    <w:p w14:paraId="4B1CB704" w14:textId="3069EBBA" w:rsidR="00962AD7" w:rsidRDefault="00962AD7" w:rsidP="00465959">
      <w:pPr>
        <w:ind w:right="828"/>
        <w:rPr>
          <w:lang w:val="en-GB" w:eastAsia="zh-CN"/>
        </w:rPr>
      </w:pPr>
      <w:r>
        <w:rPr>
          <w:b/>
          <w:lang w:val="en-GB" w:eastAsia="zh-CN"/>
        </w:rPr>
        <w:lastRenderedPageBreak/>
        <w:t>Issue 8</w:t>
      </w:r>
      <w:r>
        <w:rPr>
          <w:lang w:val="en-GB" w:eastAsia="zh-CN"/>
        </w:rPr>
        <w:t>:</w:t>
      </w:r>
      <w:r w:rsidRPr="00962AD7">
        <w:rPr>
          <w:lang w:eastAsia="zh-CN"/>
        </w:rPr>
        <w:t xml:space="preserve"> </w:t>
      </w:r>
      <w:r w:rsidR="006527BB">
        <w:rPr>
          <w:lang w:eastAsia="zh-CN"/>
        </w:rPr>
        <w:t xml:space="preserve">Companies are invited to express and motivate their views (e.g. </w:t>
      </w:r>
      <w:r w:rsidR="00465959">
        <w:rPr>
          <w:lang w:eastAsia="zh-CN"/>
        </w:rPr>
        <w:t>a</w:t>
      </w:r>
      <w:r w:rsidR="006527BB">
        <w:rPr>
          <w:lang w:eastAsia="zh-CN"/>
        </w:rPr>
        <w:t>gree to proposals 6 and 7 or postpone them for one meeting) in the table below</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9611"/>
      </w:tblGrid>
      <w:tr w:rsidR="009F1173" w14:paraId="5A457C46" w14:textId="77777777" w:rsidTr="009F1173">
        <w:tc>
          <w:tcPr>
            <w:tcW w:w="2127" w:type="dxa"/>
            <w:shd w:val="clear" w:color="auto" w:fill="BFBFBF"/>
            <w:vAlign w:val="center"/>
          </w:tcPr>
          <w:p w14:paraId="7F27CE89" w14:textId="77777777" w:rsidR="009F1173" w:rsidRDefault="009F1173" w:rsidP="009F1173">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352B5415" w14:textId="77777777" w:rsidR="009F1173" w:rsidRDefault="009F1173" w:rsidP="009F1173">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9F1173" w14:paraId="39A9283E" w14:textId="77777777" w:rsidTr="009F1173">
        <w:tc>
          <w:tcPr>
            <w:tcW w:w="2127" w:type="dxa"/>
            <w:shd w:val="clear" w:color="auto" w:fill="auto"/>
            <w:vAlign w:val="center"/>
          </w:tcPr>
          <w:p w14:paraId="36BD70AF" w14:textId="77777777" w:rsidR="009F1173" w:rsidRDefault="009F1173" w:rsidP="009F1173">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proofErr w:type="spellEnd"/>
          </w:p>
        </w:tc>
        <w:tc>
          <w:tcPr>
            <w:tcW w:w="7265" w:type="dxa"/>
            <w:shd w:val="clear" w:color="auto" w:fill="auto"/>
            <w:vAlign w:val="center"/>
          </w:tcPr>
          <w:p w14:paraId="1C98A897" w14:textId="77777777" w:rsidR="009F1173" w:rsidRDefault="009F1173" w:rsidP="009F1173">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A</w:t>
            </w:r>
            <w:r>
              <w:rPr>
                <w:rFonts w:eastAsiaTheme="minorEastAsia"/>
                <w:sz w:val="18"/>
                <w:szCs w:val="18"/>
                <w:lang w:val="en-GB" w:eastAsia="zh-CN"/>
              </w:rPr>
              <w:t>gree to Proposal 7, which is already clear in specifications and people are aligned on this according to Phase I discussion.</w:t>
            </w:r>
          </w:p>
          <w:p w14:paraId="2788797B" w14:textId="77777777" w:rsidR="009F1173" w:rsidRDefault="009F1173" w:rsidP="009F1173">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We disagree to Proposal 6. We still think we should focus on the specific issue if any, and this also seems to be majority view in phase I. It is not the time to agree on this kind of general guidance like P6 for network configuration for Rel-15. We should focus on real issues in the field.</w:t>
            </w:r>
          </w:p>
        </w:tc>
      </w:tr>
      <w:tr w:rsidR="009F1173" w14:paraId="035525A3" w14:textId="77777777" w:rsidTr="009F1173">
        <w:tc>
          <w:tcPr>
            <w:tcW w:w="2127" w:type="dxa"/>
            <w:shd w:val="clear" w:color="auto" w:fill="auto"/>
            <w:vAlign w:val="center"/>
          </w:tcPr>
          <w:p w14:paraId="2979B415" w14:textId="77777777" w:rsidR="009F1173" w:rsidRDefault="009F1173" w:rsidP="009F1173">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CATT</w:t>
            </w:r>
          </w:p>
        </w:tc>
        <w:tc>
          <w:tcPr>
            <w:tcW w:w="7265" w:type="dxa"/>
            <w:shd w:val="clear" w:color="auto" w:fill="auto"/>
            <w:vAlign w:val="center"/>
          </w:tcPr>
          <w:p w14:paraId="3CFE5023" w14:textId="77777777" w:rsidR="009F1173" w:rsidRDefault="009F1173" w:rsidP="009F1173">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We tend to agree with Huawei</w:t>
            </w:r>
            <w:r>
              <w:rPr>
                <w:rFonts w:eastAsiaTheme="minorEastAsia"/>
                <w:sz w:val="18"/>
                <w:szCs w:val="18"/>
                <w:lang w:val="en-GB" w:eastAsia="zh-CN"/>
              </w:rPr>
              <w:t>’</w:t>
            </w:r>
            <w:r>
              <w:rPr>
                <w:rFonts w:eastAsiaTheme="minorEastAsia" w:hint="eastAsia"/>
                <w:sz w:val="18"/>
                <w:szCs w:val="18"/>
                <w:lang w:val="en-GB" w:eastAsia="zh-CN"/>
              </w:rPr>
              <w:t xml:space="preserve">s comment. P6 does not seem to result from the </w:t>
            </w:r>
            <w:r>
              <w:rPr>
                <w:rFonts w:eastAsiaTheme="minorEastAsia"/>
                <w:sz w:val="18"/>
                <w:szCs w:val="18"/>
                <w:lang w:val="en-GB" w:eastAsia="zh-CN"/>
              </w:rPr>
              <w:t>original</w:t>
            </w:r>
            <w:r>
              <w:rPr>
                <w:rFonts w:eastAsiaTheme="minorEastAsia" w:hint="eastAsia"/>
                <w:sz w:val="18"/>
                <w:szCs w:val="18"/>
                <w:lang w:val="en-GB" w:eastAsia="zh-CN"/>
              </w:rPr>
              <w:t xml:space="preserve"> issue. As said in Ph1 we</w:t>
            </w:r>
            <w:r>
              <w:rPr>
                <w:rFonts w:eastAsiaTheme="minorEastAsia"/>
                <w:sz w:val="18"/>
                <w:szCs w:val="18"/>
                <w:lang w:val="en-GB" w:eastAsia="zh-CN"/>
              </w:rPr>
              <w:t>’</w:t>
            </w:r>
            <w:r>
              <w:rPr>
                <w:rFonts w:eastAsiaTheme="minorEastAsia" w:hint="eastAsia"/>
                <w:sz w:val="18"/>
                <w:szCs w:val="18"/>
                <w:lang w:val="en-GB" w:eastAsia="zh-CN"/>
              </w:rPr>
              <w:t xml:space="preserve">d prefer to discuss based on real issue on a case by case basis.  </w:t>
            </w:r>
          </w:p>
        </w:tc>
      </w:tr>
      <w:tr w:rsidR="009F1173" w14:paraId="02EFD58C" w14:textId="77777777" w:rsidTr="009F1173">
        <w:tc>
          <w:tcPr>
            <w:tcW w:w="2127" w:type="dxa"/>
            <w:shd w:val="clear" w:color="auto" w:fill="auto"/>
            <w:vAlign w:val="center"/>
          </w:tcPr>
          <w:p w14:paraId="7491864C"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Samsung</w:t>
            </w:r>
          </w:p>
        </w:tc>
        <w:tc>
          <w:tcPr>
            <w:tcW w:w="7265" w:type="dxa"/>
            <w:shd w:val="clear" w:color="auto" w:fill="auto"/>
            <w:vAlign w:val="center"/>
          </w:tcPr>
          <w:p w14:paraId="0DDA18A3"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agree to P7 but do not agree to P6, as Huawei and CATT commented, and we understand that that was the majority's understanding from the Phase 1 discussion. P6, especially the sentence after 'i.e.', creates more confusion and also contradicts with P7 (we understand that the intention in P7 from rapporteur seems 'If included based on P6', though).</w:t>
            </w:r>
          </w:p>
        </w:tc>
      </w:tr>
      <w:tr w:rsidR="009F1173" w14:paraId="2BEB5667" w14:textId="77777777" w:rsidTr="009F1173">
        <w:tc>
          <w:tcPr>
            <w:tcW w:w="2127" w:type="dxa"/>
            <w:shd w:val="clear" w:color="auto" w:fill="auto"/>
            <w:vAlign w:val="center"/>
          </w:tcPr>
          <w:p w14:paraId="45E01567" w14:textId="77777777" w:rsidR="009F1173" w:rsidRDefault="009F1173" w:rsidP="009F117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40A1FD71" w14:textId="77777777" w:rsidR="009F1173" w:rsidRDefault="009F1173" w:rsidP="009F1173">
            <w:pPr>
              <w:overflowPunct w:val="0"/>
              <w:autoSpaceDE w:val="0"/>
              <w:autoSpaceDN w:val="0"/>
              <w:adjustRightInd w:val="0"/>
              <w:spacing w:before="60" w:after="60"/>
              <w:textAlignment w:val="baseline"/>
              <w:rPr>
                <w:rFonts w:eastAsia="Yu Mincho"/>
                <w:sz w:val="18"/>
                <w:szCs w:val="18"/>
                <w:lang w:val="en-GB" w:eastAsia="ja-JP"/>
              </w:rPr>
            </w:pPr>
            <w:r>
              <w:rPr>
                <w:rFonts w:eastAsia="Yu Mincho"/>
                <w:sz w:val="18"/>
                <w:szCs w:val="18"/>
                <w:lang w:val="en-GB" w:eastAsia="ja-JP"/>
              </w:rPr>
              <w:t>We support both P6 and P7.</w:t>
            </w:r>
          </w:p>
          <w:p w14:paraId="2184AD8C" w14:textId="77777777" w:rsidR="009F1173" w:rsidRDefault="009F1173" w:rsidP="009F1173">
            <w:pPr>
              <w:overflowPunct w:val="0"/>
              <w:autoSpaceDE w:val="0"/>
              <w:autoSpaceDN w:val="0"/>
              <w:adjustRightInd w:val="0"/>
              <w:spacing w:before="60" w:after="60"/>
              <w:textAlignment w:val="baseline"/>
              <w:rPr>
                <w:rFonts w:eastAsia="Yu Mincho"/>
                <w:sz w:val="18"/>
                <w:szCs w:val="18"/>
                <w:lang w:val="en-GB" w:eastAsia="ja-JP"/>
              </w:rPr>
            </w:pPr>
          </w:p>
          <w:p w14:paraId="7A0290FF" w14:textId="77777777" w:rsidR="009F1173" w:rsidRDefault="009F1173" w:rsidP="009F117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 would like to request companies objecting to P7, how they interpret the section of 5.3.5.8.2 of 38.331. Where does it say that the UE does not check the compliance to the common configuration?</w:t>
            </w:r>
          </w:p>
          <w:p w14:paraId="4F818F3B" w14:textId="77777777" w:rsidR="009F1173" w:rsidRDefault="009F1173" w:rsidP="009F1173">
            <w:pPr>
              <w:overflowPunct w:val="0"/>
              <w:autoSpaceDE w:val="0"/>
              <w:autoSpaceDN w:val="0"/>
              <w:adjustRightInd w:val="0"/>
              <w:spacing w:before="60" w:after="60"/>
              <w:textAlignment w:val="baseline"/>
              <w:rPr>
                <w:rFonts w:eastAsia="Yu Mincho"/>
                <w:sz w:val="18"/>
                <w:szCs w:val="18"/>
                <w:lang w:val="en-GB" w:eastAsia="ja-JP"/>
              </w:rPr>
            </w:pPr>
          </w:p>
          <w:p w14:paraId="3860A95E" w14:textId="77777777" w:rsidR="009F1173" w:rsidRDefault="009F1173" w:rsidP="009F117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A</w:t>
            </w:r>
            <w:r>
              <w:rPr>
                <w:rFonts w:eastAsia="Yu Mincho"/>
                <w:sz w:val="18"/>
                <w:szCs w:val="18"/>
                <w:lang w:val="en-GB" w:eastAsia="ja-JP"/>
              </w:rPr>
              <w:t xml:space="preserve">lso allowing RRC configuration not supported by the UE complicates the delta signalling in connected mode. Let’s say the network configures SUL configuration in common configuration even though the UE does not support SUL operation in the current configuration, e.g. the band combination. Now </w:t>
            </w:r>
            <w:proofErr w:type="spellStart"/>
            <w:r>
              <w:rPr>
                <w:rFonts w:eastAsia="Yu Mincho"/>
                <w:sz w:val="18"/>
                <w:szCs w:val="18"/>
                <w:lang w:val="en-GB" w:eastAsia="ja-JP"/>
              </w:rPr>
              <w:t>PCell</w:t>
            </w:r>
            <w:proofErr w:type="spellEnd"/>
            <w:r>
              <w:rPr>
                <w:rFonts w:eastAsia="Yu Mincho"/>
                <w:sz w:val="18"/>
                <w:szCs w:val="18"/>
                <w:lang w:val="en-GB" w:eastAsia="ja-JP"/>
              </w:rPr>
              <w:t xml:space="preserve"> change occurs and SUL is indeed used in the target configuration. Is the understanding that the UE still uses the previous SUL common configuration in the source as the baseline for the delta configuration, even though the UE was supposed to “disregard” the SUL configuration at the source?</w:t>
            </w:r>
          </w:p>
          <w:p w14:paraId="6F4E5A4E" w14:textId="77777777" w:rsidR="009F1173" w:rsidRDefault="009F1173" w:rsidP="009F117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T</w:t>
            </w:r>
            <w:r>
              <w:rPr>
                <w:rFonts w:eastAsia="Yu Mincho"/>
                <w:sz w:val="18"/>
                <w:szCs w:val="18"/>
                <w:lang w:val="en-GB" w:eastAsia="ja-JP"/>
              </w:rPr>
              <w:t xml:space="preserve">o us, this behaviour of network configuring something and the UE disregarding the configuration creates a lot of uncertainties in the RRC protocol </w:t>
            </w:r>
            <w:proofErr w:type="spellStart"/>
            <w:r>
              <w:rPr>
                <w:rFonts w:eastAsia="Yu Mincho"/>
                <w:sz w:val="18"/>
                <w:szCs w:val="18"/>
                <w:lang w:val="en-GB" w:eastAsia="ja-JP"/>
              </w:rPr>
              <w:t>behavior</w:t>
            </w:r>
            <w:proofErr w:type="spellEnd"/>
            <w:r>
              <w:rPr>
                <w:rFonts w:eastAsia="Yu Mincho"/>
                <w:sz w:val="18"/>
                <w:szCs w:val="18"/>
                <w:lang w:val="en-GB" w:eastAsia="ja-JP"/>
              </w:rPr>
              <w:t>.</w:t>
            </w:r>
          </w:p>
        </w:tc>
      </w:tr>
      <w:tr w:rsidR="009F1173" w14:paraId="1E7BA157" w14:textId="77777777" w:rsidTr="009F1173">
        <w:tc>
          <w:tcPr>
            <w:tcW w:w="2127" w:type="dxa"/>
            <w:shd w:val="clear" w:color="auto" w:fill="auto"/>
            <w:vAlign w:val="center"/>
          </w:tcPr>
          <w:p w14:paraId="7E5E6ED4"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7265" w:type="dxa"/>
            <w:shd w:val="clear" w:color="auto" w:fill="auto"/>
            <w:vAlign w:val="center"/>
          </w:tcPr>
          <w:p w14:paraId="07CEAAD0"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want clarification and therefore we are fine with the proposals. If some tweaking is needed that's fine too. It is important, but not urgent, for us to get this right. If companies are concerned and want examples, we are fine postponing this one meeting.</w:t>
            </w:r>
          </w:p>
        </w:tc>
      </w:tr>
      <w:tr w:rsidR="009F1173" w14:paraId="44D6719B" w14:textId="77777777" w:rsidTr="009F1173">
        <w:tc>
          <w:tcPr>
            <w:tcW w:w="2127" w:type="dxa"/>
            <w:shd w:val="clear" w:color="auto" w:fill="auto"/>
            <w:vAlign w:val="center"/>
          </w:tcPr>
          <w:p w14:paraId="07E94DCB"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1C5A074A"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think </w:t>
            </w:r>
            <w:proofErr w:type="spellStart"/>
            <w:r>
              <w:rPr>
                <w:rFonts w:eastAsia="Times New Roman"/>
                <w:sz w:val="18"/>
                <w:szCs w:val="18"/>
                <w:lang w:val="en-GB" w:eastAsia="zh-CN"/>
              </w:rPr>
              <w:t>its</w:t>
            </w:r>
            <w:proofErr w:type="spellEnd"/>
            <w:r>
              <w:rPr>
                <w:rFonts w:eastAsia="Times New Roman"/>
                <w:sz w:val="18"/>
                <w:szCs w:val="18"/>
                <w:lang w:val="en-GB" w:eastAsia="zh-CN"/>
              </w:rPr>
              <w:t xml:space="preserve"> better to postpone to digest better. </w:t>
            </w:r>
          </w:p>
        </w:tc>
      </w:tr>
      <w:tr w:rsidR="009F1173" w14:paraId="2742E2FE" w14:textId="77777777" w:rsidTr="009F1173">
        <w:tc>
          <w:tcPr>
            <w:tcW w:w="2127" w:type="dxa"/>
            <w:shd w:val="clear" w:color="auto" w:fill="auto"/>
            <w:vAlign w:val="center"/>
          </w:tcPr>
          <w:p w14:paraId="71D12B56"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0786EE4"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support both P6 and P7. It matches our understanding as commented in phase 1.</w:t>
            </w:r>
          </w:p>
        </w:tc>
      </w:tr>
      <w:tr w:rsidR="009F1173" w14:paraId="446DD6DA" w14:textId="77777777" w:rsidTr="009F1173">
        <w:tc>
          <w:tcPr>
            <w:tcW w:w="2127" w:type="dxa"/>
            <w:shd w:val="clear" w:color="auto" w:fill="auto"/>
            <w:vAlign w:val="center"/>
          </w:tcPr>
          <w:p w14:paraId="4C0AECA9"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v</w:t>
            </w:r>
            <w:r>
              <w:rPr>
                <w:rFonts w:eastAsia="Times New Roman"/>
                <w:sz w:val="18"/>
                <w:szCs w:val="18"/>
                <w:lang w:val="en-GB" w:eastAsia="zh-CN"/>
              </w:rPr>
              <w:t>ivo</w:t>
            </w:r>
          </w:p>
        </w:tc>
        <w:tc>
          <w:tcPr>
            <w:tcW w:w="7265" w:type="dxa"/>
            <w:shd w:val="clear" w:color="auto" w:fill="auto"/>
            <w:vAlign w:val="center"/>
          </w:tcPr>
          <w:p w14:paraId="5A25F230"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W</w:t>
            </w:r>
            <w:r>
              <w:rPr>
                <w:rFonts w:eastAsia="Times New Roman"/>
                <w:sz w:val="18"/>
                <w:szCs w:val="18"/>
                <w:lang w:val="en-GB" w:eastAsia="zh-CN"/>
              </w:rPr>
              <w:t xml:space="preserve">e support P7, which is aligned with our understanding and also the majority view in phase 1. </w:t>
            </w:r>
          </w:p>
          <w:p w14:paraId="7CC8F50C"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R</w:t>
            </w:r>
            <w:r>
              <w:rPr>
                <w:rFonts w:eastAsia="Times New Roman" w:hint="eastAsia"/>
                <w:sz w:val="18"/>
                <w:szCs w:val="18"/>
                <w:lang w:val="en-GB" w:eastAsia="zh-CN"/>
              </w:rPr>
              <w:t>eg</w:t>
            </w:r>
            <w:r>
              <w:rPr>
                <w:rFonts w:eastAsia="Times New Roman"/>
                <w:sz w:val="18"/>
                <w:szCs w:val="18"/>
                <w:lang w:val="en-GB" w:eastAsia="zh-CN"/>
              </w:rPr>
              <w:t xml:space="preserve">arding P6, we would like to check companies’ view on the realistic cases. Besides, the second part of P6 will somehow contradict with P7. We are fine to address the problem if </w:t>
            </w:r>
            <w:r>
              <w:rPr>
                <w:rFonts w:eastAsiaTheme="minorEastAsia"/>
                <w:sz w:val="18"/>
                <w:szCs w:val="18"/>
                <w:lang w:val="en-GB" w:eastAsia="zh-CN"/>
              </w:rPr>
              <w:t xml:space="preserve">some essential common configuration which cannot match UE capability were identified. Before that, we could postpone the discussion on P6. </w:t>
            </w:r>
          </w:p>
        </w:tc>
      </w:tr>
      <w:tr w:rsidR="009F1173" w14:paraId="4FA63848" w14:textId="77777777" w:rsidTr="009F1173">
        <w:tc>
          <w:tcPr>
            <w:tcW w:w="2127" w:type="dxa"/>
            <w:shd w:val="clear" w:color="auto" w:fill="auto"/>
            <w:vAlign w:val="center"/>
          </w:tcPr>
          <w:p w14:paraId="44D84F06"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395C6D40" w14:textId="77777777" w:rsidR="009F1173" w:rsidRDefault="009F1173" w:rsidP="009F1173">
            <w:pPr>
              <w:overflowPunct w:val="0"/>
              <w:autoSpaceDE w:val="0"/>
              <w:autoSpaceDN w:val="0"/>
              <w:adjustRightInd w:val="0"/>
              <w:spacing w:before="60" w:after="60"/>
              <w:textAlignment w:val="baseline"/>
              <w:rPr>
                <w:rFonts w:eastAsia="SimSun"/>
                <w:sz w:val="18"/>
                <w:szCs w:val="18"/>
                <w:lang w:eastAsia="zh-CN"/>
              </w:rPr>
            </w:pPr>
            <w:r>
              <w:rPr>
                <w:rFonts w:eastAsia="Times New Roman" w:hint="eastAsia"/>
                <w:sz w:val="18"/>
                <w:szCs w:val="18"/>
                <w:lang w:eastAsia="zh-CN"/>
              </w:rPr>
              <w:t>We share the</w:t>
            </w:r>
            <w:r>
              <w:rPr>
                <w:rFonts w:eastAsia="SimSun" w:hint="eastAsia"/>
                <w:sz w:val="18"/>
                <w:szCs w:val="18"/>
                <w:lang w:eastAsia="zh-CN"/>
              </w:rPr>
              <w:t xml:space="preserve"> similar view as Huawei/CATT/Samsung, we also disagree with the proposal 6. It</w:t>
            </w:r>
            <w:r>
              <w:rPr>
                <w:rFonts w:eastAsia="SimSun"/>
                <w:sz w:val="18"/>
                <w:szCs w:val="18"/>
                <w:lang w:eastAsia="zh-CN"/>
              </w:rPr>
              <w:t>’</w:t>
            </w:r>
            <w:r>
              <w:rPr>
                <w:rFonts w:eastAsia="SimSun" w:hint="eastAsia"/>
                <w:sz w:val="18"/>
                <w:szCs w:val="18"/>
                <w:lang w:eastAsia="zh-CN"/>
              </w:rPr>
              <w:t>s unacceptable to give such principle at this stage. If there are some real cases, it shall be discussed case by case.</w:t>
            </w:r>
          </w:p>
          <w:p w14:paraId="29D80273" w14:textId="77777777" w:rsidR="009F1173" w:rsidRDefault="009F1173" w:rsidP="009F1173">
            <w:pPr>
              <w:pStyle w:val="NormalWeb"/>
              <w:shd w:val="clear" w:color="auto" w:fill="FFFFFF"/>
              <w:spacing w:beforeAutospacing="0" w:afterAutospacing="0"/>
              <w:rPr>
                <w:rFonts w:eastAsia="SimSun"/>
                <w:sz w:val="18"/>
                <w:szCs w:val="18"/>
              </w:rPr>
            </w:pPr>
            <w:r>
              <w:rPr>
                <w:rFonts w:eastAsia="SimSun" w:hint="eastAsia"/>
                <w:sz w:val="18"/>
                <w:szCs w:val="18"/>
              </w:rPr>
              <w:t xml:space="preserve">We also notice that the system Information may also be transmitted through the dedicated signaling as a container, </w:t>
            </w:r>
          </w:p>
          <w:p w14:paraId="5EE2B338" w14:textId="77777777" w:rsidR="009F1173" w:rsidRDefault="009F1173" w:rsidP="009F1173">
            <w:pPr>
              <w:pStyle w:val="NormalWeb"/>
              <w:shd w:val="clear" w:color="auto" w:fill="FFFFFF"/>
              <w:spacing w:beforeAutospacing="0" w:afterAutospacing="0"/>
              <w:rPr>
                <w:rFonts w:cs="Arial"/>
                <w:color w:val="000000"/>
                <w:sz w:val="18"/>
                <w:szCs w:val="18"/>
              </w:rPr>
            </w:pPr>
            <w:r>
              <w:rPr>
                <w:rFonts w:cs="Arial"/>
                <w:color w:val="000000"/>
                <w:sz w:val="18"/>
                <w:szCs w:val="18"/>
                <w:shd w:val="clear" w:color="auto" w:fill="FFFFFF"/>
              </w:rPr>
              <w:t xml:space="preserve"> </w:t>
            </w:r>
            <w:proofErr w:type="spellStart"/>
            <w:r>
              <w:rPr>
                <w:rFonts w:cs="Arial"/>
                <w:color w:val="000000"/>
                <w:sz w:val="18"/>
                <w:szCs w:val="18"/>
                <w:shd w:val="clear" w:color="auto" w:fill="FFFFFF"/>
              </w:rPr>
              <w:t>dedicatedSystemInformationDelivery</w:t>
            </w:r>
            <w:proofErr w:type="spellEnd"/>
            <w:r>
              <w:rPr>
                <w:rFonts w:cs="Arial"/>
                <w:color w:val="000000"/>
                <w:sz w:val="18"/>
                <w:szCs w:val="18"/>
                <w:shd w:val="clear" w:color="auto" w:fill="FFFFFF"/>
              </w:rPr>
              <w:t xml:space="preserve">      OCTET STRING (CONTAINING </w:t>
            </w:r>
            <w:proofErr w:type="spellStart"/>
            <w:proofErr w:type="gramStart"/>
            <w:r>
              <w:rPr>
                <w:rFonts w:cs="Arial"/>
                <w:color w:val="000000"/>
                <w:sz w:val="18"/>
                <w:szCs w:val="18"/>
                <w:shd w:val="clear" w:color="auto" w:fill="FFFFFF"/>
              </w:rPr>
              <w:t>SystemInformation</w:t>
            </w:r>
            <w:proofErr w:type="spellEnd"/>
            <w:r>
              <w:rPr>
                <w:rFonts w:cs="Arial"/>
                <w:color w:val="000000"/>
                <w:sz w:val="18"/>
                <w:szCs w:val="18"/>
                <w:shd w:val="clear" w:color="auto" w:fill="FFFFFF"/>
              </w:rPr>
              <w:t xml:space="preserve">)   </w:t>
            </w:r>
            <w:proofErr w:type="gramEnd"/>
            <w:r>
              <w:rPr>
                <w:rFonts w:cs="Arial"/>
                <w:color w:val="000000"/>
                <w:sz w:val="18"/>
                <w:szCs w:val="18"/>
                <w:shd w:val="clear" w:color="auto" w:fill="FFFFFF"/>
              </w:rPr>
              <w:t>                         OPTIONAL, -- Need N</w:t>
            </w:r>
          </w:p>
          <w:p w14:paraId="3A024316" w14:textId="77777777" w:rsidR="009F1173" w:rsidRDefault="009F1173" w:rsidP="009F1173">
            <w:pPr>
              <w:overflowPunct w:val="0"/>
              <w:autoSpaceDE w:val="0"/>
              <w:autoSpaceDN w:val="0"/>
              <w:adjustRightInd w:val="0"/>
              <w:spacing w:before="60" w:after="60"/>
              <w:textAlignment w:val="baseline"/>
              <w:rPr>
                <w:rFonts w:eastAsia="SimSun"/>
                <w:sz w:val="18"/>
                <w:szCs w:val="18"/>
                <w:lang w:eastAsia="zh-CN"/>
              </w:rPr>
            </w:pPr>
            <w:r>
              <w:rPr>
                <w:rFonts w:eastAsia="SimSun" w:hint="eastAsia"/>
                <w:sz w:val="18"/>
                <w:szCs w:val="18"/>
                <w:lang w:eastAsia="zh-CN"/>
              </w:rPr>
              <w:t>If the UE can process this system Information, the UE shall also be able to process that in the common configure part of the dedicated signalling (Even it doesn</w:t>
            </w:r>
            <w:r>
              <w:rPr>
                <w:rFonts w:eastAsia="SimSun"/>
                <w:sz w:val="18"/>
                <w:szCs w:val="18"/>
                <w:lang w:eastAsia="zh-CN"/>
              </w:rPr>
              <w:t>’</w:t>
            </w:r>
            <w:r>
              <w:rPr>
                <w:rFonts w:eastAsia="SimSun" w:hint="eastAsia"/>
                <w:sz w:val="18"/>
                <w:szCs w:val="18"/>
                <w:lang w:eastAsia="zh-CN"/>
              </w:rPr>
              <w:t>t match the UE capability)</w:t>
            </w:r>
          </w:p>
          <w:p w14:paraId="03D4715F" w14:textId="77777777" w:rsidR="009F1173" w:rsidRDefault="009F1173" w:rsidP="009F1173">
            <w:pPr>
              <w:overflowPunct w:val="0"/>
              <w:autoSpaceDE w:val="0"/>
              <w:autoSpaceDN w:val="0"/>
              <w:adjustRightInd w:val="0"/>
              <w:spacing w:before="60" w:after="60"/>
              <w:textAlignment w:val="baseline"/>
              <w:rPr>
                <w:rFonts w:eastAsia="SimSun"/>
                <w:sz w:val="18"/>
                <w:szCs w:val="18"/>
                <w:lang w:eastAsia="zh-CN"/>
              </w:rPr>
            </w:pPr>
          </w:p>
          <w:p w14:paraId="080DFCD7" w14:textId="77777777" w:rsidR="009F1173" w:rsidRDefault="009F1173" w:rsidP="009F1173">
            <w:pPr>
              <w:overflowPunct w:val="0"/>
              <w:autoSpaceDE w:val="0"/>
              <w:autoSpaceDN w:val="0"/>
              <w:adjustRightInd w:val="0"/>
              <w:spacing w:before="60" w:after="60"/>
              <w:textAlignment w:val="baseline"/>
              <w:rPr>
                <w:rFonts w:eastAsia="SimSun"/>
                <w:sz w:val="18"/>
                <w:szCs w:val="18"/>
                <w:lang w:eastAsia="zh-CN"/>
              </w:rPr>
            </w:pPr>
            <w:r>
              <w:rPr>
                <w:rFonts w:eastAsia="SimSun" w:hint="eastAsia"/>
                <w:sz w:val="18"/>
                <w:szCs w:val="18"/>
                <w:lang w:eastAsia="zh-CN"/>
              </w:rPr>
              <w:t>Meanwhile, for the proposal 7 we are generally OK, but we also want to point out that there is also an exception case as below</w:t>
            </w:r>
          </w:p>
          <w:tbl>
            <w:tblPr>
              <w:tblW w:w="14175" w:type="dxa"/>
              <w:shd w:val="clear" w:color="auto" w:fill="FFFFFF"/>
              <w:tblCellMar>
                <w:left w:w="0" w:type="dxa"/>
                <w:right w:w="0" w:type="dxa"/>
              </w:tblCellMar>
              <w:tblLook w:val="04A0" w:firstRow="1" w:lastRow="0" w:firstColumn="1" w:lastColumn="0" w:noHBand="0" w:noVBand="1"/>
            </w:tblPr>
            <w:tblGrid>
              <w:gridCol w:w="14175"/>
            </w:tblGrid>
            <w:tr w:rsidR="009F1173" w14:paraId="32878BF1" w14:textId="77777777" w:rsidTr="009F1173">
              <w:tc>
                <w:tcPr>
                  <w:tcW w:w="14175" w:type="dxa"/>
                  <w:tcBorders>
                    <w:top w:val="single" w:sz="6" w:space="0" w:color="auto"/>
                    <w:left w:val="single" w:sz="6" w:space="0" w:color="auto"/>
                    <w:bottom w:val="single" w:sz="6" w:space="0" w:color="auto"/>
                    <w:right w:val="single" w:sz="6" w:space="0" w:color="auto"/>
                  </w:tcBorders>
                  <w:shd w:val="clear" w:color="auto" w:fill="FFFFFF"/>
                  <w:tcMar>
                    <w:left w:w="105" w:type="dxa"/>
                    <w:right w:w="105" w:type="dxa"/>
                  </w:tcMar>
                </w:tcPr>
                <w:p w14:paraId="1BA987D8" w14:textId="77777777" w:rsidR="009F1173" w:rsidRDefault="009F1173" w:rsidP="009F1173">
                  <w:pPr>
                    <w:pStyle w:val="NormalWeb"/>
                    <w:spacing w:beforeAutospacing="0" w:afterAutospacing="0" w:line="360" w:lineRule="atLeast"/>
                  </w:pPr>
                  <w:proofErr w:type="spellStart"/>
                  <w:r>
                    <w:rPr>
                      <w:rStyle w:val="Emphasis"/>
                      <w:rFonts w:cs="Arial" w:hint="eastAsia"/>
                      <w:b/>
                      <w:color w:val="000000"/>
                      <w:sz w:val="21"/>
                      <w:szCs w:val="21"/>
                    </w:rPr>
                    <w:t>downlinkConfigCommon</w:t>
                  </w:r>
                  <w:proofErr w:type="spellEnd"/>
                </w:p>
                <w:p w14:paraId="51CD24BC" w14:textId="77777777" w:rsidR="009F1173" w:rsidRDefault="009F1173" w:rsidP="009F1173">
                  <w:pPr>
                    <w:pStyle w:val="NormalWeb"/>
                    <w:spacing w:beforeAutospacing="0" w:afterAutospacing="0" w:line="360" w:lineRule="atLeast"/>
                    <w:rPr>
                      <w:rFonts w:cs="Arial"/>
                      <w:color w:val="000000"/>
                      <w:sz w:val="21"/>
                      <w:szCs w:val="21"/>
                    </w:rPr>
                  </w:pPr>
                  <w:r>
                    <w:rPr>
                      <w:rFonts w:cs="Arial"/>
                      <w:color w:val="000000"/>
                      <w:sz w:val="21"/>
                      <w:szCs w:val="21"/>
                    </w:rPr>
                    <w:t xml:space="preserve">The common downlink configuration of the serving cell, including the   frequency information </w:t>
                  </w:r>
                </w:p>
                <w:p w14:paraId="46073423" w14:textId="77777777" w:rsidR="009F1173" w:rsidRDefault="009F1173" w:rsidP="009F1173">
                  <w:pPr>
                    <w:pStyle w:val="NormalWeb"/>
                    <w:spacing w:beforeAutospacing="0" w:afterAutospacing="0" w:line="360" w:lineRule="atLeast"/>
                    <w:rPr>
                      <w:rFonts w:cs="Arial"/>
                      <w:color w:val="000000"/>
                      <w:sz w:val="21"/>
                      <w:szCs w:val="21"/>
                    </w:rPr>
                  </w:pPr>
                  <w:r>
                    <w:rPr>
                      <w:rFonts w:cs="Arial"/>
                      <w:color w:val="000000"/>
                      <w:sz w:val="21"/>
                      <w:szCs w:val="21"/>
                    </w:rPr>
                    <w:t>configuration and the initial downlink BWP common   configuration. </w:t>
                  </w:r>
                </w:p>
                <w:p w14:paraId="1D67F583" w14:textId="77777777" w:rsidR="009F1173" w:rsidRDefault="009F1173" w:rsidP="009F1173">
                  <w:pPr>
                    <w:pStyle w:val="NormalWeb"/>
                    <w:spacing w:beforeAutospacing="0" w:afterAutospacing="0" w:line="360" w:lineRule="atLeast"/>
                    <w:rPr>
                      <w:rFonts w:cs="Arial"/>
                      <w:color w:val="C00000"/>
                      <w:sz w:val="21"/>
                      <w:szCs w:val="21"/>
                    </w:rPr>
                  </w:pPr>
                  <w:r>
                    <w:rPr>
                      <w:rFonts w:cs="Arial"/>
                      <w:color w:val="C00000"/>
                      <w:sz w:val="21"/>
                      <w:szCs w:val="21"/>
                    </w:rPr>
                    <w:t xml:space="preserve">The parameters provided herein should match the parameters   configured by MIB and SIB1 </w:t>
                  </w:r>
                </w:p>
                <w:p w14:paraId="3842716A" w14:textId="77777777" w:rsidR="009F1173" w:rsidRDefault="009F1173" w:rsidP="009F1173">
                  <w:pPr>
                    <w:pStyle w:val="NormalWeb"/>
                    <w:spacing w:beforeAutospacing="0" w:afterAutospacing="0" w:line="360" w:lineRule="atLeast"/>
                    <w:rPr>
                      <w:rFonts w:cs="Arial"/>
                      <w:color w:val="FF0000"/>
                      <w:sz w:val="21"/>
                      <w:szCs w:val="21"/>
                      <w:shd w:val="clear" w:color="auto" w:fill="FFFF00"/>
                    </w:rPr>
                  </w:pPr>
                  <w:r>
                    <w:rPr>
                      <w:rFonts w:cs="Arial"/>
                      <w:color w:val="C00000"/>
                      <w:sz w:val="21"/>
                      <w:szCs w:val="21"/>
                    </w:rPr>
                    <w:t>(if provided) of the serving cell,</w:t>
                  </w:r>
                  <w:r>
                    <w:rPr>
                      <w:rFonts w:cs="Arial"/>
                      <w:color w:val="000000"/>
                      <w:sz w:val="21"/>
                      <w:szCs w:val="21"/>
                    </w:rPr>
                    <w:t> </w:t>
                  </w:r>
                  <w:r>
                    <w:rPr>
                      <w:rFonts w:cs="Arial"/>
                      <w:color w:val="FF0000"/>
                      <w:sz w:val="21"/>
                      <w:szCs w:val="21"/>
                      <w:shd w:val="clear" w:color="auto" w:fill="FFFF00"/>
                    </w:rPr>
                    <w:t>with the   exception of </w:t>
                  </w:r>
                  <w:proofErr w:type="spellStart"/>
                  <w:r>
                    <w:rPr>
                      <w:rStyle w:val="Emphasis"/>
                      <w:rFonts w:cs="Arial"/>
                      <w:color w:val="FF0000"/>
                      <w:sz w:val="21"/>
                      <w:szCs w:val="21"/>
                      <w:shd w:val="clear" w:color="auto" w:fill="FFFF00"/>
                    </w:rPr>
                    <w:t>controlResourceSetZero</w:t>
                  </w:r>
                  <w:proofErr w:type="spellEnd"/>
                  <w:r>
                    <w:rPr>
                      <w:rFonts w:cs="Arial"/>
                      <w:color w:val="FF0000"/>
                      <w:sz w:val="21"/>
                      <w:szCs w:val="21"/>
                      <w:shd w:val="clear" w:color="auto" w:fill="FFFF00"/>
                    </w:rPr>
                    <w:t xml:space="preserve">   </w:t>
                  </w:r>
                </w:p>
                <w:p w14:paraId="6805CCA4" w14:textId="77777777" w:rsidR="009F1173" w:rsidRDefault="009F1173" w:rsidP="009F1173">
                  <w:pPr>
                    <w:pStyle w:val="NormalWeb"/>
                    <w:spacing w:beforeAutospacing="0" w:afterAutospacing="0" w:line="360" w:lineRule="atLeast"/>
                    <w:rPr>
                      <w:rFonts w:cs="Arial"/>
                      <w:color w:val="FF0000"/>
                      <w:sz w:val="21"/>
                      <w:szCs w:val="21"/>
                      <w:shd w:val="clear" w:color="auto" w:fill="FFFF00"/>
                    </w:rPr>
                  </w:pPr>
                  <w:r>
                    <w:rPr>
                      <w:rFonts w:cs="Arial"/>
                      <w:color w:val="FF0000"/>
                      <w:sz w:val="21"/>
                      <w:szCs w:val="21"/>
                      <w:shd w:val="clear" w:color="auto" w:fill="FFFF00"/>
                    </w:rPr>
                    <w:t>and </w:t>
                  </w:r>
                  <w:proofErr w:type="spellStart"/>
                  <w:r>
                    <w:rPr>
                      <w:rStyle w:val="Emphasis"/>
                      <w:rFonts w:cs="Arial"/>
                      <w:color w:val="FF0000"/>
                      <w:sz w:val="21"/>
                      <w:szCs w:val="21"/>
                      <w:shd w:val="clear" w:color="auto" w:fill="FFFF00"/>
                    </w:rPr>
                    <w:t>searchSpaceZero</w:t>
                  </w:r>
                  <w:proofErr w:type="spellEnd"/>
                  <w:r>
                    <w:rPr>
                      <w:rFonts w:cs="Arial"/>
                      <w:color w:val="FF0000"/>
                      <w:sz w:val="21"/>
                      <w:szCs w:val="21"/>
                      <w:shd w:val="clear" w:color="auto" w:fill="FFFF00"/>
                    </w:rPr>
                    <w:t> which can be   configured in </w:t>
                  </w:r>
                  <w:proofErr w:type="spellStart"/>
                  <w:r>
                    <w:rPr>
                      <w:rStyle w:val="Emphasis"/>
                      <w:rFonts w:cs="Arial"/>
                      <w:color w:val="FF0000"/>
                      <w:sz w:val="21"/>
                      <w:szCs w:val="21"/>
                      <w:shd w:val="clear" w:color="auto" w:fill="FFFF00"/>
                    </w:rPr>
                    <w:t>ServingCellConfigCommon</w:t>
                  </w:r>
                  <w:proofErr w:type="spellEnd"/>
                  <w:r>
                    <w:rPr>
                      <w:rFonts w:cs="Arial"/>
                      <w:color w:val="FF0000"/>
                      <w:sz w:val="21"/>
                      <w:szCs w:val="21"/>
                      <w:shd w:val="clear" w:color="auto" w:fill="FFFF00"/>
                    </w:rPr>
                    <w:t>  </w:t>
                  </w:r>
                </w:p>
                <w:p w14:paraId="4188A750" w14:textId="77777777" w:rsidR="009F1173" w:rsidRDefault="009F1173" w:rsidP="009F1173">
                  <w:pPr>
                    <w:pStyle w:val="NormalWeb"/>
                    <w:spacing w:beforeAutospacing="0" w:afterAutospacing="0" w:line="360" w:lineRule="atLeast"/>
                  </w:pPr>
                  <w:r>
                    <w:rPr>
                      <w:rFonts w:cs="Arial"/>
                      <w:color w:val="FF0000"/>
                      <w:sz w:val="21"/>
                      <w:szCs w:val="21"/>
                      <w:shd w:val="clear" w:color="auto" w:fill="FFFF00"/>
                    </w:rPr>
                    <w:t xml:space="preserve"> even if MIB indicates that they are absent</w:t>
                  </w:r>
                </w:p>
              </w:tc>
            </w:tr>
          </w:tbl>
          <w:p w14:paraId="15107B43" w14:textId="77777777" w:rsidR="009F1173" w:rsidRDefault="009F1173" w:rsidP="009F1173">
            <w:pPr>
              <w:overflowPunct w:val="0"/>
              <w:autoSpaceDE w:val="0"/>
              <w:autoSpaceDN w:val="0"/>
              <w:adjustRightInd w:val="0"/>
              <w:spacing w:before="60" w:after="60"/>
              <w:textAlignment w:val="baseline"/>
              <w:rPr>
                <w:rFonts w:eastAsia="SimSun"/>
                <w:sz w:val="18"/>
                <w:szCs w:val="18"/>
                <w:lang w:eastAsia="zh-CN"/>
              </w:rPr>
            </w:pPr>
          </w:p>
          <w:p w14:paraId="34558398" w14:textId="77777777" w:rsidR="009F1173" w:rsidRDefault="009F1173" w:rsidP="009F1173">
            <w:pPr>
              <w:overflowPunct w:val="0"/>
              <w:autoSpaceDE w:val="0"/>
              <w:autoSpaceDN w:val="0"/>
              <w:adjustRightInd w:val="0"/>
              <w:spacing w:before="60" w:after="60"/>
              <w:textAlignment w:val="baseline"/>
              <w:rPr>
                <w:rFonts w:eastAsia="SimSun"/>
                <w:sz w:val="18"/>
                <w:szCs w:val="18"/>
                <w:lang w:eastAsia="zh-CN"/>
              </w:rPr>
            </w:pPr>
          </w:p>
        </w:tc>
      </w:tr>
      <w:tr w:rsidR="009F1173" w14:paraId="3279FC81" w14:textId="77777777" w:rsidTr="009F1173">
        <w:tc>
          <w:tcPr>
            <w:tcW w:w="2127" w:type="dxa"/>
            <w:shd w:val="clear" w:color="auto" w:fill="auto"/>
            <w:vAlign w:val="center"/>
          </w:tcPr>
          <w:p w14:paraId="36CA08BC"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val="en-GB" w:eastAsia="zh-CN"/>
              </w:rPr>
            </w:pPr>
          </w:p>
        </w:tc>
        <w:tc>
          <w:tcPr>
            <w:tcW w:w="7265" w:type="dxa"/>
            <w:shd w:val="clear" w:color="auto" w:fill="auto"/>
            <w:vAlign w:val="center"/>
          </w:tcPr>
          <w:p w14:paraId="7FBDE152" w14:textId="77777777" w:rsidR="009F1173" w:rsidRDefault="009F1173" w:rsidP="009F1173">
            <w:pPr>
              <w:overflowPunct w:val="0"/>
              <w:autoSpaceDE w:val="0"/>
              <w:autoSpaceDN w:val="0"/>
              <w:adjustRightInd w:val="0"/>
              <w:spacing w:before="60" w:after="60"/>
              <w:textAlignment w:val="baseline"/>
              <w:rPr>
                <w:rFonts w:eastAsia="Times New Roman"/>
                <w:sz w:val="18"/>
                <w:szCs w:val="18"/>
                <w:lang w:val="en-GB" w:eastAsia="zh-CN"/>
              </w:rPr>
            </w:pPr>
          </w:p>
        </w:tc>
      </w:tr>
    </w:tbl>
    <w:p w14:paraId="0F9124A6" w14:textId="4B8F3C46" w:rsidR="008867AE" w:rsidRPr="008867AE" w:rsidRDefault="008867AE" w:rsidP="008867AE">
      <w:pPr>
        <w:spacing w:before="200"/>
        <w:ind w:right="970"/>
        <w:rPr>
          <w:color w:val="2F5496"/>
          <w:lang w:eastAsia="zh-CN"/>
        </w:rPr>
      </w:pPr>
      <w:r w:rsidRPr="00CF6B4B">
        <w:rPr>
          <w:b/>
          <w:bCs/>
          <w:color w:val="2F5496"/>
          <w:lang w:eastAsia="zh-CN"/>
        </w:rPr>
        <w:t>Summary</w:t>
      </w:r>
      <w:r w:rsidRPr="008867AE">
        <w:rPr>
          <w:color w:val="2F5496"/>
          <w:lang w:eastAsia="zh-CN"/>
        </w:rPr>
        <w:t xml:space="preserve">: </w:t>
      </w:r>
      <w:r w:rsidR="00CF6B4B">
        <w:rPr>
          <w:color w:val="2F5496"/>
          <w:lang w:eastAsia="zh-CN"/>
        </w:rPr>
        <w:t>9</w:t>
      </w:r>
      <w:r w:rsidRPr="008867AE">
        <w:rPr>
          <w:color w:val="2F5496"/>
          <w:lang w:eastAsia="zh-CN"/>
        </w:rPr>
        <w:t xml:space="preserve"> companies participated in the second round of discussion. Several companies expressed support for at least proposal 7 while the support for proposal 6 was less. However, some companies were not ready to agree and suggested to postpone the decision to be able to investigate more. The rapporteur supports this and suggests companies to find real examples as the discussion so far has been on a general and abstract level. While the rapporteur maintains the preference of principles over case-by-case decisions, a few examples would not hurt.</w:t>
      </w:r>
    </w:p>
    <w:p w14:paraId="04C0F0B1" w14:textId="77777777" w:rsidR="00F84350" w:rsidRDefault="008867AE" w:rsidP="002F2807">
      <w:pPr>
        <w:spacing w:before="200"/>
        <w:ind w:right="970"/>
        <w:rPr>
          <w:color w:val="2F5496"/>
          <w:lang w:eastAsia="zh-CN"/>
        </w:rPr>
      </w:pPr>
      <w:r w:rsidRPr="008867AE">
        <w:rPr>
          <w:color w:val="2F5496"/>
          <w:lang w:eastAsia="zh-CN"/>
        </w:rPr>
        <w:t xml:space="preserve">In conclusion the rapporteur suggests not to go forward with proposals 6 and 7 </w:t>
      </w:r>
      <w:proofErr w:type="gramStart"/>
      <w:r w:rsidRPr="008867AE">
        <w:rPr>
          <w:color w:val="2F5496"/>
          <w:lang w:eastAsia="zh-CN"/>
        </w:rPr>
        <w:t>at this time</w:t>
      </w:r>
      <w:proofErr w:type="gramEnd"/>
      <w:r w:rsidRPr="008867AE">
        <w:rPr>
          <w:color w:val="2F5496"/>
          <w:lang w:eastAsia="zh-CN"/>
        </w:rPr>
        <w:t xml:space="preserve"> and continue discussion at next meetin</w:t>
      </w:r>
      <w:r w:rsidR="00F84350">
        <w:rPr>
          <w:color w:val="2F5496"/>
          <w:lang w:eastAsia="zh-CN"/>
        </w:rPr>
        <w:t>g.</w:t>
      </w:r>
    </w:p>
    <w:p w14:paraId="4DF1F5BC" w14:textId="3DE7E820" w:rsidR="002F2807" w:rsidRDefault="002F2807" w:rsidP="002F2807">
      <w:pPr>
        <w:spacing w:before="200"/>
        <w:ind w:right="970"/>
        <w:rPr>
          <w:color w:val="2F5496"/>
          <w:lang w:eastAsia="zh-CN"/>
        </w:rPr>
      </w:pPr>
      <w:r>
        <w:rPr>
          <w:color w:val="2F5496"/>
          <w:lang w:eastAsia="zh-CN"/>
        </w:rPr>
        <w:t xml:space="preserve">The Rapporteur suggests </w:t>
      </w:r>
      <w:proofErr w:type="gramStart"/>
      <w:r>
        <w:rPr>
          <w:color w:val="2F5496"/>
          <w:lang w:eastAsia="zh-CN"/>
        </w:rPr>
        <w:t xml:space="preserve">to </w:t>
      </w:r>
      <w:r w:rsidR="006770CD">
        <w:rPr>
          <w:color w:val="2F5496"/>
          <w:lang w:eastAsia="zh-CN"/>
        </w:rPr>
        <w:t>postpone</w:t>
      </w:r>
      <w:proofErr w:type="gramEnd"/>
      <w:r w:rsidR="006770CD">
        <w:rPr>
          <w:color w:val="2F5496"/>
          <w:lang w:eastAsia="zh-CN"/>
        </w:rPr>
        <w:t xml:space="preserve"> the topic to next meeting</w:t>
      </w:r>
      <w:r>
        <w:rPr>
          <w:color w:val="2F5496"/>
          <w:lang w:eastAsia="zh-CN"/>
        </w:rPr>
        <w:t>:</w:t>
      </w:r>
    </w:p>
    <w:p w14:paraId="233F5405" w14:textId="2F1239C4" w:rsidR="00962AD7" w:rsidRDefault="002F2807" w:rsidP="002F2807">
      <w:pPr>
        <w:ind w:right="970"/>
        <w:rPr>
          <w:color w:val="C45911"/>
          <w:lang w:eastAsia="zh-CN"/>
        </w:rPr>
      </w:pPr>
      <w:r>
        <w:rPr>
          <w:b/>
          <w:bCs/>
          <w:color w:val="C45911"/>
          <w:lang w:eastAsia="zh-CN"/>
        </w:rPr>
        <w:t>Proposal 6</w:t>
      </w:r>
      <w:r>
        <w:rPr>
          <w:color w:val="C45911"/>
          <w:lang w:eastAsia="zh-CN"/>
        </w:rPr>
        <w:t>:</w:t>
      </w:r>
      <w:r w:rsidRPr="002F2807">
        <w:t xml:space="preserve"> </w:t>
      </w:r>
      <w:r w:rsidR="006770CD">
        <w:rPr>
          <w:color w:val="C45911"/>
          <w:lang w:eastAsia="zh-CN"/>
        </w:rPr>
        <w:t>Clarification of</w:t>
      </w:r>
      <w:r w:rsidRPr="002F2807">
        <w:rPr>
          <w:color w:val="C45911"/>
          <w:lang w:eastAsia="zh-CN"/>
        </w:rPr>
        <w:t xml:space="preserve"> dedicated and common configuration in dedicated signalling is postponed</w:t>
      </w:r>
      <w:r>
        <w:rPr>
          <w:color w:val="C45911"/>
          <w:lang w:eastAsia="zh-CN"/>
        </w:rPr>
        <w:t>.</w:t>
      </w:r>
    </w:p>
    <w:p w14:paraId="3391D7D3" w14:textId="77777777" w:rsidR="00962AD7" w:rsidRDefault="00962AD7" w:rsidP="00962AD7">
      <w:pPr>
        <w:pStyle w:val="Heading1"/>
        <w:ind w:right="970"/>
        <w:jc w:val="both"/>
      </w:pPr>
      <w:r>
        <w:t>Summary and proposals phase 2</w:t>
      </w:r>
    </w:p>
    <w:p w14:paraId="309FE529" w14:textId="77777777" w:rsidR="00F84350" w:rsidRPr="008867AE" w:rsidRDefault="00F84350" w:rsidP="00F84350">
      <w:pPr>
        <w:spacing w:before="200"/>
        <w:ind w:right="970"/>
        <w:rPr>
          <w:color w:val="2F5496"/>
          <w:lang w:eastAsia="zh-CN"/>
        </w:rPr>
      </w:pPr>
      <w:r w:rsidRPr="00CF6B4B">
        <w:rPr>
          <w:b/>
          <w:bCs/>
          <w:color w:val="2F5496"/>
          <w:lang w:eastAsia="zh-CN"/>
        </w:rPr>
        <w:t>Summary</w:t>
      </w:r>
      <w:r w:rsidRPr="008867AE">
        <w:rPr>
          <w:color w:val="2F5496"/>
          <w:lang w:eastAsia="zh-CN"/>
        </w:rPr>
        <w:t xml:space="preserve">: </w:t>
      </w:r>
      <w:r>
        <w:rPr>
          <w:color w:val="2F5496"/>
          <w:lang w:eastAsia="zh-CN"/>
        </w:rPr>
        <w:t>9</w:t>
      </w:r>
      <w:r w:rsidRPr="008867AE">
        <w:rPr>
          <w:color w:val="2F5496"/>
          <w:lang w:eastAsia="zh-CN"/>
        </w:rPr>
        <w:t xml:space="preserve"> companies participated in the second round of discussion. Several companies expressed support for at least proposal 7 while the support for proposal 6 was less. However, some companies were not ready to agree and suggested to postpone the decision to be able to investigate more. The rapporteur supports this and suggests companies to find real examples as the discussion so far has been on a general and abstract level. While the rapporteur maintains the preference of principles over case-by-case decisions, a few examples would not hurt.</w:t>
      </w:r>
    </w:p>
    <w:p w14:paraId="01271A02" w14:textId="77777777" w:rsidR="00F84350" w:rsidRDefault="00F84350" w:rsidP="00F84350">
      <w:pPr>
        <w:spacing w:before="200"/>
        <w:ind w:right="970"/>
        <w:rPr>
          <w:color w:val="2F5496"/>
          <w:lang w:eastAsia="zh-CN"/>
        </w:rPr>
      </w:pPr>
      <w:r w:rsidRPr="008867AE">
        <w:rPr>
          <w:color w:val="2F5496"/>
          <w:lang w:eastAsia="zh-CN"/>
        </w:rPr>
        <w:t xml:space="preserve">In conclusion the rapporteur suggests not to go forward with proposals 6 and 7 </w:t>
      </w:r>
      <w:proofErr w:type="gramStart"/>
      <w:r w:rsidRPr="008867AE">
        <w:rPr>
          <w:color w:val="2F5496"/>
          <w:lang w:eastAsia="zh-CN"/>
        </w:rPr>
        <w:t>at this time</w:t>
      </w:r>
      <w:proofErr w:type="gramEnd"/>
      <w:r w:rsidRPr="008867AE">
        <w:rPr>
          <w:color w:val="2F5496"/>
          <w:lang w:eastAsia="zh-CN"/>
        </w:rPr>
        <w:t xml:space="preserve"> and continue discussion at next meetin</w:t>
      </w:r>
      <w:r>
        <w:rPr>
          <w:color w:val="2F5496"/>
          <w:lang w:eastAsia="zh-CN"/>
        </w:rPr>
        <w:t>g.</w:t>
      </w:r>
    </w:p>
    <w:p w14:paraId="541D7679" w14:textId="77777777" w:rsidR="00F84350" w:rsidRDefault="00F84350" w:rsidP="00F84350">
      <w:pPr>
        <w:spacing w:before="200"/>
        <w:ind w:right="970"/>
        <w:rPr>
          <w:color w:val="2F5496"/>
          <w:lang w:eastAsia="zh-CN"/>
        </w:rPr>
      </w:pPr>
      <w:r>
        <w:rPr>
          <w:color w:val="2F5496"/>
          <w:lang w:eastAsia="zh-CN"/>
        </w:rPr>
        <w:t xml:space="preserve">The Rapporteur suggests </w:t>
      </w:r>
      <w:proofErr w:type="gramStart"/>
      <w:r>
        <w:rPr>
          <w:color w:val="2F5496"/>
          <w:lang w:eastAsia="zh-CN"/>
        </w:rPr>
        <w:t>to postpone</w:t>
      </w:r>
      <w:proofErr w:type="gramEnd"/>
      <w:r>
        <w:rPr>
          <w:color w:val="2F5496"/>
          <w:lang w:eastAsia="zh-CN"/>
        </w:rPr>
        <w:t xml:space="preserve"> the topic to next meeting:</w:t>
      </w:r>
    </w:p>
    <w:p w14:paraId="0956DF32" w14:textId="77777777" w:rsidR="00F84350" w:rsidRDefault="00F84350" w:rsidP="00F84350">
      <w:pPr>
        <w:ind w:right="970"/>
        <w:rPr>
          <w:color w:val="C45911"/>
          <w:lang w:eastAsia="zh-CN"/>
        </w:rPr>
      </w:pPr>
      <w:r>
        <w:rPr>
          <w:b/>
          <w:bCs/>
          <w:color w:val="C45911"/>
          <w:lang w:eastAsia="zh-CN"/>
        </w:rPr>
        <w:t>Proposal 6</w:t>
      </w:r>
      <w:r>
        <w:rPr>
          <w:color w:val="C45911"/>
          <w:lang w:eastAsia="zh-CN"/>
        </w:rPr>
        <w:t>:</w:t>
      </w:r>
      <w:r w:rsidRPr="002F2807">
        <w:t xml:space="preserve"> </w:t>
      </w:r>
      <w:r>
        <w:rPr>
          <w:color w:val="C45911"/>
          <w:lang w:eastAsia="zh-CN"/>
        </w:rPr>
        <w:t>Clarification of</w:t>
      </w:r>
      <w:r w:rsidRPr="002F2807">
        <w:rPr>
          <w:color w:val="C45911"/>
          <w:lang w:eastAsia="zh-CN"/>
        </w:rPr>
        <w:t xml:space="preserve"> dedicated and common configuration in dedicated signalling is postponed</w:t>
      </w:r>
      <w:r>
        <w:rPr>
          <w:color w:val="C45911"/>
          <w:lang w:eastAsia="zh-CN"/>
        </w:rPr>
        <w:t>.</w:t>
      </w:r>
    </w:p>
    <w:bookmarkEnd w:id="7"/>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27"/>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82C14" w14:textId="77777777" w:rsidR="009F1173" w:rsidRDefault="009F1173">
      <w:pPr>
        <w:spacing w:after="0" w:line="240" w:lineRule="auto"/>
      </w:pPr>
      <w:r>
        <w:separator/>
      </w:r>
    </w:p>
  </w:endnote>
  <w:endnote w:type="continuationSeparator" w:id="0">
    <w:p w14:paraId="663B8B35" w14:textId="77777777" w:rsidR="009F1173" w:rsidRDefault="009F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5C787CC9" w:rsidR="009F1173" w:rsidRDefault="009F117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39338" w14:textId="77777777" w:rsidR="009F1173" w:rsidRDefault="009F1173">
      <w:pPr>
        <w:spacing w:after="0" w:line="240" w:lineRule="auto"/>
      </w:pPr>
      <w:r>
        <w:separator/>
      </w:r>
    </w:p>
  </w:footnote>
  <w:footnote w:type="continuationSeparator" w:id="0">
    <w:p w14:paraId="58392D28" w14:textId="77777777" w:rsidR="009F1173" w:rsidRDefault="009F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43CCF"/>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450A5E16"/>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4343BE4"/>
    <w:multiLevelType w:val="hybridMultilevel"/>
    <w:tmpl w:val="CD584D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28F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76F"/>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3DD9"/>
    <w:rsid w:val="002D52B7"/>
    <w:rsid w:val="002E0414"/>
    <w:rsid w:val="002E07BE"/>
    <w:rsid w:val="002E1A79"/>
    <w:rsid w:val="002E319E"/>
    <w:rsid w:val="002E4760"/>
    <w:rsid w:val="002F2807"/>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0D3A"/>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392F"/>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4A9"/>
    <w:rsid w:val="00450FA7"/>
    <w:rsid w:val="00451134"/>
    <w:rsid w:val="00451A3A"/>
    <w:rsid w:val="00455C91"/>
    <w:rsid w:val="00462E26"/>
    <w:rsid w:val="004633BB"/>
    <w:rsid w:val="00465959"/>
    <w:rsid w:val="004661AB"/>
    <w:rsid w:val="0047097D"/>
    <w:rsid w:val="00471D94"/>
    <w:rsid w:val="00475B29"/>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1DDA"/>
    <w:rsid w:val="005628F6"/>
    <w:rsid w:val="005658CE"/>
    <w:rsid w:val="005666D2"/>
    <w:rsid w:val="00566CF0"/>
    <w:rsid w:val="005675A3"/>
    <w:rsid w:val="0057505D"/>
    <w:rsid w:val="00575BD7"/>
    <w:rsid w:val="00575E8D"/>
    <w:rsid w:val="00581904"/>
    <w:rsid w:val="00583C42"/>
    <w:rsid w:val="005849C3"/>
    <w:rsid w:val="00585607"/>
    <w:rsid w:val="0058775C"/>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D7909"/>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27BB"/>
    <w:rsid w:val="0065698D"/>
    <w:rsid w:val="00656E7F"/>
    <w:rsid w:val="00657C7A"/>
    <w:rsid w:val="00660754"/>
    <w:rsid w:val="0066119A"/>
    <w:rsid w:val="00664529"/>
    <w:rsid w:val="00666EB6"/>
    <w:rsid w:val="006677BB"/>
    <w:rsid w:val="006677D6"/>
    <w:rsid w:val="006731F3"/>
    <w:rsid w:val="00674677"/>
    <w:rsid w:val="006763E9"/>
    <w:rsid w:val="00676F74"/>
    <w:rsid w:val="006770CD"/>
    <w:rsid w:val="00677668"/>
    <w:rsid w:val="00681B51"/>
    <w:rsid w:val="00682662"/>
    <w:rsid w:val="00685DC7"/>
    <w:rsid w:val="00685EC0"/>
    <w:rsid w:val="00690466"/>
    <w:rsid w:val="00691624"/>
    <w:rsid w:val="00691AA7"/>
    <w:rsid w:val="006A3181"/>
    <w:rsid w:val="006A6639"/>
    <w:rsid w:val="006B5B69"/>
    <w:rsid w:val="006B5BD4"/>
    <w:rsid w:val="006B6B15"/>
    <w:rsid w:val="006C27BA"/>
    <w:rsid w:val="006C2B1D"/>
    <w:rsid w:val="006C3088"/>
    <w:rsid w:val="006C325A"/>
    <w:rsid w:val="006C6532"/>
    <w:rsid w:val="006C7C34"/>
    <w:rsid w:val="006D08B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173D"/>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073A1"/>
    <w:rsid w:val="0081079F"/>
    <w:rsid w:val="00811F16"/>
    <w:rsid w:val="008165F9"/>
    <w:rsid w:val="00817FB2"/>
    <w:rsid w:val="00825DCB"/>
    <w:rsid w:val="00830043"/>
    <w:rsid w:val="00832F54"/>
    <w:rsid w:val="00834DE3"/>
    <w:rsid w:val="00842FC0"/>
    <w:rsid w:val="008440E1"/>
    <w:rsid w:val="00845A19"/>
    <w:rsid w:val="00853723"/>
    <w:rsid w:val="008576A8"/>
    <w:rsid w:val="008609A4"/>
    <w:rsid w:val="00864238"/>
    <w:rsid w:val="00866682"/>
    <w:rsid w:val="00870303"/>
    <w:rsid w:val="008703ED"/>
    <w:rsid w:val="008704FE"/>
    <w:rsid w:val="008751B4"/>
    <w:rsid w:val="00876ABB"/>
    <w:rsid w:val="008826E0"/>
    <w:rsid w:val="008867AE"/>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141C"/>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626A"/>
    <w:rsid w:val="008E78DC"/>
    <w:rsid w:val="008F307F"/>
    <w:rsid w:val="008F7D64"/>
    <w:rsid w:val="0090043B"/>
    <w:rsid w:val="009028CE"/>
    <w:rsid w:val="009046F9"/>
    <w:rsid w:val="00913C74"/>
    <w:rsid w:val="00914326"/>
    <w:rsid w:val="009143A7"/>
    <w:rsid w:val="00920727"/>
    <w:rsid w:val="009216EB"/>
    <w:rsid w:val="00926CC2"/>
    <w:rsid w:val="009300B3"/>
    <w:rsid w:val="009301BA"/>
    <w:rsid w:val="00930436"/>
    <w:rsid w:val="0093141D"/>
    <w:rsid w:val="00931710"/>
    <w:rsid w:val="00933EDB"/>
    <w:rsid w:val="009350CE"/>
    <w:rsid w:val="009436E5"/>
    <w:rsid w:val="00943939"/>
    <w:rsid w:val="00946BC1"/>
    <w:rsid w:val="00950C93"/>
    <w:rsid w:val="009518A0"/>
    <w:rsid w:val="0095458B"/>
    <w:rsid w:val="00954AEC"/>
    <w:rsid w:val="00955B10"/>
    <w:rsid w:val="00962AD7"/>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A72B6"/>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173"/>
    <w:rsid w:val="009F139E"/>
    <w:rsid w:val="009F567F"/>
    <w:rsid w:val="009F708E"/>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54BE"/>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29CC"/>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735"/>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1147"/>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0B7B"/>
    <w:rsid w:val="00C51B6E"/>
    <w:rsid w:val="00C533D1"/>
    <w:rsid w:val="00C54598"/>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CF5478"/>
    <w:rsid w:val="00CF6B4B"/>
    <w:rsid w:val="00D043A7"/>
    <w:rsid w:val="00D04EF1"/>
    <w:rsid w:val="00D121A1"/>
    <w:rsid w:val="00D15489"/>
    <w:rsid w:val="00D15C2B"/>
    <w:rsid w:val="00D15D57"/>
    <w:rsid w:val="00D15E46"/>
    <w:rsid w:val="00D17AE2"/>
    <w:rsid w:val="00D17E1F"/>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B6E29"/>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6CB"/>
    <w:rsid w:val="00E20796"/>
    <w:rsid w:val="00E208AC"/>
    <w:rsid w:val="00E21216"/>
    <w:rsid w:val="00E2438D"/>
    <w:rsid w:val="00E24A3F"/>
    <w:rsid w:val="00E25490"/>
    <w:rsid w:val="00E32024"/>
    <w:rsid w:val="00E331C0"/>
    <w:rsid w:val="00E34134"/>
    <w:rsid w:val="00E34263"/>
    <w:rsid w:val="00E35947"/>
    <w:rsid w:val="00E36CB2"/>
    <w:rsid w:val="00E40CD4"/>
    <w:rsid w:val="00E40F04"/>
    <w:rsid w:val="00E4114E"/>
    <w:rsid w:val="00E43130"/>
    <w:rsid w:val="00E46AF8"/>
    <w:rsid w:val="00E50559"/>
    <w:rsid w:val="00E54172"/>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4F37"/>
    <w:rsid w:val="00EE7973"/>
    <w:rsid w:val="00EF0AF6"/>
    <w:rsid w:val="00EF2136"/>
    <w:rsid w:val="00EF3564"/>
    <w:rsid w:val="00EF3F7D"/>
    <w:rsid w:val="00EF673B"/>
    <w:rsid w:val="00EF67C9"/>
    <w:rsid w:val="00F029B0"/>
    <w:rsid w:val="00F0507B"/>
    <w:rsid w:val="00F06A51"/>
    <w:rsid w:val="00F06D1A"/>
    <w:rsid w:val="00F070E0"/>
    <w:rsid w:val="00F117AC"/>
    <w:rsid w:val="00F120D3"/>
    <w:rsid w:val="00F124D1"/>
    <w:rsid w:val="00F12F10"/>
    <w:rsid w:val="00F13A97"/>
    <w:rsid w:val="00F151A0"/>
    <w:rsid w:val="00F22F38"/>
    <w:rsid w:val="00F2498D"/>
    <w:rsid w:val="00F2538D"/>
    <w:rsid w:val="00F259D8"/>
    <w:rsid w:val="00F26244"/>
    <w:rsid w:val="00F31368"/>
    <w:rsid w:val="00F32EF1"/>
    <w:rsid w:val="00F33BD6"/>
    <w:rsid w:val="00F342CC"/>
    <w:rsid w:val="00F34F78"/>
    <w:rsid w:val="00F37635"/>
    <w:rsid w:val="00F40933"/>
    <w:rsid w:val="00F41EAD"/>
    <w:rsid w:val="00F42E1E"/>
    <w:rsid w:val="00F54F85"/>
    <w:rsid w:val="00F558B4"/>
    <w:rsid w:val="00F55A37"/>
    <w:rsid w:val="00F57840"/>
    <w:rsid w:val="00F611EB"/>
    <w:rsid w:val="00F64394"/>
    <w:rsid w:val="00F726B8"/>
    <w:rsid w:val="00F84350"/>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B640197"/>
  <w15:docId w15:val="{65E439B7-B425-4740-9261-A3F17EB7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 w:type="paragraph" w:styleId="NormalWeb">
    <w:name w:val="Normal (Web)"/>
    <w:basedOn w:val="Normal"/>
    <w:uiPriority w:val="99"/>
    <w:semiHidden/>
    <w:unhideWhenUsed/>
    <w:rsid w:val="009F1173"/>
    <w:pPr>
      <w:spacing w:beforeAutospacing="1" w:after="0" w:afterAutospacing="1"/>
    </w:pPr>
    <w:rPr>
      <w:sz w:val="24"/>
      <w:lang w:eastAsia="zh-CN"/>
    </w:rPr>
  </w:style>
  <w:style w:type="character" w:styleId="Emphasis">
    <w:name w:val="Emphasis"/>
    <w:basedOn w:val="DefaultParagraphFont"/>
    <w:uiPriority w:val="20"/>
    <w:qFormat/>
    <w:rsid w:val="009F117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8353">
      <w:bodyDiv w:val="1"/>
      <w:marLeft w:val="0"/>
      <w:marRight w:val="0"/>
      <w:marTop w:val="0"/>
      <w:marBottom w:val="0"/>
      <w:divBdr>
        <w:top w:val="none" w:sz="0" w:space="0" w:color="auto"/>
        <w:left w:val="none" w:sz="0" w:space="0" w:color="auto"/>
        <w:bottom w:val="none" w:sz="0" w:space="0" w:color="auto"/>
        <w:right w:val="none" w:sz="0" w:space="0" w:color="auto"/>
      </w:divBdr>
    </w:div>
    <w:div w:id="1167479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26"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770.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5"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hyperlink" Target="https://www.3gpp.org/ftp/tsg_ran/WG2_RL2//TSGR2_113bis-e/Docs/R2-2103771.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23" Type="http://schemas.openxmlformats.org/officeDocument/2006/relationships/hyperlink" Target="https://www.3gpp.org/ftp/tsg_ran/WG2_RL2//TSGR2_113bis-e/Docs/R2-2103770.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 Id="rId22" Type="http://schemas.openxmlformats.org/officeDocument/2006/relationships/hyperlink" Target="https://www.3gpp.org/ftp/tsg_ran/WG2_RL2//TSGR2_113bis-e/Docs/R2-2103771.zip"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5D04CCC-A138-4D7C-BC76-49AFC564DFE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5.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4796</Words>
  <Characters>27339</Characters>
  <Application>Microsoft Office Word</Application>
  <DocSecurity>0</DocSecurity>
  <Lines>227</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VAN DER ZEE</dc:creator>
  <cp:lastModifiedBy>Ericsson</cp:lastModifiedBy>
  <cp:revision>2</cp:revision>
  <cp:lastPrinted>2009-10-21T14:47:00Z</cp:lastPrinted>
  <dcterms:created xsi:type="dcterms:W3CDTF">2021-04-19T18:05:00Z</dcterms:created>
  <dcterms:modified xsi:type="dcterms:W3CDTF">2021-04-19T18:05:00Z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