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13D999" w14:textId="00D23187" w:rsidR="003A6E93" w:rsidRPr="000F0716" w:rsidRDefault="003A6E93" w:rsidP="00EF6FDB">
      <w:pPr>
        <w:pStyle w:val="CRCoverPage"/>
        <w:tabs>
          <w:tab w:val="right" w:pos="9639"/>
        </w:tabs>
        <w:spacing w:before="120" w:after="0"/>
        <w:rPr>
          <w:b/>
          <w:noProof/>
          <w:sz w:val="24"/>
          <w:lang w:eastAsia="zh-CN"/>
        </w:rPr>
      </w:pPr>
      <w:bookmarkStart w:id="0" w:name="_Ref399006623"/>
      <w:bookmarkStart w:id="1" w:name="_Toc92513360"/>
      <w:r w:rsidRPr="000B2FD5">
        <w:rPr>
          <w:b/>
          <w:bCs/>
          <w:noProof/>
          <w:sz w:val="24"/>
          <w:lang w:eastAsia="zh-CN"/>
        </w:rPr>
        <w:t>3GPP</w:t>
      </w:r>
      <w:r>
        <w:rPr>
          <w:rFonts w:cs="黑体"/>
          <w:b/>
          <w:sz w:val="24"/>
          <w:szCs w:val="24"/>
        </w:rPr>
        <w:t xml:space="preserve"> TSG-</w:t>
      </w:r>
      <w:bookmarkStart w:id="2" w:name="OLE_LINK198"/>
      <w:bookmarkStart w:id="3" w:name="OLE_LINK199"/>
      <w:r w:rsidR="00EF6FDB">
        <w:rPr>
          <w:rFonts w:cs="黑体"/>
          <w:b/>
          <w:sz w:val="24"/>
          <w:szCs w:val="24"/>
        </w:rPr>
        <w:t>RAN WG2</w:t>
      </w:r>
      <w:r>
        <w:rPr>
          <w:rFonts w:cs="黑体"/>
          <w:b/>
          <w:sz w:val="24"/>
          <w:szCs w:val="24"/>
        </w:rPr>
        <w:t xml:space="preserve"> Meeting</w:t>
      </w:r>
      <w:bookmarkEnd w:id="2"/>
      <w:bookmarkEnd w:id="3"/>
      <w:r w:rsidR="00D24D6D">
        <w:rPr>
          <w:rFonts w:cs="黑体"/>
          <w:b/>
          <w:sz w:val="24"/>
          <w:szCs w:val="24"/>
        </w:rPr>
        <w:t xml:space="preserve"> </w:t>
      </w:r>
      <w:r w:rsidRPr="00E94B97">
        <w:rPr>
          <w:rFonts w:cs="黑体"/>
          <w:b/>
          <w:sz w:val="24"/>
          <w:szCs w:val="24"/>
        </w:rPr>
        <w:t>#</w:t>
      </w:r>
      <w:r w:rsidR="00C5577C">
        <w:rPr>
          <w:rFonts w:cs="黑体"/>
          <w:b/>
          <w:sz w:val="24"/>
          <w:szCs w:val="24"/>
        </w:rPr>
        <w:t>1</w:t>
      </w:r>
      <w:r w:rsidR="00EC7E8B">
        <w:rPr>
          <w:rFonts w:cs="黑体"/>
          <w:b/>
          <w:sz w:val="24"/>
          <w:szCs w:val="24"/>
        </w:rPr>
        <w:t>13</w:t>
      </w:r>
      <w:r w:rsidR="00EA3C5C">
        <w:rPr>
          <w:rFonts w:cs="黑体"/>
          <w:b/>
          <w:sz w:val="24"/>
          <w:szCs w:val="24"/>
        </w:rPr>
        <w:t>bis</w:t>
      </w:r>
      <w:r w:rsidR="0098262F">
        <w:rPr>
          <w:rFonts w:cs="黑体"/>
          <w:b/>
          <w:sz w:val="24"/>
          <w:szCs w:val="24"/>
        </w:rPr>
        <w:t>-</w:t>
      </w:r>
      <w:r w:rsidR="00D24D6D" w:rsidRPr="00D24D6D">
        <w:rPr>
          <w:rFonts w:cs="黑体"/>
          <w:b/>
          <w:sz w:val="24"/>
          <w:szCs w:val="24"/>
        </w:rPr>
        <w:t>e</w:t>
      </w:r>
      <w:r w:rsidR="00CA1759">
        <w:rPr>
          <w:b/>
          <w:noProof/>
          <w:sz w:val="24"/>
        </w:rPr>
        <w:tab/>
      </w:r>
      <w:r w:rsidR="00D90455" w:rsidRPr="00D90455">
        <w:rPr>
          <w:rFonts w:eastAsia="Malgun Gothic"/>
          <w:b/>
          <w:bCs/>
          <w:sz w:val="24"/>
          <w:szCs w:val="24"/>
          <w:lang w:eastAsia="zh-CN"/>
        </w:rPr>
        <w:t>R2-210</w:t>
      </w:r>
      <w:r w:rsidR="0061773F">
        <w:rPr>
          <w:rFonts w:eastAsia="Malgun Gothic"/>
          <w:b/>
          <w:bCs/>
          <w:sz w:val="24"/>
          <w:szCs w:val="24"/>
          <w:lang w:eastAsia="zh-CN"/>
        </w:rPr>
        <w:t>3978</w:t>
      </w:r>
    </w:p>
    <w:p w14:paraId="358F7F46" w14:textId="6F32CFCA" w:rsidR="003A6E93" w:rsidRPr="008A4B03" w:rsidRDefault="00EA3C5C" w:rsidP="00EF6FDB">
      <w:pPr>
        <w:pStyle w:val="CRCoverPage"/>
        <w:tabs>
          <w:tab w:val="right" w:pos="9639"/>
        </w:tabs>
        <w:spacing w:before="120" w:after="0"/>
        <w:rPr>
          <w:b/>
          <w:noProof/>
          <w:sz w:val="24"/>
        </w:rPr>
      </w:pPr>
      <w:r>
        <w:rPr>
          <w:b/>
          <w:noProof/>
          <w:sz w:val="24"/>
        </w:rPr>
        <w:t>Online, April 12 – April 20 2021</w:t>
      </w:r>
    </w:p>
    <w:p w14:paraId="5D127F36" w14:textId="77777777" w:rsidR="00657DCD" w:rsidRDefault="00657DCD" w:rsidP="00E939B8">
      <w:pPr>
        <w:pStyle w:val="CRCoverPage"/>
        <w:tabs>
          <w:tab w:val="right" w:pos="9639"/>
        </w:tabs>
        <w:spacing w:before="120" w:after="0"/>
        <w:rPr>
          <w:rFonts w:cs="Arial"/>
          <w:b/>
          <w:sz w:val="22"/>
        </w:rPr>
      </w:pPr>
    </w:p>
    <w:p w14:paraId="29A73234" w14:textId="3B906CF1" w:rsidR="00BC5FA1" w:rsidRPr="00010C3D" w:rsidRDefault="00BC5FA1" w:rsidP="00675C27">
      <w:pPr>
        <w:tabs>
          <w:tab w:val="left" w:pos="1985"/>
        </w:tabs>
        <w:jc w:val="both"/>
        <w:rPr>
          <w:rFonts w:ascii="Arial" w:eastAsia="宋体" w:hAnsi="Arial" w:cs="Arial"/>
          <w:b/>
          <w:sz w:val="22"/>
          <w:lang w:eastAsia="zh-CN"/>
        </w:rPr>
      </w:pPr>
      <w:r w:rsidRPr="007D435F">
        <w:rPr>
          <w:rFonts w:ascii="Arial" w:hAnsi="Arial" w:cs="Arial"/>
          <w:b/>
          <w:sz w:val="22"/>
        </w:rPr>
        <w:t>Agen</w:t>
      </w:r>
      <w:r w:rsidRPr="007D435F">
        <w:rPr>
          <w:rFonts w:ascii="Arial" w:eastAsia="宋体" w:hAnsi="Arial" w:cs="Arial"/>
          <w:b/>
          <w:sz w:val="22"/>
          <w:lang w:eastAsia="zh-CN"/>
        </w:rPr>
        <w:t>d</w:t>
      </w:r>
      <w:r w:rsidRPr="007D435F">
        <w:rPr>
          <w:rFonts w:ascii="Arial" w:hAnsi="Arial" w:cs="Arial"/>
          <w:b/>
          <w:sz w:val="22"/>
        </w:rPr>
        <w:t>a Item:</w:t>
      </w:r>
      <w:r w:rsidRPr="007D435F">
        <w:rPr>
          <w:rFonts w:ascii="Arial" w:hAnsi="Arial" w:cs="Arial"/>
          <w:sz w:val="22"/>
        </w:rPr>
        <w:tab/>
      </w:r>
      <w:r w:rsidR="0098262F" w:rsidRPr="0098262F">
        <w:rPr>
          <w:rFonts w:ascii="Arial" w:hAnsi="Arial" w:cs="Arial"/>
          <w:sz w:val="22"/>
        </w:rPr>
        <w:t>8.2.2</w:t>
      </w:r>
      <w:r w:rsidR="00EA3C5C">
        <w:rPr>
          <w:rFonts w:ascii="Arial" w:hAnsi="Arial" w:cs="Arial"/>
          <w:sz w:val="22"/>
        </w:rPr>
        <w:t>.2</w:t>
      </w:r>
    </w:p>
    <w:p w14:paraId="0E3DCAD6" w14:textId="388C02A2" w:rsidR="00675C27" w:rsidRPr="007D435F" w:rsidRDefault="00675C27" w:rsidP="00675C27">
      <w:pPr>
        <w:tabs>
          <w:tab w:val="left" w:pos="1985"/>
        </w:tabs>
        <w:jc w:val="both"/>
        <w:rPr>
          <w:rFonts w:ascii="Arial" w:eastAsia="宋体" w:hAnsi="Arial" w:cs="Arial"/>
          <w:b/>
          <w:sz w:val="22"/>
          <w:lang w:eastAsia="zh-CN"/>
        </w:rPr>
      </w:pPr>
      <w:r w:rsidRPr="007D435F">
        <w:rPr>
          <w:rFonts w:ascii="Arial" w:hAnsi="Arial" w:cs="Arial"/>
          <w:b/>
          <w:sz w:val="22"/>
        </w:rPr>
        <w:t xml:space="preserve">Source: </w:t>
      </w:r>
      <w:r w:rsidRPr="007D435F">
        <w:rPr>
          <w:rFonts w:ascii="Arial" w:hAnsi="Arial" w:cs="Arial"/>
          <w:b/>
          <w:sz w:val="22"/>
        </w:rPr>
        <w:tab/>
      </w:r>
      <w:r w:rsidRPr="007D435F">
        <w:rPr>
          <w:rFonts w:ascii="Arial" w:hAnsi="Arial" w:cs="Arial"/>
          <w:sz w:val="22"/>
        </w:rPr>
        <w:t>Huawei</w:t>
      </w:r>
      <w:r w:rsidR="005D63DE" w:rsidRPr="007D435F">
        <w:rPr>
          <w:rFonts w:ascii="Arial" w:eastAsia="宋体" w:hAnsi="Arial" w:cs="Arial"/>
          <w:sz w:val="22"/>
          <w:lang w:eastAsia="zh-CN"/>
        </w:rPr>
        <w:t xml:space="preserve">, </w:t>
      </w:r>
      <w:r w:rsidR="007C2F71" w:rsidRPr="007D435F">
        <w:rPr>
          <w:rFonts w:ascii="Arial" w:eastAsia="宋体" w:hAnsi="Arial" w:cs="Arial"/>
          <w:sz w:val="22"/>
          <w:lang w:eastAsia="zh-CN"/>
        </w:rPr>
        <w:t>HiSilicon</w:t>
      </w:r>
    </w:p>
    <w:p w14:paraId="739B3454" w14:textId="3EB5C8C5" w:rsidR="00675C27" w:rsidRPr="001251A2" w:rsidRDefault="00675C27" w:rsidP="00675C27">
      <w:pPr>
        <w:ind w:left="1985" w:hanging="1985"/>
        <w:rPr>
          <w:rFonts w:ascii="Arial" w:eastAsia="宋体" w:hAnsi="Arial" w:cs="Arial"/>
          <w:sz w:val="22"/>
          <w:lang w:eastAsia="zh-CN"/>
        </w:rPr>
      </w:pPr>
      <w:r w:rsidRPr="007D435F">
        <w:rPr>
          <w:rFonts w:ascii="Arial" w:hAnsi="Arial" w:cs="Arial"/>
          <w:b/>
          <w:sz w:val="22"/>
        </w:rPr>
        <w:t>Title:</w:t>
      </w:r>
      <w:r w:rsidRPr="007D435F">
        <w:rPr>
          <w:rFonts w:ascii="Arial" w:hAnsi="Arial" w:cs="Arial"/>
          <w:sz w:val="22"/>
        </w:rPr>
        <w:t xml:space="preserve"> </w:t>
      </w:r>
      <w:r w:rsidRPr="007D435F">
        <w:rPr>
          <w:rFonts w:ascii="Arial" w:hAnsi="Arial" w:cs="Arial"/>
          <w:sz w:val="22"/>
        </w:rPr>
        <w:tab/>
      </w:r>
      <w:r w:rsidR="0029748D">
        <w:rPr>
          <w:rFonts w:ascii="Arial" w:hAnsi="Arial" w:cs="Arial"/>
          <w:sz w:val="22"/>
        </w:rPr>
        <w:t>UE behaviour i</w:t>
      </w:r>
      <w:r w:rsidR="0098262F">
        <w:rPr>
          <w:rFonts w:ascii="Arial" w:hAnsi="Arial" w:cs="Arial"/>
          <w:sz w:val="22"/>
        </w:rPr>
        <w:t>n deactivated SCG</w:t>
      </w:r>
    </w:p>
    <w:p w14:paraId="24336A63" w14:textId="77777777" w:rsidR="00BB7889" w:rsidRDefault="00675C27" w:rsidP="00BB7889">
      <w:pPr>
        <w:tabs>
          <w:tab w:val="left" w:pos="1985"/>
        </w:tabs>
        <w:jc w:val="both"/>
        <w:rPr>
          <w:rFonts w:ascii="Arial" w:eastAsia="宋体" w:hAnsi="Arial" w:cs="Arial"/>
          <w:sz w:val="22"/>
          <w:lang w:eastAsia="zh-CN"/>
        </w:rPr>
      </w:pPr>
      <w:r w:rsidRPr="007D435F">
        <w:rPr>
          <w:rFonts w:ascii="Arial" w:hAnsi="Arial" w:cs="Arial"/>
          <w:b/>
          <w:sz w:val="22"/>
        </w:rPr>
        <w:t>Document for:</w:t>
      </w:r>
      <w:r w:rsidRPr="007D435F">
        <w:rPr>
          <w:rFonts w:ascii="Arial" w:hAnsi="Arial" w:cs="Arial"/>
          <w:sz w:val="22"/>
        </w:rPr>
        <w:tab/>
      </w:r>
      <w:bookmarkEnd w:id="0"/>
      <w:bookmarkEnd w:id="1"/>
      <w:r w:rsidR="00C47093">
        <w:rPr>
          <w:rFonts w:ascii="Arial" w:eastAsia="宋体" w:hAnsi="Arial" w:cs="Arial"/>
          <w:sz w:val="22"/>
          <w:lang w:eastAsia="zh-CN"/>
        </w:rPr>
        <w:t>Discussion and decision</w:t>
      </w:r>
    </w:p>
    <w:p w14:paraId="638512C8" w14:textId="77777777" w:rsidR="00BB7889" w:rsidRDefault="00BB7889" w:rsidP="00C23B88">
      <w:pPr>
        <w:pStyle w:val="Heading1"/>
        <w:rPr>
          <w:rFonts w:eastAsia="宋体"/>
          <w:lang w:eastAsia="zh-CN"/>
        </w:rPr>
      </w:pPr>
      <w:r w:rsidRPr="007D435F">
        <w:t>Introduction</w:t>
      </w:r>
    </w:p>
    <w:p w14:paraId="5135B6B4" w14:textId="325C6BEE" w:rsidR="001E0B56" w:rsidRDefault="003B7318" w:rsidP="000C767E">
      <w:pPr>
        <w:rPr>
          <w:rFonts w:eastAsia="宋体"/>
          <w:lang w:eastAsia="zh-CN"/>
        </w:rPr>
      </w:pPr>
      <w:r>
        <w:rPr>
          <w:rFonts w:eastAsia="宋体"/>
          <w:lang w:eastAsia="zh-CN"/>
        </w:rPr>
        <w:t>In the previous RAN2 meeting</w:t>
      </w:r>
      <w:r w:rsidR="00843DA1">
        <w:rPr>
          <w:rFonts w:eastAsia="宋体"/>
          <w:lang w:eastAsia="zh-CN"/>
        </w:rPr>
        <w:t>s</w:t>
      </w:r>
      <w:r>
        <w:rPr>
          <w:rFonts w:eastAsia="宋体"/>
          <w:lang w:eastAsia="zh-CN"/>
        </w:rPr>
        <w:t>, there w</w:t>
      </w:r>
      <w:r w:rsidR="00A5545D">
        <w:rPr>
          <w:rFonts w:eastAsia="宋体"/>
          <w:lang w:eastAsia="zh-CN"/>
        </w:rPr>
        <w:t>as</w:t>
      </w:r>
      <w:r>
        <w:rPr>
          <w:rFonts w:eastAsia="宋体"/>
          <w:lang w:eastAsia="zh-CN"/>
        </w:rPr>
        <w:t xml:space="preserve"> </w:t>
      </w:r>
      <w:r w:rsidR="001E0B56">
        <w:rPr>
          <w:rFonts w:eastAsia="宋体"/>
          <w:lang w:eastAsia="zh-CN"/>
        </w:rPr>
        <w:t xml:space="preserve">a lot of </w:t>
      </w:r>
      <w:r>
        <w:rPr>
          <w:rFonts w:eastAsia="宋体"/>
          <w:lang w:eastAsia="zh-CN"/>
        </w:rPr>
        <w:t xml:space="preserve">discussion on UE behaviour </w:t>
      </w:r>
      <w:r w:rsidR="001E0B56">
        <w:rPr>
          <w:rFonts w:eastAsia="宋体"/>
          <w:lang w:eastAsia="zh-CN"/>
        </w:rPr>
        <w:t>i</w:t>
      </w:r>
      <w:r>
        <w:rPr>
          <w:rFonts w:eastAsia="宋体"/>
          <w:lang w:eastAsia="zh-CN"/>
        </w:rPr>
        <w:t xml:space="preserve">n the deactivated SCG </w:t>
      </w:r>
      <w:r w:rsidR="00A5545D">
        <w:rPr>
          <w:rFonts w:eastAsia="宋体"/>
          <w:lang w:eastAsia="zh-CN"/>
        </w:rPr>
        <w:t>b</w:t>
      </w:r>
      <w:r w:rsidR="001E0B56">
        <w:rPr>
          <w:rFonts w:eastAsia="宋体"/>
          <w:lang w:eastAsia="zh-CN"/>
        </w:rPr>
        <w:t xml:space="preserve">ut </w:t>
      </w:r>
      <w:r w:rsidR="00A5545D">
        <w:rPr>
          <w:rFonts w:eastAsia="宋体"/>
          <w:lang w:eastAsia="zh-CN"/>
        </w:rPr>
        <w:t>as</w:t>
      </w:r>
      <w:r w:rsidR="001E0B56">
        <w:rPr>
          <w:rFonts w:eastAsia="宋体"/>
          <w:lang w:eastAsia="zh-CN"/>
        </w:rPr>
        <w:t xml:space="preserve"> the company’s views are quite diverse on some issues, there is no clear and complete solutions agreed yet.</w:t>
      </w:r>
    </w:p>
    <w:p w14:paraId="0EB97339" w14:textId="1EA55BE2" w:rsidR="003B7318" w:rsidRDefault="001E0B56" w:rsidP="000C767E">
      <w:pPr>
        <w:rPr>
          <w:rFonts w:eastAsia="宋体"/>
          <w:lang w:eastAsia="zh-CN"/>
        </w:rPr>
      </w:pPr>
      <w:r>
        <w:rPr>
          <w:rFonts w:eastAsia="宋体"/>
          <w:lang w:eastAsia="zh-CN"/>
        </w:rPr>
        <w:t>I</w:t>
      </w:r>
      <w:r w:rsidR="003B7318">
        <w:rPr>
          <w:rFonts w:eastAsia="宋体"/>
          <w:lang w:eastAsia="zh-CN"/>
        </w:rPr>
        <w:t>n this contribution we give</w:t>
      </w:r>
      <w:r>
        <w:rPr>
          <w:rFonts w:eastAsia="宋体"/>
          <w:lang w:eastAsia="zh-CN"/>
        </w:rPr>
        <w:t xml:space="preserve"> our view on the left FFS points related to UE behaviours in deactivated SCG, i.e. TAT timer maintenance, beam</w:t>
      </w:r>
      <w:r w:rsidR="003B7318">
        <w:rPr>
          <w:rFonts w:eastAsia="宋体"/>
          <w:lang w:eastAsia="zh-CN"/>
        </w:rPr>
        <w:t xml:space="preserve"> management</w:t>
      </w:r>
      <w:r w:rsidR="00C758EB">
        <w:rPr>
          <w:rFonts w:eastAsia="宋体"/>
          <w:lang w:eastAsia="zh-CN"/>
        </w:rPr>
        <w:t xml:space="preserve">, beam </w:t>
      </w:r>
      <w:r w:rsidR="003B7318">
        <w:rPr>
          <w:rFonts w:eastAsia="宋体"/>
          <w:lang w:eastAsia="zh-CN"/>
        </w:rPr>
        <w:t xml:space="preserve">failure detection and recovery, CSI measurement and reporting, </w:t>
      </w:r>
      <w:r>
        <w:rPr>
          <w:rFonts w:eastAsia="宋体"/>
          <w:lang w:eastAsia="zh-CN"/>
        </w:rPr>
        <w:t>RLM</w:t>
      </w:r>
      <w:r w:rsidRPr="001E0B56">
        <w:rPr>
          <w:rFonts w:eastAsia="宋体"/>
          <w:lang w:eastAsia="zh-CN"/>
        </w:rPr>
        <w:t xml:space="preserve"> </w:t>
      </w:r>
      <w:r>
        <w:rPr>
          <w:rFonts w:eastAsia="宋体"/>
          <w:lang w:eastAsia="zh-CN"/>
        </w:rPr>
        <w:t>as well as PUCCH transmission</w:t>
      </w:r>
      <w:r w:rsidR="003B7318">
        <w:rPr>
          <w:rFonts w:eastAsia="宋体"/>
          <w:lang w:eastAsia="zh-CN"/>
        </w:rPr>
        <w:t>.</w:t>
      </w:r>
    </w:p>
    <w:p w14:paraId="1D03A2F8" w14:textId="5A744CD0" w:rsidR="00030EFB" w:rsidRDefault="00764ECF" w:rsidP="00030EFB">
      <w:pPr>
        <w:pStyle w:val="Heading1"/>
        <w:pBdr>
          <w:top w:val="single" w:sz="12" w:space="2" w:color="auto"/>
        </w:pBdr>
        <w:rPr>
          <w:rFonts w:eastAsia="宋体"/>
          <w:lang w:eastAsia="zh-CN"/>
        </w:rPr>
      </w:pPr>
      <w:r>
        <w:rPr>
          <w:rFonts w:eastAsia="宋体" w:hint="eastAsia"/>
          <w:lang w:eastAsia="zh-CN"/>
        </w:rPr>
        <w:t>Discussion</w:t>
      </w:r>
    </w:p>
    <w:p w14:paraId="52B7A74D" w14:textId="19EAAEE8" w:rsidR="003B7318" w:rsidRDefault="00C758EB" w:rsidP="00181FAE">
      <w:pPr>
        <w:rPr>
          <w:rFonts w:eastAsia="宋体"/>
          <w:lang w:eastAsia="zh-CN"/>
        </w:rPr>
      </w:pPr>
      <w:r>
        <w:rPr>
          <w:rFonts w:eastAsia="宋体" w:hint="eastAsia"/>
          <w:lang w:eastAsia="zh-CN"/>
        </w:rPr>
        <w:t>I</w:t>
      </w:r>
      <w:r>
        <w:rPr>
          <w:rFonts w:eastAsia="宋体"/>
          <w:lang w:eastAsia="zh-CN"/>
        </w:rPr>
        <w:t xml:space="preserve">n </w:t>
      </w:r>
      <w:r>
        <w:rPr>
          <w:rFonts w:eastAsia="宋体" w:hint="eastAsia"/>
          <w:lang w:eastAsia="zh-CN"/>
        </w:rPr>
        <w:t>t</w:t>
      </w:r>
      <w:r>
        <w:rPr>
          <w:rFonts w:eastAsia="宋体"/>
          <w:lang w:eastAsia="zh-CN"/>
        </w:rPr>
        <w:t xml:space="preserve">he last RAN2 meeting, </w:t>
      </w:r>
      <w:r w:rsidR="00A236B5">
        <w:rPr>
          <w:rFonts w:eastAsia="宋体"/>
          <w:lang w:eastAsia="zh-CN"/>
        </w:rPr>
        <w:t xml:space="preserve">related to UE behaviours on deactivated SCG, </w:t>
      </w:r>
      <w:r>
        <w:rPr>
          <w:rFonts w:eastAsia="宋体"/>
          <w:lang w:eastAsia="zh-CN"/>
        </w:rPr>
        <w:t xml:space="preserve">the following agreements were achieved. </w:t>
      </w:r>
    </w:p>
    <w:p w14:paraId="0E8DFF9E" w14:textId="77777777" w:rsidR="00C758EB" w:rsidRPr="00DB4EFC" w:rsidRDefault="00C758EB" w:rsidP="00C758EB">
      <w:pPr>
        <w:pStyle w:val="Doc-text2"/>
        <w:pBdr>
          <w:top w:val="single" w:sz="4" w:space="1" w:color="auto"/>
          <w:left w:val="single" w:sz="4" w:space="1" w:color="auto"/>
          <w:bottom w:val="single" w:sz="4" w:space="1" w:color="auto"/>
          <w:right w:val="single" w:sz="4" w:space="1" w:color="auto"/>
        </w:pBdr>
        <w:rPr>
          <w:b/>
          <w:bCs/>
        </w:rPr>
      </w:pPr>
      <w:r w:rsidRPr="00DB4EFC">
        <w:rPr>
          <w:b/>
          <w:bCs/>
        </w:rPr>
        <w:t>Agreements</w:t>
      </w:r>
    </w:p>
    <w:p w14:paraId="150DF3B0" w14:textId="77777777" w:rsidR="004516FF" w:rsidRDefault="004516FF" w:rsidP="004516FF">
      <w:pPr>
        <w:pStyle w:val="Agreement"/>
        <w:numPr>
          <w:ilvl w:val="0"/>
          <w:numId w:val="0"/>
        </w:numPr>
        <w:pBdr>
          <w:top w:val="single" w:sz="4" w:space="1" w:color="auto"/>
          <w:left w:val="single" w:sz="4" w:space="4" w:color="auto"/>
          <w:bottom w:val="single" w:sz="4" w:space="1" w:color="auto"/>
          <w:right w:val="single" w:sz="4" w:space="4" w:color="auto"/>
        </w:pBdr>
        <w:tabs>
          <w:tab w:val="left" w:pos="420"/>
        </w:tabs>
        <w:ind w:left="1619" w:hanging="360"/>
      </w:pPr>
      <w:r>
        <w:t xml:space="preserve">1 </w:t>
      </w:r>
      <w:r>
        <w:tab/>
        <w:t xml:space="preserve">Confirm that there is no PUSCH transmission on deactivated SCG. </w:t>
      </w:r>
      <w:r w:rsidRPr="004516FF">
        <w:rPr>
          <w:highlight w:val="yellow"/>
        </w:rPr>
        <w:t>FFS if any other UL is allowed towards SCG.</w:t>
      </w:r>
    </w:p>
    <w:p w14:paraId="534A5E15" w14:textId="77777777" w:rsidR="004516FF" w:rsidRDefault="004516FF" w:rsidP="004516FF">
      <w:pPr>
        <w:pStyle w:val="Agreement"/>
        <w:numPr>
          <w:ilvl w:val="0"/>
          <w:numId w:val="0"/>
        </w:numPr>
        <w:pBdr>
          <w:top w:val="single" w:sz="4" w:space="1" w:color="auto"/>
          <w:left w:val="single" w:sz="4" w:space="4" w:color="auto"/>
          <w:bottom w:val="single" w:sz="4" w:space="1" w:color="auto"/>
          <w:right w:val="single" w:sz="4" w:space="4" w:color="auto"/>
        </w:pBdr>
        <w:tabs>
          <w:tab w:val="left" w:pos="420"/>
        </w:tabs>
        <w:ind w:left="1619" w:hanging="360"/>
      </w:pPr>
      <w:r>
        <w:t xml:space="preserve">2 </w:t>
      </w:r>
      <w:r>
        <w:tab/>
        <w:t>Confirm that there is no PDCCH monitoring on PSCell of the deactivated SCG.</w:t>
      </w:r>
    </w:p>
    <w:p w14:paraId="67083FD7" w14:textId="77777777" w:rsidR="004516FF" w:rsidRDefault="004516FF" w:rsidP="004516FF">
      <w:pPr>
        <w:pStyle w:val="Agreement"/>
        <w:numPr>
          <w:ilvl w:val="0"/>
          <w:numId w:val="0"/>
        </w:numPr>
        <w:pBdr>
          <w:top w:val="single" w:sz="4" w:space="1" w:color="auto"/>
          <w:left w:val="single" w:sz="4" w:space="4" w:color="auto"/>
          <w:bottom w:val="single" w:sz="4" w:space="1" w:color="auto"/>
          <w:right w:val="single" w:sz="4" w:space="4" w:color="auto"/>
        </w:pBdr>
        <w:tabs>
          <w:tab w:val="left" w:pos="420"/>
        </w:tabs>
        <w:ind w:left="1619" w:hanging="360"/>
      </w:pPr>
      <w:r>
        <w:t xml:space="preserve">3 </w:t>
      </w:r>
      <w:r>
        <w:tab/>
        <w:t>Confirm that there is no support of SCell dormancy for SCG SCells within a deactivated SCG.</w:t>
      </w:r>
    </w:p>
    <w:p w14:paraId="6B99CE9F" w14:textId="77777777" w:rsidR="00C758EB" w:rsidRPr="00C758EB" w:rsidRDefault="00C758EB" w:rsidP="00C758EB">
      <w:pPr>
        <w:pStyle w:val="Doc-text2"/>
        <w:rPr>
          <w:highlight w:val="yellow"/>
          <w:lang w:val="en-GB" w:eastAsia="en-GB"/>
        </w:rPr>
      </w:pPr>
    </w:p>
    <w:p w14:paraId="6A42CBED" w14:textId="77777777" w:rsidR="004516FF" w:rsidRPr="004516FF" w:rsidRDefault="004516FF" w:rsidP="004516FF">
      <w:pPr>
        <w:pStyle w:val="Agreement"/>
        <w:numPr>
          <w:ilvl w:val="0"/>
          <w:numId w:val="0"/>
        </w:numPr>
        <w:pBdr>
          <w:top w:val="single" w:sz="4" w:space="1" w:color="auto"/>
          <w:left w:val="single" w:sz="4" w:space="4" w:color="auto"/>
          <w:bottom w:val="single" w:sz="4" w:space="1" w:color="auto"/>
          <w:right w:val="single" w:sz="4" w:space="4" w:color="auto"/>
        </w:pBdr>
        <w:tabs>
          <w:tab w:val="left" w:pos="420"/>
        </w:tabs>
        <w:ind w:left="1619" w:hanging="360"/>
      </w:pPr>
      <w:r w:rsidRPr="004516FF">
        <w:t>2</w:t>
      </w:r>
      <w:r w:rsidRPr="004516FF">
        <w:tab/>
        <w:t>The UE behaviour when the SCG activation is indicated to the UE via the MCG is one or more of the following options:</w:t>
      </w:r>
    </w:p>
    <w:p w14:paraId="1F9636A4" w14:textId="77777777" w:rsidR="004516FF" w:rsidRPr="004516FF" w:rsidRDefault="004516FF" w:rsidP="004516FF">
      <w:pPr>
        <w:pStyle w:val="Agreement"/>
        <w:numPr>
          <w:ilvl w:val="0"/>
          <w:numId w:val="0"/>
        </w:numPr>
        <w:pBdr>
          <w:top w:val="single" w:sz="4" w:space="1" w:color="auto"/>
          <w:left w:val="single" w:sz="4" w:space="4" w:color="auto"/>
          <w:bottom w:val="single" w:sz="4" w:space="1" w:color="auto"/>
          <w:right w:val="single" w:sz="4" w:space="4" w:color="auto"/>
        </w:pBdr>
        <w:tabs>
          <w:tab w:val="left" w:pos="420"/>
        </w:tabs>
        <w:ind w:left="1619" w:hanging="360"/>
      </w:pPr>
      <w:r w:rsidRPr="004516FF">
        <w:t>option 1)</w:t>
      </w:r>
      <w:r w:rsidRPr="004516FF">
        <w:tab/>
        <w:t>similar to reconfiguration with sync, i.e. the UE always initiates random access to the PSCell.</w:t>
      </w:r>
    </w:p>
    <w:p w14:paraId="60BAE880" w14:textId="77777777" w:rsidR="004516FF" w:rsidRPr="004516FF" w:rsidRDefault="004516FF" w:rsidP="004516FF">
      <w:pPr>
        <w:pStyle w:val="Agreement"/>
        <w:numPr>
          <w:ilvl w:val="0"/>
          <w:numId w:val="0"/>
        </w:numPr>
        <w:pBdr>
          <w:top w:val="single" w:sz="4" w:space="1" w:color="auto"/>
          <w:left w:val="single" w:sz="4" w:space="4" w:color="auto"/>
          <w:bottom w:val="single" w:sz="4" w:space="1" w:color="auto"/>
          <w:right w:val="single" w:sz="4" w:space="4" w:color="auto"/>
        </w:pBdr>
        <w:tabs>
          <w:tab w:val="left" w:pos="420"/>
        </w:tabs>
        <w:ind w:left="1619" w:hanging="360"/>
      </w:pPr>
      <w:r w:rsidRPr="004516FF">
        <w:t>option 2)</w:t>
      </w:r>
      <w:r w:rsidRPr="004516FF">
        <w:tab/>
        <w:t>in certain cases:</w:t>
      </w:r>
    </w:p>
    <w:p w14:paraId="7D7655CE" w14:textId="77777777" w:rsidR="004516FF" w:rsidRPr="004516FF" w:rsidRDefault="004516FF" w:rsidP="004516FF">
      <w:pPr>
        <w:pStyle w:val="Agreement"/>
        <w:numPr>
          <w:ilvl w:val="0"/>
          <w:numId w:val="0"/>
        </w:numPr>
        <w:pBdr>
          <w:top w:val="single" w:sz="4" w:space="1" w:color="auto"/>
          <w:left w:val="single" w:sz="4" w:space="4" w:color="auto"/>
          <w:bottom w:val="single" w:sz="4" w:space="1" w:color="auto"/>
          <w:right w:val="single" w:sz="4" w:space="4" w:color="auto"/>
        </w:pBdr>
        <w:tabs>
          <w:tab w:val="left" w:pos="420"/>
        </w:tabs>
        <w:ind w:left="1619" w:hanging="360"/>
      </w:pPr>
      <w:r w:rsidRPr="004516FF">
        <w:t>-</w:t>
      </w:r>
      <w:r w:rsidRPr="004516FF">
        <w:tab/>
        <w:t>the UE does not initiate random access and monitors PDCCH on the PSCell (at the latest after the specified processing time).</w:t>
      </w:r>
    </w:p>
    <w:p w14:paraId="3FC6C1D6" w14:textId="77777777" w:rsidR="004516FF" w:rsidRPr="004516FF" w:rsidRDefault="004516FF" w:rsidP="004516FF">
      <w:pPr>
        <w:pStyle w:val="Agreement"/>
        <w:numPr>
          <w:ilvl w:val="0"/>
          <w:numId w:val="0"/>
        </w:numPr>
        <w:pBdr>
          <w:top w:val="single" w:sz="4" w:space="1" w:color="auto"/>
          <w:left w:val="single" w:sz="4" w:space="4" w:color="auto"/>
          <w:bottom w:val="single" w:sz="4" w:space="1" w:color="auto"/>
          <w:right w:val="single" w:sz="4" w:space="4" w:color="auto"/>
        </w:pBdr>
        <w:tabs>
          <w:tab w:val="left" w:pos="420"/>
        </w:tabs>
        <w:ind w:left="1619" w:hanging="360"/>
      </w:pPr>
      <w:r w:rsidRPr="004516FF">
        <w:t>-</w:t>
      </w:r>
      <w:r w:rsidRPr="004516FF">
        <w:tab/>
        <w:t>the SCG can schedule data transmission on the PDCCH</w:t>
      </w:r>
    </w:p>
    <w:p w14:paraId="47070E47" w14:textId="77777777" w:rsidR="004516FF" w:rsidRPr="004516FF" w:rsidRDefault="004516FF" w:rsidP="004516FF">
      <w:pPr>
        <w:pStyle w:val="Agreement"/>
        <w:numPr>
          <w:ilvl w:val="0"/>
          <w:numId w:val="0"/>
        </w:numPr>
        <w:pBdr>
          <w:top w:val="single" w:sz="4" w:space="1" w:color="auto"/>
          <w:left w:val="single" w:sz="4" w:space="4" w:color="auto"/>
          <w:bottom w:val="single" w:sz="4" w:space="1" w:color="auto"/>
          <w:right w:val="single" w:sz="4" w:space="4" w:color="auto"/>
        </w:pBdr>
        <w:tabs>
          <w:tab w:val="left" w:pos="420"/>
        </w:tabs>
        <w:ind w:left="1619" w:hanging="360"/>
      </w:pPr>
      <w:r w:rsidRPr="004516FF">
        <w:rPr>
          <w:highlight w:val="yellow"/>
        </w:rPr>
        <w:t>The UE decides not to perform random access (one option to be selected):</w:t>
      </w:r>
    </w:p>
    <w:p w14:paraId="74BB83F8" w14:textId="77777777" w:rsidR="004516FF" w:rsidRPr="004516FF" w:rsidRDefault="004516FF" w:rsidP="004516FF">
      <w:pPr>
        <w:pStyle w:val="Agreement"/>
        <w:numPr>
          <w:ilvl w:val="0"/>
          <w:numId w:val="0"/>
        </w:numPr>
        <w:pBdr>
          <w:top w:val="single" w:sz="4" w:space="1" w:color="auto"/>
          <w:left w:val="single" w:sz="4" w:space="4" w:color="auto"/>
          <w:bottom w:val="single" w:sz="4" w:space="1" w:color="auto"/>
          <w:right w:val="single" w:sz="4" w:space="4" w:color="auto"/>
        </w:pBdr>
        <w:tabs>
          <w:tab w:val="left" w:pos="420"/>
        </w:tabs>
        <w:ind w:left="1619" w:hanging="360"/>
      </w:pPr>
      <w:r w:rsidRPr="004516FF">
        <w:t>option 2a) if the TA timer is still running and possibly other conditions (FFS how TAT starts)</w:t>
      </w:r>
    </w:p>
    <w:p w14:paraId="58C2BA8D" w14:textId="77777777" w:rsidR="004516FF" w:rsidRPr="004516FF" w:rsidRDefault="004516FF" w:rsidP="004516FF">
      <w:pPr>
        <w:pStyle w:val="Agreement"/>
        <w:numPr>
          <w:ilvl w:val="0"/>
          <w:numId w:val="0"/>
        </w:numPr>
        <w:pBdr>
          <w:top w:val="single" w:sz="4" w:space="1" w:color="auto"/>
          <w:left w:val="single" w:sz="4" w:space="4" w:color="auto"/>
          <w:bottom w:val="single" w:sz="4" w:space="1" w:color="auto"/>
          <w:right w:val="single" w:sz="4" w:space="4" w:color="auto"/>
        </w:pBdr>
        <w:tabs>
          <w:tab w:val="left" w:pos="420"/>
        </w:tabs>
        <w:ind w:left="1619" w:hanging="360"/>
      </w:pPr>
      <w:r w:rsidRPr="004516FF">
        <w:t>option 2b) based on the contents of the SCG activation indication</w:t>
      </w:r>
    </w:p>
    <w:p w14:paraId="417B9DFF" w14:textId="77777777" w:rsidR="004516FF" w:rsidRPr="004516FF" w:rsidRDefault="004516FF" w:rsidP="004516FF">
      <w:pPr>
        <w:pStyle w:val="Agreement"/>
        <w:numPr>
          <w:ilvl w:val="0"/>
          <w:numId w:val="0"/>
        </w:numPr>
        <w:pBdr>
          <w:top w:val="single" w:sz="4" w:space="1" w:color="auto"/>
          <w:left w:val="single" w:sz="4" w:space="4" w:color="auto"/>
          <w:bottom w:val="single" w:sz="4" w:space="1" w:color="auto"/>
          <w:right w:val="single" w:sz="4" w:space="4" w:color="auto"/>
        </w:pBdr>
        <w:tabs>
          <w:tab w:val="left" w:pos="420"/>
        </w:tabs>
        <w:ind w:left="1619" w:hanging="360"/>
      </w:pPr>
      <w:r w:rsidRPr="004516FF">
        <w:rPr>
          <w:highlight w:val="yellow"/>
        </w:rPr>
        <w:t>FFS for option 2a)</w:t>
      </w:r>
      <w:r w:rsidRPr="004516FF">
        <w:t>: in the SCG deactivated state, the UE monitors some DL beams (FFS if the same as BFD or RLM) and, if the UE sees that the beams are not good enough (details FFS), the UE either (one of the options to be selected):</w:t>
      </w:r>
    </w:p>
    <w:p w14:paraId="3E691342" w14:textId="77777777" w:rsidR="004516FF" w:rsidRPr="004516FF" w:rsidRDefault="004516FF" w:rsidP="004516FF">
      <w:pPr>
        <w:pStyle w:val="Agreement"/>
        <w:numPr>
          <w:ilvl w:val="0"/>
          <w:numId w:val="0"/>
        </w:numPr>
        <w:pBdr>
          <w:top w:val="single" w:sz="4" w:space="1" w:color="auto"/>
          <w:left w:val="single" w:sz="4" w:space="4" w:color="auto"/>
          <w:bottom w:val="single" w:sz="4" w:space="1" w:color="auto"/>
          <w:right w:val="single" w:sz="4" w:space="4" w:color="auto"/>
        </w:pBdr>
        <w:tabs>
          <w:tab w:val="left" w:pos="420"/>
        </w:tabs>
        <w:ind w:left="1619" w:hanging="360"/>
      </w:pPr>
      <w:r w:rsidRPr="004516FF">
        <w:t>-</w:t>
      </w:r>
      <w:r w:rsidRPr="004516FF">
        <w:tab/>
        <w:t>will perform random access upon reception of the next SCG activation indication from the MCG</w:t>
      </w:r>
    </w:p>
    <w:p w14:paraId="601499B9" w14:textId="77777777" w:rsidR="004516FF" w:rsidRPr="004516FF" w:rsidRDefault="004516FF" w:rsidP="004516FF">
      <w:pPr>
        <w:pStyle w:val="Agreement"/>
        <w:numPr>
          <w:ilvl w:val="0"/>
          <w:numId w:val="0"/>
        </w:numPr>
        <w:pBdr>
          <w:top w:val="single" w:sz="4" w:space="1" w:color="auto"/>
          <w:left w:val="single" w:sz="4" w:space="4" w:color="auto"/>
          <w:bottom w:val="single" w:sz="4" w:space="1" w:color="auto"/>
          <w:right w:val="single" w:sz="4" w:space="4" w:color="auto"/>
        </w:pBdr>
        <w:tabs>
          <w:tab w:val="left" w:pos="420"/>
        </w:tabs>
        <w:ind w:left="1619" w:hanging="360"/>
      </w:pPr>
      <w:r w:rsidRPr="004516FF">
        <w:rPr>
          <w:highlight w:val="yellow"/>
        </w:rPr>
        <w:t>-</w:t>
      </w:r>
      <w:r w:rsidRPr="004516FF">
        <w:rPr>
          <w:highlight w:val="yellow"/>
        </w:rPr>
        <w:tab/>
        <w:t>reports measurement results (details FFS) via the MCG and wait for reconfiguration</w:t>
      </w:r>
      <w:r w:rsidRPr="004516FF">
        <w:t>.</w:t>
      </w:r>
    </w:p>
    <w:p w14:paraId="115A4ABE" w14:textId="77777777" w:rsidR="004516FF" w:rsidRPr="004516FF" w:rsidRDefault="004516FF" w:rsidP="004516FF">
      <w:pPr>
        <w:pStyle w:val="Agreement"/>
        <w:numPr>
          <w:ilvl w:val="0"/>
          <w:numId w:val="0"/>
        </w:numPr>
        <w:pBdr>
          <w:top w:val="single" w:sz="4" w:space="1" w:color="auto"/>
          <w:left w:val="single" w:sz="4" w:space="4" w:color="auto"/>
          <w:bottom w:val="single" w:sz="4" w:space="1" w:color="auto"/>
          <w:right w:val="single" w:sz="4" w:space="4" w:color="auto"/>
        </w:pBdr>
        <w:tabs>
          <w:tab w:val="left" w:pos="420"/>
        </w:tabs>
        <w:ind w:left="1619" w:hanging="360"/>
      </w:pPr>
    </w:p>
    <w:p w14:paraId="252271B8" w14:textId="77777777" w:rsidR="004516FF" w:rsidRDefault="004516FF" w:rsidP="004516FF">
      <w:pPr>
        <w:pStyle w:val="Agreement"/>
        <w:numPr>
          <w:ilvl w:val="0"/>
          <w:numId w:val="0"/>
        </w:numPr>
        <w:pBdr>
          <w:top w:val="single" w:sz="4" w:space="1" w:color="auto"/>
          <w:left w:val="single" w:sz="4" w:space="4" w:color="auto"/>
          <w:bottom w:val="single" w:sz="4" w:space="1" w:color="auto"/>
          <w:right w:val="single" w:sz="4" w:space="4" w:color="auto"/>
        </w:pBdr>
        <w:tabs>
          <w:tab w:val="left" w:pos="420"/>
        </w:tabs>
        <w:ind w:left="1619" w:hanging="360"/>
      </w:pPr>
      <w:r>
        <w:t>5</w:t>
      </w:r>
      <w:r>
        <w:tab/>
      </w:r>
      <w:r w:rsidRPr="004516FF">
        <w:rPr>
          <w:highlight w:val="yellow"/>
        </w:rPr>
        <w:t>Continue to discuss whether some kind of beam monitoring</w:t>
      </w:r>
      <w:r>
        <w:t xml:space="preserve"> (similar to RLM/BFD) should be s</w:t>
      </w:r>
      <w:r w:rsidRPr="004516FF">
        <w:t>upported when the SCG is deactivated. FFS if this only applies to when TAT is running.</w:t>
      </w:r>
    </w:p>
    <w:p w14:paraId="35715857" w14:textId="77777777" w:rsidR="004516FF" w:rsidRDefault="004516FF" w:rsidP="004516FF">
      <w:pPr>
        <w:pStyle w:val="Agreement"/>
        <w:numPr>
          <w:ilvl w:val="0"/>
          <w:numId w:val="0"/>
        </w:numPr>
        <w:pBdr>
          <w:top w:val="single" w:sz="4" w:space="1" w:color="auto"/>
          <w:left w:val="single" w:sz="4" w:space="4" w:color="auto"/>
          <w:bottom w:val="single" w:sz="4" w:space="1" w:color="auto"/>
          <w:right w:val="single" w:sz="4" w:space="4" w:color="auto"/>
        </w:pBdr>
        <w:tabs>
          <w:tab w:val="left" w:pos="420"/>
        </w:tabs>
        <w:ind w:left="1619" w:hanging="360"/>
      </w:pPr>
      <w:r>
        <w:lastRenderedPageBreak/>
        <w:t>6</w:t>
      </w:r>
      <w:r>
        <w:tab/>
        <w:t>Clarify the meaning of "the UE maintains DL sync while the SCG is deactivated" (e.g. whether that is a consequence of doing RRM measurements of the PSCell or something more is needed).</w:t>
      </w:r>
    </w:p>
    <w:p w14:paraId="41D0354E" w14:textId="105F13DC" w:rsidR="00C758EB" w:rsidRPr="00C758EB" w:rsidRDefault="004516FF" w:rsidP="004516FF">
      <w:pPr>
        <w:pStyle w:val="Agreement"/>
        <w:numPr>
          <w:ilvl w:val="0"/>
          <w:numId w:val="22"/>
        </w:numPr>
        <w:rPr>
          <w:highlight w:val="yellow"/>
        </w:rPr>
      </w:pPr>
      <w:r>
        <w:t>FFS if in absence of PDCCH monitoring and UL transmission, and it is possible to assume that TA is valid when the TA timer has not expired.</w:t>
      </w:r>
    </w:p>
    <w:p w14:paraId="47A9C3E0" w14:textId="77777777" w:rsidR="00882E9C" w:rsidRDefault="00882E9C" w:rsidP="00181FAE">
      <w:pPr>
        <w:rPr>
          <w:rFonts w:eastAsia="宋体"/>
          <w:lang w:eastAsia="zh-CN"/>
        </w:rPr>
      </w:pPr>
    </w:p>
    <w:p w14:paraId="55E1F210" w14:textId="7907B173" w:rsidR="002F1184" w:rsidRDefault="002F1184" w:rsidP="00181FAE">
      <w:pPr>
        <w:rPr>
          <w:rFonts w:eastAsia="宋体"/>
          <w:lang w:eastAsia="zh-CN"/>
        </w:rPr>
      </w:pPr>
      <w:r>
        <w:rPr>
          <w:rFonts w:eastAsia="宋体"/>
          <w:lang w:eastAsia="zh-CN"/>
        </w:rPr>
        <w:t xml:space="preserve">To sum up, the following </w:t>
      </w:r>
      <w:r w:rsidR="00B40B8F">
        <w:rPr>
          <w:rFonts w:eastAsia="宋体"/>
          <w:lang w:eastAsia="zh-CN"/>
        </w:rPr>
        <w:t xml:space="preserve">UL/DL </w:t>
      </w:r>
      <w:r>
        <w:rPr>
          <w:rFonts w:eastAsia="宋体"/>
          <w:lang w:eastAsia="zh-CN"/>
        </w:rPr>
        <w:t xml:space="preserve">UE behaviours in </w:t>
      </w:r>
      <w:r w:rsidR="00B40B8F">
        <w:rPr>
          <w:rFonts w:eastAsia="宋体"/>
          <w:lang w:eastAsia="zh-CN"/>
        </w:rPr>
        <w:t>deactivated SCG</w:t>
      </w:r>
      <w:r>
        <w:rPr>
          <w:rFonts w:eastAsia="宋体"/>
          <w:lang w:eastAsia="zh-CN"/>
        </w:rPr>
        <w:t xml:space="preserve"> were agreed:</w:t>
      </w:r>
    </w:p>
    <w:p w14:paraId="26249D65" w14:textId="3EC13246" w:rsidR="002F1184" w:rsidRPr="002F1184" w:rsidRDefault="002F1184" w:rsidP="0026396F">
      <w:pPr>
        <w:pStyle w:val="ListParagraph"/>
        <w:numPr>
          <w:ilvl w:val="0"/>
          <w:numId w:val="24"/>
        </w:numPr>
        <w:spacing w:after="0"/>
        <w:ind w:firstLineChars="0"/>
        <w:rPr>
          <w:rFonts w:eastAsia="宋体"/>
          <w:lang w:eastAsia="zh-CN"/>
        </w:rPr>
      </w:pPr>
      <w:r w:rsidRPr="002F1184">
        <w:rPr>
          <w:rFonts w:eastAsia="宋体" w:hint="eastAsia"/>
          <w:lang w:eastAsia="zh-CN"/>
        </w:rPr>
        <w:t>U</w:t>
      </w:r>
      <w:r w:rsidRPr="002F1184">
        <w:rPr>
          <w:rFonts w:eastAsia="宋体"/>
          <w:lang w:eastAsia="zh-CN"/>
        </w:rPr>
        <w:t>L: no PUSCH reception. FFS PUCCH.</w:t>
      </w:r>
    </w:p>
    <w:p w14:paraId="631FCEC5" w14:textId="65B72A4A" w:rsidR="002F1184" w:rsidRPr="002F1184" w:rsidRDefault="002F1184" w:rsidP="0026396F">
      <w:pPr>
        <w:pStyle w:val="ListParagraph"/>
        <w:numPr>
          <w:ilvl w:val="0"/>
          <w:numId w:val="24"/>
        </w:numPr>
        <w:spacing w:after="0"/>
        <w:ind w:firstLineChars="0"/>
        <w:rPr>
          <w:rFonts w:eastAsia="宋体"/>
          <w:lang w:eastAsia="zh-CN"/>
        </w:rPr>
      </w:pPr>
      <w:r w:rsidRPr="002F1184">
        <w:rPr>
          <w:rFonts w:eastAsia="宋体"/>
          <w:lang w:eastAsia="zh-CN"/>
        </w:rPr>
        <w:t>DL: no PDCCH monitoring. RRM measurement is supported. FFS beam monitoring (RLM/BFD like). FFS measurement reporting. FFS TAT handling.</w:t>
      </w:r>
    </w:p>
    <w:p w14:paraId="21C0E148" w14:textId="27C05E39" w:rsidR="001C6B07" w:rsidRDefault="00A812DA" w:rsidP="0026396F">
      <w:pPr>
        <w:spacing w:before="180"/>
        <w:rPr>
          <w:rFonts w:eastAsia="宋体"/>
          <w:lang w:eastAsia="zh-CN"/>
        </w:rPr>
      </w:pPr>
      <w:r>
        <w:rPr>
          <w:rFonts w:eastAsia="宋体"/>
          <w:lang w:eastAsia="zh-CN"/>
        </w:rPr>
        <w:t xml:space="preserve">In this </w:t>
      </w:r>
      <w:r w:rsidR="00B40B8F">
        <w:rPr>
          <w:rFonts w:eastAsia="宋体"/>
          <w:lang w:eastAsia="zh-CN"/>
        </w:rPr>
        <w:t>contribution</w:t>
      </w:r>
      <w:r>
        <w:rPr>
          <w:rFonts w:eastAsia="宋体"/>
          <w:lang w:eastAsia="zh-CN"/>
        </w:rPr>
        <w:t xml:space="preserve">, we </w:t>
      </w:r>
      <w:r w:rsidR="00B40B8F">
        <w:rPr>
          <w:rFonts w:eastAsia="宋体"/>
          <w:lang w:eastAsia="zh-CN"/>
        </w:rPr>
        <w:t>try to address</w:t>
      </w:r>
      <w:r>
        <w:rPr>
          <w:rFonts w:eastAsia="宋体"/>
          <w:lang w:eastAsia="zh-CN"/>
        </w:rPr>
        <w:t xml:space="preserve"> these </w:t>
      </w:r>
      <w:r w:rsidR="00B40B8F">
        <w:rPr>
          <w:rFonts w:eastAsia="宋体"/>
          <w:lang w:eastAsia="zh-CN"/>
        </w:rPr>
        <w:t xml:space="preserve">FFS </w:t>
      </w:r>
      <w:r>
        <w:rPr>
          <w:rFonts w:eastAsia="宋体"/>
          <w:lang w:eastAsia="zh-CN"/>
        </w:rPr>
        <w:t>aspects.</w:t>
      </w:r>
    </w:p>
    <w:p w14:paraId="19EB7F29" w14:textId="18629D28" w:rsidR="00B40B8F" w:rsidRDefault="00B40B8F" w:rsidP="00181FAE">
      <w:pPr>
        <w:pStyle w:val="Heading2"/>
        <w:spacing w:after="240"/>
      </w:pPr>
      <w:r>
        <w:rPr>
          <w:rFonts w:hint="eastAsia"/>
        </w:rPr>
        <w:t>T</w:t>
      </w:r>
      <w:r>
        <w:t>AT handling</w:t>
      </w:r>
      <w:r w:rsidR="0026396F">
        <w:t xml:space="preserve"> and beam measurement/reporting</w:t>
      </w:r>
    </w:p>
    <w:p w14:paraId="7A7A022F" w14:textId="48C2BF73" w:rsidR="00B40B8F" w:rsidRDefault="00B40B8F" w:rsidP="00B40B8F">
      <w:pPr>
        <w:rPr>
          <w:lang w:eastAsia="en-GB"/>
        </w:rPr>
      </w:pPr>
      <w:r>
        <w:rPr>
          <w:rFonts w:eastAsiaTheme="minorEastAsia"/>
          <w:lang w:eastAsia="zh-CN"/>
        </w:rPr>
        <w:t xml:space="preserve">As we analyse in annex, according to Rel-15 RAN4 specification, the NR PSCell addition delay includes </w:t>
      </w:r>
      <w:r w:rsidRPr="0002377B">
        <w:rPr>
          <w:lang w:eastAsia="en-GB"/>
        </w:rPr>
        <w:t>T</w:t>
      </w:r>
      <w:r w:rsidRPr="0002377B">
        <w:rPr>
          <w:vertAlign w:val="subscript"/>
          <w:lang w:eastAsia="en-GB"/>
        </w:rPr>
        <w:t>RRC_delay</w:t>
      </w:r>
      <w:r w:rsidRPr="0002377B">
        <w:rPr>
          <w:lang w:eastAsia="en-GB"/>
        </w:rPr>
        <w:t xml:space="preserve"> </w:t>
      </w:r>
      <w:r>
        <w:rPr>
          <w:lang w:eastAsia="en-GB"/>
        </w:rPr>
        <w:t xml:space="preserve">, </w:t>
      </w:r>
      <w:r w:rsidRPr="0002377B">
        <w:rPr>
          <w:lang w:eastAsia="en-GB"/>
        </w:rPr>
        <w:t>T</w:t>
      </w:r>
      <w:r w:rsidRPr="0002377B">
        <w:rPr>
          <w:vertAlign w:val="subscript"/>
          <w:lang w:eastAsia="en-GB"/>
        </w:rPr>
        <w:t>processing</w:t>
      </w:r>
      <w:r w:rsidRPr="0002377B">
        <w:rPr>
          <w:lang w:eastAsia="en-GB"/>
        </w:rPr>
        <w:t xml:space="preserve"> </w:t>
      </w:r>
      <w:r>
        <w:rPr>
          <w:lang w:eastAsia="en-GB"/>
        </w:rPr>
        <w:t>,</w:t>
      </w:r>
      <w:r w:rsidRPr="0002377B">
        <w:rPr>
          <w:lang w:eastAsia="en-GB"/>
        </w:rPr>
        <w:t xml:space="preserve"> T</w:t>
      </w:r>
      <w:r w:rsidRPr="0002377B">
        <w:rPr>
          <w:vertAlign w:val="subscript"/>
          <w:lang w:eastAsia="en-GB"/>
        </w:rPr>
        <w:t>search</w:t>
      </w:r>
      <w:r w:rsidRPr="0002377B">
        <w:rPr>
          <w:lang w:eastAsia="en-GB"/>
        </w:rPr>
        <w:t xml:space="preserve"> </w:t>
      </w:r>
      <w:r>
        <w:rPr>
          <w:lang w:eastAsia="en-GB"/>
        </w:rPr>
        <w:t>,</w:t>
      </w:r>
      <w:r w:rsidRPr="0002377B">
        <w:rPr>
          <w:lang w:eastAsia="en-GB"/>
        </w:rPr>
        <w:t xml:space="preserve"> T</w:t>
      </w:r>
      <w:r w:rsidRPr="0002377B">
        <w:rPr>
          <w:vertAlign w:val="subscript"/>
          <w:lang w:eastAsia="en-GB"/>
        </w:rPr>
        <w:t>∆</w:t>
      </w:r>
      <w:r>
        <w:rPr>
          <w:lang w:eastAsia="en-GB"/>
        </w:rPr>
        <w:t xml:space="preserve"> and</w:t>
      </w:r>
      <w:r w:rsidRPr="0002377B">
        <w:rPr>
          <w:lang w:eastAsia="en-GB"/>
        </w:rPr>
        <w:t xml:space="preserve"> T</w:t>
      </w:r>
      <w:r w:rsidRPr="0002377B">
        <w:rPr>
          <w:vertAlign w:val="subscript"/>
          <w:lang w:eastAsia="en-GB"/>
        </w:rPr>
        <w:t>PSCell_ DU</w:t>
      </w:r>
      <w:r>
        <w:rPr>
          <w:lang w:eastAsia="en-GB"/>
        </w:rPr>
        <w:t>, while for SCG fast activation,</w:t>
      </w:r>
    </w:p>
    <w:p w14:paraId="544F5E97" w14:textId="4DD34FDC" w:rsidR="00B40B8F" w:rsidRDefault="00B40B8F" w:rsidP="00B40B8F">
      <w:pPr>
        <w:pStyle w:val="ListParagraph"/>
        <w:numPr>
          <w:ilvl w:val="0"/>
          <w:numId w:val="25"/>
        </w:numPr>
        <w:ind w:firstLineChars="0"/>
        <w:rPr>
          <w:lang w:eastAsia="en-GB"/>
        </w:rPr>
      </w:pPr>
      <w:r w:rsidRPr="00B40B8F">
        <w:rPr>
          <w:rFonts w:eastAsia="宋体"/>
          <w:lang w:eastAsia="zh-CN"/>
        </w:rPr>
        <w:t xml:space="preserve">The SCG activation delay components of </w:t>
      </w:r>
      <w:r w:rsidRPr="00B40B8F">
        <w:rPr>
          <w:sz w:val="22"/>
          <w:szCs w:val="22"/>
          <w:lang w:val="en-US"/>
        </w:rPr>
        <w:t>T</w:t>
      </w:r>
      <w:r w:rsidRPr="00B40B8F">
        <w:rPr>
          <w:sz w:val="22"/>
          <w:szCs w:val="22"/>
          <w:vertAlign w:val="subscript"/>
          <w:lang w:val="en-US"/>
        </w:rPr>
        <w:t>RRC_delay</w:t>
      </w:r>
      <w:r w:rsidRPr="00B40B8F">
        <w:rPr>
          <w:sz w:val="22"/>
          <w:szCs w:val="22"/>
          <w:lang w:val="en-US"/>
        </w:rPr>
        <w:t>,</w:t>
      </w:r>
      <w:r w:rsidRPr="00B40B8F">
        <w:rPr>
          <w:sz w:val="22"/>
          <w:szCs w:val="22"/>
          <w:vertAlign w:val="subscript"/>
          <w:lang w:val="en-US"/>
        </w:rPr>
        <w:t xml:space="preserve"> </w:t>
      </w:r>
      <w:r w:rsidRPr="00B40B8F">
        <w:t>T</w:t>
      </w:r>
      <w:r w:rsidRPr="00B40B8F">
        <w:rPr>
          <w:vertAlign w:val="subscript"/>
        </w:rPr>
        <w:t>processing</w:t>
      </w:r>
      <w:r w:rsidRPr="00B40B8F">
        <w:t>,</w:t>
      </w:r>
      <w:r w:rsidRPr="00B40B8F">
        <w:rPr>
          <w:vertAlign w:val="subscript"/>
        </w:rPr>
        <w:t xml:space="preserve"> </w:t>
      </w:r>
      <w:r w:rsidRPr="00B40B8F">
        <w:rPr>
          <w:lang w:eastAsia="en-GB"/>
        </w:rPr>
        <w:t>T</w:t>
      </w:r>
      <w:r w:rsidRPr="00B40B8F">
        <w:rPr>
          <w:vertAlign w:val="subscript"/>
          <w:lang w:eastAsia="en-GB"/>
        </w:rPr>
        <w:t>search</w:t>
      </w:r>
      <w:r w:rsidRPr="00B40B8F">
        <w:rPr>
          <w:lang w:eastAsia="en-GB"/>
        </w:rPr>
        <w:t xml:space="preserve"> and</w:t>
      </w:r>
      <w:r w:rsidRPr="00B40B8F">
        <w:rPr>
          <w:vertAlign w:val="subscript"/>
          <w:lang w:eastAsia="en-GB"/>
        </w:rPr>
        <w:t xml:space="preserve"> </w:t>
      </w:r>
      <w:r w:rsidRPr="00B40B8F">
        <w:rPr>
          <w:lang w:eastAsia="en-GB"/>
        </w:rPr>
        <w:t>T</w:t>
      </w:r>
      <w:r w:rsidRPr="00B40B8F">
        <w:rPr>
          <w:vertAlign w:val="subscript"/>
          <w:lang w:eastAsia="en-GB"/>
        </w:rPr>
        <w:t>∆</w:t>
      </w:r>
      <w:r w:rsidRPr="00B40B8F">
        <w:rPr>
          <w:lang w:eastAsia="en-GB"/>
        </w:rPr>
        <w:t xml:space="preserve"> can be reduced or eliminated based on R</w:t>
      </w:r>
      <w:r>
        <w:rPr>
          <w:lang w:eastAsia="en-GB"/>
        </w:rPr>
        <w:t>RM measurement or RLM on PSCell;</w:t>
      </w:r>
    </w:p>
    <w:p w14:paraId="5030EEE1" w14:textId="7E246D9C" w:rsidR="00B40B8F" w:rsidRPr="00B40B8F" w:rsidRDefault="00B40B8F" w:rsidP="00B40B8F">
      <w:pPr>
        <w:pStyle w:val="ListParagraph"/>
        <w:numPr>
          <w:ilvl w:val="0"/>
          <w:numId w:val="25"/>
        </w:numPr>
        <w:ind w:firstLineChars="0"/>
        <w:rPr>
          <w:lang w:eastAsia="en-GB"/>
        </w:rPr>
      </w:pPr>
      <w:r w:rsidRPr="0002377B">
        <w:rPr>
          <w:lang w:eastAsia="en-GB"/>
        </w:rPr>
        <w:t>T</w:t>
      </w:r>
      <w:r w:rsidRPr="00B40B8F">
        <w:rPr>
          <w:vertAlign w:val="subscript"/>
          <w:lang w:eastAsia="en-GB"/>
        </w:rPr>
        <w:t>PSCell_ DU</w:t>
      </w:r>
      <w:r>
        <w:rPr>
          <w:lang w:eastAsia="en-GB"/>
        </w:rPr>
        <w:t xml:space="preserve"> can be reduced if RACH procedure could be avoid if possible.</w:t>
      </w:r>
    </w:p>
    <w:p w14:paraId="3EAB93F9" w14:textId="119C4523" w:rsidR="00B40B8F" w:rsidRDefault="00B40B8F" w:rsidP="00B40B8F">
      <w:pPr>
        <w:rPr>
          <w:lang w:eastAsia="en-GB"/>
        </w:rPr>
      </w:pPr>
      <w:r>
        <w:rPr>
          <w:rFonts w:eastAsiaTheme="minorEastAsia"/>
          <w:b/>
          <w:lang w:eastAsia="zh-CN"/>
        </w:rPr>
        <w:t xml:space="preserve">Proposal 1: </w:t>
      </w:r>
      <w:r w:rsidRPr="00B0232A">
        <w:rPr>
          <w:rFonts w:eastAsiaTheme="minorEastAsia"/>
          <w:b/>
          <w:lang w:eastAsia="zh-CN"/>
        </w:rPr>
        <w:t>In order to reduce the SCG activation delay, RACH procedure should be avoided if possible.</w:t>
      </w:r>
    </w:p>
    <w:p w14:paraId="6D153E8C" w14:textId="023E3312" w:rsidR="00865EDE" w:rsidRDefault="001D5335" w:rsidP="0002377B">
      <w:pPr>
        <w:tabs>
          <w:tab w:val="left" w:pos="610"/>
        </w:tabs>
        <w:rPr>
          <w:lang w:eastAsia="en-GB"/>
        </w:rPr>
      </w:pPr>
      <w:r>
        <w:rPr>
          <w:lang w:eastAsia="en-GB"/>
        </w:rPr>
        <w:t xml:space="preserve">In normal EN-DC PSCell addition case, performing RACH towards PSCell has two purposes. One is to obtain </w:t>
      </w:r>
      <w:r w:rsidRPr="009B0B8E">
        <w:rPr>
          <w:b/>
          <w:u w:val="single"/>
          <w:lang w:eastAsia="en-GB"/>
        </w:rPr>
        <w:t>UL TA</w:t>
      </w:r>
      <w:r>
        <w:rPr>
          <w:lang w:eastAsia="en-GB"/>
        </w:rPr>
        <w:t xml:space="preserve">, and the other one is to indicate network the </w:t>
      </w:r>
      <w:r w:rsidRPr="009B0B8E">
        <w:rPr>
          <w:b/>
          <w:u w:val="single"/>
          <w:lang w:eastAsia="en-GB"/>
        </w:rPr>
        <w:t>DL beam</w:t>
      </w:r>
      <w:r>
        <w:rPr>
          <w:lang w:eastAsia="en-GB"/>
        </w:rPr>
        <w:t xml:space="preserve">. In order to avoid RACH delay component, the above two issues should be addressed. </w:t>
      </w:r>
    </w:p>
    <w:p w14:paraId="5C5C2034" w14:textId="77777777" w:rsidR="009B0B8E" w:rsidRDefault="00865EDE" w:rsidP="009B0B8E">
      <w:pPr>
        <w:tabs>
          <w:tab w:val="left" w:pos="610"/>
        </w:tabs>
      </w:pPr>
      <w:r w:rsidRPr="009B0B8E">
        <w:rPr>
          <w:b/>
          <w:u w:val="single"/>
          <w:lang w:eastAsia="en-GB"/>
        </w:rPr>
        <w:t>Regarding</w:t>
      </w:r>
      <w:r w:rsidR="001D5335" w:rsidRPr="009B0B8E">
        <w:rPr>
          <w:b/>
          <w:u w:val="single"/>
          <w:lang w:eastAsia="en-GB"/>
        </w:rPr>
        <w:t xml:space="preserve"> UL TA</w:t>
      </w:r>
      <w:r w:rsidR="001D5335">
        <w:rPr>
          <w:lang w:eastAsia="en-GB"/>
        </w:rPr>
        <w:t xml:space="preserve">, </w:t>
      </w:r>
      <w:r w:rsidR="00124FB9">
        <w:rPr>
          <w:lang w:eastAsia="en-GB"/>
        </w:rPr>
        <w:t xml:space="preserve">one question raised during last RAN2 meeting is </w:t>
      </w:r>
      <w:r w:rsidR="00046DB0">
        <w:rPr>
          <w:lang w:eastAsia="en-GB"/>
        </w:rPr>
        <w:t xml:space="preserve">if it can still be assumed TA is valid when the TA timer has not expired </w:t>
      </w:r>
      <w:r w:rsidR="00124FB9">
        <w:t>in absence of PDCCH monitoring and UL transmission.</w:t>
      </w:r>
      <w:r w:rsidR="00046DB0">
        <w:t xml:space="preserve"> </w:t>
      </w:r>
    </w:p>
    <w:p w14:paraId="69EFCBDD" w14:textId="77777777" w:rsidR="009B0B8E" w:rsidRDefault="009B0B8E" w:rsidP="009B0B8E">
      <w:pPr>
        <w:pStyle w:val="ListParagraph"/>
        <w:numPr>
          <w:ilvl w:val="0"/>
          <w:numId w:val="27"/>
        </w:numPr>
        <w:tabs>
          <w:tab w:val="left" w:pos="610"/>
        </w:tabs>
        <w:ind w:firstLineChars="0"/>
      </w:pPr>
      <w:r>
        <w:t xml:space="preserve">For </w:t>
      </w:r>
      <w:r w:rsidR="000C33D3">
        <w:t xml:space="preserve">normal </w:t>
      </w:r>
      <w:r>
        <w:t xml:space="preserve">UL </w:t>
      </w:r>
      <w:r w:rsidR="000C33D3">
        <w:t xml:space="preserve">transmission, </w:t>
      </w:r>
      <w:r>
        <w:t>a</w:t>
      </w:r>
      <w:r w:rsidR="000C33D3">
        <w:t xml:space="preserve"> UE </w:t>
      </w:r>
      <w:r>
        <w:t xml:space="preserve">will receive the initial Timing Advance (TA) value in RAR, and then start a Time Alignment Timer (TAT). When the TAT is running, the UE may receive a Timing Advance Command MAC CE so that the UE applies the TA and restart the TAT. Upon the TAT expires, the UE will attempt to regain UL sync by initiating RACH procedure for a valid TA. The TA received in TAC MAC CE is a relative value compared to the formal TA. </w:t>
      </w:r>
    </w:p>
    <w:p w14:paraId="5AEAEA30" w14:textId="53BEE602" w:rsidR="009B0B8E" w:rsidRPr="009B0B8E" w:rsidRDefault="007C1930" w:rsidP="001936E4">
      <w:pPr>
        <w:pStyle w:val="ListParagraph"/>
        <w:numPr>
          <w:ilvl w:val="0"/>
          <w:numId w:val="27"/>
        </w:numPr>
        <w:tabs>
          <w:tab w:val="left" w:pos="610"/>
        </w:tabs>
        <w:ind w:firstLineChars="0"/>
        <w:rPr>
          <w:rFonts w:eastAsia="宋体"/>
          <w:lang w:eastAsia="zh-CN"/>
        </w:rPr>
      </w:pPr>
      <w:r>
        <w:t>While the SCG is deactivated, the UE cannot receive any TA command but can let the TAT continue to run (the TA timer is not restarted when moving to the deactivated SCG state</w:t>
      </w:r>
      <w:r w:rsidR="000C33D3">
        <w:t xml:space="preserve">. </w:t>
      </w:r>
    </w:p>
    <w:p w14:paraId="45A6C15A" w14:textId="36D2A736" w:rsidR="00ED15E0" w:rsidRDefault="00A5545D" w:rsidP="009B0B8E">
      <w:pPr>
        <w:tabs>
          <w:tab w:val="left" w:pos="610"/>
        </w:tabs>
      </w:pPr>
      <w:r>
        <w:t>H</w:t>
      </w:r>
      <w:r w:rsidR="000C33D3">
        <w:t xml:space="preserve">ow to configure </w:t>
      </w:r>
      <w:r>
        <w:t xml:space="preserve">the </w:t>
      </w:r>
      <w:r w:rsidR="000C33D3">
        <w:t>TAT</w:t>
      </w:r>
      <w:r w:rsidR="009B0B8E">
        <w:t xml:space="preserve"> (long or short value)</w:t>
      </w:r>
      <w:r w:rsidR="000C33D3">
        <w:t xml:space="preserve"> and whe</w:t>
      </w:r>
      <w:r w:rsidR="009B0B8E">
        <w:t>ther/when</w:t>
      </w:r>
      <w:r w:rsidR="000C33D3">
        <w:t xml:space="preserve"> to send TA command to adjust TA in UE side is left to network implementation</w:t>
      </w:r>
      <w:r>
        <w:t>. This can depend on the</w:t>
      </w:r>
      <w:r w:rsidR="009B0B8E">
        <w:t xml:space="preserve"> UE mobility, </w:t>
      </w:r>
      <w:r>
        <w:t xml:space="preserve">the </w:t>
      </w:r>
      <w:r w:rsidR="009B0B8E">
        <w:t>radio environment and network strategy</w:t>
      </w:r>
      <w:r w:rsidR="000C33D3">
        <w:t xml:space="preserve">. </w:t>
      </w:r>
      <w:r w:rsidR="000B37E8">
        <w:t>In</w:t>
      </w:r>
      <w:r w:rsidR="00ED15E0">
        <w:t xml:space="preserve"> Rel-15 and later</w:t>
      </w:r>
      <w:r w:rsidR="000B37E8">
        <w:t xml:space="preserve">, </w:t>
      </w:r>
      <w:r w:rsidR="00ED15E0">
        <w:t>there is no requirement for the UE to autonomously adjust the TA based on PDCCH reception and it can happen that there is no TA command and no UL transmission for a while but as long as the TAT is not expired, the UE can perform UL transmission without RACH reusing the sored TA value. If, for some reason, the network expects the TA to be valid for a shorter time while the SCG is deactivated, this could be taken into account while configuring the TAT value.</w:t>
      </w:r>
    </w:p>
    <w:p w14:paraId="7C889A14" w14:textId="493D52A7" w:rsidR="000C33D3" w:rsidRPr="000C33D3" w:rsidRDefault="000C33D3" w:rsidP="000C33D3">
      <w:pPr>
        <w:tabs>
          <w:tab w:val="left" w:pos="610"/>
        </w:tabs>
        <w:rPr>
          <w:rFonts w:eastAsia="宋体"/>
          <w:b/>
          <w:lang w:eastAsia="zh-CN"/>
        </w:rPr>
      </w:pPr>
      <w:r w:rsidRPr="000C33D3">
        <w:rPr>
          <w:rFonts w:eastAsia="宋体"/>
          <w:b/>
          <w:lang w:eastAsia="zh-CN"/>
        </w:rPr>
        <w:t>Observation</w:t>
      </w:r>
      <w:r w:rsidR="009B0B8E">
        <w:rPr>
          <w:rFonts w:eastAsia="宋体"/>
          <w:b/>
          <w:lang w:eastAsia="zh-CN"/>
        </w:rPr>
        <w:t xml:space="preserve"> 1</w:t>
      </w:r>
      <w:r w:rsidRPr="000C33D3">
        <w:rPr>
          <w:rFonts w:eastAsia="宋体"/>
          <w:b/>
          <w:lang w:eastAsia="zh-CN"/>
        </w:rPr>
        <w:t xml:space="preserve">: </w:t>
      </w:r>
      <w:r w:rsidR="009B0B8E">
        <w:rPr>
          <w:rFonts w:eastAsia="宋体"/>
          <w:b/>
          <w:lang w:eastAsia="zh-CN"/>
        </w:rPr>
        <w:t xml:space="preserve">After SCG is deactivated, </w:t>
      </w:r>
      <w:r w:rsidRPr="000C33D3">
        <w:rPr>
          <w:rFonts w:eastAsia="宋体"/>
          <w:b/>
          <w:lang w:eastAsia="zh-CN"/>
        </w:rPr>
        <w:t>TA can be assumed as valid in absent of PDCCH monitoring and UL transmission as long as TAT has not expired.</w:t>
      </w:r>
    </w:p>
    <w:p w14:paraId="2B631AA8" w14:textId="2B93C828" w:rsidR="00750565" w:rsidRPr="009B0B8E" w:rsidRDefault="00865EDE" w:rsidP="009B0B8E">
      <w:pPr>
        <w:tabs>
          <w:tab w:val="left" w:pos="610"/>
        </w:tabs>
        <w:rPr>
          <w:rFonts w:eastAsiaTheme="minorEastAsia"/>
          <w:lang w:eastAsia="zh-CN"/>
        </w:rPr>
      </w:pPr>
      <w:r w:rsidRPr="009B0B8E">
        <w:rPr>
          <w:rFonts w:eastAsia="宋体"/>
          <w:b/>
          <w:u w:val="single"/>
          <w:lang w:eastAsia="zh-CN"/>
        </w:rPr>
        <w:t>Regarding DL beam</w:t>
      </w:r>
      <w:r w:rsidRPr="009B0B8E">
        <w:rPr>
          <w:rFonts w:eastAsia="宋体"/>
          <w:lang w:eastAsia="zh-CN"/>
        </w:rPr>
        <w:t xml:space="preserve">, </w:t>
      </w:r>
      <w:r w:rsidR="00ED15E0">
        <w:rPr>
          <w:rFonts w:eastAsia="宋体"/>
          <w:lang w:eastAsia="zh-CN"/>
        </w:rPr>
        <w:t>in order to perform DL transmission again,</w:t>
      </w:r>
      <w:r w:rsidR="007B4F6D" w:rsidRPr="009B0B8E">
        <w:rPr>
          <w:rFonts w:eastAsia="宋体"/>
          <w:lang w:eastAsia="zh-CN"/>
        </w:rPr>
        <w:t xml:space="preserve"> the question is </w:t>
      </w:r>
      <w:r w:rsidR="004A2BED">
        <w:rPr>
          <w:rFonts w:eastAsia="宋体"/>
          <w:lang w:eastAsia="zh-CN"/>
        </w:rPr>
        <w:t>whether</w:t>
      </w:r>
      <w:r w:rsidR="007B4F6D" w:rsidRPr="009B0B8E">
        <w:rPr>
          <w:rFonts w:eastAsia="宋体"/>
          <w:lang w:eastAsia="zh-CN"/>
        </w:rPr>
        <w:t xml:space="preserve"> the last serving DL beam is still good</w:t>
      </w:r>
      <w:r w:rsidR="004A2BED">
        <w:rPr>
          <w:rFonts w:eastAsia="宋体"/>
          <w:lang w:eastAsia="zh-CN"/>
        </w:rPr>
        <w:t xml:space="preserve"> enough</w:t>
      </w:r>
      <w:r w:rsidR="007B4F6D" w:rsidRPr="009B0B8E">
        <w:rPr>
          <w:rFonts w:eastAsia="宋体"/>
          <w:lang w:eastAsia="zh-CN"/>
        </w:rPr>
        <w:t xml:space="preserve">, and if </w:t>
      </w:r>
      <w:r w:rsidR="004A2BED">
        <w:rPr>
          <w:rFonts w:eastAsia="宋体"/>
          <w:lang w:eastAsia="zh-CN"/>
        </w:rPr>
        <w:t>not, what DL beam can be used</w:t>
      </w:r>
      <w:r w:rsidR="007B4F6D" w:rsidRPr="009B0B8E">
        <w:rPr>
          <w:rFonts w:eastAsia="宋体"/>
          <w:lang w:eastAsia="zh-CN"/>
        </w:rPr>
        <w:t xml:space="preserve">. </w:t>
      </w:r>
    </w:p>
    <w:p w14:paraId="34F11EAC" w14:textId="62E76854" w:rsidR="00BC10A8" w:rsidRPr="009B0B8E" w:rsidRDefault="00750565" w:rsidP="009B0B8E">
      <w:pPr>
        <w:pStyle w:val="ListParagraph"/>
        <w:numPr>
          <w:ilvl w:val="0"/>
          <w:numId w:val="27"/>
        </w:numPr>
        <w:tabs>
          <w:tab w:val="left" w:pos="610"/>
        </w:tabs>
        <w:ind w:firstLineChars="0"/>
      </w:pPr>
      <w:r w:rsidRPr="009B0B8E">
        <w:t xml:space="preserve">In R15 and R16, </w:t>
      </w:r>
      <w:r w:rsidR="00BC10A8" w:rsidRPr="009B0B8E">
        <w:t>there are two means for DL beam maintenance</w:t>
      </w:r>
      <w:r w:rsidR="004A2BED">
        <w:t xml:space="preserve">. One is </w:t>
      </w:r>
      <w:r w:rsidR="00BC10A8" w:rsidRPr="009B0B8E">
        <w:t xml:space="preserve">beam management, </w:t>
      </w:r>
      <w:r w:rsidR="000C767E">
        <w:t xml:space="preserve">i.e. </w:t>
      </w:r>
      <w:r w:rsidR="00BC10A8" w:rsidRPr="009B0B8E">
        <w:t xml:space="preserve">the UE </w:t>
      </w:r>
      <w:r w:rsidR="004A2BED">
        <w:t>performs</w:t>
      </w:r>
      <w:r w:rsidR="00BC10A8" w:rsidRPr="009B0B8E">
        <w:t>L1 measurement</w:t>
      </w:r>
      <w:r w:rsidR="009E5268" w:rsidRPr="009B0B8E">
        <w:t xml:space="preserve"> on DL beams based on network configuration (e.g. </w:t>
      </w:r>
      <w:r w:rsidR="00533670" w:rsidRPr="009B0B8E">
        <w:t>CSI measurement configuration</w:t>
      </w:r>
      <w:r w:rsidR="009E5268" w:rsidRPr="009B0B8E">
        <w:t>)</w:t>
      </w:r>
      <w:r w:rsidR="00BC10A8" w:rsidRPr="009B0B8E">
        <w:t>, and report</w:t>
      </w:r>
      <w:r w:rsidR="004A2BED">
        <w:t>s</w:t>
      </w:r>
      <w:r w:rsidR="00BC10A8" w:rsidRPr="009B0B8E">
        <w:t xml:space="preserve"> </w:t>
      </w:r>
      <w:r w:rsidR="009E5268" w:rsidRPr="009B0B8E">
        <w:t xml:space="preserve">the beam </w:t>
      </w:r>
      <w:r w:rsidR="00533670" w:rsidRPr="009B0B8E">
        <w:t>measurement results</w:t>
      </w:r>
      <w:r w:rsidR="009E5268" w:rsidRPr="009B0B8E">
        <w:t xml:space="preserve"> to the network.</w:t>
      </w:r>
      <w:r w:rsidR="00BC10A8" w:rsidRPr="009B0B8E">
        <w:t xml:space="preserve"> </w:t>
      </w:r>
      <w:r w:rsidR="004A2BED">
        <w:t xml:space="preserve">Another is </w:t>
      </w:r>
      <w:r w:rsidR="009E5268" w:rsidRPr="009B0B8E">
        <w:t>beam failure detection a</w:t>
      </w:r>
      <w:r w:rsidR="00533670" w:rsidRPr="009B0B8E">
        <w:t>nd recovery</w:t>
      </w:r>
      <w:r w:rsidR="004A2BED">
        <w:t>, i.e.</w:t>
      </w:r>
      <w:r w:rsidR="00533670" w:rsidRPr="009B0B8E">
        <w:t xml:space="preserve"> the UE monitor</w:t>
      </w:r>
      <w:r w:rsidR="004A2BED">
        <w:t>s</w:t>
      </w:r>
      <w:r w:rsidR="00533670" w:rsidRPr="009B0B8E">
        <w:t xml:space="preserve"> the beam failure reference signal (</w:t>
      </w:r>
      <w:r w:rsidR="00533670" w:rsidRPr="009B0B8E">
        <w:rPr>
          <w:i/>
        </w:rPr>
        <w:t>failureDetectionResourcesToAddModList</w:t>
      </w:r>
      <w:r w:rsidR="00533670" w:rsidRPr="009B0B8E">
        <w:t xml:space="preserve"> included in </w:t>
      </w:r>
      <w:r w:rsidR="00533670" w:rsidRPr="009B0B8E">
        <w:rPr>
          <w:i/>
        </w:rPr>
        <w:t>RadioLinkMonitoringConfig</w:t>
      </w:r>
      <w:r w:rsidR="00533670" w:rsidRPr="009B0B8E">
        <w:t>), and</w:t>
      </w:r>
      <w:r w:rsidR="004A2BED">
        <w:t>,</w:t>
      </w:r>
      <w:r w:rsidR="00533670" w:rsidRPr="009B0B8E">
        <w:t xml:space="preserve"> upon failure</w:t>
      </w:r>
      <w:r w:rsidR="004A2BED">
        <w:t>,</w:t>
      </w:r>
      <w:r w:rsidR="00533670" w:rsidRPr="009B0B8E">
        <w:t xml:space="preserve"> </w:t>
      </w:r>
      <w:r w:rsidR="004A2BED">
        <w:t xml:space="preserve">determines the best beam from a configured set (candidate beam </w:t>
      </w:r>
      <w:r w:rsidR="004A2BED">
        <w:lastRenderedPageBreak/>
        <w:t xml:space="preserve">detection) and </w:t>
      </w:r>
      <w:r w:rsidR="00533670" w:rsidRPr="009B0B8E">
        <w:t>perform</w:t>
      </w:r>
      <w:r w:rsidR="004A2BED">
        <w:t>s</w:t>
      </w:r>
      <w:r w:rsidR="00533670" w:rsidRPr="009B0B8E">
        <w:t xml:space="preserve"> RACH using dedicated RACH resources configured in </w:t>
      </w:r>
      <w:r w:rsidR="00533670" w:rsidRPr="009B0B8E">
        <w:rPr>
          <w:i/>
        </w:rPr>
        <w:t>BeamFailureRecoveryConfig</w:t>
      </w:r>
      <w:r w:rsidR="00533670" w:rsidRPr="009B0B8E">
        <w:t xml:space="preserve"> to indicate the new best beam.</w:t>
      </w:r>
      <w:r w:rsidRPr="009B0B8E">
        <w:t xml:space="preserve"> </w:t>
      </w:r>
    </w:p>
    <w:p w14:paraId="3CEABB70" w14:textId="014FD552" w:rsidR="009B0B8E" w:rsidRDefault="004A2BED" w:rsidP="009B0B8E">
      <w:pPr>
        <w:pStyle w:val="ListParagraph"/>
        <w:numPr>
          <w:ilvl w:val="0"/>
          <w:numId w:val="27"/>
        </w:numPr>
        <w:tabs>
          <w:tab w:val="left" w:pos="610"/>
        </w:tabs>
        <w:ind w:firstLineChars="0"/>
      </w:pPr>
      <w:r>
        <w:t>T</w:t>
      </w:r>
      <w:r w:rsidR="009B0B8E">
        <w:t>he BF detection still could be performed by the UE in deactivated SCG by measuring beam failure reference signal. Regarding L1 beam information, since there is no PUSCH/PUCCH (FFS) on PSCell allowed in deactivated SCG,</w:t>
      </w:r>
      <w:r w:rsidR="00EE495B" w:rsidRPr="009B0B8E">
        <w:t xml:space="preserve"> timely reporting </w:t>
      </w:r>
      <w:r w:rsidR="009B0B8E">
        <w:t>is</w:t>
      </w:r>
      <w:r w:rsidR="00EE495B" w:rsidRPr="009B0B8E">
        <w:t xml:space="preserve"> not feasible. </w:t>
      </w:r>
      <w:r>
        <w:t>E</w:t>
      </w:r>
      <w:r w:rsidR="009B0B8E">
        <w:t xml:space="preserve">ven if sending </w:t>
      </w:r>
      <w:r w:rsidR="00EE495B" w:rsidRPr="009B0B8E">
        <w:t>L</w:t>
      </w:r>
      <w:r w:rsidR="000721DD" w:rsidRPr="009B0B8E">
        <w:t>1</w:t>
      </w:r>
      <w:r w:rsidR="00EE495B" w:rsidRPr="009B0B8E">
        <w:t xml:space="preserve"> measurement results </w:t>
      </w:r>
      <w:r w:rsidR="000A7595">
        <w:t xml:space="preserve">and getting the adjustment commands </w:t>
      </w:r>
      <w:r w:rsidR="00EE495B" w:rsidRPr="009B0B8E">
        <w:t>via MCG</w:t>
      </w:r>
      <w:r w:rsidR="009B0B8E">
        <w:t xml:space="preserve"> </w:t>
      </w:r>
      <w:r>
        <w:t xml:space="preserve">would </w:t>
      </w:r>
      <w:r w:rsidR="009B0B8E">
        <w:t>be supported</w:t>
      </w:r>
      <w:r w:rsidR="00EE495B" w:rsidRPr="009B0B8E">
        <w:t xml:space="preserve">, </w:t>
      </w:r>
      <w:r w:rsidR="00213BC5" w:rsidRPr="009B0B8E">
        <w:t xml:space="preserve">the X2/Xn interface </w:t>
      </w:r>
      <w:r w:rsidR="000C767E" w:rsidRPr="009B0B8E">
        <w:t>latency</w:t>
      </w:r>
      <w:r w:rsidR="000C767E">
        <w:t xml:space="preserve"> on</w:t>
      </w:r>
      <w:r w:rsidR="000A7595">
        <w:t xml:space="preserve"> each pat</w:t>
      </w:r>
      <w:r w:rsidR="000C767E">
        <w:t>h</w:t>
      </w:r>
      <w:r w:rsidR="000A7595">
        <w:t xml:space="preserve"> would make this difficult</w:t>
      </w:r>
      <w:r w:rsidR="00213BC5" w:rsidRPr="009B0B8E">
        <w:t xml:space="preserve">. </w:t>
      </w:r>
      <w:r w:rsidR="000A7595">
        <w:t>As for RRM</w:t>
      </w:r>
      <w:r w:rsidR="000C767E">
        <w:t xml:space="preserve"> measurements</w:t>
      </w:r>
      <w:r w:rsidR="000A7595">
        <w:t xml:space="preserve">, even though it is not </w:t>
      </w:r>
      <w:r w:rsidR="000C767E">
        <w:t>adapting</w:t>
      </w:r>
      <w:r w:rsidR="000A7595">
        <w:t xml:space="preserve"> as quickly, for instance due to filtering, it can still be performed.</w:t>
      </w:r>
    </w:p>
    <w:p w14:paraId="512945C2" w14:textId="6EB759D7" w:rsidR="009B0B8E" w:rsidRDefault="009B0B8E" w:rsidP="009B0B8E">
      <w:pPr>
        <w:tabs>
          <w:tab w:val="left" w:pos="610"/>
        </w:tabs>
        <w:rPr>
          <w:rFonts w:eastAsiaTheme="minorEastAsia"/>
          <w:b/>
          <w:lang w:eastAsia="zh-CN"/>
        </w:rPr>
      </w:pPr>
      <w:r w:rsidRPr="009B0B8E">
        <w:rPr>
          <w:rFonts w:eastAsiaTheme="minorEastAsia" w:hint="eastAsia"/>
          <w:b/>
          <w:lang w:eastAsia="zh-CN"/>
        </w:rPr>
        <w:t>O</w:t>
      </w:r>
      <w:r w:rsidRPr="009B0B8E">
        <w:rPr>
          <w:rFonts w:eastAsiaTheme="minorEastAsia"/>
          <w:b/>
          <w:lang w:eastAsia="zh-CN"/>
        </w:rPr>
        <w:t xml:space="preserve">bservation 2: </w:t>
      </w:r>
      <w:r>
        <w:rPr>
          <w:rFonts w:eastAsiaTheme="minorEastAsia"/>
          <w:b/>
          <w:lang w:eastAsia="zh-CN"/>
        </w:rPr>
        <w:t>In deactivated SCG, it is feasible for a UE to perform BFD</w:t>
      </w:r>
      <w:r w:rsidR="000A7595">
        <w:rPr>
          <w:rFonts w:eastAsiaTheme="minorEastAsia"/>
          <w:b/>
          <w:lang w:eastAsia="zh-CN"/>
        </w:rPr>
        <w:t xml:space="preserve"> and RRM</w:t>
      </w:r>
      <w:r>
        <w:rPr>
          <w:rFonts w:eastAsiaTheme="minorEastAsia"/>
          <w:b/>
          <w:lang w:eastAsia="zh-CN"/>
        </w:rPr>
        <w:t xml:space="preserve"> </w:t>
      </w:r>
      <w:r w:rsidR="000A7595">
        <w:rPr>
          <w:rFonts w:eastAsiaTheme="minorEastAsia"/>
          <w:b/>
          <w:lang w:eastAsia="zh-CN"/>
        </w:rPr>
        <w:t>(</w:t>
      </w:r>
      <w:r>
        <w:rPr>
          <w:rFonts w:eastAsiaTheme="minorEastAsia"/>
          <w:b/>
          <w:lang w:eastAsia="zh-CN"/>
        </w:rPr>
        <w:t>beam</w:t>
      </w:r>
      <w:r w:rsidR="000A7595">
        <w:rPr>
          <w:rFonts w:eastAsiaTheme="minorEastAsia"/>
          <w:b/>
          <w:lang w:eastAsia="zh-CN"/>
        </w:rPr>
        <w:t>)</w:t>
      </w:r>
      <w:r>
        <w:rPr>
          <w:rFonts w:eastAsiaTheme="minorEastAsia"/>
          <w:b/>
          <w:lang w:eastAsia="zh-CN"/>
        </w:rPr>
        <w:t xml:space="preserve"> measurement and report BF</w:t>
      </w:r>
      <w:r w:rsidR="000A7595">
        <w:rPr>
          <w:rFonts w:eastAsiaTheme="minorEastAsia"/>
          <w:b/>
          <w:lang w:eastAsia="zh-CN"/>
        </w:rPr>
        <w:t xml:space="preserve"> and RRM</w:t>
      </w:r>
      <w:r>
        <w:rPr>
          <w:rFonts w:eastAsiaTheme="minorEastAsia"/>
          <w:b/>
          <w:lang w:eastAsia="zh-CN"/>
        </w:rPr>
        <w:t xml:space="preserve"> beam results via MCG, but </w:t>
      </w:r>
      <w:r w:rsidR="000A7595">
        <w:rPr>
          <w:rFonts w:eastAsiaTheme="minorEastAsia"/>
          <w:b/>
          <w:lang w:eastAsia="zh-CN"/>
        </w:rPr>
        <w:t>beam management via MCG would be difficult because of X2/Xn interface delay</w:t>
      </w:r>
      <w:r>
        <w:rPr>
          <w:rFonts w:eastAsiaTheme="minorEastAsia"/>
          <w:b/>
          <w:lang w:eastAsia="zh-CN"/>
        </w:rPr>
        <w:t>.</w:t>
      </w:r>
    </w:p>
    <w:p w14:paraId="76F54E63" w14:textId="28BBD396" w:rsidR="009B0B8E" w:rsidRDefault="000A7595" w:rsidP="009B0B8E">
      <w:pPr>
        <w:tabs>
          <w:tab w:val="left" w:pos="610"/>
        </w:tabs>
        <w:rPr>
          <w:rFonts w:eastAsiaTheme="minorEastAsia"/>
          <w:lang w:eastAsia="zh-CN"/>
        </w:rPr>
      </w:pPr>
      <w:r>
        <w:rPr>
          <w:rFonts w:eastAsiaTheme="minorEastAsia"/>
          <w:lang w:eastAsia="zh-CN"/>
        </w:rPr>
        <w:t>T</w:t>
      </w:r>
      <w:r w:rsidR="002C54A5">
        <w:rPr>
          <w:rFonts w:eastAsiaTheme="minorEastAsia"/>
          <w:lang w:eastAsia="zh-CN"/>
        </w:rPr>
        <w:t xml:space="preserve">here are following cases considering TAT and DL </w:t>
      </w:r>
      <w:r w:rsidR="0026396F">
        <w:rPr>
          <w:rFonts w:eastAsiaTheme="minorEastAsia"/>
          <w:lang w:eastAsia="zh-CN"/>
        </w:rPr>
        <w:t xml:space="preserve">beam </w:t>
      </w:r>
      <w:r w:rsidR="002C54A5">
        <w:rPr>
          <w:rFonts w:eastAsiaTheme="minorEastAsia"/>
          <w:lang w:eastAsia="zh-CN"/>
        </w:rPr>
        <w:t>status:</w:t>
      </w:r>
    </w:p>
    <w:p w14:paraId="2204F6BB" w14:textId="77777777" w:rsidR="0026396F" w:rsidRPr="00047C84" w:rsidRDefault="002C54A5" w:rsidP="009B0B8E">
      <w:pPr>
        <w:tabs>
          <w:tab w:val="left" w:pos="610"/>
        </w:tabs>
        <w:rPr>
          <w:rFonts w:eastAsiaTheme="minorEastAsia"/>
          <w:b/>
          <w:lang w:eastAsia="zh-CN"/>
        </w:rPr>
      </w:pPr>
      <w:r w:rsidRPr="00047C84">
        <w:rPr>
          <w:rFonts w:eastAsiaTheme="minorEastAsia"/>
          <w:b/>
          <w:lang w:eastAsia="zh-CN"/>
        </w:rPr>
        <w:t xml:space="preserve">Case 1: TAT is running and DL beam is good. </w:t>
      </w:r>
    </w:p>
    <w:p w14:paraId="4BD7FF9F" w14:textId="248CD4B2" w:rsidR="002C54A5" w:rsidRPr="0026396F" w:rsidRDefault="002C54A5" w:rsidP="0026396F">
      <w:pPr>
        <w:pStyle w:val="ListParagraph"/>
        <w:numPr>
          <w:ilvl w:val="0"/>
          <w:numId w:val="27"/>
        </w:numPr>
        <w:tabs>
          <w:tab w:val="left" w:pos="610"/>
        </w:tabs>
        <w:ind w:firstLineChars="0"/>
      </w:pPr>
      <w:r w:rsidRPr="0026396F">
        <w:t xml:space="preserve">In this case, </w:t>
      </w:r>
      <w:r w:rsidR="00061214" w:rsidRPr="0026396F">
        <w:t>the UE can access the PSCell without RACH procedure, i.e. after SCG activation command is sent the network and the UE assume the UL/DL transmission can be resumed directly in PSCell.</w:t>
      </w:r>
      <w:r w:rsidR="0026396F" w:rsidRPr="0026396F">
        <w:t xml:space="preserve"> A requirement of SCG activation delay should be specified by RAN4 for this case. After the delay time, network assumes the UE can perform normal DL/UL scheduling as normal.</w:t>
      </w:r>
    </w:p>
    <w:p w14:paraId="620921A5" w14:textId="10094CC4" w:rsidR="002C54A5" w:rsidRPr="00047C84" w:rsidRDefault="002C54A5" w:rsidP="009B0B8E">
      <w:pPr>
        <w:tabs>
          <w:tab w:val="left" w:pos="610"/>
        </w:tabs>
        <w:rPr>
          <w:rFonts w:eastAsiaTheme="minorEastAsia"/>
          <w:b/>
          <w:lang w:eastAsia="zh-CN"/>
        </w:rPr>
      </w:pPr>
      <w:r w:rsidRPr="00047C84">
        <w:rPr>
          <w:rFonts w:eastAsiaTheme="minorEastAsia"/>
          <w:b/>
          <w:lang w:eastAsia="zh-CN"/>
        </w:rPr>
        <w:t>Case 2: TAT has expired and no good DL beam.</w:t>
      </w:r>
    </w:p>
    <w:p w14:paraId="302CE1A7" w14:textId="54F3BCCA" w:rsidR="0026396F" w:rsidRPr="0026396F" w:rsidRDefault="0026396F" w:rsidP="0026396F">
      <w:pPr>
        <w:pStyle w:val="ListParagraph"/>
        <w:numPr>
          <w:ilvl w:val="0"/>
          <w:numId w:val="27"/>
        </w:numPr>
        <w:tabs>
          <w:tab w:val="left" w:pos="610"/>
        </w:tabs>
        <w:ind w:firstLineChars="0"/>
      </w:pPr>
      <w:r w:rsidRPr="0026396F">
        <w:t xml:space="preserve">After TAT expires the TA cannot be assumed valid anymore, the RACH procedure should be performed at SCG activation. </w:t>
      </w:r>
      <w:r w:rsidR="00795219">
        <w:t xml:space="preserve">Because </w:t>
      </w:r>
      <w:r w:rsidRPr="0026396F">
        <w:t xml:space="preserve">there is no good DL beam on PSCell, </w:t>
      </w:r>
      <w:r w:rsidR="00795219">
        <w:t xml:space="preserve">like for </w:t>
      </w:r>
      <w:r w:rsidRPr="0026396F">
        <w:t xml:space="preserve">normal HO/SCG addition/PSCell change, </w:t>
      </w:r>
      <w:r w:rsidR="00795219">
        <w:t xml:space="preserve">the </w:t>
      </w:r>
      <w:r w:rsidRPr="0026396F">
        <w:t>network can provide multiple dedicated RACH resources with each associated with one DL beam</w:t>
      </w:r>
      <w:r>
        <w:t xml:space="preserve"> in</w:t>
      </w:r>
      <w:r>
        <w:rPr>
          <w:rFonts w:eastAsiaTheme="minorEastAsia"/>
          <w:lang w:eastAsia="zh-CN"/>
        </w:rPr>
        <w:t xml:space="preserve"> </w:t>
      </w:r>
      <w:r w:rsidR="000C767E">
        <w:rPr>
          <w:rFonts w:eastAsiaTheme="minorEastAsia"/>
          <w:i/>
          <w:lang w:eastAsia="zh-CN"/>
        </w:rPr>
        <w:t>reconfigurationWithSync</w:t>
      </w:r>
      <w:r>
        <w:rPr>
          <w:rFonts w:eastAsiaTheme="minorEastAsia"/>
          <w:lang w:eastAsia="zh-CN"/>
        </w:rPr>
        <w:t xml:space="preserve"> at SCG activation.</w:t>
      </w:r>
    </w:p>
    <w:p w14:paraId="4536F67D" w14:textId="6287DC8C" w:rsidR="002C54A5" w:rsidRPr="00047C84" w:rsidRDefault="002C54A5" w:rsidP="009B0B8E">
      <w:pPr>
        <w:tabs>
          <w:tab w:val="left" w:pos="610"/>
        </w:tabs>
        <w:rPr>
          <w:rFonts w:eastAsiaTheme="minorEastAsia"/>
          <w:b/>
          <w:lang w:eastAsia="zh-CN"/>
        </w:rPr>
      </w:pPr>
      <w:r w:rsidRPr="00047C84">
        <w:rPr>
          <w:rFonts w:eastAsiaTheme="minorEastAsia"/>
          <w:b/>
          <w:lang w:eastAsia="zh-CN"/>
        </w:rPr>
        <w:t>Case 3: TAT is running but no good DL beam.</w:t>
      </w:r>
    </w:p>
    <w:p w14:paraId="6BF9A87A" w14:textId="26BB335F" w:rsidR="002C54A5" w:rsidRPr="00047C84" w:rsidRDefault="0026396F" w:rsidP="009B0B8E">
      <w:pPr>
        <w:tabs>
          <w:tab w:val="left" w:pos="610"/>
        </w:tabs>
        <w:rPr>
          <w:rFonts w:eastAsiaTheme="minorEastAsia"/>
          <w:b/>
          <w:lang w:eastAsia="zh-CN"/>
        </w:rPr>
      </w:pPr>
      <w:r w:rsidRPr="0026396F">
        <w:t xml:space="preserve">In this case, RACH </w:t>
      </w:r>
      <w:r w:rsidR="00795219">
        <w:t xml:space="preserve">is not needed </w:t>
      </w:r>
      <w:r w:rsidRPr="0026396F">
        <w:t xml:space="preserve">for TA acquisition </w:t>
      </w:r>
      <w:r w:rsidR="00795219">
        <w:t>b</w:t>
      </w:r>
      <w:r w:rsidRPr="0026396F">
        <w:t xml:space="preserve">ut </w:t>
      </w:r>
      <w:r w:rsidR="00795219">
        <w:t xml:space="preserve">another beam should be selected. As discussed before, the normal procedure in case of beam failure on the SpCell is candidate beam detection and random access, so we suggest using the same procedure for SCG activation in this case. </w:t>
      </w:r>
      <w:r w:rsidR="002C54A5" w:rsidRPr="00047C84">
        <w:rPr>
          <w:rFonts w:eastAsiaTheme="minorEastAsia"/>
          <w:b/>
          <w:lang w:eastAsia="zh-CN"/>
        </w:rPr>
        <w:t>Case 4: TAT has expired but DL beam is good.</w:t>
      </w:r>
    </w:p>
    <w:p w14:paraId="4DA7F173" w14:textId="5B93CEEF" w:rsidR="0026396F" w:rsidRDefault="0026396F" w:rsidP="009B0B8E">
      <w:pPr>
        <w:pStyle w:val="ListParagraph"/>
        <w:numPr>
          <w:ilvl w:val="0"/>
          <w:numId w:val="27"/>
        </w:numPr>
        <w:tabs>
          <w:tab w:val="left" w:pos="610"/>
        </w:tabs>
        <w:ind w:firstLineChars="0"/>
      </w:pPr>
      <w:r>
        <w:rPr>
          <w:rFonts w:eastAsiaTheme="minorEastAsia"/>
          <w:lang w:eastAsia="zh-CN"/>
        </w:rPr>
        <w:t>RACH is needed for TA acquisition</w:t>
      </w:r>
      <w:r w:rsidR="002F5C18">
        <w:rPr>
          <w:rFonts w:eastAsiaTheme="minorEastAsia"/>
          <w:lang w:eastAsia="zh-CN"/>
        </w:rPr>
        <w:t xml:space="preserve"> but when SCG activation is indicated to the UE the </w:t>
      </w:r>
      <w:r>
        <w:rPr>
          <w:rFonts w:eastAsiaTheme="minorEastAsia"/>
          <w:lang w:eastAsia="zh-CN"/>
        </w:rPr>
        <w:t xml:space="preserve">UE </w:t>
      </w:r>
      <w:r w:rsidR="002F5C18">
        <w:rPr>
          <w:rFonts w:eastAsiaTheme="minorEastAsia"/>
          <w:lang w:eastAsia="zh-CN"/>
        </w:rPr>
        <w:t>could directly monitor PDDCH and the network could send a</w:t>
      </w:r>
      <w:r>
        <w:rPr>
          <w:rFonts w:eastAsiaTheme="minorEastAsia"/>
          <w:lang w:eastAsia="zh-CN"/>
        </w:rPr>
        <w:t xml:space="preserve"> PDCCH order</w:t>
      </w:r>
      <w:r w:rsidR="002F5C18">
        <w:rPr>
          <w:rFonts w:eastAsiaTheme="minorEastAsia"/>
          <w:lang w:eastAsia="zh-CN"/>
        </w:rPr>
        <w:t>. This can allow providing dedicated RACH resources faster and initial PDSCH reception without HARQ feedback</w:t>
      </w:r>
      <w:r>
        <w:rPr>
          <w:rFonts w:eastAsiaTheme="minorEastAsia"/>
          <w:lang w:eastAsia="zh-CN"/>
        </w:rPr>
        <w:t xml:space="preserve">. We are open to </w:t>
      </w:r>
      <w:r w:rsidR="002F5C18">
        <w:rPr>
          <w:rFonts w:eastAsiaTheme="minorEastAsia"/>
          <w:lang w:eastAsia="zh-CN"/>
        </w:rPr>
        <w:t>such kind of</w:t>
      </w:r>
      <w:r>
        <w:rPr>
          <w:rFonts w:eastAsiaTheme="minorEastAsia"/>
          <w:lang w:eastAsia="zh-CN"/>
        </w:rPr>
        <w:t xml:space="preserve"> optimization as long as </w:t>
      </w:r>
      <w:r w:rsidR="002F5C18">
        <w:rPr>
          <w:rFonts w:eastAsiaTheme="minorEastAsia"/>
          <w:lang w:eastAsia="zh-CN"/>
        </w:rPr>
        <w:t>the</w:t>
      </w:r>
      <w:r>
        <w:rPr>
          <w:rFonts w:eastAsiaTheme="minorEastAsia"/>
          <w:lang w:eastAsia="zh-CN"/>
        </w:rPr>
        <w:t>g spec</w:t>
      </w:r>
      <w:r w:rsidR="002F5C18">
        <w:rPr>
          <w:rFonts w:eastAsiaTheme="minorEastAsia"/>
          <w:lang w:eastAsia="zh-CN"/>
        </w:rPr>
        <w:t>ification</w:t>
      </w:r>
      <w:r>
        <w:rPr>
          <w:rFonts w:eastAsiaTheme="minorEastAsia"/>
          <w:lang w:eastAsia="zh-CN"/>
        </w:rPr>
        <w:t xml:space="preserve"> impact</w:t>
      </w:r>
      <w:r w:rsidR="002F5C18">
        <w:rPr>
          <w:rFonts w:eastAsiaTheme="minorEastAsia"/>
          <w:lang w:eastAsia="zh-CN"/>
        </w:rPr>
        <w:t>is limited</w:t>
      </w:r>
      <w:r>
        <w:rPr>
          <w:rFonts w:eastAsiaTheme="minorEastAsia"/>
          <w:lang w:eastAsia="zh-CN"/>
        </w:rPr>
        <w:t>..</w:t>
      </w:r>
    </w:p>
    <w:p w14:paraId="3A9165CC" w14:textId="626CAA75" w:rsidR="0026396F" w:rsidRDefault="0026396F" w:rsidP="0026396F">
      <w:pPr>
        <w:tabs>
          <w:tab w:val="left" w:pos="610"/>
        </w:tabs>
      </w:pPr>
      <w:r>
        <w:t>To</w:t>
      </w:r>
      <w:r w:rsidR="002F5C18">
        <w:t xml:space="preserve"> determine the UE behaviour at SCG activation, </w:t>
      </w:r>
      <w:r>
        <w:t xml:space="preserve">the UE should: </w:t>
      </w:r>
    </w:p>
    <w:p w14:paraId="256CD391" w14:textId="4E6D2D1B" w:rsidR="0026396F" w:rsidRDefault="0026396F" w:rsidP="0026396F">
      <w:pPr>
        <w:pStyle w:val="ListParagraph"/>
        <w:numPr>
          <w:ilvl w:val="0"/>
          <w:numId w:val="27"/>
        </w:numPr>
        <w:tabs>
          <w:tab w:val="left" w:pos="610"/>
        </w:tabs>
        <w:ind w:firstLineChars="0"/>
      </w:pPr>
      <w:r>
        <w:t xml:space="preserve">Maintain </w:t>
      </w:r>
      <w:r w:rsidR="002F5C18">
        <w:t xml:space="preserve">the </w:t>
      </w:r>
      <w:r>
        <w:t>TAT until the TAT expires</w:t>
      </w:r>
      <w:r w:rsidR="002F5C18">
        <w:t xml:space="preserve"> (no restart)</w:t>
      </w:r>
      <w:r>
        <w:t>.</w:t>
      </w:r>
    </w:p>
    <w:p w14:paraId="52DB1DFD" w14:textId="5276E81E" w:rsidR="0026396F" w:rsidRDefault="0026396F" w:rsidP="0026396F">
      <w:pPr>
        <w:pStyle w:val="ListParagraph"/>
        <w:numPr>
          <w:ilvl w:val="0"/>
          <w:numId w:val="27"/>
        </w:numPr>
        <w:tabs>
          <w:tab w:val="left" w:pos="610"/>
        </w:tabs>
        <w:ind w:firstLineChars="0"/>
      </w:pPr>
      <w:r>
        <w:t xml:space="preserve">Perform BFD, and report BF via MCG if failure is detected. </w:t>
      </w:r>
      <w:r w:rsidR="002F5C18">
        <w:t>R</w:t>
      </w:r>
      <w:r>
        <w:t>econfiguration of BFD should be allowed</w:t>
      </w:r>
      <w:r w:rsidR="004014A9">
        <w:t>, which could occur even without beam failure, e.g. based on RRM measurement reports.</w:t>
      </w:r>
      <w:r>
        <w:t xml:space="preserve"> </w:t>
      </w:r>
    </w:p>
    <w:p w14:paraId="5EC8694A" w14:textId="42574539" w:rsidR="0026396F" w:rsidRDefault="004014A9" w:rsidP="0026396F">
      <w:pPr>
        <w:tabs>
          <w:tab w:val="left" w:pos="610"/>
        </w:tabs>
        <w:rPr>
          <w:rFonts w:eastAsiaTheme="minorEastAsia"/>
          <w:lang w:eastAsia="zh-CN"/>
        </w:rPr>
      </w:pPr>
      <w:r>
        <w:t>A</w:t>
      </w:r>
      <w:r w:rsidR="0026396F">
        <w:t xml:space="preserve">t SCG activation, </w:t>
      </w:r>
      <w:r>
        <w:t>depending whether</w:t>
      </w:r>
      <w:r w:rsidR="0026396F">
        <w:t xml:space="preserve"> the TAT </w:t>
      </w:r>
      <w:r>
        <w:t xml:space="preserve">is </w:t>
      </w:r>
      <w:r w:rsidR="0026396F">
        <w:t>expire</w:t>
      </w:r>
      <w:r>
        <w:t>d</w:t>
      </w:r>
      <w:r w:rsidR="0026396F">
        <w:t xml:space="preserve"> or not </w:t>
      </w:r>
      <w:r>
        <w:t xml:space="preserve">and whether </w:t>
      </w:r>
      <w:r w:rsidR="0026396F">
        <w:t xml:space="preserve">BFD </w:t>
      </w:r>
      <w:r>
        <w:t xml:space="preserve">was </w:t>
      </w:r>
      <w:r w:rsidR="0026396F">
        <w:t>reported or not, the network will provide RACH configur</w:t>
      </w:r>
      <w:r>
        <w:t>ation</w:t>
      </w:r>
      <w:r w:rsidR="0026396F">
        <w:t xml:space="preserve"> in </w:t>
      </w:r>
      <w:r w:rsidR="000C767E">
        <w:rPr>
          <w:rFonts w:eastAsiaTheme="minorEastAsia"/>
          <w:i/>
          <w:lang w:eastAsia="zh-CN"/>
        </w:rPr>
        <w:t>reconfigurationWithSync</w:t>
      </w:r>
      <w:r w:rsidR="0026396F">
        <w:rPr>
          <w:rFonts w:eastAsiaTheme="minorEastAsia"/>
          <w:lang w:eastAsia="zh-CN"/>
        </w:rPr>
        <w:t xml:space="preserve"> for case2/case3/case4 (FFS) to trigger UE to perform RACH.</w:t>
      </w:r>
      <w:bookmarkStart w:id="4" w:name="_GoBack"/>
      <w:bookmarkEnd w:id="4"/>
    </w:p>
    <w:p w14:paraId="0ECB4FA1" w14:textId="6F8F9BEB" w:rsidR="0026396F" w:rsidRDefault="008F1754" w:rsidP="00475AC3">
      <w:pPr>
        <w:rPr>
          <w:rFonts w:eastAsia="宋体"/>
          <w:b/>
          <w:lang w:eastAsia="zh-CN"/>
        </w:rPr>
      </w:pPr>
      <w:r w:rsidRPr="008F1754">
        <w:rPr>
          <w:rFonts w:eastAsia="宋体" w:hint="eastAsia"/>
          <w:b/>
          <w:lang w:eastAsia="zh-CN"/>
        </w:rPr>
        <w:t>P</w:t>
      </w:r>
      <w:r w:rsidRPr="008F1754">
        <w:rPr>
          <w:rFonts w:eastAsia="宋体"/>
          <w:b/>
          <w:lang w:eastAsia="zh-CN"/>
        </w:rPr>
        <w:t xml:space="preserve">roposal </w:t>
      </w:r>
      <w:r w:rsidR="0026396F">
        <w:rPr>
          <w:rFonts w:eastAsia="宋体"/>
          <w:b/>
          <w:lang w:eastAsia="zh-CN"/>
        </w:rPr>
        <w:t xml:space="preserve">2: </w:t>
      </w:r>
      <w:r w:rsidR="004014A9">
        <w:rPr>
          <w:rFonts w:eastAsia="宋体"/>
          <w:b/>
          <w:lang w:eastAsia="zh-CN"/>
        </w:rPr>
        <w:t>The TA timer is not affected by SCG deactivation (if running, it continues without restart).</w:t>
      </w:r>
    </w:p>
    <w:p w14:paraId="077DDB5B" w14:textId="4ABD0962" w:rsidR="00521E12" w:rsidRDefault="0026396F" w:rsidP="00475AC3">
      <w:pPr>
        <w:rPr>
          <w:rFonts w:eastAsia="宋体"/>
          <w:b/>
          <w:lang w:eastAsia="zh-CN"/>
        </w:rPr>
      </w:pPr>
      <w:r>
        <w:rPr>
          <w:rFonts w:eastAsia="宋体"/>
          <w:b/>
          <w:lang w:eastAsia="zh-CN"/>
        </w:rPr>
        <w:t>Proposal 3: S</w:t>
      </w:r>
      <w:r w:rsidRPr="008F1754">
        <w:rPr>
          <w:rFonts w:eastAsia="宋体"/>
          <w:b/>
          <w:lang w:eastAsia="zh-CN"/>
        </w:rPr>
        <w:t>upport bea</w:t>
      </w:r>
      <w:r>
        <w:rPr>
          <w:rFonts w:eastAsia="宋体"/>
          <w:b/>
          <w:lang w:eastAsia="zh-CN"/>
        </w:rPr>
        <w:t>m failure detection on PSCell after</w:t>
      </w:r>
      <w:r w:rsidRPr="008F1754">
        <w:rPr>
          <w:rFonts w:eastAsia="宋体"/>
          <w:b/>
          <w:lang w:eastAsia="zh-CN"/>
        </w:rPr>
        <w:t xml:space="preserve"> SCG is deactivated</w:t>
      </w:r>
      <w:r>
        <w:rPr>
          <w:rFonts w:eastAsia="宋体"/>
          <w:b/>
          <w:lang w:eastAsia="zh-CN"/>
        </w:rPr>
        <w:t>, and u</w:t>
      </w:r>
      <w:r w:rsidRPr="008F1754">
        <w:rPr>
          <w:rFonts w:eastAsia="宋体"/>
          <w:b/>
          <w:lang w:eastAsia="zh-CN"/>
        </w:rPr>
        <w:t xml:space="preserve">pon beam failure detection, the UE reports the failure to </w:t>
      </w:r>
      <w:r w:rsidR="004014A9">
        <w:rPr>
          <w:rFonts w:eastAsia="宋体"/>
          <w:b/>
          <w:lang w:eastAsia="zh-CN"/>
        </w:rPr>
        <w:t xml:space="preserve">the </w:t>
      </w:r>
      <w:r w:rsidRPr="008F1754">
        <w:rPr>
          <w:rFonts w:eastAsia="宋体"/>
          <w:b/>
          <w:lang w:eastAsia="zh-CN"/>
        </w:rPr>
        <w:t xml:space="preserve">SN via </w:t>
      </w:r>
      <w:r w:rsidR="004014A9">
        <w:rPr>
          <w:rFonts w:eastAsia="宋体"/>
          <w:b/>
          <w:lang w:eastAsia="zh-CN"/>
        </w:rPr>
        <w:t xml:space="preserve">the </w:t>
      </w:r>
      <w:r w:rsidRPr="008F1754">
        <w:rPr>
          <w:rFonts w:eastAsia="宋体"/>
          <w:b/>
          <w:lang w:eastAsia="zh-CN"/>
        </w:rPr>
        <w:t>MCG</w:t>
      </w:r>
      <w:r>
        <w:rPr>
          <w:rFonts w:eastAsia="宋体"/>
          <w:b/>
          <w:lang w:eastAsia="zh-CN"/>
        </w:rPr>
        <w:t>.</w:t>
      </w:r>
    </w:p>
    <w:p w14:paraId="37F3D62C" w14:textId="4690F794" w:rsidR="00DA5456" w:rsidRPr="008F1754" w:rsidRDefault="008F1754" w:rsidP="00475AC3">
      <w:pPr>
        <w:rPr>
          <w:rFonts w:eastAsia="宋体"/>
          <w:b/>
          <w:lang w:eastAsia="zh-CN"/>
        </w:rPr>
      </w:pPr>
      <w:r w:rsidRPr="008F1754">
        <w:rPr>
          <w:rFonts w:eastAsia="宋体" w:hint="eastAsia"/>
          <w:b/>
          <w:lang w:eastAsia="zh-CN"/>
        </w:rPr>
        <w:t>P</w:t>
      </w:r>
      <w:r w:rsidRPr="008F1754">
        <w:rPr>
          <w:rFonts w:eastAsia="宋体"/>
          <w:b/>
          <w:lang w:eastAsia="zh-CN"/>
        </w:rPr>
        <w:t xml:space="preserve">roposal </w:t>
      </w:r>
      <w:r w:rsidR="0026396F">
        <w:rPr>
          <w:rFonts w:eastAsia="宋体"/>
          <w:b/>
          <w:lang w:eastAsia="zh-CN"/>
        </w:rPr>
        <w:t>4</w:t>
      </w:r>
      <w:r w:rsidRPr="008F1754">
        <w:rPr>
          <w:rFonts w:eastAsia="宋体"/>
          <w:b/>
          <w:lang w:eastAsia="zh-CN"/>
        </w:rPr>
        <w:t xml:space="preserve">: </w:t>
      </w:r>
      <w:r w:rsidR="00047C84">
        <w:rPr>
          <w:rFonts w:eastAsia="宋体"/>
          <w:b/>
          <w:lang w:eastAsia="zh-CN"/>
        </w:rPr>
        <w:t>A</w:t>
      </w:r>
      <w:r w:rsidR="0026396F">
        <w:rPr>
          <w:rFonts w:eastAsia="宋体"/>
          <w:b/>
          <w:lang w:eastAsia="zh-CN"/>
        </w:rPr>
        <w:t>t</w:t>
      </w:r>
      <w:r w:rsidRPr="008F1754">
        <w:rPr>
          <w:rFonts w:eastAsia="宋体"/>
          <w:b/>
          <w:lang w:eastAsia="zh-CN"/>
        </w:rPr>
        <w:t xml:space="preserve"> SCG </w:t>
      </w:r>
      <w:r w:rsidR="0026396F">
        <w:rPr>
          <w:rFonts w:eastAsia="宋体"/>
          <w:b/>
          <w:lang w:eastAsia="zh-CN"/>
        </w:rPr>
        <w:t>activation</w:t>
      </w:r>
      <w:r>
        <w:rPr>
          <w:rFonts w:eastAsia="宋体"/>
          <w:b/>
          <w:lang w:eastAsia="zh-CN"/>
        </w:rPr>
        <w:t>,</w:t>
      </w:r>
    </w:p>
    <w:p w14:paraId="0358560F" w14:textId="78969716" w:rsidR="008F1754" w:rsidRPr="0026396F" w:rsidRDefault="0026396F" w:rsidP="0026396F">
      <w:pPr>
        <w:pStyle w:val="ListParagraph"/>
        <w:numPr>
          <w:ilvl w:val="0"/>
          <w:numId w:val="19"/>
        </w:numPr>
        <w:ind w:firstLineChars="0"/>
        <w:rPr>
          <w:rFonts w:eastAsia="宋体"/>
          <w:b/>
          <w:lang w:eastAsia="zh-CN"/>
        </w:rPr>
      </w:pPr>
      <w:r>
        <w:rPr>
          <w:rFonts w:eastAsia="宋体"/>
          <w:b/>
          <w:lang w:eastAsia="zh-CN"/>
        </w:rPr>
        <w:t>4</w:t>
      </w:r>
      <w:r w:rsidR="008F1754">
        <w:rPr>
          <w:rFonts w:eastAsia="宋体"/>
          <w:b/>
          <w:lang w:eastAsia="zh-CN"/>
        </w:rPr>
        <w:t xml:space="preserve">A: </w:t>
      </w:r>
      <w:r>
        <w:rPr>
          <w:rFonts w:eastAsia="宋体"/>
          <w:b/>
          <w:lang w:eastAsia="zh-CN"/>
        </w:rPr>
        <w:t xml:space="preserve">in case TAT is running and BF </w:t>
      </w:r>
      <w:r w:rsidR="004014A9">
        <w:rPr>
          <w:rFonts w:eastAsia="宋体"/>
          <w:b/>
          <w:lang w:eastAsia="zh-CN"/>
        </w:rPr>
        <w:t>was</w:t>
      </w:r>
      <w:r w:rsidRPr="0026396F">
        <w:rPr>
          <w:rFonts w:eastAsia="宋体"/>
          <w:b/>
          <w:lang w:eastAsia="zh-CN"/>
        </w:rPr>
        <w:t xml:space="preserve"> not detected, the network can send SCG activation command without </w:t>
      </w:r>
      <w:r w:rsidR="000C767E">
        <w:rPr>
          <w:rFonts w:eastAsiaTheme="minorEastAsia"/>
          <w:b/>
          <w:i/>
          <w:lang w:eastAsia="zh-CN"/>
        </w:rPr>
        <w:t>reconfigurationWithSync</w:t>
      </w:r>
      <w:r w:rsidR="008F1754" w:rsidRPr="0026396F">
        <w:rPr>
          <w:rFonts w:eastAsia="宋体"/>
          <w:b/>
          <w:lang w:eastAsia="zh-CN"/>
        </w:rPr>
        <w:t>.</w:t>
      </w:r>
      <w:r>
        <w:rPr>
          <w:rFonts w:eastAsia="宋体"/>
          <w:b/>
          <w:lang w:eastAsia="zh-CN"/>
        </w:rPr>
        <w:t xml:space="preserve"> The UE resume transmission in SCG without RACH.</w:t>
      </w:r>
    </w:p>
    <w:p w14:paraId="7A621112" w14:textId="5DFCF1FC" w:rsidR="0026396F" w:rsidRPr="0026396F" w:rsidRDefault="0026396F" w:rsidP="0026396F">
      <w:pPr>
        <w:pStyle w:val="ListParagraph"/>
        <w:numPr>
          <w:ilvl w:val="0"/>
          <w:numId w:val="19"/>
        </w:numPr>
        <w:ind w:firstLineChars="0"/>
        <w:rPr>
          <w:rFonts w:eastAsia="宋体"/>
          <w:b/>
          <w:lang w:eastAsia="zh-CN"/>
        </w:rPr>
      </w:pPr>
      <w:r w:rsidRPr="0026396F">
        <w:rPr>
          <w:rFonts w:eastAsia="宋体"/>
          <w:b/>
          <w:lang w:eastAsia="zh-CN"/>
        </w:rPr>
        <w:t>4</w:t>
      </w:r>
      <w:r w:rsidR="008F1754" w:rsidRPr="0026396F">
        <w:rPr>
          <w:rFonts w:eastAsia="宋体"/>
          <w:b/>
          <w:lang w:eastAsia="zh-CN"/>
        </w:rPr>
        <w:t xml:space="preserve">B: </w:t>
      </w:r>
      <w:r w:rsidRPr="0026396F">
        <w:rPr>
          <w:rFonts w:eastAsia="宋体"/>
          <w:b/>
          <w:lang w:eastAsia="zh-CN"/>
        </w:rPr>
        <w:t xml:space="preserve">in case </w:t>
      </w:r>
      <w:r w:rsidRPr="0026396F">
        <w:rPr>
          <w:rFonts w:eastAsiaTheme="minorEastAsia"/>
          <w:b/>
          <w:lang w:eastAsia="zh-CN"/>
        </w:rPr>
        <w:t xml:space="preserve">TAT has expired and BF </w:t>
      </w:r>
      <w:r w:rsidR="004014A9">
        <w:rPr>
          <w:rFonts w:eastAsiaTheme="minorEastAsia"/>
          <w:b/>
          <w:lang w:eastAsia="zh-CN"/>
        </w:rPr>
        <w:t>was</w:t>
      </w:r>
      <w:r w:rsidRPr="0026396F">
        <w:rPr>
          <w:rFonts w:eastAsiaTheme="minorEastAsia"/>
          <w:b/>
          <w:lang w:eastAsia="zh-CN"/>
        </w:rPr>
        <w:t xml:space="preserve"> reported, </w:t>
      </w:r>
      <w:r w:rsidRPr="0026396F">
        <w:rPr>
          <w:rFonts w:eastAsia="宋体"/>
          <w:b/>
          <w:lang w:eastAsia="zh-CN"/>
        </w:rPr>
        <w:t>the network sho</w:t>
      </w:r>
      <w:r>
        <w:rPr>
          <w:rFonts w:eastAsia="宋体"/>
          <w:b/>
          <w:lang w:eastAsia="zh-CN"/>
        </w:rPr>
        <w:t>uld</w:t>
      </w:r>
      <w:r w:rsidRPr="0026396F">
        <w:rPr>
          <w:rFonts w:eastAsia="宋体"/>
          <w:b/>
          <w:lang w:eastAsia="zh-CN"/>
        </w:rPr>
        <w:t xml:space="preserve"> send SCG activation command with </w:t>
      </w:r>
      <w:r w:rsidR="000C767E">
        <w:rPr>
          <w:rFonts w:eastAsiaTheme="minorEastAsia"/>
          <w:b/>
          <w:i/>
          <w:lang w:eastAsia="zh-CN"/>
        </w:rPr>
        <w:t>reconfigurationWithSync</w:t>
      </w:r>
      <w:r w:rsidRPr="0026396F">
        <w:rPr>
          <w:rFonts w:eastAsia="宋体"/>
          <w:b/>
          <w:lang w:eastAsia="zh-CN"/>
        </w:rPr>
        <w:t>.</w:t>
      </w:r>
      <w:r>
        <w:rPr>
          <w:rFonts w:eastAsia="宋体"/>
          <w:b/>
          <w:lang w:eastAsia="zh-CN"/>
        </w:rPr>
        <w:t xml:space="preserve"> The UE performs RACH following network configuration after SCG is activated.</w:t>
      </w:r>
    </w:p>
    <w:p w14:paraId="12D8A322" w14:textId="5991FB48" w:rsidR="0026396F" w:rsidRPr="0026396F" w:rsidRDefault="0026396F" w:rsidP="0026396F">
      <w:pPr>
        <w:pStyle w:val="ListParagraph"/>
        <w:numPr>
          <w:ilvl w:val="0"/>
          <w:numId w:val="19"/>
        </w:numPr>
        <w:ind w:firstLineChars="0"/>
        <w:rPr>
          <w:rFonts w:eastAsia="宋体"/>
          <w:b/>
          <w:lang w:eastAsia="zh-CN"/>
        </w:rPr>
      </w:pPr>
      <w:r w:rsidRPr="0026396F">
        <w:rPr>
          <w:rFonts w:eastAsia="宋体"/>
          <w:b/>
          <w:lang w:eastAsia="zh-CN"/>
        </w:rPr>
        <w:lastRenderedPageBreak/>
        <w:t xml:space="preserve">4C: in case TAT is running but </w:t>
      </w:r>
      <w:r>
        <w:rPr>
          <w:rFonts w:eastAsia="宋体"/>
          <w:b/>
          <w:lang w:eastAsia="zh-CN"/>
        </w:rPr>
        <w:t xml:space="preserve">BF </w:t>
      </w:r>
      <w:r w:rsidR="004014A9">
        <w:rPr>
          <w:rFonts w:eastAsia="宋体"/>
          <w:b/>
          <w:lang w:eastAsia="zh-CN"/>
        </w:rPr>
        <w:t>was</w:t>
      </w:r>
      <w:r w:rsidRPr="0026396F">
        <w:rPr>
          <w:rFonts w:eastAsia="宋体"/>
          <w:b/>
          <w:lang w:eastAsia="zh-CN"/>
        </w:rPr>
        <w:t xml:space="preserve"> </w:t>
      </w:r>
      <w:r>
        <w:rPr>
          <w:rFonts w:eastAsia="宋体"/>
          <w:b/>
          <w:lang w:eastAsia="zh-CN"/>
        </w:rPr>
        <w:t>reported</w:t>
      </w:r>
      <w:r>
        <w:rPr>
          <w:rFonts w:eastAsiaTheme="minorEastAsia"/>
          <w:lang w:eastAsia="zh-CN"/>
        </w:rPr>
        <w:t xml:space="preserve">, </w:t>
      </w:r>
      <w:r w:rsidRPr="0026396F">
        <w:rPr>
          <w:rFonts w:eastAsia="宋体"/>
          <w:b/>
          <w:lang w:eastAsia="zh-CN"/>
        </w:rPr>
        <w:t>the network sho</w:t>
      </w:r>
      <w:r>
        <w:rPr>
          <w:rFonts w:eastAsia="宋体"/>
          <w:b/>
          <w:lang w:eastAsia="zh-CN"/>
        </w:rPr>
        <w:t>uld</w:t>
      </w:r>
      <w:r w:rsidRPr="0026396F">
        <w:rPr>
          <w:rFonts w:eastAsia="宋体"/>
          <w:b/>
          <w:lang w:eastAsia="zh-CN"/>
        </w:rPr>
        <w:t xml:space="preserve"> send SCG activation command with </w:t>
      </w:r>
      <w:r w:rsidR="000C767E">
        <w:rPr>
          <w:rFonts w:eastAsiaTheme="minorEastAsia"/>
          <w:b/>
          <w:i/>
          <w:lang w:eastAsia="zh-CN"/>
        </w:rPr>
        <w:t>reconfigurationWithSync</w:t>
      </w:r>
      <w:r w:rsidRPr="0026396F">
        <w:rPr>
          <w:rFonts w:eastAsia="宋体"/>
          <w:b/>
          <w:lang w:eastAsia="zh-CN"/>
        </w:rPr>
        <w:t>.</w:t>
      </w:r>
      <w:r>
        <w:rPr>
          <w:rFonts w:eastAsia="宋体"/>
          <w:b/>
          <w:lang w:eastAsia="zh-CN"/>
        </w:rPr>
        <w:t xml:space="preserve"> The UE perform RACH following network configuration after SCG is activated.</w:t>
      </w:r>
    </w:p>
    <w:p w14:paraId="20A57C77" w14:textId="1DF0E946" w:rsidR="0026396F" w:rsidRPr="0026396F" w:rsidRDefault="0026396F" w:rsidP="0026396F">
      <w:pPr>
        <w:pStyle w:val="ListParagraph"/>
        <w:numPr>
          <w:ilvl w:val="0"/>
          <w:numId w:val="19"/>
        </w:numPr>
        <w:ind w:firstLineChars="0"/>
        <w:rPr>
          <w:rFonts w:eastAsia="宋体"/>
          <w:b/>
          <w:lang w:eastAsia="zh-CN"/>
        </w:rPr>
      </w:pPr>
      <w:r>
        <w:rPr>
          <w:rFonts w:eastAsia="宋体"/>
          <w:b/>
          <w:lang w:eastAsia="zh-CN"/>
        </w:rPr>
        <w:t xml:space="preserve">4D: </w:t>
      </w:r>
      <w:r w:rsidRPr="0026396F">
        <w:rPr>
          <w:rFonts w:eastAsia="宋体"/>
          <w:b/>
          <w:lang w:eastAsia="zh-CN"/>
        </w:rPr>
        <w:t xml:space="preserve">in case </w:t>
      </w:r>
      <w:r w:rsidRPr="0026396F">
        <w:rPr>
          <w:rFonts w:eastAsiaTheme="minorEastAsia"/>
          <w:b/>
          <w:lang w:eastAsia="zh-CN"/>
        </w:rPr>
        <w:t xml:space="preserve">TAT has expired but </w:t>
      </w:r>
      <w:r w:rsidRPr="0026396F">
        <w:rPr>
          <w:rFonts w:eastAsia="宋体"/>
          <w:b/>
          <w:lang w:eastAsia="zh-CN"/>
        </w:rPr>
        <w:t>B</w:t>
      </w:r>
      <w:r>
        <w:rPr>
          <w:rFonts w:eastAsia="宋体"/>
          <w:b/>
          <w:lang w:eastAsia="zh-CN"/>
        </w:rPr>
        <w:t xml:space="preserve">F </w:t>
      </w:r>
      <w:r w:rsidR="004014A9">
        <w:rPr>
          <w:rFonts w:eastAsia="宋体"/>
          <w:b/>
          <w:lang w:eastAsia="zh-CN"/>
        </w:rPr>
        <w:t>was</w:t>
      </w:r>
      <w:r w:rsidRPr="0026396F">
        <w:rPr>
          <w:rFonts w:eastAsia="宋体"/>
          <w:b/>
          <w:lang w:eastAsia="zh-CN"/>
        </w:rPr>
        <w:t xml:space="preserve"> not detected</w:t>
      </w:r>
      <w:r>
        <w:rPr>
          <w:rFonts w:eastAsiaTheme="minorEastAsia"/>
          <w:lang w:eastAsia="zh-CN"/>
        </w:rPr>
        <w:t xml:space="preserve">, </w:t>
      </w:r>
      <w:r w:rsidRPr="0026396F">
        <w:rPr>
          <w:rFonts w:eastAsia="宋体"/>
          <w:b/>
          <w:lang w:eastAsia="zh-CN"/>
        </w:rPr>
        <w:t xml:space="preserve">the network can send SCG activation command with </w:t>
      </w:r>
      <w:r w:rsidR="000C767E">
        <w:rPr>
          <w:rFonts w:eastAsiaTheme="minorEastAsia"/>
          <w:b/>
          <w:i/>
          <w:lang w:eastAsia="zh-CN"/>
        </w:rPr>
        <w:t>reconfigurationWithSync</w:t>
      </w:r>
      <w:r w:rsidRPr="0026396F">
        <w:rPr>
          <w:rFonts w:eastAsia="宋体"/>
          <w:b/>
          <w:lang w:eastAsia="zh-CN"/>
        </w:rPr>
        <w:t>.</w:t>
      </w:r>
      <w:r>
        <w:rPr>
          <w:rFonts w:eastAsia="宋体"/>
          <w:b/>
          <w:lang w:eastAsia="zh-CN"/>
        </w:rPr>
        <w:t xml:space="preserve"> The UE performs RACH following network configuration after SCG is activated. FFS if it is allowed the network does not provide </w:t>
      </w:r>
      <w:r w:rsidR="000C767E">
        <w:rPr>
          <w:rFonts w:eastAsiaTheme="minorEastAsia"/>
          <w:b/>
          <w:i/>
          <w:lang w:eastAsia="zh-CN"/>
        </w:rPr>
        <w:t>reconfigurationWithSync</w:t>
      </w:r>
      <w:r>
        <w:rPr>
          <w:rFonts w:eastAsia="宋体"/>
          <w:b/>
          <w:lang w:eastAsia="zh-CN"/>
        </w:rPr>
        <w:t>, and then the UE listens to PDCCH order in PSCell using the last configured DL beam.</w:t>
      </w:r>
    </w:p>
    <w:p w14:paraId="798C32D9" w14:textId="11656692" w:rsidR="00047C84" w:rsidRDefault="008F1754" w:rsidP="00475AC3">
      <w:pPr>
        <w:rPr>
          <w:rFonts w:eastAsia="宋体"/>
          <w:b/>
          <w:lang w:eastAsia="zh-CN"/>
        </w:rPr>
      </w:pPr>
      <w:r w:rsidRPr="008F1754">
        <w:rPr>
          <w:rFonts w:eastAsia="宋体" w:hint="eastAsia"/>
          <w:b/>
          <w:lang w:eastAsia="zh-CN"/>
        </w:rPr>
        <w:t>P</w:t>
      </w:r>
      <w:r w:rsidRPr="008F1754">
        <w:rPr>
          <w:rFonts w:eastAsia="宋体"/>
          <w:b/>
          <w:lang w:eastAsia="zh-CN"/>
        </w:rPr>
        <w:t xml:space="preserve">roposal </w:t>
      </w:r>
      <w:r w:rsidR="0026396F">
        <w:rPr>
          <w:rFonts w:eastAsia="宋体"/>
          <w:b/>
          <w:lang w:eastAsia="zh-CN"/>
        </w:rPr>
        <w:t>5</w:t>
      </w:r>
      <w:r w:rsidRPr="008F1754">
        <w:rPr>
          <w:rFonts w:eastAsia="宋体"/>
          <w:b/>
          <w:lang w:eastAsia="zh-CN"/>
        </w:rPr>
        <w:t xml:space="preserve">: </w:t>
      </w:r>
      <w:r w:rsidR="00047C84">
        <w:rPr>
          <w:rFonts w:eastAsia="宋体"/>
          <w:b/>
          <w:lang w:eastAsia="zh-CN"/>
        </w:rPr>
        <w:t>No PUCCH on PSCell in deactivated SCG.</w:t>
      </w:r>
    </w:p>
    <w:p w14:paraId="2A14608B" w14:textId="1E6DCEE3" w:rsidR="008F1754" w:rsidRDefault="00047C84" w:rsidP="00475AC3">
      <w:pPr>
        <w:rPr>
          <w:rFonts w:eastAsia="宋体"/>
          <w:b/>
          <w:lang w:eastAsia="zh-CN"/>
        </w:rPr>
      </w:pPr>
      <w:r w:rsidRPr="008F1754">
        <w:rPr>
          <w:rFonts w:eastAsia="宋体" w:hint="eastAsia"/>
          <w:b/>
          <w:lang w:eastAsia="zh-CN"/>
        </w:rPr>
        <w:t>P</w:t>
      </w:r>
      <w:r w:rsidRPr="008F1754">
        <w:rPr>
          <w:rFonts w:eastAsia="宋体"/>
          <w:b/>
          <w:lang w:eastAsia="zh-CN"/>
        </w:rPr>
        <w:t xml:space="preserve">roposal </w:t>
      </w:r>
      <w:r>
        <w:rPr>
          <w:rFonts w:eastAsia="宋体"/>
          <w:b/>
          <w:lang w:eastAsia="zh-CN"/>
        </w:rPr>
        <w:t>6</w:t>
      </w:r>
      <w:r w:rsidRPr="008F1754">
        <w:rPr>
          <w:rFonts w:eastAsia="宋体"/>
          <w:b/>
          <w:lang w:eastAsia="zh-CN"/>
        </w:rPr>
        <w:t>:</w:t>
      </w:r>
      <w:r>
        <w:rPr>
          <w:rFonts w:eastAsia="宋体"/>
          <w:b/>
          <w:lang w:eastAsia="zh-CN"/>
        </w:rPr>
        <w:t xml:space="preserve"> </w:t>
      </w:r>
      <w:r w:rsidR="00113AE6">
        <w:rPr>
          <w:rFonts w:eastAsia="宋体"/>
          <w:b/>
          <w:lang w:eastAsia="zh-CN"/>
        </w:rPr>
        <w:t>N</w:t>
      </w:r>
      <w:r w:rsidR="008F1754" w:rsidRPr="008F1754">
        <w:rPr>
          <w:rFonts w:eastAsia="宋体"/>
          <w:b/>
          <w:lang w:eastAsia="zh-CN"/>
        </w:rPr>
        <w:t xml:space="preserve">o support of L1 measurement </w:t>
      </w:r>
      <w:r w:rsidR="00431F43">
        <w:rPr>
          <w:rFonts w:eastAsia="宋体"/>
          <w:b/>
          <w:lang w:eastAsia="zh-CN"/>
        </w:rPr>
        <w:t>r</w:t>
      </w:r>
      <w:r w:rsidR="00656B6E">
        <w:rPr>
          <w:rFonts w:eastAsia="宋体"/>
          <w:b/>
          <w:lang w:eastAsia="zh-CN"/>
        </w:rPr>
        <w:t>esult</w:t>
      </w:r>
      <w:r w:rsidR="008F1754" w:rsidRPr="008F1754">
        <w:rPr>
          <w:rFonts w:eastAsia="宋体"/>
          <w:b/>
          <w:lang w:eastAsia="zh-CN"/>
        </w:rPr>
        <w:t xml:space="preserve"> reporting </w:t>
      </w:r>
      <w:r w:rsidR="00113AE6">
        <w:rPr>
          <w:rFonts w:eastAsia="宋体"/>
          <w:b/>
          <w:lang w:eastAsia="zh-CN"/>
        </w:rPr>
        <w:t>on PSCell</w:t>
      </w:r>
      <w:r w:rsidR="0026396F">
        <w:rPr>
          <w:rFonts w:eastAsia="宋体"/>
          <w:b/>
          <w:lang w:eastAsia="zh-CN"/>
        </w:rPr>
        <w:t xml:space="preserve"> in </w:t>
      </w:r>
      <w:r w:rsidR="00113AE6">
        <w:rPr>
          <w:rFonts w:eastAsia="宋体"/>
          <w:b/>
          <w:lang w:eastAsia="zh-CN"/>
        </w:rPr>
        <w:t>deactivated SCG</w:t>
      </w:r>
      <w:r w:rsidR="008F1754" w:rsidRPr="008F1754">
        <w:rPr>
          <w:rFonts w:eastAsia="宋体"/>
          <w:b/>
          <w:lang w:eastAsia="zh-CN"/>
        </w:rPr>
        <w:t>.</w:t>
      </w:r>
    </w:p>
    <w:p w14:paraId="758066E6" w14:textId="1F322AE2" w:rsidR="00475AC3" w:rsidRDefault="00521E12" w:rsidP="00521E12">
      <w:pPr>
        <w:pStyle w:val="Heading2"/>
        <w:spacing w:after="240"/>
      </w:pPr>
      <w:r>
        <w:rPr>
          <w:rFonts w:hint="eastAsia"/>
        </w:rPr>
        <w:t>C</w:t>
      </w:r>
      <w:r>
        <w:t>onsiderations on RRM and RLM</w:t>
      </w:r>
    </w:p>
    <w:p w14:paraId="19BCF153" w14:textId="173A4D7D" w:rsidR="00DA2FBA" w:rsidRDefault="00521E12" w:rsidP="000C767E">
      <w:pPr>
        <w:rPr>
          <w:rFonts w:eastAsiaTheme="minorEastAsia"/>
          <w:lang w:eastAsia="zh-CN"/>
        </w:rPr>
      </w:pPr>
      <w:r>
        <w:rPr>
          <w:rFonts w:eastAsiaTheme="minorEastAsia"/>
          <w:lang w:eastAsia="zh-CN"/>
        </w:rPr>
        <w:t xml:space="preserve">In the </w:t>
      </w:r>
      <w:r w:rsidR="00047C84">
        <w:rPr>
          <w:rFonts w:eastAsiaTheme="minorEastAsia"/>
          <w:lang w:eastAsia="zh-CN"/>
        </w:rPr>
        <w:t>previous RAN2</w:t>
      </w:r>
      <w:r>
        <w:rPr>
          <w:rFonts w:eastAsiaTheme="minorEastAsia"/>
          <w:lang w:eastAsia="zh-CN"/>
        </w:rPr>
        <w:t xml:space="preserve"> meeting</w:t>
      </w:r>
      <w:r w:rsidR="00047C84">
        <w:rPr>
          <w:rFonts w:eastAsiaTheme="minorEastAsia"/>
          <w:lang w:eastAsia="zh-CN"/>
        </w:rPr>
        <w:t>s</w:t>
      </w:r>
      <w:r>
        <w:rPr>
          <w:rFonts w:eastAsiaTheme="minorEastAsia"/>
          <w:lang w:eastAsia="zh-CN"/>
        </w:rPr>
        <w:t>, the RRM on SCG was agreed to make sure the SCG mobility is still applicable based on legacy mechanism</w:t>
      </w:r>
      <w:r w:rsidR="001D0F18">
        <w:rPr>
          <w:rFonts w:eastAsiaTheme="minorEastAsia"/>
          <w:lang w:eastAsia="zh-CN"/>
        </w:rPr>
        <w:t>s</w:t>
      </w:r>
      <w:r>
        <w:rPr>
          <w:rFonts w:eastAsiaTheme="minorEastAsia"/>
          <w:lang w:eastAsia="zh-CN"/>
        </w:rPr>
        <w:t>, i.e. SN release/</w:t>
      </w:r>
      <w:r w:rsidR="001D0F18">
        <w:rPr>
          <w:rFonts w:eastAsiaTheme="minorEastAsia"/>
          <w:lang w:eastAsia="zh-CN"/>
        </w:rPr>
        <w:t xml:space="preserve">change/reconfiguration triggered by MN/SN based on existing RRM measurement and reporting. One question is whether </w:t>
      </w:r>
      <w:r w:rsidR="004014A9">
        <w:rPr>
          <w:rFonts w:eastAsiaTheme="minorEastAsia"/>
          <w:lang w:eastAsia="zh-CN"/>
        </w:rPr>
        <w:t xml:space="preserve">the </w:t>
      </w:r>
      <w:r w:rsidR="001D0F18">
        <w:rPr>
          <w:rFonts w:eastAsiaTheme="minorEastAsia"/>
          <w:lang w:eastAsia="zh-CN"/>
        </w:rPr>
        <w:t>network can reconfigure RRM measurement</w:t>
      </w:r>
      <w:r w:rsidR="004014A9">
        <w:rPr>
          <w:rFonts w:eastAsiaTheme="minorEastAsia"/>
          <w:lang w:eastAsia="zh-CN"/>
        </w:rPr>
        <w:t>s</w:t>
      </w:r>
      <w:r w:rsidR="001D0F18">
        <w:rPr>
          <w:rFonts w:eastAsiaTheme="minorEastAsia"/>
          <w:lang w:eastAsia="zh-CN"/>
        </w:rPr>
        <w:t xml:space="preserve">. In our understanding, based on the existing signalling, </w:t>
      </w:r>
      <w:r w:rsidR="002E33B3">
        <w:rPr>
          <w:rFonts w:eastAsiaTheme="minorEastAsia"/>
          <w:lang w:eastAsia="zh-CN"/>
        </w:rPr>
        <w:t xml:space="preserve">the </w:t>
      </w:r>
      <w:r w:rsidR="001D0F18">
        <w:rPr>
          <w:rFonts w:eastAsiaTheme="minorEastAsia"/>
          <w:lang w:eastAsia="zh-CN"/>
        </w:rPr>
        <w:t xml:space="preserve">SN can change the MO and report configuration using SN RRC reconfiguration embedded in the MN RRC reconfiguration message, </w:t>
      </w:r>
      <w:r w:rsidR="002E33B3">
        <w:rPr>
          <w:rFonts w:eastAsiaTheme="minorEastAsia"/>
          <w:lang w:eastAsia="zh-CN"/>
        </w:rPr>
        <w:t xml:space="preserve">and the same is possible </w:t>
      </w:r>
      <w:r w:rsidR="001D0F18">
        <w:rPr>
          <w:rFonts w:eastAsiaTheme="minorEastAsia"/>
          <w:lang w:eastAsia="zh-CN"/>
        </w:rPr>
        <w:t xml:space="preserve">even </w:t>
      </w:r>
      <w:r w:rsidR="0095237A">
        <w:rPr>
          <w:rFonts w:eastAsiaTheme="minorEastAsia"/>
          <w:lang w:eastAsia="zh-CN"/>
        </w:rPr>
        <w:t>if</w:t>
      </w:r>
      <w:r w:rsidR="001D0F18">
        <w:rPr>
          <w:rFonts w:eastAsiaTheme="minorEastAsia"/>
          <w:lang w:eastAsia="zh-CN"/>
        </w:rPr>
        <w:t xml:space="preserve"> the SCG is deactivated. Furthermore, the serving cell MO of</w:t>
      </w:r>
      <w:r w:rsidR="0095237A">
        <w:rPr>
          <w:rFonts w:eastAsiaTheme="minorEastAsia"/>
          <w:lang w:eastAsia="zh-CN"/>
        </w:rPr>
        <w:t xml:space="preserve"> a</w:t>
      </w:r>
      <w:r w:rsidR="001D0F18">
        <w:rPr>
          <w:rFonts w:eastAsiaTheme="minorEastAsia"/>
          <w:lang w:eastAsia="zh-CN"/>
        </w:rPr>
        <w:t xml:space="preserve"> SCell could </w:t>
      </w:r>
      <w:r w:rsidR="0095237A">
        <w:rPr>
          <w:rFonts w:eastAsiaTheme="minorEastAsia"/>
          <w:lang w:eastAsia="zh-CN"/>
        </w:rPr>
        <w:t>be</w:t>
      </w:r>
      <w:r w:rsidR="001D0F18">
        <w:rPr>
          <w:rFonts w:eastAsiaTheme="minorEastAsia"/>
          <w:lang w:eastAsia="zh-CN"/>
        </w:rPr>
        <w:t xml:space="preserve"> reconfigure</w:t>
      </w:r>
      <w:r w:rsidR="0095237A">
        <w:rPr>
          <w:rFonts w:eastAsiaTheme="minorEastAsia"/>
          <w:lang w:eastAsia="zh-CN"/>
        </w:rPr>
        <w:t>d</w:t>
      </w:r>
      <w:r w:rsidR="001D0F18">
        <w:rPr>
          <w:rFonts w:eastAsiaTheme="minorEastAsia"/>
          <w:lang w:eastAsia="zh-CN"/>
        </w:rPr>
        <w:t>/release</w:t>
      </w:r>
      <w:r w:rsidR="0095237A">
        <w:rPr>
          <w:rFonts w:eastAsiaTheme="minorEastAsia"/>
          <w:lang w:eastAsia="zh-CN"/>
        </w:rPr>
        <w:t>d</w:t>
      </w:r>
      <w:r w:rsidR="001D0F18">
        <w:rPr>
          <w:rFonts w:eastAsiaTheme="minorEastAsia"/>
          <w:lang w:eastAsia="zh-CN"/>
        </w:rPr>
        <w:t>/add</w:t>
      </w:r>
      <w:r w:rsidR="0095237A">
        <w:rPr>
          <w:rFonts w:eastAsiaTheme="minorEastAsia"/>
          <w:lang w:eastAsia="zh-CN"/>
        </w:rPr>
        <w:t>ed</w:t>
      </w:r>
      <w:r w:rsidR="00EB42E4">
        <w:rPr>
          <w:rFonts w:eastAsiaTheme="minorEastAsia"/>
          <w:lang w:eastAsia="zh-CN"/>
        </w:rPr>
        <w:t xml:space="preserve"> by </w:t>
      </w:r>
      <w:r w:rsidR="0095237A" w:rsidRPr="0095237A">
        <w:rPr>
          <w:rFonts w:eastAsiaTheme="minorEastAsia"/>
          <w:lang w:eastAsia="zh-CN"/>
        </w:rPr>
        <w:t>SCell addition/release/reconfiguration</w:t>
      </w:r>
      <w:r w:rsidR="0095237A">
        <w:rPr>
          <w:rFonts w:eastAsiaTheme="minorEastAsia"/>
          <w:lang w:eastAsia="zh-CN"/>
        </w:rPr>
        <w:t xml:space="preserve"> based on existing signalling</w:t>
      </w:r>
      <w:r w:rsidR="00EB42E4">
        <w:rPr>
          <w:rFonts w:eastAsiaTheme="minorEastAsia"/>
          <w:lang w:eastAsia="zh-CN"/>
        </w:rPr>
        <w:t xml:space="preserve">. This means, the current RRM measurement and reporting is applicable and flexible enough for SCG (de)activation, </w:t>
      </w:r>
      <w:r w:rsidR="002E33B3">
        <w:rPr>
          <w:rFonts w:eastAsiaTheme="minorEastAsia"/>
          <w:lang w:eastAsia="zh-CN"/>
        </w:rPr>
        <w:t xml:space="preserve">there is </w:t>
      </w:r>
      <w:r w:rsidR="00EB42E4">
        <w:rPr>
          <w:rFonts w:eastAsiaTheme="minorEastAsia"/>
          <w:lang w:eastAsia="zh-CN"/>
        </w:rPr>
        <w:t>no need for</w:t>
      </w:r>
      <w:r w:rsidR="002E33B3">
        <w:rPr>
          <w:rFonts w:eastAsiaTheme="minorEastAsia"/>
          <w:lang w:eastAsia="zh-CN"/>
        </w:rPr>
        <w:t xml:space="preserve"> any specification change</w:t>
      </w:r>
      <w:r w:rsidR="00EB42E4">
        <w:rPr>
          <w:rFonts w:eastAsiaTheme="minorEastAsia"/>
          <w:lang w:eastAsia="zh-CN"/>
        </w:rPr>
        <w:t>.</w:t>
      </w:r>
    </w:p>
    <w:p w14:paraId="7ED15758" w14:textId="5CD4C6E2" w:rsidR="00EB42E4" w:rsidRDefault="00EB42E4" w:rsidP="000C767E">
      <w:pPr>
        <w:rPr>
          <w:b/>
          <w:bCs/>
        </w:rPr>
      </w:pPr>
      <w:r w:rsidRPr="008F1754">
        <w:rPr>
          <w:rFonts w:eastAsia="宋体" w:hint="eastAsia"/>
          <w:b/>
          <w:lang w:eastAsia="zh-CN"/>
        </w:rPr>
        <w:t>P</w:t>
      </w:r>
      <w:r w:rsidRPr="008F1754">
        <w:rPr>
          <w:rFonts w:eastAsia="宋体"/>
          <w:b/>
          <w:lang w:eastAsia="zh-CN"/>
        </w:rPr>
        <w:t xml:space="preserve">roposal </w:t>
      </w:r>
      <w:r w:rsidR="00047C84">
        <w:rPr>
          <w:rFonts w:eastAsia="宋体"/>
          <w:b/>
          <w:lang w:eastAsia="zh-CN"/>
        </w:rPr>
        <w:t>7</w:t>
      </w:r>
      <w:r w:rsidRPr="008F1754">
        <w:rPr>
          <w:rFonts w:eastAsia="宋体"/>
          <w:b/>
          <w:lang w:eastAsia="zh-CN"/>
        </w:rPr>
        <w:t>:</w:t>
      </w:r>
      <w:r>
        <w:rPr>
          <w:b/>
          <w:bCs/>
        </w:rPr>
        <w:t xml:space="preserve"> </w:t>
      </w:r>
      <w:r w:rsidR="0095237A">
        <w:rPr>
          <w:b/>
          <w:bCs/>
        </w:rPr>
        <w:t xml:space="preserve">Legacy </w:t>
      </w:r>
      <w:r>
        <w:rPr>
          <w:b/>
          <w:bCs/>
        </w:rPr>
        <w:t xml:space="preserve">SN reconfiguration message can be sent to the UE embedded in </w:t>
      </w:r>
      <w:r w:rsidR="002E33B3">
        <w:rPr>
          <w:b/>
          <w:bCs/>
        </w:rPr>
        <w:t xml:space="preserve">the </w:t>
      </w:r>
      <w:r>
        <w:rPr>
          <w:b/>
          <w:bCs/>
        </w:rPr>
        <w:t>MN RRC r</w:t>
      </w:r>
      <w:r w:rsidR="0095237A">
        <w:rPr>
          <w:b/>
          <w:bCs/>
        </w:rPr>
        <w:t>econfiguration message wh</w:t>
      </w:r>
      <w:r w:rsidR="002E33B3">
        <w:rPr>
          <w:b/>
          <w:bCs/>
        </w:rPr>
        <w:t>ile</w:t>
      </w:r>
      <w:r w:rsidR="0095237A">
        <w:rPr>
          <w:b/>
          <w:bCs/>
        </w:rPr>
        <w:t xml:space="preserve"> SCG is deactivated</w:t>
      </w:r>
      <w:r w:rsidR="007A0365">
        <w:rPr>
          <w:b/>
          <w:bCs/>
        </w:rPr>
        <w:t>and can include</w:t>
      </w:r>
      <w:r>
        <w:rPr>
          <w:b/>
          <w:bCs/>
        </w:rPr>
        <w:t xml:space="preserve">: </w:t>
      </w:r>
    </w:p>
    <w:p w14:paraId="4CD15561" w14:textId="09B457D2" w:rsidR="00EB42E4" w:rsidRPr="00EB42E4" w:rsidRDefault="00EB42E4" w:rsidP="00EB42E4">
      <w:pPr>
        <w:pStyle w:val="ListParagraph"/>
        <w:numPr>
          <w:ilvl w:val="0"/>
          <w:numId w:val="21"/>
        </w:numPr>
        <w:ind w:firstLineChars="0"/>
        <w:jc w:val="both"/>
        <w:rPr>
          <w:b/>
          <w:bCs/>
        </w:rPr>
      </w:pPr>
      <w:r w:rsidRPr="00EB42E4">
        <w:rPr>
          <w:b/>
          <w:bCs/>
        </w:rPr>
        <w:t>SCell addition/release/reconfiguration</w:t>
      </w:r>
    </w:p>
    <w:p w14:paraId="6699C6D6" w14:textId="23F28BF4" w:rsidR="00EB42E4" w:rsidRPr="00EB42E4" w:rsidRDefault="00EB42E4" w:rsidP="00EB42E4">
      <w:pPr>
        <w:pStyle w:val="ListParagraph"/>
        <w:numPr>
          <w:ilvl w:val="0"/>
          <w:numId w:val="21"/>
        </w:numPr>
        <w:ind w:firstLineChars="0"/>
        <w:jc w:val="both"/>
        <w:rPr>
          <w:b/>
          <w:bCs/>
        </w:rPr>
      </w:pPr>
      <w:r w:rsidRPr="00EB42E4">
        <w:rPr>
          <w:b/>
          <w:bCs/>
        </w:rPr>
        <w:t>RRM measurement</w:t>
      </w:r>
      <w:r w:rsidR="0095237A">
        <w:rPr>
          <w:b/>
          <w:bCs/>
        </w:rPr>
        <w:t>/reporting</w:t>
      </w:r>
      <w:r w:rsidRPr="00EB42E4">
        <w:rPr>
          <w:b/>
          <w:bCs/>
        </w:rPr>
        <w:t xml:space="preserve"> </w:t>
      </w:r>
      <w:r w:rsidR="0095237A">
        <w:rPr>
          <w:b/>
          <w:bCs/>
        </w:rPr>
        <w:t>re</w:t>
      </w:r>
      <w:r w:rsidRPr="00EB42E4">
        <w:rPr>
          <w:b/>
          <w:bCs/>
        </w:rPr>
        <w:t>configuration</w:t>
      </w:r>
    </w:p>
    <w:p w14:paraId="5BACEDB5" w14:textId="31C9AAF8" w:rsidR="002E33B3" w:rsidRDefault="0095237A" w:rsidP="000C767E">
      <w:pPr>
        <w:rPr>
          <w:rFonts w:eastAsiaTheme="minorEastAsia"/>
          <w:lang w:eastAsia="zh-CN"/>
        </w:rPr>
      </w:pPr>
      <w:r>
        <w:rPr>
          <w:rFonts w:eastAsiaTheme="minorEastAsia" w:hint="eastAsia"/>
          <w:lang w:eastAsia="zh-CN"/>
        </w:rPr>
        <w:t>R</w:t>
      </w:r>
      <w:r>
        <w:rPr>
          <w:rFonts w:eastAsiaTheme="minorEastAsia"/>
          <w:lang w:eastAsia="zh-CN"/>
        </w:rPr>
        <w:t xml:space="preserve">egarding RLM, there was a debate </w:t>
      </w:r>
      <w:r w:rsidR="002E33B3">
        <w:rPr>
          <w:rFonts w:eastAsiaTheme="minorEastAsia"/>
          <w:lang w:eastAsia="zh-CN"/>
        </w:rPr>
        <w:t xml:space="preserve">whether the </w:t>
      </w:r>
      <w:r>
        <w:rPr>
          <w:rFonts w:eastAsiaTheme="minorEastAsia"/>
          <w:lang w:eastAsia="zh-CN"/>
        </w:rPr>
        <w:t xml:space="preserve">UE should perform RLM on </w:t>
      </w:r>
      <w:r w:rsidR="002E33B3">
        <w:rPr>
          <w:rFonts w:eastAsiaTheme="minorEastAsia"/>
          <w:lang w:eastAsia="zh-CN"/>
        </w:rPr>
        <w:t xml:space="preserve">the </w:t>
      </w:r>
      <w:r>
        <w:rPr>
          <w:rFonts w:eastAsiaTheme="minorEastAsia"/>
          <w:lang w:eastAsia="zh-CN"/>
        </w:rPr>
        <w:t xml:space="preserve">PSCell when </w:t>
      </w:r>
      <w:r w:rsidR="002E33B3">
        <w:rPr>
          <w:rFonts w:eastAsiaTheme="minorEastAsia"/>
          <w:lang w:eastAsia="zh-CN"/>
        </w:rPr>
        <w:t xml:space="preserve">the </w:t>
      </w:r>
      <w:r>
        <w:rPr>
          <w:rFonts w:eastAsiaTheme="minorEastAsia"/>
          <w:lang w:eastAsia="zh-CN"/>
        </w:rPr>
        <w:t xml:space="preserve">SCG is deactivated. </w:t>
      </w:r>
      <w:r w:rsidR="002E33B3">
        <w:rPr>
          <w:rFonts w:eastAsiaTheme="minorEastAsia"/>
          <w:lang w:eastAsia="zh-CN"/>
        </w:rPr>
        <w:t>U</w:t>
      </w:r>
      <w:r>
        <w:rPr>
          <w:rFonts w:eastAsiaTheme="minorEastAsia"/>
          <w:lang w:eastAsia="zh-CN"/>
        </w:rPr>
        <w:t xml:space="preserve">pon </w:t>
      </w:r>
      <w:r w:rsidR="002E33B3">
        <w:rPr>
          <w:rFonts w:eastAsiaTheme="minorEastAsia"/>
          <w:lang w:eastAsia="zh-CN"/>
        </w:rPr>
        <w:t xml:space="preserve">SCG </w:t>
      </w:r>
      <w:r>
        <w:rPr>
          <w:rFonts w:eastAsiaTheme="minorEastAsia"/>
          <w:lang w:eastAsia="zh-CN"/>
        </w:rPr>
        <w:t>RLF, the UE c</w:t>
      </w:r>
      <w:r w:rsidR="002E33B3">
        <w:rPr>
          <w:rFonts w:eastAsiaTheme="minorEastAsia"/>
          <w:lang w:eastAsia="zh-CN"/>
        </w:rPr>
        <w:t>ould</w:t>
      </w:r>
      <w:r>
        <w:rPr>
          <w:rFonts w:eastAsiaTheme="minorEastAsia"/>
          <w:lang w:eastAsia="zh-CN"/>
        </w:rPr>
        <w:t xml:space="preserve"> us</w:t>
      </w:r>
      <w:r w:rsidR="002E33B3">
        <w:rPr>
          <w:rFonts w:eastAsiaTheme="minorEastAsia"/>
          <w:lang w:eastAsia="zh-CN"/>
        </w:rPr>
        <w:t>e</w:t>
      </w:r>
      <w:r>
        <w:rPr>
          <w:rFonts w:eastAsiaTheme="minorEastAsia"/>
          <w:lang w:eastAsia="zh-CN"/>
        </w:rPr>
        <w:t xml:space="preserve"> the existing SCG failure reporting procedure</w:t>
      </w:r>
      <w:r w:rsidR="002E33B3">
        <w:rPr>
          <w:rFonts w:eastAsiaTheme="minorEastAsia"/>
          <w:lang w:eastAsia="zh-CN"/>
        </w:rPr>
        <w:t>,</w:t>
      </w:r>
      <w:r>
        <w:rPr>
          <w:rFonts w:eastAsiaTheme="minorEastAsia"/>
          <w:lang w:eastAsia="zh-CN"/>
        </w:rPr>
        <w:t xml:space="preserve"> which can help network to handle the SCG immediately. On the other hand, other companies believe the </w:t>
      </w:r>
      <w:r w:rsidR="00FF3ED5">
        <w:rPr>
          <w:rFonts w:eastAsiaTheme="minorEastAsia"/>
          <w:lang w:eastAsia="zh-CN"/>
        </w:rPr>
        <w:t xml:space="preserve">network can be aware of SCG failure based on </w:t>
      </w:r>
      <w:r>
        <w:rPr>
          <w:rFonts w:eastAsiaTheme="minorEastAsia"/>
          <w:lang w:eastAsia="zh-CN"/>
        </w:rPr>
        <w:t>RRM measuremen</w:t>
      </w:r>
      <w:r w:rsidR="00FF3ED5">
        <w:rPr>
          <w:rFonts w:eastAsiaTheme="minorEastAsia"/>
          <w:lang w:eastAsia="zh-CN"/>
        </w:rPr>
        <w:t xml:space="preserve">t reporting, and in order to save UE power, </w:t>
      </w:r>
      <w:r w:rsidR="000C767E">
        <w:rPr>
          <w:rFonts w:eastAsiaTheme="minorEastAsia"/>
          <w:lang w:eastAsia="zh-CN"/>
        </w:rPr>
        <w:t>it</w:t>
      </w:r>
      <w:r w:rsidR="002E33B3">
        <w:rPr>
          <w:rFonts w:eastAsiaTheme="minorEastAsia"/>
          <w:lang w:eastAsia="zh-CN"/>
        </w:rPr>
        <w:t xml:space="preserve"> is better to not perform </w:t>
      </w:r>
      <w:r w:rsidR="00FF3ED5">
        <w:rPr>
          <w:rFonts w:eastAsiaTheme="minorEastAsia"/>
          <w:lang w:eastAsia="zh-CN"/>
        </w:rPr>
        <w:t xml:space="preserve">RLM on </w:t>
      </w:r>
      <w:r w:rsidR="002E33B3">
        <w:rPr>
          <w:rFonts w:eastAsiaTheme="minorEastAsia"/>
          <w:lang w:eastAsia="zh-CN"/>
        </w:rPr>
        <w:t xml:space="preserve">the </w:t>
      </w:r>
      <w:r w:rsidR="00FF3ED5">
        <w:rPr>
          <w:rFonts w:eastAsiaTheme="minorEastAsia"/>
          <w:lang w:eastAsia="zh-CN"/>
        </w:rPr>
        <w:t xml:space="preserve">PSCell. </w:t>
      </w:r>
    </w:p>
    <w:p w14:paraId="1BC27A0D" w14:textId="5B8570BC" w:rsidR="00EB56EB" w:rsidRDefault="00FF3ED5" w:rsidP="000C767E">
      <w:pPr>
        <w:rPr>
          <w:rFonts w:eastAsiaTheme="minorEastAsia"/>
          <w:lang w:eastAsia="zh-CN"/>
        </w:rPr>
      </w:pPr>
      <w:r>
        <w:rPr>
          <w:rFonts w:eastAsiaTheme="minorEastAsia"/>
          <w:lang w:eastAsia="zh-CN"/>
        </w:rPr>
        <w:t>However,</w:t>
      </w:r>
      <w:r w:rsidR="00C90257">
        <w:rPr>
          <w:rFonts w:eastAsiaTheme="minorEastAsia"/>
          <w:lang w:eastAsia="zh-CN"/>
        </w:rPr>
        <w:t xml:space="preserve"> we understand </w:t>
      </w:r>
      <w:r w:rsidR="007A0365">
        <w:rPr>
          <w:rFonts w:eastAsiaTheme="minorEastAsia"/>
          <w:lang w:eastAsia="zh-CN"/>
        </w:rPr>
        <w:t xml:space="preserve">that </w:t>
      </w:r>
      <w:r w:rsidR="00C90257">
        <w:rPr>
          <w:rFonts w:eastAsiaTheme="minorEastAsia"/>
          <w:lang w:eastAsia="zh-CN"/>
        </w:rPr>
        <w:t xml:space="preserve">the RLM </w:t>
      </w:r>
      <w:r w:rsidR="007A0365">
        <w:rPr>
          <w:rFonts w:eastAsiaTheme="minorEastAsia"/>
          <w:lang w:eastAsia="zh-CN"/>
        </w:rPr>
        <w:t xml:space="preserve">RS </w:t>
      </w:r>
      <w:r w:rsidR="00C90257">
        <w:rPr>
          <w:rFonts w:eastAsiaTheme="minorEastAsia"/>
          <w:lang w:eastAsia="zh-CN"/>
        </w:rPr>
        <w:t xml:space="preserve">could be the same as </w:t>
      </w:r>
      <w:r w:rsidR="007A0365">
        <w:rPr>
          <w:rFonts w:eastAsiaTheme="minorEastAsia"/>
          <w:lang w:eastAsia="zh-CN"/>
        </w:rPr>
        <w:t xml:space="preserve">the </w:t>
      </w:r>
      <w:r w:rsidR="00C90257">
        <w:rPr>
          <w:rFonts w:eastAsiaTheme="minorEastAsia"/>
          <w:lang w:eastAsia="zh-CN"/>
        </w:rPr>
        <w:t xml:space="preserve">RS for beam failure detection (maybe with different BLER thresholds), therefore </w:t>
      </w:r>
      <w:r w:rsidR="00EB56EB">
        <w:rPr>
          <w:rFonts w:eastAsiaTheme="minorEastAsia"/>
          <w:lang w:eastAsia="zh-CN"/>
        </w:rPr>
        <w:t xml:space="preserve">the extra power consumption on top of </w:t>
      </w:r>
      <w:r w:rsidR="00C90257">
        <w:rPr>
          <w:rFonts w:eastAsiaTheme="minorEastAsia"/>
          <w:lang w:eastAsia="zh-CN"/>
        </w:rPr>
        <w:t>support</w:t>
      </w:r>
      <w:r w:rsidR="00EB56EB">
        <w:rPr>
          <w:rFonts w:eastAsiaTheme="minorEastAsia"/>
          <w:lang w:eastAsia="zh-CN"/>
        </w:rPr>
        <w:t>ing</w:t>
      </w:r>
      <w:r w:rsidR="00C90257">
        <w:rPr>
          <w:rFonts w:eastAsiaTheme="minorEastAsia"/>
          <w:lang w:eastAsia="zh-CN"/>
        </w:rPr>
        <w:t xml:space="preserve"> BFD</w:t>
      </w:r>
      <w:r w:rsidR="00EB56EB">
        <w:rPr>
          <w:rFonts w:eastAsiaTheme="minorEastAsia"/>
          <w:lang w:eastAsia="zh-CN"/>
        </w:rPr>
        <w:t xml:space="preserve"> may</w:t>
      </w:r>
      <w:r w:rsidR="007A0365">
        <w:rPr>
          <w:rFonts w:eastAsiaTheme="minorEastAsia"/>
          <w:lang w:eastAsia="zh-CN"/>
        </w:rPr>
        <w:t xml:space="preserve"> </w:t>
      </w:r>
      <w:r w:rsidR="00EB56EB">
        <w:rPr>
          <w:rFonts w:eastAsiaTheme="minorEastAsia"/>
          <w:lang w:eastAsia="zh-CN"/>
        </w:rPr>
        <w:t>be marginal.</w:t>
      </w:r>
      <w:r w:rsidR="00822105">
        <w:rPr>
          <w:rFonts w:eastAsiaTheme="minorEastAsia"/>
          <w:lang w:eastAsia="zh-CN"/>
        </w:rPr>
        <w:t xml:space="preserve"> </w:t>
      </w:r>
    </w:p>
    <w:p w14:paraId="658C6EB6" w14:textId="32F31E69" w:rsidR="00EB42E4" w:rsidRPr="00EB56EB" w:rsidRDefault="00EB56EB" w:rsidP="00DA2FBA">
      <w:pPr>
        <w:jc w:val="both"/>
        <w:rPr>
          <w:rFonts w:eastAsiaTheme="minorEastAsia"/>
          <w:b/>
          <w:lang w:eastAsia="zh-CN"/>
        </w:rPr>
      </w:pPr>
      <w:r w:rsidRPr="00EB56EB">
        <w:rPr>
          <w:rFonts w:eastAsiaTheme="minorEastAsia"/>
          <w:b/>
          <w:lang w:eastAsia="zh-CN"/>
        </w:rPr>
        <w:t xml:space="preserve">Proposal </w:t>
      </w:r>
      <w:r w:rsidR="00047C84">
        <w:rPr>
          <w:rFonts w:eastAsiaTheme="minorEastAsia"/>
          <w:b/>
          <w:lang w:eastAsia="zh-CN"/>
        </w:rPr>
        <w:t>8</w:t>
      </w:r>
      <w:r w:rsidRPr="00EB56EB">
        <w:rPr>
          <w:rFonts w:eastAsiaTheme="minorEastAsia"/>
          <w:b/>
          <w:lang w:eastAsia="zh-CN"/>
        </w:rPr>
        <w:t xml:space="preserve">: RLM should be maintained on the PSCell after SCG is deactivated. </w:t>
      </w:r>
      <w:r>
        <w:rPr>
          <w:rFonts w:eastAsiaTheme="minorEastAsia"/>
          <w:b/>
          <w:lang w:eastAsia="zh-CN"/>
        </w:rPr>
        <w:t>After RLF is detected, the existing SCG failure reporting procedure should be initiated by the UE.</w:t>
      </w:r>
      <w:r w:rsidR="00C90257" w:rsidRPr="00EB56EB">
        <w:rPr>
          <w:rFonts w:eastAsiaTheme="minorEastAsia"/>
          <w:b/>
          <w:lang w:eastAsia="zh-CN"/>
        </w:rPr>
        <w:t xml:space="preserve"> </w:t>
      </w:r>
    </w:p>
    <w:p w14:paraId="79EDEF8E" w14:textId="05692F2A" w:rsidR="007405B4" w:rsidRDefault="007405B4" w:rsidP="00C23B88">
      <w:pPr>
        <w:pStyle w:val="Heading1"/>
        <w:rPr>
          <w:lang w:eastAsia="zh-CN"/>
        </w:rPr>
      </w:pPr>
      <w:r>
        <w:rPr>
          <w:rFonts w:eastAsiaTheme="minorEastAsia" w:hint="eastAsia"/>
          <w:lang w:eastAsia="zh-CN"/>
        </w:rPr>
        <w:t>C</w:t>
      </w:r>
      <w:r>
        <w:rPr>
          <w:rFonts w:eastAsiaTheme="minorEastAsia"/>
          <w:lang w:eastAsia="zh-CN"/>
        </w:rPr>
        <w:t>onclusion</w:t>
      </w:r>
    </w:p>
    <w:p w14:paraId="1EF636A3" w14:textId="4399A41C" w:rsidR="00706F8C" w:rsidRDefault="00EB56EB" w:rsidP="007405B4">
      <w:pPr>
        <w:overflowPunct/>
        <w:autoSpaceDE/>
        <w:autoSpaceDN/>
        <w:adjustRightInd/>
        <w:textAlignment w:val="auto"/>
        <w:rPr>
          <w:rFonts w:eastAsia="宋体"/>
          <w:lang w:eastAsia="zh-CN"/>
        </w:rPr>
      </w:pPr>
      <w:r>
        <w:rPr>
          <w:rFonts w:eastAsiaTheme="minorEastAsia" w:hint="eastAsia"/>
          <w:lang w:eastAsia="zh-CN"/>
        </w:rPr>
        <w:t>I</w:t>
      </w:r>
      <w:r>
        <w:rPr>
          <w:rFonts w:eastAsiaTheme="minorEastAsia"/>
          <w:lang w:eastAsia="zh-CN"/>
        </w:rPr>
        <w:t xml:space="preserve">n this contribution, we discuss </w:t>
      </w:r>
      <w:r w:rsidR="00047C84">
        <w:rPr>
          <w:rFonts w:eastAsia="宋体"/>
          <w:lang w:eastAsia="zh-CN"/>
        </w:rPr>
        <w:t>the left FFS points related to UE behaviours in deactivated SCG, i.e. TAT timer maintenance, beam management, beam failure detection and recovery, CSI measurement and reporting, RLM</w:t>
      </w:r>
      <w:r w:rsidR="00047C84" w:rsidRPr="001E0B56">
        <w:rPr>
          <w:rFonts w:eastAsia="宋体"/>
          <w:lang w:eastAsia="zh-CN"/>
        </w:rPr>
        <w:t xml:space="preserve"> </w:t>
      </w:r>
      <w:r w:rsidR="00047C84">
        <w:rPr>
          <w:rFonts w:eastAsia="宋体"/>
          <w:lang w:eastAsia="zh-CN"/>
        </w:rPr>
        <w:t>as well as PUCCH transmission</w:t>
      </w:r>
      <w:r>
        <w:rPr>
          <w:rFonts w:eastAsiaTheme="minorEastAsia"/>
          <w:lang w:eastAsia="zh-CN"/>
        </w:rPr>
        <w:t>. The following observation and proposals are given</w:t>
      </w:r>
      <w:r>
        <w:rPr>
          <w:rFonts w:eastAsia="宋体"/>
          <w:lang w:eastAsia="zh-CN"/>
        </w:rPr>
        <w:t>.</w:t>
      </w:r>
    </w:p>
    <w:p w14:paraId="4B8FACC2" w14:textId="77777777" w:rsidR="00047C84" w:rsidRPr="00FE17EE" w:rsidRDefault="00047C84" w:rsidP="00047C84">
      <w:pPr>
        <w:tabs>
          <w:tab w:val="left" w:pos="610"/>
        </w:tabs>
        <w:rPr>
          <w:rFonts w:eastAsia="宋体"/>
          <w:b/>
          <w:lang w:eastAsia="zh-CN"/>
        </w:rPr>
      </w:pPr>
      <w:r w:rsidRPr="00FE17EE">
        <w:rPr>
          <w:rFonts w:eastAsia="宋体"/>
          <w:b/>
          <w:lang w:eastAsia="zh-CN"/>
        </w:rPr>
        <w:t xml:space="preserve">Observation </w:t>
      </w:r>
      <w:r>
        <w:rPr>
          <w:rFonts w:eastAsia="宋体"/>
          <w:b/>
          <w:lang w:eastAsia="zh-CN"/>
        </w:rPr>
        <w:t>0.</w:t>
      </w:r>
      <w:r w:rsidRPr="00FE17EE">
        <w:rPr>
          <w:rFonts w:eastAsia="宋体"/>
          <w:b/>
          <w:lang w:eastAsia="zh-CN"/>
        </w:rPr>
        <w:t xml:space="preserve">1: The SCG activation delay components of </w:t>
      </w:r>
      <w:r w:rsidRPr="00FE17EE">
        <w:rPr>
          <w:b/>
          <w:sz w:val="22"/>
          <w:szCs w:val="22"/>
          <w:lang w:val="en-US"/>
        </w:rPr>
        <w:t>T</w:t>
      </w:r>
      <w:r w:rsidRPr="00FE17EE">
        <w:rPr>
          <w:b/>
          <w:sz w:val="22"/>
          <w:szCs w:val="22"/>
          <w:vertAlign w:val="subscript"/>
          <w:lang w:val="en-US"/>
        </w:rPr>
        <w:t>RRC_delay</w:t>
      </w:r>
      <w:r w:rsidRPr="00FE17EE">
        <w:rPr>
          <w:b/>
          <w:sz w:val="22"/>
          <w:szCs w:val="22"/>
          <w:lang w:val="en-US"/>
        </w:rPr>
        <w:t>,</w:t>
      </w:r>
      <w:r w:rsidRPr="00FE17EE">
        <w:rPr>
          <w:b/>
          <w:sz w:val="22"/>
          <w:szCs w:val="22"/>
          <w:vertAlign w:val="subscript"/>
          <w:lang w:val="en-US"/>
        </w:rPr>
        <w:t xml:space="preserve"> </w:t>
      </w:r>
      <w:r w:rsidRPr="00FE17EE">
        <w:rPr>
          <w:b/>
        </w:rPr>
        <w:t>T</w:t>
      </w:r>
      <w:r w:rsidRPr="00FE17EE">
        <w:rPr>
          <w:b/>
          <w:vertAlign w:val="subscript"/>
        </w:rPr>
        <w:t>processing</w:t>
      </w:r>
      <w:r w:rsidRPr="00FE17EE">
        <w:rPr>
          <w:b/>
        </w:rPr>
        <w:t>,</w:t>
      </w:r>
      <w:r w:rsidRPr="00FE17EE">
        <w:rPr>
          <w:b/>
          <w:vertAlign w:val="subscript"/>
        </w:rPr>
        <w:t xml:space="preserve"> </w:t>
      </w:r>
      <w:r w:rsidRPr="0002377B">
        <w:rPr>
          <w:b/>
          <w:lang w:eastAsia="en-GB"/>
        </w:rPr>
        <w:t>T</w:t>
      </w:r>
      <w:r w:rsidRPr="0002377B">
        <w:rPr>
          <w:b/>
          <w:vertAlign w:val="subscript"/>
          <w:lang w:eastAsia="en-GB"/>
        </w:rPr>
        <w:t>search</w:t>
      </w:r>
      <w:r w:rsidRPr="00FE17EE">
        <w:rPr>
          <w:b/>
          <w:lang w:eastAsia="en-GB"/>
        </w:rPr>
        <w:t xml:space="preserve"> and</w:t>
      </w:r>
      <w:r w:rsidRPr="00FE17EE">
        <w:rPr>
          <w:b/>
          <w:vertAlign w:val="subscript"/>
          <w:lang w:eastAsia="en-GB"/>
        </w:rPr>
        <w:t xml:space="preserve"> </w:t>
      </w:r>
      <w:r w:rsidRPr="0002377B">
        <w:rPr>
          <w:b/>
          <w:lang w:eastAsia="en-GB"/>
        </w:rPr>
        <w:t>T</w:t>
      </w:r>
      <w:r w:rsidRPr="0002377B">
        <w:rPr>
          <w:b/>
          <w:vertAlign w:val="subscript"/>
          <w:lang w:eastAsia="en-GB"/>
        </w:rPr>
        <w:t>∆</w:t>
      </w:r>
      <w:r w:rsidRPr="00FE17EE">
        <w:rPr>
          <w:b/>
          <w:lang w:eastAsia="en-GB"/>
        </w:rPr>
        <w:t xml:space="preserve"> can be reduced or eliminated based on RRM measurement or RLM on PSCell.</w:t>
      </w:r>
    </w:p>
    <w:p w14:paraId="0386203E" w14:textId="6F6D1755" w:rsidR="00047C84" w:rsidRDefault="00047C84" w:rsidP="00EB56EB">
      <w:pPr>
        <w:tabs>
          <w:tab w:val="left" w:pos="610"/>
        </w:tabs>
        <w:rPr>
          <w:rFonts w:eastAsia="宋体"/>
          <w:b/>
          <w:lang w:eastAsia="zh-CN"/>
        </w:rPr>
      </w:pPr>
      <w:r w:rsidRPr="00FE17EE">
        <w:rPr>
          <w:rFonts w:eastAsia="宋体"/>
          <w:b/>
          <w:lang w:eastAsia="zh-CN"/>
        </w:rPr>
        <w:t>Observation</w:t>
      </w:r>
      <w:r w:rsidRPr="00B0232A">
        <w:rPr>
          <w:rFonts w:eastAsiaTheme="minorEastAsia"/>
          <w:b/>
          <w:lang w:eastAsia="zh-CN"/>
        </w:rPr>
        <w:t xml:space="preserve"> </w:t>
      </w:r>
      <w:r>
        <w:rPr>
          <w:rFonts w:eastAsiaTheme="minorEastAsia"/>
          <w:b/>
          <w:lang w:eastAsia="zh-CN"/>
        </w:rPr>
        <w:t>0.2</w:t>
      </w:r>
      <w:r w:rsidRPr="00B0232A">
        <w:rPr>
          <w:rFonts w:eastAsiaTheme="minorEastAsia"/>
          <w:b/>
          <w:lang w:eastAsia="zh-CN"/>
        </w:rPr>
        <w:t xml:space="preserve">: </w:t>
      </w:r>
      <w:r w:rsidRPr="00B40B8F">
        <w:rPr>
          <w:rFonts w:eastAsiaTheme="minorEastAsia"/>
          <w:b/>
          <w:lang w:eastAsia="zh-CN"/>
        </w:rPr>
        <w:t>T</w:t>
      </w:r>
      <w:r w:rsidRPr="00047C84">
        <w:rPr>
          <w:rFonts w:eastAsiaTheme="minorEastAsia"/>
          <w:b/>
          <w:vertAlign w:val="subscript"/>
          <w:lang w:eastAsia="zh-CN"/>
        </w:rPr>
        <w:t>PSCell_ DU</w:t>
      </w:r>
      <w:r w:rsidRPr="00B40B8F">
        <w:rPr>
          <w:rFonts w:eastAsiaTheme="minorEastAsia"/>
          <w:b/>
          <w:lang w:eastAsia="zh-CN"/>
        </w:rPr>
        <w:t xml:space="preserve"> can be reduced if RACH proce</w:t>
      </w:r>
      <w:r>
        <w:rPr>
          <w:rFonts w:eastAsiaTheme="minorEastAsia"/>
          <w:b/>
          <w:lang w:eastAsia="zh-CN"/>
        </w:rPr>
        <w:t>dure could be avoid if possible</w:t>
      </w:r>
      <w:r w:rsidRPr="00B0232A">
        <w:rPr>
          <w:rFonts w:eastAsiaTheme="minorEastAsia"/>
          <w:b/>
          <w:lang w:eastAsia="zh-CN"/>
        </w:rPr>
        <w:t>.</w:t>
      </w:r>
    </w:p>
    <w:p w14:paraId="008F1DD9" w14:textId="5DF788FF" w:rsidR="00EB56EB" w:rsidRPr="00FE17EE" w:rsidRDefault="00047C84" w:rsidP="00EB56EB">
      <w:pPr>
        <w:tabs>
          <w:tab w:val="left" w:pos="610"/>
        </w:tabs>
        <w:rPr>
          <w:rFonts w:eastAsia="宋体"/>
          <w:b/>
          <w:lang w:eastAsia="zh-CN"/>
        </w:rPr>
      </w:pPr>
      <w:r w:rsidRPr="000C33D3">
        <w:rPr>
          <w:rFonts w:eastAsia="宋体"/>
          <w:b/>
          <w:lang w:eastAsia="zh-CN"/>
        </w:rPr>
        <w:t>Observation</w:t>
      </w:r>
      <w:r>
        <w:rPr>
          <w:rFonts w:eastAsia="宋体"/>
          <w:b/>
          <w:lang w:eastAsia="zh-CN"/>
        </w:rPr>
        <w:t xml:space="preserve"> 1</w:t>
      </w:r>
      <w:r w:rsidRPr="000C33D3">
        <w:rPr>
          <w:rFonts w:eastAsia="宋体"/>
          <w:b/>
          <w:lang w:eastAsia="zh-CN"/>
        </w:rPr>
        <w:t xml:space="preserve">: </w:t>
      </w:r>
      <w:r>
        <w:rPr>
          <w:rFonts w:eastAsia="宋体"/>
          <w:b/>
          <w:lang w:eastAsia="zh-CN"/>
        </w:rPr>
        <w:t xml:space="preserve">After SCG is deactivated, </w:t>
      </w:r>
      <w:r w:rsidRPr="000C33D3">
        <w:rPr>
          <w:rFonts w:eastAsia="宋体"/>
          <w:b/>
          <w:lang w:eastAsia="zh-CN"/>
        </w:rPr>
        <w:t>TA can be assumed as valid in absent of PDCCH monitoring and UL transmission as long as TAT has not expired.</w:t>
      </w:r>
    </w:p>
    <w:p w14:paraId="0A984971" w14:textId="63C19356" w:rsidR="00047C84" w:rsidRDefault="007A0365" w:rsidP="000C767E">
      <w:pPr>
        <w:tabs>
          <w:tab w:val="left" w:pos="610"/>
        </w:tabs>
        <w:rPr>
          <w:rFonts w:eastAsiaTheme="minorEastAsia"/>
          <w:b/>
          <w:lang w:eastAsia="zh-CN"/>
        </w:rPr>
      </w:pPr>
      <w:r w:rsidRPr="007A0365">
        <w:rPr>
          <w:rFonts w:eastAsiaTheme="minorEastAsia" w:hint="eastAsia"/>
          <w:b/>
          <w:lang w:eastAsia="zh-CN"/>
        </w:rPr>
        <w:t xml:space="preserve"> </w:t>
      </w:r>
      <w:r w:rsidRPr="009B0B8E">
        <w:rPr>
          <w:rFonts w:eastAsiaTheme="minorEastAsia" w:hint="eastAsia"/>
          <w:b/>
          <w:lang w:eastAsia="zh-CN"/>
        </w:rPr>
        <w:t>O</w:t>
      </w:r>
      <w:r w:rsidRPr="009B0B8E">
        <w:rPr>
          <w:rFonts w:eastAsiaTheme="minorEastAsia"/>
          <w:b/>
          <w:lang w:eastAsia="zh-CN"/>
        </w:rPr>
        <w:t xml:space="preserve">bservation 2: </w:t>
      </w:r>
      <w:r>
        <w:rPr>
          <w:rFonts w:eastAsiaTheme="minorEastAsia"/>
          <w:b/>
          <w:lang w:eastAsia="zh-CN"/>
        </w:rPr>
        <w:t>In deactivated SCG, it is feasible for a UE to perform BFD and RRM (b</w:t>
      </w:r>
      <w:r w:rsidR="000C767E">
        <w:rPr>
          <w:rFonts w:eastAsiaTheme="minorEastAsia"/>
          <w:b/>
          <w:lang w:eastAsia="zh-CN"/>
        </w:rPr>
        <w:t xml:space="preserve">eam) measurement and report BF </w:t>
      </w:r>
      <w:r>
        <w:rPr>
          <w:rFonts w:eastAsiaTheme="minorEastAsia"/>
          <w:b/>
          <w:lang w:eastAsia="zh-CN"/>
        </w:rPr>
        <w:t>and RRM beam results via MCG, but beam management via MCG would be difficult because of X2/Xn interface delay</w:t>
      </w:r>
      <w:r w:rsidR="00047C84">
        <w:rPr>
          <w:rFonts w:eastAsiaTheme="minorEastAsia"/>
          <w:b/>
          <w:lang w:eastAsia="zh-CN"/>
        </w:rPr>
        <w:t>.</w:t>
      </w:r>
    </w:p>
    <w:p w14:paraId="06910F71" w14:textId="1F9DA157" w:rsidR="00EB56EB" w:rsidRPr="00181FAE" w:rsidRDefault="00047C84" w:rsidP="00EB56EB">
      <w:pPr>
        <w:jc w:val="both"/>
        <w:rPr>
          <w:rFonts w:eastAsiaTheme="minorEastAsia"/>
          <w:b/>
          <w:lang w:eastAsia="zh-CN"/>
        </w:rPr>
      </w:pPr>
      <w:r>
        <w:rPr>
          <w:rFonts w:eastAsiaTheme="minorEastAsia"/>
          <w:b/>
          <w:lang w:eastAsia="zh-CN"/>
        </w:rPr>
        <w:t xml:space="preserve">Proposal 1: </w:t>
      </w:r>
      <w:r w:rsidRPr="00B0232A">
        <w:rPr>
          <w:rFonts w:eastAsiaTheme="minorEastAsia"/>
          <w:b/>
          <w:lang w:eastAsia="zh-CN"/>
        </w:rPr>
        <w:t>In order to reduce the SCG activation delay, RACH procedure should be avoided if possible.</w:t>
      </w:r>
    </w:p>
    <w:p w14:paraId="0712455B" w14:textId="23564039" w:rsidR="00047C84" w:rsidRDefault="00047C84" w:rsidP="00047C84">
      <w:pPr>
        <w:rPr>
          <w:rFonts w:eastAsia="宋体"/>
          <w:b/>
          <w:lang w:eastAsia="zh-CN"/>
        </w:rPr>
      </w:pPr>
      <w:r w:rsidRPr="008F1754">
        <w:rPr>
          <w:rFonts w:eastAsia="宋体" w:hint="eastAsia"/>
          <w:b/>
          <w:lang w:eastAsia="zh-CN"/>
        </w:rPr>
        <w:t>P</w:t>
      </w:r>
      <w:r w:rsidRPr="008F1754">
        <w:rPr>
          <w:rFonts w:eastAsia="宋体"/>
          <w:b/>
          <w:lang w:eastAsia="zh-CN"/>
        </w:rPr>
        <w:t xml:space="preserve">roposal </w:t>
      </w:r>
      <w:r>
        <w:rPr>
          <w:rFonts w:eastAsia="宋体"/>
          <w:b/>
          <w:lang w:eastAsia="zh-CN"/>
        </w:rPr>
        <w:t xml:space="preserve">2: </w:t>
      </w:r>
      <w:r w:rsidR="007A0365">
        <w:rPr>
          <w:rFonts w:eastAsia="宋体"/>
          <w:b/>
          <w:lang w:eastAsia="zh-CN"/>
        </w:rPr>
        <w:t>The TA timer is not affected by SCG deactivation (if running, it continues without restart)</w:t>
      </w:r>
      <w:r w:rsidR="00F2746B">
        <w:rPr>
          <w:rFonts w:eastAsia="宋体"/>
          <w:b/>
          <w:lang w:eastAsia="zh-CN"/>
        </w:rPr>
        <w:t>.</w:t>
      </w:r>
    </w:p>
    <w:p w14:paraId="62FB77A4" w14:textId="2F83E6D0" w:rsidR="00047C84" w:rsidRDefault="00047C84" w:rsidP="00047C84">
      <w:pPr>
        <w:rPr>
          <w:rFonts w:eastAsia="宋体"/>
          <w:b/>
          <w:lang w:eastAsia="zh-CN"/>
        </w:rPr>
      </w:pPr>
      <w:r>
        <w:rPr>
          <w:rFonts w:eastAsia="宋体"/>
          <w:b/>
          <w:lang w:eastAsia="zh-CN"/>
        </w:rPr>
        <w:lastRenderedPageBreak/>
        <w:t>Proposal 3: S</w:t>
      </w:r>
      <w:r w:rsidRPr="008F1754">
        <w:rPr>
          <w:rFonts w:eastAsia="宋体"/>
          <w:b/>
          <w:lang w:eastAsia="zh-CN"/>
        </w:rPr>
        <w:t>upport bea</w:t>
      </w:r>
      <w:r>
        <w:rPr>
          <w:rFonts w:eastAsia="宋体"/>
          <w:b/>
          <w:lang w:eastAsia="zh-CN"/>
        </w:rPr>
        <w:t>m failure detection on PSCell after</w:t>
      </w:r>
      <w:r w:rsidRPr="008F1754">
        <w:rPr>
          <w:rFonts w:eastAsia="宋体"/>
          <w:b/>
          <w:lang w:eastAsia="zh-CN"/>
        </w:rPr>
        <w:t xml:space="preserve"> SCG is deactivated</w:t>
      </w:r>
      <w:r>
        <w:rPr>
          <w:rFonts w:eastAsia="宋体"/>
          <w:b/>
          <w:lang w:eastAsia="zh-CN"/>
        </w:rPr>
        <w:t>, and u</w:t>
      </w:r>
      <w:r w:rsidRPr="008F1754">
        <w:rPr>
          <w:rFonts w:eastAsia="宋体"/>
          <w:b/>
          <w:lang w:eastAsia="zh-CN"/>
        </w:rPr>
        <w:t xml:space="preserve">pon beam failure detection, the UE reports the failure to </w:t>
      </w:r>
      <w:r w:rsidR="007A0365">
        <w:rPr>
          <w:rFonts w:eastAsia="宋体"/>
          <w:b/>
          <w:lang w:eastAsia="zh-CN"/>
        </w:rPr>
        <w:t xml:space="preserve">the </w:t>
      </w:r>
      <w:r w:rsidRPr="008F1754">
        <w:rPr>
          <w:rFonts w:eastAsia="宋体"/>
          <w:b/>
          <w:lang w:eastAsia="zh-CN"/>
        </w:rPr>
        <w:t xml:space="preserve">SN via </w:t>
      </w:r>
      <w:r w:rsidR="007A0365">
        <w:rPr>
          <w:rFonts w:eastAsia="宋体"/>
          <w:b/>
          <w:lang w:eastAsia="zh-CN"/>
        </w:rPr>
        <w:t xml:space="preserve">the </w:t>
      </w:r>
      <w:r w:rsidRPr="008F1754">
        <w:rPr>
          <w:rFonts w:eastAsia="宋体"/>
          <w:b/>
          <w:lang w:eastAsia="zh-CN"/>
        </w:rPr>
        <w:t>MCG</w:t>
      </w:r>
      <w:r>
        <w:rPr>
          <w:rFonts w:eastAsia="宋体"/>
          <w:b/>
          <w:lang w:eastAsia="zh-CN"/>
        </w:rPr>
        <w:t>.</w:t>
      </w:r>
    </w:p>
    <w:p w14:paraId="6429C8A2" w14:textId="77777777" w:rsidR="00047C84" w:rsidRPr="008F1754" w:rsidRDefault="00047C84" w:rsidP="00047C84">
      <w:pPr>
        <w:rPr>
          <w:rFonts w:eastAsia="宋体"/>
          <w:b/>
          <w:lang w:eastAsia="zh-CN"/>
        </w:rPr>
      </w:pPr>
      <w:r w:rsidRPr="008F1754">
        <w:rPr>
          <w:rFonts w:eastAsia="宋体" w:hint="eastAsia"/>
          <w:b/>
          <w:lang w:eastAsia="zh-CN"/>
        </w:rPr>
        <w:t>P</w:t>
      </w:r>
      <w:r w:rsidRPr="008F1754">
        <w:rPr>
          <w:rFonts w:eastAsia="宋体"/>
          <w:b/>
          <w:lang w:eastAsia="zh-CN"/>
        </w:rPr>
        <w:t xml:space="preserve">roposal </w:t>
      </w:r>
      <w:r>
        <w:rPr>
          <w:rFonts w:eastAsia="宋体"/>
          <w:b/>
          <w:lang w:eastAsia="zh-CN"/>
        </w:rPr>
        <w:t>4</w:t>
      </w:r>
      <w:r w:rsidRPr="008F1754">
        <w:rPr>
          <w:rFonts w:eastAsia="宋体"/>
          <w:b/>
          <w:lang w:eastAsia="zh-CN"/>
        </w:rPr>
        <w:t xml:space="preserve">: </w:t>
      </w:r>
      <w:r>
        <w:rPr>
          <w:rFonts w:eastAsia="宋体"/>
          <w:b/>
          <w:lang w:eastAsia="zh-CN"/>
        </w:rPr>
        <w:t>At</w:t>
      </w:r>
      <w:r w:rsidRPr="008F1754">
        <w:rPr>
          <w:rFonts w:eastAsia="宋体"/>
          <w:b/>
          <w:lang w:eastAsia="zh-CN"/>
        </w:rPr>
        <w:t xml:space="preserve"> SCG </w:t>
      </w:r>
      <w:r>
        <w:rPr>
          <w:rFonts w:eastAsia="宋体"/>
          <w:b/>
          <w:lang w:eastAsia="zh-CN"/>
        </w:rPr>
        <w:t>activation,</w:t>
      </w:r>
    </w:p>
    <w:p w14:paraId="3202EAEF" w14:textId="1C602EFE" w:rsidR="00047C84" w:rsidRPr="0026396F" w:rsidRDefault="00047C84" w:rsidP="00047C84">
      <w:pPr>
        <w:pStyle w:val="ListParagraph"/>
        <w:numPr>
          <w:ilvl w:val="0"/>
          <w:numId w:val="19"/>
        </w:numPr>
        <w:ind w:firstLineChars="0"/>
        <w:rPr>
          <w:rFonts w:eastAsia="宋体"/>
          <w:b/>
          <w:lang w:eastAsia="zh-CN"/>
        </w:rPr>
      </w:pPr>
      <w:r>
        <w:rPr>
          <w:rFonts w:eastAsia="宋体"/>
          <w:b/>
          <w:lang w:eastAsia="zh-CN"/>
        </w:rPr>
        <w:t xml:space="preserve">4A: in case TAT </w:t>
      </w:r>
      <w:r w:rsidR="007A0365">
        <w:rPr>
          <w:rFonts w:eastAsia="宋体"/>
          <w:b/>
          <w:lang w:eastAsia="zh-CN"/>
        </w:rPr>
        <w:t>wa</w:t>
      </w:r>
      <w:r>
        <w:rPr>
          <w:rFonts w:eastAsia="宋体"/>
          <w:b/>
          <w:lang w:eastAsia="zh-CN"/>
        </w:rPr>
        <w:t>s running and BF i</w:t>
      </w:r>
      <w:r w:rsidRPr="0026396F">
        <w:rPr>
          <w:rFonts w:eastAsia="宋体"/>
          <w:b/>
          <w:lang w:eastAsia="zh-CN"/>
        </w:rPr>
        <w:t xml:space="preserve">s not detected, the network can send SCG activation command without </w:t>
      </w:r>
      <w:r w:rsidR="000C767E">
        <w:rPr>
          <w:rFonts w:eastAsiaTheme="minorEastAsia"/>
          <w:b/>
          <w:i/>
          <w:lang w:eastAsia="zh-CN"/>
        </w:rPr>
        <w:t>reconfigurationWithSync</w:t>
      </w:r>
      <w:r w:rsidRPr="0026396F">
        <w:rPr>
          <w:rFonts w:eastAsia="宋体"/>
          <w:b/>
          <w:lang w:eastAsia="zh-CN"/>
        </w:rPr>
        <w:t>.</w:t>
      </w:r>
      <w:r>
        <w:rPr>
          <w:rFonts w:eastAsia="宋体"/>
          <w:b/>
          <w:lang w:eastAsia="zh-CN"/>
        </w:rPr>
        <w:t xml:space="preserve"> The UE resume transmission in SCG without RACH.</w:t>
      </w:r>
    </w:p>
    <w:p w14:paraId="34FBA4DF" w14:textId="259877CA" w:rsidR="00047C84" w:rsidRPr="0026396F" w:rsidRDefault="00047C84" w:rsidP="00047C84">
      <w:pPr>
        <w:pStyle w:val="ListParagraph"/>
        <w:numPr>
          <w:ilvl w:val="0"/>
          <w:numId w:val="19"/>
        </w:numPr>
        <w:ind w:firstLineChars="0"/>
        <w:rPr>
          <w:rFonts w:eastAsia="宋体"/>
          <w:b/>
          <w:lang w:eastAsia="zh-CN"/>
        </w:rPr>
      </w:pPr>
      <w:r w:rsidRPr="0026396F">
        <w:rPr>
          <w:rFonts w:eastAsia="宋体"/>
          <w:b/>
          <w:lang w:eastAsia="zh-CN"/>
        </w:rPr>
        <w:t xml:space="preserve">4B: in case </w:t>
      </w:r>
      <w:r w:rsidRPr="0026396F">
        <w:rPr>
          <w:rFonts w:eastAsiaTheme="minorEastAsia"/>
          <w:b/>
          <w:lang w:eastAsia="zh-CN"/>
        </w:rPr>
        <w:t xml:space="preserve">TAT has expired and BF </w:t>
      </w:r>
      <w:r w:rsidR="007A0365">
        <w:rPr>
          <w:rFonts w:eastAsiaTheme="minorEastAsia"/>
          <w:b/>
          <w:lang w:eastAsia="zh-CN"/>
        </w:rPr>
        <w:t>wa</w:t>
      </w:r>
      <w:r w:rsidRPr="0026396F">
        <w:rPr>
          <w:rFonts w:eastAsiaTheme="minorEastAsia"/>
          <w:b/>
          <w:lang w:eastAsia="zh-CN"/>
        </w:rPr>
        <w:t xml:space="preserve">s reported, </w:t>
      </w:r>
      <w:r w:rsidRPr="0026396F">
        <w:rPr>
          <w:rFonts w:eastAsia="宋体"/>
          <w:b/>
          <w:lang w:eastAsia="zh-CN"/>
        </w:rPr>
        <w:t>the network sho</w:t>
      </w:r>
      <w:r>
        <w:rPr>
          <w:rFonts w:eastAsia="宋体"/>
          <w:b/>
          <w:lang w:eastAsia="zh-CN"/>
        </w:rPr>
        <w:t>uld</w:t>
      </w:r>
      <w:r w:rsidRPr="0026396F">
        <w:rPr>
          <w:rFonts w:eastAsia="宋体"/>
          <w:b/>
          <w:lang w:eastAsia="zh-CN"/>
        </w:rPr>
        <w:t xml:space="preserve"> send SCG activation command with </w:t>
      </w:r>
      <w:r w:rsidR="000C767E">
        <w:rPr>
          <w:rFonts w:eastAsiaTheme="minorEastAsia"/>
          <w:b/>
          <w:i/>
          <w:lang w:eastAsia="zh-CN"/>
        </w:rPr>
        <w:t>reconfigurationWithSync</w:t>
      </w:r>
      <w:r w:rsidRPr="0026396F">
        <w:rPr>
          <w:rFonts w:eastAsia="宋体"/>
          <w:b/>
          <w:lang w:eastAsia="zh-CN"/>
        </w:rPr>
        <w:t>.</w:t>
      </w:r>
      <w:r>
        <w:rPr>
          <w:rFonts w:eastAsia="宋体"/>
          <w:b/>
          <w:lang w:eastAsia="zh-CN"/>
        </w:rPr>
        <w:t xml:space="preserve"> The UE performs RACH following network configuration after SCG is activated.</w:t>
      </w:r>
    </w:p>
    <w:p w14:paraId="34F0D4E1" w14:textId="39B41EE0" w:rsidR="00047C84" w:rsidRPr="0026396F" w:rsidRDefault="00047C84" w:rsidP="00047C84">
      <w:pPr>
        <w:pStyle w:val="ListParagraph"/>
        <w:numPr>
          <w:ilvl w:val="0"/>
          <w:numId w:val="19"/>
        </w:numPr>
        <w:ind w:firstLineChars="0"/>
        <w:rPr>
          <w:rFonts w:eastAsia="宋体"/>
          <w:b/>
          <w:lang w:eastAsia="zh-CN"/>
        </w:rPr>
      </w:pPr>
      <w:r w:rsidRPr="0026396F">
        <w:rPr>
          <w:rFonts w:eastAsia="宋体"/>
          <w:b/>
          <w:lang w:eastAsia="zh-CN"/>
        </w:rPr>
        <w:t xml:space="preserve">4C: in case TAT is running but </w:t>
      </w:r>
      <w:r>
        <w:rPr>
          <w:rFonts w:eastAsia="宋体"/>
          <w:b/>
          <w:lang w:eastAsia="zh-CN"/>
        </w:rPr>
        <w:t xml:space="preserve">BF </w:t>
      </w:r>
      <w:r w:rsidR="007A0365">
        <w:rPr>
          <w:rFonts w:eastAsia="宋体"/>
          <w:b/>
          <w:lang w:eastAsia="zh-CN"/>
        </w:rPr>
        <w:t>wa</w:t>
      </w:r>
      <w:r w:rsidRPr="0026396F">
        <w:rPr>
          <w:rFonts w:eastAsia="宋体"/>
          <w:b/>
          <w:lang w:eastAsia="zh-CN"/>
        </w:rPr>
        <w:t xml:space="preserve">s </w:t>
      </w:r>
      <w:r>
        <w:rPr>
          <w:rFonts w:eastAsia="宋体"/>
          <w:b/>
          <w:lang w:eastAsia="zh-CN"/>
        </w:rPr>
        <w:t>reported</w:t>
      </w:r>
      <w:r>
        <w:rPr>
          <w:rFonts w:eastAsiaTheme="minorEastAsia"/>
          <w:lang w:eastAsia="zh-CN"/>
        </w:rPr>
        <w:t xml:space="preserve">, </w:t>
      </w:r>
      <w:r w:rsidRPr="0026396F">
        <w:rPr>
          <w:rFonts w:eastAsia="宋体"/>
          <w:b/>
          <w:lang w:eastAsia="zh-CN"/>
        </w:rPr>
        <w:t>the network sho</w:t>
      </w:r>
      <w:r>
        <w:rPr>
          <w:rFonts w:eastAsia="宋体"/>
          <w:b/>
          <w:lang w:eastAsia="zh-CN"/>
        </w:rPr>
        <w:t>uld</w:t>
      </w:r>
      <w:r w:rsidRPr="0026396F">
        <w:rPr>
          <w:rFonts w:eastAsia="宋体"/>
          <w:b/>
          <w:lang w:eastAsia="zh-CN"/>
        </w:rPr>
        <w:t xml:space="preserve"> send SCG activation command with </w:t>
      </w:r>
      <w:r w:rsidR="000C767E">
        <w:rPr>
          <w:rFonts w:eastAsiaTheme="minorEastAsia"/>
          <w:b/>
          <w:i/>
          <w:lang w:eastAsia="zh-CN"/>
        </w:rPr>
        <w:t>reconfigurationWithSync</w:t>
      </w:r>
      <w:r w:rsidRPr="0026396F">
        <w:rPr>
          <w:rFonts w:eastAsia="宋体"/>
          <w:b/>
          <w:lang w:eastAsia="zh-CN"/>
        </w:rPr>
        <w:t>.</w:t>
      </w:r>
      <w:r>
        <w:rPr>
          <w:rFonts w:eastAsia="宋体"/>
          <w:b/>
          <w:lang w:eastAsia="zh-CN"/>
        </w:rPr>
        <w:t xml:space="preserve"> The UE perform RACH following network configuration after SCG is activated.</w:t>
      </w:r>
    </w:p>
    <w:p w14:paraId="16239BB9" w14:textId="32BB55DC" w:rsidR="00047C84" w:rsidRPr="0026396F" w:rsidRDefault="00047C84" w:rsidP="00047C84">
      <w:pPr>
        <w:pStyle w:val="ListParagraph"/>
        <w:numPr>
          <w:ilvl w:val="0"/>
          <w:numId w:val="19"/>
        </w:numPr>
        <w:ind w:firstLineChars="0"/>
        <w:rPr>
          <w:rFonts w:eastAsia="宋体"/>
          <w:b/>
          <w:lang w:eastAsia="zh-CN"/>
        </w:rPr>
      </w:pPr>
      <w:r>
        <w:rPr>
          <w:rFonts w:eastAsia="宋体"/>
          <w:b/>
          <w:lang w:eastAsia="zh-CN"/>
        </w:rPr>
        <w:t xml:space="preserve">4D: </w:t>
      </w:r>
      <w:r w:rsidRPr="0026396F">
        <w:rPr>
          <w:rFonts w:eastAsia="宋体"/>
          <w:b/>
          <w:lang w:eastAsia="zh-CN"/>
        </w:rPr>
        <w:t xml:space="preserve">in case </w:t>
      </w:r>
      <w:r w:rsidRPr="0026396F">
        <w:rPr>
          <w:rFonts w:eastAsiaTheme="minorEastAsia"/>
          <w:b/>
          <w:lang w:eastAsia="zh-CN"/>
        </w:rPr>
        <w:t xml:space="preserve">TAT has expired but </w:t>
      </w:r>
      <w:r w:rsidRPr="0026396F">
        <w:rPr>
          <w:rFonts w:eastAsia="宋体"/>
          <w:b/>
          <w:lang w:eastAsia="zh-CN"/>
        </w:rPr>
        <w:t>B</w:t>
      </w:r>
      <w:r>
        <w:rPr>
          <w:rFonts w:eastAsia="宋体"/>
          <w:b/>
          <w:lang w:eastAsia="zh-CN"/>
        </w:rPr>
        <w:t xml:space="preserve">F </w:t>
      </w:r>
      <w:r w:rsidR="007A0365">
        <w:rPr>
          <w:rFonts w:eastAsia="宋体"/>
          <w:b/>
          <w:lang w:eastAsia="zh-CN"/>
        </w:rPr>
        <w:t>wa</w:t>
      </w:r>
      <w:r w:rsidRPr="0026396F">
        <w:rPr>
          <w:rFonts w:eastAsia="宋体"/>
          <w:b/>
          <w:lang w:eastAsia="zh-CN"/>
        </w:rPr>
        <w:t>s not detected</w:t>
      </w:r>
      <w:r>
        <w:rPr>
          <w:rFonts w:eastAsiaTheme="minorEastAsia"/>
          <w:lang w:eastAsia="zh-CN"/>
        </w:rPr>
        <w:t xml:space="preserve">, </w:t>
      </w:r>
      <w:r w:rsidRPr="0026396F">
        <w:rPr>
          <w:rFonts w:eastAsia="宋体"/>
          <w:b/>
          <w:lang w:eastAsia="zh-CN"/>
        </w:rPr>
        <w:t xml:space="preserve">the network can send SCG activation command with </w:t>
      </w:r>
      <w:r w:rsidR="000C767E">
        <w:rPr>
          <w:rFonts w:eastAsiaTheme="minorEastAsia"/>
          <w:b/>
          <w:i/>
          <w:lang w:eastAsia="zh-CN"/>
        </w:rPr>
        <w:t>reconfigurationWithSync</w:t>
      </w:r>
      <w:r w:rsidRPr="0026396F">
        <w:rPr>
          <w:rFonts w:eastAsia="宋体"/>
          <w:b/>
          <w:lang w:eastAsia="zh-CN"/>
        </w:rPr>
        <w:t>.</w:t>
      </w:r>
      <w:r>
        <w:rPr>
          <w:rFonts w:eastAsia="宋体"/>
          <w:b/>
          <w:lang w:eastAsia="zh-CN"/>
        </w:rPr>
        <w:t xml:space="preserve"> The UE performs RACH following network configuration after SCG is activated. FFS if it is allowed the network does not provide </w:t>
      </w:r>
      <w:r w:rsidR="000C767E">
        <w:rPr>
          <w:rFonts w:eastAsiaTheme="minorEastAsia"/>
          <w:b/>
          <w:i/>
          <w:lang w:eastAsia="zh-CN"/>
        </w:rPr>
        <w:t>reconfigurationWithSync</w:t>
      </w:r>
      <w:r>
        <w:rPr>
          <w:rFonts w:eastAsia="宋体"/>
          <w:b/>
          <w:lang w:eastAsia="zh-CN"/>
        </w:rPr>
        <w:t>, and then the UE listens to PDCCH order in PSCell using the last configured DL beam.</w:t>
      </w:r>
    </w:p>
    <w:p w14:paraId="6F19D5D5" w14:textId="77777777" w:rsidR="00047C84" w:rsidRDefault="00047C84" w:rsidP="00047C84">
      <w:pPr>
        <w:rPr>
          <w:rFonts w:eastAsia="宋体"/>
          <w:b/>
          <w:lang w:eastAsia="zh-CN"/>
        </w:rPr>
      </w:pPr>
      <w:r w:rsidRPr="008F1754">
        <w:rPr>
          <w:rFonts w:eastAsia="宋体" w:hint="eastAsia"/>
          <w:b/>
          <w:lang w:eastAsia="zh-CN"/>
        </w:rPr>
        <w:t>P</w:t>
      </w:r>
      <w:r w:rsidRPr="008F1754">
        <w:rPr>
          <w:rFonts w:eastAsia="宋体"/>
          <w:b/>
          <w:lang w:eastAsia="zh-CN"/>
        </w:rPr>
        <w:t xml:space="preserve">roposal </w:t>
      </w:r>
      <w:r>
        <w:rPr>
          <w:rFonts w:eastAsia="宋体"/>
          <w:b/>
          <w:lang w:eastAsia="zh-CN"/>
        </w:rPr>
        <w:t>5</w:t>
      </w:r>
      <w:r w:rsidRPr="008F1754">
        <w:rPr>
          <w:rFonts w:eastAsia="宋体"/>
          <w:b/>
          <w:lang w:eastAsia="zh-CN"/>
        </w:rPr>
        <w:t xml:space="preserve">: </w:t>
      </w:r>
      <w:r>
        <w:rPr>
          <w:rFonts w:eastAsia="宋体"/>
          <w:b/>
          <w:lang w:eastAsia="zh-CN"/>
        </w:rPr>
        <w:t>No PUCCH on PSCell in deactivated SCG.</w:t>
      </w:r>
    </w:p>
    <w:p w14:paraId="06939F63" w14:textId="17AE61EE" w:rsidR="00EB56EB" w:rsidRPr="008F1754" w:rsidRDefault="00047C84" w:rsidP="00047C84">
      <w:pPr>
        <w:rPr>
          <w:rFonts w:eastAsia="宋体"/>
          <w:b/>
          <w:lang w:eastAsia="zh-CN"/>
        </w:rPr>
      </w:pPr>
      <w:r w:rsidRPr="008F1754">
        <w:rPr>
          <w:rFonts w:eastAsia="宋体" w:hint="eastAsia"/>
          <w:b/>
          <w:lang w:eastAsia="zh-CN"/>
        </w:rPr>
        <w:t>P</w:t>
      </w:r>
      <w:r w:rsidRPr="008F1754">
        <w:rPr>
          <w:rFonts w:eastAsia="宋体"/>
          <w:b/>
          <w:lang w:eastAsia="zh-CN"/>
        </w:rPr>
        <w:t xml:space="preserve">roposal </w:t>
      </w:r>
      <w:r>
        <w:rPr>
          <w:rFonts w:eastAsia="宋体"/>
          <w:b/>
          <w:lang w:eastAsia="zh-CN"/>
        </w:rPr>
        <w:t>6</w:t>
      </w:r>
      <w:r w:rsidRPr="008F1754">
        <w:rPr>
          <w:rFonts w:eastAsia="宋体"/>
          <w:b/>
          <w:lang w:eastAsia="zh-CN"/>
        </w:rPr>
        <w:t>:</w:t>
      </w:r>
      <w:r>
        <w:rPr>
          <w:rFonts w:eastAsia="宋体"/>
          <w:b/>
          <w:lang w:eastAsia="zh-CN"/>
        </w:rPr>
        <w:t xml:space="preserve"> N</w:t>
      </w:r>
      <w:r w:rsidRPr="008F1754">
        <w:rPr>
          <w:rFonts w:eastAsia="宋体"/>
          <w:b/>
          <w:lang w:eastAsia="zh-CN"/>
        </w:rPr>
        <w:t xml:space="preserve">o support of L1 measurement </w:t>
      </w:r>
      <w:r w:rsidR="00656B6E">
        <w:rPr>
          <w:rFonts w:eastAsia="宋体"/>
          <w:b/>
          <w:lang w:eastAsia="zh-CN"/>
        </w:rPr>
        <w:t>result</w:t>
      </w:r>
      <w:r w:rsidRPr="008F1754">
        <w:rPr>
          <w:rFonts w:eastAsia="宋体"/>
          <w:b/>
          <w:lang w:eastAsia="zh-CN"/>
        </w:rPr>
        <w:t xml:space="preserve"> reporting </w:t>
      </w:r>
      <w:r>
        <w:rPr>
          <w:rFonts w:eastAsia="宋体"/>
          <w:b/>
          <w:lang w:eastAsia="zh-CN"/>
        </w:rPr>
        <w:t>on PSCell in deactivated SCG</w:t>
      </w:r>
      <w:r w:rsidRPr="008F1754">
        <w:rPr>
          <w:rFonts w:eastAsia="宋体"/>
          <w:b/>
          <w:lang w:eastAsia="zh-CN"/>
        </w:rPr>
        <w:t>.</w:t>
      </w:r>
    </w:p>
    <w:p w14:paraId="6FE3CF8E" w14:textId="0E77A1D4" w:rsidR="00EB56EB" w:rsidRDefault="00EB56EB" w:rsidP="000C767E">
      <w:pPr>
        <w:rPr>
          <w:b/>
          <w:bCs/>
        </w:rPr>
      </w:pPr>
      <w:r w:rsidRPr="008F1754">
        <w:rPr>
          <w:rFonts w:eastAsia="宋体" w:hint="eastAsia"/>
          <w:b/>
          <w:lang w:eastAsia="zh-CN"/>
        </w:rPr>
        <w:t>P</w:t>
      </w:r>
      <w:r w:rsidRPr="008F1754">
        <w:rPr>
          <w:rFonts w:eastAsia="宋体"/>
          <w:b/>
          <w:lang w:eastAsia="zh-CN"/>
        </w:rPr>
        <w:t xml:space="preserve">roposal </w:t>
      </w:r>
      <w:r w:rsidR="00047C84">
        <w:rPr>
          <w:rFonts w:eastAsia="宋体"/>
          <w:b/>
          <w:lang w:eastAsia="zh-CN"/>
        </w:rPr>
        <w:t>7</w:t>
      </w:r>
      <w:r w:rsidRPr="008F1754">
        <w:rPr>
          <w:rFonts w:eastAsia="宋体"/>
          <w:b/>
          <w:lang w:eastAsia="zh-CN"/>
        </w:rPr>
        <w:t>:</w:t>
      </w:r>
      <w:r>
        <w:rPr>
          <w:b/>
          <w:bCs/>
        </w:rPr>
        <w:t xml:space="preserve"> Legacy SN reconfiguration message can be sent to the UE embedded in </w:t>
      </w:r>
      <w:r w:rsidR="007A0365">
        <w:rPr>
          <w:b/>
          <w:bCs/>
        </w:rPr>
        <w:t xml:space="preserve">the </w:t>
      </w:r>
      <w:r>
        <w:rPr>
          <w:b/>
          <w:bCs/>
        </w:rPr>
        <w:t>MN RRC reconfiguration message wh</w:t>
      </w:r>
      <w:r w:rsidR="007A0365">
        <w:rPr>
          <w:b/>
          <w:bCs/>
        </w:rPr>
        <w:t>ile</w:t>
      </w:r>
      <w:r>
        <w:rPr>
          <w:b/>
          <w:bCs/>
        </w:rPr>
        <w:t xml:space="preserve"> </w:t>
      </w:r>
      <w:r w:rsidR="007A0365">
        <w:rPr>
          <w:b/>
          <w:bCs/>
        </w:rPr>
        <w:t xml:space="preserve">the </w:t>
      </w:r>
      <w:r>
        <w:rPr>
          <w:b/>
          <w:bCs/>
        </w:rPr>
        <w:t xml:space="preserve">SCG is deactivated </w:t>
      </w:r>
      <w:r w:rsidR="007A0365">
        <w:rPr>
          <w:b/>
          <w:bCs/>
        </w:rPr>
        <w:t>and can include</w:t>
      </w:r>
      <w:r>
        <w:rPr>
          <w:b/>
          <w:bCs/>
        </w:rPr>
        <w:t xml:space="preserve">: </w:t>
      </w:r>
    </w:p>
    <w:p w14:paraId="119E76E5" w14:textId="77777777" w:rsidR="00EB56EB" w:rsidRPr="00EB42E4" w:rsidRDefault="00EB56EB" w:rsidP="00EB56EB">
      <w:pPr>
        <w:pStyle w:val="ListParagraph"/>
        <w:numPr>
          <w:ilvl w:val="0"/>
          <w:numId w:val="21"/>
        </w:numPr>
        <w:ind w:firstLineChars="0"/>
        <w:jc w:val="both"/>
        <w:rPr>
          <w:b/>
          <w:bCs/>
        </w:rPr>
      </w:pPr>
      <w:r w:rsidRPr="00EB42E4">
        <w:rPr>
          <w:b/>
          <w:bCs/>
        </w:rPr>
        <w:t>SCell addition/release/reconfiguration</w:t>
      </w:r>
    </w:p>
    <w:p w14:paraId="0743EFDC" w14:textId="77777777" w:rsidR="00EB56EB" w:rsidRPr="00EB42E4" w:rsidRDefault="00EB56EB" w:rsidP="00EB56EB">
      <w:pPr>
        <w:pStyle w:val="ListParagraph"/>
        <w:numPr>
          <w:ilvl w:val="0"/>
          <w:numId w:val="21"/>
        </w:numPr>
        <w:ind w:firstLineChars="0"/>
        <w:jc w:val="both"/>
        <w:rPr>
          <w:b/>
          <w:bCs/>
        </w:rPr>
      </w:pPr>
      <w:r w:rsidRPr="00EB42E4">
        <w:rPr>
          <w:b/>
          <w:bCs/>
        </w:rPr>
        <w:t>RRM measurement</w:t>
      </w:r>
      <w:r>
        <w:rPr>
          <w:b/>
          <w:bCs/>
        </w:rPr>
        <w:t>/reporting</w:t>
      </w:r>
      <w:r w:rsidRPr="00EB42E4">
        <w:rPr>
          <w:b/>
          <w:bCs/>
        </w:rPr>
        <w:t xml:space="preserve"> </w:t>
      </w:r>
      <w:r>
        <w:rPr>
          <w:b/>
          <w:bCs/>
        </w:rPr>
        <w:t>re</w:t>
      </w:r>
      <w:r w:rsidRPr="00EB42E4">
        <w:rPr>
          <w:b/>
          <w:bCs/>
        </w:rPr>
        <w:t>configuration</w:t>
      </w:r>
    </w:p>
    <w:p w14:paraId="6D7790E4" w14:textId="54AAC091" w:rsidR="00EB56EB" w:rsidRPr="00287E17" w:rsidRDefault="00EB56EB" w:rsidP="00287E17">
      <w:pPr>
        <w:jc w:val="both"/>
        <w:rPr>
          <w:rFonts w:eastAsiaTheme="minorEastAsia"/>
          <w:b/>
          <w:lang w:eastAsia="zh-CN"/>
        </w:rPr>
      </w:pPr>
      <w:r w:rsidRPr="00287E17">
        <w:rPr>
          <w:rFonts w:eastAsiaTheme="minorEastAsia"/>
          <w:b/>
          <w:lang w:eastAsia="zh-CN"/>
        </w:rPr>
        <w:t xml:space="preserve">Proposal </w:t>
      </w:r>
      <w:r w:rsidR="00047C84">
        <w:rPr>
          <w:rFonts w:eastAsiaTheme="minorEastAsia"/>
          <w:b/>
          <w:lang w:eastAsia="zh-CN"/>
        </w:rPr>
        <w:t>8</w:t>
      </w:r>
      <w:r w:rsidRPr="00287E17">
        <w:rPr>
          <w:rFonts w:eastAsiaTheme="minorEastAsia"/>
          <w:b/>
          <w:lang w:eastAsia="zh-CN"/>
        </w:rPr>
        <w:t xml:space="preserve">: RLM should be maintained on the PSCell after SCG is deactivated. After RLF is detected, the existing SCG failure reporting procedure should be initiated by the UE. </w:t>
      </w:r>
    </w:p>
    <w:p w14:paraId="54549F9F" w14:textId="77777777" w:rsidR="00B40B8F" w:rsidRPr="00B40B8F" w:rsidRDefault="00B40B8F" w:rsidP="00B40B8F">
      <w:pPr>
        <w:pStyle w:val="Heading1"/>
        <w:rPr>
          <w:rFonts w:eastAsiaTheme="minorEastAsia"/>
          <w:lang w:eastAsia="zh-CN"/>
        </w:rPr>
      </w:pPr>
      <w:r>
        <w:rPr>
          <w:rFonts w:eastAsiaTheme="minorEastAsia" w:hint="eastAsia"/>
          <w:lang w:eastAsia="zh-CN"/>
        </w:rPr>
        <w:t>A</w:t>
      </w:r>
      <w:r>
        <w:rPr>
          <w:rFonts w:eastAsiaTheme="minorEastAsia"/>
          <w:lang w:eastAsia="zh-CN"/>
        </w:rPr>
        <w:t xml:space="preserve">nnex: </w:t>
      </w:r>
      <w:r w:rsidRPr="00B40B8F">
        <w:rPr>
          <w:rFonts w:eastAsiaTheme="minorEastAsia"/>
          <w:lang w:eastAsia="zh-CN"/>
        </w:rPr>
        <w:t>Analysis on SCG activation delay</w:t>
      </w:r>
    </w:p>
    <w:p w14:paraId="4D7C8162" w14:textId="77777777" w:rsidR="00B40B8F" w:rsidRDefault="00B40B8F" w:rsidP="00B40B8F">
      <w:pPr>
        <w:rPr>
          <w:rFonts w:eastAsia="宋体"/>
          <w:lang w:eastAsia="zh-CN"/>
        </w:rPr>
      </w:pPr>
      <w:r>
        <w:rPr>
          <w:rFonts w:eastAsia="宋体" w:hint="eastAsia"/>
          <w:lang w:eastAsia="zh-CN"/>
        </w:rPr>
        <w:t>I</w:t>
      </w:r>
      <w:r>
        <w:rPr>
          <w:rFonts w:eastAsia="宋体"/>
          <w:lang w:eastAsia="zh-CN"/>
        </w:rPr>
        <w:t>n RAN4 specification, the NR PSCell addition delay was defined for (NG)EN-DC and NR-DC in TS 36.133 and TS38.133 respectively. Taking EN-DC as an example, the NR PSCell addition delay is below. And we will discuss UE behaviour for the purpose of reduce each delay components.</w:t>
      </w:r>
    </w:p>
    <w:tbl>
      <w:tblPr>
        <w:tblStyle w:val="TableGrid"/>
        <w:tblW w:w="0" w:type="auto"/>
        <w:tblLook w:val="04A0" w:firstRow="1" w:lastRow="0" w:firstColumn="1" w:lastColumn="0" w:noHBand="0" w:noVBand="1"/>
      </w:tblPr>
      <w:tblGrid>
        <w:gridCol w:w="9629"/>
      </w:tblGrid>
      <w:tr w:rsidR="00B40B8F" w14:paraId="624E36F8" w14:textId="77777777" w:rsidTr="000617A6">
        <w:tc>
          <w:tcPr>
            <w:tcW w:w="9629" w:type="dxa"/>
          </w:tcPr>
          <w:p w14:paraId="3C7C78A6" w14:textId="77777777" w:rsidR="00B40B8F" w:rsidRPr="0002377B" w:rsidRDefault="00B40B8F" w:rsidP="000617A6">
            <w:pPr>
              <w:textAlignment w:val="auto"/>
              <w:rPr>
                <w:rFonts w:eastAsia="宋体"/>
                <w:lang w:eastAsia="ja-JP"/>
              </w:rPr>
            </w:pPr>
            <w:r w:rsidRPr="0002377B">
              <w:rPr>
                <w:rFonts w:eastAsia="宋体"/>
                <w:lang w:eastAsia="en-GB"/>
              </w:rPr>
              <w:t xml:space="preserve">Upon receiving NR </w:t>
            </w:r>
            <w:r w:rsidRPr="0002377B">
              <w:rPr>
                <w:rFonts w:eastAsia="宋体"/>
                <w:lang w:eastAsia="zh-CN"/>
              </w:rPr>
              <w:t>P</w:t>
            </w:r>
            <w:r w:rsidRPr="0002377B">
              <w:rPr>
                <w:rFonts w:eastAsia="宋体"/>
                <w:lang w:eastAsia="en-GB"/>
              </w:rPr>
              <w:t xml:space="preserve">SCell </w:t>
            </w:r>
            <w:r w:rsidRPr="0002377B">
              <w:rPr>
                <w:rFonts w:eastAsia="宋体"/>
                <w:lang w:eastAsia="ja-JP"/>
              </w:rPr>
              <w:t xml:space="preserve">addition </w:t>
            </w:r>
            <w:r w:rsidRPr="0002377B">
              <w:rPr>
                <w:rFonts w:eastAsia="宋体"/>
                <w:lang w:eastAsia="en-GB"/>
              </w:rPr>
              <w:t xml:space="preserve">in subframe </w:t>
            </w:r>
            <w:r w:rsidRPr="0002377B">
              <w:rPr>
                <w:rFonts w:eastAsia="宋体"/>
                <w:i/>
                <w:lang w:eastAsia="en-GB"/>
              </w:rPr>
              <w:t>n</w:t>
            </w:r>
            <w:r w:rsidRPr="0002377B">
              <w:rPr>
                <w:rFonts w:eastAsia="宋体"/>
                <w:lang w:eastAsia="en-GB"/>
              </w:rPr>
              <w:t>, the UE shall be capable to</w:t>
            </w:r>
            <w:r w:rsidRPr="0002377B">
              <w:rPr>
                <w:rFonts w:eastAsia="宋体"/>
                <w:lang w:eastAsia="zh-CN"/>
              </w:rPr>
              <w:t xml:space="preserve"> </w:t>
            </w:r>
            <w:r w:rsidRPr="0002377B">
              <w:rPr>
                <w:rFonts w:eastAsia="宋体"/>
                <w:lang w:eastAsia="en-GB"/>
              </w:rPr>
              <w:t xml:space="preserve">transmit </w:t>
            </w:r>
            <w:r w:rsidRPr="0002377B">
              <w:rPr>
                <w:rFonts w:eastAsia="宋体"/>
                <w:lang w:eastAsia="ja-JP"/>
              </w:rPr>
              <w:t>P</w:t>
            </w:r>
            <w:r w:rsidRPr="0002377B">
              <w:rPr>
                <w:rFonts w:eastAsia="宋体"/>
                <w:lang w:eastAsia="en-GB"/>
              </w:rPr>
              <w:t xml:space="preserve">RACH </w:t>
            </w:r>
            <w:r w:rsidRPr="0002377B">
              <w:rPr>
                <w:rFonts w:eastAsia="宋体"/>
                <w:lang w:eastAsia="ja-JP"/>
              </w:rPr>
              <w:t xml:space="preserve">preamble </w:t>
            </w:r>
            <w:r w:rsidRPr="0002377B">
              <w:rPr>
                <w:rFonts w:eastAsia="宋体"/>
                <w:lang w:eastAsia="en-GB"/>
              </w:rPr>
              <w:t>towards NR PSCel</w:t>
            </w:r>
            <w:r w:rsidRPr="0002377B">
              <w:rPr>
                <w:rFonts w:eastAsia="宋体"/>
                <w:lang w:eastAsia="zh-CN"/>
              </w:rPr>
              <w:t>l no</w:t>
            </w:r>
            <w:r w:rsidRPr="0002377B">
              <w:rPr>
                <w:rFonts w:eastAsia="宋体"/>
                <w:lang w:eastAsia="en-GB"/>
              </w:rPr>
              <w:t xml:space="preserve"> later than in subframe </w:t>
            </w:r>
            <w:r w:rsidRPr="0002377B">
              <w:rPr>
                <w:rFonts w:eastAsia="宋体"/>
                <w:i/>
                <w:lang w:eastAsia="en-GB"/>
              </w:rPr>
              <w:t xml:space="preserve">n </w:t>
            </w:r>
            <w:r w:rsidRPr="0002377B">
              <w:rPr>
                <w:rFonts w:eastAsia="宋体"/>
                <w:lang w:eastAsia="en-GB"/>
              </w:rPr>
              <w:t>+</w:t>
            </w:r>
            <w:r w:rsidRPr="0002377B">
              <w:rPr>
                <w:rFonts w:eastAsia="宋体"/>
                <w:lang w:eastAsia="ja-JP"/>
              </w:rPr>
              <w:t xml:space="preserve"> T</w:t>
            </w:r>
            <w:r w:rsidRPr="0002377B">
              <w:rPr>
                <w:rFonts w:eastAsia="宋体"/>
                <w:vertAlign w:val="subscript"/>
                <w:lang w:eastAsia="ja-JP"/>
              </w:rPr>
              <w:t>config PSCell</w:t>
            </w:r>
            <w:r w:rsidRPr="0002377B">
              <w:rPr>
                <w:rFonts w:eastAsia="宋体"/>
                <w:lang w:eastAsia="ja-JP"/>
              </w:rPr>
              <w:t>:</w:t>
            </w:r>
          </w:p>
          <w:p w14:paraId="0E2D4F4D" w14:textId="77777777" w:rsidR="00B40B8F" w:rsidRPr="0002377B" w:rsidRDefault="00B40B8F" w:rsidP="000617A6">
            <w:pPr>
              <w:textAlignment w:val="auto"/>
              <w:rPr>
                <w:lang w:eastAsia="en-GB"/>
              </w:rPr>
            </w:pPr>
            <w:r w:rsidRPr="0002377B">
              <w:rPr>
                <w:lang w:eastAsia="en-GB"/>
              </w:rPr>
              <w:t>Where:</w:t>
            </w:r>
          </w:p>
          <w:p w14:paraId="7B47EC06" w14:textId="77777777" w:rsidR="00B40B8F" w:rsidRPr="0002377B" w:rsidRDefault="00B40B8F" w:rsidP="000617A6">
            <w:pPr>
              <w:ind w:left="568" w:hanging="284"/>
              <w:textAlignment w:val="auto"/>
              <w:rPr>
                <w:rFonts w:eastAsia="宋体"/>
                <w:vertAlign w:val="subscript"/>
                <w:lang w:eastAsia="zh-CN"/>
              </w:rPr>
            </w:pPr>
            <w:r w:rsidRPr="0002377B">
              <w:rPr>
                <w:lang w:eastAsia="en-GB"/>
              </w:rPr>
              <w:t>T</w:t>
            </w:r>
            <w:r w:rsidRPr="0002377B">
              <w:rPr>
                <w:vertAlign w:val="subscript"/>
                <w:lang w:eastAsia="en-GB"/>
              </w:rPr>
              <w:t>config_PSCell</w:t>
            </w:r>
            <w:r w:rsidRPr="0002377B">
              <w:rPr>
                <w:lang w:eastAsia="en-GB"/>
              </w:rPr>
              <w:t xml:space="preserve"> = T</w:t>
            </w:r>
            <w:r w:rsidRPr="0002377B">
              <w:rPr>
                <w:vertAlign w:val="subscript"/>
                <w:lang w:eastAsia="en-GB"/>
              </w:rPr>
              <w:t>RRC_delay</w:t>
            </w:r>
            <w:r w:rsidRPr="0002377B">
              <w:rPr>
                <w:lang w:eastAsia="en-GB"/>
              </w:rPr>
              <w:t xml:space="preserve"> + T</w:t>
            </w:r>
            <w:r w:rsidRPr="0002377B">
              <w:rPr>
                <w:vertAlign w:val="subscript"/>
                <w:lang w:eastAsia="en-GB"/>
              </w:rPr>
              <w:t>processing</w:t>
            </w:r>
            <w:r w:rsidRPr="0002377B">
              <w:rPr>
                <w:lang w:eastAsia="en-GB"/>
              </w:rPr>
              <w:t xml:space="preserve"> + T</w:t>
            </w:r>
            <w:r w:rsidRPr="0002377B">
              <w:rPr>
                <w:vertAlign w:val="subscript"/>
                <w:lang w:eastAsia="en-GB"/>
              </w:rPr>
              <w:t>search</w:t>
            </w:r>
            <w:r w:rsidRPr="0002377B">
              <w:rPr>
                <w:lang w:eastAsia="en-GB"/>
              </w:rPr>
              <w:t xml:space="preserve"> + T</w:t>
            </w:r>
            <w:r w:rsidRPr="0002377B">
              <w:rPr>
                <w:vertAlign w:val="subscript"/>
                <w:lang w:eastAsia="en-GB"/>
              </w:rPr>
              <w:t>∆</w:t>
            </w:r>
            <w:r w:rsidRPr="0002377B">
              <w:rPr>
                <w:lang w:eastAsia="en-GB"/>
              </w:rPr>
              <w:t xml:space="preserve"> + T</w:t>
            </w:r>
            <w:r w:rsidRPr="0002377B">
              <w:rPr>
                <w:vertAlign w:val="subscript"/>
                <w:lang w:eastAsia="en-GB"/>
              </w:rPr>
              <w:t>PSCell_ DU</w:t>
            </w:r>
            <w:r w:rsidRPr="0002377B">
              <w:rPr>
                <w:lang w:eastAsia="en-GB"/>
              </w:rPr>
              <w:t xml:space="preserve"> + 2 ms</w:t>
            </w:r>
          </w:p>
          <w:p w14:paraId="1136A515" w14:textId="77777777" w:rsidR="00B40B8F" w:rsidRPr="0002377B" w:rsidRDefault="00B40B8F" w:rsidP="000617A6">
            <w:pPr>
              <w:ind w:left="568" w:hanging="284"/>
              <w:textAlignment w:val="auto"/>
              <w:rPr>
                <w:lang w:eastAsia="en-GB"/>
              </w:rPr>
            </w:pPr>
            <w:r w:rsidRPr="0002377B">
              <w:rPr>
                <w:lang w:eastAsia="en-GB"/>
              </w:rPr>
              <w:t>T</w:t>
            </w:r>
            <w:r w:rsidRPr="0002377B">
              <w:rPr>
                <w:vertAlign w:val="subscript"/>
                <w:lang w:eastAsia="en-GB"/>
              </w:rPr>
              <w:t>RRC_delay</w:t>
            </w:r>
            <w:r w:rsidRPr="0002377B">
              <w:rPr>
                <w:lang w:eastAsia="en-GB"/>
              </w:rPr>
              <w:t xml:space="preserve"> is the RRC procedure delay as specified in [2].</w:t>
            </w:r>
          </w:p>
          <w:p w14:paraId="7867D6B1" w14:textId="77777777" w:rsidR="00B40B8F" w:rsidRPr="0002377B" w:rsidRDefault="00B40B8F" w:rsidP="000617A6">
            <w:pPr>
              <w:ind w:left="568" w:hanging="284"/>
              <w:textAlignment w:val="auto"/>
              <w:rPr>
                <w:lang w:eastAsia="en-GB"/>
              </w:rPr>
            </w:pPr>
            <w:r w:rsidRPr="0002377B">
              <w:rPr>
                <w:lang w:eastAsia="en-GB"/>
              </w:rPr>
              <w:t>T</w:t>
            </w:r>
            <w:r w:rsidRPr="0002377B">
              <w:rPr>
                <w:vertAlign w:val="subscript"/>
                <w:lang w:eastAsia="en-GB"/>
              </w:rPr>
              <w:t>processing</w:t>
            </w:r>
            <w:r w:rsidRPr="0002377B">
              <w:rPr>
                <w:lang w:eastAsia="en-GB"/>
              </w:rPr>
              <w:t xml:space="preserve"> is the SW processing time needed by UE, including RF warm up period. T</w:t>
            </w:r>
            <w:r w:rsidRPr="0002377B">
              <w:rPr>
                <w:vertAlign w:val="subscript"/>
                <w:lang w:eastAsia="en-GB"/>
              </w:rPr>
              <w:t>processing</w:t>
            </w:r>
            <w:r w:rsidRPr="0002377B">
              <w:rPr>
                <w:lang w:eastAsia="en-GB"/>
              </w:rPr>
              <w:t xml:space="preserve"> = 20 ms if NR PSCell is in FR1, T</w:t>
            </w:r>
            <w:r w:rsidRPr="0002377B">
              <w:rPr>
                <w:vertAlign w:val="subscript"/>
                <w:lang w:eastAsia="en-GB"/>
              </w:rPr>
              <w:t>processing</w:t>
            </w:r>
            <w:r w:rsidRPr="0002377B">
              <w:rPr>
                <w:lang w:eastAsia="en-GB"/>
              </w:rPr>
              <w:t xml:space="preserve"> = 40 ms if NR PSCell is in FR2.</w:t>
            </w:r>
          </w:p>
          <w:p w14:paraId="42A429C1" w14:textId="77777777" w:rsidR="00B40B8F" w:rsidRPr="0002377B" w:rsidRDefault="00B40B8F" w:rsidP="000617A6">
            <w:pPr>
              <w:ind w:left="568" w:hanging="284"/>
              <w:textAlignment w:val="auto"/>
              <w:rPr>
                <w:lang w:eastAsia="en-GB"/>
              </w:rPr>
            </w:pPr>
            <w:r w:rsidRPr="0002377B">
              <w:rPr>
                <w:lang w:eastAsia="en-GB"/>
              </w:rPr>
              <w:t>T</w:t>
            </w:r>
            <w:r w:rsidRPr="0002377B">
              <w:rPr>
                <w:vertAlign w:val="subscript"/>
                <w:lang w:eastAsia="en-GB"/>
              </w:rPr>
              <w:t>search</w:t>
            </w:r>
            <w:r w:rsidRPr="0002377B">
              <w:rPr>
                <w:lang w:eastAsia="en-GB"/>
              </w:rPr>
              <w:t xml:space="preserve"> is the time for AGC settling and PSS/SSS detection.</w:t>
            </w:r>
          </w:p>
          <w:p w14:paraId="2EE2A8DB" w14:textId="77777777" w:rsidR="00B40B8F" w:rsidRPr="0002377B" w:rsidRDefault="00B40B8F" w:rsidP="000617A6">
            <w:pPr>
              <w:ind w:left="851" w:hanging="284"/>
              <w:textAlignment w:val="auto"/>
              <w:rPr>
                <w:lang w:eastAsia="en-GB"/>
              </w:rPr>
            </w:pPr>
            <w:r w:rsidRPr="0002377B">
              <w:rPr>
                <w:lang w:eastAsia="en-GB"/>
              </w:rPr>
              <w:t>-</w:t>
            </w:r>
            <w:r w:rsidRPr="0002377B">
              <w:rPr>
                <w:lang w:eastAsia="en-GB"/>
              </w:rPr>
              <w:tab/>
              <w:t>For NR PSCell in FR1: if the target cell is a known cell, T</w:t>
            </w:r>
            <w:r w:rsidRPr="0002377B">
              <w:rPr>
                <w:vertAlign w:val="subscript"/>
                <w:lang w:eastAsia="en-GB"/>
              </w:rPr>
              <w:t>search</w:t>
            </w:r>
            <w:r w:rsidRPr="0002377B">
              <w:rPr>
                <w:lang w:eastAsia="en-GB"/>
              </w:rPr>
              <w:t xml:space="preserve"> = 0 ms.</w:t>
            </w:r>
            <w:r w:rsidRPr="0002377B">
              <w:rPr>
                <w:lang w:eastAsia="fr-FR"/>
              </w:rPr>
              <w:t xml:space="preserve"> </w:t>
            </w:r>
            <w:r w:rsidRPr="0002377B">
              <w:rPr>
                <w:lang w:eastAsia="en-GB"/>
              </w:rPr>
              <w:t xml:space="preserve">If the target cell is an unknown cell and the </w:t>
            </w:r>
            <w:r w:rsidRPr="0002377B">
              <w:rPr>
                <w:rFonts w:cs="v4.2.0"/>
                <w:lang w:eastAsia="en-GB"/>
              </w:rPr>
              <w:t xml:space="preserve">target cell Es/Iot </w:t>
            </w:r>
            <w:r w:rsidRPr="0002377B">
              <w:rPr>
                <w:lang w:eastAsia="en-GB"/>
              </w:rPr>
              <w:t xml:space="preserve">≥ </w:t>
            </w:r>
            <w:r w:rsidRPr="0002377B">
              <w:rPr>
                <w:rFonts w:cs="v4.2.0"/>
                <w:lang w:eastAsia="en-GB"/>
              </w:rPr>
              <w:t>-2 dB</w:t>
            </w:r>
            <w:r w:rsidRPr="0002377B">
              <w:rPr>
                <w:lang w:eastAsia="en-GB"/>
              </w:rPr>
              <w:t>, then T</w:t>
            </w:r>
            <w:r w:rsidRPr="0002377B">
              <w:rPr>
                <w:vertAlign w:val="subscript"/>
                <w:lang w:eastAsia="en-GB"/>
              </w:rPr>
              <w:t>search</w:t>
            </w:r>
            <w:r w:rsidRPr="0002377B">
              <w:rPr>
                <w:lang w:eastAsia="en-GB"/>
              </w:rPr>
              <w:t xml:space="preserve"> = 3* </w:t>
            </w:r>
            <w:r w:rsidRPr="0002377B">
              <w:rPr>
                <w:rFonts w:cs="v4.2.0"/>
                <w:lang w:eastAsia="zh-CN"/>
              </w:rPr>
              <w:t>Trs</w:t>
            </w:r>
            <w:r w:rsidRPr="0002377B">
              <w:rPr>
                <w:lang w:eastAsia="en-GB"/>
              </w:rPr>
              <w:t xml:space="preserve"> ms;</w:t>
            </w:r>
          </w:p>
          <w:p w14:paraId="4874A7EF" w14:textId="77777777" w:rsidR="00B40B8F" w:rsidRPr="0002377B" w:rsidRDefault="00B40B8F" w:rsidP="000617A6">
            <w:pPr>
              <w:ind w:left="851" w:hanging="284"/>
              <w:textAlignment w:val="auto"/>
              <w:rPr>
                <w:lang w:eastAsia="en-GB"/>
              </w:rPr>
            </w:pPr>
            <w:r w:rsidRPr="0002377B">
              <w:rPr>
                <w:lang w:eastAsia="en-GB"/>
              </w:rPr>
              <w:t>-</w:t>
            </w:r>
            <w:r w:rsidRPr="0002377B">
              <w:rPr>
                <w:lang w:eastAsia="en-GB"/>
              </w:rPr>
              <w:tab/>
              <w:t>For NR PSCell in FR2: if the target cell is a known cell</w:t>
            </w:r>
            <w:r w:rsidRPr="0002377B">
              <w:rPr>
                <w:rFonts w:eastAsia="Calibri"/>
                <w:lang w:eastAsia="en-GB"/>
              </w:rPr>
              <w:t>, T</w:t>
            </w:r>
            <w:r w:rsidRPr="0002377B">
              <w:rPr>
                <w:rFonts w:eastAsia="Calibri"/>
                <w:vertAlign w:val="subscript"/>
                <w:lang w:eastAsia="en-GB"/>
              </w:rPr>
              <w:t>search</w:t>
            </w:r>
            <w:r w:rsidRPr="0002377B">
              <w:rPr>
                <w:rFonts w:eastAsia="Calibri"/>
                <w:lang w:eastAsia="en-GB"/>
              </w:rPr>
              <w:t xml:space="preserve"> = 0 ms.</w:t>
            </w:r>
            <w:r w:rsidRPr="0002377B">
              <w:rPr>
                <w:lang w:eastAsia="en-GB"/>
              </w:rPr>
              <w:t xml:space="preserve"> </w:t>
            </w:r>
            <w:r w:rsidRPr="0002377B">
              <w:rPr>
                <w:rFonts w:eastAsia="Calibri"/>
                <w:lang w:eastAsia="en-GB"/>
              </w:rPr>
              <w:t>If the target cell is an unknown cell</w:t>
            </w:r>
            <w:r w:rsidRPr="0002377B">
              <w:rPr>
                <w:lang w:eastAsia="en-GB"/>
              </w:rPr>
              <w:t xml:space="preserve"> and the target cell Es/Iot ≥ -2 dB, then T</w:t>
            </w:r>
            <w:r w:rsidRPr="0002377B">
              <w:rPr>
                <w:vertAlign w:val="subscript"/>
                <w:lang w:eastAsia="en-GB"/>
              </w:rPr>
              <w:t>search</w:t>
            </w:r>
            <w:r w:rsidRPr="0002377B">
              <w:rPr>
                <w:lang w:eastAsia="en-GB"/>
              </w:rPr>
              <w:t xml:space="preserve"> = </w:t>
            </w:r>
            <w:r w:rsidRPr="0002377B">
              <w:rPr>
                <w:lang w:eastAsia="zh-CN"/>
              </w:rPr>
              <w:t>24</w:t>
            </w:r>
            <w:r w:rsidRPr="0002377B">
              <w:rPr>
                <w:lang w:eastAsia="en-GB"/>
              </w:rPr>
              <w:t>*</w:t>
            </w:r>
            <w:r w:rsidRPr="0002377B">
              <w:rPr>
                <w:rFonts w:cs="v4.2.0"/>
                <w:lang w:eastAsia="zh-CN"/>
              </w:rPr>
              <w:t xml:space="preserve"> Trs</w:t>
            </w:r>
            <w:r w:rsidRPr="0002377B">
              <w:rPr>
                <w:lang w:eastAsia="en-GB"/>
              </w:rPr>
              <w:t xml:space="preserve"> ms.</w:t>
            </w:r>
          </w:p>
          <w:p w14:paraId="3E5B5584" w14:textId="77777777" w:rsidR="00B40B8F" w:rsidRPr="0002377B" w:rsidRDefault="00B40B8F" w:rsidP="000617A6">
            <w:pPr>
              <w:ind w:left="568" w:hanging="284"/>
              <w:textAlignment w:val="auto"/>
              <w:rPr>
                <w:lang w:eastAsia="en-GB"/>
              </w:rPr>
            </w:pPr>
            <w:r w:rsidRPr="0002377B">
              <w:rPr>
                <w:lang w:eastAsia="en-GB"/>
              </w:rPr>
              <w:t>T</w:t>
            </w:r>
            <w:r w:rsidRPr="0002377B">
              <w:rPr>
                <w:vertAlign w:val="subscript"/>
                <w:lang w:eastAsia="en-GB"/>
              </w:rPr>
              <w:t>∆</w:t>
            </w:r>
            <w:r w:rsidRPr="0002377B">
              <w:rPr>
                <w:lang w:eastAsia="en-GB"/>
              </w:rPr>
              <w:t xml:space="preserve"> is time for fine time tracking and acquiring full timing information of the target cell. T</w:t>
            </w:r>
            <w:r w:rsidRPr="0002377B">
              <w:rPr>
                <w:vertAlign w:val="subscript"/>
                <w:lang w:eastAsia="en-GB"/>
              </w:rPr>
              <w:t>∆</w:t>
            </w:r>
            <w:r w:rsidRPr="0002377B">
              <w:rPr>
                <w:lang w:eastAsia="en-GB"/>
              </w:rPr>
              <w:t xml:space="preserve"> = 1</w:t>
            </w:r>
            <w:r w:rsidRPr="0002377B">
              <w:rPr>
                <w:lang w:eastAsia="fr-FR"/>
              </w:rPr>
              <w:t>*</w:t>
            </w:r>
            <w:r w:rsidRPr="0002377B">
              <w:rPr>
                <w:rFonts w:cs="v4.2.0"/>
                <w:lang w:eastAsia="zh-CN"/>
              </w:rPr>
              <w:t>Trs</w:t>
            </w:r>
            <w:r w:rsidRPr="0002377B">
              <w:rPr>
                <w:lang w:eastAsia="en-GB"/>
              </w:rPr>
              <w:t xml:space="preserve"> ms</w:t>
            </w:r>
            <w:r w:rsidRPr="0002377B">
              <w:rPr>
                <w:rFonts w:eastAsia="Calibri"/>
                <w:lang w:eastAsia="en-GB"/>
              </w:rPr>
              <w:t xml:space="preserve"> for a known or unknown PSCell</w:t>
            </w:r>
            <w:r w:rsidRPr="0002377B">
              <w:rPr>
                <w:lang w:eastAsia="en-GB"/>
              </w:rPr>
              <w:t>.</w:t>
            </w:r>
          </w:p>
          <w:p w14:paraId="50EC6CB0" w14:textId="77777777" w:rsidR="00B40B8F" w:rsidRPr="0002377B" w:rsidRDefault="00B40B8F" w:rsidP="000617A6">
            <w:pPr>
              <w:ind w:left="568" w:hanging="284"/>
              <w:textAlignment w:val="auto"/>
              <w:rPr>
                <w:lang w:eastAsia="en-GB"/>
              </w:rPr>
            </w:pPr>
            <w:r w:rsidRPr="0002377B">
              <w:rPr>
                <w:lang w:eastAsia="en-GB"/>
              </w:rPr>
              <w:lastRenderedPageBreak/>
              <w:t>T</w:t>
            </w:r>
            <w:r w:rsidRPr="0002377B">
              <w:rPr>
                <w:vertAlign w:val="subscript"/>
                <w:lang w:eastAsia="en-GB"/>
              </w:rPr>
              <w:t>PSCell_ DU</w:t>
            </w:r>
            <w:r w:rsidRPr="0002377B">
              <w:rPr>
                <w:lang w:eastAsia="en-GB"/>
              </w:rPr>
              <w:t xml:space="preserve"> is the delay uncertainty in acquiring the first available PRACH occasion in the NR PSCell. T</w:t>
            </w:r>
            <w:r w:rsidRPr="0002377B">
              <w:rPr>
                <w:vertAlign w:val="subscript"/>
                <w:lang w:eastAsia="en-GB"/>
              </w:rPr>
              <w:t>PSCell_ DU</w:t>
            </w:r>
            <w:r w:rsidRPr="0002377B">
              <w:rPr>
                <w:lang w:eastAsia="en-GB"/>
              </w:rPr>
              <w:t xml:space="preserve"> is up to the summation of SSB to PRACH occasion association period and 10 ms. SSB to PRACH occasion associated period is defined in the table 8.1-1 of TS 38.213 [39].</w:t>
            </w:r>
          </w:p>
          <w:p w14:paraId="19127D92" w14:textId="77777777" w:rsidR="00B40B8F" w:rsidRPr="0002377B" w:rsidRDefault="00B40B8F" w:rsidP="000617A6">
            <w:pPr>
              <w:ind w:left="568" w:hanging="284"/>
              <w:textAlignment w:val="auto"/>
              <w:rPr>
                <w:lang w:eastAsia="en-GB"/>
              </w:rPr>
            </w:pPr>
            <w:r w:rsidRPr="0002377B">
              <w:rPr>
                <w:lang w:eastAsia="zh-CN"/>
              </w:rPr>
              <w:t>Trs is the SMTC periodicity of the target NR cell if the UE has been provided with an SMTC configuration for the target cell in PSCell addition message, otherwise</w:t>
            </w:r>
            <w:r w:rsidRPr="0002377B">
              <w:rPr>
                <w:lang w:eastAsia="en-GB"/>
              </w:rPr>
              <w:t xml:space="preserve"> </w:t>
            </w:r>
            <w:r w:rsidRPr="0002377B">
              <w:rPr>
                <w:lang w:eastAsia="zh-CN"/>
              </w:rPr>
              <w:t>Trs is the SMTC configured in the measObjectNR having the same SSB frequency and subcarrier spacing. If the UE is not provided SMTC configuration or measurement object on this frequency, the requirement in this section is applied with Trs = 5 ms</w:t>
            </w:r>
            <w:r w:rsidRPr="0002377B">
              <w:rPr>
                <w:lang w:eastAsia="en-GB"/>
              </w:rPr>
              <w:t xml:space="preserve"> assuming the SSB transmission periodicity is 5</w:t>
            </w:r>
            <w:r w:rsidRPr="0002377B">
              <w:rPr>
                <w:rFonts w:ascii="MS Mincho" w:eastAsia="MS Mincho" w:hAnsi="MS Mincho" w:hint="eastAsia"/>
                <w:lang w:val="en-US" w:eastAsia="en-GB"/>
              </w:rPr>
              <w:t> </w:t>
            </w:r>
            <w:r w:rsidRPr="0002377B">
              <w:rPr>
                <w:lang w:eastAsia="en-GB"/>
              </w:rPr>
              <w:t>ms</w:t>
            </w:r>
            <w:r w:rsidRPr="0002377B">
              <w:rPr>
                <w:lang w:eastAsia="zh-CN"/>
              </w:rPr>
              <w:t xml:space="preserve">. </w:t>
            </w:r>
            <w:r w:rsidRPr="0002377B">
              <w:rPr>
                <w:lang w:eastAsia="en-GB"/>
              </w:rPr>
              <w:t>There is no requirement if the SSB transmission periodicity is not 5 ms.</w:t>
            </w:r>
          </w:p>
          <w:p w14:paraId="75681783" w14:textId="77777777" w:rsidR="00B40B8F" w:rsidRPr="0002377B" w:rsidRDefault="00B40B8F" w:rsidP="000617A6">
            <w:pPr>
              <w:textAlignment w:val="auto"/>
              <w:rPr>
                <w:lang w:eastAsia="en-GB"/>
              </w:rPr>
            </w:pPr>
            <w:r w:rsidRPr="0002377B">
              <w:rPr>
                <w:rFonts w:cs="v4.2.0"/>
                <w:lang w:eastAsia="zh-CN"/>
              </w:rPr>
              <w:t>In FR1 and FR2, the NR PSC</w:t>
            </w:r>
            <w:r w:rsidRPr="0002377B">
              <w:rPr>
                <w:rFonts w:cs="v4.2.0"/>
                <w:lang w:eastAsia="en-GB"/>
              </w:rPr>
              <w:t xml:space="preserve">ell is known if it </w:t>
            </w:r>
            <w:r w:rsidRPr="0002377B">
              <w:rPr>
                <w:lang w:eastAsia="en-GB"/>
              </w:rPr>
              <w:t>has been meeting the following conditions:</w:t>
            </w:r>
          </w:p>
          <w:p w14:paraId="355AF5C0" w14:textId="77777777" w:rsidR="00B40B8F" w:rsidRPr="0002377B" w:rsidRDefault="00B40B8F" w:rsidP="000617A6">
            <w:pPr>
              <w:ind w:left="568" w:hanging="284"/>
              <w:textAlignment w:val="auto"/>
              <w:rPr>
                <w:lang w:eastAsia="en-GB"/>
              </w:rPr>
            </w:pPr>
            <w:r w:rsidRPr="0002377B">
              <w:rPr>
                <w:lang w:eastAsia="en-GB"/>
              </w:rPr>
              <w:t xml:space="preserve">During the last 5 seconds before the reception of the NR </w:t>
            </w:r>
            <w:r w:rsidRPr="0002377B">
              <w:rPr>
                <w:lang w:eastAsia="zh-CN"/>
              </w:rPr>
              <w:t>P</w:t>
            </w:r>
            <w:r w:rsidRPr="0002377B">
              <w:rPr>
                <w:lang w:eastAsia="en-GB"/>
              </w:rPr>
              <w:t xml:space="preserve">SCell </w:t>
            </w:r>
            <w:r w:rsidRPr="0002377B">
              <w:rPr>
                <w:lang w:eastAsia="zh-CN"/>
              </w:rPr>
              <w:t>configuration</w:t>
            </w:r>
            <w:r w:rsidRPr="0002377B">
              <w:rPr>
                <w:lang w:eastAsia="en-GB"/>
              </w:rPr>
              <w:t xml:space="preserve"> command:</w:t>
            </w:r>
          </w:p>
          <w:p w14:paraId="7D9295A5" w14:textId="77777777" w:rsidR="00B40B8F" w:rsidRPr="0002377B" w:rsidRDefault="00B40B8F" w:rsidP="000617A6">
            <w:pPr>
              <w:ind w:left="851" w:hanging="284"/>
              <w:textAlignment w:val="auto"/>
              <w:rPr>
                <w:lang w:eastAsia="en-GB"/>
              </w:rPr>
            </w:pPr>
            <w:r w:rsidRPr="0002377B">
              <w:rPr>
                <w:lang w:eastAsia="en-GB"/>
              </w:rPr>
              <w:t>-</w:t>
            </w:r>
            <w:r w:rsidRPr="0002377B">
              <w:rPr>
                <w:lang w:eastAsia="en-GB"/>
              </w:rPr>
              <w:tab/>
              <w:t xml:space="preserve">the UE has sent a valid measurement report for the NR </w:t>
            </w:r>
            <w:r w:rsidRPr="0002377B">
              <w:rPr>
                <w:lang w:eastAsia="zh-CN"/>
              </w:rPr>
              <w:t>P</w:t>
            </w:r>
            <w:r w:rsidRPr="0002377B">
              <w:rPr>
                <w:lang w:eastAsia="en-GB"/>
              </w:rPr>
              <w:t xml:space="preserve">SCell being </w:t>
            </w:r>
            <w:r w:rsidRPr="0002377B">
              <w:rPr>
                <w:lang w:eastAsia="zh-CN"/>
              </w:rPr>
              <w:t>configured</w:t>
            </w:r>
            <w:r w:rsidRPr="0002377B">
              <w:rPr>
                <w:lang w:eastAsia="en-GB"/>
              </w:rPr>
              <w:t xml:space="preserve"> and</w:t>
            </w:r>
          </w:p>
          <w:p w14:paraId="7B83E568" w14:textId="77777777" w:rsidR="00B40B8F" w:rsidRPr="0002377B" w:rsidRDefault="00B40B8F" w:rsidP="000617A6">
            <w:pPr>
              <w:ind w:left="851" w:hanging="284"/>
              <w:textAlignment w:val="auto"/>
              <w:rPr>
                <w:lang w:eastAsia="en-GB"/>
              </w:rPr>
            </w:pPr>
            <w:r w:rsidRPr="0002377B">
              <w:rPr>
                <w:lang w:eastAsia="en-GB"/>
              </w:rPr>
              <w:t>-</w:t>
            </w:r>
            <w:r w:rsidRPr="0002377B">
              <w:rPr>
                <w:lang w:eastAsia="en-GB"/>
              </w:rPr>
              <w:tab/>
              <w:t xml:space="preserve">One of the SSBs measured from the NR </w:t>
            </w:r>
            <w:r w:rsidRPr="0002377B">
              <w:rPr>
                <w:lang w:eastAsia="zh-CN"/>
              </w:rPr>
              <w:t>P</w:t>
            </w:r>
            <w:r w:rsidRPr="0002377B">
              <w:rPr>
                <w:lang w:eastAsia="en-GB"/>
              </w:rPr>
              <w:t xml:space="preserve">SCell being </w:t>
            </w:r>
            <w:r w:rsidRPr="0002377B">
              <w:rPr>
                <w:lang w:eastAsia="zh-CN"/>
              </w:rPr>
              <w:t>configured</w:t>
            </w:r>
            <w:r w:rsidRPr="0002377B">
              <w:rPr>
                <w:lang w:eastAsia="en-GB"/>
              </w:rPr>
              <w:t xml:space="preserve"> remains detectable according to the cell identification conditions specified in section </w:t>
            </w:r>
            <w:r w:rsidRPr="0002377B">
              <w:rPr>
                <w:rFonts w:eastAsia="Malgun Gothic"/>
                <w:lang w:eastAsia="zh-CN"/>
              </w:rPr>
              <w:t>9.3</w:t>
            </w:r>
            <w:r w:rsidRPr="0002377B">
              <w:rPr>
                <w:lang w:eastAsia="en-GB"/>
              </w:rPr>
              <w:t xml:space="preserve"> of TS 38.133 [50],</w:t>
            </w:r>
          </w:p>
          <w:p w14:paraId="0E04BA66" w14:textId="77777777" w:rsidR="00B40B8F" w:rsidRPr="0002377B" w:rsidRDefault="00B40B8F" w:rsidP="000617A6">
            <w:pPr>
              <w:ind w:left="568" w:hanging="284"/>
              <w:textAlignment w:val="auto"/>
              <w:rPr>
                <w:lang w:eastAsia="en-GB"/>
              </w:rPr>
            </w:pPr>
            <w:r w:rsidRPr="0002377B">
              <w:rPr>
                <w:lang w:eastAsia="en-GB"/>
              </w:rPr>
              <w:t>-</w:t>
            </w:r>
            <w:r w:rsidRPr="0002377B">
              <w:rPr>
                <w:lang w:eastAsia="en-GB"/>
              </w:rPr>
              <w:tab/>
              <w:t xml:space="preserve">One of the SSBs measured from NR </w:t>
            </w:r>
            <w:r w:rsidRPr="0002377B">
              <w:rPr>
                <w:lang w:eastAsia="zh-CN"/>
              </w:rPr>
              <w:t>P</w:t>
            </w:r>
            <w:r w:rsidRPr="0002377B">
              <w:rPr>
                <w:lang w:eastAsia="en-GB"/>
              </w:rPr>
              <w:t xml:space="preserve">SCell being </w:t>
            </w:r>
            <w:r w:rsidRPr="0002377B">
              <w:rPr>
                <w:lang w:eastAsia="zh-CN"/>
              </w:rPr>
              <w:t>configured</w:t>
            </w:r>
            <w:r w:rsidRPr="0002377B">
              <w:rPr>
                <w:lang w:eastAsia="en-GB"/>
              </w:rPr>
              <w:t xml:space="preserve"> also remains detectable during the NR </w:t>
            </w:r>
            <w:r w:rsidRPr="0002377B">
              <w:rPr>
                <w:lang w:eastAsia="zh-CN"/>
              </w:rPr>
              <w:t>P</w:t>
            </w:r>
            <w:r w:rsidRPr="0002377B">
              <w:rPr>
                <w:lang w:eastAsia="en-GB"/>
              </w:rPr>
              <w:t xml:space="preserve">SCell </w:t>
            </w:r>
            <w:r w:rsidRPr="0002377B">
              <w:rPr>
                <w:lang w:eastAsia="zh-CN"/>
              </w:rPr>
              <w:t>configuration</w:t>
            </w:r>
            <w:r w:rsidRPr="0002377B">
              <w:rPr>
                <w:lang w:eastAsia="en-GB"/>
              </w:rPr>
              <w:t xml:space="preserve"> delay according to the cell identification conditions specified in section 9.3 of TS 38.133 [50].</w:t>
            </w:r>
          </w:p>
          <w:p w14:paraId="666F9905" w14:textId="77777777" w:rsidR="00B40B8F" w:rsidRDefault="00B40B8F" w:rsidP="000617A6">
            <w:pPr>
              <w:textAlignment w:val="auto"/>
              <w:rPr>
                <w:rFonts w:eastAsia="宋体"/>
                <w:lang w:eastAsia="zh-CN"/>
              </w:rPr>
            </w:pPr>
            <w:r w:rsidRPr="0002377B">
              <w:rPr>
                <w:lang w:eastAsia="en-GB"/>
              </w:rPr>
              <w:t>otherwise it is unknown.</w:t>
            </w:r>
          </w:p>
        </w:tc>
      </w:tr>
    </w:tbl>
    <w:p w14:paraId="6D9FC658" w14:textId="77777777" w:rsidR="00B40B8F" w:rsidRDefault="00B40B8F" w:rsidP="00B40B8F">
      <w:pPr>
        <w:tabs>
          <w:tab w:val="left" w:pos="610"/>
        </w:tabs>
        <w:rPr>
          <w:rFonts w:eastAsia="宋体"/>
          <w:lang w:eastAsia="zh-CN"/>
        </w:rPr>
      </w:pPr>
    </w:p>
    <w:p w14:paraId="258920A5" w14:textId="77777777" w:rsidR="00B40B8F" w:rsidRDefault="00B40B8F" w:rsidP="00B40B8F">
      <w:pPr>
        <w:tabs>
          <w:tab w:val="left" w:pos="610"/>
        </w:tabs>
        <w:rPr>
          <w:rFonts w:eastAsia="宋体"/>
          <w:lang w:eastAsia="zh-CN"/>
        </w:rPr>
      </w:pPr>
      <w:r w:rsidRPr="00113AE6">
        <w:rPr>
          <w:rFonts w:eastAsia="宋体"/>
          <w:b/>
          <w:u w:val="single"/>
          <w:lang w:eastAsia="zh-CN"/>
        </w:rPr>
        <w:t xml:space="preserve">For </w:t>
      </w:r>
      <w:r w:rsidRPr="00113AE6">
        <w:rPr>
          <w:b/>
          <w:sz w:val="22"/>
          <w:szCs w:val="22"/>
          <w:u w:val="single"/>
          <w:lang w:val="en-US"/>
        </w:rPr>
        <w:t>T</w:t>
      </w:r>
      <w:r w:rsidRPr="00113AE6">
        <w:rPr>
          <w:b/>
          <w:sz w:val="22"/>
          <w:szCs w:val="22"/>
          <w:u w:val="single"/>
          <w:vertAlign w:val="subscript"/>
          <w:lang w:val="en-US"/>
        </w:rPr>
        <w:t>RRC_delay</w:t>
      </w:r>
    </w:p>
    <w:p w14:paraId="18B62B64" w14:textId="77777777" w:rsidR="00B40B8F" w:rsidRDefault="00B40B8F" w:rsidP="00B40B8F">
      <w:pPr>
        <w:tabs>
          <w:tab w:val="left" w:pos="610"/>
        </w:tabs>
        <w:rPr>
          <w:rFonts w:eastAsia="宋体"/>
          <w:lang w:eastAsia="zh-CN"/>
        </w:rPr>
      </w:pPr>
      <w:r>
        <w:rPr>
          <w:rFonts w:eastAsia="宋体"/>
          <w:lang w:eastAsia="zh-CN"/>
        </w:rPr>
        <w:t xml:space="preserve">Since the basic assumption of fast SCG (de)activation is that UE at least should maintain the RRC configuration of the SCG when it is deactivated, the RRC processing time could be reduced at least, and if MAC CE could act as activation command in case RRC reconfiguring is not needed this part of latency could be avoided. </w:t>
      </w:r>
    </w:p>
    <w:p w14:paraId="1FAB5FD1" w14:textId="77777777" w:rsidR="00B40B8F" w:rsidRDefault="00B40B8F" w:rsidP="00B40B8F">
      <w:pPr>
        <w:tabs>
          <w:tab w:val="left" w:pos="610"/>
        </w:tabs>
      </w:pPr>
      <w:r w:rsidRPr="00113AE6">
        <w:rPr>
          <w:rFonts w:eastAsia="宋体"/>
          <w:b/>
          <w:u w:val="single"/>
          <w:lang w:eastAsia="zh-CN"/>
        </w:rPr>
        <w:t xml:space="preserve">For </w:t>
      </w:r>
      <w:r w:rsidRPr="00113AE6">
        <w:rPr>
          <w:b/>
          <w:u w:val="single"/>
        </w:rPr>
        <w:t>T</w:t>
      </w:r>
      <w:r w:rsidRPr="00113AE6">
        <w:rPr>
          <w:b/>
          <w:u w:val="single"/>
          <w:vertAlign w:val="subscript"/>
        </w:rPr>
        <w:t>processing</w:t>
      </w:r>
    </w:p>
    <w:p w14:paraId="0C878927" w14:textId="77777777" w:rsidR="00B40B8F" w:rsidRDefault="00B40B8F" w:rsidP="00B40B8F">
      <w:pPr>
        <w:tabs>
          <w:tab w:val="left" w:pos="610"/>
        </w:tabs>
      </w:pPr>
      <w:r>
        <w:t xml:space="preserve">This latency component might relate to UE implementation, but considering at least the UE would continue some RRM measurement (already agreed) and RLM (FFS still) on PSCell while SCG is deactivated, it is expected that the processing time regarding SCG L1/L2 start-up and loading could be reduced. This should be done by RAN4, we could send LS to RAN2 once RAN2 made decision on RLM and other aspects related to measurements. </w:t>
      </w:r>
    </w:p>
    <w:p w14:paraId="46A567CC" w14:textId="77777777" w:rsidR="00B40B8F" w:rsidRDefault="00B40B8F" w:rsidP="00B40B8F">
      <w:pPr>
        <w:tabs>
          <w:tab w:val="left" w:pos="610"/>
        </w:tabs>
        <w:rPr>
          <w:lang w:eastAsia="en-GB"/>
        </w:rPr>
      </w:pPr>
      <w:r w:rsidRPr="00113AE6">
        <w:rPr>
          <w:b/>
          <w:u w:val="single"/>
        </w:rPr>
        <w:t xml:space="preserve">For </w:t>
      </w:r>
      <w:r w:rsidRPr="0002377B">
        <w:rPr>
          <w:b/>
          <w:u w:val="single"/>
          <w:lang w:eastAsia="en-GB"/>
        </w:rPr>
        <w:t>T</w:t>
      </w:r>
      <w:r w:rsidRPr="0002377B">
        <w:rPr>
          <w:b/>
          <w:u w:val="single"/>
          <w:vertAlign w:val="subscript"/>
          <w:lang w:eastAsia="en-GB"/>
        </w:rPr>
        <w:t>search</w:t>
      </w:r>
    </w:p>
    <w:p w14:paraId="528BD3A7" w14:textId="77777777" w:rsidR="00B40B8F" w:rsidRDefault="00B40B8F" w:rsidP="00B40B8F">
      <w:pPr>
        <w:tabs>
          <w:tab w:val="left" w:pos="610"/>
        </w:tabs>
        <w:rPr>
          <w:lang w:eastAsia="en-GB"/>
        </w:rPr>
      </w:pPr>
      <w:r>
        <w:rPr>
          <w:lang w:eastAsia="en-GB"/>
        </w:rPr>
        <w:t xml:space="preserve">Similarly if assuming </w:t>
      </w:r>
      <w:r>
        <w:t xml:space="preserve">RRM measurement or RLM </w:t>
      </w:r>
      <w:r>
        <w:rPr>
          <w:lang w:eastAsia="en-GB"/>
        </w:rPr>
        <w:t xml:space="preserve">is performed on PSCell, then we can assume </w:t>
      </w:r>
      <w:r w:rsidRPr="0002377B">
        <w:rPr>
          <w:lang w:eastAsia="en-GB"/>
        </w:rPr>
        <w:t>T</w:t>
      </w:r>
      <w:r w:rsidRPr="0002377B">
        <w:rPr>
          <w:vertAlign w:val="subscript"/>
          <w:lang w:eastAsia="en-GB"/>
        </w:rPr>
        <w:t>search</w:t>
      </w:r>
      <w:r w:rsidRPr="0002377B">
        <w:rPr>
          <w:lang w:eastAsia="en-GB"/>
        </w:rPr>
        <w:t xml:space="preserve"> = 0 ms</w:t>
      </w:r>
      <w:r>
        <w:rPr>
          <w:lang w:eastAsia="en-GB"/>
        </w:rPr>
        <w:t>.</w:t>
      </w:r>
    </w:p>
    <w:p w14:paraId="59437FA3" w14:textId="77777777" w:rsidR="00B40B8F" w:rsidRDefault="00B40B8F" w:rsidP="00B40B8F">
      <w:pPr>
        <w:tabs>
          <w:tab w:val="left" w:pos="610"/>
        </w:tabs>
        <w:rPr>
          <w:lang w:eastAsia="en-GB"/>
        </w:rPr>
      </w:pPr>
      <w:r w:rsidRPr="00113AE6">
        <w:rPr>
          <w:b/>
          <w:u w:val="single"/>
          <w:lang w:eastAsia="en-GB"/>
        </w:rPr>
        <w:t xml:space="preserve">For </w:t>
      </w:r>
      <w:r w:rsidRPr="0002377B">
        <w:rPr>
          <w:b/>
          <w:u w:val="single"/>
          <w:lang w:eastAsia="en-GB"/>
        </w:rPr>
        <w:t>T</w:t>
      </w:r>
      <w:r w:rsidRPr="0002377B">
        <w:rPr>
          <w:b/>
          <w:u w:val="single"/>
          <w:vertAlign w:val="subscript"/>
          <w:lang w:eastAsia="en-GB"/>
        </w:rPr>
        <w:t>∆</w:t>
      </w:r>
    </w:p>
    <w:p w14:paraId="0D84857B" w14:textId="77777777" w:rsidR="00B40B8F" w:rsidRDefault="00B40B8F" w:rsidP="00B40B8F">
      <w:pPr>
        <w:tabs>
          <w:tab w:val="left" w:pos="610"/>
        </w:tabs>
      </w:pPr>
      <w:r>
        <w:rPr>
          <w:lang w:eastAsia="en-GB"/>
        </w:rPr>
        <w:t xml:space="preserve">In normal EN-DC PSCell addition case, the initial fine tracking could be based on SSB, and the maximum delay is one SMTC of SSB of PSCell. Then in case of fast SCG activation, it makes sense that the UE can maintain fine time tracking during SSB based </w:t>
      </w:r>
      <w:r>
        <w:t>RRM measurement or RLM. This could be confirmed by RAN4.</w:t>
      </w:r>
    </w:p>
    <w:p w14:paraId="30017D6D" w14:textId="64F4610B" w:rsidR="00B40B8F" w:rsidRPr="00FE17EE" w:rsidRDefault="00B40B8F" w:rsidP="00B40B8F">
      <w:pPr>
        <w:tabs>
          <w:tab w:val="left" w:pos="610"/>
        </w:tabs>
        <w:rPr>
          <w:rFonts w:eastAsia="宋体"/>
          <w:b/>
          <w:lang w:eastAsia="zh-CN"/>
        </w:rPr>
      </w:pPr>
      <w:r w:rsidRPr="00FE17EE">
        <w:rPr>
          <w:rFonts w:eastAsia="宋体"/>
          <w:b/>
          <w:lang w:eastAsia="zh-CN"/>
        </w:rPr>
        <w:t xml:space="preserve">Observation </w:t>
      </w:r>
      <w:r w:rsidR="00047C84">
        <w:rPr>
          <w:rFonts w:eastAsia="宋体"/>
          <w:b/>
          <w:lang w:eastAsia="zh-CN"/>
        </w:rPr>
        <w:t>0.</w:t>
      </w:r>
      <w:r w:rsidRPr="00FE17EE">
        <w:rPr>
          <w:rFonts w:eastAsia="宋体"/>
          <w:b/>
          <w:lang w:eastAsia="zh-CN"/>
        </w:rPr>
        <w:t xml:space="preserve">1: The SCG activation delay components of </w:t>
      </w:r>
      <w:r w:rsidRPr="00FE17EE">
        <w:rPr>
          <w:b/>
          <w:sz w:val="22"/>
          <w:szCs w:val="22"/>
          <w:lang w:val="en-US"/>
        </w:rPr>
        <w:t>T</w:t>
      </w:r>
      <w:r w:rsidRPr="00FE17EE">
        <w:rPr>
          <w:b/>
          <w:sz w:val="22"/>
          <w:szCs w:val="22"/>
          <w:vertAlign w:val="subscript"/>
          <w:lang w:val="en-US"/>
        </w:rPr>
        <w:t>RRC_delay</w:t>
      </w:r>
      <w:r w:rsidRPr="00FE17EE">
        <w:rPr>
          <w:b/>
          <w:sz w:val="22"/>
          <w:szCs w:val="22"/>
          <w:lang w:val="en-US"/>
        </w:rPr>
        <w:t>,</w:t>
      </w:r>
      <w:r w:rsidRPr="00FE17EE">
        <w:rPr>
          <w:b/>
          <w:sz w:val="22"/>
          <w:szCs w:val="22"/>
          <w:vertAlign w:val="subscript"/>
          <w:lang w:val="en-US"/>
        </w:rPr>
        <w:t xml:space="preserve"> </w:t>
      </w:r>
      <w:r w:rsidRPr="00FE17EE">
        <w:rPr>
          <w:b/>
        </w:rPr>
        <w:t>T</w:t>
      </w:r>
      <w:r w:rsidRPr="00FE17EE">
        <w:rPr>
          <w:b/>
          <w:vertAlign w:val="subscript"/>
        </w:rPr>
        <w:t>processing</w:t>
      </w:r>
      <w:r w:rsidRPr="00FE17EE">
        <w:rPr>
          <w:b/>
        </w:rPr>
        <w:t>,</w:t>
      </w:r>
      <w:r w:rsidRPr="00FE17EE">
        <w:rPr>
          <w:b/>
          <w:vertAlign w:val="subscript"/>
        </w:rPr>
        <w:t xml:space="preserve"> </w:t>
      </w:r>
      <w:r w:rsidRPr="0002377B">
        <w:rPr>
          <w:b/>
          <w:lang w:eastAsia="en-GB"/>
        </w:rPr>
        <w:t>T</w:t>
      </w:r>
      <w:r w:rsidRPr="0002377B">
        <w:rPr>
          <w:b/>
          <w:vertAlign w:val="subscript"/>
          <w:lang w:eastAsia="en-GB"/>
        </w:rPr>
        <w:t>search</w:t>
      </w:r>
      <w:r w:rsidRPr="00FE17EE">
        <w:rPr>
          <w:b/>
          <w:lang w:eastAsia="en-GB"/>
        </w:rPr>
        <w:t xml:space="preserve"> and</w:t>
      </w:r>
      <w:r w:rsidRPr="00FE17EE">
        <w:rPr>
          <w:b/>
          <w:vertAlign w:val="subscript"/>
          <w:lang w:eastAsia="en-GB"/>
        </w:rPr>
        <w:t xml:space="preserve"> </w:t>
      </w:r>
      <w:r w:rsidRPr="0002377B">
        <w:rPr>
          <w:b/>
          <w:lang w:eastAsia="en-GB"/>
        </w:rPr>
        <w:t>T</w:t>
      </w:r>
      <w:r w:rsidRPr="0002377B">
        <w:rPr>
          <w:b/>
          <w:vertAlign w:val="subscript"/>
          <w:lang w:eastAsia="en-GB"/>
        </w:rPr>
        <w:t>∆</w:t>
      </w:r>
      <w:r w:rsidRPr="00FE17EE">
        <w:rPr>
          <w:b/>
          <w:lang w:eastAsia="en-GB"/>
        </w:rPr>
        <w:t xml:space="preserve"> can be reduced or eliminated based on RRM measurement or RLM on PSCell.</w:t>
      </w:r>
    </w:p>
    <w:p w14:paraId="44358BD9" w14:textId="77777777" w:rsidR="00B40B8F" w:rsidRDefault="00B40B8F" w:rsidP="00B40B8F">
      <w:pPr>
        <w:tabs>
          <w:tab w:val="left" w:pos="610"/>
        </w:tabs>
        <w:rPr>
          <w:lang w:eastAsia="en-GB"/>
        </w:rPr>
      </w:pPr>
      <w:r w:rsidRPr="00113AE6">
        <w:rPr>
          <w:rFonts w:eastAsiaTheme="minorEastAsia" w:hint="eastAsia"/>
          <w:b/>
          <w:u w:val="single"/>
          <w:lang w:eastAsia="zh-CN"/>
        </w:rPr>
        <w:t>F</w:t>
      </w:r>
      <w:r w:rsidRPr="00113AE6">
        <w:rPr>
          <w:rFonts w:eastAsiaTheme="minorEastAsia"/>
          <w:b/>
          <w:u w:val="single"/>
          <w:lang w:eastAsia="zh-CN"/>
        </w:rPr>
        <w:t xml:space="preserve">or </w:t>
      </w:r>
      <w:r w:rsidRPr="0002377B">
        <w:rPr>
          <w:b/>
          <w:u w:val="single"/>
          <w:lang w:eastAsia="en-GB"/>
        </w:rPr>
        <w:t>T</w:t>
      </w:r>
      <w:r w:rsidRPr="0002377B">
        <w:rPr>
          <w:b/>
          <w:u w:val="single"/>
          <w:vertAlign w:val="subscript"/>
          <w:lang w:eastAsia="en-GB"/>
        </w:rPr>
        <w:t>PSCell_ DU</w:t>
      </w:r>
    </w:p>
    <w:p w14:paraId="5542E816" w14:textId="77777777" w:rsidR="00B40B8F" w:rsidRDefault="00B40B8F" w:rsidP="00B40B8F">
      <w:pPr>
        <w:tabs>
          <w:tab w:val="left" w:pos="610"/>
        </w:tabs>
        <w:rPr>
          <w:lang w:eastAsia="en-GB"/>
        </w:rPr>
      </w:pPr>
      <w:r>
        <w:rPr>
          <w:lang w:eastAsia="en-GB"/>
        </w:rPr>
        <w:t xml:space="preserve">It </w:t>
      </w:r>
      <w:r w:rsidRPr="0002377B">
        <w:rPr>
          <w:lang w:eastAsia="en-GB"/>
        </w:rPr>
        <w:t>is the delay uncertainty in acquiring the first available PRACH occasion in the NR PSCell</w:t>
      </w:r>
      <w:r>
        <w:rPr>
          <w:lang w:eastAsia="en-GB"/>
        </w:rPr>
        <w:t>, which could be more than 10msec, so one way to eliminate this component is to avoid RACH as much as possible.</w:t>
      </w:r>
    </w:p>
    <w:p w14:paraId="02CE6F2F" w14:textId="63BE5702" w:rsidR="00B40B8F" w:rsidRPr="00B0232A" w:rsidRDefault="00B40B8F" w:rsidP="00B40B8F">
      <w:pPr>
        <w:tabs>
          <w:tab w:val="left" w:pos="610"/>
        </w:tabs>
        <w:rPr>
          <w:rFonts w:eastAsiaTheme="minorEastAsia"/>
          <w:b/>
          <w:lang w:eastAsia="zh-CN"/>
        </w:rPr>
      </w:pPr>
      <w:r w:rsidRPr="00FE17EE">
        <w:rPr>
          <w:rFonts w:eastAsia="宋体"/>
          <w:b/>
          <w:lang w:eastAsia="zh-CN"/>
        </w:rPr>
        <w:t>Observation</w:t>
      </w:r>
      <w:r w:rsidRPr="00B0232A">
        <w:rPr>
          <w:rFonts w:eastAsiaTheme="minorEastAsia"/>
          <w:b/>
          <w:lang w:eastAsia="zh-CN"/>
        </w:rPr>
        <w:t xml:space="preserve"> </w:t>
      </w:r>
      <w:r w:rsidR="00047C84">
        <w:rPr>
          <w:rFonts w:eastAsiaTheme="minorEastAsia"/>
          <w:b/>
          <w:lang w:eastAsia="zh-CN"/>
        </w:rPr>
        <w:t>0.</w:t>
      </w:r>
      <w:r>
        <w:rPr>
          <w:rFonts w:eastAsiaTheme="minorEastAsia"/>
          <w:b/>
          <w:lang w:eastAsia="zh-CN"/>
        </w:rPr>
        <w:t>2</w:t>
      </w:r>
      <w:r w:rsidRPr="00B0232A">
        <w:rPr>
          <w:rFonts w:eastAsiaTheme="minorEastAsia"/>
          <w:b/>
          <w:lang w:eastAsia="zh-CN"/>
        </w:rPr>
        <w:t xml:space="preserve">: </w:t>
      </w:r>
      <w:r w:rsidRPr="00B40B8F">
        <w:rPr>
          <w:rFonts w:eastAsiaTheme="minorEastAsia"/>
          <w:b/>
          <w:lang w:eastAsia="zh-CN"/>
        </w:rPr>
        <w:t>T</w:t>
      </w:r>
      <w:r w:rsidRPr="00047C84">
        <w:rPr>
          <w:rFonts w:eastAsiaTheme="minorEastAsia"/>
          <w:b/>
          <w:vertAlign w:val="subscript"/>
          <w:lang w:eastAsia="zh-CN"/>
        </w:rPr>
        <w:t>PSCell_ DU</w:t>
      </w:r>
      <w:r w:rsidRPr="00B40B8F">
        <w:rPr>
          <w:rFonts w:eastAsiaTheme="minorEastAsia"/>
          <w:b/>
          <w:lang w:eastAsia="zh-CN"/>
        </w:rPr>
        <w:t xml:space="preserve"> can be reduced if RACH proce</w:t>
      </w:r>
      <w:r>
        <w:rPr>
          <w:rFonts w:eastAsiaTheme="minorEastAsia"/>
          <w:b/>
          <w:lang w:eastAsia="zh-CN"/>
        </w:rPr>
        <w:t>dure could be avoid if possible</w:t>
      </w:r>
      <w:r w:rsidRPr="00B0232A">
        <w:rPr>
          <w:rFonts w:eastAsiaTheme="minorEastAsia"/>
          <w:b/>
          <w:lang w:eastAsia="zh-CN"/>
        </w:rPr>
        <w:t>.</w:t>
      </w:r>
    </w:p>
    <w:sectPr w:rsidR="00B40B8F" w:rsidRPr="00B0232A" w:rsidSect="00CA1759">
      <w:footerReference w:type="default" r:id="rId11"/>
      <w:footnotePr>
        <w:numRestart w:val="eachSect"/>
      </w:footnotePr>
      <w:pgSz w:w="11907" w:h="16840" w:code="9"/>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E63250" w14:textId="77777777" w:rsidR="00466972" w:rsidRDefault="00466972">
      <w:r>
        <w:separator/>
      </w:r>
    </w:p>
  </w:endnote>
  <w:endnote w:type="continuationSeparator" w:id="0">
    <w:p w14:paraId="65F6292E" w14:textId="77777777" w:rsidR="00466972" w:rsidRDefault="004669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charset w:val="80"/>
    <w:family w:val="auto"/>
    <w:pitch w:val="default"/>
    <w:sig w:usb0="00000000" w:usb1="0000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9E328" w14:textId="77777777" w:rsidR="00243D7D" w:rsidRDefault="00243D7D">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BC5D7D" w14:textId="77777777" w:rsidR="00466972" w:rsidRDefault="00466972">
      <w:r>
        <w:separator/>
      </w:r>
    </w:p>
  </w:footnote>
  <w:footnote w:type="continuationSeparator" w:id="0">
    <w:p w14:paraId="370036B3" w14:textId="77777777" w:rsidR="00466972" w:rsidRDefault="0046697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5A55C2"/>
    <w:multiLevelType w:val="hybridMultilevel"/>
    <w:tmpl w:val="215E56F6"/>
    <w:lvl w:ilvl="0" w:tplc="BBC40910">
      <w:start w:val="1"/>
      <w:numFmt w:val="bullet"/>
      <w:lvlText w:val=""/>
      <w:lvlJc w:val="left"/>
      <w:pPr>
        <w:ind w:left="420" w:hanging="420"/>
      </w:pPr>
      <w:rPr>
        <w:rFonts w:ascii="Wingdings" w:hAnsi="Wingdings" w:hint="default"/>
        <w:lang w:val="en-GB"/>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41545FF"/>
    <w:multiLevelType w:val="hybridMultilevel"/>
    <w:tmpl w:val="13D89922"/>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884D4B"/>
    <w:multiLevelType w:val="hybridMultilevel"/>
    <w:tmpl w:val="FE5A8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F11794"/>
    <w:multiLevelType w:val="hybridMultilevel"/>
    <w:tmpl w:val="75EED066"/>
    <w:lvl w:ilvl="0" w:tplc="FFFFFFFF">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A5A270E"/>
    <w:multiLevelType w:val="multilevel"/>
    <w:tmpl w:val="7714CDDE"/>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b w:val="0"/>
        <w:sz w:val="32"/>
        <w:szCs w:val="32"/>
      </w:rPr>
    </w:lvl>
    <w:lvl w:ilvl="2">
      <w:start w:val="1"/>
      <w:numFmt w:val="decimal"/>
      <w:pStyle w:val="Heading3"/>
      <w:lvlText w:val="%1.%2.%3"/>
      <w:lvlJc w:val="left"/>
      <w:pPr>
        <w:tabs>
          <w:tab w:val="num" w:pos="0"/>
        </w:tabs>
        <w:ind w:left="0" w:firstLine="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C5344A6"/>
    <w:multiLevelType w:val="hybridMultilevel"/>
    <w:tmpl w:val="D1F431E6"/>
    <w:lvl w:ilvl="0" w:tplc="ECD8C35C">
      <w:start w:val="7226"/>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DE13C7"/>
    <w:multiLevelType w:val="hybridMultilevel"/>
    <w:tmpl w:val="CE74B9F2"/>
    <w:lvl w:ilvl="0" w:tplc="2F982A80">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C32BD5"/>
    <w:multiLevelType w:val="hybridMultilevel"/>
    <w:tmpl w:val="9B688398"/>
    <w:lvl w:ilvl="0" w:tplc="6980BF78">
      <w:start w:val="3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295A1F01"/>
    <w:multiLevelType w:val="hybridMultilevel"/>
    <w:tmpl w:val="4ECA0FA2"/>
    <w:lvl w:ilvl="0" w:tplc="6980BF78">
      <w:start w:val="3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EAB0AB8"/>
    <w:multiLevelType w:val="hybridMultilevel"/>
    <w:tmpl w:val="B3EE5C94"/>
    <w:lvl w:ilvl="0" w:tplc="E67E0C2A">
      <w:numFmt w:val="bullet"/>
      <w:lvlText w:val=""/>
      <w:lvlJc w:val="left"/>
      <w:pPr>
        <w:ind w:left="420" w:hanging="420"/>
      </w:pPr>
      <w:rPr>
        <w:rFonts w:ascii="Wingdings" w:eastAsiaTheme="maj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15E22F6"/>
    <w:multiLevelType w:val="hybridMultilevel"/>
    <w:tmpl w:val="C1AEBC62"/>
    <w:lvl w:ilvl="0" w:tplc="2F982A8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91E4E9C"/>
    <w:multiLevelType w:val="hybridMultilevel"/>
    <w:tmpl w:val="0CB82E98"/>
    <w:lvl w:ilvl="0" w:tplc="6980BF78">
      <w:start w:val="36"/>
      <w:numFmt w:val="bullet"/>
      <w:lvlText w:val="-"/>
      <w:lvlJc w:val="left"/>
      <w:pPr>
        <w:ind w:left="840" w:hanging="420"/>
      </w:pPr>
      <w:rPr>
        <w:rFonts w:ascii="Arial" w:eastAsia="Times New Roman" w:hAnsi="Arial" w:cs="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57E06720"/>
    <w:multiLevelType w:val="hybridMultilevel"/>
    <w:tmpl w:val="29400A7A"/>
    <w:lvl w:ilvl="0" w:tplc="9A1CA4DC">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95D186E"/>
    <w:multiLevelType w:val="hybridMultilevel"/>
    <w:tmpl w:val="CD246D98"/>
    <w:lvl w:ilvl="0" w:tplc="6980BF78">
      <w:start w:val="3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EC27DD0"/>
    <w:multiLevelType w:val="hybridMultilevel"/>
    <w:tmpl w:val="3EAA825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4060BDA"/>
    <w:multiLevelType w:val="hybridMultilevel"/>
    <w:tmpl w:val="D550D462"/>
    <w:lvl w:ilvl="0" w:tplc="9A1CA4DC">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A270A2C"/>
    <w:multiLevelType w:val="hybridMultilevel"/>
    <w:tmpl w:val="EF424FD6"/>
    <w:lvl w:ilvl="0" w:tplc="9A1CA4DC">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BC746FF"/>
    <w:multiLevelType w:val="hybridMultilevel"/>
    <w:tmpl w:val="D1564EAE"/>
    <w:lvl w:ilvl="0" w:tplc="E67E0C2A">
      <w:numFmt w:val="bullet"/>
      <w:lvlText w:val=""/>
      <w:lvlJc w:val="left"/>
      <w:pPr>
        <w:ind w:left="1679" w:hanging="420"/>
      </w:pPr>
      <w:rPr>
        <w:rFonts w:ascii="Wingdings" w:eastAsiaTheme="majorEastAsia" w:hAnsi="Wingdings" w:cstheme="minorBidi"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num w:numId="1">
    <w:abstractNumId w:val="5"/>
  </w:num>
  <w:num w:numId="2">
    <w:abstractNumId w:val="14"/>
  </w:num>
  <w:num w:numId="3">
    <w:abstractNumId w:val="16"/>
  </w:num>
  <w:num w:numId="4">
    <w:abstractNumId w:val="10"/>
  </w:num>
  <w:num w:numId="5">
    <w:abstractNumId w:val="6"/>
  </w:num>
  <w:num w:numId="6">
    <w:abstractNumId w:val="15"/>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20"/>
  </w:num>
  <w:num w:numId="9">
    <w:abstractNumId w:val="24"/>
  </w:num>
  <w:num w:numId="10">
    <w:abstractNumId w:val="12"/>
  </w:num>
  <w:num w:numId="11">
    <w:abstractNumId w:val="5"/>
  </w:num>
  <w:num w:numId="12">
    <w:abstractNumId w:val="3"/>
  </w:num>
  <w:num w:numId="13">
    <w:abstractNumId w:val="1"/>
  </w:num>
  <w:num w:numId="14">
    <w:abstractNumId w:val="4"/>
  </w:num>
  <w:num w:numId="15">
    <w:abstractNumId w:val="9"/>
  </w:num>
  <w:num w:numId="16">
    <w:abstractNumId w:val="22"/>
  </w:num>
  <w:num w:numId="17">
    <w:abstractNumId w:val="7"/>
  </w:num>
  <w:num w:numId="18">
    <w:abstractNumId w:val="17"/>
  </w:num>
  <w:num w:numId="19">
    <w:abstractNumId w:val="19"/>
  </w:num>
  <w:num w:numId="20">
    <w:abstractNumId w:val="8"/>
  </w:num>
  <w:num w:numId="21">
    <w:abstractNumId w:val="11"/>
  </w:num>
  <w:num w:numId="22">
    <w:abstractNumId w:val="22"/>
  </w:num>
  <w:num w:numId="23">
    <w:abstractNumId w:val="13"/>
  </w:num>
  <w:num w:numId="24">
    <w:abstractNumId w:val="18"/>
  </w:num>
  <w:num w:numId="25">
    <w:abstractNumId w:val="23"/>
  </w:num>
  <w:num w:numId="26">
    <w:abstractNumId w:val="5"/>
  </w:num>
  <w:num w:numId="27">
    <w:abstractNumId w:val="21"/>
  </w:num>
  <w:num w:numId="28">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93A"/>
    <w:rsid w:val="000011D5"/>
    <w:rsid w:val="000012FD"/>
    <w:rsid w:val="0000140C"/>
    <w:rsid w:val="00001AF0"/>
    <w:rsid w:val="00001C07"/>
    <w:rsid w:val="00002CBD"/>
    <w:rsid w:val="0000306A"/>
    <w:rsid w:val="0000329B"/>
    <w:rsid w:val="000033E2"/>
    <w:rsid w:val="000046FC"/>
    <w:rsid w:val="000049E6"/>
    <w:rsid w:val="00004FA1"/>
    <w:rsid w:val="00005221"/>
    <w:rsid w:val="000052A1"/>
    <w:rsid w:val="000059BB"/>
    <w:rsid w:val="000059D0"/>
    <w:rsid w:val="00005B55"/>
    <w:rsid w:val="0000607C"/>
    <w:rsid w:val="000063C5"/>
    <w:rsid w:val="00006F04"/>
    <w:rsid w:val="00006F86"/>
    <w:rsid w:val="00007109"/>
    <w:rsid w:val="0000780D"/>
    <w:rsid w:val="00010080"/>
    <w:rsid w:val="00010496"/>
    <w:rsid w:val="00010C3D"/>
    <w:rsid w:val="00010D71"/>
    <w:rsid w:val="000116BD"/>
    <w:rsid w:val="000118C0"/>
    <w:rsid w:val="00012217"/>
    <w:rsid w:val="000122DC"/>
    <w:rsid w:val="00012CB4"/>
    <w:rsid w:val="00012D84"/>
    <w:rsid w:val="000131B5"/>
    <w:rsid w:val="00013490"/>
    <w:rsid w:val="00013618"/>
    <w:rsid w:val="00013738"/>
    <w:rsid w:val="00013B31"/>
    <w:rsid w:val="00013D7C"/>
    <w:rsid w:val="00013EFD"/>
    <w:rsid w:val="00014914"/>
    <w:rsid w:val="00014963"/>
    <w:rsid w:val="00014B47"/>
    <w:rsid w:val="00014C47"/>
    <w:rsid w:val="000151A4"/>
    <w:rsid w:val="0001521C"/>
    <w:rsid w:val="00015280"/>
    <w:rsid w:val="00016A87"/>
    <w:rsid w:val="00016F44"/>
    <w:rsid w:val="0001724C"/>
    <w:rsid w:val="00017B85"/>
    <w:rsid w:val="00017D09"/>
    <w:rsid w:val="00017E2D"/>
    <w:rsid w:val="000201D7"/>
    <w:rsid w:val="000206AA"/>
    <w:rsid w:val="00020776"/>
    <w:rsid w:val="00020E1B"/>
    <w:rsid w:val="00021042"/>
    <w:rsid w:val="000212A1"/>
    <w:rsid w:val="00021532"/>
    <w:rsid w:val="00021641"/>
    <w:rsid w:val="00021907"/>
    <w:rsid w:val="0002196A"/>
    <w:rsid w:val="000220CE"/>
    <w:rsid w:val="000220E2"/>
    <w:rsid w:val="0002225D"/>
    <w:rsid w:val="00022423"/>
    <w:rsid w:val="000226AB"/>
    <w:rsid w:val="00022873"/>
    <w:rsid w:val="00022BA9"/>
    <w:rsid w:val="00023259"/>
    <w:rsid w:val="0002377B"/>
    <w:rsid w:val="00023BEE"/>
    <w:rsid w:val="00023C17"/>
    <w:rsid w:val="00023F5A"/>
    <w:rsid w:val="00024157"/>
    <w:rsid w:val="0002475A"/>
    <w:rsid w:val="0002549F"/>
    <w:rsid w:val="0002598E"/>
    <w:rsid w:val="00026757"/>
    <w:rsid w:val="00026904"/>
    <w:rsid w:val="00026A59"/>
    <w:rsid w:val="00026F5D"/>
    <w:rsid w:val="0002723D"/>
    <w:rsid w:val="0002768E"/>
    <w:rsid w:val="00027C53"/>
    <w:rsid w:val="00027ED0"/>
    <w:rsid w:val="000303B6"/>
    <w:rsid w:val="00030758"/>
    <w:rsid w:val="00030E62"/>
    <w:rsid w:val="00030EFB"/>
    <w:rsid w:val="00031128"/>
    <w:rsid w:val="00031165"/>
    <w:rsid w:val="000313B4"/>
    <w:rsid w:val="0003152B"/>
    <w:rsid w:val="000319DF"/>
    <w:rsid w:val="00031CC0"/>
    <w:rsid w:val="00031E3C"/>
    <w:rsid w:val="00032561"/>
    <w:rsid w:val="000326E2"/>
    <w:rsid w:val="00032C27"/>
    <w:rsid w:val="00033D6C"/>
    <w:rsid w:val="00033E61"/>
    <w:rsid w:val="00033F47"/>
    <w:rsid w:val="00034954"/>
    <w:rsid w:val="000349DE"/>
    <w:rsid w:val="00034F28"/>
    <w:rsid w:val="0003501F"/>
    <w:rsid w:val="0003564D"/>
    <w:rsid w:val="00036089"/>
    <w:rsid w:val="000368DA"/>
    <w:rsid w:val="00037E0E"/>
    <w:rsid w:val="00040278"/>
    <w:rsid w:val="000402AB"/>
    <w:rsid w:val="000402B1"/>
    <w:rsid w:val="00040547"/>
    <w:rsid w:val="00041321"/>
    <w:rsid w:val="00041381"/>
    <w:rsid w:val="00041AF5"/>
    <w:rsid w:val="00042536"/>
    <w:rsid w:val="0004270D"/>
    <w:rsid w:val="00042ECD"/>
    <w:rsid w:val="00043DE3"/>
    <w:rsid w:val="00044123"/>
    <w:rsid w:val="0004487E"/>
    <w:rsid w:val="00044985"/>
    <w:rsid w:val="00045068"/>
    <w:rsid w:val="000451B5"/>
    <w:rsid w:val="000456A2"/>
    <w:rsid w:val="000456C9"/>
    <w:rsid w:val="00045776"/>
    <w:rsid w:val="00045975"/>
    <w:rsid w:val="00045E91"/>
    <w:rsid w:val="00045EA1"/>
    <w:rsid w:val="00045EEA"/>
    <w:rsid w:val="00045FD7"/>
    <w:rsid w:val="0004622E"/>
    <w:rsid w:val="000469A1"/>
    <w:rsid w:val="00046DB0"/>
    <w:rsid w:val="00047059"/>
    <w:rsid w:val="000471AA"/>
    <w:rsid w:val="000471D7"/>
    <w:rsid w:val="0004729B"/>
    <w:rsid w:val="0004746A"/>
    <w:rsid w:val="0004785C"/>
    <w:rsid w:val="00047A83"/>
    <w:rsid w:val="00047B4C"/>
    <w:rsid w:val="00047C84"/>
    <w:rsid w:val="00047CC8"/>
    <w:rsid w:val="00047E5E"/>
    <w:rsid w:val="000503DF"/>
    <w:rsid w:val="000505B8"/>
    <w:rsid w:val="00050DA6"/>
    <w:rsid w:val="00050DBE"/>
    <w:rsid w:val="00052286"/>
    <w:rsid w:val="00053083"/>
    <w:rsid w:val="0005317F"/>
    <w:rsid w:val="000533D4"/>
    <w:rsid w:val="0005366B"/>
    <w:rsid w:val="00053D54"/>
    <w:rsid w:val="00053EC4"/>
    <w:rsid w:val="0005425A"/>
    <w:rsid w:val="00054FCC"/>
    <w:rsid w:val="00055AD9"/>
    <w:rsid w:val="00056CBD"/>
    <w:rsid w:val="00057835"/>
    <w:rsid w:val="00057E85"/>
    <w:rsid w:val="00060C50"/>
    <w:rsid w:val="00061214"/>
    <w:rsid w:val="000618D3"/>
    <w:rsid w:val="00062143"/>
    <w:rsid w:val="00062FA8"/>
    <w:rsid w:val="00063322"/>
    <w:rsid w:val="000633D5"/>
    <w:rsid w:val="00063696"/>
    <w:rsid w:val="00063731"/>
    <w:rsid w:val="00063B92"/>
    <w:rsid w:val="00063E37"/>
    <w:rsid w:val="00064060"/>
    <w:rsid w:val="0006423A"/>
    <w:rsid w:val="000642EB"/>
    <w:rsid w:val="000644F1"/>
    <w:rsid w:val="0006559C"/>
    <w:rsid w:val="00065866"/>
    <w:rsid w:val="000658D0"/>
    <w:rsid w:val="0006598B"/>
    <w:rsid w:val="00065D07"/>
    <w:rsid w:val="00066134"/>
    <w:rsid w:val="00066669"/>
    <w:rsid w:val="000667C2"/>
    <w:rsid w:val="00066E67"/>
    <w:rsid w:val="00066EE6"/>
    <w:rsid w:val="0006712A"/>
    <w:rsid w:val="0006739A"/>
    <w:rsid w:val="00067985"/>
    <w:rsid w:val="00067DAE"/>
    <w:rsid w:val="0007069D"/>
    <w:rsid w:val="000707F9"/>
    <w:rsid w:val="00070E01"/>
    <w:rsid w:val="00071125"/>
    <w:rsid w:val="0007116D"/>
    <w:rsid w:val="000712A7"/>
    <w:rsid w:val="000713A4"/>
    <w:rsid w:val="000714C2"/>
    <w:rsid w:val="00071DB0"/>
    <w:rsid w:val="000721DD"/>
    <w:rsid w:val="000723F1"/>
    <w:rsid w:val="00072FAF"/>
    <w:rsid w:val="00073B01"/>
    <w:rsid w:val="00073D2A"/>
    <w:rsid w:val="000741D8"/>
    <w:rsid w:val="00074F20"/>
    <w:rsid w:val="00075A11"/>
    <w:rsid w:val="000761DE"/>
    <w:rsid w:val="000765A3"/>
    <w:rsid w:val="000775B6"/>
    <w:rsid w:val="00077691"/>
    <w:rsid w:val="00077F33"/>
    <w:rsid w:val="0008021E"/>
    <w:rsid w:val="000803D0"/>
    <w:rsid w:val="00080C3A"/>
    <w:rsid w:val="0008131F"/>
    <w:rsid w:val="000814D1"/>
    <w:rsid w:val="00081D13"/>
    <w:rsid w:val="00082230"/>
    <w:rsid w:val="0008285B"/>
    <w:rsid w:val="00083238"/>
    <w:rsid w:val="000832F7"/>
    <w:rsid w:val="000833B9"/>
    <w:rsid w:val="00083496"/>
    <w:rsid w:val="000834ED"/>
    <w:rsid w:val="00083844"/>
    <w:rsid w:val="00083B7B"/>
    <w:rsid w:val="000846F3"/>
    <w:rsid w:val="00084DD6"/>
    <w:rsid w:val="00085335"/>
    <w:rsid w:val="000855C5"/>
    <w:rsid w:val="00085AC1"/>
    <w:rsid w:val="00085B28"/>
    <w:rsid w:val="00085C18"/>
    <w:rsid w:val="00086061"/>
    <w:rsid w:val="000860C0"/>
    <w:rsid w:val="0008674C"/>
    <w:rsid w:val="00086BE9"/>
    <w:rsid w:val="0008718D"/>
    <w:rsid w:val="0008727B"/>
    <w:rsid w:val="0008742B"/>
    <w:rsid w:val="00087751"/>
    <w:rsid w:val="000879E0"/>
    <w:rsid w:val="00087A0E"/>
    <w:rsid w:val="00087D25"/>
    <w:rsid w:val="00087DDC"/>
    <w:rsid w:val="0009044A"/>
    <w:rsid w:val="00090580"/>
    <w:rsid w:val="00091044"/>
    <w:rsid w:val="000920C6"/>
    <w:rsid w:val="00092249"/>
    <w:rsid w:val="000923CF"/>
    <w:rsid w:val="0009255C"/>
    <w:rsid w:val="00092757"/>
    <w:rsid w:val="00092937"/>
    <w:rsid w:val="00092A8B"/>
    <w:rsid w:val="0009322C"/>
    <w:rsid w:val="00093B06"/>
    <w:rsid w:val="00094266"/>
    <w:rsid w:val="00094662"/>
    <w:rsid w:val="000947DE"/>
    <w:rsid w:val="00094940"/>
    <w:rsid w:val="00094AE2"/>
    <w:rsid w:val="00094E15"/>
    <w:rsid w:val="00094FC6"/>
    <w:rsid w:val="00095255"/>
    <w:rsid w:val="0009544E"/>
    <w:rsid w:val="00095CA3"/>
    <w:rsid w:val="0009612A"/>
    <w:rsid w:val="000967AD"/>
    <w:rsid w:val="000969DF"/>
    <w:rsid w:val="00096AAE"/>
    <w:rsid w:val="00096CB5"/>
    <w:rsid w:val="000973F5"/>
    <w:rsid w:val="00097608"/>
    <w:rsid w:val="0009783A"/>
    <w:rsid w:val="00097A77"/>
    <w:rsid w:val="00097C02"/>
    <w:rsid w:val="00097F90"/>
    <w:rsid w:val="000A016B"/>
    <w:rsid w:val="000A1E7B"/>
    <w:rsid w:val="000A1F16"/>
    <w:rsid w:val="000A2529"/>
    <w:rsid w:val="000A2F6D"/>
    <w:rsid w:val="000A314A"/>
    <w:rsid w:val="000A353E"/>
    <w:rsid w:val="000A35FF"/>
    <w:rsid w:val="000A3954"/>
    <w:rsid w:val="000A44DE"/>
    <w:rsid w:val="000A455B"/>
    <w:rsid w:val="000A471D"/>
    <w:rsid w:val="000A5151"/>
    <w:rsid w:val="000A52F9"/>
    <w:rsid w:val="000A5594"/>
    <w:rsid w:val="000A55F2"/>
    <w:rsid w:val="000A59A4"/>
    <w:rsid w:val="000A5B15"/>
    <w:rsid w:val="000A6871"/>
    <w:rsid w:val="000A6D9F"/>
    <w:rsid w:val="000A7595"/>
    <w:rsid w:val="000A7819"/>
    <w:rsid w:val="000A7B11"/>
    <w:rsid w:val="000A7C07"/>
    <w:rsid w:val="000A7D43"/>
    <w:rsid w:val="000B016D"/>
    <w:rsid w:val="000B0854"/>
    <w:rsid w:val="000B0987"/>
    <w:rsid w:val="000B0B6F"/>
    <w:rsid w:val="000B0BA7"/>
    <w:rsid w:val="000B0BC8"/>
    <w:rsid w:val="000B1790"/>
    <w:rsid w:val="000B1F1E"/>
    <w:rsid w:val="000B1FD6"/>
    <w:rsid w:val="000B212D"/>
    <w:rsid w:val="000B247E"/>
    <w:rsid w:val="000B3276"/>
    <w:rsid w:val="000B36BA"/>
    <w:rsid w:val="000B37E8"/>
    <w:rsid w:val="000B3B5B"/>
    <w:rsid w:val="000B3F62"/>
    <w:rsid w:val="000B40F8"/>
    <w:rsid w:val="000B4319"/>
    <w:rsid w:val="000B49CF"/>
    <w:rsid w:val="000B4A69"/>
    <w:rsid w:val="000B5225"/>
    <w:rsid w:val="000B5449"/>
    <w:rsid w:val="000B563D"/>
    <w:rsid w:val="000B5A70"/>
    <w:rsid w:val="000B5EEC"/>
    <w:rsid w:val="000B6266"/>
    <w:rsid w:val="000B6621"/>
    <w:rsid w:val="000B7187"/>
    <w:rsid w:val="000B73D6"/>
    <w:rsid w:val="000B770A"/>
    <w:rsid w:val="000B7BFF"/>
    <w:rsid w:val="000B7D41"/>
    <w:rsid w:val="000C0012"/>
    <w:rsid w:val="000C00A2"/>
    <w:rsid w:val="000C0293"/>
    <w:rsid w:val="000C04D5"/>
    <w:rsid w:val="000C1CC2"/>
    <w:rsid w:val="000C28E8"/>
    <w:rsid w:val="000C2AF5"/>
    <w:rsid w:val="000C2AFA"/>
    <w:rsid w:val="000C2D02"/>
    <w:rsid w:val="000C2EF7"/>
    <w:rsid w:val="000C322C"/>
    <w:rsid w:val="000C3314"/>
    <w:rsid w:val="000C33D3"/>
    <w:rsid w:val="000C3874"/>
    <w:rsid w:val="000C3D1C"/>
    <w:rsid w:val="000C3D80"/>
    <w:rsid w:val="000C4338"/>
    <w:rsid w:val="000C440D"/>
    <w:rsid w:val="000C4D56"/>
    <w:rsid w:val="000C5CCA"/>
    <w:rsid w:val="000C5FCB"/>
    <w:rsid w:val="000C62BB"/>
    <w:rsid w:val="000C67EF"/>
    <w:rsid w:val="000C6B58"/>
    <w:rsid w:val="000C6F13"/>
    <w:rsid w:val="000C7058"/>
    <w:rsid w:val="000C74D2"/>
    <w:rsid w:val="000C767E"/>
    <w:rsid w:val="000C7687"/>
    <w:rsid w:val="000C7887"/>
    <w:rsid w:val="000C7C7C"/>
    <w:rsid w:val="000C7D95"/>
    <w:rsid w:val="000D02AA"/>
    <w:rsid w:val="000D0479"/>
    <w:rsid w:val="000D0B34"/>
    <w:rsid w:val="000D1210"/>
    <w:rsid w:val="000D16C8"/>
    <w:rsid w:val="000D173B"/>
    <w:rsid w:val="000D1FEC"/>
    <w:rsid w:val="000D22DB"/>
    <w:rsid w:val="000D2359"/>
    <w:rsid w:val="000D2A5B"/>
    <w:rsid w:val="000D3240"/>
    <w:rsid w:val="000D4391"/>
    <w:rsid w:val="000D451B"/>
    <w:rsid w:val="000D45BB"/>
    <w:rsid w:val="000D4686"/>
    <w:rsid w:val="000D4A00"/>
    <w:rsid w:val="000D4A2A"/>
    <w:rsid w:val="000D4C48"/>
    <w:rsid w:val="000D4E33"/>
    <w:rsid w:val="000D4E69"/>
    <w:rsid w:val="000D58BA"/>
    <w:rsid w:val="000D59BD"/>
    <w:rsid w:val="000D60F8"/>
    <w:rsid w:val="000D6118"/>
    <w:rsid w:val="000D632A"/>
    <w:rsid w:val="000D651E"/>
    <w:rsid w:val="000D662B"/>
    <w:rsid w:val="000D74B7"/>
    <w:rsid w:val="000D765D"/>
    <w:rsid w:val="000D7E31"/>
    <w:rsid w:val="000E0059"/>
    <w:rsid w:val="000E04A1"/>
    <w:rsid w:val="000E06FA"/>
    <w:rsid w:val="000E07D9"/>
    <w:rsid w:val="000E0B57"/>
    <w:rsid w:val="000E1093"/>
    <w:rsid w:val="000E1177"/>
    <w:rsid w:val="000E1221"/>
    <w:rsid w:val="000E169E"/>
    <w:rsid w:val="000E1B40"/>
    <w:rsid w:val="000E2575"/>
    <w:rsid w:val="000E31D4"/>
    <w:rsid w:val="000E3202"/>
    <w:rsid w:val="000E3DDF"/>
    <w:rsid w:val="000E3E80"/>
    <w:rsid w:val="000E41EC"/>
    <w:rsid w:val="000E4890"/>
    <w:rsid w:val="000E4AFA"/>
    <w:rsid w:val="000E5033"/>
    <w:rsid w:val="000E55CD"/>
    <w:rsid w:val="000E5B73"/>
    <w:rsid w:val="000E6723"/>
    <w:rsid w:val="000E692C"/>
    <w:rsid w:val="000E72B8"/>
    <w:rsid w:val="000E7494"/>
    <w:rsid w:val="000E79C6"/>
    <w:rsid w:val="000E7FDB"/>
    <w:rsid w:val="000F031A"/>
    <w:rsid w:val="000F0576"/>
    <w:rsid w:val="000F0692"/>
    <w:rsid w:val="000F0F33"/>
    <w:rsid w:val="000F1125"/>
    <w:rsid w:val="000F1404"/>
    <w:rsid w:val="000F1DA4"/>
    <w:rsid w:val="000F1DAE"/>
    <w:rsid w:val="000F2629"/>
    <w:rsid w:val="000F271E"/>
    <w:rsid w:val="000F283B"/>
    <w:rsid w:val="000F2DA3"/>
    <w:rsid w:val="000F2E84"/>
    <w:rsid w:val="000F328C"/>
    <w:rsid w:val="000F32CE"/>
    <w:rsid w:val="000F3A74"/>
    <w:rsid w:val="000F3EE8"/>
    <w:rsid w:val="000F40F0"/>
    <w:rsid w:val="000F42D3"/>
    <w:rsid w:val="000F44FB"/>
    <w:rsid w:val="000F4599"/>
    <w:rsid w:val="000F46AA"/>
    <w:rsid w:val="000F5025"/>
    <w:rsid w:val="000F5392"/>
    <w:rsid w:val="000F53D8"/>
    <w:rsid w:val="000F5422"/>
    <w:rsid w:val="000F5488"/>
    <w:rsid w:val="000F5530"/>
    <w:rsid w:val="000F5CB3"/>
    <w:rsid w:val="000F641C"/>
    <w:rsid w:val="000F68EE"/>
    <w:rsid w:val="000F68F1"/>
    <w:rsid w:val="000F690C"/>
    <w:rsid w:val="000F698E"/>
    <w:rsid w:val="000F6A99"/>
    <w:rsid w:val="000F6CE8"/>
    <w:rsid w:val="000F6E37"/>
    <w:rsid w:val="000F70E0"/>
    <w:rsid w:val="000F7382"/>
    <w:rsid w:val="000F7560"/>
    <w:rsid w:val="000F7649"/>
    <w:rsid w:val="000F7D2E"/>
    <w:rsid w:val="000F7F0C"/>
    <w:rsid w:val="00100615"/>
    <w:rsid w:val="0010092D"/>
    <w:rsid w:val="00100C4F"/>
    <w:rsid w:val="00100CD9"/>
    <w:rsid w:val="00100ED8"/>
    <w:rsid w:val="001012BF"/>
    <w:rsid w:val="00101760"/>
    <w:rsid w:val="0010179A"/>
    <w:rsid w:val="00101A0B"/>
    <w:rsid w:val="00101FE5"/>
    <w:rsid w:val="00102194"/>
    <w:rsid w:val="00102932"/>
    <w:rsid w:val="00102C85"/>
    <w:rsid w:val="00102D94"/>
    <w:rsid w:val="00102EAB"/>
    <w:rsid w:val="0010313A"/>
    <w:rsid w:val="001033CA"/>
    <w:rsid w:val="001035A4"/>
    <w:rsid w:val="00103799"/>
    <w:rsid w:val="00103ECD"/>
    <w:rsid w:val="00104A73"/>
    <w:rsid w:val="001050A6"/>
    <w:rsid w:val="001051FC"/>
    <w:rsid w:val="0010552D"/>
    <w:rsid w:val="00105885"/>
    <w:rsid w:val="001058AC"/>
    <w:rsid w:val="00105D85"/>
    <w:rsid w:val="00105FAF"/>
    <w:rsid w:val="00106066"/>
    <w:rsid w:val="001061E4"/>
    <w:rsid w:val="0010684E"/>
    <w:rsid w:val="00106A98"/>
    <w:rsid w:val="00106B0D"/>
    <w:rsid w:val="001076AC"/>
    <w:rsid w:val="001079CD"/>
    <w:rsid w:val="00110AE3"/>
    <w:rsid w:val="00110E00"/>
    <w:rsid w:val="00111094"/>
    <w:rsid w:val="0011134E"/>
    <w:rsid w:val="0011146F"/>
    <w:rsid w:val="001115F2"/>
    <w:rsid w:val="001116FE"/>
    <w:rsid w:val="00111728"/>
    <w:rsid w:val="00111828"/>
    <w:rsid w:val="00111D1B"/>
    <w:rsid w:val="001123F2"/>
    <w:rsid w:val="001126AA"/>
    <w:rsid w:val="0011274D"/>
    <w:rsid w:val="0011282B"/>
    <w:rsid w:val="00112A48"/>
    <w:rsid w:val="00112B93"/>
    <w:rsid w:val="00112D45"/>
    <w:rsid w:val="00112D66"/>
    <w:rsid w:val="00112DDC"/>
    <w:rsid w:val="00113AE6"/>
    <w:rsid w:val="00113AEB"/>
    <w:rsid w:val="00113CFC"/>
    <w:rsid w:val="00113E29"/>
    <w:rsid w:val="00113EB2"/>
    <w:rsid w:val="00114764"/>
    <w:rsid w:val="001157D6"/>
    <w:rsid w:val="00115CC0"/>
    <w:rsid w:val="00116080"/>
    <w:rsid w:val="00116EB0"/>
    <w:rsid w:val="00117964"/>
    <w:rsid w:val="0011798D"/>
    <w:rsid w:val="00120141"/>
    <w:rsid w:val="00120261"/>
    <w:rsid w:val="0012065B"/>
    <w:rsid w:val="00120AD9"/>
    <w:rsid w:val="00120BB4"/>
    <w:rsid w:val="00120BBB"/>
    <w:rsid w:val="0012120A"/>
    <w:rsid w:val="00121F28"/>
    <w:rsid w:val="001226D6"/>
    <w:rsid w:val="00122950"/>
    <w:rsid w:val="00122A38"/>
    <w:rsid w:val="00122B8C"/>
    <w:rsid w:val="00123389"/>
    <w:rsid w:val="00124800"/>
    <w:rsid w:val="00124CBE"/>
    <w:rsid w:val="00124FB9"/>
    <w:rsid w:val="001251A2"/>
    <w:rsid w:val="00125423"/>
    <w:rsid w:val="00125824"/>
    <w:rsid w:val="00125993"/>
    <w:rsid w:val="00125DD5"/>
    <w:rsid w:val="00125FC0"/>
    <w:rsid w:val="0012601B"/>
    <w:rsid w:val="0012618D"/>
    <w:rsid w:val="00126195"/>
    <w:rsid w:val="001268B6"/>
    <w:rsid w:val="00126A3F"/>
    <w:rsid w:val="001272FF"/>
    <w:rsid w:val="00127CB0"/>
    <w:rsid w:val="001300F3"/>
    <w:rsid w:val="00130ED6"/>
    <w:rsid w:val="00130F38"/>
    <w:rsid w:val="0013109C"/>
    <w:rsid w:val="00131F11"/>
    <w:rsid w:val="00132568"/>
    <w:rsid w:val="00132A21"/>
    <w:rsid w:val="00132B1C"/>
    <w:rsid w:val="00132D97"/>
    <w:rsid w:val="00133C38"/>
    <w:rsid w:val="00133EB9"/>
    <w:rsid w:val="0013459C"/>
    <w:rsid w:val="001347B1"/>
    <w:rsid w:val="0013511D"/>
    <w:rsid w:val="0013512A"/>
    <w:rsid w:val="00135141"/>
    <w:rsid w:val="00135898"/>
    <w:rsid w:val="001359AA"/>
    <w:rsid w:val="00135C65"/>
    <w:rsid w:val="00135C70"/>
    <w:rsid w:val="00136205"/>
    <w:rsid w:val="001365F9"/>
    <w:rsid w:val="00136650"/>
    <w:rsid w:val="00136A99"/>
    <w:rsid w:val="00136B9F"/>
    <w:rsid w:val="00136C21"/>
    <w:rsid w:val="00136E69"/>
    <w:rsid w:val="00136ECA"/>
    <w:rsid w:val="00136FEE"/>
    <w:rsid w:val="0013799B"/>
    <w:rsid w:val="00137B9F"/>
    <w:rsid w:val="0014048A"/>
    <w:rsid w:val="00140B9A"/>
    <w:rsid w:val="00140CB7"/>
    <w:rsid w:val="00140F21"/>
    <w:rsid w:val="00141895"/>
    <w:rsid w:val="00141EF8"/>
    <w:rsid w:val="001420CF"/>
    <w:rsid w:val="0014224A"/>
    <w:rsid w:val="00142A41"/>
    <w:rsid w:val="00143488"/>
    <w:rsid w:val="00143759"/>
    <w:rsid w:val="00143BED"/>
    <w:rsid w:val="00143C8B"/>
    <w:rsid w:val="00143F56"/>
    <w:rsid w:val="0014464C"/>
    <w:rsid w:val="001446B1"/>
    <w:rsid w:val="001448B7"/>
    <w:rsid w:val="00144E96"/>
    <w:rsid w:val="0014556D"/>
    <w:rsid w:val="00145BA3"/>
    <w:rsid w:val="00145D48"/>
    <w:rsid w:val="00146015"/>
    <w:rsid w:val="001460BE"/>
    <w:rsid w:val="001462C7"/>
    <w:rsid w:val="00146B9A"/>
    <w:rsid w:val="00147F75"/>
    <w:rsid w:val="00150858"/>
    <w:rsid w:val="001508B7"/>
    <w:rsid w:val="00151161"/>
    <w:rsid w:val="0015196F"/>
    <w:rsid w:val="001519AE"/>
    <w:rsid w:val="001523E9"/>
    <w:rsid w:val="00152404"/>
    <w:rsid w:val="00152BC7"/>
    <w:rsid w:val="00152E8F"/>
    <w:rsid w:val="0015372A"/>
    <w:rsid w:val="00153A92"/>
    <w:rsid w:val="0015424E"/>
    <w:rsid w:val="001542B6"/>
    <w:rsid w:val="001545D8"/>
    <w:rsid w:val="0015474F"/>
    <w:rsid w:val="0015491B"/>
    <w:rsid w:val="00154B2B"/>
    <w:rsid w:val="00154F2B"/>
    <w:rsid w:val="00154F4D"/>
    <w:rsid w:val="0015524F"/>
    <w:rsid w:val="001552A5"/>
    <w:rsid w:val="00155306"/>
    <w:rsid w:val="0015602F"/>
    <w:rsid w:val="0015675F"/>
    <w:rsid w:val="001567AE"/>
    <w:rsid w:val="00156A47"/>
    <w:rsid w:val="00156CF5"/>
    <w:rsid w:val="00156DB8"/>
    <w:rsid w:val="00156FA1"/>
    <w:rsid w:val="00156FDD"/>
    <w:rsid w:val="0015714C"/>
    <w:rsid w:val="00157C5B"/>
    <w:rsid w:val="00157C9C"/>
    <w:rsid w:val="00157F27"/>
    <w:rsid w:val="00160606"/>
    <w:rsid w:val="0016089E"/>
    <w:rsid w:val="00160B74"/>
    <w:rsid w:val="001614D7"/>
    <w:rsid w:val="00161722"/>
    <w:rsid w:val="00161775"/>
    <w:rsid w:val="00161CE6"/>
    <w:rsid w:val="00161DC9"/>
    <w:rsid w:val="001625A7"/>
    <w:rsid w:val="00162C66"/>
    <w:rsid w:val="001637D4"/>
    <w:rsid w:val="00163D7E"/>
    <w:rsid w:val="00163E02"/>
    <w:rsid w:val="00164401"/>
    <w:rsid w:val="001645B2"/>
    <w:rsid w:val="001648C7"/>
    <w:rsid w:val="00164D63"/>
    <w:rsid w:val="00164FD5"/>
    <w:rsid w:val="001656BD"/>
    <w:rsid w:val="001657A1"/>
    <w:rsid w:val="00165BAB"/>
    <w:rsid w:val="00165CF7"/>
    <w:rsid w:val="001664CF"/>
    <w:rsid w:val="001668D7"/>
    <w:rsid w:val="0016727F"/>
    <w:rsid w:val="0016731B"/>
    <w:rsid w:val="001674B6"/>
    <w:rsid w:val="001674E3"/>
    <w:rsid w:val="0016752D"/>
    <w:rsid w:val="0016772E"/>
    <w:rsid w:val="00167BA0"/>
    <w:rsid w:val="001705AC"/>
    <w:rsid w:val="00170822"/>
    <w:rsid w:val="00170A94"/>
    <w:rsid w:val="00170F5C"/>
    <w:rsid w:val="001713BB"/>
    <w:rsid w:val="00171AB9"/>
    <w:rsid w:val="00171D17"/>
    <w:rsid w:val="00171FFE"/>
    <w:rsid w:val="00172759"/>
    <w:rsid w:val="00172B2E"/>
    <w:rsid w:val="00172DC6"/>
    <w:rsid w:val="0017301C"/>
    <w:rsid w:val="00173347"/>
    <w:rsid w:val="0017351E"/>
    <w:rsid w:val="00173B5D"/>
    <w:rsid w:val="001740CD"/>
    <w:rsid w:val="00174C11"/>
    <w:rsid w:val="00175090"/>
    <w:rsid w:val="001754DB"/>
    <w:rsid w:val="0017556A"/>
    <w:rsid w:val="00175824"/>
    <w:rsid w:val="00175F29"/>
    <w:rsid w:val="00176442"/>
    <w:rsid w:val="00176AED"/>
    <w:rsid w:val="001776FB"/>
    <w:rsid w:val="00177908"/>
    <w:rsid w:val="00177C30"/>
    <w:rsid w:val="001804BE"/>
    <w:rsid w:val="00180945"/>
    <w:rsid w:val="00181048"/>
    <w:rsid w:val="001815BA"/>
    <w:rsid w:val="001815F1"/>
    <w:rsid w:val="00181AD5"/>
    <w:rsid w:val="00181FAE"/>
    <w:rsid w:val="0018201A"/>
    <w:rsid w:val="001822D6"/>
    <w:rsid w:val="0018235E"/>
    <w:rsid w:val="001824D1"/>
    <w:rsid w:val="00182D6C"/>
    <w:rsid w:val="0018314E"/>
    <w:rsid w:val="00183251"/>
    <w:rsid w:val="0018366E"/>
    <w:rsid w:val="001836B6"/>
    <w:rsid w:val="001841B0"/>
    <w:rsid w:val="001842A2"/>
    <w:rsid w:val="001844B4"/>
    <w:rsid w:val="001851A2"/>
    <w:rsid w:val="00185240"/>
    <w:rsid w:val="0018686E"/>
    <w:rsid w:val="0018689E"/>
    <w:rsid w:val="001868F2"/>
    <w:rsid w:val="00186918"/>
    <w:rsid w:val="00186B7C"/>
    <w:rsid w:val="00186FED"/>
    <w:rsid w:val="001871CD"/>
    <w:rsid w:val="001871FD"/>
    <w:rsid w:val="00187373"/>
    <w:rsid w:val="00187407"/>
    <w:rsid w:val="001874A3"/>
    <w:rsid w:val="001878F6"/>
    <w:rsid w:val="00187B6A"/>
    <w:rsid w:val="00187E97"/>
    <w:rsid w:val="0019077B"/>
    <w:rsid w:val="001913A3"/>
    <w:rsid w:val="0019148C"/>
    <w:rsid w:val="00191755"/>
    <w:rsid w:val="0019229B"/>
    <w:rsid w:val="00192CF8"/>
    <w:rsid w:val="00192E42"/>
    <w:rsid w:val="001933B6"/>
    <w:rsid w:val="00193508"/>
    <w:rsid w:val="00193752"/>
    <w:rsid w:val="00193A7C"/>
    <w:rsid w:val="00193CDB"/>
    <w:rsid w:val="001943F1"/>
    <w:rsid w:val="001949D5"/>
    <w:rsid w:val="001956BC"/>
    <w:rsid w:val="0019572E"/>
    <w:rsid w:val="001958DC"/>
    <w:rsid w:val="00195DCD"/>
    <w:rsid w:val="00195EC4"/>
    <w:rsid w:val="00195F48"/>
    <w:rsid w:val="00196CED"/>
    <w:rsid w:val="00196E8E"/>
    <w:rsid w:val="0019781D"/>
    <w:rsid w:val="00197F54"/>
    <w:rsid w:val="001A0154"/>
    <w:rsid w:val="001A06AC"/>
    <w:rsid w:val="001A070B"/>
    <w:rsid w:val="001A08FF"/>
    <w:rsid w:val="001A094C"/>
    <w:rsid w:val="001A1378"/>
    <w:rsid w:val="001A183C"/>
    <w:rsid w:val="001A1A9E"/>
    <w:rsid w:val="001A2071"/>
    <w:rsid w:val="001A251E"/>
    <w:rsid w:val="001A2DDC"/>
    <w:rsid w:val="001A419C"/>
    <w:rsid w:val="001A43BE"/>
    <w:rsid w:val="001A45AE"/>
    <w:rsid w:val="001A45F5"/>
    <w:rsid w:val="001A4830"/>
    <w:rsid w:val="001A505B"/>
    <w:rsid w:val="001A5126"/>
    <w:rsid w:val="001A52F1"/>
    <w:rsid w:val="001A558F"/>
    <w:rsid w:val="001A5951"/>
    <w:rsid w:val="001A5D25"/>
    <w:rsid w:val="001A5FAC"/>
    <w:rsid w:val="001A652B"/>
    <w:rsid w:val="001A69B0"/>
    <w:rsid w:val="001A7015"/>
    <w:rsid w:val="001A702E"/>
    <w:rsid w:val="001A71BC"/>
    <w:rsid w:val="001A7267"/>
    <w:rsid w:val="001A7991"/>
    <w:rsid w:val="001A7F63"/>
    <w:rsid w:val="001B044D"/>
    <w:rsid w:val="001B0458"/>
    <w:rsid w:val="001B0F5B"/>
    <w:rsid w:val="001B14C1"/>
    <w:rsid w:val="001B15B6"/>
    <w:rsid w:val="001B1677"/>
    <w:rsid w:val="001B1EDD"/>
    <w:rsid w:val="001B2B27"/>
    <w:rsid w:val="001B30D8"/>
    <w:rsid w:val="001B324C"/>
    <w:rsid w:val="001B32FB"/>
    <w:rsid w:val="001B3BC3"/>
    <w:rsid w:val="001B4001"/>
    <w:rsid w:val="001B459C"/>
    <w:rsid w:val="001B4F8C"/>
    <w:rsid w:val="001B63B4"/>
    <w:rsid w:val="001B659B"/>
    <w:rsid w:val="001B6B6A"/>
    <w:rsid w:val="001B7033"/>
    <w:rsid w:val="001B708E"/>
    <w:rsid w:val="001B72DC"/>
    <w:rsid w:val="001B7E7E"/>
    <w:rsid w:val="001C04BF"/>
    <w:rsid w:val="001C18DF"/>
    <w:rsid w:val="001C1BB3"/>
    <w:rsid w:val="001C23E8"/>
    <w:rsid w:val="001C2E81"/>
    <w:rsid w:val="001C2EBC"/>
    <w:rsid w:val="001C31DE"/>
    <w:rsid w:val="001C34DC"/>
    <w:rsid w:val="001C3549"/>
    <w:rsid w:val="001C35E2"/>
    <w:rsid w:val="001C37A9"/>
    <w:rsid w:val="001C389D"/>
    <w:rsid w:val="001C3F3F"/>
    <w:rsid w:val="001C3F87"/>
    <w:rsid w:val="001C43AB"/>
    <w:rsid w:val="001C43CD"/>
    <w:rsid w:val="001C4584"/>
    <w:rsid w:val="001C4764"/>
    <w:rsid w:val="001C49FA"/>
    <w:rsid w:val="001C4B3F"/>
    <w:rsid w:val="001C4EC9"/>
    <w:rsid w:val="001C5661"/>
    <w:rsid w:val="001C5FFE"/>
    <w:rsid w:val="001C614F"/>
    <w:rsid w:val="001C650E"/>
    <w:rsid w:val="001C6572"/>
    <w:rsid w:val="001C66BA"/>
    <w:rsid w:val="001C6B07"/>
    <w:rsid w:val="001C6BE2"/>
    <w:rsid w:val="001C75E0"/>
    <w:rsid w:val="001C79BB"/>
    <w:rsid w:val="001C7A02"/>
    <w:rsid w:val="001C7B98"/>
    <w:rsid w:val="001C7D35"/>
    <w:rsid w:val="001C7D3B"/>
    <w:rsid w:val="001D0275"/>
    <w:rsid w:val="001D06AD"/>
    <w:rsid w:val="001D0A03"/>
    <w:rsid w:val="001D0E30"/>
    <w:rsid w:val="001D0F18"/>
    <w:rsid w:val="001D17D3"/>
    <w:rsid w:val="001D1A9A"/>
    <w:rsid w:val="001D1BDA"/>
    <w:rsid w:val="001D1C24"/>
    <w:rsid w:val="001D1F10"/>
    <w:rsid w:val="001D200C"/>
    <w:rsid w:val="001D2676"/>
    <w:rsid w:val="001D272D"/>
    <w:rsid w:val="001D297B"/>
    <w:rsid w:val="001D2DB8"/>
    <w:rsid w:val="001D3743"/>
    <w:rsid w:val="001D42F7"/>
    <w:rsid w:val="001D4717"/>
    <w:rsid w:val="001D4AC5"/>
    <w:rsid w:val="001D4D6A"/>
    <w:rsid w:val="001D4DB9"/>
    <w:rsid w:val="001D4F42"/>
    <w:rsid w:val="001D509A"/>
    <w:rsid w:val="001D5249"/>
    <w:rsid w:val="001D5335"/>
    <w:rsid w:val="001D53AF"/>
    <w:rsid w:val="001D54EC"/>
    <w:rsid w:val="001D55BC"/>
    <w:rsid w:val="001D57B9"/>
    <w:rsid w:val="001D6045"/>
    <w:rsid w:val="001D6DE8"/>
    <w:rsid w:val="001D7079"/>
    <w:rsid w:val="001D7188"/>
    <w:rsid w:val="001D723B"/>
    <w:rsid w:val="001D7651"/>
    <w:rsid w:val="001D7720"/>
    <w:rsid w:val="001D7D1D"/>
    <w:rsid w:val="001E028D"/>
    <w:rsid w:val="001E0399"/>
    <w:rsid w:val="001E0870"/>
    <w:rsid w:val="001E0B56"/>
    <w:rsid w:val="001E112C"/>
    <w:rsid w:val="001E14F0"/>
    <w:rsid w:val="001E1748"/>
    <w:rsid w:val="001E19B1"/>
    <w:rsid w:val="001E19CB"/>
    <w:rsid w:val="001E1B9D"/>
    <w:rsid w:val="001E1D03"/>
    <w:rsid w:val="001E2050"/>
    <w:rsid w:val="001E25C6"/>
    <w:rsid w:val="001E2D07"/>
    <w:rsid w:val="001E2D45"/>
    <w:rsid w:val="001E325B"/>
    <w:rsid w:val="001E36E8"/>
    <w:rsid w:val="001E399C"/>
    <w:rsid w:val="001E3ABE"/>
    <w:rsid w:val="001E3B64"/>
    <w:rsid w:val="001E42CA"/>
    <w:rsid w:val="001E4374"/>
    <w:rsid w:val="001E4987"/>
    <w:rsid w:val="001E4A5F"/>
    <w:rsid w:val="001E4B73"/>
    <w:rsid w:val="001E51CF"/>
    <w:rsid w:val="001E5665"/>
    <w:rsid w:val="001E584E"/>
    <w:rsid w:val="001E59C8"/>
    <w:rsid w:val="001E5B94"/>
    <w:rsid w:val="001E5BDD"/>
    <w:rsid w:val="001E5C5C"/>
    <w:rsid w:val="001E5D78"/>
    <w:rsid w:val="001E6BE2"/>
    <w:rsid w:val="001E6BE7"/>
    <w:rsid w:val="001E71A9"/>
    <w:rsid w:val="001E7472"/>
    <w:rsid w:val="001E74A4"/>
    <w:rsid w:val="001E7913"/>
    <w:rsid w:val="001E7F2A"/>
    <w:rsid w:val="001F00E3"/>
    <w:rsid w:val="001F09BA"/>
    <w:rsid w:val="001F0BC3"/>
    <w:rsid w:val="001F0F50"/>
    <w:rsid w:val="001F1559"/>
    <w:rsid w:val="001F1701"/>
    <w:rsid w:val="001F1DEF"/>
    <w:rsid w:val="001F1E6B"/>
    <w:rsid w:val="001F1F3D"/>
    <w:rsid w:val="001F2087"/>
    <w:rsid w:val="001F27B2"/>
    <w:rsid w:val="001F30BA"/>
    <w:rsid w:val="001F341A"/>
    <w:rsid w:val="001F3557"/>
    <w:rsid w:val="001F37EA"/>
    <w:rsid w:val="001F3909"/>
    <w:rsid w:val="001F39C3"/>
    <w:rsid w:val="001F3A38"/>
    <w:rsid w:val="001F4468"/>
    <w:rsid w:val="001F4C19"/>
    <w:rsid w:val="001F4FD0"/>
    <w:rsid w:val="001F5247"/>
    <w:rsid w:val="001F5512"/>
    <w:rsid w:val="001F5890"/>
    <w:rsid w:val="001F5907"/>
    <w:rsid w:val="001F5EA8"/>
    <w:rsid w:val="001F6115"/>
    <w:rsid w:val="001F626C"/>
    <w:rsid w:val="001F6E81"/>
    <w:rsid w:val="001F6F34"/>
    <w:rsid w:val="001F71E4"/>
    <w:rsid w:val="001F71E8"/>
    <w:rsid w:val="001F7A64"/>
    <w:rsid w:val="001F7AE3"/>
    <w:rsid w:val="001F7C4D"/>
    <w:rsid w:val="001F7ED5"/>
    <w:rsid w:val="002004D3"/>
    <w:rsid w:val="002006E3"/>
    <w:rsid w:val="00200F9D"/>
    <w:rsid w:val="00201225"/>
    <w:rsid w:val="002024BA"/>
    <w:rsid w:val="00202596"/>
    <w:rsid w:val="002025F3"/>
    <w:rsid w:val="0020294B"/>
    <w:rsid w:val="00203326"/>
    <w:rsid w:val="00203C36"/>
    <w:rsid w:val="00203C97"/>
    <w:rsid w:val="0020410D"/>
    <w:rsid w:val="0020442C"/>
    <w:rsid w:val="00205424"/>
    <w:rsid w:val="002054C2"/>
    <w:rsid w:val="002056A6"/>
    <w:rsid w:val="00205851"/>
    <w:rsid w:val="00205B2B"/>
    <w:rsid w:val="00206151"/>
    <w:rsid w:val="002071CE"/>
    <w:rsid w:val="002072F3"/>
    <w:rsid w:val="002074D5"/>
    <w:rsid w:val="00207D80"/>
    <w:rsid w:val="00207E46"/>
    <w:rsid w:val="00210250"/>
    <w:rsid w:val="0021060A"/>
    <w:rsid w:val="00210AB3"/>
    <w:rsid w:val="00211125"/>
    <w:rsid w:val="002113BC"/>
    <w:rsid w:val="00211AB6"/>
    <w:rsid w:val="002122E4"/>
    <w:rsid w:val="00212630"/>
    <w:rsid w:val="00212DD6"/>
    <w:rsid w:val="00212F58"/>
    <w:rsid w:val="00212F72"/>
    <w:rsid w:val="0021303C"/>
    <w:rsid w:val="00213270"/>
    <w:rsid w:val="00213798"/>
    <w:rsid w:val="00213838"/>
    <w:rsid w:val="00213A07"/>
    <w:rsid w:val="00213BC5"/>
    <w:rsid w:val="00213F5E"/>
    <w:rsid w:val="002140D4"/>
    <w:rsid w:val="0021494A"/>
    <w:rsid w:val="00214AB4"/>
    <w:rsid w:val="00214EB5"/>
    <w:rsid w:val="002151E7"/>
    <w:rsid w:val="00215964"/>
    <w:rsid w:val="00215988"/>
    <w:rsid w:val="00215DD1"/>
    <w:rsid w:val="00215F1D"/>
    <w:rsid w:val="0021624A"/>
    <w:rsid w:val="00216342"/>
    <w:rsid w:val="002165ED"/>
    <w:rsid w:val="00216AE8"/>
    <w:rsid w:val="00216D56"/>
    <w:rsid w:val="00217594"/>
    <w:rsid w:val="002176EF"/>
    <w:rsid w:val="002179F0"/>
    <w:rsid w:val="00217F0A"/>
    <w:rsid w:val="00217F22"/>
    <w:rsid w:val="00220500"/>
    <w:rsid w:val="002205AB"/>
    <w:rsid w:val="002209D7"/>
    <w:rsid w:val="00220BF6"/>
    <w:rsid w:val="00221183"/>
    <w:rsid w:val="002211F2"/>
    <w:rsid w:val="00221594"/>
    <w:rsid w:val="002218AB"/>
    <w:rsid w:val="002219B6"/>
    <w:rsid w:val="002219F0"/>
    <w:rsid w:val="00221DF4"/>
    <w:rsid w:val="00222648"/>
    <w:rsid w:val="00222AC9"/>
    <w:rsid w:val="00222AD6"/>
    <w:rsid w:val="00222EA2"/>
    <w:rsid w:val="0022305D"/>
    <w:rsid w:val="0022322A"/>
    <w:rsid w:val="00223527"/>
    <w:rsid w:val="00223973"/>
    <w:rsid w:val="00223B6D"/>
    <w:rsid w:val="00223E02"/>
    <w:rsid w:val="00224227"/>
    <w:rsid w:val="0022434E"/>
    <w:rsid w:val="002245D6"/>
    <w:rsid w:val="002246B0"/>
    <w:rsid w:val="00224CD2"/>
    <w:rsid w:val="0022506C"/>
    <w:rsid w:val="0022526A"/>
    <w:rsid w:val="0022539A"/>
    <w:rsid w:val="00225A97"/>
    <w:rsid w:val="00225B80"/>
    <w:rsid w:val="00225C83"/>
    <w:rsid w:val="00225CA5"/>
    <w:rsid w:val="00225E3F"/>
    <w:rsid w:val="00226E14"/>
    <w:rsid w:val="002275D2"/>
    <w:rsid w:val="002275F6"/>
    <w:rsid w:val="00227C73"/>
    <w:rsid w:val="00230395"/>
    <w:rsid w:val="00230493"/>
    <w:rsid w:val="00230838"/>
    <w:rsid w:val="00230A8A"/>
    <w:rsid w:val="00230FFD"/>
    <w:rsid w:val="002310FA"/>
    <w:rsid w:val="00231235"/>
    <w:rsid w:val="00231B85"/>
    <w:rsid w:val="00231CDA"/>
    <w:rsid w:val="00231D60"/>
    <w:rsid w:val="00232745"/>
    <w:rsid w:val="0023276E"/>
    <w:rsid w:val="00232B12"/>
    <w:rsid w:val="0023315F"/>
    <w:rsid w:val="0023316D"/>
    <w:rsid w:val="002333B3"/>
    <w:rsid w:val="00233C17"/>
    <w:rsid w:val="00233C6C"/>
    <w:rsid w:val="00234024"/>
    <w:rsid w:val="00234E7D"/>
    <w:rsid w:val="00235100"/>
    <w:rsid w:val="002357ED"/>
    <w:rsid w:val="0023631E"/>
    <w:rsid w:val="00236A2D"/>
    <w:rsid w:val="00236BCA"/>
    <w:rsid w:val="00237506"/>
    <w:rsid w:val="00237C07"/>
    <w:rsid w:val="00237E0F"/>
    <w:rsid w:val="0024120C"/>
    <w:rsid w:val="002415BD"/>
    <w:rsid w:val="00241962"/>
    <w:rsid w:val="002424C4"/>
    <w:rsid w:val="00243435"/>
    <w:rsid w:val="00243513"/>
    <w:rsid w:val="002435A7"/>
    <w:rsid w:val="00243901"/>
    <w:rsid w:val="00243D7D"/>
    <w:rsid w:val="00243F07"/>
    <w:rsid w:val="00244C32"/>
    <w:rsid w:val="002450D3"/>
    <w:rsid w:val="00245132"/>
    <w:rsid w:val="002454B7"/>
    <w:rsid w:val="00245814"/>
    <w:rsid w:val="002458BE"/>
    <w:rsid w:val="00245C21"/>
    <w:rsid w:val="00245CCE"/>
    <w:rsid w:val="0024629E"/>
    <w:rsid w:val="00246595"/>
    <w:rsid w:val="00246A61"/>
    <w:rsid w:val="00246BED"/>
    <w:rsid w:val="00247665"/>
    <w:rsid w:val="00247DA3"/>
    <w:rsid w:val="00250986"/>
    <w:rsid w:val="002509C4"/>
    <w:rsid w:val="002512DC"/>
    <w:rsid w:val="002515E8"/>
    <w:rsid w:val="00251632"/>
    <w:rsid w:val="00251C94"/>
    <w:rsid w:val="00252F36"/>
    <w:rsid w:val="00253C2B"/>
    <w:rsid w:val="00253EE5"/>
    <w:rsid w:val="002542C8"/>
    <w:rsid w:val="0025430D"/>
    <w:rsid w:val="00254398"/>
    <w:rsid w:val="00254B95"/>
    <w:rsid w:val="00255226"/>
    <w:rsid w:val="002552E0"/>
    <w:rsid w:val="00255650"/>
    <w:rsid w:val="00255879"/>
    <w:rsid w:val="00255B5C"/>
    <w:rsid w:val="002575D7"/>
    <w:rsid w:val="002575EB"/>
    <w:rsid w:val="00257F80"/>
    <w:rsid w:val="00260116"/>
    <w:rsid w:val="00260363"/>
    <w:rsid w:val="00260424"/>
    <w:rsid w:val="00260A7C"/>
    <w:rsid w:val="00260A8D"/>
    <w:rsid w:val="00260CB9"/>
    <w:rsid w:val="00261071"/>
    <w:rsid w:val="002611C2"/>
    <w:rsid w:val="00261CA2"/>
    <w:rsid w:val="00261D36"/>
    <w:rsid w:val="00261DA8"/>
    <w:rsid w:val="002626CF"/>
    <w:rsid w:val="00262996"/>
    <w:rsid w:val="002629DD"/>
    <w:rsid w:val="00262AE6"/>
    <w:rsid w:val="00262B41"/>
    <w:rsid w:val="00262E3A"/>
    <w:rsid w:val="002635EC"/>
    <w:rsid w:val="00263628"/>
    <w:rsid w:val="0026385D"/>
    <w:rsid w:val="002638DE"/>
    <w:rsid w:val="0026396F"/>
    <w:rsid w:val="002641E7"/>
    <w:rsid w:val="00264740"/>
    <w:rsid w:val="00265611"/>
    <w:rsid w:val="00265651"/>
    <w:rsid w:val="002658C0"/>
    <w:rsid w:val="002659FE"/>
    <w:rsid w:val="00265BA5"/>
    <w:rsid w:val="00265E82"/>
    <w:rsid w:val="00265EB9"/>
    <w:rsid w:val="0026615E"/>
    <w:rsid w:val="00266408"/>
    <w:rsid w:val="002664C4"/>
    <w:rsid w:val="002668F6"/>
    <w:rsid w:val="00266CA1"/>
    <w:rsid w:val="00266D04"/>
    <w:rsid w:val="00266EF6"/>
    <w:rsid w:val="002679B8"/>
    <w:rsid w:val="00267B88"/>
    <w:rsid w:val="00267BE2"/>
    <w:rsid w:val="0027001C"/>
    <w:rsid w:val="002700EE"/>
    <w:rsid w:val="002706D2"/>
    <w:rsid w:val="002707BC"/>
    <w:rsid w:val="00270D63"/>
    <w:rsid w:val="00271148"/>
    <w:rsid w:val="002716A0"/>
    <w:rsid w:val="00271981"/>
    <w:rsid w:val="00271CA1"/>
    <w:rsid w:val="00272254"/>
    <w:rsid w:val="00272266"/>
    <w:rsid w:val="002723E9"/>
    <w:rsid w:val="00272B02"/>
    <w:rsid w:val="00273323"/>
    <w:rsid w:val="002734FB"/>
    <w:rsid w:val="002738E6"/>
    <w:rsid w:val="00273EBD"/>
    <w:rsid w:val="0027421E"/>
    <w:rsid w:val="002749A5"/>
    <w:rsid w:val="00274AFD"/>
    <w:rsid w:val="00274F83"/>
    <w:rsid w:val="0027520E"/>
    <w:rsid w:val="002758C5"/>
    <w:rsid w:val="00275B69"/>
    <w:rsid w:val="00275BDB"/>
    <w:rsid w:val="00275D60"/>
    <w:rsid w:val="00276913"/>
    <w:rsid w:val="0027699C"/>
    <w:rsid w:val="00276A44"/>
    <w:rsid w:val="00276B20"/>
    <w:rsid w:val="0027740E"/>
    <w:rsid w:val="00277935"/>
    <w:rsid w:val="00277DDF"/>
    <w:rsid w:val="00277E9F"/>
    <w:rsid w:val="00280251"/>
    <w:rsid w:val="00280B47"/>
    <w:rsid w:val="00280DDA"/>
    <w:rsid w:val="0028126B"/>
    <w:rsid w:val="002816B9"/>
    <w:rsid w:val="0028255E"/>
    <w:rsid w:val="00282668"/>
    <w:rsid w:val="0028277B"/>
    <w:rsid w:val="00282812"/>
    <w:rsid w:val="00282A8D"/>
    <w:rsid w:val="00282FC0"/>
    <w:rsid w:val="00283C23"/>
    <w:rsid w:val="00283E98"/>
    <w:rsid w:val="00284033"/>
    <w:rsid w:val="0028437C"/>
    <w:rsid w:val="00284422"/>
    <w:rsid w:val="002844E4"/>
    <w:rsid w:val="00284AE6"/>
    <w:rsid w:val="00284D2E"/>
    <w:rsid w:val="00284F57"/>
    <w:rsid w:val="00285060"/>
    <w:rsid w:val="002851AD"/>
    <w:rsid w:val="002859AC"/>
    <w:rsid w:val="00285CB7"/>
    <w:rsid w:val="00286207"/>
    <w:rsid w:val="002863D5"/>
    <w:rsid w:val="00286510"/>
    <w:rsid w:val="002865EF"/>
    <w:rsid w:val="0028660F"/>
    <w:rsid w:val="00286658"/>
    <w:rsid w:val="002866C2"/>
    <w:rsid w:val="00286844"/>
    <w:rsid w:val="0028694F"/>
    <w:rsid w:val="00286B6D"/>
    <w:rsid w:val="00286D6F"/>
    <w:rsid w:val="00286FD6"/>
    <w:rsid w:val="0028749D"/>
    <w:rsid w:val="0028791D"/>
    <w:rsid w:val="00287E17"/>
    <w:rsid w:val="00290066"/>
    <w:rsid w:val="00290610"/>
    <w:rsid w:val="00290649"/>
    <w:rsid w:val="0029130A"/>
    <w:rsid w:val="002913B8"/>
    <w:rsid w:val="0029150D"/>
    <w:rsid w:val="002915B7"/>
    <w:rsid w:val="00291E51"/>
    <w:rsid w:val="00291FA1"/>
    <w:rsid w:val="002923EF"/>
    <w:rsid w:val="00292429"/>
    <w:rsid w:val="00292704"/>
    <w:rsid w:val="002928F7"/>
    <w:rsid w:val="00292D6B"/>
    <w:rsid w:val="00293020"/>
    <w:rsid w:val="002930B0"/>
    <w:rsid w:val="0029342A"/>
    <w:rsid w:val="002941B6"/>
    <w:rsid w:val="002941D1"/>
    <w:rsid w:val="00294677"/>
    <w:rsid w:val="002947C2"/>
    <w:rsid w:val="00294C36"/>
    <w:rsid w:val="002954E4"/>
    <w:rsid w:val="00295B7A"/>
    <w:rsid w:val="00295E28"/>
    <w:rsid w:val="0029621D"/>
    <w:rsid w:val="00296CC1"/>
    <w:rsid w:val="00296E6B"/>
    <w:rsid w:val="00296ED8"/>
    <w:rsid w:val="0029707E"/>
    <w:rsid w:val="00297299"/>
    <w:rsid w:val="00297451"/>
    <w:rsid w:val="0029748D"/>
    <w:rsid w:val="00297589"/>
    <w:rsid w:val="00297898"/>
    <w:rsid w:val="002A04C4"/>
    <w:rsid w:val="002A0582"/>
    <w:rsid w:val="002A0E4E"/>
    <w:rsid w:val="002A11F2"/>
    <w:rsid w:val="002A153E"/>
    <w:rsid w:val="002A2166"/>
    <w:rsid w:val="002A23C5"/>
    <w:rsid w:val="002A28FB"/>
    <w:rsid w:val="002A2993"/>
    <w:rsid w:val="002A2DB4"/>
    <w:rsid w:val="002A329D"/>
    <w:rsid w:val="002A3E86"/>
    <w:rsid w:val="002A48BE"/>
    <w:rsid w:val="002A533F"/>
    <w:rsid w:val="002A5379"/>
    <w:rsid w:val="002A5E62"/>
    <w:rsid w:val="002A6430"/>
    <w:rsid w:val="002A6AA0"/>
    <w:rsid w:val="002A6B55"/>
    <w:rsid w:val="002A6C09"/>
    <w:rsid w:val="002A6D84"/>
    <w:rsid w:val="002A6F6E"/>
    <w:rsid w:val="002A74D9"/>
    <w:rsid w:val="002A7D70"/>
    <w:rsid w:val="002B0062"/>
    <w:rsid w:val="002B055C"/>
    <w:rsid w:val="002B104F"/>
    <w:rsid w:val="002B148A"/>
    <w:rsid w:val="002B1CE4"/>
    <w:rsid w:val="002B1F8F"/>
    <w:rsid w:val="002B2187"/>
    <w:rsid w:val="002B23E0"/>
    <w:rsid w:val="002B2455"/>
    <w:rsid w:val="002B2629"/>
    <w:rsid w:val="002B26AB"/>
    <w:rsid w:val="002B2900"/>
    <w:rsid w:val="002B2C0E"/>
    <w:rsid w:val="002B2E25"/>
    <w:rsid w:val="002B397E"/>
    <w:rsid w:val="002B3E2C"/>
    <w:rsid w:val="002B40DE"/>
    <w:rsid w:val="002B41D1"/>
    <w:rsid w:val="002B45AA"/>
    <w:rsid w:val="002B4B09"/>
    <w:rsid w:val="002B4E6C"/>
    <w:rsid w:val="002B54ED"/>
    <w:rsid w:val="002B57FC"/>
    <w:rsid w:val="002B5B27"/>
    <w:rsid w:val="002B5E7D"/>
    <w:rsid w:val="002B64B5"/>
    <w:rsid w:val="002B6BCD"/>
    <w:rsid w:val="002B6F4B"/>
    <w:rsid w:val="002B7079"/>
    <w:rsid w:val="002B77F3"/>
    <w:rsid w:val="002B7A84"/>
    <w:rsid w:val="002B7AAE"/>
    <w:rsid w:val="002B7B57"/>
    <w:rsid w:val="002C01E3"/>
    <w:rsid w:val="002C05D6"/>
    <w:rsid w:val="002C070D"/>
    <w:rsid w:val="002C08EB"/>
    <w:rsid w:val="002C0A08"/>
    <w:rsid w:val="002C11E0"/>
    <w:rsid w:val="002C1EC3"/>
    <w:rsid w:val="002C2484"/>
    <w:rsid w:val="002C2502"/>
    <w:rsid w:val="002C2B08"/>
    <w:rsid w:val="002C2B6D"/>
    <w:rsid w:val="002C3404"/>
    <w:rsid w:val="002C3755"/>
    <w:rsid w:val="002C37C9"/>
    <w:rsid w:val="002C3D43"/>
    <w:rsid w:val="002C43AB"/>
    <w:rsid w:val="002C497E"/>
    <w:rsid w:val="002C4BCD"/>
    <w:rsid w:val="002C4DEB"/>
    <w:rsid w:val="002C4E84"/>
    <w:rsid w:val="002C501D"/>
    <w:rsid w:val="002C5113"/>
    <w:rsid w:val="002C52C4"/>
    <w:rsid w:val="002C54A5"/>
    <w:rsid w:val="002C56D8"/>
    <w:rsid w:val="002C628E"/>
    <w:rsid w:val="002C6460"/>
    <w:rsid w:val="002C68AD"/>
    <w:rsid w:val="002C6938"/>
    <w:rsid w:val="002C6AC2"/>
    <w:rsid w:val="002C6E7C"/>
    <w:rsid w:val="002C6EC6"/>
    <w:rsid w:val="002C77C5"/>
    <w:rsid w:val="002C78FB"/>
    <w:rsid w:val="002C7CAF"/>
    <w:rsid w:val="002D05B3"/>
    <w:rsid w:val="002D071A"/>
    <w:rsid w:val="002D0A69"/>
    <w:rsid w:val="002D0AC9"/>
    <w:rsid w:val="002D1139"/>
    <w:rsid w:val="002D124D"/>
    <w:rsid w:val="002D12E8"/>
    <w:rsid w:val="002D18E0"/>
    <w:rsid w:val="002D1C16"/>
    <w:rsid w:val="002D2252"/>
    <w:rsid w:val="002D2567"/>
    <w:rsid w:val="002D3120"/>
    <w:rsid w:val="002D397F"/>
    <w:rsid w:val="002D39A1"/>
    <w:rsid w:val="002D3DF2"/>
    <w:rsid w:val="002D48B6"/>
    <w:rsid w:val="002D4B4A"/>
    <w:rsid w:val="002D5835"/>
    <w:rsid w:val="002D586C"/>
    <w:rsid w:val="002D5E3C"/>
    <w:rsid w:val="002D65C7"/>
    <w:rsid w:val="002D6BDE"/>
    <w:rsid w:val="002D7189"/>
    <w:rsid w:val="002D7685"/>
    <w:rsid w:val="002D76B1"/>
    <w:rsid w:val="002D7D3E"/>
    <w:rsid w:val="002E03BE"/>
    <w:rsid w:val="002E0753"/>
    <w:rsid w:val="002E092D"/>
    <w:rsid w:val="002E1055"/>
    <w:rsid w:val="002E12A9"/>
    <w:rsid w:val="002E132E"/>
    <w:rsid w:val="002E17D8"/>
    <w:rsid w:val="002E1FF7"/>
    <w:rsid w:val="002E2B9A"/>
    <w:rsid w:val="002E312C"/>
    <w:rsid w:val="002E32E6"/>
    <w:rsid w:val="002E33B3"/>
    <w:rsid w:val="002E3517"/>
    <w:rsid w:val="002E3B08"/>
    <w:rsid w:val="002E3BE1"/>
    <w:rsid w:val="002E3C54"/>
    <w:rsid w:val="002E4453"/>
    <w:rsid w:val="002E5373"/>
    <w:rsid w:val="002E597A"/>
    <w:rsid w:val="002E5FFC"/>
    <w:rsid w:val="002E6321"/>
    <w:rsid w:val="002E675E"/>
    <w:rsid w:val="002E6824"/>
    <w:rsid w:val="002E6DB3"/>
    <w:rsid w:val="002E719D"/>
    <w:rsid w:val="002E71A0"/>
    <w:rsid w:val="002E794A"/>
    <w:rsid w:val="002E7D9C"/>
    <w:rsid w:val="002E7FAD"/>
    <w:rsid w:val="002F018A"/>
    <w:rsid w:val="002F069A"/>
    <w:rsid w:val="002F0FDE"/>
    <w:rsid w:val="002F115A"/>
    <w:rsid w:val="002F1184"/>
    <w:rsid w:val="002F11FE"/>
    <w:rsid w:val="002F1556"/>
    <w:rsid w:val="002F1FAA"/>
    <w:rsid w:val="002F21AC"/>
    <w:rsid w:val="002F2388"/>
    <w:rsid w:val="002F269A"/>
    <w:rsid w:val="002F2871"/>
    <w:rsid w:val="002F2D3B"/>
    <w:rsid w:val="002F2DA5"/>
    <w:rsid w:val="002F2DF1"/>
    <w:rsid w:val="002F2F70"/>
    <w:rsid w:val="002F32C4"/>
    <w:rsid w:val="002F385C"/>
    <w:rsid w:val="002F389A"/>
    <w:rsid w:val="002F3996"/>
    <w:rsid w:val="002F3F04"/>
    <w:rsid w:val="002F4152"/>
    <w:rsid w:val="002F41AD"/>
    <w:rsid w:val="002F42B0"/>
    <w:rsid w:val="002F43FB"/>
    <w:rsid w:val="002F441E"/>
    <w:rsid w:val="002F4B2B"/>
    <w:rsid w:val="002F4FEC"/>
    <w:rsid w:val="002F5ABB"/>
    <w:rsid w:val="002F5C18"/>
    <w:rsid w:val="002F5E9C"/>
    <w:rsid w:val="002F6321"/>
    <w:rsid w:val="002F644B"/>
    <w:rsid w:val="002F64DA"/>
    <w:rsid w:val="002F666C"/>
    <w:rsid w:val="002F6CCE"/>
    <w:rsid w:val="002F6F3F"/>
    <w:rsid w:val="002F7041"/>
    <w:rsid w:val="002F7317"/>
    <w:rsid w:val="002F744E"/>
    <w:rsid w:val="002F7688"/>
    <w:rsid w:val="002F776D"/>
    <w:rsid w:val="002F7B78"/>
    <w:rsid w:val="002F7BEE"/>
    <w:rsid w:val="002F7C4A"/>
    <w:rsid w:val="002F7C97"/>
    <w:rsid w:val="002F7D29"/>
    <w:rsid w:val="002F7FD1"/>
    <w:rsid w:val="00300567"/>
    <w:rsid w:val="0030069D"/>
    <w:rsid w:val="00300ACD"/>
    <w:rsid w:val="00300FBA"/>
    <w:rsid w:val="003013ED"/>
    <w:rsid w:val="00301B41"/>
    <w:rsid w:val="00302364"/>
    <w:rsid w:val="0030280C"/>
    <w:rsid w:val="0030299D"/>
    <w:rsid w:val="00302A6F"/>
    <w:rsid w:val="00302B13"/>
    <w:rsid w:val="00302C7F"/>
    <w:rsid w:val="00302FC2"/>
    <w:rsid w:val="0030302D"/>
    <w:rsid w:val="00303418"/>
    <w:rsid w:val="00303D7A"/>
    <w:rsid w:val="00304260"/>
    <w:rsid w:val="0030495F"/>
    <w:rsid w:val="00304F87"/>
    <w:rsid w:val="0030567F"/>
    <w:rsid w:val="003056D1"/>
    <w:rsid w:val="0030598F"/>
    <w:rsid w:val="003059DE"/>
    <w:rsid w:val="00306786"/>
    <w:rsid w:val="00306A71"/>
    <w:rsid w:val="00306CCA"/>
    <w:rsid w:val="00307585"/>
    <w:rsid w:val="00307748"/>
    <w:rsid w:val="00307DAC"/>
    <w:rsid w:val="00310302"/>
    <w:rsid w:val="00310751"/>
    <w:rsid w:val="00310844"/>
    <w:rsid w:val="00310A1E"/>
    <w:rsid w:val="00310BC9"/>
    <w:rsid w:val="003110E6"/>
    <w:rsid w:val="00311578"/>
    <w:rsid w:val="0031253A"/>
    <w:rsid w:val="00312591"/>
    <w:rsid w:val="003125B3"/>
    <w:rsid w:val="003125C6"/>
    <w:rsid w:val="00313818"/>
    <w:rsid w:val="0031392F"/>
    <w:rsid w:val="003141EF"/>
    <w:rsid w:val="00314459"/>
    <w:rsid w:val="00314465"/>
    <w:rsid w:val="00314856"/>
    <w:rsid w:val="00314AB7"/>
    <w:rsid w:val="00314B05"/>
    <w:rsid w:val="00314DD8"/>
    <w:rsid w:val="00314F58"/>
    <w:rsid w:val="003150BB"/>
    <w:rsid w:val="00315554"/>
    <w:rsid w:val="003157EA"/>
    <w:rsid w:val="00315C82"/>
    <w:rsid w:val="00315DC8"/>
    <w:rsid w:val="003165D6"/>
    <w:rsid w:val="00316E2C"/>
    <w:rsid w:val="00317637"/>
    <w:rsid w:val="003207B2"/>
    <w:rsid w:val="00320B8D"/>
    <w:rsid w:val="00320DC3"/>
    <w:rsid w:val="00320EC2"/>
    <w:rsid w:val="003210FD"/>
    <w:rsid w:val="0032181E"/>
    <w:rsid w:val="00321988"/>
    <w:rsid w:val="003219B6"/>
    <w:rsid w:val="00321B37"/>
    <w:rsid w:val="00321D2A"/>
    <w:rsid w:val="00322018"/>
    <w:rsid w:val="0032247B"/>
    <w:rsid w:val="00322694"/>
    <w:rsid w:val="003226DF"/>
    <w:rsid w:val="0032298F"/>
    <w:rsid w:val="00322E09"/>
    <w:rsid w:val="00322F37"/>
    <w:rsid w:val="00322F80"/>
    <w:rsid w:val="0032309C"/>
    <w:rsid w:val="00323485"/>
    <w:rsid w:val="003235FD"/>
    <w:rsid w:val="0032373F"/>
    <w:rsid w:val="00323B07"/>
    <w:rsid w:val="00323B73"/>
    <w:rsid w:val="0032413B"/>
    <w:rsid w:val="003244DE"/>
    <w:rsid w:val="00324D67"/>
    <w:rsid w:val="00324EF3"/>
    <w:rsid w:val="00324F6F"/>
    <w:rsid w:val="00325209"/>
    <w:rsid w:val="0032529C"/>
    <w:rsid w:val="003262D8"/>
    <w:rsid w:val="00326780"/>
    <w:rsid w:val="003300C3"/>
    <w:rsid w:val="003302C3"/>
    <w:rsid w:val="003304A7"/>
    <w:rsid w:val="00330A72"/>
    <w:rsid w:val="00330D9F"/>
    <w:rsid w:val="00331251"/>
    <w:rsid w:val="0033133D"/>
    <w:rsid w:val="0033148B"/>
    <w:rsid w:val="00331864"/>
    <w:rsid w:val="00331A8B"/>
    <w:rsid w:val="00331B0D"/>
    <w:rsid w:val="003322B9"/>
    <w:rsid w:val="0033254A"/>
    <w:rsid w:val="0033290D"/>
    <w:rsid w:val="00332A3B"/>
    <w:rsid w:val="00332E63"/>
    <w:rsid w:val="00333296"/>
    <w:rsid w:val="0033353B"/>
    <w:rsid w:val="00333B35"/>
    <w:rsid w:val="003340DC"/>
    <w:rsid w:val="003343B0"/>
    <w:rsid w:val="00334438"/>
    <w:rsid w:val="00334C56"/>
    <w:rsid w:val="00334F16"/>
    <w:rsid w:val="0033529C"/>
    <w:rsid w:val="00335482"/>
    <w:rsid w:val="00335F1E"/>
    <w:rsid w:val="00335F81"/>
    <w:rsid w:val="003362C7"/>
    <w:rsid w:val="0033686C"/>
    <w:rsid w:val="0033703C"/>
    <w:rsid w:val="003371AB"/>
    <w:rsid w:val="003371F5"/>
    <w:rsid w:val="00337353"/>
    <w:rsid w:val="00337DDF"/>
    <w:rsid w:val="003405D3"/>
    <w:rsid w:val="00340B71"/>
    <w:rsid w:val="00340EBF"/>
    <w:rsid w:val="00341ADA"/>
    <w:rsid w:val="00341BBE"/>
    <w:rsid w:val="003429A4"/>
    <w:rsid w:val="00343043"/>
    <w:rsid w:val="003435D5"/>
    <w:rsid w:val="003440DA"/>
    <w:rsid w:val="003442B0"/>
    <w:rsid w:val="003446BA"/>
    <w:rsid w:val="00345E5B"/>
    <w:rsid w:val="00345FCE"/>
    <w:rsid w:val="0034618E"/>
    <w:rsid w:val="00346314"/>
    <w:rsid w:val="003465C1"/>
    <w:rsid w:val="003469D4"/>
    <w:rsid w:val="00346B40"/>
    <w:rsid w:val="0034709F"/>
    <w:rsid w:val="0034723B"/>
    <w:rsid w:val="00347308"/>
    <w:rsid w:val="003475CD"/>
    <w:rsid w:val="00347818"/>
    <w:rsid w:val="003478D6"/>
    <w:rsid w:val="00347D46"/>
    <w:rsid w:val="00350185"/>
    <w:rsid w:val="00350A90"/>
    <w:rsid w:val="00350F2A"/>
    <w:rsid w:val="00351057"/>
    <w:rsid w:val="00351204"/>
    <w:rsid w:val="003512DB"/>
    <w:rsid w:val="00351763"/>
    <w:rsid w:val="00351932"/>
    <w:rsid w:val="00351C28"/>
    <w:rsid w:val="00351E93"/>
    <w:rsid w:val="003520BC"/>
    <w:rsid w:val="00352251"/>
    <w:rsid w:val="00352264"/>
    <w:rsid w:val="003527B2"/>
    <w:rsid w:val="003529B8"/>
    <w:rsid w:val="00352CF9"/>
    <w:rsid w:val="00352EED"/>
    <w:rsid w:val="003530A5"/>
    <w:rsid w:val="00354129"/>
    <w:rsid w:val="0035466A"/>
    <w:rsid w:val="00354754"/>
    <w:rsid w:val="00354C66"/>
    <w:rsid w:val="00354EA1"/>
    <w:rsid w:val="00355254"/>
    <w:rsid w:val="0035574C"/>
    <w:rsid w:val="00355A18"/>
    <w:rsid w:val="00355CA8"/>
    <w:rsid w:val="0035625A"/>
    <w:rsid w:val="003566FF"/>
    <w:rsid w:val="00356AE9"/>
    <w:rsid w:val="0035712C"/>
    <w:rsid w:val="00360089"/>
    <w:rsid w:val="003604E0"/>
    <w:rsid w:val="0036082C"/>
    <w:rsid w:val="00360CF3"/>
    <w:rsid w:val="003610D3"/>
    <w:rsid w:val="00361BA2"/>
    <w:rsid w:val="00363852"/>
    <w:rsid w:val="00363A78"/>
    <w:rsid w:val="00363C34"/>
    <w:rsid w:val="00363C49"/>
    <w:rsid w:val="003645F6"/>
    <w:rsid w:val="00364D7D"/>
    <w:rsid w:val="00364DDB"/>
    <w:rsid w:val="00364F7D"/>
    <w:rsid w:val="003650AF"/>
    <w:rsid w:val="003651A3"/>
    <w:rsid w:val="00365488"/>
    <w:rsid w:val="00365743"/>
    <w:rsid w:val="00365767"/>
    <w:rsid w:val="00365924"/>
    <w:rsid w:val="00366489"/>
    <w:rsid w:val="00366A81"/>
    <w:rsid w:val="00366B97"/>
    <w:rsid w:val="00366C67"/>
    <w:rsid w:val="00366F80"/>
    <w:rsid w:val="00366FB7"/>
    <w:rsid w:val="0036708E"/>
    <w:rsid w:val="003674B3"/>
    <w:rsid w:val="003677C1"/>
    <w:rsid w:val="00367D19"/>
    <w:rsid w:val="00370158"/>
    <w:rsid w:val="00370245"/>
    <w:rsid w:val="00370390"/>
    <w:rsid w:val="003703F8"/>
    <w:rsid w:val="003709A3"/>
    <w:rsid w:val="00371627"/>
    <w:rsid w:val="00371A5D"/>
    <w:rsid w:val="00371C62"/>
    <w:rsid w:val="00371E85"/>
    <w:rsid w:val="00372641"/>
    <w:rsid w:val="00372C70"/>
    <w:rsid w:val="00373353"/>
    <w:rsid w:val="003735E2"/>
    <w:rsid w:val="00373EA6"/>
    <w:rsid w:val="00373FBD"/>
    <w:rsid w:val="003747C0"/>
    <w:rsid w:val="00374A4E"/>
    <w:rsid w:val="00374A6C"/>
    <w:rsid w:val="0037536D"/>
    <w:rsid w:val="00375734"/>
    <w:rsid w:val="00375D9C"/>
    <w:rsid w:val="003765D2"/>
    <w:rsid w:val="00376966"/>
    <w:rsid w:val="00376ED2"/>
    <w:rsid w:val="003778C9"/>
    <w:rsid w:val="00380071"/>
    <w:rsid w:val="003803BF"/>
    <w:rsid w:val="003803E8"/>
    <w:rsid w:val="0038043B"/>
    <w:rsid w:val="003804E5"/>
    <w:rsid w:val="0038060E"/>
    <w:rsid w:val="003806B5"/>
    <w:rsid w:val="00380FB9"/>
    <w:rsid w:val="003811C8"/>
    <w:rsid w:val="0038139F"/>
    <w:rsid w:val="003815BF"/>
    <w:rsid w:val="003819A4"/>
    <w:rsid w:val="00381FB3"/>
    <w:rsid w:val="0038207E"/>
    <w:rsid w:val="00382108"/>
    <w:rsid w:val="00382335"/>
    <w:rsid w:val="00382463"/>
    <w:rsid w:val="003824CF"/>
    <w:rsid w:val="00382544"/>
    <w:rsid w:val="00382D5F"/>
    <w:rsid w:val="003833AC"/>
    <w:rsid w:val="00384028"/>
    <w:rsid w:val="00384E8C"/>
    <w:rsid w:val="003855F1"/>
    <w:rsid w:val="003857E5"/>
    <w:rsid w:val="00385BF7"/>
    <w:rsid w:val="00385D40"/>
    <w:rsid w:val="003865CA"/>
    <w:rsid w:val="00386854"/>
    <w:rsid w:val="00386B35"/>
    <w:rsid w:val="00386DD5"/>
    <w:rsid w:val="00386E67"/>
    <w:rsid w:val="003871C1"/>
    <w:rsid w:val="0038777D"/>
    <w:rsid w:val="00387A30"/>
    <w:rsid w:val="00387B0B"/>
    <w:rsid w:val="00387E43"/>
    <w:rsid w:val="003901C2"/>
    <w:rsid w:val="00390397"/>
    <w:rsid w:val="003903D3"/>
    <w:rsid w:val="0039080D"/>
    <w:rsid w:val="00390C05"/>
    <w:rsid w:val="00390CC5"/>
    <w:rsid w:val="00390E9F"/>
    <w:rsid w:val="00390EAA"/>
    <w:rsid w:val="003915C1"/>
    <w:rsid w:val="0039167C"/>
    <w:rsid w:val="00391794"/>
    <w:rsid w:val="00392BD8"/>
    <w:rsid w:val="00393614"/>
    <w:rsid w:val="003936F2"/>
    <w:rsid w:val="00393872"/>
    <w:rsid w:val="00393873"/>
    <w:rsid w:val="0039387F"/>
    <w:rsid w:val="00393A5F"/>
    <w:rsid w:val="00393C0A"/>
    <w:rsid w:val="003943DD"/>
    <w:rsid w:val="00394D01"/>
    <w:rsid w:val="003950DD"/>
    <w:rsid w:val="0039607A"/>
    <w:rsid w:val="00396186"/>
    <w:rsid w:val="00396255"/>
    <w:rsid w:val="00396825"/>
    <w:rsid w:val="00396E15"/>
    <w:rsid w:val="003973CC"/>
    <w:rsid w:val="0039777A"/>
    <w:rsid w:val="0039799B"/>
    <w:rsid w:val="003A12B0"/>
    <w:rsid w:val="003A189F"/>
    <w:rsid w:val="003A1B19"/>
    <w:rsid w:val="003A30BE"/>
    <w:rsid w:val="003A3EC1"/>
    <w:rsid w:val="003A404E"/>
    <w:rsid w:val="003A42A0"/>
    <w:rsid w:val="003A469E"/>
    <w:rsid w:val="003A4876"/>
    <w:rsid w:val="003A48D5"/>
    <w:rsid w:val="003A49EE"/>
    <w:rsid w:val="003A51F5"/>
    <w:rsid w:val="003A54C4"/>
    <w:rsid w:val="003A5662"/>
    <w:rsid w:val="003A609A"/>
    <w:rsid w:val="003A6251"/>
    <w:rsid w:val="003A6813"/>
    <w:rsid w:val="003A685E"/>
    <w:rsid w:val="003A6E93"/>
    <w:rsid w:val="003A6FD6"/>
    <w:rsid w:val="003A71F0"/>
    <w:rsid w:val="003A76F1"/>
    <w:rsid w:val="003A7929"/>
    <w:rsid w:val="003A7986"/>
    <w:rsid w:val="003A7BFB"/>
    <w:rsid w:val="003A7E9E"/>
    <w:rsid w:val="003A7F6C"/>
    <w:rsid w:val="003B08C9"/>
    <w:rsid w:val="003B0E8A"/>
    <w:rsid w:val="003B0F88"/>
    <w:rsid w:val="003B1103"/>
    <w:rsid w:val="003B1131"/>
    <w:rsid w:val="003B1193"/>
    <w:rsid w:val="003B14D3"/>
    <w:rsid w:val="003B1C9D"/>
    <w:rsid w:val="003B1EC0"/>
    <w:rsid w:val="003B1F56"/>
    <w:rsid w:val="003B2249"/>
    <w:rsid w:val="003B2450"/>
    <w:rsid w:val="003B25E5"/>
    <w:rsid w:val="003B2F40"/>
    <w:rsid w:val="003B2FD4"/>
    <w:rsid w:val="003B4421"/>
    <w:rsid w:val="003B477E"/>
    <w:rsid w:val="003B48F8"/>
    <w:rsid w:val="003B500E"/>
    <w:rsid w:val="003B5182"/>
    <w:rsid w:val="003B5239"/>
    <w:rsid w:val="003B5839"/>
    <w:rsid w:val="003B5923"/>
    <w:rsid w:val="003B5F06"/>
    <w:rsid w:val="003B639A"/>
    <w:rsid w:val="003B65B3"/>
    <w:rsid w:val="003B6B8A"/>
    <w:rsid w:val="003B7022"/>
    <w:rsid w:val="003B7116"/>
    <w:rsid w:val="003B72A4"/>
    <w:rsid w:val="003B7318"/>
    <w:rsid w:val="003B7D4B"/>
    <w:rsid w:val="003C04D4"/>
    <w:rsid w:val="003C0B83"/>
    <w:rsid w:val="003C0DDE"/>
    <w:rsid w:val="003C11E1"/>
    <w:rsid w:val="003C2545"/>
    <w:rsid w:val="003C2FAB"/>
    <w:rsid w:val="003C347A"/>
    <w:rsid w:val="003C351E"/>
    <w:rsid w:val="003C3652"/>
    <w:rsid w:val="003C3A38"/>
    <w:rsid w:val="003C46D4"/>
    <w:rsid w:val="003C5C76"/>
    <w:rsid w:val="003C6879"/>
    <w:rsid w:val="003C6E8A"/>
    <w:rsid w:val="003C6EBA"/>
    <w:rsid w:val="003C719A"/>
    <w:rsid w:val="003C7350"/>
    <w:rsid w:val="003C7437"/>
    <w:rsid w:val="003C76AD"/>
    <w:rsid w:val="003C76D1"/>
    <w:rsid w:val="003C7FA4"/>
    <w:rsid w:val="003D014F"/>
    <w:rsid w:val="003D0189"/>
    <w:rsid w:val="003D072B"/>
    <w:rsid w:val="003D0774"/>
    <w:rsid w:val="003D1130"/>
    <w:rsid w:val="003D136C"/>
    <w:rsid w:val="003D1AD3"/>
    <w:rsid w:val="003D1C29"/>
    <w:rsid w:val="003D206F"/>
    <w:rsid w:val="003D22F7"/>
    <w:rsid w:val="003D25F7"/>
    <w:rsid w:val="003D29B9"/>
    <w:rsid w:val="003D2BC7"/>
    <w:rsid w:val="003D2E20"/>
    <w:rsid w:val="003D2EB7"/>
    <w:rsid w:val="003D2FA1"/>
    <w:rsid w:val="003D356D"/>
    <w:rsid w:val="003D37D2"/>
    <w:rsid w:val="003D3F2E"/>
    <w:rsid w:val="003D414F"/>
    <w:rsid w:val="003D4172"/>
    <w:rsid w:val="003D43F8"/>
    <w:rsid w:val="003D462C"/>
    <w:rsid w:val="003D4FFC"/>
    <w:rsid w:val="003D508F"/>
    <w:rsid w:val="003D575E"/>
    <w:rsid w:val="003D5C37"/>
    <w:rsid w:val="003D5FEE"/>
    <w:rsid w:val="003D60EC"/>
    <w:rsid w:val="003D63E1"/>
    <w:rsid w:val="003D6447"/>
    <w:rsid w:val="003D68D3"/>
    <w:rsid w:val="003D6D1C"/>
    <w:rsid w:val="003D7757"/>
    <w:rsid w:val="003D79F4"/>
    <w:rsid w:val="003D7FA7"/>
    <w:rsid w:val="003E034F"/>
    <w:rsid w:val="003E08C8"/>
    <w:rsid w:val="003E1296"/>
    <w:rsid w:val="003E162A"/>
    <w:rsid w:val="003E1920"/>
    <w:rsid w:val="003E2036"/>
    <w:rsid w:val="003E203F"/>
    <w:rsid w:val="003E27DA"/>
    <w:rsid w:val="003E2EB0"/>
    <w:rsid w:val="003E30FE"/>
    <w:rsid w:val="003E373F"/>
    <w:rsid w:val="003E3882"/>
    <w:rsid w:val="003E3D00"/>
    <w:rsid w:val="003E3DDC"/>
    <w:rsid w:val="003E4724"/>
    <w:rsid w:val="003E55D1"/>
    <w:rsid w:val="003E5754"/>
    <w:rsid w:val="003E581A"/>
    <w:rsid w:val="003E5BAD"/>
    <w:rsid w:val="003E5CD9"/>
    <w:rsid w:val="003E63E4"/>
    <w:rsid w:val="003E67A1"/>
    <w:rsid w:val="003E7487"/>
    <w:rsid w:val="003E76F3"/>
    <w:rsid w:val="003F00E6"/>
    <w:rsid w:val="003F0446"/>
    <w:rsid w:val="003F06BD"/>
    <w:rsid w:val="003F086E"/>
    <w:rsid w:val="003F0DA9"/>
    <w:rsid w:val="003F0E03"/>
    <w:rsid w:val="003F1392"/>
    <w:rsid w:val="003F13F9"/>
    <w:rsid w:val="003F163F"/>
    <w:rsid w:val="003F1884"/>
    <w:rsid w:val="003F18A6"/>
    <w:rsid w:val="003F1C38"/>
    <w:rsid w:val="003F21E9"/>
    <w:rsid w:val="003F26DA"/>
    <w:rsid w:val="003F27A6"/>
    <w:rsid w:val="003F2A28"/>
    <w:rsid w:val="003F2B21"/>
    <w:rsid w:val="003F2EAD"/>
    <w:rsid w:val="003F2F0D"/>
    <w:rsid w:val="003F3010"/>
    <w:rsid w:val="003F3628"/>
    <w:rsid w:val="003F3945"/>
    <w:rsid w:val="003F3ADC"/>
    <w:rsid w:val="003F4293"/>
    <w:rsid w:val="003F4460"/>
    <w:rsid w:val="003F4B7C"/>
    <w:rsid w:val="003F4C6F"/>
    <w:rsid w:val="003F4E30"/>
    <w:rsid w:val="003F509D"/>
    <w:rsid w:val="003F573C"/>
    <w:rsid w:val="003F614F"/>
    <w:rsid w:val="003F6702"/>
    <w:rsid w:val="003F6D66"/>
    <w:rsid w:val="003F755A"/>
    <w:rsid w:val="003F75F5"/>
    <w:rsid w:val="003F7907"/>
    <w:rsid w:val="003F7953"/>
    <w:rsid w:val="004000CF"/>
    <w:rsid w:val="00400147"/>
    <w:rsid w:val="004002CF"/>
    <w:rsid w:val="00400F18"/>
    <w:rsid w:val="0040123F"/>
    <w:rsid w:val="004014A9"/>
    <w:rsid w:val="00401621"/>
    <w:rsid w:val="00401648"/>
    <w:rsid w:val="00401E1C"/>
    <w:rsid w:val="0040253D"/>
    <w:rsid w:val="004028EA"/>
    <w:rsid w:val="004029DE"/>
    <w:rsid w:val="0040312B"/>
    <w:rsid w:val="0040356F"/>
    <w:rsid w:val="004035EE"/>
    <w:rsid w:val="0040416A"/>
    <w:rsid w:val="004050E9"/>
    <w:rsid w:val="00405374"/>
    <w:rsid w:val="00405597"/>
    <w:rsid w:val="004057DC"/>
    <w:rsid w:val="00405B3C"/>
    <w:rsid w:val="00405D45"/>
    <w:rsid w:val="00405F8D"/>
    <w:rsid w:val="004061CC"/>
    <w:rsid w:val="00406346"/>
    <w:rsid w:val="004065E5"/>
    <w:rsid w:val="00410ABC"/>
    <w:rsid w:val="00410B0A"/>
    <w:rsid w:val="00411088"/>
    <w:rsid w:val="004125E4"/>
    <w:rsid w:val="0041281C"/>
    <w:rsid w:val="004128E9"/>
    <w:rsid w:val="00412A80"/>
    <w:rsid w:val="00412BE0"/>
    <w:rsid w:val="00412C67"/>
    <w:rsid w:val="00413164"/>
    <w:rsid w:val="004138D2"/>
    <w:rsid w:val="0041393F"/>
    <w:rsid w:val="00413CB5"/>
    <w:rsid w:val="00413CBC"/>
    <w:rsid w:val="004140DB"/>
    <w:rsid w:val="00414585"/>
    <w:rsid w:val="004145E2"/>
    <w:rsid w:val="00414ACD"/>
    <w:rsid w:val="00414B81"/>
    <w:rsid w:val="00414DE3"/>
    <w:rsid w:val="00415233"/>
    <w:rsid w:val="00415298"/>
    <w:rsid w:val="00415D8B"/>
    <w:rsid w:val="004163E0"/>
    <w:rsid w:val="00416B29"/>
    <w:rsid w:val="004171EC"/>
    <w:rsid w:val="00417209"/>
    <w:rsid w:val="00417345"/>
    <w:rsid w:val="00417836"/>
    <w:rsid w:val="00417B70"/>
    <w:rsid w:val="004201F9"/>
    <w:rsid w:val="00421EB0"/>
    <w:rsid w:val="00422713"/>
    <w:rsid w:val="00422956"/>
    <w:rsid w:val="00422B31"/>
    <w:rsid w:val="00423618"/>
    <w:rsid w:val="00423893"/>
    <w:rsid w:val="004239DF"/>
    <w:rsid w:val="00424284"/>
    <w:rsid w:val="004246C0"/>
    <w:rsid w:val="004248C1"/>
    <w:rsid w:val="0042535D"/>
    <w:rsid w:val="004258E7"/>
    <w:rsid w:val="00425AD1"/>
    <w:rsid w:val="00426E37"/>
    <w:rsid w:val="004272E5"/>
    <w:rsid w:val="0042764A"/>
    <w:rsid w:val="004278C3"/>
    <w:rsid w:val="00427956"/>
    <w:rsid w:val="00427B1A"/>
    <w:rsid w:val="00430324"/>
    <w:rsid w:val="00430B40"/>
    <w:rsid w:val="00431112"/>
    <w:rsid w:val="004313B2"/>
    <w:rsid w:val="0043156E"/>
    <w:rsid w:val="0043156F"/>
    <w:rsid w:val="00431BEF"/>
    <w:rsid w:val="00431E60"/>
    <w:rsid w:val="00431F43"/>
    <w:rsid w:val="00432035"/>
    <w:rsid w:val="00432212"/>
    <w:rsid w:val="00432A6B"/>
    <w:rsid w:val="00432C4A"/>
    <w:rsid w:val="004333EE"/>
    <w:rsid w:val="0043355A"/>
    <w:rsid w:val="00433A10"/>
    <w:rsid w:val="00433E48"/>
    <w:rsid w:val="00433E4C"/>
    <w:rsid w:val="004341A5"/>
    <w:rsid w:val="0043442C"/>
    <w:rsid w:val="00434855"/>
    <w:rsid w:val="00434DEC"/>
    <w:rsid w:val="00435191"/>
    <w:rsid w:val="004354E2"/>
    <w:rsid w:val="0043557D"/>
    <w:rsid w:val="0043590E"/>
    <w:rsid w:val="00435DAA"/>
    <w:rsid w:val="0043619A"/>
    <w:rsid w:val="004369A7"/>
    <w:rsid w:val="00436BA8"/>
    <w:rsid w:val="00436BD2"/>
    <w:rsid w:val="00436F3A"/>
    <w:rsid w:val="00436FD6"/>
    <w:rsid w:val="00437177"/>
    <w:rsid w:val="004375A8"/>
    <w:rsid w:val="00437693"/>
    <w:rsid w:val="004377C4"/>
    <w:rsid w:val="00437AE0"/>
    <w:rsid w:val="00437BDA"/>
    <w:rsid w:val="00440003"/>
    <w:rsid w:val="00440207"/>
    <w:rsid w:val="0044085B"/>
    <w:rsid w:val="00440C47"/>
    <w:rsid w:val="00440EDD"/>
    <w:rsid w:val="004411D6"/>
    <w:rsid w:val="00441712"/>
    <w:rsid w:val="00442102"/>
    <w:rsid w:val="004428C3"/>
    <w:rsid w:val="00442B47"/>
    <w:rsid w:val="00442DA2"/>
    <w:rsid w:val="00442FA8"/>
    <w:rsid w:val="004431B5"/>
    <w:rsid w:val="004442A4"/>
    <w:rsid w:val="004444A2"/>
    <w:rsid w:val="004444BE"/>
    <w:rsid w:val="00444DA8"/>
    <w:rsid w:val="004453CF"/>
    <w:rsid w:val="00445828"/>
    <w:rsid w:val="00445B93"/>
    <w:rsid w:val="00445CEA"/>
    <w:rsid w:val="00445FB2"/>
    <w:rsid w:val="004461C3"/>
    <w:rsid w:val="00450200"/>
    <w:rsid w:val="00450314"/>
    <w:rsid w:val="004508E8"/>
    <w:rsid w:val="00451279"/>
    <w:rsid w:val="004516FF"/>
    <w:rsid w:val="004518E0"/>
    <w:rsid w:val="00451E3F"/>
    <w:rsid w:val="00451F59"/>
    <w:rsid w:val="00452487"/>
    <w:rsid w:val="004526B3"/>
    <w:rsid w:val="00452857"/>
    <w:rsid w:val="00452BB4"/>
    <w:rsid w:val="00452BF1"/>
    <w:rsid w:val="00452D22"/>
    <w:rsid w:val="00452D38"/>
    <w:rsid w:val="00453086"/>
    <w:rsid w:val="0045330A"/>
    <w:rsid w:val="004534BF"/>
    <w:rsid w:val="0045369F"/>
    <w:rsid w:val="00453877"/>
    <w:rsid w:val="00453BEA"/>
    <w:rsid w:val="00454234"/>
    <w:rsid w:val="00454242"/>
    <w:rsid w:val="004549EC"/>
    <w:rsid w:val="00454D5C"/>
    <w:rsid w:val="00455174"/>
    <w:rsid w:val="004551E6"/>
    <w:rsid w:val="00455493"/>
    <w:rsid w:val="00455851"/>
    <w:rsid w:val="004562F4"/>
    <w:rsid w:val="0045652E"/>
    <w:rsid w:val="00456698"/>
    <w:rsid w:val="0045698F"/>
    <w:rsid w:val="0045735D"/>
    <w:rsid w:val="0045757B"/>
    <w:rsid w:val="00457591"/>
    <w:rsid w:val="004576F3"/>
    <w:rsid w:val="00457955"/>
    <w:rsid w:val="00457AD6"/>
    <w:rsid w:val="00457B1A"/>
    <w:rsid w:val="00457FF1"/>
    <w:rsid w:val="00460179"/>
    <w:rsid w:val="004605CD"/>
    <w:rsid w:val="00460CA8"/>
    <w:rsid w:val="00461616"/>
    <w:rsid w:val="00461C89"/>
    <w:rsid w:val="00461D1B"/>
    <w:rsid w:val="00461DBE"/>
    <w:rsid w:val="004622F2"/>
    <w:rsid w:val="00462353"/>
    <w:rsid w:val="004626DB"/>
    <w:rsid w:val="004628A2"/>
    <w:rsid w:val="00463017"/>
    <w:rsid w:val="004639A4"/>
    <w:rsid w:val="00463D83"/>
    <w:rsid w:val="00463EC0"/>
    <w:rsid w:val="0046408D"/>
    <w:rsid w:val="0046566A"/>
    <w:rsid w:val="00465AE3"/>
    <w:rsid w:val="00466012"/>
    <w:rsid w:val="00466141"/>
    <w:rsid w:val="00466307"/>
    <w:rsid w:val="0046639A"/>
    <w:rsid w:val="004668D4"/>
    <w:rsid w:val="00466972"/>
    <w:rsid w:val="004674B2"/>
    <w:rsid w:val="004676E5"/>
    <w:rsid w:val="004677D1"/>
    <w:rsid w:val="00470707"/>
    <w:rsid w:val="00470A76"/>
    <w:rsid w:val="00470AA5"/>
    <w:rsid w:val="00470DBC"/>
    <w:rsid w:val="0047107A"/>
    <w:rsid w:val="00471190"/>
    <w:rsid w:val="004711EF"/>
    <w:rsid w:val="0047138B"/>
    <w:rsid w:val="00472760"/>
    <w:rsid w:val="00472BA7"/>
    <w:rsid w:val="00473001"/>
    <w:rsid w:val="004730A1"/>
    <w:rsid w:val="0047313F"/>
    <w:rsid w:val="00473B04"/>
    <w:rsid w:val="00473F64"/>
    <w:rsid w:val="00474557"/>
    <w:rsid w:val="00474583"/>
    <w:rsid w:val="00474590"/>
    <w:rsid w:val="00474917"/>
    <w:rsid w:val="00474B20"/>
    <w:rsid w:val="00474B5F"/>
    <w:rsid w:val="0047518D"/>
    <w:rsid w:val="00475374"/>
    <w:rsid w:val="00475521"/>
    <w:rsid w:val="004755FA"/>
    <w:rsid w:val="00475777"/>
    <w:rsid w:val="00475AC3"/>
    <w:rsid w:val="00475CAD"/>
    <w:rsid w:val="00475E71"/>
    <w:rsid w:val="004761E1"/>
    <w:rsid w:val="0047656F"/>
    <w:rsid w:val="004766D7"/>
    <w:rsid w:val="00476EE7"/>
    <w:rsid w:val="0047795F"/>
    <w:rsid w:val="00480212"/>
    <w:rsid w:val="00480877"/>
    <w:rsid w:val="00481063"/>
    <w:rsid w:val="004819D9"/>
    <w:rsid w:val="004822A9"/>
    <w:rsid w:val="00482DFB"/>
    <w:rsid w:val="004835A3"/>
    <w:rsid w:val="00483B80"/>
    <w:rsid w:val="00483F86"/>
    <w:rsid w:val="0048410E"/>
    <w:rsid w:val="004855C0"/>
    <w:rsid w:val="00485C7E"/>
    <w:rsid w:val="00485F39"/>
    <w:rsid w:val="004865F4"/>
    <w:rsid w:val="004866F7"/>
    <w:rsid w:val="00486982"/>
    <w:rsid w:val="004871EB"/>
    <w:rsid w:val="00487531"/>
    <w:rsid w:val="004879E3"/>
    <w:rsid w:val="00487D57"/>
    <w:rsid w:val="00490097"/>
    <w:rsid w:val="00490145"/>
    <w:rsid w:val="00490287"/>
    <w:rsid w:val="00490D83"/>
    <w:rsid w:val="00490FAB"/>
    <w:rsid w:val="0049111E"/>
    <w:rsid w:val="004916A9"/>
    <w:rsid w:val="0049171C"/>
    <w:rsid w:val="004919A6"/>
    <w:rsid w:val="00491DBA"/>
    <w:rsid w:val="0049200B"/>
    <w:rsid w:val="00492404"/>
    <w:rsid w:val="00492B50"/>
    <w:rsid w:val="00492BD5"/>
    <w:rsid w:val="0049332C"/>
    <w:rsid w:val="0049341A"/>
    <w:rsid w:val="00494714"/>
    <w:rsid w:val="00494B01"/>
    <w:rsid w:val="00494FA2"/>
    <w:rsid w:val="004950C3"/>
    <w:rsid w:val="0049536B"/>
    <w:rsid w:val="004954F7"/>
    <w:rsid w:val="00495749"/>
    <w:rsid w:val="0049593C"/>
    <w:rsid w:val="00495A00"/>
    <w:rsid w:val="00495ABB"/>
    <w:rsid w:val="00495D6C"/>
    <w:rsid w:val="00495E61"/>
    <w:rsid w:val="00497481"/>
    <w:rsid w:val="00497877"/>
    <w:rsid w:val="00497F51"/>
    <w:rsid w:val="004A0A2F"/>
    <w:rsid w:val="004A0B80"/>
    <w:rsid w:val="004A0C23"/>
    <w:rsid w:val="004A141E"/>
    <w:rsid w:val="004A1B68"/>
    <w:rsid w:val="004A21D0"/>
    <w:rsid w:val="004A23CD"/>
    <w:rsid w:val="004A2919"/>
    <w:rsid w:val="004A2BED"/>
    <w:rsid w:val="004A2F73"/>
    <w:rsid w:val="004A3533"/>
    <w:rsid w:val="004A4093"/>
    <w:rsid w:val="004A41D1"/>
    <w:rsid w:val="004A58DB"/>
    <w:rsid w:val="004A6954"/>
    <w:rsid w:val="004A6D2B"/>
    <w:rsid w:val="004A6EE9"/>
    <w:rsid w:val="004A72C0"/>
    <w:rsid w:val="004A735A"/>
    <w:rsid w:val="004A775B"/>
    <w:rsid w:val="004A79EB"/>
    <w:rsid w:val="004A7E69"/>
    <w:rsid w:val="004B01C9"/>
    <w:rsid w:val="004B03EF"/>
    <w:rsid w:val="004B170F"/>
    <w:rsid w:val="004B1D2E"/>
    <w:rsid w:val="004B1DB8"/>
    <w:rsid w:val="004B1EEB"/>
    <w:rsid w:val="004B2179"/>
    <w:rsid w:val="004B23AC"/>
    <w:rsid w:val="004B256D"/>
    <w:rsid w:val="004B2D8E"/>
    <w:rsid w:val="004B2F3B"/>
    <w:rsid w:val="004B34BD"/>
    <w:rsid w:val="004B425A"/>
    <w:rsid w:val="004B4CC6"/>
    <w:rsid w:val="004B5067"/>
    <w:rsid w:val="004B57A8"/>
    <w:rsid w:val="004B5C19"/>
    <w:rsid w:val="004B5CE1"/>
    <w:rsid w:val="004B5D60"/>
    <w:rsid w:val="004B5E9B"/>
    <w:rsid w:val="004B61E0"/>
    <w:rsid w:val="004B677B"/>
    <w:rsid w:val="004B6807"/>
    <w:rsid w:val="004B68BB"/>
    <w:rsid w:val="004B6C7A"/>
    <w:rsid w:val="004B73EB"/>
    <w:rsid w:val="004B783F"/>
    <w:rsid w:val="004C0612"/>
    <w:rsid w:val="004C09B4"/>
    <w:rsid w:val="004C0B82"/>
    <w:rsid w:val="004C0ED4"/>
    <w:rsid w:val="004C1414"/>
    <w:rsid w:val="004C1B00"/>
    <w:rsid w:val="004C219A"/>
    <w:rsid w:val="004C2453"/>
    <w:rsid w:val="004C2600"/>
    <w:rsid w:val="004C27A9"/>
    <w:rsid w:val="004C2A27"/>
    <w:rsid w:val="004C2CB7"/>
    <w:rsid w:val="004C2E4B"/>
    <w:rsid w:val="004C32DE"/>
    <w:rsid w:val="004C339B"/>
    <w:rsid w:val="004C3686"/>
    <w:rsid w:val="004C3AD6"/>
    <w:rsid w:val="004C3FBC"/>
    <w:rsid w:val="004C427C"/>
    <w:rsid w:val="004C460C"/>
    <w:rsid w:val="004C53D8"/>
    <w:rsid w:val="004C5795"/>
    <w:rsid w:val="004C5872"/>
    <w:rsid w:val="004C587F"/>
    <w:rsid w:val="004C61F2"/>
    <w:rsid w:val="004C66F1"/>
    <w:rsid w:val="004C72B7"/>
    <w:rsid w:val="004C7347"/>
    <w:rsid w:val="004C7412"/>
    <w:rsid w:val="004C7937"/>
    <w:rsid w:val="004C7F29"/>
    <w:rsid w:val="004D0105"/>
    <w:rsid w:val="004D04BF"/>
    <w:rsid w:val="004D0922"/>
    <w:rsid w:val="004D0945"/>
    <w:rsid w:val="004D0D39"/>
    <w:rsid w:val="004D2FA9"/>
    <w:rsid w:val="004D3656"/>
    <w:rsid w:val="004D3A15"/>
    <w:rsid w:val="004D3ADB"/>
    <w:rsid w:val="004D3C23"/>
    <w:rsid w:val="004D3E54"/>
    <w:rsid w:val="004D4538"/>
    <w:rsid w:val="004D4A9F"/>
    <w:rsid w:val="004D4D61"/>
    <w:rsid w:val="004D4E1A"/>
    <w:rsid w:val="004D4FB6"/>
    <w:rsid w:val="004D572F"/>
    <w:rsid w:val="004D5955"/>
    <w:rsid w:val="004D5DB5"/>
    <w:rsid w:val="004D6F61"/>
    <w:rsid w:val="004D6F7D"/>
    <w:rsid w:val="004D738C"/>
    <w:rsid w:val="004D78ED"/>
    <w:rsid w:val="004D7F8E"/>
    <w:rsid w:val="004E017F"/>
    <w:rsid w:val="004E05D3"/>
    <w:rsid w:val="004E08BC"/>
    <w:rsid w:val="004E0E63"/>
    <w:rsid w:val="004E1419"/>
    <w:rsid w:val="004E20AC"/>
    <w:rsid w:val="004E23A7"/>
    <w:rsid w:val="004E2554"/>
    <w:rsid w:val="004E3E66"/>
    <w:rsid w:val="004E4217"/>
    <w:rsid w:val="004E5418"/>
    <w:rsid w:val="004E690C"/>
    <w:rsid w:val="004E6AD3"/>
    <w:rsid w:val="004E6B02"/>
    <w:rsid w:val="004E76F5"/>
    <w:rsid w:val="004E7A09"/>
    <w:rsid w:val="004E7E86"/>
    <w:rsid w:val="004F0ADE"/>
    <w:rsid w:val="004F0C43"/>
    <w:rsid w:val="004F1363"/>
    <w:rsid w:val="004F1696"/>
    <w:rsid w:val="004F16E2"/>
    <w:rsid w:val="004F17E5"/>
    <w:rsid w:val="004F1DFE"/>
    <w:rsid w:val="004F21EE"/>
    <w:rsid w:val="004F2706"/>
    <w:rsid w:val="004F3346"/>
    <w:rsid w:val="004F3459"/>
    <w:rsid w:val="004F3868"/>
    <w:rsid w:val="004F4E02"/>
    <w:rsid w:val="004F52E1"/>
    <w:rsid w:val="004F5E58"/>
    <w:rsid w:val="004F6196"/>
    <w:rsid w:val="004F6373"/>
    <w:rsid w:val="004F63F0"/>
    <w:rsid w:val="004F6CC9"/>
    <w:rsid w:val="004F6DB0"/>
    <w:rsid w:val="004F6E37"/>
    <w:rsid w:val="004F7460"/>
    <w:rsid w:val="004F7D05"/>
    <w:rsid w:val="00500A0F"/>
    <w:rsid w:val="00500D3A"/>
    <w:rsid w:val="0050100B"/>
    <w:rsid w:val="0050101A"/>
    <w:rsid w:val="00501434"/>
    <w:rsid w:val="00501A5B"/>
    <w:rsid w:val="00501AA8"/>
    <w:rsid w:val="00502272"/>
    <w:rsid w:val="00502279"/>
    <w:rsid w:val="00502710"/>
    <w:rsid w:val="00502C20"/>
    <w:rsid w:val="00502C94"/>
    <w:rsid w:val="00503307"/>
    <w:rsid w:val="005036F3"/>
    <w:rsid w:val="00503A02"/>
    <w:rsid w:val="00503D5E"/>
    <w:rsid w:val="00503E57"/>
    <w:rsid w:val="00503ECC"/>
    <w:rsid w:val="005042B6"/>
    <w:rsid w:val="00504CA1"/>
    <w:rsid w:val="00504CAF"/>
    <w:rsid w:val="00504E4A"/>
    <w:rsid w:val="0050522A"/>
    <w:rsid w:val="00505528"/>
    <w:rsid w:val="005059E2"/>
    <w:rsid w:val="00505C31"/>
    <w:rsid w:val="00505C5C"/>
    <w:rsid w:val="00505CC2"/>
    <w:rsid w:val="00505FD7"/>
    <w:rsid w:val="005062A9"/>
    <w:rsid w:val="005062D5"/>
    <w:rsid w:val="0050647D"/>
    <w:rsid w:val="00506EA6"/>
    <w:rsid w:val="0051016B"/>
    <w:rsid w:val="005106F8"/>
    <w:rsid w:val="005109EA"/>
    <w:rsid w:val="00510B56"/>
    <w:rsid w:val="0051143F"/>
    <w:rsid w:val="00511589"/>
    <w:rsid w:val="005116CE"/>
    <w:rsid w:val="0051193F"/>
    <w:rsid w:val="00511CD1"/>
    <w:rsid w:val="00512269"/>
    <w:rsid w:val="0051288C"/>
    <w:rsid w:val="00512C9C"/>
    <w:rsid w:val="00512D6A"/>
    <w:rsid w:val="00512F48"/>
    <w:rsid w:val="00513006"/>
    <w:rsid w:val="00513388"/>
    <w:rsid w:val="005135EA"/>
    <w:rsid w:val="0051390A"/>
    <w:rsid w:val="00513A91"/>
    <w:rsid w:val="00514026"/>
    <w:rsid w:val="00514243"/>
    <w:rsid w:val="0051456B"/>
    <w:rsid w:val="00514955"/>
    <w:rsid w:val="00514C5A"/>
    <w:rsid w:val="00514D8A"/>
    <w:rsid w:val="00515009"/>
    <w:rsid w:val="005155F6"/>
    <w:rsid w:val="005159A6"/>
    <w:rsid w:val="00515C91"/>
    <w:rsid w:val="00516146"/>
    <w:rsid w:val="005161D9"/>
    <w:rsid w:val="00516384"/>
    <w:rsid w:val="00516981"/>
    <w:rsid w:val="00516C15"/>
    <w:rsid w:val="005172F5"/>
    <w:rsid w:val="00517890"/>
    <w:rsid w:val="00517B5C"/>
    <w:rsid w:val="00517F10"/>
    <w:rsid w:val="0052053E"/>
    <w:rsid w:val="00520A5A"/>
    <w:rsid w:val="00520EEF"/>
    <w:rsid w:val="00520F0F"/>
    <w:rsid w:val="005211C4"/>
    <w:rsid w:val="00521B68"/>
    <w:rsid w:val="00521BD8"/>
    <w:rsid w:val="00521E12"/>
    <w:rsid w:val="00522156"/>
    <w:rsid w:val="00522556"/>
    <w:rsid w:val="0052274E"/>
    <w:rsid w:val="00522C81"/>
    <w:rsid w:val="00523175"/>
    <w:rsid w:val="00523D5F"/>
    <w:rsid w:val="005242E9"/>
    <w:rsid w:val="00524DE1"/>
    <w:rsid w:val="005255ED"/>
    <w:rsid w:val="00525B17"/>
    <w:rsid w:val="00525BF0"/>
    <w:rsid w:val="00525C2F"/>
    <w:rsid w:val="00525EF5"/>
    <w:rsid w:val="005261E9"/>
    <w:rsid w:val="00526671"/>
    <w:rsid w:val="0052676F"/>
    <w:rsid w:val="00526CB9"/>
    <w:rsid w:val="005302A3"/>
    <w:rsid w:val="0053035D"/>
    <w:rsid w:val="0053045F"/>
    <w:rsid w:val="005304EA"/>
    <w:rsid w:val="00530791"/>
    <w:rsid w:val="00530801"/>
    <w:rsid w:val="005308EF"/>
    <w:rsid w:val="00530F4C"/>
    <w:rsid w:val="00531127"/>
    <w:rsid w:val="005315E7"/>
    <w:rsid w:val="00531682"/>
    <w:rsid w:val="005318EF"/>
    <w:rsid w:val="005322F6"/>
    <w:rsid w:val="005332D7"/>
    <w:rsid w:val="005333A5"/>
    <w:rsid w:val="0053347B"/>
    <w:rsid w:val="0053355C"/>
    <w:rsid w:val="00533670"/>
    <w:rsid w:val="005338F5"/>
    <w:rsid w:val="005342DF"/>
    <w:rsid w:val="005346E8"/>
    <w:rsid w:val="00534E0B"/>
    <w:rsid w:val="00534F99"/>
    <w:rsid w:val="00535691"/>
    <w:rsid w:val="0053569A"/>
    <w:rsid w:val="00535702"/>
    <w:rsid w:val="00535767"/>
    <w:rsid w:val="00535B8D"/>
    <w:rsid w:val="00535DA2"/>
    <w:rsid w:val="00536850"/>
    <w:rsid w:val="005369C1"/>
    <w:rsid w:val="00536AA6"/>
    <w:rsid w:val="00536AC8"/>
    <w:rsid w:val="0053701E"/>
    <w:rsid w:val="00537430"/>
    <w:rsid w:val="005374E4"/>
    <w:rsid w:val="00537630"/>
    <w:rsid w:val="00537C74"/>
    <w:rsid w:val="00540611"/>
    <w:rsid w:val="00540A82"/>
    <w:rsid w:val="00541245"/>
    <w:rsid w:val="0054132C"/>
    <w:rsid w:val="00541579"/>
    <w:rsid w:val="0054159F"/>
    <w:rsid w:val="005415D4"/>
    <w:rsid w:val="00541691"/>
    <w:rsid w:val="00541D35"/>
    <w:rsid w:val="00542999"/>
    <w:rsid w:val="005429B0"/>
    <w:rsid w:val="00542D89"/>
    <w:rsid w:val="00543AB1"/>
    <w:rsid w:val="00543B0B"/>
    <w:rsid w:val="00543C48"/>
    <w:rsid w:val="00543C5D"/>
    <w:rsid w:val="0054403F"/>
    <w:rsid w:val="005443C8"/>
    <w:rsid w:val="0054466D"/>
    <w:rsid w:val="00544CAB"/>
    <w:rsid w:val="00544F63"/>
    <w:rsid w:val="00545118"/>
    <w:rsid w:val="00545437"/>
    <w:rsid w:val="00545728"/>
    <w:rsid w:val="005459DC"/>
    <w:rsid w:val="00545C0D"/>
    <w:rsid w:val="00545F45"/>
    <w:rsid w:val="00545F72"/>
    <w:rsid w:val="00546437"/>
    <w:rsid w:val="005468EB"/>
    <w:rsid w:val="00546B61"/>
    <w:rsid w:val="005471E1"/>
    <w:rsid w:val="0054769B"/>
    <w:rsid w:val="00547C2B"/>
    <w:rsid w:val="00547DFE"/>
    <w:rsid w:val="00550583"/>
    <w:rsid w:val="005508CB"/>
    <w:rsid w:val="00550A34"/>
    <w:rsid w:val="00550BD6"/>
    <w:rsid w:val="00550C47"/>
    <w:rsid w:val="00550FDA"/>
    <w:rsid w:val="00551E65"/>
    <w:rsid w:val="00551ED9"/>
    <w:rsid w:val="00551FA2"/>
    <w:rsid w:val="005525A0"/>
    <w:rsid w:val="00552C55"/>
    <w:rsid w:val="00553677"/>
    <w:rsid w:val="005539E1"/>
    <w:rsid w:val="00553B3D"/>
    <w:rsid w:val="00553B40"/>
    <w:rsid w:val="005545A4"/>
    <w:rsid w:val="00554842"/>
    <w:rsid w:val="00554978"/>
    <w:rsid w:val="00554F56"/>
    <w:rsid w:val="00554FBA"/>
    <w:rsid w:val="00555005"/>
    <w:rsid w:val="0055549B"/>
    <w:rsid w:val="005557DE"/>
    <w:rsid w:val="005558C5"/>
    <w:rsid w:val="00555B20"/>
    <w:rsid w:val="00556607"/>
    <w:rsid w:val="00556B49"/>
    <w:rsid w:val="00556E2F"/>
    <w:rsid w:val="00556EF2"/>
    <w:rsid w:val="00556F1C"/>
    <w:rsid w:val="00557B99"/>
    <w:rsid w:val="0056050A"/>
    <w:rsid w:val="00560D72"/>
    <w:rsid w:val="00560EDB"/>
    <w:rsid w:val="00561031"/>
    <w:rsid w:val="005610D2"/>
    <w:rsid w:val="0056119D"/>
    <w:rsid w:val="005611A1"/>
    <w:rsid w:val="005614A8"/>
    <w:rsid w:val="00561994"/>
    <w:rsid w:val="00561A3E"/>
    <w:rsid w:val="005625B0"/>
    <w:rsid w:val="00562EDA"/>
    <w:rsid w:val="005636BF"/>
    <w:rsid w:val="00563820"/>
    <w:rsid w:val="00563A91"/>
    <w:rsid w:val="00563C54"/>
    <w:rsid w:val="00563E2C"/>
    <w:rsid w:val="00563EE6"/>
    <w:rsid w:val="00564486"/>
    <w:rsid w:val="0056462E"/>
    <w:rsid w:val="00564D95"/>
    <w:rsid w:val="00565200"/>
    <w:rsid w:val="00565312"/>
    <w:rsid w:val="00565BDA"/>
    <w:rsid w:val="00566106"/>
    <w:rsid w:val="005662C6"/>
    <w:rsid w:val="00566558"/>
    <w:rsid w:val="00566771"/>
    <w:rsid w:val="00566E7D"/>
    <w:rsid w:val="00566FFF"/>
    <w:rsid w:val="005674FA"/>
    <w:rsid w:val="005677B3"/>
    <w:rsid w:val="005677B6"/>
    <w:rsid w:val="00567BA6"/>
    <w:rsid w:val="00567EA1"/>
    <w:rsid w:val="00570048"/>
    <w:rsid w:val="0057014D"/>
    <w:rsid w:val="00570A04"/>
    <w:rsid w:val="00570B84"/>
    <w:rsid w:val="005714E1"/>
    <w:rsid w:val="0057170A"/>
    <w:rsid w:val="00571897"/>
    <w:rsid w:val="00572103"/>
    <w:rsid w:val="00572570"/>
    <w:rsid w:val="005727D7"/>
    <w:rsid w:val="00572906"/>
    <w:rsid w:val="00572A4C"/>
    <w:rsid w:val="0057301D"/>
    <w:rsid w:val="00573284"/>
    <w:rsid w:val="00573479"/>
    <w:rsid w:val="00573B81"/>
    <w:rsid w:val="00573DD4"/>
    <w:rsid w:val="00574029"/>
    <w:rsid w:val="00574258"/>
    <w:rsid w:val="0057452B"/>
    <w:rsid w:val="00575332"/>
    <w:rsid w:val="00575F1E"/>
    <w:rsid w:val="005761C7"/>
    <w:rsid w:val="005761F2"/>
    <w:rsid w:val="005769B4"/>
    <w:rsid w:val="005769D7"/>
    <w:rsid w:val="00576DB3"/>
    <w:rsid w:val="005771BC"/>
    <w:rsid w:val="005772A6"/>
    <w:rsid w:val="00577AF7"/>
    <w:rsid w:val="00577F84"/>
    <w:rsid w:val="0058033C"/>
    <w:rsid w:val="00580B0D"/>
    <w:rsid w:val="00580F2D"/>
    <w:rsid w:val="00581A68"/>
    <w:rsid w:val="00581B00"/>
    <w:rsid w:val="0058229F"/>
    <w:rsid w:val="00582D10"/>
    <w:rsid w:val="00582FDB"/>
    <w:rsid w:val="0058340A"/>
    <w:rsid w:val="005836AF"/>
    <w:rsid w:val="00583B68"/>
    <w:rsid w:val="00583CC8"/>
    <w:rsid w:val="00584429"/>
    <w:rsid w:val="0058454D"/>
    <w:rsid w:val="005847EB"/>
    <w:rsid w:val="00584D8C"/>
    <w:rsid w:val="005851D2"/>
    <w:rsid w:val="0058532E"/>
    <w:rsid w:val="00585D1D"/>
    <w:rsid w:val="005864FA"/>
    <w:rsid w:val="00586956"/>
    <w:rsid w:val="00587942"/>
    <w:rsid w:val="00587AAE"/>
    <w:rsid w:val="00587E5A"/>
    <w:rsid w:val="00590164"/>
    <w:rsid w:val="005902F9"/>
    <w:rsid w:val="005904C5"/>
    <w:rsid w:val="00590740"/>
    <w:rsid w:val="00590995"/>
    <w:rsid w:val="00591628"/>
    <w:rsid w:val="00591DCF"/>
    <w:rsid w:val="005928CC"/>
    <w:rsid w:val="005929A6"/>
    <w:rsid w:val="00592C01"/>
    <w:rsid w:val="005932DC"/>
    <w:rsid w:val="0059377B"/>
    <w:rsid w:val="00594A61"/>
    <w:rsid w:val="0059523C"/>
    <w:rsid w:val="00595E37"/>
    <w:rsid w:val="00596188"/>
    <w:rsid w:val="0059696D"/>
    <w:rsid w:val="00596976"/>
    <w:rsid w:val="00596A5D"/>
    <w:rsid w:val="00596B77"/>
    <w:rsid w:val="00596CC1"/>
    <w:rsid w:val="00596D76"/>
    <w:rsid w:val="00596DF1"/>
    <w:rsid w:val="00596EB9"/>
    <w:rsid w:val="00596F7D"/>
    <w:rsid w:val="00597401"/>
    <w:rsid w:val="00597BC1"/>
    <w:rsid w:val="00597D26"/>
    <w:rsid w:val="00597D2D"/>
    <w:rsid w:val="00597FA1"/>
    <w:rsid w:val="005A0576"/>
    <w:rsid w:val="005A0A3E"/>
    <w:rsid w:val="005A186A"/>
    <w:rsid w:val="005A19A2"/>
    <w:rsid w:val="005A1AF7"/>
    <w:rsid w:val="005A1B4F"/>
    <w:rsid w:val="005A23FB"/>
    <w:rsid w:val="005A2454"/>
    <w:rsid w:val="005A2755"/>
    <w:rsid w:val="005A2A9B"/>
    <w:rsid w:val="005A2D27"/>
    <w:rsid w:val="005A36F9"/>
    <w:rsid w:val="005A3CCD"/>
    <w:rsid w:val="005A64F5"/>
    <w:rsid w:val="005A6AD0"/>
    <w:rsid w:val="005A6C32"/>
    <w:rsid w:val="005A74E8"/>
    <w:rsid w:val="005A7C1B"/>
    <w:rsid w:val="005A7E26"/>
    <w:rsid w:val="005B04B6"/>
    <w:rsid w:val="005B05C2"/>
    <w:rsid w:val="005B05ED"/>
    <w:rsid w:val="005B0C52"/>
    <w:rsid w:val="005B15C2"/>
    <w:rsid w:val="005B2439"/>
    <w:rsid w:val="005B25EB"/>
    <w:rsid w:val="005B3056"/>
    <w:rsid w:val="005B3177"/>
    <w:rsid w:val="005B36AB"/>
    <w:rsid w:val="005B3D5F"/>
    <w:rsid w:val="005B42D4"/>
    <w:rsid w:val="005B49ED"/>
    <w:rsid w:val="005B4CE0"/>
    <w:rsid w:val="005B5022"/>
    <w:rsid w:val="005B50DF"/>
    <w:rsid w:val="005B5650"/>
    <w:rsid w:val="005B56C0"/>
    <w:rsid w:val="005B56C4"/>
    <w:rsid w:val="005B5885"/>
    <w:rsid w:val="005B59E4"/>
    <w:rsid w:val="005B622A"/>
    <w:rsid w:val="005B6C12"/>
    <w:rsid w:val="005B6C6F"/>
    <w:rsid w:val="005B6E45"/>
    <w:rsid w:val="005B7577"/>
    <w:rsid w:val="005B7CF7"/>
    <w:rsid w:val="005B7FE3"/>
    <w:rsid w:val="005C0023"/>
    <w:rsid w:val="005C00BF"/>
    <w:rsid w:val="005C028B"/>
    <w:rsid w:val="005C0348"/>
    <w:rsid w:val="005C03D4"/>
    <w:rsid w:val="005C03DA"/>
    <w:rsid w:val="005C08B8"/>
    <w:rsid w:val="005C0FCA"/>
    <w:rsid w:val="005C107E"/>
    <w:rsid w:val="005C170B"/>
    <w:rsid w:val="005C1947"/>
    <w:rsid w:val="005C2172"/>
    <w:rsid w:val="005C25A5"/>
    <w:rsid w:val="005C319B"/>
    <w:rsid w:val="005C32D0"/>
    <w:rsid w:val="005C340C"/>
    <w:rsid w:val="005C38BD"/>
    <w:rsid w:val="005C4B21"/>
    <w:rsid w:val="005C5490"/>
    <w:rsid w:val="005C63BB"/>
    <w:rsid w:val="005C66F0"/>
    <w:rsid w:val="005C6A88"/>
    <w:rsid w:val="005C6AA9"/>
    <w:rsid w:val="005C6B6B"/>
    <w:rsid w:val="005C6B9F"/>
    <w:rsid w:val="005C6F14"/>
    <w:rsid w:val="005C7286"/>
    <w:rsid w:val="005C7699"/>
    <w:rsid w:val="005C78DE"/>
    <w:rsid w:val="005C7945"/>
    <w:rsid w:val="005C7C2A"/>
    <w:rsid w:val="005C7F18"/>
    <w:rsid w:val="005D01DA"/>
    <w:rsid w:val="005D0696"/>
    <w:rsid w:val="005D11B4"/>
    <w:rsid w:val="005D124A"/>
    <w:rsid w:val="005D1CF3"/>
    <w:rsid w:val="005D1D2A"/>
    <w:rsid w:val="005D2007"/>
    <w:rsid w:val="005D20E7"/>
    <w:rsid w:val="005D2A68"/>
    <w:rsid w:val="005D2B9B"/>
    <w:rsid w:val="005D33AC"/>
    <w:rsid w:val="005D3A05"/>
    <w:rsid w:val="005D3BBF"/>
    <w:rsid w:val="005D3C41"/>
    <w:rsid w:val="005D3E5B"/>
    <w:rsid w:val="005D41E6"/>
    <w:rsid w:val="005D50F2"/>
    <w:rsid w:val="005D59BB"/>
    <w:rsid w:val="005D5DE3"/>
    <w:rsid w:val="005D63DE"/>
    <w:rsid w:val="005D6753"/>
    <w:rsid w:val="005D6CA2"/>
    <w:rsid w:val="005D6F94"/>
    <w:rsid w:val="005D71FC"/>
    <w:rsid w:val="005D725D"/>
    <w:rsid w:val="005D7343"/>
    <w:rsid w:val="005D77CF"/>
    <w:rsid w:val="005D7B60"/>
    <w:rsid w:val="005D7BD2"/>
    <w:rsid w:val="005D7CC0"/>
    <w:rsid w:val="005E0212"/>
    <w:rsid w:val="005E0377"/>
    <w:rsid w:val="005E0382"/>
    <w:rsid w:val="005E0BE1"/>
    <w:rsid w:val="005E15C8"/>
    <w:rsid w:val="005E167B"/>
    <w:rsid w:val="005E1982"/>
    <w:rsid w:val="005E1C81"/>
    <w:rsid w:val="005E1D8E"/>
    <w:rsid w:val="005E1DC0"/>
    <w:rsid w:val="005E2050"/>
    <w:rsid w:val="005E3653"/>
    <w:rsid w:val="005E3E29"/>
    <w:rsid w:val="005E4410"/>
    <w:rsid w:val="005E4829"/>
    <w:rsid w:val="005E4898"/>
    <w:rsid w:val="005E49D3"/>
    <w:rsid w:val="005E528D"/>
    <w:rsid w:val="005E53A3"/>
    <w:rsid w:val="005E54EC"/>
    <w:rsid w:val="005E5E8F"/>
    <w:rsid w:val="005E614E"/>
    <w:rsid w:val="005E659E"/>
    <w:rsid w:val="005E6A78"/>
    <w:rsid w:val="005E7122"/>
    <w:rsid w:val="005E740F"/>
    <w:rsid w:val="005E7BE7"/>
    <w:rsid w:val="005E7F0C"/>
    <w:rsid w:val="005F04DA"/>
    <w:rsid w:val="005F0514"/>
    <w:rsid w:val="005F060D"/>
    <w:rsid w:val="005F0807"/>
    <w:rsid w:val="005F14B2"/>
    <w:rsid w:val="005F1E65"/>
    <w:rsid w:val="005F1ED2"/>
    <w:rsid w:val="005F202B"/>
    <w:rsid w:val="005F2034"/>
    <w:rsid w:val="005F26C7"/>
    <w:rsid w:val="005F2943"/>
    <w:rsid w:val="005F2EC0"/>
    <w:rsid w:val="005F30B1"/>
    <w:rsid w:val="005F3383"/>
    <w:rsid w:val="005F3831"/>
    <w:rsid w:val="005F3959"/>
    <w:rsid w:val="005F396D"/>
    <w:rsid w:val="005F3D18"/>
    <w:rsid w:val="005F3D66"/>
    <w:rsid w:val="005F3F1B"/>
    <w:rsid w:val="005F4365"/>
    <w:rsid w:val="005F474D"/>
    <w:rsid w:val="005F47A4"/>
    <w:rsid w:val="005F4D6B"/>
    <w:rsid w:val="005F4E00"/>
    <w:rsid w:val="005F5A62"/>
    <w:rsid w:val="005F5A9C"/>
    <w:rsid w:val="005F5CEE"/>
    <w:rsid w:val="005F6947"/>
    <w:rsid w:val="005F6B1E"/>
    <w:rsid w:val="005F6BEA"/>
    <w:rsid w:val="005F6E26"/>
    <w:rsid w:val="005F756D"/>
    <w:rsid w:val="005F75A0"/>
    <w:rsid w:val="0060020A"/>
    <w:rsid w:val="00600316"/>
    <w:rsid w:val="006010A4"/>
    <w:rsid w:val="006010EC"/>
    <w:rsid w:val="006028AF"/>
    <w:rsid w:val="00602A0B"/>
    <w:rsid w:val="00602C07"/>
    <w:rsid w:val="00603206"/>
    <w:rsid w:val="006034A7"/>
    <w:rsid w:val="00603A66"/>
    <w:rsid w:val="00604275"/>
    <w:rsid w:val="0060451A"/>
    <w:rsid w:val="0060476A"/>
    <w:rsid w:val="00604847"/>
    <w:rsid w:val="00604D12"/>
    <w:rsid w:val="00604D29"/>
    <w:rsid w:val="006055B0"/>
    <w:rsid w:val="00605F79"/>
    <w:rsid w:val="00606397"/>
    <w:rsid w:val="006063B6"/>
    <w:rsid w:val="00606964"/>
    <w:rsid w:val="00606B6C"/>
    <w:rsid w:val="00606DD8"/>
    <w:rsid w:val="00607C77"/>
    <w:rsid w:val="00607D29"/>
    <w:rsid w:val="00610135"/>
    <w:rsid w:val="0061028F"/>
    <w:rsid w:val="00610445"/>
    <w:rsid w:val="00611234"/>
    <w:rsid w:val="0061131E"/>
    <w:rsid w:val="0061141E"/>
    <w:rsid w:val="0061155D"/>
    <w:rsid w:val="0061186C"/>
    <w:rsid w:val="00611908"/>
    <w:rsid w:val="00611B9A"/>
    <w:rsid w:val="0061247F"/>
    <w:rsid w:val="006127B0"/>
    <w:rsid w:val="006127E9"/>
    <w:rsid w:val="00612863"/>
    <w:rsid w:val="00612B4E"/>
    <w:rsid w:val="00612CC8"/>
    <w:rsid w:val="006134E7"/>
    <w:rsid w:val="00613D72"/>
    <w:rsid w:val="00613F6B"/>
    <w:rsid w:val="0061448A"/>
    <w:rsid w:val="00614F00"/>
    <w:rsid w:val="0061502F"/>
    <w:rsid w:val="0061557A"/>
    <w:rsid w:val="0061574F"/>
    <w:rsid w:val="006159E4"/>
    <w:rsid w:val="00615B33"/>
    <w:rsid w:val="00616038"/>
    <w:rsid w:val="00616070"/>
    <w:rsid w:val="00616373"/>
    <w:rsid w:val="006168FA"/>
    <w:rsid w:val="00616DCF"/>
    <w:rsid w:val="00617417"/>
    <w:rsid w:val="0061773F"/>
    <w:rsid w:val="006177D1"/>
    <w:rsid w:val="00617BC9"/>
    <w:rsid w:val="006204A5"/>
    <w:rsid w:val="00620649"/>
    <w:rsid w:val="0062093A"/>
    <w:rsid w:val="00620E17"/>
    <w:rsid w:val="0062124E"/>
    <w:rsid w:val="00621C92"/>
    <w:rsid w:val="00621FF4"/>
    <w:rsid w:val="00622234"/>
    <w:rsid w:val="00622624"/>
    <w:rsid w:val="006229C8"/>
    <w:rsid w:val="0062322C"/>
    <w:rsid w:val="00623DBE"/>
    <w:rsid w:val="006242A0"/>
    <w:rsid w:val="006244B1"/>
    <w:rsid w:val="00624600"/>
    <w:rsid w:val="006249E5"/>
    <w:rsid w:val="00624F42"/>
    <w:rsid w:val="00625428"/>
    <w:rsid w:val="0062545C"/>
    <w:rsid w:val="006262F0"/>
    <w:rsid w:val="00626C0D"/>
    <w:rsid w:val="00626E16"/>
    <w:rsid w:val="00627034"/>
    <w:rsid w:val="00627285"/>
    <w:rsid w:val="00627325"/>
    <w:rsid w:val="006274B4"/>
    <w:rsid w:val="0062751C"/>
    <w:rsid w:val="006276A9"/>
    <w:rsid w:val="0063008A"/>
    <w:rsid w:val="00630A98"/>
    <w:rsid w:val="00630E98"/>
    <w:rsid w:val="00631259"/>
    <w:rsid w:val="00631C31"/>
    <w:rsid w:val="00631E70"/>
    <w:rsid w:val="00631FE8"/>
    <w:rsid w:val="0063207F"/>
    <w:rsid w:val="0063224E"/>
    <w:rsid w:val="006323FB"/>
    <w:rsid w:val="00632CE3"/>
    <w:rsid w:val="00632D55"/>
    <w:rsid w:val="00632E8A"/>
    <w:rsid w:val="006331FF"/>
    <w:rsid w:val="00633C9C"/>
    <w:rsid w:val="00633CB5"/>
    <w:rsid w:val="00634479"/>
    <w:rsid w:val="006347EA"/>
    <w:rsid w:val="00634AFB"/>
    <w:rsid w:val="00634B66"/>
    <w:rsid w:val="00634E38"/>
    <w:rsid w:val="00635498"/>
    <w:rsid w:val="006358D6"/>
    <w:rsid w:val="006365C0"/>
    <w:rsid w:val="006366FA"/>
    <w:rsid w:val="006368D3"/>
    <w:rsid w:val="00636DE0"/>
    <w:rsid w:val="00636EAC"/>
    <w:rsid w:val="00636F4A"/>
    <w:rsid w:val="00637A9A"/>
    <w:rsid w:val="00637D6C"/>
    <w:rsid w:val="00640511"/>
    <w:rsid w:val="00640DFF"/>
    <w:rsid w:val="00640E7C"/>
    <w:rsid w:val="00641A99"/>
    <w:rsid w:val="00641BD1"/>
    <w:rsid w:val="00642066"/>
    <w:rsid w:val="006424E5"/>
    <w:rsid w:val="0064255B"/>
    <w:rsid w:val="00642AB0"/>
    <w:rsid w:val="00642E7D"/>
    <w:rsid w:val="00643F47"/>
    <w:rsid w:val="00643FC5"/>
    <w:rsid w:val="00644096"/>
    <w:rsid w:val="006443D0"/>
    <w:rsid w:val="006446A5"/>
    <w:rsid w:val="0064486C"/>
    <w:rsid w:val="00644AE7"/>
    <w:rsid w:val="00644BD6"/>
    <w:rsid w:val="0064558D"/>
    <w:rsid w:val="00645893"/>
    <w:rsid w:val="00645DE7"/>
    <w:rsid w:val="00645F23"/>
    <w:rsid w:val="0064670D"/>
    <w:rsid w:val="00646925"/>
    <w:rsid w:val="00646E06"/>
    <w:rsid w:val="00646E75"/>
    <w:rsid w:val="00647397"/>
    <w:rsid w:val="006476FB"/>
    <w:rsid w:val="006478F4"/>
    <w:rsid w:val="00647AF3"/>
    <w:rsid w:val="00647CAE"/>
    <w:rsid w:val="00647D9D"/>
    <w:rsid w:val="00650427"/>
    <w:rsid w:val="00650517"/>
    <w:rsid w:val="00650700"/>
    <w:rsid w:val="006507DC"/>
    <w:rsid w:val="00650DD4"/>
    <w:rsid w:val="00651140"/>
    <w:rsid w:val="00651170"/>
    <w:rsid w:val="006511B8"/>
    <w:rsid w:val="00651394"/>
    <w:rsid w:val="00651465"/>
    <w:rsid w:val="00651A12"/>
    <w:rsid w:val="00651A31"/>
    <w:rsid w:val="00651A4C"/>
    <w:rsid w:val="00651E94"/>
    <w:rsid w:val="00653279"/>
    <w:rsid w:val="0065395E"/>
    <w:rsid w:val="00654584"/>
    <w:rsid w:val="006550A4"/>
    <w:rsid w:val="006551B4"/>
    <w:rsid w:val="006558E5"/>
    <w:rsid w:val="00655C54"/>
    <w:rsid w:val="00656666"/>
    <w:rsid w:val="0065692A"/>
    <w:rsid w:val="00656B6E"/>
    <w:rsid w:val="00657017"/>
    <w:rsid w:val="006577EB"/>
    <w:rsid w:val="00657B8D"/>
    <w:rsid w:val="00657DCD"/>
    <w:rsid w:val="00657FCF"/>
    <w:rsid w:val="00660022"/>
    <w:rsid w:val="006600F3"/>
    <w:rsid w:val="00660409"/>
    <w:rsid w:val="006605CF"/>
    <w:rsid w:val="00660948"/>
    <w:rsid w:val="006609F8"/>
    <w:rsid w:val="00660F8C"/>
    <w:rsid w:val="00661AAD"/>
    <w:rsid w:val="00661EBF"/>
    <w:rsid w:val="00662717"/>
    <w:rsid w:val="0066277B"/>
    <w:rsid w:val="006629F5"/>
    <w:rsid w:val="00662C5C"/>
    <w:rsid w:val="006630AB"/>
    <w:rsid w:val="006632B0"/>
    <w:rsid w:val="006637B3"/>
    <w:rsid w:val="00663AFE"/>
    <w:rsid w:val="00664234"/>
    <w:rsid w:val="00664591"/>
    <w:rsid w:val="00664901"/>
    <w:rsid w:val="006649E0"/>
    <w:rsid w:val="00664F0E"/>
    <w:rsid w:val="00664F67"/>
    <w:rsid w:val="006652D3"/>
    <w:rsid w:val="00665480"/>
    <w:rsid w:val="00665749"/>
    <w:rsid w:val="00666330"/>
    <w:rsid w:val="006667C6"/>
    <w:rsid w:val="00666A8C"/>
    <w:rsid w:val="00667B30"/>
    <w:rsid w:val="00667B53"/>
    <w:rsid w:val="00670735"/>
    <w:rsid w:val="0067110E"/>
    <w:rsid w:val="0067157F"/>
    <w:rsid w:val="00671D03"/>
    <w:rsid w:val="0067201C"/>
    <w:rsid w:val="0067292A"/>
    <w:rsid w:val="00673145"/>
    <w:rsid w:val="00673291"/>
    <w:rsid w:val="00673EC0"/>
    <w:rsid w:val="006740EF"/>
    <w:rsid w:val="00674815"/>
    <w:rsid w:val="0067485A"/>
    <w:rsid w:val="00674BA3"/>
    <w:rsid w:val="006755C2"/>
    <w:rsid w:val="006755FF"/>
    <w:rsid w:val="0067560B"/>
    <w:rsid w:val="00675884"/>
    <w:rsid w:val="00675C27"/>
    <w:rsid w:val="00675E2B"/>
    <w:rsid w:val="00675F92"/>
    <w:rsid w:val="00676761"/>
    <w:rsid w:val="0067686A"/>
    <w:rsid w:val="006768A6"/>
    <w:rsid w:val="0067691F"/>
    <w:rsid w:val="00676925"/>
    <w:rsid w:val="006772B6"/>
    <w:rsid w:val="00677371"/>
    <w:rsid w:val="0067751B"/>
    <w:rsid w:val="0067756F"/>
    <w:rsid w:val="006775B0"/>
    <w:rsid w:val="00677906"/>
    <w:rsid w:val="00677966"/>
    <w:rsid w:val="00677AAB"/>
    <w:rsid w:val="00677D4A"/>
    <w:rsid w:val="00680255"/>
    <w:rsid w:val="0068095E"/>
    <w:rsid w:val="00680BEC"/>
    <w:rsid w:val="00681358"/>
    <w:rsid w:val="00681722"/>
    <w:rsid w:val="00682042"/>
    <w:rsid w:val="0068234C"/>
    <w:rsid w:val="00682A8F"/>
    <w:rsid w:val="00682F5A"/>
    <w:rsid w:val="0068329B"/>
    <w:rsid w:val="006835E8"/>
    <w:rsid w:val="00683FFC"/>
    <w:rsid w:val="00684427"/>
    <w:rsid w:val="00684908"/>
    <w:rsid w:val="00684969"/>
    <w:rsid w:val="00684B6C"/>
    <w:rsid w:val="00684D08"/>
    <w:rsid w:val="00684E0E"/>
    <w:rsid w:val="00685163"/>
    <w:rsid w:val="00685C59"/>
    <w:rsid w:val="00685CF7"/>
    <w:rsid w:val="00685D13"/>
    <w:rsid w:val="00685F57"/>
    <w:rsid w:val="00686188"/>
    <w:rsid w:val="006862BE"/>
    <w:rsid w:val="00686FCD"/>
    <w:rsid w:val="006872EB"/>
    <w:rsid w:val="006876C7"/>
    <w:rsid w:val="00687729"/>
    <w:rsid w:val="006878F3"/>
    <w:rsid w:val="00687B9A"/>
    <w:rsid w:val="00687DBB"/>
    <w:rsid w:val="00690465"/>
    <w:rsid w:val="00690875"/>
    <w:rsid w:val="00690B50"/>
    <w:rsid w:val="00690BA3"/>
    <w:rsid w:val="006910BA"/>
    <w:rsid w:val="0069121E"/>
    <w:rsid w:val="00691346"/>
    <w:rsid w:val="006918ED"/>
    <w:rsid w:val="006921BD"/>
    <w:rsid w:val="00693075"/>
    <w:rsid w:val="006930A3"/>
    <w:rsid w:val="006933C9"/>
    <w:rsid w:val="006934E5"/>
    <w:rsid w:val="0069358C"/>
    <w:rsid w:val="006939F3"/>
    <w:rsid w:val="0069424A"/>
    <w:rsid w:val="0069446A"/>
    <w:rsid w:val="00694498"/>
    <w:rsid w:val="00694D5D"/>
    <w:rsid w:val="00694E59"/>
    <w:rsid w:val="006955A5"/>
    <w:rsid w:val="00695E48"/>
    <w:rsid w:val="00696478"/>
    <w:rsid w:val="006966D3"/>
    <w:rsid w:val="00696F88"/>
    <w:rsid w:val="0069733E"/>
    <w:rsid w:val="006977CC"/>
    <w:rsid w:val="006A0281"/>
    <w:rsid w:val="006A0359"/>
    <w:rsid w:val="006A1459"/>
    <w:rsid w:val="006A1830"/>
    <w:rsid w:val="006A1831"/>
    <w:rsid w:val="006A23A6"/>
    <w:rsid w:val="006A3056"/>
    <w:rsid w:val="006A35BD"/>
    <w:rsid w:val="006A35CD"/>
    <w:rsid w:val="006A369C"/>
    <w:rsid w:val="006A3874"/>
    <w:rsid w:val="006A395C"/>
    <w:rsid w:val="006A3DD5"/>
    <w:rsid w:val="006A3FD2"/>
    <w:rsid w:val="006A4095"/>
    <w:rsid w:val="006A46A7"/>
    <w:rsid w:val="006A4937"/>
    <w:rsid w:val="006A4A4E"/>
    <w:rsid w:val="006A50BA"/>
    <w:rsid w:val="006A51A7"/>
    <w:rsid w:val="006A5591"/>
    <w:rsid w:val="006A5C86"/>
    <w:rsid w:val="006A60DA"/>
    <w:rsid w:val="006A61F2"/>
    <w:rsid w:val="006A6ED0"/>
    <w:rsid w:val="006A7836"/>
    <w:rsid w:val="006A7C5D"/>
    <w:rsid w:val="006B06D5"/>
    <w:rsid w:val="006B086D"/>
    <w:rsid w:val="006B10DF"/>
    <w:rsid w:val="006B1CCC"/>
    <w:rsid w:val="006B1FBC"/>
    <w:rsid w:val="006B2253"/>
    <w:rsid w:val="006B264B"/>
    <w:rsid w:val="006B32CC"/>
    <w:rsid w:val="006B3348"/>
    <w:rsid w:val="006B335C"/>
    <w:rsid w:val="006B35C6"/>
    <w:rsid w:val="006B3728"/>
    <w:rsid w:val="006B3D8C"/>
    <w:rsid w:val="006B3DA8"/>
    <w:rsid w:val="006B400B"/>
    <w:rsid w:val="006B4BEC"/>
    <w:rsid w:val="006B4C45"/>
    <w:rsid w:val="006B4E3A"/>
    <w:rsid w:val="006B4E72"/>
    <w:rsid w:val="006B4F60"/>
    <w:rsid w:val="006B5079"/>
    <w:rsid w:val="006B53B5"/>
    <w:rsid w:val="006B5A02"/>
    <w:rsid w:val="006B5A8F"/>
    <w:rsid w:val="006B5BDC"/>
    <w:rsid w:val="006B5E41"/>
    <w:rsid w:val="006B6253"/>
    <w:rsid w:val="006B6344"/>
    <w:rsid w:val="006B65E5"/>
    <w:rsid w:val="006B6EB1"/>
    <w:rsid w:val="006B6F0B"/>
    <w:rsid w:val="006B7626"/>
    <w:rsid w:val="006B77EA"/>
    <w:rsid w:val="006B78B7"/>
    <w:rsid w:val="006B79B1"/>
    <w:rsid w:val="006B79F4"/>
    <w:rsid w:val="006C0499"/>
    <w:rsid w:val="006C0E47"/>
    <w:rsid w:val="006C10D5"/>
    <w:rsid w:val="006C146A"/>
    <w:rsid w:val="006C2438"/>
    <w:rsid w:val="006C252A"/>
    <w:rsid w:val="006C2711"/>
    <w:rsid w:val="006C2929"/>
    <w:rsid w:val="006C3804"/>
    <w:rsid w:val="006C3834"/>
    <w:rsid w:val="006C3878"/>
    <w:rsid w:val="006C3BE9"/>
    <w:rsid w:val="006C3E81"/>
    <w:rsid w:val="006C406E"/>
    <w:rsid w:val="006C43FA"/>
    <w:rsid w:val="006C54CA"/>
    <w:rsid w:val="006C5695"/>
    <w:rsid w:val="006C59F3"/>
    <w:rsid w:val="006C5A35"/>
    <w:rsid w:val="006C5F82"/>
    <w:rsid w:val="006C64E5"/>
    <w:rsid w:val="006C69F1"/>
    <w:rsid w:val="006C6CEC"/>
    <w:rsid w:val="006C71A8"/>
    <w:rsid w:val="006C7469"/>
    <w:rsid w:val="006C7C55"/>
    <w:rsid w:val="006D06B3"/>
    <w:rsid w:val="006D0DAB"/>
    <w:rsid w:val="006D103E"/>
    <w:rsid w:val="006D10E7"/>
    <w:rsid w:val="006D135E"/>
    <w:rsid w:val="006D1429"/>
    <w:rsid w:val="006D17A4"/>
    <w:rsid w:val="006D1AB2"/>
    <w:rsid w:val="006D1E8B"/>
    <w:rsid w:val="006D2351"/>
    <w:rsid w:val="006D239C"/>
    <w:rsid w:val="006D25C7"/>
    <w:rsid w:val="006D28A7"/>
    <w:rsid w:val="006D290A"/>
    <w:rsid w:val="006D2962"/>
    <w:rsid w:val="006D2CEC"/>
    <w:rsid w:val="006D3165"/>
    <w:rsid w:val="006D31C3"/>
    <w:rsid w:val="006D3C5B"/>
    <w:rsid w:val="006D3E2A"/>
    <w:rsid w:val="006D3EB5"/>
    <w:rsid w:val="006D408E"/>
    <w:rsid w:val="006D42E2"/>
    <w:rsid w:val="006D433A"/>
    <w:rsid w:val="006D4810"/>
    <w:rsid w:val="006D59EE"/>
    <w:rsid w:val="006D5AD4"/>
    <w:rsid w:val="006D6220"/>
    <w:rsid w:val="006D62AB"/>
    <w:rsid w:val="006D69F9"/>
    <w:rsid w:val="006D6DA5"/>
    <w:rsid w:val="006D7219"/>
    <w:rsid w:val="006D7315"/>
    <w:rsid w:val="006D7330"/>
    <w:rsid w:val="006D792A"/>
    <w:rsid w:val="006D7B6A"/>
    <w:rsid w:val="006E08E4"/>
    <w:rsid w:val="006E09A8"/>
    <w:rsid w:val="006E0A34"/>
    <w:rsid w:val="006E0CC1"/>
    <w:rsid w:val="006E0DA2"/>
    <w:rsid w:val="006E0F17"/>
    <w:rsid w:val="006E1341"/>
    <w:rsid w:val="006E13DC"/>
    <w:rsid w:val="006E159E"/>
    <w:rsid w:val="006E1752"/>
    <w:rsid w:val="006E1F1F"/>
    <w:rsid w:val="006E3403"/>
    <w:rsid w:val="006E3408"/>
    <w:rsid w:val="006E375D"/>
    <w:rsid w:val="006E3A57"/>
    <w:rsid w:val="006E412D"/>
    <w:rsid w:val="006E44A7"/>
    <w:rsid w:val="006E453B"/>
    <w:rsid w:val="006E525A"/>
    <w:rsid w:val="006E54E1"/>
    <w:rsid w:val="006E5663"/>
    <w:rsid w:val="006E5C1E"/>
    <w:rsid w:val="006E5F04"/>
    <w:rsid w:val="006E662D"/>
    <w:rsid w:val="006E6697"/>
    <w:rsid w:val="006E6AF9"/>
    <w:rsid w:val="006E6FC3"/>
    <w:rsid w:val="006E7085"/>
    <w:rsid w:val="006E72D4"/>
    <w:rsid w:val="006E73BD"/>
    <w:rsid w:val="006E7836"/>
    <w:rsid w:val="006E7F17"/>
    <w:rsid w:val="006F0339"/>
    <w:rsid w:val="006F0624"/>
    <w:rsid w:val="006F0CCD"/>
    <w:rsid w:val="006F1161"/>
    <w:rsid w:val="006F158E"/>
    <w:rsid w:val="006F1964"/>
    <w:rsid w:val="006F1A39"/>
    <w:rsid w:val="006F1CE8"/>
    <w:rsid w:val="006F1D3C"/>
    <w:rsid w:val="006F1DA9"/>
    <w:rsid w:val="006F2110"/>
    <w:rsid w:val="006F21F3"/>
    <w:rsid w:val="006F2884"/>
    <w:rsid w:val="006F2BE6"/>
    <w:rsid w:val="006F2E00"/>
    <w:rsid w:val="006F32A1"/>
    <w:rsid w:val="006F3430"/>
    <w:rsid w:val="006F36EB"/>
    <w:rsid w:val="006F38FF"/>
    <w:rsid w:val="006F3C7B"/>
    <w:rsid w:val="006F4479"/>
    <w:rsid w:val="006F48A3"/>
    <w:rsid w:val="006F497D"/>
    <w:rsid w:val="006F5576"/>
    <w:rsid w:val="006F5BEE"/>
    <w:rsid w:val="006F61FC"/>
    <w:rsid w:val="006F65C9"/>
    <w:rsid w:val="006F73DC"/>
    <w:rsid w:val="006F7435"/>
    <w:rsid w:val="007002D7"/>
    <w:rsid w:val="007006D6"/>
    <w:rsid w:val="00700D12"/>
    <w:rsid w:val="00700D3F"/>
    <w:rsid w:val="00700F67"/>
    <w:rsid w:val="00700FC3"/>
    <w:rsid w:val="00701041"/>
    <w:rsid w:val="0070128B"/>
    <w:rsid w:val="00702159"/>
    <w:rsid w:val="00702B46"/>
    <w:rsid w:val="00702C55"/>
    <w:rsid w:val="00702D05"/>
    <w:rsid w:val="00702DFF"/>
    <w:rsid w:val="00703165"/>
    <w:rsid w:val="007034AA"/>
    <w:rsid w:val="007034CB"/>
    <w:rsid w:val="0070391A"/>
    <w:rsid w:val="00703C33"/>
    <w:rsid w:val="00704344"/>
    <w:rsid w:val="00704406"/>
    <w:rsid w:val="0070447D"/>
    <w:rsid w:val="00704900"/>
    <w:rsid w:val="00704ACF"/>
    <w:rsid w:val="00704BDA"/>
    <w:rsid w:val="00704DB3"/>
    <w:rsid w:val="00704FD0"/>
    <w:rsid w:val="0070533D"/>
    <w:rsid w:val="00705373"/>
    <w:rsid w:val="007059AF"/>
    <w:rsid w:val="007059F0"/>
    <w:rsid w:val="00705BDE"/>
    <w:rsid w:val="00706532"/>
    <w:rsid w:val="00706F8C"/>
    <w:rsid w:val="007070F5"/>
    <w:rsid w:val="0070773E"/>
    <w:rsid w:val="007077DF"/>
    <w:rsid w:val="007077EF"/>
    <w:rsid w:val="00707847"/>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2196"/>
    <w:rsid w:val="007125BF"/>
    <w:rsid w:val="00712BB6"/>
    <w:rsid w:val="007133E4"/>
    <w:rsid w:val="007133EC"/>
    <w:rsid w:val="007139CE"/>
    <w:rsid w:val="00713C9B"/>
    <w:rsid w:val="00713DBF"/>
    <w:rsid w:val="00713DE1"/>
    <w:rsid w:val="00713F0D"/>
    <w:rsid w:val="007140F2"/>
    <w:rsid w:val="00714266"/>
    <w:rsid w:val="007142EA"/>
    <w:rsid w:val="0071442E"/>
    <w:rsid w:val="007149E3"/>
    <w:rsid w:val="007150C5"/>
    <w:rsid w:val="00715879"/>
    <w:rsid w:val="00715F29"/>
    <w:rsid w:val="00716909"/>
    <w:rsid w:val="00716B79"/>
    <w:rsid w:val="00716CA0"/>
    <w:rsid w:val="00717BCF"/>
    <w:rsid w:val="00720E6A"/>
    <w:rsid w:val="00721484"/>
    <w:rsid w:val="00721A67"/>
    <w:rsid w:val="00721FBA"/>
    <w:rsid w:val="0072216B"/>
    <w:rsid w:val="0072247D"/>
    <w:rsid w:val="007228F8"/>
    <w:rsid w:val="00722C89"/>
    <w:rsid w:val="00723240"/>
    <w:rsid w:val="0072349E"/>
    <w:rsid w:val="007237D7"/>
    <w:rsid w:val="00723EBD"/>
    <w:rsid w:val="0072428F"/>
    <w:rsid w:val="00724347"/>
    <w:rsid w:val="007245D5"/>
    <w:rsid w:val="007246E8"/>
    <w:rsid w:val="00724826"/>
    <w:rsid w:val="00724A4C"/>
    <w:rsid w:val="00724D7B"/>
    <w:rsid w:val="00724FA4"/>
    <w:rsid w:val="007250A6"/>
    <w:rsid w:val="00725F9A"/>
    <w:rsid w:val="007264BA"/>
    <w:rsid w:val="007267AF"/>
    <w:rsid w:val="0072693B"/>
    <w:rsid w:val="00726CE6"/>
    <w:rsid w:val="00727193"/>
    <w:rsid w:val="0072798F"/>
    <w:rsid w:val="0073015E"/>
    <w:rsid w:val="00730797"/>
    <w:rsid w:val="00730D1B"/>
    <w:rsid w:val="00730DA0"/>
    <w:rsid w:val="00731071"/>
    <w:rsid w:val="00731270"/>
    <w:rsid w:val="007314E3"/>
    <w:rsid w:val="00731986"/>
    <w:rsid w:val="00731C0F"/>
    <w:rsid w:val="0073218C"/>
    <w:rsid w:val="007323D5"/>
    <w:rsid w:val="00732507"/>
    <w:rsid w:val="00732804"/>
    <w:rsid w:val="00732B8C"/>
    <w:rsid w:val="00732EAB"/>
    <w:rsid w:val="007330D7"/>
    <w:rsid w:val="00733142"/>
    <w:rsid w:val="0073349C"/>
    <w:rsid w:val="0073376A"/>
    <w:rsid w:val="00733FC1"/>
    <w:rsid w:val="007341DF"/>
    <w:rsid w:val="0073421F"/>
    <w:rsid w:val="007343EF"/>
    <w:rsid w:val="0073466F"/>
    <w:rsid w:val="00734849"/>
    <w:rsid w:val="00734987"/>
    <w:rsid w:val="00734E50"/>
    <w:rsid w:val="00734E76"/>
    <w:rsid w:val="00735417"/>
    <w:rsid w:val="007356F9"/>
    <w:rsid w:val="00735951"/>
    <w:rsid w:val="00735A8F"/>
    <w:rsid w:val="00736131"/>
    <w:rsid w:val="0073642E"/>
    <w:rsid w:val="0073647F"/>
    <w:rsid w:val="0073666D"/>
    <w:rsid w:val="00736D52"/>
    <w:rsid w:val="00736DF6"/>
    <w:rsid w:val="007372D5"/>
    <w:rsid w:val="007372DA"/>
    <w:rsid w:val="007377C4"/>
    <w:rsid w:val="00737AC1"/>
    <w:rsid w:val="00737D95"/>
    <w:rsid w:val="007405B4"/>
    <w:rsid w:val="007405C0"/>
    <w:rsid w:val="00740614"/>
    <w:rsid w:val="00740747"/>
    <w:rsid w:val="00740A38"/>
    <w:rsid w:val="00741274"/>
    <w:rsid w:val="0074131B"/>
    <w:rsid w:val="00741C54"/>
    <w:rsid w:val="0074243E"/>
    <w:rsid w:val="00742462"/>
    <w:rsid w:val="00742683"/>
    <w:rsid w:val="00742941"/>
    <w:rsid w:val="00742943"/>
    <w:rsid w:val="007429A2"/>
    <w:rsid w:val="00742C26"/>
    <w:rsid w:val="007434C8"/>
    <w:rsid w:val="0074366F"/>
    <w:rsid w:val="007437AE"/>
    <w:rsid w:val="00743B5D"/>
    <w:rsid w:val="00743B6B"/>
    <w:rsid w:val="00743EF3"/>
    <w:rsid w:val="0074406F"/>
    <w:rsid w:val="007444C7"/>
    <w:rsid w:val="007444F7"/>
    <w:rsid w:val="00744DBB"/>
    <w:rsid w:val="00744E19"/>
    <w:rsid w:val="0074553D"/>
    <w:rsid w:val="00746041"/>
    <w:rsid w:val="00746A6D"/>
    <w:rsid w:val="00746FD1"/>
    <w:rsid w:val="00747D2A"/>
    <w:rsid w:val="00750299"/>
    <w:rsid w:val="00750565"/>
    <w:rsid w:val="007505AE"/>
    <w:rsid w:val="007505FB"/>
    <w:rsid w:val="0075063F"/>
    <w:rsid w:val="007507DC"/>
    <w:rsid w:val="00750BE6"/>
    <w:rsid w:val="00750E88"/>
    <w:rsid w:val="0075133B"/>
    <w:rsid w:val="00751627"/>
    <w:rsid w:val="00751C9A"/>
    <w:rsid w:val="00751DBC"/>
    <w:rsid w:val="00751FEE"/>
    <w:rsid w:val="007521F9"/>
    <w:rsid w:val="00752609"/>
    <w:rsid w:val="00752990"/>
    <w:rsid w:val="00752B7C"/>
    <w:rsid w:val="00752E92"/>
    <w:rsid w:val="0075331B"/>
    <w:rsid w:val="00753709"/>
    <w:rsid w:val="0075376F"/>
    <w:rsid w:val="00753FC3"/>
    <w:rsid w:val="00754132"/>
    <w:rsid w:val="00754414"/>
    <w:rsid w:val="007545D6"/>
    <w:rsid w:val="00754D52"/>
    <w:rsid w:val="00754FA9"/>
    <w:rsid w:val="00755668"/>
    <w:rsid w:val="007558DC"/>
    <w:rsid w:val="00755FD3"/>
    <w:rsid w:val="0075603F"/>
    <w:rsid w:val="007565B0"/>
    <w:rsid w:val="00756CA2"/>
    <w:rsid w:val="00756E3A"/>
    <w:rsid w:val="007572EB"/>
    <w:rsid w:val="00757365"/>
    <w:rsid w:val="00757372"/>
    <w:rsid w:val="0075795B"/>
    <w:rsid w:val="007579AC"/>
    <w:rsid w:val="00757C45"/>
    <w:rsid w:val="00757EAF"/>
    <w:rsid w:val="00757F71"/>
    <w:rsid w:val="007605E9"/>
    <w:rsid w:val="00760709"/>
    <w:rsid w:val="00760932"/>
    <w:rsid w:val="007619AD"/>
    <w:rsid w:val="00761A80"/>
    <w:rsid w:val="00761AAD"/>
    <w:rsid w:val="00761C08"/>
    <w:rsid w:val="00761F36"/>
    <w:rsid w:val="007626DE"/>
    <w:rsid w:val="00762E47"/>
    <w:rsid w:val="00764114"/>
    <w:rsid w:val="00764778"/>
    <w:rsid w:val="007649D5"/>
    <w:rsid w:val="00764ECF"/>
    <w:rsid w:val="00765421"/>
    <w:rsid w:val="0076546D"/>
    <w:rsid w:val="00765C63"/>
    <w:rsid w:val="00765E08"/>
    <w:rsid w:val="00766479"/>
    <w:rsid w:val="00766A2B"/>
    <w:rsid w:val="00766B67"/>
    <w:rsid w:val="00766DDD"/>
    <w:rsid w:val="007670F0"/>
    <w:rsid w:val="007704DE"/>
    <w:rsid w:val="007709CD"/>
    <w:rsid w:val="00770C60"/>
    <w:rsid w:val="00770E78"/>
    <w:rsid w:val="00771290"/>
    <w:rsid w:val="00771D69"/>
    <w:rsid w:val="007726A7"/>
    <w:rsid w:val="007726F1"/>
    <w:rsid w:val="0077302C"/>
    <w:rsid w:val="00773B75"/>
    <w:rsid w:val="00773D5E"/>
    <w:rsid w:val="007742C2"/>
    <w:rsid w:val="007743F6"/>
    <w:rsid w:val="00774709"/>
    <w:rsid w:val="00775C1B"/>
    <w:rsid w:val="007763AA"/>
    <w:rsid w:val="007764EE"/>
    <w:rsid w:val="00776FEC"/>
    <w:rsid w:val="00777437"/>
    <w:rsid w:val="007775C2"/>
    <w:rsid w:val="0077771A"/>
    <w:rsid w:val="0078053D"/>
    <w:rsid w:val="00780611"/>
    <w:rsid w:val="007807C1"/>
    <w:rsid w:val="007810AF"/>
    <w:rsid w:val="0078177A"/>
    <w:rsid w:val="00782788"/>
    <w:rsid w:val="0078284E"/>
    <w:rsid w:val="00782DA9"/>
    <w:rsid w:val="00783107"/>
    <w:rsid w:val="007832CA"/>
    <w:rsid w:val="00783E94"/>
    <w:rsid w:val="007845B7"/>
    <w:rsid w:val="007848B7"/>
    <w:rsid w:val="00784ECA"/>
    <w:rsid w:val="00785275"/>
    <w:rsid w:val="007852A8"/>
    <w:rsid w:val="00785638"/>
    <w:rsid w:val="007857B4"/>
    <w:rsid w:val="007857D8"/>
    <w:rsid w:val="00785866"/>
    <w:rsid w:val="007859BD"/>
    <w:rsid w:val="00786000"/>
    <w:rsid w:val="0078603F"/>
    <w:rsid w:val="0078611C"/>
    <w:rsid w:val="00786356"/>
    <w:rsid w:val="00786FB4"/>
    <w:rsid w:val="0078748E"/>
    <w:rsid w:val="0078755B"/>
    <w:rsid w:val="00787980"/>
    <w:rsid w:val="00787E3B"/>
    <w:rsid w:val="00787EC1"/>
    <w:rsid w:val="0079028B"/>
    <w:rsid w:val="00790A2D"/>
    <w:rsid w:val="00790B4E"/>
    <w:rsid w:val="00790CB5"/>
    <w:rsid w:val="00790E56"/>
    <w:rsid w:val="00791A3F"/>
    <w:rsid w:val="00791BF5"/>
    <w:rsid w:val="00791CB5"/>
    <w:rsid w:val="00792378"/>
    <w:rsid w:val="007923BA"/>
    <w:rsid w:val="007923BE"/>
    <w:rsid w:val="007923C3"/>
    <w:rsid w:val="00792444"/>
    <w:rsid w:val="007929C1"/>
    <w:rsid w:val="00792B3E"/>
    <w:rsid w:val="00792B7C"/>
    <w:rsid w:val="00792C75"/>
    <w:rsid w:val="00792FA1"/>
    <w:rsid w:val="00792FD2"/>
    <w:rsid w:val="00793092"/>
    <w:rsid w:val="007930B4"/>
    <w:rsid w:val="00793324"/>
    <w:rsid w:val="00793C1D"/>
    <w:rsid w:val="00793E12"/>
    <w:rsid w:val="007941CF"/>
    <w:rsid w:val="007947EF"/>
    <w:rsid w:val="00794E63"/>
    <w:rsid w:val="00795219"/>
    <w:rsid w:val="007958B9"/>
    <w:rsid w:val="00795AB9"/>
    <w:rsid w:val="00795B34"/>
    <w:rsid w:val="00795D15"/>
    <w:rsid w:val="00795FAA"/>
    <w:rsid w:val="007960BE"/>
    <w:rsid w:val="00796765"/>
    <w:rsid w:val="007969BD"/>
    <w:rsid w:val="00797356"/>
    <w:rsid w:val="0079779B"/>
    <w:rsid w:val="00797E04"/>
    <w:rsid w:val="007A0365"/>
    <w:rsid w:val="007A0F25"/>
    <w:rsid w:val="007A123C"/>
    <w:rsid w:val="007A1632"/>
    <w:rsid w:val="007A1829"/>
    <w:rsid w:val="007A1A5A"/>
    <w:rsid w:val="007A1B22"/>
    <w:rsid w:val="007A1C55"/>
    <w:rsid w:val="007A1FB0"/>
    <w:rsid w:val="007A22CE"/>
    <w:rsid w:val="007A2534"/>
    <w:rsid w:val="007A2D8C"/>
    <w:rsid w:val="007A2DF2"/>
    <w:rsid w:val="007A2EC9"/>
    <w:rsid w:val="007A3474"/>
    <w:rsid w:val="007A35B8"/>
    <w:rsid w:val="007A36FE"/>
    <w:rsid w:val="007A380B"/>
    <w:rsid w:val="007A3B1F"/>
    <w:rsid w:val="007A3F6E"/>
    <w:rsid w:val="007A4605"/>
    <w:rsid w:val="007A465A"/>
    <w:rsid w:val="007A4C89"/>
    <w:rsid w:val="007A4E4B"/>
    <w:rsid w:val="007A5394"/>
    <w:rsid w:val="007A5A43"/>
    <w:rsid w:val="007A5AA9"/>
    <w:rsid w:val="007A68BF"/>
    <w:rsid w:val="007A6E31"/>
    <w:rsid w:val="007A7007"/>
    <w:rsid w:val="007A7ACB"/>
    <w:rsid w:val="007B0BEC"/>
    <w:rsid w:val="007B138C"/>
    <w:rsid w:val="007B13AA"/>
    <w:rsid w:val="007B1C07"/>
    <w:rsid w:val="007B221C"/>
    <w:rsid w:val="007B2851"/>
    <w:rsid w:val="007B291C"/>
    <w:rsid w:val="007B34A4"/>
    <w:rsid w:val="007B3E89"/>
    <w:rsid w:val="007B4E24"/>
    <w:rsid w:val="007B4F6D"/>
    <w:rsid w:val="007B528E"/>
    <w:rsid w:val="007B5509"/>
    <w:rsid w:val="007B621C"/>
    <w:rsid w:val="007B64B7"/>
    <w:rsid w:val="007B692F"/>
    <w:rsid w:val="007B6C4E"/>
    <w:rsid w:val="007B6F23"/>
    <w:rsid w:val="007B7322"/>
    <w:rsid w:val="007B74A3"/>
    <w:rsid w:val="007B75FE"/>
    <w:rsid w:val="007B7756"/>
    <w:rsid w:val="007B7F8A"/>
    <w:rsid w:val="007C06A8"/>
    <w:rsid w:val="007C0B2C"/>
    <w:rsid w:val="007C0C73"/>
    <w:rsid w:val="007C103D"/>
    <w:rsid w:val="007C1079"/>
    <w:rsid w:val="007C14EE"/>
    <w:rsid w:val="007C1537"/>
    <w:rsid w:val="007C1930"/>
    <w:rsid w:val="007C1E94"/>
    <w:rsid w:val="007C25C9"/>
    <w:rsid w:val="007C2624"/>
    <w:rsid w:val="007C2D23"/>
    <w:rsid w:val="007C2F60"/>
    <w:rsid w:val="007C2F71"/>
    <w:rsid w:val="007C335A"/>
    <w:rsid w:val="007C3E71"/>
    <w:rsid w:val="007C48A8"/>
    <w:rsid w:val="007C4900"/>
    <w:rsid w:val="007C4DAA"/>
    <w:rsid w:val="007C53D3"/>
    <w:rsid w:val="007C5C32"/>
    <w:rsid w:val="007C5CF0"/>
    <w:rsid w:val="007C5FFF"/>
    <w:rsid w:val="007C61DB"/>
    <w:rsid w:val="007C6201"/>
    <w:rsid w:val="007C686D"/>
    <w:rsid w:val="007C6927"/>
    <w:rsid w:val="007C6D5A"/>
    <w:rsid w:val="007C7A33"/>
    <w:rsid w:val="007C7CCF"/>
    <w:rsid w:val="007C7CF6"/>
    <w:rsid w:val="007D011A"/>
    <w:rsid w:val="007D08F7"/>
    <w:rsid w:val="007D10F7"/>
    <w:rsid w:val="007D19AD"/>
    <w:rsid w:val="007D26C1"/>
    <w:rsid w:val="007D2D68"/>
    <w:rsid w:val="007D2E32"/>
    <w:rsid w:val="007D3A5B"/>
    <w:rsid w:val="007D3B03"/>
    <w:rsid w:val="007D3D49"/>
    <w:rsid w:val="007D42F7"/>
    <w:rsid w:val="007D435F"/>
    <w:rsid w:val="007D46F6"/>
    <w:rsid w:val="007D5362"/>
    <w:rsid w:val="007D55A4"/>
    <w:rsid w:val="007D56B2"/>
    <w:rsid w:val="007D57C7"/>
    <w:rsid w:val="007D58BB"/>
    <w:rsid w:val="007D5C13"/>
    <w:rsid w:val="007D5C9E"/>
    <w:rsid w:val="007D5F98"/>
    <w:rsid w:val="007D6022"/>
    <w:rsid w:val="007D6494"/>
    <w:rsid w:val="007D6903"/>
    <w:rsid w:val="007D69DB"/>
    <w:rsid w:val="007D6E1E"/>
    <w:rsid w:val="007D6E89"/>
    <w:rsid w:val="007D726E"/>
    <w:rsid w:val="007D775B"/>
    <w:rsid w:val="007D77FB"/>
    <w:rsid w:val="007D79EC"/>
    <w:rsid w:val="007D7A32"/>
    <w:rsid w:val="007D7FD9"/>
    <w:rsid w:val="007E0094"/>
    <w:rsid w:val="007E0487"/>
    <w:rsid w:val="007E05B3"/>
    <w:rsid w:val="007E0849"/>
    <w:rsid w:val="007E0C31"/>
    <w:rsid w:val="007E0CB2"/>
    <w:rsid w:val="007E0DD3"/>
    <w:rsid w:val="007E0FF4"/>
    <w:rsid w:val="007E118B"/>
    <w:rsid w:val="007E16D9"/>
    <w:rsid w:val="007E2077"/>
    <w:rsid w:val="007E28E0"/>
    <w:rsid w:val="007E28E3"/>
    <w:rsid w:val="007E2EF9"/>
    <w:rsid w:val="007E3174"/>
    <w:rsid w:val="007E34E3"/>
    <w:rsid w:val="007E38D7"/>
    <w:rsid w:val="007E3A05"/>
    <w:rsid w:val="007E3B85"/>
    <w:rsid w:val="007E3DB5"/>
    <w:rsid w:val="007E3ED4"/>
    <w:rsid w:val="007E432B"/>
    <w:rsid w:val="007E460A"/>
    <w:rsid w:val="007E5579"/>
    <w:rsid w:val="007E5F5F"/>
    <w:rsid w:val="007E620F"/>
    <w:rsid w:val="007E64EC"/>
    <w:rsid w:val="007E66C3"/>
    <w:rsid w:val="007E68B0"/>
    <w:rsid w:val="007E6933"/>
    <w:rsid w:val="007E6E66"/>
    <w:rsid w:val="007E7153"/>
    <w:rsid w:val="007E720D"/>
    <w:rsid w:val="007E740C"/>
    <w:rsid w:val="007E7453"/>
    <w:rsid w:val="007E775F"/>
    <w:rsid w:val="007E7858"/>
    <w:rsid w:val="007E7C3E"/>
    <w:rsid w:val="007F04F3"/>
    <w:rsid w:val="007F0F04"/>
    <w:rsid w:val="007F1254"/>
    <w:rsid w:val="007F13D7"/>
    <w:rsid w:val="007F173E"/>
    <w:rsid w:val="007F1C18"/>
    <w:rsid w:val="007F237F"/>
    <w:rsid w:val="007F26EC"/>
    <w:rsid w:val="007F2CE5"/>
    <w:rsid w:val="007F3099"/>
    <w:rsid w:val="007F41B6"/>
    <w:rsid w:val="007F43AF"/>
    <w:rsid w:val="007F44EB"/>
    <w:rsid w:val="007F49D7"/>
    <w:rsid w:val="007F4EC9"/>
    <w:rsid w:val="007F54DC"/>
    <w:rsid w:val="007F575A"/>
    <w:rsid w:val="007F5BA3"/>
    <w:rsid w:val="007F5C28"/>
    <w:rsid w:val="007F5EA7"/>
    <w:rsid w:val="007F6063"/>
    <w:rsid w:val="007F614A"/>
    <w:rsid w:val="007F6371"/>
    <w:rsid w:val="007F6495"/>
    <w:rsid w:val="007F6689"/>
    <w:rsid w:val="007F677D"/>
    <w:rsid w:val="007F70A4"/>
    <w:rsid w:val="007F72B6"/>
    <w:rsid w:val="007F7382"/>
    <w:rsid w:val="007F7471"/>
    <w:rsid w:val="007F750B"/>
    <w:rsid w:val="007F7634"/>
    <w:rsid w:val="007F79CD"/>
    <w:rsid w:val="007F7A0F"/>
    <w:rsid w:val="007F7E98"/>
    <w:rsid w:val="007F7F8D"/>
    <w:rsid w:val="00800FAC"/>
    <w:rsid w:val="008011A7"/>
    <w:rsid w:val="00801A7B"/>
    <w:rsid w:val="00801B18"/>
    <w:rsid w:val="00801CDB"/>
    <w:rsid w:val="008021B6"/>
    <w:rsid w:val="008022F5"/>
    <w:rsid w:val="008029AE"/>
    <w:rsid w:val="00802C2D"/>
    <w:rsid w:val="008030A2"/>
    <w:rsid w:val="008042AD"/>
    <w:rsid w:val="00804A2A"/>
    <w:rsid w:val="00804EC6"/>
    <w:rsid w:val="00805355"/>
    <w:rsid w:val="008057A5"/>
    <w:rsid w:val="00805B99"/>
    <w:rsid w:val="00805BA7"/>
    <w:rsid w:val="00805C26"/>
    <w:rsid w:val="00806376"/>
    <w:rsid w:val="00806560"/>
    <w:rsid w:val="00806613"/>
    <w:rsid w:val="00806A55"/>
    <w:rsid w:val="00810015"/>
    <w:rsid w:val="00810B89"/>
    <w:rsid w:val="00811546"/>
    <w:rsid w:val="00811742"/>
    <w:rsid w:val="00811811"/>
    <w:rsid w:val="00811ACB"/>
    <w:rsid w:val="00811BDE"/>
    <w:rsid w:val="008122F5"/>
    <w:rsid w:val="00812818"/>
    <w:rsid w:val="008134ED"/>
    <w:rsid w:val="00813673"/>
    <w:rsid w:val="0081451D"/>
    <w:rsid w:val="00814776"/>
    <w:rsid w:val="008150FA"/>
    <w:rsid w:val="008154CC"/>
    <w:rsid w:val="00815F40"/>
    <w:rsid w:val="00816127"/>
    <w:rsid w:val="008161D3"/>
    <w:rsid w:val="00816529"/>
    <w:rsid w:val="00816BA2"/>
    <w:rsid w:val="00816C3A"/>
    <w:rsid w:val="00816DCD"/>
    <w:rsid w:val="00817033"/>
    <w:rsid w:val="00817678"/>
    <w:rsid w:val="008200CA"/>
    <w:rsid w:val="00820A54"/>
    <w:rsid w:val="00820C3A"/>
    <w:rsid w:val="00821695"/>
    <w:rsid w:val="008216E6"/>
    <w:rsid w:val="00822012"/>
    <w:rsid w:val="00822105"/>
    <w:rsid w:val="0082214B"/>
    <w:rsid w:val="008222A3"/>
    <w:rsid w:val="008222E3"/>
    <w:rsid w:val="00822CBC"/>
    <w:rsid w:val="00822CDE"/>
    <w:rsid w:val="00822EB2"/>
    <w:rsid w:val="0082323E"/>
    <w:rsid w:val="00823727"/>
    <w:rsid w:val="008238C5"/>
    <w:rsid w:val="00824E12"/>
    <w:rsid w:val="008253D7"/>
    <w:rsid w:val="008257F1"/>
    <w:rsid w:val="008258E0"/>
    <w:rsid w:val="00825B9E"/>
    <w:rsid w:val="00825BE1"/>
    <w:rsid w:val="00825DF9"/>
    <w:rsid w:val="008263F4"/>
    <w:rsid w:val="008265CD"/>
    <w:rsid w:val="008269F0"/>
    <w:rsid w:val="00827159"/>
    <w:rsid w:val="00827737"/>
    <w:rsid w:val="00827B9B"/>
    <w:rsid w:val="00827C04"/>
    <w:rsid w:val="00827E8B"/>
    <w:rsid w:val="00830103"/>
    <w:rsid w:val="008303F2"/>
    <w:rsid w:val="008303FB"/>
    <w:rsid w:val="0083069A"/>
    <w:rsid w:val="00831007"/>
    <w:rsid w:val="0083110C"/>
    <w:rsid w:val="008314E4"/>
    <w:rsid w:val="0083166C"/>
    <w:rsid w:val="00831A43"/>
    <w:rsid w:val="00831E21"/>
    <w:rsid w:val="00832BDE"/>
    <w:rsid w:val="00832CDC"/>
    <w:rsid w:val="00832E46"/>
    <w:rsid w:val="00832ED2"/>
    <w:rsid w:val="00833693"/>
    <w:rsid w:val="00833C75"/>
    <w:rsid w:val="0083482A"/>
    <w:rsid w:val="00834C5D"/>
    <w:rsid w:val="00835106"/>
    <w:rsid w:val="00835352"/>
    <w:rsid w:val="008357C6"/>
    <w:rsid w:val="00835B57"/>
    <w:rsid w:val="00836448"/>
    <w:rsid w:val="00836626"/>
    <w:rsid w:val="00836B47"/>
    <w:rsid w:val="00837381"/>
    <w:rsid w:val="008376E7"/>
    <w:rsid w:val="008378FC"/>
    <w:rsid w:val="00837B00"/>
    <w:rsid w:val="00837D26"/>
    <w:rsid w:val="00837EB4"/>
    <w:rsid w:val="008401D6"/>
    <w:rsid w:val="008402D3"/>
    <w:rsid w:val="0084031A"/>
    <w:rsid w:val="00840364"/>
    <w:rsid w:val="008407FC"/>
    <w:rsid w:val="008412F1"/>
    <w:rsid w:val="0084130F"/>
    <w:rsid w:val="00841331"/>
    <w:rsid w:val="0084197B"/>
    <w:rsid w:val="00841B46"/>
    <w:rsid w:val="00841BD9"/>
    <w:rsid w:val="00841DEF"/>
    <w:rsid w:val="00841E99"/>
    <w:rsid w:val="00842609"/>
    <w:rsid w:val="00842869"/>
    <w:rsid w:val="008428B3"/>
    <w:rsid w:val="00842B91"/>
    <w:rsid w:val="00842FE0"/>
    <w:rsid w:val="00843367"/>
    <w:rsid w:val="00843DA1"/>
    <w:rsid w:val="008440FA"/>
    <w:rsid w:val="0084415E"/>
    <w:rsid w:val="008444F9"/>
    <w:rsid w:val="008448D1"/>
    <w:rsid w:val="00844A0F"/>
    <w:rsid w:val="00844E10"/>
    <w:rsid w:val="00844EA3"/>
    <w:rsid w:val="00844ED4"/>
    <w:rsid w:val="00845064"/>
    <w:rsid w:val="008459D5"/>
    <w:rsid w:val="00845CDE"/>
    <w:rsid w:val="00845D4F"/>
    <w:rsid w:val="00846161"/>
    <w:rsid w:val="00846218"/>
    <w:rsid w:val="008463F6"/>
    <w:rsid w:val="0084658C"/>
    <w:rsid w:val="0084687D"/>
    <w:rsid w:val="00846DB0"/>
    <w:rsid w:val="0084720C"/>
    <w:rsid w:val="00847691"/>
    <w:rsid w:val="00847930"/>
    <w:rsid w:val="00847DEC"/>
    <w:rsid w:val="00850234"/>
    <w:rsid w:val="00850387"/>
    <w:rsid w:val="008505EC"/>
    <w:rsid w:val="00850788"/>
    <w:rsid w:val="00850AD3"/>
    <w:rsid w:val="00850BBC"/>
    <w:rsid w:val="00850FF1"/>
    <w:rsid w:val="00851417"/>
    <w:rsid w:val="00851C97"/>
    <w:rsid w:val="00851D41"/>
    <w:rsid w:val="00851F14"/>
    <w:rsid w:val="00852303"/>
    <w:rsid w:val="0085231D"/>
    <w:rsid w:val="0085249D"/>
    <w:rsid w:val="00852536"/>
    <w:rsid w:val="0085268A"/>
    <w:rsid w:val="00852760"/>
    <w:rsid w:val="008529B4"/>
    <w:rsid w:val="0085352E"/>
    <w:rsid w:val="008537A1"/>
    <w:rsid w:val="008537C0"/>
    <w:rsid w:val="00853FFE"/>
    <w:rsid w:val="008547AE"/>
    <w:rsid w:val="0085498E"/>
    <w:rsid w:val="00854BDA"/>
    <w:rsid w:val="008552E2"/>
    <w:rsid w:val="00855690"/>
    <w:rsid w:val="00855746"/>
    <w:rsid w:val="008557B3"/>
    <w:rsid w:val="00855F51"/>
    <w:rsid w:val="008566D2"/>
    <w:rsid w:val="008567D3"/>
    <w:rsid w:val="00856D48"/>
    <w:rsid w:val="00857A1F"/>
    <w:rsid w:val="00857ABD"/>
    <w:rsid w:val="00857F04"/>
    <w:rsid w:val="00857FB6"/>
    <w:rsid w:val="008602E3"/>
    <w:rsid w:val="008603B1"/>
    <w:rsid w:val="008607F8"/>
    <w:rsid w:val="00860FBE"/>
    <w:rsid w:val="008624FC"/>
    <w:rsid w:val="00862B09"/>
    <w:rsid w:val="00862E0F"/>
    <w:rsid w:val="00862EF1"/>
    <w:rsid w:val="00863014"/>
    <w:rsid w:val="00863426"/>
    <w:rsid w:val="00863455"/>
    <w:rsid w:val="008637DF"/>
    <w:rsid w:val="0086383E"/>
    <w:rsid w:val="00863EB3"/>
    <w:rsid w:val="008642A8"/>
    <w:rsid w:val="0086580F"/>
    <w:rsid w:val="00865A10"/>
    <w:rsid w:val="00865EDE"/>
    <w:rsid w:val="00866221"/>
    <w:rsid w:val="00866251"/>
    <w:rsid w:val="008666D1"/>
    <w:rsid w:val="00866718"/>
    <w:rsid w:val="008667BC"/>
    <w:rsid w:val="008667E2"/>
    <w:rsid w:val="00866B4D"/>
    <w:rsid w:val="00866E96"/>
    <w:rsid w:val="0086744F"/>
    <w:rsid w:val="00867B68"/>
    <w:rsid w:val="008700F4"/>
    <w:rsid w:val="0087013B"/>
    <w:rsid w:val="0087083B"/>
    <w:rsid w:val="008709BA"/>
    <w:rsid w:val="00870A83"/>
    <w:rsid w:val="00870F19"/>
    <w:rsid w:val="00870FD9"/>
    <w:rsid w:val="00871390"/>
    <w:rsid w:val="008714A1"/>
    <w:rsid w:val="00871E13"/>
    <w:rsid w:val="00872029"/>
    <w:rsid w:val="00872086"/>
    <w:rsid w:val="0087220C"/>
    <w:rsid w:val="008731D1"/>
    <w:rsid w:val="00874036"/>
    <w:rsid w:val="00874211"/>
    <w:rsid w:val="0087427E"/>
    <w:rsid w:val="008745DB"/>
    <w:rsid w:val="008752FB"/>
    <w:rsid w:val="00875455"/>
    <w:rsid w:val="008755C6"/>
    <w:rsid w:val="008758CF"/>
    <w:rsid w:val="00875949"/>
    <w:rsid w:val="00875966"/>
    <w:rsid w:val="0087644F"/>
    <w:rsid w:val="00876456"/>
    <w:rsid w:val="008766F7"/>
    <w:rsid w:val="008768AA"/>
    <w:rsid w:val="00876A06"/>
    <w:rsid w:val="00877764"/>
    <w:rsid w:val="00877A19"/>
    <w:rsid w:val="00877A98"/>
    <w:rsid w:val="00877FD9"/>
    <w:rsid w:val="00880425"/>
    <w:rsid w:val="008804D5"/>
    <w:rsid w:val="00880877"/>
    <w:rsid w:val="00880AC6"/>
    <w:rsid w:val="00880ED4"/>
    <w:rsid w:val="008811B0"/>
    <w:rsid w:val="00881200"/>
    <w:rsid w:val="008813B7"/>
    <w:rsid w:val="008813BA"/>
    <w:rsid w:val="0088160F"/>
    <w:rsid w:val="00881682"/>
    <w:rsid w:val="00881741"/>
    <w:rsid w:val="00881C82"/>
    <w:rsid w:val="00881CD3"/>
    <w:rsid w:val="008827AD"/>
    <w:rsid w:val="008829FB"/>
    <w:rsid w:val="00882DD4"/>
    <w:rsid w:val="00882E9C"/>
    <w:rsid w:val="00883486"/>
    <w:rsid w:val="008836A7"/>
    <w:rsid w:val="008838E2"/>
    <w:rsid w:val="00883A67"/>
    <w:rsid w:val="00883CED"/>
    <w:rsid w:val="00883D58"/>
    <w:rsid w:val="00884938"/>
    <w:rsid w:val="00884CEA"/>
    <w:rsid w:val="0088556A"/>
    <w:rsid w:val="00885DB3"/>
    <w:rsid w:val="00886001"/>
    <w:rsid w:val="00886145"/>
    <w:rsid w:val="008863CE"/>
    <w:rsid w:val="00886512"/>
    <w:rsid w:val="00886C7B"/>
    <w:rsid w:val="00886ED5"/>
    <w:rsid w:val="0088772F"/>
    <w:rsid w:val="00887C45"/>
    <w:rsid w:val="00887EE3"/>
    <w:rsid w:val="0089001B"/>
    <w:rsid w:val="00890783"/>
    <w:rsid w:val="00891D3E"/>
    <w:rsid w:val="00892543"/>
    <w:rsid w:val="00892A58"/>
    <w:rsid w:val="00892C1F"/>
    <w:rsid w:val="00892CBB"/>
    <w:rsid w:val="0089376D"/>
    <w:rsid w:val="00893D09"/>
    <w:rsid w:val="0089462B"/>
    <w:rsid w:val="00894730"/>
    <w:rsid w:val="00894877"/>
    <w:rsid w:val="00894906"/>
    <w:rsid w:val="00894DFB"/>
    <w:rsid w:val="00895049"/>
    <w:rsid w:val="0089580A"/>
    <w:rsid w:val="00895822"/>
    <w:rsid w:val="0089582D"/>
    <w:rsid w:val="0089586E"/>
    <w:rsid w:val="008958D2"/>
    <w:rsid w:val="00896550"/>
    <w:rsid w:val="008970C1"/>
    <w:rsid w:val="008972EC"/>
    <w:rsid w:val="008977C3"/>
    <w:rsid w:val="00897C3C"/>
    <w:rsid w:val="008A02AB"/>
    <w:rsid w:val="008A1532"/>
    <w:rsid w:val="008A1556"/>
    <w:rsid w:val="008A159A"/>
    <w:rsid w:val="008A1B7E"/>
    <w:rsid w:val="008A2151"/>
    <w:rsid w:val="008A2363"/>
    <w:rsid w:val="008A2B9A"/>
    <w:rsid w:val="008A2D6C"/>
    <w:rsid w:val="008A3368"/>
    <w:rsid w:val="008A36B8"/>
    <w:rsid w:val="008A36D8"/>
    <w:rsid w:val="008A3734"/>
    <w:rsid w:val="008A3B1E"/>
    <w:rsid w:val="008A3CFD"/>
    <w:rsid w:val="008A3EE4"/>
    <w:rsid w:val="008A44FB"/>
    <w:rsid w:val="008A4768"/>
    <w:rsid w:val="008A4785"/>
    <w:rsid w:val="008A4855"/>
    <w:rsid w:val="008A4B5F"/>
    <w:rsid w:val="008A50EF"/>
    <w:rsid w:val="008A5419"/>
    <w:rsid w:val="008A54E3"/>
    <w:rsid w:val="008A5A21"/>
    <w:rsid w:val="008A5C75"/>
    <w:rsid w:val="008A5E3E"/>
    <w:rsid w:val="008A5E82"/>
    <w:rsid w:val="008A6233"/>
    <w:rsid w:val="008A6288"/>
    <w:rsid w:val="008A6421"/>
    <w:rsid w:val="008A6776"/>
    <w:rsid w:val="008A6BD4"/>
    <w:rsid w:val="008A6BDC"/>
    <w:rsid w:val="008A6F15"/>
    <w:rsid w:val="008A7061"/>
    <w:rsid w:val="008A762F"/>
    <w:rsid w:val="008A7A49"/>
    <w:rsid w:val="008A7F57"/>
    <w:rsid w:val="008B0213"/>
    <w:rsid w:val="008B0F35"/>
    <w:rsid w:val="008B1051"/>
    <w:rsid w:val="008B11F3"/>
    <w:rsid w:val="008B12E3"/>
    <w:rsid w:val="008B155D"/>
    <w:rsid w:val="008B1703"/>
    <w:rsid w:val="008B1778"/>
    <w:rsid w:val="008B179D"/>
    <w:rsid w:val="008B18B4"/>
    <w:rsid w:val="008B1B00"/>
    <w:rsid w:val="008B1D1D"/>
    <w:rsid w:val="008B22CE"/>
    <w:rsid w:val="008B2C50"/>
    <w:rsid w:val="008B2FCC"/>
    <w:rsid w:val="008B3131"/>
    <w:rsid w:val="008B35A0"/>
    <w:rsid w:val="008B35A1"/>
    <w:rsid w:val="008B4782"/>
    <w:rsid w:val="008B529D"/>
    <w:rsid w:val="008B5EE3"/>
    <w:rsid w:val="008B640A"/>
    <w:rsid w:val="008B6BDD"/>
    <w:rsid w:val="008B7087"/>
    <w:rsid w:val="008B7482"/>
    <w:rsid w:val="008B7A69"/>
    <w:rsid w:val="008B7F5D"/>
    <w:rsid w:val="008C021E"/>
    <w:rsid w:val="008C05A9"/>
    <w:rsid w:val="008C05CE"/>
    <w:rsid w:val="008C0A60"/>
    <w:rsid w:val="008C0C08"/>
    <w:rsid w:val="008C1541"/>
    <w:rsid w:val="008C1AA5"/>
    <w:rsid w:val="008C1B28"/>
    <w:rsid w:val="008C1CEE"/>
    <w:rsid w:val="008C2053"/>
    <w:rsid w:val="008C221A"/>
    <w:rsid w:val="008C22E3"/>
    <w:rsid w:val="008C22FF"/>
    <w:rsid w:val="008C26B1"/>
    <w:rsid w:val="008C2D24"/>
    <w:rsid w:val="008C33BB"/>
    <w:rsid w:val="008C38C3"/>
    <w:rsid w:val="008C3D9A"/>
    <w:rsid w:val="008C403A"/>
    <w:rsid w:val="008C4057"/>
    <w:rsid w:val="008C44E5"/>
    <w:rsid w:val="008C45BD"/>
    <w:rsid w:val="008C49AC"/>
    <w:rsid w:val="008C57A9"/>
    <w:rsid w:val="008C59BC"/>
    <w:rsid w:val="008C5DCB"/>
    <w:rsid w:val="008C5E0A"/>
    <w:rsid w:val="008C6315"/>
    <w:rsid w:val="008C66F4"/>
    <w:rsid w:val="008C7CC9"/>
    <w:rsid w:val="008D069A"/>
    <w:rsid w:val="008D06D0"/>
    <w:rsid w:val="008D07F3"/>
    <w:rsid w:val="008D0F24"/>
    <w:rsid w:val="008D1166"/>
    <w:rsid w:val="008D169B"/>
    <w:rsid w:val="008D1EBB"/>
    <w:rsid w:val="008D2150"/>
    <w:rsid w:val="008D2C58"/>
    <w:rsid w:val="008D35C3"/>
    <w:rsid w:val="008D3D3F"/>
    <w:rsid w:val="008D3EF8"/>
    <w:rsid w:val="008D3F1D"/>
    <w:rsid w:val="008D4233"/>
    <w:rsid w:val="008D436F"/>
    <w:rsid w:val="008D4453"/>
    <w:rsid w:val="008D474E"/>
    <w:rsid w:val="008D4FDA"/>
    <w:rsid w:val="008D55F3"/>
    <w:rsid w:val="008D562C"/>
    <w:rsid w:val="008D5A1C"/>
    <w:rsid w:val="008D6BBB"/>
    <w:rsid w:val="008D6CBC"/>
    <w:rsid w:val="008D6CE1"/>
    <w:rsid w:val="008D7410"/>
    <w:rsid w:val="008D792B"/>
    <w:rsid w:val="008D7DF7"/>
    <w:rsid w:val="008E01E5"/>
    <w:rsid w:val="008E03B3"/>
    <w:rsid w:val="008E07B3"/>
    <w:rsid w:val="008E1058"/>
    <w:rsid w:val="008E1309"/>
    <w:rsid w:val="008E18F2"/>
    <w:rsid w:val="008E1B07"/>
    <w:rsid w:val="008E1D5A"/>
    <w:rsid w:val="008E2172"/>
    <w:rsid w:val="008E25EB"/>
    <w:rsid w:val="008E2662"/>
    <w:rsid w:val="008E3AE7"/>
    <w:rsid w:val="008E3BCB"/>
    <w:rsid w:val="008E4059"/>
    <w:rsid w:val="008E40CC"/>
    <w:rsid w:val="008E4899"/>
    <w:rsid w:val="008E4938"/>
    <w:rsid w:val="008E53D1"/>
    <w:rsid w:val="008E569A"/>
    <w:rsid w:val="008E5A0F"/>
    <w:rsid w:val="008E5D59"/>
    <w:rsid w:val="008E6576"/>
    <w:rsid w:val="008E69AE"/>
    <w:rsid w:val="008E6D6C"/>
    <w:rsid w:val="008E6DE3"/>
    <w:rsid w:val="008E6EF3"/>
    <w:rsid w:val="008E79CA"/>
    <w:rsid w:val="008F00AF"/>
    <w:rsid w:val="008F01CA"/>
    <w:rsid w:val="008F0232"/>
    <w:rsid w:val="008F118B"/>
    <w:rsid w:val="008F1754"/>
    <w:rsid w:val="008F1C4A"/>
    <w:rsid w:val="008F21B4"/>
    <w:rsid w:val="008F2B60"/>
    <w:rsid w:val="008F2C82"/>
    <w:rsid w:val="008F2F6B"/>
    <w:rsid w:val="008F2F81"/>
    <w:rsid w:val="008F3DF4"/>
    <w:rsid w:val="008F4131"/>
    <w:rsid w:val="008F42FF"/>
    <w:rsid w:val="008F448A"/>
    <w:rsid w:val="008F48E8"/>
    <w:rsid w:val="008F498F"/>
    <w:rsid w:val="008F4BE6"/>
    <w:rsid w:val="008F4C3C"/>
    <w:rsid w:val="008F4E1F"/>
    <w:rsid w:val="008F4E65"/>
    <w:rsid w:val="008F53DC"/>
    <w:rsid w:val="008F5A5C"/>
    <w:rsid w:val="008F5EC8"/>
    <w:rsid w:val="008F62C4"/>
    <w:rsid w:val="008F63D5"/>
    <w:rsid w:val="008F64D2"/>
    <w:rsid w:val="008F67B0"/>
    <w:rsid w:val="008F6A20"/>
    <w:rsid w:val="008F6D43"/>
    <w:rsid w:val="008F778D"/>
    <w:rsid w:val="008F7A87"/>
    <w:rsid w:val="008F7CAB"/>
    <w:rsid w:val="008F7F50"/>
    <w:rsid w:val="009004C2"/>
    <w:rsid w:val="009008D9"/>
    <w:rsid w:val="00900932"/>
    <w:rsid w:val="00900E15"/>
    <w:rsid w:val="00901427"/>
    <w:rsid w:val="00901A00"/>
    <w:rsid w:val="00902315"/>
    <w:rsid w:val="009028C0"/>
    <w:rsid w:val="00902EBC"/>
    <w:rsid w:val="009033A2"/>
    <w:rsid w:val="00903540"/>
    <w:rsid w:val="00903743"/>
    <w:rsid w:val="00903DAF"/>
    <w:rsid w:val="0090423E"/>
    <w:rsid w:val="0090458C"/>
    <w:rsid w:val="009045B2"/>
    <w:rsid w:val="00904AF3"/>
    <w:rsid w:val="009051EF"/>
    <w:rsid w:val="00905CCA"/>
    <w:rsid w:val="00906C23"/>
    <w:rsid w:val="00906E43"/>
    <w:rsid w:val="009112E8"/>
    <w:rsid w:val="00911369"/>
    <w:rsid w:val="00911A11"/>
    <w:rsid w:val="00911E56"/>
    <w:rsid w:val="00912326"/>
    <w:rsid w:val="00912372"/>
    <w:rsid w:val="009123C5"/>
    <w:rsid w:val="0091369A"/>
    <w:rsid w:val="00913BC7"/>
    <w:rsid w:val="00913E50"/>
    <w:rsid w:val="009145CC"/>
    <w:rsid w:val="00914A35"/>
    <w:rsid w:val="00914D34"/>
    <w:rsid w:val="00915129"/>
    <w:rsid w:val="00915460"/>
    <w:rsid w:val="009156AB"/>
    <w:rsid w:val="0091586C"/>
    <w:rsid w:val="00915915"/>
    <w:rsid w:val="0091598F"/>
    <w:rsid w:val="00915B4D"/>
    <w:rsid w:val="00915CDC"/>
    <w:rsid w:val="0091600B"/>
    <w:rsid w:val="0091656F"/>
    <w:rsid w:val="00916577"/>
    <w:rsid w:val="00916ED9"/>
    <w:rsid w:val="009170C9"/>
    <w:rsid w:val="0091764F"/>
    <w:rsid w:val="00917B19"/>
    <w:rsid w:val="00917B78"/>
    <w:rsid w:val="00917C0F"/>
    <w:rsid w:val="00917E56"/>
    <w:rsid w:val="00917F8E"/>
    <w:rsid w:val="00920014"/>
    <w:rsid w:val="00920782"/>
    <w:rsid w:val="0092144F"/>
    <w:rsid w:val="00921B0A"/>
    <w:rsid w:val="00921DE6"/>
    <w:rsid w:val="00921F2E"/>
    <w:rsid w:val="00921FB7"/>
    <w:rsid w:val="009227D8"/>
    <w:rsid w:val="009227E7"/>
    <w:rsid w:val="00922C25"/>
    <w:rsid w:val="00922D65"/>
    <w:rsid w:val="0092342A"/>
    <w:rsid w:val="00923473"/>
    <w:rsid w:val="009236DC"/>
    <w:rsid w:val="00923D36"/>
    <w:rsid w:val="00924145"/>
    <w:rsid w:val="00924833"/>
    <w:rsid w:val="00924A00"/>
    <w:rsid w:val="00925B81"/>
    <w:rsid w:val="00925CEC"/>
    <w:rsid w:val="00925E77"/>
    <w:rsid w:val="0092635A"/>
    <w:rsid w:val="009267A0"/>
    <w:rsid w:val="00926EEB"/>
    <w:rsid w:val="009271B9"/>
    <w:rsid w:val="00927627"/>
    <w:rsid w:val="009279D4"/>
    <w:rsid w:val="00927E90"/>
    <w:rsid w:val="0093032D"/>
    <w:rsid w:val="0093035B"/>
    <w:rsid w:val="0093046F"/>
    <w:rsid w:val="0093061F"/>
    <w:rsid w:val="00930A38"/>
    <w:rsid w:val="0093133D"/>
    <w:rsid w:val="009317C3"/>
    <w:rsid w:val="009325B0"/>
    <w:rsid w:val="00932990"/>
    <w:rsid w:val="0093394F"/>
    <w:rsid w:val="00933A2D"/>
    <w:rsid w:val="00933DFB"/>
    <w:rsid w:val="00933F98"/>
    <w:rsid w:val="00934920"/>
    <w:rsid w:val="009349A5"/>
    <w:rsid w:val="00934B65"/>
    <w:rsid w:val="00934BA6"/>
    <w:rsid w:val="0093501B"/>
    <w:rsid w:val="009350AF"/>
    <w:rsid w:val="0093511A"/>
    <w:rsid w:val="00935661"/>
    <w:rsid w:val="00935B9A"/>
    <w:rsid w:val="00935E4C"/>
    <w:rsid w:val="00936046"/>
    <w:rsid w:val="009361D6"/>
    <w:rsid w:val="0093620A"/>
    <w:rsid w:val="00936502"/>
    <w:rsid w:val="00936792"/>
    <w:rsid w:val="00936A27"/>
    <w:rsid w:val="009370B6"/>
    <w:rsid w:val="00937269"/>
    <w:rsid w:val="00937916"/>
    <w:rsid w:val="00937D62"/>
    <w:rsid w:val="00937E80"/>
    <w:rsid w:val="009404D5"/>
    <w:rsid w:val="00940646"/>
    <w:rsid w:val="009406E9"/>
    <w:rsid w:val="00940DA1"/>
    <w:rsid w:val="00940EB4"/>
    <w:rsid w:val="00941458"/>
    <w:rsid w:val="0094199C"/>
    <w:rsid w:val="00941AD0"/>
    <w:rsid w:val="00942479"/>
    <w:rsid w:val="0094264F"/>
    <w:rsid w:val="009427D9"/>
    <w:rsid w:val="009427EC"/>
    <w:rsid w:val="009429CC"/>
    <w:rsid w:val="00942EA9"/>
    <w:rsid w:val="00942F44"/>
    <w:rsid w:val="00943167"/>
    <w:rsid w:val="009435E6"/>
    <w:rsid w:val="00944791"/>
    <w:rsid w:val="00944BF1"/>
    <w:rsid w:val="00944EA1"/>
    <w:rsid w:val="00945239"/>
    <w:rsid w:val="0094585A"/>
    <w:rsid w:val="00945CDA"/>
    <w:rsid w:val="0094624D"/>
    <w:rsid w:val="0094672C"/>
    <w:rsid w:val="009468D8"/>
    <w:rsid w:val="00946BEE"/>
    <w:rsid w:val="00946CAC"/>
    <w:rsid w:val="00946F52"/>
    <w:rsid w:val="009479CA"/>
    <w:rsid w:val="0095041A"/>
    <w:rsid w:val="00950D30"/>
    <w:rsid w:val="00951291"/>
    <w:rsid w:val="00951584"/>
    <w:rsid w:val="0095234C"/>
    <w:rsid w:val="0095237A"/>
    <w:rsid w:val="00953096"/>
    <w:rsid w:val="00953878"/>
    <w:rsid w:val="009538B7"/>
    <w:rsid w:val="00953A7B"/>
    <w:rsid w:val="00954619"/>
    <w:rsid w:val="00954F48"/>
    <w:rsid w:val="00955468"/>
    <w:rsid w:val="0095556C"/>
    <w:rsid w:val="0095572E"/>
    <w:rsid w:val="0095606D"/>
    <w:rsid w:val="00956143"/>
    <w:rsid w:val="009565F5"/>
    <w:rsid w:val="00956922"/>
    <w:rsid w:val="009569D9"/>
    <w:rsid w:val="00956ED3"/>
    <w:rsid w:val="0095711F"/>
    <w:rsid w:val="00957380"/>
    <w:rsid w:val="009575B6"/>
    <w:rsid w:val="00957E29"/>
    <w:rsid w:val="00960189"/>
    <w:rsid w:val="00960467"/>
    <w:rsid w:val="00960510"/>
    <w:rsid w:val="00960ADF"/>
    <w:rsid w:val="0096101D"/>
    <w:rsid w:val="009621D7"/>
    <w:rsid w:val="009623E0"/>
    <w:rsid w:val="0096262F"/>
    <w:rsid w:val="009627DB"/>
    <w:rsid w:val="0096284C"/>
    <w:rsid w:val="00962989"/>
    <w:rsid w:val="00962E5D"/>
    <w:rsid w:val="009635B5"/>
    <w:rsid w:val="00963662"/>
    <w:rsid w:val="0096375A"/>
    <w:rsid w:val="00963A4D"/>
    <w:rsid w:val="00963E09"/>
    <w:rsid w:val="00964502"/>
    <w:rsid w:val="009646FF"/>
    <w:rsid w:val="00964817"/>
    <w:rsid w:val="009651F7"/>
    <w:rsid w:val="00965557"/>
    <w:rsid w:val="009660DF"/>
    <w:rsid w:val="00966238"/>
    <w:rsid w:val="009665BE"/>
    <w:rsid w:val="00966C5C"/>
    <w:rsid w:val="00967160"/>
    <w:rsid w:val="009673F6"/>
    <w:rsid w:val="009676A6"/>
    <w:rsid w:val="009678E8"/>
    <w:rsid w:val="00967ABF"/>
    <w:rsid w:val="00970671"/>
    <w:rsid w:val="0097078B"/>
    <w:rsid w:val="00970ACF"/>
    <w:rsid w:val="00970CB3"/>
    <w:rsid w:val="00970F79"/>
    <w:rsid w:val="0097103A"/>
    <w:rsid w:val="00971280"/>
    <w:rsid w:val="0097178A"/>
    <w:rsid w:val="00971D44"/>
    <w:rsid w:val="00971E13"/>
    <w:rsid w:val="009732CF"/>
    <w:rsid w:val="00973F19"/>
    <w:rsid w:val="00974092"/>
    <w:rsid w:val="009748DF"/>
    <w:rsid w:val="00974E2C"/>
    <w:rsid w:val="0097525C"/>
    <w:rsid w:val="009753EC"/>
    <w:rsid w:val="00976479"/>
    <w:rsid w:val="00976849"/>
    <w:rsid w:val="00977015"/>
    <w:rsid w:val="00977056"/>
    <w:rsid w:val="009775F0"/>
    <w:rsid w:val="00977DDF"/>
    <w:rsid w:val="00977FD7"/>
    <w:rsid w:val="0098096A"/>
    <w:rsid w:val="00980AAB"/>
    <w:rsid w:val="009816BB"/>
    <w:rsid w:val="009820B9"/>
    <w:rsid w:val="009824C3"/>
    <w:rsid w:val="0098262F"/>
    <w:rsid w:val="00982C85"/>
    <w:rsid w:val="009830D8"/>
    <w:rsid w:val="009831C4"/>
    <w:rsid w:val="00983CB4"/>
    <w:rsid w:val="009845C3"/>
    <w:rsid w:val="009848B8"/>
    <w:rsid w:val="009851C6"/>
    <w:rsid w:val="0098523E"/>
    <w:rsid w:val="00985A1D"/>
    <w:rsid w:val="00985BC7"/>
    <w:rsid w:val="00985FBF"/>
    <w:rsid w:val="00985FFE"/>
    <w:rsid w:val="009860A7"/>
    <w:rsid w:val="00986432"/>
    <w:rsid w:val="009864FA"/>
    <w:rsid w:val="009865DF"/>
    <w:rsid w:val="00986C52"/>
    <w:rsid w:val="00987449"/>
    <w:rsid w:val="0098761C"/>
    <w:rsid w:val="00987A61"/>
    <w:rsid w:val="00987BC5"/>
    <w:rsid w:val="00987DF6"/>
    <w:rsid w:val="00987EFA"/>
    <w:rsid w:val="00987FAA"/>
    <w:rsid w:val="00990228"/>
    <w:rsid w:val="0099056B"/>
    <w:rsid w:val="009906EC"/>
    <w:rsid w:val="00990807"/>
    <w:rsid w:val="009908E2"/>
    <w:rsid w:val="00990FB6"/>
    <w:rsid w:val="00991450"/>
    <w:rsid w:val="009917EF"/>
    <w:rsid w:val="00991BB8"/>
    <w:rsid w:val="00991F02"/>
    <w:rsid w:val="00992728"/>
    <w:rsid w:val="009928DF"/>
    <w:rsid w:val="00993696"/>
    <w:rsid w:val="009938C5"/>
    <w:rsid w:val="00993A69"/>
    <w:rsid w:val="00993D71"/>
    <w:rsid w:val="009943D0"/>
    <w:rsid w:val="00994540"/>
    <w:rsid w:val="009947AD"/>
    <w:rsid w:val="00994B39"/>
    <w:rsid w:val="0099508C"/>
    <w:rsid w:val="00995128"/>
    <w:rsid w:val="0099520F"/>
    <w:rsid w:val="00995339"/>
    <w:rsid w:val="00995394"/>
    <w:rsid w:val="009953B8"/>
    <w:rsid w:val="00995C1C"/>
    <w:rsid w:val="009961C4"/>
    <w:rsid w:val="00996244"/>
    <w:rsid w:val="009966A4"/>
    <w:rsid w:val="0099696D"/>
    <w:rsid w:val="00996A33"/>
    <w:rsid w:val="00997041"/>
    <w:rsid w:val="00997E8B"/>
    <w:rsid w:val="009A0322"/>
    <w:rsid w:val="009A06A5"/>
    <w:rsid w:val="009A08C9"/>
    <w:rsid w:val="009A0E1D"/>
    <w:rsid w:val="009A1219"/>
    <w:rsid w:val="009A13EE"/>
    <w:rsid w:val="009A182E"/>
    <w:rsid w:val="009A1916"/>
    <w:rsid w:val="009A2241"/>
    <w:rsid w:val="009A23AE"/>
    <w:rsid w:val="009A24C4"/>
    <w:rsid w:val="009A2BCA"/>
    <w:rsid w:val="009A2CCB"/>
    <w:rsid w:val="009A2F05"/>
    <w:rsid w:val="009A330C"/>
    <w:rsid w:val="009A3404"/>
    <w:rsid w:val="009A351F"/>
    <w:rsid w:val="009A36AD"/>
    <w:rsid w:val="009A38B7"/>
    <w:rsid w:val="009A3E1F"/>
    <w:rsid w:val="009A4A1A"/>
    <w:rsid w:val="009A4BF0"/>
    <w:rsid w:val="009A5201"/>
    <w:rsid w:val="009A53A4"/>
    <w:rsid w:val="009A57AB"/>
    <w:rsid w:val="009A57F9"/>
    <w:rsid w:val="009A5CFA"/>
    <w:rsid w:val="009A5D4C"/>
    <w:rsid w:val="009A6972"/>
    <w:rsid w:val="009A6DB2"/>
    <w:rsid w:val="009A70B3"/>
    <w:rsid w:val="009A7285"/>
    <w:rsid w:val="009A780E"/>
    <w:rsid w:val="009A78F4"/>
    <w:rsid w:val="009B0157"/>
    <w:rsid w:val="009B080D"/>
    <w:rsid w:val="009B08AC"/>
    <w:rsid w:val="009B097E"/>
    <w:rsid w:val="009B0B8E"/>
    <w:rsid w:val="009B1168"/>
    <w:rsid w:val="009B16F2"/>
    <w:rsid w:val="009B1A96"/>
    <w:rsid w:val="009B1D12"/>
    <w:rsid w:val="009B1DE6"/>
    <w:rsid w:val="009B2226"/>
    <w:rsid w:val="009B292F"/>
    <w:rsid w:val="009B348C"/>
    <w:rsid w:val="009B354D"/>
    <w:rsid w:val="009B36B5"/>
    <w:rsid w:val="009B3B4E"/>
    <w:rsid w:val="009B4262"/>
    <w:rsid w:val="009B43B6"/>
    <w:rsid w:val="009B43EC"/>
    <w:rsid w:val="009B465D"/>
    <w:rsid w:val="009B4DAD"/>
    <w:rsid w:val="009B5606"/>
    <w:rsid w:val="009B5CEA"/>
    <w:rsid w:val="009B5E54"/>
    <w:rsid w:val="009B6091"/>
    <w:rsid w:val="009B65D0"/>
    <w:rsid w:val="009B6AAF"/>
    <w:rsid w:val="009B710A"/>
    <w:rsid w:val="009B722B"/>
    <w:rsid w:val="009B772B"/>
    <w:rsid w:val="009C0082"/>
    <w:rsid w:val="009C125B"/>
    <w:rsid w:val="009C13D4"/>
    <w:rsid w:val="009C1A96"/>
    <w:rsid w:val="009C1FAE"/>
    <w:rsid w:val="009C1FD3"/>
    <w:rsid w:val="009C2322"/>
    <w:rsid w:val="009C23C5"/>
    <w:rsid w:val="009C2445"/>
    <w:rsid w:val="009C313C"/>
    <w:rsid w:val="009C3343"/>
    <w:rsid w:val="009C3492"/>
    <w:rsid w:val="009C3558"/>
    <w:rsid w:val="009C4022"/>
    <w:rsid w:val="009C40E5"/>
    <w:rsid w:val="009C4755"/>
    <w:rsid w:val="009C489C"/>
    <w:rsid w:val="009C4A88"/>
    <w:rsid w:val="009C4E18"/>
    <w:rsid w:val="009C5320"/>
    <w:rsid w:val="009C5C1F"/>
    <w:rsid w:val="009C5CFD"/>
    <w:rsid w:val="009C6829"/>
    <w:rsid w:val="009C6C56"/>
    <w:rsid w:val="009C7105"/>
    <w:rsid w:val="009C7278"/>
    <w:rsid w:val="009C77EC"/>
    <w:rsid w:val="009C7A92"/>
    <w:rsid w:val="009D037E"/>
    <w:rsid w:val="009D0598"/>
    <w:rsid w:val="009D05FC"/>
    <w:rsid w:val="009D0979"/>
    <w:rsid w:val="009D1079"/>
    <w:rsid w:val="009D118A"/>
    <w:rsid w:val="009D1684"/>
    <w:rsid w:val="009D175C"/>
    <w:rsid w:val="009D184B"/>
    <w:rsid w:val="009D1B68"/>
    <w:rsid w:val="009D1FF4"/>
    <w:rsid w:val="009D2425"/>
    <w:rsid w:val="009D2744"/>
    <w:rsid w:val="009D2961"/>
    <w:rsid w:val="009D2C68"/>
    <w:rsid w:val="009D30FC"/>
    <w:rsid w:val="009D35BD"/>
    <w:rsid w:val="009D35EC"/>
    <w:rsid w:val="009D36A5"/>
    <w:rsid w:val="009D377A"/>
    <w:rsid w:val="009D3A23"/>
    <w:rsid w:val="009D3A2D"/>
    <w:rsid w:val="009D4BC9"/>
    <w:rsid w:val="009D530B"/>
    <w:rsid w:val="009D57B8"/>
    <w:rsid w:val="009D5855"/>
    <w:rsid w:val="009D58F3"/>
    <w:rsid w:val="009D5AE9"/>
    <w:rsid w:val="009D5C88"/>
    <w:rsid w:val="009D61BE"/>
    <w:rsid w:val="009D6488"/>
    <w:rsid w:val="009D6DE1"/>
    <w:rsid w:val="009D6EB2"/>
    <w:rsid w:val="009D7263"/>
    <w:rsid w:val="009D77C3"/>
    <w:rsid w:val="009D78FA"/>
    <w:rsid w:val="009D7C33"/>
    <w:rsid w:val="009D7D5B"/>
    <w:rsid w:val="009E04D6"/>
    <w:rsid w:val="009E07C4"/>
    <w:rsid w:val="009E123E"/>
    <w:rsid w:val="009E1400"/>
    <w:rsid w:val="009E15F6"/>
    <w:rsid w:val="009E1C6C"/>
    <w:rsid w:val="009E291C"/>
    <w:rsid w:val="009E2A88"/>
    <w:rsid w:val="009E32C6"/>
    <w:rsid w:val="009E4360"/>
    <w:rsid w:val="009E4618"/>
    <w:rsid w:val="009E4F63"/>
    <w:rsid w:val="009E5268"/>
    <w:rsid w:val="009E52DA"/>
    <w:rsid w:val="009E57D3"/>
    <w:rsid w:val="009E5DC1"/>
    <w:rsid w:val="009E6373"/>
    <w:rsid w:val="009E64E8"/>
    <w:rsid w:val="009E6689"/>
    <w:rsid w:val="009E6CF8"/>
    <w:rsid w:val="009E6E4F"/>
    <w:rsid w:val="009E7474"/>
    <w:rsid w:val="009E788B"/>
    <w:rsid w:val="009E7BC3"/>
    <w:rsid w:val="009F06CD"/>
    <w:rsid w:val="009F06FC"/>
    <w:rsid w:val="009F0CB4"/>
    <w:rsid w:val="009F130F"/>
    <w:rsid w:val="009F140E"/>
    <w:rsid w:val="009F1996"/>
    <w:rsid w:val="009F2327"/>
    <w:rsid w:val="009F233D"/>
    <w:rsid w:val="009F2546"/>
    <w:rsid w:val="009F2759"/>
    <w:rsid w:val="009F2886"/>
    <w:rsid w:val="009F2B68"/>
    <w:rsid w:val="009F2B99"/>
    <w:rsid w:val="009F3042"/>
    <w:rsid w:val="009F313C"/>
    <w:rsid w:val="009F3227"/>
    <w:rsid w:val="009F34CE"/>
    <w:rsid w:val="009F3DB6"/>
    <w:rsid w:val="009F4015"/>
    <w:rsid w:val="009F4419"/>
    <w:rsid w:val="009F4EEB"/>
    <w:rsid w:val="009F5315"/>
    <w:rsid w:val="009F57A3"/>
    <w:rsid w:val="009F586C"/>
    <w:rsid w:val="009F5AF4"/>
    <w:rsid w:val="009F5F24"/>
    <w:rsid w:val="009F6406"/>
    <w:rsid w:val="009F6943"/>
    <w:rsid w:val="009F6CC5"/>
    <w:rsid w:val="009F6D75"/>
    <w:rsid w:val="009F71DE"/>
    <w:rsid w:val="009F77F9"/>
    <w:rsid w:val="009F788B"/>
    <w:rsid w:val="009F795D"/>
    <w:rsid w:val="009F796F"/>
    <w:rsid w:val="009F7AE6"/>
    <w:rsid w:val="009F7D42"/>
    <w:rsid w:val="00A000F0"/>
    <w:rsid w:val="00A00133"/>
    <w:rsid w:val="00A0074A"/>
    <w:rsid w:val="00A00FFD"/>
    <w:rsid w:val="00A01197"/>
    <w:rsid w:val="00A011D9"/>
    <w:rsid w:val="00A01457"/>
    <w:rsid w:val="00A017F2"/>
    <w:rsid w:val="00A01A85"/>
    <w:rsid w:val="00A01AF1"/>
    <w:rsid w:val="00A023DA"/>
    <w:rsid w:val="00A02434"/>
    <w:rsid w:val="00A02E27"/>
    <w:rsid w:val="00A02FFB"/>
    <w:rsid w:val="00A03383"/>
    <w:rsid w:val="00A03654"/>
    <w:rsid w:val="00A03A06"/>
    <w:rsid w:val="00A03E6C"/>
    <w:rsid w:val="00A041D3"/>
    <w:rsid w:val="00A051E3"/>
    <w:rsid w:val="00A05753"/>
    <w:rsid w:val="00A06165"/>
    <w:rsid w:val="00A06276"/>
    <w:rsid w:val="00A0672F"/>
    <w:rsid w:val="00A069E2"/>
    <w:rsid w:val="00A06AE1"/>
    <w:rsid w:val="00A07369"/>
    <w:rsid w:val="00A07784"/>
    <w:rsid w:val="00A1011E"/>
    <w:rsid w:val="00A107B6"/>
    <w:rsid w:val="00A107FA"/>
    <w:rsid w:val="00A10A06"/>
    <w:rsid w:val="00A10F8F"/>
    <w:rsid w:val="00A111EE"/>
    <w:rsid w:val="00A11A09"/>
    <w:rsid w:val="00A12079"/>
    <w:rsid w:val="00A128B8"/>
    <w:rsid w:val="00A12B48"/>
    <w:rsid w:val="00A13005"/>
    <w:rsid w:val="00A1334A"/>
    <w:rsid w:val="00A13721"/>
    <w:rsid w:val="00A13893"/>
    <w:rsid w:val="00A1419A"/>
    <w:rsid w:val="00A14781"/>
    <w:rsid w:val="00A14AFF"/>
    <w:rsid w:val="00A14C95"/>
    <w:rsid w:val="00A1520F"/>
    <w:rsid w:val="00A15412"/>
    <w:rsid w:val="00A1597D"/>
    <w:rsid w:val="00A159BC"/>
    <w:rsid w:val="00A15A4E"/>
    <w:rsid w:val="00A15BFA"/>
    <w:rsid w:val="00A15C99"/>
    <w:rsid w:val="00A16100"/>
    <w:rsid w:val="00A161D0"/>
    <w:rsid w:val="00A163B8"/>
    <w:rsid w:val="00A16C22"/>
    <w:rsid w:val="00A17844"/>
    <w:rsid w:val="00A17B89"/>
    <w:rsid w:val="00A17D4F"/>
    <w:rsid w:val="00A20093"/>
    <w:rsid w:val="00A20760"/>
    <w:rsid w:val="00A20F43"/>
    <w:rsid w:val="00A2141A"/>
    <w:rsid w:val="00A215E8"/>
    <w:rsid w:val="00A217FC"/>
    <w:rsid w:val="00A22228"/>
    <w:rsid w:val="00A22457"/>
    <w:rsid w:val="00A224C2"/>
    <w:rsid w:val="00A22993"/>
    <w:rsid w:val="00A22A97"/>
    <w:rsid w:val="00A22FC1"/>
    <w:rsid w:val="00A23223"/>
    <w:rsid w:val="00A235F9"/>
    <w:rsid w:val="00A236B5"/>
    <w:rsid w:val="00A238D3"/>
    <w:rsid w:val="00A23B27"/>
    <w:rsid w:val="00A23FDD"/>
    <w:rsid w:val="00A24024"/>
    <w:rsid w:val="00A2406C"/>
    <w:rsid w:val="00A240EF"/>
    <w:rsid w:val="00A24194"/>
    <w:rsid w:val="00A24210"/>
    <w:rsid w:val="00A2482D"/>
    <w:rsid w:val="00A24BB3"/>
    <w:rsid w:val="00A24C56"/>
    <w:rsid w:val="00A24C79"/>
    <w:rsid w:val="00A24F4F"/>
    <w:rsid w:val="00A2515E"/>
    <w:rsid w:val="00A2588A"/>
    <w:rsid w:val="00A25F87"/>
    <w:rsid w:val="00A26164"/>
    <w:rsid w:val="00A2629A"/>
    <w:rsid w:val="00A2647A"/>
    <w:rsid w:val="00A26B0C"/>
    <w:rsid w:val="00A26E37"/>
    <w:rsid w:val="00A277CA"/>
    <w:rsid w:val="00A2790B"/>
    <w:rsid w:val="00A27B28"/>
    <w:rsid w:val="00A31774"/>
    <w:rsid w:val="00A31C24"/>
    <w:rsid w:val="00A31D94"/>
    <w:rsid w:val="00A3280A"/>
    <w:rsid w:val="00A32C05"/>
    <w:rsid w:val="00A3316F"/>
    <w:rsid w:val="00A333C2"/>
    <w:rsid w:val="00A33667"/>
    <w:rsid w:val="00A336A4"/>
    <w:rsid w:val="00A33FE8"/>
    <w:rsid w:val="00A34211"/>
    <w:rsid w:val="00A34233"/>
    <w:rsid w:val="00A344B1"/>
    <w:rsid w:val="00A34BB4"/>
    <w:rsid w:val="00A34BE2"/>
    <w:rsid w:val="00A34CB2"/>
    <w:rsid w:val="00A35145"/>
    <w:rsid w:val="00A35641"/>
    <w:rsid w:val="00A35BAC"/>
    <w:rsid w:val="00A36214"/>
    <w:rsid w:val="00A366C6"/>
    <w:rsid w:val="00A36B2F"/>
    <w:rsid w:val="00A376EF"/>
    <w:rsid w:val="00A40276"/>
    <w:rsid w:val="00A40CF1"/>
    <w:rsid w:val="00A40DED"/>
    <w:rsid w:val="00A40F97"/>
    <w:rsid w:val="00A413CA"/>
    <w:rsid w:val="00A41667"/>
    <w:rsid w:val="00A41EC3"/>
    <w:rsid w:val="00A4202F"/>
    <w:rsid w:val="00A424E2"/>
    <w:rsid w:val="00A42601"/>
    <w:rsid w:val="00A42639"/>
    <w:rsid w:val="00A42763"/>
    <w:rsid w:val="00A42832"/>
    <w:rsid w:val="00A429D8"/>
    <w:rsid w:val="00A42C7F"/>
    <w:rsid w:val="00A4349C"/>
    <w:rsid w:val="00A43AFB"/>
    <w:rsid w:val="00A43B1A"/>
    <w:rsid w:val="00A43B20"/>
    <w:rsid w:val="00A43C24"/>
    <w:rsid w:val="00A43CB4"/>
    <w:rsid w:val="00A43EAA"/>
    <w:rsid w:val="00A43F33"/>
    <w:rsid w:val="00A443B5"/>
    <w:rsid w:val="00A444C8"/>
    <w:rsid w:val="00A447FE"/>
    <w:rsid w:val="00A44AA3"/>
    <w:rsid w:val="00A44AB4"/>
    <w:rsid w:val="00A44D94"/>
    <w:rsid w:val="00A44E90"/>
    <w:rsid w:val="00A456CD"/>
    <w:rsid w:val="00A46545"/>
    <w:rsid w:val="00A46699"/>
    <w:rsid w:val="00A4671E"/>
    <w:rsid w:val="00A46C45"/>
    <w:rsid w:val="00A46CE4"/>
    <w:rsid w:val="00A4764D"/>
    <w:rsid w:val="00A47897"/>
    <w:rsid w:val="00A47926"/>
    <w:rsid w:val="00A47DC2"/>
    <w:rsid w:val="00A47DE2"/>
    <w:rsid w:val="00A50141"/>
    <w:rsid w:val="00A50373"/>
    <w:rsid w:val="00A503C5"/>
    <w:rsid w:val="00A50530"/>
    <w:rsid w:val="00A50B3B"/>
    <w:rsid w:val="00A51194"/>
    <w:rsid w:val="00A51277"/>
    <w:rsid w:val="00A5144B"/>
    <w:rsid w:val="00A51453"/>
    <w:rsid w:val="00A517C1"/>
    <w:rsid w:val="00A519CA"/>
    <w:rsid w:val="00A51A66"/>
    <w:rsid w:val="00A51A70"/>
    <w:rsid w:val="00A525F9"/>
    <w:rsid w:val="00A52C30"/>
    <w:rsid w:val="00A52C74"/>
    <w:rsid w:val="00A5392E"/>
    <w:rsid w:val="00A53ADB"/>
    <w:rsid w:val="00A53DB1"/>
    <w:rsid w:val="00A54177"/>
    <w:rsid w:val="00A54237"/>
    <w:rsid w:val="00A546DB"/>
    <w:rsid w:val="00A54947"/>
    <w:rsid w:val="00A549AF"/>
    <w:rsid w:val="00A54C14"/>
    <w:rsid w:val="00A55042"/>
    <w:rsid w:val="00A550D7"/>
    <w:rsid w:val="00A55414"/>
    <w:rsid w:val="00A5545D"/>
    <w:rsid w:val="00A5558B"/>
    <w:rsid w:val="00A56490"/>
    <w:rsid w:val="00A568C1"/>
    <w:rsid w:val="00A56D7E"/>
    <w:rsid w:val="00A57F83"/>
    <w:rsid w:val="00A603D6"/>
    <w:rsid w:val="00A61079"/>
    <w:rsid w:val="00A6145A"/>
    <w:rsid w:val="00A61CE6"/>
    <w:rsid w:val="00A61F2F"/>
    <w:rsid w:val="00A62109"/>
    <w:rsid w:val="00A62272"/>
    <w:rsid w:val="00A623BA"/>
    <w:rsid w:val="00A62CBF"/>
    <w:rsid w:val="00A62EAC"/>
    <w:rsid w:val="00A62F04"/>
    <w:rsid w:val="00A63864"/>
    <w:rsid w:val="00A63D4B"/>
    <w:rsid w:val="00A64217"/>
    <w:rsid w:val="00A6492D"/>
    <w:rsid w:val="00A65196"/>
    <w:rsid w:val="00A651D8"/>
    <w:rsid w:val="00A653A8"/>
    <w:rsid w:val="00A656FF"/>
    <w:rsid w:val="00A65EAF"/>
    <w:rsid w:val="00A66092"/>
    <w:rsid w:val="00A66154"/>
    <w:rsid w:val="00A661A1"/>
    <w:rsid w:val="00A662FB"/>
    <w:rsid w:val="00A66377"/>
    <w:rsid w:val="00A66594"/>
    <w:rsid w:val="00A66C68"/>
    <w:rsid w:val="00A67691"/>
    <w:rsid w:val="00A677E7"/>
    <w:rsid w:val="00A67B86"/>
    <w:rsid w:val="00A70ED1"/>
    <w:rsid w:val="00A717CE"/>
    <w:rsid w:val="00A71CC9"/>
    <w:rsid w:val="00A71D6C"/>
    <w:rsid w:val="00A7213C"/>
    <w:rsid w:val="00A724D4"/>
    <w:rsid w:val="00A72736"/>
    <w:rsid w:val="00A729EE"/>
    <w:rsid w:val="00A72AD0"/>
    <w:rsid w:val="00A72D75"/>
    <w:rsid w:val="00A72D83"/>
    <w:rsid w:val="00A731D3"/>
    <w:rsid w:val="00A73A0F"/>
    <w:rsid w:val="00A73BD8"/>
    <w:rsid w:val="00A74353"/>
    <w:rsid w:val="00A747D9"/>
    <w:rsid w:val="00A74B66"/>
    <w:rsid w:val="00A74B98"/>
    <w:rsid w:val="00A755AD"/>
    <w:rsid w:val="00A75AF6"/>
    <w:rsid w:val="00A75D3D"/>
    <w:rsid w:val="00A76EE2"/>
    <w:rsid w:val="00A770FC"/>
    <w:rsid w:val="00A772CF"/>
    <w:rsid w:val="00A77774"/>
    <w:rsid w:val="00A778C7"/>
    <w:rsid w:val="00A77C0A"/>
    <w:rsid w:val="00A77E7B"/>
    <w:rsid w:val="00A802EF"/>
    <w:rsid w:val="00A80CEE"/>
    <w:rsid w:val="00A812DA"/>
    <w:rsid w:val="00A81420"/>
    <w:rsid w:val="00A81A25"/>
    <w:rsid w:val="00A81AAF"/>
    <w:rsid w:val="00A81C4C"/>
    <w:rsid w:val="00A81E22"/>
    <w:rsid w:val="00A81F40"/>
    <w:rsid w:val="00A81FD9"/>
    <w:rsid w:val="00A8280A"/>
    <w:rsid w:val="00A829FA"/>
    <w:rsid w:val="00A82D33"/>
    <w:rsid w:val="00A82F73"/>
    <w:rsid w:val="00A8312A"/>
    <w:rsid w:val="00A833D9"/>
    <w:rsid w:val="00A83865"/>
    <w:rsid w:val="00A83A96"/>
    <w:rsid w:val="00A83CE3"/>
    <w:rsid w:val="00A84DAE"/>
    <w:rsid w:val="00A8500D"/>
    <w:rsid w:val="00A852A5"/>
    <w:rsid w:val="00A8586E"/>
    <w:rsid w:val="00A85AD9"/>
    <w:rsid w:val="00A85C15"/>
    <w:rsid w:val="00A85D91"/>
    <w:rsid w:val="00A860B5"/>
    <w:rsid w:val="00A8667D"/>
    <w:rsid w:val="00A86C4D"/>
    <w:rsid w:val="00A86F15"/>
    <w:rsid w:val="00A86F45"/>
    <w:rsid w:val="00A874C5"/>
    <w:rsid w:val="00A87B4D"/>
    <w:rsid w:val="00A90160"/>
    <w:rsid w:val="00A901AF"/>
    <w:rsid w:val="00A901F9"/>
    <w:rsid w:val="00A9048E"/>
    <w:rsid w:val="00A90569"/>
    <w:rsid w:val="00A90763"/>
    <w:rsid w:val="00A9099E"/>
    <w:rsid w:val="00A90B8E"/>
    <w:rsid w:val="00A90F46"/>
    <w:rsid w:val="00A91050"/>
    <w:rsid w:val="00A91A2B"/>
    <w:rsid w:val="00A91AF6"/>
    <w:rsid w:val="00A92264"/>
    <w:rsid w:val="00A923E1"/>
    <w:rsid w:val="00A92AAF"/>
    <w:rsid w:val="00A92C82"/>
    <w:rsid w:val="00A92FA9"/>
    <w:rsid w:val="00A9304C"/>
    <w:rsid w:val="00A93170"/>
    <w:rsid w:val="00A9357A"/>
    <w:rsid w:val="00A93F04"/>
    <w:rsid w:val="00A9447D"/>
    <w:rsid w:val="00A94676"/>
    <w:rsid w:val="00A94AAE"/>
    <w:rsid w:val="00A94B1F"/>
    <w:rsid w:val="00A94C61"/>
    <w:rsid w:val="00A955B9"/>
    <w:rsid w:val="00A95ABF"/>
    <w:rsid w:val="00A96066"/>
    <w:rsid w:val="00A960A6"/>
    <w:rsid w:val="00A9654E"/>
    <w:rsid w:val="00A96716"/>
    <w:rsid w:val="00A971EB"/>
    <w:rsid w:val="00A9724B"/>
    <w:rsid w:val="00A97271"/>
    <w:rsid w:val="00A972C8"/>
    <w:rsid w:val="00A97AF4"/>
    <w:rsid w:val="00A97F03"/>
    <w:rsid w:val="00AA0118"/>
    <w:rsid w:val="00AA0276"/>
    <w:rsid w:val="00AA0B1F"/>
    <w:rsid w:val="00AA0E0B"/>
    <w:rsid w:val="00AA14C6"/>
    <w:rsid w:val="00AA1544"/>
    <w:rsid w:val="00AA15F0"/>
    <w:rsid w:val="00AA16D3"/>
    <w:rsid w:val="00AA1AE4"/>
    <w:rsid w:val="00AA1D63"/>
    <w:rsid w:val="00AA202C"/>
    <w:rsid w:val="00AA268D"/>
    <w:rsid w:val="00AA29E1"/>
    <w:rsid w:val="00AA2AA6"/>
    <w:rsid w:val="00AA3724"/>
    <w:rsid w:val="00AA3DF4"/>
    <w:rsid w:val="00AA3E68"/>
    <w:rsid w:val="00AA4896"/>
    <w:rsid w:val="00AA4D85"/>
    <w:rsid w:val="00AA5587"/>
    <w:rsid w:val="00AA62E6"/>
    <w:rsid w:val="00AA674B"/>
    <w:rsid w:val="00AA7CE3"/>
    <w:rsid w:val="00AA7F08"/>
    <w:rsid w:val="00AB041B"/>
    <w:rsid w:val="00AB0840"/>
    <w:rsid w:val="00AB0867"/>
    <w:rsid w:val="00AB0900"/>
    <w:rsid w:val="00AB0BEB"/>
    <w:rsid w:val="00AB0D1B"/>
    <w:rsid w:val="00AB0E12"/>
    <w:rsid w:val="00AB23AA"/>
    <w:rsid w:val="00AB2AFB"/>
    <w:rsid w:val="00AB34A2"/>
    <w:rsid w:val="00AB3864"/>
    <w:rsid w:val="00AB39C3"/>
    <w:rsid w:val="00AB3C53"/>
    <w:rsid w:val="00AB4240"/>
    <w:rsid w:val="00AB4242"/>
    <w:rsid w:val="00AB4343"/>
    <w:rsid w:val="00AB44C2"/>
    <w:rsid w:val="00AB487A"/>
    <w:rsid w:val="00AB4B8B"/>
    <w:rsid w:val="00AB52D3"/>
    <w:rsid w:val="00AB552C"/>
    <w:rsid w:val="00AB5591"/>
    <w:rsid w:val="00AB563B"/>
    <w:rsid w:val="00AB564D"/>
    <w:rsid w:val="00AB6287"/>
    <w:rsid w:val="00AB651A"/>
    <w:rsid w:val="00AB6C08"/>
    <w:rsid w:val="00AB7D9B"/>
    <w:rsid w:val="00AB7FB2"/>
    <w:rsid w:val="00AC03D4"/>
    <w:rsid w:val="00AC0767"/>
    <w:rsid w:val="00AC0B51"/>
    <w:rsid w:val="00AC0CA0"/>
    <w:rsid w:val="00AC133A"/>
    <w:rsid w:val="00AC1EE2"/>
    <w:rsid w:val="00AC244D"/>
    <w:rsid w:val="00AC2CAE"/>
    <w:rsid w:val="00AC3039"/>
    <w:rsid w:val="00AC30C0"/>
    <w:rsid w:val="00AC33AE"/>
    <w:rsid w:val="00AC33B7"/>
    <w:rsid w:val="00AC36CD"/>
    <w:rsid w:val="00AC3922"/>
    <w:rsid w:val="00AC3FD5"/>
    <w:rsid w:val="00AC4048"/>
    <w:rsid w:val="00AC406A"/>
    <w:rsid w:val="00AC53D5"/>
    <w:rsid w:val="00AC588E"/>
    <w:rsid w:val="00AC5C13"/>
    <w:rsid w:val="00AC5E6B"/>
    <w:rsid w:val="00AC6016"/>
    <w:rsid w:val="00AC606F"/>
    <w:rsid w:val="00AC66FB"/>
    <w:rsid w:val="00AC72B2"/>
    <w:rsid w:val="00AC7788"/>
    <w:rsid w:val="00AC7CAF"/>
    <w:rsid w:val="00AD0141"/>
    <w:rsid w:val="00AD01A3"/>
    <w:rsid w:val="00AD02A6"/>
    <w:rsid w:val="00AD16A9"/>
    <w:rsid w:val="00AD1D7A"/>
    <w:rsid w:val="00AD239C"/>
    <w:rsid w:val="00AD28EF"/>
    <w:rsid w:val="00AD2FE8"/>
    <w:rsid w:val="00AD34EC"/>
    <w:rsid w:val="00AD3782"/>
    <w:rsid w:val="00AD3819"/>
    <w:rsid w:val="00AD39D7"/>
    <w:rsid w:val="00AD3BCB"/>
    <w:rsid w:val="00AD4364"/>
    <w:rsid w:val="00AD5526"/>
    <w:rsid w:val="00AD57DD"/>
    <w:rsid w:val="00AD5D35"/>
    <w:rsid w:val="00AD60A2"/>
    <w:rsid w:val="00AD6249"/>
    <w:rsid w:val="00AD6743"/>
    <w:rsid w:val="00AE0688"/>
    <w:rsid w:val="00AE081A"/>
    <w:rsid w:val="00AE0882"/>
    <w:rsid w:val="00AE0A16"/>
    <w:rsid w:val="00AE0B4E"/>
    <w:rsid w:val="00AE0D11"/>
    <w:rsid w:val="00AE0DD0"/>
    <w:rsid w:val="00AE1293"/>
    <w:rsid w:val="00AE17C7"/>
    <w:rsid w:val="00AE1BD0"/>
    <w:rsid w:val="00AE1D2F"/>
    <w:rsid w:val="00AE2417"/>
    <w:rsid w:val="00AE2482"/>
    <w:rsid w:val="00AE2537"/>
    <w:rsid w:val="00AE2F35"/>
    <w:rsid w:val="00AE323A"/>
    <w:rsid w:val="00AE32F2"/>
    <w:rsid w:val="00AE339F"/>
    <w:rsid w:val="00AE35D2"/>
    <w:rsid w:val="00AE3809"/>
    <w:rsid w:val="00AE3C3B"/>
    <w:rsid w:val="00AE4218"/>
    <w:rsid w:val="00AE485F"/>
    <w:rsid w:val="00AE49ED"/>
    <w:rsid w:val="00AE4DD8"/>
    <w:rsid w:val="00AE51E8"/>
    <w:rsid w:val="00AE5214"/>
    <w:rsid w:val="00AE526E"/>
    <w:rsid w:val="00AE530C"/>
    <w:rsid w:val="00AE566C"/>
    <w:rsid w:val="00AE56FC"/>
    <w:rsid w:val="00AE5F98"/>
    <w:rsid w:val="00AE6668"/>
    <w:rsid w:val="00AE667D"/>
    <w:rsid w:val="00AE6FFE"/>
    <w:rsid w:val="00AE70B9"/>
    <w:rsid w:val="00AE7C71"/>
    <w:rsid w:val="00AE7F34"/>
    <w:rsid w:val="00AF00D6"/>
    <w:rsid w:val="00AF035C"/>
    <w:rsid w:val="00AF0535"/>
    <w:rsid w:val="00AF0854"/>
    <w:rsid w:val="00AF08EB"/>
    <w:rsid w:val="00AF0A90"/>
    <w:rsid w:val="00AF0B74"/>
    <w:rsid w:val="00AF14D2"/>
    <w:rsid w:val="00AF186C"/>
    <w:rsid w:val="00AF1B0E"/>
    <w:rsid w:val="00AF2BF4"/>
    <w:rsid w:val="00AF3579"/>
    <w:rsid w:val="00AF370E"/>
    <w:rsid w:val="00AF3C46"/>
    <w:rsid w:val="00AF3EFA"/>
    <w:rsid w:val="00AF412D"/>
    <w:rsid w:val="00AF4A27"/>
    <w:rsid w:val="00AF4FB6"/>
    <w:rsid w:val="00AF522C"/>
    <w:rsid w:val="00AF5B11"/>
    <w:rsid w:val="00AF5DAA"/>
    <w:rsid w:val="00AF6A29"/>
    <w:rsid w:val="00AF6C17"/>
    <w:rsid w:val="00AF6EF3"/>
    <w:rsid w:val="00AF7064"/>
    <w:rsid w:val="00AF7539"/>
    <w:rsid w:val="00AF7C43"/>
    <w:rsid w:val="00AF7D9D"/>
    <w:rsid w:val="00AF7FEB"/>
    <w:rsid w:val="00B00218"/>
    <w:rsid w:val="00B007A2"/>
    <w:rsid w:val="00B01301"/>
    <w:rsid w:val="00B015B4"/>
    <w:rsid w:val="00B01914"/>
    <w:rsid w:val="00B01D14"/>
    <w:rsid w:val="00B01F29"/>
    <w:rsid w:val="00B0232A"/>
    <w:rsid w:val="00B029D8"/>
    <w:rsid w:val="00B02AE0"/>
    <w:rsid w:val="00B02ED1"/>
    <w:rsid w:val="00B03C3F"/>
    <w:rsid w:val="00B03C4C"/>
    <w:rsid w:val="00B0496F"/>
    <w:rsid w:val="00B049AA"/>
    <w:rsid w:val="00B04A98"/>
    <w:rsid w:val="00B04EBF"/>
    <w:rsid w:val="00B04ED1"/>
    <w:rsid w:val="00B04ED8"/>
    <w:rsid w:val="00B04F8B"/>
    <w:rsid w:val="00B05940"/>
    <w:rsid w:val="00B05E8A"/>
    <w:rsid w:val="00B05F7E"/>
    <w:rsid w:val="00B061BA"/>
    <w:rsid w:val="00B0658C"/>
    <w:rsid w:val="00B065DD"/>
    <w:rsid w:val="00B07493"/>
    <w:rsid w:val="00B07565"/>
    <w:rsid w:val="00B076B3"/>
    <w:rsid w:val="00B07F9F"/>
    <w:rsid w:val="00B100C4"/>
    <w:rsid w:val="00B101C9"/>
    <w:rsid w:val="00B10872"/>
    <w:rsid w:val="00B108EB"/>
    <w:rsid w:val="00B10A3C"/>
    <w:rsid w:val="00B10B65"/>
    <w:rsid w:val="00B10DCE"/>
    <w:rsid w:val="00B117F0"/>
    <w:rsid w:val="00B118F4"/>
    <w:rsid w:val="00B1243D"/>
    <w:rsid w:val="00B124EB"/>
    <w:rsid w:val="00B12573"/>
    <w:rsid w:val="00B12AE3"/>
    <w:rsid w:val="00B13A3A"/>
    <w:rsid w:val="00B13CD4"/>
    <w:rsid w:val="00B14950"/>
    <w:rsid w:val="00B1546E"/>
    <w:rsid w:val="00B1596D"/>
    <w:rsid w:val="00B15E92"/>
    <w:rsid w:val="00B1640F"/>
    <w:rsid w:val="00B167D7"/>
    <w:rsid w:val="00B169B1"/>
    <w:rsid w:val="00B16AF2"/>
    <w:rsid w:val="00B16EEF"/>
    <w:rsid w:val="00B16FE6"/>
    <w:rsid w:val="00B1716A"/>
    <w:rsid w:val="00B17C31"/>
    <w:rsid w:val="00B17D5B"/>
    <w:rsid w:val="00B20445"/>
    <w:rsid w:val="00B20606"/>
    <w:rsid w:val="00B2061A"/>
    <w:rsid w:val="00B208CB"/>
    <w:rsid w:val="00B208D2"/>
    <w:rsid w:val="00B20980"/>
    <w:rsid w:val="00B20F16"/>
    <w:rsid w:val="00B21267"/>
    <w:rsid w:val="00B21335"/>
    <w:rsid w:val="00B21983"/>
    <w:rsid w:val="00B21DCA"/>
    <w:rsid w:val="00B21DDF"/>
    <w:rsid w:val="00B21FC1"/>
    <w:rsid w:val="00B22177"/>
    <w:rsid w:val="00B224D9"/>
    <w:rsid w:val="00B22756"/>
    <w:rsid w:val="00B22956"/>
    <w:rsid w:val="00B22DA6"/>
    <w:rsid w:val="00B22F46"/>
    <w:rsid w:val="00B23049"/>
    <w:rsid w:val="00B231DB"/>
    <w:rsid w:val="00B23369"/>
    <w:rsid w:val="00B233F5"/>
    <w:rsid w:val="00B2347A"/>
    <w:rsid w:val="00B23CAC"/>
    <w:rsid w:val="00B24051"/>
    <w:rsid w:val="00B243D0"/>
    <w:rsid w:val="00B24D2B"/>
    <w:rsid w:val="00B256B8"/>
    <w:rsid w:val="00B25A63"/>
    <w:rsid w:val="00B25D5C"/>
    <w:rsid w:val="00B25FC9"/>
    <w:rsid w:val="00B260E8"/>
    <w:rsid w:val="00B2646F"/>
    <w:rsid w:val="00B264D8"/>
    <w:rsid w:val="00B26559"/>
    <w:rsid w:val="00B26CD0"/>
    <w:rsid w:val="00B27246"/>
    <w:rsid w:val="00B2778E"/>
    <w:rsid w:val="00B279BA"/>
    <w:rsid w:val="00B27A30"/>
    <w:rsid w:val="00B27BDE"/>
    <w:rsid w:val="00B3109C"/>
    <w:rsid w:val="00B31897"/>
    <w:rsid w:val="00B318CF"/>
    <w:rsid w:val="00B318D3"/>
    <w:rsid w:val="00B3197D"/>
    <w:rsid w:val="00B31CDE"/>
    <w:rsid w:val="00B32622"/>
    <w:rsid w:val="00B3264E"/>
    <w:rsid w:val="00B33912"/>
    <w:rsid w:val="00B33928"/>
    <w:rsid w:val="00B33D7B"/>
    <w:rsid w:val="00B33DBE"/>
    <w:rsid w:val="00B34DB8"/>
    <w:rsid w:val="00B34F6F"/>
    <w:rsid w:val="00B34FAE"/>
    <w:rsid w:val="00B351BF"/>
    <w:rsid w:val="00B35A28"/>
    <w:rsid w:val="00B35BC5"/>
    <w:rsid w:val="00B35D8D"/>
    <w:rsid w:val="00B36ABA"/>
    <w:rsid w:val="00B36F0C"/>
    <w:rsid w:val="00B37330"/>
    <w:rsid w:val="00B37649"/>
    <w:rsid w:val="00B37662"/>
    <w:rsid w:val="00B377DD"/>
    <w:rsid w:val="00B378B1"/>
    <w:rsid w:val="00B37980"/>
    <w:rsid w:val="00B37F54"/>
    <w:rsid w:val="00B40807"/>
    <w:rsid w:val="00B4094F"/>
    <w:rsid w:val="00B40965"/>
    <w:rsid w:val="00B40B8F"/>
    <w:rsid w:val="00B4137E"/>
    <w:rsid w:val="00B414D8"/>
    <w:rsid w:val="00B416A3"/>
    <w:rsid w:val="00B418E7"/>
    <w:rsid w:val="00B41B72"/>
    <w:rsid w:val="00B41D95"/>
    <w:rsid w:val="00B422E4"/>
    <w:rsid w:val="00B4257B"/>
    <w:rsid w:val="00B4270C"/>
    <w:rsid w:val="00B42715"/>
    <w:rsid w:val="00B43516"/>
    <w:rsid w:val="00B437D3"/>
    <w:rsid w:val="00B43EC2"/>
    <w:rsid w:val="00B441D0"/>
    <w:rsid w:val="00B444DF"/>
    <w:rsid w:val="00B45516"/>
    <w:rsid w:val="00B458CF"/>
    <w:rsid w:val="00B458DE"/>
    <w:rsid w:val="00B45BCA"/>
    <w:rsid w:val="00B467CB"/>
    <w:rsid w:val="00B46D69"/>
    <w:rsid w:val="00B470EF"/>
    <w:rsid w:val="00B471AE"/>
    <w:rsid w:val="00B47427"/>
    <w:rsid w:val="00B47509"/>
    <w:rsid w:val="00B4779B"/>
    <w:rsid w:val="00B479AE"/>
    <w:rsid w:val="00B47F45"/>
    <w:rsid w:val="00B47FB5"/>
    <w:rsid w:val="00B512DB"/>
    <w:rsid w:val="00B51979"/>
    <w:rsid w:val="00B519EB"/>
    <w:rsid w:val="00B525D3"/>
    <w:rsid w:val="00B52E33"/>
    <w:rsid w:val="00B52FFE"/>
    <w:rsid w:val="00B5366C"/>
    <w:rsid w:val="00B54160"/>
    <w:rsid w:val="00B541DF"/>
    <w:rsid w:val="00B54552"/>
    <w:rsid w:val="00B54F46"/>
    <w:rsid w:val="00B54FFF"/>
    <w:rsid w:val="00B55195"/>
    <w:rsid w:val="00B55383"/>
    <w:rsid w:val="00B553BD"/>
    <w:rsid w:val="00B55932"/>
    <w:rsid w:val="00B56081"/>
    <w:rsid w:val="00B5634C"/>
    <w:rsid w:val="00B56A9A"/>
    <w:rsid w:val="00B572B6"/>
    <w:rsid w:val="00B5788D"/>
    <w:rsid w:val="00B60013"/>
    <w:rsid w:val="00B6005B"/>
    <w:rsid w:val="00B60576"/>
    <w:rsid w:val="00B60A05"/>
    <w:rsid w:val="00B60BB8"/>
    <w:rsid w:val="00B60DF6"/>
    <w:rsid w:val="00B6175F"/>
    <w:rsid w:val="00B62525"/>
    <w:rsid w:val="00B627F3"/>
    <w:rsid w:val="00B6280C"/>
    <w:rsid w:val="00B62B5B"/>
    <w:rsid w:val="00B63CEA"/>
    <w:rsid w:val="00B63FC6"/>
    <w:rsid w:val="00B6449F"/>
    <w:rsid w:val="00B645BE"/>
    <w:rsid w:val="00B658A4"/>
    <w:rsid w:val="00B65D41"/>
    <w:rsid w:val="00B65F77"/>
    <w:rsid w:val="00B660FB"/>
    <w:rsid w:val="00B663F5"/>
    <w:rsid w:val="00B666BC"/>
    <w:rsid w:val="00B666FF"/>
    <w:rsid w:val="00B66D7B"/>
    <w:rsid w:val="00B67727"/>
    <w:rsid w:val="00B70671"/>
    <w:rsid w:val="00B70BBE"/>
    <w:rsid w:val="00B70CF7"/>
    <w:rsid w:val="00B70F08"/>
    <w:rsid w:val="00B722F6"/>
    <w:rsid w:val="00B722FB"/>
    <w:rsid w:val="00B72507"/>
    <w:rsid w:val="00B72A7A"/>
    <w:rsid w:val="00B72EDE"/>
    <w:rsid w:val="00B73E24"/>
    <w:rsid w:val="00B73EEC"/>
    <w:rsid w:val="00B7418A"/>
    <w:rsid w:val="00B74468"/>
    <w:rsid w:val="00B74CB4"/>
    <w:rsid w:val="00B74DD9"/>
    <w:rsid w:val="00B74E73"/>
    <w:rsid w:val="00B74E7B"/>
    <w:rsid w:val="00B74EE6"/>
    <w:rsid w:val="00B7516D"/>
    <w:rsid w:val="00B7527A"/>
    <w:rsid w:val="00B7545C"/>
    <w:rsid w:val="00B75BC2"/>
    <w:rsid w:val="00B777FC"/>
    <w:rsid w:val="00B8023D"/>
    <w:rsid w:val="00B80328"/>
    <w:rsid w:val="00B8033C"/>
    <w:rsid w:val="00B807DC"/>
    <w:rsid w:val="00B8086A"/>
    <w:rsid w:val="00B8132B"/>
    <w:rsid w:val="00B814EE"/>
    <w:rsid w:val="00B8189A"/>
    <w:rsid w:val="00B81A66"/>
    <w:rsid w:val="00B81E8C"/>
    <w:rsid w:val="00B82130"/>
    <w:rsid w:val="00B8216C"/>
    <w:rsid w:val="00B82295"/>
    <w:rsid w:val="00B823BF"/>
    <w:rsid w:val="00B82750"/>
    <w:rsid w:val="00B828D3"/>
    <w:rsid w:val="00B82AC7"/>
    <w:rsid w:val="00B82CD5"/>
    <w:rsid w:val="00B82EFA"/>
    <w:rsid w:val="00B82FA8"/>
    <w:rsid w:val="00B830BF"/>
    <w:rsid w:val="00B83694"/>
    <w:rsid w:val="00B836C8"/>
    <w:rsid w:val="00B83EAB"/>
    <w:rsid w:val="00B83FF6"/>
    <w:rsid w:val="00B840C8"/>
    <w:rsid w:val="00B84179"/>
    <w:rsid w:val="00B841BD"/>
    <w:rsid w:val="00B84388"/>
    <w:rsid w:val="00B845D3"/>
    <w:rsid w:val="00B847F3"/>
    <w:rsid w:val="00B84E81"/>
    <w:rsid w:val="00B84E97"/>
    <w:rsid w:val="00B85046"/>
    <w:rsid w:val="00B86189"/>
    <w:rsid w:val="00B86F19"/>
    <w:rsid w:val="00B87720"/>
    <w:rsid w:val="00B8791F"/>
    <w:rsid w:val="00B87F8C"/>
    <w:rsid w:val="00B9078D"/>
    <w:rsid w:val="00B90CA5"/>
    <w:rsid w:val="00B9129A"/>
    <w:rsid w:val="00B914E0"/>
    <w:rsid w:val="00B9189D"/>
    <w:rsid w:val="00B91DDC"/>
    <w:rsid w:val="00B925D4"/>
    <w:rsid w:val="00B92BF7"/>
    <w:rsid w:val="00B92E86"/>
    <w:rsid w:val="00B9306B"/>
    <w:rsid w:val="00B9306E"/>
    <w:rsid w:val="00B93936"/>
    <w:rsid w:val="00B93D50"/>
    <w:rsid w:val="00B93EAB"/>
    <w:rsid w:val="00B94113"/>
    <w:rsid w:val="00B94204"/>
    <w:rsid w:val="00B9429D"/>
    <w:rsid w:val="00B94EC4"/>
    <w:rsid w:val="00B94F90"/>
    <w:rsid w:val="00B9531F"/>
    <w:rsid w:val="00B955CD"/>
    <w:rsid w:val="00B9576A"/>
    <w:rsid w:val="00B958D8"/>
    <w:rsid w:val="00B95E0B"/>
    <w:rsid w:val="00B9681C"/>
    <w:rsid w:val="00B973B5"/>
    <w:rsid w:val="00B97422"/>
    <w:rsid w:val="00BA0058"/>
    <w:rsid w:val="00BA08FC"/>
    <w:rsid w:val="00BA09C8"/>
    <w:rsid w:val="00BA0FA3"/>
    <w:rsid w:val="00BA105E"/>
    <w:rsid w:val="00BA27FC"/>
    <w:rsid w:val="00BA30DB"/>
    <w:rsid w:val="00BA36B4"/>
    <w:rsid w:val="00BA3A95"/>
    <w:rsid w:val="00BA3B89"/>
    <w:rsid w:val="00BA3D64"/>
    <w:rsid w:val="00BA3D80"/>
    <w:rsid w:val="00BA3FDC"/>
    <w:rsid w:val="00BA4225"/>
    <w:rsid w:val="00BA431F"/>
    <w:rsid w:val="00BA4A75"/>
    <w:rsid w:val="00BA4DD6"/>
    <w:rsid w:val="00BA5212"/>
    <w:rsid w:val="00BA55DD"/>
    <w:rsid w:val="00BA55E7"/>
    <w:rsid w:val="00BA56C6"/>
    <w:rsid w:val="00BA5A6D"/>
    <w:rsid w:val="00BA60FB"/>
    <w:rsid w:val="00BA611B"/>
    <w:rsid w:val="00BA757E"/>
    <w:rsid w:val="00BA79DE"/>
    <w:rsid w:val="00BA7BCE"/>
    <w:rsid w:val="00BA7DCA"/>
    <w:rsid w:val="00BB0A30"/>
    <w:rsid w:val="00BB0ADE"/>
    <w:rsid w:val="00BB0FCA"/>
    <w:rsid w:val="00BB1B52"/>
    <w:rsid w:val="00BB1F6B"/>
    <w:rsid w:val="00BB2161"/>
    <w:rsid w:val="00BB2554"/>
    <w:rsid w:val="00BB2557"/>
    <w:rsid w:val="00BB2BB7"/>
    <w:rsid w:val="00BB2FFC"/>
    <w:rsid w:val="00BB3B49"/>
    <w:rsid w:val="00BB442E"/>
    <w:rsid w:val="00BB4871"/>
    <w:rsid w:val="00BB4A7F"/>
    <w:rsid w:val="00BB4B5F"/>
    <w:rsid w:val="00BB50F1"/>
    <w:rsid w:val="00BB70E7"/>
    <w:rsid w:val="00BB785B"/>
    <w:rsid w:val="00BB7889"/>
    <w:rsid w:val="00BB7CEF"/>
    <w:rsid w:val="00BB7F19"/>
    <w:rsid w:val="00BB7F9D"/>
    <w:rsid w:val="00BC03AE"/>
    <w:rsid w:val="00BC059F"/>
    <w:rsid w:val="00BC10A8"/>
    <w:rsid w:val="00BC1714"/>
    <w:rsid w:val="00BC1C4B"/>
    <w:rsid w:val="00BC218D"/>
    <w:rsid w:val="00BC246D"/>
    <w:rsid w:val="00BC27E1"/>
    <w:rsid w:val="00BC308E"/>
    <w:rsid w:val="00BC3736"/>
    <w:rsid w:val="00BC3805"/>
    <w:rsid w:val="00BC38B3"/>
    <w:rsid w:val="00BC3982"/>
    <w:rsid w:val="00BC3A99"/>
    <w:rsid w:val="00BC3BCB"/>
    <w:rsid w:val="00BC4052"/>
    <w:rsid w:val="00BC4075"/>
    <w:rsid w:val="00BC4381"/>
    <w:rsid w:val="00BC4C1F"/>
    <w:rsid w:val="00BC4D2B"/>
    <w:rsid w:val="00BC4F2F"/>
    <w:rsid w:val="00BC51CC"/>
    <w:rsid w:val="00BC5E4F"/>
    <w:rsid w:val="00BC5FA1"/>
    <w:rsid w:val="00BC626B"/>
    <w:rsid w:val="00BC65F1"/>
    <w:rsid w:val="00BC6942"/>
    <w:rsid w:val="00BC6B99"/>
    <w:rsid w:val="00BC7227"/>
    <w:rsid w:val="00BC763C"/>
    <w:rsid w:val="00BC7B0E"/>
    <w:rsid w:val="00BD0533"/>
    <w:rsid w:val="00BD0888"/>
    <w:rsid w:val="00BD0DD5"/>
    <w:rsid w:val="00BD10F6"/>
    <w:rsid w:val="00BD1FC7"/>
    <w:rsid w:val="00BD203F"/>
    <w:rsid w:val="00BD2087"/>
    <w:rsid w:val="00BD2231"/>
    <w:rsid w:val="00BD2345"/>
    <w:rsid w:val="00BD2609"/>
    <w:rsid w:val="00BD293D"/>
    <w:rsid w:val="00BD2C2F"/>
    <w:rsid w:val="00BD2D95"/>
    <w:rsid w:val="00BD2F20"/>
    <w:rsid w:val="00BD3117"/>
    <w:rsid w:val="00BD37A2"/>
    <w:rsid w:val="00BD389D"/>
    <w:rsid w:val="00BD3AF3"/>
    <w:rsid w:val="00BD3B8E"/>
    <w:rsid w:val="00BD3FFC"/>
    <w:rsid w:val="00BD4078"/>
    <w:rsid w:val="00BD47D7"/>
    <w:rsid w:val="00BD4A87"/>
    <w:rsid w:val="00BD5213"/>
    <w:rsid w:val="00BD5215"/>
    <w:rsid w:val="00BD5250"/>
    <w:rsid w:val="00BD5790"/>
    <w:rsid w:val="00BD59BE"/>
    <w:rsid w:val="00BD5A48"/>
    <w:rsid w:val="00BD5ECA"/>
    <w:rsid w:val="00BD5EE8"/>
    <w:rsid w:val="00BD6633"/>
    <w:rsid w:val="00BD6683"/>
    <w:rsid w:val="00BD6B7E"/>
    <w:rsid w:val="00BD7070"/>
    <w:rsid w:val="00BD72B4"/>
    <w:rsid w:val="00BD7480"/>
    <w:rsid w:val="00BD74F8"/>
    <w:rsid w:val="00BD75CD"/>
    <w:rsid w:val="00BD765A"/>
    <w:rsid w:val="00BD7694"/>
    <w:rsid w:val="00BD7FD6"/>
    <w:rsid w:val="00BE0152"/>
    <w:rsid w:val="00BE04C7"/>
    <w:rsid w:val="00BE0779"/>
    <w:rsid w:val="00BE0AB1"/>
    <w:rsid w:val="00BE0E27"/>
    <w:rsid w:val="00BE14E4"/>
    <w:rsid w:val="00BE1AFD"/>
    <w:rsid w:val="00BE1B84"/>
    <w:rsid w:val="00BE277C"/>
    <w:rsid w:val="00BE37A7"/>
    <w:rsid w:val="00BE38EA"/>
    <w:rsid w:val="00BE412D"/>
    <w:rsid w:val="00BE4A90"/>
    <w:rsid w:val="00BE5214"/>
    <w:rsid w:val="00BE5422"/>
    <w:rsid w:val="00BE56DC"/>
    <w:rsid w:val="00BE62CA"/>
    <w:rsid w:val="00BE67CF"/>
    <w:rsid w:val="00BE6881"/>
    <w:rsid w:val="00BE6F51"/>
    <w:rsid w:val="00BE70CC"/>
    <w:rsid w:val="00BE721F"/>
    <w:rsid w:val="00BE73AA"/>
    <w:rsid w:val="00BE7AF6"/>
    <w:rsid w:val="00BE7F5C"/>
    <w:rsid w:val="00BF0DC7"/>
    <w:rsid w:val="00BF18C7"/>
    <w:rsid w:val="00BF1A21"/>
    <w:rsid w:val="00BF1B4A"/>
    <w:rsid w:val="00BF21EA"/>
    <w:rsid w:val="00BF29A8"/>
    <w:rsid w:val="00BF2BC8"/>
    <w:rsid w:val="00BF3052"/>
    <w:rsid w:val="00BF33FD"/>
    <w:rsid w:val="00BF3554"/>
    <w:rsid w:val="00BF35FD"/>
    <w:rsid w:val="00BF3704"/>
    <w:rsid w:val="00BF3DD1"/>
    <w:rsid w:val="00BF418B"/>
    <w:rsid w:val="00BF51D9"/>
    <w:rsid w:val="00BF6B8A"/>
    <w:rsid w:val="00BF6DF3"/>
    <w:rsid w:val="00BF75B7"/>
    <w:rsid w:val="00BF7DC7"/>
    <w:rsid w:val="00BF7FE9"/>
    <w:rsid w:val="00C0008A"/>
    <w:rsid w:val="00C00AE1"/>
    <w:rsid w:val="00C00D30"/>
    <w:rsid w:val="00C01D45"/>
    <w:rsid w:val="00C01E3A"/>
    <w:rsid w:val="00C02611"/>
    <w:rsid w:val="00C02658"/>
    <w:rsid w:val="00C02CEB"/>
    <w:rsid w:val="00C02DD9"/>
    <w:rsid w:val="00C02E35"/>
    <w:rsid w:val="00C02FC2"/>
    <w:rsid w:val="00C032AD"/>
    <w:rsid w:val="00C034F2"/>
    <w:rsid w:val="00C0355C"/>
    <w:rsid w:val="00C0366D"/>
    <w:rsid w:val="00C03D11"/>
    <w:rsid w:val="00C0431A"/>
    <w:rsid w:val="00C04435"/>
    <w:rsid w:val="00C0443F"/>
    <w:rsid w:val="00C0449E"/>
    <w:rsid w:val="00C04B37"/>
    <w:rsid w:val="00C058F0"/>
    <w:rsid w:val="00C05B24"/>
    <w:rsid w:val="00C05E7C"/>
    <w:rsid w:val="00C05F0D"/>
    <w:rsid w:val="00C06142"/>
    <w:rsid w:val="00C063D0"/>
    <w:rsid w:val="00C06AD3"/>
    <w:rsid w:val="00C06DF4"/>
    <w:rsid w:val="00C06E0E"/>
    <w:rsid w:val="00C06E94"/>
    <w:rsid w:val="00C071AC"/>
    <w:rsid w:val="00C0734C"/>
    <w:rsid w:val="00C0775F"/>
    <w:rsid w:val="00C07819"/>
    <w:rsid w:val="00C0788B"/>
    <w:rsid w:val="00C07A1B"/>
    <w:rsid w:val="00C10607"/>
    <w:rsid w:val="00C10BB2"/>
    <w:rsid w:val="00C10E14"/>
    <w:rsid w:val="00C113DC"/>
    <w:rsid w:val="00C1179C"/>
    <w:rsid w:val="00C11832"/>
    <w:rsid w:val="00C11D32"/>
    <w:rsid w:val="00C12293"/>
    <w:rsid w:val="00C123B3"/>
    <w:rsid w:val="00C1246E"/>
    <w:rsid w:val="00C127B9"/>
    <w:rsid w:val="00C127DA"/>
    <w:rsid w:val="00C12B3F"/>
    <w:rsid w:val="00C13809"/>
    <w:rsid w:val="00C13B9C"/>
    <w:rsid w:val="00C14544"/>
    <w:rsid w:val="00C15370"/>
    <w:rsid w:val="00C15B2F"/>
    <w:rsid w:val="00C15D1F"/>
    <w:rsid w:val="00C16128"/>
    <w:rsid w:val="00C16D10"/>
    <w:rsid w:val="00C17643"/>
    <w:rsid w:val="00C20381"/>
    <w:rsid w:val="00C204A9"/>
    <w:rsid w:val="00C207DE"/>
    <w:rsid w:val="00C2080B"/>
    <w:rsid w:val="00C20901"/>
    <w:rsid w:val="00C20923"/>
    <w:rsid w:val="00C20FCF"/>
    <w:rsid w:val="00C2117E"/>
    <w:rsid w:val="00C212CE"/>
    <w:rsid w:val="00C214E9"/>
    <w:rsid w:val="00C2151F"/>
    <w:rsid w:val="00C221D6"/>
    <w:rsid w:val="00C22569"/>
    <w:rsid w:val="00C236A6"/>
    <w:rsid w:val="00C23781"/>
    <w:rsid w:val="00C23B88"/>
    <w:rsid w:val="00C23C26"/>
    <w:rsid w:val="00C23DAC"/>
    <w:rsid w:val="00C23F5B"/>
    <w:rsid w:val="00C24416"/>
    <w:rsid w:val="00C244FF"/>
    <w:rsid w:val="00C2451A"/>
    <w:rsid w:val="00C2475E"/>
    <w:rsid w:val="00C24A7E"/>
    <w:rsid w:val="00C24ABB"/>
    <w:rsid w:val="00C24C80"/>
    <w:rsid w:val="00C24D6B"/>
    <w:rsid w:val="00C25825"/>
    <w:rsid w:val="00C2595F"/>
    <w:rsid w:val="00C26084"/>
    <w:rsid w:val="00C264F6"/>
    <w:rsid w:val="00C26F36"/>
    <w:rsid w:val="00C270F1"/>
    <w:rsid w:val="00C2755F"/>
    <w:rsid w:val="00C27C32"/>
    <w:rsid w:val="00C3057E"/>
    <w:rsid w:val="00C305F1"/>
    <w:rsid w:val="00C30B41"/>
    <w:rsid w:val="00C30C16"/>
    <w:rsid w:val="00C30DCD"/>
    <w:rsid w:val="00C30E32"/>
    <w:rsid w:val="00C31680"/>
    <w:rsid w:val="00C316F6"/>
    <w:rsid w:val="00C3172C"/>
    <w:rsid w:val="00C31B3A"/>
    <w:rsid w:val="00C31D2A"/>
    <w:rsid w:val="00C323A8"/>
    <w:rsid w:val="00C327C6"/>
    <w:rsid w:val="00C32952"/>
    <w:rsid w:val="00C3298F"/>
    <w:rsid w:val="00C32A9D"/>
    <w:rsid w:val="00C32C20"/>
    <w:rsid w:val="00C32FE0"/>
    <w:rsid w:val="00C33EA2"/>
    <w:rsid w:val="00C3471C"/>
    <w:rsid w:val="00C347FF"/>
    <w:rsid w:val="00C34B75"/>
    <w:rsid w:val="00C34C17"/>
    <w:rsid w:val="00C34C42"/>
    <w:rsid w:val="00C356BA"/>
    <w:rsid w:val="00C358D9"/>
    <w:rsid w:val="00C35942"/>
    <w:rsid w:val="00C359EC"/>
    <w:rsid w:val="00C35AC5"/>
    <w:rsid w:val="00C35B43"/>
    <w:rsid w:val="00C35CBA"/>
    <w:rsid w:val="00C35D0C"/>
    <w:rsid w:val="00C36C90"/>
    <w:rsid w:val="00C36E28"/>
    <w:rsid w:val="00C379A7"/>
    <w:rsid w:val="00C37C31"/>
    <w:rsid w:val="00C37E5B"/>
    <w:rsid w:val="00C40B82"/>
    <w:rsid w:val="00C418EF"/>
    <w:rsid w:val="00C41D95"/>
    <w:rsid w:val="00C41ECF"/>
    <w:rsid w:val="00C4214A"/>
    <w:rsid w:val="00C4283F"/>
    <w:rsid w:val="00C42FC2"/>
    <w:rsid w:val="00C437F1"/>
    <w:rsid w:val="00C43D1B"/>
    <w:rsid w:val="00C45A95"/>
    <w:rsid w:val="00C45B4F"/>
    <w:rsid w:val="00C45FA8"/>
    <w:rsid w:val="00C4616C"/>
    <w:rsid w:val="00C46552"/>
    <w:rsid w:val="00C469D8"/>
    <w:rsid w:val="00C46D04"/>
    <w:rsid w:val="00C46D24"/>
    <w:rsid w:val="00C47093"/>
    <w:rsid w:val="00C47B58"/>
    <w:rsid w:val="00C50DD4"/>
    <w:rsid w:val="00C51773"/>
    <w:rsid w:val="00C51BF4"/>
    <w:rsid w:val="00C520C5"/>
    <w:rsid w:val="00C525C7"/>
    <w:rsid w:val="00C52639"/>
    <w:rsid w:val="00C52CA0"/>
    <w:rsid w:val="00C52E23"/>
    <w:rsid w:val="00C53692"/>
    <w:rsid w:val="00C54001"/>
    <w:rsid w:val="00C54223"/>
    <w:rsid w:val="00C54285"/>
    <w:rsid w:val="00C545D2"/>
    <w:rsid w:val="00C54B26"/>
    <w:rsid w:val="00C5577C"/>
    <w:rsid w:val="00C55CAF"/>
    <w:rsid w:val="00C56455"/>
    <w:rsid w:val="00C56A4A"/>
    <w:rsid w:val="00C57060"/>
    <w:rsid w:val="00C571CF"/>
    <w:rsid w:val="00C57573"/>
    <w:rsid w:val="00C57786"/>
    <w:rsid w:val="00C57ADB"/>
    <w:rsid w:val="00C57DCF"/>
    <w:rsid w:val="00C6004F"/>
    <w:rsid w:val="00C60100"/>
    <w:rsid w:val="00C60225"/>
    <w:rsid w:val="00C60565"/>
    <w:rsid w:val="00C60843"/>
    <w:rsid w:val="00C60B81"/>
    <w:rsid w:val="00C61411"/>
    <w:rsid w:val="00C62042"/>
    <w:rsid w:val="00C62217"/>
    <w:rsid w:val="00C624D9"/>
    <w:rsid w:val="00C62B6A"/>
    <w:rsid w:val="00C62CD8"/>
    <w:rsid w:val="00C62FB4"/>
    <w:rsid w:val="00C630B7"/>
    <w:rsid w:val="00C634AD"/>
    <w:rsid w:val="00C634B9"/>
    <w:rsid w:val="00C63A3C"/>
    <w:rsid w:val="00C63AE3"/>
    <w:rsid w:val="00C63B01"/>
    <w:rsid w:val="00C64439"/>
    <w:rsid w:val="00C649D6"/>
    <w:rsid w:val="00C64A6B"/>
    <w:rsid w:val="00C64CBB"/>
    <w:rsid w:val="00C64E91"/>
    <w:rsid w:val="00C659E0"/>
    <w:rsid w:val="00C65B3E"/>
    <w:rsid w:val="00C6633B"/>
    <w:rsid w:val="00C66C03"/>
    <w:rsid w:val="00C66C19"/>
    <w:rsid w:val="00C66FF7"/>
    <w:rsid w:val="00C67D98"/>
    <w:rsid w:val="00C70619"/>
    <w:rsid w:val="00C70681"/>
    <w:rsid w:val="00C7088C"/>
    <w:rsid w:val="00C70A4B"/>
    <w:rsid w:val="00C70F88"/>
    <w:rsid w:val="00C70FAD"/>
    <w:rsid w:val="00C710CF"/>
    <w:rsid w:val="00C71259"/>
    <w:rsid w:val="00C7131E"/>
    <w:rsid w:val="00C714D6"/>
    <w:rsid w:val="00C71CDC"/>
    <w:rsid w:val="00C72C4E"/>
    <w:rsid w:val="00C73313"/>
    <w:rsid w:val="00C734ED"/>
    <w:rsid w:val="00C740E8"/>
    <w:rsid w:val="00C74791"/>
    <w:rsid w:val="00C74E42"/>
    <w:rsid w:val="00C75685"/>
    <w:rsid w:val="00C75874"/>
    <w:rsid w:val="00C758EB"/>
    <w:rsid w:val="00C75DAC"/>
    <w:rsid w:val="00C764DF"/>
    <w:rsid w:val="00C76758"/>
    <w:rsid w:val="00C76973"/>
    <w:rsid w:val="00C76DD8"/>
    <w:rsid w:val="00C76E98"/>
    <w:rsid w:val="00C7742A"/>
    <w:rsid w:val="00C7749E"/>
    <w:rsid w:val="00C779E5"/>
    <w:rsid w:val="00C779E8"/>
    <w:rsid w:val="00C80047"/>
    <w:rsid w:val="00C8014F"/>
    <w:rsid w:val="00C80B13"/>
    <w:rsid w:val="00C80ED8"/>
    <w:rsid w:val="00C813EF"/>
    <w:rsid w:val="00C81CA1"/>
    <w:rsid w:val="00C81CAC"/>
    <w:rsid w:val="00C82413"/>
    <w:rsid w:val="00C82447"/>
    <w:rsid w:val="00C8299C"/>
    <w:rsid w:val="00C82A11"/>
    <w:rsid w:val="00C82AB2"/>
    <w:rsid w:val="00C82B64"/>
    <w:rsid w:val="00C82EAF"/>
    <w:rsid w:val="00C83033"/>
    <w:rsid w:val="00C83160"/>
    <w:rsid w:val="00C836DF"/>
    <w:rsid w:val="00C83C22"/>
    <w:rsid w:val="00C83DBD"/>
    <w:rsid w:val="00C844F7"/>
    <w:rsid w:val="00C84E23"/>
    <w:rsid w:val="00C84E98"/>
    <w:rsid w:val="00C8510E"/>
    <w:rsid w:val="00C85254"/>
    <w:rsid w:val="00C85484"/>
    <w:rsid w:val="00C858D0"/>
    <w:rsid w:val="00C85B34"/>
    <w:rsid w:val="00C85F84"/>
    <w:rsid w:val="00C860EB"/>
    <w:rsid w:val="00C862D2"/>
    <w:rsid w:val="00C8713F"/>
    <w:rsid w:val="00C87160"/>
    <w:rsid w:val="00C8740E"/>
    <w:rsid w:val="00C877A0"/>
    <w:rsid w:val="00C90257"/>
    <w:rsid w:val="00C9050E"/>
    <w:rsid w:val="00C912B7"/>
    <w:rsid w:val="00C91634"/>
    <w:rsid w:val="00C9170A"/>
    <w:rsid w:val="00C91726"/>
    <w:rsid w:val="00C918DD"/>
    <w:rsid w:val="00C91B71"/>
    <w:rsid w:val="00C91DB5"/>
    <w:rsid w:val="00C92B09"/>
    <w:rsid w:val="00C92BA1"/>
    <w:rsid w:val="00C9318F"/>
    <w:rsid w:val="00C93D98"/>
    <w:rsid w:val="00C949C7"/>
    <w:rsid w:val="00C94BF2"/>
    <w:rsid w:val="00C94FBF"/>
    <w:rsid w:val="00C950EA"/>
    <w:rsid w:val="00C95191"/>
    <w:rsid w:val="00C9533C"/>
    <w:rsid w:val="00C95650"/>
    <w:rsid w:val="00C96864"/>
    <w:rsid w:val="00C968E3"/>
    <w:rsid w:val="00C96B30"/>
    <w:rsid w:val="00C96C60"/>
    <w:rsid w:val="00C9779D"/>
    <w:rsid w:val="00CA0510"/>
    <w:rsid w:val="00CA084F"/>
    <w:rsid w:val="00CA0FB4"/>
    <w:rsid w:val="00CA1759"/>
    <w:rsid w:val="00CA1A4B"/>
    <w:rsid w:val="00CA2C40"/>
    <w:rsid w:val="00CA2C91"/>
    <w:rsid w:val="00CA2CDD"/>
    <w:rsid w:val="00CA2D01"/>
    <w:rsid w:val="00CA2EC3"/>
    <w:rsid w:val="00CA2F6E"/>
    <w:rsid w:val="00CA39C1"/>
    <w:rsid w:val="00CA3C98"/>
    <w:rsid w:val="00CA3CF7"/>
    <w:rsid w:val="00CA40E4"/>
    <w:rsid w:val="00CA4173"/>
    <w:rsid w:val="00CA482E"/>
    <w:rsid w:val="00CA4D31"/>
    <w:rsid w:val="00CA4E98"/>
    <w:rsid w:val="00CA4ECB"/>
    <w:rsid w:val="00CA53CF"/>
    <w:rsid w:val="00CA5928"/>
    <w:rsid w:val="00CA599D"/>
    <w:rsid w:val="00CA5F1E"/>
    <w:rsid w:val="00CA60BC"/>
    <w:rsid w:val="00CA6610"/>
    <w:rsid w:val="00CA6A69"/>
    <w:rsid w:val="00CA6AFE"/>
    <w:rsid w:val="00CA6E2A"/>
    <w:rsid w:val="00CA6FEB"/>
    <w:rsid w:val="00CA73EE"/>
    <w:rsid w:val="00CA7740"/>
    <w:rsid w:val="00CA7927"/>
    <w:rsid w:val="00CA7A66"/>
    <w:rsid w:val="00CA7CA7"/>
    <w:rsid w:val="00CB0283"/>
    <w:rsid w:val="00CB0608"/>
    <w:rsid w:val="00CB070C"/>
    <w:rsid w:val="00CB0D50"/>
    <w:rsid w:val="00CB0E08"/>
    <w:rsid w:val="00CB1272"/>
    <w:rsid w:val="00CB141C"/>
    <w:rsid w:val="00CB1A5E"/>
    <w:rsid w:val="00CB216F"/>
    <w:rsid w:val="00CB2685"/>
    <w:rsid w:val="00CB2B61"/>
    <w:rsid w:val="00CB2C3B"/>
    <w:rsid w:val="00CB4905"/>
    <w:rsid w:val="00CB4B33"/>
    <w:rsid w:val="00CB5115"/>
    <w:rsid w:val="00CB5137"/>
    <w:rsid w:val="00CB5BCB"/>
    <w:rsid w:val="00CB688C"/>
    <w:rsid w:val="00CB6BAB"/>
    <w:rsid w:val="00CB702A"/>
    <w:rsid w:val="00CB7170"/>
    <w:rsid w:val="00CB7D59"/>
    <w:rsid w:val="00CC0511"/>
    <w:rsid w:val="00CC07C9"/>
    <w:rsid w:val="00CC0AAC"/>
    <w:rsid w:val="00CC0D98"/>
    <w:rsid w:val="00CC1B2D"/>
    <w:rsid w:val="00CC1CDA"/>
    <w:rsid w:val="00CC1F35"/>
    <w:rsid w:val="00CC2488"/>
    <w:rsid w:val="00CC268C"/>
    <w:rsid w:val="00CC2881"/>
    <w:rsid w:val="00CC2B36"/>
    <w:rsid w:val="00CC32E0"/>
    <w:rsid w:val="00CC3423"/>
    <w:rsid w:val="00CC3588"/>
    <w:rsid w:val="00CC374C"/>
    <w:rsid w:val="00CC377E"/>
    <w:rsid w:val="00CC4182"/>
    <w:rsid w:val="00CC4EBE"/>
    <w:rsid w:val="00CC4EE7"/>
    <w:rsid w:val="00CC537A"/>
    <w:rsid w:val="00CC54BC"/>
    <w:rsid w:val="00CC6182"/>
    <w:rsid w:val="00CC646C"/>
    <w:rsid w:val="00CC6492"/>
    <w:rsid w:val="00CC693F"/>
    <w:rsid w:val="00CC6A78"/>
    <w:rsid w:val="00CC6E0B"/>
    <w:rsid w:val="00CC6EF4"/>
    <w:rsid w:val="00CC7CD8"/>
    <w:rsid w:val="00CD006B"/>
    <w:rsid w:val="00CD036C"/>
    <w:rsid w:val="00CD04AC"/>
    <w:rsid w:val="00CD0F1B"/>
    <w:rsid w:val="00CD117B"/>
    <w:rsid w:val="00CD11E1"/>
    <w:rsid w:val="00CD1649"/>
    <w:rsid w:val="00CD1A6C"/>
    <w:rsid w:val="00CD262D"/>
    <w:rsid w:val="00CD2C34"/>
    <w:rsid w:val="00CD302C"/>
    <w:rsid w:val="00CD3229"/>
    <w:rsid w:val="00CD368F"/>
    <w:rsid w:val="00CD3B8C"/>
    <w:rsid w:val="00CD406D"/>
    <w:rsid w:val="00CD4771"/>
    <w:rsid w:val="00CD4AD9"/>
    <w:rsid w:val="00CD4C98"/>
    <w:rsid w:val="00CD4CBF"/>
    <w:rsid w:val="00CD4CE5"/>
    <w:rsid w:val="00CD52E7"/>
    <w:rsid w:val="00CD558E"/>
    <w:rsid w:val="00CD55E9"/>
    <w:rsid w:val="00CD5D6C"/>
    <w:rsid w:val="00CD624F"/>
    <w:rsid w:val="00CD634D"/>
    <w:rsid w:val="00CD67A4"/>
    <w:rsid w:val="00CD68A5"/>
    <w:rsid w:val="00CD6CB2"/>
    <w:rsid w:val="00CD6EA2"/>
    <w:rsid w:val="00CD74E6"/>
    <w:rsid w:val="00CD7B37"/>
    <w:rsid w:val="00CE02FD"/>
    <w:rsid w:val="00CE0388"/>
    <w:rsid w:val="00CE05C0"/>
    <w:rsid w:val="00CE05F0"/>
    <w:rsid w:val="00CE082B"/>
    <w:rsid w:val="00CE08D4"/>
    <w:rsid w:val="00CE0A06"/>
    <w:rsid w:val="00CE0CBB"/>
    <w:rsid w:val="00CE0FDE"/>
    <w:rsid w:val="00CE15E5"/>
    <w:rsid w:val="00CE1B85"/>
    <w:rsid w:val="00CE1F0A"/>
    <w:rsid w:val="00CE2192"/>
    <w:rsid w:val="00CE22CD"/>
    <w:rsid w:val="00CE2869"/>
    <w:rsid w:val="00CE2877"/>
    <w:rsid w:val="00CE2C9E"/>
    <w:rsid w:val="00CE2F0C"/>
    <w:rsid w:val="00CE3091"/>
    <w:rsid w:val="00CE369E"/>
    <w:rsid w:val="00CE3A72"/>
    <w:rsid w:val="00CE3ADE"/>
    <w:rsid w:val="00CE3C63"/>
    <w:rsid w:val="00CE4830"/>
    <w:rsid w:val="00CE4999"/>
    <w:rsid w:val="00CE4EB9"/>
    <w:rsid w:val="00CE5F3A"/>
    <w:rsid w:val="00CE619E"/>
    <w:rsid w:val="00CE63C5"/>
    <w:rsid w:val="00CE6686"/>
    <w:rsid w:val="00CE69C9"/>
    <w:rsid w:val="00CE6D23"/>
    <w:rsid w:val="00CE72B9"/>
    <w:rsid w:val="00CE74D9"/>
    <w:rsid w:val="00CE752E"/>
    <w:rsid w:val="00CE7814"/>
    <w:rsid w:val="00CE7B29"/>
    <w:rsid w:val="00CE7E86"/>
    <w:rsid w:val="00CE7F0D"/>
    <w:rsid w:val="00CE7F15"/>
    <w:rsid w:val="00CF0CC0"/>
    <w:rsid w:val="00CF1715"/>
    <w:rsid w:val="00CF2558"/>
    <w:rsid w:val="00CF28A3"/>
    <w:rsid w:val="00CF313F"/>
    <w:rsid w:val="00CF32EA"/>
    <w:rsid w:val="00CF387C"/>
    <w:rsid w:val="00CF3BA4"/>
    <w:rsid w:val="00CF3BB2"/>
    <w:rsid w:val="00CF405C"/>
    <w:rsid w:val="00CF559F"/>
    <w:rsid w:val="00CF582F"/>
    <w:rsid w:val="00CF587C"/>
    <w:rsid w:val="00CF681C"/>
    <w:rsid w:val="00CF692C"/>
    <w:rsid w:val="00CF6ED0"/>
    <w:rsid w:val="00CF7185"/>
    <w:rsid w:val="00CF769A"/>
    <w:rsid w:val="00CF783A"/>
    <w:rsid w:val="00CF7DD7"/>
    <w:rsid w:val="00D000DE"/>
    <w:rsid w:val="00D001E1"/>
    <w:rsid w:val="00D01168"/>
    <w:rsid w:val="00D01453"/>
    <w:rsid w:val="00D01584"/>
    <w:rsid w:val="00D017E5"/>
    <w:rsid w:val="00D020E1"/>
    <w:rsid w:val="00D027FD"/>
    <w:rsid w:val="00D028B4"/>
    <w:rsid w:val="00D02F19"/>
    <w:rsid w:val="00D03014"/>
    <w:rsid w:val="00D03201"/>
    <w:rsid w:val="00D03233"/>
    <w:rsid w:val="00D03243"/>
    <w:rsid w:val="00D03851"/>
    <w:rsid w:val="00D03AE5"/>
    <w:rsid w:val="00D03D69"/>
    <w:rsid w:val="00D04240"/>
    <w:rsid w:val="00D0477B"/>
    <w:rsid w:val="00D0486C"/>
    <w:rsid w:val="00D04A14"/>
    <w:rsid w:val="00D05509"/>
    <w:rsid w:val="00D05672"/>
    <w:rsid w:val="00D056ED"/>
    <w:rsid w:val="00D05A4D"/>
    <w:rsid w:val="00D05E3F"/>
    <w:rsid w:val="00D05EAC"/>
    <w:rsid w:val="00D06088"/>
    <w:rsid w:val="00D060DF"/>
    <w:rsid w:val="00D06169"/>
    <w:rsid w:val="00D062D1"/>
    <w:rsid w:val="00D0631E"/>
    <w:rsid w:val="00D064E2"/>
    <w:rsid w:val="00D06C7D"/>
    <w:rsid w:val="00D06F34"/>
    <w:rsid w:val="00D06F3D"/>
    <w:rsid w:val="00D06FAD"/>
    <w:rsid w:val="00D07290"/>
    <w:rsid w:val="00D072DA"/>
    <w:rsid w:val="00D0732F"/>
    <w:rsid w:val="00D07906"/>
    <w:rsid w:val="00D100D5"/>
    <w:rsid w:val="00D10477"/>
    <w:rsid w:val="00D10654"/>
    <w:rsid w:val="00D10E06"/>
    <w:rsid w:val="00D11012"/>
    <w:rsid w:val="00D11353"/>
    <w:rsid w:val="00D113D8"/>
    <w:rsid w:val="00D114B5"/>
    <w:rsid w:val="00D117AA"/>
    <w:rsid w:val="00D11D18"/>
    <w:rsid w:val="00D11E2A"/>
    <w:rsid w:val="00D120F3"/>
    <w:rsid w:val="00D1273E"/>
    <w:rsid w:val="00D12791"/>
    <w:rsid w:val="00D12F0F"/>
    <w:rsid w:val="00D12F9A"/>
    <w:rsid w:val="00D12FDB"/>
    <w:rsid w:val="00D137EE"/>
    <w:rsid w:val="00D1385F"/>
    <w:rsid w:val="00D13906"/>
    <w:rsid w:val="00D13A3C"/>
    <w:rsid w:val="00D13E15"/>
    <w:rsid w:val="00D14725"/>
    <w:rsid w:val="00D148F3"/>
    <w:rsid w:val="00D14A4F"/>
    <w:rsid w:val="00D14D99"/>
    <w:rsid w:val="00D15279"/>
    <w:rsid w:val="00D154C1"/>
    <w:rsid w:val="00D15FA5"/>
    <w:rsid w:val="00D16488"/>
    <w:rsid w:val="00D1661A"/>
    <w:rsid w:val="00D1720F"/>
    <w:rsid w:val="00D17300"/>
    <w:rsid w:val="00D176E9"/>
    <w:rsid w:val="00D17829"/>
    <w:rsid w:val="00D17D95"/>
    <w:rsid w:val="00D17F40"/>
    <w:rsid w:val="00D20602"/>
    <w:rsid w:val="00D20A74"/>
    <w:rsid w:val="00D21302"/>
    <w:rsid w:val="00D21781"/>
    <w:rsid w:val="00D222F0"/>
    <w:rsid w:val="00D22543"/>
    <w:rsid w:val="00D228A8"/>
    <w:rsid w:val="00D22D85"/>
    <w:rsid w:val="00D22F84"/>
    <w:rsid w:val="00D22FBA"/>
    <w:rsid w:val="00D231ED"/>
    <w:rsid w:val="00D2336B"/>
    <w:rsid w:val="00D2372F"/>
    <w:rsid w:val="00D23C52"/>
    <w:rsid w:val="00D23DB6"/>
    <w:rsid w:val="00D24B6F"/>
    <w:rsid w:val="00D24D6D"/>
    <w:rsid w:val="00D256D6"/>
    <w:rsid w:val="00D25F6C"/>
    <w:rsid w:val="00D2612A"/>
    <w:rsid w:val="00D26795"/>
    <w:rsid w:val="00D26A8F"/>
    <w:rsid w:val="00D26E94"/>
    <w:rsid w:val="00D272D0"/>
    <w:rsid w:val="00D27340"/>
    <w:rsid w:val="00D275ED"/>
    <w:rsid w:val="00D278C4"/>
    <w:rsid w:val="00D27AF6"/>
    <w:rsid w:val="00D30238"/>
    <w:rsid w:val="00D302B5"/>
    <w:rsid w:val="00D30308"/>
    <w:rsid w:val="00D3085D"/>
    <w:rsid w:val="00D308E8"/>
    <w:rsid w:val="00D31AEA"/>
    <w:rsid w:val="00D32661"/>
    <w:rsid w:val="00D327EE"/>
    <w:rsid w:val="00D328AB"/>
    <w:rsid w:val="00D33028"/>
    <w:rsid w:val="00D33347"/>
    <w:rsid w:val="00D33F19"/>
    <w:rsid w:val="00D34377"/>
    <w:rsid w:val="00D34468"/>
    <w:rsid w:val="00D34AF5"/>
    <w:rsid w:val="00D34B59"/>
    <w:rsid w:val="00D35825"/>
    <w:rsid w:val="00D3589E"/>
    <w:rsid w:val="00D359EF"/>
    <w:rsid w:val="00D35BE5"/>
    <w:rsid w:val="00D35D6C"/>
    <w:rsid w:val="00D35EF1"/>
    <w:rsid w:val="00D36495"/>
    <w:rsid w:val="00D36DA9"/>
    <w:rsid w:val="00D40116"/>
    <w:rsid w:val="00D40ADA"/>
    <w:rsid w:val="00D412C2"/>
    <w:rsid w:val="00D4168D"/>
    <w:rsid w:val="00D41A63"/>
    <w:rsid w:val="00D41FE7"/>
    <w:rsid w:val="00D426DC"/>
    <w:rsid w:val="00D428D2"/>
    <w:rsid w:val="00D42A0B"/>
    <w:rsid w:val="00D42A1F"/>
    <w:rsid w:val="00D43B64"/>
    <w:rsid w:val="00D44149"/>
    <w:rsid w:val="00D443C0"/>
    <w:rsid w:val="00D4476E"/>
    <w:rsid w:val="00D44F10"/>
    <w:rsid w:val="00D45A2E"/>
    <w:rsid w:val="00D45C1B"/>
    <w:rsid w:val="00D45F24"/>
    <w:rsid w:val="00D461CD"/>
    <w:rsid w:val="00D46207"/>
    <w:rsid w:val="00D46C2B"/>
    <w:rsid w:val="00D46F0A"/>
    <w:rsid w:val="00D470AC"/>
    <w:rsid w:val="00D50240"/>
    <w:rsid w:val="00D5070F"/>
    <w:rsid w:val="00D50995"/>
    <w:rsid w:val="00D514B0"/>
    <w:rsid w:val="00D51618"/>
    <w:rsid w:val="00D51743"/>
    <w:rsid w:val="00D51D52"/>
    <w:rsid w:val="00D51DBD"/>
    <w:rsid w:val="00D51FB3"/>
    <w:rsid w:val="00D52300"/>
    <w:rsid w:val="00D52F44"/>
    <w:rsid w:val="00D53DED"/>
    <w:rsid w:val="00D54413"/>
    <w:rsid w:val="00D54503"/>
    <w:rsid w:val="00D546D5"/>
    <w:rsid w:val="00D55243"/>
    <w:rsid w:val="00D5549A"/>
    <w:rsid w:val="00D55918"/>
    <w:rsid w:val="00D55BC6"/>
    <w:rsid w:val="00D55C6C"/>
    <w:rsid w:val="00D55E16"/>
    <w:rsid w:val="00D55EB8"/>
    <w:rsid w:val="00D56430"/>
    <w:rsid w:val="00D564E1"/>
    <w:rsid w:val="00D56688"/>
    <w:rsid w:val="00D56AD1"/>
    <w:rsid w:val="00D56BCA"/>
    <w:rsid w:val="00D56E87"/>
    <w:rsid w:val="00D57325"/>
    <w:rsid w:val="00D57900"/>
    <w:rsid w:val="00D57AAC"/>
    <w:rsid w:val="00D57D5A"/>
    <w:rsid w:val="00D60251"/>
    <w:rsid w:val="00D60525"/>
    <w:rsid w:val="00D61029"/>
    <w:rsid w:val="00D610C6"/>
    <w:rsid w:val="00D61673"/>
    <w:rsid w:val="00D61FED"/>
    <w:rsid w:val="00D628A0"/>
    <w:rsid w:val="00D63556"/>
    <w:rsid w:val="00D63BFF"/>
    <w:rsid w:val="00D63FD8"/>
    <w:rsid w:val="00D6487E"/>
    <w:rsid w:val="00D65353"/>
    <w:rsid w:val="00D6540B"/>
    <w:rsid w:val="00D65443"/>
    <w:rsid w:val="00D654CA"/>
    <w:rsid w:val="00D657AD"/>
    <w:rsid w:val="00D658F5"/>
    <w:rsid w:val="00D66589"/>
    <w:rsid w:val="00D665E5"/>
    <w:rsid w:val="00D666A6"/>
    <w:rsid w:val="00D66743"/>
    <w:rsid w:val="00D66A42"/>
    <w:rsid w:val="00D6782A"/>
    <w:rsid w:val="00D67D3B"/>
    <w:rsid w:val="00D7003A"/>
    <w:rsid w:val="00D700A0"/>
    <w:rsid w:val="00D70917"/>
    <w:rsid w:val="00D7093A"/>
    <w:rsid w:val="00D70FCB"/>
    <w:rsid w:val="00D7123F"/>
    <w:rsid w:val="00D713FF"/>
    <w:rsid w:val="00D71655"/>
    <w:rsid w:val="00D71DDC"/>
    <w:rsid w:val="00D71E9F"/>
    <w:rsid w:val="00D7213E"/>
    <w:rsid w:val="00D7227F"/>
    <w:rsid w:val="00D723B9"/>
    <w:rsid w:val="00D72A09"/>
    <w:rsid w:val="00D72CBB"/>
    <w:rsid w:val="00D72F84"/>
    <w:rsid w:val="00D72FAC"/>
    <w:rsid w:val="00D730CB"/>
    <w:rsid w:val="00D733E5"/>
    <w:rsid w:val="00D736DC"/>
    <w:rsid w:val="00D74A58"/>
    <w:rsid w:val="00D74B99"/>
    <w:rsid w:val="00D74CEC"/>
    <w:rsid w:val="00D74F2A"/>
    <w:rsid w:val="00D750B7"/>
    <w:rsid w:val="00D75202"/>
    <w:rsid w:val="00D7520C"/>
    <w:rsid w:val="00D75376"/>
    <w:rsid w:val="00D7576A"/>
    <w:rsid w:val="00D758B6"/>
    <w:rsid w:val="00D75FB2"/>
    <w:rsid w:val="00D7628B"/>
    <w:rsid w:val="00D76AC9"/>
    <w:rsid w:val="00D76CF5"/>
    <w:rsid w:val="00D76E6A"/>
    <w:rsid w:val="00D77518"/>
    <w:rsid w:val="00D77849"/>
    <w:rsid w:val="00D8001F"/>
    <w:rsid w:val="00D8064A"/>
    <w:rsid w:val="00D80C15"/>
    <w:rsid w:val="00D8110F"/>
    <w:rsid w:val="00D812DF"/>
    <w:rsid w:val="00D8131C"/>
    <w:rsid w:val="00D819A9"/>
    <w:rsid w:val="00D81B95"/>
    <w:rsid w:val="00D82201"/>
    <w:rsid w:val="00D8230F"/>
    <w:rsid w:val="00D83D14"/>
    <w:rsid w:val="00D842A3"/>
    <w:rsid w:val="00D84CEB"/>
    <w:rsid w:val="00D84F5D"/>
    <w:rsid w:val="00D84F8B"/>
    <w:rsid w:val="00D85393"/>
    <w:rsid w:val="00D85402"/>
    <w:rsid w:val="00D85413"/>
    <w:rsid w:val="00D8542D"/>
    <w:rsid w:val="00D85730"/>
    <w:rsid w:val="00D85885"/>
    <w:rsid w:val="00D85D1A"/>
    <w:rsid w:val="00D86399"/>
    <w:rsid w:val="00D865FF"/>
    <w:rsid w:val="00D87AD7"/>
    <w:rsid w:val="00D90339"/>
    <w:rsid w:val="00D90376"/>
    <w:rsid w:val="00D90455"/>
    <w:rsid w:val="00D90663"/>
    <w:rsid w:val="00D90873"/>
    <w:rsid w:val="00D90AF3"/>
    <w:rsid w:val="00D90D97"/>
    <w:rsid w:val="00D911BE"/>
    <w:rsid w:val="00D91968"/>
    <w:rsid w:val="00D928B1"/>
    <w:rsid w:val="00D92944"/>
    <w:rsid w:val="00D9296E"/>
    <w:rsid w:val="00D92AE1"/>
    <w:rsid w:val="00D9321B"/>
    <w:rsid w:val="00D9370A"/>
    <w:rsid w:val="00D93B32"/>
    <w:rsid w:val="00D942F5"/>
    <w:rsid w:val="00D944A3"/>
    <w:rsid w:val="00D94526"/>
    <w:rsid w:val="00D94754"/>
    <w:rsid w:val="00D9496A"/>
    <w:rsid w:val="00D94A3F"/>
    <w:rsid w:val="00D94BAE"/>
    <w:rsid w:val="00D94BC3"/>
    <w:rsid w:val="00D9513A"/>
    <w:rsid w:val="00D9595B"/>
    <w:rsid w:val="00D95A78"/>
    <w:rsid w:val="00D9745F"/>
    <w:rsid w:val="00D97889"/>
    <w:rsid w:val="00D97E6E"/>
    <w:rsid w:val="00D97F70"/>
    <w:rsid w:val="00DA058C"/>
    <w:rsid w:val="00DA0AAC"/>
    <w:rsid w:val="00DA0FE4"/>
    <w:rsid w:val="00DA1674"/>
    <w:rsid w:val="00DA1C91"/>
    <w:rsid w:val="00DA1D1C"/>
    <w:rsid w:val="00DA1EB0"/>
    <w:rsid w:val="00DA1EBA"/>
    <w:rsid w:val="00DA28D6"/>
    <w:rsid w:val="00DA29C8"/>
    <w:rsid w:val="00DA2ACA"/>
    <w:rsid w:val="00DA2FBA"/>
    <w:rsid w:val="00DA3646"/>
    <w:rsid w:val="00DA4101"/>
    <w:rsid w:val="00DA42A6"/>
    <w:rsid w:val="00DA42F2"/>
    <w:rsid w:val="00DA42F4"/>
    <w:rsid w:val="00DA44D3"/>
    <w:rsid w:val="00DA48F1"/>
    <w:rsid w:val="00DA494B"/>
    <w:rsid w:val="00DA505B"/>
    <w:rsid w:val="00DA5456"/>
    <w:rsid w:val="00DA5A6D"/>
    <w:rsid w:val="00DA6003"/>
    <w:rsid w:val="00DA67AD"/>
    <w:rsid w:val="00DA6E04"/>
    <w:rsid w:val="00DA6ED1"/>
    <w:rsid w:val="00DA714F"/>
    <w:rsid w:val="00DA787D"/>
    <w:rsid w:val="00DA79DA"/>
    <w:rsid w:val="00DA7B6C"/>
    <w:rsid w:val="00DA7BDA"/>
    <w:rsid w:val="00DB03CE"/>
    <w:rsid w:val="00DB1120"/>
    <w:rsid w:val="00DB14C9"/>
    <w:rsid w:val="00DB1E4C"/>
    <w:rsid w:val="00DB228B"/>
    <w:rsid w:val="00DB235B"/>
    <w:rsid w:val="00DB242E"/>
    <w:rsid w:val="00DB2F2F"/>
    <w:rsid w:val="00DB2F33"/>
    <w:rsid w:val="00DB2FA0"/>
    <w:rsid w:val="00DB3073"/>
    <w:rsid w:val="00DB33B6"/>
    <w:rsid w:val="00DB3906"/>
    <w:rsid w:val="00DB3A9B"/>
    <w:rsid w:val="00DB3C4C"/>
    <w:rsid w:val="00DB522C"/>
    <w:rsid w:val="00DB524A"/>
    <w:rsid w:val="00DB5500"/>
    <w:rsid w:val="00DB553D"/>
    <w:rsid w:val="00DB5ABA"/>
    <w:rsid w:val="00DB5B58"/>
    <w:rsid w:val="00DB639A"/>
    <w:rsid w:val="00DB660A"/>
    <w:rsid w:val="00DB6882"/>
    <w:rsid w:val="00DB6AFD"/>
    <w:rsid w:val="00DB6CE8"/>
    <w:rsid w:val="00DB6F3B"/>
    <w:rsid w:val="00DB6F9E"/>
    <w:rsid w:val="00DB70EE"/>
    <w:rsid w:val="00DB7162"/>
    <w:rsid w:val="00DB7188"/>
    <w:rsid w:val="00DB73D1"/>
    <w:rsid w:val="00DB7585"/>
    <w:rsid w:val="00DB78C5"/>
    <w:rsid w:val="00DB7CAF"/>
    <w:rsid w:val="00DB7DDD"/>
    <w:rsid w:val="00DB7E8D"/>
    <w:rsid w:val="00DC0277"/>
    <w:rsid w:val="00DC0799"/>
    <w:rsid w:val="00DC18F2"/>
    <w:rsid w:val="00DC20B3"/>
    <w:rsid w:val="00DC24D9"/>
    <w:rsid w:val="00DC2762"/>
    <w:rsid w:val="00DC2B37"/>
    <w:rsid w:val="00DC2CD7"/>
    <w:rsid w:val="00DC35AC"/>
    <w:rsid w:val="00DC35E5"/>
    <w:rsid w:val="00DC3B67"/>
    <w:rsid w:val="00DC3E10"/>
    <w:rsid w:val="00DC3F87"/>
    <w:rsid w:val="00DC4256"/>
    <w:rsid w:val="00DC4926"/>
    <w:rsid w:val="00DC4CE3"/>
    <w:rsid w:val="00DC5143"/>
    <w:rsid w:val="00DC52EB"/>
    <w:rsid w:val="00DC56EB"/>
    <w:rsid w:val="00DC5C06"/>
    <w:rsid w:val="00DC6054"/>
    <w:rsid w:val="00DC6323"/>
    <w:rsid w:val="00DC67DA"/>
    <w:rsid w:val="00DC6E94"/>
    <w:rsid w:val="00DC714E"/>
    <w:rsid w:val="00DC71CF"/>
    <w:rsid w:val="00DC75DA"/>
    <w:rsid w:val="00DD026D"/>
    <w:rsid w:val="00DD05C8"/>
    <w:rsid w:val="00DD0CE1"/>
    <w:rsid w:val="00DD1183"/>
    <w:rsid w:val="00DD11F4"/>
    <w:rsid w:val="00DD137F"/>
    <w:rsid w:val="00DD1CD6"/>
    <w:rsid w:val="00DD1E81"/>
    <w:rsid w:val="00DD1EAE"/>
    <w:rsid w:val="00DD2202"/>
    <w:rsid w:val="00DD258E"/>
    <w:rsid w:val="00DD3168"/>
    <w:rsid w:val="00DD3255"/>
    <w:rsid w:val="00DD335F"/>
    <w:rsid w:val="00DD3B98"/>
    <w:rsid w:val="00DD4BFA"/>
    <w:rsid w:val="00DD4D95"/>
    <w:rsid w:val="00DD4F6D"/>
    <w:rsid w:val="00DD58F8"/>
    <w:rsid w:val="00DD5993"/>
    <w:rsid w:val="00DD663E"/>
    <w:rsid w:val="00DD6ADD"/>
    <w:rsid w:val="00DD6EA7"/>
    <w:rsid w:val="00DD7195"/>
    <w:rsid w:val="00DD7C2F"/>
    <w:rsid w:val="00DD7E22"/>
    <w:rsid w:val="00DE077B"/>
    <w:rsid w:val="00DE08A6"/>
    <w:rsid w:val="00DE0CE6"/>
    <w:rsid w:val="00DE0F63"/>
    <w:rsid w:val="00DE221F"/>
    <w:rsid w:val="00DE22A7"/>
    <w:rsid w:val="00DE22AE"/>
    <w:rsid w:val="00DE2A14"/>
    <w:rsid w:val="00DE2B2C"/>
    <w:rsid w:val="00DE2B70"/>
    <w:rsid w:val="00DE2DD3"/>
    <w:rsid w:val="00DE2F8F"/>
    <w:rsid w:val="00DE3549"/>
    <w:rsid w:val="00DE39B6"/>
    <w:rsid w:val="00DE3D64"/>
    <w:rsid w:val="00DE3D76"/>
    <w:rsid w:val="00DE3F1E"/>
    <w:rsid w:val="00DE453A"/>
    <w:rsid w:val="00DE48A2"/>
    <w:rsid w:val="00DE4B21"/>
    <w:rsid w:val="00DE4CFF"/>
    <w:rsid w:val="00DE581C"/>
    <w:rsid w:val="00DE5EB5"/>
    <w:rsid w:val="00DE6BEC"/>
    <w:rsid w:val="00DE6FAD"/>
    <w:rsid w:val="00DE7110"/>
    <w:rsid w:val="00DE745F"/>
    <w:rsid w:val="00DE74A0"/>
    <w:rsid w:val="00DE79AB"/>
    <w:rsid w:val="00DF0231"/>
    <w:rsid w:val="00DF0772"/>
    <w:rsid w:val="00DF089D"/>
    <w:rsid w:val="00DF0B7C"/>
    <w:rsid w:val="00DF0BB9"/>
    <w:rsid w:val="00DF0C82"/>
    <w:rsid w:val="00DF0CE0"/>
    <w:rsid w:val="00DF122C"/>
    <w:rsid w:val="00DF23A4"/>
    <w:rsid w:val="00DF2646"/>
    <w:rsid w:val="00DF28A9"/>
    <w:rsid w:val="00DF2F76"/>
    <w:rsid w:val="00DF37BA"/>
    <w:rsid w:val="00DF38FA"/>
    <w:rsid w:val="00DF3D70"/>
    <w:rsid w:val="00DF3DFB"/>
    <w:rsid w:val="00DF53DD"/>
    <w:rsid w:val="00DF53EB"/>
    <w:rsid w:val="00DF5A58"/>
    <w:rsid w:val="00DF5E57"/>
    <w:rsid w:val="00DF66BA"/>
    <w:rsid w:val="00DF66D9"/>
    <w:rsid w:val="00DF6F51"/>
    <w:rsid w:val="00DF718E"/>
    <w:rsid w:val="00DF7684"/>
    <w:rsid w:val="00DF7D38"/>
    <w:rsid w:val="00DF7E0E"/>
    <w:rsid w:val="00DF7F08"/>
    <w:rsid w:val="00E008B5"/>
    <w:rsid w:val="00E0128D"/>
    <w:rsid w:val="00E01458"/>
    <w:rsid w:val="00E0195D"/>
    <w:rsid w:val="00E01C75"/>
    <w:rsid w:val="00E025EE"/>
    <w:rsid w:val="00E02881"/>
    <w:rsid w:val="00E02B3D"/>
    <w:rsid w:val="00E02C24"/>
    <w:rsid w:val="00E02CF9"/>
    <w:rsid w:val="00E02F09"/>
    <w:rsid w:val="00E0364D"/>
    <w:rsid w:val="00E03BDA"/>
    <w:rsid w:val="00E03E4E"/>
    <w:rsid w:val="00E050B5"/>
    <w:rsid w:val="00E054DA"/>
    <w:rsid w:val="00E0552A"/>
    <w:rsid w:val="00E05E18"/>
    <w:rsid w:val="00E06C48"/>
    <w:rsid w:val="00E06EE2"/>
    <w:rsid w:val="00E07C0A"/>
    <w:rsid w:val="00E07C76"/>
    <w:rsid w:val="00E10360"/>
    <w:rsid w:val="00E103B2"/>
    <w:rsid w:val="00E1054E"/>
    <w:rsid w:val="00E1099F"/>
    <w:rsid w:val="00E10BC4"/>
    <w:rsid w:val="00E10D2A"/>
    <w:rsid w:val="00E10D85"/>
    <w:rsid w:val="00E110AD"/>
    <w:rsid w:val="00E11563"/>
    <w:rsid w:val="00E11803"/>
    <w:rsid w:val="00E11A21"/>
    <w:rsid w:val="00E1204D"/>
    <w:rsid w:val="00E12243"/>
    <w:rsid w:val="00E122B9"/>
    <w:rsid w:val="00E1246D"/>
    <w:rsid w:val="00E124DF"/>
    <w:rsid w:val="00E12788"/>
    <w:rsid w:val="00E128A8"/>
    <w:rsid w:val="00E12CD6"/>
    <w:rsid w:val="00E13CEA"/>
    <w:rsid w:val="00E13E55"/>
    <w:rsid w:val="00E142DA"/>
    <w:rsid w:val="00E1438F"/>
    <w:rsid w:val="00E147B3"/>
    <w:rsid w:val="00E14907"/>
    <w:rsid w:val="00E14A77"/>
    <w:rsid w:val="00E14C0B"/>
    <w:rsid w:val="00E1527C"/>
    <w:rsid w:val="00E15B62"/>
    <w:rsid w:val="00E165AB"/>
    <w:rsid w:val="00E166C1"/>
    <w:rsid w:val="00E17065"/>
    <w:rsid w:val="00E17333"/>
    <w:rsid w:val="00E1761C"/>
    <w:rsid w:val="00E176A4"/>
    <w:rsid w:val="00E1781C"/>
    <w:rsid w:val="00E179CF"/>
    <w:rsid w:val="00E17A5D"/>
    <w:rsid w:val="00E17BF7"/>
    <w:rsid w:val="00E17C4C"/>
    <w:rsid w:val="00E17CA2"/>
    <w:rsid w:val="00E17EAD"/>
    <w:rsid w:val="00E17F2E"/>
    <w:rsid w:val="00E20535"/>
    <w:rsid w:val="00E215B6"/>
    <w:rsid w:val="00E21AA5"/>
    <w:rsid w:val="00E22193"/>
    <w:rsid w:val="00E22227"/>
    <w:rsid w:val="00E22AC6"/>
    <w:rsid w:val="00E22B84"/>
    <w:rsid w:val="00E23C3E"/>
    <w:rsid w:val="00E24306"/>
    <w:rsid w:val="00E248F5"/>
    <w:rsid w:val="00E24916"/>
    <w:rsid w:val="00E24A32"/>
    <w:rsid w:val="00E255DF"/>
    <w:rsid w:val="00E25A5D"/>
    <w:rsid w:val="00E26560"/>
    <w:rsid w:val="00E26960"/>
    <w:rsid w:val="00E2720B"/>
    <w:rsid w:val="00E272BE"/>
    <w:rsid w:val="00E2762C"/>
    <w:rsid w:val="00E277FD"/>
    <w:rsid w:val="00E2780F"/>
    <w:rsid w:val="00E27F75"/>
    <w:rsid w:val="00E27F9B"/>
    <w:rsid w:val="00E30A99"/>
    <w:rsid w:val="00E312D6"/>
    <w:rsid w:val="00E31464"/>
    <w:rsid w:val="00E3173B"/>
    <w:rsid w:val="00E31ECD"/>
    <w:rsid w:val="00E31F45"/>
    <w:rsid w:val="00E3203C"/>
    <w:rsid w:val="00E322BA"/>
    <w:rsid w:val="00E32B29"/>
    <w:rsid w:val="00E32C34"/>
    <w:rsid w:val="00E3336C"/>
    <w:rsid w:val="00E33ABD"/>
    <w:rsid w:val="00E3435A"/>
    <w:rsid w:val="00E3482C"/>
    <w:rsid w:val="00E34A05"/>
    <w:rsid w:val="00E35692"/>
    <w:rsid w:val="00E35AA1"/>
    <w:rsid w:val="00E35DD1"/>
    <w:rsid w:val="00E36339"/>
    <w:rsid w:val="00E36478"/>
    <w:rsid w:val="00E3668D"/>
    <w:rsid w:val="00E36AD0"/>
    <w:rsid w:val="00E373BD"/>
    <w:rsid w:val="00E37E72"/>
    <w:rsid w:val="00E4020F"/>
    <w:rsid w:val="00E402A1"/>
    <w:rsid w:val="00E40549"/>
    <w:rsid w:val="00E40AA3"/>
    <w:rsid w:val="00E42C21"/>
    <w:rsid w:val="00E43076"/>
    <w:rsid w:val="00E437D2"/>
    <w:rsid w:val="00E43907"/>
    <w:rsid w:val="00E43CCD"/>
    <w:rsid w:val="00E44258"/>
    <w:rsid w:val="00E443A8"/>
    <w:rsid w:val="00E44BCB"/>
    <w:rsid w:val="00E4536A"/>
    <w:rsid w:val="00E4568D"/>
    <w:rsid w:val="00E45B1B"/>
    <w:rsid w:val="00E45B2C"/>
    <w:rsid w:val="00E45C86"/>
    <w:rsid w:val="00E45E6E"/>
    <w:rsid w:val="00E464B4"/>
    <w:rsid w:val="00E46753"/>
    <w:rsid w:val="00E4695C"/>
    <w:rsid w:val="00E46D16"/>
    <w:rsid w:val="00E46E1A"/>
    <w:rsid w:val="00E46F51"/>
    <w:rsid w:val="00E471F2"/>
    <w:rsid w:val="00E47301"/>
    <w:rsid w:val="00E477CD"/>
    <w:rsid w:val="00E4781F"/>
    <w:rsid w:val="00E479B2"/>
    <w:rsid w:val="00E47DE7"/>
    <w:rsid w:val="00E47F7F"/>
    <w:rsid w:val="00E5060F"/>
    <w:rsid w:val="00E50658"/>
    <w:rsid w:val="00E50859"/>
    <w:rsid w:val="00E50B6E"/>
    <w:rsid w:val="00E51BDC"/>
    <w:rsid w:val="00E51C99"/>
    <w:rsid w:val="00E5200D"/>
    <w:rsid w:val="00E5206D"/>
    <w:rsid w:val="00E5219C"/>
    <w:rsid w:val="00E52715"/>
    <w:rsid w:val="00E527AA"/>
    <w:rsid w:val="00E528AF"/>
    <w:rsid w:val="00E532A6"/>
    <w:rsid w:val="00E535AA"/>
    <w:rsid w:val="00E53AB6"/>
    <w:rsid w:val="00E5413E"/>
    <w:rsid w:val="00E5454B"/>
    <w:rsid w:val="00E54643"/>
    <w:rsid w:val="00E5467B"/>
    <w:rsid w:val="00E547E7"/>
    <w:rsid w:val="00E547FD"/>
    <w:rsid w:val="00E5550E"/>
    <w:rsid w:val="00E55B05"/>
    <w:rsid w:val="00E55C34"/>
    <w:rsid w:val="00E55D62"/>
    <w:rsid w:val="00E56255"/>
    <w:rsid w:val="00E562B6"/>
    <w:rsid w:val="00E56314"/>
    <w:rsid w:val="00E56B62"/>
    <w:rsid w:val="00E56C15"/>
    <w:rsid w:val="00E57161"/>
    <w:rsid w:val="00E57BC5"/>
    <w:rsid w:val="00E61879"/>
    <w:rsid w:val="00E61BA0"/>
    <w:rsid w:val="00E61D7A"/>
    <w:rsid w:val="00E61D83"/>
    <w:rsid w:val="00E61D84"/>
    <w:rsid w:val="00E62077"/>
    <w:rsid w:val="00E621D4"/>
    <w:rsid w:val="00E62DA6"/>
    <w:rsid w:val="00E63065"/>
    <w:rsid w:val="00E63590"/>
    <w:rsid w:val="00E636A1"/>
    <w:rsid w:val="00E63B3F"/>
    <w:rsid w:val="00E640D3"/>
    <w:rsid w:val="00E642CF"/>
    <w:rsid w:val="00E64C89"/>
    <w:rsid w:val="00E64F5A"/>
    <w:rsid w:val="00E653F3"/>
    <w:rsid w:val="00E65416"/>
    <w:rsid w:val="00E65517"/>
    <w:rsid w:val="00E6620F"/>
    <w:rsid w:val="00E66358"/>
    <w:rsid w:val="00E66546"/>
    <w:rsid w:val="00E66DB7"/>
    <w:rsid w:val="00E66F50"/>
    <w:rsid w:val="00E67175"/>
    <w:rsid w:val="00E674B6"/>
    <w:rsid w:val="00E67AAF"/>
    <w:rsid w:val="00E67C87"/>
    <w:rsid w:val="00E70063"/>
    <w:rsid w:val="00E7073D"/>
    <w:rsid w:val="00E70FCE"/>
    <w:rsid w:val="00E711A8"/>
    <w:rsid w:val="00E7135A"/>
    <w:rsid w:val="00E71958"/>
    <w:rsid w:val="00E72157"/>
    <w:rsid w:val="00E724ED"/>
    <w:rsid w:val="00E72D0B"/>
    <w:rsid w:val="00E72FC1"/>
    <w:rsid w:val="00E731D1"/>
    <w:rsid w:val="00E73339"/>
    <w:rsid w:val="00E73464"/>
    <w:rsid w:val="00E735F1"/>
    <w:rsid w:val="00E74147"/>
    <w:rsid w:val="00E7459B"/>
    <w:rsid w:val="00E746C5"/>
    <w:rsid w:val="00E74913"/>
    <w:rsid w:val="00E74C5B"/>
    <w:rsid w:val="00E74DAD"/>
    <w:rsid w:val="00E75441"/>
    <w:rsid w:val="00E754FE"/>
    <w:rsid w:val="00E75788"/>
    <w:rsid w:val="00E75931"/>
    <w:rsid w:val="00E75E70"/>
    <w:rsid w:val="00E76815"/>
    <w:rsid w:val="00E76DE1"/>
    <w:rsid w:val="00E7784A"/>
    <w:rsid w:val="00E77911"/>
    <w:rsid w:val="00E779D7"/>
    <w:rsid w:val="00E77A72"/>
    <w:rsid w:val="00E80135"/>
    <w:rsid w:val="00E803D9"/>
    <w:rsid w:val="00E8047E"/>
    <w:rsid w:val="00E80E60"/>
    <w:rsid w:val="00E81724"/>
    <w:rsid w:val="00E81D8D"/>
    <w:rsid w:val="00E82B2E"/>
    <w:rsid w:val="00E82DB9"/>
    <w:rsid w:val="00E83070"/>
    <w:rsid w:val="00E83233"/>
    <w:rsid w:val="00E83758"/>
    <w:rsid w:val="00E8378B"/>
    <w:rsid w:val="00E83847"/>
    <w:rsid w:val="00E83899"/>
    <w:rsid w:val="00E83BC8"/>
    <w:rsid w:val="00E83C64"/>
    <w:rsid w:val="00E83E2E"/>
    <w:rsid w:val="00E84D1B"/>
    <w:rsid w:val="00E85AF4"/>
    <w:rsid w:val="00E85E90"/>
    <w:rsid w:val="00E8612C"/>
    <w:rsid w:val="00E8639A"/>
    <w:rsid w:val="00E873CB"/>
    <w:rsid w:val="00E87B44"/>
    <w:rsid w:val="00E87C10"/>
    <w:rsid w:val="00E90341"/>
    <w:rsid w:val="00E9034B"/>
    <w:rsid w:val="00E909A1"/>
    <w:rsid w:val="00E909C7"/>
    <w:rsid w:val="00E90ADF"/>
    <w:rsid w:val="00E90E4D"/>
    <w:rsid w:val="00E91502"/>
    <w:rsid w:val="00E91D3C"/>
    <w:rsid w:val="00E92326"/>
    <w:rsid w:val="00E925D1"/>
    <w:rsid w:val="00E92874"/>
    <w:rsid w:val="00E92B9D"/>
    <w:rsid w:val="00E92CDD"/>
    <w:rsid w:val="00E92CFF"/>
    <w:rsid w:val="00E9301B"/>
    <w:rsid w:val="00E93623"/>
    <w:rsid w:val="00E939B8"/>
    <w:rsid w:val="00E93F56"/>
    <w:rsid w:val="00E940E6"/>
    <w:rsid w:val="00E94169"/>
    <w:rsid w:val="00E942A8"/>
    <w:rsid w:val="00E943FE"/>
    <w:rsid w:val="00E94628"/>
    <w:rsid w:val="00E94FB6"/>
    <w:rsid w:val="00E95127"/>
    <w:rsid w:val="00E954FD"/>
    <w:rsid w:val="00E956A3"/>
    <w:rsid w:val="00E958AA"/>
    <w:rsid w:val="00E96238"/>
    <w:rsid w:val="00E96E1B"/>
    <w:rsid w:val="00E97361"/>
    <w:rsid w:val="00E9744E"/>
    <w:rsid w:val="00EA0087"/>
    <w:rsid w:val="00EA0485"/>
    <w:rsid w:val="00EA0B38"/>
    <w:rsid w:val="00EA0B61"/>
    <w:rsid w:val="00EA0CA2"/>
    <w:rsid w:val="00EA0D07"/>
    <w:rsid w:val="00EA0D3E"/>
    <w:rsid w:val="00EA15EB"/>
    <w:rsid w:val="00EA2270"/>
    <w:rsid w:val="00EA2520"/>
    <w:rsid w:val="00EA286D"/>
    <w:rsid w:val="00EA2E2C"/>
    <w:rsid w:val="00EA31C2"/>
    <w:rsid w:val="00EA3647"/>
    <w:rsid w:val="00EA36F6"/>
    <w:rsid w:val="00EA378B"/>
    <w:rsid w:val="00EA3885"/>
    <w:rsid w:val="00EA38D3"/>
    <w:rsid w:val="00EA3C5C"/>
    <w:rsid w:val="00EA3CF9"/>
    <w:rsid w:val="00EA3F91"/>
    <w:rsid w:val="00EA4125"/>
    <w:rsid w:val="00EA43C7"/>
    <w:rsid w:val="00EA440E"/>
    <w:rsid w:val="00EA44FB"/>
    <w:rsid w:val="00EA4FB8"/>
    <w:rsid w:val="00EA4FDB"/>
    <w:rsid w:val="00EA5295"/>
    <w:rsid w:val="00EA5640"/>
    <w:rsid w:val="00EA59B1"/>
    <w:rsid w:val="00EA5A9E"/>
    <w:rsid w:val="00EA5CF6"/>
    <w:rsid w:val="00EA5D11"/>
    <w:rsid w:val="00EA6343"/>
    <w:rsid w:val="00EA7289"/>
    <w:rsid w:val="00EA735D"/>
    <w:rsid w:val="00EA7B9D"/>
    <w:rsid w:val="00EA7BA3"/>
    <w:rsid w:val="00EA7C6D"/>
    <w:rsid w:val="00EA7CCB"/>
    <w:rsid w:val="00EA7DC2"/>
    <w:rsid w:val="00EB013E"/>
    <w:rsid w:val="00EB06D0"/>
    <w:rsid w:val="00EB074F"/>
    <w:rsid w:val="00EB0F30"/>
    <w:rsid w:val="00EB16D0"/>
    <w:rsid w:val="00EB18CC"/>
    <w:rsid w:val="00EB1BDB"/>
    <w:rsid w:val="00EB2089"/>
    <w:rsid w:val="00EB2302"/>
    <w:rsid w:val="00EB24C3"/>
    <w:rsid w:val="00EB2706"/>
    <w:rsid w:val="00EB2AF1"/>
    <w:rsid w:val="00EB3663"/>
    <w:rsid w:val="00EB3835"/>
    <w:rsid w:val="00EB39A6"/>
    <w:rsid w:val="00EB3AD8"/>
    <w:rsid w:val="00EB3DEC"/>
    <w:rsid w:val="00EB42E4"/>
    <w:rsid w:val="00EB56EB"/>
    <w:rsid w:val="00EB58C7"/>
    <w:rsid w:val="00EB59EF"/>
    <w:rsid w:val="00EB621B"/>
    <w:rsid w:val="00EB643B"/>
    <w:rsid w:val="00EB699F"/>
    <w:rsid w:val="00EB6B06"/>
    <w:rsid w:val="00EB73DA"/>
    <w:rsid w:val="00EB75E8"/>
    <w:rsid w:val="00EB7DCD"/>
    <w:rsid w:val="00EC058E"/>
    <w:rsid w:val="00EC07E1"/>
    <w:rsid w:val="00EC13FB"/>
    <w:rsid w:val="00EC15EF"/>
    <w:rsid w:val="00EC1E16"/>
    <w:rsid w:val="00EC21BB"/>
    <w:rsid w:val="00EC2746"/>
    <w:rsid w:val="00EC28D1"/>
    <w:rsid w:val="00EC363B"/>
    <w:rsid w:val="00EC36B0"/>
    <w:rsid w:val="00EC370A"/>
    <w:rsid w:val="00EC37AF"/>
    <w:rsid w:val="00EC37B7"/>
    <w:rsid w:val="00EC3C7B"/>
    <w:rsid w:val="00EC3DF8"/>
    <w:rsid w:val="00EC3F40"/>
    <w:rsid w:val="00EC3FEB"/>
    <w:rsid w:val="00EC401A"/>
    <w:rsid w:val="00EC42AB"/>
    <w:rsid w:val="00EC444E"/>
    <w:rsid w:val="00EC4A48"/>
    <w:rsid w:val="00EC4E66"/>
    <w:rsid w:val="00EC5E8D"/>
    <w:rsid w:val="00EC66C2"/>
    <w:rsid w:val="00EC70E7"/>
    <w:rsid w:val="00EC7D61"/>
    <w:rsid w:val="00EC7E79"/>
    <w:rsid w:val="00EC7E8B"/>
    <w:rsid w:val="00ED04DB"/>
    <w:rsid w:val="00ED0C34"/>
    <w:rsid w:val="00ED0D64"/>
    <w:rsid w:val="00ED1167"/>
    <w:rsid w:val="00ED119A"/>
    <w:rsid w:val="00ED12BE"/>
    <w:rsid w:val="00ED1544"/>
    <w:rsid w:val="00ED15E0"/>
    <w:rsid w:val="00ED16BC"/>
    <w:rsid w:val="00ED1C67"/>
    <w:rsid w:val="00ED1E2F"/>
    <w:rsid w:val="00ED26CA"/>
    <w:rsid w:val="00ED28BB"/>
    <w:rsid w:val="00ED2BA8"/>
    <w:rsid w:val="00ED2D48"/>
    <w:rsid w:val="00ED2E0E"/>
    <w:rsid w:val="00ED3063"/>
    <w:rsid w:val="00ED3776"/>
    <w:rsid w:val="00ED3AA5"/>
    <w:rsid w:val="00ED3CA3"/>
    <w:rsid w:val="00ED420A"/>
    <w:rsid w:val="00ED4B01"/>
    <w:rsid w:val="00ED4CCA"/>
    <w:rsid w:val="00ED5CC0"/>
    <w:rsid w:val="00ED5CFD"/>
    <w:rsid w:val="00ED603B"/>
    <w:rsid w:val="00ED7AC1"/>
    <w:rsid w:val="00ED7F1A"/>
    <w:rsid w:val="00EE03A6"/>
    <w:rsid w:val="00EE04FA"/>
    <w:rsid w:val="00EE0625"/>
    <w:rsid w:val="00EE08C0"/>
    <w:rsid w:val="00EE1269"/>
    <w:rsid w:val="00EE1D03"/>
    <w:rsid w:val="00EE2051"/>
    <w:rsid w:val="00EE29CF"/>
    <w:rsid w:val="00EE2D8F"/>
    <w:rsid w:val="00EE2DA8"/>
    <w:rsid w:val="00EE310F"/>
    <w:rsid w:val="00EE36D8"/>
    <w:rsid w:val="00EE39AC"/>
    <w:rsid w:val="00EE3A30"/>
    <w:rsid w:val="00EE3A90"/>
    <w:rsid w:val="00EE40F7"/>
    <w:rsid w:val="00EE449C"/>
    <w:rsid w:val="00EE449D"/>
    <w:rsid w:val="00EE46AC"/>
    <w:rsid w:val="00EE476F"/>
    <w:rsid w:val="00EE495B"/>
    <w:rsid w:val="00EE49F2"/>
    <w:rsid w:val="00EE549F"/>
    <w:rsid w:val="00EE57BF"/>
    <w:rsid w:val="00EE5892"/>
    <w:rsid w:val="00EE651F"/>
    <w:rsid w:val="00EE66DB"/>
    <w:rsid w:val="00EE6CD8"/>
    <w:rsid w:val="00EE6F65"/>
    <w:rsid w:val="00EE716D"/>
    <w:rsid w:val="00EE72E0"/>
    <w:rsid w:val="00EE7666"/>
    <w:rsid w:val="00EE78B9"/>
    <w:rsid w:val="00EF0454"/>
    <w:rsid w:val="00EF1168"/>
    <w:rsid w:val="00EF13BC"/>
    <w:rsid w:val="00EF20F9"/>
    <w:rsid w:val="00EF2460"/>
    <w:rsid w:val="00EF2E4E"/>
    <w:rsid w:val="00EF32F0"/>
    <w:rsid w:val="00EF33D3"/>
    <w:rsid w:val="00EF3CB4"/>
    <w:rsid w:val="00EF40D6"/>
    <w:rsid w:val="00EF441D"/>
    <w:rsid w:val="00EF45A5"/>
    <w:rsid w:val="00EF45F5"/>
    <w:rsid w:val="00EF4731"/>
    <w:rsid w:val="00EF503E"/>
    <w:rsid w:val="00EF52A7"/>
    <w:rsid w:val="00EF52AF"/>
    <w:rsid w:val="00EF52C9"/>
    <w:rsid w:val="00EF5644"/>
    <w:rsid w:val="00EF619F"/>
    <w:rsid w:val="00EF63E9"/>
    <w:rsid w:val="00EF64D8"/>
    <w:rsid w:val="00EF69B8"/>
    <w:rsid w:val="00EF6FDB"/>
    <w:rsid w:val="00EF706A"/>
    <w:rsid w:val="00EF7378"/>
    <w:rsid w:val="00EF7835"/>
    <w:rsid w:val="00EF78E2"/>
    <w:rsid w:val="00EF7A64"/>
    <w:rsid w:val="00F009AD"/>
    <w:rsid w:val="00F00B24"/>
    <w:rsid w:val="00F00D7B"/>
    <w:rsid w:val="00F01326"/>
    <w:rsid w:val="00F0143D"/>
    <w:rsid w:val="00F01530"/>
    <w:rsid w:val="00F01F04"/>
    <w:rsid w:val="00F0208F"/>
    <w:rsid w:val="00F027FD"/>
    <w:rsid w:val="00F02BAA"/>
    <w:rsid w:val="00F033D0"/>
    <w:rsid w:val="00F0372F"/>
    <w:rsid w:val="00F03918"/>
    <w:rsid w:val="00F03B76"/>
    <w:rsid w:val="00F03CAF"/>
    <w:rsid w:val="00F03D26"/>
    <w:rsid w:val="00F040E7"/>
    <w:rsid w:val="00F0423F"/>
    <w:rsid w:val="00F044CD"/>
    <w:rsid w:val="00F047B9"/>
    <w:rsid w:val="00F05069"/>
    <w:rsid w:val="00F058A0"/>
    <w:rsid w:val="00F05CED"/>
    <w:rsid w:val="00F05EB4"/>
    <w:rsid w:val="00F05F67"/>
    <w:rsid w:val="00F05FA6"/>
    <w:rsid w:val="00F062B5"/>
    <w:rsid w:val="00F0644C"/>
    <w:rsid w:val="00F0677E"/>
    <w:rsid w:val="00F06846"/>
    <w:rsid w:val="00F06E57"/>
    <w:rsid w:val="00F07196"/>
    <w:rsid w:val="00F0747D"/>
    <w:rsid w:val="00F0752F"/>
    <w:rsid w:val="00F07553"/>
    <w:rsid w:val="00F100E8"/>
    <w:rsid w:val="00F101EC"/>
    <w:rsid w:val="00F10545"/>
    <w:rsid w:val="00F10850"/>
    <w:rsid w:val="00F10E1B"/>
    <w:rsid w:val="00F114B6"/>
    <w:rsid w:val="00F116F1"/>
    <w:rsid w:val="00F11742"/>
    <w:rsid w:val="00F11B50"/>
    <w:rsid w:val="00F11BBB"/>
    <w:rsid w:val="00F11BF9"/>
    <w:rsid w:val="00F1227B"/>
    <w:rsid w:val="00F13503"/>
    <w:rsid w:val="00F13601"/>
    <w:rsid w:val="00F13833"/>
    <w:rsid w:val="00F13B79"/>
    <w:rsid w:val="00F14149"/>
    <w:rsid w:val="00F14203"/>
    <w:rsid w:val="00F14597"/>
    <w:rsid w:val="00F14618"/>
    <w:rsid w:val="00F1464F"/>
    <w:rsid w:val="00F1467C"/>
    <w:rsid w:val="00F14A34"/>
    <w:rsid w:val="00F15916"/>
    <w:rsid w:val="00F15ED9"/>
    <w:rsid w:val="00F174E1"/>
    <w:rsid w:val="00F1798A"/>
    <w:rsid w:val="00F17A4D"/>
    <w:rsid w:val="00F17D3F"/>
    <w:rsid w:val="00F203E9"/>
    <w:rsid w:val="00F20732"/>
    <w:rsid w:val="00F20BDA"/>
    <w:rsid w:val="00F21018"/>
    <w:rsid w:val="00F212A1"/>
    <w:rsid w:val="00F2150E"/>
    <w:rsid w:val="00F21751"/>
    <w:rsid w:val="00F21A4C"/>
    <w:rsid w:val="00F21C39"/>
    <w:rsid w:val="00F21D54"/>
    <w:rsid w:val="00F21D8E"/>
    <w:rsid w:val="00F21E53"/>
    <w:rsid w:val="00F21FB2"/>
    <w:rsid w:val="00F227EB"/>
    <w:rsid w:val="00F22DAF"/>
    <w:rsid w:val="00F23144"/>
    <w:rsid w:val="00F2314A"/>
    <w:rsid w:val="00F233C0"/>
    <w:rsid w:val="00F234F8"/>
    <w:rsid w:val="00F23729"/>
    <w:rsid w:val="00F23861"/>
    <w:rsid w:val="00F23B09"/>
    <w:rsid w:val="00F23B3F"/>
    <w:rsid w:val="00F23C2E"/>
    <w:rsid w:val="00F23E27"/>
    <w:rsid w:val="00F23E7F"/>
    <w:rsid w:val="00F24065"/>
    <w:rsid w:val="00F2412A"/>
    <w:rsid w:val="00F2476F"/>
    <w:rsid w:val="00F247C1"/>
    <w:rsid w:val="00F25AC6"/>
    <w:rsid w:val="00F26B4E"/>
    <w:rsid w:val="00F273C6"/>
    <w:rsid w:val="00F2746B"/>
    <w:rsid w:val="00F2764A"/>
    <w:rsid w:val="00F277C8"/>
    <w:rsid w:val="00F279A3"/>
    <w:rsid w:val="00F27F9A"/>
    <w:rsid w:val="00F3053A"/>
    <w:rsid w:val="00F30626"/>
    <w:rsid w:val="00F30C33"/>
    <w:rsid w:val="00F30F28"/>
    <w:rsid w:val="00F311D3"/>
    <w:rsid w:val="00F3139F"/>
    <w:rsid w:val="00F31450"/>
    <w:rsid w:val="00F315AF"/>
    <w:rsid w:val="00F315B3"/>
    <w:rsid w:val="00F31989"/>
    <w:rsid w:val="00F32259"/>
    <w:rsid w:val="00F3290F"/>
    <w:rsid w:val="00F32D9E"/>
    <w:rsid w:val="00F33320"/>
    <w:rsid w:val="00F33BF3"/>
    <w:rsid w:val="00F34156"/>
    <w:rsid w:val="00F342E2"/>
    <w:rsid w:val="00F342FB"/>
    <w:rsid w:val="00F345CB"/>
    <w:rsid w:val="00F34B44"/>
    <w:rsid w:val="00F34EF7"/>
    <w:rsid w:val="00F35BD3"/>
    <w:rsid w:val="00F360C1"/>
    <w:rsid w:val="00F363C3"/>
    <w:rsid w:val="00F363F3"/>
    <w:rsid w:val="00F36769"/>
    <w:rsid w:val="00F36C05"/>
    <w:rsid w:val="00F36C26"/>
    <w:rsid w:val="00F36CB5"/>
    <w:rsid w:val="00F36CD0"/>
    <w:rsid w:val="00F36EA7"/>
    <w:rsid w:val="00F37AC4"/>
    <w:rsid w:val="00F37E8C"/>
    <w:rsid w:val="00F37F3C"/>
    <w:rsid w:val="00F401DE"/>
    <w:rsid w:val="00F40546"/>
    <w:rsid w:val="00F40F33"/>
    <w:rsid w:val="00F41B2B"/>
    <w:rsid w:val="00F427BF"/>
    <w:rsid w:val="00F42AE3"/>
    <w:rsid w:val="00F430F1"/>
    <w:rsid w:val="00F431F4"/>
    <w:rsid w:val="00F4325A"/>
    <w:rsid w:val="00F432EC"/>
    <w:rsid w:val="00F43794"/>
    <w:rsid w:val="00F43CCB"/>
    <w:rsid w:val="00F441D6"/>
    <w:rsid w:val="00F44258"/>
    <w:rsid w:val="00F446FF"/>
    <w:rsid w:val="00F44881"/>
    <w:rsid w:val="00F448BA"/>
    <w:rsid w:val="00F44D57"/>
    <w:rsid w:val="00F459F3"/>
    <w:rsid w:val="00F45B6A"/>
    <w:rsid w:val="00F45F39"/>
    <w:rsid w:val="00F46DF4"/>
    <w:rsid w:val="00F47062"/>
    <w:rsid w:val="00F4722A"/>
    <w:rsid w:val="00F477C8"/>
    <w:rsid w:val="00F47A39"/>
    <w:rsid w:val="00F47EA2"/>
    <w:rsid w:val="00F47F2B"/>
    <w:rsid w:val="00F50AA0"/>
    <w:rsid w:val="00F50BBD"/>
    <w:rsid w:val="00F51276"/>
    <w:rsid w:val="00F5143A"/>
    <w:rsid w:val="00F51578"/>
    <w:rsid w:val="00F51CD4"/>
    <w:rsid w:val="00F51DD5"/>
    <w:rsid w:val="00F51F24"/>
    <w:rsid w:val="00F52059"/>
    <w:rsid w:val="00F528C4"/>
    <w:rsid w:val="00F52B96"/>
    <w:rsid w:val="00F52CD8"/>
    <w:rsid w:val="00F532DA"/>
    <w:rsid w:val="00F533EC"/>
    <w:rsid w:val="00F535A2"/>
    <w:rsid w:val="00F53BC0"/>
    <w:rsid w:val="00F5444E"/>
    <w:rsid w:val="00F5465F"/>
    <w:rsid w:val="00F54867"/>
    <w:rsid w:val="00F5606F"/>
    <w:rsid w:val="00F5689A"/>
    <w:rsid w:val="00F56B82"/>
    <w:rsid w:val="00F56E8B"/>
    <w:rsid w:val="00F57B96"/>
    <w:rsid w:val="00F60079"/>
    <w:rsid w:val="00F60279"/>
    <w:rsid w:val="00F60B6F"/>
    <w:rsid w:val="00F610FD"/>
    <w:rsid w:val="00F61147"/>
    <w:rsid w:val="00F61C05"/>
    <w:rsid w:val="00F61EC6"/>
    <w:rsid w:val="00F62204"/>
    <w:rsid w:val="00F62579"/>
    <w:rsid w:val="00F62A75"/>
    <w:rsid w:val="00F64E9E"/>
    <w:rsid w:val="00F6527C"/>
    <w:rsid w:val="00F65408"/>
    <w:rsid w:val="00F6561F"/>
    <w:rsid w:val="00F65EC5"/>
    <w:rsid w:val="00F66992"/>
    <w:rsid w:val="00F672BB"/>
    <w:rsid w:val="00F67472"/>
    <w:rsid w:val="00F6781F"/>
    <w:rsid w:val="00F67A03"/>
    <w:rsid w:val="00F67AC3"/>
    <w:rsid w:val="00F7027D"/>
    <w:rsid w:val="00F703A4"/>
    <w:rsid w:val="00F70418"/>
    <w:rsid w:val="00F709E1"/>
    <w:rsid w:val="00F70D1C"/>
    <w:rsid w:val="00F7117D"/>
    <w:rsid w:val="00F713A0"/>
    <w:rsid w:val="00F714A8"/>
    <w:rsid w:val="00F71832"/>
    <w:rsid w:val="00F71B15"/>
    <w:rsid w:val="00F72847"/>
    <w:rsid w:val="00F72C27"/>
    <w:rsid w:val="00F72ED2"/>
    <w:rsid w:val="00F72F2E"/>
    <w:rsid w:val="00F72FCE"/>
    <w:rsid w:val="00F731D9"/>
    <w:rsid w:val="00F73300"/>
    <w:rsid w:val="00F73494"/>
    <w:rsid w:val="00F735E7"/>
    <w:rsid w:val="00F738B1"/>
    <w:rsid w:val="00F73AC8"/>
    <w:rsid w:val="00F744F2"/>
    <w:rsid w:val="00F746A0"/>
    <w:rsid w:val="00F748AA"/>
    <w:rsid w:val="00F749C5"/>
    <w:rsid w:val="00F74BEC"/>
    <w:rsid w:val="00F7551A"/>
    <w:rsid w:val="00F7575B"/>
    <w:rsid w:val="00F7579F"/>
    <w:rsid w:val="00F758E7"/>
    <w:rsid w:val="00F75DE5"/>
    <w:rsid w:val="00F75E1D"/>
    <w:rsid w:val="00F76345"/>
    <w:rsid w:val="00F767A6"/>
    <w:rsid w:val="00F768F2"/>
    <w:rsid w:val="00F76C97"/>
    <w:rsid w:val="00F76F71"/>
    <w:rsid w:val="00F77234"/>
    <w:rsid w:val="00F774C2"/>
    <w:rsid w:val="00F775AD"/>
    <w:rsid w:val="00F778B7"/>
    <w:rsid w:val="00F77983"/>
    <w:rsid w:val="00F77EAC"/>
    <w:rsid w:val="00F77F7B"/>
    <w:rsid w:val="00F8137A"/>
    <w:rsid w:val="00F81390"/>
    <w:rsid w:val="00F813F9"/>
    <w:rsid w:val="00F8191B"/>
    <w:rsid w:val="00F81C66"/>
    <w:rsid w:val="00F81CD3"/>
    <w:rsid w:val="00F820BC"/>
    <w:rsid w:val="00F820EA"/>
    <w:rsid w:val="00F823AA"/>
    <w:rsid w:val="00F8287C"/>
    <w:rsid w:val="00F8292B"/>
    <w:rsid w:val="00F82A05"/>
    <w:rsid w:val="00F82D69"/>
    <w:rsid w:val="00F83083"/>
    <w:rsid w:val="00F84090"/>
    <w:rsid w:val="00F84262"/>
    <w:rsid w:val="00F843A4"/>
    <w:rsid w:val="00F84E0B"/>
    <w:rsid w:val="00F850A0"/>
    <w:rsid w:val="00F85855"/>
    <w:rsid w:val="00F858F6"/>
    <w:rsid w:val="00F86516"/>
    <w:rsid w:val="00F868A9"/>
    <w:rsid w:val="00F86B1C"/>
    <w:rsid w:val="00F87227"/>
    <w:rsid w:val="00F87748"/>
    <w:rsid w:val="00F87874"/>
    <w:rsid w:val="00F9033D"/>
    <w:rsid w:val="00F90404"/>
    <w:rsid w:val="00F90DFC"/>
    <w:rsid w:val="00F9129C"/>
    <w:rsid w:val="00F9150B"/>
    <w:rsid w:val="00F91C06"/>
    <w:rsid w:val="00F921D6"/>
    <w:rsid w:val="00F9282A"/>
    <w:rsid w:val="00F931FC"/>
    <w:rsid w:val="00F934C7"/>
    <w:rsid w:val="00F9358D"/>
    <w:rsid w:val="00F93A69"/>
    <w:rsid w:val="00F94286"/>
    <w:rsid w:val="00F94662"/>
    <w:rsid w:val="00F947CA"/>
    <w:rsid w:val="00F95155"/>
    <w:rsid w:val="00F95271"/>
    <w:rsid w:val="00F95382"/>
    <w:rsid w:val="00F95CA4"/>
    <w:rsid w:val="00F963C9"/>
    <w:rsid w:val="00F9653D"/>
    <w:rsid w:val="00F96969"/>
    <w:rsid w:val="00F970BF"/>
    <w:rsid w:val="00F974FB"/>
    <w:rsid w:val="00F97837"/>
    <w:rsid w:val="00F97D87"/>
    <w:rsid w:val="00F97FB9"/>
    <w:rsid w:val="00FA0265"/>
    <w:rsid w:val="00FA059C"/>
    <w:rsid w:val="00FA0E74"/>
    <w:rsid w:val="00FA17AF"/>
    <w:rsid w:val="00FA1A10"/>
    <w:rsid w:val="00FA1BAC"/>
    <w:rsid w:val="00FA1C7F"/>
    <w:rsid w:val="00FA1FE7"/>
    <w:rsid w:val="00FA2363"/>
    <w:rsid w:val="00FA2DFF"/>
    <w:rsid w:val="00FA319D"/>
    <w:rsid w:val="00FA31E5"/>
    <w:rsid w:val="00FA3352"/>
    <w:rsid w:val="00FA3413"/>
    <w:rsid w:val="00FA3BAD"/>
    <w:rsid w:val="00FA401E"/>
    <w:rsid w:val="00FA44B8"/>
    <w:rsid w:val="00FA47C8"/>
    <w:rsid w:val="00FA4CB9"/>
    <w:rsid w:val="00FA4CBC"/>
    <w:rsid w:val="00FA537E"/>
    <w:rsid w:val="00FA541B"/>
    <w:rsid w:val="00FA5653"/>
    <w:rsid w:val="00FA56C4"/>
    <w:rsid w:val="00FA588B"/>
    <w:rsid w:val="00FA632A"/>
    <w:rsid w:val="00FA658D"/>
    <w:rsid w:val="00FA6E4E"/>
    <w:rsid w:val="00FA74B7"/>
    <w:rsid w:val="00FA758A"/>
    <w:rsid w:val="00FA76B1"/>
    <w:rsid w:val="00FA797E"/>
    <w:rsid w:val="00FA79C8"/>
    <w:rsid w:val="00FA79FD"/>
    <w:rsid w:val="00FA7E4E"/>
    <w:rsid w:val="00FB05A4"/>
    <w:rsid w:val="00FB066E"/>
    <w:rsid w:val="00FB0A5E"/>
    <w:rsid w:val="00FB0A9A"/>
    <w:rsid w:val="00FB0E0B"/>
    <w:rsid w:val="00FB14E9"/>
    <w:rsid w:val="00FB1D88"/>
    <w:rsid w:val="00FB2358"/>
    <w:rsid w:val="00FB24BF"/>
    <w:rsid w:val="00FB2D52"/>
    <w:rsid w:val="00FB2E69"/>
    <w:rsid w:val="00FB3322"/>
    <w:rsid w:val="00FB3A2B"/>
    <w:rsid w:val="00FB3EAF"/>
    <w:rsid w:val="00FB3F04"/>
    <w:rsid w:val="00FB46E3"/>
    <w:rsid w:val="00FB474F"/>
    <w:rsid w:val="00FB4BAF"/>
    <w:rsid w:val="00FB4E14"/>
    <w:rsid w:val="00FB58A7"/>
    <w:rsid w:val="00FB5B03"/>
    <w:rsid w:val="00FB5BD9"/>
    <w:rsid w:val="00FB6088"/>
    <w:rsid w:val="00FB60CA"/>
    <w:rsid w:val="00FB6185"/>
    <w:rsid w:val="00FB6871"/>
    <w:rsid w:val="00FB6A04"/>
    <w:rsid w:val="00FB6A47"/>
    <w:rsid w:val="00FB772A"/>
    <w:rsid w:val="00FB78C0"/>
    <w:rsid w:val="00FB7C28"/>
    <w:rsid w:val="00FB7F95"/>
    <w:rsid w:val="00FC0076"/>
    <w:rsid w:val="00FC05B3"/>
    <w:rsid w:val="00FC0633"/>
    <w:rsid w:val="00FC07C1"/>
    <w:rsid w:val="00FC0964"/>
    <w:rsid w:val="00FC11E6"/>
    <w:rsid w:val="00FC174F"/>
    <w:rsid w:val="00FC1B01"/>
    <w:rsid w:val="00FC1B09"/>
    <w:rsid w:val="00FC20C4"/>
    <w:rsid w:val="00FC29E6"/>
    <w:rsid w:val="00FC3280"/>
    <w:rsid w:val="00FC36E4"/>
    <w:rsid w:val="00FC3C34"/>
    <w:rsid w:val="00FC3CF0"/>
    <w:rsid w:val="00FC49B3"/>
    <w:rsid w:val="00FC4A63"/>
    <w:rsid w:val="00FC5B1C"/>
    <w:rsid w:val="00FC5BE7"/>
    <w:rsid w:val="00FC5D8A"/>
    <w:rsid w:val="00FC5F8C"/>
    <w:rsid w:val="00FC6068"/>
    <w:rsid w:val="00FC7009"/>
    <w:rsid w:val="00FC731C"/>
    <w:rsid w:val="00FC74CE"/>
    <w:rsid w:val="00FC7633"/>
    <w:rsid w:val="00FC7650"/>
    <w:rsid w:val="00FC76C3"/>
    <w:rsid w:val="00FC7B87"/>
    <w:rsid w:val="00FD00D6"/>
    <w:rsid w:val="00FD0101"/>
    <w:rsid w:val="00FD0727"/>
    <w:rsid w:val="00FD07D6"/>
    <w:rsid w:val="00FD0D5D"/>
    <w:rsid w:val="00FD139E"/>
    <w:rsid w:val="00FD16A6"/>
    <w:rsid w:val="00FD17D0"/>
    <w:rsid w:val="00FD2727"/>
    <w:rsid w:val="00FD27B1"/>
    <w:rsid w:val="00FD2CF7"/>
    <w:rsid w:val="00FD2D43"/>
    <w:rsid w:val="00FD2D49"/>
    <w:rsid w:val="00FD2DAD"/>
    <w:rsid w:val="00FD3276"/>
    <w:rsid w:val="00FD32B1"/>
    <w:rsid w:val="00FD404B"/>
    <w:rsid w:val="00FD418C"/>
    <w:rsid w:val="00FD5731"/>
    <w:rsid w:val="00FD5766"/>
    <w:rsid w:val="00FD622C"/>
    <w:rsid w:val="00FD6355"/>
    <w:rsid w:val="00FD63F9"/>
    <w:rsid w:val="00FD65C6"/>
    <w:rsid w:val="00FD69E7"/>
    <w:rsid w:val="00FD760B"/>
    <w:rsid w:val="00FE075C"/>
    <w:rsid w:val="00FE08AF"/>
    <w:rsid w:val="00FE1344"/>
    <w:rsid w:val="00FE17EE"/>
    <w:rsid w:val="00FE1F16"/>
    <w:rsid w:val="00FE22EE"/>
    <w:rsid w:val="00FE25A2"/>
    <w:rsid w:val="00FE2A72"/>
    <w:rsid w:val="00FE3049"/>
    <w:rsid w:val="00FE3579"/>
    <w:rsid w:val="00FE3851"/>
    <w:rsid w:val="00FE3DAE"/>
    <w:rsid w:val="00FE3F17"/>
    <w:rsid w:val="00FE3FBD"/>
    <w:rsid w:val="00FE4102"/>
    <w:rsid w:val="00FE432D"/>
    <w:rsid w:val="00FE4A80"/>
    <w:rsid w:val="00FE5298"/>
    <w:rsid w:val="00FE5586"/>
    <w:rsid w:val="00FE5752"/>
    <w:rsid w:val="00FE5D97"/>
    <w:rsid w:val="00FE6C70"/>
    <w:rsid w:val="00FE6F47"/>
    <w:rsid w:val="00FE72B2"/>
    <w:rsid w:val="00FE7BA4"/>
    <w:rsid w:val="00FF0203"/>
    <w:rsid w:val="00FF0991"/>
    <w:rsid w:val="00FF09FA"/>
    <w:rsid w:val="00FF0BCD"/>
    <w:rsid w:val="00FF0C84"/>
    <w:rsid w:val="00FF11D5"/>
    <w:rsid w:val="00FF12D7"/>
    <w:rsid w:val="00FF140F"/>
    <w:rsid w:val="00FF2228"/>
    <w:rsid w:val="00FF226E"/>
    <w:rsid w:val="00FF24A3"/>
    <w:rsid w:val="00FF284F"/>
    <w:rsid w:val="00FF2D7A"/>
    <w:rsid w:val="00FF2DA6"/>
    <w:rsid w:val="00FF2E34"/>
    <w:rsid w:val="00FF2F10"/>
    <w:rsid w:val="00FF30EF"/>
    <w:rsid w:val="00FF3C5F"/>
    <w:rsid w:val="00FF3CD8"/>
    <w:rsid w:val="00FF3CDD"/>
    <w:rsid w:val="00FF3D19"/>
    <w:rsid w:val="00FF3ED5"/>
    <w:rsid w:val="00FF45F5"/>
    <w:rsid w:val="00FF477B"/>
    <w:rsid w:val="00FF50DD"/>
    <w:rsid w:val="00FF5524"/>
    <w:rsid w:val="00FF59DB"/>
    <w:rsid w:val="00FF5B4A"/>
    <w:rsid w:val="00FF5F3E"/>
    <w:rsid w:val="00FF5FAE"/>
    <w:rsid w:val="00FF6365"/>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0365"/>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
    <w:next w:val="Normal"/>
    <w:link w:val="Heading2Char1"/>
    <w:qFormat/>
    <w:rsid w:val="004919A6"/>
    <w:pPr>
      <w:numPr>
        <w:ilvl w:val="1"/>
        <w:numId w:val="1"/>
      </w:numPr>
      <w:spacing w:before="100" w:beforeAutospacing="1" w:afterLines="100"/>
      <w:outlineLvl w:val="1"/>
    </w:pPr>
    <w:rPr>
      <w:rFonts w:ascii="Arial" w:eastAsia="宋体" w:hAnsi="Arial"/>
      <w:sz w:val="32"/>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
    <w:basedOn w:val="Heading4"/>
    <w:next w:val="Normal"/>
    <w:qFormat/>
    <w:rsid w:val="00876A06"/>
    <w:pPr>
      <w:numPr>
        <w:ilvl w:val="0"/>
        <w:numId w:val="0"/>
      </w:numPr>
      <w:outlineLvl w:val="4"/>
    </w:pPr>
    <w:rPr>
      <w:sz w:val="22"/>
    </w:rPr>
  </w:style>
  <w:style w:type="paragraph" w:styleId="Heading6">
    <w:name w:val="heading 6"/>
    <w:basedOn w:val="H6"/>
    <w:next w:val="Normal"/>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1">
    <w:name w:val="Heading 2 Char1"/>
    <w:aliases w:val="Char Char Char,Head2A Char,2 Char,H2 Char1,h2 Char1,UNDERRUBRIK 1-2 Char,DO NOT USE_h2 Char,h21 Char,Heading 2 Char Char,H2 Char Char,h2 Char Char"/>
    <w:link w:val="Heading2"/>
    <w:rsid w:val="004919A6"/>
    <w:rPr>
      <w:rFonts w:ascii="Arial" w:eastAsia="宋体" w:hAnsi="Arial"/>
      <w:sz w:val="32"/>
      <w:szCs w:val="24"/>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link w:val="FooterCha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rsid w:val="004A4093"/>
    <w:pPr>
      <w:pBdr>
        <w:top w:val="single" w:sz="12" w:space="0" w:color="auto"/>
      </w:pBdr>
      <w:spacing w:before="360" w:after="240"/>
    </w:pPr>
    <w:rPr>
      <w:b/>
      <w:i/>
      <w:sz w:val="26"/>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4A4093"/>
    <w:pPr>
      <w:spacing w:before="120" w:after="120"/>
    </w:pPr>
    <w:rPr>
      <w:b/>
    </w:rPr>
  </w:style>
  <w:style w:type="character" w:styleId="Hyperlink">
    <w:name w:val="Hyperlink"/>
    <w:uiPriority w:val="99"/>
    <w:rsid w:val="004A4093"/>
    <w:rPr>
      <w:color w:val="0000FF"/>
      <w:u w:val="single"/>
    </w:rPr>
  </w:style>
  <w:style w:type="character" w:styleId="FollowedHyperlink">
    <w:name w:val="FollowedHyperlink"/>
    <w:semiHidden/>
    <w:rsid w:val="004A4093"/>
    <w:rPr>
      <w:color w:val="800080"/>
      <w:u w:val="single"/>
    </w:rPr>
  </w:style>
  <w:style w:type="paragraph" w:styleId="DocumentMap">
    <w:name w:val="Document Map"/>
    <w:basedOn w:val="Normal"/>
    <w:semiHidden/>
    <w:rsid w:val="004A4093"/>
    <w:pPr>
      <w:shd w:val="clear" w:color="auto" w:fill="000080"/>
    </w:pPr>
    <w:rPr>
      <w:rFonts w:ascii="Tahoma" w:hAnsi="Tahoma"/>
    </w:rPr>
  </w:style>
  <w:style w:type="paragraph" w:styleId="PlainText">
    <w:name w:val="Plain Text"/>
    <w:basedOn w:val="Normal"/>
    <w:semiHidden/>
    <w:rsid w:val="004A4093"/>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A4093"/>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semiHidden/>
    <w:rsid w:val="004A4093"/>
    <w:pPr>
      <w:widowControl w:val="0"/>
      <w:ind w:left="210"/>
      <w:jc w:val="both"/>
    </w:pPr>
    <w:rPr>
      <w:snapToGrid w:val="0"/>
      <w:kern w:val="2"/>
      <w:sz w:val="21"/>
    </w:rPr>
  </w:style>
  <w:style w:type="paragraph" w:styleId="TableofFigures">
    <w:name w:val="table of figures"/>
    <w:basedOn w:val="Normal"/>
    <w:next w:val="Normal"/>
    <w:semiHidden/>
    <w:rsid w:val="004A4093"/>
    <w:pPr>
      <w:ind w:left="400" w:hanging="400"/>
      <w:jc w:val="center"/>
    </w:pPr>
    <w:rPr>
      <w:b/>
    </w:rPr>
  </w:style>
  <w:style w:type="paragraph" w:styleId="BodyText2">
    <w:name w:val="Body Text 2"/>
    <w:basedOn w:val="Normal"/>
    <w:semiHidden/>
    <w:rsid w:val="004A4093"/>
    <w:rPr>
      <w:i/>
    </w:rPr>
  </w:style>
  <w:style w:type="paragraph" w:styleId="BodyTextIndent3">
    <w:name w:val="Body Text Indent 3"/>
    <w:basedOn w:val="Normal"/>
    <w:semiHidden/>
    <w:rsid w:val="004A4093"/>
    <w:pPr>
      <w:ind w:left="1080"/>
    </w:pPr>
  </w:style>
  <w:style w:type="paragraph" w:styleId="CommentText">
    <w:name w:val="annotation text"/>
    <w:basedOn w:val="Normal"/>
    <w:semiHidden/>
    <w:rsid w:val="00D10477"/>
    <w:pPr>
      <w:widowControl w:val="0"/>
      <w:spacing w:line="360" w:lineRule="atLeast"/>
    </w:pPr>
    <w:rPr>
      <w:rFonts w:ascii="Arial" w:eastAsia="–¾’©" w:hAnsi="Arial"/>
      <w:sz w:val="18"/>
    </w:rPr>
  </w:style>
  <w:style w:type="character" w:styleId="PageNumber">
    <w:name w:val="page number"/>
    <w:basedOn w:val="DefaultParagraphFont"/>
    <w:semiHidden/>
    <w:rsid w:val="004A4093"/>
  </w:style>
  <w:style w:type="paragraph" w:styleId="BodyText3">
    <w:name w:val="Body Text 3"/>
    <w:basedOn w:val="Normal"/>
    <w:semiHidden/>
    <w:rsid w:val="004A4093"/>
    <w:pPr>
      <w:keepNext/>
      <w:keepLines/>
    </w:pPr>
    <w:rPr>
      <w:rFonts w:eastAsia="Osaka"/>
      <w:color w:val="000000"/>
    </w:rPr>
  </w:style>
  <w:style w:type="paragraph" w:styleId="BalloonText">
    <w:name w:val="Balloon Text"/>
    <w:basedOn w:val="Normal"/>
    <w:semiHidden/>
    <w:rsid w:val="004A4093"/>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val="0"/>
      <w:bCs/>
      <w:noProof/>
      <w:sz w:val="22"/>
      <w:lang w:val="en-GB" w:eastAsia="en-US" w:bidi="ar-SA"/>
    </w:rPr>
  </w:style>
  <w:style w:type="paragraph" w:customStyle="1" w:styleId="a">
    <w:name w:val="表格题注"/>
    <w:next w:val="Normal"/>
    <w:rsid w:val="00627325"/>
    <w:pPr>
      <w:numPr>
        <w:numId w:val="2"/>
      </w:numPr>
      <w:spacing w:beforeLines="50" w:afterLines="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Normal"/>
    <w:rsid w:val="008C33BB"/>
    <w:pPr>
      <w:keepLines/>
      <w:ind w:left="1702" w:hanging="1418"/>
    </w:pPr>
    <w:rPr>
      <w:rFonts w:eastAsia="宋体"/>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link w:val="B2Char"/>
    <w:rsid w:val="00716B79"/>
    <w:pPr>
      <w:overflowPunct/>
      <w:autoSpaceDE/>
      <w:autoSpaceDN/>
      <w:adjustRightInd/>
      <w:textAlignment w:val="auto"/>
    </w:pPr>
    <w:rPr>
      <w:rFonts w:eastAsia="MS Mincho"/>
    </w:rPr>
  </w:style>
  <w:style w:type="character" w:customStyle="1" w:styleId="msoins0">
    <w:name w:val="msoins"/>
    <w:basedOn w:val="DefaultParagraphFont"/>
    <w:rsid w:val="009B354D"/>
  </w:style>
  <w:style w:type="paragraph" w:customStyle="1" w:styleId="FBCharCharCharChar1CharCharCharCharCharCharCharChar1CharCharCharCharCharChar">
    <w:name w:val="FB Char Char Char Char1 Char Char Char Char Char Char Char Char1 Char Char Char Char Char Char"/>
    <w:next w:val="Normal"/>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List3"/>
    <w:link w:val="B3Char"/>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List4"/>
    <w:rsid w:val="005557DE"/>
    <w:pPr>
      <w:widowControl w:val="0"/>
      <w:overflowPunct/>
      <w:spacing w:line="360" w:lineRule="auto"/>
      <w:textAlignment w:val="auto"/>
    </w:pPr>
    <w:rPr>
      <w:rFonts w:eastAsia="宋体"/>
      <w:snapToGrid w:val="0"/>
      <w:color w:val="000000"/>
      <w:sz w:val="21"/>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ED0D64"/>
    <w:pPr>
      <w:ind w:firstLineChars="200" w:firstLine="420"/>
    </w:pPr>
  </w:style>
  <w:style w:type="paragraph" w:customStyle="1" w:styleId="CRCoverPage">
    <w:name w:val="CR Cover Page"/>
    <w:next w:val="Normal"/>
    <w:link w:val="CRCoverPageZchn"/>
    <w:qFormat/>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Revision">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Normal"/>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Normal"/>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Normal"/>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basedOn w:val="TH"/>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FooterChar">
    <w:name w:val="Footer Char"/>
    <w:link w:val="Footer"/>
    <w:rsid w:val="00442B47"/>
    <w:rPr>
      <w:rFonts w:ascii="Arial" w:eastAsia="Times New Roman" w:hAnsi="Arial"/>
      <w:b/>
      <w:i/>
      <w:noProof/>
      <w:sz w:val="18"/>
      <w:lang w:val="en-GB"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4D3A15"/>
    <w:rPr>
      <w:rFonts w:eastAsia="Times New Roman"/>
      <w:lang w:val="en-GB" w:eastAsia="en-US"/>
    </w:rPr>
  </w:style>
  <w:style w:type="paragraph" w:styleId="Title">
    <w:name w:val="Title"/>
    <w:basedOn w:val="Normal"/>
    <w:next w:val="Normal"/>
    <w:link w:val="TitleChar"/>
    <w:qFormat/>
    <w:rsid w:val="001B7E7E"/>
    <w:pPr>
      <w:spacing w:before="240" w:after="60"/>
      <w:jc w:val="center"/>
      <w:outlineLvl w:val="0"/>
    </w:pPr>
    <w:rPr>
      <w:rFonts w:ascii="Calibri Light" w:eastAsia="宋体" w:hAnsi="Calibri Light"/>
      <w:b/>
      <w:bCs/>
      <w:sz w:val="32"/>
      <w:szCs w:val="32"/>
    </w:rPr>
  </w:style>
  <w:style w:type="character" w:customStyle="1" w:styleId="TitleChar">
    <w:name w:val="Title Char"/>
    <w:link w:val="Title"/>
    <w:rsid w:val="001B7E7E"/>
    <w:rPr>
      <w:rFonts w:ascii="Calibri Light" w:eastAsia="宋体" w:hAnsi="Calibri Light" w:cs="Times New Roman"/>
      <w:b/>
      <w:bCs/>
      <w:sz w:val="32"/>
      <w:szCs w:val="32"/>
      <w:lang w:val="en-GB" w:eastAsia="en-US"/>
    </w:rPr>
  </w:style>
  <w:style w:type="paragraph" w:styleId="NormalWeb">
    <w:name w:val="Normal (Web)"/>
    <w:basedOn w:val="Normal"/>
    <w:uiPriority w:val="99"/>
    <w:semiHidden/>
    <w:unhideWhenUsed/>
    <w:rsid w:val="00292429"/>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Eqn">
    <w:name w:val="Eqn"/>
    <w:basedOn w:val="Normal"/>
    <w:qFormat/>
    <w:rsid w:val="00187373"/>
    <w:pPr>
      <w:tabs>
        <w:tab w:val="center" w:pos="4608"/>
        <w:tab w:val="right" w:pos="9216"/>
      </w:tabs>
      <w:overflowPunct/>
      <w:snapToGrid w:val="0"/>
      <w:spacing w:after="120"/>
      <w:jc w:val="both"/>
      <w:textAlignment w:val="auto"/>
    </w:pPr>
    <w:rPr>
      <w:rFonts w:eastAsia="宋体"/>
      <w:sz w:val="22"/>
      <w:szCs w:val="22"/>
      <w:lang w:val="en-US" w:eastAsia="ja-JP"/>
    </w:rPr>
  </w:style>
  <w:style w:type="paragraph" w:customStyle="1" w:styleId="References">
    <w:name w:val="References"/>
    <w:basedOn w:val="Normal"/>
    <w:rsid w:val="003B25E5"/>
    <w:pPr>
      <w:numPr>
        <w:numId w:val="6"/>
      </w:numPr>
      <w:overflowPunct/>
      <w:adjustRightInd/>
      <w:snapToGrid w:val="0"/>
      <w:spacing w:after="60"/>
      <w:jc w:val="both"/>
      <w:textAlignment w:val="auto"/>
    </w:pPr>
    <w:rPr>
      <w:rFonts w:eastAsia="宋体"/>
      <w:szCs w:val="16"/>
      <w:lang w:val="en-US"/>
    </w:rPr>
  </w:style>
  <w:style w:type="table" w:customStyle="1" w:styleId="1">
    <w:name w:val="网格型1"/>
    <w:basedOn w:val="TableNormal"/>
    <w:next w:val="TableGrid"/>
    <w:rsid w:val="003B25E5"/>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C5400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eBack">
    <w:name w:val="ComeBack"/>
    <w:basedOn w:val="Doc-text2"/>
    <w:next w:val="Doc-text2"/>
    <w:link w:val="ComeBackCharChar"/>
    <w:rsid w:val="00914D34"/>
    <w:pPr>
      <w:numPr>
        <w:numId w:val="15"/>
      </w:numPr>
      <w:tabs>
        <w:tab w:val="clear" w:pos="1622"/>
      </w:tabs>
    </w:pPr>
    <w:rPr>
      <w:lang w:eastAsia="en-GB"/>
    </w:rPr>
  </w:style>
  <w:style w:type="character" w:customStyle="1" w:styleId="ComeBackCharChar">
    <w:name w:val="ComeBack Char Char"/>
    <w:link w:val="ComeBack"/>
    <w:rsid w:val="00914D34"/>
    <w:rPr>
      <w:rFonts w:ascii="Arial" w:hAnsi="Arial"/>
      <w:szCs w:val="24"/>
      <w:lang w:val="x-none" w:eastAsia="en-GB"/>
    </w:rPr>
  </w:style>
  <w:style w:type="character" w:customStyle="1" w:styleId="TALCar">
    <w:name w:val="TAL Car"/>
    <w:qFormat/>
    <w:locked/>
    <w:rsid w:val="00914D34"/>
    <w:rPr>
      <w:rFonts w:ascii="Arial" w:eastAsia="Times New Roman" w:hAnsi="Arial" w:cs="Arial"/>
      <w:sz w:val="18"/>
    </w:rPr>
  </w:style>
  <w:style w:type="paragraph" w:customStyle="1" w:styleId="Note-Boxed">
    <w:name w:val="Note - Boxed"/>
    <w:basedOn w:val="Normal"/>
    <w:next w:val="BodyText"/>
    <w:rsid w:val="00DA2FB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textAlignment w:val="auto"/>
    </w:pPr>
    <w:rPr>
      <w:rFonts w:eastAsia="Batang"/>
      <w:bCs/>
      <w:i/>
      <w:noProof/>
      <w:sz w:val="22"/>
      <w:lang w:eastAsia="ko-KR"/>
    </w:rPr>
  </w:style>
  <w:style w:type="paragraph" w:customStyle="1" w:styleId="Agreement">
    <w:name w:val="Agreement"/>
    <w:basedOn w:val="Normal"/>
    <w:next w:val="Doc-text2"/>
    <w:qFormat/>
    <w:rsid w:val="00C758EB"/>
    <w:pPr>
      <w:numPr>
        <w:numId w:val="16"/>
      </w:numPr>
      <w:overflowPunct/>
      <w:autoSpaceDE/>
      <w:autoSpaceDN/>
      <w:adjustRightInd/>
      <w:spacing w:before="60" w:after="0"/>
      <w:textAlignment w:val="auto"/>
    </w:pPr>
    <w:rPr>
      <w:rFonts w:ascii="Arial" w:eastAsia="MS Mincho" w:hAnsi="Arial"/>
      <w:b/>
      <w:szCs w:val="24"/>
      <w:lang w:eastAsia="en-GB"/>
    </w:rPr>
  </w:style>
  <w:style w:type="character" w:customStyle="1" w:styleId="B1Char1">
    <w:name w:val="B1 Char1"/>
    <w:locked/>
    <w:rsid w:val="00475AC3"/>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699464">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89753506">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8613332">
      <w:bodyDiv w:val="1"/>
      <w:marLeft w:val="0"/>
      <w:marRight w:val="0"/>
      <w:marTop w:val="0"/>
      <w:marBottom w:val="0"/>
      <w:divBdr>
        <w:top w:val="none" w:sz="0" w:space="0" w:color="auto"/>
        <w:left w:val="none" w:sz="0" w:space="0" w:color="auto"/>
        <w:bottom w:val="none" w:sz="0" w:space="0" w:color="auto"/>
        <w:right w:val="none" w:sz="0" w:space="0" w:color="auto"/>
      </w:divBdr>
    </w:div>
    <w:div w:id="727925402">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813988552">
      <w:bodyDiv w:val="1"/>
      <w:marLeft w:val="0"/>
      <w:marRight w:val="0"/>
      <w:marTop w:val="0"/>
      <w:marBottom w:val="0"/>
      <w:divBdr>
        <w:top w:val="none" w:sz="0" w:space="0" w:color="auto"/>
        <w:left w:val="none" w:sz="0" w:space="0" w:color="auto"/>
        <w:bottom w:val="none" w:sz="0" w:space="0" w:color="auto"/>
        <w:right w:val="none" w:sz="0" w:space="0" w:color="auto"/>
      </w:divBdr>
    </w:div>
    <w:div w:id="948008101">
      <w:bodyDiv w:val="1"/>
      <w:marLeft w:val="0"/>
      <w:marRight w:val="0"/>
      <w:marTop w:val="0"/>
      <w:marBottom w:val="0"/>
      <w:divBdr>
        <w:top w:val="none" w:sz="0" w:space="0" w:color="auto"/>
        <w:left w:val="none" w:sz="0" w:space="0" w:color="auto"/>
        <w:bottom w:val="none" w:sz="0" w:space="0" w:color="auto"/>
        <w:right w:val="none" w:sz="0" w:space="0" w:color="auto"/>
      </w:divBdr>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22324124">
      <w:bodyDiv w:val="1"/>
      <w:marLeft w:val="0"/>
      <w:marRight w:val="0"/>
      <w:marTop w:val="0"/>
      <w:marBottom w:val="0"/>
      <w:divBdr>
        <w:top w:val="none" w:sz="0" w:space="0" w:color="auto"/>
        <w:left w:val="none" w:sz="0" w:space="0" w:color="auto"/>
        <w:bottom w:val="none" w:sz="0" w:space="0" w:color="auto"/>
        <w:right w:val="none" w:sz="0" w:space="0" w:color="auto"/>
      </w:divBdr>
    </w:div>
    <w:div w:id="1026830137">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93111236">
      <w:bodyDiv w:val="1"/>
      <w:marLeft w:val="0"/>
      <w:marRight w:val="0"/>
      <w:marTop w:val="0"/>
      <w:marBottom w:val="0"/>
      <w:divBdr>
        <w:top w:val="none" w:sz="0" w:space="0" w:color="auto"/>
        <w:left w:val="none" w:sz="0" w:space="0" w:color="auto"/>
        <w:bottom w:val="none" w:sz="0" w:space="0" w:color="auto"/>
        <w:right w:val="none" w:sz="0" w:space="0" w:color="auto"/>
      </w:divBdr>
    </w:div>
    <w:div w:id="1243099873">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31927838">
      <w:bodyDiv w:val="1"/>
      <w:marLeft w:val="0"/>
      <w:marRight w:val="0"/>
      <w:marTop w:val="0"/>
      <w:marBottom w:val="0"/>
      <w:divBdr>
        <w:top w:val="none" w:sz="0" w:space="0" w:color="auto"/>
        <w:left w:val="none" w:sz="0" w:space="0" w:color="auto"/>
        <w:bottom w:val="none" w:sz="0" w:space="0" w:color="auto"/>
        <w:right w:val="none" w:sz="0" w:space="0" w:color="auto"/>
      </w:divBdr>
    </w:div>
    <w:div w:id="1442644941">
      <w:bodyDiv w:val="1"/>
      <w:marLeft w:val="0"/>
      <w:marRight w:val="0"/>
      <w:marTop w:val="0"/>
      <w:marBottom w:val="0"/>
      <w:divBdr>
        <w:top w:val="none" w:sz="0" w:space="0" w:color="auto"/>
        <w:left w:val="none" w:sz="0" w:space="0" w:color="auto"/>
        <w:bottom w:val="none" w:sz="0" w:space="0" w:color="auto"/>
        <w:right w:val="none" w:sz="0" w:space="0" w:color="auto"/>
      </w:divBdr>
    </w:div>
    <w:div w:id="1468623120">
      <w:bodyDiv w:val="1"/>
      <w:marLeft w:val="0"/>
      <w:marRight w:val="0"/>
      <w:marTop w:val="0"/>
      <w:marBottom w:val="0"/>
      <w:divBdr>
        <w:top w:val="none" w:sz="0" w:space="0" w:color="auto"/>
        <w:left w:val="none" w:sz="0" w:space="0" w:color="auto"/>
        <w:bottom w:val="none" w:sz="0" w:space="0" w:color="auto"/>
        <w:right w:val="none" w:sz="0" w:space="0" w:color="auto"/>
      </w:divBdr>
    </w:div>
    <w:div w:id="1541161554">
      <w:bodyDiv w:val="1"/>
      <w:marLeft w:val="0"/>
      <w:marRight w:val="0"/>
      <w:marTop w:val="0"/>
      <w:marBottom w:val="0"/>
      <w:divBdr>
        <w:top w:val="none" w:sz="0" w:space="0" w:color="auto"/>
        <w:left w:val="none" w:sz="0" w:space="0" w:color="auto"/>
        <w:bottom w:val="none" w:sz="0" w:space="0" w:color="auto"/>
        <w:right w:val="none" w:sz="0" w:space="0" w:color="auto"/>
      </w:divBdr>
    </w:div>
    <w:div w:id="1601332601">
      <w:bodyDiv w:val="1"/>
      <w:marLeft w:val="0"/>
      <w:marRight w:val="0"/>
      <w:marTop w:val="0"/>
      <w:marBottom w:val="0"/>
      <w:divBdr>
        <w:top w:val="none" w:sz="0" w:space="0" w:color="auto"/>
        <w:left w:val="none" w:sz="0" w:space="0" w:color="auto"/>
        <w:bottom w:val="none" w:sz="0" w:space="0" w:color="auto"/>
        <w:right w:val="none" w:sz="0" w:space="0" w:color="auto"/>
      </w:divBdr>
    </w:div>
    <w:div w:id="1735280232">
      <w:bodyDiv w:val="1"/>
      <w:marLeft w:val="0"/>
      <w:marRight w:val="0"/>
      <w:marTop w:val="0"/>
      <w:marBottom w:val="0"/>
      <w:divBdr>
        <w:top w:val="none" w:sz="0" w:space="0" w:color="auto"/>
        <w:left w:val="none" w:sz="0" w:space="0" w:color="auto"/>
        <w:bottom w:val="none" w:sz="0" w:space="0" w:color="auto"/>
        <w:right w:val="none" w:sz="0" w:space="0" w:color="auto"/>
      </w:divBdr>
    </w:div>
    <w:div w:id="1782412104">
      <w:bodyDiv w:val="1"/>
      <w:marLeft w:val="0"/>
      <w:marRight w:val="0"/>
      <w:marTop w:val="0"/>
      <w:marBottom w:val="0"/>
      <w:divBdr>
        <w:top w:val="none" w:sz="0" w:space="0" w:color="auto"/>
        <w:left w:val="none" w:sz="0" w:space="0" w:color="auto"/>
        <w:bottom w:val="none" w:sz="0" w:space="0" w:color="auto"/>
        <w:right w:val="none" w:sz="0" w:space="0" w:color="auto"/>
      </w:divBdr>
    </w:div>
    <w:div w:id="1811509083">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6333864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31700513">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36CF180560CBA4293CA65D653366D3B" ma:contentTypeVersion="0" ma:contentTypeDescription="Create a new document." ma:contentTypeScope="" ma:versionID="2a55e519ad0ecbfae2d68371dfd467c1">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EEE40B-72FF-4AF8-BFB9-8ADE5CDC0E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73E5575-4DFF-481D-BF70-821B2781DB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F053BA0-6382-42EE-B892-D7280BEB4DF2}">
  <ds:schemaRefs>
    <ds:schemaRef ds:uri="http://schemas.microsoft.com/sharepoint/v3/contenttype/forms"/>
  </ds:schemaRefs>
</ds:datastoreItem>
</file>

<file path=customXml/itemProps4.xml><?xml version="1.0" encoding="utf-8"?>
<ds:datastoreItem xmlns:ds="http://schemas.openxmlformats.org/officeDocument/2006/customXml" ds:itemID="{3FE55F69-A938-4DBE-A13F-E3574A35D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TotalTime>
  <Pages>6</Pages>
  <Words>2976</Words>
  <Characters>16966</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19903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Huawei</dc:creator>
  <cp:keywords/>
  <dc:description/>
  <cp:lastModifiedBy>Huawei</cp:lastModifiedBy>
  <cp:revision>4</cp:revision>
  <cp:lastPrinted>2010-01-06T08:23:00Z</cp:lastPrinted>
  <dcterms:created xsi:type="dcterms:W3CDTF">2021-04-01T22:47:00Z</dcterms:created>
  <dcterms:modified xsi:type="dcterms:W3CDTF">2021-04-02T06:14:00Z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(3)FnRRmiS7EVa8FQLki4rMZrJX470Y09zDgxYMqMyhuhil0Y9mc+6LCnulJ56yN61zjIHzf+AI
QP2VEqR41xUenezOLlMPaMXuNoUHilI4XaOECFtCNN98Y+RCv7QU4MIi+uzeYwIR/95W9JxQ
nCrkMxH1m7vzvzFCRH9lXUMWZtD5Wyn0r37TMMO+MPBmIYRZgxOq+OhVRTKZSZB9H92d6v+X
6MRvTzUQ4KQuoqy9R0</vt:lpwstr>
  </property>
  <property fmtid="{D5CDD505-2E9C-101B-9397-08002B2CF9AE}" pid="11" name="_2015_ms_pID_7253431">
    <vt:lpwstr>D0r079LUdpxDq33LPsjBk0XRsmgFkKQOJHw93tzTXAnFVyOcCxRIGO
ohgtb6Uo9mk1feMgZOjtS8s7g4morrl4lll/Vha7FsImnWjSjlZaLh829TdcJRb1hlVpuI+v
EvljM3uLFuOdlciQ2wZu2RPLf35tujvttXWklwtQHzjit9Gy21AyWbgRh+/Y414j/v6q1xgx
RiYquxXzAdylPH/AaOn8SvT7tIdeFgtElBIN</vt:lpwstr>
  </property>
  <property fmtid="{D5CDD505-2E9C-101B-9397-08002B2CF9AE}" pid="12" name="_2015_ms_pID_7253432">
    <vt:lpwstr>BzxUNwN6taOPMjiMMdsrq8Qxy6nLW07Tmp6L
Kd/dTVcPcnSLwbo301yaqQ2V3dHdrk7lzFCxcc7s+W3w1rID23c=</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ContentTypeId">
    <vt:lpwstr>0x010100E36CF180560CBA4293CA65D653366D3B</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1617262568</vt:lpwstr>
  </property>
</Properties>
</file>