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C129C85" w:rsidR="00E90E49" w:rsidRPr="0058756D" w:rsidRDefault="00E90E49" w:rsidP="00E35559">
      <w:pPr>
        <w:pStyle w:val="3GPPHeader"/>
        <w:spacing w:after="60"/>
        <w:rPr>
          <w:sz w:val="32"/>
          <w:szCs w:val="32"/>
          <w:highlight w:val="yellow"/>
          <w:lang w:val="en-GB"/>
        </w:rPr>
      </w:pPr>
      <w:r w:rsidRPr="0058756D">
        <w:rPr>
          <w:lang w:val="en-GB"/>
        </w:rPr>
        <w:t>3GPP TSG-RAN WG</w:t>
      </w:r>
      <w:r w:rsidR="00F20F5C" w:rsidRPr="0058756D">
        <w:rPr>
          <w:lang w:val="en-GB"/>
        </w:rPr>
        <w:t>2</w:t>
      </w:r>
      <w:r w:rsidRPr="0058756D">
        <w:rPr>
          <w:lang w:val="en-GB"/>
        </w:rPr>
        <w:t xml:space="preserve"> #</w:t>
      </w:r>
      <w:r w:rsidR="00F20F5C" w:rsidRPr="0058756D">
        <w:rPr>
          <w:lang w:val="en-GB"/>
        </w:rPr>
        <w:t>1</w:t>
      </w:r>
      <w:r w:rsidR="00C54E69" w:rsidRPr="0058756D">
        <w:rPr>
          <w:lang w:val="en-GB"/>
        </w:rPr>
        <w:t>1</w:t>
      </w:r>
      <w:r w:rsidR="00812185" w:rsidRPr="0058756D">
        <w:rPr>
          <w:lang w:val="en-GB"/>
        </w:rPr>
        <w:t>2</w:t>
      </w:r>
      <w:r w:rsidR="006B4E9D" w:rsidRPr="0058756D">
        <w:rPr>
          <w:lang w:val="en-GB"/>
        </w:rPr>
        <w:t>-</w:t>
      </w:r>
      <w:r w:rsidR="00F20F5C" w:rsidRPr="0058756D">
        <w:rPr>
          <w:lang w:val="en-GB"/>
        </w:rPr>
        <w:t>e</w:t>
      </w:r>
      <w:r w:rsidRPr="0058756D">
        <w:rPr>
          <w:lang w:val="en-GB"/>
        </w:rPr>
        <w:tab/>
      </w:r>
      <w:r w:rsidR="00091557" w:rsidRPr="0058756D">
        <w:rPr>
          <w:sz w:val="32"/>
          <w:szCs w:val="32"/>
          <w:lang w:val="en-GB"/>
        </w:rPr>
        <w:t>R2-</w:t>
      </w:r>
      <w:r w:rsidR="00F20F5C" w:rsidRPr="0058756D">
        <w:rPr>
          <w:sz w:val="32"/>
          <w:szCs w:val="32"/>
          <w:lang w:val="en-GB"/>
        </w:rPr>
        <w:t>20</w:t>
      </w:r>
      <w:r w:rsidR="004A5E7C" w:rsidRPr="0058756D">
        <w:rPr>
          <w:sz w:val="32"/>
          <w:szCs w:val="32"/>
          <w:lang w:val="en-GB"/>
        </w:rPr>
        <w:t>xxxxx</w:t>
      </w:r>
    </w:p>
    <w:p w14:paraId="33F602E3" w14:textId="08599FBD" w:rsidR="00E90E49" w:rsidRPr="0058756D" w:rsidRDefault="006B4E9D" w:rsidP="00311702">
      <w:pPr>
        <w:pStyle w:val="3GPPHeader"/>
        <w:rPr>
          <w:lang w:val="en-GB"/>
        </w:rPr>
      </w:pPr>
      <w:r w:rsidRPr="0058756D">
        <w:rPr>
          <w:lang w:val="en-GB"/>
        </w:rPr>
        <w:t>Electronic Meeting</w:t>
      </w:r>
      <w:r w:rsidR="0027144F" w:rsidRPr="0058756D">
        <w:rPr>
          <w:lang w:val="en-GB"/>
        </w:rPr>
        <w:t xml:space="preserve">, </w:t>
      </w:r>
      <w:r w:rsidR="00812185" w:rsidRPr="0058756D">
        <w:rPr>
          <w:lang w:val="en-GB"/>
        </w:rPr>
        <w:t>2</w:t>
      </w:r>
      <w:r w:rsidR="00812185" w:rsidRPr="0058756D">
        <w:rPr>
          <w:vertAlign w:val="superscript"/>
          <w:lang w:val="en-GB"/>
        </w:rPr>
        <w:t>nd</w:t>
      </w:r>
      <w:r w:rsidR="00C54E69" w:rsidRPr="0058756D">
        <w:rPr>
          <w:lang w:val="en-GB"/>
        </w:rPr>
        <w:t xml:space="preserve"> – </w:t>
      </w:r>
      <w:r w:rsidR="004A5E7C" w:rsidRPr="0058756D">
        <w:rPr>
          <w:lang w:val="en-GB"/>
        </w:rPr>
        <w:t>13</w:t>
      </w:r>
      <w:r w:rsidR="00C54E69" w:rsidRPr="0058756D">
        <w:rPr>
          <w:vertAlign w:val="superscript"/>
          <w:lang w:val="en-GB"/>
        </w:rPr>
        <w:t>th</w:t>
      </w:r>
      <w:r w:rsidR="00C54E69" w:rsidRPr="0058756D">
        <w:rPr>
          <w:lang w:val="en-GB"/>
        </w:rPr>
        <w:t xml:space="preserve"> </w:t>
      </w:r>
      <w:r w:rsidR="00CE2642" w:rsidRPr="0058756D">
        <w:rPr>
          <w:lang w:val="en-GB"/>
        </w:rPr>
        <w:t>November</w:t>
      </w:r>
      <w:r w:rsidR="00F20F5C" w:rsidRPr="0058756D">
        <w:rPr>
          <w:lang w:val="en-GB"/>
        </w:rPr>
        <w:t xml:space="preserve"> </w:t>
      </w:r>
      <w:r w:rsidR="0027144F" w:rsidRPr="0058756D">
        <w:rPr>
          <w:lang w:val="en-GB"/>
        </w:rPr>
        <w:t>20</w:t>
      </w:r>
      <w:r w:rsidR="00F20F5C" w:rsidRPr="0058756D">
        <w:rPr>
          <w:lang w:val="en-GB"/>
        </w:rPr>
        <w:t>20</w:t>
      </w:r>
    </w:p>
    <w:p w14:paraId="7FD98891" w14:textId="77777777" w:rsidR="00E90E49" w:rsidRPr="0058756D" w:rsidRDefault="00E90E49" w:rsidP="00357380">
      <w:pPr>
        <w:pStyle w:val="3GPPHeader"/>
        <w:rPr>
          <w:lang w:val="en-GB"/>
        </w:rPr>
      </w:pPr>
    </w:p>
    <w:p w14:paraId="5759152A" w14:textId="1B3A4EC1" w:rsidR="00E90E49" w:rsidRPr="0058756D" w:rsidRDefault="00E90E49" w:rsidP="00311702">
      <w:pPr>
        <w:pStyle w:val="3GPPHeader"/>
        <w:rPr>
          <w:lang w:val="en-GB"/>
        </w:rPr>
      </w:pPr>
      <w:r w:rsidRPr="0058756D">
        <w:rPr>
          <w:lang w:val="en-GB"/>
        </w:rPr>
        <w:t>Agenda Item:</w:t>
      </w:r>
      <w:r w:rsidRPr="0058756D">
        <w:rPr>
          <w:lang w:val="en-GB"/>
        </w:rPr>
        <w:tab/>
      </w:r>
      <w:r w:rsidR="00400693" w:rsidRPr="0058756D">
        <w:rPr>
          <w:lang w:val="en-GB"/>
        </w:rPr>
        <w:t>6.8.</w:t>
      </w:r>
      <w:r w:rsidR="000C59E5" w:rsidRPr="0058756D">
        <w:rPr>
          <w:lang w:val="en-GB"/>
        </w:rPr>
        <w:t>5</w:t>
      </w:r>
    </w:p>
    <w:p w14:paraId="0F8DDB14" w14:textId="2C4F3F0C" w:rsidR="00E90E49" w:rsidRPr="0058756D" w:rsidRDefault="003D3C45" w:rsidP="00F64C2B">
      <w:pPr>
        <w:pStyle w:val="3GPPHeader"/>
        <w:rPr>
          <w:lang w:val="en-GB"/>
        </w:rPr>
      </w:pPr>
      <w:r w:rsidRPr="0058756D">
        <w:rPr>
          <w:lang w:val="en-GB"/>
        </w:rPr>
        <w:t>Source:</w:t>
      </w:r>
      <w:r w:rsidR="00E90E49" w:rsidRPr="0058756D">
        <w:rPr>
          <w:lang w:val="en-GB"/>
        </w:rPr>
        <w:tab/>
      </w:r>
      <w:r w:rsidR="00F64C2B" w:rsidRPr="0058756D">
        <w:rPr>
          <w:lang w:val="en-GB"/>
        </w:rPr>
        <w:t>Ericsson</w:t>
      </w:r>
      <w:r w:rsidR="00CE2642" w:rsidRPr="0058756D">
        <w:rPr>
          <w:lang w:val="en-GB"/>
        </w:rPr>
        <w:t xml:space="preserve"> (rapporteur)</w:t>
      </w:r>
    </w:p>
    <w:p w14:paraId="501A5A8B" w14:textId="49E7C1B8" w:rsidR="00E90E49" w:rsidRPr="0058756D" w:rsidRDefault="003D3C45" w:rsidP="00311702">
      <w:pPr>
        <w:pStyle w:val="3GPPHeader"/>
        <w:rPr>
          <w:lang w:val="en-GB"/>
        </w:rPr>
      </w:pPr>
      <w:r w:rsidRPr="0058756D">
        <w:rPr>
          <w:lang w:val="en-GB"/>
        </w:rPr>
        <w:t>Title:</w:t>
      </w:r>
      <w:r w:rsidR="00E90E49" w:rsidRPr="0058756D">
        <w:rPr>
          <w:lang w:val="en-GB"/>
        </w:rPr>
        <w:tab/>
      </w:r>
      <w:r w:rsidR="00C54E69" w:rsidRPr="0058756D">
        <w:rPr>
          <w:lang w:val="en-GB"/>
        </w:rPr>
        <w:t>[AT11</w:t>
      </w:r>
      <w:r w:rsidR="004A5E7C" w:rsidRPr="0058756D">
        <w:rPr>
          <w:lang w:val="en-GB"/>
        </w:rPr>
        <w:t>2</w:t>
      </w:r>
      <w:r w:rsidR="00400693" w:rsidRPr="0058756D">
        <w:rPr>
          <w:lang w:val="en-GB"/>
        </w:rPr>
        <w:t>-</w:t>
      </w:r>
      <w:r w:rsidR="00C54E69" w:rsidRPr="0058756D">
        <w:rPr>
          <w:lang w:val="en-GB"/>
        </w:rPr>
        <w:t>e][</w:t>
      </w:r>
      <w:r w:rsidR="00400693" w:rsidRPr="0058756D">
        <w:rPr>
          <w:lang w:val="en-GB"/>
        </w:rPr>
        <w:t>2</w:t>
      </w:r>
      <w:r w:rsidR="004A5E7C" w:rsidRPr="0058756D">
        <w:rPr>
          <w:lang w:val="en-GB"/>
        </w:rPr>
        <w:t>2</w:t>
      </w:r>
      <w:r w:rsidR="000C59E5" w:rsidRPr="0058756D">
        <w:rPr>
          <w:lang w:val="en-GB"/>
        </w:rPr>
        <w:t>7</w:t>
      </w:r>
      <w:r w:rsidR="00C54E69" w:rsidRPr="0058756D">
        <w:rPr>
          <w:lang w:val="en-GB"/>
        </w:rPr>
        <w:t>][</w:t>
      </w:r>
      <w:r w:rsidR="00400693" w:rsidRPr="0058756D">
        <w:rPr>
          <w:lang w:val="en-GB"/>
        </w:rPr>
        <w:t>DCCA</w:t>
      </w:r>
      <w:r w:rsidR="00C54E69" w:rsidRPr="0058756D">
        <w:rPr>
          <w:lang w:val="en-GB"/>
        </w:rPr>
        <w:t xml:space="preserve">] </w:t>
      </w:r>
      <w:r w:rsidR="000C59E5" w:rsidRPr="0058756D">
        <w:rPr>
          <w:lang w:val="en-GB"/>
        </w:rPr>
        <w:t>Remaining capability topics for DCCA</w:t>
      </w:r>
    </w:p>
    <w:p w14:paraId="1E105CE4" w14:textId="77777777" w:rsidR="00E90E49" w:rsidRPr="0058756D" w:rsidRDefault="00E90E49" w:rsidP="00D546FF">
      <w:pPr>
        <w:pStyle w:val="3GPPHeader"/>
        <w:rPr>
          <w:lang w:val="en-GB"/>
        </w:rPr>
      </w:pPr>
      <w:r w:rsidRPr="0058756D">
        <w:rPr>
          <w:lang w:val="en-GB"/>
        </w:rPr>
        <w:t>Document for:</w:t>
      </w:r>
      <w:r w:rsidRPr="0058756D">
        <w:rPr>
          <w:lang w:val="en-GB"/>
        </w:rPr>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3CE84074" w:rsidR="00477768" w:rsidRPr="0058756D" w:rsidRDefault="006B4E9D" w:rsidP="00CE0424">
      <w:pPr>
        <w:pStyle w:val="BodyText"/>
        <w:rPr>
          <w:lang w:val="en-GB"/>
        </w:rPr>
      </w:pPr>
      <w:r w:rsidRPr="0058756D">
        <w:rPr>
          <w:lang w:val="en-GB"/>
        </w:rPr>
        <w:t>This document is to kick off the following email discussion:</w:t>
      </w:r>
    </w:p>
    <w:p w14:paraId="54FE8570" w14:textId="77777777" w:rsidR="000C59E5" w:rsidRPr="0058756D" w:rsidRDefault="000C59E5" w:rsidP="000C59E5">
      <w:pPr>
        <w:pStyle w:val="EmailDiscussion"/>
        <w:tabs>
          <w:tab w:val="clear" w:pos="1619"/>
          <w:tab w:val="num" w:pos="720"/>
          <w:tab w:val="left" w:pos="1843"/>
        </w:tabs>
        <w:spacing w:after="0" w:line="240" w:lineRule="auto"/>
        <w:ind w:left="720"/>
        <w:rPr>
          <w:lang w:val="en-GB"/>
        </w:rPr>
      </w:pPr>
      <w:bookmarkStart w:id="0" w:name="_Hlk55489318"/>
      <w:r w:rsidRPr="0058756D">
        <w:rPr>
          <w:lang w:val="en-GB"/>
        </w:rPr>
        <w:t>[AT112-e][227][NR][DCCA] Remaining capability topics for DCCA (Ericsson)</w:t>
      </w:r>
    </w:p>
    <w:bookmarkEnd w:id="0"/>
    <w:p w14:paraId="43520895" w14:textId="77777777" w:rsidR="000C59E5" w:rsidRPr="002B273D" w:rsidRDefault="000C59E5" w:rsidP="000C59E5">
      <w:pPr>
        <w:pStyle w:val="EmailDiscussion2"/>
        <w:tabs>
          <w:tab w:val="left" w:pos="1843"/>
        </w:tabs>
        <w:ind w:left="720"/>
        <w:rPr>
          <w:u w:val="single"/>
        </w:rPr>
      </w:pPr>
      <w:r w:rsidRPr="002B273D">
        <w:rPr>
          <w:u w:val="single"/>
        </w:rPr>
        <w:t xml:space="preserve">Scope: </w:t>
      </w:r>
    </w:p>
    <w:p w14:paraId="3D200F60" w14:textId="77777777" w:rsidR="000C59E5" w:rsidRPr="0072450D" w:rsidRDefault="000C59E5" w:rsidP="000C59E5">
      <w:pPr>
        <w:pStyle w:val="EmailDiscussion2"/>
        <w:numPr>
          <w:ilvl w:val="2"/>
          <w:numId w:val="34"/>
        </w:numPr>
        <w:tabs>
          <w:tab w:val="left" w:pos="1843"/>
        </w:tabs>
        <w:spacing w:after="0" w:line="240" w:lineRule="auto"/>
        <w:ind w:left="1081"/>
      </w:pPr>
      <w:r w:rsidRPr="0072450D">
        <w:t>Discuss DCCA corrections under 6.8.5 marked for the discussion to see which CRs could be agreeable</w:t>
      </w:r>
      <w:r>
        <w:t>. Can also consider RAN1 input (if any arrives on time).</w:t>
      </w:r>
    </w:p>
    <w:p w14:paraId="11FAA826" w14:textId="7CD5BDC7" w:rsidR="000C59E5" w:rsidRPr="0072450D" w:rsidRDefault="000C59E5" w:rsidP="000C59E5">
      <w:pPr>
        <w:pStyle w:val="EmailDiscussion2"/>
        <w:tabs>
          <w:tab w:val="left" w:pos="1843"/>
        </w:tabs>
        <w:ind w:left="721"/>
        <w:rPr>
          <w:u w:val="single"/>
        </w:rPr>
      </w:pPr>
      <w:r w:rsidRPr="0072450D">
        <w:rPr>
          <w:u w:val="single"/>
        </w:rPr>
        <w:t xml:space="preserve">Intended outcome: </w:t>
      </w:r>
    </w:p>
    <w:p w14:paraId="58117E37" w14:textId="7402DDAB" w:rsidR="000C59E5" w:rsidRPr="0072450D" w:rsidRDefault="000C59E5" w:rsidP="000C59E5">
      <w:pPr>
        <w:pStyle w:val="EmailDiscussion2"/>
        <w:numPr>
          <w:ilvl w:val="2"/>
          <w:numId w:val="34"/>
        </w:numPr>
        <w:tabs>
          <w:tab w:val="left" w:pos="1843"/>
        </w:tabs>
        <w:spacing w:after="0" w:line="240" w:lineRule="auto"/>
        <w:ind w:left="1081"/>
      </w:pPr>
      <w:r w:rsidRPr="0072450D">
        <w:t xml:space="preserve">Discussion summary in </w:t>
      </w:r>
      <w:hyperlink r:id="rId13" w:history="1">
        <w:r w:rsidRPr="008F5026">
          <w:rPr>
            <w:rStyle w:val="Hyperlink"/>
          </w:rPr>
          <w:t>R2-2010746</w:t>
        </w:r>
      </w:hyperlink>
      <w:r w:rsidRPr="0072450D">
        <w:t xml:space="preserve"> (by email rapporteur).</w:t>
      </w:r>
    </w:p>
    <w:p w14:paraId="3223D79A" w14:textId="2EDE847D" w:rsidR="000C59E5" w:rsidRPr="0072450D" w:rsidRDefault="000C59E5" w:rsidP="000C59E5">
      <w:pPr>
        <w:pStyle w:val="EmailDiscussion2"/>
        <w:tabs>
          <w:tab w:val="left" w:pos="1843"/>
        </w:tabs>
        <w:ind w:left="721"/>
        <w:rPr>
          <w:u w:val="single"/>
        </w:rPr>
      </w:pPr>
      <w:r w:rsidRPr="0072450D">
        <w:rPr>
          <w:u w:val="single"/>
        </w:rPr>
        <w:t xml:space="preserve">Deadline for providing comments, for rapporteur inputs, conclusions and CR finalization:  </w:t>
      </w:r>
    </w:p>
    <w:p w14:paraId="2412FDB2" w14:textId="77777777" w:rsidR="000C59E5" w:rsidRPr="0072450D" w:rsidRDefault="000C59E5" w:rsidP="000C59E5">
      <w:pPr>
        <w:pStyle w:val="EmailDiscussion2"/>
        <w:numPr>
          <w:ilvl w:val="2"/>
          <w:numId w:val="34"/>
        </w:numPr>
        <w:tabs>
          <w:tab w:val="left" w:pos="1843"/>
        </w:tabs>
        <w:spacing w:after="0" w:line="240" w:lineRule="auto"/>
        <w:ind w:left="1081"/>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079B6BD6" w14:textId="1EA2927F" w:rsidR="000C59E5" w:rsidRPr="00021D10" w:rsidRDefault="000C59E5" w:rsidP="000C59E5">
      <w:pPr>
        <w:pStyle w:val="EmailDiscussion2"/>
        <w:numPr>
          <w:ilvl w:val="2"/>
          <w:numId w:val="34"/>
        </w:numPr>
        <w:tabs>
          <w:tab w:val="left" w:pos="1843"/>
        </w:tabs>
        <w:spacing w:after="0" w:line="240" w:lineRule="auto"/>
        <w:ind w:left="1081"/>
      </w:pPr>
      <w:r w:rsidRPr="00021D10">
        <w:rPr>
          <w:color w:val="000000" w:themeColor="text1"/>
        </w:rPr>
        <w:t xml:space="preserve">Initial deadline (for rapporteur's summary in </w:t>
      </w:r>
      <w:hyperlink r:id="rId14" w:history="1">
        <w:r w:rsidRPr="008F5026">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p w14:paraId="292C31A6" w14:textId="77777777" w:rsidR="004A5E7C" w:rsidRPr="0058756D" w:rsidRDefault="004A5E7C" w:rsidP="00CE0424">
      <w:pPr>
        <w:pStyle w:val="BodyText"/>
        <w:rPr>
          <w:lang w:val="en-GB"/>
        </w:rPr>
      </w:pPr>
    </w:p>
    <w:p w14:paraId="5751BBCE" w14:textId="77777777" w:rsidR="004000E8" w:rsidRPr="00CE0424" w:rsidRDefault="00230D18" w:rsidP="00CE0424">
      <w:pPr>
        <w:pStyle w:val="Heading1"/>
      </w:pPr>
      <w:bookmarkStart w:id="1" w:name="_Ref178064866"/>
      <w:r>
        <w:t>2</w:t>
      </w:r>
      <w:r>
        <w:tab/>
      </w:r>
      <w:r w:rsidR="004000E8" w:rsidRPr="00CE0424">
        <w:t>Discussion</w:t>
      </w:r>
      <w:bookmarkEnd w:id="1"/>
    </w:p>
    <w:p w14:paraId="4AA2250E" w14:textId="77777777" w:rsidR="00E049B9" w:rsidRPr="0058756D" w:rsidRDefault="00E049B9" w:rsidP="00E049B9">
      <w:pPr>
        <w:pStyle w:val="BodyText"/>
        <w:rPr>
          <w:lang w:val="en-GB"/>
        </w:rPr>
      </w:pPr>
      <w:r w:rsidRPr="0058756D">
        <w:rPr>
          <w:lang w:val="en-GB"/>
        </w:rP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F509CA">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 w:val="20"/>
                <w:szCs w:val="20"/>
              </w:rPr>
            </w:pPr>
            <w:r>
              <w:rPr>
                <w:sz w:val="20"/>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E90D0BB" w:rsidR="00E049B9" w:rsidRPr="00DF1817" w:rsidRDefault="0058756D" w:rsidP="00F509CA">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198FD4FE" w14:textId="47685B8F" w:rsidR="00E049B9" w:rsidRPr="0058756D" w:rsidRDefault="0058756D" w:rsidP="00DF1817">
            <w:pPr>
              <w:jc w:val="center"/>
              <w:rPr>
                <w:rFonts w:ascii="Arial" w:hAnsi="Arial" w:cs="Arial"/>
              </w:rPr>
            </w:pPr>
            <w:r w:rsidRPr="0058756D">
              <w:rPr>
                <w:rFonts w:ascii="Arial" w:hAnsi="Arial" w:cs="Arial"/>
              </w:rPr>
              <w:t>Jarkko.t.koskela@outlook.c</w:t>
            </w:r>
            <w:r>
              <w:rPr>
                <w:rFonts w:ascii="Arial" w:hAnsi="Arial" w:cs="Arial"/>
              </w:rPr>
              <w:t>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36142FC8" w:rsidR="00E049B9" w:rsidRPr="0058756D" w:rsidRDefault="00E049B9" w:rsidP="00F509CA">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39ECDDEE" w14:textId="06423C69" w:rsidR="00E049B9" w:rsidRPr="00B770D6" w:rsidRDefault="00E049B9" w:rsidP="00DF1817">
            <w:pPr>
              <w:jc w:val="center"/>
              <w:rPr>
                <w:rFonts w:ascii="Arial" w:hAnsi="Arial" w:cs="Arial"/>
              </w:rPr>
            </w:pP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036C41FD" w:rsidR="00E049B9" w:rsidRPr="00B770D6" w:rsidRDefault="00E049B9" w:rsidP="00F509CA">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B3692C1" w14:textId="203A9B80" w:rsidR="00E049B9" w:rsidRPr="0058756D" w:rsidRDefault="00E049B9" w:rsidP="00DF1817">
            <w:pPr>
              <w:jc w:val="center"/>
              <w:rPr>
                <w:rFonts w:ascii="Arial" w:hAnsi="Arial" w:cs="Arial"/>
              </w:rPr>
            </w:pP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1AE57859" w:rsidR="00E049B9" w:rsidRPr="00B43B4B" w:rsidRDefault="00E049B9" w:rsidP="00F509CA">
            <w:pPr>
              <w:jc w:val="center"/>
              <w:rPr>
                <w:rFonts w:ascii="Arial" w:eastAsiaTheme="minorEastAsia"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6F09E3AD" w14:textId="6B2C3B22" w:rsidR="00E049B9" w:rsidRPr="0058756D" w:rsidRDefault="00E049B9" w:rsidP="00DF1817">
            <w:pPr>
              <w:jc w:val="center"/>
              <w:rPr>
                <w:rFonts w:ascii="Arial" w:eastAsiaTheme="minorEastAsia" w:hAnsi="Arial" w:cs="Arial"/>
              </w:rPr>
            </w:pPr>
          </w:p>
        </w:tc>
      </w:tr>
      <w:tr w:rsidR="00E3359B"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603BD98F" w:rsidR="00E3359B" w:rsidRPr="00B770D6" w:rsidRDefault="00E3359B" w:rsidP="00E3359B">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2193134D" w14:textId="70469E82" w:rsidR="00E3359B" w:rsidRPr="0058756D" w:rsidRDefault="00E3359B" w:rsidP="00E3359B">
            <w:pPr>
              <w:jc w:val="center"/>
              <w:rPr>
                <w:rFonts w:ascii="Arial" w:hAnsi="Arial" w:cs="Arial"/>
              </w:rPr>
            </w:pPr>
          </w:p>
        </w:tc>
      </w:tr>
      <w:tr w:rsidR="00E049B9"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367D1377" w:rsidR="00E049B9" w:rsidRPr="00B770D6" w:rsidRDefault="00E049B9" w:rsidP="00F509CA">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9E6EA93" w14:textId="7316385C" w:rsidR="00E049B9" w:rsidRPr="0058756D" w:rsidRDefault="00E049B9" w:rsidP="00DF1817">
            <w:pPr>
              <w:jc w:val="center"/>
              <w:rPr>
                <w:rFonts w:ascii="Arial" w:hAnsi="Arial" w:cs="Arial"/>
              </w:rPr>
            </w:pPr>
          </w:p>
        </w:tc>
      </w:tr>
    </w:tbl>
    <w:p w14:paraId="1E06A1D6" w14:textId="77777777" w:rsidR="00E049B9" w:rsidRPr="0021732B" w:rsidRDefault="00E049B9" w:rsidP="006B4E9D">
      <w:pPr>
        <w:pStyle w:val="BodyText"/>
      </w:pPr>
    </w:p>
    <w:p w14:paraId="337831C1" w14:textId="5D0D1D71" w:rsidR="00FF5247" w:rsidRPr="0058756D" w:rsidRDefault="006B4E9D" w:rsidP="006B4E9D">
      <w:pPr>
        <w:pStyle w:val="BodyText"/>
        <w:rPr>
          <w:lang w:val="en-GB"/>
        </w:rPr>
      </w:pPr>
      <w:r w:rsidRPr="0058756D">
        <w:rPr>
          <w:lang w:val="en-GB"/>
        </w:rPr>
        <w:t>Companies are requested to add their comments for each of the treated CRs of this email discussion in the boxes below</w:t>
      </w:r>
      <w:r w:rsidR="0067311A" w:rsidRPr="0058756D">
        <w:rPr>
          <w:lang w:val="en-GB"/>
        </w:rPr>
        <w:t>.</w:t>
      </w:r>
    </w:p>
    <w:p w14:paraId="6382E478" w14:textId="382F4525" w:rsidR="00C54E69" w:rsidRDefault="00C54E69" w:rsidP="00400693">
      <w:pPr>
        <w:pStyle w:val="Heading2"/>
      </w:pPr>
      <w:r>
        <w:lastRenderedPageBreak/>
        <w:t>2.</w:t>
      </w:r>
      <w:r w:rsidR="00400693">
        <w:t>1</w:t>
      </w:r>
      <w:r>
        <w:tab/>
      </w:r>
      <w:r w:rsidR="000C59E5">
        <w:t xml:space="preserve">Direct </w:t>
      </w:r>
      <w:proofErr w:type="spellStart"/>
      <w:r w:rsidR="000C59E5">
        <w:t>SCell</w:t>
      </w:r>
      <w:proofErr w:type="spellEnd"/>
      <w:r w:rsidR="000C59E5">
        <w:t xml:space="preserve"> activation</w:t>
      </w:r>
    </w:p>
    <w:p w14:paraId="419FFDD0" w14:textId="474A48B0" w:rsidR="000C59E5" w:rsidRPr="0058756D" w:rsidRDefault="0058756D" w:rsidP="000C59E5">
      <w:pPr>
        <w:pStyle w:val="Doc-title"/>
        <w:rPr>
          <w:lang w:val="en-GB"/>
        </w:rPr>
      </w:pPr>
      <w:hyperlink r:id="rId15" w:history="1">
        <w:r w:rsidR="000C59E5" w:rsidRPr="0058756D">
          <w:rPr>
            <w:rStyle w:val="Hyperlink"/>
            <w:lang w:val="en-GB"/>
          </w:rPr>
          <w:t>R2-2009186</w:t>
        </w:r>
      </w:hyperlink>
      <w:r w:rsidR="000C59E5" w:rsidRPr="0058756D">
        <w:rPr>
          <w:lang w:val="en-GB"/>
        </w:rPr>
        <w:tab/>
        <w:t>Correction to 36.306 on UE capability of direct SCell activation</w:t>
      </w:r>
      <w:r w:rsidR="000C59E5" w:rsidRPr="0058756D">
        <w:rPr>
          <w:lang w:val="en-GB"/>
        </w:rPr>
        <w:tab/>
        <w:t>Qualcomm Incorporated, Ericsson</w:t>
      </w:r>
      <w:r w:rsidR="000C59E5" w:rsidRPr="0058756D">
        <w:rPr>
          <w:lang w:val="en-GB"/>
        </w:rPr>
        <w:tab/>
        <w:t>CR</w:t>
      </w:r>
      <w:r w:rsidR="000C59E5" w:rsidRPr="0058756D">
        <w:rPr>
          <w:lang w:val="en-GB"/>
        </w:rPr>
        <w:tab/>
        <w:t>Rel-16</w:t>
      </w:r>
      <w:r w:rsidR="000C59E5" w:rsidRPr="0058756D">
        <w:rPr>
          <w:lang w:val="en-GB"/>
        </w:rPr>
        <w:tab/>
        <w:t>36.306</w:t>
      </w:r>
      <w:r w:rsidR="000C59E5" w:rsidRPr="0058756D">
        <w:rPr>
          <w:lang w:val="en-GB"/>
        </w:rPr>
        <w:tab/>
        <w:t>16.2.0</w:t>
      </w:r>
      <w:r w:rsidR="000C59E5" w:rsidRPr="0058756D">
        <w:rPr>
          <w:lang w:val="en-GB"/>
        </w:rPr>
        <w:tab/>
        <w:t>1790</w:t>
      </w:r>
      <w:r w:rsidR="000C59E5" w:rsidRPr="0058756D">
        <w:rPr>
          <w:lang w:val="en-GB"/>
        </w:rPr>
        <w:tab/>
        <w:t>-</w:t>
      </w:r>
      <w:r w:rsidR="000C59E5" w:rsidRPr="0058756D">
        <w:rPr>
          <w:lang w:val="en-GB"/>
        </w:rPr>
        <w:tab/>
        <w:t>F</w:t>
      </w:r>
      <w:r w:rsidR="000C59E5" w:rsidRPr="0058756D">
        <w:rPr>
          <w:lang w:val="en-GB"/>
        </w:rPr>
        <w:tab/>
        <w:t>LTE_NR_DC_CA_enh-Core</w:t>
      </w:r>
    </w:p>
    <w:p w14:paraId="31D8E85F" w14:textId="003FA0AF" w:rsidR="000C59E5" w:rsidRPr="0058756D" w:rsidRDefault="0058756D" w:rsidP="000C59E5">
      <w:pPr>
        <w:pStyle w:val="Doc-title"/>
        <w:rPr>
          <w:lang w:val="en-GB"/>
        </w:rPr>
      </w:pPr>
      <w:hyperlink r:id="rId16" w:history="1">
        <w:r w:rsidR="000C59E5" w:rsidRPr="0058756D">
          <w:rPr>
            <w:rStyle w:val="Hyperlink"/>
            <w:lang w:val="en-GB"/>
          </w:rPr>
          <w:t>R2-2009187</w:t>
        </w:r>
      </w:hyperlink>
      <w:r w:rsidR="000C59E5" w:rsidRPr="0058756D">
        <w:rPr>
          <w:lang w:val="en-GB"/>
        </w:rPr>
        <w:tab/>
        <w:t>Correction to 36.331 on UE capability of direct SCell activation</w:t>
      </w:r>
      <w:r w:rsidR="000C59E5" w:rsidRPr="0058756D">
        <w:rPr>
          <w:lang w:val="en-GB"/>
        </w:rPr>
        <w:tab/>
        <w:t>Qualcomm Incorporated, Ericsson</w:t>
      </w:r>
      <w:r w:rsidR="000C59E5" w:rsidRPr="0058756D">
        <w:rPr>
          <w:lang w:val="en-GB"/>
        </w:rPr>
        <w:tab/>
        <w:t>CR</w:t>
      </w:r>
      <w:r w:rsidR="000C59E5" w:rsidRPr="0058756D">
        <w:rPr>
          <w:lang w:val="en-GB"/>
        </w:rPr>
        <w:tab/>
        <w:t>Rel-16</w:t>
      </w:r>
      <w:r w:rsidR="000C59E5" w:rsidRPr="0058756D">
        <w:rPr>
          <w:lang w:val="en-GB"/>
        </w:rPr>
        <w:tab/>
        <w:t>36.331</w:t>
      </w:r>
      <w:r w:rsidR="000C59E5" w:rsidRPr="0058756D">
        <w:rPr>
          <w:lang w:val="en-GB"/>
        </w:rPr>
        <w:tab/>
        <w:t>16.2.1</w:t>
      </w:r>
      <w:r w:rsidR="000C59E5" w:rsidRPr="0058756D">
        <w:rPr>
          <w:lang w:val="en-GB"/>
        </w:rPr>
        <w:tab/>
        <w:t>4456</w:t>
      </w:r>
      <w:r w:rsidR="000C59E5" w:rsidRPr="0058756D">
        <w:rPr>
          <w:lang w:val="en-GB"/>
        </w:rPr>
        <w:tab/>
        <w:t>-</w:t>
      </w:r>
      <w:r w:rsidR="000C59E5" w:rsidRPr="0058756D">
        <w:rPr>
          <w:lang w:val="en-GB"/>
        </w:rPr>
        <w:tab/>
        <w:t>F</w:t>
      </w:r>
      <w:r w:rsidR="000C59E5" w:rsidRPr="0058756D">
        <w:rPr>
          <w:lang w:val="en-GB"/>
        </w:rPr>
        <w:tab/>
        <w:t>LTE_NR_DC_CA_enh-Core</w:t>
      </w:r>
    </w:p>
    <w:p w14:paraId="765C695C" w14:textId="5B65E135" w:rsidR="004E3C3A" w:rsidRPr="0058756D" w:rsidRDefault="0058756D" w:rsidP="004E3C3A">
      <w:pPr>
        <w:pStyle w:val="Doc-title"/>
        <w:rPr>
          <w:lang w:val="en-GB"/>
        </w:rPr>
      </w:pPr>
      <w:hyperlink r:id="rId17" w:history="1">
        <w:r w:rsidR="004E3C3A" w:rsidRPr="0058756D">
          <w:rPr>
            <w:rStyle w:val="Hyperlink"/>
            <w:lang w:val="en-GB"/>
          </w:rPr>
          <w:t>R2-2010114</w:t>
        </w:r>
      </w:hyperlink>
      <w:r w:rsidR="004E3C3A" w:rsidRPr="0058756D">
        <w:rPr>
          <w:lang w:val="en-GB"/>
        </w:rPr>
        <w:tab/>
        <w:t>UE capability of direct E-UTRAN SCG SCell activation</w:t>
      </w:r>
      <w:r w:rsidR="004E3C3A" w:rsidRPr="0058756D">
        <w:rPr>
          <w:lang w:val="en-GB"/>
        </w:rPr>
        <w:tab/>
        <w:t>Huawei, HiSilicon</w:t>
      </w:r>
      <w:r w:rsidR="004E3C3A" w:rsidRPr="0058756D">
        <w:rPr>
          <w:lang w:val="en-GB"/>
        </w:rPr>
        <w:tab/>
        <w:t>discussion</w:t>
      </w:r>
      <w:r w:rsidR="004E3C3A" w:rsidRPr="0058756D">
        <w:rPr>
          <w:lang w:val="en-GB"/>
        </w:rPr>
        <w:tab/>
        <w:t>Rel-16</w:t>
      </w:r>
      <w:r w:rsidR="004E3C3A" w:rsidRPr="0058756D">
        <w:rPr>
          <w:lang w:val="en-GB"/>
        </w:rPr>
        <w:tab/>
        <w:t>LTE_NR_DC_CA_enh-Core</w:t>
      </w:r>
    </w:p>
    <w:p w14:paraId="5242DB24" w14:textId="7EE8DEF1" w:rsidR="004E3C3A" w:rsidRPr="0058756D" w:rsidRDefault="0058756D" w:rsidP="004E3C3A">
      <w:pPr>
        <w:pStyle w:val="Doc-title"/>
        <w:rPr>
          <w:lang w:val="en-GB"/>
        </w:rPr>
      </w:pPr>
      <w:hyperlink r:id="rId18" w:history="1">
        <w:r w:rsidR="004E3C3A" w:rsidRPr="0058756D">
          <w:rPr>
            <w:rStyle w:val="Hyperlink"/>
            <w:lang w:val="en-GB"/>
          </w:rPr>
          <w:t>R2-2009554</w:t>
        </w:r>
      </w:hyperlink>
      <w:r w:rsidR="004E3C3A" w:rsidRPr="0058756D">
        <w:rPr>
          <w:lang w:val="en-GB"/>
        </w:rPr>
        <w:tab/>
        <w:t>Direct Scell activation capability</w:t>
      </w:r>
      <w:r w:rsidR="004E3C3A" w:rsidRPr="0058756D">
        <w:rPr>
          <w:lang w:val="en-GB"/>
        </w:rPr>
        <w:tab/>
        <w:t>Nokia, Nokia Shanghai Bell</w:t>
      </w:r>
      <w:r w:rsidR="004E3C3A" w:rsidRPr="0058756D">
        <w:rPr>
          <w:lang w:val="en-GB"/>
        </w:rPr>
        <w:tab/>
        <w:t>discussion</w:t>
      </w:r>
      <w:r w:rsidR="004E3C3A" w:rsidRPr="0058756D">
        <w:rPr>
          <w:lang w:val="en-GB"/>
        </w:rPr>
        <w:tab/>
        <w:t>Rel-16</w:t>
      </w:r>
      <w:r w:rsidR="004E3C3A" w:rsidRPr="0058756D">
        <w:rPr>
          <w:lang w:val="en-GB"/>
        </w:rPr>
        <w:tab/>
        <w:t>LTE_NR_DC_CA_enh-Core</w:t>
      </w:r>
    </w:p>
    <w:p w14:paraId="7B19C9F5" w14:textId="77777777" w:rsidR="00ED7C4C" w:rsidRDefault="00ED7C4C" w:rsidP="00DB4992">
      <w:pPr>
        <w:pStyle w:val="Doc-text2"/>
        <w:ind w:left="0" w:firstLine="0"/>
        <w:rPr>
          <w:i/>
          <w:iCs/>
          <w:sz w:val="20"/>
          <w:szCs w:val="20"/>
          <w:lang w:val="en-GB" w:eastAsia="en-GB"/>
        </w:rPr>
      </w:pPr>
    </w:p>
    <w:p w14:paraId="420C637F" w14:textId="2AE544DA" w:rsidR="00ED7C4C" w:rsidRDefault="00DB4992" w:rsidP="00DB4992">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w:t>
      </w:r>
      <w:r w:rsidR="004E3C3A">
        <w:rPr>
          <w:i/>
          <w:iCs/>
          <w:sz w:val="20"/>
          <w:szCs w:val="20"/>
          <w:lang w:val="en-GB" w:eastAsia="en-GB"/>
        </w:rPr>
        <w:t xml:space="preserve">These contributions all discuss </w:t>
      </w:r>
      <w:r w:rsidR="00ED7C4C">
        <w:rPr>
          <w:i/>
          <w:iCs/>
          <w:sz w:val="20"/>
          <w:szCs w:val="20"/>
          <w:lang w:val="en-GB" w:eastAsia="en-GB"/>
        </w:rPr>
        <w:t xml:space="preserve">UE </w:t>
      </w:r>
      <w:r w:rsidR="004E3C3A">
        <w:rPr>
          <w:i/>
          <w:iCs/>
          <w:sz w:val="20"/>
          <w:szCs w:val="20"/>
          <w:lang w:val="en-GB" w:eastAsia="en-GB"/>
        </w:rPr>
        <w:t>capa</w:t>
      </w:r>
      <w:r w:rsidR="00ED7C4C">
        <w:rPr>
          <w:i/>
          <w:iCs/>
          <w:sz w:val="20"/>
          <w:szCs w:val="20"/>
          <w:lang w:val="en-GB" w:eastAsia="en-GB"/>
        </w:rPr>
        <w:t xml:space="preserve">bility signalling for E-UTRA direct </w:t>
      </w:r>
      <w:proofErr w:type="spellStart"/>
      <w:r w:rsidR="00ED7C4C">
        <w:rPr>
          <w:i/>
          <w:iCs/>
          <w:sz w:val="20"/>
          <w:szCs w:val="20"/>
          <w:lang w:val="en-GB" w:eastAsia="en-GB"/>
        </w:rPr>
        <w:t>SCell</w:t>
      </w:r>
      <w:proofErr w:type="spellEnd"/>
      <w:r w:rsidR="00ED7C4C">
        <w:rPr>
          <w:i/>
          <w:iCs/>
          <w:sz w:val="20"/>
          <w:szCs w:val="20"/>
          <w:lang w:val="en-GB" w:eastAsia="en-GB"/>
        </w:rPr>
        <w:t xml:space="preserve"> activation</w:t>
      </w:r>
      <w:r w:rsidR="00F777BC">
        <w:rPr>
          <w:i/>
          <w:iCs/>
          <w:sz w:val="20"/>
          <w:szCs w:val="20"/>
          <w:lang w:val="en-GB" w:eastAsia="en-GB"/>
        </w:rPr>
        <w:t xml:space="preserve"> for the NE-DC SCG</w:t>
      </w:r>
      <w:r w:rsidR="00ED7C4C">
        <w:rPr>
          <w:i/>
          <w:iCs/>
          <w:sz w:val="20"/>
          <w:szCs w:val="20"/>
          <w:lang w:val="en-GB" w:eastAsia="en-GB"/>
        </w:rPr>
        <w:t>. This was discussed also during RAN2#111-e and the following was noted:</w:t>
      </w:r>
    </w:p>
    <w:p w14:paraId="5319D079" w14:textId="77777777" w:rsidR="00ED7C4C" w:rsidRDefault="00ED7C4C" w:rsidP="00ED7C4C">
      <w:pPr>
        <w:pStyle w:val="Doc-text2"/>
      </w:pPr>
      <w:r w:rsidRPr="00B2116F">
        <w:rPr>
          <w:highlight w:val="yellow"/>
        </w:rPr>
        <w:t xml:space="preserve">TBD whether directSCellActivation-r15 can be applied also for </w:t>
      </w:r>
      <w:proofErr w:type="spellStart"/>
      <w:r w:rsidRPr="00B2116F">
        <w:rPr>
          <w:highlight w:val="yellow"/>
        </w:rPr>
        <w:t>the</w:t>
      </w:r>
      <w:proofErr w:type="spellEnd"/>
      <w:r w:rsidRPr="00B2116F">
        <w:rPr>
          <w:highlight w:val="yellow"/>
        </w:rPr>
        <w:t xml:space="preserve"> SCG </w:t>
      </w:r>
      <w:proofErr w:type="spellStart"/>
      <w:r w:rsidRPr="00B2116F">
        <w:rPr>
          <w:highlight w:val="yellow"/>
        </w:rPr>
        <w:t>SCell</w:t>
      </w:r>
      <w:proofErr w:type="spellEnd"/>
      <w:r w:rsidRPr="00B2116F">
        <w:rPr>
          <w:highlight w:val="yellow"/>
        </w:rPr>
        <w:t xml:space="preserve"> case.</w:t>
      </w:r>
    </w:p>
    <w:p w14:paraId="205FA712" w14:textId="77777777" w:rsidR="00ED7C4C" w:rsidRDefault="00ED7C4C" w:rsidP="00ED7C4C">
      <w:pPr>
        <w:pStyle w:val="Doc-text2"/>
      </w:pPr>
      <w:r>
        <w:t xml:space="preserve">- </w:t>
      </w:r>
      <w:r>
        <w:tab/>
        <w:t xml:space="preserve">QC thinks this </w:t>
      </w:r>
      <w:proofErr w:type="spellStart"/>
      <w:r>
        <w:t>was</w:t>
      </w:r>
      <w:proofErr w:type="spellEnd"/>
      <w:r>
        <w:t xml:space="preserve"> </w:t>
      </w:r>
      <w:proofErr w:type="spellStart"/>
      <w:r>
        <w:t>introduced</w:t>
      </w:r>
      <w:proofErr w:type="spellEnd"/>
      <w:r>
        <w:t xml:space="preserve"> for </w:t>
      </w:r>
      <w:proofErr w:type="spellStart"/>
      <w:r>
        <w:t>euCA</w:t>
      </w:r>
      <w:proofErr w:type="spellEnd"/>
      <w:r>
        <w:t xml:space="preserve"> and </w:t>
      </w:r>
      <w:proofErr w:type="spellStart"/>
      <w:r>
        <w:t>not</w:t>
      </w:r>
      <w:proofErr w:type="spellEnd"/>
      <w:r>
        <w:t xml:space="preserve"> NE-DC. Nokia wonders how we can separate if it doesn’t exist for LTE.</w:t>
      </w:r>
    </w:p>
    <w:p w14:paraId="109933B6" w14:textId="77777777" w:rsidR="00ED7C4C" w:rsidRPr="0058756D" w:rsidRDefault="00ED7C4C" w:rsidP="00ED7C4C">
      <w:pPr>
        <w:pStyle w:val="Agreement"/>
        <w:rPr>
          <w:lang w:val="en-GB"/>
        </w:rPr>
      </w:pPr>
      <w:r w:rsidRPr="0058756D">
        <w:rPr>
          <w:lang w:val="en-GB"/>
        </w:rPr>
        <w:t xml:space="preserve">FFS whether directSCellActivation-r15 can be applied also for the NE-DC SCG </w:t>
      </w:r>
      <w:proofErr w:type="spellStart"/>
      <w:r w:rsidRPr="0058756D">
        <w:rPr>
          <w:lang w:val="en-GB"/>
        </w:rPr>
        <w:t>SCell</w:t>
      </w:r>
      <w:proofErr w:type="spellEnd"/>
      <w:r w:rsidRPr="0058756D">
        <w:rPr>
          <w:lang w:val="en-GB"/>
        </w:rPr>
        <w:t xml:space="preserve"> case. </w:t>
      </w:r>
    </w:p>
    <w:p w14:paraId="60617C3F" w14:textId="77777777" w:rsidR="00ED7C4C" w:rsidRPr="00304E45" w:rsidRDefault="00ED7C4C" w:rsidP="00ED7C4C">
      <w:pPr>
        <w:pStyle w:val="Agreement"/>
      </w:pPr>
      <w:proofErr w:type="spellStart"/>
      <w:r w:rsidRPr="00304E45">
        <w:t>Postponed</w:t>
      </w:r>
      <w:proofErr w:type="spellEnd"/>
    </w:p>
    <w:p w14:paraId="6CFF8656" w14:textId="77777777" w:rsidR="00ED7C4C" w:rsidRDefault="00ED7C4C" w:rsidP="00DB4992">
      <w:pPr>
        <w:pStyle w:val="Doc-text2"/>
        <w:ind w:left="0" w:firstLine="0"/>
        <w:rPr>
          <w:i/>
          <w:iCs/>
          <w:sz w:val="20"/>
          <w:szCs w:val="20"/>
          <w:lang w:val="en-GB" w:eastAsia="en-GB"/>
        </w:rPr>
      </w:pPr>
    </w:p>
    <w:p w14:paraId="75081BA7" w14:textId="0654F500" w:rsidR="00ED7C4C" w:rsidRDefault="00ED7C4C" w:rsidP="00DB4992">
      <w:pPr>
        <w:pStyle w:val="Doc-text2"/>
        <w:ind w:left="0" w:firstLine="0"/>
        <w:rPr>
          <w:i/>
          <w:iCs/>
          <w:sz w:val="20"/>
          <w:szCs w:val="20"/>
          <w:lang w:val="en-GB" w:eastAsia="en-GB"/>
        </w:rPr>
      </w:pPr>
      <w:r>
        <w:rPr>
          <w:i/>
          <w:iCs/>
          <w:sz w:val="20"/>
          <w:szCs w:val="20"/>
          <w:lang w:val="en-GB" w:eastAsia="en-GB"/>
        </w:rPr>
        <w:t xml:space="preserve">Based on the contributions to this meeting, there are now two options presented for handling the UE capability for the NE-DC SCG </w:t>
      </w:r>
      <w:proofErr w:type="spellStart"/>
      <w:r>
        <w:rPr>
          <w:i/>
          <w:iCs/>
          <w:sz w:val="20"/>
          <w:szCs w:val="20"/>
          <w:lang w:val="en-GB" w:eastAsia="en-GB"/>
        </w:rPr>
        <w:t>SCell</w:t>
      </w:r>
      <w:proofErr w:type="spellEnd"/>
      <w:r>
        <w:rPr>
          <w:i/>
          <w:iCs/>
          <w:sz w:val="20"/>
          <w:szCs w:val="20"/>
          <w:lang w:val="en-GB" w:eastAsia="en-GB"/>
        </w:rPr>
        <w:t xml:space="preserve"> case:</w:t>
      </w:r>
    </w:p>
    <w:p w14:paraId="0A13BCFD" w14:textId="3A8888EB" w:rsidR="00ED7C4C" w:rsidRDefault="00ED7C4C" w:rsidP="00ED7C4C">
      <w:pPr>
        <w:pStyle w:val="Doc-text2"/>
        <w:numPr>
          <w:ilvl w:val="0"/>
          <w:numId w:val="46"/>
        </w:numPr>
        <w:rPr>
          <w:i/>
          <w:iCs/>
          <w:sz w:val="20"/>
          <w:szCs w:val="20"/>
          <w:lang w:val="en-GB" w:eastAsia="en-GB"/>
        </w:rPr>
      </w:pPr>
      <w:r>
        <w:rPr>
          <w:i/>
          <w:iCs/>
          <w:sz w:val="20"/>
          <w:szCs w:val="20"/>
          <w:lang w:val="en-GB" w:eastAsia="en-GB"/>
        </w:rPr>
        <w:t>Introduce a new capability bit. This</w:t>
      </w:r>
      <w:r w:rsidR="0099520C">
        <w:rPr>
          <w:i/>
          <w:iCs/>
          <w:sz w:val="20"/>
          <w:szCs w:val="20"/>
          <w:lang w:val="en-GB" w:eastAsia="en-GB"/>
        </w:rPr>
        <w:t xml:space="preserve"> option</w:t>
      </w:r>
      <w:r>
        <w:rPr>
          <w:i/>
          <w:iCs/>
          <w:sz w:val="20"/>
          <w:szCs w:val="20"/>
          <w:lang w:val="en-GB" w:eastAsia="en-GB"/>
        </w:rPr>
        <w:t xml:space="preserve"> is presented in</w:t>
      </w:r>
      <w:r w:rsidR="0099520C">
        <w:rPr>
          <w:i/>
          <w:iCs/>
          <w:sz w:val="20"/>
          <w:szCs w:val="20"/>
          <w:lang w:val="en-GB" w:eastAsia="en-GB"/>
        </w:rPr>
        <w:t xml:space="preserve"> the first</w:t>
      </w:r>
      <w:r>
        <w:rPr>
          <w:i/>
          <w:iCs/>
          <w:sz w:val="20"/>
          <w:szCs w:val="20"/>
          <w:lang w:val="en-GB" w:eastAsia="en-GB"/>
        </w:rPr>
        <w:t xml:space="preserve"> </w:t>
      </w:r>
      <w:r w:rsidR="0099520C">
        <w:rPr>
          <w:i/>
          <w:iCs/>
          <w:sz w:val="20"/>
          <w:szCs w:val="20"/>
          <w:lang w:val="en-GB" w:eastAsia="en-GB"/>
        </w:rPr>
        <w:t xml:space="preserve">two </w:t>
      </w:r>
      <w:r w:rsidRPr="0099520C">
        <w:rPr>
          <w:i/>
          <w:iCs/>
          <w:sz w:val="20"/>
          <w:szCs w:val="20"/>
          <w:lang w:val="en-GB" w:eastAsia="en-GB"/>
        </w:rPr>
        <w:t xml:space="preserve">CRs </w:t>
      </w:r>
      <w:r w:rsidR="0099520C" w:rsidRPr="0099520C">
        <w:rPr>
          <w:i/>
          <w:iCs/>
          <w:sz w:val="20"/>
          <w:szCs w:val="20"/>
          <w:lang w:val="en-GB" w:eastAsia="en-GB"/>
        </w:rPr>
        <w:t>(</w:t>
      </w:r>
      <w:hyperlink r:id="rId19" w:history="1">
        <w:r w:rsidR="0099520C" w:rsidRPr="008F5026">
          <w:rPr>
            <w:rStyle w:val="Hyperlink"/>
            <w:i/>
            <w:iCs/>
            <w:sz w:val="20"/>
            <w:szCs w:val="20"/>
          </w:rPr>
          <w:t>R2-2009186</w:t>
        </w:r>
      </w:hyperlink>
      <w:r w:rsidR="0099520C" w:rsidRPr="0099520C">
        <w:rPr>
          <w:i/>
          <w:iCs/>
          <w:sz w:val="20"/>
          <w:szCs w:val="20"/>
          <w:lang w:val="en-GB" w:eastAsia="en-GB"/>
        </w:rPr>
        <w:t xml:space="preserve"> and </w:t>
      </w:r>
      <w:hyperlink r:id="rId20" w:history="1">
        <w:r w:rsidR="0099520C" w:rsidRPr="008F5026">
          <w:rPr>
            <w:rStyle w:val="Hyperlink"/>
            <w:i/>
            <w:iCs/>
            <w:sz w:val="20"/>
            <w:szCs w:val="20"/>
          </w:rPr>
          <w:t>R2-2009187</w:t>
        </w:r>
      </w:hyperlink>
      <w:r w:rsidR="0099520C">
        <w:rPr>
          <w:i/>
          <w:iCs/>
          <w:sz w:val="20"/>
          <w:szCs w:val="20"/>
          <w:lang w:val="en-GB" w:eastAsia="en-GB"/>
        </w:rPr>
        <w:t xml:space="preserve">). Motivation </w:t>
      </w:r>
      <w:r w:rsidR="00935D17">
        <w:rPr>
          <w:i/>
          <w:iCs/>
          <w:sz w:val="20"/>
          <w:szCs w:val="20"/>
          <w:lang w:val="en-GB" w:eastAsia="en-GB"/>
        </w:rPr>
        <w:t xml:space="preserve">mentioned </w:t>
      </w:r>
      <w:r w:rsidR="00E20D9B">
        <w:rPr>
          <w:i/>
          <w:iCs/>
          <w:sz w:val="20"/>
          <w:szCs w:val="20"/>
          <w:lang w:val="en-GB" w:eastAsia="en-GB"/>
        </w:rPr>
        <w:t xml:space="preserve">in the CRs </w:t>
      </w:r>
      <w:r w:rsidR="0099520C">
        <w:rPr>
          <w:i/>
          <w:iCs/>
          <w:sz w:val="20"/>
          <w:szCs w:val="20"/>
          <w:lang w:val="en-GB" w:eastAsia="en-GB"/>
        </w:rPr>
        <w:t xml:space="preserve">for this option is </w:t>
      </w:r>
      <w:r w:rsidR="00935D17">
        <w:rPr>
          <w:i/>
          <w:iCs/>
          <w:sz w:val="20"/>
          <w:szCs w:val="20"/>
          <w:lang w:val="en-GB" w:eastAsia="en-GB"/>
        </w:rPr>
        <w:t xml:space="preserve">that the current capability bit was introduced in Rel-15 for the LTE CA case, hence it is not clear whether the same bit also applies to NE-DC? Another motivation is </w:t>
      </w:r>
      <w:r w:rsidR="0099520C">
        <w:rPr>
          <w:i/>
          <w:iCs/>
          <w:sz w:val="20"/>
          <w:szCs w:val="20"/>
          <w:lang w:val="en-GB" w:eastAsia="en-GB"/>
        </w:rPr>
        <w:t>to align with NR-DC, where there are different bits for MCG and SCG.</w:t>
      </w:r>
      <w:r w:rsidR="00935D17">
        <w:rPr>
          <w:i/>
          <w:iCs/>
          <w:sz w:val="20"/>
          <w:szCs w:val="20"/>
          <w:lang w:val="en-GB" w:eastAsia="en-GB"/>
        </w:rPr>
        <w:t xml:space="preserve"> </w:t>
      </w:r>
    </w:p>
    <w:p w14:paraId="63C0021A" w14:textId="61BD21C4" w:rsidR="00ED7C4C" w:rsidRDefault="00ED7C4C" w:rsidP="00ED7C4C">
      <w:pPr>
        <w:pStyle w:val="Doc-text2"/>
        <w:numPr>
          <w:ilvl w:val="0"/>
          <w:numId w:val="46"/>
        </w:numPr>
        <w:rPr>
          <w:i/>
          <w:iCs/>
          <w:sz w:val="20"/>
          <w:szCs w:val="20"/>
          <w:lang w:val="en-GB" w:eastAsia="en-GB"/>
        </w:rPr>
      </w:pPr>
      <w:r>
        <w:rPr>
          <w:i/>
          <w:iCs/>
          <w:sz w:val="20"/>
          <w:szCs w:val="20"/>
          <w:lang w:val="en-GB" w:eastAsia="en-GB"/>
        </w:rPr>
        <w:t xml:space="preserve">Reuse the existing </w:t>
      </w:r>
      <w:r w:rsidR="0099520C" w:rsidRPr="0099520C">
        <w:rPr>
          <w:i/>
          <w:iCs/>
          <w:sz w:val="20"/>
          <w:szCs w:val="20"/>
          <w:lang w:val="en-GB" w:eastAsia="en-GB"/>
        </w:rPr>
        <w:t>directSCellActivation-r15</w:t>
      </w:r>
      <w:r w:rsidR="0099520C">
        <w:rPr>
          <w:i/>
          <w:iCs/>
          <w:sz w:val="20"/>
          <w:szCs w:val="20"/>
          <w:lang w:val="en-GB" w:eastAsia="en-GB"/>
        </w:rPr>
        <w:t xml:space="preserve"> </w:t>
      </w:r>
      <w:r>
        <w:rPr>
          <w:i/>
          <w:iCs/>
          <w:sz w:val="20"/>
          <w:szCs w:val="20"/>
          <w:lang w:val="en-GB" w:eastAsia="en-GB"/>
        </w:rPr>
        <w:t>capability bit</w:t>
      </w:r>
      <w:r w:rsidR="0099520C">
        <w:rPr>
          <w:i/>
          <w:iCs/>
          <w:sz w:val="20"/>
          <w:szCs w:val="20"/>
          <w:lang w:val="en-GB" w:eastAsia="en-GB"/>
        </w:rPr>
        <w:t xml:space="preserve">. This option is presented in the two discussion </w:t>
      </w:r>
      <w:r w:rsidR="0099520C" w:rsidRPr="0099520C">
        <w:rPr>
          <w:i/>
          <w:iCs/>
          <w:sz w:val="20"/>
          <w:szCs w:val="20"/>
          <w:lang w:val="en-GB" w:eastAsia="en-GB"/>
        </w:rPr>
        <w:t>papers (</w:t>
      </w:r>
      <w:hyperlink r:id="rId21" w:history="1">
        <w:r w:rsidR="0099520C" w:rsidRPr="008F5026">
          <w:rPr>
            <w:rStyle w:val="Hyperlink"/>
            <w:i/>
            <w:iCs/>
            <w:sz w:val="20"/>
            <w:szCs w:val="20"/>
          </w:rPr>
          <w:t>R2-2010114</w:t>
        </w:r>
      </w:hyperlink>
      <w:r w:rsidR="0099520C" w:rsidRPr="0099520C">
        <w:rPr>
          <w:i/>
          <w:iCs/>
          <w:sz w:val="20"/>
          <w:szCs w:val="20"/>
          <w:lang w:val="en-GB" w:eastAsia="en-GB"/>
        </w:rPr>
        <w:t xml:space="preserve"> and </w:t>
      </w:r>
      <w:hyperlink r:id="rId22" w:history="1">
        <w:r w:rsidR="0099520C" w:rsidRPr="008F5026">
          <w:rPr>
            <w:rStyle w:val="Hyperlink"/>
            <w:i/>
            <w:iCs/>
            <w:sz w:val="20"/>
            <w:szCs w:val="20"/>
          </w:rPr>
          <w:t>R2-2009554</w:t>
        </w:r>
      </w:hyperlink>
      <w:r w:rsidR="0099520C">
        <w:tab/>
      </w:r>
      <w:r w:rsidR="0099520C">
        <w:rPr>
          <w:i/>
          <w:iCs/>
          <w:sz w:val="20"/>
          <w:szCs w:val="20"/>
          <w:lang w:val="en-GB" w:eastAsia="en-GB"/>
        </w:rPr>
        <w:t>). Motivation</w:t>
      </w:r>
      <w:r>
        <w:rPr>
          <w:i/>
          <w:iCs/>
          <w:sz w:val="20"/>
          <w:szCs w:val="20"/>
          <w:lang w:val="en-GB" w:eastAsia="en-GB"/>
        </w:rPr>
        <w:t xml:space="preserve"> </w:t>
      </w:r>
      <w:r w:rsidR="00935D17">
        <w:rPr>
          <w:i/>
          <w:iCs/>
          <w:sz w:val="20"/>
          <w:szCs w:val="20"/>
          <w:lang w:val="en-GB" w:eastAsia="en-GB"/>
        </w:rPr>
        <w:t>mentioned</w:t>
      </w:r>
      <w:r w:rsidR="00E20D9B">
        <w:rPr>
          <w:i/>
          <w:iCs/>
          <w:sz w:val="20"/>
          <w:szCs w:val="20"/>
          <w:lang w:val="en-GB" w:eastAsia="en-GB"/>
        </w:rPr>
        <w:t xml:space="preserve"> in the contributions</w:t>
      </w:r>
      <w:r w:rsidR="00935D17">
        <w:rPr>
          <w:i/>
          <w:iCs/>
          <w:sz w:val="20"/>
          <w:szCs w:val="20"/>
          <w:lang w:val="en-GB" w:eastAsia="en-GB"/>
        </w:rPr>
        <w:t xml:space="preserve"> for this option is that apart from </w:t>
      </w:r>
      <w:r w:rsidR="00935D17" w:rsidRPr="0099520C">
        <w:rPr>
          <w:i/>
          <w:iCs/>
          <w:sz w:val="20"/>
          <w:szCs w:val="20"/>
          <w:lang w:val="en-GB" w:eastAsia="en-GB"/>
        </w:rPr>
        <w:t>directSCellActivation-r15</w:t>
      </w:r>
      <w:r w:rsidR="00935D17">
        <w:rPr>
          <w:i/>
          <w:iCs/>
          <w:sz w:val="20"/>
          <w:szCs w:val="20"/>
          <w:lang w:val="en-GB" w:eastAsia="en-GB"/>
        </w:rPr>
        <w:t xml:space="preserve"> there are also many other capabilities defined in Rel-15, for which it was not defined whether they apply for the MCG or the SCG, e.g. </w:t>
      </w:r>
      <w:r w:rsidR="00935D17" w:rsidRPr="00935D17">
        <w:rPr>
          <w:i/>
          <w:iCs/>
          <w:sz w:val="20"/>
          <w:szCs w:val="20"/>
          <w:lang w:val="en-GB" w:eastAsia="en-GB"/>
        </w:rPr>
        <w:t>dormantSCellState-r15, directSCellHibernation-r15.</w:t>
      </w:r>
      <w:r w:rsidR="00935D17">
        <w:rPr>
          <w:i/>
          <w:iCs/>
          <w:sz w:val="20"/>
          <w:szCs w:val="20"/>
          <w:lang w:val="en-GB" w:eastAsia="en-GB"/>
        </w:rPr>
        <w:t xml:space="preserve"> There may also be possible interoperability impact of this change in case some vendors already implemented this feature.</w:t>
      </w:r>
    </w:p>
    <w:p w14:paraId="6BD79AD5" w14:textId="662F0027" w:rsidR="00DB4992" w:rsidRPr="00F777BC" w:rsidRDefault="00E20D9B" w:rsidP="00DB4992">
      <w:pPr>
        <w:pStyle w:val="Doc-text2"/>
        <w:ind w:left="0" w:firstLine="0"/>
        <w:rPr>
          <w:b/>
          <w:bCs/>
          <w:i/>
          <w:iCs/>
          <w:sz w:val="20"/>
          <w:szCs w:val="20"/>
          <w:lang w:val="en-GB" w:eastAsia="en-GB"/>
        </w:rPr>
      </w:pPr>
      <w:r w:rsidRPr="00F777BC">
        <w:rPr>
          <w:b/>
          <w:bCs/>
          <w:i/>
          <w:iCs/>
          <w:sz w:val="20"/>
          <w:szCs w:val="20"/>
          <w:lang w:val="en-GB" w:eastAsia="en-GB"/>
        </w:rPr>
        <w:t xml:space="preserve">Question 1: </w:t>
      </w:r>
      <w:r w:rsidR="00F777BC">
        <w:rPr>
          <w:b/>
          <w:bCs/>
          <w:i/>
          <w:iCs/>
          <w:sz w:val="20"/>
          <w:szCs w:val="20"/>
          <w:lang w:val="en-GB" w:eastAsia="en-GB"/>
        </w:rPr>
        <w:t>Do companies prefer option A or B?</w:t>
      </w:r>
    </w:p>
    <w:tbl>
      <w:tblPr>
        <w:tblStyle w:val="TableGrid"/>
        <w:tblW w:w="0" w:type="auto"/>
        <w:tblLook w:val="04A0" w:firstRow="1" w:lastRow="0" w:firstColumn="1" w:lastColumn="0" w:noHBand="0" w:noVBand="1"/>
      </w:tblPr>
      <w:tblGrid>
        <w:gridCol w:w="1438"/>
        <w:gridCol w:w="1392"/>
        <w:gridCol w:w="6799"/>
      </w:tblGrid>
      <w:tr w:rsidR="00DB4992" w14:paraId="5CFF2CC8" w14:textId="77777777" w:rsidTr="00BF350A">
        <w:tc>
          <w:tcPr>
            <w:tcW w:w="1438" w:type="dxa"/>
            <w:shd w:val="clear" w:color="auto" w:fill="BFBFBF" w:themeFill="background1" w:themeFillShade="BF"/>
            <w:vAlign w:val="center"/>
          </w:tcPr>
          <w:p w14:paraId="495BC30F" w14:textId="77777777" w:rsidR="00DB4992" w:rsidRPr="006934EF" w:rsidRDefault="00DB4992" w:rsidP="00BF350A">
            <w:pPr>
              <w:pStyle w:val="BodyText"/>
              <w:jc w:val="center"/>
              <w:rPr>
                <w:sz w:val="20"/>
                <w:szCs w:val="20"/>
              </w:rPr>
            </w:pPr>
            <w:r w:rsidRPr="006934EF">
              <w:rPr>
                <w:sz w:val="20"/>
                <w:szCs w:val="20"/>
              </w:rPr>
              <w:t>Company</w:t>
            </w:r>
          </w:p>
        </w:tc>
        <w:tc>
          <w:tcPr>
            <w:tcW w:w="1392" w:type="dxa"/>
            <w:shd w:val="clear" w:color="auto" w:fill="BFBFBF" w:themeFill="background1" w:themeFillShade="BF"/>
          </w:tcPr>
          <w:p w14:paraId="6056E832" w14:textId="3CD43D55" w:rsidR="00DB4992" w:rsidRPr="00B770D6" w:rsidRDefault="0099520C" w:rsidP="00BF350A">
            <w:pPr>
              <w:pStyle w:val="BodyText"/>
              <w:jc w:val="center"/>
              <w:rPr>
                <w:sz w:val="20"/>
                <w:szCs w:val="20"/>
                <w:lang w:val="en-GB"/>
              </w:rPr>
            </w:pPr>
            <w:r>
              <w:rPr>
                <w:sz w:val="20"/>
                <w:szCs w:val="20"/>
                <w:lang w:val="en-GB"/>
              </w:rPr>
              <w:t xml:space="preserve">Option </w:t>
            </w:r>
            <w:r>
              <w:rPr>
                <w:sz w:val="20"/>
                <w:szCs w:val="20"/>
                <w:lang w:val="en-GB"/>
              </w:rPr>
              <w:br/>
              <w:t>A or B?</w:t>
            </w:r>
          </w:p>
        </w:tc>
        <w:tc>
          <w:tcPr>
            <w:tcW w:w="6799" w:type="dxa"/>
            <w:shd w:val="clear" w:color="auto" w:fill="BFBFBF" w:themeFill="background1" w:themeFillShade="BF"/>
            <w:vAlign w:val="center"/>
          </w:tcPr>
          <w:p w14:paraId="0116A687" w14:textId="77777777" w:rsidR="00DB4992" w:rsidRPr="006934EF" w:rsidRDefault="00DB4992" w:rsidP="00BF350A">
            <w:pPr>
              <w:pStyle w:val="BodyText"/>
              <w:jc w:val="center"/>
              <w:rPr>
                <w:sz w:val="20"/>
                <w:szCs w:val="20"/>
              </w:rPr>
            </w:pPr>
            <w:r w:rsidRPr="006934EF">
              <w:rPr>
                <w:sz w:val="20"/>
                <w:szCs w:val="20"/>
              </w:rPr>
              <w:t>Comments</w:t>
            </w:r>
          </w:p>
        </w:tc>
      </w:tr>
      <w:tr w:rsidR="00DB4992" w:rsidRPr="0058756D" w14:paraId="0152D811" w14:textId="77777777" w:rsidTr="00BF350A">
        <w:tc>
          <w:tcPr>
            <w:tcW w:w="1438" w:type="dxa"/>
            <w:vAlign w:val="center"/>
          </w:tcPr>
          <w:p w14:paraId="4465E726" w14:textId="144863E5" w:rsidR="00DB4992" w:rsidRPr="006934EF" w:rsidRDefault="0058756D" w:rsidP="00BF350A">
            <w:pPr>
              <w:jc w:val="center"/>
              <w:rPr>
                <w:sz w:val="20"/>
                <w:szCs w:val="20"/>
              </w:rPr>
            </w:pPr>
            <w:r>
              <w:rPr>
                <w:sz w:val="20"/>
                <w:szCs w:val="20"/>
              </w:rPr>
              <w:t>Nokia</w:t>
            </w:r>
          </w:p>
        </w:tc>
        <w:tc>
          <w:tcPr>
            <w:tcW w:w="1392" w:type="dxa"/>
          </w:tcPr>
          <w:p w14:paraId="146170BA" w14:textId="61BA58C3" w:rsidR="00DB4992" w:rsidRPr="006934EF" w:rsidRDefault="00DB4992" w:rsidP="008A3778">
            <w:pPr>
              <w:jc w:val="center"/>
              <w:rPr>
                <w:sz w:val="20"/>
                <w:szCs w:val="20"/>
              </w:rPr>
            </w:pPr>
          </w:p>
        </w:tc>
        <w:tc>
          <w:tcPr>
            <w:tcW w:w="6799" w:type="dxa"/>
            <w:vAlign w:val="center"/>
          </w:tcPr>
          <w:p w14:paraId="792E53D4" w14:textId="5094ACC7" w:rsidR="00964A36" w:rsidRPr="0058756D" w:rsidRDefault="0058756D" w:rsidP="000C59E5">
            <w:pPr>
              <w:overflowPunct w:val="0"/>
              <w:autoSpaceDE w:val="0"/>
              <w:autoSpaceDN w:val="0"/>
              <w:adjustRightInd w:val="0"/>
              <w:spacing w:after="120" w:line="240" w:lineRule="auto"/>
              <w:contextualSpacing/>
              <w:jc w:val="both"/>
              <w:textAlignment w:val="baseline"/>
              <w:rPr>
                <w:sz w:val="20"/>
                <w:szCs w:val="20"/>
                <w:lang w:val="en-GB"/>
              </w:rPr>
            </w:pPr>
            <w:r w:rsidRPr="0058756D">
              <w:rPr>
                <w:sz w:val="20"/>
                <w:szCs w:val="20"/>
                <w:lang w:val="en-GB"/>
              </w:rPr>
              <w:t>We should not change r</w:t>
            </w:r>
            <w:r>
              <w:rPr>
                <w:sz w:val="20"/>
                <w:szCs w:val="20"/>
                <w:lang w:val="en-GB"/>
              </w:rPr>
              <w:t xml:space="preserve">elease 15 understanding of capability. Release 15 direct </w:t>
            </w:r>
            <w:proofErr w:type="spellStart"/>
            <w:r>
              <w:rPr>
                <w:sz w:val="20"/>
                <w:szCs w:val="20"/>
                <w:lang w:val="en-GB"/>
              </w:rPr>
              <w:t>scell</w:t>
            </w:r>
            <w:proofErr w:type="spellEnd"/>
            <w:r>
              <w:rPr>
                <w:sz w:val="20"/>
                <w:szCs w:val="20"/>
                <w:lang w:val="en-GB"/>
              </w:rPr>
              <w:t xml:space="preserve"> activation capability does not distinguish SCG case and that should not be changed as it is NBC change. </w:t>
            </w:r>
          </w:p>
        </w:tc>
      </w:tr>
      <w:tr w:rsidR="00DB4992" w:rsidRPr="0058756D" w14:paraId="065FCEC7" w14:textId="77777777" w:rsidTr="00BF350A">
        <w:tc>
          <w:tcPr>
            <w:tcW w:w="1438" w:type="dxa"/>
            <w:vAlign w:val="center"/>
          </w:tcPr>
          <w:p w14:paraId="6237B4F4" w14:textId="7E8F7CF9" w:rsidR="00DB4992" w:rsidRPr="00B770D6" w:rsidRDefault="00DB4992" w:rsidP="00BF350A">
            <w:pPr>
              <w:jc w:val="center"/>
              <w:rPr>
                <w:sz w:val="20"/>
                <w:szCs w:val="20"/>
                <w:lang w:val="en-GB"/>
              </w:rPr>
            </w:pPr>
          </w:p>
        </w:tc>
        <w:tc>
          <w:tcPr>
            <w:tcW w:w="1392" w:type="dxa"/>
          </w:tcPr>
          <w:p w14:paraId="0E25D800" w14:textId="77777777" w:rsidR="00DB4992" w:rsidRPr="00B770D6" w:rsidRDefault="00DB4992" w:rsidP="008A3778">
            <w:pPr>
              <w:jc w:val="center"/>
              <w:rPr>
                <w:sz w:val="20"/>
                <w:szCs w:val="20"/>
                <w:lang w:val="en-GB"/>
              </w:rPr>
            </w:pPr>
          </w:p>
        </w:tc>
        <w:tc>
          <w:tcPr>
            <w:tcW w:w="6799" w:type="dxa"/>
            <w:vAlign w:val="center"/>
          </w:tcPr>
          <w:p w14:paraId="5CDC3165" w14:textId="77777777" w:rsidR="00DB4992" w:rsidRPr="00B770D6" w:rsidRDefault="00DB4992" w:rsidP="00BF350A">
            <w:pPr>
              <w:rPr>
                <w:sz w:val="20"/>
                <w:szCs w:val="20"/>
                <w:lang w:val="en-GB"/>
              </w:rPr>
            </w:pPr>
          </w:p>
        </w:tc>
      </w:tr>
      <w:tr w:rsidR="00DB4992" w:rsidRPr="0058756D" w14:paraId="6398728F" w14:textId="77777777" w:rsidTr="00BF350A">
        <w:tc>
          <w:tcPr>
            <w:tcW w:w="1438" w:type="dxa"/>
            <w:vAlign w:val="center"/>
          </w:tcPr>
          <w:p w14:paraId="248C6F07" w14:textId="77777777" w:rsidR="00DB4992" w:rsidRPr="00B770D6" w:rsidRDefault="00DB4992" w:rsidP="00BF350A">
            <w:pPr>
              <w:jc w:val="center"/>
              <w:rPr>
                <w:sz w:val="20"/>
                <w:szCs w:val="20"/>
                <w:lang w:val="en-GB"/>
              </w:rPr>
            </w:pPr>
          </w:p>
        </w:tc>
        <w:tc>
          <w:tcPr>
            <w:tcW w:w="1392" w:type="dxa"/>
          </w:tcPr>
          <w:p w14:paraId="3A8C2501" w14:textId="77777777" w:rsidR="00DB4992" w:rsidRPr="00B770D6" w:rsidRDefault="00DB4992" w:rsidP="008A3778">
            <w:pPr>
              <w:jc w:val="center"/>
              <w:rPr>
                <w:sz w:val="20"/>
                <w:szCs w:val="20"/>
                <w:lang w:val="en-GB"/>
              </w:rPr>
            </w:pPr>
          </w:p>
        </w:tc>
        <w:tc>
          <w:tcPr>
            <w:tcW w:w="6799" w:type="dxa"/>
            <w:vAlign w:val="center"/>
          </w:tcPr>
          <w:p w14:paraId="2D745974" w14:textId="77777777" w:rsidR="00DB4992" w:rsidRPr="00B770D6" w:rsidRDefault="00DB4992" w:rsidP="00BF350A">
            <w:pPr>
              <w:rPr>
                <w:sz w:val="20"/>
                <w:szCs w:val="20"/>
                <w:lang w:val="en-GB"/>
              </w:rPr>
            </w:pPr>
          </w:p>
        </w:tc>
      </w:tr>
      <w:tr w:rsidR="00DB4992" w:rsidRPr="0058756D" w14:paraId="740218CD" w14:textId="77777777" w:rsidTr="00BF350A">
        <w:tc>
          <w:tcPr>
            <w:tcW w:w="1438" w:type="dxa"/>
            <w:vAlign w:val="center"/>
          </w:tcPr>
          <w:p w14:paraId="6A6FB35C" w14:textId="77777777" w:rsidR="00DB4992" w:rsidRPr="00953E24" w:rsidRDefault="00DB4992" w:rsidP="00BF350A">
            <w:pPr>
              <w:jc w:val="center"/>
              <w:rPr>
                <w:rFonts w:eastAsiaTheme="minorEastAsia"/>
                <w:sz w:val="20"/>
                <w:szCs w:val="20"/>
                <w:lang w:val="en-GB"/>
              </w:rPr>
            </w:pPr>
          </w:p>
        </w:tc>
        <w:tc>
          <w:tcPr>
            <w:tcW w:w="1392" w:type="dxa"/>
          </w:tcPr>
          <w:p w14:paraId="5A40C156" w14:textId="77777777" w:rsidR="00DB4992" w:rsidRPr="003F4496" w:rsidRDefault="00DB4992" w:rsidP="008A3778">
            <w:pPr>
              <w:jc w:val="center"/>
              <w:rPr>
                <w:rFonts w:eastAsiaTheme="minorEastAsia"/>
                <w:sz w:val="20"/>
                <w:szCs w:val="20"/>
                <w:lang w:val="en-GB"/>
              </w:rPr>
            </w:pPr>
          </w:p>
        </w:tc>
        <w:tc>
          <w:tcPr>
            <w:tcW w:w="6799" w:type="dxa"/>
            <w:vAlign w:val="center"/>
          </w:tcPr>
          <w:p w14:paraId="0145F62F" w14:textId="77777777" w:rsidR="00DB4992" w:rsidRPr="00262F9C" w:rsidRDefault="00DB4992" w:rsidP="00BF350A">
            <w:pPr>
              <w:rPr>
                <w:rFonts w:eastAsiaTheme="minorEastAsia"/>
                <w:sz w:val="20"/>
                <w:szCs w:val="20"/>
                <w:lang w:val="en-GB"/>
              </w:rPr>
            </w:pPr>
          </w:p>
        </w:tc>
      </w:tr>
      <w:tr w:rsidR="00DB4992" w:rsidRPr="0058756D" w14:paraId="4A9BFB86" w14:textId="77777777" w:rsidTr="00BF350A">
        <w:tc>
          <w:tcPr>
            <w:tcW w:w="1438" w:type="dxa"/>
            <w:vAlign w:val="center"/>
          </w:tcPr>
          <w:p w14:paraId="0F7E655E" w14:textId="77777777" w:rsidR="00DB4992" w:rsidRPr="00B770D6" w:rsidRDefault="00DB4992" w:rsidP="00BF350A">
            <w:pPr>
              <w:jc w:val="center"/>
              <w:rPr>
                <w:rFonts w:eastAsia="DengXian"/>
                <w:sz w:val="20"/>
                <w:szCs w:val="20"/>
                <w:lang w:val="en-GB"/>
              </w:rPr>
            </w:pPr>
          </w:p>
        </w:tc>
        <w:tc>
          <w:tcPr>
            <w:tcW w:w="1392" w:type="dxa"/>
          </w:tcPr>
          <w:p w14:paraId="7F036D95" w14:textId="77777777" w:rsidR="00DB4992" w:rsidRPr="00B770D6" w:rsidRDefault="00DB4992" w:rsidP="008A3778">
            <w:pPr>
              <w:jc w:val="center"/>
              <w:rPr>
                <w:rFonts w:eastAsia="DengXian"/>
                <w:sz w:val="20"/>
                <w:szCs w:val="20"/>
                <w:lang w:val="en-GB"/>
              </w:rPr>
            </w:pPr>
          </w:p>
        </w:tc>
        <w:tc>
          <w:tcPr>
            <w:tcW w:w="6799" w:type="dxa"/>
            <w:vAlign w:val="center"/>
          </w:tcPr>
          <w:p w14:paraId="418FF44D" w14:textId="77777777" w:rsidR="00DB4992" w:rsidRPr="00B770D6" w:rsidRDefault="00DB4992" w:rsidP="00BF350A">
            <w:pPr>
              <w:rPr>
                <w:rFonts w:eastAsia="DengXian"/>
                <w:sz w:val="20"/>
                <w:szCs w:val="20"/>
                <w:lang w:val="en-GB"/>
              </w:rPr>
            </w:pPr>
          </w:p>
        </w:tc>
      </w:tr>
    </w:tbl>
    <w:p w14:paraId="58EF0619" w14:textId="305C701F" w:rsidR="003E3040" w:rsidRPr="0058756D" w:rsidRDefault="003E3040" w:rsidP="003E3040">
      <w:pPr>
        <w:rPr>
          <w:lang w:val="en-GB" w:eastAsia="ja-JP"/>
        </w:rPr>
      </w:pPr>
    </w:p>
    <w:p w14:paraId="6546323F" w14:textId="4EFB0305" w:rsidR="00E20D9B" w:rsidRPr="0058756D" w:rsidRDefault="00E20D9B" w:rsidP="003E3040">
      <w:pPr>
        <w:rPr>
          <w:i/>
          <w:iCs/>
          <w:sz w:val="20"/>
          <w:szCs w:val="20"/>
          <w:lang w:val="en-GB" w:eastAsia="en-GB"/>
        </w:rPr>
      </w:pPr>
      <w:r w:rsidRPr="0058756D">
        <w:rPr>
          <w:i/>
          <w:iCs/>
          <w:sz w:val="20"/>
          <w:szCs w:val="20"/>
          <w:lang w:val="en-GB" w:eastAsia="en-GB"/>
        </w:rPr>
        <w:t>In addition to above,</w:t>
      </w:r>
      <w:r w:rsidRPr="0058756D">
        <w:rPr>
          <w:lang w:val="en-GB"/>
        </w:rPr>
        <w:t xml:space="preserve"> </w:t>
      </w:r>
      <w:hyperlink r:id="rId23" w:history="1">
        <w:r w:rsidRPr="0058756D">
          <w:rPr>
            <w:rStyle w:val="Hyperlink"/>
            <w:i/>
            <w:iCs/>
            <w:lang w:val="en-GB"/>
          </w:rPr>
          <w:t>R2-2010114</w:t>
        </w:r>
      </w:hyperlink>
      <w:r w:rsidRPr="0058756D">
        <w:rPr>
          <w:i/>
          <w:iCs/>
          <w:sz w:val="20"/>
          <w:szCs w:val="20"/>
          <w:lang w:val="en-GB" w:eastAsia="en-GB"/>
        </w:rPr>
        <w:t xml:space="preserve"> also makes the following proposal:</w:t>
      </w:r>
    </w:p>
    <w:p w14:paraId="3A9F96BB" w14:textId="77777777" w:rsidR="00E20D9B" w:rsidRPr="0058756D" w:rsidRDefault="00E20D9B" w:rsidP="00E20D9B">
      <w:pPr>
        <w:rPr>
          <w:b/>
          <w:lang w:val="en-GB" w:eastAsia="zh-CN"/>
        </w:rPr>
      </w:pPr>
      <w:r w:rsidRPr="0058756D">
        <w:rPr>
          <w:b/>
          <w:lang w:val="en-GB"/>
        </w:rPr>
        <w:t xml:space="preserve">Proposal 2: All Rel-15 E-UTRA UE capabilities related to </w:t>
      </w:r>
      <w:proofErr w:type="spellStart"/>
      <w:r w:rsidRPr="0058756D">
        <w:rPr>
          <w:b/>
          <w:lang w:val="en-GB"/>
        </w:rPr>
        <w:t>SCells</w:t>
      </w:r>
      <w:proofErr w:type="spellEnd"/>
      <w:r w:rsidRPr="0058756D">
        <w:rPr>
          <w:b/>
          <w:lang w:val="en-GB"/>
        </w:rPr>
        <w:t xml:space="preserve"> apply for </w:t>
      </w:r>
      <w:proofErr w:type="spellStart"/>
      <w:r w:rsidRPr="0058756D">
        <w:rPr>
          <w:b/>
          <w:lang w:val="en-GB"/>
        </w:rPr>
        <w:t>SCells</w:t>
      </w:r>
      <w:proofErr w:type="spellEnd"/>
      <w:r w:rsidRPr="0058756D">
        <w:rPr>
          <w:b/>
          <w:lang w:val="en-GB"/>
        </w:rPr>
        <w:t xml:space="preserve"> of the E-UTRA MCG and for </w:t>
      </w:r>
      <w:proofErr w:type="spellStart"/>
      <w:r w:rsidRPr="0058756D">
        <w:rPr>
          <w:b/>
          <w:lang w:val="en-GB"/>
        </w:rPr>
        <w:t>SCells</w:t>
      </w:r>
      <w:proofErr w:type="spellEnd"/>
      <w:r w:rsidRPr="0058756D">
        <w:rPr>
          <w:b/>
          <w:lang w:val="en-GB"/>
        </w:rPr>
        <w:t xml:space="preserve"> of the E-UTRA SCG in NE-DC SCG.</w:t>
      </w:r>
    </w:p>
    <w:p w14:paraId="7EE61E5B" w14:textId="776BF235" w:rsidR="00E20D9B" w:rsidRPr="00F777BC" w:rsidRDefault="00E20D9B" w:rsidP="00E20D9B">
      <w:pPr>
        <w:pStyle w:val="Doc-text2"/>
        <w:ind w:left="0" w:firstLine="0"/>
        <w:rPr>
          <w:b/>
          <w:bCs/>
          <w:i/>
          <w:iCs/>
          <w:sz w:val="20"/>
          <w:szCs w:val="20"/>
          <w:lang w:val="en-GB" w:eastAsia="en-GB"/>
        </w:rPr>
      </w:pPr>
      <w:r w:rsidRPr="00F777BC">
        <w:rPr>
          <w:b/>
          <w:bCs/>
          <w:i/>
          <w:iCs/>
          <w:sz w:val="20"/>
          <w:szCs w:val="20"/>
          <w:lang w:val="en-GB" w:eastAsia="en-GB"/>
        </w:rPr>
        <w:t xml:space="preserve">Question 2: </w:t>
      </w:r>
      <w:r w:rsidR="00A86AE5" w:rsidRPr="00F777BC">
        <w:rPr>
          <w:b/>
          <w:bCs/>
          <w:i/>
          <w:iCs/>
          <w:sz w:val="20"/>
          <w:szCs w:val="20"/>
          <w:lang w:val="en-GB" w:eastAsia="en-GB"/>
        </w:rPr>
        <w:t>Do companies agree with proposal 2 above?</w:t>
      </w:r>
    </w:p>
    <w:tbl>
      <w:tblPr>
        <w:tblStyle w:val="TableGrid"/>
        <w:tblW w:w="0" w:type="auto"/>
        <w:tblLook w:val="04A0" w:firstRow="1" w:lastRow="0" w:firstColumn="1" w:lastColumn="0" w:noHBand="0" w:noVBand="1"/>
      </w:tblPr>
      <w:tblGrid>
        <w:gridCol w:w="1438"/>
        <w:gridCol w:w="1392"/>
        <w:gridCol w:w="6799"/>
      </w:tblGrid>
      <w:tr w:rsidR="00E20D9B" w14:paraId="5513D8E1" w14:textId="77777777" w:rsidTr="0022254A">
        <w:tc>
          <w:tcPr>
            <w:tcW w:w="1438" w:type="dxa"/>
            <w:shd w:val="clear" w:color="auto" w:fill="BFBFBF" w:themeFill="background1" w:themeFillShade="BF"/>
            <w:vAlign w:val="center"/>
          </w:tcPr>
          <w:p w14:paraId="5D2778B3" w14:textId="77777777" w:rsidR="00E20D9B" w:rsidRPr="006934EF" w:rsidRDefault="00E20D9B" w:rsidP="0022254A">
            <w:pPr>
              <w:pStyle w:val="BodyText"/>
              <w:jc w:val="center"/>
              <w:rPr>
                <w:sz w:val="20"/>
                <w:szCs w:val="20"/>
              </w:rPr>
            </w:pPr>
            <w:r w:rsidRPr="006934EF">
              <w:rPr>
                <w:sz w:val="20"/>
                <w:szCs w:val="20"/>
              </w:rPr>
              <w:t>Company</w:t>
            </w:r>
          </w:p>
        </w:tc>
        <w:tc>
          <w:tcPr>
            <w:tcW w:w="1392" w:type="dxa"/>
            <w:shd w:val="clear" w:color="auto" w:fill="BFBFBF" w:themeFill="background1" w:themeFillShade="BF"/>
          </w:tcPr>
          <w:p w14:paraId="4E4E5DBE" w14:textId="60850052" w:rsidR="00E20D9B" w:rsidRPr="00B770D6" w:rsidRDefault="00BB5CBC" w:rsidP="0022254A">
            <w:pPr>
              <w:pStyle w:val="BodyText"/>
              <w:jc w:val="center"/>
              <w:rPr>
                <w:sz w:val="20"/>
                <w:szCs w:val="20"/>
                <w:lang w:val="en-GB"/>
              </w:rPr>
            </w:pPr>
            <w:r>
              <w:rPr>
                <w:sz w:val="20"/>
                <w:szCs w:val="20"/>
                <w:lang w:val="en-GB"/>
              </w:rPr>
              <w:t xml:space="preserve"> </w:t>
            </w:r>
            <w:r w:rsidR="00E20D9B">
              <w:rPr>
                <w:sz w:val="20"/>
                <w:szCs w:val="20"/>
                <w:lang w:val="en-GB"/>
              </w:rPr>
              <w:t>(Yes or No)</w:t>
            </w:r>
          </w:p>
        </w:tc>
        <w:tc>
          <w:tcPr>
            <w:tcW w:w="6799" w:type="dxa"/>
            <w:shd w:val="clear" w:color="auto" w:fill="BFBFBF" w:themeFill="background1" w:themeFillShade="BF"/>
            <w:vAlign w:val="center"/>
          </w:tcPr>
          <w:p w14:paraId="2F6F1F63" w14:textId="77777777" w:rsidR="00E20D9B" w:rsidRPr="006934EF" w:rsidRDefault="00E20D9B" w:rsidP="0022254A">
            <w:pPr>
              <w:pStyle w:val="BodyText"/>
              <w:jc w:val="center"/>
              <w:rPr>
                <w:sz w:val="20"/>
                <w:szCs w:val="20"/>
              </w:rPr>
            </w:pPr>
            <w:r w:rsidRPr="006934EF">
              <w:rPr>
                <w:sz w:val="20"/>
                <w:szCs w:val="20"/>
              </w:rPr>
              <w:t>Comments</w:t>
            </w:r>
          </w:p>
        </w:tc>
      </w:tr>
      <w:tr w:rsidR="00E20D9B" w:rsidRPr="0058756D" w14:paraId="37AE3527" w14:textId="77777777" w:rsidTr="0022254A">
        <w:tc>
          <w:tcPr>
            <w:tcW w:w="1438" w:type="dxa"/>
            <w:vAlign w:val="center"/>
          </w:tcPr>
          <w:p w14:paraId="75740740" w14:textId="20680A3C" w:rsidR="00E20D9B" w:rsidRPr="006934EF" w:rsidRDefault="0058756D" w:rsidP="0022254A">
            <w:pPr>
              <w:jc w:val="center"/>
              <w:rPr>
                <w:sz w:val="20"/>
                <w:szCs w:val="20"/>
              </w:rPr>
            </w:pPr>
            <w:r>
              <w:rPr>
                <w:sz w:val="20"/>
                <w:szCs w:val="20"/>
              </w:rPr>
              <w:t>Nokia</w:t>
            </w:r>
          </w:p>
        </w:tc>
        <w:tc>
          <w:tcPr>
            <w:tcW w:w="1392" w:type="dxa"/>
          </w:tcPr>
          <w:p w14:paraId="7F472871" w14:textId="2D1A63BD" w:rsidR="00E20D9B" w:rsidRPr="006934EF" w:rsidRDefault="0058756D" w:rsidP="0022254A">
            <w:pPr>
              <w:jc w:val="center"/>
              <w:rPr>
                <w:sz w:val="20"/>
                <w:szCs w:val="20"/>
              </w:rPr>
            </w:pPr>
            <w:proofErr w:type="spellStart"/>
            <w:r>
              <w:rPr>
                <w:sz w:val="20"/>
                <w:szCs w:val="20"/>
              </w:rPr>
              <w:t>Yes</w:t>
            </w:r>
            <w:proofErr w:type="spellEnd"/>
          </w:p>
        </w:tc>
        <w:tc>
          <w:tcPr>
            <w:tcW w:w="6799" w:type="dxa"/>
            <w:vAlign w:val="center"/>
          </w:tcPr>
          <w:p w14:paraId="67E7838A" w14:textId="56DADB8D" w:rsidR="00E20D9B" w:rsidRPr="0058756D" w:rsidRDefault="0058756D" w:rsidP="0022254A">
            <w:pPr>
              <w:overflowPunct w:val="0"/>
              <w:autoSpaceDE w:val="0"/>
              <w:autoSpaceDN w:val="0"/>
              <w:adjustRightInd w:val="0"/>
              <w:spacing w:after="120" w:line="240" w:lineRule="auto"/>
              <w:contextualSpacing/>
              <w:jc w:val="both"/>
              <w:textAlignment w:val="baseline"/>
              <w:rPr>
                <w:sz w:val="20"/>
                <w:szCs w:val="20"/>
                <w:lang w:val="en-GB"/>
              </w:rPr>
            </w:pPr>
            <w:r w:rsidRPr="0058756D">
              <w:rPr>
                <w:sz w:val="20"/>
                <w:szCs w:val="20"/>
                <w:lang w:val="en-GB"/>
              </w:rPr>
              <w:t>That is assumption unless p</w:t>
            </w:r>
            <w:r>
              <w:rPr>
                <w:sz w:val="20"/>
                <w:szCs w:val="20"/>
                <w:lang w:val="en-GB"/>
              </w:rPr>
              <w:t>roblems are found</w:t>
            </w:r>
          </w:p>
        </w:tc>
      </w:tr>
      <w:tr w:rsidR="00E20D9B" w:rsidRPr="0058756D" w14:paraId="018ACC36" w14:textId="77777777" w:rsidTr="0022254A">
        <w:tc>
          <w:tcPr>
            <w:tcW w:w="1438" w:type="dxa"/>
            <w:vAlign w:val="center"/>
          </w:tcPr>
          <w:p w14:paraId="3139E1DA" w14:textId="77777777" w:rsidR="00E20D9B" w:rsidRPr="00B770D6" w:rsidRDefault="00E20D9B" w:rsidP="0022254A">
            <w:pPr>
              <w:jc w:val="center"/>
              <w:rPr>
                <w:sz w:val="20"/>
                <w:szCs w:val="20"/>
                <w:lang w:val="en-GB"/>
              </w:rPr>
            </w:pPr>
          </w:p>
        </w:tc>
        <w:tc>
          <w:tcPr>
            <w:tcW w:w="1392" w:type="dxa"/>
          </w:tcPr>
          <w:p w14:paraId="149A2304" w14:textId="77777777" w:rsidR="00E20D9B" w:rsidRPr="00B770D6" w:rsidRDefault="00E20D9B" w:rsidP="0022254A">
            <w:pPr>
              <w:jc w:val="center"/>
              <w:rPr>
                <w:sz w:val="20"/>
                <w:szCs w:val="20"/>
                <w:lang w:val="en-GB"/>
              </w:rPr>
            </w:pPr>
          </w:p>
        </w:tc>
        <w:tc>
          <w:tcPr>
            <w:tcW w:w="6799" w:type="dxa"/>
            <w:vAlign w:val="center"/>
          </w:tcPr>
          <w:p w14:paraId="783E1A7B" w14:textId="77777777" w:rsidR="00E20D9B" w:rsidRPr="00B770D6" w:rsidRDefault="00E20D9B" w:rsidP="0022254A">
            <w:pPr>
              <w:rPr>
                <w:sz w:val="20"/>
                <w:szCs w:val="20"/>
                <w:lang w:val="en-GB"/>
              </w:rPr>
            </w:pPr>
          </w:p>
        </w:tc>
      </w:tr>
      <w:tr w:rsidR="00E20D9B" w:rsidRPr="0058756D" w14:paraId="78AD2798" w14:textId="77777777" w:rsidTr="0022254A">
        <w:tc>
          <w:tcPr>
            <w:tcW w:w="1438" w:type="dxa"/>
            <w:vAlign w:val="center"/>
          </w:tcPr>
          <w:p w14:paraId="44C8D9E8" w14:textId="77777777" w:rsidR="00E20D9B" w:rsidRPr="00B770D6" w:rsidRDefault="00E20D9B" w:rsidP="0022254A">
            <w:pPr>
              <w:jc w:val="center"/>
              <w:rPr>
                <w:sz w:val="20"/>
                <w:szCs w:val="20"/>
                <w:lang w:val="en-GB"/>
              </w:rPr>
            </w:pPr>
          </w:p>
        </w:tc>
        <w:tc>
          <w:tcPr>
            <w:tcW w:w="1392" w:type="dxa"/>
          </w:tcPr>
          <w:p w14:paraId="685C6C27" w14:textId="77777777" w:rsidR="00E20D9B" w:rsidRPr="00B770D6" w:rsidRDefault="00E20D9B" w:rsidP="0022254A">
            <w:pPr>
              <w:jc w:val="center"/>
              <w:rPr>
                <w:sz w:val="20"/>
                <w:szCs w:val="20"/>
                <w:lang w:val="en-GB"/>
              </w:rPr>
            </w:pPr>
          </w:p>
        </w:tc>
        <w:tc>
          <w:tcPr>
            <w:tcW w:w="6799" w:type="dxa"/>
            <w:vAlign w:val="center"/>
          </w:tcPr>
          <w:p w14:paraId="3CADF56D" w14:textId="77777777" w:rsidR="00E20D9B" w:rsidRPr="00B770D6" w:rsidRDefault="00E20D9B" w:rsidP="0022254A">
            <w:pPr>
              <w:rPr>
                <w:sz w:val="20"/>
                <w:szCs w:val="20"/>
                <w:lang w:val="en-GB"/>
              </w:rPr>
            </w:pPr>
          </w:p>
        </w:tc>
      </w:tr>
      <w:tr w:rsidR="00E20D9B" w:rsidRPr="0058756D" w14:paraId="0C12A4BF" w14:textId="77777777" w:rsidTr="0022254A">
        <w:tc>
          <w:tcPr>
            <w:tcW w:w="1438" w:type="dxa"/>
            <w:vAlign w:val="center"/>
          </w:tcPr>
          <w:p w14:paraId="25D4D99F" w14:textId="77777777" w:rsidR="00E20D9B" w:rsidRPr="00953E24" w:rsidRDefault="00E20D9B" w:rsidP="0022254A">
            <w:pPr>
              <w:jc w:val="center"/>
              <w:rPr>
                <w:rFonts w:eastAsiaTheme="minorEastAsia"/>
                <w:sz w:val="20"/>
                <w:szCs w:val="20"/>
                <w:lang w:val="en-GB"/>
              </w:rPr>
            </w:pPr>
          </w:p>
        </w:tc>
        <w:tc>
          <w:tcPr>
            <w:tcW w:w="1392" w:type="dxa"/>
          </w:tcPr>
          <w:p w14:paraId="71AD75B6" w14:textId="77777777" w:rsidR="00E20D9B" w:rsidRPr="003F4496" w:rsidRDefault="00E20D9B" w:rsidP="0022254A">
            <w:pPr>
              <w:jc w:val="center"/>
              <w:rPr>
                <w:rFonts w:eastAsiaTheme="minorEastAsia"/>
                <w:sz w:val="20"/>
                <w:szCs w:val="20"/>
                <w:lang w:val="en-GB"/>
              </w:rPr>
            </w:pPr>
          </w:p>
        </w:tc>
        <w:tc>
          <w:tcPr>
            <w:tcW w:w="6799" w:type="dxa"/>
            <w:vAlign w:val="center"/>
          </w:tcPr>
          <w:p w14:paraId="2689B5DD" w14:textId="77777777" w:rsidR="00E20D9B" w:rsidRPr="00262F9C" w:rsidRDefault="00E20D9B" w:rsidP="0022254A">
            <w:pPr>
              <w:rPr>
                <w:rFonts w:eastAsiaTheme="minorEastAsia"/>
                <w:sz w:val="20"/>
                <w:szCs w:val="20"/>
                <w:lang w:val="en-GB"/>
              </w:rPr>
            </w:pPr>
          </w:p>
        </w:tc>
      </w:tr>
      <w:tr w:rsidR="00E20D9B" w:rsidRPr="0058756D" w14:paraId="2D347D75" w14:textId="77777777" w:rsidTr="0022254A">
        <w:tc>
          <w:tcPr>
            <w:tcW w:w="1438" w:type="dxa"/>
            <w:vAlign w:val="center"/>
          </w:tcPr>
          <w:p w14:paraId="4246F579" w14:textId="77777777" w:rsidR="00E20D9B" w:rsidRPr="00B770D6" w:rsidRDefault="00E20D9B" w:rsidP="0022254A">
            <w:pPr>
              <w:jc w:val="center"/>
              <w:rPr>
                <w:rFonts w:eastAsia="DengXian"/>
                <w:sz w:val="20"/>
                <w:szCs w:val="20"/>
                <w:lang w:val="en-GB"/>
              </w:rPr>
            </w:pPr>
          </w:p>
        </w:tc>
        <w:tc>
          <w:tcPr>
            <w:tcW w:w="1392" w:type="dxa"/>
          </w:tcPr>
          <w:p w14:paraId="374404BD" w14:textId="77777777" w:rsidR="00E20D9B" w:rsidRPr="00B770D6" w:rsidRDefault="00E20D9B" w:rsidP="0022254A">
            <w:pPr>
              <w:jc w:val="center"/>
              <w:rPr>
                <w:rFonts w:eastAsia="DengXian"/>
                <w:sz w:val="20"/>
                <w:szCs w:val="20"/>
                <w:lang w:val="en-GB"/>
              </w:rPr>
            </w:pPr>
          </w:p>
        </w:tc>
        <w:tc>
          <w:tcPr>
            <w:tcW w:w="6799" w:type="dxa"/>
            <w:vAlign w:val="center"/>
          </w:tcPr>
          <w:p w14:paraId="4776A213" w14:textId="77777777" w:rsidR="00E20D9B" w:rsidRPr="00B770D6" w:rsidRDefault="00E20D9B" w:rsidP="0022254A">
            <w:pPr>
              <w:rPr>
                <w:rFonts w:eastAsia="DengXian"/>
                <w:sz w:val="20"/>
                <w:szCs w:val="20"/>
                <w:lang w:val="en-GB"/>
              </w:rPr>
            </w:pPr>
          </w:p>
        </w:tc>
      </w:tr>
    </w:tbl>
    <w:p w14:paraId="14A0FBBC" w14:textId="77777777" w:rsidR="00E20D9B" w:rsidRPr="0058756D" w:rsidRDefault="00E20D9B" w:rsidP="003E3040">
      <w:pPr>
        <w:rPr>
          <w:lang w:val="en-GB" w:eastAsia="ja-JP"/>
        </w:rPr>
      </w:pPr>
    </w:p>
    <w:p w14:paraId="737684EF" w14:textId="3D43AE11" w:rsidR="00A86AE5" w:rsidRDefault="00A86AE5" w:rsidP="00A86AE5">
      <w:pPr>
        <w:pStyle w:val="Heading2"/>
      </w:pPr>
      <w:r>
        <w:t>2.2</w:t>
      </w:r>
      <w:r>
        <w:tab/>
        <w:t>NR-DC cell group signalling</w:t>
      </w:r>
    </w:p>
    <w:p w14:paraId="64CFD497" w14:textId="7911D65E" w:rsidR="00A86AE5" w:rsidRPr="0058756D" w:rsidRDefault="0058756D" w:rsidP="00A86AE5">
      <w:pPr>
        <w:pStyle w:val="Doc-title"/>
        <w:rPr>
          <w:lang w:val="en-GB"/>
        </w:rPr>
      </w:pPr>
      <w:hyperlink r:id="rId24" w:history="1">
        <w:r w:rsidR="00A86AE5" w:rsidRPr="0058756D">
          <w:rPr>
            <w:rStyle w:val="Hyperlink"/>
            <w:lang w:val="en-GB"/>
          </w:rPr>
          <w:t>R2-2010029</w:t>
        </w:r>
      </w:hyperlink>
      <w:r w:rsidR="00A86AE5" w:rsidRPr="0058756D">
        <w:rPr>
          <w:lang w:val="en-GB"/>
        </w:rPr>
        <w:tab/>
        <w:t>Cell group filtering for NR-DC</w:t>
      </w:r>
      <w:r w:rsidR="00A86AE5" w:rsidRPr="0058756D">
        <w:rPr>
          <w:lang w:val="en-GB"/>
        </w:rPr>
        <w:tab/>
        <w:t>Ericsson</w:t>
      </w:r>
      <w:r w:rsidR="00A86AE5" w:rsidRPr="0058756D">
        <w:rPr>
          <w:lang w:val="en-GB"/>
        </w:rPr>
        <w:tab/>
        <w:t>discussion</w:t>
      </w:r>
      <w:r w:rsidR="00A86AE5" w:rsidRPr="0058756D">
        <w:rPr>
          <w:lang w:val="en-GB"/>
        </w:rPr>
        <w:tab/>
        <w:t>LTE_NR_DC_CA_enh-Core</w:t>
      </w:r>
    </w:p>
    <w:p w14:paraId="44E8D709" w14:textId="77777777" w:rsidR="005D028A" w:rsidRDefault="00A86AE5" w:rsidP="005D028A">
      <w:pPr>
        <w:pStyle w:val="Doc-text2"/>
        <w:spacing w:after="0"/>
        <w:ind w:left="0" w:firstLine="0"/>
        <w:rPr>
          <w:i/>
          <w:iCs/>
          <w:sz w:val="20"/>
          <w:szCs w:val="20"/>
          <w:lang w:val="en-GB" w:eastAsia="en-GB"/>
        </w:rPr>
      </w:pPr>
      <w:r w:rsidRPr="000F6A01">
        <w:rPr>
          <w:i/>
          <w:iCs/>
          <w:sz w:val="20"/>
          <w:szCs w:val="20"/>
          <w:lang w:val="en-GB" w:eastAsia="en-GB"/>
        </w:rPr>
        <w:t>Rapporteur comment:</w:t>
      </w:r>
      <w:r w:rsidR="00A13572">
        <w:rPr>
          <w:i/>
          <w:iCs/>
          <w:sz w:val="20"/>
          <w:szCs w:val="20"/>
          <w:lang w:val="en-GB" w:eastAsia="en-GB"/>
        </w:rPr>
        <w:t xml:space="preserve"> The contribution proposes to introduce cell group filtering in UE capability request as a measure to reduce the size of signalled UE capabilities. </w:t>
      </w:r>
      <w:r w:rsidR="005D028A">
        <w:rPr>
          <w:i/>
          <w:iCs/>
          <w:sz w:val="20"/>
          <w:szCs w:val="20"/>
          <w:lang w:val="en-GB" w:eastAsia="en-GB"/>
        </w:rPr>
        <w:t>I</w:t>
      </w:r>
      <w:r w:rsidR="005D028A" w:rsidRPr="005D028A">
        <w:rPr>
          <w:i/>
          <w:iCs/>
          <w:sz w:val="20"/>
          <w:szCs w:val="20"/>
          <w:lang w:val="en-GB" w:eastAsia="en-GB"/>
        </w:rPr>
        <w:t xml:space="preserve">nstead of the UE indicating all supported cell grouping alternatives into MCG and SCG per supported band combination, the network </w:t>
      </w:r>
      <w:r w:rsidR="005D028A">
        <w:rPr>
          <w:i/>
          <w:iCs/>
          <w:sz w:val="20"/>
          <w:szCs w:val="20"/>
          <w:lang w:val="en-GB" w:eastAsia="en-GB"/>
        </w:rPr>
        <w:t>w</w:t>
      </w:r>
      <w:r w:rsidR="005D028A" w:rsidRPr="005D028A">
        <w:rPr>
          <w:i/>
          <w:iCs/>
          <w:sz w:val="20"/>
          <w:szCs w:val="20"/>
          <w:lang w:val="en-GB" w:eastAsia="en-GB"/>
        </w:rPr>
        <w:t>ould indicate to the UE in the filtered capability request how it intends to group the requested bands into MCG and SCG.</w:t>
      </w:r>
      <w:r w:rsidR="005D028A">
        <w:rPr>
          <w:i/>
          <w:iCs/>
          <w:sz w:val="20"/>
          <w:szCs w:val="20"/>
          <w:lang w:val="en-GB" w:eastAsia="en-GB"/>
        </w:rPr>
        <w:t xml:space="preserve"> The following benefits are mentioned:</w:t>
      </w:r>
    </w:p>
    <w:p w14:paraId="27DBA5DD" w14:textId="094FC145" w:rsidR="005D028A" w:rsidRDefault="005D028A" w:rsidP="005D028A">
      <w:pPr>
        <w:pStyle w:val="Doc-text2"/>
        <w:numPr>
          <w:ilvl w:val="0"/>
          <w:numId w:val="34"/>
        </w:numPr>
        <w:spacing w:after="0"/>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overhead per signalled BC</w:t>
      </w:r>
    </w:p>
    <w:p w14:paraId="58A1647F" w14:textId="597F435D" w:rsidR="005D028A" w:rsidRDefault="005D028A" w:rsidP="005D028A">
      <w:pPr>
        <w:pStyle w:val="Doc-text2"/>
        <w:numPr>
          <w:ilvl w:val="0"/>
          <w:numId w:val="34"/>
        </w:numPr>
        <w:spacing w:after="0"/>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number of BCs reported by the UE</w:t>
      </w:r>
    </w:p>
    <w:p w14:paraId="0A53A1C5" w14:textId="02483BD4" w:rsidR="005D028A" w:rsidRDefault="005D028A" w:rsidP="005D028A">
      <w:pPr>
        <w:pStyle w:val="Doc-text2"/>
        <w:numPr>
          <w:ilvl w:val="0"/>
          <w:numId w:val="34"/>
        </w:numPr>
        <w:spacing w:after="0"/>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network processing for parsing the UE capabilities</w:t>
      </w:r>
    </w:p>
    <w:p w14:paraId="4AB6076D" w14:textId="7858F4DD" w:rsidR="005D028A" w:rsidRDefault="005D028A" w:rsidP="005D028A">
      <w:pPr>
        <w:pStyle w:val="Doc-text2"/>
        <w:numPr>
          <w:ilvl w:val="0"/>
          <w:numId w:val="34"/>
        </w:numPr>
        <w:rPr>
          <w:i/>
          <w:iCs/>
          <w:sz w:val="20"/>
          <w:szCs w:val="20"/>
          <w:lang w:val="en-GB" w:eastAsia="en-GB"/>
        </w:rPr>
      </w:pPr>
      <w:r w:rsidRPr="005D028A">
        <w:rPr>
          <w:i/>
          <w:iCs/>
          <w:sz w:val="20"/>
          <w:szCs w:val="20"/>
          <w:lang w:val="en-GB" w:eastAsia="en-GB"/>
        </w:rPr>
        <w:t>not limited to max 5 bands per BC</w:t>
      </w:r>
    </w:p>
    <w:p w14:paraId="7FC0EE59" w14:textId="0C30E461" w:rsidR="00A86AE5" w:rsidRDefault="00A13572" w:rsidP="00A86AE5">
      <w:pPr>
        <w:pStyle w:val="Doc-text2"/>
        <w:ind w:left="363"/>
        <w:rPr>
          <w:i/>
          <w:iCs/>
          <w:sz w:val="20"/>
          <w:szCs w:val="20"/>
          <w:lang w:val="en-GB" w:eastAsia="en-GB"/>
        </w:rPr>
      </w:pPr>
      <w:r>
        <w:rPr>
          <w:i/>
          <w:iCs/>
          <w:sz w:val="20"/>
          <w:szCs w:val="20"/>
          <w:lang w:val="en-GB" w:eastAsia="en-GB"/>
        </w:rPr>
        <w:t>The following proposals were made:</w:t>
      </w:r>
    </w:p>
    <w:p w14:paraId="2E84795B" w14:textId="77777777" w:rsidR="00C27E9C" w:rsidRPr="0058756D" w:rsidRDefault="00C27E9C" w:rsidP="00C27E9C">
      <w:pPr>
        <w:pStyle w:val="Proposal"/>
        <w:spacing w:after="160"/>
        <w:rPr>
          <w:lang w:val="en-GB"/>
        </w:rPr>
      </w:pPr>
      <w:bookmarkStart w:id="2" w:name="_Toc53589617"/>
      <w:bookmarkStart w:id="3" w:name="_Toc53589732"/>
      <w:bookmarkStart w:id="4" w:name="_Toc53590186"/>
      <w:bookmarkStart w:id="5" w:name="_Toc53734150"/>
      <w:bookmarkStart w:id="6" w:name="_Toc53734776"/>
      <w:bookmarkStart w:id="7" w:name="_Toc54102806"/>
      <w:bookmarkStart w:id="8" w:name="_Toc54106225"/>
      <w:bookmarkStart w:id="9" w:name="_Toc54106266"/>
      <w:r w:rsidRPr="0058756D">
        <w:rPr>
          <w:lang w:val="en-GB"/>
        </w:rPr>
        <w:t xml:space="preserve">Introduce a field for cell group filtering in </w:t>
      </w:r>
      <w:proofErr w:type="spellStart"/>
      <w:r w:rsidRPr="0058756D">
        <w:rPr>
          <w:i/>
          <w:iCs/>
          <w:lang w:val="en-GB"/>
        </w:rPr>
        <w:t>UECapabilityRequest</w:t>
      </w:r>
      <w:proofErr w:type="spellEnd"/>
      <w:r w:rsidRPr="0058756D">
        <w:rPr>
          <w:lang w:val="en-GB"/>
        </w:rPr>
        <w:t xml:space="preserve"> for the network to indicate to the UE the cell grouping it intends to use.</w:t>
      </w:r>
      <w:bookmarkEnd w:id="2"/>
      <w:bookmarkEnd w:id="3"/>
      <w:bookmarkEnd w:id="4"/>
      <w:bookmarkEnd w:id="5"/>
      <w:bookmarkEnd w:id="6"/>
      <w:bookmarkEnd w:id="7"/>
      <w:bookmarkEnd w:id="8"/>
      <w:bookmarkEnd w:id="9"/>
    </w:p>
    <w:p w14:paraId="78A6033B" w14:textId="77777777" w:rsidR="00C27E9C" w:rsidRPr="0058756D" w:rsidRDefault="00C27E9C" w:rsidP="00C27E9C">
      <w:pPr>
        <w:pStyle w:val="Proposal"/>
        <w:spacing w:after="160"/>
        <w:rPr>
          <w:lang w:val="en-GB"/>
        </w:rPr>
      </w:pPr>
      <w:bookmarkStart w:id="10" w:name="_Toc53590188"/>
      <w:bookmarkStart w:id="11" w:name="_Toc53734151"/>
      <w:bookmarkStart w:id="12" w:name="_Toc53734777"/>
      <w:bookmarkStart w:id="13" w:name="_Toc54102807"/>
      <w:bookmarkStart w:id="14" w:name="_Toc54106226"/>
      <w:bookmarkStart w:id="15" w:name="_Toc54106267"/>
      <w:r w:rsidRPr="0058756D">
        <w:rPr>
          <w:lang w:val="en-GB"/>
        </w:rPr>
        <w:t>If the network does not provide a cell group filter, the UE shall only indicate NR-DC support for BCs where it supports FR1-FR2 NR-DC, as in Rel-15.</w:t>
      </w:r>
      <w:bookmarkEnd w:id="10"/>
      <w:bookmarkEnd w:id="11"/>
      <w:bookmarkEnd w:id="12"/>
      <w:bookmarkEnd w:id="13"/>
      <w:bookmarkEnd w:id="14"/>
      <w:bookmarkEnd w:id="15"/>
      <w:r w:rsidRPr="0058756D">
        <w:rPr>
          <w:lang w:val="en-GB"/>
        </w:rPr>
        <w:t xml:space="preserve"> </w:t>
      </w:r>
    </w:p>
    <w:p w14:paraId="13D6D683" w14:textId="77777777" w:rsidR="00C27E9C" w:rsidRPr="0058756D" w:rsidRDefault="00C27E9C" w:rsidP="00C27E9C">
      <w:pPr>
        <w:pStyle w:val="Proposal"/>
        <w:spacing w:after="160"/>
        <w:rPr>
          <w:lang w:val="en-GB"/>
        </w:rPr>
      </w:pPr>
      <w:bookmarkStart w:id="16" w:name="_Toc53734152"/>
      <w:bookmarkStart w:id="17" w:name="_Toc53590189"/>
      <w:bookmarkStart w:id="18" w:name="_Toc53734778"/>
      <w:bookmarkStart w:id="19" w:name="_Toc54102808"/>
      <w:bookmarkStart w:id="20" w:name="_Toc54106227"/>
      <w:bookmarkStart w:id="21" w:name="_Toc54106268"/>
      <w:r w:rsidRPr="0058756D">
        <w:rPr>
          <w:rFonts w:eastAsia="Times New Roman"/>
          <w:lang w:val="en-GB"/>
        </w:rPr>
        <w:t xml:space="preserve">If the network provides a cell group filter, the UE shall only indicate NR-DC support for BCs </w:t>
      </w:r>
      <w:r w:rsidRPr="0058756D">
        <w:rPr>
          <w:lang w:val="en-GB"/>
        </w:rPr>
        <w:t>for which it supports the requested grouping.</w:t>
      </w:r>
      <w:bookmarkEnd w:id="16"/>
      <w:bookmarkEnd w:id="17"/>
      <w:bookmarkEnd w:id="18"/>
      <w:bookmarkEnd w:id="19"/>
      <w:bookmarkEnd w:id="20"/>
      <w:bookmarkEnd w:id="21"/>
    </w:p>
    <w:p w14:paraId="73110C5A" w14:textId="25CFC24A" w:rsidR="00A86AE5" w:rsidRPr="00F777BC" w:rsidRDefault="00A86AE5" w:rsidP="00A86AE5">
      <w:pPr>
        <w:pStyle w:val="Doc-text2"/>
        <w:ind w:left="0" w:firstLine="0"/>
        <w:rPr>
          <w:b/>
          <w:bCs/>
          <w:i/>
          <w:iCs/>
          <w:sz w:val="20"/>
          <w:szCs w:val="20"/>
          <w:lang w:val="en-GB" w:eastAsia="en-GB"/>
        </w:rPr>
      </w:pPr>
      <w:r w:rsidRPr="00F777BC">
        <w:rPr>
          <w:b/>
          <w:bCs/>
          <w:i/>
          <w:iCs/>
          <w:sz w:val="20"/>
          <w:szCs w:val="20"/>
          <w:lang w:val="en-GB" w:eastAsia="en-GB"/>
        </w:rPr>
        <w:t xml:space="preserve">Question 3: </w:t>
      </w:r>
      <w:r w:rsidR="00A13572" w:rsidRPr="00F777BC">
        <w:rPr>
          <w:b/>
          <w:bCs/>
          <w:i/>
          <w:iCs/>
          <w:sz w:val="20"/>
          <w:szCs w:val="20"/>
          <w:lang w:val="en-GB" w:eastAsia="en-GB"/>
        </w:rPr>
        <w:t>Do companies agree with the above proposals 1, 2, 3?</w:t>
      </w:r>
    </w:p>
    <w:tbl>
      <w:tblPr>
        <w:tblStyle w:val="TableGrid"/>
        <w:tblW w:w="9634" w:type="dxa"/>
        <w:tblLook w:val="04A0" w:firstRow="1" w:lastRow="0" w:firstColumn="1" w:lastColumn="0" w:noHBand="0" w:noVBand="1"/>
      </w:tblPr>
      <w:tblGrid>
        <w:gridCol w:w="1247"/>
        <w:gridCol w:w="1178"/>
        <w:gridCol w:w="7209"/>
      </w:tblGrid>
      <w:tr w:rsidR="00F777BC" w14:paraId="1C370E75" w14:textId="77777777" w:rsidTr="00F777BC">
        <w:tc>
          <w:tcPr>
            <w:tcW w:w="1247" w:type="dxa"/>
            <w:shd w:val="clear" w:color="auto" w:fill="BFBFBF" w:themeFill="background1" w:themeFillShade="BF"/>
            <w:vAlign w:val="center"/>
          </w:tcPr>
          <w:p w14:paraId="7013CBA2" w14:textId="77777777" w:rsidR="00F777BC" w:rsidRPr="006934EF" w:rsidRDefault="00F777BC" w:rsidP="0022254A">
            <w:pPr>
              <w:pStyle w:val="BodyText"/>
              <w:jc w:val="center"/>
              <w:rPr>
                <w:sz w:val="20"/>
                <w:szCs w:val="20"/>
              </w:rPr>
            </w:pPr>
            <w:r w:rsidRPr="006934EF">
              <w:rPr>
                <w:sz w:val="20"/>
                <w:szCs w:val="20"/>
              </w:rPr>
              <w:t>Company</w:t>
            </w:r>
          </w:p>
        </w:tc>
        <w:tc>
          <w:tcPr>
            <w:tcW w:w="1178" w:type="dxa"/>
            <w:shd w:val="clear" w:color="auto" w:fill="BFBFBF" w:themeFill="background1" w:themeFillShade="BF"/>
          </w:tcPr>
          <w:p w14:paraId="4277F844" w14:textId="2537BE7A" w:rsidR="00F777BC" w:rsidRDefault="00F777BC" w:rsidP="0022254A">
            <w:pPr>
              <w:pStyle w:val="BodyText"/>
              <w:jc w:val="center"/>
              <w:rPr>
                <w:sz w:val="20"/>
                <w:szCs w:val="20"/>
                <w:lang w:val="en-GB"/>
              </w:rPr>
            </w:pPr>
            <w:r>
              <w:rPr>
                <w:sz w:val="20"/>
                <w:szCs w:val="20"/>
                <w:lang w:val="en-GB"/>
              </w:rPr>
              <w:t xml:space="preserve">Agreeable proposals </w:t>
            </w:r>
          </w:p>
          <w:p w14:paraId="0F7C30A2" w14:textId="38168814" w:rsidR="00F777BC" w:rsidRPr="00B770D6" w:rsidRDefault="00F777BC" w:rsidP="0022254A">
            <w:pPr>
              <w:pStyle w:val="BodyText"/>
              <w:jc w:val="center"/>
              <w:rPr>
                <w:sz w:val="20"/>
                <w:szCs w:val="20"/>
                <w:lang w:val="en-GB"/>
              </w:rPr>
            </w:pPr>
            <w:r>
              <w:rPr>
                <w:sz w:val="20"/>
                <w:szCs w:val="20"/>
                <w:lang w:val="en-GB"/>
              </w:rPr>
              <w:t>(1,2,3)</w:t>
            </w:r>
          </w:p>
        </w:tc>
        <w:tc>
          <w:tcPr>
            <w:tcW w:w="7209" w:type="dxa"/>
            <w:shd w:val="clear" w:color="auto" w:fill="BFBFBF" w:themeFill="background1" w:themeFillShade="BF"/>
            <w:vAlign w:val="center"/>
          </w:tcPr>
          <w:p w14:paraId="2A6267DB" w14:textId="2E3A14A3" w:rsidR="00F777BC" w:rsidRPr="006934EF" w:rsidRDefault="00F777BC" w:rsidP="0022254A">
            <w:pPr>
              <w:pStyle w:val="BodyText"/>
              <w:jc w:val="center"/>
              <w:rPr>
                <w:sz w:val="20"/>
                <w:szCs w:val="20"/>
              </w:rPr>
            </w:pPr>
            <w:r w:rsidRPr="006934EF">
              <w:rPr>
                <w:sz w:val="20"/>
                <w:szCs w:val="20"/>
              </w:rPr>
              <w:t>Comments</w:t>
            </w:r>
          </w:p>
        </w:tc>
      </w:tr>
      <w:tr w:rsidR="00F777BC" w:rsidRPr="0058756D" w14:paraId="247774DC" w14:textId="77777777" w:rsidTr="00F777BC">
        <w:tc>
          <w:tcPr>
            <w:tcW w:w="1247" w:type="dxa"/>
            <w:vAlign w:val="center"/>
          </w:tcPr>
          <w:p w14:paraId="07326670" w14:textId="6CFDBC70" w:rsidR="00F777BC" w:rsidRPr="006934EF" w:rsidRDefault="0058756D" w:rsidP="0022254A">
            <w:pPr>
              <w:jc w:val="center"/>
              <w:rPr>
                <w:sz w:val="20"/>
                <w:szCs w:val="20"/>
              </w:rPr>
            </w:pPr>
            <w:r>
              <w:rPr>
                <w:sz w:val="20"/>
                <w:szCs w:val="20"/>
              </w:rPr>
              <w:t>Nokia</w:t>
            </w:r>
          </w:p>
        </w:tc>
        <w:tc>
          <w:tcPr>
            <w:tcW w:w="1178" w:type="dxa"/>
          </w:tcPr>
          <w:p w14:paraId="3390988D" w14:textId="06C6BC35" w:rsidR="00F777BC" w:rsidRPr="006934EF" w:rsidRDefault="0058756D" w:rsidP="0022254A">
            <w:pPr>
              <w:jc w:val="center"/>
              <w:rPr>
                <w:sz w:val="20"/>
                <w:szCs w:val="20"/>
              </w:rPr>
            </w:pPr>
            <w:proofErr w:type="spellStart"/>
            <w:r>
              <w:rPr>
                <w:sz w:val="20"/>
                <w:szCs w:val="20"/>
              </w:rPr>
              <w:t>None</w:t>
            </w:r>
            <w:proofErr w:type="spellEnd"/>
          </w:p>
        </w:tc>
        <w:tc>
          <w:tcPr>
            <w:tcW w:w="7209" w:type="dxa"/>
            <w:vAlign w:val="center"/>
          </w:tcPr>
          <w:p w14:paraId="4D392619" w14:textId="2A9C94EB" w:rsidR="00F777BC" w:rsidRPr="0058756D" w:rsidRDefault="0058756D" w:rsidP="0022254A">
            <w:pPr>
              <w:overflowPunct w:val="0"/>
              <w:autoSpaceDE w:val="0"/>
              <w:autoSpaceDN w:val="0"/>
              <w:adjustRightInd w:val="0"/>
              <w:spacing w:after="120" w:line="240" w:lineRule="auto"/>
              <w:contextualSpacing/>
              <w:jc w:val="both"/>
              <w:textAlignment w:val="baseline"/>
              <w:rPr>
                <w:sz w:val="20"/>
                <w:szCs w:val="20"/>
                <w:lang w:val="en-GB"/>
              </w:rPr>
            </w:pPr>
            <w:r w:rsidRPr="0058756D">
              <w:rPr>
                <w:sz w:val="20"/>
                <w:szCs w:val="20"/>
                <w:lang w:val="en-GB"/>
              </w:rPr>
              <w:t>Too late to discuss i</w:t>
            </w:r>
            <w:r>
              <w:rPr>
                <w:sz w:val="20"/>
                <w:szCs w:val="20"/>
                <w:lang w:val="en-GB"/>
              </w:rPr>
              <w:t xml:space="preserve">n release 16 totally new type of capability </w:t>
            </w:r>
            <w:proofErr w:type="spellStart"/>
            <w:r>
              <w:rPr>
                <w:sz w:val="20"/>
                <w:szCs w:val="20"/>
                <w:lang w:val="en-GB"/>
              </w:rPr>
              <w:t>signaling</w:t>
            </w:r>
            <w:proofErr w:type="spellEnd"/>
            <w:r>
              <w:rPr>
                <w:sz w:val="20"/>
                <w:szCs w:val="20"/>
                <w:lang w:val="en-GB"/>
              </w:rPr>
              <w:t xml:space="preserve">. We do not see any problems of following LTE principles in capability </w:t>
            </w:r>
            <w:proofErr w:type="spellStart"/>
            <w:r>
              <w:rPr>
                <w:sz w:val="20"/>
                <w:szCs w:val="20"/>
                <w:lang w:val="en-GB"/>
              </w:rPr>
              <w:t>signaling</w:t>
            </w:r>
            <w:proofErr w:type="spellEnd"/>
            <w:r>
              <w:rPr>
                <w:sz w:val="20"/>
                <w:szCs w:val="20"/>
                <w:lang w:val="en-GB"/>
              </w:rPr>
              <w:t xml:space="preserve"> for cell grouping. Secondly synchronous cell grouping is also discussed in other WGs (RAN1/4) and we should not make premature agreements. </w:t>
            </w:r>
          </w:p>
        </w:tc>
      </w:tr>
      <w:tr w:rsidR="00F777BC" w:rsidRPr="0058756D" w14:paraId="3494C401" w14:textId="77777777" w:rsidTr="00F777BC">
        <w:tc>
          <w:tcPr>
            <w:tcW w:w="1247" w:type="dxa"/>
            <w:vAlign w:val="center"/>
          </w:tcPr>
          <w:p w14:paraId="15CAE55B" w14:textId="77777777" w:rsidR="00F777BC" w:rsidRPr="00B770D6" w:rsidRDefault="00F777BC" w:rsidP="0022254A">
            <w:pPr>
              <w:jc w:val="center"/>
              <w:rPr>
                <w:sz w:val="20"/>
                <w:szCs w:val="20"/>
                <w:lang w:val="en-GB"/>
              </w:rPr>
            </w:pPr>
          </w:p>
        </w:tc>
        <w:tc>
          <w:tcPr>
            <w:tcW w:w="1178" w:type="dxa"/>
          </w:tcPr>
          <w:p w14:paraId="23CD87D6" w14:textId="77777777" w:rsidR="00F777BC" w:rsidRPr="00B770D6" w:rsidRDefault="00F777BC" w:rsidP="0022254A">
            <w:pPr>
              <w:jc w:val="center"/>
              <w:rPr>
                <w:sz w:val="20"/>
                <w:szCs w:val="20"/>
                <w:lang w:val="en-GB"/>
              </w:rPr>
            </w:pPr>
          </w:p>
        </w:tc>
        <w:tc>
          <w:tcPr>
            <w:tcW w:w="7209" w:type="dxa"/>
            <w:vAlign w:val="center"/>
          </w:tcPr>
          <w:p w14:paraId="1EE0E3ED" w14:textId="4E1E92AC" w:rsidR="00F777BC" w:rsidRPr="00B770D6" w:rsidRDefault="00F777BC" w:rsidP="0022254A">
            <w:pPr>
              <w:rPr>
                <w:sz w:val="20"/>
                <w:szCs w:val="20"/>
                <w:lang w:val="en-GB"/>
              </w:rPr>
            </w:pPr>
          </w:p>
        </w:tc>
      </w:tr>
      <w:tr w:rsidR="00F777BC" w:rsidRPr="0058756D" w14:paraId="2B84953E" w14:textId="77777777" w:rsidTr="00F777BC">
        <w:tc>
          <w:tcPr>
            <w:tcW w:w="1247" w:type="dxa"/>
            <w:vAlign w:val="center"/>
          </w:tcPr>
          <w:p w14:paraId="4A302A16" w14:textId="77777777" w:rsidR="00F777BC" w:rsidRPr="00B770D6" w:rsidRDefault="00F777BC" w:rsidP="0022254A">
            <w:pPr>
              <w:jc w:val="center"/>
              <w:rPr>
                <w:sz w:val="20"/>
                <w:szCs w:val="20"/>
                <w:lang w:val="en-GB"/>
              </w:rPr>
            </w:pPr>
          </w:p>
        </w:tc>
        <w:tc>
          <w:tcPr>
            <w:tcW w:w="1178" w:type="dxa"/>
          </w:tcPr>
          <w:p w14:paraId="34CB7206" w14:textId="77777777" w:rsidR="00F777BC" w:rsidRPr="00B770D6" w:rsidRDefault="00F777BC" w:rsidP="0022254A">
            <w:pPr>
              <w:jc w:val="center"/>
              <w:rPr>
                <w:sz w:val="20"/>
                <w:szCs w:val="20"/>
                <w:lang w:val="en-GB"/>
              </w:rPr>
            </w:pPr>
          </w:p>
        </w:tc>
        <w:tc>
          <w:tcPr>
            <w:tcW w:w="7209" w:type="dxa"/>
            <w:vAlign w:val="center"/>
          </w:tcPr>
          <w:p w14:paraId="7BE21676" w14:textId="0816B610" w:rsidR="00F777BC" w:rsidRPr="00B770D6" w:rsidRDefault="00F777BC" w:rsidP="0022254A">
            <w:pPr>
              <w:rPr>
                <w:sz w:val="20"/>
                <w:szCs w:val="20"/>
                <w:lang w:val="en-GB"/>
              </w:rPr>
            </w:pPr>
          </w:p>
        </w:tc>
      </w:tr>
      <w:tr w:rsidR="00F777BC" w:rsidRPr="0058756D" w14:paraId="2C08A155" w14:textId="77777777" w:rsidTr="00F777BC">
        <w:tc>
          <w:tcPr>
            <w:tcW w:w="1247" w:type="dxa"/>
            <w:vAlign w:val="center"/>
          </w:tcPr>
          <w:p w14:paraId="185E466A" w14:textId="77777777" w:rsidR="00F777BC" w:rsidRPr="00953E24" w:rsidRDefault="00F777BC" w:rsidP="0022254A">
            <w:pPr>
              <w:jc w:val="center"/>
              <w:rPr>
                <w:rFonts w:eastAsiaTheme="minorEastAsia"/>
                <w:sz w:val="20"/>
                <w:szCs w:val="20"/>
                <w:lang w:val="en-GB"/>
              </w:rPr>
            </w:pPr>
          </w:p>
        </w:tc>
        <w:tc>
          <w:tcPr>
            <w:tcW w:w="1178" w:type="dxa"/>
          </w:tcPr>
          <w:p w14:paraId="73C010A5" w14:textId="77777777" w:rsidR="00F777BC" w:rsidRPr="003F4496" w:rsidRDefault="00F777BC" w:rsidP="0022254A">
            <w:pPr>
              <w:jc w:val="center"/>
              <w:rPr>
                <w:rFonts w:eastAsiaTheme="minorEastAsia"/>
                <w:sz w:val="20"/>
                <w:szCs w:val="20"/>
                <w:lang w:val="en-GB"/>
              </w:rPr>
            </w:pPr>
          </w:p>
        </w:tc>
        <w:tc>
          <w:tcPr>
            <w:tcW w:w="7209" w:type="dxa"/>
            <w:vAlign w:val="center"/>
          </w:tcPr>
          <w:p w14:paraId="2A4B765D" w14:textId="16433AA2" w:rsidR="00F777BC" w:rsidRPr="00262F9C" w:rsidRDefault="00F777BC" w:rsidP="0022254A">
            <w:pPr>
              <w:rPr>
                <w:rFonts w:eastAsiaTheme="minorEastAsia"/>
                <w:sz w:val="20"/>
                <w:szCs w:val="20"/>
                <w:lang w:val="en-GB"/>
              </w:rPr>
            </w:pPr>
          </w:p>
        </w:tc>
      </w:tr>
      <w:tr w:rsidR="00F777BC" w:rsidRPr="0058756D" w14:paraId="260FDD54" w14:textId="77777777" w:rsidTr="00F777BC">
        <w:tc>
          <w:tcPr>
            <w:tcW w:w="1247" w:type="dxa"/>
            <w:vAlign w:val="center"/>
          </w:tcPr>
          <w:p w14:paraId="622201A9" w14:textId="77777777" w:rsidR="00F777BC" w:rsidRPr="00B770D6" w:rsidRDefault="00F777BC" w:rsidP="0022254A">
            <w:pPr>
              <w:jc w:val="center"/>
              <w:rPr>
                <w:rFonts w:eastAsia="DengXian"/>
                <w:sz w:val="20"/>
                <w:szCs w:val="20"/>
                <w:lang w:val="en-GB"/>
              </w:rPr>
            </w:pPr>
          </w:p>
        </w:tc>
        <w:tc>
          <w:tcPr>
            <w:tcW w:w="1178" w:type="dxa"/>
          </w:tcPr>
          <w:p w14:paraId="4DA68AAF" w14:textId="77777777" w:rsidR="00F777BC" w:rsidRPr="00B770D6" w:rsidRDefault="00F777BC" w:rsidP="0022254A">
            <w:pPr>
              <w:jc w:val="center"/>
              <w:rPr>
                <w:rFonts w:eastAsia="DengXian"/>
                <w:sz w:val="20"/>
                <w:szCs w:val="20"/>
                <w:lang w:val="en-GB"/>
              </w:rPr>
            </w:pPr>
          </w:p>
        </w:tc>
        <w:tc>
          <w:tcPr>
            <w:tcW w:w="7209" w:type="dxa"/>
            <w:vAlign w:val="center"/>
          </w:tcPr>
          <w:p w14:paraId="092330B2" w14:textId="5A8EBE09" w:rsidR="00F777BC" w:rsidRPr="00B770D6" w:rsidRDefault="00F777BC" w:rsidP="0022254A">
            <w:pPr>
              <w:rPr>
                <w:rFonts w:eastAsia="DengXian"/>
                <w:sz w:val="20"/>
                <w:szCs w:val="20"/>
                <w:lang w:val="en-GB"/>
              </w:rPr>
            </w:pPr>
          </w:p>
        </w:tc>
      </w:tr>
    </w:tbl>
    <w:p w14:paraId="36542C4E" w14:textId="3D3BD366" w:rsidR="00A86AE5" w:rsidRDefault="00A86AE5" w:rsidP="00A86AE5">
      <w:pPr>
        <w:pStyle w:val="Doc-text2"/>
      </w:pPr>
    </w:p>
    <w:p w14:paraId="4C97EED9" w14:textId="0927DCA4" w:rsidR="005D028A" w:rsidRDefault="005D028A" w:rsidP="005D028A">
      <w:pPr>
        <w:pStyle w:val="Doc-text2"/>
        <w:ind w:left="0" w:firstLine="0"/>
        <w:rPr>
          <w:i/>
          <w:iCs/>
          <w:sz w:val="20"/>
          <w:szCs w:val="20"/>
          <w:lang w:val="en-GB" w:eastAsia="en-GB"/>
        </w:rPr>
      </w:pPr>
      <w:r>
        <w:rPr>
          <w:i/>
          <w:iCs/>
          <w:sz w:val="20"/>
          <w:szCs w:val="20"/>
          <w:lang w:val="en-GB" w:eastAsia="en-GB"/>
        </w:rPr>
        <w:t>Since this is the first time this approach is discussed in RAN2, companies are also requested to indicate whether they in general support to investigate the possibilities of introducing cell group filtering</w:t>
      </w:r>
      <w:r w:rsidR="008F5026">
        <w:rPr>
          <w:i/>
          <w:iCs/>
          <w:sz w:val="20"/>
          <w:szCs w:val="20"/>
          <w:lang w:val="en-GB" w:eastAsia="en-GB"/>
        </w:rPr>
        <w:t xml:space="preserve"> in UE capability request</w:t>
      </w:r>
      <w:r>
        <w:rPr>
          <w:i/>
          <w:iCs/>
          <w:sz w:val="20"/>
          <w:szCs w:val="20"/>
          <w:lang w:val="en-GB" w:eastAsia="en-GB"/>
        </w:rPr>
        <w:t xml:space="preserve"> for NR-DC with the goal to reduce the size of UE capability signalling.</w:t>
      </w:r>
    </w:p>
    <w:p w14:paraId="21346123" w14:textId="52DF72C4" w:rsidR="005D028A" w:rsidRPr="00F777BC" w:rsidRDefault="005D028A" w:rsidP="005D028A">
      <w:pPr>
        <w:pStyle w:val="Doc-text2"/>
        <w:ind w:left="0" w:firstLine="0"/>
        <w:rPr>
          <w:b/>
          <w:bCs/>
          <w:i/>
          <w:iCs/>
          <w:sz w:val="20"/>
          <w:szCs w:val="20"/>
          <w:lang w:val="en-GB" w:eastAsia="en-GB"/>
        </w:rPr>
      </w:pPr>
      <w:r w:rsidRPr="00F777BC">
        <w:rPr>
          <w:b/>
          <w:bCs/>
          <w:i/>
          <w:iCs/>
          <w:sz w:val="20"/>
          <w:szCs w:val="20"/>
          <w:lang w:val="en-GB" w:eastAsia="en-GB"/>
        </w:rPr>
        <w:t xml:space="preserve">Question 4: Do companies agree </w:t>
      </w:r>
      <w:r w:rsidR="00F777BC" w:rsidRPr="00F777BC">
        <w:rPr>
          <w:b/>
          <w:bCs/>
          <w:i/>
          <w:iCs/>
          <w:sz w:val="20"/>
          <w:szCs w:val="20"/>
          <w:lang w:val="en-GB" w:eastAsia="en-GB"/>
        </w:rPr>
        <w:t>to investigate further the possibilities of cell group filtering in UE capability request</w:t>
      </w:r>
      <w:r w:rsidRPr="00F777BC">
        <w:rPr>
          <w:b/>
          <w:bCs/>
          <w:i/>
          <w:iCs/>
          <w:sz w:val="20"/>
          <w:szCs w:val="20"/>
          <w:lang w:val="en-GB" w:eastAsia="en-GB"/>
        </w:rPr>
        <w:t>?</w:t>
      </w:r>
    </w:p>
    <w:tbl>
      <w:tblPr>
        <w:tblStyle w:val="TableGrid"/>
        <w:tblW w:w="9634" w:type="dxa"/>
        <w:tblLook w:val="04A0" w:firstRow="1" w:lastRow="0" w:firstColumn="1" w:lastColumn="0" w:noHBand="0" w:noVBand="1"/>
      </w:tblPr>
      <w:tblGrid>
        <w:gridCol w:w="1247"/>
        <w:gridCol w:w="1300"/>
        <w:gridCol w:w="7087"/>
      </w:tblGrid>
      <w:tr w:rsidR="00F777BC" w14:paraId="4DB7284E" w14:textId="77777777" w:rsidTr="00F777BC">
        <w:tc>
          <w:tcPr>
            <w:tcW w:w="1247" w:type="dxa"/>
            <w:shd w:val="clear" w:color="auto" w:fill="BFBFBF" w:themeFill="background1" w:themeFillShade="BF"/>
            <w:vAlign w:val="center"/>
          </w:tcPr>
          <w:p w14:paraId="553ED850" w14:textId="77777777" w:rsidR="00F777BC" w:rsidRPr="006934EF" w:rsidRDefault="00F777BC" w:rsidP="0022254A">
            <w:pPr>
              <w:pStyle w:val="BodyText"/>
              <w:jc w:val="center"/>
              <w:rPr>
                <w:sz w:val="20"/>
                <w:szCs w:val="20"/>
              </w:rPr>
            </w:pPr>
            <w:r w:rsidRPr="006934EF">
              <w:rPr>
                <w:sz w:val="20"/>
                <w:szCs w:val="20"/>
              </w:rPr>
              <w:t>Company</w:t>
            </w:r>
          </w:p>
        </w:tc>
        <w:tc>
          <w:tcPr>
            <w:tcW w:w="1300" w:type="dxa"/>
            <w:shd w:val="clear" w:color="auto" w:fill="BFBFBF" w:themeFill="background1" w:themeFillShade="BF"/>
          </w:tcPr>
          <w:p w14:paraId="66FD6467" w14:textId="17205C71" w:rsidR="00F777BC" w:rsidRDefault="00F777BC" w:rsidP="0022254A">
            <w:pPr>
              <w:pStyle w:val="BodyText"/>
              <w:jc w:val="center"/>
              <w:rPr>
                <w:sz w:val="20"/>
                <w:szCs w:val="20"/>
                <w:lang w:val="en-GB"/>
              </w:rPr>
            </w:pPr>
            <w:r>
              <w:rPr>
                <w:sz w:val="20"/>
                <w:szCs w:val="20"/>
                <w:lang w:val="en-GB"/>
              </w:rPr>
              <w:t xml:space="preserve">Agree </w:t>
            </w:r>
          </w:p>
          <w:p w14:paraId="2201C07A" w14:textId="1409FC82" w:rsidR="00F777BC" w:rsidRPr="00B770D6" w:rsidRDefault="00F777BC" w:rsidP="0022254A">
            <w:pPr>
              <w:pStyle w:val="BodyText"/>
              <w:jc w:val="center"/>
              <w:rPr>
                <w:sz w:val="20"/>
                <w:szCs w:val="20"/>
                <w:lang w:val="en-GB"/>
              </w:rPr>
            </w:pPr>
            <w:r>
              <w:rPr>
                <w:sz w:val="20"/>
                <w:szCs w:val="20"/>
                <w:lang w:val="en-GB"/>
              </w:rPr>
              <w:t>(Yes or No)</w:t>
            </w:r>
          </w:p>
        </w:tc>
        <w:tc>
          <w:tcPr>
            <w:tcW w:w="7087" w:type="dxa"/>
            <w:shd w:val="clear" w:color="auto" w:fill="BFBFBF" w:themeFill="background1" w:themeFillShade="BF"/>
            <w:vAlign w:val="center"/>
          </w:tcPr>
          <w:p w14:paraId="3841C1DE" w14:textId="77777777" w:rsidR="00F777BC" w:rsidRPr="006934EF" w:rsidRDefault="00F777BC" w:rsidP="0022254A">
            <w:pPr>
              <w:pStyle w:val="BodyText"/>
              <w:jc w:val="center"/>
              <w:rPr>
                <w:sz w:val="20"/>
                <w:szCs w:val="20"/>
              </w:rPr>
            </w:pPr>
            <w:r w:rsidRPr="006934EF">
              <w:rPr>
                <w:sz w:val="20"/>
                <w:szCs w:val="20"/>
              </w:rPr>
              <w:t>Comments</w:t>
            </w:r>
          </w:p>
        </w:tc>
      </w:tr>
      <w:tr w:rsidR="00F777BC" w:rsidRPr="0021732B" w14:paraId="1123CC4A" w14:textId="77777777" w:rsidTr="00F777BC">
        <w:tc>
          <w:tcPr>
            <w:tcW w:w="1247" w:type="dxa"/>
            <w:vAlign w:val="center"/>
          </w:tcPr>
          <w:p w14:paraId="06921D31" w14:textId="17E6C771" w:rsidR="00F777BC" w:rsidRPr="006934EF" w:rsidRDefault="0058756D" w:rsidP="0022254A">
            <w:pPr>
              <w:jc w:val="center"/>
              <w:rPr>
                <w:sz w:val="20"/>
                <w:szCs w:val="20"/>
              </w:rPr>
            </w:pPr>
            <w:r>
              <w:rPr>
                <w:sz w:val="20"/>
                <w:szCs w:val="20"/>
              </w:rPr>
              <w:t>Nokia</w:t>
            </w:r>
          </w:p>
        </w:tc>
        <w:tc>
          <w:tcPr>
            <w:tcW w:w="1300" w:type="dxa"/>
          </w:tcPr>
          <w:p w14:paraId="2E76A703" w14:textId="7D77DE63" w:rsidR="00F777BC" w:rsidRPr="006934EF" w:rsidRDefault="0058756D" w:rsidP="0022254A">
            <w:pPr>
              <w:jc w:val="center"/>
              <w:rPr>
                <w:sz w:val="20"/>
                <w:szCs w:val="20"/>
              </w:rPr>
            </w:pPr>
            <w:r>
              <w:rPr>
                <w:sz w:val="20"/>
                <w:szCs w:val="20"/>
              </w:rPr>
              <w:t>No</w:t>
            </w:r>
          </w:p>
        </w:tc>
        <w:tc>
          <w:tcPr>
            <w:tcW w:w="7087" w:type="dxa"/>
            <w:vAlign w:val="center"/>
          </w:tcPr>
          <w:p w14:paraId="18F1D923" w14:textId="73A43136" w:rsidR="00F777BC" w:rsidRPr="000C59E5" w:rsidRDefault="0058756D" w:rsidP="0022254A">
            <w:pPr>
              <w:overflowPunct w:val="0"/>
              <w:autoSpaceDE w:val="0"/>
              <w:autoSpaceDN w:val="0"/>
              <w:adjustRightInd w:val="0"/>
              <w:spacing w:after="120" w:line="240" w:lineRule="auto"/>
              <w:contextualSpacing/>
              <w:jc w:val="both"/>
              <w:textAlignment w:val="baseline"/>
              <w:rPr>
                <w:sz w:val="20"/>
                <w:szCs w:val="20"/>
              </w:rPr>
            </w:pPr>
            <w:proofErr w:type="spellStart"/>
            <w:r>
              <w:rPr>
                <w:sz w:val="20"/>
                <w:szCs w:val="20"/>
              </w:rPr>
              <w:t>see</w:t>
            </w:r>
            <w:proofErr w:type="spellEnd"/>
            <w:r>
              <w:rPr>
                <w:sz w:val="20"/>
                <w:szCs w:val="20"/>
              </w:rPr>
              <w:t xml:space="preserve"> </w:t>
            </w:r>
            <w:proofErr w:type="spellStart"/>
            <w:r>
              <w:rPr>
                <w:sz w:val="20"/>
                <w:szCs w:val="20"/>
              </w:rPr>
              <w:t>above</w:t>
            </w:r>
            <w:proofErr w:type="spellEnd"/>
          </w:p>
        </w:tc>
      </w:tr>
      <w:tr w:rsidR="00F777BC" w:rsidRPr="00B770D6" w14:paraId="5D07D9CB" w14:textId="77777777" w:rsidTr="00F777BC">
        <w:tc>
          <w:tcPr>
            <w:tcW w:w="1247" w:type="dxa"/>
            <w:vAlign w:val="center"/>
          </w:tcPr>
          <w:p w14:paraId="2560EBAE" w14:textId="77777777" w:rsidR="00F777BC" w:rsidRPr="00B770D6" w:rsidRDefault="00F777BC" w:rsidP="0022254A">
            <w:pPr>
              <w:jc w:val="center"/>
              <w:rPr>
                <w:sz w:val="20"/>
                <w:szCs w:val="20"/>
                <w:lang w:val="en-GB"/>
              </w:rPr>
            </w:pPr>
          </w:p>
        </w:tc>
        <w:tc>
          <w:tcPr>
            <w:tcW w:w="1300" w:type="dxa"/>
          </w:tcPr>
          <w:p w14:paraId="123E3FEA" w14:textId="77777777" w:rsidR="00F777BC" w:rsidRPr="00B770D6" w:rsidRDefault="00F777BC" w:rsidP="0022254A">
            <w:pPr>
              <w:jc w:val="center"/>
              <w:rPr>
                <w:sz w:val="20"/>
                <w:szCs w:val="20"/>
                <w:lang w:val="en-GB"/>
              </w:rPr>
            </w:pPr>
          </w:p>
        </w:tc>
        <w:tc>
          <w:tcPr>
            <w:tcW w:w="7087" w:type="dxa"/>
            <w:vAlign w:val="center"/>
          </w:tcPr>
          <w:p w14:paraId="7926B558" w14:textId="77777777" w:rsidR="00F777BC" w:rsidRPr="00B770D6" w:rsidRDefault="00F777BC" w:rsidP="0022254A">
            <w:pPr>
              <w:rPr>
                <w:sz w:val="20"/>
                <w:szCs w:val="20"/>
                <w:lang w:val="en-GB"/>
              </w:rPr>
            </w:pPr>
          </w:p>
        </w:tc>
      </w:tr>
      <w:tr w:rsidR="00F777BC" w:rsidRPr="00B770D6" w14:paraId="109EBCB3" w14:textId="77777777" w:rsidTr="00F777BC">
        <w:tc>
          <w:tcPr>
            <w:tcW w:w="1247" w:type="dxa"/>
            <w:vAlign w:val="center"/>
          </w:tcPr>
          <w:p w14:paraId="113B1F16" w14:textId="77777777" w:rsidR="00F777BC" w:rsidRPr="00B770D6" w:rsidRDefault="00F777BC" w:rsidP="0022254A">
            <w:pPr>
              <w:jc w:val="center"/>
              <w:rPr>
                <w:sz w:val="20"/>
                <w:szCs w:val="20"/>
                <w:lang w:val="en-GB"/>
              </w:rPr>
            </w:pPr>
          </w:p>
        </w:tc>
        <w:tc>
          <w:tcPr>
            <w:tcW w:w="1300" w:type="dxa"/>
          </w:tcPr>
          <w:p w14:paraId="24243668" w14:textId="77777777" w:rsidR="00F777BC" w:rsidRPr="00B770D6" w:rsidRDefault="00F777BC" w:rsidP="0022254A">
            <w:pPr>
              <w:jc w:val="center"/>
              <w:rPr>
                <w:sz w:val="20"/>
                <w:szCs w:val="20"/>
                <w:lang w:val="en-GB"/>
              </w:rPr>
            </w:pPr>
          </w:p>
        </w:tc>
        <w:tc>
          <w:tcPr>
            <w:tcW w:w="7087" w:type="dxa"/>
            <w:vAlign w:val="center"/>
          </w:tcPr>
          <w:p w14:paraId="1C47FC17" w14:textId="77777777" w:rsidR="00F777BC" w:rsidRPr="00B770D6" w:rsidRDefault="00F777BC" w:rsidP="0022254A">
            <w:pPr>
              <w:rPr>
                <w:sz w:val="20"/>
                <w:szCs w:val="20"/>
                <w:lang w:val="en-GB"/>
              </w:rPr>
            </w:pPr>
          </w:p>
        </w:tc>
      </w:tr>
      <w:tr w:rsidR="00F777BC" w:rsidRPr="0021732B" w14:paraId="69AA2D18" w14:textId="77777777" w:rsidTr="00F777BC">
        <w:tc>
          <w:tcPr>
            <w:tcW w:w="1247" w:type="dxa"/>
            <w:vAlign w:val="center"/>
          </w:tcPr>
          <w:p w14:paraId="34B9D74D" w14:textId="77777777" w:rsidR="00F777BC" w:rsidRPr="00953E24" w:rsidRDefault="00F777BC" w:rsidP="0022254A">
            <w:pPr>
              <w:jc w:val="center"/>
              <w:rPr>
                <w:rFonts w:eastAsiaTheme="minorEastAsia"/>
                <w:sz w:val="20"/>
                <w:szCs w:val="20"/>
                <w:lang w:val="en-GB"/>
              </w:rPr>
            </w:pPr>
          </w:p>
        </w:tc>
        <w:tc>
          <w:tcPr>
            <w:tcW w:w="1300" w:type="dxa"/>
          </w:tcPr>
          <w:p w14:paraId="58856842" w14:textId="77777777" w:rsidR="00F777BC" w:rsidRPr="003F4496" w:rsidRDefault="00F777BC" w:rsidP="0022254A">
            <w:pPr>
              <w:jc w:val="center"/>
              <w:rPr>
                <w:rFonts w:eastAsiaTheme="minorEastAsia"/>
                <w:sz w:val="20"/>
                <w:szCs w:val="20"/>
                <w:lang w:val="en-GB"/>
              </w:rPr>
            </w:pPr>
          </w:p>
        </w:tc>
        <w:tc>
          <w:tcPr>
            <w:tcW w:w="7087" w:type="dxa"/>
            <w:vAlign w:val="center"/>
          </w:tcPr>
          <w:p w14:paraId="10FD8A2A" w14:textId="77777777" w:rsidR="00F777BC" w:rsidRPr="00262F9C" w:rsidRDefault="00F777BC" w:rsidP="0022254A">
            <w:pPr>
              <w:rPr>
                <w:rFonts w:eastAsiaTheme="minorEastAsia"/>
                <w:sz w:val="20"/>
                <w:szCs w:val="20"/>
                <w:lang w:val="en-GB"/>
              </w:rPr>
            </w:pPr>
          </w:p>
        </w:tc>
      </w:tr>
      <w:tr w:rsidR="00F777BC" w:rsidRPr="00B770D6" w14:paraId="328F7C11" w14:textId="77777777" w:rsidTr="00F777BC">
        <w:tc>
          <w:tcPr>
            <w:tcW w:w="1247" w:type="dxa"/>
            <w:vAlign w:val="center"/>
          </w:tcPr>
          <w:p w14:paraId="4090E8A1" w14:textId="77777777" w:rsidR="00F777BC" w:rsidRPr="00B770D6" w:rsidRDefault="00F777BC" w:rsidP="0022254A">
            <w:pPr>
              <w:jc w:val="center"/>
              <w:rPr>
                <w:rFonts w:eastAsia="DengXian"/>
                <w:sz w:val="20"/>
                <w:szCs w:val="20"/>
                <w:lang w:val="en-GB"/>
              </w:rPr>
            </w:pPr>
          </w:p>
        </w:tc>
        <w:tc>
          <w:tcPr>
            <w:tcW w:w="1300" w:type="dxa"/>
          </w:tcPr>
          <w:p w14:paraId="12394C72" w14:textId="77777777" w:rsidR="00F777BC" w:rsidRPr="00B770D6" w:rsidRDefault="00F777BC" w:rsidP="0022254A">
            <w:pPr>
              <w:jc w:val="center"/>
              <w:rPr>
                <w:rFonts w:eastAsia="DengXian"/>
                <w:sz w:val="20"/>
                <w:szCs w:val="20"/>
                <w:lang w:val="en-GB"/>
              </w:rPr>
            </w:pPr>
          </w:p>
        </w:tc>
        <w:tc>
          <w:tcPr>
            <w:tcW w:w="7087" w:type="dxa"/>
            <w:vAlign w:val="center"/>
          </w:tcPr>
          <w:p w14:paraId="3B3670BB" w14:textId="77777777" w:rsidR="00F777BC" w:rsidRPr="00B770D6" w:rsidRDefault="00F777BC" w:rsidP="0022254A">
            <w:pPr>
              <w:rPr>
                <w:rFonts w:eastAsia="DengXian"/>
                <w:sz w:val="20"/>
                <w:szCs w:val="20"/>
                <w:lang w:val="en-GB"/>
              </w:rPr>
            </w:pPr>
          </w:p>
        </w:tc>
      </w:tr>
    </w:tbl>
    <w:p w14:paraId="3B29C5D9" w14:textId="77777777" w:rsidR="005D028A" w:rsidRPr="005A6063" w:rsidRDefault="005D028A" w:rsidP="00A86AE5">
      <w:pPr>
        <w:pStyle w:val="Doc-text2"/>
      </w:pPr>
    </w:p>
    <w:p w14:paraId="2784C20C" w14:textId="785FF509" w:rsidR="00A86AE5" w:rsidRPr="0058756D" w:rsidRDefault="0058756D" w:rsidP="00A86AE5">
      <w:pPr>
        <w:pStyle w:val="Doc-title"/>
        <w:rPr>
          <w:lang w:val="en-GB"/>
        </w:rPr>
      </w:pPr>
      <w:hyperlink r:id="rId25" w:history="1">
        <w:r w:rsidR="00A86AE5" w:rsidRPr="0058756D">
          <w:rPr>
            <w:rStyle w:val="Hyperlink"/>
            <w:lang w:val="en-GB"/>
          </w:rPr>
          <w:t>R2-2010593</w:t>
        </w:r>
      </w:hyperlink>
      <w:r w:rsidR="00A86AE5" w:rsidRPr="0058756D">
        <w:rPr>
          <w:lang w:val="en-GB"/>
        </w:rPr>
        <w:tab/>
        <w:t>MCG and SCG differentiation in asynchronous NR-DC</w:t>
      </w:r>
      <w:r w:rsidR="00A86AE5" w:rsidRPr="0058756D">
        <w:rPr>
          <w:lang w:val="en-GB"/>
        </w:rPr>
        <w:tab/>
        <w:t>Samsung Electronics</w:t>
      </w:r>
      <w:r w:rsidR="00A86AE5" w:rsidRPr="0058756D">
        <w:rPr>
          <w:lang w:val="en-GB"/>
        </w:rPr>
        <w:tab/>
        <w:t>discussion</w:t>
      </w:r>
      <w:r w:rsidR="00A86AE5" w:rsidRPr="0058756D">
        <w:rPr>
          <w:lang w:val="en-GB"/>
        </w:rPr>
        <w:tab/>
        <w:t>Rel-16</w:t>
      </w:r>
    </w:p>
    <w:p w14:paraId="2B1507A0" w14:textId="77777777" w:rsidR="00A86AE5" w:rsidRDefault="00A86AE5" w:rsidP="00A86AE5">
      <w:pPr>
        <w:pStyle w:val="Doc-text2"/>
        <w:rPr>
          <w:i/>
          <w:iCs/>
        </w:rPr>
      </w:pPr>
      <w:r w:rsidRPr="002104B5">
        <w:rPr>
          <w:i/>
          <w:iCs/>
        </w:rPr>
        <w:t>(</w:t>
      </w:r>
      <w:proofErr w:type="spellStart"/>
      <w:r w:rsidRPr="002104B5">
        <w:rPr>
          <w:i/>
          <w:iCs/>
        </w:rPr>
        <w:t>moved</w:t>
      </w:r>
      <w:proofErr w:type="spellEnd"/>
      <w:r w:rsidRPr="002104B5">
        <w:rPr>
          <w:i/>
          <w:iCs/>
        </w:rPr>
        <w:t xml:space="preserve"> </w:t>
      </w:r>
      <w:proofErr w:type="spellStart"/>
      <w:r w:rsidRPr="002104B5">
        <w:rPr>
          <w:i/>
          <w:iCs/>
        </w:rPr>
        <w:t>from</w:t>
      </w:r>
      <w:proofErr w:type="spellEnd"/>
      <w:r w:rsidRPr="002104B5">
        <w:rPr>
          <w:i/>
          <w:iCs/>
        </w:rPr>
        <w:t xml:space="preserve"> 6.1.2)</w:t>
      </w:r>
    </w:p>
    <w:p w14:paraId="41DA6271" w14:textId="42037F45" w:rsidR="008F5026" w:rsidRDefault="008F5026" w:rsidP="00A86AE5">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The contribution presents two options for how to signal the supported cell grouping into MCG and SCG per supported </w:t>
      </w:r>
      <w:r w:rsidR="00652D6C">
        <w:rPr>
          <w:i/>
          <w:iCs/>
          <w:sz w:val="20"/>
          <w:szCs w:val="20"/>
          <w:lang w:val="en-GB" w:eastAsia="en-GB"/>
        </w:rPr>
        <w:t>NR-DC B</w:t>
      </w:r>
      <w:r>
        <w:rPr>
          <w:i/>
          <w:iCs/>
          <w:sz w:val="20"/>
          <w:szCs w:val="20"/>
          <w:lang w:val="en-GB" w:eastAsia="en-GB"/>
        </w:rPr>
        <w:t xml:space="preserve">and </w:t>
      </w:r>
      <w:r w:rsidR="00652D6C">
        <w:rPr>
          <w:i/>
          <w:iCs/>
          <w:sz w:val="20"/>
          <w:szCs w:val="20"/>
          <w:lang w:val="en-GB" w:eastAsia="en-GB"/>
        </w:rPr>
        <w:t>C</w:t>
      </w:r>
      <w:r>
        <w:rPr>
          <w:i/>
          <w:iCs/>
          <w:sz w:val="20"/>
          <w:szCs w:val="20"/>
          <w:lang w:val="en-GB" w:eastAsia="en-GB"/>
        </w:rPr>
        <w:t xml:space="preserve">ombination. </w:t>
      </w:r>
    </w:p>
    <w:p w14:paraId="787BF3CD" w14:textId="13DD0CDE" w:rsidR="00BF6EF4" w:rsidRPr="00AB6406" w:rsidRDefault="00BF6EF4" w:rsidP="00BF6EF4">
      <w:pPr>
        <w:pStyle w:val="Doc-text2"/>
        <w:ind w:left="0" w:firstLine="0"/>
        <w:rPr>
          <w:b/>
          <w:bCs/>
          <w:i/>
          <w:iCs/>
          <w:sz w:val="20"/>
          <w:szCs w:val="20"/>
          <w:lang w:val="en-GB" w:eastAsia="en-GB"/>
        </w:rPr>
      </w:pPr>
      <w:r w:rsidRPr="00AB6406">
        <w:rPr>
          <w:b/>
          <w:bCs/>
          <w:i/>
          <w:iCs/>
          <w:sz w:val="20"/>
          <w:szCs w:val="20"/>
          <w:lang w:val="en-GB" w:eastAsia="en-GB"/>
        </w:rPr>
        <w:t>Option 1: LTE cell grouping is re-used, but '0' refers to MCG and '1' refers to SCG in cell grouping option.</w:t>
      </w:r>
    </w:p>
    <w:p w14:paraId="0D2CF3B9" w14:textId="77777777" w:rsidR="00652D6C" w:rsidRPr="00455EB9" w:rsidRDefault="00652D6C" w:rsidP="00652D6C">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108EA886" w14:textId="77777777" w:rsidR="00652D6C" w:rsidRPr="00FF083F" w:rsidRDefault="00652D6C" w:rsidP="00652D6C">
      <w:pPr>
        <w:pStyle w:val="PL"/>
      </w:pPr>
      <w:r w:rsidRPr="00455EB9">
        <w:rPr>
          <w:rFonts w:eastAsia="Malgun Gothic"/>
        </w:rPr>
        <w:tab/>
      </w:r>
      <w:r w:rsidRPr="00AC05DB">
        <w:t>supportedCellGrouping</w:t>
      </w:r>
      <w:r>
        <w:t>-r16</w:t>
      </w:r>
      <w:r w:rsidRPr="00FF083F">
        <w:tab/>
      </w:r>
      <w:r w:rsidRPr="00FF083F">
        <w:tab/>
        <w:t>CHOICE {</w:t>
      </w:r>
    </w:p>
    <w:p w14:paraId="4BE3C584" w14:textId="77777777" w:rsidR="00652D6C" w:rsidRPr="00FF083F" w:rsidRDefault="00652D6C" w:rsidP="00652D6C">
      <w:pPr>
        <w:pStyle w:val="PL"/>
      </w:pPr>
      <w:r w:rsidRPr="00FF083F">
        <w:tab/>
      </w:r>
      <w:r w:rsidRPr="00FF083F">
        <w:tab/>
      </w:r>
      <w:r w:rsidRPr="00FF083F">
        <w:tab/>
      </w:r>
      <w:r w:rsidRPr="00FF083F">
        <w:tab/>
        <w:t>three</w:t>
      </w:r>
      <w:r>
        <w:t>Entries-r16</w:t>
      </w:r>
      <w:r w:rsidRPr="00FF083F">
        <w:tab/>
      </w:r>
      <w:r w:rsidRPr="00FF083F">
        <w:tab/>
      </w:r>
      <w:r w:rsidRPr="00FF083F">
        <w:tab/>
      </w:r>
      <w:r w:rsidRPr="00FF083F">
        <w:tab/>
        <w:t>BIT STRING (SIZE(</w:t>
      </w:r>
      <w:r w:rsidRPr="00455EB9">
        <w:rPr>
          <w:highlight w:val="yellow"/>
        </w:rPr>
        <w:t>6</w:t>
      </w:r>
      <w:r w:rsidRPr="00FF083F">
        <w:t>)),</w:t>
      </w:r>
    </w:p>
    <w:p w14:paraId="7C1D3290" w14:textId="77777777" w:rsidR="00652D6C" w:rsidRPr="00FF083F" w:rsidRDefault="00652D6C" w:rsidP="00652D6C">
      <w:pPr>
        <w:pStyle w:val="PL"/>
      </w:pPr>
      <w:r>
        <w:tab/>
      </w:r>
      <w:r>
        <w:tab/>
      </w:r>
      <w:r>
        <w:tab/>
      </w:r>
      <w:r>
        <w:tab/>
        <w:t>fourEntries-r16</w:t>
      </w:r>
      <w:r w:rsidRPr="00FF083F">
        <w:tab/>
      </w:r>
      <w:r w:rsidRPr="00FF083F">
        <w:tab/>
      </w:r>
      <w:r w:rsidRPr="00FF083F">
        <w:tab/>
      </w:r>
      <w:r w:rsidRPr="00FF083F">
        <w:tab/>
      </w:r>
      <w:r w:rsidRPr="00FF083F">
        <w:tab/>
        <w:t>BIT STRING (SIZE(</w:t>
      </w:r>
      <w:r w:rsidRPr="00455EB9">
        <w:rPr>
          <w:highlight w:val="yellow"/>
        </w:rPr>
        <w:t>14</w:t>
      </w:r>
      <w:r w:rsidRPr="00FF083F">
        <w:t>)),</w:t>
      </w:r>
    </w:p>
    <w:p w14:paraId="0729C7CF" w14:textId="77777777" w:rsidR="00652D6C" w:rsidRDefault="00652D6C" w:rsidP="00652D6C">
      <w:pPr>
        <w:pStyle w:val="PL"/>
      </w:pPr>
      <w:r>
        <w:tab/>
      </w:r>
      <w:r>
        <w:tab/>
      </w:r>
      <w:r>
        <w:tab/>
      </w:r>
      <w:r>
        <w:tab/>
        <w:t>fiveEntries-r16</w:t>
      </w:r>
      <w:r w:rsidRPr="00FF083F">
        <w:tab/>
      </w:r>
      <w:r w:rsidRPr="00FF083F">
        <w:tab/>
      </w:r>
      <w:r w:rsidRPr="00FF083F">
        <w:tab/>
      </w:r>
      <w:r w:rsidRPr="00FF083F">
        <w:tab/>
      </w:r>
      <w:r w:rsidRPr="00FF083F">
        <w:tab/>
        <w:t>BIT STRING (SIZE(</w:t>
      </w:r>
      <w:r w:rsidRPr="00455EB9">
        <w:rPr>
          <w:highlight w:val="yellow"/>
        </w:rPr>
        <w:t>30</w:t>
      </w:r>
      <w:r w:rsidRPr="00FF083F">
        <w:t>))</w:t>
      </w:r>
    </w:p>
    <w:p w14:paraId="68E30FA9" w14:textId="77777777" w:rsidR="00652D6C" w:rsidRPr="0078087E" w:rsidRDefault="00652D6C" w:rsidP="00652D6C">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69DCC0D3" w14:textId="77777777" w:rsidR="00652D6C" w:rsidRPr="0078087E" w:rsidRDefault="00652D6C" w:rsidP="00652D6C">
      <w:pPr>
        <w:pStyle w:val="PL"/>
        <w:rPr>
          <w:rFonts w:eastAsia="Malgun Gothic"/>
          <w:lang w:eastAsia="ko-KR"/>
        </w:rPr>
      </w:pPr>
      <w:r>
        <w:rPr>
          <w:rFonts w:eastAsia="Malgun Gothic" w:hint="eastAsia"/>
          <w:lang w:eastAsia="ko-KR"/>
        </w:rPr>
        <w:t>}</w:t>
      </w:r>
    </w:p>
    <w:p w14:paraId="22435BFE" w14:textId="77777777" w:rsidR="00652D6C" w:rsidRDefault="00652D6C" w:rsidP="00BF6EF4">
      <w:pPr>
        <w:pStyle w:val="Doc-text2"/>
        <w:ind w:left="0" w:firstLine="0"/>
        <w:rPr>
          <w:i/>
          <w:iCs/>
          <w:sz w:val="20"/>
          <w:szCs w:val="20"/>
          <w:lang w:val="en-GB" w:eastAsia="en-GB"/>
        </w:rPr>
      </w:pPr>
    </w:p>
    <w:p w14:paraId="369F56E5" w14:textId="1EF6005A" w:rsidR="00652D6C" w:rsidRPr="00AB6406" w:rsidRDefault="00652D6C" w:rsidP="00BF6EF4">
      <w:pPr>
        <w:pStyle w:val="Doc-text2"/>
        <w:ind w:left="0" w:firstLine="0"/>
        <w:rPr>
          <w:b/>
          <w:bCs/>
          <w:i/>
          <w:iCs/>
          <w:sz w:val="20"/>
          <w:szCs w:val="20"/>
          <w:lang w:val="en-GB" w:eastAsia="en-GB"/>
        </w:rPr>
      </w:pPr>
      <w:r w:rsidRPr="00AB6406">
        <w:rPr>
          <w:b/>
          <w:bCs/>
          <w:i/>
          <w:iCs/>
          <w:sz w:val="20"/>
          <w:szCs w:val="20"/>
          <w:lang w:val="en-GB" w:eastAsia="en-GB"/>
        </w:rPr>
        <w:t xml:space="preserve">Option 2: </w:t>
      </w:r>
      <w:proofErr w:type="spellStart"/>
      <w:r w:rsidR="00AB6406" w:rsidRPr="00AB6406">
        <w:rPr>
          <w:b/>
          <w:bCs/>
          <w:i/>
          <w:iCs/>
          <w:sz w:val="20"/>
          <w:szCs w:val="20"/>
          <w:lang w:val="en-GB" w:eastAsia="en-GB"/>
        </w:rPr>
        <w:t>supportedCellGrouping</w:t>
      </w:r>
      <w:proofErr w:type="spellEnd"/>
      <w:r w:rsidR="00AB6406" w:rsidRPr="00AB6406">
        <w:rPr>
          <w:b/>
          <w:bCs/>
          <w:i/>
          <w:iCs/>
          <w:sz w:val="20"/>
          <w:szCs w:val="20"/>
          <w:lang w:val="en-GB" w:eastAsia="en-GB"/>
        </w:rPr>
        <w:t xml:space="preserve"> is a list of </w:t>
      </w:r>
      <w:proofErr w:type="spellStart"/>
      <w:r w:rsidR="00AB6406" w:rsidRPr="00AB6406">
        <w:rPr>
          <w:b/>
          <w:bCs/>
          <w:i/>
          <w:iCs/>
          <w:sz w:val="20"/>
          <w:szCs w:val="20"/>
          <w:lang w:val="en-GB" w:eastAsia="en-GB"/>
        </w:rPr>
        <w:t>SupportedCGMode</w:t>
      </w:r>
      <w:proofErr w:type="spellEnd"/>
      <w:r w:rsidR="00AB6406" w:rsidRPr="00AB6406">
        <w:rPr>
          <w:b/>
          <w:bCs/>
          <w:i/>
          <w:iCs/>
          <w:sz w:val="20"/>
          <w:szCs w:val="20"/>
          <w:lang w:val="en-GB" w:eastAsia="en-GB"/>
        </w:rPr>
        <w:t>.</w:t>
      </w:r>
    </w:p>
    <w:p w14:paraId="2D06CE64" w14:textId="77777777" w:rsidR="00AB6406" w:rsidRPr="00455EB9" w:rsidRDefault="00AB6406" w:rsidP="00AB6406">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79288C05" w14:textId="77777777" w:rsidR="00AB6406" w:rsidRPr="00FF083F" w:rsidRDefault="00AB6406" w:rsidP="00AB6406">
      <w:pPr>
        <w:pStyle w:val="PL"/>
      </w:pPr>
      <w:r w:rsidRPr="00455EB9">
        <w:rPr>
          <w:rFonts w:eastAsia="Malgun Gothic"/>
        </w:rPr>
        <w:tab/>
      </w:r>
      <w:r>
        <w:t>supportedCellGrouping-r16</w:t>
      </w:r>
      <w:r w:rsidRPr="00FF083F">
        <w:tab/>
      </w:r>
      <w:r w:rsidRPr="00FF083F">
        <w:tab/>
        <w:t>CHOICE {</w:t>
      </w:r>
    </w:p>
    <w:p w14:paraId="239096C7" w14:textId="77777777" w:rsidR="00AB6406" w:rsidRPr="00FF083F" w:rsidRDefault="00AB6406" w:rsidP="00AB6406">
      <w:pPr>
        <w:pStyle w:val="PL"/>
      </w:pPr>
      <w:r w:rsidRPr="00FF083F">
        <w:tab/>
      </w:r>
      <w:r w:rsidRPr="00FF083F">
        <w:tab/>
      </w:r>
      <w:r w:rsidRPr="00FF083F">
        <w:tab/>
      </w:r>
      <w:r w:rsidRPr="00FF083F">
        <w:tab/>
        <w:t>three</w:t>
      </w:r>
      <w:r>
        <w:t>Entries-r16</w:t>
      </w:r>
      <w:r w:rsidRPr="00FF083F">
        <w:tab/>
      </w:r>
      <w:r w:rsidRPr="00FF083F">
        <w:tab/>
      </w:r>
      <w:r w:rsidRPr="00FF083F">
        <w:tab/>
      </w:r>
      <w:r w:rsidRPr="00FF083F">
        <w:tab/>
      </w:r>
      <w:r>
        <w:t>SEQUENCE</w:t>
      </w:r>
      <w:r w:rsidRPr="00FF083F">
        <w:t xml:space="preserve"> (SIZE(</w:t>
      </w:r>
      <w:r>
        <w:t>3</w:t>
      </w:r>
      <w:r w:rsidRPr="00FF083F">
        <w:t>))</w:t>
      </w:r>
      <w:r>
        <w:t xml:space="preserve"> OF </w:t>
      </w:r>
      <w:r w:rsidRPr="00367C2A">
        <w:rPr>
          <w:highlight w:val="yellow"/>
        </w:rPr>
        <w:t>SupportedCGMode</w:t>
      </w:r>
      <w:r w:rsidRPr="00FF083F">
        <w:t>,</w:t>
      </w:r>
    </w:p>
    <w:p w14:paraId="7CF5069D" w14:textId="77777777" w:rsidR="00AB6406" w:rsidRPr="00FF083F" w:rsidRDefault="00AB6406" w:rsidP="00AB6406">
      <w:pPr>
        <w:pStyle w:val="PL"/>
      </w:pPr>
      <w:r>
        <w:tab/>
      </w:r>
      <w:r>
        <w:tab/>
      </w:r>
      <w:r>
        <w:tab/>
      </w:r>
      <w:r>
        <w:tab/>
        <w:t>fourEntries-r16</w:t>
      </w:r>
      <w:r w:rsidRPr="00FF083F">
        <w:tab/>
      </w:r>
      <w:r w:rsidRPr="00FF083F">
        <w:tab/>
      </w:r>
      <w:r w:rsidRPr="00FF083F">
        <w:tab/>
      </w:r>
      <w:r w:rsidRPr="00FF083F">
        <w:tab/>
      </w:r>
      <w:r w:rsidRPr="00FF083F">
        <w:tab/>
      </w:r>
      <w:r>
        <w:t>SEQUENCE</w:t>
      </w:r>
      <w:r w:rsidRPr="00FF083F">
        <w:t xml:space="preserve"> (SIZE(</w:t>
      </w:r>
      <w:r>
        <w:t>7</w:t>
      </w:r>
      <w:r w:rsidRPr="00FF083F">
        <w:t>))</w:t>
      </w:r>
      <w:r>
        <w:t xml:space="preserve"> OF </w:t>
      </w:r>
      <w:r w:rsidRPr="00367C2A">
        <w:rPr>
          <w:highlight w:val="yellow"/>
        </w:rPr>
        <w:t>SupportedCGMode</w:t>
      </w:r>
      <w:r w:rsidRPr="00FF083F">
        <w:t>,</w:t>
      </w:r>
    </w:p>
    <w:p w14:paraId="5F0BA953" w14:textId="77777777" w:rsidR="00AB6406" w:rsidRDefault="00AB6406" w:rsidP="00AB6406">
      <w:pPr>
        <w:pStyle w:val="PL"/>
      </w:pPr>
      <w:r>
        <w:tab/>
      </w:r>
      <w:r>
        <w:tab/>
      </w:r>
      <w:r>
        <w:tab/>
      </w:r>
      <w:r>
        <w:tab/>
        <w:t>fiveEntries-r16</w:t>
      </w:r>
      <w:r w:rsidRPr="00FF083F">
        <w:tab/>
      </w:r>
      <w:r w:rsidRPr="00FF083F">
        <w:tab/>
      </w:r>
      <w:r w:rsidRPr="00FF083F">
        <w:tab/>
      </w:r>
      <w:r w:rsidRPr="00FF083F">
        <w:tab/>
      </w:r>
      <w:r w:rsidRPr="00FF083F">
        <w:tab/>
      </w:r>
      <w:r>
        <w:t>SEQUENCE</w:t>
      </w:r>
      <w:r w:rsidRPr="00FF083F">
        <w:t xml:space="preserve"> (SIZE(</w:t>
      </w:r>
      <w:r>
        <w:t>15</w:t>
      </w:r>
      <w:r w:rsidRPr="00FF083F">
        <w:t>))</w:t>
      </w:r>
      <w:r>
        <w:t xml:space="preserve"> OF </w:t>
      </w:r>
      <w:r w:rsidRPr="00367C2A">
        <w:rPr>
          <w:highlight w:val="yellow"/>
        </w:rPr>
        <w:t>SupportedCGMode</w:t>
      </w:r>
    </w:p>
    <w:p w14:paraId="5D6BAB65" w14:textId="77777777" w:rsidR="00AB6406" w:rsidRPr="0078087E" w:rsidRDefault="00AB6406" w:rsidP="00AB6406">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069B1E28" w14:textId="77777777" w:rsidR="00AB6406" w:rsidRDefault="00AB6406" w:rsidP="00AB6406">
      <w:pPr>
        <w:pStyle w:val="PL"/>
        <w:rPr>
          <w:rFonts w:eastAsia="Malgun Gothic"/>
          <w:lang w:eastAsia="ko-KR"/>
        </w:rPr>
      </w:pPr>
      <w:r>
        <w:rPr>
          <w:rFonts w:eastAsia="Malgun Gothic" w:hint="eastAsia"/>
          <w:lang w:eastAsia="ko-KR"/>
        </w:rPr>
        <w:t>}</w:t>
      </w:r>
    </w:p>
    <w:p w14:paraId="07E09D8E" w14:textId="77777777" w:rsidR="00AB6406" w:rsidRDefault="00AB6406" w:rsidP="00AB6406">
      <w:pPr>
        <w:pStyle w:val="PL"/>
        <w:rPr>
          <w:rFonts w:eastAsia="Malgun Gothic"/>
          <w:lang w:eastAsia="ko-KR"/>
        </w:rPr>
      </w:pPr>
      <w:r w:rsidRPr="00367C2A">
        <w:rPr>
          <w:rFonts w:eastAsia="Malgun Gothic"/>
          <w:highlight w:val="yellow"/>
          <w:lang w:eastAsia="ko-KR"/>
        </w:rPr>
        <w:t>SupportedCGMode-v16xy ::=</w:t>
      </w:r>
      <w:r w:rsidRPr="00367C2A">
        <w:rPr>
          <w:rFonts w:eastAsia="Malgun Gothic"/>
          <w:highlight w:val="yellow"/>
          <w:lang w:eastAsia="ko-KR"/>
        </w:rPr>
        <w:tab/>
        <w:t>ENUMERATED {none, mode1, mode2, both}</w:t>
      </w:r>
    </w:p>
    <w:p w14:paraId="14BD85F1" w14:textId="77777777" w:rsidR="00AB6406" w:rsidRPr="0058756D" w:rsidRDefault="00AB6406" w:rsidP="00AB6406">
      <w:pPr>
        <w:overflowPunct w:val="0"/>
        <w:autoSpaceDE w:val="0"/>
        <w:autoSpaceDN w:val="0"/>
        <w:adjustRightInd w:val="0"/>
        <w:spacing w:after="120"/>
        <w:jc w:val="both"/>
        <w:textAlignment w:val="baseline"/>
        <w:rPr>
          <w:rFonts w:eastAsia="Malgun Gothic"/>
          <w:i/>
          <w:lang w:val="en-GB" w:eastAsia="ko-KR"/>
        </w:rPr>
      </w:pPr>
    </w:p>
    <w:p w14:paraId="0B3F43BB" w14:textId="4EF128F8" w:rsidR="00AB6406" w:rsidRPr="0058756D" w:rsidRDefault="00AB6406" w:rsidP="00AB6406">
      <w:pPr>
        <w:overflowPunct w:val="0"/>
        <w:autoSpaceDE w:val="0"/>
        <w:autoSpaceDN w:val="0"/>
        <w:adjustRightInd w:val="0"/>
        <w:spacing w:after="120"/>
        <w:jc w:val="both"/>
        <w:textAlignment w:val="baseline"/>
        <w:rPr>
          <w:rFonts w:eastAsia="Malgun Gothic"/>
          <w:lang w:val="en-GB" w:eastAsia="ko-KR"/>
        </w:rPr>
      </w:pPr>
      <w:proofErr w:type="spellStart"/>
      <w:r w:rsidRPr="0058756D">
        <w:rPr>
          <w:rFonts w:eastAsia="Malgun Gothic"/>
          <w:i/>
          <w:lang w:val="en-GB" w:eastAsia="ko-KR"/>
        </w:rPr>
        <w:t>SupportedCGMode</w:t>
      </w:r>
      <w:proofErr w:type="spellEnd"/>
      <w:r w:rsidRPr="0058756D">
        <w:rPr>
          <w:rFonts w:eastAsia="Malgun Gothic"/>
          <w:lang w:val="en-GB" w:eastAsia="ko-KR"/>
        </w:rPr>
        <w:t xml:space="preserve"> has one of 4 values: </w:t>
      </w:r>
    </w:p>
    <w:tbl>
      <w:tblPr>
        <w:tblW w:w="0" w:type="auto"/>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4532"/>
      </w:tblGrid>
      <w:tr w:rsidR="00AB6406" w:rsidRPr="00AB6406" w14:paraId="61EF77CC" w14:textId="77777777" w:rsidTr="0022254A">
        <w:trPr>
          <w:trHeight w:val="302"/>
        </w:trPr>
        <w:tc>
          <w:tcPr>
            <w:tcW w:w="2326" w:type="dxa"/>
            <w:shd w:val="clear" w:color="auto" w:fill="DEEAF6"/>
          </w:tcPr>
          <w:p w14:paraId="15161223"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Value</w:t>
            </w:r>
          </w:p>
        </w:tc>
        <w:tc>
          <w:tcPr>
            <w:tcW w:w="4532" w:type="dxa"/>
            <w:shd w:val="clear" w:color="auto" w:fill="DEEAF6"/>
          </w:tcPr>
          <w:p w14:paraId="0AC27AD8"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Meaning</w:t>
            </w:r>
          </w:p>
        </w:tc>
      </w:tr>
      <w:tr w:rsidR="00AB6406" w:rsidRPr="00AB6406" w14:paraId="6864450F" w14:textId="77777777" w:rsidTr="0022254A">
        <w:trPr>
          <w:trHeight w:val="310"/>
        </w:trPr>
        <w:tc>
          <w:tcPr>
            <w:tcW w:w="2326" w:type="dxa"/>
            <w:shd w:val="clear" w:color="auto" w:fill="auto"/>
          </w:tcPr>
          <w:p w14:paraId="3AD3CA51" w14:textId="77777777" w:rsidR="00AB6406" w:rsidRPr="00AB6406" w:rsidRDefault="00AB6406" w:rsidP="0022254A">
            <w:pPr>
              <w:pStyle w:val="BodyText"/>
              <w:jc w:val="center"/>
              <w:rPr>
                <w:rFonts w:eastAsia="Malgun Gothic"/>
                <w:i/>
                <w:sz w:val="20"/>
                <w:szCs w:val="20"/>
                <w:lang w:eastAsia="ko-KR"/>
              </w:rPr>
            </w:pPr>
            <w:r w:rsidRPr="00AB6406">
              <w:rPr>
                <w:rFonts w:eastAsia="Malgun Gothic"/>
                <w:i/>
                <w:sz w:val="20"/>
                <w:szCs w:val="20"/>
                <w:lang w:eastAsia="ko-KR"/>
              </w:rPr>
              <w:t>none</w:t>
            </w:r>
          </w:p>
        </w:tc>
        <w:tc>
          <w:tcPr>
            <w:tcW w:w="4532" w:type="dxa"/>
            <w:shd w:val="clear" w:color="auto" w:fill="auto"/>
          </w:tcPr>
          <w:p w14:paraId="6A054CE8"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Not support any</w:t>
            </w:r>
          </w:p>
        </w:tc>
      </w:tr>
      <w:tr w:rsidR="00AB6406" w:rsidRPr="00AB6406" w14:paraId="6A9D53CF" w14:textId="77777777" w:rsidTr="0022254A">
        <w:trPr>
          <w:trHeight w:val="310"/>
        </w:trPr>
        <w:tc>
          <w:tcPr>
            <w:tcW w:w="2326" w:type="dxa"/>
            <w:shd w:val="clear" w:color="auto" w:fill="auto"/>
          </w:tcPr>
          <w:p w14:paraId="69BA360D" w14:textId="77777777" w:rsidR="00AB6406" w:rsidRPr="00AB6406" w:rsidRDefault="00AB6406" w:rsidP="0022254A">
            <w:pPr>
              <w:pStyle w:val="BodyText"/>
              <w:jc w:val="center"/>
              <w:rPr>
                <w:rFonts w:eastAsia="Malgun Gothic"/>
                <w:i/>
                <w:sz w:val="20"/>
                <w:szCs w:val="20"/>
                <w:lang w:eastAsia="ko-KR"/>
              </w:rPr>
            </w:pPr>
            <w:r w:rsidRPr="00AB6406">
              <w:rPr>
                <w:rFonts w:eastAsia="Malgun Gothic"/>
                <w:i/>
                <w:sz w:val="20"/>
                <w:szCs w:val="20"/>
                <w:lang w:eastAsia="ko-KR"/>
              </w:rPr>
              <w:lastRenderedPageBreak/>
              <w:t>mode1</w:t>
            </w:r>
          </w:p>
        </w:tc>
        <w:tc>
          <w:tcPr>
            <w:tcW w:w="4532" w:type="dxa"/>
            <w:shd w:val="clear" w:color="auto" w:fill="auto"/>
          </w:tcPr>
          <w:p w14:paraId="27B87641"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0=MCG, 1=SCG</w:t>
            </w:r>
          </w:p>
        </w:tc>
      </w:tr>
      <w:tr w:rsidR="00AB6406" w:rsidRPr="00AB6406" w14:paraId="64C67BD2" w14:textId="77777777" w:rsidTr="0022254A">
        <w:trPr>
          <w:trHeight w:val="310"/>
        </w:trPr>
        <w:tc>
          <w:tcPr>
            <w:tcW w:w="2326" w:type="dxa"/>
            <w:shd w:val="clear" w:color="auto" w:fill="auto"/>
          </w:tcPr>
          <w:p w14:paraId="30A50EE2" w14:textId="77777777" w:rsidR="00AB6406" w:rsidRPr="00AB6406" w:rsidRDefault="00AB6406" w:rsidP="0022254A">
            <w:pPr>
              <w:pStyle w:val="BodyText"/>
              <w:jc w:val="center"/>
              <w:rPr>
                <w:rFonts w:eastAsia="Malgun Gothic"/>
                <w:i/>
                <w:sz w:val="20"/>
                <w:szCs w:val="20"/>
                <w:lang w:eastAsia="ko-KR"/>
              </w:rPr>
            </w:pPr>
            <w:r w:rsidRPr="00AB6406">
              <w:rPr>
                <w:rFonts w:eastAsia="Malgun Gothic"/>
                <w:i/>
                <w:sz w:val="20"/>
                <w:szCs w:val="20"/>
                <w:lang w:eastAsia="ko-KR"/>
              </w:rPr>
              <w:t>mode2</w:t>
            </w:r>
          </w:p>
        </w:tc>
        <w:tc>
          <w:tcPr>
            <w:tcW w:w="4532" w:type="dxa"/>
            <w:shd w:val="clear" w:color="auto" w:fill="auto"/>
          </w:tcPr>
          <w:p w14:paraId="4738B00B" w14:textId="77777777" w:rsidR="00AB6406" w:rsidRPr="00AB6406" w:rsidRDefault="00AB6406" w:rsidP="0022254A">
            <w:pPr>
              <w:pStyle w:val="BodyText"/>
              <w:jc w:val="center"/>
              <w:rPr>
                <w:rFonts w:eastAsia="Malgun Gothic"/>
                <w:sz w:val="20"/>
                <w:szCs w:val="20"/>
                <w:lang w:eastAsia="ko-KR"/>
              </w:rPr>
            </w:pPr>
            <w:r w:rsidRPr="00AB6406">
              <w:rPr>
                <w:rFonts w:eastAsia="Malgun Gothic"/>
                <w:sz w:val="20"/>
                <w:szCs w:val="20"/>
                <w:lang w:eastAsia="ko-KR"/>
              </w:rPr>
              <w:t>0=SCG, 1=MCG</w:t>
            </w:r>
          </w:p>
        </w:tc>
      </w:tr>
      <w:tr w:rsidR="00AB6406" w:rsidRPr="0058756D" w14:paraId="1A80BB3A" w14:textId="77777777" w:rsidTr="0022254A">
        <w:trPr>
          <w:trHeight w:val="310"/>
        </w:trPr>
        <w:tc>
          <w:tcPr>
            <w:tcW w:w="2326" w:type="dxa"/>
            <w:shd w:val="clear" w:color="auto" w:fill="auto"/>
          </w:tcPr>
          <w:p w14:paraId="2D8921B9" w14:textId="77777777" w:rsidR="00AB6406" w:rsidRPr="00AB6406" w:rsidRDefault="00AB6406" w:rsidP="0022254A">
            <w:pPr>
              <w:pStyle w:val="BodyText"/>
              <w:jc w:val="center"/>
              <w:rPr>
                <w:rFonts w:eastAsia="Malgun Gothic"/>
                <w:i/>
                <w:sz w:val="20"/>
                <w:szCs w:val="20"/>
                <w:lang w:eastAsia="ko-KR"/>
              </w:rPr>
            </w:pPr>
            <w:r w:rsidRPr="00AB6406">
              <w:rPr>
                <w:rFonts w:eastAsia="Malgun Gothic" w:hint="eastAsia"/>
                <w:i/>
                <w:sz w:val="20"/>
                <w:szCs w:val="20"/>
                <w:lang w:eastAsia="ko-KR"/>
              </w:rPr>
              <w:t>both</w:t>
            </w:r>
          </w:p>
        </w:tc>
        <w:tc>
          <w:tcPr>
            <w:tcW w:w="4532" w:type="dxa"/>
            <w:shd w:val="clear" w:color="auto" w:fill="auto"/>
          </w:tcPr>
          <w:p w14:paraId="00DF8868" w14:textId="77777777" w:rsidR="00AB6406" w:rsidRPr="0058756D" w:rsidRDefault="00AB6406" w:rsidP="0022254A">
            <w:pPr>
              <w:pStyle w:val="BodyText"/>
              <w:jc w:val="center"/>
              <w:rPr>
                <w:rFonts w:eastAsia="Malgun Gothic"/>
                <w:sz w:val="20"/>
                <w:szCs w:val="20"/>
                <w:lang w:val="en-GB" w:eastAsia="ko-KR"/>
              </w:rPr>
            </w:pPr>
            <w:r w:rsidRPr="0058756D">
              <w:rPr>
                <w:rFonts w:eastAsia="Malgun Gothic"/>
                <w:sz w:val="20"/>
                <w:szCs w:val="20"/>
                <w:lang w:val="en-GB" w:eastAsia="ko-KR"/>
              </w:rPr>
              <w:t>(0=MCG, 1=SCG) and (0=SCG, 1=MCG)</w:t>
            </w:r>
          </w:p>
        </w:tc>
      </w:tr>
    </w:tbl>
    <w:p w14:paraId="587EC736" w14:textId="77777777" w:rsidR="00BF6EF4" w:rsidRDefault="00BF6EF4" w:rsidP="00BF6EF4">
      <w:pPr>
        <w:pStyle w:val="Doc-text2"/>
        <w:ind w:left="567" w:firstLine="0"/>
        <w:rPr>
          <w:i/>
          <w:iCs/>
          <w:sz w:val="20"/>
          <w:szCs w:val="20"/>
          <w:lang w:val="en-GB" w:eastAsia="en-GB"/>
        </w:rPr>
      </w:pPr>
    </w:p>
    <w:p w14:paraId="26CB7652" w14:textId="2A442DE0" w:rsidR="00A86AE5" w:rsidRPr="00AB6406" w:rsidRDefault="00A86AE5" w:rsidP="00A86AE5">
      <w:pPr>
        <w:pStyle w:val="Doc-text2"/>
        <w:ind w:left="0" w:firstLine="0"/>
        <w:rPr>
          <w:b/>
          <w:bCs/>
          <w:i/>
          <w:iCs/>
          <w:sz w:val="20"/>
          <w:szCs w:val="20"/>
          <w:lang w:val="en-GB" w:eastAsia="en-GB"/>
        </w:rPr>
      </w:pPr>
      <w:r w:rsidRPr="00AB6406">
        <w:rPr>
          <w:b/>
          <w:bCs/>
          <w:i/>
          <w:iCs/>
          <w:sz w:val="20"/>
          <w:szCs w:val="20"/>
          <w:lang w:val="en-GB" w:eastAsia="en-GB"/>
        </w:rPr>
        <w:t xml:space="preserve">Question </w:t>
      </w:r>
      <w:r w:rsidR="003D7F10">
        <w:rPr>
          <w:b/>
          <w:bCs/>
          <w:i/>
          <w:iCs/>
          <w:sz w:val="20"/>
          <w:szCs w:val="20"/>
          <w:lang w:val="en-GB" w:eastAsia="en-GB"/>
        </w:rPr>
        <w:t>5</w:t>
      </w:r>
      <w:r w:rsidRPr="00AB6406">
        <w:rPr>
          <w:b/>
          <w:bCs/>
          <w:i/>
          <w:iCs/>
          <w:sz w:val="20"/>
          <w:szCs w:val="20"/>
          <w:lang w:val="en-GB" w:eastAsia="en-GB"/>
        </w:rPr>
        <w:t xml:space="preserve">: </w:t>
      </w:r>
      <w:r w:rsidR="00AB6406">
        <w:rPr>
          <w:b/>
          <w:bCs/>
          <w:i/>
          <w:iCs/>
          <w:sz w:val="20"/>
          <w:szCs w:val="20"/>
          <w:lang w:val="en-GB" w:eastAsia="en-GB"/>
        </w:rPr>
        <w:t>Do c</w:t>
      </w:r>
      <w:r w:rsidRPr="00AB6406">
        <w:rPr>
          <w:b/>
          <w:bCs/>
          <w:i/>
          <w:iCs/>
          <w:sz w:val="20"/>
          <w:szCs w:val="20"/>
          <w:lang w:val="en-GB" w:eastAsia="en-GB"/>
        </w:rPr>
        <w:t xml:space="preserve">ompanies </w:t>
      </w:r>
      <w:r w:rsidR="00AB6406">
        <w:rPr>
          <w:b/>
          <w:bCs/>
          <w:i/>
          <w:iCs/>
          <w:sz w:val="20"/>
          <w:szCs w:val="20"/>
          <w:lang w:val="en-GB" w:eastAsia="en-GB"/>
        </w:rPr>
        <w:t>prefer option 1 or 2</w:t>
      </w:r>
      <w:r w:rsidR="007852E4">
        <w:rPr>
          <w:b/>
          <w:bCs/>
          <w:i/>
          <w:iCs/>
          <w:sz w:val="20"/>
          <w:szCs w:val="20"/>
          <w:lang w:val="en-GB" w:eastAsia="en-GB"/>
        </w:rPr>
        <w:t>, or something else</w:t>
      </w:r>
      <w:r w:rsidR="00AB6406">
        <w:rPr>
          <w:b/>
          <w:bCs/>
          <w:i/>
          <w:iCs/>
          <w:sz w:val="20"/>
          <w:szCs w:val="20"/>
          <w:lang w:val="en-GB" w:eastAsia="en-GB"/>
        </w:rPr>
        <w:t xml:space="preserve">? </w:t>
      </w:r>
    </w:p>
    <w:tbl>
      <w:tblPr>
        <w:tblStyle w:val="TableGrid"/>
        <w:tblW w:w="0" w:type="auto"/>
        <w:tblLook w:val="04A0" w:firstRow="1" w:lastRow="0" w:firstColumn="1" w:lastColumn="0" w:noHBand="0" w:noVBand="1"/>
      </w:tblPr>
      <w:tblGrid>
        <w:gridCol w:w="1438"/>
        <w:gridCol w:w="1534"/>
        <w:gridCol w:w="6657"/>
      </w:tblGrid>
      <w:tr w:rsidR="00A86AE5" w14:paraId="0B28EAC8" w14:textId="77777777" w:rsidTr="007852E4">
        <w:tc>
          <w:tcPr>
            <w:tcW w:w="1438" w:type="dxa"/>
            <w:shd w:val="clear" w:color="auto" w:fill="BFBFBF" w:themeFill="background1" w:themeFillShade="BF"/>
            <w:vAlign w:val="center"/>
          </w:tcPr>
          <w:p w14:paraId="6686E6F4" w14:textId="77777777" w:rsidR="00A86AE5" w:rsidRPr="006934EF" w:rsidRDefault="00A86AE5" w:rsidP="0022254A">
            <w:pPr>
              <w:pStyle w:val="BodyText"/>
              <w:jc w:val="center"/>
              <w:rPr>
                <w:sz w:val="20"/>
                <w:szCs w:val="20"/>
              </w:rPr>
            </w:pPr>
            <w:r w:rsidRPr="006934EF">
              <w:rPr>
                <w:sz w:val="20"/>
                <w:szCs w:val="20"/>
              </w:rPr>
              <w:t>Company</w:t>
            </w:r>
          </w:p>
        </w:tc>
        <w:tc>
          <w:tcPr>
            <w:tcW w:w="1534" w:type="dxa"/>
            <w:shd w:val="clear" w:color="auto" w:fill="BFBFBF" w:themeFill="background1" w:themeFillShade="BF"/>
          </w:tcPr>
          <w:p w14:paraId="043C7036" w14:textId="0DF068C6" w:rsidR="00A86AE5" w:rsidRPr="00B770D6" w:rsidRDefault="007852E4" w:rsidP="0022254A">
            <w:pPr>
              <w:pStyle w:val="BodyText"/>
              <w:jc w:val="center"/>
              <w:rPr>
                <w:sz w:val="20"/>
                <w:szCs w:val="20"/>
                <w:lang w:val="en-GB"/>
              </w:rPr>
            </w:pPr>
            <w:r>
              <w:rPr>
                <w:sz w:val="20"/>
                <w:szCs w:val="20"/>
                <w:lang w:val="en-GB"/>
              </w:rPr>
              <w:t>Option 1, 2 or other?</w:t>
            </w:r>
          </w:p>
        </w:tc>
        <w:tc>
          <w:tcPr>
            <w:tcW w:w="6657" w:type="dxa"/>
            <w:shd w:val="clear" w:color="auto" w:fill="BFBFBF" w:themeFill="background1" w:themeFillShade="BF"/>
            <w:vAlign w:val="center"/>
          </w:tcPr>
          <w:p w14:paraId="1DA98390" w14:textId="77777777" w:rsidR="00A86AE5" w:rsidRPr="006934EF" w:rsidRDefault="00A86AE5" w:rsidP="0022254A">
            <w:pPr>
              <w:pStyle w:val="BodyText"/>
              <w:jc w:val="center"/>
              <w:rPr>
                <w:sz w:val="20"/>
                <w:szCs w:val="20"/>
              </w:rPr>
            </w:pPr>
            <w:r w:rsidRPr="006934EF">
              <w:rPr>
                <w:sz w:val="20"/>
                <w:szCs w:val="20"/>
              </w:rPr>
              <w:t>Comments</w:t>
            </w:r>
          </w:p>
        </w:tc>
      </w:tr>
      <w:tr w:rsidR="00A86AE5" w:rsidRPr="0058756D" w14:paraId="011C12A8" w14:textId="77777777" w:rsidTr="007852E4">
        <w:tc>
          <w:tcPr>
            <w:tcW w:w="1438" w:type="dxa"/>
            <w:vAlign w:val="center"/>
          </w:tcPr>
          <w:p w14:paraId="3BC3A85D" w14:textId="3B8166D5" w:rsidR="00A86AE5" w:rsidRPr="006934EF" w:rsidRDefault="0058756D" w:rsidP="0022254A">
            <w:pPr>
              <w:jc w:val="center"/>
              <w:rPr>
                <w:sz w:val="20"/>
                <w:szCs w:val="20"/>
              </w:rPr>
            </w:pPr>
            <w:r>
              <w:rPr>
                <w:sz w:val="20"/>
                <w:szCs w:val="20"/>
              </w:rPr>
              <w:t>Nokia</w:t>
            </w:r>
          </w:p>
        </w:tc>
        <w:tc>
          <w:tcPr>
            <w:tcW w:w="1534" w:type="dxa"/>
          </w:tcPr>
          <w:p w14:paraId="5C1EC9FB" w14:textId="25F9B53F" w:rsidR="00A86AE5" w:rsidRPr="006934EF" w:rsidRDefault="0058756D" w:rsidP="0022254A">
            <w:pPr>
              <w:jc w:val="center"/>
              <w:rPr>
                <w:sz w:val="20"/>
                <w:szCs w:val="20"/>
              </w:rPr>
            </w:pPr>
            <w:r>
              <w:rPr>
                <w:sz w:val="20"/>
                <w:szCs w:val="20"/>
              </w:rPr>
              <w:t xml:space="preserve">option 1 </w:t>
            </w:r>
            <w:proofErr w:type="spellStart"/>
            <w:r>
              <w:rPr>
                <w:sz w:val="20"/>
                <w:szCs w:val="20"/>
              </w:rPr>
              <w:t>style</w:t>
            </w:r>
            <w:proofErr w:type="spellEnd"/>
          </w:p>
        </w:tc>
        <w:tc>
          <w:tcPr>
            <w:tcW w:w="6657" w:type="dxa"/>
            <w:vAlign w:val="center"/>
          </w:tcPr>
          <w:p w14:paraId="243785FD" w14:textId="05BE241C" w:rsidR="00A86AE5" w:rsidRPr="0058756D" w:rsidRDefault="0058756D" w:rsidP="0022254A">
            <w:pPr>
              <w:overflowPunct w:val="0"/>
              <w:autoSpaceDE w:val="0"/>
              <w:autoSpaceDN w:val="0"/>
              <w:adjustRightInd w:val="0"/>
              <w:spacing w:after="120" w:line="240" w:lineRule="auto"/>
              <w:contextualSpacing/>
              <w:jc w:val="both"/>
              <w:textAlignment w:val="baseline"/>
              <w:rPr>
                <w:sz w:val="20"/>
                <w:szCs w:val="20"/>
                <w:lang w:val="en-GB"/>
              </w:rPr>
            </w:pPr>
            <w:r w:rsidRPr="0058756D">
              <w:rPr>
                <w:sz w:val="20"/>
                <w:szCs w:val="20"/>
                <w:lang w:val="en-GB"/>
              </w:rPr>
              <w:t xml:space="preserve">We can reuse LTE </w:t>
            </w:r>
            <w:r>
              <w:rPr>
                <w:sz w:val="20"/>
                <w:szCs w:val="20"/>
                <w:lang w:val="en-GB"/>
              </w:rPr>
              <w:t xml:space="preserve">cell group </w:t>
            </w:r>
            <w:proofErr w:type="spellStart"/>
            <w:r>
              <w:rPr>
                <w:sz w:val="20"/>
                <w:szCs w:val="20"/>
                <w:lang w:val="en-GB"/>
              </w:rPr>
              <w:t>signaling</w:t>
            </w:r>
            <w:proofErr w:type="spellEnd"/>
            <w:r>
              <w:rPr>
                <w:sz w:val="20"/>
                <w:szCs w:val="20"/>
                <w:lang w:val="en-GB"/>
              </w:rPr>
              <w:t xml:space="preserve">. It was long developed and results of extensive analysis. </w:t>
            </w:r>
            <w:bookmarkStart w:id="22" w:name="_GoBack"/>
            <w:bookmarkEnd w:id="22"/>
          </w:p>
        </w:tc>
      </w:tr>
      <w:tr w:rsidR="00A86AE5" w:rsidRPr="0058756D" w14:paraId="14BC2D44" w14:textId="77777777" w:rsidTr="007852E4">
        <w:tc>
          <w:tcPr>
            <w:tcW w:w="1438" w:type="dxa"/>
            <w:vAlign w:val="center"/>
          </w:tcPr>
          <w:p w14:paraId="2D045F0B" w14:textId="77777777" w:rsidR="00A86AE5" w:rsidRPr="00B770D6" w:rsidRDefault="00A86AE5" w:rsidP="0022254A">
            <w:pPr>
              <w:jc w:val="center"/>
              <w:rPr>
                <w:sz w:val="20"/>
                <w:szCs w:val="20"/>
                <w:lang w:val="en-GB"/>
              </w:rPr>
            </w:pPr>
          </w:p>
        </w:tc>
        <w:tc>
          <w:tcPr>
            <w:tcW w:w="1534" w:type="dxa"/>
          </w:tcPr>
          <w:p w14:paraId="1BBF02B0" w14:textId="77777777" w:rsidR="00A86AE5" w:rsidRPr="00B770D6" w:rsidRDefault="00A86AE5" w:rsidP="0022254A">
            <w:pPr>
              <w:jc w:val="center"/>
              <w:rPr>
                <w:sz w:val="20"/>
                <w:szCs w:val="20"/>
                <w:lang w:val="en-GB"/>
              </w:rPr>
            </w:pPr>
          </w:p>
        </w:tc>
        <w:tc>
          <w:tcPr>
            <w:tcW w:w="6657" w:type="dxa"/>
            <w:vAlign w:val="center"/>
          </w:tcPr>
          <w:p w14:paraId="09D6E92E" w14:textId="77777777" w:rsidR="00A86AE5" w:rsidRPr="00B770D6" w:rsidRDefault="00A86AE5" w:rsidP="0022254A">
            <w:pPr>
              <w:rPr>
                <w:sz w:val="20"/>
                <w:szCs w:val="20"/>
                <w:lang w:val="en-GB"/>
              </w:rPr>
            </w:pPr>
          </w:p>
        </w:tc>
      </w:tr>
      <w:tr w:rsidR="00A86AE5" w:rsidRPr="0058756D" w14:paraId="081DCCFA" w14:textId="77777777" w:rsidTr="007852E4">
        <w:tc>
          <w:tcPr>
            <w:tcW w:w="1438" w:type="dxa"/>
            <w:vAlign w:val="center"/>
          </w:tcPr>
          <w:p w14:paraId="12215798" w14:textId="77777777" w:rsidR="00A86AE5" w:rsidRPr="00B770D6" w:rsidRDefault="00A86AE5" w:rsidP="0022254A">
            <w:pPr>
              <w:jc w:val="center"/>
              <w:rPr>
                <w:sz w:val="20"/>
                <w:szCs w:val="20"/>
                <w:lang w:val="en-GB"/>
              </w:rPr>
            </w:pPr>
          </w:p>
        </w:tc>
        <w:tc>
          <w:tcPr>
            <w:tcW w:w="1534" w:type="dxa"/>
          </w:tcPr>
          <w:p w14:paraId="242A21CC" w14:textId="77777777" w:rsidR="00A86AE5" w:rsidRPr="00B770D6" w:rsidRDefault="00A86AE5" w:rsidP="0022254A">
            <w:pPr>
              <w:jc w:val="center"/>
              <w:rPr>
                <w:sz w:val="20"/>
                <w:szCs w:val="20"/>
                <w:lang w:val="en-GB"/>
              </w:rPr>
            </w:pPr>
          </w:p>
        </w:tc>
        <w:tc>
          <w:tcPr>
            <w:tcW w:w="6657" w:type="dxa"/>
            <w:vAlign w:val="center"/>
          </w:tcPr>
          <w:p w14:paraId="7F5F5A72" w14:textId="77777777" w:rsidR="00A86AE5" w:rsidRPr="00B770D6" w:rsidRDefault="00A86AE5" w:rsidP="0022254A">
            <w:pPr>
              <w:rPr>
                <w:sz w:val="20"/>
                <w:szCs w:val="20"/>
                <w:lang w:val="en-GB"/>
              </w:rPr>
            </w:pPr>
          </w:p>
        </w:tc>
      </w:tr>
      <w:tr w:rsidR="00A86AE5" w:rsidRPr="0058756D" w14:paraId="6D9377E1" w14:textId="77777777" w:rsidTr="007852E4">
        <w:tc>
          <w:tcPr>
            <w:tcW w:w="1438" w:type="dxa"/>
            <w:vAlign w:val="center"/>
          </w:tcPr>
          <w:p w14:paraId="7A4D50EF" w14:textId="77777777" w:rsidR="00A86AE5" w:rsidRPr="00953E24" w:rsidRDefault="00A86AE5" w:rsidP="0022254A">
            <w:pPr>
              <w:jc w:val="center"/>
              <w:rPr>
                <w:rFonts w:eastAsiaTheme="minorEastAsia"/>
                <w:sz w:val="20"/>
                <w:szCs w:val="20"/>
                <w:lang w:val="en-GB"/>
              </w:rPr>
            </w:pPr>
          </w:p>
        </w:tc>
        <w:tc>
          <w:tcPr>
            <w:tcW w:w="1534" w:type="dxa"/>
          </w:tcPr>
          <w:p w14:paraId="0326D0EC" w14:textId="77777777" w:rsidR="00A86AE5" w:rsidRPr="003F4496" w:rsidRDefault="00A86AE5" w:rsidP="0022254A">
            <w:pPr>
              <w:jc w:val="center"/>
              <w:rPr>
                <w:rFonts w:eastAsiaTheme="minorEastAsia"/>
                <w:sz w:val="20"/>
                <w:szCs w:val="20"/>
                <w:lang w:val="en-GB"/>
              </w:rPr>
            </w:pPr>
          </w:p>
        </w:tc>
        <w:tc>
          <w:tcPr>
            <w:tcW w:w="6657" w:type="dxa"/>
            <w:vAlign w:val="center"/>
          </w:tcPr>
          <w:p w14:paraId="03299706" w14:textId="77777777" w:rsidR="00A86AE5" w:rsidRPr="00262F9C" w:rsidRDefault="00A86AE5" w:rsidP="0022254A">
            <w:pPr>
              <w:rPr>
                <w:rFonts w:eastAsiaTheme="minorEastAsia"/>
                <w:sz w:val="20"/>
                <w:szCs w:val="20"/>
                <w:lang w:val="en-GB"/>
              </w:rPr>
            </w:pPr>
          </w:p>
        </w:tc>
      </w:tr>
      <w:tr w:rsidR="00A86AE5" w:rsidRPr="0058756D" w14:paraId="03D959E3" w14:textId="77777777" w:rsidTr="007852E4">
        <w:tc>
          <w:tcPr>
            <w:tcW w:w="1438" w:type="dxa"/>
            <w:vAlign w:val="center"/>
          </w:tcPr>
          <w:p w14:paraId="4D6AD424" w14:textId="77777777" w:rsidR="00A86AE5" w:rsidRPr="00B770D6" w:rsidRDefault="00A86AE5" w:rsidP="0022254A">
            <w:pPr>
              <w:jc w:val="center"/>
              <w:rPr>
                <w:rFonts w:eastAsia="DengXian"/>
                <w:sz w:val="20"/>
                <w:szCs w:val="20"/>
                <w:lang w:val="en-GB"/>
              </w:rPr>
            </w:pPr>
          </w:p>
        </w:tc>
        <w:tc>
          <w:tcPr>
            <w:tcW w:w="1534" w:type="dxa"/>
          </w:tcPr>
          <w:p w14:paraId="16594086" w14:textId="77777777" w:rsidR="00A86AE5" w:rsidRPr="00B770D6" w:rsidRDefault="00A86AE5" w:rsidP="0022254A">
            <w:pPr>
              <w:jc w:val="center"/>
              <w:rPr>
                <w:rFonts w:eastAsia="DengXian"/>
                <w:sz w:val="20"/>
                <w:szCs w:val="20"/>
                <w:lang w:val="en-GB"/>
              </w:rPr>
            </w:pPr>
          </w:p>
        </w:tc>
        <w:tc>
          <w:tcPr>
            <w:tcW w:w="6657" w:type="dxa"/>
            <w:vAlign w:val="center"/>
          </w:tcPr>
          <w:p w14:paraId="790D072E" w14:textId="77777777" w:rsidR="00A86AE5" w:rsidRPr="00B770D6" w:rsidRDefault="00A86AE5" w:rsidP="0022254A">
            <w:pPr>
              <w:rPr>
                <w:rFonts w:eastAsia="DengXian"/>
                <w:sz w:val="20"/>
                <w:szCs w:val="20"/>
                <w:lang w:val="en-GB"/>
              </w:rPr>
            </w:pPr>
          </w:p>
        </w:tc>
      </w:tr>
    </w:tbl>
    <w:p w14:paraId="1A7C692E" w14:textId="77777777" w:rsidR="00A86AE5" w:rsidRPr="0058756D" w:rsidRDefault="00A86AE5" w:rsidP="00A86AE5">
      <w:pPr>
        <w:rPr>
          <w:lang w:val="en-GB" w:eastAsia="ja-JP"/>
        </w:rPr>
      </w:pPr>
    </w:p>
    <w:p w14:paraId="40DE90CB" w14:textId="77777777" w:rsidR="003E3040" w:rsidRPr="0058756D" w:rsidRDefault="003E3040" w:rsidP="004B296A">
      <w:pPr>
        <w:rPr>
          <w:lang w:val="en-GB"/>
        </w:rPr>
      </w:pPr>
    </w:p>
    <w:p w14:paraId="4DFDAC86" w14:textId="77777777" w:rsidR="00C01F33" w:rsidRPr="00CE0424" w:rsidRDefault="00C01F33" w:rsidP="00CE0424">
      <w:pPr>
        <w:pStyle w:val="Heading1"/>
      </w:pPr>
      <w:r w:rsidRPr="00CE0424">
        <w:t>Conclusion</w:t>
      </w:r>
    </w:p>
    <w:p w14:paraId="60C436B1" w14:textId="3CDB93CA" w:rsidR="002D317A" w:rsidRDefault="002D317A" w:rsidP="002D317A">
      <w:pPr>
        <w:pStyle w:val="BodyText"/>
        <w:rPr>
          <w:b/>
          <w:bCs/>
        </w:rPr>
      </w:pPr>
    </w:p>
    <w:p w14:paraId="37D49900" w14:textId="77777777" w:rsidR="002D317A" w:rsidRPr="006B4E9D" w:rsidRDefault="002D317A" w:rsidP="006B4E9D">
      <w:pPr>
        <w:pStyle w:val="BodyText"/>
        <w:rPr>
          <w:b/>
          <w:bCs/>
        </w:rPr>
      </w:pPr>
    </w:p>
    <w:p w14:paraId="5E4F4E88" w14:textId="77777777" w:rsidR="00F507D1" w:rsidRPr="00CE0424" w:rsidRDefault="00F507D1" w:rsidP="00CE0424">
      <w:pPr>
        <w:pStyle w:val="Heading1"/>
      </w:pPr>
      <w:bookmarkStart w:id="23" w:name="_In-sequence_SDU_delivery"/>
      <w:bookmarkEnd w:id="23"/>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84CF1" w14:textId="77777777" w:rsidR="00E548CF" w:rsidRDefault="00E548CF">
      <w:r>
        <w:separator/>
      </w:r>
    </w:p>
  </w:endnote>
  <w:endnote w:type="continuationSeparator" w:id="0">
    <w:p w14:paraId="7AFDE0F8" w14:textId="77777777" w:rsidR="00E548CF" w:rsidRDefault="00E548CF">
      <w:r>
        <w:continuationSeparator/>
      </w:r>
    </w:p>
  </w:endnote>
  <w:endnote w:type="continuationNotice" w:id="1">
    <w:p w14:paraId="0B73B7B1" w14:textId="77777777" w:rsidR="00E548CF" w:rsidRDefault="00E54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099FD" w14:textId="77777777" w:rsidR="004A5E7C" w:rsidRDefault="004A5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379D2A5" w:rsidR="004A5E7C" w:rsidRDefault="004A5E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45F8" w14:textId="77777777" w:rsidR="004A5E7C" w:rsidRDefault="004A5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5CB10" w14:textId="77777777" w:rsidR="00E548CF" w:rsidRDefault="00E548CF">
      <w:r>
        <w:separator/>
      </w:r>
    </w:p>
  </w:footnote>
  <w:footnote w:type="continuationSeparator" w:id="0">
    <w:p w14:paraId="758B756A" w14:textId="77777777" w:rsidR="00E548CF" w:rsidRDefault="00E548CF">
      <w:r>
        <w:continuationSeparator/>
      </w:r>
    </w:p>
  </w:footnote>
  <w:footnote w:type="continuationNotice" w:id="1">
    <w:p w14:paraId="46A24B01" w14:textId="77777777" w:rsidR="00E548CF" w:rsidRDefault="00E548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4A5E7C" w:rsidRDefault="004A5E7C">
    <w:r>
      <w:t xml:space="preserve">Page </w:t>
    </w:r>
    <w:r>
      <w:fldChar w:fldCharType="begin"/>
    </w:r>
    <w:r>
      <w:instrText>PAGE</w:instrText>
    </w:r>
    <w:r>
      <w:fldChar w:fldCharType="separate"/>
    </w:r>
    <w:r>
      <w:t>4</w:t>
    </w:r>
    <w:r>
      <w:fldChar w:fldCharType="end"/>
    </w:r>
    <w:r>
      <w:br/>
      <w:t xml:space="preserve">Draft </w:t>
    </w:r>
    <w:r>
      <w:t>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A060A" w14:textId="77777777" w:rsidR="004A5E7C" w:rsidRDefault="004A5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B9BE5" w14:textId="77777777" w:rsidR="004A5E7C" w:rsidRDefault="004A5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F0DD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0E5E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3254869"/>
    <w:multiLevelType w:val="multilevel"/>
    <w:tmpl w:val="5504F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42F51"/>
    <w:multiLevelType w:val="hybridMultilevel"/>
    <w:tmpl w:val="E62CB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30513"/>
    <w:multiLevelType w:val="multilevel"/>
    <w:tmpl w:val="BF944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1977C42"/>
    <w:multiLevelType w:val="multilevel"/>
    <w:tmpl w:val="81ECA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84BD6"/>
    <w:multiLevelType w:val="hybridMultilevel"/>
    <w:tmpl w:val="83283E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9547B"/>
    <w:multiLevelType w:val="hybridMultilevel"/>
    <w:tmpl w:val="0F661910"/>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3833F5"/>
    <w:multiLevelType w:val="multilevel"/>
    <w:tmpl w:val="DD021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516976"/>
    <w:multiLevelType w:val="hybridMultilevel"/>
    <w:tmpl w:val="68A2AA56"/>
    <w:lvl w:ilvl="0" w:tplc="EBB297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682616"/>
    <w:multiLevelType w:val="hybridMultilevel"/>
    <w:tmpl w:val="9B545DA6"/>
    <w:lvl w:ilvl="0" w:tplc="D0CA7080">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8D3AA2"/>
    <w:multiLevelType w:val="hybridMultilevel"/>
    <w:tmpl w:val="3B74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D162CD8"/>
    <w:multiLevelType w:val="multilevel"/>
    <w:tmpl w:val="0E64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05530BD"/>
    <w:multiLevelType w:val="hybridMultilevel"/>
    <w:tmpl w:val="FBB02720"/>
    <w:lvl w:ilvl="0" w:tplc="1F020A5E">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A44C97"/>
    <w:multiLevelType w:val="multilevel"/>
    <w:tmpl w:val="1EB68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0505DB"/>
    <w:multiLevelType w:val="hybridMultilevel"/>
    <w:tmpl w:val="BC32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CC81BA3"/>
    <w:multiLevelType w:val="hybridMultilevel"/>
    <w:tmpl w:val="889C5850"/>
    <w:lvl w:ilvl="0" w:tplc="80DCD868">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8" w15:restartNumberingAfterBreak="0">
    <w:nsid w:val="6050399C"/>
    <w:multiLevelType w:val="multilevel"/>
    <w:tmpl w:val="CC8CB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E33BBB"/>
    <w:multiLevelType w:val="hybridMultilevel"/>
    <w:tmpl w:val="F56496B4"/>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F0230DB"/>
    <w:multiLevelType w:val="hybridMultilevel"/>
    <w:tmpl w:val="EEFAB4C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24"/>
  </w:num>
  <w:num w:numId="4">
    <w:abstractNumId w:val="25"/>
  </w:num>
  <w:num w:numId="5">
    <w:abstractNumId w:val="20"/>
  </w:num>
  <w:num w:numId="6">
    <w:abstractNumId w:val="29"/>
  </w:num>
  <w:num w:numId="7">
    <w:abstractNumId w:val="35"/>
  </w:num>
  <w:num w:numId="8">
    <w:abstractNumId w:val="21"/>
  </w:num>
  <w:num w:numId="9">
    <w:abstractNumId w:val="19"/>
  </w:num>
  <w:num w:numId="10">
    <w:abstractNumId w:val="2"/>
  </w:num>
  <w:num w:numId="11">
    <w:abstractNumId w:val="1"/>
  </w:num>
  <w:num w:numId="12">
    <w:abstractNumId w:val="0"/>
  </w:num>
  <w:num w:numId="13">
    <w:abstractNumId w:val="32"/>
  </w:num>
  <w:num w:numId="14">
    <w:abstractNumId w:val="34"/>
  </w:num>
  <w:num w:numId="15">
    <w:abstractNumId w:val="27"/>
  </w:num>
  <w:num w:numId="16">
    <w:abstractNumId w:val="36"/>
  </w:num>
  <w:num w:numId="17">
    <w:abstractNumId w:val="14"/>
  </w:num>
  <w:num w:numId="18">
    <w:abstractNumId w:val="17"/>
  </w:num>
  <w:num w:numId="19">
    <w:abstractNumId w:val="5"/>
  </w:num>
  <w:num w:numId="20">
    <w:abstractNumId w:val="44"/>
  </w:num>
  <w:num w:numId="21">
    <w:abstractNumId w:val="22"/>
  </w:num>
  <w:num w:numId="22">
    <w:abstractNumId w:val="42"/>
  </w:num>
  <w:num w:numId="23">
    <w:abstractNumId w:val="41"/>
  </w:num>
  <w:num w:numId="24">
    <w:abstractNumId w:val="40"/>
  </w:num>
  <w:num w:numId="25">
    <w:abstractNumId w:val="23"/>
  </w:num>
  <w:num w:numId="26">
    <w:abstractNumId w:val="38"/>
  </w:num>
  <w:num w:numId="27">
    <w:abstractNumId w:val="9"/>
  </w:num>
  <w:num w:numId="28">
    <w:abstractNumId w:val="26"/>
  </w:num>
  <w:num w:numId="29">
    <w:abstractNumId w:val="30"/>
  </w:num>
  <w:num w:numId="30">
    <w:abstractNumId w:val="33"/>
  </w:num>
  <w:num w:numId="31">
    <w:abstractNumId w:val="18"/>
  </w:num>
  <w:num w:numId="32">
    <w:abstractNumId w:val="16"/>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6"/>
  </w:num>
  <w:num w:numId="37">
    <w:abstractNumId w:val="10"/>
  </w:num>
  <w:num w:numId="38">
    <w:abstractNumId w:val="28"/>
  </w:num>
  <w:num w:numId="39">
    <w:abstractNumId w:val="45"/>
  </w:num>
  <w:num w:numId="40">
    <w:abstractNumId w:val="12"/>
  </w:num>
  <w:num w:numId="41">
    <w:abstractNumId w:val="7"/>
  </w:num>
  <w:num w:numId="42">
    <w:abstractNumId w:val="4"/>
  </w:num>
  <w:num w:numId="43">
    <w:abstractNumId w:val="11"/>
  </w:num>
  <w:num w:numId="44">
    <w:abstractNumId w:val="39"/>
  </w:num>
  <w:num w:numId="45">
    <w:abstractNumId w:val="43"/>
  </w:num>
  <w:num w:numId="4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07F73"/>
    <w:rsid w:val="0001004F"/>
    <w:rsid w:val="00010BE7"/>
    <w:rsid w:val="00011B28"/>
    <w:rsid w:val="00015D15"/>
    <w:rsid w:val="0002564D"/>
    <w:rsid w:val="00025ECA"/>
    <w:rsid w:val="00027930"/>
    <w:rsid w:val="00031BDE"/>
    <w:rsid w:val="000321F2"/>
    <w:rsid w:val="000325B8"/>
    <w:rsid w:val="00034C15"/>
    <w:rsid w:val="00036BA1"/>
    <w:rsid w:val="00041DD8"/>
    <w:rsid w:val="00041F20"/>
    <w:rsid w:val="00041FD6"/>
    <w:rsid w:val="000422E2"/>
    <w:rsid w:val="00042F22"/>
    <w:rsid w:val="000444EF"/>
    <w:rsid w:val="00052A07"/>
    <w:rsid w:val="000533F6"/>
    <w:rsid w:val="000534E3"/>
    <w:rsid w:val="00053D0B"/>
    <w:rsid w:val="0005606A"/>
    <w:rsid w:val="00057117"/>
    <w:rsid w:val="000616E7"/>
    <w:rsid w:val="0006487E"/>
    <w:rsid w:val="00065E1A"/>
    <w:rsid w:val="00075FBF"/>
    <w:rsid w:val="00077E5F"/>
    <w:rsid w:val="0008036A"/>
    <w:rsid w:val="00081AE6"/>
    <w:rsid w:val="00084E51"/>
    <w:rsid w:val="000855EB"/>
    <w:rsid w:val="00085B52"/>
    <w:rsid w:val="000866F2"/>
    <w:rsid w:val="0009009F"/>
    <w:rsid w:val="00091557"/>
    <w:rsid w:val="000924C1"/>
    <w:rsid w:val="000924F0"/>
    <w:rsid w:val="00093474"/>
    <w:rsid w:val="0009510F"/>
    <w:rsid w:val="000A1B7B"/>
    <w:rsid w:val="000A56F2"/>
    <w:rsid w:val="000A66E2"/>
    <w:rsid w:val="000B067D"/>
    <w:rsid w:val="000B2719"/>
    <w:rsid w:val="000B3A8F"/>
    <w:rsid w:val="000B4504"/>
    <w:rsid w:val="000B4AB9"/>
    <w:rsid w:val="000B58C3"/>
    <w:rsid w:val="000B61E9"/>
    <w:rsid w:val="000C0EC2"/>
    <w:rsid w:val="000C165A"/>
    <w:rsid w:val="000C2E19"/>
    <w:rsid w:val="000C3782"/>
    <w:rsid w:val="000C59E5"/>
    <w:rsid w:val="000D0D07"/>
    <w:rsid w:val="000D4797"/>
    <w:rsid w:val="000D4976"/>
    <w:rsid w:val="000D518E"/>
    <w:rsid w:val="000E0527"/>
    <w:rsid w:val="000E1E92"/>
    <w:rsid w:val="000F06D6"/>
    <w:rsid w:val="000F0EB1"/>
    <w:rsid w:val="000F1106"/>
    <w:rsid w:val="000F13E4"/>
    <w:rsid w:val="000F3BE9"/>
    <w:rsid w:val="000F3F6C"/>
    <w:rsid w:val="000F6A01"/>
    <w:rsid w:val="000F6DF3"/>
    <w:rsid w:val="001005FF"/>
    <w:rsid w:val="00101C5C"/>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1F4"/>
    <w:rsid w:val="00137AB5"/>
    <w:rsid w:val="00137F0B"/>
    <w:rsid w:val="00151E23"/>
    <w:rsid w:val="001526E0"/>
    <w:rsid w:val="0015342D"/>
    <w:rsid w:val="001551B5"/>
    <w:rsid w:val="0015670B"/>
    <w:rsid w:val="00160625"/>
    <w:rsid w:val="001659C1"/>
    <w:rsid w:val="00173A8E"/>
    <w:rsid w:val="0017502C"/>
    <w:rsid w:val="0018143F"/>
    <w:rsid w:val="001815DF"/>
    <w:rsid w:val="00181FF8"/>
    <w:rsid w:val="00184880"/>
    <w:rsid w:val="00190AC1"/>
    <w:rsid w:val="0019341A"/>
    <w:rsid w:val="00197DF9"/>
    <w:rsid w:val="001A0244"/>
    <w:rsid w:val="001A1987"/>
    <w:rsid w:val="001A2564"/>
    <w:rsid w:val="001A29A3"/>
    <w:rsid w:val="001A6173"/>
    <w:rsid w:val="001A6CBA"/>
    <w:rsid w:val="001B0D97"/>
    <w:rsid w:val="001B0EB6"/>
    <w:rsid w:val="001B5A5D"/>
    <w:rsid w:val="001C0C0F"/>
    <w:rsid w:val="001C1CE5"/>
    <w:rsid w:val="001C3D2A"/>
    <w:rsid w:val="001D51BA"/>
    <w:rsid w:val="001D53E7"/>
    <w:rsid w:val="001D6342"/>
    <w:rsid w:val="001D6D53"/>
    <w:rsid w:val="001E2E1F"/>
    <w:rsid w:val="001E34E8"/>
    <w:rsid w:val="001E4596"/>
    <w:rsid w:val="001E58E2"/>
    <w:rsid w:val="001E7AED"/>
    <w:rsid w:val="001F0D5A"/>
    <w:rsid w:val="001F1E4F"/>
    <w:rsid w:val="001F3916"/>
    <w:rsid w:val="001F54C5"/>
    <w:rsid w:val="001F662C"/>
    <w:rsid w:val="001F7074"/>
    <w:rsid w:val="00200490"/>
    <w:rsid w:val="00201F3A"/>
    <w:rsid w:val="00203F96"/>
    <w:rsid w:val="0020524D"/>
    <w:rsid w:val="002069B2"/>
    <w:rsid w:val="00207FA3"/>
    <w:rsid w:val="00214DA8"/>
    <w:rsid w:val="00215423"/>
    <w:rsid w:val="002154E6"/>
    <w:rsid w:val="002158FA"/>
    <w:rsid w:val="0021732B"/>
    <w:rsid w:val="002203D9"/>
    <w:rsid w:val="00220600"/>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5FB9"/>
    <w:rsid w:val="00257543"/>
    <w:rsid w:val="002617E7"/>
    <w:rsid w:val="00262F9C"/>
    <w:rsid w:val="00264228"/>
    <w:rsid w:val="00264334"/>
    <w:rsid w:val="0026473E"/>
    <w:rsid w:val="00266214"/>
    <w:rsid w:val="00267C83"/>
    <w:rsid w:val="00270A49"/>
    <w:rsid w:val="0027144F"/>
    <w:rsid w:val="00271813"/>
    <w:rsid w:val="00271F3A"/>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B001D"/>
    <w:rsid w:val="002B24D6"/>
    <w:rsid w:val="002B2E67"/>
    <w:rsid w:val="002B660F"/>
    <w:rsid w:val="002C01D8"/>
    <w:rsid w:val="002C4069"/>
    <w:rsid w:val="002C41E6"/>
    <w:rsid w:val="002D071A"/>
    <w:rsid w:val="002D317A"/>
    <w:rsid w:val="002D34B2"/>
    <w:rsid w:val="002D48B0"/>
    <w:rsid w:val="002D5B37"/>
    <w:rsid w:val="002D7637"/>
    <w:rsid w:val="002E17F2"/>
    <w:rsid w:val="002E7CAE"/>
    <w:rsid w:val="002F2771"/>
    <w:rsid w:val="002F37A9"/>
    <w:rsid w:val="002F4F09"/>
    <w:rsid w:val="002F79EB"/>
    <w:rsid w:val="00301CE6"/>
    <w:rsid w:val="0030256B"/>
    <w:rsid w:val="0030501F"/>
    <w:rsid w:val="003065C2"/>
    <w:rsid w:val="00307BA1"/>
    <w:rsid w:val="00311702"/>
    <w:rsid w:val="00311E82"/>
    <w:rsid w:val="00312803"/>
    <w:rsid w:val="00313FD6"/>
    <w:rsid w:val="003143BD"/>
    <w:rsid w:val="00315363"/>
    <w:rsid w:val="00315EBB"/>
    <w:rsid w:val="003203ED"/>
    <w:rsid w:val="00322C9F"/>
    <w:rsid w:val="00324807"/>
    <w:rsid w:val="00324D23"/>
    <w:rsid w:val="00331751"/>
    <w:rsid w:val="00334579"/>
    <w:rsid w:val="00335858"/>
    <w:rsid w:val="00336BDA"/>
    <w:rsid w:val="003376BD"/>
    <w:rsid w:val="0034011E"/>
    <w:rsid w:val="00342BD7"/>
    <w:rsid w:val="00343266"/>
    <w:rsid w:val="00343805"/>
    <w:rsid w:val="00344A0D"/>
    <w:rsid w:val="00346DB5"/>
    <w:rsid w:val="003477B1"/>
    <w:rsid w:val="00357380"/>
    <w:rsid w:val="003602D9"/>
    <w:rsid w:val="003604CE"/>
    <w:rsid w:val="00370E47"/>
    <w:rsid w:val="0037187B"/>
    <w:rsid w:val="00373E94"/>
    <w:rsid w:val="003742AC"/>
    <w:rsid w:val="003776AC"/>
    <w:rsid w:val="00377CE1"/>
    <w:rsid w:val="00380EBD"/>
    <w:rsid w:val="00382600"/>
    <w:rsid w:val="003841E0"/>
    <w:rsid w:val="00385BF0"/>
    <w:rsid w:val="00386E24"/>
    <w:rsid w:val="003933A8"/>
    <w:rsid w:val="003939FF"/>
    <w:rsid w:val="003A2223"/>
    <w:rsid w:val="003A2A0F"/>
    <w:rsid w:val="003A45A1"/>
    <w:rsid w:val="003A5B0A"/>
    <w:rsid w:val="003A6BAC"/>
    <w:rsid w:val="003A70A4"/>
    <w:rsid w:val="003A7EF3"/>
    <w:rsid w:val="003B0D18"/>
    <w:rsid w:val="003B159C"/>
    <w:rsid w:val="003B369F"/>
    <w:rsid w:val="003B36A3"/>
    <w:rsid w:val="003B64BB"/>
    <w:rsid w:val="003B7FE5"/>
    <w:rsid w:val="003C11C8"/>
    <w:rsid w:val="003C2303"/>
    <w:rsid w:val="003C2702"/>
    <w:rsid w:val="003C39E6"/>
    <w:rsid w:val="003C4CFF"/>
    <w:rsid w:val="003C50CE"/>
    <w:rsid w:val="003C7806"/>
    <w:rsid w:val="003D109F"/>
    <w:rsid w:val="003D2478"/>
    <w:rsid w:val="003D2FDB"/>
    <w:rsid w:val="003D3C45"/>
    <w:rsid w:val="003D5B1F"/>
    <w:rsid w:val="003D6A8C"/>
    <w:rsid w:val="003D7F10"/>
    <w:rsid w:val="003E15FA"/>
    <w:rsid w:val="003E3040"/>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20AF3"/>
    <w:rsid w:val="00421105"/>
    <w:rsid w:val="00421887"/>
    <w:rsid w:val="00422AA4"/>
    <w:rsid w:val="004242F4"/>
    <w:rsid w:val="0042501E"/>
    <w:rsid w:val="00427248"/>
    <w:rsid w:val="00437447"/>
    <w:rsid w:val="00441A92"/>
    <w:rsid w:val="004431DC"/>
    <w:rsid w:val="00444F56"/>
    <w:rsid w:val="00446162"/>
    <w:rsid w:val="00446488"/>
    <w:rsid w:val="00447A12"/>
    <w:rsid w:val="00447DFD"/>
    <w:rsid w:val="004517AA"/>
    <w:rsid w:val="00452CAC"/>
    <w:rsid w:val="00455795"/>
    <w:rsid w:val="00456A64"/>
    <w:rsid w:val="00457565"/>
    <w:rsid w:val="00457B71"/>
    <w:rsid w:val="004669E2"/>
    <w:rsid w:val="00470C31"/>
    <w:rsid w:val="00471DE0"/>
    <w:rsid w:val="00471EEC"/>
    <w:rsid w:val="004734D0"/>
    <w:rsid w:val="0047556B"/>
    <w:rsid w:val="00477768"/>
    <w:rsid w:val="00484416"/>
    <w:rsid w:val="00487D03"/>
    <w:rsid w:val="00492BC5"/>
    <w:rsid w:val="004964F1"/>
    <w:rsid w:val="004A16BC"/>
    <w:rsid w:val="004A2B94"/>
    <w:rsid w:val="004A4E86"/>
    <w:rsid w:val="004A4ED1"/>
    <w:rsid w:val="004A5E7C"/>
    <w:rsid w:val="004B28FF"/>
    <w:rsid w:val="004B296A"/>
    <w:rsid w:val="004B650A"/>
    <w:rsid w:val="004B6F6A"/>
    <w:rsid w:val="004B7C0C"/>
    <w:rsid w:val="004C3898"/>
    <w:rsid w:val="004D36B1"/>
    <w:rsid w:val="004D48B4"/>
    <w:rsid w:val="004D4AAB"/>
    <w:rsid w:val="004D7EBD"/>
    <w:rsid w:val="004E2680"/>
    <w:rsid w:val="004E280D"/>
    <w:rsid w:val="004E28F9"/>
    <w:rsid w:val="004E3C3A"/>
    <w:rsid w:val="004E462E"/>
    <w:rsid w:val="004E4A08"/>
    <w:rsid w:val="004E56DC"/>
    <w:rsid w:val="004E76F4"/>
    <w:rsid w:val="004F0B4E"/>
    <w:rsid w:val="004F0B6C"/>
    <w:rsid w:val="004F0CCB"/>
    <w:rsid w:val="004F1DAE"/>
    <w:rsid w:val="004F2078"/>
    <w:rsid w:val="004F4DA3"/>
    <w:rsid w:val="00506557"/>
    <w:rsid w:val="0050677A"/>
    <w:rsid w:val="005108D8"/>
    <w:rsid w:val="005116F9"/>
    <w:rsid w:val="00511989"/>
    <w:rsid w:val="005153A7"/>
    <w:rsid w:val="00515E0E"/>
    <w:rsid w:val="005219CF"/>
    <w:rsid w:val="00534B59"/>
    <w:rsid w:val="00535C1C"/>
    <w:rsid w:val="00536759"/>
    <w:rsid w:val="00537C62"/>
    <w:rsid w:val="00542C22"/>
    <w:rsid w:val="0054363C"/>
    <w:rsid w:val="00546970"/>
    <w:rsid w:val="00550768"/>
    <w:rsid w:val="00550C61"/>
    <w:rsid w:val="00554E19"/>
    <w:rsid w:val="00555F55"/>
    <w:rsid w:val="0056121F"/>
    <w:rsid w:val="00562D00"/>
    <w:rsid w:val="005645B1"/>
    <w:rsid w:val="00572505"/>
    <w:rsid w:val="00582809"/>
    <w:rsid w:val="0058756D"/>
    <w:rsid w:val="0058798C"/>
    <w:rsid w:val="005900FA"/>
    <w:rsid w:val="00592423"/>
    <w:rsid w:val="005935A4"/>
    <w:rsid w:val="005948C2"/>
    <w:rsid w:val="00595DCA"/>
    <w:rsid w:val="0059779B"/>
    <w:rsid w:val="005A209A"/>
    <w:rsid w:val="005A285E"/>
    <w:rsid w:val="005A34F0"/>
    <w:rsid w:val="005A662D"/>
    <w:rsid w:val="005A7753"/>
    <w:rsid w:val="005B1409"/>
    <w:rsid w:val="005B35D7"/>
    <w:rsid w:val="005B392A"/>
    <w:rsid w:val="005B3AA3"/>
    <w:rsid w:val="005B6F83"/>
    <w:rsid w:val="005C0C66"/>
    <w:rsid w:val="005C3092"/>
    <w:rsid w:val="005C74FB"/>
    <w:rsid w:val="005D028A"/>
    <w:rsid w:val="005D1602"/>
    <w:rsid w:val="005E0CAB"/>
    <w:rsid w:val="005E1D4E"/>
    <w:rsid w:val="005E385F"/>
    <w:rsid w:val="005E5B81"/>
    <w:rsid w:val="005F2CB1"/>
    <w:rsid w:val="005F3025"/>
    <w:rsid w:val="005F618C"/>
    <w:rsid w:val="005F70BD"/>
    <w:rsid w:val="0060283C"/>
    <w:rsid w:val="00604F14"/>
    <w:rsid w:val="00611B83"/>
    <w:rsid w:val="00611BA5"/>
    <w:rsid w:val="00613257"/>
    <w:rsid w:val="00620A71"/>
    <w:rsid w:val="00620D80"/>
    <w:rsid w:val="006216B8"/>
    <w:rsid w:val="006234A6"/>
    <w:rsid w:val="00625AE6"/>
    <w:rsid w:val="006266C3"/>
    <w:rsid w:val="00630001"/>
    <w:rsid w:val="006311B3"/>
    <w:rsid w:val="0063284C"/>
    <w:rsid w:val="00634B05"/>
    <w:rsid w:val="00636398"/>
    <w:rsid w:val="006368D3"/>
    <w:rsid w:val="006377EC"/>
    <w:rsid w:val="0064151F"/>
    <w:rsid w:val="00641533"/>
    <w:rsid w:val="00642023"/>
    <w:rsid w:val="0064208D"/>
    <w:rsid w:val="00643475"/>
    <w:rsid w:val="006436C7"/>
    <w:rsid w:val="0064396A"/>
    <w:rsid w:val="0064489C"/>
    <w:rsid w:val="0064624E"/>
    <w:rsid w:val="00650AB9"/>
    <w:rsid w:val="00652D6C"/>
    <w:rsid w:val="006546D5"/>
    <w:rsid w:val="00655733"/>
    <w:rsid w:val="00655ACD"/>
    <w:rsid w:val="00656A92"/>
    <w:rsid w:val="00656DDE"/>
    <w:rsid w:val="0066011D"/>
    <w:rsid w:val="006607C0"/>
    <w:rsid w:val="006613A6"/>
    <w:rsid w:val="006627A2"/>
    <w:rsid w:val="006634E6"/>
    <w:rsid w:val="006643C3"/>
    <w:rsid w:val="0066472F"/>
    <w:rsid w:val="006655EE"/>
    <w:rsid w:val="00666326"/>
    <w:rsid w:val="00666CA8"/>
    <w:rsid w:val="00667995"/>
    <w:rsid w:val="00667EE7"/>
    <w:rsid w:val="00670922"/>
    <w:rsid w:val="00670BE1"/>
    <w:rsid w:val="0067218F"/>
    <w:rsid w:val="0067311A"/>
    <w:rsid w:val="006741F2"/>
    <w:rsid w:val="00674CC3"/>
    <w:rsid w:val="00675C72"/>
    <w:rsid w:val="00675E3B"/>
    <w:rsid w:val="006771F9"/>
    <w:rsid w:val="006776D7"/>
    <w:rsid w:val="00681003"/>
    <w:rsid w:val="006817C9"/>
    <w:rsid w:val="00683ECE"/>
    <w:rsid w:val="00684D76"/>
    <w:rsid w:val="006874E7"/>
    <w:rsid w:val="006879AE"/>
    <w:rsid w:val="00691B25"/>
    <w:rsid w:val="00695FC2"/>
    <w:rsid w:val="00696949"/>
    <w:rsid w:val="00696F54"/>
    <w:rsid w:val="00697052"/>
    <w:rsid w:val="006970ED"/>
    <w:rsid w:val="006976A9"/>
    <w:rsid w:val="006A2FBF"/>
    <w:rsid w:val="006A46FB"/>
    <w:rsid w:val="006A5E28"/>
    <w:rsid w:val="006A697B"/>
    <w:rsid w:val="006A7AFF"/>
    <w:rsid w:val="006B029F"/>
    <w:rsid w:val="006B1816"/>
    <w:rsid w:val="006B2099"/>
    <w:rsid w:val="006B4E9D"/>
    <w:rsid w:val="006B50CF"/>
    <w:rsid w:val="006C03B8"/>
    <w:rsid w:val="006C21B1"/>
    <w:rsid w:val="006C5EC9"/>
    <w:rsid w:val="006C6059"/>
    <w:rsid w:val="006C7522"/>
    <w:rsid w:val="006D1FE7"/>
    <w:rsid w:val="006D4157"/>
    <w:rsid w:val="006D6F08"/>
    <w:rsid w:val="006E062C"/>
    <w:rsid w:val="006E1C82"/>
    <w:rsid w:val="006E236A"/>
    <w:rsid w:val="006E28B7"/>
    <w:rsid w:val="006E2A9B"/>
    <w:rsid w:val="006E3310"/>
    <w:rsid w:val="006E4E39"/>
    <w:rsid w:val="006E565E"/>
    <w:rsid w:val="006E673D"/>
    <w:rsid w:val="006E75D4"/>
    <w:rsid w:val="006E7D3B"/>
    <w:rsid w:val="006F1B70"/>
    <w:rsid w:val="006F341D"/>
    <w:rsid w:val="006F3CDE"/>
    <w:rsid w:val="006F58D4"/>
    <w:rsid w:val="006F5B06"/>
    <w:rsid w:val="006F6582"/>
    <w:rsid w:val="00700FCB"/>
    <w:rsid w:val="0070346E"/>
    <w:rsid w:val="00704EDB"/>
    <w:rsid w:val="00705734"/>
    <w:rsid w:val="00706101"/>
    <w:rsid w:val="00706BB9"/>
    <w:rsid w:val="00707072"/>
    <w:rsid w:val="00707D61"/>
    <w:rsid w:val="00712287"/>
    <w:rsid w:val="00712772"/>
    <w:rsid w:val="007148D3"/>
    <w:rsid w:val="00715B9A"/>
    <w:rsid w:val="007163CD"/>
    <w:rsid w:val="00716E4A"/>
    <w:rsid w:val="00720927"/>
    <w:rsid w:val="00724104"/>
    <w:rsid w:val="007257D0"/>
    <w:rsid w:val="00726EA6"/>
    <w:rsid w:val="00727208"/>
    <w:rsid w:val="00727680"/>
    <w:rsid w:val="007348B1"/>
    <w:rsid w:val="00735C14"/>
    <w:rsid w:val="007362A6"/>
    <w:rsid w:val="00736D7D"/>
    <w:rsid w:val="00740E58"/>
    <w:rsid w:val="007445A0"/>
    <w:rsid w:val="0074524B"/>
    <w:rsid w:val="00747D8B"/>
    <w:rsid w:val="00751228"/>
    <w:rsid w:val="00753505"/>
    <w:rsid w:val="007571E1"/>
    <w:rsid w:val="00757A16"/>
    <w:rsid w:val="007604B2"/>
    <w:rsid w:val="00763959"/>
    <w:rsid w:val="00765281"/>
    <w:rsid w:val="007663CD"/>
    <w:rsid w:val="00766BAD"/>
    <w:rsid w:val="00772846"/>
    <w:rsid w:val="007729A2"/>
    <w:rsid w:val="007748A2"/>
    <w:rsid w:val="007755F2"/>
    <w:rsid w:val="00776971"/>
    <w:rsid w:val="00780A80"/>
    <w:rsid w:val="00780EF4"/>
    <w:rsid w:val="0078100E"/>
    <w:rsid w:val="0078177E"/>
    <w:rsid w:val="00782F18"/>
    <w:rsid w:val="0078304C"/>
    <w:rsid w:val="00783673"/>
    <w:rsid w:val="007852E4"/>
    <w:rsid w:val="00785490"/>
    <w:rsid w:val="00787AB8"/>
    <w:rsid w:val="007925EA"/>
    <w:rsid w:val="00793CD8"/>
    <w:rsid w:val="007941FC"/>
    <w:rsid w:val="007952B4"/>
    <w:rsid w:val="00795C92"/>
    <w:rsid w:val="00796231"/>
    <w:rsid w:val="00797727"/>
    <w:rsid w:val="00797E09"/>
    <w:rsid w:val="007A1CB3"/>
    <w:rsid w:val="007A2593"/>
    <w:rsid w:val="007A306F"/>
    <w:rsid w:val="007A43A6"/>
    <w:rsid w:val="007A58A6"/>
    <w:rsid w:val="007A6D65"/>
    <w:rsid w:val="007A7E69"/>
    <w:rsid w:val="007B3D2D"/>
    <w:rsid w:val="007B50AE"/>
    <w:rsid w:val="007B51DF"/>
    <w:rsid w:val="007B6235"/>
    <w:rsid w:val="007C05DD"/>
    <w:rsid w:val="007C3D18"/>
    <w:rsid w:val="007C6071"/>
    <w:rsid w:val="007C60BF"/>
    <w:rsid w:val="007C6A07"/>
    <w:rsid w:val="007C75A1"/>
    <w:rsid w:val="007C77A5"/>
    <w:rsid w:val="007D04E5"/>
    <w:rsid w:val="007D2065"/>
    <w:rsid w:val="007D5901"/>
    <w:rsid w:val="007D7526"/>
    <w:rsid w:val="007E4610"/>
    <w:rsid w:val="007E4715"/>
    <w:rsid w:val="007E505B"/>
    <w:rsid w:val="007E5F65"/>
    <w:rsid w:val="007E7091"/>
    <w:rsid w:val="007F02E2"/>
    <w:rsid w:val="007F492E"/>
    <w:rsid w:val="00803FAE"/>
    <w:rsid w:val="0080605F"/>
    <w:rsid w:val="00806185"/>
    <w:rsid w:val="0080700D"/>
    <w:rsid w:val="00807786"/>
    <w:rsid w:val="00811FCB"/>
    <w:rsid w:val="00812185"/>
    <w:rsid w:val="00813D15"/>
    <w:rsid w:val="008158D6"/>
    <w:rsid w:val="00817196"/>
    <w:rsid w:val="008235DB"/>
    <w:rsid w:val="00824AB4"/>
    <w:rsid w:val="00825C42"/>
    <w:rsid w:val="00825D25"/>
    <w:rsid w:val="00827D6F"/>
    <w:rsid w:val="00833DFE"/>
    <w:rsid w:val="008376AC"/>
    <w:rsid w:val="008444E8"/>
    <w:rsid w:val="00844E80"/>
    <w:rsid w:val="00846FE7"/>
    <w:rsid w:val="00851AD4"/>
    <w:rsid w:val="008549D7"/>
    <w:rsid w:val="00856911"/>
    <w:rsid w:val="00863A46"/>
    <w:rsid w:val="008677FD"/>
    <w:rsid w:val="008706D4"/>
    <w:rsid w:val="00870F8A"/>
    <w:rsid w:val="008719A4"/>
    <w:rsid w:val="008719D8"/>
    <w:rsid w:val="00871D23"/>
    <w:rsid w:val="00872DAA"/>
    <w:rsid w:val="00874312"/>
    <w:rsid w:val="0087437C"/>
    <w:rsid w:val="00875CD7"/>
    <w:rsid w:val="00876B4D"/>
    <w:rsid w:val="00877F18"/>
    <w:rsid w:val="00886991"/>
    <w:rsid w:val="008916F3"/>
    <w:rsid w:val="008941E3"/>
    <w:rsid w:val="00894A88"/>
    <w:rsid w:val="00895386"/>
    <w:rsid w:val="008A21FF"/>
    <w:rsid w:val="008A2CE2"/>
    <w:rsid w:val="008A30AC"/>
    <w:rsid w:val="008A3778"/>
    <w:rsid w:val="008A44B8"/>
    <w:rsid w:val="008A51A8"/>
    <w:rsid w:val="008A54C7"/>
    <w:rsid w:val="008A77D8"/>
    <w:rsid w:val="008B0483"/>
    <w:rsid w:val="008B120C"/>
    <w:rsid w:val="008B4832"/>
    <w:rsid w:val="008B51A0"/>
    <w:rsid w:val="008B5470"/>
    <w:rsid w:val="008B592A"/>
    <w:rsid w:val="008B7B5C"/>
    <w:rsid w:val="008C06C4"/>
    <w:rsid w:val="008C0C99"/>
    <w:rsid w:val="008C2017"/>
    <w:rsid w:val="008C4958"/>
    <w:rsid w:val="008C4A1B"/>
    <w:rsid w:val="008C4BAA"/>
    <w:rsid w:val="008C55B7"/>
    <w:rsid w:val="008C5E35"/>
    <w:rsid w:val="008C62B0"/>
    <w:rsid w:val="008C6AE8"/>
    <w:rsid w:val="008C6CF3"/>
    <w:rsid w:val="008C7573"/>
    <w:rsid w:val="008C7E19"/>
    <w:rsid w:val="008D00A5"/>
    <w:rsid w:val="008D34F1"/>
    <w:rsid w:val="008D39D8"/>
    <w:rsid w:val="008D6D1A"/>
    <w:rsid w:val="008E065E"/>
    <w:rsid w:val="008E0927"/>
    <w:rsid w:val="008E1909"/>
    <w:rsid w:val="008E62CB"/>
    <w:rsid w:val="008F1EAB"/>
    <w:rsid w:val="008F33DC"/>
    <w:rsid w:val="008F477F"/>
    <w:rsid w:val="008F5026"/>
    <w:rsid w:val="00902350"/>
    <w:rsid w:val="0090336B"/>
    <w:rsid w:val="00903AA1"/>
    <w:rsid w:val="009053AA"/>
    <w:rsid w:val="00906939"/>
    <w:rsid w:val="00910B7D"/>
    <w:rsid w:val="00911DFB"/>
    <w:rsid w:val="009139D9"/>
    <w:rsid w:val="00914AD8"/>
    <w:rsid w:val="00916079"/>
    <w:rsid w:val="00916656"/>
    <w:rsid w:val="00916812"/>
    <w:rsid w:val="00917CE9"/>
    <w:rsid w:val="00920BF2"/>
    <w:rsid w:val="00920FD6"/>
    <w:rsid w:val="00922010"/>
    <w:rsid w:val="00931BD9"/>
    <w:rsid w:val="00935D17"/>
    <w:rsid w:val="009368F3"/>
    <w:rsid w:val="009413E5"/>
    <w:rsid w:val="00941636"/>
    <w:rsid w:val="00943742"/>
    <w:rsid w:val="00945C05"/>
    <w:rsid w:val="00946945"/>
    <w:rsid w:val="00947152"/>
    <w:rsid w:val="00947713"/>
    <w:rsid w:val="00950DE7"/>
    <w:rsid w:val="00953920"/>
    <w:rsid w:val="009539E9"/>
    <w:rsid w:val="00953D47"/>
    <w:rsid w:val="00953E24"/>
    <w:rsid w:val="0095681E"/>
    <w:rsid w:val="009572D4"/>
    <w:rsid w:val="00957E32"/>
    <w:rsid w:val="00961921"/>
    <w:rsid w:val="0096430A"/>
    <w:rsid w:val="00964A36"/>
    <w:rsid w:val="0096554B"/>
    <w:rsid w:val="0096584A"/>
    <w:rsid w:val="00965A13"/>
    <w:rsid w:val="00967494"/>
    <w:rsid w:val="0097006F"/>
    <w:rsid w:val="0097018C"/>
    <w:rsid w:val="00971F08"/>
    <w:rsid w:val="00974D6B"/>
    <w:rsid w:val="0097603D"/>
    <w:rsid w:val="00976949"/>
    <w:rsid w:val="00977E71"/>
    <w:rsid w:val="00980477"/>
    <w:rsid w:val="00985253"/>
    <w:rsid w:val="009853B3"/>
    <w:rsid w:val="00990630"/>
    <w:rsid w:val="00991761"/>
    <w:rsid w:val="00994DCA"/>
    <w:rsid w:val="0099520C"/>
    <w:rsid w:val="009960EC"/>
    <w:rsid w:val="009970DD"/>
    <w:rsid w:val="009A0FBA"/>
    <w:rsid w:val="009A1601"/>
    <w:rsid w:val="009A3BB6"/>
    <w:rsid w:val="009A462D"/>
    <w:rsid w:val="009A496D"/>
    <w:rsid w:val="009A5CBA"/>
    <w:rsid w:val="009B1F30"/>
    <w:rsid w:val="009B3041"/>
    <w:rsid w:val="009B3AC2"/>
    <w:rsid w:val="009B4DF4"/>
    <w:rsid w:val="009B564E"/>
    <w:rsid w:val="009B6D5D"/>
    <w:rsid w:val="009B7D3E"/>
    <w:rsid w:val="009B7E87"/>
    <w:rsid w:val="009C0169"/>
    <w:rsid w:val="009C403E"/>
    <w:rsid w:val="009D4FF0"/>
    <w:rsid w:val="009D579E"/>
    <w:rsid w:val="009D703C"/>
    <w:rsid w:val="009D718F"/>
    <w:rsid w:val="009E068F"/>
    <w:rsid w:val="009E14E0"/>
    <w:rsid w:val="009E35DB"/>
    <w:rsid w:val="009E47A3"/>
    <w:rsid w:val="009F08F3"/>
    <w:rsid w:val="009F344F"/>
    <w:rsid w:val="009F474F"/>
    <w:rsid w:val="00A000FC"/>
    <w:rsid w:val="00A031D8"/>
    <w:rsid w:val="00A048A8"/>
    <w:rsid w:val="00A04F49"/>
    <w:rsid w:val="00A1086D"/>
    <w:rsid w:val="00A11340"/>
    <w:rsid w:val="00A13572"/>
    <w:rsid w:val="00A13B69"/>
    <w:rsid w:val="00A13E54"/>
    <w:rsid w:val="00A14B41"/>
    <w:rsid w:val="00A15751"/>
    <w:rsid w:val="00A17F63"/>
    <w:rsid w:val="00A204EB"/>
    <w:rsid w:val="00A2193B"/>
    <w:rsid w:val="00A22556"/>
    <w:rsid w:val="00A2351A"/>
    <w:rsid w:val="00A264A9"/>
    <w:rsid w:val="00A26DCF"/>
    <w:rsid w:val="00A27785"/>
    <w:rsid w:val="00A27808"/>
    <w:rsid w:val="00A30187"/>
    <w:rsid w:val="00A3448A"/>
    <w:rsid w:val="00A35B4F"/>
    <w:rsid w:val="00A36297"/>
    <w:rsid w:val="00A41E2B"/>
    <w:rsid w:val="00A45B74"/>
    <w:rsid w:val="00A51EA0"/>
    <w:rsid w:val="00A52508"/>
    <w:rsid w:val="00A52E1D"/>
    <w:rsid w:val="00A5545F"/>
    <w:rsid w:val="00A61499"/>
    <w:rsid w:val="00A62A77"/>
    <w:rsid w:val="00A63483"/>
    <w:rsid w:val="00A657D7"/>
    <w:rsid w:val="00A660AC"/>
    <w:rsid w:val="00A67E6C"/>
    <w:rsid w:val="00A71B99"/>
    <w:rsid w:val="00A739D0"/>
    <w:rsid w:val="00A761D4"/>
    <w:rsid w:val="00A77EC4"/>
    <w:rsid w:val="00A77FF6"/>
    <w:rsid w:val="00A86AE5"/>
    <w:rsid w:val="00A92879"/>
    <w:rsid w:val="00A9442A"/>
    <w:rsid w:val="00AA016F"/>
    <w:rsid w:val="00AA1ED6"/>
    <w:rsid w:val="00AA51D6"/>
    <w:rsid w:val="00AB0BC8"/>
    <w:rsid w:val="00AB1064"/>
    <w:rsid w:val="00AB11CA"/>
    <w:rsid w:val="00AB14D9"/>
    <w:rsid w:val="00AB4436"/>
    <w:rsid w:val="00AB4AB8"/>
    <w:rsid w:val="00AB6406"/>
    <w:rsid w:val="00AB655E"/>
    <w:rsid w:val="00AC007F"/>
    <w:rsid w:val="00AC132D"/>
    <w:rsid w:val="00AC2ECD"/>
    <w:rsid w:val="00AC3119"/>
    <w:rsid w:val="00AC3AF6"/>
    <w:rsid w:val="00AC49FB"/>
    <w:rsid w:val="00AC5A10"/>
    <w:rsid w:val="00AD0AA3"/>
    <w:rsid w:val="00AD31FB"/>
    <w:rsid w:val="00AD3F94"/>
    <w:rsid w:val="00AD4A5A"/>
    <w:rsid w:val="00AD6861"/>
    <w:rsid w:val="00AD6FC0"/>
    <w:rsid w:val="00AE27AC"/>
    <w:rsid w:val="00AE40E0"/>
    <w:rsid w:val="00AE4DBA"/>
    <w:rsid w:val="00AE4F07"/>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157F9"/>
    <w:rsid w:val="00B20256"/>
    <w:rsid w:val="00B20D09"/>
    <w:rsid w:val="00B230AF"/>
    <w:rsid w:val="00B23471"/>
    <w:rsid w:val="00B2763F"/>
    <w:rsid w:val="00B27AAC"/>
    <w:rsid w:val="00B30929"/>
    <w:rsid w:val="00B372AA"/>
    <w:rsid w:val="00B40445"/>
    <w:rsid w:val="00B409E0"/>
    <w:rsid w:val="00B41888"/>
    <w:rsid w:val="00B43B4B"/>
    <w:rsid w:val="00B45A52"/>
    <w:rsid w:val="00B46175"/>
    <w:rsid w:val="00B46B99"/>
    <w:rsid w:val="00B5181B"/>
    <w:rsid w:val="00B548B7"/>
    <w:rsid w:val="00B664C7"/>
    <w:rsid w:val="00B67614"/>
    <w:rsid w:val="00B7114B"/>
    <w:rsid w:val="00B7222B"/>
    <w:rsid w:val="00B72EB8"/>
    <w:rsid w:val="00B739F6"/>
    <w:rsid w:val="00B770D6"/>
    <w:rsid w:val="00B81A6C"/>
    <w:rsid w:val="00B8451E"/>
    <w:rsid w:val="00B85DE5"/>
    <w:rsid w:val="00B90F73"/>
    <w:rsid w:val="00B93B59"/>
    <w:rsid w:val="00B9406A"/>
    <w:rsid w:val="00B9572A"/>
    <w:rsid w:val="00B979FE"/>
    <w:rsid w:val="00BA2280"/>
    <w:rsid w:val="00BA2A08"/>
    <w:rsid w:val="00BA56D2"/>
    <w:rsid w:val="00BA76E0"/>
    <w:rsid w:val="00BB2A25"/>
    <w:rsid w:val="00BB51E9"/>
    <w:rsid w:val="00BB5CBC"/>
    <w:rsid w:val="00BC0A05"/>
    <w:rsid w:val="00BC0FDC"/>
    <w:rsid w:val="00BC3053"/>
    <w:rsid w:val="00BC47BD"/>
    <w:rsid w:val="00BC4D2E"/>
    <w:rsid w:val="00BC4F5C"/>
    <w:rsid w:val="00BC6275"/>
    <w:rsid w:val="00BD48AC"/>
    <w:rsid w:val="00BD5F1A"/>
    <w:rsid w:val="00BE1234"/>
    <w:rsid w:val="00BE2FA6"/>
    <w:rsid w:val="00BE333F"/>
    <w:rsid w:val="00BE7406"/>
    <w:rsid w:val="00BE7603"/>
    <w:rsid w:val="00BF3279"/>
    <w:rsid w:val="00BF6EF4"/>
    <w:rsid w:val="00BF74C7"/>
    <w:rsid w:val="00C015F1"/>
    <w:rsid w:val="00C01F33"/>
    <w:rsid w:val="00C02CC6"/>
    <w:rsid w:val="00C040F7"/>
    <w:rsid w:val="00C0436D"/>
    <w:rsid w:val="00C044AB"/>
    <w:rsid w:val="00C05706"/>
    <w:rsid w:val="00C06A58"/>
    <w:rsid w:val="00C07377"/>
    <w:rsid w:val="00C10478"/>
    <w:rsid w:val="00C12107"/>
    <w:rsid w:val="00C14D4B"/>
    <w:rsid w:val="00C154BB"/>
    <w:rsid w:val="00C279B5"/>
    <w:rsid w:val="00C27C45"/>
    <w:rsid w:val="00C27E9C"/>
    <w:rsid w:val="00C3719D"/>
    <w:rsid w:val="00C37CB2"/>
    <w:rsid w:val="00C45BE3"/>
    <w:rsid w:val="00C473A5"/>
    <w:rsid w:val="00C511A1"/>
    <w:rsid w:val="00C54995"/>
    <w:rsid w:val="00C54D41"/>
    <w:rsid w:val="00C54E69"/>
    <w:rsid w:val="00C60783"/>
    <w:rsid w:val="00C615D9"/>
    <w:rsid w:val="00C64672"/>
    <w:rsid w:val="00C65E24"/>
    <w:rsid w:val="00C70697"/>
    <w:rsid w:val="00C713B6"/>
    <w:rsid w:val="00C72093"/>
    <w:rsid w:val="00C72EF4"/>
    <w:rsid w:val="00C73FDB"/>
    <w:rsid w:val="00C744FE"/>
    <w:rsid w:val="00C75528"/>
    <w:rsid w:val="00C75D2F"/>
    <w:rsid w:val="00C767BE"/>
    <w:rsid w:val="00C76E3C"/>
    <w:rsid w:val="00C81568"/>
    <w:rsid w:val="00C9027A"/>
    <w:rsid w:val="00C9068E"/>
    <w:rsid w:val="00C90CC5"/>
    <w:rsid w:val="00C93814"/>
    <w:rsid w:val="00C93C4B"/>
    <w:rsid w:val="00C944AB"/>
    <w:rsid w:val="00C95B40"/>
    <w:rsid w:val="00CA1ED8"/>
    <w:rsid w:val="00CA7D1E"/>
    <w:rsid w:val="00CB1F63"/>
    <w:rsid w:val="00CB4E36"/>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F1354"/>
    <w:rsid w:val="00CF288F"/>
    <w:rsid w:val="00CF3B1F"/>
    <w:rsid w:val="00CF3BF6"/>
    <w:rsid w:val="00CF4E6A"/>
    <w:rsid w:val="00CF5CF7"/>
    <w:rsid w:val="00CF625B"/>
    <w:rsid w:val="00CF687E"/>
    <w:rsid w:val="00D00B6C"/>
    <w:rsid w:val="00D0349B"/>
    <w:rsid w:val="00D0728F"/>
    <w:rsid w:val="00D10249"/>
    <w:rsid w:val="00D115C3"/>
    <w:rsid w:val="00D11897"/>
    <w:rsid w:val="00D13135"/>
    <w:rsid w:val="00D13E4E"/>
    <w:rsid w:val="00D239A7"/>
    <w:rsid w:val="00D23F47"/>
    <w:rsid w:val="00D32F7C"/>
    <w:rsid w:val="00D36E71"/>
    <w:rsid w:val="00D37D87"/>
    <w:rsid w:val="00D40B33"/>
    <w:rsid w:val="00D4318F"/>
    <w:rsid w:val="00D438BF"/>
    <w:rsid w:val="00D440F8"/>
    <w:rsid w:val="00D513C4"/>
    <w:rsid w:val="00D546FF"/>
    <w:rsid w:val="00D55AD5"/>
    <w:rsid w:val="00D57410"/>
    <w:rsid w:val="00D576CA"/>
    <w:rsid w:val="00D60049"/>
    <w:rsid w:val="00D61AF5"/>
    <w:rsid w:val="00D652B5"/>
    <w:rsid w:val="00D66155"/>
    <w:rsid w:val="00D6677F"/>
    <w:rsid w:val="00D66870"/>
    <w:rsid w:val="00D66DBE"/>
    <w:rsid w:val="00D66EC9"/>
    <w:rsid w:val="00D708B0"/>
    <w:rsid w:val="00D74DFB"/>
    <w:rsid w:val="00D7541F"/>
    <w:rsid w:val="00D755F9"/>
    <w:rsid w:val="00D77B1D"/>
    <w:rsid w:val="00D8021F"/>
    <w:rsid w:val="00D80383"/>
    <w:rsid w:val="00D812F6"/>
    <w:rsid w:val="00D823C6"/>
    <w:rsid w:val="00D8327F"/>
    <w:rsid w:val="00D83FAD"/>
    <w:rsid w:val="00D86CA3"/>
    <w:rsid w:val="00D871CE"/>
    <w:rsid w:val="00D877B8"/>
    <w:rsid w:val="00D9012D"/>
    <w:rsid w:val="00D916CC"/>
    <w:rsid w:val="00D9196D"/>
    <w:rsid w:val="00D92982"/>
    <w:rsid w:val="00D968CB"/>
    <w:rsid w:val="00DA0332"/>
    <w:rsid w:val="00DA305E"/>
    <w:rsid w:val="00DA5219"/>
    <w:rsid w:val="00DA5417"/>
    <w:rsid w:val="00DA558C"/>
    <w:rsid w:val="00DA56E8"/>
    <w:rsid w:val="00DA5DA2"/>
    <w:rsid w:val="00DA72C8"/>
    <w:rsid w:val="00DB0A9F"/>
    <w:rsid w:val="00DB377D"/>
    <w:rsid w:val="00DB4718"/>
    <w:rsid w:val="00DB4992"/>
    <w:rsid w:val="00DB5D37"/>
    <w:rsid w:val="00DC091F"/>
    <w:rsid w:val="00DC2D36"/>
    <w:rsid w:val="00DC3C6E"/>
    <w:rsid w:val="00DC53EF"/>
    <w:rsid w:val="00DC5DAB"/>
    <w:rsid w:val="00DC72CB"/>
    <w:rsid w:val="00DE14DA"/>
    <w:rsid w:val="00DE5608"/>
    <w:rsid w:val="00DE58D0"/>
    <w:rsid w:val="00DE654F"/>
    <w:rsid w:val="00DF0B6E"/>
    <w:rsid w:val="00DF15E0"/>
    <w:rsid w:val="00DF1817"/>
    <w:rsid w:val="00DF37A0"/>
    <w:rsid w:val="00DF39D1"/>
    <w:rsid w:val="00DF4A06"/>
    <w:rsid w:val="00DF5DC0"/>
    <w:rsid w:val="00DF64AA"/>
    <w:rsid w:val="00E02FD5"/>
    <w:rsid w:val="00E03C13"/>
    <w:rsid w:val="00E049B9"/>
    <w:rsid w:val="00E110E7"/>
    <w:rsid w:val="00E118D1"/>
    <w:rsid w:val="00E11B20"/>
    <w:rsid w:val="00E17FA2"/>
    <w:rsid w:val="00E20D9B"/>
    <w:rsid w:val="00E22330"/>
    <w:rsid w:val="00E22830"/>
    <w:rsid w:val="00E23678"/>
    <w:rsid w:val="00E23B2D"/>
    <w:rsid w:val="00E2401F"/>
    <w:rsid w:val="00E30B5A"/>
    <w:rsid w:val="00E3123D"/>
    <w:rsid w:val="00E31461"/>
    <w:rsid w:val="00E31D43"/>
    <w:rsid w:val="00E32608"/>
    <w:rsid w:val="00E3359B"/>
    <w:rsid w:val="00E34188"/>
    <w:rsid w:val="00E34B6E"/>
    <w:rsid w:val="00E35559"/>
    <w:rsid w:val="00E360F1"/>
    <w:rsid w:val="00E3709F"/>
    <w:rsid w:val="00E3723A"/>
    <w:rsid w:val="00E37860"/>
    <w:rsid w:val="00E41BCC"/>
    <w:rsid w:val="00E41F11"/>
    <w:rsid w:val="00E446F1"/>
    <w:rsid w:val="00E46886"/>
    <w:rsid w:val="00E47AEF"/>
    <w:rsid w:val="00E505A5"/>
    <w:rsid w:val="00E53B75"/>
    <w:rsid w:val="00E548CF"/>
    <w:rsid w:val="00E54E3B"/>
    <w:rsid w:val="00E5738E"/>
    <w:rsid w:val="00E57565"/>
    <w:rsid w:val="00E63838"/>
    <w:rsid w:val="00E64434"/>
    <w:rsid w:val="00E67C51"/>
    <w:rsid w:val="00E7149B"/>
    <w:rsid w:val="00E72EFC"/>
    <w:rsid w:val="00E758EC"/>
    <w:rsid w:val="00E8234C"/>
    <w:rsid w:val="00E83AA9"/>
    <w:rsid w:val="00E85928"/>
    <w:rsid w:val="00E85F89"/>
    <w:rsid w:val="00E8642C"/>
    <w:rsid w:val="00E87822"/>
    <w:rsid w:val="00E90395"/>
    <w:rsid w:val="00E90E49"/>
    <w:rsid w:val="00E917F9"/>
    <w:rsid w:val="00E9291C"/>
    <w:rsid w:val="00E93FFE"/>
    <w:rsid w:val="00E94E8D"/>
    <w:rsid w:val="00E94F8A"/>
    <w:rsid w:val="00EA397E"/>
    <w:rsid w:val="00EA7A41"/>
    <w:rsid w:val="00EB077B"/>
    <w:rsid w:val="00EB4EA2"/>
    <w:rsid w:val="00EB6C32"/>
    <w:rsid w:val="00EC24D5"/>
    <w:rsid w:val="00EC27C6"/>
    <w:rsid w:val="00EC3E6C"/>
    <w:rsid w:val="00EC4207"/>
    <w:rsid w:val="00EC5653"/>
    <w:rsid w:val="00EC6D6A"/>
    <w:rsid w:val="00EC71CE"/>
    <w:rsid w:val="00ED1006"/>
    <w:rsid w:val="00ED7C4C"/>
    <w:rsid w:val="00EF18AB"/>
    <w:rsid w:val="00EF18FE"/>
    <w:rsid w:val="00EF5787"/>
    <w:rsid w:val="00EF60D0"/>
    <w:rsid w:val="00F02070"/>
    <w:rsid w:val="00F0528D"/>
    <w:rsid w:val="00F06C67"/>
    <w:rsid w:val="00F06DFD"/>
    <w:rsid w:val="00F071D1"/>
    <w:rsid w:val="00F07533"/>
    <w:rsid w:val="00F10629"/>
    <w:rsid w:val="00F13441"/>
    <w:rsid w:val="00F15FA5"/>
    <w:rsid w:val="00F209B7"/>
    <w:rsid w:val="00F20F5C"/>
    <w:rsid w:val="00F2376F"/>
    <w:rsid w:val="00F243D8"/>
    <w:rsid w:val="00F24D99"/>
    <w:rsid w:val="00F30828"/>
    <w:rsid w:val="00F313D6"/>
    <w:rsid w:val="00F31C07"/>
    <w:rsid w:val="00F36CA4"/>
    <w:rsid w:val="00F40F0C"/>
    <w:rsid w:val="00F4766C"/>
    <w:rsid w:val="00F5060E"/>
    <w:rsid w:val="00F507D1"/>
    <w:rsid w:val="00F509CA"/>
    <w:rsid w:val="00F519CE"/>
    <w:rsid w:val="00F51ADA"/>
    <w:rsid w:val="00F60203"/>
    <w:rsid w:val="00F607C5"/>
    <w:rsid w:val="00F60DEA"/>
    <w:rsid w:val="00F6302A"/>
    <w:rsid w:val="00F63950"/>
    <w:rsid w:val="00F64C2B"/>
    <w:rsid w:val="00F651BE"/>
    <w:rsid w:val="00F67F53"/>
    <w:rsid w:val="00F703BE"/>
    <w:rsid w:val="00F71F69"/>
    <w:rsid w:val="00F72B72"/>
    <w:rsid w:val="00F73A43"/>
    <w:rsid w:val="00F746D9"/>
    <w:rsid w:val="00F74B05"/>
    <w:rsid w:val="00F74BB9"/>
    <w:rsid w:val="00F75582"/>
    <w:rsid w:val="00F76EFA"/>
    <w:rsid w:val="00F777BC"/>
    <w:rsid w:val="00F804BE"/>
    <w:rsid w:val="00F817CE"/>
    <w:rsid w:val="00F825C5"/>
    <w:rsid w:val="00F8456C"/>
    <w:rsid w:val="00F859D8"/>
    <w:rsid w:val="00F868F5"/>
    <w:rsid w:val="00F9056A"/>
    <w:rsid w:val="00F90F8D"/>
    <w:rsid w:val="00F92580"/>
    <w:rsid w:val="00F92782"/>
    <w:rsid w:val="00F93AA9"/>
    <w:rsid w:val="00F96985"/>
    <w:rsid w:val="00F9759A"/>
    <w:rsid w:val="00F97838"/>
    <w:rsid w:val="00FA2BB3"/>
    <w:rsid w:val="00FB4C80"/>
    <w:rsid w:val="00FB6A6A"/>
    <w:rsid w:val="00FC2DF9"/>
    <w:rsid w:val="00FC6417"/>
    <w:rsid w:val="00FC7429"/>
    <w:rsid w:val="00FD064F"/>
    <w:rsid w:val="00FD07F6"/>
    <w:rsid w:val="00FD1EC8"/>
    <w:rsid w:val="00FD47ED"/>
    <w:rsid w:val="00FD74DB"/>
    <w:rsid w:val="00FD7660"/>
    <w:rsid w:val="00FE0655"/>
    <w:rsid w:val="00FE2365"/>
    <w:rsid w:val="00FE2F00"/>
    <w:rsid w:val="00FE37D7"/>
    <w:rsid w:val="00FE4C7B"/>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21D1E"/>
  <w15:docId w15:val="{45E6B9CF-A6BA-4FB4-A88D-48708BA7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D6B"/>
    <w:pPr>
      <w:spacing w:after="160" w:line="259" w:lineRule="auto"/>
    </w:pPr>
    <w:rPr>
      <w:rFonts w:asciiTheme="minorHAnsi" w:eastAsiaTheme="minorHAnsi" w:hAnsiTheme="minorHAnsi" w:cstheme="minorBidi"/>
      <w:sz w:val="22"/>
      <w:szCs w:val="22"/>
      <w:lang w:val="fi-FI"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74D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4D6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 w:val="20"/>
      <w:szCs w:val="20"/>
      <w:lang w:eastAsia="en-GB"/>
    </w:rPr>
  </w:style>
  <w:style w:type="character" w:styleId="UnresolvedMention">
    <w:name w:val="Unresolved Mention"/>
    <w:basedOn w:val="DefaultParagraphFont"/>
    <w:uiPriority w:val="99"/>
    <w:semiHidden/>
    <w:unhideWhenUsed/>
    <w:rsid w:val="00806185"/>
    <w:rPr>
      <w:color w:val="605E5C"/>
      <w:shd w:val="clear" w:color="auto" w:fill="E1DFDD"/>
    </w:rPr>
  </w:style>
  <w:style w:type="paragraph" w:customStyle="1" w:styleId="Agreement">
    <w:name w:val="Agreement"/>
    <w:basedOn w:val="Normal"/>
    <w:next w:val="Doc-text2"/>
    <w:qFormat/>
    <w:rsid w:val="00ED7C4C"/>
    <w:pPr>
      <w:numPr>
        <w:numId w:val="45"/>
      </w:numPr>
      <w:spacing w:before="60" w:after="0" w:line="240" w:lineRule="auto"/>
    </w:pPr>
    <w:rPr>
      <w:rFonts w:ascii="Arial" w:eastAsia="MS Mincho" w:hAnsi="Arial" w:cs="Times New Roman"/>
      <w:b/>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2-e/Docs//R2-2010746.zip" TargetMode="External"/><Relationship Id="rId18" Type="http://schemas.openxmlformats.org/officeDocument/2006/relationships/hyperlink" Target="http://www.3gpp.org/ftp/tsg_ran/WG2_RL2//TSGR2_112-e/Docs//R2-2009554.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3gpp.org/ftp/tsg_ran/WG2_RL2//TSGR2_112-e/Docs//R2-201011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2-e/Docs//R2-2010114.zip" TargetMode="External"/><Relationship Id="rId25" Type="http://schemas.openxmlformats.org/officeDocument/2006/relationships/hyperlink" Target="http://www.3gpp.org/ftp/tsg_ran/WG2_RL2//TSGR2_112-e/Docs//R2-2010593.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2-e/Docs//R2-2009187.zip" TargetMode="External"/><Relationship Id="rId20" Type="http://schemas.openxmlformats.org/officeDocument/2006/relationships/hyperlink" Target="http://www.3gpp.org/ftp/tsg_ran/WG2_RL2//TSGR2_112-e/Docs//R2-2009187.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2_RL2//TSGR2_112-e/Docs//R2-201002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2-e/Docs//R2-2009186.zip" TargetMode="External"/><Relationship Id="rId23" Type="http://schemas.openxmlformats.org/officeDocument/2006/relationships/hyperlink" Target="http://www.3gpp.org/ftp/tsg_ran/WG2_RL2//TSGR2_112-e/Docs//R2-2010114.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3gpp.org/ftp/tsg_ran/WG2_RL2//TSGR2_112-e/Docs//R2-2009186.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2-e/Docs//R2-2010746.zip" TargetMode="External"/><Relationship Id="rId22" Type="http://schemas.openxmlformats.org/officeDocument/2006/relationships/hyperlink" Target="http://www.3gpp.org/ftp/tsg_ran/WG2_RL2//TSGR2_112-e/Docs//R2-2009554.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3BCC7-868B-48EF-A091-8DD891EBC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4613BAB-185B-4AA7-9F4A-7551E2E26CA6}">
  <ds:schemaRefs>
    <ds:schemaRef ds:uri="http://schemas.microsoft.com/sharepoint/events"/>
  </ds:schemaRefs>
</ds:datastoreItem>
</file>

<file path=customXml/itemProps5.xml><?xml version="1.0" encoding="utf-8"?>
<ds:datastoreItem xmlns:ds="http://schemas.openxmlformats.org/officeDocument/2006/customXml" ds:itemID="{B3E2FCCD-3E67-4FA0-A894-1B570F7973A0}">
  <ds:schemaRefs>
    <ds:schemaRef ds:uri="Microsoft.SharePoint.Taxonomy.ContentTypeSync"/>
  </ds:schemaRefs>
</ds:datastoreItem>
</file>

<file path=customXml/itemProps6.xml><?xml version="1.0" encoding="utf-8"?>
<ds:datastoreItem xmlns:ds="http://schemas.openxmlformats.org/officeDocument/2006/customXml" ds:itemID="{74FA4D92-7192-4CA7-937A-2B55A320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1151</Words>
  <Characters>7788</Characters>
  <Application>Microsoft Office Word</Application>
  <DocSecurity>0</DocSecurity>
  <Lines>64</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8922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Nokia_UPDATE1</cp:lastModifiedBy>
  <cp:revision>3</cp:revision>
  <cp:lastPrinted>2008-01-31T07:09:00Z</cp:lastPrinted>
  <dcterms:created xsi:type="dcterms:W3CDTF">2020-11-06T10:30:00Z</dcterms:created>
  <dcterms:modified xsi:type="dcterms:W3CDTF">2020-11-06T10:40:00Z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0x0101002779548D02695F479F904726726C80A8</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1597664426</vt:lpwstr>
  </property>
  <property fmtid="{D5CDD505-2E9C-101B-9397-08002B2CF9AE}" pid="10" name="NSCPROP_SA">
    <vt:lpwstr>C:\Users\hvandervelde\Documents\My Contribs\20 Mt 111 Online\Offlines\R2-200xxxx- [AT111-e][210][DCCA] Other DCCA Corrections_v12_MTK.docx</vt:lpwstr>
  </property>
</Properties>
</file>