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3DFD2FB1"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B75A439" w14:textId="77777777" w:rsidR="00F02FCE" w:rsidRDefault="00F02FCE" w:rsidP="00F02FCE">
      <w:pPr>
        <w:pStyle w:val="EmailDiscussion"/>
        <w:overflowPunct/>
        <w:autoSpaceDE/>
        <w:autoSpaceDN/>
        <w:adjustRightInd/>
        <w:textAlignment w:val="auto"/>
      </w:pPr>
      <w:r>
        <w:t>[AT112-e][</w:t>
      </w:r>
      <w:proofErr w:type="gramStart"/>
      <w:r>
        <w:t>011][</w:t>
      </w:r>
      <w:proofErr w:type="gramEnd"/>
      <w:r>
        <w:t>NR15] UE caps I (Ericsson)</w:t>
      </w:r>
    </w:p>
    <w:p w14:paraId="2B29E72A" w14:textId="77777777" w:rsidR="00F02FCE" w:rsidRDefault="00F02FCE" w:rsidP="00F02FCE">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0196028A" w14:textId="77777777" w:rsidR="00F02FCE" w:rsidRDefault="00F02FCE" w:rsidP="00F02FCE">
      <w:pPr>
        <w:pStyle w:val="EmailDiscussion2"/>
      </w:pPr>
      <w:r>
        <w:tab/>
        <w:t xml:space="preserve">Intended outcome: Intermediate: Determine agreeable parts. Final: For agreeable parts, agreed CRs. </w:t>
      </w:r>
    </w:p>
    <w:p w14:paraId="49E0AEC2" w14:textId="7A48C531" w:rsidR="00F02FCE" w:rsidRDefault="00F02FCE" w:rsidP="00F02FCE">
      <w:pPr>
        <w:pStyle w:val="EmailDiscussion2"/>
      </w:pPr>
      <w:r>
        <w:tab/>
        <w:t>Deadline: Intermediate deadline(s) by Rapporteur, Final: Discussion stop at Wed Nov 11, 1200 UTC</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 xml:space="preserve">extracted from discussion </w:t>
      </w:r>
      <w:proofErr w:type="spellStart"/>
      <w:r>
        <w:t>TDocs</w:t>
      </w:r>
      <w:proofErr w:type="spellEnd"/>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544C49A5" w:rsidR="00F81FE3" w:rsidRDefault="00D15719" w:rsidP="00DD093D">
      <w:pPr>
        <w:pStyle w:val="Heading3"/>
        <w:rPr>
          <w:noProof/>
        </w:rPr>
      </w:pPr>
      <w:r>
        <w:t>2.1</w:t>
      </w:r>
      <w:r w:rsidR="00F31500">
        <w:t>.1</w:t>
      </w:r>
      <w:r w:rsidR="00F31500">
        <w:tab/>
      </w:r>
      <w:r w:rsidR="00F81FE3">
        <w:rPr>
          <w:noProof/>
        </w:rPr>
        <w:t>B</w:t>
      </w:r>
      <w:r w:rsidR="00F81FE3" w:rsidRPr="00F81FE3">
        <w:rPr>
          <w:noProof/>
        </w:rPr>
        <w:t xml:space="preserve">and </w:t>
      </w:r>
      <w:r w:rsidR="00F81FE3">
        <w:rPr>
          <w:noProof/>
        </w:rPr>
        <w:t xml:space="preserve">list </w:t>
      </w:r>
      <w:r w:rsidR="00F81FE3" w:rsidRPr="00F81FE3">
        <w:rPr>
          <w:noProof/>
        </w:rPr>
        <w:t>for redirection and measurement configuration</w:t>
      </w:r>
    </w:p>
    <w:p w14:paraId="73D3EA8A" w14:textId="55DFAA85" w:rsidR="0010464D" w:rsidRDefault="00173982" w:rsidP="000E7C17">
      <w:pPr>
        <w:spacing w:after="0"/>
        <w:jc w:val="both"/>
        <w:rPr>
          <w:rFonts w:ascii="Arial" w:hAnsi="Arial"/>
          <w:noProof/>
        </w:rPr>
      </w:pPr>
      <w:r>
        <w:rPr>
          <w:rFonts w:ascii="Arial" w:hAnsi="Arial"/>
          <w:noProof/>
        </w:rPr>
        <w:t xml:space="preserve">In </w:t>
      </w:r>
      <w:r w:rsidR="006803F8">
        <w:rPr>
          <w:rFonts w:ascii="Arial" w:hAnsi="Arial"/>
          <w:noProof/>
        </w:rPr>
        <w:fldChar w:fldCharType="begin"/>
      </w:r>
      <w:r w:rsidR="006803F8">
        <w:rPr>
          <w:rFonts w:ascii="Arial" w:hAnsi="Arial"/>
          <w:noProof/>
        </w:rPr>
        <w:instrText xml:space="preserve"> REF _Ref55227454 \r \h </w:instrText>
      </w:r>
      <w:r w:rsidR="006803F8">
        <w:rPr>
          <w:rFonts w:ascii="Arial" w:hAnsi="Arial"/>
          <w:noProof/>
        </w:rPr>
      </w:r>
      <w:r w:rsidR="006803F8">
        <w:rPr>
          <w:rFonts w:ascii="Arial" w:hAnsi="Arial"/>
          <w:noProof/>
        </w:rPr>
        <w:fldChar w:fldCharType="separate"/>
      </w:r>
      <w:r w:rsidR="006803F8">
        <w:rPr>
          <w:rFonts w:ascii="Arial" w:hAnsi="Arial"/>
          <w:noProof/>
        </w:rPr>
        <w:t>[1]</w:t>
      </w:r>
      <w:r w:rsidR="006803F8">
        <w:rPr>
          <w:rFonts w:ascii="Arial" w:hAnsi="Arial"/>
          <w:noProof/>
        </w:rPr>
        <w:fldChar w:fldCharType="end"/>
      </w:r>
      <w:r w:rsidR="006803F8">
        <w:rPr>
          <w:rFonts w:ascii="Arial" w:hAnsi="Arial"/>
          <w:noProof/>
        </w:rPr>
        <w:t xml:space="preserve">, </w:t>
      </w:r>
      <w:r w:rsidR="00052F41">
        <w:rPr>
          <w:rFonts w:ascii="Arial" w:hAnsi="Arial"/>
          <w:noProof/>
        </w:rPr>
        <w:t>the following proposals are made:</w:t>
      </w:r>
    </w:p>
    <w:p w14:paraId="30D48290" w14:textId="6C03E358" w:rsidR="00052F41" w:rsidRPr="000746A1" w:rsidRDefault="00BB016A" w:rsidP="000746A1">
      <w:pPr>
        <w:rPr>
          <w:b/>
          <w:bCs/>
        </w:rPr>
      </w:pPr>
      <w:r w:rsidRPr="00BB016A">
        <w:rPr>
          <w:b/>
          <w:bCs/>
          <w:noProof/>
          <w:lang w:val="en-US" w:eastAsia="zh-TW"/>
        </w:rPr>
        <mc:AlternateContent>
          <mc:Choice Requires="wps">
            <w:drawing>
              <wp:inline distT="0" distB="0" distL="0" distR="0" wp14:anchorId="2A544A33" wp14:editId="3DC278AC">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14:paraId="0B50AD07" w14:textId="77777777" w:rsidR="00BB016A" w:rsidRDefault="00BB016A" w:rsidP="00BB016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this optimization can be introduced from the Rel-16.</w:t>
                            </w:r>
                          </w:p>
                          <w:p w14:paraId="3CD67E35" w14:textId="6CCCB0F4" w:rsidR="00BB016A" w:rsidRDefault="00BB016A"/>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2A544A33"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v:textbox>
                <w10:anchorlock/>
              </v:shape>
            </w:pict>
          </mc:Fallback>
        </mc:AlternateContent>
      </w:r>
    </w:p>
    <w:p w14:paraId="7BA4AD64" w14:textId="6B597D22"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to introduce</w:t>
      </w:r>
      <w:r w:rsidRPr="00FE17B3">
        <w:rPr>
          <w:rFonts w:ascii="Arial" w:hAnsi="Arial"/>
          <w:b/>
          <w:bCs/>
          <w:noProof/>
        </w:rPr>
        <w:t xml:space="preserve"> the</w:t>
      </w:r>
      <w:r w:rsidR="00A12497">
        <w:rPr>
          <w:rFonts w:ascii="Arial" w:hAnsi="Arial"/>
          <w:b/>
          <w:bCs/>
          <w:noProof/>
        </w:rPr>
        <w:t xml:space="preserve"> </w:t>
      </w:r>
      <w:r w:rsidR="00C91427">
        <w:rPr>
          <w:rFonts w:ascii="Arial" w:hAnsi="Arial"/>
          <w:b/>
          <w:bCs/>
          <w:noProof/>
        </w:rPr>
        <w:t xml:space="preserve">functionalitly described in </w:t>
      </w:r>
      <w:r w:rsidR="00A12497">
        <w:rPr>
          <w:rFonts w:ascii="Arial" w:hAnsi="Arial"/>
          <w:b/>
          <w:bCs/>
          <w:noProof/>
        </w:rPr>
        <w:t>Proposal 1</w:t>
      </w:r>
      <w:r w:rsidR="00681634">
        <w:rPr>
          <w:rFonts w:ascii="Arial" w:hAnsi="Arial"/>
          <w:b/>
          <w:bCs/>
          <w:noProof/>
        </w:rPr>
        <w:t xml:space="preserve"> </w:t>
      </w:r>
      <w:r w:rsidRPr="00FE17B3">
        <w:rPr>
          <w:rFonts w:ascii="Arial" w:hAnsi="Arial"/>
          <w:b/>
          <w:bCs/>
          <w:noProof/>
        </w:rPr>
        <w:t>above?</w:t>
      </w:r>
      <w:r w:rsidR="00C6305F">
        <w:rPr>
          <w:rFonts w:ascii="Arial" w:hAnsi="Arial"/>
          <w:b/>
          <w:bCs/>
          <w:noProof/>
        </w:rPr>
        <w:t xml:space="preserve"> If yes</w:t>
      </w:r>
      <w:r w:rsidR="003C4A1B">
        <w:rPr>
          <w:rFonts w:ascii="Arial" w:hAnsi="Arial"/>
          <w:b/>
          <w:bCs/>
          <w:noProof/>
        </w:rPr>
        <w:t>,</w:t>
      </w:r>
      <w:r w:rsidR="00C6305F">
        <w:rPr>
          <w:rFonts w:ascii="Arial" w:hAnsi="Arial"/>
          <w:b/>
          <w:bCs/>
          <w:noProof/>
        </w:rPr>
        <w:t xml:space="preserve"> please clarify if this should be introduced for both Rel-15 and Rel-16 or only for Rel-16 (Proposal 2</w:t>
      </w:r>
      <w:r w:rsidR="00EB0AFD">
        <w:rPr>
          <w:rFonts w:ascii="Arial" w:hAnsi="Arial"/>
          <w:b/>
          <w:bCs/>
          <w:noProof/>
        </w:rPr>
        <w:t>).</w:t>
      </w:r>
      <w:r w:rsidR="00E60C07">
        <w:rPr>
          <w:rFonts w:ascii="Arial" w:hAnsi="Arial"/>
          <w:b/>
          <w:bCs/>
          <w:noProof/>
        </w:rPr>
        <w:t xml:space="preserve"> </w:t>
      </w:r>
      <w:r w:rsidR="00E60C07" w:rsidRPr="00626BC8">
        <w:rPr>
          <w:rFonts w:ascii="Arial" w:hAnsi="Arial"/>
          <w:b/>
          <w:bCs/>
          <w:noProof/>
        </w:rPr>
        <w:t xml:space="preserve">Companies are also invited to provide </w:t>
      </w:r>
      <w:r w:rsidR="00F51327">
        <w:rPr>
          <w:rFonts w:ascii="Arial" w:hAnsi="Arial"/>
          <w:b/>
          <w:bCs/>
          <w:noProof/>
        </w:rPr>
        <w:t>their views on</w:t>
      </w:r>
      <w:r w:rsidR="00E60C07" w:rsidRPr="00626BC8">
        <w:rPr>
          <w:rFonts w:ascii="Arial" w:hAnsi="Arial"/>
          <w:b/>
          <w:bCs/>
          <w:noProof/>
        </w:rPr>
        <w:t xml:space="preserve"> the CRs related to this discussion, which are provided in </w:t>
      </w:r>
      <w:r w:rsidR="00E60C07" w:rsidRPr="00626BC8">
        <w:rPr>
          <w:rFonts w:ascii="Arial" w:hAnsi="Arial"/>
          <w:b/>
          <w:bCs/>
          <w:noProof/>
        </w:rPr>
        <w:fldChar w:fldCharType="begin"/>
      </w:r>
      <w:r w:rsidR="00E60C07" w:rsidRPr="00626BC8">
        <w:rPr>
          <w:rFonts w:ascii="Arial" w:hAnsi="Arial"/>
          <w:b/>
          <w:bCs/>
          <w:noProof/>
        </w:rPr>
        <w:instrText xml:space="preserve"> REF _Ref55229245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[2]</w:t>
      </w:r>
      <w:r w:rsidR="00E60C07" w:rsidRPr="00626BC8">
        <w:rPr>
          <w:rFonts w:ascii="Arial" w:hAnsi="Arial"/>
          <w:b/>
          <w:bCs/>
          <w:noProof/>
        </w:rPr>
        <w:fldChar w:fldCharType="end"/>
      </w:r>
      <w:r w:rsidR="00E60C07" w:rsidRPr="00626BC8">
        <w:rPr>
          <w:rFonts w:ascii="Arial" w:hAnsi="Arial"/>
          <w:b/>
          <w:bCs/>
          <w:noProof/>
        </w:rPr>
        <w:t xml:space="preserve"> and </w:t>
      </w:r>
      <w:r w:rsidR="00E60C07" w:rsidRPr="00626BC8">
        <w:rPr>
          <w:rFonts w:ascii="Arial" w:hAnsi="Arial"/>
          <w:b/>
          <w:bCs/>
          <w:noProof/>
        </w:rPr>
        <w:fldChar w:fldCharType="begin"/>
      </w:r>
      <w:r w:rsidR="00E60C07" w:rsidRPr="00626BC8">
        <w:rPr>
          <w:rFonts w:ascii="Arial" w:hAnsi="Arial"/>
          <w:b/>
          <w:bCs/>
          <w:noProof/>
        </w:rPr>
        <w:instrText xml:space="preserve"> REF _Ref55229247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[3]</w:t>
      </w:r>
      <w:r w:rsidR="00E60C07" w:rsidRPr="00626BC8">
        <w:rPr>
          <w:rFonts w:ascii="Arial" w:hAnsi="Arial"/>
          <w:b/>
          <w:bCs/>
          <w:noProof/>
        </w:rPr>
        <w:fldChar w:fldCharType="end"/>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C9206D">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6"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C9206D">
        <w:tc>
          <w:tcPr>
            <w:tcW w:w="1838" w:type="dxa"/>
          </w:tcPr>
          <w:p w14:paraId="10FDC590" w14:textId="32D2812B" w:rsidR="00CC222C"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7290D065" w14:textId="5D8AAB41" w:rsidR="00CC222C" w:rsidRPr="00560D5E" w:rsidRDefault="00560D5E" w:rsidP="00D642C4">
            <w:pPr>
              <w:spacing w:after="0"/>
              <w:jc w:val="both"/>
              <w:rPr>
                <w:rFonts w:ascii="Arial" w:eastAsia="Yu Mincho" w:hAnsi="Arial"/>
                <w:noProof/>
              </w:rPr>
            </w:pPr>
            <w:r>
              <w:rPr>
                <w:rFonts w:ascii="Arial" w:eastAsia="Yu Mincho" w:hAnsi="Arial" w:hint="eastAsia"/>
                <w:noProof/>
              </w:rPr>
              <w:t>N</w:t>
            </w:r>
            <w:r>
              <w:rPr>
                <w:rFonts w:ascii="Arial" w:eastAsia="Yu Mincho" w:hAnsi="Arial"/>
                <w:noProof/>
              </w:rPr>
              <w:t>o</w:t>
            </w:r>
          </w:p>
        </w:tc>
        <w:tc>
          <w:tcPr>
            <w:tcW w:w="5806" w:type="dxa"/>
          </w:tcPr>
          <w:p w14:paraId="38979D8A" w14:textId="37729496" w:rsidR="00CC222C" w:rsidRPr="00560D5E" w:rsidRDefault="00560D5E" w:rsidP="00D642C4">
            <w:pPr>
              <w:spacing w:after="0"/>
              <w:jc w:val="both"/>
              <w:rPr>
                <w:rFonts w:ascii="Arial" w:eastAsia="Yu Mincho" w:hAnsi="Arial"/>
                <w:noProof/>
              </w:rPr>
            </w:pPr>
            <w:r w:rsidRPr="00560D5E">
              <w:rPr>
                <w:rFonts w:ascii="Arial" w:eastAsia="Yu Mincho" w:hAnsi="Arial"/>
                <w:noProof/>
              </w:rPr>
              <w:t xml:space="preserve">This is </w:t>
            </w:r>
            <w:r>
              <w:rPr>
                <w:rFonts w:ascii="Arial" w:eastAsia="Yu Mincho" w:hAnsi="Arial"/>
                <w:noProof/>
              </w:rPr>
              <w:t>non-backward compatible change</w:t>
            </w:r>
            <w:r w:rsidRPr="00560D5E">
              <w:rPr>
                <w:rFonts w:ascii="Arial" w:eastAsia="Yu Mincho" w:hAnsi="Arial"/>
                <w:noProof/>
              </w:rPr>
              <w:t xml:space="preserve">, and we should stick to the current principle, i.e. the network should be including the NR SA bands in the UE capability filter. We should not change the behaviour for release-16 as well because the network does not </w:t>
            </w:r>
            <w:r>
              <w:rPr>
                <w:rFonts w:ascii="Arial" w:eastAsia="Yu Mincho" w:hAnsi="Arial"/>
                <w:noProof/>
              </w:rPr>
              <w:t xml:space="preserve">even </w:t>
            </w:r>
            <w:r w:rsidRPr="00560D5E">
              <w:rPr>
                <w:rFonts w:ascii="Arial" w:eastAsia="Yu Mincho" w:hAnsi="Arial"/>
                <w:noProof/>
              </w:rPr>
              <w:t xml:space="preserve">know the UE release at the time </w:t>
            </w:r>
            <w:r>
              <w:rPr>
                <w:rFonts w:ascii="Arial" w:eastAsia="Yu Mincho" w:hAnsi="Arial"/>
                <w:noProof/>
              </w:rPr>
              <w:t>it</w:t>
            </w:r>
            <w:r w:rsidRPr="00560D5E">
              <w:rPr>
                <w:rFonts w:ascii="Arial" w:eastAsia="Yu Mincho" w:hAnsi="Arial"/>
                <w:noProof/>
              </w:rPr>
              <w:t xml:space="preserve"> </w:t>
            </w:r>
            <w:r>
              <w:rPr>
                <w:rFonts w:ascii="Arial" w:eastAsia="Yu Mincho" w:hAnsi="Arial"/>
                <w:noProof/>
              </w:rPr>
              <w:t>puts together</w:t>
            </w:r>
            <w:r w:rsidRPr="00560D5E">
              <w:rPr>
                <w:rFonts w:ascii="Arial" w:eastAsia="Yu Mincho" w:hAnsi="Arial"/>
                <w:noProof/>
              </w:rPr>
              <w:t xml:space="preserve"> the UE capability filter.</w:t>
            </w:r>
          </w:p>
        </w:tc>
      </w:tr>
      <w:tr w:rsidR="00CC222C" w:rsidRPr="000005B0" w14:paraId="593ED148" w14:textId="77777777" w:rsidTr="00C9206D">
        <w:tc>
          <w:tcPr>
            <w:tcW w:w="1838" w:type="dxa"/>
          </w:tcPr>
          <w:p w14:paraId="717FF093" w14:textId="51CE82B0" w:rsidR="00CC222C" w:rsidRPr="000005B0" w:rsidRDefault="0006138E" w:rsidP="00D642C4">
            <w:pPr>
              <w:spacing w:after="0"/>
              <w:jc w:val="both"/>
              <w:rPr>
                <w:rFonts w:ascii="Arial" w:hAnsi="Arial"/>
                <w:noProof/>
              </w:rPr>
            </w:pPr>
            <w:r>
              <w:rPr>
                <w:rFonts w:ascii="Arial" w:hAnsi="Arial"/>
                <w:noProof/>
              </w:rPr>
              <w:t xml:space="preserve">Ericsson </w:t>
            </w:r>
          </w:p>
        </w:tc>
        <w:tc>
          <w:tcPr>
            <w:tcW w:w="1985" w:type="dxa"/>
          </w:tcPr>
          <w:p w14:paraId="543D2C11" w14:textId="7BA7D7D2" w:rsidR="00CC222C" w:rsidRPr="000005B0" w:rsidRDefault="0006138E" w:rsidP="00D642C4">
            <w:pPr>
              <w:spacing w:after="0"/>
              <w:jc w:val="both"/>
              <w:rPr>
                <w:rFonts w:ascii="Arial" w:hAnsi="Arial"/>
                <w:noProof/>
              </w:rPr>
            </w:pPr>
            <w:r>
              <w:rPr>
                <w:rFonts w:ascii="Arial" w:hAnsi="Arial"/>
                <w:noProof/>
              </w:rPr>
              <w:t>No</w:t>
            </w:r>
          </w:p>
        </w:tc>
        <w:tc>
          <w:tcPr>
            <w:tcW w:w="5806" w:type="dxa"/>
          </w:tcPr>
          <w:p w14:paraId="49D05AF9" w14:textId="54D8118F" w:rsidR="00CC222C" w:rsidRPr="000005B0" w:rsidRDefault="0006138E" w:rsidP="00D642C4">
            <w:pPr>
              <w:spacing w:after="0"/>
              <w:jc w:val="both"/>
              <w:rPr>
                <w:rFonts w:ascii="Arial" w:hAnsi="Arial"/>
                <w:noProof/>
              </w:rPr>
            </w:pPr>
            <w:r>
              <w:rPr>
                <w:rFonts w:ascii="Arial" w:hAnsi="Arial"/>
                <w:noProof/>
              </w:rPr>
              <w:t>Agree with Qualcomm.</w:t>
            </w:r>
          </w:p>
        </w:tc>
      </w:tr>
      <w:tr w:rsidR="00CC222C" w:rsidRPr="000005B0" w14:paraId="486D1181" w14:textId="77777777" w:rsidTr="00C9206D">
        <w:tc>
          <w:tcPr>
            <w:tcW w:w="1838" w:type="dxa"/>
          </w:tcPr>
          <w:p w14:paraId="59EF944A" w14:textId="7B90BDCB" w:rsidR="00CC222C" w:rsidRPr="000005B0" w:rsidRDefault="00A640E3" w:rsidP="00D642C4">
            <w:pPr>
              <w:spacing w:after="0"/>
              <w:jc w:val="both"/>
              <w:rPr>
                <w:rFonts w:ascii="Arial" w:hAnsi="Arial"/>
                <w:noProof/>
              </w:rPr>
            </w:pPr>
            <w:r>
              <w:rPr>
                <w:rFonts w:ascii="Arial" w:hAnsi="Arial"/>
                <w:noProof/>
              </w:rPr>
              <w:lastRenderedPageBreak/>
              <w:t>Apple</w:t>
            </w:r>
          </w:p>
        </w:tc>
        <w:tc>
          <w:tcPr>
            <w:tcW w:w="1985" w:type="dxa"/>
          </w:tcPr>
          <w:p w14:paraId="5718D29E" w14:textId="4DA4EFDB" w:rsidR="00CC222C" w:rsidRPr="000005B0" w:rsidRDefault="00A640E3" w:rsidP="00D642C4">
            <w:pPr>
              <w:spacing w:after="0"/>
              <w:jc w:val="both"/>
              <w:rPr>
                <w:rFonts w:ascii="Arial" w:hAnsi="Arial"/>
                <w:noProof/>
              </w:rPr>
            </w:pPr>
            <w:r>
              <w:rPr>
                <w:rFonts w:ascii="Arial" w:hAnsi="Arial"/>
                <w:noProof/>
              </w:rPr>
              <w:t>No</w:t>
            </w:r>
          </w:p>
        </w:tc>
        <w:tc>
          <w:tcPr>
            <w:tcW w:w="5806" w:type="dxa"/>
          </w:tcPr>
          <w:p w14:paraId="6E54DB46" w14:textId="5B1B28C1" w:rsidR="00CC222C" w:rsidRPr="000005B0" w:rsidRDefault="00A640E3" w:rsidP="00D642C4">
            <w:pPr>
              <w:spacing w:after="0"/>
              <w:jc w:val="both"/>
              <w:rPr>
                <w:rFonts w:ascii="Arial" w:hAnsi="Arial"/>
                <w:noProof/>
              </w:rPr>
            </w:pPr>
            <w:r>
              <w:rPr>
                <w:rFonts w:ascii="Arial" w:hAnsi="Arial"/>
                <w:noProof/>
              </w:rPr>
              <w:t>Agree with Qualcomm and Ericsson. NW should be able to provide the NR SA bands as well. We already have priority in the NW requested filter and these can be of lower priority.</w:t>
            </w:r>
          </w:p>
        </w:tc>
      </w:tr>
      <w:tr w:rsidR="00C9206D" w:rsidRPr="000005B0" w14:paraId="65877BF0" w14:textId="77777777" w:rsidTr="00C9206D">
        <w:tc>
          <w:tcPr>
            <w:tcW w:w="1838" w:type="dxa"/>
          </w:tcPr>
          <w:p w14:paraId="1B454C1F" w14:textId="4D131FC6"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4C85F4F6" w14:textId="71B6C612" w:rsidR="00C9206D" w:rsidRPr="000005B0" w:rsidRDefault="00C9206D" w:rsidP="00C9206D">
            <w:pPr>
              <w:spacing w:after="0"/>
              <w:jc w:val="both"/>
              <w:rPr>
                <w:rFonts w:ascii="Arial" w:hAnsi="Arial"/>
                <w:noProof/>
              </w:rPr>
            </w:pPr>
            <w:r>
              <w:rPr>
                <w:rFonts w:ascii="Arial" w:hAnsi="Arial"/>
                <w:noProof/>
              </w:rPr>
              <w:t>No</w:t>
            </w:r>
          </w:p>
        </w:tc>
        <w:tc>
          <w:tcPr>
            <w:tcW w:w="5806" w:type="dxa"/>
          </w:tcPr>
          <w:p w14:paraId="0BD983E6" w14:textId="77777777" w:rsidR="00C9206D" w:rsidRDefault="00C9206D" w:rsidP="00C9206D">
            <w:pPr>
              <w:spacing w:after="0"/>
              <w:jc w:val="both"/>
              <w:rPr>
                <w:rFonts w:ascii="Arial" w:hAnsi="Arial"/>
                <w:noProof/>
              </w:rPr>
            </w:pPr>
            <w:r>
              <w:rPr>
                <w:rFonts w:ascii="Arial" w:hAnsi="Arial"/>
                <w:noProof/>
              </w:rPr>
              <w:t>For Rel-15, it is clear NBC change and not accetable to us.</w:t>
            </w:r>
          </w:p>
          <w:p w14:paraId="4A1367F2" w14:textId="32A5BCA3" w:rsidR="00C9206D" w:rsidRPr="000005B0" w:rsidRDefault="00C9206D" w:rsidP="00C9206D">
            <w:pPr>
              <w:spacing w:after="0"/>
              <w:jc w:val="both"/>
              <w:rPr>
                <w:rFonts w:ascii="Arial" w:hAnsi="Arial"/>
                <w:noProof/>
              </w:rPr>
            </w:pPr>
            <w:r>
              <w:rPr>
                <w:rFonts w:ascii="Arial" w:hAnsi="Arial"/>
                <w:noProof/>
              </w:rPr>
              <w:t>For Rel-16, we don’t see the need to have the CR either. We</w:t>
            </w:r>
            <w:r w:rsidRPr="00F52824">
              <w:rPr>
                <w:rFonts w:ascii="Arial" w:hAnsi="Arial"/>
                <w:noProof/>
              </w:rPr>
              <w:t xml:space="preserve"> don’t understand why NW want to handover to band but does not want to set the </w:t>
            </w:r>
            <w:r w:rsidRPr="00F52824">
              <w:rPr>
                <w:rFonts w:ascii="Arial" w:hAnsi="Arial"/>
                <w:i/>
                <w:noProof/>
              </w:rPr>
              <w:t>frequencyBandListFilter</w:t>
            </w:r>
            <w:r w:rsidRPr="00F52824">
              <w:rPr>
                <w:rFonts w:ascii="Arial" w:hAnsi="Arial"/>
                <w:noProof/>
              </w:rPr>
              <w:t xml:space="preserve"> to include that band</w:t>
            </w:r>
            <w:r>
              <w:rPr>
                <w:rFonts w:ascii="Arial" w:hAnsi="Arial"/>
                <w:noProof/>
              </w:rPr>
              <w:t>. It also preferable to have same behavior as in Rel-15.</w:t>
            </w:r>
          </w:p>
        </w:tc>
      </w:tr>
      <w:tr w:rsidR="00217A71" w:rsidRPr="000005B0" w14:paraId="2F30BF2B" w14:textId="77777777" w:rsidTr="00C9206D">
        <w:tc>
          <w:tcPr>
            <w:tcW w:w="1838" w:type="dxa"/>
          </w:tcPr>
          <w:p w14:paraId="19AA9BE7" w14:textId="7DC0102C" w:rsidR="00217A71" w:rsidRPr="000005B0" w:rsidRDefault="00217A71" w:rsidP="00217A71">
            <w:pPr>
              <w:spacing w:after="0"/>
              <w:jc w:val="both"/>
              <w:rPr>
                <w:rFonts w:ascii="Arial" w:hAnsi="Arial"/>
                <w:noProof/>
              </w:rPr>
            </w:pPr>
            <w:r>
              <w:rPr>
                <w:rFonts w:ascii="Arial" w:hAnsi="Arial"/>
                <w:noProof/>
              </w:rPr>
              <w:t>Intel</w:t>
            </w:r>
          </w:p>
        </w:tc>
        <w:tc>
          <w:tcPr>
            <w:tcW w:w="1985" w:type="dxa"/>
          </w:tcPr>
          <w:p w14:paraId="412BAE1B" w14:textId="4C3965F0" w:rsidR="00217A71" w:rsidRPr="000005B0" w:rsidRDefault="00217A71" w:rsidP="00217A71">
            <w:pPr>
              <w:spacing w:after="0"/>
              <w:jc w:val="both"/>
              <w:rPr>
                <w:rFonts w:ascii="Arial" w:hAnsi="Arial"/>
                <w:noProof/>
              </w:rPr>
            </w:pPr>
            <w:r>
              <w:rPr>
                <w:rFonts w:ascii="Arial" w:hAnsi="Arial"/>
                <w:noProof/>
              </w:rPr>
              <w:t>No</w:t>
            </w:r>
          </w:p>
        </w:tc>
        <w:tc>
          <w:tcPr>
            <w:tcW w:w="5806" w:type="dxa"/>
          </w:tcPr>
          <w:p w14:paraId="43C31CB2" w14:textId="189A86A0" w:rsidR="00217A71" w:rsidRPr="000005B0" w:rsidRDefault="00217A71" w:rsidP="00217A71">
            <w:pPr>
              <w:spacing w:after="0"/>
              <w:jc w:val="both"/>
              <w:rPr>
                <w:rFonts w:ascii="Arial" w:hAnsi="Arial"/>
                <w:noProof/>
              </w:rPr>
            </w:pPr>
            <w:r>
              <w:rPr>
                <w:rFonts w:ascii="Arial" w:hAnsi="Arial"/>
                <w:noProof/>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21763F20" w14:textId="1B14D95C" w:rsidR="00993D3F" w:rsidRDefault="00993D3F" w:rsidP="000E7C17">
      <w:pPr>
        <w:spacing w:after="0"/>
        <w:jc w:val="both"/>
        <w:rPr>
          <w:rFonts w:ascii="Arial" w:hAnsi="Arial"/>
          <w:noProof/>
        </w:rPr>
      </w:pPr>
      <w:r>
        <w:rPr>
          <w:rFonts w:ascii="Arial" w:hAnsi="Arial"/>
          <w:noProof/>
        </w:rPr>
        <w:t xml:space="preserve">If the proposals above cannot be agreed, </w:t>
      </w:r>
      <w:r w:rsidR="00091B2E">
        <w:rPr>
          <w:rFonts w:ascii="Arial" w:hAnsi="Arial"/>
          <w:noProof/>
        </w:rPr>
        <w:fldChar w:fldCharType="begin"/>
      </w:r>
      <w:r w:rsidR="00091B2E">
        <w:rPr>
          <w:rFonts w:ascii="Arial" w:hAnsi="Arial"/>
          <w:noProof/>
        </w:rPr>
        <w:instrText xml:space="preserve"> REF _Ref55227454 \r \h </w:instrText>
      </w:r>
      <w:r w:rsidR="00091B2E">
        <w:rPr>
          <w:rFonts w:ascii="Arial" w:hAnsi="Arial"/>
          <w:noProof/>
        </w:rPr>
      </w:r>
      <w:r w:rsidR="00091B2E">
        <w:rPr>
          <w:rFonts w:ascii="Arial" w:hAnsi="Arial"/>
          <w:noProof/>
        </w:rPr>
        <w:fldChar w:fldCharType="separate"/>
      </w:r>
      <w:r w:rsidR="00091B2E">
        <w:rPr>
          <w:rFonts w:ascii="Arial" w:hAnsi="Arial"/>
          <w:noProof/>
        </w:rPr>
        <w:t>[1]</w:t>
      </w:r>
      <w:r w:rsidR="00091B2E">
        <w:rPr>
          <w:rFonts w:ascii="Arial" w:hAnsi="Arial"/>
          <w:noProof/>
        </w:rPr>
        <w:fldChar w:fldCharType="end"/>
      </w:r>
      <w:r w:rsidR="00091B2E">
        <w:rPr>
          <w:rFonts w:ascii="Arial" w:hAnsi="Arial"/>
          <w:noProof/>
        </w:rPr>
        <w:t xml:space="preserve"> further discusses other ways forward</w:t>
      </w:r>
      <w:r w:rsidR="00B2580B">
        <w:rPr>
          <w:rFonts w:ascii="Arial" w:hAnsi="Arial"/>
          <w:noProof/>
        </w:rPr>
        <w:t>, which seem to be in line with the proposals discussed</w:t>
      </w:r>
      <w:r w:rsidR="00F02D83">
        <w:rPr>
          <w:rFonts w:ascii="Arial" w:hAnsi="Arial"/>
          <w:noProof/>
        </w:rPr>
        <w:t xml:space="preserve"> in</w:t>
      </w:r>
      <w:r w:rsidR="00235E8C">
        <w:rPr>
          <w:rFonts w:ascii="Arial" w:hAnsi="Arial"/>
          <w:noProof/>
        </w:rPr>
        <w:t xml:space="preserve"> </w:t>
      </w:r>
      <w:r w:rsidR="00235E8C">
        <w:rPr>
          <w:rFonts w:ascii="Arial" w:hAnsi="Arial"/>
          <w:noProof/>
        </w:rPr>
        <w:fldChar w:fldCharType="begin"/>
      </w:r>
      <w:r w:rsidR="00235E8C">
        <w:rPr>
          <w:rFonts w:ascii="Arial" w:hAnsi="Arial"/>
          <w:noProof/>
        </w:rPr>
        <w:instrText xml:space="preserve"> REF _Ref55227988 \r \h </w:instrText>
      </w:r>
      <w:r w:rsidR="00235E8C">
        <w:rPr>
          <w:rFonts w:ascii="Arial" w:hAnsi="Arial"/>
          <w:noProof/>
        </w:rPr>
      </w:r>
      <w:r w:rsidR="00235E8C">
        <w:rPr>
          <w:rFonts w:ascii="Arial" w:hAnsi="Arial"/>
          <w:noProof/>
        </w:rPr>
        <w:fldChar w:fldCharType="separate"/>
      </w:r>
      <w:r w:rsidR="00235E8C">
        <w:rPr>
          <w:rFonts w:ascii="Arial" w:hAnsi="Arial"/>
          <w:noProof/>
        </w:rPr>
        <w:t>[4]</w:t>
      </w:r>
      <w:r w:rsidR="00235E8C">
        <w:rPr>
          <w:rFonts w:ascii="Arial" w:hAnsi="Arial"/>
          <w:noProof/>
        </w:rPr>
        <w:fldChar w:fldCharType="end"/>
      </w:r>
      <w:r w:rsidR="00B2580B">
        <w:rPr>
          <w:rFonts w:ascii="Arial" w:hAnsi="Arial"/>
          <w:noProof/>
        </w:rPr>
        <w:t xml:space="preserve">, hence the proposals in the latter </w:t>
      </w:r>
      <w:r w:rsidR="00BE5C80">
        <w:rPr>
          <w:rFonts w:ascii="Arial" w:hAnsi="Arial"/>
          <w:noProof/>
        </w:rPr>
        <w:t>TDoc</w:t>
      </w:r>
      <w:r w:rsidR="00B2580B">
        <w:rPr>
          <w:rFonts w:ascii="Arial" w:hAnsi="Arial"/>
          <w:noProof/>
        </w:rPr>
        <w:t xml:space="preserve"> are </w:t>
      </w:r>
      <w:r w:rsidR="006D67FA">
        <w:rPr>
          <w:rFonts w:ascii="Arial" w:hAnsi="Arial"/>
          <w:noProof/>
        </w:rPr>
        <w:t>captured</w:t>
      </w:r>
      <w:r w:rsidR="00B2580B">
        <w:rPr>
          <w:rFonts w:ascii="Arial" w:hAnsi="Arial"/>
          <w:noProof/>
        </w:rPr>
        <w:t xml:space="preserve"> below:</w:t>
      </w:r>
    </w:p>
    <w:p w14:paraId="37A5B93F" w14:textId="77777777" w:rsidR="00ED4CA3" w:rsidRDefault="00ED4CA3" w:rsidP="000E7C17">
      <w:pPr>
        <w:spacing w:after="0"/>
        <w:jc w:val="both"/>
        <w:rPr>
          <w:rFonts w:ascii="Arial" w:hAnsi="Arial"/>
          <w:noProof/>
        </w:rPr>
      </w:pPr>
    </w:p>
    <w:p w14:paraId="3D3C869C" w14:textId="5AE41E2B" w:rsidR="00B2580B" w:rsidRDefault="004D32BE"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7C664AC8" wp14:editId="742B6F39">
                <wp:extent cx="6120765" cy="1121134"/>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proofErr w:type="spellStart"/>
                            <w:r w:rsidRPr="00332294">
                              <w:rPr>
                                <w:b/>
                                <w:i/>
                              </w:rPr>
                              <w:t>supportedBandListNR</w:t>
                            </w:r>
                            <w:proofErr w:type="spellEnd"/>
                            <w:r w:rsidRPr="008D6EB0">
                              <w:rPr>
                                <w:b/>
                              </w:rPr>
                              <w:t xml:space="preserve"> </w:t>
                            </w:r>
                            <w:r>
                              <w:rPr>
                                <w:b/>
                              </w:rPr>
                              <w:t>(</w:t>
                            </w:r>
                            <w:r w:rsidRPr="004F0B6C">
                              <w:rPr>
                                <w:b/>
                              </w:rPr>
                              <w:t>no matter</w:t>
                            </w:r>
                            <w:r>
                              <w:rPr>
                                <w:b/>
                              </w:rPr>
                              <w:t xml:space="preserve"> if such band is </w:t>
                            </w:r>
                            <w:r w:rsidRPr="004F0B6C">
                              <w:rPr>
                                <w:b/>
                              </w:rPr>
                              <w:t xml:space="preserve">included in the </w:t>
                            </w:r>
                            <w:proofErr w:type="spellStart"/>
                            <w:r w:rsidRPr="004F0B6C">
                              <w:rPr>
                                <w:b/>
                                <w:i/>
                              </w:rPr>
                              <w:t>supportedBandCombinationList</w:t>
                            </w:r>
                            <w:proofErr w:type="spellEnd"/>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w:t>
                            </w:r>
                            <w:proofErr w:type="spellStart"/>
                            <w:r w:rsidRPr="004F0B6C">
                              <w:rPr>
                                <w:b/>
                                <w:i/>
                              </w:rPr>
                              <w:t>ParametersMRDC</w:t>
                            </w:r>
                            <w:proofErr w:type="spellEnd"/>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proofErr w:type="spellStart"/>
                            <w:r w:rsidRPr="00332294">
                              <w:rPr>
                                <w:b/>
                                <w:i/>
                              </w:rPr>
                              <w:t>supportedBandListNR</w:t>
                            </w:r>
                            <w:proofErr w:type="spellEnd"/>
                            <w:r w:rsidRPr="008D6EB0">
                              <w:rPr>
                                <w:b/>
                              </w:rPr>
                              <w:t xml:space="preserve"> </w:t>
                            </w:r>
                            <w:r>
                              <w:rPr>
                                <w:b/>
                              </w:rPr>
                              <w:t>(</w:t>
                            </w:r>
                            <w:r w:rsidRPr="004F0B6C">
                              <w:rPr>
                                <w:b/>
                              </w:rPr>
                              <w:t>no matter</w:t>
                            </w:r>
                            <w:r>
                              <w:rPr>
                                <w:b/>
                              </w:rPr>
                              <w:t xml:space="preserve"> if such band is </w:t>
                            </w:r>
                            <w:r w:rsidRPr="004F0B6C">
                              <w:rPr>
                                <w:b/>
                              </w:rPr>
                              <w:t xml:space="preserve">included in the </w:t>
                            </w:r>
                            <w:proofErr w:type="spellStart"/>
                            <w:r w:rsidRPr="004F0B6C">
                              <w:rPr>
                                <w:b/>
                                <w:i/>
                              </w:rPr>
                              <w:t>supportedBandCombinationList</w:t>
                            </w:r>
                            <w:proofErr w:type="spellEnd"/>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w:t>
                            </w:r>
                            <w:proofErr w:type="spellStart"/>
                            <w:r w:rsidRPr="004F0B6C">
                              <w:rPr>
                                <w:b/>
                                <w:i/>
                              </w:rPr>
                              <w:t>ParametersMRDC</w:t>
                            </w:r>
                            <w:proofErr w:type="spellEnd"/>
                            <w:r>
                              <w:rPr>
                                <w:b/>
                              </w:rPr>
                              <w:t xml:space="preserve">) as a measurement </w:t>
                            </w:r>
                            <w:r w:rsidRPr="003F143B">
                              <w:rPr>
                                <w:b/>
                              </w:rPr>
                              <w:t>object</w:t>
                            </w:r>
                            <w:r>
                              <w:rPr>
                                <w:b/>
                              </w:rPr>
                              <w:t>.</w:t>
                            </w:r>
                          </w:p>
                          <w:p w14:paraId="7BE6A8BC" w14:textId="77777777" w:rsidR="004D32BE" w:rsidRDefault="004D32BE" w:rsidP="004D32BE"/>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 w14:anchorId="7C664AC8" id="_x0000_s1027"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">
                <v:textbo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v:textbox>
                <w10:anchorlock/>
              </v:shape>
            </w:pict>
          </mc:Fallback>
        </mc:AlternateContent>
      </w:r>
    </w:p>
    <w:p w14:paraId="59513DAF" w14:textId="1D30025C" w:rsidR="009A4AC0" w:rsidRPr="00FE17B3" w:rsidRDefault="00E31002" w:rsidP="009A4AC0">
      <w:pPr>
        <w:spacing w:after="0"/>
        <w:jc w:val="both"/>
        <w:rPr>
          <w:rFonts w:ascii="Arial" w:hAnsi="Arial"/>
          <w:b/>
          <w:bCs/>
          <w:noProof/>
        </w:rPr>
      </w:pPr>
      <w:r w:rsidRPr="00FE17B3">
        <w:rPr>
          <w:rFonts w:ascii="Arial" w:hAnsi="Arial"/>
          <w:b/>
          <w:bCs/>
          <w:noProof/>
        </w:rPr>
        <w:t>Q</w:t>
      </w:r>
      <w:r w:rsidR="00172117">
        <w:rPr>
          <w:rFonts w:ascii="Arial" w:hAnsi="Arial"/>
          <w:b/>
          <w:bCs/>
          <w:noProof/>
        </w:rPr>
        <w:t>2</w:t>
      </w:r>
      <w:r>
        <w:rPr>
          <w:rFonts w:ascii="Arial" w:hAnsi="Arial"/>
          <w:b/>
          <w:bCs/>
          <w:noProof/>
        </w:rPr>
        <w:t xml:space="preserve"> </w:t>
      </w:r>
      <w:r w:rsidRPr="00FE17B3">
        <w:rPr>
          <w:rFonts w:ascii="Arial" w:hAnsi="Arial"/>
          <w:b/>
          <w:bCs/>
          <w:noProof/>
        </w:rPr>
        <w:t>Do companies agree with the</w:t>
      </w:r>
      <w:r>
        <w:rPr>
          <w:rFonts w:ascii="Arial" w:hAnsi="Arial"/>
          <w:b/>
          <w:bCs/>
          <w:noProof/>
        </w:rPr>
        <w:t xml:space="preserve"> Proposal 1 </w:t>
      </w:r>
      <w:r w:rsidR="00AD7BC8">
        <w:rPr>
          <w:rFonts w:ascii="Arial" w:hAnsi="Arial"/>
          <w:b/>
          <w:bCs/>
          <w:noProof/>
        </w:rPr>
        <w:t>and</w:t>
      </w:r>
      <w:r>
        <w:rPr>
          <w:rFonts w:ascii="Arial" w:hAnsi="Arial"/>
          <w:b/>
          <w:bCs/>
          <w:noProof/>
        </w:rPr>
        <w:t xml:space="preserve"> 2 </w:t>
      </w:r>
      <w:r w:rsidRPr="00FE17B3">
        <w:rPr>
          <w:rFonts w:ascii="Arial" w:hAnsi="Arial"/>
          <w:b/>
          <w:bCs/>
          <w:noProof/>
        </w:rPr>
        <w:t>above?</w:t>
      </w:r>
      <w:r w:rsidR="00E14DCB">
        <w:rPr>
          <w:rFonts w:ascii="Arial" w:hAnsi="Arial"/>
          <w:b/>
          <w:bCs/>
          <w:noProof/>
        </w:rPr>
        <w:t xml:space="preserve"> If yes</w:t>
      </w:r>
      <w:r w:rsidR="003C4A1B">
        <w:rPr>
          <w:rFonts w:ascii="Arial" w:hAnsi="Arial"/>
          <w:b/>
          <w:bCs/>
          <w:noProof/>
        </w:rPr>
        <w:t>:</w:t>
      </w:r>
      <w:r w:rsidR="00C45567">
        <w:rPr>
          <w:rFonts w:ascii="Arial" w:hAnsi="Arial"/>
          <w:b/>
          <w:bCs/>
          <w:noProof/>
        </w:rPr>
        <w:t xml:space="preserve"> </w:t>
      </w:r>
      <w:r w:rsidR="00E14DCB">
        <w:rPr>
          <w:rFonts w:ascii="Arial" w:hAnsi="Arial"/>
          <w:b/>
          <w:bCs/>
          <w:noProof/>
        </w:rPr>
        <w:t>p</w:t>
      </w:r>
      <w:r w:rsidR="00E54B33">
        <w:rPr>
          <w:rFonts w:ascii="Arial" w:hAnsi="Arial"/>
          <w:b/>
          <w:bCs/>
          <w:noProof/>
        </w:rPr>
        <w:t>lease clarify whether you agree with both proposals, only Proposal 1, or only Proposal 2.</w:t>
      </w:r>
      <w:r w:rsidR="009A4AC0">
        <w:rPr>
          <w:rFonts w:ascii="Arial" w:hAnsi="Arial"/>
          <w:b/>
          <w:bCs/>
          <w:noProof/>
        </w:rPr>
        <w:t xml:space="preserve"> </w:t>
      </w:r>
      <w:r w:rsidR="0091587F">
        <w:rPr>
          <w:rFonts w:ascii="Arial" w:hAnsi="Arial"/>
          <w:b/>
          <w:bCs/>
          <w:noProof/>
        </w:rPr>
        <w:t>C</w:t>
      </w:r>
      <w:r w:rsidR="009A4AC0">
        <w:rPr>
          <w:rFonts w:ascii="Arial" w:hAnsi="Arial"/>
          <w:b/>
          <w:bCs/>
          <w:noProof/>
        </w:rPr>
        <w:t xml:space="preserve">ompanies are also invited to provide </w:t>
      </w:r>
      <w:r w:rsidR="00D113D1">
        <w:rPr>
          <w:rFonts w:ascii="Arial" w:hAnsi="Arial"/>
          <w:b/>
          <w:bCs/>
          <w:noProof/>
        </w:rPr>
        <w:t>their views on</w:t>
      </w:r>
      <w:r w:rsidR="009A4AC0">
        <w:rPr>
          <w:rFonts w:ascii="Arial" w:hAnsi="Arial"/>
          <w:b/>
          <w:bCs/>
          <w:noProof/>
        </w:rPr>
        <w:t xml:space="preserve"> the CRs </w:t>
      </w:r>
      <w:r w:rsidR="00EE38FB">
        <w:rPr>
          <w:rFonts w:ascii="Arial" w:hAnsi="Arial"/>
          <w:b/>
          <w:bCs/>
          <w:noProof/>
        </w:rPr>
        <w:t>related to this discussion</w:t>
      </w:r>
      <w:r w:rsidR="009A4AC0">
        <w:rPr>
          <w:rFonts w:ascii="Arial" w:hAnsi="Arial"/>
          <w:b/>
          <w:bCs/>
          <w:noProof/>
        </w:rPr>
        <w:t>, which are provided in</w:t>
      </w:r>
      <w:r w:rsidR="00EC722B">
        <w:rPr>
          <w:rFonts w:ascii="Arial" w:hAnsi="Arial"/>
          <w:b/>
          <w:bCs/>
          <w:noProof/>
        </w:rPr>
        <w:t xml:space="preserve"> </w:t>
      </w:r>
      <w:r w:rsidR="00660761">
        <w:rPr>
          <w:rFonts w:ascii="Arial" w:hAnsi="Arial"/>
          <w:b/>
          <w:bCs/>
          <w:noProof/>
        </w:rPr>
        <w:fldChar w:fldCharType="begin"/>
      </w:r>
      <w:r w:rsidR="00660761">
        <w:rPr>
          <w:rFonts w:ascii="Arial" w:hAnsi="Arial"/>
          <w:b/>
          <w:bCs/>
          <w:noProof/>
        </w:rPr>
        <w:instrText xml:space="preserve"> REF _Ref55229281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[5]</w:t>
      </w:r>
      <w:r w:rsidR="00660761">
        <w:rPr>
          <w:rFonts w:ascii="Arial" w:hAnsi="Arial"/>
          <w:b/>
          <w:bCs/>
          <w:noProof/>
        </w:rPr>
        <w:fldChar w:fldCharType="end"/>
      </w:r>
      <w:r w:rsidR="00B443D8">
        <w:rPr>
          <w:rFonts w:ascii="Arial" w:hAnsi="Arial"/>
          <w:b/>
          <w:bCs/>
          <w:noProof/>
        </w:rPr>
        <w:t xml:space="preserve"> and </w:t>
      </w:r>
      <w:r w:rsidR="00660761">
        <w:rPr>
          <w:rFonts w:ascii="Arial" w:hAnsi="Arial"/>
          <w:b/>
          <w:bCs/>
          <w:noProof/>
        </w:rPr>
        <w:fldChar w:fldCharType="begin"/>
      </w:r>
      <w:r w:rsidR="00660761">
        <w:rPr>
          <w:rFonts w:ascii="Arial" w:hAnsi="Arial"/>
          <w:b/>
          <w:bCs/>
          <w:noProof/>
        </w:rPr>
        <w:instrText xml:space="preserve"> REF _Ref55229282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[6]</w:t>
      </w:r>
      <w:r w:rsidR="00660761">
        <w:rPr>
          <w:rFonts w:ascii="Arial" w:hAnsi="Arial"/>
          <w:b/>
          <w:bCs/>
          <w:noProof/>
        </w:rPr>
        <w:fldChar w:fldCharType="end"/>
      </w:r>
      <w:r w:rsidR="009A4AC0">
        <w:rPr>
          <w:rFonts w:ascii="Arial" w:hAnsi="Arial"/>
          <w:b/>
          <w:bCs/>
          <w:noProof/>
        </w:rPr>
        <w:t>.</w:t>
      </w:r>
    </w:p>
    <w:p w14:paraId="0F13DDEE" w14:textId="1CB84362" w:rsidR="00E31002" w:rsidRPr="00FE17B3" w:rsidRDefault="00E31002" w:rsidP="00E31002">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D81478" w:rsidRPr="000005B0" w14:paraId="36B7C3F5" w14:textId="77777777" w:rsidTr="00C9206D">
        <w:tc>
          <w:tcPr>
            <w:tcW w:w="1837" w:type="dxa"/>
          </w:tcPr>
          <w:p w14:paraId="78276C76" w14:textId="77777777" w:rsidR="00D81478" w:rsidRPr="000005B0" w:rsidRDefault="00D81478" w:rsidP="00D642C4">
            <w:pPr>
              <w:spacing w:after="0"/>
              <w:jc w:val="both"/>
              <w:rPr>
                <w:rFonts w:ascii="Arial" w:hAnsi="Arial"/>
                <w:b/>
                <w:bCs/>
                <w:noProof/>
              </w:rPr>
            </w:pPr>
            <w:r w:rsidRPr="000005B0">
              <w:rPr>
                <w:rFonts w:ascii="Arial" w:hAnsi="Arial"/>
                <w:b/>
                <w:bCs/>
                <w:noProof/>
              </w:rPr>
              <w:t>Company</w:t>
            </w:r>
          </w:p>
        </w:tc>
        <w:tc>
          <w:tcPr>
            <w:tcW w:w="1985" w:type="dxa"/>
          </w:tcPr>
          <w:p w14:paraId="1B78E441" w14:textId="77777777" w:rsidR="00D81478" w:rsidRPr="000005B0" w:rsidRDefault="00D81478" w:rsidP="00D642C4">
            <w:pPr>
              <w:spacing w:after="0"/>
              <w:jc w:val="both"/>
              <w:rPr>
                <w:rFonts w:ascii="Arial" w:hAnsi="Arial"/>
                <w:b/>
                <w:bCs/>
                <w:noProof/>
              </w:rPr>
            </w:pPr>
            <w:r w:rsidRPr="000005B0">
              <w:rPr>
                <w:rFonts w:ascii="Arial" w:hAnsi="Arial"/>
                <w:b/>
                <w:bCs/>
                <w:noProof/>
              </w:rPr>
              <w:t>Yes/No</w:t>
            </w:r>
          </w:p>
        </w:tc>
        <w:tc>
          <w:tcPr>
            <w:tcW w:w="5807" w:type="dxa"/>
          </w:tcPr>
          <w:p w14:paraId="07D94EFC" w14:textId="77777777" w:rsidR="00D81478" w:rsidRPr="000005B0" w:rsidRDefault="00D81478" w:rsidP="00D642C4">
            <w:pPr>
              <w:spacing w:after="0"/>
              <w:jc w:val="both"/>
              <w:rPr>
                <w:rFonts w:ascii="Arial" w:hAnsi="Arial"/>
                <w:b/>
                <w:bCs/>
                <w:noProof/>
              </w:rPr>
            </w:pPr>
            <w:r w:rsidRPr="000005B0">
              <w:rPr>
                <w:rFonts w:ascii="Arial" w:hAnsi="Arial"/>
                <w:b/>
                <w:bCs/>
                <w:noProof/>
              </w:rPr>
              <w:t>Comments</w:t>
            </w:r>
          </w:p>
        </w:tc>
      </w:tr>
      <w:tr w:rsidR="00D81478" w:rsidRPr="000005B0" w14:paraId="519A4F06" w14:textId="77777777" w:rsidTr="00C9206D">
        <w:tc>
          <w:tcPr>
            <w:tcW w:w="1837" w:type="dxa"/>
          </w:tcPr>
          <w:p w14:paraId="42E56080" w14:textId="337101CD" w:rsidR="00D81478" w:rsidRPr="00560D5E" w:rsidRDefault="00560D5E" w:rsidP="00D642C4">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6B68102D" w14:textId="77777777" w:rsidR="00D81478" w:rsidRDefault="00560D5E" w:rsidP="00D642C4">
            <w:pPr>
              <w:spacing w:after="0"/>
              <w:jc w:val="both"/>
              <w:rPr>
                <w:rFonts w:ascii="Arial" w:eastAsia="Yu Mincho" w:hAnsi="Arial"/>
                <w:noProof/>
              </w:rPr>
            </w:pPr>
            <w:r>
              <w:rPr>
                <w:rFonts w:ascii="Arial" w:eastAsia="Yu Mincho" w:hAnsi="Arial"/>
                <w:noProof/>
              </w:rPr>
              <w:t xml:space="preserve">P1: </w:t>
            </w:r>
            <w:r>
              <w:rPr>
                <w:rFonts w:ascii="Arial" w:eastAsia="Yu Mincho" w:hAnsi="Arial" w:hint="eastAsia"/>
                <w:noProof/>
              </w:rPr>
              <w:t>N</w:t>
            </w:r>
            <w:r>
              <w:rPr>
                <w:rFonts w:ascii="Arial" w:eastAsia="Yu Mincho" w:hAnsi="Arial"/>
                <w:noProof/>
              </w:rPr>
              <w:t>o</w:t>
            </w:r>
          </w:p>
          <w:p w14:paraId="74B3E7D0" w14:textId="5B84ACFD" w:rsidR="00560D5E"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2: Yes</w:t>
            </w:r>
          </w:p>
        </w:tc>
        <w:tc>
          <w:tcPr>
            <w:tcW w:w="5807" w:type="dxa"/>
          </w:tcPr>
          <w:p w14:paraId="34D1042F" w14:textId="57ED6C77" w:rsidR="00D81478" w:rsidRPr="00560D5E" w:rsidRDefault="00560D5E" w:rsidP="00D642C4">
            <w:pPr>
              <w:spacing w:after="0"/>
              <w:jc w:val="both"/>
              <w:rPr>
                <w:rFonts w:ascii="Arial" w:eastAsia="Yu Mincho" w:hAnsi="Arial"/>
                <w:noProof/>
              </w:rPr>
            </w:pPr>
            <w:r>
              <w:rPr>
                <w:rFonts w:ascii="Arial" w:eastAsia="Yu Mincho" w:hAnsi="Arial" w:hint="eastAsia"/>
                <w:noProof/>
              </w:rPr>
              <w:t>P</w:t>
            </w:r>
            <w:r>
              <w:rPr>
                <w:rFonts w:ascii="Arial" w:eastAsia="Yu Mincho" w:hAnsi="Arial"/>
                <w:noProof/>
              </w:rPr>
              <w:t xml:space="preserve">1: If a band is not included in </w:t>
            </w:r>
            <w:r w:rsidRPr="00560D5E">
              <w:rPr>
                <w:rFonts w:ascii="Arial" w:eastAsia="Yu Mincho" w:hAnsi="Arial"/>
                <w:noProof/>
              </w:rPr>
              <w:t>supportedBandCombinationList of RF-Parameters</w:t>
            </w:r>
            <w:r>
              <w:rPr>
                <w:rFonts w:ascii="Arial" w:eastAsia="Yu Mincho" w:hAnsi="Arial"/>
                <w:noProof/>
              </w:rPr>
              <w:t xml:space="preserve"> and is included in</w:t>
            </w:r>
            <w:r>
              <w:t xml:space="preserve"> </w:t>
            </w:r>
            <w:r w:rsidRPr="00560D5E">
              <w:rPr>
                <w:rFonts w:ascii="Arial" w:eastAsia="Yu Mincho" w:hAnsi="Arial"/>
                <w:noProof/>
              </w:rPr>
              <w:t>supportedBandCombinationList of RF-ParametersMRDC</w:t>
            </w:r>
            <w:r>
              <w:rPr>
                <w:rFonts w:ascii="Arial" w:eastAsia="Yu Mincho" w:hAnsi="Arial"/>
                <w:noProof/>
              </w:rPr>
              <w:t xml:space="preserve"> , it means that the UE supports the NR band only in EN-DC setting. It is not clear what the network expects the UE to do when the UE is redirected to such band. We think the UE behaviour is unspecified in this case.</w:t>
            </w:r>
          </w:p>
        </w:tc>
      </w:tr>
      <w:tr w:rsidR="00D81478" w:rsidRPr="000005B0" w14:paraId="706DFF07" w14:textId="77777777" w:rsidTr="00C9206D">
        <w:tc>
          <w:tcPr>
            <w:tcW w:w="1837" w:type="dxa"/>
          </w:tcPr>
          <w:p w14:paraId="27D66BC1" w14:textId="4BC13949" w:rsidR="00D81478" w:rsidRPr="000005B0" w:rsidRDefault="00651F8E" w:rsidP="00D642C4">
            <w:pPr>
              <w:spacing w:after="0"/>
              <w:jc w:val="both"/>
              <w:rPr>
                <w:rFonts w:ascii="Arial" w:hAnsi="Arial"/>
                <w:noProof/>
              </w:rPr>
            </w:pPr>
            <w:r>
              <w:rPr>
                <w:rFonts w:ascii="Arial" w:hAnsi="Arial"/>
                <w:noProof/>
              </w:rPr>
              <w:t>Ericsson</w:t>
            </w:r>
          </w:p>
        </w:tc>
        <w:tc>
          <w:tcPr>
            <w:tcW w:w="1985" w:type="dxa"/>
          </w:tcPr>
          <w:p w14:paraId="13651FF2" w14:textId="77BBF028" w:rsidR="00D81478" w:rsidRDefault="00651F8E" w:rsidP="00D642C4">
            <w:pPr>
              <w:spacing w:after="0"/>
              <w:jc w:val="both"/>
              <w:rPr>
                <w:rFonts w:ascii="Arial" w:hAnsi="Arial"/>
                <w:noProof/>
              </w:rPr>
            </w:pPr>
            <w:r>
              <w:rPr>
                <w:rFonts w:ascii="Arial" w:hAnsi="Arial"/>
                <w:noProof/>
              </w:rPr>
              <w:t>P1:</w:t>
            </w:r>
            <w:r w:rsidR="00540F99">
              <w:rPr>
                <w:rFonts w:ascii="Arial" w:hAnsi="Arial"/>
                <w:noProof/>
              </w:rPr>
              <w:t xml:space="preserve"> Yes, s</w:t>
            </w:r>
            <w:r w:rsidR="00E271A5">
              <w:rPr>
                <w:rFonts w:ascii="Arial" w:hAnsi="Arial"/>
                <w:noProof/>
              </w:rPr>
              <w:t>ee comment.</w:t>
            </w:r>
          </w:p>
          <w:p w14:paraId="67F08508" w14:textId="159FE105" w:rsidR="00651F8E" w:rsidRPr="000005B0" w:rsidRDefault="00651F8E" w:rsidP="00D642C4">
            <w:pPr>
              <w:spacing w:after="0"/>
              <w:jc w:val="both"/>
              <w:rPr>
                <w:rFonts w:ascii="Arial" w:hAnsi="Arial"/>
                <w:noProof/>
              </w:rPr>
            </w:pPr>
            <w:r>
              <w:rPr>
                <w:rFonts w:ascii="Arial" w:hAnsi="Arial"/>
                <w:noProof/>
              </w:rPr>
              <w:t>P2: Yes</w:t>
            </w:r>
          </w:p>
        </w:tc>
        <w:tc>
          <w:tcPr>
            <w:tcW w:w="5807" w:type="dxa"/>
          </w:tcPr>
          <w:p w14:paraId="6EE32935" w14:textId="72EB4435" w:rsidR="00E271A5" w:rsidRDefault="00E271A5" w:rsidP="00D642C4">
            <w:pPr>
              <w:spacing w:after="0"/>
              <w:jc w:val="both"/>
              <w:rPr>
                <w:rFonts w:ascii="Arial" w:hAnsi="Arial"/>
                <w:noProof/>
              </w:rPr>
            </w:pPr>
            <w:r>
              <w:rPr>
                <w:rFonts w:ascii="Arial" w:hAnsi="Arial"/>
                <w:noProof/>
              </w:rPr>
              <w:t>P1:</w:t>
            </w:r>
          </w:p>
          <w:p w14:paraId="358DDB6F" w14:textId="2C2AC3A9" w:rsidR="00D81478" w:rsidRDefault="00E271A5" w:rsidP="00D642C4">
            <w:pPr>
              <w:spacing w:after="0"/>
              <w:jc w:val="both"/>
              <w:rPr>
                <w:rFonts w:ascii="Arial" w:hAnsi="Arial"/>
                <w:noProof/>
              </w:rPr>
            </w:pPr>
            <w:r>
              <w:rPr>
                <w:rFonts w:ascii="Arial" w:hAnsi="Arial"/>
                <w:noProof/>
              </w:rPr>
              <w:t>The UE shall accept the Release-message. The UE will not trigger some error.</w:t>
            </w:r>
          </w:p>
          <w:p w14:paraId="7FBB50B2" w14:textId="77777777" w:rsidR="00E271A5" w:rsidRDefault="00E271A5" w:rsidP="00D642C4">
            <w:pPr>
              <w:spacing w:after="0"/>
              <w:jc w:val="both"/>
              <w:rPr>
                <w:rFonts w:ascii="Arial" w:hAnsi="Arial"/>
                <w:noProof/>
              </w:rPr>
            </w:pPr>
          </w:p>
          <w:p w14:paraId="29973E53" w14:textId="77777777" w:rsidR="00E271A5" w:rsidRDefault="00E271A5" w:rsidP="00D642C4">
            <w:pPr>
              <w:spacing w:after="0"/>
              <w:jc w:val="both"/>
              <w:rPr>
                <w:rFonts w:ascii="Arial" w:hAnsi="Arial"/>
                <w:noProof/>
              </w:rPr>
            </w:pPr>
            <w:r>
              <w:rPr>
                <w:rFonts w:ascii="Arial" w:hAnsi="Arial"/>
                <w:noProof/>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14:paraId="447F2ECF" w14:textId="77777777" w:rsidR="00E271A5" w:rsidRDefault="00E271A5" w:rsidP="00D642C4">
            <w:pPr>
              <w:spacing w:after="0"/>
              <w:jc w:val="both"/>
              <w:rPr>
                <w:rFonts w:ascii="Arial" w:hAnsi="Arial"/>
                <w:noProof/>
              </w:rPr>
            </w:pPr>
          </w:p>
          <w:p w14:paraId="112C6D69" w14:textId="55889769" w:rsidR="00E271A5" w:rsidRPr="00560D5E" w:rsidRDefault="00E271A5" w:rsidP="00D642C4">
            <w:pPr>
              <w:spacing w:after="0"/>
              <w:jc w:val="both"/>
              <w:rPr>
                <w:rFonts w:ascii="Arial" w:hAnsi="Arial"/>
                <w:noProof/>
              </w:rPr>
            </w:pPr>
            <w:r>
              <w:rPr>
                <w:rFonts w:ascii="Arial" w:hAnsi="Arial"/>
                <w:noProof/>
              </w:rPr>
              <w:lastRenderedPageBreak/>
              <w:t>Of course there is no guarantee to the network that, in this situation, the UE will end up on the indicated frequency, but again, the UE will accept the release-message.</w:t>
            </w:r>
          </w:p>
        </w:tc>
      </w:tr>
      <w:tr w:rsidR="00D81478" w:rsidRPr="000005B0" w14:paraId="0722760F" w14:textId="77777777" w:rsidTr="00C9206D">
        <w:tc>
          <w:tcPr>
            <w:tcW w:w="1837" w:type="dxa"/>
          </w:tcPr>
          <w:p w14:paraId="46DD9DFD" w14:textId="4399DD98" w:rsidR="00D81478" w:rsidRPr="000005B0" w:rsidRDefault="00A640E3" w:rsidP="00D642C4">
            <w:pPr>
              <w:spacing w:after="0"/>
              <w:jc w:val="both"/>
              <w:rPr>
                <w:rFonts w:ascii="Arial" w:hAnsi="Arial"/>
                <w:noProof/>
              </w:rPr>
            </w:pPr>
            <w:r>
              <w:rPr>
                <w:rFonts w:ascii="Arial" w:hAnsi="Arial"/>
                <w:noProof/>
              </w:rPr>
              <w:lastRenderedPageBreak/>
              <w:t>Apple</w:t>
            </w:r>
          </w:p>
        </w:tc>
        <w:tc>
          <w:tcPr>
            <w:tcW w:w="1985" w:type="dxa"/>
          </w:tcPr>
          <w:p w14:paraId="1775610F" w14:textId="77777777" w:rsidR="00D81478" w:rsidRDefault="00A640E3" w:rsidP="00D642C4">
            <w:pPr>
              <w:spacing w:after="0"/>
              <w:jc w:val="both"/>
              <w:rPr>
                <w:rFonts w:ascii="Arial" w:hAnsi="Arial"/>
                <w:noProof/>
              </w:rPr>
            </w:pPr>
            <w:r>
              <w:rPr>
                <w:rFonts w:ascii="Arial" w:hAnsi="Arial"/>
                <w:noProof/>
              </w:rPr>
              <w:t>P1:no</w:t>
            </w:r>
          </w:p>
          <w:p w14:paraId="3F02C2DC" w14:textId="60C7D28A" w:rsidR="00A640E3" w:rsidRPr="000005B0" w:rsidRDefault="00A640E3" w:rsidP="00D642C4">
            <w:pPr>
              <w:spacing w:after="0"/>
              <w:jc w:val="both"/>
              <w:rPr>
                <w:rFonts w:ascii="Arial" w:hAnsi="Arial"/>
                <w:noProof/>
              </w:rPr>
            </w:pPr>
            <w:r>
              <w:rPr>
                <w:rFonts w:ascii="Arial" w:hAnsi="Arial"/>
                <w:noProof/>
              </w:rPr>
              <w:t>P2: Ok</w:t>
            </w:r>
          </w:p>
        </w:tc>
        <w:tc>
          <w:tcPr>
            <w:tcW w:w="5807" w:type="dxa"/>
          </w:tcPr>
          <w:p w14:paraId="67FA447E" w14:textId="23778132" w:rsidR="00D81478" w:rsidRPr="000005B0" w:rsidRDefault="00A640E3" w:rsidP="00D642C4">
            <w:pPr>
              <w:spacing w:after="0"/>
              <w:jc w:val="both"/>
              <w:rPr>
                <w:rFonts w:ascii="Arial" w:hAnsi="Arial"/>
                <w:noProof/>
              </w:rPr>
            </w:pPr>
            <w:r>
              <w:rPr>
                <w:rFonts w:ascii="Arial" w:hAnsi="Arial"/>
                <w:noProof/>
              </w:rPr>
              <w:t>Same views as Qualcomm on the redirection for EN-DC only support.</w:t>
            </w:r>
          </w:p>
        </w:tc>
      </w:tr>
      <w:tr w:rsidR="00C9206D" w:rsidRPr="000005B0" w14:paraId="0281F29C" w14:textId="77777777" w:rsidTr="00C9206D">
        <w:tc>
          <w:tcPr>
            <w:tcW w:w="1837" w:type="dxa"/>
          </w:tcPr>
          <w:p w14:paraId="5017E096" w14:textId="601C6FAD"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3F0FAABE" w14:textId="3DF517AA" w:rsidR="00C9206D" w:rsidRPr="000005B0" w:rsidRDefault="00C9206D" w:rsidP="00C9206D">
            <w:pPr>
              <w:spacing w:after="0"/>
              <w:jc w:val="both"/>
              <w:rPr>
                <w:rFonts w:ascii="Arial" w:hAnsi="Arial"/>
                <w:noProof/>
              </w:rPr>
            </w:pPr>
            <w:r>
              <w:rPr>
                <w:rFonts w:ascii="Arial" w:hAnsi="Arial"/>
                <w:noProof/>
              </w:rPr>
              <w:t>Yes</w:t>
            </w:r>
          </w:p>
        </w:tc>
        <w:tc>
          <w:tcPr>
            <w:tcW w:w="5807" w:type="dxa"/>
          </w:tcPr>
          <w:p w14:paraId="0E06E894" w14:textId="77777777" w:rsidR="0067413C" w:rsidRDefault="00C9206D" w:rsidP="00C9206D">
            <w:pPr>
              <w:spacing w:after="0"/>
              <w:jc w:val="both"/>
              <w:rPr>
                <w:rFonts w:ascii="Arial" w:hAnsi="Arial"/>
                <w:noProof/>
              </w:rPr>
            </w:pPr>
            <w:r>
              <w:rPr>
                <w:rFonts w:ascii="Arial" w:hAnsi="Arial"/>
                <w:noProof/>
              </w:rPr>
              <w:t xml:space="preserve">We are ok with with both proposal 1 and proposal 2 in </w:t>
            </w:r>
            <w:r w:rsidRPr="00F52824">
              <w:rPr>
                <w:rFonts w:ascii="Arial" w:hAnsi="Arial"/>
                <w:noProof/>
              </w:rPr>
              <w:t>R2-2010238</w:t>
            </w:r>
            <w:r>
              <w:rPr>
                <w:rFonts w:ascii="Arial" w:hAnsi="Arial"/>
                <w:noProof/>
              </w:rPr>
              <w:t xml:space="preserve">. </w:t>
            </w:r>
          </w:p>
          <w:p w14:paraId="5716031A" w14:textId="0A9A977C" w:rsidR="00C9206D" w:rsidRPr="000005B0" w:rsidRDefault="00C9206D" w:rsidP="00C9206D">
            <w:pPr>
              <w:spacing w:after="0"/>
              <w:jc w:val="both"/>
              <w:rPr>
                <w:rFonts w:ascii="Arial" w:hAnsi="Arial"/>
                <w:noProof/>
              </w:rPr>
            </w:pPr>
            <w:r>
              <w:rPr>
                <w:rFonts w:ascii="Arial" w:hAnsi="Arial"/>
                <w:noProof/>
              </w:rPr>
              <w:t>The CR from [5] and [6] is also fine.</w:t>
            </w:r>
            <w:r w:rsidR="0067413C">
              <w:rPr>
                <w:rFonts w:ascii="Arial" w:hAnsi="Arial"/>
                <w:noProof/>
              </w:rPr>
              <w:t xml:space="preserve"> However, we don’t really know while CR from [5] and [6] is linked to P1 and P2. It seems not directly related.</w:t>
            </w:r>
            <w:r>
              <w:rPr>
                <w:rFonts w:ascii="Arial" w:hAnsi="Arial"/>
                <w:noProof/>
              </w:rPr>
              <w:t xml:space="preserve"> </w:t>
            </w:r>
          </w:p>
        </w:tc>
      </w:tr>
      <w:tr w:rsidR="00217A71" w:rsidRPr="000005B0" w14:paraId="7C1C1912" w14:textId="77777777" w:rsidTr="00C9206D">
        <w:tc>
          <w:tcPr>
            <w:tcW w:w="1837" w:type="dxa"/>
          </w:tcPr>
          <w:p w14:paraId="4E450F4E" w14:textId="12771782" w:rsidR="00217A71" w:rsidRPr="000005B0" w:rsidRDefault="00217A71" w:rsidP="00217A71">
            <w:pPr>
              <w:spacing w:after="0"/>
              <w:jc w:val="both"/>
              <w:rPr>
                <w:rFonts w:ascii="Arial" w:hAnsi="Arial"/>
                <w:noProof/>
              </w:rPr>
            </w:pPr>
            <w:r>
              <w:rPr>
                <w:rFonts w:ascii="Arial" w:hAnsi="Arial"/>
                <w:noProof/>
              </w:rPr>
              <w:t>Intel</w:t>
            </w:r>
          </w:p>
        </w:tc>
        <w:tc>
          <w:tcPr>
            <w:tcW w:w="1985" w:type="dxa"/>
          </w:tcPr>
          <w:p w14:paraId="4A690BDD" w14:textId="7DCD917E" w:rsidR="00217A71" w:rsidRPr="000005B0" w:rsidRDefault="00217A71" w:rsidP="00217A71">
            <w:pPr>
              <w:spacing w:after="0"/>
              <w:jc w:val="both"/>
              <w:rPr>
                <w:rFonts w:ascii="Arial" w:hAnsi="Arial"/>
                <w:noProof/>
              </w:rPr>
            </w:pPr>
            <w:r>
              <w:rPr>
                <w:rFonts w:ascii="Arial" w:hAnsi="Arial"/>
                <w:noProof/>
              </w:rPr>
              <w:t>Yes only to Proposal 2</w:t>
            </w:r>
          </w:p>
        </w:tc>
        <w:tc>
          <w:tcPr>
            <w:tcW w:w="5807" w:type="dxa"/>
          </w:tcPr>
          <w:p w14:paraId="3AF8F6AD" w14:textId="5253829D" w:rsidR="00217A71" w:rsidRPr="000005B0" w:rsidRDefault="00217A71" w:rsidP="00217A71">
            <w:pPr>
              <w:spacing w:after="0"/>
              <w:jc w:val="both"/>
              <w:rPr>
                <w:rFonts w:ascii="Arial" w:hAnsi="Arial"/>
                <w:noProof/>
              </w:rPr>
            </w:pPr>
            <w:r>
              <w:rPr>
                <w:rFonts w:ascii="Arial" w:hAnsi="Arial"/>
                <w:noProof/>
              </w:rPr>
              <w:t>As explained above, for redirection, network should use the supportedBandCombinationList and not supportedBandListNR. Hence we do not think Proposal 1 aligned with this.</w:t>
            </w:r>
          </w:p>
        </w:tc>
      </w:tr>
    </w:tbl>
    <w:p w14:paraId="3CC5AAA0" w14:textId="6AFF120F" w:rsidR="006144C3" w:rsidRDefault="006144C3" w:rsidP="000E7C17">
      <w:pPr>
        <w:spacing w:after="0"/>
        <w:jc w:val="both"/>
        <w:rPr>
          <w:rFonts w:ascii="Arial" w:hAnsi="Arial"/>
          <w:noProof/>
        </w:rPr>
      </w:pPr>
    </w:p>
    <w:p w14:paraId="19E06B51" w14:textId="3F94A5CD" w:rsidR="00F568C9" w:rsidRDefault="00F568C9" w:rsidP="00DD093D">
      <w:pPr>
        <w:pStyle w:val="Heading3"/>
        <w:rPr>
          <w:noProof/>
        </w:rPr>
      </w:pPr>
      <w:r>
        <w:t>2.</w:t>
      </w:r>
      <w:r w:rsidR="0083787F">
        <w:t>1.2</w:t>
      </w:r>
      <w:r>
        <w:tab/>
      </w:r>
      <w:r w:rsidR="00DD1D60">
        <w:rPr>
          <w:noProof/>
        </w:rPr>
        <w:t>Feature sets and fallback concept</w:t>
      </w:r>
    </w:p>
    <w:p w14:paraId="624EE26F" w14:textId="55C31A42" w:rsidR="00F568C9" w:rsidRDefault="004D2D06" w:rsidP="000E7C17">
      <w:pPr>
        <w:spacing w:after="0"/>
        <w:jc w:val="both"/>
        <w:rPr>
          <w:rFonts w:ascii="Arial" w:hAnsi="Arial"/>
          <w:noProof/>
        </w:rPr>
      </w:pPr>
      <w:r>
        <w:rPr>
          <w:rFonts w:ascii="Arial" w:hAnsi="Arial"/>
          <w:noProof/>
        </w:rPr>
        <w:t xml:space="preserve">The CRs in </w:t>
      </w:r>
      <w:r w:rsidR="0080708B">
        <w:rPr>
          <w:rFonts w:ascii="Arial" w:hAnsi="Arial"/>
          <w:noProof/>
        </w:rPr>
        <w:fldChar w:fldCharType="begin"/>
      </w:r>
      <w:r w:rsidR="0080708B">
        <w:rPr>
          <w:rFonts w:ascii="Arial" w:hAnsi="Arial"/>
          <w:noProof/>
        </w:rPr>
        <w:instrText xml:space="preserve"> REF _Ref55220038 \r \h </w:instrText>
      </w:r>
      <w:r w:rsidR="0080708B">
        <w:rPr>
          <w:rFonts w:ascii="Arial" w:hAnsi="Arial"/>
          <w:noProof/>
        </w:rPr>
      </w:r>
      <w:r w:rsidR="0080708B">
        <w:rPr>
          <w:rFonts w:ascii="Arial" w:hAnsi="Arial"/>
          <w:noProof/>
        </w:rPr>
        <w:fldChar w:fldCharType="separate"/>
      </w:r>
      <w:r w:rsidR="0080708B">
        <w:rPr>
          <w:rFonts w:ascii="Arial" w:hAnsi="Arial"/>
          <w:noProof/>
        </w:rPr>
        <w:t>[7]</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_Ref55220039 \r \h </w:instrText>
      </w:r>
      <w:r w:rsidR="0080708B">
        <w:rPr>
          <w:rFonts w:ascii="Arial" w:hAnsi="Arial"/>
          <w:noProof/>
        </w:rPr>
      </w:r>
      <w:r w:rsidR="0080708B">
        <w:rPr>
          <w:rFonts w:ascii="Arial" w:hAnsi="Arial"/>
          <w:noProof/>
        </w:rPr>
        <w:fldChar w:fldCharType="separate"/>
      </w:r>
      <w:r w:rsidR="0080708B">
        <w:rPr>
          <w:rFonts w:ascii="Arial" w:hAnsi="Arial"/>
          <w:noProof/>
        </w:rPr>
        <w:t>[8]</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_Ref55220041 \r \h </w:instrText>
      </w:r>
      <w:r w:rsidR="0080708B">
        <w:rPr>
          <w:rFonts w:ascii="Arial" w:hAnsi="Arial"/>
          <w:noProof/>
        </w:rPr>
      </w:r>
      <w:r w:rsidR="0080708B">
        <w:rPr>
          <w:rFonts w:ascii="Arial" w:hAnsi="Arial"/>
          <w:noProof/>
        </w:rPr>
        <w:fldChar w:fldCharType="separate"/>
      </w:r>
      <w:r w:rsidR="0080708B">
        <w:rPr>
          <w:rFonts w:ascii="Arial" w:hAnsi="Arial"/>
          <w:noProof/>
        </w:rPr>
        <w:t>[9]</w:t>
      </w:r>
      <w:r w:rsidR="0080708B">
        <w:rPr>
          <w:rFonts w:ascii="Arial" w:hAnsi="Arial"/>
          <w:noProof/>
        </w:rPr>
        <w:fldChar w:fldCharType="end"/>
      </w:r>
      <w:r w:rsidR="00DA11B9">
        <w:rPr>
          <w:rFonts w:ascii="Arial" w:hAnsi="Arial"/>
          <w:noProof/>
        </w:rPr>
        <w:t xml:space="preserve"> and </w:t>
      </w:r>
      <w:r w:rsidR="0080708B">
        <w:rPr>
          <w:rFonts w:ascii="Arial" w:hAnsi="Arial"/>
          <w:noProof/>
        </w:rPr>
        <w:fldChar w:fldCharType="begin"/>
      </w:r>
      <w:r w:rsidR="0080708B">
        <w:rPr>
          <w:rFonts w:ascii="Arial" w:hAnsi="Arial"/>
          <w:noProof/>
        </w:rPr>
        <w:instrText xml:space="preserve"> REF _Ref55220042 \r \h </w:instrText>
      </w:r>
      <w:r w:rsidR="0080708B">
        <w:rPr>
          <w:rFonts w:ascii="Arial" w:hAnsi="Arial"/>
          <w:noProof/>
        </w:rPr>
      </w:r>
      <w:r w:rsidR="0080708B">
        <w:rPr>
          <w:rFonts w:ascii="Arial" w:hAnsi="Arial"/>
          <w:noProof/>
        </w:rPr>
        <w:fldChar w:fldCharType="separate"/>
      </w:r>
      <w:r w:rsidR="0080708B">
        <w:rPr>
          <w:rFonts w:ascii="Arial" w:hAnsi="Arial"/>
          <w:noProof/>
        </w:rPr>
        <w:t>[10]</w:t>
      </w:r>
      <w:r w:rsidR="0080708B">
        <w:rPr>
          <w:rFonts w:ascii="Arial" w:hAnsi="Arial"/>
          <w:noProof/>
        </w:rPr>
        <w:fldChar w:fldCharType="end"/>
      </w:r>
      <w:r w:rsidR="0080708B">
        <w:rPr>
          <w:rFonts w:ascii="Arial" w:hAnsi="Arial"/>
          <w:noProof/>
        </w:rPr>
        <w:t xml:space="preserve"> intend to </w:t>
      </w:r>
      <w:r w:rsidR="009D2BFD">
        <w:rPr>
          <w:rFonts w:ascii="Arial" w:hAnsi="Arial"/>
          <w:noProof/>
        </w:rPr>
        <w:t>remove the contradiction between 38.331 and 38.306 regarding Featurese Set per CC description</w:t>
      </w:r>
      <w:r w:rsidR="00D638E6">
        <w:rPr>
          <w:rFonts w:ascii="Arial" w:hAnsi="Arial"/>
          <w:noProof/>
        </w:rPr>
        <w:t xml:space="preserve"> by</w:t>
      </w:r>
      <w:r w:rsidR="009D2BFD">
        <w:rPr>
          <w:rFonts w:ascii="Arial" w:hAnsi="Arial"/>
          <w:noProof/>
        </w:rPr>
        <w:t xml:space="preserve"> </w:t>
      </w:r>
      <w:r w:rsidR="00D638E6" w:rsidRPr="00D638E6">
        <w:rPr>
          <w:rFonts w:ascii="Arial" w:hAnsi="Arial"/>
          <w:noProof/>
        </w:rPr>
        <w:t>remov</w:t>
      </w:r>
      <w:r w:rsidR="00D638E6">
        <w:rPr>
          <w:rFonts w:ascii="Arial" w:hAnsi="Arial"/>
          <w:noProof/>
        </w:rPr>
        <w:t>ing</w:t>
      </w:r>
      <w:r w:rsidR="00D638E6" w:rsidRPr="00D638E6">
        <w:rPr>
          <w:rFonts w:ascii="Arial" w:hAnsi="Arial"/>
          <w:noProof/>
        </w:rPr>
        <w:t xml:space="preserve"> from 38.331 the description of the restrictions and rules </w:t>
      </w:r>
      <w:r w:rsidR="00CA6408">
        <w:rPr>
          <w:rFonts w:ascii="Arial" w:hAnsi="Arial"/>
          <w:noProof/>
        </w:rPr>
        <w:t xml:space="preserve">for </w:t>
      </w:r>
      <w:r w:rsidR="00D638E6" w:rsidRPr="00D638E6">
        <w:rPr>
          <w:rFonts w:ascii="Arial" w:hAnsi="Arial"/>
          <w:noProof/>
        </w:rPr>
        <w:t>FSpUCC</w:t>
      </w:r>
      <w:r w:rsidR="00CA6408">
        <w:rPr>
          <w:rFonts w:ascii="Arial" w:hAnsi="Arial"/>
          <w:noProof/>
        </w:rPr>
        <w:t>/</w:t>
      </w:r>
      <w:r w:rsidR="00D638E6" w:rsidRPr="00D638E6">
        <w:rPr>
          <w:rFonts w:ascii="Arial" w:hAnsi="Arial"/>
          <w:noProof/>
        </w:rPr>
        <w:t>FSpDCC and instead captur</w:t>
      </w:r>
      <w:r w:rsidR="005F7406">
        <w:rPr>
          <w:rFonts w:ascii="Arial" w:hAnsi="Arial"/>
          <w:noProof/>
        </w:rPr>
        <w:t>ing</w:t>
      </w:r>
      <w:r w:rsidR="00D638E6" w:rsidRPr="00D638E6">
        <w:rPr>
          <w:rFonts w:ascii="Arial" w:hAnsi="Arial"/>
          <w:noProof/>
        </w:rPr>
        <w:t xml:space="preserve"> these only in 38.306.</w:t>
      </w:r>
    </w:p>
    <w:p w14:paraId="22887A25" w14:textId="68C2A525" w:rsidR="00744603" w:rsidRDefault="00744603" w:rsidP="000E7C17">
      <w:pPr>
        <w:spacing w:after="0"/>
        <w:jc w:val="both"/>
        <w:rPr>
          <w:rFonts w:ascii="Arial" w:hAnsi="Arial"/>
          <w:noProof/>
        </w:rPr>
      </w:pPr>
    </w:p>
    <w:p w14:paraId="0E467621" w14:textId="376CE1FA" w:rsidR="00744603" w:rsidRPr="00FE17B3" w:rsidRDefault="00DE7733" w:rsidP="000E7C17">
      <w:pPr>
        <w:spacing w:after="0"/>
        <w:jc w:val="both"/>
        <w:rPr>
          <w:rFonts w:ascii="Arial" w:hAnsi="Arial"/>
          <w:b/>
          <w:bCs/>
          <w:noProof/>
        </w:rPr>
      </w:pPr>
      <w:r w:rsidRPr="00FE17B3">
        <w:rPr>
          <w:rFonts w:ascii="Arial" w:hAnsi="Arial"/>
          <w:b/>
          <w:bCs/>
          <w:noProof/>
        </w:rPr>
        <w:t>Q</w:t>
      </w:r>
      <w:r w:rsidR="00343BEC">
        <w:rPr>
          <w:rFonts w:ascii="Arial" w:hAnsi="Arial"/>
          <w:b/>
          <w:bCs/>
          <w:noProof/>
        </w:rPr>
        <w:t>3</w:t>
      </w:r>
      <w:r w:rsidRPr="00FE17B3">
        <w:rPr>
          <w:rFonts w:ascii="Arial" w:hAnsi="Arial"/>
          <w:b/>
          <w:bCs/>
          <w:noProof/>
        </w:rPr>
        <w:t xml:space="preserve"> Do companies agree with the intention of the CRs</w:t>
      </w:r>
      <w:r w:rsidR="00635303" w:rsidRPr="00FE17B3">
        <w:rPr>
          <w:rFonts w:ascii="Arial" w:hAnsi="Arial"/>
          <w:b/>
          <w:bCs/>
          <w:noProof/>
        </w:rPr>
        <w:t xml:space="preserve"> above</w:t>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0005B0" w:rsidRPr="000005B0" w14:paraId="711EC7AF" w14:textId="77777777" w:rsidTr="00C9206D">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6"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C9206D">
        <w:tc>
          <w:tcPr>
            <w:tcW w:w="1838" w:type="dxa"/>
          </w:tcPr>
          <w:p w14:paraId="44DF6768" w14:textId="09DE56A4" w:rsidR="000005B0" w:rsidRPr="00560D5E" w:rsidRDefault="00560D5E" w:rsidP="000005B0">
            <w:pPr>
              <w:spacing w:after="0"/>
              <w:jc w:val="both"/>
              <w:rPr>
                <w:rFonts w:ascii="Arial" w:eastAsia="Yu Mincho"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498ECABC" w14:textId="278A8960" w:rsidR="000005B0" w:rsidRPr="00560D5E" w:rsidRDefault="00560D5E" w:rsidP="000005B0">
            <w:pPr>
              <w:spacing w:after="0"/>
              <w:jc w:val="both"/>
              <w:rPr>
                <w:rFonts w:ascii="Arial" w:eastAsia="Yu Mincho" w:hAnsi="Arial"/>
                <w:noProof/>
              </w:rPr>
            </w:pPr>
            <w:r>
              <w:rPr>
                <w:rFonts w:ascii="Arial" w:eastAsia="Yu Mincho" w:hAnsi="Arial" w:hint="eastAsia"/>
                <w:noProof/>
              </w:rPr>
              <w:t>Y</w:t>
            </w:r>
            <w:r>
              <w:rPr>
                <w:rFonts w:ascii="Arial" w:eastAsia="Yu Mincho" w:hAnsi="Arial"/>
                <w:noProof/>
              </w:rPr>
              <w:t>es</w:t>
            </w:r>
          </w:p>
        </w:tc>
        <w:tc>
          <w:tcPr>
            <w:tcW w:w="5806"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C9206D">
        <w:tc>
          <w:tcPr>
            <w:tcW w:w="1838" w:type="dxa"/>
          </w:tcPr>
          <w:p w14:paraId="4A9E4DB8" w14:textId="4A27ACBE" w:rsidR="000005B0" w:rsidRPr="000005B0" w:rsidRDefault="00444F90" w:rsidP="000005B0">
            <w:pPr>
              <w:spacing w:after="0"/>
              <w:jc w:val="both"/>
              <w:rPr>
                <w:rFonts w:ascii="Arial" w:hAnsi="Arial"/>
                <w:noProof/>
              </w:rPr>
            </w:pPr>
            <w:r>
              <w:rPr>
                <w:rFonts w:ascii="Arial" w:hAnsi="Arial"/>
                <w:noProof/>
              </w:rPr>
              <w:t>Ericsson</w:t>
            </w:r>
          </w:p>
        </w:tc>
        <w:tc>
          <w:tcPr>
            <w:tcW w:w="1985" w:type="dxa"/>
          </w:tcPr>
          <w:p w14:paraId="36186948" w14:textId="01054DF0" w:rsidR="000005B0" w:rsidRPr="000005B0" w:rsidRDefault="00444F90" w:rsidP="000005B0">
            <w:pPr>
              <w:spacing w:after="0"/>
              <w:jc w:val="both"/>
              <w:rPr>
                <w:rFonts w:ascii="Arial" w:hAnsi="Arial"/>
                <w:noProof/>
              </w:rPr>
            </w:pPr>
            <w:r>
              <w:rPr>
                <w:rFonts w:ascii="Arial" w:hAnsi="Arial"/>
                <w:noProof/>
              </w:rPr>
              <w:t>Yes (Proponent)</w:t>
            </w:r>
          </w:p>
        </w:tc>
        <w:tc>
          <w:tcPr>
            <w:tcW w:w="5806"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C9206D">
        <w:tc>
          <w:tcPr>
            <w:tcW w:w="1838" w:type="dxa"/>
          </w:tcPr>
          <w:p w14:paraId="15A3F9C1" w14:textId="43089E7A" w:rsidR="000005B0" w:rsidRPr="000005B0" w:rsidRDefault="00802BBC" w:rsidP="000005B0">
            <w:pPr>
              <w:spacing w:after="0"/>
              <w:jc w:val="both"/>
              <w:rPr>
                <w:rFonts w:ascii="Arial" w:hAnsi="Arial"/>
                <w:noProof/>
              </w:rPr>
            </w:pPr>
            <w:r>
              <w:rPr>
                <w:rFonts w:ascii="Arial" w:hAnsi="Arial"/>
                <w:noProof/>
              </w:rPr>
              <w:t>Apple</w:t>
            </w:r>
          </w:p>
        </w:tc>
        <w:tc>
          <w:tcPr>
            <w:tcW w:w="1985" w:type="dxa"/>
          </w:tcPr>
          <w:p w14:paraId="4EB11D48" w14:textId="755C989D" w:rsidR="000005B0" w:rsidRPr="000005B0" w:rsidRDefault="00802BBC" w:rsidP="000005B0">
            <w:pPr>
              <w:spacing w:after="0"/>
              <w:jc w:val="both"/>
              <w:rPr>
                <w:rFonts w:ascii="Arial" w:hAnsi="Arial"/>
                <w:noProof/>
              </w:rPr>
            </w:pPr>
            <w:r>
              <w:rPr>
                <w:rFonts w:ascii="Arial" w:hAnsi="Arial"/>
                <w:noProof/>
              </w:rPr>
              <w:t>Ok</w:t>
            </w:r>
          </w:p>
        </w:tc>
        <w:tc>
          <w:tcPr>
            <w:tcW w:w="5806" w:type="dxa"/>
          </w:tcPr>
          <w:p w14:paraId="7BBD2786" w14:textId="77777777" w:rsidR="000005B0" w:rsidRPr="000005B0" w:rsidRDefault="000005B0" w:rsidP="000005B0">
            <w:pPr>
              <w:spacing w:after="0"/>
              <w:jc w:val="both"/>
              <w:rPr>
                <w:rFonts w:ascii="Arial" w:hAnsi="Arial"/>
                <w:noProof/>
              </w:rPr>
            </w:pPr>
          </w:p>
        </w:tc>
      </w:tr>
      <w:tr w:rsidR="00C9206D" w:rsidRPr="000005B0" w14:paraId="0AFF1D1D" w14:textId="77777777" w:rsidTr="00C9206D">
        <w:tc>
          <w:tcPr>
            <w:tcW w:w="1838" w:type="dxa"/>
          </w:tcPr>
          <w:p w14:paraId="42C1F225" w14:textId="0F67A832"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257355A7" w14:textId="16AC43FC" w:rsidR="00C9206D" w:rsidRPr="000005B0" w:rsidRDefault="00C9206D" w:rsidP="00C9206D">
            <w:pPr>
              <w:spacing w:after="0"/>
              <w:jc w:val="both"/>
              <w:rPr>
                <w:rFonts w:ascii="Arial" w:hAnsi="Arial"/>
                <w:noProof/>
              </w:rPr>
            </w:pPr>
            <w:r>
              <w:rPr>
                <w:rFonts w:ascii="Arial" w:hAnsi="Arial"/>
                <w:noProof/>
              </w:rPr>
              <w:t>Yes</w:t>
            </w:r>
          </w:p>
        </w:tc>
        <w:tc>
          <w:tcPr>
            <w:tcW w:w="5806" w:type="dxa"/>
          </w:tcPr>
          <w:p w14:paraId="54A9A3D6" w14:textId="77777777" w:rsidR="00C9206D" w:rsidRPr="000005B0" w:rsidRDefault="00C9206D" w:rsidP="00C9206D">
            <w:pPr>
              <w:spacing w:after="0"/>
              <w:jc w:val="both"/>
              <w:rPr>
                <w:rFonts w:ascii="Arial" w:hAnsi="Arial"/>
                <w:noProof/>
              </w:rPr>
            </w:pPr>
          </w:p>
        </w:tc>
      </w:tr>
      <w:tr w:rsidR="00C9206D" w:rsidRPr="000005B0" w14:paraId="72CC1367" w14:textId="77777777" w:rsidTr="00C9206D">
        <w:tc>
          <w:tcPr>
            <w:tcW w:w="1838" w:type="dxa"/>
          </w:tcPr>
          <w:p w14:paraId="780CA93D" w14:textId="7CFB799F" w:rsidR="00C9206D" w:rsidRPr="000005B0" w:rsidRDefault="00217A71" w:rsidP="00C9206D">
            <w:pPr>
              <w:spacing w:after="0"/>
              <w:jc w:val="both"/>
              <w:rPr>
                <w:rFonts w:ascii="Arial" w:hAnsi="Arial"/>
                <w:noProof/>
              </w:rPr>
            </w:pPr>
            <w:r>
              <w:rPr>
                <w:rFonts w:ascii="Arial" w:hAnsi="Arial"/>
                <w:noProof/>
              </w:rPr>
              <w:t>Intel</w:t>
            </w:r>
          </w:p>
        </w:tc>
        <w:tc>
          <w:tcPr>
            <w:tcW w:w="1985" w:type="dxa"/>
          </w:tcPr>
          <w:p w14:paraId="18C582D9" w14:textId="15D93507" w:rsidR="00C9206D" w:rsidRPr="000005B0" w:rsidRDefault="00217A71" w:rsidP="00C9206D">
            <w:pPr>
              <w:spacing w:after="0"/>
              <w:jc w:val="both"/>
              <w:rPr>
                <w:rFonts w:ascii="Arial" w:hAnsi="Arial"/>
                <w:noProof/>
              </w:rPr>
            </w:pPr>
            <w:r>
              <w:rPr>
                <w:rFonts w:ascii="Arial" w:hAnsi="Arial"/>
                <w:noProof/>
              </w:rPr>
              <w:t>Yes</w:t>
            </w:r>
          </w:p>
        </w:tc>
        <w:tc>
          <w:tcPr>
            <w:tcW w:w="5806" w:type="dxa"/>
          </w:tcPr>
          <w:p w14:paraId="6C3971B5" w14:textId="77777777" w:rsidR="00C9206D" w:rsidRPr="000005B0" w:rsidRDefault="00C9206D" w:rsidP="00C9206D">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2AAB0887"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7F56F8">
        <w:rPr>
          <w:rFonts w:ascii="Arial" w:hAnsi="Arial"/>
          <w:noProof/>
        </w:rPr>
        <w:fldChar w:fldCharType="begin"/>
      </w:r>
      <w:r w:rsidR="007F56F8">
        <w:rPr>
          <w:rFonts w:ascii="Arial" w:hAnsi="Arial"/>
          <w:noProof/>
        </w:rPr>
        <w:instrText xml:space="preserve"> REF _Ref55226495 \r \h </w:instrText>
      </w:r>
      <w:r w:rsidR="007F56F8">
        <w:rPr>
          <w:rFonts w:ascii="Arial" w:hAnsi="Arial"/>
          <w:noProof/>
        </w:rPr>
      </w:r>
      <w:r w:rsidR="007F56F8">
        <w:rPr>
          <w:rFonts w:ascii="Arial" w:hAnsi="Arial"/>
          <w:noProof/>
        </w:rPr>
        <w:fldChar w:fldCharType="separate"/>
      </w:r>
      <w:r w:rsidR="007F56F8">
        <w:rPr>
          <w:rFonts w:ascii="Arial" w:hAnsi="Arial"/>
          <w:noProof/>
        </w:rPr>
        <w:t>[11]</w:t>
      </w:r>
      <w:r w:rsidR="007F56F8">
        <w:rPr>
          <w:rFonts w:ascii="Arial" w:hAnsi="Arial"/>
          <w:noProof/>
        </w:rPr>
        <w:fldChar w:fldCharType="end"/>
      </w:r>
      <w:r w:rsidR="007F56F8">
        <w:rPr>
          <w:rFonts w:ascii="Arial" w:hAnsi="Arial"/>
          <w:noProof/>
        </w:rPr>
        <w:t xml:space="preserve"> and </w:t>
      </w:r>
      <w:r w:rsidR="007F56F8">
        <w:rPr>
          <w:rFonts w:ascii="Arial" w:hAnsi="Arial"/>
          <w:noProof/>
        </w:rPr>
        <w:fldChar w:fldCharType="begin"/>
      </w:r>
      <w:r w:rsidR="007F56F8">
        <w:rPr>
          <w:rFonts w:ascii="Arial" w:hAnsi="Arial"/>
          <w:noProof/>
        </w:rPr>
        <w:instrText xml:space="preserve"> REF _Ref55226496 \r \h </w:instrText>
      </w:r>
      <w:r w:rsidR="007F56F8">
        <w:rPr>
          <w:rFonts w:ascii="Arial" w:hAnsi="Arial"/>
          <w:noProof/>
        </w:rPr>
      </w:r>
      <w:r w:rsidR="007F56F8">
        <w:rPr>
          <w:rFonts w:ascii="Arial" w:hAnsi="Arial"/>
          <w:noProof/>
        </w:rPr>
        <w:fldChar w:fldCharType="separate"/>
      </w:r>
      <w:r w:rsidR="007F56F8">
        <w:rPr>
          <w:rFonts w:ascii="Arial" w:hAnsi="Arial"/>
          <w:noProof/>
        </w:rPr>
        <w:t>[12]</w:t>
      </w:r>
      <w:r w:rsidR="007F56F8">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definition of </w:t>
      </w:r>
      <w:r w:rsidR="00A45E9E">
        <w:rPr>
          <w:rFonts w:ascii="Arial" w:hAnsi="Arial"/>
          <w:noProof/>
        </w:rPr>
        <w:t>f</w:t>
      </w:r>
      <w:r w:rsidR="00A45E9E" w:rsidRPr="00A45E9E">
        <w:rPr>
          <w:rFonts w:ascii="Arial" w:hAnsi="Arial"/>
          <w:noProof/>
        </w:rPr>
        <w:t>allback per CC feature set</w:t>
      </w:r>
      <w:r w:rsidR="00BE7C3C">
        <w:rPr>
          <w:rFonts w:ascii="Arial" w:hAnsi="Arial"/>
          <w:noProof/>
        </w:rPr>
        <w:t>,</w:t>
      </w:r>
      <w:r w:rsidR="00BB4136">
        <w:rPr>
          <w:rFonts w:ascii="Arial" w:hAnsi="Arial"/>
          <w:noProof/>
        </w:rPr>
        <w:t xml:space="preserve"> where there are parameters that are part of the fallback per CC feature set but are not captured in the current definition.</w:t>
      </w:r>
    </w:p>
    <w:p w14:paraId="44550402" w14:textId="77A64A0E" w:rsidR="00FE17B3" w:rsidRPr="00FE17B3" w:rsidRDefault="00FE17B3" w:rsidP="00FE17B3">
      <w:pPr>
        <w:spacing w:after="0"/>
        <w:jc w:val="both"/>
        <w:rPr>
          <w:rFonts w:ascii="Arial" w:hAnsi="Arial"/>
          <w:b/>
          <w:bCs/>
          <w:noProof/>
        </w:rPr>
      </w:pPr>
      <w:r w:rsidRPr="00FE17B3">
        <w:rPr>
          <w:rFonts w:ascii="Arial" w:hAnsi="Arial"/>
          <w:b/>
          <w:bCs/>
          <w:noProof/>
        </w:rPr>
        <w:t>Q</w:t>
      </w:r>
      <w:r w:rsidR="00DD201C">
        <w:rPr>
          <w:rFonts w:ascii="Arial" w:hAnsi="Arial"/>
          <w:b/>
          <w:bCs/>
          <w:noProof/>
        </w:rPr>
        <w:t>4</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560D5E">
        <w:tc>
          <w:tcPr>
            <w:tcW w:w="1837"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7"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560D5E" w:rsidRPr="000005B0" w14:paraId="7E34821C" w14:textId="77777777" w:rsidTr="00560D5E">
        <w:tc>
          <w:tcPr>
            <w:tcW w:w="1837" w:type="dxa"/>
          </w:tcPr>
          <w:p w14:paraId="36BCD1D9" w14:textId="4DE93CBB" w:rsidR="00560D5E" w:rsidRPr="000005B0" w:rsidRDefault="00560D5E" w:rsidP="00560D5E">
            <w:pPr>
              <w:spacing w:after="0"/>
              <w:jc w:val="both"/>
              <w:rPr>
                <w:rFonts w:ascii="Arial" w:hAnsi="Arial"/>
                <w:noProof/>
              </w:rPr>
            </w:pPr>
            <w:r>
              <w:rPr>
                <w:rFonts w:ascii="Arial" w:eastAsia="Yu Mincho" w:hAnsi="Arial" w:hint="eastAsia"/>
                <w:noProof/>
              </w:rPr>
              <w:t>Q</w:t>
            </w:r>
            <w:r>
              <w:rPr>
                <w:rFonts w:ascii="Arial" w:eastAsia="Yu Mincho" w:hAnsi="Arial"/>
                <w:noProof/>
              </w:rPr>
              <w:t>ualcomm Incorporated</w:t>
            </w:r>
          </w:p>
        </w:tc>
        <w:tc>
          <w:tcPr>
            <w:tcW w:w="1985" w:type="dxa"/>
          </w:tcPr>
          <w:p w14:paraId="04CB37AB" w14:textId="07CBAEED" w:rsidR="00560D5E" w:rsidRPr="000005B0" w:rsidRDefault="00560D5E" w:rsidP="00560D5E">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5807" w:type="dxa"/>
          </w:tcPr>
          <w:p w14:paraId="032359B1" w14:textId="77777777" w:rsidR="00560D5E" w:rsidRPr="000005B0" w:rsidRDefault="00560D5E" w:rsidP="00560D5E">
            <w:pPr>
              <w:spacing w:after="0"/>
              <w:jc w:val="both"/>
              <w:rPr>
                <w:rFonts w:ascii="Arial" w:hAnsi="Arial"/>
                <w:noProof/>
              </w:rPr>
            </w:pPr>
          </w:p>
        </w:tc>
      </w:tr>
      <w:tr w:rsidR="00444F90" w:rsidRPr="000005B0" w14:paraId="1151BF3D" w14:textId="77777777" w:rsidTr="00560D5E">
        <w:tc>
          <w:tcPr>
            <w:tcW w:w="1837" w:type="dxa"/>
          </w:tcPr>
          <w:p w14:paraId="3F706FD3" w14:textId="38B397DE" w:rsidR="00444F90" w:rsidRPr="000005B0" w:rsidRDefault="00444F90" w:rsidP="00444F90">
            <w:pPr>
              <w:spacing w:after="0"/>
              <w:jc w:val="both"/>
              <w:rPr>
                <w:rFonts w:ascii="Arial" w:hAnsi="Arial"/>
                <w:noProof/>
              </w:rPr>
            </w:pPr>
            <w:r>
              <w:rPr>
                <w:rFonts w:ascii="Arial" w:hAnsi="Arial"/>
                <w:noProof/>
              </w:rPr>
              <w:t>Ericsson</w:t>
            </w:r>
          </w:p>
        </w:tc>
        <w:tc>
          <w:tcPr>
            <w:tcW w:w="1985" w:type="dxa"/>
          </w:tcPr>
          <w:p w14:paraId="577EC19A" w14:textId="5CD5FBCF" w:rsidR="00444F90" w:rsidRPr="000005B0" w:rsidRDefault="00444F90" w:rsidP="00444F90">
            <w:pPr>
              <w:spacing w:after="0"/>
              <w:jc w:val="both"/>
              <w:rPr>
                <w:rFonts w:ascii="Arial" w:hAnsi="Arial"/>
                <w:noProof/>
              </w:rPr>
            </w:pPr>
            <w:r>
              <w:rPr>
                <w:rFonts w:ascii="Arial" w:hAnsi="Arial"/>
                <w:noProof/>
              </w:rPr>
              <w:t>Yes (Proponent)</w:t>
            </w:r>
          </w:p>
        </w:tc>
        <w:tc>
          <w:tcPr>
            <w:tcW w:w="5807" w:type="dxa"/>
          </w:tcPr>
          <w:p w14:paraId="34D60384" w14:textId="77777777" w:rsidR="00444F90" w:rsidRPr="000005B0" w:rsidRDefault="00444F90" w:rsidP="00444F90">
            <w:pPr>
              <w:spacing w:after="0"/>
              <w:jc w:val="both"/>
              <w:rPr>
                <w:rFonts w:ascii="Arial" w:hAnsi="Arial"/>
                <w:noProof/>
              </w:rPr>
            </w:pPr>
          </w:p>
        </w:tc>
      </w:tr>
      <w:tr w:rsidR="00444F90" w:rsidRPr="000005B0" w14:paraId="664E3329" w14:textId="77777777" w:rsidTr="00560D5E">
        <w:tc>
          <w:tcPr>
            <w:tcW w:w="1837" w:type="dxa"/>
          </w:tcPr>
          <w:p w14:paraId="08224A4D" w14:textId="53F5027E" w:rsidR="00444F90" w:rsidRPr="000005B0" w:rsidRDefault="002242F0" w:rsidP="00444F90">
            <w:pPr>
              <w:spacing w:after="0"/>
              <w:jc w:val="both"/>
              <w:rPr>
                <w:rFonts w:ascii="Arial" w:hAnsi="Arial"/>
                <w:noProof/>
              </w:rPr>
            </w:pPr>
            <w:r>
              <w:rPr>
                <w:rFonts w:ascii="Arial" w:hAnsi="Arial"/>
                <w:noProof/>
              </w:rPr>
              <w:t>Apple</w:t>
            </w:r>
          </w:p>
        </w:tc>
        <w:tc>
          <w:tcPr>
            <w:tcW w:w="1985" w:type="dxa"/>
          </w:tcPr>
          <w:p w14:paraId="268915DC" w14:textId="49982846" w:rsidR="00444F90" w:rsidRPr="000005B0" w:rsidRDefault="002242F0" w:rsidP="00444F90">
            <w:pPr>
              <w:spacing w:after="0"/>
              <w:jc w:val="both"/>
              <w:rPr>
                <w:rFonts w:ascii="Arial" w:hAnsi="Arial"/>
                <w:noProof/>
              </w:rPr>
            </w:pPr>
            <w:r>
              <w:rPr>
                <w:rFonts w:ascii="Arial" w:hAnsi="Arial"/>
                <w:noProof/>
              </w:rPr>
              <w:t>No</w:t>
            </w:r>
          </w:p>
        </w:tc>
        <w:tc>
          <w:tcPr>
            <w:tcW w:w="5807" w:type="dxa"/>
          </w:tcPr>
          <w:p w14:paraId="74186100" w14:textId="01EE673E" w:rsidR="00444F90" w:rsidRPr="000005B0" w:rsidRDefault="002242F0" w:rsidP="00444F90">
            <w:pPr>
              <w:spacing w:after="0"/>
              <w:jc w:val="both"/>
              <w:rPr>
                <w:rFonts w:ascii="Arial" w:hAnsi="Arial"/>
                <w:noProof/>
              </w:rPr>
            </w:pPr>
            <w:r>
              <w:rPr>
                <w:rFonts w:ascii="Arial" w:hAnsi="Arial"/>
                <w:noProof/>
              </w:rPr>
              <w:t>While we agree with the MCS part, there are other parameters that were (getting) added through R16 and so generalization is dangerous. We prefer to add MCS explicitly if needed, as this was the agreement in Rel-15 for fallback.</w:t>
            </w:r>
          </w:p>
        </w:tc>
      </w:tr>
      <w:tr w:rsidR="00C9206D" w:rsidRPr="000005B0" w14:paraId="4C6FC6E8" w14:textId="77777777" w:rsidTr="00560D5E">
        <w:tc>
          <w:tcPr>
            <w:tcW w:w="1837" w:type="dxa"/>
          </w:tcPr>
          <w:p w14:paraId="610D96F7" w14:textId="20C49940" w:rsidR="00C9206D" w:rsidRPr="000005B0" w:rsidRDefault="00C9206D" w:rsidP="00C9206D">
            <w:pPr>
              <w:spacing w:after="0"/>
              <w:jc w:val="both"/>
              <w:rPr>
                <w:rFonts w:ascii="Arial" w:hAnsi="Arial"/>
                <w:noProof/>
              </w:rPr>
            </w:pPr>
            <w:r>
              <w:rPr>
                <w:rFonts w:ascii="Arial" w:hAnsi="Arial"/>
                <w:noProof/>
              </w:rPr>
              <w:t>MediaTek</w:t>
            </w:r>
          </w:p>
        </w:tc>
        <w:tc>
          <w:tcPr>
            <w:tcW w:w="1985" w:type="dxa"/>
          </w:tcPr>
          <w:p w14:paraId="61657139" w14:textId="3137F621" w:rsidR="00C9206D" w:rsidRPr="000005B0" w:rsidRDefault="00C9206D" w:rsidP="00C9206D">
            <w:pPr>
              <w:spacing w:after="0"/>
              <w:jc w:val="both"/>
              <w:rPr>
                <w:rFonts w:ascii="Arial" w:hAnsi="Arial"/>
                <w:noProof/>
              </w:rPr>
            </w:pPr>
            <w:r>
              <w:rPr>
                <w:rFonts w:ascii="Arial" w:hAnsi="Arial"/>
                <w:noProof/>
              </w:rPr>
              <w:t>Yes</w:t>
            </w:r>
          </w:p>
        </w:tc>
        <w:tc>
          <w:tcPr>
            <w:tcW w:w="5807" w:type="dxa"/>
          </w:tcPr>
          <w:p w14:paraId="0BB57C57" w14:textId="77777777" w:rsidR="00C9206D" w:rsidRPr="000005B0" w:rsidRDefault="00C9206D" w:rsidP="00C9206D">
            <w:pPr>
              <w:spacing w:after="0"/>
              <w:jc w:val="both"/>
              <w:rPr>
                <w:rFonts w:ascii="Arial" w:hAnsi="Arial"/>
                <w:noProof/>
              </w:rPr>
            </w:pPr>
          </w:p>
        </w:tc>
      </w:tr>
      <w:tr w:rsidR="00217A71" w:rsidRPr="000005B0" w14:paraId="66668624" w14:textId="77777777" w:rsidTr="00560D5E">
        <w:tc>
          <w:tcPr>
            <w:tcW w:w="1837" w:type="dxa"/>
          </w:tcPr>
          <w:p w14:paraId="772EA00C" w14:textId="7D2B06D5" w:rsidR="00217A71" w:rsidRPr="000005B0" w:rsidRDefault="00217A71" w:rsidP="00217A71">
            <w:pPr>
              <w:spacing w:after="0"/>
              <w:jc w:val="both"/>
              <w:rPr>
                <w:rFonts w:ascii="Arial" w:hAnsi="Arial"/>
                <w:noProof/>
              </w:rPr>
            </w:pPr>
            <w:r>
              <w:rPr>
                <w:rFonts w:ascii="Arial" w:hAnsi="Arial"/>
                <w:noProof/>
              </w:rPr>
              <w:t>Intel</w:t>
            </w:r>
          </w:p>
        </w:tc>
        <w:tc>
          <w:tcPr>
            <w:tcW w:w="1985" w:type="dxa"/>
          </w:tcPr>
          <w:p w14:paraId="52BEF088" w14:textId="76B223B2" w:rsidR="00217A71" w:rsidRPr="000005B0" w:rsidRDefault="00217A71" w:rsidP="00217A71">
            <w:pPr>
              <w:spacing w:after="0"/>
              <w:jc w:val="both"/>
              <w:rPr>
                <w:rFonts w:ascii="Arial" w:hAnsi="Arial"/>
                <w:noProof/>
              </w:rPr>
            </w:pPr>
            <w:r>
              <w:rPr>
                <w:rFonts w:ascii="Arial" w:hAnsi="Arial"/>
                <w:noProof/>
              </w:rPr>
              <w:t>No</w:t>
            </w:r>
          </w:p>
        </w:tc>
        <w:tc>
          <w:tcPr>
            <w:tcW w:w="5807" w:type="dxa"/>
          </w:tcPr>
          <w:p w14:paraId="2B10497E" w14:textId="77777777" w:rsidR="00217A71" w:rsidRDefault="00217A71" w:rsidP="00217A71">
            <w:pPr>
              <w:spacing w:after="0"/>
              <w:jc w:val="both"/>
              <w:rPr>
                <w:rFonts w:ascii="Arial" w:hAnsi="Arial"/>
                <w:noProof/>
              </w:rPr>
            </w:pPr>
            <w:r>
              <w:rPr>
                <w:rFonts w:ascii="Arial" w:hAnsi="Arial"/>
                <w:noProof/>
              </w:rPr>
              <w:t xml:space="preserve">Our understanding is that </w:t>
            </w:r>
            <w:r w:rsidRPr="00930A8B">
              <w:rPr>
                <w:rFonts w:ascii="Arial" w:hAnsi="Arial"/>
                <w:noProof/>
              </w:rPr>
              <w:t>supportedModulationOrderDL in FSPC is used to calculate the max data rate</w:t>
            </w:r>
            <w:r>
              <w:rPr>
                <w:rFonts w:ascii="Arial" w:hAnsi="Arial"/>
                <w:noProof/>
              </w:rPr>
              <w:t>.  However the network</w:t>
            </w:r>
            <w:r>
              <w:t xml:space="preserve"> </w:t>
            </w:r>
            <w:r w:rsidRPr="00DD010C">
              <w:rPr>
                <w:rFonts w:ascii="Arial" w:hAnsi="Arial"/>
                <w:noProof/>
              </w:rPr>
              <w:t>can use modulation order higher than this based on pdsch-256QAM-FR1 or pdsch-256QAM-FR2</w:t>
            </w:r>
            <w:r>
              <w:rPr>
                <w:rFonts w:ascii="Arial" w:hAnsi="Arial"/>
                <w:noProof/>
              </w:rPr>
              <w:t>. See below from TS38.306:</w:t>
            </w:r>
          </w:p>
          <w:p w14:paraId="2AE03AEB" w14:textId="77777777" w:rsidR="00217A71" w:rsidRDefault="00217A71" w:rsidP="00217A71">
            <w:pPr>
              <w:spacing w:after="0"/>
              <w:jc w:val="both"/>
              <w:rPr>
                <w:rFonts w:ascii="Arial" w:hAnsi="Arial"/>
                <w:noProof/>
              </w:rPr>
            </w:pPr>
          </w:p>
          <w:p w14:paraId="77412288" w14:textId="77777777" w:rsidR="00217A71" w:rsidRDefault="00217A71" w:rsidP="00912827">
            <w:pPr>
              <w:pStyle w:val="TAL"/>
              <w:ind w:left="567"/>
              <w:rPr>
                <w:b/>
                <w:bCs/>
                <w:i/>
                <w:iCs/>
                <w:szCs w:val="18"/>
                <w:lang w:eastAsia="zh-CN"/>
              </w:rPr>
            </w:pPr>
            <w:bookmarkStart w:id="1" w:name="_GoBack"/>
            <w:proofErr w:type="spellStart"/>
            <w:r>
              <w:rPr>
                <w:b/>
                <w:bCs/>
                <w:i/>
                <w:iCs/>
              </w:rPr>
              <w:lastRenderedPageBreak/>
              <w:t>supportedModulationOrderDL</w:t>
            </w:r>
            <w:proofErr w:type="spellEnd"/>
          </w:p>
          <w:p w14:paraId="18D6C175" w14:textId="77777777" w:rsidR="00217A71" w:rsidRDefault="00217A71" w:rsidP="00912827">
            <w:pPr>
              <w:pStyle w:val="TAL"/>
              <w:ind w:left="567"/>
              <w:rPr>
                <w:sz w:val="20"/>
                <w:szCs w:val="20"/>
              </w:rPr>
            </w:pPr>
            <w:r>
              <w:t xml:space="preserve">Indicates </w:t>
            </w:r>
            <w:r>
              <w:rPr>
                <w:highlight w:val="yellow"/>
              </w:rPr>
              <w:t>the maximum supported modulation order to be applied for downlink in the carrier in the max data rate calculation as defined in 4.1.2.</w:t>
            </w:r>
            <w:r>
              <w:t xml:space="preserve"> If included, the network may use a modulation order on this serving cell which is higher than the value indicated in this field as long as UE supports the modulation of higher value for downlink. If not included:</w:t>
            </w:r>
          </w:p>
          <w:p w14:paraId="01C85756" w14:textId="77777777" w:rsidR="00217A71" w:rsidRDefault="00217A71" w:rsidP="00912827">
            <w:pPr>
              <w:pStyle w:val="TAL"/>
              <w:ind w:left="567"/>
            </w:pPr>
            <w:r>
              <w:t xml:space="preserve">-             for FR1, the network uses the modulation order signalled in </w:t>
            </w:r>
            <w:r>
              <w:rPr>
                <w:i/>
                <w:iCs/>
              </w:rPr>
              <w:t>pdsch-256QAM-FR1</w:t>
            </w:r>
            <w:r>
              <w:t>.</w:t>
            </w:r>
          </w:p>
          <w:p w14:paraId="7DCB29B2" w14:textId="77777777" w:rsidR="00217A71" w:rsidRDefault="00217A71" w:rsidP="00912827">
            <w:pPr>
              <w:pStyle w:val="TAL"/>
              <w:ind w:left="567"/>
            </w:pPr>
            <w:r>
              <w:t xml:space="preserve">-             for FR2, the network uses the modulation order signalled per band i.e. </w:t>
            </w:r>
            <w:r>
              <w:rPr>
                <w:i/>
                <w:iCs/>
              </w:rPr>
              <w:t>pdsch-256QAM-FR2</w:t>
            </w:r>
            <w:r>
              <w:t xml:space="preserve"> if signalled. If not signalled in a given band, the network shall use the modulation order 64QAM.</w:t>
            </w:r>
          </w:p>
          <w:p w14:paraId="021E7B22" w14:textId="760B9F5A" w:rsidR="00217A71" w:rsidRPr="00912827" w:rsidRDefault="00217A71" w:rsidP="00912827">
            <w:pPr>
              <w:spacing w:after="0"/>
              <w:ind w:left="567"/>
              <w:jc w:val="both"/>
              <w:rPr>
                <w:rFonts w:ascii="Arial" w:hAnsi="Arial" w:cs="Arial"/>
                <w:noProof/>
                <w:sz w:val="18"/>
                <w:szCs w:val="18"/>
              </w:rPr>
            </w:pPr>
            <w:r w:rsidRPr="00912827">
              <w:rPr>
                <w:rFonts w:ascii="Arial" w:hAnsi="Arial" w:cs="Arial"/>
                <w:sz w:val="18"/>
                <w:szCs w:val="18"/>
              </w:rPr>
              <w:t>In all the cases, it shall be ensured that the data rate does not exceed the max data rate (</w:t>
            </w:r>
            <w:r w:rsidRPr="00912827">
              <w:rPr>
                <w:rFonts w:ascii="Arial" w:hAnsi="Arial" w:cs="Arial"/>
                <w:i/>
                <w:iCs/>
                <w:sz w:val="18"/>
                <w:szCs w:val="18"/>
              </w:rPr>
              <w:t>DataRate</w:t>
            </w:r>
            <w:r w:rsidRPr="00912827">
              <w:rPr>
                <w:rFonts w:ascii="Arial" w:hAnsi="Arial" w:cs="Arial"/>
                <w:sz w:val="18"/>
                <w:szCs w:val="18"/>
              </w:rPr>
              <w:t>) and max data rate per CC (</w:t>
            </w:r>
            <w:r w:rsidRPr="00912827">
              <w:rPr>
                <w:rFonts w:ascii="Arial" w:hAnsi="Arial" w:cs="Arial"/>
                <w:i/>
                <w:iCs/>
                <w:sz w:val="18"/>
                <w:szCs w:val="18"/>
              </w:rPr>
              <w:t>DataRateCC</w:t>
            </w:r>
            <w:r w:rsidRPr="00912827">
              <w:rPr>
                <w:rFonts w:ascii="Arial" w:hAnsi="Arial" w:cs="Arial"/>
                <w:sz w:val="18"/>
                <w:szCs w:val="18"/>
              </w:rPr>
              <w:t>) according to TS 38.214 [12].</w:t>
            </w:r>
            <w:bookmarkEnd w:id="1"/>
          </w:p>
        </w:tc>
      </w:tr>
    </w:tbl>
    <w:p w14:paraId="7E72E773" w14:textId="77777777" w:rsidR="00624960" w:rsidRDefault="00624960" w:rsidP="000E7C17">
      <w:pPr>
        <w:spacing w:after="0"/>
        <w:jc w:val="both"/>
        <w:rPr>
          <w:rFonts w:ascii="Arial" w:hAnsi="Arial"/>
          <w:noProof/>
        </w:rPr>
      </w:pPr>
    </w:p>
    <w:p w14:paraId="07FE5130" w14:textId="5A39171E" w:rsidR="00744603" w:rsidRDefault="00744603" w:rsidP="00DD093D">
      <w:pPr>
        <w:pStyle w:val="Heading3"/>
        <w:rPr>
          <w:noProof/>
        </w:rPr>
      </w:pPr>
      <w:r>
        <w:t>2.</w:t>
      </w:r>
      <w:r w:rsidR="006C2E1D">
        <w:t>1.3</w:t>
      </w:r>
      <w:r>
        <w:tab/>
      </w:r>
      <w:r w:rsidR="00B94BA6">
        <w:rPr>
          <w:noProof/>
        </w:rPr>
        <w:t>Inter-n</w:t>
      </w:r>
      <w:r w:rsidR="00CD04BC">
        <w:rPr>
          <w:noProof/>
        </w:rPr>
        <w:t>ode coordination</w:t>
      </w:r>
    </w:p>
    <w:p w14:paraId="535F3EF0" w14:textId="5BCD5CBA" w:rsidR="00744603" w:rsidRDefault="00694B15" w:rsidP="000E7C17">
      <w:pPr>
        <w:spacing w:after="0"/>
        <w:jc w:val="both"/>
        <w:rPr>
          <w:rFonts w:ascii="Arial" w:hAnsi="Arial"/>
          <w:noProof/>
        </w:rPr>
      </w:pPr>
      <w:r>
        <w:rPr>
          <w:rFonts w:ascii="Arial" w:hAnsi="Arial"/>
          <w:noProof/>
        </w:rPr>
        <w:t>The discussion in</w:t>
      </w:r>
      <w:r w:rsidR="00413DF4">
        <w:rPr>
          <w:rFonts w:ascii="Arial" w:hAnsi="Arial"/>
          <w:noProof/>
        </w:rPr>
        <w:t xml:space="preserve"> </w:t>
      </w:r>
      <w:r w:rsidR="00413DF4">
        <w:rPr>
          <w:rFonts w:ascii="Arial" w:hAnsi="Arial"/>
          <w:noProof/>
        </w:rPr>
        <w:fldChar w:fldCharType="begin"/>
      </w:r>
      <w:r w:rsidR="00413DF4">
        <w:rPr>
          <w:rFonts w:ascii="Arial" w:hAnsi="Arial"/>
          <w:noProof/>
        </w:rPr>
        <w:instrText xml:space="preserve"> REF _Ref55227289 \r \h </w:instrText>
      </w:r>
      <w:r w:rsidR="00413DF4">
        <w:rPr>
          <w:rFonts w:ascii="Arial" w:hAnsi="Arial"/>
          <w:noProof/>
        </w:rPr>
      </w:r>
      <w:r w:rsidR="00413DF4">
        <w:rPr>
          <w:rFonts w:ascii="Arial" w:hAnsi="Arial"/>
          <w:noProof/>
        </w:rPr>
        <w:fldChar w:fldCharType="separate"/>
      </w:r>
      <w:r w:rsidR="00413DF4">
        <w:rPr>
          <w:rFonts w:ascii="Arial" w:hAnsi="Arial"/>
          <w:noProof/>
        </w:rPr>
        <w:t>[13]</w:t>
      </w:r>
      <w:r w:rsidR="00413DF4">
        <w:rPr>
          <w:rFonts w:ascii="Arial" w:hAnsi="Arial"/>
          <w:noProof/>
        </w:rPr>
        <w:fldChar w:fldCharType="end"/>
      </w:r>
      <w:r>
        <w:rPr>
          <w:rFonts w:ascii="Arial" w:hAnsi="Arial"/>
          <w:noProof/>
        </w:rPr>
        <w:t xml:space="preserve"> </w:t>
      </w:r>
      <w:r w:rsidR="00D87080">
        <w:rPr>
          <w:rFonts w:ascii="Arial" w:hAnsi="Arial"/>
          <w:noProof/>
        </w:rPr>
        <w:t>wants to confirm whether</w:t>
      </w:r>
      <w:r w:rsidR="00B979FA">
        <w:rPr>
          <w:rFonts w:ascii="Arial" w:hAnsi="Arial"/>
          <w:noProof/>
        </w:rPr>
        <w:t xml:space="preserve"> </w:t>
      </w:r>
      <w:r w:rsidR="00F63A0E">
        <w:rPr>
          <w:rFonts w:ascii="Arial" w:hAnsi="Arial"/>
          <w:noProof/>
        </w:rPr>
        <w:t>the UE capability coordination accounts for the behaviour captured in the proposal below:</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14D2F4D8">
                <wp:extent cx="6120765" cy="636104"/>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headEnd/>
                          <a:tailEnd/>
                        </a:ln>
                      </wps:spPr>
                      <wps:txb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 xml:space="preserve">RAN2 is requested to confirm that according to current standards MN can include a fallback BC not explicitly signalled within the UE MRDC capabilities (i.e. by setting </w:t>
                            </w:r>
                            <w:proofErr w:type="spellStart"/>
                            <w:r w:rsidR="00590E1E" w:rsidRPr="00590E1E">
                              <w:rPr>
                                <w:b/>
                              </w:rPr>
                              <w:t>bandCombinationIndex</w:t>
                            </w:r>
                            <w:proofErr w:type="spellEnd"/>
                            <w:r w:rsidR="00590E1E" w:rsidRPr="00590E1E">
                              <w:rPr>
                                <w:b/>
                              </w:rPr>
                              <w:t xml:space="preserve"> to a superset BC reported by the UE and by signalling value 0 for some bands indicated by </w:t>
                            </w:r>
                            <w:proofErr w:type="spellStart"/>
                            <w:r w:rsidR="00590E1E" w:rsidRPr="00590E1E">
                              <w:rPr>
                                <w:b/>
                              </w:rPr>
                              <w:t>allowedFeatureSetsList</w:t>
                            </w:r>
                            <w:proofErr w:type="spellEnd"/>
                            <w:r w:rsidR="00092EDF">
                              <w:rPr>
                                <w:b/>
                              </w:rPr>
                              <w:t>)</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 w14:anchorId="17924CB2" id="_x0000_s1028" type="#_x0000_t202" style="width:481.9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">
                <v:textbo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v:textbox>
                <w10:anchorlock/>
              </v:shape>
            </w:pict>
          </mc:Fallback>
        </mc:AlternateContent>
      </w:r>
    </w:p>
    <w:p w14:paraId="221D87DF" w14:textId="784E6EF5" w:rsidR="00D83C75" w:rsidRPr="00FE17B3" w:rsidRDefault="00D83C75" w:rsidP="00D83C75">
      <w:pPr>
        <w:spacing w:after="0"/>
        <w:jc w:val="both"/>
        <w:rPr>
          <w:rFonts w:ascii="Arial" w:hAnsi="Arial"/>
          <w:b/>
          <w:bCs/>
          <w:noProof/>
        </w:rPr>
      </w:pPr>
      <w:r w:rsidRPr="00FE17B3">
        <w:rPr>
          <w:rFonts w:ascii="Arial" w:hAnsi="Arial"/>
          <w:b/>
          <w:bCs/>
          <w:noProof/>
        </w:rPr>
        <w:t>Q</w:t>
      </w:r>
      <w:r w:rsidR="00B10F8A">
        <w:rPr>
          <w:rFonts w:ascii="Arial" w:hAnsi="Arial"/>
          <w:b/>
          <w:bCs/>
          <w:noProof/>
        </w:rPr>
        <w:t>5</w:t>
      </w:r>
      <w:r w:rsidRPr="00FE17B3">
        <w:rPr>
          <w:rFonts w:ascii="Arial" w:hAnsi="Arial"/>
          <w:b/>
          <w:bCs/>
          <w:noProof/>
        </w:rPr>
        <w:t xml:space="preserve"> Do companies agree with the </w:t>
      </w:r>
      <w:r w:rsidR="007701CB">
        <w:rPr>
          <w:rFonts w:ascii="Arial" w:hAnsi="Arial"/>
          <w:b/>
          <w:bCs/>
          <w:noProof/>
        </w:rPr>
        <w:t xml:space="preserve">Proposal </w:t>
      </w:r>
      <w:r w:rsidRPr="00FE17B3">
        <w:rPr>
          <w:rFonts w:ascii="Arial" w:hAnsi="Arial"/>
          <w:b/>
          <w:bCs/>
          <w:noProof/>
        </w:rPr>
        <w:t>above?</w:t>
      </w:r>
    </w:p>
    <w:p w14:paraId="61F240CA" w14:textId="77777777" w:rsidR="00D83C75" w:rsidRDefault="00D83C75" w:rsidP="00D83C7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7C890B83" w:rsidR="00D83C75" w:rsidRPr="000005B0" w:rsidRDefault="00444F90" w:rsidP="00D642C4">
            <w:pPr>
              <w:spacing w:after="0"/>
              <w:jc w:val="both"/>
              <w:rPr>
                <w:rFonts w:ascii="Arial" w:hAnsi="Arial"/>
                <w:noProof/>
              </w:rPr>
            </w:pPr>
            <w:r>
              <w:rPr>
                <w:rFonts w:ascii="Arial" w:hAnsi="Arial"/>
                <w:noProof/>
              </w:rPr>
              <w:t>Ericsson</w:t>
            </w:r>
          </w:p>
        </w:tc>
        <w:tc>
          <w:tcPr>
            <w:tcW w:w="1985" w:type="dxa"/>
          </w:tcPr>
          <w:p w14:paraId="2E552321" w14:textId="749F205B" w:rsidR="00D83C75" w:rsidRPr="000005B0" w:rsidRDefault="00444F90" w:rsidP="00D642C4">
            <w:pPr>
              <w:spacing w:after="0"/>
              <w:jc w:val="both"/>
              <w:rPr>
                <w:rFonts w:ascii="Arial" w:hAnsi="Arial"/>
                <w:noProof/>
              </w:rPr>
            </w:pPr>
            <w:r>
              <w:rPr>
                <w:rFonts w:ascii="Arial" w:hAnsi="Arial"/>
                <w:noProof/>
              </w:rPr>
              <w:t>No</w:t>
            </w:r>
          </w:p>
        </w:tc>
        <w:tc>
          <w:tcPr>
            <w:tcW w:w="5808" w:type="dxa"/>
          </w:tcPr>
          <w:p w14:paraId="13316336" w14:textId="2A48B388" w:rsidR="00D83C75" w:rsidRPr="000005B0" w:rsidRDefault="002A43D0" w:rsidP="002A43D0">
            <w:pPr>
              <w:spacing w:after="0"/>
              <w:jc w:val="both"/>
              <w:rPr>
                <w:rFonts w:ascii="Arial" w:hAnsi="Arial"/>
                <w:noProof/>
              </w:rPr>
            </w:pPr>
            <w:r w:rsidRPr="002A43D0">
              <w:rPr>
                <w:rFonts w:ascii="Arial" w:hAnsi="Arial"/>
                <w:noProof/>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bookmarkStart w:id="2" w:name="_Ref55227454"/>
    <w:p w14:paraId="54700580"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"file:///D:\\Documents\\3GPP\\tsg_ran\\WG2\\TSGR2_112-e\\Docs\\R2-2009630.zip" \o "D:Documents3GPPtsg_ranWG2TSGR2_112-eDocsR2-2009630.zip" </w:instrText>
      </w:r>
      <w:r w:rsidRPr="00FE58B8">
        <w:fldChar w:fldCharType="separate"/>
      </w:r>
      <w:r w:rsidRPr="00FE58B8">
        <w:rPr>
          <w:rStyle w:val="Hyperlink"/>
          <w:rFonts w:cs="Arial"/>
          <w:szCs w:val="20"/>
        </w:rPr>
        <w:t>R2-2009630</w:t>
      </w:r>
      <w:r w:rsidRPr="00FE58B8">
        <w:rPr>
          <w:rStyle w:val="Hyperlink"/>
          <w:rFonts w:cs="Arial"/>
          <w:szCs w:val="20"/>
        </w:rPr>
        <w:fldChar w:fldCharType="end"/>
      </w:r>
      <w:r w:rsidRPr="00FE58B8">
        <w:rPr>
          <w:rFonts w:cs="Arial"/>
          <w:szCs w:val="20"/>
        </w:rPr>
        <w:tab/>
        <w:t>Further Consideration on the non-CA BC Capability Reporting,</w:t>
      </w:r>
      <w:r w:rsidRPr="00FE58B8">
        <w:rPr>
          <w:rFonts w:cs="Arial"/>
          <w:szCs w:val="20"/>
        </w:rPr>
        <w:tab/>
        <w:t>ZTE Corporation, Sanechips, RAN2 #112-e, 2-13 November 2020</w:t>
      </w:r>
    </w:p>
    <w:bookmarkStart w:id="3" w:name="_Ref55229245"/>
    <w:p w14:paraId="688FF55C"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"file:///D:\\Documents\\3GPP\\tsg_ran\\WG2\\TSGR2_112-e\\Docs\\R2-2010567.zip" \o "D:Documents3GPPtsg_ranWG2TSGR2_112-eDocsR2-2010567.zip" </w:instrText>
      </w:r>
      <w:r w:rsidRPr="00FE58B8">
        <w:fldChar w:fldCharType="separate"/>
      </w:r>
      <w:r w:rsidRPr="00FE58B8">
        <w:rPr>
          <w:rStyle w:val="Hyperlink"/>
          <w:rFonts w:cs="Arial"/>
          <w:szCs w:val="20"/>
        </w:rPr>
        <w:t>R2-2010567</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3"/>
    </w:p>
    <w:bookmarkStart w:id="4" w:name="_Ref55229247"/>
    <w:p w14:paraId="75C4BFE8"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"file:///D:\\Documents\\3GPP\\tsg_ran\\WG2\\TSGR2_112-e\\Docs\\R2-2010568.zip" \o "D:Documents3GPPtsg_ranWG2TSGR2_112-eDocsR2-2010568.zip" </w:instrText>
      </w:r>
      <w:r w:rsidRPr="00FE58B8">
        <w:fldChar w:fldCharType="separate"/>
      </w:r>
      <w:r w:rsidRPr="00FE58B8">
        <w:rPr>
          <w:rStyle w:val="Hyperlink"/>
          <w:rFonts w:cs="Arial"/>
          <w:szCs w:val="20"/>
        </w:rPr>
        <w:t>R2-2010568</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4"/>
    </w:p>
    <w:bookmarkStart w:id="5" w:name="_Ref55227988"/>
    <w:p w14:paraId="57C20AC5" w14:textId="7C44DD87" w:rsidR="00864BE0" w:rsidRPr="00FE58B8" w:rsidRDefault="00864BE0" w:rsidP="00864BE0">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"file:///D:\\Documents\\3GPP\\tsg_ran\\WG2\\TSGR2_112-e\\Docs\\R2-2010238.zip" \o "D:Documents3GPPtsg_ranWG2TSGR2_112-eDocsR2-2010238.zip" </w:instrText>
      </w:r>
      <w:r w:rsidRPr="00FE58B8">
        <w:fldChar w:fldCharType="separate"/>
      </w:r>
      <w:r w:rsidRPr="00FE58B8">
        <w:rPr>
          <w:rStyle w:val="Hyperlink"/>
          <w:rFonts w:ascii="Arial" w:hAnsi="Arial" w:cs="Arial"/>
          <w:sz w:val="20"/>
          <w:szCs w:val="20"/>
        </w:rPr>
        <w:t>R2-2010238</w:t>
      </w:r>
      <w:r w:rsidRPr="00FE58B8">
        <w:rPr>
          <w:rStyle w:val="Hyperlink"/>
          <w:rFonts w:ascii="Arial" w:hAnsi="Arial" w:cs="Arial"/>
          <w:sz w:val="20"/>
          <w:szCs w:val="20"/>
        </w:rPr>
        <w:fldChar w:fldCharType="end"/>
      </w:r>
      <w:r w:rsidRPr="00FE58B8">
        <w:rPr>
          <w:rFonts w:ascii="Arial" w:hAnsi="Arial" w:cs="Arial"/>
          <w:sz w:val="20"/>
          <w:szCs w:val="20"/>
        </w:rPr>
        <w:tab/>
        <w:t>Discussion on band for redirection and measurement configuration</w:t>
      </w:r>
      <w:r w:rsidRPr="00FE58B8">
        <w:rPr>
          <w:rFonts w:ascii="Arial" w:hAnsi="Arial" w:cs="Arial"/>
          <w:sz w:val="20"/>
          <w:szCs w:val="20"/>
        </w:rPr>
        <w:tab/>
        <w:t xml:space="preserve">Huawei, </w:t>
      </w:r>
      <w:proofErr w:type="spellStart"/>
      <w:r w:rsidRPr="00FE58B8">
        <w:rPr>
          <w:rFonts w:ascii="Arial" w:hAnsi="Arial" w:cs="Arial"/>
          <w:sz w:val="20"/>
          <w:szCs w:val="20"/>
        </w:rPr>
        <w:t>HiSilicon</w:t>
      </w:r>
      <w:proofErr w:type="spellEnd"/>
      <w:r w:rsidRPr="00FE58B8">
        <w:rPr>
          <w:rFonts w:ascii="Arial" w:hAnsi="Arial" w:cs="Arial"/>
          <w:sz w:val="20"/>
          <w:szCs w:val="20"/>
        </w:rPr>
        <w:t>, Ericsson</w:t>
      </w:r>
      <w:r w:rsidRPr="00FE58B8">
        <w:rPr>
          <w:rFonts w:ascii="Arial" w:eastAsia="MS Mincho" w:hAnsi="Arial" w:cs="Arial"/>
          <w:noProof/>
          <w:sz w:val="20"/>
          <w:szCs w:val="20"/>
          <w:lang w:val="en-GB" w:eastAsia="en-GB"/>
        </w:rPr>
        <w:t>, RAN2 #112-e, 2-13 November 2020</w:t>
      </w:r>
      <w:bookmarkEnd w:id="2"/>
      <w:bookmarkEnd w:id="5"/>
    </w:p>
    <w:bookmarkStart w:id="6" w:name="_Ref55229281"/>
    <w:p w14:paraId="58780B0C" w14:textId="2E0382EA" w:rsidR="00DF4B14" w:rsidRPr="00FE58B8" w:rsidRDefault="00DF4B14" w:rsidP="00ED3D73">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"file:///D:\\Documents\\3GPP\\tsg_ran\\WG2\\TSGR2_112-e\\Docs\\R2-2010512.zip" \o "D:Documents3GPPtsg_ranWG2TSGR2_112-eDocsR2-2010512.zip" </w:instrText>
      </w:r>
      <w:r w:rsidRPr="00FE58B8">
        <w:fldChar w:fldCharType="separate"/>
      </w:r>
      <w:r w:rsidRPr="00FE58B8">
        <w:rPr>
          <w:rStyle w:val="Hyperlink"/>
          <w:rFonts w:ascii="Arial" w:hAnsi="Arial" w:cs="Arial"/>
          <w:sz w:val="20"/>
          <w:szCs w:val="20"/>
        </w:rPr>
        <w:t>R2-2010512</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D3D73" w:rsidRPr="00FE58B8">
        <w:rPr>
          <w:rFonts w:ascii="Arial" w:hAnsi="Arial" w:cs="Arial"/>
          <w:sz w:val="20"/>
          <w:szCs w:val="20"/>
        </w:rPr>
        <w:t xml:space="preserve">, </w:t>
      </w:r>
      <w:r w:rsidRPr="00FE58B8">
        <w:rPr>
          <w:rFonts w:ascii="Arial" w:hAnsi="Arial" w:cs="Arial"/>
          <w:sz w:val="20"/>
          <w:szCs w:val="20"/>
        </w:rPr>
        <w:t xml:space="preserve">Ericsson, Huawei, </w:t>
      </w:r>
      <w:proofErr w:type="spellStart"/>
      <w:r w:rsidRPr="00FE58B8">
        <w:rPr>
          <w:rFonts w:ascii="Arial" w:hAnsi="Arial" w:cs="Arial"/>
          <w:sz w:val="20"/>
          <w:szCs w:val="20"/>
        </w:rPr>
        <w:t>HiSilicon</w:t>
      </w:r>
      <w:proofErr w:type="spellEnd"/>
      <w:r w:rsidR="00ED3D73" w:rsidRPr="00FE58B8">
        <w:rPr>
          <w:rFonts w:ascii="Arial" w:eastAsia="MS Mincho" w:hAnsi="Arial" w:cs="Arial"/>
          <w:noProof/>
          <w:sz w:val="20"/>
          <w:szCs w:val="20"/>
          <w:lang w:val="en-GB" w:eastAsia="en-GB"/>
        </w:rPr>
        <w:t>, RAN</w:t>
      </w:r>
      <w:r w:rsidR="00B50341"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 xml:space="preserve"> #1</w:t>
      </w:r>
      <w:r w:rsidR="00B50341" w:rsidRPr="00FE58B8">
        <w:rPr>
          <w:rFonts w:ascii="Arial" w:eastAsia="MS Mincho" w:hAnsi="Arial" w:cs="Arial"/>
          <w:noProof/>
          <w:sz w:val="20"/>
          <w:szCs w:val="20"/>
          <w:lang w:val="en-GB" w:eastAsia="en-GB"/>
        </w:rPr>
        <w:t>12</w:t>
      </w:r>
      <w:r w:rsidR="00ED3D73" w:rsidRPr="00FE58B8">
        <w:rPr>
          <w:rFonts w:ascii="Arial" w:eastAsia="MS Mincho" w:hAnsi="Arial" w:cs="Arial"/>
          <w:noProof/>
          <w:sz w:val="20"/>
          <w:szCs w:val="20"/>
          <w:lang w:val="en-GB" w:eastAsia="en-GB"/>
        </w:rPr>
        <w:t xml:space="preserve">-e, </w:t>
      </w:r>
      <w:r w:rsidR="002B535F" w:rsidRPr="00FE58B8">
        <w:rPr>
          <w:rFonts w:ascii="Arial" w:eastAsia="MS Mincho" w:hAnsi="Arial" w:cs="Arial"/>
          <w:noProof/>
          <w:sz w:val="20"/>
          <w:szCs w:val="20"/>
          <w:lang w:val="en-GB" w:eastAsia="en-GB"/>
        </w:rPr>
        <w:t>2</w:t>
      </w:r>
      <w:r w:rsidR="00ED3D73" w:rsidRPr="00FE58B8">
        <w:rPr>
          <w:rFonts w:ascii="Arial" w:eastAsia="MS Mincho" w:hAnsi="Arial" w:cs="Arial"/>
          <w:noProof/>
          <w:sz w:val="20"/>
          <w:szCs w:val="20"/>
          <w:lang w:val="en-GB" w:eastAsia="en-GB"/>
        </w:rPr>
        <w:t>-</w:t>
      </w:r>
      <w:r w:rsidR="002B535F" w:rsidRPr="00FE58B8">
        <w:rPr>
          <w:rFonts w:ascii="Arial" w:eastAsia="MS Mincho" w:hAnsi="Arial" w:cs="Arial"/>
          <w:noProof/>
          <w:sz w:val="20"/>
          <w:szCs w:val="20"/>
          <w:lang w:val="en-GB" w:eastAsia="en-GB"/>
        </w:rPr>
        <w:t>13</w:t>
      </w:r>
      <w:r w:rsidR="00ED3D73" w:rsidRPr="00FE58B8">
        <w:rPr>
          <w:rFonts w:ascii="Arial" w:eastAsia="MS Mincho" w:hAnsi="Arial" w:cs="Arial"/>
          <w:noProof/>
          <w:sz w:val="20"/>
          <w:szCs w:val="20"/>
          <w:lang w:val="en-GB" w:eastAsia="en-GB"/>
        </w:rPr>
        <w:t xml:space="preserve"> </w:t>
      </w:r>
      <w:r w:rsidR="002B535F" w:rsidRPr="00FE58B8">
        <w:rPr>
          <w:rFonts w:ascii="Arial" w:eastAsia="MS Mincho" w:hAnsi="Arial" w:cs="Arial"/>
          <w:noProof/>
          <w:sz w:val="20"/>
          <w:szCs w:val="20"/>
          <w:lang w:val="en-GB" w:eastAsia="en-GB"/>
        </w:rPr>
        <w:t>November</w:t>
      </w:r>
      <w:r w:rsidR="00ED3D73" w:rsidRPr="00FE58B8">
        <w:rPr>
          <w:rFonts w:ascii="Arial" w:eastAsia="MS Mincho" w:hAnsi="Arial" w:cs="Arial"/>
          <w:noProof/>
          <w:sz w:val="20"/>
          <w:szCs w:val="20"/>
          <w:lang w:val="en-GB" w:eastAsia="en-GB"/>
        </w:rPr>
        <w:t xml:space="preserve"> 2020</w:t>
      </w:r>
      <w:bookmarkEnd w:id="6"/>
    </w:p>
    <w:bookmarkStart w:id="7" w:name="_Ref55229282"/>
    <w:p w14:paraId="104CB144" w14:textId="599E6B7A" w:rsidR="00DF4B14" w:rsidRPr="00FE58B8" w:rsidRDefault="00DF4B14" w:rsidP="00DF331D">
      <w:pPr>
        <w:pStyle w:val="ListParagraph"/>
        <w:numPr>
          <w:ilvl w:val="0"/>
          <w:numId w:val="44"/>
        </w:numPr>
        <w:rPr>
          <w:rFonts w:ascii="Arial" w:eastAsia="MS Mincho"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"file:///D:\\Documents\\3GPP\\tsg_ran\\WG2\\TSGR2_112-e\\Docs\\R2-2010513.zip" \o "D:Documents3GPPtsg_ranWG2TSGR2_112-eDocsR2-2010513.zip" </w:instrText>
      </w:r>
      <w:r w:rsidRPr="00FE58B8">
        <w:fldChar w:fldCharType="separate"/>
      </w:r>
      <w:r w:rsidRPr="00FE58B8">
        <w:rPr>
          <w:rStyle w:val="Hyperlink"/>
          <w:rFonts w:ascii="Arial" w:hAnsi="Arial" w:cs="Arial"/>
          <w:sz w:val="20"/>
          <w:szCs w:val="20"/>
        </w:rPr>
        <w:t>R2-2010513</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E2E1A" w:rsidRPr="00FE58B8">
        <w:rPr>
          <w:rFonts w:ascii="Arial" w:hAnsi="Arial" w:cs="Arial"/>
          <w:sz w:val="20"/>
          <w:szCs w:val="20"/>
          <w:lang w:val="en-US"/>
        </w:rPr>
        <w:t xml:space="preserve">, </w:t>
      </w:r>
      <w:r w:rsidRPr="00FE58B8">
        <w:rPr>
          <w:rFonts w:ascii="Arial" w:hAnsi="Arial" w:cs="Arial"/>
          <w:sz w:val="20"/>
          <w:szCs w:val="20"/>
        </w:rPr>
        <w:t xml:space="preserve">Ericsson, Huawei, </w:t>
      </w:r>
      <w:proofErr w:type="spellStart"/>
      <w:r w:rsidRPr="00FE58B8">
        <w:rPr>
          <w:rFonts w:ascii="Arial" w:hAnsi="Arial" w:cs="Arial"/>
          <w:sz w:val="20"/>
          <w:szCs w:val="20"/>
        </w:rPr>
        <w:t>HiSilicon</w:t>
      </w:r>
      <w:proofErr w:type="spellEnd"/>
      <w:r w:rsidR="00DF331D" w:rsidRPr="00FE58B8">
        <w:rPr>
          <w:rFonts w:ascii="Arial" w:eastAsia="MS Mincho" w:hAnsi="Arial" w:cs="Arial"/>
          <w:noProof/>
          <w:sz w:val="20"/>
          <w:szCs w:val="20"/>
          <w:lang w:val="en-GB" w:eastAsia="en-GB"/>
        </w:rPr>
        <w:t>, RAN2 #112-e, 2-13 November 2020</w:t>
      </w:r>
      <w:bookmarkEnd w:id="7"/>
    </w:p>
    <w:bookmarkStart w:id="8" w:name="_Ref55220038"/>
    <w:p w14:paraId="3C8D1A4A" w14:textId="1BF41783"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"file:///D:\\Documents\\3GPP\\tsg_ran\\WG2\\TSGR2_112-e\\Docs\\R2-2010517.zip" \o "D:Documents3GPPtsg_ranWG2TSGR2_112-eDocsR2-2010517.zip" </w:instrText>
      </w:r>
      <w:r w:rsidRPr="00FE58B8">
        <w:fldChar w:fldCharType="separate"/>
      </w:r>
      <w:r w:rsidRPr="00FE58B8">
        <w:rPr>
          <w:rStyle w:val="Hyperlink"/>
          <w:rFonts w:cs="Arial"/>
          <w:szCs w:val="20"/>
        </w:rPr>
        <w:t>R2-2010517</w:t>
      </w:r>
      <w:r w:rsidRPr="00FE58B8">
        <w:rPr>
          <w:rStyle w:val="Hyperlink"/>
          <w:rFonts w:cs="Arial"/>
          <w:szCs w:val="20"/>
        </w:rPr>
        <w:fldChar w:fldCharType="end"/>
      </w:r>
      <w:r w:rsidRPr="00FE58B8">
        <w:rPr>
          <w:rFonts w:cs="Arial"/>
          <w:szCs w:val="20"/>
        </w:rPr>
        <w:tab/>
        <w:t>Removing contradiction on number of FSpUCC and FSpDCC, Ericsson, Nokia, Nokia Shanghai-Bell, RAN2 #112-e, 2-13 November 2020</w:t>
      </w:r>
      <w:r w:rsidRPr="00FE58B8">
        <w:rPr>
          <w:rFonts w:cs="Arial"/>
          <w:szCs w:val="20"/>
        </w:rPr>
        <w:tab/>
        <w:t>NR_newRAT-Core</w:t>
      </w:r>
      <w:bookmarkEnd w:id="8"/>
    </w:p>
    <w:bookmarkStart w:id="9" w:name="_Ref55220039"/>
    <w:p w14:paraId="0C3650AB" w14:textId="2156BD7C"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"file:///D:\\Documents\\3GPP\\tsg_ran\\WG2\\TSGR2_112-e\\Docs\\R2-2010518.zip" \o "D:Documents3GPPtsg_ranWG2TSGR2_112-eDocsR2-2010518.zip" </w:instrText>
      </w:r>
      <w:r w:rsidRPr="00FE58B8">
        <w:fldChar w:fldCharType="separate"/>
      </w:r>
      <w:r w:rsidRPr="00FE58B8">
        <w:rPr>
          <w:rStyle w:val="Hyperlink"/>
          <w:rFonts w:cs="Arial"/>
          <w:szCs w:val="20"/>
        </w:rPr>
        <w:t>R2-2010518</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9"/>
    </w:p>
    <w:bookmarkStart w:id="10" w:name="_Ref55220041"/>
    <w:p w14:paraId="1AC1640D" w14:textId="215843A0"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"file:///D:\\Documents\\3GPP\\tsg_ran\\WG2\\TSGR2_112-e\\Docs\\R2-2010519.zip" \o "D:Documents3GPPtsg_ranWG2TSGR2_112-eDocsR2-2010519.zip" </w:instrText>
      </w:r>
      <w:r w:rsidRPr="00FE58B8">
        <w:fldChar w:fldCharType="separate"/>
      </w:r>
      <w:r w:rsidRPr="00FE58B8">
        <w:rPr>
          <w:rStyle w:val="Hyperlink"/>
          <w:rFonts w:cs="Arial"/>
          <w:szCs w:val="20"/>
        </w:rPr>
        <w:t>R2-2010519</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0"/>
    </w:p>
    <w:bookmarkStart w:id="11" w:name="_Ref55220042"/>
    <w:p w14:paraId="13D3B9D7" w14:textId="2477ADAE"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"file:///D:\\Documents\\3GPP\\tsg_ran\\WG2\\TSGR2_112-e\\Docs\\R2-2010520.zip" \o "D:Documents3GPPtsg_ranWG2TSGR2_112-eDocsR2-2010520.zip" </w:instrText>
      </w:r>
      <w:r w:rsidRPr="00FE58B8">
        <w:fldChar w:fldCharType="separate"/>
      </w:r>
      <w:r w:rsidRPr="00FE58B8">
        <w:rPr>
          <w:rStyle w:val="Hyperlink"/>
          <w:rFonts w:cs="Arial"/>
          <w:szCs w:val="20"/>
        </w:rPr>
        <w:t>R2-2010520</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1"/>
    </w:p>
    <w:bookmarkStart w:id="12" w:name="_Ref55226495"/>
    <w:p w14:paraId="6914732B" w14:textId="2286DFC6"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"file:///D:\\Documents\\3GPP\\tsg_ran\\WG2\\TSGR2_112-e\\Docs\\R2-2010539.zip" \o "D:Documents3GPPtsg_ranWG2TSGR2_112-eDocsR2-2010539.zip" </w:instrText>
      </w:r>
      <w:r w:rsidRPr="00FE58B8">
        <w:fldChar w:fldCharType="separate"/>
      </w:r>
      <w:r w:rsidRPr="00FE58B8">
        <w:rPr>
          <w:rStyle w:val="Hyperlink"/>
          <w:rFonts w:cs="Arial"/>
          <w:szCs w:val="20"/>
        </w:rPr>
        <w:t>R2-2010539</w:t>
      </w:r>
      <w:r w:rsidRPr="00FE58B8">
        <w:rPr>
          <w:rStyle w:val="Hyperlink"/>
          <w:rFonts w:cs="Arial"/>
          <w:szCs w:val="20"/>
        </w:rPr>
        <w:fldChar w:fldCharType="end"/>
      </w:r>
      <w:r w:rsidRPr="00FE58B8">
        <w:rPr>
          <w:rFonts w:cs="Arial"/>
          <w:szCs w:val="20"/>
        </w:rPr>
        <w:tab/>
        <w:t>Definition of fallback per CC feature set</w:t>
      </w:r>
      <w:r w:rsidR="00D03C96" w:rsidRPr="00FE58B8">
        <w:rPr>
          <w:rFonts w:cs="Arial"/>
          <w:szCs w:val="20"/>
        </w:rPr>
        <w:t xml:space="preserve">, </w:t>
      </w:r>
      <w:r w:rsidRPr="00FE58B8">
        <w:rPr>
          <w:rFonts w:cs="Arial"/>
          <w:szCs w:val="20"/>
        </w:rPr>
        <w:t>Ericsson</w:t>
      </w:r>
      <w:r w:rsidR="00D03C96" w:rsidRPr="00FE58B8">
        <w:rPr>
          <w:rFonts w:cs="Arial"/>
          <w:szCs w:val="20"/>
        </w:rPr>
        <w:t>, RAN2 #112-e, 2-13 November 2020</w:t>
      </w:r>
      <w:bookmarkEnd w:id="12"/>
    </w:p>
    <w:bookmarkStart w:id="13" w:name="_Ref55226496"/>
    <w:p w14:paraId="50931815" w14:textId="54E49777"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"file:///D:\\Documents\\3GPP\\tsg_ran\\WG2\\TSGR2_112-e\\Docs\\R2-2010538.zip" \o "D:Documents3GPPtsg_ranWG2TSGR2_112-eDocsR2-2010538.zip" </w:instrText>
      </w:r>
      <w:r w:rsidRPr="00FE58B8">
        <w:fldChar w:fldCharType="separate"/>
      </w:r>
      <w:r w:rsidRPr="00FE58B8">
        <w:rPr>
          <w:rStyle w:val="Hyperlink"/>
          <w:rFonts w:cs="Arial"/>
          <w:szCs w:val="20"/>
        </w:rPr>
        <w:t>R2-2010538</w:t>
      </w:r>
      <w:r w:rsidRPr="00FE58B8">
        <w:rPr>
          <w:rStyle w:val="Hyperlink"/>
          <w:rFonts w:cs="Arial"/>
          <w:szCs w:val="20"/>
        </w:rPr>
        <w:fldChar w:fldCharType="end"/>
      </w:r>
      <w:r w:rsidRPr="00FE58B8">
        <w:rPr>
          <w:rFonts w:cs="Arial"/>
          <w:szCs w:val="20"/>
        </w:rPr>
        <w:tab/>
        <w:t>Definition of fallback per CC feature set</w:t>
      </w:r>
      <w:r w:rsidR="00AD13D6" w:rsidRPr="00FE58B8">
        <w:rPr>
          <w:rFonts w:cs="Arial"/>
          <w:szCs w:val="20"/>
        </w:rPr>
        <w:t xml:space="preserve">, </w:t>
      </w:r>
      <w:r w:rsidRPr="00FE58B8">
        <w:rPr>
          <w:rFonts w:cs="Arial"/>
          <w:szCs w:val="20"/>
        </w:rPr>
        <w:t>Ericsson</w:t>
      </w:r>
      <w:r w:rsidR="00AD13D6" w:rsidRPr="00FE58B8">
        <w:rPr>
          <w:rFonts w:cs="Arial"/>
          <w:szCs w:val="20"/>
        </w:rPr>
        <w:t>, RAN2 #112-e, 2-13 November 2020</w:t>
      </w:r>
      <w:bookmarkEnd w:id="13"/>
    </w:p>
    <w:bookmarkStart w:id="14" w:name="_Ref55227289"/>
    <w:p w14:paraId="0EFBC115" w14:textId="6B970637" w:rsidR="006E1C82" w:rsidRPr="00FE58B8" w:rsidRDefault="00DF4B14" w:rsidP="002071E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"file:///D:\\Documents\\3GPP\\tsg_ran\\WG2\\TSGR2_112-e\\Docs\\R2-2010084.zip" \o "D:Documents3GPPtsg_ranWG2TSGR2_112-eDocsR2-2010084.zip" </w:instrText>
      </w:r>
      <w:r w:rsidRPr="00FE58B8">
        <w:fldChar w:fldCharType="separate"/>
      </w:r>
      <w:r w:rsidRPr="00FE58B8">
        <w:rPr>
          <w:rStyle w:val="Hyperlink"/>
          <w:rFonts w:cs="Arial"/>
          <w:szCs w:val="20"/>
        </w:rPr>
        <w:t>R2-2010084</w:t>
      </w:r>
      <w:r w:rsidRPr="00FE58B8">
        <w:rPr>
          <w:rStyle w:val="Hyperlink"/>
          <w:rFonts w:cs="Arial"/>
          <w:szCs w:val="20"/>
        </w:rPr>
        <w:fldChar w:fldCharType="end"/>
      </w:r>
      <w:r w:rsidRPr="00FE58B8">
        <w:rPr>
          <w:rFonts w:cs="Arial"/>
          <w:szCs w:val="20"/>
        </w:rPr>
        <w:tab/>
        <w:t>Internode coordination for superset BCs reported by UE</w:t>
      </w:r>
      <w:r w:rsidR="00C96CE9" w:rsidRPr="00FE58B8">
        <w:rPr>
          <w:rFonts w:cs="Arial"/>
          <w:szCs w:val="20"/>
        </w:rPr>
        <w:t xml:space="preserve">, </w:t>
      </w:r>
      <w:r w:rsidRPr="00FE58B8">
        <w:rPr>
          <w:rFonts w:cs="Arial"/>
          <w:szCs w:val="20"/>
        </w:rPr>
        <w:t>Samsung Telecommunications</w:t>
      </w:r>
      <w:r w:rsidR="00D878D0" w:rsidRPr="00FE58B8">
        <w:rPr>
          <w:rFonts w:cs="Arial"/>
          <w:szCs w:val="20"/>
        </w:rPr>
        <w:t>, RAN2 #112-e, 2-13 November 2020</w:t>
      </w:r>
      <w:bookmarkEnd w:id="14"/>
    </w:p>
    <w:sectPr w:rsidR="006E1C82" w:rsidRPr="00FE58B8"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F0A73" w14:textId="77777777" w:rsidR="004352CA" w:rsidRDefault="004352CA">
      <w:r>
        <w:separator/>
      </w:r>
    </w:p>
  </w:endnote>
  <w:endnote w:type="continuationSeparator" w:id="0">
    <w:p w14:paraId="182D97AC" w14:textId="77777777" w:rsidR="004352CA" w:rsidRDefault="004352CA">
      <w:r>
        <w:continuationSeparator/>
      </w:r>
    </w:p>
  </w:endnote>
  <w:endnote w:type="continuationNotice" w:id="1">
    <w:p w14:paraId="7DC9979E" w14:textId="77777777" w:rsidR="004352CA" w:rsidRDefault="004352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DengXian">
    <w:altName w:val="¦Ì¨¨??"/>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7894" w14:textId="77777777" w:rsidR="004352CA" w:rsidRDefault="004352CA">
      <w:r>
        <w:separator/>
      </w:r>
    </w:p>
  </w:footnote>
  <w:footnote w:type="continuationSeparator" w:id="0">
    <w:p w14:paraId="4F1A1BC4" w14:textId="77777777" w:rsidR="004352CA" w:rsidRDefault="004352CA">
      <w:r>
        <w:continuationSeparator/>
      </w:r>
    </w:p>
  </w:footnote>
  <w:footnote w:type="continuationNotice" w:id="1">
    <w:p w14:paraId="46DE81EC" w14:textId="77777777" w:rsidR="004352CA" w:rsidRDefault="004352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125E1-FA87-41C5-A563-861775E4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288F9-4942-41DE-B317-3549C242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12357</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 {Seau Sian}</cp:lastModifiedBy>
  <cp:revision>3</cp:revision>
  <cp:lastPrinted>2008-02-01T05:09:00Z</cp:lastPrinted>
  <dcterms:created xsi:type="dcterms:W3CDTF">2020-11-04T07:22:00Z</dcterms:created>
  <dcterms:modified xsi:type="dcterms:W3CDTF">2020-11-04T08:19:00Z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