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2B4BE31" w:rsidR="00895250" w:rsidRPr="0003482C" w:rsidRDefault="00895250" w:rsidP="00895250">
      <w:pPr>
        <w:widowControl w:val="0"/>
        <w:tabs>
          <w:tab w:val="left" w:pos="1701"/>
          <w:tab w:val="right" w:pos="9923"/>
        </w:tabs>
        <w:spacing w:before="120"/>
        <w:rPr>
          <w:rFonts w:ascii="Arial" w:eastAsia="MS Mincho" w:hAnsi="Arial"/>
          <w:b/>
          <w:sz w:val="24"/>
          <w:szCs w:val="24"/>
          <w:lang w:eastAsia="x-none"/>
        </w:rPr>
      </w:pPr>
      <w:bookmarkStart w:id="0" w:name="OLE_LINK137"/>
      <w:bookmarkStart w:id="1" w:name="OLE_LINK138"/>
      <w:r w:rsidRPr="00BA4886">
        <w:rPr>
          <w:rFonts w:ascii="Arial" w:eastAsia="MS Mincho" w:hAnsi="Arial"/>
          <w:b/>
          <w:sz w:val="24"/>
          <w:szCs w:val="24"/>
          <w:lang w:val="en-GB" w:eastAsia="x-none"/>
        </w:rPr>
        <w:t>3GPP TSG</w:t>
      </w:r>
      <w:r w:rsidR="00D46DD9">
        <w:rPr>
          <w:rFonts w:ascii="Arial" w:eastAsia="MS Mincho" w:hAnsi="Arial"/>
          <w:b/>
          <w:sz w:val="24"/>
          <w:szCs w:val="24"/>
          <w:lang w:val="en-GB" w:eastAsia="x-none"/>
        </w:rPr>
        <w:t>-RAN WG2 Meeting #1</w:t>
      </w:r>
      <w:r w:rsidR="00D54317">
        <w:rPr>
          <w:rFonts w:ascii="Arial" w:eastAsia="MS Mincho" w:hAnsi="Arial"/>
          <w:b/>
          <w:sz w:val="24"/>
          <w:szCs w:val="24"/>
          <w:lang w:val="en-GB" w:eastAsia="x-none"/>
        </w:rPr>
        <w:t>1</w:t>
      </w:r>
      <w:r w:rsidR="00214A8B">
        <w:rPr>
          <w:rFonts w:ascii="Arial" w:eastAsia="MS Mincho" w:hAnsi="Arial"/>
          <w:b/>
          <w:sz w:val="24"/>
          <w:szCs w:val="24"/>
          <w:lang w:val="en-GB" w:eastAsia="x-none"/>
        </w:rPr>
        <w:t>2</w:t>
      </w:r>
      <w:r w:rsidR="00284841">
        <w:rPr>
          <w:rFonts w:ascii="Arial" w:eastAsia="MS Mincho" w:hAnsi="Arial"/>
          <w:b/>
          <w:sz w:val="24"/>
          <w:szCs w:val="24"/>
          <w:lang w:val="en-GB" w:eastAsia="x-none"/>
        </w:rPr>
        <w:t xml:space="preserve"> electronic</w:t>
      </w:r>
      <w:r w:rsidR="00D46DD9">
        <w:rPr>
          <w:rFonts w:ascii="Arial" w:eastAsia="MS Mincho" w:hAnsi="Arial"/>
          <w:b/>
          <w:sz w:val="24"/>
          <w:szCs w:val="24"/>
          <w:lang w:val="en-GB" w:eastAsia="x-none"/>
        </w:rPr>
        <w:tab/>
        <w:t>R2-20</w:t>
      </w:r>
      <w:r w:rsidR="00123BA6">
        <w:rPr>
          <w:rFonts w:ascii="Arial" w:eastAsia="MS Mincho" w:hAnsi="Arial"/>
          <w:b/>
          <w:sz w:val="24"/>
          <w:szCs w:val="24"/>
          <w:lang w:val="en-GB" w:eastAsia="x-none"/>
        </w:rPr>
        <w:t>0</w:t>
      </w:r>
      <w:r w:rsidR="00C931E5">
        <w:rPr>
          <w:rFonts w:ascii="Arial" w:eastAsia="MS Mincho" w:hAnsi="Arial"/>
          <w:b/>
          <w:sz w:val="24"/>
          <w:szCs w:val="24"/>
          <w:lang w:val="en-GB" w:eastAsia="x-none"/>
        </w:rPr>
        <w:t>9</w:t>
      </w:r>
      <w:r w:rsidR="0003482C">
        <w:rPr>
          <w:rFonts w:ascii="Arial" w:eastAsia="MS Mincho" w:hAnsi="Arial"/>
          <w:b/>
          <w:sz w:val="24"/>
          <w:szCs w:val="24"/>
          <w:lang w:eastAsia="x-none"/>
        </w:rPr>
        <w:t>902</w:t>
      </w:r>
    </w:p>
    <w:p w14:paraId="6877EE3A" w14:textId="0E686EC8" w:rsidR="00895250" w:rsidRPr="00BA4886" w:rsidRDefault="00284841"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 xml:space="preserve">Online, </w:t>
      </w:r>
      <w:r w:rsidR="00214A8B">
        <w:rPr>
          <w:rFonts w:ascii="Arial" w:eastAsia="MS Mincho" w:hAnsi="Arial"/>
          <w:b/>
          <w:sz w:val="24"/>
          <w:szCs w:val="24"/>
          <w:lang w:val="en-GB" w:eastAsia="x-none"/>
        </w:rPr>
        <w:t>2</w:t>
      </w:r>
      <w:r w:rsidR="00A43A6E" w:rsidRPr="00D54317">
        <w:rPr>
          <w:rFonts w:ascii="Arial" w:eastAsia="MS Mincho" w:hAnsi="Arial"/>
          <w:b/>
          <w:sz w:val="24"/>
          <w:szCs w:val="24"/>
          <w:lang w:val="en-GB" w:eastAsia="x-none"/>
        </w:rPr>
        <w:t xml:space="preserve"> </w:t>
      </w:r>
      <w:r w:rsidR="00D54317" w:rsidRPr="00D54317">
        <w:rPr>
          <w:rFonts w:ascii="Arial" w:eastAsia="MS Mincho" w:hAnsi="Arial"/>
          <w:b/>
          <w:sz w:val="24"/>
          <w:szCs w:val="24"/>
          <w:lang w:val="en-GB" w:eastAsia="x-none"/>
        </w:rPr>
        <w:t xml:space="preserve">– </w:t>
      </w:r>
      <w:r w:rsidR="00214A8B">
        <w:rPr>
          <w:rFonts w:ascii="Arial" w:eastAsia="MS Mincho" w:hAnsi="Arial"/>
          <w:b/>
          <w:sz w:val="24"/>
          <w:szCs w:val="24"/>
          <w:lang w:val="en-GB" w:eastAsia="x-none"/>
        </w:rPr>
        <w:t>13</w:t>
      </w:r>
      <w:r w:rsidR="00D54317" w:rsidRPr="00D54317">
        <w:rPr>
          <w:rFonts w:ascii="Arial" w:eastAsia="MS Mincho" w:hAnsi="Arial"/>
          <w:b/>
          <w:sz w:val="24"/>
          <w:szCs w:val="24"/>
          <w:lang w:val="en-GB" w:eastAsia="x-none"/>
        </w:rPr>
        <w:t xml:space="preserve"> </w:t>
      </w:r>
      <w:r w:rsidR="00214A8B">
        <w:rPr>
          <w:rFonts w:ascii="Arial" w:eastAsia="MS Mincho" w:hAnsi="Arial"/>
          <w:b/>
          <w:sz w:val="24"/>
          <w:szCs w:val="24"/>
          <w:lang w:val="en-GB" w:eastAsia="x-none"/>
        </w:rPr>
        <w:t>November</w:t>
      </w:r>
      <w:r w:rsidR="00D54317" w:rsidRPr="00D54317">
        <w:rPr>
          <w:rFonts w:ascii="Arial" w:eastAsia="MS Mincho" w:hAnsi="Arial"/>
          <w:b/>
          <w:sz w:val="24"/>
          <w:szCs w:val="24"/>
          <w:lang w:val="en-GB" w:eastAsia="x-none"/>
        </w:rPr>
        <w:t xml:space="preserve"> 2020</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2E318854"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6A0CB8">
        <w:rPr>
          <w:rFonts w:ascii="Arial" w:hAnsi="Arial" w:cs="Arial"/>
          <w:szCs w:val="24"/>
        </w:rPr>
        <w:t>8.</w:t>
      </w:r>
      <w:r w:rsidR="00E9727C">
        <w:rPr>
          <w:rFonts w:ascii="Arial" w:hAnsi="Arial" w:cs="Arial"/>
          <w:szCs w:val="24"/>
        </w:rPr>
        <w:t>1</w:t>
      </w:r>
      <w:r w:rsidR="006A0CB8">
        <w:rPr>
          <w:rFonts w:ascii="Arial" w:hAnsi="Arial" w:cs="Arial"/>
          <w:szCs w:val="24"/>
        </w:rPr>
        <w:t>.</w:t>
      </w:r>
      <w:r w:rsidR="00214A8B">
        <w:rPr>
          <w:rFonts w:ascii="Arial" w:hAnsi="Arial" w:cs="Arial"/>
          <w:szCs w:val="24"/>
        </w:rPr>
        <w:t>3</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00832634"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BC11A6">
        <w:rPr>
          <w:b/>
          <w:sz w:val="24"/>
          <w:lang w:val="en-GB"/>
        </w:rPr>
        <w:t>Open issues on MBS idle mode support</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1"/>
        <w:overflowPunct w:val="0"/>
        <w:autoSpaceDE w:val="0"/>
        <w:autoSpaceDN w:val="0"/>
        <w:adjustRightInd w:val="0"/>
        <w:rPr>
          <w:rFonts w:eastAsia="新細明體" w:cs="Arial"/>
        </w:rPr>
      </w:pPr>
      <w:r w:rsidRPr="00BA4886">
        <w:rPr>
          <w:rFonts w:eastAsia="新細明體" w:cs="Arial"/>
        </w:rPr>
        <w:t>Introduction</w:t>
      </w:r>
      <w:bookmarkStart w:id="2" w:name="OLE_LINK39"/>
      <w:bookmarkStart w:id="3" w:name="OLE_LINK38"/>
      <w:bookmarkStart w:id="4" w:name="OLE_LINK37"/>
    </w:p>
    <w:p w14:paraId="55CCCE91" w14:textId="192FB533" w:rsidR="00CC3C81" w:rsidRDefault="007D47BD" w:rsidP="00CC3C81">
      <w:pPr>
        <w:spacing w:after="240"/>
        <w:rPr>
          <w:lang w:val="en-GB"/>
        </w:rPr>
      </w:pPr>
      <w:r>
        <w:rPr>
          <w:lang w:val="en-GB"/>
        </w:rPr>
        <w:t>As discussed in</w:t>
      </w:r>
      <w:r w:rsidR="00002A74">
        <w:rPr>
          <w:lang w:val="en-GB"/>
        </w:rPr>
        <w:t xml:space="preserve"> RAN2 #111-e post-meeting</w:t>
      </w:r>
      <w:r>
        <w:rPr>
          <w:lang w:val="en-GB"/>
        </w:rPr>
        <w:t xml:space="preserve"> </w:t>
      </w:r>
      <w:r w:rsidR="00214A8B">
        <w:rPr>
          <w:lang w:val="en-GB"/>
        </w:rPr>
        <w:t>email discussion</w:t>
      </w:r>
      <w:r w:rsidR="00002A74">
        <w:rPr>
          <w:lang w:val="en-GB"/>
        </w:rPr>
        <w:t xml:space="preserve"> [</w:t>
      </w:r>
      <w:r w:rsidR="00E96474">
        <w:rPr>
          <w:lang w:val="en-GB"/>
        </w:rPr>
        <w:t>906</w:t>
      </w:r>
      <w:r w:rsidR="00002A74">
        <w:rPr>
          <w:lang w:val="en-GB"/>
        </w:rPr>
        <w:t>]</w:t>
      </w:r>
      <w:r w:rsidR="00002A74" w:rsidRPr="00002A74">
        <w:rPr>
          <w:lang w:val="en-GB"/>
        </w:rPr>
        <w:t xml:space="preserve"> </w:t>
      </w:r>
      <w:r w:rsidR="00E96474">
        <w:rPr>
          <w:lang w:val="en-GB"/>
        </w:rPr>
        <w:t>MBS idle mode support</w:t>
      </w:r>
      <w:r w:rsidR="00002A74">
        <w:rPr>
          <w:lang w:val="en-GB"/>
        </w:rPr>
        <w:t>, we agree that</w:t>
      </w:r>
      <w:r w:rsidR="00236AD0">
        <w:rPr>
          <w:lang w:val="en-GB"/>
        </w:rPr>
        <w:t xml:space="preserve"> solution B series is selected for broadcast and multicast services</w:t>
      </w:r>
      <w:r w:rsidR="00002A74">
        <w:rPr>
          <w:lang w:val="en-GB"/>
        </w:rPr>
        <w:t xml:space="preserve">, </w:t>
      </w:r>
      <w:bookmarkStart w:id="5" w:name="OLE_LINK41"/>
      <w:bookmarkStart w:id="6" w:name="OLE_LINK24"/>
      <w:bookmarkStart w:id="7" w:name="OLE_LINK17"/>
      <w:bookmarkStart w:id="8" w:name="OLE_LINK16"/>
      <w:bookmarkEnd w:id="2"/>
      <w:bookmarkEnd w:id="3"/>
      <w:bookmarkEnd w:id="4"/>
      <w:r w:rsidR="00236AD0">
        <w:rPr>
          <w:lang w:val="en-GB"/>
        </w:rPr>
        <w:t>which is align</w:t>
      </w:r>
      <w:r w:rsidR="00A03409">
        <w:rPr>
          <w:lang w:val="en-GB"/>
        </w:rPr>
        <w:t>ed with</w:t>
      </w:r>
      <w:r w:rsidR="00236AD0">
        <w:rPr>
          <w:lang w:val="en-GB"/>
        </w:rPr>
        <w:t xml:space="preserve"> WID description.</w:t>
      </w:r>
      <w:r w:rsidR="00A03409">
        <w:rPr>
          <w:lang w:val="en-GB"/>
        </w:rPr>
        <w:t xml:space="preserve"> </w:t>
      </w:r>
      <w:r w:rsidR="00236AD0">
        <w:rPr>
          <w:lang w:val="en-GB"/>
        </w:rPr>
        <w:t>In</w:t>
      </w:r>
      <w:r w:rsidR="00A03409">
        <w:rPr>
          <w:lang w:val="en-GB"/>
        </w:rPr>
        <w:t xml:space="preserve"> </w:t>
      </w:r>
      <w:r w:rsidR="00236AD0">
        <w:rPr>
          <w:lang w:val="en-GB"/>
        </w:rPr>
        <w:t>this document, we further express our view on the FFS part in the email discussion.</w:t>
      </w:r>
    </w:p>
    <w:p w14:paraId="799338BA" w14:textId="5D29D404" w:rsidR="007B52F0" w:rsidRPr="00376507" w:rsidRDefault="00733951" w:rsidP="007B52F0">
      <w:pPr>
        <w:pStyle w:val="1"/>
        <w:overflowPunct w:val="0"/>
        <w:autoSpaceDE w:val="0"/>
        <w:autoSpaceDN w:val="0"/>
        <w:adjustRightInd w:val="0"/>
        <w:rPr>
          <w:rFonts w:eastAsia="新細明體" w:cs="Arial"/>
        </w:rPr>
      </w:pPr>
      <w:r>
        <w:rPr>
          <w:rFonts w:eastAsia="新細明體" w:cs="Arial"/>
        </w:rPr>
        <w:t>Discussion</w:t>
      </w:r>
    </w:p>
    <w:p w14:paraId="1FF421E5" w14:textId="14F022D1" w:rsidR="007B52F0" w:rsidRDefault="00A14AF7" w:rsidP="0007489A">
      <w:pPr>
        <w:pStyle w:val="2"/>
      </w:pPr>
      <w:r>
        <w:t>Service continuity</w:t>
      </w:r>
    </w:p>
    <w:p w14:paraId="2FA11C6F" w14:textId="46CE6E75" w:rsidR="007F4982" w:rsidRDefault="00A14AF7" w:rsidP="003F7ADA">
      <w:pPr>
        <w:spacing w:after="240"/>
        <w:rPr>
          <w:lang w:val="en-GB"/>
        </w:rPr>
      </w:pPr>
      <w:r>
        <w:rPr>
          <w:lang w:val="en-GB"/>
        </w:rPr>
        <w:t>One FFS point in the email discussion is whe</w:t>
      </w:r>
      <w:r w:rsidR="007F4982">
        <w:rPr>
          <w:lang w:val="en-GB"/>
        </w:rPr>
        <w:t>ther</w:t>
      </w:r>
      <w:r w:rsidR="007F4982" w:rsidRPr="007F4982">
        <w:t xml:space="preserve"> </w:t>
      </w:r>
      <w:r w:rsidR="007F4982" w:rsidRPr="007F4982">
        <w:rPr>
          <w:lang w:val="en-GB"/>
        </w:rPr>
        <w:t xml:space="preserve">NR MBS can be deployed on a frequency basis </w:t>
      </w:r>
      <w:r w:rsidR="007F4982">
        <w:rPr>
          <w:lang w:val="en-GB"/>
        </w:rPr>
        <w:t>or</w:t>
      </w:r>
      <w:r w:rsidR="007F4982" w:rsidRPr="007F4982">
        <w:rPr>
          <w:lang w:val="en-GB"/>
        </w:rPr>
        <w:t xml:space="preserve"> on a cell basis.</w:t>
      </w:r>
      <w:r w:rsidR="007F4982">
        <w:rPr>
          <w:lang w:val="en-GB"/>
        </w:rPr>
        <w:t xml:space="preserve"> T</w:t>
      </w:r>
      <w:r w:rsidR="00D6567A">
        <w:rPr>
          <w:lang w:val="en-GB"/>
        </w:rPr>
        <w:t>he discussion point is that an UE, who is receiving MBS service, may reselect to another cell</w:t>
      </w:r>
      <w:r w:rsidR="00D6567A" w:rsidRPr="00D6567A">
        <w:rPr>
          <w:lang w:val="en-GB"/>
        </w:rPr>
        <w:t xml:space="preserve"> </w:t>
      </w:r>
      <w:r w:rsidR="00D6567A">
        <w:rPr>
          <w:lang w:val="en-GB"/>
        </w:rPr>
        <w:t>in IDLE or INACTIVE, the service continuity should be considered as well.</w:t>
      </w:r>
    </w:p>
    <w:p w14:paraId="0664D764" w14:textId="4F42D018" w:rsidR="00D6567A" w:rsidRDefault="00D6567A" w:rsidP="003F7ADA">
      <w:pPr>
        <w:spacing w:after="240"/>
        <w:rPr>
          <w:lang w:val="en-GB"/>
        </w:rPr>
      </w:pPr>
      <w:r>
        <w:rPr>
          <w:lang w:val="en-GB"/>
        </w:rPr>
        <w:t xml:space="preserve">In LTE legacy mechanism, the frequency providing MBMS services is broadcasted to UE, then UE can know whether the interested MBMS services are provided on specific frequency belongs to </w:t>
      </w:r>
      <w:proofErr w:type="spellStart"/>
      <w:r>
        <w:rPr>
          <w:lang w:val="en-GB"/>
        </w:rPr>
        <w:t>neighboring</w:t>
      </w:r>
      <w:proofErr w:type="spellEnd"/>
      <w:r>
        <w:rPr>
          <w:lang w:val="en-GB"/>
        </w:rPr>
        <w:t xml:space="preserve"> cell or not. UE can do cell reselec</w:t>
      </w:r>
      <w:r w:rsidR="00720427">
        <w:rPr>
          <w:lang w:val="en-GB"/>
        </w:rPr>
        <w:t>tion based on above information, same mechanism is applied in SC-PTM.</w:t>
      </w:r>
    </w:p>
    <w:p w14:paraId="72972CE8" w14:textId="0EBB3C97" w:rsidR="007F4982" w:rsidRPr="007F4982" w:rsidRDefault="00720427" w:rsidP="007F4982">
      <w:pPr>
        <w:spacing w:after="240"/>
        <w:rPr>
          <w:lang w:val="en-GB"/>
        </w:rPr>
      </w:pPr>
      <w:r>
        <w:rPr>
          <w:lang w:val="en-GB"/>
        </w:rPr>
        <w:t xml:space="preserve">However, NR MBS solution should be designed </w:t>
      </w:r>
      <w:r w:rsidR="007F4982" w:rsidRPr="007F4982">
        <w:rPr>
          <w:lang w:val="en-GB"/>
        </w:rPr>
        <w:t>based on NR spec</w:t>
      </w:r>
      <w:r>
        <w:rPr>
          <w:lang w:val="en-GB"/>
        </w:rPr>
        <w:t>, which doesn’t have</w:t>
      </w:r>
      <w:r w:rsidR="007F4982" w:rsidRPr="007F4982">
        <w:rPr>
          <w:lang w:val="en-GB"/>
        </w:rPr>
        <w:t xml:space="preserve"> any MBS design</w:t>
      </w:r>
      <w:r>
        <w:rPr>
          <w:lang w:val="en-GB"/>
        </w:rPr>
        <w:t xml:space="preserve"> yet</w:t>
      </w:r>
      <w:r w:rsidR="007F4982" w:rsidRPr="007F4982">
        <w:rPr>
          <w:lang w:val="en-GB"/>
        </w:rPr>
        <w:t>.</w:t>
      </w:r>
      <w:r>
        <w:rPr>
          <w:lang w:val="en-GB"/>
        </w:rPr>
        <w:t xml:space="preserve"> </w:t>
      </w:r>
      <w:r w:rsidR="007F4982" w:rsidRPr="007F4982">
        <w:rPr>
          <w:lang w:val="en-GB"/>
        </w:rPr>
        <w:t xml:space="preserve">Therefore there is no </w:t>
      </w:r>
      <w:r>
        <w:rPr>
          <w:lang w:val="en-GB"/>
        </w:rPr>
        <w:t xml:space="preserve">constraint </w:t>
      </w:r>
      <w:r w:rsidR="007F4982" w:rsidRPr="007F4982">
        <w:rPr>
          <w:lang w:val="en-GB"/>
        </w:rPr>
        <w:t xml:space="preserve">to consider </w:t>
      </w:r>
      <w:r>
        <w:rPr>
          <w:lang w:val="en-GB"/>
        </w:rPr>
        <w:t>a</w:t>
      </w:r>
      <w:r w:rsidR="007F4982" w:rsidRPr="007F4982">
        <w:rPr>
          <w:lang w:val="en-GB"/>
        </w:rPr>
        <w:t>lignment to the</w:t>
      </w:r>
      <w:r>
        <w:rPr>
          <w:lang w:val="en-GB"/>
        </w:rPr>
        <w:t xml:space="preserve"> LTE</w:t>
      </w:r>
      <w:r w:rsidR="007F4982" w:rsidRPr="007F4982">
        <w:rPr>
          <w:lang w:val="en-GB"/>
        </w:rPr>
        <w:t xml:space="preserve"> legacy solution</w:t>
      </w:r>
      <w:r>
        <w:rPr>
          <w:lang w:val="en-GB"/>
        </w:rPr>
        <w:t xml:space="preserve">. </w:t>
      </w:r>
      <w:r w:rsidR="007F4982" w:rsidRPr="007F4982">
        <w:rPr>
          <w:lang w:val="en-GB"/>
        </w:rPr>
        <w:t>We can consider the solution only based the possible deployment scenarios for MBS in NR. The MBS services will not necessarily be deployed on a frequency basis in NR</w:t>
      </w:r>
      <w:r>
        <w:rPr>
          <w:lang w:val="en-GB"/>
        </w:rPr>
        <w:t>.</w:t>
      </w:r>
    </w:p>
    <w:p w14:paraId="657D6D85" w14:textId="2A3641AC" w:rsidR="00BA7776" w:rsidRPr="007F4982" w:rsidRDefault="003F7ADA" w:rsidP="007B52F0">
      <w:pPr>
        <w:spacing w:after="240"/>
        <w:rPr>
          <w:b/>
          <w:lang w:val="en-GB"/>
        </w:rPr>
      </w:pPr>
      <w:r w:rsidRPr="007F4982">
        <w:rPr>
          <w:b/>
          <w:lang w:val="en-GB"/>
        </w:rPr>
        <w:t>P</w:t>
      </w:r>
      <w:r w:rsidR="00BA7776" w:rsidRPr="007F4982">
        <w:rPr>
          <w:b/>
          <w:lang w:val="en-GB"/>
        </w:rPr>
        <w:t xml:space="preserve">roposal 1: </w:t>
      </w:r>
      <w:r w:rsidR="007F4982" w:rsidRPr="007F4982">
        <w:rPr>
          <w:b/>
          <w:lang w:val="en-GB"/>
        </w:rPr>
        <w:t>NR MBS can be deployed on a cell basis.</w:t>
      </w:r>
    </w:p>
    <w:p w14:paraId="59731FB0" w14:textId="1D5D9C83" w:rsidR="0007489A" w:rsidRDefault="00E73835" w:rsidP="00E73835">
      <w:pPr>
        <w:pStyle w:val="2"/>
      </w:pPr>
      <w:r>
        <w:t>C</w:t>
      </w:r>
      <w:r w:rsidRPr="00E73835">
        <w:t>ounting/UE interest indication mechanism</w:t>
      </w:r>
    </w:p>
    <w:p w14:paraId="1A0DCB8B" w14:textId="4C171A77" w:rsidR="001D06E6" w:rsidRPr="00C65736" w:rsidRDefault="007B52F0" w:rsidP="00C65736">
      <w:pPr>
        <w:spacing w:after="240"/>
        <w:rPr>
          <w:lang w:val="en-GB"/>
        </w:rPr>
      </w:pPr>
      <w:r>
        <w:rPr>
          <w:lang w:val="en-GB"/>
        </w:rPr>
        <w:t>During the</w:t>
      </w:r>
      <w:r w:rsidR="00A90329">
        <w:rPr>
          <w:lang w:val="en-GB"/>
        </w:rPr>
        <w:t xml:space="preserve"> email</w:t>
      </w:r>
      <w:r>
        <w:rPr>
          <w:lang w:val="en-GB"/>
        </w:rPr>
        <w:t xml:space="preserve"> discussion</w:t>
      </w:r>
      <w:r w:rsidR="00A90329">
        <w:rPr>
          <w:lang w:val="en-GB"/>
        </w:rPr>
        <w:t xml:space="preserve">, some companies proposes to introduce </w:t>
      </w:r>
      <w:r w:rsidR="00A90329" w:rsidRPr="00A90329">
        <w:rPr>
          <w:lang w:val="en-GB"/>
        </w:rPr>
        <w:t>counting and interest reporting mechanisms</w:t>
      </w:r>
      <w:r w:rsidR="00A90329">
        <w:rPr>
          <w:lang w:val="en-GB"/>
        </w:rPr>
        <w:t xml:space="preserve"> in IDLE/INACTIVE mode.</w:t>
      </w:r>
      <w:r w:rsidR="00C65736">
        <w:rPr>
          <w:lang w:val="en-GB"/>
        </w:rPr>
        <w:t xml:space="preserve"> However, it is not clear about the use cases, we need more inputs from other WGs. Another reason not to support counting/UE interest indication for UE in IDLE/INACTIVE mode is too complicated, in this SI, we should focus on the baseline function of MBS.</w:t>
      </w:r>
    </w:p>
    <w:p w14:paraId="150B7ADC" w14:textId="0BF86BCD" w:rsidR="00416275" w:rsidRDefault="00416275" w:rsidP="00416275">
      <w:pPr>
        <w:spacing w:after="240"/>
        <w:rPr>
          <w:lang w:val="en-GB"/>
        </w:rPr>
      </w:pPr>
      <w:r>
        <w:rPr>
          <w:b/>
          <w:lang w:val="en-GB"/>
        </w:rPr>
        <w:t>P</w:t>
      </w:r>
      <w:r w:rsidRPr="0049075A">
        <w:rPr>
          <w:b/>
          <w:lang w:val="en-GB"/>
        </w:rPr>
        <w:t xml:space="preserve">roposal </w:t>
      </w:r>
      <w:r>
        <w:rPr>
          <w:b/>
          <w:lang w:val="en-GB"/>
        </w:rPr>
        <w:t>2</w:t>
      </w:r>
      <w:r w:rsidRPr="0049075A">
        <w:rPr>
          <w:b/>
          <w:lang w:val="en-GB"/>
        </w:rPr>
        <w:t xml:space="preserve">: </w:t>
      </w:r>
      <w:r w:rsidR="00C65736">
        <w:rPr>
          <w:b/>
          <w:lang w:val="en-GB"/>
        </w:rPr>
        <w:t>Don’t introduce counting/UE interest indication mechanism for NR MBS</w:t>
      </w:r>
      <w:r w:rsidR="008569F7">
        <w:rPr>
          <w:b/>
          <w:lang w:val="en-GB"/>
        </w:rPr>
        <w:t xml:space="preserve"> in IDLE/INACTIVE mode</w:t>
      </w:r>
      <w:r>
        <w:rPr>
          <w:b/>
          <w:lang w:val="en-GB"/>
        </w:rPr>
        <w:t>.</w:t>
      </w:r>
    </w:p>
    <w:p w14:paraId="016302AC" w14:textId="4F21004B" w:rsidR="00A17DB7" w:rsidRDefault="001A1FCC" w:rsidP="00A17DB7">
      <w:pPr>
        <w:pStyle w:val="1"/>
        <w:overflowPunct w:val="0"/>
        <w:autoSpaceDE w:val="0"/>
        <w:autoSpaceDN w:val="0"/>
        <w:adjustRightInd w:val="0"/>
        <w:rPr>
          <w:rFonts w:eastAsia="新細明體" w:cs="Arial"/>
        </w:rPr>
      </w:pPr>
      <w:r w:rsidRPr="00BA4886">
        <w:rPr>
          <w:rFonts w:eastAsia="新細明體" w:cs="Arial"/>
        </w:rPr>
        <w:t>Conc</w:t>
      </w:r>
      <w:r w:rsidR="00A17DB7" w:rsidRPr="00BA4886">
        <w:rPr>
          <w:rFonts w:eastAsia="新細明體" w:cs="Arial"/>
        </w:rPr>
        <w:t>l</w:t>
      </w:r>
      <w:r w:rsidRPr="00BA4886">
        <w:rPr>
          <w:rFonts w:eastAsia="新細明體" w:cs="Arial"/>
        </w:rPr>
        <w:t>usion</w:t>
      </w:r>
      <w:bookmarkEnd w:id="5"/>
      <w:bookmarkEnd w:id="6"/>
      <w:bookmarkEnd w:id="7"/>
      <w:bookmarkEnd w:id="8"/>
    </w:p>
    <w:bookmarkEnd w:id="0"/>
    <w:bookmarkEnd w:id="1"/>
    <w:p w14:paraId="6943004B" w14:textId="4A6F1DC1" w:rsidR="008B4A33" w:rsidRDefault="008B4A33" w:rsidP="00703D29">
      <w:pPr>
        <w:spacing w:after="240"/>
        <w:rPr>
          <w:lang w:val="en-GB"/>
        </w:rPr>
      </w:pPr>
      <w:r>
        <w:rPr>
          <w:lang w:val="en-GB"/>
        </w:rPr>
        <w:t>This document promulgated the following proposals:</w:t>
      </w:r>
    </w:p>
    <w:p w14:paraId="156A1C1B" w14:textId="23951A07" w:rsidR="00BA2E92" w:rsidRPr="00BA2E92" w:rsidRDefault="00A90329" w:rsidP="00BA2E92">
      <w:pPr>
        <w:spacing w:after="240"/>
        <w:rPr>
          <w:b/>
          <w:lang w:val="en-GB"/>
        </w:rPr>
      </w:pPr>
      <w:r w:rsidRPr="00A90329">
        <w:rPr>
          <w:b/>
          <w:lang w:val="en-GB"/>
        </w:rPr>
        <w:t>Proposal 1: NR MBS can be deployed on a cell basis.</w:t>
      </w:r>
    </w:p>
    <w:p w14:paraId="26F78BCC" w14:textId="4A5768CD" w:rsidR="008E2C06" w:rsidRPr="001D06E6" w:rsidRDefault="008569F7" w:rsidP="00BA2E92">
      <w:pPr>
        <w:spacing w:after="240"/>
        <w:rPr>
          <w:lang w:val="en-GB"/>
        </w:rPr>
      </w:pPr>
      <w:r w:rsidRPr="008569F7">
        <w:rPr>
          <w:b/>
          <w:lang w:val="en-GB"/>
        </w:rPr>
        <w:lastRenderedPageBreak/>
        <w:t>Proposal 2: D</w:t>
      </w:r>
      <w:bookmarkStart w:id="9" w:name="_GoBack"/>
      <w:bookmarkEnd w:id="9"/>
      <w:r w:rsidRPr="008569F7">
        <w:rPr>
          <w:b/>
          <w:lang w:val="en-GB"/>
        </w:rPr>
        <w:t>on’t introduce counting/UE interest indication mechanism for NR MBS in IDLE/INACTIVE mode.</w:t>
      </w:r>
    </w:p>
    <w:p w14:paraId="7F37F751" w14:textId="5735CD44" w:rsidR="00732182" w:rsidRDefault="00732182" w:rsidP="00732182">
      <w:pPr>
        <w:pStyle w:val="1"/>
        <w:overflowPunct w:val="0"/>
        <w:autoSpaceDE w:val="0"/>
        <w:autoSpaceDN w:val="0"/>
        <w:adjustRightInd w:val="0"/>
        <w:rPr>
          <w:rFonts w:eastAsia="新細明體" w:cs="Arial"/>
        </w:rPr>
      </w:pPr>
      <w:r>
        <w:rPr>
          <w:rFonts w:eastAsia="新細明體" w:cs="Arial"/>
        </w:rPr>
        <w:t>References</w:t>
      </w:r>
    </w:p>
    <w:p w14:paraId="780B02AB" w14:textId="5B8511E3" w:rsidR="002F39DA" w:rsidRDefault="002F39DA" w:rsidP="002F39DA">
      <w:pPr>
        <w:spacing w:after="240"/>
        <w:ind w:left="720" w:hanging="720"/>
        <w:rPr>
          <w:lang w:val="en-GB" w:eastAsia="en-US"/>
        </w:rPr>
      </w:pPr>
      <w:r>
        <w:rPr>
          <w:lang w:val="en-GB" w:eastAsia="en-US"/>
        </w:rPr>
        <w:t>[1]</w:t>
      </w:r>
      <w:r>
        <w:rPr>
          <w:lang w:val="en-GB" w:eastAsia="en-US"/>
        </w:rPr>
        <w:tab/>
      </w:r>
      <w:r w:rsidR="00C20CFA" w:rsidRPr="00C20CFA">
        <w:t>[Post111-e</w:t>
      </w:r>
      <w:proofErr w:type="gramStart"/>
      <w:r w:rsidR="00C20CFA" w:rsidRPr="00C20CFA">
        <w:t>][</w:t>
      </w:r>
      <w:proofErr w:type="gramEnd"/>
      <w:r w:rsidR="001214B2">
        <w:t>906</w:t>
      </w:r>
      <w:r w:rsidR="00C20CFA" w:rsidRPr="00C20CFA">
        <w:t>][</w:t>
      </w:r>
      <w:r w:rsidR="001214B2">
        <w:t>MBS</w:t>
      </w:r>
      <w:r w:rsidR="00C20CFA" w:rsidRPr="00C20CFA">
        <w:t>]</w:t>
      </w:r>
      <w:r w:rsidR="00BE3B33">
        <w:t xml:space="preserve"> Idle mode support</w:t>
      </w:r>
      <w:r w:rsidR="00C20CFA" w:rsidRPr="00C20CFA">
        <w:t xml:space="preserve"> </w:t>
      </w:r>
      <w:r w:rsidR="00C20CFA">
        <w:t>,</w:t>
      </w:r>
      <w:r w:rsidR="00A03409">
        <w:t xml:space="preserve"> CATT</w:t>
      </w:r>
    </w:p>
    <w:p w14:paraId="52D93DD5" w14:textId="6A1ED74D" w:rsidR="00A17C8B" w:rsidRDefault="00A17C8B" w:rsidP="00A17C8B">
      <w:pPr>
        <w:spacing w:after="240"/>
        <w:ind w:left="720" w:hanging="720"/>
        <w:rPr>
          <w:lang w:val="en-GB" w:eastAsia="en-US"/>
        </w:rPr>
      </w:pPr>
      <w:r>
        <w:rPr>
          <w:lang w:val="en-GB" w:eastAsia="en-US"/>
        </w:rPr>
        <w:t>[2]</w:t>
      </w:r>
      <w:r>
        <w:rPr>
          <w:lang w:val="en-GB" w:eastAsia="en-US"/>
        </w:rPr>
        <w:tab/>
      </w:r>
      <w:r w:rsidR="00A03409" w:rsidRPr="00A03409">
        <w:rPr>
          <w:lang w:val="en-GB" w:eastAsia="en-US"/>
        </w:rPr>
        <w:t>RP-201038</w:t>
      </w:r>
      <w:r w:rsidR="00A03409">
        <w:rPr>
          <w:lang w:val="en-GB" w:eastAsia="en-US"/>
        </w:rPr>
        <w:t xml:space="preserve">, </w:t>
      </w:r>
      <w:r w:rsidR="00E53E2E" w:rsidRPr="00E53E2E">
        <w:rPr>
          <w:lang w:val="en-GB" w:eastAsia="en-US"/>
        </w:rPr>
        <w:t>WID revision: NR Multicast and Broadcast Services</w:t>
      </w:r>
      <w:r w:rsidR="00E53E2E">
        <w:rPr>
          <w:lang w:val="en-GB" w:eastAsia="en-US"/>
        </w:rPr>
        <w:t>,</w:t>
      </w:r>
      <w:r w:rsidR="00E53E2E">
        <w:rPr>
          <w:rFonts w:hint="eastAsia"/>
          <w:lang w:val="en-GB"/>
        </w:rPr>
        <w:t xml:space="preserve"> </w:t>
      </w:r>
      <w:r w:rsidR="00E53E2E" w:rsidRPr="00E53E2E">
        <w:rPr>
          <w:lang w:val="en-GB"/>
        </w:rPr>
        <w:t>Huawei, HiSilicon</w:t>
      </w:r>
    </w:p>
    <w:p w14:paraId="2D48A6DA" w14:textId="5CC69966" w:rsidR="00732182" w:rsidRDefault="00CF33FD" w:rsidP="009704E4">
      <w:pPr>
        <w:spacing w:after="240"/>
        <w:ind w:left="720" w:hanging="720"/>
        <w:rPr>
          <w:lang w:val="en-GB" w:eastAsia="en-US"/>
        </w:rPr>
      </w:pPr>
      <w:r>
        <w:rPr>
          <w:lang w:val="en-GB" w:eastAsia="en-US"/>
        </w:rPr>
        <w:t>[</w:t>
      </w:r>
      <w:r w:rsidR="00A17C8B">
        <w:rPr>
          <w:lang w:val="en-GB" w:eastAsia="en-US"/>
        </w:rPr>
        <w:t>3</w:t>
      </w:r>
      <w:r>
        <w:rPr>
          <w:lang w:val="en-GB" w:eastAsia="en-US"/>
        </w:rPr>
        <w:t>]</w:t>
      </w:r>
      <w:r>
        <w:rPr>
          <w:lang w:val="en-GB" w:eastAsia="en-US"/>
        </w:rPr>
        <w:tab/>
      </w:r>
      <w:r w:rsidR="00A03409" w:rsidRPr="00A03409">
        <w:rPr>
          <w:lang w:val="en-GB" w:eastAsia="en-US"/>
        </w:rPr>
        <w:t>R2-2007673</w:t>
      </w:r>
      <w:r w:rsidR="00A03409">
        <w:rPr>
          <w:lang w:val="en-GB" w:eastAsia="en-US"/>
        </w:rPr>
        <w:t>,</w:t>
      </w:r>
      <w:r w:rsidR="00A03409" w:rsidRPr="00A03409">
        <w:rPr>
          <w:lang w:val="en-GB" w:eastAsia="en-US"/>
        </w:rPr>
        <w:t xml:space="preserve"> RRC IDLE/ INACTIVE aspects of NR MBS, Samsung</w:t>
      </w:r>
    </w:p>
    <w:p w14:paraId="20A94379" w14:textId="49F7B426" w:rsidR="000B240F" w:rsidRDefault="00A3273C" w:rsidP="009704E4">
      <w:pPr>
        <w:spacing w:after="240"/>
        <w:ind w:left="720" w:hanging="720"/>
        <w:rPr>
          <w:lang w:val="en-GB" w:eastAsia="en-US"/>
        </w:rPr>
      </w:pPr>
      <w:r>
        <w:rPr>
          <w:lang w:val="en-GB" w:eastAsia="en-US"/>
        </w:rPr>
        <w:t>[4]</w:t>
      </w:r>
      <w:r>
        <w:rPr>
          <w:lang w:val="en-GB" w:eastAsia="en-US"/>
        </w:rPr>
        <w:tab/>
      </w:r>
      <w:r w:rsidR="00A03409" w:rsidRPr="00A03409">
        <w:rPr>
          <w:lang w:val="en-GB" w:eastAsia="en-US"/>
        </w:rPr>
        <w:t>R2-2007014</w:t>
      </w:r>
      <w:r w:rsidR="00A03409">
        <w:rPr>
          <w:lang w:val="en-GB" w:eastAsia="en-US"/>
        </w:rPr>
        <w:t>,</w:t>
      </w:r>
      <w:r w:rsidR="00A03409" w:rsidRPr="00A03409">
        <w:rPr>
          <w:lang w:val="en-GB" w:eastAsia="en-US"/>
        </w:rPr>
        <w:t xml:space="preserve"> </w:t>
      </w:r>
      <w:proofErr w:type="gramStart"/>
      <w:r w:rsidR="00A03409" w:rsidRPr="00A03409">
        <w:rPr>
          <w:lang w:val="en-GB" w:eastAsia="en-US"/>
        </w:rPr>
        <w:t>Some</w:t>
      </w:r>
      <w:proofErr w:type="gramEnd"/>
      <w:r w:rsidR="00A03409" w:rsidRPr="00A03409">
        <w:rPr>
          <w:lang w:val="en-GB" w:eastAsia="en-US"/>
        </w:rPr>
        <w:t xml:space="preserve"> consideration for IDLE mode and IN_ACTIVE mode UE, NEC</w:t>
      </w:r>
    </w:p>
    <w:p w14:paraId="01EEEA37" w14:textId="02E9398B" w:rsidR="00A3273C" w:rsidRDefault="00A3273C" w:rsidP="00A3273C">
      <w:pPr>
        <w:spacing w:after="240"/>
        <w:ind w:left="720" w:hanging="720"/>
        <w:rPr>
          <w:lang w:val="en-GB" w:eastAsia="en-US"/>
        </w:rPr>
      </w:pPr>
      <w:r>
        <w:rPr>
          <w:lang w:val="en-GB" w:eastAsia="en-US"/>
        </w:rPr>
        <w:t>[5]</w:t>
      </w:r>
      <w:r>
        <w:rPr>
          <w:lang w:val="en-GB" w:eastAsia="en-US"/>
        </w:rPr>
        <w:tab/>
      </w:r>
      <w:r w:rsidR="00A03409">
        <w:rPr>
          <w:lang w:val="en-GB" w:eastAsia="en-US"/>
        </w:rPr>
        <w:t xml:space="preserve">R2-2006597, </w:t>
      </w:r>
      <w:r w:rsidR="00A03409" w:rsidRPr="00A03409">
        <w:rPr>
          <w:lang w:val="en-GB" w:eastAsia="en-US"/>
        </w:rPr>
        <w:t>Consideration on Idle and Inactive mode UEs, CATT</w:t>
      </w:r>
    </w:p>
    <w:p w14:paraId="459BF687" w14:textId="4BEE28D7" w:rsidR="00A3273C" w:rsidRDefault="00A3273C" w:rsidP="00A3273C">
      <w:pPr>
        <w:spacing w:after="240"/>
        <w:ind w:left="720" w:hanging="720"/>
        <w:rPr>
          <w:lang w:val="en-GB" w:eastAsia="en-US"/>
        </w:rPr>
      </w:pPr>
      <w:r>
        <w:rPr>
          <w:lang w:val="en-GB" w:eastAsia="en-US"/>
        </w:rPr>
        <w:t>[6]</w:t>
      </w:r>
      <w:r>
        <w:rPr>
          <w:lang w:val="en-GB" w:eastAsia="en-US"/>
        </w:rPr>
        <w:tab/>
      </w:r>
      <w:r w:rsidR="00A03409">
        <w:rPr>
          <w:lang w:val="en-GB" w:eastAsia="en-US"/>
        </w:rPr>
        <w:t xml:space="preserve">R2-2007037, </w:t>
      </w:r>
      <w:r w:rsidR="00A03409" w:rsidRPr="00A03409">
        <w:rPr>
          <w:lang w:val="en-GB" w:eastAsia="en-US"/>
        </w:rPr>
        <w:t>Discussion on Idle and Inactive mode UEs, vivo</w:t>
      </w:r>
    </w:p>
    <w:sectPr w:rsidR="00A3273C" w:rsidSect="00BE2064">
      <w:footerReference w:type="default" r:id="rId8"/>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6C29E" w14:textId="77777777" w:rsidR="00057D6F" w:rsidRDefault="00057D6F">
      <w:pPr>
        <w:pStyle w:val="TAL"/>
      </w:pPr>
      <w:r>
        <w:separator/>
      </w:r>
    </w:p>
  </w:endnote>
  <w:endnote w:type="continuationSeparator" w:id="0">
    <w:p w14:paraId="1EDE964F" w14:textId="77777777" w:rsidR="00057D6F" w:rsidRDefault="00057D6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28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8569F7">
      <w:t>2</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927CA" w14:textId="77777777" w:rsidR="00057D6F" w:rsidRDefault="00057D6F">
      <w:pPr>
        <w:pStyle w:val="TAL"/>
      </w:pPr>
      <w:r>
        <w:separator/>
      </w:r>
    </w:p>
  </w:footnote>
  <w:footnote w:type="continuationSeparator" w:id="0">
    <w:p w14:paraId="42C0B69F" w14:textId="77777777" w:rsidR="00057D6F" w:rsidRDefault="00057D6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57A3D"/>
    <w:multiLevelType w:val="hybridMultilevel"/>
    <w:tmpl w:val="B85A06C4"/>
    <w:lvl w:ilvl="0" w:tplc="DFF4598E">
      <w:start w:val="1"/>
      <w:numFmt w:val="bullet"/>
      <w:lvlText w:val="•"/>
      <w:lvlJc w:val="left"/>
      <w:pPr>
        <w:tabs>
          <w:tab w:val="num" w:pos="720"/>
        </w:tabs>
        <w:ind w:left="720" w:hanging="360"/>
      </w:pPr>
      <w:rPr>
        <w:rFonts w:ascii="Arial" w:hAnsi="Arial" w:hint="default"/>
      </w:rPr>
    </w:lvl>
    <w:lvl w:ilvl="1" w:tplc="0E5C5A7C">
      <w:numFmt w:val="bullet"/>
      <w:lvlText w:val="–"/>
      <w:lvlJc w:val="left"/>
      <w:pPr>
        <w:tabs>
          <w:tab w:val="num" w:pos="1440"/>
        </w:tabs>
        <w:ind w:left="1440" w:hanging="360"/>
      </w:pPr>
      <w:rPr>
        <w:rFonts w:ascii="Calibri Light" w:hAnsi="Calibri Light" w:hint="default"/>
      </w:rPr>
    </w:lvl>
    <w:lvl w:ilvl="2" w:tplc="D61449CC" w:tentative="1">
      <w:start w:val="1"/>
      <w:numFmt w:val="bullet"/>
      <w:lvlText w:val="•"/>
      <w:lvlJc w:val="left"/>
      <w:pPr>
        <w:tabs>
          <w:tab w:val="num" w:pos="2160"/>
        </w:tabs>
        <w:ind w:left="2160" w:hanging="360"/>
      </w:pPr>
      <w:rPr>
        <w:rFonts w:ascii="Arial" w:hAnsi="Arial" w:hint="default"/>
      </w:rPr>
    </w:lvl>
    <w:lvl w:ilvl="3" w:tplc="80223A5E" w:tentative="1">
      <w:start w:val="1"/>
      <w:numFmt w:val="bullet"/>
      <w:lvlText w:val="•"/>
      <w:lvlJc w:val="left"/>
      <w:pPr>
        <w:tabs>
          <w:tab w:val="num" w:pos="2880"/>
        </w:tabs>
        <w:ind w:left="2880" w:hanging="360"/>
      </w:pPr>
      <w:rPr>
        <w:rFonts w:ascii="Arial" w:hAnsi="Arial" w:hint="default"/>
      </w:rPr>
    </w:lvl>
    <w:lvl w:ilvl="4" w:tplc="8FF08F46" w:tentative="1">
      <w:start w:val="1"/>
      <w:numFmt w:val="bullet"/>
      <w:lvlText w:val="•"/>
      <w:lvlJc w:val="left"/>
      <w:pPr>
        <w:tabs>
          <w:tab w:val="num" w:pos="3600"/>
        </w:tabs>
        <w:ind w:left="3600" w:hanging="360"/>
      </w:pPr>
      <w:rPr>
        <w:rFonts w:ascii="Arial" w:hAnsi="Arial" w:hint="default"/>
      </w:rPr>
    </w:lvl>
    <w:lvl w:ilvl="5" w:tplc="F600F0F8" w:tentative="1">
      <w:start w:val="1"/>
      <w:numFmt w:val="bullet"/>
      <w:lvlText w:val="•"/>
      <w:lvlJc w:val="left"/>
      <w:pPr>
        <w:tabs>
          <w:tab w:val="num" w:pos="4320"/>
        </w:tabs>
        <w:ind w:left="4320" w:hanging="360"/>
      </w:pPr>
      <w:rPr>
        <w:rFonts w:ascii="Arial" w:hAnsi="Arial" w:hint="default"/>
      </w:rPr>
    </w:lvl>
    <w:lvl w:ilvl="6" w:tplc="1290730E" w:tentative="1">
      <w:start w:val="1"/>
      <w:numFmt w:val="bullet"/>
      <w:lvlText w:val="•"/>
      <w:lvlJc w:val="left"/>
      <w:pPr>
        <w:tabs>
          <w:tab w:val="num" w:pos="5040"/>
        </w:tabs>
        <w:ind w:left="5040" w:hanging="360"/>
      </w:pPr>
      <w:rPr>
        <w:rFonts w:ascii="Arial" w:hAnsi="Arial" w:hint="default"/>
      </w:rPr>
    </w:lvl>
    <w:lvl w:ilvl="7" w:tplc="4EF46818" w:tentative="1">
      <w:start w:val="1"/>
      <w:numFmt w:val="bullet"/>
      <w:lvlText w:val="•"/>
      <w:lvlJc w:val="left"/>
      <w:pPr>
        <w:tabs>
          <w:tab w:val="num" w:pos="5760"/>
        </w:tabs>
        <w:ind w:left="5760" w:hanging="360"/>
      </w:pPr>
      <w:rPr>
        <w:rFonts w:ascii="Arial" w:hAnsi="Arial" w:hint="default"/>
      </w:rPr>
    </w:lvl>
    <w:lvl w:ilvl="8" w:tplc="BA2A7A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9233D1"/>
    <w:multiLevelType w:val="hybridMultilevel"/>
    <w:tmpl w:val="096CCCA2"/>
    <w:lvl w:ilvl="0" w:tplc="31527764">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1"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20"/>
  </w:num>
  <w:num w:numId="4">
    <w:abstractNumId w:val="14"/>
  </w:num>
  <w:num w:numId="5">
    <w:abstractNumId w:val="7"/>
  </w:num>
  <w:num w:numId="6">
    <w:abstractNumId w:val="6"/>
  </w:num>
  <w:num w:numId="7">
    <w:abstractNumId w:val="25"/>
  </w:num>
  <w:num w:numId="8">
    <w:abstractNumId w:val="24"/>
  </w:num>
  <w:num w:numId="9">
    <w:abstractNumId w:val="0"/>
  </w:num>
  <w:num w:numId="10">
    <w:abstractNumId w:val="5"/>
  </w:num>
  <w:num w:numId="11">
    <w:abstractNumId w:val="19"/>
  </w:num>
  <w:num w:numId="12">
    <w:abstractNumId w:val="23"/>
  </w:num>
  <w:num w:numId="13">
    <w:abstractNumId w:val="22"/>
  </w:num>
  <w:num w:numId="14">
    <w:abstractNumId w:val="4"/>
  </w:num>
  <w:num w:numId="15">
    <w:abstractNumId w:val="15"/>
  </w:num>
  <w:num w:numId="16">
    <w:abstractNumId w:val="10"/>
  </w:num>
  <w:num w:numId="17">
    <w:abstractNumId w:val="21"/>
  </w:num>
  <w:num w:numId="18">
    <w:abstractNumId w:val="1"/>
  </w:num>
  <w:num w:numId="19">
    <w:abstractNumId w:val="18"/>
  </w:num>
  <w:num w:numId="20">
    <w:abstractNumId w:val="8"/>
  </w:num>
  <w:num w:numId="21">
    <w:abstractNumId w:val="17"/>
  </w:num>
  <w:num w:numId="22">
    <w:abstractNumId w:val="3"/>
  </w:num>
  <w:num w:numId="23">
    <w:abstractNumId w:val="2"/>
  </w:num>
  <w:num w:numId="24">
    <w:abstractNumId w:val="16"/>
  </w:num>
  <w:num w:numId="25">
    <w:abstractNumId w:val="14"/>
  </w:num>
  <w:num w:numId="26">
    <w:abstractNumId w:val="9"/>
  </w:num>
  <w:num w:numId="27">
    <w:abstractNumId w:val="12"/>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A74"/>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991"/>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CCF"/>
    <w:rsid w:val="00034464"/>
    <w:rsid w:val="00034660"/>
    <w:rsid w:val="0003482C"/>
    <w:rsid w:val="000348F2"/>
    <w:rsid w:val="0003491E"/>
    <w:rsid w:val="00034A4D"/>
    <w:rsid w:val="00035B08"/>
    <w:rsid w:val="00036F5D"/>
    <w:rsid w:val="0003726E"/>
    <w:rsid w:val="00037A9E"/>
    <w:rsid w:val="00037C0A"/>
    <w:rsid w:val="00040B33"/>
    <w:rsid w:val="000412E0"/>
    <w:rsid w:val="00041B84"/>
    <w:rsid w:val="00042441"/>
    <w:rsid w:val="000428DF"/>
    <w:rsid w:val="000429D0"/>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561"/>
    <w:rsid w:val="00056842"/>
    <w:rsid w:val="00056A1A"/>
    <w:rsid w:val="0005714B"/>
    <w:rsid w:val="00057364"/>
    <w:rsid w:val="00057BB7"/>
    <w:rsid w:val="00057D6F"/>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89A"/>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0C6"/>
    <w:rsid w:val="00084136"/>
    <w:rsid w:val="000841A0"/>
    <w:rsid w:val="000841FD"/>
    <w:rsid w:val="00084612"/>
    <w:rsid w:val="00084A61"/>
    <w:rsid w:val="00084A9F"/>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6D81"/>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4BD"/>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54F"/>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56A"/>
    <w:rsid w:val="000E3BF5"/>
    <w:rsid w:val="000E3C08"/>
    <w:rsid w:val="000E3D64"/>
    <w:rsid w:val="000E40A2"/>
    <w:rsid w:val="000E4614"/>
    <w:rsid w:val="000E4A18"/>
    <w:rsid w:val="000E4A4B"/>
    <w:rsid w:val="000E4C40"/>
    <w:rsid w:val="000E4E1A"/>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896"/>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4B7"/>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8D"/>
    <w:rsid w:val="00114FCA"/>
    <w:rsid w:val="00116501"/>
    <w:rsid w:val="00116B68"/>
    <w:rsid w:val="0011714D"/>
    <w:rsid w:val="001203EA"/>
    <w:rsid w:val="0012044E"/>
    <w:rsid w:val="001208C1"/>
    <w:rsid w:val="00120EEF"/>
    <w:rsid w:val="001214B2"/>
    <w:rsid w:val="00121643"/>
    <w:rsid w:val="00121DA7"/>
    <w:rsid w:val="001220AF"/>
    <w:rsid w:val="00122655"/>
    <w:rsid w:val="001227B6"/>
    <w:rsid w:val="001229C5"/>
    <w:rsid w:val="0012389B"/>
    <w:rsid w:val="00123A2D"/>
    <w:rsid w:val="00123BA6"/>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18F1"/>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086"/>
    <w:rsid w:val="0015419B"/>
    <w:rsid w:val="001549CE"/>
    <w:rsid w:val="001566D5"/>
    <w:rsid w:val="0015750D"/>
    <w:rsid w:val="001576E1"/>
    <w:rsid w:val="00161C87"/>
    <w:rsid w:val="00161CD6"/>
    <w:rsid w:val="00161D84"/>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67C"/>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1E05"/>
    <w:rsid w:val="00182276"/>
    <w:rsid w:val="001825A1"/>
    <w:rsid w:val="001825B0"/>
    <w:rsid w:val="0018272A"/>
    <w:rsid w:val="001828DC"/>
    <w:rsid w:val="00183DDA"/>
    <w:rsid w:val="00183FA9"/>
    <w:rsid w:val="00185C96"/>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6E6"/>
    <w:rsid w:val="001D0AD9"/>
    <w:rsid w:val="001D0AE1"/>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67D"/>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200"/>
    <w:rsid w:val="0021459D"/>
    <w:rsid w:val="00214A8B"/>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6F21"/>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B5F"/>
    <w:rsid w:val="00234CCA"/>
    <w:rsid w:val="00234F18"/>
    <w:rsid w:val="00235E9C"/>
    <w:rsid w:val="00236AD0"/>
    <w:rsid w:val="002407FF"/>
    <w:rsid w:val="0024094C"/>
    <w:rsid w:val="00240FA7"/>
    <w:rsid w:val="00240FC8"/>
    <w:rsid w:val="00241241"/>
    <w:rsid w:val="00243012"/>
    <w:rsid w:val="00243E36"/>
    <w:rsid w:val="002440BD"/>
    <w:rsid w:val="00244724"/>
    <w:rsid w:val="00244E06"/>
    <w:rsid w:val="002455D7"/>
    <w:rsid w:val="00245EE7"/>
    <w:rsid w:val="00247A87"/>
    <w:rsid w:val="00247BCB"/>
    <w:rsid w:val="00247BDD"/>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371"/>
    <w:rsid w:val="00275747"/>
    <w:rsid w:val="00275A54"/>
    <w:rsid w:val="0027611E"/>
    <w:rsid w:val="00276578"/>
    <w:rsid w:val="002766AB"/>
    <w:rsid w:val="00276A4C"/>
    <w:rsid w:val="00277D4F"/>
    <w:rsid w:val="00280849"/>
    <w:rsid w:val="002817B9"/>
    <w:rsid w:val="0028195F"/>
    <w:rsid w:val="00281A65"/>
    <w:rsid w:val="00281CC8"/>
    <w:rsid w:val="00282096"/>
    <w:rsid w:val="002824E6"/>
    <w:rsid w:val="00282DB9"/>
    <w:rsid w:val="00282F7A"/>
    <w:rsid w:val="0028383A"/>
    <w:rsid w:val="00283911"/>
    <w:rsid w:val="0028484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ECC"/>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67"/>
    <w:rsid w:val="00306BF7"/>
    <w:rsid w:val="003072BD"/>
    <w:rsid w:val="00307818"/>
    <w:rsid w:val="00307959"/>
    <w:rsid w:val="00307BB8"/>
    <w:rsid w:val="00307F6C"/>
    <w:rsid w:val="003100EE"/>
    <w:rsid w:val="003113C2"/>
    <w:rsid w:val="0031148E"/>
    <w:rsid w:val="003116B0"/>
    <w:rsid w:val="00311FBE"/>
    <w:rsid w:val="0031297B"/>
    <w:rsid w:val="00312AAC"/>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A3A"/>
    <w:rsid w:val="00320847"/>
    <w:rsid w:val="003208AD"/>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1FDA"/>
    <w:rsid w:val="00332D39"/>
    <w:rsid w:val="00333816"/>
    <w:rsid w:val="00334A4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5B"/>
    <w:rsid w:val="00382CCC"/>
    <w:rsid w:val="003838E1"/>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766"/>
    <w:rsid w:val="003D69F9"/>
    <w:rsid w:val="003D7326"/>
    <w:rsid w:val="003D7442"/>
    <w:rsid w:val="003D7654"/>
    <w:rsid w:val="003D77DA"/>
    <w:rsid w:val="003E01D0"/>
    <w:rsid w:val="003E0211"/>
    <w:rsid w:val="003E03A0"/>
    <w:rsid w:val="003E084A"/>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ADA"/>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275"/>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3F"/>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5D0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C2A"/>
    <w:rsid w:val="00453FF2"/>
    <w:rsid w:val="00454761"/>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49D6"/>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7CD"/>
    <w:rsid w:val="00482D04"/>
    <w:rsid w:val="00482DFF"/>
    <w:rsid w:val="00483B8B"/>
    <w:rsid w:val="004843AA"/>
    <w:rsid w:val="004843F0"/>
    <w:rsid w:val="00484AA8"/>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48"/>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4F98"/>
    <w:rsid w:val="004E57BB"/>
    <w:rsid w:val="004E5CF9"/>
    <w:rsid w:val="004E625A"/>
    <w:rsid w:val="004E6371"/>
    <w:rsid w:val="004E66FC"/>
    <w:rsid w:val="004E6880"/>
    <w:rsid w:val="004E6D90"/>
    <w:rsid w:val="004E72D5"/>
    <w:rsid w:val="004E739B"/>
    <w:rsid w:val="004F0DC8"/>
    <w:rsid w:val="004F19B9"/>
    <w:rsid w:val="004F1AE1"/>
    <w:rsid w:val="004F25A6"/>
    <w:rsid w:val="004F2C7B"/>
    <w:rsid w:val="004F2CE6"/>
    <w:rsid w:val="004F2EA8"/>
    <w:rsid w:val="004F31E5"/>
    <w:rsid w:val="004F3BF2"/>
    <w:rsid w:val="004F3C11"/>
    <w:rsid w:val="004F471E"/>
    <w:rsid w:val="004F487D"/>
    <w:rsid w:val="004F51D9"/>
    <w:rsid w:val="004F5473"/>
    <w:rsid w:val="004F5621"/>
    <w:rsid w:val="004F5A4B"/>
    <w:rsid w:val="004F66B3"/>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65F"/>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4E7"/>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4ECC"/>
    <w:rsid w:val="005561B3"/>
    <w:rsid w:val="005562F0"/>
    <w:rsid w:val="005572D3"/>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66F90"/>
    <w:rsid w:val="00570147"/>
    <w:rsid w:val="00570834"/>
    <w:rsid w:val="00570B3B"/>
    <w:rsid w:val="00570BCE"/>
    <w:rsid w:val="00570ECF"/>
    <w:rsid w:val="00570FF2"/>
    <w:rsid w:val="005710CD"/>
    <w:rsid w:val="00571783"/>
    <w:rsid w:val="0057234B"/>
    <w:rsid w:val="005729F8"/>
    <w:rsid w:val="00573532"/>
    <w:rsid w:val="00573657"/>
    <w:rsid w:val="00573742"/>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DA5"/>
    <w:rsid w:val="00586E3D"/>
    <w:rsid w:val="005873D1"/>
    <w:rsid w:val="00587FB5"/>
    <w:rsid w:val="005905C4"/>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401"/>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3FFC"/>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43E4"/>
    <w:rsid w:val="005D54BA"/>
    <w:rsid w:val="005D55AA"/>
    <w:rsid w:val="005D5A50"/>
    <w:rsid w:val="005D5AA9"/>
    <w:rsid w:val="005D5CF1"/>
    <w:rsid w:val="005D5EE2"/>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7A8F"/>
    <w:rsid w:val="005E7F8D"/>
    <w:rsid w:val="005F0D25"/>
    <w:rsid w:val="005F13EC"/>
    <w:rsid w:val="005F1DEA"/>
    <w:rsid w:val="005F2288"/>
    <w:rsid w:val="005F27B3"/>
    <w:rsid w:val="005F28D1"/>
    <w:rsid w:val="005F2A1F"/>
    <w:rsid w:val="005F2BF6"/>
    <w:rsid w:val="005F2C52"/>
    <w:rsid w:val="005F2C82"/>
    <w:rsid w:val="005F2CB9"/>
    <w:rsid w:val="005F3055"/>
    <w:rsid w:val="005F3205"/>
    <w:rsid w:val="005F341E"/>
    <w:rsid w:val="005F365B"/>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71A8"/>
    <w:rsid w:val="00617298"/>
    <w:rsid w:val="00617950"/>
    <w:rsid w:val="00620053"/>
    <w:rsid w:val="0062077E"/>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0BE"/>
    <w:rsid w:val="0067520C"/>
    <w:rsid w:val="006754D9"/>
    <w:rsid w:val="00675AC0"/>
    <w:rsid w:val="00675FB6"/>
    <w:rsid w:val="00676046"/>
    <w:rsid w:val="00676499"/>
    <w:rsid w:val="00676F7A"/>
    <w:rsid w:val="00677541"/>
    <w:rsid w:val="00677880"/>
    <w:rsid w:val="00677D06"/>
    <w:rsid w:val="006804E4"/>
    <w:rsid w:val="0068092E"/>
    <w:rsid w:val="006818E3"/>
    <w:rsid w:val="006819D2"/>
    <w:rsid w:val="00681A51"/>
    <w:rsid w:val="00682140"/>
    <w:rsid w:val="006823E3"/>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B8"/>
    <w:rsid w:val="006A0CF3"/>
    <w:rsid w:val="006A11C0"/>
    <w:rsid w:val="006A19C6"/>
    <w:rsid w:val="006A3712"/>
    <w:rsid w:val="006A39C1"/>
    <w:rsid w:val="006A3D64"/>
    <w:rsid w:val="006A3E5E"/>
    <w:rsid w:val="006A4181"/>
    <w:rsid w:val="006A4C5A"/>
    <w:rsid w:val="006A5923"/>
    <w:rsid w:val="006A5EDB"/>
    <w:rsid w:val="006A6641"/>
    <w:rsid w:val="006A68E1"/>
    <w:rsid w:val="006A6E87"/>
    <w:rsid w:val="006A6E99"/>
    <w:rsid w:val="006A712C"/>
    <w:rsid w:val="006A773A"/>
    <w:rsid w:val="006A784B"/>
    <w:rsid w:val="006A79D8"/>
    <w:rsid w:val="006A7AF9"/>
    <w:rsid w:val="006B024B"/>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5A8"/>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29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7"/>
    <w:rsid w:val="0072042E"/>
    <w:rsid w:val="0072120F"/>
    <w:rsid w:val="00721844"/>
    <w:rsid w:val="00721B66"/>
    <w:rsid w:val="00722779"/>
    <w:rsid w:val="00722887"/>
    <w:rsid w:val="00722B63"/>
    <w:rsid w:val="00723171"/>
    <w:rsid w:val="0072321A"/>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3293"/>
    <w:rsid w:val="00733951"/>
    <w:rsid w:val="0073419A"/>
    <w:rsid w:val="00734460"/>
    <w:rsid w:val="00734773"/>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337"/>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A0"/>
    <w:rsid w:val="00783D20"/>
    <w:rsid w:val="00783E08"/>
    <w:rsid w:val="00784C4F"/>
    <w:rsid w:val="00784EEA"/>
    <w:rsid w:val="0078505E"/>
    <w:rsid w:val="00785328"/>
    <w:rsid w:val="00785762"/>
    <w:rsid w:val="00786343"/>
    <w:rsid w:val="0078647D"/>
    <w:rsid w:val="0078654D"/>
    <w:rsid w:val="00786868"/>
    <w:rsid w:val="00786BA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2F0"/>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497"/>
    <w:rsid w:val="007D4599"/>
    <w:rsid w:val="007D47BD"/>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38E"/>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982"/>
    <w:rsid w:val="007F5331"/>
    <w:rsid w:val="007F53A2"/>
    <w:rsid w:val="007F5869"/>
    <w:rsid w:val="007F5B74"/>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433"/>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363"/>
    <w:rsid w:val="00855802"/>
    <w:rsid w:val="00855E79"/>
    <w:rsid w:val="00856062"/>
    <w:rsid w:val="0085634D"/>
    <w:rsid w:val="0085654A"/>
    <w:rsid w:val="008569F7"/>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A1E"/>
    <w:rsid w:val="00881C70"/>
    <w:rsid w:val="00882719"/>
    <w:rsid w:val="008827C3"/>
    <w:rsid w:val="008844F1"/>
    <w:rsid w:val="008849CE"/>
    <w:rsid w:val="00884EE7"/>
    <w:rsid w:val="0088505E"/>
    <w:rsid w:val="00885855"/>
    <w:rsid w:val="00886332"/>
    <w:rsid w:val="00886843"/>
    <w:rsid w:val="00886A31"/>
    <w:rsid w:val="00886D16"/>
    <w:rsid w:val="00886D63"/>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47E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540D"/>
    <w:rsid w:val="008A63BD"/>
    <w:rsid w:val="008A640C"/>
    <w:rsid w:val="008A68E0"/>
    <w:rsid w:val="008A6CD8"/>
    <w:rsid w:val="008A735B"/>
    <w:rsid w:val="008A739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018C"/>
    <w:rsid w:val="008C1080"/>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327E"/>
    <w:rsid w:val="008D32D2"/>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2C06"/>
    <w:rsid w:val="008E3599"/>
    <w:rsid w:val="008E35AE"/>
    <w:rsid w:val="008E3906"/>
    <w:rsid w:val="008E417F"/>
    <w:rsid w:val="008E44CF"/>
    <w:rsid w:val="008E4AD0"/>
    <w:rsid w:val="008E56F0"/>
    <w:rsid w:val="008E5967"/>
    <w:rsid w:val="008E62EE"/>
    <w:rsid w:val="008E71B2"/>
    <w:rsid w:val="008E7264"/>
    <w:rsid w:val="008E7DC3"/>
    <w:rsid w:val="008F06DC"/>
    <w:rsid w:val="008F071D"/>
    <w:rsid w:val="008F073E"/>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4D1"/>
    <w:rsid w:val="008F49A8"/>
    <w:rsid w:val="008F4D41"/>
    <w:rsid w:val="008F4E76"/>
    <w:rsid w:val="008F4E95"/>
    <w:rsid w:val="008F53A4"/>
    <w:rsid w:val="008F53E4"/>
    <w:rsid w:val="008F5E77"/>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73F"/>
    <w:rsid w:val="00955D98"/>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353"/>
    <w:rsid w:val="009668BA"/>
    <w:rsid w:val="009674AF"/>
    <w:rsid w:val="00967C1C"/>
    <w:rsid w:val="0097042E"/>
    <w:rsid w:val="009704E4"/>
    <w:rsid w:val="00970940"/>
    <w:rsid w:val="009713EC"/>
    <w:rsid w:val="0097167E"/>
    <w:rsid w:val="00971DB8"/>
    <w:rsid w:val="00971E6A"/>
    <w:rsid w:val="009723C4"/>
    <w:rsid w:val="00972708"/>
    <w:rsid w:val="00972B15"/>
    <w:rsid w:val="00973568"/>
    <w:rsid w:val="00973967"/>
    <w:rsid w:val="00973A8D"/>
    <w:rsid w:val="0097488E"/>
    <w:rsid w:val="00974896"/>
    <w:rsid w:val="00974C48"/>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550"/>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01B"/>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1541"/>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504"/>
    <w:rsid w:val="00A016F0"/>
    <w:rsid w:val="00A01947"/>
    <w:rsid w:val="00A020C4"/>
    <w:rsid w:val="00A022CB"/>
    <w:rsid w:val="00A028E8"/>
    <w:rsid w:val="00A02A47"/>
    <w:rsid w:val="00A02BD0"/>
    <w:rsid w:val="00A02BD1"/>
    <w:rsid w:val="00A02C2E"/>
    <w:rsid w:val="00A02C61"/>
    <w:rsid w:val="00A02FFB"/>
    <w:rsid w:val="00A03409"/>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BE5"/>
    <w:rsid w:val="00A13D50"/>
    <w:rsid w:val="00A14127"/>
    <w:rsid w:val="00A14AF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508"/>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273C"/>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A6E"/>
    <w:rsid w:val="00A43B5B"/>
    <w:rsid w:val="00A43FFF"/>
    <w:rsid w:val="00A441F0"/>
    <w:rsid w:val="00A442A4"/>
    <w:rsid w:val="00A4462A"/>
    <w:rsid w:val="00A44B28"/>
    <w:rsid w:val="00A44DA5"/>
    <w:rsid w:val="00A44EDF"/>
    <w:rsid w:val="00A45966"/>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BAB"/>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81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6B7C"/>
    <w:rsid w:val="00A87345"/>
    <w:rsid w:val="00A8760D"/>
    <w:rsid w:val="00A87DB8"/>
    <w:rsid w:val="00A87E99"/>
    <w:rsid w:val="00A87FD5"/>
    <w:rsid w:val="00A901E8"/>
    <w:rsid w:val="00A90329"/>
    <w:rsid w:val="00A90345"/>
    <w:rsid w:val="00A91176"/>
    <w:rsid w:val="00A91609"/>
    <w:rsid w:val="00A91910"/>
    <w:rsid w:val="00A924D0"/>
    <w:rsid w:val="00A938A9"/>
    <w:rsid w:val="00A93FAD"/>
    <w:rsid w:val="00A944DA"/>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0CD"/>
    <w:rsid w:val="00AA1122"/>
    <w:rsid w:val="00AA11BC"/>
    <w:rsid w:val="00AA127E"/>
    <w:rsid w:val="00AA305D"/>
    <w:rsid w:val="00AA3BC3"/>
    <w:rsid w:val="00AA3DB9"/>
    <w:rsid w:val="00AA3DF3"/>
    <w:rsid w:val="00AA4005"/>
    <w:rsid w:val="00AA424B"/>
    <w:rsid w:val="00AA48A3"/>
    <w:rsid w:val="00AA50FA"/>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B6A"/>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1B6"/>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9AF"/>
    <w:rsid w:val="00B06D47"/>
    <w:rsid w:val="00B06EB3"/>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E17"/>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D0F"/>
    <w:rsid w:val="00B32FE9"/>
    <w:rsid w:val="00B33BC0"/>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0D3"/>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668E"/>
    <w:rsid w:val="00B772AF"/>
    <w:rsid w:val="00B7790A"/>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9EE"/>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2E92"/>
    <w:rsid w:val="00BA3DCA"/>
    <w:rsid w:val="00BA4886"/>
    <w:rsid w:val="00BA4B65"/>
    <w:rsid w:val="00BA4C30"/>
    <w:rsid w:val="00BA4FBC"/>
    <w:rsid w:val="00BA51D9"/>
    <w:rsid w:val="00BA598D"/>
    <w:rsid w:val="00BA5F4A"/>
    <w:rsid w:val="00BA660E"/>
    <w:rsid w:val="00BA6A2E"/>
    <w:rsid w:val="00BA7313"/>
    <w:rsid w:val="00BA7776"/>
    <w:rsid w:val="00BA7812"/>
    <w:rsid w:val="00BA7EED"/>
    <w:rsid w:val="00BB0560"/>
    <w:rsid w:val="00BB0873"/>
    <w:rsid w:val="00BB08EA"/>
    <w:rsid w:val="00BB0A9E"/>
    <w:rsid w:val="00BB0B06"/>
    <w:rsid w:val="00BB0D0D"/>
    <w:rsid w:val="00BB2B37"/>
    <w:rsid w:val="00BB2D0A"/>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2C2"/>
    <w:rsid w:val="00BC0B71"/>
    <w:rsid w:val="00BC0F6B"/>
    <w:rsid w:val="00BC11A6"/>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3868"/>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724"/>
    <w:rsid w:val="00BD7D9F"/>
    <w:rsid w:val="00BE0D0A"/>
    <w:rsid w:val="00BE12CF"/>
    <w:rsid w:val="00BE1A40"/>
    <w:rsid w:val="00BE1CB5"/>
    <w:rsid w:val="00BE2064"/>
    <w:rsid w:val="00BE2707"/>
    <w:rsid w:val="00BE33E9"/>
    <w:rsid w:val="00BE3A34"/>
    <w:rsid w:val="00BE3B33"/>
    <w:rsid w:val="00BE430F"/>
    <w:rsid w:val="00BE4A02"/>
    <w:rsid w:val="00BE53D9"/>
    <w:rsid w:val="00BE5DF6"/>
    <w:rsid w:val="00BE72A3"/>
    <w:rsid w:val="00BE79D4"/>
    <w:rsid w:val="00BF070B"/>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BBA"/>
    <w:rsid w:val="00C01273"/>
    <w:rsid w:val="00C01B69"/>
    <w:rsid w:val="00C01E7B"/>
    <w:rsid w:val="00C027B7"/>
    <w:rsid w:val="00C029B2"/>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0CFA"/>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0D07"/>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6AA4"/>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736"/>
    <w:rsid w:val="00C65933"/>
    <w:rsid w:val="00C660C4"/>
    <w:rsid w:val="00C660E8"/>
    <w:rsid w:val="00C660FE"/>
    <w:rsid w:val="00C67004"/>
    <w:rsid w:val="00C67D42"/>
    <w:rsid w:val="00C700F2"/>
    <w:rsid w:val="00C70293"/>
    <w:rsid w:val="00C70435"/>
    <w:rsid w:val="00C705B1"/>
    <w:rsid w:val="00C70F55"/>
    <w:rsid w:val="00C728B9"/>
    <w:rsid w:val="00C73544"/>
    <w:rsid w:val="00C735D5"/>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1E5"/>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B7CC5"/>
    <w:rsid w:val="00CC0902"/>
    <w:rsid w:val="00CC0A4D"/>
    <w:rsid w:val="00CC109E"/>
    <w:rsid w:val="00CC17F5"/>
    <w:rsid w:val="00CC252D"/>
    <w:rsid w:val="00CC38C6"/>
    <w:rsid w:val="00CC39AE"/>
    <w:rsid w:val="00CC3C81"/>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0F82"/>
    <w:rsid w:val="00CE179B"/>
    <w:rsid w:val="00CE247A"/>
    <w:rsid w:val="00CE259F"/>
    <w:rsid w:val="00CE2882"/>
    <w:rsid w:val="00CE2963"/>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7D1"/>
    <w:rsid w:val="00CF6F7F"/>
    <w:rsid w:val="00CF7100"/>
    <w:rsid w:val="00CF785E"/>
    <w:rsid w:val="00CF7F55"/>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3CF2"/>
    <w:rsid w:val="00D53FC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567A"/>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4CC"/>
    <w:rsid w:val="00D81B5C"/>
    <w:rsid w:val="00D82882"/>
    <w:rsid w:val="00D828D0"/>
    <w:rsid w:val="00D829D5"/>
    <w:rsid w:val="00D82A8F"/>
    <w:rsid w:val="00D82F37"/>
    <w:rsid w:val="00D85396"/>
    <w:rsid w:val="00D85A98"/>
    <w:rsid w:val="00D85AE5"/>
    <w:rsid w:val="00D85F64"/>
    <w:rsid w:val="00D86C3D"/>
    <w:rsid w:val="00D86D2B"/>
    <w:rsid w:val="00D86FFE"/>
    <w:rsid w:val="00D87EC4"/>
    <w:rsid w:val="00D87FA2"/>
    <w:rsid w:val="00D901BA"/>
    <w:rsid w:val="00D90601"/>
    <w:rsid w:val="00D90C84"/>
    <w:rsid w:val="00D90DF8"/>
    <w:rsid w:val="00D90FD5"/>
    <w:rsid w:val="00D90FF3"/>
    <w:rsid w:val="00D91513"/>
    <w:rsid w:val="00D91B2E"/>
    <w:rsid w:val="00D91B9B"/>
    <w:rsid w:val="00D91E26"/>
    <w:rsid w:val="00D91FDD"/>
    <w:rsid w:val="00D924B4"/>
    <w:rsid w:val="00D92A68"/>
    <w:rsid w:val="00D92D27"/>
    <w:rsid w:val="00D92DCD"/>
    <w:rsid w:val="00D92FB6"/>
    <w:rsid w:val="00D93052"/>
    <w:rsid w:val="00D938EA"/>
    <w:rsid w:val="00D943F6"/>
    <w:rsid w:val="00D944DC"/>
    <w:rsid w:val="00D94882"/>
    <w:rsid w:val="00D9492F"/>
    <w:rsid w:val="00D94C5B"/>
    <w:rsid w:val="00D950CA"/>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2A0"/>
    <w:rsid w:val="00DA5D92"/>
    <w:rsid w:val="00DA5EEF"/>
    <w:rsid w:val="00DA6C64"/>
    <w:rsid w:val="00DA714E"/>
    <w:rsid w:val="00DB0750"/>
    <w:rsid w:val="00DB0A15"/>
    <w:rsid w:val="00DB0AA4"/>
    <w:rsid w:val="00DB0DF6"/>
    <w:rsid w:val="00DB1797"/>
    <w:rsid w:val="00DB1CCA"/>
    <w:rsid w:val="00DB23DF"/>
    <w:rsid w:val="00DB2AB2"/>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30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500"/>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FB5"/>
    <w:rsid w:val="00E00FC9"/>
    <w:rsid w:val="00E01098"/>
    <w:rsid w:val="00E0119B"/>
    <w:rsid w:val="00E020E5"/>
    <w:rsid w:val="00E02A00"/>
    <w:rsid w:val="00E02B26"/>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569"/>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2E7"/>
    <w:rsid w:val="00E24936"/>
    <w:rsid w:val="00E2505A"/>
    <w:rsid w:val="00E25656"/>
    <w:rsid w:val="00E25F15"/>
    <w:rsid w:val="00E2602E"/>
    <w:rsid w:val="00E263CB"/>
    <w:rsid w:val="00E2642D"/>
    <w:rsid w:val="00E26677"/>
    <w:rsid w:val="00E26D21"/>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46D"/>
    <w:rsid w:val="00E44553"/>
    <w:rsid w:val="00E4561E"/>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3E2E"/>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9AF"/>
    <w:rsid w:val="00E67A7C"/>
    <w:rsid w:val="00E67FAC"/>
    <w:rsid w:val="00E70BDC"/>
    <w:rsid w:val="00E70F17"/>
    <w:rsid w:val="00E70F1A"/>
    <w:rsid w:val="00E71051"/>
    <w:rsid w:val="00E71B36"/>
    <w:rsid w:val="00E72ACE"/>
    <w:rsid w:val="00E7303C"/>
    <w:rsid w:val="00E73835"/>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1E5"/>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474"/>
    <w:rsid w:val="00E965F4"/>
    <w:rsid w:val="00E9727C"/>
    <w:rsid w:val="00E972B0"/>
    <w:rsid w:val="00E97379"/>
    <w:rsid w:val="00EA044C"/>
    <w:rsid w:val="00EA05A5"/>
    <w:rsid w:val="00EA05B8"/>
    <w:rsid w:val="00EA16EA"/>
    <w:rsid w:val="00EA178C"/>
    <w:rsid w:val="00EA1809"/>
    <w:rsid w:val="00EA1E41"/>
    <w:rsid w:val="00EA2213"/>
    <w:rsid w:val="00EA2874"/>
    <w:rsid w:val="00EA2D5F"/>
    <w:rsid w:val="00EA313E"/>
    <w:rsid w:val="00EA3907"/>
    <w:rsid w:val="00EA39EC"/>
    <w:rsid w:val="00EA3CEE"/>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0CD"/>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D6"/>
    <w:rsid w:val="00EF6360"/>
    <w:rsid w:val="00EF66D0"/>
    <w:rsid w:val="00EF7087"/>
    <w:rsid w:val="00F010A0"/>
    <w:rsid w:val="00F010C8"/>
    <w:rsid w:val="00F013A4"/>
    <w:rsid w:val="00F01551"/>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0D56"/>
    <w:rsid w:val="00F216F8"/>
    <w:rsid w:val="00F2171A"/>
    <w:rsid w:val="00F21D31"/>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4DA7"/>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6ACE"/>
    <w:rsid w:val="00F67020"/>
    <w:rsid w:val="00F671A7"/>
    <w:rsid w:val="00F67389"/>
    <w:rsid w:val="00F6776B"/>
    <w:rsid w:val="00F67A37"/>
    <w:rsid w:val="00F70EE2"/>
    <w:rsid w:val="00F71303"/>
    <w:rsid w:val="00F714BB"/>
    <w:rsid w:val="00F71F2F"/>
    <w:rsid w:val="00F72551"/>
    <w:rsid w:val="00F745E3"/>
    <w:rsid w:val="00F74753"/>
    <w:rsid w:val="00F74976"/>
    <w:rsid w:val="00F752C8"/>
    <w:rsid w:val="00F7540F"/>
    <w:rsid w:val="00F75744"/>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475"/>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uiPriority w:val="99"/>
    <w:qFormat/>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link w:val="af8"/>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9">
    <w:name w:val="Balloon Text"/>
    <w:basedOn w:val="a0"/>
    <w:semiHidden/>
    <w:rsid w:val="00630138"/>
    <w:rPr>
      <w:rFonts w:ascii="Tahoma" w:hAnsi="Tahoma" w:cs="Tahoma"/>
      <w:sz w:val="16"/>
      <w:szCs w:val="16"/>
    </w:rPr>
  </w:style>
  <w:style w:type="paragraph" w:styleId="afa">
    <w:name w:val="annotation subject"/>
    <w:basedOn w:val="af7"/>
    <w:next w:val="af7"/>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b">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c">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d"/>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d">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character" w:customStyle="1" w:styleId="af8">
    <w:name w:val="註解文字 字元"/>
    <w:link w:val="af7"/>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SimSun"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6875074">
      <w:bodyDiv w:val="1"/>
      <w:marLeft w:val="0"/>
      <w:marRight w:val="0"/>
      <w:marTop w:val="0"/>
      <w:marBottom w:val="0"/>
      <w:divBdr>
        <w:top w:val="none" w:sz="0" w:space="0" w:color="auto"/>
        <w:left w:val="none" w:sz="0" w:space="0" w:color="auto"/>
        <w:bottom w:val="none" w:sz="0" w:space="0" w:color="auto"/>
        <w:right w:val="none" w:sz="0" w:space="0" w:color="auto"/>
      </w:divBdr>
      <w:divsChild>
        <w:div w:id="359016787">
          <w:marLeft w:val="432"/>
          <w:marRight w:val="0"/>
          <w:marTop w:val="240"/>
          <w:marBottom w:val="0"/>
          <w:divBdr>
            <w:top w:val="none" w:sz="0" w:space="0" w:color="auto"/>
            <w:left w:val="none" w:sz="0" w:space="0" w:color="auto"/>
            <w:bottom w:val="none" w:sz="0" w:space="0" w:color="auto"/>
            <w:right w:val="none" w:sz="0" w:space="0" w:color="auto"/>
          </w:divBdr>
        </w:div>
        <w:div w:id="1543709076">
          <w:marLeft w:val="1267"/>
          <w:marRight w:val="0"/>
          <w:marTop w:val="180"/>
          <w:marBottom w:val="0"/>
          <w:divBdr>
            <w:top w:val="none" w:sz="0" w:space="0" w:color="auto"/>
            <w:left w:val="none" w:sz="0" w:space="0" w:color="auto"/>
            <w:bottom w:val="none" w:sz="0" w:space="0" w:color="auto"/>
            <w:right w:val="none" w:sz="0" w:space="0" w:color="auto"/>
          </w:divBdr>
        </w:div>
        <w:div w:id="395470100">
          <w:marLeft w:val="1267"/>
          <w:marRight w:val="0"/>
          <w:marTop w:val="180"/>
          <w:marBottom w:val="0"/>
          <w:divBdr>
            <w:top w:val="none" w:sz="0" w:space="0" w:color="auto"/>
            <w:left w:val="none" w:sz="0" w:space="0" w:color="auto"/>
            <w:bottom w:val="none" w:sz="0" w:space="0" w:color="auto"/>
            <w:right w:val="none" w:sz="0" w:space="0" w:color="auto"/>
          </w:divBdr>
        </w:div>
        <w:div w:id="611328333">
          <w:marLeft w:val="432"/>
          <w:marRight w:val="0"/>
          <w:marTop w:val="240"/>
          <w:marBottom w:val="0"/>
          <w:divBdr>
            <w:top w:val="none" w:sz="0" w:space="0" w:color="auto"/>
            <w:left w:val="none" w:sz="0" w:space="0" w:color="auto"/>
            <w:bottom w:val="none" w:sz="0" w:space="0" w:color="auto"/>
            <w:right w:val="none" w:sz="0" w:space="0" w:color="auto"/>
          </w:divBdr>
        </w:div>
        <w:div w:id="1869904369">
          <w:marLeft w:val="432"/>
          <w:marRight w:val="0"/>
          <w:marTop w:val="240"/>
          <w:marBottom w:val="0"/>
          <w:divBdr>
            <w:top w:val="none" w:sz="0" w:space="0" w:color="auto"/>
            <w:left w:val="none" w:sz="0" w:space="0" w:color="auto"/>
            <w:bottom w:val="none" w:sz="0" w:space="0" w:color="auto"/>
            <w:right w:val="none" w:sz="0" w:space="0" w:color="auto"/>
          </w:divBdr>
        </w:div>
        <w:div w:id="1278753531">
          <w:marLeft w:val="432"/>
          <w:marRight w:val="0"/>
          <w:marTop w:val="240"/>
          <w:marBottom w:val="0"/>
          <w:divBdr>
            <w:top w:val="none" w:sz="0" w:space="0" w:color="auto"/>
            <w:left w:val="none" w:sz="0" w:space="0" w:color="auto"/>
            <w:bottom w:val="none" w:sz="0" w:space="0" w:color="auto"/>
            <w:right w:val="none" w:sz="0" w:space="0" w:color="auto"/>
          </w:divBdr>
        </w:div>
        <w:div w:id="1024479934">
          <w:marLeft w:val="1267"/>
          <w:marRight w:val="0"/>
          <w:marTop w:val="180"/>
          <w:marBottom w:val="0"/>
          <w:divBdr>
            <w:top w:val="none" w:sz="0" w:space="0" w:color="auto"/>
            <w:left w:val="none" w:sz="0" w:space="0" w:color="auto"/>
            <w:bottom w:val="none" w:sz="0" w:space="0" w:color="auto"/>
            <w:right w:val="none" w:sz="0" w:space="0" w:color="auto"/>
          </w:divBdr>
        </w:div>
        <w:div w:id="183446595">
          <w:marLeft w:val="1267"/>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4333279">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3708710">
      <w:bodyDiv w:val="1"/>
      <w:marLeft w:val="0"/>
      <w:marRight w:val="0"/>
      <w:marTop w:val="0"/>
      <w:marBottom w:val="0"/>
      <w:divBdr>
        <w:top w:val="none" w:sz="0" w:space="0" w:color="auto"/>
        <w:left w:val="none" w:sz="0" w:space="0" w:color="auto"/>
        <w:bottom w:val="none" w:sz="0" w:space="0" w:color="auto"/>
        <w:right w:val="none" w:sz="0" w:space="0" w:color="auto"/>
      </w:divBdr>
      <w:divsChild>
        <w:div w:id="1282491567">
          <w:marLeft w:val="432"/>
          <w:marRight w:val="0"/>
          <w:marTop w:val="240"/>
          <w:marBottom w:val="0"/>
          <w:divBdr>
            <w:top w:val="none" w:sz="0" w:space="0" w:color="auto"/>
            <w:left w:val="none" w:sz="0" w:space="0" w:color="auto"/>
            <w:bottom w:val="none" w:sz="0" w:space="0" w:color="auto"/>
            <w:right w:val="none" w:sz="0" w:space="0" w:color="auto"/>
          </w:divBdr>
        </w:div>
        <w:div w:id="878781545">
          <w:marLeft w:val="432"/>
          <w:marRight w:val="0"/>
          <w:marTop w:val="240"/>
          <w:marBottom w:val="0"/>
          <w:divBdr>
            <w:top w:val="none" w:sz="0" w:space="0" w:color="auto"/>
            <w:left w:val="none" w:sz="0" w:space="0" w:color="auto"/>
            <w:bottom w:val="none" w:sz="0" w:space="0" w:color="auto"/>
            <w:right w:val="none" w:sz="0" w:space="0" w:color="auto"/>
          </w:divBdr>
        </w:div>
        <w:div w:id="1775979712">
          <w:marLeft w:val="432"/>
          <w:marRight w:val="0"/>
          <w:marTop w:val="240"/>
          <w:marBottom w:val="0"/>
          <w:divBdr>
            <w:top w:val="none" w:sz="0" w:space="0" w:color="auto"/>
            <w:left w:val="none" w:sz="0" w:space="0" w:color="auto"/>
            <w:bottom w:val="none" w:sz="0" w:space="0" w:color="auto"/>
            <w:right w:val="none" w:sz="0" w:space="0" w:color="auto"/>
          </w:divBdr>
        </w:div>
        <w:div w:id="1434085426">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E6D5B-CA8C-4B69-9B90-8C7F518CC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2126</TotalTime>
  <Pages>2</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Ming-Yuan Cheng (鄭名淵)</dc:creator>
  <cp:keywords/>
  <dc:description/>
  <cp:lastModifiedBy>Ming-Yuan Cheng</cp:lastModifiedBy>
  <cp:revision>243</cp:revision>
  <cp:lastPrinted>2007-12-21T03:58:00Z</cp:lastPrinted>
  <dcterms:created xsi:type="dcterms:W3CDTF">2020-03-24T07:43:00Z</dcterms:created>
  <dcterms:modified xsi:type="dcterms:W3CDTF">2020-10-23T04:32:00Z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