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1E308" w14:textId="0E67C1EF" w:rsidR="002F12B9" w:rsidRPr="00874B5A" w:rsidRDefault="002F12B9" w:rsidP="002F12B9">
      <w:pPr>
        <w:pStyle w:val="Header"/>
        <w:tabs>
          <w:tab w:val="right" w:pos="9639"/>
        </w:tabs>
        <w:rPr>
          <w:bCs w:val="0"/>
          <w:i/>
          <w:noProof w:val="0"/>
          <w:sz w:val="28"/>
          <w:szCs w:val="28"/>
          <w:lang w:val="en-GB" w:eastAsia="ja-JP"/>
        </w:rPr>
      </w:pPr>
      <w:bookmarkStart w:id="0" w:name="_GoBack"/>
      <w:bookmarkEnd w:id="0"/>
      <w:r w:rsidRPr="00874B5A">
        <w:rPr>
          <w:noProof w:val="0"/>
          <w:sz w:val="28"/>
          <w:szCs w:val="28"/>
          <w:lang w:val="en-GB"/>
        </w:rPr>
        <w:t>3GPP TSG-RAN WG</w:t>
      </w:r>
      <w:r w:rsidR="00B26A9F">
        <w:rPr>
          <w:noProof w:val="0"/>
          <w:sz w:val="28"/>
          <w:szCs w:val="28"/>
          <w:lang w:val="en-GB"/>
        </w:rPr>
        <w:t>2</w:t>
      </w:r>
      <w:r w:rsidRPr="00874B5A">
        <w:rPr>
          <w:rFonts w:eastAsiaTheme="minorEastAsia"/>
          <w:noProof w:val="0"/>
          <w:sz w:val="28"/>
          <w:szCs w:val="28"/>
          <w:lang w:val="en-GB" w:eastAsia="ja-JP"/>
        </w:rPr>
        <w:t xml:space="preserve"> Meeting</w:t>
      </w:r>
      <w:r w:rsidR="00532FE3" w:rsidRPr="00874B5A">
        <w:rPr>
          <w:rFonts w:eastAsiaTheme="minorEastAsia"/>
          <w:noProof w:val="0"/>
          <w:sz w:val="28"/>
          <w:szCs w:val="28"/>
          <w:lang w:val="en-GB" w:eastAsia="ja-JP"/>
        </w:rPr>
        <w:t xml:space="preserve"> #</w:t>
      </w:r>
      <w:r w:rsidR="00B26A9F">
        <w:rPr>
          <w:rFonts w:eastAsiaTheme="minorEastAsia"/>
          <w:noProof w:val="0"/>
          <w:sz w:val="28"/>
          <w:szCs w:val="28"/>
          <w:lang w:val="en-GB" w:eastAsia="ja-JP"/>
        </w:rPr>
        <w:t>1</w:t>
      </w:r>
      <w:r w:rsidR="00BB435E">
        <w:rPr>
          <w:rFonts w:eastAsiaTheme="minorEastAsia"/>
          <w:noProof w:val="0"/>
          <w:sz w:val="28"/>
          <w:szCs w:val="28"/>
          <w:lang w:val="en-GB" w:eastAsia="ja-JP"/>
        </w:rPr>
        <w:t>1</w:t>
      </w:r>
      <w:r w:rsidR="00F72945">
        <w:rPr>
          <w:rFonts w:eastAsiaTheme="minorEastAsia"/>
          <w:noProof w:val="0"/>
          <w:sz w:val="28"/>
          <w:szCs w:val="28"/>
          <w:lang w:val="en-GB" w:eastAsia="ja-JP"/>
        </w:rPr>
        <w:t>1</w:t>
      </w:r>
      <w:r w:rsidR="00985F97">
        <w:rPr>
          <w:rFonts w:eastAsiaTheme="minorEastAsia"/>
          <w:noProof w:val="0"/>
          <w:sz w:val="28"/>
          <w:szCs w:val="28"/>
          <w:lang w:val="en-GB" w:eastAsia="ja-JP"/>
        </w:rPr>
        <w:t>-</w:t>
      </w:r>
      <w:r w:rsidR="00C036C0">
        <w:rPr>
          <w:rFonts w:eastAsiaTheme="minorEastAsia"/>
          <w:noProof w:val="0"/>
          <w:sz w:val="28"/>
          <w:szCs w:val="28"/>
          <w:lang w:val="en-GB" w:eastAsia="ja-JP"/>
        </w:rPr>
        <w:t>e</w:t>
      </w:r>
      <w:r w:rsidRPr="00874B5A">
        <w:rPr>
          <w:rFonts w:eastAsiaTheme="minorEastAsia"/>
          <w:noProof w:val="0"/>
          <w:sz w:val="28"/>
          <w:szCs w:val="28"/>
          <w:lang w:val="en-GB" w:eastAsia="ja-JP"/>
        </w:rPr>
        <w:tab/>
      </w:r>
      <w:r w:rsidR="00F72945" w:rsidRPr="00F72945">
        <w:rPr>
          <w:rFonts w:eastAsiaTheme="minorEastAsia"/>
          <w:noProof w:val="0"/>
          <w:sz w:val="28"/>
          <w:szCs w:val="28"/>
          <w:highlight w:val="yellow"/>
          <w:lang w:val="en-GB" w:eastAsia="ja-JP"/>
        </w:rPr>
        <w:t>draft</w:t>
      </w:r>
      <w:r w:rsidR="00263B61" w:rsidRPr="00263B61">
        <w:rPr>
          <w:sz w:val="28"/>
          <w:szCs w:val="28"/>
        </w:rPr>
        <w:t>R2-</w:t>
      </w:r>
      <w:r w:rsidR="007E70AC">
        <w:rPr>
          <w:sz w:val="28"/>
          <w:szCs w:val="28"/>
        </w:rPr>
        <w:t>20</w:t>
      </w:r>
      <w:r w:rsidR="00F72945">
        <w:rPr>
          <w:sz w:val="28"/>
          <w:szCs w:val="28"/>
        </w:rPr>
        <w:t>08309</w:t>
      </w:r>
    </w:p>
    <w:p w14:paraId="0295BECF" w14:textId="6B590A21" w:rsidR="00187FA9" w:rsidRPr="00320336" w:rsidRDefault="00BB435E" w:rsidP="002F12B9">
      <w:pPr>
        <w:rPr>
          <w:rFonts w:cs="Arial"/>
          <w:b/>
          <w:noProof/>
          <w:sz w:val="28"/>
          <w:szCs w:val="28"/>
          <w:lang w:eastAsia="en-US"/>
        </w:rPr>
      </w:pPr>
      <w:r>
        <w:rPr>
          <w:rFonts w:cs="Arial"/>
          <w:b/>
          <w:noProof/>
          <w:sz w:val="28"/>
          <w:szCs w:val="28"/>
          <w:lang w:eastAsia="en-US"/>
        </w:rPr>
        <w:t>1</w:t>
      </w:r>
      <w:r w:rsidR="00F72945">
        <w:rPr>
          <w:rFonts w:cs="Arial"/>
          <w:b/>
          <w:noProof/>
          <w:sz w:val="28"/>
          <w:szCs w:val="28"/>
          <w:lang w:eastAsia="en-US"/>
        </w:rPr>
        <w:t>7</w:t>
      </w:r>
      <w:r>
        <w:rPr>
          <w:rFonts w:cs="Arial"/>
          <w:b/>
          <w:noProof/>
          <w:sz w:val="28"/>
          <w:szCs w:val="28"/>
          <w:lang w:eastAsia="en-US"/>
        </w:rPr>
        <w:t>-2</w:t>
      </w:r>
      <w:r w:rsidR="00F72945">
        <w:rPr>
          <w:rFonts w:cs="Arial"/>
          <w:b/>
          <w:noProof/>
          <w:sz w:val="28"/>
          <w:szCs w:val="28"/>
          <w:lang w:eastAsia="en-US"/>
        </w:rPr>
        <w:t>8</w:t>
      </w:r>
      <w:r>
        <w:rPr>
          <w:rFonts w:cs="Arial"/>
          <w:b/>
          <w:noProof/>
          <w:sz w:val="28"/>
          <w:szCs w:val="28"/>
          <w:lang w:eastAsia="en-US"/>
        </w:rPr>
        <w:t xml:space="preserve"> </w:t>
      </w:r>
      <w:r w:rsidR="00F72945">
        <w:rPr>
          <w:rFonts w:cs="Arial"/>
          <w:b/>
          <w:noProof/>
          <w:sz w:val="28"/>
          <w:szCs w:val="28"/>
          <w:lang w:eastAsia="en-US"/>
        </w:rPr>
        <w:t>August</w:t>
      </w:r>
      <w:r w:rsidR="00985F97">
        <w:rPr>
          <w:rFonts w:cs="Arial"/>
          <w:b/>
          <w:noProof/>
          <w:sz w:val="28"/>
          <w:szCs w:val="28"/>
          <w:lang w:eastAsia="en-US"/>
        </w:rPr>
        <w:t xml:space="preserve"> 2020, online</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0E56BFCB"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B53FF5" w:rsidRPr="00874B5A">
        <w:rPr>
          <w:rFonts w:cs="Arial"/>
          <w:b/>
          <w:sz w:val="24"/>
          <w:lang w:val="en-US"/>
        </w:rPr>
        <w:t xml:space="preserve"> </w:t>
      </w:r>
      <w:r w:rsidR="001423AC">
        <w:rPr>
          <w:rFonts w:cs="Arial"/>
          <w:b/>
          <w:sz w:val="24"/>
          <w:lang w:val="en-US"/>
        </w:rPr>
        <w:t xml:space="preserve">additional </w:t>
      </w:r>
      <w:r w:rsidR="00CF371B">
        <w:rPr>
          <w:rFonts w:cs="Arial"/>
          <w:b/>
          <w:sz w:val="24"/>
          <w:lang w:val="en-US"/>
        </w:rPr>
        <w:t>enhancements</w:t>
      </w:r>
      <w:r w:rsidR="002D54CD">
        <w:rPr>
          <w:rFonts w:cs="Arial"/>
          <w:b/>
          <w:sz w:val="24"/>
          <w:lang w:val="en-US"/>
        </w:rPr>
        <w:t xml:space="preserve"> </w:t>
      </w:r>
      <w:r w:rsidR="00CF371B">
        <w:rPr>
          <w:rFonts w:cs="Arial"/>
          <w:b/>
          <w:sz w:val="24"/>
          <w:lang w:val="en-US"/>
        </w:rPr>
        <w:t xml:space="preserve">for NB-IoT and </w:t>
      </w:r>
      <w:r w:rsidR="001423AC">
        <w:rPr>
          <w:rFonts w:cs="Arial"/>
          <w:b/>
          <w:sz w:val="24"/>
          <w:lang w:val="en-US"/>
        </w:rPr>
        <w:t>LTE-</w:t>
      </w:r>
      <w:r w:rsidR="00CF371B">
        <w:rPr>
          <w:rFonts w:cs="Arial"/>
          <w:b/>
          <w:sz w:val="24"/>
          <w:lang w:val="en-US"/>
        </w:rPr>
        <w:t>MTC</w:t>
      </w:r>
    </w:p>
    <w:p w14:paraId="33BC85C7" w14:textId="3BCFF174"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1" w:name="_Toc436096729"/>
      <w:bookmarkStart w:id="2" w:name="_Toc448452928"/>
      <w:r w:rsidRPr="00D7272B">
        <w:rPr>
          <w:lang w:val="en-US"/>
        </w:rPr>
        <w:t>1</w:t>
      </w:r>
      <w:r w:rsidRPr="00D7272B">
        <w:rPr>
          <w:lang w:val="en-US"/>
        </w:rPr>
        <w:tab/>
      </w:r>
      <w:r w:rsidR="00DF2840" w:rsidRPr="00874B5A">
        <w:rPr>
          <w:lang w:val="en-US"/>
        </w:rPr>
        <w:t>Introduction</w:t>
      </w:r>
      <w:bookmarkEnd w:id="1"/>
      <w:bookmarkEnd w:id="2"/>
    </w:p>
    <w:p w14:paraId="5C15B6EB" w14:textId="2BC118F3" w:rsidR="00DF2840" w:rsidRDefault="00DF2840" w:rsidP="00B53FF5">
      <w:pPr>
        <w:rPr>
          <w:rFonts w:cs="Arial"/>
          <w:lang w:val="en-US"/>
        </w:rPr>
      </w:pPr>
      <w:r w:rsidRPr="00874B5A">
        <w:rPr>
          <w:rFonts w:cs="Arial"/>
          <w:lang w:val="en-US"/>
        </w:rPr>
        <w:t xml:space="preserve">This </w:t>
      </w:r>
      <w:r w:rsidR="00FA565A">
        <w:rPr>
          <w:rFonts w:cs="Arial"/>
          <w:lang w:val="en-US"/>
        </w:rPr>
        <w:t>document</w:t>
      </w:r>
      <w:r w:rsidRPr="00874B5A">
        <w:rPr>
          <w:rFonts w:cs="Arial"/>
          <w:lang w:val="en-US"/>
        </w:rPr>
        <w:t xml:space="preserve"> lists RAN</w:t>
      </w:r>
      <w:r w:rsidR="00B26A9F">
        <w:rPr>
          <w:rFonts w:cs="Arial"/>
          <w:lang w:val="en-US"/>
        </w:rPr>
        <w:t>2</w:t>
      </w:r>
      <w:r w:rsidRPr="00874B5A">
        <w:rPr>
          <w:rFonts w:cs="Arial"/>
          <w:lang w:val="en-US"/>
        </w:rPr>
        <w:t xml:space="preserve"> agreements made for </w:t>
      </w:r>
      <w:r w:rsidR="004B2F2E">
        <w:rPr>
          <w:rFonts w:cs="Arial"/>
          <w:lang w:val="en-US"/>
        </w:rPr>
        <w:t>Rel-1</w:t>
      </w:r>
      <w:r w:rsidR="000F07B5">
        <w:rPr>
          <w:rFonts w:cs="Arial"/>
          <w:lang w:val="en-US"/>
        </w:rPr>
        <w:t>7</w:t>
      </w:r>
      <w:r w:rsidR="004B2F2E">
        <w:rPr>
          <w:rFonts w:cs="Arial"/>
          <w:lang w:val="en-US"/>
        </w:rPr>
        <w:t xml:space="preserve"> </w:t>
      </w:r>
      <w:r w:rsidR="000F07B5">
        <w:rPr>
          <w:rFonts w:cs="Arial"/>
          <w:lang w:val="en-US"/>
        </w:rPr>
        <w:t>“A</w:t>
      </w:r>
      <w:r w:rsidR="004B2F2E" w:rsidRPr="00F336D5">
        <w:t>dditional enhancements for NB-IoT</w:t>
      </w:r>
      <w:r w:rsidR="004B2F2E">
        <w:rPr>
          <w:rFonts w:cs="Arial"/>
          <w:lang w:val="en-US"/>
        </w:rPr>
        <w:t xml:space="preserve"> </w:t>
      </w:r>
      <w:r w:rsidR="000F07B5">
        <w:rPr>
          <w:rFonts w:cs="Arial"/>
          <w:lang w:val="en-US"/>
        </w:rPr>
        <w:t xml:space="preserve">and LTE-M” </w:t>
      </w:r>
      <w:r w:rsidR="00EF0CD6">
        <w:rPr>
          <w:rFonts w:cs="Arial"/>
          <w:lang w:val="en-US"/>
        </w:rPr>
        <w:t xml:space="preserve">work item </w:t>
      </w:r>
      <w:r w:rsidR="004B2F2E">
        <w:t xml:space="preserve">(WI code </w:t>
      </w:r>
      <w:r w:rsidR="000F07B5" w:rsidRPr="000F07B5">
        <w:t>NB_IOTenh4_LTE_eMTC6</w:t>
      </w:r>
      <w:r w:rsidR="004B2F2E" w:rsidRPr="00C3642C">
        <w:t xml:space="preserve">; </w:t>
      </w:r>
      <w:r w:rsidR="004B2F2E">
        <w:t>WID in</w:t>
      </w:r>
      <w:r w:rsidR="006C53EE">
        <w:t xml:space="preserve"> </w:t>
      </w:r>
      <w:hyperlink r:id="rId8" w:history="1">
        <w:r w:rsidR="00A54251">
          <w:rPr>
            <w:rStyle w:val="Hyperlink"/>
          </w:rPr>
          <w:t>RP-20</w:t>
        </w:r>
        <w:r w:rsidR="000F07B5">
          <w:rPr>
            <w:rStyle w:val="Hyperlink"/>
          </w:rPr>
          <w:t>1306</w:t>
        </w:r>
      </w:hyperlink>
      <w:r w:rsidR="006E42E6">
        <w:t>)</w:t>
      </w:r>
      <w:r w:rsidR="00920B4C">
        <w:t>,</w:t>
      </w:r>
      <w:r w:rsidR="004B2F2E">
        <w:rPr>
          <w:rFonts w:cs="Arial"/>
          <w:lang w:val="en-US"/>
        </w:rPr>
        <w:t xml:space="preserve"> </w:t>
      </w:r>
      <w:r w:rsidR="00271D99" w:rsidRPr="00874B5A">
        <w:rPr>
          <w:rFonts w:cs="Arial"/>
          <w:lang w:val="en-US"/>
        </w:rPr>
        <w:t xml:space="preserve">until </w:t>
      </w:r>
      <w:r w:rsidR="006E42E6">
        <w:rPr>
          <w:rFonts w:cs="Arial"/>
          <w:lang w:val="en-US"/>
        </w:rPr>
        <w:t xml:space="preserve">and including </w:t>
      </w:r>
      <w:r w:rsidR="00271D99" w:rsidRPr="00874B5A">
        <w:rPr>
          <w:rFonts w:cs="Arial"/>
          <w:lang w:val="en-US"/>
        </w:rPr>
        <w:t>the RAN</w:t>
      </w:r>
      <w:r w:rsidR="004B2F2E">
        <w:rPr>
          <w:rFonts w:cs="Arial"/>
          <w:lang w:val="en-US"/>
        </w:rPr>
        <w:t>2</w:t>
      </w:r>
      <w:r w:rsidR="00D55FB2" w:rsidRPr="00874B5A">
        <w:rPr>
          <w:rFonts w:cs="Arial"/>
          <w:lang w:val="en-US"/>
        </w:rPr>
        <w:t>#</w:t>
      </w:r>
      <w:r w:rsidR="00D059A9">
        <w:rPr>
          <w:rFonts w:cs="Arial"/>
          <w:lang w:val="en-US"/>
        </w:rPr>
        <w:t>1</w:t>
      </w:r>
      <w:r w:rsidR="007C51E2">
        <w:rPr>
          <w:rFonts w:cs="Arial"/>
          <w:lang w:val="en-US"/>
        </w:rPr>
        <w:t>1</w:t>
      </w:r>
      <w:r w:rsidR="000F07B5">
        <w:rPr>
          <w:rFonts w:cs="Arial"/>
          <w:lang w:val="en-US"/>
        </w:rPr>
        <w:t>1</w:t>
      </w:r>
      <w:r w:rsidR="007C51E2">
        <w:rPr>
          <w:rFonts w:cs="Arial"/>
          <w:lang w:val="en-US"/>
        </w:rPr>
        <w:t>-e</w:t>
      </w:r>
      <w:r w:rsidR="00C215E4">
        <w:rPr>
          <w:rFonts w:cs="Arial"/>
          <w:lang w:val="en-US"/>
        </w:rPr>
        <w:t xml:space="preserve">, </w:t>
      </w:r>
      <w:r w:rsidR="007C51E2">
        <w:rPr>
          <w:rFonts w:cs="Arial"/>
          <w:lang w:val="en-US"/>
        </w:rPr>
        <w:t>1</w:t>
      </w:r>
      <w:r w:rsidR="000F07B5">
        <w:rPr>
          <w:rFonts w:cs="Arial"/>
          <w:lang w:val="en-US"/>
        </w:rPr>
        <w:t>7</w:t>
      </w:r>
      <w:r w:rsidR="007C51E2">
        <w:rPr>
          <w:rFonts w:cs="Arial"/>
          <w:lang w:val="en-US"/>
        </w:rPr>
        <w:t>-2</w:t>
      </w:r>
      <w:r w:rsidR="000F07B5">
        <w:rPr>
          <w:rFonts w:cs="Arial"/>
          <w:lang w:val="en-US"/>
        </w:rPr>
        <w:t>8</w:t>
      </w:r>
      <w:r w:rsidR="007C51E2">
        <w:rPr>
          <w:rFonts w:cs="Arial"/>
          <w:lang w:val="en-US"/>
        </w:rPr>
        <w:t xml:space="preserve"> </w:t>
      </w:r>
      <w:r w:rsidR="000F07B5">
        <w:rPr>
          <w:rFonts w:cs="Arial"/>
          <w:lang w:val="en-US"/>
        </w:rPr>
        <w:t>August</w:t>
      </w:r>
      <w:r w:rsidR="0014615C">
        <w:rPr>
          <w:rFonts w:cs="Arial"/>
          <w:lang w:val="en-US"/>
        </w:rPr>
        <w:t xml:space="preserve"> 2020</w:t>
      </w:r>
      <w:r w:rsidR="004B2F2E">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42A47070"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50A2C20" w14:textId="03BA50D5" w:rsidR="00D40756" w:rsidRDefault="00D40756" w:rsidP="00D40756">
      <w:pPr>
        <w:rPr>
          <w:rFonts w:cs="Arial"/>
          <w:lang w:val="en-US"/>
        </w:rPr>
      </w:pPr>
      <w:r w:rsidRPr="00D7272B">
        <w:rPr>
          <w:rFonts w:cs="Arial"/>
          <w:lang w:val="en-US"/>
        </w:rPr>
        <w:t xml:space="preserve">NOTE: This clause also includes agreements for </w:t>
      </w:r>
      <w:r w:rsidR="00124E84">
        <w:rPr>
          <w:rFonts w:cs="Arial"/>
          <w:lang w:val="en-US"/>
        </w:rPr>
        <w:t>a</w:t>
      </w:r>
      <w:r w:rsidRPr="00D7272B">
        <w:rPr>
          <w:rFonts w:cs="Arial"/>
          <w:lang w:val="en-US"/>
        </w:rPr>
        <w:t xml:space="preserve">dditional enhancements for </w:t>
      </w:r>
      <w:r>
        <w:rPr>
          <w:rFonts w:cs="Arial"/>
          <w:lang w:val="en-US"/>
        </w:rPr>
        <w:t>LTE-MTC.</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 xml:space="preserve">Will maintain a document </w:t>
            </w:r>
            <w:proofErr w:type="gramStart"/>
            <w:r w:rsidRPr="003A07AC">
              <w:rPr>
                <w:b w:val="0"/>
              </w:rPr>
              <w:t>similar to</w:t>
            </w:r>
            <w:proofErr w:type="gramEnd"/>
            <w:r w:rsidRPr="003A07AC">
              <w:rPr>
                <w:b w:val="0"/>
              </w:rPr>
              <w:t xml:space="preserve">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proofErr w:type="gramStart"/>
            <w:r w:rsidR="005547CD">
              <w:rPr>
                <w:b w:val="0"/>
                <w:lang w:val="en-CA"/>
              </w:rPr>
              <w:t>350</w:t>
            </w:r>
            <w:r w:rsidRPr="003A07AC">
              <w:rPr>
                <w:b w:val="0"/>
                <w:lang w:val="en-CA"/>
              </w:rPr>
              <w:t>][</w:t>
            </w:r>
            <w:proofErr w:type="gramEnd"/>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29BEC9AB" w14:textId="2BFCBD4D" w:rsidR="0077173F" w:rsidRDefault="0077173F" w:rsidP="0077173F">
      <w:pPr>
        <w:rPr>
          <w:rFonts w:cs="Arial"/>
          <w:sz w:val="12"/>
          <w:szCs w:val="12"/>
          <w:lang w:val="en-US"/>
        </w:rPr>
      </w:pPr>
    </w:p>
    <w:p w14:paraId="19F70998" w14:textId="77777777" w:rsidR="00657B95" w:rsidRPr="00613E14" w:rsidRDefault="00657B95" w:rsidP="0077173F">
      <w:pPr>
        <w:rPr>
          <w:rFonts w:cs="Arial"/>
          <w:sz w:val="12"/>
          <w:szCs w:val="12"/>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5E63E6" w:rsidRDefault="00F731A1" w:rsidP="00F731A1">
      <w:pPr>
        <w:rPr>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3"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lastRenderedPageBreak/>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15F274EB" w14:textId="1C48AAF8" w:rsidR="00956860" w:rsidRPr="00874B5A" w:rsidRDefault="00956860" w:rsidP="00657B95">
            <w:pPr>
              <w:rPr>
                <w:rFonts w:eastAsia="MS Mincho" w:cs="Arial"/>
                <w:lang w:eastAsia="ja-JP"/>
              </w:rPr>
            </w:pPr>
          </w:p>
        </w:tc>
      </w:tr>
      <w:bookmarkEnd w:id="3"/>
    </w:tbl>
    <w:p w14:paraId="61AE0FF4" w14:textId="77777777" w:rsidR="00D73EB8" w:rsidRPr="00613E14" w:rsidRDefault="00D73EB8" w:rsidP="00D73EB8">
      <w:pPr>
        <w:rPr>
          <w:rFonts w:cs="Arial"/>
          <w:sz w:val="12"/>
          <w:szCs w:val="12"/>
        </w:rPr>
      </w:pPr>
    </w:p>
    <w:p w14:paraId="3723FC9A" w14:textId="1EE26318" w:rsidR="00B53FF5" w:rsidRDefault="000F07B5" w:rsidP="000F07B5">
      <w:pPr>
        <w:pStyle w:val="Heading2"/>
        <w:numPr>
          <w:ilvl w:val="0"/>
          <w:numId w:val="0"/>
        </w:numPr>
      </w:pPr>
      <w:r>
        <w:t>2.3</w:t>
      </w:r>
      <w:r>
        <w:tab/>
        <w:t>NB-IoT carrier selection based on the coverage level, and associated carrier specific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w:t>
            </w:r>
            <w:proofErr w:type="spellStart"/>
            <w:r w:rsidRPr="00657B95">
              <w:rPr>
                <w:b w:val="0"/>
              </w:rPr>
              <w:t>Rmax</w:t>
            </w:r>
            <w:proofErr w:type="spellEnd"/>
            <w:r w:rsidRPr="00657B95">
              <w:rPr>
                <w:b w:val="0"/>
              </w:rPr>
              <w:t>)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2B350094" w14:textId="77777777" w:rsidR="000F07B5" w:rsidRPr="00874B5A" w:rsidRDefault="000F07B5" w:rsidP="000F07B5">
            <w:pPr>
              <w:rPr>
                <w:rFonts w:eastAsia="MS Mincho" w:cs="Arial"/>
                <w:lang w:eastAsia="ja-JP"/>
              </w:rPr>
            </w:pPr>
          </w:p>
        </w:tc>
      </w:tr>
    </w:tbl>
    <w:p w14:paraId="435E8611" w14:textId="5FCFF67D" w:rsidR="00556953" w:rsidRPr="008917DA" w:rsidRDefault="00556953" w:rsidP="00556953">
      <w:pPr>
        <w:rPr>
          <w:sz w:val="12"/>
          <w:szCs w:val="12"/>
        </w:rPr>
      </w:pPr>
    </w:p>
    <w:p w14:paraId="1DCD0AE8" w14:textId="5E281928" w:rsidR="003A07AC" w:rsidRDefault="003A07AC">
      <w:pPr>
        <w:overflowPunct/>
        <w:autoSpaceDE/>
        <w:autoSpaceDN/>
        <w:adjustRightInd/>
        <w:spacing w:after="200" w:line="276" w:lineRule="auto"/>
        <w:jc w:val="left"/>
        <w:textAlignment w:val="auto"/>
        <w:rPr>
          <w:sz w:val="12"/>
          <w:szCs w:val="12"/>
        </w:rPr>
      </w:pPr>
    </w:p>
    <w:p w14:paraId="6DDFB111" w14:textId="1C8D92E3" w:rsidR="003A07AC" w:rsidRPr="00D7272B" w:rsidRDefault="003A07AC" w:rsidP="003A07AC">
      <w:pPr>
        <w:pStyle w:val="Heading1"/>
        <w:numPr>
          <w:ilvl w:val="0"/>
          <w:numId w:val="0"/>
        </w:numPr>
        <w:ind w:left="432" w:hanging="432"/>
        <w:rPr>
          <w:lang w:val="en-US"/>
        </w:rPr>
      </w:pPr>
      <w:r>
        <w:rPr>
          <w:lang w:val="en-US"/>
        </w:rPr>
        <w:t>3</w:t>
      </w:r>
      <w:r w:rsidRPr="00D7272B">
        <w:rPr>
          <w:lang w:val="en-US"/>
        </w:rPr>
        <w:tab/>
        <w:t xml:space="preserve">Additional enhancements for </w:t>
      </w:r>
      <w:r>
        <w:rPr>
          <w:lang w:val="en-US"/>
        </w:rPr>
        <w:t>LTE-M</w:t>
      </w:r>
      <w:r w:rsidR="00D40756">
        <w:rPr>
          <w:lang w:val="en-US"/>
        </w:rPr>
        <w:t>TC</w:t>
      </w:r>
    </w:p>
    <w:p w14:paraId="3998CAC5" w14:textId="7FC45FD1" w:rsidR="003A07AC" w:rsidRPr="00874B5A" w:rsidRDefault="003A07AC" w:rsidP="003A07AC">
      <w:pPr>
        <w:pStyle w:val="Heading2"/>
        <w:numPr>
          <w:ilvl w:val="0"/>
          <w:numId w:val="0"/>
        </w:numPr>
        <w:rPr>
          <w:lang w:val="en-US"/>
        </w:rPr>
      </w:pPr>
      <w:r>
        <w:rPr>
          <w:lang w:val="en-US"/>
        </w:rPr>
        <w:t>3.1</w:t>
      </w:r>
      <w:r>
        <w:rPr>
          <w:lang w:val="en-US"/>
        </w:rPr>
        <w:tab/>
        <w:t>Organizational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3A07AC" w:rsidRPr="00874B5A" w14:paraId="76DA5D7F" w14:textId="77777777" w:rsidTr="001A3135">
        <w:tc>
          <w:tcPr>
            <w:tcW w:w="9620" w:type="dxa"/>
            <w:shd w:val="clear" w:color="auto" w:fill="auto"/>
          </w:tcPr>
          <w:p w14:paraId="4E6A898F" w14:textId="77777777" w:rsidR="003A07AC" w:rsidRPr="007C799D" w:rsidRDefault="003A07AC" w:rsidP="001A3135">
            <w:pPr>
              <w:rPr>
                <w:sz w:val="4"/>
                <w:szCs w:val="4"/>
              </w:rPr>
            </w:pPr>
          </w:p>
          <w:p w14:paraId="682C1F38" w14:textId="58E27EF8" w:rsidR="003A07AC" w:rsidRDefault="003A07AC" w:rsidP="001A313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D40756">
              <w:rPr>
                <w:rFonts w:eastAsia="MS Mincho" w:cs="Arial"/>
                <w:highlight w:val="green"/>
                <w:lang w:val="en-US" w:eastAsia="ja-JP"/>
              </w:rPr>
              <w:t xml:space="preserve">11-e </w:t>
            </w:r>
            <w:r w:rsidRPr="00874B5A">
              <w:rPr>
                <w:rFonts w:eastAsia="MS Mincho" w:cs="Arial"/>
                <w:highlight w:val="green"/>
                <w:lang w:val="en-US" w:eastAsia="ja-JP"/>
              </w:rPr>
              <w:t>agreements:</w:t>
            </w:r>
            <w:r>
              <w:rPr>
                <w:rFonts w:eastAsia="MS Mincho" w:cs="Arial"/>
                <w:lang w:val="en-US" w:eastAsia="ja-JP"/>
              </w:rPr>
              <w:t xml:space="preserve"> None (except for this document, see </w:t>
            </w:r>
            <w:r w:rsidRPr="00F47DE2">
              <w:rPr>
                <w:rFonts w:eastAsia="MS Mincho" w:cs="Arial"/>
                <w:lang w:val="en-US" w:eastAsia="ja-JP"/>
              </w:rPr>
              <w:t xml:space="preserve">clause </w:t>
            </w:r>
            <w:r w:rsidR="00D40756">
              <w:rPr>
                <w:rFonts w:eastAsia="MS Mincho" w:cs="Arial"/>
                <w:lang w:val="en-US" w:eastAsia="ja-JP"/>
              </w:rPr>
              <w:t>2.1</w:t>
            </w:r>
            <w:r w:rsidRPr="00F47DE2">
              <w:rPr>
                <w:rFonts w:eastAsia="MS Mincho" w:cs="Arial"/>
                <w:lang w:val="en-US" w:eastAsia="ja-JP"/>
              </w:rPr>
              <w:t>).</w:t>
            </w:r>
          </w:p>
          <w:p w14:paraId="1A3B7A95" w14:textId="77777777" w:rsidR="003A07AC" w:rsidRPr="00874B5A" w:rsidRDefault="003A07AC" w:rsidP="001A3135">
            <w:pPr>
              <w:overflowPunct/>
              <w:autoSpaceDE/>
              <w:autoSpaceDN/>
              <w:adjustRightInd/>
              <w:spacing w:after="0"/>
              <w:jc w:val="left"/>
              <w:textAlignment w:val="auto"/>
              <w:rPr>
                <w:rFonts w:eastAsia="MS Mincho" w:cs="Arial"/>
                <w:lang w:eastAsia="ja-JP"/>
              </w:rPr>
            </w:pPr>
          </w:p>
        </w:tc>
      </w:tr>
    </w:tbl>
    <w:p w14:paraId="3241DA42" w14:textId="77777777" w:rsidR="003A07AC" w:rsidRPr="00613E14" w:rsidRDefault="003A07AC" w:rsidP="003A07AC">
      <w:pPr>
        <w:rPr>
          <w:rFonts w:cs="Arial"/>
          <w:sz w:val="12"/>
          <w:szCs w:val="12"/>
          <w:lang w:val="en-US"/>
        </w:rPr>
      </w:pPr>
    </w:p>
    <w:p w14:paraId="44423D7B" w14:textId="77777777" w:rsidR="0002132A" w:rsidRPr="007C315B" w:rsidRDefault="0002132A" w:rsidP="005F3CC7">
      <w:pPr>
        <w:rPr>
          <w:rFonts w:eastAsiaTheme="minorEastAsia"/>
          <w:sz w:val="12"/>
          <w:szCs w:val="12"/>
        </w:rPr>
      </w:pPr>
    </w:p>
    <w:p w14:paraId="36B9B304" w14:textId="04FECCE2" w:rsidR="00494451" w:rsidRPr="007C315B" w:rsidRDefault="003A07AC" w:rsidP="003A07AC">
      <w:pPr>
        <w:pStyle w:val="Heading1"/>
        <w:numPr>
          <w:ilvl w:val="0"/>
          <w:numId w:val="0"/>
        </w:numPr>
        <w:rPr>
          <w:lang w:val="en-US"/>
        </w:rPr>
      </w:pPr>
      <w:r>
        <w:rPr>
          <w:lang w:val="en-US"/>
        </w:rPr>
        <w:t>4</w:t>
      </w:r>
      <w:r>
        <w:rPr>
          <w:lang w:val="en-US"/>
        </w:rPr>
        <w:tab/>
      </w:r>
      <w:r w:rsidR="00494451" w:rsidRPr="007C315B">
        <w:rPr>
          <w:lang w:val="en-US"/>
        </w:rPr>
        <w:t xml:space="preserve">References: List of approved outgoing </w:t>
      </w:r>
      <w:r w:rsidR="005D501F" w:rsidRPr="007C315B">
        <w:rPr>
          <w:lang w:val="en-US"/>
        </w:rPr>
        <w:t>Rel-1</w:t>
      </w:r>
      <w:r>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91" w:type="dxa"/>
        <w:tblInd w:w="-5" w:type="dxa"/>
        <w:tblLook w:val="04A0" w:firstRow="1" w:lastRow="0" w:firstColumn="1" w:lastColumn="0" w:noHBand="0" w:noVBand="1"/>
      </w:tblPr>
      <w:tblGrid>
        <w:gridCol w:w="1808"/>
        <w:gridCol w:w="1350"/>
        <w:gridCol w:w="4499"/>
        <w:gridCol w:w="1393"/>
        <w:gridCol w:w="721"/>
        <w:gridCol w:w="620"/>
      </w:tblGrid>
      <w:tr w:rsidR="006B53EB" w:rsidRPr="00040754" w14:paraId="5568AA09" w14:textId="77777777" w:rsidTr="00F75D30">
        <w:trPr>
          <w:trHeight w:val="255"/>
        </w:trPr>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4499"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393"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721"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620"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6B53EB" w:rsidRPr="00040754" w14:paraId="7B99BC4D" w14:textId="77777777" w:rsidTr="00F75D30">
        <w:trPr>
          <w:trHeight w:val="255"/>
        </w:trPr>
        <w:tc>
          <w:tcPr>
            <w:tcW w:w="1808" w:type="dxa"/>
            <w:tcBorders>
              <w:top w:val="nil"/>
              <w:left w:val="single" w:sz="4" w:space="0" w:color="auto"/>
              <w:bottom w:val="single" w:sz="4" w:space="0" w:color="auto"/>
              <w:right w:val="single" w:sz="4" w:space="0" w:color="auto"/>
            </w:tcBorders>
            <w:shd w:val="clear" w:color="000000" w:fill="FFFFFF"/>
            <w:vAlign w:val="center"/>
          </w:tcPr>
          <w:p w14:paraId="2B4FF735" w14:textId="3BA186CA" w:rsidR="00AA4953" w:rsidRPr="00AA4953" w:rsidRDefault="00AA4953" w:rsidP="00AC6EAD">
            <w:pPr>
              <w:overflowPunct/>
              <w:autoSpaceDE/>
              <w:autoSpaceDN/>
              <w:adjustRightInd/>
              <w:spacing w:after="0"/>
              <w:jc w:val="left"/>
              <w:textAlignment w:val="auto"/>
              <w:rPr>
                <w:rFonts w:asciiTheme="minorHAnsi" w:hAnsiTheme="minorHAnsi" w:cstheme="minorHAnsi"/>
              </w:rPr>
            </w:pPr>
          </w:p>
        </w:tc>
        <w:tc>
          <w:tcPr>
            <w:tcW w:w="1350" w:type="dxa"/>
            <w:tcBorders>
              <w:top w:val="nil"/>
              <w:left w:val="nil"/>
              <w:bottom w:val="single" w:sz="4" w:space="0" w:color="auto"/>
              <w:right w:val="single" w:sz="4" w:space="0" w:color="auto"/>
            </w:tcBorders>
            <w:shd w:val="clear" w:color="000000" w:fill="FFFFFF"/>
            <w:vAlign w:val="center"/>
          </w:tcPr>
          <w:p w14:paraId="35CB8139" w14:textId="5E8BFE24"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499" w:type="dxa"/>
            <w:tcBorders>
              <w:top w:val="nil"/>
              <w:left w:val="nil"/>
              <w:bottom w:val="single" w:sz="4" w:space="0" w:color="auto"/>
              <w:right w:val="single" w:sz="4" w:space="0" w:color="auto"/>
            </w:tcBorders>
            <w:shd w:val="clear" w:color="auto" w:fill="auto"/>
            <w:noWrap/>
            <w:vAlign w:val="bottom"/>
          </w:tcPr>
          <w:p w14:paraId="5B2940CC" w14:textId="5A6A097A" w:rsidR="00D9244B" w:rsidRPr="00861665" w:rsidRDefault="00D9244B" w:rsidP="00AC6EAD">
            <w:pPr>
              <w:overflowPunct/>
              <w:autoSpaceDE/>
              <w:autoSpaceDN/>
              <w:adjustRightInd/>
              <w:spacing w:after="0"/>
              <w:jc w:val="left"/>
              <w:textAlignment w:val="auto"/>
              <w:rPr>
                <w:rFonts w:asciiTheme="minorHAnsi" w:hAnsiTheme="minorHAnsi" w:cstheme="minorHAnsi"/>
                <w:noProof/>
              </w:rPr>
            </w:pPr>
          </w:p>
        </w:tc>
        <w:tc>
          <w:tcPr>
            <w:tcW w:w="1393" w:type="dxa"/>
            <w:tcBorders>
              <w:top w:val="nil"/>
              <w:left w:val="nil"/>
              <w:bottom w:val="single" w:sz="4" w:space="0" w:color="auto"/>
              <w:right w:val="single" w:sz="4" w:space="0" w:color="auto"/>
            </w:tcBorders>
            <w:shd w:val="clear" w:color="auto" w:fill="auto"/>
            <w:noWrap/>
            <w:vAlign w:val="bottom"/>
          </w:tcPr>
          <w:p w14:paraId="58A7AAD3" w14:textId="21A553C9" w:rsidR="006B53EB" w:rsidRPr="00861665" w:rsidRDefault="006B53EB" w:rsidP="00AC6EAD">
            <w:pPr>
              <w:overflowPunct/>
              <w:autoSpaceDE/>
              <w:autoSpaceDN/>
              <w:adjustRightInd/>
              <w:spacing w:after="0"/>
              <w:jc w:val="left"/>
              <w:textAlignment w:val="auto"/>
              <w:rPr>
                <w:rFonts w:asciiTheme="minorHAnsi" w:hAnsiTheme="minorHAnsi" w:cstheme="minorHAnsi"/>
                <w:noProof/>
              </w:rPr>
            </w:pPr>
          </w:p>
        </w:tc>
        <w:tc>
          <w:tcPr>
            <w:tcW w:w="721" w:type="dxa"/>
            <w:tcBorders>
              <w:top w:val="nil"/>
              <w:left w:val="nil"/>
              <w:bottom w:val="single" w:sz="4" w:space="0" w:color="auto"/>
              <w:right w:val="single" w:sz="4" w:space="0" w:color="auto"/>
            </w:tcBorders>
          </w:tcPr>
          <w:p w14:paraId="33513CE4" w14:textId="3E06B046"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620"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6B53EB" w:rsidRPr="00040754" w14:paraId="1D7D685A" w14:textId="77777777" w:rsidTr="00F75D30">
        <w:trPr>
          <w:trHeight w:val="255"/>
        </w:trPr>
        <w:tc>
          <w:tcPr>
            <w:tcW w:w="1808"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350"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499"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1393"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21"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620"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6B53EB" w:rsidRPr="00040754" w14:paraId="5BA5DBC7" w14:textId="77777777" w:rsidTr="00F75D30">
        <w:trPr>
          <w:trHeight w:val="255"/>
        </w:trPr>
        <w:tc>
          <w:tcPr>
            <w:tcW w:w="1808"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350"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499"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1393"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21"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620"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9B12F1" w:rsidRPr="00040754" w14:paraId="2C426075" w14:textId="77777777" w:rsidTr="00B06147">
        <w:trPr>
          <w:trHeight w:val="255"/>
        </w:trPr>
        <w:tc>
          <w:tcPr>
            <w:tcW w:w="1808"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350"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4499"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393"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721"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620"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43AAE9AD" w14:textId="52EAC8A4" w:rsidR="002D123B" w:rsidRDefault="002D123B" w:rsidP="00494451">
      <w:pPr>
        <w:rPr>
          <w:sz w:val="12"/>
          <w:szCs w:val="12"/>
          <w:lang w:val="en-US"/>
        </w:rPr>
      </w:pPr>
    </w:p>
    <w:p w14:paraId="14202EF8" w14:textId="77777777" w:rsidR="009A5897" w:rsidRPr="006B53EB" w:rsidRDefault="009A5897" w:rsidP="00494451">
      <w:pPr>
        <w:rPr>
          <w:sz w:val="12"/>
          <w:szCs w:val="12"/>
          <w:lang w:val="en-US"/>
        </w:rPr>
      </w:pPr>
    </w:p>
    <w:p w14:paraId="297A1760" w14:textId="1C850E1D" w:rsidR="00251C1E" w:rsidRDefault="003A07AC" w:rsidP="003A07AC">
      <w:pPr>
        <w:pStyle w:val="Heading1"/>
        <w:numPr>
          <w:ilvl w:val="0"/>
          <w:numId w:val="0"/>
        </w:numPr>
        <w:rPr>
          <w:lang w:val="en-US"/>
        </w:rPr>
      </w:pPr>
      <w:r>
        <w:rPr>
          <w:lang w:val="en-US"/>
        </w:rPr>
        <w:t>5</w:t>
      </w:r>
      <w:r>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t xml:space="preserve">the </w:t>
      </w:r>
      <w:r w:rsidR="003A50D4">
        <w:t>b</w:t>
      </w:r>
      <w:r w:rsidR="003A50D4" w:rsidRPr="003A50D4">
        <w:t>reak</w:t>
      </w:r>
      <w:r w:rsidR="003A50D4">
        <w:t>o</w:t>
      </w:r>
      <w:r w:rsidR="003A50D4" w:rsidRPr="003A50D4">
        <w:t>ut session</w:t>
      </w:r>
    </w:p>
    <w:p w14:paraId="20249F8F" w14:textId="5D9DAC3C" w:rsidR="00251C1E" w:rsidRPr="00233601" w:rsidRDefault="00251C1E" w:rsidP="00251C1E">
      <w:pPr>
        <w:rPr>
          <w:sz w:val="8"/>
          <w:szCs w:val="8"/>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7A9206DD" w:rsidR="00040754" w:rsidRPr="00040754" w:rsidRDefault="00040754" w:rsidP="00040754">
            <w:pPr>
              <w:overflowPunct/>
              <w:autoSpaceDE/>
              <w:autoSpaceDN/>
              <w:adjustRightInd/>
              <w:spacing w:after="0"/>
              <w:jc w:val="left"/>
              <w:textAlignment w:val="auto"/>
              <w:rPr>
                <w:rFonts w:ascii="Calibri" w:hAnsi="Calibri"/>
                <w:lang w:val="en-US" w:eastAsia="en-US"/>
              </w:rPr>
            </w:pPr>
          </w:p>
        </w:tc>
        <w:tc>
          <w:tcPr>
            <w:tcW w:w="2150" w:type="dxa"/>
            <w:tcBorders>
              <w:top w:val="nil"/>
              <w:left w:val="nil"/>
              <w:bottom w:val="single" w:sz="4" w:space="0" w:color="auto"/>
              <w:right w:val="single" w:sz="4" w:space="0" w:color="auto"/>
            </w:tcBorders>
            <w:shd w:val="clear" w:color="000000" w:fill="FFFFFF"/>
            <w:vAlign w:val="center"/>
          </w:tcPr>
          <w:p w14:paraId="034A5B8E" w14:textId="512B0600" w:rsidR="00040754" w:rsidRPr="00040754" w:rsidRDefault="00040754" w:rsidP="00040754">
            <w:pPr>
              <w:overflowPunct/>
              <w:autoSpaceDE/>
              <w:autoSpaceDN/>
              <w:adjustRightInd/>
              <w:spacing w:after="0"/>
              <w:jc w:val="left"/>
              <w:textAlignment w:val="auto"/>
              <w:rPr>
                <w:rFonts w:ascii="Calibri" w:hAnsi="Calibri"/>
                <w:lang w:val="en-US" w:eastAsia="en-US"/>
              </w:rPr>
            </w:pPr>
          </w:p>
        </w:tc>
        <w:tc>
          <w:tcPr>
            <w:tcW w:w="2930" w:type="dxa"/>
            <w:tcBorders>
              <w:top w:val="nil"/>
              <w:left w:val="nil"/>
              <w:bottom w:val="single" w:sz="4" w:space="0" w:color="auto"/>
              <w:right w:val="single" w:sz="4" w:space="0" w:color="auto"/>
            </w:tcBorders>
            <w:shd w:val="clear" w:color="auto" w:fill="auto"/>
            <w:noWrap/>
            <w:vAlign w:val="bottom"/>
          </w:tcPr>
          <w:p w14:paraId="56A7033E" w14:textId="21C301DB" w:rsidR="00040754" w:rsidRPr="00040754" w:rsidRDefault="00040754" w:rsidP="00040754">
            <w:pPr>
              <w:overflowPunct/>
              <w:autoSpaceDE/>
              <w:autoSpaceDN/>
              <w:adjustRightInd/>
              <w:spacing w:after="0"/>
              <w:jc w:val="left"/>
              <w:textAlignment w:val="auto"/>
              <w:rPr>
                <w:rFonts w:ascii="Calibri" w:hAnsi="Calibri"/>
                <w:color w:val="000000"/>
                <w:lang w:val="en-US" w:eastAsia="en-US"/>
              </w:rPr>
            </w:pPr>
          </w:p>
        </w:tc>
        <w:tc>
          <w:tcPr>
            <w:tcW w:w="1340" w:type="dxa"/>
            <w:tcBorders>
              <w:top w:val="nil"/>
              <w:left w:val="nil"/>
              <w:bottom w:val="single" w:sz="4" w:space="0" w:color="auto"/>
              <w:right w:val="single" w:sz="4" w:space="0" w:color="auto"/>
            </w:tcBorders>
            <w:shd w:val="clear" w:color="auto" w:fill="auto"/>
            <w:noWrap/>
            <w:vAlign w:val="bottom"/>
          </w:tcPr>
          <w:p w14:paraId="60344541" w14:textId="71AD55D7" w:rsidR="00040754" w:rsidRPr="00040754" w:rsidRDefault="00040754" w:rsidP="00040754">
            <w:pPr>
              <w:overflowPunct/>
              <w:autoSpaceDE/>
              <w:autoSpaceDN/>
              <w:adjustRightInd/>
              <w:spacing w:after="0"/>
              <w:jc w:val="left"/>
              <w:textAlignment w:val="auto"/>
              <w:rPr>
                <w:rFonts w:ascii="Calibri" w:hAnsi="Calibri"/>
                <w:color w:val="000000"/>
                <w:lang w:val="en-US" w:eastAsia="en-US"/>
              </w:rPr>
            </w:pPr>
          </w:p>
        </w:tc>
      </w:tr>
      <w:tr w:rsidR="00B474CF" w:rsidRPr="00040754"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92FB052"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150" w:type="dxa"/>
            <w:tcBorders>
              <w:top w:val="nil"/>
              <w:left w:val="nil"/>
              <w:bottom w:val="single" w:sz="4" w:space="0" w:color="auto"/>
              <w:right w:val="single" w:sz="4" w:space="0" w:color="auto"/>
            </w:tcBorders>
            <w:shd w:val="clear" w:color="000000" w:fill="FFFFFF"/>
            <w:vAlign w:val="center"/>
          </w:tcPr>
          <w:p w14:paraId="1F0F7B32" w14:textId="307F2809"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930" w:type="dxa"/>
            <w:tcBorders>
              <w:top w:val="nil"/>
              <w:left w:val="nil"/>
              <w:bottom w:val="single" w:sz="4" w:space="0" w:color="auto"/>
              <w:right w:val="single" w:sz="4" w:space="0" w:color="auto"/>
            </w:tcBorders>
            <w:shd w:val="clear" w:color="auto" w:fill="auto"/>
            <w:noWrap/>
            <w:vAlign w:val="bottom"/>
          </w:tcPr>
          <w:p w14:paraId="2FF5FDB7" w14:textId="551C0F2E"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c>
          <w:tcPr>
            <w:tcW w:w="1340" w:type="dxa"/>
            <w:tcBorders>
              <w:top w:val="nil"/>
              <w:left w:val="nil"/>
              <w:bottom w:val="single" w:sz="4" w:space="0" w:color="auto"/>
              <w:right w:val="single" w:sz="4" w:space="0" w:color="auto"/>
            </w:tcBorders>
            <w:shd w:val="clear" w:color="auto" w:fill="auto"/>
            <w:noWrap/>
            <w:vAlign w:val="bottom"/>
          </w:tcPr>
          <w:p w14:paraId="0B131313" w14:textId="4F1E3675"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r>
      <w:tr w:rsidR="00B474CF" w:rsidRPr="00040754"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3B9B2F6C"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4B70A5F3"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77BA919A"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558C0577"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r>
    </w:tbl>
    <w:p w14:paraId="6F07B51F" w14:textId="74F2191B" w:rsidR="00B474CF" w:rsidRDefault="00B474CF" w:rsidP="00B474CF">
      <w:pPr>
        <w:rPr>
          <w:lang w:val="en-US"/>
        </w:rPr>
      </w:pPr>
    </w:p>
    <w:p w14:paraId="31137ECA" w14:textId="4DC2239E" w:rsidR="002359AF" w:rsidRDefault="003A07AC" w:rsidP="003A07AC">
      <w:pPr>
        <w:pStyle w:val="Heading1"/>
        <w:numPr>
          <w:ilvl w:val="0"/>
          <w:numId w:val="0"/>
        </w:numPr>
        <w:rPr>
          <w:lang w:val="en-US"/>
        </w:rPr>
      </w:pPr>
      <w:r>
        <w:rPr>
          <w:lang w:val="en-US"/>
        </w:rPr>
        <w:t>6</w:t>
      </w:r>
      <w:r>
        <w:rPr>
          <w:lang w:val="en-US"/>
        </w:rPr>
        <w:tab/>
      </w:r>
      <w:r w:rsidR="002359AF">
        <w:rPr>
          <w:lang w:val="en-US"/>
        </w:rPr>
        <w:t>Change history</w:t>
      </w:r>
    </w:p>
    <w:p w14:paraId="53F3D410" w14:textId="77777777" w:rsidR="002359AF" w:rsidRPr="00233601" w:rsidRDefault="002359AF" w:rsidP="002359AF">
      <w:pPr>
        <w:rPr>
          <w:sz w:val="8"/>
          <w:szCs w:val="8"/>
          <w:lang w:val="en-US"/>
        </w:rPr>
      </w:pPr>
    </w:p>
    <w:tbl>
      <w:tblPr>
        <w:tblW w:w="9639" w:type="dxa"/>
        <w:tblInd w:w="-5" w:type="dxa"/>
        <w:tblLook w:val="04A0" w:firstRow="1" w:lastRow="0" w:firstColumn="1" w:lastColumn="0" w:noHBand="0" w:noVBand="1"/>
      </w:tblPr>
      <w:tblGrid>
        <w:gridCol w:w="1276"/>
        <w:gridCol w:w="6521"/>
        <w:gridCol w:w="1842"/>
      </w:tblGrid>
      <w:tr w:rsidR="008B5DD0" w:rsidRPr="00040754" w14:paraId="34C12D3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22EF8FC" w:rsidR="008B5DD0" w:rsidRPr="002359AF" w:rsidRDefault="008B5DD0" w:rsidP="008B5DD0">
            <w:pPr>
              <w:overflowPunct/>
              <w:autoSpaceDE/>
              <w:autoSpaceDN/>
              <w:adjustRightInd/>
              <w:spacing w:after="0"/>
              <w:jc w:val="left"/>
              <w:textAlignment w:val="auto"/>
              <w:rPr>
                <w:rFonts w:ascii="Calibri" w:hAnsi="Calibri"/>
                <w:bCs/>
                <w:color w:val="000000"/>
                <w:lang w:val="en-US" w:eastAsia="en-US"/>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0A22554C" w:rsidR="008B5DD0" w:rsidRPr="00040754" w:rsidRDefault="008B5DD0" w:rsidP="008B5DD0">
            <w:pPr>
              <w:overflowPunct/>
              <w:autoSpaceDE/>
              <w:autoSpaceDN/>
              <w:adjustRightInd/>
              <w:spacing w:after="0"/>
              <w:jc w:val="left"/>
              <w:textAlignment w:val="auto"/>
              <w:rPr>
                <w:rFonts w:ascii="Calibri" w:hAnsi="Calibri"/>
                <w:b/>
                <w:bCs/>
                <w:color w:val="000000"/>
                <w:lang w:val="en-US" w:eastAsia="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C6F557D" w14:textId="73BF3A09" w:rsidR="008B5DD0" w:rsidRPr="008B5DD0" w:rsidRDefault="008B5DD0" w:rsidP="008B5DD0">
            <w:pPr>
              <w:overflowPunct/>
              <w:autoSpaceDE/>
              <w:autoSpaceDN/>
              <w:adjustRightInd/>
              <w:spacing w:after="0"/>
              <w:jc w:val="left"/>
              <w:textAlignment w:val="auto"/>
              <w:rPr>
                <w:rFonts w:asciiTheme="minorHAnsi" w:hAnsiTheme="minorHAnsi"/>
                <w:bCs/>
                <w:color w:val="000000"/>
                <w:lang w:val="en-US" w:eastAsia="en-US"/>
              </w:rPr>
            </w:pPr>
          </w:p>
        </w:tc>
      </w:tr>
      <w:tr w:rsidR="00977F0D" w:rsidRPr="00040754" w14:paraId="6B90691A"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1C9F0677" w:rsidR="00977F0D" w:rsidRPr="008B5DD0" w:rsidRDefault="00977F0D" w:rsidP="008B5DD0">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4B948AD6" w:rsidR="00977F0D" w:rsidRPr="008B5DD0" w:rsidRDefault="00977F0D" w:rsidP="008B5DD0">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742DFCC" w14:textId="3F12B41D" w:rsidR="00977F0D" w:rsidRPr="008B5DD0" w:rsidRDefault="00977F0D" w:rsidP="008B5DD0">
            <w:pPr>
              <w:overflowPunct/>
              <w:autoSpaceDE/>
              <w:autoSpaceDN/>
              <w:adjustRightInd/>
              <w:spacing w:after="0"/>
              <w:jc w:val="left"/>
              <w:textAlignment w:val="auto"/>
              <w:rPr>
                <w:rFonts w:asciiTheme="minorHAnsi" w:hAnsiTheme="minorHAnsi"/>
                <w:bCs/>
                <w:color w:val="000000"/>
                <w:lang w:val="en-US" w:eastAsia="en-US"/>
              </w:rPr>
            </w:pPr>
          </w:p>
        </w:tc>
      </w:tr>
      <w:tr w:rsidR="006044F6" w:rsidRPr="00040754" w14:paraId="3552F376"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1C622440" w:rsidR="006044F6" w:rsidRDefault="006044F6" w:rsidP="006044F6">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5AC6EC3F" w:rsidR="006044F6" w:rsidRPr="008B5DD0" w:rsidRDefault="006044F6" w:rsidP="006044F6">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4434FA3" w14:textId="1BC7CB17" w:rsidR="006044F6" w:rsidRPr="008B5DD0" w:rsidRDefault="006044F6" w:rsidP="006044F6">
            <w:pPr>
              <w:overflowPunct/>
              <w:autoSpaceDE/>
              <w:autoSpaceDN/>
              <w:adjustRightInd/>
              <w:spacing w:after="0"/>
              <w:jc w:val="left"/>
              <w:textAlignment w:val="auto"/>
              <w:rPr>
                <w:rFonts w:asciiTheme="minorHAnsi" w:hAnsiTheme="minorHAnsi"/>
                <w:bCs/>
                <w:color w:val="000000"/>
                <w:lang w:val="en-US" w:eastAsia="en-US"/>
              </w:rPr>
            </w:pPr>
          </w:p>
        </w:tc>
      </w:tr>
      <w:tr w:rsidR="00FE5132" w:rsidRPr="00040754" w14:paraId="224C82B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25289318" w:rsidR="00FE5132" w:rsidRDefault="00FE5132" w:rsidP="00FE5132">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5C5788D1" w:rsidR="00FE5132" w:rsidRPr="008B5DD0" w:rsidRDefault="00FE5132" w:rsidP="00FE5132">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0861125" w14:textId="09A3649D" w:rsidR="00FE5132" w:rsidRPr="00F75D30" w:rsidRDefault="00FE5132" w:rsidP="00FE5132">
            <w:pPr>
              <w:overflowPunct/>
              <w:autoSpaceDE/>
              <w:autoSpaceDN/>
              <w:adjustRightInd/>
              <w:spacing w:after="0"/>
              <w:jc w:val="left"/>
              <w:textAlignment w:val="auto"/>
              <w:rPr>
                <w:rFonts w:asciiTheme="minorHAnsi" w:hAnsiTheme="minorHAnsi"/>
                <w:bCs/>
                <w:color w:val="000000"/>
                <w:sz w:val="18"/>
                <w:szCs w:val="18"/>
                <w:lang w:val="en-US" w:eastAsia="en-US"/>
              </w:rPr>
            </w:pPr>
          </w:p>
        </w:tc>
      </w:tr>
    </w:tbl>
    <w:p w14:paraId="62A4139F" w14:textId="5E722EB6" w:rsidR="00040754" w:rsidRDefault="00040754" w:rsidP="00251C1E">
      <w:pPr>
        <w:rPr>
          <w:lang w:val="en-US"/>
        </w:rPr>
      </w:pPr>
    </w:p>
    <w:sectPr w:rsidR="00040754" w:rsidSect="003B5666">
      <w:headerReference w:type="default" r:id="rId9"/>
      <w:footerReference w:type="default" r:id="rId10"/>
      <w:headerReference w:type="first" r:id="rId11"/>
      <w:footerReference w:type="first" r:id="rId12"/>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6763A" w14:textId="77777777" w:rsidR="00CF6D10" w:rsidRDefault="00CF6D10">
      <w:pPr>
        <w:spacing w:after="0"/>
      </w:pPr>
      <w:r>
        <w:separator/>
      </w:r>
    </w:p>
  </w:endnote>
  <w:endnote w:type="continuationSeparator" w:id="0">
    <w:p w14:paraId="56C08DA0" w14:textId="77777777" w:rsidR="00CF6D10" w:rsidRDefault="00CF6D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bookmarkStart w:id="4"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56</w:t>
    </w:r>
    <w:r>
      <w:rPr>
        <w:rStyle w:val="PageNumber"/>
      </w:rPr>
      <w:fldChar w:fldCharType="end"/>
    </w:r>
    <w:r>
      <w:rPr>
        <w:rStyle w:val="PageNumber"/>
      </w:rPr>
      <w:t>)</w:t>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98342" w14:textId="77777777" w:rsidR="00CF6D10" w:rsidRDefault="00CF6D10">
      <w:pPr>
        <w:spacing w:after="0"/>
      </w:pPr>
      <w:r>
        <w:separator/>
      </w:r>
    </w:p>
  </w:footnote>
  <w:footnote w:type="continuationSeparator" w:id="0">
    <w:p w14:paraId="0F0120E0" w14:textId="77777777" w:rsidR="00CF6D10" w:rsidRDefault="00CF6D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C3263FEC"/>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C60"/>
    <w:rsid w:val="000237B9"/>
    <w:rsid w:val="000243FF"/>
    <w:rsid w:val="00024525"/>
    <w:rsid w:val="0002572A"/>
    <w:rsid w:val="00027311"/>
    <w:rsid w:val="00027D60"/>
    <w:rsid w:val="00030C53"/>
    <w:rsid w:val="00031103"/>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1404"/>
    <w:rsid w:val="00271861"/>
    <w:rsid w:val="00271D99"/>
    <w:rsid w:val="0027285A"/>
    <w:rsid w:val="00274123"/>
    <w:rsid w:val="002803CD"/>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10C7"/>
    <w:rsid w:val="003C31F5"/>
    <w:rsid w:val="003C3A70"/>
    <w:rsid w:val="003C435F"/>
    <w:rsid w:val="003C5631"/>
    <w:rsid w:val="003C58AA"/>
    <w:rsid w:val="003C72EE"/>
    <w:rsid w:val="003C7570"/>
    <w:rsid w:val="003C7D22"/>
    <w:rsid w:val="003C7D47"/>
    <w:rsid w:val="003D09C0"/>
    <w:rsid w:val="003D0B1D"/>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23D7"/>
    <w:rsid w:val="006B252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6392"/>
    <w:rsid w:val="00836451"/>
    <w:rsid w:val="00836806"/>
    <w:rsid w:val="0083685F"/>
    <w:rsid w:val="00837339"/>
    <w:rsid w:val="0083744D"/>
    <w:rsid w:val="00840CDA"/>
    <w:rsid w:val="00842317"/>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817"/>
    <w:rsid w:val="00A646C9"/>
    <w:rsid w:val="00A64C55"/>
    <w:rsid w:val="00A64E09"/>
    <w:rsid w:val="00A66187"/>
    <w:rsid w:val="00A66926"/>
    <w:rsid w:val="00A6725F"/>
    <w:rsid w:val="00A675B4"/>
    <w:rsid w:val="00A67E15"/>
    <w:rsid w:val="00A7076F"/>
    <w:rsid w:val="00A70C5E"/>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7B6"/>
    <w:rsid w:val="00DD0097"/>
    <w:rsid w:val="00DD04D0"/>
    <w:rsid w:val="00DD1474"/>
    <w:rsid w:val="00DD1560"/>
    <w:rsid w:val="00DD1A1C"/>
    <w:rsid w:val="00DD2460"/>
    <w:rsid w:val="00DD2572"/>
    <w:rsid w:val="00DD2F6F"/>
    <w:rsid w:val="00DD3391"/>
    <w:rsid w:val="00DD4F72"/>
    <w:rsid w:val="00DD5381"/>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7702"/>
    <w:rsid w:val="00E37B8C"/>
    <w:rsid w:val="00E40358"/>
    <w:rsid w:val="00E41969"/>
    <w:rsid w:val="00E41FF8"/>
    <w:rsid w:val="00E42382"/>
    <w:rsid w:val="00E42DC6"/>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726D"/>
    <w:rsid w:val="00EB77D9"/>
    <w:rsid w:val="00EB786B"/>
    <w:rsid w:val="00EC0A6B"/>
    <w:rsid w:val="00EC0B0D"/>
    <w:rsid w:val="00EC0C73"/>
    <w:rsid w:val="00EC11A2"/>
    <w:rsid w:val="00EC162C"/>
    <w:rsid w:val="00EC1F4C"/>
    <w:rsid w:val="00EC2017"/>
    <w:rsid w:val="00EC2495"/>
    <w:rsid w:val="00EC45CF"/>
    <w:rsid w:val="00EC4E4E"/>
    <w:rsid w:val="00EC55E8"/>
    <w:rsid w:val="00EC57CD"/>
    <w:rsid w:val="00EC5B90"/>
    <w:rsid w:val="00EC626D"/>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FEC"/>
    <w:rsid w:val="00F3625A"/>
    <w:rsid w:val="00F36C85"/>
    <w:rsid w:val="00F408F2"/>
    <w:rsid w:val="00F42155"/>
    <w:rsid w:val="00F42AD9"/>
    <w:rsid w:val="00F42FEE"/>
    <w:rsid w:val="00F430C2"/>
    <w:rsid w:val="00F43855"/>
    <w:rsid w:val="00F44224"/>
    <w:rsid w:val="00F451DC"/>
    <w:rsid w:val="00F45300"/>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E14"/>
    <w:rsid w:val="00F7005D"/>
    <w:rsid w:val="00F700C9"/>
    <w:rsid w:val="00F728D5"/>
    <w:rsid w:val="00F72945"/>
    <w:rsid w:val="00F731A1"/>
    <w:rsid w:val="00F73E4E"/>
    <w:rsid w:val="00F73F9D"/>
    <w:rsid w:val="00F740D9"/>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tabs>
        <w:tab w:val="clear" w:pos="1152"/>
        <w:tab w:val="num" w:pos="432"/>
      </w:tabs>
      <w:overflowPunct w:val="0"/>
      <w:autoSpaceDE w:val="0"/>
      <w:autoSpaceDN w:val="0"/>
      <w:adjustRightInd w:val="0"/>
      <w:spacing w:before="240" w:after="180" w:line="240" w:lineRule="auto"/>
      <w:ind w:left="432"/>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styleId="UnresolvedMention">
    <w:name w:val="Unresolved Mention"/>
    <w:basedOn w:val="DefaultParagraphFont"/>
    <w:uiPriority w:val="99"/>
    <w:semiHidden/>
    <w:unhideWhenUsed/>
    <w:rsid w:val="00851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7986F-E757-4F66-B39E-BBE0B804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429</Words>
  <Characters>2449</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Emre A. Yavuz</cp:lastModifiedBy>
  <cp:revision>8</cp:revision>
  <cp:lastPrinted>2019-03-04T15:53:00Z</cp:lastPrinted>
  <dcterms:created xsi:type="dcterms:W3CDTF">2020-08-30T22:03:00Z</dcterms:created>
  <dcterms:modified xsi:type="dcterms:W3CDTF">2020-08-31T00:01:00Z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1592211223</vt:lpwstr>
  </property>
</Properties>
</file>