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Heading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SimSun" w:hAnsi="Arial"/>
          <w:szCs w:val="24"/>
          <w:lang w:eastAsia="zh-CN"/>
        </w:rPr>
      </w:pP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were provided for agreement or for further online discussions.  </w:t>
      </w:r>
      <w:r>
        <w:rPr>
          <w:rFonts w:ascii="Arial" w:eastAsia="SimSun" w:hAnsi="Arial" w:hint="eastAsia"/>
          <w:szCs w:val="24"/>
          <w:lang w:eastAsia="zh-CN"/>
        </w:rPr>
        <w:t xml:space="preserve"> </w:t>
      </w:r>
    </w:p>
    <w:p w:rsidR="0011099B" w:rsidRDefault="0011099B">
      <w:pPr>
        <w:spacing w:before="60" w:after="240"/>
        <w:jc w:val="both"/>
        <w:rPr>
          <w:rFonts w:ascii="Arial" w:eastAsia="SimSun" w:hAnsi="Arial"/>
          <w:szCs w:val="24"/>
          <w:lang w:eastAsia="zh-CN"/>
        </w:rPr>
      </w:pPr>
    </w:p>
    <w:p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Heading2"/>
        <w:rPr>
          <w:rFonts w:eastAsia="SimSun"/>
          <w:lang w:eastAsia="zh-CN"/>
        </w:rPr>
      </w:pPr>
      <w:r>
        <w:rPr>
          <w:rFonts w:eastAsia="SimSun" w:hint="eastAsia"/>
          <w:lang w:eastAsia="zh-CN"/>
        </w:rPr>
        <w:t>2.1 Background</w:t>
      </w:r>
    </w:p>
    <w:p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rsidTr="00BC4141">
        <w:tc>
          <w:tcPr>
            <w:tcW w:w="9855" w:type="dxa"/>
          </w:tcPr>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RRC_INACTIVE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for all RRC states</w:t>
            </w:r>
          </w:p>
          <w:p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RRC_IDLE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an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rsidR="00C12BDE" w:rsidRDefault="00C12BDE">
      <w:pPr>
        <w:spacing w:before="240" w:after="240"/>
        <w:jc w:val="both"/>
        <w:rPr>
          <w:rFonts w:ascii="Arial" w:eastAsia="SimSun" w:hAnsi="Arial"/>
          <w:szCs w:val="24"/>
          <w:lang w:eastAsia="zh-CN"/>
        </w:rPr>
      </w:pPr>
    </w:p>
    <w:p w:rsidR="00C12BDE" w:rsidRDefault="00C12BDE">
      <w:pPr>
        <w:spacing w:before="240" w:after="240"/>
        <w:jc w:val="both"/>
        <w:rPr>
          <w:rFonts w:ascii="Arial" w:eastAsia="SimSun" w:hAnsi="Arial"/>
          <w:szCs w:val="24"/>
          <w:lang w:eastAsia="zh-CN"/>
        </w:rPr>
      </w:pPr>
    </w:p>
    <w:bookmarkEnd w:id="1"/>
    <w:p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SimSun" w:hAnsi="Arial" w:cs="Arial"/>
                <w:sz w:val="18"/>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rsidR="00FC2B5F" w:rsidRPr="004F5B72" w:rsidRDefault="00FC2B5F" w:rsidP="00FC2B5F">
            <w:pPr>
              <w:rPr>
                <w:rFonts w:ascii="Arial" w:eastAsia="SimSun" w:hAnsi="Arial" w:cs="Arial"/>
                <w:u w:val="single"/>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Therefore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SimSun" w:hAnsi="Arial"/>
          <w:szCs w:val="24"/>
          <w:lang w:eastAsia="zh-CN"/>
        </w:rPr>
      </w:pPr>
    </w:p>
    <w:p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rsidTr="009A1A2E">
        <w:trPr>
          <w:jc w:val="center"/>
        </w:trPr>
        <w:tc>
          <w:tcPr>
            <w:tcW w:w="1375"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rsidTr="009A1A2E">
        <w:trPr>
          <w:jc w:val="center"/>
        </w:trPr>
        <w:tc>
          <w:tcPr>
            <w:tcW w:w="1375"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Idle, but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p>
        </w:tc>
        <w:tc>
          <w:tcPr>
            <w:tcW w:w="1719" w:type="dxa"/>
          </w:tcPr>
          <w:p w:rsidR="00D868D0" w:rsidRDefault="00D868D0" w:rsidP="00D868D0">
            <w:pPr>
              <w:spacing w:before="60" w:after="0"/>
              <w:rPr>
                <w:rFonts w:ascii="Arial" w:eastAsia="SimSun" w:hAnsi="Arial"/>
                <w:sz w:val="18"/>
                <w:szCs w:val="24"/>
                <w:lang w:eastAsia="zh-CN"/>
              </w:rPr>
            </w:pPr>
          </w:p>
        </w:tc>
        <w:tc>
          <w:tcPr>
            <w:tcW w:w="6529" w:type="dxa"/>
          </w:tcPr>
          <w:p w:rsidR="00D868D0" w:rsidRDefault="00D868D0" w:rsidP="00D868D0">
            <w:pPr>
              <w:spacing w:before="60" w:after="0"/>
              <w:rPr>
                <w:rFonts w:ascii="Arial" w:eastAsia="SimSun" w:hAnsi="Arial"/>
                <w:sz w:val="18"/>
                <w:szCs w:val="24"/>
                <w:lang w:eastAsia="zh-CN"/>
              </w:rPr>
            </w:pPr>
          </w:p>
        </w:tc>
      </w:tr>
    </w:tbl>
    <w:p w:rsidR="002A0387" w:rsidRDefault="002A0387" w:rsidP="002A0387">
      <w:pPr>
        <w:spacing w:before="60" w:after="0"/>
        <w:ind w:left="1259" w:hanging="1259"/>
        <w:rPr>
          <w:rFonts w:ascii="Arial" w:eastAsia="SimSun"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SimSun"/>
          <w:lang w:eastAsia="zh-CN"/>
        </w:rPr>
      </w:pPr>
    </w:p>
    <w:p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rsidR="0067325D" w:rsidRPr="00BB0744" w:rsidRDefault="0067325D" w:rsidP="0067325D">
            <w:pPr>
              <w:rPr>
                <w:rFonts w:ascii="Arial" w:eastAsia="SimSun" w:hAnsi="Arial" w:cs="Arial"/>
                <w:sz w:val="18"/>
                <w:szCs w:val="18"/>
                <w:lang w:eastAsia="zh-CN"/>
              </w:rPr>
            </w:pP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2"/>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9A1A2E">
            <w:pPr>
              <w:ind w:left="1440" w:hanging="1440"/>
              <w:rPr>
                <w:rFonts w:ascii="Arial" w:eastAsia="SimSun" w:hAnsi="Arial" w:cs="Arial"/>
                <w:b/>
                <w:sz w:val="18"/>
                <w:szCs w:val="18"/>
                <w:lang w:eastAsia="zh-CN"/>
              </w:rPr>
            </w:pPr>
          </w:p>
        </w:tc>
      </w:tr>
    </w:tbl>
    <w:p w:rsidR="0067325D" w:rsidRDefault="0067325D">
      <w:pPr>
        <w:spacing w:before="60" w:after="0"/>
        <w:ind w:left="1259" w:hanging="1259"/>
        <w:rPr>
          <w:rFonts w:ascii="Arial" w:eastAsia="SimSun" w:hAnsi="Arial" w:cs="Arial"/>
          <w:b/>
          <w:lang w:eastAsia="zh-CN"/>
        </w:rPr>
      </w:pPr>
    </w:p>
    <w:p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eDRX cycle can also be 5s: should we consider LTE as a baseline also in this case? CATT think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SimSun" w:hAnsi="Arial"/>
          <w:szCs w:val="24"/>
          <w:lang w:eastAsia="zh-CN"/>
        </w:rPr>
      </w:pPr>
    </w:p>
    <w:p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rsidR="003745B9" w:rsidRDefault="003745B9" w:rsidP="00306137">
      <w:pPr>
        <w:spacing w:before="60" w:after="0"/>
        <w:jc w:val="both"/>
        <w:rPr>
          <w:rFonts w:ascii="Arial" w:eastAsia="SimSun" w:hAnsi="Arial"/>
          <w:szCs w:val="24"/>
          <w:lang w:eastAsia="zh-CN"/>
        </w:rPr>
      </w:pP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So we will break down to a few value ranges (i.e., &lt;10.24s, =10.24s, or &gt;10.24s) for progress. </w:t>
      </w:r>
    </w:p>
    <w:p w:rsidR="00332808" w:rsidRDefault="00332808" w:rsidP="00332808">
      <w:pPr>
        <w:spacing w:before="60" w:after="0"/>
        <w:jc w:val="both"/>
        <w:rPr>
          <w:rFonts w:ascii="Arial" w:eastAsia="SimSun" w:hAnsi="Arial"/>
          <w:szCs w:val="24"/>
          <w:lang w:eastAsia="zh-CN"/>
        </w:rPr>
      </w:pP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rsidR="00332808" w:rsidRDefault="00332808" w:rsidP="00306137">
      <w:pPr>
        <w:spacing w:before="60" w:after="0"/>
        <w:jc w:val="both"/>
        <w:rPr>
          <w:rFonts w:ascii="Arial" w:eastAsia="SimSun" w:hAnsi="Arial"/>
          <w:szCs w:val="24"/>
          <w:lang w:eastAsia="zh-CN"/>
        </w:rPr>
      </w:pPr>
    </w:p>
    <w:p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cycle </w:t>
      </w:r>
      <w:r w:rsidRPr="00332808">
        <w:rPr>
          <w:rFonts w:ascii="Arial" w:eastAsia="SimSun" w:hAnsi="Arial" w:hint="eastAsia"/>
          <w:szCs w:val="24"/>
          <w:u w:val="single"/>
          <w:shd w:val="pct15" w:color="auto" w:fill="FFFFFF"/>
          <w:lang w:eastAsia="zh-CN"/>
        </w:rPr>
        <w:t xml:space="preserve"> = 10.24s</w:t>
      </w: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SimSun" w:hAnsi="Arial"/>
          <w:szCs w:val="24"/>
          <w:lang w:eastAsia="zh-CN"/>
        </w:rPr>
      </w:pPr>
    </w:p>
    <w:p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rsidR="00332808" w:rsidRDefault="00332808" w:rsidP="00332808">
      <w:pPr>
        <w:spacing w:before="60" w:after="0"/>
        <w:jc w:val="both"/>
        <w:rPr>
          <w:rFonts w:ascii="Arial" w:eastAsia="SimSun" w:hAnsi="Arial"/>
          <w:szCs w:val="24"/>
          <w:lang w:eastAsia="zh-CN"/>
        </w:rPr>
      </w:pPr>
    </w:p>
    <w:p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cycle </w:t>
      </w:r>
      <w:r w:rsidRPr="00332808">
        <w:rPr>
          <w:rFonts w:ascii="Arial" w:eastAsia="SimSun" w:hAnsi="Arial" w:hint="eastAsia"/>
          <w:szCs w:val="24"/>
          <w:u w:val="single"/>
          <w:shd w:val="pct15" w:color="auto" w:fill="FFFFFF"/>
          <w:lang w:eastAsia="zh-CN"/>
        </w:rPr>
        <w:t xml:space="preserve"> &gt; 10.24s</w:t>
      </w:r>
    </w:p>
    <w:p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rsidR="00332808" w:rsidRDefault="00332808" w:rsidP="00306137">
      <w:pPr>
        <w:spacing w:before="60" w:after="0"/>
        <w:jc w:val="both"/>
        <w:rPr>
          <w:rFonts w:ascii="Arial" w:eastAsia="SimSun" w:hAnsi="Arial"/>
          <w:szCs w:val="24"/>
          <w:lang w:eastAsia="zh-CN"/>
        </w:rPr>
      </w:pPr>
    </w:p>
    <w:p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708FA" w:rsidRDefault="003708FA" w:rsidP="00306137">
      <w:pPr>
        <w:spacing w:before="60" w:after="0"/>
        <w:jc w:val="both"/>
        <w:rPr>
          <w:rFonts w:ascii="Arial" w:eastAsia="SimSun" w:hAnsi="Arial"/>
          <w:szCs w:val="24"/>
          <w:lang w:eastAsia="zh-CN"/>
        </w:rPr>
      </w:pPr>
    </w:p>
    <w:p w:rsidR="00B87103" w:rsidRDefault="00B87103" w:rsidP="00306137">
      <w:pPr>
        <w:spacing w:before="60" w:after="0"/>
        <w:jc w:val="both"/>
        <w:rPr>
          <w:rFonts w:ascii="Arial" w:eastAsia="SimSun" w:hAnsi="Arial"/>
          <w:szCs w:val="24"/>
          <w:lang w:eastAsia="zh-CN"/>
        </w:rPr>
      </w:pPr>
    </w:p>
    <w:p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rsidTr="009A1A2E">
        <w:trPr>
          <w:jc w:val="center"/>
        </w:trPr>
        <w:tc>
          <w:tcPr>
            <w:tcW w:w="1375"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rsidTr="009A1A2E">
        <w:trPr>
          <w:jc w:val="center"/>
        </w:trPr>
        <w:tc>
          <w:tcPr>
            <w:tcW w:w="1375"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Agree B,C,D</w:t>
            </w:r>
          </w:p>
        </w:tc>
        <w:tc>
          <w:tcPr>
            <w:tcW w:w="652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rsidR="00D868D0" w:rsidRDefault="00D868D0" w:rsidP="00D868D0">
            <w:pPr>
              <w:spacing w:before="60" w:after="0"/>
              <w:rPr>
                <w:rFonts w:ascii="Arial" w:eastAsia="SimSun" w:hAnsi="Arial"/>
                <w:sz w:val="18"/>
                <w:szCs w:val="24"/>
                <w:lang w:eastAsia="zh-CN"/>
              </w:rPr>
            </w:pPr>
            <w:bookmarkStart w:id="3" w:name="_GoBack"/>
            <w:bookmarkEnd w:id="3"/>
          </w:p>
        </w:tc>
        <w:tc>
          <w:tcPr>
            <w:tcW w:w="6529" w:type="dxa"/>
          </w:tcPr>
          <w:p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For proposal D, considering we did not agree to extend RRC Inactive beyond 10.24s,  the proposal should only focus on IDLE mode, i.e. </w:t>
            </w:r>
          </w:p>
          <w:p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lastRenderedPageBreak/>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D868D0" w:rsidRDefault="00D868D0" w:rsidP="00D868D0">
            <w:pPr>
              <w:spacing w:before="60" w:after="0"/>
              <w:rPr>
                <w:rFonts w:ascii="Arial" w:eastAsia="SimSun" w:hAnsi="Arial"/>
                <w:sz w:val="18"/>
                <w:szCs w:val="24"/>
                <w:lang w:eastAsia="zh-CN"/>
              </w:rPr>
            </w:pP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p>
        </w:tc>
        <w:tc>
          <w:tcPr>
            <w:tcW w:w="1719" w:type="dxa"/>
          </w:tcPr>
          <w:p w:rsidR="00D868D0" w:rsidRDefault="00D868D0" w:rsidP="00D868D0">
            <w:pPr>
              <w:spacing w:before="60" w:after="0"/>
              <w:rPr>
                <w:rFonts w:ascii="Arial" w:eastAsia="SimSun" w:hAnsi="Arial"/>
                <w:sz w:val="18"/>
                <w:szCs w:val="24"/>
                <w:lang w:eastAsia="zh-CN"/>
              </w:rPr>
            </w:pPr>
          </w:p>
        </w:tc>
        <w:tc>
          <w:tcPr>
            <w:tcW w:w="6529" w:type="dxa"/>
          </w:tcPr>
          <w:p w:rsidR="00D868D0" w:rsidRDefault="00D868D0" w:rsidP="00D868D0">
            <w:pPr>
              <w:spacing w:before="60" w:after="0"/>
              <w:rPr>
                <w:rFonts w:ascii="Arial" w:eastAsia="SimSun" w:hAnsi="Arial"/>
                <w:sz w:val="18"/>
                <w:szCs w:val="24"/>
                <w:lang w:eastAsia="zh-CN"/>
              </w:rPr>
            </w:pPr>
          </w:p>
        </w:tc>
      </w:tr>
    </w:tbl>
    <w:p w:rsidR="003745B9" w:rsidRDefault="003745B9" w:rsidP="003745B9">
      <w:pPr>
        <w:spacing w:before="60" w:after="0"/>
        <w:ind w:left="1259" w:hanging="1259"/>
        <w:rPr>
          <w:rFonts w:ascii="Arial" w:eastAsia="SimSun"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SimSun"/>
          <w:lang w:eastAsia="zh-CN"/>
        </w:rPr>
      </w:pPr>
    </w:p>
    <w:p w:rsidR="0011099B" w:rsidRDefault="001A69AE">
      <w:pPr>
        <w:pStyle w:val="Heading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SimSun" w:hAnsi="Arial" w:cs="Arial"/>
          <w:lang w:eastAsia="zh-CN"/>
        </w:rPr>
      </w:pPr>
    </w:p>
    <w:p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rsidR="007F0C49" w:rsidRPr="003745B9" w:rsidRDefault="007F0C49" w:rsidP="003745B9">
      <w:pPr>
        <w:pStyle w:val="EX"/>
        <w:ind w:left="0" w:firstLine="0"/>
        <w:rPr>
          <w:rFonts w:ascii="Arial" w:eastAsia="SimSun" w:hAnsi="Arial" w:cs="Arial"/>
          <w:lang w:eastAsia="zh-CN"/>
        </w:rPr>
      </w:pPr>
    </w:p>
    <w:p w:rsidR="003745B9" w:rsidRDefault="003745B9" w:rsidP="003522E3">
      <w:pPr>
        <w:rPr>
          <w:rFonts w:eastAsia="SimSun"/>
          <w:lang w:eastAsia="zh-CN"/>
        </w:rPr>
      </w:pPr>
    </w:p>
    <w:p w:rsidR="0011099B" w:rsidRDefault="001A69AE">
      <w:pPr>
        <w:pStyle w:val="Heading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rsidR="0011099B" w:rsidRDefault="0011099B" w:rsidP="00BC4141">
      <w:pPr>
        <w:pStyle w:val="EX"/>
        <w:ind w:left="0" w:firstLine="0"/>
        <w:rPr>
          <w:rFonts w:ascii="Arial" w:eastAsia="SimSun" w:hAnsi="Arial" w:cs="Arial"/>
          <w:lang w:eastAsia="zh-CN"/>
        </w:rPr>
      </w:pPr>
    </w:p>
    <w:p w:rsidR="00BC4141" w:rsidRDefault="00BC4141" w:rsidP="00BC4141">
      <w:pPr>
        <w:pStyle w:val="EX"/>
        <w:ind w:left="0" w:firstLine="0"/>
        <w:rPr>
          <w:rFonts w:ascii="Arial" w:eastAsia="SimSun" w:hAnsi="Arial" w:cs="Arial"/>
          <w:lang w:eastAsia="zh-CN"/>
        </w:rPr>
      </w:pPr>
    </w:p>
    <w:p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2BD" w:rsidRDefault="002922BD">
      <w:pPr>
        <w:spacing w:after="0" w:line="240" w:lineRule="auto"/>
      </w:pPr>
      <w:r>
        <w:separator/>
      </w:r>
    </w:p>
  </w:endnote>
  <w:endnote w:type="continuationSeparator" w:id="0">
    <w:p w:rsidR="002922BD" w:rsidRDefault="0029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2BD" w:rsidRDefault="002922BD">
      <w:pPr>
        <w:spacing w:after="0" w:line="240" w:lineRule="auto"/>
      </w:pPr>
      <w:r>
        <w:separator/>
      </w:r>
    </w:p>
  </w:footnote>
  <w:footnote w:type="continuationSeparator" w:id="0">
    <w:p w:rsidR="002922BD" w:rsidRDefault="00292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B8DF9"/>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5.xml><?xml version="1.0" encoding="utf-8"?>
<ds:datastoreItem xmlns:ds="http://schemas.openxmlformats.org/officeDocument/2006/customXml" ds:itemID="{BE32F421-9D8D-49C5-93E6-9B51A25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6</Pages>
  <Words>2234</Words>
  <Characters>10544</Characters>
  <Application>Microsoft Office Word</Application>
  <DocSecurity>0</DocSecurity>
  <Lines>276</Lines>
  <Paragraphs>145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Intel-Yi2</cp:lastModifiedBy>
  <cp:revision>12</cp:revision>
  <cp:lastPrinted>1900-12-31T16:00:00Z</cp:lastPrinted>
  <dcterms:created xsi:type="dcterms:W3CDTF">2020-08-26T08:51:00Z</dcterms:created>
  <dcterms:modified xsi:type="dcterms:W3CDTF">2020-08-26T14:49:00Z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2020-08-26 14:49:49Z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2052-11.8.2.8875</vt:lpwstr>
  </property>
  <property fmtid="{D5CDD505-2E9C-101B-9397-08002B2CF9AE}" pid="15" name="CTPClassification">
    <vt:lpwstr>CTP_NT</vt:lpwstr>
  </property>
</Properties>
</file>