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B9F37F" w14:textId="1EAD71BE" w:rsidR="00F56BB7" w:rsidRPr="00AB4015" w:rsidRDefault="00F56BB7" w:rsidP="00F56BB7">
      <w:pPr>
        <w:pStyle w:val="Header"/>
        <w:rPr>
          <w:rFonts w:eastAsia="PMingLiU" w:cs="Arial"/>
          <w:noProof w:val="0"/>
          <w:sz w:val="24"/>
          <w:szCs w:val="24"/>
          <w:lang w:eastAsia="zh-CN"/>
        </w:rPr>
      </w:pPr>
      <w:bookmarkStart w:id="0" w:name="OLE_LINK137"/>
      <w:bookmarkStart w:id="1" w:name="OLE_LINK138"/>
      <w:r w:rsidRPr="00AB4015">
        <w:rPr>
          <w:rFonts w:eastAsia="PMingLiU" w:cs="Arial"/>
          <w:noProof w:val="0"/>
          <w:sz w:val="24"/>
          <w:szCs w:val="24"/>
          <w:lang w:eastAsia="zh-CN"/>
        </w:rPr>
        <w:t>3GPP TSG-RAN WG2 Meeting #111 electronic</w:t>
      </w:r>
      <w:r w:rsidRPr="00AB4015">
        <w:rPr>
          <w:rFonts w:eastAsia="PMingLiU" w:cs="Arial"/>
          <w:noProof w:val="0"/>
          <w:sz w:val="24"/>
          <w:szCs w:val="24"/>
          <w:lang w:eastAsia="zh-CN"/>
        </w:rPr>
        <w:tab/>
      </w:r>
      <w:r>
        <w:rPr>
          <w:rFonts w:eastAsia="PMingLiU" w:cs="Arial"/>
          <w:noProof w:val="0"/>
          <w:sz w:val="24"/>
          <w:szCs w:val="24"/>
          <w:lang w:eastAsia="zh-CN"/>
        </w:rPr>
        <w:t xml:space="preserve">                                      </w:t>
      </w:r>
      <w:bookmarkStart w:id="2" w:name="_GoBack"/>
      <w:r w:rsidR="007D54FA" w:rsidRPr="007D54FA">
        <w:rPr>
          <w:rFonts w:eastAsia="PMingLiU" w:cs="Arial"/>
          <w:noProof w:val="0"/>
          <w:sz w:val="24"/>
          <w:szCs w:val="24"/>
          <w:lang w:eastAsia="zh-CN"/>
        </w:rPr>
        <w:t>R2-2006830</w:t>
      </w:r>
      <w:bookmarkEnd w:id="2"/>
    </w:p>
    <w:p w14:paraId="43BF2EAC" w14:textId="77777777" w:rsidR="00F56BB7" w:rsidRPr="00AB4015" w:rsidRDefault="00F56BB7" w:rsidP="00F56BB7">
      <w:pPr>
        <w:widowControl w:val="0"/>
        <w:tabs>
          <w:tab w:val="left" w:pos="1701"/>
          <w:tab w:val="right" w:pos="9923"/>
        </w:tabs>
        <w:spacing w:before="120"/>
        <w:rPr>
          <w:rFonts w:ascii="Arial" w:eastAsia="PMingLiU" w:hAnsi="Arial" w:cs="Arial"/>
          <w:b/>
          <w:sz w:val="24"/>
          <w:szCs w:val="24"/>
          <w:lang w:val="en-GB" w:eastAsia="zh-CN"/>
        </w:rPr>
      </w:pPr>
      <w:r w:rsidRPr="00AB4015">
        <w:rPr>
          <w:rFonts w:ascii="Arial" w:eastAsia="PMingLiU" w:hAnsi="Arial" w:cs="Arial"/>
          <w:b/>
          <w:sz w:val="24"/>
          <w:szCs w:val="24"/>
          <w:lang w:val="en-GB" w:eastAsia="zh-CN"/>
        </w:rPr>
        <w:t>Online, August 17th - 28th, 2020</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03F6082E"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F82153">
        <w:rPr>
          <w:rFonts w:ascii="Arial" w:hAnsi="Arial" w:cs="Arial"/>
          <w:szCs w:val="24"/>
        </w:rPr>
        <w:t>8.</w:t>
      </w:r>
      <w:r w:rsidR="00011E6A">
        <w:rPr>
          <w:rFonts w:ascii="Arial" w:hAnsi="Arial" w:cs="Arial"/>
          <w:szCs w:val="24"/>
        </w:rPr>
        <w:t>6</w:t>
      </w:r>
      <w:r w:rsidR="00F82153">
        <w:rPr>
          <w:rFonts w:ascii="Arial" w:hAnsi="Arial" w:cs="Arial"/>
          <w:szCs w:val="24"/>
        </w:rPr>
        <w:t>.2</w:t>
      </w:r>
      <w:r w:rsidR="00D91FDD">
        <w:rPr>
          <w:rFonts w:ascii="Arial" w:hAnsi="Arial" w:cs="Arial"/>
          <w:szCs w:val="24"/>
        </w:rPr>
        <w:t xml:space="preserve"> </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2080C647" w:rsidR="00A07E02" w:rsidRPr="00F82153" w:rsidRDefault="00FF0668" w:rsidP="00A07E02">
      <w:pPr>
        <w:pStyle w:val="3GPPHeaderArial"/>
        <w:tabs>
          <w:tab w:val="left" w:pos="1701"/>
        </w:tabs>
        <w:rPr>
          <w:rFonts w:eastAsia="宋体"/>
          <w:b/>
          <w:sz w:val="24"/>
          <w:lang w:val="en-GB" w:eastAsia="zh-TW"/>
        </w:rPr>
      </w:pPr>
      <w:r w:rsidRPr="00BA4886">
        <w:rPr>
          <w:b/>
          <w:sz w:val="24"/>
          <w:lang w:val="en-GB"/>
        </w:rPr>
        <w:t xml:space="preserve">Title:  </w:t>
      </w:r>
      <w:r w:rsidRPr="00BA4886">
        <w:rPr>
          <w:b/>
          <w:sz w:val="24"/>
          <w:lang w:val="en-GB"/>
        </w:rPr>
        <w:tab/>
      </w:r>
      <w:r w:rsidR="004E4016">
        <w:rPr>
          <w:b/>
          <w:sz w:val="24"/>
          <w:lang w:val="en-GB"/>
        </w:rPr>
        <w:t xml:space="preserve">Subsequent Transmission of Small data in </w:t>
      </w:r>
      <w:r w:rsidR="00F56BB7">
        <w:rPr>
          <w:b/>
          <w:sz w:val="24"/>
          <w:lang w:val="en-GB"/>
        </w:rPr>
        <w:t>INACTIVE</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0FD7A32B" w14:textId="77777777" w:rsidR="00764B35" w:rsidRDefault="000C5E95" w:rsidP="00E14B3E">
      <w:pPr>
        <w:spacing w:before="120" w:after="120"/>
        <w:jc w:val="both"/>
        <w:rPr>
          <w:rFonts w:ascii="Times New Roman" w:hAnsi="Times New Roman"/>
          <w:lang w:val="en-GB"/>
        </w:rPr>
      </w:pPr>
      <w:r w:rsidRPr="00550441">
        <w:rPr>
          <w:rFonts w:ascii="Times New Roman" w:hAnsi="Times New Roman"/>
          <w:lang w:val="en-GB"/>
        </w:rPr>
        <w:t xml:space="preserve">A work item </w:t>
      </w:r>
      <w:r w:rsidR="00550441" w:rsidRPr="00550441">
        <w:rPr>
          <w:rFonts w:ascii="Times New Roman" w:hAnsi="Times New Roman"/>
          <w:lang w:val="en-GB"/>
        </w:rPr>
        <w:t>to</w:t>
      </w:r>
      <w:r w:rsidR="00B90CF1" w:rsidRPr="00550441">
        <w:rPr>
          <w:rFonts w:ascii="Times New Roman" w:hAnsi="Times New Roman"/>
          <w:lang w:val="en-GB"/>
        </w:rPr>
        <w:t xml:space="preserve"> </w:t>
      </w:r>
      <w:r w:rsidRPr="00550441">
        <w:rPr>
          <w:rFonts w:ascii="Times New Roman" w:hAnsi="Times New Roman"/>
          <w:lang w:val="en-GB"/>
        </w:rPr>
        <w:t xml:space="preserve">support </w:t>
      </w:r>
      <w:r w:rsidR="000D407E" w:rsidRPr="00764B35">
        <w:rPr>
          <w:rFonts w:ascii="Times New Roman" w:hAnsi="Times New Roman"/>
          <w:lang w:val="en-GB"/>
        </w:rPr>
        <w:t>small data transmission in INACTIVE state</w:t>
      </w:r>
      <w:r w:rsidR="00550441" w:rsidRPr="00764B35">
        <w:rPr>
          <w:rFonts w:ascii="Times New Roman" w:hAnsi="Times New Roman"/>
          <w:lang w:val="en-GB"/>
        </w:rPr>
        <w:t xml:space="preserve"> </w:t>
      </w:r>
      <w:r w:rsidRPr="00550441">
        <w:rPr>
          <w:rFonts w:ascii="Times New Roman" w:hAnsi="Times New Roman"/>
          <w:lang w:val="en-GB"/>
        </w:rPr>
        <w:t xml:space="preserve">was approved at RAN#86. </w:t>
      </w:r>
      <w:r w:rsidR="000D407E" w:rsidRPr="00764B35">
        <w:rPr>
          <w:rFonts w:ascii="Times New Roman" w:hAnsi="Times New Roman"/>
          <w:lang w:val="en-GB"/>
        </w:rPr>
        <w:t>According to the WID [1]</w:t>
      </w:r>
      <w:r w:rsidR="00266C1E" w:rsidRPr="00764B35">
        <w:rPr>
          <w:rFonts w:ascii="Times New Roman" w:hAnsi="Times New Roman"/>
          <w:lang w:val="en-GB"/>
        </w:rPr>
        <w:t xml:space="preserve">, </w:t>
      </w:r>
      <w:r w:rsidR="00764B35">
        <w:rPr>
          <w:rFonts w:ascii="Times New Roman" w:hAnsi="Times New Roman"/>
          <w:lang w:val="en-GB"/>
        </w:rPr>
        <w:t>it is said:</w:t>
      </w:r>
    </w:p>
    <w:p w14:paraId="08994339" w14:textId="77777777" w:rsidR="00764B35" w:rsidRPr="00764B35" w:rsidRDefault="00764B35" w:rsidP="00E14B3E">
      <w:pPr>
        <w:spacing w:before="120" w:after="120"/>
        <w:jc w:val="both"/>
        <w:rPr>
          <w:rFonts w:ascii="Times New Roman" w:hAnsi="Times New Roman"/>
          <w:i/>
          <w:lang w:val="en-GB"/>
        </w:rPr>
      </w:pPr>
      <w:r w:rsidRPr="00764B35">
        <w:rPr>
          <w:rFonts w:ascii="Times New Roman" w:hAnsi="Times New Roman"/>
          <w:i/>
          <w:lang w:val="en-GB"/>
        </w:rPr>
        <w:t>“T</w:t>
      </w:r>
      <w:r w:rsidR="004E4016" w:rsidRPr="00764B35">
        <w:rPr>
          <w:rFonts w:ascii="Times New Roman" w:hAnsi="Times New Roman"/>
          <w:i/>
          <w:lang w:val="en-GB"/>
        </w:rPr>
        <w:t>ransmission of small</w:t>
      </w:r>
      <w:r w:rsidRPr="00764B35">
        <w:rPr>
          <w:rFonts w:ascii="Times New Roman" w:hAnsi="Times New Roman"/>
          <w:i/>
          <w:lang w:val="en-GB"/>
        </w:rPr>
        <w:t xml:space="preserve"> </w:t>
      </w:r>
      <w:r w:rsidR="004E4016" w:rsidRPr="00764B35">
        <w:rPr>
          <w:rFonts w:ascii="Times New Roman" w:hAnsi="Times New Roman"/>
          <w:i/>
          <w:lang w:val="en-GB"/>
        </w:rPr>
        <w:t>data in UL, subsequent transmission of small</w:t>
      </w:r>
      <w:r w:rsidRPr="00764B35">
        <w:rPr>
          <w:rFonts w:ascii="Times New Roman" w:hAnsi="Times New Roman"/>
          <w:i/>
          <w:lang w:val="en-GB"/>
        </w:rPr>
        <w:t xml:space="preserve"> </w:t>
      </w:r>
      <w:r w:rsidR="004E4016" w:rsidRPr="00764B35">
        <w:rPr>
          <w:rFonts w:ascii="Times New Roman" w:hAnsi="Times New Roman"/>
          <w:i/>
          <w:lang w:val="en-GB"/>
        </w:rPr>
        <w:t>data in UL and DL and the state transition decisions should be under network control.</w:t>
      </w:r>
      <w:r w:rsidRPr="00764B35">
        <w:rPr>
          <w:rFonts w:ascii="Times New Roman" w:hAnsi="Times New Roman"/>
          <w:i/>
          <w:lang w:val="en-GB"/>
        </w:rPr>
        <w:t xml:space="preserve">”  </w:t>
      </w:r>
    </w:p>
    <w:p w14:paraId="7513D791" w14:textId="18909446" w:rsidR="00D74469" w:rsidRPr="00764B35" w:rsidRDefault="00764B35" w:rsidP="00E14B3E">
      <w:pPr>
        <w:spacing w:before="120" w:after="120"/>
        <w:jc w:val="both"/>
        <w:rPr>
          <w:rFonts w:ascii="Times New Roman" w:hAnsi="Times New Roman"/>
          <w:lang w:val="en-GB"/>
        </w:rPr>
      </w:pPr>
      <w:r w:rsidRPr="00764B35">
        <w:rPr>
          <w:rFonts w:ascii="Times New Roman" w:hAnsi="Times New Roman"/>
          <w:lang w:val="en-GB"/>
        </w:rPr>
        <w:t xml:space="preserve">It is unclear </w:t>
      </w:r>
      <w:r w:rsidR="006A665E">
        <w:rPr>
          <w:rFonts w:ascii="Times New Roman" w:hAnsi="Times New Roman"/>
          <w:lang w:val="en-GB"/>
        </w:rPr>
        <w:t>how to support</w:t>
      </w:r>
      <w:r w:rsidRPr="00764B35">
        <w:rPr>
          <w:rFonts w:ascii="Times New Roman" w:hAnsi="Times New Roman"/>
          <w:lang w:val="en-GB"/>
        </w:rPr>
        <w:t xml:space="preserve"> subsequent data transmission of small data in UL and DL. </w:t>
      </w:r>
      <w:r w:rsidR="00266C1E">
        <w:rPr>
          <w:rFonts w:ascii="Times New Roman" w:hAnsi="Times New Roman"/>
          <w:lang w:val="en-GB"/>
        </w:rPr>
        <w:t>I</w:t>
      </w:r>
      <w:r>
        <w:rPr>
          <w:rFonts w:ascii="Times New Roman" w:hAnsi="Times New Roman"/>
          <w:lang w:val="en-GB"/>
        </w:rPr>
        <w:t xml:space="preserve">n this contribution, we clarify the subsequent transmission of small data and discuss the potential impacts to support it. </w:t>
      </w:r>
    </w:p>
    <w:p w14:paraId="2E0A3C55" w14:textId="48FA9AED" w:rsidR="00DF345D" w:rsidRDefault="00202DDC" w:rsidP="00376507">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BA4886">
        <w:rPr>
          <w:rFonts w:eastAsia="PMingLiU" w:cs="Arial"/>
        </w:rPr>
        <w:t>Discussio</w:t>
      </w:r>
      <w:r w:rsidR="00376507">
        <w:rPr>
          <w:rFonts w:eastAsia="PMingLiU" w:cs="Arial"/>
        </w:rPr>
        <w:t>n</w:t>
      </w:r>
    </w:p>
    <w:p w14:paraId="117DF0C6" w14:textId="341CD4EF" w:rsidR="001057E9" w:rsidRDefault="00764B35" w:rsidP="00B370DB">
      <w:pPr>
        <w:pStyle w:val="Heading2"/>
      </w:pPr>
      <w:r>
        <w:t>Clarification</w:t>
      </w:r>
    </w:p>
    <w:p w14:paraId="1D358192" w14:textId="77777777" w:rsidR="00E13945" w:rsidRDefault="00493B88" w:rsidP="00E14B3E">
      <w:pPr>
        <w:spacing w:before="120" w:after="120"/>
        <w:rPr>
          <w:rFonts w:ascii="Times New Roman" w:hAnsi="Times New Roman"/>
          <w:lang w:val="en-GB"/>
        </w:rPr>
      </w:pPr>
      <w:r w:rsidRPr="005B356F">
        <w:rPr>
          <w:rFonts w:ascii="Times New Roman" w:hAnsi="Times New Roman"/>
        </w:rPr>
        <w:t xml:space="preserve">According to the WID, </w:t>
      </w:r>
      <w:r w:rsidRPr="005B356F">
        <w:rPr>
          <w:rFonts w:ascii="Times New Roman" w:hAnsi="Times New Roman"/>
          <w:lang w:val="en-GB"/>
        </w:rPr>
        <w:t xml:space="preserve">both smartphone and non-smartphone applications </w:t>
      </w:r>
      <w:r>
        <w:rPr>
          <w:rFonts w:ascii="Times New Roman" w:hAnsi="Times New Roman"/>
          <w:lang w:val="en-GB"/>
        </w:rPr>
        <w:t xml:space="preserve">are considered. </w:t>
      </w:r>
    </w:p>
    <w:p w14:paraId="0D49A367" w14:textId="28B88BE4" w:rsidR="00493B88" w:rsidRPr="005B356F" w:rsidRDefault="00493B88" w:rsidP="00E14B3E">
      <w:pPr>
        <w:numPr>
          <w:ilvl w:val="0"/>
          <w:numId w:val="34"/>
        </w:numPr>
        <w:overflowPunct w:val="0"/>
        <w:autoSpaceDE w:val="0"/>
        <w:autoSpaceDN w:val="0"/>
        <w:adjustRightInd w:val="0"/>
        <w:spacing w:before="120" w:after="120"/>
        <w:ind w:hanging="357"/>
        <w:textAlignment w:val="baseline"/>
        <w:rPr>
          <w:rFonts w:ascii="Times New Roman" w:hAnsi="Times New Roman"/>
          <w:i/>
        </w:rPr>
      </w:pPr>
      <w:r w:rsidRPr="005B356F">
        <w:rPr>
          <w:rFonts w:ascii="Times New Roman" w:hAnsi="Times New Roman"/>
          <w:i/>
        </w:rPr>
        <w:t xml:space="preserve">Smartphone applications: </w:t>
      </w:r>
    </w:p>
    <w:p w14:paraId="5D0E552C" w14:textId="77777777" w:rsidR="00493B88" w:rsidRPr="005B356F" w:rsidRDefault="00493B88" w:rsidP="00E14B3E">
      <w:pPr>
        <w:numPr>
          <w:ilvl w:val="1"/>
          <w:numId w:val="34"/>
        </w:numPr>
        <w:overflowPunct w:val="0"/>
        <w:autoSpaceDE w:val="0"/>
        <w:autoSpaceDN w:val="0"/>
        <w:adjustRightInd w:val="0"/>
        <w:spacing w:before="120" w:after="120"/>
        <w:ind w:hanging="357"/>
        <w:textAlignment w:val="baseline"/>
        <w:rPr>
          <w:rFonts w:ascii="Times New Roman" w:hAnsi="Times New Roman"/>
          <w:i/>
        </w:rPr>
      </w:pPr>
      <w:r w:rsidRPr="005B356F">
        <w:rPr>
          <w:rFonts w:ascii="Times New Roman" w:hAnsi="Times New Roman"/>
          <w:i/>
        </w:rPr>
        <w:t>Traffic from Instant Messaging services (whatsapp, QQ, wechat  etc)</w:t>
      </w:r>
    </w:p>
    <w:p w14:paraId="09E66004" w14:textId="77777777" w:rsidR="00493B88" w:rsidRPr="005B356F" w:rsidRDefault="00493B88" w:rsidP="00E14B3E">
      <w:pPr>
        <w:numPr>
          <w:ilvl w:val="1"/>
          <w:numId w:val="34"/>
        </w:numPr>
        <w:overflowPunct w:val="0"/>
        <w:autoSpaceDE w:val="0"/>
        <w:autoSpaceDN w:val="0"/>
        <w:adjustRightInd w:val="0"/>
        <w:spacing w:before="120" w:after="120"/>
        <w:ind w:hanging="357"/>
        <w:textAlignment w:val="baseline"/>
        <w:rPr>
          <w:rFonts w:ascii="Times New Roman" w:hAnsi="Times New Roman"/>
          <w:i/>
        </w:rPr>
      </w:pPr>
      <w:r w:rsidRPr="005B356F">
        <w:rPr>
          <w:rFonts w:ascii="Times New Roman" w:hAnsi="Times New Roman"/>
          <w:i/>
        </w:rPr>
        <w:t>Heart-beat/keep-alive traffic from IM/email clients and other apps</w:t>
      </w:r>
    </w:p>
    <w:p w14:paraId="65FE2390" w14:textId="77777777" w:rsidR="00493B88" w:rsidRPr="005B356F" w:rsidRDefault="00493B88" w:rsidP="00E14B3E">
      <w:pPr>
        <w:numPr>
          <w:ilvl w:val="1"/>
          <w:numId w:val="34"/>
        </w:numPr>
        <w:overflowPunct w:val="0"/>
        <w:autoSpaceDE w:val="0"/>
        <w:autoSpaceDN w:val="0"/>
        <w:adjustRightInd w:val="0"/>
        <w:spacing w:before="120" w:after="120"/>
        <w:ind w:hanging="357"/>
        <w:textAlignment w:val="baseline"/>
        <w:rPr>
          <w:rFonts w:ascii="Times New Roman" w:hAnsi="Times New Roman"/>
          <w:i/>
        </w:rPr>
      </w:pPr>
      <w:r w:rsidRPr="005B356F">
        <w:rPr>
          <w:rFonts w:ascii="Times New Roman" w:hAnsi="Times New Roman"/>
          <w:i/>
        </w:rPr>
        <w:t>Push notifications from various applications</w:t>
      </w:r>
    </w:p>
    <w:p w14:paraId="61A7284C" w14:textId="77777777" w:rsidR="00493B88" w:rsidRPr="005B356F" w:rsidRDefault="00493B88" w:rsidP="00E14B3E">
      <w:pPr>
        <w:numPr>
          <w:ilvl w:val="0"/>
          <w:numId w:val="34"/>
        </w:numPr>
        <w:overflowPunct w:val="0"/>
        <w:autoSpaceDE w:val="0"/>
        <w:autoSpaceDN w:val="0"/>
        <w:adjustRightInd w:val="0"/>
        <w:spacing w:before="120" w:after="120"/>
        <w:ind w:hanging="357"/>
        <w:textAlignment w:val="baseline"/>
        <w:rPr>
          <w:rFonts w:ascii="Times New Roman" w:hAnsi="Times New Roman"/>
          <w:i/>
        </w:rPr>
      </w:pPr>
      <w:r w:rsidRPr="005B356F">
        <w:rPr>
          <w:rFonts w:ascii="Times New Roman" w:hAnsi="Times New Roman"/>
          <w:i/>
        </w:rPr>
        <w:t>Non-smartphone applications:</w:t>
      </w:r>
    </w:p>
    <w:p w14:paraId="64C1D568" w14:textId="77777777" w:rsidR="00493B88" w:rsidRPr="005B356F" w:rsidRDefault="00493B88" w:rsidP="00E14B3E">
      <w:pPr>
        <w:numPr>
          <w:ilvl w:val="1"/>
          <w:numId w:val="34"/>
        </w:numPr>
        <w:overflowPunct w:val="0"/>
        <w:autoSpaceDE w:val="0"/>
        <w:autoSpaceDN w:val="0"/>
        <w:adjustRightInd w:val="0"/>
        <w:spacing w:before="120" w:after="120"/>
        <w:ind w:hanging="357"/>
        <w:textAlignment w:val="baseline"/>
        <w:rPr>
          <w:rFonts w:ascii="Times New Roman" w:hAnsi="Times New Roman"/>
          <w:i/>
        </w:rPr>
      </w:pPr>
      <w:r w:rsidRPr="005B356F">
        <w:rPr>
          <w:rFonts w:ascii="Times New Roman" w:hAnsi="Times New Roman"/>
          <w:i/>
        </w:rPr>
        <w:t>Traffic from wearables (periodic positioning information etc)</w:t>
      </w:r>
    </w:p>
    <w:p w14:paraId="7B24E2E6" w14:textId="77777777" w:rsidR="00493B88" w:rsidRPr="005B356F" w:rsidRDefault="00493B88" w:rsidP="00E14B3E">
      <w:pPr>
        <w:numPr>
          <w:ilvl w:val="1"/>
          <w:numId w:val="34"/>
        </w:numPr>
        <w:overflowPunct w:val="0"/>
        <w:autoSpaceDE w:val="0"/>
        <w:autoSpaceDN w:val="0"/>
        <w:adjustRightInd w:val="0"/>
        <w:spacing w:before="120" w:after="120"/>
        <w:ind w:hanging="357"/>
        <w:textAlignment w:val="baseline"/>
        <w:rPr>
          <w:rFonts w:ascii="Times New Roman" w:hAnsi="Times New Roman"/>
          <w:i/>
        </w:rPr>
      </w:pPr>
      <w:r w:rsidRPr="005B356F">
        <w:rPr>
          <w:rFonts w:ascii="Times New Roman" w:hAnsi="Times New Roman"/>
          <w:i/>
        </w:rPr>
        <w:t>sensors (Industrial Wireless Sensor Networks transmitting temperature, pressure readings periodically or in an event triggered manner etc)</w:t>
      </w:r>
    </w:p>
    <w:p w14:paraId="512195E1" w14:textId="77777777" w:rsidR="00493B88" w:rsidRDefault="00493B88" w:rsidP="00E14B3E">
      <w:pPr>
        <w:numPr>
          <w:ilvl w:val="1"/>
          <w:numId w:val="34"/>
        </w:numPr>
        <w:overflowPunct w:val="0"/>
        <w:autoSpaceDE w:val="0"/>
        <w:autoSpaceDN w:val="0"/>
        <w:adjustRightInd w:val="0"/>
        <w:spacing w:before="120" w:after="120"/>
        <w:ind w:hanging="357"/>
        <w:textAlignment w:val="baseline"/>
        <w:rPr>
          <w:rFonts w:ascii="Times New Roman" w:hAnsi="Times New Roman"/>
          <w:i/>
        </w:rPr>
      </w:pPr>
      <w:r w:rsidRPr="005B356F">
        <w:rPr>
          <w:rFonts w:ascii="Times New Roman" w:hAnsi="Times New Roman"/>
          <w:i/>
        </w:rPr>
        <w:t>smart meters and smart meter networks sending periodic meter readings</w:t>
      </w:r>
    </w:p>
    <w:p w14:paraId="3BDCC8AC" w14:textId="788F5F1E" w:rsidR="003148BD" w:rsidRDefault="006A665E" w:rsidP="00E14B3E">
      <w:pPr>
        <w:spacing w:before="120" w:after="120"/>
        <w:jc w:val="both"/>
        <w:rPr>
          <w:rFonts w:ascii="Times New Roman" w:hAnsi="Times New Roman"/>
          <w:color w:val="000000" w:themeColor="text1"/>
        </w:rPr>
      </w:pPr>
      <w:r>
        <w:rPr>
          <w:rFonts w:ascii="Times New Roman" w:hAnsi="Times New Roman"/>
          <w:color w:val="000000" w:themeColor="text1"/>
        </w:rPr>
        <w:t>The</w:t>
      </w:r>
      <w:r w:rsidR="00E13945">
        <w:rPr>
          <w:rFonts w:ascii="Times New Roman" w:hAnsi="Times New Roman"/>
          <w:color w:val="000000" w:themeColor="text1"/>
        </w:rPr>
        <w:t xml:space="preserve"> traffic pattern and </w:t>
      </w:r>
      <w:r>
        <w:rPr>
          <w:rFonts w:ascii="Times New Roman" w:hAnsi="Times New Roman"/>
          <w:color w:val="000000" w:themeColor="text1"/>
        </w:rPr>
        <w:t>payload</w:t>
      </w:r>
      <w:r w:rsidR="00E13945">
        <w:rPr>
          <w:rFonts w:ascii="Times New Roman" w:hAnsi="Times New Roman"/>
          <w:color w:val="000000" w:themeColor="text1"/>
        </w:rPr>
        <w:t xml:space="preserve"> size vary a lot for the above applications. The </w:t>
      </w:r>
      <w:r>
        <w:rPr>
          <w:rFonts w:ascii="Times New Roman" w:hAnsi="Times New Roman"/>
          <w:color w:val="000000" w:themeColor="text1"/>
        </w:rPr>
        <w:t>payload</w:t>
      </w:r>
      <w:r w:rsidR="00E13945">
        <w:rPr>
          <w:rFonts w:ascii="Times New Roman" w:hAnsi="Times New Roman"/>
          <w:color w:val="000000" w:themeColor="text1"/>
        </w:rPr>
        <w:t xml:space="preserve"> sizes varies from several bytes to thousands of bytes.</w:t>
      </w:r>
      <w:r w:rsidR="00CB1C1E">
        <w:rPr>
          <w:rFonts w:ascii="Times New Roman" w:hAnsi="Times New Roman"/>
          <w:color w:val="000000" w:themeColor="text1"/>
        </w:rPr>
        <w:t xml:space="preserve"> For the UL small data, it is possible that MsgA/Msg3 </w:t>
      </w:r>
      <w:r w:rsidR="00D54688">
        <w:rPr>
          <w:rFonts w:ascii="Times New Roman" w:hAnsi="Times New Roman"/>
          <w:color w:val="000000" w:themeColor="text1"/>
        </w:rPr>
        <w:t xml:space="preserve">or the pre-configured PUSCH resource </w:t>
      </w:r>
      <w:r w:rsidR="00CB1C1E">
        <w:rPr>
          <w:rFonts w:ascii="Times New Roman" w:hAnsi="Times New Roman"/>
          <w:color w:val="000000" w:themeColor="text1"/>
        </w:rPr>
        <w:t>can’t accomm</w:t>
      </w:r>
      <w:r w:rsidR="00A0292D">
        <w:rPr>
          <w:rFonts w:ascii="Times New Roman" w:hAnsi="Times New Roman"/>
          <w:color w:val="000000" w:themeColor="text1"/>
        </w:rPr>
        <w:t xml:space="preserve">odate all the UL data </w:t>
      </w:r>
      <w:r>
        <w:rPr>
          <w:rFonts w:ascii="Times New Roman" w:hAnsi="Times New Roman"/>
          <w:color w:val="000000" w:themeColor="text1"/>
        </w:rPr>
        <w:t xml:space="preserve">available for transmission </w:t>
      </w:r>
      <w:r w:rsidR="00A0292D">
        <w:rPr>
          <w:rFonts w:ascii="Times New Roman" w:hAnsi="Times New Roman"/>
          <w:color w:val="000000" w:themeColor="text1"/>
        </w:rPr>
        <w:t xml:space="preserve">and there </w:t>
      </w:r>
      <w:r>
        <w:rPr>
          <w:rFonts w:ascii="Times New Roman" w:hAnsi="Times New Roman"/>
          <w:color w:val="000000" w:themeColor="text1"/>
        </w:rPr>
        <w:t>may be</w:t>
      </w:r>
      <w:r w:rsidR="00A0292D">
        <w:rPr>
          <w:rFonts w:ascii="Times New Roman" w:hAnsi="Times New Roman"/>
          <w:color w:val="000000" w:themeColor="text1"/>
        </w:rPr>
        <w:t xml:space="preserve"> new data arriving. </w:t>
      </w:r>
      <w:r>
        <w:rPr>
          <w:rFonts w:ascii="Times New Roman" w:hAnsi="Times New Roman"/>
          <w:color w:val="000000" w:themeColor="text1"/>
        </w:rPr>
        <w:t>The</w:t>
      </w:r>
      <w:r w:rsidR="00CB1C1E">
        <w:rPr>
          <w:rFonts w:ascii="Times New Roman" w:hAnsi="Times New Roman"/>
          <w:color w:val="000000" w:themeColor="text1"/>
        </w:rPr>
        <w:t xml:space="preserve"> remaining data will be delivered through the subsequent transmission. </w:t>
      </w:r>
      <w:r w:rsidR="00E13945">
        <w:rPr>
          <w:rFonts w:ascii="Times New Roman" w:hAnsi="Times New Roman"/>
          <w:color w:val="000000" w:themeColor="text1"/>
        </w:rPr>
        <w:t xml:space="preserve"> </w:t>
      </w:r>
      <w:r w:rsidR="00D92961">
        <w:rPr>
          <w:rFonts w:ascii="Times New Roman" w:hAnsi="Times New Roman"/>
          <w:color w:val="000000" w:themeColor="text1"/>
        </w:rPr>
        <w:t>Furthermore, DL data transmission</w:t>
      </w:r>
      <w:r w:rsidR="003148BD">
        <w:rPr>
          <w:rFonts w:ascii="Times New Roman" w:hAnsi="Times New Roman"/>
          <w:color w:val="000000" w:themeColor="text1"/>
        </w:rPr>
        <w:t xml:space="preserve">, e.g. acknowledge from the application </w:t>
      </w:r>
      <w:r>
        <w:rPr>
          <w:rFonts w:ascii="Times New Roman" w:hAnsi="Times New Roman"/>
          <w:color w:val="000000" w:themeColor="text1"/>
        </w:rPr>
        <w:t xml:space="preserve">may </w:t>
      </w:r>
      <w:r w:rsidR="003148BD">
        <w:rPr>
          <w:rFonts w:ascii="Times New Roman" w:hAnsi="Times New Roman"/>
          <w:color w:val="000000" w:themeColor="text1"/>
        </w:rPr>
        <w:t xml:space="preserve">follow the UL data transmission. Therefore, the subsequent transmission of small data in UL and DL </w:t>
      </w:r>
      <w:r w:rsidR="00CB1C1E">
        <w:rPr>
          <w:rFonts w:ascii="Times New Roman" w:hAnsi="Times New Roman"/>
          <w:color w:val="000000" w:themeColor="text1"/>
        </w:rPr>
        <w:t>mainly considers the following two cases</w:t>
      </w:r>
      <w:r w:rsidR="003148BD">
        <w:rPr>
          <w:rFonts w:ascii="Times New Roman" w:hAnsi="Times New Roman"/>
          <w:color w:val="000000" w:themeColor="text1"/>
        </w:rPr>
        <w:t>:</w:t>
      </w:r>
    </w:p>
    <w:p w14:paraId="5892B59E" w14:textId="6F2A1E60" w:rsidR="003148BD" w:rsidRDefault="00CB1C1E" w:rsidP="00E14B3E">
      <w:pPr>
        <w:pStyle w:val="ListParagraph"/>
        <w:numPr>
          <w:ilvl w:val="0"/>
          <w:numId w:val="38"/>
        </w:numPr>
        <w:spacing w:before="120" w:after="120"/>
        <w:jc w:val="both"/>
        <w:rPr>
          <w:rFonts w:ascii="Times New Roman" w:hAnsi="Times New Roman"/>
          <w:color w:val="000000" w:themeColor="text1"/>
        </w:rPr>
      </w:pPr>
      <w:r>
        <w:rPr>
          <w:rFonts w:ascii="Times New Roman" w:hAnsi="Times New Roman"/>
          <w:color w:val="000000" w:themeColor="text1"/>
        </w:rPr>
        <w:t>Remaining UL data after the first shot of UL transmission;</w:t>
      </w:r>
    </w:p>
    <w:p w14:paraId="32F652EB" w14:textId="67588883" w:rsidR="003148BD" w:rsidRDefault="003148BD" w:rsidP="00E14B3E">
      <w:pPr>
        <w:pStyle w:val="ListParagraph"/>
        <w:numPr>
          <w:ilvl w:val="0"/>
          <w:numId w:val="38"/>
        </w:numPr>
        <w:spacing w:before="120" w:after="120"/>
        <w:jc w:val="both"/>
        <w:rPr>
          <w:rFonts w:ascii="Times New Roman" w:hAnsi="Times New Roman"/>
          <w:color w:val="000000" w:themeColor="text1"/>
        </w:rPr>
      </w:pPr>
      <w:r>
        <w:rPr>
          <w:rFonts w:ascii="Times New Roman" w:hAnsi="Times New Roman"/>
          <w:color w:val="000000" w:themeColor="text1"/>
        </w:rPr>
        <w:t>DL data transmission follow</w:t>
      </w:r>
      <w:r w:rsidR="00CB1C1E">
        <w:rPr>
          <w:rFonts w:ascii="Times New Roman" w:hAnsi="Times New Roman"/>
          <w:color w:val="000000" w:themeColor="text1"/>
        </w:rPr>
        <w:t>ing</w:t>
      </w:r>
      <w:r>
        <w:rPr>
          <w:rFonts w:ascii="Times New Roman" w:hAnsi="Times New Roman"/>
          <w:color w:val="000000" w:themeColor="text1"/>
        </w:rPr>
        <w:t xml:space="preserve"> the UL data transmission. </w:t>
      </w:r>
    </w:p>
    <w:p w14:paraId="004B43FC" w14:textId="0110B79E" w:rsidR="00C11513" w:rsidRPr="00A0292D" w:rsidRDefault="00C11513" w:rsidP="00E14B3E">
      <w:pPr>
        <w:spacing w:before="120" w:after="120"/>
        <w:jc w:val="both"/>
        <w:rPr>
          <w:rFonts w:ascii="Times New Roman" w:hAnsi="Times New Roman"/>
          <w:b/>
          <w:color w:val="000000" w:themeColor="text1"/>
        </w:rPr>
      </w:pPr>
      <w:r w:rsidRPr="00A0292D">
        <w:rPr>
          <w:rFonts w:ascii="Times New Roman" w:hAnsi="Times New Roman"/>
          <w:b/>
          <w:color w:val="000000" w:themeColor="text1"/>
        </w:rPr>
        <w:t xml:space="preserve">Observation 1: </w:t>
      </w:r>
      <w:r w:rsidR="00A0292D" w:rsidRPr="00A0292D">
        <w:rPr>
          <w:rFonts w:ascii="Times New Roman" w:hAnsi="Times New Roman"/>
          <w:b/>
          <w:color w:val="000000" w:themeColor="text1"/>
        </w:rPr>
        <w:t xml:space="preserve">For the small data applications, the total UL data may not be completed in one shot UL transmission and the DL data </w:t>
      </w:r>
      <w:r w:rsidR="00076074">
        <w:rPr>
          <w:rFonts w:ascii="Times New Roman" w:hAnsi="Times New Roman"/>
          <w:b/>
          <w:color w:val="000000" w:themeColor="text1"/>
        </w:rPr>
        <w:t>may arrive</w:t>
      </w:r>
      <w:r w:rsidR="00D54688">
        <w:rPr>
          <w:rFonts w:ascii="Times New Roman" w:hAnsi="Times New Roman"/>
          <w:b/>
          <w:color w:val="000000" w:themeColor="text1"/>
        </w:rPr>
        <w:t xml:space="preserve"> </w:t>
      </w:r>
      <w:r w:rsidR="00076074">
        <w:rPr>
          <w:rFonts w:ascii="Times New Roman" w:hAnsi="Times New Roman"/>
          <w:b/>
          <w:color w:val="000000" w:themeColor="text1"/>
        </w:rPr>
        <w:t>after</w:t>
      </w:r>
      <w:r w:rsidR="00D54688">
        <w:rPr>
          <w:rFonts w:ascii="Times New Roman" w:hAnsi="Times New Roman"/>
          <w:b/>
          <w:color w:val="000000" w:themeColor="text1"/>
        </w:rPr>
        <w:t xml:space="preserve"> the UL data </w:t>
      </w:r>
      <w:r w:rsidR="00076074">
        <w:rPr>
          <w:rFonts w:ascii="Times New Roman" w:hAnsi="Times New Roman"/>
          <w:b/>
          <w:color w:val="000000" w:themeColor="text1"/>
        </w:rPr>
        <w:t>transmission.</w:t>
      </w:r>
    </w:p>
    <w:p w14:paraId="547D163D" w14:textId="7982CB04" w:rsidR="003148BD" w:rsidRDefault="00EE6BCD" w:rsidP="00E14B3E">
      <w:pPr>
        <w:spacing w:before="120" w:after="120"/>
        <w:jc w:val="both"/>
        <w:rPr>
          <w:rFonts w:ascii="Times New Roman" w:hAnsi="Times New Roman"/>
          <w:b/>
          <w:color w:val="000000" w:themeColor="text1"/>
        </w:rPr>
      </w:pPr>
      <w:r>
        <w:rPr>
          <w:rFonts w:ascii="Times New Roman" w:hAnsi="Times New Roman"/>
          <w:b/>
          <w:color w:val="000000" w:themeColor="text1"/>
        </w:rPr>
        <w:t>Proposal</w:t>
      </w:r>
      <w:r w:rsidR="003148BD" w:rsidRPr="00CB1C1E">
        <w:rPr>
          <w:rFonts w:ascii="Times New Roman" w:hAnsi="Times New Roman"/>
          <w:b/>
          <w:color w:val="000000" w:themeColor="text1"/>
        </w:rPr>
        <w:t xml:space="preserve"> 1: The subsequent transmission </w:t>
      </w:r>
      <w:r w:rsidR="00CB1C1E" w:rsidRPr="00CB1C1E">
        <w:rPr>
          <w:rFonts w:ascii="Times New Roman" w:hAnsi="Times New Roman"/>
          <w:b/>
          <w:color w:val="000000" w:themeColor="text1"/>
        </w:rPr>
        <w:t xml:space="preserve">of small data in UL and DL considers </w:t>
      </w:r>
      <w:r>
        <w:rPr>
          <w:rFonts w:ascii="Times New Roman" w:hAnsi="Times New Roman"/>
          <w:b/>
          <w:color w:val="000000" w:themeColor="text1"/>
        </w:rPr>
        <w:t xml:space="preserve">the </w:t>
      </w:r>
      <w:r w:rsidR="00CB1C1E" w:rsidRPr="00CB1C1E">
        <w:rPr>
          <w:rFonts w:ascii="Times New Roman" w:hAnsi="Times New Roman"/>
          <w:b/>
          <w:color w:val="000000" w:themeColor="text1"/>
        </w:rPr>
        <w:t>remaining UL data and th</w:t>
      </w:r>
      <w:r>
        <w:rPr>
          <w:rFonts w:ascii="Times New Roman" w:hAnsi="Times New Roman"/>
          <w:b/>
          <w:color w:val="000000" w:themeColor="text1"/>
        </w:rPr>
        <w:t>e</w:t>
      </w:r>
      <w:r w:rsidR="006A665E">
        <w:rPr>
          <w:rFonts w:ascii="Times New Roman" w:hAnsi="Times New Roman"/>
          <w:b/>
          <w:color w:val="000000" w:themeColor="text1"/>
        </w:rPr>
        <w:t xml:space="preserve"> following</w:t>
      </w:r>
      <w:r>
        <w:rPr>
          <w:rFonts w:ascii="Times New Roman" w:hAnsi="Times New Roman"/>
          <w:b/>
          <w:color w:val="000000" w:themeColor="text1"/>
        </w:rPr>
        <w:t xml:space="preserve"> DL data from the application. </w:t>
      </w:r>
    </w:p>
    <w:p w14:paraId="628E9A8A" w14:textId="1CC4FEBF" w:rsidR="00EE6BCD" w:rsidRDefault="00EE6BCD" w:rsidP="00EE6BCD">
      <w:pPr>
        <w:pStyle w:val="Heading2"/>
      </w:pPr>
      <w:r>
        <w:lastRenderedPageBreak/>
        <w:t>One shot or multiple shots</w:t>
      </w:r>
    </w:p>
    <w:p w14:paraId="1CF80433" w14:textId="6A922739" w:rsidR="00A0292D" w:rsidRDefault="00C11513" w:rsidP="00E14B3E">
      <w:pPr>
        <w:spacing w:before="120" w:after="120"/>
        <w:jc w:val="both"/>
        <w:rPr>
          <w:rFonts w:ascii="Times New Roman" w:hAnsi="Times New Roman"/>
          <w:color w:val="000000" w:themeColor="text1"/>
        </w:rPr>
      </w:pPr>
      <w:r w:rsidRPr="00C11513">
        <w:rPr>
          <w:rFonts w:ascii="Times New Roman" w:hAnsi="Times New Roman"/>
          <w:color w:val="000000" w:themeColor="text1"/>
        </w:rPr>
        <w:t>If the first UL grant (i.e. UL grant for Msg3/MsgA or the pre-configured PUSCH</w:t>
      </w:r>
      <w:r w:rsidR="00076074">
        <w:rPr>
          <w:rFonts w:ascii="Times New Roman" w:hAnsi="Times New Roman"/>
          <w:color w:val="000000" w:themeColor="text1"/>
        </w:rPr>
        <w:t xml:space="preserve"> resource</w:t>
      </w:r>
      <w:r w:rsidRPr="00C11513">
        <w:rPr>
          <w:rFonts w:ascii="Times New Roman" w:hAnsi="Times New Roman"/>
          <w:color w:val="000000" w:themeColor="text1"/>
        </w:rPr>
        <w:t xml:space="preserve">) is not large enough to accommodate all the UL data, BSR will be multiplexed first and sent to the network since it has high priority than other DTCH logical channels. </w:t>
      </w:r>
      <w:r>
        <w:rPr>
          <w:rFonts w:ascii="Times New Roman" w:hAnsi="Times New Roman"/>
          <w:color w:val="000000" w:themeColor="text1"/>
        </w:rPr>
        <w:t xml:space="preserve">Therefore, the network can rely on the BSR to </w:t>
      </w:r>
      <w:r w:rsidR="00076074">
        <w:rPr>
          <w:rFonts w:ascii="Times New Roman" w:hAnsi="Times New Roman"/>
          <w:color w:val="000000" w:themeColor="text1"/>
        </w:rPr>
        <w:t>schedule</w:t>
      </w:r>
      <w:r>
        <w:rPr>
          <w:rFonts w:ascii="Times New Roman" w:hAnsi="Times New Roman"/>
          <w:color w:val="000000" w:themeColor="text1"/>
        </w:rPr>
        <w:t xml:space="preserve"> the subsequent data transmission. </w:t>
      </w:r>
    </w:p>
    <w:p w14:paraId="7C3F3613" w14:textId="29C5432A" w:rsidR="00C11513" w:rsidRPr="00A0292D" w:rsidRDefault="00A0292D" w:rsidP="00E14B3E">
      <w:pPr>
        <w:spacing w:before="120" w:after="120"/>
        <w:jc w:val="both"/>
        <w:rPr>
          <w:rFonts w:ascii="Times New Roman" w:hAnsi="Times New Roman"/>
          <w:b/>
          <w:color w:val="000000" w:themeColor="text1"/>
        </w:rPr>
      </w:pPr>
      <w:r w:rsidRPr="00A0292D">
        <w:rPr>
          <w:rFonts w:ascii="Times New Roman" w:hAnsi="Times New Roman"/>
          <w:b/>
          <w:color w:val="000000" w:themeColor="text1"/>
        </w:rPr>
        <w:t xml:space="preserve">Observation 2: BSR is sent by the UE and the network can rely on it to schedule the subsequent data transmission. </w:t>
      </w:r>
    </w:p>
    <w:p w14:paraId="4C6DACF1" w14:textId="50596CF8" w:rsidR="00EE6BCD" w:rsidRDefault="002A42E9" w:rsidP="00E14B3E">
      <w:pPr>
        <w:spacing w:before="120" w:after="120"/>
        <w:jc w:val="both"/>
        <w:rPr>
          <w:rFonts w:ascii="Times New Roman" w:hAnsi="Times New Roman"/>
          <w:color w:val="000000" w:themeColor="text1"/>
        </w:rPr>
      </w:pPr>
      <w:r w:rsidRPr="002A42E9">
        <w:rPr>
          <w:rFonts w:ascii="Times New Roman" w:hAnsi="Times New Roman"/>
          <w:color w:val="000000" w:themeColor="text1"/>
        </w:rPr>
        <w:t xml:space="preserve">There are two methods to </w:t>
      </w:r>
      <w:r w:rsidR="00A0292D">
        <w:rPr>
          <w:rFonts w:ascii="Times New Roman" w:hAnsi="Times New Roman"/>
          <w:color w:val="000000" w:themeColor="text1"/>
        </w:rPr>
        <w:t>support</w:t>
      </w:r>
      <w:r w:rsidRPr="002A42E9">
        <w:rPr>
          <w:rFonts w:ascii="Times New Roman" w:hAnsi="Times New Roman"/>
          <w:color w:val="000000" w:themeColor="text1"/>
        </w:rPr>
        <w:t xml:space="preserve"> the </w:t>
      </w:r>
      <w:r w:rsidR="00EE6BCD" w:rsidRPr="002A42E9">
        <w:rPr>
          <w:rFonts w:ascii="Times New Roman" w:hAnsi="Times New Roman"/>
          <w:color w:val="000000" w:themeColor="text1"/>
        </w:rPr>
        <w:t>subsequent transmission of small data in UL and DL</w:t>
      </w:r>
      <w:r w:rsidR="00A0292D">
        <w:rPr>
          <w:rFonts w:ascii="Times New Roman" w:hAnsi="Times New Roman"/>
          <w:color w:val="000000" w:themeColor="text1"/>
        </w:rPr>
        <w:t>, just as illustrated in Figure 1.</w:t>
      </w:r>
    </w:p>
    <w:p w14:paraId="0D3FEE28" w14:textId="1BAA7C95" w:rsidR="002A42E9" w:rsidRPr="002A42E9" w:rsidRDefault="00DA7242" w:rsidP="00E14B3E">
      <w:pPr>
        <w:pStyle w:val="ListParagraph"/>
        <w:numPr>
          <w:ilvl w:val="0"/>
          <w:numId w:val="39"/>
        </w:numPr>
        <w:spacing w:before="120" w:after="120"/>
        <w:jc w:val="both"/>
        <w:rPr>
          <w:rFonts w:ascii="Times New Roman" w:hAnsi="Times New Roman"/>
          <w:color w:val="000000" w:themeColor="text1"/>
        </w:rPr>
      </w:pPr>
      <w:r>
        <w:rPr>
          <w:rFonts w:ascii="Times New Roman" w:hAnsi="Times New Roman"/>
          <w:color w:val="000000" w:themeColor="text1"/>
        </w:rPr>
        <w:t>One-</w:t>
      </w:r>
      <w:r w:rsidR="002A42E9" w:rsidRPr="002A42E9">
        <w:rPr>
          <w:rFonts w:ascii="Times New Roman" w:hAnsi="Times New Roman"/>
          <w:color w:val="000000" w:themeColor="text1"/>
        </w:rPr>
        <w:t>shot</w:t>
      </w:r>
      <w:r w:rsidR="002B1DE8">
        <w:rPr>
          <w:rFonts w:ascii="Times New Roman" w:hAnsi="Times New Roman"/>
          <w:color w:val="000000" w:themeColor="text1"/>
        </w:rPr>
        <w:t xml:space="preserve"> transmission</w:t>
      </w:r>
      <w:r w:rsidR="002A42E9" w:rsidRPr="002A42E9">
        <w:rPr>
          <w:rFonts w:ascii="Times New Roman" w:hAnsi="Times New Roman"/>
          <w:color w:val="000000" w:themeColor="text1"/>
        </w:rPr>
        <w:t xml:space="preserve"> </w:t>
      </w:r>
      <w:r w:rsidR="00A0292D">
        <w:rPr>
          <w:rFonts w:ascii="Times New Roman" w:hAnsi="Times New Roman"/>
          <w:color w:val="000000" w:themeColor="text1"/>
        </w:rPr>
        <w:t>in INACTIVE</w:t>
      </w:r>
      <w:r w:rsidR="002A42E9" w:rsidRPr="002A42E9">
        <w:rPr>
          <w:rFonts w:ascii="Times New Roman" w:hAnsi="Times New Roman"/>
          <w:color w:val="000000" w:themeColor="text1"/>
        </w:rPr>
        <w:t>: UE transfers to CONNECTED state to perform the subsequent data transmission;</w:t>
      </w:r>
    </w:p>
    <w:p w14:paraId="2F56E015" w14:textId="767A21FD" w:rsidR="00DA7242" w:rsidRPr="00DA7242" w:rsidRDefault="002A42E9" w:rsidP="00E14B3E">
      <w:pPr>
        <w:pStyle w:val="ListParagraph"/>
        <w:numPr>
          <w:ilvl w:val="0"/>
          <w:numId w:val="39"/>
        </w:numPr>
        <w:spacing w:before="120" w:after="120"/>
        <w:jc w:val="both"/>
        <w:rPr>
          <w:rFonts w:ascii="Times New Roman" w:hAnsi="Times New Roman"/>
          <w:color w:val="000000" w:themeColor="text1"/>
          <w:lang w:val="en-US" w:eastAsia="zh-TW"/>
        </w:rPr>
      </w:pPr>
      <w:r w:rsidRPr="002A42E9">
        <w:rPr>
          <w:rFonts w:ascii="Times New Roman" w:hAnsi="Times New Roman"/>
          <w:color w:val="000000" w:themeColor="text1"/>
        </w:rPr>
        <w:t>Multipl</w:t>
      </w:r>
      <w:r w:rsidR="00DA7242">
        <w:rPr>
          <w:rFonts w:ascii="Times New Roman" w:hAnsi="Times New Roman"/>
          <w:color w:val="000000" w:themeColor="text1"/>
        </w:rPr>
        <w:t>e-</w:t>
      </w:r>
      <w:r w:rsidRPr="002A42E9">
        <w:rPr>
          <w:rFonts w:ascii="Times New Roman" w:hAnsi="Times New Roman"/>
          <w:color w:val="000000" w:themeColor="text1"/>
        </w:rPr>
        <w:t>shots</w:t>
      </w:r>
      <w:r w:rsidR="002B1DE8">
        <w:rPr>
          <w:rFonts w:ascii="Times New Roman" w:hAnsi="Times New Roman"/>
          <w:color w:val="000000" w:themeColor="text1"/>
        </w:rPr>
        <w:t xml:space="preserve"> transmission</w:t>
      </w:r>
      <w:r w:rsidRPr="002A42E9">
        <w:rPr>
          <w:rFonts w:ascii="Times New Roman" w:hAnsi="Times New Roman"/>
          <w:color w:val="000000" w:themeColor="text1"/>
        </w:rPr>
        <w:t xml:space="preserve"> </w:t>
      </w:r>
      <w:r w:rsidR="00A0292D">
        <w:rPr>
          <w:rFonts w:ascii="Times New Roman" w:hAnsi="Times New Roman"/>
          <w:color w:val="000000" w:themeColor="text1"/>
        </w:rPr>
        <w:t>in INACTIVE</w:t>
      </w:r>
      <w:r w:rsidRPr="002A42E9">
        <w:rPr>
          <w:rFonts w:ascii="Times New Roman" w:hAnsi="Times New Roman"/>
          <w:color w:val="000000" w:themeColor="text1"/>
        </w:rPr>
        <w:t xml:space="preserve">: UE stays in INACTIVE state and continues the subsequent data transmission. </w:t>
      </w:r>
    </w:p>
    <w:p w14:paraId="26F8A6A6" w14:textId="13CD2B34" w:rsidR="002A42E9" w:rsidRDefault="00DA7242" w:rsidP="00DA7242">
      <w:r>
        <w:object w:dxaOrig="10308" w:dyaOrig="4969" w14:anchorId="403CA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32.2pt" o:ole="">
            <v:imagedata r:id="rId8" o:title=""/>
          </v:shape>
          <o:OLEObject Type="Embed" ProgID="Visio.Drawing.15" ShapeID="_x0000_i1025" DrawAspect="Content" ObjectID="_1658306586" r:id="rId9"/>
        </w:object>
      </w:r>
    </w:p>
    <w:p w14:paraId="6F0C6DF4" w14:textId="4AE31CC2" w:rsidR="00DA7242" w:rsidRPr="00DA7242" w:rsidRDefault="00DA7242" w:rsidP="00DA7242">
      <w:pPr>
        <w:jc w:val="center"/>
        <w:rPr>
          <w:rFonts w:ascii="Times New Roman" w:hAnsi="Times New Roman"/>
          <w:b/>
          <w:color w:val="000000" w:themeColor="text1"/>
        </w:rPr>
      </w:pPr>
      <w:r w:rsidRPr="00DA7242">
        <w:rPr>
          <w:rFonts w:ascii="Times New Roman" w:hAnsi="Times New Roman"/>
          <w:b/>
          <w:color w:val="000000" w:themeColor="text1"/>
        </w:rPr>
        <w:t>Figure 1 One-shot and multiple-shots transmission in INACTIVE</w:t>
      </w:r>
    </w:p>
    <w:p w14:paraId="1B8175B1" w14:textId="1340913D" w:rsidR="000A3B22" w:rsidRDefault="001E2F0A" w:rsidP="000A3B22">
      <w:pPr>
        <w:pStyle w:val="Heading2"/>
      </w:pPr>
      <w:r>
        <w:t>Enable</w:t>
      </w:r>
      <w:r w:rsidR="000A3B22">
        <w:t xml:space="preserve"> </w:t>
      </w:r>
      <w:r w:rsidR="000A3B22">
        <w:t>multiple</w:t>
      </w:r>
      <w:r w:rsidR="000A3B22">
        <w:t>-</w:t>
      </w:r>
      <w:r w:rsidR="000A3B22">
        <w:t>shots</w:t>
      </w:r>
      <w:r w:rsidR="000A3B22">
        <w:t xml:space="preserve"> transmission in INACTIVE</w:t>
      </w:r>
    </w:p>
    <w:p w14:paraId="03F7A4AE" w14:textId="1CDF120E" w:rsidR="00076074" w:rsidRPr="00076074" w:rsidRDefault="00076074" w:rsidP="00E14B3E">
      <w:pPr>
        <w:spacing w:before="120" w:after="120"/>
        <w:jc w:val="both"/>
        <w:rPr>
          <w:rFonts w:ascii="Times New Roman" w:hAnsi="Times New Roman"/>
          <w:color w:val="000000" w:themeColor="text1"/>
        </w:rPr>
      </w:pPr>
      <w:r w:rsidRPr="00076074">
        <w:rPr>
          <w:rFonts w:ascii="Times New Roman" w:hAnsi="Times New Roman"/>
          <w:color w:val="000000" w:themeColor="text1"/>
        </w:rPr>
        <w:t xml:space="preserve">In order to enable multiple-shots transmission in INACTIVE, following aspects need to be considered. </w:t>
      </w:r>
    </w:p>
    <w:p w14:paraId="0D3BE274" w14:textId="4F4EF025" w:rsidR="00E37035" w:rsidRDefault="00E37035" w:rsidP="00E14B3E">
      <w:pPr>
        <w:spacing w:before="120" w:after="120"/>
        <w:jc w:val="both"/>
        <w:rPr>
          <w:rFonts w:ascii="Times New Roman" w:hAnsi="Times New Roman"/>
          <w:b/>
          <w:i/>
          <w:color w:val="000000" w:themeColor="text1"/>
          <w:u w:val="single"/>
        </w:rPr>
      </w:pPr>
      <w:r w:rsidRPr="000A3B22">
        <w:rPr>
          <w:rFonts w:ascii="Times New Roman" w:hAnsi="Times New Roman"/>
          <w:b/>
          <w:i/>
          <w:color w:val="000000" w:themeColor="text1"/>
          <w:u w:val="single"/>
        </w:rPr>
        <w:t>HARQ process</w:t>
      </w:r>
    </w:p>
    <w:p w14:paraId="140F1C68" w14:textId="225F9A14" w:rsidR="000A3B22" w:rsidRPr="000A3B22" w:rsidRDefault="000A3B22" w:rsidP="00E14B3E">
      <w:pPr>
        <w:spacing w:before="120" w:after="120"/>
        <w:jc w:val="both"/>
        <w:rPr>
          <w:rFonts w:ascii="Times New Roman" w:hAnsi="Times New Roman"/>
          <w:color w:val="000000" w:themeColor="text1"/>
        </w:rPr>
      </w:pPr>
      <w:r>
        <w:rPr>
          <w:rFonts w:ascii="Times New Roman" w:hAnsi="Times New Roman"/>
          <w:color w:val="000000" w:themeColor="text1"/>
        </w:rPr>
        <w:t xml:space="preserve">If the UL payload is segmented and transmitted by multiple MAC PDUs, multiple HARQ process will be performed in INACTIVE state. </w:t>
      </w:r>
    </w:p>
    <w:p w14:paraId="5C8A15CD" w14:textId="1AD61723" w:rsidR="0043112C" w:rsidRDefault="0043112C" w:rsidP="00E14B3E">
      <w:pPr>
        <w:spacing w:before="120" w:after="120"/>
        <w:jc w:val="both"/>
        <w:rPr>
          <w:rFonts w:ascii="Times New Roman" w:hAnsi="Times New Roman"/>
          <w:color w:val="000000" w:themeColor="text1"/>
        </w:rPr>
      </w:pPr>
      <w:r>
        <w:rPr>
          <w:rFonts w:ascii="Times New Roman" w:hAnsi="Times New Roman"/>
          <w:color w:val="000000" w:themeColor="text1"/>
        </w:rPr>
        <w:t xml:space="preserve">For RA-based scheme, the </w:t>
      </w:r>
      <w:r w:rsidRPr="0043112C">
        <w:rPr>
          <w:rFonts w:ascii="Times New Roman" w:hAnsi="Times New Roman"/>
          <w:color w:val="000000" w:themeColor="text1"/>
        </w:rPr>
        <w:t xml:space="preserve">C-RNTI is set to the value of the </w:t>
      </w:r>
      <w:r>
        <w:rPr>
          <w:rFonts w:ascii="Times New Roman" w:hAnsi="Times New Roman"/>
          <w:color w:val="000000" w:themeColor="text1"/>
        </w:rPr>
        <w:t>temporary C-RNTI</w:t>
      </w:r>
      <w:r w:rsidRPr="0043112C">
        <w:rPr>
          <w:rFonts w:ascii="Times New Roman" w:hAnsi="Times New Roman"/>
          <w:color w:val="000000" w:themeColor="text1"/>
        </w:rPr>
        <w:t xml:space="preserve"> </w:t>
      </w:r>
      <w:r>
        <w:rPr>
          <w:rFonts w:ascii="Times New Roman" w:hAnsi="Times New Roman"/>
          <w:color w:val="000000" w:themeColor="text1"/>
        </w:rPr>
        <w:t>(4-step RA)</w:t>
      </w:r>
      <w:r w:rsidRPr="0043112C">
        <w:rPr>
          <w:rFonts w:ascii="Times New Roman" w:hAnsi="Times New Roman"/>
          <w:color w:val="000000" w:themeColor="text1"/>
        </w:rPr>
        <w:t xml:space="preserve"> or the value received in the successRAR</w:t>
      </w:r>
      <w:r>
        <w:rPr>
          <w:rFonts w:ascii="Times New Roman" w:hAnsi="Times New Roman"/>
          <w:color w:val="000000" w:themeColor="text1"/>
        </w:rPr>
        <w:t xml:space="preserve"> (2-step RA) when contention is resolved. Therefore, the sub</w:t>
      </w:r>
      <w:r w:rsidR="00E37035">
        <w:rPr>
          <w:rFonts w:ascii="Times New Roman" w:hAnsi="Times New Roman"/>
          <w:color w:val="000000" w:themeColor="text1"/>
        </w:rPr>
        <w:t>sequent data transmission can rely on the dynamic scheduling. The UE monitors PDCCH addressed to C-RNTI for subsequent data transmission</w:t>
      </w:r>
      <w:r w:rsidR="00E37035" w:rsidRPr="00E37035">
        <w:rPr>
          <w:rFonts w:ascii="Times New Roman" w:hAnsi="Times New Roman"/>
          <w:color w:val="000000" w:themeColor="text1"/>
        </w:rPr>
        <w:t xml:space="preserve"> </w:t>
      </w:r>
      <w:r w:rsidR="00E37035">
        <w:rPr>
          <w:rFonts w:ascii="Times New Roman" w:hAnsi="Times New Roman"/>
          <w:color w:val="000000" w:themeColor="text1"/>
        </w:rPr>
        <w:t>in INACTIVE</w:t>
      </w:r>
      <w:r w:rsidR="00E37035">
        <w:rPr>
          <w:rFonts w:ascii="Times New Roman" w:hAnsi="Times New Roman"/>
          <w:color w:val="000000" w:themeColor="text1"/>
        </w:rPr>
        <w:t>.</w:t>
      </w:r>
    </w:p>
    <w:p w14:paraId="408A75CD" w14:textId="7FDB4E9B" w:rsidR="00E37035" w:rsidRDefault="00E37035" w:rsidP="00E14B3E">
      <w:pPr>
        <w:spacing w:before="120" w:after="120"/>
        <w:jc w:val="both"/>
        <w:rPr>
          <w:rFonts w:ascii="Times New Roman" w:hAnsi="Times New Roman"/>
          <w:color w:val="000000" w:themeColor="text1"/>
        </w:rPr>
      </w:pPr>
      <w:r>
        <w:rPr>
          <w:rFonts w:ascii="Times New Roman" w:hAnsi="Times New Roman"/>
          <w:color w:val="000000" w:themeColor="text1"/>
        </w:rPr>
        <w:t>For pre-configured PUSCH resource, it is assumed that the PUSCH resource is dedicated to the UE when UE stays in the same cell. Therefore, C-RNTI of the UE is still valid if the UE can utilize the pre-configured PUSCH resource for data transmission. The subsequent data transmission can rely on both dynamic scheduling and the pre-configured PUSCH resource</w:t>
      </w:r>
      <w:r w:rsidR="00076074">
        <w:rPr>
          <w:rFonts w:ascii="Times New Roman" w:hAnsi="Times New Roman"/>
          <w:color w:val="000000" w:themeColor="text1"/>
        </w:rPr>
        <w:t>s if they are available</w:t>
      </w:r>
      <w:r>
        <w:rPr>
          <w:rFonts w:ascii="Times New Roman" w:hAnsi="Times New Roman"/>
          <w:color w:val="000000" w:themeColor="text1"/>
        </w:rPr>
        <w:t xml:space="preserve">. </w:t>
      </w:r>
    </w:p>
    <w:p w14:paraId="48A6B48D" w14:textId="5C7BD172" w:rsidR="000A3B22" w:rsidRDefault="001E2F0A" w:rsidP="00E14B3E">
      <w:pPr>
        <w:spacing w:before="120" w:after="120"/>
        <w:jc w:val="both"/>
        <w:rPr>
          <w:rFonts w:ascii="Times New Roman" w:hAnsi="Times New Roman"/>
          <w:b/>
          <w:color w:val="000000" w:themeColor="text1"/>
        </w:rPr>
      </w:pPr>
      <w:r>
        <w:rPr>
          <w:rFonts w:ascii="Times New Roman" w:hAnsi="Times New Roman"/>
          <w:b/>
          <w:color w:val="000000" w:themeColor="text1"/>
        </w:rPr>
        <w:t xml:space="preserve">Observation </w:t>
      </w:r>
      <w:r w:rsidR="00E248C7">
        <w:rPr>
          <w:rFonts w:ascii="Times New Roman" w:hAnsi="Times New Roman"/>
          <w:b/>
          <w:color w:val="000000" w:themeColor="text1"/>
        </w:rPr>
        <w:t>3</w:t>
      </w:r>
      <w:r>
        <w:rPr>
          <w:rFonts w:ascii="Times New Roman" w:hAnsi="Times New Roman"/>
          <w:b/>
          <w:color w:val="000000" w:themeColor="text1"/>
        </w:rPr>
        <w:t xml:space="preserve">: </w:t>
      </w:r>
      <w:r w:rsidR="001116A5">
        <w:rPr>
          <w:rFonts w:ascii="Times New Roman" w:hAnsi="Times New Roman"/>
          <w:b/>
          <w:color w:val="000000" w:themeColor="text1"/>
        </w:rPr>
        <w:t xml:space="preserve">UE monitors PDCCH addressed to C-RNTI and performs multiple HARQ processes to enable </w:t>
      </w:r>
      <w:r w:rsidR="000A3B22" w:rsidRPr="001E2F0A">
        <w:rPr>
          <w:rFonts w:ascii="Times New Roman" w:hAnsi="Times New Roman"/>
          <w:b/>
          <w:color w:val="000000" w:themeColor="text1"/>
        </w:rPr>
        <w:t xml:space="preserve">multiple-shots data transmission </w:t>
      </w:r>
      <w:r w:rsidRPr="001E2F0A">
        <w:rPr>
          <w:rFonts w:ascii="Times New Roman" w:hAnsi="Times New Roman"/>
          <w:b/>
          <w:color w:val="000000" w:themeColor="text1"/>
        </w:rPr>
        <w:t xml:space="preserve">in INACTIVE. </w:t>
      </w:r>
    </w:p>
    <w:p w14:paraId="529C86B4" w14:textId="59E879CF" w:rsidR="00B40FB9" w:rsidRDefault="00B40FB9" w:rsidP="00E14B3E">
      <w:pPr>
        <w:spacing w:before="120" w:after="120"/>
        <w:jc w:val="both"/>
        <w:rPr>
          <w:rFonts w:ascii="Times New Roman" w:hAnsi="Times New Roman"/>
          <w:b/>
          <w:i/>
          <w:color w:val="000000" w:themeColor="text1"/>
          <w:u w:val="single"/>
        </w:rPr>
      </w:pPr>
      <w:r w:rsidRPr="00B40FB9">
        <w:rPr>
          <w:rFonts w:ascii="Times New Roman" w:hAnsi="Times New Roman"/>
          <w:b/>
          <w:i/>
          <w:color w:val="000000" w:themeColor="text1"/>
          <w:u w:val="single"/>
        </w:rPr>
        <w:t>DRX</w:t>
      </w:r>
    </w:p>
    <w:p w14:paraId="2A11185B" w14:textId="66F161BB" w:rsidR="00B40FB9" w:rsidRDefault="009F2433" w:rsidP="00E14B3E">
      <w:pPr>
        <w:spacing w:before="120" w:after="120"/>
        <w:jc w:val="both"/>
        <w:rPr>
          <w:rFonts w:ascii="Times New Roman" w:hAnsi="Times New Roman"/>
          <w:color w:val="000000" w:themeColor="text1"/>
        </w:rPr>
      </w:pPr>
      <w:r>
        <w:rPr>
          <w:rFonts w:ascii="Times New Roman" w:hAnsi="Times New Roman"/>
          <w:color w:val="000000" w:themeColor="text1"/>
        </w:rPr>
        <w:lastRenderedPageBreak/>
        <w:t>If the multiple shots transmission is dynamically scheduled, U</w:t>
      </w:r>
      <w:r w:rsidR="00B40FB9">
        <w:rPr>
          <w:rFonts w:ascii="Times New Roman" w:hAnsi="Times New Roman"/>
          <w:color w:val="000000" w:themeColor="text1"/>
        </w:rPr>
        <w:t xml:space="preserve">E needs to monitor PDCCH </w:t>
      </w:r>
      <w:r>
        <w:rPr>
          <w:rFonts w:ascii="Times New Roman" w:hAnsi="Times New Roman"/>
          <w:color w:val="000000" w:themeColor="text1"/>
        </w:rPr>
        <w:t xml:space="preserve">for both new transmission and HARQ retransmission </w:t>
      </w:r>
      <w:r w:rsidR="00B40FB9">
        <w:rPr>
          <w:rFonts w:ascii="Times New Roman" w:hAnsi="Times New Roman"/>
          <w:color w:val="000000" w:themeColor="text1"/>
        </w:rPr>
        <w:t xml:space="preserve">in INACTIVE. </w:t>
      </w:r>
      <w:r>
        <w:rPr>
          <w:rFonts w:ascii="Times New Roman" w:hAnsi="Times New Roman"/>
          <w:color w:val="000000" w:themeColor="text1"/>
        </w:rPr>
        <w:t>However, the</w:t>
      </w:r>
      <w:r>
        <w:rPr>
          <w:rFonts w:ascii="Times New Roman" w:hAnsi="Times New Roman"/>
          <w:color w:val="000000" w:themeColor="text1"/>
        </w:rPr>
        <w:t xml:space="preserve"> DRX configuration</w:t>
      </w:r>
      <w:r>
        <w:rPr>
          <w:rFonts w:ascii="Times New Roman" w:hAnsi="Times New Roman"/>
          <w:color w:val="000000" w:themeColor="text1"/>
        </w:rPr>
        <w:t xml:space="preserve"> in INACTIVE</w:t>
      </w:r>
      <w:r>
        <w:rPr>
          <w:rFonts w:ascii="Times New Roman" w:hAnsi="Times New Roman"/>
          <w:color w:val="000000" w:themeColor="text1"/>
        </w:rPr>
        <w:t xml:space="preserve"> is for paging reception</w:t>
      </w:r>
      <w:r>
        <w:rPr>
          <w:rFonts w:ascii="Times New Roman" w:hAnsi="Times New Roman"/>
          <w:color w:val="000000" w:themeColor="text1"/>
        </w:rPr>
        <w:t xml:space="preserve">, which has long cycle and is not proper for data transmission/reception. </w:t>
      </w:r>
      <w:r w:rsidR="00E960B2">
        <w:rPr>
          <w:rFonts w:ascii="Times New Roman" w:hAnsi="Times New Roman"/>
          <w:color w:val="000000" w:themeColor="text1"/>
        </w:rPr>
        <w:t xml:space="preserve">On the other hand, </w:t>
      </w:r>
      <w:r>
        <w:rPr>
          <w:rFonts w:ascii="Times New Roman" w:hAnsi="Times New Roman"/>
          <w:color w:val="000000" w:themeColor="text1"/>
        </w:rPr>
        <w:t xml:space="preserve">UE power consumption is concerned if UE monitors PDCCH continuously without any DRX operation. It is questionable how to apply the DRX configuration and perform DRX operation for UE power saving in INACTIVE. </w:t>
      </w:r>
    </w:p>
    <w:p w14:paraId="0E334D2A" w14:textId="5BAC9E84" w:rsidR="009F2433" w:rsidRPr="00B40FB9" w:rsidRDefault="009F2433" w:rsidP="00E14B3E">
      <w:pPr>
        <w:spacing w:before="120" w:after="120"/>
        <w:jc w:val="both"/>
        <w:rPr>
          <w:rFonts w:ascii="Times New Roman" w:hAnsi="Times New Roman"/>
          <w:color w:val="000000" w:themeColor="text1"/>
        </w:rPr>
      </w:pPr>
      <w:r w:rsidRPr="001116A5">
        <w:rPr>
          <w:rFonts w:ascii="Times New Roman" w:hAnsi="Times New Roman"/>
          <w:b/>
          <w:color w:val="000000" w:themeColor="text1"/>
        </w:rPr>
        <w:t xml:space="preserve">Observation </w:t>
      </w:r>
      <w:r w:rsidR="00E248C7">
        <w:rPr>
          <w:rFonts w:ascii="Times New Roman" w:hAnsi="Times New Roman"/>
          <w:b/>
          <w:color w:val="000000" w:themeColor="text1"/>
        </w:rPr>
        <w:t>4</w:t>
      </w:r>
      <w:r w:rsidRPr="001116A5">
        <w:rPr>
          <w:rFonts w:ascii="Times New Roman" w:hAnsi="Times New Roman"/>
          <w:b/>
          <w:color w:val="000000" w:themeColor="text1"/>
        </w:rPr>
        <w:t xml:space="preserve">: </w:t>
      </w:r>
      <w:r>
        <w:rPr>
          <w:rFonts w:ascii="Times New Roman" w:hAnsi="Times New Roman"/>
          <w:b/>
          <w:color w:val="000000" w:themeColor="text1"/>
        </w:rPr>
        <w:t>The DRX configuration in INACTIVE is not proper for data transmission/reception. How to perform DRX operation for multiple-shots data transmission in INACTIVE should be considered.</w:t>
      </w:r>
    </w:p>
    <w:p w14:paraId="0045B555" w14:textId="0D4A4092" w:rsidR="001E2F0A" w:rsidRDefault="001E2F0A" w:rsidP="00E14B3E">
      <w:pPr>
        <w:spacing w:before="120" w:after="120"/>
        <w:jc w:val="both"/>
        <w:rPr>
          <w:rFonts w:ascii="Times New Roman" w:hAnsi="Times New Roman"/>
          <w:b/>
          <w:i/>
          <w:color w:val="000000" w:themeColor="text1"/>
          <w:u w:val="single"/>
        </w:rPr>
      </w:pPr>
      <w:r w:rsidRPr="001E2F0A">
        <w:rPr>
          <w:rFonts w:ascii="Times New Roman" w:hAnsi="Times New Roman"/>
          <w:b/>
          <w:i/>
          <w:color w:val="000000" w:themeColor="text1"/>
          <w:u w:val="single"/>
        </w:rPr>
        <w:t>Time Alignment</w:t>
      </w:r>
    </w:p>
    <w:p w14:paraId="6EA79CB9" w14:textId="18FD0C1F" w:rsidR="001116A5" w:rsidRDefault="001116A5" w:rsidP="00E14B3E">
      <w:pPr>
        <w:spacing w:before="120" w:after="120"/>
        <w:jc w:val="both"/>
        <w:rPr>
          <w:rFonts w:ascii="Times New Roman" w:hAnsi="Times New Roman"/>
          <w:color w:val="000000" w:themeColor="text1"/>
        </w:rPr>
      </w:pPr>
      <w:r>
        <w:rPr>
          <w:rFonts w:ascii="Times New Roman" w:hAnsi="Times New Roman"/>
          <w:color w:val="000000" w:themeColor="text1"/>
        </w:rPr>
        <w:t>In order to enable the multiple-shots data transmission in INACTIVE, the UL time alignment should be maintained by both the UE and network</w:t>
      </w:r>
      <w:r w:rsidR="00E960B2">
        <w:rPr>
          <w:rFonts w:ascii="Times New Roman" w:hAnsi="Times New Roman"/>
          <w:color w:val="000000" w:themeColor="text1"/>
        </w:rPr>
        <w:t xml:space="preserve"> in INACTIVE</w:t>
      </w:r>
      <w:r>
        <w:rPr>
          <w:rFonts w:ascii="Times New Roman" w:hAnsi="Times New Roman"/>
          <w:color w:val="000000" w:themeColor="text1"/>
        </w:rPr>
        <w:t xml:space="preserve">. </w:t>
      </w:r>
      <w:r w:rsidR="00E960B2">
        <w:rPr>
          <w:rFonts w:ascii="Times New Roman" w:hAnsi="Times New Roman"/>
          <w:color w:val="000000" w:themeColor="text1"/>
        </w:rPr>
        <w:t xml:space="preserve">The UL time alignment procedure may need to be performed for UE in INACTIVE. </w:t>
      </w:r>
    </w:p>
    <w:p w14:paraId="31D41216" w14:textId="1EF97BCE" w:rsidR="001116A5" w:rsidRPr="001116A5" w:rsidRDefault="001116A5" w:rsidP="00E14B3E">
      <w:pPr>
        <w:spacing w:before="120" w:after="120"/>
        <w:jc w:val="both"/>
        <w:rPr>
          <w:rFonts w:ascii="Times New Roman" w:hAnsi="Times New Roman"/>
          <w:b/>
          <w:color w:val="000000" w:themeColor="text1"/>
        </w:rPr>
      </w:pPr>
      <w:r w:rsidRPr="001116A5">
        <w:rPr>
          <w:rFonts w:ascii="Times New Roman" w:hAnsi="Times New Roman"/>
          <w:b/>
          <w:color w:val="000000" w:themeColor="text1"/>
        </w:rPr>
        <w:t xml:space="preserve">Observation </w:t>
      </w:r>
      <w:r w:rsidR="00E248C7">
        <w:rPr>
          <w:rFonts w:ascii="Times New Roman" w:hAnsi="Times New Roman"/>
          <w:b/>
          <w:color w:val="000000" w:themeColor="text1"/>
        </w:rPr>
        <w:t>5</w:t>
      </w:r>
      <w:r w:rsidRPr="001116A5">
        <w:rPr>
          <w:rFonts w:ascii="Times New Roman" w:hAnsi="Times New Roman"/>
          <w:b/>
          <w:color w:val="000000" w:themeColor="text1"/>
        </w:rPr>
        <w:t>: The UL time alignment should be maintained to enable multiple-shots data transmission</w:t>
      </w:r>
      <w:r w:rsidR="00B40FB9">
        <w:rPr>
          <w:rFonts w:ascii="Times New Roman" w:hAnsi="Times New Roman"/>
          <w:b/>
          <w:color w:val="000000" w:themeColor="text1"/>
        </w:rPr>
        <w:t xml:space="preserve"> in INACTIVE</w:t>
      </w:r>
      <w:r w:rsidRPr="001116A5">
        <w:rPr>
          <w:rFonts w:ascii="Times New Roman" w:hAnsi="Times New Roman"/>
          <w:b/>
          <w:color w:val="000000" w:themeColor="text1"/>
        </w:rPr>
        <w:t xml:space="preserve">. </w:t>
      </w:r>
    </w:p>
    <w:p w14:paraId="738B7671" w14:textId="3DBD7D9B" w:rsidR="001116A5" w:rsidRPr="00EF1F4E" w:rsidRDefault="001116A5" w:rsidP="00E14B3E">
      <w:pPr>
        <w:spacing w:before="120" w:after="120"/>
        <w:jc w:val="both"/>
        <w:rPr>
          <w:rFonts w:ascii="Times New Roman" w:hAnsi="Times New Roman"/>
          <w:b/>
          <w:i/>
          <w:color w:val="000000" w:themeColor="text1"/>
          <w:u w:val="single"/>
        </w:rPr>
      </w:pPr>
      <w:r w:rsidRPr="00EF1F4E">
        <w:rPr>
          <w:rFonts w:ascii="Times New Roman" w:hAnsi="Times New Roman"/>
          <w:b/>
          <w:i/>
          <w:color w:val="000000" w:themeColor="text1"/>
          <w:u w:val="single"/>
        </w:rPr>
        <w:t>BSR</w:t>
      </w:r>
    </w:p>
    <w:p w14:paraId="32B7E247" w14:textId="5E4246F1" w:rsidR="00C83B20" w:rsidRDefault="00EF1F4E" w:rsidP="00E14B3E">
      <w:pPr>
        <w:spacing w:before="120" w:after="120"/>
        <w:jc w:val="both"/>
        <w:rPr>
          <w:rFonts w:ascii="Times New Roman" w:hAnsi="Times New Roman"/>
          <w:color w:val="000000" w:themeColor="text1"/>
        </w:rPr>
      </w:pPr>
      <w:r>
        <w:rPr>
          <w:rFonts w:ascii="Times New Roman" w:hAnsi="Times New Roman"/>
          <w:color w:val="000000" w:themeColor="text1"/>
        </w:rPr>
        <w:t>Considering the multiple-shots transmission may be performed for a while, it’s possi</w:t>
      </w:r>
      <w:r w:rsidR="00B40FB9">
        <w:rPr>
          <w:rFonts w:ascii="Times New Roman" w:hAnsi="Times New Roman"/>
          <w:color w:val="000000" w:themeColor="text1"/>
        </w:rPr>
        <w:t xml:space="preserve">ble that there is new data arriving, which can be from different DRBs. In this case, it is desired that BSR can be triggered and reported to the network, which can decide whether to move the UE to CONNECTED for the upcoming traffics. </w:t>
      </w:r>
    </w:p>
    <w:p w14:paraId="2FA86AC9" w14:textId="37DF1085" w:rsidR="00B40FB9" w:rsidRPr="00B40FB9" w:rsidRDefault="00B40FB9" w:rsidP="00E14B3E">
      <w:pPr>
        <w:spacing w:before="120" w:after="120"/>
        <w:jc w:val="both"/>
        <w:rPr>
          <w:rFonts w:ascii="Times New Roman" w:hAnsi="Times New Roman"/>
          <w:b/>
          <w:color w:val="000000" w:themeColor="text1"/>
        </w:rPr>
      </w:pPr>
      <w:r w:rsidRPr="00B40FB9">
        <w:rPr>
          <w:rFonts w:ascii="Times New Roman" w:hAnsi="Times New Roman"/>
          <w:b/>
          <w:color w:val="000000" w:themeColor="text1"/>
        </w:rPr>
        <w:t xml:space="preserve">Observation </w:t>
      </w:r>
      <w:r w:rsidR="00E248C7">
        <w:rPr>
          <w:rFonts w:ascii="Times New Roman" w:hAnsi="Times New Roman"/>
          <w:b/>
          <w:color w:val="000000" w:themeColor="text1"/>
        </w:rPr>
        <w:t>6</w:t>
      </w:r>
      <w:r w:rsidRPr="00B40FB9">
        <w:rPr>
          <w:rFonts w:ascii="Times New Roman" w:hAnsi="Times New Roman"/>
          <w:b/>
          <w:color w:val="000000" w:themeColor="text1"/>
        </w:rPr>
        <w:t>: BSR should be triggered and reported in INACTIVE, based on which the network can decide to move UE to CONNECTED when needed.</w:t>
      </w:r>
    </w:p>
    <w:p w14:paraId="53709635" w14:textId="1369999D" w:rsidR="00C83B20" w:rsidRDefault="009F2433" w:rsidP="00E14B3E">
      <w:pPr>
        <w:spacing w:before="120" w:after="120"/>
        <w:jc w:val="both"/>
        <w:rPr>
          <w:rFonts w:ascii="Times New Roman" w:hAnsi="Times New Roman"/>
          <w:b/>
          <w:i/>
          <w:color w:val="000000" w:themeColor="text1"/>
          <w:u w:val="single"/>
        </w:rPr>
      </w:pPr>
      <w:r>
        <w:rPr>
          <w:rFonts w:ascii="Times New Roman" w:hAnsi="Times New Roman"/>
          <w:b/>
          <w:i/>
          <w:color w:val="000000" w:themeColor="text1"/>
          <w:u w:val="single"/>
        </w:rPr>
        <w:t>Other physical layer operation</w:t>
      </w:r>
    </w:p>
    <w:p w14:paraId="69C7F78B" w14:textId="01D227B0" w:rsidR="00021761" w:rsidRDefault="009F2433" w:rsidP="00E14B3E">
      <w:pPr>
        <w:spacing w:before="120" w:after="120"/>
        <w:jc w:val="both"/>
        <w:rPr>
          <w:rFonts w:ascii="Times New Roman" w:hAnsi="Times New Roman"/>
          <w:color w:val="000000" w:themeColor="text1"/>
        </w:rPr>
      </w:pPr>
      <w:r>
        <w:rPr>
          <w:rFonts w:ascii="Times New Roman" w:hAnsi="Times New Roman"/>
          <w:color w:val="000000" w:themeColor="text1"/>
        </w:rPr>
        <w:t>In CONNECTED, UE needs to transmit SRS</w:t>
      </w:r>
      <w:r w:rsidR="00021761">
        <w:rPr>
          <w:rFonts w:ascii="Times New Roman" w:hAnsi="Times New Roman"/>
          <w:color w:val="000000" w:themeColor="text1"/>
        </w:rPr>
        <w:t xml:space="preserve"> and perform CSI measurement/report, based on which the network can </w:t>
      </w:r>
      <w:r w:rsidR="00E960B2">
        <w:rPr>
          <w:rFonts w:ascii="Times New Roman" w:hAnsi="Times New Roman"/>
          <w:color w:val="000000" w:themeColor="text1"/>
        </w:rPr>
        <w:t>schedule</w:t>
      </w:r>
      <w:r w:rsidR="00021761">
        <w:rPr>
          <w:rFonts w:ascii="Times New Roman" w:hAnsi="Times New Roman"/>
          <w:color w:val="000000" w:themeColor="text1"/>
        </w:rPr>
        <w:t xml:space="preserve"> UL and DL </w:t>
      </w:r>
      <w:r w:rsidR="00E960B2">
        <w:rPr>
          <w:rFonts w:ascii="Times New Roman" w:hAnsi="Times New Roman"/>
          <w:color w:val="000000" w:themeColor="text1"/>
        </w:rPr>
        <w:t>resources</w:t>
      </w:r>
      <w:r w:rsidR="00021761">
        <w:rPr>
          <w:rFonts w:ascii="Times New Roman" w:hAnsi="Times New Roman"/>
          <w:color w:val="000000" w:themeColor="text1"/>
        </w:rPr>
        <w:t xml:space="preserve"> respectively. </w:t>
      </w:r>
      <w:r w:rsidR="00E960B2">
        <w:rPr>
          <w:rFonts w:ascii="Times New Roman" w:hAnsi="Times New Roman"/>
          <w:color w:val="000000" w:themeColor="text1"/>
        </w:rPr>
        <w:t>Furthermore, c</w:t>
      </w:r>
      <w:r w:rsidR="00E960B2">
        <w:rPr>
          <w:rFonts w:ascii="Times New Roman" w:hAnsi="Times New Roman"/>
          <w:color w:val="000000" w:themeColor="text1"/>
        </w:rPr>
        <w:t xml:space="preserve">lose-loop power control is performed and UE adjusts the UL transmission power based on the TPC command given by the network. </w:t>
      </w:r>
      <w:r w:rsidR="00E248C7">
        <w:rPr>
          <w:rFonts w:ascii="Times New Roman" w:hAnsi="Times New Roman"/>
          <w:color w:val="000000" w:themeColor="text1"/>
        </w:rPr>
        <w:t xml:space="preserve">For multiple beam operation, beam management is also </w:t>
      </w:r>
      <w:r w:rsidR="00E960B2">
        <w:rPr>
          <w:rFonts w:ascii="Times New Roman" w:hAnsi="Times New Roman"/>
          <w:color w:val="000000" w:themeColor="text1"/>
        </w:rPr>
        <w:t>required</w:t>
      </w:r>
      <w:r w:rsidR="00E248C7">
        <w:rPr>
          <w:rFonts w:ascii="Times New Roman" w:hAnsi="Times New Roman"/>
          <w:color w:val="000000" w:themeColor="text1"/>
        </w:rPr>
        <w:t xml:space="preserve">. </w:t>
      </w:r>
      <w:r w:rsidR="00021761">
        <w:rPr>
          <w:rFonts w:ascii="Times New Roman" w:hAnsi="Times New Roman"/>
          <w:color w:val="000000" w:themeColor="text1"/>
        </w:rPr>
        <w:t xml:space="preserve">Currently, UE doesn’t need to perform CSI measurement and </w:t>
      </w:r>
      <w:r w:rsidR="00E960B2">
        <w:rPr>
          <w:rFonts w:ascii="Times New Roman" w:hAnsi="Times New Roman"/>
          <w:color w:val="000000" w:themeColor="text1"/>
        </w:rPr>
        <w:t xml:space="preserve">transmit SRS. RA procedure </w:t>
      </w:r>
      <w:r w:rsidR="00E14B3E">
        <w:rPr>
          <w:rFonts w:ascii="Times New Roman" w:hAnsi="Times New Roman"/>
          <w:color w:val="000000" w:themeColor="text1"/>
        </w:rPr>
        <w:t>is performed with o</w:t>
      </w:r>
      <w:r w:rsidR="00021761">
        <w:rPr>
          <w:rFonts w:ascii="Times New Roman" w:hAnsi="Times New Roman"/>
          <w:color w:val="000000" w:themeColor="text1"/>
        </w:rPr>
        <w:t xml:space="preserve">pen-loop power control in INACTIVE. How to enable multiple-shots data transmission by physical layer procedures need to be discussed by RAN1. </w:t>
      </w:r>
    </w:p>
    <w:p w14:paraId="7C253575" w14:textId="50686AA9" w:rsidR="00E248C7" w:rsidRPr="00E248C7" w:rsidRDefault="00021761" w:rsidP="00E14B3E">
      <w:pPr>
        <w:spacing w:before="120" w:after="120"/>
        <w:jc w:val="both"/>
        <w:rPr>
          <w:rFonts w:ascii="Times New Roman" w:hAnsi="Times New Roman"/>
          <w:b/>
          <w:color w:val="000000" w:themeColor="text1"/>
        </w:rPr>
      </w:pPr>
      <w:r w:rsidRPr="00B40FB9">
        <w:rPr>
          <w:rFonts w:ascii="Times New Roman" w:hAnsi="Times New Roman"/>
          <w:b/>
          <w:color w:val="000000" w:themeColor="text1"/>
        </w:rPr>
        <w:t xml:space="preserve">Observation </w:t>
      </w:r>
      <w:r w:rsidR="00E248C7">
        <w:rPr>
          <w:rFonts w:ascii="Times New Roman" w:hAnsi="Times New Roman"/>
          <w:b/>
          <w:color w:val="000000" w:themeColor="text1"/>
        </w:rPr>
        <w:t>7</w:t>
      </w:r>
      <w:r w:rsidRPr="00B40FB9">
        <w:rPr>
          <w:rFonts w:ascii="Times New Roman" w:hAnsi="Times New Roman"/>
          <w:b/>
          <w:color w:val="000000" w:themeColor="text1"/>
        </w:rPr>
        <w:t xml:space="preserve">: </w:t>
      </w:r>
      <w:r w:rsidR="00E248C7" w:rsidRPr="00E248C7">
        <w:rPr>
          <w:rFonts w:ascii="Times New Roman" w:hAnsi="Times New Roman"/>
          <w:b/>
          <w:color w:val="000000" w:themeColor="text1"/>
        </w:rPr>
        <w:t xml:space="preserve">How to enable multiple-shots data transmission </w:t>
      </w:r>
      <w:r w:rsidR="00E248C7" w:rsidRPr="00E248C7">
        <w:rPr>
          <w:rFonts w:ascii="Times New Roman" w:hAnsi="Times New Roman"/>
          <w:b/>
          <w:color w:val="000000" w:themeColor="text1"/>
        </w:rPr>
        <w:t xml:space="preserve">in INACTIVE </w:t>
      </w:r>
      <w:r w:rsidR="00E248C7" w:rsidRPr="00E248C7">
        <w:rPr>
          <w:rFonts w:ascii="Times New Roman" w:hAnsi="Times New Roman"/>
          <w:b/>
          <w:color w:val="000000" w:themeColor="text1"/>
        </w:rPr>
        <w:t>by physical layer procedures</w:t>
      </w:r>
      <w:r w:rsidR="00E248C7" w:rsidRPr="00E248C7">
        <w:rPr>
          <w:rFonts w:ascii="Times New Roman" w:hAnsi="Times New Roman"/>
          <w:b/>
          <w:color w:val="000000" w:themeColor="text1"/>
        </w:rPr>
        <w:t xml:space="preserve"> e.g. </w:t>
      </w:r>
      <w:r w:rsidR="00E248C7">
        <w:rPr>
          <w:rFonts w:ascii="Times New Roman" w:hAnsi="Times New Roman"/>
          <w:b/>
          <w:color w:val="000000" w:themeColor="text1"/>
        </w:rPr>
        <w:t xml:space="preserve">beam management, </w:t>
      </w:r>
      <w:r w:rsidR="00E248C7" w:rsidRPr="00E248C7">
        <w:rPr>
          <w:rFonts w:ascii="Times New Roman" w:hAnsi="Times New Roman"/>
          <w:b/>
          <w:color w:val="000000" w:themeColor="text1"/>
        </w:rPr>
        <w:t>CSI measurement, SRS transmission and power control</w:t>
      </w:r>
      <w:r w:rsidR="00E248C7" w:rsidRPr="00E248C7">
        <w:rPr>
          <w:rFonts w:ascii="Times New Roman" w:hAnsi="Times New Roman"/>
          <w:b/>
          <w:color w:val="000000" w:themeColor="text1"/>
        </w:rPr>
        <w:t xml:space="preserve"> need to be discussed by RAN1. </w:t>
      </w:r>
    </w:p>
    <w:p w14:paraId="26D9F837" w14:textId="2FA7D70D" w:rsidR="00E248C7" w:rsidRDefault="00E248C7" w:rsidP="00E248C7">
      <w:pPr>
        <w:pStyle w:val="Heading2"/>
      </w:pPr>
      <w:r>
        <w:t>Comparison</w:t>
      </w:r>
    </w:p>
    <w:p w14:paraId="3F9566E0" w14:textId="77777777" w:rsidR="00E248C7" w:rsidRPr="004E30F1" w:rsidRDefault="00E248C7" w:rsidP="00E14B3E">
      <w:pPr>
        <w:spacing w:before="120" w:after="120"/>
        <w:jc w:val="both"/>
        <w:rPr>
          <w:rFonts w:ascii="Times New Roman" w:hAnsi="Times New Roman"/>
          <w:b/>
          <w:color w:val="000000" w:themeColor="text1"/>
          <w:u w:val="single"/>
        </w:rPr>
      </w:pPr>
      <w:r w:rsidRPr="004E30F1">
        <w:rPr>
          <w:rFonts w:ascii="Times New Roman" w:hAnsi="Times New Roman"/>
          <w:b/>
          <w:color w:val="000000" w:themeColor="text1"/>
          <w:u w:val="single"/>
        </w:rPr>
        <w:t>One-shot transmission in INACTIVE</w:t>
      </w:r>
    </w:p>
    <w:p w14:paraId="6198887F" w14:textId="4665111C" w:rsidR="00E248C7" w:rsidRDefault="00E248C7" w:rsidP="00E14B3E">
      <w:pPr>
        <w:spacing w:before="120" w:after="120"/>
        <w:jc w:val="both"/>
        <w:rPr>
          <w:rFonts w:ascii="Times New Roman" w:hAnsi="Times New Roman"/>
          <w:color w:val="000000" w:themeColor="text1"/>
        </w:rPr>
      </w:pPr>
      <w:r>
        <w:rPr>
          <w:rFonts w:ascii="Times New Roman" w:hAnsi="Times New Roman"/>
          <w:color w:val="000000" w:themeColor="text1"/>
        </w:rPr>
        <w:t>For</w:t>
      </w:r>
      <w:r w:rsidRPr="002B1DE8">
        <w:rPr>
          <w:rFonts w:ascii="Times New Roman" w:hAnsi="Times New Roman"/>
          <w:color w:val="000000" w:themeColor="text1"/>
        </w:rPr>
        <w:t xml:space="preserve"> one-shot transmission</w:t>
      </w:r>
      <w:r>
        <w:rPr>
          <w:rFonts w:ascii="Times New Roman" w:hAnsi="Times New Roman"/>
          <w:color w:val="000000" w:themeColor="text1"/>
        </w:rPr>
        <w:t xml:space="preserve"> in INACTIVE</w:t>
      </w:r>
      <w:r w:rsidRPr="002B1DE8">
        <w:rPr>
          <w:rFonts w:ascii="Times New Roman" w:hAnsi="Times New Roman"/>
          <w:color w:val="000000" w:themeColor="text1"/>
        </w:rPr>
        <w:t xml:space="preserve">, the network will response </w:t>
      </w:r>
      <w:r w:rsidRPr="002B1DE8">
        <w:rPr>
          <w:rFonts w:ascii="Times New Roman" w:hAnsi="Times New Roman"/>
          <w:i/>
          <w:color w:val="000000" w:themeColor="text1"/>
        </w:rPr>
        <w:t>RRCResume</w:t>
      </w:r>
      <w:r w:rsidRPr="002B1DE8">
        <w:rPr>
          <w:rFonts w:ascii="Times New Roman" w:hAnsi="Times New Roman"/>
          <w:color w:val="000000" w:themeColor="text1"/>
        </w:rPr>
        <w:t xml:space="preserve"> message and move UE to CONNECTED fo</w:t>
      </w:r>
      <w:r>
        <w:rPr>
          <w:rFonts w:ascii="Times New Roman" w:hAnsi="Times New Roman"/>
          <w:color w:val="000000" w:themeColor="text1"/>
        </w:rPr>
        <w:t>r subsequent data transmission if the total amount of UL data (w.r.t BSR) is large than the first UL grant (</w:t>
      </w:r>
      <w:r w:rsidRPr="00C11513">
        <w:rPr>
          <w:rFonts w:ascii="Times New Roman" w:hAnsi="Times New Roman"/>
          <w:color w:val="000000" w:themeColor="text1"/>
        </w:rPr>
        <w:t>UL grant for Msg3/MsgA or the pre-configured PUSCH</w:t>
      </w:r>
      <w:r>
        <w:rPr>
          <w:rFonts w:ascii="Times New Roman" w:hAnsi="Times New Roman"/>
          <w:color w:val="000000" w:themeColor="text1"/>
        </w:rPr>
        <w:t xml:space="preserve">). </w:t>
      </w:r>
      <w:r w:rsidR="00E14B3E">
        <w:rPr>
          <w:rFonts w:ascii="Times New Roman" w:hAnsi="Times New Roman"/>
          <w:color w:val="000000" w:themeColor="text1"/>
        </w:rPr>
        <w:t>After state transition to</w:t>
      </w:r>
      <w:r>
        <w:rPr>
          <w:rFonts w:ascii="Times New Roman" w:hAnsi="Times New Roman"/>
          <w:color w:val="000000" w:themeColor="text1"/>
        </w:rPr>
        <w:t xml:space="preserve"> CONNECTED, UE can performs CSI measurement and report for precise scheduling. UE can also utilize C-DRX to save power. After data transmission completion, UE receives </w:t>
      </w:r>
      <w:r w:rsidRPr="004E30F1">
        <w:rPr>
          <w:rFonts w:ascii="Times New Roman" w:hAnsi="Times New Roman"/>
          <w:i/>
          <w:color w:val="000000" w:themeColor="text1"/>
        </w:rPr>
        <w:t>RRCRelease</w:t>
      </w:r>
      <w:r>
        <w:rPr>
          <w:rFonts w:ascii="Times New Roman" w:hAnsi="Times New Roman"/>
          <w:color w:val="000000" w:themeColor="text1"/>
        </w:rPr>
        <w:t xml:space="preserve"> message and moves to INACTIVE state. </w:t>
      </w:r>
    </w:p>
    <w:p w14:paraId="33B96A45" w14:textId="77777777" w:rsidR="00E248C7" w:rsidRDefault="00E248C7" w:rsidP="00E14B3E">
      <w:pPr>
        <w:spacing w:before="120" w:after="120"/>
        <w:jc w:val="both"/>
        <w:rPr>
          <w:rFonts w:ascii="Times New Roman" w:hAnsi="Times New Roman"/>
          <w:color w:val="000000" w:themeColor="text1"/>
        </w:rPr>
      </w:pPr>
      <w:r>
        <w:rPr>
          <w:rFonts w:ascii="Times New Roman" w:hAnsi="Times New Roman"/>
          <w:color w:val="000000" w:themeColor="text1"/>
        </w:rPr>
        <w:t>One-shot transmission in INACTIVE has little spec impact and is flexible enough to support the different types of traffics with various payload size. However, the signaling overhead is the same as current mechanism.</w:t>
      </w:r>
    </w:p>
    <w:p w14:paraId="6B2EB5C0" w14:textId="710A8087" w:rsidR="00E248C7" w:rsidRPr="00C83B20" w:rsidRDefault="00E248C7" w:rsidP="00E14B3E">
      <w:pPr>
        <w:spacing w:before="120" w:after="120"/>
        <w:jc w:val="both"/>
        <w:rPr>
          <w:rFonts w:ascii="Times New Roman" w:hAnsi="Times New Roman"/>
          <w:b/>
          <w:color w:val="000000" w:themeColor="text1"/>
        </w:rPr>
      </w:pPr>
      <w:r w:rsidRPr="00C83B20">
        <w:rPr>
          <w:rFonts w:ascii="Times New Roman" w:hAnsi="Times New Roman"/>
          <w:b/>
          <w:color w:val="000000" w:themeColor="text1"/>
        </w:rPr>
        <w:t xml:space="preserve">Observation </w:t>
      </w:r>
      <w:r>
        <w:rPr>
          <w:rFonts w:ascii="Times New Roman" w:hAnsi="Times New Roman"/>
          <w:b/>
          <w:color w:val="000000" w:themeColor="text1"/>
        </w:rPr>
        <w:t>8</w:t>
      </w:r>
      <w:r w:rsidRPr="00C83B20">
        <w:rPr>
          <w:rFonts w:ascii="Times New Roman" w:hAnsi="Times New Roman"/>
          <w:b/>
          <w:color w:val="000000" w:themeColor="text1"/>
        </w:rPr>
        <w:t xml:space="preserve">: One-shot transmission in INACTIVE has little spec impact but has no benefit in signaling overhead reduction compared with current mechanism. </w:t>
      </w:r>
    </w:p>
    <w:p w14:paraId="79FF7B09" w14:textId="77777777" w:rsidR="00E248C7" w:rsidRPr="004E30F1" w:rsidRDefault="00E248C7" w:rsidP="00E14B3E">
      <w:pPr>
        <w:spacing w:before="120" w:after="120"/>
        <w:jc w:val="both"/>
        <w:rPr>
          <w:rFonts w:ascii="Times New Roman" w:hAnsi="Times New Roman"/>
          <w:b/>
          <w:color w:val="000000" w:themeColor="text1"/>
          <w:u w:val="single"/>
        </w:rPr>
      </w:pPr>
      <w:r>
        <w:rPr>
          <w:rFonts w:ascii="Times New Roman" w:hAnsi="Times New Roman"/>
          <w:b/>
          <w:color w:val="000000" w:themeColor="text1"/>
          <w:u w:val="single"/>
        </w:rPr>
        <w:t>Multiple-</w:t>
      </w:r>
      <w:r w:rsidRPr="004E30F1">
        <w:rPr>
          <w:rFonts w:ascii="Times New Roman" w:hAnsi="Times New Roman"/>
          <w:b/>
          <w:color w:val="000000" w:themeColor="text1"/>
          <w:u w:val="single"/>
        </w:rPr>
        <w:t>shot</w:t>
      </w:r>
      <w:r>
        <w:rPr>
          <w:rFonts w:ascii="Times New Roman" w:hAnsi="Times New Roman"/>
          <w:b/>
          <w:color w:val="000000" w:themeColor="text1"/>
          <w:u w:val="single"/>
        </w:rPr>
        <w:t>s</w:t>
      </w:r>
      <w:r w:rsidRPr="004E30F1">
        <w:rPr>
          <w:rFonts w:ascii="Times New Roman" w:hAnsi="Times New Roman"/>
          <w:b/>
          <w:color w:val="000000" w:themeColor="text1"/>
          <w:u w:val="single"/>
        </w:rPr>
        <w:t xml:space="preserve"> transmission in INACTIVE</w:t>
      </w:r>
    </w:p>
    <w:p w14:paraId="592004E0" w14:textId="2E4E3AA9" w:rsidR="00E248C7" w:rsidRDefault="00E248C7" w:rsidP="00E14B3E">
      <w:pPr>
        <w:spacing w:before="120" w:after="120"/>
        <w:jc w:val="both"/>
        <w:rPr>
          <w:rFonts w:ascii="Times New Roman" w:hAnsi="Times New Roman"/>
          <w:color w:val="000000" w:themeColor="text1"/>
        </w:rPr>
      </w:pPr>
      <w:r>
        <w:rPr>
          <w:rFonts w:ascii="Times New Roman" w:hAnsi="Times New Roman"/>
          <w:color w:val="000000" w:themeColor="text1"/>
        </w:rPr>
        <w:t>For</w:t>
      </w:r>
      <w:r w:rsidRPr="002B1DE8">
        <w:rPr>
          <w:rFonts w:ascii="Times New Roman" w:hAnsi="Times New Roman"/>
          <w:color w:val="000000" w:themeColor="text1"/>
        </w:rPr>
        <w:t xml:space="preserve"> </w:t>
      </w:r>
      <w:r>
        <w:rPr>
          <w:rFonts w:ascii="Times New Roman" w:hAnsi="Times New Roman"/>
          <w:color w:val="000000" w:themeColor="text1"/>
        </w:rPr>
        <w:t>multiple</w:t>
      </w:r>
      <w:r w:rsidRPr="002B1DE8">
        <w:rPr>
          <w:rFonts w:ascii="Times New Roman" w:hAnsi="Times New Roman"/>
          <w:color w:val="000000" w:themeColor="text1"/>
        </w:rPr>
        <w:t>-shot</w:t>
      </w:r>
      <w:r>
        <w:rPr>
          <w:rFonts w:ascii="Times New Roman" w:hAnsi="Times New Roman"/>
          <w:color w:val="000000" w:themeColor="text1"/>
        </w:rPr>
        <w:t>s</w:t>
      </w:r>
      <w:r w:rsidRPr="002B1DE8">
        <w:rPr>
          <w:rFonts w:ascii="Times New Roman" w:hAnsi="Times New Roman"/>
          <w:color w:val="000000" w:themeColor="text1"/>
        </w:rPr>
        <w:t xml:space="preserve"> transmission</w:t>
      </w:r>
      <w:r>
        <w:rPr>
          <w:rFonts w:ascii="Times New Roman" w:hAnsi="Times New Roman"/>
          <w:color w:val="000000" w:themeColor="text1"/>
        </w:rPr>
        <w:t xml:space="preserve"> in INACTIVE</w:t>
      </w:r>
      <w:r w:rsidRPr="002B1DE8">
        <w:rPr>
          <w:rFonts w:ascii="Times New Roman" w:hAnsi="Times New Roman"/>
          <w:color w:val="000000" w:themeColor="text1"/>
        </w:rPr>
        <w:t xml:space="preserve">, </w:t>
      </w:r>
      <w:r>
        <w:rPr>
          <w:rFonts w:ascii="Times New Roman" w:hAnsi="Times New Roman"/>
          <w:color w:val="000000" w:themeColor="text1"/>
        </w:rPr>
        <w:t>if the total amount of UL data (w.r.t BSR) is large than the first UL grant (</w:t>
      </w:r>
      <w:r w:rsidRPr="00C11513">
        <w:rPr>
          <w:rFonts w:ascii="Times New Roman" w:hAnsi="Times New Roman"/>
          <w:color w:val="000000" w:themeColor="text1"/>
        </w:rPr>
        <w:t>UL grant for Msg3/MsgA or the pre-configured PUSCH</w:t>
      </w:r>
      <w:r>
        <w:rPr>
          <w:rFonts w:ascii="Times New Roman" w:hAnsi="Times New Roman"/>
          <w:color w:val="000000" w:themeColor="text1"/>
        </w:rPr>
        <w:t xml:space="preserve">), </w:t>
      </w:r>
      <w:r w:rsidRPr="002B1DE8">
        <w:rPr>
          <w:rFonts w:ascii="Times New Roman" w:hAnsi="Times New Roman"/>
          <w:color w:val="000000" w:themeColor="text1"/>
        </w:rPr>
        <w:t xml:space="preserve">the network will </w:t>
      </w:r>
      <w:r>
        <w:rPr>
          <w:rFonts w:ascii="Times New Roman" w:hAnsi="Times New Roman"/>
          <w:color w:val="000000" w:themeColor="text1"/>
        </w:rPr>
        <w:t>not respond</w:t>
      </w:r>
      <w:r w:rsidRPr="002B1DE8">
        <w:rPr>
          <w:rFonts w:ascii="Times New Roman" w:hAnsi="Times New Roman"/>
          <w:color w:val="000000" w:themeColor="text1"/>
        </w:rPr>
        <w:t xml:space="preserve"> </w:t>
      </w:r>
      <w:r w:rsidRPr="002B1DE8">
        <w:rPr>
          <w:rFonts w:ascii="Times New Roman" w:hAnsi="Times New Roman"/>
          <w:i/>
          <w:color w:val="000000" w:themeColor="text1"/>
        </w:rPr>
        <w:t>RRCResume</w:t>
      </w:r>
      <w:r w:rsidRPr="002B1DE8">
        <w:rPr>
          <w:rFonts w:ascii="Times New Roman" w:hAnsi="Times New Roman"/>
          <w:color w:val="000000" w:themeColor="text1"/>
        </w:rPr>
        <w:t xml:space="preserve"> message and </w:t>
      </w:r>
      <w:r>
        <w:rPr>
          <w:rFonts w:ascii="Times New Roman" w:hAnsi="Times New Roman"/>
          <w:color w:val="000000" w:themeColor="text1"/>
        </w:rPr>
        <w:t xml:space="preserve">continue data transmission/reception with the UE in INACTIVE state. After data </w:t>
      </w:r>
      <w:r>
        <w:rPr>
          <w:rFonts w:ascii="Times New Roman" w:hAnsi="Times New Roman"/>
          <w:color w:val="000000" w:themeColor="text1"/>
        </w:rPr>
        <w:lastRenderedPageBreak/>
        <w:t xml:space="preserve">transmission completion, UE receives </w:t>
      </w:r>
      <w:r w:rsidRPr="004E30F1">
        <w:rPr>
          <w:rFonts w:ascii="Times New Roman" w:hAnsi="Times New Roman"/>
          <w:i/>
          <w:color w:val="000000" w:themeColor="text1"/>
        </w:rPr>
        <w:t>RRCRelease</w:t>
      </w:r>
      <w:r>
        <w:rPr>
          <w:rFonts w:ascii="Times New Roman" w:hAnsi="Times New Roman"/>
          <w:color w:val="000000" w:themeColor="text1"/>
        </w:rPr>
        <w:t xml:space="preserve"> message, which can be used to stop the multiple-shot data transmission/reception in INACTIVE. Compared with one-shot transmission in INACTIVE, UE state transition from INACTIVE to CONNECTED is avoided and the signaling overhead can be reduced. However, it will have more spec impacts, since some functions supported in CONNECTED may also be required in INACTIVE.</w:t>
      </w:r>
    </w:p>
    <w:p w14:paraId="7887A793" w14:textId="7E839119" w:rsidR="00E248C7" w:rsidRPr="00B81699" w:rsidRDefault="00E248C7" w:rsidP="00E14B3E">
      <w:pPr>
        <w:spacing w:before="120" w:after="120"/>
        <w:jc w:val="both"/>
        <w:rPr>
          <w:rFonts w:ascii="Times New Roman" w:hAnsi="Times New Roman"/>
          <w:b/>
          <w:color w:val="000000" w:themeColor="text1"/>
        </w:rPr>
      </w:pPr>
      <w:r w:rsidRPr="00C83B20">
        <w:rPr>
          <w:rFonts w:ascii="Times New Roman" w:hAnsi="Times New Roman"/>
          <w:b/>
          <w:color w:val="000000" w:themeColor="text1"/>
        </w:rPr>
        <w:t xml:space="preserve">Observation </w:t>
      </w:r>
      <w:r>
        <w:rPr>
          <w:rFonts w:ascii="Times New Roman" w:hAnsi="Times New Roman"/>
          <w:b/>
          <w:color w:val="000000" w:themeColor="text1"/>
        </w:rPr>
        <w:t>9</w:t>
      </w:r>
      <w:r w:rsidRPr="00C83B20">
        <w:rPr>
          <w:rFonts w:ascii="Times New Roman" w:hAnsi="Times New Roman"/>
          <w:b/>
          <w:color w:val="000000" w:themeColor="text1"/>
        </w:rPr>
        <w:t xml:space="preserve">: </w:t>
      </w:r>
      <w:r>
        <w:rPr>
          <w:rFonts w:ascii="Times New Roman" w:hAnsi="Times New Roman"/>
          <w:b/>
          <w:color w:val="000000" w:themeColor="text1"/>
        </w:rPr>
        <w:t>Multiple</w:t>
      </w:r>
      <w:r w:rsidRPr="00C83B20">
        <w:rPr>
          <w:rFonts w:ascii="Times New Roman" w:hAnsi="Times New Roman"/>
          <w:b/>
          <w:color w:val="000000" w:themeColor="text1"/>
        </w:rPr>
        <w:t xml:space="preserve">-shot transmission in INACTIVE </w:t>
      </w:r>
      <w:r>
        <w:rPr>
          <w:rFonts w:ascii="Times New Roman" w:hAnsi="Times New Roman"/>
          <w:b/>
          <w:color w:val="000000" w:themeColor="text1"/>
        </w:rPr>
        <w:t xml:space="preserve">can avoid RRC state transition and reduce the signaling overhead, but has more spec impact. </w:t>
      </w:r>
      <w:r w:rsidR="00B81699" w:rsidRPr="00B81699">
        <w:rPr>
          <w:rFonts w:ascii="Times New Roman" w:hAnsi="Times New Roman"/>
          <w:b/>
          <w:color w:val="000000" w:themeColor="text1"/>
        </w:rPr>
        <w:t xml:space="preserve"> </w:t>
      </w:r>
    </w:p>
    <w:tbl>
      <w:tblPr>
        <w:tblStyle w:val="TableGrid"/>
        <w:tblW w:w="0" w:type="auto"/>
        <w:tblLook w:val="04A0" w:firstRow="1" w:lastRow="0" w:firstColumn="1" w:lastColumn="0" w:noHBand="0" w:noVBand="1"/>
      </w:tblPr>
      <w:tblGrid>
        <w:gridCol w:w="2972"/>
        <w:gridCol w:w="3260"/>
        <w:gridCol w:w="3389"/>
      </w:tblGrid>
      <w:tr w:rsidR="00E248C7" w14:paraId="0C208E05" w14:textId="77777777" w:rsidTr="00E248C7">
        <w:tc>
          <w:tcPr>
            <w:tcW w:w="2972" w:type="dxa"/>
          </w:tcPr>
          <w:p w14:paraId="0757D2C8" w14:textId="6DD16681" w:rsidR="00E248C7" w:rsidRDefault="00E248C7" w:rsidP="00B81699">
            <w:pPr>
              <w:spacing w:before="120" w:after="120"/>
              <w:jc w:val="both"/>
              <w:rPr>
                <w:rFonts w:ascii="Times New Roman" w:hAnsi="Times New Roman"/>
                <w:b/>
                <w:color w:val="000000" w:themeColor="text1"/>
              </w:rPr>
            </w:pPr>
          </w:p>
        </w:tc>
        <w:tc>
          <w:tcPr>
            <w:tcW w:w="3260" w:type="dxa"/>
          </w:tcPr>
          <w:p w14:paraId="4F3DE81F" w14:textId="68BD3C72" w:rsidR="00E248C7" w:rsidRDefault="00E248C7" w:rsidP="00B81699">
            <w:pPr>
              <w:spacing w:before="120" w:after="120"/>
              <w:jc w:val="both"/>
              <w:rPr>
                <w:rFonts w:ascii="Times New Roman" w:hAnsi="Times New Roman"/>
                <w:b/>
                <w:color w:val="000000" w:themeColor="text1"/>
              </w:rPr>
            </w:pPr>
            <w:r>
              <w:rPr>
                <w:rFonts w:ascii="Times New Roman" w:hAnsi="Times New Roman"/>
                <w:b/>
                <w:color w:val="000000" w:themeColor="text1"/>
              </w:rPr>
              <w:t>Cons</w:t>
            </w:r>
          </w:p>
        </w:tc>
        <w:tc>
          <w:tcPr>
            <w:tcW w:w="3389" w:type="dxa"/>
          </w:tcPr>
          <w:p w14:paraId="14FEC036" w14:textId="3EC4DF98" w:rsidR="00E248C7" w:rsidRDefault="00E248C7" w:rsidP="00B81699">
            <w:pPr>
              <w:spacing w:before="120" w:after="120"/>
              <w:jc w:val="both"/>
              <w:rPr>
                <w:rFonts w:ascii="Times New Roman" w:hAnsi="Times New Roman"/>
                <w:b/>
                <w:color w:val="000000" w:themeColor="text1"/>
              </w:rPr>
            </w:pPr>
            <w:r>
              <w:rPr>
                <w:rFonts w:ascii="Times New Roman" w:hAnsi="Times New Roman"/>
                <w:b/>
                <w:color w:val="000000" w:themeColor="text1"/>
              </w:rPr>
              <w:t>Pros</w:t>
            </w:r>
          </w:p>
        </w:tc>
      </w:tr>
      <w:tr w:rsidR="00E248C7" w14:paraId="505D54C2" w14:textId="77777777" w:rsidTr="00E248C7">
        <w:tc>
          <w:tcPr>
            <w:tcW w:w="2972" w:type="dxa"/>
          </w:tcPr>
          <w:p w14:paraId="57F50459" w14:textId="15565954" w:rsidR="00E248C7" w:rsidRDefault="00E248C7" w:rsidP="00B81699">
            <w:pPr>
              <w:spacing w:before="120" w:after="120"/>
              <w:jc w:val="both"/>
              <w:rPr>
                <w:rFonts w:ascii="Times New Roman" w:hAnsi="Times New Roman"/>
                <w:b/>
                <w:color w:val="000000" w:themeColor="text1"/>
              </w:rPr>
            </w:pPr>
            <w:r>
              <w:rPr>
                <w:rFonts w:ascii="Times New Roman" w:hAnsi="Times New Roman"/>
                <w:b/>
                <w:color w:val="000000" w:themeColor="text1"/>
              </w:rPr>
              <w:t>One-shot transmission</w:t>
            </w:r>
          </w:p>
        </w:tc>
        <w:tc>
          <w:tcPr>
            <w:tcW w:w="3260" w:type="dxa"/>
          </w:tcPr>
          <w:p w14:paraId="6DB49C73" w14:textId="63EBCDCD" w:rsidR="00E248C7" w:rsidRPr="00A34004" w:rsidRDefault="00E248C7" w:rsidP="00B81699">
            <w:pPr>
              <w:spacing w:before="120" w:after="120"/>
              <w:jc w:val="both"/>
              <w:rPr>
                <w:rFonts w:ascii="Times New Roman" w:hAnsi="Times New Roman"/>
                <w:color w:val="000000" w:themeColor="text1"/>
              </w:rPr>
            </w:pPr>
            <w:r w:rsidRPr="00A34004">
              <w:rPr>
                <w:rFonts w:ascii="Times New Roman" w:hAnsi="Times New Roman"/>
                <w:color w:val="000000" w:themeColor="text1"/>
              </w:rPr>
              <w:t>No benefit in signaling overhead;</w:t>
            </w:r>
          </w:p>
        </w:tc>
        <w:tc>
          <w:tcPr>
            <w:tcW w:w="3389" w:type="dxa"/>
          </w:tcPr>
          <w:p w14:paraId="44E2EAFA" w14:textId="68432C81" w:rsidR="00E248C7" w:rsidRPr="00A34004" w:rsidRDefault="00E248C7" w:rsidP="00B81699">
            <w:pPr>
              <w:spacing w:before="120" w:after="120"/>
              <w:jc w:val="both"/>
              <w:rPr>
                <w:rFonts w:ascii="Times New Roman" w:hAnsi="Times New Roman"/>
                <w:color w:val="000000" w:themeColor="text1"/>
              </w:rPr>
            </w:pPr>
            <w:r w:rsidRPr="00A34004">
              <w:rPr>
                <w:rFonts w:ascii="Times New Roman" w:hAnsi="Times New Roman"/>
                <w:color w:val="000000" w:themeColor="text1"/>
              </w:rPr>
              <w:t>Little spec impact;</w:t>
            </w:r>
          </w:p>
        </w:tc>
      </w:tr>
      <w:tr w:rsidR="00E248C7" w14:paraId="03FE5802" w14:textId="77777777" w:rsidTr="00E248C7">
        <w:tc>
          <w:tcPr>
            <w:tcW w:w="2972" w:type="dxa"/>
          </w:tcPr>
          <w:p w14:paraId="27896B72" w14:textId="42702CE1" w:rsidR="00E248C7" w:rsidRDefault="00E248C7" w:rsidP="00B81699">
            <w:pPr>
              <w:spacing w:before="120" w:after="120"/>
              <w:jc w:val="both"/>
              <w:rPr>
                <w:rFonts w:ascii="Times New Roman" w:hAnsi="Times New Roman"/>
                <w:b/>
                <w:color w:val="000000" w:themeColor="text1"/>
              </w:rPr>
            </w:pPr>
            <w:r>
              <w:rPr>
                <w:rFonts w:ascii="Times New Roman" w:hAnsi="Times New Roman"/>
                <w:b/>
                <w:color w:val="000000" w:themeColor="text1"/>
              </w:rPr>
              <w:t>Multiple-shots transmission</w:t>
            </w:r>
          </w:p>
        </w:tc>
        <w:tc>
          <w:tcPr>
            <w:tcW w:w="3260" w:type="dxa"/>
          </w:tcPr>
          <w:p w14:paraId="6411BF0F" w14:textId="77777777" w:rsidR="00E248C7" w:rsidRPr="00A34004" w:rsidRDefault="00A34004" w:rsidP="00B81699">
            <w:pPr>
              <w:spacing w:before="120" w:after="120"/>
              <w:jc w:val="both"/>
              <w:rPr>
                <w:rFonts w:ascii="Times New Roman" w:hAnsi="Times New Roman"/>
                <w:color w:val="000000" w:themeColor="text1"/>
              </w:rPr>
            </w:pPr>
            <w:r w:rsidRPr="00A34004">
              <w:rPr>
                <w:rFonts w:ascii="Times New Roman" w:hAnsi="Times New Roman"/>
                <w:color w:val="000000" w:themeColor="text1"/>
              </w:rPr>
              <w:t>Some functions need to be supported in INACTIVE including HARQ, BSR, TA and DRX;</w:t>
            </w:r>
          </w:p>
          <w:p w14:paraId="5DEBCD81" w14:textId="0A2D36EC" w:rsidR="00A34004" w:rsidRPr="00A34004" w:rsidRDefault="00A34004" w:rsidP="00B81699">
            <w:pPr>
              <w:spacing w:before="120" w:after="120"/>
              <w:jc w:val="both"/>
              <w:rPr>
                <w:rFonts w:ascii="Times New Roman" w:hAnsi="Times New Roman"/>
                <w:color w:val="000000" w:themeColor="text1"/>
              </w:rPr>
            </w:pPr>
            <w:r w:rsidRPr="00A34004">
              <w:rPr>
                <w:rFonts w:ascii="Times New Roman" w:hAnsi="Times New Roman"/>
                <w:color w:val="000000" w:themeColor="text1"/>
              </w:rPr>
              <w:t xml:space="preserve">FFS on </w:t>
            </w:r>
            <w:r w:rsidR="00E14B3E">
              <w:rPr>
                <w:rFonts w:ascii="Times New Roman" w:hAnsi="Times New Roman"/>
                <w:color w:val="000000" w:themeColor="text1"/>
              </w:rPr>
              <w:t xml:space="preserve">the need of </w:t>
            </w:r>
            <w:r w:rsidRPr="00A34004">
              <w:rPr>
                <w:rFonts w:ascii="Times New Roman" w:hAnsi="Times New Roman"/>
                <w:color w:val="000000" w:themeColor="text1"/>
              </w:rPr>
              <w:t>CSI measurement/report, SRS, beam management and power control;</w:t>
            </w:r>
          </w:p>
        </w:tc>
        <w:tc>
          <w:tcPr>
            <w:tcW w:w="3389" w:type="dxa"/>
          </w:tcPr>
          <w:p w14:paraId="3A37A694" w14:textId="4446951F" w:rsidR="00E248C7" w:rsidRPr="00A34004" w:rsidRDefault="00E14B3E" w:rsidP="00A34004">
            <w:pPr>
              <w:spacing w:before="120" w:after="120"/>
              <w:jc w:val="both"/>
              <w:rPr>
                <w:rFonts w:ascii="Times New Roman" w:hAnsi="Times New Roman"/>
                <w:color w:val="000000" w:themeColor="text1"/>
              </w:rPr>
            </w:pPr>
            <w:r>
              <w:rPr>
                <w:rFonts w:ascii="Times New Roman" w:hAnsi="Times New Roman"/>
                <w:color w:val="000000" w:themeColor="text1"/>
              </w:rPr>
              <w:t>R</w:t>
            </w:r>
            <w:r w:rsidR="00A34004" w:rsidRPr="00A34004">
              <w:rPr>
                <w:rFonts w:ascii="Times New Roman" w:hAnsi="Times New Roman"/>
                <w:color w:val="000000" w:themeColor="text1"/>
              </w:rPr>
              <w:t>educe signaling overhead and a</w:t>
            </w:r>
            <w:r w:rsidR="00A34004" w:rsidRPr="00A34004">
              <w:rPr>
                <w:rFonts w:ascii="Times New Roman" w:hAnsi="Times New Roman"/>
                <w:color w:val="000000" w:themeColor="text1"/>
              </w:rPr>
              <w:t>void UE state transition</w:t>
            </w:r>
            <w:r w:rsidR="00A34004" w:rsidRPr="00A34004">
              <w:rPr>
                <w:rFonts w:ascii="Times New Roman" w:hAnsi="Times New Roman"/>
                <w:color w:val="000000" w:themeColor="text1"/>
              </w:rPr>
              <w:t>;</w:t>
            </w:r>
          </w:p>
        </w:tc>
      </w:tr>
    </w:tbl>
    <w:p w14:paraId="001B3D95" w14:textId="16410A8C" w:rsidR="00E14B3E" w:rsidRDefault="00A34004" w:rsidP="00E14B3E">
      <w:pPr>
        <w:spacing w:before="120" w:after="120"/>
        <w:jc w:val="both"/>
        <w:rPr>
          <w:rFonts w:ascii="Times New Roman" w:hAnsi="Times New Roman"/>
          <w:b/>
          <w:color w:val="000000" w:themeColor="text1"/>
        </w:rPr>
      </w:pPr>
      <w:r>
        <w:rPr>
          <w:rFonts w:ascii="Times New Roman" w:hAnsi="Times New Roman"/>
          <w:b/>
          <w:color w:val="000000" w:themeColor="text1"/>
        </w:rPr>
        <w:t>Proposal</w:t>
      </w:r>
      <w:r w:rsidRPr="00CB1C1E">
        <w:rPr>
          <w:rFonts w:ascii="Times New Roman" w:hAnsi="Times New Roman"/>
          <w:b/>
          <w:color w:val="000000" w:themeColor="text1"/>
        </w:rPr>
        <w:t xml:space="preserve"> </w:t>
      </w:r>
      <w:r>
        <w:rPr>
          <w:rFonts w:ascii="Times New Roman" w:hAnsi="Times New Roman"/>
          <w:b/>
          <w:color w:val="000000" w:themeColor="text1"/>
        </w:rPr>
        <w:t>2</w:t>
      </w:r>
      <w:r w:rsidRPr="00CB1C1E">
        <w:rPr>
          <w:rFonts w:ascii="Times New Roman" w:hAnsi="Times New Roman"/>
          <w:b/>
          <w:color w:val="000000" w:themeColor="text1"/>
        </w:rPr>
        <w:t xml:space="preserve">: </w:t>
      </w:r>
      <w:r>
        <w:rPr>
          <w:rFonts w:ascii="Times New Roman" w:hAnsi="Times New Roman"/>
          <w:b/>
          <w:color w:val="000000" w:themeColor="text1"/>
        </w:rPr>
        <w:t>RAN2 discuss whether to support one-shot or multiple-shots transmission for t</w:t>
      </w:r>
      <w:r w:rsidRPr="00CB1C1E">
        <w:rPr>
          <w:rFonts w:ascii="Times New Roman" w:hAnsi="Times New Roman"/>
          <w:b/>
          <w:color w:val="000000" w:themeColor="text1"/>
        </w:rPr>
        <w:t>he subsequent transmission of small data in UL and DL</w:t>
      </w:r>
      <w:r>
        <w:rPr>
          <w:rFonts w:ascii="Times New Roman" w:hAnsi="Times New Roman"/>
          <w:b/>
          <w:color w:val="000000" w:themeColor="text1"/>
        </w:rPr>
        <w:t xml:space="preserve">. </w:t>
      </w:r>
    </w:p>
    <w:p w14:paraId="583E5C53" w14:textId="77777777" w:rsidR="00E14B3E" w:rsidRDefault="00E14B3E">
      <w:pPr>
        <w:rPr>
          <w:rFonts w:ascii="Times New Roman" w:hAnsi="Times New Roman"/>
          <w:b/>
          <w:color w:val="000000" w:themeColor="text1"/>
        </w:rPr>
      </w:pPr>
      <w:r>
        <w:rPr>
          <w:rFonts w:ascii="Times New Roman" w:hAnsi="Times New Roman"/>
          <w:b/>
          <w:color w:val="000000" w:themeColor="text1"/>
        </w:rPr>
        <w:br w:type="page"/>
      </w:r>
    </w:p>
    <w:p w14:paraId="016302AC" w14:textId="4F21004B" w:rsidR="00A17DB7" w:rsidRDefault="001A1FCC" w:rsidP="00A17DB7">
      <w:pPr>
        <w:pStyle w:val="Heading1"/>
        <w:overflowPunct w:val="0"/>
        <w:autoSpaceDE w:val="0"/>
        <w:autoSpaceDN w:val="0"/>
        <w:adjustRightInd w:val="0"/>
        <w:rPr>
          <w:rFonts w:eastAsia="PMingLiU" w:cs="Arial"/>
        </w:rPr>
      </w:pPr>
      <w:r w:rsidRPr="00BA4886">
        <w:rPr>
          <w:rFonts w:eastAsia="PMingLiU" w:cs="Arial"/>
        </w:rPr>
        <w:lastRenderedPageBreak/>
        <w:t>Conc</w:t>
      </w:r>
      <w:r w:rsidR="00A17DB7" w:rsidRPr="00BA4886">
        <w:rPr>
          <w:rFonts w:eastAsia="PMingLiU" w:cs="Arial"/>
        </w:rPr>
        <w:t>l</w:t>
      </w:r>
      <w:r w:rsidRPr="00BA4886">
        <w:rPr>
          <w:rFonts w:eastAsia="PMingLiU" w:cs="Arial"/>
        </w:rPr>
        <w:t>usion</w:t>
      </w:r>
      <w:bookmarkEnd w:id="6"/>
      <w:bookmarkEnd w:id="7"/>
      <w:bookmarkEnd w:id="8"/>
      <w:bookmarkEnd w:id="9"/>
    </w:p>
    <w:bookmarkEnd w:id="0"/>
    <w:bookmarkEnd w:id="1"/>
    <w:p w14:paraId="6943004B" w14:textId="3A7C9AC8" w:rsidR="008B4A33" w:rsidRDefault="00A34004" w:rsidP="00E14B3E">
      <w:pPr>
        <w:spacing w:before="120" w:after="120"/>
        <w:jc w:val="both"/>
        <w:rPr>
          <w:rFonts w:ascii="Times New Roman" w:eastAsia="Batang" w:hAnsi="Times New Roman"/>
          <w:lang w:eastAsia="zh-CN"/>
        </w:rPr>
      </w:pPr>
      <w:r>
        <w:rPr>
          <w:rFonts w:ascii="Times New Roman" w:eastAsia="Batang" w:hAnsi="Times New Roman"/>
          <w:lang w:eastAsia="zh-CN"/>
        </w:rPr>
        <w:t>For the subsequent transmission of small data in UL and DL, we have following observations</w:t>
      </w:r>
      <w:r w:rsidR="00493800">
        <w:rPr>
          <w:rFonts w:ascii="Times New Roman" w:eastAsia="Batang" w:hAnsi="Times New Roman"/>
          <w:lang w:eastAsia="zh-CN"/>
        </w:rPr>
        <w:t>:</w:t>
      </w:r>
    </w:p>
    <w:p w14:paraId="1285EA97" w14:textId="77777777" w:rsidR="00E14B3E" w:rsidRPr="00A0292D" w:rsidRDefault="00E14B3E" w:rsidP="00E14B3E">
      <w:pPr>
        <w:spacing w:before="120" w:after="120"/>
        <w:jc w:val="both"/>
        <w:rPr>
          <w:rFonts w:ascii="Times New Roman" w:hAnsi="Times New Roman"/>
          <w:b/>
          <w:color w:val="000000" w:themeColor="text1"/>
        </w:rPr>
      </w:pPr>
      <w:r w:rsidRPr="00A0292D">
        <w:rPr>
          <w:rFonts w:ascii="Times New Roman" w:hAnsi="Times New Roman"/>
          <w:b/>
          <w:color w:val="000000" w:themeColor="text1"/>
        </w:rPr>
        <w:t xml:space="preserve">Observation 1: For the small data applications, the total UL data may not be completed in one shot UL transmission and the DL data </w:t>
      </w:r>
      <w:r>
        <w:rPr>
          <w:rFonts w:ascii="Times New Roman" w:hAnsi="Times New Roman"/>
          <w:b/>
          <w:color w:val="000000" w:themeColor="text1"/>
        </w:rPr>
        <w:t>may arrive after the UL data transmission.</w:t>
      </w:r>
    </w:p>
    <w:p w14:paraId="36855296" w14:textId="77777777" w:rsidR="00E14B3E" w:rsidRPr="00A0292D" w:rsidRDefault="00E14B3E" w:rsidP="00E14B3E">
      <w:pPr>
        <w:spacing w:before="120" w:after="120"/>
        <w:jc w:val="both"/>
        <w:rPr>
          <w:rFonts w:ascii="Times New Roman" w:hAnsi="Times New Roman"/>
          <w:b/>
          <w:color w:val="000000" w:themeColor="text1"/>
        </w:rPr>
      </w:pPr>
      <w:r w:rsidRPr="00A0292D">
        <w:rPr>
          <w:rFonts w:ascii="Times New Roman" w:hAnsi="Times New Roman"/>
          <w:b/>
          <w:color w:val="000000" w:themeColor="text1"/>
        </w:rPr>
        <w:t xml:space="preserve">Observation 2: BSR is sent by the UE and the network can rely on it to schedule the subsequent data transmission. </w:t>
      </w:r>
    </w:p>
    <w:p w14:paraId="33BE1305" w14:textId="77777777" w:rsidR="00E14B3E" w:rsidRDefault="00E14B3E" w:rsidP="00E14B3E">
      <w:pPr>
        <w:spacing w:before="120" w:after="120"/>
        <w:jc w:val="both"/>
        <w:rPr>
          <w:rFonts w:ascii="Times New Roman" w:hAnsi="Times New Roman"/>
          <w:b/>
          <w:color w:val="000000" w:themeColor="text1"/>
        </w:rPr>
      </w:pPr>
      <w:r>
        <w:rPr>
          <w:rFonts w:ascii="Times New Roman" w:hAnsi="Times New Roman"/>
          <w:b/>
          <w:color w:val="000000" w:themeColor="text1"/>
        </w:rPr>
        <w:t xml:space="preserve">Observation 3: UE monitors PDCCH addressed to C-RNTI and performs multiple HARQ processes to enable </w:t>
      </w:r>
      <w:r w:rsidRPr="001E2F0A">
        <w:rPr>
          <w:rFonts w:ascii="Times New Roman" w:hAnsi="Times New Roman"/>
          <w:b/>
          <w:color w:val="000000" w:themeColor="text1"/>
        </w:rPr>
        <w:t xml:space="preserve">multiple-shots data transmission in INACTIVE. </w:t>
      </w:r>
    </w:p>
    <w:p w14:paraId="1DEC6815" w14:textId="77777777" w:rsidR="00E14B3E" w:rsidRPr="00B40FB9" w:rsidRDefault="00E14B3E" w:rsidP="00E14B3E">
      <w:pPr>
        <w:spacing w:before="120" w:after="120"/>
        <w:jc w:val="both"/>
        <w:rPr>
          <w:rFonts w:ascii="Times New Roman" w:hAnsi="Times New Roman"/>
          <w:color w:val="000000" w:themeColor="text1"/>
        </w:rPr>
      </w:pPr>
      <w:r w:rsidRPr="001116A5">
        <w:rPr>
          <w:rFonts w:ascii="Times New Roman" w:hAnsi="Times New Roman"/>
          <w:b/>
          <w:color w:val="000000" w:themeColor="text1"/>
        </w:rPr>
        <w:t xml:space="preserve">Observation </w:t>
      </w:r>
      <w:r>
        <w:rPr>
          <w:rFonts w:ascii="Times New Roman" w:hAnsi="Times New Roman"/>
          <w:b/>
          <w:color w:val="000000" w:themeColor="text1"/>
        </w:rPr>
        <w:t>4</w:t>
      </w:r>
      <w:r w:rsidRPr="001116A5">
        <w:rPr>
          <w:rFonts w:ascii="Times New Roman" w:hAnsi="Times New Roman"/>
          <w:b/>
          <w:color w:val="000000" w:themeColor="text1"/>
        </w:rPr>
        <w:t xml:space="preserve">: </w:t>
      </w:r>
      <w:r>
        <w:rPr>
          <w:rFonts w:ascii="Times New Roman" w:hAnsi="Times New Roman"/>
          <w:b/>
          <w:color w:val="000000" w:themeColor="text1"/>
        </w:rPr>
        <w:t>The DRX configuration in INACTIVE is not proper for data transmission/reception. How to perform DRX operation for multiple-shots data transmission in INACTIVE should be considered.</w:t>
      </w:r>
    </w:p>
    <w:p w14:paraId="1161A920" w14:textId="77777777" w:rsidR="00E14B3E" w:rsidRPr="001116A5" w:rsidRDefault="00E14B3E" w:rsidP="00E14B3E">
      <w:pPr>
        <w:spacing w:before="120" w:after="120"/>
        <w:jc w:val="both"/>
        <w:rPr>
          <w:rFonts w:ascii="Times New Roman" w:hAnsi="Times New Roman"/>
          <w:b/>
          <w:color w:val="000000" w:themeColor="text1"/>
        </w:rPr>
      </w:pPr>
      <w:r w:rsidRPr="001116A5">
        <w:rPr>
          <w:rFonts w:ascii="Times New Roman" w:hAnsi="Times New Roman"/>
          <w:b/>
          <w:color w:val="000000" w:themeColor="text1"/>
        </w:rPr>
        <w:t xml:space="preserve">Observation </w:t>
      </w:r>
      <w:r>
        <w:rPr>
          <w:rFonts w:ascii="Times New Roman" w:hAnsi="Times New Roman"/>
          <w:b/>
          <w:color w:val="000000" w:themeColor="text1"/>
        </w:rPr>
        <w:t>5</w:t>
      </w:r>
      <w:r w:rsidRPr="001116A5">
        <w:rPr>
          <w:rFonts w:ascii="Times New Roman" w:hAnsi="Times New Roman"/>
          <w:b/>
          <w:color w:val="000000" w:themeColor="text1"/>
        </w:rPr>
        <w:t>: The UL time alignment should be maintained to enable multiple-shots data transmission</w:t>
      </w:r>
      <w:r>
        <w:rPr>
          <w:rFonts w:ascii="Times New Roman" w:hAnsi="Times New Roman"/>
          <w:b/>
          <w:color w:val="000000" w:themeColor="text1"/>
        </w:rPr>
        <w:t xml:space="preserve"> in INACTIVE</w:t>
      </w:r>
      <w:r w:rsidRPr="001116A5">
        <w:rPr>
          <w:rFonts w:ascii="Times New Roman" w:hAnsi="Times New Roman"/>
          <w:b/>
          <w:color w:val="000000" w:themeColor="text1"/>
        </w:rPr>
        <w:t xml:space="preserve">. </w:t>
      </w:r>
    </w:p>
    <w:p w14:paraId="6AA1ECA4" w14:textId="77777777" w:rsidR="00E14B3E" w:rsidRPr="00B40FB9" w:rsidRDefault="00E14B3E" w:rsidP="00E14B3E">
      <w:pPr>
        <w:spacing w:before="120" w:after="120"/>
        <w:jc w:val="both"/>
        <w:rPr>
          <w:rFonts w:ascii="Times New Roman" w:hAnsi="Times New Roman"/>
          <w:b/>
          <w:color w:val="000000" w:themeColor="text1"/>
        </w:rPr>
      </w:pPr>
      <w:r w:rsidRPr="00B40FB9">
        <w:rPr>
          <w:rFonts w:ascii="Times New Roman" w:hAnsi="Times New Roman"/>
          <w:b/>
          <w:color w:val="000000" w:themeColor="text1"/>
        </w:rPr>
        <w:t xml:space="preserve">Observation </w:t>
      </w:r>
      <w:r>
        <w:rPr>
          <w:rFonts w:ascii="Times New Roman" w:hAnsi="Times New Roman"/>
          <w:b/>
          <w:color w:val="000000" w:themeColor="text1"/>
        </w:rPr>
        <w:t>6</w:t>
      </w:r>
      <w:r w:rsidRPr="00B40FB9">
        <w:rPr>
          <w:rFonts w:ascii="Times New Roman" w:hAnsi="Times New Roman"/>
          <w:b/>
          <w:color w:val="000000" w:themeColor="text1"/>
        </w:rPr>
        <w:t>: BSR should be triggered and reported in INACTIVE, based on which the network can decide to move UE to CONNECTED when needed.</w:t>
      </w:r>
    </w:p>
    <w:p w14:paraId="61003C5F" w14:textId="77777777" w:rsidR="00E14B3E" w:rsidRPr="00E248C7" w:rsidRDefault="00E14B3E" w:rsidP="00E14B3E">
      <w:pPr>
        <w:spacing w:before="120" w:after="120"/>
        <w:jc w:val="both"/>
        <w:rPr>
          <w:rFonts w:ascii="Times New Roman" w:hAnsi="Times New Roman"/>
          <w:b/>
          <w:color w:val="000000" w:themeColor="text1"/>
        </w:rPr>
      </w:pPr>
      <w:r w:rsidRPr="00B40FB9">
        <w:rPr>
          <w:rFonts w:ascii="Times New Roman" w:hAnsi="Times New Roman"/>
          <w:b/>
          <w:color w:val="000000" w:themeColor="text1"/>
        </w:rPr>
        <w:t xml:space="preserve">Observation </w:t>
      </w:r>
      <w:r>
        <w:rPr>
          <w:rFonts w:ascii="Times New Roman" w:hAnsi="Times New Roman"/>
          <w:b/>
          <w:color w:val="000000" w:themeColor="text1"/>
        </w:rPr>
        <w:t>7</w:t>
      </w:r>
      <w:r w:rsidRPr="00B40FB9">
        <w:rPr>
          <w:rFonts w:ascii="Times New Roman" w:hAnsi="Times New Roman"/>
          <w:b/>
          <w:color w:val="000000" w:themeColor="text1"/>
        </w:rPr>
        <w:t xml:space="preserve">: </w:t>
      </w:r>
      <w:r w:rsidRPr="00E248C7">
        <w:rPr>
          <w:rFonts w:ascii="Times New Roman" w:hAnsi="Times New Roman"/>
          <w:b/>
          <w:color w:val="000000" w:themeColor="text1"/>
        </w:rPr>
        <w:t xml:space="preserve">How to enable multiple-shots data transmission in INACTIVE by physical layer procedures e.g. </w:t>
      </w:r>
      <w:r>
        <w:rPr>
          <w:rFonts w:ascii="Times New Roman" w:hAnsi="Times New Roman"/>
          <w:b/>
          <w:color w:val="000000" w:themeColor="text1"/>
        </w:rPr>
        <w:t xml:space="preserve">beam management, </w:t>
      </w:r>
      <w:r w:rsidRPr="00E248C7">
        <w:rPr>
          <w:rFonts w:ascii="Times New Roman" w:hAnsi="Times New Roman"/>
          <w:b/>
          <w:color w:val="000000" w:themeColor="text1"/>
        </w:rPr>
        <w:t xml:space="preserve">CSI measurement, SRS transmission and power control need to be discussed by RAN1. </w:t>
      </w:r>
    </w:p>
    <w:p w14:paraId="16F4B73A" w14:textId="77777777" w:rsidR="00E14B3E" w:rsidRPr="00C83B20" w:rsidRDefault="00E14B3E" w:rsidP="00E14B3E">
      <w:pPr>
        <w:spacing w:before="120" w:after="120"/>
        <w:jc w:val="both"/>
        <w:rPr>
          <w:rFonts w:ascii="Times New Roman" w:hAnsi="Times New Roman"/>
          <w:b/>
          <w:color w:val="000000" w:themeColor="text1"/>
        </w:rPr>
      </w:pPr>
      <w:r w:rsidRPr="00C83B20">
        <w:rPr>
          <w:rFonts w:ascii="Times New Roman" w:hAnsi="Times New Roman"/>
          <w:b/>
          <w:color w:val="000000" w:themeColor="text1"/>
        </w:rPr>
        <w:t xml:space="preserve">Observation </w:t>
      </w:r>
      <w:r>
        <w:rPr>
          <w:rFonts w:ascii="Times New Roman" w:hAnsi="Times New Roman"/>
          <w:b/>
          <w:color w:val="000000" w:themeColor="text1"/>
        </w:rPr>
        <w:t>8</w:t>
      </w:r>
      <w:r w:rsidRPr="00C83B20">
        <w:rPr>
          <w:rFonts w:ascii="Times New Roman" w:hAnsi="Times New Roman"/>
          <w:b/>
          <w:color w:val="000000" w:themeColor="text1"/>
        </w:rPr>
        <w:t xml:space="preserve">: One-shot transmission in INACTIVE has little spec impact but has no benefit in signaling overhead reduction compared with current mechanism. </w:t>
      </w:r>
    </w:p>
    <w:p w14:paraId="4525E5FD" w14:textId="77777777" w:rsidR="00E14B3E" w:rsidRPr="00B81699" w:rsidRDefault="00E14B3E" w:rsidP="00E14B3E">
      <w:pPr>
        <w:spacing w:before="120" w:after="120"/>
        <w:jc w:val="both"/>
        <w:rPr>
          <w:rFonts w:ascii="Times New Roman" w:hAnsi="Times New Roman"/>
          <w:b/>
          <w:color w:val="000000" w:themeColor="text1"/>
        </w:rPr>
      </w:pPr>
      <w:r w:rsidRPr="00C83B20">
        <w:rPr>
          <w:rFonts w:ascii="Times New Roman" w:hAnsi="Times New Roman"/>
          <w:b/>
          <w:color w:val="000000" w:themeColor="text1"/>
        </w:rPr>
        <w:t xml:space="preserve">Observation </w:t>
      </w:r>
      <w:r>
        <w:rPr>
          <w:rFonts w:ascii="Times New Roman" w:hAnsi="Times New Roman"/>
          <w:b/>
          <w:color w:val="000000" w:themeColor="text1"/>
        </w:rPr>
        <w:t>9</w:t>
      </w:r>
      <w:r w:rsidRPr="00C83B20">
        <w:rPr>
          <w:rFonts w:ascii="Times New Roman" w:hAnsi="Times New Roman"/>
          <w:b/>
          <w:color w:val="000000" w:themeColor="text1"/>
        </w:rPr>
        <w:t xml:space="preserve">: </w:t>
      </w:r>
      <w:r>
        <w:rPr>
          <w:rFonts w:ascii="Times New Roman" w:hAnsi="Times New Roman"/>
          <w:b/>
          <w:color w:val="000000" w:themeColor="text1"/>
        </w:rPr>
        <w:t>Multiple</w:t>
      </w:r>
      <w:r w:rsidRPr="00C83B20">
        <w:rPr>
          <w:rFonts w:ascii="Times New Roman" w:hAnsi="Times New Roman"/>
          <w:b/>
          <w:color w:val="000000" w:themeColor="text1"/>
        </w:rPr>
        <w:t xml:space="preserve">-shot transmission in INACTIVE </w:t>
      </w:r>
      <w:r>
        <w:rPr>
          <w:rFonts w:ascii="Times New Roman" w:hAnsi="Times New Roman"/>
          <w:b/>
          <w:color w:val="000000" w:themeColor="text1"/>
        </w:rPr>
        <w:t xml:space="preserve">can avoid RRC state transition and reduce the signaling overhead, but has more spec impact. </w:t>
      </w:r>
      <w:r w:rsidRPr="00B81699">
        <w:rPr>
          <w:rFonts w:ascii="Times New Roman" w:hAnsi="Times New Roman"/>
          <w:b/>
          <w:color w:val="000000" w:themeColor="text1"/>
        </w:rPr>
        <w:t xml:space="preserve"> </w:t>
      </w:r>
    </w:p>
    <w:p w14:paraId="61CA9805" w14:textId="74162E63" w:rsidR="00493800" w:rsidRDefault="00493800" w:rsidP="00E14B3E">
      <w:pPr>
        <w:spacing w:before="120" w:after="120"/>
        <w:jc w:val="both"/>
        <w:rPr>
          <w:rFonts w:ascii="Times New Roman" w:eastAsia="Batang" w:hAnsi="Times New Roman"/>
          <w:lang w:eastAsia="zh-CN"/>
        </w:rPr>
      </w:pPr>
      <w:r>
        <w:rPr>
          <w:rFonts w:ascii="Times New Roman" w:eastAsia="Batang" w:hAnsi="Times New Roman"/>
          <w:lang w:eastAsia="zh-CN"/>
        </w:rPr>
        <w:t>We propose:</w:t>
      </w:r>
    </w:p>
    <w:p w14:paraId="3296EAC6" w14:textId="77777777" w:rsidR="00E14B3E" w:rsidRDefault="00E14B3E" w:rsidP="00E14B3E">
      <w:pPr>
        <w:spacing w:before="120" w:after="120"/>
        <w:jc w:val="both"/>
        <w:rPr>
          <w:rFonts w:ascii="Times New Roman" w:hAnsi="Times New Roman"/>
          <w:b/>
          <w:color w:val="000000" w:themeColor="text1"/>
        </w:rPr>
      </w:pPr>
      <w:r>
        <w:rPr>
          <w:rFonts w:ascii="Times New Roman" w:hAnsi="Times New Roman"/>
          <w:b/>
          <w:color w:val="000000" w:themeColor="text1"/>
        </w:rPr>
        <w:t>Proposal</w:t>
      </w:r>
      <w:r w:rsidRPr="00CB1C1E">
        <w:rPr>
          <w:rFonts w:ascii="Times New Roman" w:hAnsi="Times New Roman"/>
          <w:b/>
          <w:color w:val="000000" w:themeColor="text1"/>
        </w:rPr>
        <w:t xml:space="preserve"> 1: The subsequent transmission of small data in UL and DL considers </w:t>
      </w:r>
      <w:r>
        <w:rPr>
          <w:rFonts w:ascii="Times New Roman" w:hAnsi="Times New Roman"/>
          <w:b/>
          <w:color w:val="000000" w:themeColor="text1"/>
        </w:rPr>
        <w:t xml:space="preserve">the </w:t>
      </w:r>
      <w:r w:rsidRPr="00CB1C1E">
        <w:rPr>
          <w:rFonts w:ascii="Times New Roman" w:hAnsi="Times New Roman"/>
          <w:b/>
          <w:color w:val="000000" w:themeColor="text1"/>
        </w:rPr>
        <w:t>remaining UL data and th</w:t>
      </w:r>
      <w:r>
        <w:rPr>
          <w:rFonts w:ascii="Times New Roman" w:hAnsi="Times New Roman"/>
          <w:b/>
          <w:color w:val="000000" w:themeColor="text1"/>
        </w:rPr>
        <w:t xml:space="preserve">e following DL data from the application. </w:t>
      </w:r>
    </w:p>
    <w:p w14:paraId="62B97DBA" w14:textId="77777777" w:rsidR="00E14B3E" w:rsidRDefault="00E14B3E" w:rsidP="00E14B3E">
      <w:pPr>
        <w:spacing w:before="120" w:after="120"/>
        <w:jc w:val="both"/>
        <w:rPr>
          <w:rFonts w:ascii="Times New Roman" w:hAnsi="Times New Roman"/>
          <w:b/>
          <w:color w:val="000000" w:themeColor="text1"/>
        </w:rPr>
      </w:pPr>
      <w:r>
        <w:rPr>
          <w:rFonts w:ascii="Times New Roman" w:hAnsi="Times New Roman"/>
          <w:b/>
          <w:color w:val="000000" w:themeColor="text1"/>
        </w:rPr>
        <w:t>Proposal</w:t>
      </w:r>
      <w:r w:rsidRPr="00CB1C1E">
        <w:rPr>
          <w:rFonts w:ascii="Times New Roman" w:hAnsi="Times New Roman"/>
          <w:b/>
          <w:color w:val="000000" w:themeColor="text1"/>
        </w:rPr>
        <w:t xml:space="preserve"> </w:t>
      </w:r>
      <w:r>
        <w:rPr>
          <w:rFonts w:ascii="Times New Roman" w:hAnsi="Times New Roman"/>
          <w:b/>
          <w:color w:val="000000" w:themeColor="text1"/>
        </w:rPr>
        <w:t>2</w:t>
      </w:r>
      <w:r w:rsidRPr="00CB1C1E">
        <w:rPr>
          <w:rFonts w:ascii="Times New Roman" w:hAnsi="Times New Roman"/>
          <w:b/>
          <w:color w:val="000000" w:themeColor="text1"/>
        </w:rPr>
        <w:t xml:space="preserve">: </w:t>
      </w:r>
      <w:r>
        <w:rPr>
          <w:rFonts w:ascii="Times New Roman" w:hAnsi="Times New Roman"/>
          <w:b/>
          <w:color w:val="000000" w:themeColor="text1"/>
        </w:rPr>
        <w:t>RAN2 discuss whether to support one-shot or multiple-shots transmission for t</w:t>
      </w:r>
      <w:r w:rsidRPr="00CB1C1E">
        <w:rPr>
          <w:rFonts w:ascii="Times New Roman" w:hAnsi="Times New Roman"/>
          <w:b/>
          <w:color w:val="000000" w:themeColor="text1"/>
        </w:rPr>
        <w:t>he subsequent transmission of small data in UL and DL</w:t>
      </w:r>
      <w:r>
        <w:rPr>
          <w:rFonts w:ascii="Times New Roman" w:hAnsi="Times New Roman"/>
          <w:b/>
          <w:color w:val="000000" w:themeColor="text1"/>
        </w:rPr>
        <w:t xml:space="preserve">. </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2D48A6DA" w14:textId="5344CDDE" w:rsidR="00732182" w:rsidRPr="005C5298" w:rsidRDefault="002F39DA" w:rsidP="00E14B3E">
      <w:pPr>
        <w:spacing w:before="120" w:after="120"/>
        <w:ind w:left="720" w:hanging="720"/>
        <w:rPr>
          <w:rFonts w:ascii="Times New Roman" w:eastAsia="Batang" w:hAnsi="Times New Roman"/>
          <w:lang w:eastAsia="zh-CN"/>
        </w:rPr>
      </w:pPr>
      <w:r w:rsidRPr="005C5298">
        <w:rPr>
          <w:rFonts w:ascii="Times New Roman" w:eastAsia="Batang" w:hAnsi="Times New Roman"/>
          <w:lang w:eastAsia="zh-CN"/>
        </w:rPr>
        <w:t>[1]</w:t>
      </w:r>
      <w:r w:rsidRPr="005C5298">
        <w:rPr>
          <w:rFonts w:ascii="Times New Roman" w:eastAsia="Batang" w:hAnsi="Times New Roman"/>
          <w:lang w:eastAsia="zh-CN"/>
        </w:rPr>
        <w:tab/>
      </w:r>
      <w:r w:rsidR="00E14B3E" w:rsidRPr="00493800">
        <w:rPr>
          <w:rFonts w:ascii="Times New Roman" w:eastAsia="Batang" w:hAnsi="Times New Roman"/>
          <w:lang w:eastAsia="zh-CN"/>
        </w:rPr>
        <w:t>RP-193252</w:t>
      </w:r>
      <w:r w:rsidR="00E14B3E" w:rsidRPr="005C5298">
        <w:rPr>
          <w:rFonts w:ascii="Times New Roman" w:eastAsia="Batang" w:hAnsi="Times New Roman"/>
          <w:lang w:eastAsia="zh-CN"/>
        </w:rPr>
        <w:t xml:space="preserve"> </w:t>
      </w:r>
      <w:r w:rsidR="00E14B3E" w:rsidRPr="00493800">
        <w:rPr>
          <w:rFonts w:ascii="Times New Roman" w:eastAsia="Batang" w:hAnsi="Times New Roman"/>
          <w:lang w:eastAsia="zh-CN"/>
        </w:rPr>
        <w:t>Work Item on NR small</w:t>
      </w:r>
      <w:r w:rsidR="00E14B3E">
        <w:rPr>
          <w:rFonts w:ascii="Times New Roman" w:eastAsia="Batang" w:hAnsi="Times New Roman"/>
          <w:lang w:eastAsia="zh-CN"/>
        </w:rPr>
        <w:t xml:space="preserve"> </w:t>
      </w:r>
      <w:r w:rsidR="00E14B3E" w:rsidRPr="00493800">
        <w:rPr>
          <w:rFonts w:ascii="Times New Roman" w:eastAsia="Batang" w:hAnsi="Times New Roman"/>
          <w:lang w:eastAsia="zh-CN"/>
        </w:rPr>
        <w:t>data transmissions in INACTIVE state</w:t>
      </w:r>
      <w:r w:rsidR="001C15D5" w:rsidRPr="005C5298">
        <w:rPr>
          <w:rFonts w:ascii="Times New Roman" w:eastAsia="Batang" w:hAnsi="Times New Roman"/>
          <w:lang w:eastAsia="zh-CN"/>
        </w:rPr>
        <w:tab/>
      </w:r>
    </w:p>
    <w:p w14:paraId="0E6A9BE0" w14:textId="77777777" w:rsidR="00D74469" w:rsidRPr="00493800" w:rsidRDefault="00D74469" w:rsidP="00732182">
      <w:pPr>
        <w:rPr>
          <w:lang w:eastAsia="en-US"/>
        </w:rPr>
      </w:pPr>
    </w:p>
    <w:sectPr w:rsidR="00D74469" w:rsidRPr="00493800" w:rsidSect="007509DA">
      <w:footerReference w:type="default" r:id="rId10"/>
      <w:footnotePr>
        <w:numRestart w:val="eachSect"/>
      </w:footnotePr>
      <w:type w:val="continuous"/>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88F2A4" w14:textId="77777777" w:rsidR="004136ED" w:rsidRDefault="004136ED">
      <w:pPr>
        <w:pStyle w:val="TAL"/>
      </w:pPr>
      <w:r>
        <w:separator/>
      </w:r>
    </w:p>
  </w:endnote>
  <w:endnote w:type="continuationSeparator" w:id="0">
    <w:p w14:paraId="120261D5" w14:textId="77777777" w:rsidR="004136ED" w:rsidRDefault="004136E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43112C" w:rsidRDefault="0043112C">
    <w:pPr>
      <w:pStyle w:val="Footer"/>
    </w:pPr>
    <w:r>
      <w:fldChar w:fldCharType="begin"/>
    </w:r>
    <w:r>
      <w:instrText xml:space="preserve"> PAGE   \* MERGEFORMAT </w:instrText>
    </w:r>
    <w:r>
      <w:fldChar w:fldCharType="separate"/>
    </w:r>
    <w:r w:rsidR="00E14B3E">
      <w:t>1</w:t>
    </w:r>
    <w:r>
      <w:fldChar w:fldCharType="end"/>
    </w:r>
  </w:p>
  <w:p w14:paraId="0FBB99F7" w14:textId="77777777" w:rsidR="0043112C" w:rsidRDefault="004311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1890D" w14:textId="77777777" w:rsidR="004136ED" w:rsidRDefault="004136ED">
      <w:pPr>
        <w:pStyle w:val="TAL"/>
      </w:pPr>
      <w:r>
        <w:separator/>
      </w:r>
    </w:p>
  </w:footnote>
  <w:footnote w:type="continuationSeparator" w:id="0">
    <w:p w14:paraId="6C28006A" w14:textId="77777777" w:rsidR="004136ED" w:rsidRDefault="004136ED">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A30E3"/>
    <w:multiLevelType w:val="hybridMultilevel"/>
    <w:tmpl w:val="71B6D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A175C0"/>
    <w:multiLevelType w:val="hybridMultilevel"/>
    <w:tmpl w:val="FA0AFF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93381D"/>
    <w:multiLevelType w:val="hybridMultilevel"/>
    <w:tmpl w:val="874E1E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895169"/>
    <w:multiLevelType w:val="hybridMultilevel"/>
    <w:tmpl w:val="186C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660701E"/>
    <w:multiLevelType w:val="hybridMultilevel"/>
    <w:tmpl w:val="87CAEA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C27ADC"/>
    <w:multiLevelType w:val="hybridMultilevel"/>
    <w:tmpl w:val="5EE04C94"/>
    <w:lvl w:ilvl="0" w:tplc="04090001">
      <w:start w:val="1"/>
      <w:numFmt w:val="bullet"/>
      <w:lvlText w:val=""/>
      <w:lvlJc w:val="left"/>
      <w:pPr>
        <w:ind w:left="644" w:hanging="360"/>
      </w:pPr>
      <w:rPr>
        <w:rFonts w:ascii="Symbol" w:hAnsi="Symbol"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40622630"/>
    <w:multiLevelType w:val="hybridMultilevel"/>
    <w:tmpl w:val="651C8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B942FD"/>
    <w:multiLevelType w:val="hybridMultilevel"/>
    <w:tmpl w:val="0FD4BE86"/>
    <w:lvl w:ilvl="0" w:tplc="D19834E8">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950"/>
        </w:tabs>
        <w:ind w:left="950"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F3C460B"/>
    <w:multiLevelType w:val="hybridMultilevel"/>
    <w:tmpl w:val="09428EA6"/>
    <w:lvl w:ilvl="0" w:tplc="4AF2988E">
      <w:start w:val="1"/>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5"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764F6D"/>
    <w:multiLevelType w:val="hybridMultilevel"/>
    <w:tmpl w:val="9EC8C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A94DF8"/>
    <w:multiLevelType w:val="hybridMultilevel"/>
    <w:tmpl w:val="F6583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2"/>
  </w:num>
  <w:num w:numId="3">
    <w:abstractNumId w:val="24"/>
  </w:num>
  <w:num w:numId="4">
    <w:abstractNumId w:val="17"/>
  </w:num>
  <w:num w:numId="5">
    <w:abstractNumId w:val="10"/>
  </w:num>
  <w:num w:numId="6">
    <w:abstractNumId w:val="9"/>
  </w:num>
  <w:num w:numId="7">
    <w:abstractNumId w:val="31"/>
  </w:num>
  <w:num w:numId="8">
    <w:abstractNumId w:val="30"/>
  </w:num>
  <w:num w:numId="9">
    <w:abstractNumId w:val="1"/>
  </w:num>
  <w:num w:numId="10">
    <w:abstractNumId w:val="6"/>
  </w:num>
  <w:num w:numId="11">
    <w:abstractNumId w:val="23"/>
  </w:num>
  <w:num w:numId="12">
    <w:abstractNumId w:val="29"/>
  </w:num>
  <w:num w:numId="13">
    <w:abstractNumId w:val="27"/>
  </w:num>
  <w:num w:numId="14">
    <w:abstractNumId w:val="5"/>
  </w:num>
  <w:num w:numId="15">
    <w:abstractNumId w:val="19"/>
  </w:num>
  <w:num w:numId="16">
    <w:abstractNumId w:val="13"/>
  </w:num>
  <w:num w:numId="17">
    <w:abstractNumId w:val="25"/>
  </w:num>
  <w:num w:numId="18">
    <w:abstractNumId w:val="2"/>
  </w:num>
  <w:num w:numId="19">
    <w:abstractNumId w:val="22"/>
  </w:num>
  <w:num w:numId="20">
    <w:abstractNumId w:val="11"/>
  </w:num>
  <w:num w:numId="21">
    <w:abstractNumId w:val="21"/>
  </w:num>
  <w:num w:numId="22">
    <w:abstractNumId w:val="4"/>
  </w:num>
  <w:num w:numId="23">
    <w:abstractNumId w:val="3"/>
  </w:num>
  <w:num w:numId="24">
    <w:abstractNumId w:val="20"/>
  </w:num>
  <w:num w:numId="25">
    <w:abstractNumId w:val="17"/>
  </w:num>
  <w:num w:numId="26">
    <w:abstractNumId w:val="17"/>
  </w:num>
  <w:num w:numId="27">
    <w:abstractNumId w:val="17"/>
  </w:num>
  <w:num w:numId="28">
    <w:abstractNumId w:val="17"/>
  </w:num>
  <w:num w:numId="29">
    <w:abstractNumId w:val="17"/>
  </w:num>
  <w:num w:numId="30">
    <w:abstractNumId w:val="17"/>
  </w:num>
  <w:num w:numId="31">
    <w:abstractNumId w:val="18"/>
  </w:num>
  <w:num w:numId="32">
    <w:abstractNumId w:val="0"/>
  </w:num>
  <w:num w:numId="33">
    <w:abstractNumId w:val="28"/>
  </w:num>
  <w:num w:numId="34">
    <w:abstractNumId w:val="7"/>
  </w:num>
  <w:num w:numId="35">
    <w:abstractNumId w:val="16"/>
  </w:num>
  <w:num w:numId="36">
    <w:abstractNumId w:val="12"/>
  </w:num>
  <w:num w:numId="37">
    <w:abstractNumId w:val="15"/>
  </w:num>
  <w:num w:numId="38">
    <w:abstractNumId w:val="8"/>
  </w:num>
  <w:num w:numId="39">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1E6A"/>
    <w:rsid w:val="00012144"/>
    <w:rsid w:val="00012217"/>
    <w:rsid w:val="00014915"/>
    <w:rsid w:val="00015030"/>
    <w:rsid w:val="00015689"/>
    <w:rsid w:val="000161E7"/>
    <w:rsid w:val="00017135"/>
    <w:rsid w:val="00017A0D"/>
    <w:rsid w:val="00017B70"/>
    <w:rsid w:val="00017B80"/>
    <w:rsid w:val="00017FF9"/>
    <w:rsid w:val="000207A3"/>
    <w:rsid w:val="00020E1C"/>
    <w:rsid w:val="00020FFB"/>
    <w:rsid w:val="0002137A"/>
    <w:rsid w:val="000216BC"/>
    <w:rsid w:val="00021761"/>
    <w:rsid w:val="00021DF4"/>
    <w:rsid w:val="0002218A"/>
    <w:rsid w:val="0002222E"/>
    <w:rsid w:val="00022A1C"/>
    <w:rsid w:val="00022EF0"/>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A1E"/>
    <w:rsid w:val="00032166"/>
    <w:rsid w:val="00032392"/>
    <w:rsid w:val="00032A3A"/>
    <w:rsid w:val="00032CCB"/>
    <w:rsid w:val="00032D83"/>
    <w:rsid w:val="00032F7F"/>
    <w:rsid w:val="0003307A"/>
    <w:rsid w:val="0003350B"/>
    <w:rsid w:val="00033CCF"/>
    <w:rsid w:val="00034464"/>
    <w:rsid w:val="00034660"/>
    <w:rsid w:val="000348F2"/>
    <w:rsid w:val="0003491E"/>
    <w:rsid w:val="00034A4D"/>
    <w:rsid w:val="00035170"/>
    <w:rsid w:val="00035B08"/>
    <w:rsid w:val="00036F5D"/>
    <w:rsid w:val="0003726E"/>
    <w:rsid w:val="00037A9E"/>
    <w:rsid w:val="00037C0A"/>
    <w:rsid w:val="00040B33"/>
    <w:rsid w:val="00040DE5"/>
    <w:rsid w:val="000412E0"/>
    <w:rsid w:val="00041A39"/>
    <w:rsid w:val="00041B84"/>
    <w:rsid w:val="00042441"/>
    <w:rsid w:val="000428DF"/>
    <w:rsid w:val="00043468"/>
    <w:rsid w:val="00043CDC"/>
    <w:rsid w:val="0004447C"/>
    <w:rsid w:val="00044729"/>
    <w:rsid w:val="00044BD0"/>
    <w:rsid w:val="00044CE9"/>
    <w:rsid w:val="000452B8"/>
    <w:rsid w:val="00045D96"/>
    <w:rsid w:val="00045F79"/>
    <w:rsid w:val="00046074"/>
    <w:rsid w:val="00046318"/>
    <w:rsid w:val="00046662"/>
    <w:rsid w:val="000469D9"/>
    <w:rsid w:val="00046D9C"/>
    <w:rsid w:val="00047B84"/>
    <w:rsid w:val="00047E29"/>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4D00"/>
    <w:rsid w:val="000552EC"/>
    <w:rsid w:val="000554D7"/>
    <w:rsid w:val="0005586C"/>
    <w:rsid w:val="000559BF"/>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591"/>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240"/>
    <w:rsid w:val="000713EB"/>
    <w:rsid w:val="000716C1"/>
    <w:rsid w:val="0007267B"/>
    <w:rsid w:val="00072A47"/>
    <w:rsid w:val="00072DF5"/>
    <w:rsid w:val="00073F74"/>
    <w:rsid w:val="00073F79"/>
    <w:rsid w:val="00075D95"/>
    <w:rsid w:val="00076074"/>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ABC"/>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3B22"/>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43E4"/>
    <w:rsid w:val="000B5D35"/>
    <w:rsid w:val="000B5FB2"/>
    <w:rsid w:val="000B692C"/>
    <w:rsid w:val="000B6BD2"/>
    <w:rsid w:val="000B6D05"/>
    <w:rsid w:val="000B7815"/>
    <w:rsid w:val="000B7920"/>
    <w:rsid w:val="000B7A89"/>
    <w:rsid w:val="000B7AE4"/>
    <w:rsid w:val="000B7B44"/>
    <w:rsid w:val="000B7B68"/>
    <w:rsid w:val="000B7BF6"/>
    <w:rsid w:val="000C01C4"/>
    <w:rsid w:val="000C0C6B"/>
    <w:rsid w:val="000C1A87"/>
    <w:rsid w:val="000C207B"/>
    <w:rsid w:val="000C216C"/>
    <w:rsid w:val="000C2A48"/>
    <w:rsid w:val="000C2ACB"/>
    <w:rsid w:val="000C2DD7"/>
    <w:rsid w:val="000C3818"/>
    <w:rsid w:val="000C3A74"/>
    <w:rsid w:val="000C3B9D"/>
    <w:rsid w:val="000C4888"/>
    <w:rsid w:val="000C4F44"/>
    <w:rsid w:val="000C5119"/>
    <w:rsid w:val="000C5E95"/>
    <w:rsid w:val="000C6E71"/>
    <w:rsid w:val="000C727C"/>
    <w:rsid w:val="000C7602"/>
    <w:rsid w:val="000C7656"/>
    <w:rsid w:val="000C79D8"/>
    <w:rsid w:val="000D00F8"/>
    <w:rsid w:val="000D0BFE"/>
    <w:rsid w:val="000D10AD"/>
    <w:rsid w:val="000D1626"/>
    <w:rsid w:val="000D18F5"/>
    <w:rsid w:val="000D2904"/>
    <w:rsid w:val="000D2D4D"/>
    <w:rsid w:val="000D360A"/>
    <w:rsid w:val="000D405C"/>
    <w:rsid w:val="000D407E"/>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558"/>
    <w:rsid w:val="000E2730"/>
    <w:rsid w:val="000E2FEA"/>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2FF"/>
    <w:rsid w:val="000F2AD3"/>
    <w:rsid w:val="000F2D73"/>
    <w:rsid w:val="000F2F2E"/>
    <w:rsid w:val="000F302D"/>
    <w:rsid w:val="000F3310"/>
    <w:rsid w:val="000F33BA"/>
    <w:rsid w:val="000F37FB"/>
    <w:rsid w:val="000F39E3"/>
    <w:rsid w:val="000F4549"/>
    <w:rsid w:val="000F4D30"/>
    <w:rsid w:val="000F4D3F"/>
    <w:rsid w:val="000F4EBA"/>
    <w:rsid w:val="000F5057"/>
    <w:rsid w:val="000F54BC"/>
    <w:rsid w:val="000F558F"/>
    <w:rsid w:val="000F606C"/>
    <w:rsid w:val="000F6657"/>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57E9"/>
    <w:rsid w:val="00106886"/>
    <w:rsid w:val="00106DAC"/>
    <w:rsid w:val="00106F4F"/>
    <w:rsid w:val="001070F3"/>
    <w:rsid w:val="0010742C"/>
    <w:rsid w:val="00110F55"/>
    <w:rsid w:val="001115FE"/>
    <w:rsid w:val="001116A5"/>
    <w:rsid w:val="001118BE"/>
    <w:rsid w:val="00111A08"/>
    <w:rsid w:val="00112549"/>
    <w:rsid w:val="00112C63"/>
    <w:rsid w:val="00112E16"/>
    <w:rsid w:val="00113F64"/>
    <w:rsid w:val="001140CD"/>
    <w:rsid w:val="00114754"/>
    <w:rsid w:val="00114768"/>
    <w:rsid w:val="00114FCA"/>
    <w:rsid w:val="00116501"/>
    <w:rsid w:val="0011678A"/>
    <w:rsid w:val="00116B68"/>
    <w:rsid w:val="0011714D"/>
    <w:rsid w:val="001203EA"/>
    <w:rsid w:val="0012044E"/>
    <w:rsid w:val="001208C1"/>
    <w:rsid w:val="00120EEF"/>
    <w:rsid w:val="00121643"/>
    <w:rsid w:val="0012173C"/>
    <w:rsid w:val="00121DA7"/>
    <w:rsid w:val="00122655"/>
    <w:rsid w:val="001227B6"/>
    <w:rsid w:val="001229C5"/>
    <w:rsid w:val="0012389B"/>
    <w:rsid w:val="00123A2D"/>
    <w:rsid w:val="00124052"/>
    <w:rsid w:val="00124095"/>
    <w:rsid w:val="0012454E"/>
    <w:rsid w:val="00124F2A"/>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37AEE"/>
    <w:rsid w:val="00140ABD"/>
    <w:rsid w:val="00140B83"/>
    <w:rsid w:val="0014152E"/>
    <w:rsid w:val="0014243A"/>
    <w:rsid w:val="001424E0"/>
    <w:rsid w:val="00142855"/>
    <w:rsid w:val="001428BE"/>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55B"/>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6706B"/>
    <w:rsid w:val="00167937"/>
    <w:rsid w:val="0017059A"/>
    <w:rsid w:val="00170B0C"/>
    <w:rsid w:val="00170F4B"/>
    <w:rsid w:val="00170FC7"/>
    <w:rsid w:val="00170FFA"/>
    <w:rsid w:val="00171766"/>
    <w:rsid w:val="001718A1"/>
    <w:rsid w:val="00171B49"/>
    <w:rsid w:val="00172490"/>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471"/>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4FFD"/>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3A29"/>
    <w:rsid w:val="001B5707"/>
    <w:rsid w:val="001B7803"/>
    <w:rsid w:val="001C0193"/>
    <w:rsid w:val="001C0759"/>
    <w:rsid w:val="001C0E55"/>
    <w:rsid w:val="001C15D5"/>
    <w:rsid w:val="001C1F22"/>
    <w:rsid w:val="001C1FE8"/>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A9"/>
    <w:rsid w:val="001D70BA"/>
    <w:rsid w:val="001D74AA"/>
    <w:rsid w:val="001D77F7"/>
    <w:rsid w:val="001E02A5"/>
    <w:rsid w:val="001E124C"/>
    <w:rsid w:val="001E130A"/>
    <w:rsid w:val="001E17BF"/>
    <w:rsid w:val="001E203A"/>
    <w:rsid w:val="001E244F"/>
    <w:rsid w:val="001E2745"/>
    <w:rsid w:val="001E28FB"/>
    <w:rsid w:val="001E2A86"/>
    <w:rsid w:val="001E2F0A"/>
    <w:rsid w:val="001E3820"/>
    <w:rsid w:val="001E4B7E"/>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3FB8"/>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1A8F"/>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7B0"/>
    <w:rsid w:val="00213A2B"/>
    <w:rsid w:val="0021459D"/>
    <w:rsid w:val="00214AB8"/>
    <w:rsid w:val="00214C48"/>
    <w:rsid w:val="00214E0D"/>
    <w:rsid w:val="00215261"/>
    <w:rsid w:val="002154B0"/>
    <w:rsid w:val="00216CC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41C"/>
    <w:rsid w:val="00233787"/>
    <w:rsid w:val="002337DC"/>
    <w:rsid w:val="00233BA4"/>
    <w:rsid w:val="002342B8"/>
    <w:rsid w:val="00234770"/>
    <w:rsid w:val="00234846"/>
    <w:rsid w:val="00234899"/>
    <w:rsid w:val="00234CCA"/>
    <w:rsid w:val="00234F18"/>
    <w:rsid w:val="002407FF"/>
    <w:rsid w:val="00240FA7"/>
    <w:rsid w:val="00240FC8"/>
    <w:rsid w:val="00243012"/>
    <w:rsid w:val="00243E36"/>
    <w:rsid w:val="00244724"/>
    <w:rsid w:val="00244E06"/>
    <w:rsid w:val="002455D7"/>
    <w:rsid w:val="00245EE7"/>
    <w:rsid w:val="00246A30"/>
    <w:rsid w:val="00247A87"/>
    <w:rsid w:val="00247BCB"/>
    <w:rsid w:val="00247BDD"/>
    <w:rsid w:val="00247E30"/>
    <w:rsid w:val="0025144F"/>
    <w:rsid w:val="002518C1"/>
    <w:rsid w:val="002519D9"/>
    <w:rsid w:val="00251AE7"/>
    <w:rsid w:val="00251CA3"/>
    <w:rsid w:val="00252837"/>
    <w:rsid w:val="00252DFA"/>
    <w:rsid w:val="00252F4C"/>
    <w:rsid w:val="00252F9F"/>
    <w:rsid w:val="00253225"/>
    <w:rsid w:val="0025346D"/>
    <w:rsid w:val="00253981"/>
    <w:rsid w:val="00253F19"/>
    <w:rsid w:val="0025479C"/>
    <w:rsid w:val="00255F29"/>
    <w:rsid w:val="002562A2"/>
    <w:rsid w:val="00257196"/>
    <w:rsid w:val="00257BB0"/>
    <w:rsid w:val="00260637"/>
    <w:rsid w:val="00260790"/>
    <w:rsid w:val="00260EA1"/>
    <w:rsid w:val="00261A6D"/>
    <w:rsid w:val="00263E5D"/>
    <w:rsid w:val="00264668"/>
    <w:rsid w:val="0026467A"/>
    <w:rsid w:val="00265382"/>
    <w:rsid w:val="0026589C"/>
    <w:rsid w:val="002659C1"/>
    <w:rsid w:val="00265A26"/>
    <w:rsid w:val="00265F82"/>
    <w:rsid w:val="00266011"/>
    <w:rsid w:val="00266122"/>
    <w:rsid w:val="002664FA"/>
    <w:rsid w:val="002668E8"/>
    <w:rsid w:val="00266C1E"/>
    <w:rsid w:val="00266F97"/>
    <w:rsid w:val="00267B8B"/>
    <w:rsid w:val="00267EE4"/>
    <w:rsid w:val="002722C0"/>
    <w:rsid w:val="00272A5B"/>
    <w:rsid w:val="00273031"/>
    <w:rsid w:val="0027360D"/>
    <w:rsid w:val="002739D6"/>
    <w:rsid w:val="00273DC8"/>
    <w:rsid w:val="00274899"/>
    <w:rsid w:val="0027525B"/>
    <w:rsid w:val="00275747"/>
    <w:rsid w:val="00275A54"/>
    <w:rsid w:val="0027611E"/>
    <w:rsid w:val="00276578"/>
    <w:rsid w:val="002766AB"/>
    <w:rsid w:val="00276A4C"/>
    <w:rsid w:val="00277D4F"/>
    <w:rsid w:val="00280849"/>
    <w:rsid w:val="002817B9"/>
    <w:rsid w:val="00281A65"/>
    <w:rsid w:val="00281CC8"/>
    <w:rsid w:val="00282096"/>
    <w:rsid w:val="002824E6"/>
    <w:rsid w:val="00282DB9"/>
    <w:rsid w:val="00282F7A"/>
    <w:rsid w:val="0028383A"/>
    <w:rsid w:val="00283911"/>
    <w:rsid w:val="00285624"/>
    <w:rsid w:val="00285D19"/>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55F"/>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2E9"/>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1DE8"/>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0555"/>
    <w:rsid w:val="002C1741"/>
    <w:rsid w:val="002C1B10"/>
    <w:rsid w:val="002C1B9C"/>
    <w:rsid w:val="002C2116"/>
    <w:rsid w:val="002C2438"/>
    <w:rsid w:val="002C2811"/>
    <w:rsid w:val="002C2985"/>
    <w:rsid w:val="002C29BB"/>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B4B"/>
    <w:rsid w:val="002E4CE5"/>
    <w:rsid w:val="002E4FBA"/>
    <w:rsid w:val="002E51DD"/>
    <w:rsid w:val="002E56FA"/>
    <w:rsid w:val="002E57D0"/>
    <w:rsid w:val="002E57E7"/>
    <w:rsid w:val="002E643F"/>
    <w:rsid w:val="002E6569"/>
    <w:rsid w:val="002E6FF2"/>
    <w:rsid w:val="002E7560"/>
    <w:rsid w:val="002E7DF7"/>
    <w:rsid w:val="002F0514"/>
    <w:rsid w:val="002F143D"/>
    <w:rsid w:val="002F15C0"/>
    <w:rsid w:val="002F26EB"/>
    <w:rsid w:val="002F2714"/>
    <w:rsid w:val="002F2845"/>
    <w:rsid w:val="002F2EFC"/>
    <w:rsid w:val="002F3384"/>
    <w:rsid w:val="002F37C8"/>
    <w:rsid w:val="002F39DA"/>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E73"/>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26E7"/>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041C"/>
    <w:rsid w:val="003113C2"/>
    <w:rsid w:val="0031148E"/>
    <w:rsid w:val="003116B0"/>
    <w:rsid w:val="00311FBE"/>
    <w:rsid w:val="00312034"/>
    <w:rsid w:val="0031297B"/>
    <w:rsid w:val="00313246"/>
    <w:rsid w:val="00313353"/>
    <w:rsid w:val="003135B5"/>
    <w:rsid w:val="003138F1"/>
    <w:rsid w:val="003139B4"/>
    <w:rsid w:val="00313C33"/>
    <w:rsid w:val="00314098"/>
    <w:rsid w:val="00314410"/>
    <w:rsid w:val="003148BD"/>
    <w:rsid w:val="00314961"/>
    <w:rsid w:val="00314EB0"/>
    <w:rsid w:val="00314EF3"/>
    <w:rsid w:val="00316438"/>
    <w:rsid w:val="00316777"/>
    <w:rsid w:val="00316E02"/>
    <w:rsid w:val="003172F1"/>
    <w:rsid w:val="00320847"/>
    <w:rsid w:val="003208AD"/>
    <w:rsid w:val="00320F9B"/>
    <w:rsid w:val="00321BF7"/>
    <w:rsid w:val="0032234C"/>
    <w:rsid w:val="003233BD"/>
    <w:rsid w:val="0032385F"/>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1DE7"/>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6D07"/>
    <w:rsid w:val="00347EED"/>
    <w:rsid w:val="00350929"/>
    <w:rsid w:val="00350DC8"/>
    <w:rsid w:val="00351678"/>
    <w:rsid w:val="003517CE"/>
    <w:rsid w:val="00351D09"/>
    <w:rsid w:val="00352025"/>
    <w:rsid w:val="00352439"/>
    <w:rsid w:val="00352A4D"/>
    <w:rsid w:val="00352FAE"/>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303"/>
    <w:rsid w:val="00371485"/>
    <w:rsid w:val="00372179"/>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423"/>
    <w:rsid w:val="00382770"/>
    <w:rsid w:val="00382CCC"/>
    <w:rsid w:val="00384527"/>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6B13"/>
    <w:rsid w:val="00396D8D"/>
    <w:rsid w:val="00397A56"/>
    <w:rsid w:val="00397D7A"/>
    <w:rsid w:val="003A008F"/>
    <w:rsid w:val="003A0269"/>
    <w:rsid w:val="003A066A"/>
    <w:rsid w:val="003A068E"/>
    <w:rsid w:val="003A08E7"/>
    <w:rsid w:val="003A0A77"/>
    <w:rsid w:val="003A0AA7"/>
    <w:rsid w:val="003A1140"/>
    <w:rsid w:val="003A1438"/>
    <w:rsid w:val="003A15A9"/>
    <w:rsid w:val="003A2858"/>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E90"/>
    <w:rsid w:val="003A611A"/>
    <w:rsid w:val="003A6719"/>
    <w:rsid w:val="003A6C5D"/>
    <w:rsid w:val="003B024D"/>
    <w:rsid w:val="003B0A3F"/>
    <w:rsid w:val="003B0A81"/>
    <w:rsid w:val="003B20EA"/>
    <w:rsid w:val="003B23AA"/>
    <w:rsid w:val="003B26E4"/>
    <w:rsid w:val="003B2B5C"/>
    <w:rsid w:val="003B3285"/>
    <w:rsid w:val="003B44E3"/>
    <w:rsid w:val="003B4D65"/>
    <w:rsid w:val="003B51A1"/>
    <w:rsid w:val="003B5580"/>
    <w:rsid w:val="003B57AF"/>
    <w:rsid w:val="003B5B52"/>
    <w:rsid w:val="003B5D83"/>
    <w:rsid w:val="003B5E86"/>
    <w:rsid w:val="003B6704"/>
    <w:rsid w:val="003B7362"/>
    <w:rsid w:val="003B751C"/>
    <w:rsid w:val="003B76C5"/>
    <w:rsid w:val="003C02C3"/>
    <w:rsid w:val="003C02E8"/>
    <w:rsid w:val="003C05F5"/>
    <w:rsid w:val="003C0DE8"/>
    <w:rsid w:val="003C23ED"/>
    <w:rsid w:val="003C2544"/>
    <w:rsid w:val="003C2799"/>
    <w:rsid w:val="003C2A12"/>
    <w:rsid w:val="003C30F3"/>
    <w:rsid w:val="003C3729"/>
    <w:rsid w:val="003C388C"/>
    <w:rsid w:val="003C4129"/>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751"/>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22E2"/>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63"/>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07048"/>
    <w:rsid w:val="00411153"/>
    <w:rsid w:val="004118E1"/>
    <w:rsid w:val="004122A9"/>
    <w:rsid w:val="00412390"/>
    <w:rsid w:val="00412B14"/>
    <w:rsid w:val="0041338B"/>
    <w:rsid w:val="004136ED"/>
    <w:rsid w:val="004139A2"/>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343"/>
    <w:rsid w:val="00422506"/>
    <w:rsid w:val="00422A58"/>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2C4"/>
    <w:rsid w:val="004307F3"/>
    <w:rsid w:val="00430A41"/>
    <w:rsid w:val="00430E8F"/>
    <w:rsid w:val="0043112C"/>
    <w:rsid w:val="0043163A"/>
    <w:rsid w:val="00431A1B"/>
    <w:rsid w:val="00431EC1"/>
    <w:rsid w:val="004322F1"/>
    <w:rsid w:val="00432A57"/>
    <w:rsid w:val="004330C9"/>
    <w:rsid w:val="00433496"/>
    <w:rsid w:val="00433907"/>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A8"/>
    <w:rsid w:val="00447858"/>
    <w:rsid w:val="00447CEF"/>
    <w:rsid w:val="004503E6"/>
    <w:rsid w:val="00450495"/>
    <w:rsid w:val="00452123"/>
    <w:rsid w:val="00452551"/>
    <w:rsid w:val="00452B0E"/>
    <w:rsid w:val="00452B81"/>
    <w:rsid w:val="00452E92"/>
    <w:rsid w:val="0045364C"/>
    <w:rsid w:val="00453782"/>
    <w:rsid w:val="00453C2A"/>
    <w:rsid w:val="00453FF2"/>
    <w:rsid w:val="00454751"/>
    <w:rsid w:val="00454925"/>
    <w:rsid w:val="00455C1E"/>
    <w:rsid w:val="00456EAC"/>
    <w:rsid w:val="00457C8B"/>
    <w:rsid w:val="0046027C"/>
    <w:rsid w:val="0046072E"/>
    <w:rsid w:val="00461170"/>
    <w:rsid w:val="00461627"/>
    <w:rsid w:val="00462493"/>
    <w:rsid w:val="0046264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635"/>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1AF5"/>
    <w:rsid w:val="00482306"/>
    <w:rsid w:val="004827CD"/>
    <w:rsid w:val="00482D04"/>
    <w:rsid w:val="00482DFF"/>
    <w:rsid w:val="00483B8B"/>
    <w:rsid w:val="00483C7C"/>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4F5"/>
    <w:rsid w:val="00491A09"/>
    <w:rsid w:val="00491D49"/>
    <w:rsid w:val="00492474"/>
    <w:rsid w:val="004927E4"/>
    <w:rsid w:val="004935B8"/>
    <w:rsid w:val="00493800"/>
    <w:rsid w:val="004938EB"/>
    <w:rsid w:val="00493B88"/>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3B5C"/>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030"/>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41"/>
    <w:rsid w:val="004D275C"/>
    <w:rsid w:val="004D2B6E"/>
    <w:rsid w:val="004D2B7B"/>
    <w:rsid w:val="004D3127"/>
    <w:rsid w:val="004D3255"/>
    <w:rsid w:val="004D3A6B"/>
    <w:rsid w:val="004D44FD"/>
    <w:rsid w:val="004D4781"/>
    <w:rsid w:val="004D4E8A"/>
    <w:rsid w:val="004D573C"/>
    <w:rsid w:val="004D574D"/>
    <w:rsid w:val="004D5930"/>
    <w:rsid w:val="004D5B19"/>
    <w:rsid w:val="004D6070"/>
    <w:rsid w:val="004D60D3"/>
    <w:rsid w:val="004D64D2"/>
    <w:rsid w:val="004E0749"/>
    <w:rsid w:val="004E0762"/>
    <w:rsid w:val="004E0904"/>
    <w:rsid w:val="004E0AAD"/>
    <w:rsid w:val="004E21DA"/>
    <w:rsid w:val="004E287E"/>
    <w:rsid w:val="004E30F1"/>
    <w:rsid w:val="004E343F"/>
    <w:rsid w:val="004E385D"/>
    <w:rsid w:val="004E3FEB"/>
    <w:rsid w:val="004E4016"/>
    <w:rsid w:val="004E4932"/>
    <w:rsid w:val="004E4F98"/>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0BA"/>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B37"/>
    <w:rsid w:val="00506B63"/>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47CD"/>
    <w:rsid w:val="00515A69"/>
    <w:rsid w:val="00515C0E"/>
    <w:rsid w:val="00515EE6"/>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7E2"/>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6444"/>
    <w:rsid w:val="005464D2"/>
    <w:rsid w:val="0054738C"/>
    <w:rsid w:val="005479EE"/>
    <w:rsid w:val="00547B33"/>
    <w:rsid w:val="005500A1"/>
    <w:rsid w:val="0055044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0665"/>
    <w:rsid w:val="00561245"/>
    <w:rsid w:val="00561964"/>
    <w:rsid w:val="00561AF4"/>
    <w:rsid w:val="00561C4E"/>
    <w:rsid w:val="00561E2A"/>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652"/>
    <w:rsid w:val="00570834"/>
    <w:rsid w:val="00570B3B"/>
    <w:rsid w:val="00570BCE"/>
    <w:rsid w:val="00570FF2"/>
    <w:rsid w:val="00571083"/>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6D16"/>
    <w:rsid w:val="00577D0C"/>
    <w:rsid w:val="00580084"/>
    <w:rsid w:val="00580525"/>
    <w:rsid w:val="005807CE"/>
    <w:rsid w:val="005809B1"/>
    <w:rsid w:val="0058124E"/>
    <w:rsid w:val="00581668"/>
    <w:rsid w:val="0058203C"/>
    <w:rsid w:val="0058206D"/>
    <w:rsid w:val="00583625"/>
    <w:rsid w:val="00583626"/>
    <w:rsid w:val="00583B6F"/>
    <w:rsid w:val="00583D04"/>
    <w:rsid w:val="00583F93"/>
    <w:rsid w:val="00584203"/>
    <w:rsid w:val="005844B5"/>
    <w:rsid w:val="0058454E"/>
    <w:rsid w:val="00584915"/>
    <w:rsid w:val="00585662"/>
    <w:rsid w:val="005857A5"/>
    <w:rsid w:val="005857A6"/>
    <w:rsid w:val="00585888"/>
    <w:rsid w:val="00585CBF"/>
    <w:rsid w:val="00585F38"/>
    <w:rsid w:val="00586458"/>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46D2"/>
    <w:rsid w:val="00594D46"/>
    <w:rsid w:val="00595407"/>
    <w:rsid w:val="0059549A"/>
    <w:rsid w:val="005956D1"/>
    <w:rsid w:val="00595DEF"/>
    <w:rsid w:val="0059607F"/>
    <w:rsid w:val="00596595"/>
    <w:rsid w:val="00596867"/>
    <w:rsid w:val="00596B61"/>
    <w:rsid w:val="00596F3D"/>
    <w:rsid w:val="00596F7F"/>
    <w:rsid w:val="00597439"/>
    <w:rsid w:val="005976CD"/>
    <w:rsid w:val="005A13FD"/>
    <w:rsid w:val="005A16DB"/>
    <w:rsid w:val="005A1BCB"/>
    <w:rsid w:val="005A1C77"/>
    <w:rsid w:val="005A1C8A"/>
    <w:rsid w:val="005A1E4A"/>
    <w:rsid w:val="005A23A5"/>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56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1C99"/>
    <w:rsid w:val="005C2026"/>
    <w:rsid w:val="005C21DF"/>
    <w:rsid w:val="005C25BF"/>
    <w:rsid w:val="005C2969"/>
    <w:rsid w:val="005C2D0E"/>
    <w:rsid w:val="005C3736"/>
    <w:rsid w:val="005C3AB0"/>
    <w:rsid w:val="005C3FC2"/>
    <w:rsid w:val="005C4D6C"/>
    <w:rsid w:val="005C5298"/>
    <w:rsid w:val="005C5894"/>
    <w:rsid w:val="005C5DA9"/>
    <w:rsid w:val="005C5E7C"/>
    <w:rsid w:val="005C5F23"/>
    <w:rsid w:val="005C6C6C"/>
    <w:rsid w:val="005C6F32"/>
    <w:rsid w:val="005C7805"/>
    <w:rsid w:val="005C79BD"/>
    <w:rsid w:val="005C79EA"/>
    <w:rsid w:val="005C7BFF"/>
    <w:rsid w:val="005C7F03"/>
    <w:rsid w:val="005D0323"/>
    <w:rsid w:val="005D03AC"/>
    <w:rsid w:val="005D05AF"/>
    <w:rsid w:val="005D0EB3"/>
    <w:rsid w:val="005D17E4"/>
    <w:rsid w:val="005D1E29"/>
    <w:rsid w:val="005D22C0"/>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391F"/>
    <w:rsid w:val="005E44FF"/>
    <w:rsid w:val="005E4815"/>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4338"/>
    <w:rsid w:val="00614CCF"/>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BFB"/>
    <w:rsid w:val="00625CC0"/>
    <w:rsid w:val="00625F41"/>
    <w:rsid w:val="00626098"/>
    <w:rsid w:val="0062612D"/>
    <w:rsid w:val="0062647D"/>
    <w:rsid w:val="00626DF8"/>
    <w:rsid w:val="0062707C"/>
    <w:rsid w:val="0062764D"/>
    <w:rsid w:val="00627D9A"/>
    <w:rsid w:val="00630138"/>
    <w:rsid w:val="00630250"/>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0F43"/>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10B"/>
    <w:rsid w:val="00671D9A"/>
    <w:rsid w:val="0067208E"/>
    <w:rsid w:val="00672D29"/>
    <w:rsid w:val="0067317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28"/>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0CF3"/>
    <w:rsid w:val="006A11C0"/>
    <w:rsid w:val="006A19C6"/>
    <w:rsid w:val="006A3712"/>
    <w:rsid w:val="006A39C1"/>
    <w:rsid w:val="006A3E5E"/>
    <w:rsid w:val="006A4181"/>
    <w:rsid w:val="006A4C5A"/>
    <w:rsid w:val="006A5923"/>
    <w:rsid w:val="006A5EDB"/>
    <w:rsid w:val="006A6641"/>
    <w:rsid w:val="006A665E"/>
    <w:rsid w:val="006A68E1"/>
    <w:rsid w:val="006A6E87"/>
    <w:rsid w:val="006A6E99"/>
    <w:rsid w:val="006A712C"/>
    <w:rsid w:val="006A773A"/>
    <w:rsid w:val="006A784B"/>
    <w:rsid w:val="006A79D8"/>
    <w:rsid w:val="006B024B"/>
    <w:rsid w:val="006B0711"/>
    <w:rsid w:val="006B097C"/>
    <w:rsid w:val="006B2CDC"/>
    <w:rsid w:val="006B3D6F"/>
    <w:rsid w:val="006B45A2"/>
    <w:rsid w:val="006B4B8E"/>
    <w:rsid w:val="006B4E26"/>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779"/>
    <w:rsid w:val="006C0980"/>
    <w:rsid w:val="006C0AFB"/>
    <w:rsid w:val="006C0DE5"/>
    <w:rsid w:val="006C159F"/>
    <w:rsid w:val="006C15B8"/>
    <w:rsid w:val="006C1B63"/>
    <w:rsid w:val="006C2994"/>
    <w:rsid w:val="006C2F2E"/>
    <w:rsid w:val="006C35B6"/>
    <w:rsid w:val="006C3820"/>
    <w:rsid w:val="006C4772"/>
    <w:rsid w:val="006C47A7"/>
    <w:rsid w:val="006C4A84"/>
    <w:rsid w:val="006C4F39"/>
    <w:rsid w:val="006C5941"/>
    <w:rsid w:val="006C5AB2"/>
    <w:rsid w:val="006C5D06"/>
    <w:rsid w:val="006C6259"/>
    <w:rsid w:val="006C6379"/>
    <w:rsid w:val="006C651A"/>
    <w:rsid w:val="006C6D79"/>
    <w:rsid w:val="006C6E4D"/>
    <w:rsid w:val="006C6ED8"/>
    <w:rsid w:val="006C7607"/>
    <w:rsid w:val="006C76D7"/>
    <w:rsid w:val="006D1A57"/>
    <w:rsid w:val="006D1A99"/>
    <w:rsid w:val="006D2444"/>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CC5"/>
    <w:rsid w:val="006E3EFF"/>
    <w:rsid w:val="006E452C"/>
    <w:rsid w:val="006E454A"/>
    <w:rsid w:val="006E46C9"/>
    <w:rsid w:val="006E4813"/>
    <w:rsid w:val="006E4CF3"/>
    <w:rsid w:val="006E5721"/>
    <w:rsid w:val="006E60C7"/>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299F"/>
    <w:rsid w:val="006F3084"/>
    <w:rsid w:val="006F3119"/>
    <w:rsid w:val="006F31D3"/>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C8D"/>
    <w:rsid w:val="00706E21"/>
    <w:rsid w:val="0070718B"/>
    <w:rsid w:val="00707272"/>
    <w:rsid w:val="007072FE"/>
    <w:rsid w:val="0070797B"/>
    <w:rsid w:val="007079DE"/>
    <w:rsid w:val="00707D41"/>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1F6F"/>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E90"/>
    <w:rsid w:val="00731010"/>
    <w:rsid w:val="0073198E"/>
    <w:rsid w:val="00731E1A"/>
    <w:rsid w:val="00732182"/>
    <w:rsid w:val="0073254A"/>
    <w:rsid w:val="00732BE7"/>
    <w:rsid w:val="00733293"/>
    <w:rsid w:val="0073419A"/>
    <w:rsid w:val="00734460"/>
    <w:rsid w:val="007345BB"/>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9DA"/>
    <w:rsid w:val="00750B36"/>
    <w:rsid w:val="0075131F"/>
    <w:rsid w:val="0075231F"/>
    <w:rsid w:val="00752654"/>
    <w:rsid w:val="00752E9B"/>
    <w:rsid w:val="007534E7"/>
    <w:rsid w:val="0075381A"/>
    <w:rsid w:val="007538D3"/>
    <w:rsid w:val="00753A4E"/>
    <w:rsid w:val="00753A95"/>
    <w:rsid w:val="00753F0C"/>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8D3"/>
    <w:rsid w:val="00762A8A"/>
    <w:rsid w:val="00762D47"/>
    <w:rsid w:val="00763893"/>
    <w:rsid w:val="00764B35"/>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889"/>
    <w:rsid w:val="00771E39"/>
    <w:rsid w:val="00772029"/>
    <w:rsid w:val="007721E8"/>
    <w:rsid w:val="0077231D"/>
    <w:rsid w:val="0077270C"/>
    <w:rsid w:val="00772AEB"/>
    <w:rsid w:val="00772C08"/>
    <w:rsid w:val="00773B96"/>
    <w:rsid w:val="00773E73"/>
    <w:rsid w:val="00773FF3"/>
    <w:rsid w:val="00774CAA"/>
    <w:rsid w:val="007750E5"/>
    <w:rsid w:val="007751C0"/>
    <w:rsid w:val="0077582E"/>
    <w:rsid w:val="00775A68"/>
    <w:rsid w:val="00775E0B"/>
    <w:rsid w:val="00775F8D"/>
    <w:rsid w:val="00776220"/>
    <w:rsid w:val="00777211"/>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A3"/>
    <w:rsid w:val="007901F1"/>
    <w:rsid w:val="007912A9"/>
    <w:rsid w:val="00792087"/>
    <w:rsid w:val="007922A0"/>
    <w:rsid w:val="0079244D"/>
    <w:rsid w:val="00792624"/>
    <w:rsid w:val="007936A7"/>
    <w:rsid w:val="00793F78"/>
    <w:rsid w:val="00794721"/>
    <w:rsid w:val="00794A63"/>
    <w:rsid w:val="00794B2C"/>
    <w:rsid w:val="0079533C"/>
    <w:rsid w:val="0079552F"/>
    <w:rsid w:val="007958F3"/>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5BEB"/>
    <w:rsid w:val="007C637A"/>
    <w:rsid w:val="007C675B"/>
    <w:rsid w:val="007C6A23"/>
    <w:rsid w:val="007C6B95"/>
    <w:rsid w:val="007C6D44"/>
    <w:rsid w:val="007C7257"/>
    <w:rsid w:val="007D06EA"/>
    <w:rsid w:val="007D24CD"/>
    <w:rsid w:val="007D28DA"/>
    <w:rsid w:val="007D3397"/>
    <w:rsid w:val="007D4033"/>
    <w:rsid w:val="007D4497"/>
    <w:rsid w:val="007D4599"/>
    <w:rsid w:val="007D54FA"/>
    <w:rsid w:val="007D55F5"/>
    <w:rsid w:val="007D59A2"/>
    <w:rsid w:val="007D6E3E"/>
    <w:rsid w:val="007D7C49"/>
    <w:rsid w:val="007D7D44"/>
    <w:rsid w:val="007D7DE5"/>
    <w:rsid w:val="007D7F0C"/>
    <w:rsid w:val="007D7F36"/>
    <w:rsid w:val="007E05E7"/>
    <w:rsid w:val="007E0DFD"/>
    <w:rsid w:val="007E0FA8"/>
    <w:rsid w:val="007E13B4"/>
    <w:rsid w:val="007E2FEB"/>
    <w:rsid w:val="007E37A2"/>
    <w:rsid w:val="007E4523"/>
    <w:rsid w:val="007E46DF"/>
    <w:rsid w:val="007E538E"/>
    <w:rsid w:val="007E56D0"/>
    <w:rsid w:val="007E58CE"/>
    <w:rsid w:val="007E593D"/>
    <w:rsid w:val="007E62A8"/>
    <w:rsid w:val="007E62F9"/>
    <w:rsid w:val="007E707E"/>
    <w:rsid w:val="007E710D"/>
    <w:rsid w:val="007E7615"/>
    <w:rsid w:val="007E762A"/>
    <w:rsid w:val="007E7FF3"/>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9EC"/>
    <w:rsid w:val="00812F61"/>
    <w:rsid w:val="00813145"/>
    <w:rsid w:val="008140F3"/>
    <w:rsid w:val="0081417A"/>
    <w:rsid w:val="00814BDA"/>
    <w:rsid w:val="00815050"/>
    <w:rsid w:val="00815679"/>
    <w:rsid w:val="00815854"/>
    <w:rsid w:val="00816896"/>
    <w:rsid w:val="00817018"/>
    <w:rsid w:val="008170CA"/>
    <w:rsid w:val="00817662"/>
    <w:rsid w:val="0081768E"/>
    <w:rsid w:val="008176AF"/>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6BF"/>
    <w:rsid w:val="0083578D"/>
    <w:rsid w:val="008364D3"/>
    <w:rsid w:val="00836CC0"/>
    <w:rsid w:val="00836F70"/>
    <w:rsid w:val="00837605"/>
    <w:rsid w:val="00837DDA"/>
    <w:rsid w:val="00837E77"/>
    <w:rsid w:val="00840772"/>
    <w:rsid w:val="00840801"/>
    <w:rsid w:val="00840ABB"/>
    <w:rsid w:val="00840B89"/>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31A"/>
    <w:rsid w:val="00850417"/>
    <w:rsid w:val="008505B3"/>
    <w:rsid w:val="008507E1"/>
    <w:rsid w:val="00850BFF"/>
    <w:rsid w:val="00850CB3"/>
    <w:rsid w:val="00850F6F"/>
    <w:rsid w:val="00851921"/>
    <w:rsid w:val="008521B9"/>
    <w:rsid w:val="008522AA"/>
    <w:rsid w:val="00854946"/>
    <w:rsid w:val="0085507D"/>
    <w:rsid w:val="00855802"/>
    <w:rsid w:val="00855955"/>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EC4"/>
    <w:rsid w:val="00864F1F"/>
    <w:rsid w:val="008654D4"/>
    <w:rsid w:val="00865564"/>
    <w:rsid w:val="00866056"/>
    <w:rsid w:val="00866D6E"/>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3FD7"/>
    <w:rsid w:val="008844F1"/>
    <w:rsid w:val="008849CE"/>
    <w:rsid w:val="00884EE7"/>
    <w:rsid w:val="0088505E"/>
    <w:rsid w:val="00885855"/>
    <w:rsid w:val="00886843"/>
    <w:rsid w:val="00886A31"/>
    <w:rsid w:val="00886D16"/>
    <w:rsid w:val="00886FFB"/>
    <w:rsid w:val="00887312"/>
    <w:rsid w:val="008875D9"/>
    <w:rsid w:val="00887606"/>
    <w:rsid w:val="00887DC7"/>
    <w:rsid w:val="00887E04"/>
    <w:rsid w:val="00887E40"/>
    <w:rsid w:val="00887E7A"/>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871"/>
    <w:rsid w:val="008A2922"/>
    <w:rsid w:val="008A4A71"/>
    <w:rsid w:val="008A4B6A"/>
    <w:rsid w:val="008A4BE0"/>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A33"/>
    <w:rsid w:val="008B4DE7"/>
    <w:rsid w:val="008B552C"/>
    <w:rsid w:val="008B5731"/>
    <w:rsid w:val="008B5B50"/>
    <w:rsid w:val="008B5C4D"/>
    <w:rsid w:val="008B5EF6"/>
    <w:rsid w:val="008B62BE"/>
    <w:rsid w:val="008B66CC"/>
    <w:rsid w:val="008B71C5"/>
    <w:rsid w:val="008B75F2"/>
    <w:rsid w:val="008B776C"/>
    <w:rsid w:val="008B7BF5"/>
    <w:rsid w:val="008C10DD"/>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F4D"/>
    <w:rsid w:val="008D2403"/>
    <w:rsid w:val="008D24E7"/>
    <w:rsid w:val="008D327E"/>
    <w:rsid w:val="008D34D4"/>
    <w:rsid w:val="008D3923"/>
    <w:rsid w:val="008D3AB6"/>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4CF"/>
    <w:rsid w:val="008E4AD0"/>
    <w:rsid w:val="008E56F0"/>
    <w:rsid w:val="008E5967"/>
    <w:rsid w:val="008E62EE"/>
    <w:rsid w:val="008E71B2"/>
    <w:rsid w:val="008E7264"/>
    <w:rsid w:val="008E7DC3"/>
    <w:rsid w:val="008F06DC"/>
    <w:rsid w:val="008F071D"/>
    <w:rsid w:val="008F0C43"/>
    <w:rsid w:val="008F1182"/>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C30"/>
    <w:rsid w:val="008F64D9"/>
    <w:rsid w:val="008F7AB3"/>
    <w:rsid w:val="008F7AD2"/>
    <w:rsid w:val="008F7D8F"/>
    <w:rsid w:val="009009B1"/>
    <w:rsid w:val="00900CB5"/>
    <w:rsid w:val="0090137F"/>
    <w:rsid w:val="009018B3"/>
    <w:rsid w:val="00901F71"/>
    <w:rsid w:val="00902022"/>
    <w:rsid w:val="0090263B"/>
    <w:rsid w:val="00902664"/>
    <w:rsid w:val="00902A0A"/>
    <w:rsid w:val="00902F09"/>
    <w:rsid w:val="0090367B"/>
    <w:rsid w:val="00904630"/>
    <w:rsid w:val="00904721"/>
    <w:rsid w:val="00904EF5"/>
    <w:rsid w:val="00904FA4"/>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3F27"/>
    <w:rsid w:val="00914C69"/>
    <w:rsid w:val="00914E32"/>
    <w:rsid w:val="009152DE"/>
    <w:rsid w:val="00915456"/>
    <w:rsid w:val="00916944"/>
    <w:rsid w:val="00916964"/>
    <w:rsid w:val="00916CD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E26"/>
    <w:rsid w:val="00927FF1"/>
    <w:rsid w:val="00930052"/>
    <w:rsid w:val="00931626"/>
    <w:rsid w:val="009316BF"/>
    <w:rsid w:val="00931AEF"/>
    <w:rsid w:val="009328AC"/>
    <w:rsid w:val="00932F17"/>
    <w:rsid w:val="00933126"/>
    <w:rsid w:val="0093379F"/>
    <w:rsid w:val="00933D00"/>
    <w:rsid w:val="009347A3"/>
    <w:rsid w:val="009348A0"/>
    <w:rsid w:val="009349DA"/>
    <w:rsid w:val="0093529E"/>
    <w:rsid w:val="009357E5"/>
    <w:rsid w:val="0093587A"/>
    <w:rsid w:val="00935B26"/>
    <w:rsid w:val="00936078"/>
    <w:rsid w:val="009366A5"/>
    <w:rsid w:val="00936B0D"/>
    <w:rsid w:val="00936D1B"/>
    <w:rsid w:val="00937337"/>
    <w:rsid w:val="00937409"/>
    <w:rsid w:val="00937754"/>
    <w:rsid w:val="009378BD"/>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6CED"/>
    <w:rsid w:val="009471F5"/>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4B2B"/>
    <w:rsid w:val="0095572E"/>
    <w:rsid w:val="00955D98"/>
    <w:rsid w:val="009566B1"/>
    <w:rsid w:val="009567EA"/>
    <w:rsid w:val="00957093"/>
    <w:rsid w:val="00957495"/>
    <w:rsid w:val="00957F2C"/>
    <w:rsid w:val="0096110A"/>
    <w:rsid w:val="00961385"/>
    <w:rsid w:val="00961A04"/>
    <w:rsid w:val="00961E23"/>
    <w:rsid w:val="009629D0"/>
    <w:rsid w:val="00963078"/>
    <w:rsid w:val="009630DA"/>
    <w:rsid w:val="00964825"/>
    <w:rsid w:val="00964D76"/>
    <w:rsid w:val="00964F2C"/>
    <w:rsid w:val="00965817"/>
    <w:rsid w:val="00965BF7"/>
    <w:rsid w:val="00965D50"/>
    <w:rsid w:val="009660A5"/>
    <w:rsid w:val="009668BA"/>
    <w:rsid w:val="009674AF"/>
    <w:rsid w:val="00967C1C"/>
    <w:rsid w:val="0097042E"/>
    <w:rsid w:val="009704E4"/>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12"/>
    <w:rsid w:val="009818E1"/>
    <w:rsid w:val="0098198D"/>
    <w:rsid w:val="009823AD"/>
    <w:rsid w:val="00982A43"/>
    <w:rsid w:val="0098346A"/>
    <w:rsid w:val="00983647"/>
    <w:rsid w:val="0098396C"/>
    <w:rsid w:val="00983D55"/>
    <w:rsid w:val="00983E31"/>
    <w:rsid w:val="0098448E"/>
    <w:rsid w:val="009846FC"/>
    <w:rsid w:val="009856F2"/>
    <w:rsid w:val="0098581E"/>
    <w:rsid w:val="0098616A"/>
    <w:rsid w:val="009861DC"/>
    <w:rsid w:val="00986CC0"/>
    <w:rsid w:val="0098716C"/>
    <w:rsid w:val="00990314"/>
    <w:rsid w:val="009904E4"/>
    <w:rsid w:val="009909AD"/>
    <w:rsid w:val="00990D0C"/>
    <w:rsid w:val="00990DBC"/>
    <w:rsid w:val="00991194"/>
    <w:rsid w:val="009912DC"/>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112"/>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18F"/>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A6"/>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4FBA"/>
    <w:rsid w:val="009D5592"/>
    <w:rsid w:val="009D5657"/>
    <w:rsid w:val="009D628A"/>
    <w:rsid w:val="009D67C1"/>
    <w:rsid w:val="009D6AA5"/>
    <w:rsid w:val="009D6CA0"/>
    <w:rsid w:val="009D76F3"/>
    <w:rsid w:val="009E017D"/>
    <w:rsid w:val="009E052E"/>
    <w:rsid w:val="009E0622"/>
    <w:rsid w:val="009E0FA0"/>
    <w:rsid w:val="009E1F85"/>
    <w:rsid w:val="009E25C3"/>
    <w:rsid w:val="009E288D"/>
    <w:rsid w:val="009E28E2"/>
    <w:rsid w:val="009E2A56"/>
    <w:rsid w:val="009E2F65"/>
    <w:rsid w:val="009E3791"/>
    <w:rsid w:val="009E3FB6"/>
    <w:rsid w:val="009E4148"/>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433"/>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92D"/>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0ADE"/>
    <w:rsid w:val="00A1125A"/>
    <w:rsid w:val="00A11548"/>
    <w:rsid w:val="00A11656"/>
    <w:rsid w:val="00A11C9A"/>
    <w:rsid w:val="00A1247F"/>
    <w:rsid w:val="00A12829"/>
    <w:rsid w:val="00A13540"/>
    <w:rsid w:val="00A13807"/>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4004"/>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1FC0"/>
    <w:rsid w:val="00A424EB"/>
    <w:rsid w:val="00A428C8"/>
    <w:rsid w:val="00A43B5B"/>
    <w:rsid w:val="00A43FFF"/>
    <w:rsid w:val="00A441F0"/>
    <w:rsid w:val="00A442A4"/>
    <w:rsid w:val="00A44B28"/>
    <w:rsid w:val="00A44DA5"/>
    <w:rsid w:val="00A44EDF"/>
    <w:rsid w:val="00A46192"/>
    <w:rsid w:val="00A4668F"/>
    <w:rsid w:val="00A46B6E"/>
    <w:rsid w:val="00A46BD7"/>
    <w:rsid w:val="00A475D4"/>
    <w:rsid w:val="00A47D53"/>
    <w:rsid w:val="00A5047E"/>
    <w:rsid w:val="00A505D5"/>
    <w:rsid w:val="00A50F1E"/>
    <w:rsid w:val="00A511B7"/>
    <w:rsid w:val="00A51667"/>
    <w:rsid w:val="00A516C6"/>
    <w:rsid w:val="00A516F6"/>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5C68"/>
    <w:rsid w:val="00A560BD"/>
    <w:rsid w:val="00A56380"/>
    <w:rsid w:val="00A56853"/>
    <w:rsid w:val="00A56AFC"/>
    <w:rsid w:val="00A56DE1"/>
    <w:rsid w:val="00A57F00"/>
    <w:rsid w:val="00A600CC"/>
    <w:rsid w:val="00A60643"/>
    <w:rsid w:val="00A6294B"/>
    <w:rsid w:val="00A62A02"/>
    <w:rsid w:val="00A63000"/>
    <w:rsid w:val="00A63238"/>
    <w:rsid w:val="00A634B5"/>
    <w:rsid w:val="00A63ADE"/>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37"/>
    <w:rsid w:val="00A712C2"/>
    <w:rsid w:val="00A71FC5"/>
    <w:rsid w:val="00A7225A"/>
    <w:rsid w:val="00A722F5"/>
    <w:rsid w:val="00A72DEA"/>
    <w:rsid w:val="00A72EA0"/>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2C6"/>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60D"/>
    <w:rsid w:val="00A87979"/>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A02"/>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767"/>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0E0"/>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C7BE8"/>
    <w:rsid w:val="00AD01BC"/>
    <w:rsid w:val="00AD0326"/>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597"/>
    <w:rsid w:val="00AD6897"/>
    <w:rsid w:val="00AD728A"/>
    <w:rsid w:val="00AD7BCC"/>
    <w:rsid w:val="00AD7F2C"/>
    <w:rsid w:val="00AD7FA9"/>
    <w:rsid w:val="00AE11B1"/>
    <w:rsid w:val="00AE1650"/>
    <w:rsid w:val="00AE17C4"/>
    <w:rsid w:val="00AE18F7"/>
    <w:rsid w:val="00AE1B08"/>
    <w:rsid w:val="00AE1B77"/>
    <w:rsid w:val="00AE1BED"/>
    <w:rsid w:val="00AE1DBD"/>
    <w:rsid w:val="00AE2582"/>
    <w:rsid w:val="00AE2A5B"/>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11D"/>
    <w:rsid w:val="00AF5351"/>
    <w:rsid w:val="00AF571D"/>
    <w:rsid w:val="00AF6081"/>
    <w:rsid w:val="00AF6951"/>
    <w:rsid w:val="00B00082"/>
    <w:rsid w:val="00B00086"/>
    <w:rsid w:val="00B002AA"/>
    <w:rsid w:val="00B00928"/>
    <w:rsid w:val="00B00B6C"/>
    <w:rsid w:val="00B01D5A"/>
    <w:rsid w:val="00B01D5F"/>
    <w:rsid w:val="00B02336"/>
    <w:rsid w:val="00B0326E"/>
    <w:rsid w:val="00B03CE6"/>
    <w:rsid w:val="00B03EB9"/>
    <w:rsid w:val="00B04F42"/>
    <w:rsid w:val="00B04F5E"/>
    <w:rsid w:val="00B05173"/>
    <w:rsid w:val="00B05F5C"/>
    <w:rsid w:val="00B06D47"/>
    <w:rsid w:val="00B072F0"/>
    <w:rsid w:val="00B0748E"/>
    <w:rsid w:val="00B10485"/>
    <w:rsid w:val="00B10623"/>
    <w:rsid w:val="00B10893"/>
    <w:rsid w:val="00B10D1C"/>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A81"/>
    <w:rsid w:val="00B25A91"/>
    <w:rsid w:val="00B25E72"/>
    <w:rsid w:val="00B261CA"/>
    <w:rsid w:val="00B2695F"/>
    <w:rsid w:val="00B271A7"/>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C54"/>
    <w:rsid w:val="00B32FE9"/>
    <w:rsid w:val="00B33D00"/>
    <w:rsid w:val="00B33DB0"/>
    <w:rsid w:val="00B34279"/>
    <w:rsid w:val="00B348A1"/>
    <w:rsid w:val="00B352C7"/>
    <w:rsid w:val="00B352D3"/>
    <w:rsid w:val="00B35672"/>
    <w:rsid w:val="00B35D43"/>
    <w:rsid w:val="00B35D98"/>
    <w:rsid w:val="00B3605F"/>
    <w:rsid w:val="00B36597"/>
    <w:rsid w:val="00B367A9"/>
    <w:rsid w:val="00B36A4A"/>
    <w:rsid w:val="00B36D16"/>
    <w:rsid w:val="00B36F1D"/>
    <w:rsid w:val="00B370DB"/>
    <w:rsid w:val="00B37907"/>
    <w:rsid w:val="00B40B20"/>
    <w:rsid w:val="00B40CF3"/>
    <w:rsid w:val="00B40FB9"/>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2702"/>
    <w:rsid w:val="00B6302B"/>
    <w:rsid w:val="00B63756"/>
    <w:rsid w:val="00B63841"/>
    <w:rsid w:val="00B646D2"/>
    <w:rsid w:val="00B64878"/>
    <w:rsid w:val="00B64B41"/>
    <w:rsid w:val="00B65BDC"/>
    <w:rsid w:val="00B66520"/>
    <w:rsid w:val="00B673F9"/>
    <w:rsid w:val="00B6793B"/>
    <w:rsid w:val="00B67CD7"/>
    <w:rsid w:val="00B706D0"/>
    <w:rsid w:val="00B7100C"/>
    <w:rsid w:val="00B7154C"/>
    <w:rsid w:val="00B71A47"/>
    <w:rsid w:val="00B71A97"/>
    <w:rsid w:val="00B72970"/>
    <w:rsid w:val="00B7384A"/>
    <w:rsid w:val="00B73F25"/>
    <w:rsid w:val="00B75663"/>
    <w:rsid w:val="00B75838"/>
    <w:rsid w:val="00B7653F"/>
    <w:rsid w:val="00B772AF"/>
    <w:rsid w:val="00B77BB7"/>
    <w:rsid w:val="00B803E6"/>
    <w:rsid w:val="00B805D6"/>
    <w:rsid w:val="00B80D8C"/>
    <w:rsid w:val="00B80DCD"/>
    <w:rsid w:val="00B81699"/>
    <w:rsid w:val="00B8201A"/>
    <w:rsid w:val="00B823DF"/>
    <w:rsid w:val="00B82819"/>
    <w:rsid w:val="00B8399A"/>
    <w:rsid w:val="00B83FF2"/>
    <w:rsid w:val="00B84839"/>
    <w:rsid w:val="00B84BA1"/>
    <w:rsid w:val="00B84F03"/>
    <w:rsid w:val="00B8531E"/>
    <w:rsid w:val="00B85937"/>
    <w:rsid w:val="00B86586"/>
    <w:rsid w:val="00B86BEA"/>
    <w:rsid w:val="00B87ED0"/>
    <w:rsid w:val="00B90CF1"/>
    <w:rsid w:val="00B91152"/>
    <w:rsid w:val="00B9173C"/>
    <w:rsid w:val="00B92966"/>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3F9"/>
    <w:rsid w:val="00BA4886"/>
    <w:rsid w:val="00BA4B65"/>
    <w:rsid w:val="00BA4C30"/>
    <w:rsid w:val="00BA4FBC"/>
    <w:rsid w:val="00BA5188"/>
    <w:rsid w:val="00BA51D9"/>
    <w:rsid w:val="00BA598D"/>
    <w:rsid w:val="00BA660E"/>
    <w:rsid w:val="00BA6A2E"/>
    <w:rsid w:val="00BA7313"/>
    <w:rsid w:val="00BA7812"/>
    <w:rsid w:val="00BA7EED"/>
    <w:rsid w:val="00BB0560"/>
    <w:rsid w:val="00BB0873"/>
    <w:rsid w:val="00BB08EA"/>
    <w:rsid w:val="00BB09CF"/>
    <w:rsid w:val="00BB0A9E"/>
    <w:rsid w:val="00BB0B06"/>
    <w:rsid w:val="00BB0D0D"/>
    <w:rsid w:val="00BB2B37"/>
    <w:rsid w:val="00BB2E03"/>
    <w:rsid w:val="00BB33DF"/>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B71"/>
    <w:rsid w:val="00BC0F6B"/>
    <w:rsid w:val="00BC1484"/>
    <w:rsid w:val="00BC1A12"/>
    <w:rsid w:val="00BC1AE0"/>
    <w:rsid w:val="00BC1BC0"/>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49D"/>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064"/>
    <w:rsid w:val="00BE2707"/>
    <w:rsid w:val="00BE33E9"/>
    <w:rsid w:val="00BE3A34"/>
    <w:rsid w:val="00BE430F"/>
    <w:rsid w:val="00BE45AF"/>
    <w:rsid w:val="00BE4A02"/>
    <w:rsid w:val="00BE53D9"/>
    <w:rsid w:val="00BE5DF6"/>
    <w:rsid w:val="00BE72A3"/>
    <w:rsid w:val="00BE79D4"/>
    <w:rsid w:val="00BF0631"/>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88A"/>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51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7C"/>
    <w:rsid w:val="00C212F9"/>
    <w:rsid w:val="00C2152B"/>
    <w:rsid w:val="00C21570"/>
    <w:rsid w:val="00C21715"/>
    <w:rsid w:val="00C21966"/>
    <w:rsid w:val="00C21BBD"/>
    <w:rsid w:val="00C224CB"/>
    <w:rsid w:val="00C22881"/>
    <w:rsid w:val="00C2359E"/>
    <w:rsid w:val="00C2363D"/>
    <w:rsid w:val="00C2367E"/>
    <w:rsid w:val="00C23F1A"/>
    <w:rsid w:val="00C24176"/>
    <w:rsid w:val="00C2437F"/>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5B"/>
    <w:rsid w:val="00C407E3"/>
    <w:rsid w:val="00C40C6B"/>
    <w:rsid w:val="00C4101A"/>
    <w:rsid w:val="00C410B0"/>
    <w:rsid w:val="00C4120D"/>
    <w:rsid w:val="00C4151B"/>
    <w:rsid w:val="00C419F3"/>
    <w:rsid w:val="00C41AE4"/>
    <w:rsid w:val="00C41B4B"/>
    <w:rsid w:val="00C4284B"/>
    <w:rsid w:val="00C428EE"/>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AFE"/>
    <w:rsid w:val="00C47CE9"/>
    <w:rsid w:val="00C47E91"/>
    <w:rsid w:val="00C5011A"/>
    <w:rsid w:val="00C51BA8"/>
    <w:rsid w:val="00C51DDC"/>
    <w:rsid w:val="00C5265A"/>
    <w:rsid w:val="00C52B23"/>
    <w:rsid w:val="00C52FEA"/>
    <w:rsid w:val="00C53CD2"/>
    <w:rsid w:val="00C540FB"/>
    <w:rsid w:val="00C54C98"/>
    <w:rsid w:val="00C556D1"/>
    <w:rsid w:val="00C55745"/>
    <w:rsid w:val="00C558F8"/>
    <w:rsid w:val="00C55A06"/>
    <w:rsid w:val="00C55F26"/>
    <w:rsid w:val="00C5609A"/>
    <w:rsid w:val="00C56225"/>
    <w:rsid w:val="00C56831"/>
    <w:rsid w:val="00C56AA4"/>
    <w:rsid w:val="00C56D52"/>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4409"/>
    <w:rsid w:val="00C65145"/>
    <w:rsid w:val="00C65933"/>
    <w:rsid w:val="00C660C4"/>
    <w:rsid w:val="00C660E8"/>
    <w:rsid w:val="00C660FE"/>
    <w:rsid w:val="00C67004"/>
    <w:rsid w:val="00C67D42"/>
    <w:rsid w:val="00C700F2"/>
    <w:rsid w:val="00C70293"/>
    <w:rsid w:val="00C70435"/>
    <w:rsid w:val="00C705B1"/>
    <w:rsid w:val="00C70F55"/>
    <w:rsid w:val="00C716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DB"/>
    <w:rsid w:val="00C80336"/>
    <w:rsid w:val="00C80EA8"/>
    <w:rsid w:val="00C81176"/>
    <w:rsid w:val="00C813BA"/>
    <w:rsid w:val="00C81429"/>
    <w:rsid w:val="00C81ADB"/>
    <w:rsid w:val="00C81EE8"/>
    <w:rsid w:val="00C824AD"/>
    <w:rsid w:val="00C82E1A"/>
    <w:rsid w:val="00C83238"/>
    <w:rsid w:val="00C835CE"/>
    <w:rsid w:val="00C83931"/>
    <w:rsid w:val="00C83B20"/>
    <w:rsid w:val="00C8417B"/>
    <w:rsid w:val="00C847BF"/>
    <w:rsid w:val="00C853DC"/>
    <w:rsid w:val="00C86129"/>
    <w:rsid w:val="00C862C6"/>
    <w:rsid w:val="00C868E1"/>
    <w:rsid w:val="00C87205"/>
    <w:rsid w:val="00C876CE"/>
    <w:rsid w:val="00C9037E"/>
    <w:rsid w:val="00C90473"/>
    <w:rsid w:val="00C90CDC"/>
    <w:rsid w:val="00C90D4D"/>
    <w:rsid w:val="00C90F13"/>
    <w:rsid w:val="00C92155"/>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6324"/>
    <w:rsid w:val="00CA7939"/>
    <w:rsid w:val="00CB0204"/>
    <w:rsid w:val="00CB022D"/>
    <w:rsid w:val="00CB0372"/>
    <w:rsid w:val="00CB07CD"/>
    <w:rsid w:val="00CB0ADE"/>
    <w:rsid w:val="00CB0D17"/>
    <w:rsid w:val="00CB1745"/>
    <w:rsid w:val="00CB1877"/>
    <w:rsid w:val="00CB1C1E"/>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C0902"/>
    <w:rsid w:val="00CC0A29"/>
    <w:rsid w:val="00CC0A4D"/>
    <w:rsid w:val="00CC109E"/>
    <w:rsid w:val="00CC17F5"/>
    <w:rsid w:val="00CC1ABB"/>
    <w:rsid w:val="00CC252D"/>
    <w:rsid w:val="00CC38C6"/>
    <w:rsid w:val="00CC39AE"/>
    <w:rsid w:val="00CC3F37"/>
    <w:rsid w:val="00CC6506"/>
    <w:rsid w:val="00CD017B"/>
    <w:rsid w:val="00CD02BD"/>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2AAD"/>
    <w:rsid w:val="00CE317B"/>
    <w:rsid w:val="00CE3489"/>
    <w:rsid w:val="00CE3D08"/>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84B"/>
    <w:rsid w:val="00CF3F14"/>
    <w:rsid w:val="00CF3FEA"/>
    <w:rsid w:val="00CF4C39"/>
    <w:rsid w:val="00CF4DA3"/>
    <w:rsid w:val="00CF525A"/>
    <w:rsid w:val="00CF55B3"/>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935"/>
    <w:rsid w:val="00D04BAD"/>
    <w:rsid w:val="00D05577"/>
    <w:rsid w:val="00D059AC"/>
    <w:rsid w:val="00D06040"/>
    <w:rsid w:val="00D06315"/>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2E3"/>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4C94"/>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C07"/>
    <w:rsid w:val="00D41360"/>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6E6"/>
    <w:rsid w:val="00D50809"/>
    <w:rsid w:val="00D50C48"/>
    <w:rsid w:val="00D51937"/>
    <w:rsid w:val="00D519ED"/>
    <w:rsid w:val="00D536C4"/>
    <w:rsid w:val="00D54317"/>
    <w:rsid w:val="00D54688"/>
    <w:rsid w:val="00D546B8"/>
    <w:rsid w:val="00D54CF8"/>
    <w:rsid w:val="00D54D64"/>
    <w:rsid w:val="00D55098"/>
    <w:rsid w:val="00D550C2"/>
    <w:rsid w:val="00D554C6"/>
    <w:rsid w:val="00D558E2"/>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60A"/>
    <w:rsid w:val="00D766CC"/>
    <w:rsid w:val="00D7746C"/>
    <w:rsid w:val="00D775A3"/>
    <w:rsid w:val="00D8043E"/>
    <w:rsid w:val="00D80C53"/>
    <w:rsid w:val="00D81B5C"/>
    <w:rsid w:val="00D82882"/>
    <w:rsid w:val="00D828D0"/>
    <w:rsid w:val="00D829D5"/>
    <w:rsid w:val="00D82A8F"/>
    <w:rsid w:val="00D82F37"/>
    <w:rsid w:val="00D85396"/>
    <w:rsid w:val="00D85A98"/>
    <w:rsid w:val="00D85AE5"/>
    <w:rsid w:val="00D85F55"/>
    <w:rsid w:val="00D85F64"/>
    <w:rsid w:val="00D8600E"/>
    <w:rsid w:val="00D863A5"/>
    <w:rsid w:val="00D86C3D"/>
    <w:rsid w:val="00D86FFE"/>
    <w:rsid w:val="00D87EC4"/>
    <w:rsid w:val="00D87FA2"/>
    <w:rsid w:val="00D90078"/>
    <w:rsid w:val="00D901BA"/>
    <w:rsid w:val="00D90601"/>
    <w:rsid w:val="00D90C84"/>
    <w:rsid w:val="00D90DF8"/>
    <w:rsid w:val="00D90FD5"/>
    <w:rsid w:val="00D90FF3"/>
    <w:rsid w:val="00D91513"/>
    <w:rsid w:val="00D91B2E"/>
    <w:rsid w:val="00D91B9B"/>
    <w:rsid w:val="00D91FDD"/>
    <w:rsid w:val="00D924B4"/>
    <w:rsid w:val="00D92961"/>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A7242"/>
    <w:rsid w:val="00DB0750"/>
    <w:rsid w:val="00DB0A15"/>
    <w:rsid w:val="00DB0AA4"/>
    <w:rsid w:val="00DB0DF6"/>
    <w:rsid w:val="00DB1797"/>
    <w:rsid w:val="00DB1CCA"/>
    <w:rsid w:val="00DB23DF"/>
    <w:rsid w:val="00DB2EBF"/>
    <w:rsid w:val="00DB405D"/>
    <w:rsid w:val="00DB41EC"/>
    <w:rsid w:val="00DB4264"/>
    <w:rsid w:val="00DB450D"/>
    <w:rsid w:val="00DB45AA"/>
    <w:rsid w:val="00DB5655"/>
    <w:rsid w:val="00DB5902"/>
    <w:rsid w:val="00DB5A45"/>
    <w:rsid w:val="00DB5CFF"/>
    <w:rsid w:val="00DB5E8D"/>
    <w:rsid w:val="00DB6115"/>
    <w:rsid w:val="00DB6129"/>
    <w:rsid w:val="00DB62A4"/>
    <w:rsid w:val="00DB76FC"/>
    <w:rsid w:val="00DB79DE"/>
    <w:rsid w:val="00DB7DED"/>
    <w:rsid w:val="00DC04C5"/>
    <w:rsid w:val="00DC0C04"/>
    <w:rsid w:val="00DC10BD"/>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528"/>
    <w:rsid w:val="00DE2AAB"/>
    <w:rsid w:val="00DE2FDC"/>
    <w:rsid w:val="00DE38A6"/>
    <w:rsid w:val="00DE4232"/>
    <w:rsid w:val="00DE606E"/>
    <w:rsid w:val="00DE64A4"/>
    <w:rsid w:val="00DE6EA9"/>
    <w:rsid w:val="00DE6F33"/>
    <w:rsid w:val="00DE71EA"/>
    <w:rsid w:val="00DE74B6"/>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381"/>
    <w:rsid w:val="00DF6446"/>
    <w:rsid w:val="00DF6DF0"/>
    <w:rsid w:val="00DF7664"/>
    <w:rsid w:val="00DF7980"/>
    <w:rsid w:val="00DF7B14"/>
    <w:rsid w:val="00E00668"/>
    <w:rsid w:val="00E00FB5"/>
    <w:rsid w:val="00E00FC9"/>
    <w:rsid w:val="00E01098"/>
    <w:rsid w:val="00E01156"/>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3945"/>
    <w:rsid w:val="00E14861"/>
    <w:rsid w:val="00E14B3E"/>
    <w:rsid w:val="00E14D86"/>
    <w:rsid w:val="00E15041"/>
    <w:rsid w:val="00E158A5"/>
    <w:rsid w:val="00E15ECE"/>
    <w:rsid w:val="00E16A40"/>
    <w:rsid w:val="00E16D54"/>
    <w:rsid w:val="00E171CC"/>
    <w:rsid w:val="00E174EE"/>
    <w:rsid w:val="00E206F5"/>
    <w:rsid w:val="00E213FE"/>
    <w:rsid w:val="00E215F9"/>
    <w:rsid w:val="00E2177B"/>
    <w:rsid w:val="00E2184A"/>
    <w:rsid w:val="00E21D30"/>
    <w:rsid w:val="00E22291"/>
    <w:rsid w:val="00E2234B"/>
    <w:rsid w:val="00E227AC"/>
    <w:rsid w:val="00E22B45"/>
    <w:rsid w:val="00E2325D"/>
    <w:rsid w:val="00E236F8"/>
    <w:rsid w:val="00E248C7"/>
    <w:rsid w:val="00E24936"/>
    <w:rsid w:val="00E2505A"/>
    <w:rsid w:val="00E25656"/>
    <w:rsid w:val="00E2581D"/>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120"/>
    <w:rsid w:val="00E365E6"/>
    <w:rsid w:val="00E369AD"/>
    <w:rsid w:val="00E36E8A"/>
    <w:rsid w:val="00E37035"/>
    <w:rsid w:val="00E374EE"/>
    <w:rsid w:val="00E376C4"/>
    <w:rsid w:val="00E37A80"/>
    <w:rsid w:val="00E400C8"/>
    <w:rsid w:val="00E40756"/>
    <w:rsid w:val="00E40A77"/>
    <w:rsid w:val="00E40B06"/>
    <w:rsid w:val="00E40B60"/>
    <w:rsid w:val="00E418C9"/>
    <w:rsid w:val="00E42BD3"/>
    <w:rsid w:val="00E4326C"/>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3B5"/>
    <w:rsid w:val="00E61843"/>
    <w:rsid w:val="00E6189A"/>
    <w:rsid w:val="00E627D9"/>
    <w:rsid w:val="00E63920"/>
    <w:rsid w:val="00E63CE4"/>
    <w:rsid w:val="00E63EEE"/>
    <w:rsid w:val="00E659B8"/>
    <w:rsid w:val="00E65BB7"/>
    <w:rsid w:val="00E6669D"/>
    <w:rsid w:val="00E66F2F"/>
    <w:rsid w:val="00E67A7C"/>
    <w:rsid w:val="00E67FAC"/>
    <w:rsid w:val="00E70BDC"/>
    <w:rsid w:val="00E70F17"/>
    <w:rsid w:val="00E70F1A"/>
    <w:rsid w:val="00E71051"/>
    <w:rsid w:val="00E71B36"/>
    <w:rsid w:val="00E72418"/>
    <w:rsid w:val="00E72ACE"/>
    <w:rsid w:val="00E72E5F"/>
    <w:rsid w:val="00E7303C"/>
    <w:rsid w:val="00E73955"/>
    <w:rsid w:val="00E73A37"/>
    <w:rsid w:val="00E73D97"/>
    <w:rsid w:val="00E7406A"/>
    <w:rsid w:val="00E742F5"/>
    <w:rsid w:val="00E74403"/>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779"/>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0B2"/>
    <w:rsid w:val="00E965F4"/>
    <w:rsid w:val="00E970E8"/>
    <w:rsid w:val="00E972B0"/>
    <w:rsid w:val="00E97379"/>
    <w:rsid w:val="00EA044C"/>
    <w:rsid w:val="00EA05A5"/>
    <w:rsid w:val="00EA05B8"/>
    <w:rsid w:val="00EA0C30"/>
    <w:rsid w:val="00EA16EA"/>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8D8"/>
    <w:rsid w:val="00EB1E25"/>
    <w:rsid w:val="00EB2297"/>
    <w:rsid w:val="00EB2EF2"/>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0CE3"/>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3B0"/>
    <w:rsid w:val="00ED197F"/>
    <w:rsid w:val="00ED1AE3"/>
    <w:rsid w:val="00ED224A"/>
    <w:rsid w:val="00ED22FD"/>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55B6"/>
    <w:rsid w:val="00EE6A19"/>
    <w:rsid w:val="00EE6BCD"/>
    <w:rsid w:val="00EE6CA4"/>
    <w:rsid w:val="00EE6E84"/>
    <w:rsid w:val="00EE7456"/>
    <w:rsid w:val="00EE7854"/>
    <w:rsid w:val="00EE7D5D"/>
    <w:rsid w:val="00EF010B"/>
    <w:rsid w:val="00EF0945"/>
    <w:rsid w:val="00EF16A7"/>
    <w:rsid w:val="00EF1CC2"/>
    <w:rsid w:val="00EF1F4E"/>
    <w:rsid w:val="00EF220B"/>
    <w:rsid w:val="00EF23A7"/>
    <w:rsid w:val="00EF2414"/>
    <w:rsid w:val="00EF2887"/>
    <w:rsid w:val="00EF2C8C"/>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1CFD"/>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6C23"/>
    <w:rsid w:val="00F17841"/>
    <w:rsid w:val="00F17D67"/>
    <w:rsid w:val="00F17E30"/>
    <w:rsid w:val="00F205A5"/>
    <w:rsid w:val="00F206CE"/>
    <w:rsid w:val="00F209FC"/>
    <w:rsid w:val="00F20C78"/>
    <w:rsid w:val="00F21634"/>
    <w:rsid w:val="00F216F8"/>
    <w:rsid w:val="00F2171A"/>
    <w:rsid w:val="00F21D31"/>
    <w:rsid w:val="00F22594"/>
    <w:rsid w:val="00F22AB1"/>
    <w:rsid w:val="00F22BB0"/>
    <w:rsid w:val="00F2311A"/>
    <w:rsid w:val="00F234DE"/>
    <w:rsid w:val="00F2367D"/>
    <w:rsid w:val="00F23AD4"/>
    <w:rsid w:val="00F23C47"/>
    <w:rsid w:val="00F2434B"/>
    <w:rsid w:val="00F243B1"/>
    <w:rsid w:val="00F249ED"/>
    <w:rsid w:val="00F24D70"/>
    <w:rsid w:val="00F24E82"/>
    <w:rsid w:val="00F24F73"/>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67E"/>
    <w:rsid w:val="00F409DC"/>
    <w:rsid w:val="00F40C54"/>
    <w:rsid w:val="00F4135D"/>
    <w:rsid w:val="00F4178B"/>
    <w:rsid w:val="00F41F44"/>
    <w:rsid w:val="00F4234E"/>
    <w:rsid w:val="00F42467"/>
    <w:rsid w:val="00F42491"/>
    <w:rsid w:val="00F42D2F"/>
    <w:rsid w:val="00F434A2"/>
    <w:rsid w:val="00F43814"/>
    <w:rsid w:val="00F43851"/>
    <w:rsid w:val="00F438CF"/>
    <w:rsid w:val="00F43954"/>
    <w:rsid w:val="00F43F7A"/>
    <w:rsid w:val="00F44714"/>
    <w:rsid w:val="00F456AE"/>
    <w:rsid w:val="00F45A24"/>
    <w:rsid w:val="00F45AC9"/>
    <w:rsid w:val="00F45E9C"/>
    <w:rsid w:val="00F46309"/>
    <w:rsid w:val="00F46385"/>
    <w:rsid w:val="00F4660A"/>
    <w:rsid w:val="00F467ED"/>
    <w:rsid w:val="00F4692E"/>
    <w:rsid w:val="00F469A1"/>
    <w:rsid w:val="00F47AF1"/>
    <w:rsid w:val="00F50115"/>
    <w:rsid w:val="00F504EA"/>
    <w:rsid w:val="00F5073B"/>
    <w:rsid w:val="00F509C0"/>
    <w:rsid w:val="00F521E4"/>
    <w:rsid w:val="00F52F81"/>
    <w:rsid w:val="00F53371"/>
    <w:rsid w:val="00F533D0"/>
    <w:rsid w:val="00F536FD"/>
    <w:rsid w:val="00F53BB9"/>
    <w:rsid w:val="00F54649"/>
    <w:rsid w:val="00F54757"/>
    <w:rsid w:val="00F54AF4"/>
    <w:rsid w:val="00F54FA4"/>
    <w:rsid w:val="00F555C0"/>
    <w:rsid w:val="00F55C34"/>
    <w:rsid w:val="00F56B6B"/>
    <w:rsid w:val="00F56BB7"/>
    <w:rsid w:val="00F56F82"/>
    <w:rsid w:val="00F57005"/>
    <w:rsid w:val="00F57135"/>
    <w:rsid w:val="00F57C83"/>
    <w:rsid w:val="00F57E80"/>
    <w:rsid w:val="00F601F1"/>
    <w:rsid w:val="00F60AD2"/>
    <w:rsid w:val="00F60C3C"/>
    <w:rsid w:val="00F61454"/>
    <w:rsid w:val="00F615E9"/>
    <w:rsid w:val="00F61803"/>
    <w:rsid w:val="00F61C44"/>
    <w:rsid w:val="00F61E01"/>
    <w:rsid w:val="00F62615"/>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A37"/>
    <w:rsid w:val="00F70942"/>
    <w:rsid w:val="00F70EE2"/>
    <w:rsid w:val="00F71303"/>
    <w:rsid w:val="00F714BB"/>
    <w:rsid w:val="00F71F2F"/>
    <w:rsid w:val="00F72551"/>
    <w:rsid w:val="00F74753"/>
    <w:rsid w:val="00F74976"/>
    <w:rsid w:val="00F752C8"/>
    <w:rsid w:val="00F7540F"/>
    <w:rsid w:val="00F75744"/>
    <w:rsid w:val="00F779FF"/>
    <w:rsid w:val="00F77C1D"/>
    <w:rsid w:val="00F77D23"/>
    <w:rsid w:val="00F80CE3"/>
    <w:rsid w:val="00F81018"/>
    <w:rsid w:val="00F81096"/>
    <w:rsid w:val="00F81BA3"/>
    <w:rsid w:val="00F82153"/>
    <w:rsid w:val="00F8230D"/>
    <w:rsid w:val="00F825F1"/>
    <w:rsid w:val="00F826F8"/>
    <w:rsid w:val="00F82909"/>
    <w:rsid w:val="00F82BDC"/>
    <w:rsid w:val="00F8318A"/>
    <w:rsid w:val="00F833E4"/>
    <w:rsid w:val="00F837AB"/>
    <w:rsid w:val="00F838AC"/>
    <w:rsid w:val="00F83B00"/>
    <w:rsid w:val="00F8437A"/>
    <w:rsid w:val="00F847D6"/>
    <w:rsid w:val="00F84F8E"/>
    <w:rsid w:val="00F852DB"/>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0A9"/>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6CE5"/>
    <w:rsid w:val="00FC78E7"/>
    <w:rsid w:val="00FD0390"/>
    <w:rsid w:val="00FD04D8"/>
    <w:rsid w:val="00FD0F95"/>
    <w:rsid w:val="00FD1DF6"/>
    <w:rsid w:val="00FD2405"/>
    <w:rsid w:val="00FD2C9D"/>
    <w:rsid w:val="00FD2E6D"/>
    <w:rsid w:val="00FD2ECB"/>
    <w:rsid w:val="00FD38A3"/>
    <w:rsid w:val="00FD3A4F"/>
    <w:rsid w:val="00FD4757"/>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553C"/>
    <w:rsid w:val="00FE60C1"/>
    <w:rsid w:val="00FE67D7"/>
    <w:rsid w:val="00FE6B7C"/>
    <w:rsid w:val="00FE6BAC"/>
    <w:rsid w:val="00FE7450"/>
    <w:rsid w:val="00FE7545"/>
    <w:rsid w:val="00FE7691"/>
    <w:rsid w:val="00FE7720"/>
    <w:rsid w:val="00FE7C96"/>
    <w:rsid w:val="00FE7E8E"/>
    <w:rsid w:val="00FF010A"/>
    <w:rsid w:val="00FF0122"/>
    <w:rsid w:val="00FF0563"/>
    <w:rsid w:val="00FF0626"/>
    <w:rsid w:val="00FF0668"/>
    <w:rsid w:val="00FF13A0"/>
    <w:rsid w:val="00FF1705"/>
    <w:rsid w:val="00FF1927"/>
    <w:rsid w:val="00FF1AF2"/>
    <w:rsid w:val="00FF1E11"/>
    <w:rsid w:val="00FF212A"/>
    <w:rsid w:val="00FF29E4"/>
    <w:rsid w:val="00FF3457"/>
    <w:rsid w:val="00FF468D"/>
    <w:rsid w:val="00FF4A0B"/>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tabs>
        <w:tab w:val="num" w:pos="666"/>
      </w:tabs>
      <w:spacing w:before="180"/>
      <w:ind w:left="666"/>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tabs>
        <w:tab w:val="num" w:pos="950"/>
      </w:tabs>
      <w:outlineLvl w:val="3"/>
    </w:pPr>
    <w:rPr>
      <w:sz w:val="24"/>
    </w:rPr>
  </w:style>
  <w:style w:type="paragraph" w:styleId="Heading5">
    <w:name w:val="heading 5"/>
    <w:aliases w:val="M5,mh2,Module heading 2,heading 8,Numbered Sub-list,h5"/>
    <w:basedOn w:val="Heading4"/>
    <w:next w:val="Normal"/>
    <w:qFormat/>
    <w:pPr>
      <w:numPr>
        <w:ilvl w:val="4"/>
      </w:numPr>
      <w:tabs>
        <w:tab w:val="num" w:pos="950"/>
      </w:tabs>
      <w:outlineLvl w:val="4"/>
    </w:pPr>
    <w:rPr>
      <w:sz w:val="22"/>
    </w:rPr>
  </w:style>
  <w:style w:type="paragraph" w:styleId="Heading6">
    <w:name w:val="heading 6"/>
    <w:basedOn w:val="H6"/>
    <w:next w:val="Normal"/>
    <w:qFormat/>
    <w:pPr>
      <w:numPr>
        <w:ilvl w:val="5"/>
      </w:numPr>
      <w:tabs>
        <w:tab w:val="num" w:pos="950"/>
      </w:tabs>
      <w:ind w:left="1985" w:hanging="1985"/>
      <w:outlineLvl w:val="5"/>
    </w:pPr>
  </w:style>
  <w:style w:type="paragraph" w:styleId="Heading7">
    <w:name w:val="heading 7"/>
    <w:basedOn w:val="H6"/>
    <w:next w:val="Normal"/>
    <w:qFormat/>
    <w:pPr>
      <w:numPr>
        <w:ilvl w:val="6"/>
      </w:numPr>
      <w:tabs>
        <w:tab w:val="num" w:pos="950"/>
      </w:tabs>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宋体"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24"/>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 w:type="character" w:customStyle="1" w:styleId="NOZchn">
    <w:name w:val="NO Zchn"/>
    <w:rsid w:val="00FF4A0B"/>
    <w:rPr>
      <w:lang w:eastAsia="en-US"/>
    </w:rPr>
  </w:style>
  <w:style w:type="character" w:customStyle="1" w:styleId="B2Car">
    <w:name w:val="B2 Car"/>
    <w:rsid w:val="00C2127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1722286383">
          <w:marLeft w:val="432"/>
          <w:marRight w:val="0"/>
          <w:marTop w:val="240"/>
          <w:marBottom w:val="0"/>
          <w:divBdr>
            <w:top w:val="none" w:sz="0" w:space="0" w:color="auto"/>
            <w:left w:val="none" w:sz="0" w:space="0" w:color="auto"/>
            <w:bottom w:val="none" w:sz="0" w:space="0" w:color="auto"/>
            <w:right w:val="none" w:sz="0" w:space="0" w:color="auto"/>
          </w:divBdr>
        </w:div>
        <w:div w:id="380206810">
          <w:marLeft w:val="1267"/>
          <w:marRight w:val="0"/>
          <w:marTop w:val="18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318FA6-A40B-4B7A-9A18-AE4DA1839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1661</Words>
  <Characters>9473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YuanY Zhang (张园园)</cp:lastModifiedBy>
  <cp:revision>2</cp:revision>
  <cp:lastPrinted>2007-12-21T03:58:00Z</cp:lastPrinted>
  <dcterms:created xsi:type="dcterms:W3CDTF">2020-08-07T03:43:00Z</dcterms:created>
  <dcterms:modified xsi:type="dcterms:W3CDTF">2020-08-07T03:43:00Z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