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55EF6466" w:rsidR="00044599" w:rsidRDefault="00044599" w:rsidP="00DE6F2F">
      <w:r>
        <w:t>This document provides the summary of the wollowin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w:t>
      </w:r>
      <w:proofErr w:type="gramStart"/>
      <w:r>
        <w:t>313][</w:t>
      </w:r>
      <w:proofErr w:type="gramEnd"/>
      <w:r>
        <w:t>NBIOT/eMTC]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Hyperlink"/>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TableGrid"/>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r w:rsidRPr="001A3DCE">
              <w:rPr>
                <w:bCs/>
                <w:i/>
                <w:iCs/>
                <w:sz w:val="20"/>
                <w:szCs w:val="20"/>
                <w:lang w:val="en-US"/>
              </w:rPr>
              <w:t>requestedTBS</w:t>
            </w:r>
            <w:r w:rsidRPr="001A3DCE">
              <w:rPr>
                <w:bCs/>
                <w:sz w:val="20"/>
                <w:szCs w:val="20"/>
                <w:lang w:val="en-US"/>
              </w:rPr>
              <w:t xml:space="preserve"> for eMTC is b2984 and for NB-IoT b2536.</w:t>
            </w:r>
          </w:p>
          <w:p w14:paraId="2B2673A2" w14:textId="77777777" w:rsidR="001A3DCE" w:rsidRPr="001A3DCE" w:rsidRDefault="001A3DCE" w:rsidP="001A3DCE">
            <w:pPr>
              <w:pStyle w:val="ListParagraph"/>
              <w:numPr>
                <w:ilvl w:val="0"/>
                <w:numId w:val="34"/>
              </w:numPr>
              <w:overflowPunct/>
              <w:autoSpaceDE/>
              <w:autoSpaceDN/>
              <w:adjustRightInd/>
              <w:textAlignment w:val="auto"/>
              <w:rPr>
                <w:bCs/>
                <w:sz w:val="20"/>
                <w:szCs w:val="20"/>
              </w:rPr>
            </w:pPr>
            <w:r w:rsidRPr="001A3DCE">
              <w:rPr>
                <w:bCs/>
                <w:sz w:val="20"/>
                <w:szCs w:val="20"/>
              </w:rPr>
              <w:t xml:space="preserve">For </w:t>
            </w:r>
            <w:r w:rsidRPr="001A3DCE">
              <w:rPr>
                <w:bCs/>
                <w:i/>
                <w:iCs/>
                <w:sz w:val="20"/>
                <w:szCs w:val="20"/>
              </w:rPr>
              <w:t>requestedTBS,</w:t>
            </w:r>
            <w:r w:rsidRPr="001A3DCE">
              <w:rPr>
                <w:bCs/>
                <w:sz w:val="20"/>
                <w:szCs w:val="20"/>
              </w:rPr>
              <w:t xml:space="preserve"> use 64 values for eMTC and 32 values for NB-IoT.</w:t>
            </w:r>
          </w:p>
          <w:p w14:paraId="7D2EC9A4" w14:textId="77777777" w:rsidR="001A3DCE" w:rsidRPr="001A3DCE" w:rsidRDefault="001A3DCE" w:rsidP="00F4167A">
            <w:pPr>
              <w:ind w:left="140"/>
              <w:rPr>
                <w:rStyle w:val="Hyperlink"/>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ListParagraph"/>
              <w:ind w:left="500"/>
              <w:rPr>
                <w:rStyle w:val="Hyperlink"/>
              </w:rPr>
            </w:pPr>
          </w:p>
        </w:tc>
      </w:tr>
    </w:tbl>
    <w:p w14:paraId="27BC51F7" w14:textId="77777777" w:rsidR="001A3DCE" w:rsidRDefault="001A3DCE" w:rsidP="001A3DCE">
      <w:pPr>
        <w:pStyle w:val="Doc-title"/>
        <w:rPr>
          <w:rStyle w:val="Hyperlink"/>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lastRenderedPageBreak/>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lastRenderedPageBreak/>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Heading2"/>
      </w:pPr>
      <w:bookmarkStart w:id="2" w:name="_GoBack"/>
      <w:bookmarkEnd w:id="2"/>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ListBullet"/>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lastRenderedPageBreak/>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lastRenderedPageBreak/>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w:t>
            </w:r>
            <w:r>
              <w:lastRenderedPageBreak/>
              <w:t>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lastRenderedPageBreak/>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3"/>
      <w:commentRangeStart w:id="4"/>
      <w:r>
        <w:rPr>
          <w:szCs w:val="22"/>
        </w:rPr>
        <w:t>INTEGER (0..</w:t>
      </w:r>
      <w:r>
        <w:rPr>
          <w:rFonts w:hint="eastAsia"/>
          <w:szCs w:val="22"/>
        </w:rPr>
        <w:t>1023</w:t>
      </w:r>
      <w:r>
        <w:rPr>
          <w:szCs w:val="22"/>
        </w:rPr>
        <w:t>)</w:t>
      </w:r>
      <w:commentRangeEnd w:id="3"/>
      <w:r w:rsidR="00041D89">
        <w:rPr>
          <w:rStyle w:val="CommentReference"/>
          <w:rFonts w:ascii="Arial" w:eastAsia="Times New Roman" w:hAnsi="Arial"/>
          <w:noProof w:val="0"/>
          <w:lang w:eastAsia="ja-JP"/>
        </w:rPr>
        <w:commentReference w:id="3"/>
      </w:r>
      <w:commentRangeEnd w:id="4"/>
      <w:r w:rsidR="001C3A87">
        <w:rPr>
          <w:rStyle w:val="CommentReference"/>
          <w:rFonts w:ascii="Arial" w:eastAsiaTheme="minorEastAsia" w:hAnsi="Arial"/>
          <w:noProof w:val="0"/>
          <w:lang w:eastAsia="ja-JP"/>
        </w:rPr>
        <w:commentReference w:id="4"/>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startTime?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If the requested offset is limited within ~2.9 hr/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lastRenderedPageBreak/>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lastRenderedPageBreak/>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lastRenderedPageBreak/>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5"/>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5"/>
            <w:r w:rsidR="00F74858">
              <w:rPr>
                <w:rStyle w:val="CommentReference"/>
                <w:rFonts w:ascii="Arial" w:eastAsiaTheme="minorEastAsia" w:hAnsi="Arial"/>
                <w:noProof w:val="0"/>
                <w:lang w:val="en-GB" w:eastAsia="ja-JP"/>
              </w:rPr>
              <w:commentReference w:id="5"/>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lastRenderedPageBreak/>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Heading2"/>
      </w:pPr>
      <w:r w:rsidRPr="003C5697">
        <w:t>2.</w:t>
      </w:r>
      <w:r w:rsidR="00AC73A8">
        <w:t>2</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ListBullet"/>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ListBullet"/>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lastRenderedPageBreak/>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release/reconfig which would otherwise be after 12 hours, that would be undue restriction to not allow to ask for release/reconfig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A54C18">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Heading2"/>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ListBullet"/>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ListBullet"/>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lastRenderedPageBreak/>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 xml:space="preserve">After adding the details in RRC specification as indicated by Ed’s note above, we can rely on the UE implementation on when exactly </w:t>
            </w:r>
            <w:r>
              <w:rPr>
                <w:lang w:val="en-US"/>
              </w:rPr>
              <w:lastRenderedPageBreak/>
              <w:t>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lastRenderedPageBreak/>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411F9C" w14:paraId="03B2583B" w14:textId="77777777" w:rsidTr="009F1BC1">
        <w:tc>
          <w:tcPr>
            <w:tcW w:w="1387" w:type="dxa"/>
          </w:tcPr>
          <w:p w14:paraId="3530F570" w14:textId="77777777" w:rsidR="00411F9C" w:rsidRPr="005E497B" w:rsidRDefault="00411F9C" w:rsidP="00411F9C">
            <w:pPr>
              <w:rPr>
                <w:lang w:val="en-US"/>
              </w:rPr>
            </w:pPr>
          </w:p>
        </w:tc>
        <w:tc>
          <w:tcPr>
            <w:tcW w:w="1243" w:type="dxa"/>
          </w:tcPr>
          <w:p w14:paraId="32449FDB" w14:textId="77777777" w:rsidR="00411F9C" w:rsidRPr="005E497B" w:rsidRDefault="00411F9C" w:rsidP="00411F9C">
            <w:pPr>
              <w:rPr>
                <w:lang w:val="en-US"/>
              </w:rPr>
            </w:pPr>
          </w:p>
        </w:tc>
        <w:tc>
          <w:tcPr>
            <w:tcW w:w="7004" w:type="dxa"/>
          </w:tcPr>
          <w:p w14:paraId="0DB56A0E" w14:textId="77777777" w:rsidR="00411F9C" w:rsidRPr="005E497B" w:rsidRDefault="00411F9C" w:rsidP="00411F9C">
            <w:pPr>
              <w:rPr>
                <w:lang w:val="en-US"/>
              </w:rPr>
            </w:pPr>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lastRenderedPageBreak/>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6" w:name="_Toc29242979"/>
            <w:bookmarkStart w:id="7" w:name="_Toc37256240"/>
            <w:bookmarkStart w:id="8" w:name="_Toc37256394"/>
            <w:bookmarkEnd w:id="6"/>
            <w:bookmarkEnd w:id="7"/>
            <w:bookmarkEnd w:id="8"/>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lastRenderedPageBreak/>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lastRenderedPageBreak/>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Heading2"/>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7"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8"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w:t>
      </w:r>
      <w:proofErr w:type="gramStart"/>
      <w:r>
        <w:t>agreed</w:t>
      </w:r>
      <w:proofErr w:type="gramEnd"/>
      <w:r>
        <w:t xml:space="preserve">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lastRenderedPageBreak/>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pusch-maxNumRepetitionCEmodeA</w:t>
                  </w:r>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r w:rsidRPr="000D3CFB">
                    <w:rPr>
                      <w:i/>
                      <w:lang w:eastAsia="en-US"/>
                    </w:rPr>
                    <w:t>pusch-maxNumRepetitionCEmodeB</w:t>
                  </w:r>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lastRenderedPageBreak/>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21" o:title=""/>
                </v:shape>
                <o:OLEObject Type="Embed" ProgID="Equation.3" ShapeID="_x0000_i1025" DrawAspect="Content" ObjectID="_1652729360" r:id="rId22"/>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75pt;height:21.75pt" o:ole="">
                        <v:imagedata r:id="rId23" o:title=""/>
                      </v:shape>
                      <o:OLEObject Type="Embed" ProgID="Equation.3" ShapeID="_x0000_i1026" DrawAspect="Content" ObjectID="_1652729361" r:id="rId24"/>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75pt;height:21.75pt" o:ole="">
                        <v:imagedata r:id="rId21" o:title=""/>
                      </v:shape>
                      <o:OLEObject Type="Embed" ProgID="Equation.3" ShapeID="_x0000_i1027" DrawAspect="Content" ObjectID="_1652729362" r:id="rId25"/>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 xml:space="preserve">Please provide details on how to capture "Working assumption: </w:t>
      </w:r>
      <w:r w:rsidR="003F66AD" w:rsidRPr="003F66AD">
        <w:rPr>
          <w:b/>
          <w:bCs/>
        </w:rPr>
        <w:t>Update RRC with DCI adjustment on repetitions</w:t>
      </w:r>
      <w:r w:rsidR="003F66AD" w:rsidRPr="003F66AD">
        <w:rPr>
          <w:b/>
          <w:bCs/>
        </w:rPr>
        <w:t>"</w:t>
      </w:r>
      <w:r w:rsidR="00E62D0D">
        <w:rPr>
          <w:b/>
          <w:bCs/>
        </w:rPr>
        <w:t xml:space="preserve"> in RAN2 specifications</w:t>
      </w:r>
      <w:r w:rsidR="003F66AD" w:rsidRPr="003F66AD">
        <w:rPr>
          <w:b/>
          <w:bCs/>
        </w:rPr>
        <w:t xml:space="preserve"> for both eMTC and NB-IoT</w:t>
      </w:r>
      <w:r w:rsidR="003F66AD">
        <w:rPr>
          <w:b/>
          <w:bCs/>
        </w:rPr>
        <w:t>:</w:t>
      </w:r>
    </w:p>
    <w:tbl>
      <w:tblPr>
        <w:tblStyle w:val="TableGrid"/>
        <w:tblW w:w="9634" w:type="dxa"/>
        <w:tblLook w:val="04A0" w:firstRow="1" w:lastRow="0" w:firstColumn="1" w:lastColumn="0" w:noHBand="0" w:noVBand="1"/>
      </w:tblPr>
      <w:tblGrid>
        <w:gridCol w:w="1555"/>
        <w:gridCol w:w="8079"/>
      </w:tblGrid>
      <w:tr w:rsidR="003F66AD" w14:paraId="63D100CF" w14:textId="77777777" w:rsidTr="003F66AD">
        <w:tc>
          <w:tcPr>
            <w:tcW w:w="1555" w:type="dxa"/>
            <w:shd w:val="clear" w:color="auto" w:fill="A5A5A5" w:themeFill="accent3"/>
          </w:tcPr>
          <w:p w14:paraId="76B95E72" w14:textId="77777777" w:rsidR="003F66AD" w:rsidRDefault="003F66AD" w:rsidP="00BD296E">
            <w:r>
              <w:t>Company</w:t>
            </w:r>
          </w:p>
        </w:tc>
        <w:tc>
          <w:tcPr>
            <w:tcW w:w="8079" w:type="dxa"/>
            <w:shd w:val="clear" w:color="auto" w:fill="A5A5A5" w:themeFill="accent3"/>
          </w:tcPr>
          <w:p w14:paraId="1DFBE6C6" w14:textId="14C695DA" w:rsidR="003F66AD" w:rsidRPr="005E497B" w:rsidRDefault="003F66AD" w:rsidP="00BD296E">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3F66AD">
        <w:tc>
          <w:tcPr>
            <w:tcW w:w="1555" w:type="dxa"/>
          </w:tcPr>
          <w:p w14:paraId="6418FEF5" w14:textId="040D4D7E" w:rsidR="003F66AD" w:rsidRPr="005E497B" w:rsidRDefault="003F66AD" w:rsidP="00BD296E">
            <w:pPr>
              <w:rPr>
                <w:lang w:val="en-US"/>
              </w:rPr>
            </w:pPr>
          </w:p>
        </w:tc>
        <w:tc>
          <w:tcPr>
            <w:tcW w:w="8079" w:type="dxa"/>
          </w:tcPr>
          <w:p w14:paraId="0324DD2E" w14:textId="4CA5983B" w:rsidR="003F66AD" w:rsidRPr="005E497B" w:rsidRDefault="003F66AD" w:rsidP="00BD296E">
            <w:pPr>
              <w:rPr>
                <w:lang w:val="en-US"/>
              </w:rPr>
            </w:pPr>
          </w:p>
        </w:tc>
      </w:tr>
      <w:tr w:rsidR="003F66AD" w14:paraId="6760DC05" w14:textId="77777777" w:rsidTr="003F66AD">
        <w:tc>
          <w:tcPr>
            <w:tcW w:w="1555" w:type="dxa"/>
          </w:tcPr>
          <w:p w14:paraId="69251F68" w14:textId="19D834D6" w:rsidR="003F66AD" w:rsidRPr="005E497B" w:rsidRDefault="003F66AD" w:rsidP="00BD296E">
            <w:pPr>
              <w:rPr>
                <w:lang w:val="en-US"/>
              </w:rPr>
            </w:pPr>
          </w:p>
        </w:tc>
        <w:tc>
          <w:tcPr>
            <w:tcW w:w="8079" w:type="dxa"/>
          </w:tcPr>
          <w:p w14:paraId="4756C8C4" w14:textId="0D629419" w:rsidR="003F66AD" w:rsidRPr="005E497B" w:rsidRDefault="003F66AD" w:rsidP="00BD296E">
            <w:pPr>
              <w:rPr>
                <w:lang w:val="en-US"/>
              </w:rPr>
            </w:pPr>
          </w:p>
        </w:tc>
      </w:tr>
      <w:tr w:rsidR="003F66AD" w14:paraId="73BF17F4" w14:textId="77777777" w:rsidTr="003F66AD">
        <w:tc>
          <w:tcPr>
            <w:tcW w:w="1555" w:type="dxa"/>
          </w:tcPr>
          <w:p w14:paraId="09E59D56" w14:textId="2207CFBB" w:rsidR="003F66AD" w:rsidRPr="005E497B" w:rsidRDefault="003F66AD" w:rsidP="00BD296E">
            <w:pPr>
              <w:rPr>
                <w:lang w:val="en-US"/>
              </w:rPr>
            </w:pPr>
          </w:p>
        </w:tc>
        <w:tc>
          <w:tcPr>
            <w:tcW w:w="8079" w:type="dxa"/>
          </w:tcPr>
          <w:p w14:paraId="2DFA3B3B" w14:textId="166FC099" w:rsidR="003F66AD" w:rsidRPr="001B26BD" w:rsidRDefault="003F66AD" w:rsidP="00BD296E">
            <w:pPr>
              <w:rPr>
                <w:sz w:val="20"/>
                <w:szCs w:val="20"/>
              </w:rPr>
            </w:pPr>
          </w:p>
        </w:tc>
      </w:tr>
      <w:tr w:rsidR="003F66AD" w14:paraId="21C73AD4" w14:textId="77777777" w:rsidTr="003F66AD">
        <w:tc>
          <w:tcPr>
            <w:tcW w:w="1555" w:type="dxa"/>
          </w:tcPr>
          <w:p w14:paraId="0506DD76" w14:textId="0C382526" w:rsidR="003F66AD" w:rsidRPr="00D32BD4" w:rsidRDefault="003F66AD" w:rsidP="00BD296E"/>
        </w:tc>
        <w:tc>
          <w:tcPr>
            <w:tcW w:w="8079" w:type="dxa"/>
          </w:tcPr>
          <w:p w14:paraId="1638F2CC" w14:textId="77777777" w:rsidR="003F66AD" w:rsidRPr="00D32BD4" w:rsidRDefault="003F66AD" w:rsidP="00BD296E"/>
        </w:tc>
      </w:tr>
      <w:tr w:rsidR="003F66AD" w14:paraId="08189375" w14:textId="77777777" w:rsidTr="003F66AD">
        <w:tc>
          <w:tcPr>
            <w:tcW w:w="1555" w:type="dxa"/>
          </w:tcPr>
          <w:p w14:paraId="73288BC3" w14:textId="39B8F110" w:rsidR="003F66AD" w:rsidRDefault="003F66AD" w:rsidP="00BD296E"/>
        </w:tc>
        <w:tc>
          <w:tcPr>
            <w:tcW w:w="8079" w:type="dxa"/>
          </w:tcPr>
          <w:p w14:paraId="4B975805" w14:textId="60F5DAA0" w:rsidR="003F66AD" w:rsidRDefault="003F66AD" w:rsidP="00BD296E"/>
        </w:tc>
      </w:tr>
    </w:tbl>
    <w:p w14:paraId="365E4AF1" w14:textId="77777777" w:rsidR="003F66AD" w:rsidRPr="003F66AD" w:rsidRDefault="003F66AD" w:rsidP="00087EED">
      <w:pPr>
        <w:rPr>
          <w:b/>
          <w:bCs/>
        </w:rPr>
      </w:pPr>
    </w:p>
    <w:p w14:paraId="02341E62" w14:textId="49C7CC5C"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2AD47603" w14:textId="77777777" w:rsidR="00636FFA" w:rsidRPr="00C36976" w:rsidRDefault="00636FFA" w:rsidP="00636FFA">
      <w:r>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lastRenderedPageBreak/>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t>7</w:t>
      </w:r>
      <w:r w:rsidRPr="00E651F9">
        <w:t xml:space="preserve"> replies where </w:t>
      </w:r>
      <w:r>
        <w:t>majority of companies seem to prefer baseline of separate H-SFN, SFN and SF ranges. No strong opinions on possible optimizations are brough up, therefore full ranges are proposed as baseline:</w:t>
      </w:r>
    </w:p>
    <w:p w14:paraId="79DDCF6D" w14:textId="77777777" w:rsidR="00B11F36" w:rsidRDefault="00B11F36" w:rsidP="00B11F36">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9"/>
      <w:r w:rsidRPr="00F74858">
        <w:rPr>
          <w:highlight w:val="yellow"/>
        </w:rPr>
        <w:t>INTEGER (0..1023) OR INTEGER (0..8191),</w:t>
      </w:r>
      <w:commentRangeEnd w:id="9"/>
      <w:r>
        <w:rPr>
          <w:rStyle w:val="CommentReference"/>
          <w:rFonts w:ascii="Arial" w:eastAsiaTheme="minorEastAsia" w:hAnsi="Arial"/>
          <w:noProof w:val="0"/>
          <w:lang w:eastAsia="ja-JP"/>
        </w:rPr>
        <w:commentReference w:id="9"/>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doens't have a direct reply but comments it needs to be in H-SFN level (which is already agreed). Proposal at this stage is revisit this discussion once H-SFN level configuration in </w:t>
      </w:r>
      <w:r>
        <w:rPr>
          <w:i/>
          <w:iCs/>
        </w:rPr>
        <w:t xml:space="preserve">pur-StartTime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where all companies reply yes. Issues have been brought up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lastRenderedPageBreak/>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ording should cover this already and one company thinks it should be discussed existing specifications are clear on that TA timer is provded only once with </w:t>
      </w:r>
      <w:r>
        <w:rPr>
          <w:i/>
          <w:iCs/>
        </w:rPr>
        <w:t xml:space="preserve">pur-Config. </w:t>
      </w:r>
      <w:r>
        <w:t>.</w:t>
      </w:r>
    </w:p>
    <w:p w14:paraId="2A8ACA16" w14:textId="0FA28558"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lastRenderedPageBreak/>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r w:rsidRPr="00876B46">
        <w:rPr>
          <w:b/>
          <w:bCs/>
          <w:i/>
          <w:iCs/>
          <w:u w:val="single"/>
        </w:rPr>
        <w:t xml:space="preserve">pur-StartTime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10"/>
      <w:r w:rsidRPr="00F74858">
        <w:rPr>
          <w:highlight w:val="yellow"/>
        </w:rPr>
        <w:t>INTEGER (0..1023) OR INTEGER (0..8191),</w:t>
      </w:r>
      <w:commentRangeEnd w:id="10"/>
      <w:r>
        <w:rPr>
          <w:rStyle w:val="CommentReference"/>
          <w:rFonts w:ascii="Arial" w:eastAsiaTheme="minorEastAsia" w:hAnsi="Arial"/>
          <w:noProof w:val="0"/>
          <w:lang w:eastAsia="ja-JP"/>
        </w:rPr>
        <w:commentReference w:id="10"/>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lastRenderedPageBreak/>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11"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11"/>
    </w:p>
    <w:bookmarkStart w:id="12"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12"/>
    </w:p>
    <w:bookmarkStart w:id="13"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13"/>
    </w:p>
    <w:bookmarkStart w:id="14"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Discussion on start offset and requested TBS for PUR, Huawei, HiSilicon, RAN2#110, Unknown, June 2020</w:t>
      </w:r>
      <w:bookmarkEnd w:id="14"/>
    </w:p>
    <w:bookmarkStart w:id="15"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RRC-MAC interactions for PUR, Huawei, HiSilicon, RAN2#110, June 2020</w:t>
      </w:r>
      <w:bookmarkEnd w:id="15"/>
    </w:p>
    <w:bookmarkStart w:id="16"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Discussion on RAN1 LSs for PUR, Huawei, HiSilicon, RAN2#110, June 2020</w:t>
      </w:r>
      <w:bookmarkEnd w:id="16"/>
    </w:p>
    <w:bookmarkStart w:id="17"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17"/>
    </w:p>
    <w:bookmarkStart w:id="18"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18"/>
    </w:p>
    <w:bookmarkStart w:id="19"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Remaining FFSs for PUR, ZTE Corporation, Sanechips, RAN2#110, June 2020</w:t>
      </w:r>
      <w:bookmarkEnd w:id="19"/>
    </w:p>
    <w:bookmarkStart w:id="20"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20"/>
    </w:p>
    <w:bookmarkStart w:id="21"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Remaining issue of D-PUR TA timer in RRC, ASUSTeK, RAN2#110, June 2020</w:t>
      </w:r>
      <w:bookmarkEnd w:id="21"/>
    </w:p>
    <w:bookmarkStart w:id="22"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PUR configuration maintenance during RRC state transition, ASUSTeK, RAN2#110, June 2020</w:t>
      </w:r>
      <w:bookmarkEnd w:id="22"/>
    </w:p>
    <w:bookmarkStart w:id="23"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HARQ feedback in RRC_IDLE, ASUSTeK, RAN2#110, June 2020</w:t>
      </w:r>
      <w:bookmarkEnd w:id="23"/>
    </w:p>
    <w:sectPr w:rsidR="000734CD" w:rsidRPr="003C5697"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uomas Tirronen" w:date="2020-05-27T20:59:00Z" w:initials="TT">
    <w:p w14:paraId="070C79F0" w14:textId="52FA2A73" w:rsidR="00F4167A" w:rsidRDefault="00F4167A">
      <w:pPr>
        <w:pStyle w:val="CommentText"/>
      </w:pPr>
      <w:r>
        <w:rPr>
          <w:rStyle w:val="CommentReference"/>
        </w:rPr>
        <w:annotationRef/>
      </w:r>
      <w:r>
        <w:t xml:space="preserve">RAP comment: Should this be 0…10230 instead, i.e. covering one H-SFN?   </w:t>
      </w:r>
    </w:p>
  </w:comment>
  <w:comment w:id="4" w:author="Huawei" w:date="2020-06-03T01:10:00Z" w:initials="Huawei">
    <w:p w14:paraId="56DD47B5" w14:textId="755603E4" w:rsidR="00F4167A" w:rsidRDefault="00F4167A">
      <w:pPr>
        <w:pStyle w:val="CommentText"/>
      </w:pPr>
      <w:r>
        <w:rPr>
          <w:rStyle w:val="CommentReference"/>
        </w:rPr>
        <w:annotationRef/>
      </w:r>
      <w:r>
        <w:rPr>
          <w:rFonts w:hint="eastAsia"/>
          <w:lang w:eastAsia="zh-CN"/>
        </w:rPr>
        <w:t>W</w:t>
      </w:r>
      <w:r>
        <w:rPr>
          <w:lang w:eastAsia="zh-CN"/>
        </w:rPr>
        <w:t xml:space="preserve">e also think this should be </w:t>
      </w:r>
      <w:proofErr w:type="gramStart"/>
      <w:r>
        <w:rPr>
          <w:lang w:eastAsia="zh-CN"/>
        </w:rPr>
        <w:t>0..</w:t>
      </w:r>
      <w:proofErr w:type="gramEnd"/>
      <w:r>
        <w:rPr>
          <w:lang w:eastAsia="zh-CN"/>
        </w:rPr>
        <w:t>10229</w:t>
      </w:r>
    </w:p>
  </w:comment>
  <w:comment w:id="5" w:author="Ericsson" w:date="2020-06-03T11:49:00Z" w:initials="E">
    <w:p w14:paraId="6D6BA5AC" w14:textId="103D0425" w:rsidR="00F4167A" w:rsidRDefault="00F4167A">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 w:id="9" w:author="Ericsson" w:date="2020-06-03T11:49:00Z" w:initials="E">
    <w:p w14:paraId="6D3E0318" w14:textId="77777777" w:rsidR="00F4167A" w:rsidRDefault="00F4167A" w:rsidP="00B11F36">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 w:id="10" w:author="Ericsson" w:date="2020-06-03T11:49:00Z" w:initials="E">
    <w:p w14:paraId="6A780BD1" w14:textId="77777777" w:rsidR="00F4167A" w:rsidRDefault="00F4167A" w:rsidP="00987D34">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Ex w15:paraId="56DD47B5" w15:paraIdParent="070C79F0" w15:done="0"/>
  <w15:commentEx w15:paraId="6D6BA5AC"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6D3E0318" w16cid:durableId="22821C5B"/>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7B4A3" w14:textId="77777777" w:rsidR="00F4167A" w:rsidRDefault="00F4167A">
      <w:r>
        <w:separator/>
      </w:r>
    </w:p>
  </w:endnote>
  <w:endnote w:type="continuationSeparator" w:id="0">
    <w:p w14:paraId="5BCCC453" w14:textId="77777777" w:rsidR="00F4167A" w:rsidRDefault="00F4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F4167A" w:rsidRDefault="00F416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5084" w14:textId="77777777" w:rsidR="00F4167A" w:rsidRDefault="00F4167A">
      <w:r>
        <w:separator/>
      </w:r>
    </w:p>
  </w:footnote>
  <w:footnote w:type="continuationSeparator" w:id="0">
    <w:p w14:paraId="537F6B27" w14:textId="77777777" w:rsidR="00F4167A" w:rsidRDefault="00F4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F4167A" w:rsidRDefault="00F416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6"/>
  </w:num>
  <w:num w:numId="18">
    <w:abstractNumId w:val="9"/>
  </w:num>
  <w:num w:numId="19">
    <w:abstractNumId w:val="4"/>
  </w:num>
  <w:num w:numId="20">
    <w:abstractNumId w:val="31"/>
  </w:num>
  <w:num w:numId="21">
    <w:abstractNumId w:val="15"/>
  </w:num>
  <w:num w:numId="22">
    <w:abstractNumId w:val="2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29"/>
  </w:num>
  <w:num w:numId="27">
    <w:abstractNumId w:val="30"/>
  </w:num>
  <w:num w:numId="28">
    <w:abstractNumId w:val="25"/>
  </w:num>
  <w:num w:numId="29">
    <w:abstractNumId w:val="7"/>
  </w:num>
  <w:num w:numId="30">
    <w:abstractNumId w:val="12"/>
  </w:num>
  <w:num w:numId="31">
    <w:abstractNumId w:val="23"/>
  </w:num>
  <w:num w:numId="32">
    <w:abstractNumId w:val="11"/>
  </w:num>
  <w:num w:numId="33">
    <w:abstractNumId w:val="25"/>
    <w:lvlOverride w:ilvl="0"/>
    <w:lvlOverride w:ilvl="1"/>
    <w:lvlOverride w:ilvl="2"/>
    <w:lvlOverride w:ilvl="3"/>
    <w:lvlOverride w:ilvl="4"/>
    <w:lvlOverride w:ilvl="5"/>
    <w:lvlOverride w:ilvl="6"/>
    <w:lvlOverride w:ilvl="7"/>
    <w:lvlOverride w:ilvl="8"/>
  </w:num>
  <w:num w:numId="3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62FB"/>
    <w:rsid w:val="001063E6"/>
    <w:rsid w:val="00110364"/>
    <w:rsid w:val="0011187A"/>
    <w:rsid w:val="00113CF4"/>
    <w:rsid w:val="001153EA"/>
    <w:rsid w:val="00115643"/>
    <w:rsid w:val="0011614D"/>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6E0"/>
    <w:rsid w:val="001551B5"/>
    <w:rsid w:val="00156A40"/>
    <w:rsid w:val="00160DA2"/>
    <w:rsid w:val="00161D53"/>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3AE0"/>
    <w:rsid w:val="005B6F83"/>
    <w:rsid w:val="005C741B"/>
    <w:rsid w:val="005C7479"/>
    <w:rsid w:val="005C74FB"/>
    <w:rsid w:val="005C7CFE"/>
    <w:rsid w:val="005D1602"/>
    <w:rsid w:val="005D2908"/>
    <w:rsid w:val="005D2EE8"/>
    <w:rsid w:val="005D3E2E"/>
    <w:rsid w:val="005D58D3"/>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F1B70"/>
    <w:rsid w:val="006F341D"/>
    <w:rsid w:val="006F3CDE"/>
    <w:rsid w:val="006F58D4"/>
    <w:rsid w:val="006F6582"/>
    <w:rsid w:val="006F662A"/>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4BCB"/>
    <w:rsid w:val="007362A6"/>
    <w:rsid w:val="00736D7D"/>
    <w:rsid w:val="00737309"/>
    <w:rsid w:val="00740E58"/>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304C"/>
    <w:rsid w:val="00783673"/>
    <w:rsid w:val="00785490"/>
    <w:rsid w:val="00791DDE"/>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B6BC6"/>
    <w:rsid w:val="007C05DD"/>
    <w:rsid w:val="007C3D18"/>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1F36"/>
    <w:rsid w:val="00B157F9"/>
    <w:rsid w:val="00B20256"/>
    <w:rsid w:val="00B20D09"/>
    <w:rsid w:val="00B216B1"/>
    <w:rsid w:val="00B2279E"/>
    <w:rsid w:val="00B273A4"/>
    <w:rsid w:val="00B2763F"/>
    <w:rsid w:val="00B27AAC"/>
    <w:rsid w:val="00B30929"/>
    <w:rsid w:val="00B30A0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6976"/>
    <w:rsid w:val="00C3719D"/>
    <w:rsid w:val="00C37CB2"/>
    <w:rsid w:val="00C473A5"/>
    <w:rsid w:val="00C50912"/>
    <w:rsid w:val="00C54995"/>
    <w:rsid w:val="00C54D4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7418"/>
    <w:rsid w:val="00C9027A"/>
    <w:rsid w:val="00C9068E"/>
    <w:rsid w:val="00C93814"/>
    <w:rsid w:val="00C93C4B"/>
    <w:rsid w:val="00C944AB"/>
    <w:rsid w:val="00C95B40"/>
    <w:rsid w:val="00C97817"/>
    <w:rsid w:val="00C97E05"/>
    <w:rsid w:val="00CA0667"/>
    <w:rsid w:val="00CA1ED8"/>
    <w:rsid w:val="00CA6B78"/>
    <w:rsid w:val="00CB0A42"/>
    <w:rsid w:val="00CB1F63"/>
    <w:rsid w:val="00CB7170"/>
    <w:rsid w:val="00CC040E"/>
    <w:rsid w:val="00CC111F"/>
    <w:rsid w:val="00CC2011"/>
    <w:rsid w:val="00CC3EA0"/>
    <w:rsid w:val="00CC7B45"/>
    <w:rsid w:val="00CD1188"/>
    <w:rsid w:val="00CD220B"/>
    <w:rsid w:val="00CD2ED1"/>
    <w:rsid w:val="00CD337B"/>
    <w:rsid w:val="00CE0424"/>
    <w:rsid w:val="00CE063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183"/>
    <w:rsid w:val="00D823C6"/>
    <w:rsid w:val="00D8327F"/>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F0902"/>
    <w:rsid w:val="00DF0B6E"/>
    <w:rsid w:val="00DF15E0"/>
    <w:rsid w:val="00DF32DA"/>
    <w:rsid w:val="00DF37A0"/>
    <w:rsid w:val="00DF55A8"/>
    <w:rsid w:val="00DF6000"/>
    <w:rsid w:val="00DF6D32"/>
    <w:rsid w:val="00DF7BE0"/>
    <w:rsid w:val="00E01597"/>
    <w:rsid w:val="00E01B8A"/>
    <w:rsid w:val="00E04E58"/>
    <w:rsid w:val="00E05737"/>
    <w:rsid w:val="00E07608"/>
    <w:rsid w:val="00E110E7"/>
    <w:rsid w:val="00E1162D"/>
    <w:rsid w:val="00E11B20"/>
    <w:rsid w:val="00E17FA2"/>
    <w:rsid w:val="00E22330"/>
    <w:rsid w:val="00E26DE6"/>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4434"/>
    <w:rsid w:val="00E64D27"/>
    <w:rsid w:val="00E651F9"/>
    <w:rsid w:val="00E667D5"/>
    <w:rsid w:val="00E67C51"/>
    <w:rsid w:val="00E713F8"/>
    <w:rsid w:val="00E72EFC"/>
    <w:rsid w:val="00E758EC"/>
    <w:rsid w:val="00E8206E"/>
    <w:rsid w:val="00E8234C"/>
    <w:rsid w:val="00E83AA9"/>
    <w:rsid w:val="00E85928"/>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hyperlink" Target="http://www.3gpp.org/ftp/tsg_ran/WG2_RL2/TSGR2_110-e/Docs/R2-2004345.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2.zip"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e7000dd9-1c9c-419d-b071-ad4b626795b9"/>
    <ds:schemaRef ds:uri="http://schemas.openxmlformats.org/package/2006/metadata/core-properties"/>
    <ds:schemaRef ds:uri="72420f9d-8b99-4a1d-908f-207ebde5c41c"/>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6DCEA-1B51-4311-9B7E-C1D84AE2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58</TotalTime>
  <Pages>29</Pages>
  <Words>10984</Words>
  <Characters>62901</Characters>
  <Application>Microsoft Office Word</Application>
  <DocSecurity>0</DocSecurity>
  <Lines>524</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73738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21</cp:revision>
  <cp:lastPrinted>2008-01-31T07:09:00Z</cp:lastPrinted>
  <dcterms:created xsi:type="dcterms:W3CDTF">2020-06-03T11:49:00Z</dcterms:created>
  <dcterms:modified xsi:type="dcterms:W3CDTF">2020-06-03T19:32:00Z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