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7A0" w:rsidRDefault="001A7F65">
      <w:pPr>
        <w:pStyle w:val="af0"/>
        <w:tabs>
          <w:tab w:val="left" w:pos="709"/>
          <w:tab w:val="right" w:pos="9639"/>
        </w:tabs>
        <w:wordWrap w:val="0"/>
        <w:spacing w:after="0"/>
        <w:ind w:right="120"/>
        <w:jc w:val="right"/>
        <w:rPr>
          <w:rFonts w:cs="Arial"/>
          <w:lang w:eastAsia="ja-JP"/>
        </w:rPr>
      </w:pPr>
      <w:r>
        <w:rPr>
          <w:rFonts w:cs="Arial"/>
        </w:rPr>
        <w:t xml:space="preserve">3GPP </w:t>
      </w:r>
      <w:r>
        <w:rPr>
          <w:rFonts w:cs="Arial"/>
          <w:lang w:eastAsia="ja-JP"/>
        </w:rPr>
        <w:t>TSG-RAN</w:t>
      </w:r>
      <w:r>
        <w:rPr>
          <w:rFonts w:cs="Arial" w:hint="eastAsia"/>
          <w:lang w:eastAsia="ja-JP"/>
        </w:rPr>
        <w:t xml:space="preserve"> WG2 </w:t>
      </w:r>
      <w:r>
        <w:rPr>
          <w:rFonts w:cs="Arial"/>
          <w:lang w:eastAsia="ja-JP"/>
        </w:rPr>
        <w:t>#</w:t>
      </w:r>
      <w:r>
        <w:rPr>
          <w:rFonts w:cs="Arial" w:hint="eastAsia"/>
          <w:lang w:eastAsia="ja-JP"/>
        </w:rPr>
        <w:t>110e</w:t>
      </w:r>
      <w:r>
        <w:rPr>
          <w:rFonts w:cs="Arial"/>
        </w:rPr>
        <w:tab/>
        <w:t>R</w:t>
      </w:r>
      <w:r>
        <w:rPr>
          <w:rFonts w:cs="Arial" w:hint="eastAsia"/>
          <w:lang w:eastAsia="ja-JP"/>
        </w:rPr>
        <w:t>2</w:t>
      </w:r>
      <w:r>
        <w:rPr>
          <w:rFonts w:cs="Arial"/>
          <w:lang w:eastAsia="ja-JP"/>
        </w:rPr>
        <w:t>-</w:t>
      </w:r>
      <w:r>
        <w:rPr>
          <w:rFonts w:cs="Arial" w:hint="eastAsia"/>
          <w:lang w:eastAsia="ja-JP"/>
        </w:rPr>
        <w:t>20</w:t>
      </w:r>
      <w:r>
        <w:rPr>
          <w:rFonts w:cs="Arial"/>
          <w:lang w:eastAsia="ja-JP"/>
        </w:rPr>
        <w:t>04983</w:t>
      </w:r>
    </w:p>
    <w:p w:rsidR="000307A0" w:rsidRDefault="001A7F65">
      <w:pPr>
        <w:pStyle w:val="af0"/>
        <w:tabs>
          <w:tab w:val="left" w:pos="709"/>
          <w:tab w:val="right" w:pos="9639"/>
        </w:tabs>
        <w:spacing w:after="0"/>
        <w:jc w:val="left"/>
        <w:rPr>
          <w:rFonts w:cs="Arial"/>
          <w:lang w:val="en-US" w:eastAsia="ja-JP"/>
        </w:rPr>
      </w:pPr>
      <w:r>
        <w:rPr>
          <w:rFonts w:cs="Arial"/>
          <w:lang w:val="en-US" w:eastAsia="ja-JP"/>
        </w:rPr>
        <w:t>1</w:t>
      </w:r>
      <w:r>
        <w:rPr>
          <w:rFonts w:cs="Arial"/>
          <w:vertAlign w:val="superscript"/>
          <w:lang w:val="en-US" w:eastAsia="ja-JP"/>
        </w:rPr>
        <w:t>st</w:t>
      </w:r>
      <w:r>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12</w:t>
      </w:r>
      <w:r>
        <w:rPr>
          <w:rFonts w:cs="Arial" w:hint="eastAsia"/>
          <w:vertAlign w:val="superscript"/>
          <w:lang w:val="en-US" w:eastAsia="ja-JP"/>
        </w:rPr>
        <w:t>th</w:t>
      </w:r>
      <w:r>
        <w:rPr>
          <w:rFonts w:cs="Arial"/>
          <w:lang w:val="en-US" w:eastAsia="ja-JP"/>
        </w:rPr>
        <w:t xml:space="preserve"> </w:t>
      </w:r>
      <w:r>
        <w:rPr>
          <w:rFonts w:cs="Arial" w:hint="eastAsia"/>
          <w:lang w:val="en-US" w:eastAsia="ja-JP"/>
        </w:rPr>
        <w:t>June</w:t>
      </w:r>
      <w:r>
        <w:rPr>
          <w:rFonts w:cs="Arial"/>
          <w:lang w:val="en-US" w:eastAsia="ja-JP"/>
        </w:rPr>
        <w:t xml:space="preserve"> 20</w:t>
      </w:r>
      <w:r>
        <w:rPr>
          <w:rFonts w:cs="Arial" w:hint="eastAsia"/>
          <w:lang w:val="en-US" w:eastAsia="ja-JP"/>
        </w:rPr>
        <w:t>20</w:t>
      </w:r>
    </w:p>
    <w:p w:rsidR="000307A0" w:rsidRDefault="001A7F65">
      <w:pPr>
        <w:pStyle w:val="af0"/>
        <w:pBdr>
          <w:bottom w:val="single" w:sz="4" w:space="1" w:color="auto"/>
        </w:pBdr>
        <w:tabs>
          <w:tab w:val="left" w:pos="709"/>
        </w:tabs>
        <w:spacing w:after="0"/>
        <w:jc w:val="left"/>
        <w:rPr>
          <w:rFonts w:cs="Arial"/>
          <w:lang w:val="en-US" w:eastAsia="ja-JP"/>
        </w:rPr>
      </w:pPr>
      <w:r>
        <w:rPr>
          <w:rFonts w:cs="Arial" w:hint="eastAsia"/>
          <w:lang w:val="en-US" w:eastAsia="ja-JP"/>
        </w:rPr>
        <w:t>Online meeting</w:t>
      </w:r>
    </w:p>
    <w:p w:rsidR="000307A0" w:rsidRDefault="000307A0">
      <w:pPr>
        <w:pStyle w:val="af0"/>
        <w:pBdr>
          <w:bottom w:val="single" w:sz="4" w:space="1" w:color="auto"/>
        </w:pBdr>
        <w:tabs>
          <w:tab w:val="left" w:pos="709"/>
        </w:tabs>
        <w:spacing w:after="0"/>
        <w:jc w:val="left"/>
        <w:rPr>
          <w:rFonts w:cs="Arial"/>
          <w:lang w:val="en-US" w:eastAsia="ja-JP"/>
        </w:rPr>
      </w:pPr>
    </w:p>
    <w:p w:rsidR="000307A0" w:rsidRDefault="001A7F65">
      <w:pPr>
        <w:keepNext/>
        <w:pBdr>
          <w:top w:val="single" w:sz="4" w:space="1" w:color="auto"/>
        </w:pBdr>
        <w:tabs>
          <w:tab w:val="left" w:pos="2552"/>
        </w:tabs>
        <w:ind w:left="2550" w:hanging="2550"/>
        <w:rPr>
          <w:rFonts w:ascii="Arial" w:hAnsi="Arial" w:cs="Arial"/>
          <w:b/>
          <w:sz w:val="24"/>
          <w:lang w:val="en-US" w:eastAsia="ja-JP"/>
        </w:rPr>
      </w:pPr>
      <w:r>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r>
        <w:rPr>
          <w:rFonts w:ascii="Arial" w:hAnsi="Arial" w:cs="Arial"/>
          <w:b/>
          <w:sz w:val="24"/>
          <w:lang w:val="en-US" w:eastAsia="ja-JP"/>
        </w:rPr>
        <w:t xml:space="preserve"> (Email discussion rapporteur)</w:t>
      </w:r>
    </w:p>
    <w:p w:rsidR="000307A0" w:rsidRDefault="001A7F65">
      <w:pPr>
        <w:keepNext/>
        <w:pBdr>
          <w:top w:val="single" w:sz="4" w:space="1" w:color="auto"/>
        </w:pBdr>
        <w:tabs>
          <w:tab w:val="left" w:pos="2552"/>
        </w:tabs>
        <w:ind w:left="2550" w:hanging="2550"/>
        <w:rPr>
          <w:rFonts w:ascii="Arial" w:hAnsi="Arial" w:cs="Arial"/>
          <w:b/>
          <w:sz w:val="24"/>
          <w:lang w:eastAsia="ja-JP"/>
        </w:rPr>
      </w:pPr>
      <w:r>
        <w:rPr>
          <w:rFonts w:ascii="Arial" w:hAnsi="Arial" w:cs="Arial"/>
          <w:b/>
          <w:sz w:val="24"/>
        </w:rPr>
        <w:t xml:space="preserve">Title:  </w:t>
      </w:r>
      <w:r>
        <w:rPr>
          <w:rFonts w:ascii="Arial" w:hAnsi="Arial" w:cs="Arial"/>
          <w:b/>
          <w:sz w:val="24"/>
        </w:rPr>
        <w:tab/>
        <w:t>Report of email discussion [Post109bis-e][962][TEI16] Under-reporting CSI-RS Capabilities</w:t>
      </w:r>
    </w:p>
    <w:p w:rsidR="000307A0" w:rsidRDefault="001A7F65">
      <w:pPr>
        <w:keepNext/>
        <w:tabs>
          <w:tab w:val="left" w:pos="2552"/>
        </w:tabs>
        <w:rPr>
          <w:rFonts w:ascii="Arial" w:hAnsi="Arial" w:cs="Arial"/>
          <w:b/>
          <w:sz w:val="24"/>
          <w:lang w:eastAsia="ja-JP"/>
        </w:rPr>
      </w:pPr>
      <w:r>
        <w:rPr>
          <w:rFonts w:ascii="Arial" w:hAnsi="Arial" w:cs="Arial"/>
          <w:b/>
          <w:sz w:val="24"/>
        </w:rPr>
        <w:t xml:space="preserve">Document for:        </w:t>
      </w:r>
      <w:r>
        <w:rPr>
          <w:rFonts w:ascii="Arial" w:hAnsi="Arial" w:cs="Arial"/>
          <w:b/>
          <w:sz w:val="24"/>
          <w:lang w:eastAsia="ja-JP"/>
        </w:rPr>
        <w:tab/>
      </w:r>
      <w:r>
        <w:rPr>
          <w:rFonts w:ascii="Arial" w:hAnsi="Arial" w:cs="Arial" w:hint="eastAsia"/>
          <w:b/>
          <w:sz w:val="24"/>
          <w:lang w:eastAsia="ja-JP"/>
        </w:rPr>
        <w:t>Discussion and decision</w:t>
      </w:r>
    </w:p>
    <w:p w:rsidR="000307A0" w:rsidRDefault="001A7F65">
      <w:pPr>
        <w:keepNext/>
        <w:pBdr>
          <w:bottom w:val="single" w:sz="4" w:space="1" w:color="auto"/>
        </w:pBdr>
        <w:tabs>
          <w:tab w:val="left" w:pos="2552"/>
        </w:tabs>
        <w:rPr>
          <w:rFonts w:ascii="Arial" w:hAnsi="Arial" w:cs="Arial"/>
          <w:b/>
          <w:sz w:val="24"/>
          <w:lang w:eastAsia="ja-JP"/>
        </w:rPr>
      </w:pPr>
      <w:r>
        <w:rPr>
          <w:rFonts w:ascii="Arial" w:hAnsi="Arial" w:cs="Arial"/>
          <w:b/>
          <w:sz w:val="24"/>
        </w:rPr>
        <w:t xml:space="preserve">Agenda Item:         </w:t>
      </w:r>
      <w:r>
        <w:rPr>
          <w:rFonts w:ascii="Arial" w:hAnsi="Arial" w:cs="Arial"/>
          <w:b/>
          <w:sz w:val="24"/>
          <w:lang w:eastAsia="ja-JP"/>
        </w:rPr>
        <w:tab/>
        <w:t>6.10.1.1</w:t>
      </w:r>
      <w:r>
        <w:rPr>
          <w:rFonts w:ascii="Arial" w:hAnsi="Arial" w:cs="Arial"/>
          <w:b/>
          <w:sz w:val="24"/>
          <w:lang w:eastAsia="ja-JP"/>
        </w:rPr>
        <w:tab/>
        <w:t>-</w:t>
      </w:r>
      <w:r>
        <w:rPr>
          <w:rFonts w:ascii="Arial" w:hAnsi="Arial" w:cs="Arial"/>
          <w:b/>
          <w:sz w:val="24"/>
          <w:lang w:eastAsia="ja-JP"/>
        </w:rPr>
        <w:tab/>
        <w:t xml:space="preserve">NR TEI16 enhancements </w:t>
      </w:r>
      <w:r>
        <w:rPr>
          <w:rFonts w:ascii="Arial" w:hAnsi="Arial" w:cs="Arial"/>
          <w:b/>
          <w:sz w:val="21"/>
          <w:szCs w:val="21"/>
          <w:lang w:eastAsia="ja-JP"/>
        </w:rPr>
        <w:t>(open/ongoing proposals)</w:t>
      </w:r>
    </w:p>
    <w:p w:rsidR="000307A0" w:rsidRDefault="001A7F65">
      <w:pPr>
        <w:pStyle w:val="2"/>
        <w:numPr>
          <w:ilvl w:val="0"/>
          <w:numId w:val="1"/>
        </w:numPr>
        <w:rPr>
          <w:rFonts w:cs="Arial"/>
          <w:lang w:eastAsia="ja-JP"/>
        </w:rPr>
      </w:pPr>
      <w:r>
        <w:rPr>
          <w:rFonts w:cs="Arial"/>
          <w:lang w:eastAsia="ja-JP"/>
        </w:rPr>
        <w:t>Introduction</w:t>
      </w:r>
    </w:p>
    <w:p w:rsidR="000307A0" w:rsidRDefault="001A7F65">
      <w:pPr>
        <w:rPr>
          <w:lang w:eastAsia="ja-JP"/>
        </w:rPr>
      </w:pPr>
      <w:r>
        <w:rPr>
          <w:rFonts w:hint="eastAsia"/>
          <w:lang w:eastAsia="ja-JP"/>
        </w:rPr>
        <w:t xml:space="preserve">This document reports </w:t>
      </w:r>
      <w:r>
        <w:rPr>
          <w:lang w:eastAsia="ja-JP"/>
        </w:rPr>
        <w:t>the</w:t>
      </w:r>
      <w:r>
        <w:rPr>
          <w:rFonts w:hint="eastAsia"/>
          <w:lang w:eastAsia="ja-JP"/>
        </w:rPr>
        <w:t xml:space="preserve"> </w:t>
      </w:r>
      <w:r>
        <w:rPr>
          <w:lang w:eastAsia="ja-JP"/>
        </w:rPr>
        <w:t>outcome of the following email discussion.</w:t>
      </w:r>
    </w:p>
    <w:p w:rsidR="000307A0" w:rsidRDefault="001A7F65">
      <w:pPr>
        <w:pStyle w:val="B1"/>
        <w:rPr>
          <w:i/>
        </w:rPr>
      </w:pPr>
      <w:r>
        <w:rPr>
          <w:i/>
        </w:rPr>
        <w:t xml:space="preserve">[Post109bis-e][962][TEI16] Under-reporting CSI-RS Capabilities (NTT Docomo) </w:t>
      </w:r>
    </w:p>
    <w:p w:rsidR="000307A0" w:rsidRDefault="001A7F65">
      <w:pPr>
        <w:pStyle w:val="B1"/>
        <w:rPr>
          <w:i/>
        </w:rPr>
      </w:pPr>
      <w:r>
        <w:rPr>
          <w:i/>
        </w:rPr>
        <w:t>-</w:t>
      </w:r>
      <w:r>
        <w:rPr>
          <w:i/>
        </w:rPr>
        <w:tab/>
        <w:t xml:space="preserve">Scope: Progress the topic “Under-reporting CSI-RS Capabilities”. Take into account relevant input to R2 109e and 109bis e and the R1 Reply LS in R2-2004253/R1-2002900. </w:t>
      </w:r>
    </w:p>
    <w:p w:rsidR="000307A0" w:rsidRDefault="001A7F65">
      <w:pPr>
        <w:pStyle w:val="B1"/>
        <w:rPr>
          <w:i/>
        </w:rPr>
      </w:pPr>
      <w:r>
        <w:rPr>
          <w:i/>
        </w:rPr>
        <w:t>-</w:t>
      </w:r>
      <w:r>
        <w:rPr>
          <w:i/>
        </w:rPr>
        <w:tab/>
        <w:t>Intended outcome: Report. If possible agreeable CRs</w:t>
      </w:r>
    </w:p>
    <w:p w:rsidR="000307A0" w:rsidRDefault="001A7F65">
      <w:pPr>
        <w:pStyle w:val="B1"/>
        <w:rPr>
          <w:i/>
        </w:rPr>
      </w:pPr>
      <w:r>
        <w:rPr>
          <w:i/>
        </w:rPr>
        <w:t>-</w:t>
      </w:r>
      <w:r>
        <w:rPr>
          <w:i/>
        </w:rPr>
        <w:tab/>
        <w:t>Deadline: Next Meeting.</w:t>
      </w:r>
    </w:p>
    <w:p w:rsidR="000307A0" w:rsidRDefault="001A7F65">
      <w:pPr>
        <w:rPr>
          <w:lang w:eastAsia="ja-JP"/>
        </w:rPr>
      </w:pPr>
      <w:r>
        <w:rPr>
          <w:rFonts w:hint="eastAsia"/>
          <w:lang w:eastAsia="ja-JP"/>
        </w:rPr>
        <w:t xml:space="preserve">To prepare the set of CRs, this document is </w:t>
      </w:r>
      <w:r>
        <w:rPr>
          <w:lang w:eastAsia="ja-JP"/>
        </w:rPr>
        <w:t>aimed</w:t>
      </w:r>
      <w:r>
        <w:rPr>
          <w:rFonts w:hint="eastAsia"/>
          <w:lang w:eastAsia="ja-JP"/>
        </w:rPr>
        <w:t xml:space="preserve"> at gathering company views </w:t>
      </w:r>
      <w:r>
        <w:rPr>
          <w:lang w:eastAsia="ja-JP"/>
        </w:rPr>
        <w:t>on some of key issues, according to the feedback from RAN1 [1].</w:t>
      </w:r>
    </w:p>
    <w:p w:rsidR="000307A0" w:rsidRDefault="001A7F65">
      <w:pPr>
        <w:pStyle w:val="2"/>
        <w:numPr>
          <w:ilvl w:val="0"/>
          <w:numId w:val="2"/>
        </w:numPr>
        <w:rPr>
          <w:lang w:eastAsia="ja-JP"/>
        </w:rPr>
      </w:pPr>
      <w:r>
        <w:rPr>
          <w:rFonts w:hint="eastAsia"/>
          <w:lang w:eastAsia="ja-JP"/>
        </w:rPr>
        <w:t>Discussion</w:t>
      </w:r>
    </w:p>
    <w:p w:rsidR="000307A0" w:rsidRDefault="001A7F65">
      <w:pPr>
        <w:pStyle w:val="2"/>
        <w:numPr>
          <w:ilvl w:val="1"/>
          <w:numId w:val="2"/>
        </w:numPr>
        <w:rPr>
          <w:rFonts w:cs="Arial"/>
          <w:lang w:eastAsia="ja-JP"/>
        </w:rPr>
      </w:pPr>
      <w:r>
        <w:rPr>
          <w:rFonts w:cs="Arial"/>
          <w:lang w:eastAsia="ja-JP"/>
        </w:rPr>
        <w:t>Signalling granularity</w:t>
      </w:r>
    </w:p>
    <w:p w:rsidR="000307A0" w:rsidRDefault="001A7F65">
      <w:pPr>
        <w:rPr>
          <w:lang w:eastAsia="ja-JP"/>
        </w:rPr>
      </w:pPr>
      <w:r>
        <w:rPr>
          <w:rFonts w:hint="eastAsia"/>
          <w:lang w:eastAsia="ja-JP"/>
        </w:rPr>
        <w:t>In a nutshell, the feedback from RAN1 was summarised as follows:</w:t>
      </w:r>
    </w:p>
    <w:p w:rsidR="000307A0" w:rsidRDefault="001A7F65">
      <w:pPr>
        <w:pStyle w:val="B1"/>
      </w:pPr>
      <w:r>
        <w:rPr>
          <w:rFonts w:hint="eastAsia"/>
        </w:rPr>
        <w:t>1.</w:t>
      </w:r>
      <w:r>
        <w:rPr>
          <w:rFonts w:hint="eastAsia"/>
        </w:rPr>
        <w:tab/>
      </w:r>
      <w:r>
        <w:t xml:space="preserve">Besides the legacy list of supported CSI-RS resources, another list of CSI-RS resources (i.e. maximum Tx ports per resource, maximum resources, total Tx ports) needs to be indicated for each codebook type, </w:t>
      </w:r>
      <w:r>
        <w:rPr>
          <w:u w:val="single"/>
        </w:rPr>
        <w:t>per band</w:t>
      </w:r>
      <w:r>
        <w:t>;</w:t>
      </w:r>
    </w:p>
    <w:p w:rsidR="000307A0" w:rsidRDefault="001A7F65">
      <w:pPr>
        <w:pStyle w:val="B1"/>
      </w:pPr>
      <w:r>
        <w:t>2.</w:t>
      </w:r>
      <w:r>
        <w:tab/>
        <w:t xml:space="preserve">In addition, the list of supported CSI-RS resources needs to be indicated for each codebook type, </w:t>
      </w:r>
      <w:r>
        <w:rPr>
          <w:u w:val="single"/>
        </w:rPr>
        <w:t>per band combination</w:t>
      </w:r>
      <w:r>
        <w:t>;</w:t>
      </w:r>
    </w:p>
    <w:p w:rsidR="000307A0" w:rsidRDefault="001A7F65">
      <w:pPr>
        <w:pStyle w:val="B1"/>
      </w:pPr>
      <w:r>
        <w:rPr>
          <w:rFonts w:hint="eastAsia"/>
        </w:rPr>
        <w:t>3.</w:t>
      </w:r>
      <w:r>
        <w:rPr>
          <w:rFonts w:hint="eastAsia"/>
        </w:rPr>
        <w:tab/>
      </w:r>
      <w:r>
        <w:t>The maximum value of CSI-RS resources and total CSI-RS ports needs not to be increased in the band combination signalling;</w:t>
      </w:r>
    </w:p>
    <w:p w:rsidR="000307A0" w:rsidRDefault="001A7F65">
      <w:pPr>
        <w:pStyle w:val="B1"/>
      </w:pPr>
      <w:r>
        <w:t>4.</w:t>
      </w:r>
      <w:r>
        <w:tab/>
        <w:t>The maximum number of Tx ports per source needs to be reported even in the band combination signalling.</w:t>
      </w:r>
    </w:p>
    <w:p w:rsidR="000307A0" w:rsidRDefault="001A7F65">
      <w:pPr>
        <w:rPr>
          <w:lang w:eastAsia="ja-JP"/>
        </w:rPr>
      </w:pPr>
      <w:r>
        <w:rPr>
          <w:lang w:eastAsia="ja-JP"/>
        </w:rPr>
        <w:t xml:space="preserve">At least, </w:t>
      </w:r>
      <w:r>
        <w:rPr>
          <w:rFonts w:hint="eastAsia"/>
          <w:lang w:eastAsia="ja-JP"/>
        </w:rPr>
        <w:t>the rapporteur</w:t>
      </w:r>
      <w:r>
        <w:rPr>
          <w:lang w:eastAsia="ja-JP"/>
        </w:rPr>
        <w:t xml:space="preserve"> suggests to follow the signalling granularity suggested by RAN1. Namely, </w:t>
      </w:r>
    </w:p>
    <w:p w:rsidR="000307A0" w:rsidRDefault="001A7F65">
      <w:pPr>
        <w:pStyle w:val="B1"/>
        <w:ind w:left="1704" w:hanging="1420"/>
        <w:rPr>
          <w:b/>
        </w:rPr>
      </w:pPr>
      <w:r>
        <w:rPr>
          <w:rFonts w:hint="eastAsia"/>
          <w:b/>
        </w:rPr>
        <w:t>Suggestion 1:</w:t>
      </w:r>
      <w:r>
        <w:rPr>
          <w:b/>
        </w:rPr>
        <w:tab/>
        <w:t xml:space="preserve">For each codebook type, another list of </w:t>
      </w:r>
      <w:r>
        <w:rPr>
          <w:b/>
          <w:i/>
        </w:rPr>
        <w:t>SupportedCSI-RS-Resource</w:t>
      </w:r>
      <w:r>
        <w:rPr>
          <w:b/>
        </w:rPr>
        <w:t xml:space="preserve"> can be reported in </w:t>
      </w:r>
      <w:r>
        <w:rPr>
          <w:b/>
          <w:i/>
        </w:rPr>
        <w:t>MIMO-ParametersPerBand</w:t>
      </w:r>
      <w:r>
        <w:rPr>
          <w:b/>
        </w:rPr>
        <w:t xml:space="preserve"> and BandCombination(-v16xy)</w:t>
      </w:r>
    </w:p>
    <w:p w:rsidR="000307A0" w:rsidRDefault="001A7F65">
      <w:pPr>
        <w:rPr>
          <w:lang w:eastAsia="ja-JP"/>
        </w:rPr>
      </w:pPr>
      <w:r>
        <w:rPr>
          <w:rFonts w:hint="eastAsia"/>
          <w:lang w:eastAsia="ja-JP"/>
        </w:rPr>
        <w:t xml:space="preserve">Companies are invited to provide their views on </w:t>
      </w:r>
      <w:r>
        <w:rPr>
          <w:lang w:eastAsia="ja-JP"/>
        </w:rPr>
        <w:t>whether Suggestion 1 can be agreed or not, and the technical reason, if any.</w:t>
      </w:r>
    </w:p>
    <w:tbl>
      <w:tblPr>
        <w:tblStyle w:val="af2"/>
        <w:tblW w:w="9629" w:type="dxa"/>
        <w:tblLayout w:type="fixed"/>
        <w:tblLook w:val="04A0" w:firstRow="1" w:lastRow="0" w:firstColumn="1" w:lastColumn="0" w:noHBand="0" w:noVBand="1"/>
      </w:tblPr>
      <w:tblGrid>
        <w:gridCol w:w="1696"/>
        <w:gridCol w:w="1701"/>
        <w:gridCol w:w="6232"/>
      </w:tblGrid>
      <w:tr w:rsidR="000307A0">
        <w:tc>
          <w:tcPr>
            <w:tcW w:w="1696" w:type="dxa"/>
          </w:tcPr>
          <w:p w:rsidR="000307A0" w:rsidRDefault="001A7F65">
            <w:pPr>
              <w:pStyle w:val="TAH"/>
              <w:rPr>
                <w:lang w:eastAsia="ja-JP"/>
              </w:rPr>
            </w:pPr>
            <w:r>
              <w:rPr>
                <w:rFonts w:hint="eastAsia"/>
                <w:lang w:eastAsia="ja-JP"/>
              </w:rPr>
              <w:lastRenderedPageBreak/>
              <w:t>Company name</w:t>
            </w:r>
          </w:p>
        </w:tc>
        <w:tc>
          <w:tcPr>
            <w:tcW w:w="1701" w:type="dxa"/>
          </w:tcPr>
          <w:p w:rsidR="000307A0" w:rsidRDefault="001A7F65">
            <w:pPr>
              <w:pStyle w:val="TAH"/>
              <w:rPr>
                <w:lang w:eastAsia="ja-JP"/>
              </w:rPr>
            </w:pPr>
            <w:r>
              <w:rPr>
                <w:rFonts w:hint="eastAsia"/>
                <w:lang w:eastAsia="ja-JP"/>
              </w:rPr>
              <w:t>Agree/Not agree</w:t>
            </w:r>
          </w:p>
        </w:tc>
        <w:tc>
          <w:tcPr>
            <w:tcW w:w="6232" w:type="dxa"/>
          </w:tcPr>
          <w:p w:rsidR="000307A0" w:rsidRDefault="001A7F65">
            <w:pPr>
              <w:pStyle w:val="TAH"/>
              <w:rPr>
                <w:lang w:eastAsia="ja-JP"/>
              </w:rPr>
            </w:pPr>
            <w:r>
              <w:rPr>
                <w:rFonts w:hint="eastAsia"/>
                <w:lang w:eastAsia="ja-JP"/>
              </w:rPr>
              <w:t>Comments</w:t>
            </w:r>
          </w:p>
        </w:tc>
      </w:tr>
      <w:tr w:rsidR="000307A0">
        <w:tc>
          <w:tcPr>
            <w:tcW w:w="1696" w:type="dxa"/>
          </w:tcPr>
          <w:p w:rsidR="000307A0" w:rsidRDefault="001A7F65">
            <w:pPr>
              <w:pStyle w:val="TAL"/>
              <w:rPr>
                <w:rFonts w:eastAsia="SimSun"/>
                <w:b/>
                <w:color w:val="002060"/>
                <w:lang w:eastAsia="zh-CN"/>
              </w:rPr>
            </w:pPr>
            <w:r>
              <w:rPr>
                <w:rFonts w:eastAsia="SimSun" w:hint="eastAsia"/>
                <w:b/>
                <w:color w:val="002060"/>
                <w:lang w:eastAsia="zh-CN"/>
              </w:rPr>
              <w:t>CATT</w:t>
            </w:r>
          </w:p>
        </w:tc>
        <w:tc>
          <w:tcPr>
            <w:tcW w:w="1701" w:type="dxa"/>
          </w:tcPr>
          <w:p w:rsidR="000307A0" w:rsidRDefault="001A7F65">
            <w:pPr>
              <w:pStyle w:val="TAL"/>
              <w:rPr>
                <w:rFonts w:eastAsia="SimSun"/>
                <w:color w:val="002060"/>
                <w:lang w:eastAsia="zh-CN"/>
              </w:rPr>
            </w:pPr>
            <w:r>
              <w:rPr>
                <w:rFonts w:eastAsia="SimSun" w:hint="eastAsia"/>
                <w:color w:val="002060"/>
                <w:lang w:eastAsia="zh-CN"/>
              </w:rPr>
              <w:t>Agree</w:t>
            </w:r>
          </w:p>
        </w:tc>
        <w:tc>
          <w:tcPr>
            <w:tcW w:w="6232" w:type="dxa"/>
          </w:tcPr>
          <w:p w:rsidR="000307A0" w:rsidRDefault="001A7F65">
            <w:pPr>
              <w:pStyle w:val="TAL"/>
              <w:rPr>
                <w:rFonts w:eastAsia="SimSun"/>
                <w:color w:val="002060"/>
                <w:lang w:eastAsia="zh-CN"/>
              </w:rPr>
            </w:pPr>
            <w:r>
              <w:rPr>
                <w:rFonts w:eastAsia="SimSun"/>
                <w:color w:val="002060"/>
                <w:lang w:eastAsia="zh-CN"/>
              </w:rPr>
              <w:t>W</w:t>
            </w:r>
            <w:r>
              <w:rPr>
                <w:rFonts w:eastAsia="SimSun" w:hint="eastAsia"/>
                <w:color w:val="002060"/>
                <w:lang w:eastAsia="zh-CN"/>
              </w:rPr>
              <w:t xml:space="preserve">e agree to follow the </w:t>
            </w:r>
            <w:r>
              <w:rPr>
                <w:rFonts w:eastAsia="SimSun"/>
                <w:color w:val="002060"/>
                <w:lang w:eastAsia="zh-CN"/>
              </w:rPr>
              <w:t>guidance</w:t>
            </w:r>
            <w:r>
              <w:rPr>
                <w:rFonts w:eastAsia="SimSun" w:hint="eastAsia"/>
                <w:color w:val="002060"/>
                <w:lang w:eastAsia="zh-CN"/>
              </w:rPr>
              <w:t xml:space="preserve"> from RAN1.</w:t>
            </w:r>
          </w:p>
        </w:tc>
      </w:tr>
      <w:tr w:rsidR="000307A0">
        <w:tc>
          <w:tcPr>
            <w:tcW w:w="1696" w:type="dxa"/>
          </w:tcPr>
          <w:p w:rsidR="000307A0" w:rsidRDefault="001A7F65">
            <w:pPr>
              <w:pStyle w:val="TAL"/>
              <w:rPr>
                <w:lang w:eastAsia="ja-JP"/>
              </w:rPr>
            </w:pPr>
            <w:r>
              <w:rPr>
                <w:rFonts w:hint="eastAsia"/>
                <w:lang w:eastAsia="ja-JP"/>
              </w:rPr>
              <w:t>Q</w:t>
            </w:r>
            <w:r>
              <w:rPr>
                <w:lang w:eastAsia="ja-JP"/>
              </w:rPr>
              <w:t>ualcomm Incorporated</w:t>
            </w:r>
          </w:p>
        </w:tc>
        <w:tc>
          <w:tcPr>
            <w:tcW w:w="1701" w:type="dxa"/>
          </w:tcPr>
          <w:p w:rsidR="000307A0" w:rsidRDefault="001A7F65">
            <w:pPr>
              <w:pStyle w:val="TAL"/>
              <w:rPr>
                <w:lang w:eastAsia="ja-JP"/>
              </w:rPr>
            </w:pPr>
            <w:r>
              <w:rPr>
                <w:rFonts w:hint="eastAsia"/>
                <w:lang w:eastAsia="ja-JP"/>
              </w:rPr>
              <w:t>A</w:t>
            </w:r>
            <w:r>
              <w:rPr>
                <w:lang w:eastAsia="ja-JP"/>
              </w:rPr>
              <w:t>gree</w:t>
            </w:r>
          </w:p>
        </w:tc>
        <w:tc>
          <w:tcPr>
            <w:tcW w:w="6232" w:type="dxa"/>
          </w:tcPr>
          <w:p w:rsidR="000307A0" w:rsidRDefault="000307A0">
            <w:pPr>
              <w:pStyle w:val="TAL"/>
              <w:rPr>
                <w:lang w:eastAsia="ja-JP"/>
              </w:rPr>
            </w:pPr>
          </w:p>
        </w:tc>
      </w:tr>
      <w:tr w:rsidR="000307A0">
        <w:tc>
          <w:tcPr>
            <w:tcW w:w="1696" w:type="dxa"/>
          </w:tcPr>
          <w:p w:rsidR="000307A0" w:rsidRDefault="001A7F65">
            <w:pPr>
              <w:pStyle w:val="TAL"/>
              <w:rPr>
                <w:lang w:eastAsia="ja-JP"/>
              </w:rPr>
            </w:pPr>
            <w:r>
              <w:rPr>
                <w:rFonts w:eastAsia="DengXian"/>
                <w:lang w:eastAsia="zh-CN"/>
              </w:rPr>
              <w:t>Huawei</w:t>
            </w:r>
          </w:p>
        </w:tc>
        <w:tc>
          <w:tcPr>
            <w:tcW w:w="1701" w:type="dxa"/>
          </w:tcPr>
          <w:p w:rsidR="000307A0" w:rsidRDefault="001A7F65">
            <w:pPr>
              <w:pStyle w:val="TAL"/>
              <w:rPr>
                <w:lang w:eastAsia="ja-JP"/>
              </w:rPr>
            </w:pPr>
            <w:r>
              <w:rPr>
                <w:rFonts w:hint="eastAsia"/>
                <w:lang w:eastAsia="ja-JP"/>
              </w:rPr>
              <w:t>Agree</w:t>
            </w:r>
          </w:p>
        </w:tc>
        <w:tc>
          <w:tcPr>
            <w:tcW w:w="6232" w:type="dxa"/>
          </w:tcPr>
          <w:p w:rsidR="000307A0" w:rsidRDefault="000307A0">
            <w:pPr>
              <w:pStyle w:val="TAL"/>
              <w:rPr>
                <w:lang w:eastAsia="ja-JP"/>
              </w:rPr>
            </w:pPr>
          </w:p>
        </w:tc>
      </w:tr>
      <w:tr w:rsidR="000307A0">
        <w:tc>
          <w:tcPr>
            <w:tcW w:w="1696" w:type="dxa"/>
          </w:tcPr>
          <w:p w:rsidR="000307A0" w:rsidRDefault="001A7F65">
            <w:pPr>
              <w:pStyle w:val="TAL"/>
              <w:rPr>
                <w:rFonts w:eastAsia="DengXian"/>
                <w:lang w:eastAsia="zh-CN"/>
              </w:rPr>
            </w:pPr>
            <w:r>
              <w:rPr>
                <w:rFonts w:eastAsia="DengXian" w:hint="eastAsia"/>
                <w:lang w:eastAsia="zh-CN"/>
              </w:rPr>
              <w:t>O</w:t>
            </w:r>
            <w:r>
              <w:rPr>
                <w:rFonts w:eastAsia="DengXian"/>
                <w:lang w:eastAsia="zh-CN"/>
              </w:rPr>
              <w:t>PPO</w:t>
            </w:r>
          </w:p>
        </w:tc>
        <w:tc>
          <w:tcPr>
            <w:tcW w:w="1701" w:type="dxa"/>
          </w:tcPr>
          <w:p w:rsidR="000307A0" w:rsidRDefault="001A7F65">
            <w:pPr>
              <w:pStyle w:val="TAL"/>
              <w:rPr>
                <w:rFonts w:eastAsia="DengXian"/>
                <w:lang w:eastAsia="zh-CN"/>
              </w:rPr>
            </w:pPr>
            <w:r>
              <w:rPr>
                <w:rFonts w:eastAsia="DengXian" w:hint="eastAsia"/>
                <w:lang w:eastAsia="zh-CN"/>
              </w:rPr>
              <w:t>A</w:t>
            </w:r>
            <w:r>
              <w:rPr>
                <w:rFonts w:eastAsia="DengXian"/>
                <w:lang w:eastAsia="zh-CN"/>
              </w:rPr>
              <w:t>gree</w:t>
            </w:r>
          </w:p>
        </w:tc>
        <w:tc>
          <w:tcPr>
            <w:tcW w:w="6232" w:type="dxa"/>
          </w:tcPr>
          <w:p w:rsidR="000307A0" w:rsidRDefault="000307A0">
            <w:pPr>
              <w:pStyle w:val="TAL"/>
              <w:rPr>
                <w:lang w:eastAsia="ja-JP"/>
              </w:rPr>
            </w:pPr>
          </w:p>
        </w:tc>
      </w:tr>
      <w:tr w:rsidR="000307A0">
        <w:tc>
          <w:tcPr>
            <w:tcW w:w="1696" w:type="dxa"/>
          </w:tcPr>
          <w:p w:rsidR="000307A0" w:rsidRDefault="001A7F65">
            <w:pPr>
              <w:pStyle w:val="TAL"/>
              <w:rPr>
                <w:rFonts w:eastAsia="DengXian"/>
                <w:lang w:val="en-US" w:eastAsia="zh-CN"/>
              </w:rPr>
            </w:pPr>
            <w:r>
              <w:rPr>
                <w:rFonts w:eastAsia="DengXian" w:hint="eastAsia"/>
                <w:lang w:val="en-US" w:eastAsia="zh-CN"/>
              </w:rPr>
              <w:t>ZTE</w:t>
            </w:r>
          </w:p>
        </w:tc>
        <w:tc>
          <w:tcPr>
            <w:tcW w:w="1701" w:type="dxa"/>
          </w:tcPr>
          <w:p w:rsidR="000307A0" w:rsidRDefault="001A7F65">
            <w:pPr>
              <w:pStyle w:val="TAL"/>
              <w:rPr>
                <w:rFonts w:eastAsia="DengXian"/>
                <w:lang w:val="en-US" w:eastAsia="zh-CN"/>
              </w:rPr>
            </w:pPr>
            <w:r>
              <w:rPr>
                <w:rFonts w:eastAsia="DengXian" w:hint="eastAsia"/>
                <w:lang w:val="en-US" w:eastAsia="zh-CN"/>
              </w:rPr>
              <w:t>Agree</w:t>
            </w:r>
          </w:p>
        </w:tc>
        <w:tc>
          <w:tcPr>
            <w:tcW w:w="6232" w:type="dxa"/>
          </w:tcPr>
          <w:p w:rsidR="000307A0" w:rsidRDefault="000307A0">
            <w:pPr>
              <w:pStyle w:val="TAL"/>
              <w:rPr>
                <w:lang w:eastAsia="ja-JP"/>
              </w:rPr>
            </w:pPr>
          </w:p>
        </w:tc>
      </w:tr>
      <w:tr w:rsidR="000307A0">
        <w:tc>
          <w:tcPr>
            <w:tcW w:w="1696" w:type="dxa"/>
          </w:tcPr>
          <w:p w:rsidR="000307A0" w:rsidRDefault="001A7F65">
            <w:pPr>
              <w:pStyle w:val="TAL"/>
              <w:rPr>
                <w:rFonts w:eastAsia="DengXian"/>
                <w:lang w:val="en-US" w:eastAsia="zh-CN"/>
              </w:rPr>
            </w:pPr>
            <w:r>
              <w:rPr>
                <w:rFonts w:eastAsia="DengXian"/>
                <w:lang w:val="en-US" w:eastAsia="zh-CN"/>
              </w:rPr>
              <w:t>MediaTek</w:t>
            </w:r>
          </w:p>
        </w:tc>
        <w:tc>
          <w:tcPr>
            <w:tcW w:w="1701" w:type="dxa"/>
          </w:tcPr>
          <w:p w:rsidR="000307A0" w:rsidRDefault="001A7F65">
            <w:pPr>
              <w:pStyle w:val="TAL"/>
              <w:rPr>
                <w:rFonts w:eastAsia="DengXian"/>
                <w:lang w:val="en-US" w:eastAsia="zh-CN"/>
              </w:rPr>
            </w:pPr>
            <w:r>
              <w:rPr>
                <w:rFonts w:eastAsia="DengXian"/>
                <w:lang w:val="en-US" w:eastAsia="zh-CN"/>
              </w:rPr>
              <w:t>Agree</w:t>
            </w:r>
          </w:p>
        </w:tc>
        <w:tc>
          <w:tcPr>
            <w:tcW w:w="6232" w:type="dxa"/>
          </w:tcPr>
          <w:p w:rsidR="000307A0" w:rsidRDefault="000307A0">
            <w:pPr>
              <w:pStyle w:val="TAL"/>
              <w:rPr>
                <w:lang w:eastAsia="ja-JP"/>
              </w:rPr>
            </w:pPr>
          </w:p>
        </w:tc>
      </w:tr>
      <w:tr w:rsidR="000307A0">
        <w:tc>
          <w:tcPr>
            <w:tcW w:w="1696" w:type="dxa"/>
          </w:tcPr>
          <w:p w:rsidR="000307A0" w:rsidRDefault="001A7F65">
            <w:pPr>
              <w:pStyle w:val="TAL"/>
              <w:rPr>
                <w:rFonts w:eastAsia="DengXian"/>
                <w:lang w:val="en-US" w:eastAsia="zh-CN"/>
              </w:rPr>
            </w:pPr>
            <w:r>
              <w:rPr>
                <w:rFonts w:eastAsia="DengXian"/>
                <w:lang w:val="en-US" w:eastAsia="zh-CN"/>
              </w:rPr>
              <w:t>Ericsson</w:t>
            </w:r>
          </w:p>
        </w:tc>
        <w:tc>
          <w:tcPr>
            <w:tcW w:w="1701" w:type="dxa"/>
          </w:tcPr>
          <w:p w:rsidR="000307A0" w:rsidRDefault="000307A0">
            <w:pPr>
              <w:pStyle w:val="TAL"/>
              <w:rPr>
                <w:rFonts w:eastAsia="DengXian"/>
                <w:lang w:val="en-US" w:eastAsia="zh-CN"/>
              </w:rPr>
            </w:pPr>
          </w:p>
        </w:tc>
        <w:tc>
          <w:tcPr>
            <w:tcW w:w="6232" w:type="dxa"/>
          </w:tcPr>
          <w:p w:rsidR="000307A0" w:rsidRDefault="001A7F65">
            <w:pPr>
              <w:pStyle w:val="TAL"/>
              <w:rPr>
                <w:lang w:eastAsia="ja-JP"/>
              </w:rPr>
            </w:pPr>
            <w:r>
              <w:rPr>
                <w:lang w:eastAsia="ja-JP"/>
              </w:rPr>
              <w:t xml:space="preserve">We would like to check first if companies have the same understanding on the use of the new signalling to be added. It seems to us that the UE would only be able to report higher per band values because it would have means to further restrict them in per BC level. Therefore, there seems to be no actual gain e.g. for CA case. </w:t>
            </w:r>
          </w:p>
        </w:tc>
      </w:tr>
      <w:tr w:rsidR="000307A0">
        <w:tc>
          <w:tcPr>
            <w:tcW w:w="1696" w:type="dxa"/>
          </w:tcPr>
          <w:p w:rsidR="000307A0" w:rsidRDefault="001A7F65">
            <w:pPr>
              <w:pStyle w:val="TAL"/>
              <w:rPr>
                <w:rFonts w:eastAsia="DengXian"/>
                <w:lang w:val="en-US" w:eastAsia="zh-CN"/>
              </w:rPr>
            </w:pPr>
            <w:r>
              <w:rPr>
                <w:rFonts w:eastAsiaTheme="minorEastAsia" w:hint="eastAsia"/>
                <w:lang w:val="en-US" w:eastAsia="ja-JP"/>
              </w:rPr>
              <w:t>N</w:t>
            </w:r>
            <w:r>
              <w:rPr>
                <w:rFonts w:eastAsiaTheme="minorEastAsia"/>
                <w:lang w:val="en-US" w:eastAsia="ja-JP"/>
              </w:rPr>
              <w:t>TT DOCOMO</w:t>
            </w:r>
          </w:p>
        </w:tc>
        <w:tc>
          <w:tcPr>
            <w:tcW w:w="1701" w:type="dxa"/>
          </w:tcPr>
          <w:p w:rsidR="000307A0" w:rsidRDefault="001A7F65">
            <w:pPr>
              <w:pStyle w:val="TAL"/>
              <w:rPr>
                <w:rFonts w:eastAsia="DengXian"/>
                <w:lang w:val="en-US" w:eastAsia="zh-CN"/>
              </w:rPr>
            </w:pPr>
            <w:r>
              <w:rPr>
                <w:rFonts w:eastAsiaTheme="minorEastAsia" w:hint="eastAsia"/>
                <w:lang w:val="en-US" w:eastAsia="ja-JP"/>
              </w:rPr>
              <w:t>Agr</w:t>
            </w:r>
            <w:r>
              <w:rPr>
                <w:rFonts w:eastAsiaTheme="minorEastAsia"/>
                <w:lang w:val="en-US" w:eastAsia="ja-JP"/>
              </w:rPr>
              <w:t>ee</w:t>
            </w:r>
          </w:p>
        </w:tc>
        <w:tc>
          <w:tcPr>
            <w:tcW w:w="6232" w:type="dxa"/>
          </w:tcPr>
          <w:p w:rsidR="000307A0" w:rsidRDefault="001A7F65">
            <w:pPr>
              <w:pStyle w:val="TAL"/>
              <w:rPr>
                <w:lang w:eastAsia="ja-JP"/>
              </w:rPr>
            </w:pPr>
            <w:r>
              <w:rPr>
                <w:rFonts w:hint="eastAsia"/>
                <w:lang w:eastAsia="ja-JP"/>
              </w:rPr>
              <w:t xml:space="preserve">Our understanding is aligned with Ericsson. </w:t>
            </w:r>
            <w:r>
              <w:rPr>
                <w:lang w:eastAsia="ja-JP"/>
              </w:rPr>
              <w:t>All of the triplets reported in the alternative per-band signalling are higher values than the legacy triplets. Per-BC value might also be higher than the legacy in accordance with the alternative per-band triplets.</w:t>
            </w:r>
          </w:p>
        </w:tc>
      </w:tr>
      <w:tr w:rsidR="000307A0">
        <w:tc>
          <w:tcPr>
            <w:tcW w:w="1696" w:type="dxa"/>
          </w:tcPr>
          <w:p w:rsidR="000307A0" w:rsidRDefault="001A7F65">
            <w:pPr>
              <w:pStyle w:val="TAL"/>
              <w:rPr>
                <w:rFonts w:eastAsia="Malgun Gothic"/>
                <w:lang w:val="en-US" w:eastAsia="ko-KR"/>
              </w:rPr>
            </w:pPr>
            <w:r>
              <w:rPr>
                <w:rFonts w:eastAsia="Malgun Gothic" w:hint="eastAsia"/>
                <w:lang w:val="en-US" w:eastAsia="ko-KR"/>
              </w:rPr>
              <w:t>Samsung</w:t>
            </w:r>
          </w:p>
        </w:tc>
        <w:tc>
          <w:tcPr>
            <w:tcW w:w="1701" w:type="dxa"/>
          </w:tcPr>
          <w:p w:rsidR="000307A0" w:rsidRDefault="001A7F65">
            <w:pPr>
              <w:pStyle w:val="TAL"/>
              <w:rPr>
                <w:rFonts w:eastAsia="Malgun Gothic"/>
                <w:lang w:val="en-US" w:eastAsia="ko-KR"/>
              </w:rPr>
            </w:pPr>
            <w:r>
              <w:rPr>
                <w:rFonts w:eastAsia="Malgun Gothic" w:hint="eastAsia"/>
                <w:lang w:val="en-US" w:eastAsia="ko-KR"/>
              </w:rPr>
              <w:t>A</w:t>
            </w:r>
            <w:r>
              <w:rPr>
                <w:rFonts w:eastAsia="Malgun Gothic"/>
                <w:lang w:val="en-US" w:eastAsia="ko-KR"/>
              </w:rPr>
              <w:t>gree</w:t>
            </w:r>
          </w:p>
        </w:tc>
        <w:tc>
          <w:tcPr>
            <w:tcW w:w="6232" w:type="dxa"/>
          </w:tcPr>
          <w:p w:rsidR="000307A0" w:rsidRDefault="001A7F65">
            <w:pPr>
              <w:pStyle w:val="TAL"/>
              <w:rPr>
                <w:rFonts w:eastAsia="Malgun Gothic"/>
                <w:lang w:eastAsia="ko-KR"/>
              </w:rPr>
            </w:pPr>
            <w:r>
              <w:rPr>
                <w:rFonts w:eastAsia="Malgun Gothic"/>
                <w:lang w:eastAsia="ko-KR"/>
              </w:rPr>
              <w:t>Our interpretation from RAN1 LS is that the new per-band signalling is used only single carrier case and the new per-BC signalling is used for CA cases, exclusively.</w:t>
            </w:r>
          </w:p>
          <w:p w:rsidR="000307A0" w:rsidRDefault="001A7F65">
            <w:pPr>
              <w:pStyle w:val="TAL"/>
              <w:rPr>
                <w:rFonts w:eastAsia="Malgun Gothic"/>
                <w:lang w:eastAsia="ko-KR"/>
              </w:rPr>
            </w:pPr>
            <w:r>
              <w:rPr>
                <w:rFonts w:eastAsia="Malgun Gothic"/>
                <w:lang w:eastAsia="ko-KR"/>
              </w:rPr>
              <w:t>Currently Rel-15 per-band signalling restricts the capabilities because UE has to under-report the number of SupportedCSI-RS-Resource.</w:t>
            </w:r>
          </w:p>
          <w:p w:rsidR="000307A0" w:rsidRDefault="001A7F65">
            <w:pPr>
              <w:pStyle w:val="TAL"/>
              <w:rPr>
                <w:rFonts w:eastAsia="Malgun Gothic"/>
                <w:lang w:eastAsia="ko-KR"/>
              </w:rPr>
            </w:pPr>
            <w:r>
              <w:rPr>
                <w:rFonts w:eastAsia="Malgun Gothic" w:hint="eastAsia"/>
                <w:lang w:eastAsia="ko-KR"/>
              </w:rPr>
              <w:t xml:space="preserve">For Rel-16, </w:t>
            </w:r>
            <w:r>
              <w:rPr>
                <w:rFonts w:eastAsia="Malgun Gothic"/>
                <w:lang w:eastAsia="ko-KR"/>
              </w:rPr>
              <w:t xml:space="preserve">UE can report the </w:t>
            </w:r>
            <w:r>
              <w:rPr>
                <w:rFonts w:cs="Arial"/>
                <w:bCs/>
                <w:lang w:val="en-US" w:eastAsia="zh-CN"/>
              </w:rPr>
              <w:t xml:space="preserve">aggressive numbers in per-band signaling i.e. for single carrier operation, with </w:t>
            </w:r>
            <w:r>
              <w:rPr>
                <w:rFonts w:eastAsia="Malgun Gothic"/>
                <w:lang w:eastAsia="ko-KR"/>
              </w:rPr>
              <w:t>thi</w:t>
            </w:r>
            <w:r>
              <w:rPr>
                <w:rFonts w:eastAsia="Malgun Gothic" w:hint="eastAsia"/>
                <w:lang w:eastAsia="ko-KR"/>
              </w:rPr>
              <w:t xml:space="preserve">s new independent per-band and per-BC </w:t>
            </w:r>
            <w:r>
              <w:rPr>
                <w:rFonts w:eastAsia="Malgun Gothic"/>
                <w:lang w:eastAsia="ko-KR"/>
              </w:rPr>
              <w:t>signalling</w:t>
            </w:r>
            <w:r>
              <w:rPr>
                <w:rFonts w:eastAsia="Malgun Gothic" w:hint="eastAsia"/>
                <w:lang w:eastAsia="ko-KR"/>
              </w:rPr>
              <w:t>.</w:t>
            </w:r>
          </w:p>
          <w:p w:rsidR="000307A0" w:rsidRDefault="001A7F65">
            <w:pPr>
              <w:pStyle w:val="TAL"/>
              <w:rPr>
                <w:rFonts w:eastAsia="Malgun Gothic"/>
                <w:lang w:eastAsia="ko-KR"/>
              </w:rPr>
            </w:pPr>
            <w:r>
              <w:rPr>
                <w:rFonts w:eastAsia="Malgun Gothic" w:hint="eastAsia"/>
                <w:lang w:eastAsia="ko-KR"/>
              </w:rPr>
              <w:t>If there are relation between two new signal</w:t>
            </w:r>
            <w:r>
              <w:rPr>
                <w:rFonts w:eastAsia="Malgun Gothic"/>
                <w:lang w:eastAsia="ko-KR"/>
              </w:rPr>
              <w:t>l</w:t>
            </w:r>
            <w:r>
              <w:rPr>
                <w:rFonts w:eastAsia="Malgun Gothic" w:hint="eastAsia"/>
                <w:lang w:eastAsia="ko-KR"/>
              </w:rPr>
              <w:t xml:space="preserve">ing (i.e. </w:t>
            </w:r>
            <w:r>
              <w:rPr>
                <w:rFonts w:eastAsia="Malgun Gothic"/>
                <w:lang w:eastAsia="ko-KR"/>
              </w:rPr>
              <w:t>per-band and per-BC) as Ericsson mentioned, no benefits are expected.</w:t>
            </w:r>
          </w:p>
        </w:tc>
      </w:tr>
      <w:tr w:rsidR="000307A0">
        <w:tc>
          <w:tcPr>
            <w:tcW w:w="1696" w:type="dxa"/>
          </w:tcPr>
          <w:p w:rsidR="000307A0" w:rsidRDefault="001A7F65">
            <w:pPr>
              <w:pStyle w:val="TAL"/>
              <w:rPr>
                <w:rFonts w:eastAsia="Malgun Gothic"/>
                <w:lang w:val="en-US" w:eastAsia="ko-KR"/>
              </w:rPr>
            </w:pPr>
            <w:r>
              <w:rPr>
                <w:rFonts w:eastAsia="Malgun Gothic"/>
                <w:lang w:val="en-US" w:eastAsia="ko-KR"/>
              </w:rPr>
              <w:t>Intel</w:t>
            </w:r>
          </w:p>
        </w:tc>
        <w:tc>
          <w:tcPr>
            <w:tcW w:w="1701" w:type="dxa"/>
          </w:tcPr>
          <w:p w:rsidR="000307A0" w:rsidRDefault="001A7F65">
            <w:pPr>
              <w:pStyle w:val="TAL"/>
              <w:rPr>
                <w:rFonts w:eastAsia="Malgun Gothic"/>
                <w:lang w:val="en-US" w:eastAsia="ko-KR"/>
              </w:rPr>
            </w:pPr>
            <w:r>
              <w:rPr>
                <w:rFonts w:eastAsia="Malgun Gothic"/>
                <w:lang w:val="en-US" w:eastAsia="ko-KR"/>
              </w:rPr>
              <w:t>Agree</w:t>
            </w:r>
          </w:p>
        </w:tc>
        <w:tc>
          <w:tcPr>
            <w:tcW w:w="6232" w:type="dxa"/>
          </w:tcPr>
          <w:p w:rsidR="000307A0" w:rsidRDefault="000307A0">
            <w:pPr>
              <w:pStyle w:val="TAL"/>
              <w:rPr>
                <w:rFonts w:eastAsia="Malgun Gothic"/>
                <w:lang w:eastAsia="ko-KR"/>
              </w:rPr>
            </w:pPr>
          </w:p>
        </w:tc>
      </w:tr>
      <w:tr w:rsidR="000307A0">
        <w:tc>
          <w:tcPr>
            <w:tcW w:w="1696" w:type="dxa"/>
          </w:tcPr>
          <w:p w:rsidR="000307A0" w:rsidRDefault="001A7F65">
            <w:pPr>
              <w:pStyle w:val="TAL"/>
              <w:rPr>
                <w:rFonts w:eastAsia="Malgun Gothic"/>
                <w:lang w:val="en-US" w:eastAsia="ko-KR"/>
              </w:rPr>
            </w:pPr>
            <w:r>
              <w:rPr>
                <w:rFonts w:eastAsia="Malgun Gothic"/>
                <w:lang w:val="en-US" w:eastAsia="ko-KR"/>
              </w:rPr>
              <w:t>Nokia</w:t>
            </w:r>
          </w:p>
        </w:tc>
        <w:tc>
          <w:tcPr>
            <w:tcW w:w="1701" w:type="dxa"/>
          </w:tcPr>
          <w:p w:rsidR="000307A0" w:rsidRDefault="001A7F65">
            <w:pPr>
              <w:pStyle w:val="TAL"/>
              <w:rPr>
                <w:rFonts w:eastAsia="Malgun Gothic"/>
                <w:lang w:val="en-US" w:eastAsia="ko-KR"/>
              </w:rPr>
            </w:pPr>
            <w:r>
              <w:rPr>
                <w:rFonts w:eastAsia="Malgun Gothic"/>
                <w:lang w:val="en-US" w:eastAsia="ko-KR"/>
              </w:rPr>
              <w:t>Agree</w:t>
            </w:r>
          </w:p>
        </w:tc>
        <w:tc>
          <w:tcPr>
            <w:tcW w:w="6232" w:type="dxa"/>
          </w:tcPr>
          <w:p w:rsidR="000307A0" w:rsidRDefault="001A7F65">
            <w:pPr>
              <w:pStyle w:val="TAL"/>
              <w:rPr>
                <w:rFonts w:eastAsia="Malgun Gothic"/>
                <w:lang w:eastAsia="ko-KR"/>
              </w:rPr>
            </w:pPr>
            <w:r>
              <w:rPr>
                <w:rFonts w:eastAsia="Malgun Gothic"/>
                <w:lang w:eastAsia="ko-KR"/>
              </w:rPr>
              <w:t>We agree the intention of having this solution is to solve the under-reporting issue so that the UE signals the optimal value for per band without having to consider reporting a lower value just because this band participates in a BC. The per BC value can take the joint estimate across the bands.</w:t>
            </w:r>
          </w:p>
        </w:tc>
      </w:tr>
    </w:tbl>
    <w:p w:rsidR="000307A0" w:rsidRDefault="001A7F65">
      <w:pPr>
        <w:rPr>
          <w:lang w:eastAsia="ja-JP"/>
        </w:rPr>
      </w:pPr>
      <w:r>
        <w:rPr>
          <w:lang w:eastAsia="ja-JP"/>
        </w:rPr>
        <w:t>[Rapporteur’s summary]</w:t>
      </w:r>
    </w:p>
    <w:p w:rsidR="000307A0" w:rsidRDefault="001A7F65">
      <w:pPr>
        <w:rPr>
          <w:lang w:eastAsia="ja-JP"/>
        </w:rPr>
      </w:pPr>
      <w:r>
        <w:rPr>
          <w:lang w:eastAsia="ja-JP"/>
        </w:rPr>
        <w:t>11 companies shared their views on Suggestion 1. 10 companies agreed on Suggestion 1, whilst one company wished to check the common understanding how the additional list of supportedCSI-RS-Resource can be used. It seems to be the common understanding that at least, the UE reports higher values of supported CSI-RS resources per band than the values reported via the legacy signalling. The additional list reported per BC may be the same as in the legacy, if there are relations between per band and per BC signalling. In that case, no benefits are expected in terms of the total capability across all CCs in a band combination. If the legacy value per BC is restricted to a conservative value in relation to the per band value, the additional value per BC may be higher than the legacy one. Such a value setting rule could be captured in TS 38.306, which is to be discussed in the CR review phase. Therefore, the rapporteur proposes Suggestion 1 as it is for agreement.</w:t>
      </w:r>
    </w:p>
    <w:p w:rsidR="000307A0" w:rsidRDefault="001A7F65" w:rsidP="0041012A">
      <w:pPr>
        <w:pStyle w:val="B1"/>
        <w:numPr>
          <w:ilvl w:val="0"/>
          <w:numId w:val="3"/>
        </w:numPr>
        <w:ind w:left="1560" w:hanging="1276"/>
        <w:rPr>
          <w:b/>
        </w:rPr>
      </w:pPr>
      <w:r>
        <w:rPr>
          <w:b/>
        </w:rPr>
        <w:t>For each codebook type, another list of SupportedCSI-RS-Resource can be reported in MIMO-ParametersPerBand and BandCombination(-v16xy).</w:t>
      </w:r>
    </w:p>
    <w:p w:rsidR="000307A0" w:rsidRDefault="001A7F65" w:rsidP="0041012A">
      <w:pPr>
        <w:pStyle w:val="B1"/>
        <w:numPr>
          <w:ilvl w:val="0"/>
          <w:numId w:val="3"/>
        </w:numPr>
        <w:ind w:left="1560" w:hanging="1276"/>
        <w:rPr>
          <w:b/>
        </w:rPr>
      </w:pPr>
      <w:r>
        <w:rPr>
          <w:b/>
        </w:rPr>
        <w:t>How to capture the rule of value setting is the new list is the spec is to be discussed in the CR review phase during the meeting.</w:t>
      </w:r>
    </w:p>
    <w:p w:rsidR="000307A0" w:rsidRDefault="001A7F65">
      <w:pPr>
        <w:rPr>
          <w:lang w:eastAsia="ja-JP"/>
        </w:rPr>
      </w:pPr>
      <w:r>
        <w:rPr>
          <w:rFonts w:hint="eastAsia"/>
          <w:lang w:eastAsia="ja-JP"/>
        </w:rPr>
        <w:t xml:space="preserve">If Suggestion 1 can be agreed, there is one open issue on the maximum number of supported CSI-RS resources in </w:t>
      </w:r>
      <w:r>
        <w:rPr>
          <w:lang w:eastAsia="ja-JP"/>
        </w:rPr>
        <w:t>the</w:t>
      </w:r>
      <w:r>
        <w:rPr>
          <w:rFonts w:hint="eastAsia"/>
          <w:lang w:eastAsia="ja-JP"/>
        </w:rPr>
        <w:t xml:space="preserve"> </w:t>
      </w:r>
      <w:r>
        <w:rPr>
          <w:lang w:eastAsia="ja-JP"/>
        </w:rPr>
        <w:t xml:space="preserve">list, which is not mentioned in the RAN1 reply LS [1]. On the first try, the rapporteur suggests the same number as for the legacy list, i.e. 7 defined as </w:t>
      </w:r>
      <w:r>
        <w:rPr>
          <w:i/>
          <w:lang w:eastAsia="ja-JP"/>
        </w:rPr>
        <w:t>maxNrofCSI-RS-Resources</w:t>
      </w:r>
      <w:r>
        <w:rPr>
          <w:lang w:eastAsia="ja-JP"/>
        </w:rPr>
        <w:t>.</w:t>
      </w:r>
    </w:p>
    <w:p w:rsidR="000307A0" w:rsidRDefault="001A7F65">
      <w:pPr>
        <w:pStyle w:val="B1"/>
        <w:ind w:left="1704" w:hanging="1420"/>
        <w:rPr>
          <w:b/>
        </w:rPr>
      </w:pPr>
      <w:r>
        <w:rPr>
          <w:rFonts w:hint="eastAsia"/>
          <w:b/>
        </w:rPr>
        <w:t>Suggestion 2:</w:t>
      </w:r>
      <w:r>
        <w:rPr>
          <w:rFonts w:hint="eastAsia"/>
          <w:b/>
        </w:rPr>
        <w:tab/>
      </w:r>
      <w:r>
        <w:rPr>
          <w:b/>
        </w:rPr>
        <w:t xml:space="preserve">For each codebook type, </w:t>
      </w:r>
      <w:r>
        <w:rPr>
          <w:rFonts w:hint="eastAsia"/>
          <w:b/>
        </w:rPr>
        <w:t xml:space="preserve">the maximum number of </w:t>
      </w:r>
      <w:r>
        <w:rPr>
          <w:b/>
        </w:rPr>
        <w:t>supported CSI-RS resources in the list is 7 (</w:t>
      </w:r>
      <w:r>
        <w:rPr>
          <w:b/>
          <w:i/>
        </w:rPr>
        <w:t>maxNrofCSI-RS-Resources</w:t>
      </w:r>
      <w:r>
        <w:rPr>
          <w:b/>
        </w:rPr>
        <w:t>), for both per band and per band combination signalling.</w:t>
      </w:r>
    </w:p>
    <w:p w:rsidR="000307A0" w:rsidRDefault="001A7F65">
      <w:pPr>
        <w:rPr>
          <w:lang w:eastAsia="ja-JP"/>
        </w:rPr>
      </w:pPr>
      <w:r>
        <w:rPr>
          <w:rFonts w:hint="eastAsia"/>
          <w:lang w:eastAsia="ja-JP"/>
        </w:rPr>
        <w:t xml:space="preserve">Companies are invited to provide their views on </w:t>
      </w:r>
      <w:r>
        <w:rPr>
          <w:lang w:eastAsia="ja-JP"/>
        </w:rPr>
        <w:t>whether Suggestion 2 can be agreed or not, and the technical reason, if any.</w:t>
      </w:r>
    </w:p>
    <w:tbl>
      <w:tblPr>
        <w:tblStyle w:val="af2"/>
        <w:tblW w:w="9629" w:type="dxa"/>
        <w:tblLayout w:type="fixed"/>
        <w:tblLook w:val="04A0" w:firstRow="1" w:lastRow="0" w:firstColumn="1" w:lastColumn="0" w:noHBand="0" w:noVBand="1"/>
      </w:tblPr>
      <w:tblGrid>
        <w:gridCol w:w="1696"/>
        <w:gridCol w:w="1701"/>
        <w:gridCol w:w="6232"/>
      </w:tblGrid>
      <w:tr w:rsidR="000307A0">
        <w:tc>
          <w:tcPr>
            <w:tcW w:w="1696" w:type="dxa"/>
          </w:tcPr>
          <w:p w:rsidR="000307A0" w:rsidRDefault="001A7F65">
            <w:pPr>
              <w:pStyle w:val="TAH"/>
              <w:rPr>
                <w:lang w:eastAsia="ja-JP"/>
              </w:rPr>
            </w:pPr>
            <w:r>
              <w:rPr>
                <w:rFonts w:hint="eastAsia"/>
                <w:lang w:eastAsia="ja-JP"/>
              </w:rPr>
              <w:lastRenderedPageBreak/>
              <w:t>Company name</w:t>
            </w:r>
          </w:p>
        </w:tc>
        <w:tc>
          <w:tcPr>
            <w:tcW w:w="1701" w:type="dxa"/>
          </w:tcPr>
          <w:p w:rsidR="000307A0" w:rsidRDefault="001A7F65">
            <w:pPr>
              <w:pStyle w:val="TAH"/>
              <w:rPr>
                <w:lang w:eastAsia="ja-JP"/>
              </w:rPr>
            </w:pPr>
            <w:r>
              <w:rPr>
                <w:rFonts w:hint="eastAsia"/>
                <w:lang w:eastAsia="ja-JP"/>
              </w:rPr>
              <w:t>Agree/Not agree</w:t>
            </w:r>
          </w:p>
        </w:tc>
        <w:tc>
          <w:tcPr>
            <w:tcW w:w="6232" w:type="dxa"/>
          </w:tcPr>
          <w:p w:rsidR="000307A0" w:rsidRDefault="001A7F65">
            <w:pPr>
              <w:pStyle w:val="TAH"/>
              <w:rPr>
                <w:lang w:eastAsia="ja-JP"/>
              </w:rPr>
            </w:pPr>
            <w:r>
              <w:rPr>
                <w:rFonts w:hint="eastAsia"/>
                <w:lang w:eastAsia="ja-JP"/>
              </w:rPr>
              <w:t>Comments</w:t>
            </w:r>
            <w:r>
              <w:rPr>
                <w:lang w:eastAsia="ja-JP"/>
              </w:rPr>
              <w:t xml:space="preserve"> (if not, an alternative value)</w:t>
            </w:r>
          </w:p>
        </w:tc>
      </w:tr>
      <w:tr w:rsidR="000307A0">
        <w:tc>
          <w:tcPr>
            <w:tcW w:w="1696" w:type="dxa"/>
          </w:tcPr>
          <w:p w:rsidR="000307A0" w:rsidRDefault="001A7F65">
            <w:pPr>
              <w:pStyle w:val="TAL"/>
              <w:rPr>
                <w:rFonts w:eastAsia="SimSun"/>
                <w:b/>
                <w:color w:val="002060"/>
                <w:lang w:eastAsia="zh-CN"/>
              </w:rPr>
            </w:pPr>
            <w:r>
              <w:rPr>
                <w:rFonts w:eastAsia="SimSun" w:hint="eastAsia"/>
                <w:b/>
                <w:color w:val="002060"/>
                <w:lang w:eastAsia="zh-CN"/>
              </w:rPr>
              <w:t>CATT</w:t>
            </w:r>
          </w:p>
        </w:tc>
        <w:tc>
          <w:tcPr>
            <w:tcW w:w="1701" w:type="dxa"/>
          </w:tcPr>
          <w:p w:rsidR="000307A0" w:rsidRDefault="001A7F65">
            <w:pPr>
              <w:pStyle w:val="TAL"/>
              <w:rPr>
                <w:rFonts w:eastAsia="SimSun"/>
                <w:color w:val="002060"/>
                <w:lang w:eastAsia="zh-CN"/>
              </w:rPr>
            </w:pPr>
            <w:r>
              <w:rPr>
                <w:rFonts w:eastAsia="SimSun" w:hint="eastAsia"/>
                <w:color w:val="002060"/>
                <w:lang w:eastAsia="zh-CN"/>
              </w:rPr>
              <w:t>Agree</w:t>
            </w:r>
          </w:p>
        </w:tc>
        <w:tc>
          <w:tcPr>
            <w:tcW w:w="6232" w:type="dxa"/>
          </w:tcPr>
          <w:p w:rsidR="000307A0" w:rsidRDefault="001A7F65">
            <w:pPr>
              <w:pStyle w:val="TAL"/>
              <w:rPr>
                <w:rFonts w:eastAsia="SimSun"/>
                <w:color w:val="002060"/>
                <w:lang w:eastAsia="zh-CN"/>
              </w:rPr>
            </w:pPr>
            <w:r>
              <w:rPr>
                <w:rFonts w:eastAsia="SimSun"/>
                <w:color w:val="002060"/>
                <w:lang w:eastAsia="zh-CN"/>
              </w:rPr>
              <w:t>W</w:t>
            </w:r>
            <w:r>
              <w:rPr>
                <w:rFonts w:eastAsia="SimSun" w:hint="eastAsia"/>
                <w:color w:val="002060"/>
                <w:lang w:eastAsia="zh-CN"/>
              </w:rPr>
              <w:t>e see no need to change the value.</w:t>
            </w:r>
          </w:p>
        </w:tc>
      </w:tr>
      <w:tr w:rsidR="000307A0">
        <w:tc>
          <w:tcPr>
            <w:tcW w:w="1696" w:type="dxa"/>
          </w:tcPr>
          <w:p w:rsidR="000307A0" w:rsidRDefault="001A7F65">
            <w:pPr>
              <w:pStyle w:val="TAL"/>
              <w:rPr>
                <w:lang w:eastAsia="ja-JP"/>
              </w:rPr>
            </w:pPr>
            <w:r>
              <w:rPr>
                <w:rFonts w:hint="eastAsia"/>
                <w:lang w:eastAsia="ja-JP"/>
              </w:rPr>
              <w:t>Q</w:t>
            </w:r>
            <w:r>
              <w:rPr>
                <w:lang w:eastAsia="ja-JP"/>
              </w:rPr>
              <w:t>ualcomm Incorporated</w:t>
            </w:r>
          </w:p>
        </w:tc>
        <w:tc>
          <w:tcPr>
            <w:tcW w:w="1701" w:type="dxa"/>
          </w:tcPr>
          <w:p w:rsidR="000307A0" w:rsidRDefault="001A7F65">
            <w:pPr>
              <w:pStyle w:val="TAL"/>
              <w:rPr>
                <w:lang w:eastAsia="ja-JP"/>
              </w:rPr>
            </w:pPr>
            <w:r>
              <w:rPr>
                <w:rFonts w:hint="eastAsia"/>
                <w:lang w:eastAsia="ja-JP"/>
              </w:rPr>
              <w:t>A</w:t>
            </w:r>
            <w:r>
              <w:rPr>
                <w:lang w:eastAsia="ja-JP"/>
              </w:rPr>
              <w:t>gree</w:t>
            </w:r>
          </w:p>
        </w:tc>
        <w:tc>
          <w:tcPr>
            <w:tcW w:w="6232" w:type="dxa"/>
          </w:tcPr>
          <w:p w:rsidR="000307A0" w:rsidRDefault="000307A0">
            <w:pPr>
              <w:pStyle w:val="TAL"/>
              <w:rPr>
                <w:lang w:eastAsia="ja-JP"/>
              </w:rPr>
            </w:pPr>
          </w:p>
        </w:tc>
      </w:tr>
      <w:tr w:rsidR="000307A0">
        <w:tc>
          <w:tcPr>
            <w:tcW w:w="1696" w:type="dxa"/>
          </w:tcPr>
          <w:p w:rsidR="000307A0" w:rsidRDefault="001A7F65">
            <w:pPr>
              <w:pStyle w:val="TAL"/>
              <w:rPr>
                <w:lang w:eastAsia="ja-JP"/>
              </w:rPr>
            </w:pPr>
            <w:r>
              <w:rPr>
                <w:rFonts w:eastAsia="DengXian"/>
                <w:lang w:eastAsia="zh-CN"/>
              </w:rPr>
              <w:t>Huawei</w:t>
            </w:r>
          </w:p>
        </w:tc>
        <w:tc>
          <w:tcPr>
            <w:tcW w:w="1701" w:type="dxa"/>
          </w:tcPr>
          <w:p w:rsidR="000307A0" w:rsidRDefault="001A7F65">
            <w:pPr>
              <w:pStyle w:val="TAL"/>
              <w:rPr>
                <w:lang w:eastAsia="ja-JP"/>
              </w:rPr>
            </w:pPr>
            <w:r>
              <w:rPr>
                <w:rFonts w:hint="eastAsia"/>
                <w:lang w:eastAsia="ja-JP"/>
              </w:rPr>
              <w:t>Agree</w:t>
            </w:r>
          </w:p>
        </w:tc>
        <w:tc>
          <w:tcPr>
            <w:tcW w:w="6232" w:type="dxa"/>
          </w:tcPr>
          <w:p w:rsidR="000307A0" w:rsidRDefault="000307A0">
            <w:pPr>
              <w:pStyle w:val="TAL"/>
              <w:rPr>
                <w:lang w:eastAsia="ja-JP"/>
              </w:rPr>
            </w:pPr>
          </w:p>
        </w:tc>
      </w:tr>
      <w:tr w:rsidR="000307A0">
        <w:tc>
          <w:tcPr>
            <w:tcW w:w="1696" w:type="dxa"/>
          </w:tcPr>
          <w:p w:rsidR="000307A0" w:rsidRDefault="001A7F65">
            <w:pPr>
              <w:pStyle w:val="TAL"/>
              <w:rPr>
                <w:rFonts w:eastAsia="DengXian"/>
                <w:lang w:eastAsia="zh-CN"/>
              </w:rPr>
            </w:pPr>
            <w:r>
              <w:rPr>
                <w:rFonts w:eastAsia="DengXian" w:hint="eastAsia"/>
                <w:lang w:eastAsia="zh-CN"/>
              </w:rPr>
              <w:t>O</w:t>
            </w:r>
            <w:r>
              <w:rPr>
                <w:rFonts w:eastAsia="DengXian"/>
                <w:lang w:eastAsia="zh-CN"/>
              </w:rPr>
              <w:t>PPO</w:t>
            </w:r>
          </w:p>
        </w:tc>
        <w:tc>
          <w:tcPr>
            <w:tcW w:w="1701" w:type="dxa"/>
          </w:tcPr>
          <w:p w:rsidR="000307A0" w:rsidRDefault="001A7F65">
            <w:pPr>
              <w:pStyle w:val="TAL"/>
              <w:rPr>
                <w:rFonts w:eastAsia="DengXian"/>
                <w:lang w:eastAsia="zh-CN"/>
              </w:rPr>
            </w:pPr>
            <w:r>
              <w:rPr>
                <w:rFonts w:eastAsia="DengXian" w:hint="eastAsia"/>
                <w:lang w:eastAsia="zh-CN"/>
              </w:rPr>
              <w:t>A</w:t>
            </w:r>
            <w:r>
              <w:rPr>
                <w:rFonts w:eastAsia="DengXian"/>
                <w:lang w:eastAsia="zh-CN"/>
              </w:rPr>
              <w:t>gree</w:t>
            </w:r>
          </w:p>
        </w:tc>
        <w:tc>
          <w:tcPr>
            <w:tcW w:w="6232" w:type="dxa"/>
          </w:tcPr>
          <w:p w:rsidR="000307A0" w:rsidRDefault="000307A0">
            <w:pPr>
              <w:pStyle w:val="TAL"/>
              <w:rPr>
                <w:lang w:eastAsia="ja-JP"/>
              </w:rPr>
            </w:pPr>
          </w:p>
        </w:tc>
      </w:tr>
      <w:tr w:rsidR="000307A0">
        <w:tc>
          <w:tcPr>
            <w:tcW w:w="1696" w:type="dxa"/>
          </w:tcPr>
          <w:p w:rsidR="000307A0" w:rsidRDefault="001A7F65">
            <w:pPr>
              <w:pStyle w:val="TAL"/>
              <w:rPr>
                <w:rFonts w:eastAsia="DengXian"/>
                <w:lang w:val="en-US" w:eastAsia="zh-CN"/>
              </w:rPr>
            </w:pPr>
            <w:r>
              <w:rPr>
                <w:rFonts w:eastAsia="DengXian" w:hint="eastAsia"/>
                <w:lang w:val="en-US" w:eastAsia="zh-CN"/>
              </w:rPr>
              <w:t>ZTE</w:t>
            </w:r>
          </w:p>
        </w:tc>
        <w:tc>
          <w:tcPr>
            <w:tcW w:w="1701" w:type="dxa"/>
          </w:tcPr>
          <w:p w:rsidR="000307A0" w:rsidRDefault="001A7F65">
            <w:pPr>
              <w:pStyle w:val="TAL"/>
              <w:rPr>
                <w:rFonts w:eastAsia="DengXian"/>
                <w:lang w:val="en-US" w:eastAsia="zh-CN"/>
              </w:rPr>
            </w:pPr>
            <w:r>
              <w:rPr>
                <w:rFonts w:eastAsia="DengXian" w:hint="eastAsia"/>
                <w:lang w:val="en-US" w:eastAsia="zh-CN"/>
              </w:rPr>
              <w:t>Agree</w:t>
            </w:r>
          </w:p>
        </w:tc>
        <w:tc>
          <w:tcPr>
            <w:tcW w:w="6232" w:type="dxa"/>
          </w:tcPr>
          <w:p w:rsidR="000307A0" w:rsidRDefault="000307A0">
            <w:pPr>
              <w:pStyle w:val="TAL"/>
              <w:rPr>
                <w:lang w:eastAsia="ja-JP"/>
              </w:rPr>
            </w:pPr>
          </w:p>
        </w:tc>
      </w:tr>
      <w:tr w:rsidR="000307A0">
        <w:tc>
          <w:tcPr>
            <w:tcW w:w="1696" w:type="dxa"/>
          </w:tcPr>
          <w:p w:rsidR="000307A0" w:rsidRDefault="001A7F65">
            <w:pPr>
              <w:pStyle w:val="TAL"/>
              <w:rPr>
                <w:rFonts w:eastAsia="DengXian"/>
                <w:lang w:val="en-US" w:eastAsia="zh-CN"/>
              </w:rPr>
            </w:pPr>
            <w:r>
              <w:rPr>
                <w:rFonts w:eastAsia="DengXian"/>
                <w:lang w:val="en-US" w:eastAsia="zh-CN"/>
              </w:rPr>
              <w:t>MediaTek</w:t>
            </w:r>
          </w:p>
        </w:tc>
        <w:tc>
          <w:tcPr>
            <w:tcW w:w="1701" w:type="dxa"/>
          </w:tcPr>
          <w:p w:rsidR="000307A0" w:rsidRDefault="001A7F65">
            <w:pPr>
              <w:pStyle w:val="TAL"/>
              <w:rPr>
                <w:rFonts w:eastAsia="DengXian"/>
                <w:lang w:val="en-US" w:eastAsia="zh-CN"/>
              </w:rPr>
            </w:pPr>
            <w:r>
              <w:rPr>
                <w:rFonts w:eastAsia="DengXian"/>
                <w:lang w:val="en-US" w:eastAsia="zh-CN"/>
              </w:rPr>
              <w:t>Agree</w:t>
            </w:r>
          </w:p>
        </w:tc>
        <w:tc>
          <w:tcPr>
            <w:tcW w:w="6232" w:type="dxa"/>
          </w:tcPr>
          <w:p w:rsidR="000307A0" w:rsidRDefault="000307A0">
            <w:pPr>
              <w:pStyle w:val="TAL"/>
              <w:rPr>
                <w:lang w:eastAsia="ja-JP"/>
              </w:rPr>
            </w:pPr>
          </w:p>
        </w:tc>
      </w:tr>
      <w:tr w:rsidR="000307A0">
        <w:tc>
          <w:tcPr>
            <w:tcW w:w="1696" w:type="dxa"/>
          </w:tcPr>
          <w:p w:rsidR="000307A0" w:rsidRDefault="001A7F65">
            <w:pPr>
              <w:pStyle w:val="TAL"/>
              <w:rPr>
                <w:rFonts w:eastAsia="DengXian"/>
                <w:lang w:val="en-US" w:eastAsia="zh-CN"/>
              </w:rPr>
            </w:pPr>
            <w:r>
              <w:rPr>
                <w:rFonts w:eastAsiaTheme="minorEastAsia" w:hint="eastAsia"/>
                <w:lang w:val="en-US" w:eastAsia="ja-JP"/>
              </w:rPr>
              <w:t>N</w:t>
            </w:r>
            <w:r>
              <w:rPr>
                <w:rFonts w:eastAsiaTheme="minorEastAsia"/>
                <w:lang w:val="en-US" w:eastAsia="ja-JP"/>
              </w:rPr>
              <w:t>TT DOCOMO</w:t>
            </w:r>
          </w:p>
        </w:tc>
        <w:tc>
          <w:tcPr>
            <w:tcW w:w="1701" w:type="dxa"/>
          </w:tcPr>
          <w:p w:rsidR="000307A0" w:rsidRDefault="001A7F65">
            <w:pPr>
              <w:pStyle w:val="TAL"/>
              <w:rPr>
                <w:rFonts w:eastAsia="DengXian"/>
                <w:lang w:val="en-US" w:eastAsia="zh-CN"/>
              </w:rPr>
            </w:pPr>
            <w:r>
              <w:rPr>
                <w:rFonts w:eastAsiaTheme="minorEastAsia"/>
                <w:lang w:val="en-US" w:eastAsia="ja-JP"/>
              </w:rPr>
              <w:t xml:space="preserve">Mostly </w:t>
            </w:r>
            <w:r>
              <w:rPr>
                <w:rFonts w:eastAsiaTheme="minorEastAsia" w:hint="eastAsia"/>
                <w:lang w:val="en-US" w:eastAsia="ja-JP"/>
              </w:rPr>
              <w:t>Agree</w:t>
            </w:r>
            <w:r>
              <w:rPr>
                <w:rFonts w:eastAsiaTheme="minorEastAsia"/>
                <w:lang w:val="en-US" w:eastAsia="ja-JP"/>
              </w:rPr>
              <w:t>, but</w:t>
            </w:r>
          </w:p>
        </w:tc>
        <w:tc>
          <w:tcPr>
            <w:tcW w:w="6232" w:type="dxa"/>
          </w:tcPr>
          <w:p w:rsidR="000307A0" w:rsidRDefault="001A7F65">
            <w:pPr>
              <w:pStyle w:val="TAL"/>
              <w:rPr>
                <w:lang w:eastAsia="ja-JP"/>
              </w:rPr>
            </w:pPr>
            <w:r>
              <w:rPr>
                <w:rFonts w:hint="eastAsia"/>
                <w:lang w:eastAsia="ja-JP"/>
              </w:rPr>
              <w:t>We</w:t>
            </w:r>
            <w:r>
              <w:rPr>
                <w:lang w:eastAsia="ja-JP"/>
              </w:rPr>
              <w:t>’d also like to know if there is a scenario that a UE may support multiple triplets for a given codebook type and band combination. Taking an example from Ericsson’s comment below:</w:t>
            </w:r>
          </w:p>
          <w:p w:rsidR="000307A0" w:rsidRDefault="000307A0">
            <w:pPr>
              <w:pStyle w:val="TAL"/>
              <w:rPr>
                <w:lang w:eastAsia="ja-JP"/>
              </w:rPr>
            </w:pPr>
          </w:p>
          <w:p w:rsidR="000307A0" w:rsidRDefault="001A7F65">
            <w:pPr>
              <w:pStyle w:val="TAL"/>
              <w:rPr>
                <w:lang w:eastAsia="ja-JP"/>
              </w:rPr>
            </w:pPr>
            <w:r>
              <w:rPr>
                <w:rFonts w:hint="eastAsia"/>
                <w:lang w:eastAsia="ja-JP"/>
              </w:rPr>
              <w:t>•</w:t>
            </w:r>
            <w:r>
              <w:rPr>
                <w:lang w:eastAsia="ja-JP"/>
              </w:rPr>
              <w:tab/>
              <w:t>For the BC A+B, (8,6,48) (16,2,32)</w:t>
            </w:r>
          </w:p>
          <w:p w:rsidR="000307A0" w:rsidRDefault="000307A0">
            <w:pPr>
              <w:pStyle w:val="TAL"/>
              <w:rPr>
                <w:lang w:eastAsia="ja-JP"/>
              </w:rPr>
            </w:pPr>
          </w:p>
          <w:p w:rsidR="000307A0" w:rsidRDefault="001A7F65">
            <w:pPr>
              <w:pStyle w:val="TAL"/>
              <w:rPr>
                <w:lang w:eastAsia="ja-JP"/>
              </w:rPr>
            </w:pPr>
            <w:r>
              <w:rPr>
                <w:rFonts w:hint="eastAsia"/>
                <w:lang w:eastAsia="ja-JP"/>
              </w:rPr>
              <w:t xml:space="preserve">It is likely that total number of CSI-RS ports (across all CCs) is different if max CSI-RS ports per resource is different? </w:t>
            </w:r>
            <w:r>
              <w:rPr>
                <w:lang w:eastAsia="ja-JP"/>
              </w:rPr>
              <w:t>If so, why?</w:t>
            </w:r>
          </w:p>
        </w:tc>
      </w:tr>
      <w:tr w:rsidR="000307A0">
        <w:tc>
          <w:tcPr>
            <w:tcW w:w="1696" w:type="dxa"/>
          </w:tcPr>
          <w:p w:rsidR="000307A0" w:rsidRDefault="001A7F65">
            <w:pPr>
              <w:pStyle w:val="TAL"/>
              <w:rPr>
                <w:rFonts w:eastAsia="Malgun Gothic"/>
                <w:lang w:val="en-US" w:eastAsia="ko-KR"/>
              </w:rPr>
            </w:pPr>
            <w:r>
              <w:rPr>
                <w:rFonts w:eastAsia="Malgun Gothic" w:hint="eastAsia"/>
                <w:lang w:val="en-US" w:eastAsia="ko-KR"/>
              </w:rPr>
              <w:t>Samsung</w:t>
            </w:r>
          </w:p>
        </w:tc>
        <w:tc>
          <w:tcPr>
            <w:tcW w:w="1701" w:type="dxa"/>
          </w:tcPr>
          <w:p w:rsidR="000307A0" w:rsidRDefault="001A7F65">
            <w:pPr>
              <w:pStyle w:val="TAL"/>
              <w:rPr>
                <w:rFonts w:eastAsia="Malgun Gothic"/>
                <w:lang w:val="en-US" w:eastAsia="ko-KR"/>
              </w:rPr>
            </w:pPr>
            <w:r>
              <w:rPr>
                <w:rFonts w:eastAsia="Malgun Gothic" w:hint="eastAsia"/>
                <w:lang w:val="en-US" w:eastAsia="ko-KR"/>
              </w:rPr>
              <w:t>Agree</w:t>
            </w:r>
          </w:p>
        </w:tc>
        <w:tc>
          <w:tcPr>
            <w:tcW w:w="6232" w:type="dxa"/>
          </w:tcPr>
          <w:p w:rsidR="000307A0" w:rsidRDefault="001A7F65">
            <w:pPr>
              <w:pStyle w:val="TAL"/>
              <w:rPr>
                <w:rFonts w:eastAsia="Malgun Gothic"/>
                <w:lang w:eastAsia="ko-KR"/>
              </w:rPr>
            </w:pPr>
            <w:r>
              <w:rPr>
                <w:rFonts w:eastAsia="Malgun Gothic" w:hint="eastAsia"/>
                <w:lang w:eastAsia="ko-KR"/>
              </w:rPr>
              <w:t xml:space="preserve">We are fine </w:t>
            </w:r>
            <w:r>
              <w:rPr>
                <w:rFonts w:eastAsia="Malgun Gothic"/>
                <w:lang w:eastAsia="ko-KR"/>
              </w:rPr>
              <w:t>with</w:t>
            </w:r>
            <w:r>
              <w:rPr>
                <w:rFonts w:eastAsia="Malgun Gothic" w:hint="eastAsia"/>
                <w:lang w:eastAsia="ko-KR"/>
              </w:rPr>
              <w:t xml:space="preserve"> </w:t>
            </w:r>
            <w:r>
              <w:rPr>
                <w:rFonts w:eastAsia="Malgun Gothic"/>
                <w:lang w:eastAsia="ko-KR"/>
              </w:rPr>
              <w:t>the current maximum numbers of supported CSI-RS resources because we think that SupportedCSI-RS-Resource which is signalled per-BC is independent with the one signalled per-band.</w:t>
            </w:r>
          </w:p>
          <w:p w:rsidR="000307A0" w:rsidRDefault="001A7F65">
            <w:pPr>
              <w:pStyle w:val="TAL"/>
              <w:rPr>
                <w:rFonts w:eastAsia="Malgun Gothic"/>
                <w:lang w:eastAsia="ko-KR"/>
              </w:rPr>
            </w:pPr>
            <w:r>
              <w:rPr>
                <w:rFonts w:eastAsia="Malgun Gothic"/>
                <w:lang w:eastAsia="ko-KR"/>
              </w:rPr>
              <w:t>It may be possible some UE capabilities for SupportedCSI-RS-Resource which is reported by per-band cannot be used in CA cases but we think UE can solve this problem by optimal signalling.</w:t>
            </w:r>
          </w:p>
        </w:tc>
      </w:tr>
      <w:tr w:rsidR="000307A0">
        <w:tc>
          <w:tcPr>
            <w:tcW w:w="1696" w:type="dxa"/>
          </w:tcPr>
          <w:p w:rsidR="000307A0" w:rsidRDefault="001A7F65">
            <w:pPr>
              <w:pStyle w:val="TAL"/>
              <w:rPr>
                <w:rFonts w:eastAsia="Malgun Gothic"/>
                <w:lang w:val="en-US" w:eastAsia="ko-KR"/>
              </w:rPr>
            </w:pPr>
            <w:r>
              <w:rPr>
                <w:rFonts w:eastAsia="Malgun Gothic"/>
                <w:lang w:val="en-US" w:eastAsia="ko-KR"/>
              </w:rPr>
              <w:t>Intel</w:t>
            </w:r>
          </w:p>
        </w:tc>
        <w:tc>
          <w:tcPr>
            <w:tcW w:w="1701" w:type="dxa"/>
          </w:tcPr>
          <w:p w:rsidR="000307A0" w:rsidRDefault="001A7F65">
            <w:pPr>
              <w:pStyle w:val="TAL"/>
              <w:rPr>
                <w:rFonts w:eastAsia="Malgun Gothic"/>
                <w:lang w:val="en-US" w:eastAsia="ko-KR"/>
              </w:rPr>
            </w:pPr>
            <w:r>
              <w:rPr>
                <w:rFonts w:eastAsia="Malgun Gothic"/>
                <w:lang w:val="en-US" w:eastAsia="ko-KR"/>
              </w:rPr>
              <w:t>Agree,but</w:t>
            </w:r>
          </w:p>
        </w:tc>
        <w:tc>
          <w:tcPr>
            <w:tcW w:w="6232" w:type="dxa"/>
          </w:tcPr>
          <w:p w:rsidR="000307A0" w:rsidRDefault="001A7F65">
            <w:pPr>
              <w:pStyle w:val="TAL"/>
              <w:rPr>
                <w:rFonts w:eastAsia="Malgun Gothic"/>
                <w:lang w:eastAsia="ko-KR"/>
              </w:rPr>
            </w:pPr>
            <w:r>
              <w:rPr>
                <w:rFonts w:eastAsia="Malgun Gothic"/>
                <w:lang w:eastAsia="ko-KR"/>
              </w:rPr>
              <w:t>We would also like to check and conclude if the UE can report multiple triplets</w:t>
            </w:r>
          </w:p>
        </w:tc>
      </w:tr>
    </w:tbl>
    <w:p w:rsidR="000307A0" w:rsidRDefault="001A7F65">
      <w:pPr>
        <w:rPr>
          <w:lang w:eastAsia="ja-JP"/>
        </w:rPr>
      </w:pPr>
      <w:r>
        <w:rPr>
          <w:lang w:eastAsia="ja-JP"/>
        </w:rPr>
        <w:t>[Rapporteur’s summary]</w:t>
      </w:r>
    </w:p>
    <w:p w:rsidR="000307A0" w:rsidRDefault="001A7F65">
      <w:pPr>
        <w:rPr>
          <w:lang w:eastAsia="ja-JP"/>
        </w:rPr>
      </w:pPr>
      <w:r>
        <w:rPr>
          <w:lang w:eastAsia="ja-JP"/>
        </w:rPr>
        <w:t xml:space="preserve">10 companies shared their views on Suggestion 2. All companies agreed that the maximum number of entries in the additional list is the same as in the legacy, i.e. 7, at least for per band signalling. Further analysis and discussion is to be continued for per BC signalling, whether multiple triplets need to be reported or one triplet is enough for per-BC signalling. </w:t>
      </w:r>
      <w:r w:rsidR="003A2C42">
        <w:rPr>
          <w:lang w:eastAsia="ja-JP"/>
        </w:rPr>
        <w:t xml:space="preserve">After providing the first summary, there was a comment from Qualcomm that </w:t>
      </w:r>
      <w:r w:rsidR="003A2C42" w:rsidRPr="003A2C42">
        <w:rPr>
          <w:lang w:eastAsia="ja-JP"/>
        </w:rPr>
        <w:t>Computational burden is not linear to number of ports. So as the number of ports per resource increases (i.e. non-linear increase of computation), the UE will have to decrease the total number of ports.</w:t>
      </w:r>
      <w:r w:rsidR="003A2C42">
        <w:rPr>
          <w:lang w:eastAsia="ja-JP"/>
        </w:rPr>
        <w:t xml:space="preserve"> There was no counterargument against this viewpoint. </w:t>
      </w:r>
      <w:r>
        <w:rPr>
          <w:lang w:eastAsia="ja-JP"/>
        </w:rPr>
        <w:t xml:space="preserve">Therefore, the rapporteur </w:t>
      </w:r>
      <w:r w:rsidR="003A2C42">
        <w:rPr>
          <w:lang w:eastAsia="ja-JP"/>
        </w:rPr>
        <w:t xml:space="preserve">thinks that multiple triplets needs to be reported per-BC as well, and so </w:t>
      </w:r>
      <w:r>
        <w:rPr>
          <w:lang w:eastAsia="ja-JP"/>
        </w:rPr>
        <w:t xml:space="preserve">proposes Suggestion 2 as </w:t>
      </w:r>
      <w:r w:rsidR="003A2C42">
        <w:rPr>
          <w:lang w:eastAsia="ja-JP"/>
        </w:rPr>
        <w:t>it is</w:t>
      </w:r>
      <w:r>
        <w:rPr>
          <w:lang w:eastAsia="ja-JP"/>
        </w:rPr>
        <w:t>.</w:t>
      </w:r>
    </w:p>
    <w:p w:rsidR="000307A0" w:rsidRDefault="001A7F65" w:rsidP="0041012A">
      <w:pPr>
        <w:pStyle w:val="B1"/>
        <w:numPr>
          <w:ilvl w:val="0"/>
          <w:numId w:val="3"/>
        </w:numPr>
        <w:ind w:left="1560" w:hanging="1276"/>
        <w:rPr>
          <w:b/>
        </w:rPr>
      </w:pPr>
      <w:r>
        <w:rPr>
          <w:b/>
        </w:rPr>
        <w:t xml:space="preserve">For each codebook type, the maximum number of supported CSI-RS resources in the list is 7 (maxNrofCSI-RS-Resources), for </w:t>
      </w:r>
      <w:r w:rsidR="00167E53">
        <w:rPr>
          <w:b/>
        </w:rPr>
        <w:t xml:space="preserve">both </w:t>
      </w:r>
      <w:r>
        <w:rPr>
          <w:b/>
        </w:rPr>
        <w:t xml:space="preserve">per band </w:t>
      </w:r>
      <w:r w:rsidR="00167E53">
        <w:rPr>
          <w:b/>
        </w:rPr>
        <w:t>and</w:t>
      </w:r>
      <w:r>
        <w:rPr>
          <w:b/>
        </w:rPr>
        <w:t xml:space="preserve"> per band combination </w:t>
      </w:r>
      <w:r w:rsidR="00167E53">
        <w:rPr>
          <w:b/>
        </w:rPr>
        <w:t>signalling</w:t>
      </w:r>
      <w:r>
        <w:rPr>
          <w:b/>
        </w:rPr>
        <w:t>.</w:t>
      </w:r>
    </w:p>
    <w:p w:rsidR="000307A0" w:rsidRDefault="001A7F65">
      <w:pPr>
        <w:pStyle w:val="2"/>
        <w:numPr>
          <w:ilvl w:val="1"/>
          <w:numId w:val="2"/>
        </w:numPr>
        <w:rPr>
          <w:rFonts w:cs="Arial"/>
          <w:lang w:eastAsia="ja-JP"/>
        </w:rPr>
      </w:pPr>
      <w:r>
        <w:rPr>
          <w:rFonts w:cs="Arial"/>
          <w:lang w:eastAsia="ja-JP"/>
        </w:rPr>
        <w:t>Signalling structure</w:t>
      </w:r>
    </w:p>
    <w:p w:rsidR="000307A0" w:rsidRDefault="001A7F65">
      <w:pPr>
        <w:rPr>
          <w:lang w:eastAsia="ja-JP"/>
        </w:rPr>
      </w:pPr>
      <w:r>
        <w:rPr>
          <w:rFonts w:hint="eastAsia"/>
          <w:lang w:eastAsia="ja-JP"/>
        </w:rPr>
        <w:t xml:space="preserve">Although the signalling </w:t>
      </w:r>
      <w:r>
        <w:rPr>
          <w:lang w:eastAsia="ja-JP"/>
        </w:rPr>
        <w:t>granularity</w:t>
      </w:r>
      <w:r>
        <w:rPr>
          <w:rFonts w:hint="eastAsia"/>
          <w:lang w:eastAsia="ja-JP"/>
        </w:rPr>
        <w:t xml:space="preserve"> </w:t>
      </w:r>
      <w:r>
        <w:rPr>
          <w:lang w:eastAsia="ja-JP"/>
        </w:rPr>
        <w:t xml:space="preserve">is followed as per RAN1 feedback, it is up to RAN2 how to implement the capability signalling. There still remains some room to mitigate the amount of signalling, depending on the signalling structure. One possible approach is to define the common pool of supported CSI-RS resources per UE signalling level. On the band and band combination level, the supported CSI-RS resources are referred by an index which pinpoints the supported CSI-RS resource reported in the common pool. Such an approach has already been implemented in the CR submitted to the #109 e-meeting [2]. If the solution direction can be agreed, it is sensible to select the maximum number of resources in the common pool, carefully. Needless to say, the large number of resources in the common pool diminish the advantage of signalling size. </w:t>
      </w:r>
    </w:p>
    <w:p w:rsidR="000307A0" w:rsidRDefault="001A7F65">
      <w:pPr>
        <w:pStyle w:val="B1"/>
        <w:rPr>
          <w:b/>
        </w:rPr>
      </w:pPr>
      <w:r>
        <w:rPr>
          <w:b/>
        </w:rPr>
        <w:t>Discussion 1</w:t>
      </w:r>
      <w:r>
        <w:rPr>
          <w:rFonts w:hint="eastAsia"/>
          <w:b/>
        </w:rPr>
        <w:t>:</w:t>
      </w:r>
      <w:r>
        <w:rPr>
          <w:b/>
        </w:rPr>
        <w:tab/>
      </w:r>
      <w:r>
        <w:rPr>
          <w:b/>
        </w:rPr>
        <w:tab/>
        <w:t>A common pool of supported CSI-RS resources is defined per UE signalling.</w:t>
      </w:r>
    </w:p>
    <w:p w:rsidR="000307A0" w:rsidRDefault="001A7F65">
      <w:pPr>
        <w:rPr>
          <w:lang w:eastAsia="ja-JP"/>
        </w:rPr>
      </w:pPr>
      <w:r>
        <w:rPr>
          <w:rFonts w:hint="eastAsia"/>
          <w:lang w:eastAsia="ja-JP"/>
        </w:rPr>
        <w:t xml:space="preserve">Companies are invited to provide their views on </w:t>
      </w:r>
      <w:r>
        <w:rPr>
          <w:lang w:eastAsia="ja-JP"/>
        </w:rPr>
        <w:t>whether Discussion 1 can be agreed or not, and the technical reason, if any. If agreed, what is the maximum number of resources in the common pool?</w:t>
      </w:r>
    </w:p>
    <w:tbl>
      <w:tblPr>
        <w:tblStyle w:val="af2"/>
        <w:tblW w:w="9629" w:type="dxa"/>
        <w:tblLayout w:type="fixed"/>
        <w:tblLook w:val="04A0" w:firstRow="1" w:lastRow="0" w:firstColumn="1" w:lastColumn="0" w:noHBand="0" w:noVBand="1"/>
      </w:tblPr>
      <w:tblGrid>
        <w:gridCol w:w="1696"/>
        <w:gridCol w:w="1701"/>
        <w:gridCol w:w="1560"/>
        <w:gridCol w:w="4672"/>
      </w:tblGrid>
      <w:tr w:rsidR="000307A0">
        <w:tc>
          <w:tcPr>
            <w:tcW w:w="1696" w:type="dxa"/>
          </w:tcPr>
          <w:p w:rsidR="000307A0" w:rsidRDefault="001A7F65">
            <w:pPr>
              <w:pStyle w:val="TAH"/>
              <w:rPr>
                <w:lang w:eastAsia="ja-JP"/>
              </w:rPr>
            </w:pPr>
            <w:r>
              <w:rPr>
                <w:rFonts w:hint="eastAsia"/>
                <w:lang w:eastAsia="ja-JP"/>
              </w:rPr>
              <w:lastRenderedPageBreak/>
              <w:t>Company name</w:t>
            </w:r>
          </w:p>
        </w:tc>
        <w:tc>
          <w:tcPr>
            <w:tcW w:w="1701" w:type="dxa"/>
          </w:tcPr>
          <w:p w:rsidR="000307A0" w:rsidRDefault="001A7F65">
            <w:pPr>
              <w:pStyle w:val="TAH"/>
              <w:rPr>
                <w:lang w:eastAsia="ja-JP"/>
              </w:rPr>
            </w:pPr>
            <w:r>
              <w:rPr>
                <w:rFonts w:hint="eastAsia"/>
                <w:lang w:eastAsia="ja-JP"/>
              </w:rPr>
              <w:t>Agree/Not agree</w:t>
            </w:r>
          </w:p>
        </w:tc>
        <w:tc>
          <w:tcPr>
            <w:tcW w:w="1560" w:type="dxa"/>
          </w:tcPr>
          <w:p w:rsidR="000307A0" w:rsidRDefault="001A7F65">
            <w:pPr>
              <w:pStyle w:val="TAH"/>
              <w:rPr>
                <w:lang w:eastAsia="ja-JP"/>
              </w:rPr>
            </w:pPr>
            <w:r>
              <w:rPr>
                <w:rFonts w:hint="eastAsia"/>
                <w:lang w:eastAsia="ja-JP"/>
              </w:rPr>
              <w:t xml:space="preserve">Max resources in </w:t>
            </w:r>
            <w:r>
              <w:rPr>
                <w:lang w:eastAsia="ja-JP"/>
              </w:rPr>
              <w:t>the</w:t>
            </w:r>
            <w:r>
              <w:rPr>
                <w:rFonts w:hint="eastAsia"/>
                <w:lang w:eastAsia="ja-JP"/>
              </w:rPr>
              <w:t xml:space="preserve"> </w:t>
            </w:r>
            <w:r>
              <w:rPr>
                <w:lang w:eastAsia="ja-JP"/>
              </w:rPr>
              <w:t>pool</w:t>
            </w:r>
          </w:p>
        </w:tc>
        <w:tc>
          <w:tcPr>
            <w:tcW w:w="4672" w:type="dxa"/>
          </w:tcPr>
          <w:p w:rsidR="000307A0" w:rsidRDefault="001A7F65">
            <w:pPr>
              <w:pStyle w:val="TAH"/>
              <w:rPr>
                <w:lang w:eastAsia="ja-JP"/>
              </w:rPr>
            </w:pPr>
            <w:r>
              <w:rPr>
                <w:rFonts w:hint="eastAsia"/>
                <w:lang w:eastAsia="ja-JP"/>
              </w:rPr>
              <w:t>Comments</w:t>
            </w:r>
          </w:p>
        </w:tc>
      </w:tr>
      <w:tr w:rsidR="000307A0">
        <w:tc>
          <w:tcPr>
            <w:tcW w:w="1696" w:type="dxa"/>
          </w:tcPr>
          <w:p w:rsidR="000307A0" w:rsidRDefault="001A7F65">
            <w:pPr>
              <w:pStyle w:val="TAL"/>
              <w:rPr>
                <w:rFonts w:eastAsia="SimSun"/>
                <w:b/>
                <w:color w:val="002060"/>
                <w:lang w:eastAsia="zh-CN"/>
              </w:rPr>
            </w:pPr>
            <w:r>
              <w:rPr>
                <w:rFonts w:eastAsia="SimSun" w:hint="eastAsia"/>
                <w:b/>
                <w:color w:val="002060"/>
                <w:lang w:eastAsia="zh-CN"/>
              </w:rPr>
              <w:t>CATT</w:t>
            </w:r>
          </w:p>
        </w:tc>
        <w:tc>
          <w:tcPr>
            <w:tcW w:w="1701" w:type="dxa"/>
          </w:tcPr>
          <w:p w:rsidR="000307A0" w:rsidRDefault="000307A0">
            <w:pPr>
              <w:pStyle w:val="TAL"/>
              <w:rPr>
                <w:rFonts w:eastAsia="SimSun"/>
                <w:color w:val="002060"/>
                <w:lang w:eastAsia="zh-CN"/>
              </w:rPr>
            </w:pPr>
          </w:p>
        </w:tc>
        <w:tc>
          <w:tcPr>
            <w:tcW w:w="1560" w:type="dxa"/>
          </w:tcPr>
          <w:p w:rsidR="000307A0" w:rsidRDefault="000307A0">
            <w:pPr>
              <w:pStyle w:val="TAL"/>
              <w:rPr>
                <w:color w:val="002060"/>
                <w:lang w:eastAsia="ja-JP"/>
              </w:rPr>
            </w:pPr>
          </w:p>
        </w:tc>
        <w:tc>
          <w:tcPr>
            <w:tcW w:w="4672" w:type="dxa"/>
          </w:tcPr>
          <w:p w:rsidR="000307A0" w:rsidRDefault="001A7F65">
            <w:pPr>
              <w:pStyle w:val="TAL"/>
              <w:rPr>
                <w:rFonts w:eastAsia="SimSun"/>
                <w:color w:val="002060"/>
                <w:lang w:eastAsia="zh-CN"/>
              </w:rPr>
            </w:pPr>
            <w:r>
              <w:rPr>
                <w:rFonts w:eastAsia="SimSun"/>
                <w:color w:val="002060"/>
                <w:lang w:eastAsia="zh-CN"/>
              </w:rPr>
              <w:t>C</w:t>
            </w:r>
            <w:r>
              <w:rPr>
                <w:rFonts w:eastAsia="SimSun" w:hint="eastAsia"/>
                <w:color w:val="002060"/>
                <w:lang w:eastAsia="zh-CN"/>
              </w:rPr>
              <w:t xml:space="preserve">an check further when the main issues are concluded. </w:t>
            </w:r>
          </w:p>
        </w:tc>
      </w:tr>
      <w:tr w:rsidR="000307A0">
        <w:tc>
          <w:tcPr>
            <w:tcW w:w="1696" w:type="dxa"/>
          </w:tcPr>
          <w:p w:rsidR="000307A0" w:rsidRDefault="001A7F65">
            <w:pPr>
              <w:pStyle w:val="TAL"/>
              <w:rPr>
                <w:lang w:eastAsia="ja-JP"/>
              </w:rPr>
            </w:pPr>
            <w:r>
              <w:rPr>
                <w:rFonts w:hint="eastAsia"/>
                <w:lang w:eastAsia="ja-JP"/>
              </w:rPr>
              <w:t>Q</w:t>
            </w:r>
            <w:r>
              <w:rPr>
                <w:lang w:eastAsia="ja-JP"/>
              </w:rPr>
              <w:t>ualcomm Incorporated</w:t>
            </w:r>
          </w:p>
        </w:tc>
        <w:tc>
          <w:tcPr>
            <w:tcW w:w="1701" w:type="dxa"/>
          </w:tcPr>
          <w:p w:rsidR="000307A0" w:rsidRDefault="001A7F65">
            <w:pPr>
              <w:pStyle w:val="TAL"/>
              <w:rPr>
                <w:lang w:eastAsia="ja-JP"/>
              </w:rPr>
            </w:pPr>
            <w:r>
              <w:rPr>
                <w:rFonts w:hint="eastAsia"/>
                <w:lang w:eastAsia="ja-JP"/>
              </w:rPr>
              <w:t>A</w:t>
            </w:r>
            <w:r>
              <w:rPr>
                <w:lang w:eastAsia="ja-JP"/>
              </w:rPr>
              <w:t>gree</w:t>
            </w:r>
          </w:p>
        </w:tc>
        <w:tc>
          <w:tcPr>
            <w:tcW w:w="1560" w:type="dxa"/>
          </w:tcPr>
          <w:p w:rsidR="000307A0" w:rsidRDefault="001A7F65">
            <w:pPr>
              <w:pStyle w:val="TAL"/>
              <w:rPr>
                <w:lang w:eastAsia="ja-JP"/>
              </w:rPr>
            </w:pPr>
            <w:r>
              <w:rPr>
                <w:rFonts w:hint="eastAsia"/>
                <w:lang w:eastAsia="ja-JP"/>
              </w:rPr>
              <w:t>5</w:t>
            </w:r>
            <w:r>
              <w:rPr>
                <w:lang w:eastAsia="ja-JP"/>
              </w:rPr>
              <w:t>12</w:t>
            </w:r>
          </w:p>
        </w:tc>
        <w:tc>
          <w:tcPr>
            <w:tcW w:w="4672" w:type="dxa"/>
          </w:tcPr>
          <w:p w:rsidR="000307A0" w:rsidRDefault="001A7F65">
            <w:pPr>
              <w:pStyle w:val="TAL"/>
              <w:rPr>
                <w:bCs/>
                <w:iCs/>
              </w:rPr>
            </w:pPr>
            <w:r>
              <w:rPr>
                <w:rFonts w:hint="eastAsia"/>
                <w:lang w:eastAsia="ja-JP"/>
              </w:rPr>
              <w:t>E</w:t>
            </w:r>
            <w:r>
              <w:rPr>
                <w:lang w:eastAsia="ja-JP"/>
              </w:rPr>
              <w:t>xplicitly indicating 7 triples (</w:t>
            </w:r>
            <w:r>
              <w:rPr>
                <w:b/>
                <w:i/>
              </w:rPr>
              <w:t>maxNrofCSI-RS-Resources</w:t>
            </w:r>
            <w:r>
              <w:rPr>
                <w:b/>
                <w:iCs/>
              </w:rPr>
              <w:t xml:space="preserve">) </w:t>
            </w:r>
            <w:r>
              <w:rPr>
                <w:bCs/>
                <w:iCs/>
              </w:rPr>
              <w:t>per codebook type per band and per band combination will lead to significant signalling overhead.</w:t>
            </w:r>
          </w:p>
          <w:p w:rsidR="000307A0" w:rsidRDefault="000307A0">
            <w:pPr>
              <w:pStyle w:val="TAL"/>
              <w:rPr>
                <w:iCs/>
                <w:lang w:eastAsia="ja-JP"/>
              </w:rPr>
            </w:pPr>
          </w:p>
          <w:p w:rsidR="000307A0" w:rsidRDefault="001A7F65">
            <w:pPr>
              <w:pStyle w:val="TAL"/>
              <w:rPr>
                <w:iCs/>
                <w:lang w:eastAsia="ja-JP"/>
              </w:rPr>
            </w:pPr>
            <w:r>
              <w:rPr>
                <w:rFonts w:hint="eastAsia"/>
                <w:iCs/>
                <w:lang w:eastAsia="ja-JP"/>
              </w:rPr>
              <w:t>I</w:t>
            </w:r>
            <w:r>
              <w:rPr>
                <w:iCs/>
                <w:lang w:eastAsia="ja-JP"/>
              </w:rPr>
              <w:t>t should be noted that two additional codebook types are added in release-16.</w:t>
            </w:r>
            <w:r>
              <w:rPr>
                <w:rFonts w:hint="eastAsia"/>
                <w:iCs/>
                <w:lang w:eastAsia="ja-JP"/>
              </w:rPr>
              <w:t xml:space="preserve"> </w:t>
            </w:r>
            <w:r>
              <w:rPr>
                <w:iCs/>
                <w:lang w:eastAsia="ja-JP"/>
              </w:rPr>
              <w:t>The number of CCs in band combinations that RAN4 defines is increasing.</w:t>
            </w:r>
          </w:p>
          <w:p w:rsidR="000307A0" w:rsidRDefault="000307A0">
            <w:pPr>
              <w:pStyle w:val="TAL"/>
              <w:rPr>
                <w:lang w:eastAsia="ja-JP"/>
              </w:rPr>
            </w:pPr>
          </w:p>
          <w:p w:rsidR="000307A0" w:rsidRDefault="001A7F65">
            <w:pPr>
              <w:pStyle w:val="TAL"/>
              <w:rPr>
                <w:iCs/>
                <w:lang w:eastAsia="ja-JP"/>
              </w:rPr>
            </w:pPr>
            <w:r>
              <w:rPr>
                <w:rFonts w:hint="eastAsia"/>
                <w:lang w:eastAsia="ja-JP"/>
              </w:rPr>
              <w:t>L</w:t>
            </w:r>
            <w:r>
              <w:rPr>
                <w:lang w:eastAsia="ja-JP"/>
              </w:rPr>
              <w:t xml:space="preserve">et’s assume the UE advertises the support for 50 bands and 200 band combinations. </w:t>
            </w:r>
            <w:r>
              <w:rPr>
                <w:bCs/>
                <w:i/>
              </w:rPr>
              <w:t>maxNrofCSI-RS-Resources</w:t>
            </w:r>
            <w:r>
              <w:rPr>
                <w:bCs/>
                <w:iCs/>
              </w:rPr>
              <w:t xml:space="preserve"> today consumes 17 bits. With 512 triples in the pool, the index requires 9 bits. We take into account 6 codebook types from release-16.</w:t>
            </w:r>
          </w:p>
          <w:p w:rsidR="000307A0" w:rsidRDefault="000307A0">
            <w:pPr>
              <w:pStyle w:val="TAL"/>
              <w:rPr>
                <w:lang w:eastAsia="ja-JP"/>
              </w:rPr>
            </w:pPr>
          </w:p>
          <w:p w:rsidR="000307A0" w:rsidRDefault="001A7F65">
            <w:pPr>
              <w:pStyle w:val="TAL"/>
              <w:rPr>
                <w:lang w:eastAsia="ja-JP"/>
              </w:rPr>
            </w:pPr>
            <w:r>
              <w:rPr>
                <w:lang w:eastAsia="ja-JP"/>
              </w:rPr>
              <w:t>With explicit signalling of triples, the UE capability signalling consumes 178500 bits = 7 * 6 * 17 * (50+200)</w:t>
            </w:r>
          </w:p>
          <w:p w:rsidR="000307A0" w:rsidRDefault="000307A0">
            <w:pPr>
              <w:pStyle w:val="TAL"/>
              <w:rPr>
                <w:lang w:eastAsia="ja-JP"/>
              </w:rPr>
            </w:pPr>
          </w:p>
          <w:p w:rsidR="000307A0" w:rsidRDefault="001A7F65">
            <w:pPr>
              <w:pStyle w:val="TAL"/>
              <w:rPr>
                <w:lang w:eastAsia="ja-JP"/>
              </w:rPr>
            </w:pPr>
            <w:r>
              <w:rPr>
                <w:rFonts w:hint="eastAsia"/>
                <w:lang w:eastAsia="ja-JP"/>
              </w:rPr>
              <w:t>W</w:t>
            </w:r>
            <w:r>
              <w:rPr>
                <w:lang w:eastAsia="ja-JP"/>
              </w:rPr>
              <w:t>ith the resource pool solution, it consumes 103204 bits in total.</w:t>
            </w:r>
          </w:p>
          <w:p w:rsidR="000307A0" w:rsidRDefault="001A7F65">
            <w:pPr>
              <w:pStyle w:val="TAL"/>
              <w:numPr>
                <w:ilvl w:val="0"/>
                <w:numId w:val="4"/>
              </w:numPr>
              <w:rPr>
                <w:lang w:eastAsia="ja-JP"/>
              </w:rPr>
            </w:pPr>
            <w:r>
              <w:rPr>
                <w:rFonts w:hint="eastAsia"/>
                <w:lang w:eastAsia="ja-JP"/>
              </w:rPr>
              <w:t>S</w:t>
            </w:r>
            <w:r>
              <w:rPr>
                <w:lang w:eastAsia="ja-JP"/>
              </w:rPr>
              <w:t>ignalling of indexes consumes 94500 bis = 7 * 6 * 9 * (50 +200)</w:t>
            </w:r>
          </w:p>
          <w:p w:rsidR="000307A0" w:rsidRDefault="001A7F65">
            <w:pPr>
              <w:pStyle w:val="TAL"/>
              <w:numPr>
                <w:ilvl w:val="0"/>
                <w:numId w:val="4"/>
              </w:numPr>
              <w:rPr>
                <w:lang w:eastAsia="ja-JP"/>
              </w:rPr>
            </w:pPr>
            <w:r>
              <w:rPr>
                <w:rFonts w:hint="eastAsia"/>
                <w:lang w:eastAsia="ja-JP"/>
              </w:rPr>
              <w:t>S</w:t>
            </w:r>
            <w:r>
              <w:rPr>
                <w:lang w:eastAsia="ja-JP"/>
              </w:rPr>
              <w:t>ignalling of resource pool consumes 8704 bits = 17 * 512</w:t>
            </w:r>
          </w:p>
          <w:p w:rsidR="000307A0" w:rsidRDefault="000307A0">
            <w:pPr>
              <w:pStyle w:val="TAL"/>
              <w:rPr>
                <w:lang w:eastAsia="ja-JP"/>
              </w:rPr>
            </w:pPr>
          </w:p>
          <w:p w:rsidR="000307A0" w:rsidRDefault="001A7F65">
            <w:pPr>
              <w:pStyle w:val="TAL"/>
              <w:rPr>
                <w:lang w:eastAsia="ja-JP"/>
              </w:rPr>
            </w:pPr>
            <w:r>
              <w:rPr>
                <w:rFonts w:hint="eastAsia"/>
                <w:lang w:eastAsia="ja-JP"/>
              </w:rPr>
              <w:t>I</w:t>
            </w:r>
            <w:r>
              <w:rPr>
                <w:lang w:eastAsia="ja-JP"/>
              </w:rPr>
              <w:t>t should be noted that the calculation above assumed the maximum use of the resource pool, while 512 was chosen to be future proof, e.g. when the UE supports more bands and band combinations. The solution allows the UE to try to reduce the number of triplets in the pool by increasing the reuse of the same triples in multiple bands and band combinations.</w:t>
            </w:r>
          </w:p>
        </w:tc>
      </w:tr>
      <w:tr w:rsidR="000307A0">
        <w:tc>
          <w:tcPr>
            <w:tcW w:w="1696" w:type="dxa"/>
          </w:tcPr>
          <w:p w:rsidR="000307A0" w:rsidRDefault="001A7F65">
            <w:pPr>
              <w:pStyle w:val="TAL"/>
              <w:rPr>
                <w:lang w:eastAsia="ja-JP"/>
              </w:rPr>
            </w:pPr>
            <w:r>
              <w:rPr>
                <w:rFonts w:eastAsia="DengXian"/>
                <w:lang w:eastAsia="zh-CN"/>
              </w:rPr>
              <w:t>Huawei</w:t>
            </w:r>
          </w:p>
        </w:tc>
        <w:tc>
          <w:tcPr>
            <w:tcW w:w="1701" w:type="dxa"/>
          </w:tcPr>
          <w:p w:rsidR="000307A0" w:rsidRDefault="000307A0">
            <w:pPr>
              <w:pStyle w:val="TAL"/>
              <w:rPr>
                <w:lang w:eastAsia="ja-JP"/>
              </w:rPr>
            </w:pPr>
          </w:p>
        </w:tc>
        <w:tc>
          <w:tcPr>
            <w:tcW w:w="1560" w:type="dxa"/>
          </w:tcPr>
          <w:p w:rsidR="000307A0" w:rsidRDefault="000307A0">
            <w:pPr>
              <w:pStyle w:val="TAL"/>
              <w:rPr>
                <w:lang w:eastAsia="ja-JP"/>
              </w:rPr>
            </w:pPr>
          </w:p>
        </w:tc>
        <w:tc>
          <w:tcPr>
            <w:tcW w:w="4672" w:type="dxa"/>
          </w:tcPr>
          <w:p w:rsidR="000307A0" w:rsidRDefault="001A7F65">
            <w:pPr>
              <w:pStyle w:val="TAL"/>
              <w:rPr>
                <w:lang w:eastAsia="ja-JP"/>
              </w:rPr>
            </w:pPr>
            <w:r>
              <w:rPr>
                <w:rFonts w:eastAsia="DengXian"/>
                <w:lang w:eastAsia="zh-CN"/>
              </w:rPr>
              <w:t xml:space="preserve">No strong view if companies prefer to optimize the signalling overhead. If I understand correctly, it means the </w:t>
            </w:r>
            <w:r>
              <w:rPr>
                <w:lang w:eastAsia="ja-JP"/>
              </w:rPr>
              <w:t>CSI-RS resources defined in per UE level actually are not the per UE capability, it is just a “common pool”. The CSI-RS resources capability is still signalled in per band level and per BC level by an index. If this solution direction is agreed, how to use signalling in different levels needs to be captured in the spec clearly.</w:t>
            </w:r>
          </w:p>
        </w:tc>
      </w:tr>
      <w:tr w:rsidR="000307A0">
        <w:tc>
          <w:tcPr>
            <w:tcW w:w="1696" w:type="dxa"/>
          </w:tcPr>
          <w:p w:rsidR="000307A0" w:rsidRDefault="001A7F65">
            <w:pPr>
              <w:pStyle w:val="TAL"/>
              <w:rPr>
                <w:rFonts w:eastAsia="DengXian"/>
                <w:lang w:eastAsia="zh-CN"/>
              </w:rPr>
            </w:pPr>
            <w:r>
              <w:rPr>
                <w:rFonts w:eastAsia="DengXian" w:hint="eastAsia"/>
                <w:lang w:eastAsia="zh-CN"/>
              </w:rPr>
              <w:t>O</w:t>
            </w:r>
            <w:r>
              <w:rPr>
                <w:rFonts w:eastAsia="DengXian"/>
                <w:lang w:eastAsia="zh-CN"/>
              </w:rPr>
              <w:t>PPO</w:t>
            </w:r>
          </w:p>
        </w:tc>
        <w:tc>
          <w:tcPr>
            <w:tcW w:w="1701" w:type="dxa"/>
          </w:tcPr>
          <w:p w:rsidR="000307A0" w:rsidRDefault="000307A0">
            <w:pPr>
              <w:pStyle w:val="TAL"/>
              <w:rPr>
                <w:lang w:eastAsia="ja-JP"/>
              </w:rPr>
            </w:pPr>
          </w:p>
        </w:tc>
        <w:tc>
          <w:tcPr>
            <w:tcW w:w="1560" w:type="dxa"/>
          </w:tcPr>
          <w:p w:rsidR="000307A0" w:rsidRDefault="000307A0">
            <w:pPr>
              <w:pStyle w:val="TAL"/>
              <w:rPr>
                <w:lang w:eastAsia="ja-JP"/>
              </w:rPr>
            </w:pPr>
          </w:p>
        </w:tc>
        <w:tc>
          <w:tcPr>
            <w:tcW w:w="4672" w:type="dxa"/>
          </w:tcPr>
          <w:p w:rsidR="000307A0" w:rsidRDefault="001A7F65">
            <w:pPr>
              <w:pStyle w:val="TAL"/>
              <w:rPr>
                <w:rFonts w:eastAsia="DengXian"/>
                <w:lang w:eastAsia="zh-CN"/>
              </w:rPr>
            </w:pPr>
            <w:r>
              <w:rPr>
                <w:rFonts w:eastAsia="DengXian" w:hint="eastAsia"/>
                <w:lang w:eastAsia="zh-CN"/>
              </w:rPr>
              <w:t>N</w:t>
            </w:r>
            <w:r>
              <w:rPr>
                <w:rFonts w:eastAsia="DengXian"/>
                <w:lang w:eastAsia="zh-CN"/>
              </w:rPr>
              <w:t>o strong view here, as commented above already: we need to conclude the main solution first, and the CR on the detailed solution has to be see first.</w:t>
            </w:r>
          </w:p>
        </w:tc>
      </w:tr>
      <w:tr w:rsidR="000307A0">
        <w:tc>
          <w:tcPr>
            <w:tcW w:w="1696" w:type="dxa"/>
          </w:tcPr>
          <w:p w:rsidR="000307A0" w:rsidRDefault="001A7F65">
            <w:pPr>
              <w:pStyle w:val="TAL"/>
              <w:rPr>
                <w:rFonts w:eastAsia="DengXian"/>
                <w:lang w:val="en-US" w:eastAsia="zh-CN"/>
              </w:rPr>
            </w:pPr>
            <w:r>
              <w:rPr>
                <w:rFonts w:eastAsia="DengXian" w:hint="eastAsia"/>
                <w:lang w:val="en-US" w:eastAsia="zh-CN"/>
              </w:rPr>
              <w:t>ZTE</w:t>
            </w:r>
          </w:p>
        </w:tc>
        <w:tc>
          <w:tcPr>
            <w:tcW w:w="1701" w:type="dxa"/>
          </w:tcPr>
          <w:p w:rsidR="000307A0" w:rsidRDefault="001A7F65">
            <w:pPr>
              <w:pStyle w:val="TAL"/>
              <w:rPr>
                <w:rFonts w:eastAsia="SimSun"/>
                <w:lang w:val="en-US" w:eastAsia="zh-CN"/>
              </w:rPr>
            </w:pPr>
            <w:r>
              <w:rPr>
                <w:rFonts w:eastAsia="SimSun" w:hint="eastAsia"/>
                <w:lang w:val="en-US" w:eastAsia="zh-CN"/>
              </w:rPr>
              <w:t>Agree</w:t>
            </w:r>
          </w:p>
        </w:tc>
        <w:tc>
          <w:tcPr>
            <w:tcW w:w="1560" w:type="dxa"/>
          </w:tcPr>
          <w:p w:rsidR="000307A0" w:rsidRDefault="001A7F65">
            <w:pPr>
              <w:pStyle w:val="TAL"/>
              <w:rPr>
                <w:rFonts w:eastAsia="SimSun"/>
                <w:lang w:val="en-US" w:eastAsia="zh-CN"/>
              </w:rPr>
            </w:pPr>
            <w:r>
              <w:rPr>
                <w:rFonts w:eastAsia="SimSun" w:hint="eastAsia"/>
                <w:lang w:val="en-US" w:eastAsia="zh-CN"/>
              </w:rPr>
              <w:t>FFS</w:t>
            </w:r>
          </w:p>
        </w:tc>
        <w:tc>
          <w:tcPr>
            <w:tcW w:w="4672" w:type="dxa"/>
          </w:tcPr>
          <w:p w:rsidR="000307A0" w:rsidRDefault="001A7F65">
            <w:pPr>
              <w:pStyle w:val="TAL"/>
              <w:rPr>
                <w:rFonts w:eastAsia="DengXian"/>
                <w:lang w:val="en-US" w:eastAsia="zh-CN"/>
              </w:rPr>
            </w:pPr>
            <w:r>
              <w:rPr>
                <w:rFonts w:eastAsia="DengXian" w:hint="eastAsia"/>
                <w:lang w:val="en-US" w:eastAsia="zh-CN"/>
              </w:rPr>
              <w:t xml:space="preserve">We agree to introduce a common pool to reduce the signaling overhead. </w:t>
            </w:r>
          </w:p>
        </w:tc>
      </w:tr>
      <w:tr w:rsidR="000307A0">
        <w:tc>
          <w:tcPr>
            <w:tcW w:w="1696" w:type="dxa"/>
          </w:tcPr>
          <w:p w:rsidR="000307A0" w:rsidRDefault="001A7F65">
            <w:pPr>
              <w:pStyle w:val="TAL"/>
              <w:rPr>
                <w:rFonts w:eastAsia="DengXian"/>
                <w:lang w:val="en-US" w:eastAsia="zh-CN"/>
              </w:rPr>
            </w:pPr>
            <w:r>
              <w:rPr>
                <w:rFonts w:eastAsia="DengXian"/>
                <w:lang w:val="en-US" w:eastAsia="zh-CN"/>
              </w:rPr>
              <w:t>MediaTek</w:t>
            </w:r>
          </w:p>
        </w:tc>
        <w:tc>
          <w:tcPr>
            <w:tcW w:w="1701" w:type="dxa"/>
          </w:tcPr>
          <w:p w:rsidR="000307A0" w:rsidRDefault="001A7F65">
            <w:pPr>
              <w:pStyle w:val="TAL"/>
              <w:rPr>
                <w:rFonts w:eastAsia="SimSun"/>
                <w:lang w:val="en-US" w:eastAsia="zh-CN"/>
              </w:rPr>
            </w:pPr>
            <w:r>
              <w:rPr>
                <w:rFonts w:eastAsia="SimSun"/>
                <w:lang w:val="en-US" w:eastAsia="zh-CN"/>
              </w:rPr>
              <w:t>Agree</w:t>
            </w:r>
          </w:p>
        </w:tc>
        <w:tc>
          <w:tcPr>
            <w:tcW w:w="1560" w:type="dxa"/>
          </w:tcPr>
          <w:p w:rsidR="000307A0" w:rsidRDefault="000307A0">
            <w:pPr>
              <w:pStyle w:val="TAL"/>
              <w:rPr>
                <w:rFonts w:eastAsia="SimSun"/>
                <w:lang w:val="en-US" w:eastAsia="zh-CN"/>
              </w:rPr>
            </w:pPr>
          </w:p>
        </w:tc>
        <w:tc>
          <w:tcPr>
            <w:tcW w:w="4672" w:type="dxa"/>
          </w:tcPr>
          <w:p w:rsidR="000307A0" w:rsidRDefault="001A7F65">
            <w:pPr>
              <w:pStyle w:val="TAL"/>
              <w:rPr>
                <w:rFonts w:eastAsia="DengXian"/>
                <w:lang w:val="en-US" w:eastAsia="zh-CN"/>
              </w:rPr>
            </w:pPr>
            <w:r>
              <w:rPr>
                <w:rFonts w:eastAsia="DengXian"/>
                <w:lang w:val="en-US" w:eastAsia="zh-CN"/>
              </w:rPr>
              <w:t>Common pool can save significant signaling overhead.</w:t>
            </w:r>
          </w:p>
        </w:tc>
      </w:tr>
      <w:tr w:rsidR="000307A0">
        <w:tc>
          <w:tcPr>
            <w:tcW w:w="1696" w:type="dxa"/>
          </w:tcPr>
          <w:p w:rsidR="000307A0" w:rsidRDefault="001A7F65">
            <w:pPr>
              <w:pStyle w:val="TAL"/>
              <w:rPr>
                <w:rFonts w:eastAsia="DengXian"/>
                <w:lang w:val="en-US" w:eastAsia="zh-CN"/>
              </w:rPr>
            </w:pPr>
            <w:r>
              <w:rPr>
                <w:rFonts w:eastAsia="DengXian"/>
                <w:lang w:val="en-US" w:eastAsia="zh-CN"/>
              </w:rPr>
              <w:lastRenderedPageBreak/>
              <w:t>Ericsson</w:t>
            </w:r>
          </w:p>
        </w:tc>
        <w:tc>
          <w:tcPr>
            <w:tcW w:w="1701" w:type="dxa"/>
          </w:tcPr>
          <w:p w:rsidR="000307A0" w:rsidRDefault="001A7F65">
            <w:pPr>
              <w:pStyle w:val="TAL"/>
              <w:rPr>
                <w:rFonts w:eastAsia="SimSun"/>
                <w:lang w:val="en-US" w:eastAsia="zh-CN"/>
              </w:rPr>
            </w:pPr>
            <w:r>
              <w:rPr>
                <w:rFonts w:eastAsia="SimSun"/>
                <w:lang w:val="en-US" w:eastAsia="zh-CN"/>
              </w:rPr>
              <w:t>Agree</w:t>
            </w:r>
          </w:p>
        </w:tc>
        <w:tc>
          <w:tcPr>
            <w:tcW w:w="1560" w:type="dxa"/>
          </w:tcPr>
          <w:p w:rsidR="000307A0" w:rsidRDefault="001A7F65">
            <w:pPr>
              <w:pStyle w:val="TAL"/>
              <w:rPr>
                <w:rFonts w:eastAsia="SimSun"/>
                <w:lang w:val="en-US" w:eastAsia="zh-CN"/>
              </w:rPr>
            </w:pPr>
            <w:r>
              <w:rPr>
                <w:rFonts w:eastAsia="SimSun"/>
                <w:lang w:val="en-US" w:eastAsia="zh-CN"/>
              </w:rPr>
              <w:t>FFS</w:t>
            </w:r>
          </w:p>
        </w:tc>
        <w:tc>
          <w:tcPr>
            <w:tcW w:w="4672" w:type="dxa"/>
          </w:tcPr>
          <w:p w:rsidR="000307A0" w:rsidRDefault="001A7F65">
            <w:pPr>
              <w:pStyle w:val="TAL"/>
              <w:rPr>
                <w:rFonts w:eastAsia="DengXian" w:cs="Arial"/>
                <w:szCs w:val="18"/>
                <w:lang w:val="en-US" w:eastAsia="zh-CN"/>
              </w:rPr>
            </w:pPr>
            <w:r>
              <w:rPr>
                <w:rFonts w:eastAsia="DengXian"/>
                <w:lang w:val="en-US" w:eastAsia="zh-CN"/>
              </w:rPr>
              <w:t xml:space="preserve">Between an explicit report of triples and a pool of triplets, the latter would be better from signaling </w:t>
            </w:r>
            <w:r>
              <w:rPr>
                <w:rFonts w:eastAsia="DengXian" w:cs="Arial"/>
                <w:szCs w:val="18"/>
                <w:lang w:val="en-US" w:eastAsia="zh-CN"/>
              </w:rPr>
              <w:t>perspective. But in general, we think a possible drawback of a list of triplets is that if the UE reports (with the new signaling) e.g.:</w:t>
            </w:r>
          </w:p>
          <w:p w:rsidR="000307A0" w:rsidRDefault="001A7F65">
            <w:pPr>
              <w:pStyle w:val="afa"/>
              <w:numPr>
                <w:ilvl w:val="0"/>
                <w:numId w:val="5"/>
              </w:numPr>
              <w:spacing w:before="0" w:beforeAutospacing="0" w:after="120" w:afterAutospacing="0"/>
              <w:jc w:val="both"/>
              <w:rPr>
                <w:rFonts w:ascii="Arial" w:eastAsia="Times New Roman" w:hAnsi="Arial" w:cs="Arial"/>
                <w:sz w:val="18"/>
                <w:szCs w:val="18"/>
                <w:lang w:eastAsia="zh-CN"/>
              </w:rPr>
            </w:pPr>
            <w:r>
              <w:rPr>
                <w:rFonts w:ascii="Arial" w:hAnsi="Arial" w:cs="Arial"/>
                <w:sz w:val="18"/>
                <w:szCs w:val="18"/>
                <w:lang w:eastAsia="zh-CN"/>
              </w:rPr>
              <w:t>For band A, (8,6,48) (16,2,32)</w:t>
            </w:r>
          </w:p>
          <w:p w:rsidR="000307A0" w:rsidRDefault="001A7F65">
            <w:pPr>
              <w:pStyle w:val="afa"/>
              <w:numPr>
                <w:ilvl w:val="0"/>
                <w:numId w:val="5"/>
              </w:numPr>
              <w:spacing w:before="0" w:beforeAutospacing="0" w:after="120" w:afterAutospacing="0"/>
              <w:jc w:val="both"/>
              <w:rPr>
                <w:rFonts w:ascii="Arial" w:hAnsi="Arial" w:cs="Arial"/>
                <w:sz w:val="18"/>
                <w:szCs w:val="18"/>
                <w:lang w:eastAsia="zh-CN"/>
              </w:rPr>
            </w:pPr>
            <w:r>
              <w:rPr>
                <w:rFonts w:ascii="Arial" w:hAnsi="Arial" w:cs="Arial"/>
                <w:sz w:val="18"/>
                <w:szCs w:val="18"/>
                <w:lang w:eastAsia="zh-CN"/>
              </w:rPr>
              <w:t>For band B, (8,6,48) (16,2,32)</w:t>
            </w:r>
          </w:p>
          <w:p w:rsidR="000307A0" w:rsidRDefault="001A7F65">
            <w:pPr>
              <w:pStyle w:val="afa"/>
              <w:numPr>
                <w:ilvl w:val="0"/>
                <w:numId w:val="5"/>
              </w:numPr>
              <w:spacing w:before="0" w:beforeAutospacing="0" w:after="120" w:afterAutospacing="0"/>
              <w:jc w:val="both"/>
              <w:rPr>
                <w:rFonts w:ascii="Arial" w:hAnsi="Arial" w:cs="Arial"/>
                <w:sz w:val="18"/>
                <w:szCs w:val="18"/>
                <w:lang w:eastAsia="zh-CN"/>
              </w:rPr>
            </w:pPr>
            <w:r>
              <w:rPr>
                <w:rFonts w:ascii="Arial" w:hAnsi="Arial" w:cs="Arial"/>
                <w:sz w:val="18"/>
                <w:szCs w:val="18"/>
                <w:lang w:eastAsia="zh-CN"/>
              </w:rPr>
              <w:t>For the BC A+B, (8,6,48) (16,2,32)</w:t>
            </w:r>
            <w:r>
              <w:rPr>
                <w:rFonts w:ascii="Arial" w:hAnsi="Arial" w:cs="Arial"/>
                <w:i/>
                <w:iCs/>
                <w:sz w:val="18"/>
                <w:szCs w:val="18"/>
                <w:lang w:eastAsia="zh-CN"/>
              </w:rPr>
              <w:t xml:space="preserve"> </w:t>
            </w:r>
            <w:r>
              <w:rPr>
                <w:rFonts w:ascii="Arial" w:eastAsia="DengXian" w:hAnsi="Arial" w:cs="Arial"/>
                <w:sz w:val="18"/>
                <w:szCs w:val="18"/>
                <w:lang w:eastAsia="zh-CN"/>
              </w:rPr>
              <w:t xml:space="preserve">  </w:t>
            </w:r>
          </w:p>
          <w:p w:rsidR="000307A0" w:rsidRDefault="001A7F65">
            <w:pPr>
              <w:spacing w:after="120"/>
              <w:jc w:val="both"/>
              <w:rPr>
                <w:rFonts w:ascii="Arial" w:hAnsi="Arial" w:cs="Arial"/>
                <w:sz w:val="18"/>
                <w:szCs w:val="18"/>
                <w:lang w:eastAsia="zh-CN"/>
              </w:rPr>
            </w:pPr>
            <w:r>
              <w:rPr>
                <w:rFonts w:ascii="Arial" w:eastAsia="DengXian" w:hAnsi="Arial" w:cs="Arial"/>
                <w:sz w:val="18"/>
                <w:szCs w:val="18"/>
                <w:lang w:eastAsia="zh-CN"/>
              </w:rPr>
              <w:t xml:space="preserve">In this way, our understanding is that the UE could only indicate that it supports for the BC, either </w:t>
            </w:r>
            <w:r>
              <w:rPr>
                <w:rFonts w:ascii="Arial" w:hAnsi="Arial" w:cs="Arial"/>
                <w:sz w:val="18"/>
                <w:szCs w:val="18"/>
                <w:lang w:eastAsia="zh-CN"/>
              </w:rPr>
              <w:t>(8,6,48) or (16,2,32), however it could be that if the UE is configured with only (16,1,16)</w:t>
            </w:r>
            <w:r>
              <w:rPr>
                <w:rFonts w:ascii="Arial" w:eastAsia="DengXian" w:hAnsi="Arial" w:cs="Arial"/>
                <w:sz w:val="18"/>
                <w:szCs w:val="18"/>
                <w:lang w:eastAsia="zh-CN"/>
              </w:rPr>
              <w:t xml:space="preserve"> it could actually be configured with maybe some resources of the triplet </w:t>
            </w:r>
            <w:r>
              <w:rPr>
                <w:rFonts w:ascii="Arial" w:hAnsi="Arial" w:cs="Arial"/>
                <w:sz w:val="18"/>
                <w:szCs w:val="18"/>
                <w:lang w:eastAsia="zh-CN"/>
              </w:rPr>
              <w:t xml:space="preserve">(8,6,48) as well. </w:t>
            </w:r>
          </w:p>
          <w:p w:rsidR="000307A0" w:rsidRDefault="001A7F65">
            <w:pPr>
              <w:spacing w:after="120"/>
              <w:jc w:val="both"/>
              <w:rPr>
                <w:lang w:eastAsia="zh-CN"/>
              </w:rPr>
            </w:pPr>
            <w:r>
              <w:rPr>
                <w:rFonts w:ascii="Arial" w:hAnsi="Arial" w:cs="Arial"/>
                <w:sz w:val="18"/>
                <w:szCs w:val="18"/>
                <w:lang w:eastAsia="zh-CN"/>
              </w:rPr>
              <w:t>Hence we could consider the same solution we introduced for LTE MIMO layers? In 36.331, mimo-WeightedLayersCapabilities-r13 indicates the total weight the UE supports and the weight each MIMO layer would add if configured. Similarly we could have the weight e.g. each resource would add and have a defined total  weight the UE supports.</w:t>
            </w:r>
          </w:p>
        </w:tc>
      </w:tr>
      <w:tr w:rsidR="000307A0">
        <w:tc>
          <w:tcPr>
            <w:tcW w:w="1696" w:type="dxa"/>
          </w:tcPr>
          <w:p w:rsidR="000307A0" w:rsidRDefault="001A7F65">
            <w:pPr>
              <w:pStyle w:val="TAL"/>
              <w:rPr>
                <w:rFonts w:eastAsia="DengXian"/>
                <w:lang w:val="en-US" w:eastAsia="zh-CN"/>
              </w:rPr>
            </w:pPr>
            <w:r>
              <w:rPr>
                <w:rFonts w:eastAsiaTheme="minorEastAsia" w:hint="eastAsia"/>
                <w:lang w:val="en-US" w:eastAsia="ja-JP"/>
              </w:rPr>
              <w:t>NTT DOCOMO</w:t>
            </w:r>
          </w:p>
        </w:tc>
        <w:tc>
          <w:tcPr>
            <w:tcW w:w="1701" w:type="dxa"/>
          </w:tcPr>
          <w:p w:rsidR="000307A0" w:rsidRDefault="001A7F65">
            <w:pPr>
              <w:pStyle w:val="TAL"/>
              <w:rPr>
                <w:rFonts w:eastAsia="SimSun"/>
                <w:lang w:val="en-US" w:eastAsia="zh-CN"/>
              </w:rPr>
            </w:pPr>
            <w:r>
              <w:rPr>
                <w:rFonts w:eastAsiaTheme="minorEastAsia" w:hint="eastAsia"/>
                <w:lang w:val="en-US" w:eastAsia="ja-JP"/>
              </w:rPr>
              <w:t>Agree</w:t>
            </w:r>
          </w:p>
        </w:tc>
        <w:tc>
          <w:tcPr>
            <w:tcW w:w="1560" w:type="dxa"/>
          </w:tcPr>
          <w:p w:rsidR="000307A0" w:rsidRDefault="001A7F65">
            <w:pPr>
              <w:pStyle w:val="TAL"/>
              <w:rPr>
                <w:rFonts w:eastAsia="SimSun"/>
                <w:lang w:val="en-US" w:eastAsia="zh-CN"/>
              </w:rPr>
            </w:pPr>
            <w:r>
              <w:rPr>
                <w:rFonts w:eastAsiaTheme="minorEastAsia" w:hint="eastAsia"/>
                <w:lang w:val="en-US" w:eastAsia="ja-JP"/>
              </w:rPr>
              <w:t>FFS</w:t>
            </w:r>
          </w:p>
        </w:tc>
        <w:tc>
          <w:tcPr>
            <w:tcW w:w="4672" w:type="dxa"/>
          </w:tcPr>
          <w:p w:rsidR="000307A0" w:rsidRDefault="001A7F65">
            <w:pPr>
              <w:pStyle w:val="TAL"/>
              <w:rPr>
                <w:rFonts w:eastAsia="DengXian"/>
                <w:lang w:val="en-US" w:eastAsia="zh-CN"/>
              </w:rPr>
            </w:pPr>
            <w:r>
              <w:rPr>
                <w:rFonts w:eastAsiaTheme="minorEastAsia" w:hint="eastAsia"/>
                <w:lang w:val="en-US" w:eastAsia="ja-JP"/>
              </w:rPr>
              <w:t xml:space="preserve">As </w:t>
            </w:r>
            <w:r>
              <w:rPr>
                <w:rFonts w:eastAsiaTheme="minorEastAsia"/>
                <w:lang w:val="en-US" w:eastAsia="ja-JP"/>
              </w:rPr>
              <w:t>a baseline, Qualcomm suggestion of 512 pools at maximum sounds reasonable. On the other hand, Ericsson’s alternative proposal would be worthwhile investigating, given that the similar approach has been used for LTE MIMO. Whilst, it could reduce the signaling size, it would increase the possible patterns that can be parsed from the report total cost and weight value for each CSI-RS ports per resource. We’re open to investigate pros and cons for further.</w:t>
            </w:r>
          </w:p>
        </w:tc>
      </w:tr>
      <w:tr w:rsidR="000307A0">
        <w:tc>
          <w:tcPr>
            <w:tcW w:w="1696" w:type="dxa"/>
          </w:tcPr>
          <w:p w:rsidR="000307A0" w:rsidRDefault="001A7F65">
            <w:pPr>
              <w:pStyle w:val="TAL"/>
              <w:rPr>
                <w:rFonts w:eastAsia="Malgun Gothic"/>
                <w:lang w:val="en-US" w:eastAsia="ko-KR"/>
              </w:rPr>
            </w:pPr>
            <w:r>
              <w:rPr>
                <w:rFonts w:eastAsia="Malgun Gothic" w:hint="eastAsia"/>
                <w:lang w:val="en-US" w:eastAsia="ko-KR"/>
              </w:rPr>
              <w:t>Samsung</w:t>
            </w:r>
          </w:p>
        </w:tc>
        <w:tc>
          <w:tcPr>
            <w:tcW w:w="1701" w:type="dxa"/>
          </w:tcPr>
          <w:p w:rsidR="000307A0" w:rsidRDefault="000307A0">
            <w:pPr>
              <w:pStyle w:val="TAL"/>
              <w:rPr>
                <w:rFonts w:eastAsiaTheme="minorEastAsia"/>
                <w:lang w:val="en-US" w:eastAsia="ja-JP"/>
              </w:rPr>
            </w:pPr>
          </w:p>
        </w:tc>
        <w:tc>
          <w:tcPr>
            <w:tcW w:w="1560" w:type="dxa"/>
          </w:tcPr>
          <w:p w:rsidR="000307A0" w:rsidRDefault="000307A0">
            <w:pPr>
              <w:pStyle w:val="TAL"/>
              <w:rPr>
                <w:rFonts w:eastAsiaTheme="minorEastAsia"/>
                <w:lang w:val="en-US" w:eastAsia="ja-JP"/>
              </w:rPr>
            </w:pPr>
          </w:p>
        </w:tc>
        <w:tc>
          <w:tcPr>
            <w:tcW w:w="4672" w:type="dxa"/>
          </w:tcPr>
          <w:p w:rsidR="000307A0" w:rsidRDefault="001A7F65">
            <w:pPr>
              <w:pStyle w:val="TAL"/>
              <w:rPr>
                <w:rFonts w:eastAsia="Malgun Gothic"/>
                <w:lang w:val="en-US" w:eastAsia="ko-KR"/>
              </w:rPr>
            </w:pPr>
            <w:r>
              <w:rPr>
                <w:rFonts w:eastAsia="Malgun Gothic" w:hint="eastAsia"/>
                <w:lang w:val="en-US" w:eastAsia="ko-KR"/>
              </w:rPr>
              <w:t xml:space="preserve">No strong view. </w:t>
            </w:r>
            <w:r>
              <w:rPr>
                <w:rFonts w:eastAsia="Malgun Gothic"/>
                <w:lang w:val="en-US" w:eastAsia="ko-KR"/>
              </w:rPr>
              <w:t>We want to solve the main problem first and then see some optimization.</w:t>
            </w:r>
          </w:p>
        </w:tc>
      </w:tr>
      <w:tr w:rsidR="000307A0">
        <w:tc>
          <w:tcPr>
            <w:tcW w:w="1696" w:type="dxa"/>
          </w:tcPr>
          <w:p w:rsidR="000307A0" w:rsidRDefault="001A7F65">
            <w:pPr>
              <w:pStyle w:val="TAL"/>
              <w:rPr>
                <w:rFonts w:eastAsia="Malgun Gothic"/>
                <w:lang w:val="en-US" w:eastAsia="ko-KR"/>
              </w:rPr>
            </w:pPr>
            <w:r>
              <w:rPr>
                <w:rFonts w:eastAsia="Malgun Gothic"/>
                <w:lang w:val="en-US" w:eastAsia="ko-KR"/>
              </w:rPr>
              <w:t>Intel</w:t>
            </w:r>
          </w:p>
        </w:tc>
        <w:tc>
          <w:tcPr>
            <w:tcW w:w="1701" w:type="dxa"/>
          </w:tcPr>
          <w:p w:rsidR="000307A0" w:rsidRDefault="000307A0">
            <w:pPr>
              <w:pStyle w:val="TAL"/>
              <w:rPr>
                <w:rFonts w:eastAsiaTheme="minorEastAsia"/>
                <w:lang w:val="en-US" w:eastAsia="ja-JP"/>
              </w:rPr>
            </w:pPr>
          </w:p>
        </w:tc>
        <w:tc>
          <w:tcPr>
            <w:tcW w:w="1560" w:type="dxa"/>
          </w:tcPr>
          <w:p w:rsidR="000307A0" w:rsidRDefault="000307A0">
            <w:pPr>
              <w:pStyle w:val="TAL"/>
              <w:rPr>
                <w:rFonts w:eastAsiaTheme="minorEastAsia"/>
                <w:lang w:val="en-US" w:eastAsia="ja-JP"/>
              </w:rPr>
            </w:pPr>
          </w:p>
        </w:tc>
        <w:tc>
          <w:tcPr>
            <w:tcW w:w="4672" w:type="dxa"/>
          </w:tcPr>
          <w:p w:rsidR="000307A0" w:rsidRDefault="001A7F65">
            <w:pPr>
              <w:pStyle w:val="TAL"/>
              <w:rPr>
                <w:rFonts w:eastAsia="Malgun Gothic"/>
                <w:lang w:val="en-US" w:eastAsia="ko-KR"/>
              </w:rPr>
            </w:pPr>
            <w:r>
              <w:rPr>
                <w:rFonts w:eastAsia="Malgun Gothic"/>
                <w:lang w:val="en-US" w:eastAsia="ko-KR"/>
              </w:rPr>
              <w:t>No strong view, same as Samsung</w:t>
            </w:r>
          </w:p>
        </w:tc>
      </w:tr>
      <w:tr w:rsidR="000307A0">
        <w:tc>
          <w:tcPr>
            <w:tcW w:w="1696" w:type="dxa"/>
          </w:tcPr>
          <w:p w:rsidR="000307A0" w:rsidRDefault="001A7F65">
            <w:pPr>
              <w:pStyle w:val="TAL"/>
              <w:rPr>
                <w:rFonts w:eastAsia="Malgun Gothic"/>
                <w:lang w:val="en-US" w:eastAsia="ko-KR"/>
              </w:rPr>
            </w:pPr>
            <w:r>
              <w:rPr>
                <w:rFonts w:eastAsia="Malgun Gothic"/>
                <w:lang w:val="en-US" w:eastAsia="ko-KR"/>
              </w:rPr>
              <w:t>Nokia</w:t>
            </w:r>
          </w:p>
        </w:tc>
        <w:tc>
          <w:tcPr>
            <w:tcW w:w="1701" w:type="dxa"/>
          </w:tcPr>
          <w:p w:rsidR="000307A0" w:rsidRDefault="001A7F65">
            <w:pPr>
              <w:pStyle w:val="TAL"/>
              <w:rPr>
                <w:rFonts w:eastAsiaTheme="minorEastAsia"/>
                <w:lang w:val="en-US" w:eastAsia="ja-JP"/>
              </w:rPr>
            </w:pPr>
            <w:r>
              <w:rPr>
                <w:rFonts w:eastAsiaTheme="minorEastAsia"/>
                <w:lang w:val="en-US" w:eastAsia="ja-JP"/>
              </w:rPr>
              <w:t>Agree</w:t>
            </w:r>
          </w:p>
        </w:tc>
        <w:tc>
          <w:tcPr>
            <w:tcW w:w="1560" w:type="dxa"/>
          </w:tcPr>
          <w:p w:rsidR="000307A0" w:rsidRDefault="000307A0">
            <w:pPr>
              <w:pStyle w:val="TAL"/>
              <w:rPr>
                <w:rFonts w:eastAsiaTheme="minorEastAsia"/>
                <w:lang w:val="en-US" w:eastAsia="ja-JP"/>
              </w:rPr>
            </w:pPr>
          </w:p>
        </w:tc>
        <w:tc>
          <w:tcPr>
            <w:tcW w:w="4672" w:type="dxa"/>
          </w:tcPr>
          <w:p w:rsidR="000307A0" w:rsidRDefault="001A7F65">
            <w:pPr>
              <w:pStyle w:val="TAL"/>
              <w:rPr>
                <w:rFonts w:eastAsia="Malgun Gothic"/>
                <w:lang w:val="en-US" w:eastAsia="ko-KR"/>
              </w:rPr>
            </w:pPr>
            <w:r>
              <w:rPr>
                <w:rFonts w:eastAsia="Malgun Gothic"/>
                <w:lang w:val="en-US" w:eastAsia="ko-KR"/>
              </w:rPr>
              <w:t>We don’t have a strong view on this. It seems Ericsson view is to use the weight function (as was done in LTE MIMO), but we’re not sure how well that works in practice as maybe the implementations of that feature using this signalling might be limited on the field?</w:t>
            </w:r>
          </w:p>
          <w:p w:rsidR="000307A0" w:rsidRDefault="000307A0">
            <w:pPr>
              <w:pStyle w:val="TAL"/>
              <w:rPr>
                <w:rFonts w:eastAsia="Malgun Gothic"/>
                <w:lang w:val="en-US" w:eastAsia="ko-KR"/>
              </w:rPr>
            </w:pPr>
          </w:p>
          <w:p w:rsidR="000307A0" w:rsidRDefault="001A7F65">
            <w:pPr>
              <w:pStyle w:val="TAL"/>
              <w:rPr>
                <w:rFonts w:eastAsia="Malgun Gothic"/>
                <w:lang w:val="en-US" w:eastAsia="ko-KR"/>
              </w:rPr>
            </w:pPr>
            <w:r>
              <w:rPr>
                <w:rFonts w:eastAsia="Malgun Gothic"/>
                <w:lang w:val="en-US" w:eastAsia="ko-KR"/>
              </w:rPr>
              <w:t>Of course, the suggestions to limit using a resource pool and put the indices in the band/BC level seems right approach to reduce the container sizes.</w:t>
            </w:r>
          </w:p>
          <w:p w:rsidR="000307A0" w:rsidRDefault="000307A0">
            <w:pPr>
              <w:pStyle w:val="TAL"/>
              <w:rPr>
                <w:rFonts w:eastAsia="Malgun Gothic"/>
                <w:lang w:val="en-US" w:eastAsia="ko-KR"/>
              </w:rPr>
            </w:pPr>
          </w:p>
          <w:p w:rsidR="000307A0" w:rsidRDefault="001A7F65">
            <w:pPr>
              <w:pStyle w:val="TAL"/>
              <w:rPr>
                <w:rFonts w:eastAsia="Malgun Gothic"/>
                <w:lang w:val="en-US" w:eastAsia="ko-KR"/>
              </w:rPr>
            </w:pPr>
            <w:r>
              <w:rPr>
                <w:rFonts w:eastAsia="Malgun Gothic"/>
                <w:lang w:val="en-US" w:eastAsia="ko-KR"/>
              </w:rPr>
              <w:t>Huawei has a good point on capturing how these work with a possible set of examples in Annex?</w:t>
            </w:r>
          </w:p>
        </w:tc>
      </w:tr>
    </w:tbl>
    <w:p w:rsidR="000307A0" w:rsidRDefault="001A7F65">
      <w:pPr>
        <w:rPr>
          <w:lang w:eastAsia="ja-JP"/>
        </w:rPr>
      </w:pPr>
      <w:r>
        <w:rPr>
          <w:lang w:eastAsia="ja-JP"/>
        </w:rPr>
        <w:t>[Rapporteur’s summary]</w:t>
      </w:r>
    </w:p>
    <w:p w:rsidR="000307A0" w:rsidRDefault="001A7F65">
      <w:pPr>
        <w:rPr>
          <w:lang w:eastAsia="ja-JP"/>
        </w:rPr>
      </w:pPr>
      <w:r>
        <w:rPr>
          <w:rFonts w:hint="eastAsia"/>
          <w:lang w:eastAsia="ja-JP"/>
        </w:rPr>
        <w:t>1</w:t>
      </w:r>
      <w:r>
        <w:rPr>
          <w:lang w:eastAsia="ja-JP"/>
        </w:rPr>
        <w:t>1 companies shared their views on introducing the common pool of supported CSI-RS resources placed per UE level. Whilst there seemed no strong opinion, there was positive feedback to save the amount of signalling. Qualcomm suggested 512 entries of the maximum common pool and provided the quantitative analysis of saving the signalling. In addition, there was a proposal from Ericsson to leverage the weighting factor as used for LTE FD-MIMO capabilities. To be fair, the rapporteur suggest to hear any other views on using the weighting factor. To collect company views, rapporteur’s understanding and analysis is explained below with regards to the use of weighting factor for CSI-RS capabilities.</w:t>
      </w:r>
    </w:p>
    <w:p w:rsidR="000307A0" w:rsidRDefault="001A7F65">
      <w:pPr>
        <w:rPr>
          <w:lang w:eastAsia="ja-JP"/>
        </w:rPr>
      </w:pPr>
      <w:r>
        <w:rPr>
          <w:lang w:eastAsia="ja-JP"/>
        </w:rPr>
        <w:t>For each maximum number of Tx ports per resource, the UE reports an weight factor. For instance, the UE reports support of :</w:t>
      </w:r>
    </w:p>
    <w:p w:rsidR="000307A0" w:rsidRDefault="001A7F65">
      <w:pPr>
        <w:pStyle w:val="B1"/>
      </w:pPr>
      <w:r>
        <w:rPr>
          <w:rFonts w:hint="eastAsia"/>
        </w:rPr>
        <w:t>-</w:t>
      </w:r>
      <w:r>
        <w:tab/>
        <w:t>8 Tx ports/resource, weight factor = 1;</w:t>
      </w:r>
    </w:p>
    <w:p w:rsidR="000307A0" w:rsidRDefault="001A7F65">
      <w:pPr>
        <w:pStyle w:val="B1"/>
      </w:pPr>
      <w:r>
        <w:t>-</w:t>
      </w:r>
      <w:r>
        <w:tab/>
        <w:t>16 Tx ports/resource, weight factor = 1.5.</w:t>
      </w:r>
    </w:p>
    <w:p w:rsidR="000307A0" w:rsidRDefault="001A7F65">
      <w:pPr>
        <w:rPr>
          <w:lang w:eastAsia="ja-JP"/>
        </w:rPr>
      </w:pPr>
      <w:r>
        <w:rPr>
          <w:rFonts w:hint="eastAsia"/>
          <w:lang w:eastAsia="ja-JP"/>
        </w:rPr>
        <w:lastRenderedPageBreak/>
        <w:t>In addition, the UE reports a total weight per UE</w:t>
      </w:r>
      <w:r>
        <w:rPr>
          <w:lang w:eastAsia="ja-JP"/>
        </w:rPr>
        <w:t>. If the UE supports the total weight of 48, the following triplets (Tx ports/resource, resource, total Tx ports) can be supported:</w:t>
      </w:r>
    </w:p>
    <w:p w:rsidR="000307A0" w:rsidRDefault="001A7F65">
      <w:pPr>
        <w:pStyle w:val="B1"/>
      </w:pPr>
      <w:r>
        <w:rPr>
          <w:rFonts w:hint="eastAsia"/>
        </w:rPr>
        <w:t>1.</w:t>
      </w:r>
      <w:r>
        <w:tab/>
        <w:t>(8, 6, 48);</w:t>
      </w:r>
    </w:p>
    <w:p w:rsidR="000307A0" w:rsidRDefault="001A7F65">
      <w:pPr>
        <w:pStyle w:val="B1"/>
      </w:pPr>
      <w:r>
        <w:t>2.</w:t>
      </w:r>
      <w:r>
        <w:tab/>
        <w:t>(16, 2, 32);</w:t>
      </w:r>
    </w:p>
    <w:p w:rsidR="000307A0" w:rsidRDefault="001A7F65">
      <w:pPr>
        <w:pStyle w:val="B1"/>
      </w:pPr>
      <w:r>
        <w:t>3.</w:t>
      </w:r>
      <w:r>
        <w:tab/>
        <w:t>(8, 3, 24) + (16, 1, 16).</w:t>
      </w:r>
    </w:p>
    <w:p w:rsidR="000307A0" w:rsidRDefault="001A7F65">
      <w:pPr>
        <w:rPr>
          <w:lang w:eastAsia="ja-JP"/>
        </w:rPr>
      </w:pPr>
      <w:r>
        <w:rPr>
          <w:rFonts w:hint="eastAsia"/>
          <w:lang w:eastAsia="ja-JP"/>
        </w:rPr>
        <w:t xml:space="preserve">If the weight factor solution is applied for the </w:t>
      </w:r>
      <w:r>
        <w:rPr>
          <w:lang w:eastAsia="ja-JP"/>
        </w:rPr>
        <w:t>signalling</w:t>
      </w:r>
      <w:r>
        <w:rPr>
          <w:rFonts w:hint="eastAsia"/>
          <w:lang w:eastAsia="ja-JP"/>
        </w:rPr>
        <w:t xml:space="preserve"> </w:t>
      </w:r>
      <w:r>
        <w:rPr>
          <w:lang w:eastAsia="ja-JP"/>
        </w:rPr>
        <w:t>granularity discussed in section 2.1, the followings are reported per band and per band combination:</w:t>
      </w:r>
    </w:p>
    <w:p w:rsidR="000307A0" w:rsidRDefault="001A7F65">
      <w:pPr>
        <w:pStyle w:val="B1"/>
      </w:pPr>
      <w:r>
        <w:rPr>
          <w:rFonts w:hint="eastAsia"/>
        </w:rPr>
        <w:t>-</w:t>
      </w:r>
      <w:r>
        <w:tab/>
        <w:t>Supported maximum number of Tx ports per resource;</w:t>
      </w:r>
    </w:p>
    <w:p w:rsidR="000307A0" w:rsidRDefault="001A7F65">
      <w:pPr>
        <w:pStyle w:val="B1"/>
      </w:pPr>
      <w:r>
        <w:t>-</w:t>
      </w:r>
      <w:r>
        <w:tab/>
        <w:t>Weight factor for each Tx ports per resource;</w:t>
      </w:r>
    </w:p>
    <w:p w:rsidR="000307A0" w:rsidRDefault="001A7F65">
      <w:pPr>
        <w:pStyle w:val="B1"/>
      </w:pPr>
      <w:r>
        <w:t>-</w:t>
      </w:r>
      <w:r>
        <w:tab/>
        <w:t>Total weight (for one band, or across all bands in a band combination).</w:t>
      </w:r>
    </w:p>
    <w:p w:rsidR="000307A0" w:rsidRDefault="001A7F65">
      <w:pPr>
        <w:rPr>
          <w:lang w:eastAsia="ja-JP"/>
        </w:rPr>
      </w:pPr>
      <w:r>
        <w:rPr>
          <w:rFonts w:hint="eastAsia"/>
          <w:lang w:eastAsia="ja-JP"/>
        </w:rPr>
        <w:t xml:space="preserve">Of course, the signalling granularity may be discussed for this approach, i.e. </w:t>
      </w:r>
      <w:r>
        <w:rPr>
          <w:lang w:eastAsia="ja-JP"/>
        </w:rPr>
        <w:t>whether per UE signalling is enough likewise LTE FD-MIMO, or per band combination level is enough, etc. Companies are invited to share opinions on the weight factor based approach.</w:t>
      </w:r>
    </w:p>
    <w:tbl>
      <w:tblPr>
        <w:tblStyle w:val="af2"/>
        <w:tblW w:w="9629" w:type="dxa"/>
        <w:tblLayout w:type="fixed"/>
        <w:tblLook w:val="04A0" w:firstRow="1" w:lastRow="0" w:firstColumn="1" w:lastColumn="0" w:noHBand="0" w:noVBand="1"/>
      </w:tblPr>
      <w:tblGrid>
        <w:gridCol w:w="1696"/>
        <w:gridCol w:w="1707"/>
        <w:gridCol w:w="6226"/>
      </w:tblGrid>
      <w:tr w:rsidR="000307A0">
        <w:tc>
          <w:tcPr>
            <w:tcW w:w="1696" w:type="dxa"/>
          </w:tcPr>
          <w:p w:rsidR="000307A0" w:rsidRDefault="001A7F65">
            <w:pPr>
              <w:pStyle w:val="TAH"/>
              <w:rPr>
                <w:lang w:eastAsia="ja-JP"/>
              </w:rPr>
            </w:pPr>
            <w:r>
              <w:rPr>
                <w:rFonts w:hint="eastAsia"/>
                <w:lang w:eastAsia="ja-JP"/>
              </w:rPr>
              <w:t>Company name</w:t>
            </w:r>
          </w:p>
        </w:tc>
        <w:tc>
          <w:tcPr>
            <w:tcW w:w="1707" w:type="dxa"/>
          </w:tcPr>
          <w:p w:rsidR="000307A0" w:rsidRDefault="001A7F65">
            <w:pPr>
              <w:pStyle w:val="TAH"/>
              <w:rPr>
                <w:lang w:eastAsia="ja-JP"/>
              </w:rPr>
            </w:pPr>
            <w:r>
              <w:rPr>
                <w:rFonts w:hint="eastAsia"/>
                <w:lang w:eastAsia="ja-JP"/>
              </w:rPr>
              <w:t>Positive/Negative</w:t>
            </w:r>
          </w:p>
        </w:tc>
        <w:tc>
          <w:tcPr>
            <w:tcW w:w="6226" w:type="dxa"/>
          </w:tcPr>
          <w:p w:rsidR="000307A0" w:rsidRDefault="001A7F65">
            <w:pPr>
              <w:pStyle w:val="TAH"/>
              <w:rPr>
                <w:lang w:eastAsia="ja-JP"/>
              </w:rPr>
            </w:pPr>
            <w:r>
              <w:rPr>
                <w:rFonts w:hint="eastAsia"/>
                <w:lang w:eastAsia="ja-JP"/>
              </w:rPr>
              <w:t>Technical reason of positive/negative</w:t>
            </w:r>
          </w:p>
        </w:tc>
      </w:tr>
      <w:tr w:rsidR="000307A0">
        <w:tc>
          <w:tcPr>
            <w:tcW w:w="1696" w:type="dxa"/>
          </w:tcPr>
          <w:p w:rsidR="000307A0" w:rsidRDefault="001A7F65">
            <w:pPr>
              <w:pStyle w:val="TAL"/>
              <w:rPr>
                <w:lang w:eastAsia="ja-JP"/>
              </w:rPr>
            </w:pPr>
            <w:r>
              <w:rPr>
                <w:rFonts w:hint="eastAsia"/>
                <w:lang w:eastAsia="ja-JP"/>
              </w:rPr>
              <w:t>NTT</w:t>
            </w:r>
            <w:r>
              <w:rPr>
                <w:lang w:eastAsia="ja-JP"/>
              </w:rPr>
              <w:t xml:space="preserve"> DOCOMO</w:t>
            </w:r>
          </w:p>
        </w:tc>
        <w:tc>
          <w:tcPr>
            <w:tcW w:w="1707" w:type="dxa"/>
          </w:tcPr>
          <w:p w:rsidR="000307A0" w:rsidRDefault="001A7F65">
            <w:pPr>
              <w:pStyle w:val="TAL"/>
              <w:rPr>
                <w:lang w:eastAsia="ja-JP"/>
              </w:rPr>
            </w:pPr>
            <w:r>
              <w:rPr>
                <w:rFonts w:hint="eastAsia"/>
                <w:lang w:eastAsia="ja-JP"/>
              </w:rPr>
              <w:t>Positive</w:t>
            </w:r>
          </w:p>
        </w:tc>
        <w:tc>
          <w:tcPr>
            <w:tcW w:w="6226" w:type="dxa"/>
          </w:tcPr>
          <w:p w:rsidR="000307A0" w:rsidRDefault="001A7F65">
            <w:pPr>
              <w:pStyle w:val="TAL"/>
              <w:rPr>
                <w:lang w:eastAsia="ja-JP"/>
              </w:rPr>
            </w:pPr>
            <w:r>
              <w:rPr>
                <w:rFonts w:hint="eastAsia"/>
                <w:lang w:eastAsia="ja-JP"/>
              </w:rPr>
              <w:t xml:space="preserve">First of all, </w:t>
            </w:r>
            <w:r>
              <w:rPr>
                <w:lang w:eastAsia="ja-JP"/>
              </w:rPr>
              <w:t xml:space="preserve">the common consensus has to be built whether a UE supports a mixed configuration of different Tx ports per resource as explained in rapporteur’s understanding. Namely, if the UE reports the following two triplets, (8, 6, 48) and (16, 2, 32), it implies that the UE supports (8, 3, 24) + (16, 1, 16). If it is correct, the gNB anyway has to parse and derive all possible combinations of mixed Tx ports per resource, even with the current triplet signalling. Moreover, it is not clear with the current triplet signalling whether the UE supports (8, up to 3, 24) + (16, 1, 16) or UE only supports (8, 1, 8) + (16, 1, 16). This is because the remaining UE processing capability when (16, 1, 16) is configured is not uncertain. Most likely, the gNB configures (8, 1, 8) for the UE to meet the max resource in case of (16, 2, 32). </w:t>
            </w:r>
          </w:p>
          <w:p w:rsidR="000307A0" w:rsidRDefault="001A7F65">
            <w:pPr>
              <w:pStyle w:val="TAL"/>
              <w:rPr>
                <w:lang w:eastAsia="ja-JP"/>
              </w:rPr>
            </w:pPr>
            <w:r>
              <w:rPr>
                <w:lang w:eastAsia="ja-JP"/>
              </w:rPr>
              <w:t>As such, the weight factor approach can further improve the flexibility to support mixed Tx port configurations. The weigh factor approach can be used to express the supported triplets both per band and per BC level. It could be further discussed if per UE level signalling is sufficient likewise LTE FD-MIMO. One more communication with RAN1 would be beneficial to ask their feedback on the weight factor approach, since anyway RAN1 decided it for LTE FD-MIMO.</w:t>
            </w:r>
          </w:p>
        </w:tc>
      </w:tr>
      <w:tr w:rsidR="000307A0">
        <w:tc>
          <w:tcPr>
            <w:tcW w:w="1696" w:type="dxa"/>
          </w:tcPr>
          <w:p w:rsidR="000307A0" w:rsidRDefault="001A7F65">
            <w:pPr>
              <w:pStyle w:val="TAL"/>
              <w:rPr>
                <w:lang w:eastAsia="ja-JP"/>
              </w:rPr>
            </w:pPr>
            <w:r>
              <w:rPr>
                <w:rFonts w:hint="eastAsia"/>
                <w:lang w:eastAsia="ja-JP"/>
              </w:rPr>
              <w:t>Q</w:t>
            </w:r>
            <w:r>
              <w:rPr>
                <w:lang w:eastAsia="ja-JP"/>
              </w:rPr>
              <w:t>ualcomm Incorporated</w:t>
            </w:r>
          </w:p>
        </w:tc>
        <w:tc>
          <w:tcPr>
            <w:tcW w:w="1707" w:type="dxa"/>
          </w:tcPr>
          <w:p w:rsidR="000307A0" w:rsidRDefault="000307A0">
            <w:pPr>
              <w:pStyle w:val="TAL"/>
              <w:rPr>
                <w:lang w:eastAsia="ja-JP"/>
              </w:rPr>
            </w:pPr>
          </w:p>
        </w:tc>
        <w:tc>
          <w:tcPr>
            <w:tcW w:w="6226" w:type="dxa"/>
          </w:tcPr>
          <w:p w:rsidR="000307A0" w:rsidRDefault="001A7F65">
            <w:pPr>
              <w:pStyle w:val="TAL"/>
              <w:rPr>
                <w:lang w:eastAsia="ja-JP"/>
              </w:rPr>
            </w:pPr>
            <w:r>
              <w:rPr>
                <w:lang w:eastAsia="ja-JP"/>
              </w:rPr>
              <w:t>This discussion should have been taken in RAN1 before their LS was sent out. This is beyond RAN2 expertise and it is either we push back the entire thing to RAN1 or do what RAN1 indicated.</w:t>
            </w:r>
          </w:p>
        </w:tc>
      </w:tr>
      <w:tr w:rsidR="000307A0">
        <w:tc>
          <w:tcPr>
            <w:tcW w:w="1696" w:type="dxa"/>
          </w:tcPr>
          <w:p w:rsidR="000307A0" w:rsidRDefault="001A7F65">
            <w:pPr>
              <w:pStyle w:val="TAL"/>
              <w:rPr>
                <w:rFonts w:eastAsia="SimSun"/>
                <w:lang w:val="en-US" w:eastAsia="zh-CN"/>
              </w:rPr>
            </w:pPr>
            <w:r>
              <w:rPr>
                <w:rFonts w:eastAsia="SimSun" w:hint="eastAsia"/>
                <w:lang w:val="en-US" w:eastAsia="zh-CN"/>
              </w:rPr>
              <w:t>ZTE</w:t>
            </w:r>
          </w:p>
        </w:tc>
        <w:tc>
          <w:tcPr>
            <w:tcW w:w="1707" w:type="dxa"/>
          </w:tcPr>
          <w:p w:rsidR="000307A0" w:rsidRDefault="001A7F65">
            <w:pPr>
              <w:pStyle w:val="TAL"/>
              <w:rPr>
                <w:lang w:eastAsia="ja-JP"/>
              </w:rPr>
            </w:pPr>
            <w:r>
              <w:rPr>
                <w:rFonts w:hint="eastAsia"/>
                <w:lang w:eastAsia="ja-JP"/>
              </w:rPr>
              <w:t>Negative</w:t>
            </w:r>
          </w:p>
        </w:tc>
        <w:tc>
          <w:tcPr>
            <w:tcW w:w="6226" w:type="dxa"/>
          </w:tcPr>
          <w:p w:rsidR="000307A0" w:rsidRPr="00B13E62" w:rsidRDefault="001A7F65">
            <w:pPr>
              <w:pStyle w:val="TAL"/>
              <w:ind w:left="851" w:hanging="851"/>
              <w:rPr>
                <w:rFonts w:eastAsia="SimSun" w:cs="Arial"/>
                <w:szCs w:val="18"/>
                <w:shd w:val="clear" w:color="auto" w:fill="FFFFFF"/>
                <w:lang w:val="en-US"/>
              </w:rPr>
            </w:pPr>
            <w:r w:rsidRPr="00130A01">
              <w:rPr>
                <w:rFonts w:eastAsia="SimSun"/>
                <w:szCs w:val="18"/>
                <w:lang w:val="en-US" w:eastAsia="zh-CN"/>
              </w:rPr>
              <w:t>We confirmed this issue with our RAN1 colleague</w:t>
            </w:r>
            <w:r w:rsidRPr="00130A01">
              <w:rPr>
                <w:rFonts w:eastAsia="SimSun" w:hint="eastAsia"/>
                <w:szCs w:val="18"/>
                <w:lang w:val="en-US" w:eastAsia="zh-CN"/>
              </w:rPr>
              <w:t>s</w:t>
            </w:r>
            <w:r w:rsidRPr="00130A01">
              <w:rPr>
                <w:rFonts w:eastAsia="SimSun"/>
                <w:szCs w:val="18"/>
                <w:lang w:val="en-US" w:eastAsia="zh-CN"/>
              </w:rPr>
              <w:t>, and our understanding is</w:t>
            </w:r>
            <w:r w:rsidRPr="00130A01">
              <w:rPr>
                <w:rFonts w:eastAsia="SimSun" w:hint="eastAsia"/>
                <w:szCs w:val="18"/>
                <w:lang w:val="en-US" w:eastAsia="zh-CN"/>
              </w:rPr>
              <w:t xml:space="preserve"> below:</w:t>
            </w:r>
          </w:p>
          <w:p w:rsidR="000307A0" w:rsidRPr="00B13E62" w:rsidRDefault="001A7F65">
            <w:pPr>
              <w:pStyle w:val="TAL"/>
              <w:rPr>
                <w:rFonts w:eastAsia="SimSun" w:cs="Arial"/>
                <w:szCs w:val="18"/>
                <w:shd w:val="clear" w:color="auto" w:fill="FFFFFF"/>
              </w:rPr>
            </w:pPr>
            <w:r w:rsidRPr="00B13E62">
              <w:rPr>
                <w:rFonts w:eastAsia="SimSun" w:cs="Arial"/>
                <w:szCs w:val="18"/>
                <w:shd w:val="clear" w:color="auto" w:fill="FFFFFF"/>
                <w:lang w:val="en-US" w:eastAsia="zh-CN"/>
              </w:rPr>
              <w:t xml:space="preserve">For the </w:t>
            </w:r>
            <w:r w:rsidRPr="00B13E62">
              <w:rPr>
                <w:rFonts w:eastAsia="SimSun" w:cs="Arial"/>
                <w:szCs w:val="18"/>
                <w:shd w:val="clear" w:color="auto" w:fill="FFFFFF"/>
              </w:rPr>
              <w:t>UE reports (8, 6, 48) and (16, 2, 32)</w:t>
            </w:r>
            <w:r w:rsidRPr="00B13E62">
              <w:rPr>
                <w:rFonts w:eastAsia="SimSun" w:cs="Arial"/>
                <w:szCs w:val="18"/>
                <w:shd w:val="clear" w:color="auto" w:fill="FFFFFF"/>
                <w:lang w:val="en-US" w:eastAsia="zh-CN"/>
              </w:rPr>
              <w:t>, at</w:t>
            </w:r>
            <w:r w:rsidRPr="00B13E62">
              <w:rPr>
                <w:rFonts w:eastAsia="SimSun" w:cs="Arial"/>
                <w:szCs w:val="18"/>
                <w:shd w:val="clear" w:color="auto" w:fill="FFFFFF"/>
              </w:rPr>
              <w:t xml:space="preserve"> a given time, if the maximum number of ports in one resource is 16, it can not have larger than 2 resources. So NW can configure an 8-port resource and a 16-port resource, but it cannot configure a 16 port resource and two 8-port resources.</w:t>
            </w:r>
          </w:p>
          <w:p w:rsidR="000307A0" w:rsidRPr="00B13E62" w:rsidRDefault="001A7F65">
            <w:pPr>
              <w:pStyle w:val="TAL"/>
              <w:rPr>
                <w:rFonts w:eastAsia="SimSun" w:cs="Arial"/>
                <w:szCs w:val="18"/>
                <w:shd w:val="clear" w:color="auto" w:fill="FFFFFF"/>
                <w:lang w:val="en-US" w:eastAsia="zh-CN"/>
              </w:rPr>
            </w:pPr>
            <w:r w:rsidRPr="00B13E62">
              <w:rPr>
                <w:rFonts w:eastAsia="SimSun" w:cs="Arial" w:hint="eastAsia"/>
                <w:szCs w:val="18"/>
                <w:shd w:val="clear" w:color="auto" w:fill="FFFFFF"/>
                <w:lang w:val="en-US" w:eastAsia="zh-CN"/>
              </w:rPr>
              <w:t xml:space="preserve">Maybe companies can confirm this issue with RAN1 guy internally first. </w:t>
            </w:r>
            <w:bookmarkStart w:id="0" w:name="_GoBack"/>
            <w:bookmarkEnd w:id="0"/>
          </w:p>
        </w:tc>
      </w:tr>
      <w:tr w:rsidR="009F2399">
        <w:tc>
          <w:tcPr>
            <w:tcW w:w="1696" w:type="dxa"/>
          </w:tcPr>
          <w:p w:rsidR="009F2399" w:rsidRDefault="009F2399">
            <w:pPr>
              <w:pStyle w:val="TAL"/>
              <w:rPr>
                <w:rFonts w:eastAsia="SimSun"/>
                <w:lang w:val="en-US" w:eastAsia="zh-CN"/>
              </w:rPr>
            </w:pPr>
            <w:r>
              <w:rPr>
                <w:rFonts w:eastAsia="SimSun" w:hint="eastAsia"/>
                <w:lang w:val="en-US" w:eastAsia="zh-CN"/>
              </w:rPr>
              <w:t>O</w:t>
            </w:r>
            <w:r>
              <w:rPr>
                <w:rFonts w:eastAsia="SimSun"/>
                <w:lang w:val="en-US" w:eastAsia="zh-CN"/>
              </w:rPr>
              <w:t>PPO</w:t>
            </w:r>
          </w:p>
        </w:tc>
        <w:tc>
          <w:tcPr>
            <w:tcW w:w="1707" w:type="dxa"/>
          </w:tcPr>
          <w:p w:rsidR="009F2399" w:rsidRPr="0041012A" w:rsidRDefault="009F2399">
            <w:pPr>
              <w:pStyle w:val="TAL"/>
              <w:ind w:left="851" w:hanging="851"/>
              <w:rPr>
                <w:rFonts w:eastAsia="DengXian"/>
                <w:lang w:eastAsia="zh-CN"/>
              </w:rPr>
            </w:pPr>
            <w:r>
              <w:rPr>
                <w:rFonts w:eastAsia="DengXian"/>
                <w:lang w:eastAsia="zh-CN"/>
              </w:rPr>
              <w:t>Negative</w:t>
            </w:r>
          </w:p>
        </w:tc>
        <w:tc>
          <w:tcPr>
            <w:tcW w:w="6226" w:type="dxa"/>
          </w:tcPr>
          <w:p w:rsidR="009F2399" w:rsidRDefault="009F2399">
            <w:pPr>
              <w:pStyle w:val="TAL"/>
              <w:rPr>
                <w:rFonts w:eastAsia="SimSun"/>
                <w:szCs w:val="18"/>
                <w:lang w:val="en-US" w:eastAsia="zh-CN"/>
              </w:rPr>
            </w:pPr>
            <w:r>
              <w:rPr>
                <w:rFonts w:eastAsia="SimSun"/>
                <w:szCs w:val="18"/>
                <w:lang w:val="en-US" w:eastAsia="zh-CN"/>
              </w:rPr>
              <w:t>W</w:t>
            </w:r>
            <w:r>
              <w:rPr>
                <w:rFonts w:eastAsia="SimSun" w:hint="eastAsia"/>
                <w:szCs w:val="18"/>
                <w:lang w:val="en-US" w:eastAsia="zh-CN"/>
              </w:rPr>
              <w:t xml:space="preserve">e </w:t>
            </w:r>
            <w:r>
              <w:rPr>
                <w:rFonts w:eastAsia="SimSun"/>
                <w:szCs w:val="18"/>
                <w:lang w:val="en-US" w:eastAsia="zh-CN"/>
              </w:rPr>
              <w:t>agree with Qualcomm that it is in the scope of RAN1</w:t>
            </w:r>
            <w:r w:rsidR="005D3B54">
              <w:rPr>
                <w:rFonts w:eastAsia="SimSun"/>
                <w:szCs w:val="18"/>
                <w:lang w:val="en-US" w:eastAsia="zh-CN"/>
              </w:rPr>
              <w:t>.</w:t>
            </w:r>
          </w:p>
          <w:p w:rsidR="005D3B54" w:rsidRPr="009F2399" w:rsidRDefault="005D3B54" w:rsidP="005D3B54">
            <w:pPr>
              <w:pStyle w:val="TAL"/>
              <w:rPr>
                <w:rFonts w:eastAsia="SimSun"/>
                <w:szCs w:val="18"/>
                <w:lang w:val="en-US" w:eastAsia="zh-CN"/>
              </w:rPr>
            </w:pPr>
            <w:r>
              <w:rPr>
                <w:rFonts w:eastAsia="SimSun"/>
                <w:szCs w:val="18"/>
                <w:lang w:val="en-US" w:eastAsia="zh-CN"/>
              </w:rPr>
              <w:t xml:space="preserve">And we tend to share the view from ZTE on the configurable CSI-RS resources when the UE reports </w:t>
            </w:r>
            <w:r w:rsidRPr="005D3B54">
              <w:rPr>
                <w:rFonts w:eastAsia="SimSun"/>
                <w:szCs w:val="18"/>
                <w:lang w:val="en-US" w:eastAsia="zh-CN"/>
              </w:rPr>
              <w:t>(8, 6, 48) and (16, 2, 32)</w:t>
            </w:r>
            <w:r>
              <w:rPr>
                <w:rFonts w:eastAsia="SimSun"/>
                <w:szCs w:val="18"/>
                <w:lang w:val="en-US" w:eastAsia="zh-CN"/>
              </w:rPr>
              <w:t>.</w:t>
            </w:r>
          </w:p>
        </w:tc>
      </w:tr>
      <w:tr w:rsidR="00E36538" w:rsidRPr="00441511">
        <w:tc>
          <w:tcPr>
            <w:tcW w:w="1696" w:type="dxa"/>
          </w:tcPr>
          <w:p w:rsidR="00E36538" w:rsidRDefault="00E36538">
            <w:pPr>
              <w:pStyle w:val="TAL"/>
              <w:rPr>
                <w:rFonts w:eastAsia="SimSun"/>
                <w:lang w:val="en-US" w:eastAsia="zh-CN"/>
              </w:rPr>
            </w:pPr>
            <w:r>
              <w:rPr>
                <w:rFonts w:eastAsia="SimSun"/>
                <w:lang w:val="en-US" w:eastAsia="zh-CN"/>
              </w:rPr>
              <w:t>Huawei</w:t>
            </w:r>
          </w:p>
        </w:tc>
        <w:tc>
          <w:tcPr>
            <w:tcW w:w="1707" w:type="dxa"/>
          </w:tcPr>
          <w:p w:rsidR="00E36538" w:rsidRDefault="00E36538">
            <w:pPr>
              <w:pStyle w:val="TAL"/>
              <w:rPr>
                <w:rFonts w:eastAsia="DengXian"/>
                <w:lang w:eastAsia="zh-CN"/>
              </w:rPr>
            </w:pPr>
            <w:r>
              <w:rPr>
                <w:rFonts w:eastAsia="DengXian"/>
                <w:lang w:eastAsia="zh-CN"/>
              </w:rPr>
              <w:t>Negative</w:t>
            </w:r>
          </w:p>
        </w:tc>
        <w:tc>
          <w:tcPr>
            <w:tcW w:w="6226" w:type="dxa"/>
          </w:tcPr>
          <w:p w:rsidR="00E36538" w:rsidRDefault="00CB2F2C" w:rsidP="00CB2F2C">
            <w:pPr>
              <w:pStyle w:val="TAL"/>
              <w:rPr>
                <w:rFonts w:eastAsia="SimSun"/>
                <w:szCs w:val="18"/>
                <w:lang w:val="en-US" w:eastAsia="zh-CN"/>
              </w:rPr>
            </w:pPr>
            <w:r>
              <w:rPr>
                <w:rFonts w:eastAsia="SimSun"/>
                <w:szCs w:val="18"/>
                <w:lang w:eastAsia="zh-CN"/>
              </w:rPr>
              <w:t>Agree that it</w:t>
            </w:r>
            <w:r w:rsidR="00E36538">
              <w:rPr>
                <w:rFonts w:eastAsia="SimSun"/>
                <w:szCs w:val="18"/>
                <w:lang w:val="en-US" w:eastAsia="zh-CN"/>
              </w:rPr>
              <w:t xml:space="preserve"> </w:t>
            </w:r>
            <w:r>
              <w:rPr>
                <w:rFonts w:eastAsia="SimSun"/>
                <w:szCs w:val="18"/>
                <w:lang w:val="en-US" w:eastAsia="zh-CN"/>
              </w:rPr>
              <w:t>should be</w:t>
            </w:r>
            <w:r w:rsidR="00E36538">
              <w:rPr>
                <w:rFonts w:eastAsia="SimSun"/>
                <w:szCs w:val="18"/>
                <w:lang w:val="en-US" w:eastAsia="zh-CN"/>
              </w:rPr>
              <w:t xml:space="preserve"> </w:t>
            </w:r>
            <w:r>
              <w:rPr>
                <w:rFonts w:eastAsia="SimSun"/>
                <w:szCs w:val="18"/>
                <w:lang w:val="en-US" w:eastAsia="zh-CN"/>
              </w:rPr>
              <w:t xml:space="preserve">discussed in RAN1 </w:t>
            </w:r>
            <w:r w:rsidR="00E36538">
              <w:rPr>
                <w:rFonts w:eastAsia="SimSun"/>
                <w:szCs w:val="18"/>
                <w:lang w:val="en-US" w:eastAsia="zh-CN"/>
              </w:rPr>
              <w:t xml:space="preserve">and </w:t>
            </w:r>
            <w:r>
              <w:rPr>
                <w:rFonts w:eastAsia="SimSun"/>
                <w:szCs w:val="18"/>
                <w:lang w:val="en-US" w:eastAsia="zh-CN"/>
              </w:rPr>
              <w:t>seems it complicates</w:t>
            </w:r>
            <w:r w:rsidR="00E36538">
              <w:rPr>
                <w:rFonts w:eastAsia="SimSun"/>
                <w:szCs w:val="18"/>
                <w:lang w:val="en-US" w:eastAsia="zh-CN"/>
              </w:rPr>
              <w:t xml:space="preserve"> the solution, don’t see the motivation to introduce it.</w:t>
            </w:r>
          </w:p>
        </w:tc>
      </w:tr>
      <w:tr w:rsidR="00441511" w:rsidRPr="00441511">
        <w:tc>
          <w:tcPr>
            <w:tcW w:w="1696" w:type="dxa"/>
          </w:tcPr>
          <w:p w:rsidR="00441511" w:rsidRDefault="00441511">
            <w:pPr>
              <w:pStyle w:val="TAL"/>
              <w:rPr>
                <w:rFonts w:eastAsia="SimSun"/>
                <w:lang w:val="en-US" w:eastAsia="zh-CN"/>
              </w:rPr>
            </w:pPr>
            <w:r>
              <w:rPr>
                <w:rFonts w:eastAsia="SimSun" w:hint="eastAsia"/>
                <w:lang w:val="en-US" w:eastAsia="zh-CN"/>
              </w:rPr>
              <w:t>CATT</w:t>
            </w:r>
          </w:p>
        </w:tc>
        <w:tc>
          <w:tcPr>
            <w:tcW w:w="1707" w:type="dxa"/>
          </w:tcPr>
          <w:p w:rsidR="00441511" w:rsidRDefault="00441511">
            <w:pPr>
              <w:pStyle w:val="TAL"/>
              <w:rPr>
                <w:rFonts w:eastAsia="DengXian"/>
                <w:lang w:eastAsia="zh-CN"/>
              </w:rPr>
            </w:pPr>
            <w:r>
              <w:rPr>
                <w:rFonts w:eastAsia="DengXian" w:hint="eastAsia"/>
                <w:lang w:eastAsia="zh-CN"/>
              </w:rPr>
              <w:t>Negative</w:t>
            </w:r>
          </w:p>
        </w:tc>
        <w:tc>
          <w:tcPr>
            <w:tcW w:w="6226" w:type="dxa"/>
          </w:tcPr>
          <w:p w:rsidR="00441511" w:rsidRDefault="00441511" w:rsidP="00441511">
            <w:pPr>
              <w:pStyle w:val="TAL"/>
              <w:rPr>
                <w:rFonts w:eastAsia="SimSun"/>
                <w:szCs w:val="18"/>
                <w:lang w:eastAsia="zh-CN"/>
              </w:rPr>
            </w:pPr>
            <w:r>
              <w:rPr>
                <w:rFonts w:eastAsia="SimSun"/>
                <w:szCs w:val="18"/>
                <w:lang w:eastAsia="zh-CN"/>
              </w:rPr>
              <w:t>A</w:t>
            </w:r>
            <w:r>
              <w:rPr>
                <w:rFonts w:eastAsia="SimSun" w:hint="eastAsia"/>
                <w:szCs w:val="18"/>
                <w:lang w:eastAsia="zh-CN"/>
              </w:rPr>
              <w:t>gree with the above comments that this is lack of motivation. We</w:t>
            </w:r>
            <w:r>
              <w:rPr>
                <w:rFonts w:eastAsia="SimSun"/>
                <w:szCs w:val="18"/>
                <w:lang w:eastAsia="zh-CN"/>
              </w:rPr>
              <w:t>’</w:t>
            </w:r>
            <w:r>
              <w:rPr>
                <w:rFonts w:eastAsia="SimSun" w:hint="eastAsia"/>
                <w:szCs w:val="18"/>
                <w:lang w:eastAsia="zh-CN"/>
              </w:rPr>
              <w:t>d just follow the suggestions from the RAN1 LS.</w:t>
            </w:r>
          </w:p>
        </w:tc>
      </w:tr>
    </w:tbl>
    <w:p w:rsidR="000307A0" w:rsidRDefault="00E946B6">
      <w:pPr>
        <w:rPr>
          <w:lang w:eastAsia="ja-JP"/>
        </w:rPr>
      </w:pPr>
      <w:r>
        <w:rPr>
          <w:rFonts w:hint="eastAsia"/>
          <w:lang w:eastAsia="ja-JP"/>
        </w:rPr>
        <w:t>[Rapporteur</w:t>
      </w:r>
      <w:r>
        <w:rPr>
          <w:lang w:eastAsia="ja-JP"/>
        </w:rPr>
        <w:t>’s summary]</w:t>
      </w:r>
    </w:p>
    <w:p w:rsidR="00E946B6" w:rsidRDefault="00192359">
      <w:pPr>
        <w:rPr>
          <w:lang w:eastAsia="ja-JP"/>
        </w:rPr>
      </w:pPr>
      <w:r>
        <w:rPr>
          <w:lang w:eastAsia="ja-JP"/>
        </w:rPr>
        <w:lastRenderedPageBreak/>
        <w:t xml:space="preserve">6 companies </w:t>
      </w:r>
      <w:r w:rsidR="00A74550">
        <w:rPr>
          <w:lang w:eastAsia="ja-JP"/>
        </w:rPr>
        <w:t xml:space="preserve">shared their opinion. 5 companies thought that the use of weight factor should be discussed by RAN1. On the technical aspect, </w:t>
      </w:r>
      <w:r w:rsidR="00BA09C3">
        <w:rPr>
          <w:lang w:eastAsia="ja-JP"/>
        </w:rPr>
        <w:t xml:space="preserve">once one triplet is chosen for a given band in the non-CA case or for a given band combination, the maximum resource and the total Tx ports follows the chosen triplet, even though the number of Tx ports is different amongst resources configured over the band or band combination. Thus, the rapporteur suggests not to </w:t>
      </w:r>
      <w:r w:rsidR="00E763C3">
        <w:rPr>
          <w:lang w:eastAsia="ja-JP"/>
        </w:rPr>
        <w:t>pursue the weight factor based approach in RAN2, unless requested by RAN1 in future.</w:t>
      </w:r>
    </w:p>
    <w:p w:rsidR="007007C1" w:rsidRDefault="00EC69B2">
      <w:pPr>
        <w:rPr>
          <w:lang w:eastAsia="ja-JP"/>
        </w:rPr>
      </w:pPr>
      <w:r>
        <w:rPr>
          <w:lang w:eastAsia="ja-JP"/>
        </w:rPr>
        <w:t>Back to the</w:t>
      </w:r>
      <w:r w:rsidR="007007C1">
        <w:rPr>
          <w:lang w:eastAsia="ja-JP"/>
        </w:rPr>
        <w:t xml:space="preserve"> common pool for CSI-RS resources, </w:t>
      </w:r>
      <w:r>
        <w:rPr>
          <w:lang w:eastAsia="ja-JP"/>
        </w:rPr>
        <w:t>given the received comment (positive or no strong view), the rapporteur suggests to strive for introducing it when CR is reviewed and discussed during the meeting. The following is proposed.</w:t>
      </w:r>
    </w:p>
    <w:p w:rsidR="002035E0" w:rsidRPr="0041012A" w:rsidRDefault="000B235A" w:rsidP="0041012A">
      <w:pPr>
        <w:pStyle w:val="B1"/>
        <w:numPr>
          <w:ilvl w:val="0"/>
          <w:numId w:val="3"/>
        </w:numPr>
        <w:ind w:left="1418" w:hanging="1134"/>
        <w:rPr>
          <w:b/>
        </w:rPr>
      </w:pPr>
      <w:r>
        <w:rPr>
          <w:b/>
        </w:rPr>
        <w:t xml:space="preserve">RAN2 strives for </w:t>
      </w:r>
      <w:r w:rsidR="004B152E">
        <w:rPr>
          <w:b/>
        </w:rPr>
        <w:t>introducing</w:t>
      </w:r>
      <w:r>
        <w:rPr>
          <w:b/>
        </w:rPr>
        <w:t xml:space="preserve"> </w:t>
      </w:r>
      <w:r w:rsidRPr="000B235A">
        <w:rPr>
          <w:b/>
        </w:rPr>
        <w:t>a</w:t>
      </w:r>
      <w:r w:rsidR="00B0664B" w:rsidRPr="0041012A">
        <w:rPr>
          <w:b/>
        </w:rPr>
        <w:t xml:space="preserve"> common pool of suppor</w:t>
      </w:r>
      <w:r w:rsidRPr="000B235A">
        <w:rPr>
          <w:b/>
        </w:rPr>
        <w:t xml:space="preserve">ted CSI-RS resources </w:t>
      </w:r>
      <w:r w:rsidR="00B0664B" w:rsidRPr="0041012A">
        <w:rPr>
          <w:b/>
        </w:rPr>
        <w:t>per UE signalling</w:t>
      </w:r>
      <w:r>
        <w:rPr>
          <w:b/>
        </w:rPr>
        <w:t>, which can include up to 512 entries (TBD when CR is reviewed and discussed during the meeting).</w:t>
      </w:r>
    </w:p>
    <w:p w:rsidR="000307A0" w:rsidRDefault="001A7F65">
      <w:pPr>
        <w:pStyle w:val="2"/>
        <w:numPr>
          <w:ilvl w:val="1"/>
          <w:numId w:val="2"/>
        </w:numPr>
        <w:rPr>
          <w:rFonts w:cs="Arial"/>
          <w:lang w:eastAsia="ja-JP"/>
        </w:rPr>
      </w:pPr>
      <w:r>
        <w:rPr>
          <w:rFonts w:cs="Arial" w:hint="eastAsia"/>
          <w:lang w:eastAsia="ja-JP"/>
        </w:rPr>
        <w:t xml:space="preserve">Solution for reducing </w:t>
      </w:r>
      <w:r>
        <w:rPr>
          <w:rFonts w:cs="Arial"/>
          <w:lang w:eastAsia="ja-JP"/>
        </w:rPr>
        <w:t>increased signalling overhead</w:t>
      </w:r>
    </w:p>
    <w:p w:rsidR="000307A0" w:rsidRDefault="001A7F65">
      <w:pPr>
        <w:rPr>
          <w:lang w:eastAsia="ja-JP"/>
        </w:rPr>
      </w:pPr>
      <w:r>
        <w:rPr>
          <w:rFonts w:hint="eastAsia"/>
          <w:lang w:eastAsia="ja-JP"/>
        </w:rPr>
        <w:t>RAN1 reply LS mentions that:</w:t>
      </w:r>
    </w:p>
    <w:p w:rsidR="000307A0" w:rsidRDefault="001A7F65">
      <w:pPr>
        <w:pStyle w:val="B1"/>
      </w:pPr>
      <w:r>
        <w:rPr>
          <w:rFonts w:hint="eastAsia"/>
        </w:rPr>
        <w:t>-</w:t>
      </w:r>
      <w:r>
        <w:rPr>
          <w:rFonts w:hint="eastAsia"/>
        </w:rPr>
        <w:tab/>
      </w:r>
      <w:r>
        <w:rPr>
          <w:i/>
        </w:rPr>
        <w:t>Detailed signaling design based on per-BC reporting of the triplet is up to RAN2. If deemed necessary, RAN2 may consider solutions to reduce signaling overhead.</w:t>
      </w:r>
    </w:p>
    <w:p w:rsidR="000307A0" w:rsidRDefault="001A7F65">
      <w:pPr>
        <w:rPr>
          <w:lang w:eastAsia="ja-JP"/>
        </w:rPr>
      </w:pPr>
      <w:r>
        <w:rPr>
          <w:rFonts w:hint="eastAsia"/>
          <w:lang w:eastAsia="ja-JP"/>
        </w:rPr>
        <w:t>One open question is</w:t>
      </w:r>
      <w:r>
        <w:rPr>
          <w:lang w:eastAsia="ja-JP"/>
        </w:rPr>
        <w:t>:</w:t>
      </w:r>
    </w:p>
    <w:p w:rsidR="000307A0" w:rsidRDefault="001A7F65">
      <w:pPr>
        <w:pStyle w:val="B1"/>
        <w:ind w:left="1704" w:hanging="1420"/>
        <w:rPr>
          <w:b/>
        </w:rPr>
      </w:pPr>
      <w:r>
        <w:rPr>
          <w:b/>
        </w:rPr>
        <w:t>Discussion 2:</w:t>
      </w:r>
      <w:r>
        <w:rPr>
          <w:b/>
        </w:rPr>
        <w:tab/>
        <w:t>W</w:t>
      </w:r>
      <w:r>
        <w:rPr>
          <w:rFonts w:hint="eastAsia"/>
          <w:b/>
        </w:rPr>
        <w:t xml:space="preserve">hether the solution to reduce the signalling overhead of CSI-RS capabilities should be considered or not. </w:t>
      </w:r>
    </w:p>
    <w:p w:rsidR="000307A0" w:rsidRDefault="001A7F65">
      <w:r>
        <w:t>By focusing on the CSI-RS capabilities, the following approach can be considered, for instance:</w:t>
      </w:r>
    </w:p>
    <w:p w:rsidR="000307A0" w:rsidRDefault="001A7F65">
      <w:pPr>
        <w:pStyle w:val="B1"/>
      </w:pPr>
      <w:r>
        <w:rPr>
          <w:rFonts w:hint="eastAsia"/>
        </w:rPr>
        <w:t>Option 1:</w:t>
      </w:r>
      <w:r>
        <w:rPr>
          <w:rFonts w:hint="eastAsia"/>
        </w:rPr>
        <w:tab/>
      </w:r>
      <w:r>
        <w:rPr>
          <w:rFonts w:hint="eastAsia"/>
        </w:rPr>
        <w:tab/>
        <w:t>A UE reports the CSI-RS capabilities for the codebook types requested by NW.</w:t>
      </w:r>
    </w:p>
    <w:p w:rsidR="000307A0" w:rsidRDefault="001A7F65">
      <w:pPr>
        <w:pStyle w:val="B1"/>
      </w:pPr>
      <w:r>
        <w:t>Option 2:</w:t>
      </w:r>
      <w:r>
        <w:tab/>
      </w:r>
      <w:r>
        <w:tab/>
        <w:t>NW sets the upper bound of total number of Tx ports in the supported CSI-RS resource.</w:t>
      </w:r>
    </w:p>
    <w:p w:rsidR="000307A0" w:rsidRDefault="001A7F65">
      <w:pPr>
        <w:rPr>
          <w:lang w:eastAsia="ja-JP"/>
        </w:rPr>
      </w:pPr>
      <w:r>
        <w:rPr>
          <w:rFonts w:hint="eastAsia"/>
          <w:lang w:eastAsia="ja-JP"/>
        </w:rPr>
        <w:t xml:space="preserve">Option 1 </w:t>
      </w:r>
      <w:r>
        <w:rPr>
          <w:lang w:eastAsia="ja-JP"/>
        </w:rPr>
        <w:t>expects that the UE reports the CSI-RS capabilities for the codebook types supported by the NW. Option 2 expects that the UE reports the CSI-RS capabilities which corresponds to the total number of Tx ports deployed by the NW.</w:t>
      </w:r>
    </w:p>
    <w:p w:rsidR="000307A0" w:rsidRDefault="001A7F65">
      <w:pPr>
        <w:rPr>
          <w:lang w:eastAsia="ja-JP"/>
        </w:rPr>
      </w:pPr>
      <w:r>
        <w:rPr>
          <w:rFonts w:hint="eastAsia"/>
          <w:lang w:eastAsia="ja-JP"/>
        </w:rPr>
        <w:t>Companies are invited to provide their view on Discussion 2 and solution directions.</w:t>
      </w:r>
    </w:p>
    <w:tbl>
      <w:tblPr>
        <w:tblStyle w:val="af2"/>
        <w:tblW w:w="9629" w:type="dxa"/>
        <w:tblLayout w:type="fixed"/>
        <w:tblLook w:val="04A0" w:firstRow="1" w:lastRow="0" w:firstColumn="1" w:lastColumn="0" w:noHBand="0" w:noVBand="1"/>
      </w:tblPr>
      <w:tblGrid>
        <w:gridCol w:w="1696"/>
        <w:gridCol w:w="1701"/>
        <w:gridCol w:w="1843"/>
        <w:gridCol w:w="4389"/>
      </w:tblGrid>
      <w:tr w:rsidR="000307A0">
        <w:tc>
          <w:tcPr>
            <w:tcW w:w="1696" w:type="dxa"/>
          </w:tcPr>
          <w:p w:rsidR="000307A0" w:rsidRDefault="001A7F65">
            <w:pPr>
              <w:pStyle w:val="TAH"/>
              <w:rPr>
                <w:lang w:eastAsia="ja-JP"/>
              </w:rPr>
            </w:pPr>
            <w:r>
              <w:rPr>
                <w:rFonts w:hint="eastAsia"/>
                <w:lang w:eastAsia="ja-JP"/>
              </w:rPr>
              <w:lastRenderedPageBreak/>
              <w:t>Company name</w:t>
            </w:r>
          </w:p>
        </w:tc>
        <w:tc>
          <w:tcPr>
            <w:tcW w:w="1701" w:type="dxa"/>
          </w:tcPr>
          <w:p w:rsidR="000307A0" w:rsidRDefault="001A7F65">
            <w:pPr>
              <w:pStyle w:val="TAH"/>
              <w:rPr>
                <w:lang w:eastAsia="ja-JP"/>
              </w:rPr>
            </w:pPr>
            <w:r>
              <w:rPr>
                <w:rFonts w:hint="eastAsia"/>
                <w:lang w:eastAsia="ja-JP"/>
              </w:rPr>
              <w:t>Agree/Not agree</w:t>
            </w:r>
          </w:p>
        </w:tc>
        <w:tc>
          <w:tcPr>
            <w:tcW w:w="1843" w:type="dxa"/>
          </w:tcPr>
          <w:p w:rsidR="000307A0" w:rsidRDefault="001A7F65">
            <w:pPr>
              <w:pStyle w:val="TAH"/>
              <w:rPr>
                <w:lang w:eastAsia="ja-JP"/>
              </w:rPr>
            </w:pPr>
            <w:r>
              <w:rPr>
                <w:rFonts w:hint="eastAsia"/>
                <w:lang w:eastAsia="ja-JP"/>
              </w:rPr>
              <w:t>Solution direction</w:t>
            </w:r>
          </w:p>
        </w:tc>
        <w:tc>
          <w:tcPr>
            <w:tcW w:w="4389" w:type="dxa"/>
          </w:tcPr>
          <w:p w:rsidR="000307A0" w:rsidRDefault="001A7F65">
            <w:pPr>
              <w:pStyle w:val="TAH"/>
              <w:rPr>
                <w:lang w:eastAsia="ja-JP"/>
              </w:rPr>
            </w:pPr>
            <w:r>
              <w:rPr>
                <w:rFonts w:hint="eastAsia"/>
                <w:lang w:eastAsia="ja-JP"/>
              </w:rPr>
              <w:t>Comments</w:t>
            </w:r>
            <w:r>
              <w:rPr>
                <w:lang w:eastAsia="ja-JP"/>
              </w:rPr>
              <w:t xml:space="preserve"> (if any other solutions in mind)</w:t>
            </w:r>
          </w:p>
        </w:tc>
      </w:tr>
      <w:tr w:rsidR="000307A0">
        <w:tc>
          <w:tcPr>
            <w:tcW w:w="1696" w:type="dxa"/>
          </w:tcPr>
          <w:p w:rsidR="000307A0" w:rsidRDefault="001A7F65">
            <w:pPr>
              <w:pStyle w:val="TAL"/>
              <w:rPr>
                <w:rFonts w:eastAsia="SimSun"/>
                <w:color w:val="002060"/>
                <w:lang w:eastAsia="zh-CN"/>
              </w:rPr>
            </w:pPr>
            <w:r>
              <w:rPr>
                <w:rFonts w:eastAsia="SimSun" w:hint="eastAsia"/>
                <w:b/>
                <w:color w:val="002060"/>
                <w:lang w:eastAsia="zh-CN"/>
              </w:rPr>
              <w:t>CATT</w:t>
            </w:r>
          </w:p>
        </w:tc>
        <w:tc>
          <w:tcPr>
            <w:tcW w:w="1701" w:type="dxa"/>
          </w:tcPr>
          <w:p w:rsidR="000307A0" w:rsidRDefault="001A7F65">
            <w:pPr>
              <w:pStyle w:val="TAL"/>
              <w:rPr>
                <w:rFonts w:eastAsia="SimSun"/>
                <w:color w:val="002060"/>
                <w:lang w:eastAsia="zh-CN"/>
              </w:rPr>
            </w:pPr>
            <w:r>
              <w:rPr>
                <w:rFonts w:eastAsia="SimSun" w:hint="eastAsia"/>
                <w:color w:val="002060"/>
                <w:lang w:eastAsia="zh-CN"/>
              </w:rPr>
              <w:t>Disagree</w:t>
            </w:r>
          </w:p>
        </w:tc>
        <w:tc>
          <w:tcPr>
            <w:tcW w:w="1843" w:type="dxa"/>
          </w:tcPr>
          <w:p w:rsidR="000307A0" w:rsidRDefault="000307A0">
            <w:pPr>
              <w:pStyle w:val="TAL"/>
              <w:rPr>
                <w:color w:val="002060"/>
                <w:lang w:eastAsia="ja-JP"/>
              </w:rPr>
            </w:pPr>
          </w:p>
        </w:tc>
        <w:tc>
          <w:tcPr>
            <w:tcW w:w="4389" w:type="dxa"/>
          </w:tcPr>
          <w:p w:rsidR="000307A0" w:rsidRDefault="001A7F65">
            <w:pPr>
              <w:pStyle w:val="TAL"/>
              <w:rPr>
                <w:rFonts w:eastAsia="SimSun"/>
                <w:color w:val="002060"/>
                <w:lang w:eastAsia="zh-CN"/>
              </w:rPr>
            </w:pPr>
            <w:r>
              <w:rPr>
                <w:rFonts w:eastAsia="SimSun" w:hint="eastAsia"/>
                <w:color w:val="002060"/>
                <w:lang w:eastAsia="zh-CN"/>
              </w:rPr>
              <w:t xml:space="preserve">We do see a strong view to include these changes. We </w:t>
            </w:r>
            <w:r>
              <w:rPr>
                <w:rFonts w:eastAsia="SimSun"/>
                <w:color w:val="002060"/>
                <w:lang w:eastAsia="zh-CN"/>
              </w:rPr>
              <w:t>prefer</w:t>
            </w:r>
            <w:r>
              <w:rPr>
                <w:rFonts w:eastAsia="SimSun" w:hint="eastAsia"/>
                <w:color w:val="002060"/>
                <w:lang w:eastAsia="zh-CN"/>
              </w:rPr>
              <w:t xml:space="preserve"> to just focus on the under-reporting issue and get this done. </w:t>
            </w:r>
          </w:p>
        </w:tc>
      </w:tr>
      <w:tr w:rsidR="000307A0">
        <w:tc>
          <w:tcPr>
            <w:tcW w:w="1696" w:type="dxa"/>
          </w:tcPr>
          <w:p w:rsidR="000307A0" w:rsidRDefault="001A7F65">
            <w:pPr>
              <w:pStyle w:val="TAL"/>
              <w:rPr>
                <w:lang w:eastAsia="ja-JP"/>
              </w:rPr>
            </w:pPr>
            <w:r>
              <w:rPr>
                <w:rFonts w:hint="eastAsia"/>
                <w:lang w:eastAsia="ja-JP"/>
              </w:rPr>
              <w:t>Q</w:t>
            </w:r>
            <w:r>
              <w:rPr>
                <w:lang w:eastAsia="ja-JP"/>
              </w:rPr>
              <w:t>ualcomm Incorporated</w:t>
            </w:r>
          </w:p>
        </w:tc>
        <w:tc>
          <w:tcPr>
            <w:tcW w:w="1701" w:type="dxa"/>
          </w:tcPr>
          <w:p w:rsidR="000307A0" w:rsidRDefault="001A7F65">
            <w:pPr>
              <w:pStyle w:val="TAL"/>
              <w:rPr>
                <w:lang w:eastAsia="ja-JP"/>
              </w:rPr>
            </w:pPr>
            <w:r>
              <w:rPr>
                <w:rFonts w:hint="eastAsia"/>
                <w:lang w:eastAsia="ja-JP"/>
              </w:rPr>
              <w:t>A</w:t>
            </w:r>
            <w:r>
              <w:rPr>
                <w:lang w:eastAsia="ja-JP"/>
              </w:rPr>
              <w:t>gree</w:t>
            </w:r>
          </w:p>
        </w:tc>
        <w:tc>
          <w:tcPr>
            <w:tcW w:w="1843" w:type="dxa"/>
          </w:tcPr>
          <w:p w:rsidR="000307A0" w:rsidRDefault="001A7F65">
            <w:pPr>
              <w:pStyle w:val="TAL"/>
              <w:rPr>
                <w:lang w:eastAsia="ja-JP"/>
              </w:rPr>
            </w:pPr>
            <w:r>
              <w:rPr>
                <w:rFonts w:hint="eastAsia"/>
                <w:lang w:eastAsia="ja-JP"/>
              </w:rPr>
              <w:t>O</w:t>
            </w:r>
            <w:r>
              <w:rPr>
                <w:lang w:eastAsia="ja-JP"/>
              </w:rPr>
              <w:t>ption 1</w:t>
            </w:r>
          </w:p>
        </w:tc>
        <w:tc>
          <w:tcPr>
            <w:tcW w:w="4389" w:type="dxa"/>
          </w:tcPr>
          <w:p w:rsidR="000307A0" w:rsidRDefault="001A7F65">
            <w:pPr>
              <w:pStyle w:val="TAL"/>
              <w:rPr>
                <w:lang w:eastAsia="ja-JP"/>
              </w:rPr>
            </w:pPr>
            <w:r>
              <w:rPr>
                <w:rFonts w:hint="eastAsia"/>
                <w:lang w:eastAsia="ja-JP"/>
              </w:rPr>
              <w:t>O</w:t>
            </w:r>
            <w:r>
              <w:rPr>
                <w:lang w:eastAsia="ja-JP"/>
              </w:rPr>
              <w:t>ption 1 looks relatively easy for the UE to process dynamically upon UE capability enquiry procedure.</w:t>
            </w:r>
          </w:p>
        </w:tc>
      </w:tr>
      <w:tr w:rsidR="000307A0">
        <w:tc>
          <w:tcPr>
            <w:tcW w:w="1696" w:type="dxa"/>
          </w:tcPr>
          <w:p w:rsidR="000307A0" w:rsidRDefault="001A7F65">
            <w:pPr>
              <w:pStyle w:val="TAL"/>
              <w:rPr>
                <w:lang w:eastAsia="ja-JP"/>
              </w:rPr>
            </w:pPr>
            <w:r>
              <w:rPr>
                <w:rFonts w:eastAsia="DengXian"/>
                <w:lang w:eastAsia="zh-CN"/>
              </w:rPr>
              <w:t>Huawei</w:t>
            </w:r>
          </w:p>
        </w:tc>
        <w:tc>
          <w:tcPr>
            <w:tcW w:w="1701" w:type="dxa"/>
          </w:tcPr>
          <w:p w:rsidR="000307A0" w:rsidRDefault="001A7F65">
            <w:pPr>
              <w:pStyle w:val="TAL"/>
              <w:rPr>
                <w:lang w:eastAsia="ja-JP"/>
              </w:rPr>
            </w:pPr>
            <w:r>
              <w:rPr>
                <w:rFonts w:hint="eastAsia"/>
                <w:lang w:eastAsia="ja-JP"/>
              </w:rPr>
              <w:t>Not agree</w:t>
            </w:r>
          </w:p>
        </w:tc>
        <w:tc>
          <w:tcPr>
            <w:tcW w:w="1843" w:type="dxa"/>
          </w:tcPr>
          <w:p w:rsidR="000307A0" w:rsidRDefault="000307A0">
            <w:pPr>
              <w:pStyle w:val="TAL"/>
              <w:rPr>
                <w:lang w:eastAsia="ja-JP"/>
              </w:rPr>
            </w:pPr>
          </w:p>
        </w:tc>
        <w:tc>
          <w:tcPr>
            <w:tcW w:w="4389" w:type="dxa"/>
          </w:tcPr>
          <w:p w:rsidR="000307A0" w:rsidRDefault="001A7F65">
            <w:pPr>
              <w:pStyle w:val="TAL"/>
              <w:rPr>
                <w:lang w:eastAsia="ja-JP"/>
              </w:rPr>
            </w:pPr>
            <w:r>
              <w:rPr>
                <w:lang w:eastAsia="ja-JP"/>
              </w:rPr>
              <w:t xml:space="preserve">In our view, this is a basic capability. Only </w:t>
            </w:r>
            <w:r>
              <w:rPr>
                <w:rFonts w:eastAsia="SimSun"/>
                <w:lang w:val="en-US" w:eastAsia="zh-CN"/>
              </w:rPr>
              <w:t xml:space="preserve">conservative values can be reported </w:t>
            </w:r>
            <w:r>
              <w:rPr>
                <w:lang w:eastAsia="ja-JP"/>
              </w:rPr>
              <w:t>in the legacy signalling and the system performance may be degraded, it is not expected. Thus, the UE should report new signalling if it supports.</w:t>
            </w:r>
          </w:p>
        </w:tc>
      </w:tr>
      <w:tr w:rsidR="000307A0">
        <w:tc>
          <w:tcPr>
            <w:tcW w:w="1696" w:type="dxa"/>
          </w:tcPr>
          <w:p w:rsidR="000307A0" w:rsidRDefault="001A7F65">
            <w:pPr>
              <w:pStyle w:val="TAL"/>
              <w:rPr>
                <w:rFonts w:eastAsia="DengXian"/>
                <w:lang w:eastAsia="zh-CN"/>
              </w:rPr>
            </w:pPr>
            <w:r>
              <w:rPr>
                <w:rFonts w:eastAsia="DengXian" w:hint="eastAsia"/>
                <w:lang w:eastAsia="zh-CN"/>
              </w:rPr>
              <w:t>O</w:t>
            </w:r>
            <w:r>
              <w:rPr>
                <w:rFonts w:eastAsia="DengXian"/>
                <w:lang w:eastAsia="zh-CN"/>
              </w:rPr>
              <w:t>PPO</w:t>
            </w:r>
          </w:p>
        </w:tc>
        <w:tc>
          <w:tcPr>
            <w:tcW w:w="1701" w:type="dxa"/>
          </w:tcPr>
          <w:p w:rsidR="000307A0" w:rsidRDefault="001A7F65">
            <w:pPr>
              <w:pStyle w:val="TAL"/>
              <w:rPr>
                <w:rFonts w:eastAsia="DengXian"/>
                <w:lang w:eastAsia="zh-CN"/>
              </w:rPr>
            </w:pPr>
            <w:r>
              <w:rPr>
                <w:rFonts w:eastAsia="DengXian" w:hint="eastAsia"/>
                <w:lang w:eastAsia="zh-CN"/>
              </w:rPr>
              <w:t>D</w:t>
            </w:r>
            <w:r>
              <w:rPr>
                <w:rFonts w:eastAsia="DengXian"/>
                <w:lang w:eastAsia="zh-CN"/>
              </w:rPr>
              <w:t>isagree</w:t>
            </w:r>
          </w:p>
        </w:tc>
        <w:tc>
          <w:tcPr>
            <w:tcW w:w="1843" w:type="dxa"/>
          </w:tcPr>
          <w:p w:rsidR="000307A0" w:rsidRDefault="000307A0">
            <w:pPr>
              <w:pStyle w:val="TAL"/>
              <w:rPr>
                <w:lang w:eastAsia="ja-JP"/>
              </w:rPr>
            </w:pPr>
          </w:p>
        </w:tc>
        <w:tc>
          <w:tcPr>
            <w:tcW w:w="4389" w:type="dxa"/>
          </w:tcPr>
          <w:p w:rsidR="000307A0" w:rsidRDefault="001A7F65">
            <w:pPr>
              <w:pStyle w:val="TAL"/>
              <w:rPr>
                <w:rFonts w:eastAsia="DengXian"/>
                <w:lang w:eastAsia="zh-CN"/>
              </w:rPr>
            </w:pPr>
            <w:r>
              <w:rPr>
                <w:rFonts w:eastAsia="DengXian"/>
                <w:lang w:eastAsia="zh-CN"/>
              </w:rPr>
              <w:t>Do not see strong motivation here.</w:t>
            </w:r>
          </w:p>
        </w:tc>
      </w:tr>
      <w:tr w:rsidR="000307A0">
        <w:tc>
          <w:tcPr>
            <w:tcW w:w="1696" w:type="dxa"/>
          </w:tcPr>
          <w:p w:rsidR="000307A0" w:rsidRDefault="001A7F65">
            <w:pPr>
              <w:pStyle w:val="TAL"/>
              <w:tabs>
                <w:tab w:val="center" w:pos="740"/>
              </w:tabs>
              <w:rPr>
                <w:rFonts w:eastAsia="DengXian"/>
                <w:lang w:val="en-US" w:eastAsia="zh-CN"/>
              </w:rPr>
            </w:pPr>
            <w:r>
              <w:rPr>
                <w:rFonts w:eastAsia="DengXian" w:hint="eastAsia"/>
                <w:lang w:val="en-US" w:eastAsia="zh-CN"/>
              </w:rPr>
              <w:t>ZTE</w:t>
            </w:r>
          </w:p>
        </w:tc>
        <w:tc>
          <w:tcPr>
            <w:tcW w:w="1701" w:type="dxa"/>
          </w:tcPr>
          <w:p w:rsidR="000307A0" w:rsidRDefault="001A7F65">
            <w:pPr>
              <w:pStyle w:val="TAL"/>
              <w:rPr>
                <w:rFonts w:eastAsia="DengXian"/>
                <w:lang w:val="en-US" w:eastAsia="zh-CN"/>
              </w:rPr>
            </w:pPr>
            <w:r>
              <w:rPr>
                <w:rFonts w:eastAsia="DengXian" w:hint="eastAsia"/>
                <w:lang w:val="en-US" w:eastAsia="zh-CN"/>
              </w:rPr>
              <w:t>Disagree</w:t>
            </w:r>
          </w:p>
        </w:tc>
        <w:tc>
          <w:tcPr>
            <w:tcW w:w="1843" w:type="dxa"/>
          </w:tcPr>
          <w:p w:rsidR="000307A0" w:rsidRDefault="000307A0">
            <w:pPr>
              <w:pStyle w:val="TAL"/>
              <w:rPr>
                <w:lang w:eastAsia="ja-JP"/>
              </w:rPr>
            </w:pPr>
          </w:p>
        </w:tc>
        <w:tc>
          <w:tcPr>
            <w:tcW w:w="4389" w:type="dxa"/>
          </w:tcPr>
          <w:p w:rsidR="000307A0" w:rsidRDefault="001A7F65">
            <w:pPr>
              <w:pStyle w:val="TAL"/>
              <w:rPr>
                <w:rFonts w:eastAsia="DengXian"/>
                <w:lang w:val="en-US" w:eastAsia="zh-CN"/>
              </w:rPr>
            </w:pPr>
            <w:r>
              <w:rPr>
                <w:rFonts w:eastAsia="DengXian" w:hint="eastAsia"/>
                <w:lang w:val="en-US" w:eastAsia="zh-CN"/>
              </w:rPr>
              <w:t>We don</w:t>
            </w:r>
            <w:r>
              <w:rPr>
                <w:rFonts w:eastAsia="DengXian"/>
                <w:lang w:val="en-US" w:eastAsia="zh-CN"/>
              </w:rPr>
              <w:t>’</w:t>
            </w:r>
            <w:r>
              <w:rPr>
                <w:rFonts w:eastAsia="DengXian" w:hint="eastAsia"/>
                <w:lang w:val="en-US" w:eastAsia="zh-CN"/>
              </w:rPr>
              <w:t>t see strong motivation except reducing the signaling overhead.On reducing the signaling overhead, we prefer the solution in section 2.2 and don</w:t>
            </w:r>
            <w:r>
              <w:rPr>
                <w:rFonts w:eastAsia="DengXian"/>
                <w:lang w:val="en-US" w:eastAsia="zh-CN"/>
              </w:rPr>
              <w:t>’</w:t>
            </w:r>
            <w:r>
              <w:rPr>
                <w:rFonts w:eastAsia="DengXian" w:hint="eastAsia"/>
                <w:lang w:val="en-US" w:eastAsia="zh-CN"/>
              </w:rPr>
              <w:t xml:space="preserve">t think this further optimization is necessary. </w:t>
            </w:r>
          </w:p>
        </w:tc>
      </w:tr>
      <w:tr w:rsidR="000307A0">
        <w:tc>
          <w:tcPr>
            <w:tcW w:w="1696" w:type="dxa"/>
          </w:tcPr>
          <w:p w:rsidR="000307A0" w:rsidRDefault="001A7F65">
            <w:pPr>
              <w:pStyle w:val="TAL"/>
              <w:tabs>
                <w:tab w:val="center" w:pos="740"/>
              </w:tabs>
              <w:rPr>
                <w:rFonts w:eastAsia="DengXian"/>
                <w:lang w:val="en-US" w:eastAsia="zh-CN"/>
              </w:rPr>
            </w:pPr>
            <w:r>
              <w:rPr>
                <w:rFonts w:eastAsia="DengXian"/>
                <w:lang w:val="en-US" w:eastAsia="zh-CN"/>
              </w:rPr>
              <w:t>MediaTek</w:t>
            </w:r>
          </w:p>
        </w:tc>
        <w:tc>
          <w:tcPr>
            <w:tcW w:w="1701" w:type="dxa"/>
          </w:tcPr>
          <w:p w:rsidR="000307A0" w:rsidRDefault="001A7F65">
            <w:pPr>
              <w:pStyle w:val="TAL"/>
              <w:rPr>
                <w:rFonts w:eastAsia="DengXian"/>
                <w:lang w:val="en-US" w:eastAsia="zh-CN"/>
              </w:rPr>
            </w:pPr>
            <w:r>
              <w:rPr>
                <w:rFonts w:eastAsia="DengXian"/>
                <w:lang w:val="en-US" w:eastAsia="zh-CN"/>
              </w:rPr>
              <w:t>Agree</w:t>
            </w:r>
          </w:p>
        </w:tc>
        <w:tc>
          <w:tcPr>
            <w:tcW w:w="1843" w:type="dxa"/>
          </w:tcPr>
          <w:p w:rsidR="000307A0" w:rsidRDefault="001A7F65">
            <w:pPr>
              <w:pStyle w:val="TAL"/>
              <w:rPr>
                <w:lang w:eastAsia="ja-JP"/>
              </w:rPr>
            </w:pPr>
            <w:r>
              <w:rPr>
                <w:lang w:eastAsia="ja-JP"/>
              </w:rPr>
              <w:t>Option 1</w:t>
            </w:r>
          </w:p>
        </w:tc>
        <w:tc>
          <w:tcPr>
            <w:tcW w:w="4389" w:type="dxa"/>
          </w:tcPr>
          <w:p w:rsidR="000307A0" w:rsidRDefault="000307A0">
            <w:pPr>
              <w:pStyle w:val="TAL"/>
              <w:rPr>
                <w:rFonts w:eastAsia="DengXian"/>
                <w:lang w:val="en-US" w:eastAsia="zh-CN"/>
              </w:rPr>
            </w:pPr>
          </w:p>
        </w:tc>
      </w:tr>
      <w:tr w:rsidR="000307A0">
        <w:tc>
          <w:tcPr>
            <w:tcW w:w="1696" w:type="dxa"/>
          </w:tcPr>
          <w:p w:rsidR="000307A0" w:rsidRDefault="001A7F65">
            <w:pPr>
              <w:pStyle w:val="TAL"/>
              <w:tabs>
                <w:tab w:val="center" w:pos="740"/>
              </w:tabs>
              <w:rPr>
                <w:rFonts w:eastAsia="DengXian"/>
                <w:lang w:val="en-US" w:eastAsia="zh-CN"/>
              </w:rPr>
            </w:pPr>
            <w:r>
              <w:rPr>
                <w:rFonts w:eastAsia="DengXian"/>
                <w:lang w:val="en-US" w:eastAsia="zh-CN"/>
              </w:rPr>
              <w:t>Ericsson</w:t>
            </w:r>
          </w:p>
        </w:tc>
        <w:tc>
          <w:tcPr>
            <w:tcW w:w="1701" w:type="dxa"/>
          </w:tcPr>
          <w:p w:rsidR="000307A0" w:rsidRDefault="000307A0">
            <w:pPr>
              <w:pStyle w:val="TAL"/>
              <w:rPr>
                <w:rFonts w:eastAsia="DengXian"/>
                <w:lang w:val="en-US" w:eastAsia="zh-CN"/>
              </w:rPr>
            </w:pPr>
          </w:p>
        </w:tc>
        <w:tc>
          <w:tcPr>
            <w:tcW w:w="1843" w:type="dxa"/>
          </w:tcPr>
          <w:p w:rsidR="000307A0" w:rsidRDefault="000307A0">
            <w:pPr>
              <w:pStyle w:val="TAL"/>
              <w:rPr>
                <w:lang w:eastAsia="ja-JP"/>
              </w:rPr>
            </w:pPr>
          </w:p>
        </w:tc>
        <w:tc>
          <w:tcPr>
            <w:tcW w:w="4389" w:type="dxa"/>
          </w:tcPr>
          <w:p w:rsidR="000307A0" w:rsidRDefault="001A7F65">
            <w:pPr>
              <w:pStyle w:val="TAL"/>
              <w:rPr>
                <w:rFonts w:eastAsia="DengXian"/>
                <w:lang w:val="en-US" w:eastAsia="zh-CN"/>
              </w:rPr>
            </w:pPr>
            <w:r>
              <w:rPr>
                <w:rFonts w:eastAsia="DengXian"/>
                <w:lang w:val="en-US" w:eastAsia="zh-CN"/>
              </w:rPr>
              <w:t>We can further analyze solutions for in 2.1/2.2 and thus revisit whether anything would be needed.</w:t>
            </w:r>
          </w:p>
        </w:tc>
      </w:tr>
      <w:tr w:rsidR="000307A0">
        <w:tc>
          <w:tcPr>
            <w:tcW w:w="1696" w:type="dxa"/>
          </w:tcPr>
          <w:p w:rsidR="000307A0" w:rsidRDefault="001A7F65">
            <w:pPr>
              <w:pStyle w:val="TAL"/>
              <w:tabs>
                <w:tab w:val="center" w:pos="740"/>
              </w:tabs>
              <w:rPr>
                <w:rFonts w:eastAsia="DengXian"/>
                <w:lang w:val="en-US" w:eastAsia="zh-CN"/>
              </w:rPr>
            </w:pPr>
            <w:r>
              <w:rPr>
                <w:rFonts w:eastAsiaTheme="minorEastAsia" w:hint="eastAsia"/>
                <w:lang w:val="en-US" w:eastAsia="ja-JP"/>
              </w:rPr>
              <w:t>NTT DOCOMO</w:t>
            </w:r>
          </w:p>
        </w:tc>
        <w:tc>
          <w:tcPr>
            <w:tcW w:w="1701" w:type="dxa"/>
          </w:tcPr>
          <w:p w:rsidR="000307A0" w:rsidRDefault="001A7F65">
            <w:pPr>
              <w:pStyle w:val="TAL"/>
              <w:rPr>
                <w:rFonts w:eastAsia="DengXian"/>
                <w:lang w:val="en-US" w:eastAsia="zh-CN"/>
              </w:rPr>
            </w:pPr>
            <w:r>
              <w:rPr>
                <w:rFonts w:eastAsiaTheme="minorEastAsia" w:hint="eastAsia"/>
                <w:lang w:val="en-US" w:eastAsia="ja-JP"/>
              </w:rPr>
              <w:t>Agree</w:t>
            </w:r>
          </w:p>
        </w:tc>
        <w:tc>
          <w:tcPr>
            <w:tcW w:w="1843" w:type="dxa"/>
          </w:tcPr>
          <w:p w:rsidR="000307A0" w:rsidRDefault="001A7F65">
            <w:pPr>
              <w:pStyle w:val="TAL"/>
              <w:rPr>
                <w:lang w:eastAsia="ja-JP"/>
              </w:rPr>
            </w:pPr>
            <w:r>
              <w:rPr>
                <w:rFonts w:hint="eastAsia"/>
                <w:lang w:eastAsia="ja-JP"/>
              </w:rPr>
              <w:t>Option 1</w:t>
            </w:r>
          </w:p>
        </w:tc>
        <w:tc>
          <w:tcPr>
            <w:tcW w:w="4389" w:type="dxa"/>
          </w:tcPr>
          <w:p w:rsidR="000307A0" w:rsidRDefault="001A7F65">
            <w:pPr>
              <w:pStyle w:val="TAL"/>
              <w:rPr>
                <w:rFonts w:eastAsia="DengXian"/>
                <w:lang w:val="en-US" w:eastAsia="zh-CN"/>
              </w:rPr>
            </w:pPr>
            <w:r>
              <w:rPr>
                <w:rFonts w:eastAsiaTheme="minorEastAsia" w:hint="eastAsia"/>
                <w:lang w:val="en-US" w:eastAsia="ja-JP"/>
              </w:rPr>
              <w:t xml:space="preserve">It makes sense </w:t>
            </w:r>
            <w:r>
              <w:rPr>
                <w:rFonts w:eastAsiaTheme="minorEastAsia"/>
                <w:lang w:val="en-US" w:eastAsia="ja-JP"/>
              </w:rPr>
              <w:t>if the gNB can obtain the codebook parameters deployed in the NW. The capabilities not deployed in the NW is redundant and just wasting bits over the air. If the UE vendor is fine to seek for the solution, we’re o.k to select a simple solution that UE vendors think that it is simple and implementable.</w:t>
            </w:r>
          </w:p>
        </w:tc>
      </w:tr>
      <w:tr w:rsidR="000307A0">
        <w:tc>
          <w:tcPr>
            <w:tcW w:w="1696" w:type="dxa"/>
          </w:tcPr>
          <w:p w:rsidR="000307A0" w:rsidRDefault="001A7F65">
            <w:pPr>
              <w:pStyle w:val="TAL"/>
              <w:tabs>
                <w:tab w:val="center" w:pos="740"/>
              </w:tabs>
              <w:rPr>
                <w:rFonts w:eastAsia="Malgun Gothic"/>
                <w:lang w:val="en-US" w:eastAsia="ko-KR"/>
              </w:rPr>
            </w:pPr>
            <w:r>
              <w:rPr>
                <w:rFonts w:eastAsia="Malgun Gothic" w:hint="eastAsia"/>
                <w:lang w:val="en-US" w:eastAsia="ko-KR"/>
              </w:rPr>
              <w:t>Samsung</w:t>
            </w:r>
          </w:p>
        </w:tc>
        <w:tc>
          <w:tcPr>
            <w:tcW w:w="1701" w:type="dxa"/>
          </w:tcPr>
          <w:p w:rsidR="000307A0" w:rsidRDefault="001A7F65">
            <w:pPr>
              <w:pStyle w:val="TAL"/>
              <w:rPr>
                <w:rFonts w:eastAsia="Malgun Gothic"/>
                <w:lang w:val="en-US" w:eastAsia="ko-KR"/>
              </w:rPr>
            </w:pPr>
            <w:r>
              <w:rPr>
                <w:rFonts w:eastAsia="Malgun Gothic" w:hint="eastAsia"/>
                <w:lang w:val="en-US" w:eastAsia="ko-KR"/>
              </w:rPr>
              <w:t>Agree</w:t>
            </w:r>
          </w:p>
        </w:tc>
        <w:tc>
          <w:tcPr>
            <w:tcW w:w="1843" w:type="dxa"/>
          </w:tcPr>
          <w:p w:rsidR="000307A0" w:rsidRDefault="001A7F65">
            <w:pPr>
              <w:pStyle w:val="TAL"/>
              <w:rPr>
                <w:rFonts w:eastAsia="Malgun Gothic"/>
                <w:lang w:eastAsia="ko-KR"/>
              </w:rPr>
            </w:pPr>
            <w:r>
              <w:rPr>
                <w:rFonts w:eastAsia="Malgun Gothic" w:hint="eastAsia"/>
                <w:lang w:eastAsia="ko-KR"/>
              </w:rPr>
              <w:t>Option 1</w:t>
            </w:r>
          </w:p>
        </w:tc>
        <w:tc>
          <w:tcPr>
            <w:tcW w:w="4389" w:type="dxa"/>
          </w:tcPr>
          <w:p w:rsidR="000307A0" w:rsidRDefault="001A7F65">
            <w:pPr>
              <w:pStyle w:val="TAL"/>
              <w:rPr>
                <w:rFonts w:eastAsia="Malgun Gothic"/>
                <w:lang w:val="en-US" w:eastAsia="ko-KR"/>
              </w:rPr>
            </w:pPr>
            <w:r>
              <w:rPr>
                <w:rFonts w:eastAsia="Malgun Gothic" w:hint="eastAsia"/>
                <w:lang w:val="en-US" w:eastAsia="ko-KR"/>
              </w:rPr>
              <w:t>We see the benefits for this solution to reduce the UE</w:t>
            </w:r>
            <w:r>
              <w:rPr>
                <w:rFonts w:eastAsia="Malgun Gothic"/>
                <w:lang w:val="en-US" w:eastAsia="ko-KR"/>
              </w:rPr>
              <w:t xml:space="preserve"> capability signaling. This filtering approach is the common method to reduce the UE capability signaling in terms of the actual usages from NW side.</w:t>
            </w:r>
          </w:p>
        </w:tc>
      </w:tr>
      <w:tr w:rsidR="000307A0">
        <w:tc>
          <w:tcPr>
            <w:tcW w:w="1696" w:type="dxa"/>
          </w:tcPr>
          <w:p w:rsidR="000307A0" w:rsidRDefault="001A7F65">
            <w:pPr>
              <w:pStyle w:val="TAL"/>
              <w:tabs>
                <w:tab w:val="center" w:pos="740"/>
              </w:tabs>
              <w:rPr>
                <w:rFonts w:eastAsia="Malgun Gothic"/>
                <w:lang w:val="en-US" w:eastAsia="ko-KR"/>
              </w:rPr>
            </w:pPr>
            <w:r>
              <w:rPr>
                <w:rFonts w:eastAsia="Malgun Gothic"/>
                <w:lang w:val="en-US" w:eastAsia="ko-KR"/>
              </w:rPr>
              <w:t>Intel</w:t>
            </w:r>
          </w:p>
        </w:tc>
        <w:tc>
          <w:tcPr>
            <w:tcW w:w="1701" w:type="dxa"/>
          </w:tcPr>
          <w:p w:rsidR="000307A0" w:rsidRDefault="001A7F65">
            <w:pPr>
              <w:pStyle w:val="TAL"/>
              <w:rPr>
                <w:rFonts w:eastAsia="Malgun Gothic"/>
                <w:lang w:val="en-US" w:eastAsia="ko-KR"/>
              </w:rPr>
            </w:pPr>
            <w:r>
              <w:rPr>
                <w:rFonts w:eastAsia="Malgun Gothic"/>
                <w:lang w:val="en-US" w:eastAsia="ko-KR"/>
              </w:rPr>
              <w:t>Agree</w:t>
            </w:r>
          </w:p>
        </w:tc>
        <w:tc>
          <w:tcPr>
            <w:tcW w:w="1843" w:type="dxa"/>
          </w:tcPr>
          <w:p w:rsidR="000307A0" w:rsidRDefault="001A7F65">
            <w:pPr>
              <w:pStyle w:val="TAL"/>
              <w:rPr>
                <w:rFonts w:eastAsia="Malgun Gothic"/>
                <w:lang w:eastAsia="ko-KR"/>
              </w:rPr>
            </w:pPr>
            <w:r>
              <w:rPr>
                <w:rFonts w:eastAsia="Malgun Gothic"/>
                <w:lang w:eastAsia="ko-KR"/>
              </w:rPr>
              <w:t>Op1</w:t>
            </w:r>
          </w:p>
        </w:tc>
        <w:tc>
          <w:tcPr>
            <w:tcW w:w="4389" w:type="dxa"/>
          </w:tcPr>
          <w:p w:rsidR="000307A0" w:rsidRDefault="001A7F65">
            <w:pPr>
              <w:pStyle w:val="TAL"/>
              <w:rPr>
                <w:rFonts w:eastAsia="Malgun Gothic"/>
                <w:lang w:val="en-US" w:eastAsia="ko-KR"/>
              </w:rPr>
            </w:pPr>
            <w:r>
              <w:rPr>
                <w:rFonts w:eastAsia="Malgun Gothic"/>
                <w:lang w:val="en-US" w:eastAsia="ko-KR"/>
              </w:rPr>
              <w:t>This seems simple in that NW can request and UE can provide the interested capabilites</w:t>
            </w:r>
          </w:p>
        </w:tc>
      </w:tr>
      <w:tr w:rsidR="000307A0">
        <w:tc>
          <w:tcPr>
            <w:tcW w:w="1696" w:type="dxa"/>
          </w:tcPr>
          <w:p w:rsidR="000307A0" w:rsidRDefault="001A7F65">
            <w:pPr>
              <w:pStyle w:val="TAL"/>
              <w:tabs>
                <w:tab w:val="center" w:pos="740"/>
              </w:tabs>
              <w:rPr>
                <w:rFonts w:eastAsia="Malgun Gothic"/>
                <w:lang w:val="en-US" w:eastAsia="ko-KR"/>
              </w:rPr>
            </w:pPr>
            <w:r>
              <w:rPr>
                <w:rFonts w:eastAsia="Malgun Gothic"/>
                <w:lang w:val="en-US" w:eastAsia="ko-KR"/>
              </w:rPr>
              <w:t>Nokia</w:t>
            </w:r>
          </w:p>
        </w:tc>
        <w:tc>
          <w:tcPr>
            <w:tcW w:w="1701" w:type="dxa"/>
          </w:tcPr>
          <w:p w:rsidR="000307A0" w:rsidRDefault="001A7F65">
            <w:pPr>
              <w:pStyle w:val="TAL"/>
              <w:rPr>
                <w:rFonts w:eastAsia="Malgun Gothic"/>
                <w:lang w:val="en-US" w:eastAsia="ko-KR"/>
              </w:rPr>
            </w:pPr>
            <w:r>
              <w:rPr>
                <w:rFonts w:eastAsia="Malgun Gothic"/>
                <w:lang w:val="en-US" w:eastAsia="ko-KR"/>
              </w:rPr>
              <w:t>Agree</w:t>
            </w:r>
          </w:p>
        </w:tc>
        <w:tc>
          <w:tcPr>
            <w:tcW w:w="1843" w:type="dxa"/>
          </w:tcPr>
          <w:p w:rsidR="000307A0" w:rsidRDefault="000307A0">
            <w:pPr>
              <w:pStyle w:val="TAL"/>
              <w:rPr>
                <w:rFonts w:eastAsia="Malgun Gothic"/>
                <w:lang w:eastAsia="ko-KR"/>
              </w:rPr>
            </w:pPr>
          </w:p>
        </w:tc>
        <w:tc>
          <w:tcPr>
            <w:tcW w:w="4389" w:type="dxa"/>
          </w:tcPr>
          <w:p w:rsidR="000307A0" w:rsidRDefault="001A7F65">
            <w:pPr>
              <w:pStyle w:val="TAL"/>
              <w:rPr>
                <w:rFonts w:eastAsia="Malgun Gothic"/>
                <w:lang w:val="en-US" w:eastAsia="ko-KR"/>
              </w:rPr>
            </w:pPr>
            <w:r>
              <w:rPr>
                <w:rFonts w:eastAsia="Malgun Gothic"/>
                <w:lang w:val="en-US" w:eastAsia="ko-KR"/>
              </w:rPr>
              <w:t>Maybe this is not the most important point at this time. The baseline solution needs to work properly first.</w:t>
            </w:r>
          </w:p>
        </w:tc>
      </w:tr>
    </w:tbl>
    <w:p w:rsidR="000307A0" w:rsidRDefault="001A7F65">
      <w:pPr>
        <w:rPr>
          <w:lang w:eastAsia="ja-JP"/>
        </w:rPr>
      </w:pPr>
      <w:r>
        <w:rPr>
          <w:rFonts w:hint="eastAsia"/>
          <w:lang w:eastAsia="ja-JP"/>
        </w:rPr>
        <w:t>[Rapporteur</w:t>
      </w:r>
      <w:r>
        <w:rPr>
          <w:lang w:eastAsia="ja-JP"/>
        </w:rPr>
        <w:t xml:space="preserve">’s </w:t>
      </w:r>
      <w:r w:rsidR="00106D84">
        <w:rPr>
          <w:lang w:eastAsia="ja-JP"/>
        </w:rPr>
        <w:t>summary</w:t>
      </w:r>
      <w:r>
        <w:rPr>
          <w:lang w:eastAsia="ja-JP"/>
        </w:rPr>
        <w:t>]</w:t>
      </w:r>
    </w:p>
    <w:p w:rsidR="000307A0" w:rsidRDefault="001A7F65">
      <w:pPr>
        <w:rPr>
          <w:lang w:eastAsia="ja-JP"/>
        </w:rPr>
      </w:pPr>
      <w:r>
        <w:rPr>
          <w:lang w:eastAsia="ja-JP"/>
        </w:rPr>
        <w:t>11 companies shared their views. 6 companies agreed to introduce the solution to reduce the increased signalling overhead, though amongst them, one company thought that it is not most important topic. 4 companies thought that there was not a strong motivation. One company thought that it should be discussed together with the signalling granularity and structure discussed in section 2.1 and 2.2. If the solution is introduced, companies thought that Option 1 (A UE reports the CSI-RS capabilities for the codebook types requested by NW.) seems easy and simple to implement. From the company views, the rapporteur thinks that the necessity of solution has to be discussed together with the signalling structure discussed in section 2.2. At least, the potential solution can be narrowed down and focused on Option 1 for the 2nd phase of discussion. Therefore, the following is proposed.</w:t>
      </w:r>
    </w:p>
    <w:p w:rsidR="000307A0" w:rsidRDefault="001A7F65" w:rsidP="0041012A">
      <w:pPr>
        <w:pStyle w:val="B1"/>
        <w:numPr>
          <w:ilvl w:val="0"/>
          <w:numId w:val="3"/>
        </w:numPr>
        <w:ind w:left="1560" w:hanging="1276"/>
        <w:rPr>
          <w:b/>
        </w:rPr>
      </w:pPr>
      <w:r>
        <w:rPr>
          <w:b/>
        </w:rPr>
        <w:t>If agreed to introduce a solution to reduce the increased signalling overhead, the solution is that a UE reports the CSI-RS capabilities for the codebook types requested by NW (TBD when CR is reviewed and discussed during the meeting).</w:t>
      </w:r>
    </w:p>
    <w:p w:rsidR="000307A0" w:rsidRDefault="001A7F65">
      <w:pPr>
        <w:pStyle w:val="2"/>
        <w:numPr>
          <w:ilvl w:val="1"/>
          <w:numId w:val="2"/>
        </w:numPr>
        <w:rPr>
          <w:rFonts w:cs="Arial"/>
          <w:lang w:eastAsia="ja-JP"/>
        </w:rPr>
      </w:pPr>
      <w:r>
        <w:rPr>
          <w:rFonts w:cs="Arial" w:hint="eastAsia"/>
          <w:lang w:eastAsia="ja-JP"/>
        </w:rPr>
        <w:t>Early implementation</w:t>
      </w:r>
    </w:p>
    <w:p w:rsidR="000307A0" w:rsidRDefault="001A7F65">
      <w:pPr>
        <w:rPr>
          <w:lang w:eastAsia="ja-JP"/>
        </w:rPr>
      </w:pPr>
      <w:r>
        <w:rPr>
          <w:rFonts w:hint="eastAsia"/>
          <w:lang w:eastAsia="ja-JP"/>
        </w:rPr>
        <w:t>Another open issue is whether early implementation from Rel-15 is allowed or not</w:t>
      </w:r>
      <w:r>
        <w:rPr>
          <w:lang w:eastAsia="ja-JP"/>
        </w:rPr>
        <w:t>, given the fact that RAN2 earlier agreed that the solution is specified from Rel-16 as TEI16. Companies are invited to provide their views.</w:t>
      </w:r>
    </w:p>
    <w:tbl>
      <w:tblPr>
        <w:tblStyle w:val="af2"/>
        <w:tblW w:w="9634" w:type="dxa"/>
        <w:tblLayout w:type="fixed"/>
        <w:tblLook w:val="04A0" w:firstRow="1" w:lastRow="0" w:firstColumn="1" w:lastColumn="0" w:noHBand="0" w:noVBand="1"/>
      </w:tblPr>
      <w:tblGrid>
        <w:gridCol w:w="1696"/>
        <w:gridCol w:w="2127"/>
        <w:gridCol w:w="5811"/>
      </w:tblGrid>
      <w:tr w:rsidR="000307A0">
        <w:tc>
          <w:tcPr>
            <w:tcW w:w="1696" w:type="dxa"/>
          </w:tcPr>
          <w:p w:rsidR="000307A0" w:rsidRDefault="001A7F65">
            <w:pPr>
              <w:pStyle w:val="TAH"/>
              <w:rPr>
                <w:lang w:eastAsia="ja-JP"/>
              </w:rPr>
            </w:pPr>
            <w:r>
              <w:rPr>
                <w:rFonts w:hint="eastAsia"/>
                <w:lang w:eastAsia="ja-JP"/>
              </w:rPr>
              <w:lastRenderedPageBreak/>
              <w:t>Company name</w:t>
            </w:r>
          </w:p>
        </w:tc>
        <w:tc>
          <w:tcPr>
            <w:tcW w:w="2127" w:type="dxa"/>
          </w:tcPr>
          <w:p w:rsidR="000307A0" w:rsidRDefault="001A7F65">
            <w:pPr>
              <w:pStyle w:val="TAH"/>
              <w:rPr>
                <w:lang w:eastAsia="ja-JP"/>
              </w:rPr>
            </w:pPr>
            <w:r>
              <w:rPr>
                <w:rFonts w:hint="eastAsia"/>
                <w:lang w:eastAsia="ja-JP"/>
              </w:rPr>
              <w:t>Agree/Not agree</w:t>
            </w:r>
            <w:r>
              <w:rPr>
                <w:lang w:eastAsia="ja-JP"/>
              </w:rPr>
              <w:t xml:space="preserve"> on early implementation</w:t>
            </w:r>
          </w:p>
        </w:tc>
        <w:tc>
          <w:tcPr>
            <w:tcW w:w="5811" w:type="dxa"/>
          </w:tcPr>
          <w:p w:rsidR="000307A0" w:rsidRDefault="001A7F65">
            <w:pPr>
              <w:pStyle w:val="TAH"/>
              <w:rPr>
                <w:lang w:eastAsia="ja-JP"/>
              </w:rPr>
            </w:pPr>
            <w:r>
              <w:rPr>
                <w:rFonts w:hint="eastAsia"/>
                <w:lang w:eastAsia="ja-JP"/>
              </w:rPr>
              <w:t>Comments</w:t>
            </w:r>
          </w:p>
        </w:tc>
      </w:tr>
      <w:tr w:rsidR="000307A0">
        <w:tc>
          <w:tcPr>
            <w:tcW w:w="1696" w:type="dxa"/>
          </w:tcPr>
          <w:p w:rsidR="000307A0" w:rsidRDefault="001A7F65">
            <w:pPr>
              <w:pStyle w:val="TAL"/>
              <w:rPr>
                <w:rFonts w:eastAsia="SimSun"/>
                <w:lang w:eastAsia="zh-CN"/>
              </w:rPr>
            </w:pPr>
            <w:r>
              <w:rPr>
                <w:rFonts w:eastAsia="SimSun" w:hint="eastAsia"/>
                <w:b/>
                <w:color w:val="002060"/>
                <w:lang w:eastAsia="zh-CN"/>
              </w:rPr>
              <w:t>CATT</w:t>
            </w:r>
          </w:p>
        </w:tc>
        <w:tc>
          <w:tcPr>
            <w:tcW w:w="2127" w:type="dxa"/>
          </w:tcPr>
          <w:p w:rsidR="000307A0" w:rsidRDefault="001A7F65">
            <w:pPr>
              <w:pStyle w:val="TAL"/>
              <w:rPr>
                <w:rFonts w:eastAsia="SimSun"/>
                <w:color w:val="002060"/>
                <w:lang w:eastAsia="zh-CN"/>
              </w:rPr>
            </w:pPr>
            <w:r>
              <w:rPr>
                <w:rFonts w:eastAsia="SimSun" w:hint="eastAsia"/>
                <w:color w:val="002060"/>
                <w:lang w:eastAsia="zh-CN"/>
              </w:rPr>
              <w:t>Yes</w:t>
            </w:r>
          </w:p>
        </w:tc>
        <w:tc>
          <w:tcPr>
            <w:tcW w:w="5811" w:type="dxa"/>
          </w:tcPr>
          <w:p w:rsidR="000307A0" w:rsidRDefault="001A7F65">
            <w:pPr>
              <w:pStyle w:val="TAL"/>
              <w:rPr>
                <w:rFonts w:eastAsia="SimSun"/>
                <w:color w:val="002060"/>
                <w:lang w:eastAsia="zh-CN"/>
              </w:rPr>
            </w:pPr>
            <w:r>
              <w:rPr>
                <w:rFonts w:eastAsia="SimSun" w:hint="eastAsia"/>
                <w:color w:val="002060"/>
                <w:lang w:eastAsia="zh-CN"/>
              </w:rPr>
              <w:t xml:space="preserve">It is </w:t>
            </w:r>
            <w:r>
              <w:rPr>
                <w:rFonts w:eastAsia="SimSun"/>
                <w:color w:val="002060"/>
                <w:lang w:eastAsia="zh-CN"/>
              </w:rPr>
              <w:t>preferable</w:t>
            </w:r>
            <w:r>
              <w:rPr>
                <w:rFonts w:eastAsia="SimSun" w:hint="eastAsia"/>
                <w:color w:val="002060"/>
                <w:lang w:eastAsia="zh-CN"/>
              </w:rPr>
              <w:t xml:space="preserve"> to solve this issue also for R15. </w:t>
            </w:r>
          </w:p>
        </w:tc>
      </w:tr>
      <w:tr w:rsidR="000307A0">
        <w:tc>
          <w:tcPr>
            <w:tcW w:w="1696" w:type="dxa"/>
          </w:tcPr>
          <w:p w:rsidR="000307A0" w:rsidRDefault="001A7F65">
            <w:pPr>
              <w:pStyle w:val="TAL"/>
              <w:rPr>
                <w:lang w:eastAsia="ja-JP"/>
              </w:rPr>
            </w:pPr>
            <w:r>
              <w:rPr>
                <w:rFonts w:hint="eastAsia"/>
                <w:lang w:eastAsia="ja-JP"/>
              </w:rPr>
              <w:t>Q</w:t>
            </w:r>
            <w:r>
              <w:rPr>
                <w:lang w:eastAsia="ja-JP"/>
              </w:rPr>
              <w:t>ualcomm Incorporated</w:t>
            </w:r>
          </w:p>
        </w:tc>
        <w:tc>
          <w:tcPr>
            <w:tcW w:w="2127" w:type="dxa"/>
          </w:tcPr>
          <w:p w:rsidR="000307A0" w:rsidRDefault="001A7F65">
            <w:pPr>
              <w:pStyle w:val="TAL"/>
              <w:rPr>
                <w:lang w:eastAsia="ja-JP"/>
              </w:rPr>
            </w:pPr>
            <w:r>
              <w:rPr>
                <w:rFonts w:hint="eastAsia"/>
                <w:lang w:eastAsia="ja-JP"/>
              </w:rPr>
              <w:t>A</w:t>
            </w:r>
            <w:r>
              <w:rPr>
                <w:lang w:eastAsia="ja-JP"/>
              </w:rPr>
              <w:t>gree</w:t>
            </w:r>
          </w:p>
        </w:tc>
        <w:tc>
          <w:tcPr>
            <w:tcW w:w="5811" w:type="dxa"/>
          </w:tcPr>
          <w:p w:rsidR="000307A0" w:rsidRDefault="000307A0">
            <w:pPr>
              <w:pStyle w:val="TAL"/>
              <w:rPr>
                <w:lang w:eastAsia="ja-JP"/>
              </w:rPr>
            </w:pPr>
          </w:p>
        </w:tc>
      </w:tr>
      <w:tr w:rsidR="000307A0">
        <w:tc>
          <w:tcPr>
            <w:tcW w:w="1696" w:type="dxa"/>
          </w:tcPr>
          <w:p w:rsidR="000307A0" w:rsidRDefault="001A7F65">
            <w:pPr>
              <w:pStyle w:val="TAL"/>
              <w:rPr>
                <w:lang w:eastAsia="ja-JP"/>
              </w:rPr>
            </w:pPr>
            <w:r>
              <w:rPr>
                <w:rFonts w:eastAsia="DengXian"/>
                <w:lang w:eastAsia="zh-CN"/>
              </w:rPr>
              <w:t>Huawei</w:t>
            </w:r>
          </w:p>
        </w:tc>
        <w:tc>
          <w:tcPr>
            <w:tcW w:w="2127" w:type="dxa"/>
          </w:tcPr>
          <w:p w:rsidR="000307A0" w:rsidRDefault="001A7F65">
            <w:pPr>
              <w:pStyle w:val="TAL"/>
              <w:rPr>
                <w:lang w:eastAsia="ja-JP"/>
              </w:rPr>
            </w:pPr>
            <w:r>
              <w:rPr>
                <w:rFonts w:hint="eastAsia"/>
                <w:lang w:eastAsia="ja-JP"/>
              </w:rPr>
              <w:t>Agree</w:t>
            </w:r>
            <w:r>
              <w:rPr>
                <w:lang w:eastAsia="ja-JP"/>
              </w:rPr>
              <w:t xml:space="preserve"> on early implementation</w:t>
            </w:r>
          </w:p>
        </w:tc>
        <w:tc>
          <w:tcPr>
            <w:tcW w:w="5811" w:type="dxa"/>
          </w:tcPr>
          <w:p w:rsidR="000307A0" w:rsidRDefault="001A7F65">
            <w:pPr>
              <w:pStyle w:val="TAL"/>
              <w:rPr>
                <w:lang w:eastAsia="ja-JP"/>
              </w:rPr>
            </w:pPr>
            <w:r>
              <w:rPr>
                <w:lang w:eastAsia="ja-JP"/>
              </w:rPr>
              <w:t>This feature impacts system performance greatly for the existing deployment and no backward compatible issue is foreseen. So early implementation from Release-15 is beneficial and expected.</w:t>
            </w:r>
          </w:p>
        </w:tc>
      </w:tr>
      <w:tr w:rsidR="000307A0">
        <w:tc>
          <w:tcPr>
            <w:tcW w:w="1696" w:type="dxa"/>
          </w:tcPr>
          <w:p w:rsidR="000307A0" w:rsidRDefault="001A7F65">
            <w:pPr>
              <w:pStyle w:val="TAL"/>
              <w:rPr>
                <w:rFonts w:eastAsia="DengXian"/>
                <w:lang w:eastAsia="zh-CN"/>
              </w:rPr>
            </w:pPr>
            <w:r>
              <w:rPr>
                <w:rFonts w:eastAsia="DengXian"/>
                <w:lang w:eastAsia="zh-CN"/>
              </w:rPr>
              <w:t>China Unicom</w:t>
            </w:r>
          </w:p>
        </w:tc>
        <w:tc>
          <w:tcPr>
            <w:tcW w:w="2127" w:type="dxa"/>
          </w:tcPr>
          <w:p w:rsidR="000307A0" w:rsidRDefault="001A7F65">
            <w:pPr>
              <w:pStyle w:val="TAL"/>
              <w:rPr>
                <w:lang w:eastAsia="ja-JP"/>
              </w:rPr>
            </w:pPr>
            <w:r>
              <w:rPr>
                <w:rFonts w:hint="eastAsia"/>
                <w:lang w:eastAsia="ja-JP"/>
              </w:rPr>
              <w:t>Agree</w:t>
            </w:r>
          </w:p>
        </w:tc>
        <w:tc>
          <w:tcPr>
            <w:tcW w:w="5811" w:type="dxa"/>
          </w:tcPr>
          <w:p w:rsidR="000307A0" w:rsidRDefault="001A7F65">
            <w:pPr>
              <w:pStyle w:val="TAL"/>
              <w:rPr>
                <w:rFonts w:ascii="Microsoft YaHei" w:eastAsia="Microsoft YaHei" w:hAnsi="Microsoft YaHei" w:cs="Microsoft YaHei"/>
                <w:lang w:eastAsia="zh-CN"/>
              </w:rPr>
            </w:pPr>
            <w:r>
              <w:rPr>
                <w:rFonts w:ascii="Microsoft YaHei" w:eastAsia="Microsoft YaHei" w:hAnsi="Microsoft YaHei" w:cs="Microsoft YaHei"/>
                <w:lang w:eastAsia="zh-CN"/>
              </w:rPr>
              <w:t>We also agree that this issue should be addressed for R15</w:t>
            </w:r>
          </w:p>
        </w:tc>
      </w:tr>
      <w:tr w:rsidR="000307A0">
        <w:tc>
          <w:tcPr>
            <w:tcW w:w="1696" w:type="dxa"/>
          </w:tcPr>
          <w:p w:rsidR="000307A0" w:rsidRDefault="001A7F65">
            <w:pPr>
              <w:pStyle w:val="TAL"/>
              <w:rPr>
                <w:rFonts w:eastAsia="DengXian"/>
                <w:lang w:eastAsia="zh-CN"/>
              </w:rPr>
            </w:pPr>
            <w:r>
              <w:rPr>
                <w:rFonts w:eastAsia="DengXian" w:hint="eastAsia"/>
                <w:lang w:eastAsia="zh-CN"/>
              </w:rPr>
              <w:t>O</w:t>
            </w:r>
            <w:r>
              <w:rPr>
                <w:rFonts w:eastAsia="DengXian"/>
                <w:lang w:eastAsia="zh-CN"/>
              </w:rPr>
              <w:t>PPO</w:t>
            </w:r>
          </w:p>
        </w:tc>
        <w:tc>
          <w:tcPr>
            <w:tcW w:w="2127" w:type="dxa"/>
          </w:tcPr>
          <w:p w:rsidR="000307A0" w:rsidRDefault="001A7F65">
            <w:pPr>
              <w:pStyle w:val="TAL"/>
              <w:rPr>
                <w:rFonts w:eastAsia="DengXian"/>
                <w:lang w:eastAsia="zh-CN"/>
              </w:rPr>
            </w:pPr>
            <w:r>
              <w:rPr>
                <w:rFonts w:eastAsia="DengXian" w:hint="eastAsia"/>
                <w:lang w:eastAsia="zh-CN"/>
              </w:rPr>
              <w:t>D</w:t>
            </w:r>
            <w:r>
              <w:rPr>
                <w:rFonts w:eastAsia="DengXian"/>
                <w:lang w:eastAsia="zh-CN"/>
              </w:rPr>
              <w:t>isagree</w:t>
            </w:r>
          </w:p>
        </w:tc>
        <w:tc>
          <w:tcPr>
            <w:tcW w:w="5811" w:type="dxa"/>
          </w:tcPr>
          <w:p w:rsidR="000307A0" w:rsidRDefault="001A7F65">
            <w:pPr>
              <w:pStyle w:val="TAL"/>
              <w:rPr>
                <w:rFonts w:ascii="Microsoft YaHei" w:eastAsia="Microsoft YaHei" w:hAnsi="Microsoft YaHei" w:cs="Microsoft YaHei"/>
                <w:lang w:eastAsia="zh-CN"/>
              </w:rPr>
            </w:pPr>
            <w:r>
              <w:rPr>
                <w:rFonts w:ascii="Microsoft YaHei" w:eastAsia="Microsoft YaHei" w:hAnsi="Microsoft YaHei" w:cs="Microsoft YaHei"/>
                <w:lang w:eastAsia="zh-CN"/>
              </w:rPr>
              <w:t>We do not see strong need for this within R15.</w:t>
            </w:r>
          </w:p>
        </w:tc>
      </w:tr>
      <w:tr w:rsidR="000307A0">
        <w:tc>
          <w:tcPr>
            <w:tcW w:w="1696" w:type="dxa"/>
          </w:tcPr>
          <w:p w:rsidR="000307A0" w:rsidRDefault="001A7F65">
            <w:pPr>
              <w:pStyle w:val="TAL"/>
              <w:rPr>
                <w:rFonts w:eastAsia="DengXian"/>
                <w:lang w:eastAsia="zh-CN"/>
              </w:rPr>
            </w:pPr>
            <w:r>
              <w:rPr>
                <w:rFonts w:eastAsia="DengXian" w:hint="eastAsia"/>
                <w:lang w:eastAsia="zh-CN"/>
              </w:rPr>
              <w:t>CTC</w:t>
            </w:r>
          </w:p>
        </w:tc>
        <w:tc>
          <w:tcPr>
            <w:tcW w:w="2127" w:type="dxa"/>
          </w:tcPr>
          <w:p w:rsidR="000307A0" w:rsidRDefault="001A7F65">
            <w:pPr>
              <w:pStyle w:val="TAL"/>
              <w:rPr>
                <w:rFonts w:eastAsia="DengXian"/>
                <w:lang w:eastAsia="zh-CN"/>
              </w:rPr>
            </w:pPr>
            <w:r>
              <w:rPr>
                <w:rFonts w:eastAsia="DengXian" w:hint="eastAsia"/>
                <w:lang w:eastAsia="zh-CN"/>
              </w:rPr>
              <w:t>Agree</w:t>
            </w:r>
          </w:p>
        </w:tc>
        <w:tc>
          <w:tcPr>
            <w:tcW w:w="5811" w:type="dxa"/>
          </w:tcPr>
          <w:p w:rsidR="000307A0" w:rsidRDefault="001A7F65">
            <w:pPr>
              <w:pStyle w:val="TAL"/>
              <w:rPr>
                <w:rFonts w:ascii="Microsoft YaHei" w:eastAsia="Microsoft YaHei" w:hAnsi="Microsoft YaHei" w:cs="Microsoft YaHei"/>
                <w:lang w:eastAsia="zh-CN"/>
              </w:rPr>
            </w:pPr>
            <w:r>
              <w:rPr>
                <w:rFonts w:ascii="Microsoft YaHei" w:eastAsia="Microsoft YaHei" w:hAnsi="Microsoft YaHei" w:cs="Microsoft YaHei"/>
                <w:lang w:eastAsia="zh-CN"/>
              </w:rPr>
              <w:t>Share the same opinion with China Unicom</w:t>
            </w:r>
          </w:p>
        </w:tc>
      </w:tr>
      <w:tr w:rsidR="000307A0">
        <w:tc>
          <w:tcPr>
            <w:tcW w:w="1696" w:type="dxa"/>
          </w:tcPr>
          <w:p w:rsidR="000307A0" w:rsidRDefault="001A7F65">
            <w:pPr>
              <w:pStyle w:val="TAL"/>
              <w:rPr>
                <w:rFonts w:eastAsia="DengXian"/>
                <w:lang w:val="en-US" w:eastAsia="zh-CN"/>
              </w:rPr>
            </w:pPr>
            <w:r>
              <w:rPr>
                <w:rFonts w:eastAsia="DengXian" w:hint="eastAsia"/>
                <w:lang w:val="en-US" w:eastAsia="zh-CN"/>
              </w:rPr>
              <w:t>ZTE</w:t>
            </w:r>
          </w:p>
        </w:tc>
        <w:tc>
          <w:tcPr>
            <w:tcW w:w="2127" w:type="dxa"/>
          </w:tcPr>
          <w:p w:rsidR="000307A0" w:rsidRDefault="001A7F65">
            <w:pPr>
              <w:pStyle w:val="TAL"/>
              <w:rPr>
                <w:rFonts w:eastAsia="DengXian"/>
                <w:lang w:val="en-US" w:eastAsia="zh-CN"/>
              </w:rPr>
            </w:pPr>
            <w:r>
              <w:rPr>
                <w:rFonts w:eastAsia="DengXian" w:hint="eastAsia"/>
                <w:lang w:val="en-US" w:eastAsia="zh-CN"/>
              </w:rPr>
              <w:t>Agree</w:t>
            </w:r>
          </w:p>
        </w:tc>
        <w:tc>
          <w:tcPr>
            <w:tcW w:w="5811" w:type="dxa"/>
          </w:tcPr>
          <w:p w:rsidR="000307A0" w:rsidRDefault="000307A0">
            <w:pPr>
              <w:pStyle w:val="TAL"/>
              <w:rPr>
                <w:rFonts w:ascii="Microsoft YaHei" w:eastAsia="Microsoft YaHei" w:hAnsi="Microsoft YaHei" w:cs="Microsoft YaHei"/>
                <w:lang w:eastAsia="zh-CN"/>
              </w:rPr>
            </w:pPr>
          </w:p>
        </w:tc>
      </w:tr>
      <w:tr w:rsidR="000307A0">
        <w:tc>
          <w:tcPr>
            <w:tcW w:w="1696" w:type="dxa"/>
          </w:tcPr>
          <w:p w:rsidR="000307A0" w:rsidRDefault="001A7F65">
            <w:pPr>
              <w:pStyle w:val="TAL"/>
              <w:rPr>
                <w:rFonts w:eastAsia="DengXian"/>
                <w:lang w:val="en-US" w:eastAsia="zh-CN"/>
              </w:rPr>
            </w:pPr>
            <w:r>
              <w:rPr>
                <w:rFonts w:eastAsia="DengXian"/>
                <w:lang w:val="en-US" w:eastAsia="zh-CN"/>
              </w:rPr>
              <w:t>MediaTek</w:t>
            </w:r>
          </w:p>
        </w:tc>
        <w:tc>
          <w:tcPr>
            <w:tcW w:w="2127" w:type="dxa"/>
          </w:tcPr>
          <w:p w:rsidR="000307A0" w:rsidRDefault="001A7F65">
            <w:pPr>
              <w:pStyle w:val="TAL"/>
              <w:rPr>
                <w:rFonts w:eastAsia="DengXian"/>
                <w:lang w:val="en-US" w:eastAsia="zh-CN"/>
              </w:rPr>
            </w:pPr>
            <w:r>
              <w:rPr>
                <w:rFonts w:eastAsia="DengXian"/>
                <w:lang w:val="en-US" w:eastAsia="zh-CN"/>
              </w:rPr>
              <w:t>Agree</w:t>
            </w:r>
          </w:p>
        </w:tc>
        <w:tc>
          <w:tcPr>
            <w:tcW w:w="5811" w:type="dxa"/>
          </w:tcPr>
          <w:p w:rsidR="000307A0" w:rsidRDefault="000307A0">
            <w:pPr>
              <w:pStyle w:val="TAL"/>
              <w:rPr>
                <w:rFonts w:ascii="Microsoft YaHei" w:eastAsia="Microsoft YaHei" w:hAnsi="Microsoft YaHei" w:cs="Microsoft YaHei"/>
                <w:lang w:eastAsia="zh-CN"/>
              </w:rPr>
            </w:pPr>
          </w:p>
        </w:tc>
      </w:tr>
      <w:tr w:rsidR="000307A0">
        <w:tc>
          <w:tcPr>
            <w:tcW w:w="1696" w:type="dxa"/>
          </w:tcPr>
          <w:p w:rsidR="000307A0" w:rsidRDefault="001A7F65">
            <w:pPr>
              <w:pStyle w:val="TAL"/>
              <w:rPr>
                <w:rFonts w:eastAsia="DengXian"/>
                <w:lang w:val="en-US" w:eastAsia="zh-CN"/>
              </w:rPr>
            </w:pPr>
            <w:r>
              <w:rPr>
                <w:rFonts w:eastAsia="DengXian"/>
                <w:lang w:val="en-US" w:eastAsia="zh-CN"/>
              </w:rPr>
              <w:t>Ericsson</w:t>
            </w:r>
          </w:p>
        </w:tc>
        <w:tc>
          <w:tcPr>
            <w:tcW w:w="2127" w:type="dxa"/>
          </w:tcPr>
          <w:p w:rsidR="000307A0" w:rsidRDefault="001A7F65">
            <w:pPr>
              <w:pStyle w:val="TAL"/>
              <w:rPr>
                <w:rFonts w:eastAsia="DengXian"/>
                <w:lang w:val="en-US" w:eastAsia="zh-CN"/>
              </w:rPr>
            </w:pPr>
            <w:r>
              <w:rPr>
                <w:rFonts w:eastAsia="DengXian"/>
                <w:lang w:val="en-US" w:eastAsia="zh-CN"/>
              </w:rPr>
              <w:t>Disagree</w:t>
            </w:r>
          </w:p>
        </w:tc>
        <w:tc>
          <w:tcPr>
            <w:tcW w:w="5811" w:type="dxa"/>
          </w:tcPr>
          <w:p w:rsidR="000307A0" w:rsidRDefault="001A7F65">
            <w:pPr>
              <w:pStyle w:val="TAL"/>
              <w:rPr>
                <w:rFonts w:ascii="Microsoft YaHei" w:eastAsia="Microsoft YaHei" w:hAnsi="Microsoft YaHei" w:cs="Microsoft YaHei"/>
                <w:lang w:eastAsia="zh-CN"/>
              </w:rPr>
            </w:pPr>
            <w:r>
              <w:rPr>
                <w:rFonts w:ascii="Microsoft YaHei" w:eastAsia="Microsoft YaHei" w:hAnsi="Microsoft YaHei" w:cs="Microsoft YaHei"/>
                <w:lang w:eastAsia="zh-CN"/>
              </w:rPr>
              <w:t>We do not see a strong motivation for Rel-15.</w:t>
            </w:r>
          </w:p>
        </w:tc>
      </w:tr>
      <w:tr w:rsidR="000307A0">
        <w:tc>
          <w:tcPr>
            <w:tcW w:w="1696" w:type="dxa"/>
          </w:tcPr>
          <w:p w:rsidR="000307A0" w:rsidRDefault="001A7F65">
            <w:pPr>
              <w:pStyle w:val="TAL"/>
              <w:rPr>
                <w:rFonts w:eastAsia="DengXian"/>
                <w:lang w:val="en-US" w:eastAsia="zh-CN"/>
              </w:rPr>
            </w:pPr>
            <w:r>
              <w:rPr>
                <w:rFonts w:eastAsiaTheme="minorEastAsia" w:hint="eastAsia"/>
                <w:lang w:val="en-US" w:eastAsia="ja-JP"/>
              </w:rPr>
              <w:t>NTT DOCOMO</w:t>
            </w:r>
          </w:p>
        </w:tc>
        <w:tc>
          <w:tcPr>
            <w:tcW w:w="2127" w:type="dxa"/>
          </w:tcPr>
          <w:p w:rsidR="000307A0" w:rsidRDefault="001A7F65">
            <w:pPr>
              <w:pStyle w:val="TAL"/>
              <w:rPr>
                <w:rFonts w:eastAsia="DengXian"/>
                <w:lang w:val="en-US" w:eastAsia="zh-CN"/>
              </w:rPr>
            </w:pPr>
            <w:r>
              <w:rPr>
                <w:rFonts w:eastAsiaTheme="minorEastAsia" w:hint="eastAsia"/>
                <w:lang w:val="en-US" w:eastAsia="ja-JP"/>
              </w:rPr>
              <w:t>Not agree</w:t>
            </w:r>
          </w:p>
        </w:tc>
        <w:tc>
          <w:tcPr>
            <w:tcW w:w="5811" w:type="dxa"/>
          </w:tcPr>
          <w:p w:rsidR="000307A0" w:rsidRDefault="001A7F65">
            <w:pPr>
              <w:pStyle w:val="TAL"/>
              <w:rPr>
                <w:rFonts w:ascii="Microsoft YaHei" w:eastAsia="Microsoft YaHei" w:hAnsi="Microsoft YaHei" w:cs="Microsoft YaHei"/>
                <w:lang w:eastAsia="zh-CN"/>
              </w:rPr>
            </w:pPr>
            <w:r>
              <w:rPr>
                <w:rFonts w:ascii="Microsoft YaHei" w:eastAsiaTheme="minorEastAsia" w:hAnsi="Microsoft YaHei" w:cs="Microsoft YaHei" w:hint="eastAsia"/>
                <w:lang w:eastAsia="ja-JP"/>
              </w:rPr>
              <w:t xml:space="preserve">Given that </w:t>
            </w:r>
            <w:r>
              <w:rPr>
                <w:rFonts w:ascii="Microsoft YaHei" w:eastAsiaTheme="minorEastAsia" w:hAnsi="Microsoft YaHei" w:cs="Microsoft YaHei"/>
                <w:lang w:eastAsia="ja-JP"/>
              </w:rPr>
              <w:t>Rel-16 spec is to be finalised soon, early implementation from Rel-15 at this point of time does not bring much advantage over support from Rel-16.</w:t>
            </w:r>
          </w:p>
        </w:tc>
      </w:tr>
      <w:tr w:rsidR="000307A0">
        <w:tc>
          <w:tcPr>
            <w:tcW w:w="1696" w:type="dxa"/>
          </w:tcPr>
          <w:p w:rsidR="000307A0" w:rsidRDefault="001A7F65">
            <w:pPr>
              <w:pStyle w:val="TAL"/>
              <w:rPr>
                <w:rFonts w:eastAsia="Malgun Gothic"/>
                <w:lang w:val="en-US" w:eastAsia="ko-KR"/>
              </w:rPr>
            </w:pPr>
            <w:r>
              <w:rPr>
                <w:rFonts w:eastAsia="Malgun Gothic" w:hint="eastAsia"/>
                <w:lang w:val="en-US" w:eastAsia="ko-KR"/>
              </w:rPr>
              <w:t>Samsung</w:t>
            </w:r>
          </w:p>
        </w:tc>
        <w:tc>
          <w:tcPr>
            <w:tcW w:w="2127" w:type="dxa"/>
          </w:tcPr>
          <w:p w:rsidR="000307A0" w:rsidRDefault="001A7F65">
            <w:pPr>
              <w:pStyle w:val="TAL"/>
              <w:rPr>
                <w:rFonts w:eastAsia="Malgun Gothic"/>
                <w:lang w:val="en-US" w:eastAsia="ko-KR"/>
              </w:rPr>
            </w:pPr>
            <w:r>
              <w:rPr>
                <w:rFonts w:eastAsia="Malgun Gothic" w:hint="eastAsia"/>
                <w:lang w:val="en-US" w:eastAsia="ko-KR"/>
              </w:rPr>
              <w:t>Not agree</w:t>
            </w:r>
          </w:p>
        </w:tc>
        <w:tc>
          <w:tcPr>
            <w:tcW w:w="5811" w:type="dxa"/>
          </w:tcPr>
          <w:p w:rsidR="000307A0" w:rsidRDefault="001A7F65">
            <w:pPr>
              <w:pStyle w:val="TAL"/>
              <w:rPr>
                <w:rFonts w:ascii="Microsoft YaHei" w:eastAsia="Malgun Gothic" w:hAnsi="Microsoft YaHei" w:cs="Microsoft YaHei"/>
                <w:lang w:eastAsia="ko-KR"/>
              </w:rPr>
            </w:pPr>
            <w:r>
              <w:rPr>
                <w:rFonts w:eastAsia="SimSun"/>
                <w:lang w:eastAsia="zh-CN"/>
              </w:rPr>
              <w:t>We also think this feature is only from the Rel-16.</w:t>
            </w:r>
          </w:p>
        </w:tc>
      </w:tr>
      <w:tr w:rsidR="000307A0">
        <w:tc>
          <w:tcPr>
            <w:tcW w:w="1696" w:type="dxa"/>
          </w:tcPr>
          <w:p w:rsidR="000307A0" w:rsidRDefault="001A7F65">
            <w:pPr>
              <w:pStyle w:val="TAL"/>
              <w:rPr>
                <w:rFonts w:eastAsia="Malgun Gothic"/>
                <w:lang w:val="en-US" w:eastAsia="ko-KR"/>
              </w:rPr>
            </w:pPr>
            <w:r>
              <w:rPr>
                <w:rFonts w:eastAsia="Malgun Gothic"/>
                <w:lang w:val="en-US" w:eastAsia="ko-KR"/>
              </w:rPr>
              <w:t>Intel</w:t>
            </w:r>
          </w:p>
        </w:tc>
        <w:tc>
          <w:tcPr>
            <w:tcW w:w="2127" w:type="dxa"/>
          </w:tcPr>
          <w:p w:rsidR="000307A0" w:rsidRDefault="001A7F65">
            <w:pPr>
              <w:pStyle w:val="TAL"/>
              <w:rPr>
                <w:rFonts w:eastAsia="Malgun Gothic"/>
                <w:lang w:val="en-US" w:eastAsia="ko-KR"/>
              </w:rPr>
            </w:pPr>
            <w:r>
              <w:rPr>
                <w:rFonts w:eastAsia="Malgun Gothic"/>
                <w:lang w:val="en-US" w:eastAsia="ko-KR"/>
              </w:rPr>
              <w:t>No strong view</w:t>
            </w:r>
          </w:p>
        </w:tc>
        <w:tc>
          <w:tcPr>
            <w:tcW w:w="5811" w:type="dxa"/>
          </w:tcPr>
          <w:p w:rsidR="000307A0" w:rsidRDefault="001A7F65">
            <w:pPr>
              <w:pStyle w:val="TAL"/>
              <w:rPr>
                <w:rFonts w:eastAsia="SimSun"/>
                <w:lang w:eastAsia="zh-CN"/>
              </w:rPr>
            </w:pPr>
            <w:r>
              <w:rPr>
                <w:rFonts w:eastAsia="SimSun"/>
                <w:lang w:eastAsia="zh-CN"/>
              </w:rPr>
              <w:t>We would go with majority.</w:t>
            </w:r>
          </w:p>
        </w:tc>
      </w:tr>
      <w:tr w:rsidR="000307A0">
        <w:tc>
          <w:tcPr>
            <w:tcW w:w="1696" w:type="dxa"/>
          </w:tcPr>
          <w:p w:rsidR="000307A0" w:rsidRDefault="001A7F65">
            <w:pPr>
              <w:pStyle w:val="TAL"/>
              <w:rPr>
                <w:rFonts w:eastAsia="Malgun Gothic"/>
                <w:lang w:val="en-US" w:eastAsia="ko-KR"/>
              </w:rPr>
            </w:pPr>
            <w:r>
              <w:rPr>
                <w:rFonts w:eastAsia="Malgun Gothic"/>
                <w:lang w:val="en-US" w:eastAsia="ko-KR"/>
              </w:rPr>
              <w:t>Nokia</w:t>
            </w:r>
          </w:p>
        </w:tc>
        <w:tc>
          <w:tcPr>
            <w:tcW w:w="2127" w:type="dxa"/>
          </w:tcPr>
          <w:p w:rsidR="000307A0" w:rsidRDefault="001A7F65">
            <w:pPr>
              <w:pStyle w:val="TAL"/>
              <w:rPr>
                <w:rFonts w:eastAsia="Malgun Gothic"/>
                <w:lang w:val="en-US" w:eastAsia="ko-KR"/>
              </w:rPr>
            </w:pPr>
            <w:r>
              <w:rPr>
                <w:rFonts w:eastAsia="Malgun Gothic"/>
                <w:lang w:val="en-US" w:eastAsia="ko-KR"/>
              </w:rPr>
              <w:t>Disagree</w:t>
            </w:r>
          </w:p>
        </w:tc>
        <w:tc>
          <w:tcPr>
            <w:tcW w:w="5811" w:type="dxa"/>
          </w:tcPr>
          <w:p w:rsidR="000307A0" w:rsidRDefault="001A7F65">
            <w:pPr>
              <w:pStyle w:val="TAL"/>
              <w:rPr>
                <w:rFonts w:eastAsia="SimSun"/>
                <w:lang w:eastAsia="zh-CN"/>
              </w:rPr>
            </w:pPr>
            <w:r>
              <w:rPr>
                <w:rFonts w:eastAsia="SimSun"/>
                <w:lang w:eastAsia="zh-CN"/>
              </w:rPr>
              <w:t>Maybe the issue is not so essential for Rel-15 for early implementability.</w:t>
            </w:r>
          </w:p>
        </w:tc>
      </w:tr>
    </w:tbl>
    <w:p w:rsidR="000307A0" w:rsidRDefault="001A7F65">
      <w:pPr>
        <w:rPr>
          <w:lang w:eastAsia="ja-JP"/>
        </w:rPr>
      </w:pPr>
      <w:r>
        <w:rPr>
          <w:rFonts w:hint="eastAsia"/>
          <w:lang w:eastAsia="ja-JP"/>
        </w:rPr>
        <w:t>[Rapporteur</w:t>
      </w:r>
      <w:r>
        <w:rPr>
          <w:lang w:eastAsia="ja-JP"/>
        </w:rPr>
        <w:t>’s summary]</w:t>
      </w:r>
    </w:p>
    <w:p w:rsidR="000307A0" w:rsidRDefault="001A7F65">
      <w:pPr>
        <w:rPr>
          <w:lang w:eastAsia="ja-JP"/>
        </w:rPr>
      </w:pPr>
      <w:r>
        <w:rPr>
          <w:lang w:eastAsia="ja-JP"/>
        </w:rPr>
        <w:t>13 companies shared their opinion about early implementation. 7 companies supported early implementation, whilst 5 companies did not support. One company had no strong opinion. Given that there was no clear majority and opinions are split, it is difficult to suggest one particular direction. Support of early implementation is up to market momentum and desire rather than technical discussion, it would be better to make a final decision on-line. Therefore, the following is proposed.</w:t>
      </w:r>
    </w:p>
    <w:p w:rsidR="000307A0" w:rsidRDefault="001A7F65" w:rsidP="0041012A">
      <w:pPr>
        <w:pStyle w:val="B1"/>
        <w:numPr>
          <w:ilvl w:val="0"/>
          <w:numId w:val="3"/>
        </w:numPr>
        <w:ind w:left="1560" w:hanging="1276"/>
        <w:rPr>
          <w:b/>
        </w:rPr>
      </w:pPr>
      <w:r>
        <w:rPr>
          <w:rFonts w:hint="eastAsia"/>
          <w:b/>
        </w:rPr>
        <w:t xml:space="preserve">Support of early implementation is decided on-line after stabilising </w:t>
      </w:r>
      <w:r>
        <w:rPr>
          <w:b/>
        </w:rPr>
        <w:t>the</w:t>
      </w:r>
      <w:r>
        <w:rPr>
          <w:rFonts w:hint="eastAsia"/>
          <w:b/>
        </w:rPr>
        <w:t xml:space="preserve"> </w:t>
      </w:r>
      <w:r>
        <w:rPr>
          <w:b/>
        </w:rPr>
        <w:t>context of CRs (FYI: support; 7, not support; 5, neutral; 1).</w:t>
      </w:r>
    </w:p>
    <w:p w:rsidR="000307A0" w:rsidRDefault="001A7F65">
      <w:pPr>
        <w:pStyle w:val="2"/>
        <w:numPr>
          <w:ilvl w:val="1"/>
          <w:numId w:val="2"/>
        </w:numPr>
        <w:rPr>
          <w:rFonts w:cs="Arial"/>
          <w:lang w:eastAsia="ja-JP"/>
        </w:rPr>
      </w:pPr>
      <w:r>
        <w:rPr>
          <w:rFonts w:cs="Arial" w:hint="eastAsia"/>
          <w:lang w:eastAsia="ja-JP"/>
        </w:rPr>
        <w:t>Other issues</w:t>
      </w:r>
    </w:p>
    <w:p w:rsidR="000307A0" w:rsidRDefault="001A7F65">
      <w:pPr>
        <w:rPr>
          <w:lang w:eastAsia="ja-JP"/>
        </w:rPr>
      </w:pPr>
      <w:r>
        <w:rPr>
          <w:rFonts w:hint="eastAsia"/>
          <w:lang w:eastAsia="ja-JP"/>
        </w:rPr>
        <w:t xml:space="preserve">Companies are invited to provide any other issues they have in mind, e.g. </w:t>
      </w:r>
      <w:r>
        <w:rPr>
          <w:lang w:eastAsia="ja-JP"/>
        </w:rPr>
        <w:t>the details of draft CRs, etc.</w:t>
      </w:r>
    </w:p>
    <w:tbl>
      <w:tblPr>
        <w:tblStyle w:val="af2"/>
        <w:tblW w:w="9629" w:type="dxa"/>
        <w:tblLayout w:type="fixed"/>
        <w:tblLook w:val="04A0" w:firstRow="1" w:lastRow="0" w:firstColumn="1" w:lastColumn="0" w:noHBand="0" w:noVBand="1"/>
      </w:tblPr>
      <w:tblGrid>
        <w:gridCol w:w="1696"/>
        <w:gridCol w:w="7933"/>
      </w:tblGrid>
      <w:tr w:rsidR="000307A0">
        <w:tc>
          <w:tcPr>
            <w:tcW w:w="1696" w:type="dxa"/>
          </w:tcPr>
          <w:p w:rsidR="000307A0" w:rsidRDefault="001A7F65">
            <w:pPr>
              <w:pStyle w:val="TAH"/>
              <w:rPr>
                <w:lang w:eastAsia="ja-JP"/>
              </w:rPr>
            </w:pPr>
            <w:r>
              <w:rPr>
                <w:lang w:eastAsia="ja-JP"/>
              </w:rPr>
              <w:lastRenderedPageBreak/>
              <w:t>C</w:t>
            </w:r>
            <w:r>
              <w:rPr>
                <w:rFonts w:hint="eastAsia"/>
                <w:lang w:eastAsia="ja-JP"/>
              </w:rPr>
              <w:t xml:space="preserve">ompany </w:t>
            </w:r>
            <w:r>
              <w:rPr>
                <w:lang w:eastAsia="ja-JP"/>
              </w:rPr>
              <w:t>name</w:t>
            </w:r>
          </w:p>
        </w:tc>
        <w:tc>
          <w:tcPr>
            <w:tcW w:w="7933" w:type="dxa"/>
          </w:tcPr>
          <w:p w:rsidR="000307A0" w:rsidRDefault="001A7F65">
            <w:pPr>
              <w:pStyle w:val="TAH"/>
              <w:rPr>
                <w:lang w:eastAsia="ja-JP"/>
              </w:rPr>
            </w:pPr>
            <w:r>
              <w:rPr>
                <w:rFonts w:hint="eastAsia"/>
                <w:lang w:eastAsia="ja-JP"/>
              </w:rPr>
              <w:t>Comments</w:t>
            </w:r>
          </w:p>
        </w:tc>
      </w:tr>
      <w:tr w:rsidR="000307A0">
        <w:tc>
          <w:tcPr>
            <w:tcW w:w="1696" w:type="dxa"/>
          </w:tcPr>
          <w:p w:rsidR="000307A0" w:rsidRDefault="001A7F65">
            <w:pPr>
              <w:pStyle w:val="TAL"/>
              <w:rPr>
                <w:lang w:eastAsia="ja-JP"/>
              </w:rPr>
            </w:pPr>
            <w:r>
              <w:rPr>
                <w:rFonts w:eastAsia="DengXian"/>
                <w:lang w:eastAsia="zh-CN"/>
              </w:rPr>
              <w:t>Huawei</w:t>
            </w:r>
          </w:p>
        </w:tc>
        <w:tc>
          <w:tcPr>
            <w:tcW w:w="7933" w:type="dxa"/>
          </w:tcPr>
          <w:p w:rsidR="000307A0" w:rsidRDefault="001A7F65">
            <w:pPr>
              <w:pStyle w:val="TAL"/>
              <w:numPr>
                <w:ilvl w:val="0"/>
                <w:numId w:val="6"/>
              </w:numPr>
              <w:rPr>
                <w:lang w:eastAsia="ja-JP"/>
              </w:rPr>
            </w:pPr>
            <w:r>
              <w:rPr>
                <w:lang w:eastAsia="ja-JP"/>
              </w:rPr>
              <w:t>Fo</w:t>
            </w:r>
            <w:r>
              <w:rPr>
                <w:rFonts w:eastAsia="DengXian" w:hint="eastAsia"/>
                <w:lang w:eastAsia="zh-CN"/>
              </w:rPr>
              <w:t>r</w:t>
            </w:r>
            <w:r>
              <w:rPr>
                <w:rFonts w:eastAsia="DengXian"/>
                <w:lang w:eastAsia="zh-CN"/>
              </w:rPr>
              <w:t xml:space="preserve"> the 38.306 draft CR, the new list of </w:t>
            </w:r>
            <w:r>
              <w:rPr>
                <w:rFonts w:eastAsia="DengXian"/>
                <w:i/>
                <w:lang w:eastAsia="zh-CN"/>
              </w:rPr>
              <w:t>SupportedCSI-RS-Resource</w:t>
            </w:r>
            <w:r>
              <w:rPr>
                <w:rFonts w:eastAsia="DengXian"/>
                <w:lang w:eastAsia="zh-CN"/>
              </w:rPr>
              <w:t xml:space="preserve"> reported in per-BC level indicates the </w:t>
            </w:r>
            <w:r>
              <w:rPr>
                <w:lang w:eastAsia="ja-JP"/>
              </w:rPr>
              <w:t xml:space="preserve">supported CSI-RS resources </w:t>
            </w:r>
            <w:r>
              <w:rPr>
                <w:b/>
                <w:lang w:eastAsia="ja-JP"/>
              </w:rPr>
              <w:t>in a band combination</w:t>
            </w:r>
            <w:r>
              <w:rPr>
                <w:lang w:eastAsia="ja-JP"/>
              </w:rPr>
              <w:t xml:space="preserve">. So the following description would be more </w:t>
            </w:r>
            <w:r>
              <w:rPr>
                <w:rFonts w:cs="Arial"/>
                <w:color w:val="222222"/>
                <w:shd w:val="clear" w:color="auto" w:fill="FFFFFF"/>
              </w:rPr>
              <w:t>precise</w:t>
            </w:r>
            <w:r>
              <w:rPr>
                <w:lang w:eastAsia="ja-JP"/>
              </w:rPr>
              <w:t xml:space="preserve"> (texts in red):</w:t>
            </w:r>
          </w:p>
          <w:p w:rsidR="000307A0" w:rsidRDefault="000307A0">
            <w:pPr>
              <w:pStyle w:val="TAL"/>
              <w:rPr>
                <w:lang w:eastAsia="ja-JP"/>
              </w:rPr>
            </w:pPr>
          </w:p>
          <w:p w:rsidR="000307A0" w:rsidRDefault="001A7F65">
            <w:pPr>
              <w:pStyle w:val="TAL"/>
              <w:rPr>
                <w:b/>
                <w:i/>
                <w:lang w:eastAsia="ja-JP"/>
              </w:rPr>
            </w:pPr>
            <w:r>
              <w:rPr>
                <w:b/>
                <w:i/>
                <w:lang w:eastAsia="ja-JP"/>
              </w:rPr>
              <w:t>supportedCSI-RS-ResourceListAlt</w:t>
            </w:r>
          </w:p>
          <w:p w:rsidR="000307A0" w:rsidRDefault="001A7F65">
            <w:pPr>
              <w:pStyle w:val="TAL"/>
              <w:rPr>
                <w:lang w:eastAsia="ja-JP"/>
              </w:rPr>
            </w:pPr>
            <w:r>
              <w:rPr>
                <w:lang w:eastAsia="ja-JP"/>
              </w:rPr>
              <w:t>Indicates the list of supported CSI-RS resources across all bands in a band combination. The following parameters are included for each code book type:</w:t>
            </w:r>
          </w:p>
          <w:p w:rsidR="000307A0" w:rsidRDefault="001A7F6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t>
            </w:r>
            <w:r>
              <w:rPr>
                <w:rFonts w:ascii="Arial" w:hAnsi="Arial" w:cs="Arial"/>
                <w:color w:val="FF0000"/>
                <w:sz w:val="18"/>
                <w:szCs w:val="18"/>
                <w:u w:val="single"/>
              </w:rPr>
              <w:t>within a band combination</w:t>
            </w:r>
            <w:r>
              <w:rPr>
                <w:rFonts w:ascii="Arial" w:hAnsi="Arial" w:cs="Arial"/>
                <w:sz w:val="18"/>
                <w:szCs w:val="18"/>
              </w:rPr>
              <w:t>;</w:t>
            </w:r>
          </w:p>
          <w:p w:rsidR="000307A0" w:rsidRDefault="001A7F6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w:t>
            </w:r>
            <w:r>
              <w:rPr>
                <w:rFonts w:ascii="Arial" w:hAnsi="Arial" w:cs="Arial"/>
                <w:color w:val="FF0000"/>
                <w:sz w:val="18"/>
                <w:szCs w:val="18"/>
                <w:u w:val="single"/>
              </w:rPr>
              <w:t>combination</w:t>
            </w:r>
            <w:r>
              <w:rPr>
                <w:rFonts w:ascii="Arial" w:hAnsi="Arial" w:cs="Arial"/>
                <w:sz w:val="18"/>
                <w:szCs w:val="18"/>
              </w:rPr>
              <w:t xml:space="preserve"> simultaneously;</w:t>
            </w:r>
          </w:p>
          <w:p w:rsidR="000307A0" w:rsidRDefault="001A7F65">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w:t>
            </w:r>
            <w:r>
              <w:rPr>
                <w:rFonts w:ascii="Arial" w:hAnsi="Arial" w:cs="Arial"/>
                <w:color w:val="FF0000"/>
                <w:sz w:val="18"/>
                <w:szCs w:val="18"/>
                <w:u w:val="single"/>
              </w:rPr>
              <w:t>combination</w:t>
            </w:r>
            <w:r>
              <w:rPr>
                <w:rFonts w:ascii="Arial" w:hAnsi="Arial" w:cs="Arial"/>
                <w:sz w:val="18"/>
                <w:szCs w:val="18"/>
              </w:rPr>
              <w:t xml:space="preserve"> simultaneously.</w:t>
            </w:r>
          </w:p>
          <w:p w:rsidR="000307A0" w:rsidRDefault="001A7F65">
            <w:pPr>
              <w:pStyle w:val="TAL"/>
              <w:rPr>
                <w:rFonts w:eastAsiaTheme="minorEastAsia"/>
                <w:lang w:eastAsia="ja-JP"/>
              </w:rPr>
            </w:pPr>
            <w:r>
              <w:rPr>
                <w:rFonts w:eastAsiaTheme="minorEastAsia" w:hint="eastAsia"/>
                <w:lang w:eastAsia="ja-JP"/>
              </w:rPr>
              <w:t xml:space="preserve">For each band in a band combination, </w:t>
            </w:r>
            <w:r>
              <w:rPr>
                <w:rFonts w:eastAsiaTheme="minorEastAsia"/>
                <w:lang w:eastAsia="ja-JP"/>
              </w:rPr>
              <w:t xml:space="preserve">supported values for these three parameters are determined in conjunction with </w:t>
            </w:r>
            <w:r>
              <w:rPr>
                <w:rFonts w:eastAsiaTheme="minorEastAsia"/>
                <w:i/>
                <w:lang w:eastAsia="ja-JP"/>
              </w:rPr>
              <w:t>supportedCSI-RS-ResourceListAlt</w:t>
            </w:r>
            <w:r>
              <w:rPr>
                <w:rFonts w:eastAsiaTheme="minorEastAsia"/>
                <w:lang w:eastAsia="ja-JP"/>
              </w:rPr>
              <w:t xml:space="preserve"> reported in </w:t>
            </w:r>
            <w:r>
              <w:rPr>
                <w:rFonts w:eastAsiaTheme="minorEastAsia"/>
                <w:i/>
                <w:lang w:eastAsia="ja-JP"/>
              </w:rPr>
              <w:t>MIMO-ParametersPerBand</w:t>
            </w:r>
            <w:r>
              <w:rPr>
                <w:rFonts w:eastAsiaTheme="minorEastAsia"/>
                <w:lang w:eastAsia="ja-JP"/>
              </w:rPr>
              <w:t>.</w:t>
            </w:r>
          </w:p>
          <w:p w:rsidR="000307A0" w:rsidRDefault="001A7F65">
            <w:pPr>
              <w:pStyle w:val="TAL"/>
              <w:rPr>
                <w:rFonts w:eastAsiaTheme="minorEastAsia"/>
                <w:lang w:eastAsia="ja-JP"/>
              </w:rPr>
            </w:pPr>
            <w:r>
              <w:rPr>
                <w:rFonts w:eastAsiaTheme="minorEastAsia" w:hint="eastAsia"/>
                <w:lang w:eastAsia="ja-JP"/>
              </w:rPr>
              <w:t xml:space="preserve">[Rapporteur] I agree that it </w:t>
            </w:r>
            <w:r>
              <w:rPr>
                <w:rFonts w:eastAsiaTheme="minorEastAsia"/>
                <w:lang w:eastAsia="ja-JP"/>
              </w:rPr>
              <w:t>is more precise for the per-BC signalling. The proposed wording has been reflected into the draft 306 CR (v1).</w:t>
            </w:r>
          </w:p>
          <w:p w:rsidR="000307A0" w:rsidRDefault="000307A0">
            <w:pPr>
              <w:pStyle w:val="TAL"/>
              <w:rPr>
                <w:rFonts w:eastAsiaTheme="minorEastAsia"/>
                <w:lang w:eastAsia="ja-JP"/>
              </w:rPr>
            </w:pPr>
          </w:p>
          <w:p w:rsidR="000307A0" w:rsidRDefault="001A7F65">
            <w:pPr>
              <w:pStyle w:val="TAL"/>
              <w:numPr>
                <w:ilvl w:val="0"/>
                <w:numId w:val="6"/>
              </w:numPr>
              <w:rPr>
                <w:rFonts w:eastAsia="DengXian"/>
                <w:lang w:eastAsia="zh-CN"/>
              </w:rPr>
            </w:pPr>
            <w:r>
              <w:rPr>
                <w:rFonts w:eastAsia="DengXian"/>
                <w:lang w:eastAsia="zh-CN"/>
              </w:rPr>
              <w:t>In our understanding, for the new per band signalling and new per BC signalling, the UE should include both two new fields or neither of these two. If the NW receives legacy field and new fields, the NW either validates the legacy field to configure the CSI-RS resources , or validates two new fields to configure the CSI-RS resources. It would be good to capture it in the spec to make it clearer.</w:t>
            </w:r>
          </w:p>
          <w:p w:rsidR="000307A0" w:rsidRDefault="001A7F65">
            <w:pPr>
              <w:pStyle w:val="TAL"/>
              <w:rPr>
                <w:rFonts w:eastAsia="DengXian"/>
                <w:lang w:eastAsia="zh-CN"/>
              </w:rPr>
            </w:pPr>
            <w:r>
              <w:rPr>
                <w:rFonts w:eastAsiaTheme="minorEastAsia" w:hint="eastAsia"/>
                <w:lang w:eastAsia="ja-JP"/>
              </w:rPr>
              <w:t>[Rapporteur]</w:t>
            </w:r>
            <w:r>
              <w:rPr>
                <w:rFonts w:eastAsiaTheme="minorEastAsia"/>
                <w:lang w:eastAsia="ja-JP"/>
              </w:rPr>
              <w:t xml:space="preserve"> I agree that it is better to state in the spec that both per band and per BC capabilities have to be present together. It has been reflected into draft 331 CR (v1). On the other hand, it is up to gNB choice when both the legacy and the new capabilities are received, which does not have to be stated in the spec.</w:t>
            </w:r>
          </w:p>
        </w:tc>
      </w:tr>
      <w:tr w:rsidR="000307A0">
        <w:tc>
          <w:tcPr>
            <w:tcW w:w="1696" w:type="dxa"/>
          </w:tcPr>
          <w:p w:rsidR="000307A0" w:rsidRDefault="001A7F65">
            <w:pPr>
              <w:pStyle w:val="TAL"/>
              <w:rPr>
                <w:lang w:eastAsia="ja-JP"/>
              </w:rPr>
            </w:pPr>
            <w:r>
              <w:rPr>
                <w:lang w:eastAsia="ja-JP"/>
              </w:rPr>
              <w:t>Nokia</w:t>
            </w:r>
          </w:p>
        </w:tc>
        <w:tc>
          <w:tcPr>
            <w:tcW w:w="7933" w:type="dxa"/>
          </w:tcPr>
          <w:p w:rsidR="000307A0" w:rsidRDefault="001A7F65">
            <w:pPr>
              <w:pStyle w:val="TAL"/>
              <w:rPr>
                <w:lang w:eastAsia="ja-JP"/>
              </w:rPr>
            </w:pPr>
            <w:r>
              <w:rPr>
                <w:lang w:eastAsia="ja-JP"/>
              </w:rPr>
              <w:t>We have a concern in understand the part for the Alt list in TS 38.306 for the following:</w:t>
            </w:r>
          </w:p>
          <w:p w:rsidR="000307A0" w:rsidRDefault="000307A0">
            <w:pPr>
              <w:pStyle w:val="TAL"/>
              <w:rPr>
                <w:lang w:eastAsia="ja-JP"/>
              </w:rPr>
            </w:pPr>
          </w:p>
          <w:p w:rsidR="000307A0" w:rsidRDefault="001A7F65">
            <w:pPr>
              <w:pStyle w:val="TAL"/>
              <w:rPr>
                <w:lang w:eastAsia="ja-JP"/>
              </w:rPr>
            </w:pPr>
            <w:r>
              <w:rPr>
                <w:lang w:eastAsia="ja-JP"/>
              </w:rPr>
              <w:t>supportedCSI-RS-ResourceListAlt</w:t>
            </w:r>
          </w:p>
          <w:p w:rsidR="000307A0" w:rsidRDefault="001A7F65">
            <w:pPr>
              <w:pStyle w:val="TAL"/>
              <w:rPr>
                <w:lang w:eastAsia="ja-JP"/>
              </w:rPr>
            </w:pPr>
            <w:r>
              <w:rPr>
                <w:lang w:eastAsia="ja-JP"/>
              </w:rPr>
              <w:t xml:space="preserve">Indicates the list of supported CSI-RS resources </w:t>
            </w:r>
            <w:r>
              <w:rPr>
                <w:highlight w:val="green"/>
                <w:lang w:eastAsia="ja-JP"/>
              </w:rPr>
              <w:t>across all bands</w:t>
            </w:r>
            <w:r>
              <w:rPr>
                <w:lang w:eastAsia="ja-JP"/>
              </w:rPr>
              <w:t xml:space="preserve"> in a band combination. The following parameters are included for each code book type:</w:t>
            </w:r>
          </w:p>
          <w:p w:rsidR="000307A0" w:rsidRDefault="001A7F65">
            <w:pPr>
              <w:pStyle w:val="TAL"/>
              <w:rPr>
                <w:lang w:eastAsia="ja-JP"/>
              </w:rPr>
            </w:pPr>
            <w:r>
              <w:rPr>
                <w:lang w:eastAsia="ja-JP"/>
              </w:rPr>
              <w:t>-</w:t>
            </w:r>
            <w:r>
              <w:rPr>
                <w:lang w:eastAsia="ja-JP"/>
              </w:rPr>
              <w:tab/>
              <w:t xml:space="preserve">maxNumberTxPortsPerResource indicates the maximum number of Tx ports in a resource </w:t>
            </w:r>
            <w:r>
              <w:rPr>
                <w:highlight w:val="green"/>
                <w:lang w:eastAsia="ja-JP"/>
              </w:rPr>
              <w:t>across all bands</w:t>
            </w:r>
            <w:r>
              <w:rPr>
                <w:lang w:eastAsia="ja-JP"/>
              </w:rPr>
              <w:t>;</w:t>
            </w:r>
          </w:p>
          <w:p w:rsidR="000307A0" w:rsidRDefault="001A7F65">
            <w:pPr>
              <w:pStyle w:val="TAL"/>
              <w:rPr>
                <w:lang w:eastAsia="ja-JP"/>
              </w:rPr>
            </w:pPr>
            <w:r>
              <w:rPr>
                <w:lang w:eastAsia="ja-JP"/>
              </w:rPr>
              <w:t>-</w:t>
            </w:r>
            <w:r>
              <w:rPr>
                <w:lang w:eastAsia="ja-JP"/>
              </w:rPr>
              <w:tab/>
            </w:r>
            <w:r>
              <w:rPr>
                <w:highlight w:val="yellow"/>
                <w:lang w:eastAsia="ja-JP"/>
              </w:rPr>
              <w:t>maxNumberResourcesPerBand</w:t>
            </w:r>
            <w:r>
              <w:rPr>
                <w:lang w:eastAsia="ja-JP"/>
              </w:rPr>
              <w:t xml:space="preserve"> indicates the maximum number of resources across </w:t>
            </w:r>
            <w:r>
              <w:rPr>
                <w:highlight w:val="cyan"/>
                <w:lang w:eastAsia="ja-JP"/>
              </w:rPr>
              <w:t>all CCs within a band</w:t>
            </w:r>
            <w:r>
              <w:rPr>
                <w:lang w:eastAsia="ja-JP"/>
              </w:rPr>
              <w:t xml:space="preserve"> simultaneously;</w:t>
            </w:r>
          </w:p>
          <w:p w:rsidR="000307A0" w:rsidRDefault="001A7F65">
            <w:pPr>
              <w:pStyle w:val="TAL"/>
              <w:rPr>
                <w:lang w:eastAsia="ja-JP"/>
              </w:rPr>
            </w:pPr>
            <w:r>
              <w:rPr>
                <w:lang w:eastAsia="ja-JP"/>
              </w:rPr>
              <w:t>-</w:t>
            </w:r>
            <w:r>
              <w:rPr>
                <w:lang w:eastAsia="ja-JP"/>
              </w:rPr>
              <w:tab/>
            </w:r>
            <w:r>
              <w:rPr>
                <w:highlight w:val="yellow"/>
                <w:lang w:eastAsia="ja-JP"/>
              </w:rPr>
              <w:t>totalNumberTxPortsPerBand</w:t>
            </w:r>
            <w:r>
              <w:rPr>
                <w:lang w:eastAsia="ja-JP"/>
              </w:rPr>
              <w:t xml:space="preserve"> indicates the total number of Tx ports across all CCs </w:t>
            </w:r>
            <w:r>
              <w:rPr>
                <w:highlight w:val="cyan"/>
                <w:lang w:eastAsia="ja-JP"/>
              </w:rPr>
              <w:t>within a band</w:t>
            </w:r>
            <w:r>
              <w:rPr>
                <w:lang w:eastAsia="ja-JP"/>
              </w:rPr>
              <w:t xml:space="preserve"> simultaneously.</w:t>
            </w:r>
          </w:p>
          <w:p w:rsidR="000307A0" w:rsidRDefault="001A7F65">
            <w:pPr>
              <w:pStyle w:val="TAL"/>
              <w:rPr>
                <w:lang w:eastAsia="ja-JP"/>
              </w:rPr>
            </w:pPr>
            <w:r>
              <w:rPr>
                <w:highlight w:val="lightGray"/>
                <w:lang w:eastAsia="ja-JP"/>
              </w:rPr>
              <w:t xml:space="preserve">For each band </w:t>
            </w:r>
            <w:r>
              <w:rPr>
                <w:strike/>
                <w:highlight w:val="lightGray"/>
                <w:lang w:eastAsia="ja-JP"/>
              </w:rPr>
              <w:t>in a band combination</w:t>
            </w:r>
            <w:r>
              <w:rPr>
                <w:lang w:eastAsia="ja-JP"/>
              </w:rPr>
              <w:t>, supported values for these three parameters are determined in conjunction with supportedCSI-RS-ResourceListAlt reported in MIMO-ParametersPerBand.</w:t>
            </w:r>
          </w:p>
          <w:p w:rsidR="000307A0" w:rsidRDefault="000307A0">
            <w:pPr>
              <w:pStyle w:val="TAL"/>
              <w:rPr>
                <w:lang w:eastAsia="ja-JP"/>
              </w:rPr>
            </w:pPr>
          </w:p>
          <w:p w:rsidR="000307A0" w:rsidRDefault="001A7F65">
            <w:pPr>
              <w:pStyle w:val="TAL"/>
              <w:rPr>
                <w:lang w:eastAsia="ja-JP"/>
              </w:rPr>
            </w:pPr>
            <w:r>
              <w:rPr>
                <w:lang w:eastAsia="ja-JP"/>
              </w:rPr>
              <w:t>We think the parts in color need to be describe correctly as mentioned by Huawei.</w:t>
            </w:r>
          </w:p>
          <w:p w:rsidR="000307A0" w:rsidRDefault="001A7F65">
            <w:pPr>
              <w:pStyle w:val="TAL"/>
              <w:rPr>
                <w:lang w:eastAsia="ja-JP"/>
              </w:rPr>
            </w:pPr>
            <w:r>
              <w:rPr>
                <w:rFonts w:hint="eastAsia"/>
                <w:lang w:eastAsia="ja-JP"/>
              </w:rPr>
              <w:t xml:space="preserve">[Rapporteur] </w:t>
            </w:r>
            <w:r>
              <w:rPr>
                <w:lang w:eastAsia="ja-JP"/>
              </w:rPr>
              <w:t>As replied to Huawei’s comment, it has been reflected into the draft 306 CR (v1).</w:t>
            </w:r>
          </w:p>
          <w:p w:rsidR="000307A0" w:rsidRDefault="001A7F65">
            <w:pPr>
              <w:pStyle w:val="TAL"/>
              <w:rPr>
                <w:lang w:eastAsia="ja-JP"/>
              </w:rPr>
            </w:pPr>
            <w:r>
              <w:rPr>
                <w:lang w:eastAsia="ja-JP"/>
              </w:rPr>
              <w:t>In addition, we might say that per band values are determined by supportedCSI-RS-ResourceListAlt reported in MIMO-ParametersPerBand.</w:t>
            </w:r>
          </w:p>
          <w:p w:rsidR="000307A0" w:rsidRDefault="001A7F65">
            <w:pPr>
              <w:pStyle w:val="TAL"/>
              <w:rPr>
                <w:lang w:eastAsia="ja-JP"/>
              </w:rPr>
            </w:pPr>
            <w:r>
              <w:rPr>
                <w:rFonts w:hint="eastAsia"/>
                <w:lang w:eastAsia="ja-JP"/>
              </w:rPr>
              <w:t xml:space="preserve">[Rapporteur] It is not only determined by per-band capability, but also decided by per BC capability, considering the total </w:t>
            </w:r>
            <w:r>
              <w:rPr>
                <w:lang w:eastAsia="ja-JP"/>
              </w:rPr>
              <w:t>capabilities</w:t>
            </w:r>
            <w:r>
              <w:rPr>
                <w:rFonts w:hint="eastAsia"/>
                <w:lang w:eastAsia="ja-JP"/>
              </w:rPr>
              <w:t xml:space="preserve"> </w:t>
            </w:r>
            <w:r>
              <w:rPr>
                <w:lang w:eastAsia="ja-JP"/>
              </w:rPr>
              <w:t>across all bands in a band combination, In that sense, the current propose text would be the best to capture in the spec. However, I’m open if you have any suggestions for better description.</w:t>
            </w:r>
          </w:p>
          <w:p w:rsidR="000307A0" w:rsidRDefault="001A7F65">
            <w:pPr>
              <w:pStyle w:val="TAL"/>
              <w:rPr>
                <w:lang w:eastAsia="ja-JP"/>
              </w:rPr>
            </w:pPr>
            <w:r>
              <w:rPr>
                <w:lang w:eastAsia="ja-JP"/>
              </w:rPr>
              <w:t>It will be good to have a description in the Annex how possible tuples are reported and interpreted so that implementations have common understanding.</w:t>
            </w:r>
          </w:p>
          <w:p w:rsidR="000307A0" w:rsidRDefault="001A7F65">
            <w:pPr>
              <w:pStyle w:val="TAL"/>
              <w:rPr>
                <w:lang w:eastAsia="ja-JP"/>
              </w:rPr>
            </w:pPr>
            <w:r>
              <w:rPr>
                <w:lang w:eastAsia="ja-JP"/>
              </w:rPr>
              <w:t>[Rapporteur] It could be discussed when the CR is developed during the meeting. Any suggestion and text proposal would be much appreciated.</w:t>
            </w:r>
          </w:p>
        </w:tc>
      </w:tr>
    </w:tbl>
    <w:p w:rsidR="000307A0" w:rsidRDefault="000307A0">
      <w:pPr>
        <w:rPr>
          <w:lang w:eastAsia="ja-JP"/>
        </w:rPr>
      </w:pPr>
    </w:p>
    <w:p w:rsidR="000307A0" w:rsidRDefault="001A7F65">
      <w:pPr>
        <w:pStyle w:val="2"/>
        <w:numPr>
          <w:ilvl w:val="0"/>
          <w:numId w:val="2"/>
        </w:numPr>
        <w:rPr>
          <w:lang w:eastAsia="ja-JP"/>
        </w:rPr>
      </w:pPr>
      <w:r>
        <w:rPr>
          <w:rFonts w:hint="eastAsia"/>
          <w:lang w:eastAsia="ja-JP"/>
        </w:rPr>
        <w:t>Summary and proposal</w:t>
      </w:r>
    </w:p>
    <w:p w:rsidR="000307A0" w:rsidRDefault="00E00B34">
      <w:pPr>
        <w:rPr>
          <w:lang w:eastAsia="ja-JP"/>
        </w:rPr>
      </w:pPr>
      <w:r>
        <w:rPr>
          <w:rFonts w:hint="eastAsia"/>
          <w:lang w:eastAsia="ja-JP"/>
        </w:rPr>
        <w:t xml:space="preserve">As an outcome of </w:t>
      </w:r>
      <w:r>
        <w:rPr>
          <w:lang w:eastAsia="ja-JP"/>
        </w:rPr>
        <w:t>the email discussion, the followings are proposed.</w:t>
      </w:r>
    </w:p>
    <w:p w:rsidR="00E00B34" w:rsidRPr="006A3949" w:rsidRDefault="00D22931" w:rsidP="0041012A">
      <w:pPr>
        <w:pStyle w:val="B1"/>
        <w:numPr>
          <w:ilvl w:val="0"/>
          <w:numId w:val="8"/>
        </w:numPr>
        <w:ind w:left="1560" w:hanging="1276"/>
        <w:rPr>
          <w:b/>
        </w:rPr>
      </w:pPr>
      <w:r w:rsidRPr="006A3949">
        <w:rPr>
          <w:b/>
        </w:rPr>
        <w:lastRenderedPageBreak/>
        <w:t>For each codebook type, another list of SupportedCSI-RS-Resource can be reported in MIMO-ParametersPerBand and BandCombination(-v16xy).</w:t>
      </w:r>
    </w:p>
    <w:p w:rsidR="00D22931" w:rsidRDefault="00D22931" w:rsidP="0041012A">
      <w:pPr>
        <w:pStyle w:val="B1"/>
        <w:numPr>
          <w:ilvl w:val="0"/>
          <w:numId w:val="8"/>
        </w:numPr>
        <w:ind w:left="1560" w:hanging="1276"/>
        <w:rPr>
          <w:b/>
        </w:rPr>
      </w:pPr>
      <w:r w:rsidRPr="006A3949">
        <w:rPr>
          <w:b/>
        </w:rPr>
        <w:t>How to capture the rule of value setting is the new list is the spec is to be discussed in the CR review phase during the meeting.</w:t>
      </w:r>
    </w:p>
    <w:p w:rsidR="00D22931" w:rsidRDefault="00D22931" w:rsidP="0041012A">
      <w:pPr>
        <w:pStyle w:val="B1"/>
        <w:numPr>
          <w:ilvl w:val="0"/>
          <w:numId w:val="8"/>
        </w:numPr>
        <w:ind w:left="1560" w:hanging="1276"/>
        <w:rPr>
          <w:b/>
        </w:rPr>
      </w:pPr>
      <w:r w:rsidRPr="00D22931">
        <w:rPr>
          <w:b/>
        </w:rPr>
        <w:t>For each codebook type, the maximum number of supported CSI-RS resources in the list is 7 (maxNrofCSI-RS-Resources), for b</w:t>
      </w:r>
      <w:r>
        <w:rPr>
          <w:b/>
        </w:rPr>
        <w:t xml:space="preserve">oth per band </w:t>
      </w:r>
      <w:r w:rsidRPr="00D22931">
        <w:rPr>
          <w:b/>
        </w:rPr>
        <w:t>and per band combination signalling.</w:t>
      </w:r>
    </w:p>
    <w:p w:rsidR="006A3949" w:rsidRDefault="006A3949" w:rsidP="0041012A">
      <w:pPr>
        <w:pStyle w:val="B1"/>
        <w:numPr>
          <w:ilvl w:val="0"/>
          <w:numId w:val="8"/>
        </w:numPr>
        <w:ind w:left="1560" w:hanging="1276"/>
        <w:rPr>
          <w:b/>
        </w:rPr>
      </w:pPr>
      <w:r w:rsidRPr="006A3949">
        <w:rPr>
          <w:b/>
        </w:rPr>
        <w:t xml:space="preserve">RAN2 strives for </w:t>
      </w:r>
      <w:r w:rsidR="004B152E">
        <w:rPr>
          <w:b/>
        </w:rPr>
        <w:t>introducing</w:t>
      </w:r>
      <w:r w:rsidRPr="006A3949">
        <w:rPr>
          <w:b/>
        </w:rPr>
        <w:t xml:space="preserve"> a common pool of supported CSI-RS resources per UE signalling, which can include up to 512 entries (TBD when CR is reviewed and discussed during the meeting).</w:t>
      </w:r>
    </w:p>
    <w:p w:rsidR="006A3949" w:rsidRDefault="006A3949" w:rsidP="0041012A">
      <w:pPr>
        <w:pStyle w:val="B1"/>
        <w:numPr>
          <w:ilvl w:val="0"/>
          <w:numId w:val="8"/>
        </w:numPr>
        <w:ind w:left="1560" w:hanging="1276"/>
        <w:rPr>
          <w:b/>
        </w:rPr>
      </w:pPr>
      <w:r w:rsidRPr="006A3949">
        <w:rPr>
          <w:b/>
        </w:rPr>
        <w:t>If agreed to introduce a solution to reduce the increased signalling overhead, the solution is that a UE reports the CSI-RS capabilities for the codebook types requested by NW (TBD when CR is reviewed and discussed during the meeting).</w:t>
      </w:r>
    </w:p>
    <w:p w:rsidR="006A3949" w:rsidRPr="006A3949" w:rsidRDefault="006A3949" w:rsidP="0041012A">
      <w:pPr>
        <w:pStyle w:val="B1"/>
        <w:numPr>
          <w:ilvl w:val="0"/>
          <w:numId w:val="8"/>
        </w:numPr>
        <w:ind w:left="1560" w:hanging="1276"/>
        <w:rPr>
          <w:b/>
        </w:rPr>
      </w:pPr>
      <w:r w:rsidRPr="006A3949">
        <w:rPr>
          <w:b/>
        </w:rPr>
        <w:t>Support of early implementation is decided on-line after stabilising the context of CRs (FYI: support; 7, not support; 5, neutral; 1).</w:t>
      </w:r>
    </w:p>
    <w:p w:rsidR="000307A0" w:rsidRDefault="00CB7D0E">
      <w:pPr>
        <w:rPr>
          <w:lang w:eastAsia="ja-JP"/>
        </w:rPr>
      </w:pPr>
      <w:r>
        <w:rPr>
          <w:rFonts w:hint="eastAsia"/>
          <w:lang w:eastAsia="ja-JP"/>
        </w:rPr>
        <w:t>CRs to 38.306 and 38.331 to implement Proposal 1 to 5 are provided in [3, 4].</w:t>
      </w:r>
    </w:p>
    <w:p w:rsidR="000307A0" w:rsidRDefault="001A7F65">
      <w:pPr>
        <w:pStyle w:val="2"/>
        <w:numPr>
          <w:ilvl w:val="0"/>
          <w:numId w:val="2"/>
        </w:numPr>
        <w:rPr>
          <w:rFonts w:cs="Arial"/>
          <w:lang w:eastAsia="ja-JP"/>
        </w:rPr>
      </w:pPr>
      <w:r>
        <w:rPr>
          <w:rFonts w:cs="Arial"/>
          <w:lang w:eastAsia="ja-JP"/>
        </w:rPr>
        <w:t>Reference</w:t>
      </w:r>
      <w:r>
        <w:rPr>
          <w:rFonts w:cs="Arial" w:hint="eastAsia"/>
          <w:lang w:eastAsia="ja-JP"/>
        </w:rPr>
        <w:t>s</w:t>
      </w:r>
    </w:p>
    <w:p w:rsidR="000307A0" w:rsidRDefault="001A7F65">
      <w:pPr>
        <w:rPr>
          <w:lang w:eastAsia="ja-JP"/>
        </w:rPr>
      </w:pPr>
      <w:r>
        <w:rPr>
          <w:rFonts w:hint="eastAsia"/>
          <w:lang w:eastAsia="ja-JP"/>
        </w:rPr>
        <w:t xml:space="preserve">[1] </w:t>
      </w:r>
      <w:r>
        <w:rPr>
          <w:lang w:eastAsia="ja-JP"/>
        </w:rPr>
        <w:t>R2-2004253, “Reply LS on CSI-RS capabilities (FG 2-33/36/40/41/43),” RAN1.</w:t>
      </w:r>
    </w:p>
    <w:p w:rsidR="000307A0" w:rsidRDefault="001A7F65">
      <w:pPr>
        <w:rPr>
          <w:lang w:eastAsia="ja-JP"/>
        </w:rPr>
      </w:pPr>
      <w:r>
        <w:rPr>
          <w:lang w:eastAsia="ja-JP"/>
        </w:rPr>
        <w:t>[2] R2-2002351,”</w:t>
      </w:r>
      <w:r>
        <w:t xml:space="preserve"> </w:t>
      </w:r>
      <w:r>
        <w:rPr>
          <w:lang w:eastAsia="ja-JP"/>
        </w:rPr>
        <w:t>Extension of CSI-RS capabilities per codebook type,” NTT DOCOMO, INC.</w:t>
      </w:r>
    </w:p>
    <w:p w:rsidR="0032664F" w:rsidRDefault="0032664F">
      <w:pPr>
        <w:rPr>
          <w:lang w:eastAsia="ja-JP"/>
        </w:rPr>
      </w:pPr>
      <w:r>
        <w:rPr>
          <w:lang w:eastAsia="ja-JP"/>
        </w:rPr>
        <w:t xml:space="preserve">[3] </w:t>
      </w:r>
      <w:r w:rsidR="00E238F5">
        <w:rPr>
          <w:lang w:eastAsia="ja-JP"/>
        </w:rPr>
        <w:t>R2-2004984, “</w:t>
      </w:r>
      <w:r w:rsidR="00E238F5" w:rsidRPr="00E238F5">
        <w:rPr>
          <w:lang w:eastAsia="ja-JP"/>
        </w:rPr>
        <w:t>Extension of CSI-RS capabilities per codebook type</w:t>
      </w:r>
      <w:r w:rsidR="00E238F5">
        <w:rPr>
          <w:lang w:eastAsia="ja-JP"/>
        </w:rPr>
        <w:t>,” CR to 38.331, NTT DOCOMO, INC.</w:t>
      </w:r>
    </w:p>
    <w:p w:rsidR="00E238F5" w:rsidRDefault="00E238F5">
      <w:pPr>
        <w:rPr>
          <w:lang w:eastAsia="ja-JP"/>
        </w:rPr>
      </w:pPr>
      <w:r>
        <w:rPr>
          <w:lang w:eastAsia="ja-JP"/>
        </w:rPr>
        <w:t>[4] R2-2004985, “</w:t>
      </w:r>
      <w:r w:rsidR="001D174A" w:rsidRPr="001D174A">
        <w:rPr>
          <w:lang w:eastAsia="ja-JP"/>
        </w:rPr>
        <w:t xml:space="preserve">Extension of CSI-RS capabilities </w:t>
      </w:r>
      <w:r w:rsidR="001D174A">
        <w:rPr>
          <w:lang w:eastAsia="ja-JP"/>
        </w:rPr>
        <w:t>per codebook type,” CR to 38.306</w:t>
      </w:r>
      <w:r w:rsidR="001D174A" w:rsidRPr="001D174A">
        <w:rPr>
          <w:lang w:eastAsia="ja-JP"/>
        </w:rPr>
        <w:t>, NTT DOCOMO, INC.</w:t>
      </w:r>
    </w:p>
    <w:sectPr w:rsidR="00E238F5">
      <w:headerReference w:type="default" r:id="rId8"/>
      <w:foot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081" w:rsidRDefault="00641081">
      <w:pPr>
        <w:spacing w:after="0" w:line="240" w:lineRule="auto"/>
      </w:pPr>
      <w:r>
        <w:separator/>
      </w:r>
    </w:p>
  </w:endnote>
  <w:endnote w:type="continuationSeparator" w:id="0">
    <w:p w:rsidR="00641081" w:rsidRDefault="00641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A0" w:rsidRDefault="001A7F65">
    <w:pPr>
      <w:pStyle w:val="ad"/>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0307A0" w:rsidRDefault="000307A0">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A0" w:rsidRDefault="001A7F65">
    <w:pPr>
      <w:pStyle w:val="ad"/>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B13E62">
      <w:rPr>
        <w:rStyle w:val="af3"/>
        <w:noProof/>
      </w:rPr>
      <w:t>11</w:t>
    </w:r>
    <w:r>
      <w:rPr>
        <w:rStyle w:val="af3"/>
      </w:rPr>
      <w:fldChar w:fldCharType="end"/>
    </w:r>
  </w:p>
  <w:p w:rsidR="000307A0" w:rsidRDefault="000307A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081" w:rsidRDefault="00641081">
      <w:pPr>
        <w:spacing w:after="0" w:line="240" w:lineRule="auto"/>
      </w:pPr>
      <w:r>
        <w:separator/>
      </w:r>
    </w:p>
  </w:footnote>
  <w:footnote w:type="continuationSeparator" w:id="0">
    <w:p w:rsidR="00641081" w:rsidRDefault="00641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7A0" w:rsidRDefault="000307A0">
    <w:pPr>
      <w:pStyle w:val="ae"/>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875A1"/>
    <w:multiLevelType w:val="multilevel"/>
    <w:tmpl w:val="0C3875A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5773DB3"/>
    <w:multiLevelType w:val="multilevel"/>
    <w:tmpl w:val="15773DB3"/>
    <w:lvl w:ilvl="0">
      <w:start w:val="1"/>
      <w:numFmt w:val="bullet"/>
      <w:lvlText w:val="-"/>
      <w:lvlJc w:val="left"/>
      <w:pPr>
        <w:ind w:left="360" w:hanging="360"/>
      </w:pPr>
      <w:rPr>
        <w:rFonts w:ascii="Arial" w:eastAsia="ＭＳ 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61C5A8B"/>
    <w:multiLevelType w:val="hybridMultilevel"/>
    <w:tmpl w:val="B2DE830A"/>
    <w:lvl w:ilvl="0" w:tplc="970AD610">
      <w:start w:val="1"/>
      <w:numFmt w:val="decimal"/>
      <w:lvlText w:val="Proposal %1:"/>
      <w:lvlJc w:val="left"/>
      <w:pPr>
        <w:ind w:left="704" w:hanging="420"/>
      </w:pPr>
      <w:rPr>
        <w:rFonts w:hint="eastAsia"/>
        <w:b/>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37031A84"/>
    <w:multiLevelType w:val="multilevel"/>
    <w:tmpl w:val="37031A84"/>
    <w:lvl w:ilvl="0">
      <w:start w:val="1"/>
      <w:numFmt w:val="decimal"/>
      <w:lvlText w:val="Proposal %1:"/>
      <w:lvlJc w:val="left"/>
      <w:pPr>
        <w:ind w:left="704" w:hanging="420"/>
      </w:pPr>
      <w:rPr>
        <w:rFonts w:hint="eastAsia"/>
        <w:b/>
      </w:rPr>
    </w:lvl>
    <w:lvl w:ilvl="1">
      <w:start w:val="1"/>
      <w:numFmt w:val="aiueoFullWidth"/>
      <w:lvlText w:val="(%2)"/>
      <w:lvlJc w:val="left"/>
      <w:pPr>
        <w:ind w:left="1124" w:hanging="420"/>
      </w:pPr>
    </w:lvl>
    <w:lvl w:ilvl="2">
      <w:start w:val="1"/>
      <w:numFmt w:val="decimalEnclosedCircle"/>
      <w:lvlText w:val="%3"/>
      <w:lvlJc w:val="left"/>
      <w:pPr>
        <w:ind w:left="1544" w:hanging="420"/>
      </w:pPr>
    </w:lvl>
    <w:lvl w:ilvl="3">
      <w:start w:val="1"/>
      <w:numFmt w:val="decimal"/>
      <w:lvlText w:val="%4."/>
      <w:lvlJc w:val="left"/>
      <w:pPr>
        <w:ind w:left="1964" w:hanging="420"/>
      </w:pPr>
    </w:lvl>
    <w:lvl w:ilvl="4">
      <w:start w:val="1"/>
      <w:numFmt w:val="aiueoFullWidth"/>
      <w:lvlText w:val="(%5)"/>
      <w:lvlJc w:val="left"/>
      <w:pPr>
        <w:ind w:left="2384" w:hanging="420"/>
      </w:pPr>
    </w:lvl>
    <w:lvl w:ilvl="5">
      <w:start w:val="1"/>
      <w:numFmt w:val="decimalEnclosedCircle"/>
      <w:lvlText w:val="%6"/>
      <w:lvlJc w:val="left"/>
      <w:pPr>
        <w:ind w:left="2804" w:hanging="420"/>
      </w:pPr>
    </w:lvl>
    <w:lvl w:ilvl="6">
      <w:start w:val="1"/>
      <w:numFmt w:val="decimal"/>
      <w:lvlText w:val="%7."/>
      <w:lvlJc w:val="left"/>
      <w:pPr>
        <w:ind w:left="3224" w:hanging="420"/>
      </w:pPr>
    </w:lvl>
    <w:lvl w:ilvl="7">
      <w:start w:val="1"/>
      <w:numFmt w:val="aiueoFullWidth"/>
      <w:lvlText w:val="(%8)"/>
      <w:lvlJc w:val="left"/>
      <w:pPr>
        <w:ind w:left="3644" w:hanging="420"/>
      </w:pPr>
    </w:lvl>
    <w:lvl w:ilvl="8">
      <w:start w:val="1"/>
      <w:numFmt w:val="decimalEnclosedCircle"/>
      <w:lvlText w:val="%9"/>
      <w:lvlJc w:val="left"/>
      <w:pPr>
        <w:ind w:left="4064" w:hanging="420"/>
      </w:pPr>
    </w:lvl>
  </w:abstractNum>
  <w:abstractNum w:abstractNumId="4" w15:restartNumberingAfterBreak="0">
    <w:nsid w:val="3C8C7CA0"/>
    <w:multiLevelType w:val="hybridMultilevel"/>
    <w:tmpl w:val="45BCA808"/>
    <w:lvl w:ilvl="0" w:tplc="A8289062">
      <w:start w:val="1"/>
      <w:numFmt w:val="decimal"/>
      <w:lvlText w:val="Proposal %1:"/>
      <w:lvlJc w:val="left"/>
      <w:pPr>
        <w:ind w:left="704" w:hanging="420"/>
      </w:pPr>
      <w:rPr>
        <w:rFonts w:hint="eastAsia"/>
        <w:b/>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 w15:restartNumberingAfterBreak="0">
    <w:nsid w:val="3E422FD2"/>
    <w:multiLevelType w:val="multilevel"/>
    <w:tmpl w:val="3E422F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C6647C9"/>
    <w:multiLevelType w:val="multilevel"/>
    <w:tmpl w:val="6C6647C9"/>
    <w:lvl w:ilvl="0">
      <w:start w:val="2"/>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571"/>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92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922"/>
        </w:tabs>
        <w:ind w:left="5102" w:hanging="1700"/>
      </w:pPr>
      <w:rPr>
        <w:rFonts w:hint="eastAsia"/>
      </w:rPr>
    </w:lvl>
  </w:abstractNum>
  <w:abstractNum w:abstractNumId="7" w15:restartNumberingAfterBreak="0">
    <w:nsid w:val="713311D1"/>
    <w:multiLevelType w:val="multilevel"/>
    <w:tmpl w:val="713311D1"/>
    <w:lvl w:ilvl="0">
      <w:start w:val="1"/>
      <w:numFmt w:val="decimal"/>
      <w:lvlText w:val="%1."/>
      <w:lvlJc w:val="left"/>
      <w:pPr>
        <w:tabs>
          <w:tab w:val="left" w:pos="420"/>
        </w:tabs>
        <w:ind w:left="420" w:hanging="42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abstractNumId w:val="7"/>
  </w:num>
  <w:num w:numId="2">
    <w:abstractNumId w:val="6"/>
  </w:num>
  <w:num w:numId="3">
    <w:abstractNumId w:val="3"/>
  </w:num>
  <w:num w:numId="4">
    <w:abstractNumId w:val="1"/>
  </w:num>
  <w:num w:numId="5">
    <w:abstractNumId w:val="0"/>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sjC0MDcxNra0MDJW0lEKTi0uzszPAykwqgUA1dO1xywAAAA="/>
  </w:docVars>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07A0"/>
    <w:rsid w:val="000314F2"/>
    <w:rsid w:val="00031E3A"/>
    <w:rsid w:val="000347B8"/>
    <w:rsid w:val="00034F0A"/>
    <w:rsid w:val="00035AB3"/>
    <w:rsid w:val="00035C47"/>
    <w:rsid w:val="00036173"/>
    <w:rsid w:val="000362AC"/>
    <w:rsid w:val="000363F1"/>
    <w:rsid w:val="00037D1D"/>
    <w:rsid w:val="000403E1"/>
    <w:rsid w:val="00040B11"/>
    <w:rsid w:val="0004138B"/>
    <w:rsid w:val="00041B80"/>
    <w:rsid w:val="00042389"/>
    <w:rsid w:val="00042571"/>
    <w:rsid w:val="00042FEB"/>
    <w:rsid w:val="00043099"/>
    <w:rsid w:val="00043A37"/>
    <w:rsid w:val="00043C51"/>
    <w:rsid w:val="000444FD"/>
    <w:rsid w:val="00044A21"/>
    <w:rsid w:val="000453D0"/>
    <w:rsid w:val="0004555C"/>
    <w:rsid w:val="00046229"/>
    <w:rsid w:val="0004633C"/>
    <w:rsid w:val="000502DD"/>
    <w:rsid w:val="00052B2C"/>
    <w:rsid w:val="000555B2"/>
    <w:rsid w:val="00056CBF"/>
    <w:rsid w:val="00061D2B"/>
    <w:rsid w:val="00062DE6"/>
    <w:rsid w:val="00063919"/>
    <w:rsid w:val="00063B2C"/>
    <w:rsid w:val="00063DDF"/>
    <w:rsid w:val="0006485A"/>
    <w:rsid w:val="000648E4"/>
    <w:rsid w:val="00065827"/>
    <w:rsid w:val="00065908"/>
    <w:rsid w:val="00066137"/>
    <w:rsid w:val="000704F5"/>
    <w:rsid w:val="000706D0"/>
    <w:rsid w:val="00070FEF"/>
    <w:rsid w:val="000711D0"/>
    <w:rsid w:val="00071866"/>
    <w:rsid w:val="00076C4C"/>
    <w:rsid w:val="00077117"/>
    <w:rsid w:val="00077173"/>
    <w:rsid w:val="00077440"/>
    <w:rsid w:val="0008050D"/>
    <w:rsid w:val="00080BD9"/>
    <w:rsid w:val="00080E86"/>
    <w:rsid w:val="00081AFC"/>
    <w:rsid w:val="00082B40"/>
    <w:rsid w:val="0008389D"/>
    <w:rsid w:val="00085047"/>
    <w:rsid w:val="000856C5"/>
    <w:rsid w:val="00085C05"/>
    <w:rsid w:val="00086571"/>
    <w:rsid w:val="00086D94"/>
    <w:rsid w:val="00087B64"/>
    <w:rsid w:val="00091984"/>
    <w:rsid w:val="00091E5B"/>
    <w:rsid w:val="0009300C"/>
    <w:rsid w:val="00093257"/>
    <w:rsid w:val="0009375D"/>
    <w:rsid w:val="000945B8"/>
    <w:rsid w:val="0009539E"/>
    <w:rsid w:val="000958BD"/>
    <w:rsid w:val="00096FF1"/>
    <w:rsid w:val="000A1209"/>
    <w:rsid w:val="000A211F"/>
    <w:rsid w:val="000A25C3"/>
    <w:rsid w:val="000A26A1"/>
    <w:rsid w:val="000A3483"/>
    <w:rsid w:val="000A3ABB"/>
    <w:rsid w:val="000A45F5"/>
    <w:rsid w:val="000A56CE"/>
    <w:rsid w:val="000A5C23"/>
    <w:rsid w:val="000A66F3"/>
    <w:rsid w:val="000B0254"/>
    <w:rsid w:val="000B0477"/>
    <w:rsid w:val="000B21A5"/>
    <w:rsid w:val="000B235A"/>
    <w:rsid w:val="000B54AF"/>
    <w:rsid w:val="000B5CFA"/>
    <w:rsid w:val="000B5E78"/>
    <w:rsid w:val="000B735A"/>
    <w:rsid w:val="000B7540"/>
    <w:rsid w:val="000B7767"/>
    <w:rsid w:val="000B7828"/>
    <w:rsid w:val="000B7B02"/>
    <w:rsid w:val="000C02B1"/>
    <w:rsid w:val="000C1A48"/>
    <w:rsid w:val="000C4057"/>
    <w:rsid w:val="000C5131"/>
    <w:rsid w:val="000C513F"/>
    <w:rsid w:val="000C61AB"/>
    <w:rsid w:val="000C6B94"/>
    <w:rsid w:val="000C737B"/>
    <w:rsid w:val="000C7ACE"/>
    <w:rsid w:val="000C7B03"/>
    <w:rsid w:val="000C7BEA"/>
    <w:rsid w:val="000D0D66"/>
    <w:rsid w:val="000D0F96"/>
    <w:rsid w:val="000D1554"/>
    <w:rsid w:val="000D15FD"/>
    <w:rsid w:val="000D21BE"/>
    <w:rsid w:val="000D2636"/>
    <w:rsid w:val="000D3D41"/>
    <w:rsid w:val="000D72BE"/>
    <w:rsid w:val="000D73FA"/>
    <w:rsid w:val="000E1C50"/>
    <w:rsid w:val="000E25C9"/>
    <w:rsid w:val="000E3A74"/>
    <w:rsid w:val="000E4C97"/>
    <w:rsid w:val="000E50CD"/>
    <w:rsid w:val="000E5563"/>
    <w:rsid w:val="000E5767"/>
    <w:rsid w:val="000E67DD"/>
    <w:rsid w:val="000F27D0"/>
    <w:rsid w:val="000F6A2E"/>
    <w:rsid w:val="000F6FE6"/>
    <w:rsid w:val="000F79D1"/>
    <w:rsid w:val="0010053C"/>
    <w:rsid w:val="0010085A"/>
    <w:rsid w:val="00100F3B"/>
    <w:rsid w:val="0010272B"/>
    <w:rsid w:val="001042A0"/>
    <w:rsid w:val="00104AFC"/>
    <w:rsid w:val="00106D84"/>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4C5A"/>
    <w:rsid w:val="0012551B"/>
    <w:rsid w:val="00125543"/>
    <w:rsid w:val="001257FC"/>
    <w:rsid w:val="00126A73"/>
    <w:rsid w:val="00126D72"/>
    <w:rsid w:val="00127BA7"/>
    <w:rsid w:val="00127C6B"/>
    <w:rsid w:val="00130397"/>
    <w:rsid w:val="00130A01"/>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1855"/>
    <w:rsid w:val="00152220"/>
    <w:rsid w:val="001532CE"/>
    <w:rsid w:val="00153DA3"/>
    <w:rsid w:val="001542AA"/>
    <w:rsid w:val="001555F8"/>
    <w:rsid w:val="00156AE9"/>
    <w:rsid w:val="00156F86"/>
    <w:rsid w:val="001629A3"/>
    <w:rsid w:val="00163293"/>
    <w:rsid w:val="00164253"/>
    <w:rsid w:val="0016437A"/>
    <w:rsid w:val="001645E8"/>
    <w:rsid w:val="0016554C"/>
    <w:rsid w:val="00166484"/>
    <w:rsid w:val="001667D0"/>
    <w:rsid w:val="00167B14"/>
    <w:rsid w:val="00167C34"/>
    <w:rsid w:val="00167D08"/>
    <w:rsid w:val="00167E53"/>
    <w:rsid w:val="00171AE5"/>
    <w:rsid w:val="001736D1"/>
    <w:rsid w:val="00174C61"/>
    <w:rsid w:val="001755B2"/>
    <w:rsid w:val="00181806"/>
    <w:rsid w:val="00181C56"/>
    <w:rsid w:val="001821BC"/>
    <w:rsid w:val="00182D24"/>
    <w:rsid w:val="00183D2C"/>
    <w:rsid w:val="00184112"/>
    <w:rsid w:val="00184730"/>
    <w:rsid w:val="00184B73"/>
    <w:rsid w:val="00187C58"/>
    <w:rsid w:val="00187D7B"/>
    <w:rsid w:val="00190D82"/>
    <w:rsid w:val="00192359"/>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A7F65"/>
    <w:rsid w:val="001B010B"/>
    <w:rsid w:val="001B0F1B"/>
    <w:rsid w:val="001B1312"/>
    <w:rsid w:val="001B13E0"/>
    <w:rsid w:val="001B19A2"/>
    <w:rsid w:val="001B29C8"/>
    <w:rsid w:val="001B4C54"/>
    <w:rsid w:val="001B5481"/>
    <w:rsid w:val="001B5925"/>
    <w:rsid w:val="001C0860"/>
    <w:rsid w:val="001C13DD"/>
    <w:rsid w:val="001C18AC"/>
    <w:rsid w:val="001C3566"/>
    <w:rsid w:val="001C38E9"/>
    <w:rsid w:val="001C413E"/>
    <w:rsid w:val="001C4BA7"/>
    <w:rsid w:val="001C4C73"/>
    <w:rsid w:val="001C5893"/>
    <w:rsid w:val="001C630A"/>
    <w:rsid w:val="001C651A"/>
    <w:rsid w:val="001C7241"/>
    <w:rsid w:val="001C7473"/>
    <w:rsid w:val="001D1022"/>
    <w:rsid w:val="001D174A"/>
    <w:rsid w:val="001D3AE0"/>
    <w:rsid w:val="001D4223"/>
    <w:rsid w:val="001D528D"/>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9D5"/>
    <w:rsid w:val="001F6DD2"/>
    <w:rsid w:val="00202106"/>
    <w:rsid w:val="00202226"/>
    <w:rsid w:val="00203216"/>
    <w:rsid w:val="002035E0"/>
    <w:rsid w:val="002060FA"/>
    <w:rsid w:val="00206533"/>
    <w:rsid w:val="00211395"/>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741"/>
    <w:rsid w:val="00227CB5"/>
    <w:rsid w:val="00230943"/>
    <w:rsid w:val="002312E0"/>
    <w:rsid w:val="00231F34"/>
    <w:rsid w:val="00232A41"/>
    <w:rsid w:val="00233315"/>
    <w:rsid w:val="00233A95"/>
    <w:rsid w:val="00234DC4"/>
    <w:rsid w:val="00234F38"/>
    <w:rsid w:val="0023664F"/>
    <w:rsid w:val="00236838"/>
    <w:rsid w:val="00236F3D"/>
    <w:rsid w:val="00237240"/>
    <w:rsid w:val="00237722"/>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57BEF"/>
    <w:rsid w:val="00261A25"/>
    <w:rsid w:val="00262018"/>
    <w:rsid w:val="002623EF"/>
    <w:rsid w:val="00262C46"/>
    <w:rsid w:val="00262F12"/>
    <w:rsid w:val="00264FC7"/>
    <w:rsid w:val="002660F8"/>
    <w:rsid w:val="002664C8"/>
    <w:rsid w:val="002668A1"/>
    <w:rsid w:val="00267957"/>
    <w:rsid w:val="00270DAE"/>
    <w:rsid w:val="00272C1F"/>
    <w:rsid w:val="00273E95"/>
    <w:rsid w:val="00277900"/>
    <w:rsid w:val="00280561"/>
    <w:rsid w:val="00281169"/>
    <w:rsid w:val="002811A1"/>
    <w:rsid w:val="002816BC"/>
    <w:rsid w:val="00282754"/>
    <w:rsid w:val="00283143"/>
    <w:rsid w:val="002831C8"/>
    <w:rsid w:val="00285DB9"/>
    <w:rsid w:val="00286797"/>
    <w:rsid w:val="00287689"/>
    <w:rsid w:val="00291622"/>
    <w:rsid w:val="00291AFE"/>
    <w:rsid w:val="00291F3E"/>
    <w:rsid w:val="00297999"/>
    <w:rsid w:val="00297BA8"/>
    <w:rsid w:val="002A2079"/>
    <w:rsid w:val="002A25E7"/>
    <w:rsid w:val="002A263F"/>
    <w:rsid w:val="002A3367"/>
    <w:rsid w:val="002A34D0"/>
    <w:rsid w:val="002A3508"/>
    <w:rsid w:val="002A38EE"/>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7DB7"/>
    <w:rsid w:val="002D07A2"/>
    <w:rsid w:val="002D0934"/>
    <w:rsid w:val="002D0AE4"/>
    <w:rsid w:val="002D1F9F"/>
    <w:rsid w:val="002D4081"/>
    <w:rsid w:val="002D5034"/>
    <w:rsid w:val="002D5122"/>
    <w:rsid w:val="002D5CB0"/>
    <w:rsid w:val="002D61A8"/>
    <w:rsid w:val="002D6E51"/>
    <w:rsid w:val="002D773F"/>
    <w:rsid w:val="002D77E2"/>
    <w:rsid w:val="002E0B88"/>
    <w:rsid w:val="002E14B4"/>
    <w:rsid w:val="002E2211"/>
    <w:rsid w:val="002E3FB7"/>
    <w:rsid w:val="002E4EC4"/>
    <w:rsid w:val="002E4F4A"/>
    <w:rsid w:val="002E5210"/>
    <w:rsid w:val="002E569E"/>
    <w:rsid w:val="002E6216"/>
    <w:rsid w:val="002E623B"/>
    <w:rsid w:val="002F113A"/>
    <w:rsid w:val="002F2A63"/>
    <w:rsid w:val="002F2B02"/>
    <w:rsid w:val="002F3262"/>
    <w:rsid w:val="002F3897"/>
    <w:rsid w:val="002F4F9A"/>
    <w:rsid w:val="002F5DEC"/>
    <w:rsid w:val="002F620A"/>
    <w:rsid w:val="002F6EE1"/>
    <w:rsid w:val="002F7854"/>
    <w:rsid w:val="002F7E36"/>
    <w:rsid w:val="003001FD"/>
    <w:rsid w:val="003058B2"/>
    <w:rsid w:val="00306591"/>
    <w:rsid w:val="00306AF0"/>
    <w:rsid w:val="003077A7"/>
    <w:rsid w:val="00311C13"/>
    <w:rsid w:val="003121BE"/>
    <w:rsid w:val="00312CF5"/>
    <w:rsid w:val="00313ADB"/>
    <w:rsid w:val="00314E75"/>
    <w:rsid w:val="00315510"/>
    <w:rsid w:val="00320783"/>
    <w:rsid w:val="00320EFA"/>
    <w:rsid w:val="00321DB8"/>
    <w:rsid w:val="003243C8"/>
    <w:rsid w:val="003261C4"/>
    <w:rsid w:val="0032664F"/>
    <w:rsid w:val="003268A1"/>
    <w:rsid w:val="00326D62"/>
    <w:rsid w:val="00326E0E"/>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3B4C"/>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1720"/>
    <w:rsid w:val="00372A13"/>
    <w:rsid w:val="00372C01"/>
    <w:rsid w:val="00373D3E"/>
    <w:rsid w:val="00373DB8"/>
    <w:rsid w:val="00374358"/>
    <w:rsid w:val="00376069"/>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87864"/>
    <w:rsid w:val="00390EB1"/>
    <w:rsid w:val="00392BA1"/>
    <w:rsid w:val="00393320"/>
    <w:rsid w:val="00393840"/>
    <w:rsid w:val="00393BEC"/>
    <w:rsid w:val="003A0BAD"/>
    <w:rsid w:val="003A0CF1"/>
    <w:rsid w:val="003A1738"/>
    <w:rsid w:val="003A2C42"/>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2B8D"/>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5C58"/>
    <w:rsid w:val="003E6F85"/>
    <w:rsid w:val="003E7874"/>
    <w:rsid w:val="003E7D91"/>
    <w:rsid w:val="003F1B94"/>
    <w:rsid w:val="003F253B"/>
    <w:rsid w:val="003F254D"/>
    <w:rsid w:val="003F289F"/>
    <w:rsid w:val="004014E0"/>
    <w:rsid w:val="00401651"/>
    <w:rsid w:val="00402908"/>
    <w:rsid w:val="0040304B"/>
    <w:rsid w:val="00403996"/>
    <w:rsid w:val="00403FA5"/>
    <w:rsid w:val="00404FA1"/>
    <w:rsid w:val="004051BB"/>
    <w:rsid w:val="004072DB"/>
    <w:rsid w:val="0041012A"/>
    <w:rsid w:val="004105F8"/>
    <w:rsid w:val="00410B6E"/>
    <w:rsid w:val="00410E5A"/>
    <w:rsid w:val="00413D1F"/>
    <w:rsid w:val="00414EDC"/>
    <w:rsid w:val="00416DBF"/>
    <w:rsid w:val="00420C86"/>
    <w:rsid w:val="004224CF"/>
    <w:rsid w:val="0042270A"/>
    <w:rsid w:val="00422CBD"/>
    <w:rsid w:val="00424DB1"/>
    <w:rsid w:val="0042674B"/>
    <w:rsid w:val="00426906"/>
    <w:rsid w:val="00426C0A"/>
    <w:rsid w:val="004318EB"/>
    <w:rsid w:val="00433259"/>
    <w:rsid w:val="0043487D"/>
    <w:rsid w:val="004349F2"/>
    <w:rsid w:val="00434F5B"/>
    <w:rsid w:val="00435176"/>
    <w:rsid w:val="004405A8"/>
    <w:rsid w:val="00440A2F"/>
    <w:rsid w:val="00440AE7"/>
    <w:rsid w:val="00441511"/>
    <w:rsid w:val="00442AC1"/>
    <w:rsid w:val="004430BF"/>
    <w:rsid w:val="00443645"/>
    <w:rsid w:val="00446719"/>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087"/>
    <w:rsid w:val="004716C2"/>
    <w:rsid w:val="00472027"/>
    <w:rsid w:val="004737C3"/>
    <w:rsid w:val="004750A0"/>
    <w:rsid w:val="00475E97"/>
    <w:rsid w:val="00476145"/>
    <w:rsid w:val="00477748"/>
    <w:rsid w:val="00481812"/>
    <w:rsid w:val="004830FC"/>
    <w:rsid w:val="00483704"/>
    <w:rsid w:val="004844EF"/>
    <w:rsid w:val="00484E0A"/>
    <w:rsid w:val="00485D8A"/>
    <w:rsid w:val="00485FFC"/>
    <w:rsid w:val="00486309"/>
    <w:rsid w:val="004873AC"/>
    <w:rsid w:val="0048764B"/>
    <w:rsid w:val="00487870"/>
    <w:rsid w:val="0048792F"/>
    <w:rsid w:val="00487B15"/>
    <w:rsid w:val="00491505"/>
    <w:rsid w:val="004935B1"/>
    <w:rsid w:val="004945D0"/>
    <w:rsid w:val="0049601C"/>
    <w:rsid w:val="00497F17"/>
    <w:rsid w:val="004A0BCC"/>
    <w:rsid w:val="004A1E59"/>
    <w:rsid w:val="004B10DB"/>
    <w:rsid w:val="004B152E"/>
    <w:rsid w:val="004B1DB1"/>
    <w:rsid w:val="004B2387"/>
    <w:rsid w:val="004B3910"/>
    <w:rsid w:val="004B4F42"/>
    <w:rsid w:val="004B5F16"/>
    <w:rsid w:val="004B7B38"/>
    <w:rsid w:val="004C063B"/>
    <w:rsid w:val="004C0685"/>
    <w:rsid w:val="004C1520"/>
    <w:rsid w:val="004C25CB"/>
    <w:rsid w:val="004C3D02"/>
    <w:rsid w:val="004C4D27"/>
    <w:rsid w:val="004C51AA"/>
    <w:rsid w:val="004C5D8C"/>
    <w:rsid w:val="004C61A7"/>
    <w:rsid w:val="004C6254"/>
    <w:rsid w:val="004C6414"/>
    <w:rsid w:val="004C6418"/>
    <w:rsid w:val="004C6857"/>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0F52"/>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687"/>
    <w:rsid w:val="004F5786"/>
    <w:rsid w:val="004F5CCA"/>
    <w:rsid w:val="004F649A"/>
    <w:rsid w:val="004F668B"/>
    <w:rsid w:val="004F7531"/>
    <w:rsid w:val="00501B4F"/>
    <w:rsid w:val="00501FBC"/>
    <w:rsid w:val="005047D3"/>
    <w:rsid w:val="005077ED"/>
    <w:rsid w:val="00507C18"/>
    <w:rsid w:val="00510C5D"/>
    <w:rsid w:val="00511F3A"/>
    <w:rsid w:val="00513ADF"/>
    <w:rsid w:val="00513B64"/>
    <w:rsid w:val="00514072"/>
    <w:rsid w:val="00514183"/>
    <w:rsid w:val="00515354"/>
    <w:rsid w:val="005158F8"/>
    <w:rsid w:val="005160DD"/>
    <w:rsid w:val="0051752B"/>
    <w:rsid w:val="005175AA"/>
    <w:rsid w:val="00520109"/>
    <w:rsid w:val="00521CF7"/>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5C45"/>
    <w:rsid w:val="00546399"/>
    <w:rsid w:val="005464D5"/>
    <w:rsid w:val="0054699E"/>
    <w:rsid w:val="00547F5C"/>
    <w:rsid w:val="00550607"/>
    <w:rsid w:val="00550B7B"/>
    <w:rsid w:val="00553592"/>
    <w:rsid w:val="00553594"/>
    <w:rsid w:val="0055450D"/>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0D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24E"/>
    <w:rsid w:val="005A3B3F"/>
    <w:rsid w:val="005A4687"/>
    <w:rsid w:val="005A5440"/>
    <w:rsid w:val="005A5A3D"/>
    <w:rsid w:val="005A6F5B"/>
    <w:rsid w:val="005A7261"/>
    <w:rsid w:val="005B0791"/>
    <w:rsid w:val="005B1C4B"/>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3B54"/>
    <w:rsid w:val="005D50B6"/>
    <w:rsid w:val="005D6185"/>
    <w:rsid w:val="005D61C1"/>
    <w:rsid w:val="005D6278"/>
    <w:rsid w:val="005D7690"/>
    <w:rsid w:val="005D7BE6"/>
    <w:rsid w:val="005D7D0B"/>
    <w:rsid w:val="005E072E"/>
    <w:rsid w:val="005E0861"/>
    <w:rsid w:val="005E0B28"/>
    <w:rsid w:val="005E5CA9"/>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35"/>
    <w:rsid w:val="00624C4F"/>
    <w:rsid w:val="0062539B"/>
    <w:rsid w:val="00625557"/>
    <w:rsid w:val="00625E7B"/>
    <w:rsid w:val="0062698A"/>
    <w:rsid w:val="00627D37"/>
    <w:rsid w:val="0063028C"/>
    <w:rsid w:val="00630A24"/>
    <w:rsid w:val="00631728"/>
    <w:rsid w:val="00632A72"/>
    <w:rsid w:val="00634B56"/>
    <w:rsid w:val="00634BF0"/>
    <w:rsid w:val="00635556"/>
    <w:rsid w:val="0063700A"/>
    <w:rsid w:val="00640649"/>
    <w:rsid w:val="00640932"/>
    <w:rsid w:val="00640B70"/>
    <w:rsid w:val="00641081"/>
    <w:rsid w:val="00641774"/>
    <w:rsid w:val="0064267C"/>
    <w:rsid w:val="00642933"/>
    <w:rsid w:val="006434D4"/>
    <w:rsid w:val="00643508"/>
    <w:rsid w:val="0064362B"/>
    <w:rsid w:val="006443ED"/>
    <w:rsid w:val="0064567E"/>
    <w:rsid w:val="0064636B"/>
    <w:rsid w:val="006464A8"/>
    <w:rsid w:val="006518A2"/>
    <w:rsid w:val="00652F79"/>
    <w:rsid w:val="00653BE5"/>
    <w:rsid w:val="00655C05"/>
    <w:rsid w:val="00657A14"/>
    <w:rsid w:val="00660E44"/>
    <w:rsid w:val="00661A5E"/>
    <w:rsid w:val="00662E30"/>
    <w:rsid w:val="00663835"/>
    <w:rsid w:val="00664333"/>
    <w:rsid w:val="006646CC"/>
    <w:rsid w:val="006647D6"/>
    <w:rsid w:val="00665200"/>
    <w:rsid w:val="00665406"/>
    <w:rsid w:val="006663B5"/>
    <w:rsid w:val="00666E35"/>
    <w:rsid w:val="006676FB"/>
    <w:rsid w:val="00667C57"/>
    <w:rsid w:val="00670033"/>
    <w:rsid w:val="00670678"/>
    <w:rsid w:val="00670C68"/>
    <w:rsid w:val="00671413"/>
    <w:rsid w:val="006726AC"/>
    <w:rsid w:val="00672D7B"/>
    <w:rsid w:val="0067341A"/>
    <w:rsid w:val="00673EFF"/>
    <w:rsid w:val="00674660"/>
    <w:rsid w:val="0067467D"/>
    <w:rsid w:val="00676179"/>
    <w:rsid w:val="00676F5D"/>
    <w:rsid w:val="006800A5"/>
    <w:rsid w:val="00680D01"/>
    <w:rsid w:val="00682396"/>
    <w:rsid w:val="00682E27"/>
    <w:rsid w:val="00682EEA"/>
    <w:rsid w:val="006833B9"/>
    <w:rsid w:val="006837B5"/>
    <w:rsid w:val="00683B81"/>
    <w:rsid w:val="00683E49"/>
    <w:rsid w:val="00685606"/>
    <w:rsid w:val="006905BB"/>
    <w:rsid w:val="00690B98"/>
    <w:rsid w:val="006912B6"/>
    <w:rsid w:val="00691BA6"/>
    <w:rsid w:val="0069218F"/>
    <w:rsid w:val="006948EA"/>
    <w:rsid w:val="00695426"/>
    <w:rsid w:val="006963D6"/>
    <w:rsid w:val="006963F5"/>
    <w:rsid w:val="006974A0"/>
    <w:rsid w:val="00697B41"/>
    <w:rsid w:val="006A00CA"/>
    <w:rsid w:val="006A26F8"/>
    <w:rsid w:val="006A3949"/>
    <w:rsid w:val="006A4D02"/>
    <w:rsid w:val="006B0717"/>
    <w:rsid w:val="006B0737"/>
    <w:rsid w:val="006B0B2B"/>
    <w:rsid w:val="006B2626"/>
    <w:rsid w:val="006B2DBE"/>
    <w:rsid w:val="006B4C70"/>
    <w:rsid w:val="006B55AD"/>
    <w:rsid w:val="006B6528"/>
    <w:rsid w:val="006B6763"/>
    <w:rsid w:val="006C1C1A"/>
    <w:rsid w:val="006C2990"/>
    <w:rsid w:val="006C3BBB"/>
    <w:rsid w:val="006C4145"/>
    <w:rsid w:val="006C43F2"/>
    <w:rsid w:val="006C47AE"/>
    <w:rsid w:val="006C5B7B"/>
    <w:rsid w:val="006C624D"/>
    <w:rsid w:val="006C70A4"/>
    <w:rsid w:val="006C71F3"/>
    <w:rsid w:val="006C777E"/>
    <w:rsid w:val="006C7DCC"/>
    <w:rsid w:val="006D0832"/>
    <w:rsid w:val="006D14BA"/>
    <w:rsid w:val="006D1679"/>
    <w:rsid w:val="006D26D0"/>
    <w:rsid w:val="006D3A00"/>
    <w:rsid w:val="006D560B"/>
    <w:rsid w:val="006D7C6C"/>
    <w:rsid w:val="006D7EFD"/>
    <w:rsid w:val="006E016F"/>
    <w:rsid w:val="006E0BCE"/>
    <w:rsid w:val="006E2066"/>
    <w:rsid w:val="006E42E7"/>
    <w:rsid w:val="006E4708"/>
    <w:rsid w:val="006E50F8"/>
    <w:rsid w:val="006E5D1C"/>
    <w:rsid w:val="006E5F85"/>
    <w:rsid w:val="006E61C2"/>
    <w:rsid w:val="006E6B6C"/>
    <w:rsid w:val="006E70B5"/>
    <w:rsid w:val="006F2AFB"/>
    <w:rsid w:val="006F30E0"/>
    <w:rsid w:val="006F781C"/>
    <w:rsid w:val="006F79ED"/>
    <w:rsid w:val="007007C1"/>
    <w:rsid w:val="00700C62"/>
    <w:rsid w:val="00700D94"/>
    <w:rsid w:val="007037A6"/>
    <w:rsid w:val="00704805"/>
    <w:rsid w:val="00704EE7"/>
    <w:rsid w:val="00706009"/>
    <w:rsid w:val="007072E5"/>
    <w:rsid w:val="00707801"/>
    <w:rsid w:val="00711B24"/>
    <w:rsid w:val="00712D93"/>
    <w:rsid w:val="007143E6"/>
    <w:rsid w:val="00715511"/>
    <w:rsid w:val="0071628B"/>
    <w:rsid w:val="007175A6"/>
    <w:rsid w:val="00717D35"/>
    <w:rsid w:val="00721E15"/>
    <w:rsid w:val="00724138"/>
    <w:rsid w:val="00724321"/>
    <w:rsid w:val="00724965"/>
    <w:rsid w:val="00724EE9"/>
    <w:rsid w:val="0072530D"/>
    <w:rsid w:val="0072752A"/>
    <w:rsid w:val="00727613"/>
    <w:rsid w:val="007277FF"/>
    <w:rsid w:val="007301D1"/>
    <w:rsid w:val="00731FDA"/>
    <w:rsid w:val="007342B3"/>
    <w:rsid w:val="007346B4"/>
    <w:rsid w:val="00737400"/>
    <w:rsid w:val="0074048B"/>
    <w:rsid w:val="00740FE2"/>
    <w:rsid w:val="007413A0"/>
    <w:rsid w:val="00743D97"/>
    <w:rsid w:val="00744569"/>
    <w:rsid w:val="00744924"/>
    <w:rsid w:val="007452FD"/>
    <w:rsid w:val="007458EF"/>
    <w:rsid w:val="00746AD3"/>
    <w:rsid w:val="00747190"/>
    <w:rsid w:val="00747F11"/>
    <w:rsid w:val="0075037F"/>
    <w:rsid w:val="007526EB"/>
    <w:rsid w:val="00753496"/>
    <w:rsid w:val="007538A7"/>
    <w:rsid w:val="007567D3"/>
    <w:rsid w:val="00761606"/>
    <w:rsid w:val="00761B0E"/>
    <w:rsid w:val="00761F4B"/>
    <w:rsid w:val="007623DC"/>
    <w:rsid w:val="007709D4"/>
    <w:rsid w:val="007729D0"/>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594D"/>
    <w:rsid w:val="00796479"/>
    <w:rsid w:val="007964BD"/>
    <w:rsid w:val="00796D2A"/>
    <w:rsid w:val="007970D4"/>
    <w:rsid w:val="007A03BD"/>
    <w:rsid w:val="007A14EE"/>
    <w:rsid w:val="007A1526"/>
    <w:rsid w:val="007A2CEB"/>
    <w:rsid w:val="007A2F92"/>
    <w:rsid w:val="007A38EB"/>
    <w:rsid w:val="007A55A4"/>
    <w:rsid w:val="007A5908"/>
    <w:rsid w:val="007A7363"/>
    <w:rsid w:val="007B0FEF"/>
    <w:rsid w:val="007B11E6"/>
    <w:rsid w:val="007B1784"/>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47C5"/>
    <w:rsid w:val="007C779E"/>
    <w:rsid w:val="007C7B25"/>
    <w:rsid w:val="007C7D25"/>
    <w:rsid w:val="007D1CC2"/>
    <w:rsid w:val="007D2200"/>
    <w:rsid w:val="007D4098"/>
    <w:rsid w:val="007D5123"/>
    <w:rsid w:val="007D53CC"/>
    <w:rsid w:val="007D5A98"/>
    <w:rsid w:val="007D78A8"/>
    <w:rsid w:val="007E0F42"/>
    <w:rsid w:val="007E16F7"/>
    <w:rsid w:val="007E30CB"/>
    <w:rsid w:val="007E3ECD"/>
    <w:rsid w:val="007E4A00"/>
    <w:rsid w:val="007E4A4A"/>
    <w:rsid w:val="007E4C86"/>
    <w:rsid w:val="007E5079"/>
    <w:rsid w:val="007F0DC5"/>
    <w:rsid w:val="007F1345"/>
    <w:rsid w:val="007F15D5"/>
    <w:rsid w:val="007F1CA3"/>
    <w:rsid w:val="007F2B1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2F86"/>
    <w:rsid w:val="00813365"/>
    <w:rsid w:val="00813C4D"/>
    <w:rsid w:val="00813C7F"/>
    <w:rsid w:val="008148C8"/>
    <w:rsid w:val="0081707A"/>
    <w:rsid w:val="00821BE1"/>
    <w:rsid w:val="00822AB7"/>
    <w:rsid w:val="00823ED2"/>
    <w:rsid w:val="008249B8"/>
    <w:rsid w:val="00824BE1"/>
    <w:rsid w:val="0083097D"/>
    <w:rsid w:val="00830BAC"/>
    <w:rsid w:val="008327C5"/>
    <w:rsid w:val="00833152"/>
    <w:rsid w:val="00833813"/>
    <w:rsid w:val="00834D3F"/>
    <w:rsid w:val="00835D54"/>
    <w:rsid w:val="00840180"/>
    <w:rsid w:val="00841930"/>
    <w:rsid w:val="00842CB9"/>
    <w:rsid w:val="008434C6"/>
    <w:rsid w:val="0084350E"/>
    <w:rsid w:val="008436E1"/>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538"/>
    <w:rsid w:val="00863AEB"/>
    <w:rsid w:val="00863D2B"/>
    <w:rsid w:val="00863E5F"/>
    <w:rsid w:val="00863F8E"/>
    <w:rsid w:val="008640E7"/>
    <w:rsid w:val="00864A96"/>
    <w:rsid w:val="00864E77"/>
    <w:rsid w:val="00866038"/>
    <w:rsid w:val="00866304"/>
    <w:rsid w:val="00866A03"/>
    <w:rsid w:val="008674E7"/>
    <w:rsid w:val="00870D1D"/>
    <w:rsid w:val="008720FF"/>
    <w:rsid w:val="00872CC7"/>
    <w:rsid w:val="00872D99"/>
    <w:rsid w:val="008745EA"/>
    <w:rsid w:val="00874C84"/>
    <w:rsid w:val="00876601"/>
    <w:rsid w:val="00877C94"/>
    <w:rsid w:val="00880AAD"/>
    <w:rsid w:val="00882EEC"/>
    <w:rsid w:val="00883A6D"/>
    <w:rsid w:val="00883AA5"/>
    <w:rsid w:val="008845EF"/>
    <w:rsid w:val="00891094"/>
    <w:rsid w:val="008924EA"/>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D7953"/>
    <w:rsid w:val="008E104C"/>
    <w:rsid w:val="008E20DF"/>
    <w:rsid w:val="008E2389"/>
    <w:rsid w:val="008E3F01"/>
    <w:rsid w:val="008E4816"/>
    <w:rsid w:val="008E5767"/>
    <w:rsid w:val="008E5E09"/>
    <w:rsid w:val="008E6BFF"/>
    <w:rsid w:val="008E79C8"/>
    <w:rsid w:val="008E7CF3"/>
    <w:rsid w:val="008E7E34"/>
    <w:rsid w:val="008F00B1"/>
    <w:rsid w:val="008F2109"/>
    <w:rsid w:val="008F30B9"/>
    <w:rsid w:val="008F31B4"/>
    <w:rsid w:val="008F34B3"/>
    <w:rsid w:val="008F5571"/>
    <w:rsid w:val="008F6C9E"/>
    <w:rsid w:val="00901039"/>
    <w:rsid w:val="00901B51"/>
    <w:rsid w:val="00903A8E"/>
    <w:rsid w:val="00903BF0"/>
    <w:rsid w:val="00903D2A"/>
    <w:rsid w:val="00904080"/>
    <w:rsid w:val="00904AB9"/>
    <w:rsid w:val="00905292"/>
    <w:rsid w:val="0090610E"/>
    <w:rsid w:val="009077AA"/>
    <w:rsid w:val="00907C9E"/>
    <w:rsid w:val="00911061"/>
    <w:rsid w:val="0091291A"/>
    <w:rsid w:val="00913A05"/>
    <w:rsid w:val="00914C35"/>
    <w:rsid w:val="00914FFE"/>
    <w:rsid w:val="0091575C"/>
    <w:rsid w:val="0091604B"/>
    <w:rsid w:val="00917C91"/>
    <w:rsid w:val="00920D83"/>
    <w:rsid w:val="0092156E"/>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47A1"/>
    <w:rsid w:val="00946002"/>
    <w:rsid w:val="0094702D"/>
    <w:rsid w:val="00947233"/>
    <w:rsid w:val="00947941"/>
    <w:rsid w:val="009479FA"/>
    <w:rsid w:val="00950718"/>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466A"/>
    <w:rsid w:val="009657AA"/>
    <w:rsid w:val="00967F52"/>
    <w:rsid w:val="0097027A"/>
    <w:rsid w:val="00970851"/>
    <w:rsid w:val="009709EF"/>
    <w:rsid w:val="00970ECC"/>
    <w:rsid w:val="00973766"/>
    <w:rsid w:val="00973D3B"/>
    <w:rsid w:val="00975096"/>
    <w:rsid w:val="00975EB8"/>
    <w:rsid w:val="00976A93"/>
    <w:rsid w:val="00980A6A"/>
    <w:rsid w:val="00982B35"/>
    <w:rsid w:val="009832FE"/>
    <w:rsid w:val="00984043"/>
    <w:rsid w:val="009842B7"/>
    <w:rsid w:val="009847DA"/>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8E5"/>
    <w:rsid w:val="00996EDE"/>
    <w:rsid w:val="00997296"/>
    <w:rsid w:val="0099790E"/>
    <w:rsid w:val="009A0380"/>
    <w:rsid w:val="009A056D"/>
    <w:rsid w:val="009A1B8A"/>
    <w:rsid w:val="009A1E6C"/>
    <w:rsid w:val="009A3B8C"/>
    <w:rsid w:val="009A452E"/>
    <w:rsid w:val="009A48A6"/>
    <w:rsid w:val="009A5C46"/>
    <w:rsid w:val="009A7D38"/>
    <w:rsid w:val="009B1CDA"/>
    <w:rsid w:val="009B2340"/>
    <w:rsid w:val="009B28C9"/>
    <w:rsid w:val="009B2AC2"/>
    <w:rsid w:val="009B37C1"/>
    <w:rsid w:val="009B507E"/>
    <w:rsid w:val="009B5448"/>
    <w:rsid w:val="009B6295"/>
    <w:rsid w:val="009B6485"/>
    <w:rsid w:val="009B734B"/>
    <w:rsid w:val="009C1723"/>
    <w:rsid w:val="009C2A7E"/>
    <w:rsid w:val="009C2C2A"/>
    <w:rsid w:val="009C45A9"/>
    <w:rsid w:val="009C5B71"/>
    <w:rsid w:val="009C6644"/>
    <w:rsid w:val="009D0450"/>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E73C1"/>
    <w:rsid w:val="009F1C34"/>
    <w:rsid w:val="009F2399"/>
    <w:rsid w:val="009F3358"/>
    <w:rsid w:val="009F3B53"/>
    <w:rsid w:val="009F46AD"/>
    <w:rsid w:val="009F676A"/>
    <w:rsid w:val="009F6B51"/>
    <w:rsid w:val="009F6E3C"/>
    <w:rsid w:val="00A053B3"/>
    <w:rsid w:val="00A0598C"/>
    <w:rsid w:val="00A0632E"/>
    <w:rsid w:val="00A1002D"/>
    <w:rsid w:val="00A10FB4"/>
    <w:rsid w:val="00A11621"/>
    <w:rsid w:val="00A11922"/>
    <w:rsid w:val="00A136A1"/>
    <w:rsid w:val="00A16017"/>
    <w:rsid w:val="00A16575"/>
    <w:rsid w:val="00A16746"/>
    <w:rsid w:val="00A16BB2"/>
    <w:rsid w:val="00A21B27"/>
    <w:rsid w:val="00A22DA1"/>
    <w:rsid w:val="00A23709"/>
    <w:rsid w:val="00A23BB1"/>
    <w:rsid w:val="00A24642"/>
    <w:rsid w:val="00A2566D"/>
    <w:rsid w:val="00A26072"/>
    <w:rsid w:val="00A26E4F"/>
    <w:rsid w:val="00A31EB3"/>
    <w:rsid w:val="00A3287F"/>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3E45"/>
    <w:rsid w:val="00A64A13"/>
    <w:rsid w:val="00A65832"/>
    <w:rsid w:val="00A66D93"/>
    <w:rsid w:val="00A66FC8"/>
    <w:rsid w:val="00A7116E"/>
    <w:rsid w:val="00A73AC8"/>
    <w:rsid w:val="00A743AA"/>
    <w:rsid w:val="00A74550"/>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6835"/>
    <w:rsid w:val="00A97FD2"/>
    <w:rsid w:val="00AA196F"/>
    <w:rsid w:val="00AA3AB6"/>
    <w:rsid w:val="00AA3DE4"/>
    <w:rsid w:val="00AA4E28"/>
    <w:rsid w:val="00AA5540"/>
    <w:rsid w:val="00AA576A"/>
    <w:rsid w:val="00AA58B0"/>
    <w:rsid w:val="00AA5A91"/>
    <w:rsid w:val="00AA690A"/>
    <w:rsid w:val="00AA7E0D"/>
    <w:rsid w:val="00AB041A"/>
    <w:rsid w:val="00AB087D"/>
    <w:rsid w:val="00AB0D79"/>
    <w:rsid w:val="00AB14B6"/>
    <w:rsid w:val="00AB163D"/>
    <w:rsid w:val="00AB1F3D"/>
    <w:rsid w:val="00AB1FF3"/>
    <w:rsid w:val="00AB2759"/>
    <w:rsid w:val="00AB32D7"/>
    <w:rsid w:val="00AB3733"/>
    <w:rsid w:val="00AB3A7D"/>
    <w:rsid w:val="00AB4C19"/>
    <w:rsid w:val="00AB52FB"/>
    <w:rsid w:val="00AB567F"/>
    <w:rsid w:val="00AB5B01"/>
    <w:rsid w:val="00AB769D"/>
    <w:rsid w:val="00AB7B54"/>
    <w:rsid w:val="00AB7F93"/>
    <w:rsid w:val="00AC07F4"/>
    <w:rsid w:val="00AC33CC"/>
    <w:rsid w:val="00AC3B8A"/>
    <w:rsid w:val="00AC43D7"/>
    <w:rsid w:val="00AC497C"/>
    <w:rsid w:val="00AC594D"/>
    <w:rsid w:val="00AC68DC"/>
    <w:rsid w:val="00AD2858"/>
    <w:rsid w:val="00AD4F86"/>
    <w:rsid w:val="00AE0372"/>
    <w:rsid w:val="00AE120D"/>
    <w:rsid w:val="00AE439E"/>
    <w:rsid w:val="00AE55D9"/>
    <w:rsid w:val="00AE5BA3"/>
    <w:rsid w:val="00AE5BC8"/>
    <w:rsid w:val="00AE5C1C"/>
    <w:rsid w:val="00AE6216"/>
    <w:rsid w:val="00AE698A"/>
    <w:rsid w:val="00AE7793"/>
    <w:rsid w:val="00AE7C99"/>
    <w:rsid w:val="00AF0065"/>
    <w:rsid w:val="00AF0ED9"/>
    <w:rsid w:val="00AF1572"/>
    <w:rsid w:val="00AF3B36"/>
    <w:rsid w:val="00AF424F"/>
    <w:rsid w:val="00AF465D"/>
    <w:rsid w:val="00AF4D1B"/>
    <w:rsid w:val="00AF7022"/>
    <w:rsid w:val="00AF70D2"/>
    <w:rsid w:val="00B003EE"/>
    <w:rsid w:val="00B02A87"/>
    <w:rsid w:val="00B033A1"/>
    <w:rsid w:val="00B0664B"/>
    <w:rsid w:val="00B076FE"/>
    <w:rsid w:val="00B079B1"/>
    <w:rsid w:val="00B10F80"/>
    <w:rsid w:val="00B1107B"/>
    <w:rsid w:val="00B13E62"/>
    <w:rsid w:val="00B14552"/>
    <w:rsid w:val="00B1481D"/>
    <w:rsid w:val="00B14877"/>
    <w:rsid w:val="00B15D8F"/>
    <w:rsid w:val="00B16099"/>
    <w:rsid w:val="00B17DFB"/>
    <w:rsid w:val="00B21B7D"/>
    <w:rsid w:val="00B231D9"/>
    <w:rsid w:val="00B26A0B"/>
    <w:rsid w:val="00B26D2C"/>
    <w:rsid w:val="00B300CD"/>
    <w:rsid w:val="00B30665"/>
    <w:rsid w:val="00B3082F"/>
    <w:rsid w:val="00B309EA"/>
    <w:rsid w:val="00B318B1"/>
    <w:rsid w:val="00B330D8"/>
    <w:rsid w:val="00B33EAE"/>
    <w:rsid w:val="00B34D53"/>
    <w:rsid w:val="00B35B32"/>
    <w:rsid w:val="00B36878"/>
    <w:rsid w:val="00B36BBD"/>
    <w:rsid w:val="00B36D52"/>
    <w:rsid w:val="00B3775B"/>
    <w:rsid w:val="00B42CFA"/>
    <w:rsid w:val="00B43287"/>
    <w:rsid w:val="00B45888"/>
    <w:rsid w:val="00B468AB"/>
    <w:rsid w:val="00B46F22"/>
    <w:rsid w:val="00B47228"/>
    <w:rsid w:val="00B47551"/>
    <w:rsid w:val="00B479ED"/>
    <w:rsid w:val="00B50BBA"/>
    <w:rsid w:val="00B5413C"/>
    <w:rsid w:val="00B545B0"/>
    <w:rsid w:val="00B54E92"/>
    <w:rsid w:val="00B55162"/>
    <w:rsid w:val="00B55E96"/>
    <w:rsid w:val="00B55F4C"/>
    <w:rsid w:val="00B56006"/>
    <w:rsid w:val="00B601CA"/>
    <w:rsid w:val="00B6131D"/>
    <w:rsid w:val="00B6171A"/>
    <w:rsid w:val="00B63394"/>
    <w:rsid w:val="00B64687"/>
    <w:rsid w:val="00B64EEE"/>
    <w:rsid w:val="00B65991"/>
    <w:rsid w:val="00B6697E"/>
    <w:rsid w:val="00B67BC4"/>
    <w:rsid w:val="00B67ED1"/>
    <w:rsid w:val="00B704CC"/>
    <w:rsid w:val="00B71401"/>
    <w:rsid w:val="00B720D2"/>
    <w:rsid w:val="00B72235"/>
    <w:rsid w:val="00B741FF"/>
    <w:rsid w:val="00B776F7"/>
    <w:rsid w:val="00B807B8"/>
    <w:rsid w:val="00B80AB7"/>
    <w:rsid w:val="00B80D8E"/>
    <w:rsid w:val="00B81BAE"/>
    <w:rsid w:val="00B826D3"/>
    <w:rsid w:val="00B82C8F"/>
    <w:rsid w:val="00B82D54"/>
    <w:rsid w:val="00B83B34"/>
    <w:rsid w:val="00B8446D"/>
    <w:rsid w:val="00B8455D"/>
    <w:rsid w:val="00B84DD7"/>
    <w:rsid w:val="00B855DB"/>
    <w:rsid w:val="00B869BE"/>
    <w:rsid w:val="00B86C54"/>
    <w:rsid w:val="00B86CD1"/>
    <w:rsid w:val="00B874A8"/>
    <w:rsid w:val="00B87F92"/>
    <w:rsid w:val="00B9078B"/>
    <w:rsid w:val="00B90BA7"/>
    <w:rsid w:val="00B92411"/>
    <w:rsid w:val="00B93111"/>
    <w:rsid w:val="00B93909"/>
    <w:rsid w:val="00B97052"/>
    <w:rsid w:val="00BA09C3"/>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0758"/>
    <w:rsid w:val="00BD1D5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2E34"/>
    <w:rsid w:val="00C03308"/>
    <w:rsid w:val="00C07666"/>
    <w:rsid w:val="00C07B2C"/>
    <w:rsid w:val="00C11175"/>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5F48"/>
    <w:rsid w:val="00C46013"/>
    <w:rsid w:val="00C47441"/>
    <w:rsid w:val="00C51021"/>
    <w:rsid w:val="00C51098"/>
    <w:rsid w:val="00C51E65"/>
    <w:rsid w:val="00C529C9"/>
    <w:rsid w:val="00C5308A"/>
    <w:rsid w:val="00C53655"/>
    <w:rsid w:val="00C53B87"/>
    <w:rsid w:val="00C555CA"/>
    <w:rsid w:val="00C5713E"/>
    <w:rsid w:val="00C5779A"/>
    <w:rsid w:val="00C57DFA"/>
    <w:rsid w:val="00C60852"/>
    <w:rsid w:val="00C612BA"/>
    <w:rsid w:val="00C624C3"/>
    <w:rsid w:val="00C64574"/>
    <w:rsid w:val="00C64797"/>
    <w:rsid w:val="00C65571"/>
    <w:rsid w:val="00C67F8D"/>
    <w:rsid w:val="00C702C0"/>
    <w:rsid w:val="00C70CF9"/>
    <w:rsid w:val="00C71568"/>
    <w:rsid w:val="00C72107"/>
    <w:rsid w:val="00C721B3"/>
    <w:rsid w:val="00C72688"/>
    <w:rsid w:val="00C73096"/>
    <w:rsid w:val="00C73616"/>
    <w:rsid w:val="00C73716"/>
    <w:rsid w:val="00C73B35"/>
    <w:rsid w:val="00C73F5F"/>
    <w:rsid w:val="00C7563C"/>
    <w:rsid w:val="00C7566A"/>
    <w:rsid w:val="00C758CE"/>
    <w:rsid w:val="00C76CA9"/>
    <w:rsid w:val="00C76D87"/>
    <w:rsid w:val="00C76EA7"/>
    <w:rsid w:val="00C77452"/>
    <w:rsid w:val="00C80EF0"/>
    <w:rsid w:val="00C817E0"/>
    <w:rsid w:val="00C82BB3"/>
    <w:rsid w:val="00C83305"/>
    <w:rsid w:val="00C834BE"/>
    <w:rsid w:val="00C84749"/>
    <w:rsid w:val="00C848BB"/>
    <w:rsid w:val="00C85807"/>
    <w:rsid w:val="00C87D37"/>
    <w:rsid w:val="00C87E97"/>
    <w:rsid w:val="00C87EC8"/>
    <w:rsid w:val="00C914B9"/>
    <w:rsid w:val="00C91CB1"/>
    <w:rsid w:val="00C92854"/>
    <w:rsid w:val="00C93FA1"/>
    <w:rsid w:val="00C940A0"/>
    <w:rsid w:val="00C9471A"/>
    <w:rsid w:val="00C958AD"/>
    <w:rsid w:val="00C95C44"/>
    <w:rsid w:val="00C96643"/>
    <w:rsid w:val="00CA14F1"/>
    <w:rsid w:val="00CA2060"/>
    <w:rsid w:val="00CA2EDB"/>
    <w:rsid w:val="00CA5534"/>
    <w:rsid w:val="00CA5A7C"/>
    <w:rsid w:val="00CA6741"/>
    <w:rsid w:val="00CA76FC"/>
    <w:rsid w:val="00CB06EA"/>
    <w:rsid w:val="00CB0F89"/>
    <w:rsid w:val="00CB267F"/>
    <w:rsid w:val="00CB2F2C"/>
    <w:rsid w:val="00CB6A3E"/>
    <w:rsid w:val="00CB743B"/>
    <w:rsid w:val="00CB7D0E"/>
    <w:rsid w:val="00CC0BFE"/>
    <w:rsid w:val="00CC2092"/>
    <w:rsid w:val="00CC2406"/>
    <w:rsid w:val="00CC2C60"/>
    <w:rsid w:val="00CC3C79"/>
    <w:rsid w:val="00CC5453"/>
    <w:rsid w:val="00CC5736"/>
    <w:rsid w:val="00CC5A57"/>
    <w:rsid w:val="00CC6624"/>
    <w:rsid w:val="00CC6716"/>
    <w:rsid w:val="00CC7D00"/>
    <w:rsid w:val="00CD01A0"/>
    <w:rsid w:val="00CD0A72"/>
    <w:rsid w:val="00CD1D14"/>
    <w:rsid w:val="00CD317C"/>
    <w:rsid w:val="00CD3433"/>
    <w:rsid w:val="00CD41B7"/>
    <w:rsid w:val="00CD4D85"/>
    <w:rsid w:val="00CD57FB"/>
    <w:rsid w:val="00CD6C4B"/>
    <w:rsid w:val="00CE017C"/>
    <w:rsid w:val="00CE0234"/>
    <w:rsid w:val="00CE1CB0"/>
    <w:rsid w:val="00CE29AF"/>
    <w:rsid w:val="00CE2B2D"/>
    <w:rsid w:val="00CE2EBD"/>
    <w:rsid w:val="00CE3E8E"/>
    <w:rsid w:val="00CE4F19"/>
    <w:rsid w:val="00CE5519"/>
    <w:rsid w:val="00CE556A"/>
    <w:rsid w:val="00CE5838"/>
    <w:rsid w:val="00CE5DA3"/>
    <w:rsid w:val="00CE631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7C3"/>
    <w:rsid w:val="00D12AFD"/>
    <w:rsid w:val="00D13280"/>
    <w:rsid w:val="00D1426D"/>
    <w:rsid w:val="00D149DB"/>
    <w:rsid w:val="00D1578E"/>
    <w:rsid w:val="00D208F5"/>
    <w:rsid w:val="00D209C0"/>
    <w:rsid w:val="00D22311"/>
    <w:rsid w:val="00D22583"/>
    <w:rsid w:val="00D22931"/>
    <w:rsid w:val="00D24737"/>
    <w:rsid w:val="00D253CA"/>
    <w:rsid w:val="00D25A1D"/>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4266"/>
    <w:rsid w:val="00D55C17"/>
    <w:rsid w:val="00D579F5"/>
    <w:rsid w:val="00D57EF6"/>
    <w:rsid w:val="00D60061"/>
    <w:rsid w:val="00D601D9"/>
    <w:rsid w:val="00D603FB"/>
    <w:rsid w:val="00D609A7"/>
    <w:rsid w:val="00D60D3C"/>
    <w:rsid w:val="00D61A37"/>
    <w:rsid w:val="00D625C1"/>
    <w:rsid w:val="00D633F3"/>
    <w:rsid w:val="00D63DBD"/>
    <w:rsid w:val="00D63FCD"/>
    <w:rsid w:val="00D66CB9"/>
    <w:rsid w:val="00D67620"/>
    <w:rsid w:val="00D71F87"/>
    <w:rsid w:val="00D729D4"/>
    <w:rsid w:val="00D738C3"/>
    <w:rsid w:val="00D73B7A"/>
    <w:rsid w:val="00D73EEA"/>
    <w:rsid w:val="00D74A6B"/>
    <w:rsid w:val="00D74DA1"/>
    <w:rsid w:val="00D7563D"/>
    <w:rsid w:val="00D75FD2"/>
    <w:rsid w:val="00D777C1"/>
    <w:rsid w:val="00D808DF"/>
    <w:rsid w:val="00D809E1"/>
    <w:rsid w:val="00D81A15"/>
    <w:rsid w:val="00D81A35"/>
    <w:rsid w:val="00D83417"/>
    <w:rsid w:val="00D83736"/>
    <w:rsid w:val="00D8498A"/>
    <w:rsid w:val="00D870BA"/>
    <w:rsid w:val="00D9164D"/>
    <w:rsid w:val="00D9229F"/>
    <w:rsid w:val="00D937C4"/>
    <w:rsid w:val="00D96638"/>
    <w:rsid w:val="00D9693C"/>
    <w:rsid w:val="00D97AF6"/>
    <w:rsid w:val="00DA0F22"/>
    <w:rsid w:val="00DA43AC"/>
    <w:rsid w:val="00DA591D"/>
    <w:rsid w:val="00DA5DB0"/>
    <w:rsid w:val="00DB033A"/>
    <w:rsid w:val="00DB0664"/>
    <w:rsid w:val="00DB0758"/>
    <w:rsid w:val="00DB11D0"/>
    <w:rsid w:val="00DB30C4"/>
    <w:rsid w:val="00DB333B"/>
    <w:rsid w:val="00DB3B18"/>
    <w:rsid w:val="00DB3E99"/>
    <w:rsid w:val="00DB48BF"/>
    <w:rsid w:val="00DB5291"/>
    <w:rsid w:val="00DB6B9B"/>
    <w:rsid w:val="00DB701F"/>
    <w:rsid w:val="00DB7D65"/>
    <w:rsid w:val="00DC1AC8"/>
    <w:rsid w:val="00DC305D"/>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24E"/>
    <w:rsid w:val="00DE0DD5"/>
    <w:rsid w:val="00DE0FDC"/>
    <w:rsid w:val="00DE2AD3"/>
    <w:rsid w:val="00DE2F72"/>
    <w:rsid w:val="00DE3CB4"/>
    <w:rsid w:val="00DE4182"/>
    <w:rsid w:val="00DE5CE7"/>
    <w:rsid w:val="00DE5D8C"/>
    <w:rsid w:val="00DE7759"/>
    <w:rsid w:val="00DF14BF"/>
    <w:rsid w:val="00DF4684"/>
    <w:rsid w:val="00DF54A7"/>
    <w:rsid w:val="00E00B34"/>
    <w:rsid w:val="00E03168"/>
    <w:rsid w:val="00E0384A"/>
    <w:rsid w:val="00E03B52"/>
    <w:rsid w:val="00E048FA"/>
    <w:rsid w:val="00E06059"/>
    <w:rsid w:val="00E06862"/>
    <w:rsid w:val="00E06B06"/>
    <w:rsid w:val="00E0737E"/>
    <w:rsid w:val="00E0741C"/>
    <w:rsid w:val="00E07656"/>
    <w:rsid w:val="00E07B14"/>
    <w:rsid w:val="00E10408"/>
    <w:rsid w:val="00E13F6E"/>
    <w:rsid w:val="00E15141"/>
    <w:rsid w:val="00E156BF"/>
    <w:rsid w:val="00E15D5B"/>
    <w:rsid w:val="00E16F42"/>
    <w:rsid w:val="00E20F48"/>
    <w:rsid w:val="00E21828"/>
    <w:rsid w:val="00E231E4"/>
    <w:rsid w:val="00E238F5"/>
    <w:rsid w:val="00E27ACE"/>
    <w:rsid w:val="00E3061E"/>
    <w:rsid w:val="00E30A37"/>
    <w:rsid w:val="00E315E8"/>
    <w:rsid w:val="00E31E4A"/>
    <w:rsid w:val="00E31FB5"/>
    <w:rsid w:val="00E33688"/>
    <w:rsid w:val="00E34D3C"/>
    <w:rsid w:val="00E354CA"/>
    <w:rsid w:val="00E36538"/>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29FE"/>
    <w:rsid w:val="00E53B25"/>
    <w:rsid w:val="00E56086"/>
    <w:rsid w:val="00E57063"/>
    <w:rsid w:val="00E5708D"/>
    <w:rsid w:val="00E60FB7"/>
    <w:rsid w:val="00E6239E"/>
    <w:rsid w:val="00E62964"/>
    <w:rsid w:val="00E62B3D"/>
    <w:rsid w:val="00E63430"/>
    <w:rsid w:val="00E63742"/>
    <w:rsid w:val="00E63EBE"/>
    <w:rsid w:val="00E63F81"/>
    <w:rsid w:val="00E64816"/>
    <w:rsid w:val="00E65920"/>
    <w:rsid w:val="00E65EF7"/>
    <w:rsid w:val="00E65FBB"/>
    <w:rsid w:val="00E66122"/>
    <w:rsid w:val="00E70EF5"/>
    <w:rsid w:val="00E713C6"/>
    <w:rsid w:val="00E7461F"/>
    <w:rsid w:val="00E75D19"/>
    <w:rsid w:val="00E7601F"/>
    <w:rsid w:val="00E761E7"/>
    <w:rsid w:val="00E763C3"/>
    <w:rsid w:val="00E764D3"/>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2466"/>
    <w:rsid w:val="00E9314D"/>
    <w:rsid w:val="00E93AED"/>
    <w:rsid w:val="00E946B6"/>
    <w:rsid w:val="00E95AC2"/>
    <w:rsid w:val="00E95B5F"/>
    <w:rsid w:val="00EA02B5"/>
    <w:rsid w:val="00EA1231"/>
    <w:rsid w:val="00EA155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9C5"/>
    <w:rsid w:val="00EC5B01"/>
    <w:rsid w:val="00EC5F8A"/>
    <w:rsid w:val="00EC65E7"/>
    <w:rsid w:val="00EC69B2"/>
    <w:rsid w:val="00EC6E8D"/>
    <w:rsid w:val="00ED0814"/>
    <w:rsid w:val="00ED1548"/>
    <w:rsid w:val="00ED163F"/>
    <w:rsid w:val="00ED1C82"/>
    <w:rsid w:val="00ED2524"/>
    <w:rsid w:val="00ED4D80"/>
    <w:rsid w:val="00ED53E0"/>
    <w:rsid w:val="00ED7090"/>
    <w:rsid w:val="00EE00BA"/>
    <w:rsid w:val="00EE0DB8"/>
    <w:rsid w:val="00EE0E1C"/>
    <w:rsid w:val="00EE18A9"/>
    <w:rsid w:val="00EE26DE"/>
    <w:rsid w:val="00EE351D"/>
    <w:rsid w:val="00EE39F6"/>
    <w:rsid w:val="00EE582B"/>
    <w:rsid w:val="00EE5B59"/>
    <w:rsid w:val="00EE6CAC"/>
    <w:rsid w:val="00EE74DF"/>
    <w:rsid w:val="00EF1208"/>
    <w:rsid w:val="00EF185F"/>
    <w:rsid w:val="00EF678F"/>
    <w:rsid w:val="00EF6A71"/>
    <w:rsid w:val="00F0000C"/>
    <w:rsid w:val="00F03C74"/>
    <w:rsid w:val="00F05050"/>
    <w:rsid w:val="00F10684"/>
    <w:rsid w:val="00F114DC"/>
    <w:rsid w:val="00F115C8"/>
    <w:rsid w:val="00F11995"/>
    <w:rsid w:val="00F11E14"/>
    <w:rsid w:val="00F11FA1"/>
    <w:rsid w:val="00F12157"/>
    <w:rsid w:val="00F126A0"/>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27D3D"/>
    <w:rsid w:val="00F30DE3"/>
    <w:rsid w:val="00F32B46"/>
    <w:rsid w:val="00F33E7C"/>
    <w:rsid w:val="00F340FD"/>
    <w:rsid w:val="00F344A2"/>
    <w:rsid w:val="00F34A28"/>
    <w:rsid w:val="00F353A9"/>
    <w:rsid w:val="00F357C4"/>
    <w:rsid w:val="00F357CE"/>
    <w:rsid w:val="00F3646B"/>
    <w:rsid w:val="00F3767F"/>
    <w:rsid w:val="00F40838"/>
    <w:rsid w:val="00F409FE"/>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263"/>
    <w:rsid w:val="00F75FBE"/>
    <w:rsid w:val="00F80D60"/>
    <w:rsid w:val="00F80F57"/>
    <w:rsid w:val="00F83E36"/>
    <w:rsid w:val="00F84060"/>
    <w:rsid w:val="00F914BE"/>
    <w:rsid w:val="00F93644"/>
    <w:rsid w:val="00F936F7"/>
    <w:rsid w:val="00F93EA3"/>
    <w:rsid w:val="00F9434D"/>
    <w:rsid w:val="00F954DC"/>
    <w:rsid w:val="00F95D8C"/>
    <w:rsid w:val="00F9623F"/>
    <w:rsid w:val="00F97D1E"/>
    <w:rsid w:val="00FA0BD3"/>
    <w:rsid w:val="00FA12BE"/>
    <w:rsid w:val="00FA202B"/>
    <w:rsid w:val="00FA424B"/>
    <w:rsid w:val="00FA4BEF"/>
    <w:rsid w:val="00FA5CE7"/>
    <w:rsid w:val="00FA7709"/>
    <w:rsid w:val="00FA7861"/>
    <w:rsid w:val="00FA7CF1"/>
    <w:rsid w:val="00FB097A"/>
    <w:rsid w:val="00FB0C14"/>
    <w:rsid w:val="00FB194A"/>
    <w:rsid w:val="00FB20F6"/>
    <w:rsid w:val="00FB34E7"/>
    <w:rsid w:val="00FB4032"/>
    <w:rsid w:val="00FB4334"/>
    <w:rsid w:val="00FB46CE"/>
    <w:rsid w:val="00FB5066"/>
    <w:rsid w:val="00FB6E5D"/>
    <w:rsid w:val="00FB7296"/>
    <w:rsid w:val="00FB7570"/>
    <w:rsid w:val="00FB7E2C"/>
    <w:rsid w:val="00FC0646"/>
    <w:rsid w:val="00FC07C4"/>
    <w:rsid w:val="00FC1DC7"/>
    <w:rsid w:val="00FC3630"/>
    <w:rsid w:val="00FC3DCF"/>
    <w:rsid w:val="00FC4213"/>
    <w:rsid w:val="00FC775D"/>
    <w:rsid w:val="00FD036F"/>
    <w:rsid w:val="00FD3981"/>
    <w:rsid w:val="00FD456C"/>
    <w:rsid w:val="00FD5E7D"/>
    <w:rsid w:val="00FD741B"/>
    <w:rsid w:val="00FE18C0"/>
    <w:rsid w:val="00FE29F0"/>
    <w:rsid w:val="00FE2AF2"/>
    <w:rsid w:val="00FE31C7"/>
    <w:rsid w:val="00FE3EB1"/>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 w:val="0FB3677B"/>
    <w:rsid w:val="1671300B"/>
    <w:rsid w:val="376C5B23"/>
    <w:rsid w:val="5A39105E"/>
    <w:rsid w:val="6B4F2E91"/>
    <w:rsid w:val="6B591B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2470C6"/>
  <w15:docId w15:val="{EFDBA496-A64B-4F3C-B6CC-E141DB6D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ＭＳ 明朝"/>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eastAsia="ＭＳ 明朝"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link w:val="31"/>
    <w:pPr>
      <w:ind w:left="1135"/>
    </w:pPr>
  </w:style>
  <w:style w:type="paragraph" w:styleId="21">
    <w:name w:val="List 2"/>
    <w:basedOn w:val="a3"/>
    <w:link w:val="22"/>
    <w:pPr>
      <w:ind w:left="851"/>
    </w:pPr>
  </w:style>
  <w:style w:type="paragraph" w:styleId="a3">
    <w:name w:val="List"/>
    <w:basedOn w:val="a"/>
    <w:link w:val="a4"/>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3"/>
    <w:next w:val="a"/>
    <w:semiHidden/>
    <w:qFormat/>
    <w:pPr>
      <w:ind w:left="1134" w:hanging="1134"/>
    </w:pPr>
  </w:style>
  <w:style w:type="paragraph" w:styleId="23">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eastAsia="ＭＳ 明朝"/>
      <w:sz w:val="22"/>
      <w:lang w:val="en-GB" w:eastAsia="en-US"/>
    </w:rPr>
  </w:style>
  <w:style w:type="paragraph" w:styleId="24">
    <w:name w:val="List Number 2"/>
    <w:basedOn w:val="a5"/>
    <w:qFormat/>
    <w:pPr>
      <w:ind w:left="851"/>
    </w:pPr>
  </w:style>
  <w:style w:type="paragraph" w:styleId="a5">
    <w:name w:val="List Number"/>
    <w:basedOn w:val="a3"/>
    <w:qFormat/>
  </w:style>
  <w:style w:type="paragraph" w:styleId="41">
    <w:name w:val="List Bullet 4"/>
    <w:basedOn w:val="33"/>
    <w:qFormat/>
    <w:pPr>
      <w:ind w:left="1418"/>
    </w:pPr>
  </w:style>
  <w:style w:type="paragraph" w:styleId="33">
    <w:name w:val="List Bullet 3"/>
    <w:basedOn w:val="25"/>
    <w:pPr>
      <w:ind w:left="1135"/>
    </w:pPr>
  </w:style>
  <w:style w:type="paragraph" w:styleId="25">
    <w:name w:val="List Bullet 2"/>
    <w:basedOn w:val="a6"/>
    <w:pPr>
      <w:ind w:left="851"/>
    </w:pPr>
  </w:style>
  <w:style w:type="paragraph" w:styleId="a6">
    <w:name w:val="List Bullet"/>
    <w:basedOn w:val="a3"/>
    <w:qFormat/>
  </w:style>
  <w:style w:type="paragraph" w:styleId="a7">
    <w:name w:val="Document Map"/>
    <w:basedOn w:val="a"/>
    <w:semiHidden/>
    <w:qFormat/>
    <w:pPr>
      <w:shd w:val="clear" w:color="auto" w:fill="000080"/>
    </w:pPr>
    <w:rPr>
      <w:rFonts w:ascii="Arial" w:eastAsia="ＭＳ ゴシック" w:hAnsi="Arial"/>
    </w:rPr>
  </w:style>
  <w:style w:type="paragraph" w:styleId="a8">
    <w:name w:val="annotation text"/>
    <w:basedOn w:val="a"/>
    <w:semiHidden/>
    <w:qFormat/>
  </w:style>
  <w:style w:type="paragraph" w:styleId="a9">
    <w:name w:val="Body Text"/>
    <w:basedOn w:val="a"/>
    <w:qFormat/>
    <w:pPr>
      <w:overflowPunct w:val="0"/>
      <w:autoSpaceDE w:val="0"/>
      <w:autoSpaceDN w:val="0"/>
      <w:adjustRightInd w:val="0"/>
      <w:textAlignment w:val="baseline"/>
    </w:pPr>
  </w:style>
  <w:style w:type="paragraph" w:styleId="aa">
    <w:name w:val="Body Text Indent"/>
    <w:basedOn w:val="a"/>
    <w:qFormat/>
    <w:pPr>
      <w:ind w:leftChars="71" w:left="142"/>
    </w:pPr>
    <w:rPr>
      <w:lang w:eastAsia="ja-JP"/>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b">
    <w:name w:val="Date"/>
    <w:basedOn w:val="a"/>
    <w:next w:val="a"/>
    <w:qFormat/>
  </w:style>
  <w:style w:type="paragraph" w:styleId="26">
    <w:name w:val="Body Text Indent 2"/>
    <w:basedOn w:val="a"/>
    <w:qFormat/>
    <w:pPr>
      <w:ind w:leftChars="100" w:left="200"/>
    </w:pPr>
    <w:rPr>
      <w:lang w:eastAsia="ja-JP"/>
    </w:rPr>
  </w:style>
  <w:style w:type="paragraph" w:styleId="ac">
    <w:name w:val="Balloon Text"/>
    <w:basedOn w:val="a"/>
    <w:semiHidden/>
    <w:qFormat/>
    <w:rPr>
      <w:rFonts w:ascii="Arial" w:eastAsia="ＭＳ ゴシック" w:hAnsi="Arial"/>
      <w:sz w:val="18"/>
      <w:szCs w:val="18"/>
    </w:rPr>
  </w:style>
  <w:style w:type="paragraph" w:styleId="ad">
    <w:name w:val="footer"/>
    <w:basedOn w:val="ae"/>
    <w:qFormat/>
    <w:pPr>
      <w:jc w:val="center"/>
    </w:pPr>
    <w:rPr>
      <w:i/>
    </w:rPr>
  </w:style>
  <w:style w:type="paragraph" w:styleId="ae">
    <w:name w:val="header"/>
    <w:qFormat/>
    <w:pPr>
      <w:widowControl w:val="0"/>
      <w:spacing w:after="160" w:line="259" w:lineRule="auto"/>
    </w:pPr>
    <w:rPr>
      <w:rFonts w:ascii="Arial" w:eastAsia="ＭＳ 明朝"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7">
    <w:name w:val="Body Text 2"/>
    <w:basedOn w:val="a"/>
    <w:qFormat/>
    <w:rPr>
      <w:i/>
      <w:iCs/>
      <w:lang w:eastAsia="ja-JP"/>
    </w:rPr>
  </w:style>
  <w:style w:type="paragraph" w:styleId="28">
    <w:name w:val="List Continue 2"/>
    <w:basedOn w:val="a"/>
    <w:pPr>
      <w:ind w:leftChars="400" w:left="850"/>
    </w:pPr>
  </w:style>
  <w:style w:type="paragraph" w:styleId="Web">
    <w:name w:val="Normal (Web)"/>
    <w:basedOn w:val="a"/>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11">
    <w:name w:val="index 1"/>
    <w:basedOn w:val="a"/>
    <w:next w:val="a"/>
    <w:semiHidden/>
    <w:pPr>
      <w:keepLines/>
      <w:spacing w:after="0"/>
    </w:pPr>
  </w:style>
  <w:style w:type="paragraph" w:styleId="29">
    <w:name w:val="index 2"/>
    <w:basedOn w:val="11"/>
    <w:next w:val="a"/>
    <w:semiHidden/>
    <w:qFormat/>
    <w:pPr>
      <w:ind w:left="284"/>
    </w:pPr>
  </w:style>
  <w:style w:type="paragraph" w:styleId="af0">
    <w:name w:val="Title"/>
    <w:basedOn w:val="a"/>
    <w:qFormat/>
    <w:pPr>
      <w:overflowPunct w:val="0"/>
      <w:autoSpaceDE w:val="0"/>
      <w:autoSpaceDN w:val="0"/>
      <w:adjustRightInd w:val="0"/>
      <w:spacing w:after="120"/>
      <w:jc w:val="center"/>
      <w:textAlignment w:val="baseline"/>
    </w:pPr>
    <w:rPr>
      <w:rFonts w:ascii="Arial" w:hAnsi="Arial"/>
      <w:b/>
      <w:sz w:val="24"/>
      <w:lang w:val="de-DE"/>
    </w:rPr>
  </w:style>
  <w:style w:type="paragraph" w:styleId="af1">
    <w:name w:val="annotation subject"/>
    <w:basedOn w:val="a8"/>
    <w:next w:val="a8"/>
    <w:semiHidden/>
    <w:qFormat/>
    <w:rPr>
      <w:b/>
      <w:bCs/>
    </w:rPr>
  </w:style>
  <w:style w:type="paragraph" w:styleId="2a">
    <w:name w:val="Body Text First Indent 2"/>
    <w:basedOn w:val="aa"/>
    <w:qFormat/>
    <w:pPr>
      <w:ind w:leftChars="400" w:left="851" w:firstLineChars="100" w:firstLine="210"/>
    </w:pPr>
    <w:rPr>
      <w:lang w:eastAsia="en-US"/>
    </w:rPr>
  </w:style>
  <w:style w:type="table" w:styleId="af2">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ＭＳ 明朝"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ＭＳ 明朝"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ＭＳ 明朝"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ＭＳ 明朝"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ＭＳ 明朝"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ＭＳ 明朝"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ＭＳ 明朝"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rPr>
      <w:lang w:eastAsia="ja-JP"/>
    </w:rPr>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tdoc-header">
    <w:name w:val="tdoc-header"/>
    <w:qFormat/>
    <w:pPr>
      <w:spacing w:after="160" w:line="259" w:lineRule="auto"/>
    </w:pPr>
    <w:rPr>
      <w:rFonts w:ascii="Arial" w:eastAsia="ＭＳ 明朝" w:hAnsi="Arial"/>
      <w:sz w:val="24"/>
      <w:lang w:val="en-GB" w:eastAsia="en-US"/>
    </w:rPr>
  </w:style>
  <w:style w:type="paragraph" w:customStyle="1" w:styleId="HDStyleLS">
    <w:name w:val="HDStyle_LS"/>
    <w:basedOn w:val="ae"/>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a"/>
    <w:qFormat/>
    <w:pPr>
      <w:overflowPunct w:val="0"/>
      <w:autoSpaceDE w:val="0"/>
      <w:autoSpaceDN w:val="0"/>
      <w:adjustRightInd w:val="0"/>
      <w:ind w:left="851"/>
      <w:textAlignment w:val="baseline"/>
    </w:pPr>
  </w:style>
  <w:style w:type="paragraph" w:customStyle="1" w:styleId="INDENT2">
    <w:name w:val="INDENT2"/>
    <w:basedOn w:val="a"/>
    <w:qFormat/>
    <w:pPr>
      <w:overflowPunct w:val="0"/>
      <w:autoSpaceDE w:val="0"/>
      <w:autoSpaceDN w:val="0"/>
      <w:adjustRightInd w:val="0"/>
      <w:ind w:left="1135" w:hanging="284"/>
      <w:textAlignment w:val="baseline"/>
    </w:pPr>
  </w:style>
  <w:style w:type="paragraph" w:customStyle="1" w:styleId="INDENT3">
    <w:name w:val="INDENT3"/>
    <w:basedOn w:val="a"/>
    <w:qFormat/>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qFormat/>
    <w:pPr>
      <w:keepNext/>
      <w:keepLines/>
      <w:overflowPunct w:val="0"/>
      <w:autoSpaceDE w:val="0"/>
      <w:autoSpaceDN w:val="0"/>
      <w:adjustRightInd w:val="0"/>
      <w:textAlignment w:val="baseline"/>
    </w:pPr>
    <w:rPr>
      <w: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qFormat/>
    <w:pPr>
      <w:keepNext w:val="0"/>
      <w:widowControl/>
      <w:overflowPunct w:val="0"/>
      <w:autoSpaceDE w:val="0"/>
      <w:autoSpaceDN w:val="0"/>
      <w:adjustRightInd w:val="0"/>
      <w:ind w:left="1418" w:hanging="1418"/>
      <w:textAlignment w:val="baseline"/>
    </w:pPr>
  </w:style>
  <w:style w:type="paragraph" w:customStyle="1" w:styleId="CRfront">
    <w:name w:val="CR_front"/>
    <w:next w:val="a"/>
    <w:qFormat/>
    <w:pPr>
      <w:spacing w:after="160" w:line="259" w:lineRule="auto"/>
    </w:pPr>
    <w:rPr>
      <w:rFonts w:ascii="Arial" w:eastAsia="ＭＳ 明朝" w:hAnsi="Arial"/>
      <w:lang w:val="en-GB" w:eastAsia="en-US"/>
    </w:rPr>
  </w:style>
  <w:style w:type="paragraph" w:customStyle="1" w:styleId="berschrift2Head2A2">
    <w:name w:val="Überschrift 2.Head2A.2"/>
    <w:basedOn w:val="1"/>
    <w:next w:val="a"/>
    <w:qFormat/>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qFormat/>
    <w:pPr>
      <w:spacing w:before="120"/>
      <w:outlineLvl w:val="2"/>
    </w:pPr>
    <w:rPr>
      <w:sz w:val="28"/>
      <w:lang w:eastAsia="de-DE"/>
    </w:rPr>
  </w:style>
  <w:style w:type="paragraph" w:customStyle="1" w:styleId="Reference">
    <w:name w:val="Reference"/>
    <w:basedOn w:val="a"/>
    <w:qFormat/>
    <w:pPr>
      <w:tabs>
        <w:tab w:val="left" w:pos="420"/>
      </w:tabs>
      <w:spacing w:after="0"/>
      <w:ind w:left="420" w:hanging="420"/>
    </w:pPr>
  </w:style>
  <w:style w:type="paragraph" w:customStyle="1" w:styleId="Bullets">
    <w:name w:val="Bullets"/>
    <w:basedOn w:val="a9"/>
    <w:pPr>
      <w:widowControl w:val="0"/>
      <w:spacing w:after="120"/>
      <w:ind w:left="283" w:hanging="283"/>
    </w:pPr>
    <w:rPr>
      <w:lang w:eastAsia="de-DE"/>
    </w:r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qFormat/>
    <w:pPr>
      <w:spacing w:before="360" w:after="0" w:line="240" w:lineRule="atLeast"/>
      <w:jc w:val="center"/>
    </w:pPr>
    <w:rPr>
      <w:lang w:val="en-US"/>
    </w:rPr>
  </w:style>
  <w:style w:type="character" w:customStyle="1" w:styleId="a4">
    <w:name w:val="一覧 (文字)"/>
    <w:link w:val="a3"/>
    <w:qFormat/>
    <w:rPr>
      <w:rFonts w:eastAsia="ＭＳ 明朝"/>
      <w:lang w:val="en-GB" w:eastAsia="en-US" w:bidi="ar-SA"/>
    </w:rPr>
  </w:style>
  <w:style w:type="character" w:customStyle="1" w:styleId="22">
    <w:name w:val="一覧 2 (文字)"/>
    <w:basedOn w:val="a4"/>
    <w:link w:val="21"/>
    <w:qFormat/>
    <w:rPr>
      <w:rFonts w:eastAsia="ＭＳ 明朝"/>
      <w:lang w:val="en-GB" w:eastAsia="en-US" w:bidi="ar-SA"/>
    </w:rPr>
  </w:style>
  <w:style w:type="character" w:customStyle="1" w:styleId="31">
    <w:name w:val="一覧 3 (文字)"/>
    <w:basedOn w:val="22"/>
    <w:link w:val="30"/>
    <w:qFormat/>
    <w:rPr>
      <w:rFonts w:eastAsia="ＭＳ 明朝"/>
      <w:lang w:val="en-GB" w:eastAsia="en-US" w:bidi="ar-SA"/>
    </w:rPr>
  </w:style>
  <w:style w:type="character" w:customStyle="1" w:styleId="B3Char">
    <w:name w:val="B3 Char"/>
    <w:basedOn w:val="31"/>
    <w:link w:val="B3"/>
    <w:qFormat/>
    <w:rPr>
      <w:rFonts w:eastAsia="ＭＳ 明朝"/>
      <w:lang w:val="en-GB" w:eastAsia="en-US" w:bidi="ar-SA"/>
    </w:rPr>
  </w:style>
  <w:style w:type="character" w:customStyle="1" w:styleId="B2Char">
    <w:name w:val="B2 Char"/>
    <w:basedOn w:val="22"/>
    <w:link w:val="B2"/>
    <w:qFormat/>
    <w:rPr>
      <w:rFonts w:eastAsia="ＭＳ 明朝"/>
      <w:lang w:val="en-GB" w:eastAsia="en-US" w:bidi="ar-SA"/>
    </w:rPr>
  </w:style>
  <w:style w:type="paragraph" w:customStyle="1" w:styleId="List1">
    <w:name w:val="List 1"/>
    <w:basedOn w:val="a"/>
    <w:qFormat/>
    <w:pPr>
      <w:spacing w:after="120"/>
      <w:ind w:left="568" w:hanging="284"/>
    </w:pPr>
    <w:rPr>
      <w:rFonts w:ascii="Arial" w:hAnsi="Arial"/>
      <w:szCs w:val="22"/>
    </w:rPr>
  </w:style>
  <w:style w:type="character" w:customStyle="1" w:styleId="20">
    <w:name w:val="見出し 2 (文字)"/>
    <w:basedOn w:val="a0"/>
    <w:link w:val="2"/>
    <w:qFormat/>
    <w:rPr>
      <w:rFonts w:ascii="Arial" w:hAnsi="Arial"/>
      <w:sz w:val="32"/>
      <w:lang w:val="en-GB" w:eastAsia="en-US"/>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rPr>
  </w:style>
  <w:style w:type="character" w:customStyle="1" w:styleId="af9">
    <w:name w:val="リスト段落 (文字)"/>
    <w:basedOn w:val="a0"/>
    <w:link w:val="afa"/>
    <w:uiPriority w:val="34"/>
    <w:qFormat/>
    <w:locked/>
    <w:rPr>
      <w:rFonts w:ascii="Calibri" w:hAnsi="Calibri" w:cs="Calibri"/>
    </w:rPr>
  </w:style>
  <w:style w:type="paragraph" w:styleId="afa">
    <w:name w:val="List Paragraph"/>
    <w:basedOn w:val="a"/>
    <w:link w:val="af9"/>
    <w:uiPriority w:val="34"/>
    <w:qFormat/>
    <w:pPr>
      <w:spacing w:before="100" w:beforeAutospacing="1" w:after="100" w:afterAutospacing="1" w:line="240" w:lineRule="auto"/>
    </w:pPr>
    <w:rPr>
      <w:rFonts w:ascii="Calibri" w:hAnsi="Calibri" w:cs="Calibri"/>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4411</Words>
  <Characters>25147</Characters>
  <Application>Microsoft Office Word</Application>
  <DocSecurity>0</DocSecurity>
  <Lines>209</Lines>
  <Paragraphs>58</Paragraphs>
  <ScaleCrop>false</ScaleCrop>
  <HeadingPairs>
    <vt:vector size="2" baseType="variant">
      <vt:variant>
        <vt:lpstr>タイトル</vt:lpstr>
      </vt:variant>
      <vt:variant>
        <vt:i4>1</vt:i4>
      </vt:variant>
    </vt:vector>
  </HeadingPairs>
  <TitlesOfParts>
    <vt:vector size="1" baseType="lpstr">
      <vt:lpstr>3GPP TSG-RAN WG3 #xx</vt:lpstr>
    </vt:vector>
  </TitlesOfParts>
  <Company>NTT DOCOMO, Inc.</Company>
  <LinksUpToDate>false</LinksUpToDate>
  <CharactersWithSpaces>29500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NTT DOCOMO, INC. Rev1</cp:lastModifiedBy>
  <cp:revision>6</cp:revision>
  <cp:lastPrinted>2006-02-09T00:55:00Z</cp:lastPrinted>
  <dcterms:created xsi:type="dcterms:W3CDTF">2020-06-01T04:57:00Z</dcterms:created>
  <dcterms:modified xsi:type="dcterms:W3CDTF">2020-06-01T04:57:00Z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KSOProductBuildVer">
    <vt:lpwstr>2052-11.8.2.8696</vt:lpwstr>
  </property>
  <property fmtid="{D5CDD505-2E9C-101B-9397-08002B2CF9AE}" pid="8" name="NSCPROP_SA">
    <vt:lpwstr>C:\Users\seungri.jin\Downloads\DRAFT_R2-2004983_Report_EmailDisc_CSI-RS_Cap_v10_DCM.docx</vt:lpwstr>
  </property>
  <property fmtid="{D5CDD505-2E9C-101B-9397-08002B2CF9AE}" pid="9" name="TitusGUID">
    <vt:lpwstr>0c10737f-8d8a-423b-972c-1cafdb8a15ff</vt:lpwstr>
  </property>
  <property fmtid="{D5CDD505-2E9C-101B-9397-08002B2CF9AE}" pid="10" name="CTPClassification">
    <vt:lpwstr>CTP_NT</vt:lpwstr>
  </property>
  <property fmtid="{D5CDD505-2E9C-101B-9397-08002B2CF9AE}" pid="11" name="_2015_ms_pID_725343">
    <vt:lpwstr>(2)4wXlHeJCLGXPPrLqdXrJjNHYza2qFiaSuFR6k3QKJRSWVnBUbTLx+tIiMHXk3AHa3YWNnQxe
r8C6xCGCA7k24E+HV2TdtouZhYlRvYO7CLMOolIvdMEo9SLI+sLy0scLZQ//zJpDbwrjqW9h
V8AU6wSX8OPKsF5lfKKviXLKashWQ2EIjJWby44znJwzv6w8Pt3u+b4RkfoMZj8iYPQUZUfx
Jzl/nyCv8j4fatu3HB</vt:lpwstr>
  </property>
  <property fmtid="{D5CDD505-2E9C-101B-9397-08002B2CF9AE}" pid="12" name="_2015_ms_pID_7253431">
    <vt:lpwstr>uUaBTdUP9jb2HQUn5X2y7K4W2ydcPBvMBIysWUtbQIwsGtuGPmLkdF
dDaZ3KCfvuKdEVpwTOaiPj6JGTGx9RS/sBIctvkdvPd45aN8ikRbsbUCmoti2xIYMUW7zMrN
KIKcdaocqZHRN6wBy/i2UkdZJ9aPN4i4ExYrISugQjujBfYkSox6rYj5eA2u5mAnHv0=</vt:lpwstr>
  </property>
</Properties>
</file>