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8E5AE3C" w:rsidR="00A209D6" w:rsidRPr="00BC4C48" w:rsidRDefault="00A209D6" w:rsidP="00A209D6">
      <w:pPr>
        <w:pStyle w:val="a3"/>
        <w:tabs>
          <w:tab w:val="right" w:pos="9639"/>
        </w:tabs>
        <w:rPr>
          <w:bCs/>
          <w:i/>
          <w:noProof w:val="0"/>
          <w:sz w:val="24"/>
          <w:szCs w:val="24"/>
        </w:rPr>
      </w:pPr>
      <w:r w:rsidRPr="00BC4C48">
        <w:rPr>
          <w:bCs/>
          <w:noProof w:val="0"/>
          <w:sz w:val="24"/>
          <w:szCs w:val="24"/>
        </w:rPr>
        <w:t>3GPP TSG-RAN WG2 Meeting #10</w:t>
      </w:r>
      <w:r w:rsidR="009376CD" w:rsidRPr="00BC4C48">
        <w:rPr>
          <w:bCs/>
          <w:noProof w:val="0"/>
          <w:sz w:val="24"/>
          <w:szCs w:val="24"/>
        </w:rPr>
        <w:t>9</w:t>
      </w:r>
      <w:r w:rsidR="009928A9" w:rsidRPr="00BC4C48">
        <w:rPr>
          <w:bCs/>
          <w:noProof w:val="0"/>
          <w:sz w:val="24"/>
          <w:szCs w:val="24"/>
        </w:rPr>
        <w:t>bis-e</w:t>
      </w:r>
      <w:r w:rsidRPr="00BC4C48">
        <w:rPr>
          <w:bCs/>
          <w:noProof w:val="0"/>
          <w:sz w:val="24"/>
          <w:szCs w:val="24"/>
        </w:rPr>
        <w:tab/>
        <w:t>R2-</w:t>
      </w:r>
      <w:r w:rsidR="009376CD" w:rsidRPr="00BC4C48">
        <w:rPr>
          <w:bCs/>
          <w:noProof w:val="0"/>
          <w:sz w:val="24"/>
          <w:szCs w:val="24"/>
        </w:rPr>
        <w:t>20</w:t>
      </w:r>
      <w:r w:rsidRPr="00BC4C48">
        <w:rPr>
          <w:bCs/>
          <w:noProof w:val="0"/>
          <w:sz w:val="24"/>
          <w:szCs w:val="24"/>
        </w:rPr>
        <w:t>xxxxx</w:t>
      </w:r>
    </w:p>
    <w:p w14:paraId="11776FA6" w14:textId="6FE4E1E8" w:rsidR="00A209D6" w:rsidRPr="00BC4C48" w:rsidRDefault="009928A9" w:rsidP="00A209D6">
      <w:pPr>
        <w:pStyle w:val="a3"/>
        <w:tabs>
          <w:tab w:val="right" w:pos="9639"/>
        </w:tabs>
        <w:rPr>
          <w:bCs/>
          <w:sz w:val="24"/>
          <w:szCs w:val="24"/>
          <w:lang w:eastAsia="zh-CN"/>
        </w:rPr>
      </w:pPr>
      <w:r w:rsidRPr="00BC4C48">
        <w:rPr>
          <w:bCs/>
          <w:sz w:val="24"/>
          <w:szCs w:val="24"/>
          <w:lang w:eastAsia="zh-CN"/>
        </w:rPr>
        <w:t>Elbonia</w:t>
      </w:r>
      <w:r w:rsidR="006574C0" w:rsidRPr="00BC4C48">
        <w:rPr>
          <w:bCs/>
          <w:sz w:val="24"/>
          <w:szCs w:val="24"/>
          <w:lang w:eastAsia="zh-CN"/>
        </w:rPr>
        <w:t xml:space="preserve">, </w:t>
      </w:r>
      <w:r w:rsidR="009376CD" w:rsidRPr="00BC4C48">
        <w:rPr>
          <w:bCs/>
          <w:sz w:val="24"/>
          <w:szCs w:val="24"/>
          <w:lang w:eastAsia="zh-CN"/>
        </w:rPr>
        <w:t>2</w:t>
      </w:r>
      <w:r w:rsidRPr="00BC4C48">
        <w:rPr>
          <w:bCs/>
          <w:sz w:val="24"/>
          <w:szCs w:val="24"/>
          <w:lang w:eastAsia="zh-CN"/>
        </w:rPr>
        <w:t>0</w:t>
      </w:r>
      <w:r w:rsidR="006574C0" w:rsidRPr="00BC4C48">
        <w:rPr>
          <w:bCs/>
          <w:sz w:val="24"/>
          <w:szCs w:val="24"/>
          <w:lang w:eastAsia="zh-CN"/>
        </w:rPr>
        <w:t xml:space="preserve"> – </w:t>
      </w:r>
      <w:r w:rsidRPr="00BC4C48">
        <w:rPr>
          <w:bCs/>
          <w:sz w:val="24"/>
          <w:szCs w:val="24"/>
          <w:lang w:eastAsia="zh-CN"/>
        </w:rPr>
        <w:t>30</w:t>
      </w:r>
      <w:r w:rsidR="006574C0" w:rsidRPr="00BC4C48">
        <w:rPr>
          <w:bCs/>
          <w:sz w:val="24"/>
          <w:szCs w:val="24"/>
          <w:lang w:eastAsia="zh-CN"/>
        </w:rPr>
        <w:t xml:space="preserve"> </w:t>
      </w:r>
      <w:r w:rsidR="009E0E87" w:rsidRPr="00BC4C48">
        <w:rPr>
          <w:bCs/>
          <w:sz w:val="24"/>
          <w:szCs w:val="24"/>
          <w:lang w:eastAsia="zh-CN"/>
        </w:rPr>
        <w:t>April</w:t>
      </w:r>
      <w:r w:rsidR="006574C0" w:rsidRPr="00BC4C48">
        <w:rPr>
          <w:bCs/>
          <w:sz w:val="24"/>
          <w:szCs w:val="24"/>
          <w:lang w:eastAsia="zh-CN"/>
        </w:rPr>
        <w:t xml:space="preserve"> 20</w:t>
      </w:r>
      <w:r w:rsidR="009376CD" w:rsidRPr="00BC4C48">
        <w:rPr>
          <w:bCs/>
          <w:sz w:val="24"/>
          <w:szCs w:val="24"/>
          <w:lang w:eastAsia="zh-CN"/>
        </w:rPr>
        <w:t>20</w:t>
      </w:r>
    </w:p>
    <w:p w14:paraId="2E02E5F5" w14:textId="77777777" w:rsidR="00A209D6" w:rsidRPr="00BC4C48" w:rsidRDefault="00A209D6" w:rsidP="00A209D6">
      <w:pPr>
        <w:pStyle w:val="a3"/>
        <w:rPr>
          <w:bCs/>
          <w:noProof w:val="0"/>
          <w:sz w:val="24"/>
        </w:rPr>
      </w:pPr>
    </w:p>
    <w:p w14:paraId="403CB9C0" w14:textId="77777777" w:rsidR="00A209D6" w:rsidRPr="00BC4C48" w:rsidRDefault="00A209D6" w:rsidP="00A209D6">
      <w:pPr>
        <w:pStyle w:val="a3"/>
        <w:rPr>
          <w:bCs/>
          <w:noProof w:val="0"/>
          <w:sz w:val="24"/>
        </w:rPr>
      </w:pPr>
    </w:p>
    <w:p w14:paraId="74AEDB1B" w14:textId="4AFA2235" w:rsidR="00A209D6" w:rsidRPr="00BC4C48" w:rsidRDefault="00A209D6" w:rsidP="00A209D6">
      <w:pPr>
        <w:pStyle w:val="CRCoverPage"/>
        <w:tabs>
          <w:tab w:val="left" w:pos="1985"/>
        </w:tabs>
        <w:rPr>
          <w:rFonts w:cs="Arial"/>
          <w:b/>
          <w:bCs/>
          <w:sz w:val="24"/>
          <w:lang w:eastAsia="ja-JP"/>
        </w:rPr>
      </w:pPr>
      <w:r w:rsidRPr="00BC4C48">
        <w:rPr>
          <w:rFonts w:cs="Arial"/>
          <w:b/>
          <w:bCs/>
          <w:sz w:val="24"/>
        </w:rPr>
        <w:t>Agenda item:</w:t>
      </w:r>
      <w:r w:rsidRPr="00BC4C48">
        <w:rPr>
          <w:rFonts w:cs="Arial"/>
          <w:b/>
          <w:bCs/>
          <w:sz w:val="24"/>
        </w:rPr>
        <w:tab/>
      </w:r>
      <w:r w:rsidR="009613FF" w:rsidRPr="00BC4C48">
        <w:rPr>
          <w:rFonts w:cs="Arial"/>
          <w:b/>
          <w:bCs/>
          <w:sz w:val="24"/>
          <w:lang w:eastAsia="ja-JP"/>
        </w:rPr>
        <w:t>6.20.2.1</w:t>
      </w:r>
    </w:p>
    <w:p w14:paraId="73188B46" w14:textId="0BD0C9E7" w:rsidR="00A209D6" w:rsidRPr="00BC4C48" w:rsidRDefault="00A209D6" w:rsidP="00A209D6">
      <w:pPr>
        <w:tabs>
          <w:tab w:val="left" w:pos="1985"/>
        </w:tabs>
        <w:ind w:left="1985" w:hanging="1985"/>
        <w:rPr>
          <w:rFonts w:ascii="Arial" w:hAnsi="Arial" w:cs="Arial"/>
          <w:b/>
          <w:bCs/>
          <w:sz w:val="24"/>
        </w:rPr>
      </w:pPr>
      <w:r w:rsidRPr="00BC4C48">
        <w:rPr>
          <w:rFonts w:ascii="Arial" w:hAnsi="Arial" w:cs="Arial"/>
          <w:b/>
          <w:bCs/>
          <w:sz w:val="24"/>
        </w:rPr>
        <w:t>Source:</w:t>
      </w:r>
      <w:r w:rsidRPr="00BC4C48">
        <w:rPr>
          <w:rFonts w:ascii="Arial" w:hAnsi="Arial" w:cs="Arial"/>
          <w:b/>
          <w:bCs/>
          <w:sz w:val="24"/>
        </w:rPr>
        <w:tab/>
        <w:t>Nokia</w:t>
      </w:r>
      <w:r w:rsidR="00312669" w:rsidRPr="00BC4C48">
        <w:rPr>
          <w:rFonts w:ascii="Arial" w:hAnsi="Arial" w:cs="Arial"/>
          <w:b/>
          <w:bCs/>
          <w:sz w:val="24"/>
        </w:rPr>
        <w:t xml:space="preserve"> (Rapporteur)</w:t>
      </w:r>
    </w:p>
    <w:p w14:paraId="0FA3EF00" w14:textId="2ED198DD" w:rsidR="00A209D6" w:rsidRPr="00BC4C48" w:rsidRDefault="00A209D6" w:rsidP="00A209D6">
      <w:pPr>
        <w:ind w:left="1985" w:hanging="1985"/>
        <w:rPr>
          <w:rFonts w:ascii="Arial" w:hAnsi="Arial" w:cs="Arial"/>
          <w:b/>
          <w:bCs/>
          <w:sz w:val="24"/>
        </w:rPr>
      </w:pPr>
      <w:r w:rsidRPr="00BC4C48">
        <w:rPr>
          <w:rFonts w:ascii="Arial" w:hAnsi="Arial" w:cs="Arial"/>
          <w:b/>
          <w:bCs/>
          <w:sz w:val="24"/>
        </w:rPr>
        <w:t>Title:</w:t>
      </w:r>
      <w:r w:rsidRPr="00BC4C48">
        <w:rPr>
          <w:rFonts w:ascii="Arial" w:hAnsi="Arial" w:cs="Arial"/>
          <w:b/>
          <w:bCs/>
          <w:sz w:val="24"/>
        </w:rPr>
        <w:tab/>
      </w:r>
      <w:r w:rsidR="006F61D5" w:rsidRPr="00BC4C48">
        <w:rPr>
          <w:rFonts w:ascii="Arial" w:hAnsi="Arial" w:cs="Arial"/>
          <w:b/>
          <w:bCs/>
          <w:sz w:val="24"/>
        </w:rPr>
        <w:t xml:space="preserve">Offline 053 on </w:t>
      </w:r>
      <w:r w:rsidR="007545D0" w:rsidRPr="00BC4C48">
        <w:rPr>
          <w:rFonts w:ascii="Arial" w:hAnsi="Arial" w:cs="Arial"/>
          <w:b/>
          <w:bCs/>
          <w:sz w:val="24"/>
        </w:rPr>
        <w:t>LCP Mapping Restrictions</w:t>
      </w:r>
    </w:p>
    <w:p w14:paraId="1F147C23" w14:textId="1CC2F5A0" w:rsidR="00A209D6" w:rsidRPr="00BC4C48" w:rsidRDefault="00A209D6" w:rsidP="00A209D6">
      <w:pPr>
        <w:ind w:left="1985" w:hanging="1985"/>
        <w:rPr>
          <w:rFonts w:ascii="Arial" w:hAnsi="Arial" w:cs="Arial"/>
          <w:b/>
          <w:bCs/>
          <w:sz w:val="24"/>
        </w:rPr>
      </w:pPr>
      <w:r w:rsidRPr="00BC4C48">
        <w:rPr>
          <w:rFonts w:ascii="Arial" w:hAnsi="Arial" w:cs="Arial"/>
          <w:b/>
          <w:bCs/>
          <w:sz w:val="24"/>
        </w:rPr>
        <w:t>WID/SID:</w:t>
      </w:r>
      <w:r w:rsidRPr="00BC4C48">
        <w:rPr>
          <w:rFonts w:ascii="Arial" w:hAnsi="Arial" w:cs="Arial"/>
          <w:b/>
          <w:bCs/>
          <w:sz w:val="24"/>
        </w:rPr>
        <w:tab/>
      </w:r>
      <w:r w:rsidR="006F61D5" w:rsidRPr="00BC4C48">
        <w:rPr>
          <w:rFonts w:ascii="Arial" w:hAnsi="Arial" w:cs="Arial"/>
          <w:b/>
          <w:bCs/>
          <w:sz w:val="24"/>
        </w:rPr>
        <w:t>TEI - Release 16</w:t>
      </w:r>
    </w:p>
    <w:p w14:paraId="6FEB19D6" w14:textId="77777777" w:rsidR="00A209D6" w:rsidRPr="00BC4C48" w:rsidRDefault="00A209D6" w:rsidP="00A209D6">
      <w:pPr>
        <w:tabs>
          <w:tab w:val="left" w:pos="1985"/>
        </w:tabs>
        <w:rPr>
          <w:rFonts w:ascii="Arial" w:hAnsi="Arial" w:cs="Arial"/>
          <w:b/>
          <w:bCs/>
          <w:sz w:val="24"/>
        </w:rPr>
      </w:pPr>
      <w:r w:rsidRPr="00BC4C48">
        <w:rPr>
          <w:rFonts w:ascii="Arial" w:hAnsi="Arial" w:cs="Arial"/>
          <w:b/>
          <w:bCs/>
          <w:sz w:val="24"/>
        </w:rPr>
        <w:t>Document for:</w:t>
      </w:r>
      <w:r w:rsidRPr="00BC4C48">
        <w:rPr>
          <w:rFonts w:ascii="Arial" w:hAnsi="Arial" w:cs="Arial"/>
          <w:b/>
          <w:bCs/>
          <w:sz w:val="24"/>
        </w:rPr>
        <w:tab/>
        <w:t>Discussion and Decision</w:t>
      </w:r>
    </w:p>
    <w:p w14:paraId="294B1FC1" w14:textId="77777777" w:rsidR="00A209D6" w:rsidRPr="00BC4C48" w:rsidRDefault="00A209D6" w:rsidP="00A209D6">
      <w:pPr>
        <w:pStyle w:val="1"/>
      </w:pPr>
      <w:r w:rsidRPr="00BC4C48">
        <w:t>1</w:t>
      </w:r>
      <w:r w:rsidRPr="00BC4C48">
        <w:tab/>
        <w:t>Introduction</w:t>
      </w:r>
    </w:p>
    <w:p w14:paraId="3416A858" w14:textId="6413049E" w:rsidR="003B3061" w:rsidRPr="00BC4C48" w:rsidRDefault="008A546D" w:rsidP="00A209D6">
      <w:r w:rsidRPr="00BC4C48">
        <w:t xml:space="preserve">This document </w:t>
      </w:r>
      <w:r w:rsidR="007A5754" w:rsidRPr="00BC4C48">
        <w:t>is the report of the following email discussion:</w:t>
      </w:r>
    </w:p>
    <w:p w14:paraId="6F089CA3" w14:textId="77777777" w:rsidR="003B3061" w:rsidRPr="00BC4C48" w:rsidRDefault="003B3061" w:rsidP="00BA2E44">
      <w:pPr>
        <w:pStyle w:val="BoldComments"/>
        <w:ind w:left="284"/>
      </w:pPr>
      <w:r w:rsidRPr="00BC4C48">
        <w:t>LCP Mapping Restrictions</w:t>
      </w:r>
    </w:p>
    <w:p w14:paraId="386E0F01" w14:textId="77777777" w:rsidR="003B3061" w:rsidRPr="00BC4C48" w:rsidRDefault="00351E47" w:rsidP="00BA2E44">
      <w:pPr>
        <w:pStyle w:val="Doc-title"/>
        <w:ind w:left="1543"/>
      </w:pPr>
      <w:hyperlink r:id="rId10" w:history="1">
        <w:r w:rsidR="003B3061" w:rsidRPr="00BC4C48">
          <w:rPr>
            <w:rStyle w:val="a6"/>
          </w:rPr>
          <w:t>R2-2002740</w:t>
        </w:r>
      </w:hyperlink>
      <w:r w:rsidR="003B3061" w:rsidRPr="00BC4C48">
        <w:tab/>
        <w:t>LCP Mapping Restrictions</w:t>
      </w:r>
      <w:r w:rsidR="003B3061" w:rsidRPr="00BC4C48">
        <w:tab/>
        <w:t>Nokia, Deutsche Telekom, Ericsson, Fujitsu, Nokia Shanghai Bell, NTT DOCOMO INC., T-Mobile</w:t>
      </w:r>
      <w:r w:rsidR="003B3061" w:rsidRPr="00BC4C48">
        <w:tab/>
        <w:t>discussion</w:t>
      </w:r>
      <w:r w:rsidR="003B3061" w:rsidRPr="00BC4C48">
        <w:tab/>
        <w:t>Rel-16</w:t>
      </w:r>
      <w:r w:rsidR="003B3061" w:rsidRPr="00BC4C48">
        <w:tab/>
        <w:t>TEI16</w:t>
      </w:r>
      <w:r w:rsidR="003B3061" w:rsidRPr="00BC4C48">
        <w:tab/>
      </w:r>
      <w:hyperlink r:id="rId11" w:history="1">
        <w:r w:rsidR="003B3061" w:rsidRPr="00BC4C48">
          <w:rPr>
            <w:rStyle w:val="a6"/>
          </w:rPr>
          <w:t>R2-2000576</w:t>
        </w:r>
      </w:hyperlink>
    </w:p>
    <w:p w14:paraId="71426184" w14:textId="77777777" w:rsidR="003B3061" w:rsidRPr="00BC4C48" w:rsidRDefault="00351E47" w:rsidP="00BA2E44">
      <w:pPr>
        <w:pStyle w:val="Doc-title"/>
        <w:ind w:left="1543"/>
      </w:pPr>
      <w:hyperlink r:id="rId12" w:history="1">
        <w:r w:rsidR="003B3061" w:rsidRPr="00BC4C48">
          <w:rPr>
            <w:rStyle w:val="a6"/>
          </w:rPr>
          <w:t>R2-2002741</w:t>
        </w:r>
      </w:hyperlink>
      <w:r w:rsidR="003B3061" w:rsidRPr="00BC4C48">
        <w:tab/>
        <w:t>Dynamic LCP Mapping Restrictions</w:t>
      </w:r>
      <w:r w:rsidR="003B3061" w:rsidRPr="00BC4C48">
        <w:tab/>
        <w:t>Nokia, Deutsche Telekom, Fujitsu, Nokia Shanghai Bell, NTT DOCOMO INC., T-Mobile</w:t>
      </w:r>
      <w:r w:rsidR="003B3061" w:rsidRPr="00BC4C48">
        <w:tab/>
        <w:t>CR</w:t>
      </w:r>
      <w:r w:rsidR="003B3061" w:rsidRPr="00BC4C48">
        <w:tab/>
        <w:t>Rel-16</w:t>
      </w:r>
      <w:r w:rsidR="003B3061" w:rsidRPr="00BC4C48">
        <w:tab/>
        <w:t>38.321</w:t>
      </w:r>
      <w:r w:rsidR="003B3061" w:rsidRPr="00BC4C48">
        <w:tab/>
        <w:t>16.0.0</w:t>
      </w:r>
      <w:r w:rsidR="003B3061" w:rsidRPr="00BC4C48">
        <w:tab/>
        <w:t>0689</w:t>
      </w:r>
      <w:r w:rsidR="003B3061" w:rsidRPr="00BC4C48">
        <w:tab/>
        <w:t>1</w:t>
      </w:r>
      <w:r w:rsidR="003B3061" w:rsidRPr="00BC4C48">
        <w:tab/>
        <w:t>B</w:t>
      </w:r>
      <w:r w:rsidR="003B3061" w:rsidRPr="00BC4C48">
        <w:tab/>
        <w:t>TEI16</w:t>
      </w:r>
      <w:r w:rsidR="003B3061" w:rsidRPr="00BC4C48">
        <w:tab/>
      </w:r>
      <w:hyperlink r:id="rId13" w:history="1">
        <w:r w:rsidR="003B3061" w:rsidRPr="00BC4C48">
          <w:rPr>
            <w:rStyle w:val="a6"/>
          </w:rPr>
          <w:t>R2-2000577</w:t>
        </w:r>
      </w:hyperlink>
    </w:p>
    <w:p w14:paraId="1AA40216" w14:textId="77777777" w:rsidR="003B3061" w:rsidRPr="00BC4C48" w:rsidRDefault="00351E47" w:rsidP="00BA2E44">
      <w:pPr>
        <w:pStyle w:val="Doc-title"/>
        <w:ind w:left="1543"/>
      </w:pPr>
      <w:hyperlink r:id="rId14" w:history="1">
        <w:r w:rsidR="003B3061" w:rsidRPr="00BC4C48">
          <w:rPr>
            <w:rStyle w:val="a6"/>
          </w:rPr>
          <w:t>R2-2002835</w:t>
        </w:r>
      </w:hyperlink>
      <w:r w:rsidR="003B3061" w:rsidRPr="00BC4C48">
        <w:tab/>
        <w:t>Cell restriction for CA duplication</w:t>
      </w:r>
      <w:r w:rsidR="003B3061" w:rsidRPr="00BC4C48">
        <w:tab/>
        <w:t>OPPO</w:t>
      </w:r>
      <w:r w:rsidR="003B3061" w:rsidRPr="00BC4C48">
        <w:tab/>
        <w:t>discussion</w:t>
      </w:r>
      <w:r w:rsidR="003B3061" w:rsidRPr="00BC4C48">
        <w:tab/>
        <w:t>Rel-16</w:t>
      </w:r>
      <w:r w:rsidR="003B3061" w:rsidRPr="00BC4C48">
        <w:tab/>
        <w:t>TEI16</w:t>
      </w:r>
      <w:r w:rsidR="003B3061" w:rsidRPr="00BC4C48">
        <w:tab/>
      </w:r>
      <w:hyperlink r:id="rId15" w:history="1">
        <w:r w:rsidR="003B3061" w:rsidRPr="00BC4C48">
          <w:rPr>
            <w:rStyle w:val="a6"/>
          </w:rPr>
          <w:t>R2-2000406</w:t>
        </w:r>
      </w:hyperlink>
    </w:p>
    <w:p w14:paraId="455F2B30" w14:textId="77777777" w:rsidR="003B3061" w:rsidRPr="00BC4C48" w:rsidRDefault="003B3061" w:rsidP="00BA2E44">
      <w:pPr>
        <w:ind w:left="284"/>
      </w:pPr>
    </w:p>
    <w:p w14:paraId="6A37B2A7" w14:textId="77777777" w:rsidR="0039160D" w:rsidRPr="00BC4C48" w:rsidRDefault="0039160D" w:rsidP="00BA2E44">
      <w:pPr>
        <w:pStyle w:val="EmailDiscussion"/>
        <w:tabs>
          <w:tab w:val="clear" w:pos="1710"/>
          <w:tab w:val="num" w:pos="1994"/>
        </w:tabs>
        <w:ind w:left="1994"/>
      </w:pPr>
      <w:r w:rsidRPr="00BC4C48">
        <w:t>[AT109bis-e][053][TEI16] LCP Mapping Restrictions (Nokia)</w:t>
      </w:r>
    </w:p>
    <w:p w14:paraId="75CD9A9D" w14:textId="77777777" w:rsidR="0039160D" w:rsidRPr="00BC4C48" w:rsidRDefault="0039160D" w:rsidP="00BA2E44">
      <w:pPr>
        <w:pStyle w:val="EmailDiscussion2"/>
        <w:ind w:left="1994"/>
      </w:pPr>
      <w:r w:rsidRPr="00BC4C48">
        <w:t xml:space="preserve">Scope: Treat papers above on LCP Mapping Restrictions. </w:t>
      </w:r>
    </w:p>
    <w:p w14:paraId="6BB17317" w14:textId="77777777" w:rsidR="0039160D" w:rsidRPr="00BC4C48" w:rsidRDefault="0039160D" w:rsidP="00BA2E44">
      <w:pPr>
        <w:pStyle w:val="EmailDiscussion2"/>
        <w:ind w:left="1994"/>
      </w:pPr>
      <w:r w:rsidRPr="00BC4C48">
        <w:t>Wanted Outcome: Agreed solution, if possible Agreed-in-principle CR(s)</w:t>
      </w:r>
    </w:p>
    <w:p w14:paraId="11993584" w14:textId="77777777" w:rsidR="0039160D" w:rsidRPr="00BC4C48" w:rsidRDefault="0039160D" w:rsidP="00BA2E44">
      <w:pPr>
        <w:pStyle w:val="EmailDiscussion2"/>
        <w:ind w:left="1994"/>
      </w:pPr>
      <w:r w:rsidRPr="00BC4C48">
        <w:t>Deadline: April 28 0700 UTC</w:t>
      </w:r>
    </w:p>
    <w:p w14:paraId="77606507" w14:textId="77777777" w:rsidR="00FA7743" w:rsidRPr="00BC4C48" w:rsidRDefault="00FA7743" w:rsidP="00A209D6"/>
    <w:p w14:paraId="2BBFF540" w14:textId="768DAA57" w:rsidR="00A209D6" w:rsidRPr="00BC4C48" w:rsidRDefault="00A209D6" w:rsidP="00A209D6">
      <w:pPr>
        <w:pStyle w:val="1"/>
      </w:pPr>
      <w:r w:rsidRPr="00BC4C48">
        <w:t>2</w:t>
      </w:r>
      <w:r w:rsidRPr="00BC4C48">
        <w:tab/>
      </w:r>
      <w:r w:rsidR="00403F3B" w:rsidRPr="00BC4C48">
        <w:t>Discussion</w:t>
      </w:r>
    </w:p>
    <w:p w14:paraId="1880BF25" w14:textId="614B1742" w:rsidR="00DD7861" w:rsidRPr="00BC4C48" w:rsidRDefault="00DD7861" w:rsidP="00A209D6">
      <w:r w:rsidRPr="00BC4C48">
        <w:t>For several meetings, a number of contributions have suggested that LCP Mapping Restrictions need to be dynamically adjusted beyond what RRC already offers.</w:t>
      </w:r>
      <w:r w:rsidR="00A06EB4" w:rsidRPr="00BC4C48">
        <w:t xml:space="preserve"> Some possible scenarios include:</w:t>
      </w:r>
    </w:p>
    <w:p w14:paraId="18C82688" w14:textId="30C69927" w:rsidR="00A06EB4" w:rsidRPr="00BC4C48" w:rsidRDefault="00D93A75" w:rsidP="00D93A75">
      <w:pPr>
        <w:pStyle w:val="B1"/>
      </w:pPr>
      <w:r w:rsidRPr="00BC4C48">
        <w:t>-</w:t>
      </w:r>
      <w:r w:rsidRPr="00BC4C48">
        <w:tab/>
        <w:t>TCP performance</w:t>
      </w:r>
      <w:r w:rsidR="00CC155A" w:rsidRPr="00BC4C48">
        <w:t xml:space="preserve"> [</w:t>
      </w:r>
      <w:hyperlink r:id="rId16" w:history="1">
        <w:r w:rsidR="00CC155A" w:rsidRPr="00BC4C48">
          <w:rPr>
            <w:rStyle w:val="a6"/>
          </w:rPr>
          <w:t>R2-2002740</w:t>
        </w:r>
      </w:hyperlink>
      <w:r w:rsidR="00CC155A" w:rsidRPr="00BC4C48">
        <w:t>];</w:t>
      </w:r>
    </w:p>
    <w:p w14:paraId="5382EA87" w14:textId="4DEE3BFF" w:rsidR="00D93A75" w:rsidRPr="00BC4C48" w:rsidRDefault="00D93A75" w:rsidP="00D93A75">
      <w:pPr>
        <w:pStyle w:val="B1"/>
      </w:pPr>
      <w:r w:rsidRPr="00BC4C48">
        <w:t>-</w:t>
      </w:r>
      <w:r w:rsidRPr="00BC4C48">
        <w:tab/>
      </w:r>
      <w:r w:rsidR="00CD23EF" w:rsidRPr="00BC4C48">
        <w:t>Overload situation</w:t>
      </w:r>
      <w:r w:rsidR="00CC155A" w:rsidRPr="00BC4C48">
        <w:t xml:space="preserve"> [</w:t>
      </w:r>
      <w:hyperlink r:id="rId17" w:history="1">
        <w:r w:rsidR="00CC155A" w:rsidRPr="00BC4C48">
          <w:rPr>
            <w:rStyle w:val="a6"/>
          </w:rPr>
          <w:t>R2-2002740</w:t>
        </w:r>
      </w:hyperlink>
      <w:r w:rsidR="00CC155A" w:rsidRPr="00BC4C48">
        <w:t>];</w:t>
      </w:r>
    </w:p>
    <w:p w14:paraId="55484BC2" w14:textId="4780736A" w:rsidR="00CD23EF" w:rsidRPr="00BC4C48" w:rsidRDefault="009F00D7" w:rsidP="00D93A75">
      <w:pPr>
        <w:pStyle w:val="B1"/>
      </w:pPr>
      <w:r w:rsidRPr="00BC4C48">
        <w:t>-</w:t>
      </w:r>
      <w:r w:rsidRPr="00BC4C48">
        <w:tab/>
        <w:t xml:space="preserve">Mobility Events </w:t>
      </w:r>
      <w:r w:rsidR="00CC155A" w:rsidRPr="00BC4C48">
        <w:t>on high frequencies [</w:t>
      </w:r>
      <w:hyperlink r:id="rId18" w:history="1">
        <w:r w:rsidR="00CC155A" w:rsidRPr="00BC4C48">
          <w:rPr>
            <w:rStyle w:val="a6"/>
          </w:rPr>
          <w:t>R2-2002740</w:t>
        </w:r>
      </w:hyperlink>
      <w:r w:rsidR="00CC155A" w:rsidRPr="00BC4C48">
        <w:t>];</w:t>
      </w:r>
    </w:p>
    <w:p w14:paraId="6945FA82" w14:textId="25D871D1" w:rsidR="00CC155A" w:rsidRPr="00BC4C48" w:rsidRDefault="00CC155A" w:rsidP="00D93A75">
      <w:pPr>
        <w:pStyle w:val="B1"/>
      </w:pPr>
      <w:r w:rsidRPr="00BC4C48">
        <w:t>-</w:t>
      </w:r>
      <w:r w:rsidRPr="00BC4C48">
        <w:tab/>
        <w:t>Duplication activation/deactivation [</w:t>
      </w:r>
      <w:hyperlink r:id="rId19" w:history="1">
        <w:r w:rsidRPr="00BC4C48">
          <w:rPr>
            <w:rStyle w:val="a6"/>
          </w:rPr>
          <w:t>R2-2002835</w:t>
        </w:r>
      </w:hyperlink>
      <w:r w:rsidRPr="00BC4C48">
        <w:t>].</w:t>
      </w:r>
    </w:p>
    <w:p w14:paraId="420831CD" w14:textId="7A08AC25" w:rsidR="00B613B2" w:rsidRPr="00BC4C48" w:rsidRDefault="00B613B2" w:rsidP="00B613B2">
      <w:r w:rsidRPr="00BC4C48">
        <w:rPr>
          <w:b/>
          <w:bCs/>
        </w:rPr>
        <w:t>Question 1:</w:t>
      </w:r>
      <w:r w:rsidRPr="00BC4C48">
        <w:t xml:space="preserve"> do you agree with the need to adjust LCP Mapping Restrictions </w:t>
      </w:r>
      <w:r w:rsidR="00253961" w:rsidRPr="00BC4C48">
        <w:t>beyond what RRC already allows.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613B2" w:rsidRPr="00BC4C48" w14:paraId="66EC1DF2" w14:textId="77777777" w:rsidTr="00147C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noWrap/>
          </w:tcPr>
          <w:p w14:paraId="4F6B6AC6" w14:textId="510A1524" w:rsidR="00B613B2" w:rsidRPr="00BC4C48" w:rsidRDefault="00B613B2" w:rsidP="00147C5C">
            <w:pPr>
              <w:pStyle w:val="TAH"/>
              <w:spacing w:before="20" w:after="20"/>
              <w:ind w:left="57" w:right="57"/>
              <w:jc w:val="left"/>
              <w:rPr>
                <w:color w:val="FFFFFF" w:themeColor="background1"/>
              </w:rPr>
            </w:pPr>
            <w:r w:rsidRPr="00BC4C48">
              <w:rPr>
                <w:color w:val="FFFFFF" w:themeColor="background1"/>
              </w:rPr>
              <w:lastRenderedPageBreak/>
              <w:t>Answers to Question 1</w:t>
            </w:r>
          </w:p>
        </w:tc>
      </w:tr>
      <w:tr w:rsidR="00B613B2" w:rsidRPr="00BC4C48" w14:paraId="1B3FEEC1"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B45BBF6" w14:textId="77777777" w:rsidR="00B613B2" w:rsidRPr="00BC4C48" w:rsidRDefault="00B613B2" w:rsidP="00147C5C">
            <w:pPr>
              <w:pStyle w:val="TAH"/>
              <w:spacing w:before="20" w:after="20"/>
              <w:ind w:left="57" w:right="57"/>
              <w:jc w:val="left"/>
            </w:pPr>
            <w:r w:rsidRPr="00BC4C48">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88730" w14:textId="77777777" w:rsidR="00B613B2" w:rsidRPr="00BC4C48" w:rsidRDefault="00B613B2" w:rsidP="00147C5C">
            <w:pPr>
              <w:pStyle w:val="TAH"/>
              <w:spacing w:before="20" w:after="20"/>
              <w:ind w:left="57" w:right="57"/>
              <w:jc w:val="left"/>
            </w:pPr>
            <w:r w:rsidRPr="00BC4C48">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770678" w14:textId="3D56834F" w:rsidR="00AE292D" w:rsidRPr="00BC4C48" w:rsidRDefault="0086781B" w:rsidP="00AE292D">
            <w:pPr>
              <w:pStyle w:val="TAH"/>
              <w:spacing w:before="20" w:after="20"/>
              <w:ind w:left="57" w:right="57"/>
              <w:jc w:val="left"/>
            </w:pPr>
            <w:r w:rsidRPr="00BC4C48">
              <w:t xml:space="preserve">Technical </w:t>
            </w:r>
            <w:r w:rsidR="002A678A" w:rsidRPr="00BC4C48">
              <w:t>c</w:t>
            </w:r>
            <w:r w:rsidR="008C6D5C" w:rsidRPr="00BC4C48">
              <w:t>omments to justify your answer</w:t>
            </w:r>
            <w:r w:rsidR="002A678A" w:rsidRPr="00BC4C48">
              <w:t xml:space="preserve"> (one may refer to the scenarios listed above to explain </w:t>
            </w:r>
            <w:r w:rsidR="00AD6670" w:rsidRPr="00BC4C48">
              <w:t>his/her</w:t>
            </w:r>
            <w:r w:rsidR="002A678A" w:rsidRPr="00BC4C48">
              <w:t xml:space="preserve"> view</w:t>
            </w:r>
            <w:r w:rsidR="00AD6670" w:rsidRPr="00BC4C48">
              <w:t>s</w:t>
            </w:r>
            <w:r w:rsidR="002A678A" w:rsidRPr="00BC4C48">
              <w:t>)</w:t>
            </w:r>
          </w:p>
        </w:tc>
      </w:tr>
      <w:tr w:rsidR="00AE292D" w:rsidRPr="00BC4C48" w14:paraId="40E070F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CD0A304" w14:textId="5B5772E0" w:rsidR="00AE292D" w:rsidRPr="007D3FBC" w:rsidRDefault="007D3FBC" w:rsidP="00147C5C">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4B0AC172" w14:textId="44DEDE21" w:rsidR="00AE292D" w:rsidRPr="00BC4C48" w:rsidRDefault="007D3FBC" w:rsidP="00147C5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noWrap/>
          </w:tcPr>
          <w:p w14:paraId="1DE8A5CE" w14:textId="77777777" w:rsidR="007D3FBC" w:rsidRPr="00F2637C" w:rsidRDefault="007D3FBC" w:rsidP="00F2637C">
            <w:pPr>
              <w:pStyle w:val="TAC"/>
              <w:spacing w:before="20" w:after="20"/>
              <w:ind w:left="57" w:right="57"/>
              <w:jc w:val="left"/>
            </w:pPr>
            <w:r w:rsidRPr="00F2637C">
              <w:t>In order to make the benefits of cell restriction equal to all DRBs (no matter whether CA duplication is configured or not), and also to make less network reconfiguration when cell restriction is still needed when CA duplication is deactivated, it’s better to indicate the UE whether to apply the cell restriction or not when the duplication is deactivated.</w:t>
            </w:r>
          </w:p>
          <w:p w14:paraId="76AC08F4" w14:textId="3A1DC60A" w:rsidR="00AE292D" w:rsidRPr="007D3FBC" w:rsidRDefault="007D3FBC" w:rsidP="00F2637C">
            <w:pPr>
              <w:pStyle w:val="TAC"/>
              <w:spacing w:before="20" w:after="20"/>
              <w:ind w:left="57" w:right="57"/>
              <w:jc w:val="left"/>
              <w:rPr>
                <w:lang w:eastAsia="zh-CN"/>
              </w:rPr>
            </w:pPr>
            <w:r>
              <w:rPr>
                <w:rFonts w:hint="eastAsia"/>
              </w:rPr>
              <w:t>N</w:t>
            </w:r>
            <w:r w:rsidRPr="00F2637C">
              <w:t>etwork</w:t>
            </w:r>
            <w:r w:rsidRPr="00F2637C">
              <w:rPr>
                <w:rFonts w:hint="eastAsia"/>
              </w:rPr>
              <w:t xml:space="preserve"> can configure whether the UE can lift the cell restriction configured </w:t>
            </w:r>
            <w:r w:rsidRPr="00F2637C">
              <w:t>for the</w:t>
            </w:r>
            <w:r w:rsidRPr="00F2637C">
              <w:rPr>
                <w:rFonts w:hint="eastAsia"/>
              </w:rPr>
              <w:t xml:space="preserve"> LCH. For example, if the bearer is restricted from using certain serving cells, the network can configure the UE not lifting </w:t>
            </w:r>
            <w:r w:rsidRPr="00F2637C">
              <w:t>the</w:t>
            </w:r>
            <w:r w:rsidRPr="00F2637C">
              <w:rPr>
                <w:rFonts w:hint="eastAsia"/>
              </w:rPr>
              <w:t xml:space="preserve"> cell </w:t>
            </w:r>
            <w:r w:rsidRPr="00F2637C">
              <w:t>restriction</w:t>
            </w:r>
            <w:r w:rsidRPr="00F2637C">
              <w:rPr>
                <w:rFonts w:hint="eastAsia"/>
              </w:rPr>
              <w:t xml:space="preserve"> when the CA duplication is deactivated. </w:t>
            </w:r>
            <w:r w:rsidRPr="00F2637C">
              <w:t>Otherwise</w:t>
            </w:r>
            <w:r w:rsidRPr="00F2637C">
              <w:rPr>
                <w:rFonts w:hint="eastAsia"/>
              </w:rPr>
              <w:t>, the UE follows the legacy R15 behaviour.</w:t>
            </w:r>
          </w:p>
        </w:tc>
      </w:tr>
      <w:tr w:rsidR="00AE292D" w:rsidRPr="00BC4C48" w14:paraId="7DDBE971"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D5AF5DE" w14:textId="0692CBA1" w:rsidR="00AE292D" w:rsidRPr="00BC4C48" w:rsidRDefault="00575C97" w:rsidP="00147C5C">
            <w:pPr>
              <w:pStyle w:val="TAC"/>
              <w:spacing w:before="20" w:after="20"/>
              <w:ind w:left="57" w:right="57"/>
              <w:jc w:val="left"/>
            </w:pPr>
            <w:r>
              <w:t>Apple</w:t>
            </w:r>
          </w:p>
        </w:tc>
        <w:tc>
          <w:tcPr>
            <w:tcW w:w="994" w:type="dxa"/>
            <w:tcBorders>
              <w:top w:val="single" w:sz="4" w:space="0" w:color="auto"/>
              <w:left w:val="single" w:sz="4" w:space="0" w:color="auto"/>
              <w:bottom w:val="single" w:sz="4" w:space="0" w:color="auto"/>
              <w:right w:val="single" w:sz="4" w:space="0" w:color="auto"/>
            </w:tcBorders>
          </w:tcPr>
          <w:p w14:paraId="259737B1" w14:textId="489A9AE8" w:rsidR="00AE292D" w:rsidRPr="00BC4C48" w:rsidRDefault="00575C97" w:rsidP="00147C5C">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noWrap/>
          </w:tcPr>
          <w:p w14:paraId="35404676" w14:textId="69872F9A" w:rsidR="00AE292D" w:rsidRPr="00BC4C48" w:rsidRDefault="00575C97" w:rsidP="00147C5C">
            <w:pPr>
              <w:pStyle w:val="TAC"/>
              <w:spacing w:before="20" w:after="20"/>
              <w:ind w:left="57" w:right="57"/>
              <w:jc w:val="left"/>
            </w:pPr>
            <w:r>
              <w:t>Considering the number of new flows can be started in a smartphone in a very short order, it is not feasible for NW to track that as well as to assume that LCP restrictions can be modified at that dynamic pace.  We sympathize with other scenarios such as mobility, however, given limited R16 time, we would want to leave up to RRC mechanisms in R16 specifications.</w:t>
            </w:r>
          </w:p>
        </w:tc>
      </w:tr>
      <w:tr w:rsidR="00E140E5" w:rsidRPr="00BC4C48" w14:paraId="635FECE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8978650" w14:textId="23FF5841" w:rsidR="00E140E5" w:rsidRPr="00BC4C48" w:rsidRDefault="00E140E5" w:rsidP="00E140E5">
            <w:pPr>
              <w:pStyle w:val="TAC"/>
              <w:spacing w:before="20" w:after="20"/>
              <w:ind w:left="57" w:right="57"/>
              <w:jc w:val="left"/>
            </w:pPr>
            <w:r>
              <w:t>Lenovo</w:t>
            </w:r>
          </w:p>
        </w:tc>
        <w:tc>
          <w:tcPr>
            <w:tcW w:w="994" w:type="dxa"/>
            <w:tcBorders>
              <w:top w:val="single" w:sz="4" w:space="0" w:color="auto"/>
              <w:left w:val="single" w:sz="4" w:space="0" w:color="auto"/>
              <w:bottom w:val="single" w:sz="4" w:space="0" w:color="auto"/>
              <w:right w:val="single" w:sz="4" w:space="0" w:color="auto"/>
            </w:tcBorders>
          </w:tcPr>
          <w:p w14:paraId="6808AB6A" w14:textId="15E97707" w:rsidR="00E140E5" w:rsidRPr="00BC4C48" w:rsidRDefault="00E140E5"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2FA4E131" w14:textId="388810F9" w:rsidR="00E140E5" w:rsidRPr="00BC4C48" w:rsidRDefault="00E140E5" w:rsidP="00E140E5">
            <w:pPr>
              <w:pStyle w:val="TAC"/>
              <w:spacing w:before="20" w:after="20"/>
              <w:ind w:left="57" w:right="57"/>
              <w:jc w:val="left"/>
            </w:pPr>
            <w:r>
              <w:t>We also think that at least for the CA duplication case there should be more flexibility for controlling LCP restrictions, i.e. cell restrictions, without requiring at lot of RRC reconfigurations.</w:t>
            </w:r>
          </w:p>
        </w:tc>
      </w:tr>
      <w:tr w:rsidR="00E140E5" w:rsidRPr="00BC4C48" w14:paraId="48BC84D8"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210BE39" w14:textId="70F6E2C7" w:rsidR="00E140E5" w:rsidRPr="00BC4C48" w:rsidRDefault="003C358F" w:rsidP="00E140E5">
            <w:pPr>
              <w:pStyle w:val="TAC"/>
              <w:spacing w:before="20" w:after="20"/>
              <w:ind w:left="57" w:right="57"/>
              <w:jc w:val="left"/>
            </w:pPr>
            <w:r>
              <w:t>Ericsson</w:t>
            </w:r>
          </w:p>
        </w:tc>
        <w:tc>
          <w:tcPr>
            <w:tcW w:w="994" w:type="dxa"/>
            <w:tcBorders>
              <w:top w:val="single" w:sz="4" w:space="0" w:color="auto"/>
              <w:left w:val="single" w:sz="4" w:space="0" w:color="auto"/>
              <w:bottom w:val="single" w:sz="4" w:space="0" w:color="auto"/>
              <w:right w:val="single" w:sz="4" w:space="0" w:color="auto"/>
            </w:tcBorders>
          </w:tcPr>
          <w:p w14:paraId="075E7C28" w14:textId="000F603A" w:rsidR="00E140E5" w:rsidRPr="00BC4C48" w:rsidRDefault="003C358F"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4ECDD04A" w14:textId="77777777" w:rsidR="00E140E5" w:rsidRPr="00BC4C48" w:rsidRDefault="00E140E5" w:rsidP="00E140E5">
            <w:pPr>
              <w:pStyle w:val="TAC"/>
              <w:spacing w:before="20" w:after="20"/>
              <w:ind w:left="57" w:right="57"/>
              <w:jc w:val="left"/>
            </w:pPr>
          </w:p>
        </w:tc>
      </w:tr>
      <w:tr w:rsidR="00E140E5" w:rsidRPr="00BC4C48" w14:paraId="12323109"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34123C5" w14:textId="0B9D0300" w:rsidR="00E140E5" w:rsidRPr="00BC4C48" w:rsidRDefault="00A12B94" w:rsidP="00E140E5">
            <w:pPr>
              <w:pStyle w:val="TAC"/>
              <w:spacing w:before="20" w:after="20"/>
              <w:ind w:left="57" w:right="57"/>
              <w:jc w:val="left"/>
              <w:rPr>
                <w:lang w:eastAsia="zh-CN"/>
              </w:rPr>
            </w:pPr>
            <w:r>
              <w:rPr>
                <w:rFonts w:hint="eastAsia"/>
                <w:lang w:eastAsia="zh-CN"/>
              </w:rPr>
              <w:t>H</w:t>
            </w:r>
            <w:r>
              <w:rPr>
                <w:lang w:eastAsia="zh-CN"/>
              </w:rPr>
              <w:t>W</w:t>
            </w:r>
          </w:p>
        </w:tc>
        <w:tc>
          <w:tcPr>
            <w:tcW w:w="994" w:type="dxa"/>
            <w:tcBorders>
              <w:top w:val="single" w:sz="4" w:space="0" w:color="auto"/>
              <w:left w:val="single" w:sz="4" w:space="0" w:color="auto"/>
              <w:bottom w:val="single" w:sz="4" w:space="0" w:color="auto"/>
              <w:right w:val="single" w:sz="4" w:space="0" w:color="auto"/>
            </w:tcBorders>
          </w:tcPr>
          <w:p w14:paraId="7505F31C" w14:textId="1453AAB6" w:rsidR="00E140E5" w:rsidRPr="00BC4C48" w:rsidRDefault="00A12B94" w:rsidP="00406BC8">
            <w:pPr>
              <w:pStyle w:val="TAC"/>
              <w:spacing w:before="20" w:after="20"/>
              <w:ind w:right="57"/>
              <w:jc w:val="left"/>
              <w:rPr>
                <w:lang w:eastAsia="zh-CN"/>
              </w:rPr>
            </w:pPr>
            <w:r>
              <w:rPr>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noWrap/>
          </w:tcPr>
          <w:p w14:paraId="0B7586AE" w14:textId="5CF45554" w:rsidR="00A12B94" w:rsidRDefault="00A12B94" w:rsidP="00A12B94">
            <w:pPr>
              <w:pStyle w:val="TAC"/>
              <w:spacing w:before="20" w:after="20"/>
              <w:ind w:left="57" w:right="57"/>
              <w:jc w:val="left"/>
              <w:rPr>
                <w:lang w:eastAsia="zh-CN"/>
              </w:rPr>
            </w:pPr>
            <w:r>
              <w:rPr>
                <w:rFonts w:hint="eastAsia"/>
                <w:lang w:eastAsia="zh-CN"/>
              </w:rPr>
              <w:t>W</w:t>
            </w:r>
            <w:r>
              <w:rPr>
                <w:lang w:eastAsia="zh-CN"/>
              </w:rPr>
              <w:t xml:space="preserve">e </w:t>
            </w:r>
            <w:r w:rsidR="00CD1F1B">
              <w:rPr>
                <w:lang w:eastAsia="zh-CN"/>
              </w:rPr>
              <w:t>are ok to do this enhancement but</w:t>
            </w:r>
            <w:r w:rsidR="00406BC8">
              <w:rPr>
                <w:lang w:eastAsia="zh-CN"/>
              </w:rPr>
              <w:t xml:space="preserve"> focus on cell restriction </w:t>
            </w:r>
            <w:r w:rsidR="00CD1F1B">
              <w:rPr>
                <w:lang w:eastAsia="zh-CN"/>
              </w:rPr>
              <w:t>for</w:t>
            </w:r>
            <w:r w:rsidR="00406BC8">
              <w:rPr>
                <w:lang w:eastAsia="zh-CN"/>
              </w:rPr>
              <w:t xml:space="preserve"> </w:t>
            </w:r>
            <w:r>
              <w:rPr>
                <w:lang w:eastAsia="zh-CN"/>
              </w:rPr>
              <w:t>CA duplication</w:t>
            </w:r>
            <w:r w:rsidR="00CD1F1B">
              <w:rPr>
                <w:lang w:eastAsia="zh-CN"/>
              </w:rPr>
              <w:t>. To us, CA could be the only realistic scenario, and we need</w:t>
            </w:r>
            <w:r w:rsidR="00406BC8">
              <w:rPr>
                <w:lang w:eastAsia="zh-CN"/>
              </w:rPr>
              <w:t xml:space="preserve"> to minimize the impacts of this enhancement</w:t>
            </w:r>
            <w:r w:rsidR="00CD1F1B">
              <w:rPr>
                <w:lang w:eastAsia="zh-CN"/>
              </w:rPr>
              <w:t xml:space="preserve"> at this late stage</w:t>
            </w:r>
            <w:r w:rsidR="00406BC8">
              <w:rPr>
                <w:lang w:eastAsia="zh-CN"/>
              </w:rPr>
              <w:t>.</w:t>
            </w:r>
            <w:r>
              <w:rPr>
                <w:lang w:eastAsia="zh-CN"/>
              </w:rPr>
              <w:t xml:space="preserve"> </w:t>
            </w:r>
          </w:p>
          <w:p w14:paraId="0EE1800C" w14:textId="30558423" w:rsidR="00E140E5" w:rsidRDefault="00A12B94" w:rsidP="009051F0">
            <w:pPr>
              <w:pStyle w:val="TAC"/>
              <w:spacing w:before="20" w:after="20"/>
              <w:ind w:left="57" w:right="57"/>
              <w:jc w:val="left"/>
              <w:rPr>
                <w:lang w:eastAsia="zh-CN"/>
              </w:rPr>
            </w:pPr>
            <w:r>
              <w:rPr>
                <w:lang w:eastAsia="zh-CN"/>
              </w:rPr>
              <w:t xml:space="preserve">Other than that, we are not convinced about the benefit for other restrictions. Basically the restrictions for SCS, TTI are used to </w:t>
            </w:r>
            <w:r w:rsidR="009051F0">
              <w:rPr>
                <w:lang w:eastAsia="zh-CN"/>
              </w:rPr>
              <w:t>map</w:t>
            </w:r>
            <w:r>
              <w:rPr>
                <w:lang w:eastAsia="zh-CN"/>
              </w:rPr>
              <w:t xml:space="preserve"> URLLC traffic </w:t>
            </w:r>
            <w:r w:rsidR="009051F0">
              <w:rPr>
                <w:lang w:eastAsia="zh-CN"/>
              </w:rPr>
              <w:t xml:space="preserve">to </w:t>
            </w:r>
            <w:r>
              <w:rPr>
                <w:lang w:eastAsia="zh-CN"/>
              </w:rPr>
              <w:t xml:space="preserve">suitable resource, </w:t>
            </w:r>
            <w:r w:rsidR="009051F0">
              <w:rPr>
                <w:lang w:eastAsia="zh-CN"/>
              </w:rPr>
              <w:t>but</w:t>
            </w:r>
            <w:r>
              <w:rPr>
                <w:lang w:eastAsia="zh-CN"/>
              </w:rPr>
              <w:t xml:space="preserve"> not to restrict eMBB </w:t>
            </w:r>
            <w:r w:rsidR="009051F0">
              <w:rPr>
                <w:lang w:eastAsia="zh-CN"/>
              </w:rPr>
              <w:t xml:space="preserve">with lower priority </w:t>
            </w:r>
            <w:r>
              <w:rPr>
                <w:lang w:eastAsia="zh-CN"/>
              </w:rPr>
              <w:t>that can be allowed to use the remaining resource if any</w:t>
            </w:r>
            <w:r w:rsidR="003D7C70">
              <w:rPr>
                <w:lang w:eastAsia="zh-CN"/>
              </w:rPr>
              <w:t xml:space="preserve"> for maximum spectrum efficiency</w:t>
            </w:r>
            <w:r>
              <w:rPr>
                <w:lang w:eastAsia="zh-CN"/>
              </w:rPr>
              <w:t xml:space="preserve">. Therefore, </w:t>
            </w:r>
            <w:r w:rsidR="009051F0">
              <w:rPr>
                <w:lang w:eastAsia="zh-CN"/>
              </w:rPr>
              <w:t xml:space="preserve">to </w:t>
            </w:r>
            <w:r>
              <w:rPr>
                <w:lang w:eastAsia="zh-CN"/>
              </w:rPr>
              <w:t>deactivate the restrictions for URLLC means the QoS requirement cannot be ensured</w:t>
            </w:r>
            <w:r w:rsidR="009051F0">
              <w:rPr>
                <w:lang w:eastAsia="zh-CN"/>
              </w:rPr>
              <w:t xml:space="preserve">. And </w:t>
            </w:r>
            <w:r>
              <w:rPr>
                <w:lang w:eastAsia="zh-CN"/>
              </w:rPr>
              <w:t xml:space="preserve">there is another risk of missing the </w:t>
            </w:r>
            <w:r w:rsidR="00E855D4">
              <w:rPr>
                <w:lang w:eastAsia="zh-CN"/>
              </w:rPr>
              <w:t>(</w:t>
            </w:r>
            <w:r w:rsidR="00EC1398">
              <w:rPr>
                <w:lang w:eastAsia="zh-CN"/>
              </w:rPr>
              <w:t>de</w:t>
            </w:r>
            <w:r w:rsidR="00E855D4">
              <w:rPr>
                <w:lang w:eastAsia="zh-CN"/>
              </w:rPr>
              <w:t>-)</w:t>
            </w:r>
            <w:r w:rsidR="00EC1398">
              <w:rPr>
                <w:lang w:eastAsia="zh-CN"/>
              </w:rPr>
              <w:t xml:space="preserve">activation </w:t>
            </w:r>
            <w:r>
              <w:rPr>
                <w:lang w:eastAsia="zh-CN"/>
              </w:rPr>
              <w:t xml:space="preserve">command in </w:t>
            </w:r>
            <w:r w:rsidR="009051F0">
              <w:rPr>
                <w:lang w:eastAsia="zh-CN"/>
              </w:rPr>
              <w:t>such</w:t>
            </w:r>
            <w:r>
              <w:rPr>
                <w:lang w:eastAsia="zh-CN"/>
              </w:rPr>
              <w:t xml:space="preserve"> bad situation, </w:t>
            </w:r>
            <w:r w:rsidR="009051F0">
              <w:rPr>
                <w:lang w:eastAsia="zh-CN"/>
              </w:rPr>
              <w:t>so</w:t>
            </w:r>
            <w:r>
              <w:rPr>
                <w:lang w:eastAsia="zh-CN"/>
              </w:rPr>
              <w:t xml:space="preserve"> we tend to rely on other mechanisms to resolve the issue mentioned in </w:t>
            </w:r>
            <w:r w:rsidRPr="00A12B94">
              <w:rPr>
                <w:rStyle w:val="a6"/>
              </w:rPr>
              <w:t>R2-2002740</w:t>
            </w:r>
            <w:r>
              <w:rPr>
                <w:rFonts w:hint="eastAsia"/>
                <w:lang w:eastAsia="zh-CN"/>
              </w:rPr>
              <w:t>.</w:t>
            </w:r>
          </w:p>
          <w:p w14:paraId="004C825F" w14:textId="4FFC8475" w:rsidR="00406BC8" w:rsidRPr="00BC4C48" w:rsidRDefault="00406BC8" w:rsidP="00406BC8">
            <w:pPr>
              <w:pStyle w:val="TAC"/>
              <w:spacing w:before="20" w:after="20"/>
              <w:ind w:left="57" w:right="57"/>
              <w:jc w:val="left"/>
              <w:rPr>
                <w:lang w:eastAsia="zh-CN"/>
              </w:rPr>
            </w:pPr>
          </w:p>
        </w:tc>
      </w:tr>
      <w:tr w:rsidR="00E140E5" w:rsidRPr="00BC4C48" w14:paraId="289AFE8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A8FD46E" w14:textId="4E5B5A42" w:rsidR="00E140E5" w:rsidRPr="00BC4C48" w:rsidRDefault="00F2637C" w:rsidP="00E140E5">
            <w:pPr>
              <w:pStyle w:val="TAC"/>
              <w:spacing w:before="20" w:after="20"/>
              <w:ind w:left="57" w:right="57"/>
              <w:jc w:val="left"/>
            </w:pPr>
            <w:r>
              <w:t>Nokia</w:t>
            </w:r>
          </w:p>
        </w:tc>
        <w:tc>
          <w:tcPr>
            <w:tcW w:w="994" w:type="dxa"/>
            <w:tcBorders>
              <w:top w:val="single" w:sz="4" w:space="0" w:color="auto"/>
              <w:left w:val="single" w:sz="4" w:space="0" w:color="auto"/>
              <w:bottom w:val="single" w:sz="4" w:space="0" w:color="auto"/>
              <w:right w:val="single" w:sz="4" w:space="0" w:color="auto"/>
            </w:tcBorders>
          </w:tcPr>
          <w:p w14:paraId="6AD53D9B" w14:textId="21522F7C" w:rsidR="00E140E5" w:rsidRPr="00BC4C48" w:rsidRDefault="00F2637C"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3D00A2C1" w14:textId="77777777" w:rsidR="00F2637C" w:rsidRDefault="00F2637C" w:rsidP="00E140E5">
            <w:pPr>
              <w:pStyle w:val="TAC"/>
              <w:spacing w:before="20" w:after="20"/>
              <w:ind w:left="57" w:right="57"/>
              <w:jc w:val="left"/>
            </w:pPr>
            <w:r>
              <w:t xml:space="preserve">See </w:t>
            </w:r>
            <w:r w:rsidRPr="00F2637C">
              <w:t>R2-2002740</w:t>
            </w:r>
            <w:r>
              <w:t xml:space="preserve">. </w:t>
            </w:r>
          </w:p>
          <w:p w14:paraId="63EC81FD" w14:textId="7CCECEE6" w:rsidR="00F2637C" w:rsidRDefault="00F2637C" w:rsidP="00E140E5">
            <w:pPr>
              <w:pStyle w:val="TAC"/>
              <w:spacing w:before="20" w:after="20"/>
              <w:ind w:left="57" w:right="57"/>
              <w:jc w:val="left"/>
            </w:pPr>
            <w:r>
              <w:t>In response to Apple: why do you assume the network cannot keep track of QoS flows? It is a requirement to guarantee proper QoS!</w:t>
            </w:r>
          </w:p>
          <w:p w14:paraId="11A957D3" w14:textId="2E76D9E7" w:rsidR="00F2637C" w:rsidRPr="00F2637C" w:rsidRDefault="00F2637C" w:rsidP="00E140E5">
            <w:pPr>
              <w:pStyle w:val="TAC"/>
              <w:spacing w:before="20" w:after="20"/>
              <w:ind w:left="57" w:right="57"/>
              <w:jc w:val="left"/>
              <w:rPr>
                <w:color w:val="0000FF"/>
                <w:u w:val="single"/>
              </w:rPr>
            </w:pPr>
            <w:r>
              <w:t xml:space="preserve">In response to Huawei: what other mechanisms do you have in mind to solve the scenarios described above? </w:t>
            </w:r>
          </w:p>
        </w:tc>
      </w:tr>
      <w:tr w:rsidR="005E2626" w:rsidRPr="00BC4C48" w14:paraId="6A9B5B3E"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D22BEA8" w14:textId="00A7BA24" w:rsidR="005E2626" w:rsidRPr="00BC4C48" w:rsidRDefault="005E2626" w:rsidP="005E2626">
            <w:pPr>
              <w:pStyle w:val="TAC"/>
              <w:spacing w:before="20" w:after="20"/>
              <w:ind w:left="57" w:right="57"/>
              <w:jc w:val="left"/>
            </w:pPr>
            <w:r>
              <w:t>Deutsche Telekom</w:t>
            </w:r>
          </w:p>
        </w:tc>
        <w:tc>
          <w:tcPr>
            <w:tcW w:w="994" w:type="dxa"/>
            <w:tcBorders>
              <w:top w:val="single" w:sz="4" w:space="0" w:color="auto"/>
              <w:left w:val="single" w:sz="4" w:space="0" w:color="auto"/>
              <w:bottom w:val="single" w:sz="4" w:space="0" w:color="auto"/>
              <w:right w:val="single" w:sz="4" w:space="0" w:color="auto"/>
            </w:tcBorders>
          </w:tcPr>
          <w:p w14:paraId="18F90F6C" w14:textId="3D9CB1D3" w:rsidR="005E2626" w:rsidRPr="00BC4C48" w:rsidRDefault="005E2626" w:rsidP="005E262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25D1544A" w14:textId="117F8EEA" w:rsidR="005E2626" w:rsidRPr="00BC4C48" w:rsidRDefault="005E2626" w:rsidP="005E2626">
            <w:pPr>
              <w:pStyle w:val="TAC"/>
              <w:spacing w:before="20" w:after="20"/>
              <w:ind w:left="57" w:right="57"/>
              <w:jc w:val="left"/>
            </w:pPr>
            <w:r>
              <w:t xml:space="preserve">Apart from the CA duplication deactivation case, we think that the frequent change of LCP mapping restrictions would improve the service performance and the system operation overall. We think the guaranteed QoS is important and considering that RRC signalling is slow and introduces overhead we think that the dynamic adjustment with MAC CE is a better choice. </w:t>
            </w:r>
          </w:p>
        </w:tc>
      </w:tr>
      <w:tr w:rsidR="00E140E5" w:rsidRPr="00BC4C48" w14:paraId="3336FF47"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65085AD9" w14:textId="1ED3D733" w:rsidR="00E140E5" w:rsidRPr="00844F26" w:rsidRDefault="00844F26" w:rsidP="00E140E5">
            <w:pPr>
              <w:pStyle w:val="TAC"/>
              <w:spacing w:before="20" w:after="20"/>
              <w:ind w:left="57" w:right="57"/>
              <w:jc w:val="left"/>
              <w:rPr>
                <w:rFonts w:eastAsiaTheme="minorEastAsia" w:hint="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0C92244E" w14:textId="00EE17FA" w:rsidR="00E140E5" w:rsidRPr="00844F26" w:rsidRDefault="00844F26" w:rsidP="00E140E5">
            <w:pPr>
              <w:pStyle w:val="TAC"/>
              <w:spacing w:before="20" w:after="20"/>
              <w:ind w:left="57" w:right="57"/>
              <w:jc w:val="left"/>
              <w:rPr>
                <w:rFonts w:eastAsiaTheme="minorEastAsia" w:hint="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noWrap/>
          </w:tcPr>
          <w:p w14:paraId="5D878645" w14:textId="625CEAA9" w:rsidR="00351E47" w:rsidRPr="00351E47" w:rsidRDefault="00337439" w:rsidP="00351E47">
            <w:pPr>
              <w:pStyle w:val="TAC"/>
              <w:spacing w:before="20" w:after="20"/>
              <w:ind w:left="57" w:right="57"/>
              <w:jc w:val="left"/>
              <w:rPr>
                <w:rFonts w:hint="eastAsia"/>
              </w:rPr>
            </w:pPr>
            <w:r>
              <w:rPr>
                <w:rFonts w:eastAsiaTheme="minorEastAsia"/>
                <w:lang w:eastAsia="ja-JP"/>
              </w:rPr>
              <w:t xml:space="preserve">As a supporting company in </w:t>
            </w:r>
            <w:r w:rsidRPr="00F2637C">
              <w:t>R2-2002740</w:t>
            </w:r>
            <w:r>
              <w:t>.</w:t>
            </w:r>
          </w:p>
        </w:tc>
      </w:tr>
      <w:tr w:rsidR="00E140E5" w:rsidRPr="00BC4C48" w14:paraId="443B118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FEC0415"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7C6589CB"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5E642DBA" w14:textId="77777777" w:rsidR="00E140E5" w:rsidRPr="00BC4C48" w:rsidRDefault="00E140E5" w:rsidP="00E140E5">
            <w:pPr>
              <w:pStyle w:val="TAC"/>
              <w:spacing w:before="20" w:after="20"/>
              <w:ind w:left="57" w:right="57"/>
              <w:jc w:val="left"/>
            </w:pPr>
          </w:p>
        </w:tc>
      </w:tr>
      <w:tr w:rsidR="00E140E5" w:rsidRPr="00BC4C48" w14:paraId="230C7CFF"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91B995F"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22D78FA1"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42ADDD38" w14:textId="77777777" w:rsidR="00E140E5" w:rsidRPr="00BC4C48" w:rsidRDefault="00E140E5" w:rsidP="00E140E5">
            <w:pPr>
              <w:pStyle w:val="TAC"/>
              <w:spacing w:before="20" w:after="20"/>
              <w:ind w:left="57" w:right="57"/>
              <w:jc w:val="left"/>
            </w:pPr>
          </w:p>
        </w:tc>
      </w:tr>
      <w:tr w:rsidR="00E140E5" w:rsidRPr="00BC4C48" w14:paraId="27E02AE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3123F956"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4C2122A5"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2E3AFBF1" w14:textId="77777777" w:rsidR="00E140E5" w:rsidRPr="00BC4C48" w:rsidRDefault="00E140E5" w:rsidP="00E140E5">
            <w:pPr>
              <w:pStyle w:val="TAC"/>
              <w:spacing w:before="20" w:after="20"/>
              <w:ind w:left="57" w:right="57"/>
              <w:jc w:val="left"/>
            </w:pPr>
          </w:p>
        </w:tc>
      </w:tr>
      <w:tr w:rsidR="00E140E5" w:rsidRPr="00BC4C48" w14:paraId="49F85C7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DDA143D"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124756D5"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55DAE7B8" w14:textId="77777777" w:rsidR="00E140E5" w:rsidRPr="00BC4C48" w:rsidRDefault="00E140E5" w:rsidP="00E140E5">
            <w:pPr>
              <w:pStyle w:val="TAC"/>
              <w:spacing w:before="20" w:after="20"/>
              <w:ind w:left="57" w:right="57"/>
              <w:jc w:val="left"/>
            </w:pPr>
          </w:p>
        </w:tc>
      </w:tr>
      <w:tr w:rsidR="00E140E5" w:rsidRPr="00BC4C48" w14:paraId="6575B3A8"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EB72EB0" w14:textId="35E7D8E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54870834" w14:textId="2077FB13"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7E9CEE7A" w14:textId="75503115" w:rsidR="00E140E5" w:rsidRPr="00BC4C48" w:rsidRDefault="00E140E5" w:rsidP="00E140E5">
            <w:pPr>
              <w:pStyle w:val="TAC"/>
              <w:spacing w:before="20" w:after="20"/>
              <w:ind w:left="57" w:right="57"/>
              <w:jc w:val="left"/>
            </w:pPr>
          </w:p>
        </w:tc>
      </w:tr>
    </w:tbl>
    <w:p w14:paraId="4F547731" w14:textId="64AAECB0" w:rsidR="00A209D6" w:rsidRPr="00BC4C48" w:rsidRDefault="00A209D6" w:rsidP="00A209D6"/>
    <w:p w14:paraId="45935D57" w14:textId="4F6A4D0F" w:rsidR="0010196B" w:rsidRPr="00BC4C48" w:rsidRDefault="0010196B" w:rsidP="0010196B">
      <w:r w:rsidRPr="00BC4C48">
        <w:rPr>
          <w:b/>
          <w:bCs/>
        </w:rPr>
        <w:t>Summary 1</w:t>
      </w:r>
      <w:r w:rsidRPr="00BC4C48">
        <w:t xml:space="preserve">: TBD. </w:t>
      </w:r>
    </w:p>
    <w:p w14:paraId="41709C8F" w14:textId="75EE79C8" w:rsidR="0010196B" w:rsidRPr="00BC4C48" w:rsidRDefault="0010196B" w:rsidP="0010196B">
      <w:r w:rsidRPr="00BC4C48">
        <w:rPr>
          <w:b/>
          <w:bCs/>
        </w:rPr>
        <w:t>Proposal 1</w:t>
      </w:r>
      <w:r w:rsidRPr="00BC4C48">
        <w:t>: TBD.</w:t>
      </w:r>
    </w:p>
    <w:p w14:paraId="0C46F6E7" w14:textId="0FEC7C6F" w:rsidR="00AE292D" w:rsidRPr="00BC4C48" w:rsidRDefault="00D652D7" w:rsidP="00A209D6">
      <w:r w:rsidRPr="00BC4C48">
        <w:t>Assuming</w:t>
      </w:r>
      <w:r w:rsidR="00550E09" w:rsidRPr="00BC4C48">
        <w:t xml:space="preserve"> that LCP Mapping Restrictions need to be dynamically adjusted, </w:t>
      </w:r>
      <w:r w:rsidR="007F3EEA">
        <w:t xml:space="preserve">we then need to discuss </w:t>
      </w:r>
      <w:r w:rsidR="0068079E" w:rsidRPr="00BC4C48">
        <w:t xml:space="preserve">what mechanism </w:t>
      </w:r>
      <w:r w:rsidR="00487AF7" w:rsidRPr="00BC4C48">
        <w:t>need</w:t>
      </w:r>
      <w:r w:rsidR="007F3EEA">
        <w:t>s</w:t>
      </w:r>
      <w:r w:rsidR="00487AF7" w:rsidRPr="00BC4C48">
        <w:t xml:space="preserve"> to be introduced. Two approaches have been suggested:</w:t>
      </w:r>
    </w:p>
    <w:p w14:paraId="290EC948" w14:textId="659DFDAE" w:rsidR="00487AF7" w:rsidRPr="00BC4C48" w:rsidRDefault="00487AF7" w:rsidP="00487AF7">
      <w:pPr>
        <w:pStyle w:val="B1"/>
      </w:pPr>
      <w:r w:rsidRPr="00BC4C48">
        <w:t>-</w:t>
      </w:r>
      <w:r w:rsidRPr="00BC4C48">
        <w:tab/>
        <w:t>A generic mechanism based on MAC CE to enable/disable the LCP mapping restrictions [</w:t>
      </w:r>
      <w:hyperlink r:id="rId20" w:history="1">
        <w:r w:rsidRPr="00BC4C48">
          <w:rPr>
            <w:rStyle w:val="a6"/>
          </w:rPr>
          <w:t>R2-2002740</w:t>
        </w:r>
      </w:hyperlink>
      <w:r w:rsidRPr="00BC4C48">
        <w:t>];</w:t>
      </w:r>
    </w:p>
    <w:p w14:paraId="374C869B" w14:textId="40AE6FB4" w:rsidR="00487AF7" w:rsidRPr="00BC4C48" w:rsidRDefault="00487AF7" w:rsidP="00487AF7">
      <w:pPr>
        <w:pStyle w:val="B1"/>
      </w:pPr>
      <w:r w:rsidRPr="00BC4C48">
        <w:t>-</w:t>
      </w:r>
      <w:r w:rsidRPr="00BC4C48">
        <w:tab/>
      </w:r>
      <w:r w:rsidR="00123D63" w:rsidRPr="00BC4C48">
        <w:t>Link the LCP mapping</w:t>
      </w:r>
      <w:r w:rsidRPr="00BC4C48">
        <w:t xml:space="preserve"> </w:t>
      </w:r>
      <w:r w:rsidR="00123D63" w:rsidRPr="00BC4C48">
        <w:t>restrictions to the activation/deactivation of duplication [</w:t>
      </w:r>
      <w:hyperlink r:id="rId21" w:history="1">
        <w:r w:rsidR="00123D63" w:rsidRPr="00BC4C48">
          <w:rPr>
            <w:rStyle w:val="a6"/>
          </w:rPr>
          <w:t>R2-2002835</w:t>
        </w:r>
      </w:hyperlink>
      <w:r w:rsidR="00123D63" w:rsidRPr="00BC4C48">
        <w:t>].</w:t>
      </w:r>
      <w:r w:rsidRPr="00BC4C48">
        <w:t>;</w:t>
      </w:r>
    </w:p>
    <w:p w14:paraId="46643D04" w14:textId="7A6B8D1F" w:rsidR="00EB3BDE" w:rsidRPr="00BC4C48" w:rsidRDefault="00EB3BDE" w:rsidP="00EB3BDE">
      <w:r w:rsidRPr="00BC4C48">
        <w:rPr>
          <w:b/>
          <w:bCs/>
        </w:rPr>
        <w:t>Question 2:</w:t>
      </w:r>
      <w:r w:rsidRPr="00BC4C48">
        <w:t xml:space="preserve"> </w:t>
      </w:r>
      <w:r w:rsidR="005575DA" w:rsidRPr="00BC4C48">
        <w:t>assuming that LCP Mapping Restrictions need to be dynamically adjusted</w:t>
      </w:r>
      <w:r w:rsidR="004F45C4" w:rsidRPr="00BC4C48">
        <w:t>, which mechanism addresses the scenario</w:t>
      </w:r>
      <w:r w:rsidR="005E73B2" w:rsidRPr="00BC4C48">
        <w:t>s</w:t>
      </w:r>
      <w:r w:rsidR="004F45C4" w:rsidRPr="00BC4C48">
        <w:t xml:space="preserve"> you have in mind.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2411"/>
        <w:gridCol w:w="5525"/>
      </w:tblGrid>
      <w:tr w:rsidR="00EB3BDE" w:rsidRPr="00BC4C48" w14:paraId="36D53A67" w14:textId="77777777" w:rsidTr="00147C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noWrap/>
          </w:tcPr>
          <w:p w14:paraId="0E859C98" w14:textId="4D4B0029" w:rsidR="00EB3BDE" w:rsidRPr="00BC4C48" w:rsidRDefault="00EB3BDE" w:rsidP="00147C5C">
            <w:pPr>
              <w:pStyle w:val="TAH"/>
              <w:spacing w:before="20" w:after="20"/>
              <w:ind w:left="57" w:right="57"/>
              <w:jc w:val="left"/>
              <w:rPr>
                <w:color w:val="FFFFFF" w:themeColor="background1"/>
              </w:rPr>
            </w:pPr>
            <w:r w:rsidRPr="00BC4C48">
              <w:rPr>
                <w:color w:val="FFFFFF" w:themeColor="background1"/>
              </w:rPr>
              <w:lastRenderedPageBreak/>
              <w:t xml:space="preserve">Answers to Question </w:t>
            </w:r>
            <w:r w:rsidR="00E1562C">
              <w:rPr>
                <w:color w:val="FFFFFF" w:themeColor="background1"/>
              </w:rPr>
              <w:t>2</w:t>
            </w:r>
          </w:p>
        </w:tc>
      </w:tr>
      <w:tr w:rsidR="00EB3BDE" w:rsidRPr="00BC4C48" w14:paraId="5567C610"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2E4A53" w14:textId="77777777" w:rsidR="00EB3BDE" w:rsidRPr="00BC4C48" w:rsidRDefault="00EB3BDE" w:rsidP="00147C5C">
            <w:pPr>
              <w:pStyle w:val="TAH"/>
              <w:spacing w:before="20" w:after="20"/>
              <w:ind w:left="57" w:right="57"/>
              <w:jc w:val="left"/>
            </w:pPr>
            <w:r w:rsidRPr="00BC4C48">
              <w:t>Company</w:t>
            </w:r>
          </w:p>
        </w:tc>
        <w:tc>
          <w:tcPr>
            <w:tcW w:w="24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E621E0" w14:textId="0DB3F7AF" w:rsidR="00EB3BDE" w:rsidRPr="00BC4C48" w:rsidRDefault="00FD69B6" w:rsidP="00147C5C">
            <w:pPr>
              <w:pStyle w:val="TAH"/>
              <w:spacing w:before="20" w:after="20"/>
              <w:ind w:left="57" w:right="57"/>
              <w:jc w:val="left"/>
            </w:pPr>
            <w:r w:rsidRPr="00BC4C48">
              <w:t>Preferred Mechanism</w:t>
            </w:r>
          </w:p>
        </w:tc>
        <w:tc>
          <w:tcPr>
            <w:tcW w:w="552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EAE7268" w14:textId="5BD3C3A8" w:rsidR="00EB3BDE" w:rsidRPr="00BC4C48" w:rsidRDefault="00EB3BDE" w:rsidP="00147C5C">
            <w:pPr>
              <w:pStyle w:val="TAH"/>
              <w:spacing w:before="20" w:after="20"/>
              <w:ind w:left="57" w:right="57"/>
              <w:jc w:val="left"/>
            </w:pPr>
            <w:r w:rsidRPr="00BC4C48">
              <w:t>Technical comments to justify your answer</w:t>
            </w:r>
          </w:p>
        </w:tc>
      </w:tr>
      <w:tr w:rsidR="00EB3BDE" w:rsidRPr="00BC4C48" w14:paraId="4C105F33"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9263C31" w14:textId="07C1515B" w:rsidR="00EB3BDE" w:rsidRPr="00BC4C48" w:rsidRDefault="007D3FBC" w:rsidP="00147C5C">
            <w:pPr>
              <w:pStyle w:val="TAC"/>
              <w:spacing w:before="20" w:after="20"/>
              <w:ind w:left="57" w:right="57"/>
              <w:jc w:val="left"/>
              <w:rPr>
                <w:lang w:eastAsia="zh-CN"/>
              </w:rPr>
            </w:pPr>
            <w:r>
              <w:rPr>
                <w:rFonts w:hint="eastAsia"/>
                <w:lang w:eastAsia="zh-CN"/>
              </w:rPr>
              <w:t>OPPO</w:t>
            </w:r>
          </w:p>
        </w:tc>
        <w:tc>
          <w:tcPr>
            <w:tcW w:w="2411" w:type="dxa"/>
            <w:tcBorders>
              <w:top w:val="single" w:sz="4" w:space="0" w:color="auto"/>
              <w:left w:val="single" w:sz="4" w:space="0" w:color="auto"/>
              <w:bottom w:val="single" w:sz="4" w:space="0" w:color="auto"/>
              <w:right w:val="single" w:sz="4" w:space="0" w:color="auto"/>
            </w:tcBorders>
          </w:tcPr>
          <w:p w14:paraId="1ADFD841" w14:textId="168C8277" w:rsidR="00EB3BDE" w:rsidRPr="00BC4C48" w:rsidRDefault="007D3FBC" w:rsidP="00147C5C">
            <w:pPr>
              <w:pStyle w:val="TAC"/>
              <w:spacing w:before="20" w:after="20"/>
              <w:ind w:left="57" w:right="57"/>
              <w:jc w:val="left"/>
              <w:rPr>
                <w:lang w:eastAsia="zh-CN"/>
              </w:rPr>
            </w:pPr>
            <w:r>
              <w:rPr>
                <w:rFonts w:hint="eastAsia"/>
                <w:lang w:eastAsia="zh-CN"/>
              </w:rPr>
              <w:t>R2-2002835</w:t>
            </w:r>
          </w:p>
        </w:tc>
        <w:tc>
          <w:tcPr>
            <w:tcW w:w="5525" w:type="dxa"/>
            <w:tcBorders>
              <w:top w:val="single" w:sz="4" w:space="0" w:color="auto"/>
              <w:left w:val="single" w:sz="4" w:space="0" w:color="auto"/>
              <w:bottom w:val="single" w:sz="4" w:space="0" w:color="auto"/>
              <w:right w:val="single" w:sz="4" w:space="0" w:color="auto"/>
            </w:tcBorders>
            <w:noWrap/>
          </w:tcPr>
          <w:p w14:paraId="26856179" w14:textId="77777777" w:rsidR="00DD23C4" w:rsidRDefault="00DD23C4" w:rsidP="00DD23C4">
            <w:pPr>
              <w:pStyle w:val="TAC"/>
              <w:spacing w:before="20" w:after="20"/>
              <w:ind w:left="57" w:right="57"/>
              <w:jc w:val="left"/>
              <w:rPr>
                <w:lang w:eastAsia="zh-CN"/>
              </w:rPr>
            </w:pPr>
            <w:r>
              <w:rPr>
                <w:rFonts w:hint="eastAsia"/>
                <w:lang w:eastAsia="zh-CN"/>
              </w:rPr>
              <w:t>My understanding on t</w:t>
            </w:r>
            <w:r w:rsidR="007D3FBC">
              <w:rPr>
                <w:rFonts w:hint="eastAsia"/>
                <w:lang w:eastAsia="zh-CN"/>
              </w:rPr>
              <w:t>he difference between 2740 and 2835 is that, 2740 uses a MAC CE to dynamically activate/</w:t>
            </w:r>
            <w:r w:rsidR="007D3FBC">
              <w:rPr>
                <w:lang w:eastAsia="zh-CN"/>
              </w:rPr>
              <w:t>deactivate</w:t>
            </w:r>
            <w:r w:rsidR="007D3FBC">
              <w:rPr>
                <w:rFonts w:hint="eastAsia"/>
                <w:lang w:eastAsia="zh-CN"/>
              </w:rPr>
              <w:t xml:space="preserve"> the </w:t>
            </w:r>
            <w:r>
              <w:rPr>
                <w:rFonts w:hint="eastAsia"/>
                <w:lang w:eastAsia="zh-CN"/>
              </w:rPr>
              <w:t>LCP restrictions</w:t>
            </w:r>
            <w:r w:rsidR="007D3FBC">
              <w:rPr>
                <w:rFonts w:hint="eastAsia"/>
                <w:lang w:eastAsia="zh-CN"/>
              </w:rPr>
              <w:t xml:space="preserve"> configured for a logical channel. 2835 uses RRC signalling to enable/disable the cell restrictio</w:t>
            </w:r>
            <w:r>
              <w:rPr>
                <w:rFonts w:hint="eastAsia"/>
                <w:lang w:eastAsia="zh-CN"/>
              </w:rPr>
              <w:t>ns.</w:t>
            </w:r>
          </w:p>
          <w:p w14:paraId="3DDE011A" w14:textId="77777777" w:rsidR="0001107D" w:rsidRDefault="0001107D" w:rsidP="0001107D">
            <w:pPr>
              <w:pStyle w:val="TAC"/>
              <w:spacing w:before="20" w:after="20"/>
              <w:ind w:left="57" w:right="57"/>
              <w:jc w:val="left"/>
              <w:rPr>
                <w:lang w:eastAsia="zh-CN"/>
              </w:rPr>
            </w:pPr>
            <w:r>
              <w:rPr>
                <w:rFonts w:hint="eastAsia"/>
                <w:lang w:eastAsia="zh-CN"/>
              </w:rPr>
              <w:t>It</w:t>
            </w:r>
            <w:r>
              <w:rPr>
                <w:lang w:eastAsia="zh-CN"/>
              </w:rPr>
              <w:t>’</w:t>
            </w:r>
            <w:r>
              <w:rPr>
                <w:rFonts w:hint="eastAsia"/>
                <w:lang w:eastAsia="zh-CN"/>
              </w:rPr>
              <w:t xml:space="preserve">s not clear to us why all the LCP restrictions should be adjusted using a dynamic way, e.g., </w:t>
            </w:r>
            <w:r w:rsidRPr="0001107D">
              <w:rPr>
                <w:lang w:eastAsia="zh-CN"/>
              </w:rPr>
              <w:t>allowedSCS-List</w:t>
            </w:r>
            <w:r>
              <w:rPr>
                <w:rFonts w:hint="eastAsia"/>
                <w:lang w:eastAsia="zh-CN"/>
              </w:rPr>
              <w:t>, once it</w:t>
            </w:r>
            <w:r>
              <w:rPr>
                <w:lang w:eastAsia="zh-CN"/>
              </w:rPr>
              <w:t>’</w:t>
            </w:r>
            <w:r>
              <w:rPr>
                <w:rFonts w:hint="eastAsia"/>
                <w:lang w:eastAsia="zh-CN"/>
              </w:rPr>
              <w:t>s configured for a LCH, it means the data from this LCH may only fit to the allowed SCS configured.</w:t>
            </w:r>
          </w:p>
          <w:p w14:paraId="1877EEC9" w14:textId="58327427" w:rsidR="0001107D" w:rsidRPr="00BC4C48" w:rsidRDefault="008E7B28" w:rsidP="008E7B28">
            <w:pPr>
              <w:pStyle w:val="TAC"/>
              <w:spacing w:before="20" w:after="20"/>
              <w:ind w:left="57" w:right="57"/>
              <w:jc w:val="left"/>
              <w:rPr>
                <w:lang w:eastAsia="zh-CN"/>
              </w:rPr>
            </w:pPr>
            <w:r>
              <w:rPr>
                <w:rFonts w:hint="eastAsia"/>
                <w:lang w:eastAsia="zh-CN"/>
              </w:rPr>
              <w:t>We should</w:t>
            </w:r>
            <w:r w:rsidR="0001107D">
              <w:rPr>
                <w:rFonts w:hint="eastAsia"/>
                <w:lang w:eastAsia="zh-CN"/>
              </w:rPr>
              <w:t xml:space="preserve"> stick to the </w:t>
            </w:r>
            <w:r w:rsidR="0001107D">
              <w:rPr>
                <w:lang w:eastAsia="zh-CN"/>
              </w:rPr>
              <w:t>original</w:t>
            </w:r>
            <w:r w:rsidR="0001107D">
              <w:rPr>
                <w:rFonts w:hint="eastAsia"/>
                <w:lang w:eastAsia="zh-CN"/>
              </w:rPr>
              <w:t xml:space="preserve"> potential issue which seems to be that the LCHs associated with CA duplication </w:t>
            </w:r>
            <w:proofErr w:type="spellStart"/>
            <w:r w:rsidR="0001107D">
              <w:rPr>
                <w:rFonts w:hint="eastAsia"/>
                <w:lang w:eastAsia="zh-CN"/>
              </w:rPr>
              <w:t>can not</w:t>
            </w:r>
            <w:proofErr w:type="spellEnd"/>
            <w:r w:rsidR="0001107D">
              <w:rPr>
                <w:rFonts w:hint="eastAsia"/>
                <w:lang w:eastAsia="zh-CN"/>
              </w:rPr>
              <w:t xml:space="preserve"> apply cell restrictions any more once the </w:t>
            </w:r>
            <w:r w:rsidR="0001107D">
              <w:rPr>
                <w:lang w:eastAsia="zh-CN"/>
              </w:rPr>
              <w:t>duplication</w:t>
            </w:r>
            <w:r w:rsidR="0001107D">
              <w:rPr>
                <w:rFonts w:hint="eastAsia"/>
                <w:lang w:eastAsia="zh-CN"/>
              </w:rPr>
              <w:t xml:space="preserve"> is </w:t>
            </w:r>
            <w:r w:rsidR="0001107D">
              <w:rPr>
                <w:lang w:eastAsia="zh-CN"/>
              </w:rPr>
              <w:t>deactivated</w:t>
            </w:r>
            <w:r w:rsidR="0001107D">
              <w:rPr>
                <w:rFonts w:hint="eastAsia"/>
                <w:lang w:eastAsia="zh-CN"/>
              </w:rPr>
              <w:t xml:space="preserve">, </w:t>
            </w:r>
            <w:r w:rsidR="0001107D">
              <w:rPr>
                <w:lang w:eastAsia="zh-CN"/>
              </w:rPr>
              <w:t>which</w:t>
            </w:r>
            <w:r w:rsidR="0001107D">
              <w:rPr>
                <w:rFonts w:hint="eastAsia"/>
                <w:lang w:eastAsia="zh-CN"/>
              </w:rPr>
              <w:t xml:space="preserve"> may cause issue </w:t>
            </w:r>
            <w:r w:rsidR="0001107D">
              <w:rPr>
                <w:lang w:eastAsia="zh-CN"/>
              </w:rPr>
              <w:t>that</w:t>
            </w:r>
            <w:r w:rsidR="0001107D">
              <w:rPr>
                <w:rFonts w:hint="eastAsia"/>
                <w:lang w:eastAsia="zh-CN"/>
              </w:rPr>
              <w:t xml:space="preserve"> the data from this LCH is not supposed to be transmitted on certain carriers while network has no means to prevent it except by using </w:t>
            </w:r>
            <w:r w:rsidR="0001107D">
              <w:rPr>
                <w:lang w:eastAsia="zh-CN"/>
              </w:rPr>
              <w:t>reconfiguration</w:t>
            </w:r>
            <w:r w:rsidR="0001107D">
              <w:rPr>
                <w:rFonts w:hint="eastAsia"/>
                <w:lang w:eastAsia="zh-CN"/>
              </w:rPr>
              <w:t>.</w:t>
            </w:r>
          </w:p>
        </w:tc>
      </w:tr>
      <w:tr w:rsidR="00E140E5" w:rsidRPr="00BC4C48" w14:paraId="56898030"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B20FAA0" w14:textId="7E9988D5" w:rsidR="00E140E5" w:rsidRPr="00BC4C48" w:rsidRDefault="00E140E5" w:rsidP="00E140E5">
            <w:pPr>
              <w:pStyle w:val="TAC"/>
              <w:spacing w:before="20" w:after="20"/>
              <w:ind w:left="57" w:right="57"/>
              <w:jc w:val="left"/>
            </w:pPr>
            <w:r>
              <w:t>Lenovo</w:t>
            </w:r>
          </w:p>
        </w:tc>
        <w:tc>
          <w:tcPr>
            <w:tcW w:w="2411" w:type="dxa"/>
            <w:tcBorders>
              <w:top w:val="single" w:sz="4" w:space="0" w:color="auto"/>
              <w:left w:val="single" w:sz="4" w:space="0" w:color="auto"/>
              <w:bottom w:val="single" w:sz="4" w:space="0" w:color="auto"/>
              <w:right w:val="single" w:sz="4" w:space="0" w:color="auto"/>
            </w:tcBorders>
          </w:tcPr>
          <w:p w14:paraId="2B3B9076" w14:textId="63235F58" w:rsidR="00E140E5" w:rsidRPr="00BC4C48" w:rsidRDefault="00E140E5" w:rsidP="00E140E5">
            <w:pPr>
              <w:pStyle w:val="TAC"/>
              <w:spacing w:before="20" w:after="20"/>
              <w:ind w:left="57" w:right="57"/>
              <w:jc w:val="left"/>
            </w:pPr>
            <w:r>
              <w:t>R2-2002835</w:t>
            </w:r>
          </w:p>
        </w:tc>
        <w:tc>
          <w:tcPr>
            <w:tcW w:w="5525" w:type="dxa"/>
            <w:tcBorders>
              <w:top w:val="single" w:sz="4" w:space="0" w:color="auto"/>
              <w:left w:val="single" w:sz="4" w:space="0" w:color="auto"/>
              <w:bottom w:val="single" w:sz="4" w:space="0" w:color="auto"/>
              <w:right w:val="single" w:sz="4" w:space="0" w:color="auto"/>
            </w:tcBorders>
            <w:noWrap/>
          </w:tcPr>
          <w:p w14:paraId="2721CB85" w14:textId="5F0D987F" w:rsidR="00E140E5" w:rsidRPr="00BC4C48" w:rsidRDefault="00E140E5" w:rsidP="00E140E5">
            <w:pPr>
              <w:pStyle w:val="TAC"/>
              <w:spacing w:before="20" w:after="20"/>
              <w:ind w:left="57" w:right="57"/>
              <w:jc w:val="left"/>
            </w:pPr>
            <w:r>
              <w:t xml:space="preserve">We consider CA duplication as the use case which benefits most from a more flexible LCP restrictions mechanism. Therefore, the solution proposed in </w:t>
            </w:r>
            <w:r>
              <w:rPr>
                <w:rFonts w:hint="eastAsia"/>
                <w:lang w:eastAsia="zh-CN"/>
              </w:rPr>
              <w:t>R2-2002835</w:t>
            </w:r>
            <w:r>
              <w:rPr>
                <w:lang w:eastAsia="zh-CN"/>
              </w:rPr>
              <w:t xml:space="preserve"> seems sufficient. However, we would be also OK for a MAC CE based solution as e.g. suggested in R2-2002740 if this is the majority view.</w:t>
            </w:r>
          </w:p>
        </w:tc>
      </w:tr>
      <w:tr w:rsidR="00E140E5" w:rsidRPr="00BC4C48" w14:paraId="6C8E8109"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407873A" w14:textId="7BC5428D" w:rsidR="00E140E5" w:rsidRPr="00BC4C48" w:rsidRDefault="003C358F" w:rsidP="00E140E5">
            <w:pPr>
              <w:pStyle w:val="TAC"/>
              <w:spacing w:before="20" w:after="20"/>
              <w:ind w:left="57" w:right="57"/>
              <w:jc w:val="left"/>
            </w:pPr>
            <w:r>
              <w:t>Ericsson</w:t>
            </w:r>
          </w:p>
        </w:tc>
        <w:tc>
          <w:tcPr>
            <w:tcW w:w="2411" w:type="dxa"/>
            <w:tcBorders>
              <w:top w:val="single" w:sz="4" w:space="0" w:color="auto"/>
              <w:left w:val="single" w:sz="4" w:space="0" w:color="auto"/>
              <w:bottom w:val="single" w:sz="4" w:space="0" w:color="auto"/>
              <w:right w:val="single" w:sz="4" w:space="0" w:color="auto"/>
            </w:tcBorders>
          </w:tcPr>
          <w:p w14:paraId="5FDBBB72" w14:textId="3CA3C71A" w:rsidR="00E140E5" w:rsidRPr="00BC4C48" w:rsidRDefault="003C358F" w:rsidP="00E140E5">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noWrap/>
          </w:tcPr>
          <w:p w14:paraId="0BB2FC87" w14:textId="192CEF90" w:rsidR="00E140E5" w:rsidRPr="00BC4C48" w:rsidRDefault="003C358F" w:rsidP="00E140E5">
            <w:pPr>
              <w:pStyle w:val="TAC"/>
              <w:spacing w:before="20" w:after="20"/>
              <w:ind w:left="57" w:right="57"/>
              <w:jc w:val="left"/>
            </w:pPr>
            <w:r>
              <w:t>We think the actual solution can be discussed after having a principal agreement of supporting dynamic LCP restrictions. We note that the MAC CE has a better potential to control this dynamically.</w:t>
            </w:r>
          </w:p>
        </w:tc>
      </w:tr>
      <w:tr w:rsidR="0063657D" w:rsidRPr="00BC4C48" w14:paraId="4E017346"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31F926BD" w14:textId="53FC77B8" w:rsidR="0063657D" w:rsidRPr="00406BC8" w:rsidRDefault="0063657D" w:rsidP="0063657D">
            <w:pPr>
              <w:pStyle w:val="TAC"/>
              <w:spacing w:before="20" w:after="20"/>
              <w:ind w:left="57" w:right="57"/>
              <w:jc w:val="left"/>
              <w:rPr>
                <w:lang w:eastAsia="zh-CN"/>
              </w:rPr>
            </w:pPr>
            <w:r w:rsidRPr="00406BC8">
              <w:rPr>
                <w:rFonts w:hint="eastAsia"/>
                <w:lang w:eastAsia="zh-CN"/>
              </w:rPr>
              <w:t>H</w:t>
            </w:r>
            <w:r w:rsidRPr="00406BC8">
              <w:rPr>
                <w:lang w:eastAsia="zh-CN"/>
              </w:rPr>
              <w:t>W</w:t>
            </w:r>
          </w:p>
        </w:tc>
        <w:tc>
          <w:tcPr>
            <w:tcW w:w="2411" w:type="dxa"/>
            <w:tcBorders>
              <w:top w:val="single" w:sz="4" w:space="0" w:color="auto"/>
              <w:left w:val="single" w:sz="4" w:space="0" w:color="auto"/>
              <w:bottom w:val="single" w:sz="4" w:space="0" w:color="auto"/>
              <w:right w:val="single" w:sz="4" w:space="0" w:color="auto"/>
            </w:tcBorders>
          </w:tcPr>
          <w:p w14:paraId="3E4FECDD" w14:textId="7A0C61BA" w:rsidR="0063657D" w:rsidRPr="00406BC8" w:rsidRDefault="00406BC8" w:rsidP="0063657D">
            <w:pPr>
              <w:pStyle w:val="TAC"/>
              <w:spacing w:before="20" w:after="20"/>
              <w:ind w:left="57" w:right="57"/>
              <w:jc w:val="left"/>
            </w:pPr>
            <w:r w:rsidRPr="00406BC8">
              <w:t>R2-2002835</w:t>
            </w:r>
          </w:p>
        </w:tc>
        <w:tc>
          <w:tcPr>
            <w:tcW w:w="5525" w:type="dxa"/>
            <w:tcBorders>
              <w:top w:val="single" w:sz="4" w:space="0" w:color="auto"/>
              <w:left w:val="single" w:sz="4" w:space="0" w:color="auto"/>
              <w:bottom w:val="single" w:sz="4" w:space="0" w:color="auto"/>
              <w:right w:val="single" w:sz="4" w:space="0" w:color="auto"/>
            </w:tcBorders>
            <w:noWrap/>
          </w:tcPr>
          <w:p w14:paraId="1B3EA9B6" w14:textId="7D35B4A4" w:rsidR="0063657D" w:rsidRPr="00406BC8" w:rsidRDefault="00406BC8" w:rsidP="00406BC8">
            <w:pPr>
              <w:pStyle w:val="TAC"/>
              <w:spacing w:before="20" w:after="20"/>
              <w:ind w:left="57" w:right="57"/>
              <w:jc w:val="left"/>
              <w:rPr>
                <w:lang w:eastAsia="zh-CN"/>
              </w:rPr>
            </w:pPr>
            <w:r w:rsidRPr="00406BC8">
              <w:rPr>
                <w:rFonts w:hint="eastAsia"/>
                <w:lang w:eastAsia="zh-CN"/>
              </w:rPr>
              <w:t>W</w:t>
            </w:r>
            <w:r w:rsidRPr="00406BC8">
              <w:rPr>
                <w:lang w:eastAsia="zh-CN"/>
              </w:rPr>
              <w:t>e think we should focus on some useful scenario and minimize the specification impacts</w:t>
            </w:r>
            <w:r>
              <w:rPr>
                <w:lang w:eastAsia="zh-CN"/>
              </w:rPr>
              <w:t xml:space="preserve"> especially at this late stage. To us, carrier aggregation is a common use case, so we are ok to support the enhancement for CA duplication provided in </w:t>
            </w:r>
            <w:r>
              <w:t>R2-2002835.</w:t>
            </w:r>
          </w:p>
        </w:tc>
      </w:tr>
      <w:tr w:rsidR="0063657D" w:rsidRPr="00BC4C48" w14:paraId="60E9E2A2"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8B01B33" w14:textId="1B94A29E" w:rsidR="0063657D" w:rsidRPr="00BC4C48" w:rsidRDefault="00F2637C" w:rsidP="0063657D">
            <w:pPr>
              <w:pStyle w:val="TAC"/>
              <w:spacing w:before="20" w:after="20"/>
              <w:ind w:left="57" w:right="57"/>
              <w:jc w:val="left"/>
            </w:pPr>
            <w:r>
              <w:t>Nokia</w:t>
            </w:r>
          </w:p>
        </w:tc>
        <w:tc>
          <w:tcPr>
            <w:tcW w:w="2411" w:type="dxa"/>
            <w:tcBorders>
              <w:top w:val="single" w:sz="4" w:space="0" w:color="auto"/>
              <w:left w:val="single" w:sz="4" w:space="0" w:color="auto"/>
              <w:bottom w:val="single" w:sz="4" w:space="0" w:color="auto"/>
              <w:right w:val="single" w:sz="4" w:space="0" w:color="auto"/>
            </w:tcBorders>
          </w:tcPr>
          <w:p w14:paraId="0710340B" w14:textId="6827202F" w:rsidR="0063657D" w:rsidRPr="00BC4C48" w:rsidRDefault="00F2637C" w:rsidP="0063657D">
            <w:pPr>
              <w:pStyle w:val="TAC"/>
              <w:spacing w:before="20" w:after="20"/>
              <w:ind w:left="57" w:right="57"/>
              <w:jc w:val="left"/>
            </w:pPr>
            <w:r w:rsidRPr="00F2637C">
              <w:t>R2-2002740</w:t>
            </w:r>
          </w:p>
        </w:tc>
        <w:tc>
          <w:tcPr>
            <w:tcW w:w="5525" w:type="dxa"/>
            <w:tcBorders>
              <w:top w:val="single" w:sz="4" w:space="0" w:color="auto"/>
              <w:left w:val="single" w:sz="4" w:space="0" w:color="auto"/>
              <w:bottom w:val="single" w:sz="4" w:space="0" w:color="auto"/>
              <w:right w:val="single" w:sz="4" w:space="0" w:color="auto"/>
            </w:tcBorders>
            <w:noWrap/>
          </w:tcPr>
          <w:p w14:paraId="13A94C89" w14:textId="08E22FC4" w:rsidR="0063657D" w:rsidRPr="00BC4C48" w:rsidRDefault="00F2637C" w:rsidP="0063657D">
            <w:pPr>
              <w:pStyle w:val="TAC"/>
              <w:spacing w:before="20" w:after="20"/>
              <w:ind w:left="57" w:right="57"/>
              <w:jc w:val="left"/>
            </w:pPr>
            <w:r>
              <w:t>We do not think we should limit the scope to CA activation/deactivation. The benefit of relying on separate MAC signalling is that all scenarios can be addressed: mobility can be improved, overload can be dealt with &amp; TCP throughput can be enhanced.</w:t>
            </w:r>
          </w:p>
        </w:tc>
      </w:tr>
      <w:tr w:rsidR="005E2626" w:rsidRPr="00BC4C48" w14:paraId="33B74238"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7A849E8" w14:textId="3B105CE2" w:rsidR="005E2626" w:rsidRPr="00BC4C48" w:rsidRDefault="005E2626" w:rsidP="005E2626">
            <w:pPr>
              <w:pStyle w:val="TAC"/>
              <w:spacing w:before="20" w:after="20"/>
              <w:ind w:left="57" w:right="57"/>
              <w:jc w:val="left"/>
            </w:pPr>
            <w:r>
              <w:t>Deutsche Telekom</w:t>
            </w:r>
          </w:p>
        </w:tc>
        <w:tc>
          <w:tcPr>
            <w:tcW w:w="2411" w:type="dxa"/>
            <w:tcBorders>
              <w:top w:val="single" w:sz="4" w:space="0" w:color="auto"/>
              <w:left w:val="single" w:sz="4" w:space="0" w:color="auto"/>
              <w:bottom w:val="single" w:sz="4" w:space="0" w:color="auto"/>
              <w:right w:val="single" w:sz="4" w:space="0" w:color="auto"/>
            </w:tcBorders>
          </w:tcPr>
          <w:p w14:paraId="5E27EFB8" w14:textId="7DC81EB1" w:rsidR="005E2626" w:rsidRPr="00BC4C48" w:rsidRDefault="005E2626" w:rsidP="005E2626">
            <w:pPr>
              <w:pStyle w:val="TAC"/>
              <w:spacing w:before="20" w:after="20"/>
              <w:ind w:left="57" w:right="57"/>
              <w:jc w:val="left"/>
            </w:pPr>
            <w:r w:rsidRPr="00213EBD">
              <w:t>R2-2002740</w:t>
            </w:r>
          </w:p>
        </w:tc>
        <w:tc>
          <w:tcPr>
            <w:tcW w:w="5525" w:type="dxa"/>
            <w:tcBorders>
              <w:top w:val="single" w:sz="4" w:space="0" w:color="auto"/>
              <w:left w:val="single" w:sz="4" w:space="0" w:color="auto"/>
              <w:bottom w:val="single" w:sz="4" w:space="0" w:color="auto"/>
              <w:right w:val="single" w:sz="4" w:space="0" w:color="auto"/>
            </w:tcBorders>
            <w:noWrap/>
          </w:tcPr>
          <w:p w14:paraId="3D2446A7" w14:textId="2BEF491E" w:rsidR="005E2626" w:rsidRPr="00BC4C48" w:rsidRDefault="005E2626" w:rsidP="005E2626">
            <w:pPr>
              <w:pStyle w:val="TAC"/>
              <w:spacing w:before="20" w:after="20"/>
              <w:ind w:left="57" w:right="57"/>
              <w:jc w:val="left"/>
            </w:pPr>
            <w:r>
              <w:t xml:space="preserve">The difference between the mechanisms is the dynamic way of changing the LCP mapping restrictions. The MAC mechanism in R2-2002740 has a better potential for more scenarios therefore we would prefer that. </w:t>
            </w:r>
          </w:p>
        </w:tc>
      </w:tr>
      <w:tr w:rsidR="0063657D" w:rsidRPr="00844F26" w14:paraId="1BC7BC51"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874381C" w14:textId="18EC1480" w:rsidR="0063657D" w:rsidRPr="00844F26" w:rsidRDefault="00844F26" w:rsidP="0063657D">
            <w:pPr>
              <w:pStyle w:val="TAC"/>
              <w:spacing w:before="20" w:after="20"/>
              <w:ind w:left="57" w:right="57"/>
              <w:jc w:val="left"/>
              <w:rPr>
                <w:rFonts w:eastAsiaTheme="minorEastAsia" w:hint="eastAsia"/>
                <w:lang w:eastAsia="ja-JP"/>
              </w:rPr>
            </w:pPr>
            <w:r>
              <w:rPr>
                <w:rFonts w:eastAsiaTheme="minorEastAsia" w:hint="eastAsia"/>
                <w:lang w:eastAsia="ja-JP"/>
              </w:rPr>
              <w:t>F</w:t>
            </w:r>
            <w:r>
              <w:rPr>
                <w:rFonts w:eastAsiaTheme="minorEastAsia"/>
                <w:lang w:eastAsia="ja-JP"/>
              </w:rPr>
              <w:t>ujitsu</w:t>
            </w:r>
          </w:p>
        </w:tc>
        <w:tc>
          <w:tcPr>
            <w:tcW w:w="2411" w:type="dxa"/>
            <w:tcBorders>
              <w:top w:val="single" w:sz="4" w:space="0" w:color="auto"/>
              <w:left w:val="single" w:sz="4" w:space="0" w:color="auto"/>
              <w:bottom w:val="single" w:sz="4" w:space="0" w:color="auto"/>
              <w:right w:val="single" w:sz="4" w:space="0" w:color="auto"/>
            </w:tcBorders>
          </w:tcPr>
          <w:p w14:paraId="3D9954E0" w14:textId="797AB76B" w:rsidR="0063657D" w:rsidRPr="00BC4C48" w:rsidRDefault="00844F26" w:rsidP="0063657D">
            <w:pPr>
              <w:pStyle w:val="TAC"/>
              <w:spacing w:before="20" w:after="20"/>
              <w:ind w:left="57" w:right="57"/>
              <w:jc w:val="left"/>
            </w:pPr>
            <w:r w:rsidRPr="00213EBD">
              <w:t>R2-2002740</w:t>
            </w:r>
          </w:p>
        </w:tc>
        <w:tc>
          <w:tcPr>
            <w:tcW w:w="5525" w:type="dxa"/>
            <w:tcBorders>
              <w:top w:val="single" w:sz="4" w:space="0" w:color="auto"/>
              <w:left w:val="single" w:sz="4" w:space="0" w:color="auto"/>
              <w:bottom w:val="single" w:sz="4" w:space="0" w:color="auto"/>
              <w:right w:val="single" w:sz="4" w:space="0" w:color="auto"/>
            </w:tcBorders>
            <w:noWrap/>
          </w:tcPr>
          <w:p w14:paraId="3E59F2E3" w14:textId="0C0B96D5" w:rsidR="0063657D" w:rsidRPr="00844F26" w:rsidRDefault="00844F26" w:rsidP="0063657D">
            <w:pPr>
              <w:pStyle w:val="TAC"/>
              <w:spacing w:before="20" w:after="20"/>
              <w:ind w:left="57" w:right="57"/>
              <w:jc w:val="left"/>
              <w:rPr>
                <w:rFonts w:eastAsiaTheme="minorEastAsia" w:hint="eastAsia"/>
                <w:lang w:eastAsia="ja-JP"/>
              </w:rPr>
            </w:pPr>
            <w:r>
              <w:rPr>
                <w:rFonts w:eastAsiaTheme="minorEastAsia" w:hint="eastAsia"/>
                <w:lang w:eastAsia="ja-JP"/>
              </w:rPr>
              <w:t>T</w:t>
            </w:r>
            <w:r>
              <w:rPr>
                <w:rFonts w:eastAsiaTheme="minorEastAsia"/>
                <w:lang w:eastAsia="ja-JP"/>
              </w:rPr>
              <w:t>he outstanding benefit of using the separate MAC CE is that it makes the fast</w:t>
            </w:r>
            <w:r w:rsidR="00351E47">
              <w:rPr>
                <w:rFonts w:eastAsiaTheme="minorEastAsia"/>
                <w:lang w:eastAsia="ja-JP"/>
              </w:rPr>
              <w:t xml:space="preserve"> and </w:t>
            </w:r>
            <w:r>
              <w:rPr>
                <w:rFonts w:eastAsiaTheme="minorEastAsia"/>
                <w:lang w:eastAsia="ja-JP"/>
              </w:rPr>
              <w:t>dynamic control of LCP mapping restriction possible</w:t>
            </w:r>
            <w:r w:rsidR="00351E47">
              <w:rPr>
                <w:rFonts w:eastAsiaTheme="minorEastAsia"/>
                <w:lang w:eastAsia="ja-JP"/>
              </w:rPr>
              <w:t>, compared</w:t>
            </w:r>
            <w:bookmarkStart w:id="0" w:name="_GoBack"/>
            <w:bookmarkEnd w:id="0"/>
            <w:r w:rsidR="00351E47">
              <w:rPr>
                <w:rFonts w:eastAsiaTheme="minorEastAsia"/>
                <w:lang w:eastAsia="ja-JP"/>
              </w:rPr>
              <w:t xml:space="preserve"> to tying PDCP duplication activation and deactivation</w:t>
            </w:r>
            <w:r>
              <w:rPr>
                <w:rFonts w:eastAsiaTheme="minorEastAsia"/>
                <w:lang w:eastAsia="ja-JP"/>
              </w:rPr>
              <w:t>.</w:t>
            </w:r>
          </w:p>
        </w:tc>
      </w:tr>
      <w:tr w:rsidR="0063657D" w:rsidRPr="00BC4C48" w14:paraId="0C3F9D57"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8903EB3"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30C2399C"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2628F4AF" w14:textId="77777777" w:rsidR="0063657D" w:rsidRPr="00BC4C48" w:rsidRDefault="0063657D" w:rsidP="0063657D">
            <w:pPr>
              <w:pStyle w:val="TAC"/>
              <w:spacing w:before="20" w:after="20"/>
              <w:ind w:left="57" w:right="57"/>
              <w:jc w:val="left"/>
            </w:pPr>
          </w:p>
        </w:tc>
      </w:tr>
      <w:tr w:rsidR="0063657D" w:rsidRPr="00BC4C48" w14:paraId="52C2CDB3"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F83DC2E"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00A2DF27"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03579A30" w14:textId="77777777" w:rsidR="0063657D" w:rsidRPr="00BC4C48" w:rsidRDefault="0063657D" w:rsidP="0063657D">
            <w:pPr>
              <w:pStyle w:val="TAC"/>
              <w:spacing w:before="20" w:after="20"/>
              <w:ind w:left="57" w:right="57"/>
              <w:jc w:val="left"/>
            </w:pPr>
          </w:p>
        </w:tc>
      </w:tr>
      <w:tr w:rsidR="0063657D" w:rsidRPr="00BC4C48" w14:paraId="1D59C28E"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65A1C16"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19F43A3B"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496AB2CA" w14:textId="77777777" w:rsidR="0063657D" w:rsidRPr="00BC4C48" w:rsidRDefault="0063657D" w:rsidP="0063657D">
            <w:pPr>
              <w:pStyle w:val="TAC"/>
              <w:spacing w:before="20" w:after="20"/>
              <w:ind w:left="57" w:right="57"/>
              <w:jc w:val="left"/>
            </w:pPr>
          </w:p>
        </w:tc>
      </w:tr>
      <w:tr w:rsidR="0063657D" w:rsidRPr="00BC4C48" w14:paraId="044CA565"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7898CE4"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12EECF5D"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6E95CFAA" w14:textId="77777777" w:rsidR="0063657D" w:rsidRPr="00BC4C48" w:rsidRDefault="0063657D" w:rsidP="0063657D">
            <w:pPr>
              <w:pStyle w:val="TAC"/>
              <w:spacing w:before="20" w:after="20"/>
              <w:ind w:left="57" w:right="57"/>
              <w:jc w:val="left"/>
            </w:pPr>
          </w:p>
        </w:tc>
      </w:tr>
      <w:tr w:rsidR="0063657D" w:rsidRPr="00BC4C48" w14:paraId="0F6825AD"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B71D841"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2981F0CF"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78FFFBB4" w14:textId="77777777" w:rsidR="0063657D" w:rsidRPr="00BC4C48" w:rsidRDefault="0063657D" w:rsidP="0063657D">
            <w:pPr>
              <w:pStyle w:val="TAC"/>
              <w:spacing w:before="20" w:after="20"/>
              <w:ind w:left="57" w:right="57"/>
              <w:jc w:val="left"/>
            </w:pPr>
          </w:p>
        </w:tc>
      </w:tr>
      <w:tr w:rsidR="0063657D" w:rsidRPr="00BC4C48" w14:paraId="3931CB67"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97A05F0"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4942827B"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17948EAA" w14:textId="77777777" w:rsidR="0063657D" w:rsidRPr="00BC4C48" w:rsidRDefault="0063657D" w:rsidP="0063657D">
            <w:pPr>
              <w:pStyle w:val="TAC"/>
              <w:spacing w:before="20" w:after="20"/>
              <w:ind w:left="57" w:right="57"/>
              <w:jc w:val="left"/>
            </w:pPr>
          </w:p>
        </w:tc>
      </w:tr>
    </w:tbl>
    <w:p w14:paraId="4654F85F" w14:textId="77777777" w:rsidR="00EB3BDE" w:rsidRPr="00BC4C48" w:rsidRDefault="00EB3BDE" w:rsidP="00EB3BDE"/>
    <w:p w14:paraId="63771B8C" w14:textId="47E952C4" w:rsidR="001672D3" w:rsidRPr="00BC4C48" w:rsidRDefault="001672D3" w:rsidP="001672D3">
      <w:r w:rsidRPr="00BC4C48">
        <w:rPr>
          <w:b/>
          <w:bCs/>
        </w:rPr>
        <w:t>Summary 2</w:t>
      </w:r>
      <w:r w:rsidRPr="00BC4C48">
        <w:t xml:space="preserve">: TBD. </w:t>
      </w:r>
    </w:p>
    <w:p w14:paraId="4130DCAB" w14:textId="491C0FA5" w:rsidR="00487AF7" w:rsidRPr="00BC4C48" w:rsidRDefault="001672D3" w:rsidP="00A209D6">
      <w:r w:rsidRPr="00BC4C48">
        <w:rPr>
          <w:b/>
          <w:bCs/>
        </w:rPr>
        <w:t>Proposal 2</w:t>
      </w:r>
      <w:r w:rsidRPr="00BC4C48">
        <w:t>: TBD.</w:t>
      </w:r>
    </w:p>
    <w:p w14:paraId="54910A87" w14:textId="77777777" w:rsidR="001672D3" w:rsidRPr="00BC4C48" w:rsidRDefault="001672D3" w:rsidP="00A209D6"/>
    <w:p w14:paraId="5FF2457F" w14:textId="4EAD3670" w:rsidR="00A209D6" w:rsidRPr="00BC4C48" w:rsidRDefault="001672D3" w:rsidP="00A209D6">
      <w:pPr>
        <w:pStyle w:val="1"/>
      </w:pPr>
      <w:r w:rsidRPr="00BC4C48">
        <w:t>3</w:t>
      </w:r>
      <w:r w:rsidR="00A209D6" w:rsidRPr="00BC4C48">
        <w:tab/>
      </w:r>
      <w:r w:rsidR="008C3057" w:rsidRPr="00BC4C48">
        <w:t>Conclusion</w:t>
      </w:r>
    </w:p>
    <w:p w14:paraId="6C60FFDC" w14:textId="1FFD39F8" w:rsidR="00A209D6" w:rsidRPr="00BC4C48" w:rsidRDefault="001672D3" w:rsidP="00A209D6">
      <w:r w:rsidRPr="00BC4C48">
        <w:t>TBD.</w:t>
      </w:r>
    </w:p>
    <w:p w14:paraId="60449C3F" w14:textId="77777777" w:rsidR="00A209D6" w:rsidRPr="00BC4C48" w:rsidRDefault="00A209D6" w:rsidP="00A209D6"/>
    <w:p w14:paraId="432B0A82" w14:textId="77777777" w:rsidR="00A209D6" w:rsidRPr="00BC4C48" w:rsidRDefault="00A209D6" w:rsidP="00A209D6"/>
    <w:p w14:paraId="653EED19" w14:textId="77777777" w:rsidR="00A209D6" w:rsidRPr="00BC4C48" w:rsidRDefault="00A209D6" w:rsidP="00A209D6"/>
    <w:p w14:paraId="35F222F4" w14:textId="77777777" w:rsidR="00080512" w:rsidRPr="00BC4C48" w:rsidRDefault="00080512" w:rsidP="00A209D6"/>
    <w:sectPr w:rsidR="00080512" w:rsidRPr="00BC4C4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47550" w14:textId="77777777" w:rsidR="00BE0E4D" w:rsidRDefault="00BE0E4D">
      <w:r>
        <w:separator/>
      </w:r>
    </w:p>
  </w:endnote>
  <w:endnote w:type="continuationSeparator" w:id="0">
    <w:p w14:paraId="4DACC95A" w14:textId="77777777" w:rsidR="00BE0E4D" w:rsidRDefault="00BE0E4D">
      <w:r>
        <w:continuationSeparator/>
      </w:r>
    </w:p>
  </w:endnote>
  <w:endnote w:type="continuationNotice" w:id="1">
    <w:p w14:paraId="62B5EF39" w14:textId="77777777" w:rsidR="00BE0E4D" w:rsidRDefault="00BE0E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20CA0" w14:textId="77777777" w:rsidR="00BE0E4D" w:rsidRDefault="00BE0E4D">
      <w:r>
        <w:separator/>
      </w:r>
    </w:p>
  </w:footnote>
  <w:footnote w:type="continuationSeparator" w:id="0">
    <w:p w14:paraId="74EBFD34" w14:textId="77777777" w:rsidR="00BE0E4D" w:rsidRDefault="00BE0E4D">
      <w:r>
        <w:continuationSeparator/>
      </w:r>
    </w:p>
  </w:footnote>
  <w:footnote w:type="continuationNotice" w:id="1">
    <w:p w14:paraId="5273C739" w14:textId="77777777" w:rsidR="00BE0E4D" w:rsidRDefault="00BE0E4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2"/>
  <w:printFractionalCharacterWidth/>
  <w:embedSystemFonts/>
  <w:bordersDoNotSurroundHeader/>
  <w:bordersDoNotSurroundFooter/>
  <w:activeWritingStyle w:appName="MSWord" w:lang="en-GB" w:vendorID="64" w:dllVersion="4096" w:nlCheck="1" w:checkStyle="0"/>
  <w:activeWritingStyle w:appName="MSWord" w:lang="fr-FR" w:vendorID="64" w:dllVersion="4096" w:nlCheck="1" w:checkStyle="0"/>
  <w:activeWritingStyle w:appName="MSWord" w:lang="en-GB" w:vendorID="64" w:dllVersion="6" w:nlCheck="1" w:checkStyle="1"/>
  <w:activeWritingStyle w:appName="MSWord" w:lang="en-GB" w:vendorID="64" w:dllVersion="0" w:nlCheck="1" w:checkStyle="0"/>
  <w:activeWritingStyle w:appName="MSWord" w:lang="zh-CN" w:vendorID="64" w:dllVersion="5"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wMDExNzG3NDQ2MDdU0lEKTi0uzszPAykwqgUARzeC5CwAAAA="/>
  </w:docVars>
  <w:rsids>
    <w:rsidRoot w:val="000B7BCF"/>
    <w:rsid w:val="0001107D"/>
    <w:rsid w:val="00016557"/>
    <w:rsid w:val="00023C40"/>
    <w:rsid w:val="00033397"/>
    <w:rsid w:val="00040095"/>
    <w:rsid w:val="00073C9C"/>
    <w:rsid w:val="00080512"/>
    <w:rsid w:val="00090468"/>
    <w:rsid w:val="00094568"/>
    <w:rsid w:val="000A7C90"/>
    <w:rsid w:val="000B7BCF"/>
    <w:rsid w:val="000C522B"/>
    <w:rsid w:val="000D58AB"/>
    <w:rsid w:val="0010196B"/>
    <w:rsid w:val="00112F1A"/>
    <w:rsid w:val="00123D63"/>
    <w:rsid w:val="00145075"/>
    <w:rsid w:val="001672D3"/>
    <w:rsid w:val="001741A0"/>
    <w:rsid w:val="00175FA0"/>
    <w:rsid w:val="00194CD0"/>
    <w:rsid w:val="001B49C9"/>
    <w:rsid w:val="001C232E"/>
    <w:rsid w:val="001C23F4"/>
    <w:rsid w:val="001C4F79"/>
    <w:rsid w:val="001F168B"/>
    <w:rsid w:val="001F7831"/>
    <w:rsid w:val="00204045"/>
    <w:rsid w:val="0020712B"/>
    <w:rsid w:val="0022606D"/>
    <w:rsid w:val="00231728"/>
    <w:rsid w:val="00250404"/>
    <w:rsid w:val="00253961"/>
    <w:rsid w:val="002610D8"/>
    <w:rsid w:val="002747EC"/>
    <w:rsid w:val="002855BF"/>
    <w:rsid w:val="002A678A"/>
    <w:rsid w:val="002F0D22"/>
    <w:rsid w:val="00311B17"/>
    <w:rsid w:val="00312669"/>
    <w:rsid w:val="003172DC"/>
    <w:rsid w:val="00325AE3"/>
    <w:rsid w:val="00326069"/>
    <w:rsid w:val="00337439"/>
    <w:rsid w:val="00351E47"/>
    <w:rsid w:val="0035462D"/>
    <w:rsid w:val="00364B41"/>
    <w:rsid w:val="00383096"/>
    <w:rsid w:val="0039160D"/>
    <w:rsid w:val="0039346C"/>
    <w:rsid w:val="003A41EF"/>
    <w:rsid w:val="003B25E3"/>
    <w:rsid w:val="003B3061"/>
    <w:rsid w:val="003B40AD"/>
    <w:rsid w:val="003C1B1B"/>
    <w:rsid w:val="003C358F"/>
    <w:rsid w:val="003C4E37"/>
    <w:rsid w:val="003D7C70"/>
    <w:rsid w:val="003E16BE"/>
    <w:rsid w:val="003F4E28"/>
    <w:rsid w:val="004006E8"/>
    <w:rsid w:val="00401855"/>
    <w:rsid w:val="00403F3B"/>
    <w:rsid w:val="00406BC8"/>
    <w:rsid w:val="00422492"/>
    <w:rsid w:val="00465587"/>
    <w:rsid w:val="00477455"/>
    <w:rsid w:val="00487AF7"/>
    <w:rsid w:val="00492042"/>
    <w:rsid w:val="004A1F7B"/>
    <w:rsid w:val="004C44D2"/>
    <w:rsid w:val="004D3578"/>
    <w:rsid w:val="004D380D"/>
    <w:rsid w:val="004E213A"/>
    <w:rsid w:val="004F45C4"/>
    <w:rsid w:val="00503171"/>
    <w:rsid w:val="00506C28"/>
    <w:rsid w:val="005112BD"/>
    <w:rsid w:val="00534DA0"/>
    <w:rsid w:val="00535BD1"/>
    <w:rsid w:val="00543E6C"/>
    <w:rsid w:val="00550E09"/>
    <w:rsid w:val="005575DA"/>
    <w:rsid w:val="00565087"/>
    <w:rsid w:val="0056573F"/>
    <w:rsid w:val="00575C97"/>
    <w:rsid w:val="005A49C6"/>
    <w:rsid w:val="005E2626"/>
    <w:rsid w:val="005E73B2"/>
    <w:rsid w:val="00611566"/>
    <w:rsid w:val="0063657D"/>
    <w:rsid w:val="00646D99"/>
    <w:rsid w:val="00656910"/>
    <w:rsid w:val="006574C0"/>
    <w:rsid w:val="0068079E"/>
    <w:rsid w:val="006A409A"/>
    <w:rsid w:val="006C66D8"/>
    <w:rsid w:val="006D1E24"/>
    <w:rsid w:val="006E1417"/>
    <w:rsid w:val="006E45A6"/>
    <w:rsid w:val="006F61D5"/>
    <w:rsid w:val="006F6A2C"/>
    <w:rsid w:val="00701EE4"/>
    <w:rsid w:val="007069DC"/>
    <w:rsid w:val="00710201"/>
    <w:rsid w:val="0072073A"/>
    <w:rsid w:val="007342B5"/>
    <w:rsid w:val="00734A5B"/>
    <w:rsid w:val="00744E76"/>
    <w:rsid w:val="007545D0"/>
    <w:rsid w:val="00757D40"/>
    <w:rsid w:val="007662B5"/>
    <w:rsid w:val="00781F0F"/>
    <w:rsid w:val="0078727C"/>
    <w:rsid w:val="0079049D"/>
    <w:rsid w:val="00793DC5"/>
    <w:rsid w:val="007A5754"/>
    <w:rsid w:val="007B18D8"/>
    <w:rsid w:val="007C095F"/>
    <w:rsid w:val="007C2DD0"/>
    <w:rsid w:val="007D3FBC"/>
    <w:rsid w:val="007F2E08"/>
    <w:rsid w:val="007F3EEA"/>
    <w:rsid w:val="008028A4"/>
    <w:rsid w:val="00813245"/>
    <w:rsid w:val="008262CE"/>
    <w:rsid w:val="00840DE0"/>
    <w:rsid w:val="00844F26"/>
    <w:rsid w:val="0086354A"/>
    <w:rsid w:val="0086781B"/>
    <w:rsid w:val="00874715"/>
    <w:rsid w:val="008768CA"/>
    <w:rsid w:val="00877EF9"/>
    <w:rsid w:val="00880559"/>
    <w:rsid w:val="008A546D"/>
    <w:rsid w:val="008B0833"/>
    <w:rsid w:val="008B5306"/>
    <w:rsid w:val="008C2E2A"/>
    <w:rsid w:val="008C3057"/>
    <w:rsid w:val="008C6D5C"/>
    <w:rsid w:val="008D2E4D"/>
    <w:rsid w:val="008E7B28"/>
    <w:rsid w:val="008F396F"/>
    <w:rsid w:val="008F3DCD"/>
    <w:rsid w:val="0090271F"/>
    <w:rsid w:val="00902DB9"/>
    <w:rsid w:val="0090466A"/>
    <w:rsid w:val="009051F0"/>
    <w:rsid w:val="00923655"/>
    <w:rsid w:val="00936071"/>
    <w:rsid w:val="009376CD"/>
    <w:rsid w:val="00940212"/>
    <w:rsid w:val="00942EC2"/>
    <w:rsid w:val="009613FF"/>
    <w:rsid w:val="00961B32"/>
    <w:rsid w:val="00962509"/>
    <w:rsid w:val="00970DB3"/>
    <w:rsid w:val="00974BB0"/>
    <w:rsid w:val="00975BCD"/>
    <w:rsid w:val="009928A9"/>
    <w:rsid w:val="009A0AF3"/>
    <w:rsid w:val="009B07CD"/>
    <w:rsid w:val="009C19E9"/>
    <w:rsid w:val="009D74A6"/>
    <w:rsid w:val="009E0E87"/>
    <w:rsid w:val="009F00D7"/>
    <w:rsid w:val="00A06EB4"/>
    <w:rsid w:val="00A10F02"/>
    <w:rsid w:val="00A12B94"/>
    <w:rsid w:val="00A204CA"/>
    <w:rsid w:val="00A209D6"/>
    <w:rsid w:val="00A42188"/>
    <w:rsid w:val="00A448AE"/>
    <w:rsid w:val="00A53724"/>
    <w:rsid w:val="00A54B2B"/>
    <w:rsid w:val="00A81B6E"/>
    <w:rsid w:val="00A82346"/>
    <w:rsid w:val="00A87FEA"/>
    <w:rsid w:val="00A910A9"/>
    <w:rsid w:val="00A9671C"/>
    <w:rsid w:val="00AA1553"/>
    <w:rsid w:val="00AD6670"/>
    <w:rsid w:val="00AE292D"/>
    <w:rsid w:val="00B05380"/>
    <w:rsid w:val="00B05962"/>
    <w:rsid w:val="00B15449"/>
    <w:rsid w:val="00B16C2F"/>
    <w:rsid w:val="00B27303"/>
    <w:rsid w:val="00B43B77"/>
    <w:rsid w:val="00B47FD1"/>
    <w:rsid w:val="00B516BB"/>
    <w:rsid w:val="00B613B2"/>
    <w:rsid w:val="00B622A6"/>
    <w:rsid w:val="00B84DB2"/>
    <w:rsid w:val="00BA2E44"/>
    <w:rsid w:val="00BC1159"/>
    <w:rsid w:val="00BC3555"/>
    <w:rsid w:val="00BC4C48"/>
    <w:rsid w:val="00BD03C7"/>
    <w:rsid w:val="00BE0E4D"/>
    <w:rsid w:val="00C12B51"/>
    <w:rsid w:val="00C24650"/>
    <w:rsid w:val="00C25465"/>
    <w:rsid w:val="00C33079"/>
    <w:rsid w:val="00C621A1"/>
    <w:rsid w:val="00C83A13"/>
    <w:rsid w:val="00C9068C"/>
    <w:rsid w:val="00C92967"/>
    <w:rsid w:val="00CA3D0C"/>
    <w:rsid w:val="00CA654B"/>
    <w:rsid w:val="00CB2001"/>
    <w:rsid w:val="00CB72B8"/>
    <w:rsid w:val="00CC155A"/>
    <w:rsid w:val="00CD1F1B"/>
    <w:rsid w:val="00CD23EF"/>
    <w:rsid w:val="00CD4C7B"/>
    <w:rsid w:val="00CD58FE"/>
    <w:rsid w:val="00D12891"/>
    <w:rsid w:val="00D33BE3"/>
    <w:rsid w:val="00D3792D"/>
    <w:rsid w:val="00D55E47"/>
    <w:rsid w:val="00D62E19"/>
    <w:rsid w:val="00D652D7"/>
    <w:rsid w:val="00D67CD1"/>
    <w:rsid w:val="00D738D6"/>
    <w:rsid w:val="00D80795"/>
    <w:rsid w:val="00D854BE"/>
    <w:rsid w:val="00D87E00"/>
    <w:rsid w:val="00D9134D"/>
    <w:rsid w:val="00D93A75"/>
    <w:rsid w:val="00D96D11"/>
    <w:rsid w:val="00DA7A03"/>
    <w:rsid w:val="00DB0DB8"/>
    <w:rsid w:val="00DB1818"/>
    <w:rsid w:val="00DC309B"/>
    <w:rsid w:val="00DC4DA2"/>
    <w:rsid w:val="00DC5261"/>
    <w:rsid w:val="00DD23C4"/>
    <w:rsid w:val="00DD7861"/>
    <w:rsid w:val="00DE25D2"/>
    <w:rsid w:val="00E140E5"/>
    <w:rsid w:val="00E1562C"/>
    <w:rsid w:val="00E24E0F"/>
    <w:rsid w:val="00E46C08"/>
    <w:rsid w:val="00E471CF"/>
    <w:rsid w:val="00E62835"/>
    <w:rsid w:val="00E77645"/>
    <w:rsid w:val="00E83697"/>
    <w:rsid w:val="00E855D4"/>
    <w:rsid w:val="00EA66C9"/>
    <w:rsid w:val="00EB3BDE"/>
    <w:rsid w:val="00EB7849"/>
    <w:rsid w:val="00EC1398"/>
    <w:rsid w:val="00EC4A25"/>
    <w:rsid w:val="00EE71E3"/>
    <w:rsid w:val="00F025A2"/>
    <w:rsid w:val="00F036E9"/>
    <w:rsid w:val="00F07388"/>
    <w:rsid w:val="00F17FFE"/>
    <w:rsid w:val="00F2026E"/>
    <w:rsid w:val="00F2210A"/>
    <w:rsid w:val="00F2637C"/>
    <w:rsid w:val="00F37743"/>
    <w:rsid w:val="00F54A3D"/>
    <w:rsid w:val="00F54CB0"/>
    <w:rsid w:val="00F579CD"/>
    <w:rsid w:val="00F653B8"/>
    <w:rsid w:val="00F71B89"/>
    <w:rsid w:val="00F7353C"/>
    <w:rsid w:val="00F76F8F"/>
    <w:rsid w:val="00F941DF"/>
    <w:rsid w:val="00FA1266"/>
    <w:rsid w:val="00FA7743"/>
    <w:rsid w:val="00FB36FA"/>
    <w:rsid w:val="00FC1192"/>
    <w:rsid w:val="00FD69B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docId w15:val="{ADCE480E-DEBC-B54B-B6AC-A2D09566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a6">
    <w:name w:val="Hyperlink"/>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39160D"/>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39160D"/>
    <w:rPr>
      <w:rFonts w:ascii="Arial" w:eastAsia="ＭＳ 明朝" w:hAnsi="Arial"/>
      <w:b/>
      <w:szCs w:val="24"/>
    </w:rPr>
  </w:style>
  <w:style w:type="paragraph" w:customStyle="1" w:styleId="EmailDiscussion2">
    <w:name w:val="EmailDiscussion2"/>
    <w:basedOn w:val="a"/>
    <w:qFormat/>
    <w:rsid w:val="0039160D"/>
    <w:pPr>
      <w:tabs>
        <w:tab w:val="left" w:pos="1622"/>
      </w:tabs>
      <w:spacing w:after="0"/>
      <w:ind w:left="1710"/>
    </w:pPr>
    <w:rPr>
      <w:rFonts w:ascii="Arial" w:eastAsia="ＭＳ 明朝" w:hAnsi="Arial"/>
      <w:szCs w:val="24"/>
      <w:lang w:eastAsia="en-GB"/>
    </w:rPr>
  </w:style>
  <w:style w:type="paragraph" w:customStyle="1" w:styleId="Doc-title">
    <w:name w:val="Doc-title"/>
    <w:basedOn w:val="a"/>
    <w:next w:val="a"/>
    <w:link w:val="Doc-titleChar"/>
    <w:qFormat/>
    <w:rsid w:val="003B3061"/>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3B3061"/>
    <w:rPr>
      <w:rFonts w:ascii="Arial" w:eastAsia="ＭＳ 明朝" w:hAnsi="Arial"/>
      <w:noProof/>
      <w:szCs w:val="24"/>
    </w:rPr>
  </w:style>
  <w:style w:type="paragraph" w:customStyle="1" w:styleId="BoldComments">
    <w:name w:val="Bold Comments"/>
    <w:basedOn w:val="a"/>
    <w:link w:val="BoldCommentsChar"/>
    <w:qFormat/>
    <w:rsid w:val="003B3061"/>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rsid w:val="003B3061"/>
    <w:rPr>
      <w:rFonts w:ascii="Arial" w:eastAsia="ＭＳ 明朝" w:hAnsi="Arial"/>
      <w:b/>
      <w:szCs w:val="24"/>
    </w:rPr>
  </w:style>
  <w:style w:type="character" w:styleId="ab">
    <w:name w:val="FollowedHyperlink"/>
    <w:basedOn w:val="a0"/>
    <w:rsid w:val="008262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320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2_RL2/TSGR2_109bis-e/Docs/R2-2000577.zip" TargetMode="External"/><Relationship Id="rId18" Type="http://schemas.openxmlformats.org/officeDocument/2006/relationships/hyperlink" Target="http://www.3gpp.org/ftp/tsg_ran/WG2_RL2/TSGR2_109bis-e/Docs/R2-2002740.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2835.zip" TargetMode="External"/><Relationship Id="rId7" Type="http://schemas.openxmlformats.org/officeDocument/2006/relationships/webSettings" Target="webSettings.xml"/><Relationship Id="rId12" Type="http://schemas.openxmlformats.org/officeDocument/2006/relationships/hyperlink" Target="http://www.3gpp.org/ftp/tsg_ran/WG2_RL2/TSGR2_109bis-e/Docs/R2-2002741.zip" TargetMode="External"/><Relationship Id="rId17" Type="http://schemas.openxmlformats.org/officeDocument/2006/relationships/hyperlink" Target="http://www.3gpp.org/ftp/tsg_ran/WG2_RL2/TSGR2_109bis-e/Docs/R2-2002740.zip" TargetMode="External"/><Relationship Id="rId2" Type="http://schemas.openxmlformats.org/officeDocument/2006/relationships/customXml" Target="../customXml/item2.xml"/><Relationship Id="rId16" Type="http://schemas.openxmlformats.org/officeDocument/2006/relationships/hyperlink" Target="http://www.3gpp.org/ftp/tsg_ran/WG2_RL2/TSGR2_109bis-e/Docs/R2-2002740.zip" TargetMode="External"/><Relationship Id="rId20" Type="http://schemas.openxmlformats.org/officeDocument/2006/relationships/hyperlink" Target="http://www.3gpp.org/ftp/tsg_ran/WG2_RL2/TSGR2_109bis-e/Docs/R2-2002740.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WG2_RL2/TSGR2_109bis-e/Docs/R2-2000576.zip" TargetMode="External"/><Relationship Id="rId5" Type="http://schemas.openxmlformats.org/officeDocument/2006/relationships/styles" Target="styles.xml"/><Relationship Id="rId15" Type="http://schemas.openxmlformats.org/officeDocument/2006/relationships/hyperlink" Target="http://www.3gpp.org/ftp/tsg_ran/WG2_RL2/TSGR2_109bis-e/Docs/R2-2000406.zip" TargetMode="External"/><Relationship Id="rId23" Type="http://schemas.openxmlformats.org/officeDocument/2006/relationships/theme" Target="theme/theme1.xml"/><Relationship Id="rId10" Type="http://schemas.openxmlformats.org/officeDocument/2006/relationships/hyperlink" Target="http://www.3gpp.org/ftp/tsg_ran/WG2_RL2/TSGR2_109bis-e/Docs/R2-2002740.zip" TargetMode="External"/><Relationship Id="rId19" Type="http://schemas.openxmlformats.org/officeDocument/2006/relationships/hyperlink" Target="http://www.3gpp.org/ftp/tsg_ran/WG2_RL2/TSGR2_109bis-e/Docs/R2-200283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2_RL2/TSGR2_109bis-e/Docs/R2-200283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F71A0CDB-51DD-404C-B4B8-A1C9A5E1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1168</Words>
  <Characters>7428</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8579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Ohta, Yoshiaki/太田 好明</cp:lastModifiedBy>
  <cp:revision>4</cp:revision>
  <dcterms:created xsi:type="dcterms:W3CDTF">2020-04-23T13:52:00Z</dcterms:created>
  <dcterms:modified xsi:type="dcterms:W3CDTF">2020-04-23T13:59:00Z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32629de9-284c-4131-aee3-5fe7279ba49f</vt:lpwstr>
  </property>
  <property fmtid="{D5CDD505-2E9C-101B-9397-08002B2CF9AE}" pid="4" name="_2015_ms_pID_725343">
    <vt:lpwstr>(2)2ztgdqLsacD2eVqEWExuS6r+6V0H1rxEfovMGq6BtAvsrkv6G6WFtGcnjI4FCf2Kk4jfBIXK
48oUm5qnn2GuOQQEaxyxrnp3AApy8GqhCfMCWqGq8MXdc3xE54hmPQfhqLWRuMu5hD1K10ji
49FSYbLDaga/wr5bM6sJYQJlnSzLvXwLcVaxvy1dQ/KrY/2feYDuxr1uYYfMj+bxr/VjAJIr
Guwj9WHdDvZp2RFh7/</vt:lpwstr>
  </property>
  <property fmtid="{D5CDD505-2E9C-101B-9397-08002B2CF9AE}" pid="5" name="_2015_ms_pID_7253431">
    <vt:lpwstr>dKAsuAAVx/mqIEy5gplhYBMIGfyvRG0mML2K+Jz2vFFECpA0pmDMln
JwBUIWpNgMj4xE8pvWI46BqruA4NTy6c/6ouhj2/xvvy7SHDXKG7Zv9GAzwbQN8CmxThZHjH
T5FzHJLzQ1jXorg6EWghY5ytLiJbQ53j8+JIvsnG4ePnLBFhcEu71I9o5+t2ZU362RQ2xnk5
PAb/w0wJw+rsafe7</vt:lpwstr>
  </property>
</Properties>
</file>