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3666639E"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7E70AC">
        <w:rPr>
          <w:rFonts w:eastAsiaTheme="minorEastAsia"/>
          <w:noProof w:val="0"/>
          <w:sz w:val="28"/>
          <w:szCs w:val="28"/>
          <w:lang w:val="en-GB" w:eastAsia="ja-JP"/>
        </w:rPr>
        <w:t>9</w:t>
      </w:r>
      <w:r w:rsidR="00E535B9">
        <w:rPr>
          <w:rFonts w:eastAsiaTheme="minorEastAsia"/>
          <w:noProof w:val="0"/>
          <w:sz w:val="28"/>
          <w:szCs w:val="28"/>
          <w:lang w:val="en-GB" w:eastAsia="ja-JP"/>
        </w:rPr>
        <w:t>_</w:t>
      </w:r>
      <w:r w:rsidR="007E70AC">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2001886</w:t>
      </w:r>
    </w:p>
    <w:p w14:paraId="0295BECF" w14:textId="18ED3C92" w:rsidR="00187FA9" w:rsidRPr="00320336" w:rsidRDefault="007E70AC" w:rsidP="002F12B9">
      <w:pPr>
        <w:rPr>
          <w:rFonts w:cs="Arial"/>
          <w:b/>
          <w:noProof/>
          <w:sz w:val="28"/>
          <w:szCs w:val="28"/>
          <w:lang w:eastAsia="en-US"/>
        </w:rPr>
      </w:pPr>
      <w:r>
        <w:rPr>
          <w:rFonts w:cs="Arial"/>
          <w:b/>
          <w:noProof/>
          <w:sz w:val="28"/>
          <w:szCs w:val="28"/>
          <w:lang w:eastAsia="en-US"/>
        </w:rPr>
        <w:t>24 February – 06 March 2020</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47A521D0"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D86F68">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319BDEDD"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0F4267">
          <w:rPr>
            <w:rStyle w:val="Hyperlink"/>
          </w:rPr>
          <w:t>3224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0F4267">
          <w:rPr>
            <w:rStyle w:val="Hyperlink"/>
          </w:rPr>
          <w:t>2875</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w:t>
      </w:r>
      <w:r w:rsidR="0014615C">
        <w:rPr>
          <w:rFonts w:cs="Arial"/>
          <w:lang w:val="en-US"/>
        </w:rPr>
        <w:t>9</w:t>
      </w:r>
      <w:r w:rsidR="0078785C">
        <w:rPr>
          <w:rFonts w:cs="Arial"/>
          <w:lang w:val="en-US"/>
        </w:rPr>
        <w:t>_</w:t>
      </w:r>
      <w:r w:rsidR="0014615C">
        <w:rPr>
          <w:rFonts w:cs="Arial"/>
          <w:lang w:val="en-US"/>
        </w:rPr>
        <w:t>e</w:t>
      </w:r>
      <w:r w:rsidR="00C215E4">
        <w:rPr>
          <w:rFonts w:cs="Arial"/>
          <w:lang w:val="en-US"/>
        </w:rPr>
        <w:t xml:space="preserve">, </w:t>
      </w:r>
      <w:r w:rsidR="0014615C">
        <w:rPr>
          <w:rFonts w:cs="Arial"/>
          <w:lang w:val="en-US"/>
        </w:rPr>
        <w:t>24 Feb – 06 March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881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agreements for </w:t>
      </w:r>
      <w:r w:rsidR="005D1A81">
        <w:rPr>
          <w:rFonts w:cs="Arial"/>
          <w:lang w:val="en-US"/>
        </w:rPr>
        <w:t>LSs/</w:t>
      </w:r>
      <w:r w:rsidR="00D754E6" w:rsidRPr="00A646C9">
        <w:rPr>
          <w:rFonts w:cs="Arial"/>
          <w:lang w:val="en-US"/>
        </w:rPr>
        <w:t>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E66258"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Send a LS reply which can be formulated in an email discussion after the meeting</w:t>
            </w:r>
            <w:r>
              <w:rPr>
                <w:b w:val="0"/>
              </w:rPr>
              <w:t>.</w:t>
            </w:r>
          </w:p>
          <w:p w14:paraId="13549A97" w14:textId="2FBB560F" w:rsidR="000A26E4" w:rsidRDefault="000A26E4" w:rsidP="00386484">
            <w:pPr>
              <w:overflowPunct/>
              <w:autoSpaceDE/>
              <w:autoSpaceDN/>
              <w:adjustRightInd/>
              <w:spacing w:after="0"/>
              <w:jc w:val="left"/>
              <w:textAlignment w:val="auto"/>
              <w:rPr>
                <w:rFonts w:eastAsia="MS Mincho" w:cs="Arial"/>
                <w:lang w:eastAsia="ja-JP"/>
              </w:rPr>
            </w:pPr>
          </w:p>
          <w:p w14:paraId="40E1456B" w14:textId="3167CDE3" w:rsidR="001941B2" w:rsidRDefault="001941B2"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sidR="00A575E9">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 (except for this document, see </w:t>
            </w:r>
            <w:r w:rsidRPr="00F47DE2">
              <w:rPr>
                <w:rFonts w:eastAsia="MS Mincho" w:cs="Arial"/>
                <w:lang w:val="en-US" w:eastAsia="ja-JP"/>
              </w:rPr>
              <w:t>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w:t>
            </w:r>
            <w:proofErr w:type="spellStart"/>
            <w:r w:rsidRPr="00386484">
              <w:rPr>
                <w:b w:val="0"/>
                <w:lang w:val="en-US"/>
              </w:rPr>
              <w:t>Opt</w:t>
            </w:r>
            <w:proofErr w:type="spellEnd"/>
            <w:r w:rsidRPr="00386484">
              <w:rPr>
                <w:b w:val="0"/>
                <w:lang w:val="en-US"/>
              </w:rPr>
              <w:t xml:space="preserve">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w:t>
            </w:r>
            <w:proofErr w:type="spellStart"/>
            <w:r w:rsidRPr="00386484">
              <w:rPr>
                <w:b w:val="0"/>
                <w:lang w:val="en-US"/>
              </w:rPr>
              <w:t>Opt</w:t>
            </w:r>
            <w:proofErr w:type="spellEnd"/>
            <w:r w:rsidRPr="00386484">
              <w:rPr>
                <w:b w:val="0"/>
                <w:lang w:val="en-US"/>
              </w:rPr>
              <w:t xml:space="preserve">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w:t>
            </w:r>
            <w:proofErr w:type="spellStart"/>
            <w:r w:rsidRPr="00386484">
              <w:rPr>
                <w:b w:val="0"/>
                <w:lang w:val="en-US"/>
              </w:rPr>
              <w:t>Opt</w:t>
            </w:r>
            <w:proofErr w:type="spellEnd"/>
            <w:r w:rsidRPr="00386484">
              <w:rPr>
                <w:b w:val="0"/>
                <w:lang w:val="en-US"/>
              </w:rPr>
              <w:t xml:space="preserve">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w:t>
            </w:r>
            <w:proofErr w:type="spellStart"/>
            <w:r w:rsidRPr="00386484">
              <w:rPr>
                <w:b w:val="0"/>
                <w:lang w:val="en-US"/>
              </w:rPr>
              <w:t>Opt</w:t>
            </w:r>
            <w:proofErr w:type="spellEnd"/>
            <w:r w:rsidRPr="00386484">
              <w:rPr>
                <w:b w:val="0"/>
                <w:lang w:val="en-US"/>
              </w:rPr>
              <w:t xml:space="preserve">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2339FE" w:rsidP="007B2B10">
            <w:pPr>
              <w:overflowPunct/>
              <w:autoSpaceDE/>
              <w:autoSpaceDN/>
              <w:adjustRightInd/>
              <w:spacing w:after="0"/>
              <w:jc w:val="left"/>
              <w:textAlignment w:val="auto"/>
              <w:rPr>
                <w:noProof/>
              </w:rPr>
            </w:pPr>
            <w:hyperlink r:id="rId12"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w:t>
            </w:r>
            <w:proofErr w:type="spellStart"/>
            <w:r w:rsidRPr="00AD616E">
              <w:rPr>
                <w:b w:val="0"/>
                <w:lang w:val="en-US"/>
              </w:rPr>
              <w:t>Opt</w:t>
            </w:r>
            <w:proofErr w:type="spellEnd"/>
            <w:r w:rsidRPr="00AD616E">
              <w:rPr>
                <w:b w:val="0"/>
                <w:lang w:val="en-US"/>
              </w:rPr>
              <w:t xml:space="preserve">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w:t>
            </w:r>
            <w:proofErr w:type="spellStart"/>
            <w:r w:rsidRPr="00AD616E">
              <w:rPr>
                <w:b w:val="0"/>
                <w:lang w:val="en-US"/>
              </w:rPr>
              <w:t>Opt</w:t>
            </w:r>
            <w:proofErr w:type="spellEnd"/>
            <w:r w:rsidRPr="00AD616E">
              <w:rPr>
                <w:b w:val="0"/>
                <w:lang w:val="en-US"/>
              </w:rPr>
              <w:t xml:space="preserve">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w:t>
            </w:r>
            <w:proofErr w:type="gramStart"/>
            <w:r w:rsidRPr="001C35EC">
              <w:rPr>
                <w:b w:val="0"/>
                <w:lang w:val="en-US"/>
              </w:rPr>
              <w:t>stand point</w:t>
            </w:r>
            <w:proofErr w:type="gramEnd"/>
            <w:r w:rsidRPr="001C35EC">
              <w:rPr>
                <w:b w:val="0"/>
                <w:lang w:val="en-US"/>
              </w:rPr>
              <w:t xml:space="preserve">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2339FE" w:rsidP="00AF1CD7">
            <w:pPr>
              <w:rPr>
                <w:lang w:val="en-US" w:eastAsia="en-GB"/>
              </w:rPr>
            </w:pPr>
            <w:hyperlink r:id="rId13"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71343D40" w:rsidR="00956860" w:rsidRDefault="002339FE" w:rsidP="00D73EB8">
            <w:pPr>
              <w:overflowPunct/>
              <w:autoSpaceDE/>
              <w:autoSpaceDN/>
              <w:adjustRightInd/>
              <w:spacing w:after="0"/>
              <w:jc w:val="left"/>
              <w:textAlignment w:val="auto"/>
              <w:rPr>
                <w:noProof/>
              </w:rPr>
            </w:pPr>
            <w:hyperlink r:id="rId14"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7C1EC266" w14:textId="4314B086" w:rsidR="00F264A9" w:rsidRPr="005F497B" w:rsidRDefault="00F264A9" w:rsidP="00D73EB8">
            <w:pPr>
              <w:overflowPunct/>
              <w:autoSpaceDE/>
              <w:autoSpaceDN/>
              <w:adjustRightInd/>
              <w:spacing w:after="0"/>
              <w:jc w:val="left"/>
              <w:textAlignment w:val="auto"/>
              <w:rPr>
                <w:noProof/>
                <w:sz w:val="8"/>
                <w:szCs w:val="8"/>
              </w:rPr>
            </w:pPr>
          </w:p>
          <w:p w14:paraId="1CC70CE7" w14:textId="4F81C1CB" w:rsidR="00F264A9" w:rsidRDefault="00F264A9" w:rsidP="00F264A9">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1B46B317" w14:textId="4DF0AB35" w:rsidR="00F264A9" w:rsidRPr="00B93E2F" w:rsidRDefault="00F264A9" w:rsidP="00F264A9">
            <w:pPr>
              <w:pStyle w:val="Agreement"/>
              <w:rPr>
                <w:b w:val="0"/>
                <w:bCs/>
                <w:noProof/>
              </w:rPr>
            </w:pPr>
            <w:r w:rsidRPr="00B93E2F">
              <w:rPr>
                <w:b w:val="0"/>
                <w:bCs/>
                <w:noProof/>
              </w:rPr>
              <w:t>UE category information, i.e., Cat-M2 (Cat-NB2 for NB-IoT), is provided in the UE Radio Paging information container. FFS how the use of UE category information is captured in the specifications.</w:t>
            </w:r>
          </w:p>
          <w:p w14:paraId="0298B1DE" w14:textId="16F11131" w:rsidR="00F264A9" w:rsidRPr="00B93E2F" w:rsidRDefault="00F264A9" w:rsidP="00F264A9">
            <w:pPr>
              <w:pStyle w:val="Agreement"/>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36EC55FC" w14:textId="3744F02E" w:rsidR="00F264A9" w:rsidRPr="00B93E2F" w:rsidRDefault="00F264A9" w:rsidP="00F264A9">
            <w:pPr>
              <w:pStyle w:val="Agreement"/>
              <w:rPr>
                <w:b w:val="0"/>
                <w:bCs/>
                <w:lang w:val="en-US"/>
              </w:rPr>
            </w:pPr>
            <w:r w:rsidRPr="00B93E2F">
              <w:rPr>
                <w:b w:val="0"/>
                <w:bCs/>
              </w:rPr>
              <w:t>In RRC section 5.3.3.3a, for UP MT-EDT, lower layers are not configured for EDT.</w:t>
            </w:r>
          </w:p>
          <w:p w14:paraId="23AB8833" w14:textId="7A72430B" w:rsidR="00F264A9" w:rsidRPr="00BD05B8" w:rsidRDefault="00F264A9" w:rsidP="00F264A9">
            <w:pPr>
              <w:pStyle w:val="Agreement"/>
              <w:rPr>
                <w:b w:val="0"/>
                <w:lang w:val="en-US"/>
              </w:rPr>
            </w:pPr>
            <w:r w:rsidRPr="00B93E2F">
              <w:rPr>
                <w:b w:val="0"/>
                <w:bCs/>
              </w:rPr>
              <w:t xml:space="preserve">In RRC section 5.3.2.3, clarify that the </w:t>
            </w:r>
            <w:proofErr w:type="spellStart"/>
            <w:r w:rsidRPr="00B93E2F">
              <w:rPr>
                <w:b w:val="0"/>
                <w:bCs/>
              </w:rPr>
              <w:t>mt</w:t>
            </w:r>
            <w:proofErr w:type="spellEnd"/>
            <w:r w:rsidRPr="00B93E2F">
              <w:rPr>
                <w:b w:val="0"/>
                <w:bCs/>
              </w:rPr>
              <w:t>-EDT is the one included in the UE’s paging record.</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3D45F9B4"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2" w:name="_Hlk8949815"/>
            <w:r w:rsidRPr="001E7477">
              <w:rPr>
                <w:b w:val="0"/>
                <w:noProof/>
              </w:rPr>
              <w:t>Multi-TB scheduling for Msg4 during EDT (and MT-EDT) is not considered in Rel-16.</w:t>
            </w:r>
            <w:bookmarkEnd w:id="2"/>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3" w:name="_Hlk8949846"/>
            <w:r w:rsidRPr="001E7477">
              <w:rPr>
                <w:b w:val="0"/>
                <w:noProof/>
              </w:rPr>
              <w:t>For multi-TB scheduling, when HARQ ack bundling is configured, HARQ RTT timer is not started until the last TB has been received.</w:t>
            </w:r>
            <w:bookmarkEnd w:id="3"/>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0B9958AF" w:rsidR="001E7477"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14EBEE0B" w14:textId="3FF4613D" w:rsidR="006A2269" w:rsidRPr="006A2269" w:rsidRDefault="006A2269" w:rsidP="001E7477">
            <w:pPr>
              <w:rPr>
                <w:rFonts w:eastAsia="MS Mincho" w:cs="Arial"/>
                <w:iCs/>
                <w:lang w:val="en-US" w:eastAsia="ja-JP"/>
              </w:rPr>
            </w:pPr>
            <w:r>
              <w:rPr>
                <w:i/>
                <w:sz w:val="18"/>
                <w:szCs w:val="18"/>
              </w:rPr>
              <w:tab/>
            </w:r>
            <w:r>
              <w:rPr>
                <w:i/>
                <w:sz w:val="18"/>
                <w:szCs w:val="18"/>
              </w:rPr>
              <w:tab/>
            </w:r>
            <w:r>
              <w:rPr>
                <w:iCs/>
              </w:rPr>
              <w:t xml:space="preserve">For non-interleaved </w:t>
            </w:r>
            <w:r w:rsidR="005B4BEE">
              <w:rPr>
                <w:iCs/>
              </w:rPr>
              <w:t xml:space="preserve">NB-IoT </w:t>
            </w:r>
            <w:r>
              <w:rPr>
                <w:iCs/>
              </w:rPr>
              <w:t>case (clarified at RAN2</w:t>
            </w:r>
            <w:r w:rsidRPr="006A2269">
              <w:rPr>
                <w:rFonts w:eastAsia="MS Mincho" w:cs="Arial"/>
                <w:lang w:val="en-US" w:eastAsia="ja-JP"/>
              </w:rPr>
              <w:t>#</w:t>
            </w:r>
            <w:r>
              <w:rPr>
                <w:rFonts w:eastAsia="MS Mincho" w:cs="Arial"/>
                <w:lang w:val="en-US" w:eastAsia="ja-JP"/>
              </w:rPr>
              <w:t>109</w:t>
            </w:r>
            <w:r w:rsidR="00E535B9">
              <w:rPr>
                <w:rFonts w:eastAsia="MS Mincho" w:cs="Arial"/>
                <w:lang w:val="en-US" w:eastAsia="ja-JP"/>
              </w:rPr>
              <w:t>_</w:t>
            </w:r>
            <w:r>
              <w:rPr>
                <w:rFonts w:eastAsia="MS Mincho" w:cs="Arial"/>
                <w:lang w:val="en-US" w:eastAsia="ja-JP"/>
              </w:rPr>
              <w:t>e):</w:t>
            </w:r>
          </w:p>
          <w:p w14:paraId="0C6103E0" w14:textId="43C18C71" w:rsidR="003261DD" w:rsidRDefault="005B4BEE" w:rsidP="001E7477">
            <w:pPr>
              <w:pStyle w:val="Agreement"/>
              <w:rPr>
                <w:b w:val="0"/>
                <w:lang w:val="en-US"/>
              </w:rPr>
            </w:pPr>
            <w:bookmarkStart w:id="4" w:name="_Hlk25858549"/>
            <w:r>
              <w:rPr>
                <w:b w:val="0"/>
                <w:lang w:val="en-US"/>
              </w:rPr>
              <w:t>T</w:t>
            </w:r>
            <w:r w:rsidR="00D80411" w:rsidRPr="003261DD">
              <w:rPr>
                <w:b w:val="0"/>
                <w:lang w:val="en-US"/>
              </w:rPr>
              <w:t>he length of HARQ RTT timer is set to k+2*N+1+delta</w:t>
            </w:r>
            <w:r w:rsidR="00D80411">
              <w:rPr>
                <w:b w:val="0"/>
                <w:lang w:val="en-US"/>
              </w:rPr>
              <w:t>.</w:t>
            </w:r>
          </w:p>
          <w:p w14:paraId="46683921" w14:textId="1BE8CCFF" w:rsidR="00D80411" w:rsidRDefault="005B4BEE" w:rsidP="002339FE">
            <w:pPr>
              <w:pStyle w:val="Agreement"/>
              <w:tabs>
                <w:tab w:val="left" w:pos="720"/>
                <w:tab w:val="left" w:pos="2580"/>
              </w:tabs>
            </w:pPr>
            <w:r w:rsidRPr="00A4789A">
              <w:rPr>
                <w:b w:val="0"/>
                <w:lang w:val="en-US"/>
              </w:rPr>
              <w:t>T</w:t>
            </w:r>
            <w:r w:rsidR="00D80411" w:rsidRPr="00A4789A">
              <w:rPr>
                <w:b w:val="0"/>
                <w:lang w:val="en-US"/>
              </w:rPr>
              <w:t>he length of UL HARQ RTT timer is set to 1+delta</w:t>
            </w:r>
            <w:r w:rsidR="00A4789A">
              <w:rPr>
                <w:b w:val="0"/>
                <w:lang w:val="en-US"/>
              </w:rPr>
              <w:t>.</w:t>
            </w:r>
            <w:r w:rsidR="006E1B05">
              <w:tab/>
            </w:r>
            <w:r w:rsidR="00D80411" w:rsidRPr="000F464D">
              <w:t xml:space="preserve"> </w:t>
            </w:r>
          </w:p>
          <w:p w14:paraId="7F91C0EC" w14:textId="77777777" w:rsidR="005B4BEE" w:rsidRPr="00A4789A" w:rsidRDefault="005B4BEE" w:rsidP="00D80411">
            <w:pPr>
              <w:pStyle w:val="EditorsNote"/>
              <w:rPr>
                <w:rFonts w:eastAsia="MS Mincho"/>
                <w:sz w:val="16"/>
                <w:szCs w:val="16"/>
              </w:rPr>
            </w:pP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4"/>
          <w:p w14:paraId="4126AF14" w14:textId="04176FB5" w:rsidR="001E7477" w:rsidRPr="001941B2" w:rsidRDefault="001E7477" w:rsidP="008322B2">
            <w:pPr>
              <w:rPr>
                <w:rFonts w:cs="Arial"/>
                <w:sz w:val="8"/>
                <w:szCs w:val="8"/>
                <w:lang w:eastAsia="ja-JP"/>
              </w:rPr>
            </w:pPr>
          </w:p>
          <w:p w14:paraId="336137D3" w14:textId="76525487" w:rsidR="001941B2" w:rsidRPr="00EB77D9" w:rsidRDefault="001941B2" w:rsidP="001941B2">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EB77D9">
              <w:rPr>
                <w:rFonts w:eastAsia="MS Mincho" w:cs="Arial"/>
                <w:highlight w:val="green"/>
                <w:lang w:val="en-US" w:eastAsia="ja-JP"/>
              </w:rPr>
              <w:t xml:space="preserve"> agreements:</w:t>
            </w:r>
          </w:p>
          <w:p w14:paraId="33A779DD" w14:textId="154A2E0B" w:rsidR="001941B2" w:rsidRPr="001941B2" w:rsidRDefault="001941B2" w:rsidP="001941B2">
            <w:pPr>
              <w:pStyle w:val="Agreement"/>
              <w:rPr>
                <w:b w:val="0"/>
                <w:bCs/>
                <w:lang w:val="en-US"/>
              </w:rPr>
            </w:pPr>
            <w:r w:rsidRPr="001941B2">
              <w:rPr>
                <w:b w:val="0"/>
                <w:bCs/>
                <w:lang w:val="en-US"/>
              </w:rPr>
              <w:t>For LTE-M, the length of HARQ RTT timer is set to 7+k*N for bundled HARQ ACK, where k is equal to the number of HARQ ACK bundles.</w:t>
            </w:r>
          </w:p>
          <w:p w14:paraId="3AFACF74" w14:textId="1C20D69A" w:rsidR="001941B2" w:rsidRPr="001941B2" w:rsidRDefault="001941B2" w:rsidP="001941B2">
            <w:pPr>
              <w:pStyle w:val="Agreement"/>
              <w:rPr>
                <w:b w:val="0"/>
                <w:bCs/>
                <w:lang w:val="en-US"/>
              </w:rPr>
            </w:pPr>
            <w:r w:rsidRPr="001941B2">
              <w:rPr>
                <w:b w:val="0"/>
                <w:bCs/>
                <w:lang w:val="en-US"/>
              </w:rPr>
              <w:t>Remove Editor's note from the document that captures RAN2 agreements and clarify that those agreements are for non-interleaved NB-IoT case.</w:t>
            </w:r>
          </w:p>
          <w:p w14:paraId="5BDD8E4B" w14:textId="5A1CF6A3" w:rsidR="001941B2" w:rsidRPr="001941B2" w:rsidRDefault="001941B2" w:rsidP="001941B2">
            <w:pPr>
              <w:pStyle w:val="Agreement"/>
              <w:rPr>
                <w:b w:val="0"/>
                <w:bCs/>
                <w:noProof/>
              </w:rPr>
            </w:pPr>
            <w:r w:rsidRPr="001941B2">
              <w:rPr>
                <w:b w:val="0"/>
                <w:bCs/>
                <w:lang w:val="en-US"/>
              </w:rPr>
              <w:t>Capture the following RAN1 agreement in RAN2 specifications: “For NB-IoT, support of multiTB-UL-r16 and multiTB-DL-r16 is conditional on support of two HARQ processes.”’</w:t>
            </w:r>
          </w:p>
          <w:p w14:paraId="5DA8CCEE" w14:textId="3BECFDFD" w:rsidR="001941B2" w:rsidRPr="001941B2" w:rsidRDefault="001941B2" w:rsidP="001941B2">
            <w:pPr>
              <w:pStyle w:val="Agreement"/>
              <w:rPr>
                <w:b w:val="0"/>
                <w:bCs/>
                <w:noProof/>
              </w:rPr>
            </w:pPr>
            <w:r w:rsidRPr="001941B2">
              <w:rPr>
                <w:b w:val="0"/>
                <w:bCs/>
                <w:lang w:val="en-US"/>
              </w:rPr>
              <w:t>For LTE-M and NB-IoT, multiple TBs scheduling is enabled separately for uplink and downlink for unicast.</w:t>
            </w:r>
          </w:p>
          <w:p w14:paraId="2FCA9FB4" w14:textId="7FE3E4BB" w:rsidR="001941B2" w:rsidRPr="001941B2" w:rsidRDefault="001941B2" w:rsidP="001941B2">
            <w:pPr>
              <w:pStyle w:val="Agreement"/>
              <w:rPr>
                <w:b w:val="0"/>
                <w:bCs/>
                <w:noProof/>
              </w:rPr>
            </w:pPr>
            <w:r w:rsidRPr="001941B2">
              <w:rPr>
                <w:b w:val="0"/>
                <w:bCs/>
                <w:lang w:val="en-US"/>
              </w:rPr>
              <w:t xml:space="preserve">Capture TP for </w:t>
            </w:r>
            <w:proofErr w:type="spellStart"/>
            <w:r w:rsidRPr="001941B2">
              <w:rPr>
                <w:b w:val="0"/>
                <w:bCs/>
                <w:lang w:val="en-US"/>
              </w:rPr>
              <w:t>MultiTB</w:t>
            </w:r>
            <w:proofErr w:type="spellEnd"/>
            <w:r w:rsidRPr="001941B2">
              <w:rPr>
                <w:b w:val="0"/>
                <w:bCs/>
                <w:lang w:val="en-US"/>
              </w:rPr>
              <w:t>-Config-NB in R2-2000644 in the running RRC CR for NB-IoT.</w:t>
            </w:r>
          </w:p>
          <w:p w14:paraId="0B5D7CAF" w14:textId="61F47233" w:rsidR="001941B2" w:rsidRPr="001941B2" w:rsidRDefault="001941B2" w:rsidP="001941B2">
            <w:pPr>
              <w:pStyle w:val="Agreement"/>
              <w:rPr>
                <w:b w:val="0"/>
                <w:bCs/>
                <w:noProof/>
              </w:rPr>
            </w:pPr>
            <w:r w:rsidRPr="001941B2">
              <w:rPr>
                <w:b w:val="0"/>
                <w:bCs/>
                <w:lang w:val="en-US"/>
              </w:rPr>
              <w:t>For LTE-M and NB-IoT, multiple TBs scheduling in multicast is optional without capability reporting.</w:t>
            </w:r>
          </w:p>
          <w:p w14:paraId="1C84F335" w14:textId="75BC5F17" w:rsidR="001941B2" w:rsidRPr="00BC036A" w:rsidRDefault="001941B2" w:rsidP="001941B2">
            <w:pPr>
              <w:pStyle w:val="Agreement"/>
              <w:rPr>
                <w:b w:val="0"/>
                <w:noProof/>
              </w:rPr>
            </w:pPr>
            <w:r w:rsidRPr="001941B2">
              <w:rPr>
                <w:b w:val="0"/>
                <w:bCs/>
                <w:lang w:val="en-US"/>
              </w:rPr>
              <w:t xml:space="preserve">For LTE-M and NB-IoT, the </w:t>
            </w:r>
            <w:r w:rsidRPr="001941B2">
              <w:rPr>
                <w:b w:val="0"/>
                <w:bCs/>
              </w:rPr>
              <w:t xml:space="preserve">configuration for scheduling gap is in </w:t>
            </w:r>
            <w:proofErr w:type="spellStart"/>
            <w:r w:rsidRPr="001941B2">
              <w:rPr>
                <w:b w:val="0"/>
                <w:bCs/>
              </w:rPr>
              <w:t>SCPTMConfiguration</w:t>
            </w:r>
            <w:proofErr w:type="spellEnd"/>
            <w:r w:rsidRPr="001941B2">
              <w:rPr>
                <w:b w:val="0"/>
                <w:bCs/>
              </w:rPr>
              <w:t>(-NB) (SC-MCCH).</w:t>
            </w:r>
          </w:p>
          <w:p w14:paraId="5D0BB778" w14:textId="06247EF2" w:rsidR="001941B2" w:rsidRPr="00874B5A" w:rsidRDefault="001941B2"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2339FE" w:rsidP="002B6ADC">
            <w:pPr>
              <w:rPr>
                <w:noProof/>
              </w:rPr>
            </w:pPr>
            <w:hyperlink r:id="rId15"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770F8841" w14:textId="77777777" w:rsidR="00EB77D9" w:rsidRPr="00DD4F72" w:rsidRDefault="00EB77D9" w:rsidP="002B6ADC">
            <w:pPr>
              <w:rPr>
                <w:rFonts w:eastAsia="MS Mincho" w:cs="Arial"/>
                <w:sz w:val="8"/>
                <w:szCs w:val="8"/>
                <w:lang w:eastAsia="ja-JP"/>
              </w:rPr>
            </w:pPr>
          </w:p>
          <w:p w14:paraId="6EFDAA5D" w14:textId="1D43287F" w:rsidR="00DD4F72" w:rsidRPr="00874B5A" w:rsidRDefault="00DD4F72" w:rsidP="00DD4F7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47DA45A" w14:textId="548F2659" w:rsidR="00DD4F72" w:rsidRPr="00DD4F72" w:rsidRDefault="00DD4F72" w:rsidP="00DD4F72">
            <w:pPr>
              <w:pStyle w:val="Agreement"/>
              <w:rPr>
                <w:b w:val="0"/>
                <w:bCs/>
                <w:lang w:val="en-US"/>
              </w:rPr>
            </w:pPr>
            <w:r w:rsidRPr="00DD4F72">
              <w:rPr>
                <w:b w:val="0"/>
                <w:bCs/>
                <w:lang w:val="en-US"/>
              </w:rPr>
              <w:t>RAN2 confirms that 2-bit CQI report in MSG3 is supported.</w:t>
            </w:r>
          </w:p>
          <w:p w14:paraId="3316E032" w14:textId="611DB743" w:rsidR="00DD4F72" w:rsidRPr="00DD4F72" w:rsidRDefault="00DD4F72" w:rsidP="00DD4F72">
            <w:pPr>
              <w:pStyle w:val="Agreement"/>
              <w:rPr>
                <w:b w:val="0"/>
                <w:bCs/>
                <w:lang w:val="en-US"/>
              </w:rPr>
            </w:pPr>
            <w:r w:rsidRPr="00DD4F72">
              <w:rPr>
                <w:b w:val="0"/>
                <w:bCs/>
                <w:lang w:val="en-US"/>
              </w:rPr>
              <w:t xml:space="preserve">Quality Report trigger in Connected Mode for </w:t>
            </w:r>
            <w:proofErr w:type="spellStart"/>
            <w:r w:rsidRPr="00DD4F72">
              <w:rPr>
                <w:b w:val="0"/>
                <w:bCs/>
                <w:lang w:val="en-US"/>
              </w:rPr>
              <w:t>eMTC</w:t>
            </w:r>
            <w:proofErr w:type="spellEnd"/>
            <w:r w:rsidRPr="00DD4F72">
              <w:rPr>
                <w:b w:val="0"/>
                <w:bCs/>
                <w:lang w:val="en-US"/>
              </w:rPr>
              <w:t xml:space="preserve"> is the same MAC CE as agreed for NB-IoT.</w:t>
            </w:r>
          </w:p>
          <w:p w14:paraId="0FA3AD4B" w14:textId="4FC8855F" w:rsidR="00DD4F72" w:rsidRPr="00DD4F72" w:rsidRDefault="00DD4F72" w:rsidP="00DD4F72">
            <w:pPr>
              <w:pStyle w:val="Agreement"/>
              <w:rPr>
                <w:b w:val="0"/>
                <w:bCs/>
                <w:lang w:val="en-US"/>
              </w:rPr>
            </w:pPr>
            <w:r w:rsidRPr="00DD4F72">
              <w:rPr>
                <w:b w:val="0"/>
                <w:bCs/>
                <w:lang w:val="en-US"/>
              </w:rPr>
              <w:t>When 2-bit CQI reporting enabled in MSG3 then 8-bit reporting shall also be enabled.</w:t>
            </w:r>
          </w:p>
          <w:p w14:paraId="153BC288" w14:textId="09459953" w:rsidR="00DD4F72" w:rsidRPr="00D4047F" w:rsidRDefault="00DD4F72" w:rsidP="00DD4F72">
            <w:pPr>
              <w:pStyle w:val="Agreement"/>
              <w:rPr>
                <w:b w:val="0"/>
                <w:lang w:val="en-US"/>
              </w:rPr>
            </w:pPr>
            <w:r w:rsidRPr="00DD4F72">
              <w:rPr>
                <w:b w:val="0"/>
                <w:bCs/>
              </w:rPr>
              <w:t>Separate flags are not required to enable/disable CQI reporting per CE level</w:t>
            </w:r>
            <w:r w:rsidRPr="00DD4F72">
              <w:rPr>
                <w:b w:val="0"/>
                <w:bCs/>
                <w:lang w:val="en-US"/>
              </w:rPr>
              <w:t>.</w:t>
            </w:r>
          </w:p>
          <w:p w14:paraId="50460E2C" w14:textId="29EB2D16" w:rsidR="00DD4F72" w:rsidRPr="00874B5A" w:rsidRDefault="00DD4F72"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0C1A6CDD" w14:textId="6CCF1A7F" w:rsidR="00D41F01" w:rsidRPr="00FF170E" w:rsidRDefault="00D41F01">
            <w:pPr>
              <w:rPr>
                <w:rFonts w:eastAsia="MS Mincho" w:cs="Arial"/>
                <w:sz w:val="8"/>
                <w:szCs w:val="8"/>
                <w:lang w:eastAsia="ja-JP"/>
              </w:rPr>
            </w:pPr>
          </w:p>
          <w:p w14:paraId="6FCEA364" w14:textId="3475409E" w:rsidR="00FF170E" w:rsidRPr="00874B5A" w:rsidRDefault="00FF170E" w:rsidP="00FF170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655F1AE1" w14:textId="1BC36555" w:rsidR="00FF170E" w:rsidRPr="00E262EA" w:rsidRDefault="00E262EA" w:rsidP="00FF170E">
            <w:pPr>
              <w:pStyle w:val="Agreement"/>
              <w:rPr>
                <w:b w:val="0"/>
                <w:bCs/>
                <w:lang w:val="en-US"/>
              </w:rPr>
            </w:pPr>
            <w:r w:rsidRPr="00E262EA">
              <w:rPr>
                <w:b w:val="0"/>
                <w:bCs/>
                <w:lang w:val="en-US"/>
              </w:rPr>
              <w:t xml:space="preserve">Power ratio can be included in dedicated </w:t>
            </w:r>
            <w:proofErr w:type="spellStart"/>
            <w:r w:rsidRPr="00E262EA">
              <w:rPr>
                <w:b w:val="0"/>
                <w:bCs/>
                <w:lang w:val="en-US"/>
              </w:rPr>
              <w:t>signalling</w:t>
            </w:r>
            <w:proofErr w:type="spellEnd"/>
            <w:r w:rsidRPr="00E262EA">
              <w:rPr>
                <w:b w:val="0"/>
                <w:bCs/>
                <w:lang w:val="en-US"/>
              </w:rPr>
              <w:t xml:space="preserve"> (in addition to SIB2).</w:t>
            </w:r>
          </w:p>
          <w:p w14:paraId="0C9704C8" w14:textId="124DF976" w:rsidR="00FF170E" w:rsidRPr="00E262EA" w:rsidRDefault="00E262EA" w:rsidP="00FF170E">
            <w:pPr>
              <w:pStyle w:val="Agreement"/>
              <w:rPr>
                <w:b w:val="0"/>
                <w:bCs/>
                <w:lang w:val="en-US"/>
              </w:rPr>
            </w:pPr>
            <w:r w:rsidRPr="00E262EA">
              <w:rPr>
                <w:b w:val="0"/>
                <w:bCs/>
                <w:lang w:val="en-US"/>
              </w:rPr>
              <w:t xml:space="preserve">Localized mapping type is possible to be included only in dedicated </w:t>
            </w:r>
            <w:proofErr w:type="spellStart"/>
            <w:r w:rsidRPr="00E262EA">
              <w:rPr>
                <w:b w:val="0"/>
                <w:bCs/>
                <w:lang w:val="en-US"/>
              </w:rPr>
              <w:t>signalling</w:t>
            </w:r>
            <w:proofErr w:type="spellEnd"/>
            <w:r w:rsidRPr="00E262EA">
              <w:rPr>
                <w:b w:val="0"/>
                <w:bCs/>
                <w:lang w:val="en-US"/>
              </w:rPr>
              <w:t>. Value “predefined” is DEFAULT.</w:t>
            </w:r>
          </w:p>
          <w:p w14:paraId="189F145F" w14:textId="570CE25C" w:rsidR="00FF170E" w:rsidRPr="00E262EA" w:rsidRDefault="00E262EA" w:rsidP="00FF170E">
            <w:pPr>
              <w:pStyle w:val="Agreement"/>
              <w:rPr>
                <w:b w:val="0"/>
                <w:bCs/>
                <w:lang w:val="en-US"/>
              </w:rPr>
            </w:pPr>
            <w:r w:rsidRPr="00E262EA">
              <w:rPr>
                <w:b w:val="0"/>
                <w:bCs/>
                <w:lang w:val="en-US"/>
              </w:rPr>
              <w:t>It should be possible to enable the feature for IDLE mode UEs but disable in CONNECTED mode.</w:t>
            </w:r>
          </w:p>
          <w:p w14:paraId="29DD3E54" w14:textId="6C8BC2D8" w:rsidR="00FF170E" w:rsidRPr="00D4047F" w:rsidRDefault="00E262EA" w:rsidP="00FF170E">
            <w:pPr>
              <w:pStyle w:val="Agreement"/>
              <w:rPr>
                <w:b w:val="0"/>
                <w:lang w:val="en-US"/>
              </w:rPr>
            </w:pPr>
            <w:r w:rsidRPr="00E262EA">
              <w:rPr>
                <w:b w:val="0"/>
                <w:bCs/>
                <w:lang w:val="en-US"/>
              </w:rPr>
              <w:t>TP1 in R2-2001879 (with separate IEs CRS-ChEstMPDCCH-ConfigCommon-r16 and CRS-ChEstMPDCCH-ConfigDedicated-r16) is baseline for running CR.</w:t>
            </w:r>
          </w:p>
          <w:p w14:paraId="53065CD6" w14:textId="6FD9A84C" w:rsidR="00FF170E" w:rsidRPr="00874B5A" w:rsidRDefault="00FF170E">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2339FE" w:rsidP="00D62CB7">
            <w:pPr>
              <w:rPr>
                <w:noProof/>
              </w:rPr>
            </w:pPr>
            <w:hyperlink r:id="rId16"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04906406" w14:textId="3259DF0C" w:rsidR="00046816" w:rsidRPr="003A6DAA" w:rsidRDefault="00046816" w:rsidP="00BD05B8">
            <w:pPr>
              <w:rPr>
                <w:sz w:val="8"/>
                <w:szCs w:val="8"/>
              </w:rPr>
            </w:pPr>
          </w:p>
          <w:p w14:paraId="3CCE90EC" w14:textId="113CB4E2" w:rsidR="003A6DAA" w:rsidRDefault="003A6DAA" w:rsidP="00BD05B8">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A596CB8" w14:textId="158403BF" w:rsidR="003A6DAA" w:rsidRPr="00CB6F56" w:rsidRDefault="003A6DAA"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w:t>
            </w:r>
            <w:proofErr w:type="gramStart"/>
            <w:r w:rsidRPr="00AF1CD7">
              <w:rPr>
                <w:b w:val="0"/>
              </w:rPr>
              <w:t>assuming that</w:t>
            </w:r>
            <w:proofErr w:type="gramEnd"/>
            <w:r w:rsidRPr="00AF1CD7">
              <w:rPr>
                <w:b w:val="0"/>
              </w:rPr>
              <w:t xml:space="preserve">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AF631DE" w14:textId="77777777" w:rsidR="0028426E"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4AE8A478" w14:textId="59FA62D6" w:rsidR="003A6DAA" w:rsidRPr="00FE5C1C" w:rsidRDefault="003A6DAA" w:rsidP="007C799D">
            <w:pPr>
              <w:rPr>
                <w:rFonts w:eastAsia="MS Mincho" w:cs="Arial"/>
                <w:sz w:val="4"/>
                <w:szCs w:val="4"/>
                <w:lang w:val="en-US" w:eastAsia="ja-JP"/>
              </w:rPr>
            </w:pPr>
          </w:p>
          <w:p w14:paraId="47E4E1A6" w14:textId="60F40084" w:rsidR="003A6DAA" w:rsidRDefault="003A6DAA" w:rsidP="003A6DA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2B17100" w14:textId="41569B27" w:rsidR="003A6DAA" w:rsidRPr="003A6DAA" w:rsidRDefault="003A6DAA" w:rsidP="003A6DAA">
            <w:pPr>
              <w:pStyle w:val="Agreement"/>
              <w:rPr>
                <w:b w:val="0"/>
                <w:bCs/>
              </w:rPr>
            </w:pPr>
            <w:r w:rsidRPr="003A6DAA">
              <w:rPr>
                <w:b w:val="0"/>
                <w:bC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174448B9" w14:textId="71E3CAD1" w:rsidR="003A6DAA" w:rsidRPr="002F1249" w:rsidRDefault="003A6DAA" w:rsidP="007C799D">
            <w:pPr>
              <w:rPr>
                <w:rFonts w:eastAsia="MS Mincho" w:cs="Arial"/>
                <w:lang w:val="en-US"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2339FE" w:rsidP="00002025">
            <w:pPr>
              <w:rPr>
                <w:rFonts w:eastAsia="MS Mincho" w:cs="Arial"/>
                <w:lang w:val="en-US" w:eastAsia="ja-JP"/>
              </w:rPr>
            </w:pPr>
            <w:hyperlink r:id="rId17"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2275AF48"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D07924">
              <w:rPr>
                <w:rFonts w:eastAsia="MS Mincho" w:cs="Arial"/>
                <w:highlight w:val="green"/>
                <w:lang w:val="en-US" w:eastAsia="ja-JP"/>
              </w:rPr>
              <w:t>9</w:t>
            </w:r>
            <w:r w:rsidR="00E535B9">
              <w:rPr>
                <w:rFonts w:eastAsia="MS Mincho" w:cs="Arial"/>
                <w:highlight w:val="green"/>
                <w:lang w:val="en-US" w:eastAsia="ja-JP"/>
              </w:rPr>
              <w:t>_</w:t>
            </w:r>
            <w:r w:rsidR="00D07924">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3695A0FD"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85E2155" w14:textId="77777777" w:rsidR="00CC7670" w:rsidRPr="00CC7670" w:rsidRDefault="00CC7670" w:rsidP="00CC7670">
            <w:pPr>
              <w:rPr>
                <w:rFonts w:eastAsia="MS Mincho" w:cs="Arial"/>
                <w:sz w:val="4"/>
                <w:szCs w:val="4"/>
                <w:highlight w:val="green"/>
                <w:lang w:val="en-US" w:eastAsia="ja-JP"/>
              </w:rPr>
            </w:pPr>
          </w:p>
          <w:p w14:paraId="55200AF0" w14:textId="1343061E" w:rsidR="00CC7670" w:rsidRDefault="00CC7670" w:rsidP="00CC767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54523D">
              <w:rPr>
                <w:rFonts w:eastAsia="MS Mincho" w:cs="Arial"/>
                <w:highlight w:val="green"/>
                <w:lang w:val="en-US" w:eastAsia="ja-JP"/>
              </w:rPr>
              <w:t>9</w:t>
            </w:r>
            <w:r w:rsidR="00E535B9">
              <w:rPr>
                <w:rFonts w:eastAsia="MS Mincho" w:cs="Arial"/>
                <w:highlight w:val="green"/>
                <w:lang w:val="en-US" w:eastAsia="ja-JP"/>
              </w:rPr>
              <w:t>_</w:t>
            </w:r>
            <w:r w:rsidR="0054523D">
              <w:rPr>
                <w:rFonts w:eastAsia="MS Mincho" w:cs="Arial"/>
                <w:highlight w:val="green"/>
                <w:lang w:val="en-US" w:eastAsia="ja-JP"/>
              </w:rPr>
              <w:t>e</w:t>
            </w:r>
            <w:r w:rsidRPr="00874B5A">
              <w:rPr>
                <w:rFonts w:eastAsia="MS Mincho" w:cs="Arial"/>
                <w:highlight w:val="green"/>
                <w:lang w:val="en-US" w:eastAsia="ja-JP"/>
              </w:rPr>
              <w:t xml:space="preserve"> agreements:</w:t>
            </w:r>
          </w:p>
          <w:p w14:paraId="37C60AC5" w14:textId="735BC8C3" w:rsidR="0054523D" w:rsidRDefault="0054523D" w:rsidP="00CC7670">
            <w:pPr>
              <w:rPr>
                <w:rFonts w:eastAsia="MS Mincho" w:cs="Arial"/>
                <w:lang w:val="en-US" w:eastAsia="ja-JP"/>
              </w:rPr>
            </w:pPr>
            <w:r>
              <w:tab/>
            </w:r>
            <w:r>
              <w:tab/>
              <w:t>For NB-IoT:</w:t>
            </w:r>
          </w:p>
          <w:p w14:paraId="49507D5E" w14:textId="73C3DAB1" w:rsidR="00CC7670" w:rsidRPr="00292CED" w:rsidRDefault="0054523D" w:rsidP="00CC7670">
            <w:pPr>
              <w:pStyle w:val="Agreement"/>
              <w:rPr>
                <w:b w:val="0"/>
                <w:bCs/>
              </w:rPr>
            </w:pPr>
            <w:bookmarkStart w:id="5" w:name="_Hlk34200286"/>
            <w:r w:rsidRPr="00292CED">
              <w:rPr>
                <w:b w:val="0"/>
                <w:bCs/>
                <w:lang w:val="en-US"/>
              </w:rPr>
              <w:t>Resource reservation configuration for NR coexistence is provided via dedicated RRC signaling.</w:t>
            </w:r>
            <w:bookmarkEnd w:id="5"/>
          </w:p>
          <w:p w14:paraId="4A1E76E6" w14:textId="620D5E6D" w:rsidR="0054523D" w:rsidRPr="00292CED" w:rsidRDefault="0054523D" w:rsidP="0054523D">
            <w:pPr>
              <w:pStyle w:val="Agreement"/>
              <w:rPr>
                <w:b w:val="0"/>
                <w:bCs/>
              </w:rPr>
            </w:pPr>
            <w:r w:rsidRPr="00292CED">
              <w:rPr>
                <w:b w:val="0"/>
                <w:bCs/>
                <w:lang w:val="en-US"/>
              </w:rPr>
              <w:t xml:space="preserve">Resource reservation configuration for NR coexistence is provided in </w:t>
            </w:r>
            <w:proofErr w:type="spellStart"/>
            <w:r w:rsidRPr="00292CED">
              <w:rPr>
                <w:b w:val="0"/>
                <w:bCs/>
                <w:lang w:val="en-US"/>
              </w:rPr>
              <w:t>PhysicalConfigDedicated</w:t>
            </w:r>
            <w:proofErr w:type="spellEnd"/>
            <w:r w:rsidRPr="00292CED">
              <w:rPr>
                <w:b w:val="0"/>
                <w:bCs/>
                <w:lang w:val="en-US"/>
              </w:rPr>
              <w:t>-NB.</w:t>
            </w:r>
          </w:p>
          <w:p w14:paraId="0DC4407B" w14:textId="07949E15" w:rsidR="0054523D" w:rsidRPr="00292CED" w:rsidRDefault="0054523D" w:rsidP="0054523D">
            <w:pPr>
              <w:pStyle w:val="Agreement"/>
              <w:rPr>
                <w:b w:val="0"/>
                <w:bCs/>
              </w:rPr>
            </w:pPr>
            <w:r w:rsidRPr="00292CED">
              <w:rPr>
                <w:b w:val="0"/>
                <w:bCs/>
                <w:lang w:val="en-US"/>
              </w:rPr>
              <w:t xml:space="preserve">New Rel-16 IE (s) can be introduced in </w:t>
            </w:r>
            <w:proofErr w:type="spellStart"/>
            <w:r w:rsidRPr="00292CED">
              <w:rPr>
                <w:b w:val="0"/>
                <w:bCs/>
                <w:lang w:val="en-US"/>
              </w:rPr>
              <w:t>PhysicalConfigDedicated</w:t>
            </w:r>
            <w:proofErr w:type="spellEnd"/>
            <w:r w:rsidRPr="00292CED">
              <w:rPr>
                <w:b w:val="0"/>
                <w:bCs/>
                <w:lang w:val="en-US"/>
              </w:rPr>
              <w:t>-NB for providing resource reservation configuration for NR coexistence.</w:t>
            </w:r>
          </w:p>
          <w:p w14:paraId="3CEA69E1" w14:textId="76146A67" w:rsidR="0054523D" w:rsidRPr="00292CED" w:rsidRDefault="0054523D" w:rsidP="0054523D">
            <w:pPr>
              <w:pStyle w:val="Agreement"/>
              <w:rPr>
                <w:b w:val="0"/>
                <w:bCs/>
              </w:rPr>
            </w:pPr>
            <w:r w:rsidRPr="00292CED">
              <w:rPr>
                <w:b w:val="0"/>
                <w:bCs/>
                <w:lang w:val="en-US"/>
              </w:rPr>
              <w:t>For FDD, two independent parameters in UL and DL are needed for providing UL and DL resource reservation configuration separately.</w:t>
            </w:r>
          </w:p>
          <w:p w14:paraId="07ECA340" w14:textId="633C4D02" w:rsidR="0054523D" w:rsidRPr="00292CED" w:rsidRDefault="0054523D" w:rsidP="0054523D">
            <w:pPr>
              <w:pStyle w:val="Agreement"/>
              <w:rPr>
                <w:b w:val="0"/>
                <w:bCs/>
                <w:lang w:val="en-US"/>
              </w:rPr>
            </w:pPr>
            <w:r w:rsidRPr="00292CED">
              <w:rPr>
                <w:b w:val="0"/>
                <w:bCs/>
                <w:lang w:val="en-US"/>
              </w:rPr>
              <w:t>For TDD, two independent parameters in UL and DL are needed for providing UL and DL resource reservation configuration separately.</w:t>
            </w:r>
          </w:p>
          <w:p w14:paraId="49003E55" w14:textId="2E9CA066" w:rsidR="0054523D" w:rsidRPr="00292CED" w:rsidRDefault="0054523D" w:rsidP="0054523D">
            <w:pPr>
              <w:pStyle w:val="Agreement"/>
              <w:rPr>
                <w:b w:val="0"/>
                <w:bCs/>
              </w:rPr>
            </w:pPr>
            <w:r w:rsidRPr="00292CED">
              <w:rPr>
                <w:b w:val="0"/>
                <w:bCs/>
                <w:lang w:val="en-US"/>
              </w:rPr>
              <w:t>One new IE structure for resource reservation configuration for both DL and UL, and for both TDD and FDD are introduced.</w:t>
            </w:r>
          </w:p>
          <w:p w14:paraId="29642749" w14:textId="08547220" w:rsidR="0054523D" w:rsidRPr="00292CED" w:rsidRDefault="00B670E5" w:rsidP="0054523D">
            <w:pPr>
              <w:pStyle w:val="Agreement"/>
              <w:rPr>
                <w:b w:val="0"/>
                <w:bCs/>
              </w:rPr>
            </w:pPr>
            <w:r w:rsidRPr="00292CED">
              <w:rPr>
                <w:b w:val="0"/>
                <w:bCs/>
                <w:lang w:val="en-US"/>
              </w:rPr>
              <w:t xml:space="preserve">Independent definition for periodicity and </w:t>
            </w:r>
            <w:proofErr w:type="gramStart"/>
            <w:r w:rsidRPr="00292CED">
              <w:rPr>
                <w:b w:val="0"/>
                <w:bCs/>
                <w:lang w:val="en-US"/>
              </w:rPr>
              <w:t>start</w:t>
            </w:r>
            <w:proofErr w:type="gramEnd"/>
            <w:r w:rsidRPr="00292CED">
              <w:rPr>
                <w:b w:val="0"/>
                <w:bCs/>
                <w:lang w:val="en-US"/>
              </w:rPr>
              <w:t xml:space="preserve"> position parameters are introduced and the dependency between them can be clarified in the field description.</w:t>
            </w:r>
          </w:p>
          <w:p w14:paraId="0243DE49" w14:textId="1F9A0FC1" w:rsidR="0054523D" w:rsidRPr="00292CED" w:rsidRDefault="00B670E5" w:rsidP="0054523D">
            <w:pPr>
              <w:pStyle w:val="Agreement"/>
              <w:rPr>
                <w:b w:val="0"/>
                <w:bCs/>
                <w:lang w:val="en-US"/>
              </w:rPr>
            </w:pPr>
            <w:r w:rsidRPr="00292CED">
              <w:rPr>
                <w:b w:val="0"/>
                <w:bCs/>
                <w:lang w:val="en-US"/>
              </w:rPr>
              <w:t>Working assumption: Introduce two UE capabilities for handling resources reservation on DL or UL in PhyLayerParameters-NB-v16xy.</w:t>
            </w:r>
          </w:p>
          <w:p w14:paraId="6965A8AA" w14:textId="4C02F692" w:rsidR="00B670E5" w:rsidRPr="00292CED" w:rsidRDefault="00197AD7" w:rsidP="00B670E5">
            <w:pPr>
              <w:pStyle w:val="Agreement"/>
              <w:rPr>
                <w:b w:val="0"/>
                <w:bCs/>
                <w:lang w:val="en-US"/>
              </w:rPr>
            </w:pPr>
            <w:r w:rsidRPr="00292CED">
              <w:rPr>
                <w:b w:val="0"/>
                <w:bCs/>
                <w:lang w:val="en-US"/>
              </w:rPr>
              <w:t>Working assumption: Two UE capabilities for handling resources reservation on DL or UL in PhyLayerParameters-NB-v16xy can be applied to both FDD and TDD, e.g., with separate values for FDD or TDD.</w:t>
            </w:r>
          </w:p>
          <w:p w14:paraId="70322341" w14:textId="301D8A09" w:rsidR="00B670E5" w:rsidRPr="00836451" w:rsidRDefault="00197AD7" w:rsidP="00B670E5">
            <w:pPr>
              <w:pStyle w:val="Agreement"/>
              <w:rPr>
                <w:b w:val="0"/>
              </w:rPr>
            </w:pPr>
            <w:r w:rsidRPr="00292CED">
              <w:rPr>
                <w:b w:val="0"/>
                <w:bCs/>
                <w:lang w:val="en-US"/>
              </w:rPr>
              <w:t>Working assumption: Two UE capabilities for handling resources reservation on DL or UL can be introduced into TS 36.306, e.g., section 4.3.4</w:t>
            </w:r>
            <w:r w:rsidR="00B670E5" w:rsidRPr="00292CED">
              <w:rPr>
                <w:b w:val="0"/>
                <w:bCs/>
                <w:lang w:val="en-US"/>
              </w:rPr>
              <w:t>.</w:t>
            </w:r>
          </w:p>
          <w:p w14:paraId="08BFFE20" w14:textId="6B8C0CFA" w:rsidR="00B670E5" w:rsidRPr="00197AD7" w:rsidRDefault="00B670E5" w:rsidP="001B356F">
            <w:pPr>
              <w:pStyle w:val="Agreement"/>
              <w:numPr>
                <w:ilvl w:val="0"/>
                <w:numId w:val="0"/>
              </w:numPr>
              <w:ind w:left="1619" w:hanging="360"/>
              <w:rPr>
                <w:b w:val="0"/>
              </w:rPr>
            </w:pPr>
          </w:p>
          <w:p w14:paraId="6E6C04FE" w14:textId="716ABCED" w:rsidR="003F3A86" w:rsidRDefault="003F3A86" w:rsidP="003F3A86">
            <w:pPr>
              <w:rPr>
                <w:rFonts w:eastAsia="MS Mincho" w:cs="Arial"/>
                <w:lang w:val="en-US" w:eastAsia="ja-JP"/>
              </w:rPr>
            </w:pPr>
            <w:r>
              <w:tab/>
            </w:r>
            <w:r>
              <w:tab/>
              <w:t xml:space="preserve">For </w:t>
            </w:r>
            <w:proofErr w:type="spellStart"/>
            <w:r>
              <w:t>eMTC</w:t>
            </w:r>
            <w:proofErr w:type="spellEnd"/>
            <w:r>
              <w:t>:</w:t>
            </w:r>
          </w:p>
          <w:p w14:paraId="41087BDC" w14:textId="2E4309E1" w:rsidR="003F3A86" w:rsidRPr="00CF552D" w:rsidRDefault="00E26AD9" w:rsidP="003F3A86">
            <w:pPr>
              <w:pStyle w:val="Agreement"/>
              <w:rPr>
                <w:b w:val="0"/>
                <w:bCs/>
              </w:rPr>
            </w:pPr>
            <w:r w:rsidRPr="00CF552D">
              <w:rPr>
                <w:b w:val="0"/>
                <w:bCs/>
                <w:lang w:val="en-US"/>
              </w:rPr>
              <w:t>Configurations related to resource reservation and DL subcarrier puncturing for NR coexistence are provided via dedicated RRC signaling.</w:t>
            </w:r>
          </w:p>
          <w:p w14:paraId="7D847CDC" w14:textId="372CAE30" w:rsidR="003F3A86" w:rsidRPr="00CF552D" w:rsidRDefault="00E26AD9" w:rsidP="003F3A86">
            <w:pPr>
              <w:pStyle w:val="Agreement"/>
              <w:rPr>
                <w:b w:val="0"/>
                <w:bCs/>
              </w:rPr>
            </w:pPr>
            <w:r w:rsidRPr="00CF552D">
              <w:rPr>
                <w:b w:val="0"/>
                <w:bCs/>
                <w:lang w:val="en-US"/>
              </w:rPr>
              <w:t xml:space="preserve">The configurations related to resource reservation and DL subcarrier puncturing for NR coexistence can be provided in </w:t>
            </w:r>
            <w:proofErr w:type="spellStart"/>
            <w:r w:rsidRPr="00CF552D">
              <w:rPr>
                <w:b w:val="0"/>
                <w:bCs/>
                <w:i/>
                <w:iCs/>
                <w:lang w:val="en-US"/>
              </w:rPr>
              <w:t>PhysicalConfigDedicated</w:t>
            </w:r>
            <w:proofErr w:type="spellEnd"/>
            <w:r w:rsidRPr="00CF552D">
              <w:rPr>
                <w:b w:val="0"/>
                <w:bCs/>
                <w:lang w:val="en-US"/>
              </w:rPr>
              <w:t>.</w:t>
            </w:r>
          </w:p>
          <w:p w14:paraId="5EB7113C" w14:textId="1EF86360" w:rsidR="003F3A86" w:rsidRPr="00CF552D" w:rsidRDefault="00E26AD9" w:rsidP="003F3A86">
            <w:pPr>
              <w:pStyle w:val="Agreement"/>
              <w:rPr>
                <w:b w:val="0"/>
                <w:bCs/>
                <w:lang w:val="en-US"/>
              </w:rPr>
            </w:pPr>
            <w:r w:rsidRPr="00CF552D">
              <w:rPr>
                <w:b w:val="0"/>
                <w:bCs/>
                <w:lang w:val="en-US"/>
              </w:rPr>
              <w:t>For FDD, two independent parameters in UL and DL are needed for providing UL and DL resource reservation configuration separately.</w:t>
            </w:r>
          </w:p>
          <w:p w14:paraId="28BA2715" w14:textId="5975B67F" w:rsidR="00E26AD9" w:rsidRPr="00CF552D" w:rsidRDefault="004628D3" w:rsidP="00E26AD9">
            <w:pPr>
              <w:pStyle w:val="Agreement"/>
              <w:rPr>
                <w:b w:val="0"/>
                <w:bCs/>
              </w:rPr>
            </w:pPr>
            <w:r w:rsidRPr="00CF552D">
              <w:rPr>
                <w:b w:val="0"/>
                <w:bCs/>
                <w:lang w:val="en-US"/>
              </w:rPr>
              <w:t>For TDD, two independent parameters in UL and DL are needed for providing UL and DL resource reservation configuration separately.</w:t>
            </w:r>
          </w:p>
          <w:p w14:paraId="087A0BAD" w14:textId="4335086A" w:rsidR="00E26AD9" w:rsidRPr="00CF552D" w:rsidRDefault="004628D3" w:rsidP="00E26AD9">
            <w:pPr>
              <w:pStyle w:val="Agreement"/>
              <w:rPr>
                <w:b w:val="0"/>
                <w:bCs/>
              </w:rPr>
            </w:pPr>
            <w:r w:rsidRPr="00CF552D">
              <w:rPr>
                <w:b w:val="0"/>
                <w:bCs/>
                <w:lang w:val="en-US"/>
              </w:rPr>
              <w:t>One new IE structure for resource reservation configuration for both DL and UL, and for both TDD and FDD are introduced.</w:t>
            </w:r>
          </w:p>
          <w:p w14:paraId="4D1EA46B" w14:textId="29D65976" w:rsidR="00E26AD9" w:rsidRPr="00CF552D" w:rsidRDefault="004628D3" w:rsidP="00E26AD9">
            <w:pPr>
              <w:pStyle w:val="Agreement"/>
              <w:rPr>
                <w:b w:val="0"/>
                <w:bCs/>
              </w:rPr>
            </w:pPr>
            <w:r w:rsidRPr="00CF552D">
              <w:rPr>
                <w:b w:val="0"/>
                <w:bCs/>
                <w:lang w:val="en-US"/>
              </w:rPr>
              <w:t xml:space="preserve">A parameter for providing DL subcarrier puncturing configuration can be introduced in </w:t>
            </w:r>
            <w:proofErr w:type="spellStart"/>
            <w:r w:rsidRPr="00CF552D">
              <w:rPr>
                <w:b w:val="0"/>
                <w:bCs/>
                <w:i/>
                <w:iCs/>
                <w:lang w:val="en-US"/>
              </w:rPr>
              <w:t>PhysicalConfigDedicated</w:t>
            </w:r>
            <w:proofErr w:type="spellEnd"/>
            <w:r w:rsidRPr="00CF552D">
              <w:rPr>
                <w:b w:val="0"/>
                <w:bCs/>
                <w:lang w:val="en-US"/>
              </w:rPr>
              <w:t>, which is for both FDD and TDD.</w:t>
            </w:r>
          </w:p>
          <w:p w14:paraId="2B967C08" w14:textId="4B955DEA" w:rsidR="00E26AD9" w:rsidRDefault="004628D3" w:rsidP="00E26AD9">
            <w:pPr>
              <w:pStyle w:val="Agreement"/>
              <w:rPr>
                <w:b w:val="0"/>
                <w:bCs/>
                <w:lang w:val="en-US"/>
              </w:rPr>
            </w:pPr>
            <w:r w:rsidRPr="00CF552D">
              <w:rPr>
                <w:b w:val="0"/>
                <w:bCs/>
                <w:lang w:val="en-US"/>
              </w:rPr>
              <w:t>Working assumption: Introduce four UE capabilities for handling resources reservation on UL and DL, and for CE mode A and CE mode B separately, in PhyLayerParameters-v16xy.</w:t>
            </w:r>
          </w:p>
          <w:p w14:paraId="198B1A25" w14:textId="16EA81BD" w:rsidR="009A27E8" w:rsidRPr="009A27E8" w:rsidRDefault="009A27E8" w:rsidP="009A27E8">
            <w:pPr>
              <w:pStyle w:val="Agreement"/>
              <w:rPr>
                <w:b w:val="0"/>
                <w:bCs/>
              </w:rPr>
            </w:pPr>
            <w:r w:rsidRPr="009A27E8">
              <w:rPr>
                <w:b w:val="0"/>
                <w:bCs/>
                <w:lang w:val="en-US"/>
              </w:rPr>
              <w:t>Working assumption: Introduce two UE capabilities for handling DL subcarrier puncturing for CE mode A and CE mode B separately, in PhyLayerParameters-v16xy.</w:t>
            </w:r>
          </w:p>
          <w:p w14:paraId="64651DB0" w14:textId="533F2F4A" w:rsidR="004628D3" w:rsidRPr="00CF552D" w:rsidRDefault="004628D3" w:rsidP="001B356F">
            <w:pPr>
              <w:pStyle w:val="Agreement"/>
              <w:rPr>
                <w:bCs/>
              </w:rPr>
            </w:pPr>
            <w:r w:rsidRPr="007350DF">
              <w:rPr>
                <w:b w:val="0"/>
                <w:lang w:val="en-US"/>
              </w:rPr>
              <w:t xml:space="preserve">Working assumption: Six UE capabilities mentioned in Proposal 2-7 </w:t>
            </w:r>
            <w:r w:rsidRPr="001B356F">
              <w:rPr>
                <w:b w:val="0"/>
                <w:lang w:val="en-US"/>
              </w:rPr>
              <w:t xml:space="preserve">and Proposal 2-8 </w:t>
            </w:r>
            <w:r w:rsidR="008E3675" w:rsidRPr="001B356F">
              <w:rPr>
                <w:b w:val="0"/>
                <w:lang w:val="en-US"/>
              </w:rPr>
              <w:t>in R2-2001883</w:t>
            </w:r>
            <w:r w:rsidR="008E3675" w:rsidRPr="001B356F">
              <w:rPr>
                <w:lang w:val="en-US"/>
              </w:rPr>
              <w:t xml:space="preserve"> </w:t>
            </w:r>
            <w:r w:rsidRPr="001B356F">
              <w:rPr>
                <w:b w:val="0"/>
                <w:bCs/>
                <w:lang w:val="en-US"/>
              </w:rPr>
              <w:t>for handling resources reservation or DL subcarrier puncturing can be applied to both FDD and TDD, e.g., with separate values for FDD or TDD.</w:t>
            </w:r>
            <w:r w:rsidRPr="001B356F">
              <w:tab/>
            </w:r>
          </w:p>
          <w:p w14:paraId="59ED7E02" w14:textId="2DB14FC2" w:rsidR="00E26AD9" w:rsidRDefault="00CF552D" w:rsidP="00E26AD9">
            <w:pPr>
              <w:pStyle w:val="Agreement"/>
              <w:rPr>
                <w:b w:val="0"/>
                <w:bCs/>
              </w:rPr>
            </w:pPr>
            <w:r w:rsidRPr="00CF552D">
              <w:rPr>
                <w:b w:val="0"/>
                <w:bCs/>
              </w:rPr>
              <w:t>Working assumption: Six UE capabilities for handling resources reservation or DL subcarrier puncturing can be introduced into TS 36.306.</w:t>
            </w:r>
          </w:p>
          <w:p w14:paraId="064D846C" w14:textId="66DDC686" w:rsidR="005F529C" w:rsidRPr="001B356F" w:rsidRDefault="005F529C" w:rsidP="005F529C">
            <w:pPr>
              <w:rPr>
                <w:sz w:val="24"/>
                <w:szCs w:val="24"/>
                <w:lang w:eastAsia="en-GB"/>
              </w:rPr>
            </w:pPr>
          </w:p>
          <w:p w14:paraId="71D66CF2" w14:textId="7AAE3B6E" w:rsidR="0054523D" w:rsidRPr="00232293" w:rsidRDefault="005F529C" w:rsidP="00232293">
            <w:pPr>
              <w:pStyle w:val="Agreement"/>
              <w:rPr>
                <w:b w:val="0"/>
                <w:bCs/>
              </w:rPr>
            </w:pPr>
            <w:r w:rsidRPr="005F529C">
              <w:rPr>
                <w:b w:val="0"/>
                <w:bCs/>
              </w:rPr>
              <w:t xml:space="preserve">Send a LS to RAN1 to check whether it should be possible to have a common configuration for all NB-IoT carriers for resource reservation for NR coexistence. For NB-IoT and </w:t>
            </w:r>
            <w:proofErr w:type="spellStart"/>
            <w:r w:rsidRPr="005F529C">
              <w:rPr>
                <w:b w:val="0"/>
                <w:bCs/>
              </w:rPr>
              <w:t>eMTC</w:t>
            </w:r>
            <w:proofErr w:type="spellEnd"/>
            <w:r w:rsidRPr="005F529C">
              <w:rPr>
                <w:b w:val="0"/>
                <w:bCs/>
              </w:rPr>
              <w:t xml:space="preserve"> whether it is possible to optimize signalling.</w:t>
            </w:r>
          </w:p>
          <w:p w14:paraId="6B9EAE1B" w14:textId="04CB895C" w:rsidR="00CA2E39" w:rsidRPr="00874B5A" w:rsidRDefault="00CA2E39" w:rsidP="00CC7670">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Pr="000B63FE" w:rsidRDefault="003353F3" w:rsidP="00C80D45">
            <w:pPr>
              <w:rPr>
                <w:rFonts w:eastAsia="MS Mincho" w:cs="Arial"/>
                <w:highlight w:val="green"/>
                <w:lang w:val="en-US" w:eastAsia="ja-JP"/>
              </w:rPr>
            </w:pPr>
            <w:r w:rsidRPr="000B63FE">
              <w:rPr>
                <w:rFonts w:eastAsia="MS Mincho" w:cs="Arial"/>
                <w:highlight w:val="green"/>
                <w:lang w:val="en-US" w:eastAsia="ja-JP"/>
              </w:rPr>
              <w:t>RAN2#105 agreements:</w:t>
            </w:r>
          </w:p>
          <w:p w14:paraId="7A238FBB" w14:textId="5C9CE1D9" w:rsidR="00A50629" w:rsidRPr="000B63FE" w:rsidRDefault="002339FE" w:rsidP="00A50629">
            <w:pPr>
              <w:spacing w:before="60"/>
              <w:ind w:left="1259" w:hanging="1259"/>
              <w:rPr>
                <w:noProof/>
              </w:rPr>
            </w:pPr>
            <w:hyperlink r:id="rId18" w:history="1">
              <w:r w:rsidR="00694677" w:rsidRPr="000B63FE">
                <w:rPr>
                  <w:rStyle w:val="Hyperlink"/>
                  <w:rFonts w:cs="Arial"/>
                </w:rPr>
                <w:t>R2-1902436</w:t>
              </w:r>
            </w:hyperlink>
            <w:r w:rsidR="00A50629" w:rsidRPr="000B63FE">
              <w:rPr>
                <w:noProof/>
              </w:rPr>
              <w:t xml:space="preserve"> </w:t>
            </w:r>
            <w:r w:rsidR="000C7B3A" w:rsidRPr="000B63FE">
              <w:rPr>
                <w:noProof/>
              </w:rPr>
              <w:t xml:space="preserve">  </w:t>
            </w:r>
            <w:r w:rsidR="00A50629" w:rsidRPr="000B63FE">
              <w:rPr>
                <w:noProof/>
              </w:rPr>
              <w:t>Response LS on Completion of Study on Cellular IoT support and evolution for the 5G System LS out</w:t>
            </w:r>
            <w:r w:rsidR="00A50629" w:rsidRPr="000B63FE">
              <w:rPr>
                <w:noProof/>
              </w:rPr>
              <w:tab/>
              <w:t>Rel-16</w:t>
            </w:r>
            <w:r w:rsidR="00A50629" w:rsidRPr="000B63FE">
              <w:rPr>
                <w:noProof/>
              </w:rPr>
              <w:tab/>
              <w:t>NB_IOTenh3-Core, LTE_eMTC5-Core</w:t>
            </w:r>
            <w:r w:rsidR="00A50629" w:rsidRPr="000B63FE">
              <w:rPr>
                <w:noProof/>
              </w:rPr>
              <w:tab/>
              <w:t xml:space="preserve">To:SA2. </w:t>
            </w:r>
            <w:r w:rsidR="00703C2F" w:rsidRPr="000B63FE">
              <w:rPr>
                <w:noProof/>
              </w:rPr>
              <w:t xml:space="preserve">RAN, </w:t>
            </w:r>
            <w:r w:rsidR="00A50629" w:rsidRPr="000B63FE">
              <w:rPr>
                <w:noProof/>
              </w:rPr>
              <w:t xml:space="preserve">RAN3. Cc:SA, </w:t>
            </w:r>
            <w:r w:rsidR="00703C2F" w:rsidRPr="000B63FE">
              <w:rPr>
                <w:noProof/>
              </w:rPr>
              <w:t>CT</w:t>
            </w:r>
            <w:r w:rsidR="00A50629" w:rsidRPr="000B63FE">
              <w:rPr>
                <w:noProof/>
              </w:rPr>
              <w:t>.</w:t>
            </w:r>
          </w:p>
          <w:p w14:paraId="7F19E410" w14:textId="34145C21" w:rsidR="00A50629" w:rsidRPr="000B63FE" w:rsidRDefault="002339FE" w:rsidP="00386484">
            <w:pPr>
              <w:spacing w:before="60"/>
              <w:ind w:left="1259" w:hanging="1259"/>
              <w:rPr>
                <w:noProof/>
              </w:rPr>
            </w:pPr>
            <w:hyperlink r:id="rId19" w:history="1">
              <w:r w:rsidR="00794185" w:rsidRPr="000B63FE">
                <w:rPr>
                  <w:rStyle w:val="Hyperlink"/>
                  <w:rFonts w:cs="Arial"/>
                </w:rPr>
                <w:t>R2-1902431</w:t>
              </w:r>
            </w:hyperlink>
            <w:r w:rsidR="00A50629" w:rsidRPr="000B63FE">
              <w:tab/>
            </w:r>
            <w:r w:rsidR="00A50629" w:rsidRPr="000B63FE">
              <w:rPr>
                <w:noProof/>
              </w:rPr>
              <w:t>Response LS on on eDRX cycles for CM-CONNECTED with RRC inactive</w:t>
            </w:r>
            <w:r w:rsidR="00A50629" w:rsidRPr="000B63FE">
              <w:rPr>
                <w:noProof/>
              </w:rPr>
              <w:tab/>
              <w:t>LS out</w:t>
            </w:r>
            <w:r w:rsidR="00A50629" w:rsidRPr="000B63FE">
              <w:rPr>
                <w:noProof/>
              </w:rPr>
              <w:tab/>
              <w:t>Rel-16</w:t>
            </w:r>
            <w:r w:rsidR="00A50629" w:rsidRPr="000B63FE">
              <w:rPr>
                <w:noProof/>
              </w:rPr>
              <w:tab/>
              <w:t>NB_IOTenh3-Core, LTE_eMTC5-Core</w:t>
            </w:r>
            <w:r w:rsidR="00A50629" w:rsidRPr="000B63FE">
              <w:rPr>
                <w:noProof/>
              </w:rPr>
              <w:tab/>
              <w:t>To:SA2, CT1, CT4</w:t>
            </w:r>
            <w:r w:rsidR="0016340F" w:rsidRPr="000B63FE">
              <w:rPr>
                <w:noProof/>
              </w:rPr>
              <w:t>, RAN3</w:t>
            </w:r>
            <w:r w:rsidR="00A50629" w:rsidRPr="000B63FE">
              <w:rPr>
                <w:noProof/>
              </w:rPr>
              <w:t>.</w:t>
            </w:r>
          </w:p>
          <w:p w14:paraId="3D12A18B" w14:textId="1CEC8558" w:rsidR="001C08E9" w:rsidRPr="000B63FE" w:rsidRDefault="001C08E9" w:rsidP="00386484">
            <w:pPr>
              <w:spacing w:before="60"/>
              <w:ind w:left="1259" w:hanging="1259"/>
              <w:rPr>
                <w:rFonts w:eastAsia="MS Mincho" w:cs="Arial"/>
                <w:sz w:val="4"/>
                <w:szCs w:val="4"/>
                <w:lang w:eastAsia="ja-JP"/>
              </w:rPr>
            </w:pPr>
          </w:p>
          <w:p w14:paraId="0ECC275E" w14:textId="35744D0F" w:rsidR="001C08E9" w:rsidRPr="000B63FE" w:rsidRDefault="001C08E9" w:rsidP="001C08E9">
            <w:pPr>
              <w:rPr>
                <w:rFonts w:eastAsia="MS Mincho" w:cs="Arial"/>
                <w:highlight w:val="green"/>
                <w:lang w:val="en-US" w:eastAsia="ja-JP"/>
              </w:rPr>
            </w:pPr>
            <w:r w:rsidRPr="000B63FE">
              <w:rPr>
                <w:rFonts w:eastAsia="MS Mincho" w:cs="Arial"/>
                <w:highlight w:val="green"/>
                <w:lang w:val="en-US" w:eastAsia="ja-JP"/>
              </w:rPr>
              <w:t>RAN2#105bis agreements:</w:t>
            </w:r>
          </w:p>
          <w:p w14:paraId="7CF3419D" w14:textId="79D93E45" w:rsidR="00110C70" w:rsidRPr="000B63FE" w:rsidRDefault="00110C70" w:rsidP="00110C70">
            <w:pPr>
              <w:ind w:firstLine="1156"/>
              <w:rPr>
                <w:rFonts w:eastAsia="MS Mincho" w:cs="Arial"/>
                <w:lang w:val="en-US" w:eastAsia="ja-JP"/>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r w:rsidRPr="000B63FE">
              <w:rPr>
                <w:rFonts w:eastAsia="MS Mincho" w:cs="Arial"/>
                <w:lang w:val="en-US" w:eastAsia="ja-JP"/>
              </w:rPr>
              <w:t>:</w:t>
            </w:r>
          </w:p>
          <w:p w14:paraId="500F80D3" w14:textId="2FE5EF07" w:rsidR="00B30397" w:rsidRPr="000B63FE" w:rsidRDefault="00746512" w:rsidP="00B30397">
            <w:pPr>
              <w:pStyle w:val="Agreement"/>
              <w:rPr>
                <w:b w:val="0"/>
              </w:rPr>
            </w:pPr>
            <w:r w:rsidRPr="000B63FE">
              <w:rPr>
                <w:b w:val="0"/>
                <w:lang w:val="en-US"/>
              </w:rPr>
              <w:t xml:space="preserve">Working assumption: </w:t>
            </w:r>
            <w:r w:rsidRPr="000B63FE">
              <w:rPr>
                <w:b w:val="0"/>
              </w:rPr>
              <w:t>Introduce a new IE “cp-EDT-5GC-r16” in SIB2-BR/SIB2-NB to indicate ng-</w:t>
            </w:r>
            <w:proofErr w:type="spellStart"/>
            <w:r w:rsidRPr="000B63FE">
              <w:rPr>
                <w:b w:val="0"/>
              </w:rPr>
              <w:t>eNB</w:t>
            </w:r>
            <w:proofErr w:type="spellEnd"/>
            <w:r w:rsidRPr="000B63FE">
              <w:rPr>
                <w:b w:val="0"/>
              </w:rPr>
              <w:t xml:space="preserve"> connected to 5GC supports CP-EDT optimization.</w:t>
            </w:r>
          </w:p>
          <w:p w14:paraId="628C0264" w14:textId="7A002624" w:rsidR="00B30397" w:rsidRPr="000B63FE" w:rsidRDefault="00894321" w:rsidP="00B30397">
            <w:pPr>
              <w:pStyle w:val="Agreement"/>
              <w:rPr>
                <w:b w:val="0"/>
              </w:rPr>
            </w:pPr>
            <w:r w:rsidRPr="000B63FE">
              <w:rPr>
                <w:b w:val="0"/>
              </w:rPr>
              <w:t xml:space="preserve">Rel-15 </w:t>
            </w:r>
            <w:proofErr w:type="spellStart"/>
            <w:r w:rsidRPr="000B63FE">
              <w:rPr>
                <w:b w:val="0"/>
              </w:rPr>
              <w:t>eMTC</w:t>
            </w:r>
            <w:proofErr w:type="spellEnd"/>
            <w:r w:rsidRPr="000B63FE">
              <w:rPr>
                <w:b w:val="0"/>
              </w:rPr>
              <w:t>/NB-IoT EDT PRACH Configuration parameters can be commonly used for both EPC and 5GC.</w:t>
            </w:r>
          </w:p>
          <w:p w14:paraId="3044A227" w14:textId="570410C4" w:rsidR="00B30397" w:rsidRPr="000B63FE" w:rsidRDefault="00B36F94" w:rsidP="00B30397">
            <w:pPr>
              <w:pStyle w:val="Agreement"/>
              <w:rPr>
                <w:b w:val="0"/>
              </w:rPr>
            </w:pPr>
            <w:r w:rsidRPr="000B63FE">
              <w:rPr>
                <w:b w:val="0"/>
              </w:rPr>
              <w:t xml:space="preserve">Use critical extension for </w:t>
            </w:r>
            <w:proofErr w:type="spellStart"/>
            <w:r w:rsidRPr="000B63FE">
              <w:rPr>
                <w:b w:val="0"/>
                <w:i/>
              </w:rPr>
              <w:t>RRCEarlyDataRequest</w:t>
            </w:r>
            <w:proofErr w:type="spellEnd"/>
            <w:r w:rsidRPr="000B63FE">
              <w:rPr>
                <w:b w:val="0"/>
                <w:i/>
              </w:rPr>
              <w:t>/</w:t>
            </w:r>
            <w:proofErr w:type="spellStart"/>
            <w:r w:rsidRPr="000B63FE">
              <w:rPr>
                <w:b w:val="0"/>
                <w:i/>
              </w:rPr>
              <w:t>RRCEarlyDataRequest</w:t>
            </w:r>
            <w:proofErr w:type="spellEnd"/>
            <w:r w:rsidRPr="000B63FE">
              <w:rPr>
                <w:b w:val="0"/>
                <w:i/>
              </w:rPr>
              <w:t>-NB</w:t>
            </w:r>
            <w:r w:rsidRPr="000B63FE">
              <w:rPr>
                <w:b w:val="0"/>
              </w:rPr>
              <w:t xml:space="preserve"> messages for CP-EDT </w:t>
            </w:r>
            <w:proofErr w:type="spellStart"/>
            <w:r w:rsidRPr="000B63FE">
              <w:rPr>
                <w:b w:val="0"/>
              </w:rPr>
              <w:t>eMTC</w:t>
            </w:r>
            <w:proofErr w:type="spellEnd"/>
            <w:r w:rsidRPr="000B63FE">
              <w:rPr>
                <w:b w:val="0"/>
              </w:rPr>
              <w:t>/NB-IoT UEs connecting to 5GC.</w:t>
            </w:r>
          </w:p>
          <w:p w14:paraId="540D7441" w14:textId="772CE6AE" w:rsidR="00B30397" w:rsidRPr="000B63FE" w:rsidRDefault="004121A5" w:rsidP="00B30397">
            <w:pPr>
              <w:pStyle w:val="Agreement"/>
              <w:rPr>
                <w:b w:val="0"/>
              </w:rPr>
            </w:pPr>
            <w:r w:rsidRPr="000B63FE">
              <w:rPr>
                <w:b w:val="0"/>
              </w:rPr>
              <w:t xml:space="preserve">Introduce 48-bit 5G S-TMSI in critical extension of </w:t>
            </w:r>
            <w:proofErr w:type="spellStart"/>
            <w:r w:rsidRPr="000B63FE">
              <w:rPr>
                <w:b w:val="0"/>
                <w:i/>
              </w:rPr>
              <w:t>RRCEarlyDataRequest</w:t>
            </w:r>
            <w:proofErr w:type="spellEnd"/>
            <w:r w:rsidRPr="000B63FE">
              <w:rPr>
                <w:b w:val="0"/>
                <w:i/>
              </w:rPr>
              <w:t xml:space="preserve"> /</w:t>
            </w:r>
            <w:proofErr w:type="spellStart"/>
            <w:r w:rsidRPr="000B63FE">
              <w:rPr>
                <w:b w:val="0"/>
                <w:i/>
              </w:rPr>
              <w:t>RRCEarlyDataRequest</w:t>
            </w:r>
            <w:proofErr w:type="spellEnd"/>
            <w:r w:rsidRPr="000B63FE">
              <w:rPr>
                <w:b w:val="0"/>
                <w:i/>
              </w:rPr>
              <w:t>-NB</w:t>
            </w:r>
            <w:r w:rsidRPr="000B63FE">
              <w:rPr>
                <w:b w:val="0"/>
              </w:rPr>
              <w:t xml:space="preserve"> messages.</w:t>
            </w:r>
          </w:p>
          <w:p w14:paraId="2331C366" w14:textId="4E81973A" w:rsidR="00B30397" w:rsidRPr="000B63FE" w:rsidRDefault="00A55732" w:rsidP="00B3039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 critical extension of </w:t>
            </w:r>
            <w:proofErr w:type="spellStart"/>
            <w:r w:rsidRPr="000B63FE">
              <w:rPr>
                <w:b w:val="0"/>
                <w:i/>
              </w:rPr>
              <w:t>RRCEarlyDataRequest</w:t>
            </w:r>
            <w:proofErr w:type="spellEnd"/>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w:t>
            </w:r>
          </w:p>
          <w:p w14:paraId="4721D51B" w14:textId="26E2AA75" w:rsidR="00B30397" w:rsidRPr="000B63FE" w:rsidRDefault="004A631B" w:rsidP="00B30397">
            <w:pPr>
              <w:pStyle w:val="Agreement"/>
              <w:rPr>
                <w:b w:val="0"/>
              </w:rPr>
            </w:pPr>
            <w:r w:rsidRPr="000B63FE">
              <w:rPr>
                <w:b w:val="0"/>
              </w:rPr>
              <w:t xml:space="preserve">For NB-IoT, in critical extension of </w:t>
            </w:r>
            <w:proofErr w:type="spellStart"/>
            <w:r w:rsidRPr="000B63FE">
              <w:rPr>
                <w:b w:val="0"/>
                <w:i/>
              </w:rPr>
              <w:t>RRCEarlyDataRequest</w:t>
            </w:r>
            <w:proofErr w:type="spellEnd"/>
            <w:r w:rsidRPr="000B63FE">
              <w:rPr>
                <w:b w:val="0"/>
                <w:i/>
              </w:rPr>
              <w:t>-NB</w:t>
            </w:r>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 xml:space="preserve"> and </w:t>
            </w:r>
            <w:proofErr w:type="spellStart"/>
            <w:r w:rsidRPr="000B63FE">
              <w:rPr>
                <w:b w:val="0"/>
                <w:i/>
              </w:rPr>
              <w:t>mo-ExceptionData</w:t>
            </w:r>
            <w:proofErr w:type="spellEnd"/>
            <w:r w:rsidRPr="000B63FE">
              <w:rPr>
                <w:b w:val="0"/>
              </w:rPr>
              <w:t>.</w:t>
            </w:r>
          </w:p>
          <w:p w14:paraId="77F9375C" w14:textId="46876AD6" w:rsidR="00B30397" w:rsidRPr="000B63FE" w:rsidRDefault="00BE6FEE" w:rsidP="00B30397">
            <w:pPr>
              <w:pStyle w:val="Agreement"/>
              <w:rPr>
                <w:b w:val="0"/>
              </w:rPr>
            </w:pPr>
            <w:r w:rsidRPr="000B63FE">
              <w:rPr>
                <w:b w:val="0"/>
              </w:rPr>
              <w:t xml:space="preserve">Working assumption: For </w:t>
            </w:r>
            <w:proofErr w:type="spellStart"/>
            <w:r w:rsidRPr="000B63FE">
              <w:rPr>
                <w:b w:val="0"/>
              </w:rPr>
              <w:t>eMTC</w:t>
            </w:r>
            <w:proofErr w:type="spellEnd"/>
            <w:r w:rsidRPr="000B63FE">
              <w:rPr>
                <w:b w:val="0"/>
              </w:rPr>
              <w:t xml:space="preserve">/NB-IoT, </w:t>
            </w:r>
            <w:proofErr w:type="spellStart"/>
            <w:r w:rsidRPr="000B63FE">
              <w:rPr>
                <w:b w:val="0"/>
                <w:i/>
              </w:rPr>
              <w:t>delayTolerantAccess</w:t>
            </w:r>
            <w:proofErr w:type="spellEnd"/>
            <w:r w:rsidRPr="000B63FE">
              <w:rPr>
                <w:b w:val="0"/>
              </w:rPr>
              <w:t xml:space="preserve"> is not applicable for 5GC.</w:t>
            </w:r>
          </w:p>
          <w:p w14:paraId="541A62DE" w14:textId="134FB14C" w:rsidR="00A55D05" w:rsidRPr="000B63FE" w:rsidRDefault="00A55D05" w:rsidP="00A55D05">
            <w:pPr>
              <w:rPr>
                <w:lang w:eastAsia="en-GB"/>
              </w:rPr>
            </w:pPr>
          </w:p>
          <w:p w14:paraId="3388DF9A" w14:textId="2E0FD56E" w:rsidR="00A55D05" w:rsidRPr="000B63FE" w:rsidRDefault="008858C7" w:rsidP="00A55D05">
            <w:pPr>
              <w:pStyle w:val="Agreement"/>
              <w:rPr>
                <w:b w:val="0"/>
              </w:rPr>
            </w:pPr>
            <w:r w:rsidRPr="000B63FE">
              <w:rPr>
                <w:b w:val="0"/>
              </w:rPr>
              <w:t xml:space="preserve">Update stage 2 spec to capture that idle mode </w:t>
            </w:r>
            <w:proofErr w:type="spellStart"/>
            <w:r w:rsidRPr="000B63FE">
              <w:rPr>
                <w:b w:val="0"/>
              </w:rPr>
              <w:t>eDRX</w:t>
            </w:r>
            <w:proofErr w:type="spellEnd"/>
            <w:r w:rsidRPr="000B63FE">
              <w:rPr>
                <w:b w:val="0"/>
              </w:rPr>
              <w:t xml:space="preserve"> feature is supported for </w:t>
            </w:r>
            <w:proofErr w:type="spellStart"/>
            <w:r w:rsidRPr="000B63FE">
              <w:rPr>
                <w:b w:val="0"/>
              </w:rPr>
              <w:t>eMTC</w:t>
            </w:r>
            <w:proofErr w:type="spellEnd"/>
            <w:r w:rsidRPr="000B63FE">
              <w:rPr>
                <w:b w:val="0"/>
              </w:rPr>
              <w:t xml:space="preserve"> and NB-IoT connected to 5GC.</w:t>
            </w:r>
          </w:p>
          <w:p w14:paraId="24F6DDD5" w14:textId="6FDDC3B2" w:rsidR="00A55D05" w:rsidRPr="000B63FE" w:rsidRDefault="00FA1CC7"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hyperSFN</w:t>
            </w:r>
            <w:proofErr w:type="spellEnd"/>
            <w:r w:rsidRPr="000B63FE">
              <w:rPr>
                <w:b w:val="0"/>
              </w:rPr>
              <w:t xml:space="preserve"> in SIB1-BR is commonly used for both EPC and 5GC.</w:t>
            </w:r>
          </w:p>
          <w:p w14:paraId="2DA8ECEA" w14:textId="1D306659" w:rsidR="00A55D05" w:rsidRPr="000B63FE" w:rsidRDefault="00FA1CC7" w:rsidP="00A55D05">
            <w:pPr>
              <w:pStyle w:val="Agreement"/>
              <w:rPr>
                <w:b w:val="0"/>
              </w:rPr>
            </w:pPr>
            <w:r w:rsidRPr="000B63FE">
              <w:rPr>
                <w:b w:val="0"/>
              </w:rPr>
              <w:t xml:space="preserve">For NB-IoT, </w:t>
            </w:r>
            <w:proofErr w:type="spellStart"/>
            <w:r w:rsidRPr="000B63FE">
              <w:rPr>
                <w:b w:val="0"/>
                <w:i/>
              </w:rPr>
              <w:t>hyperSFN</w:t>
            </w:r>
            <w:proofErr w:type="spellEnd"/>
            <w:r w:rsidRPr="000B63FE">
              <w:rPr>
                <w:b w:val="0"/>
                <w:i/>
              </w:rPr>
              <w:t>-LSB</w:t>
            </w:r>
            <w:r w:rsidRPr="000B63FE">
              <w:rPr>
                <w:b w:val="0"/>
              </w:rPr>
              <w:t xml:space="preserve"> in MIB-NB and </w:t>
            </w:r>
            <w:proofErr w:type="spellStart"/>
            <w:r w:rsidRPr="000B63FE">
              <w:rPr>
                <w:b w:val="0"/>
                <w:i/>
              </w:rPr>
              <w:t>hyperSFN</w:t>
            </w:r>
            <w:proofErr w:type="spellEnd"/>
            <w:r w:rsidRPr="000B63FE">
              <w:rPr>
                <w:b w:val="0"/>
                <w:i/>
              </w:rPr>
              <w:t>-MSB</w:t>
            </w:r>
            <w:r w:rsidRPr="000B63FE">
              <w:rPr>
                <w:b w:val="0"/>
              </w:rPr>
              <w:t xml:space="preserve"> in SIB1-NB are commonly used for both EPC and 5GC.</w:t>
            </w:r>
          </w:p>
          <w:p w14:paraId="44959580" w14:textId="294D0768" w:rsidR="00A55D05" w:rsidRPr="000B63FE" w:rsidRDefault="00523E51"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connected to 5GC, introduce a flag in SIB1-BR to indicate if idle mode </w:t>
            </w:r>
            <w:proofErr w:type="spellStart"/>
            <w:r w:rsidRPr="000B63FE">
              <w:rPr>
                <w:b w:val="0"/>
              </w:rPr>
              <w:t>eDRX</w:t>
            </w:r>
            <w:proofErr w:type="spellEnd"/>
            <w:r w:rsidRPr="000B63FE">
              <w:rPr>
                <w:b w:val="0"/>
              </w:rPr>
              <w:t xml:space="preserve"> is allowed in the cell.</w:t>
            </w:r>
          </w:p>
          <w:p w14:paraId="01765433" w14:textId="7A43B74B" w:rsidR="00A55D05" w:rsidRPr="000B63FE" w:rsidRDefault="00533DCB" w:rsidP="00A55D05">
            <w:pPr>
              <w:pStyle w:val="Agreement"/>
              <w:rPr>
                <w:b w:val="0"/>
              </w:rPr>
            </w:pPr>
            <w:r w:rsidRPr="000B63FE">
              <w:rPr>
                <w:b w:val="0"/>
              </w:rPr>
              <w:t xml:space="preserve">Working assumption: No indication of support for idle mode </w:t>
            </w:r>
            <w:proofErr w:type="spellStart"/>
            <w:r w:rsidRPr="000B63FE">
              <w:rPr>
                <w:b w:val="0"/>
              </w:rPr>
              <w:t>eDRX</w:t>
            </w:r>
            <w:proofErr w:type="spellEnd"/>
            <w:r w:rsidRPr="000B63FE">
              <w:rPr>
                <w:b w:val="0"/>
              </w:rPr>
              <w:t xml:space="preserve"> is needed for NB-IoT connected to 5GC.</w:t>
            </w:r>
          </w:p>
          <w:p w14:paraId="136AD814" w14:textId="6FA90197" w:rsidR="00533DCB" w:rsidRPr="000B63FE" w:rsidRDefault="00FE3526" w:rsidP="00533DCB">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and NB-IoT, </w:t>
            </w:r>
            <w:proofErr w:type="spellStart"/>
            <w:r w:rsidRPr="000B63FE">
              <w:rPr>
                <w:b w:val="0"/>
                <w:i/>
              </w:rPr>
              <w:t>systemInfoModification-eDRX</w:t>
            </w:r>
            <w:proofErr w:type="spellEnd"/>
            <w:r w:rsidRPr="000B63FE">
              <w:rPr>
                <w:b w:val="0"/>
              </w:rPr>
              <w:t xml:space="preserve"> is commonly used in paging messages for both EPC and 5GC.</w:t>
            </w:r>
          </w:p>
          <w:p w14:paraId="04F02AAC" w14:textId="73E0B3E0" w:rsidR="00533DCB" w:rsidRPr="000B63FE" w:rsidRDefault="0023783E" w:rsidP="00533DCB">
            <w:pPr>
              <w:pStyle w:val="Agreement"/>
              <w:rPr>
                <w:b w:val="0"/>
              </w:rPr>
            </w:pPr>
            <w:r w:rsidRPr="000B63FE">
              <w:rPr>
                <w:b w:val="0"/>
              </w:rPr>
              <w:t xml:space="preserve">Use 5G S-TMSI as input for Hash ID to calculate PH and </w:t>
            </w:r>
            <w:proofErr w:type="spellStart"/>
            <w:r w:rsidRPr="000B63FE">
              <w:rPr>
                <w:b w:val="0"/>
              </w:rPr>
              <w:t>PTW_start</w:t>
            </w:r>
            <w:proofErr w:type="spellEnd"/>
            <w:r w:rsidRPr="000B63FE">
              <w:rPr>
                <w:b w:val="0"/>
              </w:rPr>
              <w:t>.</w:t>
            </w:r>
          </w:p>
          <w:p w14:paraId="590A32B2" w14:textId="77777777" w:rsidR="001C08E9" w:rsidRPr="000B63FE" w:rsidRDefault="001C08E9" w:rsidP="001C08E9">
            <w:pPr>
              <w:spacing w:before="60"/>
              <w:ind w:left="1259" w:hanging="1259"/>
              <w:rPr>
                <w:rFonts w:eastAsia="MS Mincho" w:cs="Arial"/>
                <w:sz w:val="8"/>
                <w:szCs w:val="8"/>
                <w:lang w:eastAsia="ja-JP"/>
              </w:rPr>
            </w:pPr>
          </w:p>
          <w:p w14:paraId="7747BEA9" w14:textId="56929827" w:rsidR="005F50C7" w:rsidRPr="000B63FE" w:rsidRDefault="006D2FC7" w:rsidP="005F50C7">
            <w:pPr>
              <w:ind w:firstLine="1156"/>
              <w:rPr>
                <w:rFonts w:eastAsia="MS Mincho" w:cs="Arial"/>
                <w:lang w:val="en-US" w:eastAsia="ja-JP"/>
              </w:rPr>
            </w:pPr>
            <w:r w:rsidRPr="000B63FE">
              <w:rPr>
                <w:rFonts w:cs="Arial"/>
              </w:rPr>
              <w:t xml:space="preserve">Support of </w:t>
            </w:r>
            <w:bookmarkStart w:id="6" w:name="_Hlk4070057"/>
            <w:r w:rsidRPr="000B63FE">
              <w:rPr>
                <w:rFonts w:cs="Arial"/>
              </w:rPr>
              <w:t xml:space="preserve">RRC_INACTIVE and </w:t>
            </w:r>
            <w:proofErr w:type="spellStart"/>
            <w:r w:rsidRPr="000B63FE">
              <w:rPr>
                <w:rFonts w:cs="Arial"/>
              </w:rPr>
              <w:t>eDRX</w:t>
            </w:r>
            <w:proofErr w:type="spellEnd"/>
            <w:r w:rsidRPr="000B63FE">
              <w:rPr>
                <w:rFonts w:cs="Arial"/>
              </w:rPr>
              <w:t xml:space="preserve"> in CM-CONNECTED</w:t>
            </w:r>
            <w:bookmarkEnd w:id="6"/>
            <w:r w:rsidR="005F50C7" w:rsidRPr="000B63FE">
              <w:rPr>
                <w:rFonts w:eastAsia="MS Mincho" w:cs="Arial"/>
                <w:lang w:val="en-US" w:eastAsia="ja-JP"/>
              </w:rPr>
              <w:t>:</w:t>
            </w:r>
          </w:p>
          <w:p w14:paraId="1584B9A6" w14:textId="5E3B6864" w:rsidR="005F50C7" w:rsidRPr="000B63FE" w:rsidRDefault="00B56153" w:rsidP="005F50C7">
            <w:pPr>
              <w:pStyle w:val="Agreement"/>
              <w:rPr>
                <w:b w:val="0"/>
              </w:rPr>
            </w:pPr>
            <w:r w:rsidRPr="000B63FE">
              <w:rPr>
                <w:b w:val="0"/>
              </w:rPr>
              <w:t xml:space="preserve">RRC_CONNECTED Mode extended long DRX cycle, e.g. 5.12 and 10.24 sec, is supported for </w:t>
            </w:r>
            <w:proofErr w:type="spellStart"/>
            <w:r w:rsidRPr="000B63FE">
              <w:rPr>
                <w:b w:val="0"/>
              </w:rPr>
              <w:t>eMTC</w:t>
            </w:r>
            <w:proofErr w:type="spellEnd"/>
            <w:r w:rsidRPr="000B63FE">
              <w:rPr>
                <w:b w:val="0"/>
              </w:rPr>
              <w:t xml:space="preserve"> connected to 5GC. FFS whether new optional UE capability is required.</w:t>
            </w:r>
          </w:p>
          <w:p w14:paraId="629105A5" w14:textId="7B907FDD" w:rsidR="005F50C7" w:rsidRPr="000B63FE" w:rsidRDefault="007B4712" w:rsidP="005F50C7">
            <w:pPr>
              <w:pStyle w:val="Agreement"/>
              <w:rPr>
                <w:b w:val="0"/>
              </w:rPr>
            </w:pPr>
            <w:r w:rsidRPr="000B63FE">
              <w:rPr>
                <w:b w:val="0"/>
              </w:rPr>
              <w:t>RRC_CONNECTED Mode long DRX cycle, e.g., 5.12 and 10.24 sec, is supported for NB-IoT connected to 5GC. Mandatory to support without new UE capability.</w:t>
            </w:r>
          </w:p>
          <w:p w14:paraId="70927E2E" w14:textId="6239136E" w:rsidR="005F50C7" w:rsidRPr="000B63FE" w:rsidRDefault="00970CE4" w:rsidP="005F50C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eDRX</w:t>
            </w:r>
            <w:proofErr w:type="spellEnd"/>
            <w:r w:rsidRPr="000B63FE">
              <w:rPr>
                <w:b w:val="0"/>
                <w:i/>
              </w:rPr>
              <w:t>-Config-</w:t>
            </w:r>
            <w:proofErr w:type="spellStart"/>
            <w:r w:rsidRPr="000B63FE">
              <w:rPr>
                <w:b w:val="0"/>
                <w:i/>
              </w:rPr>
              <w:t>CycleStartOffset</w:t>
            </w:r>
            <w:proofErr w:type="spellEnd"/>
            <w:r w:rsidRPr="000B63FE">
              <w:rPr>
                <w:b w:val="0"/>
              </w:rPr>
              <w:t xml:space="preserve"> and </w:t>
            </w:r>
            <w:proofErr w:type="spellStart"/>
            <w:r w:rsidRPr="000B63FE">
              <w:rPr>
                <w:b w:val="0"/>
                <w:i/>
              </w:rPr>
              <w:t>drx-StartOffset</w:t>
            </w:r>
            <w:proofErr w:type="spellEnd"/>
            <w:r w:rsidRPr="000B63FE">
              <w:rPr>
                <w:b w:val="0"/>
              </w:rPr>
              <w:t xml:space="preserve"> are commonly used for both EPC and 5GC.</w:t>
            </w:r>
          </w:p>
          <w:p w14:paraId="3EFF927D" w14:textId="253DF447" w:rsidR="005F50C7" w:rsidRPr="000B63FE" w:rsidRDefault="00970CE4" w:rsidP="005F50C7">
            <w:pPr>
              <w:pStyle w:val="Agreement"/>
              <w:rPr>
                <w:b w:val="0"/>
              </w:rPr>
            </w:pPr>
            <w:r w:rsidRPr="000B63FE">
              <w:rPr>
                <w:b w:val="0"/>
              </w:rPr>
              <w:t xml:space="preserve">For NB-IoT, DRX-Cycle and </w:t>
            </w:r>
            <w:proofErr w:type="spellStart"/>
            <w:r w:rsidRPr="000B63FE">
              <w:rPr>
                <w:b w:val="0"/>
                <w:i/>
              </w:rPr>
              <w:t>drx-StartOffset</w:t>
            </w:r>
            <w:proofErr w:type="spellEnd"/>
            <w:r w:rsidRPr="000B63FE">
              <w:rPr>
                <w:b w:val="0"/>
              </w:rPr>
              <w:t xml:space="preserve"> are commonly used for both EPC and 5GC.</w:t>
            </w:r>
          </w:p>
          <w:p w14:paraId="4AF5236A" w14:textId="77777777" w:rsidR="005F50C7" w:rsidRPr="000B63FE" w:rsidRDefault="005F50C7" w:rsidP="001C08E9">
            <w:pPr>
              <w:spacing w:before="60"/>
              <w:ind w:left="1259" w:hanging="1259"/>
              <w:rPr>
                <w:rFonts w:eastAsia="MS Mincho" w:cs="Arial"/>
                <w:sz w:val="4"/>
                <w:szCs w:val="4"/>
                <w:lang w:eastAsia="ja-JP"/>
              </w:rPr>
            </w:pPr>
          </w:p>
          <w:p w14:paraId="395C766B" w14:textId="4A59F4ED" w:rsidR="004D58D7" w:rsidRPr="000B63FE" w:rsidRDefault="004D58D7" w:rsidP="004D58D7">
            <w:pPr>
              <w:rPr>
                <w:rFonts w:eastAsia="MS Mincho" w:cs="Arial"/>
                <w:highlight w:val="green"/>
                <w:lang w:val="en-US" w:eastAsia="ja-JP"/>
              </w:rPr>
            </w:pPr>
            <w:r w:rsidRPr="000B63FE">
              <w:rPr>
                <w:rFonts w:eastAsia="MS Mincho" w:cs="Arial"/>
                <w:highlight w:val="green"/>
                <w:lang w:val="en-US" w:eastAsia="ja-JP"/>
              </w:rPr>
              <w:t>RAN2#106 agreements:</w:t>
            </w:r>
          </w:p>
          <w:p w14:paraId="2B37C9B4" w14:textId="400CE95A" w:rsidR="004D58D7" w:rsidRPr="000B63FE" w:rsidRDefault="004D58D7" w:rsidP="004D58D7">
            <w:pPr>
              <w:ind w:firstLine="1156"/>
              <w:rPr>
                <w:rFonts w:eastAsia="MS Mincho" w:cs="Arial"/>
                <w:lang w:val="en-US" w:eastAsia="ja-JP"/>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1641C846" w14:textId="38C43558" w:rsidR="004D58D7" w:rsidRPr="000B63FE" w:rsidRDefault="004D58D7" w:rsidP="004D58D7">
            <w:pPr>
              <w:pStyle w:val="Agreement"/>
              <w:rPr>
                <w:b w:val="0"/>
              </w:rPr>
            </w:pPr>
            <w:r w:rsidRPr="000B63FE">
              <w:rPr>
                <w:b w:val="0"/>
                <w:noProof/>
              </w:rPr>
              <w:t>RRC</w:t>
            </w:r>
            <w:r w:rsidR="00EE6CB9" w:rsidRPr="000B63FE">
              <w:rPr>
                <w:b w:val="0"/>
                <w:noProof/>
              </w:rPr>
              <w:t>_</w:t>
            </w:r>
            <w:r w:rsidRPr="000B63FE">
              <w:rPr>
                <w:b w:val="0"/>
                <w:noProof/>
              </w:rPr>
              <w:t>INACTIVE state in NB-IoT connected to 5GC is  not supported.</w:t>
            </w:r>
          </w:p>
          <w:p w14:paraId="74ACDCA6" w14:textId="5A3F4988" w:rsidR="004D58D7" w:rsidRPr="000B63FE" w:rsidRDefault="004D58D7" w:rsidP="004D58D7">
            <w:pPr>
              <w:pStyle w:val="Agreement"/>
              <w:rPr>
                <w:b w:val="0"/>
                <w:noProof/>
              </w:rPr>
            </w:pPr>
            <w:r w:rsidRPr="000B63FE">
              <w:rPr>
                <w:b w:val="0"/>
                <w:noProof/>
              </w:rPr>
              <w:t>RRC</w:t>
            </w:r>
            <w:r w:rsidR="00EE6CB9" w:rsidRPr="000B63FE">
              <w:rPr>
                <w:b w:val="0"/>
                <w:noProof/>
              </w:rPr>
              <w:t>_</w:t>
            </w:r>
            <w:r w:rsidRPr="000B63FE">
              <w:rPr>
                <w:b w:val="0"/>
                <w:noProof/>
              </w:rPr>
              <w:t>INACTIVE state with short eDRX cycles is optionally supported for eMTC connected to 5GC with capability signalling.</w:t>
            </w:r>
          </w:p>
          <w:p w14:paraId="0026FB04" w14:textId="48F4DB12" w:rsidR="004D58D7" w:rsidRPr="000B63FE" w:rsidRDefault="004D58D7" w:rsidP="004D58D7">
            <w:pPr>
              <w:pStyle w:val="Agreement"/>
              <w:rPr>
                <w:b w:val="0"/>
              </w:rPr>
            </w:pPr>
            <w:r w:rsidRPr="000B63FE">
              <w:rPr>
                <w:b w:val="0"/>
              </w:rPr>
              <w:t xml:space="preserve">FFS if </w:t>
            </w:r>
            <w:r w:rsidRPr="000B63FE">
              <w:rPr>
                <w:b w:val="0"/>
                <w:noProof/>
              </w:rPr>
              <w:t>EDT in RRC</w:t>
            </w:r>
            <w:r w:rsidR="00EE6CB9" w:rsidRPr="000B63FE">
              <w:rPr>
                <w:b w:val="0"/>
                <w:noProof/>
              </w:rPr>
              <w:t>_</w:t>
            </w:r>
            <w:r w:rsidRPr="000B63FE">
              <w:rPr>
                <w:b w:val="0"/>
                <w:noProof/>
              </w:rPr>
              <w:t>INACTIVE state is not supported in Rel-16.</w:t>
            </w:r>
          </w:p>
          <w:p w14:paraId="72787C1D" w14:textId="008EA79C" w:rsidR="004D58D7" w:rsidRPr="000B63FE" w:rsidRDefault="004D58D7" w:rsidP="004D58D7">
            <w:pPr>
              <w:pStyle w:val="Agreement"/>
              <w:rPr>
                <w:b w:val="0"/>
              </w:rPr>
            </w:pPr>
            <w:r w:rsidRPr="000B63FE">
              <w:rPr>
                <w:b w:val="0"/>
              </w:rPr>
              <w:t xml:space="preserve">UP optimization solution is supported for both </w:t>
            </w:r>
            <w:proofErr w:type="spellStart"/>
            <w:r w:rsidRPr="000B63FE">
              <w:rPr>
                <w:b w:val="0"/>
              </w:rPr>
              <w:t>eMTC</w:t>
            </w:r>
            <w:proofErr w:type="spellEnd"/>
            <w:r w:rsidRPr="000B63FE">
              <w:rPr>
                <w:b w:val="0"/>
              </w:rPr>
              <w:t xml:space="preserve"> and NB-IoT connected to 5GC with capability signalling.</w:t>
            </w:r>
          </w:p>
          <w:p w14:paraId="133E5AD0" w14:textId="74851442" w:rsidR="004D58D7" w:rsidRPr="000B63FE" w:rsidRDefault="004D58D7" w:rsidP="004D58D7">
            <w:pPr>
              <w:pStyle w:val="Agreement"/>
              <w:rPr>
                <w:b w:val="0"/>
              </w:rPr>
            </w:pPr>
            <w:proofErr w:type="spellStart"/>
            <w:r w:rsidRPr="000B63FE">
              <w:rPr>
                <w:b w:val="0"/>
              </w:rPr>
              <w:t>eLTE</w:t>
            </w:r>
            <w:proofErr w:type="spellEnd"/>
            <w:r w:rsidRPr="000B63FE">
              <w:rPr>
                <w:b w:val="0"/>
              </w:rPr>
              <w:t xml:space="preserve"> is assumed to be the baseline for RRC</w:t>
            </w:r>
            <w:r w:rsidR="00EE6CB9" w:rsidRPr="000B63FE">
              <w:rPr>
                <w:b w:val="0"/>
              </w:rPr>
              <w:t>_</w:t>
            </w:r>
            <w:r w:rsidRPr="000B63FE">
              <w:rPr>
                <w:b w:val="0"/>
              </w:rPr>
              <w:t xml:space="preserve">INACTIVE state for </w:t>
            </w:r>
            <w:proofErr w:type="spellStart"/>
            <w:r w:rsidRPr="000B63FE">
              <w:rPr>
                <w:b w:val="0"/>
              </w:rPr>
              <w:t>eMTC</w:t>
            </w:r>
            <w:proofErr w:type="spellEnd"/>
            <w:r w:rsidRPr="000B63FE">
              <w:rPr>
                <w:b w:val="0"/>
              </w:rPr>
              <w:t xml:space="preserve"> UEs connected to 5G.</w:t>
            </w:r>
          </w:p>
          <w:p w14:paraId="5A2EA7F7" w14:textId="7BF4F7C3" w:rsidR="004D58D7" w:rsidRPr="000B63FE" w:rsidRDefault="004D58D7" w:rsidP="004D58D7">
            <w:pPr>
              <w:pStyle w:val="Agreement"/>
              <w:rPr>
                <w:b w:val="0"/>
              </w:rPr>
            </w:pPr>
            <w:r w:rsidRPr="000B63FE">
              <w:rPr>
                <w:b w:val="0"/>
              </w:rPr>
              <w:t>Working assumption: Same c</w:t>
            </w:r>
            <w:r w:rsidRPr="000B63FE">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0B63FE" w:rsidRDefault="00883AAF" w:rsidP="004D58D7">
            <w:pPr>
              <w:pStyle w:val="Agreement"/>
              <w:rPr>
                <w:b w:val="0"/>
              </w:rPr>
            </w:pPr>
            <w:r w:rsidRPr="000B63FE">
              <w:rPr>
                <w:b w:val="0"/>
              </w:rPr>
              <w:t>For transmission over DRB, NB-IoT/</w:t>
            </w:r>
            <w:proofErr w:type="spellStart"/>
            <w:r w:rsidRPr="000B63FE">
              <w:rPr>
                <w:b w:val="0"/>
              </w:rPr>
              <w:t>eMTC</w:t>
            </w:r>
            <w:proofErr w:type="spellEnd"/>
            <w:r w:rsidRPr="000B63FE">
              <w:rPr>
                <w:b w:val="0"/>
              </w:rPr>
              <w:t xml:space="preserve"> UE connected to 5GC uses the same AS security algorithms as </w:t>
            </w:r>
            <w:proofErr w:type="spellStart"/>
            <w:r w:rsidRPr="000B63FE">
              <w:rPr>
                <w:b w:val="0"/>
              </w:rPr>
              <w:t>eLTE</w:t>
            </w:r>
            <w:proofErr w:type="spellEnd"/>
            <w:r w:rsidRPr="000B63FE">
              <w:rPr>
                <w:b w:val="0"/>
              </w:rPr>
              <w:t xml:space="preserve"> regardless of PDCP type.</w:t>
            </w:r>
          </w:p>
          <w:p w14:paraId="37EC3DED" w14:textId="4BFE9BFC" w:rsidR="004D58D7" w:rsidRPr="000B63FE" w:rsidRDefault="00883AAF" w:rsidP="004D58D7">
            <w:pPr>
              <w:pStyle w:val="Agreement"/>
              <w:rPr>
                <w:b w:val="0"/>
              </w:rPr>
            </w:pPr>
            <w:proofErr w:type="spellStart"/>
            <w:r w:rsidRPr="000B63FE">
              <w:rPr>
                <w:b w:val="0"/>
              </w:rPr>
              <w:t>KeNB</w:t>
            </w:r>
            <w:proofErr w:type="spellEnd"/>
            <w:r w:rsidRPr="000B63FE">
              <w:rPr>
                <w:b w:val="0"/>
              </w:rPr>
              <w:t xml:space="preserve"> root key is derived from </w:t>
            </w:r>
            <w:proofErr w:type="spellStart"/>
            <w:r w:rsidRPr="000B63FE">
              <w:rPr>
                <w:b w:val="0"/>
              </w:rPr>
              <w:t>Kamf</w:t>
            </w:r>
            <w:proofErr w:type="spellEnd"/>
            <w:r w:rsidRPr="000B63FE">
              <w:rPr>
                <w:b w:val="0"/>
              </w:rPr>
              <w:t xml:space="preserve"> as specified in TS 33.501.</w:t>
            </w:r>
          </w:p>
          <w:p w14:paraId="7D108E20" w14:textId="7EB6B6B1" w:rsidR="004D58D7" w:rsidRPr="000B63FE" w:rsidRDefault="00883AAF" w:rsidP="004D58D7">
            <w:pPr>
              <w:pStyle w:val="Agreement"/>
              <w:rPr>
                <w:b w:val="0"/>
              </w:rPr>
            </w:pPr>
            <w:r w:rsidRPr="000B63FE">
              <w:rPr>
                <w:b w:val="0"/>
              </w:rPr>
              <w:t>For NB-IoT/</w:t>
            </w:r>
            <w:proofErr w:type="spellStart"/>
            <w:r w:rsidRPr="000B63FE">
              <w:rPr>
                <w:b w:val="0"/>
              </w:rPr>
              <w:t>eMTC</w:t>
            </w:r>
            <w:proofErr w:type="spellEnd"/>
            <w:r w:rsidRPr="000B63FE">
              <w:rPr>
                <w:b w:val="0"/>
              </w:rPr>
              <w:t xml:space="preserve"> UE connected to 5GC, AS security algorithms are indicated by using LTE code points, e.g., EIA, EEA.</w:t>
            </w:r>
          </w:p>
          <w:p w14:paraId="2D658084" w14:textId="2A0012A9" w:rsidR="004D58D7" w:rsidRPr="000B63FE" w:rsidRDefault="004D58D7" w:rsidP="001C08E9">
            <w:pPr>
              <w:spacing w:before="60"/>
              <w:ind w:left="1259" w:hanging="1259"/>
              <w:rPr>
                <w:rFonts w:eastAsia="MS Mincho" w:cs="Arial"/>
                <w:sz w:val="8"/>
                <w:szCs w:val="8"/>
                <w:lang w:eastAsia="ja-JP"/>
              </w:rPr>
            </w:pPr>
          </w:p>
          <w:p w14:paraId="5FD8948A" w14:textId="36B6E0E3" w:rsidR="004722F7" w:rsidRPr="000B63FE" w:rsidRDefault="002339FE" w:rsidP="001C08E9">
            <w:pPr>
              <w:spacing w:before="60"/>
              <w:ind w:left="1259" w:hanging="1259"/>
              <w:rPr>
                <w:noProof/>
              </w:rPr>
            </w:pPr>
            <w:hyperlink r:id="rId20" w:history="1">
              <w:r w:rsidR="004722F7" w:rsidRPr="000B63FE">
                <w:rPr>
                  <w:rStyle w:val="Hyperlink"/>
                  <w:noProof/>
                </w:rPr>
                <w:t>R2-1908202</w:t>
              </w:r>
            </w:hyperlink>
            <w:r w:rsidR="004722F7" w:rsidRPr="000B63FE">
              <w:rPr>
                <w:noProof/>
              </w:rPr>
              <w:t xml:space="preserve">  Reply LS on Conclusion on 5G CIoT user plane small data solution</w:t>
            </w:r>
            <w:r w:rsidR="004722F7" w:rsidRPr="000B63FE">
              <w:rPr>
                <w:noProof/>
              </w:rPr>
              <w:tab/>
              <w:t>LS out</w:t>
            </w:r>
            <w:r w:rsidR="004722F7" w:rsidRPr="000B63FE">
              <w:rPr>
                <w:noProof/>
              </w:rPr>
              <w:tab/>
              <w:t>Rel-16</w:t>
            </w:r>
            <w:r w:rsidR="004722F7" w:rsidRPr="000B63FE">
              <w:rPr>
                <w:noProof/>
              </w:rPr>
              <w:tab/>
            </w:r>
            <w:r w:rsidR="004A4235" w:rsidRPr="000B63FE">
              <w:rPr>
                <w:rFonts w:cs="Arial"/>
                <w:noProof/>
              </w:rPr>
              <w:t>FS_CIoT_5G</w:t>
            </w:r>
            <w:r w:rsidR="004A4235" w:rsidRPr="000B63FE">
              <w:rPr>
                <w:noProof/>
              </w:rPr>
              <w:t xml:space="preserve"> </w:t>
            </w:r>
            <w:r w:rsidR="004722F7" w:rsidRPr="000B63FE">
              <w:rPr>
                <w:noProof/>
              </w:rPr>
              <w:tab/>
              <w:t>To:SA2, RAN3</w:t>
            </w:r>
            <w:r w:rsidR="004722F7" w:rsidRPr="000B63FE">
              <w:rPr>
                <w:noProof/>
              </w:rPr>
              <w:tab/>
              <w:t>Cc:RAN, SA, CT</w:t>
            </w:r>
          </w:p>
          <w:p w14:paraId="20DE3E88" w14:textId="0911A7A0" w:rsidR="00E358F8" w:rsidRPr="000B63FE" w:rsidRDefault="00E358F8" w:rsidP="001C08E9">
            <w:pPr>
              <w:spacing w:before="60"/>
              <w:ind w:left="1259" w:hanging="1259"/>
              <w:rPr>
                <w:noProof/>
                <w:sz w:val="8"/>
                <w:szCs w:val="8"/>
              </w:rPr>
            </w:pPr>
          </w:p>
          <w:p w14:paraId="05584BCB" w14:textId="5DE5C8D5" w:rsidR="00E358F8" w:rsidRPr="000B63FE" w:rsidRDefault="00E358F8" w:rsidP="001C08E9">
            <w:pPr>
              <w:spacing w:before="60"/>
              <w:ind w:left="1259" w:hanging="1259"/>
              <w:rPr>
                <w:rFonts w:eastAsia="MS Mincho" w:cs="Arial"/>
                <w:lang w:eastAsia="ja-JP"/>
              </w:rPr>
            </w:pPr>
            <w:r w:rsidRPr="000B63FE">
              <w:rPr>
                <w:rFonts w:eastAsia="MS Mincho" w:cs="Arial"/>
                <w:highlight w:val="green"/>
                <w:lang w:val="en-US" w:eastAsia="ja-JP"/>
              </w:rPr>
              <w:t>RAN2#107 agreements:</w:t>
            </w:r>
          </w:p>
          <w:p w14:paraId="0BEB563B" w14:textId="77777777" w:rsidR="004722F7" w:rsidRPr="000B63FE" w:rsidRDefault="006D17E5" w:rsidP="001C08E9">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6734547C" w14:textId="4977FA35" w:rsidR="00C21FCA" w:rsidRPr="000B63FE" w:rsidRDefault="00C21FCA" w:rsidP="00C21FCA">
            <w:pPr>
              <w:pStyle w:val="Agreement"/>
              <w:rPr>
                <w:b w:val="0"/>
              </w:rPr>
            </w:pPr>
            <w:r w:rsidRPr="000B63FE">
              <w:rPr>
                <w:b w:val="0"/>
                <w:lang w:val="en-US"/>
              </w:rPr>
              <w:t xml:space="preserve">Support of User Plane </w:t>
            </w:r>
            <w:proofErr w:type="spellStart"/>
            <w:r w:rsidRPr="000B63FE">
              <w:rPr>
                <w:b w:val="0"/>
                <w:lang w:val="en-US"/>
              </w:rPr>
              <w:t>CIoT</w:t>
            </w:r>
            <w:proofErr w:type="spellEnd"/>
            <w:r w:rsidRPr="000B63FE">
              <w:rPr>
                <w:b w:val="0"/>
                <w:lang w:val="en-US"/>
              </w:rPr>
              <w:t xml:space="preserve"> 5GS optimization is optional for both </w:t>
            </w:r>
            <w:proofErr w:type="spellStart"/>
            <w:r w:rsidRPr="000B63FE">
              <w:rPr>
                <w:b w:val="0"/>
                <w:lang w:val="en-US"/>
              </w:rPr>
              <w:t>eMTC</w:t>
            </w:r>
            <w:proofErr w:type="spellEnd"/>
            <w:r w:rsidRPr="000B63FE">
              <w:rPr>
                <w:b w:val="0"/>
                <w:lang w:val="en-US"/>
              </w:rPr>
              <w:t xml:space="preserve"> and NB-IoT devices connected to 5GC without capability signaling. Indication for support is provided in Msg5, i.e. </w:t>
            </w:r>
            <w:proofErr w:type="spellStart"/>
            <w:r w:rsidRPr="000B63FE">
              <w:rPr>
                <w:b w:val="0"/>
                <w:lang w:val="en-US"/>
              </w:rPr>
              <w:t>RRCConnectionSetupComplete</w:t>
            </w:r>
            <w:proofErr w:type="spellEnd"/>
            <w:r w:rsidRPr="000B63FE">
              <w:rPr>
                <w:b w:val="0"/>
                <w:lang w:val="en-US"/>
              </w:rPr>
              <w:t>.</w:t>
            </w:r>
          </w:p>
          <w:p w14:paraId="5D9A0278" w14:textId="0178BCB6" w:rsidR="00C21FCA" w:rsidRPr="000B63FE" w:rsidRDefault="00C21FCA" w:rsidP="00C21FCA">
            <w:pPr>
              <w:pStyle w:val="Agreement"/>
              <w:rPr>
                <w:b w:val="0"/>
              </w:rPr>
            </w:pPr>
            <w:r w:rsidRPr="000B63FE">
              <w:rPr>
                <w:b w:val="0"/>
                <w:noProof/>
              </w:rPr>
              <w:t xml:space="preserve">For NB-IoT and eMTC, introduce a new parameter, </w:t>
            </w:r>
            <w:r w:rsidRPr="000B63FE">
              <w:rPr>
                <w:b w:val="0"/>
                <w:i/>
                <w:noProof/>
              </w:rPr>
              <w:t>up-CIoT-5GS-Optimisation-r16</w:t>
            </w:r>
            <w:r w:rsidRPr="000B63FE">
              <w:rPr>
                <w:b w:val="0"/>
                <w:noProof/>
              </w:rPr>
              <w:t>, in SIB1-BR/SIB1-NB to indicate per PLMN support of User plane CIoT 5GS optimisations.</w:t>
            </w:r>
          </w:p>
          <w:p w14:paraId="785DA53C" w14:textId="65406625" w:rsidR="00C21FCA" w:rsidRPr="000B63FE" w:rsidRDefault="00C21FCA" w:rsidP="00C21FCA">
            <w:pPr>
              <w:pStyle w:val="Agreement"/>
              <w:rPr>
                <w:b w:val="0"/>
              </w:rPr>
            </w:pPr>
            <w:r w:rsidRPr="000B63FE">
              <w:rPr>
                <w:b w:val="0"/>
                <w:noProof/>
              </w:rPr>
              <w:t>For eMTC, broadcast signaling is not required to indicate support of N3 data transfer since it is mandatory for both the UE and the network.</w:t>
            </w:r>
          </w:p>
          <w:p w14:paraId="3B98E15D" w14:textId="0DB8069B" w:rsidR="00C21FCA" w:rsidRPr="000B63FE" w:rsidRDefault="00C21FCA" w:rsidP="00C21FCA">
            <w:pPr>
              <w:pStyle w:val="Agreement"/>
              <w:rPr>
                <w:b w:val="0"/>
              </w:rPr>
            </w:pPr>
            <w:r w:rsidRPr="000B63FE">
              <w:rPr>
                <w:b w:val="0"/>
              </w:rPr>
              <w:t xml:space="preserve">For NB-IoT, introduce a new parameter, </w:t>
            </w:r>
            <w:r w:rsidRPr="000B63FE">
              <w:rPr>
                <w:b w:val="0"/>
                <w:i/>
              </w:rPr>
              <w:t>n3-5GS-DataTransfer-r16</w:t>
            </w:r>
            <w:r w:rsidRPr="000B63FE">
              <w:rPr>
                <w:b w:val="0"/>
              </w:rPr>
              <w:t>, in SIB1-NB to indicate per PLMN support of N3 user plane data transfer.</w:t>
            </w:r>
          </w:p>
          <w:p w14:paraId="730A7C48" w14:textId="243035E0" w:rsidR="00C21FCA" w:rsidRPr="000B63FE" w:rsidRDefault="00C21FCA" w:rsidP="00C21FCA">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introduce new parameters, </w:t>
            </w:r>
            <w:r w:rsidRPr="000B63FE">
              <w:rPr>
                <w:b w:val="0"/>
                <w:i/>
              </w:rPr>
              <w:t>up-CIoT-5GS-Optimisation-r16</w:t>
            </w:r>
            <w:r w:rsidRPr="000B63FE">
              <w:rPr>
                <w:b w:val="0"/>
              </w:rPr>
              <w:t xml:space="preserve"> and </w:t>
            </w:r>
            <w:r w:rsidRPr="000B63FE">
              <w:rPr>
                <w:b w:val="0"/>
                <w:i/>
              </w:rPr>
              <w:t>cp-CIoT-5GS-Optimisation-r16</w:t>
            </w:r>
            <w:r w:rsidRPr="000B63FE">
              <w:rPr>
                <w:b w:val="0"/>
              </w:rPr>
              <w:t xml:space="preserve"> in </w:t>
            </w:r>
            <w:proofErr w:type="spellStart"/>
            <w:r w:rsidRPr="000B63FE">
              <w:rPr>
                <w:b w:val="0"/>
                <w:i/>
              </w:rPr>
              <w:t>RRCConnectionSetupComplete</w:t>
            </w:r>
            <w:proofErr w:type="spellEnd"/>
            <w:r w:rsidRPr="000B63FE">
              <w:rPr>
                <w:b w:val="0"/>
              </w:rPr>
              <w:t xml:space="preserve"> when accessing 5GC.</w:t>
            </w:r>
          </w:p>
          <w:p w14:paraId="744ECBA4" w14:textId="6C40E402" w:rsidR="00C21FCA" w:rsidRPr="000B63FE" w:rsidRDefault="00AB476B" w:rsidP="00C21FCA">
            <w:pPr>
              <w:pStyle w:val="Agreement"/>
              <w:rPr>
                <w:b w:val="0"/>
              </w:rPr>
            </w:pPr>
            <w:r w:rsidRPr="000B63FE">
              <w:rPr>
                <w:b w:val="0"/>
              </w:rPr>
              <w:t xml:space="preserve">For NB-IoT, introduce new parameters, </w:t>
            </w:r>
            <w:r w:rsidRPr="000B63FE">
              <w:rPr>
                <w:b w:val="0"/>
                <w:i/>
              </w:rPr>
              <w:t>up-CIoT-5GS-Optimisation-r16</w:t>
            </w:r>
            <w:r w:rsidRPr="000B63FE">
              <w:rPr>
                <w:b w:val="0"/>
              </w:rPr>
              <w:t xml:space="preserve"> and </w:t>
            </w:r>
            <w:r w:rsidRPr="000B63FE">
              <w:rPr>
                <w:b w:val="0"/>
                <w:i/>
              </w:rPr>
              <w:t>n3-5GS-DataTransfer-r16</w:t>
            </w:r>
            <w:r w:rsidRPr="000B63FE">
              <w:rPr>
                <w:b w:val="0"/>
              </w:rPr>
              <w:t xml:space="preserve"> in </w:t>
            </w:r>
            <w:proofErr w:type="spellStart"/>
            <w:r w:rsidRPr="000B63FE">
              <w:rPr>
                <w:b w:val="0"/>
                <w:i/>
              </w:rPr>
              <w:t>RRCConnectionSetupComplete</w:t>
            </w:r>
            <w:proofErr w:type="spellEnd"/>
            <w:r w:rsidRPr="000B63FE">
              <w:rPr>
                <w:b w:val="0"/>
                <w:i/>
              </w:rPr>
              <w:t>-NB</w:t>
            </w:r>
            <w:r w:rsidRPr="000B63FE">
              <w:rPr>
                <w:b w:val="0"/>
              </w:rPr>
              <w:t xml:space="preserve"> when accessing 5GC.</w:t>
            </w:r>
          </w:p>
          <w:p w14:paraId="0DE74B97" w14:textId="13F8260D"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xml:space="preserve">, when the UE in RRC_IDLE using the UP </w:t>
            </w:r>
            <w:proofErr w:type="spellStart"/>
            <w:r w:rsidRPr="000B63FE">
              <w:rPr>
                <w:b w:val="0"/>
              </w:rPr>
              <w:t>CIoT</w:t>
            </w:r>
            <w:proofErr w:type="spellEnd"/>
            <w:r w:rsidRPr="000B63FE">
              <w:rPr>
                <w:b w:val="0"/>
              </w:rPr>
              <w:t xml:space="preserve"> optimisation reselects to another CN type, it discards the UE AS context and the UE identity.</w:t>
            </w:r>
          </w:p>
          <w:p w14:paraId="7D4BA0D1" w14:textId="1BAD2902"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UE goes to RRC_IDLE and initiates NAS recovery procedure when the UE switches between CN types at RRC Connection re-establishment.</w:t>
            </w:r>
          </w:p>
          <w:p w14:paraId="59655E45" w14:textId="5F99A2B9" w:rsidR="00C21FCA" w:rsidRPr="000B63FE" w:rsidRDefault="002425E7" w:rsidP="00C21FCA">
            <w:pPr>
              <w:pStyle w:val="Agreement"/>
              <w:rPr>
                <w:b w:val="0"/>
              </w:rPr>
            </w:pPr>
            <w:r w:rsidRPr="000B63FE">
              <w:rPr>
                <w:b w:val="0"/>
              </w:rPr>
              <w:t xml:space="preserve">Introduce a new IE </w:t>
            </w:r>
            <w:r w:rsidRPr="000B63FE">
              <w:rPr>
                <w:b w:val="0"/>
                <w:i/>
              </w:rPr>
              <w:t>up-EDT-5GC-r16</w:t>
            </w:r>
            <w:r w:rsidRPr="000B63FE">
              <w:rPr>
                <w:b w:val="0"/>
              </w:rPr>
              <w:t xml:space="preserve"> in SIB2-BR/SIB2-NB to indicate ng-</w:t>
            </w:r>
            <w:proofErr w:type="spellStart"/>
            <w:r w:rsidRPr="000B63FE">
              <w:rPr>
                <w:b w:val="0"/>
              </w:rPr>
              <w:t>eNB</w:t>
            </w:r>
            <w:proofErr w:type="spellEnd"/>
            <w:r w:rsidRPr="000B63FE">
              <w:rPr>
                <w:b w:val="0"/>
              </w:rPr>
              <w:t xml:space="preserve"> connected to 5GC supports UP MO-EDT.</w:t>
            </w:r>
          </w:p>
          <w:p w14:paraId="20DE7015" w14:textId="3FA9F443" w:rsidR="00C21FCA" w:rsidRPr="000B63FE" w:rsidRDefault="002425E7" w:rsidP="00C21FCA">
            <w:pPr>
              <w:pStyle w:val="Agreement"/>
              <w:rPr>
                <w:b w:val="0"/>
              </w:rPr>
            </w:pPr>
            <w:r w:rsidRPr="000B63FE">
              <w:rPr>
                <w:b w:val="0"/>
              </w:rPr>
              <w:t xml:space="preserve">Introduce a new UE capability </w:t>
            </w:r>
            <w:r w:rsidRPr="000B63FE">
              <w:rPr>
                <w:b w:val="0"/>
                <w:i/>
              </w:rPr>
              <w:t>earlyData-UP-5GC-r16</w:t>
            </w:r>
            <w:r w:rsidRPr="000B63FE">
              <w:rPr>
                <w:b w:val="0"/>
              </w:rPr>
              <w:t xml:space="preserve"> in UE-EUTRA-Capability, UE-Capability-NB to indicate support of UP MO-EDT in 5GC.</w:t>
            </w:r>
          </w:p>
          <w:p w14:paraId="57DDCBE8" w14:textId="77777777" w:rsidR="00496409" w:rsidRPr="000B63FE" w:rsidRDefault="00496409" w:rsidP="00496409">
            <w:pPr>
              <w:rPr>
                <w:rFonts w:cs="Arial"/>
                <w:sz w:val="8"/>
                <w:szCs w:val="8"/>
              </w:rPr>
            </w:pPr>
          </w:p>
          <w:p w14:paraId="760C96C9" w14:textId="1FA7312C" w:rsidR="00496409" w:rsidRPr="000B63FE" w:rsidRDefault="00496409" w:rsidP="00AF1CD7">
            <w:r w:rsidRPr="000B63FE">
              <w:rPr>
                <w:rFonts w:cs="Arial"/>
              </w:rPr>
              <w:t>Other:</w:t>
            </w:r>
          </w:p>
          <w:p w14:paraId="694B3CAF" w14:textId="557517AE" w:rsidR="00496409" w:rsidRPr="000B63FE" w:rsidRDefault="009F7E75" w:rsidP="00496409">
            <w:pPr>
              <w:pStyle w:val="Agreement"/>
              <w:rPr>
                <w:b w:val="0"/>
              </w:rPr>
            </w:pPr>
            <w:r w:rsidRPr="000B63FE">
              <w:rPr>
                <w:b w:val="0"/>
                <w:lang w:val="en-US"/>
              </w:rPr>
              <w:t xml:space="preserve">From RAN2 standpoint it is feasible to introduce LTE-M indication in </w:t>
            </w:r>
            <w:proofErr w:type="spellStart"/>
            <w:r w:rsidRPr="000B63FE">
              <w:rPr>
                <w:b w:val="0"/>
                <w:i/>
                <w:lang w:val="en-US"/>
              </w:rPr>
              <w:t>RRCConnectionSetupComplete</w:t>
            </w:r>
            <w:proofErr w:type="spellEnd"/>
            <w:r w:rsidRPr="000B63FE">
              <w:rPr>
                <w:b w:val="0"/>
                <w:lang w:val="en-US"/>
              </w:rPr>
              <w:t xml:space="preserve"> message if UE selected 5GC.</w:t>
            </w:r>
          </w:p>
          <w:p w14:paraId="400409AD" w14:textId="77777777" w:rsidR="00C21FCA" w:rsidRPr="000B63FE" w:rsidRDefault="00C21FCA" w:rsidP="001C08E9">
            <w:pPr>
              <w:spacing w:before="60"/>
              <w:ind w:left="1259" w:hanging="1259"/>
              <w:rPr>
                <w:rFonts w:eastAsia="MS Mincho" w:cs="Arial"/>
                <w:lang w:eastAsia="ja-JP"/>
              </w:rPr>
            </w:pPr>
          </w:p>
          <w:p w14:paraId="56E36527" w14:textId="5AD60E35" w:rsidR="00305438" w:rsidRPr="000B63FE" w:rsidRDefault="002339FE" w:rsidP="00305438">
            <w:pPr>
              <w:spacing w:before="60"/>
              <w:ind w:left="1259" w:hanging="1259"/>
              <w:rPr>
                <w:noProof/>
                <w:lang w:eastAsia="en-GB"/>
              </w:rPr>
            </w:pPr>
            <w:hyperlink r:id="rId21" w:history="1">
              <w:r w:rsidR="00305438" w:rsidRPr="000B63FE">
                <w:rPr>
                  <w:rStyle w:val="Hyperlink"/>
                  <w:noProof/>
                </w:rPr>
                <w:t>R2-1911601</w:t>
              </w:r>
            </w:hyperlink>
            <w:r w:rsidR="00305438" w:rsidRPr="000B63FE">
              <w:rPr>
                <w:noProof/>
              </w:rPr>
              <w:tab/>
            </w:r>
            <w:r w:rsidR="009F7E75" w:rsidRPr="000B63FE">
              <w:rPr>
                <w:noProof/>
              </w:rPr>
              <w:t xml:space="preserve">Reply </w:t>
            </w:r>
            <w:r w:rsidR="00305438" w:rsidRPr="000B63FE">
              <w:rPr>
                <w:noProof/>
              </w:rPr>
              <w:t>LS on LTE-M identification in 5GC</w:t>
            </w:r>
            <w:r w:rsidR="00305438" w:rsidRPr="000B63FE">
              <w:rPr>
                <w:noProof/>
              </w:rPr>
              <w:tab/>
              <w:t xml:space="preserve">  LS out </w:t>
            </w:r>
            <w:r w:rsidR="00305438" w:rsidRPr="000B63FE">
              <w:rPr>
                <w:noProof/>
              </w:rPr>
              <w:tab/>
              <w:t>Rel-16</w:t>
            </w:r>
            <w:r w:rsidR="00305438" w:rsidRPr="000B63FE">
              <w:rPr>
                <w:noProof/>
              </w:rPr>
              <w:tab/>
            </w:r>
            <w:r w:rsidR="009F7E75" w:rsidRPr="000B63FE">
              <w:rPr>
                <w:noProof/>
              </w:rPr>
              <w:t>5G_CIOT</w:t>
            </w:r>
            <w:r w:rsidR="00305438" w:rsidRPr="000B63FE">
              <w:rPr>
                <w:noProof/>
              </w:rPr>
              <w:tab/>
              <w:t>To:SA2, RAN3</w:t>
            </w:r>
            <w:r w:rsidR="00305438" w:rsidRPr="000B63FE">
              <w:rPr>
                <w:noProof/>
              </w:rPr>
              <w:tab/>
              <w:t>Cc:RAN</w:t>
            </w:r>
          </w:p>
          <w:p w14:paraId="71ADDC0A" w14:textId="77777777" w:rsidR="00305438" w:rsidRPr="000B63FE" w:rsidRDefault="00305438" w:rsidP="001C08E9">
            <w:pPr>
              <w:spacing w:before="60"/>
              <w:ind w:left="1259" w:hanging="1259"/>
              <w:rPr>
                <w:rFonts w:eastAsia="MS Mincho" w:cs="Arial"/>
                <w:sz w:val="4"/>
                <w:szCs w:val="4"/>
                <w:lang w:eastAsia="ja-JP"/>
              </w:rPr>
            </w:pPr>
          </w:p>
          <w:p w14:paraId="35DF6DEF" w14:textId="1956B9F7" w:rsidR="0022747D" w:rsidRPr="000B63FE" w:rsidRDefault="0022747D" w:rsidP="0022747D">
            <w:pPr>
              <w:spacing w:before="60"/>
              <w:ind w:left="1259" w:hanging="1259"/>
              <w:rPr>
                <w:rFonts w:eastAsia="MS Mincho" w:cs="Arial"/>
                <w:lang w:eastAsia="ja-JP"/>
              </w:rPr>
            </w:pPr>
            <w:r w:rsidRPr="000B63FE">
              <w:rPr>
                <w:rFonts w:eastAsia="MS Mincho" w:cs="Arial"/>
                <w:highlight w:val="green"/>
                <w:lang w:val="en-US" w:eastAsia="ja-JP"/>
              </w:rPr>
              <w:t>RAN2#107bis agreements:</w:t>
            </w:r>
          </w:p>
          <w:p w14:paraId="57893EDE" w14:textId="77777777" w:rsidR="0022747D" w:rsidRPr="000B63FE" w:rsidRDefault="0022747D" w:rsidP="0022747D">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473DAAB5" w14:textId="7357C291" w:rsidR="0022747D" w:rsidRPr="000B63FE" w:rsidRDefault="00FB1BDD" w:rsidP="0022747D">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w:t>
            </w:r>
          </w:p>
          <w:p w14:paraId="08D021B3" w14:textId="0D96D68B" w:rsidR="005126DF" w:rsidRPr="000B63FE" w:rsidRDefault="005126DF" w:rsidP="002F1249">
            <w:pPr>
              <w:pStyle w:val="ListParagraph"/>
              <w:numPr>
                <w:ilvl w:val="0"/>
                <w:numId w:val="66"/>
              </w:numPr>
              <w:rPr>
                <w:lang w:val="en-US"/>
              </w:rPr>
            </w:pPr>
            <w:r w:rsidRPr="000B63FE">
              <w:rPr>
                <w:lang w:val="en-US"/>
              </w:rPr>
              <w:t>NCC is always provided during suspension.</w:t>
            </w:r>
          </w:p>
          <w:p w14:paraId="6EB1485E" w14:textId="628155AD" w:rsidR="00D14D3E" w:rsidRPr="000B63FE" w:rsidRDefault="00D14D3E" w:rsidP="002F1249">
            <w:pPr>
              <w:pStyle w:val="ListParagraph"/>
              <w:numPr>
                <w:ilvl w:val="0"/>
                <w:numId w:val="66"/>
              </w:numPr>
              <w:rPr>
                <w:lang w:val="en-US"/>
              </w:rPr>
            </w:pPr>
            <w:r w:rsidRPr="000B63FE">
              <w:rPr>
                <w:lang w:val="en-US"/>
              </w:rPr>
              <w:t>adopt early security activation for resumption from RRC_IDLE.</w:t>
            </w:r>
          </w:p>
          <w:p w14:paraId="28314F92" w14:textId="3E962F59" w:rsidR="005126DF" w:rsidRPr="000B63FE" w:rsidRDefault="005126DF" w:rsidP="005126DF">
            <w:pPr>
              <w:pStyle w:val="Agreement"/>
              <w:rPr>
                <w:b w:val="0"/>
                <w:lang w:val="en-US"/>
              </w:rPr>
            </w:pPr>
            <w:r w:rsidRPr="000B63FE">
              <w:rPr>
                <w:b w:val="0"/>
                <w:lang w:val="en-US"/>
              </w:rPr>
              <w:t xml:space="preserve">RAN2 intends to have the same UE identity, i.e. I-RNTI or </w:t>
            </w:r>
            <w:proofErr w:type="spellStart"/>
            <w:r w:rsidRPr="000B63FE">
              <w:rPr>
                <w:b w:val="0"/>
                <w:i/>
                <w:lang w:val="en-US"/>
              </w:rPr>
              <w:t>resumeID</w:t>
            </w:r>
            <w:proofErr w:type="spellEnd"/>
            <w:r w:rsidRPr="000B63FE">
              <w:rPr>
                <w:b w:val="0"/>
                <w:lang w:val="en-US"/>
              </w:rPr>
              <w:t xml:space="preserve">, for UP </w:t>
            </w:r>
            <w:proofErr w:type="spellStart"/>
            <w:r w:rsidRPr="000B63FE">
              <w:rPr>
                <w:b w:val="0"/>
                <w:lang w:val="en-US"/>
              </w:rPr>
              <w:t>CIoT</w:t>
            </w:r>
            <w:proofErr w:type="spellEnd"/>
            <w:r w:rsidRPr="000B63FE">
              <w:rPr>
                <w:b w:val="0"/>
                <w:lang w:val="en-US"/>
              </w:rPr>
              <w:t xml:space="preserve"> 5GS</w:t>
            </w:r>
            <w:r w:rsidR="00AA611C" w:rsidRPr="000B63FE">
              <w:rPr>
                <w:b w:val="0"/>
                <w:lang w:val="en-US"/>
              </w:rPr>
              <w:t xml:space="preserve"> </w:t>
            </w:r>
            <w:proofErr w:type="spellStart"/>
            <w:r w:rsidRPr="000B63FE">
              <w:rPr>
                <w:b w:val="0"/>
                <w:lang w:val="en-US"/>
              </w:rPr>
              <w:t>Optimisation</w:t>
            </w:r>
            <w:proofErr w:type="spellEnd"/>
            <w:r w:rsidRPr="000B63FE">
              <w:rPr>
                <w:b w:val="0"/>
                <w:lang w:val="en-US"/>
              </w:rPr>
              <w:t xml:space="preserve"> for both </w:t>
            </w:r>
            <w:proofErr w:type="spellStart"/>
            <w:r w:rsidRPr="000B63FE">
              <w:rPr>
                <w:b w:val="0"/>
                <w:lang w:val="en-US"/>
              </w:rPr>
              <w:t>eMTC</w:t>
            </w:r>
            <w:proofErr w:type="spellEnd"/>
            <w:r w:rsidRPr="000B63FE">
              <w:rPr>
                <w:b w:val="0"/>
                <w:lang w:val="en-US"/>
              </w:rPr>
              <w:t xml:space="preserve"> and NB-IoT.</w:t>
            </w:r>
          </w:p>
          <w:p w14:paraId="6E53669B" w14:textId="57B2B836"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full configuration in </w:t>
            </w:r>
            <w:proofErr w:type="spellStart"/>
            <w:r w:rsidRPr="000B63FE">
              <w:rPr>
                <w:b w:val="0"/>
                <w:i/>
                <w:lang w:val="en-US"/>
              </w:rPr>
              <w:t>RRCConnectionResume</w:t>
            </w:r>
            <w:proofErr w:type="spellEnd"/>
            <w:r w:rsidRPr="000B63FE">
              <w:rPr>
                <w:b w:val="0"/>
                <w:i/>
                <w:lang w:val="en-US"/>
              </w:rPr>
              <w:t>(-NB)</w:t>
            </w:r>
            <w:r w:rsidRPr="000B63FE">
              <w:rPr>
                <w:b w:val="0"/>
                <w:lang w:val="en-US"/>
              </w:rPr>
              <w:t xml:space="preserve"> is supported.</w:t>
            </w:r>
          </w:p>
          <w:p w14:paraId="2633D671" w14:textId="240B37DB"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the EPS UP-EDT procedure is used.</w:t>
            </w:r>
          </w:p>
          <w:p w14:paraId="5D34031C" w14:textId="03C1FB10" w:rsidR="005126DF" w:rsidRPr="000B63FE" w:rsidRDefault="005126DF" w:rsidP="005126DF">
            <w:pPr>
              <w:pStyle w:val="Agreement"/>
              <w:rPr>
                <w:b w:val="0"/>
                <w:lang w:val="en-US"/>
              </w:rPr>
            </w:pPr>
            <w:r w:rsidRPr="000B63FE">
              <w:rPr>
                <w:b w:val="0"/>
              </w:rPr>
              <w:t xml:space="preserve">For NB-IoT and </w:t>
            </w:r>
            <w:proofErr w:type="spellStart"/>
            <w:r w:rsidRPr="000B63FE">
              <w:rPr>
                <w:b w:val="0"/>
              </w:rPr>
              <w:t>eMTC</w:t>
            </w:r>
            <w:proofErr w:type="spellEnd"/>
            <w:r w:rsidRPr="000B63FE">
              <w:rPr>
                <w:b w:val="0"/>
              </w:rPr>
              <w:t xml:space="preserve"> connected to 5GC, security is not deactivated and SRB1 is not suspended at EDT fallback for UP-EDT</w:t>
            </w:r>
            <w:r w:rsidRPr="000B63FE">
              <w:rPr>
                <w:b w:val="0"/>
                <w:lang w:val="en-US"/>
              </w:rPr>
              <w:t>.</w:t>
            </w:r>
          </w:p>
          <w:p w14:paraId="43C93C86" w14:textId="2C6495CA" w:rsidR="00F36C85" w:rsidRPr="000B63FE" w:rsidRDefault="002339FE" w:rsidP="004E0D36">
            <w:pPr>
              <w:rPr>
                <w:lang w:val="en-US"/>
              </w:rPr>
            </w:pPr>
            <w:hyperlink r:id="rId22" w:history="1">
              <w:r w:rsidR="00F36C85" w:rsidRPr="000B63FE">
                <w:rPr>
                  <w:rStyle w:val="Hyperlink"/>
                </w:rPr>
                <w:t>R2-1914045</w:t>
              </w:r>
            </w:hyperlink>
            <w:r w:rsidR="00F36C85" w:rsidRPr="000B63FE">
              <w:tab/>
            </w:r>
            <w:r w:rsidR="00F36C85" w:rsidRPr="000B63FE">
              <w:rPr>
                <w:rFonts w:cs="Arial"/>
              </w:rPr>
              <w:t xml:space="preserve">LS on RAN2 agreements for 5GC </w:t>
            </w:r>
            <w:proofErr w:type="spellStart"/>
            <w:r w:rsidR="00F36C85" w:rsidRPr="000B63FE">
              <w:rPr>
                <w:rFonts w:cs="Arial"/>
              </w:rPr>
              <w:t>CIoT</w:t>
            </w:r>
            <w:proofErr w:type="spellEnd"/>
            <w:r w:rsidR="00F36C85" w:rsidRPr="000B63FE">
              <w:rPr>
                <w:rFonts w:cs="Arial"/>
              </w:rPr>
              <w:tab/>
            </w:r>
            <w:proofErr w:type="spellStart"/>
            <w:r w:rsidR="00F36C85" w:rsidRPr="000B63FE">
              <w:rPr>
                <w:rFonts w:cs="Arial"/>
              </w:rPr>
              <w:t>LSout</w:t>
            </w:r>
            <w:proofErr w:type="spellEnd"/>
            <w:r w:rsidR="00F36C85" w:rsidRPr="000B63FE">
              <w:rPr>
                <w:rFonts w:cs="Arial"/>
              </w:rPr>
              <w:tab/>
              <w:t xml:space="preserve">Rel-16 </w:t>
            </w:r>
            <w:r w:rsidR="00F36C85" w:rsidRPr="000B63FE">
              <w:rPr>
                <w:rFonts w:cs="Arial"/>
              </w:rPr>
              <w:tab/>
            </w:r>
            <w:r w:rsidR="005634DF" w:rsidRPr="000B63FE">
              <w:rPr>
                <w:rFonts w:cs="Arial"/>
              </w:rPr>
              <w:t>LTE_eMTC5-Core, NB_IOTenh3-Core</w:t>
            </w:r>
            <w:r w:rsidR="005634DF" w:rsidRPr="000B63FE">
              <w:rPr>
                <w:noProof/>
              </w:rPr>
              <w:t xml:space="preserve"> </w:t>
            </w:r>
            <w:r w:rsidR="00F36C85" w:rsidRPr="000B63FE">
              <w:rPr>
                <w:noProof/>
              </w:rPr>
              <w:tab/>
              <w:t>To:RAN3.</w:t>
            </w:r>
          </w:p>
          <w:p w14:paraId="11D08C29" w14:textId="77777777" w:rsidR="00F00FEC" w:rsidRPr="000B63FE" w:rsidRDefault="00F00FEC" w:rsidP="004E0D36">
            <w:pPr>
              <w:rPr>
                <w:sz w:val="4"/>
                <w:szCs w:val="4"/>
                <w:lang w:val="en-US"/>
              </w:rPr>
            </w:pPr>
          </w:p>
          <w:p w14:paraId="64322A05" w14:textId="52C0D06E" w:rsidR="001A075D" w:rsidRPr="000B63FE" w:rsidRDefault="001A075D" w:rsidP="001A075D">
            <w:pPr>
              <w:spacing w:before="60"/>
              <w:ind w:left="1259" w:hanging="1259"/>
              <w:rPr>
                <w:rFonts w:cs="Arial"/>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7382EBE9" w14:textId="18D169ED" w:rsidR="001A075D" w:rsidRPr="000B63FE" w:rsidRDefault="00581103" w:rsidP="00C20372">
            <w:pPr>
              <w:pStyle w:val="Agreement"/>
              <w:numPr>
                <w:ilvl w:val="0"/>
                <w:numId w:val="0"/>
              </w:numPr>
              <w:ind w:left="1619" w:hanging="360"/>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when connected to 5GC</w:t>
            </w:r>
            <w:r w:rsidR="001A075D" w:rsidRPr="000B63FE">
              <w:rPr>
                <w:b w:val="0"/>
                <w:lang w:val="en-US"/>
              </w:rPr>
              <w:t>:</w:t>
            </w:r>
          </w:p>
          <w:p w14:paraId="34D96CC2" w14:textId="02BF5728" w:rsidR="00581103" w:rsidRPr="000B63FE" w:rsidRDefault="00581103" w:rsidP="00C20372">
            <w:pPr>
              <w:pStyle w:val="Agreement"/>
              <w:rPr>
                <w:b w:val="0"/>
                <w:lang w:val="en-US"/>
              </w:rPr>
            </w:pPr>
            <w:r w:rsidRPr="000B63FE">
              <w:rPr>
                <w:b w:val="0"/>
                <w:lang w:val="en-US"/>
              </w:rPr>
              <w:t>The Rel-15 suspension/ resumption procedure to/from RRC_INACTIVE applies.</w:t>
            </w:r>
          </w:p>
          <w:p w14:paraId="255E2630" w14:textId="2FB5F5B3" w:rsidR="00162615" w:rsidRPr="000B63FE" w:rsidRDefault="00B1495D" w:rsidP="00162615">
            <w:pPr>
              <w:pStyle w:val="Agreement"/>
              <w:rPr>
                <w:b w:val="0"/>
                <w:lang w:val="en-US"/>
              </w:rPr>
            </w:pPr>
            <w:proofErr w:type="spellStart"/>
            <w:r w:rsidRPr="000B63FE">
              <w:rPr>
                <w:b w:val="0"/>
                <w:lang w:val="en-US"/>
              </w:rPr>
              <w:t>eMTC</w:t>
            </w:r>
            <w:proofErr w:type="spellEnd"/>
            <w:r w:rsidRPr="000B63FE">
              <w:rPr>
                <w:b w:val="0"/>
                <w:lang w:val="en-US"/>
              </w:rPr>
              <w:t xml:space="preserve"> UEs in RRC_INACTIVE monitor RAN initiated paging and CN initiated paging via I-RNTI and 5G-S-TMSI respectively.</w:t>
            </w:r>
          </w:p>
          <w:p w14:paraId="34601914" w14:textId="18D11592" w:rsidR="00B1495D" w:rsidRPr="000B63FE" w:rsidRDefault="00C678F4" w:rsidP="00B1495D">
            <w:pPr>
              <w:pStyle w:val="Agreement"/>
              <w:rPr>
                <w:b w:val="0"/>
                <w:lang w:val="en-US"/>
              </w:rPr>
            </w:pPr>
            <w:r w:rsidRPr="000B63FE">
              <w:rPr>
                <w:b w:val="0"/>
                <w:lang w:val="en-US"/>
              </w:rPr>
              <w:t xml:space="preserve">Upon reception of CN paging in RRC_INACTIVE, </w:t>
            </w:r>
            <w:proofErr w:type="spellStart"/>
            <w:r w:rsidRPr="000B63FE">
              <w:rPr>
                <w:b w:val="0"/>
                <w:lang w:val="en-US"/>
              </w:rPr>
              <w:t>eMTC</w:t>
            </w:r>
            <w:proofErr w:type="spellEnd"/>
            <w:r w:rsidRPr="000B63FE">
              <w:rPr>
                <w:b w:val="0"/>
                <w:lang w:val="en-US"/>
              </w:rPr>
              <w:t xml:space="preserve"> UE moves to RRC_IDLE without suspension</w:t>
            </w:r>
            <w:r w:rsidR="00B1495D" w:rsidRPr="000B63FE">
              <w:rPr>
                <w:b w:val="0"/>
                <w:lang w:val="en-US"/>
              </w:rPr>
              <w:t>.</w:t>
            </w:r>
          </w:p>
          <w:p w14:paraId="1250DD40" w14:textId="75508828" w:rsidR="00B1495D" w:rsidRPr="000B63FE" w:rsidRDefault="00C678F4" w:rsidP="00B1495D">
            <w:pPr>
              <w:pStyle w:val="Agreement"/>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t>
            </w:r>
            <w:r w:rsidRPr="000B63FE">
              <w:rPr>
                <w:b w:val="0"/>
                <w:i/>
                <w:lang w:val="en-US"/>
              </w:rPr>
              <w:t>ran-</w:t>
            </w:r>
            <w:proofErr w:type="spellStart"/>
            <w:r w:rsidRPr="000B63FE">
              <w:rPr>
                <w:b w:val="0"/>
                <w:i/>
                <w:lang w:val="en-US"/>
              </w:rPr>
              <w:t>PagingCycle</w:t>
            </w:r>
            <w:proofErr w:type="spellEnd"/>
            <w:r w:rsidRPr="000B63FE">
              <w:rPr>
                <w:b w:val="0"/>
                <w:lang w:val="en-US"/>
              </w:rPr>
              <w:t xml:space="preserve"> is extended with values rf512 and rf1024</w:t>
            </w:r>
            <w:r w:rsidR="00B1495D" w:rsidRPr="000B63FE">
              <w:rPr>
                <w:b w:val="0"/>
                <w:lang w:val="en-US"/>
              </w:rPr>
              <w:t>.</w:t>
            </w:r>
          </w:p>
          <w:p w14:paraId="4344A170" w14:textId="2F656DFC" w:rsidR="00B1495D" w:rsidRPr="000B63FE" w:rsidRDefault="00C678F4" w:rsidP="00B1495D">
            <w:pPr>
              <w:pStyle w:val="Agreement"/>
              <w:rPr>
                <w:b w:val="0"/>
                <w:lang w:val="en-US"/>
              </w:rPr>
            </w:pPr>
            <w:r w:rsidRPr="000B63FE">
              <w:rPr>
                <w:b w:val="0"/>
              </w:rPr>
              <w:t xml:space="preserve">The RNA configuration and RNA update procedure in Rel-15 RRC_INACTIVE apply to </w:t>
            </w:r>
            <w:proofErr w:type="spellStart"/>
            <w:r w:rsidRPr="000B63FE">
              <w:rPr>
                <w:b w:val="0"/>
              </w:rPr>
              <w:t>eMTC</w:t>
            </w:r>
            <w:proofErr w:type="spellEnd"/>
            <w:r w:rsidR="00B1495D" w:rsidRPr="000B63FE">
              <w:rPr>
                <w:b w:val="0"/>
                <w:lang w:val="en-US"/>
              </w:rPr>
              <w:t>.</w:t>
            </w:r>
          </w:p>
          <w:p w14:paraId="3AF22093" w14:textId="2DE45C79" w:rsidR="00B1495D" w:rsidRPr="000B63FE" w:rsidRDefault="00C678F4" w:rsidP="00B1495D">
            <w:pPr>
              <w:pStyle w:val="Agreement"/>
              <w:rPr>
                <w:b w:val="0"/>
                <w:lang w:val="en-US"/>
              </w:rPr>
            </w:pPr>
            <w:r w:rsidRPr="000B63FE">
              <w:rPr>
                <w:b w:val="0"/>
              </w:rPr>
              <w:t>The resume cause ‘</w:t>
            </w:r>
            <w:r w:rsidRPr="000B63FE">
              <w:rPr>
                <w:b w:val="0"/>
                <w:i/>
              </w:rPr>
              <w:t>ran-Update</w:t>
            </w:r>
            <w:r w:rsidRPr="000B63FE">
              <w:rPr>
                <w:b w:val="0"/>
              </w:rPr>
              <w:t xml:space="preserve">’ is applicable to </w:t>
            </w:r>
            <w:proofErr w:type="spellStart"/>
            <w:r w:rsidRPr="000B63FE">
              <w:rPr>
                <w:b w:val="0"/>
              </w:rPr>
              <w:t>eMTC</w:t>
            </w:r>
            <w:proofErr w:type="spellEnd"/>
            <w:r w:rsidRPr="000B63FE">
              <w:rPr>
                <w:b w:val="0"/>
              </w:rPr>
              <w:t xml:space="preserve"> UEs connected to 5GC that support RRC_INACTIVE</w:t>
            </w:r>
            <w:r w:rsidR="00B1495D" w:rsidRPr="000B63FE">
              <w:rPr>
                <w:b w:val="0"/>
                <w:lang w:val="en-US"/>
              </w:rPr>
              <w:t>.</w:t>
            </w:r>
          </w:p>
          <w:p w14:paraId="75D88DE7" w14:textId="70EE2212" w:rsidR="00B1495D" w:rsidRPr="000B63FE" w:rsidRDefault="00C678F4" w:rsidP="00B1495D">
            <w:pPr>
              <w:pStyle w:val="Agreement"/>
              <w:rPr>
                <w:b w:val="0"/>
                <w:lang w:val="en-US"/>
              </w:rPr>
            </w:pPr>
            <w:r w:rsidRPr="000B63FE">
              <w:rPr>
                <w:b w:val="0"/>
              </w:rPr>
              <w:t xml:space="preserve">IDLE mode cell selection/reselection criteria and measurement rules also apply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0FC8C358" w14:textId="34027B00" w:rsidR="00B1495D" w:rsidRPr="000B63FE" w:rsidRDefault="00C678F4" w:rsidP="00B1495D">
            <w:pPr>
              <w:pStyle w:val="Agreement"/>
              <w:rPr>
                <w:b w:val="0"/>
                <w:lang w:val="en-US"/>
              </w:rPr>
            </w:pPr>
            <w:r w:rsidRPr="000B63FE">
              <w:rPr>
                <w:b w:val="0"/>
              </w:rPr>
              <w:t xml:space="preserve">Neighbouring cell relaxed monitoring is also applicable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23FAB427" w14:textId="0DEC4EDA" w:rsidR="00B1495D" w:rsidRPr="000B63FE" w:rsidRDefault="00C678F4" w:rsidP="00B1495D">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00B1495D" w:rsidRPr="000B63FE">
              <w:rPr>
                <w:b w:val="0"/>
                <w:lang w:val="en-US"/>
              </w:rPr>
              <w:t>.</w:t>
            </w:r>
          </w:p>
          <w:p w14:paraId="63DE03F3" w14:textId="01D843D4" w:rsidR="00B1495D" w:rsidRPr="000B63FE" w:rsidRDefault="00C678F4" w:rsidP="00B1495D">
            <w:pPr>
              <w:pStyle w:val="Agreement"/>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the UE enters RRC_IDLE, i.e. not suspended state</w:t>
            </w:r>
            <w:r w:rsidR="00B1495D" w:rsidRPr="000B63FE">
              <w:rPr>
                <w:b w:val="0"/>
                <w:lang w:val="en-US"/>
              </w:rPr>
              <w:t>.</w:t>
            </w:r>
          </w:p>
          <w:p w14:paraId="574A5B91" w14:textId="65201D89" w:rsidR="00B1495D" w:rsidRPr="000B63FE" w:rsidRDefault="00C678F4" w:rsidP="00B1495D">
            <w:pPr>
              <w:pStyle w:val="Agreement"/>
              <w:rPr>
                <w:b w:val="0"/>
                <w:lang w:val="en-US"/>
              </w:rPr>
            </w:pPr>
            <w:r w:rsidRPr="000B63FE">
              <w:rPr>
                <w:b w:val="0"/>
              </w:rPr>
              <w:t>No additional capability is needed to indicate support for short extended DRX operation in RRC_INACTIVE state</w:t>
            </w:r>
            <w:r w:rsidR="00B1495D" w:rsidRPr="000B63FE">
              <w:rPr>
                <w:b w:val="0"/>
                <w:lang w:val="en-US"/>
              </w:rPr>
              <w:t>.</w:t>
            </w:r>
          </w:p>
          <w:p w14:paraId="5AA79ECB" w14:textId="46D4DF2C" w:rsidR="00B1495D" w:rsidRPr="000B63FE" w:rsidRDefault="00C678F4" w:rsidP="00B1495D">
            <w:pPr>
              <w:pStyle w:val="Agreement"/>
              <w:rPr>
                <w:b w:val="0"/>
                <w:lang w:val="en-US"/>
              </w:rPr>
            </w:pPr>
            <w:r w:rsidRPr="000B63FE">
              <w:rPr>
                <w:b w:val="0"/>
              </w:rPr>
              <w:t>EDT is not supported in RRC_INACTIVE in Rel-16</w:t>
            </w:r>
            <w:r w:rsidR="00B1495D" w:rsidRPr="000B63FE">
              <w:rPr>
                <w:b w:val="0"/>
                <w:lang w:val="en-US"/>
              </w:rPr>
              <w:t>.</w:t>
            </w:r>
          </w:p>
          <w:p w14:paraId="0EFD1D5A" w14:textId="77777777" w:rsidR="0022747D" w:rsidRPr="000B63FE" w:rsidRDefault="0022747D" w:rsidP="004E0D36">
            <w:pPr>
              <w:pStyle w:val="Agreement"/>
              <w:numPr>
                <w:ilvl w:val="0"/>
                <w:numId w:val="0"/>
              </w:numPr>
              <w:rPr>
                <w:rFonts w:cs="Arial"/>
                <w:b w:val="0"/>
                <w:sz w:val="4"/>
                <w:szCs w:val="4"/>
                <w:lang w:eastAsia="ja-JP"/>
              </w:rPr>
            </w:pPr>
          </w:p>
          <w:p w14:paraId="1F5BB31B" w14:textId="1CA53B3F" w:rsidR="00494477" w:rsidRPr="000B63FE" w:rsidRDefault="00494477" w:rsidP="00494477">
            <w:pPr>
              <w:spacing w:before="60"/>
              <w:ind w:left="1259" w:hanging="1259"/>
              <w:rPr>
                <w:rFonts w:eastAsia="MS Mincho" w:cs="Arial"/>
                <w:lang w:eastAsia="ja-JP"/>
              </w:rPr>
            </w:pPr>
            <w:r w:rsidRPr="000B63FE">
              <w:rPr>
                <w:rFonts w:eastAsia="MS Mincho" w:cs="Arial"/>
                <w:highlight w:val="green"/>
                <w:lang w:val="en-US" w:eastAsia="ja-JP"/>
              </w:rPr>
              <w:t>RAN2#108 agreements:</w:t>
            </w:r>
          </w:p>
          <w:p w14:paraId="4C1AEB47" w14:textId="0217E3EB" w:rsidR="00494477" w:rsidRPr="000B63FE" w:rsidRDefault="00494477" w:rsidP="00494477">
            <w:pPr>
              <w:pStyle w:val="Agreement"/>
              <w:rPr>
                <w:b w:val="0"/>
                <w:lang w:val="en-US"/>
              </w:rPr>
            </w:pPr>
            <w:r w:rsidRPr="000B63FE">
              <w:rPr>
                <w:b w:val="0"/>
                <w:lang w:val="en-US"/>
              </w:rPr>
              <w:t xml:space="preserve">PTW is not introduced for RRC_INACTIVE state with short </w:t>
            </w:r>
            <w:proofErr w:type="spellStart"/>
            <w:r w:rsidRPr="000B63FE">
              <w:rPr>
                <w:b w:val="0"/>
                <w:lang w:val="en-US"/>
              </w:rPr>
              <w:t>eDRX</w:t>
            </w:r>
            <w:proofErr w:type="spellEnd"/>
            <w:r w:rsidRPr="000B63FE">
              <w:rPr>
                <w:b w:val="0"/>
                <w:lang w:val="en-US"/>
              </w:rPr>
              <w:t>.</w:t>
            </w:r>
          </w:p>
          <w:p w14:paraId="3CD4B191" w14:textId="5AE1FC94" w:rsidR="006D7778" w:rsidRPr="000B63FE" w:rsidRDefault="006D7778" w:rsidP="006D7778">
            <w:pPr>
              <w:pStyle w:val="Agreement"/>
              <w:rPr>
                <w:b w:val="0"/>
                <w:lang w:val="en-US"/>
              </w:rPr>
            </w:pPr>
            <w:r w:rsidRPr="000B63FE">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0B63FE" w:rsidRDefault="006D7778" w:rsidP="006D7778">
            <w:pPr>
              <w:pStyle w:val="Agreement"/>
              <w:rPr>
                <w:b w:val="0"/>
                <w:noProof/>
              </w:rPr>
            </w:pPr>
            <w:r w:rsidRPr="000B63FE">
              <w:rPr>
                <w:b w:val="0"/>
                <w:noProof/>
              </w:rPr>
              <w:t>FFS: if “short eDRX for RRC-INACTIVE” is configured, eMTC UEs in RRC_INACTIVE monitor paging occasions (POs) according to the RAN paging cycle, i.e. 5.12sec, 10.24sec, for RRC_INACTIVE.</w:t>
            </w:r>
          </w:p>
          <w:p w14:paraId="364B6F90" w14:textId="7A83E424" w:rsidR="006D7778" w:rsidRPr="000B63FE" w:rsidRDefault="006D7778" w:rsidP="006D7778">
            <w:pPr>
              <w:pStyle w:val="Agreement"/>
              <w:rPr>
                <w:b w:val="0"/>
                <w:lang w:val="en-US"/>
              </w:rPr>
            </w:pPr>
            <w:r w:rsidRPr="000B63FE">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0B63FE" w:rsidRDefault="00494477" w:rsidP="00494477">
            <w:pPr>
              <w:pStyle w:val="Agreement"/>
              <w:rPr>
                <w:b w:val="0"/>
                <w:lang w:val="en-US"/>
              </w:rPr>
            </w:pPr>
            <w:r w:rsidRPr="000B63FE">
              <w:rPr>
                <w:b w:val="0"/>
                <w:lang w:val="en-US"/>
              </w:rPr>
              <w:t xml:space="preserve">Rel-15 WUS and Rel-16 Group WUS are not supported for </w:t>
            </w:r>
            <w:proofErr w:type="spellStart"/>
            <w:r w:rsidRPr="000B63FE">
              <w:rPr>
                <w:b w:val="0"/>
                <w:lang w:val="en-US"/>
              </w:rPr>
              <w:t>eMTC</w:t>
            </w:r>
            <w:proofErr w:type="spellEnd"/>
            <w:r w:rsidRPr="000B63FE">
              <w:rPr>
                <w:b w:val="0"/>
                <w:lang w:val="en-US"/>
              </w:rPr>
              <w:t xml:space="preserve"> UEs in RRC_INACTIVE.</w:t>
            </w:r>
          </w:p>
          <w:p w14:paraId="0E995662" w14:textId="5D437A82" w:rsidR="00494477" w:rsidRPr="000B63FE" w:rsidRDefault="00494477" w:rsidP="00494477">
            <w:pPr>
              <w:pStyle w:val="Agreement"/>
              <w:rPr>
                <w:b w:val="0"/>
                <w:lang w:val="en-US"/>
              </w:rPr>
            </w:pPr>
            <w:r w:rsidRPr="000B63FE">
              <w:rPr>
                <w:b w:val="0"/>
                <w:lang w:val="en-US"/>
              </w:rPr>
              <w:t xml:space="preserve">I-RNTI is used as the UE identifier for UP </w:t>
            </w:r>
            <w:proofErr w:type="spellStart"/>
            <w:r w:rsidRPr="000B63FE">
              <w:rPr>
                <w:b w:val="0"/>
                <w:lang w:val="en-US"/>
              </w:rPr>
              <w:t>CIoT</w:t>
            </w:r>
            <w:proofErr w:type="spellEnd"/>
            <w:r w:rsidRPr="000B63FE">
              <w:rPr>
                <w:b w:val="0"/>
                <w:lang w:val="en-US"/>
              </w:rPr>
              <w:t xml:space="preserve"> 5GS Optimization for both </w:t>
            </w:r>
            <w:proofErr w:type="spellStart"/>
            <w:r w:rsidRPr="000B63FE">
              <w:rPr>
                <w:b w:val="0"/>
                <w:lang w:val="en-US"/>
              </w:rPr>
              <w:t>eMTC</w:t>
            </w:r>
            <w:proofErr w:type="spellEnd"/>
            <w:r w:rsidRPr="000B63FE">
              <w:rPr>
                <w:b w:val="0"/>
                <w:lang w:val="en-US"/>
              </w:rPr>
              <w:t xml:space="preserve"> and NB-IoT.</w:t>
            </w:r>
          </w:p>
          <w:p w14:paraId="2B93AC18" w14:textId="401EC81A" w:rsidR="00494477" w:rsidRPr="000B63FE" w:rsidRDefault="00494477" w:rsidP="00494477">
            <w:pPr>
              <w:pStyle w:val="Agreement"/>
              <w:rPr>
                <w:b w:val="0"/>
                <w:lang w:val="en-US"/>
              </w:rPr>
            </w:pPr>
            <w:r w:rsidRPr="000B63FE">
              <w:rPr>
                <w:b w:val="0"/>
                <w:lang w:val="en-US"/>
              </w:rPr>
              <w:t>Send a LS to RAN3 to inform them about the agreements in RAN2.</w:t>
            </w:r>
          </w:p>
          <w:p w14:paraId="5B3DDAED" w14:textId="3248A637" w:rsidR="00494477" w:rsidRPr="000B63FE" w:rsidRDefault="00494477" w:rsidP="00494477">
            <w:pPr>
              <w:pStyle w:val="Agreement"/>
              <w:rPr>
                <w:b w:val="0"/>
                <w:lang w:val="en-US"/>
              </w:rPr>
            </w:pPr>
            <w:r w:rsidRPr="000B63FE">
              <w:rPr>
                <w:b w:val="0"/>
                <w:lang w:val="en-US"/>
              </w:rPr>
              <w:t xml:space="preserve">UE signaling category M1 shall set the LTE-M indication in </w:t>
            </w:r>
            <w:proofErr w:type="spellStart"/>
            <w:r w:rsidRPr="000B63FE">
              <w:rPr>
                <w:b w:val="0"/>
                <w:i/>
                <w:lang w:val="en-US"/>
              </w:rPr>
              <w:t>RRCConnectionSetupComplete</w:t>
            </w:r>
            <w:proofErr w:type="spellEnd"/>
            <w:r w:rsidRPr="000B63FE">
              <w:rPr>
                <w:b w:val="0"/>
                <w:lang w:val="en-US"/>
              </w:rPr>
              <w:t xml:space="preserve"> message.</w:t>
            </w:r>
          </w:p>
          <w:p w14:paraId="6F049780" w14:textId="1BB56ABA" w:rsidR="00494477" w:rsidRPr="000B63FE" w:rsidRDefault="00494477" w:rsidP="00494477">
            <w:pPr>
              <w:pStyle w:val="Agreement"/>
              <w:rPr>
                <w:b w:val="0"/>
                <w:lang w:val="en-US"/>
              </w:rPr>
            </w:pPr>
            <w:r w:rsidRPr="000B63FE">
              <w:rPr>
                <w:b w:val="0"/>
                <w:lang w:val="en-US"/>
              </w:rPr>
              <w:t>Introduce ‘</w:t>
            </w:r>
            <w:r w:rsidRPr="000B63FE">
              <w:rPr>
                <w:b w:val="0"/>
                <w:i/>
                <w:lang w:val="en-US"/>
              </w:rPr>
              <w:t>LTE-M Indication enumerated {TRUE} optional</w:t>
            </w:r>
            <w:r w:rsidRPr="000B63FE">
              <w:rPr>
                <w:b w:val="0"/>
                <w:lang w:val="en-US"/>
              </w:rPr>
              <w:t xml:space="preserve">’ in </w:t>
            </w:r>
            <w:proofErr w:type="spellStart"/>
            <w:r w:rsidRPr="000B63FE">
              <w:rPr>
                <w:b w:val="0"/>
                <w:i/>
                <w:lang w:val="en-US"/>
              </w:rPr>
              <w:t>RRCConnectionSetupComplete</w:t>
            </w:r>
            <w:proofErr w:type="spellEnd"/>
            <w:r w:rsidRPr="000B63FE">
              <w:rPr>
                <w:b w:val="0"/>
                <w:lang w:val="en-US"/>
              </w:rPr>
              <w:t xml:space="preserve"> message.</w:t>
            </w:r>
          </w:p>
          <w:p w14:paraId="1E350ECD" w14:textId="33B174B8" w:rsidR="00494477" w:rsidRPr="000B63FE" w:rsidRDefault="00494477" w:rsidP="00494477">
            <w:pPr>
              <w:pStyle w:val="Agreement"/>
              <w:rPr>
                <w:b w:val="0"/>
                <w:lang w:val="en-US"/>
              </w:rPr>
            </w:pPr>
            <w:r w:rsidRPr="000B63FE">
              <w:rPr>
                <w:b w:val="0"/>
                <w:lang w:val="en-US"/>
              </w:rPr>
              <w:t xml:space="preserve">LTE-M indication in </w:t>
            </w:r>
            <w:proofErr w:type="spellStart"/>
            <w:r w:rsidRPr="000B63FE">
              <w:rPr>
                <w:b w:val="0"/>
                <w:i/>
                <w:lang w:val="en-US"/>
              </w:rPr>
              <w:t>RRCConnectionSetupComplete</w:t>
            </w:r>
            <w:proofErr w:type="spellEnd"/>
            <w:r w:rsidRPr="000B63FE">
              <w:rPr>
                <w:b w:val="0"/>
                <w:lang w:val="en-US"/>
              </w:rPr>
              <w:t xml:space="preserve"> message is only sent when UE selects 5GC.</w:t>
            </w:r>
          </w:p>
          <w:p w14:paraId="1C2A0E85" w14:textId="568902C8" w:rsidR="00320803" w:rsidRPr="000B63FE" w:rsidRDefault="00320803" w:rsidP="00320803">
            <w:pPr>
              <w:pStyle w:val="Agreement"/>
              <w:rPr>
                <w:b w:val="0"/>
              </w:rPr>
            </w:pPr>
            <w:bookmarkStart w:id="7" w:name="_Hlk26187367"/>
            <w:r w:rsidRPr="000B63FE">
              <w:rPr>
                <w:b w:val="0"/>
                <w:lang w:val="en-US"/>
              </w:rPr>
              <w:t xml:space="preserve">RAN2 understands that a </w:t>
            </w:r>
            <w:r w:rsidRPr="000B63FE">
              <w:rPr>
                <w:b w:val="0"/>
              </w:rPr>
              <w:t>UE signalling Cat M1 and optionally Cat M2 shall not signal any other optional UE category.</w:t>
            </w:r>
            <w:bookmarkEnd w:id="7"/>
          </w:p>
          <w:p w14:paraId="39D78585" w14:textId="77777777" w:rsidR="00320803" w:rsidRPr="000B63FE" w:rsidRDefault="00320803" w:rsidP="00320803">
            <w:pPr>
              <w:rPr>
                <w:lang w:val="en-US" w:eastAsia="en-GB"/>
              </w:rPr>
            </w:pPr>
          </w:p>
          <w:p w14:paraId="672CAC5B" w14:textId="77777777" w:rsidR="00494477" w:rsidRPr="000B63FE" w:rsidRDefault="00494477" w:rsidP="00494477">
            <w:pPr>
              <w:rPr>
                <w:sz w:val="4"/>
                <w:szCs w:val="4"/>
                <w:lang w:eastAsia="ja-JP"/>
              </w:rPr>
            </w:pPr>
          </w:p>
          <w:p w14:paraId="7BD85994" w14:textId="77777777" w:rsidR="00565A07" w:rsidRPr="000B63FE" w:rsidRDefault="002339FE" w:rsidP="003629D7">
            <w:hyperlink r:id="rId23" w:history="1">
              <w:r w:rsidR="00565A07" w:rsidRPr="000B63FE">
                <w:rPr>
                  <w:rStyle w:val="Hyperlink"/>
                </w:rPr>
                <w:t>R2-1916369</w:t>
              </w:r>
            </w:hyperlink>
            <w:r w:rsidR="00565A07" w:rsidRPr="000B63FE">
              <w:tab/>
              <w:t xml:space="preserve">LS on </w:t>
            </w:r>
            <w:r w:rsidR="00565A07" w:rsidRPr="000B63FE">
              <w:rPr>
                <w:rFonts w:hint="eastAsia"/>
              </w:rPr>
              <w:t xml:space="preserve">UE </w:t>
            </w:r>
            <w:r w:rsidR="00565A07" w:rsidRPr="000B63FE">
              <w:t xml:space="preserve">identifier for UP </w:t>
            </w:r>
            <w:proofErr w:type="spellStart"/>
            <w:r w:rsidR="00565A07" w:rsidRPr="000B63FE">
              <w:t>CIoT</w:t>
            </w:r>
            <w:proofErr w:type="spellEnd"/>
            <w:r w:rsidR="00565A07" w:rsidRPr="000B63FE">
              <w:t xml:space="preserve"> 5GS Optimisation</w:t>
            </w:r>
            <w:r w:rsidR="00565A07" w:rsidRPr="000B63FE">
              <w:tab/>
              <w:t xml:space="preserve"> </w:t>
            </w:r>
            <w:r w:rsidR="00565A07" w:rsidRPr="000B63FE">
              <w:rPr>
                <w:noProof/>
              </w:rPr>
              <w:t>LS out</w:t>
            </w:r>
            <w:r w:rsidR="00565A07" w:rsidRPr="000B63FE">
              <w:rPr>
                <w:noProof/>
              </w:rPr>
              <w:tab/>
              <w:t xml:space="preserve">Rel-16 </w:t>
            </w:r>
            <w:r w:rsidR="00FB1808" w:rsidRPr="000B63FE">
              <w:rPr>
                <w:noProof/>
              </w:rPr>
              <w:t xml:space="preserve"> </w:t>
            </w:r>
            <w:r w:rsidR="00565A07" w:rsidRPr="000B63FE">
              <w:rPr>
                <w:noProof/>
              </w:rPr>
              <w:t>To:RAN3</w:t>
            </w:r>
            <w:r w:rsidR="00481A88" w:rsidRPr="000B63FE">
              <w:rPr>
                <w:noProof/>
              </w:rPr>
              <w:t xml:space="preserve"> </w:t>
            </w:r>
            <w:r w:rsidR="00481A88" w:rsidRPr="000B63FE">
              <w:t>LTE_eMTC5-Core, NB_IOTenh3-Core</w:t>
            </w:r>
          </w:p>
          <w:p w14:paraId="0A549736" w14:textId="77777777" w:rsidR="00F1443F" w:rsidRPr="000B63FE" w:rsidRDefault="00F1443F" w:rsidP="003629D7"/>
          <w:p w14:paraId="6A39A1AB" w14:textId="0D4E6519" w:rsidR="00F1443F" w:rsidRPr="000B63FE" w:rsidRDefault="00F1443F" w:rsidP="00F1443F">
            <w:pPr>
              <w:spacing w:before="60"/>
              <w:ind w:left="1259" w:hanging="1259"/>
              <w:rPr>
                <w:rFonts w:eastAsia="MS Mincho" w:cs="Arial"/>
                <w:lang w:eastAsia="ja-JP"/>
              </w:rPr>
            </w:pPr>
            <w:r w:rsidRPr="000B63FE">
              <w:rPr>
                <w:rFonts w:eastAsia="MS Mincho" w:cs="Arial"/>
                <w:highlight w:val="green"/>
                <w:lang w:val="en-US" w:eastAsia="ja-JP"/>
              </w:rPr>
              <w:t>RAN2#109</w:t>
            </w:r>
            <w:r w:rsidR="00E535B9">
              <w:rPr>
                <w:rFonts w:eastAsia="MS Mincho" w:cs="Arial"/>
                <w:highlight w:val="green"/>
                <w:lang w:val="en-US" w:eastAsia="ja-JP"/>
              </w:rPr>
              <w:t>_</w:t>
            </w:r>
            <w:r w:rsidRPr="000B63FE">
              <w:rPr>
                <w:rFonts w:eastAsia="MS Mincho" w:cs="Arial"/>
                <w:highlight w:val="green"/>
                <w:lang w:val="en-US" w:eastAsia="ja-JP"/>
              </w:rPr>
              <w:t>e agreements:</w:t>
            </w:r>
          </w:p>
          <w:p w14:paraId="3FFC2005" w14:textId="20AFB76E" w:rsidR="00F1443F" w:rsidRPr="000B63FE" w:rsidRDefault="00F1443F" w:rsidP="00F1443F">
            <w:pPr>
              <w:pStyle w:val="Agreement"/>
              <w:rPr>
                <w:b w:val="0"/>
              </w:rPr>
            </w:pPr>
            <w:r w:rsidRPr="000B63FE">
              <w:rPr>
                <w:b w:val="0"/>
              </w:rPr>
              <w:t xml:space="preserve">The </w:t>
            </w:r>
            <w:r w:rsidR="00856282" w:rsidRPr="000B63FE">
              <w:rPr>
                <w:b w:val="0"/>
              </w:rPr>
              <w:t xml:space="preserve">three </w:t>
            </w:r>
            <w:r w:rsidRPr="000B63FE">
              <w:rPr>
                <w:b w:val="0"/>
              </w:rPr>
              <w:t>proposals below are describing the legacy behaviour and companies agree that they are applicable to 5GC:</w:t>
            </w:r>
          </w:p>
          <w:p w14:paraId="480FC3CB" w14:textId="79FF57A2"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larger than 5.12 s, </w:t>
            </w:r>
            <w:proofErr w:type="spellStart"/>
            <w:r w:rsidRPr="000B63FE">
              <w:rPr>
                <w:b w:val="0"/>
              </w:rPr>
              <w:t>eMTC</w:t>
            </w:r>
            <w:proofErr w:type="spellEnd"/>
            <w:r w:rsidRPr="000B63FE">
              <w:rPr>
                <w:b w:val="0"/>
              </w:rPr>
              <w:t xml:space="preserve"> UEs in RRC_IDLE only need to monitor the paging occasions during the PTW. The UE monitors the paging occasions according to the shortest of the cell default paging cycle and the UE specific DRX (if configured).</w:t>
            </w:r>
          </w:p>
          <w:p w14:paraId="3627A16B" w14:textId="2DE3A94E"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equal to 5.12 s, </w:t>
            </w:r>
            <w:proofErr w:type="spellStart"/>
            <w:r w:rsidRPr="000B63FE">
              <w:rPr>
                <w:b w:val="0"/>
              </w:rPr>
              <w:t>eMTC</w:t>
            </w:r>
            <w:proofErr w:type="spellEnd"/>
            <w:r w:rsidRPr="000B63FE">
              <w:rPr>
                <w:b w:val="0"/>
              </w:rPr>
              <w:t xml:space="preserve"> UEs in RRC_IDLE monitor the paging occasions according to </w:t>
            </w:r>
            <w:proofErr w:type="spellStart"/>
            <w:r w:rsidRPr="000B63FE">
              <w:rPr>
                <w:b w:val="0"/>
              </w:rPr>
              <w:t>TeDRX</w:t>
            </w:r>
            <w:proofErr w:type="spellEnd"/>
            <w:r w:rsidRPr="000B63FE">
              <w:rPr>
                <w:b w:val="0"/>
              </w:rPr>
              <w:t>.</w:t>
            </w:r>
          </w:p>
          <w:p w14:paraId="4589365D" w14:textId="72D02CE5"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RRC_IDLE monitor the paging occasions according to the shortest of the cell default paging cycle and the UE specific DRX (if configured).</w:t>
            </w:r>
          </w:p>
          <w:p w14:paraId="37573C50" w14:textId="77777777" w:rsidR="00856282" w:rsidRPr="002E00C1" w:rsidRDefault="00856282" w:rsidP="002E00C1">
            <w:pPr>
              <w:rPr>
                <w:b/>
                <w:sz w:val="4"/>
                <w:szCs w:val="4"/>
              </w:rPr>
            </w:pPr>
          </w:p>
          <w:p w14:paraId="21527145" w14:textId="18D676C6" w:rsidR="00856282" w:rsidRPr="000B63FE" w:rsidRDefault="00665746" w:rsidP="00856282">
            <w:pPr>
              <w:pStyle w:val="Agreement"/>
              <w:rPr>
                <w:b w:val="0"/>
              </w:rPr>
            </w:pPr>
            <w:r w:rsidRPr="000B63FE">
              <w:rPr>
                <w:b w:val="0"/>
                <w:noProof/>
              </w:rPr>
              <w:t>DRBs are resumed upon receiving RRCConnectionResume in UP optimization when connected to 5GC.</w:t>
            </w:r>
          </w:p>
          <w:p w14:paraId="1B8B0A8C" w14:textId="5066800D"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monitor the paging occasions according to the shortest of the cell default paging cycle, the UE specific DRX (if configured), and the RAN paging cycle (if configured).</w:t>
            </w:r>
          </w:p>
          <w:p w14:paraId="40206085" w14:textId="090A7495"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cannot be configured with values 5.12 sec and 10.24 sec</w:t>
            </w:r>
          </w:p>
          <w:p w14:paraId="3523A8FB" w14:textId="2A621FBC" w:rsidR="00E66230" w:rsidRPr="000B63FE" w:rsidRDefault="009507D7" w:rsidP="00E66230">
            <w:pPr>
              <w:pStyle w:val="Agreement"/>
              <w:rPr>
                <w:b w:val="0"/>
              </w:rPr>
            </w:pPr>
            <w:r w:rsidRPr="000B63FE">
              <w:rPr>
                <w:b w:val="0"/>
              </w:rPr>
              <w:t xml:space="preserve">DRB resumption for EDT for </w:t>
            </w:r>
            <w:proofErr w:type="spellStart"/>
            <w:r w:rsidRPr="000B63FE">
              <w:rPr>
                <w:b w:val="0"/>
              </w:rPr>
              <w:t>eMTC</w:t>
            </w:r>
            <w:proofErr w:type="spellEnd"/>
            <w:r w:rsidRPr="000B63FE">
              <w:rPr>
                <w:b w:val="0"/>
              </w:rPr>
              <w:t xml:space="preserve"> UEs connected to 5GC follows the same principle as in EPC, i.e.:</w:t>
            </w:r>
          </w:p>
          <w:p w14:paraId="32660B95" w14:textId="5C9944F7" w:rsidR="009507D7" w:rsidRPr="000B63FE" w:rsidRDefault="009507D7" w:rsidP="009507D7">
            <w:pPr>
              <w:pStyle w:val="Agreement"/>
              <w:numPr>
                <w:ilvl w:val="2"/>
                <w:numId w:val="39"/>
              </w:numPr>
              <w:rPr>
                <w:b w:val="0"/>
              </w:rPr>
            </w:pPr>
            <w:proofErr w:type="spellStart"/>
            <w:r w:rsidRPr="000B63FE">
              <w:rPr>
                <w:b w:val="0"/>
              </w:rPr>
              <w:t>drb-ContinueROHC</w:t>
            </w:r>
            <w:proofErr w:type="spellEnd"/>
            <w:r w:rsidRPr="000B63FE">
              <w:rPr>
                <w:b w:val="0"/>
              </w:rPr>
              <w:t xml:space="preserve"> is provided in </w:t>
            </w:r>
            <w:proofErr w:type="spellStart"/>
            <w:r w:rsidRPr="000B63FE">
              <w:rPr>
                <w:b w:val="0"/>
              </w:rPr>
              <w:t>RRCConnectionRelease</w:t>
            </w:r>
            <w:proofErr w:type="spellEnd"/>
            <w:r w:rsidRPr="000B63FE">
              <w:rPr>
                <w:b w:val="0"/>
              </w:rPr>
              <w:t xml:space="preserve"> message triggering the suspension in RRC_IDLE. The flag applies to all DRBs.</w:t>
            </w:r>
          </w:p>
          <w:p w14:paraId="0FD7210F" w14:textId="2B02BB98" w:rsidR="009507D7" w:rsidRDefault="009507D7" w:rsidP="009507D7">
            <w:pPr>
              <w:pStyle w:val="Agreement"/>
              <w:numPr>
                <w:ilvl w:val="2"/>
                <w:numId w:val="39"/>
              </w:numPr>
              <w:rPr>
                <w:b w:val="0"/>
              </w:rPr>
            </w:pPr>
            <w:r w:rsidRPr="000B63FE">
              <w:rPr>
                <w:b w:val="0"/>
              </w:rPr>
              <w:t xml:space="preserve">When resuming the DRBs for EDT, RRC procedure text triggers PDCP re-establishment and provides NR PDCP with the </w:t>
            </w:r>
            <w:proofErr w:type="spellStart"/>
            <w:r w:rsidRPr="000B63FE">
              <w:rPr>
                <w:b w:val="0"/>
              </w:rPr>
              <w:t>drb-ContinueROHC</w:t>
            </w:r>
            <w:proofErr w:type="spellEnd"/>
            <w:r w:rsidRPr="000B63FE">
              <w:rPr>
                <w:b w:val="0"/>
              </w:rPr>
              <w:t xml:space="preserve"> indication received in </w:t>
            </w:r>
            <w:proofErr w:type="spellStart"/>
            <w:r w:rsidRPr="000B63FE">
              <w:rPr>
                <w:b w:val="0"/>
              </w:rPr>
              <w:t>RRCConnectionRelease</w:t>
            </w:r>
            <w:proofErr w:type="spellEnd"/>
            <w:r w:rsidRPr="000B63FE">
              <w:rPr>
                <w:b w:val="0"/>
              </w:rPr>
              <w:t xml:space="preserve"> message.</w:t>
            </w:r>
          </w:p>
          <w:p w14:paraId="22E38EA3" w14:textId="77777777" w:rsidR="00D94EA7" w:rsidRPr="002E00C1" w:rsidRDefault="00D94EA7" w:rsidP="002E00C1">
            <w:pPr>
              <w:rPr>
                <w:b/>
                <w:sz w:val="4"/>
                <w:szCs w:val="4"/>
              </w:rPr>
            </w:pPr>
          </w:p>
          <w:p w14:paraId="55906563" w14:textId="6BD3BF2F" w:rsidR="00665746" w:rsidRPr="000B63FE" w:rsidRDefault="009507D7" w:rsidP="00665746">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configured, </w:t>
            </w:r>
            <w:proofErr w:type="spellStart"/>
            <w:r w:rsidRPr="000B63FE">
              <w:rPr>
                <w:b w:val="0"/>
              </w:rPr>
              <w:t>eMTC</w:t>
            </w:r>
            <w:proofErr w:type="spellEnd"/>
            <w:r w:rsidRPr="000B63FE">
              <w:rPr>
                <w:b w:val="0"/>
              </w:rPr>
              <w:t xml:space="preserve"> UEs in RRC_INACTIVE monitor the paging occasions (POs) during CM-IDLE PTW according to the min {UE specific DRX cycle, default DRX cycle, RAN paging cycle} and monitor paging occasions (POs) outside CM-IDLE PTW according to RAN paging cycle.</w:t>
            </w:r>
          </w:p>
          <w:p w14:paraId="1F8E6A19" w14:textId="2A65D414" w:rsidR="00665746" w:rsidRPr="000B63FE" w:rsidRDefault="009507D7" w:rsidP="00665746">
            <w:pPr>
              <w:pStyle w:val="Agreement"/>
              <w:rPr>
                <w:b w:val="0"/>
              </w:rPr>
            </w:pPr>
            <w:r w:rsidRPr="000B63FE">
              <w:rPr>
                <w:b w:val="0"/>
              </w:rPr>
              <w:t xml:space="preserve">PDCP Suspend is triggered at the time of suspension to RRC_IDLE for </w:t>
            </w:r>
            <w:proofErr w:type="spellStart"/>
            <w:r w:rsidRPr="000B63FE">
              <w:rPr>
                <w:b w:val="0"/>
              </w:rPr>
              <w:t>eMTC</w:t>
            </w:r>
            <w:proofErr w:type="spellEnd"/>
            <w:r w:rsidRPr="000B63FE">
              <w:rPr>
                <w:b w:val="0"/>
              </w:rPr>
              <w:t xml:space="preserve"> UEs connected to 5GC.</w:t>
            </w:r>
          </w:p>
          <w:p w14:paraId="35890079" w14:textId="63730A28" w:rsidR="00665746" w:rsidRPr="000B63FE" w:rsidRDefault="009507D7" w:rsidP="00665746">
            <w:pPr>
              <w:pStyle w:val="Agreement"/>
              <w:rPr>
                <w:b w:val="0"/>
              </w:rPr>
            </w:pPr>
            <w:r w:rsidRPr="000B63FE">
              <w:rPr>
                <w:b w:val="0"/>
              </w:rPr>
              <w:t xml:space="preserve">DRB resumption for non-EDT for </w:t>
            </w:r>
            <w:proofErr w:type="spellStart"/>
            <w:r w:rsidRPr="000B63FE">
              <w:rPr>
                <w:b w:val="0"/>
              </w:rPr>
              <w:t>eMTC</w:t>
            </w:r>
            <w:proofErr w:type="spellEnd"/>
            <w:r w:rsidRPr="000B63FE">
              <w:rPr>
                <w:b w:val="0"/>
              </w:rPr>
              <w:t xml:space="preserve"> UEs connected to 5GC follows the same principle as in RRC_INACTIVE, i.e.:</w:t>
            </w:r>
          </w:p>
          <w:p w14:paraId="7E170240" w14:textId="3929310D" w:rsidR="009507D7" w:rsidRPr="000B63FE" w:rsidRDefault="009507D7" w:rsidP="009507D7">
            <w:pPr>
              <w:pStyle w:val="Agreement"/>
              <w:numPr>
                <w:ilvl w:val="2"/>
                <w:numId w:val="39"/>
              </w:numPr>
              <w:rPr>
                <w:b w:val="0"/>
              </w:rPr>
            </w:pPr>
            <w:r w:rsidRPr="000B63FE">
              <w:rPr>
                <w:b w:val="0"/>
              </w:rPr>
              <w:t>When resuming the DRBs for non-EDT, RRC procedure text does not trigger PDCP re-establishment.</w:t>
            </w:r>
          </w:p>
          <w:p w14:paraId="53BE5FCD" w14:textId="37F43969" w:rsidR="009507D7" w:rsidRPr="000B63FE" w:rsidRDefault="009507D7" w:rsidP="009507D7">
            <w:pPr>
              <w:pStyle w:val="Agreement"/>
              <w:numPr>
                <w:ilvl w:val="2"/>
                <w:numId w:val="39"/>
              </w:numPr>
              <w:rPr>
                <w:b w:val="0"/>
              </w:rPr>
            </w:pPr>
            <w:r w:rsidRPr="000B63FE">
              <w:rPr>
                <w:b w:val="0"/>
              </w:rPr>
              <w:t xml:space="preserve">PDCP re-establishment and ROHC continuation for </w:t>
            </w:r>
            <w:r w:rsidRPr="002E00C1">
              <w:rPr>
                <w:b w:val="0"/>
              </w:rPr>
              <w:t xml:space="preserve">each DRB are triggered by the presence of the respective flags in </w:t>
            </w:r>
            <w:proofErr w:type="spellStart"/>
            <w:r w:rsidRPr="002E00C1">
              <w:rPr>
                <w:b w:val="0"/>
              </w:rPr>
              <w:t>RRCConnectionResume</w:t>
            </w:r>
            <w:proofErr w:type="spellEnd"/>
            <w:r w:rsidRPr="002E00C1">
              <w:rPr>
                <w:b w:val="0"/>
              </w:rPr>
              <w:t xml:space="preserve"> message as specified in TS 38.331 [82], clause 5.3.5.6.</w:t>
            </w:r>
          </w:p>
          <w:p w14:paraId="63E3EF0E" w14:textId="62BC64D1" w:rsidR="00665746" w:rsidRPr="00F1443F" w:rsidRDefault="009507D7" w:rsidP="00665746">
            <w:pPr>
              <w:pStyle w:val="Agreement"/>
              <w:rPr>
                <w:b w:val="0"/>
                <w:bCs/>
              </w:rPr>
            </w:pPr>
            <w:r w:rsidRPr="000B63FE">
              <w:rPr>
                <w:b w:val="0"/>
              </w:rPr>
              <w:t xml:space="preserve">When resuming the RRC connection, the default RLC configuration and default (NR) PDCP configuration is applied to SRB1 for </w:t>
            </w:r>
            <w:proofErr w:type="spellStart"/>
            <w:r w:rsidRPr="000B63FE">
              <w:rPr>
                <w:b w:val="0"/>
              </w:rPr>
              <w:t>eMTC</w:t>
            </w:r>
            <w:proofErr w:type="spellEnd"/>
            <w:r w:rsidRPr="000B63FE">
              <w:rPr>
                <w:b w:val="0"/>
              </w:rPr>
              <w:t xml:space="preserve"> and NB-IoT UEs connected to 5GC.</w:t>
            </w:r>
          </w:p>
          <w:p w14:paraId="329D5038" w14:textId="35F16FA3" w:rsidR="00F1443F" w:rsidRPr="00494477" w:rsidRDefault="00F1443F" w:rsidP="003629D7">
            <w:pPr>
              <w:rPr>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867C4EE" w:rsidR="00DE4EF1"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proofErr w:type="gramStart"/>
            <w:r w:rsidRPr="000E5176">
              <w:rPr>
                <w:b w:val="0"/>
              </w:rPr>
              <w:t>Copy/paste of chair notes,</w:t>
            </w:r>
            <w:proofErr w:type="gramEnd"/>
            <w:r w:rsidRPr="000E5176">
              <w:rPr>
                <w:b w:val="0"/>
              </w:rPr>
              <w:t xml:space="preserve">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3180CA9A" w:rsidR="00D1673C" w:rsidRPr="007C799D" w:rsidRDefault="007C799D" w:rsidP="00FE3719">
            <w:bookmarkStart w:id="8"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bookmarkStart w:id="9" w:name="_Hlk34997949"/>
            <w:r w:rsidR="005472F2" w:rsidRPr="00874B5A">
              <w:rPr>
                <w:rFonts w:eastAsia="MS Mincho" w:cs="Arial"/>
                <w:highlight w:val="green"/>
                <w:lang w:val="en-US" w:eastAsia="ja-JP"/>
              </w:rPr>
              <w:t>#</w:t>
            </w:r>
            <w:bookmarkEnd w:id="9"/>
            <w:r w:rsidR="00BE518C">
              <w:rPr>
                <w:rFonts w:eastAsia="MS Mincho" w:cs="Arial"/>
                <w:highlight w:val="green"/>
                <w:lang w:val="en-US" w:eastAsia="ja-JP"/>
              </w:rPr>
              <w:t>10</w:t>
            </w:r>
            <w:r w:rsidR="00FB04F8">
              <w:rPr>
                <w:rFonts w:eastAsia="MS Mincho" w:cs="Arial"/>
                <w:highlight w:val="green"/>
                <w:lang w:val="en-US" w:eastAsia="ja-JP"/>
              </w:rPr>
              <w:t>9</w:t>
            </w:r>
            <w:r w:rsidR="0048552E">
              <w:rPr>
                <w:rFonts w:eastAsia="MS Mincho" w:cs="Arial"/>
                <w:highlight w:val="green"/>
                <w:lang w:val="en-US" w:eastAsia="ja-JP"/>
              </w:rPr>
              <w:t>_</w:t>
            </w:r>
            <w:r w:rsidR="00FB04F8">
              <w:rPr>
                <w:rFonts w:eastAsia="MS Mincho" w:cs="Arial"/>
                <w:highlight w:val="green"/>
                <w:lang w:val="en-US" w:eastAsia="ja-JP"/>
              </w:rPr>
              <w:t>e</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8"/>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 xml:space="preserve">Further discuss the benefit and feasibility of using </w:t>
            </w:r>
            <w:proofErr w:type="gramStart"/>
            <w:r w:rsidRPr="003629D7">
              <w:rPr>
                <w:b w:val="0"/>
              </w:rPr>
              <w:t>service based</w:t>
            </w:r>
            <w:proofErr w:type="gramEnd"/>
            <w:r w:rsidRPr="003629D7">
              <w:rPr>
                <w:b w:val="0"/>
              </w:rPr>
              <w:t xml:space="preserve">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 xml:space="preserve">Can discuss group distribution further, including Rel-15/16 mechanism interaction, once we know more about number of groups and more about the grouping solution (e.g. </w:t>
            </w:r>
            <w:proofErr w:type="gramStart"/>
            <w:r w:rsidRPr="003629D7">
              <w:rPr>
                <w:b w:val="0"/>
              </w:rPr>
              <w:t>service based</w:t>
            </w:r>
            <w:proofErr w:type="gramEnd"/>
            <w:r w:rsidRPr="003629D7">
              <w:rPr>
                <w:b w:val="0"/>
              </w:rPr>
              <w:t xml:space="preserve">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 xml:space="preserve">WUS grouping based on paging probability is beneficial for improving false wake-up probability for UEs which are not frequently </w:t>
            </w:r>
            <w:proofErr w:type="gramStart"/>
            <w:r w:rsidRPr="003629D7">
              <w:rPr>
                <w:b w:val="0"/>
              </w:rPr>
              <w:t>paged, but</w:t>
            </w:r>
            <w:proofErr w:type="gramEnd"/>
            <w:r w:rsidRPr="003629D7">
              <w:rPr>
                <w:b w:val="0"/>
              </w:rPr>
              <w:t xml:space="preserve"> may increase false wake-up probability for UEs which are frequently paged.</w:t>
            </w:r>
          </w:p>
          <w:p w14:paraId="0A1B98A1" w14:textId="07D0D512" w:rsidR="00124B6A" w:rsidRDefault="00124B6A" w:rsidP="00873171">
            <w:pPr>
              <w:pStyle w:val="Agreement"/>
            </w:pPr>
            <w:r w:rsidRPr="003629D7">
              <w:rPr>
                <w:b w:val="0"/>
              </w:rPr>
              <w:t xml:space="preserve">Send </w:t>
            </w:r>
            <w:proofErr w:type="gramStart"/>
            <w:r w:rsidRPr="003629D7">
              <w:rPr>
                <w:b w:val="0"/>
              </w:rPr>
              <w:t>an</w:t>
            </w:r>
            <w:proofErr w:type="gramEnd"/>
            <w:r w:rsidRPr="003629D7">
              <w:rPr>
                <w:b w:val="0"/>
              </w:rPr>
              <w:t xml:space="preserve">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2339FE" w:rsidP="002F147E">
            <w:pPr>
              <w:rPr>
                <w:lang w:eastAsia="en-GB"/>
              </w:rPr>
            </w:pPr>
            <w:hyperlink r:id="rId24"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2339FE" w:rsidP="004955AF">
            <w:hyperlink r:id="rId25"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 xml:space="preserve">FFS: A WUS group cannot be mapped to both UEs using UE-ID based only and UEs using UE-ID + paging </w:t>
            </w:r>
            <w:proofErr w:type="gramStart"/>
            <w:r w:rsidRPr="00CF269D">
              <w:rPr>
                <w:b w:val="0"/>
              </w:rPr>
              <w:t>probability based</w:t>
            </w:r>
            <w:proofErr w:type="gramEnd"/>
            <w:r w:rsidRPr="00CF269D">
              <w:rPr>
                <w:b w:val="0"/>
              </w:rPr>
              <w:t xml:space="preserve">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 xml:space="preserve">If both Release 15 WUS and Release 16 WUS are </w:t>
            </w:r>
            <w:proofErr w:type="gramStart"/>
            <w:r w:rsidRPr="00E21A0E">
              <w:rPr>
                <w:b w:val="0"/>
              </w:rPr>
              <w:t>configured</w:t>
            </w:r>
            <w:proofErr w:type="gramEnd"/>
            <w:r w:rsidRPr="00E21A0E">
              <w:rPr>
                <w:b w:val="0"/>
              </w:rPr>
              <w:t xml:space="preserve">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 xml:space="preserve">Combination of above two configurations; some WUS groups for paging </w:t>
            </w:r>
            <w:proofErr w:type="gramStart"/>
            <w:r w:rsidRPr="00751495">
              <w:rPr>
                <w:b w:val="0"/>
              </w:rPr>
              <w:t>probability based</w:t>
            </w:r>
            <w:proofErr w:type="gramEnd"/>
            <w:r w:rsidRPr="00751495">
              <w:rPr>
                <w:b w:val="0"/>
              </w:rPr>
              <w:t xml:space="preserve">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 xml:space="preserve">If more than one WUS group corresponds to the UE’s configured </w:t>
            </w:r>
            <w:proofErr w:type="gramStart"/>
            <w:r w:rsidRPr="00751495">
              <w:rPr>
                <w:b w:val="0"/>
              </w:rPr>
              <w:t>probability</w:t>
            </w:r>
            <w:proofErr w:type="gramEnd"/>
            <w:r w:rsidRPr="00751495">
              <w:rPr>
                <w:b w:val="0"/>
              </w:rPr>
              <w:t xml:space="preserve">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2339FE" w:rsidP="003629D7">
            <w:pPr>
              <w:rPr>
                <w:b/>
              </w:rPr>
            </w:pPr>
            <w:hyperlink r:id="rId26"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319DE9E6" w14:textId="77777777" w:rsidR="009C10E7" w:rsidRPr="00FB04F8" w:rsidRDefault="009C10E7" w:rsidP="003629D7">
            <w:pPr>
              <w:rPr>
                <w:rFonts w:cs="Arial"/>
                <w:sz w:val="4"/>
                <w:szCs w:val="4"/>
                <w:lang w:eastAsia="en-US"/>
              </w:rPr>
            </w:pPr>
          </w:p>
          <w:p w14:paraId="5B8D3755" w14:textId="13892C67" w:rsidR="00FB04F8" w:rsidRDefault="00FB04F8" w:rsidP="00FB04F8">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51C44">
              <w:rPr>
                <w:rFonts w:eastAsia="MS Mincho" w:cs="Arial"/>
                <w:highlight w:val="green"/>
                <w:lang w:val="en-US" w:eastAsia="ja-JP"/>
              </w:rPr>
              <w:t>9</w:t>
            </w:r>
            <w:r w:rsidR="00E535B9">
              <w:rPr>
                <w:rFonts w:eastAsia="MS Mincho" w:cs="Arial"/>
                <w:highlight w:val="green"/>
                <w:lang w:val="en-US" w:eastAsia="ja-JP"/>
              </w:rPr>
              <w:t>_</w:t>
            </w:r>
            <w:r w:rsidR="00451C44">
              <w:rPr>
                <w:rFonts w:eastAsia="MS Mincho" w:cs="Arial"/>
                <w:highlight w:val="green"/>
                <w:lang w:val="en-US" w:eastAsia="ja-JP"/>
              </w:rPr>
              <w:t>e</w:t>
            </w:r>
            <w:r w:rsidRPr="00874B5A">
              <w:rPr>
                <w:rFonts w:eastAsia="MS Mincho" w:cs="Arial"/>
                <w:highlight w:val="green"/>
                <w:lang w:val="en-US" w:eastAsia="ja-JP"/>
              </w:rPr>
              <w:t xml:space="preserve"> agreements:</w:t>
            </w:r>
          </w:p>
          <w:p w14:paraId="53909CCE" w14:textId="6EC1441C" w:rsidR="00FB04F8" w:rsidRPr="00DA6DF5" w:rsidRDefault="00EA2AF7" w:rsidP="00FB04F8">
            <w:pPr>
              <w:pStyle w:val="Agreement"/>
              <w:rPr>
                <w:b w:val="0"/>
                <w:bCs/>
              </w:rPr>
            </w:pPr>
            <w:r w:rsidRPr="00DA6DF5">
              <w:rPr>
                <w:b w:val="0"/>
                <w:bCs/>
              </w:rPr>
              <w:t xml:space="preserve">For NB-IoT, RAN2 agree </w:t>
            </w:r>
            <w:proofErr w:type="spellStart"/>
            <w:r w:rsidRPr="00DA6DF5">
              <w:rPr>
                <w:b w:val="0"/>
                <w:bCs/>
              </w:rPr>
              <w:t>signaling</w:t>
            </w:r>
            <w:proofErr w:type="spellEnd"/>
            <w:r w:rsidRPr="00DA6DF5">
              <w:rPr>
                <w:b w:val="0"/>
                <w:bCs/>
              </w:rPr>
              <w:t xml:space="preserve"> changes proposed in Table 5 from R2-200</w:t>
            </w:r>
            <w:r w:rsidR="0078785C">
              <w:rPr>
                <w:b w:val="0"/>
                <w:bCs/>
              </w:rPr>
              <w:t>0306</w:t>
            </w:r>
            <w:r w:rsidRPr="00DA6DF5">
              <w:rPr>
                <w:b w:val="0"/>
                <w:bCs/>
              </w:rPr>
              <w:t xml:space="preserve"> as the baseline.</w:t>
            </w:r>
          </w:p>
          <w:p w14:paraId="0A72297C" w14:textId="5185C41D" w:rsidR="00FB04F8" w:rsidRPr="0048552E" w:rsidRDefault="00EA2AF7" w:rsidP="00FB04F8">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p>
          <w:p w14:paraId="2D90D9CB" w14:textId="32DAAC33" w:rsidR="00FB04F8" w:rsidRPr="0048552E" w:rsidRDefault="00EA2AF7" w:rsidP="00FB04F8">
            <w:pPr>
              <w:pStyle w:val="Agreement"/>
              <w:rPr>
                <w:b w:val="0"/>
                <w:bCs/>
              </w:rPr>
            </w:pPr>
            <w:r w:rsidRPr="0048552E">
              <w:rPr>
                <w:b w:val="0"/>
                <w:bCs/>
                <w:szCs w:val="21"/>
                <w:lang w:eastAsia="en-US"/>
              </w:rPr>
              <w:t xml:space="preserve">For NB-IoT, RAN2 use the changes proposed in Table 10 </w:t>
            </w:r>
            <w:r w:rsidRPr="0048552E">
              <w:rPr>
                <w:b w:val="0"/>
                <w:bCs/>
              </w:rPr>
              <w:t>from R2-200</w:t>
            </w:r>
            <w:r w:rsidR="0078785C" w:rsidRPr="0048552E">
              <w:rPr>
                <w:b w:val="0"/>
                <w:bCs/>
              </w:rPr>
              <w:t>0306</w:t>
            </w:r>
            <w:r w:rsidRPr="0048552E">
              <w:rPr>
                <w:b w:val="0"/>
                <w:bCs/>
              </w:rPr>
              <w:t xml:space="preserve"> </w:t>
            </w:r>
            <w:r w:rsidRPr="0048552E">
              <w:rPr>
                <w:b w:val="0"/>
                <w:bCs/>
                <w:szCs w:val="21"/>
                <w:lang w:eastAsia="en-US"/>
              </w:rPr>
              <w:t>as the baseline.</w:t>
            </w:r>
          </w:p>
          <w:p w14:paraId="004BBF0B" w14:textId="52292EF0" w:rsidR="00FB04F8" w:rsidRPr="0048552E" w:rsidRDefault="00EA2AF7" w:rsidP="00FB04F8">
            <w:pPr>
              <w:pStyle w:val="Agreement"/>
              <w:rPr>
                <w:b w:val="0"/>
                <w:bCs/>
              </w:rPr>
            </w:pPr>
            <w:r w:rsidRPr="0048552E">
              <w:rPr>
                <w:b w:val="0"/>
                <w:bCs/>
                <w:szCs w:val="21"/>
                <w:lang w:eastAsia="ja-JP"/>
              </w:rPr>
              <w:t xml:space="preserve">For </w:t>
            </w:r>
            <w:proofErr w:type="spellStart"/>
            <w:r w:rsidRPr="0048552E">
              <w:rPr>
                <w:b w:val="0"/>
                <w:bCs/>
                <w:szCs w:val="21"/>
                <w:lang w:eastAsia="ja-JP"/>
              </w:rPr>
              <w:t>eMTC</w:t>
            </w:r>
            <w:proofErr w:type="spellEnd"/>
            <w:r w:rsidRPr="0048552E">
              <w:rPr>
                <w:b w:val="0"/>
                <w:bCs/>
                <w:szCs w:val="21"/>
                <w:lang w:eastAsia="ja-JP"/>
              </w:rPr>
              <w:t xml:space="preserve">, RAN2 agree to use the changes proposed in Table 12 </w:t>
            </w:r>
            <w:r w:rsidRPr="0048552E">
              <w:rPr>
                <w:b w:val="0"/>
                <w:bCs/>
              </w:rPr>
              <w:t>from R2-200</w:t>
            </w:r>
            <w:r w:rsidR="0078785C" w:rsidRPr="0048552E">
              <w:rPr>
                <w:b w:val="0"/>
                <w:bCs/>
              </w:rPr>
              <w:t>0306</w:t>
            </w:r>
            <w:r w:rsidRPr="0048552E">
              <w:rPr>
                <w:b w:val="0"/>
                <w:bCs/>
              </w:rPr>
              <w:t xml:space="preserve"> </w:t>
            </w:r>
            <w:r w:rsidRPr="0048552E">
              <w:rPr>
                <w:b w:val="0"/>
                <w:bCs/>
                <w:szCs w:val="21"/>
                <w:lang w:eastAsia="ja-JP"/>
              </w:rPr>
              <w:t>as the baseline.</w:t>
            </w:r>
          </w:p>
          <w:p w14:paraId="2BFBB066" w14:textId="77777777" w:rsidR="00FB04F8" w:rsidRPr="0048552E" w:rsidRDefault="00FB04F8" w:rsidP="00FB04F8">
            <w:pPr>
              <w:rPr>
                <w:bCs/>
                <w:sz w:val="4"/>
                <w:szCs w:val="4"/>
                <w:lang w:eastAsia="en-GB"/>
              </w:rPr>
            </w:pPr>
          </w:p>
          <w:p w14:paraId="03FE887A" w14:textId="0740DEED" w:rsidR="00FB04F8" w:rsidRDefault="00DA6DF5" w:rsidP="00FB04F8">
            <w:pPr>
              <w:pStyle w:val="Agreement"/>
              <w:rPr>
                <w:b w:val="0"/>
                <w:bCs/>
                <w:color w:val="000000"/>
              </w:rPr>
            </w:pPr>
            <w:r w:rsidRPr="0048552E">
              <w:rPr>
                <w:b w:val="0"/>
                <w:bCs/>
                <w:color w:val="000000"/>
                <w:lang w:eastAsia="en-US"/>
              </w:rPr>
              <w:t xml:space="preserve">For </w:t>
            </w:r>
            <w:proofErr w:type="spellStart"/>
            <w:r w:rsidRPr="0048552E">
              <w:rPr>
                <w:b w:val="0"/>
                <w:bCs/>
                <w:color w:val="000000"/>
                <w:lang w:eastAsia="en-US"/>
              </w:rPr>
              <w:t>eMTC</w:t>
            </w:r>
            <w:proofErr w:type="spellEnd"/>
            <w:r w:rsidRPr="0048552E">
              <w:rPr>
                <w:b w:val="0"/>
                <w:bCs/>
                <w:color w:val="000000"/>
                <w:lang w:eastAsia="en-US"/>
              </w:rPr>
              <w:t xml:space="preserve">, </w:t>
            </w:r>
            <w:r w:rsidRPr="0048552E">
              <w:rPr>
                <w:b w:val="0"/>
                <w:bCs/>
                <w:color w:val="000000"/>
              </w:rPr>
              <w:t xml:space="preserve">RAN2 assume the changes proposed in Table 15, 16 and 17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r w:rsidRPr="00DA6DF5">
              <w:rPr>
                <w:b w:val="0"/>
                <w:bCs/>
                <w:color w:val="000000"/>
              </w:rPr>
              <w:t>.</w:t>
            </w:r>
          </w:p>
          <w:p w14:paraId="30A4DEA4" w14:textId="3FFE0974" w:rsidR="00DE31C5" w:rsidRPr="00F3625A" w:rsidRDefault="00DE31C5" w:rsidP="00DE31C5">
            <w:pPr>
              <w:rPr>
                <w:sz w:val="10"/>
                <w:szCs w:val="10"/>
                <w:lang w:eastAsia="en-GB"/>
              </w:rPr>
            </w:pPr>
          </w:p>
          <w:p w14:paraId="71E7C76D" w14:textId="72490105" w:rsidR="00DE31C5" w:rsidRPr="007607F7" w:rsidRDefault="004826B5" w:rsidP="00DE31C5">
            <w:pPr>
              <w:pStyle w:val="Agreement"/>
              <w:rPr>
                <w:b w:val="0"/>
                <w:bCs/>
              </w:rPr>
            </w:pPr>
            <w:r w:rsidRPr="007607F7">
              <w:rPr>
                <w:b w:val="0"/>
                <w:bCs/>
              </w:rPr>
              <w:t xml:space="preserve">For </w:t>
            </w:r>
            <w:proofErr w:type="spellStart"/>
            <w:r w:rsidRPr="007607F7">
              <w:rPr>
                <w:b w:val="0"/>
                <w:bCs/>
              </w:rPr>
              <w:t>eMTC</w:t>
            </w:r>
            <w:proofErr w:type="spellEnd"/>
            <w:r w:rsidRPr="007607F7">
              <w:rPr>
                <w:b w:val="0"/>
                <w:bCs/>
              </w:rPr>
              <w:t xml:space="preserve"> and NB-IoT support the same paging probability range and granularity.</w:t>
            </w:r>
          </w:p>
          <w:p w14:paraId="20385554" w14:textId="583C4310" w:rsidR="0019666F" w:rsidRPr="007607F7" w:rsidRDefault="004826B5" w:rsidP="0019666F">
            <w:pPr>
              <w:pStyle w:val="Agreement"/>
              <w:rPr>
                <w:b w:val="0"/>
                <w:bCs/>
              </w:rPr>
            </w:pPr>
            <w:r w:rsidRPr="007607F7">
              <w:rPr>
                <w:b w:val="0"/>
                <w:bCs/>
              </w:rPr>
              <w:t>No special handling of WUS resource overlap is specified and UE use the WUS resource corresponding to its gap capability.</w:t>
            </w:r>
          </w:p>
          <w:p w14:paraId="2C2E4751" w14:textId="5A04BD62" w:rsidR="0019666F" w:rsidRPr="007607F7" w:rsidRDefault="004826B5" w:rsidP="0019666F">
            <w:pPr>
              <w:pStyle w:val="Agreement"/>
              <w:rPr>
                <w:b w:val="0"/>
                <w:bCs/>
              </w:rPr>
            </w:pPr>
            <w:r w:rsidRPr="007607F7">
              <w:rPr>
                <w:b w:val="0"/>
                <w:bCs/>
                <w:color w:val="000000"/>
              </w:rPr>
              <w:t xml:space="preserve">Update stage 2 to explain group WUS in more detail using text proposed in </w:t>
            </w:r>
            <w:hyperlink r:id="rId27"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0672B310" w14:textId="4124F716" w:rsidR="0019666F" w:rsidRDefault="004826B5" w:rsidP="0019666F">
            <w:pPr>
              <w:pStyle w:val="Agreement"/>
              <w:rPr>
                <w:b w:val="0"/>
                <w:bCs/>
                <w:color w:val="000000"/>
              </w:rPr>
            </w:pPr>
            <w:r w:rsidRPr="007607F7">
              <w:rPr>
                <w:b w:val="0"/>
                <w:bCs/>
                <w:color w:val="000000"/>
              </w:rPr>
              <w:t>From RAN2 point of view paging escalation does not need to be mandated.</w:t>
            </w:r>
          </w:p>
          <w:p w14:paraId="4227D930" w14:textId="0DC3EA3F" w:rsidR="000D1CC1" w:rsidRPr="000D1CC1" w:rsidRDefault="000D1CC1" w:rsidP="000D1CC1">
            <w:pPr>
              <w:rPr>
                <w:sz w:val="10"/>
                <w:szCs w:val="10"/>
                <w:lang w:eastAsia="en-GB"/>
              </w:rPr>
            </w:pPr>
          </w:p>
          <w:p w14:paraId="0762BFF5" w14:textId="5F080E0E" w:rsidR="000D1CC1" w:rsidRDefault="000D1CC1" w:rsidP="000D1CC1">
            <w:pPr>
              <w:pStyle w:val="Agreement"/>
              <w:rPr>
                <w:b w:val="0"/>
                <w:bCs/>
                <w:color w:val="000000"/>
              </w:rPr>
            </w:pPr>
            <w:r>
              <w:rPr>
                <w:b w:val="0"/>
                <w:bCs/>
                <w:color w:val="000000"/>
              </w:rPr>
              <w:t>TP in R2-2001790 is endorsed.</w:t>
            </w:r>
          </w:p>
          <w:p w14:paraId="794C2EF9" w14:textId="498AE293" w:rsidR="0019666F" w:rsidRPr="000D1CC1" w:rsidRDefault="0019666F" w:rsidP="00473AC3">
            <w:pPr>
              <w:pStyle w:val="Agreement"/>
              <w:numPr>
                <w:ilvl w:val="0"/>
                <w:numId w:val="0"/>
              </w:numPr>
              <w:ind w:left="1619"/>
              <w:rPr>
                <w:b w:val="0"/>
                <w:bCs/>
                <w:sz w:val="10"/>
                <w:szCs w:val="10"/>
              </w:rPr>
            </w:pPr>
          </w:p>
          <w:p w14:paraId="70230A73" w14:textId="4CC10EEE" w:rsidR="00473AC3" w:rsidRDefault="00473AC3" w:rsidP="00473AC3">
            <w:r>
              <w:t>Working assumption:</w:t>
            </w:r>
          </w:p>
          <w:p w14:paraId="6B0C7B39" w14:textId="0F1511D2" w:rsidR="00473AC3" w:rsidRPr="007607F7" w:rsidRDefault="00490A8E" w:rsidP="00473AC3">
            <w:pPr>
              <w:pStyle w:val="Agreement"/>
              <w:rPr>
                <w:b w:val="0"/>
                <w:bCs/>
              </w:rPr>
            </w:pPr>
            <w:r w:rsidRPr="007607F7">
              <w:rPr>
                <w:b w:val="0"/>
                <w:bCs/>
              </w:rPr>
              <w:t>For NB-IoT, if only one R16 WUS resource is configured and no Release 15 WUS resource is configured then R16 WUS resource is always in primary location.</w:t>
            </w:r>
          </w:p>
          <w:p w14:paraId="6D3239F3" w14:textId="644DA448" w:rsidR="00556279" w:rsidRPr="007607F7" w:rsidRDefault="00490A8E" w:rsidP="00556279">
            <w:pPr>
              <w:pStyle w:val="Agreement"/>
              <w:rPr>
                <w:b w:val="0"/>
                <w:bCs/>
              </w:rPr>
            </w:pPr>
            <w:r w:rsidRPr="007607F7">
              <w:rPr>
                <w:b w:val="0"/>
                <w:bCs/>
                <w:color w:val="000000"/>
              </w:rPr>
              <w:t>Support of Release 16 WUS is independent to support of Release 15 WUS.</w:t>
            </w:r>
          </w:p>
          <w:p w14:paraId="3AE61DFB" w14:textId="4E991E10" w:rsidR="00556279" w:rsidRPr="007607F7" w:rsidRDefault="00490A8E" w:rsidP="00556279">
            <w:pPr>
              <w:pStyle w:val="Agreement"/>
              <w:rPr>
                <w:b w:val="0"/>
                <w:bCs/>
              </w:rPr>
            </w:pPr>
            <w:r w:rsidRPr="007607F7">
              <w:rPr>
                <w:b w:val="0"/>
                <w:bCs/>
                <w:color w:val="000000"/>
              </w:rPr>
              <w:t xml:space="preserve">Define WUS group selection based on the formula defined in </w:t>
            </w:r>
            <w:hyperlink r:id="rId28" w:tooltip="http://www.3gpp.org/ftp/tsg_ran/WG2_RL2/TSGR2_109_eDocsR2-2001472.zip" w:history="1">
              <w:r w:rsidRPr="007607F7">
                <w:rPr>
                  <w:rStyle w:val="Hyperlink"/>
                  <w:b w:val="0"/>
                  <w:bCs/>
                </w:rPr>
                <w:t>R2-2001472</w:t>
              </w:r>
            </w:hyperlink>
            <w:r w:rsidRPr="007607F7">
              <w:rPr>
                <w:b w:val="0"/>
                <w:bCs/>
              </w:rPr>
              <w:t>.</w:t>
            </w:r>
          </w:p>
          <w:p w14:paraId="29190605" w14:textId="4AB7A92E" w:rsidR="00556279" w:rsidRPr="00490A8E" w:rsidRDefault="00556279" w:rsidP="0048552E">
            <w:pPr>
              <w:pStyle w:val="Agreement"/>
              <w:numPr>
                <w:ilvl w:val="0"/>
                <w:numId w:val="0"/>
              </w:numPr>
              <w:ind w:left="1619"/>
              <w:rPr>
                <w:b w:val="0"/>
                <w:bCs/>
                <w:sz w:val="8"/>
                <w:szCs w:val="8"/>
              </w:rPr>
            </w:pPr>
          </w:p>
          <w:p w14:paraId="493E87DC" w14:textId="67DAFE83" w:rsidR="00490A8E" w:rsidRDefault="007607F7" w:rsidP="00490A8E">
            <w:r>
              <w:t>FFS</w:t>
            </w:r>
            <w:r w:rsidR="00490A8E">
              <w:t>:</w:t>
            </w:r>
          </w:p>
          <w:p w14:paraId="7EEEEFDD" w14:textId="229C5F61" w:rsidR="00490A8E" w:rsidRPr="009E35C1" w:rsidRDefault="007607F7" w:rsidP="00490A8E">
            <w:pPr>
              <w:pStyle w:val="Agreement"/>
              <w:rPr>
                <w:b w:val="0"/>
                <w:bCs/>
              </w:rPr>
            </w:pPr>
            <w:r w:rsidRPr="009E35C1">
              <w:rPr>
                <w:b w:val="0"/>
                <w:bCs/>
              </w:rPr>
              <w:t>Code points for paging probability thresholds.</w:t>
            </w:r>
          </w:p>
          <w:p w14:paraId="2F74F589" w14:textId="2FA6AC69" w:rsidR="00490A8E" w:rsidRDefault="007607F7" w:rsidP="00490A8E">
            <w:pPr>
              <w:pStyle w:val="Agreement"/>
              <w:rPr>
                <w:b w:val="0"/>
                <w:bCs/>
              </w:rPr>
            </w:pPr>
            <w:r w:rsidRPr="009E35C1">
              <w:rPr>
                <w:b w:val="0"/>
                <w:bCs/>
              </w:rPr>
              <w:t>Mechanism to minimize false wake-up.</w:t>
            </w:r>
          </w:p>
          <w:p w14:paraId="08406A2F" w14:textId="1222DC3F" w:rsidR="00FB04F8" w:rsidRPr="007A45B3" w:rsidRDefault="00FB04F8"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 xml:space="preserve">For some cases L1 signalling is </w:t>
            </w:r>
            <w:proofErr w:type="gramStart"/>
            <w:r w:rsidRPr="00D80092">
              <w:rPr>
                <w:b w:val="0"/>
              </w:rPr>
              <w:t>sufficient</w:t>
            </w:r>
            <w:proofErr w:type="gramEnd"/>
            <w:r w:rsidRPr="00D80092">
              <w:rPr>
                <w:b w:val="0"/>
              </w:rPr>
              <w:t xml:space="preserve">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 xml:space="preserve">RAN2 assumes that the configuration for D-PUR provided by RRC signalling is not updated via L1 </w:t>
            </w:r>
            <w:proofErr w:type="gramStart"/>
            <w:r w:rsidRPr="00D80092">
              <w:rPr>
                <w:b w:val="0"/>
              </w:rPr>
              <w:t>signalling, and</w:t>
            </w:r>
            <w:proofErr w:type="gramEnd"/>
            <w:r w:rsidRPr="00D80092">
              <w:rPr>
                <w:b w:val="0"/>
              </w:rPr>
              <w:t xml:space="preserve">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 xml:space="preserve">The RNTI used for D-PUR is signalled together with </w:t>
            </w:r>
            <w:proofErr w:type="gramStart"/>
            <w:r w:rsidRPr="00D80092">
              <w:rPr>
                <w:b w:val="0"/>
              </w:rPr>
              <w:t>other</w:t>
            </w:r>
            <w:proofErr w:type="gramEnd"/>
            <w:r w:rsidRPr="00D80092">
              <w:rPr>
                <w:b w:val="0"/>
              </w:rPr>
              <w:t xml:space="preserve"> D-PUR configuration.</w:t>
            </w:r>
          </w:p>
          <w:p w14:paraId="04C1B1B9" w14:textId="77777777" w:rsidR="00CB6C8E" w:rsidRPr="00223C1B" w:rsidRDefault="00CB6C8E" w:rsidP="002C76F0">
            <w:pPr>
              <w:rPr>
                <w:sz w:val="8"/>
                <w:szCs w:val="8"/>
              </w:rPr>
            </w:pPr>
          </w:p>
          <w:p w14:paraId="237CD9FF" w14:textId="77777777" w:rsidR="002C76F0" w:rsidRPr="00A940DC" w:rsidRDefault="002339FE" w:rsidP="002C76F0">
            <w:hyperlink r:id="rId29"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 xml:space="preserve">PUR configuration can be provided without PUR Configuration Request from the UE, therefore optional radio access capabilities (separate for UP and CP) to indicate UE </w:t>
            </w:r>
            <w:proofErr w:type="gramStart"/>
            <w:r w:rsidRPr="0098169A">
              <w:rPr>
                <w:b w:val="0"/>
              </w:rPr>
              <w:t>is capable of performing</w:t>
            </w:r>
            <w:proofErr w:type="gramEnd"/>
            <w:r w:rsidRPr="0098169A">
              <w:rPr>
                <w:b w:val="0"/>
              </w:rPr>
              <w:t xml:space="preserve">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 xml:space="preserve">In case PUR (re)configuration is provided in RRC Connection release, no additional explicit success/failure indication is introduced, i.e., existing methods are </w:t>
            </w:r>
            <w:proofErr w:type="gramStart"/>
            <w:r w:rsidRPr="0098169A">
              <w:rPr>
                <w:b w:val="0"/>
              </w:rPr>
              <w:t>sufficient</w:t>
            </w:r>
            <w:proofErr w:type="gramEnd"/>
            <w:r w:rsidRPr="0098169A">
              <w:rPr>
                <w:b w:val="0"/>
              </w:rPr>
              <w: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 xml:space="preserve">PUR request includes optional indication that L1 ACK is </w:t>
            </w:r>
            <w:proofErr w:type="gramStart"/>
            <w:r w:rsidRPr="0098169A">
              <w:rPr>
                <w:b w:val="0"/>
              </w:rPr>
              <w:t>sufficient</w:t>
            </w:r>
            <w:proofErr w:type="gramEnd"/>
            <w:r w:rsidRPr="0098169A">
              <w:rPr>
                <w:b w:val="0"/>
              </w:rPr>
              <w: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 xml:space="preserve">For CP, </w:t>
            </w:r>
            <w:proofErr w:type="gramStart"/>
            <w:r w:rsidRPr="0098169A">
              <w:rPr>
                <w:b w:val="0"/>
              </w:rPr>
              <w:t>similar to</w:t>
            </w:r>
            <w:proofErr w:type="gramEnd"/>
            <w:r w:rsidRPr="0098169A">
              <w:rPr>
                <w:b w:val="0"/>
              </w:rPr>
              <w:t xml:space="preserve">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2339FE" w:rsidP="000C13D2">
            <w:hyperlink r:id="rId30"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2339FE" w:rsidP="003629D7">
            <w:pPr>
              <w:rPr>
                <w:b/>
              </w:rPr>
            </w:pPr>
            <w:hyperlink r:id="rId31"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56FB86AD" w14:textId="77777777" w:rsidR="008D0985" w:rsidRDefault="008D0985" w:rsidP="002C76F0"/>
          <w:p w14:paraId="5A0BC623" w14:textId="1079275D" w:rsidR="00D47870" w:rsidRPr="00A940DC" w:rsidRDefault="00D47870" w:rsidP="00D47870">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A940DC">
              <w:rPr>
                <w:rFonts w:eastAsia="MS Mincho" w:cs="Arial"/>
                <w:highlight w:val="green"/>
                <w:lang w:val="en-US" w:eastAsia="ja-JP"/>
              </w:rPr>
              <w:t xml:space="preserve"> agreements:</w:t>
            </w:r>
          </w:p>
          <w:p w14:paraId="10BD0236" w14:textId="3A698379" w:rsidR="00D47870" w:rsidRPr="00D47870" w:rsidRDefault="00D47870" w:rsidP="00D47870">
            <w:pPr>
              <w:pStyle w:val="Agreement"/>
              <w:rPr>
                <w:b w:val="0"/>
                <w:lang w:val="en-US"/>
              </w:rPr>
            </w:pPr>
            <w:r w:rsidRPr="00D47870">
              <w:rPr>
                <w:b w:val="0"/>
              </w:rPr>
              <w:t xml:space="preserve">PUR TA timer configuration is provided to MAC when RRC receives PUR configuration from </w:t>
            </w:r>
            <w:proofErr w:type="spellStart"/>
            <w:r w:rsidRPr="00D47870">
              <w:rPr>
                <w:b w:val="0"/>
              </w:rPr>
              <w:t>eNB</w:t>
            </w:r>
            <w:proofErr w:type="spellEnd"/>
            <w:r w:rsidRPr="00D47870">
              <w:rPr>
                <w:b w:val="0"/>
              </w:rPr>
              <w:t>.</w:t>
            </w:r>
          </w:p>
          <w:p w14:paraId="3E0A8EC2" w14:textId="187A2253" w:rsidR="00D47870" w:rsidRDefault="00D47870" w:rsidP="00D47870">
            <w:pPr>
              <w:pStyle w:val="Agreement"/>
              <w:rPr>
                <w:b w:val="0"/>
              </w:rPr>
            </w:pPr>
            <w:r w:rsidRPr="00D47870">
              <w:rPr>
                <w:b w:val="0"/>
              </w:rPr>
              <w:t>When TA validation fails due to other than expiration of TA timer, the PUR TA timer is not stopped (i.e. keeps running until expiry).</w:t>
            </w:r>
          </w:p>
          <w:p w14:paraId="20837CBB" w14:textId="6F54DCB6" w:rsidR="00217583" w:rsidRPr="00F50B35" w:rsidRDefault="00217583" w:rsidP="00217583">
            <w:pPr>
              <w:rPr>
                <w:sz w:val="10"/>
                <w:szCs w:val="10"/>
                <w:lang w:eastAsia="en-GB"/>
              </w:rPr>
            </w:pPr>
          </w:p>
          <w:p w14:paraId="2303B563" w14:textId="36A3057F" w:rsidR="00217583" w:rsidRPr="00F50B35" w:rsidRDefault="00F50B35" w:rsidP="00217583">
            <w:pPr>
              <w:pStyle w:val="Agreement"/>
              <w:rPr>
                <w:rFonts w:cs="Arial"/>
                <w:b w:val="0"/>
                <w:bCs/>
              </w:rPr>
            </w:pPr>
            <w:r w:rsidRPr="00F50B35">
              <w:rPr>
                <w:rFonts w:eastAsia="Times New Roman" w:cs="Arial"/>
                <w:b w:val="0"/>
                <w:bCs/>
                <w:szCs w:val="20"/>
              </w:rPr>
              <w:t>MAC entity starts the PUR TA timer when the MAC entity is configured with the PUR TA timer.</w:t>
            </w:r>
          </w:p>
          <w:p w14:paraId="3D2EA3CD" w14:textId="48AAED31" w:rsidR="00217583" w:rsidRPr="00F50B35" w:rsidRDefault="00F50B35" w:rsidP="00217583">
            <w:pPr>
              <w:pStyle w:val="Agreement"/>
              <w:rPr>
                <w:rFonts w:cs="Arial"/>
                <w:b w:val="0"/>
                <w:bCs/>
                <w:lang w:val="en-US"/>
              </w:rPr>
            </w:pPr>
            <w:r w:rsidRPr="00F50B35">
              <w:rPr>
                <w:rFonts w:eastAsia="Times New Roman" w:cs="Arial"/>
                <w:b w:val="0"/>
                <w:bCs/>
                <w:szCs w:val="20"/>
              </w:rPr>
              <w:t>TA adjustment by DCI is captured in MAC specification 5.4.x.2 to include the condition “when a Timing Advance Command MAC control element is received or PDCCH indicates timing advance adjustment as specified in TS 36.212 [5]”.</w:t>
            </w:r>
          </w:p>
          <w:p w14:paraId="414EC617" w14:textId="4E5A3B4C" w:rsidR="00217583" w:rsidRPr="00F50B35" w:rsidRDefault="00F50B35" w:rsidP="00217583">
            <w:pPr>
              <w:pStyle w:val="Agreement"/>
              <w:rPr>
                <w:rFonts w:cs="Arial"/>
                <w:b w:val="0"/>
                <w:bCs/>
                <w:lang w:val="en-US"/>
              </w:rPr>
            </w:pPr>
            <w:r w:rsidRPr="00F50B35">
              <w:rPr>
                <w:rFonts w:eastAsia="Times New Roman" w:cs="Arial"/>
                <w:b w:val="0"/>
                <w:bCs/>
                <w:szCs w:val="20"/>
              </w:rPr>
              <w:t>RAN2 confirms TA validation procedure is captured/kept in RRC spec.</w:t>
            </w:r>
          </w:p>
          <w:p w14:paraId="0612394D" w14:textId="11809EC2" w:rsidR="00217583" w:rsidRPr="00F50B35" w:rsidRDefault="00F50B35" w:rsidP="00217583">
            <w:pPr>
              <w:pStyle w:val="Agreement"/>
              <w:rPr>
                <w:rFonts w:cs="Arial"/>
                <w:b w:val="0"/>
                <w:bCs/>
                <w:lang w:val="en-US"/>
              </w:rPr>
            </w:pPr>
            <w:r w:rsidRPr="00F50B35">
              <w:rPr>
                <w:rFonts w:eastAsia="Times New Roman" w:cs="Arial"/>
                <w:b w:val="0"/>
                <w:bCs/>
                <w:szCs w:val="20"/>
              </w:rPr>
              <w:t>When "PUR fallback indication" is received, MAC stops monitoring PDCCH in PUR response window.</w:t>
            </w:r>
          </w:p>
          <w:p w14:paraId="042CE364" w14:textId="6738502F" w:rsidR="00217583" w:rsidRPr="00F50B35" w:rsidRDefault="00F50B35" w:rsidP="00217583">
            <w:pPr>
              <w:pStyle w:val="Agreement"/>
              <w:rPr>
                <w:rFonts w:cs="Arial"/>
                <w:b w:val="0"/>
                <w:bCs/>
              </w:rPr>
            </w:pPr>
            <w:r w:rsidRPr="00F50B35">
              <w:rPr>
                <w:rFonts w:eastAsia="Times New Roman" w:cs="Arial"/>
                <w:b w:val="0"/>
                <w:bCs/>
                <w:szCs w:val="20"/>
              </w:rPr>
              <w:t>(Already captured in MAC CR) Upon L1 ACK indication received from lower layers, MAC indicated PUR success to the RRC.</w:t>
            </w:r>
          </w:p>
          <w:p w14:paraId="0E533AE9" w14:textId="2882747E" w:rsidR="00AA1132" w:rsidRPr="00F50B35" w:rsidRDefault="00F50B35" w:rsidP="00AA1132">
            <w:pPr>
              <w:pStyle w:val="Agreement"/>
              <w:rPr>
                <w:rFonts w:cs="Arial"/>
                <w:b w:val="0"/>
                <w:bCs/>
              </w:rPr>
            </w:pPr>
            <w:r w:rsidRPr="00F50B35">
              <w:rPr>
                <w:rFonts w:eastAsia="Times New Roman" w:cs="Arial"/>
                <w:b w:val="0"/>
                <w:bCs/>
                <w:szCs w:val="20"/>
              </w:rPr>
              <w:t>In RRC CR 5.3.3.3x, add “NOTE: UE actions upon reception of fallback/failure indication from lower layers (see TS 36.213 [23]) is left up to implementation.” Remove Editor’s Notes.</w:t>
            </w:r>
          </w:p>
          <w:p w14:paraId="2A07C5B4" w14:textId="2431FDA7" w:rsidR="00AA1132" w:rsidRPr="00F50B35" w:rsidRDefault="00F50B35" w:rsidP="00AA1132">
            <w:pPr>
              <w:pStyle w:val="Agreement"/>
              <w:rPr>
                <w:rFonts w:cs="Arial"/>
                <w:b w:val="0"/>
                <w:bCs/>
              </w:rPr>
            </w:pPr>
            <w:r w:rsidRPr="00F50B35">
              <w:rPr>
                <w:rFonts w:eastAsia="Times New Roman" w:cs="Arial"/>
                <w:b w:val="0"/>
                <w:bCs/>
                <w:szCs w:val="20"/>
              </w:rPr>
              <w:t>Upon PUR fallback indication from lower layers, MAC indicates PUR fallback and PUR failure separately to the RRC.</w:t>
            </w:r>
          </w:p>
          <w:p w14:paraId="073841B1" w14:textId="66B8B739" w:rsidR="00AA1132" w:rsidRDefault="00F50B35" w:rsidP="00AA1132">
            <w:pPr>
              <w:pStyle w:val="Agreement"/>
              <w:rPr>
                <w:rFonts w:eastAsia="Times New Roman" w:cs="Arial"/>
                <w:b w:val="0"/>
                <w:bCs/>
                <w:szCs w:val="20"/>
              </w:rPr>
            </w:pPr>
            <w:r w:rsidRPr="00F50B35">
              <w:rPr>
                <w:rFonts w:eastAsia="Times New Roman" w:cs="Arial"/>
                <w:b w:val="0"/>
                <w:bCs/>
                <w:szCs w:val="20"/>
              </w:rPr>
              <w:t>Upon reception of RRC message indicating successful PUR transmission, RRC does not need to indicate this to MAC layer.</w:t>
            </w:r>
          </w:p>
          <w:p w14:paraId="5759F234" w14:textId="30AD8F55" w:rsidR="00777295" w:rsidRPr="0048552E" w:rsidRDefault="00777295" w:rsidP="00777295">
            <w:pPr>
              <w:rPr>
                <w:sz w:val="10"/>
                <w:szCs w:val="10"/>
                <w:lang w:eastAsia="en-GB"/>
              </w:rPr>
            </w:pPr>
          </w:p>
          <w:p w14:paraId="0A7E9DF1" w14:textId="77777777" w:rsidR="00777295" w:rsidRPr="00B82731" w:rsidRDefault="00777295" w:rsidP="00777295">
            <w:pPr>
              <w:pStyle w:val="Agreement"/>
              <w:rPr>
                <w:rFonts w:eastAsia="Times New Roman" w:cs="Arial"/>
                <w:b w:val="0"/>
                <w:bCs/>
                <w:szCs w:val="20"/>
              </w:rPr>
            </w:pPr>
            <w:proofErr w:type="gramStart"/>
            <w:r w:rsidRPr="00B82731">
              <w:rPr>
                <w:b w:val="0"/>
                <w:bCs/>
              </w:rPr>
              <w:t>Similar to</w:t>
            </w:r>
            <w:proofErr w:type="gramEnd"/>
            <w:r w:rsidRPr="00B82731">
              <w:rPr>
                <w:b w:val="0"/>
                <w:bCs/>
              </w:rPr>
              <w:t xml:space="preserve"> EDT, upon transmission using PUR, RRC configures PHY to use PUR.</w:t>
            </w:r>
            <w:commentRangeStart w:id="10"/>
            <w:commentRangeStart w:id="11"/>
            <w:commentRangeStart w:id="12"/>
            <w:commentRangeEnd w:id="10"/>
            <w:commentRangeEnd w:id="11"/>
            <w:commentRangeEnd w:id="12"/>
          </w:p>
          <w:p w14:paraId="367DD455" w14:textId="77777777" w:rsidR="00777295" w:rsidRPr="00B82731" w:rsidRDefault="00777295" w:rsidP="00777295">
            <w:pPr>
              <w:pStyle w:val="Agreement"/>
              <w:rPr>
                <w:rFonts w:eastAsia="Times New Roman" w:cs="Arial"/>
                <w:b w:val="0"/>
                <w:bCs/>
                <w:szCs w:val="20"/>
              </w:rPr>
            </w:pPr>
            <w:r w:rsidRPr="00B82731">
              <w:rPr>
                <w:b w:val="0"/>
                <w:bCs/>
              </w:rPr>
              <w:t>EDT value for timer t300 applies when UL data is included in transmission using PUR.</w:t>
            </w:r>
          </w:p>
          <w:p w14:paraId="14479A0C" w14:textId="77777777" w:rsidR="00777295" w:rsidRPr="00B82731" w:rsidRDefault="00777295" w:rsidP="00777295">
            <w:pPr>
              <w:pStyle w:val="Agreement"/>
              <w:rPr>
                <w:rFonts w:eastAsia="Times New Roman" w:cs="Arial"/>
                <w:b w:val="0"/>
                <w:bCs/>
                <w:szCs w:val="20"/>
              </w:rPr>
            </w:pPr>
            <w:r w:rsidRPr="00B82731">
              <w:rPr>
                <w:b w:val="0"/>
                <w:bCs/>
              </w:rPr>
              <w:t>When UL data is not included (i.e. only RRC message is included) in transmission using PUR, non-EDT value applies to t300.</w:t>
            </w:r>
          </w:p>
          <w:p w14:paraId="19ED77AF" w14:textId="77777777" w:rsidR="00777295" w:rsidRDefault="00777295" w:rsidP="00777295">
            <w:pPr>
              <w:pStyle w:val="Agreement"/>
              <w:rPr>
                <w:b w:val="0"/>
                <w:bCs/>
              </w:rPr>
            </w:pPr>
            <w:r w:rsidRPr="00B82731">
              <w:rPr>
                <w:b w:val="0"/>
                <w:bCs/>
              </w:rPr>
              <w:t>PUR periodicity includes at least values of several minutes, tens of minutes, ~hour, several hours, ~one day. FFS exact minimum and maximum values and total number of values.</w:t>
            </w:r>
          </w:p>
          <w:p w14:paraId="46152654" w14:textId="77777777" w:rsidR="00777295" w:rsidRPr="0048552E" w:rsidRDefault="00777295" w:rsidP="00777295">
            <w:pPr>
              <w:rPr>
                <w:sz w:val="10"/>
                <w:szCs w:val="10"/>
                <w:lang w:eastAsia="en-GB"/>
              </w:rPr>
            </w:pPr>
          </w:p>
          <w:p w14:paraId="346C2F5F" w14:textId="77777777" w:rsidR="00777295" w:rsidRPr="00F252CF" w:rsidRDefault="00777295" w:rsidP="00777295">
            <w:pPr>
              <w:pStyle w:val="Agreement"/>
              <w:rPr>
                <w:rFonts w:eastAsia="Times New Roman" w:cs="Arial"/>
                <w:b w:val="0"/>
                <w:bCs/>
                <w:szCs w:val="20"/>
              </w:rPr>
            </w:pPr>
            <w:r w:rsidRPr="00F252CF">
              <w:rPr>
                <w:b w:val="0"/>
                <w:bCs/>
              </w:rPr>
              <w:t>TA validation criterion “Serving cell changes” applies also when handover and RRC Connection Re-establishment results in RA in a new cell.</w:t>
            </w:r>
          </w:p>
          <w:p w14:paraId="35621499" w14:textId="77777777" w:rsidR="00777295" w:rsidRPr="00F252CF" w:rsidRDefault="00777295" w:rsidP="00777295">
            <w:pPr>
              <w:pStyle w:val="Agreement"/>
              <w:rPr>
                <w:b w:val="0"/>
                <w:bCs/>
              </w:rPr>
            </w:pPr>
            <w:r w:rsidRPr="00F252CF">
              <w:rPr>
                <w:b w:val="0"/>
                <w:bCs/>
              </w:rPr>
              <w:t xml:space="preserve">TA timer range is multiple of PUR periodicities, e.g. </w:t>
            </w:r>
            <w:proofErr w:type="gramStart"/>
            <w:r w:rsidRPr="00F252CF">
              <w:rPr>
                <w:b w:val="0"/>
                <w:bCs/>
              </w:rPr>
              <w:t>1,…</w:t>
            </w:r>
            <w:proofErr w:type="gramEnd"/>
            <w:r w:rsidRPr="00F252CF">
              <w:rPr>
                <w:b w:val="0"/>
                <w:bCs/>
              </w:rPr>
              <w:t>, 8.</w:t>
            </w:r>
          </w:p>
          <w:p w14:paraId="0EBCF732" w14:textId="77777777" w:rsidR="00777295" w:rsidRPr="00F252CF" w:rsidRDefault="00777295" w:rsidP="00777295">
            <w:pPr>
              <w:pStyle w:val="Agreement"/>
              <w:numPr>
                <w:ilvl w:val="2"/>
                <w:numId w:val="39"/>
              </w:numPr>
              <w:rPr>
                <w:b w:val="0"/>
                <w:bCs/>
              </w:rPr>
            </w:pPr>
            <w:r w:rsidRPr="00F252CF">
              <w:rPr>
                <w:b w:val="0"/>
                <w:bCs/>
              </w:rPr>
              <w:t>FFS on exact values and whether offset is applied so that e.g. retransmissions are covered.</w:t>
            </w:r>
          </w:p>
          <w:p w14:paraId="0263E2D4" w14:textId="77777777" w:rsidR="00777295" w:rsidRPr="00F252CF" w:rsidRDefault="00777295" w:rsidP="00777295">
            <w:pPr>
              <w:pStyle w:val="Agreement"/>
              <w:rPr>
                <w:rFonts w:eastAsia="Times New Roman" w:cs="Arial"/>
                <w:b w:val="0"/>
                <w:bCs/>
                <w:szCs w:val="20"/>
              </w:rPr>
            </w:pPr>
            <w:r w:rsidRPr="00F252CF">
              <w:rPr>
                <w:b w:val="0"/>
                <w:bCs/>
              </w:rPr>
              <w:t>For NB-IoT: The value range for PUR response timer is same as in EDT (FDD): {pp1, pp2, pp3, pp4, pp8, pp16, pp32, pp64} with upper boundary 10.24 s.</w:t>
            </w:r>
          </w:p>
          <w:p w14:paraId="4D019231" w14:textId="77777777" w:rsidR="00777295" w:rsidRPr="00F252CF" w:rsidRDefault="00777295" w:rsidP="00777295">
            <w:pPr>
              <w:pStyle w:val="Agreement"/>
              <w:rPr>
                <w:rFonts w:eastAsia="Times New Roman" w:cs="Arial"/>
                <w:b w:val="0"/>
                <w:bCs/>
                <w:szCs w:val="20"/>
              </w:rPr>
            </w:pPr>
            <w:r w:rsidRPr="00F252CF">
              <w:rPr>
                <w:b w:val="0"/>
                <w:bCs/>
              </w:rPr>
              <w:t xml:space="preserve">For </w:t>
            </w:r>
            <w:proofErr w:type="spellStart"/>
            <w:r w:rsidRPr="00F252CF">
              <w:rPr>
                <w:b w:val="0"/>
                <w:bCs/>
              </w:rPr>
              <w:t>eMTC</w:t>
            </w:r>
            <w:proofErr w:type="spellEnd"/>
            <w:r w:rsidRPr="00F252CF">
              <w:rPr>
                <w:b w:val="0"/>
                <w:bCs/>
              </w:rPr>
              <w:t>:  The value range for PUR response timer is same as in EDT: {sf240, sf480, sf960, sf1920, sf3840, sf5760, sf7680, sf10240}.</w:t>
            </w:r>
          </w:p>
          <w:p w14:paraId="50523DF7" w14:textId="77777777" w:rsidR="00777295" w:rsidRDefault="00777295" w:rsidP="00777295">
            <w:pPr>
              <w:pStyle w:val="Agreement"/>
              <w:rPr>
                <w:rFonts w:eastAsia="Times New Roman" w:cs="Arial"/>
                <w:b w:val="0"/>
                <w:bCs/>
                <w:szCs w:val="20"/>
              </w:rPr>
            </w:pPr>
            <w:r w:rsidRPr="00F252CF">
              <w:rPr>
                <w:b w:val="0"/>
                <w:bCs/>
              </w:rPr>
              <w:t>Number of PUR grant occasions requested can be one or infinity.</w:t>
            </w:r>
          </w:p>
          <w:p w14:paraId="0D606C93" w14:textId="77777777" w:rsidR="00777295" w:rsidRPr="0048552E" w:rsidRDefault="00777295" w:rsidP="0048552E">
            <w:pPr>
              <w:rPr>
                <w:b/>
                <w:sz w:val="16"/>
                <w:szCs w:val="16"/>
              </w:rPr>
            </w:pPr>
          </w:p>
          <w:p w14:paraId="16D73637" w14:textId="4CB569E3" w:rsidR="007F4F64" w:rsidRDefault="007F4F64" w:rsidP="007F4F64">
            <w:r w:rsidRPr="00F01893">
              <w:t>Working assumptions:</w:t>
            </w:r>
          </w:p>
          <w:p w14:paraId="6D6FB4CC" w14:textId="634DBC8E" w:rsidR="00777295" w:rsidRPr="00777295" w:rsidRDefault="00777295" w:rsidP="00777295">
            <w:pPr>
              <w:pStyle w:val="Agreement"/>
              <w:rPr>
                <w:rFonts w:cs="Arial"/>
                <w:b w:val="0"/>
                <w:bCs/>
                <w:szCs w:val="20"/>
                <w:lang w:val="en-US"/>
              </w:rPr>
            </w:pPr>
            <w:r w:rsidRPr="00777295">
              <w:rPr>
                <w:b w:val="0"/>
                <w:bCs/>
              </w:rPr>
              <w:t>(Can be used as baseline for CR and revisit if there is a problem):</w:t>
            </w:r>
          </w:p>
          <w:p w14:paraId="16B98566" w14:textId="5F9B4C37" w:rsidR="00777295" w:rsidRPr="00F252CF" w:rsidRDefault="00777295" w:rsidP="00777295">
            <w:pPr>
              <w:pStyle w:val="Agreement"/>
              <w:numPr>
                <w:ilvl w:val="2"/>
                <w:numId w:val="39"/>
              </w:numPr>
              <w:rPr>
                <w:b w:val="0"/>
                <w:bCs/>
              </w:rPr>
            </w:pPr>
            <w:r w:rsidRPr="00F01893">
              <w:rPr>
                <w:rFonts w:eastAsia="Times New Roman" w:cs="Arial"/>
                <w:b w:val="0"/>
                <w:szCs w:val="20"/>
              </w:rPr>
              <w:t>RRC provides PUR configuration to MAC once and MAC calculates the PUR grant for each PUR occasion</w:t>
            </w:r>
            <w:r w:rsidRPr="00F252CF">
              <w:rPr>
                <w:b w:val="0"/>
                <w:bCs/>
              </w:rPr>
              <w:t>.</w:t>
            </w:r>
          </w:p>
          <w:p w14:paraId="663F4C68" w14:textId="6457007A" w:rsidR="00777295" w:rsidRDefault="00777295" w:rsidP="00777295">
            <w:pPr>
              <w:pStyle w:val="Agreement"/>
              <w:numPr>
                <w:ilvl w:val="2"/>
                <w:numId w:val="39"/>
              </w:numPr>
              <w:rPr>
                <w:b w:val="0"/>
                <w:bCs/>
              </w:rPr>
            </w:pPr>
            <w:r w:rsidRPr="00F01893">
              <w:rPr>
                <w:rFonts w:eastAsia="Times New Roman" w:cs="Arial"/>
                <w:b w:val="0"/>
                <w:szCs w:val="20"/>
              </w:rPr>
              <w:t>“m” counter is maintained in MAC. When the counter value reaches the configured max value, MAC sends indication to RRC to release PUR configuration</w:t>
            </w:r>
            <w:r w:rsidRPr="00F252CF">
              <w:rPr>
                <w:b w:val="0"/>
                <w:bCs/>
              </w:rPr>
              <w:t>.</w:t>
            </w:r>
          </w:p>
          <w:p w14:paraId="78BA424D" w14:textId="77777777" w:rsidR="009A2D37" w:rsidRPr="0048552E" w:rsidRDefault="009A2D37" w:rsidP="0048552E">
            <w:pPr>
              <w:rPr>
                <w:b/>
                <w:sz w:val="4"/>
                <w:szCs w:val="4"/>
              </w:rPr>
            </w:pPr>
          </w:p>
          <w:p w14:paraId="51FB6909" w14:textId="77777777" w:rsidR="009A2D37" w:rsidRPr="00191C84" w:rsidRDefault="009A2D37" w:rsidP="009A2D37">
            <w:pPr>
              <w:pStyle w:val="Agreement"/>
              <w:rPr>
                <w:b w:val="0"/>
                <w:bCs/>
              </w:rPr>
            </w:pPr>
            <w:r w:rsidRPr="00191C84">
              <w:rPr>
                <w:b w:val="0"/>
                <w:bCs/>
              </w:rPr>
              <w:t>PUR periodicity configuration granularity is based on counts of binary multiples of HSFN, i.e. full SFN cycles (= 10.24 s).</w:t>
            </w:r>
          </w:p>
          <w:p w14:paraId="34F95184" w14:textId="77777777" w:rsidR="009A2D37" w:rsidRPr="00191C84" w:rsidRDefault="009A2D37" w:rsidP="009A2D37">
            <w:pPr>
              <w:pStyle w:val="Agreement"/>
              <w:rPr>
                <w:b w:val="0"/>
                <w:bCs/>
              </w:rPr>
            </w:pPr>
            <w:r w:rsidRPr="00191C84">
              <w:rPr>
                <w:b w:val="0"/>
                <w:bCs/>
              </w:rPr>
              <w:t xml:space="preserve">PUR periodicity is {hsf8, hsf16, hsf32, hsf64, hsf128, hsf256, hsf512, hsf1024, hsf2048, hsf4096, hsf8192, </w:t>
            </w:r>
            <w:proofErr w:type="spellStart"/>
            <w:r w:rsidRPr="00191C84">
              <w:rPr>
                <w:b w:val="0"/>
                <w:bCs/>
              </w:rPr>
              <w:t>spareX</w:t>
            </w:r>
            <w:proofErr w:type="spellEnd"/>
            <w:r w:rsidRPr="00191C84">
              <w:rPr>
                <w:b w:val="0"/>
                <w:bCs/>
              </w:rPr>
              <w:t>, [FFS]}.</w:t>
            </w:r>
          </w:p>
          <w:p w14:paraId="5BB90739" w14:textId="77777777" w:rsidR="009A2D37" w:rsidRDefault="009A2D37" w:rsidP="009A2D37">
            <w:pPr>
              <w:pStyle w:val="Agreement"/>
              <w:rPr>
                <w:rFonts w:eastAsia="Times New Roman" w:cs="Arial"/>
                <w:b w:val="0"/>
                <w:bCs/>
                <w:szCs w:val="20"/>
              </w:rPr>
            </w:pPr>
            <w:r w:rsidRPr="00191C84">
              <w:rPr>
                <w:b w:val="0"/>
                <w:bCs/>
              </w:rPr>
              <w:t>Maximum PUR time offset range should be the same as maximum PUR periodicity. FFS further details e.g. how exact PUR start time is configured.</w:t>
            </w:r>
          </w:p>
          <w:p w14:paraId="4B29C4DA" w14:textId="49320D87" w:rsidR="009F4B57" w:rsidRPr="0048552E" w:rsidRDefault="009F4B57" w:rsidP="0048552E">
            <w:pPr>
              <w:pStyle w:val="Agreement"/>
              <w:numPr>
                <w:ilvl w:val="0"/>
                <w:numId w:val="0"/>
              </w:numPr>
              <w:rPr>
                <w:rFonts w:eastAsia="Times New Roman" w:cs="Arial"/>
                <w:b w:val="0"/>
                <w:bCs/>
                <w:sz w:val="16"/>
                <w:szCs w:val="16"/>
              </w:rPr>
            </w:pPr>
          </w:p>
          <w:p w14:paraId="2CEDC951" w14:textId="6761340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w:t>
            </w:r>
          </w:p>
          <w:p w14:paraId="3950FCB9" w14:textId="743773A7" w:rsidR="001A6B23" w:rsidRPr="00191C84" w:rsidRDefault="001A6B23" w:rsidP="001A6B23">
            <w:pPr>
              <w:pStyle w:val="Agreement"/>
              <w:rPr>
                <w:b w:val="0"/>
                <w:bCs/>
              </w:rPr>
            </w:pPr>
            <w:r w:rsidRPr="00191C84">
              <w:rPr>
                <w:b w:val="0"/>
                <w:bCs/>
              </w:rPr>
              <w:t xml:space="preserve">How storing of PUR parameters would be split between </w:t>
            </w:r>
            <w:proofErr w:type="spellStart"/>
            <w:r w:rsidRPr="00191C84">
              <w:rPr>
                <w:b w:val="0"/>
                <w:bCs/>
              </w:rPr>
              <w:t>eNB</w:t>
            </w:r>
            <w:proofErr w:type="spellEnd"/>
            <w:r w:rsidRPr="00191C84">
              <w:rPr>
                <w:b w:val="0"/>
                <w:bCs/>
              </w:rPr>
              <w:t xml:space="preserve"> and MME and other details before agreeing on where PUR configuration is stored for CP solution.</w:t>
            </w:r>
          </w:p>
          <w:p w14:paraId="72FC05F1" w14:textId="01DDC712" w:rsidR="001A6B23" w:rsidRDefault="001A6B23" w:rsidP="001A6B23">
            <w:pPr>
              <w:pStyle w:val="Agreement"/>
              <w:rPr>
                <w:b w:val="0"/>
                <w:bCs/>
              </w:rPr>
            </w:pPr>
            <w:r w:rsidRPr="00191C84">
              <w:rPr>
                <w:b w:val="0"/>
                <w:bCs/>
              </w:rPr>
              <w:t xml:space="preserve">If and how </w:t>
            </w:r>
            <w:proofErr w:type="spellStart"/>
            <w:r w:rsidRPr="00191C84">
              <w:rPr>
                <w:b w:val="0"/>
                <w:bCs/>
              </w:rPr>
              <w:t>eNB</w:t>
            </w:r>
            <w:proofErr w:type="spellEnd"/>
            <w:r w:rsidRPr="00191C84">
              <w:rPr>
                <w:b w:val="0"/>
                <w:bCs/>
              </w:rPr>
              <w:t xml:space="preserve"> links CP-PUR configuration to each UE in RRC_IDLE.</w:t>
            </w:r>
          </w:p>
          <w:p w14:paraId="342AB42A" w14:textId="654E72B2" w:rsidR="00350628" w:rsidRPr="0048552E" w:rsidRDefault="00350628" w:rsidP="00350628">
            <w:pPr>
              <w:rPr>
                <w:sz w:val="4"/>
                <w:szCs w:val="4"/>
                <w:lang w:eastAsia="en-GB"/>
              </w:rPr>
            </w:pPr>
          </w:p>
          <w:p w14:paraId="3BBBC0E5" w14:textId="174589C9" w:rsidR="00350628" w:rsidRDefault="00350628" w:rsidP="00350628">
            <w:pPr>
              <w:pStyle w:val="Agreement"/>
              <w:rPr>
                <w:b w:val="0"/>
                <w:bCs/>
              </w:rPr>
            </w:pPr>
            <w:r w:rsidRPr="007121DF">
              <w:rPr>
                <w:rFonts w:eastAsia="Times New Roman" w:cs="Arial"/>
                <w:b w:val="0"/>
                <w:bCs/>
                <w:szCs w:val="20"/>
              </w:rPr>
              <w:t>Where to capture PUR release due to RACH initiation on a new cell</w:t>
            </w:r>
            <w:r w:rsidRPr="00191C84">
              <w:rPr>
                <w:b w:val="0"/>
                <w:bCs/>
              </w:rPr>
              <w:t>.</w:t>
            </w:r>
          </w:p>
          <w:p w14:paraId="0D92F36E" w14:textId="77777777" w:rsidR="00350628" w:rsidRPr="0048552E" w:rsidRDefault="00350628" w:rsidP="0048552E">
            <w:pPr>
              <w:rPr>
                <w:b/>
              </w:rPr>
            </w:pPr>
          </w:p>
          <w:p w14:paraId="135D0D05" w14:textId="261F557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 (to ask RAN1):</w:t>
            </w:r>
          </w:p>
          <w:p w14:paraId="73C92D30" w14:textId="43278CF8" w:rsidR="001A6B23" w:rsidRPr="00191C84" w:rsidRDefault="001A6B23" w:rsidP="001A6B23">
            <w:pPr>
              <w:pStyle w:val="Agreement"/>
              <w:rPr>
                <w:b w:val="0"/>
                <w:bCs/>
              </w:rPr>
            </w:pPr>
            <w:r w:rsidRPr="00191C84">
              <w:rPr>
                <w:b w:val="0"/>
                <w:bCs/>
              </w:rPr>
              <w:t>RAN2 to confirm L1 update on repetition number is not intended to update the RRC configuration (i.e. higher layer configuration) but adjust the configuration provided by higher layers.</w:t>
            </w:r>
          </w:p>
          <w:p w14:paraId="07D7895F" w14:textId="5069D0BB" w:rsidR="001A6B23" w:rsidRDefault="00FE2AA5" w:rsidP="001A6B23">
            <w:pPr>
              <w:pStyle w:val="Agreement"/>
              <w:rPr>
                <w:rFonts w:eastAsia="Times New Roman" w:cs="Arial"/>
                <w:b w:val="0"/>
                <w:bCs/>
                <w:szCs w:val="20"/>
              </w:rPr>
            </w:pPr>
            <w:r w:rsidRPr="00191C84">
              <w:rPr>
                <w:b w:val="0"/>
                <w:bCs/>
              </w:rPr>
              <w:t>W</w:t>
            </w:r>
            <w:r w:rsidR="001A6B23" w:rsidRPr="00191C84">
              <w:rPr>
                <w:b w:val="0"/>
                <w:bCs/>
              </w:rPr>
              <w:t>hether L1 adjustment applies only to retransmissions or also future PUR UL transmissions and where it is stored.</w:t>
            </w:r>
          </w:p>
          <w:p w14:paraId="2C15903F" w14:textId="4E753778" w:rsidR="00D47870" w:rsidRPr="002C76F0" w:rsidRDefault="00D47870"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 xml:space="preserve">RAN2 understanding is that the purpose of SON/ANR reporting in NB-IoT is network optimisation rather than immediately updating neighbour relations like with </w:t>
            </w:r>
            <w:proofErr w:type="gramStart"/>
            <w:r w:rsidRPr="005A31DD">
              <w:rPr>
                <w:b w:val="0"/>
              </w:rPr>
              <w:t>LTE ANR, and</w:t>
            </w:r>
            <w:proofErr w:type="gramEnd"/>
            <w:r w:rsidRPr="005A31DD">
              <w:rPr>
                <w:b w:val="0"/>
              </w:rPr>
              <w:t xml:space="preserve">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 xml:space="preserve">When the </w:t>
            </w:r>
            <w:proofErr w:type="gramStart"/>
            <w:r w:rsidRPr="0067410A">
              <w:rPr>
                <w:rFonts w:cs="Arial"/>
                <w:b w:val="0"/>
                <w:szCs w:val="20"/>
                <w:lang w:val="en-US"/>
              </w:rPr>
              <w:t>UE  is</w:t>
            </w:r>
            <w:proofErr w:type="gramEnd"/>
            <w:r w:rsidRPr="0067410A">
              <w:rPr>
                <w:rFonts w:cs="Arial"/>
                <w:b w:val="0"/>
                <w:szCs w:val="20"/>
                <w:lang w:val="en-US"/>
              </w:rPr>
              <w:t xml:space="preserve">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04219762" w14:textId="77777777" w:rsidR="009D2EB8"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p w14:paraId="3AB4753B" w14:textId="77777777" w:rsidR="006C4AD7" w:rsidRDefault="006C4AD7" w:rsidP="00386484">
            <w:pPr>
              <w:rPr>
                <w:rFonts w:eastAsia="MS Mincho"/>
                <w:lang w:val="en-US" w:eastAsia="ja-JP"/>
              </w:rPr>
            </w:pPr>
          </w:p>
          <w:p w14:paraId="38022C04" w14:textId="12E7DA41" w:rsidR="006C4AD7" w:rsidRDefault="006C4AD7"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465F73DD" w14:textId="5CEDCB52" w:rsidR="006C4AD7" w:rsidRDefault="006C4AD7" w:rsidP="006C4AD7">
            <w:pPr>
              <w:pStyle w:val="Agreement"/>
              <w:numPr>
                <w:ilvl w:val="0"/>
                <w:numId w:val="0"/>
              </w:numPr>
              <w:ind w:left="1183" w:hanging="463"/>
              <w:rPr>
                <w:b w:val="0"/>
              </w:rPr>
            </w:pPr>
            <w:r w:rsidRPr="00B202A8">
              <w:rPr>
                <w:b w:val="0"/>
              </w:rPr>
              <w:t>ANR:</w:t>
            </w:r>
          </w:p>
          <w:p w14:paraId="67924115" w14:textId="0CEA7789" w:rsidR="006C4AD7" w:rsidRPr="00E42382" w:rsidRDefault="006C4AD7" w:rsidP="006C4AD7">
            <w:pPr>
              <w:pStyle w:val="Agreement"/>
              <w:rPr>
                <w:b w:val="0"/>
                <w:bCs/>
              </w:rPr>
            </w:pPr>
            <w:r w:rsidRPr="00E42382">
              <w:rPr>
                <w:b w:val="0"/>
                <w:bCs/>
              </w:rPr>
              <w:t xml:space="preserve">The NOTE about the ANR measurement requirements is </w:t>
            </w:r>
            <w:proofErr w:type="gramStart"/>
            <w:r w:rsidRPr="00E42382">
              <w:rPr>
                <w:b w:val="0"/>
                <w:bCs/>
              </w:rPr>
              <w:t>sufficient</w:t>
            </w:r>
            <w:proofErr w:type="gramEnd"/>
            <w:r w:rsidRPr="00E42382">
              <w:rPr>
                <w:b w:val="0"/>
                <w:bCs/>
              </w:rPr>
              <w:t xml:space="preserve"> and the Editor’s Note can be removed.</w:t>
            </w:r>
          </w:p>
          <w:p w14:paraId="1E5D6DF2" w14:textId="0FFF0488" w:rsidR="006C4AD7" w:rsidRPr="00E42382" w:rsidRDefault="006C4AD7" w:rsidP="006C4AD7">
            <w:pPr>
              <w:pStyle w:val="Agreement"/>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014F908B" w14:textId="46F4AA9C" w:rsidR="006C4AD7" w:rsidRPr="00E42382" w:rsidRDefault="006C4AD7" w:rsidP="006C4AD7">
            <w:pPr>
              <w:pStyle w:val="Agreement"/>
              <w:rPr>
                <w:b w:val="0"/>
                <w:bCs/>
              </w:rPr>
            </w:pPr>
            <w:r w:rsidRPr="00E42382">
              <w:rPr>
                <w:b w:val="0"/>
                <w:bCs/>
              </w:rPr>
              <w:t>No need to specify additional requirements for UE using PSM.</w:t>
            </w:r>
          </w:p>
          <w:p w14:paraId="6468DDBD" w14:textId="79ECAD92" w:rsidR="006C4AD7" w:rsidRPr="00E42382" w:rsidRDefault="006C4AD7" w:rsidP="006C4AD7">
            <w:pPr>
              <w:pStyle w:val="Agreement"/>
              <w:rPr>
                <w:b w:val="0"/>
                <w:bCs/>
              </w:rPr>
            </w:pPr>
            <w:r w:rsidRPr="00E42382">
              <w:rPr>
                <w:b w:val="0"/>
                <w:bCs/>
              </w:rPr>
              <w:t>The validity timer is fixed. Working assumption: 96 hours.</w:t>
            </w:r>
          </w:p>
          <w:p w14:paraId="260F932D" w14:textId="2F05EBDF" w:rsidR="006C4AD7" w:rsidRPr="00E42382" w:rsidRDefault="006C4AD7" w:rsidP="006C4AD7">
            <w:pPr>
              <w:pStyle w:val="Agreement"/>
              <w:rPr>
                <w:b w:val="0"/>
                <w:bCs/>
              </w:rPr>
            </w:pPr>
            <w:r w:rsidRPr="00E42382">
              <w:rPr>
                <w:b w:val="0"/>
                <w:bCs/>
              </w:rPr>
              <w:t>ANR measurements is not applicable to 5GC in Rel-16. Can be considered in Rel-17.</w:t>
            </w:r>
          </w:p>
          <w:p w14:paraId="3E8DD96C" w14:textId="1468D4E6" w:rsidR="006C4AD7" w:rsidRPr="00E42382" w:rsidRDefault="006C4AD7" w:rsidP="006C4AD7">
            <w:pPr>
              <w:pStyle w:val="Agreement"/>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62DAE74A" w14:textId="1E800FD5" w:rsidR="006C4AD7" w:rsidRPr="00E42382" w:rsidRDefault="006C4AD7" w:rsidP="006C4AD7">
            <w:pPr>
              <w:pStyle w:val="Agreement"/>
              <w:rPr>
                <w:b w:val="0"/>
                <w:bCs/>
              </w:rPr>
            </w:pPr>
            <w:r w:rsidRPr="00E42382">
              <w:rPr>
                <w:b w:val="0"/>
                <w:bCs/>
              </w:rPr>
              <w:t>A maximum of two frequencies can be configured and reported for ANR measurements.</w:t>
            </w:r>
          </w:p>
          <w:p w14:paraId="02E7E0AC" w14:textId="72AFF55B" w:rsidR="006C4AD7" w:rsidRPr="00E42382" w:rsidRDefault="006C4AD7" w:rsidP="006C4AD7">
            <w:pPr>
              <w:pStyle w:val="Agreement"/>
              <w:rPr>
                <w:b w:val="0"/>
                <w:bCs/>
              </w:rPr>
            </w:pPr>
            <w:r w:rsidRPr="00E42382">
              <w:rPr>
                <w:b w:val="0"/>
                <w:bCs/>
              </w:rPr>
              <w:t>FFS: Whether a time indicatio</w:t>
            </w:r>
            <w:bookmarkStart w:id="13" w:name="_GoBack"/>
            <w:bookmarkEnd w:id="13"/>
            <w:r w:rsidRPr="00E42382">
              <w:rPr>
                <w:b w:val="0"/>
                <w:bCs/>
              </w:rPr>
              <w:t>n of when the ANR measurements were performed is included in the report, and whether it is a time stamp or a simple indication “immediately after going to IDLE, immediately before going to CONNECTED, in between”.</w:t>
            </w:r>
          </w:p>
          <w:p w14:paraId="6364914D" w14:textId="0E8B15E3" w:rsidR="006C4AD7" w:rsidRPr="002339FE" w:rsidRDefault="006C4AD7" w:rsidP="00401E17">
            <w:pPr>
              <w:rPr>
                <w:b/>
                <w:bCs/>
                <w:sz w:val="4"/>
                <w:szCs w:val="4"/>
              </w:rPr>
            </w:pPr>
          </w:p>
          <w:p w14:paraId="6F589A69" w14:textId="228A450A" w:rsidR="006C4AD7" w:rsidRDefault="00B365CE" w:rsidP="006C4AD7">
            <w:pPr>
              <w:pStyle w:val="Agreement"/>
              <w:numPr>
                <w:ilvl w:val="0"/>
                <w:numId w:val="0"/>
              </w:numPr>
              <w:ind w:left="1183" w:hanging="463"/>
              <w:rPr>
                <w:b w:val="0"/>
              </w:rPr>
            </w:pPr>
            <w:r>
              <w:rPr>
                <w:b w:val="0"/>
              </w:rPr>
              <w:t>RACH/RLF</w:t>
            </w:r>
            <w:r w:rsidR="006C4AD7" w:rsidRPr="00B202A8">
              <w:rPr>
                <w:b w:val="0"/>
              </w:rPr>
              <w:t>:</w:t>
            </w:r>
          </w:p>
          <w:p w14:paraId="3528A0DC" w14:textId="2B3F8720" w:rsidR="006C4AD7" w:rsidRPr="00E42382" w:rsidRDefault="00850172" w:rsidP="006C4AD7">
            <w:pPr>
              <w:pStyle w:val="Agreement"/>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0698C341" w14:textId="5F88385E" w:rsidR="00B365CE" w:rsidRPr="00E42382" w:rsidRDefault="00850172" w:rsidP="00B365CE">
            <w:pPr>
              <w:pStyle w:val="Agreement"/>
              <w:rPr>
                <w:b w:val="0"/>
                <w:bCs/>
              </w:rPr>
            </w:pPr>
            <w:r w:rsidRPr="00E42382">
              <w:rPr>
                <w:b w:val="0"/>
                <w:bCs/>
              </w:rPr>
              <w:t>The UE information procedure can only be used when AS security has been activated.</w:t>
            </w:r>
          </w:p>
          <w:p w14:paraId="2D8758CD" w14:textId="536B517B" w:rsidR="00B365CE" w:rsidRPr="00E42382" w:rsidRDefault="00850172" w:rsidP="00B365CE">
            <w:pPr>
              <w:pStyle w:val="Agreement"/>
              <w:rPr>
                <w:b w:val="0"/>
                <w:bCs/>
              </w:rPr>
            </w:pPr>
            <w:r w:rsidRPr="00E42382">
              <w:rPr>
                <w:b w:val="0"/>
                <w:bCs/>
              </w:rPr>
              <w:t>RACH report is not applicable to 5GC.</w:t>
            </w:r>
          </w:p>
          <w:p w14:paraId="3C667CD8" w14:textId="4420A8EF" w:rsidR="00B365CE" w:rsidRPr="00E42382" w:rsidRDefault="00850172" w:rsidP="00B365CE">
            <w:pPr>
              <w:pStyle w:val="Agreement"/>
              <w:rPr>
                <w:b w:val="0"/>
                <w:bCs/>
              </w:rPr>
            </w:pPr>
            <w:r w:rsidRPr="00E42382">
              <w:rPr>
                <w:b w:val="0"/>
                <w:bCs/>
              </w:rPr>
              <w:t>RLF report is not applicable to 5GC.</w:t>
            </w:r>
          </w:p>
          <w:p w14:paraId="42D03FF6" w14:textId="37B32B5A" w:rsidR="00B365CE" w:rsidRPr="00E42382" w:rsidRDefault="00850172" w:rsidP="00B365CE">
            <w:pPr>
              <w:pStyle w:val="Agreement"/>
              <w:rPr>
                <w:b w:val="0"/>
                <w:bCs/>
              </w:rPr>
            </w:pPr>
            <w:r w:rsidRPr="00E42382">
              <w:rPr>
                <w:b w:val="0"/>
                <w:bCs/>
              </w:rPr>
              <w:t>Support of RACH report is optional with capability reporting.</w:t>
            </w:r>
          </w:p>
          <w:p w14:paraId="4A32A3DF" w14:textId="6D5F74AE" w:rsidR="00B365CE" w:rsidRPr="00E42382" w:rsidRDefault="00850172" w:rsidP="00B365CE">
            <w:pPr>
              <w:pStyle w:val="Agreement"/>
              <w:rPr>
                <w:b w:val="0"/>
                <w:bCs/>
              </w:rPr>
            </w:pPr>
            <w:r w:rsidRPr="00E42382">
              <w:rPr>
                <w:b w:val="0"/>
                <w:bCs/>
              </w:rPr>
              <w:t>Support of RLF report is optional at the UE without capability reporting</w:t>
            </w:r>
            <w:r w:rsidR="00522AA6">
              <w:rPr>
                <w:b w:val="0"/>
                <w:bCs/>
              </w:rPr>
              <w:t>.</w:t>
            </w:r>
          </w:p>
          <w:p w14:paraId="13C5843F" w14:textId="64CBFA6F" w:rsidR="00B365CE" w:rsidRPr="00E42382" w:rsidRDefault="00850172" w:rsidP="00B365CE">
            <w:pPr>
              <w:pStyle w:val="Agreement"/>
              <w:rPr>
                <w:b w:val="0"/>
                <w:bCs/>
              </w:rPr>
            </w:pPr>
            <w:r w:rsidRPr="00E42382">
              <w:rPr>
                <w:rFonts w:eastAsia="Times New Roman"/>
                <w:b w:val="0"/>
                <w:bCs/>
              </w:rPr>
              <w:t>RLF report is discarded after 48 hours if not fetched.</w:t>
            </w:r>
          </w:p>
          <w:p w14:paraId="1B6F1D63" w14:textId="020C2450" w:rsidR="00B365CE" w:rsidRPr="00E42382" w:rsidRDefault="00850172" w:rsidP="00B365CE">
            <w:pPr>
              <w:pStyle w:val="Agreement"/>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sidR="00522AA6">
              <w:rPr>
                <w:rFonts w:eastAsia="Times New Roman"/>
                <w:b w:val="0"/>
                <w:bCs/>
              </w:rPr>
              <w:t>.</w:t>
            </w:r>
          </w:p>
          <w:p w14:paraId="10C710CC" w14:textId="4B913980" w:rsidR="00B365CE" w:rsidRPr="00E42382" w:rsidRDefault="00AA2DF1" w:rsidP="00B365CE">
            <w:pPr>
              <w:pStyle w:val="Agreement"/>
              <w:rPr>
                <w:b w:val="0"/>
                <w:bCs/>
              </w:rPr>
            </w:pPr>
            <w:r w:rsidRPr="00E42382">
              <w:rPr>
                <w:rFonts w:cs="Arial"/>
                <w:b w:val="0"/>
                <w:bCs/>
                <w:szCs w:val="20"/>
              </w:rPr>
              <w:t>FFS: The re-establishment cell id is also included in the RLF report.</w:t>
            </w:r>
          </w:p>
          <w:p w14:paraId="20BED6B6" w14:textId="0554BF2A" w:rsidR="00850172" w:rsidRPr="001803E8" w:rsidRDefault="00AA2DF1" w:rsidP="00850172">
            <w:pPr>
              <w:pStyle w:val="Agreement"/>
              <w:rPr>
                <w:b w:val="0"/>
              </w:rPr>
            </w:pPr>
            <w:r w:rsidRPr="00E42382">
              <w:rPr>
                <w:rFonts w:eastAsia="Times New Roman"/>
                <w:b w:val="0"/>
                <w:bCs/>
              </w:rPr>
              <w:t>FFS: RLF report is kept during state transitions and RAT changes.</w:t>
            </w:r>
          </w:p>
          <w:p w14:paraId="69066DE6" w14:textId="4120CE20" w:rsidR="006C4AD7" w:rsidRPr="003629D7" w:rsidRDefault="006C4AD7" w:rsidP="006C4AD7">
            <w:pPr>
              <w:rPr>
                <w:rFonts w:eastAsia="MS Mincho"/>
                <w:lang w:val="en-US" w:eastAsia="ja-JP"/>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2339FE" w:rsidP="00F76A9F">
            <w:pPr>
              <w:pStyle w:val="Doc-title"/>
            </w:pPr>
            <w:hyperlink r:id="rId32"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2339FE" w:rsidP="00F76A9F">
            <w:pPr>
              <w:pStyle w:val="Doc-title"/>
            </w:pPr>
            <w:hyperlink r:id="rId33"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2339FE" w:rsidP="000C2FFA">
            <w:hyperlink r:id="rId34"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2339FE" w:rsidP="000C2FFA">
            <w:hyperlink r:id="rId35"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 xml:space="preserve">Design the MAC CE DL Channel quality report with 4 reserved bits and one </w:t>
            </w:r>
            <w:proofErr w:type="gramStart"/>
            <w:r w:rsidRPr="00A14454">
              <w:rPr>
                <w:rFonts w:cs="Arial"/>
                <w:b w:val="0"/>
                <w:lang w:val="en-US"/>
              </w:rPr>
              <w:t>4 bit</w:t>
            </w:r>
            <w:proofErr w:type="gramEnd"/>
            <w:r w:rsidRPr="00A14454">
              <w:rPr>
                <w:rFonts w:cs="Arial"/>
                <w:b w:val="0"/>
                <w:lang w:val="en-US"/>
              </w:rPr>
              <w:t xml:space="preserve">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51F945B4" w14:textId="77777777" w:rsidR="00042AF4" w:rsidRDefault="00042AF4"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p w14:paraId="418D3CD9" w14:textId="77777777" w:rsidR="009D052D" w:rsidRPr="009D052D" w:rsidRDefault="009D052D" w:rsidP="003629D7">
            <w:pPr>
              <w:rPr>
                <w:sz w:val="4"/>
                <w:szCs w:val="4"/>
              </w:rPr>
            </w:pPr>
          </w:p>
          <w:p w14:paraId="60E16D4D" w14:textId="63AC9D51" w:rsidR="009D052D" w:rsidRDefault="009D052D"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w:t>
            </w:r>
            <w:r w:rsidR="00FC1E24">
              <w:rPr>
                <w:rFonts w:eastAsia="MS Mincho"/>
                <w:highlight w:val="green"/>
                <w:lang w:val="en-US" w:eastAsia="ja-JP"/>
              </w:rPr>
              <w:t>9</w:t>
            </w:r>
            <w:r w:rsidR="00E535B9">
              <w:rPr>
                <w:rFonts w:eastAsia="MS Mincho"/>
                <w:highlight w:val="green"/>
                <w:lang w:val="en-US" w:eastAsia="ja-JP"/>
              </w:rPr>
              <w:t>_</w:t>
            </w:r>
            <w:r w:rsidR="00FC1E24">
              <w:rPr>
                <w:rFonts w:eastAsia="MS Mincho"/>
                <w:highlight w:val="green"/>
                <w:lang w:val="en-US" w:eastAsia="ja-JP"/>
              </w:rPr>
              <w:t>e</w:t>
            </w:r>
            <w:r w:rsidRPr="00874B5A">
              <w:rPr>
                <w:rFonts w:eastAsia="MS Mincho"/>
                <w:highlight w:val="green"/>
                <w:lang w:val="en-US" w:eastAsia="ja-JP"/>
              </w:rPr>
              <w:t xml:space="preserve"> agreements:</w:t>
            </w:r>
          </w:p>
          <w:p w14:paraId="17EFD961" w14:textId="06158510" w:rsidR="00FC1E24" w:rsidRPr="002339FE" w:rsidRDefault="00FC1E24" w:rsidP="00FC1E24">
            <w:pPr>
              <w:pStyle w:val="Agreement"/>
              <w:rPr>
                <w:b w:val="0"/>
                <w:bCs/>
              </w:rPr>
            </w:pPr>
            <w:r w:rsidRPr="00FC1E24">
              <w:rPr>
                <w:b w:val="0"/>
                <w:bCs/>
                <w:lang w:val="en-US"/>
              </w:rPr>
              <w:t xml:space="preserve">Introduce parameter </w:t>
            </w:r>
            <w:proofErr w:type="spellStart"/>
            <w:r w:rsidRPr="00FC1E24">
              <w:rPr>
                <w:b w:val="0"/>
                <w:bCs/>
                <w:i/>
                <w:iCs/>
                <w:lang w:val="en-US"/>
              </w:rPr>
              <w:t>nrs-NonAnchorConfig</w:t>
            </w:r>
            <w:proofErr w:type="spellEnd"/>
            <w:r w:rsidRPr="00FC1E24">
              <w:rPr>
                <w:b w:val="0"/>
                <w:bCs/>
                <w:lang w:val="en-US"/>
              </w:rPr>
              <w:t xml:space="preserve"> in </w:t>
            </w:r>
            <w:r w:rsidRPr="00FC1E24">
              <w:rPr>
                <w:b w:val="0"/>
                <w:bCs/>
                <w:i/>
                <w:iCs/>
                <w:lang w:val="en-US"/>
              </w:rPr>
              <w:t>systemInformationBlockType2-NB</w:t>
            </w:r>
            <w:r w:rsidRPr="00FC1E24">
              <w:rPr>
                <w:b w:val="0"/>
                <w:bCs/>
                <w:lang w:val="en-US"/>
              </w:rPr>
              <w:t xml:space="preserve"> based on TP in </w:t>
            </w:r>
            <w:hyperlink r:id="rId36" w:tooltip="http://www.3gpp.org/ftp/tsg_ran/WG2_RL2/TSGR2_109_eDocsR2-2000624.zip" w:history="1">
              <w:r w:rsidRPr="00FC1E24">
                <w:rPr>
                  <w:rStyle w:val="Hyperlink"/>
                  <w:b w:val="0"/>
                  <w:bCs/>
                </w:rPr>
                <w:t>R2-2000624</w:t>
              </w:r>
            </w:hyperlink>
            <w:r w:rsidRPr="00FC1E24">
              <w:rPr>
                <w:rStyle w:val="Hyperlink"/>
                <w:b w:val="0"/>
                <w:bCs/>
              </w:rPr>
              <w:t xml:space="preserve"> </w:t>
            </w:r>
            <w:r w:rsidRPr="00FC1E24">
              <w:rPr>
                <w:b w:val="0"/>
                <w:bCs/>
                <w:lang w:val="en-US"/>
              </w:rPr>
              <w:t>with rewording of the field description.</w:t>
            </w:r>
          </w:p>
          <w:p w14:paraId="432B1E01" w14:textId="060E120C" w:rsidR="00FC1E24" w:rsidRPr="002339FE" w:rsidRDefault="002339FE" w:rsidP="002339FE">
            <w:pPr>
              <w:pStyle w:val="Agreement"/>
              <w:numPr>
                <w:ilvl w:val="0"/>
                <w:numId w:val="0"/>
              </w:numPr>
              <w:ind w:left="1619" w:hanging="360"/>
              <w:rPr>
                <w:b w:val="0"/>
                <w:sz w:val="4"/>
                <w:szCs w:val="4"/>
              </w:rPr>
            </w:pPr>
            <w:r>
              <w:tab/>
            </w:r>
            <w:proofErr w:type="spellStart"/>
            <w:r w:rsidR="00FC1E24">
              <w:rPr>
                <w:rFonts w:cs="Arial"/>
                <w:bCs/>
                <w:i/>
                <w:iCs/>
                <w:sz w:val="18"/>
                <w:szCs w:val="18"/>
                <w:u w:val="single"/>
                <w:lang w:eastAsia="ja-JP"/>
              </w:rPr>
              <w:t>nrs-NonAnchorConfig</w:t>
            </w:r>
            <w:proofErr w:type="spellEnd"/>
            <w:r w:rsidR="00FC1E24">
              <w:rPr>
                <w:rFonts w:cs="Arial"/>
                <w:sz w:val="18"/>
                <w:szCs w:val="18"/>
              </w:rPr>
              <w:t xml:space="preserve"> </w:t>
            </w:r>
            <w:r w:rsidR="00FC1E24">
              <w:rPr>
                <w:rFonts w:cs="Arial"/>
                <w:sz w:val="18"/>
                <w:szCs w:val="18"/>
              </w:rPr>
              <w:br/>
            </w:r>
            <w:r w:rsidR="00FC1E24" w:rsidRPr="00FC1E24">
              <w:rPr>
                <w:rFonts w:cs="Arial"/>
                <w:b w:val="0"/>
                <w:bCs/>
                <w:sz w:val="18"/>
                <w:szCs w:val="18"/>
              </w:rPr>
              <w:t>For FDD: Indicates whether NRS is present on non-anchor paging carriers even when no paging NPDCCH is transmitted, see TS 36.211 [21], clause 10.2.6.</w:t>
            </w:r>
            <w:r w:rsidR="00FC1E24">
              <w:rPr>
                <w:lang w:val="en-US"/>
              </w:rPr>
              <w:br/>
            </w:r>
          </w:p>
          <w:p w14:paraId="51350FCE" w14:textId="0CEA4A38" w:rsidR="008C44C9" w:rsidRPr="002339FE" w:rsidRDefault="00440C30" w:rsidP="008C44C9">
            <w:pPr>
              <w:pStyle w:val="Agreement"/>
              <w:rPr>
                <w:b w:val="0"/>
                <w:bCs/>
              </w:rPr>
            </w:pPr>
            <w:r w:rsidRPr="00440C30">
              <w:rPr>
                <w:b w:val="0"/>
                <w:bCs/>
                <w:lang w:val="en-US"/>
              </w:rPr>
              <w:t xml:space="preserve">Include the Text Proposal in section 5.2 of </w:t>
            </w:r>
            <w:hyperlink r:id="rId37" w:tooltip="http://www.3gpp.org/ftp/tsg_ran/WG2_RL2/TSGR2_109_eDocsR2-2000624.zip" w:history="1">
              <w:r w:rsidRPr="00440C30">
                <w:rPr>
                  <w:rStyle w:val="Hyperlink"/>
                  <w:b w:val="0"/>
                  <w:bCs/>
                  <w:lang w:val="en-US"/>
                </w:rPr>
                <w:t>R2-2000624</w:t>
              </w:r>
            </w:hyperlink>
            <w:r w:rsidRPr="00440C30">
              <w:rPr>
                <w:b w:val="0"/>
                <w:bCs/>
                <w:lang w:val="en-US"/>
              </w:rPr>
              <w:t xml:space="preserve"> for TS 36.304. Details can be revisited next meeting.</w:t>
            </w:r>
          </w:p>
          <w:p w14:paraId="44B23F1A" w14:textId="06E3813B" w:rsidR="00FC1E24" w:rsidRPr="00A37D47" w:rsidRDefault="00FC1E24" w:rsidP="003629D7"/>
        </w:tc>
      </w:tr>
    </w:tbl>
    <w:p w14:paraId="434838A7" w14:textId="77777777" w:rsidR="00E66C2E" w:rsidRPr="00E66C2E" w:rsidRDefault="00E66C2E" w:rsidP="00E66C2E">
      <w:pPr>
        <w:rPr>
          <w:sz w:val="12"/>
          <w:szCs w:val="12"/>
        </w:rPr>
      </w:pPr>
    </w:p>
    <w:p w14:paraId="1561A426" w14:textId="08BE429C"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14" w:name="_Toc527988866"/>
            <w:bookmarkStart w:id="15" w:name="_Toc527989186"/>
            <w:bookmarkStart w:id="16" w:name="_Toc528671086"/>
            <w:r w:rsidRPr="00997AE0">
              <w:rPr>
                <w:b w:val="0"/>
              </w:rPr>
              <w:t xml:space="preserve">Indicate whether each LTE neighbour frequency supports </w:t>
            </w:r>
            <w:proofErr w:type="spellStart"/>
            <w:r w:rsidRPr="00997AE0">
              <w:rPr>
                <w:b w:val="0"/>
              </w:rPr>
              <w:t>eMTC</w:t>
            </w:r>
            <w:bookmarkEnd w:id="14"/>
            <w:bookmarkEnd w:id="15"/>
            <w:bookmarkEnd w:id="16"/>
            <w:proofErr w:type="spellEnd"/>
            <w:r w:rsidRPr="00997AE0">
              <w:rPr>
                <w:b w:val="0"/>
              </w:rPr>
              <w:t xml:space="preserve">/LTE/both. </w:t>
            </w:r>
          </w:p>
          <w:p w14:paraId="410D8DD1" w14:textId="79C0D672" w:rsidR="000E3879" w:rsidRPr="00997AE0" w:rsidRDefault="000E3879" w:rsidP="00DC4001">
            <w:pPr>
              <w:pStyle w:val="Agreement"/>
              <w:rPr>
                <w:b w:val="0"/>
              </w:rPr>
            </w:pPr>
            <w:bookmarkStart w:id="17" w:name="_Toc527988867"/>
            <w:bookmarkStart w:id="18" w:name="_Toc527989187"/>
            <w:bookmarkStart w:id="19" w:name="_Toc528671087"/>
            <w:r w:rsidRPr="00997AE0">
              <w:rPr>
                <w:b w:val="0"/>
              </w:rPr>
              <w:t>Indicate whether each GERAN neighbour frequency supports EC-GSM/PEO</w:t>
            </w:r>
            <w:bookmarkEnd w:id="17"/>
            <w:bookmarkEnd w:id="18"/>
            <w:bookmarkEnd w:id="19"/>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2339FE" w:rsidP="00A00D10">
            <w:hyperlink r:id="rId38"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p w14:paraId="2A18B1D1" w14:textId="77777777" w:rsidR="003B30CB" w:rsidRPr="00A14454" w:rsidRDefault="003B30CB" w:rsidP="003B30CB">
            <w:pPr>
              <w:rPr>
                <w:rFonts w:eastAsia="MS Mincho" w:cs="Arial"/>
                <w:sz w:val="4"/>
                <w:szCs w:val="4"/>
                <w:highlight w:val="green"/>
                <w:lang w:val="en-US" w:eastAsia="ja-JP"/>
              </w:rPr>
            </w:pPr>
          </w:p>
          <w:p w14:paraId="4A59EB63" w14:textId="64D712C0"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w:t>
            </w:r>
            <w:r w:rsidR="00F206DE">
              <w:rPr>
                <w:rFonts w:eastAsia="MS Mincho" w:cs="Arial"/>
                <w:highlight w:val="green"/>
                <w:lang w:val="en-US" w:eastAsia="ja-JP"/>
              </w:rPr>
              <w:t>9</w:t>
            </w:r>
            <w:r w:rsidR="00E535B9">
              <w:rPr>
                <w:rFonts w:eastAsia="MS Mincho" w:cs="Arial"/>
                <w:highlight w:val="green"/>
                <w:lang w:val="en-US" w:eastAsia="ja-JP"/>
              </w:rPr>
              <w:t>_</w:t>
            </w:r>
            <w:r w:rsidR="00F206DE">
              <w:rPr>
                <w:rFonts w:eastAsia="MS Mincho" w:cs="Arial"/>
                <w:highlight w:val="green"/>
                <w:lang w:val="en-US" w:eastAsia="ja-JP"/>
              </w:rPr>
              <w:t>e</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6A2279A1" w:rsidR="003B30CB" w:rsidRPr="00DC422C" w:rsidRDefault="003B30CB" w:rsidP="00A00D10">
            <w:pPr>
              <w:rPr>
                <w:rFonts w:eastAsia="MS Mincho" w:cs="Arial"/>
                <w:lang w:val="en-US" w:eastAsia="ja-JP"/>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069978F" w14:textId="0C537CE4" w:rsidR="00F32778" w:rsidRPr="00874B5A" w:rsidRDefault="000158B8"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3E59E6">
              <w:rPr>
                <w:rFonts w:eastAsia="MS Mincho" w:cs="Arial"/>
                <w:highlight w:val="green"/>
                <w:lang w:val="en-US" w:eastAsia="ja-JP"/>
              </w:rPr>
              <w:t>9</w:t>
            </w:r>
            <w:r w:rsidR="00E535B9">
              <w:rPr>
                <w:rFonts w:eastAsia="MS Mincho" w:cs="Arial"/>
                <w:highlight w:val="green"/>
                <w:lang w:val="en-US" w:eastAsia="ja-JP"/>
              </w:rPr>
              <w:t>_</w:t>
            </w:r>
            <w:r w:rsidR="003E59E6">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 xml:space="preserve">-NB to include RegisteredAMF-r15, full 5G S-TMSI (48 </w:t>
            </w:r>
            <w:proofErr w:type="gramStart"/>
            <w:r w:rsidRPr="00B36719">
              <w:rPr>
                <w:b w:val="0"/>
              </w:rPr>
              <w:t>bit</w:t>
            </w:r>
            <w:proofErr w:type="gramEnd"/>
            <w:r w:rsidRPr="00B36719">
              <w:rPr>
                <w:b w:val="0"/>
              </w:rPr>
              <w:t xml:space="preserve">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w:t>
            </w:r>
            <w:proofErr w:type="gramStart"/>
            <w:r w:rsidRPr="00B36719">
              <w:rPr>
                <w:b w:val="0"/>
              </w:rPr>
              <w:t>1,RAN</w:t>
            </w:r>
            <w:proofErr w:type="gramEnd"/>
            <w:r w:rsidRPr="00B36719">
              <w:rPr>
                <w:b w:val="0"/>
              </w:rPr>
              <w:t>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w:t>
            </w:r>
            <w:proofErr w:type="gramStart"/>
            <w:r w:rsidRPr="00373A8B">
              <w:rPr>
                <w:b w:val="0"/>
              </w:rPr>
              <w:t>frame work</w:t>
            </w:r>
            <w:proofErr w:type="gramEnd"/>
            <w:r w:rsidRPr="00373A8B">
              <w:rPr>
                <w:b w:val="0"/>
              </w:rPr>
              <w:t xml:space="preserve">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2339FE" w:rsidP="00B36719">
            <w:pPr>
              <w:rPr>
                <w:b/>
              </w:rPr>
            </w:pPr>
            <w:hyperlink r:id="rId39"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2339FE" w:rsidP="00FE3719">
            <w:pPr>
              <w:rPr>
                <w:lang w:eastAsia="en-GB"/>
              </w:rPr>
            </w:pPr>
            <w:hyperlink r:id="rId40"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2339FE" w:rsidP="0054672D">
            <w:hyperlink r:id="rId41"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2339FE" w:rsidP="0054672D">
            <w:pPr>
              <w:rPr>
                <w:b/>
              </w:rPr>
            </w:pPr>
            <w:hyperlink r:id="rId42"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w:t>
            </w:r>
            <w:proofErr w:type="gramStart"/>
            <w:r w:rsidRPr="00A14454">
              <w:rPr>
                <w:b w:val="0"/>
              </w:rPr>
              <w:t>10 bit</w:t>
            </w:r>
            <w:proofErr w:type="gramEnd"/>
            <w:r w:rsidRPr="00A14454">
              <w:rPr>
                <w:b w:val="0"/>
              </w:rPr>
              <w:t xml:space="preserve">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w:t>
            </w:r>
            <w:proofErr w:type="gramStart"/>
            <w:r w:rsidRPr="00A14454">
              <w:rPr>
                <w:b w:val="0"/>
              </w:rPr>
              <w:t>7 bit</w:t>
            </w:r>
            <w:proofErr w:type="gramEnd"/>
            <w:r w:rsidRPr="00A14454">
              <w:rPr>
                <w:b w:val="0"/>
              </w:rPr>
              <w:t xml:space="preserve">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7D7B68A8"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73E09BDB" w14:textId="77777777" w:rsidR="00735A13" w:rsidRPr="00B765B2" w:rsidRDefault="00735A13" w:rsidP="00FE3719">
            <w:pPr>
              <w:rPr>
                <w:rFonts w:eastAsia="MS Mincho" w:cs="Arial"/>
                <w:sz w:val="4"/>
                <w:szCs w:val="4"/>
                <w:lang w:eastAsia="ja-JP"/>
              </w:rPr>
            </w:pPr>
          </w:p>
          <w:p w14:paraId="7C466EBA" w14:textId="29F74370" w:rsidR="00B765B2" w:rsidRDefault="00B765B2" w:rsidP="00B765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5F1D0EBC" w14:textId="603180D8" w:rsidR="001A3177" w:rsidRPr="00344667" w:rsidRDefault="00BA0D36" w:rsidP="001A3177">
            <w:pPr>
              <w:pStyle w:val="Agreement"/>
              <w:rPr>
                <w:b w:val="0"/>
                <w:bCs/>
              </w:rPr>
            </w:pPr>
            <w:r w:rsidRPr="00344667">
              <w:rPr>
                <w:b w:val="0"/>
                <w:bCs/>
              </w:rPr>
              <w:t>AS RAI can be used when connected to EPC or 5GC, including when in RRC connected mode and using CP/UP optimisations, EDT, or PUR.</w:t>
            </w:r>
          </w:p>
          <w:p w14:paraId="27E5A422" w14:textId="7FC018B4" w:rsidR="001A3177" w:rsidRPr="00344667" w:rsidRDefault="00BA0D36" w:rsidP="001A3177">
            <w:pPr>
              <w:pStyle w:val="Agreement"/>
              <w:rPr>
                <w:b w:val="0"/>
                <w:bCs/>
              </w:rPr>
            </w:pPr>
            <w:r w:rsidRPr="00344667">
              <w:rPr>
                <w:b w:val="0"/>
                <w:bCs/>
              </w:rPr>
              <w:t>AS RAI can be provided with any higher layer PDU transmission in the UL including the last one or with no higher layer PDU transmission in the UL.</w:t>
            </w:r>
          </w:p>
          <w:p w14:paraId="2FD669DE" w14:textId="2CC2A214" w:rsidR="001A3177" w:rsidRPr="00344667" w:rsidRDefault="00BA0D36" w:rsidP="001A3177">
            <w:pPr>
              <w:pStyle w:val="Agreement"/>
              <w:rPr>
                <w:b w:val="0"/>
                <w:bCs/>
              </w:rPr>
            </w:pPr>
            <w:r w:rsidRPr="00344667">
              <w:rPr>
                <w:b w:val="0"/>
                <w:bCs/>
              </w:rPr>
              <w:t>AS RAI is provided in the same MAC CE as the DL channel quality report.</w:t>
            </w:r>
          </w:p>
          <w:p w14:paraId="4FA8485B" w14:textId="6AA4FA63" w:rsidR="001A3177" w:rsidRPr="00344667" w:rsidRDefault="00BA0D36" w:rsidP="001A3177">
            <w:pPr>
              <w:pStyle w:val="Agreement"/>
              <w:rPr>
                <w:b w:val="0"/>
                <w:bCs/>
              </w:rPr>
            </w:pPr>
            <w:r w:rsidRPr="00344667">
              <w:rPr>
                <w:b w:val="0"/>
                <w:bCs/>
              </w:rPr>
              <w:t>One of the codepoints for AS RAI implies “no indication”.</w:t>
            </w:r>
          </w:p>
          <w:p w14:paraId="05ECBBAE" w14:textId="5741A727" w:rsidR="001A3177" w:rsidRPr="00344667" w:rsidRDefault="00BA0D36" w:rsidP="001A3177">
            <w:pPr>
              <w:pStyle w:val="Agreement"/>
              <w:rPr>
                <w:b w:val="0"/>
                <w:bCs/>
              </w:rPr>
            </w:pPr>
            <w:r w:rsidRPr="00344667">
              <w:rPr>
                <w:b w:val="0"/>
                <w:bCs/>
              </w:rPr>
              <w:t>AS RAI has higher priority than data when AS RAI and DL channel quality report are provided in the same MAC CE.</w:t>
            </w:r>
          </w:p>
          <w:p w14:paraId="65E8B5E9" w14:textId="56503D2F" w:rsidR="001A3177" w:rsidRPr="00344667" w:rsidRDefault="00BA0D36" w:rsidP="001A3177">
            <w:pPr>
              <w:pStyle w:val="Agreement"/>
              <w:rPr>
                <w:b w:val="0"/>
                <w:bCs/>
              </w:rPr>
            </w:pPr>
            <w:r w:rsidRPr="00344667">
              <w:rPr>
                <w:b w:val="0"/>
                <w:bCs/>
              </w:rPr>
              <w:t>No other mechanisms are introduced to provide R16 AS RAI.</w:t>
            </w:r>
          </w:p>
          <w:p w14:paraId="2B979239" w14:textId="61D7F975" w:rsidR="001A3177" w:rsidRPr="00344667" w:rsidRDefault="00BA0D36" w:rsidP="001A3177">
            <w:pPr>
              <w:pStyle w:val="Agreement"/>
              <w:rPr>
                <w:b w:val="0"/>
                <w:bCs/>
              </w:rPr>
            </w:pPr>
            <w:r w:rsidRPr="00344667">
              <w:rPr>
                <w:b w:val="0"/>
                <w:bCs/>
              </w:rPr>
              <w:t>Codepoints for AS RAI are allocated as follows:</w:t>
            </w:r>
          </w:p>
          <w:p w14:paraId="2F554A01" w14:textId="49050F4C" w:rsidR="00E44241" w:rsidRPr="00344667" w:rsidRDefault="00344667" w:rsidP="00E44241">
            <w:pPr>
              <w:pStyle w:val="Agreement"/>
              <w:numPr>
                <w:ilvl w:val="2"/>
                <w:numId w:val="39"/>
              </w:numPr>
              <w:rPr>
                <w:b w:val="0"/>
                <w:bCs/>
              </w:rPr>
            </w:pPr>
            <w:r w:rsidRPr="00344667">
              <w:rPr>
                <w:b w:val="0"/>
                <w:bCs/>
              </w:rPr>
              <w:t>Code Point 00: No RAI information</w:t>
            </w:r>
          </w:p>
          <w:p w14:paraId="7604DC48" w14:textId="0557E06C" w:rsidR="00E44241" w:rsidRPr="00344667" w:rsidRDefault="00344667" w:rsidP="00E44241">
            <w:pPr>
              <w:pStyle w:val="Agreement"/>
              <w:numPr>
                <w:ilvl w:val="2"/>
                <w:numId w:val="39"/>
              </w:numPr>
              <w:rPr>
                <w:b w:val="0"/>
                <w:bCs/>
              </w:rPr>
            </w:pPr>
            <w:r w:rsidRPr="00344667">
              <w:rPr>
                <w:b w:val="0"/>
                <w:bCs/>
              </w:rPr>
              <w:t>Code Point 01: no subsequent DL and UL data transmission is expected</w:t>
            </w:r>
          </w:p>
          <w:p w14:paraId="3383A0C8" w14:textId="3066BDFF" w:rsidR="00E44241" w:rsidRPr="00344667" w:rsidRDefault="00344667" w:rsidP="00E44241">
            <w:pPr>
              <w:pStyle w:val="Agreement"/>
              <w:numPr>
                <w:ilvl w:val="2"/>
                <w:numId w:val="39"/>
              </w:numPr>
              <w:rPr>
                <w:b w:val="0"/>
                <w:bCs/>
              </w:rPr>
            </w:pPr>
            <w:r w:rsidRPr="00344667">
              <w:rPr>
                <w:b w:val="0"/>
                <w:bCs/>
              </w:rPr>
              <w:t>Code Point 10: a single subsequent DL transmission is expected</w:t>
            </w:r>
          </w:p>
          <w:p w14:paraId="5BBBDE6A" w14:textId="15679378" w:rsidR="00E44241" w:rsidRPr="00745475" w:rsidRDefault="00344667" w:rsidP="00E44241">
            <w:pPr>
              <w:pStyle w:val="Agreement"/>
              <w:numPr>
                <w:ilvl w:val="2"/>
                <w:numId w:val="39"/>
              </w:numPr>
              <w:rPr>
                <w:b w:val="0"/>
              </w:rPr>
            </w:pPr>
            <w:r w:rsidRPr="00344667">
              <w:rPr>
                <w:b w:val="0"/>
                <w:bCs/>
              </w:rPr>
              <w:t>Code Point 11: Reserved.</w:t>
            </w:r>
          </w:p>
          <w:p w14:paraId="3589D997" w14:textId="2C5DABB6" w:rsidR="00BA0D36" w:rsidRPr="002339FE" w:rsidRDefault="00BA0D36" w:rsidP="009E30A4">
            <w:pPr>
              <w:rPr>
                <w:sz w:val="4"/>
                <w:szCs w:val="4"/>
                <w:lang w:eastAsia="en-GB"/>
              </w:rPr>
            </w:pPr>
          </w:p>
          <w:p w14:paraId="7A5AC606" w14:textId="5CA78A9E" w:rsidR="009E30A4" w:rsidRPr="009E30A4" w:rsidRDefault="009E30A4" w:rsidP="009E30A4">
            <w:pPr>
              <w:pStyle w:val="Agreement"/>
              <w:rPr>
                <w:b w:val="0"/>
              </w:rPr>
            </w:pPr>
            <w:r w:rsidRPr="009E30A4">
              <w:rPr>
                <w:b w:val="0"/>
                <w:lang w:val="en-US"/>
              </w:rPr>
              <w:t>AS RAI, when triggered, should have higher priority than data if including AS RAI would not lead to data segmentation.</w:t>
            </w:r>
          </w:p>
          <w:p w14:paraId="076BD309" w14:textId="542F8919" w:rsidR="009E30A4" w:rsidRDefault="009E30A4" w:rsidP="009E30A4">
            <w:pPr>
              <w:pStyle w:val="Agreement"/>
              <w:rPr>
                <w:bCs/>
                <w:lang w:val="en-US"/>
              </w:rPr>
            </w:pPr>
            <w:r w:rsidRPr="009E30A4">
              <w:rPr>
                <w:b w:val="0"/>
                <w:lang w:val="en-US"/>
              </w:rPr>
              <w:t xml:space="preserve">For EDT and PUR: When AS RAI is triggered by upper layers but cannot be sent along with the associated MAC SDU due to MAC </w:t>
            </w:r>
            <w:proofErr w:type="spellStart"/>
            <w:r w:rsidRPr="009E30A4">
              <w:rPr>
                <w:b w:val="0"/>
                <w:lang w:val="en-US"/>
              </w:rPr>
              <w:t>prioritisation</w:t>
            </w:r>
            <w:proofErr w:type="spellEnd"/>
            <w:r w:rsidRPr="009E30A4">
              <w:rPr>
                <w:b w:val="0"/>
                <w:lang w:val="en-US"/>
              </w:rPr>
              <w:t>, AS RAI is cancelled.</w:t>
            </w:r>
          </w:p>
          <w:p w14:paraId="50A9281C" w14:textId="13B1D214" w:rsidR="009E30A4" w:rsidRPr="00EC11A2" w:rsidRDefault="009E30A4" w:rsidP="009E30A4">
            <w:pPr>
              <w:pStyle w:val="Agreement"/>
              <w:numPr>
                <w:ilvl w:val="2"/>
                <w:numId w:val="39"/>
              </w:numPr>
              <w:rPr>
                <w:b w:val="0"/>
              </w:rPr>
            </w:pPr>
            <w:r w:rsidRPr="00EC11A2">
              <w:rPr>
                <w:b w:val="0"/>
                <w:lang w:val="en-US"/>
              </w:rPr>
              <w:t>FFS non-EDT/non-PUR case.</w:t>
            </w:r>
          </w:p>
          <w:p w14:paraId="3EAB675D" w14:textId="77777777" w:rsidR="009E30A4" w:rsidRPr="002339FE" w:rsidRDefault="009E30A4" w:rsidP="002339FE">
            <w:pPr>
              <w:rPr>
                <w:b/>
                <w:bCs/>
                <w:sz w:val="6"/>
                <w:szCs w:val="6"/>
                <w:lang w:val="en-US"/>
              </w:rPr>
            </w:pPr>
          </w:p>
          <w:p w14:paraId="6ECF863D" w14:textId="25A5B10D" w:rsidR="00CB0FA9" w:rsidRPr="005075F2" w:rsidRDefault="005075F2" w:rsidP="00CB0FA9">
            <w:pPr>
              <w:pStyle w:val="Agreement"/>
              <w:rPr>
                <w:b w:val="0"/>
                <w:bCs/>
              </w:rPr>
            </w:pPr>
            <w:r w:rsidRPr="005075F2">
              <w:rPr>
                <w:b w:val="0"/>
                <w:bCs/>
              </w:rPr>
              <w:t xml:space="preserve">Similar as UP </w:t>
            </w:r>
            <w:proofErr w:type="spellStart"/>
            <w:r w:rsidRPr="005075F2">
              <w:rPr>
                <w:b w:val="0"/>
                <w:bCs/>
              </w:rPr>
              <w:t>CIoT</w:t>
            </w:r>
            <w:proofErr w:type="spellEnd"/>
            <w:r w:rsidRPr="005075F2">
              <w:rPr>
                <w:b w:val="0"/>
                <w:bCs/>
              </w:rPr>
              <w:t xml:space="preserve"> EPS Optimization, </w:t>
            </w:r>
            <w:proofErr w:type="spellStart"/>
            <w:r w:rsidRPr="005075F2">
              <w:rPr>
                <w:b w:val="0"/>
                <w:bCs/>
              </w:rPr>
              <w:t>rrc-SuspendIndication</w:t>
            </w:r>
            <w:proofErr w:type="spellEnd"/>
            <w:r w:rsidRPr="005075F2">
              <w:rPr>
                <w:b w:val="0"/>
                <w:bCs/>
              </w:rPr>
              <w:t xml:space="preserve"> in </w:t>
            </w:r>
            <w:proofErr w:type="spellStart"/>
            <w:r w:rsidRPr="005075F2">
              <w:rPr>
                <w:b w:val="0"/>
                <w:bCs/>
              </w:rPr>
              <w:t>RRCConnectionReject</w:t>
            </w:r>
            <w:proofErr w:type="spellEnd"/>
            <w:r w:rsidRPr="005075F2">
              <w:rPr>
                <w:b w:val="0"/>
                <w:bCs/>
              </w:rPr>
              <w:t xml:space="preserve"> can be supported for UP </w:t>
            </w:r>
            <w:proofErr w:type="spellStart"/>
            <w:r w:rsidRPr="005075F2">
              <w:rPr>
                <w:b w:val="0"/>
                <w:bCs/>
              </w:rPr>
              <w:t>CIoT</w:t>
            </w:r>
            <w:proofErr w:type="spellEnd"/>
            <w:r w:rsidRPr="005075F2">
              <w:rPr>
                <w:b w:val="0"/>
                <w:bCs/>
              </w:rPr>
              <w:t xml:space="preserve"> 5GS Optimization. No change for specification is needed.</w:t>
            </w:r>
          </w:p>
          <w:p w14:paraId="6CA9A81D" w14:textId="70C889E6" w:rsidR="00CB0FA9" w:rsidRPr="005075F2" w:rsidRDefault="005075F2" w:rsidP="00CB0FA9">
            <w:pPr>
              <w:pStyle w:val="Agreement"/>
              <w:rPr>
                <w:b w:val="0"/>
                <w:bCs/>
              </w:rPr>
            </w:pPr>
            <w:r w:rsidRPr="005075F2">
              <w:rPr>
                <w:b w:val="0"/>
                <w:bCs/>
              </w:rPr>
              <w:t xml:space="preserve">DL channel quality report can be supported for both NB-IoT and </w:t>
            </w:r>
            <w:proofErr w:type="spellStart"/>
            <w:r w:rsidRPr="005075F2">
              <w:rPr>
                <w:b w:val="0"/>
                <w:bCs/>
              </w:rPr>
              <w:t>eMTC</w:t>
            </w:r>
            <w:proofErr w:type="spellEnd"/>
            <w:r w:rsidRPr="005075F2">
              <w:rPr>
                <w:b w:val="0"/>
                <w:bCs/>
              </w:rPr>
              <w:t xml:space="preserve"> connected to 5GC.</w:t>
            </w:r>
          </w:p>
          <w:p w14:paraId="43A34BAF" w14:textId="5158D195" w:rsidR="00CB0FA9" w:rsidRPr="005075F2" w:rsidRDefault="005075F2" w:rsidP="00CB0FA9">
            <w:pPr>
              <w:pStyle w:val="Agreement"/>
              <w:rPr>
                <w:b w:val="0"/>
                <w:bCs/>
              </w:rPr>
            </w:pPr>
            <w:r w:rsidRPr="005075F2">
              <w:rPr>
                <w:b w:val="0"/>
                <w:bCs/>
              </w:rPr>
              <w:t xml:space="preserve">Confirm the working assumption that cause </w:t>
            </w:r>
            <w:proofErr w:type="spellStart"/>
            <w:r w:rsidRPr="005075F2">
              <w:rPr>
                <w:b w:val="0"/>
                <w:bCs/>
              </w:rPr>
              <w:t>delayTolerantAccess</w:t>
            </w:r>
            <w:proofErr w:type="spellEnd"/>
            <w:r w:rsidRPr="005075F2">
              <w:rPr>
                <w:b w:val="0"/>
                <w:bCs/>
              </w:rPr>
              <w:t xml:space="preserve"> it not applicable to 5GC.</w:t>
            </w:r>
          </w:p>
          <w:p w14:paraId="6A9B48D2" w14:textId="5A3201D0" w:rsidR="00CB0FA9" w:rsidRPr="005075F2" w:rsidRDefault="005075F2" w:rsidP="00CB0FA9">
            <w:pPr>
              <w:pStyle w:val="Agreement"/>
              <w:rPr>
                <w:b w:val="0"/>
                <w:bCs/>
              </w:rPr>
            </w:pPr>
            <w:r w:rsidRPr="005075F2">
              <w:rPr>
                <w:b w:val="0"/>
                <w:bCs/>
              </w:rPr>
              <w:t>Confirm the working assumption that there is no need for an indication of extended Idle mode DRX support in system information for NB-IoT.</w:t>
            </w:r>
          </w:p>
          <w:p w14:paraId="62458EBB" w14:textId="2A00C611" w:rsidR="00CB0FA9" w:rsidRPr="005075F2" w:rsidRDefault="005075F2" w:rsidP="00CB0FA9">
            <w:pPr>
              <w:pStyle w:val="Agreement"/>
              <w:rPr>
                <w:b w:val="0"/>
                <w:bCs/>
              </w:rPr>
            </w:pPr>
            <w:r w:rsidRPr="005075F2">
              <w:rPr>
                <w:b w:val="0"/>
                <w:bCs/>
              </w:rPr>
              <w:t>Confirm the working assumption that there is a new IE cp-EDT-5GC-r16 in SIB2-BR/SIB2-NB to indicate ng-</w:t>
            </w:r>
            <w:proofErr w:type="spellStart"/>
            <w:r w:rsidRPr="005075F2">
              <w:rPr>
                <w:b w:val="0"/>
                <w:bCs/>
              </w:rPr>
              <w:t>eNB</w:t>
            </w:r>
            <w:proofErr w:type="spellEnd"/>
            <w:r w:rsidRPr="005075F2">
              <w:rPr>
                <w:b w:val="0"/>
                <w:bCs/>
              </w:rPr>
              <w:t xml:space="preserve"> connected to 5GC supports CP MO-EDT.</w:t>
            </w:r>
          </w:p>
          <w:p w14:paraId="21819219" w14:textId="4E2C268B" w:rsidR="00CB0FA9" w:rsidRPr="005075F2" w:rsidRDefault="005075F2" w:rsidP="00CB0FA9">
            <w:pPr>
              <w:pStyle w:val="Agreement"/>
              <w:rPr>
                <w:b w:val="0"/>
                <w:bCs/>
              </w:rPr>
            </w:pPr>
            <w:r w:rsidRPr="005075F2">
              <w:rPr>
                <w:b w:val="0"/>
                <w:bCs/>
              </w:rPr>
              <w:t>Revert the working assumption that the values ‘n’ and ‘m’ for the truncation of the 5G-S-TMSI are signalled per PLMN in SystemInformationBlockType2-NB.</w:t>
            </w:r>
          </w:p>
          <w:p w14:paraId="02CE8DB8" w14:textId="78CBD4EB" w:rsidR="00CB0FA9" w:rsidRPr="005075F2" w:rsidRDefault="005075F2" w:rsidP="00CB0FA9">
            <w:pPr>
              <w:pStyle w:val="Agreement"/>
              <w:rPr>
                <w:b w:val="0"/>
                <w:bCs/>
              </w:rPr>
            </w:pPr>
            <w:r w:rsidRPr="005075F2">
              <w:rPr>
                <w:b w:val="0"/>
                <w:bCs/>
              </w:rPr>
              <w:t>Remove the IE cp-ReestablishmentPLMNList-5GC-r16 in SystemInformationBlockType2-NB.</w:t>
            </w:r>
          </w:p>
          <w:p w14:paraId="491F8E01" w14:textId="02DDB951" w:rsidR="00CB0FA9" w:rsidRPr="005075F2" w:rsidRDefault="005075F2" w:rsidP="00CB0FA9">
            <w:pPr>
              <w:pStyle w:val="Agreement"/>
              <w:rPr>
                <w:b w:val="0"/>
                <w:bCs/>
              </w:rPr>
            </w:pPr>
            <w:r w:rsidRPr="005075F2">
              <w:rPr>
                <w:b w:val="0"/>
                <w:bCs/>
              </w:rPr>
              <w:t>The existing capability multipleDRB-r13 is also applicable to 5GC.</w:t>
            </w:r>
          </w:p>
          <w:p w14:paraId="5A97A51D" w14:textId="5C558F5D" w:rsidR="00CB0FA9" w:rsidRPr="005075F2" w:rsidRDefault="005075F2" w:rsidP="00CB0FA9">
            <w:pPr>
              <w:pStyle w:val="Agreement"/>
              <w:rPr>
                <w:b w:val="0"/>
                <w:bCs/>
              </w:rPr>
            </w:pPr>
            <w:r w:rsidRPr="005075F2">
              <w:rPr>
                <w:b w:val="0"/>
                <w:bCs/>
              </w:rPr>
              <w:t>PUR is supported in EPC and 5GC.</w:t>
            </w:r>
          </w:p>
          <w:p w14:paraId="06A637D5" w14:textId="3464D0AD" w:rsidR="00CB0FA9" w:rsidRPr="005075F2" w:rsidRDefault="005075F2" w:rsidP="00CB0FA9">
            <w:pPr>
              <w:pStyle w:val="Agreement"/>
              <w:rPr>
                <w:b w:val="0"/>
                <w:bCs/>
              </w:rPr>
            </w:pPr>
            <w:r w:rsidRPr="005075F2">
              <w:rPr>
                <w:b w:val="0"/>
                <w:bCs/>
              </w:rPr>
              <w:t>Introduce separate indications up-PUR-5GC-r16 and cp-PUR-5GC-r16 in SIB2-BR/SIB2-NB.</w:t>
            </w:r>
          </w:p>
          <w:p w14:paraId="31B8A83E" w14:textId="467D6A38" w:rsidR="00CB0FA9" w:rsidRPr="005075F2" w:rsidRDefault="005075F2" w:rsidP="00CB0FA9">
            <w:pPr>
              <w:pStyle w:val="Agreement"/>
              <w:rPr>
                <w:b w:val="0"/>
                <w:bCs/>
              </w:rPr>
            </w:pPr>
            <w:r w:rsidRPr="005075F2">
              <w:rPr>
                <w:b w:val="0"/>
                <w:bCs/>
              </w:rPr>
              <w:t>Introduce separate UE capabilities pur-UP-5GC-r16 and pur-CP-5GC-r16.</w:t>
            </w:r>
          </w:p>
          <w:p w14:paraId="141B1F67" w14:textId="18F5504A" w:rsidR="00CB0FA9" w:rsidRPr="005075F2" w:rsidRDefault="005075F2" w:rsidP="00CB0FA9">
            <w:pPr>
              <w:pStyle w:val="Agreement"/>
              <w:rPr>
                <w:b w:val="0"/>
                <w:bCs/>
              </w:rPr>
            </w:pPr>
            <w:r w:rsidRPr="005075F2">
              <w:rPr>
                <w:b w:val="0"/>
                <w:bCs/>
              </w:rPr>
              <w:t>Add ab-PerRSRP-r16 parameter (same definition as SIB14-BR) in SIB25-BR.</w:t>
            </w:r>
          </w:p>
          <w:p w14:paraId="4E8BC7AD" w14:textId="16FAA0C6" w:rsidR="009E30A4" w:rsidRPr="005075F2" w:rsidRDefault="005075F2" w:rsidP="009E30A4">
            <w:pPr>
              <w:pStyle w:val="Agreement"/>
              <w:rPr>
                <w:b w:val="0"/>
                <w:bCs/>
              </w:rPr>
            </w:pPr>
            <w:r w:rsidRPr="005075F2">
              <w:rPr>
                <w:b w:val="0"/>
                <w:bCs/>
              </w:rPr>
              <w:t>BL UEs or UEs in CE in RRC_CONNECTED mode performs access barring check based on the latest UAC parameters acquired prior to entering RRC_CONNECTED.</w:t>
            </w:r>
          </w:p>
          <w:p w14:paraId="20911EE4" w14:textId="1FAB1E2B" w:rsidR="009E30A4" w:rsidRPr="00F7005D" w:rsidRDefault="009E30A4" w:rsidP="00F7005D">
            <w:pPr>
              <w:rPr>
                <w:sz w:val="4"/>
                <w:szCs w:val="4"/>
                <w:lang w:eastAsia="en-GB"/>
              </w:rPr>
            </w:pPr>
          </w:p>
          <w:p w14:paraId="41C62494" w14:textId="03CCF0CA" w:rsidR="00D7645E" w:rsidRPr="00523A79" w:rsidRDefault="00523A79" w:rsidP="00D7645E">
            <w:pPr>
              <w:pStyle w:val="Agreement"/>
              <w:rPr>
                <w:b w:val="0"/>
                <w:bCs/>
              </w:rPr>
            </w:pPr>
            <w:r w:rsidRPr="00523A79">
              <w:rPr>
                <w:b w:val="0"/>
                <w:bCs/>
              </w:rPr>
              <w:t>For 5GC, CP re-establishment is always enabled and there is no need for an indication in system information.</w:t>
            </w:r>
          </w:p>
          <w:p w14:paraId="72250574" w14:textId="426B082F" w:rsidR="00D7645E" w:rsidRPr="00523A79" w:rsidRDefault="00523A79" w:rsidP="00D7645E">
            <w:pPr>
              <w:pStyle w:val="Agreement"/>
              <w:rPr>
                <w:b w:val="0"/>
                <w:bCs/>
              </w:rPr>
            </w:pPr>
            <w:r w:rsidRPr="00523A79">
              <w:rPr>
                <w:b w:val="0"/>
                <w:bCs/>
              </w:rPr>
              <w:t>SystemInformationBlockType25-BR follows the same system information update mechanism as SIB14-BR and does not affect the value tag.</w:t>
            </w:r>
          </w:p>
          <w:p w14:paraId="5D488CA6" w14:textId="3B01ACC6" w:rsidR="00F7005D" w:rsidRPr="005075F2" w:rsidRDefault="00523A79" w:rsidP="00F7005D">
            <w:pPr>
              <w:pStyle w:val="Agreement"/>
              <w:rPr>
                <w:b w:val="0"/>
                <w:bCs/>
              </w:rPr>
            </w:pPr>
            <w:r w:rsidRPr="00523A79">
              <w:rPr>
                <w:b w:val="0"/>
                <w:bCs/>
                <w:szCs w:val="18"/>
                <w:lang w:eastAsia="ja-JP"/>
              </w:rPr>
              <w:t xml:space="preserve">A new parameter </w:t>
            </w:r>
            <w:proofErr w:type="spellStart"/>
            <w:r w:rsidRPr="00523A79">
              <w:rPr>
                <w:b w:val="0"/>
                <w:bCs/>
                <w:i/>
                <w:szCs w:val="18"/>
                <w:lang w:eastAsia="ja-JP"/>
              </w:rPr>
              <w:t>uac-ParamModification</w:t>
            </w:r>
            <w:proofErr w:type="spellEnd"/>
            <w:r w:rsidRPr="00523A79">
              <w:rPr>
                <w:b w:val="0"/>
                <w:bCs/>
                <w:szCs w:val="18"/>
                <w:lang w:eastAsia="ja-JP"/>
              </w:rPr>
              <w:t xml:space="preserve"> (</w:t>
            </w:r>
            <w:proofErr w:type="gramStart"/>
            <w:r w:rsidRPr="00523A79">
              <w:rPr>
                <w:b w:val="0"/>
                <w:bCs/>
                <w:szCs w:val="18"/>
                <w:lang w:eastAsia="ja-JP"/>
              </w:rPr>
              <w:t>similar to</w:t>
            </w:r>
            <w:proofErr w:type="gramEnd"/>
            <w:r w:rsidRPr="00523A79">
              <w:rPr>
                <w:b w:val="0"/>
                <w:bCs/>
                <w:szCs w:val="18"/>
                <w:lang w:eastAsia="ja-JP"/>
              </w:rPr>
              <w:t xml:space="preserve"> </w:t>
            </w:r>
            <w:proofErr w:type="spellStart"/>
            <w:r w:rsidRPr="00523A79">
              <w:rPr>
                <w:b w:val="0"/>
                <w:bCs/>
                <w:i/>
                <w:szCs w:val="18"/>
                <w:lang w:eastAsia="ja-JP"/>
              </w:rPr>
              <w:t>eab-ParamModification</w:t>
            </w:r>
            <w:proofErr w:type="spellEnd"/>
            <w:r w:rsidRPr="00523A79">
              <w:rPr>
                <w:b w:val="0"/>
                <w:bCs/>
                <w:szCs w:val="18"/>
                <w:lang w:eastAsia="ja-JP"/>
              </w:rPr>
              <w:t>) is introduced in the Paging message and in the Direct Indication Information to indicate SIB25-BR modification and scheduling.</w:t>
            </w:r>
          </w:p>
          <w:p w14:paraId="5A002997" w14:textId="0AC82689" w:rsidR="00B765B2" w:rsidRPr="00874B5A" w:rsidRDefault="00B765B2" w:rsidP="00FE3719">
            <w:pPr>
              <w:rPr>
                <w:rFonts w:eastAsia="MS Mincho" w:cs="Arial"/>
                <w:lang w:eastAsia="ja-JP"/>
              </w:rPr>
            </w:pPr>
          </w:p>
        </w:tc>
      </w:tr>
    </w:tbl>
    <w:p w14:paraId="7B36A208" w14:textId="6FB5B089" w:rsidR="00FE3719" w:rsidRPr="00FE3719" w:rsidRDefault="00FE3719" w:rsidP="00FE3719"/>
    <w:p w14:paraId="7D822FFF" w14:textId="604DB0B7"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CC58AC">
        <w:tc>
          <w:tcPr>
            <w:tcW w:w="9620" w:type="dxa"/>
            <w:shd w:val="clear" w:color="auto" w:fill="auto"/>
          </w:tcPr>
          <w:p w14:paraId="30DAD169" w14:textId="77777777" w:rsidR="00E802D2" w:rsidRDefault="00E802D2" w:rsidP="00DA295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A08621" w14:textId="0DE2EE11" w:rsidR="002941B2" w:rsidRDefault="002941B2" w:rsidP="002941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0CBD931B" w14:textId="742570DD" w:rsidR="002941B2" w:rsidRPr="00782DEF" w:rsidRDefault="00782DEF" w:rsidP="002941B2">
            <w:pPr>
              <w:pStyle w:val="Agreement"/>
              <w:rPr>
                <w:b w:val="0"/>
                <w:bCs/>
              </w:rPr>
            </w:pPr>
            <w:r w:rsidRPr="00782DEF">
              <w:rPr>
                <w:b w:val="0"/>
                <w:bCs/>
                <w:lang w:val="en-US"/>
              </w:rPr>
              <w:t>For both option 1 and option 2, a SIB indication is needed at least for enabling/disabling the use of UE specific DRX for NB-IoT accessing EPC.</w:t>
            </w:r>
          </w:p>
          <w:p w14:paraId="0DECA6F5" w14:textId="663E9C21"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eply LS to SA2 that both options are feasible from RAN2 point of view.</w:t>
            </w:r>
          </w:p>
          <w:p w14:paraId="4ACDB46F" w14:textId="2AD9B492"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 xml:space="preserve">eply LS to SA2 that RAN2 </w:t>
            </w:r>
            <w:proofErr w:type="gramStart"/>
            <w:r w:rsidRPr="00782DEF">
              <w:rPr>
                <w:b w:val="0"/>
                <w:bCs/>
                <w:lang w:val="en-US"/>
              </w:rPr>
              <w:t>has a preference for</w:t>
            </w:r>
            <w:proofErr w:type="gramEnd"/>
            <w:r w:rsidRPr="00782DEF">
              <w:rPr>
                <w:b w:val="0"/>
                <w:bCs/>
                <w:lang w:val="en-US"/>
              </w:rPr>
              <w:t xml:space="preserve"> Option 2.</w:t>
            </w:r>
          </w:p>
          <w:p w14:paraId="1F4CF61C" w14:textId="078301A0" w:rsidR="002941B2" w:rsidRDefault="00782DEF" w:rsidP="002941B2">
            <w:pPr>
              <w:pStyle w:val="Agreement"/>
              <w:rPr>
                <w:b w:val="0"/>
                <w:bCs/>
                <w:lang w:val="en-US"/>
              </w:rPr>
            </w:pPr>
            <w:r w:rsidRPr="00782DEF">
              <w:rPr>
                <w:b w:val="0"/>
                <w:bCs/>
                <w:lang w:val="en-US"/>
              </w:rPr>
              <w:t>FFS value range for NB-IoT.</w:t>
            </w:r>
          </w:p>
          <w:p w14:paraId="47E21D08" w14:textId="4880A7CE" w:rsidR="00782DEF" w:rsidRPr="000E0DC1" w:rsidRDefault="00782DEF" w:rsidP="00782DEF">
            <w:pPr>
              <w:rPr>
                <w:sz w:val="4"/>
                <w:szCs w:val="4"/>
                <w:lang w:val="en-US" w:eastAsia="en-GB"/>
              </w:rPr>
            </w:pPr>
          </w:p>
          <w:p w14:paraId="0140CCE1" w14:textId="55A58689" w:rsidR="00782DEF" w:rsidRPr="00DE1E5E" w:rsidRDefault="00DE1E5E" w:rsidP="00782DEF">
            <w:pPr>
              <w:pStyle w:val="Agreement"/>
              <w:rPr>
                <w:b w:val="0"/>
                <w:bCs/>
              </w:rPr>
            </w:pPr>
            <w:r w:rsidRPr="002339FE">
              <w:rPr>
                <w:rFonts w:eastAsia="Times New Roman"/>
                <w:b w:val="0"/>
                <w:bCs/>
                <w:color w:val="000000" w:themeColor="text1"/>
                <w:u w:val="single"/>
                <w:lang w:eastAsia="zh-CN"/>
              </w:rPr>
              <w:t>FFS</w:t>
            </w:r>
            <w:r w:rsidRPr="002339FE">
              <w:rPr>
                <w:rFonts w:eastAsia="Times New Roman"/>
                <w:b w:val="0"/>
                <w:bCs/>
                <w:color w:val="000000" w:themeColor="text1"/>
                <w:lang w:eastAsia="zh-CN"/>
              </w:rPr>
              <w:t>: 320ms, 640ms, 1280ms, 2560ms, 5120ms and 10240ms are supported for UE specific DRX cycle in NB-IoT cell, for both EPS and 5GS.</w:t>
            </w:r>
          </w:p>
          <w:p w14:paraId="73DA3289" w14:textId="152EADE6" w:rsidR="00782DEF" w:rsidRPr="002339FE" w:rsidRDefault="00DE1E5E" w:rsidP="00782DEF">
            <w:pPr>
              <w:pStyle w:val="Agreement"/>
              <w:rPr>
                <w:b w:val="0"/>
                <w:bCs/>
                <w:lang w:val="en-US"/>
              </w:rPr>
            </w:pPr>
            <w:r w:rsidRPr="002339FE">
              <w:rPr>
                <w:rFonts w:eastAsia="Times New Roman"/>
                <w:b w:val="0"/>
                <w:bCs/>
                <w:color w:val="000000" w:themeColor="text1"/>
                <w:lang w:eastAsia="zh-CN"/>
              </w:rPr>
              <w:t xml:space="preserve">Reply CT1 LS to inform the values for UE specific DRX cycle in NB-IoT cell </w:t>
            </w:r>
            <w:r w:rsidRPr="002339FE">
              <w:rPr>
                <w:rFonts w:eastAsia="Times New Roman"/>
                <w:b w:val="0"/>
                <w:bCs/>
                <w:color w:val="000000" w:themeColor="text1"/>
                <w:u w:val="single"/>
                <w:lang w:eastAsia="zh-CN"/>
              </w:rPr>
              <w:t>are FFS</w:t>
            </w:r>
            <w:r w:rsidRPr="002339FE">
              <w:rPr>
                <w:rFonts w:eastAsia="Times New Roman"/>
                <w:b w:val="0"/>
                <w:bCs/>
                <w:color w:val="000000" w:themeColor="text1"/>
                <w:lang w:eastAsia="zh-CN"/>
              </w:rPr>
              <w:t>.</w:t>
            </w:r>
          </w:p>
          <w:p w14:paraId="2D508260" w14:textId="77777777" w:rsidR="002941B2" w:rsidRDefault="002941B2" w:rsidP="002941B2">
            <w:pPr>
              <w:rPr>
                <w:rFonts w:eastAsia="MS Mincho"/>
                <w:lang w:eastAsia="en-GB"/>
              </w:rPr>
            </w:pPr>
          </w:p>
          <w:p w14:paraId="06783709" w14:textId="7D6E9A6B" w:rsidR="00ED1883" w:rsidRPr="00401E17" w:rsidRDefault="00401E17" w:rsidP="00ED1883">
            <w:pPr>
              <w:rPr>
                <w:rFonts w:eastAsia="MS Mincho"/>
                <w:lang w:eastAsia="en-GB"/>
              </w:rPr>
            </w:pPr>
            <w:hyperlink r:id="rId43" w:tooltip="http://www.3gpp.org/ftp/tsg_ran/WG2_RL2/TSGR2_108DocsR2-1916440.zip" w:history="1">
              <w:r w:rsidRPr="00401E17">
                <w:rPr>
                  <w:rStyle w:val="Hyperlink"/>
                  <w:rFonts w:cs="Arial"/>
                </w:rPr>
                <w:t>R2-2001815</w:t>
              </w:r>
            </w:hyperlink>
            <w:r w:rsidR="00ED1883" w:rsidRPr="00ED1883">
              <w:tab/>
              <w:t>Reply LS on Rel-16 NB-IoT enhancements</w:t>
            </w:r>
            <w:r w:rsidR="00ED1883">
              <w:t xml:space="preserve"> </w:t>
            </w:r>
            <w:r w:rsidR="00ED1883" w:rsidRPr="001F59E1">
              <w:rPr>
                <w:rFonts w:cs="Arial"/>
              </w:rPr>
              <w:t xml:space="preserve">LS </w:t>
            </w:r>
            <w:proofErr w:type="gramStart"/>
            <w:r w:rsidR="00ED1883" w:rsidRPr="001F59E1">
              <w:rPr>
                <w:rFonts w:cs="Arial"/>
              </w:rPr>
              <w:t>out</w:t>
            </w:r>
            <w:r w:rsidR="00ED1883">
              <w:rPr>
                <w:rFonts w:cs="Arial"/>
              </w:rPr>
              <w:t xml:space="preserve">  </w:t>
            </w:r>
            <w:r w:rsidR="00ED1883" w:rsidRPr="001F59E1">
              <w:rPr>
                <w:rFonts w:cs="Arial"/>
              </w:rPr>
              <w:t>Rel</w:t>
            </w:r>
            <w:proofErr w:type="gramEnd"/>
            <w:r w:rsidR="00ED1883" w:rsidRPr="001F59E1">
              <w:rPr>
                <w:rFonts w:cs="Arial"/>
              </w:rPr>
              <w:t>-16</w:t>
            </w:r>
            <w:r w:rsidR="00ED1883" w:rsidRPr="001F59E1">
              <w:rPr>
                <w:rFonts w:cs="Arial"/>
              </w:rPr>
              <w:tab/>
            </w:r>
            <w:r w:rsidR="00ED1883" w:rsidRPr="00016405">
              <w:rPr>
                <w:rFonts w:cs="Arial"/>
                <w:color w:val="333333"/>
                <w:shd w:val="clear" w:color="auto" w:fill="FFFFFF"/>
              </w:rPr>
              <w:t>NB_IOTenh3-Core</w:t>
            </w:r>
            <w:r w:rsidR="00ED1883">
              <w:t xml:space="preserve"> To: SA2, CT1, RAN3, SA</w:t>
            </w:r>
            <w:r w:rsidR="00ED1883">
              <w:tab/>
            </w:r>
            <w:r w:rsidR="00ED1883">
              <w:tab/>
              <w:t xml:space="preserve">Cc: </w:t>
            </w:r>
            <w:r w:rsidR="00ED1883" w:rsidRPr="00ED1883">
              <w:t xml:space="preserve">RAN, CT </w:t>
            </w:r>
          </w:p>
        </w:tc>
      </w:tr>
    </w:tbl>
    <w:p w14:paraId="64296F20" w14:textId="77777777" w:rsidR="00E802D2" w:rsidRDefault="00E802D2" w:rsidP="00E802D2">
      <w:pPr>
        <w:rPr>
          <w:rFonts w:eastAsiaTheme="minorEastAsia"/>
          <w:sz w:val="12"/>
          <w:szCs w:val="12"/>
        </w:rPr>
      </w:pPr>
    </w:p>
    <w:p w14:paraId="3E78FA06" w14:textId="5A64F308"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1B6B5EC"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A862FF">
              <w:rPr>
                <w:rFonts w:eastAsia="MS Mincho" w:cs="Arial"/>
                <w:highlight w:val="green"/>
                <w:lang w:val="en-US" w:eastAsia="ja-JP"/>
              </w:rPr>
              <w:t>9</w:t>
            </w:r>
            <w:r w:rsidR="00E535B9">
              <w:rPr>
                <w:rFonts w:eastAsia="MS Mincho" w:cs="Arial"/>
                <w:highlight w:val="green"/>
                <w:lang w:val="en-US" w:eastAsia="ja-JP"/>
              </w:rPr>
              <w:t>_</w:t>
            </w:r>
            <w:r w:rsidR="00A862FF">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2339FE" w:rsidP="00AC6EAD">
            <w:pPr>
              <w:overflowPunct/>
              <w:autoSpaceDE/>
              <w:autoSpaceDN/>
              <w:adjustRightInd/>
              <w:spacing w:after="0"/>
              <w:jc w:val="left"/>
              <w:textAlignment w:val="auto"/>
              <w:rPr>
                <w:rFonts w:asciiTheme="minorHAnsi" w:hAnsiTheme="minorHAnsi" w:cstheme="minorHAnsi"/>
              </w:rPr>
            </w:pPr>
            <w:hyperlink r:id="rId44"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2339FE" w:rsidP="00AC6EAD">
            <w:pPr>
              <w:overflowPunct/>
              <w:autoSpaceDE/>
              <w:autoSpaceDN/>
              <w:adjustRightInd/>
              <w:spacing w:after="0"/>
              <w:jc w:val="left"/>
              <w:textAlignment w:val="auto"/>
              <w:rPr>
                <w:rFonts w:asciiTheme="minorHAnsi" w:hAnsiTheme="minorHAnsi" w:cstheme="minorHAnsi"/>
              </w:rPr>
            </w:pPr>
            <w:hyperlink r:id="rId45"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2339FE" w:rsidP="00AC6EAD">
            <w:pPr>
              <w:overflowPunct/>
              <w:autoSpaceDE/>
              <w:autoSpaceDN/>
              <w:adjustRightInd/>
              <w:spacing w:after="0"/>
              <w:jc w:val="left"/>
              <w:textAlignment w:val="auto"/>
              <w:rPr>
                <w:rFonts w:asciiTheme="minorHAnsi" w:hAnsiTheme="minorHAnsi" w:cstheme="minorHAnsi"/>
              </w:rPr>
            </w:pPr>
            <w:hyperlink r:id="rId46"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2339FE" w:rsidP="00AC6EAD">
            <w:pPr>
              <w:overflowPunct/>
              <w:autoSpaceDE/>
              <w:autoSpaceDN/>
              <w:adjustRightInd/>
              <w:spacing w:after="0"/>
              <w:jc w:val="left"/>
              <w:textAlignment w:val="auto"/>
              <w:rPr>
                <w:rFonts w:asciiTheme="minorHAnsi" w:hAnsiTheme="minorHAnsi" w:cstheme="minorHAnsi"/>
              </w:rPr>
            </w:pPr>
            <w:hyperlink r:id="rId47"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2339FE" w:rsidP="00AC6EAD">
            <w:pPr>
              <w:overflowPunct/>
              <w:autoSpaceDE/>
              <w:autoSpaceDN/>
              <w:adjustRightInd/>
              <w:spacing w:after="0"/>
              <w:jc w:val="left"/>
              <w:textAlignment w:val="auto"/>
              <w:rPr>
                <w:rFonts w:asciiTheme="minorHAnsi" w:hAnsiTheme="minorHAnsi" w:cstheme="minorHAnsi"/>
              </w:rPr>
            </w:pPr>
            <w:hyperlink r:id="rId48"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2339FE" w:rsidP="00AC6EAD">
            <w:pPr>
              <w:overflowPunct/>
              <w:autoSpaceDE/>
              <w:autoSpaceDN/>
              <w:adjustRightInd/>
              <w:spacing w:after="0"/>
              <w:jc w:val="left"/>
              <w:textAlignment w:val="auto"/>
              <w:rPr>
                <w:rFonts w:asciiTheme="minorHAnsi" w:hAnsiTheme="minorHAnsi" w:cstheme="minorHAnsi"/>
              </w:rPr>
            </w:pPr>
            <w:hyperlink r:id="rId49"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2339FE" w:rsidP="00AC6EAD">
            <w:pPr>
              <w:overflowPunct/>
              <w:autoSpaceDE/>
              <w:autoSpaceDN/>
              <w:adjustRightInd/>
              <w:spacing w:after="0"/>
              <w:jc w:val="left"/>
              <w:textAlignment w:val="auto"/>
              <w:rPr>
                <w:rFonts w:asciiTheme="minorHAnsi" w:hAnsiTheme="minorHAnsi" w:cstheme="minorHAnsi"/>
                <w:lang w:val="en-US" w:eastAsia="en-US"/>
              </w:rPr>
            </w:pPr>
            <w:hyperlink r:id="rId50"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2339FE" w:rsidP="00AC6EAD">
            <w:pPr>
              <w:overflowPunct/>
              <w:autoSpaceDE/>
              <w:autoSpaceDN/>
              <w:adjustRightInd/>
              <w:spacing w:after="0"/>
              <w:jc w:val="left"/>
              <w:textAlignment w:val="auto"/>
              <w:rPr>
                <w:rFonts w:asciiTheme="minorHAnsi" w:hAnsiTheme="minorHAnsi" w:cstheme="minorHAnsi"/>
                <w:lang w:val="en-US" w:eastAsia="en-US"/>
              </w:rPr>
            </w:pPr>
            <w:hyperlink r:id="rId51"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2339FE" w:rsidP="00AA12E9">
            <w:pPr>
              <w:overflowPunct/>
              <w:autoSpaceDE/>
              <w:autoSpaceDN/>
              <w:adjustRightInd/>
              <w:spacing w:after="0"/>
              <w:jc w:val="left"/>
              <w:textAlignment w:val="auto"/>
              <w:rPr>
                <w:rFonts w:asciiTheme="minorHAnsi" w:hAnsiTheme="minorHAnsi" w:cstheme="minorHAnsi"/>
                <w:color w:val="0000FF"/>
                <w:u w:val="single"/>
              </w:rPr>
            </w:pPr>
            <w:hyperlink r:id="rId52"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2339FE" w:rsidP="00AA12E9">
            <w:pPr>
              <w:overflowPunct/>
              <w:autoSpaceDE/>
              <w:autoSpaceDN/>
              <w:adjustRightInd/>
              <w:spacing w:after="0"/>
              <w:jc w:val="left"/>
              <w:textAlignment w:val="auto"/>
              <w:rPr>
                <w:rFonts w:asciiTheme="minorHAnsi" w:hAnsiTheme="minorHAnsi" w:cstheme="minorHAnsi"/>
                <w:color w:val="0000FF"/>
                <w:u w:val="single"/>
              </w:rPr>
            </w:pPr>
            <w:hyperlink r:id="rId53"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2339FE" w:rsidP="00AA12E9">
            <w:pPr>
              <w:overflowPunct/>
              <w:autoSpaceDE/>
              <w:autoSpaceDN/>
              <w:adjustRightInd/>
              <w:spacing w:after="0"/>
              <w:jc w:val="left"/>
              <w:textAlignment w:val="auto"/>
              <w:rPr>
                <w:rFonts w:asciiTheme="minorHAnsi" w:hAnsiTheme="minorHAnsi" w:cstheme="minorHAnsi"/>
                <w:noProof/>
              </w:rPr>
            </w:pPr>
            <w:hyperlink r:id="rId54"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2339FE" w:rsidP="00AA12E9">
            <w:pPr>
              <w:overflowPunct/>
              <w:autoSpaceDE/>
              <w:autoSpaceDN/>
              <w:adjustRightInd/>
              <w:spacing w:after="0"/>
              <w:jc w:val="left"/>
              <w:textAlignment w:val="auto"/>
              <w:rPr>
                <w:rFonts w:asciiTheme="minorHAnsi" w:hAnsiTheme="minorHAnsi" w:cstheme="minorHAnsi"/>
                <w:color w:val="0000FF"/>
                <w:u w:val="single"/>
              </w:rPr>
            </w:pPr>
            <w:hyperlink r:id="rId55"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2339FE" w:rsidP="005D0E56">
            <w:pPr>
              <w:overflowPunct/>
              <w:autoSpaceDE/>
              <w:autoSpaceDN/>
              <w:adjustRightInd/>
              <w:spacing w:after="0"/>
              <w:jc w:val="left"/>
              <w:textAlignment w:val="auto"/>
              <w:rPr>
                <w:rStyle w:val="Hyperlink"/>
                <w:rFonts w:ascii="Calibri" w:hAnsi="Calibri" w:cs="Calibri"/>
              </w:rPr>
            </w:pPr>
            <w:hyperlink r:id="rId56"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2339FE" w:rsidP="005D0E56">
            <w:pPr>
              <w:overflowPunct/>
              <w:autoSpaceDE/>
              <w:autoSpaceDN/>
              <w:adjustRightInd/>
              <w:spacing w:after="0"/>
              <w:jc w:val="left"/>
              <w:textAlignment w:val="auto"/>
              <w:rPr>
                <w:rFonts w:ascii="Calibri" w:hAnsi="Calibri" w:cs="Calibri"/>
                <w:color w:val="0000FF"/>
                <w:u w:val="single"/>
              </w:rPr>
            </w:pPr>
            <w:hyperlink r:id="rId57"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2339FE" w:rsidP="005D0E56">
            <w:pPr>
              <w:overflowPunct/>
              <w:autoSpaceDE/>
              <w:autoSpaceDN/>
              <w:adjustRightInd/>
              <w:spacing w:after="0"/>
              <w:jc w:val="left"/>
              <w:textAlignment w:val="auto"/>
              <w:rPr>
                <w:rFonts w:ascii="Calibri" w:hAnsi="Calibri" w:cs="Calibri"/>
                <w:color w:val="0000FF"/>
                <w:u w:val="single"/>
              </w:rPr>
            </w:pPr>
            <w:hyperlink r:id="rId58"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2339FE" w:rsidP="005D0E56">
            <w:pPr>
              <w:overflowPunct/>
              <w:autoSpaceDE/>
              <w:autoSpaceDN/>
              <w:adjustRightInd/>
              <w:spacing w:after="0"/>
              <w:jc w:val="left"/>
              <w:textAlignment w:val="auto"/>
              <w:rPr>
                <w:rFonts w:asciiTheme="minorHAnsi" w:hAnsiTheme="minorHAnsi" w:cstheme="minorHAnsi"/>
              </w:rPr>
            </w:pPr>
            <w:hyperlink r:id="rId59"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2339FE" w:rsidP="005D0E56">
            <w:pPr>
              <w:overflowPunct/>
              <w:autoSpaceDE/>
              <w:autoSpaceDN/>
              <w:adjustRightInd/>
              <w:spacing w:after="0"/>
              <w:jc w:val="left"/>
              <w:textAlignment w:val="auto"/>
              <w:rPr>
                <w:rFonts w:asciiTheme="minorHAnsi" w:hAnsiTheme="minorHAnsi" w:cstheme="minorHAnsi"/>
              </w:rPr>
            </w:pPr>
            <w:hyperlink r:id="rId60"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2339FE" w:rsidP="005D0E56">
            <w:pPr>
              <w:overflowPunct/>
              <w:autoSpaceDE/>
              <w:autoSpaceDN/>
              <w:adjustRightInd/>
              <w:spacing w:after="0"/>
              <w:jc w:val="left"/>
              <w:textAlignment w:val="auto"/>
              <w:rPr>
                <w:rFonts w:asciiTheme="minorHAnsi" w:hAnsiTheme="minorHAnsi" w:cstheme="minorHAnsi"/>
              </w:rPr>
            </w:pPr>
            <w:hyperlink r:id="rId61"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2339FE" w:rsidP="005D0E56">
            <w:pPr>
              <w:overflowPunct/>
              <w:autoSpaceDE/>
              <w:autoSpaceDN/>
              <w:adjustRightInd/>
              <w:spacing w:after="0"/>
              <w:jc w:val="left"/>
              <w:textAlignment w:val="auto"/>
              <w:rPr>
                <w:rFonts w:asciiTheme="minorHAnsi" w:hAnsiTheme="minorHAnsi" w:cstheme="minorHAnsi"/>
              </w:rPr>
            </w:pPr>
            <w:hyperlink r:id="rId62"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2339FE" w:rsidP="005D0E56">
            <w:pPr>
              <w:overflowPunct/>
              <w:autoSpaceDE/>
              <w:autoSpaceDN/>
              <w:adjustRightInd/>
              <w:spacing w:after="0"/>
              <w:jc w:val="left"/>
              <w:textAlignment w:val="auto"/>
              <w:rPr>
                <w:rFonts w:asciiTheme="minorHAnsi" w:hAnsiTheme="minorHAnsi" w:cstheme="minorHAnsi"/>
              </w:rPr>
            </w:pPr>
            <w:hyperlink r:id="rId63"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2339FE" w:rsidP="00E97D25">
            <w:pPr>
              <w:overflowPunct/>
              <w:autoSpaceDE/>
              <w:autoSpaceDN/>
              <w:adjustRightInd/>
              <w:spacing w:after="0"/>
              <w:jc w:val="left"/>
              <w:textAlignment w:val="auto"/>
              <w:rPr>
                <w:rFonts w:asciiTheme="minorHAnsi" w:hAnsiTheme="minorHAnsi" w:cstheme="minorHAnsi"/>
              </w:rPr>
            </w:pPr>
            <w:hyperlink r:id="rId64"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2339FE" w:rsidP="00E97D25">
            <w:pPr>
              <w:overflowPunct/>
              <w:autoSpaceDE/>
              <w:autoSpaceDN/>
              <w:adjustRightInd/>
              <w:spacing w:after="0"/>
              <w:jc w:val="left"/>
              <w:textAlignment w:val="auto"/>
              <w:rPr>
                <w:rFonts w:asciiTheme="minorHAnsi" w:hAnsiTheme="minorHAnsi" w:cstheme="minorHAnsi"/>
              </w:rPr>
            </w:pPr>
            <w:hyperlink r:id="rId65"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2339FE" w:rsidP="00E97D25">
            <w:pPr>
              <w:overflowPunct/>
              <w:autoSpaceDE/>
              <w:autoSpaceDN/>
              <w:adjustRightInd/>
              <w:spacing w:after="0"/>
              <w:jc w:val="left"/>
              <w:textAlignment w:val="auto"/>
              <w:rPr>
                <w:rFonts w:ascii="Calibri" w:hAnsi="Calibri" w:cs="Calibri"/>
              </w:rPr>
            </w:pPr>
            <w:hyperlink r:id="rId66"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793"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2339FE" w:rsidP="00E97D25">
            <w:pPr>
              <w:overflowPunct/>
              <w:autoSpaceDE/>
              <w:autoSpaceDN/>
              <w:adjustRightInd/>
              <w:spacing w:after="0"/>
              <w:jc w:val="left"/>
              <w:textAlignment w:val="auto"/>
              <w:rPr>
                <w:rFonts w:ascii="Calibri" w:hAnsi="Calibri" w:cs="Calibri"/>
              </w:rPr>
            </w:pPr>
            <w:hyperlink r:id="rId67"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2339FE" w:rsidP="00E97D25">
            <w:pPr>
              <w:overflowPunct/>
              <w:autoSpaceDE/>
              <w:autoSpaceDN/>
              <w:adjustRightInd/>
              <w:spacing w:after="0"/>
              <w:jc w:val="left"/>
              <w:textAlignment w:val="auto"/>
              <w:rPr>
                <w:rFonts w:ascii="Calibri" w:hAnsi="Calibri" w:cs="Calibri"/>
              </w:rPr>
            </w:pPr>
            <w:hyperlink r:id="rId68"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2339FE" w:rsidP="00E97D25">
            <w:pPr>
              <w:overflowPunct/>
              <w:autoSpaceDE/>
              <w:autoSpaceDN/>
              <w:adjustRightInd/>
              <w:spacing w:after="0"/>
              <w:jc w:val="left"/>
              <w:textAlignment w:val="auto"/>
              <w:rPr>
                <w:rFonts w:asciiTheme="minorHAnsi" w:hAnsiTheme="minorHAnsi" w:cstheme="minorHAnsi"/>
              </w:rPr>
            </w:pPr>
            <w:hyperlink r:id="rId69"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3629D7" w:rsidRDefault="002339FE" w:rsidP="00E97D25">
            <w:pPr>
              <w:overflowPunct/>
              <w:autoSpaceDE/>
              <w:autoSpaceDN/>
              <w:adjustRightInd/>
              <w:spacing w:after="0"/>
              <w:jc w:val="left"/>
              <w:textAlignment w:val="auto"/>
              <w:rPr>
                <w:rFonts w:asciiTheme="minorHAnsi" w:hAnsiTheme="minorHAnsi" w:cstheme="minorHAnsi"/>
              </w:rPr>
            </w:pPr>
            <w:hyperlink r:id="rId70" w:tooltip="http://www.3gpp.org/ftp/tsg_ran/WG2_RL2/TSGR2_108DocsR2-1916440.zip" w:history="1">
              <w:r w:rsidR="008E6F7E" w:rsidRPr="003629D7">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EF580E"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Default="008E6F7E"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Reply LS on assistance indication for WUS</w:t>
            </w:r>
          </w:p>
          <w:p w14:paraId="1ACDB1E6" w14:textId="77777777" w:rsidR="00EF580E" w:rsidRPr="003629D7"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EF580E" w:rsidRDefault="00EF580E"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EF580E" w:rsidRDefault="00EF580E" w:rsidP="00E97D25">
            <w:pPr>
              <w:overflowPunct/>
              <w:autoSpaceDE/>
              <w:autoSpaceDN/>
              <w:adjustRightInd/>
              <w:spacing w:after="0"/>
              <w:jc w:val="center"/>
              <w:textAlignment w:val="auto"/>
              <w:rPr>
                <w:rFonts w:asciiTheme="minorHAnsi" w:hAnsiTheme="minorHAnsi" w:cstheme="minorHAnsi"/>
                <w:bCs/>
              </w:rPr>
            </w:pPr>
            <w:r w:rsidRPr="00EF580E">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2D5B241" w14:textId="20302DA6"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p>
        </w:tc>
        <w:tc>
          <w:tcPr>
            <w:tcW w:w="793" w:type="dxa"/>
            <w:tcBorders>
              <w:top w:val="single" w:sz="4" w:space="0" w:color="auto"/>
              <w:left w:val="nil"/>
              <w:bottom w:val="single" w:sz="4" w:space="0" w:color="auto"/>
              <w:right w:val="single" w:sz="4" w:space="0" w:color="auto"/>
            </w:tcBorders>
          </w:tcPr>
          <w:p w14:paraId="3B2460A0" w14:textId="7744D417"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w:t>
            </w:r>
          </w:p>
        </w:tc>
      </w:tr>
      <w:tr w:rsidR="007709D1" w:rsidRPr="00040754" w14:paraId="7D4F7C6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3C99394" w14:textId="65954F0A" w:rsidR="007709D1" w:rsidRPr="007709D1" w:rsidRDefault="007709D1" w:rsidP="007709D1">
            <w:pPr>
              <w:overflowPunct/>
              <w:autoSpaceDE/>
              <w:autoSpaceDN/>
              <w:adjustRightInd/>
              <w:spacing w:after="0"/>
              <w:jc w:val="left"/>
              <w:textAlignment w:val="auto"/>
              <w:rPr>
                <w:rFonts w:ascii="Calibri" w:hAnsi="Calibri" w:cs="Calibri"/>
              </w:rPr>
            </w:pPr>
            <w:hyperlink r:id="rId71" w:tooltip="http://www.3gpp.org/ftp/tsg_ran/WG2_RL2/TSGR2_108DocsR2-1916440.zip" w:history="1">
              <w:r w:rsidRPr="007709D1">
                <w:rPr>
                  <w:rStyle w:val="Hyperlink"/>
                  <w:rFonts w:ascii="Calibri" w:hAnsi="Calibri" w:cs="Calibri"/>
                </w:rPr>
                <w:t>R2-2001815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72F7DF6" w14:textId="4A1C0D47" w:rsidR="007709D1" w:rsidRPr="00EF580E" w:rsidRDefault="007709D1" w:rsidP="007709D1">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w:t>
            </w:r>
            <w:r w:rsidR="007350DF">
              <w:rPr>
                <w:rFonts w:asciiTheme="minorHAnsi" w:hAnsiTheme="minorHAnsi" w:cstheme="minorHAnsi"/>
                <w:lang w:val="en-US" w:eastAsia="en-US"/>
              </w:rPr>
              <w:t>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817699" w14:textId="2040D042" w:rsidR="007709D1" w:rsidRDefault="007709D1" w:rsidP="007709D1">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 xml:space="preserve">Reply LS on </w:t>
            </w:r>
            <w:r>
              <w:rPr>
                <w:rFonts w:asciiTheme="minorHAnsi" w:hAnsiTheme="minorHAnsi" w:cstheme="minorHAnsi"/>
              </w:rPr>
              <w:t>Rel-16 NB-IoT enhancements</w:t>
            </w:r>
          </w:p>
          <w:p w14:paraId="55AFB993" w14:textId="77777777" w:rsidR="007709D1" w:rsidRPr="003629D7" w:rsidRDefault="007709D1" w:rsidP="007709D1">
            <w:pPr>
              <w:overflowPunct/>
              <w:autoSpaceDE/>
              <w:autoSpaceDN/>
              <w:adjustRightInd/>
              <w:spacing w:after="0"/>
              <w:jc w:val="left"/>
              <w:textAlignment w:val="auto"/>
              <w:rPr>
                <w:rFonts w:asciiTheme="minorHAnsi" w:hAnsiTheme="minorHAnsi" w:cstheme="minorHAnsi"/>
                <w:sz w:val="12"/>
                <w:szCs w:val="12"/>
              </w:rPr>
            </w:pPr>
          </w:p>
          <w:p w14:paraId="74004777" w14:textId="77777777" w:rsidR="007709D1" w:rsidRPr="003629D7" w:rsidRDefault="007709D1" w:rsidP="007709D1">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E985188" w14:textId="77777777" w:rsidR="007709D1" w:rsidRDefault="007709D1" w:rsidP="007709D1">
            <w:pPr>
              <w:overflowPunct/>
              <w:autoSpaceDE/>
              <w:autoSpaceDN/>
              <w:adjustRightInd/>
              <w:spacing w:after="0"/>
              <w:jc w:val="center"/>
              <w:textAlignment w:val="auto"/>
              <w:rPr>
                <w:rFonts w:asciiTheme="minorHAnsi" w:hAnsiTheme="minorHAnsi" w:cstheme="minorHAnsi"/>
              </w:rPr>
            </w:pPr>
            <w:r w:rsidRPr="00EF580E">
              <w:rPr>
                <w:rFonts w:asciiTheme="minorHAnsi" w:hAnsiTheme="minorHAnsi" w:cstheme="minorHAnsi"/>
              </w:rPr>
              <w:t>NB_IOTenh3-Core</w:t>
            </w:r>
          </w:p>
          <w:p w14:paraId="49C29F3C" w14:textId="0E05C662" w:rsidR="007709D1" w:rsidRPr="00EF580E" w:rsidRDefault="007709D1" w:rsidP="007709D1">
            <w:pPr>
              <w:overflowPunct/>
              <w:autoSpaceDE/>
              <w:autoSpaceDN/>
              <w:adjustRightInd/>
              <w:spacing w:after="0"/>
              <w:jc w:val="center"/>
              <w:textAlignment w:val="auto"/>
              <w:rPr>
                <w:rFonts w:asciiTheme="minorHAnsi" w:hAnsiTheme="minorHAnsi" w:cstheme="minorHAnsi"/>
              </w:rPr>
            </w:pPr>
          </w:p>
        </w:tc>
        <w:tc>
          <w:tcPr>
            <w:tcW w:w="690" w:type="dxa"/>
            <w:tcBorders>
              <w:top w:val="single" w:sz="4" w:space="0" w:color="auto"/>
              <w:left w:val="nil"/>
              <w:bottom w:val="single" w:sz="4" w:space="0" w:color="auto"/>
              <w:right w:val="single" w:sz="4" w:space="0" w:color="auto"/>
            </w:tcBorders>
          </w:tcPr>
          <w:p w14:paraId="4A639624" w14:textId="47DFDE19" w:rsidR="007709D1" w:rsidRPr="003629D7"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r>
              <w:rPr>
                <w:rFonts w:asciiTheme="minorHAnsi" w:hAnsiTheme="minorHAnsi" w:cstheme="minorHAnsi"/>
                <w:color w:val="000000"/>
                <w:lang w:val="en-US" w:eastAsia="en-US"/>
              </w:rPr>
              <w:t>, SA</w:t>
            </w:r>
          </w:p>
        </w:tc>
        <w:tc>
          <w:tcPr>
            <w:tcW w:w="793" w:type="dxa"/>
            <w:tcBorders>
              <w:top w:val="single" w:sz="4" w:space="0" w:color="auto"/>
              <w:left w:val="nil"/>
              <w:bottom w:val="single" w:sz="4" w:space="0" w:color="auto"/>
              <w:right w:val="single" w:sz="4" w:space="0" w:color="auto"/>
            </w:tcBorders>
          </w:tcPr>
          <w:p w14:paraId="6983B8A5" w14:textId="5B8EBD6C" w:rsidR="007709D1" w:rsidRPr="003629D7"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 CT</w:t>
            </w: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r w:rsidR="005A06CD" w:rsidRPr="00040754" w14:paraId="4A4415C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0733440" w14:textId="395951E5"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A85E3A" w14:textId="756CAEB0"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33D540" w14:textId="7847D1AC"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88CD97" w14:textId="7F549EFC" w:rsidR="005A06CD" w:rsidRDefault="00FB04F8"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R2-2001814</w:t>
            </w:r>
          </w:p>
        </w:tc>
      </w:tr>
      <w:tr w:rsidR="005A06CD" w:rsidRPr="00040754" w14:paraId="16863A8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539E1F7" w14:textId="32A7A0A6"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89E80B8" w14:textId="39E4132D"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3BCF155" w14:textId="76439C28"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282FF3B" w14:textId="49B5945E" w:rsidR="005A06CD" w:rsidRDefault="005A06CD"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R2-2001663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r w:rsidR="00646D59" w:rsidRPr="00040754" w14:paraId="3F5D356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27320" w14:textId="2B39C2FC" w:rsidR="00646D59" w:rsidRDefault="00646D59" w:rsidP="00646D59">
            <w:pPr>
              <w:overflowPunct/>
              <w:autoSpaceDE/>
              <w:autoSpaceDN/>
              <w:adjustRightInd/>
              <w:spacing w:after="0"/>
              <w:jc w:val="left"/>
              <w:textAlignment w:val="auto"/>
              <w:rPr>
                <w:rFonts w:asciiTheme="minorHAnsi" w:hAnsiTheme="minorHAnsi"/>
              </w:rPr>
            </w:pPr>
            <w:r>
              <w:rPr>
                <w:rFonts w:asciiTheme="minorHAnsi" w:hAnsiTheme="minorHAnsi"/>
              </w:rPr>
              <w:t>R2-2001886</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F577348" w14:textId="7C2CF20D" w:rsidR="00646D59" w:rsidRPr="008B5DD0" w:rsidRDefault="00646D59"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8EE7723" w14:textId="696DFCEB" w:rsidR="00646D59" w:rsidRPr="008B5DD0" w:rsidRDefault="00646D59" w:rsidP="00646D5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4B2F07">
              <w:rPr>
                <w:rFonts w:asciiTheme="minorHAnsi" w:hAnsiTheme="minorHAnsi"/>
                <w:bCs/>
                <w:color w:val="000000"/>
                <w:lang w:val="en-US" w:eastAsia="en-US"/>
              </w:rPr>
              <w:t>9_e</w:t>
            </w:r>
          </w:p>
        </w:tc>
      </w:tr>
    </w:tbl>
    <w:p w14:paraId="62A4139F" w14:textId="5E722EB6" w:rsidR="00040754" w:rsidRDefault="00040754" w:rsidP="00251C1E">
      <w:pPr>
        <w:rPr>
          <w:lang w:val="en-US"/>
        </w:rPr>
      </w:pPr>
    </w:p>
    <w:sectPr w:rsidR="00040754" w:rsidSect="003B5666">
      <w:headerReference w:type="default" r:id="rId72"/>
      <w:footerReference w:type="default" r:id="rId73"/>
      <w:headerReference w:type="first" r:id="rId74"/>
      <w:footerReference w:type="first" r:id="rId7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B067A" w14:textId="77777777" w:rsidR="00CB7C99" w:rsidRDefault="00CB7C99">
      <w:pPr>
        <w:spacing w:after="0"/>
      </w:pPr>
      <w:r>
        <w:separator/>
      </w:r>
    </w:p>
  </w:endnote>
  <w:endnote w:type="continuationSeparator" w:id="0">
    <w:p w14:paraId="670E40AC" w14:textId="77777777" w:rsidR="00CB7C99" w:rsidRDefault="00CB7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2339FE" w:rsidRDefault="002339FE">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43</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2339FE" w:rsidRDefault="002339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81C01" w14:textId="77777777" w:rsidR="00CB7C99" w:rsidRDefault="00CB7C99">
      <w:pPr>
        <w:spacing w:after="0"/>
      </w:pPr>
      <w:r>
        <w:separator/>
      </w:r>
    </w:p>
  </w:footnote>
  <w:footnote w:type="continuationSeparator" w:id="0">
    <w:p w14:paraId="6BCB0FC4" w14:textId="77777777" w:rsidR="00CB7C99" w:rsidRDefault="00CB7C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2339FE" w:rsidRPr="006A0FC7" w:rsidRDefault="002339F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2339FE" w:rsidRPr="00BF30DA" w:rsidRDefault="002339FE"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6315CCC"/>
    <w:multiLevelType w:val="hybridMultilevel"/>
    <w:tmpl w:val="3B84966A"/>
    <w:lvl w:ilvl="0" w:tplc="458214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8"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6"/>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2"/>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4"/>
  </w:num>
  <w:num w:numId="24">
    <w:abstractNumId w:val="50"/>
  </w:num>
  <w:num w:numId="25">
    <w:abstractNumId w:val="57"/>
  </w:num>
  <w:num w:numId="26">
    <w:abstractNumId w:val="28"/>
  </w:num>
  <w:num w:numId="27">
    <w:abstractNumId w:val="43"/>
  </w:num>
  <w:num w:numId="28">
    <w:abstractNumId w:val="26"/>
  </w:num>
  <w:num w:numId="29">
    <w:abstractNumId w:val="55"/>
  </w:num>
  <w:num w:numId="30">
    <w:abstractNumId w:val="61"/>
  </w:num>
  <w:num w:numId="31">
    <w:abstractNumId w:val="49"/>
  </w:num>
  <w:num w:numId="32">
    <w:abstractNumId w:val="51"/>
  </w:num>
  <w:num w:numId="33">
    <w:abstractNumId w:val="23"/>
  </w:num>
  <w:num w:numId="34">
    <w:abstractNumId w:val="7"/>
  </w:num>
  <w:num w:numId="35">
    <w:abstractNumId w:val="16"/>
  </w:num>
  <w:num w:numId="36">
    <w:abstractNumId w:val="47"/>
  </w:num>
  <w:num w:numId="37">
    <w:abstractNumId w:val="22"/>
  </w:num>
  <w:num w:numId="38">
    <w:abstractNumId w:val="16"/>
  </w:num>
  <w:num w:numId="39">
    <w:abstractNumId w:val="53"/>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9"/>
  </w:num>
  <w:num w:numId="53">
    <w:abstractNumId w:val="14"/>
  </w:num>
  <w:num w:numId="54">
    <w:abstractNumId w:val="52"/>
  </w:num>
  <w:num w:numId="55">
    <w:abstractNumId w:val="60"/>
  </w:num>
  <w:num w:numId="56">
    <w:abstractNumId w:val="38"/>
  </w:num>
  <w:num w:numId="57">
    <w:abstractNumId w:val="4"/>
  </w:num>
  <w:num w:numId="58">
    <w:abstractNumId w:val="56"/>
  </w:num>
  <w:num w:numId="59">
    <w:abstractNumId w:val="58"/>
  </w:num>
  <w:num w:numId="60">
    <w:abstractNumId w:val="48"/>
  </w:num>
  <w:num w:numId="61">
    <w:abstractNumId w:val="53"/>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3"/>
  </w:num>
  <w:num w:numId="70">
    <w:abstractNumId w:val="21"/>
  </w:num>
  <w:num w:numId="71">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6EB"/>
    <w:rsid w:val="00045995"/>
    <w:rsid w:val="0004621B"/>
    <w:rsid w:val="00046816"/>
    <w:rsid w:val="0004753B"/>
    <w:rsid w:val="00047DB8"/>
    <w:rsid w:val="000502F3"/>
    <w:rsid w:val="0005030C"/>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673F9"/>
    <w:rsid w:val="0007045A"/>
    <w:rsid w:val="0007117D"/>
    <w:rsid w:val="00071EE1"/>
    <w:rsid w:val="000721FC"/>
    <w:rsid w:val="00072382"/>
    <w:rsid w:val="00072F44"/>
    <w:rsid w:val="00073A0D"/>
    <w:rsid w:val="0007554C"/>
    <w:rsid w:val="00076239"/>
    <w:rsid w:val="00077442"/>
    <w:rsid w:val="00081C1C"/>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774"/>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6E1E"/>
    <w:rsid w:val="000D6FED"/>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4267"/>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1532C"/>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39FD"/>
    <w:rsid w:val="001460AC"/>
    <w:rsid w:val="0014615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1C84"/>
    <w:rsid w:val="0019221C"/>
    <w:rsid w:val="001941B2"/>
    <w:rsid w:val="001945C9"/>
    <w:rsid w:val="00194A90"/>
    <w:rsid w:val="00195EB1"/>
    <w:rsid w:val="00196351"/>
    <w:rsid w:val="0019666F"/>
    <w:rsid w:val="00197AD7"/>
    <w:rsid w:val="001A075D"/>
    <w:rsid w:val="001A0C04"/>
    <w:rsid w:val="001A0E97"/>
    <w:rsid w:val="001A3177"/>
    <w:rsid w:val="001A3ADC"/>
    <w:rsid w:val="001A3D12"/>
    <w:rsid w:val="001A4D2A"/>
    <w:rsid w:val="001A5BA0"/>
    <w:rsid w:val="001A5C02"/>
    <w:rsid w:val="001A6B23"/>
    <w:rsid w:val="001B0576"/>
    <w:rsid w:val="001B1E69"/>
    <w:rsid w:val="001B3005"/>
    <w:rsid w:val="001B356F"/>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C9C"/>
    <w:rsid w:val="001E213E"/>
    <w:rsid w:val="001E272E"/>
    <w:rsid w:val="001E2E2B"/>
    <w:rsid w:val="001E582A"/>
    <w:rsid w:val="001E63F2"/>
    <w:rsid w:val="001E648D"/>
    <w:rsid w:val="001E7477"/>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583"/>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93"/>
    <w:rsid w:val="002322B5"/>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3B61"/>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2639"/>
    <w:rsid w:val="002A2BE8"/>
    <w:rsid w:val="002A4041"/>
    <w:rsid w:val="002A5DC6"/>
    <w:rsid w:val="002A6CAA"/>
    <w:rsid w:val="002A72FC"/>
    <w:rsid w:val="002B07C7"/>
    <w:rsid w:val="002B11BE"/>
    <w:rsid w:val="002B2F7A"/>
    <w:rsid w:val="002B2FDE"/>
    <w:rsid w:val="002B368A"/>
    <w:rsid w:val="002B40B7"/>
    <w:rsid w:val="002B4986"/>
    <w:rsid w:val="002B5026"/>
    <w:rsid w:val="002B6ADC"/>
    <w:rsid w:val="002C05FA"/>
    <w:rsid w:val="002C0D5F"/>
    <w:rsid w:val="002C257B"/>
    <w:rsid w:val="002C2CF8"/>
    <w:rsid w:val="002C355D"/>
    <w:rsid w:val="002C3811"/>
    <w:rsid w:val="002C39D5"/>
    <w:rsid w:val="002C4E41"/>
    <w:rsid w:val="002C569E"/>
    <w:rsid w:val="002C68C2"/>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00C1"/>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758"/>
    <w:rsid w:val="00324AD7"/>
    <w:rsid w:val="00325905"/>
    <w:rsid w:val="00325F64"/>
    <w:rsid w:val="00326050"/>
    <w:rsid w:val="003261DD"/>
    <w:rsid w:val="00327656"/>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DC7"/>
    <w:rsid w:val="00356275"/>
    <w:rsid w:val="003578EB"/>
    <w:rsid w:val="00357C52"/>
    <w:rsid w:val="0036014C"/>
    <w:rsid w:val="0036159C"/>
    <w:rsid w:val="00361BB2"/>
    <w:rsid w:val="003625B9"/>
    <w:rsid w:val="003629D7"/>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6484"/>
    <w:rsid w:val="00386866"/>
    <w:rsid w:val="003874ED"/>
    <w:rsid w:val="00390692"/>
    <w:rsid w:val="0039083F"/>
    <w:rsid w:val="00390ADB"/>
    <w:rsid w:val="00390C73"/>
    <w:rsid w:val="0039271C"/>
    <w:rsid w:val="003942B7"/>
    <w:rsid w:val="003A0061"/>
    <w:rsid w:val="003A0159"/>
    <w:rsid w:val="003A01F9"/>
    <w:rsid w:val="003A07E1"/>
    <w:rsid w:val="003A0AE9"/>
    <w:rsid w:val="003A0C22"/>
    <w:rsid w:val="003A3BE4"/>
    <w:rsid w:val="003A50D4"/>
    <w:rsid w:val="003A63BA"/>
    <w:rsid w:val="003A646E"/>
    <w:rsid w:val="003A6896"/>
    <w:rsid w:val="003A6A54"/>
    <w:rsid w:val="003A6D5F"/>
    <w:rsid w:val="003A6DAA"/>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315"/>
    <w:rsid w:val="004019B5"/>
    <w:rsid w:val="00401E17"/>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2E"/>
    <w:rsid w:val="004868BD"/>
    <w:rsid w:val="00486F40"/>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73A"/>
    <w:rsid w:val="004F595D"/>
    <w:rsid w:val="004F756F"/>
    <w:rsid w:val="005001A3"/>
    <w:rsid w:val="005026F9"/>
    <w:rsid w:val="005036DA"/>
    <w:rsid w:val="005052C9"/>
    <w:rsid w:val="005057F6"/>
    <w:rsid w:val="005058FD"/>
    <w:rsid w:val="005063AE"/>
    <w:rsid w:val="00506961"/>
    <w:rsid w:val="005075F2"/>
    <w:rsid w:val="005101DC"/>
    <w:rsid w:val="005118E8"/>
    <w:rsid w:val="0051258A"/>
    <w:rsid w:val="005126DF"/>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A79"/>
    <w:rsid w:val="00523E51"/>
    <w:rsid w:val="00525356"/>
    <w:rsid w:val="005256AF"/>
    <w:rsid w:val="00525929"/>
    <w:rsid w:val="00526E67"/>
    <w:rsid w:val="00526EE8"/>
    <w:rsid w:val="00530CE6"/>
    <w:rsid w:val="00531E00"/>
    <w:rsid w:val="00531EB7"/>
    <w:rsid w:val="00532C41"/>
    <w:rsid w:val="00532DCC"/>
    <w:rsid w:val="00532FE3"/>
    <w:rsid w:val="005331B1"/>
    <w:rsid w:val="00533201"/>
    <w:rsid w:val="005337B3"/>
    <w:rsid w:val="00533DCB"/>
    <w:rsid w:val="00537B8E"/>
    <w:rsid w:val="005409E8"/>
    <w:rsid w:val="00541B19"/>
    <w:rsid w:val="00541C4C"/>
    <w:rsid w:val="00541E35"/>
    <w:rsid w:val="00542145"/>
    <w:rsid w:val="00543F98"/>
    <w:rsid w:val="005440ED"/>
    <w:rsid w:val="0054523D"/>
    <w:rsid w:val="005452D6"/>
    <w:rsid w:val="0054672D"/>
    <w:rsid w:val="005472F2"/>
    <w:rsid w:val="00547FF2"/>
    <w:rsid w:val="00551F1E"/>
    <w:rsid w:val="00551F8F"/>
    <w:rsid w:val="00552200"/>
    <w:rsid w:val="00553BF0"/>
    <w:rsid w:val="0055496A"/>
    <w:rsid w:val="00555544"/>
    <w:rsid w:val="00556279"/>
    <w:rsid w:val="00556953"/>
    <w:rsid w:val="005572F4"/>
    <w:rsid w:val="005574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6CD"/>
    <w:rsid w:val="005A0A6F"/>
    <w:rsid w:val="005A1181"/>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4BEE"/>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846"/>
    <w:rsid w:val="005D1A81"/>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497B"/>
    <w:rsid w:val="005F50C7"/>
    <w:rsid w:val="005F529C"/>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EC6"/>
    <w:rsid w:val="00645365"/>
    <w:rsid w:val="00645428"/>
    <w:rsid w:val="00645F42"/>
    <w:rsid w:val="006467A7"/>
    <w:rsid w:val="00646B7B"/>
    <w:rsid w:val="00646D59"/>
    <w:rsid w:val="00647610"/>
    <w:rsid w:val="006504A0"/>
    <w:rsid w:val="00651770"/>
    <w:rsid w:val="00652482"/>
    <w:rsid w:val="006564F5"/>
    <w:rsid w:val="006572DB"/>
    <w:rsid w:val="00657B8A"/>
    <w:rsid w:val="00662043"/>
    <w:rsid w:val="006644C6"/>
    <w:rsid w:val="0066462E"/>
    <w:rsid w:val="00665746"/>
    <w:rsid w:val="00666085"/>
    <w:rsid w:val="006664E4"/>
    <w:rsid w:val="006666F6"/>
    <w:rsid w:val="006671F2"/>
    <w:rsid w:val="00667CA7"/>
    <w:rsid w:val="006706AB"/>
    <w:rsid w:val="00671F52"/>
    <w:rsid w:val="0067410A"/>
    <w:rsid w:val="00674442"/>
    <w:rsid w:val="00674ACF"/>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2269"/>
    <w:rsid w:val="006A3B9C"/>
    <w:rsid w:val="006A437D"/>
    <w:rsid w:val="006A4FAC"/>
    <w:rsid w:val="006A5171"/>
    <w:rsid w:val="006A6DB8"/>
    <w:rsid w:val="006A72D1"/>
    <w:rsid w:val="006A7AC9"/>
    <w:rsid w:val="006A7EFC"/>
    <w:rsid w:val="006B23D7"/>
    <w:rsid w:val="006B2525"/>
    <w:rsid w:val="006B4B16"/>
    <w:rsid w:val="006B4EAC"/>
    <w:rsid w:val="006B53EB"/>
    <w:rsid w:val="006B5B75"/>
    <w:rsid w:val="006B6947"/>
    <w:rsid w:val="006B6D93"/>
    <w:rsid w:val="006B6F0C"/>
    <w:rsid w:val="006C0829"/>
    <w:rsid w:val="006C2ABA"/>
    <w:rsid w:val="006C49FA"/>
    <w:rsid w:val="006C4AD7"/>
    <w:rsid w:val="006C5AC2"/>
    <w:rsid w:val="006C5DC3"/>
    <w:rsid w:val="006C6724"/>
    <w:rsid w:val="006D0281"/>
    <w:rsid w:val="006D0614"/>
    <w:rsid w:val="006D0753"/>
    <w:rsid w:val="006D17E5"/>
    <w:rsid w:val="006D1803"/>
    <w:rsid w:val="006D1A3D"/>
    <w:rsid w:val="006D1CFA"/>
    <w:rsid w:val="006D2304"/>
    <w:rsid w:val="006D2A6D"/>
    <w:rsid w:val="006D2C7D"/>
    <w:rsid w:val="006D2CBF"/>
    <w:rsid w:val="006D2FC7"/>
    <w:rsid w:val="006D383E"/>
    <w:rsid w:val="006D39A7"/>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5599"/>
    <w:rsid w:val="0071560F"/>
    <w:rsid w:val="00715A81"/>
    <w:rsid w:val="00715EF6"/>
    <w:rsid w:val="00720424"/>
    <w:rsid w:val="00720CD4"/>
    <w:rsid w:val="00720D39"/>
    <w:rsid w:val="00721911"/>
    <w:rsid w:val="00721B29"/>
    <w:rsid w:val="00721B76"/>
    <w:rsid w:val="00721E7C"/>
    <w:rsid w:val="007243C1"/>
    <w:rsid w:val="007249D0"/>
    <w:rsid w:val="00724BA9"/>
    <w:rsid w:val="00725B6B"/>
    <w:rsid w:val="00725E84"/>
    <w:rsid w:val="00725EF5"/>
    <w:rsid w:val="00726A1A"/>
    <w:rsid w:val="00726BE5"/>
    <w:rsid w:val="00730BD9"/>
    <w:rsid w:val="0073423C"/>
    <w:rsid w:val="00734828"/>
    <w:rsid w:val="007350DF"/>
    <w:rsid w:val="00735A13"/>
    <w:rsid w:val="00736A7D"/>
    <w:rsid w:val="00736CC6"/>
    <w:rsid w:val="00736D17"/>
    <w:rsid w:val="00736F8C"/>
    <w:rsid w:val="007370E9"/>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37E9"/>
    <w:rsid w:val="007547FE"/>
    <w:rsid w:val="00755030"/>
    <w:rsid w:val="00755678"/>
    <w:rsid w:val="0075613C"/>
    <w:rsid w:val="00756A99"/>
    <w:rsid w:val="007579A8"/>
    <w:rsid w:val="00757BB4"/>
    <w:rsid w:val="0076007C"/>
    <w:rsid w:val="007607F7"/>
    <w:rsid w:val="00761706"/>
    <w:rsid w:val="0076248D"/>
    <w:rsid w:val="007626D3"/>
    <w:rsid w:val="00763114"/>
    <w:rsid w:val="0076530C"/>
    <w:rsid w:val="00765623"/>
    <w:rsid w:val="00765CE2"/>
    <w:rsid w:val="00766775"/>
    <w:rsid w:val="00767578"/>
    <w:rsid w:val="007709D1"/>
    <w:rsid w:val="00771605"/>
    <w:rsid w:val="0077173F"/>
    <w:rsid w:val="00771DDC"/>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A74AB"/>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8A7"/>
    <w:rsid w:val="007D2CE6"/>
    <w:rsid w:val="007D549A"/>
    <w:rsid w:val="007D5A16"/>
    <w:rsid w:val="007D5B8D"/>
    <w:rsid w:val="007D5CCA"/>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0AC"/>
    <w:rsid w:val="007E77CC"/>
    <w:rsid w:val="007E7B50"/>
    <w:rsid w:val="007E7D3F"/>
    <w:rsid w:val="007F18D1"/>
    <w:rsid w:val="007F1C84"/>
    <w:rsid w:val="007F1DD3"/>
    <w:rsid w:val="007F36C8"/>
    <w:rsid w:val="007F39F9"/>
    <w:rsid w:val="007F3A50"/>
    <w:rsid w:val="007F4F64"/>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5AC5"/>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0172"/>
    <w:rsid w:val="008517E1"/>
    <w:rsid w:val="008523A6"/>
    <w:rsid w:val="00852F6E"/>
    <w:rsid w:val="00854D29"/>
    <w:rsid w:val="00856282"/>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788A"/>
    <w:rsid w:val="008A7A03"/>
    <w:rsid w:val="008B003F"/>
    <w:rsid w:val="008B2236"/>
    <w:rsid w:val="008B2F7C"/>
    <w:rsid w:val="008B3859"/>
    <w:rsid w:val="008B51C1"/>
    <w:rsid w:val="008B5AA9"/>
    <w:rsid w:val="008B5DD0"/>
    <w:rsid w:val="008B5E4B"/>
    <w:rsid w:val="008B7448"/>
    <w:rsid w:val="008B79A5"/>
    <w:rsid w:val="008B7AA7"/>
    <w:rsid w:val="008C03B4"/>
    <w:rsid w:val="008C055E"/>
    <w:rsid w:val="008C1BF6"/>
    <w:rsid w:val="008C3D7F"/>
    <w:rsid w:val="008C44C9"/>
    <w:rsid w:val="008C73AF"/>
    <w:rsid w:val="008D0985"/>
    <w:rsid w:val="008D2BF7"/>
    <w:rsid w:val="008D32F9"/>
    <w:rsid w:val="008D3CE7"/>
    <w:rsid w:val="008D50C7"/>
    <w:rsid w:val="008D5814"/>
    <w:rsid w:val="008D586A"/>
    <w:rsid w:val="008D58F6"/>
    <w:rsid w:val="008D77EC"/>
    <w:rsid w:val="008D77F8"/>
    <w:rsid w:val="008E10A0"/>
    <w:rsid w:val="008E1A2F"/>
    <w:rsid w:val="008E2128"/>
    <w:rsid w:val="008E3675"/>
    <w:rsid w:val="008E3D20"/>
    <w:rsid w:val="008E45C0"/>
    <w:rsid w:val="008E677B"/>
    <w:rsid w:val="008E6892"/>
    <w:rsid w:val="008E6F7E"/>
    <w:rsid w:val="008E78EA"/>
    <w:rsid w:val="008E7E06"/>
    <w:rsid w:val="008F0C24"/>
    <w:rsid w:val="008F0DB6"/>
    <w:rsid w:val="008F2129"/>
    <w:rsid w:val="008F2281"/>
    <w:rsid w:val="008F3D41"/>
    <w:rsid w:val="008F3EE6"/>
    <w:rsid w:val="008F4393"/>
    <w:rsid w:val="00900D2C"/>
    <w:rsid w:val="00900FDB"/>
    <w:rsid w:val="00902127"/>
    <w:rsid w:val="00902B67"/>
    <w:rsid w:val="009030AC"/>
    <w:rsid w:val="00903492"/>
    <w:rsid w:val="00905929"/>
    <w:rsid w:val="009059FB"/>
    <w:rsid w:val="00907C4D"/>
    <w:rsid w:val="0091189A"/>
    <w:rsid w:val="00911AA0"/>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4D5D"/>
    <w:rsid w:val="00955F0D"/>
    <w:rsid w:val="00956103"/>
    <w:rsid w:val="00956860"/>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53A"/>
    <w:rsid w:val="009A49C0"/>
    <w:rsid w:val="009A4D6F"/>
    <w:rsid w:val="009A592E"/>
    <w:rsid w:val="009A5E8E"/>
    <w:rsid w:val="009A60EB"/>
    <w:rsid w:val="009A7C11"/>
    <w:rsid w:val="009A7D68"/>
    <w:rsid w:val="009B09E1"/>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052D"/>
    <w:rsid w:val="009D288A"/>
    <w:rsid w:val="009D2EB8"/>
    <w:rsid w:val="009D5612"/>
    <w:rsid w:val="009D7D8D"/>
    <w:rsid w:val="009E04DD"/>
    <w:rsid w:val="009E149D"/>
    <w:rsid w:val="009E30A4"/>
    <w:rsid w:val="009E30ED"/>
    <w:rsid w:val="009E35C1"/>
    <w:rsid w:val="009E3ACB"/>
    <w:rsid w:val="009E4FCE"/>
    <w:rsid w:val="009E51CF"/>
    <w:rsid w:val="009E580E"/>
    <w:rsid w:val="009E6AF5"/>
    <w:rsid w:val="009E7866"/>
    <w:rsid w:val="009F05D0"/>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0A5D"/>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2C43"/>
    <w:rsid w:val="00A63817"/>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5BDB"/>
    <w:rsid w:val="00A776A0"/>
    <w:rsid w:val="00A77862"/>
    <w:rsid w:val="00A778F0"/>
    <w:rsid w:val="00A811F6"/>
    <w:rsid w:val="00A81482"/>
    <w:rsid w:val="00A828EA"/>
    <w:rsid w:val="00A8294E"/>
    <w:rsid w:val="00A84097"/>
    <w:rsid w:val="00A856BE"/>
    <w:rsid w:val="00A862FF"/>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249F"/>
    <w:rsid w:val="00AC306D"/>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44AE"/>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47B9"/>
    <w:rsid w:val="00B65A89"/>
    <w:rsid w:val="00B669C8"/>
    <w:rsid w:val="00B670E5"/>
    <w:rsid w:val="00B67DC9"/>
    <w:rsid w:val="00B715F1"/>
    <w:rsid w:val="00B72BB2"/>
    <w:rsid w:val="00B7385F"/>
    <w:rsid w:val="00B74286"/>
    <w:rsid w:val="00B74EDD"/>
    <w:rsid w:val="00B7583D"/>
    <w:rsid w:val="00B765B2"/>
    <w:rsid w:val="00B76F4E"/>
    <w:rsid w:val="00B777F5"/>
    <w:rsid w:val="00B80578"/>
    <w:rsid w:val="00B80EC2"/>
    <w:rsid w:val="00B813CC"/>
    <w:rsid w:val="00B8145F"/>
    <w:rsid w:val="00B822FE"/>
    <w:rsid w:val="00B82731"/>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3E2F"/>
    <w:rsid w:val="00B94BB5"/>
    <w:rsid w:val="00B95CB2"/>
    <w:rsid w:val="00B978C6"/>
    <w:rsid w:val="00B97B81"/>
    <w:rsid w:val="00BA0D36"/>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863"/>
    <w:rsid w:val="00BB7985"/>
    <w:rsid w:val="00BB79F3"/>
    <w:rsid w:val="00BC036A"/>
    <w:rsid w:val="00BC08AD"/>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290"/>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372F8"/>
    <w:rsid w:val="00C401C5"/>
    <w:rsid w:val="00C40262"/>
    <w:rsid w:val="00C40D77"/>
    <w:rsid w:val="00C42090"/>
    <w:rsid w:val="00C424AB"/>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FA9"/>
    <w:rsid w:val="00CB2CD8"/>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52D"/>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F24"/>
    <w:rsid w:val="00D0752F"/>
    <w:rsid w:val="00D07924"/>
    <w:rsid w:val="00D07E43"/>
    <w:rsid w:val="00D109DD"/>
    <w:rsid w:val="00D127EF"/>
    <w:rsid w:val="00D130A8"/>
    <w:rsid w:val="00D13E68"/>
    <w:rsid w:val="00D14D3E"/>
    <w:rsid w:val="00D16533"/>
    <w:rsid w:val="00D1673C"/>
    <w:rsid w:val="00D17ADB"/>
    <w:rsid w:val="00D2012B"/>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1F8"/>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45E"/>
    <w:rsid w:val="00D76848"/>
    <w:rsid w:val="00D77CBD"/>
    <w:rsid w:val="00D8001C"/>
    <w:rsid w:val="00D80092"/>
    <w:rsid w:val="00D80411"/>
    <w:rsid w:val="00D80458"/>
    <w:rsid w:val="00D81065"/>
    <w:rsid w:val="00D81667"/>
    <w:rsid w:val="00D82507"/>
    <w:rsid w:val="00D827BC"/>
    <w:rsid w:val="00D8283F"/>
    <w:rsid w:val="00D83204"/>
    <w:rsid w:val="00D8373F"/>
    <w:rsid w:val="00D837E1"/>
    <w:rsid w:val="00D844F4"/>
    <w:rsid w:val="00D856A6"/>
    <w:rsid w:val="00D85A41"/>
    <w:rsid w:val="00D8661C"/>
    <w:rsid w:val="00D86F68"/>
    <w:rsid w:val="00D8768B"/>
    <w:rsid w:val="00D903C7"/>
    <w:rsid w:val="00D907E6"/>
    <w:rsid w:val="00D90EF4"/>
    <w:rsid w:val="00D9244B"/>
    <w:rsid w:val="00D9457D"/>
    <w:rsid w:val="00D94CE3"/>
    <w:rsid w:val="00D94DEF"/>
    <w:rsid w:val="00D94EA7"/>
    <w:rsid w:val="00D95207"/>
    <w:rsid w:val="00D95AE0"/>
    <w:rsid w:val="00D96F37"/>
    <w:rsid w:val="00D97539"/>
    <w:rsid w:val="00D97974"/>
    <w:rsid w:val="00DA1A02"/>
    <w:rsid w:val="00DA2490"/>
    <w:rsid w:val="00DA2742"/>
    <w:rsid w:val="00DA295B"/>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E86"/>
    <w:rsid w:val="00DC67B6"/>
    <w:rsid w:val="00DD0097"/>
    <w:rsid w:val="00DD1474"/>
    <w:rsid w:val="00DD1560"/>
    <w:rsid w:val="00DD1A1C"/>
    <w:rsid w:val="00DD2460"/>
    <w:rsid w:val="00DD2572"/>
    <w:rsid w:val="00DD2F6F"/>
    <w:rsid w:val="00DD3391"/>
    <w:rsid w:val="00DD4F72"/>
    <w:rsid w:val="00DD5381"/>
    <w:rsid w:val="00DD6737"/>
    <w:rsid w:val="00DD7377"/>
    <w:rsid w:val="00DD7A35"/>
    <w:rsid w:val="00DD7B80"/>
    <w:rsid w:val="00DE02DF"/>
    <w:rsid w:val="00DE02E4"/>
    <w:rsid w:val="00DE0DA6"/>
    <w:rsid w:val="00DE1E5E"/>
    <w:rsid w:val="00DE1F01"/>
    <w:rsid w:val="00DE2D75"/>
    <w:rsid w:val="00DE2DDE"/>
    <w:rsid w:val="00DE31C5"/>
    <w:rsid w:val="00DE32CE"/>
    <w:rsid w:val="00DE37EA"/>
    <w:rsid w:val="00DE3C38"/>
    <w:rsid w:val="00DE4EF1"/>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F1"/>
    <w:rsid w:val="00E31FEE"/>
    <w:rsid w:val="00E322B9"/>
    <w:rsid w:val="00E328CC"/>
    <w:rsid w:val="00E34441"/>
    <w:rsid w:val="00E35806"/>
    <w:rsid w:val="00E35890"/>
    <w:rsid w:val="00E358F8"/>
    <w:rsid w:val="00E37702"/>
    <w:rsid w:val="00E37B8C"/>
    <w:rsid w:val="00E41969"/>
    <w:rsid w:val="00E41FF8"/>
    <w:rsid w:val="00E42382"/>
    <w:rsid w:val="00E42DC6"/>
    <w:rsid w:val="00E44237"/>
    <w:rsid w:val="00E44241"/>
    <w:rsid w:val="00E442D1"/>
    <w:rsid w:val="00E4433D"/>
    <w:rsid w:val="00E446A7"/>
    <w:rsid w:val="00E44741"/>
    <w:rsid w:val="00E47250"/>
    <w:rsid w:val="00E47370"/>
    <w:rsid w:val="00E47B65"/>
    <w:rsid w:val="00E47C37"/>
    <w:rsid w:val="00E5188D"/>
    <w:rsid w:val="00E535B9"/>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2D2"/>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2AF7"/>
    <w:rsid w:val="00EA3152"/>
    <w:rsid w:val="00EA322B"/>
    <w:rsid w:val="00EA4EAB"/>
    <w:rsid w:val="00EA5A2B"/>
    <w:rsid w:val="00EA62AC"/>
    <w:rsid w:val="00EA68B4"/>
    <w:rsid w:val="00EA7BB7"/>
    <w:rsid w:val="00EA7D13"/>
    <w:rsid w:val="00EB22D4"/>
    <w:rsid w:val="00EB34E2"/>
    <w:rsid w:val="00EB3B26"/>
    <w:rsid w:val="00EB3B77"/>
    <w:rsid w:val="00EB4624"/>
    <w:rsid w:val="00EB4DC1"/>
    <w:rsid w:val="00EB726D"/>
    <w:rsid w:val="00EB77D9"/>
    <w:rsid w:val="00EB786B"/>
    <w:rsid w:val="00EC0A6B"/>
    <w:rsid w:val="00EC0B0D"/>
    <w:rsid w:val="00EC0C73"/>
    <w:rsid w:val="00EC11A2"/>
    <w:rsid w:val="00EC1F4C"/>
    <w:rsid w:val="00EC2017"/>
    <w:rsid w:val="00EC45CF"/>
    <w:rsid w:val="00EC4E4E"/>
    <w:rsid w:val="00EC55E8"/>
    <w:rsid w:val="00EC57CD"/>
    <w:rsid w:val="00EC5B90"/>
    <w:rsid w:val="00EC626D"/>
    <w:rsid w:val="00EC7EAE"/>
    <w:rsid w:val="00ED01B6"/>
    <w:rsid w:val="00ED1710"/>
    <w:rsid w:val="00ED1803"/>
    <w:rsid w:val="00ED188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893"/>
    <w:rsid w:val="00F01B8A"/>
    <w:rsid w:val="00F0407F"/>
    <w:rsid w:val="00F040B2"/>
    <w:rsid w:val="00F049D6"/>
    <w:rsid w:val="00F05518"/>
    <w:rsid w:val="00F061DF"/>
    <w:rsid w:val="00F065EC"/>
    <w:rsid w:val="00F067ED"/>
    <w:rsid w:val="00F06823"/>
    <w:rsid w:val="00F10E6E"/>
    <w:rsid w:val="00F12428"/>
    <w:rsid w:val="00F127E1"/>
    <w:rsid w:val="00F128A5"/>
    <w:rsid w:val="00F12A50"/>
    <w:rsid w:val="00F1443F"/>
    <w:rsid w:val="00F14EC5"/>
    <w:rsid w:val="00F15B13"/>
    <w:rsid w:val="00F15E5A"/>
    <w:rsid w:val="00F17213"/>
    <w:rsid w:val="00F177B8"/>
    <w:rsid w:val="00F178CB"/>
    <w:rsid w:val="00F206DE"/>
    <w:rsid w:val="00F2103C"/>
    <w:rsid w:val="00F228D1"/>
    <w:rsid w:val="00F233AD"/>
    <w:rsid w:val="00F23C6E"/>
    <w:rsid w:val="00F24C1F"/>
    <w:rsid w:val="00F25283"/>
    <w:rsid w:val="00F252CF"/>
    <w:rsid w:val="00F264A9"/>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4F8"/>
    <w:rsid w:val="00FB08FD"/>
    <w:rsid w:val="00FB14DE"/>
    <w:rsid w:val="00FB1808"/>
    <w:rsid w:val="00FB1947"/>
    <w:rsid w:val="00FB199E"/>
    <w:rsid w:val="00FB1BDD"/>
    <w:rsid w:val="00FB1D2D"/>
    <w:rsid w:val="00FB2D64"/>
    <w:rsid w:val="00FB377E"/>
    <w:rsid w:val="00FB39AB"/>
    <w:rsid w:val="00FB40E3"/>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2AA5"/>
    <w:rsid w:val="00FE32E4"/>
    <w:rsid w:val="00FE3526"/>
    <w:rsid w:val="00FE36AE"/>
    <w:rsid w:val="00FE3719"/>
    <w:rsid w:val="00FE5C1C"/>
    <w:rsid w:val="00FE5CBE"/>
    <w:rsid w:val="00FE5E91"/>
    <w:rsid w:val="00FE69BB"/>
    <w:rsid w:val="00FE7F43"/>
    <w:rsid w:val="00FF0567"/>
    <w:rsid w:val="00FF0CD7"/>
    <w:rsid w:val="00FF170E"/>
    <w:rsid w:val="00FF1C78"/>
    <w:rsid w:val="00FF1F5C"/>
    <w:rsid w:val="00FF2390"/>
    <w:rsid w:val="00FF284F"/>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7/Docs/R2-1911603.zip" TargetMode="External"/><Relationship Id="rId18" Type="http://schemas.openxmlformats.org/officeDocument/2006/relationships/hyperlink" Target="http://ftp.3gpp.org/tsg_ran/WG2_RL2/TSGR2_105/Docs/R2-1902436.zip" TargetMode="External"/><Relationship Id="rId26" Type="http://schemas.openxmlformats.org/officeDocument/2006/relationships/hyperlink" Target="http://www.3gpp.org/ftp/tsg_ran/WG2_RL2/TSGR2_108/Docs/R2-1916440.zip" TargetMode="External"/><Relationship Id="rId39" Type="http://schemas.openxmlformats.org/officeDocument/2006/relationships/hyperlink" Target="http://www.3gpp.org/ftp/tsg_ran/WG2_RL2/TSGR2_106\Docs\R2-1908190.zip" TargetMode="External"/><Relationship Id="rId21" Type="http://schemas.openxmlformats.org/officeDocument/2006/relationships/hyperlink" Target="http://ftp.3gpp.org/tsg_ran/WG2_RL2/TSGR2_107/Docs/R2-1911601.zip" TargetMode="External"/><Relationship Id="rId34" Type="http://schemas.openxmlformats.org/officeDocument/2006/relationships/hyperlink" Target="http://www.3gpp.org/ftp/tsg_ran/WG2_RL2/TSGR2_106\Docs\R2-1908262.zip" TargetMode="External"/><Relationship Id="rId42" Type="http://schemas.openxmlformats.org/officeDocument/2006/relationships/hyperlink" Target="http://www.3gpp.org/ftp/tsg_ran/WG2_RL2/TSGR2_107/Docs/R2-1911588.zip" TargetMode="External"/><Relationship Id="rId47" Type="http://schemas.openxmlformats.org/officeDocument/2006/relationships/hyperlink" Target="http://www.3gpp.org/ftp/tsg_ran/WG2_RL2/TSGR2_105bis/Docs/R2-1905263.zip" TargetMode="External"/><Relationship Id="rId50" Type="http://schemas.openxmlformats.org/officeDocument/2006/relationships/hyperlink" Target="http://ftp.3gpp.org/tsg_ran/WG2_RL2/TSGR2_105bis/Docs/R2-1905277.zip" TargetMode="External"/><Relationship Id="rId55" Type="http://schemas.openxmlformats.org/officeDocument/2006/relationships/hyperlink" Target="http://www.3gpp.org/ftp/tsg_ran/WG2_RL2/TSGR2_106/Docs/R2-1908260.zip" TargetMode="External"/><Relationship Id="rId63" Type="http://schemas.openxmlformats.org/officeDocument/2006/relationships/hyperlink" Target="http://ftp.3gpp.org/tsg_ran/WG2_RL2/TSGR2_107/Docs/R2-1911603.zip" TargetMode="External"/><Relationship Id="rId68" Type="http://schemas.openxmlformats.org/officeDocument/2006/relationships/hyperlink" Target="http://www.3gpp.org/ftp/tsg_ran/WG2_RL2/TSGR2_108/Docs/R2-1916435.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9_e/Docs/R2-2001815.zip" TargetMode="External"/><Relationship Id="rId2" Type="http://schemas.openxmlformats.org/officeDocument/2006/relationships/numbering" Target="numbering.xml"/><Relationship Id="rId16" Type="http://schemas.openxmlformats.org/officeDocument/2006/relationships/hyperlink" Target="http://ftp.3gpp.org/tsg_ran/WG2_RL2/TSGR2_105bis/Docs/R2-1905278.zip" TargetMode="External"/><Relationship Id="rId29" Type="http://schemas.openxmlformats.org/officeDocument/2006/relationships/hyperlink" Target="http://www.3gpp.org/ftp/tsg_ran/WG2_RL2/TSGR2_106\Docs\R2-1908196.zip" TargetMode="External"/><Relationship Id="rId11" Type="http://schemas.openxmlformats.org/officeDocument/2006/relationships/hyperlink" Target="http://ftp.3gpp.org/tsg_ran/WG2_RL2/TSGR2_108/Docs/R2-1916292.zip" TargetMode="External"/><Relationship Id="rId24" Type="http://schemas.openxmlformats.org/officeDocument/2006/relationships/hyperlink" Target="http://www.3gpp.org/ftp/tsg_ran/WG2_RL2/TSGR2_106\Docs\R2-1908260.zip" TargetMode="External"/><Relationship Id="rId32" Type="http://schemas.openxmlformats.org/officeDocument/2006/relationships/hyperlink" Target="http://www.3gpp.org/ftp/tsg_ran/WG2_RL2/TSGR2_105bis/Docs/R2-1905263.zip" TargetMode="External"/><Relationship Id="rId37" Type="http://schemas.openxmlformats.org/officeDocument/2006/relationships/hyperlink" Target="http://www.3gpp.org/ftp/tsg_ran/WG2_RL2/TSGR2_109_e\Docs\R2-2000624.zip" TargetMode="External"/><Relationship Id="rId40" Type="http://schemas.openxmlformats.org/officeDocument/2006/relationships/hyperlink" Target="http://www.3gpp.org/ftp/tsg_ran/WG2_RL2/TSGR2_106/Docs/R2-1908263.zip" TargetMode="External"/><Relationship Id="rId45" Type="http://schemas.openxmlformats.org/officeDocument/2006/relationships/hyperlink" Target="http://ftp.3gpp.org/tsg_ran/WG2_RL2/TSGR2_105/Docs/R2-1902431.zip" TargetMode="External"/><Relationship Id="rId53" Type="http://schemas.openxmlformats.org/officeDocument/2006/relationships/hyperlink" Target="http://www.3gpp.org/ftp/tsg_ran/WG2_RL2/TSGR2_106/Docs/R2-1908196.zip" TargetMode="External"/><Relationship Id="rId58" Type="http://schemas.openxmlformats.org/officeDocument/2006/relationships/hyperlink" Target="http://www.3gpp.org/ftp/tsg_ran/WG2_RL2/TSGR2_106/Docs/R2-1908264.zip" TargetMode="External"/><Relationship Id="rId66" Type="http://schemas.openxmlformats.org/officeDocument/2006/relationships/hyperlink" Target="http://ftp.3gpp.org/tsg_ran/WG2_RL2/TSGR2_108/Docs/R2-1916368.zip" TargetMode="External"/><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ftp.3gpp.org/tsg_ran/WG2_RL2/TSGR2_105bis/Docs/R2-1905277.zip" TargetMode="External"/><Relationship Id="rId23" Type="http://schemas.openxmlformats.org/officeDocument/2006/relationships/hyperlink" Target="http://ftp.3gpp.org/tsg_ran/WG2_RL2/TSGR2_108/Docs/R2-1916369.zip" TargetMode="External"/><Relationship Id="rId28" Type="http://schemas.openxmlformats.org/officeDocument/2006/relationships/hyperlink" Target="http://www.3gpp.org/ftp/tsg_ran/WG2_RL2/TSGR2_109_e/Docs/R2-2001472.zip" TargetMode="External"/><Relationship Id="rId36" Type="http://schemas.openxmlformats.org/officeDocument/2006/relationships/hyperlink" Target="http://www.3gpp.org/ftp/tsg_ran/WG2_RL2/TSGR2_109_e\Docs\R2-2000624.zip" TargetMode="External"/><Relationship Id="rId49" Type="http://schemas.openxmlformats.org/officeDocument/2006/relationships/hyperlink" Target="http://ftp.3gpp.org/tsg_ran/WG2_RL2/TSGR2_105bis/Docs/R2-1905276.zip" TargetMode="External"/><Relationship Id="rId57" Type="http://schemas.openxmlformats.org/officeDocument/2006/relationships/hyperlink" Target="http://www.3gpp.org/ftp/tsg_ran/WG2_RL2/TSGR2_106/Docs/R2-1908263.zip" TargetMode="External"/><Relationship Id="rId61" Type="http://schemas.openxmlformats.org/officeDocument/2006/relationships/hyperlink" Target="http://www.3gpp.org/ftp/tsg_ran/WG2_RL2/TSGR2_107\Docs\R2-1911589.zip" TargetMode="Externa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5/Docs/R2-1902431.zip" TargetMode="External"/><Relationship Id="rId31" Type="http://schemas.openxmlformats.org/officeDocument/2006/relationships/hyperlink" Target="http://www.3gpp.org/ftp/tsg_ran/WG2_RL2/TSGR2_108/Docs/R2-1916435.zip" TargetMode="External"/><Relationship Id="rId44" Type="http://schemas.openxmlformats.org/officeDocument/2006/relationships/hyperlink" Target="http://ftp.3gpp.org/tsg_ran/WG2_RL2/TSGR2_104/Docs/R2-1818662.zip" TargetMode="External"/><Relationship Id="rId52" Type="http://schemas.openxmlformats.org/officeDocument/2006/relationships/hyperlink" Target="http://www.3gpp.org/ftp/tsg_ran/WG2_RL2/TSGR2_106/Docs/R2-1908196.zip" TargetMode="External"/><Relationship Id="rId60" Type="http://schemas.openxmlformats.org/officeDocument/2006/relationships/hyperlink" Target="http://www.3gpp.org/ftp/tsg_ran/WG2_RL2/TSGR2_107\Docs\R2-1911587.zip" TargetMode="External"/><Relationship Id="rId65" Type="http://schemas.openxmlformats.org/officeDocument/2006/relationships/hyperlink" Target="http://ftp.3gpp.org/tsg_ran/WG2_RL2/TSGR2_107/Docs/R2-1914045.zip"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86/Docs/RP-192875.zip" TargetMode="External"/><Relationship Id="rId14" Type="http://schemas.openxmlformats.org/officeDocument/2006/relationships/hyperlink" Target="http://ftp.3gpp.org/tsg_ran/WG2_RL2/TSGR2_108/Docs/R2-1916368.zip" TargetMode="External"/><Relationship Id="rId22" Type="http://schemas.openxmlformats.org/officeDocument/2006/relationships/hyperlink" Target="http://ftp.3gpp.org/tsg_ran/WG2_RL2/TSGR2_107bis/Docs/R2-1914045.zip" TargetMode="External"/><Relationship Id="rId27" Type="http://schemas.openxmlformats.org/officeDocument/2006/relationships/hyperlink" Target="http://www.3gpp.org/ftp/tsg_ran/WG2_RL2/TSGR2_109_e/Docs/R2-2000639.zip" TargetMode="External"/><Relationship Id="rId30" Type="http://schemas.openxmlformats.org/officeDocument/2006/relationships/hyperlink" Target="http://www.3gpp.org/ftp/tsg_ran/WG2_RL2/TSGR2_108/Docs/R2-1916437.zip" TargetMode="External"/><Relationship Id="rId35" Type="http://schemas.openxmlformats.org/officeDocument/2006/relationships/hyperlink" Target="http://www.3gpp.org/ftp/tsg_ran/WG2_RL2/TSGR2_107\Docs\R2-1911587.zip" TargetMode="External"/><Relationship Id="rId43" Type="http://schemas.openxmlformats.org/officeDocument/2006/relationships/hyperlink" Target="http://www.3gpp.org/ftp/tsg_ran/WG2_RL2/TSGR2_109_e/Docs/R2-2001815.zip" TargetMode="External"/><Relationship Id="rId48" Type="http://schemas.openxmlformats.org/officeDocument/2006/relationships/hyperlink" Target="http://www.3gpp.org/ftp/tsg_ran/WG2_RL2/TSGR2_105bis/Docs/R2-1905264.zip" TargetMode="External"/><Relationship Id="rId56" Type="http://schemas.openxmlformats.org/officeDocument/2006/relationships/hyperlink" Target="http://www.3gpp.org/ftp/tsg_ran/WG2_RL2/TSGR2_106/Docs/R2-1908262.zip" TargetMode="External"/><Relationship Id="rId64" Type="http://schemas.openxmlformats.org/officeDocument/2006/relationships/hyperlink" Target="http://ftp.3gpp.org/tsg_ran/WG2_RL2/TSGR2_107/Docs/R2-1911865.zip" TargetMode="External"/><Relationship Id="rId69" Type="http://schemas.openxmlformats.org/officeDocument/2006/relationships/hyperlink" Target="http://www.3gpp.org/ftp/tsg_ran/WG2_RL2/TSGR2_108\Docs\R2-1916437.zip" TargetMode="External"/><Relationship Id="rId77" Type="http://schemas.openxmlformats.org/officeDocument/2006/relationships/theme" Target="theme/theme1.xml"/><Relationship Id="rId8" Type="http://schemas.openxmlformats.org/officeDocument/2006/relationships/hyperlink" Target="https://www.3gpp.org/ftp/tsg_ran/TSG_RAN/TSGR_86/Docs/RP-193224.zip" TargetMode="External"/><Relationship Id="rId51" Type="http://schemas.openxmlformats.org/officeDocument/2006/relationships/hyperlink" Target="http://ftp.3gpp.org/tsg_ran/WG2_RL2/TSGR2_105bis/Docs/R2-1905278.zip"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ftp.3gpp.org/tsg_ran/WG2_RL2/TSGR2_105bis/Docs/R2-1905276.zip" TargetMode="External"/><Relationship Id="rId17" Type="http://schemas.openxmlformats.org/officeDocument/2006/relationships/hyperlink" Target="http://ftp.3gpp.org/tsg_ran/WG2_RL2/TSGR2_104/Docs/R2-1818662.zip" TargetMode="External"/><Relationship Id="rId25" Type="http://schemas.openxmlformats.org/officeDocument/2006/relationships/hyperlink" Target="http://www.3gpp.org/ftp/tsg_ran/WG2_RL2/TSGR2_107\Docs\R2-1911589.zip" TargetMode="External"/><Relationship Id="rId33" Type="http://schemas.openxmlformats.org/officeDocument/2006/relationships/hyperlink" Target="http://www.3gpp.org/ftp/tsg_ran/WG2_RL2/TSGR2_105bis/Docs/R2-1905264.zip" TargetMode="External"/><Relationship Id="rId38" Type="http://schemas.openxmlformats.org/officeDocument/2006/relationships/hyperlink" Target="http://www.3gpp.org/ftp/tsg_ran/WG2_RL2/TSGR2_107\Docs\R2-1911583.zip" TargetMode="External"/><Relationship Id="rId46" Type="http://schemas.openxmlformats.org/officeDocument/2006/relationships/hyperlink" Target="http://ftp.3gpp.org/tsg_ran/WG2_RL2/TSGR2_105/Docs/R2-1902436.zip" TargetMode="External"/><Relationship Id="rId59" Type="http://schemas.openxmlformats.org/officeDocument/2006/relationships/hyperlink" Target="http://www.3gpp.org/ftp/tsg_ran/WG2_RL2/TSGR2_107\Docs\R2-1911583.zip" TargetMode="External"/><Relationship Id="rId67" Type="http://schemas.openxmlformats.org/officeDocument/2006/relationships/hyperlink" Target="http://ftp.3gpp.org/tsg_ran/WG2_RL2/TSGR2_108/Docs/R2-1916369.zip" TargetMode="External"/><Relationship Id="rId20" Type="http://schemas.openxmlformats.org/officeDocument/2006/relationships/hyperlink" Target="http://ftp.3gpp.org/tsg_ran/WG2_RL2/TSGR2_106/Docs/R2-1908202.zip" TargetMode="External"/><Relationship Id="rId41" Type="http://schemas.openxmlformats.org/officeDocument/2006/relationships/hyperlink" Target="http://www.3gpp.org/ftp/tsg_ran/WG2_RL2/TSGR2_106/Docs/R2-1908264.zip" TargetMode="External"/><Relationship Id="rId54" Type="http://schemas.openxmlformats.org/officeDocument/2006/relationships/hyperlink" Target="http://www.3gpp.org/ftp/tsg_ran/WG2_RL2/TSGR2_106/Docs/R2-1908202.zip" TargetMode="External"/><Relationship Id="rId62" Type="http://schemas.openxmlformats.org/officeDocument/2006/relationships/hyperlink" Target="http://ftp.3gpp.org/tsg_ran/WG2_RL2/TSGR2_107/Docs/R2-1911601.zip" TargetMode="External"/><Relationship Id="rId70" Type="http://schemas.openxmlformats.org/officeDocument/2006/relationships/hyperlink" Target="http://www.3gpp.org/ftp/tsg_ran/WG2_RL2/TSGR2_108\Docs\R2-1916440.zip"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C422-0686-4308-BCC5-C47AD705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43</Pages>
  <Words>16296</Words>
  <Characters>92888</Characters>
  <Application>Microsoft Office Word</Application>
  <DocSecurity>0</DocSecurity>
  <Lines>774</Lines>
  <Paragraphs>217</Paragraphs>
  <ScaleCrop>false</ScaleCrop>
  <HeadingPairs>
    <vt:vector size="6" baseType="variant">
      <vt:variant>
        <vt:lpstr>Title</vt:lpstr>
      </vt:variant>
      <vt:variant>
        <vt:i4>1</vt:i4>
      </vt:variant>
      <vt:variant>
        <vt:lpstr>Headings</vt:lpstr>
      </vt:variant>
      <vt:variant>
        <vt:i4>27</vt:i4>
      </vt:variant>
      <vt:variant>
        <vt:lpstr>제목</vt:lpstr>
      </vt:variant>
      <vt:variant>
        <vt:i4>1</vt:i4>
      </vt:variant>
    </vt:vector>
  </HeadingPairs>
  <TitlesOfParts>
    <vt:vector size="29"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UE specific DRX</vt:lpstr>
      <vt:lpstr/>
    </vt:vector>
  </TitlesOfParts>
  <Company/>
  <LinksUpToDate>false</LinksUpToDate>
  <CharactersWithSpaces>108967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ArzelierC3</cp:lastModifiedBy>
  <cp:revision>17</cp:revision>
  <cp:lastPrinted>2019-03-04T15:53:00Z</cp:lastPrinted>
  <dcterms:created xsi:type="dcterms:W3CDTF">2020-03-10T14:23:00Z</dcterms:created>
  <dcterms:modified xsi:type="dcterms:W3CDTF">2020-03-13T13:41:00Z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1583834840</vt:lpwstr>
  </property>
  <property fmtid="{D5CDD505-2E9C-101B-9397-08002B2CF9AE}" pid="14" name="_PreviousAdHocReviewCycleID">
    <vt:i4>-1449821884</vt:i4>
  </property>
  <property fmtid="{D5CDD505-2E9C-101B-9397-08002B2CF9AE}" pid="15" name="_ReviewingToolsShownOnce">
    <vt:lpwstr/>
  </property>
</Properties>
</file>