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E47BE" w14:textId="303E1CEF" w:rsidR="0002530F" w:rsidRPr="009155AA" w:rsidRDefault="0002530F" w:rsidP="0002530F">
      <w:pPr>
        <w:pStyle w:val="3GPPHeader"/>
        <w:spacing w:after="60"/>
        <w:rPr>
          <w:rFonts w:cs="Arial"/>
          <w:sz w:val="32"/>
          <w:szCs w:val="32"/>
          <w:highlight w:val="yellow"/>
          <w:lang w:val="en-CA"/>
        </w:rPr>
      </w:pPr>
      <w:r w:rsidRPr="002214A8">
        <w:rPr>
          <w:rFonts w:cs="Arial"/>
          <w:lang w:val="en-CA"/>
        </w:rPr>
        <w:t>3GPP TSG-RAN WG2 Meeting #109 electronic</w:t>
      </w:r>
      <w:r w:rsidRPr="002214A8">
        <w:rPr>
          <w:rFonts w:cs="Arial"/>
          <w:lang w:val="en-CA"/>
        </w:rPr>
        <w:tab/>
      </w:r>
      <w:r w:rsidRPr="002214A8">
        <w:rPr>
          <w:rFonts w:cs="Arial"/>
          <w:sz w:val="32"/>
          <w:szCs w:val="32"/>
          <w:lang w:val="en-CA"/>
        </w:rPr>
        <w:t xml:space="preserve">Tdoc </w:t>
      </w:r>
      <w:r w:rsidRPr="00EC0D76">
        <w:rPr>
          <w:rFonts w:cs="Arial"/>
          <w:sz w:val="32"/>
          <w:szCs w:val="32"/>
          <w:lang w:val="en-CA"/>
        </w:rPr>
        <w:t>R2-20</w:t>
      </w:r>
      <w:r w:rsidR="00332A9F">
        <w:rPr>
          <w:rFonts w:cs="Arial"/>
          <w:sz w:val="32"/>
          <w:szCs w:val="32"/>
          <w:lang w:val="en-CA"/>
        </w:rPr>
        <w:t>017</w:t>
      </w:r>
      <w:r w:rsidR="00D53A3E">
        <w:rPr>
          <w:rFonts w:cs="Arial"/>
          <w:sz w:val="32"/>
          <w:szCs w:val="32"/>
          <w:lang w:val="en-CA"/>
        </w:rPr>
        <w:t>6</w:t>
      </w:r>
      <w:r w:rsidR="00332A9F">
        <w:rPr>
          <w:rFonts w:cs="Arial"/>
          <w:sz w:val="32"/>
          <w:szCs w:val="32"/>
          <w:lang w:val="en-CA"/>
        </w:rPr>
        <w:t>3</w:t>
      </w:r>
    </w:p>
    <w:p w14:paraId="308C874E" w14:textId="373DB178" w:rsidR="00E90E49" w:rsidRDefault="006572F5" w:rsidP="00357380">
      <w:pPr>
        <w:pStyle w:val="3GPPHeader"/>
        <w:rPr>
          <w:rFonts w:cs="Arial"/>
          <w:lang w:val="sv-SE"/>
        </w:rPr>
      </w:pPr>
      <w:r>
        <w:rPr>
          <w:rFonts w:cs="Arial"/>
          <w:lang w:val="sv-SE"/>
        </w:rPr>
        <w:t>Electronic meeting</w:t>
      </w:r>
      <w:r w:rsidR="0002530F" w:rsidRPr="002214A8">
        <w:rPr>
          <w:rFonts w:cs="Arial"/>
          <w:lang w:val="sv-SE"/>
        </w:rPr>
        <w:t>, 24 Feb – 6 Mar 2020</w:t>
      </w:r>
    </w:p>
    <w:p w14:paraId="20AF953A" w14:textId="77777777" w:rsidR="0002530F" w:rsidRPr="00CE0424" w:rsidRDefault="0002530F" w:rsidP="00357380">
      <w:pPr>
        <w:pStyle w:val="3GPPHeader"/>
      </w:pPr>
    </w:p>
    <w:p w14:paraId="1A2F9600" w14:textId="39213517" w:rsidR="00E90E49" w:rsidRPr="004B7942" w:rsidRDefault="00E90E49" w:rsidP="00311702">
      <w:pPr>
        <w:pStyle w:val="3GPPHeader"/>
        <w:rPr>
          <w:sz w:val="22"/>
          <w:szCs w:val="22"/>
          <w:lang w:val="sv-SE"/>
        </w:rPr>
      </w:pPr>
      <w:r w:rsidRPr="004B7942">
        <w:rPr>
          <w:sz w:val="22"/>
          <w:szCs w:val="22"/>
          <w:lang w:val="sv-SE"/>
        </w:rPr>
        <w:t>Agenda Item:</w:t>
      </w:r>
      <w:r w:rsidRPr="004B7942">
        <w:rPr>
          <w:sz w:val="22"/>
          <w:szCs w:val="22"/>
          <w:lang w:val="sv-SE"/>
        </w:rPr>
        <w:tab/>
      </w:r>
      <w:r w:rsidR="009155AA" w:rsidRPr="002B307E">
        <w:rPr>
          <w:sz w:val="22"/>
          <w:szCs w:val="22"/>
          <w:lang w:val="sv-SE"/>
        </w:rPr>
        <w:t>7.</w:t>
      </w:r>
      <w:r w:rsidR="002B307E" w:rsidRPr="002B307E">
        <w:rPr>
          <w:sz w:val="22"/>
          <w:szCs w:val="22"/>
          <w:lang w:val="sv-SE"/>
        </w:rPr>
        <w:t>6</w:t>
      </w:r>
    </w:p>
    <w:p w14:paraId="2E9A4F99" w14:textId="64E8C300"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4E6A64">
        <w:rPr>
          <w:sz w:val="22"/>
          <w:szCs w:val="22"/>
        </w:rPr>
        <w:t xml:space="preserve"> (Rapporteur)</w:t>
      </w:r>
    </w:p>
    <w:p w14:paraId="5F537CAF" w14:textId="1B9DAFC1" w:rsidR="00AF02C9" w:rsidRDefault="003D3C45" w:rsidP="002B307E">
      <w:pPr>
        <w:pStyle w:val="3GPPHeader"/>
        <w:ind w:left="1695" w:hanging="1695"/>
        <w:rPr>
          <w:sz w:val="22"/>
          <w:szCs w:val="22"/>
        </w:rPr>
      </w:pPr>
      <w:r>
        <w:rPr>
          <w:sz w:val="22"/>
          <w:szCs w:val="22"/>
        </w:rPr>
        <w:t>Title:</w:t>
      </w:r>
      <w:r w:rsidR="002B307E">
        <w:rPr>
          <w:sz w:val="22"/>
          <w:szCs w:val="22"/>
        </w:rPr>
        <w:tab/>
      </w:r>
      <w:r w:rsidR="00E90E49" w:rsidRPr="00CE0424">
        <w:rPr>
          <w:sz w:val="22"/>
          <w:szCs w:val="22"/>
        </w:rPr>
        <w:tab/>
      </w:r>
      <w:r w:rsidR="002518D3">
        <w:rPr>
          <w:sz w:val="22"/>
          <w:szCs w:val="22"/>
        </w:rPr>
        <w:t xml:space="preserve">Report of </w:t>
      </w:r>
      <w:r w:rsidR="002B307E" w:rsidRPr="002B307E">
        <w:rPr>
          <w:sz w:val="22"/>
          <w:szCs w:val="22"/>
        </w:rPr>
        <w:t>[AT109e][206][LTE16] CR discussion on Rel-16 early security activation</w:t>
      </w:r>
      <w:r w:rsidR="002B307E">
        <w:rPr>
          <w:sz w:val="22"/>
          <w:szCs w:val="22"/>
        </w:rPr>
        <w:t xml:space="preserve"> </w:t>
      </w:r>
      <w:r w:rsidR="002B307E" w:rsidRPr="002B307E">
        <w:rPr>
          <w:sz w:val="22"/>
          <w:szCs w:val="22"/>
        </w:rPr>
        <w:t>(Ericsson)</w:t>
      </w:r>
    </w:p>
    <w:p w14:paraId="3A04BFB6" w14:textId="6B4294D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9155AA">
        <w:rPr>
          <w:sz w:val="22"/>
          <w:szCs w:val="22"/>
        </w:rPr>
        <w:t>Report</w:t>
      </w:r>
    </w:p>
    <w:p w14:paraId="7AF3DB81" w14:textId="660DF777" w:rsidR="00E90E49" w:rsidRDefault="00230D18" w:rsidP="00CE0424">
      <w:pPr>
        <w:pStyle w:val="Heading1"/>
      </w:pPr>
      <w:r>
        <w:t>1</w:t>
      </w:r>
      <w:r>
        <w:tab/>
      </w:r>
      <w:r w:rsidR="00E90E49" w:rsidRPr="00CE0424">
        <w:t>Introduction</w:t>
      </w:r>
    </w:p>
    <w:p w14:paraId="4853A504" w14:textId="5E3B443F" w:rsidR="00460984" w:rsidRPr="00460984" w:rsidRDefault="00BC5F3D" w:rsidP="00460984">
      <w:pPr>
        <w:overflowPunct/>
        <w:autoSpaceDE/>
        <w:autoSpaceDN/>
        <w:adjustRightInd/>
        <w:spacing w:before="40" w:after="0"/>
        <w:textAlignment w:val="center"/>
        <w:rPr>
          <w:rFonts w:cs="Arial"/>
          <w:sz w:val="22"/>
          <w:szCs w:val="22"/>
          <w:lang w:eastAsia="en-US"/>
        </w:rPr>
      </w:pPr>
      <w:r w:rsidRPr="00460984">
        <w:rPr>
          <w:rFonts w:cs="Arial"/>
        </w:rPr>
        <w:t xml:space="preserve">This </w:t>
      </w:r>
      <w:r w:rsidR="009155AA" w:rsidRPr="00460984">
        <w:rPr>
          <w:rFonts w:cs="Arial"/>
        </w:rPr>
        <w:t>document contains the summary of email discussion "</w:t>
      </w:r>
      <w:r w:rsidR="00460984" w:rsidRPr="00460984">
        <w:rPr>
          <w:rFonts w:cs="Arial"/>
        </w:rPr>
        <w:t>[AT109e][206][LTE16] CR discussion on Rel-16 early security activation (Ericsson)"</w:t>
      </w:r>
      <w:r w:rsidR="00460984">
        <w:rPr>
          <w:rFonts w:cs="Arial"/>
        </w:rPr>
        <w:t>, please see details below:</w:t>
      </w:r>
    </w:p>
    <w:p w14:paraId="4B9EAB8C" w14:textId="05E80361" w:rsidR="009155AA" w:rsidRDefault="009155AA" w:rsidP="009155AA">
      <w:pPr>
        <w:pStyle w:val="BodyText"/>
      </w:pPr>
    </w:p>
    <w:p w14:paraId="323651AE" w14:textId="77777777" w:rsidR="00460984" w:rsidRDefault="00460984" w:rsidP="00460984">
      <w:pPr>
        <w:overflowPunct/>
        <w:autoSpaceDE/>
        <w:autoSpaceDN/>
        <w:adjustRightInd/>
        <w:spacing w:before="40" w:after="0"/>
        <w:textAlignment w:val="center"/>
        <w:rPr>
          <w:rFonts w:ascii="Calibri" w:hAnsi="Calibri" w:cs="Calibri"/>
          <w:sz w:val="22"/>
          <w:szCs w:val="22"/>
          <w:lang w:eastAsia="en-US"/>
        </w:rPr>
      </w:pPr>
      <w:bookmarkStart w:id="0" w:name="_Hlk33439816"/>
      <w:r>
        <w:rPr>
          <w:rFonts w:cs="Arial"/>
          <w:b/>
          <w:bCs/>
        </w:rPr>
        <w:t>[AT109e][206][LTE16] CR discussion on Rel-16 early security activation</w:t>
      </w:r>
      <w:bookmarkEnd w:id="0"/>
      <w:r>
        <w:rPr>
          <w:rFonts w:cs="Arial"/>
          <w:b/>
          <w:bCs/>
        </w:rPr>
        <w:t xml:space="preserve"> (Ericsson)</w:t>
      </w:r>
    </w:p>
    <w:p w14:paraId="68E8588D" w14:textId="77777777" w:rsidR="00460984" w:rsidRDefault="00460984" w:rsidP="00460984">
      <w:pPr>
        <w:pStyle w:val="NormalWeb"/>
        <w:spacing w:before="0" w:beforeAutospacing="0" w:after="0" w:afterAutospacing="0"/>
        <w:rPr>
          <w:rFonts w:cs="Arial"/>
          <w:sz w:val="20"/>
          <w:szCs w:val="20"/>
          <w:lang w:val="en-GB"/>
        </w:rPr>
      </w:pPr>
      <w:r>
        <w:rPr>
          <w:rFonts w:cs="Arial"/>
          <w:sz w:val="20"/>
          <w:szCs w:val="20"/>
          <w:u w:val="single"/>
          <w:lang w:val="en-GB"/>
        </w:rPr>
        <w:t xml:space="preserve">Scope: </w:t>
      </w:r>
    </w:p>
    <w:p w14:paraId="3499F8FB" w14:textId="77777777" w:rsidR="00460984" w:rsidRDefault="00460984" w:rsidP="00460984">
      <w:pPr>
        <w:overflowPunct/>
        <w:autoSpaceDE/>
        <w:autoSpaceDN/>
        <w:adjustRightInd/>
        <w:spacing w:after="0"/>
        <w:ind w:left="360"/>
        <w:textAlignment w:val="center"/>
        <w:rPr>
          <w:rFonts w:ascii="Calibri" w:hAnsi="Calibri" w:cs="Calibri"/>
          <w:sz w:val="22"/>
          <w:szCs w:val="22"/>
        </w:rPr>
      </w:pPr>
      <w:r>
        <w:rPr>
          <w:rFonts w:cs="Arial"/>
        </w:rPr>
        <w:t xml:space="preserve">Discuss the CRs </w:t>
      </w:r>
      <w:hyperlink r:id="rId11" w:history="1">
        <w:r>
          <w:rPr>
            <w:rStyle w:val="Hyperlink"/>
            <w:rFonts w:cs="Arial"/>
          </w:rPr>
          <w:t>R2-2000987</w:t>
        </w:r>
      </w:hyperlink>
      <w:r>
        <w:rPr>
          <w:rFonts w:cs="Arial"/>
        </w:rPr>
        <w:t xml:space="preserve"> and </w:t>
      </w:r>
      <w:hyperlink r:id="rId12" w:history="1">
        <w:r>
          <w:rPr>
            <w:rStyle w:val="Hyperlink"/>
            <w:rFonts w:cs="Arial"/>
          </w:rPr>
          <w:t>R2-2000988</w:t>
        </w:r>
      </w:hyperlink>
      <w:r>
        <w:rPr>
          <w:rFonts w:cs="Arial"/>
        </w:rPr>
        <w:t xml:space="preserve"> over offline (email) discussion to solicit opinions from companies on the proposals and CR correctness. </w:t>
      </w:r>
    </w:p>
    <w:p w14:paraId="3FB5EE62" w14:textId="77777777" w:rsidR="00460984" w:rsidRDefault="00460984" w:rsidP="00460984">
      <w:pPr>
        <w:overflowPunct/>
        <w:autoSpaceDE/>
        <w:autoSpaceDN/>
        <w:adjustRightInd/>
        <w:spacing w:after="0"/>
        <w:ind w:left="360"/>
        <w:textAlignment w:val="center"/>
        <w:rPr>
          <w:rFonts w:cs="Arial"/>
        </w:rPr>
      </w:pPr>
      <w:r>
        <w:rPr>
          <w:rFonts w:cs="Arial"/>
        </w:rPr>
        <w:t xml:space="preserve">Handle any CRs from discussion </w:t>
      </w:r>
      <w:r>
        <w:rPr>
          <w:rFonts w:cs="Arial"/>
          <w:b/>
          <w:bCs/>
        </w:rPr>
        <w:t>205</w:t>
      </w:r>
      <w:r>
        <w:rPr>
          <w:rFonts w:cs="Arial"/>
        </w:rPr>
        <w:t xml:space="preserve"> that are deemed require further discussion</w:t>
      </w:r>
    </w:p>
    <w:p w14:paraId="7BD1E1CC" w14:textId="4E9B87CF" w:rsidR="00460984" w:rsidRPr="00460984" w:rsidRDefault="00460984" w:rsidP="00460984">
      <w:pPr>
        <w:overflowPunct/>
        <w:autoSpaceDE/>
        <w:autoSpaceDN/>
        <w:adjustRightInd/>
        <w:spacing w:after="0"/>
        <w:textAlignment w:val="center"/>
        <w:rPr>
          <w:rFonts w:ascii="Calibri" w:hAnsi="Calibri" w:cs="Calibri"/>
          <w:sz w:val="22"/>
          <w:szCs w:val="22"/>
        </w:rPr>
      </w:pPr>
      <w:r>
        <w:rPr>
          <w:rFonts w:cs="Arial"/>
          <w:u w:val="single"/>
        </w:rPr>
        <w:t xml:space="preserve">Intended outcome: </w:t>
      </w:r>
    </w:p>
    <w:p w14:paraId="3DD03AEF" w14:textId="77777777" w:rsidR="00460984" w:rsidRDefault="00460984" w:rsidP="00460984">
      <w:pPr>
        <w:overflowPunct/>
        <w:autoSpaceDE/>
        <w:autoSpaceDN/>
        <w:adjustRightInd/>
        <w:spacing w:after="0"/>
        <w:ind w:left="360"/>
        <w:textAlignment w:val="center"/>
        <w:rPr>
          <w:rFonts w:ascii="Calibri" w:hAnsi="Calibri" w:cs="Calibri"/>
          <w:sz w:val="22"/>
          <w:szCs w:val="22"/>
        </w:rPr>
      </w:pPr>
      <w:r>
        <w:rPr>
          <w:rFonts w:cs="Arial"/>
        </w:rPr>
        <w:t>Discuss the CRs and check for correctness and impact to other RRC CRs.</w:t>
      </w:r>
    </w:p>
    <w:p w14:paraId="7871A4FC" w14:textId="77777777" w:rsidR="00460984" w:rsidRDefault="00460984" w:rsidP="00460984">
      <w:pPr>
        <w:overflowPunct/>
        <w:autoSpaceDE/>
        <w:autoSpaceDN/>
        <w:adjustRightInd/>
        <w:spacing w:after="0"/>
        <w:ind w:left="360"/>
        <w:textAlignment w:val="center"/>
        <w:rPr>
          <w:rFonts w:ascii="Calibri" w:hAnsi="Calibri" w:cs="Calibri"/>
          <w:sz w:val="22"/>
          <w:szCs w:val="22"/>
        </w:rPr>
      </w:pPr>
      <w:r>
        <w:rPr>
          <w:rFonts w:cs="Arial"/>
        </w:rPr>
        <w:t xml:space="preserve">If the CRs can be agreed, provide final CRs (by CR proponents) </w:t>
      </w:r>
    </w:p>
    <w:p w14:paraId="3AD3404C" w14:textId="77777777" w:rsidR="00460984" w:rsidRDefault="00460984" w:rsidP="00460984">
      <w:pPr>
        <w:overflowPunct/>
        <w:autoSpaceDE/>
        <w:autoSpaceDN/>
        <w:adjustRightInd/>
        <w:spacing w:after="0"/>
        <w:ind w:left="360"/>
        <w:textAlignment w:val="center"/>
        <w:rPr>
          <w:rFonts w:ascii="Calibri" w:hAnsi="Calibri" w:cs="Calibri"/>
          <w:sz w:val="22"/>
          <w:szCs w:val="22"/>
        </w:rPr>
      </w:pPr>
      <w:r>
        <w:rPr>
          <w:rFonts w:cs="Arial"/>
        </w:rPr>
        <w:t>Summary of discussions (by email rappporteur)</w:t>
      </w:r>
    </w:p>
    <w:p w14:paraId="55567B0D" w14:textId="7F25F0FC" w:rsidR="00460984" w:rsidRDefault="00460984" w:rsidP="00460984">
      <w:pPr>
        <w:pStyle w:val="NormalWeb"/>
        <w:spacing w:before="0" w:beforeAutospacing="0" w:after="0" w:afterAutospacing="0"/>
        <w:rPr>
          <w:rFonts w:cs="Arial"/>
          <w:sz w:val="20"/>
          <w:szCs w:val="20"/>
          <w:lang w:val="en-GB"/>
        </w:rPr>
      </w:pPr>
      <w:r>
        <w:rPr>
          <w:rFonts w:cs="Arial"/>
          <w:sz w:val="20"/>
          <w:szCs w:val="20"/>
          <w:u w:val="single"/>
          <w:lang w:val="en-GB"/>
        </w:rPr>
        <w:t>Deadline for providing comments and for rappporteur inputs:</w:t>
      </w:r>
    </w:p>
    <w:p w14:paraId="71BB7A96" w14:textId="77777777" w:rsidR="00460984" w:rsidRDefault="00460984" w:rsidP="00460984">
      <w:pPr>
        <w:overflowPunct/>
        <w:autoSpaceDE/>
        <w:autoSpaceDN/>
        <w:adjustRightInd/>
        <w:spacing w:after="0"/>
        <w:ind w:left="360"/>
        <w:textAlignment w:val="center"/>
        <w:rPr>
          <w:rFonts w:ascii="Calibri" w:hAnsi="Calibri" w:cs="Calibri"/>
          <w:sz w:val="22"/>
          <w:szCs w:val="22"/>
        </w:rPr>
      </w:pPr>
      <w:r>
        <w:rPr>
          <w:rFonts w:cs="Arial"/>
        </w:rPr>
        <w:t>Companies input: Thursday, Feb. 27</w:t>
      </w:r>
      <w:r>
        <w:rPr>
          <w:rFonts w:cs="Arial"/>
          <w:vertAlign w:val="superscript"/>
        </w:rPr>
        <w:t>th</w:t>
      </w:r>
      <w:r>
        <w:rPr>
          <w:rFonts w:cs="Arial"/>
        </w:rPr>
        <w:t xml:space="preserve"> 17:00 CET </w:t>
      </w:r>
    </w:p>
    <w:p w14:paraId="405AB6AA" w14:textId="77777777" w:rsidR="00460984" w:rsidRDefault="00460984" w:rsidP="00460984">
      <w:pPr>
        <w:overflowPunct/>
        <w:autoSpaceDE/>
        <w:autoSpaceDN/>
        <w:adjustRightInd/>
        <w:spacing w:after="0"/>
        <w:ind w:left="360"/>
        <w:textAlignment w:val="center"/>
        <w:rPr>
          <w:rFonts w:ascii="Calibri" w:hAnsi="Calibri" w:cs="Calibri"/>
          <w:sz w:val="22"/>
          <w:szCs w:val="22"/>
        </w:rPr>
      </w:pPr>
      <w:r>
        <w:rPr>
          <w:rFonts w:cs="Arial"/>
        </w:rPr>
        <w:t>Rapporteur summary: Friday, Feb. 28</w:t>
      </w:r>
      <w:r>
        <w:rPr>
          <w:rFonts w:cs="Arial"/>
          <w:vertAlign w:val="superscript"/>
        </w:rPr>
        <w:t>th</w:t>
      </w:r>
      <w:r>
        <w:rPr>
          <w:rFonts w:cs="Arial"/>
        </w:rPr>
        <w:t xml:space="preserve"> 17:00 CET (one day for rapporteur to make conclusions)</w:t>
      </w:r>
    </w:p>
    <w:p w14:paraId="731E806E" w14:textId="77777777" w:rsidR="00460984" w:rsidRDefault="00460984" w:rsidP="00460984">
      <w:pPr>
        <w:overflowPunct/>
        <w:autoSpaceDE/>
        <w:autoSpaceDN/>
        <w:adjustRightInd/>
        <w:spacing w:after="0"/>
        <w:ind w:left="360"/>
        <w:textAlignment w:val="center"/>
        <w:rPr>
          <w:rFonts w:ascii="Calibri" w:hAnsi="Calibri" w:cs="Calibri"/>
          <w:sz w:val="22"/>
          <w:szCs w:val="22"/>
        </w:rPr>
      </w:pPr>
      <w:r>
        <w:rPr>
          <w:rFonts w:cs="Arial"/>
        </w:rPr>
        <w:t>Updated CRs from each CR proponent: Monday Mar. 2</w:t>
      </w:r>
      <w:r>
        <w:rPr>
          <w:rFonts w:cs="Arial"/>
          <w:vertAlign w:val="superscript"/>
        </w:rPr>
        <w:t>nd</w:t>
      </w:r>
      <w:r>
        <w:rPr>
          <w:rFonts w:cs="Arial"/>
        </w:rPr>
        <w:t xml:space="preserve"> 17:00 CET </w:t>
      </w:r>
    </w:p>
    <w:p w14:paraId="7431F2A5" w14:textId="77777777" w:rsidR="00460984" w:rsidRDefault="00460984" w:rsidP="00460984">
      <w:pPr>
        <w:overflowPunct/>
        <w:autoSpaceDE/>
        <w:autoSpaceDN/>
        <w:adjustRightInd/>
        <w:spacing w:after="0"/>
        <w:ind w:left="360"/>
        <w:textAlignment w:val="center"/>
        <w:rPr>
          <w:rFonts w:ascii="Calibri" w:hAnsi="Calibri" w:cs="Calibri"/>
          <w:sz w:val="22"/>
          <w:szCs w:val="22"/>
        </w:rPr>
      </w:pPr>
      <w:r>
        <w:rPr>
          <w:rFonts w:cs="Arial"/>
        </w:rPr>
        <w:t>Comments on CR wording: Tuesday, March 3</w:t>
      </w:r>
      <w:r>
        <w:rPr>
          <w:rFonts w:cs="Arial"/>
          <w:vertAlign w:val="superscript"/>
        </w:rPr>
        <w:t>rd</w:t>
      </w:r>
      <w:r>
        <w:rPr>
          <w:rFonts w:cs="Arial"/>
        </w:rPr>
        <w:t xml:space="preserve"> by 17:00 CET </w:t>
      </w:r>
    </w:p>
    <w:p w14:paraId="4296BEC3" w14:textId="2C210486" w:rsidR="009155AA" w:rsidRDefault="009155AA" w:rsidP="009155AA">
      <w:pPr>
        <w:pStyle w:val="BodyText"/>
      </w:pPr>
    </w:p>
    <w:p w14:paraId="16A3B8CA" w14:textId="77777777" w:rsidR="00C117F2" w:rsidRDefault="00B45D0F" w:rsidP="009155AA">
      <w:pPr>
        <w:pStyle w:val="BodyText"/>
      </w:pPr>
      <w:r>
        <w:t>The topic was treated during RAN2#108 and according to the chair notes</w:t>
      </w:r>
      <w:r w:rsidR="00F4115D">
        <w:t xml:space="preserve"> the outcome is that</w:t>
      </w:r>
      <w:r>
        <w:t xml:space="preserve"> RAN2 will work on th</w:t>
      </w:r>
      <w:r w:rsidR="001C6723">
        <w:t>i</w:t>
      </w:r>
      <w:r>
        <w:t xml:space="preserve">s enhancement and CRs </w:t>
      </w:r>
      <w:r w:rsidR="004237BB">
        <w:t xml:space="preserve">are </w:t>
      </w:r>
      <w:r>
        <w:t xml:space="preserve">to be sent to next meeting (i.e. RAN2#109-e) by proponents. </w:t>
      </w:r>
    </w:p>
    <w:p w14:paraId="037E5D93" w14:textId="4D4DF080" w:rsidR="00B45D0F" w:rsidRDefault="00C117F2" w:rsidP="009155AA">
      <w:pPr>
        <w:pStyle w:val="BodyText"/>
      </w:pPr>
      <w:r>
        <w:t>In this document c</w:t>
      </w:r>
      <w:r w:rsidR="00B45D0F">
        <w:t>ompanies are asked to provide feedback based on the submitted CRs</w:t>
      </w:r>
      <w:r>
        <w:t>, after which a summary will be provided with revised CRs</w:t>
      </w:r>
      <w:r w:rsidR="008576D3">
        <w:t>, if possible</w:t>
      </w:r>
      <w:r>
        <w:t xml:space="preserve">. </w:t>
      </w:r>
    </w:p>
    <w:p w14:paraId="42103B43" w14:textId="0FBE8C02" w:rsidR="00D53A3E" w:rsidRPr="00BC5F3D" w:rsidRDefault="00D53A3E" w:rsidP="009155AA">
      <w:pPr>
        <w:pStyle w:val="BodyText"/>
      </w:pPr>
      <w:r>
        <w:t xml:space="preserve">This is a revision of earlier report R2-2001733 adding </w:t>
      </w:r>
      <w:r w:rsidR="00DF785B">
        <w:t xml:space="preserve">summary of </w:t>
      </w:r>
      <w:r>
        <w:t>the remaining discussion over</w:t>
      </w:r>
      <w:r w:rsidR="00DF785B">
        <w:t xml:space="preserve"> RAN2</w:t>
      </w:r>
      <w:bookmarkStart w:id="1" w:name="_GoBack"/>
      <w:bookmarkEnd w:id="1"/>
      <w:r>
        <w:t xml:space="preserve"> email reflector.</w:t>
      </w:r>
    </w:p>
    <w:p w14:paraId="78EE9A87" w14:textId="466F282A" w:rsidR="00E32DD0" w:rsidRDefault="00230D18" w:rsidP="00B45D0F">
      <w:pPr>
        <w:pStyle w:val="Heading1"/>
      </w:pPr>
      <w:bookmarkStart w:id="2" w:name="_Ref178064866"/>
      <w:r>
        <w:t>2</w:t>
      </w:r>
      <w:r>
        <w:tab/>
      </w:r>
      <w:r w:rsidR="004000E8" w:rsidRPr="00CE0424">
        <w:t>Discussion</w:t>
      </w:r>
      <w:bookmarkEnd w:id="2"/>
    </w:p>
    <w:p w14:paraId="3164A23C" w14:textId="25862F53" w:rsidR="006C22D6" w:rsidRPr="006C22D6" w:rsidRDefault="006C22D6" w:rsidP="006C22D6">
      <w:pPr>
        <w:pStyle w:val="Heading2"/>
      </w:pPr>
      <w:r>
        <w:t xml:space="preserve">2.1 </w:t>
      </w:r>
      <w:r w:rsidR="00124F55">
        <w:tab/>
      </w:r>
      <w:r>
        <w:t>Early security CRs</w:t>
      </w:r>
    </w:p>
    <w:p w14:paraId="2C9F0181" w14:textId="27D237C1" w:rsidR="00B45D0F" w:rsidRDefault="00B45D0F" w:rsidP="006C22D6">
      <w:pPr>
        <w:pStyle w:val="Heading3"/>
      </w:pPr>
      <w:r>
        <w:t>2.1</w:t>
      </w:r>
      <w:r w:rsidR="006C22D6">
        <w:t>.1</w:t>
      </w:r>
      <w:r>
        <w:t xml:space="preserve"> </w:t>
      </w:r>
      <w:r w:rsidR="00124F55">
        <w:tab/>
      </w:r>
      <w:r>
        <w:t xml:space="preserve">RRC CR </w:t>
      </w:r>
      <w:hyperlink r:id="rId13" w:history="1">
        <w:r>
          <w:rPr>
            <w:rStyle w:val="Hyperlink"/>
          </w:rPr>
          <w:t>R2-2000987</w:t>
        </w:r>
      </w:hyperlink>
    </w:p>
    <w:p w14:paraId="50C547D2" w14:textId="0ED9A339" w:rsidR="00B45D0F" w:rsidRDefault="00157324" w:rsidP="00B45D0F">
      <w:r>
        <w:t>Please provide comments on correctness and possible impacts to other RRC CRs in the table below</w:t>
      </w:r>
      <w:r w:rsidR="00235149">
        <w:t>, also if the CR can be agreed or what changes would be needed to make it agreeable.</w:t>
      </w:r>
      <w:r>
        <w:t xml:space="preserve"> You may also use the draft version in the draft folder for detailed comments. Note that the intention is to produce agreeable CRs, thus detailed comments are very much welcomed. </w:t>
      </w:r>
    </w:p>
    <w:p w14:paraId="24CC483F" w14:textId="77777777" w:rsidR="00157324" w:rsidRPr="00B45D0F" w:rsidRDefault="00157324" w:rsidP="00B45D0F"/>
    <w:tbl>
      <w:tblPr>
        <w:tblStyle w:val="TableGrid"/>
        <w:tblW w:w="0" w:type="auto"/>
        <w:tblLook w:val="04A0" w:firstRow="1" w:lastRow="0" w:firstColumn="1" w:lastColumn="0" w:noHBand="0" w:noVBand="1"/>
      </w:tblPr>
      <w:tblGrid>
        <w:gridCol w:w="2122"/>
        <w:gridCol w:w="7371"/>
      </w:tblGrid>
      <w:tr w:rsidR="00235149" w14:paraId="163EE042" w14:textId="77777777" w:rsidTr="00235149">
        <w:tc>
          <w:tcPr>
            <w:tcW w:w="2122" w:type="dxa"/>
          </w:tcPr>
          <w:p w14:paraId="138C31B1" w14:textId="14859976" w:rsidR="00235149" w:rsidRPr="00157324" w:rsidRDefault="00235149" w:rsidP="00E06956">
            <w:pPr>
              <w:rPr>
                <w:rFonts w:cs="Arial"/>
                <w:b/>
                <w:bCs/>
              </w:rPr>
            </w:pPr>
            <w:r w:rsidRPr="00157324">
              <w:rPr>
                <w:rFonts w:cs="Arial"/>
                <w:b/>
                <w:bCs/>
              </w:rPr>
              <w:lastRenderedPageBreak/>
              <w:t>Company</w:t>
            </w:r>
          </w:p>
        </w:tc>
        <w:tc>
          <w:tcPr>
            <w:tcW w:w="7371" w:type="dxa"/>
          </w:tcPr>
          <w:p w14:paraId="31E0C052" w14:textId="498CA422" w:rsidR="00235149" w:rsidRPr="00157324" w:rsidRDefault="00235149" w:rsidP="00E06956">
            <w:pPr>
              <w:rPr>
                <w:rFonts w:cs="Arial"/>
                <w:b/>
                <w:bCs/>
              </w:rPr>
            </w:pPr>
            <w:r w:rsidRPr="00157324">
              <w:rPr>
                <w:rFonts w:cs="Arial"/>
                <w:b/>
                <w:bCs/>
              </w:rPr>
              <w:t>Comments (correctness, impacts on other RRC CRs, other suggestions)</w:t>
            </w:r>
          </w:p>
        </w:tc>
      </w:tr>
      <w:tr w:rsidR="00235149" w14:paraId="499C1089" w14:textId="77777777" w:rsidTr="00235149">
        <w:tc>
          <w:tcPr>
            <w:tcW w:w="2122" w:type="dxa"/>
          </w:tcPr>
          <w:p w14:paraId="052E0EFC" w14:textId="40CDDA77" w:rsidR="00235149" w:rsidRPr="001528E3" w:rsidRDefault="001528E3" w:rsidP="00E06956">
            <w:pPr>
              <w:rPr>
                <w:rFonts w:ascii="Times New Roman" w:hAnsi="Times New Roman"/>
                <w:sz w:val="20"/>
                <w:szCs w:val="20"/>
              </w:rPr>
            </w:pPr>
            <w:r w:rsidRPr="001528E3">
              <w:rPr>
                <w:rFonts w:ascii="Times New Roman" w:hAnsi="Times New Roman"/>
                <w:sz w:val="20"/>
                <w:szCs w:val="20"/>
              </w:rPr>
              <w:t>Huawei, HiSilicon</w:t>
            </w:r>
          </w:p>
        </w:tc>
        <w:tc>
          <w:tcPr>
            <w:tcW w:w="7371" w:type="dxa"/>
          </w:tcPr>
          <w:p w14:paraId="43F2636B" w14:textId="13251856" w:rsidR="00235149" w:rsidRDefault="001528E3" w:rsidP="001528E3">
            <w:pPr>
              <w:rPr>
                <w:rFonts w:ascii="Times New Roman" w:hAnsi="Times New Roman"/>
                <w:sz w:val="20"/>
                <w:szCs w:val="20"/>
              </w:rPr>
            </w:pPr>
            <w:r>
              <w:rPr>
                <w:rFonts w:ascii="Times New Roman" w:hAnsi="Times New Roman"/>
                <w:sz w:val="20"/>
                <w:szCs w:val="20"/>
              </w:rPr>
              <w:t>It was agreed to work on early security activation enhancement, not on ear</w:t>
            </w:r>
            <w:r w:rsidR="009F7F9F">
              <w:rPr>
                <w:rFonts w:ascii="Times New Roman" w:hAnsi="Times New Roman"/>
                <w:sz w:val="20"/>
                <w:szCs w:val="20"/>
              </w:rPr>
              <w:t>ly DRB</w:t>
            </w:r>
            <w:r>
              <w:rPr>
                <w:rFonts w:ascii="Times New Roman" w:hAnsi="Times New Roman"/>
                <w:sz w:val="20"/>
                <w:szCs w:val="20"/>
              </w:rPr>
              <w:t xml:space="preserve"> resumption which is something different. In this sense, we think the CR is not correct and is not acceptable to us.</w:t>
            </w:r>
          </w:p>
          <w:p w14:paraId="30A7F27C" w14:textId="02AB61A9" w:rsidR="001528E3" w:rsidRDefault="001528E3" w:rsidP="001528E3">
            <w:pPr>
              <w:spacing w:after="0"/>
              <w:rPr>
                <w:rFonts w:ascii="Times New Roman" w:hAnsi="Times New Roman"/>
                <w:sz w:val="20"/>
                <w:szCs w:val="20"/>
              </w:rPr>
            </w:pPr>
            <w:r>
              <w:rPr>
                <w:rFonts w:ascii="Times New Roman" w:hAnsi="Times New Roman"/>
                <w:sz w:val="20"/>
                <w:szCs w:val="20"/>
              </w:rPr>
              <w:t xml:space="preserve">It is a bit difficult to comment on the details of the CR, as the comment above affects most of the changes on the procedure text. In general, we don’t agree with the definition of early security </w:t>
            </w:r>
            <w:r w:rsidR="009F7F9F">
              <w:rPr>
                <w:rFonts w:ascii="Times New Roman" w:hAnsi="Times New Roman"/>
                <w:sz w:val="20"/>
                <w:szCs w:val="20"/>
              </w:rPr>
              <w:t>re</w:t>
            </w:r>
            <w:r>
              <w:rPr>
                <w:rFonts w:ascii="Times New Roman" w:hAnsi="Times New Roman"/>
                <w:sz w:val="20"/>
                <w:szCs w:val="20"/>
              </w:rPr>
              <w:t>activation (yellow part). As as result, the CR should not make</w:t>
            </w:r>
            <w:r w:rsidR="00C85444">
              <w:rPr>
                <w:rFonts w:ascii="Times New Roman" w:hAnsi="Times New Roman"/>
                <w:sz w:val="20"/>
                <w:szCs w:val="20"/>
              </w:rPr>
              <w:t xml:space="preserve"> ″</w:t>
            </w:r>
            <w:r>
              <w:rPr>
                <w:rFonts w:ascii="Times New Roman" w:hAnsi="Times New Roman"/>
                <w:sz w:val="20"/>
                <w:szCs w:val="20"/>
              </w:rPr>
              <w:t xml:space="preserve">early security </w:t>
            </w:r>
            <w:r w:rsidR="009F7F9F">
              <w:rPr>
                <w:rFonts w:ascii="Times New Roman" w:hAnsi="Times New Roman"/>
                <w:sz w:val="20"/>
                <w:szCs w:val="20"/>
              </w:rPr>
              <w:t>Re</w:t>
            </w:r>
            <w:r>
              <w:rPr>
                <w:rFonts w:ascii="Times New Roman" w:hAnsi="Times New Roman"/>
                <w:sz w:val="20"/>
                <w:szCs w:val="20"/>
              </w:rPr>
              <w:t>activation</w:t>
            </w:r>
            <w:r w:rsidR="00C85444">
              <w:rPr>
                <w:rFonts w:ascii="Times New Roman" w:hAnsi="Times New Roman"/>
                <w:sz w:val="20"/>
                <w:szCs w:val="20"/>
              </w:rPr>
              <w:t xml:space="preserve">″ </w:t>
            </w:r>
            <w:r>
              <w:rPr>
                <w:rFonts w:ascii="Times New Roman" w:hAnsi="Times New Roman"/>
                <w:sz w:val="20"/>
                <w:szCs w:val="20"/>
              </w:rPr>
              <w:t>equivalent to</w:t>
            </w:r>
            <w:r w:rsidR="009F7F9F">
              <w:rPr>
                <w:rFonts w:ascii="Times New Roman" w:hAnsi="Times New Roman"/>
                <w:sz w:val="20"/>
                <w:szCs w:val="20"/>
              </w:rPr>
              <w:t xml:space="preserve"> ″</w:t>
            </w:r>
            <w:r>
              <w:rPr>
                <w:rFonts w:ascii="Times New Roman" w:hAnsi="Times New Roman"/>
                <w:sz w:val="20"/>
                <w:szCs w:val="20"/>
              </w:rPr>
              <w:t>initiating UP-EDT</w:t>
            </w:r>
            <w:r w:rsidR="009F7F9F">
              <w:rPr>
                <w:rFonts w:ascii="Times New Roman" w:hAnsi="Times New Roman"/>
                <w:sz w:val="20"/>
                <w:szCs w:val="20"/>
              </w:rPr>
              <w:t>″</w:t>
            </w:r>
            <w:r>
              <w:rPr>
                <w:rFonts w:ascii="Times New Roman" w:hAnsi="Times New Roman"/>
                <w:sz w:val="20"/>
                <w:szCs w:val="20"/>
              </w:rPr>
              <w:t xml:space="preserve"> everywhere.</w:t>
            </w:r>
          </w:p>
          <w:p w14:paraId="21FE01A2" w14:textId="77777777" w:rsidR="001528E3" w:rsidRDefault="001528E3" w:rsidP="001528E3">
            <w:pPr>
              <w:rPr>
                <w:rFonts w:ascii="Times New Roman" w:hAnsi="Times New Roman"/>
                <w:i/>
                <w:color w:val="FF0000"/>
                <w:sz w:val="20"/>
                <w:szCs w:val="20"/>
              </w:rPr>
            </w:pPr>
            <w:r w:rsidRPr="001528E3">
              <w:rPr>
                <w:rFonts w:ascii="Times New Roman" w:hAnsi="Times New Roman"/>
                <w:i/>
                <w:color w:val="FF0000"/>
                <w:sz w:val="20"/>
                <w:szCs w:val="20"/>
              </w:rPr>
              <w:t xml:space="preserve">Early Security Reactivation:  Re-activation of AS security, </w:t>
            </w:r>
            <w:r w:rsidRPr="001528E3">
              <w:rPr>
                <w:rFonts w:ascii="Times New Roman" w:hAnsi="Times New Roman"/>
                <w:i/>
                <w:color w:val="FF0000"/>
                <w:sz w:val="20"/>
                <w:szCs w:val="20"/>
                <w:highlight w:val="yellow"/>
              </w:rPr>
              <w:t>resumption of radio bearers</w:t>
            </w:r>
            <w:r w:rsidRPr="001528E3">
              <w:rPr>
                <w:rFonts w:ascii="Times New Roman" w:hAnsi="Times New Roman"/>
                <w:i/>
                <w:color w:val="FF0000"/>
                <w:sz w:val="20"/>
                <w:szCs w:val="20"/>
              </w:rPr>
              <w:t>, and restoration of AS states prior to the transmission of RRCConnectionResumeRequest message when a UE is provided an NCC value during suspension.</w:t>
            </w:r>
          </w:p>
          <w:p w14:paraId="7C865C9E" w14:textId="03CE536C" w:rsidR="001528E3" w:rsidRPr="001528E3" w:rsidRDefault="001528E3" w:rsidP="001528E3">
            <w:pPr>
              <w:rPr>
                <w:rFonts w:ascii="Times New Roman" w:hAnsi="Times New Roman"/>
                <w:sz w:val="20"/>
                <w:szCs w:val="20"/>
              </w:rPr>
            </w:pPr>
            <w:r>
              <w:rPr>
                <w:rFonts w:ascii="Times New Roman" w:hAnsi="Times New Roman"/>
                <w:sz w:val="20"/>
                <w:szCs w:val="20"/>
              </w:rPr>
              <w:t>The CR will clash with NB-IoT and eMTC Rel-16 CR</w:t>
            </w:r>
            <w:r w:rsidR="009F7F9F">
              <w:rPr>
                <w:rFonts w:ascii="Times New Roman" w:hAnsi="Times New Roman"/>
                <w:sz w:val="20"/>
                <w:szCs w:val="20"/>
              </w:rPr>
              <w:t>s</w:t>
            </w:r>
            <w:r>
              <w:rPr>
                <w:rFonts w:ascii="Times New Roman" w:hAnsi="Times New Roman"/>
                <w:sz w:val="20"/>
                <w:szCs w:val="20"/>
              </w:rPr>
              <w:t xml:space="preserve"> and we wonder if it would not be better to postpone </w:t>
            </w:r>
            <w:r w:rsidR="00C85444">
              <w:rPr>
                <w:rFonts w:ascii="Times New Roman" w:hAnsi="Times New Roman"/>
                <w:sz w:val="20"/>
                <w:szCs w:val="20"/>
              </w:rPr>
              <w:t xml:space="preserve">it </w:t>
            </w:r>
            <w:r>
              <w:rPr>
                <w:rFonts w:ascii="Times New Roman" w:hAnsi="Times New Roman"/>
                <w:sz w:val="20"/>
                <w:szCs w:val="20"/>
              </w:rPr>
              <w:t>to next meeting.</w:t>
            </w:r>
          </w:p>
        </w:tc>
      </w:tr>
      <w:tr w:rsidR="00235149" w14:paraId="5BE5172F" w14:textId="77777777" w:rsidTr="00235149">
        <w:tc>
          <w:tcPr>
            <w:tcW w:w="2122" w:type="dxa"/>
          </w:tcPr>
          <w:p w14:paraId="03332A6B" w14:textId="087178EC" w:rsidR="00235149" w:rsidRPr="00220852" w:rsidRDefault="00220852" w:rsidP="00220852">
            <w:pPr>
              <w:spacing w:after="0"/>
              <w:rPr>
                <w:rFonts w:ascii="Times New Roman" w:hAnsi="Times New Roman"/>
                <w:sz w:val="20"/>
                <w:szCs w:val="20"/>
              </w:rPr>
            </w:pPr>
            <w:r w:rsidRPr="00220852">
              <w:rPr>
                <w:rFonts w:ascii="Times New Roman" w:hAnsi="Times New Roman"/>
                <w:sz w:val="20"/>
                <w:szCs w:val="20"/>
              </w:rPr>
              <w:t>LG</w:t>
            </w:r>
          </w:p>
        </w:tc>
        <w:tc>
          <w:tcPr>
            <w:tcW w:w="7371" w:type="dxa"/>
          </w:tcPr>
          <w:p w14:paraId="7841EDE7" w14:textId="6F3B5F2F" w:rsidR="0071653F" w:rsidRDefault="00786391" w:rsidP="004745A1">
            <w:pPr>
              <w:spacing w:after="0"/>
              <w:rPr>
                <w:rFonts w:ascii="Times New Roman" w:hAnsi="Times New Roman"/>
                <w:sz w:val="20"/>
                <w:szCs w:val="20"/>
              </w:rPr>
            </w:pPr>
            <w:r>
              <w:rPr>
                <w:rFonts w:ascii="Times New Roman" w:hAnsi="Times New Roman"/>
                <w:sz w:val="20"/>
                <w:szCs w:val="20"/>
              </w:rPr>
              <w:t xml:space="preserve">We </w:t>
            </w:r>
            <w:r w:rsidR="004745A1">
              <w:rPr>
                <w:rFonts w:ascii="Times New Roman" w:hAnsi="Times New Roman"/>
                <w:sz w:val="20"/>
                <w:szCs w:val="20"/>
              </w:rPr>
              <w:t xml:space="preserve">suggest to </w:t>
            </w:r>
            <w:r>
              <w:rPr>
                <w:rFonts w:ascii="Times New Roman" w:hAnsi="Times New Roman"/>
                <w:sz w:val="20"/>
                <w:szCs w:val="20"/>
              </w:rPr>
              <w:t>leave early DRB resumption FFS</w:t>
            </w:r>
            <w:r w:rsidR="004745A1">
              <w:rPr>
                <w:rFonts w:ascii="Times New Roman" w:hAnsi="Times New Roman"/>
                <w:sz w:val="20"/>
                <w:szCs w:val="20"/>
              </w:rPr>
              <w:t xml:space="preserve"> and have email or offline discussion</w:t>
            </w:r>
            <w:r w:rsidR="00F21659">
              <w:rPr>
                <w:rFonts w:ascii="Times New Roman" w:hAnsi="Times New Roman"/>
                <w:sz w:val="20"/>
                <w:szCs w:val="20"/>
              </w:rPr>
              <w:t xml:space="preserve"> </w:t>
            </w:r>
            <w:r w:rsidR="00DE112E">
              <w:rPr>
                <w:rFonts w:ascii="Times New Roman" w:hAnsi="Times New Roman"/>
                <w:sz w:val="20"/>
                <w:szCs w:val="20"/>
              </w:rPr>
              <w:t xml:space="preserve">on it </w:t>
            </w:r>
            <w:r w:rsidR="00F21659">
              <w:rPr>
                <w:rFonts w:ascii="Times New Roman" w:hAnsi="Times New Roman"/>
                <w:sz w:val="20"/>
                <w:szCs w:val="20"/>
              </w:rPr>
              <w:t>because we wouldn’t have enough time</w:t>
            </w:r>
            <w:r w:rsidR="0071653F">
              <w:rPr>
                <w:rFonts w:ascii="Times New Roman" w:hAnsi="Times New Roman"/>
                <w:sz w:val="20"/>
                <w:szCs w:val="20"/>
              </w:rPr>
              <w:t xml:space="preserve"> for discussion</w:t>
            </w:r>
            <w:r w:rsidR="00F21659">
              <w:rPr>
                <w:rFonts w:ascii="Times New Roman" w:hAnsi="Times New Roman"/>
                <w:sz w:val="20"/>
                <w:szCs w:val="20"/>
              </w:rPr>
              <w:t xml:space="preserve"> if this is postponed to next meeting. </w:t>
            </w:r>
            <w:r w:rsidR="004745A1">
              <w:rPr>
                <w:rFonts w:ascii="Times New Roman" w:hAnsi="Times New Roman"/>
                <w:sz w:val="20"/>
                <w:szCs w:val="20"/>
              </w:rPr>
              <w:t xml:space="preserve">Early resumption of SRBs </w:t>
            </w:r>
            <w:r w:rsidR="00F21659">
              <w:rPr>
                <w:rFonts w:ascii="Times New Roman" w:hAnsi="Times New Roman"/>
                <w:sz w:val="20"/>
                <w:szCs w:val="20"/>
              </w:rPr>
              <w:t xml:space="preserve">wouldn’t be a problem. </w:t>
            </w:r>
          </w:p>
          <w:p w14:paraId="59A2F6DB" w14:textId="7DC407B7" w:rsidR="00EA1B43" w:rsidRPr="00EA1B43" w:rsidRDefault="00F21659" w:rsidP="0071653F">
            <w:pPr>
              <w:spacing w:after="0"/>
              <w:rPr>
                <w:rFonts w:ascii="Times New Roman" w:eastAsia="MS Gothic" w:hAnsi="Times New Roman"/>
                <w:sz w:val="20"/>
                <w:szCs w:val="20"/>
              </w:rPr>
            </w:pPr>
            <w:r>
              <w:rPr>
                <w:rFonts w:ascii="Times New Roman" w:hAnsi="Times New Roman"/>
                <w:sz w:val="20"/>
                <w:szCs w:val="20"/>
              </w:rPr>
              <w:t xml:space="preserve">RAN2 could agree the baseline </w:t>
            </w:r>
            <w:r w:rsidR="0071653F">
              <w:rPr>
                <w:rFonts w:ascii="Times New Roman" w:hAnsi="Times New Roman"/>
                <w:sz w:val="20"/>
                <w:szCs w:val="20"/>
              </w:rPr>
              <w:t xml:space="preserve">version </w:t>
            </w:r>
            <w:r>
              <w:rPr>
                <w:rFonts w:ascii="Times New Roman" w:hAnsi="Times New Roman"/>
                <w:sz w:val="20"/>
                <w:szCs w:val="20"/>
              </w:rPr>
              <w:t>for early security reactivation</w:t>
            </w:r>
            <w:r w:rsidR="0071653F">
              <w:rPr>
                <w:rFonts w:ascii="Times New Roman" w:hAnsi="Times New Roman"/>
                <w:sz w:val="20"/>
                <w:szCs w:val="20"/>
              </w:rPr>
              <w:t xml:space="preserve"> this meeting and resolve any conflicts with NB-IoT/eMTC CRs after </w:t>
            </w:r>
            <w:r w:rsidR="00EA1B43">
              <w:rPr>
                <w:rFonts w:ascii="Times New Roman" w:hAnsi="Times New Roman"/>
                <w:sz w:val="20"/>
                <w:szCs w:val="20"/>
              </w:rPr>
              <w:t xml:space="preserve">this </w:t>
            </w:r>
            <w:r w:rsidR="0071653F">
              <w:rPr>
                <w:rFonts w:ascii="Times New Roman" w:hAnsi="Times New Roman"/>
                <w:sz w:val="20"/>
                <w:szCs w:val="20"/>
              </w:rPr>
              <w:t xml:space="preserve">meeting. </w:t>
            </w:r>
          </w:p>
        </w:tc>
      </w:tr>
      <w:tr w:rsidR="00235149" w14:paraId="03218142" w14:textId="77777777" w:rsidTr="00235149">
        <w:tc>
          <w:tcPr>
            <w:tcW w:w="2122" w:type="dxa"/>
          </w:tcPr>
          <w:p w14:paraId="49FB5F44" w14:textId="34593D52" w:rsidR="00235149" w:rsidRPr="00602297" w:rsidRDefault="00602297" w:rsidP="00E06956">
            <w:pPr>
              <w:rPr>
                <w:rFonts w:ascii="Times New Roman" w:hAnsi="Times New Roman"/>
                <w:sz w:val="20"/>
                <w:szCs w:val="20"/>
              </w:rPr>
            </w:pPr>
            <w:r w:rsidRPr="00602297">
              <w:rPr>
                <w:rFonts w:ascii="Times New Roman" w:hAnsi="Times New Roman"/>
                <w:sz w:val="20"/>
                <w:szCs w:val="20"/>
              </w:rPr>
              <w:t>Ericsson</w:t>
            </w:r>
          </w:p>
        </w:tc>
        <w:tc>
          <w:tcPr>
            <w:tcW w:w="7371" w:type="dxa"/>
          </w:tcPr>
          <w:p w14:paraId="21847337" w14:textId="3D4F9E5E" w:rsidR="00235149" w:rsidRDefault="003E7520" w:rsidP="00E06956">
            <w:pPr>
              <w:rPr>
                <w:rFonts w:ascii="Times New Roman" w:hAnsi="Times New Roman"/>
                <w:sz w:val="20"/>
                <w:szCs w:val="20"/>
              </w:rPr>
            </w:pPr>
            <w:r>
              <w:rPr>
                <w:rFonts w:ascii="Times New Roman" w:hAnsi="Times New Roman"/>
                <w:sz w:val="20"/>
                <w:szCs w:val="20"/>
              </w:rPr>
              <w:t>As a reply to</w:t>
            </w:r>
            <w:r w:rsidR="00602297">
              <w:rPr>
                <w:rFonts w:ascii="Times New Roman" w:hAnsi="Times New Roman"/>
                <w:sz w:val="20"/>
                <w:szCs w:val="20"/>
              </w:rPr>
              <w:t xml:space="preserve"> HW comment</w:t>
            </w:r>
            <w:r>
              <w:rPr>
                <w:rFonts w:ascii="Times New Roman" w:hAnsi="Times New Roman"/>
                <w:sz w:val="20"/>
                <w:szCs w:val="20"/>
              </w:rPr>
              <w:t>, note</w:t>
            </w:r>
            <w:r w:rsidR="00602297">
              <w:rPr>
                <w:rFonts w:ascii="Times New Roman" w:hAnsi="Times New Roman"/>
                <w:sz w:val="20"/>
                <w:szCs w:val="20"/>
              </w:rPr>
              <w:t xml:space="preserve"> that there are no explicit agreements from previous meeting on the exact definition of early security activation – early resumption of DRBs together with early security has not been precluded and it is how it is done for EDT cases</w:t>
            </w:r>
            <w:r>
              <w:rPr>
                <w:rFonts w:ascii="Times New Roman" w:hAnsi="Times New Roman"/>
                <w:sz w:val="20"/>
                <w:szCs w:val="20"/>
              </w:rPr>
              <w:t>. However</w:t>
            </w:r>
            <w:r w:rsidR="00602297">
              <w:rPr>
                <w:rFonts w:ascii="Times New Roman" w:hAnsi="Times New Roman"/>
                <w:sz w:val="20"/>
                <w:szCs w:val="20"/>
              </w:rPr>
              <w:t xml:space="preserve"> it is not correct that EDT would be available in </w:t>
            </w:r>
            <w:r>
              <w:rPr>
                <w:rFonts w:ascii="Times New Roman" w:hAnsi="Times New Roman"/>
                <w:sz w:val="20"/>
                <w:szCs w:val="20"/>
              </w:rPr>
              <w:t xml:space="preserve">the </w:t>
            </w:r>
            <w:r w:rsidR="00602297">
              <w:rPr>
                <w:rFonts w:ascii="Times New Roman" w:hAnsi="Times New Roman"/>
                <w:sz w:val="20"/>
                <w:szCs w:val="20"/>
              </w:rPr>
              <w:t xml:space="preserve">general case </w:t>
            </w:r>
            <w:r>
              <w:rPr>
                <w:rFonts w:ascii="Times New Roman" w:hAnsi="Times New Roman"/>
                <w:sz w:val="20"/>
                <w:szCs w:val="20"/>
              </w:rPr>
              <w:t xml:space="preserve">(i.e. for non-eMTC/NB-IoT UEs) </w:t>
            </w:r>
            <w:r w:rsidR="00602297">
              <w:rPr>
                <w:rFonts w:ascii="Times New Roman" w:hAnsi="Times New Roman"/>
                <w:sz w:val="20"/>
                <w:szCs w:val="20"/>
              </w:rPr>
              <w:t>even if the behaviour regarding DRBs would be aligned.</w:t>
            </w:r>
          </w:p>
          <w:p w14:paraId="3D7F79BA" w14:textId="77777777" w:rsidR="000375C7" w:rsidRDefault="00602297" w:rsidP="00E06956">
            <w:pPr>
              <w:rPr>
                <w:rFonts w:ascii="Times New Roman" w:hAnsi="Times New Roman"/>
                <w:sz w:val="20"/>
                <w:szCs w:val="20"/>
              </w:rPr>
            </w:pPr>
            <w:r>
              <w:rPr>
                <w:rFonts w:ascii="Times New Roman" w:hAnsi="Times New Roman"/>
                <w:sz w:val="20"/>
                <w:szCs w:val="20"/>
              </w:rPr>
              <w:t xml:space="preserve">Regardless, now that an agreement </w:t>
            </w:r>
            <w:r w:rsidR="000375C7">
              <w:rPr>
                <w:rFonts w:ascii="Times New Roman" w:hAnsi="Times New Roman"/>
                <w:sz w:val="20"/>
                <w:szCs w:val="20"/>
              </w:rPr>
              <w:t xml:space="preserve">has been made during RAN2#109-e </w:t>
            </w:r>
            <w:r>
              <w:rPr>
                <w:rFonts w:ascii="Times New Roman" w:hAnsi="Times New Roman"/>
                <w:sz w:val="20"/>
                <w:szCs w:val="20"/>
              </w:rPr>
              <w:t xml:space="preserve">related to the 5GC case on resuming DRBs upon </w:t>
            </w:r>
            <w:r w:rsidRPr="00602297">
              <w:rPr>
                <w:rFonts w:ascii="Times New Roman" w:hAnsi="Times New Roman"/>
                <w:i/>
                <w:iCs/>
                <w:sz w:val="20"/>
                <w:szCs w:val="20"/>
              </w:rPr>
              <w:t>RRCConnectionResum</w:t>
            </w:r>
            <w:r>
              <w:rPr>
                <w:rFonts w:ascii="Times New Roman" w:hAnsi="Times New Roman"/>
                <w:i/>
                <w:iCs/>
                <w:sz w:val="20"/>
                <w:szCs w:val="20"/>
              </w:rPr>
              <w:t xml:space="preserve">e </w:t>
            </w:r>
            <w:r>
              <w:rPr>
                <w:rFonts w:ascii="Times New Roman" w:hAnsi="Times New Roman"/>
                <w:sz w:val="20"/>
                <w:szCs w:val="20"/>
              </w:rPr>
              <w:t xml:space="preserve">we would be OK to align these behaviours to prevent even further fragmentation. This would require a revision of the submitted TS 36.331. </w:t>
            </w:r>
          </w:p>
          <w:p w14:paraId="6882F5ED" w14:textId="4C893F13" w:rsidR="000375C7" w:rsidRPr="000375C7" w:rsidRDefault="000375C7" w:rsidP="00E06956">
            <w:pPr>
              <w:rPr>
                <w:rFonts w:ascii="Times New Roman" w:hAnsi="Times New Roman"/>
                <w:sz w:val="20"/>
                <w:szCs w:val="20"/>
              </w:rPr>
            </w:pPr>
            <w:r>
              <w:rPr>
                <w:rFonts w:ascii="Times New Roman" w:hAnsi="Times New Roman"/>
                <w:sz w:val="20"/>
                <w:szCs w:val="20"/>
              </w:rPr>
              <w:t xml:space="preserve">We agree with LG that progress should be made during this meeting in order to finalize the discussion related to this topic. </w:t>
            </w:r>
          </w:p>
        </w:tc>
      </w:tr>
    </w:tbl>
    <w:p w14:paraId="3D28B93D" w14:textId="4C7AC6C4" w:rsidR="00157324" w:rsidRDefault="00157324" w:rsidP="00157324"/>
    <w:p w14:paraId="1D281EE1" w14:textId="0A3A4896" w:rsidR="00157324" w:rsidRPr="000C0FD3" w:rsidRDefault="000C0FD3" w:rsidP="00157324">
      <w:pPr>
        <w:rPr>
          <w:u w:val="single"/>
        </w:rPr>
      </w:pPr>
      <w:r w:rsidRPr="000C0FD3">
        <w:rPr>
          <w:u w:val="single"/>
        </w:rPr>
        <w:t>Summary on comments</w:t>
      </w:r>
      <w:r w:rsidR="00157324" w:rsidRPr="000C0FD3">
        <w:rPr>
          <w:u w:val="single"/>
        </w:rPr>
        <w:t xml:space="preserve"> related to RRC CR: </w:t>
      </w:r>
    </w:p>
    <w:p w14:paraId="7A30F3E5" w14:textId="4B051722" w:rsidR="000C0FD3" w:rsidRDefault="00F36228" w:rsidP="000C0FD3">
      <w:r>
        <w:t>In total t</w:t>
      </w:r>
      <w:r w:rsidR="000C0FD3">
        <w:t xml:space="preserve">hree companies have provided views in this document and over email. </w:t>
      </w:r>
    </w:p>
    <w:p w14:paraId="4FC0AFD0" w14:textId="310083EA" w:rsidR="000C0FD3" w:rsidRDefault="00DA04C0" w:rsidP="000C0FD3">
      <w:r>
        <w:t>Huawei</w:t>
      </w:r>
      <w:r w:rsidR="000C0FD3">
        <w:t xml:space="preserve"> comments that resuming DRBs together with </w:t>
      </w:r>
      <w:r>
        <w:t xml:space="preserve">(early) </w:t>
      </w:r>
      <w:r w:rsidR="000C0FD3">
        <w:t>security is not acceptable</w:t>
      </w:r>
      <w:r w:rsidR="00FC0022">
        <w:t xml:space="preserve"> to them</w:t>
      </w:r>
      <w:r w:rsidR="000C0FD3">
        <w:t xml:space="preserve"> – based on further discussion over email rapporteur understands that it would be OK</w:t>
      </w:r>
      <w:r w:rsidR="00E1165B">
        <w:t xml:space="preserve"> to Huawei</w:t>
      </w:r>
      <w:r w:rsidR="000C0FD3">
        <w:t xml:space="preserve"> to resume DRBs similarly as has been agreed during RAN2#109-e for 5GC, i.e. </w:t>
      </w:r>
      <w:r>
        <w:t xml:space="preserve">upon receiving </w:t>
      </w:r>
      <w:r>
        <w:rPr>
          <w:i/>
          <w:iCs/>
        </w:rPr>
        <w:t>RRCConnectionResume.</w:t>
      </w:r>
      <w:r>
        <w:t xml:space="preserve"> Ericsson comments </w:t>
      </w:r>
      <w:r w:rsidR="00F31B78">
        <w:t>aligning with 5GC</w:t>
      </w:r>
      <w:r>
        <w:t xml:space="preserve"> would be acceptable</w:t>
      </w:r>
      <w:r w:rsidR="00F31B78">
        <w:t>,</w:t>
      </w:r>
      <w:r>
        <w:t xml:space="preserve"> LG comments that this should be further discussed in an offline or email discussion. </w:t>
      </w:r>
    </w:p>
    <w:p w14:paraId="24814CFC" w14:textId="763B2384" w:rsidR="00DA04C0" w:rsidRDefault="00DA04C0" w:rsidP="000C0FD3">
      <w:r>
        <w:t xml:space="preserve">Huawei further mentions possible clashes with NB-IoT and eMTC Rel-16 CRs and suggests postponing the discussion. Rapporteur also thinks there will be at least some clashed between the CRs which need to be resolved at some point. </w:t>
      </w:r>
      <w:r w:rsidR="00FC0022">
        <w:t xml:space="preserve">LG suggests to agree to baseline in this meeting and Ericsson would also like to progress the discussion further during this meeting. </w:t>
      </w:r>
    </w:p>
    <w:p w14:paraId="55CE890C" w14:textId="34A43988" w:rsidR="00062828" w:rsidRDefault="00062828" w:rsidP="000C0FD3">
      <w:r>
        <w:t xml:space="preserve">Based on above, the following </w:t>
      </w:r>
      <w:r w:rsidR="00F31B78">
        <w:t>is proposed as way forward:</w:t>
      </w:r>
    </w:p>
    <w:p w14:paraId="0E5A697D" w14:textId="158BB31A" w:rsidR="00062828" w:rsidRDefault="00062828" w:rsidP="000C7690">
      <w:pPr>
        <w:pStyle w:val="Proposal"/>
      </w:pPr>
      <w:r>
        <w:t xml:space="preserve">For early security reactivation for EPC, DRBs are resumed upon receiving </w:t>
      </w:r>
      <w:r w:rsidRPr="00062828">
        <w:rPr>
          <w:i/>
          <w:iCs/>
        </w:rPr>
        <w:t>RRCConnectionResume.</w:t>
      </w:r>
      <w:r>
        <w:rPr>
          <w:i/>
          <w:iCs/>
        </w:rPr>
        <w:t xml:space="preserve"> </w:t>
      </w:r>
      <w:r>
        <w:t>TS 36.331</w:t>
      </w:r>
      <w:r w:rsidR="00917AB3">
        <w:t xml:space="preserve"> CR is</w:t>
      </w:r>
      <w:r>
        <w:t xml:space="preserve"> updated to reflect this.</w:t>
      </w:r>
    </w:p>
    <w:p w14:paraId="0EBBCFDD" w14:textId="4235A653" w:rsidR="000C0FD3" w:rsidRDefault="000C0FD3" w:rsidP="00E97470">
      <w:pPr>
        <w:pStyle w:val="Heading3"/>
        <w:ind w:left="0" w:firstLine="0"/>
      </w:pPr>
    </w:p>
    <w:p w14:paraId="2DC55600" w14:textId="15E1B3CF" w:rsidR="00B45D0F" w:rsidRDefault="00B45D0F" w:rsidP="006C22D6">
      <w:pPr>
        <w:pStyle w:val="Heading3"/>
      </w:pPr>
      <w:r>
        <w:t>2.</w:t>
      </w:r>
      <w:r w:rsidR="006C22D6">
        <w:t>1.</w:t>
      </w:r>
      <w:r>
        <w:t xml:space="preserve">2 </w:t>
      </w:r>
      <w:r w:rsidR="00124F55">
        <w:tab/>
      </w:r>
      <w:r>
        <w:t xml:space="preserve">TS 36.306 CR </w:t>
      </w:r>
      <w:hyperlink r:id="rId14" w:history="1">
        <w:r>
          <w:rPr>
            <w:rStyle w:val="Hyperlink"/>
          </w:rPr>
          <w:t>R2-2000988</w:t>
        </w:r>
      </w:hyperlink>
    </w:p>
    <w:p w14:paraId="0D4B2BC0" w14:textId="77777777" w:rsidR="00432C50" w:rsidRDefault="00432C50" w:rsidP="00432C50">
      <w:r>
        <w:t xml:space="preserve">Please provide comments on correctness and possible impacts to other RRC CRs in the table below, also if the CR can be agreed or what changes would be needed to make it agreeable. You may also use the draft version in the draft folder for detailed comments. Note that the intention is to produce agreeable CRs, thus detailed comments are very much welcomed. </w:t>
      </w:r>
    </w:p>
    <w:p w14:paraId="288BA70D" w14:textId="77777777" w:rsidR="00157324" w:rsidRPr="00B45D0F" w:rsidRDefault="00157324" w:rsidP="00157324"/>
    <w:tbl>
      <w:tblPr>
        <w:tblStyle w:val="TableGrid"/>
        <w:tblW w:w="0" w:type="auto"/>
        <w:tblLook w:val="04A0" w:firstRow="1" w:lastRow="0" w:firstColumn="1" w:lastColumn="0" w:noHBand="0" w:noVBand="1"/>
      </w:tblPr>
      <w:tblGrid>
        <w:gridCol w:w="2122"/>
        <w:gridCol w:w="7371"/>
      </w:tblGrid>
      <w:tr w:rsidR="00235149" w14:paraId="08A20AEE" w14:textId="77777777" w:rsidTr="00235149">
        <w:tc>
          <w:tcPr>
            <w:tcW w:w="2122" w:type="dxa"/>
          </w:tcPr>
          <w:p w14:paraId="1094752B" w14:textId="77777777" w:rsidR="00235149" w:rsidRPr="00157324" w:rsidRDefault="00235149" w:rsidP="00605490">
            <w:pPr>
              <w:rPr>
                <w:rFonts w:cs="Arial"/>
                <w:b/>
                <w:bCs/>
              </w:rPr>
            </w:pPr>
            <w:r w:rsidRPr="00157324">
              <w:rPr>
                <w:rFonts w:cs="Arial"/>
                <w:b/>
                <w:bCs/>
              </w:rPr>
              <w:t>Company</w:t>
            </w:r>
          </w:p>
        </w:tc>
        <w:tc>
          <w:tcPr>
            <w:tcW w:w="7371" w:type="dxa"/>
          </w:tcPr>
          <w:p w14:paraId="324E8070" w14:textId="77777777" w:rsidR="00235149" w:rsidRPr="00157324" w:rsidRDefault="00235149" w:rsidP="00605490">
            <w:pPr>
              <w:rPr>
                <w:rFonts w:cs="Arial"/>
                <w:b/>
                <w:bCs/>
              </w:rPr>
            </w:pPr>
            <w:r w:rsidRPr="00157324">
              <w:rPr>
                <w:rFonts w:cs="Arial"/>
                <w:b/>
                <w:bCs/>
              </w:rPr>
              <w:t>Comments (correctness, impacts on other RRC CRs, other suggestions)</w:t>
            </w:r>
          </w:p>
        </w:tc>
      </w:tr>
      <w:tr w:rsidR="00235149" w14:paraId="7D0DCEAD" w14:textId="77777777" w:rsidTr="00235149">
        <w:tc>
          <w:tcPr>
            <w:tcW w:w="2122" w:type="dxa"/>
          </w:tcPr>
          <w:p w14:paraId="4B89EF74" w14:textId="7E695E9C" w:rsidR="00235149" w:rsidRPr="009F7F9F" w:rsidRDefault="009F7F9F" w:rsidP="00605490">
            <w:pPr>
              <w:rPr>
                <w:rFonts w:ascii="Times New Roman" w:hAnsi="Times New Roman"/>
                <w:sz w:val="20"/>
                <w:szCs w:val="20"/>
              </w:rPr>
            </w:pPr>
            <w:r w:rsidRPr="009F7F9F">
              <w:rPr>
                <w:rFonts w:ascii="Times New Roman" w:hAnsi="Times New Roman"/>
                <w:sz w:val="20"/>
                <w:szCs w:val="20"/>
              </w:rPr>
              <w:t>Huawei, HiSilicon</w:t>
            </w:r>
          </w:p>
        </w:tc>
        <w:tc>
          <w:tcPr>
            <w:tcW w:w="7371" w:type="dxa"/>
          </w:tcPr>
          <w:p w14:paraId="66AFB05D" w14:textId="11D7C2CC" w:rsidR="00235149" w:rsidRPr="009F7F9F" w:rsidRDefault="009F7F9F" w:rsidP="00605490">
            <w:pPr>
              <w:rPr>
                <w:rFonts w:ascii="Times New Roman" w:hAnsi="Times New Roman"/>
                <w:sz w:val="20"/>
                <w:szCs w:val="20"/>
              </w:rPr>
            </w:pPr>
            <w:r>
              <w:rPr>
                <w:rFonts w:ascii="Times New Roman" w:hAnsi="Times New Roman"/>
                <w:sz w:val="20"/>
                <w:szCs w:val="20"/>
              </w:rPr>
              <w:t>we wonder why the new capability has been introduced in section 4.3.15, we think section 4.3.8 would be more appropriate.</w:t>
            </w:r>
          </w:p>
        </w:tc>
      </w:tr>
      <w:tr w:rsidR="00235149" w14:paraId="770B0AE6" w14:textId="77777777" w:rsidTr="00235149">
        <w:tc>
          <w:tcPr>
            <w:tcW w:w="2122" w:type="dxa"/>
          </w:tcPr>
          <w:p w14:paraId="15BEBC76" w14:textId="355527FD" w:rsidR="00235149" w:rsidRPr="00AA70E6" w:rsidRDefault="00AA70E6" w:rsidP="00605490">
            <w:pPr>
              <w:rPr>
                <w:rFonts w:ascii="Times New Roman" w:hAnsi="Times New Roman"/>
              </w:rPr>
            </w:pPr>
            <w:r w:rsidRPr="00AA70E6">
              <w:rPr>
                <w:rFonts w:ascii="Times New Roman" w:hAnsi="Times New Roman"/>
              </w:rPr>
              <w:t>Ericsson</w:t>
            </w:r>
          </w:p>
        </w:tc>
        <w:tc>
          <w:tcPr>
            <w:tcW w:w="7371" w:type="dxa"/>
          </w:tcPr>
          <w:p w14:paraId="1E1DC493" w14:textId="79CCA692" w:rsidR="00235149" w:rsidRPr="00AA70E6" w:rsidRDefault="00AA70E6" w:rsidP="00605490">
            <w:pPr>
              <w:rPr>
                <w:rFonts w:ascii="Times New Roman" w:hAnsi="Times New Roman"/>
              </w:rPr>
            </w:pPr>
            <w:r w:rsidRPr="00AA70E6">
              <w:rPr>
                <w:rFonts w:ascii="Times New Roman" w:hAnsi="Times New Roman"/>
              </w:rPr>
              <w:t xml:space="preserve">No strong opinion on the capability location, OK for us to have this in 4.3.8. </w:t>
            </w:r>
          </w:p>
        </w:tc>
      </w:tr>
    </w:tbl>
    <w:p w14:paraId="2FAAD047" w14:textId="77777777" w:rsidR="00E97470" w:rsidRPr="00157324" w:rsidRDefault="00E97470" w:rsidP="00157324"/>
    <w:p w14:paraId="0D0DF90B" w14:textId="41DE98F0" w:rsidR="00157324" w:rsidRPr="00E97470" w:rsidRDefault="00E97470" w:rsidP="00157324">
      <w:pPr>
        <w:rPr>
          <w:u w:val="single"/>
        </w:rPr>
      </w:pPr>
      <w:r w:rsidRPr="00E97470">
        <w:rPr>
          <w:u w:val="single"/>
        </w:rPr>
        <w:t>Summary related</w:t>
      </w:r>
      <w:r w:rsidR="00157324" w:rsidRPr="00E97470">
        <w:rPr>
          <w:u w:val="single"/>
        </w:rPr>
        <w:t xml:space="preserve"> to TS 36.306 CR: </w:t>
      </w:r>
    </w:p>
    <w:p w14:paraId="1274BA68" w14:textId="37F26E66" w:rsidR="00245C06" w:rsidRDefault="00E97470" w:rsidP="00E06956">
      <w:r>
        <w:t>Only two comments, discussing moving the introduced capability to 4.3.8. This can be taken into account in revision of TS 36.306 CR.</w:t>
      </w:r>
    </w:p>
    <w:p w14:paraId="09CDB08C" w14:textId="297582A5" w:rsidR="006C22D6" w:rsidRDefault="006C22D6" w:rsidP="006C22D6">
      <w:pPr>
        <w:pStyle w:val="Heading2"/>
      </w:pPr>
      <w:r>
        <w:t xml:space="preserve">2.2. </w:t>
      </w:r>
      <w:r w:rsidR="00124F55">
        <w:tab/>
      </w:r>
      <w:r>
        <w:t>Other topics</w:t>
      </w:r>
    </w:p>
    <w:p w14:paraId="629DE6BE" w14:textId="14C36A7C" w:rsidR="00E97470" w:rsidRDefault="00E97470" w:rsidP="006C22D6">
      <w:r>
        <w:t>No further topics identified until first deadline 28</w:t>
      </w:r>
      <w:r w:rsidRPr="00E97470">
        <w:rPr>
          <w:vertAlign w:val="superscript"/>
        </w:rPr>
        <w:t>th</w:t>
      </w:r>
      <w:r>
        <w:t xml:space="preserve"> of March 17:00 CET.</w:t>
      </w:r>
    </w:p>
    <w:p w14:paraId="27D8C248" w14:textId="41A21694" w:rsidR="00D53A3E" w:rsidRDefault="00D53A3E" w:rsidP="006C22D6"/>
    <w:p w14:paraId="0248FE1E" w14:textId="353EF9E6" w:rsidR="00D53A3E" w:rsidRDefault="00D53A3E" w:rsidP="00D53A3E">
      <w:pPr>
        <w:pStyle w:val="Heading2"/>
      </w:pPr>
      <w:r>
        <w:t xml:space="preserve">2.3. </w:t>
      </w:r>
      <w:r>
        <w:tab/>
        <w:t>Remaining feedback and discussion</w:t>
      </w:r>
    </w:p>
    <w:p w14:paraId="4C05C27D" w14:textId="6B8F44B8" w:rsidR="001A3BEA" w:rsidRPr="001A3BEA" w:rsidRDefault="001A3BEA" w:rsidP="001A3BEA">
      <w:pPr>
        <w:rPr>
          <w:u w:val="single"/>
        </w:rPr>
      </w:pPr>
      <w:r w:rsidRPr="001A3BEA">
        <w:rPr>
          <w:u w:val="single"/>
        </w:rPr>
        <w:t>Rapporteur summary:</w:t>
      </w:r>
    </w:p>
    <w:p w14:paraId="2AC4438B" w14:textId="43DCDF2A" w:rsidR="00D53A3E" w:rsidRDefault="00D53A3E" w:rsidP="00D53A3E">
      <w:pPr>
        <w:rPr>
          <w:rFonts w:eastAsia="Times New Roman"/>
        </w:rPr>
      </w:pPr>
      <w:r>
        <w:t xml:space="preserve">The CRs were updated taking into account Proposal 1 and HW comments. Based on further HW comments on the draft CRs the final CRs have been provided in </w:t>
      </w:r>
      <w:hyperlink r:id="rId15" w:history="1">
        <w:r>
          <w:rPr>
            <w:rStyle w:val="Hyperlink"/>
            <w:rFonts w:eastAsia="Times New Roman"/>
          </w:rPr>
          <w:t>R2-2001732</w:t>
        </w:r>
      </w:hyperlink>
      <w:r>
        <w:rPr>
          <w:rFonts w:eastAsia="Times New Roman"/>
        </w:rPr>
        <w:t xml:space="preserve"> and </w:t>
      </w:r>
      <w:hyperlink r:id="rId16" w:history="1">
        <w:r>
          <w:rPr>
            <w:rStyle w:val="Hyperlink"/>
            <w:rFonts w:eastAsia="Times New Roman"/>
          </w:rPr>
          <w:t>R2-2001731.</w:t>
        </w:r>
      </w:hyperlink>
    </w:p>
    <w:p w14:paraId="0B6A2507" w14:textId="5E7F8000" w:rsidR="00D53A3E" w:rsidRDefault="00D53A3E" w:rsidP="00D53A3E">
      <w:pPr>
        <w:rPr>
          <w:rFonts w:eastAsia="Times New Roman"/>
        </w:rPr>
      </w:pPr>
      <w:r>
        <w:rPr>
          <w:rFonts w:eastAsia="Times New Roman"/>
        </w:rPr>
        <w:t xml:space="preserve">Additional discussion over email reflector was about HW questions on handling the clashes between this and eMTC/NB-IoT CRs for Rel-16. Rapporteur commented that it can be possible </w:t>
      </w:r>
      <w:r w:rsidR="00725492">
        <w:rPr>
          <w:rFonts w:eastAsia="Times New Roman"/>
        </w:rPr>
        <w:t xml:space="preserve">and preferable </w:t>
      </w:r>
      <w:r>
        <w:rPr>
          <w:rFonts w:eastAsia="Times New Roman"/>
        </w:rPr>
        <w:t xml:space="preserve">to align some new features with the changes introduced in </w:t>
      </w:r>
      <w:hyperlink r:id="rId17" w:history="1">
        <w:r>
          <w:rPr>
            <w:rStyle w:val="Hyperlink"/>
            <w:rFonts w:eastAsia="Times New Roman"/>
          </w:rPr>
          <w:t>R2-2001731</w:t>
        </w:r>
      </w:hyperlink>
      <w:r>
        <w:rPr>
          <w:rFonts w:eastAsia="Times New Roman"/>
        </w:rPr>
        <w:t xml:space="preserve"> but as nothing was agreed at that point, it remains to be seen what is reasonable to align and what not. </w:t>
      </w:r>
    </w:p>
    <w:p w14:paraId="3E9DACE1" w14:textId="772E0C3F" w:rsidR="00725492" w:rsidRDefault="001A3BEA" w:rsidP="00725492">
      <w:r>
        <w:t xml:space="preserve">The final CRs were provided </w:t>
      </w:r>
      <w:r w:rsidR="00311B2E">
        <w:t xml:space="preserve">and </w:t>
      </w:r>
      <w:r>
        <w:t>r</w:t>
      </w:r>
      <w:r w:rsidR="00725492">
        <w:t>apporteur further commented on the wording as follows:</w:t>
      </w:r>
    </w:p>
    <w:p w14:paraId="29C2F43B" w14:textId="77777777" w:rsidR="00725492" w:rsidRDefault="00725492" w:rsidP="00725492">
      <w:pPr>
        <w:numPr>
          <w:ilvl w:val="0"/>
          <w:numId w:val="47"/>
        </w:numPr>
        <w:overflowPunct/>
        <w:autoSpaceDE/>
        <w:autoSpaceDN/>
        <w:adjustRightInd/>
        <w:spacing w:after="0"/>
        <w:textAlignment w:val="auto"/>
        <w:rPr>
          <w:rFonts w:ascii="Calibri" w:eastAsia="Times New Roman" w:hAnsi="Calibri"/>
          <w:lang w:eastAsia="en-US"/>
        </w:rPr>
      </w:pPr>
      <w:r>
        <w:rPr>
          <w:rFonts w:eastAsia="Times New Roman"/>
        </w:rPr>
        <w:t xml:space="preserve">The condition is now in almost all places “resuming RRC connection after early security activation…” This can be interpreted as to be incorrect in a sense, as it refers to a condition which can’t be assessed at this time (it is not known whether UE will resume). In particular, in subclause 5.3.3.8 (RRCConnectionReject) this is wrong in the sense that the UE did not resume (but was rejected).  Therefore, I have reverted the text in subclause 5.3.3.8 to old text and added condition on early security replacing EDT. Please check if this is OK for you. </w:t>
      </w:r>
    </w:p>
    <w:p w14:paraId="37205499" w14:textId="77777777" w:rsidR="00725492" w:rsidRDefault="00725492" w:rsidP="00725492">
      <w:pPr>
        <w:pStyle w:val="ListParagraph"/>
        <w:rPr>
          <w:rFonts w:eastAsiaTheme="minorHAnsi"/>
        </w:rPr>
      </w:pPr>
    </w:p>
    <w:p w14:paraId="6E5A5143" w14:textId="77777777" w:rsidR="00725492" w:rsidRDefault="00725492" w:rsidP="00725492">
      <w:pPr>
        <w:ind w:left="720"/>
      </w:pPr>
      <w:r>
        <w:t xml:space="preserve">The wording in the original submitted CR was often “UE is using early security reactivation”, where section 5.3.3.xx contains conditions/details. The existing conditions in current spec refer to “initiating UP-EDT” or directly to specific messages received as reply to </w:t>
      </w:r>
      <w:r>
        <w:rPr>
          <w:i/>
          <w:iCs/>
        </w:rPr>
        <w:t>RRCConnectionResumeRequest</w:t>
      </w:r>
      <w:r>
        <w:t xml:space="preserve"> (for EDT). This could be possible way as well for early security reactivation, but more verbose. The question then for the remaining conditions is that would it actually be better. I guess the same can be said e.g. on T300 expiry and integrity protection failure as for reject – i.e. the UE would not be resuming anymore.  </w:t>
      </w:r>
    </w:p>
    <w:p w14:paraId="19EC75D2" w14:textId="77777777" w:rsidR="00725492" w:rsidRDefault="00725492" w:rsidP="00725492">
      <w:pPr>
        <w:pStyle w:val="ListParagraph"/>
      </w:pPr>
    </w:p>
    <w:p w14:paraId="1F70C425" w14:textId="77777777" w:rsidR="00725492" w:rsidRDefault="00725492" w:rsidP="00725492">
      <w:pPr>
        <w:numPr>
          <w:ilvl w:val="0"/>
          <w:numId w:val="47"/>
        </w:numPr>
        <w:overflowPunct/>
        <w:autoSpaceDE/>
        <w:autoSpaceDN/>
        <w:adjustRightInd/>
        <w:spacing w:after="0"/>
        <w:textAlignment w:val="auto"/>
        <w:rPr>
          <w:rFonts w:eastAsia="Times New Roman"/>
        </w:rPr>
      </w:pPr>
      <w:r>
        <w:rPr>
          <w:rFonts w:eastAsia="Times New Roman"/>
        </w:rPr>
        <w:lastRenderedPageBreak/>
        <w:t xml:space="preserve">Subclause 5.3.3.9a has been completely renamed. In the submitted version it was still “abortion of UP-EDT </w:t>
      </w:r>
      <w:r>
        <w:rPr>
          <w:rFonts w:eastAsia="Times New Roman"/>
          <w:color w:val="FF0000"/>
        </w:rPr>
        <w:t>or early security activation</w:t>
      </w:r>
      <w:r>
        <w:rPr>
          <w:rFonts w:eastAsia="Times New Roman"/>
        </w:rPr>
        <w:t xml:space="preserve">”. This was a compromise between renaming the subclause completely and a completely new subclause (but with same contents as 5.3.3.9a). The last one was our initial preference in order to not cause discrepancy between releases – we think it could cause some misinterpretations and confusion between releases now. </w:t>
      </w:r>
    </w:p>
    <w:p w14:paraId="0FC4EC67" w14:textId="14E77AB2" w:rsidR="00725492" w:rsidRDefault="00725492" w:rsidP="00725492"/>
    <w:p w14:paraId="081C30F5" w14:textId="63D92A7E" w:rsidR="00725492" w:rsidRDefault="00725492" w:rsidP="00725492">
      <w:r>
        <w:t xml:space="preserve">HW replied </w:t>
      </w:r>
      <w:r w:rsidR="001A3BEA">
        <w:t xml:space="preserve">they are OK with 5.3.3.8 change and do not see need to change in other sections (e.g. T300 expiry and integrity protection failure) and would be OK </w:t>
      </w:r>
      <w:r w:rsidR="009D78FE">
        <w:t>as</w:t>
      </w:r>
      <w:r w:rsidR="001A3BEA">
        <w:t xml:space="preserve"> "UE is resuming"</w:t>
      </w:r>
      <w:r w:rsidR="009D78FE">
        <w:t xml:space="preserve"> indicates UE is in process to do so. </w:t>
      </w:r>
    </w:p>
    <w:p w14:paraId="507D058D" w14:textId="5662E4A1" w:rsidR="00725492" w:rsidRDefault="001A3BEA" w:rsidP="00725492">
      <w:r>
        <w:t xml:space="preserve">No further comments were received </w:t>
      </w:r>
      <w:r w:rsidR="009D78FE">
        <w:t xml:space="preserve">on the CRs which were eventually agreed by chairman. </w:t>
      </w:r>
    </w:p>
    <w:p w14:paraId="423E52AF" w14:textId="534EECF0" w:rsidR="00B45D0F" w:rsidRDefault="00E229DC" w:rsidP="00E97470">
      <w:pPr>
        <w:pStyle w:val="Heading1"/>
      </w:pPr>
      <w:r>
        <w:t>3</w:t>
      </w:r>
      <w:r w:rsidR="00EC4447">
        <w:tab/>
      </w:r>
      <w:r w:rsidR="00433241">
        <w:t>Summary</w:t>
      </w:r>
    </w:p>
    <w:p w14:paraId="15E48A08" w14:textId="68C2EBFE" w:rsidR="00E97470" w:rsidRPr="00E97470" w:rsidRDefault="00481E72" w:rsidP="00E97470">
      <w:r>
        <w:t xml:space="preserve">Rapporteur suggests to continue working on TS 36.331 CR based on the following proposal: </w:t>
      </w:r>
    </w:p>
    <w:p w14:paraId="7B08C11D" w14:textId="0440D218" w:rsidR="00B45D0F" w:rsidRPr="00B45D0F" w:rsidRDefault="00481E72" w:rsidP="00B45D0F">
      <w:pPr>
        <w:pStyle w:val="Proposal"/>
        <w:numPr>
          <w:ilvl w:val="0"/>
          <w:numId w:val="45"/>
        </w:numPr>
      </w:pPr>
      <w:r>
        <w:t xml:space="preserve">For early security reactivation for EPC, DRBs are resumed upon receiving </w:t>
      </w:r>
      <w:r w:rsidRPr="00481E72">
        <w:rPr>
          <w:i/>
          <w:iCs/>
        </w:rPr>
        <w:t xml:space="preserve">RRCConnectionResume. </w:t>
      </w:r>
      <w:r>
        <w:t>TS 36.331 CR is updated to reflect this.</w:t>
      </w:r>
    </w:p>
    <w:p w14:paraId="7F8984DB" w14:textId="77777777" w:rsidR="00725492" w:rsidRDefault="00481E72" w:rsidP="00B00C46">
      <w:bookmarkStart w:id="3" w:name="_In-sequence_SDU_delivery"/>
      <w:bookmarkEnd w:id="3"/>
      <w:r>
        <w:t xml:space="preserve">For </w:t>
      </w:r>
      <w:r w:rsidR="00057227">
        <w:t xml:space="preserve">revisions </w:t>
      </w:r>
      <w:r>
        <w:t>TS 36.306 CR</w:t>
      </w:r>
      <w:r w:rsidR="009A5FCD">
        <w:t xml:space="preserve"> proponents to</w:t>
      </w:r>
      <w:r>
        <w:t xml:space="preserve"> consider moving capability to 4.3.8.</w:t>
      </w:r>
    </w:p>
    <w:p w14:paraId="771FFBC0" w14:textId="6BA04000" w:rsidR="00B00C46" w:rsidRPr="00B00C46" w:rsidRDefault="00725492" w:rsidP="00B00C46">
      <w:r>
        <w:t>The CRs have been updated according to Proposal 1 and</w:t>
      </w:r>
      <w:r w:rsidR="00481E72">
        <w:t xml:space="preserve"> </w:t>
      </w:r>
      <w:r>
        <w:t xml:space="preserve">the final CRs have been provided in </w:t>
      </w:r>
      <w:hyperlink r:id="rId18" w:history="1">
        <w:r>
          <w:rPr>
            <w:rStyle w:val="Hyperlink"/>
            <w:rFonts w:eastAsia="Times New Roman"/>
          </w:rPr>
          <w:t>R2-2001732</w:t>
        </w:r>
      </w:hyperlink>
      <w:r>
        <w:rPr>
          <w:rFonts w:eastAsia="Times New Roman"/>
        </w:rPr>
        <w:t xml:space="preserve"> and </w:t>
      </w:r>
      <w:hyperlink r:id="rId19" w:history="1">
        <w:r>
          <w:rPr>
            <w:rStyle w:val="Hyperlink"/>
            <w:rFonts w:eastAsia="Times New Roman"/>
          </w:rPr>
          <w:t>R2-2001731</w:t>
        </w:r>
      </w:hyperlink>
      <w:r w:rsidR="00424BBE">
        <w:rPr>
          <w:rFonts w:eastAsia="Times New Roman"/>
        </w:rPr>
        <w:t xml:space="preserve"> and agreed.</w:t>
      </w:r>
    </w:p>
    <w:sectPr w:rsidR="00B00C46" w:rsidRPr="00B00C46"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C994B" w14:textId="77777777" w:rsidR="00853A85" w:rsidRDefault="00853A85">
      <w:r>
        <w:separator/>
      </w:r>
    </w:p>
  </w:endnote>
  <w:endnote w:type="continuationSeparator" w:id="0">
    <w:p w14:paraId="3F9FC109" w14:textId="77777777" w:rsidR="00853A85" w:rsidRDefault="00853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9F2EE" w14:textId="77777777" w:rsidR="003266E1" w:rsidRDefault="003266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112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112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93364" w14:textId="77777777" w:rsidR="00853A85" w:rsidRDefault="00853A85">
      <w:r>
        <w:separator/>
      </w:r>
    </w:p>
  </w:footnote>
  <w:footnote w:type="continuationSeparator" w:id="0">
    <w:p w14:paraId="1B1AA9D7" w14:textId="77777777" w:rsidR="00853A85" w:rsidRDefault="00853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FBAA" w14:textId="77777777" w:rsidR="003266E1" w:rsidRDefault="003266E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C00F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3C85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B82A6C"/>
    <w:multiLevelType w:val="hybridMultilevel"/>
    <w:tmpl w:val="FADA08D8"/>
    <w:lvl w:ilvl="0" w:tplc="9514CC60">
      <w:start w:val="1"/>
      <w:numFmt w:val="bullet"/>
      <w:lvlText w:val="-"/>
      <w:lvlJc w:val="left"/>
      <w:pPr>
        <w:ind w:left="987" w:hanging="420"/>
      </w:pPr>
      <w:rPr>
        <w:rFonts w:ascii="Verdana" w:hAnsi="Verdana" w:hint="default"/>
      </w:rPr>
    </w:lvl>
    <w:lvl w:ilvl="1" w:tplc="08090003">
      <w:start w:val="1"/>
      <w:numFmt w:val="bullet"/>
      <w:lvlText w:val="o"/>
      <w:lvlJc w:val="left"/>
      <w:pPr>
        <w:ind w:left="1407" w:hanging="420"/>
      </w:pPr>
      <w:rPr>
        <w:rFonts w:ascii="Courier New" w:hAnsi="Courier New" w:cs="Courier New"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A25D95"/>
    <w:multiLevelType w:val="hybridMultilevel"/>
    <w:tmpl w:val="2054A6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F343E4C"/>
    <w:multiLevelType w:val="hybridMultilevel"/>
    <w:tmpl w:val="6D048D48"/>
    <w:lvl w:ilvl="0" w:tplc="49C22002">
      <w:start w:val="1"/>
      <w:numFmt w:val="decimal"/>
      <w:lvlText w:val="Proposal %1:"/>
      <w:lvlJc w:val="left"/>
      <w:pPr>
        <w:ind w:left="2831"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1F194D"/>
    <w:multiLevelType w:val="hybridMultilevel"/>
    <w:tmpl w:val="BE6E2EB6"/>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D52A02"/>
    <w:multiLevelType w:val="hybridMultilevel"/>
    <w:tmpl w:val="95E6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63471F"/>
    <w:multiLevelType w:val="multilevel"/>
    <w:tmpl w:val="7126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C87E27"/>
    <w:multiLevelType w:val="hybridMultilevel"/>
    <w:tmpl w:val="643CB67A"/>
    <w:lvl w:ilvl="0" w:tplc="35600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D012E"/>
    <w:multiLevelType w:val="multilevel"/>
    <w:tmpl w:val="0568B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3C7D45"/>
    <w:multiLevelType w:val="multilevel"/>
    <w:tmpl w:val="0E308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013851"/>
    <w:multiLevelType w:val="multilevel"/>
    <w:tmpl w:val="9656F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128ED"/>
    <w:multiLevelType w:val="hybridMultilevel"/>
    <w:tmpl w:val="21FC2AFA"/>
    <w:lvl w:ilvl="0" w:tplc="70F4C488">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553604C"/>
    <w:multiLevelType w:val="hybridMultilevel"/>
    <w:tmpl w:val="2A36BE40"/>
    <w:lvl w:ilvl="0" w:tplc="C73CF3A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DAC28F1"/>
    <w:multiLevelType w:val="hybridMultilevel"/>
    <w:tmpl w:val="9B767322"/>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C47E9DB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37" w15:restartNumberingAfterBreak="0">
    <w:nsid w:val="721E3962"/>
    <w:multiLevelType w:val="hybridMultilevel"/>
    <w:tmpl w:val="30AC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322E4C"/>
    <w:multiLevelType w:val="multilevel"/>
    <w:tmpl w:val="AA9E1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81341E7"/>
    <w:multiLevelType w:val="hybridMultilevel"/>
    <w:tmpl w:val="163A1EC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1" w15:restartNumberingAfterBreak="0">
    <w:nsid w:val="7C965126"/>
    <w:multiLevelType w:val="hybridMultilevel"/>
    <w:tmpl w:val="ECE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17"/>
  </w:num>
  <w:num w:numId="4">
    <w:abstractNumId w:val="18"/>
  </w:num>
  <w:num w:numId="5">
    <w:abstractNumId w:val="14"/>
  </w:num>
  <w:num w:numId="6">
    <w:abstractNumId w:val="23"/>
  </w:num>
  <w:num w:numId="7">
    <w:abstractNumId w:val="31"/>
  </w:num>
  <w:num w:numId="8">
    <w:abstractNumId w:val="15"/>
  </w:num>
  <w:num w:numId="9">
    <w:abstractNumId w:val="12"/>
  </w:num>
  <w:num w:numId="10">
    <w:abstractNumId w:val="2"/>
  </w:num>
  <w:num w:numId="11">
    <w:abstractNumId w:val="1"/>
  </w:num>
  <w:num w:numId="12">
    <w:abstractNumId w:val="0"/>
  </w:num>
  <w:num w:numId="13">
    <w:abstractNumId w:val="29"/>
  </w:num>
  <w:num w:numId="14">
    <w:abstractNumId w:val="30"/>
  </w:num>
  <w:num w:numId="15">
    <w:abstractNumId w:val="20"/>
  </w:num>
  <w:num w:numId="16">
    <w:abstractNumId w:val="32"/>
  </w:num>
  <w:num w:numId="17">
    <w:abstractNumId w:val="9"/>
  </w:num>
  <w:num w:numId="18">
    <w:abstractNumId w:val="11"/>
  </w:num>
  <w:num w:numId="19">
    <w:abstractNumId w:val="6"/>
  </w:num>
  <w:num w:numId="20">
    <w:abstractNumId w:val="38"/>
  </w:num>
  <w:num w:numId="21">
    <w:abstractNumId w:val="16"/>
  </w:num>
  <w:num w:numId="22">
    <w:abstractNumId w:val="3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41"/>
  </w:num>
  <w:num w:numId="26">
    <w:abstractNumId w:val="5"/>
  </w:num>
  <w:num w:numId="27">
    <w:abstractNumId w:val="4"/>
  </w:num>
  <w:num w:numId="28">
    <w:abstractNumId w:val="37"/>
  </w:num>
  <w:num w:numId="29">
    <w:abstractNumId w:val="36"/>
  </w:num>
  <w:num w:numId="30">
    <w:abstractNumId w:val="33"/>
  </w:num>
  <w:num w:numId="31">
    <w:abstractNumId w:val="28"/>
  </w:num>
  <w:num w:numId="32">
    <w:abstractNumId w:val="21"/>
  </w:num>
  <w:num w:numId="33">
    <w:abstractNumId w:val="36"/>
  </w:num>
  <w:num w:numId="34">
    <w:abstractNumId w:val="26"/>
  </w:num>
  <w:num w:numId="35">
    <w:abstractNumId w:val="40"/>
  </w:num>
  <w:num w:numId="36">
    <w:abstractNumId w:val="39"/>
  </w:num>
  <w:num w:numId="37">
    <w:abstractNumId w:val="30"/>
  </w:num>
  <w:num w:numId="38">
    <w:abstractNumId w:val="10"/>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4"/>
  </w:num>
  <w:num w:numId="42">
    <w:abstractNumId w:val="25"/>
  </w:num>
  <w:num w:numId="43">
    <w:abstractNumId w:val="22"/>
  </w:num>
  <w:num w:numId="44">
    <w:abstractNumId w:val="13"/>
  </w:num>
  <w:num w:numId="45">
    <w:abstractNumId w:val="17"/>
    <w:lvlOverride w:ilvl="0">
      <w:startOverride w:val="1"/>
    </w:lvlOverride>
  </w:num>
  <w:num w:numId="46">
    <w:abstractNumId w:val="34"/>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xtTC1MDc1BmJTcyUdpeDU4uLM/DyQAvNaAD3QIpMsAAAA"/>
  </w:docVars>
  <w:rsids>
    <w:rsidRoot w:val="005C260B"/>
    <w:rsid w:val="000006E1"/>
    <w:rsid w:val="00002A37"/>
    <w:rsid w:val="00003279"/>
    <w:rsid w:val="0000564C"/>
    <w:rsid w:val="00006446"/>
    <w:rsid w:val="00006896"/>
    <w:rsid w:val="000068D5"/>
    <w:rsid w:val="0000705E"/>
    <w:rsid w:val="00007CDC"/>
    <w:rsid w:val="000115F2"/>
    <w:rsid w:val="00011B28"/>
    <w:rsid w:val="00013A8C"/>
    <w:rsid w:val="00015D15"/>
    <w:rsid w:val="0002530F"/>
    <w:rsid w:val="0002564D"/>
    <w:rsid w:val="00025ECA"/>
    <w:rsid w:val="00027525"/>
    <w:rsid w:val="000325B8"/>
    <w:rsid w:val="00034C15"/>
    <w:rsid w:val="00036BA1"/>
    <w:rsid w:val="000375C7"/>
    <w:rsid w:val="000422E2"/>
    <w:rsid w:val="00042F22"/>
    <w:rsid w:val="000444EF"/>
    <w:rsid w:val="00045369"/>
    <w:rsid w:val="00052A07"/>
    <w:rsid w:val="000534E3"/>
    <w:rsid w:val="00053C7F"/>
    <w:rsid w:val="0005606A"/>
    <w:rsid w:val="00057117"/>
    <w:rsid w:val="00057227"/>
    <w:rsid w:val="000616E7"/>
    <w:rsid w:val="00062828"/>
    <w:rsid w:val="0006487E"/>
    <w:rsid w:val="000651A9"/>
    <w:rsid w:val="00065E1A"/>
    <w:rsid w:val="00066717"/>
    <w:rsid w:val="00077E5F"/>
    <w:rsid w:val="0008036A"/>
    <w:rsid w:val="00081172"/>
    <w:rsid w:val="00081AE6"/>
    <w:rsid w:val="00084B13"/>
    <w:rsid w:val="00085282"/>
    <w:rsid w:val="000855EB"/>
    <w:rsid w:val="00085B52"/>
    <w:rsid w:val="000866F2"/>
    <w:rsid w:val="0008796D"/>
    <w:rsid w:val="0009009F"/>
    <w:rsid w:val="00091557"/>
    <w:rsid w:val="000924C1"/>
    <w:rsid w:val="000924F0"/>
    <w:rsid w:val="00093474"/>
    <w:rsid w:val="00093ADC"/>
    <w:rsid w:val="0009510F"/>
    <w:rsid w:val="00095F85"/>
    <w:rsid w:val="000A1B7B"/>
    <w:rsid w:val="000A2ED1"/>
    <w:rsid w:val="000A3994"/>
    <w:rsid w:val="000A56F2"/>
    <w:rsid w:val="000B2719"/>
    <w:rsid w:val="000B3A8F"/>
    <w:rsid w:val="000B4AB9"/>
    <w:rsid w:val="000B58C3"/>
    <w:rsid w:val="000B61E9"/>
    <w:rsid w:val="000B6F79"/>
    <w:rsid w:val="000B7489"/>
    <w:rsid w:val="000C0FD3"/>
    <w:rsid w:val="000C165A"/>
    <w:rsid w:val="000C2622"/>
    <w:rsid w:val="000C2E19"/>
    <w:rsid w:val="000C7690"/>
    <w:rsid w:val="000D0D07"/>
    <w:rsid w:val="000D4797"/>
    <w:rsid w:val="000D71F5"/>
    <w:rsid w:val="000E0527"/>
    <w:rsid w:val="000E1E0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8E1"/>
    <w:rsid w:val="001219F5"/>
    <w:rsid w:val="00121A20"/>
    <w:rsid w:val="0012377F"/>
    <w:rsid w:val="00124314"/>
    <w:rsid w:val="00124F55"/>
    <w:rsid w:val="00126758"/>
    <w:rsid w:val="00126B4A"/>
    <w:rsid w:val="00130210"/>
    <w:rsid w:val="00132FD0"/>
    <w:rsid w:val="001344C0"/>
    <w:rsid w:val="001346FA"/>
    <w:rsid w:val="00135252"/>
    <w:rsid w:val="00136A4F"/>
    <w:rsid w:val="00137AB5"/>
    <w:rsid w:val="00137F0B"/>
    <w:rsid w:val="00137F71"/>
    <w:rsid w:val="00140B5C"/>
    <w:rsid w:val="00143AD1"/>
    <w:rsid w:val="00151E23"/>
    <w:rsid w:val="001526E0"/>
    <w:rsid w:val="001528E3"/>
    <w:rsid w:val="001529B4"/>
    <w:rsid w:val="00152D7C"/>
    <w:rsid w:val="001551B5"/>
    <w:rsid w:val="00157324"/>
    <w:rsid w:val="001659C1"/>
    <w:rsid w:val="00173A8E"/>
    <w:rsid w:val="0017502C"/>
    <w:rsid w:val="0018143F"/>
    <w:rsid w:val="00181FF8"/>
    <w:rsid w:val="001900B1"/>
    <w:rsid w:val="00190693"/>
    <w:rsid w:val="00190AC1"/>
    <w:rsid w:val="00190B53"/>
    <w:rsid w:val="0019341A"/>
    <w:rsid w:val="00197DF9"/>
    <w:rsid w:val="001A1987"/>
    <w:rsid w:val="001A2564"/>
    <w:rsid w:val="001A3BEA"/>
    <w:rsid w:val="001A3E7E"/>
    <w:rsid w:val="001A47DF"/>
    <w:rsid w:val="001A4B2A"/>
    <w:rsid w:val="001A4E20"/>
    <w:rsid w:val="001A6173"/>
    <w:rsid w:val="001A6CBA"/>
    <w:rsid w:val="001B0D97"/>
    <w:rsid w:val="001B5A5D"/>
    <w:rsid w:val="001C1513"/>
    <w:rsid w:val="001C1C99"/>
    <w:rsid w:val="001C1CE5"/>
    <w:rsid w:val="001C36E7"/>
    <w:rsid w:val="001C3D2A"/>
    <w:rsid w:val="001C6723"/>
    <w:rsid w:val="001D1A26"/>
    <w:rsid w:val="001D3A5D"/>
    <w:rsid w:val="001D51BA"/>
    <w:rsid w:val="001D53E7"/>
    <w:rsid w:val="001D6342"/>
    <w:rsid w:val="001D6D53"/>
    <w:rsid w:val="001E2528"/>
    <w:rsid w:val="001E46E1"/>
    <w:rsid w:val="001E56FB"/>
    <w:rsid w:val="001E58E2"/>
    <w:rsid w:val="001E5CCF"/>
    <w:rsid w:val="001E5D72"/>
    <w:rsid w:val="001E7AED"/>
    <w:rsid w:val="001F1E24"/>
    <w:rsid w:val="001F3916"/>
    <w:rsid w:val="001F3C7B"/>
    <w:rsid w:val="001F54C5"/>
    <w:rsid w:val="001F662C"/>
    <w:rsid w:val="001F7074"/>
    <w:rsid w:val="00200490"/>
    <w:rsid w:val="00201F3A"/>
    <w:rsid w:val="00203F96"/>
    <w:rsid w:val="002069B2"/>
    <w:rsid w:val="00207FA3"/>
    <w:rsid w:val="00214DA8"/>
    <w:rsid w:val="00215423"/>
    <w:rsid w:val="002158FA"/>
    <w:rsid w:val="00216C74"/>
    <w:rsid w:val="0021785C"/>
    <w:rsid w:val="00220600"/>
    <w:rsid w:val="00220852"/>
    <w:rsid w:val="002224DB"/>
    <w:rsid w:val="002229D6"/>
    <w:rsid w:val="00223FCB"/>
    <w:rsid w:val="002252C3"/>
    <w:rsid w:val="00225A2B"/>
    <w:rsid w:val="00225C54"/>
    <w:rsid w:val="00225EB8"/>
    <w:rsid w:val="00230765"/>
    <w:rsid w:val="00230D18"/>
    <w:rsid w:val="002319E4"/>
    <w:rsid w:val="00231DA5"/>
    <w:rsid w:val="002325C3"/>
    <w:rsid w:val="00232879"/>
    <w:rsid w:val="00235149"/>
    <w:rsid w:val="00235632"/>
    <w:rsid w:val="00235872"/>
    <w:rsid w:val="00241559"/>
    <w:rsid w:val="002435B3"/>
    <w:rsid w:val="002458EB"/>
    <w:rsid w:val="00245C06"/>
    <w:rsid w:val="002500C8"/>
    <w:rsid w:val="002501A9"/>
    <w:rsid w:val="002518D3"/>
    <w:rsid w:val="00257356"/>
    <w:rsid w:val="00257543"/>
    <w:rsid w:val="002617E7"/>
    <w:rsid w:val="002624FC"/>
    <w:rsid w:val="00264228"/>
    <w:rsid w:val="00264334"/>
    <w:rsid w:val="0026473E"/>
    <w:rsid w:val="00264922"/>
    <w:rsid w:val="00266214"/>
    <w:rsid w:val="00267C83"/>
    <w:rsid w:val="00267FC5"/>
    <w:rsid w:val="0027144F"/>
    <w:rsid w:val="00271813"/>
    <w:rsid w:val="00271F3A"/>
    <w:rsid w:val="002727BE"/>
    <w:rsid w:val="00273278"/>
    <w:rsid w:val="002737F4"/>
    <w:rsid w:val="00276205"/>
    <w:rsid w:val="002805F5"/>
    <w:rsid w:val="002806FD"/>
    <w:rsid w:val="00280751"/>
    <w:rsid w:val="0028280A"/>
    <w:rsid w:val="00286ACD"/>
    <w:rsid w:val="00287838"/>
    <w:rsid w:val="002907B5"/>
    <w:rsid w:val="00292EB7"/>
    <w:rsid w:val="00296227"/>
    <w:rsid w:val="00296F44"/>
    <w:rsid w:val="0029777D"/>
    <w:rsid w:val="002A055E"/>
    <w:rsid w:val="002A1D4E"/>
    <w:rsid w:val="002A2869"/>
    <w:rsid w:val="002A6076"/>
    <w:rsid w:val="002A7C9A"/>
    <w:rsid w:val="002B24D6"/>
    <w:rsid w:val="002B307E"/>
    <w:rsid w:val="002C06AD"/>
    <w:rsid w:val="002C104D"/>
    <w:rsid w:val="002C41E6"/>
    <w:rsid w:val="002D071A"/>
    <w:rsid w:val="002D263D"/>
    <w:rsid w:val="002D34B2"/>
    <w:rsid w:val="002D48B0"/>
    <w:rsid w:val="002D5B37"/>
    <w:rsid w:val="002D7637"/>
    <w:rsid w:val="002E17F2"/>
    <w:rsid w:val="002E7CAE"/>
    <w:rsid w:val="002F00D9"/>
    <w:rsid w:val="002F2771"/>
    <w:rsid w:val="002F37A9"/>
    <w:rsid w:val="002F564A"/>
    <w:rsid w:val="003012FE"/>
    <w:rsid w:val="00301CE6"/>
    <w:rsid w:val="0030256B"/>
    <w:rsid w:val="0030501F"/>
    <w:rsid w:val="00307BA1"/>
    <w:rsid w:val="00311702"/>
    <w:rsid w:val="00311B2E"/>
    <w:rsid w:val="00311E82"/>
    <w:rsid w:val="00313FD6"/>
    <w:rsid w:val="003143BD"/>
    <w:rsid w:val="00315363"/>
    <w:rsid w:val="003203ED"/>
    <w:rsid w:val="00322C9F"/>
    <w:rsid w:val="00323878"/>
    <w:rsid w:val="00324D23"/>
    <w:rsid w:val="003266E1"/>
    <w:rsid w:val="00331751"/>
    <w:rsid w:val="00332A9F"/>
    <w:rsid w:val="00334579"/>
    <w:rsid w:val="00334E63"/>
    <w:rsid w:val="00335858"/>
    <w:rsid w:val="00336BDA"/>
    <w:rsid w:val="00342BD7"/>
    <w:rsid w:val="00345DF7"/>
    <w:rsid w:val="00346DB5"/>
    <w:rsid w:val="003477B1"/>
    <w:rsid w:val="00351724"/>
    <w:rsid w:val="00357380"/>
    <w:rsid w:val="003602D9"/>
    <w:rsid w:val="003604CE"/>
    <w:rsid w:val="00370E47"/>
    <w:rsid w:val="003742AC"/>
    <w:rsid w:val="00377CE1"/>
    <w:rsid w:val="003816AB"/>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B82"/>
    <w:rsid w:val="003C6021"/>
    <w:rsid w:val="003C7806"/>
    <w:rsid w:val="003D109F"/>
    <w:rsid w:val="003D2478"/>
    <w:rsid w:val="003D377C"/>
    <w:rsid w:val="003D3C45"/>
    <w:rsid w:val="003D5B1F"/>
    <w:rsid w:val="003E15FA"/>
    <w:rsid w:val="003E1865"/>
    <w:rsid w:val="003E55E4"/>
    <w:rsid w:val="003E74E3"/>
    <w:rsid w:val="003E7520"/>
    <w:rsid w:val="003F05C7"/>
    <w:rsid w:val="003F0751"/>
    <w:rsid w:val="003F2CD4"/>
    <w:rsid w:val="003F6BBE"/>
    <w:rsid w:val="004000E8"/>
    <w:rsid w:val="004008A6"/>
    <w:rsid w:val="00402E2B"/>
    <w:rsid w:val="0040512B"/>
    <w:rsid w:val="00405C0D"/>
    <w:rsid w:val="00405CA5"/>
    <w:rsid w:val="00406B9B"/>
    <w:rsid w:val="00407CD3"/>
    <w:rsid w:val="00410134"/>
    <w:rsid w:val="00410B72"/>
    <w:rsid w:val="00410F18"/>
    <w:rsid w:val="0041108C"/>
    <w:rsid w:val="00411F82"/>
    <w:rsid w:val="0041263E"/>
    <w:rsid w:val="00413AAC"/>
    <w:rsid w:val="00413E92"/>
    <w:rsid w:val="004145E5"/>
    <w:rsid w:val="00421105"/>
    <w:rsid w:val="00422AA4"/>
    <w:rsid w:val="004237BB"/>
    <w:rsid w:val="004242F4"/>
    <w:rsid w:val="00424BBE"/>
    <w:rsid w:val="00427082"/>
    <w:rsid w:val="00427248"/>
    <w:rsid w:val="004272A2"/>
    <w:rsid w:val="00432C50"/>
    <w:rsid w:val="00433241"/>
    <w:rsid w:val="004349EF"/>
    <w:rsid w:val="0043659C"/>
    <w:rsid w:val="00437447"/>
    <w:rsid w:val="00441A92"/>
    <w:rsid w:val="00442169"/>
    <w:rsid w:val="004431DC"/>
    <w:rsid w:val="00444F56"/>
    <w:rsid w:val="00446488"/>
    <w:rsid w:val="00446913"/>
    <w:rsid w:val="004517AA"/>
    <w:rsid w:val="00452CAC"/>
    <w:rsid w:val="00453958"/>
    <w:rsid w:val="004562E3"/>
    <w:rsid w:val="00457565"/>
    <w:rsid w:val="00457B71"/>
    <w:rsid w:val="00460984"/>
    <w:rsid w:val="00460E32"/>
    <w:rsid w:val="0046171A"/>
    <w:rsid w:val="00462486"/>
    <w:rsid w:val="004669E2"/>
    <w:rsid w:val="004671C6"/>
    <w:rsid w:val="00470C31"/>
    <w:rsid w:val="00471DE0"/>
    <w:rsid w:val="004734D0"/>
    <w:rsid w:val="004745A1"/>
    <w:rsid w:val="0047556B"/>
    <w:rsid w:val="00477768"/>
    <w:rsid w:val="004779B2"/>
    <w:rsid w:val="00481E72"/>
    <w:rsid w:val="00490572"/>
    <w:rsid w:val="00492BC5"/>
    <w:rsid w:val="004964F1"/>
    <w:rsid w:val="004A16BC"/>
    <w:rsid w:val="004A2B94"/>
    <w:rsid w:val="004A3EA2"/>
    <w:rsid w:val="004B40B7"/>
    <w:rsid w:val="004B67AA"/>
    <w:rsid w:val="004B698A"/>
    <w:rsid w:val="004B6F6A"/>
    <w:rsid w:val="004B7942"/>
    <w:rsid w:val="004B7C0C"/>
    <w:rsid w:val="004C36B9"/>
    <w:rsid w:val="004C3898"/>
    <w:rsid w:val="004C472A"/>
    <w:rsid w:val="004C4B5A"/>
    <w:rsid w:val="004D1FEF"/>
    <w:rsid w:val="004D36B1"/>
    <w:rsid w:val="004D7EBD"/>
    <w:rsid w:val="004E0370"/>
    <w:rsid w:val="004E2680"/>
    <w:rsid w:val="004E28F9"/>
    <w:rsid w:val="004E462E"/>
    <w:rsid w:val="004E5042"/>
    <w:rsid w:val="004E56DC"/>
    <w:rsid w:val="004E6A64"/>
    <w:rsid w:val="004E76F4"/>
    <w:rsid w:val="004F0B4E"/>
    <w:rsid w:val="004F0B6C"/>
    <w:rsid w:val="004F2078"/>
    <w:rsid w:val="004F4C5C"/>
    <w:rsid w:val="004F4DA3"/>
    <w:rsid w:val="0050209D"/>
    <w:rsid w:val="00506557"/>
    <w:rsid w:val="0050677A"/>
    <w:rsid w:val="00510571"/>
    <w:rsid w:val="005108D8"/>
    <w:rsid w:val="00510A50"/>
    <w:rsid w:val="005116F9"/>
    <w:rsid w:val="005151E2"/>
    <w:rsid w:val="005153A7"/>
    <w:rsid w:val="005219CF"/>
    <w:rsid w:val="0052602C"/>
    <w:rsid w:val="00531442"/>
    <w:rsid w:val="00534B59"/>
    <w:rsid w:val="00536759"/>
    <w:rsid w:val="00536D5C"/>
    <w:rsid w:val="00537C62"/>
    <w:rsid w:val="0054579C"/>
    <w:rsid w:val="00546970"/>
    <w:rsid w:val="0055279E"/>
    <w:rsid w:val="00554A55"/>
    <w:rsid w:val="00554E19"/>
    <w:rsid w:val="00556AC1"/>
    <w:rsid w:val="0056121F"/>
    <w:rsid w:val="0056299C"/>
    <w:rsid w:val="00572505"/>
    <w:rsid w:val="005771FC"/>
    <w:rsid w:val="00582809"/>
    <w:rsid w:val="0058798C"/>
    <w:rsid w:val="005900FA"/>
    <w:rsid w:val="005935A4"/>
    <w:rsid w:val="00593C9B"/>
    <w:rsid w:val="005948C2"/>
    <w:rsid w:val="00595DCA"/>
    <w:rsid w:val="0059779B"/>
    <w:rsid w:val="005A209A"/>
    <w:rsid w:val="005A662D"/>
    <w:rsid w:val="005B1409"/>
    <w:rsid w:val="005B35D7"/>
    <w:rsid w:val="005B392A"/>
    <w:rsid w:val="005B3AA3"/>
    <w:rsid w:val="005B3E7D"/>
    <w:rsid w:val="005B6F83"/>
    <w:rsid w:val="005B72F2"/>
    <w:rsid w:val="005C260B"/>
    <w:rsid w:val="005C74FB"/>
    <w:rsid w:val="005D1602"/>
    <w:rsid w:val="005D4B05"/>
    <w:rsid w:val="005E385F"/>
    <w:rsid w:val="005E5B81"/>
    <w:rsid w:val="005F2187"/>
    <w:rsid w:val="005F264A"/>
    <w:rsid w:val="005F2CB1"/>
    <w:rsid w:val="005F3025"/>
    <w:rsid w:val="005F618C"/>
    <w:rsid w:val="005F70BD"/>
    <w:rsid w:val="0060117E"/>
    <w:rsid w:val="00602297"/>
    <w:rsid w:val="0060283C"/>
    <w:rsid w:val="00604F14"/>
    <w:rsid w:val="0061121E"/>
    <w:rsid w:val="00611B83"/>
    <w:rsid w:val="00612089"/>
    <w:rsid w:val="00613257"/>
    <w:rsid w:val="006148DF"/>
    <w:rsid w:val="00620A71"/>
    <w:rsid w:val="00620D80"/>
    <w:rsid w:val="006234A6"/>
    <w:rsid w:val="00630001"/>
    <w:rsid w:val="006311B3"/>
    <w:rsid w:val="0063284C"/>
    <w:rsid w:val="0063521A"/>
    <w:rsid w:val="00635778"/>
    <w:rsid w:val="00636398"/>
    <w:rsid w:val="006368D3"/>
    <w:rsid w:val="00637477"/>
    <w:rsid w:val="006377EC"/>
    <w:rsid w:val="0064151F"/>
    <w:rsid w:val="00641533"/>
    <w:rsid w:val="0064208D"/>
    <w:rsid w:val="00643475"/>
    <w:rsid w:val="0064396A"/>
    <w:rsid w:val="0064624E"/>
    <w:rsid w:val="00650AB9"/>
    <w:rsid w:val="00655733"/>
    <w:rsid w:val="00655ACD"/>
    <w:rsid w:val="00656A92"/>
    <w:rsid w:val="00656DDE"/>
    <w:rsid w:val="006572F5"/>
    <w:rsid w:val="0066011D"/>
    <w:rsid w:val="006607C0"/>
    <w:rsid w:val="006613A6"/>
    <w:rsid w:val="006627A2"/>
    <w:rsid w:val="006634E6"/>
    <w:rsid w:val="006655EE"/>
    <w:rsid w:val="0066613D"/>
    <w:rsid w:val="00667EE7"/>
    <w:rsid w:val="006706F8"/>
    <w:rsid w:val="00670922"/>
    <w:rsid w:val="00670BE1"/>
    <w:rsid w:val="0067218F"/>
    <w:rsid w:val="006741F2"/>
    <w:rsid w:val="00674CC3"/>
    <w:rsid w:val="00675C72"/>
    <w:rsid w:val="006771F9"/>
    <w:rsid w:val="006776D7"/>
    <w:rsid w:val="00681003"/>
    <w:rsid w:val="006817C9"/>
    <w:rsid w:val="00683ECE"/>
    <w:rsid w:val="00686BFD"/>
    <w:rsid w:val="00690EE7"/>
    <w:rsid w:val="00695FC2"/>
    <w:rsid w:val="00696949"/>
    <w:rsid w:val="00697052"/>
    <w:rsid w:val="006A46FB"/>
    <w:rsid w:val="006A5E28"/>
    <w:rsid w:val="006A697B"/>
    <w:rsid w:val="006A7AFF"/>
    <w:rsid w:val="006B1816"/>
    <w:rsid w:val="006B2099"/>
    <w:rsid w:val="006B4051"/>
    <w:rsid w:val="006B50CF"/>
    <w:rsid w:val="006C03B8"/>
    <w:rsid w:val="006C22D6"/>
    <w:rsid w:val="006C4558"/>
    <w:rsid w:val="006C5EC9"/>
    <w:rsid w:val="006C6059"/>
    <w:rsid w:val="006C7522"/>
    <w:rsid w:val="006D4D36"/>
    <w:rsid w:val="006D5A8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53F"/>
    <w:rsid w:val="00725492"/>
    <w:rsid w:val="007257D0"/>
    <w:rsid w:val="00726EA6"/>
    <w:rsid w:val="00727208"/>
    <w:rsid w:val="00727680"/>
    <w:rsid w:val="007348B1"/>
    <w:rsid w:val="007362A6"/>
    <w:rsid w:val="00736D7D"/>
    <w:rsid w:val="00740E58"/>
    <w:rsid w:val="007445A0"/>
    <w:rsid w:val="0074524B"/>
    <w:rsid w:val="00745701"/>
    <w:rsid w:val="00747D8B"/>
    <w:rsid w:val="00751228"/>
    <w:rsid w:val="00755E86"/>
    <w:rsid w:val="007571E1"/>
    <w:rsid w:val="00757A16"/>
    <w:rsid w:val="007604B2"/>
    <w:rsid w:val="00765281"/>
    <w:rsid w:val="00766BAD"/>
    <w:rsid w:val="007672A9"/>
    <w:rsid w:val="007729A2"/>
    <w:rsid w:val="007755F2"/>
    <w:rsid w:val="00776971"/>
    <w:rsid w:val="00780A80"/>
    <w:rsid w:val="0078177E"/>
    <w:rsid w:val="0078304C"/>
    <w:rsid w:val="00783673"/>
    <w:rsid w:val="007838F7"/>
    <w:rsid w:val="0078459A"/>
    <w:rsid w:val="00785490"/>
    <w:rsid w:val="00786391"/>
    <w:rsid w:val="007925EA"/>
    <w:rsid w:val="00793CD8"/>
    <w:rsid w:val="00794920"/>
    <w:rsid w:val="00795C92"/>
    <w:rsid w:val="00796231"/>
    <w:rsid w:val="007A1CB3"/>
    <w:rsid w:val="007A306F"/>
    <w:rsid w:val="007A43A6"/>
    <w:rsid w:val="007A58A6"/>
    <w:rsid w:val="007B3D2D"/>
    <w:rsid w:val="007B495B"/>
    <w:rsid w:val="007B50AE"/>
    <w:rsid w:val="007B51DF"/>
    <w:rsid w:val="007C05DD"/>
    <w:rsid w:val="007C3AFB"/>
    <w:rsid w:val="007C3D18"/>
    <w:rsid w:val="007C60BF"/>
    <w:rsid w:val="007C6A07"/>
    <w:rsid w:val="007C75A1"/>
    <w:rsid w:val="007C77A5"/>
    <w:rsid w:val="007D04E5"/>
    <w:rsid w:val="007D5901"/>
    <w:rsid w:val="007D7526"/>
    <w:rsid w:val="007D7E88"/>
    <w:rsid w:val="007E25C8"/>
    <w:rsid w:val="007E4610"/>
    <w:rsid w:val="007E4715"/>
    <w:rsid w:val="007E505B"/>
    <w:rsid w:val="007E5B79"/>
    <w:rsid w:val="007E7091"/>
    <w:rsid w:val="007F03EE"/>
    <w:rsid w:val="007F2CF7"/>
    <w:rsid w:val="007F6C77"/>
    <w:rsid w:val="00803FAE"/>
    <w:rsid w:val="0080605F"/>
    <w:rsid w:val="00807786"/>
    <w:rsid w:val="00811FCB"/>
    <w:rsid w:val="008158D6"/>
    <w:rsid w:val="00817196"/>
    <w:rsid w:val="008235DB"/>
    <w:rsid w:val="00824AB4"/>
    <w:rsid w:val="00825C42"/>
    <w:rsid w:val="00825D25"/>
    <w:rsid w:val="008261B5"/>
    <w:rsid w:val="00827D6F"/>
    <w:rsid w:val="00832D07"/>
    <w:rsid w:val="008376AC"/>
    <w:rsid w:val="008444E8"/>
    <w:rsid w:val="00844E80"/>
    <w:rsid w:val="00844FF2"/>
    <w:rsid w:val="00846FE7"/>
    <w:rsid w:val="00851546"/>
    <w:rsid w:val="0085254A"/>
    <w:rsid w:val="00852CEF"/>
    <w:rsid w:val="00853A85"/>
    <w:rsid w:val="00856911"/>
    <w:rsid w:val="008576D3"/>
    <w:rsid w:val="008677FD"/>
    <w:rsid w:val="008706D4"/>
    <w:rsid w:val="00870F8A"/>
    <w:rsid w:val="008719A4"/>
    <w:rsid w:val="00871D23"/>
    <w:rsid w:val="00874312"/>
    <w:rsid w:val="0087437C"/>
    <w:rsid w:val="00875CD7"/>
    <w:rsid w:val="00876B4D"/>
    <w:rsid w:val="00877F18"/>
    <w:rsid w:val="008911FE"/>
    <w:rsid w:val="008941E3"/>
    <w:rsid w:val="00894A88"/>
    <w:rsid w:val="00895386"/>
    <w:rsid w:val="00896A10"/>
    <w:rsid w:val="008A21FF"/>
    <w:rsid w:val="008A2CE2"/>
    <w:rsid w:val="008A30AC"/>
    <w:rsid w:val="008A44B8"/>
    <w:rsid w:val="008A51A8"/>
    <w:rsid w:val="008A54C7"/>
    <w:rsid w:val="008A77D8"/>
    <w:rsid w:val="008B0483"/>
    <w:rsid w:val="008B120C"/>
    <w:rsid w:val="008B509E"/>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B67"/>
    <w:rsid w:val="008F1EAB"/>
    <w:rsid w:val="008F33DC"/>
    <w:rsid w:val="008F477F"/>
    <w:rsid w:val="00902350"/>
    <w:rsid w:val="0090336B"/>
    <w:rsid w:val="009040C3"/>
    <w:rsid w:val="009053AA"/>
    <w:rsid w:val="00906939"/>
    <w:rsid w:val="00910B7D"/>
    <w:rsid w:val="00911436"/>
    <w:rsid w:val="00911DFB"/>
    <w:rsid w:val="009120C8"/>
    <w:rsid w:val="009139D9"/>
    <w:rsid w:val="00914AD8"/>
    <w:rsid w:val="009155AA"/>
    <w:rsid w:val="00916079"/>
    <w:rsid w:val="00917AB3"/>
    <w:rsid w:val="00917CE9"/>
    <w:rsid w:val="00920BF2"/>
    <w:rsid w:val="00922010"/>
    <w:rsid w:val="00931BD9"/>
    <w:rsid w:val="0093631F"/>
    <w:rsid w:val="00936875"/>
    <w:rsid w:val="009368F3"/>
    <w:rsid w:val="00941636"/>
    <w:rsid w:val="00943742"/>
    <w:rsid w:val="00945C05"/>
    <w:rsid w:val="00946945"/>
    <w:rsid w:val="00947713"/>
    <w:rsid w:val="00950DE7"/>
    <w:rsid w:val="00953920"/>
    <w:rsid w:val="00953D47"/>
    <w:rsid w:val="0095681E"/>
    <w:rsid w:val="009572D4"/>
    <w:rsid w:val="00957B3E"/>
    <w:rsid w:val="00960C2F"/>
    <w:rsid w:val="00961921"/>
    <w:rsid w:val="00962C3A"/>
    <w:rsid w:val="00963BBA"/>
    <w:rsid w:val="0096430A"/>
    <w:rsid w:val="0096554B"/>
    <w:rsid w:val="0096584A"/>
    <w:rsid w:val="00971F08"/>
    <w:rsid w:val="0097603D"/>
    <w:rsid w:val="00976949"/>
    <w:rsid w:val="00980477"/>
    <w:rsid w:val="00984DA9"/>
    <w:rsid w:val="00985253"/>
    <w:rsid w:val="009853B3"/>
    <w:rsid w:val="00990630"/>
    <w:rsid w:val="00991761"/>
    <w:rsid w:val="00994DCA"/>
    <w:rsid w:val="009960EC"/>
    <w:rsid w:val="009970DD"/>
    <w:rsid w:val="009A0FBA"/>
    <w:rsid w:val="009A1601"/>
    <w:rsid w:val="009A3052"/>
    <w:rsid w:val="009A3BB6"/>
    <w:rsid w:val="009A462D"/>
    <w:rsid w:val="009A5A21"/>
    <w:rsid w:val="009A5CBA"/>
    <w:rsid w:val="009A5FCD"/>
    <w:rsid w:val="009B1F30"/>
    <w:rsid w:val="009B3AC2"/>
    <w:rsid w:val="009B4DF4"/>
    <w:rsid w:val="009B564E"/>
    <w:rsid w:val="009B7E87"/>
    <w:rsid w:val="009C0169"/>
    <w:rsid w:val="009C403E"/>
    <w:rsid w:val="009D4FF0"/>
    <w:rsid w:val="009D703C"/>
    <w:rsid w:val="009D718F"/>
    <w:rsid w:val="009D78FE"/>
    <w:rsid w:val="009D7E9A"/>
    <w:rsid w:val="009E068F"/>
    <w:rsid w:val="009E14E0"/>
    <w:rsid w:val="009E35DB"/>
    <w:rsid w:val="009E47A3"/>
    <w:rsid w:val="009F08F3"/>
    <w:rsid w:val="009F344F"/>
    <w:rsid w:val="009F7F9F"/>
    <w:rsid w:val="00A01EEB"/>
    <w:rsid w:val="00A031D8"/>
    <w:rsid w:val="00A048A8"/>
    <w:rsid w:val="00A04F49"/>
    <w:rsid w:val="00A13E54"/>
    <w:rsid w:val="00A17F63"/>
    <w:rsid w:val="00A17FAA"/>
    <w:rsid w:val="00A2193B"/>
    <w:rsid w:val="00A2351A"/>
    <w:rsid w:val="00A24279"/>
    <w:rsid w:val="00A264A9"/>
    <w:rsid w:val="00A26DCF"/>
    <w:rsid w:val="00A27785"/>
    <w:rsid w:val="00A30187"/>
    <w:rsid w:val="00A3448A"/>
    <w:rsid w:val="00A34A19"/>
    <w:rsid w:val="00A36297"/>
    <w:rsid w:val="00A37B63"/>
    <w:rsid w:val="00A41E2B"/>
    <w:rsid w:val="00A42497"/>
    <w:rsid w:val="00A4283A"/>
    <w:rsid w:val="00A45B74"/>
    <w:rsid w:val="00A51546"/>
    <w:rsid w:val="00A5257B"/>
    <w:rsid w:val="00A52E1D"/>
    <w:rsid w:val="00A60F96"/>
    <w:rsid w:val="00A61499"/>
    <w:rsid w:val="00A62A77"/>
    <w:rsid w:val="00A63483"/>
    <w:rsid w:val="00A657D7"/>
    <w:rsid w:val="00A660AC"/>
    <w:rsid w:val="00A67E6C"/>
    <w:rsid w:val="00A71B99"/>
    <w:rsid w:val="00A739D0"/>
    <w:rsid w:val="00A73CC8"/>
    <w:rsid w:val="00A761D4"/>
    <w:rsid w:val="00A77EC4"/>
    <w:rsid w:val="00A83B1C"/>
    <w:rsid w:val="00A866D0"/>
    <w:rsid w:val="00A9147D"/>
    <w:rsid w:val="00A92879"/>
    <w:rsid w:val="00A9442A"/>
    <w:rsid w:val="00A96128"/>
    <w:rsid w:val="00AA016F"/>
    <w:rsid w:val="00AA1ED6"/>
    <w:rsid w:val="00AA51D6"/>
    <w:rsid w:val="00AA70E6"/>
    <w:rsid w:val="00AB0704"/>
    <w:rsid w:val="00AB0BC8"/>
    <w:rsid w:val="00AB11CA"/>
    <w:rsid w:val="00AB14D9"/>
    <w:rsid w:val="00AB20A6"/>
    <w:rsid w:val="00AB2293"/>
    <w:rsid w:val="00AB287D"/>
    <w:rsid w:val="00AB4AB8"/>
    <w:rsid w:val="00AB655E"/>
    <w:rsid w:val="00AC007F"/>
    <w:rsid w:val="00AC23E0"/>
    <w:rsid w:val="00AC2ECD"/>
    <w:rsid w:val="00AC3119"/>
    <w:rsid w:val="00AC49FB"/>
    <w:rsid w:val="00AC4BB5"/>
    <w:rsid w:val="00AC5050"/>
    <w:rsid w:val="00AC5A10"/>
    <w:rsid w:val="00AC64C8"/>
    <w:rsid w:val="00AD0AA3"/>
    <w:rsid w:val="00AD18B2"/>
    <w:rsid w:val="00AD3F94"/>
    <w:rsid w:val="00AD4A5A"/>
    <w:rsid w:val="00AE27AC"/>
    <w:rsid w:val="00AE40E0"/>
    <w:rsid w:val="00AE4DBA"/>
    <w:rsid w:val="00AE4F07"/>
    <w:rsid w:val="00AE5FA3"/>
    <w:rsid w:val="00AF02C9"/>
    <w:rsid w:val="00AF0E82"/>
    <w:rsid w:val="00AF1C5D"/>
    <w:rsid w:val="00AF42D7"/>
    <w:rsid w:val="00B006FE"/>
    <w:rsid w:val="00B007CB"/>
    <w:rsid w:val="00B00C46"/>
    <w:rsid w:val="00B02AA9"/>
    <w:rsid w:val="00B02FA3"/>
    <w:rsid w:val="00B05084"/>
    <w:rsid w:val="00B05CDE"/>
    <w:rsid w:val="00B112F8"/>
    <w:rsid w:val="00B157F9"/>
    <w:rsid w:val="00B20256"/>
    <w:rsid w:val="00B20D09"/>
    <w:rsid w:val="00B2763F"/>
    <w:rsid w:val="00B27AAC"/>
    <w:rsid w:val="00B30929"/>
    <w:rsid w:val="00B3288E"/>
    <w:rsid w:val="00B372AA"/>
    <w:rsid w:val="00B40445"/>
    <w:rsid w:val="00B409E0"/>
    <w:rsid w:val="00B41888"/>
    <w:rsid w:val="00B435EC"/>
    <w:rsid w:val="00B45A52"/>
    <w:rsid w:val="00B45D0F"/>
    <w:rsid w:val="00B46175"/>
    <w:rsid w:val="00B53992"/>
    <w:rsid w:val="00B548B7"/>
    <w:rsid w:val="00B664C7"/>
    <w:rsid w:val="00B707E5"/>
    <w:rsid w:val="00B718FB"/>
    <w:rsid w:val="00B739F6"/>
    <w:rsid w:val="00B7428C"/>
    <w:rsid w:val="00B810B7"/>
    <w:rsid w:val="00B81A6C"/>
    <w:rsid w:val="00B85DB6"/>
    <w:rsid w:val="00B85DE5"/>
    <w:rsid w:val="00B90F73"/>
    <w:rsid w:val="00B93B59"/>
    <w:rsid w:val="00B9406A"/>
    <w:rsid w:val="00B9556F"/>
    <w:rsid w:val="00B9616A"/>
    <w:rsid w:val="00B97D37"/>
    <w:rsid w:val="00BA2280"/>
    <w:rsid w:val="00BA2A08"/>
    <w:rsid w:val="00BA4993"/>
    <w:rsid w:val="00BA56D2"/>
    <w:rsid w:val="00BA5770"/>
    <w:rsid w:val="00BA76E0"/>
    <w:rsid w:val="00BA7B5A"/>
    <w:rsid w:val="00BB20EC"/>
    <w:rsid w:val="00BB2A25"/>
    <w:rsid w:val="00BB31F2"/>
    <w:rsid w:val="00BB51E9"/>
    <w:rsid w:val="00BB7753"/>
    <w:rsid w:val="00BC0FDC"/>
    <w:rsid w:val="00BC3053"/>
    <w:rsid w:val="00BC461B"/>
    <w:rsid w:val="00BC4D2E"/>
    <w:rsid w:val="00BC5F3D"/>
    <w:rsid w:val="00BD0D1C"/>
    <w:rsid w:val="00BD48AC"/>
    <w:rsid w:val="00BD5F1A"/>
    <w:rsid w:val="00BE1234"/>
    <w:rsid w:val="00BE2FA6"/>
    <w:rsid w:val="00BE333F"/>
    <w:rsid w:val="00BE7406"/>
    <w:rsid w:val="00BE7603"/>
    <w:rsid w:val="00BF3279"/>
    <w:rsid w:val="00BF62BB"/>
    <w:rsid w:val="00BF74C7"/>
    <w:rsid w:val="00C015F1"/>
    <w:rsid w:val="00C01F33"/>
    <w:rsid w:val="00C02CC6"/>
    <w:rsid w:val="00C040F7"/>
    <w:rsid w:val="00C044AB"/>
    <w:rsid w:val="00C05706"/>
    <w:rsid w:val="00C05EFE"/>
    <w:rsid w:val="00C07377"/>
    <w:rsid w:val="00C07F12"/>
    <w:rsid w:val="00C10478"/>
    <w:rsid w:val="00C117F2"/>
    <w:rsid w:val="00C12107"/>
    <w:rsid w:val="00C14D4B"/>
    <w:rsid w:val="00C154BB"/>
    <w:rsid w:val="00C238B5"/>
    <w:rsid w:val="00C279B5"/>
    <w:rsid w:val="00C27C45"/>
    <w:rsid w:val="00C3719D"/>
    <w:rsid w:val="00C37CB2"/>
    <w:rsid w:val="00C42A07"/>
    <w:rsid w:val="00C473A5"/>
    <w:rsid w:val="00C52D51"/>
    <w:rsid w:val="00C54995"/>
    <w:rsid w:val="00C54D41"/>
    <w:rsid w:val="00C60783"/>
    <w:rsid w:val="00C618F6"/>
    <w:rsid w:val="00C64672"/>
    <w:rsid w:val="00C65115"/>
    <w:rsid w:val="00C70697"/>
    <w:rsid w:val="00C72093"/>
    <w:rsid w:val="00C72EF4"/>
    <w:rsid w:val="00C744FE"/>
    <w:rsid w:val="00C75D2F"/>
    <w:rsid w:val="00C767BE"/>
    <w:rsid w:val="00C76E3C"/>
    <w:rsid w:val="00C778A4"/>
    <w:rsid w:val="00C81568"/>
    <w:rsid w:val="00C834D0"/>
    <w:rsid w:val="00C85444"/>
    <w:rsid w:val="00C9027A"/>
    <w:rsid w:val="00C9068E"/>
    <w:rsid w:val="00C910DE"/>
    <w:rsid w:val="00C92809"/>
    <w:rsid w:val="00C92F6B"/>
    <w:rsid w:val="00C93814"/>
    <w:rsid w:val="00C93891"/>
    <w:rsid w:val="00C93C4B"/>
    <w:rsid w:val="00C941D0"/>
    <w:rsid w:val="00C944AB"/>
    <w:rsid w:val="00C95B40"/>
    <w:rsid w:val="00C95CF9"/>
    <w:rsid w:val="00CA1ED8"/>
    <w:rsid w:val="00CA2F1A"/>
    <w:rsid w:val="00CB1CC5"/>
    <w:rsid w:val="00CB1F63"/>
    <w:rsid w:val="00CB7170"/>
    <w:rsid w:val="00CC040E"/>
    <w:rsid w:val="00CC111F"/>
    <w:rsid w:val="00CC2011"/>
    <w:rsid w:val="00CC3EA0"/>
    <w:rsid w:val="00CC7B45"/>
    <w:rsid w:val="00CD1188"/>
    <w:rsid w:val="00CD2ED1"/>
    <w:rsid w:val="00CD337B"/>
    <w:rsid w:val="00CD6DD4"/>
    <w:rsid w:val="00CE0424"/>
    <w:rsid w:val="00CE69AF"/>
    <w:rsid w:val="00CE7486"/>
    <w:rsid w:val="00CE7561"/>
    <w:rsid w:val="00CF1354"/>
    <w:rsid w:val="00CF3B1F"/>
    <w:rsid w:val="00CF3BF6"/>
    <w:rsid w:val="00CF625B"/>
    <w:rsid w:val="00CF67EC"/>
    <w:rsid w:val="00CF687E"/>
    <w:rsid w:val="00D0349B"/>
    <w:rsid w:val="00D10249"/>
    <w:rsid w:val="00D115C3"/>
    <w:rsid w:val="00D11897"/>
    <w:rsid w:val="00D12DED"/>
    <w:rsid w:val="00D13135"/>
    <w:rsid w:val="00D13E4E"/>
    <w:rsid w:val="00D179CE"/>
    <w:rsid w:val="00D239A7"/>
    <w:rsid w:val="00D23F47"/>
    <w:rsid w:val="00D27E13"/>
    <w:rsid w:val="00D36E71"/>
    <w:rsid w:val="00D37D87"/>
    <w:rsid w:val="00D40B33"/>
    <w:rsid w:val="00D4318F"/>
    <w:rsid w:val="00D438BF"/>
    <w:rsid w:val="00D440F8"/>
    <w:rsid w:val="00D52DAC"/>
    <w:rsid w:val="00D53A3E"/>
    <w:rsid w:val="00D546FF"/>
    <w:rsid w:val="00D55AD5"/>
    <w:rsid w:val="00D576CA"/>
    <w:rsid w:val="00D61AF5"/>
    <w:rsid w:val="00D6469B"/>
    <w:rsid w:val="00D64E41"/>
    <w:rsid w:val="00D652B5"/>
    <w:rsid w:val="00D66155"/>
    <w:rsid w:val="00D708B0"/>
    <w:rsid w:val="00D70DEA"/>
    <w:rsid w:val="00D7179B"/>
    <w:rsid w:val="00D72B8F"/>
    <w:rsid w:val="00D73ACB"/>
    <w:rsid w:val="00D77561"/>
    <w:rsid w:val="00D77B1D"/>
    <w:rsid w:val="00D8021F"/>
    <w:rsid w:val="00D80383"/>
    <w:rsid w:val="00D823C6"/>
    <w:rsid w:val="00D8327F"/>
    <w:rsid w:val="00D86CA3"/>
    <w:rsid w:val="00D871CE"/>
    <w:rsid w:val="00D9196D"/>
    <w:rsid w:val="00D92982"/>
    <w:rsid w:val="00D92A0E"/>
    <w:rsid w:val="00DA04C0"/>
    <w:rsid w:val="00DA305E"/>
    <w:rsid w:val="00DA44D6"/>
    <w:rsid w:val="00DA5417"/>
    <w:rsid w:val="00DA56E8"/>
    <w:rsid w:val="00DB0A9F"/>
    <w:rsid w:val="00DB377D"/>
    <w:rsid w:val="00DC0C6C"/>
    <w:rsid w:val="00DC2D36"/>
    <w:rsid w:val="00DC53EF"/>
    <w:rsid w:val="00DD739F"/>
    <w:rsid w:val="00DE112E"/>
    <w:rsid w:val="00DE5608"/>
    <w:rsid w:val="00DE58D0"/>
    <w:rsid w:val="00DE654F"/>
    <w:rsid w:val="00DF0B6E"/>
    <w:rsid w:val="00DF15E0"/>
    <w:rsid w:val="00DF37A0"/>
    <w:rsid w:val="00DF6A43"/>
    <w:rsid w:val="00DF785B"/>
    <w:rsid w:val="00E06956"/>
    <w:rsid w:val="00E110E7"/>
    <w:rsid w:val="00E1165B"/>
    <w:rsid w:val="00E11B20"/>
    <w:rsid w:val="00E15A9A"/>
    <w:rsid w:val="00E17FA2"/>
    <w:rsid w:val="00E22330"/>
    <w:rsid w:val="00E229DC"/>
    <w:rsid w:val="00E30B5A"/>
    <w:rsid w:val="00E30D14"/>
    <w:rsid w:val="00E3123D"/>
    <w:rsid w:val="00E31461"/>
    <w:rsid w:val="00E31D43"/>
    <w:rsid w:val="00E32608"/>
    <w:rsid w:val="00E32DD0"/>
    <w:rsid w:val="00E34188"/>
    <w:rsid w:val="00E34B6E"/>
    <w:rsid w:val="00E35559"/>
    <w:rsid w:val="00E3723A"/>
    <w:rsid w:val="00E37860"/>
    <w:rsid w:val="00E446F1"/>
    <w:rsid w:val="00E46886"/>
    <w:rsid w:val="00E47827"/>
    <w:rsid w:val="00E47AEF"/>
    <w:rsid w:val="00E53B75"/>
    <w:rsid w:val="00E54E3B"/>
    <w:rsid w:val="00E56CB8"/>
    <w:rsid w:val="00E57565"/>
    <w:rsid w:val="00E63838"/>
    <w:rsid w:val="00E64434"/>
    <w:rsid w:val="00E67C51"/>
    <w:rsid w:val="00E70C14"/>
    <w:rsid w:val="00E72EFC"/>
    <w:rsid w:val="00E758EC"/>
    <w:rsid w:val="00E80912"/>
    <w:rsid w:val="00E81CB5"/>
    <w:rsid w:val="00E8234C"/>
    <w:rsid w:val="00E83AA9"/>
    <w:rsid w:val="00E85928"/>
    <w:rsid w:val="00E87822"/>
    <w:rsid w:val="00E90395"/>
    <w:rsid w:val="00E90E49"/>
    <w:rsid w:val="00E917F9"/>
    <w:rsid w:val="00E92591"/>
    <w:rsid w:val="00E9291C"/>
    <w:rsid w:val="00E93FFE"/>
    <w:rsid w:val="00E946D3"/>
    <w:rsid w:val="00E94F8A"/>
    <w:rsid w:val="00E9626B"/>
    <w:rsid w:val="00E9703E"/>
    <w:rsid w:val="00E97470"/>
    <w:rsid w:val="00EA1B43"/>
    <w:rsid w:val="00EA7A41"/>
    <w:rsid w:val="00EB077B"/>
    <w:rsid w:val="00EB4EA2"/>
    <w:rsid w:val="00EC0D76"/>
    <w:rsid w:val="00EC24D5"/>
    <w:rsid w:val="00EC27C6"/>
    <w:rsid w:val="00EC4207"/>
    <w:rsid w:val="00EC4447"/>
    <w:rsid w:val="00EC5653"/>
    <w:rsid w:val="00EC6BEA"/>
    <w:rsid w:val="00EC71CE"/>
    <w:rsid w:val="00ED1006"/>
    <w:rsid w:val="00EE302F"/>
    <w:rsid w:val="00EE5BF9"/>
    <w:rsid w:val="00EE68AD"/>
    <w:rsid w:val="00EF18FE"/>
    <w:rsid w:val="00EF3D8A"/>
    <w:rsid w:val="00EF4F8D"/>
    <w:rsid w:val="00EF5787"/>
    <w:rsid w:val="00EF5C08"/>
    <w:rsid w:val="00EF60D0"/>
    <w:rsid w:val="00F0528D"/>
    <w:rsid w:val="00F06C67"/>
    <w:rsid w:val="00F06D6A"/>
    <w:rsid w:val="00F06DFD"/>
    <w:rsid w:val="00F071D1"/>
    <w:rsid w:val="00F07533"/>
    <w:rsid w:val="00F10629"/>
    <w:rsid w:val="00F15FA5"/>
    <w:rsid w:val="00F209B7"/>
    <w:rsid w:val="00F21659"/>
    <w:rsid w:val="00F22C6D"/>
    <w:rsid w:val="00F2376F"/>
    <w:rsid w:val="00F24026"/>
    <w:rsid w:val="00F243D8"/>
    <w:rsid w:val="00F26F96"/>
    <w:rsid w:val="00F2792B"/>
    <w:rsid w:val="00F30828"/>
    <w:rsid w:val="00F313D6"/>
    <w:rsid w:val="00F31B78"/>
    <w:rsid w:val="00F36228"/>
    <w:rsid w:val="00F36C4C"/>
    <w:rsid w:val="00F40F0C"/>
    <w:rsid w:val="00F4115D"/>
    <w:rsid w:val="00F45574"/>
    <w:rsid w:val="00F45CF3"/>
    <w:rsid w:val="00F46181"/>
    <w:rsid w:val="00F467A6"/>
    <w:rsid w:val="00F4766C"/>
    <w:rsid w:val="00F5060E"/>
    <w:rsid w:val="00F507D1"/>
    <w:rsid w:val="00F519CE"/>
    <w:rsid w:val="00F51ADA"/>
    <w:rsid w:val="00F60203"/>
    <w:rsid w:val="00F607C5"/>
    <w:rsid w:val="00F60DEA"/>
    <w:rsid w:val="00F61A8F"/>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F57"/>
    <w:rsid w:val="00F93AA9"/>
    <w:rsid w:val="00F95D38"/>
    <w:rsid w:val="00F96326"/>
    <w:rsid w:val="00F96985"/>
    <w:rsid w:val="00F97838"/>
    <w:rsid w:val="00FA2BB3"/>
    <w:rsid w:val="00FA4127"/>
    <w:rsid w:val="00FB0B1A"/>
    <w:rsid w:val="00FB4C80"/>
    <w:rsid w:val="00FB5534"/>
    <w:rsid w:val="00FB6A6A"/>
    <w:rsid w:val="00FC0022"/>
    <w:rsid w:val="00FC7429"/>
    <w:rsid w:val="00FD07F6"/>
    <w:rsid w:val="00FD1EC8"/>
    <w:rsid w:val="00FD47ED"/>
    <w:rsid w:val="00FD74DB"/>
    <w:rsid w:val="00FD7660"/>
    <w:rsid w:val="00FE0655"/>
    <w:rsid w:val="00FE2365"/>
    <w:rsid w:val="00FE37D7"/>
    <w:rsid w:val="00FE4C7B"/>
    <w:rsid w:val="00FE5D8A"/>
    <w:rsid w:val="00FE7336"/>
    <w:rsid w:val="00FE787C"/>
    <w:rsid w:val="00FF45A5"/>
    <w:rsid w:val="00FF5247"/>
    <w:rsid w:val="00FF5C91"/>
    <w:rsid w:val="00FF66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6126C"/>
  <w15:chartTrackingRefBased/>
  <w15:docId w15:val="{2A94D61B-1E2F-49DC-95B8-F60514D3D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45D0F"/>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2518D3"/>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2518D3"/>
    <w:rPr>
      <w:rFonts w:ascii="Arial" w:eastAsia="MS Mincho" w:hAnsi="Arial"/>
      <w:noProof/>
      <w:szCs w:val="24"/>
    </w:rPr>
  </w:style>
  <w:style w:type="paragraph" w:customStyle="1" w:styleId="Comments">
    <w:name w:val="Comments"/>
    <w:basedOn w:val="Normal"/>
    <w:link w:val="CommentsChar"/>
    <w:qFormat/>
    <w:rsid w:val="002518D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2518D3"/>
    <w:rPr>
      <w:rFonts w:ascii="Arial" w:eastAsia="MS Mincho" w:hAnsi="Arial"/>
      <w:i/>
      <w:noProof/>
      <w:sz w:val="18"/>
      <w:szCs w:val="24"/>
    </w:rPr>
  </w:style>
  <w:style w:type="paragraph" w:customStyle="1" w:styleId="Agreement">
    <w:name w:val="Agreement"/>
    <w:basedOn w:val="Normal"/>
    <w:next w:val="Normal"/>
    <w:qFormat/>
    <w:rsid w:val="00442169"/>
    <w:pPr>
      <w:numPr>
        <w:numId w:val="29"/>
      </w:numPr>
      <w:overflowPunct/>
      <w:autoSpaceDE/>
      <w:autoSpaceDN/>
      <w:adjustRightInd/>
      <w:spacing w:before="60" w:after="0" w:line="276" w:lineRule="auto"/>
      <w:textAlignment w:val="auto"/>
    </w:pPr>
    <w:rPr>
      <w:rFonts w:ascii="Calibri" w:eastAsia="MS Mincho" w:hAnsi="Calibri"/>
      <w:b/>
      <w:sz w:val="22"/>
      <w:szCs w:val="24"/>
      <w:lang w:val="sv-SE" w:eastAsia="en-GB"/>
    </w:rPr>
  </w:style>
  <w:style w:type="paragraph" w:styleId="NormalWeb">
    <w:name w:val="Normal (Web)"/>
    <w:basedOn w:val="Normal"/>
    <w:uiPriority w:val="99"/>
    <w:unhideWhenUsed/>
    <w:rsid w:val="00CA2F1A"/>
    <w:pPr>
      <w:overflowPunct/>
      <w:autoSpaceDE/>
      <w:autoSpaceDN/>
      <w:adjustRightInd/>
      <w:spacing w:before="100" w:beforeAutospacing="1" w:after="100" w:afterAutospacing="1"/>
      <w:textAlignment w:val="auto"/>
    </w:pPr>
    <w:rPr>
      <w:sz w:val="24"/>
      <w:szCs w:val="24"/>
      <w:lang w:val="en-US" w:eastAsia="en-US"/>
    </w:rPr>
  </w:style>
  <w:style w:type="character" w:customStyle="1" w:styleId="EmailDiscussionChar">
    <w:name w:val="EmailDiscussion Char"/>
    <w:basedOn w:val="DefaultParagraphFont"/>
    <w:link w:val="EmailDiscussion"/>
    <w:locked/>
    <w:rsid w:val="00BC5F3D"/>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78740">
      <w:bodyDiv w:val="1"/>
      <w:marLeft w:val="0"/>
      <w:marRight w:val="0"/>
      <w:marTop w:val="0"/>
      <w:marBottom w:val="0"/>
      <w:divBdr>
        <w:top w:val="none" w:sz="0" w:space="0" w:color="auto"/>
        <w:left w:val="none" w:sz="0" w:space="0" w:color="auto"/>
        <w:bottom w:val="none" w:sz="0" w:space="0" w:color="auto"/>
        <w:right w:val="none" w:sz="0" w:space="0" w:color="auto"/>
      </w:divBdr>
    </w:div>
    <w:div w:id="167982625">
      <w:bodyDiv w:val="1"/>
      <w:marLeft w:val="0"/>
      <w:marRight w:val="0"/>
      <w:marTop w:val="0"/>
      <w:marBottom w:val="0"/>
      <w:divBdr>
        <w:top w:val="none" w:sz="0" w:space="0" w:color="auto"/>
        <w:left w:val="none" w:sz="0" w:space="0" w:color="auto"/>
        <w:bottom w:val="none" w:sz="0" w:space="0" w:color="auto"/>
        <w:right w:val="none" w:sz="0" w:space="0" w:color="auto"/>
      </w:divBdr>
    </w:div>
    <w:div w:id="372920844">
      <w:bodyDiv w:val="1"/>
      <w:marLeft w:val="0"/>
      <w:marRight w:val="0"/>
      <w:marTop w:val="0"/>
      <w:marBottom w:val="0"/>
      <w:divBdr>
        <w:top w:val="none" w:sz="0" w:space="0" w:color="auto"/>
        <w:left w:val="none" w:sz="0" w:space="0" w:color="auto"/>
        <w:bottom w:val="none" w:sz="0" w:space="0" w:color="auto"/>
        <w:right w:val="none" w:sz="0" w:space="0" w:color="auto"/>
      </w:divBdr>
    </w:div>
    <w:div w:id="653098963">
      <w:bodyDiv w:val="1"/>
      <w:marLeft w:val="0"/>
      <w:marRight w:val="0"/>
      <w:marTop w:val="0"/>
      <w:marBottom w:val="0"/>
      <w:divBdr>
        <w:top w:val="none" w:sz="0" w:space="0" w:color="auto"/>
        <w:left w:val="none" w:sz="0" w:space="0" w:color="auto"/>
        <w:bottom w:val="none" w:sz="0" w:space="0" w:color="auto"/>
        <w:right w:val="none" w:sz="0" w:space="0" w:color="auto"/>
      </w:divBdr>
    </w:div>
    <w:div w:id="696782380">
      <w:bodyDiv w:val="1"/>
      <w:marLeft w:val="0"/>
      <w:marRight w:val="0"/>
      <w:marTop w:val="0"/>
      <w:marBottom w:val="0"/>
      <w:divBdr>
        <w:top w:val="none" w:sz="0" w:space="0" w:color="auto"/>
        <w:left w:val="none" w:sz="0" w:space="0" w:color="auto"/>
        <w:bottom w:val="none" w:sz="0" w:space="0" w:color="auto"/>
        <w:right w:val="none" w:sz="0" w:space="0" w:color="auto"/>
      </w:divBdr>
    </w:div>
    <w:div w:id="932401773">
      <w:bodyDiv w:val="1"/>
      <w:marLeft w:val="0"/>
      <w:marRight w:val="0"/>
      <w:marTop w:val="0"/>
      <w:marBottom w:val="0"/>
      <w:divBdr>
        <w:top w:val="none" w:sz="0" w:space="0" w:color="auto"/>
        <w:left w:val="none" w:sz="0" w:space="0" w:color="auto"/>
        <w:bottom w:val="none" w:sz="0" w:space="0" w:color="auto"/>
        <w:right w:val="none" w:sz="0" w:space="0" w:color="auto"/>
      </w:divBdr>
    </w:div>
    <w:div w:id="1067067635">
      <w:bodyDiv w:val="1"/>
      <w:marLeft w:val="0"/>
      <w:marRight w:val="0"/>
      <w:marTop w:val="0"/>
      <w:marBottom w:val="0"/>
      <w:divBdr>
        <w:top w:val="none" w:sz="0" w:space="0" w:color="auto"/>
        <w:left w:val="none" w:sz="0" w:space="0" w:color="auto"/>
        <w:bottom w:val="none" w:sz="0" w:space="0" w:color="auto"/>
        <w:right w:val="none" w:sz="0" w:space="0" w:color="auto"/>
      </w:divBdr>
    </w:div>
    <w:div w:id="1149129952">
      <w:bodyDiv w:val="1"/>
      <w:marLeft w:val="0"/>
      <w:marRight w:val="0"/>
      <w:marTop w:val="0"/>
      <w:marBottom w:val="0"/>
      <w:divBdr>
        <w:top w:val="none" w:sz="0" w:space="0" w:color="auto"/>
        <w:left w:val="none" w:sz="0" w:space="0" w:color="auto"/>
        <w:bottom w:val="none" w:sz="0" w:space="0" w:color="auto"/>
        <w:right w:val="none" w:sz="0" w:space="0" w:color="auto"/>
      </w:divBdr>
    </w:div>
    <w:div w:id="1490245483">
      <w:bodyDiv w:val="1"/>
      <w:marLeft w:val="0"/>
      <w:marRight w:val="0"/>
      <w:marTop w:val="0"/>
      <w:marBottom w:val="0"/>
      <w:divBdr>
        <w:top w:val="none" w:sz="0" w:space="0" w:color="auto"/>
        <w:left w:val="none" w:sz="0" w:space="0" w:color="auto"/>
        <w:bottom w:val="none" w:sz="0" w:space="0" w:color="auto"/>
        <w:right w:val="none" w:sz="0" w:space="0" w:color="auto"/>
      </w:divBdr>
    </w:div>
    <w:div w:id="1523012136">
      <w:bodyDiv w:val="1"/>
      <w:marLeft w:val="0"/>
      <w:marRight w:val="0"/>
      <w:marTop w:val="0"/>
      <w:marBottom w:val="0"/>
      <w:divBdr>
        <w:top w:val="none" w:sz="0" w:space="0" w:color="auto"/>
        <w:left w:val="none" w:sz="0" w:space="0" w:color="auto"/>
        <w:bottom w:val="none" w:sz="0" w:space="0" w:color="auto"/>
        <w:right w:val="none" w:sz="0" w:space="0" w:color="auto"/>
      </w:divBdr>
    </w:div>
    <w:div w:id="1952857963">
      <w:bodyDiv w:val="1"/>
      <w:marLeft w:val="0"/>
      <w:marRight w:val="0"/>
      <w:marTop w:val="0"/>
      <w:marBottom w:val="0"/>
      <w:divBdr>
        <w:top w:val="none" w:sz="0" w:space="0" w:color="auto"/>
        <w:left w:val="none" w:sz="0" w:space="0" w:color="auto"/>
        <w:bottom w:val="none" w:sz="0" w:space="0" w:color="auto"/>
        <w:right w:val="none" w:sz="0" w:space="0" w:color="auto"/>
      </w:divBdr>
    </w:div>
    <w:div w:id="2014842404">
      <w:bodyDiv w:val="1"/>
      <w:marLeft w:val="0"/>
      <w:marRight w:val="0"/>
      <w:marTop w:val="0"/>
      <w:marBottom w:val="0"/>
      <w:divBdr>
        <w:top w:val="none" w:sz="0" w:space="0" w:color="auto"/>
        <w:left w:val="none" w:sz="0" w:space="0" w:color="auto"/>
        <w:bottom w:val="none" w:sz="0" w:space="0" w:color="auto"/>
        <w:right w:val="none" w:sz="0" w:space="0" w:color="auto"/>
      </w:divBdr>
    </w:div>
    <w:div w:id="2082408469">
      <w:bodyDiv w:val="1"/>
      <w:marLeft w:val="0"/>
      <w:marRight w:val="0"/>
      <w:marTop w:val="0"/>
      <w:marBottom w:val="0"/>
      <w:divBdr>
        <w:top w:val="none" w:sz="0" w:space="0" w:color="auto"/>
        <w:left w:val="none" w:sz="0" w:space="0" w:color="auto"/>
        <w:bottom w:val="none" w:sz="0" w:space="0" w:color="auto"/>
        <w:right w:val="none" w:sz="0" w:space="0" w:color="auto"/>
      </w:divBdr>
    </w:div>
    <w:div w:id="211369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09_e/Docs/R2-2000987.zip" TargetMode="External"/><Relationship Id="rId18" Type="http://schemas.openxmlformats.org/officeDocument/2006/relationships/hyperlink" Target="https://www.3gpp.org/ftp/tsg_ran/WG2_RL2/TSGR2_109_e/Inbox/R2-2001732.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RAN/WG2_RL2/TSGR2_109_e/Docs/R2-2000988.zip" TargetMode="External"/><Relationship Id="rId17" Type="http://schemas.openxmlformats.org/officeDocument/2006/relationships/hyperlink" Target="https://www.3gpp.org/ftp/tsg_ran/WG2_RL2/TSGR2_109_e/Inbox/R2-2001731.zip" TargetMode="External"/><Relationship Id="rId2" Type="http://schemas.openxmlformats.org/officeDocument/2006/relationships/customXml" Target="../customXml/item2.xml"/><Relationship Id="rId16" Type="http://schemas.openxmlformats.org/officeDocument/2006/relationships/hyperlink" Target="https://www.3gpp.org/ftp/tsg_ran/WG2_RL2/TSGR2_109_e/Inbox/R2-2001731.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09_e/Docs/R2-2000987.zip" TargetMode="External"/><Relationship Id="rId5" Type="http://schemas.openxmlformats.org/officeDocument/2006/relationships/numbering" Target="numbering.xml"/><Relationship Id="rId15" Type="http://schemas.openxmlformats.org/officeDocument/2006/relationships/hyperlink" Target="https://www.3gpp.org/ftp/tsg_ran/WG2_RL2/TSGR2_109_e/Inbox/R2-2001732.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2_RL2/TSGR2_109_e/Inbox/R2-200173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09_e/Docs/R2-2000988.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D5C643A4-0C53-4EA7-A313-0750853CE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E284D2-E970-4E38-B6C5-0F2594021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4</Pages>
  <Words>1542</Words>
  <Characters>8793</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10315</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23</cp:revision>
  <cp:lastPrinted>2008-01-31T07:09:00Z</cp:lastPrinted>
  <dcterms:created xsi:type="dcterms:W3CDTF">2020-02-28T15:42:00Z</dcterms:created>
  <dcterms:modified xsi:type="dcterms:W3CDTF">2020-03-05T16:54:00Z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0x0101007B8D4850E79B464C806F33F5597AE034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1582561727</vt:lpwstr>
  </property>
</Properties>
</file>