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B3287" w14:textId="584EEFDF" w:rsidR="00962989" w:rsidRPr="00340D10" w:rsidRDefault="00962989" w:rsidP="00962989">
      <w:pPr>
        <w:pStyle w:val="CRCoverPage"/>
        <w:tabs>
          <w:tab w:val="right" w:pos="9639"/>
        </w:tabs>
        <w:spacing w:after="0"/>
        <w:rPr>
          <w:rFonts w:ascii="Times New Roman" w:hAnsi="Times New Roman"/>
          <w:b/>
          <w:i/>
          <w:noProof/>
          <w:sz w:val="22"/>
          <w:szCs w:val="22"/>
          <w:lang w:val="en-GB"/>
        </w:rPr>
      </w:pPr>
      <w:bookmarkStart w:id="0" w:name="_Ref399006623"/>
      <w:bookmarkStart w:id="1" w:name="_Toc92513360"/>
      <w:r w:rsidRPr="00340D10">
        <w:rPr>
          <w:rFonts w:ascii="Times New Roman" w:hAnsi="Times New Roman"/>
          <w:b/>
          <w:noProof/>
          <w:sz w:val="22"/>
          <w:szCs w:val="22"/>
          <w:lang w:val="en-GB"/>
        </w:rPr>
        <w:t>3GPP TSG-</w:t>
      </w:r>
      <w:r w:rsidRPr="00340D10">
        <w:rPr>
          <w:rFonts w:ascii="Times New Roman" w:hAnsi="Times New Roman"/>
          <w:b/>
          <w:noProof/>
          <w:sz w:val="22"/>
          <w:szCs w:val="22"/>
          <w:lang w:val="en-GB" w:eastAsia="zh-CN"/>
        </w:rPr>
        <w:t>RAN WG</w:t>
      </w:r>
      <w:r w:rsidR="00A3557B" w:rsidRPr="00340D10">
        <w:rPr>
          <w:rFonts w:ascii="Times New Roman" w:hAnsi="Times New Roman"/>
          <w:b/>
          <w:noProof/>
          <w:sz w:val="22"/>
          <w:szCs w:val="22"/>
          <w:lang w:val="en-GB" w:eastAsia="zh-CN"/>
        </w:rPr>
        <w:t>2</w:t>
      </w:r>
      <w:r w:rsidRPr="00340D10">
        <w:rPr>
          <w:rFonts w:ascii="Times New Roman" w:hAnsi="Times New Roman"/>
          <w:b/>
          <w:noProof/>
          <w:sz w:val="22"/>
          <w:szCs w:val="22"/>
          <w:lang w:val="en-GB"/>
        </w:rPr>
        <w:t xml:space="preserve"> </w:t>
      </w:r>
      <w:r w:rsidR="000A5132" w:rsidRPr="00340D10">
        <w:rPr>
          <w:rFonts w:ascii="Times New Roman" w:hAnsi="Times New Roman"/>
          <w:b/>
          <w:noProof/>
          <w:sz w:val="22"/>
          <w:szCs w:val="22"/>
          <w:lang w:val="en-GB"/>
        </w:rPr>
        <w:t>Meeting</w:t>
      </w:r>
      <w:r w:rsidR="00D11F46" w:rsidRPr="00340D10">
        <w:rPr>
          <w:rFonts w:ascii="Times New Roman" w:hAnsi="Times New Roman"/>
          <w:b/>
          <w:noProof/>
          <w:sz w:val="22"/>
          <w:szCs w:val="22"/>
          <w:lang w:val="en-GB" w:eastAsia="zh-CN"/>
        </w:rPr>
        <w:t>#</w:t>
      </w:r>
      <w:r w:rsidR="00770CAD" w:rsidRPr="00340D10">
        <w:rPr>
          <w:rFonts w:ascii="Times New Roman" w:hAnsi="Times New Roman"/>
          <w:b/>
          <w:noProof/>
          <w:sz w:val="22"/>
          <w:szCs w:val="22"/>
          <w:lang w:val="en-GB" w:eastAsia="zh-CN"/>
        </w:rPr>
        <w:t>10</w:t>
      </w:r>
      <w:r w:rsidR="004D2914">
        <w:rPr>
          <w:rFonts w:ascii="Times New Roman" w:hAnsi="Times New Roman"/>
          <w:b/>
          <w:noProof/>
          <w:sz w:val="22"/>
          <w:szCs w:val="22"/>
          <w:lang w:val="en-GB" w:eastAsia="zh-CN"/>
        </w:rPr>
        <w:t>9</w:t>
      </w:r>
      <w:r w:rsidRPr="00340D10">
        <w:rPr>
          <w:rFonts w:ascii="Times New Roman" w:hAnsi="Times New Roman"/>
          <w:b/>
          <w:i/>
          <w:noProof/>
          <w:sz w:val="22"/>
          <w:szCs w:val="22"/>
          <w:lang w:val="en-GB"/>
        </w:rPr>
        <w:tab/>
      </w:r>
      <w:r w:rsidRPr="007238F7">
        <w:rPr>
          <w:rFonts w:ascii="Times New Roman" w:hAnsi="Times New Roman"/>
          <w:b/>
          <w:noProof/>
          <w:sz w:val="22"/>
          <w:szCs w:val="22"/>
          <w:lang w:val="en-GB" w:eastAsia="zh-CN"/>
        </w:rPr>
        <w:t>R</w:t>
      </w:r>
      <w:r w:rsidR="00A3557B" w:rsidRPr="007238F7">
        <w:rPr>
          <w:rFonts w:ascii="Times New Roman" w:hAnsi="Times New Roman"/>
          <w:b/>
          <w:noProof/>
          <w:sz w:val="22"/>
          <w:szCs w:val="22"/>
          <w:lang w:val="en-GB" w:eastAsia="zh-CN"/>
        </w:rPr>
        <w:t>2</w:t>
      </w:r>
      <w:r w:rsidRPr="007238F7">
        <w:rPr>
          <w:rFonts w:ascii="Times New Roman" w:hAnsi="Times New Roman"/>
          <w:b/>
          <w:noProof/>
          <w:sz w:val="22"/>
          <w:szCs w:val="22"/>
          <w:lang w:val="en-GB" w:eastAsia="zh-CN"/>
        </w:rPr>
        <w:t>-</w:t>
      </w:r>
      <w:r w:rsidR="007238F7">
        <w:rPr>
          <w:rFonts w:ascii="Times New Roman" w:hAnsi="Times New Roman"/>
          <w:b/>
          <w:noProof/>
          <w:sz w:val="22"/>
          <w:szCs w:val="22"/>
          <w:lang w:val="en-GB" w:eastAsia="zh-CN"/>
        </w:rPr>
        <w:t>2001196</w:t>
      </w:r>
    </w:p>
    <w:p w14:paraId="23EE5643" w14:textId="0EF0C20C" w:rsidR="00A955B9" w:rsidRPr="00340D10" w:rsidRDefault="00F05632" w:rsidP="00A955B9">
      <w:pPr>
        <w:tabs>
          <w:tab w:val="left" w:pos="1985"/>
        </w:tabs>
        <w:spacing w:after="100" w:afterAutospacing="1"/>
        <w:jc w:val="both"/>
        <w:rPr>
          <w:rFonts w:eastAsia="宋体"/>
          <w:b/>
          <w:noProof/>
          <w:sz w:val="22"/>
          <w:szCs w:val="22"/>
        </w:rPr>
      </w:pPr>
      <w:r w:rsidRPr="00F05632">
        <w:rPr>
          <w:rFonts w:eastAsia="宋体"/>
          <w:b/>
          <w:noProof/>
          <w:sz w:val="22"/>
          <w:szCs w:val="22"/>
          <w:lang w:eastAsia="zh-CN"/>
        </w:rPr>
        <w:t>e-Meeting, February 24th – March 6th, 2020</w:t>
      </w:r>
    </w:p>
    <w:bookmarkEnd w:id="0"/>
    <w:bookmarkEnd w:id="1"/>
    <w:p w14:paraId="09700D81" w14:textId="0C84CE4A" w:rsidR="00D74F9D" w:rsidRPr="00340D10" w:rsidRDefault="00D74F9D" w:rsidP="00625C5A">
      <w:pPr>
        <w:tabs>
          <w:tab w:val="left" w:pos="1701"/>
          <w:tab w:val="right" w:pos="9639"/>
        </w:tabs>
        <w:spacing w:after="120"/>
        <w:jc w:val="both"/>
        <w:rPr>
          <w:rFonts w:eastAsia="宋体"/>
          <w:b/>
          <w:sz w:val="24"/>
          <w:lang w:val="en-US" w:eastAsia="zh-CN"/>
        </w:rPr>
      </w:pPr>
      <w:r w:rsidRPr="00340D10">
        <w:rPr>
          <w:rFonts w:eastAsia="宋体"/>
          <w:b/>
          <w:sz w:val="24"/>
          <w:lang w:val="en-US" w:eastAsia="zh-CN"/>
        </w:rPr>
        <w:t>Agenda Item</w:t>
      </w:r>
      <w:r w:rsidRPr="008F1E08">
        <w:rPr>
          <w:rFonts w:eastAsia="宋体"/>
          <w:b/>
          <w:sz w:val="24"/>
          <w:lang w:val="en-US" w:eastAsia="zh-CN"/>
        </w:rPr>
        <w:t>:</w:t>
      </w:r>
      <w:r w:rsidRPr="008F1E08">
        <w:rPr>
          <w:rFonts w:eastAsia="宋体"/>
          <w:b/>
          <w:sz w:val="24"/>
          <w:lang w:val="en-US" w:eastAsia="zh-CN"/>
        </w:rPr>
        <w:tab/>
      </w:r>
      <w:r w:rsidR="00136A13" w:rsidRPr="00334F24">
        <w:rPr>
          <w:rFonts w:eastAsia="宋体"/>
          <w:sz w:val="24"/>
          <w:lang w:val="en-US" w:eastAsia="zh-CN"/>
        </w:rPr>
        <w:t>6.16.</w:t>
      </w:r>
      <w:r w:rsidR="008F1E08" w:rsidRPr="00334F24">
        <w:rPr>
          <w:rFonts w:eastAsia="宋体"/>
          <w:sz w:val="24"/>
          <w:lang w:val="en-US" w:eastAsia="zh-CN"/>
        </w:rPr>
        <w:t>3</w:t>
      </w:r>
    </w:p>
    <w:p w14:paraId="2AC2B414" w14:textId="77777777" w:rsidR="00D74F9D" w:rsidRPr="00340D10" w:rsidRDefault="00D74F9D" w:rsidP="00D74F9D">
      <w:pPr>
        <w:tabs>
          <w:tab w:val="left" w:pos="1701"/>
          <w:tab w:val="right" w:pos="9639"/>
        </w:tabs>
        <w:spacing w:after="120"/>
        <w:jc w:val="both"/>
        <w:rPr>
          <w:rFonts w:eastAsia="Malgun Gothic"/>
          <w:b/>
          <w:sz w:val="24"/>
          <w:lang w:val="en-US" w:eastAsia="zh-CN"/>
        </w:rPr>
      </w:pPr>
      <w:r w:rsidRPr="00340D10">
        <w:rPr>
          <w:rFonts w:eastAsia="宋体"/>
          <w:b/>
          <w:sz w:val="24"/>
          <w:lang w:val="en-US" w:eastAsia="zh-CN"/>
        </w:rPr>
        <w:t xml:space="preserve">Source: </w:t>
      </w:r>
      <w:r w:rsidRPr="00340D10">
        <w:rPr>
          <w:rFonts w:eastAsia="宋体"/>
          <w:b/>
          <w:sz w:val="24"/>
          <w:lang w:val="en-US" w:eastAsia="zh-CN"/>
        </w:rPr>
        <w:tab/>
      </w:r>
      <w:r w:rsidRPr="00340D10">
        <w:rPr>
          <w:rFonts w:eastAsia="宋体"/>
          <w:sz w:val="24"/>
          <w:lang w:val="en-US" w:eastAsia="zh-CN"/>
        </w:rPr>
        <w:t xml:space="preserve">Huawei, </w:t>
      </w:r>
      <w:proofErr w:type="spellStart"/>
      <w:r w:rsidRPr="00340D10">
        <w:rPr>
          <w:rFonts w:eastAsia="宋体"/>
          <w:sz w:val="24"/>
          <w:lang w:val="en-US" w:eastAsia="zh-CN"/>
        </w:rPr>
        <w:t>H</w:t>
      </w:r>
      <w:bookmarkStart w:id="2" w:name="_GoBack"/>
      <w:bookmarkEnd w:id="2"/>
      <w:r w:rsidRPr="00340D10">
        <w:rPr>
          <w:rFonts w:eastAsia="宋体"/>
          <w:sz w:val="24"/>
          <w:lang w:val="en-US" w:eastAsia="zh-CN"/>
        </w:rPr>
        <w:t>iSilicon</w:t>
      </w:r>
      <w:proofErr w:type="spellEnd"/>
    </w:p>
    <w:p w14:paraId="0A832F2C" w14:textId="77777777" w:rsidR="00D74F9D" w:rsidRPr="00334F24" w:rsidRDefault="00D74F9D" w:rsidP="00625C5A">
      <w:pPr>
        <w:tabs>
          <w:tab w:val="left" w:pos="1701"/>
          <w:tab w:val="right" w:pos="9639"/>
        </w:tabs>
        <w:spacing w:after="120"/>
        <w:jc w:val="both"/>
        <w:rPr>
          <w:rFonts w:eastAsia="宋体"/>
          <w:sz w:val="24"/>
          <w:lang w:val="en-US" w:eastAsia="zh-CN"/>
        </w:rPr>
      </w:pPr>
      <w:r w:rsidRPr="00340D10">
        <w:rPr>
          <w:rFonts w:eastAsia="宋体"/>
          <w:b/>
          <w:bCs/>
          <w:sz w:val="24"/>
          <w:lang w:val="en-US" w:eastAsia="zh-CN"/>
        </w:rPr>
        <w:t>Title:</w:t>
      </w:r>
      <w:r w:rsidRPr="00340D10">
        <w:rPr>
          <w:rFonts w:eastAsia="宋体"/>
          <w:bCs/>
          <w:sz w:val="24"/>
          <w:lang w:val="en-US" w:eastAsia="zh-CN"/>
        </w:rPr>
        <w:tab/>
      </w:r>
      <w:r w:rsidR="00041229" w:rsidRPr="00334F24">
        <w:rPr>
          <w:rFonts w:eastAsia="宋体"/>
          <w:sz w:val="24"/>
          <w:lang w:val="en-US" w:eastAsia="zh-CN"/>
        </w:rPr>
        <w:t xml:space="preserve">MAC CE </w:t>
      </w:r>
      <w:proofErr w:type="spellStart"/>
      <w:r w:rsidR="00041229" w:rsidRPr="00334F24">
        <w:rPr>
          <w:rFonts w:eastAsia="宋体"/>
          <w:sz w:val="24"/>
          <w:lang w:val="en-US" w:eastAsia="zh-CN"/>
        </w:rPr>
        <w:t>signalling</w:t>
      </w:r>
      <w:proofErr w:type="spellEnd"/>
      <w:r w:rsidR="00041229" w:rsidRPr="00334F24">
        <w:rPr>
          <w:rFonts w:eastAsia="宋体"/>
          <w:sz w:val="24"/>
          <w:lang w:val="en-US" w:eastAsia="zh-CN"/>
        </w:rPr>
        <w:t xml:space="preserve"> for multi-beam enhancement</w:t>
      </w:r>
    </w:p>
    <w:p w14:paraId="65B55E88" w14:textId="77777777" w:rsidR="00D74F9D" w:rsidRPr="00340D10" w:rsidRDefault="00D74F9D" w:rsidP="00D74F9D">
      <w:pPr>
        <w:tabs>
          <w:tab w:val="left" w:pos="1701"/>
          <w:tab w:val="right" w:pos="9639"/>
        </w:tabs>
        <w:spacing w:after="120"/>
        <w:jc w:val="both"/>
        <w:rPr>
          <w:rFonts w:eastAsia="宋体"/>
          <w:b/>
          <w:sz w:val="24"/>
          <w:lang w:val="en-US" w:eastAsia="zh-CN"/>
        </w:rPr>
      </w:pPr>
      <w:r w:rsidRPr="00340D10">
        <w:rPr>
          <w:rFonts w:eastAsia="宋体"/>
          <w:b/>
          <w:sz w:val="24"/>
          <w:lang w:val="en-US" w:eastAsia="zh-CN"/>
        </w:rPr>
        <w:t>Document for:</w:t>
      </w:r>
      <w:r w:rsidRPr="00340D10">
        <w:rPr>
          <w:rFonts w:eastAsia="宋体"/>
          <w:b/>
          <w:sz w:val="24"/>
          <w:lang w:val="en-US" w:eastAsia="zh-CN"/>
        </w:rPr>
        <w:tab/>
      </w:r>
      <w:r w:rsidRPr="00340D10">
        <w:rPr>
          <w:rFonts w:eastAsia="宋体"/>
          <w:sz w:val="24"/>
          <w:lang w:val="en-US" w:eastAsia="zh-CN"/>
        </w:rPr>
        <w:t>Discussion and Decision</w:t>
      </w:r>
    </w:p>
    <w:p w14:paraId="79F88668" w14:textId="77777777" w:rsidR="00BB7889" w:rsidRPr="00340D10" w:rsidRDefault="00BB7889" w:rsidP="00C23B88">
      <w:pPr>
        <w:pStyle w:val="Heading1"/>
        <w:rPr>
          <w:rFonts w:ascii="Times New Roman" w:eastAsia="宋体" w:hAnsi="Times New Roman"/>
          <w:lang w:eastAsia="zh-CN"/>
        </w:rPr>
      </w:pPr>
      <w:r w:rsidRPr="00340D10">
        <w:rPr>
          <w:rFonts w:ascii="Times New Roman" w:hAnsi="Times New Roman"/>
        </w:rPr>
        <w:t>Introduction</w:t>
      </w:r>
    </w:p>
    <w:p w14:paraId="6B129441" w14:textId="5DF29B71" w:rsidR="00F045C2" w:rsidRPr="00340D10" w:rsidRDefault="00DF152F" w:rsidP="00F045C2">
      <w:pPr>
        <w:spacing w:after="160"/>
      </w:pPr>
      <w:r>
        <w:t xml:space="preserve">Based on the </w:t>
      </w:r>
      <w:r w:rsidRPr="00DF152F">
        <w:t>output of email discussion [108#68</w:t>
      </w:r>
      <w:proofErr w:type="gramStart"/>
      <w:r w:rsidRPr="00DF152F">
        <w:t>][</w:t>
      </w:r>
      <w:proofErr w:type="gramEnd"/>
      <w:r w:rsidRPr="00DF152F">
        <w:t xml:space="preserve">NR </w:t>
      </w:r>
      <w:proofErr w:type="spellStart"/>
      <w:r w:rsidRPr="00DF152F">
        <w:t>eMIMO</w:t>
      </w:r>
      <w:proofErr w:type="spellEnd"/>
      <w:r w:rsidRPr="00DF152F">
        <w:t>] Design of DL MAC CEs (</w:t>
      </w:r>
      <w:proofErr w:type="spellStart"/>
      <w:r w:rsidRPr="00DF152F">
        <w:t>Oppo</w:t>
      </w:r>
      <w:proofErr w:type="spellEnd"/>
      <w:r w:rsidRPr="00DF152F">
        <w:t>)</w:t>
      </w:r>
      <w:r w:rsidR="005E46BC">
        <w:t>, i</w:t>
      </w:r>
      <w:r w:rsidR="00F045C2" w:rsidRPr="00340D10">
        <w:t xml:space="preserve">n this paper, </w:t>
      </w:r>
      <w:r w:rsidR="00D03F2B">
        <w:t xml:space="preserve">we discuss </w:t>
      </w:r>
      <w:r w:rsidR="00F045C2" w:rsidRPr="00340D10">
        <w:t>MAC CE signalling to support Rel-16 multi-beam enhancements.</w:t>
      </w:r>
      <w:r w:rsidR="00D03F2B">
        <w:t xml:space="preserve"> More specifically, in section 2.1 we discuss </w:t>
      </w:r>
      <w:r w:rsidR="00D03F2B">
        <w:rPr>
          <w:noProof/>
        </w:rPr>
        <w:t xml:space="preserve">MAC CEs regarding multiple CCs/BWPs and in section 2.2 we </w:t>
      </w:r>
      <w:r w:rsidR="00D03F2B" w:rsidRPr="00D03F2B">
        <w:rPr>
          <w:noProof/>
        </w:rPr>
        <w:t>TCI states activation/deactivation (for both single-PDCCH and Multi-PDCCH mTRP operation)</w:t>
      </w:r>
      <w:r w:rsidR="00E30FC6">
        <w:rPr>
          <w:noProof/>
        </w:rPr>
        <w:t>.</w:t>
      </w:r>
    </w:p>
    <w:p w14:paraId="42CE7E25" w14:textId="77777777" w:rsidR="00EE7BA6" w:rsidRPr="00340D10" w:rsidRDefault="00764ECF" w:rsidP="00EE7BA6">
      <w:pPr>
        <w:pStyle w:val="Heading1"/>
        <w:rPr>
          <w:rFonts w:ascii="Times New Roman" w:eastAsia="宋体" w:hAnsi="Times New Roman"/>
          <w:lang w:eastAsia="zh-CN"/>
        </w:rPr>
      </w:pPr>
      <w:r w:rsidRPr="00340D10">
        <w:rPr>
          <w:rFonts w:ascii="Times New Roman" w:eastAsia="宋体" w:hAnsi="Times New Roman"/>
          <w:lang w:eastAsia="zh-CN"/>
        </w:rPr>
        <w:t>Discussion</w:t>
      </w:r>
    </w:p>
    <w:p w14:paraId="5B7937A3" w14:textId="3663BD73" w:rsidR="007F15B3" w:rsidRPr="00340D10" w:rsidRDefault="00E30FC6"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Pr>
          <w:rFonts w:ascii="Times New Roman" w:hAnsi="Times New Roman"/>
          <w:b/>
          <w:bCs/>
          <w:sz w:val="22"/>
          <w:szCs w:val="22"/>
          <w:lang w:eastAsia="en-US"/>
        </w:rPr>
        <w:t>MAC CE</w:t>
      </w:r>
      <w:r w:rsidR="007F15B3" w:rsidRPr="00340D10">
        <w:rPr>
          <w:rFonts w:ascii="Times New Roman" w:hAnsi="Times New Roman"/>
          <w:b/>
          <w:bCs/>
          <w:sz w:val="22"/>
          <w:szCs w:val="22"/>
          <w:lang w:eastAsia="en-US"/>
        </w:rPr>
        <w:t>s</w:t>
      </w:r>
      <w:r>
        <w:rPr>
          <w:rFonts w:ascii="Times New Roman" w:hAnsi="Times New Roman"/>
          <w:b/>
          <w:bCs/>
          <w:sz w:val="22"/>
          <w:szCs w:val="22"/>
          <w:lang w:eastAsia="en-US"/>
        </w:rPr>
        <w:t xml:space="preserve"> regarding</w:t>
      </w:r>
      <w:r w:rsidR="007F15B3" w:rsidRPr="00340D10">
        <w:rPr>
          <w:rFonts w:ascii="Times New Roman" w:hAnsi="Times New Roman"/>
          <w:b/>
          <w:bCs/>
          <w:sz w:val="22"/>
          <w:szCs w:val="22"/>
          <w:lang w:eastAsia="en-US"/>
        </w:rPr>
        <w:t xml:space="preserve"> multiple CCs/BWPs</w:t>
      </w:r>
    </w:p>
    <w:p w14:paraId="76B2FDED" w14:textId="7BD081CD" w:rsidR="00911F41" w:rsidRDefault="00E30FC6" w:rsidP="00B2316B">
      <w:proofErr w:type="gramStart"/>
      <w:r>
        <w:t xml:space="preserve">Based on the email discussion [108#68][NR </w:t>
      </w:r>
      <w:proofErr w:type="spellStart"/>
      <w:r>
        <w:t>eMIMO</w:t>
      </w:r>
      <w:proofErr w:type="spellEnd"/>
      <w:r>
        <w:t xml:space="preserve">], </w:t>
      </w:r>
      <w:r w:rsidR="00911F41">
        <w:t>2 remaining</w:t>
      </w:r>
      <w:r>
        <w:t xml:space="preserve"> issues </w:t>
      </w:r>
      <w:r w:rsidR="00911F41">
        <w:t xml:space="preserve">are needed to be discussed in RAN2 </w:t>
      </w:r>
      <w:r>
        <w:t>on MAC CEs for multiple CCs/BWPs</w:t>
      </w:r>
      <w:r w:rsidR="00911F41">
        <w:t xml:space="preserve">, one is the choice between </w:t>
      </w:r>
      <w:r w:rsidR="00911F41" w:rsidRPr="003E3497">
        <w:t>option 1 (MAC CE+RRC configuration approach) and option 2 (RRC configuration only approach)</w:t>
      </w:r>
      <w:r w:rsidR="00911F41">
        <w:t xml:space="preserve">, the other is </w:t>
      </w:r>
      <w:r w:rsidR="00911F41" w:rsidRPr="00911F41">
        <w:t>whether R16 UE should support MAC CE with granularity of both per CC-list and per CC</w:t>
      </w:r>
      <w:r w:rsidR="00911F41">
        <w:t>.</w:t>
      </w:r>
      <w:proofErr w:type="gramEnd"/>
      <w:r w:rsidR="00911F41">
        <w:t xml:space="preserve"> </w:t>
      </w:r>
    </w:p>
    <w:p w14:paraId="55FD2744" w14:textId="0910820C" w:rsidR="00B2316B" w:rsidRPr="00340D10" w:rsidRDefault="00911F41" w:rsidP="00B2316B">
      <w:r>
        <w:t xml:space="preserve">For this first issue, as pointed out in our previous </w:t>
      </w:r>
      <w:proofErr w:type="spellStart"/>
      <w:r>
        <w:t>tdoc</w:t>
      </w:r>
      <w:proofErr w:type="spellEnd"/>
      <w:r>
        <w:t xml:space="preserve"> [1], </w:t>
      </w:r>
      <w:r w:rsidR="00B42EA5">
        <w:t xml:space="preserve">option 2 is preferred, </w:t>
      </w:r>
      <w:r w:rsidR="007216B7">
        <w:t>since u</w:t>
      </w:r>
      <w:r w:rsidR="007216B7" w:rsidRPr="00340D10">
        <w:t>p to 2 lists of non-overlapping CCs can be configured by RRC</w:t>
      </w:r>
      <w:r w:rsidR="007216B7">
        <w:t xml:space="preserve">, </w:t>
      </w:r>
      <w:r>
        <w:t xml:space="preserve">reusing </w:t>
      </w:r>
      <w:r w:rsidR="00B42EA5">
        <w:t>legacy</w:t>
      </w:r>
      <w:r>
        <w:t xml:space="preserve"> </w:t>
      </w:r>
      <w:r w:rsidRPr="00340D10">
        <w:rPr>
          <w:lang w:eastAsia="ko-KR"/>
        </w:rPr>
        <w:t>MAC CE</w:t>
      </w:r>
      <w:r w:rsidRPr="00340D10">
        <w:t xml:space="preserve"> </w:t>
      </w:r>
      <w:r>
        <w:t xml:space="preserve">formats can </w:t>
      </w:r>
      <w:r w:rsidR="007216B7">
        <w:t xml:space="preserve">be </w:t>
      </w:r>
      <w:r w:rsidR="00B42EA5">
        <w:t>sufficient</w:t>
      </w:r>
      <w:r w:rsidR="007216B7">
        <w:t xml:space="preserve"> to enable this </w:t>
      </w:r>
      <w:proofErr w:type="spellStart"/>
      <w:r w:rsidR="007216B7">
        <w:t>eMIMO</w:t>
      </w:r>
      <w:proofErr w:type="spellEnd"/>
      <w:r w:rsidR="007216B7">
        <w:t xml:space="preserve"> feature for </w:t>
      </w:r>
      <w:r w:rsidR="007216B7" w:rsidRPr="007216B7">
        <w:t>simultaneous multiple CCs/BWPs PDSCH TCI state IDs activation</w:t>
      </w:r>
      <w:r w:rsidR="00A20081">
        <w:t xml:space="preserve"> and </w:t>
      </w:r>
      <w:r w:rsidR="00A20081" w:rsidRPr="00A20081">
        <w:t xml:space="preserve">TCI </w:t>
      </w:r>
      <w:r w:rsidR="00A20081">
        <w:t>s</w:t>
      </w:r>
      <w:r w:rsidR="00A20081" w:rsidRPr="00A20081">
        <w:t xml:space="preserve">tate </w:t>
      </w:r>
      <w:r w:rsidR="00A20081">
        <w:t>i</w:t>
      </w:r>
      <w:r w:rsidR="00A20081" w:rsidRPr="00A20081">
        <w:t>ndication for UE-specific PDCCH</w:t>
      </w:r>
      <w:r w:rsidR="00056156">
        <w:t xml:space="preserve">. </w:t>
      </w:r>
      <w:r w:rsidR="00B42EA5">
        <w:t xml:space="preserve">If CC lists </w:t>
      </w:r>
      <w:proofErr w:type="gramStart"/>
      <w:r w:rsidR="00B42EA5">
        <w:t>are configured</w:t>
      </w:r>
      <w:proofErr w:type="gramEnd"/>
      <w:r w:rsidR="00B42EA5">
        <w:t xml:space="preserve"> in RRC, UE can </w:t>
      </w:r>
      <w:r w:rsidR="00DD0D9A">
        <w:t>handle multi-CCs/BWPs update</w:t>
      </w:r>
      <w:r w:rsidR="00B42EA5" w:rsidRPr="00B42EA5">
        <w:t xml:space="preserve"> from the CC indicated by MAC CE</w:t>
      </w:r>
      <w:r w:rsidR="00B42EA5">
        <w:t>, which is also the method suggested from RAN1.</w:t>
      </w:r>
      <w:r w:rsidR="00DD0D9A">
        <w:t xml:space="preserve"> Reusing legacy formats will avoid any unnecessary complexities for both the </w:t>
      </w:r>
      <w:proofErr w:type="spellStart"/>
      <w:r w:rsidR="00DD0D9A">
        <w:t>gNB</w:t>
      </w:r>
      <w:proofErr w:type="spellEnd"/>
      <w:r w:rsidR="00DD0D9A">
        <w:t xml:space="preserve"> and the UE</w:t>
      </w:r>
      <w:r w:rsidR="004E0489">
        <w:t xml:space="preserve"> </w:t>
      </w:r>
      <w:proofErr w:type="gramStart"/>
      <w:r w:rsidR="004E0489">
        <w:t>and also</w:t>
      </w:r>
      <w:proofErr w:type="gramEnd"/>
      <w:r w:rsidR="004E0489">
        <w:t xml:space="preserve"> save LCID space.</w:t>
      </w:r>
      <w:r w:rsidR="005D4FDA">
        <w:t xml:space="preserve"> </w:t>
      </w:r>
    </w:p>
    <w:p w14:paraId="442D3051" w14:textId="5170F4B2" w:rsidR="0018372B" w:rsidRPr="00340D10" w:rsidRDefault="00B42EA5" w:rsidP="00334F24">
      <w:r w:rsidRPr="00334F24">
        <w:rPr>
          <w:rFonts w:hint="eastAsia"/>
        </w:rPr>
        <w:t>F</w:t>
      </w:r>
      <w:r>
        <w:t>or the second issue,</w:t>
      </w:r>
      <w:r w:rsidR="00DD0D9A">
        <w:t xml:space="preserve"> </w:t>
      </w:r>
      <w:r w:rsidR="000C6B6A">
        <w:t xml:space="preserve">R16 UE should support both per CC-list and per CC update, for example, by using separate LCIDs for differentiating the granularity. However, for saving LCIDs, </w:t>
      </w:r>
      <w:r w:rsidR="00F0783C">
        <w:t xml:space="preserve">at the cost of reduced flexibility, </w:t>
      </w:r>
      <w:r w:rsidR="000C6B6A">
        <w:t xml:space="preserve">R16 UE can also support </w:t>
      </w:r>
      <w:r w:rsidR="00F0783C">
        <w:t xml:space="preserve">per CC-list update </w:t>
      </w:r>
      <w:r w:rsidR="000C6B6A">
        <w:t xml:space="preserve">if CC lists </w:t>
      </w:r>
      <w:proofErr w:type="gramStart"/>
      <w:r w:rsidR="000C6B6A">
        <w:t>are configured</w:t>
      </w:r>
      <w:proofErr w:type="gramEnd"/>
      <w:r w:rsidR="000C6B6A">
        <w:t xml:space="preserve"> and per CC update</w:t>
      </w:r>
      <w:r w:rsidR="00F0783C">
        <w:t xml:space="preserve"> if CC lists are not configured</w:t>
      </w:r>
      <w:r w:rsidR="000C6B6A">
        <w:t>.</w:t>
      </w:r>
    </w:p>
    <w:p w14:paraId="785B1801" w14:textId="17866BAC" w:rsidR="007F15B3" w:rsidRPr="00340D10" w:rsidRDefault="007F15B3" w:rsidP="007F15B3">
      <w:r w:rsidRPr="00340D10">
        <w:t>Therefore, we have the following proposal</w:t>
      </w:r>
      <w:r w:rsidR="00B42EA5">
        <w:t>s</w:t>
      </w:r>
      <w:r w:rsidRPr="00340D10">
        <w:t>.</w:t>
      </w:r>
    </w:p>
    <w:p w14:paraId="59B4C829" w14:textId="6EC21097" w:rsidR="007F15B3" w:rsidRDefault="007F15B3" w:rsidP="007F15B3">
      <w:pPr>
        <w:rPr>
          <w:rFonts w:eastAsiaTheme="minorEastAsia"/>
          <w:b/>
          <w:i/>
          <w:lang w:eastAsia="zh-CN"/>
        </w:rPr>
      </w:pPr>
      <w:r w:rsidRPr="00340D10">
        <w:rPr>
          <w:rFonts w:eastAsiaTheme="minorEastAsia"/>
          <w:b/>
          <w:i/>
          <w:lang w:eastAsia="zh-CN"/>
        </w:rPr>
        <w:t xml:space="preserve">Proposal </w:t>
      </w:r>
      <w:r w:rsidR="00A20081">
        <w:rPr>
          <w:rFonts w:eastAsiaTheme="minorEastAsia"/>
          <w:b/>
          <w:i/>
          <w:lang w:eastAsia="zh-CN"/>
        </w:rPr>
        <w:t>1</w:t>
      </w:r>
      <w:r w:rsidRPr="00340D10">
        <w:rPr>
          <w:rFonts w:eastAsiaTheme="minorEastAsia"/>
          <w:b/>
          <w:i/>
          <w:lang w:eastAsia="zh-CN"/>
        </w:rPr>
        <w:t>:</w:t>
      </w:r>
      <w:r w:rsidRPr="00340D10">
        <w:t xml:space="preserve"> </w:t>
      </w:r>
      <w:r w:rsidRPr="00340D10">
        <w:rPr>
          <w:rFonts w:eastAsiaTheme="minorEastAsia"/>
          <w:b/>
          <w:i/>
          <w:lang w:eastAsia="zh-CN"/>
        </w:rPr>
        <w:t xml:space="preserve">Support to </w:t>
      </w:r>
      <w:r w:rsidR="00880121">
        <w:rPr>
          <w:rFonts w:eastAsiaTheme="minorEastAsia"/>
          <w:b/>
          <w:i/>
          <w:lang w:eastAsia="zh-CN"/>
        </w:rPr>
        <w:t xml:space="preserve">reuse the </w:t>
      </w:r>
      <w:r w:rsidR="00B42EA5" w:rsidRPr="00B42EA5">
        <w:rPr>
          <w:rFonts w:eastAsiaTheme="minorEastAsia"/>
          <w:b/>
          <w:i/>
          <w:lang w:eastAsia="zh-CN"/>
        </w:rPr>
        <w:t xml:space="preserve">legacy </w:t>
      </w:r>
      <w:r w:rsidR="00880121" w:rsidRPr="00340D10">
        <w:rPr>
          <w:rFonts w:eastAsiaTheme="minorEastAsia"/>
          <w:b/>
          <w:i/>
          <w:lang w:eastAsia="zh-CN"/>
        </w:rPr>
        <w:t>MAC CE</w:t>
      </w:r>
      <w:r w:rsidR="00880121">
        <w:rPr>
          <w:rFonts w:eastAsiaTheme="minorEastAsia"/>
          <w:b/>
          <w:i/>
          <w:lang w:eastAsia="zh-CN"/>
        </w:rPr>
        <w:t xml:space="preserve"> format</w:t>
      </w:r>
      <w:r w:rsidR="00A20081">
        <w:rPr>
          <w:rFonts w:eastAsiaTheme="minorEastAsia"/>
          <w:b/>
          <w:i/>
          <w:lang w:eastAsia="zh-CN"/>
        </w:rPr>
        <w:t>s</w:t>
      </w:r>
      <w:r w:rsidR="00880121">
        <w:rPr>
          <w:rFonts w:eastAsiaTheme="minorEastAsia"/>
          <w:b/>
          <w:i/>
          <w:lang w:eastAsia="zh-CN"/>
        </w:rPr>
        <w:t xml:space="preserve"> </w:t>
      </w:r>
      <w:r w:rsidR="00B42EA5">
        <w:rPr>
          <w:rFonts w:eastAsiaTheme="minorEastAsia"/>
          <w:b/>
          <w:i/>
          <w:lang w:eastAsia="zh-CN"/>
        </w:rPr>
        <w:t xml:space="preserve">of </w:t>
      </w:r>
      <w:r w:rsidR="00880121" w:rsidRPr="00880121">
        <w:rPr>
          <w:rFonts w:eastAsiaTheme="minorEastAsia"/>
          <w:b/>
          <w:i/>
          <w:lang w:eastAsia="zh-CN"/>
        </w:rPr>
        <w:t xml:space="preserve">TCI States Activation/Deactivation for UE-specific PDSCH </w:t>
      </w:r>
      <w:r w:rsidR="00BB0B7A">
        <w:rPr>
          <w:rFonts w:eastAsiaTheme="minorEastAsia"/>
          <w:b/>
          <w:i/>
          <w:lang w:eastAsia="zh-CN"/>
        </w:rPr>
        <w:t>MAC CE</w:t>
      </w:r>
      <w:r w:rsidR="00A20081">
        <w:rPr>
          <w:rFonts w:eastAsiaTheme="minorEastAsia"/>
          <w:b/>
          <w:i/>
          <w:lang w:eastAsia="zh-CN"/>
        </w:rPr>
        <w:t xml:space="preserve"> and </w:t>
      </w:r>
      <w:r w:rsidR="00A20081" w:rsidRPr="00BB0B7A">
        <w:rPr>
          <w:rFonts w:eastAsiaTheme="minorEastAsia"/>
          <w:b/>
          <w:i/>
          <w:lang w:eastAsia="zh-CN"/>
        </w:rPr>
        <w:t>TCI State Indication for UE-specific PDCCH MAC CE</w:t>
      </w:r>
      <w:r w:rsidR="00BB0B7A">
        <w:rPr>
          <w:rFonts w:eastAsiaTheme="minorEastAsia"/>
          <w:b/>
          <w:i/>
          <w:lang w:eastAsia="zh-CN"/>
        </w:rPr>
        <w:t xml:space="preserve"> </w:t>
      </w:r>
      <w:r w:rsidR="00880121">
        <w:rPr>
          <w:rFonts w:eastAsiaTheme="minorEastAsia"/>
          <w:b/>
          <w:i/>
          <w:lang w:eastAsia="zh-CN"/>
        </w:rPr>
        <w:t xml:space="preserve">for </w:t>
      </w:r>
      <w:r w:rsidRPr="00340D10">
        <w:rPr>
          <w:rFonts w:eastAsiaTheme="minorEastAsia"/>
          <w:b/>
          <w:i/>
          <w:lang w:eastAsia="zh-CN"/>
        </w:rPr>
        <w:t>simultaneous multiple CCs/BWPs</w:t>
      </w:r>
      <w:r w:rsidR="00B42EA5">
        <w:rPr>
          <w:rFonts w:eastAsiaTheme="minorEastAsia"/>
          <w:b/>
          <w:i/>
          <w:lang w:eastAsia="zh-CN"/>
        </w:rPr>
        <w:t xml:space="preserve"> update</w:t>
      </w:r>
      <w:r w:rsidRPr="00340D10">
        <w:rPr>
          <w:rFonts w:eastAsiaTheme="minorEastAsia"/>
          <w:b/>
          <w:i/>
          <w:lang w:eastAsia="zh-CN"/>
        </w:rPr>
        <w:t>.</w:t>
      </w:r>
    </w:p>
    <w:p w14:paraId="53C4C5A2" w14:textId="02EC3158" w:rsidR="0050073B" w:rsidRPr="00340D10" w:rsidRDefault="0050073B" w:rsidP="0050073B">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Pr>
          <w:rFonts w:ascii="Times New Roman" w:hAnsi="Times New Roman" w:hint="eastAsia"/>
          <w:b/>
          <w:bCs/>
          <w:sz w:val="22"/>
          <w:szCs w:val="22"/>
        </w:rPr>
        <w:t>TCI-state</w:t>
      </w:r>
      <w:r>
        <w:rPr>
          <w:rFonts w:ascii="Times New Roman" w:hAnsi="Times New Roman"/>
          <w:b/>
          <w:bCs/>
          <w:sz w:val="22"/>
          <w:szCs w:val="22"/>
        </w:rPr>
        <w:t xml:space="preserve"> </w:t>
      </w:r>
      <w:r>
        <w:rPr>
          <w:rFonts w:ascii="Times New Roman" w:hAnsi="Times New Roman" w:hint="eastAsia"/>
          <w:b/>
          <w:bCs/>
          <w:sz w:val="22"/>
          <w:szCs w:val="22"/>
        </w:rPr>
        <w:t>activation</w:t>
      </w:r>
      <w:r>
        <w:rPr>
          <w:rFonts w:ascii="Times New Roman" w:hAnsi="Times New Roman"/>
          <w:b/>
          <w:bCs/>
          <w:sz w:val="22"/>
          <w:szCs w:val="22"/>
        </w:rPr>
        <w:t xml:space="preserve"> </w:t>
      </w:r>
      <w:r>
        <w:rPr>
          <w:rFonts w:ascii="Times New Roman" w:hAnsi="Times New Roman" w:hint="eastAsia"/>
          <w:b/>
          <w:bCs/>
          <w:sz w:val="22"/>
          <w:szCs w:val="22"/>
        </w:rPr>
        <w:t>for</w:t>
      </w:r>
      <w:r>
        <w:rPr>
          <w:rFonts w:ascii="Times New Roman" w:hAnsi="Times New Roman"/>
          <w:b/>
          <w:bCs/>
          <w:sz w:val="22"/>
          <w:szCs w:val="22"/>
        </w:rPr>
        <w:t xml:space="preserve"> </w:t>
      </w:r>
      <w:r>
        <w:rPr>
          <w:rFonts w:ascii="Times New Roman" w:hAnsi="Times New Roman" w:hint="eastAsia"/>
          <w:b/>
          <w:bCs/>
          <w:sz w:val="22"/>
          <w:szCs w:val="22"/>
        </w:rPr>
        <w:t>multi-PDCCH</w:t>
      </w:r>
      <w:r>
        <w:rPr>
          <w:rFonts w:ascii="Times New Roman" w:hAnsi="Times New Roman"/>
          <w:b/>
          <w:bCs/>
          <w:sz w:val="22"/>
          <w:szCs w:val="22"/>
        </w:rPr>
        <w:t xml:space="preserve"> </w:t>
      </w:r>
      <w:r>
        <w:rPr>
          <w:rFonts w:ascii="Times New Roman" w:hAnsi="Times New Roman" w:hint="eastAsia"/>
          <w:b/>
          <w:bCs/>
          <w:sz w:val="22"/>
          <w:szCs w:val="22"/>
        </w:rPr>
        <w:t>based</w:t>
      </w:r>
      <w:r>
        <w:rPr>
          <w:rFonts w:ascii="Times New Roman" w:hAnsi="Times New Roman"/>
          <w:b/>
          <w:bCs/>
          <w:sz w:val="22"/>
          <w:szCs w:val="22"/>
        </w:rPr>
        <w:t xml:space="preserve"> </w:t>
      </w:r>
      <w:r>
        <w:rPr>
          <w:rFonts w:ascii="Times New Roman" w:hAnsi="Times New Roman" w:hint="eastAsia"/>
          <w:b/>
          <w:bCs/>
          <w:sz w:val="22"/>
          <w:szCs w:val="22"/>
        </w:rPr>
        <w:t>Multi-TRP</w:t>
      </w:r>
      <w:r>
        <w:rPr>
          <w:rFonts w:ascii="Times New Roman" w:hAnsi="Times New Roman"/>
          <w:b/>
          <w:bCs/>
          <w:sz w:val="22"/>
          <w:szCs w:val="22"/>
        </w:rPr>
        <w:t xml:space="preserve"> </w:t>
      </w:r>
      <w:r>
        <w:rPr>
          <w:rFonts w:ascii="Times New Roman" w:hAnsi="Times New Roman" w:hint="eastAsia"/>
          <w:b/>
          <w:bCs/>
          <w:sz w:val="22"/>
          <w:szCs w:val="22"/>
        </w:rPr>
        <w:t>transmission</w:t>
      </w:r>
    </w:p>
    <w:p w14:paraId="3BAD377D" w14:textId="434CBAAD" w:rsidR="005D072D" w:rsidRPr="00C70B7E" w:rsidRDefault="00B43829" w:rsidP="00B43829">
      <w:pPr>
        <w:jc w:val="both"/>
      </w:pPr>
      <w:r>
        <w:t xml:space="preserve">In the last meeting, a new MAC CE </w:t>
      </w:r>
      <w:proofErr w:type="gramStart"/>
      <w:r>
        <w:t>was introduced</w:t>
      </w:r>
      <w:proofErr w:type="gramEnd"/>
      <w:r>
        <w:t xml:space="preserve"> for TCI-state activation in single-DCI based Multi-TRP transmission case. </w:t>
      </w:r>
      <w:r w:rsidR="005D072D">
        <w:t>The MAC CE can include multiple TCI-state set with each TCI-state set containing one or two TCI-state</w:t>
      </w:r>
      <w:r w:rsidR="00C70B7E">
        <w:t>s</w:t>
      </w:r>
      <w:r w:rsidR="005D072D">
        <w:t xml:space="preserve">. For example, TCI-state set </w:t>
      </w:r>
      <w:proofErr w:type="spellStart"/>
      <w:r w:rsidR="005D072D" w:rsidRPr="008D0AC9">
        <w:rPr>
          <w:i/>
        </w:rPr>
        <w:t>i</w:t>
      </w:r>
      <w:proofErr w:type="spellEnd"/>
      <w:r w:rsidR="005D072D">
        <w:t xml:space="preserve"> may contain two TCI-state</w:t>
      </w:r>
      <w:r w:rsidR="00C70B7E">
        <w:t>s</w:t>
      </w:r>
      <w:r w:rsidR="005D072D">
        <w:t xml:space="preserve"> with TCI-state ID</w:t>
      </w:r>
      <w:r w:rsidR="005D072D" w:rsidRPr="005D072D">
        <w:rPr>
          <w:vertAlign w:val="subscript"/>
        </w:rPr>
        <w:t>i</w:t>
      </w:r>
      <w:proofErr w:type="gramStart"/>
      <w:r w:rsidR="005D072D" w:rsidRPr="005D072D">
        <w:rPr>
          <w:vertAlign w:val="subscript"/>
        </w:rPr>
        <w:t>,1</w:t>
      </w:r>
      <w:proofErr w:type="gramEnd"/>
      <w:r w:rsidR="005D072D">
        <w:t xml:space="preserve"> and TCI-state ID</w:t>
      </w:r>
      <w:r w:rsidR="005D072D" w:rsidRPr="005D072D">
        <w:rPr>
          <w:vertAlign w:val="subscript"/>
        </w:rPr>
        <w:t>i,2</w:t>
      </w:r>
      <w:r w:rsidR="005D072D">
        <w:t xml:space="preserve">. </w:t>
      </w:r>
      <w:r w:rsidR="008C181E">
        <w:t xml:space="preserve">The second TCI-state is optional. </w:t>
      </w:r>
      <w:proofErr w:type="gramStart"/>
      <w:r w:rsidR="005D072D">
        <w:t>W</w:t>
      </w:r>
      <w:r w:rsidR="008C181E">
        <w:t>h</w:t>
      </w:r>
      <w:r w:rsidR="005D072D">
        <w:t>ether the second TCI-state exist</w:t>
      </w:r>
      <w:r w:rsidR="008C181E">
        <w:t>s</w:t>
      </w:r>
      <w:r w:rsidR="005D072D">
        <w:t xml:space="preserve"> is determine</w:t>
      </w:r>
      <w:r w:rsidR="008C181E">
        <w:t>d</w:t>
      </w:r>
      <w:r w:rsidR="005D072D">
        <w:t xml:space="preserve"> by t</w:t>
      </w:r>
      <w:r w:rsidR="008C181E">
        <w:t>he C</w:t>
      </w:r>
      <w:r w:rsidR="008C181E" w:rsidRPr="008C181E">
        <w:rPr>
          <w:vertAlign w:val="subscript"/>
        </w:rPr>
        <w:t>i</w:t>
      </w:r>
      <w:r w:rsidR="008C181E">
        <w:t xml:space="preserve"> filed</w:t>
      </w:r>
      <w:proofErr w:type="gramEnd"/>
      <w:r w:rsidR="008C181E">
        <w:t>.</w:t>
      </w:r>
      <w:r w:rsidR="00887A79">
        <w:t xml:space="preserve"> </w:t>
      </w:r>
      <w:r w:rsidR="00C70B7E">
        <w:t>TCI-state ID</w:t>
      </w:r>
      <w:r w:rsidR="00C70B7E" w:rsidRPr="005D072D">
        <w:rPr>
          <w:vertAlign w:val="subscript"/>
        </w:rPr>
        <w:t>i</w:t>
      </w:r>
      <w:proofErr w:type="gramStart"/>
      <w:r w:rsidR="00C70B7E" w:rsidRPr="005D072D">
        <w:rPr>
          <w:vertAlign w:val="subscript"/>
        </w:rPr>
        <w:t>,1</w:t>
      </w:r>
      <w:proofErr w:type="gramEnd"/>
      <w:r w:rsidR="00C70B7E">
        <w:t xml:space="preserve"> denotes the first TCI-state </w:t>
      </w:r>
      <w:r w:rsidR="004B1026">
        <w:t>corresponding to</w:t>
      </w:r>
      <w:r w:rsidR="00C70B7E">
        <w:t xml:space="preserve"> TCI </w:t>
      </w:r>
      <w:proofErr w:type="spellStart"/>
      <w:r w:rsidR="00C70B7E">
        <w:t>codepoint</w:t>
      </w:r>
      <w:proofErr w:type="spellEnd"/>
      <w:r w:rsidR="00C70B7E" w:rsidRPr="008D0AC9">
        <w:rPr>
          <w:i/>
        </w:rPr>
        <w:t xml:space="preserve"> </w:t>
      </w:r>
      <w:proofErr w:type="spellStart"/>
      <w:r w:rsidR="00C70B7E" w:rsidRPr="008D0AC9">
        <w:rPr>
          <w:i/>
        </w:rPr>
        <w:t>i</w:t>
      </w:r>
      <w:proofErr w:type="spellEnd"/>
      <w:r w:rsidR="00C70B7E" w:rsidRPr="008D0AC9">
        <w:rPr>
          <w:i/>
        </w:rPr>
        <w:t xml:space="preserve"> </w:t>
      </w:r>
      <w:r w:rsidR="004B1026">
        <w:t>of</w:t>
      </w:r>
      <w:r w:rsidR="00C70B7E">
        <w:t xml:space="preserve"> the DCI, and TCI-state ID</w:t>
      </w:r>
      <w:r w:rsidR="00C70B7E" w:rsidRPr="005D072D">
        <w:rPr>
          <w:vertAlign w:val="subscript"/>
        </w:rPr>
        <w:t>i,</w:t>
      </w:r>
      <w:r w:rsidR="00C70B7E">
        <w:rPr>
          <w:vertAlign w:val="subscript"/>
        </w:rPr>
        <w:t>2</w:t>
      </w:r>
      <w:r w:rsidR="00C70B7E">
        <w:t>, if exists, denotes the second TCI-state</w:t>
      </w:r>
      <w:r w:rsidR="004B1026">
        <w:t xml:space="preserve"> corresponding to</w:t>
      </w:r>
      <w:r w:rsidR="00C70B7E">
        <w:t xml:space="preserve"> TCI </w:t>
      </w:r>
      <w:proofErr w:type="spellStart"/>
      <w:r w:rsidR="00C70B7E">
        <w:t>codepoint</w:t>
      </w:r>
      <w:proofErr w:type="spellEnd"/>
      <w:r w:rsidR="00C70B7E">
        <w:t xml:space="preserve"> </w:t>
      </w:r>
      <w:proofErr w:type="spellStart"/>
      <w:r w:rsidR="00C70B7E" w:rsidRPr="008D0AC9">
        <w:rPr>
          <w:i/>
        </w:rPr>
        <w:t>i</w:t>
      </w:r>
      <w:proofErr w:type="spellEnd"/>
      <w:r w:rsidR="00C70B7E" w:rsidRPr="008D0AC9">
        <w:rPr>
          <w:i/>
        </w:rPr>
        <w:t xml:space="preserve"> </w:t>
      </w:r>
      <w:r w:rsidR="004B1026">
        <w:t>of</w:t>
      </w:r>
      <w:r w:rsidR="00C70B7E">
        <w:t xml:space="preserve"> the DCI.</w:t>
      </w:r>
      <w:r w:rsidR="008623ED">
        <w:t xml:space="preserve"> In other words, TCI-state </w:t>
      </w:r>
      <w:proofErr w:type="spellStart"/>
      <w:r w:rsidR="008623ED">
        <w:t>ID</w:t>
      </w:r>
      <w:r w:rsidR="008623ED" w:rsidRPr="005D072D">
        <w:rPr>
          <w:vertAlign w:val="subscript"/>
        </w:rPr>
        <w:t>i</w:t>
      </w:r>
      <w:proofErr w:type="gramStart"/>
      <w:r w:rsidR="008623ED" w:rsidRPr="005D072D">
        <w:rPr>
          <w:vertAlign w:val="subscript"/>
        </w:rPr>
        <w:t>,</w:t>
      </w:r>
      <w:r w:rsidR="008623ED">
        <w:rPr>
          <w:vertAlign w:val="subscript"/>
        </w:rPr>
        <w:t>j</w:t>
      </w:r>
      <w:proofErr w:type="spellEnd"/>
      <w:proofErr w:type="gramEnd"/>
      <w:r w:rsidR="008623ED">
        <w:t xml:space="preserve"> denotes the </w:t>
      </w:r>
      <w:proofErr w:type="spellStart"/>
      <w:r w:rsidR="008623ED" w:rsidRPr="008623ED">
        <w:rPr>
          <w:i/>
        </w:rPr>
        <w:t>j</w:t>
      </w:r>
      <w:r w:rsidR="008623ED" w:rsidRPr="0095399C">
        <w:rPr>
          <w:vertAlign w:val="superscript"/>
        </w:rPr>
        <w:t>th</w:t>
      </w:r>
      <w:proofErr w:type="spellEnd"/>
      <w:r w:rsidR="008623ED">
        <w:t xml:space="preserve"> TCI-state corresponding to TCI </w:t>
      </w:r>
      <w:proofErr w:type="spellStart"/>
      <w:r w:rsidR="008623ED">
        <w:t>codepoint</w:t>
      </w:r>
      <w:proofErr w:type="spellEnd"/>
      <w:r w:rsidR="008623ED" w:rsidRPr="008D0AC9">
        <w:rPr>
          <w:i/>
        </w:rPr>
        <w:t xml:space="preserve"> </w:t>
      </w:r>
      <w:proofErr w:type="spellStart"/>
      <w:r w:rsidR="008623ED" w:rsidRPr="008D0AC9">
        <w:rPr>
          <w:i/>
        </w:rPr>
        <w:t>i</w:t>
      </w:r>
      <w:proofErr w:type="spellEnd"/>
      <w:r w:rsidR="008623ED" w:rsidRPr="008D0AC9">
        <w:rPr>
          <w:i/>
        </w:rPr>
        <w:t xml:space="preserve"> </w:t>
      </w:r>
      <w:r w:rsidR="008623ED">
        <w:t>of each DCI.</w:t>
      </w:r>
    </w:p>
    <w:p w14:paraId="71FCD5B1" w14:textId="08239DCD" w:rsidR="00B43829" w:rsidRDefault="005D072D" w:rsidP="005D072D">
      <w:pPr>
        <w:jc w:val="center"/>
      </w:pPr>
      <w:r>
        <w:object w:dxaOrig="5745" w:dyaOrig="3840" w14:anchorId="30535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4.1pt" o:ole="">
            <v:imagedata r:id="rId8" o:title=""/>
          </v:shape>
          <o:OLEObject Type="Embed" ProgID="Visio.Drawing.15" ShapeID="_x0000_i1025" DrawAspect="Content" ObjectID="_1643137985" r:id="rId9"/>
        </w:object>
      </w:r>
    </w:p>
    <w:p w14:paraId="64B8B857" w14:textId="3CD9A68E" w:rsidR="001D3D61" w:rsidRDefault="00C70B7E" w:rsidP="00C70B7E">
      <w:pPr>
        <w:jc w:val="both"/>
      </w:pPr>
      <w:r>
        <w:t>TCI-state activation in multi-DCI based Multi-TRP transmission case is still questionable.</w:t>
      </w:r>
      <w:r w:rsidR="00B85D32">
        <w:t xml:space="preserve"> </w:t>
      </w:r>
      <w:r w:rsidR="001D3D61">
        <w:t xml:space="preserve">To address this issue, </w:t>
      </w:r>
      <w:proofErr w:type="gramStart"/>
      <w:r w:rsidR="001D3D61">
        <w:t>a LS</w:t>
      </w:r>
      <w:proofErr w:type="gramEnd"/>
      <w:r w:rsidR="001D3D61">
        <w:t xml:space="preserve"> has been sent to RAN1 </w:t>
      </w:r>
      <w:r w:rsidR="0013304B">
        <w:t xml:space="preserve">and </w:t>
      </w:r>
      <w:r w:rsidR="00614B01">
        <w:t xml:space="preserve">the response from </w:t>
      </w:r>
      <w:r w:rsidR="0013304B">
        <w:t xml:space="preserve">RAN1 </w:t>
      </w:r>
      <w:r w:rsidR="00614B01">
        <w:t>is given as below</w:t>
      </w:r>
      <w:r w:rsidR="00DC2F91">
        <w:t xml:space="preserve"> [</w:t>
      </w:r>
      <w:r w:rsidR="00C55D56">
        <w:t>2</w:t>
      </w:r>
      <w:r w:rsidR="00DC2F91">
        <w:t>]</w:t>
      </w:r>
      <w:r w:rsidR="0013304B">
        <w:t>.</w:t>
      </w:r>
    </w:p>
    <w:p w14:paraId="40E04C36" w14:textId="5A258F95" w:rsidR="0073496C" w:rsidRPr="008D0AC9" w:rsidRDefault="003B7334" w:rsidP="0073496C">
      <w:pPr>
        <w:pBdr>
          <w:top w:val="single" w:sz="4" w:space="1" w:color="auto"/>
          <w:left w:val="single" w:sz="4" w:space="4" w:color="auto"/>
          <w:bottom w:val="single" w:sz="4" w:space="1" w:color="auto"/>
          <w:right w:val="single" w:sz="4" w:space="4" w:color="auto"/>
        </w:pBdr>
        <w:tabs>
          <w:tab w:val="center" w:pos="4153"/>
          <w:tab w:val="right" w:pos="8306"/>
        </w:tabs>
        <w:jc w:val="both"/>
        <w:rPr>
          <w:rFonts w:ascii="Arial" w:eastAsiaTheme="minorEastAsia" w:hAnsi="Arial" w:cs="Arial"/>
          <w:b/>
          <w:lang w:eastAsia="zh-CN"/>
        </w:rPr>
      </w:pPr>
      <w:r>
        <w:rPr>
          <w:rFonts w:ascii="Arial" w:eastAsiaTheme="minorEastAsia" w:hAnsi="Arial" w:cs="Arial"/>
          <w:b/>
          <w:highlight w:val="green"/>
          <w:lang w:eastAsia="zh-CN"/>
        </w:rPr>
        <w:t xml:space="preserve">LS </w:t>
      </w:r>
      <w:r w:rsidRPr="008D0AC9">
        <w:rPr>
          <w:rFonts w:ascii="Arial" w:eastAsiaTheme="minorEastAsia" w:hAnsi="Arial" w:cs="Arial" w:hint="eastAsia"/>
          <w:b/>
          <w:highlight w:val="green"/>
          <w:lang w:eastAsia="zh-CN"/>
        </w:rPr>
        <w:t>R</w:t>
      </w:r>
      <w:r w:rsidRPr="008D0AC9">
        <w:rPr>
          <w:rFonts w:ascii="Arial" w:eastAsiaTheme="minorEastAsia" w:hAnsi="Arial" w:cs="Arial"/>
          <w:b/>
          <w:highlight w:val="green"/>
          <w:lang w:eastAsia="zh-CN"/>
        </w:rPr>
        <w:t xml:space="preserve">esponse </w:t>
      </w:r>
      <w:r>
        <w:rPr>
          <w:rFonts w:ascii="Arial" w:eastAsiaTheme="minorEastAsia" w:hAnsi="Arial" w:cs="Arial"/>
          <w:b/>
          <w:highlight w:val="green"/>
          <w:lang w:eastAsia="zh-CN"/>
        </w:rPr>
        <w:t>from RAN1</w:t>
      </w:r>
    </w:p>
    <w:p w14:paraId="77D892FF" w14:textId="77777777" w:rsidR="0073496C" w:rsidRDefault="0073496C" w:rsidP="0073496C">
      <w:pPr>
        <w:pBdr>
          <w:top w:val="single" w:sz="4" w:space="1" w:color="auto"/>
          <w:left w:val="single" w:sz="4" w:space="4" w:color="auto"/>
          <w:bottom w:val="single" w:sz="4" w:space="1" w:color="auto"/>
          <w:right w:val="single" w:sz="4" w:space="4" w:color="auto"/>
        </w:pBdr>
        <w:tabs>
          <w:tab w:val="center" w:pos="4153"/>
          <w:tab w:val="right" w:pos="8306"/>
        </w:tabs>
        <w:jc w:val="both"/>
        <w:rPr>
          <w:rFonts w:ascii="Arial" w:eastAsia="Malgun Gothic" w:hAnsi="Arial" w:cs="Arial"/>
          <w:lang w:eastAsia="ko-KR"/>
        </w:rPr>
      </w:pPr>
      <w:r>
        <w:rPr>
          <w:rFonts w:ascii="Arial" w:eastAsia="Malgun Gothic" w:hAnsi="Arial" w:cs="Arial"/>
          <w:lang w:eastAsia="ko-KR"/>
        </w:rPr>
        <w:t xml:space="preserve">Currently there is one MAC CE activating </w:t>
      </w:r>
      <w:proofErr w:type="gramStart"/>
      <w:r>
        <w:rPr>
          <w:rFonts w:ascii="Arial" w:eastAsia="Malgun Gothic" w:hAnsi="Arial" w:cs="Arial"/>
          <w:lang w:eastAsia="ko-KR"/>
        </w:rPr>
        <w:t>8</w:t>
      </w:r>
      <w:proofErr w:type="gramEnd"/>
      <w:r>
        <w:rPr>
          <w:rFonts w:ascii="Arial" w:eastAsia="Malgun Gothic" w:hAnsi="Arial" w:cs="Arial"/>
          <w:lang w:eastAsia="ko-KR"/>
        </w:rPr>
        <w:t xml:space="preserve"> TCI states for PDSCH reception. Without any change for </w:t>
      </w:r>
      <w:proofErr w:type="spellStart"/>
      <w:r>
        <w:rPr>
          <w:rFonts w:ascii="Arial" w:eastAsia="Malgun Gothic" w:hAnsi="Arial" w:cs="Arial"/>
          <w:lang w:eastAsia="ko-KR"/>
        </w:rPr>
        <w:t>mPDCCH</w:t>
      </w:r>
      <w:proofErr w:type="spellEnd"/>
      <w:r>
        <w:rPr>
          <w:rFonts w:ascii="Arial" w:eastAsia="Malgun Gothic" w:hAnsi="Arial" w:cs="Arial"/>
          <w:lang w:eastAsia="ko-KR"/>
        </w:rPr>
        <w:t xml:space="preserve"> </w:t>
      </w:r>
      <w:proofErr w:type="spellStart"/>
      <w:r>
        <w:rPr>
          <w:rFonts w:ascii="Arial" w:eastAsia="Malgun Gothic" w:hAnsi="Arial" w:cs="Arial"/>
          <w:lang w:eastAsia="ko-KR"/>
        </w:rPr>
        <w:t>mTRP</w:t>
      </w:r>
      <w:proofErr w:type="spellEnd"/>
      <w:r>
        <w:rPr>
          <w:rFonts w:ascii="Arial" w:eastAsia="Malgun Gothic" w:hAnsi="Arial" w:cs="Arial"/>
          <w:lang w:eastAsia="ko-KR"/>
        </w:rPr>
        <w:t xml:space="preserve"> transmission, a PDCCH transmission [for one TRP] will point to one of these </w:t>
      </w:r>
      <w:proofErr w:type="gramStart"/>
      <w:r>
        <w:rPr>
          <w:rFonts w:ascii="Arial" w:eastAsia="Malgun Gothic" w:hAnsi="Arial" w:cs="Arial"/>
          <w:lang w:eastAsia="ko-KR"/>
        </w:rPr>
        <w:t>8</w:t>
      </w:r>
      <w:proofErr w:type="gramEnd"/>
      <w:r>
        <w:rPr>
          <w:rFonts w:ascii="Arial" w:eastAsia="Malgun Gothic" w:hAnsi="Arial" w:cs="Arial"/>
          <w:lang w:eastAsia="ko-KR"/>
        </w:rPr>
        <w:t xml:space="preserve"> TCI states, thus the TRPs are sharing the 8 activated TCI states.</w:t>
      </w:r>
    </w:p>
    <w:p w14:paraId="4A8C499B" w14:textId="77777777" w:rsidR="0073496C" w:rsidRDefault="0073496C" w:rsidP="0073496C">
      <w:pPr>
        <w:pBdr>
          <w:top w:val="single" w:sz="4" w:space="1" w:color="auto"/>
          <w:left w:val="single" w:sz="4" w:space="4" w:color="auto"/>
          <w:bottom w:val="single" w:sz="4" w:space="1" w:color="auto"/>
          <w:right w:val="single" w:sz="4" w:space="4" w:color="auto"/>
        </w:pBdr>
        <w:tabs>
          <w:tab w:val="center" w:pos="4153"/>
          <w:tab w:val="right" w:pos="8306"/>
        </w:tabs>
        <w:jc w:val="both"/>
        <w:rPr>
          <w:rFonts w:ascii="Arial" w:eastAsia="Malgun Gothic" w:hAnsi="Arial" w:cs="Arial"/>
          <w:lang w:eastAsia="ko-KR"/>
        </w:rPr>
      </w:pPr>
      <w:r>
        <w:rPr>
          <w:rFonts w:ascii="Arial" w:eastAsia="Malgun Gothic" w:hAnsi="Arial" w:cs="Arial"/>
          <w:b/>
          <w:lang w:eastAsia="ko-KR"/>
        </w:rPr>
        <w:t xml:space="preserve">Question 2. </w:t>
      </w:r>
      <w:r>
        <w:rPr>
          <w:rFonts w:ascii="Arial" w:eastAsia="Malgun Gothic" w:hAnsi="Arial" w:cs="Arial"/>
          <w:lang w:eastAsia="ko-KR"/>
        </w:rPr>
        <w:t xml:space="preserve">Does RAN1 think the current operation is sufficient for </w:t>
      </w:r>
      <w:proofErr w:type="spellStart"/>
      <w:r>
        <w:rPr>
          <w:rFonts w:ascii="Arial" w:eastAsia="Malgun Gothic" w:hAnsi="Arial" w:cs="Arial"/>
          <w:lang w:eastAsia="ko-KR"/>
        </w:rPr>
        <w:t>mPDCCH</w:t>
      </w:r>
      <w:proofErr w:type="spellEnd"/>
      <w:r>
        <w:rPr>
          <w:rFonts w:ascii="Arial" w:eastAsia="Malgun Gothic" w:hAnsi="Arial" w:cs="Arial"/>
          <w:lang w:eastAsia="ko-KR"/>
        </w:rPr>
        <w:t xml:space="preserve"> </w:t>
      </w:r>
      <w:proofErr w:type="spellStart"/>
      <w:r>
        <w:rPr>
          <w:rFonts w:ascii="Arial" w:eastAsia="Malgun Gothic" w:hAnsi="Arial" w:cs="Arial"/>
          <w:lang w:eastAsia="ko-KR"/>
        </w:rPr>
        <w:t>mTRP</w:t>
      </w:r>
      <w:proofErr w:type="spellEnd"/>
      <w:r>
        <w:rPr>
          <w:rFonts w:ascii="Arial" w:eastAsia="Malgun Gothic" w:hAnsi="Arial" w:cs="Arial"/>
          <w:lang w:eastAsia="ko-KR"/>
        </w:rPr>
        <w:t xml:space="preserve"> operation? </w:t>
      </w:r>
    </w:p>
    <w:p w14:paraId="02F09AA6" w14:textId="77777777" w:rsidR="0073496C" w:rsidRDefault="0073496C" w:rsidP="0073496C">
      <w:pPr>
        <w:pBdr>
          <w:top w:val="single" w:sz="4" w:space="1" w:color="auto"/>
          <w:left w:val="single" w:sz="4" w:space="4" w:color="auto"/>
          <w:bottom w:val="single" w:sz="4" w:space="1" w:color="auto"/>
          <w:right w:val="single" w:sz="4" w:space="4" w:color="auto"/>
        </w:pBdr>
        <w:jc w:val="both"/>
      </w:pPr>
      <w:r>
        <w:rPr>
          <w:rFonts w:ascii="Arial" w:hAnsi="Arial" w:cs="Arial"/>
          <w:b/>
          <w:bCs/>
          <w:lang w:eastAsia="zh-CN"/>
        </w:rPr>
        <w:t xml:space="preserve">Answer 2:  </w:t>
      </w:r>
      <w:r>
        <w:rPr>
          <w:rFonts w:ascii="Arial" w:hAnsi="Arial" w:cs="Arial"/>
          <w:bCs/>
          <w:lang w:eastAsia="zh-CN"/>
        </w:rPr>
        <w:t xml:space="preserve">RAN1 would like to support </w:t>
      </w:r>
      <w:proofErr w:type="gramStart"/>
      <w:r>
        <w:rPr>
          <w:rFonts w:ascii="Arial" w:hAnsi="Arial" w:cs="Arial"/>
          <w:bCs/>
          <w:lang w:eastAsia="zh-CN"/>
        </w:rPr>
        <w:t>8</w:t>
      </w:r>
      <w:proofErr w:type="gramEnd"/>
      <w:r>
        <w:rPr>
          <w:rFonts w:ascii="Arial" w:hAnsi="Arial" w:cs="Arial"/>
          <w:bCs/>
          <w:lang w:eastAsia="zh-CN"/>
        </w:rPr>
        <w:t xml:space="preserve"> activated TCI states per TRP, i.e. per </w:t>
      </w:r>
      <w:proofErr w:type="spellStart"/>
      <w:r>
        <w:rPr>
          <w:rFonts w:ascii="Arial" w:hAnsi="Arial" w:cs="Arial"/>
          <w:bCs/>
          <w:lang w:eastAsia="zh-CN"/>
        </w:rPr>
        <w:t>CORESETPoolIndex</w:t>
      </w:r>
      <w:proofErr w:type="spellEnd"/>
      <w:r>
        <w:rPr>
          <w:rFonts w:ascii="Arial" w:hAnsi="Arial" w:cs="Arial"/>
          <w:bCs/>
          <w:lang w:eastAsia="zh-CN"/>
        </w:rPr>
        <w:t>. The total number of activated TCI states that a UE supports is subject to UE capability. Further detailed design is up to RAN2.</w:t>
      </w:r>
      <w:r>
        <w:rPr>
          <w:rFonts w:ascii="Arial" w:hAnsi="Arial" w:cs="Arial"/>
          <w:b/>
          <w:bCs/>
          <w:lang w:eastAsia="zh-CN"/>
        </w:rPr>
        <w:t xml:space="preserve">  </w:t>
      </w:r>
    </w:p>
    <w:p w14:paraId="7AB25F11" w14:textId="62643F84" w:rsidR="003C6569" w:rsidRDefault="00F53425" w:rsidP="00C70B7E">
      <w:pPr>
        <w:jc w:val="both"/>
      </w:pPr>
      <w:r>
        <w:t xml:space="preserve">According to the </w:t>
      </w:r>
      <w:r w:rsidR="006B7F0B">
        <w:t>response</w:t>
      </w:r>
      <w:r>
        <w:t xml:space="preserve"> </w:t>
      </w:r>
      <w:r w:rsidR="00DD7A8E">
        <w:t>from</w:t>
      </w:r>
      <w:r>
        <w:t xml:space="preserve"> RAN1, up to </w:t>
      </w:r>
      <w:proofErr w:type="gramStart"/>
      <w:r>
        <w:t>8</w:t>
      </w:r>
      <w:proofErr w:type="gramEnd"/>
      <w:r>
        <w:t xml:space="preserve"> TCI-states can be active for each TRP (i.e., each </w:t>
      </w:r>
      <w:proofErr w:type="spellStart"/>
      <w:r>
        <w:t>CORESETPoolIndex</w:t>
      </w:r>
      <w:proofErr w:type="spellEnd"/>
      <w:r>
        <w:t>) and the total number of TCI-states of the two TRPs is up to UE capability.</w:t>
      </w:r>
      <w:r w:rsidR="00B85D32">
        <w:t xml:space="preserve"> </w:t>
      </w:r>
      <w:r w:rsidR="008D1B11">
        <w:t>No RAN1 change</w:t>
      </w:r>
      <w:r w:rsidR="003C6569">
        <w:t xml:space="preserve"> is expected. So</w:t>
      </w:r>
      <w:r w:rsidR="008D1B11">
        <w:t xml:space="preserve">, </w:t>
      </w:r>
      <w:r w:rsidR="003C6569">
        <w:t>scheme like activating up to 16 TCI-state with</w:t>
      </w:r>
      <w:r w:rsidR="00DD7A8E">
        <w:t xml:space="preserve"> the</w:t>
      </w:r>
      <w:r w:rsidR="003C6569">
        <w:t xml:space="preserve"> Rel-15 MAC CE and the two TRPs share these TCI-state is not feasible</w:t>
      </w:r>
      <w:r w:rsidR="003B7334">
        <w:t>,</w:t>
      </w:r>
      <w:r w:rsidR="003C6569">
        <w:t xml:space="preserve"> as it need extending of TCI filed to 4 bit</w:t>
      </w:r>
      <w:r w:rsidR="003B7334">
        <w:t>s</w:t>
      </w:r>
      <w:r w:rsidR="003C6569">
        <w:t>.</w:t>
      </w:r>
      <w:r w:rsidR="00DD7A8E">
        <w:t xml:space="preserve"> Considering the very limited TU</w:t>
      </w:r>
      <w:r w:rsidR="00811BC7">
        <w:t xml:space="preserve"> in RAN2</w:t>
      </w:r>
      <w:r w:rsidR="00DD7A8E">
        <w:t xml:space="preserve">, simple solution with limited specification </w:t>
      </w:r>
      <w:r w:rsidR="00811BC7">
        <w:t>impact of RAN2</w:t>
      </w:r>
      <w:r w:rsidR="00DD7A8E">
        <w:t xml:space="preserve"> </w:t>
      </w:r>
      <w:proofErr w:type="gramStart"/>
      <w:r w:rsidR="00DD7A8E">
        <w:t>is admired</w:t>
      </w:r>
      <w:proofErr w:type="gramEnd"/>
      <w:r w:rsidR="00DD7A8E">
        <w:t>.</w:t>
      </w:r>
      <w:r w:rsidR="00811BC7">
        <w:t xml:space="preserve"> From this consideration, the following method </w:t>
      </w:r>
      <w:proofErr w:type="gramStart"/>
      <w:r w:rsidR="00811BC7">
        <w:t>can be considered</w:t>
      </w:r>
      <w:proofErr w:type="gramEnd"/>
      <w:r w:rsidR="00811BC7">
        <w:t>.</w:t>
      </w:r>
    </w:p>
    <w:p w14:paraId="7DE73903" w14:textId="03DCCB15" w:rsidR="00EA7BBC" w:rsidRDefault="00EA7BBC" w:rsidP="00C70B7E">
      <w:pPr>
        <w:jc w:val="both"/>
      </w:pPr>
      <w:r>
        <w:t xml:space="preserve">As the new MAC CE shown above </w:t>
      </w:r>
      <w:proofErr w:type="gramStart"/>
      <w:r>
        <w:t>is designed</w:t>
      </w:r>
      <w:proofErr w:type="gramEnd"/>
      <w:r>
        <w:t xml:space="preserve"> to activate the TCI-states of two TRPs. Naturally, it can be applied not only for the single-PDCCH case, but also for the multi-PDCCH case. </w:t>
      </w:r>
      <w:proofErr w:type="gramStart"/>
      <w:r>
        <w:t>For example, the two TCI-states in a TCI-state set (e.g., TCI-state ID</w:t>
      </w:r>
      <w:r w:rsidRPr="005D072D">
        <w:rPr>
          <w:vertAlign w:val="subscript"/>
        </w:rPr>
        <w:t>i,1</w:t>
      </w:r>
      <w:r>
        <w:rPr>
          <w:vertAlign w:val="subscript"/>
        </w:rPr>
        <w:t xml:space="preserve"> </w:t>
      </w:r>
      <w:r>
        <w:t>and TCI-state ID</w:t>
      </w:r>
      <w:r w:rsidRPr="005D072D">
        <w:rPr>
          <w:vertAlign w:val="subscript"/>
        </w:rPr>
        <w:t>i,2</w:t>
      </w:r>
      <w:r>
        <w:t xml:space="preserve">) denote the TCI-state corresponding to TCI </w:t>
      </w:r>
      <w:proofErr w:type="spellStart"/>
      <w:r>
        <w:t>codepoint</w:t>
      </w:r>
      <w:proofErr w:type="spellEnd"/>
      <w:r>
        <w:t xml:space="preserve"> </w:t>
      </w:r>
      <w:proofErr w:type="spellStart"/>
      <w:r w:rsidRPr="008D0AC9">
        <w:rPr>
          <w:i/>
        </w:rPr>
        <w:t>i</w:t>
      </w:r>
      <w:proofErr w:type="spellEnd"/>
      <w:r>
        <w:t xml:space="preserve"> of the two TRP. Specifically, TCI-state ID</w:t>
      </w:r>
      <w:r w:rsidRPr="005D072D">
        <w:rPr>
          <w:vertAlign w:val="subscript"/>
        </w:rPr>
        <w:t>i,1</w:t>
      </w:r>
      <w:r>
        <w:rPr>
          <w:i/>
          <w:vertAlign w:val="subscript"/>
        </w:rPr>
        <w:t xml:space="preserve"> </w:t>
      </w:r>
      <w:r>
        <w:t xml:space="preserve">denotes the TCI-state corresponding to TCI </w:t>
      </w:r>
      <w:proofErr w:type="spellStart"/>
      <w:r>
        <w:t>codepoint</w:t>
      </w:r>
      <w:proofErr w:type="spellEnd"/>
      <w:r>
        <w:t xml:space="preserve"> </w:t>
      </w:r>
      <w:proofErr w:type="spellStart"/>
      <w:r w:rsidRPr="00414063">
        <w:rPr>
          <w:i/>
        </w:rPr>
        <w:t>i</w:t>
      </w:r>
      <w:proofErr w:type="spellEnd"/>
      <w:r>
        <w:rPr>
          <w:i/>
        </w:rPr>
        <w:t xml:space="preserve"> </w:t>
      </w:r>
      <w:r>
        <w:t xml:space="preserve">of PDCCH associated with </w:t>
      </w:r>
      <w:proofErr w:type="spellStart"/>
      <w:r>
        <w:t>CORESETPoolIndex</w:t>
      </w:r>
      <w:proofErr w:type="spellEnd"/>
      <w:r>
        <w:t xml:space="preserve"> 0, and TCI-state ID</w:t>
      </w:r>
      <w:r w:rsidRPr="005D072D">
        <w:rPr>
          <w:vertAlign w:val="subscript"/>
        </w:rPr>
        <w:t>i,</w:t>
      </w:r>
      <w:r>
        <w:rPr>
          <w:vertAlign w:val="subscript"/>
        </w:rPr>
        <w:t>2</w:t>
      </w:r>
      <w:r>
        <w:rPr>
          <w:i/>
          <w:vertAlign w:val="subscript"/>
        </w:rPr>
        <w:t xml:space="preserve"> </w:t>
      </w:r>
      <w:r>
        <w:t xml:space="preserve">denotes the TCI-state corresponding to TCI </w:t>
      </w:r>
      <w:proofErr w:type="spellStart"/>
      <w:r>
        <w:t>codepoint</w:t>
      </w:r>
      <w:proofErr w:type="spellEnd"/>
      <w:r>
        <w:t xml:space="preserve"> </w:t>
      </w:r>
      <w:proofErr w:type="spellStart"/>
      <w:r w:rsidRPr="00414063">
        <w:rPr>
          <w:i/>
        </w:rPr>
        <w:t>i</w:t>
      </w:r>
      <w:proofErr w:type="spellEnd"/>
      <w:r>
        <w:rPr>
          <w:i/>
        </w:rPr>
        <w:t xml:space="preserve"> </w:t>
      </w:r>
      <w:r>
        <w:t xml:space="preserve">of PDCCH associated with </w:t>
      </w:r>
      <w:proofErr w:type="spellStart"/>
      <w:r>
        <w:t>CORESETPoolIndex</w:t>
      </w:r>
      <w:proofErr w:type="spellEnd"/>
      <w:r>
        <w:t xml:space="preserve"> 1.</w:t>
      </w:r>
      <w:proofErr w:type="gramEnd"/>
      <w:r w:rsidR="00233902">
        <w:t xml:space="preserve"> In other words, TCI-state </w:t>
      </w:r>
      <w:proofErr w:type="spellStart"/>
      <w:r w:rsidR="00233902">
        <w:t>ID</w:t>
      </w:r>
      <w:r w:rsidR="00233902" w:rsidRPr="005D072D">
        <w:rPr>
          <w:vertAlign w:val="subscript"/>
        </w:rPr>
        <w:t>i</w:t>
      </w:r>
      <w:proofErr w:type="gramStart"/>
      <w:r w:rsidR="00233902" w:rsidRPr="005D072D">
        <w:rPr>
          <w:vertAlign w:val="subscript"/>
        </w:rPr>
        <w:t>,</w:t>
      </w:r>
      <w:r w:rsidR="00233902">
        <w:rPr>
          <w:vertAlign w:val="subscript"/>
        </w:rPr>
        <w:t>j</w:t>
      </w:r>
      <w:proofErr w:type="spellEnd"/>
      <w:proofErr w:type="gramEnd"/>
      <w:r w:rsidR="00233902">
        <w:t xml:space="preserve"> denotes the</w:t>
      </w:r>
      <w:r w:rsidR="00233902" w:rsidRPr="00233902">
        <w:t xml:space="preserve"> TCI-state corresponding to TCI </w:t>
      </w:r>
      <w:proofErr w:type="spellStart"/>
      <w:r w:rsidR="00233902" w:rsidRPr="00233902">
        <w:t>codepoint</w:t>
      </w:r>
      <w:proofErr w:type="spellEnd"/>
      <w:r w:rsidR="00233902" w:rsidRPr="00233902">
        <w:rPr>
          <w:i/>
        </w:rPr>
        <w:t xml:space="preserve"> </w:t>
      </w:r>
      <w:proofErr w:type="spellStart"/>
      <w:r w:rsidR="00233902" w:rsidRPr="00233902">
        <w:rPr>
          <w:i/>
        </w:rPr>
        <w:t>i</w:t>
      </w:r>
      <w:proofErr w:type="spellEnd"/>
      <w:r w:rsidR="00233902" w:rsidRPr="00233902">
        <w:t xml:space="preserve"> of PDCCH associated with </w:t>
      </w:r>
      <w:proofErr w:type="spellStart"/>
      <w:r w:rsidR="00233902" w:rsidRPr="00233902">
        <w:t>CORESETPoolIndex</w:t>
      </w:r>
      <w:proofErr w:type="spellEnd"/>
      <w:r w:rsidR="00233902" w:rsidRPr="00233902">
        <w:t xml:space="preserve"> </w:t>
      </w:r>
      <w:r w:rsidR="00233902" w:rsidRPr="00233902">
        <w:rPr>
          <w:i/>
        </w:rPr>
        <w:t>j</w:t>
      </w:r>
      <w:r w:rsidR="00233902" w:rsidRPr="00233902">
        <w:t>-1</w:t>
      </w:r>
      <w:r w:rsidR="0004210C">
        <w:t>.</w:t>
      </w:r>
    </w:p>
    <w:p w14:paraId="69D5C6A4" w14:textId="486F3FEB" w:rsidR="003F003D" w:rsidRPr="008D0AC9" w:rsidRDefault="00B76A3F" w:rsidP="00C70B7E">
      <w:pPr>
        <w:jc w:val="both"/>
      </w:pPr>
      <w:r>
        <w:t>As given above</w:t>
      </w:r>
      <w:r w:rsidR="000C2232">
        <w:t xml:space="preserve">, in single-PDCCH case and multi-PDCCH case, the </w:t>
      </w:r>
      <w:r w:rsidR="000C2232" w:rsidRPr="008D0AC9">
        <w:rPr>
          <w:rFonts w:hint="eastAsia"/>
        </w:rPr>
        <w:t>TCI-state</w:t>
      </w:r>
      <w:r w:rsidR="000C2232" w:rsidRPr="008D0AC9">
        <w:t xml:space="preserve"> </w:t>
      </w:r>
      <w:r w:rsidR="000C2232">
        <w:t xml:space="preserve">mapping pattern of the MAC CE is different. These two cases </w:t>
      </w:r>
      <w:proofErr w:type="gramStart"/>
      <w:r w:rsidR="000C2232">
        <w:t>can be distinguished</w:t>
      </w:r>
      <w:proofErr w:type="gramEnd"/>
      <w:r w:rsidR="000C2232">
        <w:t xml:space="preserve"> according to the configuration of </w:t>
      </w:r>
      <w:proofErr w:type="spellStart"/>
      <w:r w:rsidR="000C2232">
        <w:t>CORESETPoolIndex</w:t>
      </w:r>
      <w:proofErr w:type="spellEnd"/>
      <w:r w:rsidR="000C2232">
        <w:t xml:space="preserve">. In particular, </w:t>
      </w:r>
      <w:r w:rsidR="0073496C">
        <w:t>if</w:t>
      </w:r>
      <w:r w:rsidR="00721C26">
        <w:t xml:space="preserve"> </w:t>
      </w:r>
      <w:r w:rsidR="000C2232">
        <w:t xml:space="preserve">two </w:t>
      </w:r>
      <w:r w:rsidR="00721C26">
        <w:t xml:space="preserve">values of </w:t>
      </w:r>
      <w:proofErr w:type="spellStart"/>
      <w:r w:rsidR="000C2232">
        <w:t>CORESETPoolIndex</w:t>
      </w:r>
      <w:proofErr w:type="spellEnd"/>
      <w:r w:rsidR="000C2232">
        <w:t xml:space="preserve"> </w:t>
      </w:r>
      <w:r w:rsidR="00721C26">
        <w:t xml:space="preserve">are </w:t>
      </w:r>
      <w:r w:rsidR="000C2232">
        <w:t xml:space="preserve">contained in </w:t>
      </w:r>
      <w:r w:rsidR="00DE7BF4">
        <w:t xml:space="preserve">the configured </w:t>
      </w:r>
      <w:r w:rsidR="000C2232">
        <w:t>PDCCH-</w:t>
      </w:r>
      <w:proofErr w:type="spellStart"/>
      <w:r w:rsidR="000C2232">
        <w:t>Config</w:t>
      </w:r>
      <w:proofErr w:type="spellEnd"/>
      <w:r w:rsidR="000C2232">
        <w:t xml:space="preserve">, it is </w:t>
      </w:r>
      <w:r w:rsidR="00721C26">
        <w:t xml:space="preserve">the </w:t>
      </w:r>
      <w:r w:rsidR="000C2232">
        <w:t>multi-PDCCH case. Otherwise, it is</w:t>
      </w:r>
      <w:r w:rsidR="00721C26">
        <w:t xml:space="preserve"> the</w:t>
      </w:r>
      <w:r w:rsidR="000C2232">
        <w:t xml:space="preserve"> single-PDCCH case.</w:t>
      </w:r>
      <w:r w:rsidR="00794AFB">
        <w:t xml:space="preserve"> Therefore, we have the following proposal.</w:t>
      </w:r>
    </w:p>
    <w:p w14:paraId="72CCBB6A" w14:textId="04D762D7" w:rsidR="00721C26" w:rsidRPr="008D0AC9" w:rsidRDefault="00721C26" w:rsidP="00C70B7E">
      <w:pPr>
        <w:jc w:val="both"/>
        <w:rPr>
          <w:b/>
          <w:i/>
        </w:rPr>
      </w:pPr>
      <w:r w:rsidRPr="008D0AC9">
        <w:rPr>
          <w:b/>
          <w:i/>
        </w:rPr>
        <w:t xml:space="preserve">Proposal </w:t>
      </w:r>
      <w:r w:rsidR="004E0489">
        <w:rPr>
          <w:b/>
          <w:i/>
        </w:rPr>
        <w:t>2</w:t>
      </w:r>
      <w:r w:rsidRPr="008D0AC9">
        <w:rPr>
          <w:b/>
          <w:i/>
        </w:rPr>
        <w:t xml:space="preserve">: If two </w:t>
      </w:r>
      <w:r w:rsidR="004E0489">
        <w:rPr>
          <w:b/>
          <w:i/>
        </w:rPr>
        <w:t xml:space="preserve">different </w:t>
      </w:r>
      <w:r w:rsidRPr="008D0AC9">
        <w:rPr>
          <w:b/>
          <w:i/>
        </w:rPr>
        <w:t xml:space="preserve">values of </w:t>
      </w:r>
      <w:proofErr w:type="spellStart"/>
      <w:r w:rsidRPr="008D0AC9">
        <w:rPr>
          <w:b/>
          <w:i/>
        </w:rPr>
        <w:t>CORESETPoolIndex</w:t>
      </w:r>
      <w:proofErr w:type="spellEnd"/>
      <w:r w:rsidRPr="008D0AC9">
        <w:rPr>
          <w:b/>
          <w:i/>
        </w:rPr>
        <w:t xml:space="preserve"> are contained in </w:t>
      </w:r>
      <w:r w:rsidR="00DE7BF4">
        <w:rPr>
          <w:b/>
          <w:i/>
        </w:rPr>
        <w:t xml:space="preserve">the configured </w:t>
      </w:r>
      <w:r w:rsidRPr="008D0AC9">
        <w:rPr>
          <w:b/>
          <w:i/>
        </w:rPr>
        <w:t>PDCCH-</w:t>
      </w:r>
      <w:proofErr w:type="spellStart"/>
      <w:r w:rsidRPr="008D0AC9">
        <w:rPr>
          <w:b/>
          <w:i/>
        </w:rPr>
        <w:t>Config</w:t>
      </w:r>
      <w:proofErr w:type="spellEnd"/>
      <w:r w:rsidRPr="008D0AC9">
        <w:rPr>
          <w:b/>
          <w:i/>
        </w:rPr>
        <w:t xml:space="preserve">, </w:t>
      </w:r>
    </w:p>
    <w:p w14:paraId="712482A6" w14:textId="0A521EC3" w:rsidR="00B553CF" w:rsidRDefault="00721C26" w:rsidP="00B553CF">
      <w:pPr>
        <w:pStyle w:val="ListParagraph"/>
        <w:numPr>
          <w:ilvl w:val="0"/>
          <w:numId w:val="37"/>
        </w:numPr>
        <w:ind w:firstLineChars="0"/>
        <w:jc w:val="both"/>
        <w:rPr>
          <w:b/>
          <w:i/>
        </w:rPr>
      </w:pPr>
      <w:r w:rsidRPr="008D0AC9">
        <w:rPr>
          <w:b/>
          <w:i/>
        </w:rPr>
        <w:t xml:space="preserve">TCI-state </w:t>
      </w:r>
      <w:proofErr w:type="spellStart"/>
      <w:r w:rsidRPr="008D0AC9">
        <w:rPr>
          <w:b/>
          <w:i/>
        </w:rPr>
        <w:t>ID</w:t>
      </w:r>
      <w:r w:rsidRPr="008D0AC9">
        <w:rPr>
          <w:b/>
          <w:i/>
          <w:vertAlign w:val="subscript"/>
        </w:rPr>
        <w:t>i,</w:t>
      </w:r>
      <w:r w:rsidR="00B553CF">
        <w:rPr>
          <w:b/>
          <w:i/>
          <w:vertAlign w:val="subscript"/>
        </w:rPr>
        <w:t>j</w:t>
      </w:r>
      <w:proofErr w:type="spellEnd"/>
      <w:r w:rsidRPr="008D0AC9">
        <w:rPr>
          <w:b/>
          <w:i/>
          <w:vertAlign w:val="subscript"/>
        </w:rPr>
        <w:t xml:space="preserve"> </w:t>
      </w:r>
      <w:r w:rsidRPr="008D0AC9">
        <w:rPr>
          <w:b/>
          <w:i/>
        </w:rPr>
        <w:t xml:space="preserve">denotes the TCI-state corresponding to TCI </w:t>
      </w:r>
      <w:proofErr w:type="spellStart"/>
      <w:r w:rsidRPr="008D0AC9">
        <w:rPr>
          <w:b/>
          <w:i/>
        </w:rPr>
        <w:t>codepoint</w:t>
      </w:r>
      <w:proofErr w:type="spellEnd"/>
      <w:r w:rsidRPr="008D0AC9">
        <w:rPr>
          <w:b/>
          <w:i/>
        </w:rPr>
        <w:t xml:space="preserve"> </w:t>
      </w:r>
      <w:proofErr w:type="spellStart"/>
      <w:r w:rsidRPr="008D0AC9">
        <w:rPr>
          <w:b/>
          <w:i/>
        </w:rPr>
        <w:t>i</w:t>
      </w:r>
      <w:proofErr w:type="spellEnd"/>
      <w:r w:rsidRPr="008D0AC9">
        <w:rPr>
          <w:b/>
          <w:i/>
        </w:rPr>
        <w:t xml:space="preserve"> </w:t>
      </w:r>
      <w:r w:rsidR="0097435C">
        <w:rPr>
          <w:b/>
          <w:i/>
        </w:rPr>
        <w:t>for</w:t>
      </w:r>
      <w:r w:rsidRPr="008D0AC9">
        <w:rPr>
          <w:b/>
          <w:i/>
        </w:rPr>
        <w:t xml:space="preserve"> PDCCH associated with </w:t>
      </w:r>
      <w:proofErr w:type="spellStart"/>
      <w:r w:rsidRPr="008D0AC9">
        <w:rPr>
          <w:b/>
          <w:i/>
        </w:rPr>
        <w:t>CORESETPoolIndex</w:t>
      </w:r>
      <w:proofErr w:type="spellEnd"/>
      <w:r w:rsidRPr="008D0AC9">
        <w:rPr>
          <w:b/>
          <w:i/>
        </w:rPr>
        <w:t xml:space="preserve"> </w:t>
      </w:r>
      <w:r w:rsidR="00B553CF">
        <w:rPr>
          <w:b/>
          <w:i/>
        </w:rPr>
        <w:t>j-1</w:t>
      </w:r>
      <w:r w:rsidR="00493BF3">
        <w:rPr>
          <w:b/>
          <w:i/>
        </w:rPr>
        <w:t>;</w:t>
      </w:r>
    </w:p>
    <w:p w14:paraId="63DCFBAC" w14:textId="21A68B31" w:rsidR="00B553CF" w:rsidRPr="00DE7BF4" w:rsidRDefault="00B553CF" w:rsidP="0095399C">
      <w:pPr>
        <w:jc w:val="both"/>
        <w:rPr>
          <w:rFonts w:eastAsiaTheme="minorEastAsia"/>
          <w:b/>
          <w:i/>
          <w:lang w:eastAsia="zh-CN"/>
        </w:rPr>
      </w:pPr>
      <w:r>
        <w:rPr>
          <w:rFonts w:eastAsiaTheme="minorEastAsia" w:hint="eastAsia"/>
          <w:b/>
          <w:i/>
          <w:lang w:eastAsia="zh-CN"/>
        </w:rPr>
        <w:t>O</w:t>
      </w:r>
      <w:r>
        <w:rPr>
          <w:rFonts w:eastAsiaTheme="minorEastAsia"/>
          <w:b/>
          <w:i/>
          <w:lang w:eastAsia="zh-CN"/>
        </w:rPr>
        <w:t>therwise,</w:t>
      </w:r>
    </w:p>
    <w:p w14:paraId="1479167C" w14:textId="749C40A1" w:rsidR="00B338FF" w:rsidRPr="009C1498" w:rsidRDefault="00721C26" w:rsidP="00B553CF">
      <w:pPr>
        <w:pStyle w:val="ListParagraph"/>
        <w:numPr>
          <w:ilvl w:val="0"/>
          <w:numId w:val="37"/>
        </w:numPr>
        <w:ind w:firstLineChars="0"/>
        <w:jc w:val="both"/>
        <w:rPr>
          <w:b/>
          <w:i/>
        </w:rPr>
      </w:pPr>
      <w:r w:rsidRPr="008D0AC9">
        <w:rPr>
          <w:b/>
          <w:i/>
        </w:rPr>
        <w:t xml:space="preserve">TCI-state </w:t>
      </w:r>
      <w:proofErr w:type="spellStart"/>
      <w:r w:rsidRPr="008D0AC9">
        <w:rPr>
          <w:b/>
          <w:i/>
        </w:rPr>
        <w:t>ID</w:t>
      </w:r>
      <w:r w:rsidRPr="008D0AC9">
        <w:rPr>
          <w:b/>
          <w:i/>
          <w:vertAlign w:val="subscript"/>
        </w:rPr>
        <w:t>i</w:t>
      </w:r>
      <w:proofErr w:type="gramStart"/>
      <w:r w:rsidRPr="008D0AC9">
        <w:rPr>
          <w:b/>
          <w:i/>
          <w:vertAlign w:val="subscript"/>
        </w:rPr>
        <w:t>,</w:t>
      </w:r>
      <w:r w:rsidR="00B553CF">
        <w:rPr>
          <w:b/>
          <w:i/>
          <w:vertAlign w:val="subscript"/>
        </w:rPr>
        <w:t>j</w:t>
      </w:r>
      <w:proofErr w:type="spellEnd"/>
      <w:proofErr w:type="gramEnd"/>
      <w:r w:rsidR="006819E0" w:rsidRPr="008D0AC9">
        <w:rPr>
          <w:b/>
          <w:i/>
        </w:rPr>
        <w:t xml:space="preserve"> </w:t>
      </w:r>
      <w:r w:rsidRPr="008D0AC9">
        <w:rPr>
          <w:b/>
          <w:i/>
        </w:rPr>
        <w:t xml:space="preserve">denotes the </w:t>
      </w:r>
      <w:proofErr w:type="spellStart"/>
      <w:r w:rsidR="0095399C">
        <w:rPr>
          <w:b/>
          <w:i/>
        </w:rPr>
        <w:t>j</w:t>
      </w:r>
      <w:r w:rsidR="00B553CF" w:rsidRPr="0095399C">
        <w:rPr>
          <w:b/>
          <w:i/>
          <w:vertAlign w:val="superscript"/>
        </w:rPr>
        <w:t>th</w:t>
      </w:r>
      <w:proofErr w:type="spellEnd"/>
      <w:r w:rsidR="00B553CF">
        <w:rPr>
          <w:b/>
          <w:i/>
        </w:rPr>
        <w:t xml:space="preserve"> </w:t>
      </w:r>
      <w:r w:rsidRPr="008D0AC9">
        <w:rPr>
          <w:b/>
          <w:i/>
        </w:rPr>
        <w:t xml:space="preserve">TCI-state corresponding to TCI </w:t>
      </w:r>
      <w:proofErr w:type="spellStart"/>
      <w:r w:rsidRPr="008D0AC9">
        <w:rPr>
          <w:b/>
          <w:i/>
        </w:rPr>
        <w:t>codepoint</w:t>
      </w:r>
      <w:proofErr w:type="spellEnd"/>
      <w:r w:rsidRPr="008D0AC9">
        <w:rPr>
          <w:b/>
          <w:i/>
        </w:rPr>
        <w:t xml:space="preserve"> </w:t>
      </w:r>
      <w:proofErr w:type="spellStart"/>
      <w:r w:rsidRPr="008D0AC9">
        <w:rPr>
          <w:b/>
          <w:i/>
        </w:rPr>
        <w:t>i</w:t>
      </w:r>
      <w:proofErr w:type="spellEnd"/>
      <w:r w:rsidRPr="008D0AC9">
        <w:rPr>
          <w:b/>
          <w:i/>
        </w:rPr>
        <w:t>.</w:t>
      </w:r>
    </w:p>
    <w:p w14:paraId="7307C278" w14:textId="77777777" w:rsidR="00877A98" w:rsidRPr="00340D10" w:rsidRDefault="00877A98" w:rsidP="009D4BC9">
      <w:pPr>
        <w:pStyle w:val="Heading1"/>
        <w:rPr>
          <w:rFonts w:ascii="Times New Roman" w:eastAsia="宋体" w:hAnsi="Times New Roman"/>
          <w:sz w:val="32"/>
          <w:lang w:eastAsia="zh-CN"/>
        </w:rPr>
      </w:pPr>
      <w:r w:rsidRPr="00340D10">
        <w:rPr>
          <w:rFonts w:ascii="Times New Roman" w:eastAsia="宋体" w:hAnsi="Times New Roman"/>
          <w:sz w:val="32"/>
          <w:lang w:eastAsia="zh-CN"/>
        </w:rPr>
        <w:lastRenderedPageBreak/>
        <w:t>Conclusion</w:t>
      </w:r>
    </w:p>
    <w:p w14:paraId="0BBC7B0B" w14:textId="29685FF1" w:rsidR="001730FB" w:rsidRDefault="001730FB" w:rsidP="00140EB1">
      <w:pPr>
        <w:rPr>
          <w:rFonts w:eastAsia="宋体"/>
          <w:lang w:eastAsia="zh-CN"/>
        </w:rPr>
      </w:pPr>
      <w:bookmarkStart w:id="3" w:name="OLE_LINK3"/>
      <w:r w:rsidRPr="00340D10">
        <w:rPr>
          <w:rFonts w:eastAsia="宋体"/>
          <w:lang w:eastAsia="zh-CN"/>
        </w:rPr>
        <w:t>This</w:t>
      </w:r>
      <w:r w:rsidR="000A7054" w:rsidRPr="00340D10">
        <w:rPr>
          <w:rFonts w:eastAsia="宋体"/>
          <w:lang w:eastAsia="zh-CN"/>
        </w:rPr>
        <w:t xml:space="preserve"> paper </w:t>
      </w:r>
      <w:r w:rsidR="00F309D4" w:rsidRPr="00340D10">
        <w:rPr>
          <w:rFonts w:eastAsia="宋体"/>
          <w:lang w:eastAsia="zh-CN"/>
        </w:rPr>
        <w:t>mainly discusses</w:t>
      </w:r>
      <w:r w:rsidR="00766023" w:rsidRPr="00340D10">
        <w:rPr>
          <w:rFonts w:eastAsia="宋体"/>
          <w:lang w:eastAsia="zh-CN"/>
        </w:rPr>
        <w:t xml:space="preserve"> </w:t>
      </w:r>
      <w:r w:rsidR="00097648" w:rsidRPr="00340D10">
        <w:rPr>
          <w:rFonts w:eastAsia="宋体"/>
          <w:lang w:eastAsia="zh-CN"/>
        </w:rPr>
        <w:t xml:space="preserve">about </w:t>
      </w:r>
      <w:r w:rsidR="004E0489">
        <w:rPr>
          <w:rFonts w:eastAsia="宋体"/>
          <w:lang w:eastAsia="zh-CN"/>
        </w:rPr>
        <w:t xml:space="preserve">DL </w:t>
      </w:r>
      <w:r w:rsidR="008768A6" w:rsidRPr="00340D10">
        <w:rPr>
          <w:rFonts w:eastAsia="宋体"/>
          <w:lang w:eastAsia="zh-CN"/>
        </w:rPr>
        <w:t xml:space="preserve">MAC CE signalling </w:t>
      </w:r>
      <w:r w:rsidR="004E0489">
        <w:rPr>
          <w:rFonts w:eastAsia="宋体"/>
          <w:lang w:eastAsia="zh-CN"/>
        </w:rPr>
        <w:t xml:space="preserve">design for Rel-16 MIMO </w:t>
      </w:r>
      <w:r w:rsidR="008768A6" w:rsidRPr="00340D10">
        <w:rPr>
          <w:rFonts w:eastAsia="宋体"/>
          <w:lang w:eastAsia="zh-CN"/>
        </w:rPr>
        <w:t>enhancement</w:t>
      </w:r>
      <w:r w:rsidR="00F309D4" w:rsidRPr="00340D10">
        <w:rPr>
          <w:rFonts w:eastAsia="宋体"/>
          <w:lang w:eastAsia="zh-CN"/>
        </w:rPr>
        <w:t xml:space="preserve">. Based on the above </w:t>
      </w:r>
      <w:r w:rsidR="00491B76" w:rsidRPr="00340D10">
        <w:rPr>
          <w:rFonts w:eastAsia="宋体"/>
          <w:lang w:eastAsia="zh-CN"/>
        </w:rPr>
        <w:t>discussion</w:t>
      </w:r>
      <w:r w:rsidR="00F309D4" w:rsidRPr="00340D10">
        <w:rPr>
          <w:rFonts w:eastAsia="宋体"/>
          <w:lang w:eastAsia="zh-CN"/>
        </w:rPr>
        <w:t xml:space="preserve">, we have the following </w:t>
      </w:r>
      <w:r w:rsidR="006B6C35" w:rsidRPr="00340D10">
        <w:rPr>
          <w:rFonts w:eastAsia="宋体"/>
          <w:lang w:eastAsia="zh-CN"/>
        </w:rPr>
        <w:t>proposal</w:t>
      </w:r>
      <w:r w:rsidR="00082EB4" w:rsidRPr="00340D10">
        <w:rPr>
          <w:rFonts w:eastAsia="宋体"/>
          <w:lang w:eastAsia="zh-CN"/>
        </w:rPr>
        <w:t>:</w:t>
      </w:r>
    </w:p>
    <w:p w14:paraId="3E273733" w14:textId="77777777" w:rsidR="004E0489" w:rsidRDefault="004E0489" w:rsidP="004E0489">
      <w:pPr>
        <w:rPr>
          <w:rFonts w:eastAsiaTheme="minorEastAsia"/>
          <w:b/>
          <w:i/>
          <w:lang w:eastAsia="zh-CN"/>
        </w:rPr>
      </w:pPr>
      <w:r w:rsidRPr="00340D10">
        <w:rPr>
          <w:rFonts w:eastAsiaTheme="minorEastAsia"/>
          <w:b/>
          <w:i/>
          <w:lang w:eastAsia="zh-CN"/>
        </w:rPr>
        <w:t xml:space="preserve">Proposal </w:t>
      </w:r>
      <w:r>
        <w:rPr>
          <w:rFonts w:eastAsiaTheme="minorEastAsia"/>
          <w:b/>
          <w:i/>
          <w:lang w:eastAsia="zh-CN"/>
        </w:rPr>
        <w:t>1</w:t>
      </w:r>
      <w:r w:rsidRPr="00340D10">
        <w:rPr>
          <w:rFonts w:eastAsiaTheme="minorEastAsia"/>
          <w:b/>
          <w:i/>
          <w:lang w:eastAsia="zh-CN"/>
        </w:rPr>
        <w:t>:</w:t>
      </w:r>
      <w:r w:rsidRPr="00340D10">
        <w:t xml:space="preserve"> </w:t>
      </w:r>
      <w:r w:rsidRPr="00340D10">
        <w:rPr>
          <w:rFonts w:eastAsiaTheme="minorEastAsia"/>
          <w:b/>
          <w:i/>
          <w:lang w:eastAsia="zh-CN"/>
        </w:rPr>
        <w:t xml:space="preserve">Support to </w:t>
      </w:r>
      <w:r>
        <w:rPr>
          <w:rFonts w:eastAsiaTheme="minorEastAsia"/>
          <w:b/>
          <w:i/>
          <w:lang w:eastAsia="zh-CN"/>
        </w:rPr>
        <w:t xml:space="preserve">reuse the </w:t>
      </w:r>
      <w:r w:rsidRPr="00B42EA5">
        <w:rPr>
          <w:rFonts w:eastAsiaTheme="minorEastAsia"/>
          <w:b/>
          <w:i/>
          <w:lang w:eastAsia="zh-CN"/>
        </w:rPr>
        <w:t xml:space="preserve">legacy </w:t>
      </w:r>
      <w:r w:rsidRPr="00340D10">
        <w:rPr>
          <w:rFonts w:eastAsiaTheme="minorEastAsia"/>
          <w:b/>
          <w:i/>
          <w:lang w:eastAsia="zh-CN"/>
        </w:rPr>
        <w:t>MAC CE</w:t>
      </w:r>
      <w:r>
        <w:rPr>
          <w:rFonts w:eastAsiaTheme="minorEastAsia"/>
          <w:b/>
          <w:i/>
          <w:lang w:eastAsia="zh-CN"/>
        </w:rPr>
        <w:t xml:space="preserve"> formats of </w:t>
      </w:r>
      <w:r w:rsidRPr="00880121">
        <w:rPr>
          <w:rFonts w:eastAsiaTheme="minorEastAsia"/>
          <w:b/>
          <w:i/>
          <w:lang w:eastAsia="zh-CN"/>
        </w:rPr>
        <w:t xml:space="preserve">TCI States Activation/Deactivation for UE-specific PDSCH </w:t>
      </w:r>
      <w:r>
        <w:rPr>
          <w:rFonts w:eastAsiaTheme="minorEastAsia"/>
          <w:b/>
          <w:i/>
          <w:lang w:eastAsia="zh-CN"/>
        </w:rPr>
        <w:t xml:space="preserve">MAC CE and </w:t>
      </w:r>
      <w:r w:rsidRPr="00BB0B7A">
        <w:rPr>
          <w:rFonts w:eastAsiaTheme="minorEastAsia"/>
          <w:b/>
          <w:i/>
          <w:lang w:eastAsia="zh-CN"/>
        </w:rPr>
        <w:t>TCI State Indication for UE-specific PDCCH MAC CE</w:t>
      </w:r>
      <w:r>
        <w:rPr>
          <w:rFonts w:eastAsiaTheme="minorEastAsia"/>
          <w:b/>
          <w:i/>
          <w:lang w:eastAsia="zh-CN"/>
        </w:rPr>
        <w:t xml:space="preserve"> for </w:t>
      </w:r>
      <w:r w:rsidRPr="00340D10">
        <w:rPr>
          <w:rFonts w:eastAsiaTheme="minorEastAsia"/>
          <w:b/>
          <w:i/>
          <w:lang w:eastAsia="zh-CN"/>
        </w:rPr>
        <w:t>simultaneous multiple CCs/BWPs</w:t>
      </w:r>
      <w:r>
        <w:rPr>
          <w:rFonts w:eastAsiaTheme="minorEastAsia"/>
          <w:b/>
          <w:i/>
          <w:lang w:eastAsia="zh-CN"/>
        </w:rPr>
        <w:t xml:space="preserve"> update</w:t>
      </w:r>
      <w:r w:rsidRPr="00340D10">
        <w:rPr>
          <w:rFonts w:eastAsiaTheme="minorEastAsia"/>
          <w:b/>
          <w:i/>
          <w:lang w:eastAsia="zh-CN"/>
        </w:rPr>
        <w:t>.</w:t>
      </w:r>
    </w:p>
    <w:p w14:paraId="4FA09048" w14:textId="77777777" w:rsidR="004E0489" w:rsidRPr="008D0AC9" w:rsidRDefault="004E0489" w:rsidP="004E0489">
      <w:pPr>
        <w:jc w:val="both"/>
        <w:rPr>
          <w:b/>
          <w:i/>
        </w:rPr>
      </w:pPr>
      <w:r w:rsidRPr="008D0AC9">
        <w:rPr>
          <w:b/>
          <w:i/>
        </w:rPr>
        <w:t xml:space="preserve">Proposal </w:t>
      </w:r>
      <w:r>
        <w:rPr>
          <w:b/>
          <w:i/>
        </w:rPr>
        <w:t>2</w:t>
      </w:r>
      <w:r w:rsidRPr="008D0AC9">
        <w:rPr>
          <w:b/>
          <w:i/>
        </w:rPr>
        <w:t xml:space="preserve">: If two </w:t>
      </w:r>
      <w:r>
        <w:rPr>
          <w:b/>
          <w:i/>
        </w:rPr>
        <w:t xml:space="preserve">different </w:t>
      </w:r>
      <w:r w:rsidRPr="008D0AC9">
        <w:rPr>
          <w:b/>
          <w:i/>
        </w:rPr>
        <w:t xml:space="preserve">values of </w:t>
      </w:r>
      <w:proofErr w:type="spellStart"/>
      <w:r w:rsidRPr="008D0AC9">
        <w:rPr>
          <w:b/>
          <w:i/>
        </w:rPr>
        <w:t>CORESETPoolIndex</w:t>
      </w:r>
      <w:proofErr w:type="spellEnd"/>
      <w:r w:rsidRPr="008D0AC9">
        <w:rPr>
          <w:b/>
          <w:i/>
        </w:rPr>
        <w:t xml:space="preserve"> are contained in </w:t>
      </w:r>
      <w:r>
        <w:rPr>
          <w:b/>
          <w:i/>
        </w:rPr>
        <w:t xml:space="preserve">the configured </w:t>
      </w:r>
      <w:r w:rsidRPr="008D0AC9">
        <w:rPr>
          <w:b/>
          <w:i/>
        </w:rPr>
        <w:t>PDCCH-</w:t>
      </w:r>
      <w:proofErr w:type="spellStart"/>
      <w:r w:rsidRPr="008D0AC9">
        <w:rPr>
          <w:b/>
          <w:i/>
        </w:rPr>
        <w:t>Config</w:t>
      </w:r>
      <w:proofErr w:type="spellEnd"/>
      <w:r w:rsidRPr="008D0AC9">
        <w:rPr>
          <w:b/>
          <w:i/>
        </w:rPr>
        <w:t xml:space="preserve">, </w:t>
      </w:r>
    </w:p>
    <w:p w14:paraId="5DCBFA83" w14:textId="7AE4C0E7" w:rsidR="004E0489" w:rsidRDefault="004E0489" w:rsidP="004E0489">
      <w:pPr>
        <w:pStyle w:val="ListParagraph"/>
        <w:numPr>
          <w:ilvl w:val="0"/>
          <w:numId w:val="37"/>
        </w:numPr>
        <w:ind w:firstLineChars="0"/>
        <w:jc w:val="both"/>
        <w:rPr>
          <w:b/>
          <w:i/>
        </w:rPr>
      </w:pPr>
      <w:r w:rsidRPr="008D0AC9">
        <w:rPr>
          <w:b/>
          <w:i/>
        </w:rPr>
        <w:t xml:space="preserve">TCI-state </w:t>
      </w:r>
      <w:proofErr w:type="spellStart"/>
      <w:r w:rsidRPr="008D0AC9">
        <w:rPr>
          <w:b/>
          <w:i/>
        </w:rPr>
        <w:t>ID</w:t>
      </w:r>
      <w:r w:rsidRPr="008D0AC9">
        <w:rPr>
          <w:b/>
          <w:i/>
          <w:vertAlign w:val="subscript"/>
        </w:rPr>
        <w:t>i,</w:t>
      </w:r>
      <w:r>
        <w:rPr>
          <w:b/>
          <w:i/>
          <w:vertAlign w:val="subscript"/>
        </w:rPr>
        <w:t>j</w:t>
      </w:r>
      <w:proofErr w:type="spellEnd"/>
      <w:r w:rsidRPr="008D0AC9">
        <w:rPr>
          <w:b/>
          <w:i/>
          <w:vertAlign w:val="subscript"/>
        </w:rPr>
        <w:t xml:space="preserve"> </w:t>
      </w:r>
      <w:r w:rsidRPr="008D0AC9">
        <w:rPr>
          <w:b/>
          <w:i/>
        </w:rPr>
        <w:t xml:space="preserve">denotes the TCI-state corresponding to TCI </w:t>
      </w:r>
      <w:proofErr w:type="spellStart"/>
      <w:r w:rsidRPr="008D0AC9">
        <w:rPr>
          <w:b/>
          <w:i/>
        </w:rPr>
        <w:t>codepoint</w:t>
      </w:r>
      <w:proofErr w:type="spellEnd"/>
      <w:r w:rsidRPr="008D0AC9">
        <w:rPr>
          <w:b/>
          <w:i/>
        </w:rPr>
        <w:t xml:space="preserve"> </w:t>
      </w:r>
      <w:proofErr w:type="spellStart"/>
      <w:r w:rsidRPr="008D0AC9">
        <w:rPr>
          <w:b/>
          <w:i/>
        </w:rPr>
        <w:t>i</w:t>
      </w:r>
      <w:proofErr w:type="spellEnd"/>
      <w:r w:rsidRPr="008D0AC9">
        <w:rPr>
          <w:b/>
          <w:i/>
        </w:rPr>
        <w:t xml:space="preserve"> </w:t>
      </w:r>
      <w:r w:rsidR="0097435C">
        <w:rPr>
          <w:b/>
          <w:i/>
        </w:rPr>
        <w:t>for</w:t>
      </w:r>
      <w:r w:rsidRPr="008D0AC9">
        <w:rPr>
          <w:b/>
          <w:i/>
        </w:rPr>
        <w:t xml:space="preserve"> PDCCH associated with </w:t>
      </w:r>
      <w:proofErr w:type="spellStart"/>
      <w:r w:rsidRPr="008D0AC9">
        <w:rPr>
          <w:b/>
          <w:i/>
        </w:rPr>
        <w:t>CORESETPoolIndex</w:t>
      </w:r>
      <w:proofErr w:type="spellEnd"/>
      <w:r w:rsidRPr="008D0AC9">
        <w:rPr>
          <w:b/>
          <w:i/>
        </w:rPr>
        <w:t xml:space="preserve"> </w:t>
      </w:r>
      <w:r>
        <w:rPr>
          <w:b/>
          <w:i/>
        </w:rPr>
        <w:t>j-1;</w:t>
      </w:r>
    </w:p>
    <w:p w14:paraId="7556640E" w14:textId="77777777" w:rsidR="004E0489" w:rsidRPr="00DE7BF4" w:rsidRDefault="004E0489" w:rsidP="004E0489">
      <w:pPr>
        <w:jc w:val="both"/>
        <w:rPr>
          <w:rFonts w:eastAsiaTheme="minorEastAsia"/>
          <w:b/>
          <w:i/>
          <w:lang w:eastAsia="zh-CN"/>
        </w:rPr>
      </w:pPr>
      <w:r>
        <w:rPr>
          <w:rFonts w:eastAsiaTheme="minorEastAsia" w:hint="eastAsia"/>
          <w:b/>
          <w:i/>
          <w:lang w:eastAsia="zh-CN"/>
        </w:rPr>
        <w:t>O</w:t>
      </w:r>
      <w:r>
        <w:rPr>
          <w:rFonts w:eastAsiaTheme="minorEastAsia"/>
          <w:b/>
          <w:i/>
          <w:lang w:eastAsia="zh-CN"/>
        </w:rPr>
        <w:t>therwise,</w:t>
      </w:r>
    </w:p>
    <w:p w14:paraId="0E495F94" w14:textId="77777777" w:rsidR="004E0489" w:rsidRPr="009C1498" w:rsidRDefault="004E0489" w:rsidP="004E0489">
      <w:pPr>
        <w:pStyle w:val="ListParagraph"/>
        <w:numPr>
          <w:ilvl w:val="0"/>
          <w:numId w:val="37"/>
        </w:numPr>
        <w:ind w:firstLineChars="0"/>
        <w:jc w:val="both"/>
        <w:rPr>
          <w:b/>
          <w:i/>
        </w:rPr>
      </w:pPr>
      <w:r w:rsidRPr="008D0AC9">
        <w:rPr>
          <w:b/>
          <w:i/>
        </w:rPr>
        <w:t xml:space="preserve">TCI-state </w:t>
      </w:r>
      <w:proofErr w:type="spellStart"/>
      <w:r w:rsidRPr="008D0AC9">
        <w:rPr>
          <w:b/>
          <w:i/>
        </w:rPr>
        <w:t>ID</w:t>
      </w:r>
      <w:r w:rsidRPr="008D0AC9">
        <w:rPr>
          <w:b/>
          <w:i/>
          <w:vertAlign w:val="subscript"/>
        </w:rPr>
        <w:t>i</w:t>
      </w:r>
      <w:proofErr w:type="gramStart"/>
      <w:r w:rsidRPr="008D0AC9">
        <w:rPr>
          <w:b/>
          <w:i/>
          <w:vertAlign w:val="subscript"/>
        </w:rPr>
        <w:t>,</w:t>
      </w:r>
      <w:r>
        <w:rPr>
          <w:b/>
          <w:i/>
          <w:vertAlign w:val="subscript"/>
        </w:rPr>
        <w:t>j</w:t>
      </w:r>
      <w:proofErr w:type="spellEnd"/>
      <w:proofErr w:type="gramEnd"/>
      <w:r w:rsidRPr="008D0AC9">
        <w:rPr>
          <w:b/>
          <w:i/>
        </w:rPr>
        <w:t xml:space="preserve"> denotes the </w:t>
      </w:r>
      <w:proofErr w:type="spellStart"/>
      <w:r>
        <w:rPr>
          <w:b/>
          <w:i/>
        </w:rPr>
        <w:t>j</w:t>
      </w:r>
      <w:r w:rsidRPr="0095399C">
        <w:rPr>
          <w:b/>
          <w:i/>
          <w:vertAlign w:val="superscript"/>
        </w:rPr>
        <w:t>th</w:t>
      </w:r>
      <w:proofErr w:type="spellEnd"/>
      <w:r>
        <w:rPr>
          <w:b/>
          <w:i/>
        </w:rPr>
        <w:t xml:space="preserve"> </w:t>
      </w:r>
      <w:r w:rsidRPr="008D0AC9">
        <w:rPr>
          <w:b/>
          <w:i/>
        </w:rPr>
        <w:t xml:space="preserve">TCI-state corresponding to TCI </w:t>
      </w:r>
      <w:proofErr w:type="spellStart"/>
      <w:r w:rsidRPr="008D0AC9">
        <w:rPr>
          <w:b/>
          <w:i/>
        </w:rPr>
        <w:t>codepoint</w:t>
      </w:r>
      <w:proofErr w:type="spellEnd"/>
      <w:r w:rsidRPr="008D0AC9">
        <w:rPr>
          <w:b/>
          <w:i/>
        </w:rPr>
        <w:t xml:space="preserve"> </w:t>
      </w:r>
      <w:proofErr w:type="spellStart"/>
      <w:r w:rsidRPr="008D0AC9">
        <w:rPr>
          <w:b/>
          <w:i/>
        </w:rPr>
        <w:t>i</w:t>
      </w:r>
      <w:proofErr w:type="spellEnd"/>
      <w:r w:rsidRPr="008D0AC9">
        <w:rPr>
          <w:b/>
          <w:i/>
        </w:rPr>
        <w:t>.</w:t>
      </w:r>
    </w:p>
    <w:p w14:paraId="6929D3DC" w14:textId="77777777" w:rsidR="004E0489" w:rsidRPr="00334F24" w:rsidRDefault="004E0489" w:rsidP="00140EB1">
      <w:pPr>
        <w:rPr>
          <w:rFonts w:eastAsia="宋体"/>
          <w:lang w:eastAsia="zh-CN"/>
        </w:rPr>
      </w:pPr>
    </w:p>
    <w:bookmarkEnd w:id="3"/>
    <w:p w14:paraId="492B40AB" w14:textId="77777777" w:rsidR="00BB7889" w:rsidRPr="00340D10" w:rsidRDefault="00BB7889" w:rsidP="00C23B88">
      <w:pPr>
        <w:pStyle w:val="Heading1"/>
        <w:rPr>
          <w:rFonts w:ascii="Times New Roman" w:hAnsi="Times New Roman"/>
          <w:lang w:eastAsia="zh-CN"/>
        </w:rPr>
      </w:pPr>
      <w:r w:rsidRPr="00340D10">
        <w:rPr>
          <w:rFonts w:ascii="Times New Roman" w:hAnsi="Times New Roman"/>
        </w:rPr>
        <w:t>References</w:t>
      </w:r>
    </w:p>
    <w:p w14:paraId="48B88FB4" w14:textId="3F5A9CEE" w:rsidR="00911F41" w:rsidRDefault="007B4823" w:rsidP="00334F24">
      <w:pPr>
        <w:rPr>
          <w:rFonts w:eastAsia="MS Mincho"/>
          <w:lang w:eastAsia="ja-JP"/>
        </w:rPr>
      </w:pPr>
      <w:r w:rsidRPr="00340D10">
        <w:rPr>
          <w:rFonts w:eastAsia="MS Mincho"/>
          <w:lang w:eastAsia="ja-JP"/>
        </w:rPr>
        <w:t>[1]</w:t>
      </w:r>
      <w:r w:rsidR="00CC1EA8" w:rsidRPr="00340D10">
        <w:rPr>
          <w:rFonts w:eastAsia="MS Mincho"/>
          <w:lang w:eastAsia="ja-JP"/>
        </w:rPr>
        <w:tab/>
      </w:r>
      <w:r w:rsidR="00911F41" w:rsidRPr="00911F41">
        <w:rPr>
          <w:rFonts w:eastAsia="MS Mincho"/>
          <w:lang w:eastAsia="ja-JP"/>
        </w:rPr>
        <w:t>R2-1914676</w:t>
      </w:r>
      <w:r w:rsidR="00911F41">
        <w:rPr>
          <w:rFonts w:eastAsia="MS Mincho"/>
          <w:lang w:eastAsia="ja-JP"/>
        </w:rPr>
        <w:t xml:space="preserve">, </w:t>
      </w:r>
      <w:r w:rsidR="00911F41" w:rsidRPr="00911F41">
        <w:rPr>
          <w:rFonts w:eastAsia="MS Mincho"/>
          <w:lang w:eastAsia="ja-JP"/>
        </w:rPr>
        <w:t xml:space="preserve">MAC CE </w:t>
      </w:r>
      <w:proofErr w:type="spellStart"/>
      <w:r w:rsidR="00911F41" w:rsidRPr="00911F41">
        <w:rPr>
          <w:rFonts w:eastAsia="MS Mincho"/>
          <w:lang w:eastAsia="ja-JP"/>
        </w:rPr>
        <w:t>signaling</w:t>
      </w:r>
      <w:proofErr w:type="spellEnd"/>
      <w:r w:rsidR="00911F41" w:rsidRPr="00911F41">
        <w:rPr>
          <w:rFonts w:eastAsia="MS Mincho"/>
          <w:lang w:eastAsia="ja-JP"/>
        </w:rPr>
        <w:t xml:space="preserve"> for multi-beam enhancement</w:t>
      </w:r>
      <w:r w:rsidR="00911F41">
        <w:rPr>
          <w:rFonts w:eastAsia="MS Mincho"/>
          <w:lang w:eastAsia="ja-JP"/>
        </w:rPr>
        <w:t xml:space="preserve">, </w:t>
      </w:r>
      <w:r w:rsidR="00911F41" w:rsidRPr="00911F41">
        <w:rPr>
          <w:rFonts w:eastAsia="MS Mincho"/>
          <w:lang w:eastAsia="ja-JP"/>
        </w:rPr>
        <w:t xml:space="preserve">Huawei, </w:t>
      </w:r>
      <w:proofErr w:type="spellStart"/>
      <w:r w:rsidR="00911F41" w:rsidRPr="00911F41">
        <w:rPr>
          <w:rFonts w:eastAsia="MS Mincho"/>
          <w:lang w:eastAsia="ja-JP"/>
        </w:rPr>
        <w:t>HiSilicon</w:t>
      </w:r>
      <w:proofErr w:type="spellEnd"/>
    </w:p>
    <w:p w14:paraId="76B478B2" w14:textId="4C9EEEA8" w:rsidR="00911F41" w:rsidRPr="00334F24" w:rsidRDefault="00911F41" w:rsidP="00334F24">
      <w:pPr>
        <w:rPr>
          <w:rFonts w:eastAsia="MS Mincho"/>
          <w:lang w:eastAsia="ja-JP"/>
        </w:rPr>
      </w:pPr>
      <w:r w:rsidRPr="00340D10">
        <w:rPr>
          <w:rFonts w:eastAsia="MS Mincho"/>
          <w:lang w:eastAsia="ja-JP"/>
        </w:rPr>
        <w:t>[</w:t>
      </w:r>
      <w:r>
        <w:rPr>
          <w:rFonts w:eastAsia="MS Mincho"/>
          <w:lang w:eastAsia="ja-JP"/>
        </w:rPr>
        <w:t>2</w:t>
      </w:r>
      <w:r w:rsidRPr="00340D10">
        <w:rPr>
          <w:rFonts w:eastAsia="MS Mincho"/>
          <w:lang w:eastAsia="ja-JP"/>
        </w:rPr>
        <w:t>]</w:t>
      </w:r>
      <w:r w:rsidRPr="00340D10">
        <w:rPr>
          <w:rFonts w:eastAsia="MS Mincho"/>
          <w:lang w:eastAsia="ja-JP"/>
        </w:rPr>
        <w:tab/>
      </w:r>
      <w:r w:rsidRPr="00011919">
        <w:rPr>
          <w:rFonts w:eastAsia="MS Mincho"/>
          <w:lang w:eastAsia="ja-JP"/>
        </w:rPr>
        <w:t>R1-1913463</w:t>
      </w:r>
      <w:r>
        <w:rPr>
          <w:rFonts w:eastAsia="MS Mincho"/>
          <w:lang w:eastAsia="ja-JP"/>
        </w:rPr>
        <w:t xml:space="preserve">, </w:t>
      </w:r>
      <w:r w:rsidRPr="00011919">
        <w:rPr>
          <w:rFonts w:eastAsia="MS Mincho"/>
          <w:lang w:eastAsia="ja-JP"/>
        </w:rPr>
        <w:t>Reply LS on multi PDCCH-based and single PDCCH-based multi-TRP operation</w:t>
      </w:r>
      <w:r>
        <w:rPr>
          <w:rFonts w:eastAsia="MS Mincho"/>
          <w:lang w:eastAsia="ja-JP"/>
        </w:rPr>
        <w:t xml:space="preserve">, </w:t>
      </w:r>
      <w:r w:rsidRPr="00911F41">
        <w:rPr>
          <w:rFonts w:eastAsia="MS Mincho"/>
          <w:lang w:eastAsia="ja-JP"/>
        </w:rPr>
        <w:t xml:space="preserve">Huawei, </w:t>
      </w:r>
      <w:proofErr w:type="spellStart"/>
      <w:r w:rsidRPr="00911F41">
        <w:rPr>
          <w:rFonts w:eastAsia="MS Mincho"/>
          <w:lang w:eastAsia="ja-JP"/>
        </w:rPr>
        <w:t>HiSilicon</w:t>
      </w:r>
      <w:proofErr w:type="spellEnd"/>
    </w:p>
    <w:sectPr w:rsidR="00911F41" w:rsidRPr="00334F24" w:rsidSect="009E5855">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8DA3F" w14:textId="77777777" w:rsidR="00DD5045" w:rsidRDefault="00DD5045">
      <w:r>
        <w:separator/>
      </w:r>
    </w:p>
  </w:endnote>
  <w:endnote w:type="continuationSeparator" w:id="0">
    <w:p w14:paraId="5D863659" w14:textId="77777777" w:rsidR="00DD5045" w:rsidRDefault="00DD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Nokia Pure Tex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06882"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E7C1B" w14:textId="77777777" w:rsidR="00DD5045" w:rsidRDefault="00DD5045">
      <w:r>
        <w:separator/>
      </w:r>
    </w:p>
  </w:footnote>
  <w:footnote w:type="continuationSeparator" w:id="0">
    <w:p w14:paraId="6CD52F66" w14:textId="77777777" w:rsidR="00DD5045" w:rsidRDefault="00DD5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Heading1"/>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1984"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F1B2C26"/>
    <w:multiLevelType w:val="hybridMultilevel"/>
    <w:tmpl w:val="F08825C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3D300FD"/>
    <w:multiLevelType w:val="hybridMultilevel"/>
    <w:tmpl w:val="2A869C80"/>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701EC2F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EA1E49"/>
    <w:multiLevelType w:val="hybridMultilevel"/>
    <w:tmpl w:val="00889C6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60AD8"/>
    <w:multiLevelType w:val="hybridMultilevel"/>
    <w:tmpl w:val="8C700CAC"/>
    <w:lvl w:ilvl="0" w:tplc="410A91A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F412A"/>
    <w:multiLevelType w:val="hybridMultilevel"/>
    <w:tmpl w:val="2F82041A"/>
    <w:lvl w:ilvl="0" w:tplc="7D92EA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DA2842"/>
    <w:multiLevelType w:val="hybridMultilevel"/>
    <w:tmpl w:val="6ECA9EC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D6375"/>
    <w:multiLevelType w:val="hybridMultilevel"/>
    <w:tmpl w:val="568A70C2"/>
    <w:lvl w:ilvl="0" w:tplc="6624D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954BB"/>
    <w:multiLevelType w:val="hybridMultilevel"/>
    <w:tmpl w:val="BBFE8EF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448BD"/>
    <w:multiLevelType w:val="hybridMultilevel"/>
    <w:tmpl w:val="7342464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1"/>
  </w:num>
  <w:num w:numId="3">
    <w:abstractNumId w:val="15"/>
  </w:num>
  <w:num w:numId="4">
    <w:abstractNumId w:val="23"/>
  </w:num>
  <w:num w:numId="5">
    <w:abstractNumId w:val="18"/>
  </w:num>
  <w:num w:numId="6">
    <w:abstractNumId w:val="22"/>
  </w:num>
  <w:num w:numId="7">
    <w:abstractNumId w:val="2"/>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13"/>
  </w:num>
  <w:num w:numId="15">
    <w:abstractNumId w:val="0"/>
  </w:num>
  <w:num w:numId="16">
    <w:abstractNumId w:val="0"/>
  </w:num>
  <w:num w:numId="17">
    <w:abstractNumId w:val="0"/>
  </w:num>
  <w:num w:numId="18">
    <w:abstractNumId w:val="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8"/>
  </w:num>
  <w:num w:numId="24">
    <w:abstractNumId w:val="20"/>
  </w:num>
  <w:num w:numId="25">
    <w:abstractNumId w:val="9"/>
  </w:num>
  <w:num w:numId="26">
    <w:abstractNumId w:val="17"/>
  </w:num>
  <w:num w:numId="27">
    <w:abstractNumId w:val="14"/>
  </w:num>
  <w:num w:numId="28">
    <w:abstractNumId w:val="12"/>
  </w:num>
  <w:num w:numId="29">
    <w:abstractNumId w:val="5"/>
  </w:num>
  <w:num w:numId="30">
    <w:abstractNumId w:val="3"/>
  </w:num>
  <w:num w:numId="31">
    <w:abstractNumId w:val="21"/>
  </w:num>
  <w:num w:numId="32">
    <w:abstractNumId w:val="7"/>
  </w:num>
  <w:num w:numId="33">
    <w:abstractNumId w:val="19"/>
  </w:num>
  <w:num w:numId="34">
    <w:abstractNumId w:val="16"/>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1919"/>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0228"/>
    <w:rsid w:val="000304B2"/>
    <w:rsid w:val="00031165"/>
    <w:rsid w:val="0003152B"/>
    <w:rsid w:val="00031CC0"/>
    <w:rsid w:val="00031E3C"/>
    <w:rsid w:val="00032561"/>
    <w:rsid w:val="000326E2"/>
    <w:rsid w:val="00032C27"/>
    <w:rsid w:val="00032D5B"/>
    <w:rsid w:val="00033537"/>
    <w:rsid w:val="00033D6C"/>
    <w:rsid w:val="00033E61"/>
    <w:rsid w:val="00033F47"/>
    <w:rsid w:val="00034F28"/>
    <w:rsid w:val="0003525E"/>
    <w:rsid w:val="0003564D"/>
    <w:rsid w:val="000368DA"/>
    <w:rsid w:val="00036C4C"/>
    <w:rsid w:val="0004013E"/>
    <w:rsid w:val="00040278"/>
    <w:rsid w:val="000402AB"/>
    <w:rsid w:val="00041229"/>
    <w:rsid w:val="00041AF5"/>
    <w:rsid w:val="0004210C"/>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6DDB"/>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5C4"/>
    <w:rsid w:val="00055AD9"/>
    <w:rsid w:val="00056156"/>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B17"/>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84"/>
    <w:rsid w:val="000929EC"/>
    <w:rsid w:val="0009322C"/>
    <w:rsid w:val="00094266"/>
    <w:rsid w:val="000944AA"/>
    <w:rsid w:val="000947DE"/>
    <w:rsid w:val="00094940"/>
    <w:rsid w:val="00094AE2"/>
    <w:rsid w:val="0009512C"/>
    <w:rsid w:val="00095255"/>
    <w:rsid w:val="0009544E"/>
    <w:rsid w:val="0009612A"/>
    <w:rsid w:val="000967AD"/>
    <w:rsid w:val="000969DF"/>
    <w:rsid w:val="00096CB5"/>
    <w:rsid w:val="000973F5"/>
    <w:rsid w:val="00097608"/>
    <w:rsid w:val="00097648"/>
    <w:rsid w:val="0009767C"/>
    <w:rsid w:val="0009783A"/>
    <w:rsid w:val="00097C02"/>
    <w:rsid w:val="00097F90"/>
    <w:rsid w:val="000A016B"/>
    <w:rsid w:val="000A1AAF"/>
    <w:rsid w:val="000A20D7"/>
    <w:rsid w:val="000A2529"/>
    <w:rsid w:val="000A2D43"/>
    <w:rsid w:val="000A2F47"/>
    <w:rsid w:val="000A353E"/>
    <w:rsid w:val="000A3954"/>
    <w:rsid w:val="000A471D"/>
    <w:rsid w:val="000A5132"/>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6BBD"/>
    <w:rsid w:val="000B73D6"/>
    <w:rsid w:val="000B770A"/>
    <w:rsid w:val="000B7BFF"/>
    <w:rsid w:val="000B7CA5"/>
    <w:rsid w:val="000C00A2"/>
    <w:rsid w:val="000C0293"/>
    <w:rsid w:val="000C2232"/>
    <w:rsid w:val="000C28E8"/>
    <w:rsid w:val="000C2AFA"/>
    <w:rsid w:val="000C2EF7"/>
    <w:rsid w:val="000C322C"/>
    <w:rsid w:val="000C3874"/>
    <w:rsid w:val="000C3D1C"/>
    <w:rsid w:val="000C4338"/>
    <w:rsid w:val="000C440D"/>
    <w:rsid w:val="000C445E"/>
    <w:rsid w:val="000C4D56"/>
    <w:rsid w:val="000C5CCA"/>
    <w:rsid w:val="000C5FCB"/>
    <w:rsid w:val="000C5FEE"/>
    <w:rsid w:val="000C67EF"/>
    <w:rsid w:val="000C6B58"/>
    <w:rsid w:val="000C6B6A"/>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B7C"/>
    <w:rsid w:val="000D1FEC"/>
    <w:rsid w:val="000D22DB"/>
    <w:rsid w:val="000D2359"/>
    <w:rsid w:val="000D23A3"/>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E7ED3"/>
    <w:rsid w:val="000F031A"/>
    <w:rsid w:val="000F0576"/>
    <w:rsid w:val="000F0692"/>
    <w:rsid w:val="000F0F33"/>
    <w:rsid w:val="000F1404"/>
    <w:rsid w:val="000F18A5"/>
    <w:rsid w:val="000F1A29"/>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568"/>
    <w:rsid w:val="001057B0"/>
    <w:rsid w:val="00105D85"/>
    <w:rsid w:val="00105F21"/>
    <w:rsid w:val="00105FAF"/>
    <w:rsid w:val="0010635F"/>
    <w:rsid w:val="001066D4"/>
    <w:rsid w:val="0010684E"/>
    <w:rsid w:val="00106B0D"/>
    <w:rsid w:val="001076AC"/>
    <w:rsid w:val="001079CD"/>
    <w:rsid w:val="00110243"/>
    <w:rsid w:val="00110EAF"/>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5CE8"/>
    <w:rsid w:val="00116080"/>
    <w:rsid w:val="00117964"/>
    <w:rsid w:val="00117C35"/>
    <w:rsid w:val="00120141"/>
    <w:rsid w:val="00120BBB"/>
    <w:rsid w:val="0012120A"/>
    <w:rsid w:val="00121792"/>
    <w:rsid w:val="00121B5B"/>
    <w:rsid w:val="00122A38"/>
    <w:rsid w:val="00123389"/>
    <w:rsid w:val="00124075"/>
    <w:rsid w:val="001244B5"/>
    <w:rsid w:val="00125824"/>
    <w:rsid w:val="00125993"/>
    <w:rsid w:val="00125CD7"/>
    <w:rsid w:val="00125FC0"/>
    <w:rsid w:val="0012618D"/>
    <w:rsid w:val="00126A3F"/>
    <w:rsid w:val="00126F3E"/>
    <w:rsid w:val="00127CB0"/>
    <w:rsid w:val="00127D8D"/>
    <w:rsid w:val="001300F3"/>
    <w:rsid w:val="0013109C"/>
    <w:rsid w:val="00131D4B"/>
    <w:rsid w:val="00131F11"/>
    <w:rsid w:val="00132B1C"/>
    <w:rsid w:val="0013304B"/>
    <w:rsid w:val="0013360E"/>
    <w:rsid w:val="00133EB9"/>
    <w:rsid w:val="0013512A"/>
    <w:rsid w:val="00135141"/>
    <w:rsid w:val="00135898"/>
    <w:rsid w:val="00135A3C"/>
    <w:rsid w:val="00135C70"/>
    <w:rsid w:val="00136650"/>
    <w:rsid w:val="00136A13"/>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6CF"/>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12A"/>
    <w:rsid w:val="0016523B"/>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5E6C"/>
    <w:rsid w:val="00176AED"/>
    <w:rsid w:val="00177C30"/>
    <w:rsid w:val="00177D92"/>
    <w:rsid w:val="001804BE"/>
    <w:rsid w:val="00180724"/>
    <w:rsid w:val="001807B4"/>
    <w:rsid w:val="00180945"/>
    <w:rsid w:val="00181048"/>
    <w:rsid w:val="00181528"/>
    <w:rsid w:val="001815BA"/>
    <w:rsid w:val="001815F1"/>
    <w:rsid w:val="00181AD5"/>
    <w:rsid w:val="001822D6"/>
    <w:rsid w:val="0018235E"/>
    <w:rsid w:val="001824D1"/>
    <w:rsid w:val="00182D6C"/>
    <w:rsid w:val="0018314E"/>
    <w:rsid w:val="0018366E"/>
    <w:rsid w:val="0018372B"/>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0CD7"/>
    <w:rsid w:val="001C15F2"/>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374"/>
    <w:rsid w:val="001C650E"/>
    <w:rsid w:val="001C6572"/>
    <w:rsid w:val="001C66BA"/>
    <w:rsid w:val="001C6BE2"/>
    <w:rsid w:val="001C7401"/>
    <w:rsid w:val="001C7469"/>
    <w:rsid w:val="001C7747"/>
    <w:rsid w:val="001C7A02"/>
    <w:rsid w:val="001D0A03"/>
    <w:rsid w:val="001D1387"/>
    <w:rsid w:val="001D1A9A"/>
    <w:rsid w:val="001D1BDA"/>
    <w:rsid w:val="001D1C24"/>
    <w:rsid w:val="001D1F10"/>
    <w:rsid w:val="001D200C"/>
    <w:rsid w:val="001D2676"/>
    <w:rsid w:val="001D272D"/>
    <w:rsid w:val="001D297B"/>
    <w:rsid w:val="001D2EF6"/>
    <w:rsid w:val="001D3743"/>
    <w:rsid w:val="001D3D61"/>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9C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72A"/>
    <w:rsid w:val="00212F58"/>
    <w:rsid w:val="0021303C"/>
    <w:rsid w:val="00213798"/>
    <w:rsid w:val="00213A07"/>
    <w:rsid w:val="00213A22"/>
    <w:rsid w:val="00213F5E"/>
    <w:rsid w:val="0021494A"/>
    <w:rsid w:val="00214EB5"/>
    <w:rsid w:val="002151E7"/>
    <w:rsid w:val="00215964"/>
    <w:rsid w:val="00215988"/>
    <w:rsid w:val="0021633E"/>
    <w:rsid w:val="00216342"/>
    <w:rsid w:val="002165ED"/>
    <w:rsid w:val="00216AE8"/>
    <w:rsid w:val="00216D56"/>
    <w:rsid w:val="002174A5"/>
    <w:rsid w:val="002176EF"/>
    <w:rsid w:val="00217843"/>
    <w:rsid w:val="002179F0"/>
    <w:rsid w:val="00217F0A"/>
    <w:rsid w:val="00217F22"/>
    <w:rsid w:val="00220500"/>
    <w:rsid w:val="00220567"/>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27709"/>
    <w:rsid w:val="00230493"/>
    <w:rsid w:val="00230FFD"/>
    <w:rsid w:val="00231235"/>
    <w:rsid w:val="00231D60"/>
    <w:rsid w:val="0023248E"/>
    <w:rsid w:val="00232745"/>
    <w:rsid w:val="0023276E"/>
    <w:rsid w:val="0023315F"/>
    <w:rsid w:val="002333B3"/>
    <w:rsid w:val="00233902"/>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047"/>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193E"/>
    <w:rsid w:val="002A2166"/>
    <w:rsid w:val="002A23C5"/>
    <w:rsid w:val="002A28FB"/>
    <w:rsid w:val="002A2993"/>
    <w:rsid w:val="002A2B7C"/>
    <w:rsid w:val="002A3539"/>
    <w:rsid w:val="002A3E86"/>
    <w:rsid w:val="002A44D1"/>
    <w:rsid w:val="002A4ED2"/>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992"/>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2"/>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ADF"/>
    <w:rsid w:val="002D3DF2"/>
    <w:rsid w:val="002D48B6"/>
    <w:rsid w:val="002D4B4A"/>
    <w:rsid w:val="002D586C"/>
    <w:rsid w:val="002D5E3C"/>
    <w:rsid w:val="002D65C7"/>
    <w:rsid w:val="002D6BDE"/>
    <w:rsid w:val="002D7685"/>
    <w:rsid w:val="002D76B1"/>
    <w:rsid w:val="002D7D3E"/>
    <w:rsid w:val="002D7FE7"/>
    <w:rsid w:val="002E02E0"/>
    <w:rsid w:val="002E0753"/>
    <w:rsid w:val="002E092D"/>
    <w:rsid w:val="002E1055"/>
    <w:rsid w:val="002E12A9"/>
    <w:rsid w:val="002E132E"/>
    <w:rsid w:val="002E16D8"/>
    <w:rsid w:val="002E17D8"/>
    <w:rsid w:val="002E32E6"/>
    <w:rsid w:val="002E3B08"/>
    <w:rsid w:val="002E3BE1"/>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74F"/>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3F0D"/>
    <w:rsid w:val="003141EF"/>
    <w:rsid w:val="00314856"/>
    <w:rsid w:val="00315344"/>
    <w:rsid w:val="00315554"/>
    <w:rsid w:val="003157EA"/>
    <w:rsid w:val="003159B7"/>
    <w:rsid w:val="00315C82"/>
    <w:rsid w:val="00315DC8"/>
    <w:rsid w:val="0031656C"/>
    <w:rsid w:val="003165D6"/>
    <w:rsid w:val="00316E2C"/>
    <w:rsid w:val="00317637"/>
    <w:rsid w:val="00320B8D"/>
    <w:rsid w:val="00320DC3"/>
    <w:rsid w:val="003210FD"/>
    <w:rsid w:val="003217BA"/>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4F24"/>
    <w:rsid w:val="0033529C"/>
    <w:rsid w:val="00335482"/>
    <w:rsid w:val="0033562A"/>
    <w:rsid w:val="00335F81"/>
    <w:rsid w:val="0033686C"/>
    <w:rsid w:val="00336C82"/>
    <w:rsid w:val="00340B71"/>
    <w:rsid w:val="00340D10"/>
    <w:rsid w:val="00340EBF"/>
    <w:rsid w:val="00341ADA"/>
    <w:rsid w:val="00342AA2"/>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05B4"/>
    <w:rsid w:val="003711BE"/>
    <w:rsid w:val="00371627"/>
    <w:rsid w:val="00371AFF"/>
    <w:rsid w:val="00371E85"/>
    <w:rsid w:val="0037214C"/>
    <w:rsid w:val="00372C70"/>
    <w:rsid w:val="00373353"/>
    <w:rsid w:val="003735E2"/>
    <w:rsid w:val="00373EA6"/>
    <w:rsid w:val="003747C0"/>
    <w:rsid w:val="00374A4E"/>
    <w:rsid w:val="00374A6C"/>
    <w:rsid w:val="00374B4B"/>
    <w:rsid w:val="00375734"/>
    <w:rsid w:val="00375CFF"/>
    <w:rsid w:val="00375D9C"/>
    <w:rsid w:val="003765D2"/>
    <w:rsid w:val="00376966"/>
    <w:rsid w:val="00376ED2"/>
    <w:rsid w:val="00377648"/>
    <w:rsid w:val="003778C9"/>
    <w:rsid w:val="00377D90"/>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052"/>
    <w:rsid w:val="003871C1"/>
    <w:rsid w:val="00387A30"/>
    <w:rsid w:val="00387B0B"/>
    <w:rsid w:val="003901C2"/>
    <w:rsid w:val="003903D3"/>
    <w:rsid w:val="00390E9F"/>
    <w:rsid w:val="00390EAA"/>
    <w:rsid w:val="003915C1"/>
    <w:rsid w:val="0039167C"/>
    <w:rsid w:val="00391794"/>
    <w:rsid w:val="00392BD8"/>
    <w:rsid w:val="00392FC7"/>
    <w:rsid w:val="003930C6"/>
    <w:rsid w:val="00393614"/>
    <w:rsid w:val="003936F2"/>
    <w:rsid w:val="00393873"/>
    <w:rsid w:val="00394D01"/>
    <w:rsid w:val="003950DD"/>
    <w:rsid w:val="0039607A"/>
    <w:rsid w:val="00396825"/>
    <w:rsid w:val="00396E15"/>
    <w:rsid w:val="003973CC"/>
    <w:rsid w:val="0039777A"/>
    <w:rsid w:val="003A189F"/>
    <w:rsid w:val="003A1B19"/>
    <w:rsid w:val="003A26F2"/>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334"/>
    <w:rsid w:val="003B7D4B"/>
    <w:rsid w:val="003B7EFA"/>
    <w:rsid w:val="003C04D4"/>
    <w:rsid w:val="003C0B83"/>
    <w:rsid w:val="003C0DDE"/>
    <w:rsid w:val="003C11E1"/>
    <w:rsid w:val="003C2545"/>
    <w:rsid w:val="003C3192"/>
    <w:rsid w:val="003C351E"/>
    <w:rsid w:val="003C3A38"/>
    <w:rsid w:val="003C3B62"/>
    <w:rsid w:val="003C5C76"/>
    <w:rsid w:val="003C6569"/>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B63"/>
    <w:rsid w:val="003D3F2E"/>
    <w:rsid w:val="003D414F"/>
    <w:rsid w:val="003D43F8"/>
    <w:rsid w:val="003D4FFC"/>
    <w:rsid w:val="003D508F"/>
    <w:rsid w:val="003D5C37"/>
    <w:rsid w:val="003D63E1"/>
    <w:rsid w:val="003D6447"/>
    <w:rsid w:val="003D68D3"/>
    <w:rsid w:val="003D7757"/>
    <w:rsid w:val="003E034F"/>
    <w:rsid w:val="003E1296"/>
    <w:rsid w:val="003E162A"/>
    <w:rsid w:val="003E18BF"/>
    <w:rsid w:val="003E203F"/>
    <w:rsid w:val="003E27DA"/>
    <w:rsid w:val="003E2EB0"/>
    <w:rsid w:val="003E30FE"/>
    <w:rsid w:val="003E373F"/>
    <w:rsid w:val="003E3882"/>
    <w:rsid w:val="003E4148"/>
    <w:rsid w:val="003E4724"/>
    <w:rsid w:val="003E4AF6"/>
    <w:rsid w:val="003E5754"/>
    <w:rsid w:val="003E5BAD"/>
    <w:rsid w:val="003E5CD9"/>
    <w:rsid w:val="003E67A1"/>
    <w:rsid w:val="003E7487"/>
    <w:rsid w:val="003E76F3"/>
    <w:rsid w:val="003F003D"/>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3ED7"/>
    <w:rsid w:val="003F4293"/>
    <w:rsid w:val="003F451F"/>
    <w:rsid w:val="003F4AF6"/>
    <w:rsid w:val="003F4C6F"/>
    <w:rsid w:val="003F4E30"/>
    <w:rsid w:val="003F509D"/>
    <w:rsid w:val="003F53EF"/>
    <w:rsid w:val="003F573C"/>
    <w:rsid w:val="003F6702"/>
    <w:rsid w:val="003F6D66"/>
    <w:rsid w:val="003F7078"/>
    <w:rsid w:val="003F715E"/>
    <w:rsid w:val="003F755A"/>
    <w:rsid w:val="003F7907"/>
    <w:rsid w:val="003F7D62"/>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C0D"/>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1FCB"/>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656"/>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030"/>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19F"/>
    <w:rsid w:val="0045735D"/>
    <w:rsid w:val="00457955"/>
    <w:rsid w:val="00457C74"/>
    <w:rsid w:val="00457FF1"/>
    <w:rsid w:val="00461118"/>
    <w:rsid w:val="00461C89"/>
    <w:rsid w:val="00461D1B"/>
    <w:rsid w:val="00461DBE"/>
    <w:rsid w:val="00462062"/>
    <w:rsid w:val="004622F2"/>
    <w:rsid w:val="00462353"/>
    <w:rsid w:val="004626DB"/>
    <w:rsid w:val="004628A2"/>
    <w:rsid w:val="00462AC2"/>
    <w:rsid w:val="00463C56"/>
    <w:rsid w:val="00463D83"/>
    <w:rsid w:val="00463EC0"/>
    <w:rsid w:val="00464076"/>
    <w:rsid w:val="0046566A"/>
    <w:rsid w:val="00465AE3"/>
    <w:rsid w:val="00465DFF"/>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35"/>
    <w:rsid w:val="004814A8"/>
    <w:rsid w:val="004819D9"/>
    <w:rsid w:val="004822A9"/>
    <w:rsid w:val="00482DFB"/>
    <w:rsid w:val="004835A3"/>
    <w:rsid w:val="00483F86"/>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BF3"/>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026"/>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4856"/>
    <w:rsid w:val="004C53D8"/>
    <w:rsid w:val="004C5618"/>
    <w:rsid w:val="004C5795"/>
    <w:rsid w:val="004C5872"/>
    <w:rsid w:val="004C5E94"/>
    <w:rsid w:val="004C61F2"/>
    <w:rsid w:val="004C66F1"/>
    <w:rsid w:val="004C6976"/>
    <w:rsid w:val="004C7412"/>
    <w:rsid w:val="004C7804"/>
    <w:rsid w:val="004C7937"/>
    <w:rsid w:val="004C7F29"/>
    <w:rsid w:val="004D05B3"/>
    <w:rsid w:val="004D0922"/>
    <w:rsid w:val="004D0D39"/>
    <w:rsid w:val="004D1A37"/>
    <w:rsid w:val="004D2914"/>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489"/>
    <w:rsid w:val="004E05D3"/>
    <w:rsid w:val="004E0AE5"/>
    <w:rsid w:val="004E0E63"/>
    <w:rsid w:val="004E1DFA"/>
    <w:rsid w:val="004E20AC"/>
    <w:rsid w:val="004E2328"/>
    <w:rsid w:val="004E23A7"/>
    <w:rsid w:val="004E2554"/>
    <w:rsid w:val="004E4FAE"/>
    <w:rsid w:val="004E5418"/>
    <w:rsid w:val="004E55F1"/>
    <w:rsid w:val="004E6B02"/>
    <w:rsid w:val="004E76F5"/>
    <w:rsid w:val="004E7C63"/>
    <w:rsid w:val="004F0A81"/>
    <w:rsid w:val="004F0C43"/>
    <w:rsid w:val="004F16E2"/>
    <w:rsid w:val="004F1DFE"/>
    <w:rsid w:val="004F1FC1"/>
    <w:rsid w:val="004F21EE"/>
    <w:rsid w:val="004F2F78"/>
    <w:rsid w:val="004F3459"/>
    <w:rsid w:val="004F3868"/>
    <w:rsid w:val="004F4153"/>
    <w:rsid w:val="004F4886"/>
    <w:rsid w:val="004F4E02"/>
    <w:rsid w:val="004F521B"/>
    <w:rsid w:val="004F52E1"/>
    <w:rsid w:val="004F58CE"/>
    <w:rsid w:val="004F6196"/>
    <w:rsid w:val="004F6373"/>
    <w:rsid w:val="004F6E37"/>
    <w:rsid w:val="004F7D05"/>
    <w:rsid w:val="0050073B"/>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6DD"/>
    <w:rsid w:val="00511A23"/>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16F2"/>
    <w:rsid w:val="005323AD"/>
    <w:rsid w:val="00532E0D"/>
    <w:rsid w:val="005332C9"/>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187"/>
    <w:rsid w:val="00542999"/>
    <w:rsid w:val="00543490"/>
    <w:rsid w:val="00543B0B"/>
    <w:rsid w:val="00543C48"/>
    <w:rsid w:val="00543C5D"/>
    <w:rsid w:val="00544016"/>
    <w:rsid w:val="00544474"/>
    <w:rsid w:val="0054466D"/>
    <w:rsid w:val="005447B8"/>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66"/>
    <w:rsid w:val="00553677"/>
    <w:rsid w:val="00553B40"/>
    <w:rsid w:val="005540D2"/>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3DC"/>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0AC2"/>
    <w:rsid w:val="00581A68"/>
    <w:rsid w:val="00581B00"/>
    <w:rsid w:val="0058229F"/>
    <w:rsid w:val="00582D10"/>
    <w:rsid w:val="00582FDB"/>
    <w:rsid w:val="005834F5"/>
    <w:rsid w:val="005835B3"/>
    <w:rsid w:val="005836AF"/>
    <w:rsid w:val="0058454D"/>
    <w:rsid w:val="005846CA"/>
    <w:rsid w:val="00584903"/>
    <w:rsid w:val="005851D2"/>
    <w:rsid w:val="0058532E"/>
    <w:rsid w:val="005854C4"/>
    <w:rsid w:val="0058575F"/>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968"/>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2C9D"/>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072D"/>
    <w:rsid w:val="005D124A"/>
    <w:rsid w:val="005D1CF3"/>
    <w:rsid w:val="005D20E7"/>
    <w:rsid w:val="005D2A68"/>
    <w:rsid w:val="005D2B9B"/>
    <w:rsid w:val="005D3BBF"/>
    <w:rsid w:val="005D3E5B"/>
    <w:rsid w:val="005D4913"/>
    <w:rsid w:val="005D4FDA"/>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6BC"/>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6000FF"/>
    <w:rsid w:val="0060012D"/>
    <w:rsid w:val="0060020A"/>
    <w:rsid w:val="00600C21"/>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B01"/>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5F0"/>
    <w:rsid w:val="006229C8"/>
    <w:rsid w:val="0062322C"/>
    <w:rsid w:val="0062360C"/>
    <w:rsid w:val="00623DBE"/>
    <w:rsid w:val="006244B1"/>
    <w:rsid w:val="00624600"/>
    <w:rsid w:val="00624E74"/>
    <w:rsid w:val="00624F42"/>
    <w:rsid w:val="0062545C"/>
    <w:rsid w:val="00625C5A"/>
    <w:rsid w:val="00626C0D"/>
    <w:rsid w:val="00626E16"/>
    <w:rsid w:val="00627034"/>
    <w:rsid w:val="00627285"/>
    <w:rsid w:val="00627325"/>
    <w:rsid w:val="006274B4"/>
    <w:rsid w:val="0062751C"/>
    <w:rsid w:val="006276A9"/>
    <w:rsid w:val="0063008A"/>
    <w:rsid w:val="00630A98"/>
    <w:rsid w:val="00631259"/>
    <w:rsid w:val="00631C31"/>
    <w:rsid w:val="00631FE8"/>
    <w:rsid w:val="00632019"/>
    <w:rsid w:val="0063224E"/>
    <w:rsid w:val="00632CE3"/>
    <w:rsid w:val="00632E8A"/>
    <w:rsid w:val="006331FF"/>
    <w:rsid w:val="00633C9C"/>
    <w:rsid w:val="00633CB5"/>
    <w:rsid w:val="00634AFB"/>
    <w:rsid w:val="00634B66"/>
    <w:rsid w:val="00635498"/>
    <w:rsid w:val="00635785"/>
    <w:rsid w:val="006358D6"/>
    <w:rsid w:val="00635BDA"/>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9E0"/>
    <w:rsid w:val="00681ACF"/>
    <w:rsid w:val="00682042"/>
    <w:rsid w:val="00682A8F"/>
    <w:rsid w:val="00682C38"/>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97E"/>
    <w:rsid w:val="00696F88"/>
    <w:rsid w:val="0069733E"/>
    <w:rsid w:val="00697495"/>
    <w:rsid w:val="006977CC"/>
    <w:rsid w:val="006A0281"/>
    <w:rsid w:val="006A0359"/>
    <w:rsid w:val="006A0AB8"/>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482"/>
    <w:rsid w:val="006A7511"/>
    <w:rsid w:val="006A7836"/>
    <w:rsid w:val="006A7DB6"/>
    <w:rsid w:val="006B06D5"/>
    <w:rsid w:val="006B0832"/>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B7F0B"/>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0FF3"/>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02"/>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983"/>
    <w:rsid w:val="00700D12"/>
    <w:rsid w:val="00700D3F"/>
    <w:rsid w:val="00700F67"/>
    <w:rsid w:val="00700FC3"/>
    <w:rsid w:val="00701041"/>
    <w:rsid w:val="00701418"/>
    <w:rsid w:val="00702159"/>
    <w:rsid w:val="0070275D"/>
    <w:rsid w:val="00702B46"/>
    <w:rsid w:val="00702D05"/>
    <w:rsid w:val="00702DFF"/>
    <w:rsid w:val="00703165"/>
    <w:rsid w:val="007034AA"/>
    <w:rsid w:val="007034CB"/>
    <w:rsid w:val="0070391A"/>
    <w:rsid w:val="00703B89"/>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33EC"/>
    <w:rsid w:val="007139B9"/>
    <w:rsid w:val="00713C9B"/>
    <w:rsid w:val="00713DBF"/>
    <w:rsid w:val="00713F0D"/>
    <w:rsid w:val="007142EA"/>
    <w:rsid w:val="007149E3"/>
    <w:rsid w:val="007150C5"/>
    <w:rsid w:val="00715F29"/>
    <w:rsid w:val="00716909"/>
    <w:rsid w:val="00716B79"/>
    <w:rsid w:val="00716CA0"/>
    <w:rsid w:val="007175E1"/>
    <w:rsid w:val="00720A04"/>
    <w:rsid w:val="007216B7"/>
    <w:rsid w:val="00721C26"/>
    <w:rsid w:val="00721FBA"/>
    <w:rsid w:val="0072216B"/>
    <w:rsid w:val="00722C89"/>
    <w:rsid w:val="00723240"/>
    <w:rsid w:val="007238F7"/>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6C"/>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145"/>
    <w:rsid w:val="007572EB"/>
    <w:rsid w:val="00757365"/>
    <w:rsid w:val="007579AC"/>
    <w:rsid w:val="00757C45"/>
    <w:rsid w:val="00757F71"/>
    <w:rsid w:val="007605E9"/>
    <w:rsid w:val="007619AD"/>
    <w:rsid w:val="00761F36"/>
    <w:rsid w:val="00762E47"/>
    <w:rsid w:val="007632F6"/>
    <w:rsid w:val="00764778"/>
    <w:rsid w:val="00764ECF"/>
    <w:rsid w:val="00765195"/>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CCB"/>
    <w:rsid w:val="00783E94"/>
    <w:rsid w:val="007848B7"/>
    <w:rsid w:val="00784957"/>
    <w:rsid w:val="00784ECA"/>
    <w:rsid w:val="00785275"/>
    <w:rsid w:val="007857B4"/>
    <w:rsid w:val="007857D8"/>
    <w:rsid w:val="00786000"/>
    <w:rsid w:val="0078603F"/>
    <w:rsid w:val="00786356"/>
    <w:rsid w:val="0078650F"/>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4AFB"/>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4823"/>
    <w:rsid w:val="007B528E"/>
    <w:rsid w:val="007B6387"/>
    <w:rsid w:val="007B692F"/>
    <w:rsid w:val="007B6C73"/>
    <w:rsid w:val="007B74A3"/>
    <w:rsid w:val="007B75FE"/>
    <w:rsid w:val="007B7756"/>
    <w:rsid w:val="007B775D"/>
    <w:rsid w:val="007B7F8A"/>
    <w:rsid w:val="007C03EA"/>
    <w:rsid w:val="007C06A8"/>
    <w:rsid w:val="007C06DB"/>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2CAE"/>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15B3"/>
    <w:rsid w:val="007F26EC"/>
    <w:rsid w:val="007F2ABF"/>
    <w:rsid w:val="007F2CE5"/>
    <w:rsid w:val="007F3099"/>
    <w:rsid w:val="007F43AF"/>
    <w:rsid w:val="007F44EB"/>
    <w:rsid w:val="007F47A4"/>
    <w:rsid w:val="007F4E94"/>
    <w:rsid w:val="007F54DC"/>
    <w:rsid w:val="007F5C28"/>
    <w:rsid w:val="007F614A"/>
    <w:rsid w:val="007F6371"/>
    <w:rsid w:val="007F642F"/>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C7"/>
    <w:rsid w:val="00811BDE"/>
    <w:rsid w:val="00812818"/>
    <w:rsid w:val="00812FCF"/>
    <w:rsid w:val="0081322C"/>
    <w:rsid w:val="0081336F"/>
    <w:rsid w:val="008134ED"/>
    <w:rsid w:val="00813673"/>
    <w:rsid w:val="0081413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3C4A"/>
    <w:rsid w:val="008346F5"/>
    <w:rsid w:val="0083482A"/>
    <w:rsid w:val="00835106"/>
    <w:rsid w:val="00835352"/>
    <w:rsid w:val="00835B57"/>
    <w:rsid w:val="00835BB3"/>
    <w:rsid w:val="00835E2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215"/>
    <w:rsid w:val="00842609"/>
    <w:rsid w:val="00842869"/>
    <w:rsid w:val="008428B3"/>
    <w:rsid w:val="00842DE1"/>
    <w:rsid w:val="00842FE0"/>
    <w:rsid w:val="00843396"/>
    <w:rsid w:val="00843BC5"/>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3ED"/>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8A6"/>
    <w:rsid w:val="00876A06"/>
    <w:rsid w:val="00877764"/>
    <w:rsid w:val="008778A5"/>
    <w:rsid w:val="00877A19"/>
    <w:rsid w:val="00877A98"/>
    <w:rsid w:val="00877FD9"/>
    <w:rsid w:val="00880121"/>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973"/>
    <w:rsid w:val="00887A79"/>
    <w:rsid w:val="00887C45"/>
    <w:rsid w:val="00887DA4"/>
    <w:rsid w:val="00887EE3"/>
    <w:rsid w:val="0089001B"/>
    <w:rsid w:val="00890783"/>
    <w:rsid w:val="00890919"/>
    <w:rsid w:val="00891A04"/>
    <w:rsid w:val="00892543"/>
    <w:rsid w:val="00892A58"/>
    <w:rsid w:val="00892CBB"/>
    <w:rsid w:val="0089376D"/>
    <w:rsid w:val="00893A41"/>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E3F"/>
    <w:rsid w:val="008B7F5D"/>
    <w:rsid w:val="008C021E"/>
    <w:rsid w:val="008C05A9"/>
    <w:rsid w:val="008C05CE"/>
    <w:rsid w:val="008C0A60"/>
    <w:rsid w:val="008C1541"/>
    <w:rsid w:val="008C181E"/>
    <w:rsid w:val="008C1AA5"/>
    <w:rsid w:val="008C1B28"/>
    <w:rsid w:val="008C1CEE"/>
    <w:rsid w:val="008C2053"/>
    <w:rsid w:val="008C22E3"/>
    <w:rsid w:val="008C26B1"/>
    <w:rsid w:val="008C2D24"/>
    <w:rsid w:val="008C33BB"/>
    <w:rsid w:val="008C3885"/>
    <w:rsid w:val="008C38C3"/>
    <w:rsid w:val="008C3D9A"/>
    <w:rsid w:val="008C3E55"/>
    <w:rsid w:val="008C403A"/>
    <w:rsid w:val="008C4057"/>
    <w:rsid w:val="008C44E5"/>
    <w:rsid w:val="008C45BD"/>
    <w:rsid w:val="008C49AC"/>
    <w:rsid w:val="008C57A9"/>
    <w:rsid w:val="008C59BC"/>
    <w:rsid w:val="008C5DCB"/>
    <w:rsid w:val="008C6315"/>
    <w:rsid w:val="008C6391"/>
    <w:rsid w:val="008C66F4"/>
    <w:rsid w:val="008C7CC9"/>
    <w:rsid w:val="008D07F3"/>
    <w:rsid w:val="008D0AC9"/>
    <w:rsid w:val="008D0F24"/>
    <w:rsid w:val="008D169B"/>
    <w:rsid w:val="008D1B11"/>
    <w:rsid w:val="008D1C7B"/>
    <w:rsid w:val="008D2150"/>
    <w:rsid w:val="008D3903"/>
    <w:rsid w:val="008D3F8E"/>
    <w:rsid w:val="008D4233"/>
    <w:rsid w:val="008D436F"/>
    <w:rsid w:val="008D474E"/>
    <w:rsid w:val="008D4FDA"/>
    <w:rsid w:val="008D562C"/>
    <w:rsid w:val="008D5A1C"/>
    <w:rsid w:val="008D6032"/>
    <w:rsid w:val="008D62A6"/>
    <w:rsid w:val="008D69D5"/>
    <w:rsid w:val="008D7410"/>
    <w:rsid w:val="008D76C1"/>
    <w:rsid w:val="008E01E5"/>
    <w:rsid w:val="008E03B3"/>
    <w:rsid w:val="008E07B3"/>
    <w:rsid w:val="008E1058"/>
    <w:rsid w:val="008E1309"/>
    <w:rsid w:val="008E18F2"/>
    <w:rsid w:val="008E1C4F"/>
    <w:rsid w:val="008E1D5A"/>
    <w:rsid w:val="008E2172"/>
    <w:rsid w:val="008E246E"/>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0674"/>
    <w:rsid w:val="008F1104"/>
    <w:rsid w:val="008F118B"/>
    <w:rsid w:val="008F11F2"/>
    <w:rsid w:val="008F18ED"/>
    <w:rsid w:val="008F1E08"/>
    <w:rsid w:val="008F21B4"/>
    <w:rsid w:val="008F29D1"/>
    <w:rsid w:val="008F2C82"/>
    <w:rsid w:val="008F2F6B"/>
    <w:rsid w:val="008F2F81"/>
    <w:rsid w:val="008F3700"/>
    <w:rsid w:val="008F4131"/>
    <w:rsid w:val="008F42FF"/>
    <w:rsid w:val="008F448A"/>
    <w:rsid w:val="008F48E8"/>
    <w:rsid w:val="008F498F"/>
    <w:rsid w:val="008F4BE6"/>
    <w:rsid w:val="008F4C3C"/>
    <w:rsid w:val="008F4E65"/>
    <w:rsid w:val="008F53DC"/>
    <w:rsid w:val="008F5EC8"/>
    <w:rsid w:val="008F6073"/>
    <w:rsid w:val="008F63D5"/>
    <w:rsid w:val="008F67B0"/>
    <w:rsid w:val="008F6D43"/>
    <w:rsid w:val="008F7A87"/>
    <w:rsid w:val="008F7F50"/>
    <w:rsid w:val="009008D9"/>
    <w:rsid w:val="00900932"/>
    <w:rsid w:val="00901401"/>
    <w:rsid w:val="00901631"/>
    <w:rsid w:val="00901A00"/>
    <w:rsid w:val="009033A2"/>
    <w:rsid w:val="009033B5"/>
    <w:rsid w:val="00903743"/>
    <w:rsid w:val="00903A12"/>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1F41"/>
    <w:rsid w:val="00912326"/>
    <w:rsid w:val="00912372"/>
    <w:rsid w:val="009123C2"/>
    <w:rsid w:val="0091369A"/>
    <w:rsid w:val="00913BC7"/>
    <w:rsid w:val="00913EF8"/>
    <w:rsid w:val="00913F46"/>
    <w:rsid w:val="009145CC"/>
    <w:rsid w:val="0091489F"/>
    <w:rsid w:val="00915129"/>
    <w:rsid w:val="00915460"/>
    <w:rsid w:val="00915816"/>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86F"/>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234C"/>
    <w:rsid w:val="00953096"/>
    <w:rsid w:val="009532F7"/>
    <w:rsid w:val="00953878"/>
    <w:rsid w:val="009538B7"/>
    <w:rsid w:val="0095399C"/>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67C6A"/>
    <w:rsid w:val="00970CB3"/>
    <w:rsid w:val="00970F79"/>
    <w:rsid w:val="0097103A"/>
    <w:rsid w:val="00971280"/>
    <w:rsid w:val="009712FE"/>
    <w:rsid w:val="0097178A"/>
    <w:rsid w:val="009717BB"/>
    <w:rsid w:val="00971D44"/>
    <w:rsid w:val="00973F19"/>
    <w:rsid w:val="0097402E"/>
    <w:rsid w:val="00974092"/>
    <w:rsid w:val="0097435C"/>
    <w:rsid w:val="009746B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C"/>
    <w:rsid w:val="009928DF"/>
    <w:rsid w:val="00992D16"/>
    <w:rsid w:val="00993D71"/>
    <w:rsid w:val="009943D0"/>
    <w:rsid w:val="00994B39"/>
    <w:rsid w:val="0099508C"/>
    <w:rsid w:val="00995128"/>
    <w:rsid w:val="0099520F"/>
    <w:rsid w:val="00995339"/>
    <w:rsid w:val="00995394"/>
    <w:rsid w:val="009953B8"/>
    <w:rsid w:val="009961C4"/>
    <w:rsid w:val="009966A4"/>
    <w:rsid w:val="00996746"/>
    <w:rsid w:val="00996A33"/>
    <w:rsid w:val="00997E8B"/>
    <w:rsid w:val="009A0322"/>
    <w:rsid w:val="009A0403"/>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768"/>
    <w:rsid w:val="009A3E1F"/>
    <w:rsid w:val="009A3E85"/>
    <w:rsid w:val="009A4B72"/>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034"/>
    <w:rsid w:val="009B41D4"/>
    <w:rsid w:val="009B4262"/>
    <w:rsid w:val="009B43B6"/>
    <w:rsid w:val="009B43EC"/>
    <w:rsid w:val="009B465D"/>
    <w:rsid w:val="009B4DAD"/>
    <w:rsid w:val="009B5CEA"/>
    <w:rsid w:val="009B6091"/>
    <w:rsid w:val="009B65D0"/>
    <w:rsid w:val="009B6680"/>
    <w:rsid w:val="009B6AAF"/>
    <w:rsid w:val="009B710A"/>
    <w:rsid w:val="009B772B"/>
    <w:rsid w:val="009B7C19"/>
    <w:rsid w:val="009B7C1E"/>
    <w:rsid w:val="009C0082"/>
    <w:rsid w:val="009C125B"/>
    <w:rsid w:val="009C13D4"/>
    <w:rsid w:val="009C1498"/>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5CE"/>
    <w:rsid w:val="009E4618"/>
    <w:rsid w:val="009E4F63"/>
    <w:rsid w:val="009E5855"/>
    <w:rsid w:val="009E6373"/>
    <w:rsid w:val="009E7474"/>
    <w:rsid w:val="009E788B"/>
    <w:rsid w:val="009E7BC3"/>
    <w:rsid w:val="009E7EE1"/>
    <w:rsid w:val="009F0086"/>
    <w:rsid w:val="009F06CD"/>
    <w:rsid w:val="009F06FC"/>
    <w:rsid w:val="009F072F"/>
    <w:rsid w:val="009F0CB4"/>
    <w:rsid w:val="009F0F3A"/>
    <w:rsid w:val="009F140E"/>
    <w:rsid w:val="009F191F"/>
    <w:rsid w:val="009F1C34"/>
    <w:rsid w:val="009F2327"/>
    <w:rsid w:val="009F233D"/>
    <w:rsid w:val="009F2759"/>
    <w:rsid w:val="009F2886"/>
    <w:rsid w:val="009F2B68"/>
    <w:rsid w:val="009F2B99"/>
    <w:rsid w:val="009F3042"/>
    <w:rsid w:val="009F313C"/>
    <w:rsid w:val="009F3227"/>
    <w:rsid w:val="009F3678"/>
    <w:rsid w:val="009F3D9D"/>
    <w:rsid w:val="009F4015"/>
    <w:rsid w:val="009F418E"/>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5B"/>
    <w:rsid w:val="00A128B8"/>
    <w:rsid w:val="00A12B48"/>
    <w:rsid w:val="00A13005"/>
    <w:rsid w:val="00A139F6"/>
    <w:rsid w:val="00A14781"/>
    <w:rsid w:val="00A1520F"/>
    <w:rsid w:val="00A15412"/>
    <w:rsid w:val="00A15A4E"/>
    <w:rsid w:val="00A15BFA"/>
    <w:rsid w:val="00A15C99"/>
    <w:rsid w:val="00A161D0"/>
    <w:rsid w:val="00A1624D"/>
    <w:rsid w:val="00A163B8"/>
    <w:rsid w:val="00A16434"/>
    <w:rsid w:val="00A16C22"/>
    <w:rsid w:val="00A17B89"/>
    <w:rsid w:val="00A17D4F"/>
    <w:rsid w:val="00A20081"/>
    <w:rsid w:val="00A20093"/>
    <w:rsid w:val="00A20579"/>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950"/>
    <w:rsid w:val="00A33FE8"/>
    <w:rsid w:val="00A34233"/>
    <w:rsid w:val="00A34BB4"/>
    <w:rsid w:val="00A34BE2"/>
    <w:rsid w:val="00A35145"/>
    <w:rsid w:val="00A3557B"/>
    <w:rsid w:val="00A359B6"/>
    <w:rsid w:val="00A35BAC"/>
    <w:rsid w:val="00A366C6"/>
    <w:rsid w:val="00A40DED"/>
    <w:rsid w:val="00A413CA"/>
    <w:rsid w:val="00A41667"/>
    <w:rsid w:val="00A42C7F"/>
    <w:rsid w:val="00A43AFB"/>
    <w:rsid w:val="00A43B20"/>
    <w:rsid w:val="00A43EAA"/>
    <w:rsid w:val="00A43F33"/>
    <w:rsid w:val="00A443B5"/>
    <w:rsid w:val="00A4457D"/>
    <w:rsid w:val="00A445E7"/>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1D4C"/>
    <w:rsid w:val="00A525F9"/>
    <w:rsid w:val="00A5270E"/>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582"/>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43F"/>
    <w:rsid w:val="00A77774"/>
    <w:rsid w:val="00A778C7"/>
    <w:rsid w:val="00A77C0A"/>
    <w:rsid w:val="00A77E7B"/>
    <w:rsid w:val="00A802EF"/>
    <w:rsid w:val="00A806DB"/>
    <w:rsid w:val="00A80CEE"/>
    <w:rsid w:val="00A81A25"/>
    <w:rsid w:val="00A81AAF"/>
    <w:rsid w:val="00A81E22"/>
    <w:rsid w:val="00A81F40"/>
    <w:rsid w:val="00A81F57"/>
    <w:rsid w:val="00A81FD9"/>
    <w:rsid w:val="00A8280A"/>
    <w:rsid w:val="00A829FA"/>
    <w:rsid w:val="00A82E33"/>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92"/>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6B4C"/>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44C9"/>
    <w:rsid w:val="00AB552C"/>
    <w:rsid w:val="00AB5591"/>
    <w:rsid w:val="00AB563B"/>
    <w:rsid w:val="00AB564D"/>
    <w:rsid w:val="00AB6287"/>
    <w:rsid w:val="00AB651A"/>
    <w:rsid w:val="00AB6A85"/>
    <w:rsid w:val="00AB6C08"/>
    <w:rsid w:val="00AB7747"/>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5BB"/>
    <w:rsid w:val="00AC7788"/>
    <w:rsid w:val="00AC7DC3"/>
    <w:rsid w:val="00AD0141"/>
    <w:rsid w:val="00AD01A3"/>
    <w:rsid w:val="00AD02A6"/>
    <w:rsid w:val="00AD0778"/>
    <w:rsid w:val="00AD1D72"/>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5A87"/>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5AA"/>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0EF0"/>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198"/>
    <w:rsid w:val="00B20606"/>
    <w:rsid w:val="00B208D2"/>
    <w:rsid w:val="00B212DD"/>
    <w:rsid w:val="00B2182F"/>
    <w:rsid w:val="00B21DDF"/>
    <w:rsid w:val="00B21FC1"/>
    <w:rsid w:val="00B22177"/>
    <w:rsid w:val="00B224D9"/>
    <w:rsid w:val="00B22DA6"/>
    <w:rsid w:val="00B22F46"/>
    <w:rsid w:val="00B2316B"/>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28B1"/>
    <w:rsid w:val="00B329EC"/>
    <w:rsid w:val="00B338FF"/>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2EA5"/>
    <w:rsid w:val="00B431A4"/>
    <w:rsid w:val="00B4348D"/>
    <w:rsid w:val="00B43516"/>
    <w:rsid w:val="00B437D3"/>
    <w:rsid w:val="00B43829"/>
    <w:rsid w:val="00B43EC2"/>
    <w:rsid w:val="00B441D0"/>
    <w:rsid w:val="00B444DF"/>
    <w:rsid w:val="00B44759"/>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3CF"/>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34A"/>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95D"/>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6A3F"/>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2A7"/>
    <w:rsid w:val="00B833B8"/>
    <w:rsid w:val="00B83694"/>
    <w:rsid w:val="00B83836"/>
    <w:rsid w:val="00B839E8"/>
    <w:rsid w:val="00B83EAB"/>
    <w:rsid w:val="00B83FF6"/>
    <w:rsid w:val="00B840C8"/>
    <w:rsid w:val="00B84179"/>
    <w:rsid w:val="00B84388"/>
    <w:rsid w:val="00B845D3"/>
    <w:rsid w:val="00B8476C"/>
    <w:rsid w:val="00B847F3"/>
    <w:rsid w:val="00B84E81"/>
    <w:rsid w:val="00B84E97"/>
    <w:rsid w:val="00B85D32"/>
    <w:rsid w:val="00B8675E"/>
    <w:rsid w:val="00B86F19"/>
    <w:rsid w:val="00B8791F"/>
    <w:rsid w:val="00B90C89"/>
    <w:rsid w:val="00B90F58"/>
    <w:rsid w:val="00B9129A"/>
    <w:rsid w:val="00B914E0"/>
    <w:rsid w:val="00B9189D"/>
    <w:rsid w:val="00B91DDC"/>
    <w:rsid w:val="00B925D4"/>
    <w:rsid w:val="00B92F3D"/>
    <w:rsid w:val="00B9306E"/>
    <w:rsid w:val="00B93936"/>
    <w:rsid w:val="00B93B95"/>
    <w:rsid w:val="00B93D50"/>
    <w:rsid w:val="00B93EAB"/>
    <w:rsid w:val="00B93FA0"/>
    <w:rsid w:val="00B94204"/>
    <w:rsid w:val="00B9429D"/>
    <w:rsid w:val="00B94EC4"/>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0B7A"/>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218D"/>
    <w:rsid w:val="00BC246D"/>
    <w:rsid w:val="00BC27C7"/>
    <w:rsid w:val="00BC27E1"/>
    <w:rsid w:val="00BC29D7"/>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6F4B"/>
    <w:rsid w:val="00BC7227"/>
    <w:rsid w:val="00BC763C"/>
    <w:rsid w:val="00BC7ABD"/>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E89"/>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2EB8"/>
    <w:rsid w:val="00C03028"/>
    <w:rsid w:val="00C03D11"/>
    <w:rsid w:val="00C0437C"/>
    <w:rsid w:val="00C04435"/>
    <w:rsid w:val="00C0443F"/>
    <w:rsid w:val="00C0449E"/>
    <w:rsid w:val="00C044FC"/>
    <w:rsid w:val="00C0491A"/>
    <w:rsid w:val="00C04B37"/>
    <w:rsid w:val="00C058F0"/>
    <w:rsid w:val="00C05B24"/>
    <w:rsid w:val="00C05F0D"/>
    <w:rsid w:val="00C06AD3"/>
    <w:rsid w:val="00C06DF4"/>
    <w:rsid w:val="00C06F78"/>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17BD1"/>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B14"/>
    <w:rsid w:val="00C27E50"/>
    <w:rsid w:val="00C3057E"/>
    <w:rsid w:val="00C305F1"/>
    <w:rsid w:val="00C30C16"/>
    <w:rsid w:val="00C30DCD"/>
    <w:rsid w:val="00C31680"/>
    <w:rsid w:val="00C316F6"/>
    <w:rsid w:val="00C318D8"/>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1B1"/>
    <w:rsid w:val="00C437F1"/>
    <w:rsid w:val="00C43D1B"/>
    <w:rsid w:val="00C453E7"/>
    <w:rsid w:val="00C45A95"/>
    <w:rsid w:val="00C45B4F"/>
    <w:rsid w:val="00C46552"/>
    <w:rsid w:val="00C469D8"/>
    <w:rsid w:val="00C46D24"/>
    <w:rsid w:val="00C47093"/>
    <w:rsid w:val="00C47B58"/>
    <w:rsid w:val="00C47E3C"/>
    <w:rsid w:val="00C50E92"/>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5D56"/>
    <w:rsid w:val="00C56455"/>
    <w:rsid w:val="00C56A4A"/>
    <w:rsid w:val="00C57060"/>
    <w:rsid w:val="00C57344"/>
    <w:rsid w:val="00C574F4"/>
    <w:rsid w:val="00C57573"/>
    <w:rsid w:val="00C57786"/>
    <w:rsid w:val="00C57ADB"/>
    <w:rsid w:val="00C57DCF"/>
    <w:rsid w:val="00C60565"/>
    <w:rsid w:val="00C607A4"/>
    <w:rsid w:val="00C60843"/>
    <w:rsid w:val="00C61411"/>
    <w:rsid w:val="00C61958"/>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B7E"/>
    <w:rsid w:val="00C70FAD"/>
    <w:rsid w:val="00C71050"/>
    <w:rsid w:val="00C710CF"/>
    <w:rsid w:val="00C7131E"/>
    <w:rsid w:val="00C71CDC"/>
    <w:rsid w:val="00C725C4"/>
    <w:rsid w:val="00C72B5C"/>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77E42"/>
    <w:rsid w:val="00C80047"/>
    <w:rsid w:val="00C80B13"/>
    <w:rsid w:val="00C80ED8"/>
    <w:rsid w:val="00C813EF"/>
    <w:rsid w:val="00C81CA1"/>
    <w:rsid w:val="00C82413"/>
    <w:rsid w:val="00C82447"/>
    <w:rsid w:val="00C8299C"/>
    <w:rsid w:val="00C82A38"/>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979"/>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105"/>
    <w:rsid w:val="00CA23BD"/>
    <w:rsid w:val="00CA2C40"/>
    <w:rsid w:val="00CA2C91"/>
    <w:rsid w:val="00CA2CDD"/>
    <w:rsid w:val="00CA2D01"/>
    <w:rsid w:val="00CA2DFE"/>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4E3"/>
    <w:rsid w:val="00CA6610"/>
    <w:rsid w:val="00CA6A69"/>
    <w:rsid w:val="00CA6FEB"/>
    <w:rsid w:val="00CA72F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B7E9C"/>
    <w:rsid w:val="00CC1B2D"/>
    <w:rsid w:val="00CC1C97"/>
    <w:rsid w:val="00CC1EA8"/>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3F19"/>
    <w:rsid w:val="00CD406D"/>
    <w:rsid w:val="00CD45B5"/>
    <w:rsid w:val="00CD4771"/>
    <w:rsid w:val="00CD4FFF"/>
    <w:rsid w:val="00CD52E7"/>
    <w:rsid w:val="00CD55E9"/>
    <w:rsid w:val="00CD5D6C"/>
    <w:rsid w:val="00CD74E6"/>
    <w:rsid w:val="00CD782C"/>
    <w:rsid w:val="00CD7D59"/>
    <w:rsid w:val="00CE0388"/>
    <w:rsid w:val="00CE05E5"/>
    <w:rsid w:val="00CE05F0"/>
    <w:rsid w:val="00CE0A06"/>
    <w:rsid w:val="00CE0FDE"/>
    <w:rsid w:val="00CE1B85"/>
    <w:rsid w:val="00CE1D25"/>
    <w:rsid w:val="00CE1F0A"/>
    <w:rsid w:val="00CE24B6"/>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5FB"/>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3F2B"/>
    <w:rsid w:val="00D0477B"/>
    <w:rsid w:val="00D04A14"/>
    <w:rsid w:val="00D05509"/>
    <w:rsid w:val="00D056ED"/>
    <w:rsid w:val="00D05A4D"/>
    <w:rsid w:val="00D05C93"/>
    <w:rsid w:val="00D05EAC"/>
    <w:rsid w:val="00D060DF"/>
    <w:rsid w:val="00D06169"/>
    <w:rsid w:val="00D06492"/>
    <w:rsid w:val="00D064E2"/>
    <w:rsid w:val="00D064E3"/>
    <w:rsid w:val="00D06633"/>
    <w:rsid w:val="00D06FAD"/>
    <w:rsid w:val="00D07023"/>
    <w:rsid w:val="00D072DA"/>
    <w:rsid w:val="00D073B9"/>
    <w:rsid w:val="00D10477"/>
    <w:rsid w:val="00D10654"/>
    <w:rsid w:val="00D10E06"/>
    <w:rsid w:val="00D10EE1"/>
    <w:rsid w:val="00D11012"/>
    <w:rsid w:val="00D11353"/>
    <w:rsid w:val="00D113D8"/>
    <w:rsid w:val="00D114B5"/>
    <w:rsid w:val="00D117AA"/>
    <w:rsid w:val="00D11BBE"/>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2C4E"/>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67D4F"/>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6F4"/>
    <w:rsid w:val="00D74A58"/>
    <w:rsid w:val="00D74CEC"/>
    <w:rsid w:val="00D74F2A"/>
    <w:rsid w:val="00D74F9D"/>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3A6"/>
    <w:rsid w:val="00D90873"/>
    <w:rsid w:val="00D90A0E"/>
    <w:rsid w:val="00D90F45"/>
    <w:rsid w:val="00D911BE"/>
    <w:rsid w:val="00D91AA9"/>
    <w:rsid w:val="00D928B1"/>
    <w:rsid w:val="00D9296E"/>
    <w:rsid w:val="00D92B45"/>
    <w:rsid w:val="00D9370A"/>
    <w:rsid w:val="00D942F5"/>
    <w:rsid w:val="00D94526"/>
    <w:rsid w:val="00D94754"/>
    <w:rsid w:val="00D94812"/>
    <w:rsid w:val="00D9496A"/>
    <w:rsid w:val="00D94A3F"/>
    <w:rsid w:val="00D94BAE"/>
    <w:rsid w:val="00D94D6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7A5"/>
    <w:rsid w:val="00DA5A6D"/>
    <w:rsid w:val="00DA6003"/>
    <w:rsid w:val="00DA67AD"/>
    <w:rsid w:val="00DA714F"/>
    <w:rsid w:val="00DA74D2"/>
    <w:rsid w:val="00DA79DA"/>
    <w:rsid w:val="00DA7BDA"/>
    <w:rsid w:val="00DB03CE"/>
    <w:rsid w:val="00DB1120"/>
    <w:rsid w:val="00DB1E4C"/>
    <w:rsid w:val="00DB228B"/>
    <w:rsid w:val="00DB235B"/>
    <w:rsid w:val="00DB242E"/>
    <w:rsid w:val="00DB25EE"/>
    <w:rsid w:val="00DB2F33"/>
    <w:rsid w:val="00DB3073"/>
    <w:rsid w:val="00DB3906"/>
    <w:rsid w:val="00DB3A9B"/>
    <w:rsid w:val="00DB3C4C"/>
    <w:rsid w:val="00DB524A"/>
    <w:rsid w:val="00DB5500"/>
    <w:rsid w:val="00DB553D"/>
    <w:rsid w:val="00DB5973"/>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2F91"/>
    <w:rsid w:val="00DC35AC"/>
    <w:rsid w:val="00DC3B67"/>
    <w:rsid w:val="00DC3E10"/>
    <w:rsid w:val="00DC3F87"/>
    <w:rsid w:val="00DC4256"/>
    <w:rsid w:val="00DC466E"/>
    <w:rsid w:val="00DC487D"/>
    <w:rsid w:val="00DC5FB1"/>
    <w:rsid w:val="00DC60FE"/>
    <w:rsid w:val="00DC61FF"/>
    <w:rsid w:val="00DC6323"/>
    <w:rsid w:val="00DC67DA"/>
    <w:rsid w:val="00DC714E"/>
    <w:rsid w:val="00DC71CF"/>
    <w:rsid w:val="00DC75DA"/>
    <w:rsid w:val="00DD03D9"/>
    <w:rsid w:val="00DD05C8"/>
    <w:rsid w:val="00DD0CE1"/>
    <w:rsid w:val="00DD0D9A"/>
    <w:rsid w:val="00DD11F4"/>
    <w:rsid w:val="00DD1CD6"/>
    <w:rsid w:val="00DD1EAE"/>
    <w:rsid w:val="00DD2202"/>
    <w:rsid w:val="00DD258E"/>
    <w:rsid w:val="00DD3168"/>
    <w:rsid w:val="00DD3255"/>
    <w:rsid w:val="00DD3B98"/>
    <w:rsid w:val="00DD4A2B"/>
    <w:rsid w:val="00DD4D95"/>
    <w:rsid w:val="00DD4F6D"/>
    <w:rsid w:val="00DD5045"/>
    <w:rsid w:val="00DD548B"/>
    <w:rsid w:val="00DD58F8"/>
    <w:rsid w:val="00DD6ADD"/>
    <w:rsid w:val="00DD6EA7"/>
    <w:rsid w:val="00DD6EEF"/>
    <w:rsid w:val="00DD6F2D"/>
    <w:rsid w:val="00DD7195"/>
    <w:rsid w:val="00DD7A8E"/>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DF1"/>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E7BF4"/>
    <w:rsid w:val="00DF0772"/>
    <w:rsid w:val="00DF089D"/>
    <w:rsid w:val="00DF0BB9"/>
    <w:rsid w:val="00DF0C82"/>
    <w:rsid w:val="00DF152F"/>
    <w:rsid w:val="00DF2C9D"/>
    <w:rsid w:val="00DF2ED6"/>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0A95"/>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6FD"/>
    <w:rsid w:val="00E15B62"/>
    <w:rsid w:val="00E165AB"/>
    <w:rsid w:val="00E17333"/>
    <w:rsid w:val="00E1761C"/>
    <w:rsid w:val="00E176A4"/>
    <w:rsid w:val="00E1781C"/>
    <w:rsid w:val="00E17A5D"/>
    <w:rsid w:val="00E17BF7"/>
    <w:rsid w:val="00E17CA2"/>
    <w:rsid w:val="00E17EAD"/>
    <w:rsid w:val="00E20535"/>
    <w:rsid w:val="00E20E4F"/>
    <w:rsid w:val="00E20F68"/>
    <w:rsid w:val="00E218A4"/>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0FC6"/>
    <w:rsid w:val="00E312D6"/>
    <w:rsid w:val="00E31464"/>
    <w:rsid w:val="00E3173B"/>
    <w:rsid w:val="00E31F45"/>
    <w:rsid w:val="00E322BA"/>
    <w:rsid w:val="00E32B29"/>
    <w:rsid w:val="00E3356E"/>
    <w:rsid w:val="00E339EF"/>
    <w:rsid w:val="00E33ABD"/>
    <w:rsid w:val="00E3482C"/>
    <w:rsid w:val="00E34A05"/>
    <w:rsid w:val="00E34D32"/>
    <w:rsid w:val="00E36478"/>
    <w:rsid w:val="00E3668D"/>
    <w:rsid w:val="00E368CE"/>
    <w:rsid w:val="00E36AD0"/>
    <w:rsid w:val="00E372F4"/>
    <w:rsid w:val="00E373BD"/>
    <w:rsid w:val="00E377DE"/>
    <w:rsid w:val="00E4020F"/>
    <w:rsid w:val="00E402A1"/>
    <w:rsid w:val="00E40AA3"/>
    <w:rsid w:val="00E41CE2"/>
    <w:rsid w:val="00E42A6B"/>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033"/>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3D4"/>
    <w:rsid w:val="00E7073D"/>
    <w:rsid w:val="00E70B89"/>
    <w:rsid w:val="00E70FCE"/>
    <w:rsid w:val="00E711A8"/>
    <w:rsid w:val="00E7135A"/>
    <w:rsid w:val="00E72157"/>
    <w:rsid w:val="00E72299"/>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0F8"/>
    <w:rsid w:val="00E83233"/>
    <w:rsid w:val="00E8346D"/>
    <w:rsid w:val="00E835CA"/>
    <w:rsid w:val="00E83758"/>
    <w:rsid w:val="00E8378B"/>
    <w:rsid w:val="00E83899"/>
    <w:rsid w:val="00E83BC8"/>
    <w:rsid w:val="00E83C64"/>
    <w:rsid w:val="00E83FCF"/>
    <w:rsid w:val="00E84622"/>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B9"/>
    <w:rsid w:val="00E91AF3"/>
    <w:rsid w:val="00E91D3C"/>
    <w:rsid w:val="00E91E8D"/>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769"/>
    <w:rsid w:val="00E96E1B"/>
    <w:rsid w:val="00E9744E"/>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BBC"/>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58C7"/>
    <w:rsid w:val="00EB621B"/>
    <w:rsid w:val="00EB643B"/>
    <w:rsid w:val="00EB73DA"/>
    <w:rsid w:val="00EB7E26"/>
    <w:rsid w:val="00EC03C7"/>
    <w:rsid w:val="00EC07E1"/>
    <w:rsid w:val="00EC0D08"/>
    <w:rsid w:val="00EC1B96"/>
    <w:rsid w:val="00EC21BB"/>
    <w:rsid w:val="00EC28D1"/>
    <w:rsid w:val="00EC363B"/>
    <w:rsid w:val="00EC36B0"/>
    <w:rsid w:val="00EC3B96"/>
    <w:rsid w:val="00EC3C7B"/>
    <w:rsid w:val="00EC3DF8"/>
    <w:rsid w:val="00EC3F40"/>
    <w:rsid w:val="00EC3FEB"/>
    <w:rsid w:val="00EC4207"/>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19F"/>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19BB"/>
    <w:rsid w:val="00F0208F"/>
    <w:rsid w:val="00F0276F"/>
    <w:rsid w:val="00F027FD"/>
    <w:rsid w:val="00F0372F"/>
    <w:rsid w:val="00F03918"/>
    <w:rsid w:val="00F03B76"/>
    <w:rsid w:val="00F03CAF"/>
    <w:rsid w:val="00F03D26"/>
    <w:rsid w:val="00F040E7"/>
    <w:rsid w:val="00F045C2"/>
    <w:rsid w:val="00F047B9"/>
    <w:rsid w:val="00F04E1C"/>
    <w:rsid w:val="00F05069"/>
    <w:rsid w:val="00F05632"/>
    <w:rsid w:val="00F058A0"/>
    <w:rsid w:val="00F05CED"/>
    <w:rsid w:val="00F05F67"/>
    <w:rsid w:val="00F05FA6"/>
    <w:rsid w:val="00F062B5"/>
    <w:rsid w:val="00F0677E"/>
    <w:rsid w:val="00F06846"/>
    <w:rsid w:val="00F06F06"/>
    <w:rsid w:val="00F07553"/>
    <w:rsid w:val="00F0783C"/>
    <w:rsid w:val="00F100E8"/>
    <w:rsid w:val="00F10850"/>
    <w:rsid w:val="00F10E1B"/>
    <w:rsid w:val="00F10ECB"/>
    <w:rsid w:val="00F114B6"/>
    <w:rsid w:val="00F11742"/>
    <w:rsid w:val="00F11BBB"/>
    <w:rsid w:val="00F1214D"/>
    <w:rsid w:val="00F1227B"/>
    <w:rsid w:val="00F12AE9"/>
    <w:rsid w:val="00F13503"/>
    <w:rsid w:val="00F13B79"/>
    <w:rsid w:val="00F14149"/>
    <w:rsid w:val="00F14203"/>
    <w:rsid w:val="00F1464F"/>
    <w:rsid w:val="00F1467C"/>
    <w:rsid w:val="00F14A34"/>
    <w:rsid w:val="00F15605"/>
    <w:rsid w:val="00F15916"/>
    <w:rsid w:val="00F15ED9"/>
    <w:rsid w:val="00F17088"/>
    <w:rsid w:val="00F1716F"/>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7CD"/>
    <w:rsid w:val="00F23861"/>
    <w:rsid w:val="00F23B09"/>
    <w:rsid w:val="00F23C2E"/>
    <w:rsid w:val="00F23E27"/>
    <w:rsid w:val="00F23E7F"/>
    <w:rsid w:val="00F23E9C"/>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1E48"/>
    <w:rsid w:val="00F3290F"/>
    <w:rsid w:val="00F32D9E"/>
    <w:rsid w:val="00F3325D"/>
    <w:rsid w:val="00F33320"/>
    <w:rsid w:val="00F3401F"/>
    <w:rsid w:val="00F34156"/>
    <w:rsid w:val="00F342E2"/>
    <w:rsid w:val="00F34B44"/>
    <w:rsid w:val="00F35BE6"/>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49D"/>
    <w:rsid w:val="00F438BF"/>
    <w:rsid w:val="00F43CCB"/>
    <w:rsid w:val="00F441D6"/>
    <w:rsid w:val="00F44881"/>
    <w:rsid w:val="00F44D57"/>
    <w:rsid w:val="00F45B6A"/>
    <w:rsid w:val="00F45F39"/>
    <w:rsid w:val="00F46DF4"/>
    <w:rsid w:val="00F4722A"/>
    <w:rsid w:val="00F477C8"/>
    <w:rsid w:val="00F47EA2"/>
    <w:rsid w:val="00F506F3"/>
    <w:rsid w:val="00F50707"/>
    <w:rsid w:val="00F50AA0"/>
    <w:rsid w:val="00F51276"/>
    <w:rsid w:val="00F51CD4"/>
    <w:rsid w:val="00F51DD5"/>
    <w:rsid w:val="00F51F24"/>
    <w:rsid w:val="00F52059"/>
    <w:rsid w:val="00F528C4"/>
    <w:rsid w:val="00F52EAA"/>
    <w:rsid w:val="00F53425"/>
    <w:rsid w:val="00F535A2"/>
    <w:rsid w:val="00F53BC0"/>
    <w:rsid w:val="00F53F38"/>
    <w:rsid w:val="00F546E7"/>
    <w:rsid w:val="00F5563F"/>
    <w:rsid w:val="00F5606F"/>
    <w:rsid w:val="00F56781"/>
    <w:rsid w:val="00F56B82"/>
    <w:rsid w:val="00F56E8B"/>
    <w:rsid w:val="00F57B41"/>
    <w:rsid w:val="00F57B96"/>
    <w:rsid w:val="00F60150"/>
    <w:rsid w:val="00F60279"/>
    <w:rsid w:val="00F60E27"/>
    <w:rsid w:val="00F61147"/>
    <w:rsid w:val="00F61C05"/>
    <w:rsid w:val="00F61EC6"/>
    <w:rsid w:val="00F62579"/>
    <w:rsid w:val="00F62A75"/>
    <w:rsid w:val="00F64265"/>
    <w:rsid w:val="00F64E9E"/>
    <w:rsid w:val="00F66681"/>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CC9"/>
    <w:rsid w:val="00F77F7B"/>
    <w:rsid w:val="00F80B61"/>
    <w:rsid w:val="00F80D58"/>
    <w:rsid w:val="00F80E90"/>
    <w:rsid w:val="00F80F07"/>
    <w:rsid w:val="00F81390"/>
    <w:rsid w:val="00F813F9"/>
    <w:rsid w:val="00F8191B"/>
    <w:rsid w:val="00F81A57"/>
    <w:rsid w:val="00F81C66"/>
    <w:rsid w:val="00F8292B"/>
    <w:rsid w:val="00F82A05"/>
    <w:rsid w:val="00F82E84"/>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43"/>
    <w:rsid w:val="00FA537E"/>
    <w:rsid w:val="00FA5653"/>
    <w:rsid w:val="00FA56C4"/>
    <w:rsid w:val="00FA573F"/>
    <w:rsid w:val="00FA588B"/>
    <w:rsid w:val="00FA632A"/>
    <w:rsid w:val="00FA758A"/>
    <w:rsid w:val="00FA75C0"/>
    <w:rsid w:val="00FA797E"/>
    <w:rsid w:val="00FA79C8"/>
    <w:rsid w:val="00FA79FD"/>
    <w:rsid w:val="00FA7C3F"/>
    <w:rsid w:val="00FA7E4E"/>
    <w:rsid w:val="00FB05A4"/>
    <w:rsid w:val="00FB0651"/>
    <w:rsid w:val="00FB066E"/>
    <w:rsid w:val="00FB0A9A"/>
    <w:rsid w:val="00FB0E0B"/>
    <w:rsid w:val="00FB2358"/>
    <w:rsid w:val="00FB24BF"/>
    <w:rsid w:val="00FB24F9"/>
    <w:rsid w:val="00FB2B05"/>
    <w:rsid w:val="00FB3A2B"/>
    <w:rsid w:val="00FB3EAF"/>
    <w:rsid w:val="00FB3F04"/>
    <w:rsid w:val="00FB4E15"/>
    <w:rsid w:val="00FB58A7"/>
    <w:rsid w:val="00FB5951"/>
    <w:rsid w:val="00FB5B03"/>
    <w:rsid w:val="00FB5BD9"/>
    <w:rsid w:val="00FB6088"/>
    <w:rsid w:val="00FB60CA"/>
    <w:rsid w:val="00FB6185"/>
    <w:rsid w:val="00FB65FE"/>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139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9FC"/>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CAB37"/>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FE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er 2,Header2,22,heading2,2nd level,H21,H22,H23,H24,H25,R2,E2,†berschrift 2,õberschrift 2"/>
    <w:next w:val="Normal"/>
    <w:link w:val="Heading2Char1"/>
    <w:qFormat/>
    <w:rsid w:val="004919A6"/>
    <w:p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er 2 Char,Header2 Char,22 Char,heading2 Char,2nd level Char,H21 Char,H22 Char,H23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2">
    <w:name w:val="样式 (中文) 宋体 两端对齐"/>
    <w:basedOn w:val="Normal"/>
    <w:rsid w:val="006E75EA"/>
    <w:pPr>
      <w:jc w:val="both"/>
    </w:pPr>
    <w:rPr>
      <w:rFonts w:eastAsia="宋体" w:cs="宋体"/>
      <w:lang w:eastAsia="en-GB"/>
    </w:rPr>
  </w:style>
  <w:style w:type="paragraph" w:customStyle="1" w:styleId="References">
    <w:name w:val="References"/>
    <w:basedOn w:val="Normal"/>
    <w:rsid w:val="008E246E"/>
    <w:pPr>
      <w:numPr>
        <w:numId w:val="28"/>
      </w:numPr>
      <w:overflowPunct/>
      <w:adjustRightInd/>
      <w:snapToGrid w:val="0"/>
      <w:spacing w:after="60"/>
      <w:jc w:val="both"/>
      <w:textAlignment w:val="auto"/>
    </w:pPr>
    <w:rPr>
      <w:rFonts w:ascii="Nokia Pure Text" w:eastAsia="宋体" w:hAnsi="Nokia Pure Text" w:cs="Nokia Pure Text"/>
      <w:szCs w:val="16"/>
      <w:lang w:val="en-US"/>
    </w:rPr>
  </w:style>
  <w:style w:type="paragraph" w:customStyle="1" w:styleId="LGTdoc">
    <w:name w:val="LGTdoc_본문"/>
    <w:basedOn w:val="Normal"/>
    <w:link w:val="LGTdocChar"/>
    <w:qFormat/>
    <w:rsid w:val="00F31E48"/>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31E48"/>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7C03EA"/>
    <w:rPr>
      <w:rFonts w:ascii="Arial" w:eastAsia="–¾’©" w:hAnsi="Arial"/>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7F15B3"/>
    <w:rPr>
      <w:rFonts w:eastAsia="Times New Roman"/>
      <w:b/>
      <w:lang w:val="en-GB" w:eastAsia="en-US"/>
    </w:rPr>
  </w:style>
  <w:style w:type="character" w:customStyle="1" w:styleId="B10">
    <w:name w:val="B1 (文字)"/>
    <w:qFormat/>
    <w:locked/>
    <w:rsid w:val="007F15B3"/>
    <w:rPr>
      <w:rFonts w:eastAsia="Times New Roman"/>
      <w:lang w:val="en-GB"/>
    </w:rPr>
  </w:style>
  <w:style w:type="paragraph" w:customStyle="1" w:styleId="0Maintext">
    <w:name w:val="0 Main text"/>
    <w:basedOn w:val="Normal"/>
    <w:link w:val="0MaintextChar"/>
    <w:qFormat/>
    <w:rsid w:val="007F15B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7F15B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6867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8670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8587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976064">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766332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6494952">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9134332">
      <w:bodyDiv w:val="1"/>
      <w:marLeft w:val="0"/>
      <w:marRight w:val="0"/>
      <w:marTop w:val="0"/>
      <w:marBottom w:val="0"/>
      <w:divBdr>
        <w:top w:val="none" w:sz="0" w:space="0" w:color="auto"/>
        <w:left w:val="none" w:sz="0" w:space="0" w:color="auto"/>
        <w:bottom w:val="none" w:sz="0" w:space="0" w:color="auto"/>
        <w:right w:val="none" w:sz="0" w:space="0" w:color="auto"/>
      </w:divBdr>
    </w:div>
    <w:div w:id="152616510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822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25269999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B2D66-F70D-4EC9-B945-E4F0DCC3A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1054</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2010-01-06T23:23:00Z</cp:lastPrinted>
  <dcterms:created xsi:type="dcterms:W3CDTF">2020-02-13T21:18:00Z</dcterms:created>
  <dcterms:modified xsi:type="dcterms:W3CDTF">2020-02-13T21:18:00Z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(3)5bcb6Yt46NPqZV2dYAMqC/8xcCfyx3l9vOQ4OYZsbkYna5u77nEytEa7uzUhxzvhpKx6Y/60
7I8wnh3vfXpC7eGJtjIcDARmMb1qyvo/St7IiifdRq5JO71B+L2fxdjMlgqS1JBggOi0M6mS
7RCeVkxjF9htAznOZuWRGjB0mL9LAShNgawW6lB7TSaJpuYUH6HR8UvjlBq68AX10oetaHhq
IDWy9onvxMU6osb2cK</vt:lpwstr>
  </property>
  <property fmtid="{D5CDD505-2E9C-101B-9397-08002B2CF9AE}" pid="11" name="_2015_ms_pID_7253431">
    <vt:lpwstr>p83IDRtQEwUFcfflsIZCgMUcVAf6c9xfVLhGQ7ZbqkEd8PBjA0g1w6
pf8Nkp+TK4b6+qWpLXNz99clb1Xm3J2SY4ghRr2HDpUZwF3uEdhO1jzrquXRCawAefRBILYi
A1Zupp4qEaLK7p0NFBIi0toxKOo53eYe3c4wXbbQX8l5D6GB38ByvV7S1lCQQeCOx6kYYFK/
HfJXqAIXoDiU5BO0xEw5Yz/z7dHk4ZMkvgvr</vt:lpwstr>
  </property>
  <property fmtid="{D5CDD505-2E9C-101B-9397-08002B2CF9AE}" pid="12" name="_2015_ms_pID_7253432">
    <vt:lpwstr>0AU36rmsZMycxDP+McXAhQ45WDy1c83dSgrA
oEVq41xq/3INv5/nTyVHvo7FuAdcCHUS/VyH/FVO03JV6JK2p1Y=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1581167930</vt:lpwstr>
  </property>
</Properties>
</file>