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388CA2" w14:textId="0D4852E6"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10</w:t>
      </w:r>
      <w:r w:rsidR="003A6AE5">
        <w:rPr>
          <w:sz w:val="24"/>
          <w:lang w:eastAsia="zh-CN"/>
        </w:rPr>
        <w:t xml:space="preserve">8     </w:t>
      </w:r>
      <w:r w:rsidR="00A839CE">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6257ED" w:rsidRPr="006257ED">
        <w:rPr>
          <w:bCs/>
          <w:noProof w:val="0"/>
          <w:sz w:val="24"/>
        </w:rPr>
        <w:t>R2-1914845</w:t>
      </w:r>
    </w:p>
    <w:p w14:paraId="0877DA74" w14:textId="77777777" w:rsidR="00EB410E" w:rsidRDefault="003A6AE5" w:rsidP="00ED7D99">
      <w:pPr>
        <w:pStyle w:val="CRCoverPage"/>
        <w:spacing w:after="240"/>
        <w:outlineLvl w:val="0"/>
        <w:rPr>
          <w:b/>
          <w:sz w:val="24"/>
        </w:rPr>
      </w:pPr>
      <w:r w:rsidRPr="003A6AE5">
        <w:rPr>
          <w:b/>
          <w:sz w:val="24"/>
        </w:rPr>
        <w:t>Reno, NV, USA, 18th – 22th November 2019</w:t>
      </w:r>
    </w:p>
    <w:p w14:paraId="79043F12" w14:textId="77777777" w:rsidR="00EB410E" w:rsidRDefault="00EB410E" w:rsidP="00ED7D99">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8337A3" w:rsidRPr="0003405E">
        <w:rPr>
          <w:rFonts w:cs="Arial"/>
          <w:bCs/>
          <w:sz w:val="24"/>
          <w:lang w:val="en-US"/>
        </w:rPr>
        <w:t>6.11.2</w:t>
      </w:r>
    </w:p>
    <w:p w14:paraId="32F498D1" w14:textId="77777777" w:rsidR="00EB410E" w:rsidRDefault="00EB410E" w:rsidP="00ED7D99">
      <w:pPr>
        <w:spacing w:after="120"/>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C974664" w14:textId="2AA0FE53" w:rsidR="00EB410E" w:rsidRPr="007F16F8" w:rsidRDefault="00EB410E" w:rsidP="00ED7D99">
      <w:pPr>
        <w:tabs>
          <w:tab w:val="left" w:pos="1985"/>
        </w:tabs>
        <w:spacing w:after="120"/>
        <w:ind w:left="2880" w:hanging="288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Pr>
          <w:rFonts w:ascii="Arial" w:hAnsi="Arial" w:cs="Arial"/>
          <w:bCs/>
          <w:sz w:val="24"/>
        </w:rPr>
        <w:tab/>
      </w:r>
      <w:r w:rsidR="0003405E" w:rsidRPr="0003405E">
        <w:rPr>
          <w:rFonts w:ascii="Arial" w:hAnsi="Arial" w:cs="Arial"/>
          <w:bCs/>
          <w:sz w:val="24"/>
        </w:rPr>
        <w:t>PDCCH</w:t>
      </w:r>
      <w:r w:rsidR="003A7614">
        <w:rPr>
          <w:rFonts w:ascii="Arial" w:hAnsi="Arial" w:cs="Arial"/>
          <w:bCs/>
          <w:sz w:val="24"/>
        </w:rPr>
        <w:t>-WUS</w:t>
      </w:r>
      <w:r w:rsidR="0003405E" w:rsidRPr="0003405E">
        <w:rPr>
          <w:rFonts w:ascii="Arial" w:hAnsi="Arial" w:cs="Arial"/>
          <w:bCs/>
          <w:sz w:val="24"/>
        </w:rPr>
        <w:t xml:space="preserve"> operation with C-DRX</w:t>
      </w:r>
    </w:p>
    <w:p w14:paraId="02745A93" w14:textId="77777777" w:rsidR="00EB410E" w:rsidRDefault="00EB410E" w:rsidP="00EB410E">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44C370C6" w14:textId="77777777" w:rsidR="00EB410E" w:rsidRDefault="00EB410E" w:rsidP="00EB410E">
      <w:pPr>
        <w:pStyle w:val="Heading1"/>
        <w:numPr>
          <w:ilvl w:val="0"/>
          <w:numId w:val="2"/>
        </w:numPr>
      </w:pPr>
      <w:r>
        <w:t>Introduction</w:t>
      </w:r>
    </w:p>
    <w:p w14:paraId="18CA3EB1" w14:textId="77777777" w:rsidR="00EB410E" w:rsidRDefault="00DA31E5" w:rsidP="00EB410E">
      <w:pPr>
        <w:jc w:val="both"/>
        <w:rPr>
          <w:lang w:val="en-GB"/>
        </w:rPr>
      </w:pPr>
      <w:bookmarkStart w:id="1" w:name="Proposal_Pattern_Length"/>
      <w:r w:rsidRPr="00F970DC">
        <w:rPr>
          <w:lang w:val="en-GB"/>
        </w:rPr>
        <w:t xml:space="preserve">This contribution discusses the remaining open items to enable the feature that </w:t>
      </w:r>
      <w:r>
        <w:rPr>
          <w:lang w:val="en-GB"/>
        </w:rPr>
        <w:t>trig</w:t>
      </w:r>
      <w:r w:rsidR="008E4A7F">
        <w:rPr>
          <w:lang w:val="en-GB"/>
        </w:rPr>
        <w:t>g</w:t>
      </w:r>
      <w:r>
        <w:rPr>
          <w:lang w:val="en-GB"/>
        </w:rPr>
        <w:t>er</w:t>
      </w:r>
      <w:r w:rsidR="008E4A7F">
        <w:rPr>
          <w:lang w:val="en-GB"/>
        </w:rPr>
        <w:t>s the</w:t>
      </w:r>
      <w:r>
        <w:rPr>
          <w:lang w:val="en-GB"/>
        </w:rPr>
        <w:t xml:space="preserve"> “wake up” of </w:t>
      </w:r>
      <w:r w:rsidRPr="00F970DC">
        <w:rPr>
          <w:lang w:val="en-GB"/>
        </w:rPr>
        <w:t>UEs in RRC_</w:t>
      </w:r>
      <w:r>
        <w:rPr>
          <w:lang w:val="en-GB"/>
        </w:rPr>
        <w:t>CONNECTED upon</w:t>
      </w:r>
      <w:r w:rsidRPr="005812AF">
        <w:rPr>
          <w:lang w:val="en-GB"/>
        </w:rPr>
        <w:t xml:space="preserve"> reception of the PDCCH-based signal for the next occurrence of the </w:t>
      </w:r>
      <w:r w:rsidR="008E4A7F">
        <w:rPr>
          <w:lang w:val="en-GB"/>
        </w:rPr>
        <w:t xml:space="preserve">C-DRX </w:t>
      </w:r>
      <w:r w:rsidR="008E4A7F" w:rsidRPr="008E4A7F">
        <w:rPr>
          <w:lang w:val="en-GB"/>
        </w:rPr>
        <w:t>ON duration</w:t>
      </w:r>
      <w:r>
        <w:rPr>
          <w:i/>
          <w:lang w:val="en-GB"/>
        </w:rPr>
        <w:t xml:space="preserve"> </w:t>
      </w:r>
      <w:r w:rsidRPr="00F970DC">
        <w:rPr>
          <w:lang w:val="en-GB"/>
        </w:rPr>
        <w:t>considering RAN2 agreement</w:t>
      </w:r>
      <w:r>
        <w:rPr>
          <w:lang w:val="en-GB"/>
        </w:rPr>
        <w:t>s</w:t>
      </w:r>
      <w:r w:rsidR="008E4A7F">
        <w:rPr>
          <w:lang w:val="en-GB"/>
        </w:rPr>
        <w:t xml:space="preserve"> (shown in </w:t>
      </w:r>
      <w:r w:rsidR="008E4A7F">
        <w:rPr>
          <w:lang w:val="en-GB"/>
        </w:rPr>
        <w:fldChar w:fldCharType="begin"/>
      </w:r>
      <w:r w:rsidR="008E4A7F">
        <w:rPr>
          <w:lang w:val="en-GB"/>
        </w:rPr>
        <w:instrText xml:space="preserve"> REF _Ref23765033 \h </w:instrText>
      </w:r>
      <w:r w:rsidR="008E4A7F">
        <w:rPr>
          <w:lang w:val="en-GB"/>
        </w:rPr>
      </w:r>
      <w:r w:rsidR="008E4A7F">
        <w:rPr>
          <w:lang w:val="en-GB"/>
        </w:rPr>
        <w:fldChar w:fldCharType="separate"/>
      </w:r>
      <w:r w:rsidR="008E4A7F">
        <w:t>Annex A</w:t>
      </w:r>
      <w:r w:rsidR="008E4A7F">
        <w:rPr>
          <w:lang w:val="en-GB"/>
        </w:rPr>
        <w:fldChar w:fldCharType="end"/>
      </w:r>
      <w:r w:rsidR="008E4A7F">
        <w:rPr>
          <w:lang w:val="en-GB"/>
        </w:rPr>
        <w:t>)</w:t>
      </w:r>
      <w:r w:rsidR="00F70BB3">
        <w:rPr>
          <w:lang w:val="en-GB"/>
        </w:rPr>
        <w:t xml:space="preserve"> and email discussion </w:t>
      </w:r>
      <w:r w:rsidR="00F70BB3" w:rsidRPr="00F70BB3">
        <w:rPr>
          <w:lang w:val="en-GB"/>
        </w:rPr>
        <w:t>[107bis#71]</w:t>
      </w:r>
      <w:r w:rsidR="00F70BB3">
        <w:rPr>
          <w:lang w:val="en-GB"/>
        </w:rPr>
        <w:t xml:space="preserve"> on</w:t>
      </w:r>
      <w:r w:rsidR="00F70BB3" w:rsidRPr="00F70BB3">
        <w:rPr>
          <w:lang w:val="en-GB"/>
        </w:rPr>
        <w:t xml:space="preserve"> 38.321 running CR</w:t>
      </w:r>
      <w:r w:rsidR="00F70BB3">
        <w:rPr>
          <w:lang w:val="en-GB"/>
        </w:rPr>
        <w:t>.</w:t>
      </w:r>
    </w:p>
    <w:p w14:paraId="21D3BFDB" w14:textId="77777777" w:rsidR="00EB410E" w:rsidRDefault="00EB410E" w:rsidP="00EB410E">
      <w:pPr>
        <w:pStyle w:val="Heading1"/>
        <w:numPr>
          <w:ilvl w:val="0"/>
          <w:numId w:val="2"/>
        </w:numPr>
      </w:pPr>
      <w:r>
        <w:t>Discussion</w:t>
      </w:r>
    </w:p>
    <w:p w14:paraId="5373E6D6" w14:textId="7D49758A" w:rsidR="00EB410E" w:rsidRDefault="008E4A7F" w:rsidP="00EB410E">
      <w:pPr>
        <w:pStyle w:val="Heading2"/>
      </w:pPr>
      <w:r>
        <w:t xml:space="preserve">MAC modeling of </w:t>
      </w:r>
      <w:r w:rsidR="003A7614">
        <w:t>PDCCH-WUS</w:t>
      </w:r>
    </w:p>
    <w:p w14:paraId="206B7503" w14:textId="3228EEED" w:rsidR="00044AA7" w:rsidRDefault="00044AA7" w:rsidP="009B1719">
      <w:pPr>
        <w:jc w:val="both"/>
      </w:pPr>
      <w:r w:rsidRPr="00044AA7">
        <w:t>RAN1</w:t>
      </w:r>
      <w:r>
        <w:t xml:space="preserve"> running CR to </w:t>
      </w:r>
      <w:r w:rsidRPr="00044AA7">
        <w:t>38.213 captures th</w:t>
      </w:r>
      <w:r>
        <w:t xml:space="preserve">e following expected behavior for the </w:t>
      </w:r>
      <w:r w:rsidR="003A7614">
        <w:t>PDCCH-WUS</w:t>
      </w:r>
      <w:r>
        <w:t xml:space="preserve"> window of opportunity before its corresponding next ON duration </w:t>
      </w:r>
      <w:r w:rsidRPr="00044AA7">
        <w:t>“</w:t>
      </w:r>
      <w:r w:rsidRPr="00044AA7">
        <w:rPr>
          <w:i/>
        </w:rPr>
        <w:t xml:space="preserve">an </w:t>
      </w:r>
      <w:r w:rsidRPr="00044AA7">
        <w:rPr>
          <w:b/>
          <w:i/>
        </w:rPr>
        <w:t xml:space="preserve">offset by </w:t>
      </w:r>
      <w:proofErr w:type="spellStart"/>
      <w:r w:rsidRPr="00044AA7">
        <w:rPr>
          <w:b/>
          <w:i/>
        </w:rPr>
        <w:t>ps</w:t>
      </w:r>
      <w:proofErr w:type="spellEnd"/>
      <w:r w:rsidRPr="00044AA7">
        <w:rPr>
          <w:b/>
          <w:i/>
        </w:rPr>
        <w:t>-Offset indicating a number of slots</w:t>
      </w:r>
      <w:r w:rsidRPr="00044AA7">
        <w:rPr>
          <w:i/>
        </w:rPr>
        <w:t>, where the UE starts monitoring PDCCH for detection of DCI format 3_0 in a slot that is prior to a slot where a first long DRX cycle from the number of DRX cycles starts on the serving cell</w:t>
      </w:r>
      <w:r w:rsidRPr="00044AA7">
        <w:t>” understanding that the exact wording is still under</w:t>
      </w:r>
      <w:r>
        <w:t xml:space="preserve"> RAN1</w:t>
      </w:r>
      <w:r w:rsidRPr="00044AA7">
        <w:t xml:space="preserve"> discussion</w:t>
      </w:r>
      <w:r>
        <w:t xml:space="preserve"> (e.g. there is large support</w:t>
      </w:r>
      <w:r w:rsidRPr="00044AA7">
        <w:t xml:space="preserve"> to change “number of DRX cycles” to “next DRX cycle”</w:t>
      </w:r>
      <w:r>
        <w:t>)</w:t>
      </w:r>
      <w:r w:rsidRPr="00044AA7">
        <w:t>.</w:t>
      </w:r>
      <w:r>
        <w:t xml:space="preserve"> Therefore, RAN1 TS specifies the offset that UE accounts for to know when to </w:t>
      </w:r>
      <w:r w:rsidR="002E78EC">
        <w:t>monitor the new PDCCH</w:t>
      </w:r>
      <w:r w:rsidR="00B91B7C">
        <w:t>-WUS</w:t>
      </w:r>
      <w:r w:rsidR="002E78EC">
        <w:t xml:space="preserve"> based signal</w:t>
      </w:r>
      <w:r>
        <w:t>.</w:t>
      </w:r>
      <w:r w:rsidR="009B1719">
        <w:t xml:space="preserve"> In addition, RAN1 agreed that “</w:t>
      </w:r>
      <w:r w:rsidR="009B1719" w:rsidRPr="009B1719">
        <w:rPr>
          <w:i/>
        </w:rPr>
        <w:t xml:space="preserve">if a DCI format 3_0 outside Active Time is not detected by a UE, “UE wakeup or not” is configured by the higher layer </w:t>
      </w:r>
      <w:proofErr w:type="spellStart"/>
      <w:r w:rsidR="009B1719" w:rsidRPr="009B1719">
        <w:rPr>
          <w:i/>
        </w:rPr>
        <w:t>signalling</w:t>
      </w:r>
      <w:proofErr w:type="spellEnd"/>
      <w:r w:rsidR="009B1719" w:rsidRPr="009B1719">
        <w:rPr>
          <w:i/>
        </w:rPr>
        <w:t xml:space="preserve"> to address this case. The default is “not wake up”</w:t>
      </w:r>
      <w:r w:rsidR="009B1719" w:rsidRPr="009B1719">
        <w:t>”</w:t>
      </w:r>
      <w:r w:rsidR="009B1719">
        <w:t xml:space="preserve">. For this last part, two approaches are possible: (1) add a new IF condition in 38.321 to explicitly address this scenario or (2) leave this handling to RAN1 TS and rely on lower layer trigger indication to start or not the ON duration timer (as shown in TP below). </w:t>
      </w:r>
      <w:r w:rsidR="009B1719" w:rsidRPr="009B1719">
        <w:t xml:space="preserve">We have slightly preference towards </w:t>
      </w:r>
      <w:r w:rsidR="009B1719">
        <w:t xml:space="preserve">option </w:t>
      </w:r>
      <w:r w:rsidR="009B1719" w:rsidRPr="009B1719">
        <w:t>(</w:t>
      </w:r>
      <w:r w:rsidR="009B1719">
        <w:t>2</w:t>
      </w:r>
      <w:r w:rsidR="009B1719" w:rsidRPr="009B1719">
        <w:t xml:space="preserve">) if RAN1 TS is already checking for this condition to avoid redundancy across TS. </w:t>
      </w:r>
      <w:r w:rsidR="00052998">
        <w:t xml:space="preserve">It is also important to understand that lower layers may trigger this indication based on few cases (a) </w:t>
      </w:r>
      <w:r w:rsidR="008F3F28">
        <w:t xml:space="preserve">upon reception of PDCCH-WUS or (b) when the network configures the UE to also start ON duration timer when PDCCH-WUS is not detected (i.e. </w:t>
      </w:r>
      <w:r w:rsidR="00052998" w:rsidRPr="00DF458B">
        <w:rPr>
          <w:i/>
        </w:rPr>
        <w:t>wake-up-or-not</w:t>
      </w:r>
      <w:r w:rsidR="00052998" w:rsidRPr="00052998">
        <w:t xml:space="preserve"> is configured to wake-up</w:t>
      </w:r>
      <w:r w:rsidR="008F3F28">
        <w:t>)</w:t>
      </w:r>
      <w:r w:rsidR="00052998" w:rsidRPr="00052998">
        <w:t xml:space="preserve"> and PDCCH</w:t>
      </w:r>
      <w:r w:rsidR="008F3F28">
        <w:t>-</w:t>
      </w:r>
      <w:r w:rsidR="00052998" w:rsidRPr="00052998">
        <w:t xml:space="preserve">WUS is </w:t>
      </w:r>
      <w:r w:rsidR="008F3F28">
        <w:t xml:space="preserve">not </w:t>
      </w:r>
      <w:r w:rsidR="00052998" w:rsidRPr="00052998">
        <w:t>received</w:t>
      </w:r>
      <w:r w:rsidR="008F3F28">
        <w:t>. Therefore, RAN2 does not needs to repeat the conditions in MAC TS when PHY TS already needs to check them.</w:t>
      </w:r>
    </w:p>
    <w:p w14:paraId="5574C2B0" w14:textId="084E98BF" w:rsidR="00044AA7" w:rsidRDefault="00044AA7" w:rsidP="00044AA7">
      <w:pPr>
        <w:pStyle w:val="Proposal"/>
        <w:numPr>
          <w:ilvl w:val="0"/>
          <w:numId w:val="4"/>
        </w:numPr>
      </w:pPr>
      <w:bookmarkStart w:id="2" w:name="_Toc24032943"/>
      <w:bookmarkStart w:id="3" w:name="_Toc24032944"/>
      <w:bookmarkStart w:id="4" w:name="_Toc24032945"/>
      <w:bookmarkStart w:id="5" w:name="_Toc23768075"/>
      <w:bookmarkStart w:id="6" w:name="_Toc23974341"/>
      <w:bookmarkStart w:id="7" w:name="_Toc23974457"/>
      <w:bookmarkStart w:id="8" w:name="_Toc24032946"/>
      <w:bookmarkStart w:id="9" w:name="_Toc24032969"/>
      <w:bookmarkStart w:id="10" w:name="_Toc24032991"/>
      <w:bookmarkStart w:id="11" w:name="_Toc24033143"/>
      <w:bookmarkEnd w:id="2"/>
      <w:bookmarkEnd w:id="3"/>
      <w:bookmarkEnd w:id="4"/>
      <w:r>
        <w:t xml:space="preserve">TS 38.321 does not need to specify the offset/location where UE checks for its </w:t>
      </w:r>
      <w:r w:rsidR="003A7614">
        <w:t>PDCCH-WUS</w:t>
      </w:r>
      <w:r>
        <w:t xml:space="preserve"> before the corresponding ON duration as this </w:t>
      </w:r>
      <w:r w:rsidR="006257ED">
        <w:t xml:space="preserve">will </w:t>
      </w:r>
      <w:r>
        <w:t>already</w:t>
      </w:r>
      <w:r w:rsidR="006257ED">
        <w:t xml:space="preserve"> be</w:t>
      </w:r>
      <w:r>
        <w:t xml:space="preserve"> captured in RAN1 TS 38.213.</w:t>
      </w:r>
      <w:bookmarkEnd w:id="5"/>
      <w:bookmarkEnd w:id="6"/>
      <w:bookmarkEnd w:id="7"/>
      <w:bookmarkEnd w:id="8"/>
      <w:bookmarkEnd w:id="9"/>
      <w:bookmarkEnd w:id="10"/>
      <w:bookmarkEnd w:id="11"/>
    </w:p>
    <w:p w14:paraId="7B5DC887" w14:textId="01507291" w:rsidR="002E78EC" w:rsidRDefault="002E78EC" w:rsidP="00044AA7">
      <w:pPr>
        <w:pStyle w:val="Proposal"/>
        <w:numPr>
          <w:ilvl w:val="0"/>
          <w:numId w:val="4"/>
        </w:numPr>
      </w:pPr>
      <w:bookmarkStart w:id="12" w:name="_Toc23768076"/>
      <w:bookmarkStart w:id="13" w:name="_Toc23974342"/>
      <w:bookmarkStart w:id="14" w:name="_Toc23974458"/>
      <w:bookmarkStart w:id="15" w:name="_Toc24032947"/>
      <w:bookmarkStart w:id="16" w:name="_Toc24032970"/>
      <w:bookmarkStart w:id="17" w:name="_Toc24032992"/>
      <w:bookmarkStart w:id="18" w:name="_Toc24033144"/>
      <w:r>
        <w:t xml:space="preserve">For a UE </w:t>
      </w:r>
      <w:r w:rsidRPr="002E78EC">
        <w:t xml:space="preserve">configured with </w:t>
      </w:r>
      <w:r>
        <w:t>PDCCH</w:t>
      </w:r>
      <w:r w:rsidR="00B91B7C">
        <w:t>-WUS</w:t>
      </w:r>
      <w:r>
        <w:t xml:space="preserve"> feature,</w:t>
      </w:r>
      <w:r w:rsidRPr="002E78EC">
        <w:t xml:space="preserve"> </w:t>
      </w:r>
      <w:r>
        <w:t xml:space="preserve">TS 38.321 </w:t>
      </w:r>
      <w:r w:rsidRPr="002E78EC">
        <w:rPr>
          <w:u w:val="single"/>
        </w:rPr>
        <w:t>only</w:t>
      </w:r>
      <w:r>
        <w:t xml:space="preserve"> starts “</w:t>
      </w:r>
      <w:proofErr w:type="spellStart"/>
      <w:r w:rsidRPr="002E78EC">
        <w:rPr>
          <w:i/>
        </w:rPr>
        <w:t>drx-onDurationTimer</w:t>
      </w:r>
      <w:proofErr w:type="spellEnd"/>
      <w:r w:rsidRPr="002E78EC">
        <w:rPr>
          <w:i/>
        </w:rPr>
        <w:t xml:space="preserve"> after </w:t>
      </w:r>
      <w:proofErr w:type="spellStart"/>
      <w:r w:rsidRPr="002E78EC">
        <w:rPr>
          <w:i/>
        </w:rPr>
        <w:t>drx-SlotOffset</w:t>
      </w:r>
      <w:proofErr w:type="spellEnd"/>
      <w:r w:rsidRPr="002E78EC">
        <w:rPr>
          <w:i/>
        </w:rPr>
        <w:t xml:space="preserve"> from the beginning of the subframe</w:t>
      </w:r>
      <w:r>
        <w:t>” upon reception of lower layer</w:t>
      </w:r>
      <w:r w:rsidR="009B1719">
        <w:t xml:space="preserve"> trigger indication to start the </w:t>
      </w:r>
      <w:proofErr w:type="spellStart"/>
      <w:r w:rsidR="009B1719" w:rsidRPr="002E78EC">
        <w:rPr>
          <w:i/>
        </w:rPr>
        <w:t>drx-onDurationTimer</w:t>
      </w:r>
      <w:proofErr w:type="spellEnd"/>
      <w:r w:rsidR="009B1719">
        <w:t xml:space="preserve"> </w:t>
      </w:r>
      <w:r w:rsidR="006257ED">
        <w:t>(</w:t>
      </w:r>
      <w:r w:rsidR="009B1719">
        <w:t>understanding than RAN1 TS</w:t>
      </w:r>
      <w:r>
        <w:t xml:space="preserve"> 38.21</w:t>
      </w:r>
      <w:r w:rsidR="009B1719">
        <w:t>x would</w:t>
      </w:r>
      <w:r>
        <w:t xml:space="preserve"> define when/how lower layers monitor PDCCH</w:t>
      </w:r>
      <w:r w:rsidR="00B91B7C">
        <w:t>-WUS</w:t>
      </w:r>
      <w:r w:rsidR="006257ED">
        <w:t>)</w:t>
      </w:r>
      <w:r>
        <w:t>.</w:t>
      </w:r>
      <w:bookmarkEnd w:id="12"/>
      <w:bookmarkEnd w:id="13"/>
      <w:bookmarkEnd w:id="14"/>
      <w:bookmarkEnd w:id="15"/>
      <w:bookmarkEnd w:id="16"/>
      <w:bookmarkEnd w:id="17"/>
      <w:bookmarkEnd w:id="18"/>
    </w:p>
    <w:p w14:paraId="57E2E724" w14:textId="0647E38B" w:rsidR="002E78EC" w:rsidRDefault="002E78EC" w:rsidP="00044AA7">
      <w:pPr>
        <w:jc w:val="both"/>
      </w:pPr>
      <w:r>
        <w:t xml:space="preserve">On other hand, running CR to </w:t>
      </w:r>
      <w:r w:rsidRPr="00044AA7">
        <w:t>38.213</w:t>
      </w:r>
      <w:r>
        <w:t xml:space="preserve"> explains the following for the collisions of PDCCH</w:t>
      </w:r>
      <w:r w:rsidR="00B91B7C">
        <w:t>-WUS</w:t>
      </w:r>
      <w:r>
        <w:t xml:space="preserve"> and legacy active time, “</w:t>
      </w:r>
      <w:r>
        <w:rPr>
          <w:i/>
        </w:rPr>
        <w:t>t</w:t>
      </w:r>
      <w:r w:rsidRPr="002E78EC">
        <w:rPr>
          <w:i/>
        </w:rPr>
        <w:t xml:space="preserve">he UE does not monitor PDCCH for detecting DCI format 3_0 during Active Time of long DRX cycle </w:t>
      </w:r>
      <w:r w:rsidRPr="002E78EC">
        <w:rPr>
          <w:b/>
          <w:i/>
        </w:rPr>
        <w:t>[11, TS 38.321]</w:t>
      </w:r>
      <w:r w:rsidRPr="002E78EC">
        <w:rPr>
          <w:i/>
        </w:rPr>
        <w:t xml:space="preserve"> on the serving cell.</w:t>
      </w:r>
      <w:r>
        <w:t xml:space="preserve">”. This </w:t>
      </w:r>
      <w:r w:rsidR="00B24620">
        <w:t xml:space="preserve">is because it is expected that for a UE </w:t>
      </w:r>
      <w:r w:rsidR="00B24620" w:rsidRPr="002E78EC">
        <w:t xml:space="preserve">configured with </w:t>
      </w:r>
      <w:r w:rsidR="00B24620">
        <w:t>PDCCH</w:t>
      </w:r>
      <w:r w:rsidR="00B91B7C">
        <w:t>-WUS</w:t>
      </w:r>
      <w:r w:rsidR="00B24620">
        <w:t xml:space="preserve"> feature, 38.321 shall still start “</w:t>
      </w:r>
      <w:proofErr w:type="spellStart"/>
      <w:r w:rsidR="00B24620" w:rsidRPr="002E78EC">
        <w:rPr>
          <w:i/>
          <w:lang w:val="en-GB"/>
        </w:rPr>
        <w:t>drx-onDurationTimer</w:t>
      </w:r>
      <w:proofErr w:type="spellEnd"/>
      <w:r w:rsidR="00B24620" w:rsidRPr="002E78EC">
        <w:rPr>
          <w:i/>
          <w:lang w:val="en-GB" w:eastAsia="x-none"/>
        </w:rPr>
        <w:t xml:space="preserve"> after </w:t>
      </w:r>
      <w:proofErr w:type="spellStart"/>
      <w:r w:rsidR="00B24620" w:rsidRPr="002E78EC">
        <w:rPr>
          <w:i/>
          <w:lang w:val="en-GB" w:eastAsia="x-none"/>
        </w:rPr>
        <w:t>drx-SlotOffset</w:t>
      </w:r>
      <w:proofErr w:type="spellEnd"/>
      <w:r w:rsidR="00B24620" w:rsidRPr="002E78EC">
        <w:rPr>
          <w:i/>
          <w:lang w:val="en-GB" w:eastAsia="x-none"/>
        </w:rPr>
        <w:t xml:space="preserve"> from the beginning of the subframe</w:t>
      </w:r>
      <w:r w:rsidR="00B24620">
        <w:t xml:space="preserve">” when the occurrence of </w:t>
      </w:r>
      <w:r w:rsidR="003A7614">
        <w:t>PDCCH-WUS</w:t>
      </w:r>
      <w:r w:rsidR="00B24620">
        <w:t xml:space="preserve"> collides with active time.</w:t>
      </w:r>
    </w:p>
    <w:p w14:paraId="36CA32E9" w14:textId="09A09959" w:rsidR="00B24620" w:rsidRDefault="00B24620" w:rsidP="00B24620">
      <w:pPr>
        <w:pStyle w:val="Proposal"/>
        <w:numPr>
          <w:ilvl w:val="0"/>
          <w:numId w:val="4"/>
        </w:numPr>
      </w:pPr>
      <w:bookmarkStart w:id="19" w:name="_Toc23768077"/>
      <w:bookmarkStart w:id="20" w:name="_Toc23974343"/>
      <w:bookmarkStart w:id="21" w:name="_Toc23974459"/>
      <w:bookmarkStart w:id="22" w:name="_Toc24032948"/>
      <w:bookmarkStart w:id="23" w:name="_Toc24032971"/>
      <w:bookmarkStart w:id="24" w:name="_Toc24032993"/>
      <w:bookmarkStart w:id="25" w:name="_Toc24033145"/>
      <w:r>
        <w:t xml:space="preserve">For a UE configured with PDCCH-WUS, TS 38.321 </w:t>
      </w:r>
      <w:r w:rsidR="00B91B7C">
        <w:t xml:space="preserve">specifies that when the </w:t>
      </w:r>
      <w:r w:rsidR="00B91B7C" w:rsidRPr="00B91B7C">
        <w:t xml:space="preserve">UE </w:t>
      </w:r>
      <w:r w:rsidR="006257ED">
        <w:t xml:space="preserve">were to </w:t>
      </w:r>
      <w:r w:rsidR="00B91B7C" w:rsidRPr="00B91B7C">
        <w:t>monitor</w:t>
      </w:r>
      <w:r w:rsidR="00B91B7C">
        <w:t xml:space="preserve"> the</w:t>
      </w:r>
      <w:r w:rsidR="00B91B7C" w:rsidRPr="00B91B7C">
        <w:t xml:space="preserve"> </w:t>
      </w:r>
      <w:r w:rsidR="003A7614">
        <w:t>PDCCH-WUS</w:t>
      </w:r>
      <w:r w:rsidR="00B91B7C" w:rsidRPr="00B91B7C">
        <w:t xml:space="preserve"> </w:t>
      </w:r>
      <w:r w:rsidR="00B91B7C" w:rsidRPr="00DF458B">
        <w:rPr>
          <w:u w:val="single"/>
        </w:rPr>
        <w:t>inside</w:t>
      </w:r>
      <w:r w:rsidR="00B91B7C" w:rsidRPr="00B91B7C">
        <w:t xml:space="preserve"> the Active Time</w:t>
      </w:r>
      <w:r w:rsidR="00B91B7C">
        <w:t xml:space="preserve">, the UE behaves </w:t>
      </w:r>
      <w:r w:rsidR="006257ED">
        <w:t>following</w:t>
      </w:r>
      <w:r w:rsidR="00B91B7C">
        <w:t xml:space="preserve"> legacy C-DRX (i.e. “</w:t>
      </w:r>
      <w:r w:rsidR="00B91B7C" w:rsidRPr="00B91B7C">
        <w:t xml:space="preserve">start </w:t>
      </w:r>
      <w:proofErr w:type="spellStart"/>
      <w:r w:rsidR="00B91B7C" w:rsidRPr="00B91B7C">
        <w:rPr>
          <w:i/>
        </w:rPr>
        <w:t>drx-</w:t>
      </w:r>
      <w:r w:rsidR="00B91B7C" w:rsidRPr="00B91B7C">
        <w:rPr>
          <w:i/>
        </w:rPr>
        <w:lastRenderedPageBreak/>
        <w:t>onDurationTimer</w:t>
      </w:r>
      <w:proofErr w:type="spellEnd"/>
      <w:r w:rsidR="00B91B7C" w:rsidRPr="00B91B7C">
        <w:t xml:space="preserve"> after </w:t>
      </w:r>
      <w:proofErr w:type="spellStart"/>
      <w:r w:rsidR="00B91B7C" w:rsidRPr="00B91B7C">
        <w:rPr>
          <w:i/>
        </w:rPr>
        <w:t>drx-SlotOffset</w:t>
      </w:r>
      <w:proofErr w:type="spellEnd"/>
      <w:r w:rsidR="00B91B7C" w:rsidRPr="00B91B7C">
        <w:t xml:space="preserve"> from the beginning of the subframe</w:t>
      </w:r>
      <w:r w:rsidR="00B91B7C">
        <w:t>” upon triggering “</w:t>
      </w:r>
      <w:r w:rsidR="00B91B7C" w:rsidRPr="003F6335">
        <w:rPr>
          <w:rFonts w:ascii="Times" w:eastAsia="Malgun Gothic" w:hAnsi="Times" w:cs="Times"/>
          <w:noProof/>
        </w:rPr>
        <w:t>Long DRX Cycle is used, and</w:t>
      </w:r>
      <w:r w:rsidR="00B91B7C" w:rsidRPr="003F6335">
        <w:rPr>
          <w:rFonts w:ascii="Times" w:eastAsia="Malgun Gothic" w:hAnsi="Times" w:cs="Times"/>
          <w:noProof/>
          <w:lang w:eastAsia="ko-KR"/>
        </w:rPr>
        <w:t xml:space="preserve"> [(SFN × 10) + subframe number] modulo (</w:t>
      </w:r>
      <w:r w:rsidR="00B91B7C" w:rsidRPr="003F6335">
        <w:rPr>
          <w:rFonts w:ascii="Times" w:eastAsia="Malgun Gothic" w:hAnsi="Times" w:cs="Times"/>
          <w:i/>
          <w:noProof/>
          <w:lang w:eastAsia="ko-KR"/>
        </w:rPr>
        <w:t>drx-LongCycle</w:t>
      </w:r>
      <w:r w:rsidR="00B91B7C" w:rsidRPr="003F6335">
        <w:rPr>
          <w:rFonts w:ascii="Times" w:eastAsia="Malgun Gothic" w:hAnsi="Times" w:cs="Times"/>
          <w:noProof/>
          <w:lang w:eastAsia="ko-KR"/>
        </w:rPr>
        <w:t xml:space="preserve">) = </w:t>
      </w:r>
      <w:r w:rsidR="00B91B7C" w:rsidRPr="003F6335">
        <w:rPr>
          <w:rFonts w:ascii="Times" w:eastAsia="Malgun Gothic" w:hAnsi="Times" w:cs="Times"/>
          <w:i/>
          <w:noProof/>
          <w:lang w:eastAsia="ko-KR"/>
        </w:rPr>
        <w:t>drx-StartOffset</w:t>
      </w:r>
      <w:r w:rsidR="00B91B7C">
        <w:t>”)</w:t>
      </w:r>
      <w:r>
        <w:t>.</w:t>
      </w:r>
      <w:bookmarkEnd w:id="19"/>
      <w:bookmarkEnd w:id="20"/>
      <w:bookmarkEnd w:id="21"/>
      <w:bookmarkEnd w:id="22"/>
      <w:bookmarkEnd w:id="23"/>
      <w:bookmarkEnd w:id="24"/>
      <w:bookmarkEnd w:id="25"/>
    </w:p>
    <w:p w14:paraId="1AE258D7" w14:textId="77777777" w:rsidR="006257ED" w:rsidRDefault="006257ED" w:rsidP="00B91B7C">
      <w:pPr>
        <w:jc w:val="both"/>
      </w:pPr>
    </w:p>
    <w:p w14:paraId="060FDE87" w14:textId="71279D3B" w:rsidR="00B91B7C" w:rsidRPr="00B91B7C" w:rsidRDefault="00B91B7C" w:rsidP="00B91B7C">
      <w:pPr>
        <w:jc w:val="both"/>
      </w:pPr>
      <w:r w:rsidRPr="00B91B7C">
        <w:t>Theref</w:t>
      </w:r>
      <w:r>
        <w:t>o</w:t>
      </w:r>
      <w:r w:rsidRPr="00B91B7C">
        <w:t>re</w:t>
      </w:r>
      <w:r w:rsidR="006257ED">
        <w:t>,</w:t>
      </w:r>
      <w:r>
        <w:t xml:space="preserve"> the following TP could be considered</w:t>
      </w:r>
      <w:r w:rsidR="006257ED">
        <w:t xml:space="preserve"> based on previous proposals 1, 2 and 3:</w:t>
      </w:r>
    </w:p>
    <w:p w14:paraId="29D89844" w14:textId="77777777" w:rsidR="00B91B7C" w:rsidRPr="003F6335" w:rsidRDefault="00B91B7C" w:rsidP="00B91B7C">
      <w:pPr>
        <w:spacing w:after="60"/>
        <w:ind w:left="568" w:hanging="284"/>
        <w:rPr>
          <w:rFonts w:ascii="Times" w:eastAsia="Malgun Gothic" w:hAnsi="Times" w:cs="Times"/>
          <w:noProof/>
        </w:rPr>
      </w:pPr>
      <w:r w:rsidRPr="003F6335">
        <w:rPr>
          <w:rFonts w:ascii="Times" w:eastAsia="Malgun Gothic" w:hAnsi="Times" w:cs="Times"/>
          <w:noProof/>
        </w:rPr>
        <w:t>1&gt;</w:t>
      </w:r>
      <w:r w:rsidRPr="003F6335">
        <w:rPr>
          <w:rFonts w:ascii="Times" w:eastAsia="Malgun Gothic" w:hAnsi="Times" w:cs="Times"/>
          <w:noProof/>
        </w:rPr>
        <w:tab/>
        <w:t>if the Short DRX Cycle is used, and</w:t>
      </w:r>
      <w:r w:rsidRPr="003F6335">
        <w:rPr>
          <w:rFonts w:ascii="Times" w:eastAsia="Malgun Gothic" w:hAnsi="Times" w:cs="Times"/>
          <w:noProof/>
          <w:lang w:eastAsia="ko-KR"/>
        </w:rPr>
        <w:t xml:space="preserve"> </w:t>
      </w:r>
      <w:r w:rsidRPr="003F6335">
        <w:rPr>
          <w:rFonts w:ascii="Times" w:eastAsia="Malgun Gothic" w:hAnsi="Times" w:cs="Times"/>
          <w:noProof/>
        </w:rPr>
        <w:t>[(SFN × 10) + subframe number] modulo (</w:t>
      </w:r>
      <w:r w:rsidRPr="003F6335">
        <w:rPr>
          <w:rFonts w:ascii="Times" w:eastAsia="Malgun Gothic" w:hAnsi="Times" w:cs="Times"/>
          <w:i/>
          <w:noProof/>
        </w:rPr>
        <w:t>drx-ShortCycle</w:t>
      </w:r>
      <w:r w:rsidRPr="003F6335">
        <w:rPr>
          <w:rFonts w:ascii="Times" w:eastAsia="Malgun Gothic" w:hAnsi="Times" w:cs="Times"/>
          <w:noProof/>
        </w:rPr>
        <w:t>) = (</w:t>
      </w:r>
      <w:r w:rsidRPr="003F6335">
        <w:rPr>
          <w:rFonts w:ascii="Times" w:eastAsia="Malgun Gothic" w:hAnsi="Times" w:cs="Times"/>
          <w:i/>
          <w:noProof/>
        </w:rPr>
        <w:t>drx-StartOffset</w:t>
      </w:r>
      <w:r w:rsidRPr="003F6335">
        <w:rPr>
          <w:rFonts w:ascii="Times" w:eastAsia="Malgun Gothic" w:hAnsi="Times" w:cs="Times"/>
          <w:noProof/>
        </w:rPr>
        <w:t>) modulo (</w:t>
      </w:r>
      <w:r w:rsidRPr="003F6335">
        <w:rPr>
          <w:rFonts w:ascii="Times" w:eastAsia="Malgun Gothic" w:hAnsi="Times" w:cs="Times"/>
          <w:i/>
          <w:noProof/>
        </w:rPr>
        <w:t>drx-ShortCycle</w:t>
      </w:r>
      <w:r w:rsidRPr="003F6335">
        <w:rPr>
          <w:rFonts w:ascii="Times" w:eastAsia="Malgun Gothic" w:hAnsi="Times" w:cs="Times"/>
          <w:noProof/>
        </w:rPr>
        <w:t>); or</w:t>
      </w:r>
    </w:p>
    <w:p w14:paraId="75563D85" w14:textId="77777777" w:rsidR="00B91B7C" w:rsidRPr="003F6335" w:rsidRDefault="00B91B7C" w:rsidP="00B91B7C">
      <w:pPr>
        <w:spacing w:after="60"/>
        <w:ind w:left="568" w:hanging="284"/>
        <w:rPr>
          <w:rFonts w:ascii="Times" w:eastAsia="Malgun Gothic" w:hAnsi="Times" w:cs="Times"/>
          <w:noProof/>
          <w:lang w:eastAsia="ko-KR"/>
        </w:rPr>
      </w:pPr>
      <w:r w:rsidRPr="003F6335">
        <w:rPr>
          <w:rFonts w:ascii="Times" w:eastAsia="Malgun Gothic" w:hAnsi="Times" w:cs="Times"/>
          <w:noProof/>
        </w:rPr>
        <w:t>1&gt;</w:t>
      </w:r>
      <w:r w:rsidRPr="003F6335">
        <w:rPr>
          <w:rFonts w:ascii="Times" w:eastAsia="Malgun Gothic" w:hAnsi="Times" w:cs="Times"/>
          <w:noProof/>
        </w:rPr>
        <w:tab/>
        <w:t>if the Long DRX Cycle is used, and</w:t>
      </w:r>
      <w:r w:rsidRPr="003F6335">
        <w:rPr>
          <w:rFonts w:ascii="Times" w:eastAsia="Malgun Gothic" w:hAnsi="Times" w:cs="Times"/>
          <w:noProof/>
          <w:lang w:eastAsia="ko-KR"/>
        </w:rPr>
        <w:t xml:space="preserve"> [(SFN × 10) + subframe number] modulo (</w:t>
      </w:r>
      <w:r w:rsidRPr="003F6335">
        <w:rPr>
          <w:rFonts w:ascii="Times" w:eastAsia="Malgun Gothic" w:hAnsi="Times" w:cs="Times"/>
          <w:i/>
          <w:noProof/>
          <w:lang w:eastAsia="ko-KR"/>
        </w:rPr>
        <w:t>drx-LongCycle</w:t>
      </w:r>
      <w:r w:rsidRPr="003F6335">
        <w:rPr>
          <w:rFonts w:ascii="Times" w:eastAsia="Malgun Gothic" w:hAnsi="Times" w:cs="Times"/>
          <w:noProof/>
          <w:lang w:eastAsia="ko-KR"/>
        </w:rPr>
        <w:t xml:space="preserve">) = </w:t>
      </w:r>
      <w:r w:rsidRPr="003F6335">
        <w:rPr>
          <w:rFonts w:ascii="Times" w:eastAsia="Malgun Gothic" w:hAnsi="Times" w:cs="Times"/>
          <w:i/>
          <w:noProof/>
          <w:lang w:eastAsia="ko-KR"/>
        </w:rPr>
        <w:t>drx-StartOffset</w:t>
      </w:r>
      <w:r w:rsidRPr="003F6335">
        <w:rPr>
          <w:rFonts w:ascii="Times" w:eastAsia="Malgun Gothic" w:hAnsi="Times" w:cs="Times"/>
          <w:noProof/>
          <w:lang w:eastAsia="ko-KR"/>
        </w:rPr>
        <w:t>:</w:t>
      </w:r>
    </w:p>
    <w:p w14:paraId="088308D6" w14:textId="17C7DF97" w:rsidR="00B91B7C" w:rsidRPr="00B91B7C" w:rsidRDefault="00B91B7C" w:rsidP="00B91B7C">
      <w:pPr>
        <w:spacing w:after="60"/>
        <w:ind w:left="851" w:hanging="284"/>
        <w:rPr>
          <w:rFonts w:ascii="Times" w:eastAsia="Malgun Gothic" w:hAnsi="Times" w:cs="Times"/>
          <w:noProof/>
          <w:color w:val="FF0000"/>
          <w:u w:val="single"/>
        </w:rPr>
      </w:pPr>
      <w:r w:rsidRPr="003F6335">
        <w:rPr>
          <w:rFonts w:ascii="Times" w:eastAsia="Malgun Gothic" w:hAnsi="Times" w:cs="Times"/>
          <w:noProof/>
          <w:color w:val="FF0000"/>
          <w:u w:val="single"/>
          <w:lang w:eastAsia="ko-KR"/>
        </w:rPr>
        <w:t xml:space="preserve">2&gt; if UE is configured with </w:t>
      </w:r>
      <w:r w:rsidRPr="00B91B7C">
        <w:rPr>
          <w:rFonts w:ascii="Times" w:eastAsia="Malgun Gothic" w:hAnsi="Times" w:cs="Times"/>
          <w:noProof/>
          <w:color w:val="FF0000"/>
          <w:u w:val="single"/>
          <w:lang w:eastAsia="ko-KR"/>
        </w:rPr>
        <w:t xml:space="preserve">WUS and </w:t>
      </w:r>
      <w:r w:rsidRPr="00B91B7C">
        <w:rPr>
          <w:rFonts w:ascii="Times" w:eastAsia="Malgun Gothic" w:hAnsi="Times" w:cs="Times"/>
          <w:noProof/>
          <w:color w:val="FF0000"/>
          <w:u w:val="single"/>
        </w:rPr>
        <w:t xml:space="preserve">UE monitored </w:t>
      </w:r>
      <w:r w:rsidR="003A7614">
        <w:rPr>
          <w:rFonts w:ascii="Times" w:eastAsia="Malgun Gothic" w:hAnsi="Times" w:cs="Times"/>
          <w:noProof/>
          <w:color w:val="FF0000"/>
          <w:u w:val="single"/>
        </w:rPr>
        <w:t>PDCCH-WUS</w:t>
      </w:r>
      <w:r w:rsidRPr="00B91B7C">
        <w:rPr>
          <w:rFonts w:ascii="Times" w:eastAsia="Malgun Gothic" w:hAnsi="Times" w:cs="Times"/>
          <w:noProof/>
          <w:color w:val="FF0000"/>
          <w:u w:val="single"/>
        </w:rPr>
        <w:t xml:space="preserve"> outside the Active Time:</w:t>
      </w:r>
    </w:p>
    <w:p w14:paraId="25F6B46A" w14:textId="69D960C5" w:rsidR="00B91B7C" w:rsidRPr="00DF458B" w:rsidRDefault="00B91B7C" w:rsidP="00B91B7C">
      <w:pPr>
        <w:spacing w:after="60"/>
        <w:ind w:left="851"/>
        <w:rPr>
          <w:rFonts w:ascii="Times" w:eastAsia="Malgun Gothic" w:hAnsi="Times" w:cs="Times"/>
          <w:noProof/>
          <w:color w:val="FF0000"/>
          <w:u w:val="single"/>
        </w:rPr>
      </w:pPr>
      <w:r w:rsidRPr="00B91B7C">
        <w:rPr>
          <w:rFonts w:ascii="Times" w:eastAsia="Malgun Gothic" w:hAnsi="Times" w:cs="Times"/>
          <w:noProof/>
          <w:color w:val="FF0000"/>
          <w:u w:val="single"/>
        </w:rPr>
        <w:t xml:space="preserve">3&gt; if lower layer indicates </w:t>
      </w:r>
      <w:r w:rsidR="009B1719" w:rsidRPr="00DF458B">
        <w:rPr>
          <w:rFonts w:ascii="Times" w:eastAsia="Malgun Gothic" w:hAnsi="Times" w:cs="Times"/>
          <w:noProof/>
          <w:color w:val="FF0000"/>
          <w:u w:val="single"/>
        </w:rPr>
        <w:t xml:space="preserve">a trigger to start </w:t>
      </w:r>
      <w:r w:rsidR="009B1719" w:rsidRPr="00DF458B">
        <w:rPr>
          <w:rFonts w:ascii="Times" w:eastAsia="Malgun Gothic" w:hAnsi="Times" w:cs="Times"/>
          <w:i/>
          <w:noProof/>
          <w:color w:val="FF0000"/>
          <w:u w:val="single"/>
        </w:rPr>
        <w:t>drx-onDurationTimer</w:t>
      </w:r>
      <w:r w:rsidRPr="00B91B7C">
        <w:rPr>
          <w:rFonts w:ascii="Times" w:eastAsia="Malgun Gothic" w:hAnsi="Times" w:cs="Times"/>
          <w:noProof/>
          <w:color w:val="FF0000"/>
          <w:u w:val="single"/>
        </w:rPr>
        <w:t>:</w:t>
      </w:r>
    </w:p>
    <w:p w14:paraId="0474029B" w14:textId="77777777" w:rsidR="00B91B7C" w:rsidRPr="003F6335" w:rsidRDefault="00B91B7C" w:rsidP="00B91B7C">
      <w:pPr>
        <w:spacing w:after="60"/>
        <w:ind w:left="1419" w:hanging="284"/>
        <w:rPr>
          <w:rFonts w:ascii="Times" w:eastAsia="Malgun Gothic" w:hAnsi="Times" w:cs="Times"/>
          <w:noProof/>
          <w:color w:val="FF0000"/>
          <w:u w:val="single"/>
          <w:lang w:eastAsia="ko-KR"/>
        </w:rPr>
      </w:pPr>
      <w:r w:rsidRPr="00B91B7C">
        <w:rPr>
          <w:rFonts w:ascii="Times" w:eastAsia="Malgun Gothic" w:hAnsi="Times" w:cs="Times"/>
          <w:noProof/>
          <w:color w:val="FF0000"/>
          <w:u w:val="single"/>
          <w:lang w:eastAsia="ko-KR"/>
        </w:rPr>
        <w:t>4&gt;</w:t>
      </w:r>
      <w:r w:rsidRPr="00B91B7C">
        <w:rPr>
          <w:rFonts w:ascii="Times" w:eastAsia="Malgun Gothic" w:hAnsi="Times" w:cs="Times"/>
          <w:noProof/>
          <w:color w:val="FF0000"/>
          <w:u w:val="single"/>
        </w:rPr>
        <w:tab/>
        <w:t xml:space="preserve">start </w:t>
      </w:r>
      <w:r w:rsidRPr="00B91B7C">
        <w:rPr>
          <w:rFonts w:ascii="Times" w:eastAsia="Malgun Gothic" w:hAnsi="Times" w:cs="Times"/>
          <w:i/>
          <w:noProof/>
          <w:color w:val="FF0000"/>
          <w:u w:val="single"/>
        </w:rPr>
        <w:t>drx-onDurationTimer</w:t>
      </w:r>
      <w:r w:rsidRPr="00B91B7C">
        <w:rPr>
          <w:rFonts w:ascii="Times" w:eastAsia="Malgun Gothic" w:hAnsi="Times" w:cs="Times"/>
          <w:noProof/>
          <w:color w:val="FF0000"/>
          <w:u w:val="single"/>
          <w:lang w:eastAsia="ko-KR"/>
        </w:rPr>
        <w:t xml:space="preserve"> after </w:t>
      </w:r>
      <w:r w:rsidRPr="00B91B7C">
        <w:rPr>
          <w:rFonts w:ascii="Times" w:eastAsia="Malgun Gothic" w:hAnsi="Times" w:cs="Times"/>
          <w:i/>
          <w:noProof/>
          <w:color w:val="FF0000"/>
          <w:u w:val="single"/>
          <w:lang w:eastAsia="ko-KR"/>
        </w:rPr>
        <w:t>drx-SlotOffset</w:t>
      </w:r>
      <w:r w:rsidRPr="00B91B7C">
        <w:rPr>
          <w:rFonts w:ascii="Times" w:eastAsia="Malgun Gothic" w:hAnsi="Times" w:cs="Times"/>
          <w:noProof/>
          <w:color w:val="FF0000"/>
          <w:u w:val="single"/>
          <w:lang w:eastAsia="ko-KR"/>
        </w:rPr>
        <w:t xml:space="preserve"> from the beginning</w:t>
      </w:r>
      <w:r w:rsidRPr="008F5D28">
        <w:rPr>
          <w:rFonts w:ascii="Times" w:eastAsia="Malgun Gothic" w:hAnsi="Times" w:cs="Times"/>
          <w:noProof/>
          <w:color w:val="FF0000"/>
          <w:u w:val="single"/>
          <w:lang w:eastAsia="ko-KR"/>
        </w:rPr>
        <w:t xml:space="preserve"> of the subframe.</w:t>
      </w:r>
    </w:p>
    <w:p w14:paraId="71949B58" w14:textId="77777777" w:rsidR="00B91B7C" w:rsidRPr="003F6335" w:rsidRDefault="00B91B7C" w:rsidP="00B91B7C">
      <w:pPr>
        <w:spacing w:after="60"/>
        <w:ind w:left="851" w:hanging="284"/>
        <w:rPr>
          <w:rFonts w:ascii="Times" w:eastAsia="Malgun Gothic" w:hAnsi="Times" w:cs="Times"/>
          <w:noProof/>
          <w:color w:val="FF0000"/>
          <w:u w:val="single"/>
          <w:lang w:eastAsia="ko-KR"/>
        </w:rPr>
      </w:pPr>
      <w:r w:rsidRPr="003F6335">
        <w:rPr>
          <w:rFonts w:ascii="Times" w:eastAsia="Malgun Gothic" w:hAnsi="Times" w:cs="Times"/>
          <w:noProof/>
          <w:color w:val="FF0000"/>
          <w:u w:val="single"/>
        </w:rPr>
        <w:t>2&gt; else</w:t>
      </w:r>
    </w:p>
    <w:p w14:paraId="6D187128" w14:textId="77777777" w:rsidR="00B91B7C" w:rsidRPr="003F6335" w:rsidRDefault="00B91B7C" w:rsidP="00B91B7C">
      <w:pPr>
        <w:spacing w:after="60"/>
        <w:ind w:left="1135" w:hanging="284"/>
        <w:rPr>
          <w:rFonts w:ascii="Times" w:eastAsia="Malgun Gothic" w:hAnsi="Times" w:cs="Times"/>
          <w:noProof/>
          <w:lang w:eastAsia="ko-KR"/>
        </w:rPr>
      </w:pPr>
      <w:r w:rsidRPr="003F6335">
        <w:rPr>
          <w:rFonts w:ascii="Times" w:eastAsia="Malgun Gothic" w:hAnsi="Times" w:cs="Times"/>
          <w:noProof/>
          <w:color w:val="FF0000"/>
          <w:u w:val="single"/>
          <w:lang w:eastAsia="ko-KR"/>
        </w:rPr>
        <w:t>3&gt;</w:t>
      </w:r>
      <w:r w:rsidRPr="003F6335">
        <w:rPr>
          <w:rFonts w:ascii="Times" w:eastAsia="Malgun Gothic" w:hAnsi="Times" w:cs="Times"/>
          <w:noProof/>
          <w:color w:val="FF0000"/>
          <w:u w:val="single"/>
        </w:rPr>
        <w:tab/>
      </w:r>
      <w:r w:rsidRPr="003F6335">
        <w:rPr>
          <w:rFonts w:ascii="Times" w:eastAsia="Malgun Gothic" w:hAnsi="Times" w:cs="Times"/>
          <w:noProof/>
        </w:rPr>
        <w:t xml:space="preserve">start </w:t>
      </w:r>
      <w:r w:rsidRPr="003F6335">
        <w:rPr>
          <w:rFonts w:ascii="Times" w:eastAsia="Malgun Gothic" w:hAnsi="Times" w:cs="Times"/>
          <w:i/>
          <w:noProof/>
        </w:rPr>
        <w:t>drx-onDurationTimer</w:t>
      </w:r>
      <w:r w:rsidRPr="003F6335">
        <w:rPr>
          <w:rFonts w:ascii="Times" w:eastAsia="Malgun Gothic" w:hAnsi="Times" w:cs="Times"/>
          <w:noProof/>
          <w:lang w:eastAsia="ko-KR"/>
        </w:rPr>
        <w:t xml:space="preserve"> after </w:t>
      </w:r>
      <w:r w:rsidRPr="003F6335">
        <w:rPr>
          <w:rFonts w:ascii="Times" w:eastAsia="Malgun Gothic" w:hAnsi="Times" w:cs="Times"/>
          <w:i/>
          <w:noProof/>
          <w:lang w:eastAsia="ko-KR"/>
        </w:rPr>
        <w:t>drx-SlotOffset</w:t>
      </w:r>
      <w:r w:rsidRPr="003F6335">
        <w:rPr>
          <w:rFonts w:ascii="Times" w:eastAsia="Malgun Gothic" w:hAnsi="Times" w:cs="Times"/>
          <w:noProof/>
          <w:lang w:eastAsia="ko-KR"/>
        </w:rPr>
        <w:t xml:space="preserve"> from the beginning of the subframe.</w:t>
      </w:r>
    </w:p>
    <w:p w14:paraId="5DBA04D7" w14:textId="77777777" w:rsidR="00B91B7C" w:rsidRPr="003F6335" w:rsidRDefault="00B91B7C" w:rsidP="00B91B7C">
      <w:pPr>
        <w:spacing w:after="60"/>
        <w:ind w:left="568" w:hanging="284"/>
        <w:rPr>
          <w:rFonts w:ascii="Times" w:eastAsia="Malgun Gothic" w:hAnsi="Times" w:cs="Times"/>
          <w:noProof/>
        </w:rPr>
      </w:pPr>
      <w:r w:rsidRPr="003F6335">
        <w:rPr>
          <w:rFonts w:ascii="Times" w:eastAsia="Malgun Gothic" w:hAnsi="Times" w:cs="Times"/>
          <w:noProof/>
        </w:rPr>
        <w:t>1&gt;</w:t>
      </w:r>
      <w:r w:rsidRPr="003F6335">
        <w:rPr>
          <w:rFonts w:ascii="Times" w:eastAsia="Malgun Gothic" w:hAnsi="Times" w:cs="Times"/>
          <w:noProof/>
        </w:rPr>
        <w:tab/>
        <w:t xml:space="preserve">if </w:t>
      </w:r>
      <w:r w:rsidRPr="003F6335">
        <w:rPr>
          <w:rFonts w:ascii="Times" w:eastAsia="Malgun Gothic" w:hAnsi="Times" w:cs="Times"/>
          <w:noProof/>
          <w:lang w:eastAsia="ko-KR"/>
        </w:rPr>
        <w:t>the MAC entity is in</w:t>
      </w:r>
      <w:r w:rsidRPr="003F6335">
        <w:rPr>
          <w:rFonts w:ascii="Times" w:eastAsia="Malgun Gothic" w:hAnsi="Times" w:cs="Times"/>
          <w:noProof/>
        </w:rPr>
        <w:t xml:space="preserve"> Active Time:</w:t>
      </w:r>
    </w:p>
    <w:p w14:paraId="445888F1" w14:textId="77777777" w:rsidR="00B91B7C" w:rsidRDefault="00B91B7C" w:rsidP="00B91B7C">
      <w:pPr>
        <w:spacing w:after="60"/>
        <w:ind w:left="568"/>
        <w:jc w:val="both"/>
        <w:rPr>
          <w:lang w:val="en-GB" w:eastAsia="x-none"/>
        </w:rPr>
      </w:pPr>
      <w:r w:rsidRPr="003F6335">
        <w:rPr>
          <w:rFonts w:ascii="Times" w:eastAsia="Malgun Gothic" w:hAnsi="Times" w:cs="Times"/>
          <w:noProof/>
        </w:rPr>
        <w:t>2&gt;</w:t>
      </w:r>
      <w:r w:rsidRPr="003F6335">
        <w:rPr>
          <w:rFonts w:ascii="Times" w:eastAsia="Malgun Gothic" w:hAnsi="Times" w:cs="Times"/>
          <w:noProof/>
        </w:rPr>
        <w:tab/>
        <w:t>monitor the PDCCH as specified in TS 38.213;</w:t>
      </w:r>
    </w:p>
    <w:p w14:paraId="138A616A" w14:textId="77777777" w:rsidR="00B91B7C" w:rsidRDefault="00B91B7C" w:rsidP="00044AA7">
      <w:pPr>
        <w:spacing w:after="60"/>
        <w:jc w:val="both"/>
        <w:rPr>
          <w:lang w:val="en-GB" w:eastAsia="x-none"/>
        </w:rPr>
      </w:pPr>
    </w:p>
    <w:p w14:paraId="3EC7ED82" w14:textId="4A44D1CF" w:rsidR="00044AA7" w:rsidRDefault="00B91B7C" w:rsidP="00044AA7">
      <w:pPr>
        <w:pStyle w:val="Proposal"/>
        <w:numPr>
          <w:ilvl w:val="0"/>
          <w:numId w:val="4"/>
        </w:numPr>
      </w:pPr>
      <w:bookmarkStart w:id="26" w:name="_Toc23974344"/>
      <w:bookmarkStart w:id="27" w:name="_Toc23974460"/>
      <w:bookmarkStart w:id="28" w:name="_Toc14092790"/>
      <w:bookmarkStart w:id="29" w:name="_Toc16629700"/>
      <w:bookmarkStart w:id="30" w:name="_Toc16678189"/>
      <w:bookmarkStart w:id="31" w:name="_Toc16768855"/>
      <w:bookmarkStart w:id="32" w:name="_Toc16768893"/>
      <w:bookmarkStart w:id="33" w:name="_Toc16769090"/>
      <w:bookmarkStart w:id="34" w:name="_Toc16769104"/>
      <w:bookmarkStart w:id="35" w:name="_Toc20520102"/>
      <w:bookmarkStart w:id="36" w:name="_Toc20748766"/>
      <w:bookmarkStart w:id="37" w:name="_Toc20748799"/>
      <w:bookmarkStart w:id="38" w:name="_Toc21001666"/>
      <w:bookmarkStart w:id="39" w:name="_Toc21018900"/>
      <w:bookmarkStart w:id="40" w:name="_Toc23768078"/>
      <w:bookmarkStart w:id="41" w:name="_Toc24032949"/>
      <w:bookmarkStart w:id="42" w:name="_Toc24032972"/>
      <w:bookmarkStart w:id="43" w:name="_Toc24032994"/>
      <w:bookmarkStart w:id="44" w:name="_Toc24033146"/>
      <w:r>
        <w:t xml:space="preserve">To enable proposals 1, 2 and </w:t>
      </w:r>
      <w:r w:rsidR="006257ED">
        <w:t>3</w:t>
      </w:r>
      <w:r>
        <w:t xml:space="preserve">, </w:t>
      </w:r>
      <w:r w:rsidR="00044AA7">
        <w:t xml:space="preserve">TS 38.321 </w:t>
      </w:r>
      <w:r>
        <w:t>includes the</w:t>
      </w:r>
      <w:r w:rsidR="00044AA7">
        <w:t xml:space="preserve"> TP shown </w:t>
      </w:r>
      <w:r>
        <w:t>in</w:t>
      </w:r>
      <w:r w:rsidR="00044AA7">
        <w:t xml:space="preserve"> section 2.</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6EF7171" w14:textId="77777777" w:rsidR="00EB410E" w:rsidRDefault="00EB410E" w:rsidP="00EB410E">
      <w:pPr>
        <w:jc w:val="both"/>
        <w:rPr>
          <w:lang w:eastAsia="x-none"/>
        </w:rPr>
      </w:pPr>
    </w:p>
    <w:p w14:paraId="7ADFAE06" w14:textId="77777777" w:rsidR="00F70BB3" w:rsidRDefault="00F70BB3" w:rsidP="00F70BB3">
      <w:pPr>
        <w:pStyle w:val="Heading2"/>
      </w:pPr>
      <w:r>
        <w:t>Notification of SI/PWS change and PDCCH-WUS</w:t>
      </w:r>
    </w:p>
    <w:p w14:paraId="7224224C" w14:textId="77777777" w:rsidR="00F70BB3" w:rsidRDefault="00F70BB3" w:rsidP="00F70BB3">
      <w:pPr>
        <w:spacing w:after="60"/>
        <w:jc w:val="both"/>
      </w:pPr>
      <w:r>
        <w:t xml:space="preserve">It was proposed in RAN2#107 to discuss the notification handling of SI change or PWS when using PDCCH-WUS feature. The following options are possible: (1) </w:t>
      </w:r>
      <w:r w:rsidRPr="006A025C">
        <w:t>legacy behavior</w:t>
      </w:r>
      <w:r>
        <w:t xml:space="preserve"> is kept</w:t>
      </w:r>
      <w:r w:rsidRPr="006A025C">
        <w:t xml:space="preserve"> (i.e. UE in CONNECTED is expected to monitor paging periodically</w:t>
      </w:r>
      <w:r>
        <w:t>, as shown in related reference from TS 38.331 below</w:t>
      </w:r>
      <w:r w:rsidRPr="006A025C">
        <w:t xml:space="preserve">) or (2) WUS carriers </w:t>
      </w:r>
      <w:r>
        <w:t xml:space="preserve">related </w:t>
      </w:r>
      <w:r w:rsidRPr="006A025C">
        <w:t>notification information</w:t>
      </w:r>
      <w:r>
        <w:t xml:space="preserve">. </w:t>
      </w:r>
    </w:p>
    <w:p w14:paraId="6F44C334" w14:textId="77777777" w:rsidR="00F70BB3" w:rsidRDefault="00F70BB3" w:rsidP="00F70BB3">
      <w:pPr>
        <w:spacing w:after="60"/>
        <w:ind w:left="270"/>
        <w:jc w:val="both"/>
        <w:rPr>
          <w:i/>
        </w:rPr>
      </w:pPr>
      <w:r>
        <w:rPr>
          <w:i/>
        </w:rPr>
        <w:t>“</w:t>
      </w:r>
      <w:r w:rsidRPr="00FD0EEF">
        <w:rPr>
          <w:i/>
        </w:rPr>
        <w:t xml:space="preserve">UEs in RRC_CONNECTED shall monitor for SI change indication </w:t>
      </w:r>
      <w:r w:rsidRPr="00FD0EEF">
        <w:rPr>
          <w:b/>
          <w:i/>
        </w:rPr>
        <w:t xml:space="preserve">in any paging occasion at least once per modification period </w:t>
      </w:r>
      <w:r w:rsidRPr="00FD0EEF">
        <w:rPr>
          <w:i/>
        </w:rPr>
        <w:t>if the UE is provided with common search space on the active BWP to monitor paging, as specified in TS 38.213 [13], clause 13.</w:t>
      </w:r>
      <w:r>
        <w:rPr>
          <w:i/>
        </w:rPr>
        <w:t>”</w:t>
      </w:r>
    </w:p>
    <w:p w14:paraId="3C019D00" w14:textId="77777777" w:rsidR="00F70BB3" w:rsidRPr="00FD0EEF" w:rsidRDefault="00F70BB3" w:rsidP="00F70BB3">
      <w:pPr>
        <w:spacing w:after="60"/>
        <w:ind w:left="274"/>
        <w:jc w:val="both"/>
        <w:rPr>
          <w:i/>
        </w:rPr>
      </w:pPr>
      <w:r>
        <w:rPr>
          <w:i/>
        </w:rPr>
        <w:t>“</w:t>
      </w:r>
      <w:r w:rsidRPr="00FD0EEF">
        <w:rPr>
          <w:i/>
        </w:rPr>
        <w:t xml:space="preserve">ETWS or CMAS capable UEs in RRC_CONNECTED shall monitor for indication about PWS notification in </w:t>
      </w:r>
      <w:r w:rsidRPr="00FD0EEF">
        <w:rPr>
          <w:b/>
          <w:i/>
        </w:rPr>
        <w:t>any paging occasion</w:t>
      </w:r>
      <w:r w:rsidRPr="00FD0EEF">
        <w:rPr>
          <w:i/>
        </w:rPr>
        <w:t xml:space="preserve"> at least once every </w:t>
      </w:r>
      <w:proofErr w:type="spellStart"/>
      <w:r w:rsidRPr="00FD0EEF">
        <w:rPr>
          <w:i/>
        </w:rPr>
        <w:t>defaultPagingCycle</w:t>
      </w:r>
      <w:proofErr w:type="spellEnd"/>
      <w:r w:rsidRPr="00FD0EEF">
        <w:rPr>
          <w:i/>
        </w:rPr>
        <w:t xml:space="preserve"> if the UE is provided with common search space on the active BWP to monitor paging.</w:t>
      </w:r>
      <w:r>
        <w:rPr>
          <w:i/>
        </w:rPr>
        <w:t>”</w:t>
      </w:r>
    </w:p>
    <w:p w14:paraId="24F0CD43" w14:textId="77777777" w:rsidR="00F70BB3" w:rsidRDefault="00F70BB3" w:rsidP="00F70BB3">
      <w:pPr>
        <w:jc w:val="both"/>
      </w:pPr>
      <w:r>
        <w:t xml:space="preserve">Moreover, in our understanding, RAN1 is considering that paging DCI could be monitored in parallel to WUS when required by a UE. Therefore, no new solution is required unless RAN1 indicates otherwise. </w:t>
      </w:r>
    </w:p>
    <w:p w14:paraId="44FF4906" w14:textId="77777777" w:rsidR="00F70BB3" w:rsidRDefault="00F70BB3" w:rsidP="00F70BB3">
      <w:pPr>
        <w:pStyle w:val="Proposal"/>
        <w:numPr>
          <w:ilvl w:val="0"/>
          <w:numId w:val="4"/>
        </w:numPr>
      </w:pPr>
      <w:bookmarkStart w:id="45" w:name="_Toc20520101"/>
      <w:bookmarkStart w:id="46" w:name="_Toc20748765"/>
      <w:bookmarkStart w:id="47" w:name="_Toc20748798"/>
      <w:bookmarkStart w:id="48" w:name="_Toc21001665"/>
      <w:bookmarkStart w:id="49" w:name="_Toc21018899"/>
      <w:bookmarkStart w:id="50" w:name="_Toc23768079"/>
      <w:bookmarkStart w:id="51" w:name="_Toc23974345"/>
      <w:bookmarkStart w:id="52" w:name="_Toc23974461"/>
      <w:bookmarkStart w:id="53" w:name="_Toc24032950"/>
      <w:bookmarkStart w:id="54" w:name="_Toc24032973"/>
      <w:bookmarkStart w:id="55" w:name="_Toc24032995"/>
      <w:bookmarkStart w:id="56" w:name="_Toc24033147"/>
      <w:r w:rsidRPr="00267512">
        <w:t xml:space="preserve">RAN2 assumes </w:t>
      </w:r>
      <w:r>
        <w:t>that a UE using WUS can still rely on legacy mechanism to receive notifications of SI or PWS change (as other paging DCI can be received in parallel to PDCCH-WUS)</w:t>
      </w:r>
      <w:r w:rsidRPr="005745F7">
        <w:t>.</w:t>
      </w:r>
      <w:bookmarkEnd w:id="45"/>
      <w:bookmarkEnd w:id="46"/>
      <w:bookmarkEnd w:id="47"/>
      <w:bookmarkEnd w:id="48"/>
      <w:bookmarkEnd w:id="49"/>
      <w:bookmarkEnd w:id="50"/>
      <w:bookmarkEnd w:id="51"/>
      <w:bookmarkEnd w:id="52"/>
      <w:bookmarkEnd w:id="53"/>
      <w:bookmarkEnd w:id="54"/>
      <w:bookmarkEnd w:id="55"/>
      <w:bookmarkEnd w:id="56"/>
    </w:p>
    <w:p w14:paraId="10A1422D" w14:textId="77777777" w:rsidR="00F70BB3" w:rsidRDefault="00F70BB3" w:rsidP="00EB410E"/>
    <w:p w14:paraId="15746768" w14:textId="77777777" w:rsidR="00F70BB3" w:rsidRDefault="00F70BB3" w:rsidP="00F70BB3">
      <w:pPr>
        <w:pStyle w:val="Heading2"/>
      </w:pPr>
      <w:r>
        <w:t>Configuration of PDCCH-WUS</w:t>
      </w:r>
    </w:p>
    <w:p w14:paraId="2DAFB6F5" w14:textId="77777777" w:rsidR="00F70BB3" w:rsidRDefault="00F70BB3" w:rsidP="00F70BB3">
      <w:pPr>
        <w:spacing w:after="120"/>
        <w:jc w:val="both"/>
      </w:pPr>
      <w:r>
        <w:t xml:space="preserve">The information of the PDCCH-WUS configuration should be determined by RAN1 as part of their design, however RAN2 could already discuss how this information should be captured in the ASN.1 and how to show its </w:t>
      </w:r>
      <w:proofErr w:type="gramStart"/>
      <w:r>
        <w:t>relation</w:t>
      </w:r>
      <w:proofErr w:type="gramEnd"/>
      <w:r>
        <w:t xml:space="preserve"> with C-DRX understanding that RAN2 agreed on the following point captured in </w:t>
      </w:r>
      <w:r>
        <w:rPr>
          <w:bCs/>
          <w:lang w:val="en-GB" w:eastAsia="zh-CN"/>
        </w:rPr>
        <w:t>TR 38.840 during the SI phase</w:t>
      </w:r>
      <w:r>
        <w:t>.</w:t>
      </w:r>
    </w:p>
    <w:p w14:paraId="490A94FE" w14:textId="77777777" w:rsidR="00F70BB3" w:rsidRPr="006D22AD" w:rsidRDefault="00F70BB3" w:rsidP="00F70BB3">
      <w:pPr>
        <w:ind w:left="360"/>
        <w:jc w:val="both"/>
        <w:rPr>
          <w:i/>
        </w:rPr>
      </w:pPr>
      <w:r w:rsidRPr="006D22AD">
        <w:rPr>
          <w:i/>
        </w:rPr>
        <w:t>"</w:t>
      </w:r>
      <w:r w:rsidRPr="006D22AD">
        <w:rPr>
          <w:rFonts w:eastAsia="Malgun Gothic"/>
          <w:bCs/>
          <w:i/>
          <w:lang w:val="en-GB" w:eastAsia="zh-CN"/>
        </w:rPr>
        <w:t xml:space="preserve">The </w:t>
      </w:r>
      <w:r w:rsidRPr="006D22AD">
        <w:rPr>
          <w:rFonts w:hint="eastAsia"/>
          <w:bCs/>
          <w:i/>
          <w:lang w:val="en-GB" w:eastAsia="zh-CN"/>
        </w:rPr>
        <w:t>PDCCH-based</w:t>
      </w:r>
      <w:r w:rsidRPr="006D22AD">
        <w:rPr>
          <w:rFonts w:eastAsia="Malgun Gothic"/>
          <w:bCs/>
          <w:i/>
          <w:lang w:val="en-GB" w:eastAsia="zh-CN"/>
        </w:rPr>
        <w:t xml:space="preserve"> power saving signal/channel scheme for wake-up purpose</w:t>
      </w:r>
      <w:r w:rsidRPr="006D22AD">
        <w:rPr>
          <w:rFonts w:hint="eastAsia"/>
          <w:bCs/>
          <w:i/>
          <w:lang w:val="en-GB" w:eastAsia="zh-CN"/>
        </w:rPr>
        <w:t xml:space="preserve"> </w:t>
      </w:r>
      <w:r w:rsidRPr="006D22AD">
        <w:rPr>
          <w:rFonts w:eastAsia="Malgun Gothic"/>
          <w:bCs/>
          <w:i/>
          <w:lang w:val="en-GB" w:eastAsia="zh-CN"/>
        </w:rPr>
        <w:t>is considered</w:t>
      </w:r>
      <w:r w:rsidRPr="006D22AD">
        <w:rPr>
          <w:rFonts w:eastAsia="Malgun Gothic"/>
          <w:b/>
          <w:bCs/>
          <w:i/>
          <w:lang w:val="en-GB" w:eastAsia="zh-CN"/>
        </w:rPr>
        <w:t xml:space="preserve"> jointly with DRX</w:t>
      </w:r>
      <w:r w:rsidRPr="006D22AD">
        <w:rPr>
          <w:rFonts w:eastAsia="Malgun Gothic"/>
          <w:b/>
          <w:i/>
          <w:lang w:val="en-GB"/>
        </w:rPr>
        <w:t xml:space="preserve"> i.e. it</w:t>
      </w:r>
      <w:r w:rsidRPr="006D22AD">
        <w:rPr>
          <w:rFonts w:eastAsia="Malgun Gothic"/>
          <w:b/>
          <w:bCs/>
          <w:i/>
          <w:lang w:val="en-GB" w:eastAsia="zh-CN"/>
        </w:rPr>
        <w:t xml:space="preserve"> is only configured when DRX is configured</w:t>
      </w:r>
      <w:r w:rsidRPr="006D22AD">
        <w:rPr>
          <w:rFonts w:eastAsia="Malgun Gothic"/>
          <w:bCs/>
          <w:i/>
          <w:lang w:val="en-GB" w:eastAsia="zh-CN"/>
        </w:rPr>
        <w:t>. If the PDCCH-based power saving signal/channel for wake-up purpose is not configured, the legacy DRX operation applies.</w:t>
      </w:r>
      <w:r w:rsidRPr="006D22AD">
        <w:rPr>
          <w:i/>
        </w:rPr>
        <w:t>"</w:t>
      </w:r>
    </w:p>
    <w:p w14:paraId="3602B2C2" w14:textId="77777777" w:rsidR="00F70BB3" w:rsidRDefault="00F70BB3" w:rsidP="00F70BB3">
      <w:pPr>
        <w:jc w:val="both"/>
        <w:rPr>
          <w:lang w:eastAsia="x-none"/>
        </w:rPr>
      </w:pPr>
      <w:r>
        <w:rPr>
          <w:lang w:eastAsia="x-none"/>
        </w:rPr>
        <w:lastRenderedPageBreak/>
        <w:t xml:space="preserve">One could think that </w:t>
      </w:r>
      <w:r>
        <w:t xml:space="preserve">PDCCH-WUS </w:t>
      </w:r>
      <w:r>
        <w:rPr>
          <w:lang w:eastAsia="x-none"/>
        </w:rPr>
        <w:t xml:space="preserve">configuration should be defined with </w:t>
      </w:r>
      <w:r w:rsidRPr="00FD0EEF">
        <w:rPr>
          <w:i/>
          <w:lang w:eastAsia="x-none"/>
        </w:rPr>
        <w:t>DRX-Config</w:t>
      </w:r>
      <w:r>
        <w:rPr>
          <w:lang w:eastAsia="x-none"/>
        </w:rPr>
        <w:t xml:space="preserve"> as part of the</w:t>
      </w:r>
      <w:r w:rsidRPr="00A047D1">
        <w:rPr>
          <w:lang w:eastAsia="zh-CN"/>
        </w:rPr>
        <w:t xml:space="preserve"> </w:t>
      </w:r>
      <w:r w:rsidRPr="00A047D1">
        <w:rPr>
          <w:i/>
        </w:rPr>
        <w:t>MAC-</w:t>
      </w:r>
      <w:proofErr w:type="spellStart"/>
      <w:r w:rsidRPr="00A047D1">
        <w:rPr>
          <w:i/>
        </w:rPr>
        <w:t>CellGroupConfig</w:t>
      </w:r>
      <w:proofErr w:type="spellEnd"/>
      <w:r>
        <w:rPr>
          <w:lang w:eastAsia="x-none"/>
        </w:rPr>
        <w:t xml:space="preserve"> (as </w:t>
      </w:r>
      <w:r w:rsidRPr="0002664A">
        <w:rPr>
          <w:i/>
        </w:rPr>
        <w:t>DRX-Config</w:t>
      </w:r>
      <w:r>
        <w:t xml:space="preserve"> cannot be extended). However, RAN1 has</w:t>
      </w:r>
      <w:r w:rsidRPr="00FD0EEF">
        <w:t xml:space="preserve"> agreed that PDCCH-WUS is monitored by a configured UE in common search space (e.g. GC DCI). </w:t>
      </w:r>
      <w:r>
        <w:t>Therefore</w:t>
      </w:r>
      <w:r w:rsidRPr="00FD0EEF">
        <w:t xml:space="preserve"> </w:t>
      </w:r>
      <w:r w:rsidRPr="00FD0EEF">
        <w:rPr>
          <w:i/>
        </w:rPr>
        <w:t>PDCCH-config</w:t>
      </w:r>
      <w:r>
        <w:t xml:space="preserve"> might be a more suitable location as it is where the configuration </w:t>
      </w:r>
      <w:r w:rsidRPr="00FD0EEF">
        <w:t>of other GC DCIs</w:t>
      </w:r>
      <w:r>
        <w:t xml:space="preserve"> is provided, as shown in reference below.</w:t>
      </w:r>
    </w:p>
    <w:p w14:paraId="20909831" w14:textId="77777777" w:rsidR="00F70BB3" w:rsidRPr="00FD0EEF" w:rsidRDefault="00F70BB3" w:rsidP="00F70BB3">
      <w:pPr>
        <w:pStyle w:val="TH"/>
        <w:spacing w:after="60"/>
        <w:rPr>
          <w:sz w:val="20"/>
        </w:rPr>
      </w:pPr>
      <w:r w:rsidRPr="00FD0EEF">
        <w:rPr>
          <w:bCs/>
          <w:i/>
          <w:iCs/>
          <w:sz w:val="20"/>
        </w:rPr>
        <w:t xml:space="preserve">PDCCH-Config </w:t>
      </w:r>
      <w:r w:rsidRPr="00FD0EEF">
        <w:rPr>
          <w:sz w:val="20"/>
        </w:rPr>
        <w:t>information element</w:t>
      </w:r>
    </w:p>
    <w:p w14:paraId="662B4FDD" w14:textId="77777777" w:rsidR="00F70BB3" w:rsidRPr="00FD0EEF" w:rsidRDefault="00F70BB3" w:rsidP="00F70BB3">
      <w:pPr>
        <w:pStyle w:val="PL"/>
        <w:rPr>
          <w:color w:val="808080"/>
          <w:sz w:val="14"/>
        </w:rPr>
      </w:pPr>
      <w:r w:rsidRPr="00FD0EEF">
        <w:rPr>
          <w:color w:val="808080"/>
          <w:sz w:val="14"/>
        </w:rPr>
        <w:t>-- ASN1START</w:t>
      </w:r>
    </w:p>
    <w:p w14:paraId="26A3B6BD" w14:textId="77777777" w:rsidR="00F70BB3" w:rsidRPr="00FD0EEF" w:rsidRDefault="00F70BB3" w:rsidP="00F70BB3">
      <w:pPr>
        <w:pStyle w:val="PL"/>
        <w:rPr>
          <w:color w:val="808080"/>
          <w:sz w:val="14"/>
        </w:rPr>
      </w:pPr>
      <w:r w:rsidRPr="00FD0EEF">
        <w:rPr>
          <w:color w:val="808080"/>
          <w:sz w:val="14"/>
        </w:rPr>
        <w:t>-- TAG-PDCCH-CONFIG-START</w:t>
      </w:r>
    </w:p>
    <w:p w14:paraId="71A64840" w14:textId="77777777" w:rsidR="00F70BB3" w:rsidRPr="00FD0EEF" w:rsidRDefault="00F70BB3" w:rsidP="00F70BB3">
      <w:pPr>
        <w:pStyle w:val="PL"/>
        <w:rPr>
          <w:sz w:val="14"/>
        </w:rPr>
      </w:pPr>
      <w:r w:rsidRPr="00FD0EEF">
        <w:rPr>
          <w:sz w:val="14"/>
        </w:rPr>
        <w:t xml:space="preserve">PDCCH-Config ::=                    </w:t>
      </w:r>
      <w:r w:rsidRPr="00FD0EEF">
        <w:rPr>
          <w:color w:val="993366"/>
          <w:sz w:val="14"/>
        </w:rPr>
        <w:t>SEQUENCE</w:t>
      </w:r>
      <w:r w:rsidRPr="00FD0EEF">
        <w:rPr>
          <w:sz w:val="14"/>
        </w:rPr>
        <w:t xml:space="preserve"> {</w:t>
      </w:r>
    </w:p>
    <w:p w14:paraId="132EA60E" w14:textId="77777777" w:rsidR="00F70BB3" w:rsidRPr="00FD0EEF" w:rsidRDefault="00F70BB3" w:rsidP="00F70BB3">
      <w:pPr>
        <w:pStyle w:val="PL"/>
        <w:rPr>
          <w:color w:val="808080"/>
          <w:sz w:val="14"/>
        </w:rPr>
      </w:pPr>
      <w:r w:rsidRPr="00FD0EEF">
        <w:rPr>
          <w:sz w:val="14"/>
        </w:rPr>
        <w:t xml:space="preserve">    controlResourceSetToAddModList    </w:t>
      </w:r>
      <w:r w:rsidRPr="00FD0EEF">
        <w:rPr>
          <w:color w:val="993366"/>
          <w:sz w:val="14"/>
        </w:rPr>
        <w:t>SEQUENCE</w:t>
      </w:r>
      <w:r w:rsidRPr="00FD0EEF">
        <w:rPr>
          <w:sz w:val="14"/>
        </w:rPr>
        <w:t>(</w:t>
      </w:r>
      <w:r w:rsidRPr="00FD0EEF">
        <w:rPr>
          <w:color w:val="993366"/>
          <w:sz w:val="14"/>
        </w:rPr>
        <w:t>SIZE</w:t>
      </w:r>
      <w:r w:rsidRPr="00FD0EEF">
        <w:rPr>
          <w:sz w:val="14"/>
        </w:rPr>
        <w:t xml:space="preserve"> (1..3))</w:t>
      </w:r>
      <w:r w:rsidRPr="00FD0EEF">
        <w:rPr>
          <w:color w:val="993366"/>
          <w:sz w:val="14"/>
        </w:rPr>
        <w:t xml:space="preserve"> OF</w:t>
      </w:r>
      <w:r w:rsidRPr="00FD0EEF">
        <w:rPr>
          <w:sz w:val="14"/>
        </w:rPr>
        <w:t xml:space="preserve"> ControlResourceSet     </w:t>
      </w:r>
      <w:r>
        <w:rPr>
          <w:sz w:val="14"/>
        </w:rPr>
        <w:t xml:space="preserve"> </w:t>
      </w:r>
      <w:r w:rsidRPr="00FD0EEF">
        <w:rPr>
          <w:color w:val="993366"/>
          <w:sz w:val="14"/>
        </w:rPr>
        <w:t>OPTIONAL</w:t>
      </w:r>
      <w:r w:rsidRPr="00FD0EEF">
        <w:rPr>
          <w:sz w:val="14"/>
        </w:rPr>
        <w:t xml:space="preserve">,   </w:t>
      </w:r>
      <w:r w:rsidRPr="00FD0EEF">
        <w:rPr>
          <w:color w:val="808080"/>
          <w:sz w:val="14"/>
        </w:rPr>
        <w:t>-- Need N</w:t>
      </w:r>
    </w:p>
    <w:p w14:paraId="7FA522A6" w14:textId="77777777" w:rsidR="00F70BB3" w:rsidRPr="00FD0EEF" w:rsidRDefault="00F70BB3" w:rsidP="00F70BB3">
      <w:pPr>
        <w:pStyle w:val="PL"/>
        <w:rPr>
          <w:color w:val="808080"/>
          <w:sz w:val="14"/>
        </w:rPr>
      </w:pPr>
      <w:r w:rsidRPr="00FD0EEF">
        <w:rPr>
          <w:sz w:val="14"/>
        </w:rPr>
        <w:t xml:space="preserve">    controlResourceSetToReleaseList   </w:t>
      </w:r>
      <w:r w:rsidRPr="00FD0EEF">
        <w:rPr>
          <w:color w:val="993366"/>
          <w:sz w:val="14"/>
        </w:rPr>
        <w:t>SEQUENCE</w:t>
      </w:r>
      <w:r w:rsidRPr="00FD0EEF">
        <w:rPr>
          <w:sz w:val="14"/>
        </w:rPr>
        <w:t>(</w:t>
      </w:r>
      <w:r w:rsidRPr="00FD0EEF">
        <w:rPr>
          <w:color w:val="993366"/>
          <w:sz w:val="14"/>
        </w:rPr>
        <w:t>SIZE</w:t>
      </w:r>
      <w:r w:rsidRPr="00FD0EEF">
        <w:rPr>
          <w:sz w:val="14"/>
        </w:rPr>
        <w:t xml:space="preserve"> (1..3))</w:t>
      </w:r>
      <w:r w:rsidRPr="00FD0EEF">
        <w:rPr>
          <w:color w:val="993366"/>
          <w:sz w:val="14"/>
        </w:rPr>
        <w:t xml:space="preserve"> OF</w:t>
      </w:r>
      <w:r w:rsidRPr="00FD0EEF">
        <w:rPr>
          <w:sz w:val="14"/>
        </w:rPr>
        <w:t xml:space="preserve"> ControlResourceSetId    </w:t>
      </w:r>
      <w:r w:rsidRPr="00FD0EEF">
        <w:rPr>
          <w:color w:val="993366"/>
          <w:sz w:val="14"/>
        </w:rPr>
        <w:t>OPTIONAL</w:t>
      </w:r>
      <w:r w:rsidRPr="00FD0EEF">
        <w:rPr>
          <w:sz w:val="14"/>
        </w:rPr>
        <w:t xml:space="preserve">,   </w:t>
      </w:r>
      <w:r w:rsidRPr="00FD0EEF">
        <w:rPr>
          <w:color w:val="808080"/>
          <w:sz w:val="14"/>
        </w:rPr>
        <w:t>-- Need N</w:t>
      </w:r>
    </w:p>
    <w:p w14:paraId="7D2F4A04" w14:textId="77777777" w:rsidR="00F70BB3" w:rsidRPr="00FD0EEF" w:rsidRDefault="00F70BB3" w:rsidP="00F70BB3">
      <w:pPr>
        <w:pStyle w:val="PL"/>
        <w:rPr>
          <w:color w:val="808080"/>
          <w:sz w:val="14"/>
        </w:rPr>
      </w:pPr>
      <w:r w:rsidRPr="00FD0EEF">
        <w:rPr>
          <w:sz w:val="14"/>
        </w:rPr>
        <w:t xml:space="preserve">    searchSpacesToAddModList          </w:t>
      </w:r>
      <w:r w:rsidRPr="00FD0EEF">
        <w:rPr>
          <w:color w:val="993366"/>
          <w:sz w:val="14"/>
        </w:rPr>
        <w:t>SEQUENCE</w:t>
      </w:r>
      <w:r w:rsidRPr="00FD0EEF">
        <w:rPr>
          <w:sz w:val="14"/>
        </w:rPr>
        <w:t>(</w:t>
      </w:r>
      <w:r w:rsidRPr="00FD0EEF">
        <w:rPr>
          <w:color w:val="993366"/>
          <w:sz w:val="14"/>
        </w:rPr>
        <w:t>SIZE</w:t>
      </w:r>
      <w:r w:rsidRPr="00FD0EEF">
        <w:rPr>
          <w:sz w:val="14"/>
        </w:rPr>
        <w:t xml:space="preserve"> (1..10))</w:t>
      </w:r>
      <w:r w:rsidRPr="00FD0EEF">
        <w:rPr>
          <w:color w:val="993366"/>
          <w:sz w:val="14"/>
        </w:rPr>
        <w:t xml:space="preserve"> OF</w:t>
      </w:r>
      <w:r w:rsidRPr="00FD0EEF">
        <w:rPr>
          <w:sz w:val="14"/>
        </w:rPr>
        <w:t xml:space="preserve"> SearchSpace            </w:t>
      </w:r>
      <w:r w:rsidRPr="00FD0EEF">
        <w:rPr>
          <w:color w:val="993366"/>
          <w:sz w:val="14"/>
        </w:rPr>
        <w:t>OPTIONAL</w:t>
      </w:r>
      <w:r w:rsidRPr="00FD0EEF">
        <w:rPr>
          <w:sz w:val="14"/>
        </w:rPr>
        <w:t xml:space="preserve">,   </w:t>
      </w:r>
      <w:r w:rsidRPr="00FD0EEF">
        <w:rPr>
          <w:color w:val="808080"/>
          <w:sz w:val="14"/>
        </w:rPr>
        <w:t>-- Need N</w:t>
      </w:r>
    </w:p>
    <w:p w14:paraId="1A376448" w14:textId="77777777" w:rsidR="00F70BB3" w:rsidRPr="00FD0EEF" w:rsidRDefault="00F70BB3" w:rsidP="00F70BB3">
      <w:pPr>
        <w:pStyle w:val="PL"/>
        <w:rPr>
          <w:color w:val="808080"/>
          <w:sz w:val="14"/>
        </w:rPr>
      </w:pPr>
      <w:r w:rsidRPr="00FD0EEF">
        <w:rPr>
          <w:sz w:val="14"/>
        </w:rPr>
        <w:t xml:space="preserve">    searchSpacesToReleaseList         </w:t>
      </w:r>
      <w:r w:rsidRPr="00FD0EEF">
        <w:rPr>
          <w:color w:val="993366"/>
          <w:sz w:val="14"/>
        </w:rPr>
        <w:t>SEQUENCE</w:t>
      </w:r>
      <w:r w:rsidRPr="00FD0EEF">
        <w:rPr>
          <w:sz w:val="14"/>
        </w:rPr>
        <w:t>(</w:t>
      </w:r>
      <w:r w:rsidRPr="00FD0EEF">
        <w:rPr>
          <w:color w:val="993366"/>
          <w:sz w:val="14"/>
        </w:rPr>
        <w:t>SIZE</w:t>
      </w:r>
      <w:r w:rsidRPr="00FD0EEF">
        <w:rPr>
          <w:sz w:val="14"/>
        </w:rPr>
        <w:t xml:space="preserve"> (1..10))</w:t>
      </w:r>
      <w:r w:rsidRPr="00FD0EEF">
        <w:rPr>
          <w:color w:val="993366"/>
          <w:sz w:val="14"/>
        </w:rPr>
        <w:t xml:space="preserve"> OF</w:t>
      </w:r>
      <w:r w:rsidRPr="00FD0EEF">
        <w:rPr>
          <w:sz w:val="14"/>
        </w:rPr>
        <w:t xml:space="preserve"> SearchSpaceId          </w:t>
      </w:r>
      <w:r w:rsidRPr="00FD0EEF">
        <w:rPr>
          <w:color w:val="993366"/>
          <w:sz w:val="14"/>
        </w:rPr>
        <w:t>OPTIONAL</w:t>
      </w:r>
      <w:r w:rsidRPr="00FD0EEF">
        <w:rPr>
          <w:sz w:val="14"/>
        </w:rPr>
        <w:t xml:space="preserve">,   </w:t>
      </w:r>
      <w:r w:rsidRPr="00FD0EEF">
        <w:rPr>
          <w:color w:val="808080"/>
          <w:sz w:val="14"/>
        </w:rPr>
        <w:t>-- Need N</w:t>
      </w:r>
    </w:p>
    <w:p w14:paraId="5A0ED620" w14:textId="77777777" w:rsidR="00F70BB3" w:rsidRPr="00FD0EEF" w:rsidRDefault="00F70BB3" w:rsidP="00F70BB3">
      <w:pPr>
        <w:pStyle w:val="PL"/>
        <w:rPr>
          <w:color w:val="808080"/>
          <w:sz w:val="14"/>
        </w:rPr>
      </w:pPr>
      <w:r w:rsidRPr="00FD0EEF">
        <w:rPr>
          <w:sz w:val="14"/>
        </w:rPr>
        <w:t xml:space="preserve">    downlinkPreemption                SetupRelease { DownlinkPreemption }              </w:t>
      </w:r>
      <w:r w:rsidRPr="00FD0EEF">
        <w:rPr>
          <w:color w:val="993366"/>
          <w:sz w:val="14"/>
        </w:rPr>
        <w:t>OPTIONAL</w:t>
      </w:r>
      <w:r w:rsidRPr="00FD0EEF">
        <w:rPr>
          <w:sz w:val="14"/>
        </w:rPr>
        <w:t xml:space="preserve">,   </w:t>
      </w:r>
      <w:r w:rsidRPr="00FD0EEF">
        <w:rPr>
          <w:color w:val="808080"/>
          <w:sz w:val="14"/>
        </w:rPr>
        <w:t>-- Need M</w:t>
      </w:r>
    </w:p>
    <w:p w14:paraId="06397DC5" w14:textId="77777777" w:rsidR="00F70BB3" w:rsidRPr="00FD0EEF" w:rsidRDefault="00F70BB3" w:rsidP="00F70BB3">
      <w:pPr>
        <w:pStyle w:val="PL"/>
        <w:rPr>
          <w:color w:val="808080"/>
          <w:sz w:val="14"/>
        </w:rPr>
      </w:pPr>
      <w:r w:rsidRPr="00FD0EEF">
        <w:rPr>
          <w:sz w:val="14"/>
        </w:rPr>
        <w:t xml:space="preserve">    tpc-PUSCH                         SetupRelease { PUSCH-TPC-CommandConfig }         </w:t>
      </w:r>
      <w:r w:rsidRPr="00FD0EEF">
        <w:rPr>
          <w:color w:val="993366"/>
          <w:sz w:val="14"/>
        </w:rPr>
        <w:t>OPTIONAL</w:t>
      </w:r>
      <w:r w:rsidRPr="00FD0EEF">
        <w:rPr>
          <w:sz w:val="14"/>
        </w:rPr>
        <w:t xml:space="preserve">,   </w:t>
      </w:r>
      <w:r w:rsidRPr="00FD0EEF">
        <w:rPr>
          <w:color w:val="808080"/>
          <w:sz w:val="14"/>
        </w:rPr>
        <w:t>-- Need M</w:t>
      </w:r>
    </w:p>
    <w:p w14:paraId="669A9082" w14:textId="77777777" w:rsidR="00F70BB3" w:rsidRPr="00FD0EEF" w:rsidRDefault="00F70BB3" w:rsidP="00F70BB3">
      <w:pPr>
        <w:pStyle w:val="PL"/>
        <w:rPr>
          <w:color w:val="808080"/>
          <w:sz w:val="14"/>
        </w:rPr>
      </w:pPr>
      <w:r w:rsidRPr="00FD0EEF">
        <w:rPr>
          <w:sz w:val="14"/>
        </w:rPr>
        <w:t xml:space="preserve">    tpc-PUCCH                         SetupRelease { PUCCH-TPC-CommandConfig }         </w:t>
      </w:r>
      <w:r w:rsidRPr="00FD0EEF">
        <w:rPr>
          <w:color w:val="993366"/>
          <w:sz w:val="14"/>
        </w:rPr>
        <w:t>OPTIONAL</w:t>
      </w:r>
      <w:r w:rsidRPr="00FD0EEF">
        <w:rPr>
          <w:sz w:val="14"/>
        </w:rPr>
        <w:t xml:space="preserve">,   </w:t>
      </w:r>
      <w:r w:rsidRPr="00FD0EEF">
        <w:rPr>
          <w:color w:val="808080"/>
          <w:sz w:val="14"/>
        </w:rPr>
        <w:t>-- Need M</w:t>
      </w:r>
    </w:p>
    <w:p w14:paraId="52A6AFEE" w14:textId="77777777" w:rsidR="00F70BB3" w:rsidRPr="00FD0EEF" w:rsidRDefault="00F70BB3" w:rsidP="00F70BB3">
      <w:pPr>
        <w:pStyle w:val="PL"/>
        <w:rPr>
          <w:color w:val="808080"/>
          <w:sz w:val="14"/>
        </w:rPr>
      </w:pPr>
      <w:r w:rsidRPr="00FD0EEF">
        <w:rPr>
          <w:sz w:val="14"/>
        </w:rPr>
        <w:t xml:space="preserve">    tpc-SRS                           SetupRelease { SRS-TPC-CommandConfig}            </w:t>
      </w:r>
      <w:r w:rsidRPr="00FD0EEF">
        <w:rPr>
          <w:color w:val="993366"/>
          <w:sz w:val="14"/>
        </w:rPr>
        <w:t>OPTIONAL</w:t>
      </w:r>
      <w:r w:rsidRPr="00FD0EEF">
        <w:rPr>
          <w:sz w:val="14"/>
        </w:rPr>
        <w:t xml:space="preserve">,   </w:t>
      </w:r>
      <w:r w:rsidRPr="00FD0EEF">
        <w:rPr>
          <w:color w:val="808080"/>
          <w:sz w:val="14"/>
        </w:rPr>
        <w:t>-- Need M</w:t>
      </w:r>
    </w:p>
    <w:p w14:paraId="5FB81C18" w14:textId="77777777" w:rsidR="00F70BB3" w:rsidRPr="00FD0EEF" w:rsidRDefault="00F70BB3" w:rsidP="00F70BB3">
      <w:pPr>
        <w:pStyle w:val="PL"/>
        <w:rPr>
          <w:color w:val="FF0000"/>
          <w:sz w:val="14"/>
          <w:szCs w:val="14"/>
        </w:rPr>
      </w:pPr>
      <w:r w:rsidRPr="00FD0EEF">
        <w:rPr>
          <w:sz w:val="14"/>
        </w:rPr>
        <w:t xml:space="preserve">    ...</w:t>
      </w:r>
      <w:r w:rsidRPr="00FD0EEF">
        <w:rPr>
          <w:color w:val="FF0000"/>
          <w:sz w:val="14"/>
          <w:szCs w:val="14"/>
        </w:rPr>
        <w:t>,</w:t>
      </w:r>
    </w:p>
    <w:p w14:paraId="351AAE5E" w14:textId="77777777" w:rsidR="00F70BB3" w:rsidRPr="00FD0EEF" w:rsidRDefault="00F70BB3" w:rsidP="00F70BB3">
      <w:pPr>
        <w:pStyle w:val="PL"/>
        <w:rPr>
          <w:color w:val="FF0000"/>
          <w:sz w:val="14"/>
          <w:szCs w:val="14"/>
          <w:u w:val="single"/>
        </w:rPr>
      </w:pPr>
      <w:r w:rsidRPr="00FD0EEF">
        <w:rPr>
          <w:color w:val="FF0000"/>
          <w:sz w:val="14"/>
          <w:szCs w:val="14"/>
          <w:u w:val="single"/>
        </w:rPr>
        <w:t xml:space="preserve">   [[</w:t>
      </w:r>
    </w:p>
    <w:p w14:paraId="5BA02A55" w14:textId="77777777" w:rsidR="00F70BB3" w:rsidRPr="00FD0EEF" w:rsidRDefault="00F70BB3" w:rsidP="00F70BB3">
      <w:pPr>
        <w:pStyle w:val="PL"/>
        <w:rPr>
          <w:color w:val="FF0000"/>
          <w:sz w:val="14"/>
          <w:szCs w:val="14"/>
          <w:u w:val="single"/>
        </w:rPr>
      </w:pPr>
      <w:r w:rsidRPr="00FD0EEF">
        <w:rPr>
          <w:color w:val="FF0000"/>
          <w:sz w:val="14"/>
          <w:szCs w:val="14"/>
          <w:u w:val="single"/>
        </w:rPr>
        <w:t xml:space="preserve">    wus-Config       </w:t>
      </w:r>
      <w:r>
        <w:rPr>
          <w:color w:val="FF0000"/>
          <w:sz w:val="14"/>
          <w:szCs w:val="14"/>
          <w:u w:val="single"/>
        </w:rPr>
        <w:t xml:space="preserve">                 </w:t>
      </w:r>
      <w:r w:rsidRPr="00FD0EEF">
        <w:rPr>
          <w:color w:val="FF0000"/>
          <w:sz w:val="14"/>
          <w:szCs w:val="14"/>
          <w:u w:val="single"/>
        </w:rPr>
        <w:t xml:space="preserve">SetupRelease { WUS-Config }                     </w:t>
      </w:r>
      <w:r>
        <w:rPr>
          <w:color w:val="FF0000"/>
          <w:sz w:val="14"/>
          <w:szCs w:val="14"/>
          <w:u w:val="single"/>
        </w:rPr>
        <w:t xml:space="preserve"> </w:t>
      </w:r>
      <w:r w:rsidRPr="00FD0EEF">
        <w:rPr>
          <w:color w:val="FF0000"/>
          <w:sz w:val="14"/>
          <w:szCs w:val="14"/>
          <w:u w:val="single"/>
        </w:rPr>
        <w:t>OPTIONAL    -- Need M</w:t>
      </w:r>
    </w:p>
    <w:p w14:paraId="2A84E515" w14:textId="77777777" w:rsidR="00F70BB3" w:rsidRPr="00FD0EEF" w:rsidRDefault="00F70BB3" w:rsidP="00F70BB3">
      <w:pPr>
        <w:pStyle w:val="PL"/>
        <w:rPr>
          <w:color w:val="FF0000"/>
          <w:sz w:val="14"/>
          <w:szCs w:val="14"/>
          <w:u w:val="single"/>
        </w:rPr>
      </w:pPr>
      <w:r w:rsidRPr="00FD0EEF">
        <w:rPr>
          <w:color w:val="FF0000"/>
          <w:sz w:val="14"/>
          <w:szCs w:val="14"/>
          <w:u w:val="single"/>
        </w:rPr>
        <w:t xml:space="preserve">    ]]</w:t>
      </w:r>
    </w:p>
    <w:p w14:paraId="4755272D" w14:textId="77777777" w:rsidR="00F70BB3" w:rsidRPr="00FD0EEF" w:rsidRDefault="00F70BB3" w:rsidP="00F70BB3">
      <w:pPr>
        <w:pStyle w:val="PL"/>
        <w:rPr>
          <w:sz w:val="14"/>
        </w:rPr>
      </w:pPr>
    </w:p>
    <w:p w14:paraId="28CCCD4E" w14:textId="77777777" w:rsidR="00F70BB3" w:rsidRPr="00FD0EEF" w:rsidRDefault="00F70BB3" w:rsidP="00F70BB3">
      <w:pPr>
        <w:pStyle w:val="PL"/>
        <w:rPr>
          <w:sz w:val="14"/>
        </w:rPr>
      </w:pPr>
      <w:r w:rsidRPr="00FD0EEF">
        <w:rPr>
          <w:sz w:val="14"/>
        </w:rPr>
        <w:t>}</w:t>
      </w:r>
    </w:p>
    <w:p w14:paraId="53ECE8A6" w14:textId="77777777" w:rsidR="00F70BB3" w:rsidRPr="00FD0EEF" w:rsidRDefault="00F70BB3" w:rsidP="00F70BB3">
      <w:pPr>
        <w:pStyle w:val="PL"/>
        <w:rPr>
          <w:color w:val="808080"/>
          <w:sz w:val="14"/>
        </w:rPr>
      </w:pPr>
      <w:r w:rsidRPr="00FD0EEF">
        <w:rPr>
          <w:color w:val="808080"/>
          <w:sz w:val="14"/>
        </w:rPr>
        <w:t>-- TAG-PDCCH-CONFIG-STOP</w:t>
      </w:r>
    </w:p>
    <w:p w14:paraId="42A614CD" w14:textId="77777777" w:rsidR="00F70BB3" w:rsidRPr="00FD0EEF" w:rsidRDefault="00F70BB3" w:rsidP="00F70BB3">
      <w:pPr>
        <w:pStyle w:val="PL"/>
        <w:rPr>
          <w:color w:val="808080"/>
          <w:sz w:val="14"/>
        </w:rPr>
      </w:pPr>
      <w:r w:rsidRPr="00FD0EEF">
        <w:rPr>
          <w:color w:val="808080"/>
          <w:sz w:val="14"/>
        </w:rPr>
        <w:t>-- ASN1STOP</w:t>
      </w:r>
    </w:p>
    <w:p w14:paraId="7878D6E8" w14:textId="77777777" w:rsidR="00F70BB3" w:rsidRPr="0096519C" w:rsidRDefault="00F70BB3" w:rsidP="00F70BB3">
      <w:pPr>
        <w:spacing w:after="0"/>
        <w:rPr>
          <w:lang w:eastAsia="sv-S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70BB3" w:rsidRPr="0096519C" w14:paraId="0AD130F7" w14:textId="77777777" w:rsidTr="00ED208A">
        <w:tc>
          <w:tcPr>
            <w:tcW w:w="5000" w:type="pct"/>
            <w:shd w:val="clear" w:color="auto" w:fill="auto"/>
          </w:tcPr>
          <w:p w14:paraId="4ED98BB3" w14:textId="77777777" w:rsidR="00F70BB3" w:rsidRPr="0096519C" w:rsidRDefault="00F70BB3" w:rsidP="00ED208A">
            <w:pPr>
              <w:pStyle w:val="TAH"/>
              <w:rPr>
                <w:szCs w:val="22"/>
                <w:lang w:val="en-GB" w:eastAsia="ja-JP"/>
              </w:rPr>
            </w:pPr>
            <w:r w:rsidRPr="0096519C">
              <w:rPr>
                <w:i/>
                <w:szCs w:val="22"/>
                <w:lang w:val="en-GB" w:eastAsia="ja-JP"/>
              </w:rPr>
              <w:t xml:space="preserve">PDCCH-Config </w:t>
            </w:r>
            <w:r w:rsidRPr="0096519C">
              <w:rPr>
                <w:szCs w:val="22"/>
                <w:lang w:val="en-GB" w:eastAsia="ja-JP"/>
              </w:rPr>
              <w:t>field descriptions</w:t>
            </w:r>
          </w:p>
        </w:tc>
      </w:tr>
      <w:tr w:rsidR="00F70BB3" w:rsidRPr="0096519C" w14:paraId="66C7D4B9" w14:textId="77777777" w:rsidTr="00ED208A">
        <w:tc>
          <w:tcPr>
            <w:tcW w:w="5000" w:type="pct"/>
            <w:shd w:val="clear" w:color="auto" w:fill="auto"/>
          </w:tcPr>
          <w:p w14:paraId="16502C87" w14:textId="77777777" w:rsidR="00F70BB3" w:rsidRPr="0096519C" w:rsidRDefault="00F70BB3" w:rsidP="00ED208A">
            <w:pPr>
              <w:pStyle w:val="TAL"/>
              <w:rPr>
                <w:szCs w:val="22"/>
                <w:lang w:val="en-GB" w:eastAsia="ja-JP"/>
              </w:rPr>
            </w:pPr>
            <w:proofErr w:type="spellStart"/>
            <w:r w:rsidRPr="0096519C">
              <w:rPr>
                <w:b/>
                <w:i/>
                <w:szCs w:val="22"/>
                <w:lang w:val="en-GB" w:eastAsia="ja-JP"/>
              </w:rPr>
              <w:t>controlResourceSetToAddModList</w:t>
            </w:r>
            <w:proofErr w:type="spellEnd"/>
          </w:p>
          <w:p w14:paraId="1CC904BF" w14:textId="77777777" w:rsidR="00F70BB3" w:rsidRPr="0096519C" w:rsidRDefault="00F70BB3" w:rsidP="00ED208A">
            <w:pPr>
              <w:pStyle w:val="TAL"/>
              <w:rPr>
                <w:szCs w:val="22"/>
                <w:lang w:val="en-GB" w:eastAsia="ja-JP"/>
              </w:rPr>
            </w:pPr>
            <w:r w:rsidRPr="0096519C">
              <w:rPr>
                <w:szCs w:val="22"/>
                <w:lang w:val="en-GB" w:eastAsia="ja-JP"/>
              </w:rPr>
              <w:t xml:space="preserve">List of UE specifically configured Control Resource Sets (CORESETs) to be used by the UE. The network configures at most 3 CORESETs per BWP per cell (including UE-specific and common CORESETs). In case network reconfigures control resource set with the same </w:t>
            </w:r>
            <w:proofErr w:type="spellStart"/>
            <w:r w:rsidRPr="0096519C">
              <w:rPr>
                <w:i/>
                <w:szCs w:val="22"/>
                <w:lang w:val="en-GB" w:eastAsia="ja-JP"/>
              </w:rPr>
              <w:t>ControlResourceSetId</w:t>
            </w:r>
            <w:proofErr w:type="spellEnd"/>
            <w:r w:rsidRPr="0096519C">
              <w:rPr>
                <w:szCs w:val="22"/>
                <w:lang w:val="en-GB" w:eastAsia="ja-JP"/>
              </w:rPr>
              <w:t xml:space="preserve"> as used for </w:t>
            </w:r>
            <w:proofErr w:type="spellStart"/>
            <w:r w:rsidRPr="0096519C">
              <w:rPr>
                <w:i/>
                <w:szCs w:val="22"/>
                <w:lang w:val="en-GB" w:eastAsia="ja-JP"/>
              </w:rPr>
              <w:t>commonControlResourceSet</w:t>
            </w:r>
            <w:proofErr w:type="spellEnd"/>
            <w:r w:rsidRPr="0096519C">
              <w:rPr>
                <w:szCs w:val="22"/>
                <w:lang w:val="en-GB" w:eastAsia="ja-JP"/>
              </w:rPr>
              <w:t xml:space="preserve"> configured via </w:t>
            </w:r>
            <w:r w:rsidRPr="0096519C">
              <w:rPr>
                <w:i/>
                <w:szCs w:val="22"/>
                <w:lang w:val="en-GB" w:eastAsia="ja-JP"/>
              </w:rPr>
              <w:t>PDCCH-</w:t>
            </w:r>
            <w:proofErr w:type="spellStart"/>
            <w:r w:rsidRPr="0096519C">
              <w:rPr>
                <w:i/>
                <w:szCs w:val="22"/>
                <w:lang w:val="en-GB" w:eastAsia="ja-JP"/>
              </w:rPr>
              <w:t>ConfigCommon</w:t>
            </w:r>
            <w:proofErr w:type="spellEnd"/>
            <w:r w:rsidRPr="0096519C">
              <w:rPr>
                <w:szCs w:val="22"/>
                <w:lang w:val="en-GB" w:eastAsia="ja-JP"/>
              </w:rPr>
              <w:t xml:space="preserve">, the configuration from </w:t>
            </w:r>
            <w:r w:rsidRPr="0096519C">
              <w:rPr>
                <w:i/>
                <w:szCs w:val="22"/>
                <w:lang w:val="en-GB" w:eastAsia="ja-JP"/>
              </w:rPr>
              <w:t>PDCCH-Config</w:t>
            </w:r>
            <w:r w:rsidRPr="0096519C">
              <w:rPr>
                <w:szCs w:val="22"/>
                <w:lang w:val="en-GB" w:eastAsia="ja-JP"/>
              </w:rPr>
              <w:t xml:space="preserve"> always takes precedence and should not be updated by the UE based on </w:t>
            </w:r>
            <w:proofErr w:type="spellStart"/>
            <w:r w:rsidRPr="0096519C">
              <w:rPr>
                <w:i/>
                <w:szCs w:val="22"/>
                <w:lang w:val="en-GB" w:eastAsia="ja-JP"/>
              </w:rPr>
              <w:t>servingCellConfigCommon</w:t>
            </w:r>
            <w:proofErr w:type="spellEnd"/>
            <w:r w:rsidRPr="0096519C">
              <w:rPr>
                <w:szCs w:val="22"/>
                <w:lang w:val="en-GB" w:eastAsia="ja-JP"/>
              </w:rPr>
              <w:t>.</w:t>
            </w:r>
          </w:p>
        </w:tc>
      </w:tr>
      <w:tr w:rsidR="00F70BB3" w:rsidRPr="0096519C" w14:paraId="11BDBB6E" w14:textId="77777777" w:rsidTr="00ED208A">
        <w:tc>
          <w:tcPr>
            <w:tcW w:w="5000" w:type="pct"/>
            <w:shd w:val="clear" w:color="auto" w:fill="auto"/>
          </w:tcPr>
          <w:p w14:paraId="1B38A609" w14:textId="77777777" w:rsidR="00F70BB3" w:rsidRPr="0096519C" w:rsidRDefault="00F70BB3" w:rsidP="00ED208A">
            <w:pPr>
              <w:pStyle w:val="TAL"/>
              <w:rPr>
                <w:szCs w:val="22"/>
                <w:lang w:val="en-GB" w:eastAsia="ja-JP"/>
              </w:rPr>
            </w:pPr>
            <w:proofErr w:type="spellStart"/>
            <w:r w:rsidRPr="0096519C">
              <w:rPr>
                <w:b/>
                <w:i/>
                <w:szCs w:val="22"/>
                <w:lang w:val="en-GB" w:eastAsia="ja-JP"/>
              </w:rPr>
              <w:t>downlinkPreemption</w:t>
            </w:r>
            <w:proofErr w:type="spellEnd"/>
          </w:p>
          <w:p w14:paraId="67465F2A" w14:textId="77777777" w:rsidR="00F70BB3" w:rsidRPr="0096519C" w:rsidRDefault="00F70BB3" w:rsidP="00ED208A">
            <w:pPr>
              <w:pStyle w:val="TAL"/>
              <w:rPr>
                <w:szCs w:val="22"/>
                <w:lang w:val="en-GB" w:eastAsia="ja-JP"/>
              </w:rPr>
            </w:pPr>
            <w:r w:rsidRPr="0096519C">
              <w:rPr>
                <w:szCs w:val="22"/>
                <w:lang w:val="en-GB" w:eastAsia="ja-JP"/>
              </w:rPr>
              <w:t xml:space="preserve">Configuration of downlink </w:t>
            </w:r>
            <w:proofErr w:type="spellStart"/>
            <w:r w:rsidRPr="0096519C">
              <w:rPr>
                <w:szCs w:val="22"/>
                <w:lang w:val="en-GB" w:eastAsia="ja-JP"/>
              </w:rPr>
              <w:t>preemption</w:t>
            </w:r>
            <w:proofErr w:type="spellEnd"/>
            <w:r w:rsidRPr="0096519C">
              <w:rPr>
                <w:szCs w:val="22"/>
                <w:lang w:val="en-GB" w:eastAsia="ja-JP"/>
              </w:rPr>
              <w:t xml:space="preserve"> indications to be monitored in this cell (see TS 38.213 [13], clause 11.2).</w:t>
            </w:r>
          </w:p>
        </w:tc>
      </w:tr>
      <w:tr w:rsidR="00F70BB3" w:rsidRPr="0096519C" w14:paraId="65B8E066" w14:textId="77777777" w:rsidTr="00ED208A">
        <w:tc>
          <w:tcPr>
            <w:tcW w:w="5000" w:type="pct"/>
            <w:shd w:val="clear" w:color="auto" w:fill="auto"/>
          </w:tcPr>
          <w:p w14:paraId="36CC3764" w14:textId="77777777" w:rsidR="00F70BB3" w:rsidRPr="0096519C" w:rsidRDefault="00F70BB3" w:rsidP="00ED208A">
            <w:pPr>
              <w:pStyle w:val="TAL"/>
              <w:rPr>
                <w:szCs w:val="22"/>
                <w:lang w:val="en-GB" w:eastAsia="ja-JP"/>
              </w:rPr>
            </w:pPr>
            <w:proofErr w:type="spellStart"/>
            <w:r w:rsidRPr="0096519C">
              <w:rPr>
                <w:b/>
                <w:i/>
                <w:szCs w:val="22"/>
                <w:lang w:val="en-GB" w:eastAsia="ja-JP"/>
              </w:rPr>
              <w:t>searchSpacesToAddModList</w:t>
            </w:r>
            <w:proofErr w:type="spellEnd"/>
          </w:p>
          <w:p w14:paraId="5375B54B" w14:textId="77777777" w:rsidR="00F70BB3" w:rsidRPr="0096519C" w:rsidRDefault="00F70BB3" w:rsidP="00ED208A">
            <w:pPr>
              <w:pStyle w:val="TAL"/>
              <w:rPr>
                <w:szCs w:val="22"/>
                <w:lang w:val="en-GB" w:eastAsia="ja-JP"/>
              </w:rPr>
            </w:pPr>
            <w:r w:rsidRPr="0096519C">
              <w:rPr>
                <w:szCs w:val="22"/>
                <w:lang w:val="en-GB" w:eastAsia="ja-JP"/>
              </w:rPr>
              <w:t xml:space="preserve">List of UE specifically configured </w:t>
            </w:r>
            <w:r w:rsidRPr="0096519C">
              <w:rPr>
                <w:lang w:val="en-GB" w:eastAsia="ja-JP"/>
              </w:rPr>
              <w:t>Search Spaces</w:t>
            </w:r>
            <w:r w:rsidRPr="0096519C">
              <w:rPr>
                <w:szCs w:val="22"/>
                <w:lang w:val="en-GB" w:eastAsia="ja-JP"/>
              </w:rPr>
              <w:t>. The network configures at most 10 Search Spaces per BWP per cell (including UE-specific and common Search Spaces).</w:t>
            </w:r>
          </w:p>
        </w:tc>
      </w:tr>
      <w:tr w:rsidR="00F70BB3" w:rsidRPr="0096519C" w14:paraId="4BD36A8A" w14:textId="77777777" w:rsidTr="00ED208A">
        <w:tc>
          <w:tcPr>
            <w:tcW w:w="5000" w:type="pct"/>
            <w:shd w:val="clear" w:color="auto" w:fill="auto"/>
          </w:tcPr>
          <w:p w14:paraId="0085A750" w14:textId="77777777" w:rsidR="00F70BB3" w:rsidRPr="0096519C" w:rsidRDefault="00F70BB3" w:rsidP="00ED208A">
            <w:pPr>
              <w:pStyle w:val="TAL"/>
              <w:rPr>
                <w:szCs w:val="22"/>
                <w:lang w:val="en-GB" w:eastAsia="ja-JP"/>
              </w:rPr>
            </w:pPr>
            <w:proofErr w:type="spellStart"/>
            <w:r w:rsidRPr="0096519C">
              <w:rPr>
                <w:b/>
                <w:i/>
                <w:szCs w:val="22"/>
                <w:lang w:val="en-GB" w:eastAsia="ja-JP"/>
              </w:rPr>
              <w:t>tpc</w:t>
            </w:r>
            <w:proofErr w:type="spellEnd"/>
            <w:r w:rsidRPr="0096519C">
              <w:rPr>
                <w:b/>
                <w:i/>
                <w:szCs w:val="22"/>
                <w:lang w:val="en-GB" w:eastAsia="ja-JP"/>
              </w:rPr>
              <w:t>-PUCCH</w:t>
            </w:r>
          </w:p>
          <w:p w14:paraId="22705E03" w14:textId="77777777" w:rsidR="00F70BB3" w:rsidRPr="0096519C" w:rsidRDefault="00F70BB3" w:rsidP="00ED208A">
            <w:pPr>
              <w:pStyle w:val="TAL"/>
              <w:rPr>
                <w:szCs w:val="22"/>
                <w:lang w:val="en-GB" w:eastAsia="ja-JP"/>
              </w:rPr>
            </w:pPr>
            <w:r w:rsidRPr="0096519C">
              <w:rPr>
                <w:szCs w:val="22"/>
                <w:lang w:val="en-GB" w:eastAsia="ja-JP"/>
              </w:rPr>
              <w:t>Enable and configure reception of group TPC commands for PUCCH.</w:t>
            </w:r>
          </w:p>
        </w:tc>
      </w:tr>
      <w:tr w:rsidR="00F70BB3" w:rsidRPr="0096519C" w14:paraId="131661D3" w14:textId="77777777" w:rsidTr="00ED208A">
        <w:tc>
          <w:tcPr>
            <w:tcW w:w="5000" w:type="pct"/>
            <w:shd w:val="clear" w:color="auto" w:fill="auto"/>
          </w:tcPr>
          <w:p w14:paraId="08AB001F" w14:textId="77777777" w:rsidR="00F70BB3" w:rsidRPr="0096519C" w:rsidRDefault="00F70BB3" w:rsidP="00ED208A">
            <w:pPr>
              <w:pStyle w:val="TAL"/>
              <w:rPr>
                <w:szCs w:val="22"/>
                <w:lang w:val="en-GB" w:eastAsia="ja-JP"/>
              </w:rPr>
            </w:pPr>
            <w:proofErr w:type="spellStart"/>
            <w:r w:rsidRPr="0096519C">
              <w:rPr>
                <w:b/>
                <w:i/>
                <w:szCs w:val="22"/>
                <w:lang w:val="en-GB" w:eastAsia="ja-JP"/>
              </w:rPr>
              <w:t>tpc</w:t>
            </w:r>
            <w:proofErr w:type="spellEnd"/>
            <w:r w:rsidRPr="0096519C">
              <w:rPr>
                <w:b/>
                <w:i/>
                <w:szCs w:val="22"/>
                <w:lang w:val="en-GB" w:eastAsia="ja-JP"/>
              </w:rPr>
              <w:t>-PUSCH</w:t>
            </w:r>
          </w:p>
          <w:p w14:paraId="2330681A" w14:textId="77777777" w:rsidR="00F70BB3" w:rsidRPr="0096519C" w:rsidRDefault="00F70BB3" w:rsidP="00ED208A">
            <w:pPr>
              <w:pStyle w:val="TAL"/>
              <w:rPr>
                <w:szCs w:val="22"/>
                <w:lang w:val="en-GB" w:eastAsia="ja-JP"/>
              </w:rPr>
            </w:pPr>
            <w:r w:rsidRPr="0096519C">
              <w:rPr>
                <w:szCs w:val="22"/>
                <w:lang w:val="en-GB" w:eastAsia="ja-JP"/>
              </w:rPr>
              <w:t>Enable and configure reception of group TPC commands for PUSCH.</w:t>
            </w:r>
          </w:p>
        </w:tc>
      </w:tr>
      <w:tr w:rsidR="00F70BB3" w:rsidRPr="0096519C" w14:paraId="4B6D42A4" w14:textId="77777777" w:rsidTr="00ED208A">
        <w:tc>
          <w:tcPr>
            <w:tcW w:w="5000" w:type="pct"/>
            <w:shd w:val="clear" w:color="auto" w:fill="auto"/>
          </w:tcPr>
          <w:p w14:paraId="5CB38DDA" w14:textId="77777777" w:rsidR="00F70BB3" w:rsidRPr="0096519C" w:rsidRDefault="00F70BB3" w:rsidP="00ED208A">
            <w:pPr>
              <w:pStyle w:val="TAL"/>
              <w:rPr>
                <w:b/>
                <w:i/>
                <w:szCs w:val="22"/>
                <w:lang w:val="en-GB" w:eastAsia="ja-JP"/>
              </w:rPr>
            </w:pPr>
            <w:proofErr w:type="spellStart"/>
            <w:r w:rsidRPr="0096519C">
              <w:rPr>
                <w:b/>
                <w:i/>
                <w:szCs w:val="22"/>
                <w:lang w:val="en-GB" w:eastAsia="ja-JP"/>
              </w:rPr>
              <w:t>tpc</w:t>
            </w:r>
            <w:proofErr w:type="spellEnd"/>
            <w:r w:rsidRPr="0096519C">
              <w:rPr>
                <w:b/>
                <w:i/>
                <w:szCs w:val="22"/>
                <w:lang w:val="en-GB" w:eastAsia="ja-JP"/>
              </w:rPr>
              <w:t>-SRS</w:t>
            </w:r>
          </w:p>
          <w:p w14:paraId="6F55D8DB" w14:textId="77777777" w:rsidR="00F70BB3" w:rsidRPr="0096519C" w:rsidRDefault="00F70BB3" w:rsidP="00ED208A">
            <w:pPr>
              <w:pStyle w:val="TAL"/>
              <w:rPr>
                <w:szCs w:val="22"/>
                <w:lang w:val="en-GB" w:eastAsia="ja-JP"/>
              </w:rPr>
            </w:pPr>
            <w:r w:rsidRPr="0096519C">
              <w:rPr>
                <w:szCs w:val="22"/>
                <w:lang w:val="en-GB" w:eastAsia="ja-JP"/>
              </w:rPr>
              <w:t>Enable and configure reception of group TPC commands for SRS.</w:t>
            </w:r>
          </w:p>
        </w:tc>
      </w:tr>
      <w:tr w:rsidR="00F70BB3" w:rsidRPr="0096519C" w14:paraId="67574125" w14:textId="77777777" w:rsidTr="00ED208A">
        <w:tc>
          <w:tcPr>
            <w:tcW w:w="5000" w:type="pct"/>
            <w:shd w:val="clear" w:color="auto" w:fill="auto"/>
          </w:tcPr>
          <w:p w14:paraId="39A27BCC" w14:textId="77777777" w:rsidR="00F70BB3" w:rsidRPr="00755FD3" w:rsidRDefault="00F70BB3" w:rsidP="00ED208A">
            <w:pPr>
              <w:pStyle w:val="TAL"/>
              <w:rPr>
                <w:b/>
                <w:i/>
                <w:color w:val="FF0000"/>
                <w:szCs w:val="22"/>
                <w:u w:val="single"/>
                <w:lang w:val="en-GB" w:eastAsia="ja-JP"/>
              </w:rPr>
            </w:pPr>
            <w:proofErr w:type="spellStart"/>
            <w:r w:rsidRPr="00755FD3">
              <w:rPr>
                <w:b/>
                <w:i/>
                <w:color w:val="FF0000"/>
                <w:szCs w:val="22"/>
                <w:u w:val="single"/>
                <w:lang w:val="en-GB" w:eastAsia="ja-JP"/>
              </w:rPr>
              <w:t>wus</w:t>
            </w:r>
            <w:proofErr w:type="spellEnd"/>
            <w:r w:rsidRPr="00755FD3">
              <w:rPr>
                <w:b/>
                <w:i/>
                <w:color w:val="FF0000"/>
                <w:szCs w:val="22"/>
                <w:u w:val="single"/>
                <w:lang w:val="en-GB" w:eastAsia="ja-JP"/>
              </w:rPr>
              <w:t>-Config</w:t>
            </w:r>
          </w:p>
          <w:p w14:paraId="2974225E" w14:textId="77777777" w:rsidR="00F70BB3" w:rsidRPr="0096519C" w:rsidRDefault="00F70BB3" w:rsidP="00ED208A">
            <w:pPr>
              <w:pStyle w:val="TAL"/>
              <w:rPr>
                <w:b/>
                <w:i/>
                <w:szCs w:val="22"/>
                <w:lang w:val="en-GB" w:eastAsia="ja-JP"/>
              </w:rPr>
            </w:pPr>
            <w:r>
              <w:rPr>
                <w:color w:val="FF0000"/>
                <w:szCs w:val="22"/>
                <w:u w:val="single"/>
                <w:lang w:val="en-GB" w:eastAsia="ja-JP"/>
              </w:rPr>
              <w:t>Enable and</w:t>
            </w:r>
            <w:r w:rsidRPr="005522B7">
              <w:rPr>
                <w:color w:val="FF0000"/>
                <w:szCs w:val="22"/>
                <w:u w:val="single"/>
                <w:lang w:val="en-GB" w:eastAsia="ja-JP"/>
              </w:rPr>
              <w:t xml:space="preserve"> </w:t>
            </w:r>
            <w:r w:rsidRPr="00EB4998">
              <w:rPr>
                <w:color w:val="FF0000"/>
                <w:szCs w:val="22"/>
                <w:u w:val="single"/>
                <w:lang w:val="en-GB" w:eastAsia="ja-JP"/>
              </w:rPr>
              <w:t xml:space="preserve">configure </w:t>
            </w:r>
            <w:r w:rsidRPr="001434E8">
              <w:rPr>
                <w:color w:val="FF0000"/>
                <w:u w:val="single"/>
              </w:rPr>
              <w:t xml:space="preserve">PDCCH-WUS </w:t>
            </w:r>
            <w:r w:rsidRPr="00EB4998">
              <w:rPr>
                <w:color w:val="FF0000"/>
                <w:szCs w:val="22"/>
                <w:u w:val="single"/>
                <w:lang w:val="en-GB" w:eastAsia="ja-JP"/>
              </w:rPr>
              <w:t>operation</w:t>
            </w:r>
            <w:r w:rsidRPr="00755FD3">
              <w:rPr>
                <w:color w:val="FF0000"/>
                <w:szCs w:val="22"/>
                <w:u w:val="single"/>
                <w:lang w:val="en-GB" w:eastAsia="ja-JP"/>
              </w:rPr>
              <w:t xml:space="preserve"> as specified in TS 38.321 and TS 38.213. Th</w:t>
            </w:r>
            <w:r>
              <w:rPr>
                <w:color w:val="FF0000"/>
                <w:szCs w:val="22"/>
                <w:u w:val="single"/>
                <w:lang w:val="en-GB" w:eastAsia="ja-JP"/>
              </w:rPr>
              <w:t>e</w:t>
            </w:r>
            <w:r w:rsidRPr="00755FD3">
              <w:rPr>
                <w:color w:val="FF0000"/>
                <w:szCs w:val="22"/>
                <w:u w:val="single"/>
                <w:lang w:val="en-GB" w:eastAsia="ja-JP"/>
              </w:rPr>
              <w:t xml:space="preserve"> </w:t>
            </w:r>
            <w:r>
              <w:rPr>
                <w:color w:val="FF0000"/>
                <w:szCs w:val="22"/>
                <w:u w:val="single"/>
                <w:lang w:val="en-GB" w:eastAsia="ja-JP"/>
              </w:rPr>
              <w:t>network</w:t>
            </w:r>
            <w:r w:rsidRPr="00755FD3">
              <w:rPr>
                <w:color w:val="FF0000"/>
                <w:szCs w:val="22"/>
                <w:u w:val="single"/>
                <w:lang w:val="en-GB" w:eastAsia="ja-JP"/>
              </w:rPr>
              <w:t xml:space="preserve"> </w:t>
            </w:r>
            <w:r>
              <w:rPr>
                <w:color w:val="FF0000"/>
                <w:szCs w:val="22"/>
                <w:u w:val="single"/>
                <w:lang w:val="en-GB" w:eastAsia="ja-JP"/>
              </w:rPr>
              <w:t>configures this field only</w:t>
            </w:r>
            <w:r w:rsidRPr="00755FD3">
              <w:rPr>
                <w:color w:val="FF0000"/>
                <w:szCs w:val="22"/>
                <w:u w:val="single"/>
                <w:lang w:val="en-GB" w:eastAsia="ja-JP"/>
              </w:rPr>
              <w:t xml:space="preserve"> if </w:t>
            </w:r>
            <w:proofErr w:type="spellStart"/>
            <w:r w:rsidRPr="00755FD3">
              <w:rPr>
                <w:i/>
                <w:color w:val="FF0000"/>
                <w:szCs w:val="22"/>
                <w:u w:val="single"/>
                <w:lang w:val="en-GB" w:eastAsia="ja-JP"/>
              </w:rPr>
              <w:t>drx</w:t>
            </w:r>
            <w:proofErr w:type="spellEnd"/>
            <w:r w:rsidRPr="00755FD3">
              <w:rPr>
                <w:i/>
                <w:color w:val="FF0000"/>
                <w:szCs w:val="22"/>
                <w:u w:val="single"/>
                <w:lang w:val="en-GB" w:eastAsia="ja-JP"/>
              </w:rPr>
              <w:t>-Config</w:t>
            </w:r>
            <w:r w:rsidRPr="00755FD3">
              <w:rPr>
                <w:color w:val="FF0000"/>
                <w:szCs w:val="22"/>
                <w:u w:val="single"/>
                <w:lang w:val="en-GB" w:eastAsia="ja-JP"/>
              </w:rPr>
              <w:t xml:space="preserve"> is configured</w:t>
            </w:r>
            <w:r w:rsidRPr="005522B7">
              <w:rPr>
                <w:color w:val="FF0000"/>
                <w:szCs w:val="22"/>
                <w:u w:val="single"/>
                <w:lang w:val="en-GB" w:eastAsia="ja-JP"/>
              </w:rPr>
              <w:t>.</w:t>
            </w:r>
          </w:p>
        </w:tc>
      </w:tr>
    </w:tbl>
    <w:p w14:paraId="196B0FD8" w14:textId="77777777" w:rsidR="00F70BB3" w:rsidRDefault="00F70BB3" w:rsidP="00F70BB3">
      <w:pPr>
        <w:spacing w:before="240"/>
        <w:jc w:val="both"/>
        <w:rPr>
          <w:lang w:eastAsia="x-none"/>
        </w:rPr>
      </w:pPr>
      <w:r>
        <w:rPr>
          <w:lang w:eastAsia="x-none"/>
        </w:rPr>
        <w:t xml:space="preserve">In addition, this new </w:t>
      </w:r>
      <w:r>
        <w:t xml:space="preserve">PDCCH-WUS </w:t>
      </w:r>
      <w:r>
        <w:rPr>
          <w:lang w:eastAsia="x-none"/>
        </w:rPr>
        <w:t>configuration should also be included as part of information that can be provided between nodes (in "</w:t>
      </w:r>
      <w:r w:rsidRPr="00D4008F">
        <w:rPr>
          <w:lang w:eastAsia="x-none"/>
        </w:rPr>
        <w:t>Inter-node RRC messages</w:t>
      </w:r>
      <w:r>
        <w:rPr>
          <w:lang w:eastAsia="x-none"/>
        </w:rPr>
        <w:t xml:space="preserve">" section 11.2 of TS 38.331), however it might be better to further on </w:t>
      </w:r>
      <w:r>
        <w:t xml:space="preserve">PDCCH-WUS </w:t>
      </w:r>
      <w:r>
        <w:rPr>
          <w:lang w:eastAsia="x-none"/>
        </w:rPr>
        <w:t xml:space="preserve">design to determine whether this new configuration needs to also be sent as part of the </w:t>
      </w:r>
      <w:r w:rsidRPr="00D4008F">
        <w:rPr>
          <w:lang w:eastAsia="x-none"/>
        </w:rPr>
        <w:t>SCG radio configuration</w:t>
      </w:r>
      <w:r>
        <w:t>.</w:t>
      </w:r>
    </w:p>
    <w:p w14:paraId="3B4B9E6C" w14:textId="77777777" w:rsidR="00F70BB3" w:rsidRDefault="00F70BB3" w:rsidP="00F70BB3">
      <w:pPr>
        <w:pStyle w:val="Proposal"/>
        <w:numPr>
          <w:ilvl w:val="0"/>
          <w:numId w:val="4"/>
        </w:numPr>
      </w:pPr>
      <w:bookmarkStart w:id="57" w:name="_Toc14092792"/>
      <w:bookmarkStart w:id="58" w:name="_Toc16629703"/>
      <w:bookmarkStart w:id="59" w:name="_Toc16678192"/>
      <w:bookmarkStart w:id="60" w:name="_Toc16768857"/>
      <w:bookmarkStart w:id="61" w:name="_Toc16768895"/>
      <w:bookmarkStart w:id="62" w:name="_Toc16769092"/>
      <w:bookmarkStart w:id="63" w:name="_Toc16769106"/>
      <w:bookmarkStart w:id="64" w:name="_Toc20520103"/>
      <w:bookmarkStart w:id="65" w:name="_Toc20748767"/>
      <w:bookmarkStart w:id="66" w:name="_Toc20748800"/>
      <w:bookmarkStart w:id="67" w:name="_Toc21001667"/>
      <w:bookmarkStart w:id="68" w:name="_Toc21018901"/>
      <w:bookmarkStart w:id="69" w:name="_Toc23768080"/>
      <w:bookmarkStart w:id="70" w:name="_Toc23974346"/>
      <w:bookmarkStart w:id="71" w:name="_Toc23974462"/>
      <w:bookmarkStart w:id="72" w:name="_Toc24032951"/>
      <w:bookmarkStart w:id="73" w:name="_Toc24032974"/>
      <w:bookmarkStart w:id="74" w:name="_Toc24032996"/>
      <w:bookmarkStart w:id="75" w:name="_Toc24033148"/>
      <w:r>
        <w:t xml:space="preserve">The new field of the PDCCH-WUS configuration </w:t>
      </w:r>
      <w:r w:rsidRPr="00D4008F">
        <w:t xml:space="preserve">is </w:t>
      </w:r>
      <w:r>
        <w:t xml:space="preserve">defined in </w:t>
      </w:r>
      <w:bookmarkStart w:id="76" w:name="_Hlk20940156"/>
      <w:r w:rsidRPr="001434E8">
        <w:rPr>
          <w:i/>
        </w:rPr>
        <w:t>PDCCH-config</w:t>
      </w:r>
      <w:r>
        <w:t xml:space="preserve"> </w:t>
      </w:r>
      <w:bookmarkEnd w:id="76"/>
      <w:r>
        <w:t xml:space="preserve">as </w:t>
      </w:r>
      <w:r w:rsidRPr="00D4008F">
        <w:t xml:space="preserve">optionally present, if UE is configured with </w:t>
      </w:r>
      <w:proofErr w:type="spellStart"/>
      <w:r>
        <w:rPr>
          <w:i/>
        </w:rPr>
        <w:t>drx</w:t>
      </w:r>
      <w:proofErr w:type="spellEnd"/>
      <w:r w:rsidRPr="00D4008F">
        <w:rPr>
          <w:i/>
        </w:rPr>
        <w:t>-Config</w:t>
      </w:r>
      <w:r w:rsidRPr="005745F7">
        <w:t>.</w:t>
      </w:r>
      <w:r>
        <w:t xml:space="preserve"> Details on the new PDCCH-WUS configuration are up to RAN1.</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t xml:space="preserve"> </w:t>
      </w:r>
    </w:p>
    <w:p w14:paraId="00573FBB" w14:textId="77777777" w:rsidR="00B91B7C" w:rsidRDefault="00B91B7C" w:rsidP="00B91B7C">
      <w:bookmarkStart w:id="77" w:name="_Toc465993148"/>
      <w:bookmarkStart w:id="78" w:name="_Toc465993084"/>
      <w:bookmarkEnd w:id="77"/>
      <w:bookmarkEnd w:id="78"/>
    </w:p>
    <w:p w14:paraId="2E349D3C" w14:textId="77777777" w:rsidR="00B91B7C" w:rsidRDefault="00B91B7C" w:rsidP="001D136B"/>
    <w:p w14:paraId="3380D865" w14:textId="1A9E250C" w:rsidR="00EB410E" w:rsidRDefault="00EB410E" w:rsidP="00EB410E">
      <w:pPr>
        <w:jc w:val="both"/>
        <w:rPr>
          <w:lang w:val="en-GB"/>
        </w:rPr>
      </w:pPr>
    </w:p>
    <w:p w14:paraId="40000CC9" w14:textId="5CF7432D" w:rsidR="006257ED" w:rsidRDefault="006257ED" w:rsidP="00EB410E">
      <w:pPr>
        <w:jc w:val="both"/>
        <w:rPr>
          <w:lang w:val="en-GB"/>
        </w:rPr>
      </w:pPr>
    </w:p>
    <w:p w14:paraId="14D8EC1E" w14:textId="77777777" w:rsidR="006257ED" w:rsidRPr="00083BE4" w:rsidRDefault="006257ED" w:rsidP="00EB410E">
      <w:pPr>
        <w:jc w:val="both"/>
        <w:rPr>
          <w:lang w:val="en-GB"/>
        </w:rPr>
      </w:pPr>
    </w:p>
    <w:p w14:paraId="70FA7B7F" w14:textId="77777777" w:rsidR="00EB410E" w:rsidRDefault="00EB410E" w:rsidP="00EB410E">
      <w:pPr>
        <w:pStyle w:val="Heading1"/>
        <w:numPr>
          <w:ilvl w:val="0"/>
          <w:numId w:val="2"/>
        </w:numPr>
      </w:pPr>
      <w:r>
        <w:lastRenderedPageBreak/>
        <w:t>Conclusion</w:t>
      </w:r>
    </w:p>
    <w:p w14:paraId="5AC98F42" w14:textId="110ED770"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0DAC9A79" w14:textId="77777777" w:rsidR="00C01AA9"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C01AA9" w:rsidRPr="007E307A">
        <w:rPr>
          <w:b/>
          <w:noProof/>
        </w:rPr>
        <w:t>Proposal 1.</w:t>
      </w:r>
      <w:r w:rsidR="00C01AA9">
        <w:rPr>
          <w:rFonts w:asciiTheme="minorHAnsi" w:eastAsiaTheme="minorEastAsia" w:hAnsiTheme="minorHAnsi" w:cstheme="minorBidi"/>
          <w:noProof/>
          <w:sz w:val="22"/>
        </w:rPr>
        <w:tab/>
      </w:r>
      <w:r w:rsidR="00C01AA9">
        <w:rPr>
          <w:noProof/>
        </w:rPr>
        <w:t>TS 38.321 does not need to specify the offset/location where UE checks for its PDCCH-WUS before the corresponding ON duration as this will already be captured in RAN1 TS 38.213.</w:t>
      </w:r>
    </w:p>
    <w:p w14:paraId="31AEC795" w14:textId="77777777" w:rsidR="00C01AA9" w:rsidRDefault="00C01AA9">
      <w:pPr>
        <w:pStyle w:val="TOC1"/>
        <w:rPr>
          <w:rFonts w:asciiTheme="minorHAnsi" w:eastAsiaTheme="minorEastAsia" w:hAnsiTheme="minorHAnsi" w:cstheme="minorBidi"/>
          <w:noProof/>
          <w:sz w:val="22"/>
        </w:rPr>
      </w:pPr>
      <w:r w:rsidRPr="007E307A">
        <w:rPr>
          <w:b/>
          <w:noProof/>
        </w:rPr>
        <w:t>Proposal 2.</w:t>
      </w:r>
      <w:r>
        <w:rPr>
          <w:rFonts w:asciiTheme="minorHAnsi" w:eastAsiaTheme="minorEastAsia" w:hAnsiTheme="minorHAnsi" w:cstheme="minorBidi"/>
          <w:noProof/>
          <w:sz w:val="22"/>
        </w:rPr>
        <w:tab/>
      </w:r>
      <w:r>
        <w:rPr>
          <w:noProof/>
        </w:rPr>
        <w:t xml:space="preserve">For a UE configured with PDCCH-WUS feature, TS 38.321 </w:t>
      </w:r>
      <w:r w:rsidRPr="007E307A">
        <w:rPr>
          <w:noProof/>
          <w:u w:val="single"/>
        </w:rPr>
        <w:t>only</w:t>
      </w:r>
      <w:r>
        <w:rPr>
          <w:noProof/>
        </w:rPr>
        <w:t xml:space="preserve"> starts “</w:t>
      </w:r>
      <w:r w:rsidRPr="007E307A">
        <w:rPr>
          <w:i/>
          <w:noProof/>
        </w:rPr>
        <w:t>drx-onDurationTimer after drx-SlotOffset from the beginning of the subframe</w:t>
      </w:r>
      <w:r>
        <w:rPr>
          <w:noProof/>
        </w:rPr>
        <w:t xml:space="preserve">” upon reception of lower layer trigger indication to start the </w:t>
      </w:r>
      <w:r w:rsidRPr="007E307A">
        <w:rPr>
          <w:i/>
          <w:noProof/>
        </w:rPr>
        <w:t>drx-onDurationTimer</w:t>
      </w:r>
      <w:r>
        <w:rPr>
          <w:noProof/>
        </w:rPr>
        <w:t xml:space="preserve"> (understanding than RAN1 TS 38.21x would define when/how lower layers monitor PDCCH-WUS).</w:t>
      </w:r>
    </w:p>
    <w:p w14:paraId="192B7EBD" w14:textId="77777777" w:rsidR="00C01AA9" w:rsidRDefault="00C01AA9">
      <w:pPr>
        <w:pStyle w:val="TOC1"/>
        <w:rPr>
          <w:rFonts w:asciiTheme="minorHAnsi" w:eastAsiaTheme="minorEastAsia" w:hAnsiTheme="minorHAnsi" w:cstheme="minorBidi"/>
          <w:noProof/>
          <w:sz w:val="22"/>
        </w:rPr>
      </w:pPr>
      <w:r w:rsidRPr="007E307A">
        <w:rPr>
          <w:b/>
          <w:noProof/>
        </w:rPr>
        <w:t>Proposal 3.</w:t>
      </w:r>
      <w:r>
        <w:rPr>
          <w:rFonts w:asciiTheme="minorHAnsi" w:eastAsiaTheme="minorEastAsia" w:hAnsiTheme="minorHAnsi" w:cstheme="minorBidi"/>
          <w:noProof/>
          <w:sz w:val="22"/>
        </w:rPr>
        <w:tab/>
      </w:r>
      <w:r>
        <w:rPr>
          <w:noProof/>
        </w:rPr>
        <w:t xml:space="preserve">For a UE configured with PDCCH-WUS, TS 38.321 specifies that when the UE were to monitor the PDCCH-WUS </w:t>
      </w:r>
      <w:r w:rsidRPr="007E307A">
        <w:rPr>
          <w:noProof/>
          <w:u w:val="single"/>
        </w:rPr>
        <w:t>inside</w:t>
      </w:r>
      <w:r>
        <w:rPr>
          <w:noProof/>
        </w:rPr>
        <w:t xml:space="preserve"> the Active Time, the UE behaves following legacy C-DRX (i.e. “start </w:t>
      </w:r>
      <w:r w:rsidRPr="007E307A">
        <w:rPr>
          <w:i/>
          <w:noProof/>
        </w:rPr>
        <w:t>drx-onDurationTimer</w:t>
      </w:r>
      <w:r>
        <w:rPr>
          <w:noProof/>
        </w:rPr>
        <w:t xml:space="preserve"> after </w:t>
      </w:r>
      <w:r w:rsidRPr="007E307A">
        <w:rPr>
          <w:i/>
          <w:noProof/>
        </w:rPr>
        <w:t>drx-SlotOffset</w:t>
      </w:r>
      <w:r>
        <w:rPr>
          <w:noProof/>
        </w:rPr>
        <w:t xml:space="preserve"> from the beginning of the subframe” upon triggering “</w:t>
      </w:r>
      <w:r w:rsidRPr="007E307A">
        <w:rPr>
          <w:rFonts w:ascii="Times" w:eastAsia="Malgun Gothic" w:hAnsi="Times" w:cs="Times"/>
          <w:noProof/>
        </w:rPr>
        <w:t>Long DRX Cycle is used, and</w:t>
      </w:r>
      <w:r w:rsidRPr="007E307A">
        <w:rPr>
          <w:rFonts w:ascii="Times" w:eastAsia="Malgun Gothic" w:hAnsi="Times" w:cs="Times"/>
          <w:noProof/>
          <w:lang w:eastAsia="ko-KR"/>
        </w:rPr>
        <w:t xml:space="preserve"> [(SFN × 10) + subframe number] modulo (</w:t>
      </w:r>
      <w:r w:rsidRPr="007E307A">
        <w:rPr>
          <w:rFonts w:ascii="Times" w:eastAsia="Malgun Gothic" w:hAnsi="Times" w:cs="Times"/>
          <w:i/>
          <w:noProof/>
          <w:lang w:eastAsia="ko-KR"/>
        </w:rPr>
        <w:t>drx-LongCycle</w:t>
      </w:r>
      <w:r w:rsidRPr="007E307A">
        <w:rPr>
          <w:rFonts w:ascii="Times" w:eastAsia="Malgun Gothic" w:hAnsi="Times" w:cs="Times"/>
          <w:noProof/>
          <w:lang w:eastAsia="ko-KR"/>
        </w:rPr>
        <w:t xml:space="preserve">) = </w:t>
      </w:r>
      <w:r w:rsidRPr="007E307A">
        <w:rPr>
          <w:rFonts w:ascii="Times" w:eastAsia="Malgun Gothic" w:hAnsi="Times" w:cs="Times"/>
          <w:i/>
          <w:noProof/>
          <w:lang w:eastAsia="ko-KR"/>
        </w:rPr>
        <w:t>drx-StartOffset</w:t>
      </w:r>
      <w:r>
        <w:rPr>
          <w:noProof/>
        </w:rPr>
        <w:t>”).</w:t>
      </w:r>
    </w:p>
    <w:p w14:paraId="34A9E9CF" w14:textId="77777777" w:rsidR="00C01AA9" w:rsidRDefault="00C01AA9">
      <w:pPr>
        <w:pStyle w:val="TOC1"/>
        <w:rPr>
          <w:rFonts w:asciiTheme="minorHAnsi" w:eastAsiaTheme="minorEastAsia" w:hAnsiTheme="minorHAnsi" w:cstheme="minorBidi"/>
          <w:noProof/>
          <w:sz w:val="22"/>
        </w:rPr>
      </w:pPr>
      <w:r w:rsidRPr="007E307A">
        <w:rPr>
          <w:b/>
          <w:noProof/>
        </w:rPr>
        <w:t>Proposal 4.</w:t>
      </w:r>
      <w:r>
        <w:rPr>
          <w:rFonts w:asciiTheme="minorHAnsi" w:eastAsiaTheme="minorEastAsia" w:hAnsiTheme="minorHAnsi" w:cstheme="minorBidi"/>
          <w:noProof/>
          <w:sz w:val="22"/>
        </w:rPr>
        <w:tab/>
      </w:r>
      <w:r>
        <w:rPr>
          <w:noProof/>
        </w:rPr>
        <w:t>To enable proposals 1, 2 and 3, TS 38.321 includes the TP shown in section 2.</w:t>
      </w:r>
    </w:p>
    <w:p w14:paraId="757B792C" w14:textId="77777777" w:rsidR="00C01AA9" w:rsidRDefault="00C01AA9">
      <w:pPr>
        <w:pStyle w:val="TOC1"/>
        <w:rPr>
          <w:rFonts w:asciiTheme="minorHAnsi" w:eastAsiaTheme="minorEastAsia" w:hAnsiTheme="minorHAnsi" w:cstheme="minorBidi"/>
          <w:noProof/>
          <w:sz w:val="22"/>
        </w:rPr>
      </w:pPr>
      <w:r w:rsidRPr="007E307A">
        <w:rPr>
          <w:b/>
          <w:noProof/>
        </w:rPr>
        <w:t>Proposal 5.</w:t>
      </w:r>
      <w:r>
        <w:rPr>
          <w:rFonts w:asciiTheme="minorHAnsi" w:eastAsiaTheme="minorEastAsia" w:hAnsiTheme="minorHAnsi" w:cstheme="minorBidi"/>
          <w:noProof/>
          <w:sz w:val="22"/>
        </w:rPr>
        <w:tab/>
      </w:r>
      <w:r>
        <w:rPr>
          <w:noProof/>
        </w:rPr>
        <w:t>RAN2 assumes that a UE using WUS can still rely on legacy mechanism to receive notifications of SI or PWS change (as other paging DCI can be received in parallel to PDCCH-WUS).</w:t>
      </w:r>
    </w:p>
    <w:p w14:paraId="1CE4780F" w14:textId="77777777" w:rsidR="00C01AA9" w:rsidRDefault="00C01AA9">
      <w:pPr>
        <w:pStyle w:val="TOC1"/>
        <w:rPr>
          <w:rFonts w:asciiTheme="minorHAnsi" w:eastAsiaTheme="minorEastAsia" w:hAnsiTheme="minorHAnsi" w:cstheme="minorBidi"/>
          <w:noProof/>
          <w:sz w:val="22"/>
        </w:rPr>
      </w:pPr>
      <w:r w:rsidRPr="007E307A">
        <w:rPr>
          <w:b/>
          <w:noProof/>
        </w:rPr>
        <w:t>Proposal 6.</w:t>
      </w:r>
      <w:r>
        <w:rPr>
          <w:rFonts w:asciiTheme="minorHAnsi" w:eastAsiaTheme="minorEastAsia" w:hAnsiTheme="minorHAnsi" w:cstheme="minorBidi"/>
          <w:noProof/>
          <w:sz w:val="22"/>
        </w:rPr>
        <w:tab/>
      </w:r>
      <w:r>
        <w:rPr>
          <w:noProof/>
        </w:rPr>
        <w:t xml:space="preserve">The new field of the PDCCH-WUS configuration is defined in </w:t>
      </w:r>
      <w:r w:rsidRPr="007E307A">
        <w:rPr>
          <w:i/>
          <w:noProof/>
        </w:rPr>
        <w:t>PDCCH-config</w:t>
      </w:r>
      <w:r>
        <w:rPr>
          <w:noProof/>
        </w:rPr>
        <w:t xml:space="preserve"> as optionally present, if UE is configured with </w:t>
      </w:r>
      <w:r w:rsidRPr="007E307A">
        <w:rPr>
          <w:i/>
          <w:noProof/>
        </w:rPr>
        <w:t>drx-Config</w:t>
      </w:r>
      <w:r>
        <w:rPr>
          <w:noProof/>
        </w:rPr>
        <w:t>. Details on the new PDCCH-WUS configuration are up to RAN1.</w:t>
      </w:r>
    </w:p>
    <w:p w14:paraId="320AC5B1" w14:textId="270EE341" w:rsidR="001D136B" w:rsidRDefault="00EB410E" w:rsidP="00060E39">
      <w:pPr>
        <w:jc w:val="both"/>
        <w:rPr>
          <w:lang w:eastAsia="zh-CN"/>
        </w:rPr>
      </w:pPr>
      <w:r>
        <w:rPr>
          <w:lang w:eastAsia="zh-CN"/>
        </w:rPr>
        <w:fldChar w:fldCharType="end"/>
      </w:r>
      <w:bookmarkStart w:id="79" w:name="_GoBack"/>
      <w:bookmarkEnd w:id="79"/>
    </w:p>
    <w:bookmarkEnd w:id="1"/>
    <w:p w14:paraId="50D317D3" w14:textId="4408EA7F" w:rsidR="00F70BB3" w:rsidRDefault="00F70BB3" w:rsidP="00F70BB3">
      <w:pPr>
        <w:jc w:val="both"/>
        <w:rPr>
          <w:lang w:eastAsia="zh-CN"/>
        </w:rPr>
      </w:pPr>
    </w:p>
    <w:p w14:paraId="61EEB445" w14:textId="77777777" w:rsidR="006257ED" w:rsidRDefault="006257ED" w:rsidP="00F70BB3">
      <w:pPr>
        <w:jc w:val="both"/>
        <w:rPr>
          <w:lang w:eastAsia="zh-CN"/>
        </w:rPr>
      </w:pPr>
    </w:p>
    <w:p w14:paraId="4D45CD7F" w14:textId="77777777" w:rsidR="00F70BB3" w:rsidRDefault="00F70BB3" w:rsidP="00F70BB3">
      <w:pPr>
        <w:pStyle w:val="Heading1"/>
        <w:numPr>
          <w:ilvl w:val="0"/>
          <w:numId w:val="2"/>
        </w:numPr>
      </w:pPr>
      <w:bookmarkStart w:id="80" w:name="_Ref23765033"/>
      <w:r>
        <w:t>Annex A</w:t>
      </w:r>
      <w:bookmarkEnd w:id="80"/>
    </w:p>
    <w:p w14:paraId="09E964CC" w14:textId="77777777" w:rsidR="00A4565C" w:rsidRDefault="00F70BB3" w:rsidP="00DF458B">
      <w:pPr>
        <w:spacing w:after="60"/>
        <w:rPr>
          <w:lang w:val="en-GB"/>
        </w:rPr>
      </w:pPr>
      <w:r>
        <w:rPr>
          <w:lang w:val="en-GB"/>
        </w:rPr>
        <w:t xml:space="preserve">RAN2#107 agreements on the new </w:t>
      </w:r>
      <w:r w:rsidRPr="005812AF">
        <w:rPr>
          <w:lang w:val="en-GB"/>
        </w:rPr>
        <w:t>PDCCH-based power saving signal/channel</w:t>
      </w:r>
      <w:r>
        <w:rPr>
          <w:lang w:val="en-GB"/>
        </w:rPr>
        <w:t>:</w:t>
      </w:r>
    </w:p>
    <w:p w14:paraId="59CC898D" w14:textId="77777777" w:rsidR="00F70BB3" w:rsidRPr="00DF458B" w:rsidRDefault="00F70BB3" w:rsidP="00F70BB3">
      <w:pPr>
        <w:numPr>
          <w:ilvl w:val="0"/>
          <w:numId w:val="8"/>
        </w:numPr>
        <w:tabs>
          <w:tab w:val="left" w:pos="720"/>
        </w:tabs>
        <w:spacing w:after="60"/>
        <w:jc w:val="both"/>
        <w:rPr>
          <w:i/>
          <w:sz w:val="18"/>
          <w:lang w:val="en-GB"/>
        </w:rPr>
      </w:pPr>
      <w:r w:rsidRPr="00DF458B">
        <w:rPr>
          <w:i/>
          <w:sz w:val="18"/>
          <w:lang w:val="en-GB"/>
        </w:rPr>
        <w:t xml:space="preserve">The PDCCH-WUS triggers a MAC entity to “wake up” to monitor PDCCH at reception of the PDCCH-based power saving signal/channel for the next occurrence of the </w:t>
      </w:r>
      <w:proofErr w:type="spellStart"/>
      <w:r w:rsidRPr="00DF458B">
        <w:rPr>
          <w:i/>
          <w:sz w:val="18"/>
          <w:lang w:val="en-GB"/>
        </w:rPr>
        <w:t>drx-onDurationTimer</w:t>
      </w:r>
      <w:proofErr w:type="spellEnd"/>
      <w:r w:rsidRPr="00DF458B">
        <w:rPr>
          <w:i/>
          <w:sz w:val="18"/>
          <w:lang w:val="en-GB"/>
        </w:rPr>
        <w:t xml:space="preserve">. </w:t>
      </w:r>
    </w:p>
    <w:p w14:paraId="16C5BCD8" w14:textId="77777777" w:rsidR="00F70BB3" w:rsidRPr="00DF458B" w:rsidRDefault="00F70BB3" w:rsidP="00F70BB3">
      <w:pPr>
        <w:numPr>
          <w:ilvl w:val="0"/>
          <w:numId w:val="8"/>
        </w:numPr>
        <w:tabs>
          <w:tab w:val="left" w:pos="720"/>
        </w:tabs>
        <w:spacing w:after="60"/>
        <w:jc w:val="both"/>
        <w:rPr>
          <w:i/>
          <w:sz w:val="18"/>
          <w:lang w:val="en-GB"/>
        </w:rPr>
      </w:pPr>
      <w:r w:rsidRPr="00DF458B">
        <w:rPr>
          <w:i/>
          <w:sz w:val="18"/>
          <w:lang w:val="en-GB"/>
        </w:rPr>
        <w:t>The PDCCH-WUS is considered jointly with DRX i.e. it is only configured when DRX is configured.</w:t>
      </w:r>
    </w:p>
    <w:p w14:paraId="3AEA5D0C" w14:textId="77777777" w:rsidR="00F70BB3" w:rsidRPr="00DF458B" w:rsidRDefault="00F70BB3" w:rsidP="00F70BB3">
      <w:pPr>
        <w:numPr>
          <w:ilvl w:val="0"/>
          <w:numId w:val="8"/>
        </w:numPr>
        <w:tabs>
          <w:tab w:val="left" w:pos="720"/>
        </w:tabs>
        <w:spacing w:after="60"/>
        <w:jc w:val="both"/>
        <w:rPr>
          <w:i/>
          <w:sz w:val="18"/>
          <w:lang w:val="en-GB"/>
        </w:rPr>
      </w:pPr>
      <w:r w:rsidRPr="00DF458B">
        <w:rPr>
          <w:i/>
          <w:sz w:val="18"/>
          <w:lang w:val="en-GB"/>
        </w:rPr>
        <w:t xml:space="preserve">The PDCCH-WUS is monitored at occasions located at a configured offset before the start of the </w:t>
      </w:r>
      <w:proofErr w:type="spellStart"/>
      <w:r w:rsidRPr="00DF458B">
        <w:rPr>
          <w:i/>
          <w:sz w:val="18"/>
          <w:lang w:val="en-GB"/>
        </w:rPr>
        <w:t>drx-onDurationTimer</w:t>
      </w:r>
      <w:proofErr w:type="spellEnd"/>
      <w:r w:rsidRPr="00DF458B">
        <w:rPr>
          <w:i/>
          <w:sz w:val="18"/>
          <w:lang w:val="en-GB"/>
        </w:rPr>
        <w:t>. The offset is part of physical layer design.</w:t>
      </w:r>
    </w:p>
    <w:p w14:paraId="4C006023" w14:textId="77777777" w:rsidR="00F70BB3" w:rsidRPr="00DF458B" w:rsidRDefault="00F70BB3" w:rsidP="00F70BB3">
      <w:pPr>
        <w:numPr>
          <w:ilvl w:val="0"/>
          <w:numId w:val="8"/>
        </w:numPr>
        <w:tabs>
          <w:tab w:val="left" w:pos="720"/>
        </w:tabs>
        <w:spacing w:after="60"/>
        <w:jc w:val="both"/>
        <w:rPr>
          <w:i/>
          <w:sz w:val="18"/>
          <w:lang w:val="en-GB"/>
        </w:rPr>
      </w:pPr>
      <w:r w:rsidRPr="00DF458B">
        <w:rPr>
          <w:i/>
          <w:sz w:val="18"/>
          <w:lang w:val="en-GB"/>
        </w:rPr>
        <w:t xml:space="preserve">On a PDCCH-WUS occasion that a UE is monitoring, if the UE is indicated to wake-up to monitor the PDCCH during the next occurrence of the </w:t>
      </w:r>
      <w:proofErr w:type="spellStart"/>
      <w:r w:rsidRPr="00DF458B">
        <w:rPr>
          <w:i/>
          <w:sz w:val="18"/>
          <w:lang w:val="en-GB"/>
        </w:rPr>
        <w:t>drx-onDurationTimer</w:t>
      </w:r>
      <w:proofErr w:type="spellEnd"/>
      <w:r w:rsidRPr="00DF458B">
        <w:rPr>
          <w:i/>
          <w:sz w:val="18"/>
          <w:lang w:val="en-GB"/>
        </w:rPr>
        <w:t xml:space="preserve">, the UE starts the </w:t>
      </w:r>
      <w:proofErr w:type="spellStart"/>
      <w:r w:rsidRPr="00DF458B">
        <w:rPr>
          <w:i/>
          <w:sz w:val="18"/>
          <w:lang w:val="en-GB"/>
        </w:rPr>
        <w:t>drx-onDurationTimer</w:t>
      </w:r>
      <w:proofErr w:type="spellEnd"/>
      <w:r w:rsidRPr="00DF458B">
        <w:rPr>
          <w:i/>
          <w:sz w:val="18"/>
          <w:lang w:val="en-GB"/>
        </w:rPr>
        <w:t xml:space="preserve"> at its next occasion. Otherwise it does not.</w:t>
      </w:r>
    </w:p>
    <w:p w14:paraId="45750332" w14:textId="77777777" w:rsidR="00F70BB3" w:rsidRPr="00DF458B" w:rsidRDefault="00F70BB3" w:rsidP="00F70BB3">
      <w:pPr>
        <w:numPr>
          <w:ilvl w:val="0"/>
          <w:numId w:val="8"/>
        </w:numPr>
        <w:tabs>
          <w:tab w:val="left" w:pos="720"/>
        </w:tabs>
        <w:spacing w:after="60"/>
        <w:jc w:val="both"/>
        <w:rPr>
          <w:i/>
          <w:sz w:val="18"/>
          <w:lang w:val="en-GB"/>
        </w:rPr>
      </w:pPr>
      <w:r w:rsidRPr="00DF458B">
        <w:rPr>
          <w:i/>
          <w:sz w:val="18"/>
          <w:lang w:val="en-GB"/>
        </w:rPr>
        <w:t>From RAN2 point of view the UE does not monitor WUS during active time.</w:t>
      </w:r>
    </w:p>
    <w:p w14:paraId="35085EE5" w14:textId="77777777" w:rsidR="00F70BB3" w:rsidRPr="00DF458B" w:rsidRDefault="00F70BB3" w:rsidP="00F70BB3">
      <w:pPr>
        <w:numPr>
          <w:ilvl w:val="0"/>
          <w:numId w:val="8"/>
        </w:numPr>
        <w:tabs>
          <w:tab w:val="left" w:pos="720"/>
        </w:tabs>
        <w:spacing w:after="60"/>
        <w:jc w:val="both"/>
        <w:rPr>
          <w:i/>
          <w:sz w:val="18"/>
          <w:lang w:val="en-GB"/>
        </w:rPr>
      </w:pPr>
      <w:r w:rsidRPr="00DF458B">
        <w:rPr>
          <w:i/>
          <w:sz w:val="18"/>
          <w:lang w:val="en-GB"/>
        </w:rPr>
        <w:t xml:space="preserve">If UE is in DRX Active Time during a PDCCH-WUS occasion, it starts the </w:t>
      </w:r>
      <w:proofErr w:type="spellStart"/>
      <w:r w:rsidRPr="00DF458B">
        <w:rPr>
          <w:i/>
          <w:sz w:val="18"/>
          <w:lang w:val="en-GB"/>
        </w:rPr>
        <w:t>drx-onDurationTimer</w:t>
      </w:r>
      <w:proofErr w:type="spellEnd"/>
      <w:r w:rsidRPr="00DF458B">
        <w:rPr>
          <w:i/>
          <w:sz w:val="18"/>
          <w:lang w:val="en-GB"/>
        </w:rPr>
        <w:t xml:space="preserve"> at its next occasion as in legacy.</w:t>
      </w:r>
    </w:p>
    <w:p w14:paraId="1D2D46D8" w14:textId="77777777" w:rsidR="00F70BB3" w:rsidRPr="00DF458B" w:rsidRDefault="00F70BB3" w:rsidP="00F70BB3">
      <w:pPr>
        <w:numPr>
          <w:ilvl w:val="0"/>
          <w:numId w:val="8"/>
        </w:numPr>
        <w:tabs>
          <w:tab w:val="left" w:pos="720"/>
        </w:tabs>
        <w:spacing w:after="60"/>
        <w:jc w:val="both"/>
        <w:rPr>
          <w:i/>
          <w:sz w:val="18"/>
          <w:lang w:val="en-GB"/>
        </w:rPr>
      </w:pPr>
      <w:r w:rsidRPr="00DF458B">
        <w:rPr>
          <w:i/>
          <w:sz w:val="18"/>
          <w:lang w:val="en-GB"/>
        </w:rPr>
        <w:t xml:space="preserve">The WUS is configured on the </w:t>
      </w:r>
      <w:proofErr w:type="spellStart"/>
      <w:r w:rsidRPr="00DF458B">
        <w:rPr>
          <w:i/>
          <w:sz w:val="18"/>
          <w:lang w:val="en-GB"/>
        </w:rPr>
        <w:t>PCell</w:t>
      </w:r>
      <w:proofErr w:type="spellEnd"/>
      <w:r w:rsidRPr="00DF458B">
        <w:rPr>
          <w:i/>
          <w:sz w:val="18"/>
          <w:lang w:val="en-GB"/>
        </w:rPr>
        <w:t xml:space="preserve"> with CA and </w:t>
      </w:r>
      <w:proofErr w:type="spellStart"/>
      <w:r w:rsidRPr="00DF458B">
        <w:rPr>
          <w:i/>
          <w:sz w:val="18"/>
          <w:lang w:val="en-GB"/>
        </w:rPr>
        <w:t>SpCell</w:t>
      </w:r>
      <w:proofErr w:type="spellEnd"/>
      <w:r w:rsidRPr="00DF458B">
        <w:rPr>
          <w:i/>
          <w:sz w:val="18"/>
          <w:lang w:val="en-GB"/>
        </w:rPr>
        <w:t xml:space="preserve"> with DC (i.e. </w:t>
      </w:r>
      <w:proofErr w:type="spellStart"/>
      <w:r w:rsidRPr="00DF458B">
        <w:rPr>
          <w:i/>
          <w:sz w:val="18"/>
          <w:lang w:val="en-GB"/>
        </w:rPr>
        <w:t>PCell</w:t>
      </w:r>
      <w:proofErr w:type="spellEnd"/>
      <w:r w:rsidRPr="00DF458B">
        <w:rPr>
          <w:i/>
          <w:sz w:val="18"/>
          <w:lang w:val="en-GB"/>
        </w:rPr>
        <w:t xml:space="preserve"> on MCG and </w:t>
      </w:r>
      <w:proofErr w:type="spellStart"/>
      <w:r w:rsidRPr="00DF458B">
        <w:rPr>
          <w:i/>
          <w:sz w:val="18"/>
          <w:lang w:val="en-GB"/>
        </w:rPr>
        <w:t>PSCell</w:t>
      </w:r>
      <w:proofErr w:type="spellEnd"/>
      <w:r w:rsidRPr="00DF458B">
        <w:rPr>
          <w:i/>
          <w:sz w:val="18"/>
          <w:lang w:val="en-GB"/>
        </w:rPr>
        <w:t xml:space="preserve"> on SCG) </w:t>
      </w:r>
    </w:p>
    <w:p w14:paraId="6D03832A" w14:textId="77777777" w:rsidR="00F70BB3" w:rsidRPr="00DF458B" w:rsidRDefault="00F70BB3" w:rsidP="00F70BB3">
      <w:pPr>
        <w:numPr>
          <w:ilvl w:val="0"/>
          <w:numId w:val="8"/>
        </w:numPr>
        <w:tabs>
          <w:tab w:val="left" w:pos="720"/>
        </w:tabs>
        <w:jc w:val="both"/>
        <w:rPr>
          <w:i/>
          <w:sz w:val="18"/>
          <w:lang w:val="en-GB"/>
        </w:rPr>
      </w:pPr>
      <w:r w:rsidRPr="00DF458B">
        <w:rPr>
          <w:i/>
          <w:sz w:val="18"/>
          <w:lang w:val="en-GB"/>
        </w:rPr>
        <w:t>RLM and RRM measurements are not impacted by WUS design (i.e. the UE continues to measure the required reference signals as per RRM requirements)</w:t>
      </w:r>
    </w:p>
    <w:p w14:paraId="386B7542" w14:textId="77777777" w:rsidR="00F70BB3" w:rsidRPr="00DF458B" w:rsidRDefault="00F70BB3" w:rsidP="00DF458B">
      <w:pPr>
        <w:spacing w:after="60"/>
        <w:rPr>
          <w:sz w:val="18"/>
          <w:lang w:val="en-GB"/>
        </w:rPr>
      </w:pPr>
      <w:r w:rsidRPr="00DF458B">
        <w:rPr>
          <w:sz w:val="18"/>
          <w:lang w:val="en-GB"/>
        </w:rPr>
        <w:t>RAN2#107bis agreements on the new PDCCH-based power saving signal/channel:</w:t>
      </w:r>
    </w:p>
    <w:p w14:paraId="0D7E23EB" w14:textId="77777777" w:rsidR="00F70BB3" w:rsidRPr="00DF458B" w:rsidRDefault="00F70BB3" w:rsidP="00F70BB3">
      <w:pPr>
        <w:numPr>
          <w:ilvl w:val="0"/>
          <w:numId w:val="8"/>
        </w:numPr>
        <w:tabs>
          <w:tab w:val="left" w:pos="720"/>
        </w:tabs>
        <w:spacing w:after="60"/>
        <w:jc w:val="both"/>
        <w:rPr>
          <w:i/>
          <w:sz w:val="18"/>
          <w:lang w:val="en-GB"/>
        </w:rPr>
      </w:pPr>
      <w:r w:rsidRPr="00DF458B">
        <w:rPr>
          <w:i/>
          <w:sz w:val="18"/>
          <w:lang w:val="en-GB"/>
        </w:rPr>
        <w:t>From RAN2 perspective, it is desirable to support WUS for both short and long DRX and it can be configurable by the network. However, RAN2 will follow the final RAN1 decision. Ask RAN1 if there are technical feasibility concerns to support WUS for short DRX</w:t>
      </w:r>
    </w:p>
    <w:p w14:paraId="3B34B807" w14:textId="77777777" w:rsidR="00F70BB3" w:rsidRPr="00DF458B" w:rsidRDefault="00F70BB3" w:rsidP="00F70BB3">
      <w:pPr>
        <w:numPr>
          <w:ilvl w:val="0"/>
          <w:numId w:val="8"/>
        </w:numPr>
        <w:tabs>
          <w:tab w:val="left" w:pos="720"/>
        </w:tabs>
        <w:spacing w:after="60"/>
        <w:jc w:val="both"/>
        <w:rPr>
          <w:i/>
          <w:sz w:val="18"/>
          <w:lang w:val="en-GB"/>
        </w:rPr>
      </w:pPr>
      <w:r w:rsidRPr="00DF458B">
        <w:rPr>
          <w:i/>
          <w:sz w:val="18"/>
          <w:lang w:val="en-GB"/>
        </w:rPr>
        <w:t xml:space="preserve">Ask RAN1, what is the assumption regarding whether the UE considers also PDCCH-WUS during WUS occasion(s) to determine when/whether to report P/SP SRS and CSI (i.e. CSI/SRS are performed only during active time).  </w:t>
      </w:r>
    </w:p>
    <w:p w14:paraId="7084AD39" w14:textId="77777777" w:rsidR="00F70BB3" w:rsidRPr="00DF458B" w:rsidRDefault="00F70BB3" w:rsidP="00F70BB3">
      <w:pPr>
        <w:numPr>
          <w:ilvl w:val="0"/>
          <w:numId w:val="8"/>
        </w:numPr>
        <w:tabs>
          <w:tab w:val="left" w:pos="720"/>
        </w:tabs>
        <w:spacing w:after="60"/>
        <w:jc w:val="both"/>
        <w:rPr>
          <w:i/>
          <w:sz w:val="18"/>
          <w:lang w:val="en-GB"/>
        </w:rPr>
      </w:pPr>
      <w:r w:rsidRPr="00DF458B">
        <w:rPr>
          <w:i/>
          <w:sz w:val="18"/>
          <w:lang w:val="en-GB"/>
        </w:rPr>
        <w:t>Wait for RAN1 to progress misdetection issues</w:t>
      </w:r>
    </w:p>
    <w:sectPr w:rsidR="00F70BB3" w:rsidRPr="00DF458B" w:rsidSect="00EB410E">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15000E"/>
    <w:multiLevelType w:val="hybridMultilevel"/>
    <w:tmpl w:val="0E3C739A"/>
    <w:lvl w:ilvl="0" w:tplc="E1588760">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49A2217D"/>
    <w:multiLevelType w:val="hybridMultilevel"/>
    <w:tmpl w:val="E2CC450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
  </w:num>
  <w:num w:numId="5">
    <w:abstractNumId w:val="5"/>
  </w:num>
  <w:num w:numId="6">
    <w:abstractNumId w:val="6"/>
  </w:num>
  <w:num w:numId="7">
    <w:abstractNumId w:val="0"/>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3405E"/>
    <w:rsid w:val="00044AA7"/>
    <w:rsid w:val="00052998"/>
    <w:rsid w:val="00060E39"/>
    <w:rsid w:val="001069E2"/>
    <w:rsid w:val="00125CE0"/>
    <w:rsid w:val="001D136B"/>
    <w:rsid w:val="002E78EC"/>
    <w:rsid w:val="002F1C7B"/>
    <w:rsid w:val="00331A50"/>
    <w:rsid w:val="00393F1E"/>
    <w:rsid w:val="00395E4E"/>
    <w:rsid w:val="003A6AE5"/>
    <w:rsid w:val="003A7614"/>
    <w:rsid w:val="0042215A"/>
    <w:rsid w:val="0042344B"/>
    <w:rsid w:val="00466831"/>
    <w:rsid w:val="004A4158"/>
    <w:rsid w:val="004C6014"/>
    <w:rsid w:val="00576836"/>
    <w:rsid w:val="005D11BF"/>
    <w:rsid w:val="005E5E8D"/>
    <w:rsid w:val="006257ED"/>
    <w:rsid w:val="00702959"/>
    <w:rsid w:val="00723F24"/>
    <w:rsid w:val="007C6038"/>
    <w:rsid w:val="007E288C"/>
    <w:rsid w:val="007F4E67"/>
    <w:rsid w:val="008337A3"/>
    <w:rsid w:val="008359E9"/>
    <w:rsid w:val="00852485"/>
    <w:rsid w:val="008B56A6"/>
    <w:rsid w:val="008E4A7F"/>
    <w:rsid w:val="008F3F28"/>
    <w:rsid w:val="00952133"/>
    <w:rsid w:val="009978B3"/>
    <w:rsid w:val="009A6CBB"/>
    <w:rsid w:val="009B1719"/>
    <w:rsid w:val="009B5BFC"/>
    <w:rsid w:val="00A4565C"/>
    <w:rsid w:val="00A839CE"/>
    <w:rsid w:val="00AD0208"/>
    <w:rsid w:val="00B24620"/>
    <w:rsid w:val="00B304C9"/>
    <w:rsid w:val="00B91B7C"/>
    <w:rsid w:val="00C01AA9"/>
    <w:rsid w:val="00C058D9"/>
    <w:rsid w:val="00C67049"/>
    <w:rsid w:val="00D16713"/>
    <w:rsid w:val="00D34638"/>
    <w:rsid w:val="00DA31E5"/>
    <w:rsid w:val="00DC202B"/>
    <w:rsid w:val="00DF458B"/>
    <w:rsid w:val="00DF7E0D"/>
    <w:rsid w:val="00EB410E"/>
    <w:rsid w:val="00ED7D99"/>
    <w:rsid w:val="00F70BB3"/>
    <w:rsid w:val="00FD20EE"/>
    <w:rsid w:val="00FE4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2B690"/>
  <w15:chartTrackingRefBased/>
  <w15:docId w15:val="{BD48A5C3-001A-481B-B650-27254EB0B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qFormat/>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customStyle="1" w:styleId="PL">
    <w:name w:val="PL"/>
    <w:link w:val="PLChar"/>
    <w:qFormat/>
    <w:rsid w:val="00F70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70BB3"/>
    <w:rPr>
      <w:rFonts w:ascii="Courier New" w:eastAsia="Times New Roman" w:hAnsi="Courier New"/>
      <w:noProof/>
      <w:sz w:val="16"/>
      <w:shd w:val="clear" w:color="auto" w:fill="E6E6E6"/>
      <w:lang w:val="en-GB" w:eastAsia="en-GB"/>
    </w:rPr>
  </w:style>
  <w:style w:type="paragraph" w:customStyle="1" w:styleId="TAL">
    <w:name w:val="TAL"/>
    <w:basedOn w:val="Normal"/>
    <w:link w:val="TALCar"/>
    <w:qFormat/>
    <w:rsid w:val="00F70BB3"/>
    <w:pPr>
      <w:keepNext/>
      <w:keepLines/>
      <w:spacing w:after="0"/>
      <w:textAlignment w:val="baseline"/>
    </w:pPr>
    <w:rPr>
      <w:rFonts w:ascii="Arial" w:eastAsia="Times New Roman" w:hAnsi="Arial"/>
      <w:sz w:val="18"/>
      <w:lang w:val="x-none" w:eastAsia="x-none"/>
    </w:rPr>
  </w:style>
  <w:style w:type="character" w:customStyle="1" w:styleId="TALCar">
    <w:name w:val="TAL Car"/>
    <w:link w:val="TAL"/>
    <w:qFormat/>
    <w:rsid w:val="00F70BB3"/>
    <w:rPr>
      <w:rFonts w:ascii="Arial" w:eastAsia="Times New Roman" w:hAnsi="Arial"/>
      <w:sz w:val="18"/>
      <w:lang w:val="x-none" w:eastAsia="x-none"/>
    </w:rPr>
  </w:style>
  <w:style w:type="paragraph" w:customStyle="1" w:styleId="TAH">
    <w:name w:val="TAH"/>
    <w:basedOn w:val="Normal"/>
    <w:link w:val="TAHCar"/>
    <w:qFormat/>
    <w:rsid w:val="00F70BB3"/>
    <w:pPr>
      <w:keepNext/>
      <w:keepLines/>
      <w:spacing w:after="0"/>
      <w:jc w:val="center"/>
      <w:textAlignment w:val="baseline"/>
    </w:pPr>
    <w:rPr>
      <w:rFonts w:ascii="Arial" w:eastAsia="Times New Roman" w:hAnsi="Arial"/>
      <w:b/>
      <w:sz w:val="18"/>
      <w:lang w:val="x-none" w:eastAsia="x-none"/>
    </w:rPr>
  </w:style>
  <w:style w:type="character" w:customStyle="1" w:styleId="TAHCar">
    <w:name w:val="TAH Car"/>
    <w:link w:val="TAH"/>
    <w:qFormat/>
    <w:locked/>
    <w:rsid w:val="00F70BB3"/>
    <w:rPr>
      <w:rFonts w:ascii="Arial" w:eastAsia="Times New Roman" w:hAnsi="Arial"/>
      <w:b/>
      <w:sz w:val="18"/>
      <w:lang w:val="x-none" w:eastAsia="x-none"/>
    </w:rPr>
  </w:style>
  <w:style w:type="character" w:styleId="CommentReference">
    <w:name w:val="annotation reference"/>
    <w:basedOn w:val="DefaultParagraphFont"/>
    <w:uiPriority w:val="99"/>
    <w:semiHidden/>
    <w:unhideWhenUsed/>
    <w:rsid w:val="00FD20EE"/>
    <w:rPr>
      <w:sz w:val="16"/>
      <w:szCs w:val="16"/>
    </w:rPr>
  </w:style>
  <w:style w:type="paragraph" w:styleId="CommentText">
    <w:name w:val="annotation text"/>
    <w:basedOn w:val="Normal"/>
    <w:link w:val="CommentTextChar"/>
    <w:uiPriority w:val="99"/>
    <w:semiHidden/>
    <w:unhideWhenUsed/>
    <w:rsid w:val="00FD20EE"/>
  </w:style>
  <w:style w:type="character" w:customStyle="1" w:styleId="CommentTextChar">
    <w:name w:val="Comment Text Char"/>
    <w:basedOn w:val="DefaultParagraphFont"/>
    <w:link w:val="CommentText"/>
    <w:uiPriority w:val="99"/>
    <w:semiHidden/>
    <w:rsid w:val="00FD20EE"/>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FD20EE"/>
    <w:rPr>
      <w:b/>
      <w:bCs/>
    </w:rPr>
  </w:style>
  <w:style w:type="character" w:customStyle="1" w:styleId="CommentSubjectChar">
    <w:name w:val="Comment Subject Char"/>
    <w:basedOn w:val="CommentTextChar"/>
    <w:link w:val="CommentSubject"/>
    <w:uiPriority w:val="99"/>
    <w:semiHidden/>
    <w:rsid w:val="00FD20EE"/>
    <w:rPr>
      <w:rFonts w:ascii="Times New Roman" w:eastAsia="SimSun" w:hAnsi="Times New Roman"/>
      <w:b/>
      <w:bCs/>
    </w:rPr>
  </w:style>
  <w:style w:type="paragraph" w:styleId="BalloonText">
    <w:name w:val="Balloon Text"/>
    <w:basedOn w:val="Normal"/>
    <w:link w:val="BalloonTextChar"/>
    <w:uiPriority w:val="99"/>
    <w:semiHidden/>
    <w:unhideWhenUsed/>
    <w:rsid w:val="00FD20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0EE"/>
    <w:rPr>
      <w:rFonts w:ascii="Segoe UI" w:eastAsia="SimSu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34470">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304239008">
      <w:bodyDiv w:val="1"/>
      <w:marLeft w:val="0"/>
      <w:marRight w:val="0"/>
      <w:marTop w:val="0"/>
      <w:marBottom w:val="0"/>
      <w:divBdr>
        <w:top w:val="none" w:sz="0" w:space="0" w:color="auto"/>
        <w:left w:val="none" w:sz="0" w:space="0" w:color="auto"/>
        <w:bottom w:val="none" w:sz="0" w:space="0" w:color="auto"/>
        <w:right w:val="none" w:sz="0" w:space="0" w:color="auto"/>
      </w:divBdr>
    </w:div>
    <w:div w:id="1619950540">
      <w:bodyDiv w:val="1"/>
      <w:marLeft w:val="0"/>
      <w:marRight w:val="0"/>
      <w:marTop w:val="0"/>
      <w:marBottom w:val="0"/>
      <w:divBdr>
        <w:top w:val="none" w:sz="0" w:space="0" w:color="auto"/>
        <w:left w:val="none" w:sz="0" w:space="0" w:color="auto"/>
        <w:bottom w:val="none" w:sz="0" w:space="0" w:color="auto"/>
        <w:right w:val="none" w:sz="0" w:space="0" w:color="auto"/>
      </w:divBdr>
    </w:div>
    <w:div w:id="1908420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6F630-959C-4D7E-9750-BEFCBD258E6E}">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379A72F0-3147-4ADD-B60E-BCED735B4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8855EE-3928-4AA0-9455-650F4AEF8164}">
  <ds:schemaRefs>
    <ds:schemaRef ds:uri="http://schemas.microsoft.com/sharepoint/v3/contenttype/forms"/>
  </ds:schemaRefs>
</ds:datastoreItem>
</file>

<file path=customXml/itemProps4.xml><?xml version="1.0" encoding="utf-8"?>
<ds:datastoreItem xmlns:ds="http://schemas.openxmlformats.org/officeDocument/2006/customXml" ds:itemID="{5D1654C5-A24B-4BFC-A23B-AD8AD1E4A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1954</Words>
  <Characters>11139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Marta-v2</cp:lastModifiedBy>
  <cp:revision>6</cp:revision>
  <dcterms:created xsi:type="dcterms:W3CDTF">2019-11-07T23:23:00Z</dcterms:created>
  <dcterms:modified xsi:type="dcterms:W3CDTF">2019-11-07T23:32:00Z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2019-09-24 21:17:25Z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