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F6A12" w14:textId="7F20A3DE" w:rsidR="00F10505" w:rsidRPr="00EE6198" w:rsidRDefault="00F10505" w:rsidP="00F10505">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w:t>
      </w:r>
      <w:r w:rsidR="000111F5">
        <w:rPr>
          <w:sz w:val="24"/>
          <w:lang w:val="en-GB" w:eastAsia="zh-CN"/>
        </w:rPr>
        <w:t>bis</w:t>
      </w:r>
      <w:r w:rsidRPr="00EE6198">
        <w:rPr>
          <w:sz w:val="24"/>
          <w:lang w:val="en-GB" w:eastAsia="zh-CN"/>
        </w:rPr>
        <w:tab/>
      </w:r>
      <w:r w:rsidR="003F1386" w:rsidRPr="003F1386">
        <w:rPr>
          <w:sz w:val="24"/>
          <w:lang w:val="en-GB" w:eastAsia="zh-CN"/>
        </w:rPr>
        <w:t>R2-1912621</w:t>
      </w:r>
    </w:p>
    <w:p w14:paraId="7D109D32" w14:textId="058C397E" w:rsidR="00B24821" w:rsidRPr="00B24821" w:rsidRDefault="000111F5" w:rsidP="00F10505">
      <w:pPr>
        <w:pStyle w:val="Header"/>
        <w:tabs>
          <w:tab w:val="right" w:pos="9639"/>
        </w:tabs>
        <w:rPr>
          <w:sz w:val="24"/>
          <w:lang w:val="en-GB" w:eastAsia="ko-KR"/>
        </w:rPr>
      </w:pPr>
      <w:r w:rsidRPr="000111F5">
        <w:rPr>
          <w:sz w:val="24"/>
          <w:lang w:eastAsia="ko-KR"/>
        </w:rPr>
        <w:t>Chongqing, China, 14 – 18 Oct 2019</w:t>
      </w:r>
      <w:r w:rsidR="008F53FA">
        <w:rPr>
          <w:sz w:val="24"/>
          <w:lang w:val="en-GB" w:eastAsia="ko-KR"/>
        </w:rPr>
        <w:tab/>
      </w:r>
    </w:p>
    <w:p w14:paraId="4C209772" w14:textId="6F864E71" w:rsidR="00A507B8" w:rsidRPr="00550983" w:rsidRDefault="00A507B8" w:rsidP="00A507B8">
      <w:pPr>
        <w:pStyle w:val="Header"/>
        <w:tabs>
          <w:tab w:val="right" w:pos="9639"/>
        </w:tabs>
        <w:rPr>
          <w:sz w:val="24"/>
          <w:lang w:val="en-GB" w:eastAsia="zh-CN"/>
        </w:rPr>
      </w:pP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11EB4223" w:rsidR="007D05E3" w:rsidRPr="009D56B1" w:rsidRDefault="007D05E3" w:rsidP="007D05E3">
      <w:pPr>
        <w:pStyle w:val="CRCoverPage"/>
        <w:rPr>
          <w:rFonts w:eastAsia="SimSun" w:cs="Arial"/>
          <w:b/>
          <w:bCs/>
          <w:sz w:val="24"/>
          <w:lang w:val="en-US"/>
        </w:rPr>
      </w:pPr>
      <w:r w:rsidRPr="009D56B1">
        <w:rPr>
          <w:rFonts w:cs="Arial"/>
          <w:b/>
          <w:bCs/>
          <w:sz w:val="24"/>
          <w:lang w:val="en-US"/>
        </w:rPr>
        <w:t xml:space="preserve">Agenda </w:t>
      </w:r>
      <w:r w:rsidR="00BF3B8B" w:rsidRPr="009D56B1">
        <w:rPr>
          <w:rFonts w:cs="Arial"/>
          <w:b/>
          <w:bCs/>
          <w:sz w:val="24"/>
          <w:lang w:val="en-US"/>
        </w:rPr>
        <w:t xml:space="preserve">item: </w:t>
      </w:r>
      <w:r w:rsidR="00BF3B8B" w:rsidRPr="009D56B1">
        <w:rPr>
          <w:rFonts w:cs="Arial"/>
          <w:b/>
          <w:bCs/>
          <w:sz w:val="24"/>
          <w:lang w:val="en-US"/>
        </w:rPr>
        <w:tab/>
      </w:r>
      <w:r w:rsidR="00184D14">
        <w:rPr>
          <w:rFonts w:cs="Arial"/>
          <w:b/>
          <w:bCs/>
          <w:sz w:val="24"/>
          <w:lang w:val="en-US"/>
        </w:rPr>
        <w:t>6.4.2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0A1A979A" w:rsidR="007D05E3" w:rsidRPr="009D56B1" w:rsidRDefault="007D05E3" w:rsidP="4E2D0718">
      <w:pPr>
        <w:tabs>
          <w:tab w:val="left" w:pos="1985"/>
        </w:tabs>
        <w:ind w:left="1985" w:hanging="1985"/>
        <w:rPr>
          <w:rFonts w:ascii="Arial" w:hAnsi="Arial" w:cs="Arial"/>
          <w:b/>
          <w:bCs/>
          <w:sz w:val="24"/>
          <w:szCs w:val="24"/>
        </w:rPr>
      </w:pPr>
      <w:r w:rsidRPr="4E2D0718">
        <w:rPr>
          <w:rFonts w:ascii="Arial" w:hAnsi="Arial" w:cs="Arial"/>
          <w:b/>
          <w:bCs/>
          <w:sz w:val="24"/>
          <w:szCs w:val="24"/>
        </w:rPr>
        <w:t>Title:</w:t>
      </w:r>
      <w:r w:rsidR="001C0F59">
        <w:rPr>
          <w:rFonts w:ascii="Arial" w:hAnsi="Arial" w:cs="Arial"/>
          <w:b/>
          <w:bCs/>
          <w:sz w:val="24"/>
          <w:szCs w:val="24"/>
        </w:rPr>
        <w:t xml:space="preserve"> </w:t>
      </w:r>
      <w:r w:rsidR="001C0F59">
        <w:rPr>
          <w:rFonts w:ascii="Arial" w:hAnsi="Arial" w:cs="Arial"/>
          <w:b/>
          <w:bCs/>
          <w:sz w:val="24"/>
          <w:szCs w:val="24"/>
        </w:rPr>
        <w:tab/>
      </w:r>
      <w:r w:rsidR="001C0F59">
        <w:rPr>
          <w:rFonts w:ascii="Arial" w:hAnsi="Arial" w:cs="Arial"/>
          <w:b/>
          <w:bCs/>
          <w:sz w:val="24"/>
          <w:szCs w:val="24"/>
        </w:rPr>
        <w:tab/>
      </w:r>
      <w:r w:rsidRPr="4E2D0718">
        <w:rPr>
          <w:rFonts w:ascii="Arial" w:hAnsi="Arial" w:cs="Arial"/>
          <w:b/>
          <w:bCs/>
          <w:sz w:val="24"/>
          <w:szCs w:val="24"/>
        </w:rPr>
        <w:t>NR</w:t>
      </w:r>
      <w:r w:rsidR="001C0F59">
        <w:rPr>
          <w:rFonts w:ascii="Arial" w:hAnsi="Arial" w:cs="Arial"/>
          <w:b/>
          <w:bCs/>
          <w:sz w:val="24"/>
        </w:rPr>
        <w:t xml:space="preserve"> </w:t>
      </w:r>
      <w:r w:rsidR="00C75CF5" w:rsidRPr="4E2D0718">
        <w:rPr>
          <w:rFonts w:ascii="Arial" w:hAnsi="Arial" w:cs="Arial"/>
          <w:b/>
          <w:bCs/>
          <w:sz w:val="24"/>
          <w:szCs w:val="24"/>
        </w:rPr>
        <w:t>UL SL prioritization aspects</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41559160"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w:t>
      </w:r>
      <w:r w:rsidR="000111F5">
        <w:rPr>
          <w:rFonts w:ascii="Times New Roman" w:hAnsi="Times New Roman"/>
          <w:sz w:val="20"/>
          <w:szCs w:val="20"/>
          <w:lang w:eastAsia="zh-CN"/>
        </w:rPr>
        <w:t>7</w:t>
      </w:r>
      <w:r w:rsidR="00E67A80">
        <w:rPr>
          <w:rFonts w:ascii="Times New Roman" w:hAnsi="Times New Roman"/>
          <w:sz w:val="20"/>
          <w:szCs w:val="20"/>
          <w:lang w:eastAsia="zh-CN"/>
        </w:rPr>
        <w:t xml:space="preserve"> meeting, </w:t>
      </w:r>
      <w:r w:rsidR="00C75CF5">
        <w:rPr>
          <w:rFonts w:ascii="Times New Roman" w:hAnsi="Times New Roman"/>
          <w:sz w:val="20"/>
          <w:szCs w:val="20"/>
          <w:lang w:eastAsia="zh-CN"/>
        </w:rPr>
        <w:t xml:space="preserve">one of the key issues under discussion </w:t>
      </w:r>
      <w:r w:rsidR="00462C5B">
        <w:rPr>
          <w:rFonts w:ascii="Times New Roman" w:hAnsi="Times New Roman"/>
          <w:sz w:val="20"/>
          <w:szCs w:val="20"/>
          <w:lang w:eastAsia="zh-CN"/>
        </w:rPr>
        <w:t>w</w:t>
      </w:r>
      <w:r w:rsidR="00C75CF5">
        <w:rPr>
          <w:rFonts w:ascii="Times New Roman" w:hAnsi="Times New Roman"/>
          <w:sz w:val="20"/>
          <w:szCs w:val="20"/>
          <w:lang w:eastAsia="zh-CN"/>
        </w:rPr>
        <w:t xml:space="preserve">as how to prioritize between UL and SL transmissions (for both inter- and intra-RAT cases) </w:t>
      </w:r>
      <w:r w:rsidR="000111F5">
        <w:rPr>
          <w:rFonts w:ascii="Times New Roman" w:hAnsi="Times New Roman"/>
          <w:sz w:val="20"/>
          <w:szCs w:val="20"/>
          <w:lang w:eastAsia="zh-CN"/>
        </w:rPr>
        <w:t>and the</w:t>
      </w:r>
      <w:r w:rsidR="00DC097B">
        <w:rPr>
          <w:rFonts w:ascii="Times New Roman" w:hAnsi="Times New Roman"/>
          <w:sz w:val="20"/>
          <w:szCs w:val="20"/>
          <w:lang w:eastAsia="zh-CN"/>
        </w:rPr>
        <w:t xml:space="preserve"> following agreement</w:t>
      </w:r>
      <w:r w:rsidR="004061A4">
        <w:rPr>
          <w:rFonts w:ascii="Times New Roman" w:hAnsi="Times New Roman"/>
          <w:sz w:val="20"/>
          <w:szCs w:val="20"/>
          <w:lang w:eastAsia="zh-CN"/>
        </w:rPr>
        <w:t>s</w:t>
      </w:r>
      <w:r w:rsidR="00DC097B">
        <w:rPr>
          <w:rFonts w:ascii="Times New Roman" w:hAnsi="Times New Roman"/>
          <w:sz w:val="20"/>
          <w:szCs w:val="20"/>
          <w:lang w:eastAsia="zh-CN"/>
        </w:rPr>
        <w:t xml:space="preserve"> were made</w:t>
      </w:r>
      <w:r w:rsidR="00C75CF5">
        <w:rPr>
          <w:rFonts w:ascii="Times New Roman" w:hAnsi="Times New Roman"/>
          <w:sz w:val="20"/>
          <w:szCs w:val="20"/>
          <w:lang w:eastAsia="zh-CN"/>
        </w:rPr>
        <w:t xml:space="preserve"> in this regard</w:t>
      </w:r>
      <w:r w:rsidR="00184D14">
        <w:rPr>
          <w:rFonts w:ascii="Times New Roman" w:hAnsi="Times New Roman"/>
          <w:sz w:val="20"/>
          <w:szCs w:val="20"/>
          <w:lang w:eastAsia="zh-CN"/>
        </w:rPr>
        <w:t xml:space="preserve"> </w:t>
      </w:r>
      <w:sdt>
        <w:sdtPr>
          <w:rPr>
            <w:rFonts w:ascii="Times New Roman" w:hAnsi="Times New Roman"/>
            <w:sz w:val="20"/>
            <w:szCs w:val="20"/>
            <w:lang w:eastAsia="zh-CN"/>
          </w:rPr>
          <w:id w:val="2127582119"/>
          <w:citation/>
        </w:sdtPr>
        <w:sdtEndPr/>
        <w:sdtContent>
          <w:r w:rsidR="00184D14">
            <w:rPr>
              <w:rFonts w:ascii="Times New Roman" w:hAnsi="Times New Roman"/>
              <w:sz w:val="20"/>
              <w:szCs w:val="20"/>
              <w:lang w:eastAsia="zh-CN"/>
            </w:rPr>
            <w:fldChar w:fldCharType="begin"/>
          </w:r>
          <w:r w:rsidR="00184D14">
            <w:rPr>
              <w:rFonts w:ascii="Times New Roman" w:hAnsi="Times New Roman"/>
              <w:sz w:val="20"/>
              <w:szCs w:val="20"/>
              <w:lang w:eastAsia="zh-CN"/>
            </w:rPr>
            <w:instrText xml:space="preserve"> CITATION RAN2107 \l 1033 </w:instrText>
          </w:r>
          <w:r w:rsidR="00184D14">
            <w:rPr>
              <w:rFonts w:ascii="Times New Roman" w:hAnsi="Times New Roman"/>
              <w:sz w:val="20"/>
              <w:szCs w:val="20"/>
              <w:lang w:eastAsia="zh-CN"/>
            </w:rPr>
            <w:fldChar w:fldCharType="separate"/>
          </w:r>
          <w:r w:rsidR="00184D14" w:rsidRPr="00184D14">
            <w:rPr>
              <w:rFonts w:ascii="Times New Roman" w:hAnsi="Times New Roman"/>
              <w:noProof/>
              <w:sz w:val="20"/>
              <w:szCs w:val="20"/>
              <w:lang w:eastAsia="zh-CN"/>
            </w:rPr>
            <w:t>[1]</w:t>
          </w:r>
          <w:r w:rsidR="00184D14">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261BDFCC" w14:textId="77777777" w:rsidR="00BF3B8B" w:rsidRPr="00BF3B8B" w:rsidRDefault="00BF3B8B" w:rsidP="00BF3B8B">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BF3B8B">
        <w:rPr>
          <w:rFonts w:ascii="Arial" w:eastAsia="Yu Gothic" w:hAnsi="Arial" w:cs="Calibri"/>
          <w:sz w:val="20"/>
          <w:lang w:val="en-GB" w:eastAsia="ja-JP"/>
        </w:rPr>
        <w:t xml:space="preserve">Agreements on prioritization between UL and SL: </w:t>
      </w:r>
    </w:p>
    <w:p w14:paraId="16655ACC" w14:textId="77777777" w:rsidR="00BF3B8B" w:rsidRPr="00BF3B8B" w:rsidRDefault="00BF3B8B" w:rsidP="00BF3B8B">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BF3B8B">
        <w:rPr>
          <w:rFonts w:ascii="Arial" w:eastAsia="Yu Gothic" w:hAnsi="Arial" w:cs="Calibri"/>
          <w:sz w:val="20"/>
          <w:lang w:val="en-GB" w:eastAsia="ja-JP"/>
        </w:rPr>
        <w:t xml:space="preserve">1: </w:t>
      </w:r>
      <w:r w:rsidRPr="00BF3B8B">
        <w:rPr>
          <w:rFonts w:ascii="Arial" w:eastAsia="Yu Gothic" w:hAnsi="Arial" w:cs="Calibri"/>
          <w:sz w:val="20"/>
          <w:lang w:val="en-GB" w:eastAsia="ja-JP"/>
        </w:rPr>
        <w:tab/>
        <w:t xml:space="preserve">(To be confirmed by RAN1/4) RAN2 work on NR-UL/NR-SL prioritization at least for two scenarios: 1) when UL TX overlaps in time domain with SL TX in the shared/same carrier frequency, and 2) when UL TX and SL TX (in different carrier frequency) share TX chains and power budget. </w:t>
      </w:r>
    </w:p>
    <w:p w14:paraId="4958F4BD" w14:textId="77777777" w:rsidR="00BF3B8B" w:rsidRPr="00BF3B8B" w:rsidRDefault="00BF3B8B" w:rsidP="00BF3B8B">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BF3B8B">
        <w:rPr>
          <w:rFonts w:ascii="Arial" w:eastAsia="Yu Gothic" w:hAnsi="Arial" w:cs="Calibri"/>
          <w:sz w:val="20"/>
          <w:lang w:val="en-GB" w:eastAsia="ja-JP"/>
        </w:rPr>
        <w:t>2:</w:t>
      </w:r>
      <w:r w:rsidRPr="00BF3B8B">
        <w:rPr>
          <w:rFonts w:ascii="Arial" w:eastAsia="Yu Gothic" w:hAnsi="Arial" w:cs="Calibri"/>
          <w:sz w:val="20"/>
          <w:lang w:val="en-GB" w:eastAsia="ja-JP"/>
        </w:rPr>
        <w:tab/>
        <w:t>(To be confirmed by RAN1/4) RAN2 work on LTE-UL/NR-SL and LTE-SL/NR-UL prioritization at least for scenario when UL TX and SL TX (in different carrier frequency) share TX chains and power budget.</w:t>
      </w:r>
    </w:p>
    <w:p w14:paraId="74B1CC13" w14:textId="77777777" w:rsidR="00BF3B8B" w:rsidRPr="00BF3B8B" w:rsidRDefault="00BF3B8B" w:rsidP="00BF3B8B">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BF3B8B">
        <w:rPr>
          <w:rFonts w:ascii="Arial" w:eastAsia="Yu Gothic" w:hAnsi="Arial" w:cs="Calibri"/>
          <w:sz w:val="20"/>
          <w:lang w:val="en-GB" w:eastAsia="ja-JP"/>
        </w:rPr>
        <w:t>3:</w:t>
      </w:r>
      <w:r w:rsidRPr="00BF3B8B">
        <w:rPr>
          <w:rFonts w:ascii="Arial" w:eastAsia="Yu Gothic" w:hAnsi="Arial" w:cs="Calibri"/>
          <w:sz w:val="20"/>
          <w:lang w:val="en-GB" w:eastAsia="ja-JP"/>
        </w:rPr>
        <w:tab/>
        <w:t>RAN2 sends LS to RAN1/4 to 1) ask RAN1 work on power sharing between UL TX and SL TX when they use separated TX chains but share power budget, 2) to check view of RAN1/4 on the validity of LTE-SL/NR-UL, LTE-UL/NR-SL prioritization scenario when UL/SL overlap in time domain in the shared/same carrier frequency, and 3) to check view of RAN1/4 on the necessity of MCG-SL/SCG-UL prioritization.</w:t>
      </w:r>
    </w:p>
    <w:p w14:paraId="63EEF7CD" w14:textId="77777777" w:rsidR="00BF3B8B" w:rsidRPr="00BF3B8B" w:rsidRDefault="00BF3B8B" w:rsidP="00BF3B8B">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BF3B8B">
        <w:rPr>
          <w:rFonts w:ascii="Arial" w:eastAsia="Yu Gothic" w:hAnsi="Arial" w:cs="Calibri"/>
          <w:sz w:val="20"/>
          <w:lang w:val="en-GB" w:eastAsia="ja-JP"/>
        </w:rPr>
        <w:t>4:</w:t>
      </w:r>
      <w:r w:rsidRPr="00BF3B8B">
        <w:rPr>
          <w:rFonts w:ascii="Arial" w:eastAsia="Yu Gothic" w:hAnsi="Arial" w:cs="Calibri"/>
          <w:sz w:val="20"/>
          <w:lang w:val="en-GB" w:eastAsia="ja-JP"/>
        </w:rPr>
        <w:tab/>
        <w:t>Prioritization between NR-UL and NR-SL will be done based on NW configuration. FFS when the cell doesn’t support NR-SL.</w:t>
      </w:r>
    </w:p>
    <w:p w14:paraId="61A559E6" w14:textId="77777777" w:rsidR="00BF3B8B" w:rsidRPr="00BF3B8B" w:rsidRDefault="00BF3B8B" w:rsidP="00BF3B8B">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BF3B8B">
        <w:rPr>
          <w:rFonts w:ascii="Arial" w:eastAsia="Yu Gothic" w:hAnsi="Arial" w:cs="Calibri"/>
          <w:sz w:val="20"/>
          <w:lang w:val="en-GB" w:eastAsia="ja-JP"/>
        </w:rPr>
        <w:t>5:</w:t>
      </w:r>
      <w:r w:rsidRPr="00BF3B8B">
        <w:rPr>
          <w:rFonts w:ascii="Arial" w:eastAsia="Yu Gothic" w:hAnsi="Arial" w:cs="Calibri"/>
          <w:sz w:val="20"/>
          <w:lang w:val="en-GB" w:eastAsia="ja-JP"/>
        </w:rPr>
        <w:tab/>
      </w:r>
      <w:r w:rsidRPr="00BF3B8B">
        <w:rPr>
          <w:rFonts w:ascii="Arial" w:eastAsia="Yu Gothic" w:hAnsi="Arial" w:cs="Calibri"/>
          <w:sz w:val="20"/>
          <w:highlight w:val="yellow"/>
          <w:lang w:val="en-GB" w:eastAsia="ja-JP"/>
        </w:rPr>
        <w:t>NR-UL and NR-SL priority are both considered w/o direct comparison between UL and SL. FFS how to select UL traffic prioritized over SL</w:t>
      </w:r>
      <w:r w:rsidRPr="00BF3B8B">
        <w:rPr>
          <w:rFonts w:ascii="Arial" w:eastAsia="Yu Gothic" w:hAnsi="Arial" w:cs="Calibri"/>
          <w:sz w:val="20"/>
          <w:lang w:val="en-GB" w:eastAsia="ja-JP"/>
        </w:rPr>
        <w:t>.</w:t>
      </w:r>
      <w:r w:rsidRPr="00BF3B8B">
        <w:rPr>
          <w:rFonts w:ascii="Arial" w:eastAsia="Yu Gothic" w:hAnsi="Arial" w:cs="Calibri"/>
          <w:noProof/>
          <w:sz w:val="20"/>
          <w:lang w:val="en-GB" w:eastAsia="ja-JP"/>
        </w:rPr>
        <w:t xml:space="preserve"> </w:t>
      </w:r>
    </w:p>
    <w:p w14:paraId="1DBBD68D"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A229459"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1E379009" w:rsidR="00E67A80" w:rsidRPr="00C11F0A" w:rsidRDefault="00512FB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 we address the highlighted aspect above</w:t>
      </w:r>
      <w:r w:rsidR="00D205F0">
        <w:rPr>
          <w:rFonts w:ascii="Times New Roman" w:hAnsi="Times New Roman"/>
          <w:sz w:val="20"/>
          <w:szCs w:val="20"/>
          <w:lang w:eastAsia="ja-JP"/>
        </w:rPr>
        <w:t xml:space="preserve">, (i.e. how to perform the prioritization without direct comparison) </w:t>
      </w:r>
      <w:r>
        <w:rPr>
          <w:rFonts w:ascii="Times New Roman" w:hAnsi="Times New Roman"/>
          <w:sz w:val="20"/>
          <w:szCs w:val="20"/>
          <w:lang w:eastAsia="ja-JP"/>
        </w:rPr>
        <w:t>and present our view</w:t>
      </w:r>
      <w:r w:rsidR="004061A4">
        <w:rPr>
          <w:rFonts w:ascii="Times New Roman" w:hAnsi="Times New Roman"/>
          <w:sz w:val="20"/>
          <w:szCs w:val="20"/>
          <w:lang w:eastAsia="ja-JP"/>
        </w:rPr>
        <w:t>.</w:t>
      </w:r>
    </w:p>
    <w:p w14:paraId="5AD58132" w14:textId="651EBF2E" w:rsidR="0016703F" w:rsidRPr="008312A0" w:rsidRDefault="000760CC" w:rsidP="008312A0">
      <w:pPr>
        <w:pStyle w:val="Tdoc"/>
      </w:pPr>
      <w:r>
        <w:t>Discussion</w:t>
      </w:r>
    </w:p>
    <w:p w14:paraId="3E840448" w14:textId="77777777" w:rsidR="008F2F8E" w:rsidRDefault="008F2F8E" w:rsidP="008F2F8E">
      <w:pPr>
        <w:rPr>
          <w:rFonts w:ascii="Times New Roman" w:hAnsi="Times New Roman"/>
          <w:sz w:val="20"/>
          <w:lang w:val="en-GB" w:eastAsia="zh-CN"/>
        </w:rPr>
      </w:pPr>
    </w:p>
    <w:p w14:paraId="32D0B1E2" w14:textId="1C82CC8C" w:rsidR="009F65DF" w:rsidRPr="009F65DF" w:rsidRDefault="00D205F0" w:rsidP="009F65DF">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One of the main issues for discussion in the last meeting was how to perform the </w:t>
      </w:r>
      <w:r w:rsidR="000D63FA">
        <w:rPr>
          <w:rFonts w:ascii="Times New Roman" w:eastAsia="Times New Roman" w:hAnsi="Times New Roman"/>
          <w:bCs/>
          <w:sz w:val="20"/>
          <w:szCs w:val="20"/>
          <w:lang w:val="en-GB" w:eastAsia="zh-CN"/>
        </w:rPr>
        <w:t xml:space="preserve">prioritization </w:t>
      </w:r>
      <w:r>
        <w:rPr>
          <w:rFonts w:ascii="Times New Roman" w:eastAsia="Times New Roman" w:hAnsi="Times New Roman"/>
          <w:bCs/>
          <w:sz w:val="20"/>
          <w:szCs w:val="20"/>
          <w:lang w:val="en-GB" w:eastAsia="zh-CN"/>
        </w:rPr>
        <w:t xml:space="preserve">between UL and SL transmission in case of intra-RAT. While in LTE, the prioritization was based on a single PPPP threshold, the situation is different in NR since PPPP is no longer the main metric to determine the priority or precedence of UL or SL transmission. So, the question that arises then is whether </w:t>
      </w:r>
      <w:r w:rsidR="009F65DF">
        <w:rPr>
          <w:rFonts w:ascii="Times New Roman" w:eastAsia="Times New Roman" w:hAnsi="Times New Roman"/>
          <w:bCs/>
          <w:sz w:val="20"/>
          <w:szCs w:val="20"/>
          <w:lang w:val="en-GB" w:eastAsia="zh-CN"/>
        </w:rPr>
        <w:t xml:space="preserve">the prioritization should be based on comparing some other metric. The common understanding amongst companies was that it shall be based on the QoS of the corresponding UL and SL transmissions. </w:t>
      </w:r>
      <w:r w:rsidR="009F65DF" w:rsidRPr="009F65DF">
        <w:rPr>
          <w:rFonts w:ascii="Times New Roman" w:eastAsia="Times New Roman" w:hAnsi="Times New Roman"/>
          <w:bCs/>
          <w:sz w:val="20"/>
          <w:szCs w:val="20"/>
          <w:lang w:val="en-GB" w:eastAsia="zh-CN"/>
        </w:rPr>
        <w:t>While there can be multiple ways to directly compare the QoS, the basic principle should be that it is done based on the QoS characteristics for the UL and SL QoS flows, including at least:</w:t>
      </w:r>
    </w:p>
    <w:p w14:paraId="0B44F0A4" w14:textId="4128382A" w:rsidR="009F65DF" w:rsidRPr="00184D14" w:rsidRDefault="009F65DF" w:rsidP="00184D14">
      <w:pPr>
        <w:pStyle w:val="ListParagraph"/>
        <w:numPr>
          <w:ilvl w:val="0"/>
          <w:numId w:val="43"/>
        </w:numPr>
        <w:rPr>
          <w:rFonts w:ascii="Times New Roman" w:eastAsia="Times New Roman" w:hAnsi="Times New Roman"/>
          <w:bCs/>
          <w:sz w:val="20"/>
          <w:szCs w:val="20"/>
          <w:lang w:val="en-GB" w:eastAsia="zh-CN"/>
        </w:rPr>
      </w:pPr>
      <w:r w:rsidRPr="00184D14">
        <w:rPr>
          <w:rFonts w:ascii="Times New Roman" w:eastAsia="Times New Roman" w:hAnsi="Times New Roman"/>
          <w:bCs/>
          <w:sz w:val="20"/>
          <w:szCs w:val="20"/>
          <w:lang w:val="en-GB" w:eastAsia="zh-CN"/>
        </w:rPr>
        <w:t>Priority Level</w:t>
      </w:r>
    </w:p>
    <w:p w14:paraId="6ED07D45" w14:textId="6B3B1092" w:rsidR="009F65DF" w:rsidRPr="00184D14" w:rsidRDefault="009F65DF" w:rsidP="00184D14">
      <w:pPr>
        <w:pStyle w:val="ListParagraph"/>
        <w:numPr>
          <w:ilvl w:val="0"/>
          <w:numId w:val="43"/>
        </w:numPr>
        <w:rPr>
          <w:rFonts w:ascii="Times New Roman" w:eastAsia="Times New Roman" w:hAnsi="Times New Roman"/>
          <w:bCs/>
          <w:sz w:val="20"/>
          <w:szCs w:val="20"/>
          <w:lang w:val="en-GB" w:eastAsia="zh-CN"/>
        </w:rPr>
      </w:pPr>
      <w:r w:rsidRPr="00184D14">
        <w:rPr>
          <w:rFonts w:ascii="Times New Roman" w:eastAsia="Times New Roman" w:hAnsi="Times New Roman"/>
          <w:bCs/>
          <w:sz w:val="20"/>
          <w:szCs w:val="20"/>
          <w:lang w:val="en-GB" w:eastAsia="zh-CN"/>
        </w:rPr>
        <w:t>Packet Delay Budget</w:t>
      </w:r>
    </w:p>
    <w:p w14:paraId="412C110B" w14:textId="5CAB737C" w:rsidR="009F65DF" w:rsidRPr="00184D14" w:rsidRDefault="009F65DF" w:rsidP="00184D14">
      <w:pPr>
        <w:pStyle w:val="ListParagraph"/>
        <w:numPr>
          <w:ilvl w:val="0"/>
          <w:numId w:val="43"/>
        </w:numPr>
        <w:rPr>
          <w:rFonts w:ascii="Times New Roman" w:eastAsia="Times New Roman" w:hAnsi="Times New Roman"/>
          <w:bCs/>
          <w:sz w:val="20"/>
          <w:szCs w:val="20"/>
          <w:lang w:val="en-GB" w:eastAsia="zh-CN"/>
        </w:rPr>
      </w:pPr>
      <w:r w:rsidRPr="00184D14">
        <w:rPr>
          <w:rFonts w:ascii="Times New Roman" w:eastAsia="Times New Roman" w:hAnsi="Times New Roman"/>
          <w:bCs/>
          <w:sz w:val="20"/>
          <w:szCs w:val="20"/>
          <w:lang w:val="en-GB" w:eastAsia="zh-CN"/>
        </w:rPr>
        <w:t>Packet Error Rate</w:t>
      </w:r>
    </w:p>
    <w:p w14:paraId="7B9666B6" w14:textId="77777777" w:rsidR="009F65DF" w:rsidRDefault="009F65DF" w:rsidP="008F2F8E">
      <w:pPr>
        <w:rPr>
          <w:rFonts w:ascii="Times New Roman" w:eastAsia="Times New Roman" w:hAnsi="Times New Roman"/>
          <w:bCs/>
          <w:sz w:val="20"/>
          <w:szCs w:val="20"/>
          <w:lang w:val="en-GB" w:eastAsia="zh-CN"/>
        </w:rPr>
      </w:pPr>
    </w:p>
    <w:p w14:paraId="1C77A283" w14:textId="6DC3BAFF" w:rsidR="009F65DF" w:rsidRDefault="009F65DF"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However, based on the agreement in the last meeting, i.e. prioritization shall be done based on NW configuration, the most suitable metric </w:t>
      </w:r>
      <w:r w:rsidR="001A0798">
        <w:rPr>
          <w:rFonts w:ascii="Times New Roman" w:eastAsia="Times New Roman" w:hAnsi="Times New Roman"/>
          <w:bCs/>
          <w:sz w:val="20"/>
          <w:szCs w:val="20"/>
          <w:lang w:val="en-GB" w:eastAsia="zh-CN"/>
        </w:rPr>
        <w:t xml:space="preserve">is the logical channel priorities. In NR V2X, the SL LCH priorities are determined by the network, either via dedicated signalling or pre-configuration. Therefore, it makes sense for the prioritization to be based on the UL and SL LCH priorities, which is in line with the agreement made in the last meeting. Even for the case when a cell does not support NR-SL, the UE operating in mode 2 would have SL LCH priorities pre-configured, which we think is </w:t>
      </w:r>
      <w:r w:rsidR="001A0798">
        <w:rPr>
          <w:rFonts w:ascii="Times New Roman" w:eastAsia="Times New Roman" w:hAnsi="Times New Roman"/>
          <w:bCs/>
          <w:sz w:val="20"/>
          <w:szCs w:val="20"/>
          <w:lang w:val="en-GB" w:eastAsia="zh-CN"/>
        </w:rPr>
        <w:lastRenderedPageBreak/>
        <w:t xml:space="preserve">something under the operator’s control (rather than just left </w:t>
      </w:r>
      <w:proofErr w:type="gramStart"/>
      <w:r w:rsidR="001A0798">
        <w:rPr>
          <w:rFonts w:ascii="Times New Roman" w:eastAsia="Times New Roman" w:hAnsi="Times New Roman"/>
          <w:bCs/>
          <w:sz w:val="20"/>
          <w:szCs w:val="20"/>
          <w:lang w:val="en-GB" w:eastAsia="zh-CN"/>
        </w:rPr>
        <w:t>to</w:t>
      </w:r>
      <w:proofErr w:type="gramEnd"/>
      <w:r w:rsidR="001A0798">
        <w:rPr>
          <w:rFonts w:ascii="Times New Roman" w:eastAsia="Times New Roman" w:hAnsi="Times New Roman"/>
          <w:bCs/>
          <w:sz w:val="20"/>
          <w:szCs w:val="20"/>
          <w:lang w:val="en-GB" w:eastAsia="zh-CN"/>
        </w:rPr>
        <w:t xml:space="preserve"> UE implementation which was the case in LTE). Therefore, we propose to perform the UL/SL prioritization based on LCH priorities for UL and SL transmissions.</w:t>
      </w:r>
    </w:p>
    <w:p w14:paraId="4D870A40" w14:textId="77777777" w:rsidR="009F65DF" w:rsidRDefault="009F65DF" w:rsidP="008F2F8E">
      <w:pPr>
        <w:rPr>
          <w:rFonts w:ascii="Times New Roman" w:eastAsia="Times New Roman" w:hAnsi="Times New Roman"/>
          <w:bCs/>
          <w:sz w:val="20"/>
          <w:szCs w:val="20"/>
          <w:lang w:val="en-GB" w:eastAsia="zh-CN"/>
        </w:rPr>
      </w:pPr>
    </w:p>
    <w:p w14:paraId="51546946" w14:textId="246B7B38" w:rsidR="009F65DF" w:rsidRDefault="00104FCF" w:rsidP="008F2F8E">
      <w:pPr>
        <w:rPr>
          <w:rFonts w:ascii="Times New Roman" w:eastAsia="Times New Roman" w:hAnsi="Times New Roman"/>
          <w:bCs/>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NR UL/SL prioritization is performed based on NW configured UL and SL LCH priorities.</w:t>
      </w:r>
    </w:p>
    <w:p w14:paraId="76918822" w14:textId="77777777" w:rsidR="00104FCF" w:rsidRDefault="00104FCF" w:rsidP="008F2F8E">
      <w:pPr>
        <w:rPr>
          <w:rFonts w:ascii="Times New Roman" w:eastAsia="Times New Roman" w:hAnsi="Times New Roman"/>
          <w:bCs/>
          <w:sz w:val="20"/>
          <w:szCs w:val="20"/>
          <w:lang w:val="en-GB" w:eastAsia="zh-CN"/>
        </w:rPr>
      </w:pPr>
    </w:p>
    <w:p w14:paraId="6CFF57F8" w14:textId="4690FA5D" w:rsidR="009F65DF" w:rsidRDefault="001A0798"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The next question then is how they can be compared with each other. There was a view from some companies in the last meeting that SL and UL LCH priorities correspond to different ranges and are derived from different QoS indicators (5QI and PQI)</w:t>
      </w:r>
      <w:r w:rsidR="00184D14">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407122437"/>
          <w:citation/>
        </w:sdtPr>
        <w:sdtEndPr/>
        <w:sdtContent>
          <w:r w:rsidR="00184D14">
            <w:rPr>
              <w:rFonts w:ascii="Times New Roman" w:eastAsia="Times New Roman" w:hAnsi="Times New Roman"/>
              <w:bCs/>
              <w:sz w:val="20"/>
              <w:szCs w:val="20"/>
              <w:lang w:val="en-GB" w:eastAsia="zh-CN"/>
            </w:rPr>
            <w:fldChar w:fldCharType="begin"/>
          </w:r>
          <w:r w:rsidR="00184D14">
            <w:rPr>
              <w:rFonts w:ascii="Times New Roman" w:eastAsia="Times New Roman" w:hAnsi="Times New Roman"/>
              <w:bCs/>
              <w:sz w:val="20"/>
              <w:szCs w:val="20"/>
              <w:lang w:eastAsia="zh-CN"/>
            </w:rPr>
            <w:instrText xml:space="preserve"> CITATION ULSLemail \l 1033 </w:instrText>
          </w:r>
          <w:r w:rsidR="00184D14">
            <w:rPr>
              <w:rFonts w:ascii="Times New Roman" w:eastAsia="Times New Roman" w:hAnsi="Times New Roman"/>
              <w:bCs/>
              <w:sz w:val="20"/>
              <w:szCs w:val="20"/>
              <w:lang w:val="en-GB" w:eastAsia="zh-CN"/>
            </w:rPr>
            <w:fldChar w:fldCharType="separate"/>
          </w:r>
          <w:r w:rsidR="00184D14" w:rsidRPr="00184D14">
            <w:rPr>
              <w:rFonts w:ascii="Times New Roman" w:eastAsia="Times New Roman" w:hAnsi="Times New Roman"/>
              <w:noProof/>
              <w:sz w:val="20"/>
              <w:szCs w:val="20"/>
              <w:lang w:eastAsia="zh-CN"/>
            </w:rPr>
            <w:t>[2]</w:t>
          </w:r>
          <w:r w:rsidR="00184D14">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Therefore, it was agreed that there shouldn’t be a direct comparison between them. In our view, keeping in line with the agreement above, we can consider at least </w:t>
      </w:r>
      <w:r w:rsidR="002537C5">
        <w:rPr>
          <w:rFonts w:ascii="Times New Roman" w:eastAsia="Times New Roman" w:hAnsi="Times New Roman"/>
          <w:bCs/>
          <w:sz w:val="20"/>
          <w:szCs w:val="20"/>
          <w:lang w:val="en-GB" w:eastAsia="zh-CN"/>
        </w:rPr>
        <w:t xml:space="preserve">the following </w:t>
      </w:r>
      <w:r>
        <w:rPr>
          <w:rFonts w:ascii="Times New Roman" w:eastAsia="Times New Roman" w:hAnsi="Times New Roman"/>
          <w:bCs/>
          <w:sz w:val="20"/>
          <w:szCs w:val="20"/>
          <w:lang w:val="en-GB" w:eastAsia="zh-CN"/>
        </w:rPr>
        <w:t>ways of comparing the SL LCH priorities</w:t>
      </w:r>
      <w:r w:rsidR="00F31D72">
        <w:rPr>
          <w:rFonts w:ascii="Times New Roman" w:eastAsia="Times New Roman" w:hAnsi="Times New Roman"/>
          <w:bCs/>
          <w:sz w:val="20"/>
          <w:szCs w:val="20"/>
          <w:lang w:val="en-GB" w:eastAsia="zh-CN"/>
        </w:rPr>
        <w:t>:</w:t>
      </w:r>
    </w:p>
    <w:p w14:paraId="5F6BFCE7" w14:textId="77777777" w:rsidR="00F31D72" w:rsidRDefault="00F31D72" w:rsidP="008F2F8E">
      <w:pPr>
        <w:rPr>
          <w:rFonts w:ascii="Times New Roman" w:eastAsia="Times New Roman" w:hAnsi="Times New Roman"/>
          <w:bCs/>
          <w:sz w:val="20"/>
          <w:szCs w:val="20"/>
          <w:lang w:val="en-GB" w:eastAsia="zh-CN"/>
        </w:rPr>
      </w:pPr>
    </w:p>
    <w:p w14:paraId="4FC69F51" w14:textId="11FFAE68" w:rsidR="00F31D72" w:rsidRDefault="001A0798" w:rsidP="00F31D72">
      <w:pPr>
        <w:pStyle w:val="ListParagraph"/>
        <w:numPr>
          <w:ilvl w:val="0"/>
          <w:numId w:val="42"/>
        </w:numPr>
        <w:rPr>
          <w:rFonts w:ascii="Times New Roman" w:eastAsia="Times New Roman" w:hAnsi="Times New Roman"/>
          <w:bCs/>
          <w:sz w:val="20"/>
          <w:szCs w:val="20"/>
          <w:lang w:val="en-GB" w:eastAsia="zh-CN"/>
        </w:rPr>
      </w:pPr>
      <w:r w:rsidRPr="00F31D72">
        <w:rPr>
          <w:rFonts w:ascii="Times New Roman" w:eastAsia="Times New Roman" w:hAnsi="Times New Roman"/>
          <w:bCs/>
          <w:sz w:val="20"/>
          <w:szCs w:val="20"/>
          <w:lang w:val="en-GB" w:eastAsia="zh-CN"/>
        </w:rPr>
        <w:t xml:space="preserve">For each </w:t>
      </w:r>
      <w:r w:rsidR="00F31D72">
        <w:rPr>
          <w:rFonts w:ascii="Times New Roman" w:eastAsia="Times New Roman" w:hAnsi="Times New Roman"/>
          <w:bCs/>
          <w:sz w:val="20"/>
          <w:szCs w:val="20"/>
          <w:lang w:val="en-GB" w:eastAsia="zh-CN"/>
        </w:rPr>
        <w:t>UL</w:t>
      </w:r>
      <w:r w:rsidRPr="00F31D72">
        <w:rPr>
          <w:rFonts w:ascii="Times New Roman" w:eastAsia="Times New Roman" w:hAnsi="Times New Roman"/>
          <w:bCs/>
          <w:sz w:val="20"/>
          <w:szCs w:val="20"/>
          <w:lang w:val="en-GB" w:eastAsia="zh-CN"/>
        </w:rPr>
        <w:t xml:space="preserve"> LCH priority, a list containing </w:t>
      </w:r>
      <w:r w:rsidR="00F31D72">
        <w:rPr>
          <w:rFonts w:ascii="Times New Roman" w:eastAsia="Times New Roman" w:hAnsi="Times New Roman"/>
          <w:bCs/>
          <w:sz w:val="20"/>
          <w:szCs w:val="20"/>
          <w:lang w:val="en-GB" w:eastAsia="zh-CN"/>
        </w:rPr>
        <w:t>SL</w:t>
      </w:r>
      <w:r w:rsidRPr="00F31D72">
        <w:rPr>
          <w:rFonts w:ascii="Times New Roman" w:eastAsia="Times New Roman" w:hAnsi="Times New Roman"/>
          <w:bCs/>
          <w:sz w:val="20"/>
          <w:szCs w:val="20"/>
          <w:lang w:val="en-GB" w:eastAsia="zh-CN"/>
        </w:rPr>
        <w:t xml:space="preserve"> LCH priorities which are considered to have higher priority can be provided, such that the overall structure is comprised of a nested list. </w:t>
      </w:r>
      <w:r w:rsidR="00F31D72">
        <w:rPr>
          <w:rFonts w:ascii="Times New Roman" w:eastAsia="Times New Roman" w:hAnsi="Times New Roman"/>
          <w:bCs/>
          <w:sz w:val="20"/>
          <w:szCs w:val="20"/>
          <w:lang w:val="en-GB" w:eastAsia="zh-CN"/>
        </w:rPr>
        <w:t>Essentially, the network can provide a set of SL LCH priority values for a given UL LCH such that if there is a need for prioritization between this UL LCH and any SL transmission, the UE will prioritize SL transmissions if they correspond to one of the values in this set.</w:t>
      </w:r>
    </w:p>
    <w:p w14:paraId="3F6AD3C1" w14:textId="77777777" w:rsidR="002537C5" w:rsidRDefault="001A0798" w:rsidP="002537C5">
      <w:pPr>
        <w:pStyle w:val="ListParagraph"/>
        <w:numPr>
          <w:ilvl w:val="0"/>
          <w:numId w:val="42"/>
        </w:numPr>
        <w:rPr>
          <w:rFonts w:ascii="Times New Roman" w:eastAsia="Times New Roman" w:hAnsi="Times New Roman"/>
          <w:bCs/>
          <w:sz w:val="20"/>
          <w:szCs w:val="20"/>
          <w:lang w:val="en-GB" w:eastAsia="zh-CN"/>
        </w:rPr>
      </w:pPr>
      <w:r w:rsidRPr="00BA7D32">
        <w:rPr>
          <w:rFonts w:ascii="Times New Roman" w:eastAsia="Times New Roman" w:hAnsi="Times New Roman"/>
          <w:bCs/>
          <w:sz w:val="20"/>
          <w:szCs w:val="20"/>
          <w:lang w:val="en-GB" w:eastAsia="zh-CN"/>
        </w:rPr>
        <w:t xml:space="preserve">Alternatively, for each </w:t>
      </w:r>
      <w:r w:rsidR="00F31D72" w:rsidRPr="00BA7D32">
        <w:rPr>
          <w:rFonts w:ascii="Times New Roman" w:eastAsia="Times New Roman" w:hAnsi="Times New Roman"/>
          <w:bCs/>
          <w:sz w:val="20"/>
          <w:szCs w:val="20"/>
          <w:lang w:val="en-GB" w:eastAsia="zh-CN"/>
        </w:rPr>
        <w:t>UL</w:t>
      </w:r>
      <w:r w:rsidRPr="00BA7D32">
        <w:rPr>
          <w:rFonts w:ascii="Times New Roman" w:eastAsia="Times New Roman" w:hAnsi="Times New Roman"/>
          <w:bCs/>
          <w:sz w:val="20"/>
          <w:szCs w:val="20"/>
          <w:lang w:val="en-GB" w:eastAsia="zh-CN"/>
        </w:rPr>
        <w:t xml:space="preserve"> LCH, a threshold can be configured </w:t>
      </w:r>
      <w:r w:rsidR="00BA7D32" w:rsidRPr="00BA7D32">
        <w:rPr>
          <w:rFonts w:ascii="Times New Roman" w:eastAsia="Times New Roman" w:hAnsi="Times New Roman"/>
          <w:bCs/>
          <w:sz w:val="20"/>
          <w:szCs w:val="20"/>
          <w:lang w:val="en-GB" w:eastAsia="zh-CN"/>
        </w:rPr>
        <w:t>representing the S</w:t>
      </w:r>
      <w:r w:rsidRPr="00BA7D32">
        <w:rPr>
          <w:rFonts w:ascii="Times New Roman" w:eastAsia="Times New Roman" w:hAnsi="Times New Roman"/>
          <w:bCs/>
          <w:sz w:val="20"/>
          <w:szCs w:val="20"/>
          <w:lang w:val="en-GB" w:eastAsia="zh-CN"/>
        </w:rPr>
        <w:t xml:space="preserve">L LCH priority </w:t>
      </w:r>
      <w:r w:rsidR="00BA7D32" w:rsidRPr="00BA7D32">
        <w:rPr>
          <w:rFonts w:ascii="Times New Roman" w:eastAsia="Times New Roman" w:hAnsi="Times New Roman"/>
          <w:bCs/>
          <w:sz w:val="20"/>
          <w:szCs w:val="20"/>
          <w:lang w:val="en-GB" w:eastAsia="zh-CN"/>
        </w:rPr>
        <w:t>which takes precedence in case prioritization is needed</w:t>
      </w:r>
      <w:r w:rsidR="00BA7D32">
        <w:rPr>
          <w:rFonts w:ascii="Times New Roman" w:eastAsia="Times New Roman" w:hAnsi="Times New Roman"/>
          <w:bCs/>
          <w:sz w:val="20"/>
          <w:szCs w:val="20"/>
          <w:lang w:val="en-GB" w:eastAsia="zh-CN"/>
        </w:rPr>
        <w:t xml:space="preserve">. </w:t>
      </w:r>
      <w:r w:rsidR="001F6C9C">
        <w:rPr>
          <w:rFonts w:ascii="Times New Roman" w:eastAsia="Times New Roman" w:hAnsi="Times New Roman"/>
          <w:bCs/>
          <w:sz w:val="20"/>
          <w:szCs w:val="20"/>
          <w:lang w:val="en-GB" w:eastAsia="zh-CN"/>
        </w:rPr>
        <w:t>In this case, the NW configures this threshold to determine whether the UL or SL takes precedence for transmission</w:t>
      </w:r>
      <w:r w:rsidR="001C2DE2">
        <w:rPr>
          <w:rFonts w:ascii="Times New Roman" w:eastAsia="Times New Roman" w:hAnsi="Times New Roman"/>
          <w:bCs/>
          <w:sz w:val="20"/>
          <w:szCs w:val="20"/>
          <w:lang w:val="en-GB" w:eastAsia="zh-CN"/>
        </w:rPr>
        <w:t xml:space="preserve"> and can be specific to each UL LCH or fixed for all UL transmissions (</w:t>
      </w:r>
      <w:proofErr w:type="gramStart"/>
      <w:r w:rsidR="001C2DE2">
        <w:rPr>
          <w:rFonts w:ascii="Times New Roman" w:eastAsia="Times New Roman" w:hAnsi="Times New Roman"/>
          <w:bCs/>
          <w:sz w:val="20"/>
          <w:szCs w:val="20"/>
          <w:lang w:val="en-GB" w:eastAsia="zh-CN"/>
        </w:rPr>
        <w:t>similar to</w:t>
      </w:r>
      <w:proofErr w:type="gramEnd"/>
      <w:r w:rsidR="001C2DE2">
        <w:rPr>
          <w:rFonts w:ascii="Times New Roman" w:eastAsia="Times New Roman" w:hAnsi="Times New Roman"/>
          <w:bCs/>
          <w:sz w:val="20"/>
          <w:szCs w:val="20"/>
          <w:lang w:val="en-GB" w:eastAsia="zh-CN"/>
        </w:rPr>
        <w:t xml:space="preserve"> LTE PPPP).</w:t>
      </w:r>
    </w:p>
    <w:p w14:paraId="45C9B5EA" w14:textId="2E9AF55A" w:rsidR="001A0798" w:rsidRPr="002537C5" w:rsidRDefault="002537C5" w:rsidP="002537C5">
      <w:pPr>
        <w:pStyle w:val="ListParagraph"/>
        <w:numPr>
          <w:ilvl w:val="0"/>
          <w:numId w:val="42"/>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Finally, the network can configure two separate thresholds, one each for UL and SL transmissions. The UE can compare the UL and SL LCH priorities for applicable transmissions separately with the thresholds and whichever is above/below the threshold can take precedence (depending on how thresholds are defined). Of course, if both UL and SL LCH have priorities that are above/below the respective thresholds, some further prioritization rule can be </w:t>
      </w:r>
      <w:proofErr w:type="gramStart"/>
      <w:r>
        <w:rPr>
          <w:rFonts w:ascii="Times New Roman" w:eastAsia="Times New Roman" w:hAnsi="Times New Roman"/>
          <w:bCs/>
          <w:sz w:val="20"/>
          <w:szCs w:val="20"/>
          <w:lang w:val="en-GB" w:eastAsia="zh-CN"/>
        </w:rPr>
        <w:t>speci</w:t>
      </w:r>
      <w:bookmarkStart w:id="0" w:name="_GoBack"/>
      <w:bookmarkEnd w:id="0"/>
      <w:r>
        <w:rPr>
          <w:rFonts w:ascii="Times New Roman" w:eastAsia="Times New Roman" w:hAnsi="Times New Roman"/>
          <w:bCs/>
          <w:sz w:val="20"/>
          <w:szCs w:val="20"/>
          <w:lang w:val="en-GB" w:eastAsia="zh-CN"/>
        </w:rPr>
        <w:t>fied</w:t>
      </w:r>
      <w:proofErr w:type="gramEnd"/>
      <w:r>
        <w:rPr>
          <w:rFonts w:ascii="Times New Roman" w:eastAsia="Times New Roman" w:hAnsi="Times New Roman"/>
          <w:bCs/>
          <w:sz w:val="20"/>
          <w:szCs w:val="20"/>
          <w:lang w:val="en-GB" w:eastAsia="zh-CN"/>
        </w:rPr>
        <w:t xml:space="preserve"> or it can be left to UE implementation.  </w:t>
      </w:r>
    </w:p>
    <w:p w14:paraId="08F010B0" w14:textId="77777777" w:rsidR="002537C5" w:rsidRDefault="002537C5" w:rsidP="008F2F8E">
      <w:pPr>
        <w:rPr>
          <w:rFonts w:ascii="Times New Roman" w:eastAsia="Times New Roman" w:hAnsi="Times New Roman"/>
          <w:bCs/>
          <w:sz w:val="20"/>
          <w:szCs w:val="20"/>
          <w:lang w:val="en-GB" w:eastAsia="zh-CN"/>
        </w:rPr>
      </w:pPr>
    </w:p>
    <w:p w14:paraId="695842DB" w14:textId="36CFDE0F" w:rsidR="0030736A" w:rsidRDefault="001F6C9C"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Not</w:t>
      </w:r>
      <w:r w:rsidR="00386CF7">
        <w:rPr>
          <w:rFonts w:ascii="Times New Roman" w:eastAsia="Times New Roman" w:hAnsi="Times New Roman"/>
          <w:bCs/>
          <w:sz w:val="20"/>
          <w:szCs w:val="20"/>
          <w:lang w:val="en-GB" w:eastAsia="zh-CN"/>
        </w:rPr>
        <w:t>e</w:t>
      </w:r>
      <w:r>
        <w:rPr>
          <w:rFonts w:ascii="Times New Roman" w:eastAsia="Times New Roman" w:hAnsi="Times New Roman"/>
          <w:bCs/>
          <w:sz w:val="20"/>
          <w:szCs w:val="20"/>
          <w:lang w:val="en-GB" w:eastAsia="zh-CN"/>
        </w:rPr>
        <w:t xml:space="preserve"> that there are pros and cons to the above methods in terms of </w:t>
      </w:r>
      <w:r w:rsidR="001C2DE2">
        <w:rPr>
          <w:rFonts w:ascii="Times New Roman" w:eastAsia="Times New Roman" w:hAnsi="Times New Roman"/>
          <w:bCs/>
          <w:sz w:val="20"/>
          <w:szCs w:val="20"/>
          <w:lang w:val="en-GB" w:eastAsia="zh-CN"/>
        </w:rPr>
        <w:t xml:space="preserve">signalling overhead and complexity, but </w:t>
      </w:r>
      <w:r w:rsidR="002537C5">
        <w:rPr>
          <w:rFonts w:ascii="Times New Roman" w:eastAsia="Times New Roman" w:hAnsi="Times New Roman"/>
          <w:bCs/>
          <w:sz w:val="20"/>
          <w:szCs w:val="20"/>
          <w:lang w:val="en-GB" w:eastAsia="zh-CN"/>
        </w:rPr>
        <w:t xml:space="preserve">they all </w:t>
      </w:r>
      <w:r w:rsidR="001C2DE2">
        <w:rPr>
          <w:rFonts w:ascii="Times New Roman" w:eastAsia="Times New Roman" w:hAnsi="Times New Roman"/>
          <w:bCs/>
          <w:sz w:val="20"/>
          <w:szCs w:val="20"/>
          <w:lang w:val="en-GB" w:eastAsia="zh-CN"/>
        </w:rPr>
        <w:t xml:space="preserve">seek to achieve the same functionality, i.e. consideration between NR UL and NR SL transmissions without a direct comparison. In </w:t>
      </w:r>
      <w:r w:rsidR="002537C5">
        <w:rPr>
          <w:rFonts w:ascii="Times New Roman" w:eastAsia="Times New Roman" w:hAnsi="Times New Roman"/>
          <w:bCs/>
          <w:sz w:val="20"/>
          <w:szCs w:val="20"/>
          <w:lang w:val="en-GB" w:eastAsia="zh-CN"/>
        </w:rPr>
        <w:t xml:space="preserve">all </w:t>
      </w:r>
      <w:r w:rsidR="001C2DE2">
        <w:rPr>
          <w:rFonts w:ascii="Times New Roman" w:eastAsia="Times New Roman" w:hAnsi="Times New Roman"/>
          <w:bCs/>
          <w:sz w:val="20"/>
          <w:szCs w:val="20"/>
          <w:lang w:val="en-GB" w:eastAsia="zh-CN"/>
        </w:rPr>
        <w:t xml:space="preserve">cases however, the network can explicitly control the UL/SL prioritization behaviour (and it is applicable for cells not supporting NR SL as well). Therefore, we propose that RAN2 discuss and choose between the </w:t>
      </w:r>
      <w:r w:rsidR="002537C5">
        <w:rPr>
          <w:rFonts w:ascii="Times New Roman" w:eastAsia="Times New Roman" w:hAnsi="Times New Roman"/>
          <w:bCs/>
          <w:sz w:val="20"/>
          <w:szCs w:val="20"/>
          <w:lang w:val="en-GB" w:eastAsia="zh-CN"/>
        </w:rPr>
        <w:t xml:space="preserve">three </w:t>
      </w:r>
      <w:r w:rsidR="001C2DE2">
        <w:rPr>
          <w:rFonts w:ascii="Times New Roman" w:eastAsia="Times New Roman" w:hAnsi="Times New Roman"/>
          <w:bCs/>
          <w:sz w:val="20"/>
          <w:szCs w:val="20"/>
          <w:lang w:val="en-GB" w:eastAsia="zh-CN"/>
        </w:rPr>
        <w:t>options</w:t>
      </w:r>
      <w:r w:rsidR="002537C5">
        <w:rPr>
          <w:rFonts w:ascii="Times New Roman" w:eastAsia="Times New Roman" w:hAnsi="Times New Roman"/>
          <w:bCs/>
          <w:sz w:val="20"/>
          <w:szCs w:val="20"/>
          <w:lang w:val="en-GB" w:eastAsia="zh-CN"/>
        </w:rPr>
        <w:t xml:space="preserve"> discussed above</w:t>
      </w:r>
      <w:r w:rsidR="001C2DE2">
        <w:rPr>
          <w:rFonts w:ascii="Times New Roman" w:eastAsia="Times New Roman" w:hAnsi="Times New Roman"/>
          <w:bCs/>
          <w:sz w:val="20"/>
          <w:szCs w:val="20"/>
          <w:lang w:val="en-GB" w:eastAsia="zh-CN"/>
        </w:rPr>
        <w:t xml:space="preserve"> for NR SL/UL prioritization. </w:t>
      </w:r>
    </w:p>
    <w:p w14:paraId="675B669A" w14:textId="77777777" w:rsidR="00ED2C11" w:rsidRPr="0042051B" w:rsidRDefault="00ED2C11" w:rsidP="008F2F8E">
      <w:pPr>
        <w:rPr>
          <w:rFonts w:ascii="Times New Roman" w:hAnsi="Times New Roman"/>
          <w:sz w:val="20"/>
          <w:lang w:val="en-GB" w:eastAsia="zh-CN"/>
        </w:rPr>
      </w:pPr>
    </w:p>
    <w:p w14:paraId="1971769A" w14:textId="1C5E2B3D" w:rsidR="008F2F8E" w:rsidRDefault="00282464" w:rsidP="002F2D8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104FCF">
        <w:rPr>
          <w:rFonts w:ascii="Times New Roman" w:eastAsia="Times New Roman" w:hAnsi="Times New Roman"/>
          <w:b/>
          <w:bCs/>
          <w:sz w:val="20"/>
          <w:szCs w:val="20"/>
          <w:u w:val="single"/>
          <w:lang w:val="en-GB" w:eastAsia="zh-CN"/>
        </w:rPr>
        <w:t>2</w:t>
      </w:r>
      <w:r w:rsidR="008F2F8E">
        <w:rPr>
          <w:rFonts w:ascii="Times New Roman" w:eastAsia="Times New Roman" w:hAnsi="Times New Roman"/>
          <w:b/>
          <w:bCs/>
          <w:sz w:val="20"/>
          <w:szCs w:val="20"/>
          <w:u w:val="single"/>
          <w:lang w:val="en-GB" w:eastAsia="zh-CN"/>
        </w:rPr>
        <w:t>:</w:t>
      </w:r>
      <w:r w:rsidR="008F2F8E">
        <w:rPr>
          <w:rFonts w:ascii="Times New Roman" w:eastAsia="Times New Roman" w:hAnsi="Times New Roman"/>
          <w:b/>
          <w:bCs/>
          <w:sz w:val="20"/>
          <w:szCs w:val="20"/>
          <w:lang w:val="en-GB" w:eastAsia="zh-CN"/>
        </w:rPr>
        <w:tab/>
      </w:r>
      <w:r w:rsidR="00104FCF">
        <w:rPr>
          <w:rFonts w:ascii="Times New Roman" w:eastAsia="Times New Roman" w:hAnsi="Times New Roman"/>
          <w:bCs/>
          <w:i/>
          <w:sz w:val="20"/>
          <w:szCs w:val="20"/>
          <w:lang w:val="en-GB" w:eastAsia="zh-CN"/>
        </w:rPr>
        <w:t>RAN2 is proposed to discuss and select one of the following options for NR UL/SL prioritization</w:t>
      </w:r>
      <w:r w:rsidR="002F2D83">
        <w:rPr>
          <w:rFonts w:ascii="Times New Roman" w:eastAsia="Times New Roman" w:hAnsi="Times New Roman"/>
          <w:bCs/>
          <w:i/>
          <w:sz w:val="20"/>
          <w:szCs w:val="20"/>
          <w:lang w:val="en-GB" w:eastAsia="zh-CN"/>
        </w:rPr>
        <w:t>:</w:t>
      </w:r>
    </w:p>
    <w:p w14:paraId="6A727D58" w14:textId="5F86B09A" w:rsidR="002F2D83" w:rsidRPr="002F2D83" w:rsidRDefault="00104FCF" w:rsidP="002F2D83">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Based on a list of SL-</w:t>
      </w:r>
      <w:r w:rsidR="00900130">
        <w:rPr>
          <w:rFonts w:ascii="Times New Roman" w:eastAsia="Times New Roman" w:hAnsi="Times New Roman"/>
          <w:bCs/>
          <w:i/>
          <w:sz w:val="20"/>
          <w:szCs w:val="20"/>
          <w:lang w:val="en-GB" w:eastAsia="zh-CN"/>
        </w:rPr>
        <w:t xml:space="preserve">LCH </w:t>
      </w:r>
      <w:r>
        <w:rPr>
          <w:rFonts w:ascii="Times New Roman" w:eastAsia="Times New Roman" w:hAnsi="Times New Roman"/>
          <w:bCs/>
          <w:i/>
          <w:sz w:val="20"/>
          <w:szCs w:val="20"/>
          <w:lang w:val="en-GB" w:eastAsia="zh-CN"/>
        </w:rPr>
        <w:t>priorities to be prioritized for each UL LCH which is provided by the network</w:t>
      </w:r>
    </w:p>
    <w:p w14:paraId="453F7E0C" w14:textId="14AE004C" w:rsidR="002F2D83" w:rsidRDefault="00104FCF" w:rsidP="002F2D83">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Based on a network configured threshold of SL LCH priority, configured either per UL LCH or applicable for all UL LCH</w:t>
      </w:r>
      <w:r w:rsidR="002537C5">
        <w:rPr>
          <w:rFonts w:ascii="Times New Roman" w:eastAsia="Times New Roman" w:hAnsi="Times New Roman"/>
          <w:bCs/>
          <w:i/>
          <w:sz w:val="20"/>
          <w:szCs w:val="20"/>
          <w:lang w:val="en-GB" w:eastAsia="zh-CN"/>
        </w:rPr>
        <w:t>s</w:t>
      </w:r>
      <w:r>
        <w:rPr>
          <w:rFonts w:ascii="Times New Roman" w:eastAsia="Times New Roman" w:hAnsi="Times New Roman"/>
          <w:bCs/>
          <w:i/>
          <w:sz w:val="20"/>
          <w:szCs w:val="20"/>
          <w:lang w:val="en-GB" w:eastAsia="zh-CN"/>
        </w:rPr>
        <w:t>.</w:t>
      </w:r>
    </w:p>
    <w:p w14:paraId="724E15F5" w14:textId="30A6C871" w:rsidR="002537C5" w:rsidRPr="002F2D83" w:rsidRDefault="002537C5" w:rsidP="002F2D83">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 xml:space="preserve">Based on separate configured thresholds for UL and SL LCH </w:t>
      </w:r>
      <w:r w:rsidR="00D61C6C">
        <w:rPr>
          <w:rFonts w:ascii="Times New Roman" w:eastAsia="Times New Roman" w:hAnsi="Times New Roman"/>
          <w:bCs/>
          <w:i/>
          <w:sz w:val="20"/>
          <w:szCs w:val="20"/>
          <w:lang w:val="en-GB" w:eastAsia="zh-CN"/>
        </w:rPr>
        <w:t>priorities, compared independently.</w:t>
      </w:r>
    </w:p>
    <w:p w14:paraId="32D251CF" w14:textId="77777777" w:rsidR="002F2D83" w:rsidRPr="00A70815" w:rsidRDefault="002F2D83" w:rsidP="001914E7">
      <w:pPr>
        <w:ind w:left="1170" w:hanging="1170"/>
        <w:rPr>
          <w:rFonts w:ascii="Times New Roman" w:eastAsia="Times New Roman" w:hAnsi="Times New Roman"/>
          <w:bCs/>
          <w:i/>
          <w:sz w:val="20"/>
          <w:szCs w:val="20"/>
          <w:lang w:val="en-GB" w:eastAsia="zh-CN"/>
        </w:rPr>
      </w:pP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17E89587"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C1642F">
        <w:rPr>
          <w:rFonts w:ascii="Times New Roman" w:eastAsia="Times New Roman" w:hAnsi="Times New Roman"/>
          <w:bCs/>
          <w:sz w:val="20"/>
          <w:szCs w:val="20"/>
          <w:lang w:val="en-GB" w:eastAsia="zh-CN"/>
        </w:rPr>
        <w:t xml:space="preserve">outstanding issues </w:t>
      </w:r>
      <w:r w:rsidR="00104FCF">
        <w:rPr>
          <w:rFonts w:ascii="Times New Roman" w:eastAsia="Times New Roman" w:hAnsi="Times New Roman"/>
          <w:bCs/>
          <w:sz w:val="20"/>
          <w:szCs w:val="20"/>
          <w:lang w:val="en-GB" w:eastAsia="zh-CN"/>
        </w:rPr>
        <w:t>on NR UL/SL prioritization</w:t>
      </w:r>
      <w:r w:rsidR="00134755">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0BD0B66" w14:textId="77777777" w:rsidR="00104FCF" w:rsidRDefault="00104FCF"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5DBFB407" w14:textId="1D9E6448" w:rsidR="00104FCF" w:rsidRDefault="00104FCF" w:rsidP="00104FCF">
      <w:pPr>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00184D14">
        <w:rPr>
          <w:rFonts w:ascii="Times New Roman" w:eastAsia="Times New Roman" w:hAnsi="Times New Roman"/>
          <w:bCs/>
          <w:i/>
          <w:sz w:val="20"/>
          <w:szCs w:val="20"/>
          <w:lang w:val="en-GB" w:eastAsia="zh-CN"/>
        </w:rPr>
        <w:tab/>
        <w:t>T</w:t>
      </w:r>
      <w:r>
        <w:rPr>
          <w:rFonts w:ascii="Times New Roman" w:eastAsia="Times New Roman" w:hAnsi="Times New Roman"/>
          <w:bCs/>
          <w:i/>
          <w:sz w:val="20"/>
          <w:szCs w:val="20"/>
          <w:lang w:val="en-GB" w:eastAsia="zh-CN"/>
        </w:rPr>
        <w:t>he NR UL/SL prioritization is performed based on NW configured UL and SL LCH priorities.</w:t>
      </w:r>
    </w:p>
    <w:p w14:paraId="24E483B1" w14:textId="77777777" w:rsidR="00104FCF" w:rsidRDefault="00104FCF" w:rsidP="00104FCF">
      <w:pPr>
        <w:rPr>
          <w:rFonts w:ascii="Times New Roman" w:eastAsia="Times New Roman" w:hAnsi="Times New Roman"/>
          <w:bCs/>
          <w:sz w:val="20"/>
          <w:szCs w:val="20"/>
          <w:lang w:val="en-GB" w:eastAsia="zh-CN"/>
        </w:rPr>
      </w:pPr>
    </w:p>
    <w:p w14:paraId="1E6A5254" w14:textId="4A054603" w:rsidR="00104FCF" w:rsidRDefault="00104FCF" w:rsidP="00104FC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184D14">
        <w:rPr>
          <w:rFonts w:ascii="Times New Roman" w:eastAsia="Times New Roman" w:hAnsi="Times New Roman"/>
          <w:bCs/>
          <w:i/>
          <w:sz w:val="20"/>
          <w:szCs w:val="20"/>
          <w:lang w:val="en-GB" w:eastAsia="zh-CN"/>
        </w:rPr>
        <w:tab/>
        <w:t>R</w:t>
      </w:r>
      <w:r>
        <w:rPr>
          <w:rFonts w:ascii="Times New Roman" w:eastAsia="Times New Roman" w:hAnsi="Times New Roman"/>
          <w:bCs/>
          <w:i/>
          <w:sz w:val="20"/>
          <w:szCs w:val="20"/>
          <w:lang w:val="en-GB" w:eastAsia="zh-CN"/>
        </w:rPr>
        <w:t>AN2 is proposed to discuss and select one of the following options for NR UL/SL prioritization:</w:t>
      </w:r>
    </w:p>
    <w:p w14:paraId="6FE51590" w14:textId="4D31E4E7" w:rsidR="00104FCF" w:rsidRPr="002F2D83" w:rsidRDefault="00104FCF" w:rsidP="00104FCF">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Based on a list of SL-</w:t>
      </w:r>
      <w:r w:rsidR="00900130">
        <w:rPr>
          <w:rFonts w:ascii="Times New Roman" w:eastAsia="Times New Roman" w:hAnsi="Times New Roman"/>
          <w:bCs/>
          <w:i/>
          <w:sz w:val="20"/>
          <w:szCs w:val="20"/>
          <w:lang w:val="en-GB" w:eastAsia="zh-CN"/>
        </w:rPr>
        <w:t xml:space="preserve">LCH </w:t>
      </w:r>
      <w:r>
        <w:rPr>
          <w:rFonts w:ascii="Times New Roman" w:eastAsia="Times New Roman" w:hAnsi="Times New Roman"/>
          <w:bCs/>
          <w:i/>
          <w:sz w:val="20"/>
          <w:szCs w:val="20"/>
          <w:lang w:val="en-GB" w:eastAsia="zh-CN"/>
        </w:rPr>
        <w:t>priorities to be prioritized for each UL LCH which is provided by the network</w:t>
      </w:r>
    </w:p>
    <w:p w14:paraId="4279263B" w14:textId="0776D8DF" w:rsidR="00104FCF" w:rsidRDefault="00104FCF" w:rsidP="00104FCF">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Based on a network configured threshold of SL LCH priority, configured either per UL LCH or applicable for all UL LCH</w:t>
      </w:r>
      <w:r w:rsidR="002537C5">
        <w:rPr>
          <w:rFonts w:ascii="Times New Roman" w:eastAsia="Times New Roman" w:hAnsi="Times New Roman"/>
          <w:bCs/>
          <w:i/>
          <w:sz w:val="20"/>
          <w:szCs w:val="20"/>
          <w:lang w:val="en-GB" w:eastAsia="zh-CN"/>
        </w:rPr>
        <w:t>s</w:t>
      </w:r>
      <w:r>
        <w:rPr>
          <w:rFonts w:ascii="Times New Roman" w:eastAsia="Times New Roman" w:hAnsi="Times New Roman"/>
          <w:bCs/>
          <w:i/>
          <w:sz w:val="20"/>
          <w:szCs w:val="20"/>
          <w:lang w:val="en-GB" w:eastAsia="zh-CN"/>
        </w:rPr>
        <w:t>.</w:t>
      </w:r>
    </w:p>
    <w:p w14:paraId="756AA445" w14:textId="4103C2EC" w:rsidR="00D61C6C" w:rsidRPr="00D61C6C" w:rsidRDefault="00D61C6C">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Based on separate configured thresholds for UL and SL LCH priorities, compared independently.</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bookmarkEnd w:id="1" w:displacedByCustomXml="next"/>
    <w:sdt>
      <w:sdtPr>
        <w:rPr>
          <w:rFonts w:ascii="Calibri" w:eastAsia="SimSun" w:hAnsi="Calibri"/>
          <w:noProof w:val="0"/>
          <w:sz w:val="22"/>
          <w:szCs w:val="22"/>
          <w:lang w:eastAsia="en-US"/>
        </w:rPr>
        <w:id w:val="645941699"/>
        <w:docPartObj>
          <w:docPartGallery w:val="Bibliographies"/>
          <w:docPartUnique/>
        </w:docPartObj>
      </w:sdtPr>
      <w:sdtEndPr/>
      <w:sdtContent>
        <w:p w14:paraId="5A0B7D32" w14:textId="47834D7B" w:rsidR="00184D14" w:rsidRDefault="00184D14" w:rsidP="00184D14">
          <w:pPr>
            <w:pStyle w:val="Tdoc"/>
          </w:pPr>
          <w:r>
            <w:t>References</w:t>
          </w:r>
        </w:p>
        <w:sdt>
          <w:sdtPr>
            <w:id w:val="-573587230"/>
            <w:bibliography/>
          </w:sdtPr>
          <w:sdtEndPr/>
          <w:sdtContent>
            <w:p w14:paraId="43A7E649" w14:textId="77777777" w:rsidR="00184D14" w:rsidRDefault="00184D14">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84D14" w14:paraId="4895CAEE" w14:textId="77777777">
                <w:trPr>
                  <w:divId w:val="1059985974"/>
                  <w:tblCellSpacing w:w="15" w:type="dxa"/>
                </w:trPr>
                <w:tc>
                  <w:tcPr>
                    <w:tcW w:w="50" w:type="pct"/>
                    <w:hideMark/>
                  </w:tcPr>
                  <w:p w14:paraId="0C3E3554" w14:textId="73775294" w:rsidR="00184D14" w:rsidRDefault="00184D14">
                    <w:pPr>
                      <w:pStyle w:val="Bibliography"/>
                      <w:rPr>
                        <w:noProof/>
                        <w:sz w:val="24"/>
                        <w:szCs w:val="24"/>
                      </w:rPr>
                    </w:pPr>
                    <w:r>
                      <w:rPr>
                        <w:noProof/>
                      </w:rPr>
                      <w:t xml:space="preserve">[1] </w:t>
                    </w:r>
                  </w:p>
                </w:tc>
                <w:tc>
                  <w:tcPr>
                    <w:tcW w:w="0" w:type="auto"/>
                    <w:hideMark/>
                  </w:tcPr>
                  <w:p w14:paraId="499086F2" w14:textId="77777777" w:rsidR="00184D14" w:rsidRDefault="00184D14">
                    <w:pPr>
                      <w:pStyle w:val="Bibliography"/>
                      <w:rPr>
                        <w:noProof/>
                      </w:rPr>
                    </w:pPr>
                    <w:r>
                      <w:rPr>
                        <w:noProof/>
                      </w:rPr>
                      <w:t xml:space="preserve">RAN2#107, Chairman Notes. </w:t>
                    </w:r>
                  </w:p>
                </w:tc>
              </w:tr>
              <w:tr w:rsidR="00184D14" w14:paraId="20148C24" w14:textId="77777777">
                <w:trPr>
                  <w:divId w:val="1059985974"/>
                  <w:tblCellSpacing w:w="15" w:type="dxa"/>
                </w:trPr>
                <w:tc>
                  <w:tcPr>
                    <w:tcW w:w="50" w:type="pct"/>
                    <w:hideMark/>
                  </w:tcPr>
                  <w:p w14:paraId="3596DE35" w14:textId="77777777" w:rsidR="00184D14" w:rsidRDefault="00184D14">
                    <w:pPr>
                      <w:pStyle w:val="Bibliography"/>
                      <w:rPr>
                        <w:noProof/>
                      </w:rPr>
                    </w:pPr>
                    <w:r>
                      <w:rPr>
                        <w:noProof/>
                      </w:rPr>
                      <w:t xml:space="preserve">[2] </w:t>
                    </w:r>
                  </w:p>
                </w:tc>
                <w:tc>
                  <w:tcPr>
                    <w:tcW w:w="0" w:type="auto"/>
                    <w:hideMark/>
                  </w:tcPr>
                  <w:p w14:paraId="77D7779C" w14:textId="77777777" w:rsidR="00184D14" w:rsidRDefault="00184D14">
                    <w:pPr>
                      <w:pStyle w:val="Bibliography"/>
                      <w:rPr>
                        <w:noProof/>
                      </w:rPr>
                    </w:pPr>
                    <w:r>
                      <w:rPr>
                        <w:noProof/>
                      </w:rPr>
                      <w:t xml:space="preserve">"R2-1908717, Summary of [106#77] V2X Prioritisation (OPPO)". </w:t>
                    </w:r>
                  </w:p>
                </w:tc>
              </w:tr>
            </w:tbl>
            <w:p w14:paraId="4F510D48" w14:textId="77777777" w:rsidR="00184D14" w:rsidRDefault="00184D14">
              <w:pPr>
                <w:divId w:val="1059985974"/>
                <w:rPr>
                  <w:rFonts w:eastAsia="Times New Roman"/>
                  <w:noProof/>
                </w:rPr>
              </w:pPr>
            </w:p>
            <w:p w14:paraId="05CED636" w14:textId="27E99845" w:rsidR="00184D14" w:rsidRDefault="00184D14">
              <w:r>
                <w:rPr>
                  <w:b/>
                  <w:bCs/>
                  <w:noProof/>
                </w:rPr>
                <w:fldChar w:fldCharType="end"/>
              </w:r>
            </w:p>
          </w:sdtContent>
        </w:sdt>
      </w:sdtContent>
    </w:sdt>
    <w:p w14:paraId="50A28EEF" w14:textId="08EBD308" w:rsidR="00E0063E" w:rsidRPr="00E43B63" w:rsidRDefault="00E0063E" w:rsidP="00E43B63"/>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4F236" w14:textId="77777777" w:rsidR="00CC4798" w:rsidRDefault="00CC4798">
      <w:pPr>
        <w:spacing w:after="0" w:line="240" w:lineRule="auto"/>
      </w:pPr>
      <w:r>
        <w:separator/>
      </w:r>
    </w:p>
  </w:endnote>
  <w:endnote w:type="continuationSeparator" w:id="0">
    <w:p w14:paraId="5B11941C" w14:textId="77777777" w:rsidR="00CC4798" w:rsidRDefault="00CC4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71A8">
      <w:rPr>
        <w:rFonts w:ascii="Arial" w:hAnsi="Arial" w:cs="Arial"/>
        <w:b/>
        <w:noProof/>
        <w:sz w:val="18"/>
        <w:szCs w:val="18"/>
      </w:rPr>
      <w:t>2</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A4B43" w14:textId="77777777" w:rsidR="00CC4798" w:rsidRDefault="00CC4798">
      <w:pPr>
        <w:spacing w:after="0" w:line="240" w:lineRule="auto"/>
      </w:pPr>
      <w:r>
        <w:separator/>
      </w:r>
    </w:p>
  </w:footnote>
  <w:footnote w:type="continuationSeparator" w:id="0">
    <w:p w14:paraId="52F25EE6" w14:textId="77777777" w:rsidR="00CC4798" w:rsidRDefault="00CC47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1315"/>
    <w:multiLevelType w:val="hybridMultilevel"/>
    <w:tmpl w:val="C2D03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9441B"/>
    <w:multiLevelType w:val="hybridMultilevel"/>
    <w:tmpl w:val="EA4E7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42D61D5"/>
    <w:multiLevelType w:val="hybridMultilevel"/>
    <w:tmpl w:val="7C9A7D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CE46A8"/>
    <w:multiLevelType w:val="multilevel"/>
    <w:tmpl w:val="9612AB68"/>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6"/>
  </w:num>
  <w:num w:numId="3">
    <w:abstractNumId w:val="17"/>
  </w:num>
  <w:num w:numId="4">
    <w:abstractNumId w:val="16"/>
  </w:num>
  <w:num w:numId="5">
    <w:abstractNumId w:val="6"/>
    <w:lvlOverride w:ilvl="0">
      <w:startOverride w:val="1"/>
    </w:lvlOverride>
  </w:num>
  <w:num w:numId="6">
    <w:abstractNumId w:val="8"/>
    <w:lvlOverride w:ilvl="0">
      <w:startOverride w:val="2"/>
    </w:lvlOverride>
  </w:num>
  <w:num w:numId="7">
    <w:abstractNumId w:val="38"/>
  </w:num>
  <w:num w:numId="8">
    <w:abstractNumId w:val="12"/>
  </w:num>
  <w:num w:numId="9">
    <w:abstractNumId w:val="9"/>
  </w:num>
  <w:num w:numId="10">
    <w:abstractNumId w:val="32"/>
  </w:num>
  <w:num w:numId="11">
    <w:abstractNumId w:val="40"/>
  </w:num>
  <w:num w:numId="12">
    <w:abstractNumId w:val="7"/>
  </w:num>
  <w:num w:numId="13">
    <w:abstractNumId w:val="10"/>
  </w:num>
  <w:num w:numId="14">
    <w:abstractNumId w:val="3"/>
  </w:num>
  <w:num w:numId="15">
    <w:abstractNumId w:val="4"/>
  </w:num>
  <w:num w:numId="16">
    <w:abstractNumId w:val="15"/>
  </w:num>
  <w:num w:numId="17">
    <w:abstractNumId w:val="37"/>
  </w:num>
  <w:num w:numId="18">
    <w:abstractNumId w:val="13"/>
  </w:num>
  <w:num w:numId="19">
    <w:abstractNumId w:val="33"/>
  </w:num>
  <w:num w:numId="20">
    <w:abstractNumId w:val="2"/>
  </w:num>
  <w:num w:numId="21">
    <w:abstractNumId w:val="39"/>
  </w:num>
  <w:num w:numId="22">
    <w:abstractNumId w:val="1"/>
  </w:num>
  <w:num w:numId="23">
    <w:abstractNumId w:val="30"/>
  </w:num>
  <w:num w:numId="24">
    <w:abstractNumId w:val="42"/>
  </w:num>
  <w:num w:numId="25">
    <w:abstractNumId w:val="28"/>
  </w:num>
  <w:num w:numId="26">
    <w:abstractNumId w:val="24"/>
  </w:num>
  <w:num w:numId="27">
    <w:abstractNumId w:val="22"/>
  </w:num>
  <w:num w:numId="28">
    <w:abstractNumId w:val="41"/>
  </w:num>
  <w:num w:numId="29">
    <w:abstractNumId w:val="0"/>
  </w:num>
  <w:num w:numId="30">
    <w:abstractNumId w:val="11"/>
  </w:num>
  <w:num w:numId="31">
    <w:abstractNumId w:val="35"/>
  </w:num>
  <w:num w:numId="32">
    <w:abstractNumId w:val="23"/>
  </w:num>
  <w:num w:numId="33">
    <w:abstractNumId w:val="29"/>
  </w:num>
  <w:num w:numId="34">
    <w:abstractNumId w:val="25"/>
  </w:num>
  <w:num w:numId="35">
    <w:abstractNumId w:val="14"/>
  </w:num>
  <w:num w:numId="36">
    <w:abstractNumId w:val="20"/>
  </w:num>
  <w:num w:numId="37">
    <w:abstractNumId w:val="21"/>
  </w:num>
  <w:num w:numId="38">
    <w:abstractNumId w:val="34"/>
  </w:num>
  <w:num w:numId="39">
    <w:abstractNumId w:val="27"/>
  </w:num>
  <w:num w:numId="40">
    <w:abstractNumId w:val="5"/>
  </w:num>
  <w:num w:numId="41">
    <w:abstractNumId w:val="18"/>
  </w:num>
  <w:num w:numId="42">
    <w:abstractNumId w:val="31"/>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11F5"/>
    <w:rsid w:val="00015966"/>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953"/>
    <w:rsid w:val="000A472B"/>
    <w:rsid w:val="000A607B"/>
    <w:rsid w:val="000A7E1C"/>
    <w:rsid w:val="000A7FE2"/>
    <w:rsid w:val="000B32EB"/>
    <w:rsid w:val="000D2BE5"/>
    <w:rsid w:val="000D63FA"/>
    <w:rsid w:val="000D6536"/>
    <w:rsid w:val="000E4761"/>
    <w:rsid w:val="000E493C"/>
    <w:rsid w:val="000F00FC"/>
    <w:rsid w:val="000F1C37"/>
    <w:rsid w:val="000F54CA"/>
    <w:rsid w:val="00100001"/>
    <w:rsid w:val="00100A13"/>
    <w:rsid w:val="00101D92"/>
    <w:rsid w:val="00104FCF"/>
    <w:rsid w:val="00111236"/>
    <w:rsid w:val="001128E0"/>
    <w:rsid w:val="0011610B"/>
    <w:rsid w:val="00116AED"/>
    <w:rsid w:val="00120B9E"/>
    <w:rsid w:val="00134755"/>
    <w:rsid w:val="00143E86"/>
    <w:rsid w:val="00143F5D"/>
    <w:rsid w:val="00144CD4"/>
    <w:rsid w:val="00147C5C"/>
    <w:rsid w:val="00147CED"/>
    <w:rsid w:val="00151E30"/>
    <w:rsid w:val="00153601"/>
    <w:rsid w:val="00153EA5"/>
    <w:rsid w:val="00154CC9"/>
    <w:rsid w:val="00160710"/>
    <w:rsid w:val="0016207C"/>
    <w:rsid w:val="0016488C"/>
    <w:rsid w:val="0016703F"/>
    <w:rsid w:val="00171180"/>
    <w:rsid w:val="00175B7F"/>
    <w:rsid w:val="00175DCB"/>
    <w:rsid w:val="00181357"/>
    <w:rsid w:val="00184D14"/>
    <w:rsid w:val="001914E7"/>
    <w:rsid w:val="00195430"/>
    <w:rsid w:val="00197725"/>
    <w:rsid w:val="00197B45"/>
    <w:rsid w:val="001A0798"/>
    <w:rsid w:val="001A793C"/>
    <w:rsid w:val="001A79BD"/>
    <w:rsid w:val="001B7098"/>
    <w:rsid w:val="001C0F59"/>
    <w:rsid w:val="001C137C"/>
    <w:rsid w:val="001C2DE2"/>
    <w:rsid w:val="001C479B"/>
    <w:rsid w:val="001C60FD"/>
    <w:rsid w:val="001C6E8B"/>
    <w:rsid w:val="001D28A0"/>
    <w:rsid w:val="001D5499"/>
    <w:rsid w:val="001E221E"/>
    <w:rsid w:val="001E251D"/>
    <w:rsid w:val="001E54F9"/>
    <w:rsid w:val="001F03C4"/>
    <w:rsid w:val="001F221E"/>
    <w:rsid w:val="001F6936"/>
    <w:rsid w:val="001F6C9C"/>
    <w:rsid w:val="00203D1C"/>
    <w:rsid w:val="0020567B"/>
    <w:rsid w:val="0020671E"/>
    <w:rsid w:val="00220EC4"/>
    <w:rsid w:val="00223E09"/>
    <w:rsid w:val="00224639"/>
    <w:rsid w:val="00225341"/>
    <w:rsid w:val="00231844"/>
    <w:rsid w:val="00234690"/>
    <w:rsid w:val="002410A5"/>
    <w:rsid w:val="0024165F"/>
    <w:rsid w:val="002537C5"/>
    <w:rsid w:val="00253F58"/>
    <w:rsid w:val="00255F2A"/>
    <w:rsid w:val="00260222"/>
    <w:rsid w:val="00263354"/>
    <w:rsid w:val="0026345A"/>
    <w:rsid w:val="00265EF0"/>
    <w:rsid w:val="00274F99"/>
    <w:rsid w:val="00276574"/>
    <w:rsid w:val="002769B9"/>
    <w:rsid w:val="00281DB7"/>
    <w:rsid w:val="00282464"/>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2D83"/>
    <w:rsid w:val="002F432E"/>
    <w:rsid w:val="00305CD5"/>
    <w:rsid w:val="0030736A"/>
    <w:rsid w:val="0032490D"/>
    <w:rsid w:val="00330823"/>
    <w:rsid w:val="00332463"/>
    <w:rsid w:val="00332851"/>
    <w:rsid w:val="00336D1D"/>
    <w:rsid w:val="003379D6"/>
    <w:rsid w:val="00337A0E"/>
    <w:rsid w:val="003400B0"/>
    <w:rsid w:val="00343C43"/>
    <w:rsid w:val="00345654"/>
    <w:rsid w:val="00346CBD"/>
    <w:rsid w:val="0035278E"/>
    <w:rsid w:val="00361918"/>
    <w:rsid w:val="00361EF9"/>
    <w:rsid w:val="003638A3"/>
    <w:rsid w:val="0037540A"/>
    <w:rsid w:val="00377DF9"/>
    <w:rsid w:val="003848A3"/>
    <w:rsid w:val="00384CB8"/>
    <w:rsid w:val="00385E3E"/>
    <w:rsid w:val="00386CF7"/>
    <w:rsid w:val="00390AB4"/>
    <w:rsid w:val="00396B24"/>
    <w:rsid w:val="00397FA3"/>
    <w:rsid w:val="003A766F"/>
    <w:rsid w:val="003B424F"/>
    <w:rsid w:val="003B6208"/>
    <w:rsid w:val="003B6BC4"/>
    <w:rsid w:val="003C0F87"/>
    <w:rsid w:val="003C238A"/>
    <w:rsid w:val="003C2812"/>
    <w:rsid w:val="003D022C"/>
    <w:rsid w:val="003D1D55"/>
    <w:rsid w:val="003D365F"/>
    <w:rsid w:val="003D42CB"/>
    <w:rsid w:val="003E1161"/>
    <w:rsid w:val="003E250C"/>
    <w:rsid w:val="003E76DD"/>
    <w:rsid w:val="003F0F74"/>
    <w:rsid w:val="003F1386"/>
    <w:rsid w:val="0040277F"/>
    <w:rsid w:val="004035EF"/>
    <w:rsid w:val="004061A4"/>
    <w:rsid w:val="004114F2"/>
    <w:rsid w:val="00412F14"/>
    <w:rsid w:val="00413455"/>
    <w:rsid w:val="00415F96"/>
    <w:rsid w:val="00416235"/>
    <w:rsid w:val="00424635"/>
    <w:rsid w:val="00430F3A"/>
    <w:rsid w:val="00432FD2"/>
    <w:rsid w:val="00433DA4"/>
    <w:rsid w:val="00434F17"/>
    <w:rsid w:val="0043655F"/>
    <w:rsid w:val="00437AB1"/>
    <w:rsid w:val="00440C74"/>
    <w:rsid w:val="00443607"/>
    <w:rsid w:val="00443E40"/>
    <w:rsid w:val="00445B7E"/>
    <w:rsid w:val="004523D8"/>
    <w:rsid w:val="00453DB6"/>
    <w:rsid w:val="0045665A"/>
    <w:rsid w:val="00460EBA"/>
    <w:rsid w:val="00462C5B"/>
    <w:rsid w:val="0046730A"/>
    <w:rsid w:val="00467867"/>
    <w:rsid w:val="004747C6"/>
    <w:rsid w:val="00480D6C"/>
    <w:rsid w:val="00483C87"/>
    <w:rsid w:val="004873A1"/>
    <w:rsid w:val="00491FE1"/>
    <w:rsid w:val="0049247B"/>
    <w:rsid w:val="004941A2"/>
    <w:rsid w:val="004A45E2"/>
    <w:rsid w:val="004B0748"/>
    <w:rsid w:val="004B2F1A"/>
    <w:rsid w:val="004C0148"/>
    <w:rsid w:val="004C21C6"/>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2FBA"/>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93190"/>
    <w:rsid w:val="00597FD5"/>
    <w:rsid w:val="005A4656"/>
    <w:rsid w:val="005A701A"/>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57576"/>
    <w:rsid w:val="00661A20"/>
    <w:rsid w:val="00661C20"/>
    <w:rsid w:val="00667231"/>
    <w:rsid w:val="006720DF"/>
    <w:rsid w:val="00673EBD"/>
    <w:rsid w:val="006821CE"/>
    <w:rsid w:val="0068421C"/>
    <w:rsid w:val="006851F2"/>
    <w:rsid w:val="00696FDC"/>
    <w:rsid w:val="006A27E5"/>
    <w:rsid w:val="006A65D5"/>
    <w:rsid w:val="006B69DF"/>
    <w:rsid w:val="006C65A8"/>
    <w:rsid w:val="006D0058"/>
    <w:rsid w:val="006D1A4B"/>
    <w:rsid w:val="006D512C"/>
    <w:rsid w:val="006D53FD"/>
    <w:rsid w:val="006D7CC2"/>
    <w:rsid w:val="006E0F37"/>
    <w:rsid w:val="006F49B5"/>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0A82"/>
    <w:rsid w:val="00752D0F"/>
    <w:rsid w:val="00753CC4"/>
    <w:rsid w:val="007634F7"/>
    <w:rsid w:val="007646CF"/>
    <w:rsid w:val="00773DDF"/>
    <w:rsid w:val="0077506E"/>
    <w:rsid w:val="00777344"/>
    <w:rsid w:val="00777B6B"/>
    <w:rsid w:val="00781376"/>
    <w:rsid w:val="0078224D"/>
    <w:rsid w:val="00786A05"/>
    <w:rsid w:val="00786EC6"/>
    <w:rsid w:val="00790DC8"/>
    <w:rsid w:val="007917EB"/>
    <w:rsid w:val="00791A9C"/>
    <w:rsid w:val="00792327"/>
    <w:rsid w:val="0079319A"/>
    <w:rsid w:val="00797358"/>
    <w:rsid w:val="007A2068"/>
    <w:rsid w:val="007A49CD"/>
    <w:rsid w:val="007B17D3"/>
    <w:rsid w:val="007B7DD5"/>
    <w:rsid w:val="007C3A70"/>
    <w:rsid w:val="007D042C"/>
    <w:rsid w:val="007D05E3"/>
    <w:rsid w:val="007D32DD"/>
    <w:rsid w:val="007F1C57"/>
    <w:rsid w:val="007F2F4C"/>
    <w:rsid w:val="007F4E81"/>
    <w:rsid w:val="00813FBF"/>
    <w:rsid w:val="00822B9A"/>
    <w:rsid w:val="00827742"/>
    <w:rsid w:val="00827FD5"/>
    <w:rsid w:val="008312A0"/>
    <w:rsid w:val="00833E79"/>
    <w:rsid w:val="00835599"/>
    <w:rsid w:val="008364DC"/>
    <w:rsid w:val="008369AB"/>
    <w:rsid w:val="008418C6"/>
    <w:rsid w:val="00842457"/>
    <w:rsid w:val="00845DB1"/>
    <w:rsid w:val="00850DC6"/>
    <w:rsid w:val="00851FB1"/>
    <w:rsid w:val="008610A8"/>
    <w:rsid w:val="00861C7A"/>
    <w:rsid w:val="008669B1"/>
    <w:rsid w:val="00870C94"/>
    <w:rsid w:val="00875F14"/>
    <w:rsid w:val="00876F5D"/>
    <w:rsid w:val="008775ED"/>
    <w:rsid w:val="00883D0A"/>
    <w:rsid w:val="00883EF2"/>
    <w:rsid w:val="008843ED"/>
    <w:rsid w:val="008848AB"/>
    <w:rsid w:val="00886353"/>
    <w:rsid w:val="0089023C"/>
    <w:rsid w:val="00893665"/>
    <w:rsid w:val="008937A3"/>
    <w:rsid w:val="00895646"/>
    <w:rsid w:val="00897CC2"/>
    <w:rsid w:val="008A1007"/>
    <w:rsid w:val="008A1604"/>
    <w:rsid w:val="008A3B9F"/>
    <w:rsid w:val="008A3EC6"/>
    <w:rsid w:val="008B0017"/>
    <w:rsid w:val="008B7DB0"/>
    <w:rsid w:val="008C0567"/>
    <w:rsid w:val="008C6004"/>
    <w:rsid w:val="008D2846"/>
    <w:rsid w:val="008E03BE"/>
    <w:rsid w:val="008E4A12"/>
    <w:rsid w:val="008E5071"/>
    <w:rsid w:val="008E719B"/>
    <w:rsid w:val="008F15B9"/>
    <w:rsid w:val="008F2F8E"/>
    <w:rsid w:val="008F53FA"/>
    <w:rsid w:val="008F7B19"/>
    <w:rsid w:val="00900130"/>
    <w:rsid w:val="00901F6D"/>
    <w:rsid w:val="00902C16"/>
    <w:rsid w:val="009044F8"/>
    <w:rsid w:val="00907FC9"/>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627C"/>
    <w:rsid w:val="009573C2"/>
    <w:rsid w:val="009714E8"/>
    <w:rsid w:val="009737B4"/>
    <w:rsid w:val="009753D3"/>
    <w:rsid w:val="009759A1"/>
    <w:rsid w:val="00976070"/>
    <w:rsid w:val="00981113"/>
    <w:rsid w:val="00981471"/>
    <w:rsid w:val="009871A8"/>
    <w:rsid w:val="009917F0"/>
    <w:rsid w:val="009A301E"/>
    <w:rsid w:val="009A3832"/>
    <w:rsid w:val="009A5E1C"/>
    <w:rsid w:val="009A7A28"/>
    <w:rsid w:val="009B656C"/>
    <w:rsid w:val="009B6A2D"/>
    <w:rsid w:val="009C4F61"/>
    <w:rsid w:val="009C54C2"/>
    <w:rsid w:val="009D5BAB"/>
    <w:rsid w:val="009E4EC5"/>
    <w:rsid w:val="009E6ED4"/>
    <w:rsid w:val="009E7171"/>
    <w:rsid w:val="009F06CB"/>
    <w:rsid w:val="009F2285"/>
    <w:rsid w:val="009F65DF"/>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A1AC7"/>
    <w:rsid w:val="00AA535B"/>
    <w:rsid w:val="00AB388C"/>
    <w:rsid w:val="00AC4F72"/>
    <w:rsid w:val="00AD20FE"/>
    <w:rsid w:val="00AD48B8"/>
    <w:rsid w:val="00AD6C16"/>
    <w:rsid w:val="00AE0020"/>
    <w:rsid w:val="00AE0A3D"/>
    <w:rsid w:val="00AE13FE"/>
    <w:rsid w:val="00AE5AC2"/>
    <w:rsid w:val="00AE5BAD"/>
    <w:rsid w:val="00AE7C91"/>
    <w:rsid w:val="00AF256D"/>
    <w:rsid w:val="00B019D2"/>
    <w:rsid w:val="00B07413"/>
    <w:rsid w:val="00B117C2"/>
    <w:rsid w:val="00B14023"/>
    <w:rsid w:val="00B1479A"/>
    <w:rsid w:val="00B20B32"/>
    <w:rsid w:val="00B24821"/>
    <w:rsid w:val="00B3013F"/>
    <w:rsid w:val="00B329F9"/>
    <w:rsid w:val="00B33EE3"/>
    <w:rsid w:val="00B438F2"/>
    <w:rsid w:val="00B43DF8"/>
    <w:rsid w:val="00B44AFF"/>
    <w:rsid w:val="00B45EDF"/>
    <w:rsid w:val="00B556A6"/>
    <w:rsid w:val="00B556D6"/>
    <w:rsid w:val="00B6707D"/>
    <w:rsid w:val="00B70F01"/>
    <w:rsid w:val="00B737FF"/>
    <w:rsid w:val="00B74D9C"/>
    <w:rsid w:val="00B76EA2"/>
    <w:rsid w:val="00B810AC"/>
    <w:rsid w:val="00B81256"/>
    <w:rsid w:val="00B87F36"/>
    <w:rsid w:val="00B9000F"/>
    <w:rsid w:val="00B91D6D"/>
    <w:rsid w:val="00B92FEE"/>
    <w:rsid w:val="00B9460B"/>
    <w:rsid w:val="00BA2CEB"/>
    <w:rsid w:val="00BA7D32"/>
    <w:rsid w:val="00BB17CE"/>
    <w:rsid w:val="00BB7B6E"/>
    <w:rsid w:val="00BC052F"/>
    <w:rsid w:val="00BC068A"/>
    <w:rsid w:val="00BD4114"/>
    <w:rsid w:val="00BD4C5D"/>
    <w:rsid w:val="00BD4D14"/>
    <w:rsid w:val="00BD67D0"/>
    <w:rsid w:val="00BE00A3"/>
    <w:rsid w:val="00BE0DBD"/>
    <w:rsid w:val="00BE4AC7"/>
    <w:rsid w:val="00BE6D20"/>
    <w:rsid w:val="00BF3B8B"/>
    <w:rsid w:val="00BF5579"/>
    <w:rsid w:val="00BF78E3"/>
    <w:rsid w:val="00C10CE1"/>
    <w:rsid w:val="00C13538"/>
    <w:rsid w:val="00C13DB4"/>
    <w:rsid w:val="00C1642F"/>
    <w:rsid w:val="00C16A65"/>
    <w:rsid w:val="00C27475"/>
    <w:rsid w:val="00C348A8"/>
    <w:rsid w:val="00C40041"/>
    <w:rsid w:val="00C45ED2"/>
    <w:rsid w:val="00C47BFB"/>
    <w:rsid w:val="00C54226"/>
    <w:rsid w:val="00C641CB"/>
    <w:rsid w:val="00C65B7C"/>
    <w:rsid w:val="00C667DF"/>
    <w:rsid w:val="00C67B49"/>
    <w:rsid w:val="00C73BA9"/>
    <w:rsid w:val="00C75CF5"/>
    <w:rsid w:val="00C84589"/>
    <w:rsid w:val="00C8595C"/>
    <w:rsid w:val="00C90D45"/>
    <w:rsid w:val="00CA41AF"/>
    <w:rsid w:val="00CA4212"/>
    <w:rsid w:val="00CA751B"/>
    <w:rsid w:val="00CB248A"/>
    <w:rsid w:val="00CB6AB5"/>
    <w:rsid w:val="00CC4798"/>
    <w:rsid w:val="00CC4863"/>
    <w:rsid w:val="00CD2ABF"/>
    <w:rsid w:val="00CD4245"/>
    <w:rsid w:val="00CE5D88"/>
    <w:rsid w:val="00CE70AB"/>
    <w:rsid w:val="00CE70AF"/>
    <w:rsid w:val="00CF668B"/>
    <w:rsid w:val="00D0160E"/>
    <w:rsid w:val="00D05CFA"/>
    <w:rsid w:val="00D205F0"/>
    <w:rsid w:val="00D244A7"/>
    <w:rsid w:val="00D30389"/>
    <w:rsid w:val="00D304C8"/>
    <w:rsid w:val="00D30D35"/>
    <w:rsid w:val="00D4144E"/>
    <w:rsid w:val="00D4639F"/>
    <w:rsid w:val="00D46B34"/>
    <w:rsid w:val="00D51C38"/>
    <w:rsid w:val="00D61C6C"/>
    <w:rsid w:val="00D62C5F"/>
    <w:rsid w:val="00D65AAE"/>
    <w:rsid w:val="00D70FEC"/>
    <w:rsid w:val="00D714C5"/>
    <w:rsid w:val="00D74365"/>
    <w:rsid w:val="00D75EC2"/>
    <w:rsid w:val="00D75FE1"/>
    <w:rsid w:val="00D80BD1"/>
    <w:rsid w:val="00D90B79"/>
    <w:rsid w:val="00D94525"/>
    <w:rsid w:val="00DA2C5B"/>
    <w:rsid w:val="00DA51EE"/>
    <w:rsid w:val="00DC00B2"/>
    <w:rsid w:val="00DC097B"/>
    <w:rsid w:val="00DC299B"/>
    <w:rsid w:val="00DD1D39"/>
    <w:rsid w:val="00DD3CAE"/>
    <w:rsid w:val="00DD532A"/>
    <w:rsid w:val="00DE207A"/>
    <w:rsid w:val="00DF07FB"/>
    <w:rsid w:val="00DF106B"/>
    <w:rsid w:val="00DF2222"/>
    <w:rsid w:val="00DF25A3"/>
    <w:rsid w:val="00E0063E"/>
    <w:rsid w:val="00E01E30"/>
    <w:rsid w:val="00E10C75"/>
    <w:rsid w:val="00E1169F"/>
    <w:rsid w:val="00E13016"/>
    <w:rsid w:val="00E14C3C"/>
    <w:rsid w:val="00E267E6"/>
    <w:rsid w:val="00E31E41"/>
    <w:rsid w:val="00E32368"/>
    <w:rsid w:val="00E36EAC"/>
    <w:rsid w:val="00E42BBE"/>
    <w:rsid w:val="00E43B63"/>
    <w:rsid w:val="00E52066"/>
    <w:rsid w:val="00E529F9"/>
    <w:rsid w:val="00E53137"/>
    <w:rsid w:val="00E60548"/>
    <w:rsid w:val="00E63487"/>
    <w:rsid w:val="00E65894"/>
    <w:rsid w:val="00E6786C"/>
    <w:rsid w:val="00E67A80"/>
    <w:rsid w:val="00E72942"/>
    <w:rsid w:val="00E73BA3"/>
    <w:rsid w:val="00E76581"/>
    <w:rsid w:val="00E772C0"/>
    <w:rsid w:val="00E77C59"/>
    <w:rsid w:val="00E77D40"/>
    <w:rsid w:val="00E86837"/>
    <w:rsid w:val="00E87B8A"/>
    <w:rsid w:val="00E93113"/>
    <w:rsid w:val="00E936F6"/>
    <w:rsid w:val="00EA1EA7"/>
    <w:rsid w:val="00EA295F"/>
    <w:rsid w:val="00EA395E"/>
    <w:rsid w:val="00EA68B2"/>
    <w:rsid w:val="00EB0968"/>
    <w:rsid w:val="00EB2A11"/>
    <w:rsid w:val="00EB52C7"/>
    <w:rsid w:val="00EB563B"/>
    <w:rsid w:val="00EC1C57"/>
    <w:rsid w:val="00EC7E0A"/>
    <w:rsid w:val="00ED00AF"/>
    <w:rsid w:val="00ED2C11"/>
    <w:rsid w:val="00ED52F8"/>
    <w:rsid w:val="00ED7949"/>
    <w:rsid w:val="00EE3B7D"/>
    <w:rsid w:val="00EE5DBE"/>
    <w:rsid w:val="00EF0145"/>
    <w:rsid w:val="00EF37F4"/>
    <w:rsid w:val="00EF7293"/>
    <w:rsid w:val="00F10505"/>
    <w:rsid w:val="00F113F6"/>
    <w:rsid w:val="00F14233"/>
    <w:rsid w:val="00F14583"/>
    <w:rsid w:val="00F16547"/>
    <w:rsid w:val="00F16840"/>
    <w:rsid w:val="00F20B33"/>
    <w:rsid w:val="00F2103E"/>
    <w:rsid w:val="00F22C9F"/>
    <w:rsid w:val="00F2386B"/>
    <w:rsid w:val="00F239D6"/>
    <w:rsid w:val="00F25073"/>
    <w:rsid w:val="00F267E0"/>
    <w:rsid w:val="00F27189"/>
    <w:rsid w:val="00F31D72"/>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374A"/>
    <w:rsid w:val="00FA458F"/>
    <w:rsid w:val="00FA4DC9"/>
    <w:rsid w:val="00FB08ED"/>
    <w:rsid w:val="00FC16BC"/>
    <w:rsid w:val="00FC2DCE"/>
    <w:rsid w:val="00FC2EDB"/>
    <w:rsid w:val="00FD039C"/>
    <w:rsid w:val="00FD2574"/>
    <w:rsid w:val="00FD3E66"/>
    <w:rsid w:val="00FD4AC8"/>
    <w:rsid w:val="00FE0F53"/>
    <w:rsid w:val="00FF04BC"/>
    <w:rsid w:val="00FF13DA"/>
    <w:rsid w:val="00FF23F1"/>
    <w:rsid w:val="00FF2C09"/>
    <w:rsid w:val="00FF4BF7"/>
    <w:rsid w:val="00FF60E1"/>
    <w:rsid w:val="4E2D0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B17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BB17CE"/>
    <w:rPr>
      <w:rFonts w:asciiTheme="majorHAnsi" w:eastAsiaTheme="majorEastAsia" w:hAnsiTheme="majorHAnsi" w:cstheme="majorBidi"/>
      <w:color w:val="2E74B5" w:themeColor="accent1" w:themeShade="BF"/>
      <w:sz w:val="22"/>
      <w:szCs w:val="22"/>
    </w:rPr>
  </w:style>
  <w:style w:type="paragraph" w:customStyle="1" w:styleId="NO">
    <w:name w:val="NO"/>
    <w:basedOn w:val="Normal"/>
    <w:link w:val="NOChar"/>
    <w:qFormat/>
    <w:rsid w:val="0078224D"/>
    <w:pPr>
      <w:keepLines/>
      <w:overflowPunct w:val="0"/>
      <w:autoSpaceDE w:val="0"/>
      <w:autoSpaceDN w:val="0"/>
      <w:adjustRightInd w:val="0"/>
      <w:spacing w:after="180" w:line="240" w:lineRule="auto"/>
      <w:ind w:left="1135" w:hanging="851"/>
      <w:contextualSpacing w:val="0"/>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78224D"/>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25953321">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314205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4398718">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1551337">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40991427">
      <w:bodyDiv w:val="1"/>
      <w:marLeft w:val="0"/>
      <w:marRight w:val="0"/>
      <w:marTop w:val="0"/>
      <w:marBottom w:val="0"/>
      <w:divBdr>
        <w:top w:val="none" w:sz="0" w:space="0" w:color="auto"/>
        <w:left w:val="none" w:sz="0" w:space="0" w:color="auto"/>
        <w:bottom w:val="none" w:sz="0" w:space="0" w:color="auto"/>
        <w:right w:val="none" w:sz="0" w:space="0" w:color="auto"/>
      </w:divBdr>
    </w:div>
    <w:div w:id="241137425">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875009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0974049">
      <w:bodyDiv w:val="1"/>
      <w:marLeft w:val="0"/>
      <w:marRight w:val="0"/>
      <w:marTop w:val="0"/>
      <w:marBottom w:val="0"/>
      <w:divBdr>
        <w:top w:val="none" w:sz="0" w:space="0" w:color="auto"/>
        <w:left w:val="none" w:sz="0" w:space="0" w:color="auto"/>
        <w:bottom w:val="none" w:sz="0" w:space="0" w:color="auto"/>
        <w:right w:val="none" w:sz="0" w:space="0" w:color="auto"/>
      </w:divBdr>
    </w:div>
    <w:div w:id="433283621">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5656922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2344004">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08797170">
      <w:bodyDiv w:val="1"/>
      <w:marLeft w:val="0"/>
      <w:marRight w:val="0"/>
      <w:marTop w:val="0"/>
      <w:marBottom w:val="0"/>
      <w:divBdr>
        <w:top w:val="none" w:sz="0" w:space="0" w:color="auto"/>
        <w:left w:val="none" w:sz="0" w:space="0" w:color="auto"/>
        <w:bottom w:val="none" w:sz="0" w:space="0" w:color="auto"/>
        <w:right w:val="none" w:sz="0" w:space="0" w:color="auto"/>
      </w:divBdr>
    </w:div>
    <w:div w:id="71211646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3316996">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69750159">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9985974">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32489694">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58522285">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1584550">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57226916">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50294463">
      <w:bodyDiv w:val="1"/>
      <w:marLeft w:val="0"/>
      <w:marRight w:val="0"/>
      <w:marTop w:val="0"/>
      <w:marBottom w:val="0"/>
      <w:divBdr>
        <w:top w:val="none" w:sz="0" w:space="0" w:color="auto"/>
        <w:left w:val="none" w:sz="0" w:space="0" w:color="auto"/>
        <w:bottom w:val="none" w:sz="0" w:space="0" w:color="auto"/>
        <w:right w:val="none" w:sz="0" w:space="0" w:color="auto"/>
      </w:divBdr>
    </w:div>
    <w:div w:id="1851799897">
      <w:bodyDiv w:val="1"/>
      <w:marLeft w:val="0"/>
      <w:marRight w:val="0"/>
      <w:marTop w:val="0"/>
      <w:marBottom w:val="0"/>
      <w:divBdr>
        <w:top w:val="none" w:sz="0" w:space="0" w:color="auto"/>
        <w:left w:val="none" w:sz="0" w:space="0" w:color="auto"/>
        <w:bottom w:val="none" w:sz="0" w:space="0" w:color="auto"/>
        <w:right w:val="none" w:sz="0" w:space="0" w:color="auto"/>
      </w:divBdr>
    </w:div>
    <w:div w:id="1860309826">
      <w:bodyDiv w:val="1"/>
      <w:marLeft w:val="0"/>
      <w:marRight w:val="0"/>
      <w:marTop w:val="0"/>
      <w:marBottom w:val="0"/>
      <w:divBdr>
        <w:top w:val="none" w:sz="0" w:space="0" w:color="auto"/>
        <w:left w:val="none" w:sz="0" w:space="0" w:color="auto"/>
        <w:bottom w:val="none" w:sz="0" w:space="0" w:color="auto"/>
        <w:right w:val="none" w:sz="0" w:space="0" w:color="auto"/>
      </w:divBdr>
    </w:div>
    <w:div w:id="189053110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323207">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4120682">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298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RAN2107</b:Tag>
    <b:SourceType>Book</b:SourceType>
    <b:Guid>{C9C92D9F-3554-4B0B-B32D-2FE2DBDE19B1}</b:Guid>
    <b:Title>RAN2#107, Chairman Notes</b:Title>
    <b:RefOrder>1</b:RefOrder>
  </b:Source>
  <b:Source>
    <b:Tag>ULSLemail</b:Tag>
    <b:SourceType>ConferenceProceedings</b:SourceType>
    <b:Guid>{07704849-2514-4D57-A2D8-0DBD32ED16D7}</b:Guid>
    <b:Title>R2-1908717, Summary of [106#77] V2X Prioritisation (OPPO)</b:Title>
    <b:RefOrder>2</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4D69657C-909D-4954-AC96-438360CAA015}">
  <ds:schemaRef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80530660-24fd-4391-a7a1-d653900fee43"/>
    <ds:schemaRef ds:uri="http://schemas.microsoft.com/office/infopath/2007/PartnerControls"/>
    <ds:schemaRef ds:uri="http://purl.org/dc/dcmitype/"/>
    <ds:schemaRef ds:uri="042397af-7977-45ef-9118-11c18c8623b6"/>
    <ds:schemaRef ds:uri="http://purl.org/dc/terms/"/>
  </ds:schemaRefs>
</ds:datastoreItem>
</file>

<file path=customXml/itemProps3.xml><?xml version="1.0" encoding="utf-8"?>
<ds:datastoreItem xmlns:ds="http://schemas.openxmlformats.org/officeDocument/2006/customXml" ds:itemID="{13770B50-9965-4008-877A-7B57AD500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2872C-C862-480F-8E5E-C7105CDFD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444</cp:revision>
  <dcterms:created xsi:type="dcterms:W3CDTF">2017-08-12T02:26:00Z</dcterms:created>
  <dcterms:modified xsi:type="dcterms:W3CDTF">2019-10-03T23:37:00Z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cb7eda87-e8d7-409b-a641-dfa2e4bb0cba</vt:lpwstr>
  </property>
  <property fmtid="{D5CDD505-2E9C-101B-9397-08002B2CF9AE}" pid="4" name="CTP_BU">
    <vt:lpwstr>NA</vt:lpwstr>
  </property>
  <property fmtid="{D5CDD505-2E9C-101B-9397-08002B2CF9AE}" pid="5" name="CTP_TimeStamp">
    <vt:lpwstr>2019-10-02 14:41:55Z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