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15965" w14:textId="3EB789A7" w:rsidR="00BA0563" w:rsidRPr="00331402" w:rsidRDefault="00BA0563" w:rsidP="00BA0563">
      <w:pPr>
        <w:pStyle w:val="3GPPHeader"/>
        <w:spacing w:after="60"/>
        <w:rPr>
          <w:sz w:val="32"/>
          <w:szCs w:val="32"/>
          <w:highlight w:val="yellow"/>
          <w:lang w:val="en-US"/>
        </w:rPr>
      </w:pPr>
      <w:r w:rsidRPr="00331402">
        <w:rPr>
          <w:lang w:val="en-US"/>
        </w:rPr>
        <w:t>3GPP TSG-RAN WG2 #103bis</w:t>
      </w:r>
      <w:r w:rsidRPr="00331402">
        <w:rPr>
          <w:lang w:val="en-US"/>
        </w:rPr>
        <w:tab/>
      </w:r>
      <w:proofErr w:type="spellStart"/>
      <w:r w:rsidRPr="00331402">
        <w:rPr>
          <w:sz w:val="32"/>
          <w:szCs w:val="32"/>
          <w:lang w:val="en-US"/>
        </w:rPr>
        <w:t>Tdoc</w:t>
      </w:r>
      <w:proofErr w:type="spellEnd"/>
      <w:r w:rsidRPr="00331402">
        <w:rPr>
          <w:sz w:val="32"/>
          <w:szCs w:val="32"/>
          <w:lang w:val="en-US"/>
        </w:rPr>
        <w:t xml:space="preserve"> R2-18</w:t>
      </w:r>
      <w:r w:rsidR="00DD2484" w:rsidRPr="00331402">
        <w:rPr>
          <w:sz w:val="32"/>
          <w:szCs w:val="32"/>
          <w:lang w:val="en-US"/>
        </w:rPr>
        <w:t>1</w:t>
      </w:r>
      <w:r w:rsidR="00134339">
        <w:rPr>
          <w:sz w:val="32"/>
          <w:szCs w:val="32"/>
          <w:lang w:val="en-US"/>
        </w:rPr>
        <w:t>5571</w:t>
      </w:r>
      <w:bookmarkStart w:id="0" w:name="_GoBack"/>
      <w:bookmarkEnd w:id="0"/>
    </w:p>
    <w:p w14:paraId="75BF7CFC" w14:textId="71692C13" w:rsidR="00BA0563" w:rsidRPr="007346C8" w:rsidRDefault="00BA0563" w:rsidP="00BA0563">
      <w:pPr>
        <w:pStyle w:val="3GPPHeader"/>
        <w:rPr>
          <w:lang w:val="en-US"/>
        </w:rPr>
      </w:pPr>
      <w:r w:rsidRPr="007346C8">
        <w:rPr>
          <w:lang w:val="en-US"/>
        </w:rPr>
        <w:t>Chengdu, China, 8</w:t>
      </w:r>
      <w:r w:rsidRPr="007346C8">
        <w:rPr>
          <w:vertAlign w:val="superscript"/>
          <w:lang w:val="en-US"/>
        </w:rPr>
        <w:t>th</w:t>
      </w:r>
      <w:r w:rsidRPr="007346C8">
        <w:rPr>
          <w:lang w:val="en-US"/>
        </w:rPr>
        <w:t xml:space="preserve"> – 12</w:t>
      </w:r>
      <w:r w:rsidRPr="007346C8">
        <w:rPr>
          <w:vertAlign w:val="superscript"/>
          <w:lang w:val="en-US"/>
        </w:rPr>
        <w:t>th</w:t>
      </w:r>
      <w:r w:rsidRPr="007346C8">
        <w:rPr>
          <w:lang w:val="en-US"/>
        </w:rPr>
        <w:t xml:space="preserve"> </w:t>
      </w:r>
      <w:proofErr w:type="gramStart"/>
      <w:r w:rsidRPr="007346C8">
        <w:rPr>
          <w:lang w:val="en-US"/>
        </w:rPr>
        <w:t>October,</w:t>
      </w:r>
      <w:proofErr w:type="gramEnd"/>
      <w:r w:rsidRPr="007346C8">
        <w:rPr>
          <w:lang w:val="en-US"/>
        </w:rPr>
        <w:t xml:space="preserve"> 2018</w:t>
      </w:r>
      <w:r w:rsidR="00134339">
        <w:rPr>
          <w:lang w:val="en-US"/>
        </w:rPr>
        <w:t xml:space="preserve">.  </w:t>
      </w:r>
      <w:r w:rsidR="00134339" w:rsidRPr="00134339">
        <w:rPr>
          <w:rFonts w:ascii="Arial" w:hAnsi="Arial"/>
          <w:b w:val="0"/>
          <w:noProof/>
          <w:lang w:val="en-US" w:eastAsia="ko-KR"/>
        </w:rPr>
        <w:t xml:space="preserve">    </w:t>
      </w:r>
      <w:r w:rsidR="00134339">
        <w:rPr>
          <w:rFonts w:ascii="Arial" w:hAnsi="Arial"/>
          <w:b w:val="0"/>
          <w:noProof/>
          <w:lang w:val="en-US" w:eastAsia="ko-KR"/>
        </w:rPr>
        <w:tab/>
        <w:t xml:space="preserve"> </w:t>
      </w:r>
      <w:r w:rsidR="00134339" w:rsidRPr="00134339">
        <w:rPr>
          <w:rFonts w:ascii="Arial" w:hAnsi="Arial"/>
          <w:b w:val="0"/>
          <w:noProof/>
          <w:lang w:val="en-US" w:eastAsia="ko-KR"/>
        </w:rPr>
        <w:t>(</w:t>
      </w:r>
      <w:r w:rsidR="00134339">
        <w:rPr>
          <w:rFonts w:ascii="Arial" w:hAnsi="Arial"/>
          <w:b w:val="0"/>
          <w:noProof/>
          <w:lang w:val="en-US" w:eastAsia="ko-KR"/>
        </w:rPr>
        <w:t>Revision of R2-1814629</w:t>
      </w:r>
      <w:r w:rsidR="00134339" w:rsidRPr="00134339">
        <w:rPr>
          <w:rFonts w:ascii="Arial" w:hAnsi="Arial"/>
          <w:b w:val="0"/>
          <w:noProof/>
          <w:lang w:val="en-US" w:eastAsia="ko-KR"/>
        </w:rPr>
        <w:t>)</w:t>
      </w:r>
    </w:p>
    <w:p w14:paraId="4E2AD525" w14:textId="77777777" w:rsidR="00E90E49" w:rsidRPr="007346C8" w:rsidRDefault="00E90E49" w:rsidP="00357380">
      <w:pPr>
        <w:pStyle w:val="3GPPHeader"/>
        <w:rPr>
          <w:lang w:val="en-US"/>
        </w:rPr>
      </w:pPr>
    </w:p>
    <w:p w14:paraId="5C3FC12F" w14:textId="175100A9" w:rsidR="00E90E49" w:rsidRPr="003142B1" w:rsidRDefault="00E90E49" w:rsidP="00311702">
      <w:pPr>
        <w:pStyle w:val="3GPPHeader"/>
        <w:rPr>
          <w:lang w:val="en-US"/>
        </w:rPr>
      </w:pPr>
      <w:r w:rsidRPr="003142B1">
        <w:rPr>
          <w:lang w:val="en-US"/>
        </w:rPr>
        <w:t>Agenda Item:</w:t>
      </w:r>
      <w:r w:rsidRPr="003142B1">
        <w:rPr>
          <w:lang w:val="en-US"/>
        </w:rPr>
        <w:tab/>
      </w:r>
      <w:r w:rsidR="0032792A">
        <w:rPr>
          <w:lang w:val="en-US"/>
        </w:rPr>
        <w:t>11.5.1</w:t>
      </w:r>
      <w:r w:rsidR="003142B1">
        <w:rPr>
          <w:lang w:val="en-US"/>
        </w:rPr>
        <w:t xml:space="preserve"> </w:t>
      </w:r>
    </w:p>
    <w:p w14:paraId="14E312A0" w14:textId="77777777" w:rsidR="00E90E49" w:rsidRPr="007346C8" w:rsidRDefault="003D3C45" w:rsidP="00F64C2B">
      <w:pPr>
        <w:pStyle w:val="3GPPHeader"/>
        <w:rPr>
          <w:lang w:val="en-US"/>
        </w:rPr>
      </w:pPr>
      <w:r w:rsidRPr="007346C8">
        <w:rPr>
          <w:lang w:val="en-US"/>
        </w:rPr>
        <w:t>Source:</w:t>
      </w:r>
      <w:r w:rsidR="00E90E49" w:rsidRPr="007346C8">
        <w:rPr>
          <w:lang w:val="en-US"/>
        </w:rPr>
        <w:tab/>
      </w:r>
      <w:r w:rsidR="00F64C2B" w:rsidRPr="007346C8">
        <w:rPr>
          <w:lang w:val="en-US"/>
        </w:rPr>
        <w:t>Ericsson</w:t>
      </w:r>
    </w:p>
    <w:p w14:paraId="664E42D7" w14:textId="487A58AC" w:rsidR="00E90E49" w:rsidRPr="007346C8" w:rsidRDefault="003D3C45" w:rsidP="0032792A">
      <w:pPr>
        <w:pStyle w:val="3GPPHeader"/>
        <w:ind w:left="1701" w:hanging="1701"/>
        <w:rPr>
          <w:lang w:val="en-US"/>
        </w:rPr>
      </w:pPr>
      <w:r w:rsidRPr="007346C8">
        <w:rPr>
          <w:lang w:val="en-US"/>
        </w:rPr>
        <w:t>Title:</w:t>
      </w:r>
      <w:r w:rsidR="00E90E49" w:rsidRPr="007346C8">
        <w:rPr>
          <w:lang w:val="en-US"/>
        </w:rPr>
        <w:tab/>
      </w:r>
      <w:r w:rsidR="007A0DF2" w:rsidRPr="007346C8">
        <w:rPr>
          <w:lang w:val="en-US"/>
        </w:rPr>
        <w:t xml:space="preserve">On scope of new SI on </w:t>
      </w:r>
      <w:r w:rsidR="007A0DF2" w:rsidRPr="00412035">
        <w:rPr>
          <w:lang w:val="en-US"/>
        </w:rPr>
        <w:t xml:space="preserve">optimizations of UE radio capability </w:t>
      </w:r>
      <w:proofErr w:type="spellStart"/>
      <w:r w:rsidR="007A0DF2" w:rsidRPr="00412035">
        <w:rPr>
          <w:lang w:val="en-US"/>
        </w:rPr>
        <w:t>signalling</w:t>
      </w:r>
      <w:proofErr w:type="spellEnd"/>
      <w:r w:rsidR="007A0DF2" w:rsidRPr="00412035">
        <w:rPr>
          <w:lang w:val="en-US"/>
        </w:rPr>
        <w:t xml:space="preserve"> </w:t>
      </w:r>
      <w:r w:rsidR="007A0DF2">
        <w:rPr>
          <w:lang w:val="en-US"/>
        </w:rPr>
        <w:t>– NR/E-UTRA</w:t>
      </w:r>
      <w:r w:rsidR="00D31D2C">
        <w:rPr>
          <w:lang w:val="en-US"/>
        </w:rPr>
        <w:t xml:space="preserve"> (FS_RACS_RAN)</w:t>
      </w:r>
    </w:p>
    <w:p w14:paraId="63670D37" w14:textId="57503810" w:rsidR="00E90E49" w:rsidRPr="007346C8" w:rsidRDefault="00E90E49" w:rsidP="00D546FF">
      <w:pPr>
        <w:pStyle w:val="3GPPHeader"/>
        <w:rPr>
          <w:lang w:val="en-US"/>
        </w:rPr>
      </w:pPr>
      <w:r w:rsidRPr="007346C8">
        <w:rPr>
          <w:lang w:val="en-US"/>
        </w:rPr>
        <w:t>Document for:</w:t>
      </w:r>
      <w:r w:rsidRPr="007346C8">
        <w:rPr>
          <w:lang w:val="en-US"/>
        </w:rPr>
        <w:tab/>
      </w:r>
      <w:r w:rsidR="006656F1">
        <w:rPr>
          <w:lang w:val="en-US"/>
        </w:rPr>
        <w:t>Discussion</w:t>
      </w:r>
    </w:p>
    <w:p w14:paraId="41F8FF65" w14:textId="77777777" w:rsidR="00C24345" w:rsidRDefault="00E90E49" w:rsidP="00A2052C">
      <w:pPr>
        <w:pStyle w:val="Heading1"/>
      </w:pPr>
      <w:r w:rsidRPr="00CE0424">
        <w:t>Introduction</w:t>
      </w:r>
    </w:p>
    <w:p w14:paraId="086AA23B" w14:textId="05767BE6" w:rsidR="007A0DF2" w:rsidRDefault="007A0DF2" w:rsidP="007A0DF2">
      <w:pPr>
        <w:rPr>
          <w:lang w:val="en-US"/>
        </w:rPr>
      </w:pPr>
      <w:r w:rsidRPr="002D0655">
        <w:rPr>
          <w:lang w:val="en-US"/>
        </w:rPr>
        <w:t>RAN plenary # 80, approved a new SID on UE Capability Signaling Optimization</w:t>
      </w:r>
      <w:r>
        <w:fldChar w:fldCharType="begin"/>
      </w:r>
      <w:r w:rsidRPr="002D0655">
        <w:rPr>
          <w:lang w:val="en-US"/>
        </w:rPr>
        <w:instrText xml:space="preserve"> REF _Ref524939141 \r \h </w:instrText>
      </w:r>
      <w:r>
        <w:fldChar w:fldCharType="separate"/>
      </w:r>
      <w:r w:rsidR="00D31D2C">
        <w:rPr>
          <w:lang w:val="en-US"/>
        </w:rPr>
        <w:t>[1]</w:t>
      </w:r>
      <w:r>
        <w:fldChar w:fldCharType="end"/>
      </w:r>
      <w:r w:rsidRPr="002D0655">
        <w:rPr>
          <w:lang w:val="en-US"/>
        </w:rPr>
        <w:t xml:space="preserve">. </w:t>
      </w:r>
      <w:r w:rsidRPr="00412035">
        <w:rPr>
          <w:lang w:val="en-US"/>
        </w:rPr>
        <w:t xml:space="preserve">The objective of the study is to address [copy from SID]; </w:t>
      </w:r>
    </w:p>
    <w:p w14:paraId="2D7BD696" w14:textId="02E3FC88" w:rsidR="00331402" w:rsidRDefault="00331402" w:rsidP="007A0DF2">
      <w:pPr>
        <w:rPr>
          <w:lang w:val="en-US"/>
        </w:rPr>
      </w:pPr>
    </w:p>
    <w:tbl>
      <w:tblPr>
        <w:tblStyle w:val="TableGrid"/>
        <w:tblW w:w="0" w:type="auto"/>
        <w:tblLook w:val="04A0" w:firstRow="1" w:lastRow="0" w:firstColumn="1" w:lastColumn="0" w:noHBand="0" w:noVBand="1"/>
      </w:tblPr>
      <w:tblGrid>
        <w:gridCol w:w="9629"/>
      </w:tblGrid>
      <w:tr w:rsidR="00331402" w:rsidRPr="00134339" w14:paraId="27A800F6" w14:textId="77777777" w:rsidTr="00331402">
        <w:tc>
          <w:tcPr>
            <w:tcW w:w="9629" w:type="dxa"/>
          </w:tcPr>
          <w:p w14:paraId="02E73DB2" w14:textId="77777777" w:rsidR="00331402" w:rsidRPr="00331402" w:rsidRDefault="00331402" w:rsidP="00331402">
            <w:pPr>
              <w:pStyle w:val="B1"/>
              <w:rPr>
                <w:i/>
                <w:lang w:val="en-US" w:eastAsia="zh-CN"/>
              </w:rPr>
            </w:pPr>
            <w:r w:rsidRPr="00412035">
              <w:rPr>
                <w:i/>
                <w:lang w:val="en-US" w:eastAsia="zh-CN"/>
              </w:rPr>
              <w:t xml:space="preserve">- </w:t>
            </w:r>
            <w:r w:rsidRPr="00907414">
              <w:rPr>
                <w:i/>
                <w:lang w:val="en-US" w:eastAsia="zh-CN"/>
              </w:rPr>
              <w:tab/>
            </w:r>
            <w:r w:rsidRPr="00331402">
              <w:rPr>
                <w:i/>
                <w:lang w:val="en-US" w:eastAsia="zh-CN"/>
              </w:rPr>
              <w:t xml:space="preserve">Optimizations of RAN procedures pertaining to the transfer of UE Radio </w:t>
            </w:r>
            <w:proofErr w:type="spellStart"/>
            <w:r w:rsidRPr="00331402">
              <w:rPr>
                <w:i/>
                <w:lang w:val="en-US" w:eastAsia="zh-CN"/>
              </w:rPr>
              <w:t>Capabilites</w:t>
            </w:r>
            <w:proofErr w:type="spellEnd"/>
            <w:r w:rsidRPr="00331402">
              <w:rPr>
                <w:i/>
                <w:lang w:val="en-US" w:eastAsia="zh-CN"/>
              </w:rPr>
              <w:t xml:space="preserve"> related information to RAN over the radio interface (RAN2), X2/</w:t>
            </w:r>
            <w:proofErr w:type="spellStart"/>
            <w:r w:rsidRPr="00331402">
              <w:rPr>
                <w:i/>
                <w:lang w:val="en-US" w:eastAsia="zh-CN"/>
              </w:rPr>
              <w:t>Xn</w:t>
            </w:r>
            <w:proofErr w:type="spellEnd"/>
            <w:r w:rsidRPr="00331402">
              <w:rPr>
                <w:i/>
                <w:lang w:val="en-US" w:eastAsia="zh-CN"/>
              </w:rPr>
              <w:t xml:space="preserve"> interface (RAN3) and to the Core Network over N1/S1 interfaces (RAN3).</w:t>
            </w:r>
          </w:p>
          <w:p w14:paraId="7C368577" w14:textId="77777777" w:rsidR="00331402" w:rsidRPr="00331402" w:rsidRDefault="00331402" w:rsidP="00331402">
            <w:pPr>
              <w:ind w:right="-99"/>
              <w:rPr>
                <w:i/>
                <w:lang w:val="en-US"/>
              </w:rPr>
            </w:pPr>
            <w:r w:rsidRPr="00331402">
              <w:rPr>
                <w:i/>
                <w:lang w:val="en-US"/>
              </w:rPr>
              <w:t xml:space="preserve">The overall goal is to study mechanisms to reduce the </w:t>
            </w:r>
            <w:proofErr w:type="spellStart"/>
            <w:r w:rsidRPr="00331402">
              <w:rPr>
                <w:i/>
                <w:lang w:val="en-US"/>
              </w:rPr>
              <w:t>signalling</w:t>
            </w:r>
            <w:proofErr w:type="spellEnd"/>
            <w:r w:rsidRPr="00331402">
              <w:rPr>
                <w:i/>
                <w:lang w:val="en-US"/>
              </w:rPr>
              <w:t xml:space="preserve"> over </w:t>
            </w:r>
            <w:proofErr w:type="spellStart"/>
            <w:r w:rsidRPr="00331402">
              <w:rPr>
                <w:i/>
                <w:lang w:val="en-US"/>
              </w:rPr>
              <w:t>Uu</w:t>
            </w:r>
            <w:proofErr w:type="spellEnd"/>
            <w:r w:rsidRPr="00331402">
              <w:rPr>
                <w:i/>
                <w:lang w:val="en-US"/>
              </w:rPr>
              <w:t>, CN-RAN, RAN-RAN interfaces as well as the processing load in RAN (</w:t>
            </w:r>
            <w:proofErr w:type="gramStart"/>
            <w:r w:rsidRPr="00331402">
              <w:rPr>
                <w:i/>
                <w:lang w:val="en-US"/>
              </w:rPr>
              <w:t>taking into account</w:t>
            </w:r>
            <w:proofErr w:type="gramEnd"/>
            <w:r w:rsidRPr="00331402">
              <w:rPr>
                <w:i/>
                <w:lang w:val="en-US"/>
              </w:rPr>
              <w:t xml:space="preserve"> how frequently those message transfers and corresponding processing occurs) working in collaboration with SA2.</w:t>
            </w:r>
          </w:p>
          <w:p w14:paraId="52AB2217" w14:textId="77777777" w:rsidR="00331402" w:rsidRPr="00331402" w:rsidRDefault="00331402" w:rsidP="00331402">
            <w:pPr>
              <w:rPr>
                <w:i/>
                <w:lang w:val="en-US" w:eastAsia="ja-JP"/>
              </w:rPr>
            </w:pPr>
            <w:r w:rsidRPr="00331402">
              <w:rPr>
                <w:i/>
                <w:lang w:val="en-US"/>
              </w:rPr>
              <w:t>The work is expected to proceed as follows:</w:t>
            </w:r>
          </w:p>
          <w:p w14:paraId="0A47A081" w14:textId="77777777" w:rsidR="00331402" w:rsidRPr="00331402" w:rsidRDefault="00331402" w:rsidP="00331402">
            <w:pPr>
              <w:pStyle w:val="B1"/>
              <w:rPr>
                <w:i/>
                <w:lang w:val="en-US"/>
              </w:rPr>
            </w:pPr>
            <w:r w:rsidRPr="00331402">
              <w:rPr>
                <w:i/>
                <w:lang w:val="en-US"/>
              </w:rPr>
              <w:t>-</w:t>
            </w:r>
            <w:r w:rsidRPr="00331402">
              <w:rPr>
                <w:i/>
                <w:lang w:val="en-US"/>
              </w:rPr>
              <w:tab/>
              <w:t xml:space="preserve">RAN2 to study mechanisms to </w:t>
            </w:r>
            <w:proofErr w:type="spellStart"/>
            <w:r w:rsidRPr="00331402">
              <w:rPr>
                <w:i/>
                <w:lang w:val="en-US"/>
              </w:rPr>
              <w:t>optimise</w:t>
            </w:r>
            <w:proofErr w:type="spellEnd"/>
            <w:r w:rsidRPr="00331402">
              <w:rPr>
                <w:i/>
                <w:lang w:val="en-US"/>
              </w:rPr>
              <w:t xml:space="preserve"> the UE Radio Capability </w:t>
            </w:r>
            <w:proofErr w:type="spellStart"/>
            <w:r w:rsidRPr="00331402">
              <w:rPr>
                <w:i/>
                <w:lang w:val="en-US"/>
              </w:rPr>
              <w:t>signalling</w:t>
            </w:r>
            <w:proofErr w:type="spellEnd"/>
            <w:r w:rsidRPr="00331402">
              <w:rPr>
                <w:i/>
                <w:lang w:val="en-US"/>
              </w:rPr>
              <w:t xml:space="preserve"> over the air while addressing the limitations of radio protocol interface:</w:t>
            </w:r>
          </w:p>
          <w:p w14:paraId="78E527A9" w14:textId="77777777" w:rsidR="00331402" w:rsidRPr="00331402" w:rsidRDefault="00331402" w:rsidP="00331402">
            <w:pPr>
              <w:pStyle w:val="B2"/>
              <w:rPr>
                <w:i/>
                <w:lang w:val="en-US"/>
              </w:rPr>
            </w:pPr>
            <w:r w:rsidRPr="00331402">
              <w:rPr>
                <w:i/>
                <w:lang w:val="en-US"/>
              </w:rPr>
              <w:t>-</w:t>
            </w:r>
            <w:r w:rsidRPr="00331402">
              <w:rPr>
                <w:i/>
                <w:lang w:val="en-US"/>
              </w:rPr>
              <w:tab/>
              <w:t xml:space="preserve">[to be discussed with higher priority] using UE capability identity (in coordination with SA2) and </w:t>
            </w:r>
          </w:p>
          <w:p w14:paraId="0A2F8472" w14:textId="77777777" w:rsidR="00331402" w:rsidRPr="00331402" w:rsidRDefault="00331402" w:rsidP="00331402">
            <w:pPr>
              <w:pStyle w:val="B2"/>
              <w:rPr>
                <w:i/>
                <w:lang w:val="en-US"/>
              </w:rPr>
            </w:pPr>
            <w:r w:rsidRPr="00331402">
              <w:rPr>
                <w:i/>
                <w:lang w:val="en-US"/>
              </w:rPr>
              <w:t>-</w:t>
            </w:r>
            <w:r w:rsidRPr="00331402">
              <w:rPr>
                <w:i/>
                <w:lang w:val="en-US"/>
              </w:rPr>
              <w:tab/>
              <w:t xml:space="preserve">using other means (e.g. compression, segmentation). </w:t>
            </w:r>
          </w:p>
          <w:p w14:paraId="5BF8BB3D" w14:textId="77777777" w:rsidR="00331402" w:rsidRPr="00331402" w:rsidRDefault="00331402" w:rsidP="00331402">
            <w:pPr>
              <w:pStyle w:val="B1"/>
              <w:rPr>
                <w:i/>
                <w:lang w:val="x-none"/>
              </w:rPr>
            </w:pPr>
            <w:r w:rsidRPr="00331402">
              <w:rPr>
                <w:i/>
                <w:lang w:val="en-US"/>
              </w:rPr>
              <w:t>-</w:t>
            </w:r>
            <w:r w:rsidRPr="00331402">
              <w:rPr>
                <w:i/>
                <w:lang w:val="en-US"/>
              </w:rPr>
              <w:tab/>
              <w:t>RAN2 to study and define the interaction between the above mechanisms and the signaling of UE Radio Capability mechanism over the radio interface specified as of Rel-15</w:t>
            </w:r>
          </w:p>
          <w:p w14:paraId="70340B58" w14:textId="77777777" w:rsidR="00331402" w:rsidRPr="00331402" w:rsidRDefault="00331402" w:rsidP="00331402">
            <w:pPr>
              <w:pStyle w:val="B1"/>
              <w:rPr>
                <w:i/>
                <w:lang w:val="en-US"/>
              </w:rPr>
            </w:pPr>
            <w:r w:rsidRPr="00331402">
              <w:rPr>
                <w:i/>
                <w:lang w:val="en-US"/>
              </w:rPr>
              <w:t>-</w:t>
            </w:r>
            <w:r w:rsidRPr="00331402">
              <w:rPr>
                <w:i/>
                <w:lang w:val="en-US"/>
              </w:rPr>
              <w:tab/>
              <w:t>RAN3 to study in coordination with RAN2 and SA2 means to reduce the signaling over CN-RAN and RAN-RAN interfaces.</w:t>
            </w:r>
          </w:p>
          <w:p w14:paraId="17A4164C" w14:textId="77777777" w:rsidR="00331402" w:rsidRPr="00331402" w:rsidRDefault="00331402" w:rsidP="00331402">
            <w:pPr>
              <w:rPr>
                <w:i/>
                <w:lang w:val="en-US"/>
              </w:rPr>
            </w:pPr>
            <w:r w:rsidRPr="00331402">
              <w:rPr>
                <w:i/>
                <w:lang w:val="en-US"/>
              </w:rPr>
              <w:t>The study shall consider the possibility to change UE radio capabilities according to TS23.501 (in coordination with SA2).</w:t>
            </w:r>
          </w:p>
          <w:p w14:paraId="0CF827AC" w14:textId="77777777" w:rsidR="00331402" w:rsidRPr="00412035" w:rsidRDefault="00331402" w:rsidP="00331402">
            <w:pPr>
              <w:rPr>
                <w:lang w:val="en-US"/>
              </w:rPr>
            </w:pPr>
            <w:r w:rsidRPr="00331402">
              <w:rPr>
                <w:i/>
                <w:lang w:val="en-US"/>
              </w:rPr>
              <w:t>As part of the study and in coordination with other WGs it should be concluded whether to proceed with normative work.</w:t>
            </w:r>
          </w:p>
          <w:p w14:paraId="6B43EB55" w14:textId="77777777" w:rsidR="00331402" w:rsidRDefault="00331402" w:rsidP="007A0DF2">
            <w:pPr>
              <w:rPr>
                <w:lang w:val="en-US"/>
              </w:rPr>
            </w:pPr>
          </w:p>
        </w:tc>
      </w:tr>
    </w:tbl>
    <w:p w14:paraId="7F5B9E2E" w14:textId="77777777" w:rsidR="00331402" w:rsidRDefault="00331402" w:rsidP="007A0DF2">
      <w:pPr>
        <w:rPr>
          <w:lang w:val="en-US"/>
        </w:rPr>
      </w:pPr>
    </w:p>
    <w:p w14:paraId="33B923FC" w14:textId="77777777" w:rsidR="00201C93" w:rsidRPr="00412035" w:rsidRDefault="00201C93" w:rsidP="007A0DF2">
      <w:pPr>
        <w:rPr>
          <w:lang w:val="en-US"/>
        </w:rPr>
      </w:pPr>
    </w:p>
    <w:p w14:paraId="3AD7CF3A" w14:textId="77777777" w:rsidR="00A2052C" w:rsidRPr="007A0DF2" w:rsidRDefault="007A0DF2" w:rsidP="00A2052C">
      <w:pPr>
        <w:rPr>
          <w:lang w:val="en-US"/>
        </w:rPr>
      </w:pPr>
      <w:r>
        <w:rPr>
          <w:lang w:val="en-US"/>
        </w:rPr>
        <w:t>This contribution further addresses the scope and work order of the SI.</w:t>
      </w:r>
    </w:p>
    <w:p w14:paraId="0435BC7D" w14:textId="7B921F21" w:rsidR="004000E8" w:rsidRDefault="004000E8" w:rsidP="00CE0424">
      <w:pPr>
        <w:pStyle w:val="Heading1"/>
      </w:pPr>
      <w:bookmarkStart w:id="1" w:name="_Ref178064866"/>
      <w:r w:rsidRPr="00CE0424">
        <w:lastRenderedPageBreak/>
        <w:t>Discussion</w:t>
      </w:r>
      <w:bookmarkEnd w:id="1"/>
    </w:p>
    <w:p w14:paraId="2FC1284E" w14:textId="566B9788" w:rsidR="009A3467" w:rsidRDefault="000C4F60" w:rsidP="009A3467">
      <w:pPr>
        <w:rPr>
          <w:lang w:val="en-US"/>
        </w:rPr>
      </w:pPr>
      <w:r>
        <w:rPr>
          <w:lang w:val="en-US"/>
        </w:rPr>
        <w:t>The study item</w:t>
      </w:r>
      <w:r w:rsidR="009A3467" w:rsidRPr="007346C8">
        <w:rPr>
          <w:lang w:val="en-US"/>
        </w:rPr>
        <w:t xml:space="preserve"> can be separated into two quite separate parts, as indicated by the SID: </w:t>
      </w:r>
    </w:p>
    <w:p w14:paraId="3B15E6A3" w14:textId="77777777" w:rsidR="00331402" w:rsidRPr="007346C8" w:rsidRDefault="00331402" w:rsidP="009A3467">
      <w:pPr>
        <w:rPr>
          <w:lang w:val="en-US"/>
        </w:rPr>
      </w:pPr>
    </w:p>
    <w:p w14:paraId="12BC34F3" w14:textId="74BC1208" w:rsidR="009A3467" w:rsidRPr="007346C8" w:rsidRDefault="009A3467" w:rsidP="009A3467">
      <w:pPr>
        <w:pStyle w:val="ListParagraph"/>
        <w:numPr>
          <w:ilvl w:val="0"/>
          <w:numId w:val="17"/>
        </w:numPr>
        <w:rPr>
          <w:lang w:val="en-US"/>
        </w:rPr>
      </w:pPr>
      <w:r w:rsidRPr="007346C8">
        <w:rPr>
          <w:lang w:val="en-US"/>
        </w:rPr>
        <w:t xml:space="preserve">Mechanisms that are based on UE capability Identity (in coordination with SA2) </w:t>
      </w:r>
    </w:p>
    <w:p w14:paraId="6E0CAAE6" w14:textId="77F5EF1C" w:rsidR="009A3467" w:rsidRDefault="009A3467" w:rsidP="009A3467">
      <w:pPr>
        <w:pStyle w:val="ListParagraph"/>
        <w:numPr>
          <w:ilvl w:val="0"/>
          <w:numId w:val="17"/>
        </w:numPr>
        <w:rPr>
          <w:lang w:val="en-US"/>
        </w:rPr>
      </w:pPr>
      <w:r w:rsidRPr="007346C8">
        <w:rPr>
          <w:lang w:val="en-US"/>
        </w:rPr>
        <w:t>Mechanisms that are based on some kind of segmentation</w:t>
      </w:r>
    </w:p>
    <w:p w14:paraId="30E2EDC6" w14:textId="77777777" w:rsidR="00513B34" w:rsidRPr="007346C8" w:rsidRDefault="00513B34" w:rsidP="008C46E8">
      <w:pPr>
        <w:pStyle w:val="ListParagraph"/>
        <w:rPr>
          <w:lang w:val="en-US"/>
        </w:rPr>
      </w:pPr>
    </w:p>
    <w:p w14:paraId="614086C3" w14:textId="2D48A19A" w:rsidR="002D2E79" w:rsidRDefault="009A3467" w:rsidP="009A3467">
      <w:pPr>
        <w:rPr>
          <w:lang w:val="en-US"/>
        </w:rPr>
      </w:pPr>
      <w:r w:rsidRPr="007346C8">
        <w:rPr>
          <w:lang w:val="en-US"/>
        </w:rPr>
        <w:t xml:space="preserve">From a RAN2-perspective, we believe that these two solution tracks should be kept separate. In particular, segmentation-based mechanisms does not carry dependencies to SA2 in a similar way as the capability-ID-based mechanisms, it </w:t>
      </w:r>
      <w:proofErr w:type="gramStart"/>
      <w:r w:rsidRPr="007346C8">
        <w:rPr>
          <w:lang w:val="en-US"/>
        </w:rPr>
        <w:t xml:space="preserve">rather </w:t>
      </w:r>
      <w:r w:rsidR="00C25C85">
        <w:rPr>
          <w:lang w:val="en-US"/>
        </w:rPr>
        <w:t>mainly</w:t>
      </w:r>
      <w:proofErr w:type="gramEnd"/>
      <w:r w:rsidR="00C25C85">
        <w:rPr>
          <w:lang w:val="en-US"/>
        </w:rPr>
        <w:t xml:space="preserve"> </w:t>
      </w:r>
      <w:r w:rsidRPr="007346C8">
        <w:rPr>
          <w:lang w:val="en-US"/>
        </w:rPr>
        <w:t xml:space="preserve">applies to the air interface and to communication between the UE and the NG-RAN node. </w:t>
      </w:r>
      <w:r w:rsidRPr="003142B1">
        <w:rPr>
          <w:lang w:val="en-US"/>
        </w:rPr>
        <w:t>We think it is advantageous</w:t>
      </w:r>
      <w:r w:rsidR="001B53AD" w:rsidRPr="003142B1">
        <w:rPr>
          <w:lang w:val="en-US"/>
        </w:rPr>
        <w:t xml:space="preserve"> to</w:t>
      </w:r>
      <w:r w:rsidRPr="003142B1">
        <w:rPr>
          <w:lang w:val="en-US"/>
        </w:rPr>
        <w:t xml:space="preserve"> clearly separate the topics. </w:t>
      </w:r>
    </w:p>
    <w:p w14:paraId="566C5521" w14:textId="77777777" w:rsidR="00183B5C" w:rsidRPr="003142B1" w:rsidRDefault="00183B5C" w:rsidP="009A3467">
      <w:pPr>
        <w:rPr>
          <w:lang w:val="en-US"/>
        </w:rPr>
      </w:pPr>
    </w:p>
    <w:p w14:paraId="7C40DCDD" w14:textId="6C470C32" w:rsidR="0087112B" w:rsidRDefault="0087112B" w:rsidP="007346C8">
      <w:pPr>
        <w:pStyle w:val="Proposal"/>
        <w:tabs>
          <w:tab w:val="clear" w:pos="1304"/>
        </w:tabs>
        <w:ind w:left="1701" w:hanging="1701"/>
        <w:rPr>
          <w:lang w:val="en-US"/>
        </w:rPr>
      </w:pPr>
      <w:bookmarkStart w:id="2" w:name="_Toc525714645"/>
      <w:bookmarkStart w:id="3" w:name="_Toc525816800"/>
      <w:bookmarkStart w:id="4" w:name="_Toc525817261"/>
      <w:bookmarkStart w:id="5" w:name="_Toc525820436"/>
      <w:bookmarkStart w:id="6" w:name="_Toc525820455"/>
      <w:r w:rsidRPr="007346C8">
        <w:rPr>
          <w:lang w:val="en-US"/>
        </w:rPr>
        <w:t xml:space="preserve">The scope of the SI should be kept in two separate tracks </w:t>
      </w:r>
      <w:r w:rsidRPr="007346C8">
        <w:rPr>
          <w:lang w:val="en-US"/>
        </w:rPr>
        <w:br/>
        <w:t xml:space="preserve">a) Mechanisms that are based on UE capability Identity </w:t>
      </w:r>
      <w:r w:rsidRPr="007346C8">
        <w:rPr>
          <w:lang w:val="en-US"/>
        </w:rPr>
        <w:br/>
        <w:t>b) Mechanisms that are based on some kind of segmentation</w:t>
      </w:r>
      <w:bookmarkEnd w:id="2"/>
      <w:r w:rsidR="007346C8">
        <w:rPr>
          <w:lang w:val="en-US"/>
        </w:rPr>
        <w:t xml:space="preserve"> (</w:t>
      </w:r>
      <w:r w:rsidR="007346C8" w:rsidRPr="007346C8">
        <w:rPr>
          <w:lang w:val="en-US"/>
        </w:rPr>
        <w:t>require SA2 coordination</w:t>
      </w:r>
      <w:r w:rsidR="007346C8">
        <w:rPr>
          <w:lang w:val="en-US"/>
        </w:rPr>
        <w:t>)</w:t>
      </w:r>
      <w:bookmarkEnd w:id="3"/>
      <w:bookmarkEnd w:id="4"/>
      <w:bookmarkEnd w:id="5"/>
      <w:bookmarkEnd w:id="6"/>
    </w:p>
    <w:p w14:paraId="7CABCED3" w14:textId="77777777" w:rsidR="00183B5C" w:rsidRPr="0087112B" w:rsidRDefault="00183B5C" w:rsidP="00183B5C">
      <w:pPr>
        <w:pStyle w:val="Proposal"/>
        <w:numPr>
          <w:ilvl w:val="0"/>
          <w:numId w:val="0"/>
        </w:numPr>
        <w:rPr>
          <w:lang w:val="en-US"/>
        </w:rPr>
      </w:pPr>
    </w:p>
    <w:p w14:paraId="1C8CC7C7" w14:textId="77777777" w:rsidR="007A0DF2" w:rsidRDefault="007A0DF2" w:rsidP="007A0DF2">
      <w:pPr>
        <w:pStyle w:val="Heading2"/>
      </w:pPr>
      <w:r>
        <w:t>Progress in SA2</w:t>
      </w:r>
    </w:p>
    <w:p w14:paraId="4CCC1410" w14:textId="5983A57F" w:rsidR="00D31D2C" w:rsidRPr="007346C8" w:rsidRDefault="007A0DF2" w:rsidP="007A0DF2">
      <w:pPr>
        <w:rPr>
          <w:lang w:val="en-US"/>
        </w:rPr>
      </w:pPr>
      <w:r w:rsidRPr="007346C8">
        <w:rPr>
          <w:lang w:val="en-US"/>
        </w:rPr>
        <w:t xml:space="preserve">For </w:t>
      </w:r>
      <w:r w:rsidR="001B4A78" w:rsidRPr="007346C8">
        <w:rPr>
          <w:lang w:val="en-US"/>
        </w:rPr>
        <w:t xml:space="preserve">the first </w:t>
      </w:r>
      <w:r w:rsidRPr="007346C8">
        <w:rPr>
          <w:lang w:val="en-US"/>
        </w:rPr>
        <w:t>part of the scope of the SI</w:t>
      </w:r>
      <w:r w:rsidR="001B4A78" w:rsidRPr="007346C8">
        <w:rPr>
          <w:lang w:val="en-US"/>
        </w:rPr>
        <w:t xml:space="preserve"> (a above)</w:t>
      </w:r>
      <w:r w:rsidRPr="007346C8">
        <w:rPr>
          <w:lang w:val="en-US"/>
        </w:rPr>
        <w:t>, there is a clear dependence to SA2 study item FS_RACS</w:t>
      </w:r>
      <w:r w:rsidR="00D31D2C" w:rsidRPr="007346C8">
        <w:rPr>
          <w:lang w:val="en-US"/>
        </w:rPr>
        <w:t xml:space="preserve"> and SA2 has progress</w:t>
      </w:r>
      <w:r w:rsidR="008B3230" w:rsidRPr="007346C8">
        <w:rPr>
          <w:lang w:val="en-US"/>
        </w:rPr>
        <w:t>ed</w:t>
      </w:r>
      <w:r w:rsidR="00D31D2C" w:rsidRPr="007346C8">
        <w:rPr>
          <w:lang w:val="en-US"/>
        </w:rPr>
        <w:t xml:space="preserve"> for two meetings already. </w:t>
      </w:r>
      <w:r w:rsidR="008B3230" w:rsidRPr="007346C8">
        <w:rPr>
          <w:lang w:val="en-US"/>
        </w:rPr>
        <w:t xml:space="preserve">There is currently a TR from SA2, outlining 3 key issues and 7 solutions to address these key issues, see </w:t>
      </w:r>
      <w:r w:rsidR="008B3230">
        <w:fldChar w:fldCharType="begin"/>
      </w:r>
      <w:r w:rsidR="008B3230" w:rsidRPr="007346C8">
        <w:rPr>
          <w:lang w:val="en-US"/>
        </w:rPr>
        <w:instrText xml:space="preserve"> REF _Ref525712375 \r \h </w:instrText>
      </w:r>
      <w:r w:rsidR="008B3230">
        <w:fldChar w:fldCharType="separate"/>
      </w:r>
      <w:r w:rsidR="008B3230" w:rsidRPr="007346C8">
        <w:rPr>
          <w:lang w:val="en-US"/>
        </w:rPr>
        <w:t>[2]</w:t>
      </w:r>
      <w:r w:rsidR="008B3230">
        <w:fldChar w:fldCharType="end"/>
      </w:r>
      <w:r w:rsidR="008B3230" w:rsidRPr="007346C8">
        <w:rPr>
          <w:lang w:val="en-US"/>
        </w:rPr>
        <w:t xml:space="preserve">. </w:t>
      </w:r>
      <w:proofErr w:type="gramStart"/>
      <w:r w:rsidR="00D31D2C" w:rsidRPr="007346C8">
        <w:rPr>
          <w:lang w:val="en-US"/>
        </w:rPr>
        <w:t>An</w:t>
      </w:r>
      <w:proofErr w:type="gramEnd"/>
      <w:r w:rsidR="00D31D2C" w:rsidRPr="007346C8">
        <w:rPr>
          <w:lang w:val="en-US"/>
        </w:rPr>
        <w:t xml:space="preserve"> LS exchange with SA2 resulted in an LS from RAN2 indicating that RAN2 has not addressed for which CN it thinks the feature should be valid, see </w:t>
      </w:r>
      <w:r w:rsidR="008B3230">
        <w:fldChar w:fldCharType="begin"/>
      </w:r>
      <w:r w:rsidR="008B3230" w:rsidRPr="007346C8">
        <w:rPr>
          <w:lang w:val="en-US"/>
        </w:rPr>
        <w:instrText xml:space="preserve"> REF _Ref525712391 \r \h </w:instrText>
      </w:r>
      <w:r w:rsidR="008B3230">
        <w:fldChar w:fldCharType="separate"/>
      </w:r>
      <w:r w:rsidR="008B3230" w:rsidRPr="007346C8">
        <w:rPr>
          <w:lang w:val="en-US"/>
        </w:rPr>
        <w:t>[3]</w:t>
      </w:r>
      <w:r w:rsidR="008B3230">
        <w:fldChar w:fldCharType="end"/>
      </w:r>
      <w:r w:rsidR="008B3230" w:rsidRPr="007346C8">
        <w:rPr>
          <w:lang w:val="en-US"/>
        </w:rPr>
        <w:t xml:space="preserve">.  We believe that RAN2 should address the scope of both CN and RAT preference or priority early in the study. </w:t>
      </w:r>
    </w:p>
    <w:p w14:paraId="5BC16462" w14:textId="4BF8411F" w:rsidR="008B3230" w:rsidRDefault="008B3230" w:rsidP="007A0DF2">
      <w:pPr>
        <w:rPr>
          <w:lang w:val="en-US"/>
        </w:rPr>
      </w:pPr>
      <w:r w:rsidRPr="002D0655">
        <w:rPr>
          <w:lang w:val="en-US"/>
        </w:rPr>
        <w:t>In the SA2-SID</w:t>
      </w:r>
      <w:r>
        <w:rPr>
          <w:lang w:val="en-US"/>
        </w:rPr>
        <w:t xml:space="preserve"> </w:t>
      </w:r>
      <w:r>
        <w:rPr>
          <w:lang w:val="en-US"/>
        </w:rPr>
        <w:fldChar w:fldCharType="begin"/>
      </w:r>
      <w:r>
        <w:rPr>
          <w:lang w:val="en-US"/>
        </w:rPr>
        <w:instrText xml:space="preserve"> REF _Ref524939153 \r \h </w:instrText>
      </w:r>
      <w:r>
        <w:rPr>
          <w:lang w:val="en-US"/>
        </w:rPr>
      </w:r>
      <w:r>
        <w:rPr>
          <w:lang w:val="en-US"/>
        </w:rPr>
        <w:fldChar w:fldCharType="separate"/>
      </w:r>
      <w:r>
        <w:rPr>
          <w:lang w:val="en-US"/>
        </w:rPr>
        <w:t>[4]</w:t>
      </w:r>
      <w:r>
        <w:rPr>
          <w:lang w:val="en-US"/>
        </w:rPr>
        <w:fldChar w:fldCharType="end"/>
      </w:r>
      <w:r w:rsidRPr="002D0655">
        <w:rPr>
          <w:lang w:val="en-US"/>
        </w:rPr>
        <w:t>,</w:t>
      </w:r>
      <w:r>
        <w:rPr>
          <w:lang w:val="en-US"/>
        </w:rPr>
        <w:t xml:space="preserve"> it is stated: </w:t>
      </w:r>
    </w:p>
    <w:p w14:paraId="7824EC7B" w14:textId="77777777" w:rsidR="008C46E8" w:rsidRPr="008C46E8" w:rsidRDefault="008C46E8" w:rsidP="007A0DF2">
      <w:pPr>
        <w:rPr>
          <w:lang w:val="en-US"/>
        </w:rPr>
      </w:pPr>
    </w:p>
    <w:p w14:paraId="6E1A4FC8" w14:textId="77777777" w:rsidR="008B3230" w:rsidRPr="008C46E8" w:rsidRDefault="008B3230" w:rsidP="008B3230">
      <w:pPr>
        <w:pStyle w:val="B1"/>
        <w:numPr>
          <w:ilvl w:val="0"/>
          <w:numId w:val="16"/>
        </w:numPr>
        <w:rPr>
          <w:i/>
          <w:lang w:val="en-US"/>
        </w:rPr>
      </w:pPr>
      <w:r w:rsidRPr="008C46E8">
        <w:rPr>
          <w:i/>
          <w:lang w:val="en-US"/>
        </w:rPr>
        <w:t xml:space="preserve">RAN2 is to determine whether the mechanisms to </w:t>
      </w:r>
      <w:proofErr w:type="spellStart"/>
      <w:r w:rsidRPr="008C46E8">
        <w:rPr>
          <w:i/>
          <w:lang w:val="en-US"/>
        </w:rPr>
        <w:t>optimise</w:t>
      </w:r>
      <w:proofErr w:type="spellEnd"/>
      <w:r w:rsidRPr="008C46E8">
        <w:rPr>
          <w:i/>
          <w:lang w:val="en-US"/>
        </w:rPr>
        <w:t xml:space="preserve"> the UE Radio Capability </w:t>
      </w:r>
      <w:proofErr w:type="spellStart"/>
      <w:r w:rsidRPr="008C46E8">
        <w:rPr>
          <w:i/>
          <w:lang w:val="en-US"/>
        </w:rPr>
        <w:t>signalling</w:t>
      </w:r>
      <w:proofErr w:type="spellEnd"/>
      <w:r w:rsidRPr="008C46E8">
        <w:rPr>
          <w:i/>
          <w:lang w:val="en-US"/>
        </w:rPr>
        <w:t xml:space="preserve"> over the air are applicable to NR only, or to both NR and E-UTRA and/or the Dual Connectivity options.</w:t>
      </w:r>
      <w:r w:rsidRPr="008C46E8">
        <w:rPr>
          <w:i/>
          <w:lang w:val="en-US"/>
        </w:rPr>
        <w:tab/>
      </w:r>
    </w:p>
    <w:p w14:paraId="02738C2B" w14:textId="404DB4D1" w:rsidR="008B3230" w:rsidRDefault="008B3230" w:rsidP="008B3230">
      <w:pPr>
        <w:pStyle w:val="B1"/>
        <w:rPr>
          <w:i/>
          <w:lang w:val="en-US"/>
        </w:rPr>
      </w:pPr>
      <w:r w:rsidRPr="008C46E8">
        <w:rPr>
          <w:i/>
          <w:lang w:val="en-US"/>
        </w:rPr>
        <w:t>-</w:t>
      </w:r>
      <w:r w:rsidRPr="008C46E8">
        <w:rPr>
          <w:i/>
          <w:lang w:val="en-US"/>
        </w:rPr>
        <w:tab/>
      </w:r>
      <w:proofErr w:type="gramStart"/>
      <w:r w:rsidRPr="008C46E8">
        <w:rPr>
          <w:i/>
          <w:lang w:val="en-US"/>
        </w:rPr>
        <w:t>Taking into account</w:t>
      </w:r>
      <w:proofErr w:type="gramEnd"/>
      <w:r w:rsidRPr="008C46E8">
        <w:rPr>
          <w:i/>
          <w:lang w:val="en-US"/>
        </w:rPr>
        <w:t xml:space="preserve"> RAN requirements, determine whether the mechanisms to </w:t>
      </w:r>
      <w:proofErr w:type="spellStart"/>
      <w:r w:rsidRPr="008C46E8">
        <w:rPr>
          <w:i/>
          <w:lang w:val="en-US"/>
        </w:rPr>
        <w:t>optimise</w:t>
      </w:r>
      <w:proofErr w:type="spellEnd"/>
      <w:r w:rsidRPr="008C46E8">
        <w:rPr>
          <w:i/>
          <w:lang w:val="en-US"/>
        </w:rPr>
        <w:t xml:space="preserve"> the UE Radio Capability </w:t>
      </w:r>
      <w:proofErr w:type="spellStart"/>
      <w:r w:rsidRPr="008C46E8">
        <w:rPr>
          <w:i/>
          <w:lang w:val="en-US"/>
        </w:rPr>
        <w:t>signalling</w:t>
      </w:r>
      <w:proofErr w:type="spellEnd"/>
      <w:r w:rsidRPr="008C46E8">
        <w:rPr>
          <w:i/>
          <w:lang w:val="en-US"/>
        </w:rPr>
        <w:t xml:space="preserve"> is applicable to 5GS only, or to both 5GS and EPS, in coordination with RAN as needed.</w:t>
      </w:r>
    </w:p>
    <w:p w14:paraId="4C3DEB97" w14:textId="1E7729E2" w:rsidR="008C46E8" w:rsidRPr="002D0655" w:rsidRDefault="008C46E8" w:rsidP="008B3230">
      <w:pPr>
        <w:rPr>
          <w:lang w:val="en-US"/>
        </w:rPr>
      </w:pPr>
    </w:p>
    <w:p w14:paraId="2D3D4F6E" w14:textId="22A49524" w:rsidR="00B25C91" w:rsidRDefault="008B3230" w:rsidP="00B25C91">
      <w:pPr>
        <w:pStyle w:val="BodyText"/>
        <w:rPr>
          <w:lang w:val="en-US"/>
        </w:rPr>
      </w:pPr>
      <w:bookmarkStart w:id="7" w:name="_Toc525714646"/>
      <w:bookmarkStart w:id="8" w:name="_Toc525816801"/>
      <w:bookmarkStart w:id="9" w:name="_Toc525817262"/>
      <w:bookmarkStart w:id="10" w:name="_Toc525820437"/>
      <w:bookmarkStart w:id="11" w:name="_Toc525820456"/>
      <w:r w:rsidRPr="008B3230">
        <w:rPr>
          <w:lang w:val="en-US"/>
        </w:rPr>
        <w:t xml:space="preserve">RAN2 should already at this meeting discuss and agree on scope of SI for optimizations of UE Radio Capability </w:t>
      </w:r>
      <w:proofErr w:type="spellStart"/>
      <w:r w:rsidRPr="008B3230">
        <w:rPr>
          <w:lang w:val="en-US"/>
        </w:rPr>
        <w:t>signalling</w:t>
      </w:r>
      <w:proofErr w:type="spellEnd"/>
      <w:r w:rsidRPr="008B3230">
        <w:rPr>
          <w:lang w:val="en-US"/>
        </w:rPr>
        <w:t xml:space="preserve"> over the air and send </w:t>
      </w:r>
      <w:proofErr w:type="gramStart"/>
      <w:r w:rsidRPr="008B3230">
        <w:rPr>
          <w:lang w:val="en-US"/>
        </w:rPr>
        <w:t>an</w:t>
      </w:r>
      <w:proofErr w:type="gramEnd"/>
      <w:r w:rsidRPr="008B3230">
        <w:rPr>
          <w:lang w:val="en-US"/>
        </w:rPr>
        <w:t xml:space="preserve"> LS to SA2 on the conclusions. In particular, this should include scope indications for E-UTRA/NR and EPS/5GS</w:t>
      </w:r>
      <w:bookmarkEnd w:id="7"/>
      <w:bookmarkEnd w:id="8"/>
      <w:bookmarkEnd w:id="9"/>
      <w:bookmarkEnd w:id="10"/>
      <w:bookmarkEnd w:id="11"/>
      <w:r w:rsidR="00995526">
        <w:rPr>
          <w:lang w:val="en-US"/>
        </w:rPr>
        <w:t xml:space="preserve">. </w:t>
      </w:r>
      <w:r w:rsidR="00B25C91">
        <w:rPr>
          <w:lang w:val="en-US"/>
        </w:rPr>
        <w:t>In the following</w:t>
      </w:r>
      <w:r w:rsidR="008C46E8">
        <w:rPr>
          <w:lang w:val="en-US"/>
        </w:rPr>
        <w:t xml:space="preserve"> sections</w:t>
      </w:r>
      <w:r w:rsidR="00B25C91">
        <w:rPr>
          <w:lang w:val="en-US"/>
        </w:rPr>
        <w:t>, we provide our view of scope clarification.</w:t>
      </w:r>
    </w:p>
    <w:p w14:paraId="564B96F4" w14:textId="77777777" w:rsidR="008C46E8" w:rsidRPr="008B3230" w:rsidRDefault="008C46E8" w:rsidP="00B25C91">
      <w:pPr>
        <w:pStyle w:val="BodyText"/>
        <w:rPr>
          <w:lang w:val="en-US"/>
        </w:rPr>
      </w:pPr>
    </w:p>
    <w:p w14:paraId="15B0D041" w14:textId="23869458" w:rsidR="008B3230" w:rsidRDefault="008B3230" w:rsidP="008B3230">
      <w:pPr>
        <w:pStyle w:val="Heading3"/>
      </w:pPr>
      <w:r>
        <w:t>5GS and EPS</w:t>
      </w:r>
      <w:r w:rsidR="009A3467">
        <w:t>?</w:t>
      </w:r>
    </w:p>
    <w:p w14:paraId="10D39F39" w14:textId="062FF8C0" w:rsidR="008B3230" w:rsidRPr="002D0655" w:rsidRDefault="008B3230" w:rsidP="008B3230">
      <w:pPr>
        <w:rPr>
          <w:lang w:val="en-US"/>
        </w:rPr>
      </w:pPr>
      <w:r w:rsidRPr="002D0655">
        <w:rPr>
          <w:lang w:val="en-US"/>
        </w:rPr>
        <w:t xml:space="preserve">Even though it is recognized that the size of UE capabilities is justifiably addressed both for EPS and for 5GS, we propose that </w:t>
      </w:r>
      <w:r>
        <w:rPr>
          <w:lang w:val="en-US"/>
        </w:rPr>
        <w:t xml:space="preserve">for </w:t>
      </w:r>
      <w:r w:rsidR="001B4A78">
        <w:rPr>
          <w:lang w:val="en-US"/>
        </w:rPr>
        <w:t xml:space="preserve">part a) above, (Capability-ID-based mechanisms), </w:t>
      </w:r>
      <w:r>
        <w:rPr>
          <w:lang w:val="en-US"/>
        </w:rPr>
        <w:t xml:space="preserve">solutions should focus on optimization </w:t>
      </w:r>
      <w:r w:rsidR="001B4A78">
        <w:rPr>
          <w:lang w:val="en-US"/>
        </w:rPr>
        <w:t>for when NG-RAN connects to 5GS.</w:t>
      </w:r>
      <w:r>
        <w:rPr>
          <w:lang w:val="en-US"/>
        </w:rPr>
        <w:t xml:space="preserve"> </w:t>
      </w:r>
    </w:p>
    <w:p w14:paraId="3B321159" w14:textId="674E8120" w:rsidR="008B3230" w:rsidRPr="002D0655" w:rsidRDefault="008B3230" w:rsidP="008B3230">
      <w:pPr>
        <w:rPr>
          <w:lang w:val="en-US"/>
        </w:rPr>
      </w:pPr>
    </w:p>
    <w:p w14:paraId="0AD064F8" w14:textId="63C5C63D" w:rsidR="008B3230" w:rsidRPr="002D0655" w:rsidRDefault="008B3230" w:rsidP="00315F5A">
      <w:pPr>
        <w:pStyle w:val="Proposal"/>
        <w:rPr>
          <w:lang w:val="en-US"/>
        </w:rPr>
      </w:pPr>
      <w:bookmarkStart w:id="12" w:name="_Toc525714647"/>
      <w:bookmarkStart w:id="13" w:name="_Toc525816802"/>
      <w:bookmarkStart w:id="14" w:name="_Toc525817263"/>
      <w:bookmarkStart w:id="15" w:name="_Toc525820438"/>
      <w:bookmarkStart w:id="16" w:name="_Toc525820457"/>
      <w:r w:rsidRPr="002D0655">
        <w:rPr>
          <w:lang w:val="en-US"/>
        </w:rPr>
        <w:lastRenderedPageBreak/>
        <w:t xml:space="preserve">Limit the </w:t>
      </w:r>
      <w:r>
        <w:rPr>
          <w:lang w:val="en-US"/>
        </w:rPr>
        <w:t xml:space="preserve">part of the </w:t>
      </w:r>
      <w:r w:rsidRPr="002D0655">
        <w:rPr>
          <w:lang w:val="en-US"/>
        </w:rPr>
        <w:t xml:space="preserve">RAN2 study </w:t>
      </w:r>
      <w:r>
        <w:rPr>
          <w:lang w:val="en-US"/>
        </w:rPr>
        <w:t xml:space="preserve">that address UE capability ID based solutions </w:t>
      </w:r>
      <w:r w:rsidRPr="002D0655">
        <w:rPr>
          <w:lang w:val="en-US"/>
        </w:rPr>
        <w:t xml:space="preserve">to only consider </w:t>
      </w:r>
      <w:r>
        <w:rPr>
          <w:lang w:val="en-US"/>
        </w:rPr>
        <w:t xml:space="preserve">solutions applicable for </w:t>
      </w:r>
      <w:r w:rsidRPr="002D0655">
        <w:rPr>
          <w:lang w:val="en-US"/>
        </w:rPr>
        <w:t>5GS.</w:t>
      </w:r>
      <w:bookmarkEnd w:id="12"/>
      <w:bookmarkEnd w:id="13"/>
      <w:bookmarkEnd w:id="14"/>
      <w:bookmarkEnd w:id="15"/>
      <w:bookmarkEnd w:id="16"/>
    </w:p>
    <w:p w14:paraId="77BE2534" w14:textId="79669A83" w:rsidR="008B3230" w:rsidRDefault="008B3230" w:rsidP="008B3230">
      <w:pPr>
        <w:rPr>
          <w:lang w:val="en-US"/>
        </w:rPr>
      </w:pPr>
    </w:p>
    <w:p w14:paraId="70429FB4" w14:textId="40AEF4C9" w:rsidR="001B4A78" w:rsidRDefault="001B4A78" w:rsidP="008B3230">
      <w:pPr>
        <w:rPr>
          <w:lang w:val="en-US"/>
        </w:rPr>
      </w:pPr>
      <w:r>
        <w:rPr>
          <w:lang w:val="en-US"/>
        </w:rPr>
        <w:t xml:space="preserve">For the second part of the SI, solutions that consider segmentation, these </w:t>
      </w:r>
      <w:r w:rsidR="00B406B0">
        <w:rPr>
          <w:lang w:val="en-US"/>
        </w:rPr>
        <w:t xml:space="preserve">can </w:t>
      </w:r>
      <w:r>
        <w:rPr>
          <w:lang w:val="en-US"/>
        </w:rPr>
        <w:t>be made independent of core network type</w:t>
      </w:r>
      <w:r w:rsidR="00C4381C">
        <w:rPr>
          <w:lang w:val="en-US"/>
        </w:rPr>
        <w:t>.</w:t>
      </w:r>
    </w:p>
    <w:p w14:paraId="278DE668" w14:textId="77777777" w:rsidR="00FF3C1F" w:rsidRDefault="00FF3C1F" w:rsidP="008B3230">
      <w:pPr>
        <w:rPr>
          <w:lang w:val="en-US"/>
        </w:rPr>
      </w:pPr>
    </w:p>
    <w:p w14:paraId="2364AEF7" w14:textId="28A3F8DD" w:rsidR="001B4A78" w:rsidRDefault="001B4A78" w:rsidP="001B4A78">
      <w:pPr>
        <w:pStyle w:val="Proposal"/>
        <w:rPr>
          <w:lang w:val="en-US"/>
        </w:rPr>
      </w:pPr>
      <w:bookmarkStart w:id="17" w:name="_Toc525714648"/>
      <w:bookmarkStart w:id="18" w:name="_Toc525816803"/>
      <w:bookmarkStart w:id="19" w:name="_Toc525817264"/>
      <w:bookmarkStart w:id="20" w:name="_Toc525820439"/>
      <w:bookmarkStart w:id="21" w:name="_Toc525820458"/>
      <w:r>
        <w:rPr>
          <w:lang w:val="en-US"/>
        </w:rPr>
        <w:t>Solutions for UE capability signaling optimization that are based on segmentation mechanisms over the air can be made CN agnostic.</w:t>
      </w:r>
      <w:bookmarkEnd w:id="17"/>
      <w:bookmarkEnd w:id="18"/>
      <w:bookmarkEnd w:id="19"/>
      <w:bookmarkEnd w:id="20"/>
      <w:bookmarkEnd w:id="21"/>
    </w:p>
    <w:p w14:paraId="472A8E03" w14:textId="77777777" w:rsidR="001B4A78" w:rsidRPr="002D0655" w:rsidRDefault="001B4A78" w:rsidP="008B3230">
      <w:pPr>
        <w:rPr>
          <w:lang w:val="en-US"/>
        </w:rPr>
      </w:pPr>
    </w:p>
    <w:p w14:paraId="54A6350C" w14:textId="7CF5C4F6" w:rsidR="008B3230" w:rsidRDefault="008B3230" w:rsidP="008B3230">
      <w:pPr>
        <w:pStyle w:val="Heading3"/>
      </w:pPr>
      <w:r>
        <w:t>E-UTRA and NR</w:t>
      </w:r>
      <w:r w:rsidR="009A3467">
        <w:t>?</w:t>
      </w:r>
    </w:p>
    <w:p w14:paraId="074E02A0" w14:textId="77777777" w:rsidR="008B3230" w:rsidRDefault="008B3230" w:rsidP="008B3230"/>
    <w:p w14:paraId="28A263CC" w14:textId="77777777" w:rsidR="001B4A78" w:rsidRDefault="008B3230" w:rsidP="008B3230">
      <w:pPr>
        <w:rPr>
          <w:lang w:val="en-US"/>
        </w:rPr>
      </w:pPr>
      <w:r w:rsidRPr="002D0655">
        <w:rPr>
          <w:lang w:val="en-US"/>
        </w:rPr>
        <w:t xml:space="preserve">In release 15, E-UTRA/LTE connectivity to 5GC was introduced, offering a possibility to connect to 5GS also via LTE RAN. Thus, it would make perfect sense to also consider LTE / E-UTRA in a study on UE capability optimizations and there is nothing that prevents from doing so. </w:t>
      </w:r>
    </w:p>
    <w:p w14:paraId="143F29D2" w14:textId="77777777" w:rsidR="00F334CD" w:rsidRDefault="00F334CD" w:rsidP="008B3230">
      <w:pPr>
        <w:rPr>
          <w:lang w:val="en-US"/>
        </w:rPr>
      </w:pPr>
    </w:p>
    <w:p w14:paraId="3EB98810" w14:textId="77777777" w:rsidR="001B4A78" w:rsidRDefault="001B4A78" w:rsidP="008B3230">
      <w:pPr>
        <w:rPr>
          <w:lang w:val="en-US"/>
        </w:rPr>
      </w:pPr>
      <w:r>
        <w:rPr>
          <w:lang w:val="en-US"/>
        </w:rPr>
        <w:t xml:space="preserve">Further, as there are clear challenges already with E-UTRA in various settings of connecting to EPC, both in stand-alone, for EN-DC </w:t>
      </w:r>
      <w:proofErr w:type="spellStart"/>
      <w:r>
        <w:rPr>
          <w:lang w:val="en-US"/>
        </w:rPr>
        <w:t>etc</w:t>
      </w:r>
      <w:proofErr w:type="spellEnd"/>
      <w:r>
        <w:rPr>
          <w:lang w:val="en-US"/>
        </w:rPr>
        <w:t xml:space="preserve">, we consider that the SI may very well have these options in its scope. </w:t>
      </w:r>
    </w:p>
    <w:p w14:paraId="3BA59068" w14:textId="77777777" w:rsidR="00F334CD" w:rsidRDefault="00F334CD" w:rsidP="008B3230">
      <w:pPr>
        <w:rPr>
          <w:lang w:val="en-US"/>
        </w:rPr>
      </w:pPr>
    </w:p>
    <w:p w14:paraId="09E1F08A" w14:textId="55D0FADE" w:rsidR="001B4A78" w:rsidRDefault="001B4A78" w:rsidP="008B3230">
      <w:pPr>
        <w:rPr>
          <w:lang w:val="en-US"/>
        </w:rPr>
      </w:pPr>
      <w:r>
        <w:rPr>
          <w:lang w:val="en-US"/>
        </w:rPr>
        <w:t xml:space="preserve">However, for the sake of framing the study to manageable portions, we believe it makes sense to first and foremost address Capability-ID-based solutions for NR only and then, in a similar fashion as is done for many mechanisms for LTE/5GC, look at what NR has decided and try to inherit also for LTE/5GC. </w:t>
      </w:r>
    </w:p>
    <w:p w14:paraId="68BFAD45" w14:textId="77777777" w:rsidR="00F334CD" w:rsidRDefault="00F334CD" w:rsidP="008B3230">
      <w:pPr>
        <w:rPr>
          <w:lang w:val="en-US"/>
        </w:rPr>
      </w:pPr>
    </w:p>
    <w:p w14:paraId="59651F6E" w14:textId="177BB84F" w:rsidR="001B4A78" w:rsidRDefault="001B4A78" w:rsidP="001B4A78">
      <w:pPr>
        <w:pStyle w:val="Proposal"/>
        <w:rPr>
          <w:lang w:val="en-US"/>
        </w:rPr>
      </w:pPr>
      <w:bookmarkStart w:id="22" w:name="_Toc525714649"/>
      <w:bookmarkStart w:id="23" w:name="_Toc525816804"/>
      <w:bookmarkStart w:id="24" w:name="_Toc525817265"/>
      <w:bookmarkStart w:id="25" w:name="_Toc525820440"/>
      <w:bookmarkStart w:id="26" w:name="_Toc525820459"/>
      <w:r>
        <w:rPr>
          <w:lang w:val="en-US"/>
        </w:rPr>
        <w:t xml:space="preserve">For solutions that are based on UE capability IDs, RAN2 should first consider only NR. As a second step, solutions for NR should then be adapted to work </w:t>
      </w:r>
      <w:r w:rsidR="009C0DC9">
        <w:rPr>
          <w:lang w:val="en-US"/>
        </w:rPr>
        <w:t>in the LTE/</w:t>
      </w:r>
      <w:r>
        <w:rPr>
          <w:lang w:val="en-US"/>
        </w:rPr>
        <w:t>5GC</w:t>
      </w:r>
      <w:r w:rsidR="009C0DC9">
        <w:rPr>
          <w:lang w:val="en-US"/>
        </w:rPr>
        <w:t xml:space="preserve"> case</w:t>
      </w:r>
      <w:r>
        <w:rPr>
          <w:lang w:val="en-US"/>
        </w:rPr>
        <w:t>.</w:t>
      </w:r>
      <w:bookmarkEnd w:id="22"/>
      <w:bookmarkEnd w:id="23"/>
      <w:bookmarkEnd w:id="24"/>
      <w:bookmarkEnd w:id="25"/>
      <w:bookmarkEnd w:id="26"/>
    </w:p>
    <w:p w14:paraId="2A7BF273" w14:textId="77777777" w:rsidR="00F334CD" w:rsidRDefault="00F334CD" w:rsidP="00F334CD">
      <w:pPr>
        <w:pStyle w:val="Proposal"/>
        <w:numPr>
          <w:ilvl w:val="0"/>
          <w:numId w:val="0"/>
        </w:numPr>
        <w:ind w:left="1304"/>
        <w:rPr>
          <w:lang w:val="en-US"/>
        </w:rPr>
      </w:pPr>
    </w:p>
    <w:p w14:paraId="53DB2838" w14:textId="12F19F69" w:rsidR="00F334CD" w:rsidRPr="0032792A" w:rsidRDefault="001B4A78" w:rsidP="008B3230">
      <w:pPr>
        <w:rPr>
          <w:lang w:val="en-US"/>
        </w:rPr>
      </w:pPr>
      <w:r>
        <w:rPr>
          <w:lang w:val="en-US"/>
        </w:rPr>
        <w:t xml:space="preserve">For mechanisms that </w:t>
      </w:r>
      <w:r w:rsidR="0087112B">
        <w:rPr>
          <w:lang w:val="en-US"/>
        </w:rPr>
        <w:t xml:space="preserve">relate to </w:t>
      </w:r>
      <w:r>
        <w:rPr>
          <w:lang w:val="en-US"/>
        </w:rPr>
        <w:t xml:space="preserve">segmentation, </w:t>
      </w:r>
      <w:r w:rsidR="0087112B">
        <w:rPr>
          <w:lang w:val="en-US"/>
        </w:rPr>
        <w:t>it is perfectly valid to have both LTE and NR in mind</w:t>
      </w:r>
      <w:r w:rsidR="00443424">
        <w:rPr>
          <w:lang w:val="en-US"/>
        </w:rPr>
        <w:t xml:space="preserve">, </w:t>
      </w:r>
      <w:r w:rsidR="001D4542">
        <w:rPr>
          <w:lang w:val="en-US"/>
        </w:rPr>
        <w:t>as</w:t>
      </w:r>
      <w:r w:rsidR="00443424">
        <w:rPr>
          <w:lang w:val="en-US"/>
        </w:rPr>
        <w:t xml:space="preserve"> it </w:t>
      </w:r>
      <w:r w:rsidR="00B91F2C">
        <w:rPr>
          <w:lang w:val="en-US"/>
        </w:rPr>
        <w:t xml:space="preserve">can be an </w:t>
      </w:r>
      <w:r w:rsidR="00443424">
        <w:rPr>
          <w:lang w:val="en-US"/>
        </w:rPr>
        <w:t xml:space="preserve">issue already </w:t>
      </w:r>
      <w:r w:rsidR="001D4542">
        <w:rPr>
          <w:lang w:val="en-US"/>
        </w:rPr>
        <w:t xml:space="preserve">now for E-UTRA/LTE. </w:t>
      </w:r>
      <w:r w:rsidR="00CD6F86">
        <w:rPr>
          <w:lang w:val="en-US"/>
        </w:rPr>
        <w:t xml:space="preserve">Already in EN-DC, there is a risk that capability size increases beyond 8000 bytes. </w:t>
      </w:r>
    </w:p>
    <w:p w14:paraId="6A3105D0" w14:textId="4951C740" w:rsidR="001B4A78" w:rsidRDefault="001B4A78" w:rsidP="008B3230">
      <w:pPr>
        <w:rPr>
          <w:lang w:val="en-US"/>
        </w:rPr>
      </w:pPr>
    </w:p>
    <w:p w14:paraId="7B24880A" w14:textId="7082CDFE" w:rsidR="0087112B" w:rsidRDefault="001B4A78" w:rsidP="001B4A78">
      <w:pPr>
        <w:pStyle w:val="Proposal"/>
        <w:rPr>
          <w:lang w:val="en-US"/>
        </w:rPr>
      </w:pPr>
      <w:bookmarkStart w:id="27" w:name="_Toc525820441"/>
      <w:bookmarkStart w:id="28" w:name="_Toc525820460"/>
      <w:bookmarkStart w:id="29" w:name="_Toc525714650"/>
      <w:bookmarkStart w:id="30" w:name="_Toc525816805"/>
      <w:bookmarkStart w:id="31" w:name="_Toc525817266"/>
      <w:r>
        <w:rPr>
          <w:lang w:val="en-US"/>
        </w:rPr>
        <w:t xml:space="preserve">For </w:t>
      </w:r>
      <w:r w:rsidR="0087112B">
        <w:rPr>
          <w:lang w:val="en-US"/>
        </w:rPr>
        <w:t xml:space="preserve">mechanisms that relate to segmentation, the scope of the SI should include transmission of UE capabilities over both NR and </w:t>
      </w:r>
      <w:r w:rsidR="00282687">
        <w:rPr>
          <w:lang w:val="en-US"/>
        </w:rPr>
        <w:t>E-UTRA</w:t>
      </w:r>
      <w:r w:rsidR="00B91F2C">
        <w:rPr>
          <w:lang w:val="en-US"/>
        </w:rPr>
        <w:t>.</w:t>
      </w:r>
      <w:bookmarkEnd w:id="27"/>
      <w:bookmarkEnd w:id="28"/>
      <w:bookmarkEnd w:id="29"/>
      <w:bookmarkEnd w:id="30"/>
      <w:bookmarkEnd w:id="31"/>
    </w:p>
    <w:p w14:paraId="64B4B5FC" w14:textId="77777777" w:rsidR="003742AC" w:rsidRPr="007346C8" w:rsidRDefault="003742AC" w:rsidP="009D60A0">
      <w:pPr>
        <w:pStyle w:val="BodyText"/>
        <w:rPr>
          <w:lang w:val="en-US"/>
        </w:rPr>
      </w:pPr>
    </w:p>
    <w:p w14:paraId="03B65EB1" w14:textId="77777777" w:rsidR="00C01F33" w:rsidRPr="00CE0424" w:rsidRDefault="00C01F33" w:rsidP="00CE0424">
      <w:pPr>
        <w:pStyle w:val="Heading1"/>
      </w:pPr>
      <w:r w:rsidRPr="00CE0424">
        <w:t>Conclusion</w:t>
      </w:r>
    </w:p>
    <w:p w14:paraId="68948FFF" w14:textId="55DF3C8B" w:rsidR="008E065E" w:rsidRPr="007346C8" w:rsidRDefault="008E065E" w:rsidP="008E065E">
      <w:pPr>
        <w:pStyle w:val="BodyText"/>
        <w:rPr>
          <w:b/>
          <w:bCs/>
          <w:lang w:val="en-US"/>
        </w:rPr>
      </w:pPr>
    </w:p>
    <w:p w14:paraId="4B4F1DF4" w14:textId="353D02D7" w:rsidR="00461E3E" w:rsidRDefault="008E065E">
      <w:pPr>
        <w:pStyle w:val="TOC1"/>
        <w:rPr>
          <w:b w:val="0"/>
        </w:rPr>
      </w:pPr>
      <w:r w:rsidRPr="009D60A0">
        <w:rPr>
          <w:b w:val="0"/>
        </w:rPr>
        <w:lastRenderedPageBreak/>
        <w:t xml:space="preserve">Based on the discussion in section </w:t>
      </w:r>
      <w:r w:rsidRPr="009D60A0">
        <w:rPr>
          <w:b w:val="0"/>
          <w:highlight w:val="cyan"/>
        </w:rPr>
        <w:fldChar w:fldCharType="begin"/>
      </w:r>
      <w:r w:rsidRPr="009D60A0">
        <w:rPr>
          <w:b w:val="0"/>
        </w:rPr>
        <w:instrText xml:space="preserve"> REF _Ref178064866 \r \h </w:instrText>
      </w:r>
      <w:r w:rsidR="00461E3E">
        <w:rPr>
          <w:b w:val="0"/>
          <w:highlight w:val="cyan"/>
        </w:rPr>
        <w:instrText xml:space="preserve"> \* MERGEFORMAT </w:instrText>
      </w:r>
      <w:r w:rsidRPr="009D60A0">
        <w:rPr>
          <w:b w:val="0"/>
          <w:highlight w:val="cyan"/>
        </w:rPr>
      </w:r>
      <w:r w:rsidRPr="009D60A0">
        <w:rPr>
          <w:b w:val="0"/>
          <w:highlight w:val="cyan"/>
        </w:rPr>
        <w:fldChar w:fldCharType="separate"/>
      </w:r>
      <w:r w:rsidR="007A0DF2" w:rsidRPr="009D60A0">
        <w:rPr>
          <w:b w:val="0"/>
        </w:rPr>
        <w:t>2</w:t>
      </w:r>
      <w:r w:rsidRPr="009D60A0">
        <w:rPr>
          <w:b w:val="0"/>
          <w:highlight w:val="cyan"/>
        </w:rPr>
        <w:fldChar w:fldCharType="end"/>
      </w:r>
      <w:r w:rsidRPr="009D60A0">
        <w:rPr>
          <w:b w:val="0"/>
        </w:rPr>
        <w:t xml:space="preserve"> we propose the following:</w:t>
      </w:r>
    </w:p>
    <w:p w14:paraId="0099530A" w14:textId="77777777" w:rsidR="00461E3E" w:rsidRPr="00183B5C" w:rsidRDefault="00461E3E">
      <w:pPr>
        <w:pStyle w:val="TOC1"/>
        <w:rPr>
          <w:b w:val="0"/>
        </w:rPr>
      </w:pPr>
    </w:p>
    <w:p w14:paraId="395BFF9E" w14:textId="77777777" w:rsidR="00461E3E" w:rsidRPr="00183B5C" w:rsidRDefault="008E065E">
      <w:pPr>
        <w:pStyle w:val="TOC1"/>
        <w:rPr>
          <w:rFonts w:asciiTheme="minorHAnsi" w:eastAsiaTheme="minorEastAsia" w:hAnsiTheme="minorHAnsi" w:cstheme="minorBidi"/>
          <w:b w:val="0"/>
          <w:sz w:val="22"/>
          <w:lang w:eastAsia="sv-SE"/>
        </w:rPr>
      </w:pPr>
      <w:r>
        <w:rPr>
          <w:b w:val="0"/>
          <w:bCs/>
        </w:rPr>
        <w:fldChar w:fldCharType="begin"/>
      </w:r>
      <w:r w:rsidRPr="007346C8">
        <w:rPr>
          <w:bCs/>
        </w:rPr>
        <w:instrText xml:space="preserve"> TOC \f \n \p " " \t "Proposal;1" </w:instrText>
      </w:r>
      <w:r>
        <w:rPr>
          <w:b w:val="0"/>
          <w:bCs/>
        </w:rPr>
        <w:fldChar w:fldCharType="separate"/>
      </w:r>
      <w:r w:rsidR="00461E3E" w:rsidRPr="00CE12E5">
        <w:t>Proposal 1</w:t>
      </w:r>
      <w:r w:rsidR="00461E3E" w:rsidRPr="00183B5C">
        <w:rPr>
          <w:rFonts w:asciiTheme="minorHAnsi" w:eastAsiaTheme="minorEastAsia" w:hAnsiTheme="minorHAnsi" w:cstheme="minorBidi"/>
          <w:b w:val="0"/>
          <w:sz w:val="22"/>
          <w:lang w:eastAsia="sv-SE"/>
        </w:rPr>
        <w:tab/>
      </w:r>
      <w:r w:rsidR="00461E3E" w:rsidRPr="00CE12E5">
        <w:t>The scope of the SI should be kept in two separate tracks  a) Mechanisms that are based on UE capability Identity  b) Mechanisms that are based on some kind of segmentation (require SA2 coordination)</w:t>
      </w:r>
    </w:p>
    <w:p w14:paraId="164B35B6" w14:textId="5C6F8A6B" w:rsidR="00461E3E" w:rsidRPr="00183B5C" w:rsidRDefault="00461E3E">
      <w:pPr>
        <w:pStyle w:val="TOC1"/>
        <w:rPr>
          <w:rFonts w:asciiTheme="minorHAnsi" w:eastAsiaTheme="minorEastAsia" w:hAnsiTheme="minorHAnsi" w:cstheme="minorBidi"/>
          <w:b w:val="0"/>
          <w:sz w:val="22"/>
          <w:lang w:eastAsia="sv-SE"/>
        </w:rPr>
      </w:pPr>
      <w:r w:rsidRPr="00CE12E5">
        <w:t>P</w:t>
      </w:r>
      <w:r w:rsidR="00183B5C">
        <w:t>roposal 2</w:t>
      </w:r>
      <w:r w:rsidRPr="00183B5C">
        <w:rPr>
          <w:rFonts w:asciiTheme="minorHAnsi" w:eastAsiaTheme="minorEastAsia" w:hAnsiTheme="minorHAnsi" w:cstheme="minorBidi"/>
          <w:b w:val="0"/>
          <w:sz w:val="22"/>
          <w:lang w:eastAsia="sv-SE"/>
        </w:rPr>
        <w:tab/>
      </w:r>
      <w:r w:rsidRPr="00CE12E5">
        <w:t>Limit the part of the RAN2 study that address UE capability ID based solutions to only consider solutions applicable for 5GS.</w:t>
      </w:r>
    </w:p>
    <w:p w14:paraId="5E583306" w14:textId="04E51564" w:rsidR="00461E3E" w:rsidRPr="00183B5C" w:rsidRDefault="00183B5C">
      <w:pPr>
        <w:pStyle w:val="TOC1"/>
        <w:rPr>
          <w:rFonts w:asciiTheme="minorHAnsi" w:eastAsiaTheme="minorEastAsia" w:hAnsiTheme="minorHAnsi" w:cstheme="minorBidi"/>
          <w:b w:val="0"/>
          <w:sz w:val="22"/>
          <w:lang w:eastAsia="sv-SE"/>
        </w:rPr>
      </w:pPr>
      <w:r>
        <w:t>Proposal 3</w:t>
      </w:r>
      <w:r w:rsidR="00461E3E" w:rsidRPr="00183B5C">
        <w:rPr>
          <w:rFonts w:asciiTheme="minorHAnsi" w:eastAsiaTheme="minorEastAsia" w:hAnsiTheme="minorHAnsi" w:cstheme="minorBidi"/>
          <w:b w:val="0"/>
          <w:sz w:val="22"/>
          <w:lang w:eastAsia="sv-SE"/>
        </w:rPr>
        <w:tab/>
      </w:r>
      <w:r w:rsidR="00461E3E" w:rsidRPr="00CE12E5">
        <w:t>Solutions for UE capability signaling optimization that are based on segmentation mechanisms over the air can be made CN agnostic.</w:t>
      </w:r>
    </w:p>
    <w:p w14:paraId="78AA57F3" w14:textId="452B07CB" w:rsidR="00461E3E" w:rsidRPr="00183B5C" w:rsidRDefault="00183B5C">
      <w:pPr>
        <w:pStyle w:val="TOC1"/>
        <w:rPr>
          <w:rFonts w:asciiTheme="minorHAnsi" w:eastAsiaTheme="minorEastAsia" w:hAnsiTheme="minorHAnsi" w:cstheme="minorBidi"/>
          <w:b w:val="0"/>
          <w:sz w:val="22"/>
          <w:lang w:eastAsia="sv-SE"/>
        </w:rPr>
      </w:pPr>
      <w:r>
        <w:t>Proposal 4</w:t>
      </w:r>
      <w:r w:rsidR="00461E3E" w:rsidRPr="00183B5C">
        <w:rPr>
          <w:rFonts w:asciiTheme="minorHAnsi" w:eastAsiaTheme="minorEastAsia" w:hAnsiTheme="minorHAnsi" w:cstheme="minorBidi"/>
          <w:b w:val="0"/>
          <w:sz w:val="22"/>
          <w:lang w:eastAsia="sv-SE"/>
        </w:rPr>
        <w:tab/>
      </w:r>
      <w:r w:rsidR="00461E3E" w:rsidRPr="00CE12E5">
        <w:t>For solutions that are based on UE capability IDs, RAN2 should first consider only NR. As a second step, solutions for NR should then be adapted to work in the LTE/5GC case.</w:t>
      </w:r>
    </w:p>
    <w:p w14:paraId="39FCFF43" w14:textId="62A8440A" w:rsidR="00461E3E" w:rsidRPr="00183B5C" w:rsidRDefault="00183B5C">
      <w:pPr>
        <w:pStyle w:val="TOC1"/>
        <w:rPr>
          <w:rFonts w:asciiTheme="minorHAnsi" w:eastAsiaTheme="minorEastAsia" w:hAnsiTheme="minorHAnsi" w:cstheme="minorBidi"/>
          <w:b w:val="0"/>
          <w:sz w:val="22"/>
          <w:lang w:eastAsia="sv-SE"/>
        </w:rPr>
      </w:pPr>
      <w:r>
        <w:t>Proposal 5</w:t>
      </w:r>
      <w:r w:rsidR="00461E3E" w:rsidRPr="00183B5C">
        <w:rPr>
          <w:rFonts w:asciiTheme="minorHAnsi" w:eastAsiaTheme="minorEastAsia" w:hAnsiTheme="minorHAnsi" w:cstheme="minorBidi"/>
          <w:b w:val="0"/>
          <w:sz w:val="22"/>
          <w:lang w:eastAsia="sv-SE"/>
        </w:rPr>
        <w:tab/>
      </w:r>
      <w:r w:rsidR="00461E3E" w:rsidRPr="00CE12E5">
        <w:t>For mechanisms that relate to segmentation, the scope of the SI should include transmission of UE capabilities over both NR and E-UTRA.</w:t>
      </w:r>
    </w:p>
    <w:p w14:paraId="323DE5EE" w14:textId="588EFE6D" w:rsidR="00C01F33" w:rsidRPr="007346C8" w:rsidRDefault="008E065E" w:rsidP="006E062C">
      <w:pPr>
        <w:rPr>
          <w:lang w:val="en-US"/>
        </w:rPr>
      </w:pPr>
      <w:r>
        <w:rPr>
          <w:b/>
          <w:bCs/>
        </w:rPr>
        <w:fldChar w:fldCharType="end"/>
      </w:r>
    </w:p>
    <w:p w14:paraId="0BAAA81E" w14:textId="77777777" w:rsidR="00F507D1" w:rsidRPr="00CE0424" w:rsidRDefault="00F507D1" w:rsidP="00CE0424">
      <w:pPr>
        <w:pStyle w:val="Heading1"/>
      </w:pPr>
      <w:bookmarkStart w:id="32" w:name="_In-sequence_SDU_delivery"/>
      <w:bookmarkEnd w:id="32"/>
      <w:r w:rsidRPr="00CE0424">
        <w:t>References</w:t>
      </w:r>
    </w:p>
    <w:bookmarkStart w:id="33" w:name="_Ref525580364"/>
    <w:bookmarkStart w:id="34" w:name="_Ref524939141"/>
    <w:bookmarkStart w:id="35" w:name="_Ref174151459"/>
    <w:bookmarkStart w:id="36" w:name="_Ref189809556"/>
    <w:p w14:paraId="29D2CC2B" w14:textId="77777777" w:rsidR="00D31D2C" w:rsidRPr="002D0655" w:rsidRDefault="00D31D2C" w:rsidP="00D31D2C">
      <w:pPr>
        <w:pStyle w:val="Reference"/>
        <w:rPr>
          <w:lang w:val="en-US"/>
        </w:rPr>
      </w:pPr>
      <w:r w:rsidRPr="00623516">
        <w:rPr>
          <w:u w:val="single"/>
        </w:rPr>
        <w:fldChar w:fldCharType="begin"/>
      </w:r>
      <w:r w:rsidRPr="002D0655">
        <w:rPr>
          <w:u w:val="single"/>
          <w:lang w:val="en-US"/>
        </w:rPr>
        <w:instrText xml:space="preserve"> HYPERLINK "http://www.3gpp.org/ftp/tsg_ran/TSG_RAN/TSGR_80/Docs/RP-181459.zip" </w:instrText>
      </w:r>
      <w:r w:rsidRPr="00623516">
        <w:rPr>
          <w:u w:val="single"/>
        </w:rPr>
        <w:fldChar w:fldCharType="separate"/>
      </w:r>
      <w:r w:rsidRPr="00623516">
        <w:rPr>
          <w:rStyle w:val="Hyperlink"/>
        </w:rPr>
        <w:t>RP-181459</w:t>
      </w:r>
      <w:r w:rsidRPr="00623516">
        <w:fldChar w:fldCharType="end"/>
      </w:r>
      <w:r w:rsidRPr="002D0655">
        <w:rPr>
          <w:lang w:val="en-US"/>
        </w:rPr>
        <w:t xml:space="preserve">, New SID: Study on </w:t>
      </w:r>
      <w:proofErr w:type="spellStart"/>
      <w:r w:rsidRPr="002D0655">
        <w:rPr>
          <w:lang w:val="en-US"/>
        </w:rPr>
        <w:t>optimisations</w:t>
      </w:r>
      <w:proofErr w:type="spellEnd"/>
      <w:r w:rsidRPr="002D0655">
        <w:rPr>
          <w:lang w:val="en-US"/>
        </w:rPr>
        <w:t xml:space="preserve"> on UE radio capability </w:t>
      </w:r>
      <w:proofErr w:type="spellStart"/>
      <w:r w:rsidRPr="002D0655">
        <w:rPr>
          <w:lang w:val="en-US"/>
        </w:rPr>
        <w:t>signalling</w:t>
      </w:r>
      <w:proofErr w:type="spellEnd"/>
      <w:r w:rsidRPr="002D0655">
        <w:rPr>
          <w:lang w:val="en-US"/>
        </w:rPr>
        <w:t xml:space="preserve"> – NR/E-UTRA Aspects, 3GPP TSG RAN #80, La Jolla, California, USA, 13</w:t>
      </w:r>
      <w:r w:rsidRPr="002D0655">
        <w:rPr>
          <w:vertAlign w:val="superscript"/>
          <w:lang w:val="en-US"/>
        </w:rPr>
        <w:t>th</w:t>
      </w:r>
      <w:r w:rsidRPr="002D0655">
        <w:rPr>
          <w:lang w:val="en-US"/>
        </w:rPr>
        <w:t xml:space="preserve"> – 15</w:t>
      </w:r>
      <w:r w:rsidRPr="002D0655">
        <w:rPr>
          <w:vertAlign w:val="superscript"/>
          <w:lang w:val="en-US"/>
        </w:rPr>
        <w:t>th</w:t>
      </w:r>
      <w:r w:rsidRPr="002D0655">
        <w:rPr>
          <w:lang w:val="en-US"/>
        </w:rPr>
        <w:t xml:space="preserve"> </w:t>
      </w:r>
      <w:proofErr w:type="gramStart"/>
      <w:r w:rsidRPr="002D0655">
        <w:rPr>
          <w:lang w:val="en-US"/>
        </w:rPr>
        <w:t>June,</w:t>
      </w:r>
      <w:proofErr w:type="gramEnd"/>
      <w:r w:rsidRPr="002D0655">
        <w:rPr>
          <w:lang w:val="en-US"/>
        </w:rPr>
        <w:t xml:space="preserve"> 2018</w:t>
      </w:r>
    </w:p>
    <w:p w14:paraId="1AC25DA6" w14:textId="4935B17F" w:rsidR="008B3230" w:rsidRPr="00794271" w:rsidRDefault="008B3230" w:rsidP="008B3230">
      <w:pPr>
        <w:pStyle w:val="Reference"/>
      </w:pPr>
      <w:bookmarkStart w:id="37" w:name="_Ref525712375"/>
      <w:bookmarkStart w:id="38" w:name="_Ref525712243"/>
      <w:r>
        <w:t>3GPP TR 23.743, v 0.2.0</w:t>
      </w:r>
      <w:bookmarkEnd w:id="37"/>
    </w:p>
    <w:p w14:paraId="14E99E71" w14:textId="77777777" w:rsidR="00D31D2C" w:rsidRDefault="00D31D2C" w:rsidP="00D31D2C">
      <w:pPr>
        <w:pStyle w:val="Reference"/>
        <w:rPr>
          <w:lang w:val="en-US"/>
        </w:rPr>
      </w:pPr>
      <w:bookmarkStart w:id="39" w:name="_Ref525712391"/>
      <w:r w:rsidRPr="00413C5B">
        <w:rPr>
          <w:lang w:val="en-US"/>
        </w:rPr>
        <w:t>R</w:t>
      </w:r>
      <w:r w:rsidRPr="00BE1252">
        <w:rPr>
          <w:lang w:val="en-US"/>
        </w:rPr>
        <w:t>2</w:t>
      </w:r>
      <w:r w:rsidRPr="00413C5B">
        <w:rPr>
          <w:lang w:val="en-US"/>
        </w:rPr>
        <w:t>-18</w:t>
      </w:r>
      <w:r w:rsidRPr="00BE1252">
        <w:rPr>
          <w:lang w:val="en-US"/>
        </w:rPr>
        <w:t>10966</w:t>
      </w:r>
      <w:r w:rsidRPr="00413C5B">
        <w:rPr>
          <w:lang w:val="en-US"/>
        </w:rPr>
        <w:t xml:space="preserve">, Reply LS on </w:t>
      </w:r>
      <w:r w:rsidRPr="00BE1252">
        <w:rPr>
          <w:lang w:val="en-US"/>
        </w:rPr>
        <w:t>optimization</w:t>
      </w:r>
      <w:r w:rsidRPr="00413C5B">
        <w:rPr>
          <w:lang w:val="en-US"/>
        </w:rPr>
        <w:t xml:space="preserve"> of </w:t>
      </w:r>
      <w:r w:rsidRPr="00BE1252">
        <w:rPr>
          <w:lang w:val="en-US"/>
        </w:rPr>
        <w:t xml:space="preserve">UE capability signaling, </w:t>
      </w:r>
      <w:r>
        <w:rPr>
          <w:lang w:val="en-US"/>
        </w:rPr>
        <w:t>3</w:t>
      </w:r>
      <w:r w:rsidRPr="00BE1252">
        <w:rPr>
          <w:lang w:val="en-US"/>
        </w:rPr>
        <w:t>GPP TSG RAN WG2 NR ad hoc #1807</w:t>
      </w:r>
      <w:r>
        <w:rPr>
          <w:lang w:val="en-US"/>
        </w:rPr>
        <w:t>, Montreal, Canada, 2-6 July 2018</w:t>
      </w:r>
      <w:bookmarkEnd w:id="33"/>
      <w:bookmarkEnd w:id="38"/>
      <w:bookmarkEnd w:id="39"/>
    </w:p>
    <w:bookmarkStart w:id="40" w:name="_Ref524939153"/>
    <w:bookmarkEnd w:id="34"/>
    <w:p w14:paraId="794104C5" w14:textId="53E3D45B" w:rsidR="00D31D2C" w:rsidRPr="002D0655" w:rsidRDefault="00D31D2C" w:rsidP="005D64F3">
      <w:pPr>
        <w:pStyle w:val="Reference"/>
        <w:rPr>
          <w:lang w:val="en-US"/>
        </w:rPr>
      </w:pPr>
      <w:r w:rsidRPr="00907414">
        <w:fldChar w:fldCharType="begin"/>
      </w:r>
      <w:r w:rsidRPr="002D0655">
        <w:rPr>
          <w:lang w:val="en-US"/>
        </w:rPr>
        <w:instrText xml:space="preserve"> HYPERLINK "http://www.3gpp.org/ftp/tsg_sa/TSG_SA/TSGS_80/Docs/SP-180599.zip" </w:instrText>
      </w:r>
      <w:r w:rsidRPr="00907414">
        <w:fldChar w:fldCharType="separate"/>
      </w:r>
      <w:r w:rsidRPr="00907414">
        <w:rPr>
          <w:rStyle w:val="Hyperlink"/>
        </w:rPr>
        <w:t>SP-180599</w:t>
      </w:r>
      <w:r w:rsidRPr="00907414">
        <w:fldChar w:fldCharType="end"/>
      </w:r>
      <w:r w:rsidRPr="002D0655">
        <w:rPr>
          <w:lang w:val="en-US"/>
        </w:rPr>
        <w:t xml:space="preserve">, </w:t>
      </w:r>
      <w:r w:rsidR="005D64F3" w:rsidRPr="005D64F3">
        <w:rPr>
          <w:lang w:val="en-US"/>
        </w:rPr>
        <w:t xml:space="preserve">New SID: Study on </w:t>
      </w:r>
      <w:proofErr w:type="spellStart"/>
      <w:r w:rsidR="005D64F3" w:rsidRPr="005D64F3">
        <w:rPr>
          <w:lang w:val="en-US"/>
        </w:rPr>
        <w:t>optimisations</w:t>
      </w:r>
      <w:proofErr w:type="spellEnd"/>
      <w:r w:rsidR="005D64F3" w:rsidRPr="005D64F3">
        <w:rPr>
          <w:lang w:val="en-US"/>
        </w:rPr>
        <w:t xml:space="preserve"> on UE radio capability </w:t>
      </w:r>
      <w:r w:rsidR="005D64F3">
        <w:rPr>
          <w:lang w:val="en-US"/>
        </w:rPr>
        <w:t>signaling, TSG SA Meeting SP #80, La Jolla, California, USA, 13-15 June 2018</w:t>
      </w:r>
      <w:bookmarkEnd w:id="40"/>
    </w:p>
    <w:bookmarkEnd w:id="35"/>
    <w:bookmarkEnd w:id="36"/>
    <w:p w14:paraId="3426CA6B" w14:textId="77777777" w:rsidR="003A7EF3" w:rsidRPr="007346C8" w:rsidRDefault="003A7EF3" w:rsidP="00CE0424">
      <w:pPr>
        <w:pStyle w:val="BodyText"/>
        <w:rPr>
          <w:lang w:val="en-US"/>
        </w:rPr>
      </w:pPr>
    </w:p>
    <w:sectPr w:rsidR="003A7EF3" w:rsidRPr="007346C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69D77" w14:textId="77777777" w:rsidR="00F23B3B" w:rsidRDefault="00F23B3B">
      <w:r>
        <w:separator/>
      </w:r>
    </w:p>
  </w:endnote>
  <w:endnote w:type="continuationSeparator" w:id="0">
    <w:p w14:paraId="589B1C24" w14:textId="77777777" w:rsidR="00F23B3B" w:rsidRDefault="00F2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0D9AD"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4829B" w14:textId="77777777" w:rsidR="00F23B3B" w:rsidRDefault="00F23B3B">
      <w:r>
        <w:separator/>
      </w:r>
    </w:p>
  </w:footnote>
  <w:footnote w:type="continuationSeparator" w:id="0">
    <w:p w14:paraId="4833C70B" w14:textId="77777777" w:rsidR="00F23B3B" w:rsidRDefault="00F2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6A8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1AE8A81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9C3F1D"/>
    <w:multiLevelType w:val="hybridMultilevel"/>
    <w:tmpl w:val="F7DE97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4"/>
  </w:num>
  <w:num w:numId="17">
    <w:abstractNumId w:val="15"/>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F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F6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339"/>
    <w:rsid w:val="001344C0"/>
    <w:rsid w:val="001346FA"/>
    <w:rsid w:val="00135252"/>
    <w:rsid w:val="00137AB5"/>
    <w:rsid w:val="00137F0B"/>
    <w:rsid w:val="00151E23"/>
    <w:rsid w:val="001526E0"/>
    <w:rsid w:val="001551B5"/>
    <w:rsid w:val="0016395B"/>
    <w:rsid w:val="001659C1"/>
    <w:rsid w:val="00173A8E"/>
    <w:rsid w:val="00177795"/>
    <w:rsid w:val="0018143F"/>
    <w:rsid w:val="00183B5C"/>
    <w:rsid w:val="00190AC1"/>
    <w:rsid w:val="0019341A"/>
    <w:rsid w:val="00197DF9"/>
    <w:rsid w:val="001A1987"/>
    <w:rsid w:val="001A2564"/>
    <w:rsid w:val="001A6173"/>
    <w:rsid w:val="001A6CBA"/>
    <w:rsid w:val="001B0D97"/>
    <w:rsid w:val="001B4A78"/>
    <w:rsid w:val="001B53AD"/>
    <w:rsid w:val="001B5A5D"/>
    <w:rsid w:val="001C1CE5"/>
    <w:rsid w:val="001C3D2A"/>
    <w:rsid w:val="001D4542"/>
    <w:rsid w:val="001D51BA"/>
    <w:rsid w:val="001D6342"/>
    <w:rsid w:val="001D6D53"/>
    <w:rsid w:val="001E58E2"/>
    <w:rsid w:val="001E7AED"/>
    <w:rsid w:val="001F3916"/>
    <w:rsid w:val="001F54C5"/>
    <w:rsid w:val="001F662C"/>
    <w:rsid w:val="001F7074"/>
    <w:rsid w:val="00200490"/>
    <w:rsid w:val="00201C93"/>
    <w:rsid w:val="00201F3A"/>
    <w:rsid w:val="00203F96"/>
    <w:rsid w:val="002069B2"/>
    <w:rsid w:val="00207FA3"/>
    <w:rsid w:val="00214DA8"/>
    <w:rsid w:val="00215423"/>
    <w:rsid w:val="002158FA"/>
    <w:rsid w:val="00220600"/>
    <w:rsid w:val="00220CB5"/>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687"/>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E79"/>
    <w:rsid w:val="002D34B2"/>
    <w:rsid w:val="002D484D"/>
    <w:rsid w:val="002D7637"/>
    <w:rsid w:val="002E17F2"/>
    <w:rsid w:val="002E7CAE"/>
    <w:rsid w:val="002F2771"/>
    <w:rsid w:val="002F37A9"/>
    <w:rsid w:val="00301CE6"/>
    <w:rsid w:val="0030256B"/>
    <w:rsid w:val="0030501F"/>
    <w:rsid w:val="00307220"/>
    <w:rsid w:val="00307BA1"/>
    <w:rsid w:val="00311702"/>
    <w:rsid w:val="00311E82"/>
    <w:rsid w:val="00313FD6"/>
    <w:rsid w:val="003142B1"/>
    <w:rsid w:val="003143BD"/>
    <w:rsid w:val="00315F5A"/>
    <w:rsid w:val="00317A53"/>
    <w:rsid w:val="003203ED"/>
    <w:rsid w:val="00322C9F"/>
    <w:rsid w:val="00324D23"/>
    <w:rsid w:val="0032792A"/>
    <w:rsid w:val="00331402"/>
    <w:rsid w:val="00331751"/>
    <w:rsid w:val="00334579"/>
    <w:rsid w:val="00335858"/>
    <w:rsid w:val="00336BDA"/>
    <w:rsid w:val="00342BD7"/>
    <w:rsid w:val="00343A07"/>
    <w:rsid w:val="00346DB5"/>
    <w:rsid w:val="003477B1"/>
    <w:rsid w:val="003527C3"/>
    <w:rsid w:val="0035491B"/>
    <w:rsid w:val="00357380"/>
    <w:rsid w:val="003602D9"/>
    <w:rsid w:val="003604CE"/>
    <w:rsid w:val="0036404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86E"/>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424"/>
    <w:rsid w:val="00444F56"/>
    <w:rsid w:val="00446488"/>
    <w:rsid w:val="004517AA"/>
    <w:rsid w:val="00452CAC"/>
    <w:rsid w:val="00457565"/>
    <w:rsid w:val="00457B71"/>
    <w:rsid w:val="00461E3E"/>
    <w:rsid w:val="0046297E"/>
    <w:rsid w:val="004669E2"/>
    <w:rsid w:val="00470C31"/>
    <w:rsid w:val="004734D0"/>
    <w:rsid w:val="0047556B"/>
    <w:rsid w:val="00477768"/>
    <w:rsid w:val="00492BC5"/>
    <w:rsid w:val="00493A5F"/>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34"/>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64F3"/>
    <w:rsid w:val="005E03C7"/>
    <w:rsid w:val="005E385F"/>
    <w:rsid w:val="005E5B81"/>
    <w:rsid w:val="005F2CB1"/>
    <w:rsid w:val="005F3025"/>
    <w:rsid w:val="005F618C"/>
    <w:rsid w:val="005F70BD"/>
    <w:rsid w:val="0060283C"/>
    <w:rsid w:val="00604F14"/>
    <w:rsid w:val="00611B83"/>
    <w:rsid w:val="00613257"/>
    <w:rsid w:val="0062062B"/>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F1"/>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955"/>
    <w:rsid w:val="006B2099"/>
    <w:rsid w:val="006B50CF"/>
    <w:rsid w:val="006C03B8"/>
    <w:rsid w:val="006C5EC9"/>
    <w:rsid w:val="006C6059"/>
    <w:rsid w:val="006C6704"/>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3AEE"/>
    <w:rsid w:val="007148D3"/>
    <w:rsid w:val="00715B9A"/>
    <w:rsid w:val="00726EA6"/>
    <w:rsid w:val="00727208"/>
    <w:rsid w:val="00727680"/>
    <w:rsid w:val="007346C8"/>
    <w:rsid w:val="007348B1"/>
    <w:rsid w:val="007362A6"/>
    <w:rsid w:val="00736D7D"/>
    <w:rsid w:val="00740E58"/>
    <w:rsid w:val="007445A0"/>
    <w:rsid w:val="0074524B"/>
    <w:rsid w:val="00747D8B"/>
    <w:rsid w:val="00751228"/>
    <w:rsid w:val="007571E1"/>
    <w:rsid w:val="007604B2"/>
    <w:rsid w:val="00765281"/>
    <w:rsid w:val="00766BAD"/>
    <w:rsid w:val="00772A9F"/>
    <w:rsid w:val="007730BD"/>
    <w:rsid w:val="007755F2"/>
    <w:rsid w:val="00776971"/>
    <w:rsid w:val="0078177E"/>
    <w:rsid w:val="0078304C"/>
    <w:rsid w:val="00783673"/>
    <w:rsid w:val="00785490"/>
    <w:rsid w:val="007925EA"/>
    <w:rsid w:val="00793CD8"/>
    <w:rsid w:val="00795C92"/>
    <w:rsid w:val="00796231"/>
    <w:rsid w:val="007A0DF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EFB"/>
    <w:rsid w:val="008444E8"/>
    <w:rsid w:val="00844E80"/>
    <w:rsid w:val="00846FE7"/>
    <w:rsid w:val="00854F97"/>
    <w:rsid w:val="00856911"/>
    <w:rsid w:val="008677FD"/>
    <w:rsid w:val="008706D4"/>
    <w:rsid w:val="00870F8A"/>
    <w:rsid w:val="0087112B"/>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230"/>
    <w:rsid w:val="008B51A0"/>
    <w:rsid w:val="008B592A"/>
    <w:rsid w:val="008B7B5C"/>
    <w:rsid w:val="008C0C99"/>
    <w:rsid w:val="008C2017"/>
    <w:rsid w:val="008C46E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6E"/>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221"/>
    <w:rsid w:val="00994DCA"/>
    <w:rsid w:val="00995526"/>
    <w:rsid w:val="009960EC"/>
    <w:rsid w:val="009970DD"/>
    <w:rsid w:val="009A0FBA"/>
    <w:rsid w:val="009A1601"/>
    <w:rsid w:val="009A3467"/>
    <w:rsid w:val="009A462D"/>
    <w:rsid w:val="009A5CBA"/>
    <w:rsid w:val="009B1F30"/>
    <w:rsid w:val="009B3AC2"/>
    <w:rsid w:val="009B4DF4"/>
    <w:rsid w:val="009B564E"/>
    <w:rsid w:val="009B7E87"/>
    <w:rsid w:val="009C0DC9"/>
    <w:rsid w:val="009C403E"/>
    <w:rsid w:val="009D4FF0"/>
    <w:rsid w:val="009D60A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2DED"/>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C91"/>
    <w:rsid w:val="00B2763F"/>
    <w:rsid w:val="00B27AAC"/>
    <w:rsid w:val="00B30929"/>
    <w:rsid w:val="00B34996"/>
    <w:rsid w:val="00B372AA"/>
    <w:rsid w:val="00B40445"/>
    <w:rsid w:val="00B406B0"/>
    <w:rsid w:val="00B41888"/>
    <w:rsid w:val="00B45A52"/>
    <w:rsid w:val="00B46175"/>
    <w:rsid w:val="00B6188F"/>
    <w:rsid w:val="00B664C7"/>
    <w:rsid w:val="00B739F6"/>
    <w:rsid w:val="00B81A6C"/>
    <w:rsid w:val="00B85DE5"/>
    <w:rsid w:val="00B90F73"/>
    <w:rsid w:val="00B91F2C"/>
    <w:rsid w:val="00B93B59"/>
    <w:rsid w:val="00B9406A"/>
    <w:rsid w:val="00BA056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1F9"/>
    <w:rsid w:val="00C05706"/>
    <w:rsid w:val="00C07377"/>
    <w:rsid w:val="00C10478"/>
    <w:rsid w:val="00C12107"/>
    <w:rsid w:val="00C14D4B"/>
    <w:rsid w:val="00C154BB"/>
    <w:rsid w:val="00C24345"/>
    <w:rsid w:val="00C25C85"/>
    <w:rsid w:val="00C279B5"/>
    <w:rsid w:val="00C27C45"/>
    <w:rsid w:val="00C35B86"/>
    <w:rsid w:val="00C3719D"/>
    <w:rsid w:val="00C4381C"/>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58D"/>
    <w:rsid w:val="00CC7B45"/>
    <w:rsid w:val="00CD1188"/>
    <w:rsid w:val="00CD2ED1"/>
    <w:rsid w:val="00CD337B"/>
    <w:rsid w:val="00CD6F86"/>
    <w:rsid w:val="00CE0424"/>
    <w:rsid w:val="00CE7561"/>
    <w:rsid w:val="00CE7885"/>
    <w:rsid w:val="00CF1354"/>
    <w:rsid w:val="00CF3B1F"/>
    <w:rsid w:val="00CF3BF6"/>
    <w:rsid w:val="00CF625B"/>
    <w:rsid w:val="00CF687E"/>
    <w:rsid w:val="00D0349B"/>
    <w:rsid w:val="00D10249"/>
    <w:rsid w:val="00D115C3"/>
    <w:rsid w:val="00D11897"/>
    <w:rsid w:val="00D13135"/>
    <w:rsid w:val="00D13E4E"/>
    <w:rsid w:val="00D239A7"/>
    <w:rsid w:val="00D23F47"/>
    <w:rsid w:val="00D31D2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740"/>
    <w:rsid w:val="00DD2484"/>
    <w:rsid w:val="00DE00C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EB3"/>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B3B"/>
    <w:rsid w:val="00F243D8"/>
    <w:rsid w:val="00F30828"/>
    <w:rsid w:val="00F313D6"/>
    <w:rsid w:val="00F334C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AF5"/>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C1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8A4C3"/>
  <w15:chartTrackingRefBased/>
  <w15:docId w15:val="{2C285E9F-4BB0-4C1D-98AE-6BCDFEB14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339"/>
    <w:rPr>
      <w:rFonts w:asciiTheme="minorHAnsi" w:eastAsiaTheme="minorHAnsi" w:hAnsiTheme="minorHAnsi" w:cstheme="minorBidi"/>
      <w:sz w:val="24"/>
      <w:szCs w:val="24"/>
      <w:lang w:val="sv-SE"/>
    </w:rPr>
  </w:style>
  <w:style w:type="paragraph" w:styleId="Heading1">
    <w:name w:val="heading 1"/>
    <w:next w:val="Normal"/>
    <w:link w:val="Heading1Char"/>
    <w:qFormat/>
    <w:rsid w:val="00D31D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31D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31D2C"/>
    <w:pPr>
      <w:numPr>
        <w:ilvl w:val="2"/>
      </w:numPr>
      <w:spacing w:before="120"/>
      <w:outlineLvl w:val="2"/>
    </w:pPr>
    <w:rPr>
      <w:sz w:val="28"/>
      <w:szCs w:val="28"/>
    </w:rPr>
  </w:style>
  <w:style w:type="paragraph" w:styleId="Heading4">
    <w:name w:val="heading 4"/>
    <w:basedOn w:val="Heading3"/>
    <w:next w:val="Normal"/>
    <w:qFormat/>
    <w:rsid w:val="00D31D2C"/>
    <w:pPr>
      <w:numPr>
        <w:ilvl w:val="3"/>
      </w:numPr>
      <w:outlineLvl w:val="3"/>
    </w:pPr>
    <w:rPr>
      <w:sz w:val="24"/>
      <w:szCs w:val="24"/>
    </w:rPr>
  </w:style>
  <w:style w:type="paragraph" w:styleId="Heading5">
    <w:name w:val="heading 5"/>
    <w:basedOn w:val="Heading4"/>
    <w:next w:val="Normal"/>
    <w:qFormat/>
    <w:rsid w:val="00D31D2C"/>
    <w:pPr>
      <w:numPr>
        <w:ilvl w:val="4"/>
      </w:numPr>
      <w:outlineLvl w:val="4"/>
    </w:pPr>
    <w:rPr>
      <w:sz w:val="22"/>
      <w:szCs w:val="22"/>
    </w:rPr>
  </w:style>
  <w:style w:type="paragraph" w:styleId="Heading6">
    <w:name w:val="heading 6"/>
    <w:basedOn w:val="Normal"/>
    <w:next w:val="Normal"/>
    <w:qFormat/>
    <w:rsid w:val="00D31D2C"/>
    <w:pPr>
      <w:keepNext/>
      <w:keepLines/>
      <w:numPr>
        <w:ilvl w:val="5"/>
        <w:numId w:val="1"/>
      </w:numPr>
      <w:spacing w:before="120"/>
      <w:outlineLvl w:val="5"/>
    </w:pPr>
    <w:rPr>
      <w:rFonts w:cs="Arial"/>
    </w:rPr>
  </w:style>
  <w:style w:type="paragraph" w:styleId="Heading7">
    <w:name w:val="heading 7"/>
    <w:basedOn w:val="Normal"/>
    <w:next w:val="Normal"/>
    <w:qFormat/>
    <w:rsid w:val="00D31D2C"/>
    <w:pPr>
      <w:keepNext/>
      <w:keepLines/>
      <w:numPr>
        <w:ilvl w:val="6"/>
        <w:numId w:val="1"/>
      </w:numPr>
      <w:spacing w:before="120"/>
      <w:outlineLvl w:val="6"/>
    </w:pPr>
    <w:rPr>
      <w:rFonts w:cs="Arial"/>
    </w:rPr>
  </w:style>
  <w:style w:type="paragraph" w:styleId="Heading8">
    <w:name w:val="heading 8"/>
    <w:basedOn w:val="Heading7"/>
    <w:next w:val="Normal"/>
    <w:qFormat/>
    <w:rsid w:val="00D31D2C"/>
    <w:pPr>
      <w:numPr>
        <w:ilvl w:val="7"/>
      </w:numPr>
      <w:outlineLvl w:val="7"/>
    </w:pPr>
  </w:style>
  <w:style w:type="paragraph" w:styleId="Heading9">
    <w:name w:val="heading 9"/>
    <w:basedOn w:val="Heading8"/>
    <w:next w:val="Normal"/>
    <w:qFormat/>
    <w:rsid w:val="00D31D2C"/>
    <w:pPr>
      <w:numPr>
        <w:ilvl w:val="8"/>
      </w:numPr>
      <w:outlineLvl w:val="8"/>
    </w:pPr>
  </w:style>
  <w:style w:type="character" w:default="1" w:styleId="DefaultParagraphFont">
    <w:name w:val="Default Paragraph Font"/>
    <w:uiPriority w:val="1"/>
    <w:semiHidden/>
    <w:unhideWhenUsed/>
    <w:rsid w:val="001343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339"/>
  </w:style>
  <w:style w:type="paragraph" w:styleId="TOC8">
    <w:name w:val="toc 8"/>
    <w:basedOn w:val="TOC1"/>
    <w:semiHidden/>
    <w:rsid w:val="00D31D2C"/>
    <w:pPr>
      <w:spacing w:before="180"/>
      <w:ind w:left="2693" w:hanging="2693"/>
    </w:pPr>
    <w:rPr>
      <w:b w:val="0"/>
      <w:bCs/>
    </w:rPr>
  </w:style>
  <w:style w:type="paragraph" w:styleId="TOC1">
    <w:name w:val="toc 1"/>
    <w:aliases w:val="Observation TOC2"/>
    <w:uiPriority w:val="39"/>
    <w:rsid w:val="00D31D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D2C"/>
    <w:pPr>
      <w:keepNext/>
      <w:keepLines/>
      <w:spacing w:before="180"/>
      <w:jc w:val="center"/>
    </w:pPr>
  </w:style>
  <w:style w:type="paragraph" w:styleId="Caption">
    <w:name w:val="caption"/>
    <w:basedOn w:val="Normal"/>
    <w:next w:val="Normal"/>
    <w:qFormat/>
    <w:rsid w:val="00D31D2C"/>
    <w:pPr>
      <w:spacing w:after="240"/>
      <w:jc w:val="center"/>
    </w:pPr>
    <w:rPr>
      <w:b/>
      <w:bCs/>
    </w:rPr>
  </w:style>
  <w:style w:type="paragraph" w:styleId="TOC5">
    <w:name w:val="toc 5"/>
    <w:aliases w:val="Observation TOC"/>
    <w:basedOn w:val="TOC4"/>
    <w:semiHidden/>
    <w:rsid w:val="00D31D2C"/>
    <w:pPr>
      <w:tabs>
        <w:tab w:val="right" w:pos="1701"/>
      </w:tabs>
      <w:ind w:left="1701" w:hanging="1701"/>
    </w:pPr>
  </w:style>
  <w:style w:type="paragraph" w:styleId="TOC4">
    <w:name w:val="toc 4"/>
    <w:basedOn w:val="TOC3"/>
    <w:semiHidden/>
    <w:rsid w:val="00D31D2C"/>
    <w:pPr>
      <w:ind w:left="1418" w:hanging="1418"/>
    </w:pPr>
  </w:style>
  <w:style w:type="paragraph" w:styleId="TOC3">
    <w:name w:val="toc 3"/>
    <w:basedOn w:val="TOC2"/>
    <w:semiHidden/>
    <w:rsid w:val="00D31D2C"/>
    <w:pPr>
      <w:ind w:left="1134" w:hanging="1134"/>
    </w:pPr>
  </w:style>
  <w:style w:type="paragraph" w:styleId="TOC2">
    <w:name w:val="toc 2"/>
    <w:basedOn w:val="TOC1"/>
    <w:semiHidden/>
    <w:rsid w:val="00D31D2C"/>
    <w:pPr>
      <w:keepNext w:val="0"/>
      <w:spacing w:before="0"/>
      <w:ind w:left="851" w:hanging="851"/>
    </w:pPr>
    <w:rPr>
      <w:szCs w:val="20"/>
    </w:rPr>
  </w:style>
  <w:style w:type="paragraph" w:styleId="Index2">
    <w:name w:val="index 2"/>
    <w:basedOn w:val="Index1"/>
    <w:semiHidden/>
    <w:rsid w:val="00D31D2C"/>
    <w:pPr>
      <w:ind w:left="284"/>
    </w:pPr>
  </w:style>
  <w:style w:type="paragraph" w:styleId="Index1">
    <w:name w:val="index 1"/>
    <w:basedOn w:val="Normal"/>
    <w:semiHidden/>
    <w:rsid w:val="00D31D2C"/>
    <w:pPr>
      <w:keepLines/>
    </w:pPr>
  </w:style>
  <w:style w:type="paragraph" w:styleId="DocumentMap">
    <w:name w:val="Document Map"/>
    <w:basedOn w:val="Normal"/>
    <w:semiHidden/>
    <w:rsid w:val="00D31D2C"/>
    <w:pPr>
      <w:shd w:val="clear" w:color="auto" w:fill="000080"/>
    </w:pPr>
    <w:rPr>
      <w:rFonts w:ascii="Tahoma" w:hAnsi="Tahoma" w:cs="Tahoma"/>
    </w:rPr>
  </w:style>
  <w:style w:type="paragraph" w:styleId="ListNumber2">
    <w:name w:val="List Number 2"/>
    <w:basedOn w:val="ListNumber"/>
    <w:rsid w:val="00D31D2C"/>
    <w:pPr>
      <w:ind w:left="851"/>
    </w:pPr>
  </w:style>
  <w:style w:type="paragraph" w:styleId="ListNumber">
    <w:name w:val="List Number"/>
    <w:basedOn w:val="List"/>
    <w:rsid w:val="00D31D2C"/>
  </w:style>
  <w:style w:type="paragraph" w:styleId="List">
    <w:name w:val="List"/>
    <w:basedOn w:val="Normal"/>
    <w:rsid w:val="00D31D2C"/>
    <w:pPr>
      <w:ind w:left="568" w:hanging="284"/>
    </w:pPr>
  </w:style>
  <w:style w:type="paragraph" w:styleId="Header">
    <w:name w:val="header"/>
    <w:rsid w:val="00D31D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D2C"/>
    <w:rPr>
      <w:b/>
      <w:bCs/>
      <w:position w:val="6"/>
      <w:sz w:val="16"/>
      <w:szCs w:val="16"/>
    </w:rPr>
  </w:style>
  <w:style w:type="paragraph" w:styleId="FootnoteText">
    <w:name w:val="footnote text"/>
    <w:basedOn w:val="Normal"/>
    <w:semiHidden/>
    <w:rsid w:val="00D31D2C"/>
    <w:pPr>
      <w:keepLines/>
      <w:ind w:left="454" w:hanging="454"/>
    </w:pPr>
    <w:rPr>
      <w:sz w:val="16"/>
      <w:szCs w:val="16"/>
    </w:rPr>
  </w:style>
  <w:style w:type="paragraph" w:customStyle="1" w:styleId="3GPPHeader">
    <w:name w:val="3GPP_Header"/>
    <w:basedOn w:val="Normal"/>
    <w:rsid w:val="00D31D2C"/>
    <w:pPr>
      <w:tabs>
        <w:tab w:val="left" w:pos="1701"/>
        <w:tab w:val="right" w:pos="9639"/>
      </w:tabs>
      <w:spacing w:after="240"/>
    </w:pPr>
    <w:rPr>
      <w:b/>
    </w:rPr>
  </w:style>
  <w:style w:type="paragraph" w:styleId="TOC9">
    <w:name w:val="toc 9"/>
    <w:basedOn w:val="TOC8"/>
    <w:semiHidden/>
    <w:rsid w:val="00D31D2C"/>
    <w:pPr>
      <w:ind w:left="1418" w:hanging="1418"/>
    </w:pPr>
  </w:style>
  <w:style w:type="paragraph" w:styleId="TOC6">
    <w:name w:val="toc 6"/>
    <w:basedOn w:val="TOC5"/>
    <w:next w:val="Normal"/>
    <w:semiHidden/>
    <w:rsid w:val="00D31D2C"/>
    <w:pPr>
      <w:ind w:left="1985" w:hanging="1985"/>
    </w:pPr>
  </w:style>
  <w:style w:type="paragraph" w:styleId="TOC7">
    <w:name w:val="toc 7"/>
    <w:basedOn w:val="TOC6"/>
    <w:next w:val="Normal"/>
    <w:semiHidden/>
    <w:rsid w:val="00D31D2C"/>
    <w:pPr>
      <w:ind w:left="2268" w:hanging="2268"/>
    </w:pPr>
  </w:style>
  <w:style w:type="paragraph" w:styleId="ListBullet2">
    <w:name w:val="List Bullet 2"/>
    <w:basedOn w:val="ListBullet"/>
    <w:rsid w:val="00D31D2C"/>
    <w:pPr>
      <w:numPr>
        <w:numId w:val="6"/>
      </w:numPr>
    </w:pPr>
  </w:style>
  <w:style w:type="paragraph" w:styleId="ListBullet">
    <w:name w:val="List Bullet"/>
    <w:basedOn w:val="BodyText"/>
    <w:rsid w:val="00D31D2C"/>
    <w:pPr>
      <w:numPr>
        <w:numId w:val="5"/>
      </w:numPr>
    </w:pPr>
  </w:style>
  <w:style w:type="paragraph" w:styleId="ListBullet3">
    <w:name w:val="List Bullet 3"/>
    <w:basedOn w:val="ListBullet2"/>
    <w:rsid w:val="00D31D2C"/>
    <w:pPr>
      <w:numPr>
        <w:numId w:val="7"/>
      </w:numPr>
    </w:pPr>
  </w:style>
  <w:style w:type="paragraph" w:customStyle="1" w:styleId="EQ">
    <w:name w:val="EQ"/>
    <w:basedOn w:val="Normal"/>
    <w:next w:val="Normal"/>
    <w:rsid w:val="00D31D2C"/>
    <w:pPr>
      <w:keepLines/>
      <w:tabs>
        <w:tab w:val="center" w:pos="4536"/>
        <w:tab w:val="right" w:pos="9072"/>
      </w:tabs>
      <w:spacing w:after="180"/>
    </w:pPr>
    <w:rPr>
      <w:noProof/>
    </w:rPr>
  </w:style>
  <w:style w:type="paragraph" w:styleId="List2">
    <w:name w:val="List 2"/>
    <w:basedOn w:val="List"/>
    <w:rsid w:val="00D31D2C"/>
    <w:pPr>
      <w:ind w:left="851"/>
    </w:pPr>
  </w:style>
  <w:style w:type="paragraph" w:styleId="List3">
    <w:name w:val="List 3"/>
    <w:basedOn w:val="List2"/>
    <w:rsid w:val="00D31D2C"/>
    <w:pPr>
      <w:ind w:left="1135"/>
    </w:pPr>
  </w:style>
  <w:style w:type="paragraph" w:styleId="List4">
    <w:name w:val="List 4"/>
    <w:basedOn w:val="List3"/>
    <w:rsid w:val="00D31D2C"/>
    <w:pPr>
      <w:ind w:left="1418"/>
    </w:pPr>
  </w:style>
  <w:style w:type="paragraph" w:styleId="List5">
    <w:name w:val="List 5"/>
    <w:basedOn w:val="List4"/>
    <w:rsid w:val="00D31D2C"/>
    <w:pPr>
      <w:ind w:left="1702"/>
    </w:pPr>
  </w:style>
  <w:style w:type="paragraph" w:customStyle="1" w:styleId="EditorsNote">
    <w:name w:val="Editor's Note"/>
    <w:basedOn w:val="Normal"/>
    <w:rsid w:val="00D31D2C"/>
    <w:pPr>
      <w:keepLines/>
      <w:spacing w:after="180"/>
      <w:ind w:left="1135" w:hanging="851"/>
    </w:pPr>
    <w:rPr>
      <w:color w:val="FF0000"/>
    </w:rPr>
  </w:style>
  <w:style w:type="paragraph" w:styleId="ListBullet4">
    <w:name w:val="List Bullet 4"/>
    <w:basedOn w:val="ListBullet3"/>
    <w:rsid w:val="00D31D2C"/>
    <w:pPr>
      <w:numPr>
        <w:numId w:val="8"/>
      </w:numPr>
    </w:pPr>
  </w:style>
  <w:style w:type="paragraph" w:styleId="ListBullet5">
    <w:name w:val="List Bullet 5"/>
    <w:basedOn w:val="ListBullet4"/>
    <w:rsid w:val="00D31D2C"/>
    <w:pPr>
      <w:numPr>
        <w:numId w:val="4"/>
      </w:numPr>
    </w:pPr>
  </w:style>
  <w:style w:type="paragraph" w:styleId="Footer">
    <w:name w:val="footer"/>
    <w:basedOn w:val="Header"/>
    <w:semiHidden/>
    <w:rsid w:val="00D31D2C"/>
    <w:pPr>
      <w:jc w:val="center"/>
    </w:pPr>
    <w:rPr>
      <w:i/>
      <w:iCs/>
    </w:rPr>
  </w:style>
  <w:style w:type="paragraph" w:customStyle="1" w:styleId="Reference">
    <w:name w:val="Reference"/>
    <w:basedOn w:val="Normal"/>
    <w:rsid w:val="00D31D2C"/>
    <w:pPr>
      <w:numPr>
        <w:numId w:val="2"/>
      </w:numPr>
    </w:pPr>
  </w:style>
  <w:style w:type="paragraph" w:styleId="BalloonText">
    <w:name w:val="Balloon Text"/>
    <w:basedOn w:val="Normal"/>
    <w:semiHidden/>
    <w:rsid w:val="00D31D2C"/>
    <w:rPr>
      <w:rFonts w:ascii="Tahoma" w:hAnsi="Tahoma" w:cs="Tahoma"/>
      <w:sz w:val="16"/>
      <w:szCs w:val="16"/>
    </w:rPr>
  </w:style>
  <w:style w:type="character" w:styleId="PageNumber">
    <w:name w:val="page number"/>
    <w:basedOn w:val="DefaultParagraphFont"/>
    <w:semiHidden/>
    <w:rsid w:val="00D31D2C"/>
  </w:style>
  <w:style w:type="paragraph" w:styleId="BodyText">
    <w:name w:val="Body Text"/>
    <w:basedOn w:val="Normal"/>
    <w:link w:val="BodyTextChar"/>
    <w:rsid w:val="00D31D2C"/>
  </w:style>
  <w:style w:type="character" w:styleId="Hyperlink">
    <w:name w:val="Hyperlink"/>
    <w:uiPriority w:val="99"/>
    <w:rsid w:val="00D31D2C"/>
    <w:rPr>
      <w:color w:val="0000FF"/>
      <w:u w:val="single"/>
      <w:lang w:val="en-GB"/>
    </w:rPr>
  </w:style>
  <w:style w:type="character" w:styleId="FollowedHyperlink">
    <w:name w:val="FollowedHyperlink"/>
    <w:semiHidden/>
    <w:rsid w:val="00D31D2C"/>
    <w:rPr>
      <w:color w:val="FF0000"/>
      <w:u w:val="single"/>
    </w:rPr>
  </w:style>
  <w:style w:type="character" w:styleId="CommentReference">
    <w:name w:val="annotation reference"/>
    <w:semiHidden/>
    <w:rsid w:val="00D31D2C"/>
    <w:rPr>
      <w:sz w:val="16"/>
      <w:szCs w:val="16"/>
    </w:rPr>
  </w:style>
  <w:style w:type="paragraph" w:styleId="CommentText">
    <w:name w:val="annotation text"/>
    <w:basedOn w:val="Normal"/>
    <w:semiHidden/>
    <w:rsid w:val="00D31D2C"/>
  </w:style>
  <w:style w:type="paragraph" w:styleId="CommentSubject">
    <w:name w:val="annotation subject"/>
    <w:basedOn w:val="CommentText"/>
    <w:next w:val="CommentText"/>
    <w:semiHidden/>
    <w:rsid w:val="00D31D2C"/>
    <w:rPr>
      <w:b/>
      <w:bCs/>
    </w:rPr>
  </w:style>
  <w:style w:type="character" w:customStyle="1" w:styleId="Heading1Char">
    <w:name w:val="Heading 1 Char"/>
    <w:link w:val="Heading1"/>
    <w:rsid w:val="00D31D2C"/>
    <w:rPr>
      <w:rFonts w:ascii="Arial" w:hAnsi="Arial" w:cs="Arial"/>
      <w:sz w:val="36"/>
      <w:szCs w:val="36"/>
      <w:lang w:val="en-GB" w:eastAsia="zh-CN"/>
    </w:rPr>
  </w:style>
  <w:style w:type="paragraph" w:customStyle="1" w:styleId="B1">
    <w:name w:val="B1"/>
    <w:basedOn w:val="List"/>
    <w:link w:val="B1Char"/>
    <w:rsid w:val="00D31D2C"/>
    <w:pPr>
      <w:spacing w:after="180"/>
    </w:pPr>
  </w:style>
  <w:style w:type="paragraph" w:customStyle="1" w:styleId="B2">
    <w:name w:val="B2"/>
    <w:basedOn w:val="List2"/>
    <w:link w:val="B2Char"/>
    <w:rsid w:val="00D31D2C"/>
    <w:pPr>
      <w:spacing w:after="180"/>
    </w:pPr>
  </w:style>
  <w:style w:type="paragraph" w:customStyle="1" w:styleId="B3">
    <w:name w:val="B3"/>
    <w:basedOn w:val="List3"/>
    <w:rsid w:val="00D31D2C"/>
    <w:pPr>
      <w:spacing w:after="180"/>
    </w:pPr>
  </w:style>
  <w:style w:type="paragraph" w:customStyle="1" w:styleId="B4">
    <w:name w:val="B4"/>
    <w:basedOn w:val="List4"/>
    <w:rsid w:val="00D31D2C"/>
    <w:pPr>
      <w:spacing w:after="180"/>
    </w:pPr>
  </w:style>
  <w:style w:type="paragraph" w:customStyle="1" w:styleId="Proposal">
    <w:name w:val="Proposal"/>
    <w:basedOn w:val="Normal"/>
    <w:rsid w:val="00D31D2C"/>
    <w:pPr>
      <w:numPr>
        <w:numId w:val="3"/>
      </w:numPr>
      <w:tabs>
        <w:tab w:val="left" w:pos="1701"/>
      </w:tabs>
    </w:pPr>
    <w:rPr>
      <w:b/>
      <w:bCs/>
    </w:rPr>
  </w:style>
  <w:style w:type="character" w:customStyle="1" w:styleId="BodyTextChar">
    <w:name w:val="Body Text Char"/>
    <w:link w:val="BodyText"/>
    <w:rsid w:val="00D31D2C"/>
    <w:rPr>
      <w:rFonts w:ascii="Arial" w:hAnsi="Arial"/>
      <w:lang w:val="en-GB" w:eastAsia="zh-CN"/>
    </w:rPr>
  </w:style>
  <w:style w:type="paragraph" w:customStyle="1" w:styleId="B5">
    <w:name w:val="B5"/>
    <w:basedOn w:val="List5"/>
    <w:rsid w:val="00D31D2C"/>
    <w:pPr>
      <w:spacing w:after="180"/>
    </w:pPr>
  </w:style>
  <w:style w:type="paragraph" w:customStyle="1" w:styleId="EX">
    <w:name w:val="EX"/>
    <w:basedOn w:val="Normal"/>
    <w:rsid w:val="00D31D2C"/>
    <w:pPr>
      <w:keepLines/>
      <w:spacing w:after="180"/>
      <w:ind w:left="1702" w:hanging="1418"/>
    </w:pPr>
  </w:style>
  <w:style w:type="paragraph" w:customStyle="1" w:styleId="EW">
    <w:name w:val="EW"/>
    <w:basedOn w:val="EX"/>
    <w:rsid w:val="00D31D2C"/>
    <w:pPr>
      <w:spacing w:after="0"/>
    </w:pPr>
  </w:style>
  <w:style w:type="paragraph" w:customStyle="1" w:styleId="TAL">
    <w:name w:val="TAL"/>
    <w:basedOn w:val="Normal"/>
    <w:rsid w:val="00D31D2C"/>
    <w:pPr>
      <w:keepNext/>
      <w:keepLines/>
    </w:pPr>
    <w:rPr>
      <w:sz w:val="18"/>
    </w:rPr>
  </w:style>
  <w:style w:type="paragraph" w:customStyle="1" w:styleId="TAC">
    <w:name w:val="TAC"/>
    <w:basedOn w:val="TAL"/>
    <w:rsid w:val="00D31D2C"/>
    <w:pPr>
      <w:jc w:val="center"/>
    </w:pPr>
  </w:style>
  <w:style w:type="paragraph" w:customStyle="1" w:styleId="TAH">
    <w:name w:val="TAH"/>
    <w:basedOn w:val="TAC"/>
    <w:rsid w:val="00D31D2C"/>
    <w:rPr>
      <w:b/>
    </w:rPr>
  </w:style>
  <w:style w:type="paragraph" w:customStyle="1" w:styleId="TAN">
    <w:name w:val="TAN"/>
    <w:basedOn w:val="TAL"/>
    <w:rsid w:val="00D31D2C"/>
    <w:pPr>
      <w:ind w:left="851" w:hanging="851"/>
    </w:pPr>
  </w:style>
  <w:style w:type="paragraph" w:customStyle="1" w:styleId="TAR">
    <w:name w:val="TAR"/>
    <w:basedOn w:val="TAL"/>
    <w:rsid w:val="00D31D2C"/>
    <w:pPr>
      <w:jc w:val="right"/>
    </w:pPr>
  </w:style>
  <w:style w:type="paragraph" w:customStyle="1" w:styleId="TH">
    <w:name w:val="TH"/>
    <w:basedOn w:val="Normal"/>
    <w:rsid w:val="00D31D2C"/>
    <w:pPr>
      <w:keepNext/>
      <w:keepLines/>
      <w:spacing w:before="60" w:after="180"/>
      <w:jc w:val="center"/>
    </w:pPr>
    <w:rPr>
      <w:b/>
    </w:rPr>
  </w:style>
  <w:style w:type="paragraph" w:customStyle="1" w:styleId="TF">
    <w:name w:val="TF"/>
    <w:basedOn w:val="TH"/>
    <w:rsid w:val="00D31D2C"/>
    <w:pPr>
      <w:keepNext w:val="0"/>
      <w:spacing w:before="0" w:after="240"/>
    </w:pPr>
  </w:style>
  <w:style w:type="paragraph" w:customStyle="1" w:styleId="TT">
    <w:name w:val="TT"/>
    <w:basedOn w:val="Heading1"/>
    <w:next w:val="Normal"/>
    <w:rsid w:val="00D31D2C"/>
    <w:pPr>
      <w:numPr>
        <w:numId w:val="0"/>
      </w:numPr>
      <w:ind w:left="1134" w:hanging="1134"/>
      <w:outlineLvl w:val="9"/>
    </w:pPr>
    <w:rPr>
      <w:rFonts w:cs="Times New Roman"/>
      <w:szCs w:val="20"/>
      <w:lang w:eastAsia="en-US"/>
    </w:rPr>
  </w:style>
  <w:style w:type="paragraph" w:customStyle="1" w:styleId="ZA">
    <w:name w:val="ZA"/>
    <w:rsid w:val="00D31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D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D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D2C"/>
  </w:style>
  <w:style w:type="paragraph" w:customStyle="1" w:styleId="ZH">
    <w:name w:val="ZH"/>
    <w:rsid w:val="00D31D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D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D2C"/>
    <w:pPr>
      <w:framePr w:hRule="auto" w:wrap="notBeside" w:y="852"/>
    </w:pPr>
    <w:rPr>
      <w:i w:val="0"/>
      <w:sz w:val="40"/>
    </w:rPr>
  </w:style>
  <w:style w:type="paragraph" w:customStyle="1" w:styleId="ZU">
    <w:name w:val="ZU"/>
    <w:rsid w:val="00D31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D2C"/>
    <w:pPr>
      <w:framePr w:wrap="notBeside" w:y="16161"/>
    </w:pPr>
  </w:style>
  <w:style w:type="paragraph" w:customStyle="1" w:styleId="FP">
    <w:name w:val="FP"/>
    <w:basedOn w:val="Normal"/>
    <w:rsid w:val="00D31D2C"/>
  </w:style>
  <w:style w:type="paragraph" w:customStyle="1" w:styleId="Observation">
    <w:name w:val="Observation"/>
    <w:basedOn w:val="Proposal"/>
    <w:qFormat/>
    <w:rsid w:val="00D31D2C"/>
    <w:pPr>
      <w:numPr>
        <w:numId w:val="13"/>
      </w:numPr>
      <w:ind w:left="1701" w:hanging="1701"/>
    </w:pPr>
  </w:style>
  <w:style w:type="paragraph" w:styleId="TableofFigures">
    <w:name w:val="table of figures"/>
    <w:basedOn w:val="Normal"/>
    <w:next w:val="Normal"/>
    <w:uiPriority w:val="99"/>
    <w:rsid w:val="00D31D2C"/>
    <w:pPr>
      <w:ind w:left="1418" w:hanging="1418"/>
    </w:pPr>
    <w:rPr>
      <w:b/>
    </w:rPr>
  </w:style>
  <w:style w:type="paragraph" w:customStyle="1" w:styleId="Doc-text2">
    <w:name w:val="Doc-text2"/>
    <w:basedOn w:val="Normal"/>
    <w:link w:val="Doc-text2Char"/>
    <w:qFormat/>
    <w:rsid w:val="00D31D2C"/>
    <w:pPr>
      <w:tabs>
        <w:tab w:val="left" w:pos="1622"/>
      </w:tabs>
      <w:ind w:left="1622" w:hanging="363"/>
    </w:pPr>
    <w:rPr>
      <w:rFonts w:eastAsia="MS Mincho"/>
      <w:lang w:eastAsia="en-GB"/>
    </w:rPr>
  </w:style>
  <w:style w:type="character" w:customStyle="1" w:styleId="Doc-text2Char">
    <w:name w:val="Doc-text2 Char"/>
    <w:link w:val="Doc-text2"/>
    <w:rsid w:val="00D31D2C"/>
    <w:rPr>
      <w:rFonts w:ascii="Arial" w:eastAsia="MS Mincho" w:hAnsi="Arial"/>
      <w:szCs w:val="24"/>
      <w:lang w:val="en-GB" w:eastAsia="en-GB"/>
    </w:rPr>
  </w:style>
  <w:style w:type="character" w:customStyle="1" w:styleId="B1Char">
    <w:name w:val="B1 Char"/>
    <w:link w:val="B1"/>
    <w:locked/>
    <w:rsid w:val="007A0DF2"/>
    <w:rPr>
      <w:rFonts w:ascii="Arial" w:hAnsi="Arial"/>
      <w:lang w:val="en-GB"/>
    </w:rPr>
  </w:style>
  <w:style w:type="character" w:customStyle="1" w:styleId="B2Char">
    <w:name w:val="B2 Char"/>
    <w:link w:val="B2"/>
    <w:locked/>
    <w:rsid w:val="007A0DF2"/>
    <w:rPr>
      <w:rFonts w:ascii="Arial" w:hAnsi="Arial"/>
      <w:lang w:val="en-GB"/>
    </w:rPr>
  </w:style>
  <w:style w:type="paragraph" w:styleId="ListParagraph">
    <w:name w:val="List Paragraph"/>
    <w:basedOn w:val="Normal"/>
    <w:uiPriority w:val="34"/>
    <w:qFormat/>
    <w:rsid w:val="009A3467"/>
    <w:pPr>
      <w:ind w:left="720"/>
      <w:contextualSpacing/>
    </w:pPr>
  </w:style>
  <w:style w:type="table" w:styleId="TableGrid">
    <w:name w:val="Table Grid"/>
    <w:basedOn w:val="TableNormal"/>
    <w:rsid w:val="00331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6F86"/>
    <w:rPr>
      <w:rFonts w:asciiTheme="minorHAnsi" w:eastAsiaTheme="minorHAnsi" w:hAnsiTheme="minorHAnsi" w:cstheme="minorBidi"/>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5NUHHDQN7SK2-1476151046-32832</_dlc_DocId>
    <_dlc_DocIdUrl xmlns="f166a696-7b5b-4ccd-9f0c-ffde0cceec81">
      <Url>https://ericsson.sharepoint.com/sites/star/_layouts/15/DocIdRedir.aspx?ID=5NUHHDQN7SK2-1476151046-32832</Url>
      <Description>5NUHHDQN7SK2-1476151046-32832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BF904FB-25B8-4572-BB40-5139295F8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A795B0B1-05D1-6C4C-8CC0-2875E5C5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 Arshad</cp:lastModifiedBy>
  <cp:revision>6</cp:revision>
  <cp:lastPrinted>2008-01-31T16:09:00Z</cp:lastPrinted>
  <dcterms:created xsi:type="dcterms:W3CDTF">2018-09-27T23:13:00Z</dcterms:created>
  <dcterms:modified xsi:type="dcterms:W3CDTF">2018-10-03T22:19:00Z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09276f13-d27f-4226-b8c0-c88aef4be47e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