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76EA6C3D" w:rsidR="00004B52" w:rsidRPr="00FE7E3A" w:rsidRDefault="00840384" w:rsidP="00192D8C">
      <w:pPr>
        <w:pStyle w:val="a3"/>
        <w:tabs>
          <w:tab w:val="left" w:pos="832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3GPP TSG RAN WG1 Meeting #9</w:t>
      </w:r>
      <w:r w:rsidR="00FE7E3A">
        <w:rPr>
          <w:rFonts w:eastAsiaTheme="minorEastAsia" w:cs="Arial" w:hint="eastAsia"/>
          <w:noProof w:val="0"/>
          <w:sz w:val="28"/>
          <w:szCs w:val="28"/>
          <w:lang w:eastAsia="zh-CN"/>
        </w:rPr>
        <w:t>5</w:t>
      </w:r>
      <w:r w:rsidR="00004B52" w:rsidRPr="00C53C03">
        <w:rPr>
          <w:rFonts w:eastAsia="MS Gothic" w:cs="Arial"/>
          <w:noProof w:val="0"/>
          <w:sz w:val="28"/>
          <w:szCs w:val="28"/>
          <w:lang w:val="en-US"/>
        </w:rPr>
        <w:t xml:space="preserve"> </w:t>
      </w:r>
      <w:r w:rsidR="00004B52" w:rsidRPr="00C53C03">
        <w:rPr>
          <w:rFonts w:eastAsia="MS Gothic" w:cs="Arial"/>
          <w:noProof w:val="0"/>
          <w:sz w:val="28"/>
          <w:szCs w:val="28"/>
          <w:lang w:val="en-US"/>
        </w:rPr>
        <w:tab/>
      </w:r>
      <w:r w:rsidR="00293894" w:rsidRPr="00293894">
        <w:rPr>
          <w:rFonts w:eastAsia="MS Gothic" w:cs="Arial"/>
          <w:noProof w:val="0"/>
          <w:sz w:val="28"/>
          <w:szCs w:val="28"/>
          <w:lang w:val="en-US"/>
        </w:rPr>
        <w:t>R1-18</w:t>
      </w:r>
      <w:r w:rsidR="007C6AFC">
        <w:rPr>
          <w:rFonts w:eastAsiaTheme="minorEastAsia" w:cs="Arial" w:hint="eastAsia"/>
          <w:noProof w:val="0"/>
          <w:sz w:val="28"/>
          <w:szCs w:val="28"/>
          <w:lang w:val="en-US" w:eastAsia="zh-CN"/>
        </w:rPr>
        <w:t>13210</w:t>
      </w:r>
      <w:bookmarkStart w:id="1" w:name="_GoBack"/>
      <w:bookmarkEnd w:id="1"/>
    </w:p>
    <w:p w14:paraId="2B769471" w14:textId="11A90758" w:rsidR="00004B52" w:rsidRDefault="00FE7E3A" w:rsidP="00840384">
      <w:pPr>
        <w:pStyle w:val="a3"/>
        <w:tabs>
          <w:tab w:val="right" w:pos="10206"/>
        </w:tabs>
        <w:spacing w:after="0" w:afterAutospacing="0"/>
        <w:rPr>
          <w:rFonts w:eastAsiaTheme="minorEastAsia" w:cs="Arial"/>
          <w:noProof w:val="0"/>
          <w:sz w:val="28"/>
          <w:szCs w:val="28"/>
          <w:lang w:eastAsia="zh-CN"/>
        </w:rPr>
      </w:pPr>
      <w:r>
        <w:rPr>
          <w:rFonts w:eastAsiaTheme="minorEastAsia" w:cs="Arial" w:hint="eastAsia"/>
          <w:noProof w:val="0"/>
          <w:sz w:val="28"/>
          <w:szCs w:val="28"/>
          <w:lang w:eastAsia="zh-CN"/>
        </w:rPr>
        <w:t>Spokane</w:t>
      </w:r>
      <w:r w:rsidR="00C62971" w:rsidRPr="00C62971">
        <w:rPr>
          <w:rFonts w:eastAsia="MS Gothic" w:cs="Arial"/>
          <w:noProof w:val="0"/>
          <w:sz w:val="28"/>
          <w:szCs w:val="28"/>
        </w:rPr>
        <w:t xml:space="preserve">, </w:t>
      </w:r>
      <w:r>
        <w:rPr>
          <w:rFonts w:eastAsiaTheme="minorEastAsia" w:cs="Arial" w:hint="eastAsia"/>
          <w:noProof w:val="0"/>
          <w:sz w:val="28"/>
          <w:szCs w:val="28"/>
          <w:lang w:eastAsia="zh-CN"/>
        </w:rPr>
        <w:t>USA</w:t>
      </w:r>
      <w:r w:rsidR="00C62971" w:rsidRPr="00C62971">
        <w:rPr>
          <w:rFonts w:eastAsia="MS Gothic" w:cs="Arial"/>
          <w:noProof w:val="0"/>
          <w:sz w:val="28"/>
          <w:szCs w:val="28"/>
        </w:rPr>
        <w:t xml:space="preserve">, </w:t>
      </w:r>
      <w:r>
        <w:rPr>
          <w:rFonts w:eastAsiaTheme="minorEastAsia" w:cs="Arial" w:hint="eastAsia"/>
          <w:noProof w:val="0"/>
          <w:sz w:val="28"/>
          <w:szCs w:val="28"/>
          <w:lang w:eastAsia="zh-CN"/>
        </w:rPr>
        <w:t>November</w:t>
      </w:r>
      <w:r>
        <w:rPr>
          <w:rFonts w:eastAsia="MS Gothic" w:cs="Arial"/>
          <w:noProof w:val="0"/>
          <w:sz w:val="28"/>
          <w:szCs w:val="28"/>
        </w:rPr>
        <w:t xml:space="preserve"> </w:t>
      </w:r>
      <w:r>
        <w:rPr>
          <w:rFonts w:eastAsiaTheme="minorEastAsia" w:cs="Arial" w:hint="eastAsia"/>
          <w:noProof w:val="0"/>
          <w:sz w:val="28"/>
          <w:szCs w:val="28"/>
          <w:lang w:eastAsia="zh-CN"/>
        </w:rPr>
        <w:t>12</w:t>
      </w:r>
      <w:r>
        <w:rPr>
          <w:rFonts w:eastAsia="MS Gothic" w:cs="Arial"/>
          <w:noProof w:val="0"/>
          <w:sz w:val="28"/>
          <w:szCs w:val="28"/>
        </w:rPr>
        <w:t>th – 1</w:t>
      </w:r>
      <w:r>
        <w:rPr>
          <w:rFonts w:eastAsiaTheme="minorEastAsia" w:cs="Arial" w:hint="eastAsia"/>
          <w:noProof w:val="0"/>
          <w:sz w:val="28"/>
          <w:szCs w:val="28"/>
          <w:lang w:eastAsia="zh-CN"/>
        </w:rPr>
        <w:t>6</w:t>
      </w:r>
      <w:r w:rsidR="00C62971" w:rsidRPr="00C62971">
        <w:rPr>
          <w:rFonts w:eastAsia="MS Gothic" w:cs="Arial"/>
          <w:noProof w:val="0"/>
          <w:sz w:val="28"/>
          <w:szCs w:val="28"/>
        </w:rPr>
        <w:t>th, 2018</w:t>
      </w:r>
    </w:p>
    <w:p w14:paraId="3FABE15B" w14:textId="77777777" w:rsidR="00840384" w:rsidRPr="00FE7E3A" w:rsidRDefault="00840384" w:rsidP="00840384">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0BFC611F"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FE7E3A">
        <w:rPr>
          <w:rFonts w:ascii="Arial" w:eastAsiaTheme="minorEastAsia" w:hAnsi="Arial" w:cs="Arial" w:hint="eastAsia"/>
          <w:b/>
          <w:sz w:val="28"/>
          <w:szCs w:val="28"/>
          <w:lang w:val="en-US" w:eastAsia="zh-CN"/>
        </w:rPr>
        <w:t xml:space="preserve">Discussion on HARQ feedback and CSI acquisition in NR </w:t>
      </w:r>
      <w:proofErr w:type="spellStart"/>
      <w:r w:rsidR="00926805">
        <w:rPr>
          <w:rFonts w:ascii="Arial" w:eastAsiaTheme="minorEastAsia" w:hAnsi="Arial" w:cs="Arial" w:hint="eastAsia"/>
          <w:b/>
          <w:sz w:val="28"/>
          <w:szCs w:val="28"/>
          <w:lang w:val="en-US" w:eastAsia="zh-CN"/>
        </w:rPr>
        <w:t>S</w:t>
      </w:r>
      <w:r w:rsidR="00E300C9">
        <w:rPr>
          <w:rFonts w:ascii="Arial" w:eastAsiaTheme="minorEastAsia" w:hAnsi="Arial" w:cs="Arial" w:hint="eastAsia"/>
          <w:b/>
          <w:sz w:val="28"/>
          <w:szCs w:val="28"/>
          <w:lang w:val="en-US" w:eastAsia="zh-CN"/>
        </w:rPr>
        <w:t>idelink</w:t>
      </w:r>
      <w:proofErr w:type="spellEnd"/>
    </w:p>
    <w:p w14:paraId="49DC0276" w14:textId="78DCBC74" w:rsidR="00004B52" w:rsidRPr="00840384"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FE7E3A">
        <w:rPr>
          <w:rFonts w:ascii="Arial" w:eastAsiaTheme="minorEastAsia" w:hAnsi="Arial" w:cs="Arial" w:hint="eastAsia"/>
          <w:b/>
          <w:sz w:val="28"/>
          <w:szCs w:val="28"/>
          <w:lang w:val="pt-BR" w:eastAsia="zh-CN"/>
        </w:rPr>
        <w:t>7.2</w:t>
      </w:r>
      <w:r w:rsidR="00840384">
        <w:rPr>
          <w:rFonts w:ascii="Arial" w:eastAsiaTheme="minorEastAsia" w:hAnsi="Arial" w:cs="Arial" w:hint="eastAsia"/>
          <w:b/>
          <w:sz w:val="28"/>
          <w:szCs w:val="28"/>
          <w:lang w:val="pt-BR" w:eastAsia="zh-CN"/>
        </w:rPr>
        <w:t>.</w:t>
      </w:r>
      <w:r w:rsidR="002505DF">
        <w:rPr>
          <w:rFonts w:ascii="Arial" w:eastAsiaTheme="minorEastAsia" w:hAnsi="Arial" w:cs="Arial" w:hint="eastAsia"/>
          <w:b/>
          <w:sz w:val="28"/>
          <w:szCs w:val="28"/>
          <w:lang w:val="pt-BR" w:eastAsia="zh-CN"/>
        </w:rPr>
        <w:t>4</w:t>
      </w:r>
      <w:r w:rsidR="00FE7E3A">
        <w:rPr>
          <w:rFonts w:ascii="Arial" w:eastAsiaTheme="minorEastAsia" w:hAnsi="Arial" w:cs="Arial" w:hint="eastAsia"/>
          <w:b/>
          <w:sz w:val="28"/>
          <w:szCs w:val="28"/>
          <w:lang w:val="pt-BR" w:eastAsia="zh-CN"/>
        </w:rPr>
        <w:t>.1.2</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2"/>
    </w:p>
    <w:p w14:paraId="3C2E8165" w14:textId="46C5A55D" w:rsidR="00DB4CC0" w:rsidRDefault="00D3121C" w:rsidP="00F542AD">
      <w:pPr>
        <w:spacing w:before="240" w:after="240" w:afterAutospacing="0"/>
        <w:rPr>
          <w:rFonts w:eastAsiaTheme="minorEastAsia"/>
          <w:lang w:val="en-US" w:eastAsia="zh-CN"/>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xml:space="preserve">, we </w:t>
      </w:r>
      <w:r w:rsidR="00601917">
        <w:rPr>
          <w:rFonts w:eastAsiaTheme="minorEastAsia" w:hint="eastAsia"/>
          <w:lang w:val="en-US" w:eastAsia="zh-CN"/>
        </w:rPr>
        <w:t>present</w:t>
      </w:r>
      <w:r>
        <w:rPr>
          <w:rFonts w:eastAsiaTheme="minorEastAsia"/>
          <w:lang w:val="en-US" w:eastAsia="zh-CN"/>
        </w:rPr>
        <w:t xml:space="preserve"> </w:t>
      </w:r>
      <w:r w:rsidR="00590B51">
        <w:rPr>
          <w:rFonts w:eastAsiaTheme="minorEastAsia" w:hint="eastAsia"/>
          <w:lang w:val="en-US" w:eastAsia="zh-CN"/>
        </w:rPr>
        <w:t>some</w:t>
      </w:r>
      <w:r>
        <w:rPr>
          <w:rFonts w:eastAsiaTheme="minorEastAsia"/>
          <w:lang w:val="en-US" w:eastAsia="zh-CN"/>
        </w:rPr>
        <w:t xml:space="preserve"> </w:t>
      </w:r>
      <w:r w:rsidR="00E300C9">
        <w:rPr>
          <w:rFonts w:eastAsiaTheme="minorEastAsia" w:hint="eastAsia"/>
          <w:lang w:val="en-US" w:eastAsia="zh-CN"/>
        </w:rPr>
        <w:t xml:space="preserve">initial </w:t>
      </w:r>
      <w:r w:rsidR="00FE7E3A">
        <w:rPr>
          <w:rFonts w:eastAsiaTheme="minorEastAsia" w:hint="eastAsia"/>
          <w:lang w:val="en-US" w:eastAsia="zh-CN"/>
        </w:rPr>
        <w:t>consideration</w:t>
      </w:r>
      <w:r w:rsidR="0063153E">
        <w:rPr>
          <w:rFonts w:eastAsiaTheme="minorEastAsia" w:hint="eastAsia"/>
          <w:lang w:val="en-US" w:eastAsia="zh-CN"/>
        </w:rPr>
        <w:t>s</w:t>
      </w:r>
      <w:r>
        <w:rPr>
          <w:rFonts w:eastAsiaTheme="minorEastAsia"/>
          <w:lang w:val="en-US" w:eastAsia="zh-CN"/>
        </w:rPr>
        <w:t xml:space="preserve"> on</w:t>
      </w:r>
      <w:r w:rsidR="00FE7E3A">
        <w:rPr>
          <w:rFonts w:eastAsiaTheme="minorEastAsia" w:hint="eastAsia"/>
          <w:lang w:val="en-US" w:eastAsia="zh-CN"/>
        </w:rPr>
        <w:t xml:space="preserve"> procedures of HARQ-ACK and CSI acquisition in NR </w:t>
      </w:r>
      <w:proofErr w:type="spellStart"/>
      <w:r w:rsidR="00FE7E3A">
        <w:rPr>
          <w:rFonts w:eastAsiaTheme="minorEastAsia" w:hint="eastAsia"/>
          <w:lang w:val="en-US" w:eastAsia="zh-CN"/>
        </w:rPr>
        <w:t>side</w:t>
      </w:r>
      <w:r w:rsidR="00590B51">
        <w:rPr>
          <w:rFonts w:eastAsiaTheme="minorEastAsia" w:hint="eastAsia"/>
          <w:lang w:val="en-US" w:eastAsia="zh-CN"/>
        </w:rPr>
        <w:t>link</w:t>
      </w:r>
      <w:proofErr w:type="spellEnd"/>
      <w:r w:rsidR="00590B51">
        <w:rPr>
          <w:rFonts w:eastAsiaTheme="minorEastAsia" w:hint="eastAsia"/>
          <w:lang w:val="en-US" w:eastAsia="zh-CN"/>
        </w:rPr>
        <w:t xml:space="preserve"> design.</w:t>
      </w:r>
    </w:p>
    <w:p w14:paraId="5960CBEA" w14:textId="2DA63026" w:rsidR="00566813" w:rsidRDefault="00D25E64" w:rsidP="00D54E15">
      <w:pPr>
        <w:pStyle w:val="10"/>
        <w:spacing w:after="180"/>
        <w:rPr>
          <w:rFonts w:eastAsiaTheme="minorEastAsia"/>
          <w:lang w:eastAsia="zh-CN"/>
        </w:rPr>
      </w:pPr>
      <w:r>
        <w:t>Discussion</w:t>
      </w:r>
    </w:p>
    <w:p w14:paraId="72F161FC" w14:textId="7EF70D3E" w:rsidR="00590B51" w:rsidRPr="00590B51" w:rsidRDefault="00590B51" w:rsidP="00590B51">
      <w:pPr>
        <w:pStyle w:val="20"/>
        <w:tabs>
          <w:tab w:val="clear" w:pos="709"/>
          <w:tab w:val="num" w:pos="567"/>
        </w:tabs>
        <w:ind w:left="576" w:hanging="576"/>
        <w:rPr>
          <w:rFonts w:eastAsia="宋体"/>
          <w:lang w:eastAsia="zh-CN"/>
        </w:rPr>
      </w:pPr>
      <w:r>
        <w:rPr>
          <w:rFonts w:eastAsiaTheme="minorEastAsia" w:hint="eastAsia"/>
          <w:iCs/>
          <w:lang w:eastAsia="zh-CN"/>
        </w:rPr>
        <w:t xml:space="preserve">HARQ-ACK for </w:t>
      </w:r>
      <w:r w:rsidR="007F7FAC">
        <w:rPr>
          <w:rFonts w:eastAsiaTheme="minorEastAsia" w:hint="eastAsia"/>
          <w:iCs/>
          <w:lang w:eastAsia="zh-CN"/>
        </w:rPr>
        <w:t xml:space="preserve">NR </w:t>
      </w:r>
      <w:proofErr w:type="spellStart"/>
      <w:r w:rsidR="007F7FAC">
        <w:rPr>
          <w:rFonts w:eastAsiaTheme="minorEastAsia" w:hint="eastAsia"/>
          <w:iCs/>
          <w:lang w:eastAsia="zh-CN"/>
        </w:rPr>
        <w:t>S</w:t>
      </w:r>
      <w:r w:rsidR="00E515DB">
        <w:rPr>
          <w:rFonts w:eastAsiaTheme="minorEastAsia" w:hint="eastAsia"/>
          <w:iCs/>
          <w:lang w:eastAsia="zh-CN"/>
        </w:rPr>
        <w:t>idelink</w:t>
      </w:r>
      <w:proofErr w:type="spellEnd"/>
    </w:p>
    <w:p w14:paraId="4E8F06DD" w14:textId="210DA052" w:rsidR="0057377F" w:rsidRDefault="0057377F" w:rsidP="00B95E82">
      <w:pPr>
        <w:spacing w:afterLines="50" w:after="180" w:afterAutospacing="0"/>
        <w:rPr>
          <w:rFonts w:eastAsia="宋体"/>
          <w:lang w:eastAsia="zh-CN"/>
        </w:rPr>
      </w:pPr>
      <w:r>
        <w:rPr>
          <w:rFonts w:eastAsia="宋体" w:hint="eastAsia"/>
          <w:lang w:eastAsia="zh-CN"/>
        </w:rPr>
        <w:t>In LTE Rel-14/15 V2X, a blind retransmission with at most 2-time</w:t>
      </w:r>
      <w:r w:rsidR="00335ABF">
        <w:rPr>
          <w:rFonts w:eastAsia="宋体" w:hint="eastAsia"/>
          <w:lang w:eastAsia="zh-CN"/>
        </w:rPr>
        <w:t>s</w:t>
      </w:r>
      <w:r>
        <w:rPr>
          <w:rFonts w:eastAsia="宋体" w:hint="eastAsia"/>
          <w:lang w:eastAsia="zh-CN"/>
        </w:rPr>
        <w:t xml:space="preserve"> repetition is supported</w:t>
      </w:r>
      <w:r w:rsidR="00302F15">
        <w:rPr>
          <w:rFonts w:eastAsia="宋体" w:hint="eastAsia"/>
          <w:lang w:eastAsia="zh-CN"/>
        </w:rPr>
        <w:t xml:space="preserve"> </w:t>
      </w:r>
      <w:r>
        <w:rPr>
          <w:rFonts w:eastAsia="宋体" w:hint="eastAsia"/>
          <w:lang w:eastAsia="zh-CN"/>
        </w:rPr>
        <w:t>to ensure the transmission reliability.</w:t>
      </w:r>
      <w:r w:rsidR="008134F3">
        <w:rPr>
          <w:rFonts w:eastAsia="宋体" w:hint="eastAsia"/>
          <w:lang w:eastAsia="zh-CN"/>
        </w:rPr>
        <w:t xml:space="preserve"> However, the spectral efficiency is highly degraded with the approach. T</w:t>
      </w:r>
      <w:r w:rsidR="00302F15">
        <w:rPr>
          <w:rFonts w:eastAsia="宋体" w:hint="eastAsia"/>
          <w:lang w:eastAsia="zh-CN"/>
        </w:rPr>
        <w:t>he drawback can be overco</w:t>
      </w:r>
      <w:r w:rsidR="008134F3">
        <w:rPr>
          <w:rFonts w:eastAsia="宋体" w:hint="eastAsia"/>
          <w:lang w:eastAsia="zh-CN"/>
        </w:rPr>
        <w:t xml:space="preserve">me by introducing HARQ </w:t>
      </w:r>
      <w:r w:rsidR="00302F15">
        <w:rPr>
          <w:rFonts w:eastAsia="宋体" w:hint="eastAsia"/>
          <w:lang w:eastAsia="zh-CN"/>
        </w:rPr>
        <w:t>mechanism</w:t>
      </w:r>
      <w:r w:rsidR="008134F3">
        <w:rPr>
          <w:rFonts w:eastAsia="宋体" w:hint="eastAsia"/>
          <w:lang w:eastAsia="zh-CN"/>
        </w:rPr>
        <w:t>.</w:t>
      </w:r>
    </w:p>
    <w:p w14:paraId="0B841CD2" w14:textId="284EB581" w:rsidR="002505DF" w:rsidRDefault="002505DF" w:rsidP="00B95E82">
      <w:pPr>
        <w:spacing w:afterLines="50" w:after="180" w:afterAutospacing="0"/>
        <w:rPr>
          <w:rFonts w:eastAsia="宋体"/>
          <w:lang w:eastAsia="zh-CN"/>
        </w:rPr>
      </w:pPr>
      <w:r>
        <w:rPr>
          <w:rFonts w:eastAsia="宋体" w:hint="eastAsia"/>
          <w:lang w:eastAsia="zh-CN"/>
        </w:rPr>
        <w:t>In RAN1</w:t>
      </w:r>
      <w:r w:rsidR="00590B51">
        <w:rPr>
          <w:rFonts w:eastAsia="宋体" w:hint="eastAsia"/>
          <w:lang w:eastAsia="zh-CN"/>
        </w:rPr>
        <w:t>#94bis</w:t>
      </w:r>
      <w:r>
        <w:rPr>
          <w:rFonts w:eastAsia="宋体" w:hint="eastAsia"/>
          <w:lang w:eastAsia="zh-CN"/>
        </w:rPr>
        <w:t xml:space="preserve">, the </w:t>
      </w:r>
      <w:r w:rsidR="00590B51">
        <w:rPr>
          <w:rFonts w:eastAsia="宋体" w:hint="eastAsia"/>
          <w:lang w:eastAsia="zh-CN"/>
        </w:rPr>
        <w:t xml:space="preserve">agreement on HARQ feedback in NR V2X </w:t>
      </w:r>
      <w:r>
        <w:rPr>
          <w:rFonts w:eastAsia="宋体" w:hint="eastAsia"/>
          <w:lang w:eastAsia="zh-CN"/>
        </w:rPr>
        <w:t xml:space="preserve">was </w:t>
      </w:r>
      <w:r w:rsidR="00590B51">
        <w:rPr>
          <w:rFonts w:eastAsia="宋体" w:hint="eastAsia"/>
          <w:lang w:eastAsia="zh-CN"/>
        </w:rPr>
        <w:t>reached as follows</w:t>
      </w:r>
      <w:r w:rsidR="003A78F7">
        <w:rPr>
          <w:rFonts w:eastAsia="宋体" w:hint="eastAsia"/>
          <w:lang w:eastAsia="zh-CN"/>
        </w:rPr>
        <w:t xml:space="preserve"> </w:t>
      </w:r>
      <w:r w:rsidR="003A78F7">
        <w:rPr>
          <w:rFonts w:eastAsia="宋体"/>
          <w:lang w:eastAsia="zh-CN"/>
        </w:rPr>
        <w:fldChar w:fldCharType="begin"/>
      </w:r>
      <w:r w:rsidR="003A78F7">
        <w:rPr>
          <w:rFonts w:eastAsia="宋体"/>
          <w:lang w:eastAsia="zh-CN"/>
        </w:rPr>
        <w:instrText xml:space="preserve"> </w:instrText>
      </w:r>
      <w:r w:rsidR="003A78F7">
        <w:rPr>
          <w:rFonts w:eastAsia="宋体" w:hint="eastAsia"/>
          <w:lang w:eastAsia="zh-CN"/>
        </w:rPr>
        <w:instrText>REF _Ref525123630 \n \h</w:instrText>
      </w:r>
      <w:r w:rsidR="003A78F7">
        <w:rPr>
          <w:rFonts w:eastAsia="宋体"/>
          <w:lang w:eastAsia="zh-CN"/>
        </w:rPr>
        <w:instrText xml:space="preserve"> </w:instrText>
      </w:r>
      <w:r w:rsidR="003A78F7">
        <w:rPr>
          <w:rFonts w:eastAsia="宋体"/>
          <w:lang w:eastAsia="zh-CN"/>
        </w:rPr>
      </w:r>
      <w:r w:rsidR="003A78F7">
        <w:rPr>
          <w:rFonts w:eastAsia="宋体"/>
          <w:lang w:eastAsia="zh-CN"/>
        </w:rPr>
        <w:fldChar w:fldCharType="separate"/>
      </w:r>
      <w:r w:rsidR="003A78F7">
        <w:rPr>
          <w:rFonts w:eastAsia="宋体"/>
          <w:lang w:eastAsia="zh-CN"/>
        </w:rPr>
        <w:t>[1]</w:t>
      </w:r>
      <w:r w:rsidR="003A78F7">
        <w:rPr>
          <w:rFonts w:eastAsia="宋体"/>
          <w:lang w:eastAsia="zh-CN"/>
        </w:rPr>
        <w:fldChar w:fldCharType="end"/>
      </w:r>
      <w:r>
        <w:rPr>
          <w:rFonts w:eastAsia="宋体" w:hint="eastAsia"/>
          <w:lang w:eastAsia="zh-CN"/>
        </w:rPr>
        <w:t>,</w:t>
      </w:r>
    </w:p>
    <w:tbl>
      <w:tblPr>
        <w:tblStyle w:val="ac"/>
        <w:tblW w:w="0" w:type="auto"/>
        <w:tblLook w:val="04A0" w:firstRow="1" w:lastRow="0" w:firstColumn="1" w:lastColumn="0" w:noHBand="0" w:noVBand="1"/>
      </w:tblPr>
      <w:tblGrid>
        <w:gridCol w:w="10180"/>
      </w:tblGrid>
      <w:tr w:rsidR="002505DF" w14:paraId="1D02BEE2" w14:textId="77777777" w:rsidTr="002505DF">
        <w:tc>
          <w:tcPr>
            <w:tcW w:w="10180" w:type="dxa"/>
          </w:tcPr>
          <w:p w14:paraId="0D61B627" w14:textId="77777777" w:rsidR="002505DF" w:rsidRPr="00557FA1" w:rsidRDefault="002505DF" w:rsidP="00B95E82">
            <w:pPr>
              <w:spacing w:after="0" w:afterAutospacing="0"/>
              <w:rPr>
                <w:rFonts w:eastAsia="MS Mincho"/>
                <w:sz w:val="22"/>
                <w:szCs w:val="22"/>
              </w:rPr>
            </w:pPr>
            <w:r w:rsidRPr="00557FA1">
              <w:rPr>
                <w:rFonts w:eastAsia="MS Mincho"/>
                <w:sz w:val="22"/>
                <w:szCs w:val="22"/>
                <w:highlight w:val="green"/>
              </w:rPr>
              <w:t>Agreements</w:t>
            </w:r>
            <w:r w:rsidRPr="00557FA1">
              <w:rPr>
                <w:rFonts w:eastAsia="MS Mincho"/>
                <w:sz w:val="22"/>
                <w:szCs w:val="22"/>
              </w:rPr>
              <w:t>:</w:t>
            </w:r>
          </w:p>
          <w:p w14:paraId="63103346" w14:textId="41C72F3D" w:rsidR="00557FA1" w:rsidRPr="00557FA1" w:rsidRDefault="00557FA1" w:rsidP="009C253F">
            <w:pPr>
              <w:numPr>
                <w:ilvl w:val="0"/>
                <w:numId w:val="12"/>
              </w:numPr>
              <w:snapToGrid/>
              <w:spacing w:after="0" w:afterAutospacing="0"/>
              <w:jc w:val="left"/>
              <w:rPr>
                <w:sz w:val="22"/>
              </w:rPr>
            </w:pPr>
            <w:r w:rsidRPr="00557FA1">
              <w:rPr>
                <w:rFonts w:hint="eastAsia"/>
                <w:sz w:val="22"/>
              </w:rPr>
              <w:t>F</w:t>
            </w:r>
            <w:r w:rsidRPr="00557FA1">
              <w:rPr>
                <w:sz w:val="22"/>
              </w:rPr>
              <w:t xml:space="preserve">or unicast, </w:t>
            </w:r>
            <w:proofErr w:type="spellStart"/>
            <w:r w:rsidRPr="00557FA1">
              <w:rPr>
                <w:sz w:val="22"/>
              </w:rPr>
              <w:t>s</w:t>
            </w:r>
            <w:r w:rsidRPr="00557FA1">
              <w:rPr>
                <w:rFonts w:hint="eastAsia"/>
                <w:sz w:val="22"/>
              </w:rPr>
              <w:t>idelink</w:t>
            </w:r>
            <w:proofErr w:type="spellEnd"/>
            <w:r w:rsidRPr="00557FA1">
              <w:rPr>
                <w:rFonts w:hint="eastAsia"/>
                <w:sz w:val="22"/>
              </w:rPr>
              <w:t xml:space="preserve"> HARQ </w:t>
            </w:r>
            <w:r w:rsidRPr="00557FA1">
              <w:rPr>
                <w:sz w:val="22"/>
              </w:rPr>
              <w:t>feedback and HARQ combining in the physical layer are supported.</w:t>
            </w:r>
          </w:p>
          <w:p w14:paraId="7F8BE53C" w14:textId="129633EA" w:rsidR="00557FA1" w:rsidRPr="00557FA1" w:rsidRDefault="00557FA1" w:rsidP="009C253F">
            <w:pPr>
              <w:numPr>
                <w:ilvl w:val="1"/>
                <w:numId w:val="12"/>
              </w:numPr>
              <w:snapToGrid/>
              <w:spacing w:after="0" w:afterAutospacing="0"/>
              <w:jc w:val="left"/>
              <w:rPr>
                <w:sz w:val="22"/>
              </w:rPr>
            </w:pPr>
            <w:r w:rsidRPr="00557FA1">
              <w:rPr>
                <w:sz w:val="22"/>
              </w:rPr>
              <w:t>FFS details, including the possibility of disabling HARQ in some scenarios</w:t>
            </w:r>
            <w:r w:rsidR="003B5B41">
              <w:rPr>
                <w:rFonts w:eastAsiaTheme="minorEastAsia" w:hint="eastAsia"/>
                <w:sz w:val="22"/>
                <w:lang w:eastAsia="zh-CN"/>
              </w:rPr>
              <w:t>.</w:t>
            </w:r>
          </w:p>
          <w:p w14:paraId="34E622B6" w14:textId="77777777" w:rsidR="00557FA1" w:rsidRPr="00557FA1" w:rsidRDefault="00557FA1" w:rsidP="009C253F">
            <w:pPr>
              <w:numPr>
                <w:ilvl w:val="0"/>
                <w:numId w:val="12"/>
              </w:numPr>
              <w:snapToGrid/>
              <w:spacing w:after="0" w:afterAutospacing="0"/>
              <w:jc w:val="left"/>
              <w:rPr>
                <w:sz w:val="22"/>
              </w:rPr>
            </w:pPr>
            <w:r w:rsidRPr="00557FA1">
              <w:rPr>
                <w:sz w:val="22"/>
              </w:rPr>
              <w:t xml:space="preserve">For </w:t>
            </w:r>
            <w:proofErr w:type="spellStart"/>
            <w:r w:rsidRPr="00557FA1">
              <w:rPr>
                <w:rFonts w:hint="eastAsia"/>
                <w:sz w:val="22"/>
              </w:rPr>
              <w:t>groupcast</w:t>
            </w:r>
            <w:proofErr w:type="spellEnd"/>
            <w:r w:rsidRPr="00557FA1">
              <w:rPr>
                <w:sz w:val="22"/>
              </w:rPr>
              <w:t xml:space="preserve">, </w:t>
            </w:r>
            <w:proofErr w:type="spellStart"/>
            <w:r w:rsidRPr="00557FA1">
              <w:rPr>
                <w:sz w:val="22"/>
              </w:rPr>
              <w:t>s</w:t>
            </w:r>
            <w:r w:rsidRPr="00557FA1">
              <w:rPr>
                <w:rFonts w:hint="eastAsia"/>
                <w:sz w:val="22"/>
              </w:rPr>
              <w:t>idelink</w:t>
            </w:r>
            <w:proofErr w:type="spellEnd"/>
            <w:r w:rsidRPr="00557FA1">
              <w:rPr>
                <w:rFonts w:hint="eastAsia"/>
                <w:sz w:val="22"/>
              </w:rPr>
              <w:t xml:space="preserve"> HARQ </w:t>
            </w:r>
            <w:r w:rsidRPr="00557FA1">
              <w:rPr>
                <w:sz w:val="22"/>
              </w:rPr>
              <w:t>feedback and HARQ combining in the physical layer are supported.</w:t>
            </w:r>
          </w:p>
          <w:p w14:paraId="368B6732" w14:textId="27525EAB" w:rsidR="002505DF" w:rsidRPr="00557FA1" w:rsidRDefault="00557FA1" w:rsidP="009C253F">
            <w:pPr>
              <w:numPr>
                <w:ilvl w:val="1"/>
                <w:numId w:val="12"/>
              </w:numPr>
              <w:snapToGrid/>
              <w:spacing w:after="0" w:afterAutospacing="0"/>
              <w:jc w:val="left"/>
              <w:rPr>
                <w:sz w:val="22"/>
              </w:rPr>
            </w:pPr>
            <w:r w:rsidRPr="00557FA1">
              <w:rPr>
                <w:sz w:val="22"/>
              </w:rPr>
              <w:t>FFS details, including the possibility of disabling HARQ in some scenarios</w:t>
            </w:r>
            <w:r w:rsidR="003B5B41">
              <w:rPr>
                <w:rFonts w:eastAsiaTheme="minorEastAsia" w:hint="eastAsia"/>
                <w:sz w:val="22"/>
                <w:lang w:eastAsia="zh-CN"/>
              </w:rPr>
              <w:t>.</w:t>
            </w:r>
          </w:p>
        </w:tc>
      </w:tr>
    </w:tbl>
    <w:p w14:paraId="3C839EBE" w14:textId="2AFDF79B" w:rsidR="00557FA1" w:rsidRPr="00557FA1" w:rsidRDefault="00557FA1" w:rsidP="00B95E82">
      <w:pPr>
        <w:spacing w:beforeLines="50" w:before="180" w:afterLines="50" w:after="180" w:afterAutospacing="0"/>
        <w:rPr>
          <w:rFonts w:eastAsia="宋体"/>
          <w:i/>
          <w:u w:val="single"/>
          <w:lang w:eastAsia="zh-CN"/>
        </w:rPr>
      </w:pPr>
      <w:r w:rsidRPr="00557FA1">
        <w:rPr>
          <w:rFonts w:eastAsia="宋体" w:hint="eastAsia"/>
          <w:i/>
          <w:u w:val="single"/>
          <w:lang w:eastAsia="zh-CN"/>
        </w:rPr>
        <w:t>HARQ-ACK mechanism for supporting unicast</w:t>
      </w:r>
    </w:p>
    <w:p w14:paraId="6C10CE9F" w14:textId="439558A9" w:rsidR="00557FA1" w:rsidRDefault="00494A4A" w:rsidP="00B95E82">
      <w:pPr>
        <w:spacing w:beforeLines="50" w:before="180" w:afterLines="50" w:after="180" w:afterAutospacing="0"/>
        <w:rPr>
          <w:rFonts w:eastAsia="宋体"/>
          <w:lang w:eastAsia="zh-CN"/>
        </w:rPr>
      </w:pPr>
      <w:r>
        <w:rPr>
          <w:rFonts w:eastAsia="宋体" w:hint="eastAsia"/>
          <w:lang w:eastAsia="zh-CN"/>
        </w:rPr>
        <w:t xml:space="preserve">As agreed in [2], Mode 1 resource allocation scheme is supported that </w:t>
      </w:r>
      <w:proofErr w:type="spellStart"/>
      <w:r>
        <w:rPr>
          <w:rFonts w:eastAsia="宋体" w:hint="eastAsia"/>
          <w:lang w:eastAsia="zh-CN"/>
        </w:rPr>
        <w:t>gNB</w:t>
      </w:r>
      <w:proofErr w:type="spellEnd"/>
      <w:r>
        <w:rPr>
          <w:rFonts w:eastAsia="宋体" w:hint="eastAsia"/>
          <w:lang w:eastAsia="zh-CN"/>
        </w:rPr>
        <w:t xml:space="preserve"> schedules </w:t>
      </w:r>
      <w:proofErr w:type="spellStart"/>
      <w:r>
        <w:rPr>
          <w:rFonts w:eastAsia="宋体" w:hint="eastAsia"/>
          <w:lang w:eastAsia="zh-CN"/>
        </w:rPr>
        <w:t>sidelink</w:t>
      </w:r>
      <w:proofErr w:type="spellEnd"/>
      <w:r>
        <w:rPr>
          <w:rFonts w:eastAsia="宋体" w:hint="eastAsia"/>
          <w:lang w:eastAsia="zh-CN"/>
        </w:rPr>
        <w:t xml:space="preserve"> resources for UE to be used for </w:t>
      </w:r>
      <w:proofErr w:type="spellStart"/>
      <w:r>
        <w:rPr>
          <w:rFonts w:eastAsia="宋体" w:hint="eastAsia"/>
          <w:lang w:eastAsia="zh-CN"/>
        </w:rPr>
        <w:t>sidelink</w:t>
      </w:r>
      <w:proofErr w:type="spellEnd"/>
      <w:r>
        <w:rPr>
          <w:rFonts w:eastAsia="宋体" w:hint="eastAsia"/>
          <w:lang w:eastAsia="zh-CN"/>
        </w:rPr>
        <w:t xml:space="preserve"> transmission. </w:t>
      </w:r>
      <w:r w:rsidR="008134F3">
        <w:rPr>
          <w:rFonts w:eastAsia="宋体" w:hint="eastAsia"/>
          <w:lang w:eastAsia="zh-CN"/>
        </w:rPr>
        <w:t>For the in-coverage UE</w:t>
      </w:r>
      <w:r w:rsidR="00B85DA6">
        <w:rPr>
          <w:rFonts w:eastAsia="宋体" w:hint="eastAsia"/>
          <w:lang w:eastAsia="zh-CN"/>
        </w:rPr>
        <w:t>s</w:t>
      </w:r>
      <w:r>
        <w:rPr>
          <w:rFonts w:eastAsia="宋体" w:hint="eastAsia"/>
          <w:lang w:eastAsia="zh-CN"/>
        </w:rPr>
        <w:t xml:space="preserve"> configured </w:t>
      </w:r>
      <w:r w:rsidR="00302F15">
        <w:rPr>
          <w:rFonts w:eastAsia="宋体" w:hint="eastAsia"/>
          <w:lang w:eastAsia="zh-CN"/>
        </w:rPr>
        <w:t>as</w:t>
      </w:r>
      <w:r>
        <w:rPr>
          <w:rFonts w:eastAsia="宋体" w:hint="eastAsia"/>
          <w:lang w:eastAsia="zh-CN"/>
        </w:rPr>
        <w:t xml:space="preserve"> Mode 1</w:t>
      </w:r>
      <w:r w:rsidR="00B85DA6">
        <w:rPr>
          <w:rFonts w:eastAsia="宋体" w:hint="eastAsia"/>
          <w:lang w:eastAsia="zh-CN"/>
        </w:rPr>
        <w:t>, two</w:t>
      </w:r>
      <w:r w:rsidR="008134F3">
        <w:rPr>
          <w:rFonts w:eastAsia="宋体" w:hint="eastAsia"/>
          <w:lang w:eastAsia="zh-CN"/>
        </w:rPr>
        <w:t xml:space="preserve"> </w:t>
      </w:r>
      <w:r w:rsidR="007C772B">
        <w:rPr>
          <w:rFonts w:eastAsia="宋体" w:hint="eastAsia"/>
          <w:lang w:eastAsia="zh-CN"/>
        </w:rPr>
        <w:t>alternative</w:t>
      </w:r>
      <w:r w:rsidR="008134F3">
        <w:rPr>
          <w:rFonts w:eastAsia="宋体" w:hint="eastAsia"/>
          <w:lang w:eastAsia="zh-CN"/>
        </w:rPr>
        <w:t>s</w:t>
      </w:r>
      <w:r w:rsidR="00B85DA6">
        <w:rPr>
          <w:rFonts w:eastAsia="宋体" w:hint="eastAsia"/>
          <w:lang w:eastAsia="zh-CN"/>
        </w:rPr>
        <w:t xml:space="preserve"> </w:t>
      </w:r>
      <w:r w:rsidR="007C772B">
        <w:rPr>
          <w:rFonts w:eastAsia="宋体" w:hint="eastAsia"/>
          <w:lang w:eastAsia="zh-CN"/>
        </w:rPr>
        <w:t>are available</w:t>
      </w:r>
      <w:r w:rsidR="00B85DA6">
        <w:rPr>
          <w:rFonts w:eastAsia="宋体" w:hint="eastAsia"/>
          <w:lang w:eastAsia="zh-CN"/>
        </w:rPr>
        <w:t xml:space="preserve"> for de</w:t>
      </w:r>
      <w:r w:rsidR="001222D6">
        <w:rPr>
          <w:rFonts w:eastAsia="宋体" w:hint="eastAsia"/>
          <w:lang w:eastAsia="zh-CN"/>
        </w:rPr>
        <w:t xml:space="preserve">termining HARQ-ACK destination </w:t>
      </w:r>
      <w:r w:rsidR="007C772B">
        <w:rPr>
          <w:rFonts w:eastAsia="宋体" w:hint="eastAsia"/>
          <w:lang w:eastAsia="zh-CN"/>
        </w:rPr>
        <w:t xml:space="preserve">shown </w:t>
      </w:r>
      <w:r w:rsidR="00B85DA6">
        <w:rPr>
          <w:rFonts w:eastAsia="宋体" w:hint="eastAsia"/>
          <w:lang w:eastAsia="zh-CN"/>
        </w:rPr>
        <w:t>as follow</w:t>
      </w:r>
      <w:r w:rsidR="007C772B">
        <w:rPr>
          <w:rFonts w:eastAsia="宋体" w:hint="eastAsia"/>
          <w:lang w:eastAsia="zh-CN"/>
        </w:rPr>
        <w:t>s</w:t>
      </w:r>
      <w:r w:rsidR="003139B7">
        <w:rPr>
          <w:rFonts w:eastAsia="宋体" w:hint="eastAsia"/>
          <w:lang w:eastAsia="zh-CN"/>
        </w:rPr>
        <w:t xml:space="preserve"> (</w:t>
      </w:r>
      <w:r w:rsidR="00332672">
        <w:rPr>
          <w:rFonts w:eastAsia="宋体" w:hint="eastAsia"/>
          <w:lang w:eastAsia="zh-CN"/>
        </w:rPr>
        <w:t>see Figure</w:t>
      </w:r>
      <w:r w:rsidR="003139B7">
        <w:rPr>
          <w:rFonts w:eastAsia="宋体" w:hint="eastAsia"/>
          <w:lang w:eastAsia="zh-CN"/>
        </w:rPr>
        <w:t>1)</w:t>
      </w:r>
      <w:r w:rsidR="00B85DA6">
        <w:rPr>
          <w:rFonts w:eastAsia="宋体" w:hint="eastAsia"/>
          <w:lang w:eastAsia="zh-CN"/>
        </w:rPr>
        <w:t>,</w:t>
      </w:r>
    </w:p>
    <w:p w14:paraId="47CB4220" w14:textId="5BB49D11" w:rsidR="0090446B" w:rsidRPr="0090446B" w:rsidRDefault="0060531F" w:rsidP="0090446B">
      <w:pPr>
        <w:spacing w:beforeLines="50" w:before="180" w:afterLines="50" w:after="180" w:afterAutospacing="0"/>
        <w:jc w:val="center"/>
        <w:rPr>
          <w:rFonts w:eastAsia="宋体"/>
          <w:lang w:eastAsia="zh-CN"/>
        </w:rPr>
      </w:pPr>
      <w:r>
        <w:rPr>
          <w:rFonts w:eastAsia="宋体"/>
          <w:noProof/>
          <w:lang w:val="en-US" w:eastAsia="zh-CN"/>
        </w:rPr>
        <w:drawing>
          <wp:inline distT="0" distB="0" distL="0" distR="0" wp14:anchorId="727DDD28" wp14:editId="1C87F874">
            <wp:extent cx="3899002" cy="118072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11682" cy="1184567"/>
                    </a:xfrm>
                    <a:prstGeom prst="rect">
                      <a:avLst/>
                    </a:prstGeom>
                    <a:noFill/>
                  </pic:spPr>
                </pic:pic>
              </a:graphicData>
            </a:graphic>
          </wp:inline>
        </w:drawing>
      </w:r>
    </w:p>
    <w:p w14:paraId="75C89D2A" w14:textId="47F92090" w:rsidR="0090446B" w:rsidRPr="0090446B" w:rsidRDefault="0090446B" w:rsidP="0090446B">
      <w:pPr>
        <w:spacing w:beforeLines="50" w:before="180" w:afterLines="50" w:after="180" w:afterAutospacing="0"/>
        <w:jc w:val="left"/>
        <w:rPr>
          <w:rFonts w:eastAsia="宋体"/>
          <w:i/>
          <w:sz w:val="21"/>
          <w:szCs w:val="21"/>
          <w:lang w:eastAsia="zh-CN"/>
        </w:rPr>
      </w:pPr>
      <w:r>
        <w:rPr>
          <w:rFonts w:eastAsia="宋体" w:hint="eastAsia"/>
          <w:sz w:val="22"/>
          <w:lang w:eastAsia="zh-CN"/>
        </w:rPr>
        <w:t xml:space="preserve">                            </w:t>
      </w:r>
      <w:r w:rsidRPr="0090446B">
        <w:rPr>
          <w:rFonts w:eastAsia="宋体" w:hint="eastAsia"/>
          <w:sz w:val="21"/>
          <w:szCs w:val="21"/>
          <w:lang w:eastAsia="zh-CN"/>
        </w:rPr>
        <w:t>(</w:t>
      </w:r>
      <w:proofErr w:type="gramStart"/>
      <w:r w:rsidRPr="0090446B">
        <w:rPr>
          <w:rFonts w:eastAsia="宋体" w:hint="eastAsia"/>
          <w:sz w:val="21"/>
          <w:szCs w:val="21"/>
          <w:lang w:eastAsia="zh-CN"/>
        </w:rPr>
        <w:t>a</w:t>
      </w:r>
      <w:proofErr w:type="gramEnd"/>
      <w:r w:rsidRPr="0090446B">
        <w:rPr>
          <w:rFonts w:eastAsia="宋体" w:hint="eastAsia"/>
          <w:sz w:val="21"/>
          <w:szCs w:val="21"/>
          <w:lang w:eastAsia="zh-CN"/>
        </w:rPr>
        <w:t xml:space="preserve">). </w:t>
      </w:r>
      <w:r w:rsidRPr="0090446B">
        <w:rPr>
          <w:rFonts w:eastAsia="宋体" w:hint="eastAsia"/>
          <w:i/>
          <w:sz w:val="21"/>
          <w:szCs w:val="21"/>
          <w:lang w:eastAsia="zh-CN"/>
        </w:rPr>
        <w:t>Alt1</w:t>
      </w:r>
      <w:r w:rsidRPr="0090446B">
        <w:rPr>
          <w:rFonts w:eastAsia="宋体" w:hint="eastAsia"/>
          <w:sz w:val="21"/>
          <w:szCs w:val="21"/>
          <w:lang w:eastAsia="zh-CN"/>
        </w:rPr>
        <w:t xml:space="preserve">                      (b). </w:t>
      </w:r>
      <w:r w:rsidRPr="0090446B">
        <w:rPr>
          <w:rFonts w:eastAsia="宋体" w:hint="eastAsia"/>
          <w:i/>
          <w:sz w:val="21"/>
          <w:szCs w:val="21"/>
          <w:lang w:eastAsia="zh-CN"/>
        </w:rPr>
        <w:t>Alt2</w:t>
      </w:r>
    </w:p>
    <w:p w14:paraId="0E01C9E4" w14:textId="53B7628C" w:rsidR="003139B7" w:rsidRPr="0090446B" w:rsidRDefault="003139B7" w:rsidP="0090446B">
      <w:pPr>
        <w:spacing w:beforeLines="50" w:before="180" w:afterLines="50" w:after="180" w:afterAutospacing="0"/>
        <w:jc w:val="center"/>
        <w:rPr>
          <w:rFonts w:eastAsia="宋体"/>
          <w:sz w:val="22"/>
          <w:lang w:eastAsia="zh-CN"/>
        </w:rPr>
      </w:pPr>
      <w:r w:rsidRPr="003139B7">
        <w:rPr>
          <w:rFonts w:eastAsia="宋体" w:hint="eastAsia"/>
          <w:sz w:val="22"/>
          <w:lang w:eastAsia="zh-CN"/>
        </w:rPr>
        <w:t>F</w:t>
      </w:r>
      <w:r w:rsidR="00332672">
        <w:rPr>
          <w:rFonts w:eastAsia="宋体" w:hint="eastAsia"/>
          <w:sz w:val="22"/>
          <w:lang w:eastAsia="zh-CN"/>
        </w:rPr>
        <w:t xml:space="preserve">igure1. </w:t>
      </w:r>
      <w:r w:rsidR="0060531F" w:rsidRPr="0060531F">
        <w:rPr>
          <w:rFonts w:eastAsia="宋体" w:hint="eastAsia"/>
          <w:sz w:val="22"/>
          <w:lang w:eastAsia="zh-CN"/>
        </w:rPr>
        <w:t>A/N</w:t>
      </w:r>
      <w:r>
        <w:rPr>
          <w:rFonts w:eastAsia="宋体" w:hint="eastAsia"/>
          <w:sz w:val="22"/>
          <w:lang w:eastAsia="zh-CN"/>
        </w:rPr>
        <w:t xml:space="preserve"> for Mode 1 UE</w:t>
      </w:r>
    </w:p>
    <w:p w14:paraId="7175B9F7" w14:textId="77777777" w:rsidR="00B85DA6" w:rsidRDefault="007C772B" w:rsidP="00B95E82">
      <w:pPr>
        <w:spacing w:beforeLines="50" w:before="180" w:afterLines="50" w:after="180" w:afterAutospacing="0"/>
        <w:rPr>
          <w:rFonts w:eastAsia="宋体"/>
          <w:lang w:eastAsia="zh-CN"/>
        </w:rPr>
      </w:pPr>
      <w:r w:rsidRPr="001222D6">
        <w:rPr>
          <w:rFonts w:eastAsia="宋体" w:hint="eastAsia"/>
          <w:i/>
          <w:lang w:eastAsia="zh-CN"/>
        </w:rPr>
        <w:lastRenderedPageBreak/>
        <w:t>Alt</w:t>
      </w:r>
      <w:r w:rsidR="00B85DA6" w:rsidRPr="001222D6">
        <w:rPr>
          <w:rFonts w:eastAsia="宋体" w:hint="eastAsia"/>
          <w:i/>
          <w:lang w:eastAsia="zh-CN"/>
        </w:rPr>
        <w:t>1:</w:t>
      </w:r>
      <w:r w:rsidR="00B85DA6">
        <w:rPr>
          <w:rFonts w:eastAsia="宋体" w:hint="eastAsia"/>
          <w:lang w:eastAsia="zh-CN"/>
        </w:rPr>
        <w:t xml:space="preserve"> </w:t>
      </w:r>
      <w:r>
        <w:rPr>
          <w:rFonts w:eastAsia="宋体" w:hint="eastAsia"/>
          <w:lang w:eastAsia="zh-CN"/>
        </w:rPr>
        <w:t>The receiver UE directly feedbacks HARQ-ACK to the transmitter UE</w:t>
      </w:r>
      <w:r w:rsidR="001222D6">
        <w:rPr>
          <w:rFonts w:eastAsia="宋体" w:hint="eastAsia"/>
          <w:lang w:eastAsia="zh-CN"/>
        </w:rPr>
        <w:t xml:space="preserve"> through PC5</w:t>
      </w:r>
      <w:r>
        <w:rPr>
          <w:rFonts w:eastAsia="宋体" w:hint="eastAsia"/>
          <w:lang w:eastAsia="zh-CN"/>
        </w:rPr>
        <w:t>.</w:t>
      </w:r>
    </w:p>
    <w:p w14:paraId="227C081B" w14:textId="4297F63E" w:rsidR="007C772B" w:rsidRDefault="001222D6" w:rsidP="00B95E82">
      <w:pPr>
        <w:spacing w:beforeLines="50" w:before="180" w:afterLines="50" w:after="180" w:afterAutospacing="0"/>
        <w:rPr>
          <w:rFonts w:eastAsia="宋体"/>
          <w:lang w:eastAsia="zh-CN"/>
        </w:rPr>
      </w:pPr>
      <w:r>
        <w:rPr>
          <w:rFonts w:eastAsia="宋体" w:hint="eastAsia"/>
          <w:i/>
          <w:lang w:eastAsia="zh-CN"/>
        </w:rPr>
        <w:t>Alt</w:t>
      </w:r>
      <w:r w:rsidR="007C772B" w:rsidRPr="001222D6">
        <w:rPr>
          <w:rFonts w:eastAsia="宋体" w:hint="eastAsia"/>
          <w:i/>
          <w:lang w:eastAsia="zh-CN"/>
        </w:rPr>
        <w:t xml:space="preserve">2: </w:t>
      </w:r>
      <w:r>
        <w:rPr>
          <w:rFonts w:eastAsia="宋体" w:hint="eastAsia"/>
          <w:lang w:eastAsia="zh-CN"/>
        </w:rPr>
        <w:t xml:space="preserve">The receiver UE feedbacks HARQ-ACK to the serving </w:t>
      </w:r>
      <w:proofErr w:type="spellStart"/>
      <w:r>
        <w:rPr>
          <w:rFonts w:eastAsia="宋体" w:hint="eastAsia"/>
          <w:lang w:eastAsia="zh-CN"/>
        </w:rPr>
        <w:t>gNB</w:t>
      </w:r>
      <w:proofErr w:type="spellEnd"/>
      <w:r>
        <w:rPr>
          <w:rFonts w:eastAsia="宋体" w:hint="eastAsia"/>
          <w:lang w:eastAsia="zh-CN"/>
        </w:rPr>
        <w:t xml:space="preserve"> through </w:t>
      </w:r>
      <w:proofErr w:type="spellStart"/>
      <w:r>
        <w:rPr>
          <w:rFonts w:eastAsia="宋体" w:hint="eastAsia"/>
          <w:lang w:eastAsia="zh-CN"/>
        </w:rPr>
        <w:t>Uu</w:t>
      </w:r>
      <w:proofErr w:type="spellEnd"/>
      <w:r>
        <w:rPr>
          <w:rFonts w:eastAsia="宋体" w:hint="eastAsia"/>
          <w:lang w:eastAsia="zh-CN"/>
        </w:rPr>
        <w:t xml:space="preserve"> interface.</w:t>
      </w:r>
    </w:p>
    <w:p w14:paraId="30205040" w14:textId="6B0B170A" w:rsidR="001222D6" w:rsidRDefault="00494A4A" w:rsidP="00B95E82">
      <w:pPr>
        <w:spacing w:beforeLines="50" w:before="180" w:afterLines="50" w:after="180" w:afterAutospacing="0"/>
        <w:rPr>
          <w:rFonts w:eastAsia="宋体"/>
          <w:lang w:eastAsia="zh-CN"/>
        </w:rPr>
      </w:pPr>
      <w:r>
        <w:rPr>
          <w:rFonts w:eastAsia="宋体" w:hint="eastAsia"/>
          <w:lang w:eastAsia="zh-CN"/>
        </w:rPr>
        <w:t xml:space="preserve">It seems that </w:t>
      </w:r>
      <w:r w:rsidR="001222D6" w:rsidRPr="001222D6">
        <w:rPr>
          <w:rFonts w:eastAsia="宋体" w:hint="eastAsia"/>
          <w:i/>
          <w:lang w:eastAsia="zh-CN"/>
        </w:rPr>
        <w:t>Alt1</w:t>
      </w:r>
      <w:r w:rsidR="001222D6">
        <w:rPr>
          <w:rFonts w:eastAsia="宋体" w:hint="eastAsia"/>
          <w:lang w:eastAsia="zh-CN"/>
        </w:rPr>
        <w:t xml:space="preserve"> </w:t>
      </w:r>
      <w:r>
        <w:rPr>
          <w:rFonts w:eastAsia="宋体" w:hint="eastAsia"/>
          <w:lang w:eastAsia="zh-CN"/>
        </w:rPr>
        <w:t>is</w:t>
      </w:r>
      <w:r w:rsidR="001222D6">
        <w:rPr>
          <w:rFonts w:eastAsia="宋体" w:hint="eastAsia"/>
          <w:lang w:eastAsia="zh-CN"/>
        </w:rPr>
        <w:t xml:space="preserve"> a </w:t>
      </w:r>
      <w:r w:rsidR="00335ABF">
        <w:rPr>
          <w:rFonts w:eastAsia="宋体" w:hint="eastAsia"/>
          <w:lang w:eastAsia="zh-CN"/>
        </w:rPr>
        <w:t xml:space="preserve">more </w:t>
      </w:r>
      <w:r w:rsidR="001222D6">
        <w:rPr>
          <w:rFonts w:eastAsia="宋体" w:hint="eastAsia"/>
          <w:lang w:eastAsia="zh-CN"/>
        </w:rPr>
        <w:t xml:space="preserve">straightforward </w:t>
      </w:r>
      <w:r w:rsidR="0077790B">
        <w:rPr>
          <w:rFonts w:eastAsia="宋体" w:hint="eastAsia"/>
          <w:lang w:eastAsia="zh-CN"/>
        </w:rPr>
        <w:t>option</w:t>
      </w:r>
      <w:r w:rsidR="001222D6">
        <w:rPr>
          <w:rFonts w:eastAsia="宋体" w:hint="eastAsia"/>
          <w:lang w:eastAsia="zh-CN"/>
        </w:rPr>
        <w:t xml:space="preserve"> and </w:t>
      </w:r>
      <w:r>
        <w:rPr>
          <w:rFonts w:eastAsia="宋体" w:hint="eastAsia"/>
          <w:lang w:eastAsia="zh-CN"/>
        </w:rPr>
        <w:t xml:space="preserve">keeps a </w:t>
      </w:r>
      <w:r w:rsidR="001222D6">
        <w:rPr>
          <w:rFonts w:eastAsia="宋体" w:hint="eastAsia"/>
          <w:lang w:eastAsia="zh-CN"/>
        </w:rPr>
        <w:t>uniformed design for both in-coverage</w:t>
      </w:r>
      <w:r>
        <w:rPr>
          <w:rFonts w:eastAsia="宋体" w:hint="eastAsia"/>
          <w:lang w:eastAsia="zh-CN"/>
        </w:rPr>
        <w:t xml:space="preserve"> and out-of-coverage UEs. </w:t>
      </w:r>
      <w:r w:rsidR="0077790B">
        <w:rPr>
          <w:rFonts w:eastAsia="宋体" w:hint="eastAsia"/>
          <w:lang w:eastAsia="zh-CN"/>
        </w:rPr>
        <w:t xml:space="preserve">Nevertheless, </w:t>
      </w:r>
      <w:r w:rsidR="00913C11" w:rsidRPr="00913C11">
        <w:rPr>
          <w:rFonts w:eastAsia="宋体" w:hint="eastAsia"/>
          <w:lang w:eastAsia="zh-CN"/>
        </w:rPr>
        <w:t>it</w:t>
      </w:r>
      <w:r w:rsidR="0077790B" w:rsidRPr="00913C11">
        <w:rPr>
          <w:rFonts w:eastAsia="宋体" w:hint="eastAsia"/>
          <w:lang w:eastAsia="zh-CN"/>
        </w:rPr>
        <w:t xml:space="preserve"> </w:t>
      </w:r>
      <w:r w:rsidR="00AB0056">
        <w:rPr>
          <w:rFonts w:eastAsia="宋体" w:hint="eastAsia"/>
          <w:lang w:eastAsia="zh-CN"/>
        </w:rPr>
        <w:t>i</w:t>
      </w:r>
      <w:r w:rsidR="0077790B">
        <w:rPr>
          <w:rFonts w:eastAsia="宋体"/>
          <w:lang w:eastAsia="zh-CN"/>
        </w:rPr>
        <w:t xml:space="preserve">ntroduces </w:t>
      </w:r>
      <w:r w:rsidR="00AB0056">
        <w:rPr>
          <w:rFonts w:eastAsia="宋体" w:hint="eastAsia"/>
          <w:lang w:eastAsia="zh-CN"/>
        </w:rPr>
        <w:t xml:space="preserve">extra RTT as the transmitter UE should still deliver </w:t>
      </w:r>
      <w:r w:rsidR="00913C11">
        <w:rPr>
          <w:rFonts w:eastAsia="宋体" w:hint="eastAsia"/>
          <w:lang w:eastAsia="zh-CN"/>
        </w:rPr>
        <w:t>NACK</w:t>
      </w:r>
      <w:r w:rsidR="00AB0056">
        <w:rPr>
          <w:rFonts w:eastAsia="宋体" w:hint="eastAsia"/>
          <w:lang w:eastAsia="zh-CN"/>
        </w:rPr>
        <w:t xml:space="preserve"> to the serving </w:t>
      </w:r>
      <w:proofErr w:type="spellStart"/>
      <w:r w:rsidR="00AB0056">
        <w:rPr>
          <w:rFonts w:eastAsia="宋体" w:hint="eastAsia"/>
          <w:lang w:eastAsia="zh-CN"/>
        </w:rPr>
        <w:t>gNB</w:t>
      </w:r>
      <w:proofErr w:type="spellEnd"/>
      <w:r w:rsidR="00AB0056">
        <w:rPr>
          <w:rFonts w:eastAsia="宋体" w:hint="eastAsia"/>
          <w:lang w:eastAsia="zh-CN"/>
        </w:rPr>
        <w:t xml:space="preserve"> for </w:t>
      </w:r>
      <w:r w:rsidR="00724A65">
        <w:rPr>
          <w:rFonts w:eastAsia="宋体" w:hint="eastAsia"/>
          <w:lang w:eastAsia="zh-CN"/>
        </w:rPr>
        <w:t xml:space="preserve">re-scheduling </w:t>
      </w:r>
      <w:proofErr w:type="spellStart"/>
      <w:r w:rsidR="00AB0056">
        <w:rPr>
          <w:rFonts w:eastAsia="宋体" w:hint="eastAsia"/>
          <w:lang w:eastAsia="zh-CN"/>
        </w:rPr>
        <w:t>sidelink</w:t>
      </w:r>
      <w:proofErr w:type="spellEnd"/>
      <w:r w:rsidR="00AB0056">
        <w:rPr>
          <w:rFonts w:eastAsia="宋体" w:hint="eastAsia"/>
          <w:lang w:eastAsia="zh-CN"/>
        </w:rPr>
        <w:t xml:space="preserve"> resources.</w:t>
      </w:r>
      <w:r w:rsidR="00913C11">
        <w:rPr>
          <w:rFonts w:eastAsia="宋体" w:hint="eastAsia"/>
          <w:lang w:eastAsia="zh-CN"/>
        </w:rPr>
        <w:t xml:space="preserve"> </w:t>
      </w:r>
      <w:r w:rsidR="00522922">
        <w:rPr>
          <w:rFonts w:eastAsia="宋体" w:hint="eastAsia"/>
          <w:lang w:eastAsia="zh-CN"/>
        </w:rPr>
        <w:t xml:space="preserve">Providing A/N directly to the </w:t>
      </w:r>
      <w:proofErr w:type="spellStart"/>
      <w:r w:rsidR="00522922">
        <w:rPr>
          <w:rFonts w:eastAsia="宋体" w:hint="eastAsia"/>
          <w:lang w:eastAsia="zh-CN"/>
        </w:rPr>
        <w:t>gNB</w:t>
      </w:r>
      <w:proofErr w:type="spellEnd"/>
      <w:r w:rsidR="00522922">
        <w:rPr>
          <w:rFonts w:eastAsia="宋体" w:hint="eastAsia"/>
          <w:lang w:eastAsia="zh-CN"/>
        </w:rPr>
        <w:t xml:space="preserve"> can reduces the latency incurred </w:t>
      </w:r>
      <w:r w:rsidR="00302F15">
        <w:rPr>
          <w:rFonts w:eastAsia="宋体" w:hint="eastAsia"/>
          <w:lang w:eastAsia="zh-CN"/>
        </w:rPr>
        <w:t>by</w:t>
      </w:r>
      <w:r w:rsidR="00522922">
        <w:rPr>
          <w:rFonts w:eastAsia="宋体" w:hint="eastAsia"/>
          <w:lang w:eastAsia="zh-CN"/>
        </w:rPr>
        <w:t xml:space="preserve"> routing via the transmitter UE.</w:t>
      </w:r>
      <w:r w:rsidR="008E160D">
        <w:rPr>
          <w:rFonts w:eastAsia="宋体" w:hint="eastAsia"/>
          <w:lang w:eastAsia="zh-CN"/>
        </w:rPr>
        <w:t xml:space="preserve"> Furthermore, </w:t>
      </w:r>
      <w:r w:rsidR="003B5B41">
        <w:rPr>
          <w:rFonts w:eastAsia="宋体" w:hint="eastAsia"/>
          <w:lang w:eastAsia="zh-CN"/>
        </w:rPr>
        <w:t xml:space="preserve">it can mitigate the half-duplex constraint by </w:t>
      </w:r>
      <w:r w:rsidR="003B5B41" w:rsidRPr="003B5B41">
        <w:rPr>
          <w:rFonts w:eastAsia="宋体" w:hint="eastAsia"/>
          <w:i/>
          <w:lang w:eastAsia="zh-CN"/>
        </w:rPr>
        <w:t>Alt2</w:t>
      </w:r>
      <w:r w:rsidR="003B5B41">
        <w:rPr>
          <w:rFonts w:eastAsia="宋体" w:hint="eastAsia"/>
          <w:lang w:eastAsia="zh-CN"/>
        </w:rPr>
        <w:t xml:space="preserve"> as there is no need for the transmitter UE to monitor A/N </w:t>
      </w:r>
      <w:r w:rsidR="00302F15">
        <w:rPr>
          <w:rFonts w:eastAsia="宋体" w:hint="eastAsia"/>
          <w:lang w:eastAsia="zh-CN"/>
        </w:rPr>
        <w:t xml:space="preserve">from the receiver UE </w:t>
      </w:r>
      <w:r w:rsidR="003B5B41">
        <w:rPr>
          <w:rFonts w:eastAsia="宋体" w:hint="eastAsia"/>
          <w:lang w:eastAsia="zh-CN"/>
        </w:rPr>
        <w:t>and the transmitter UE may utilize the time resource for transmitting</w:t>
      </w:r>
      <w:r w:rsidR="00302F15">
        <w:rPr>
          <w:rFonts w:eastAsia="宋体" w:hint="eastAsia"/>
          <w:lang w:eastAsia="zh-CN"/>
        </w:rPr>
        <w:t xml:space="preserve"> other control or data as well</w:t>
      </w:r>
      <w:r w:rsidR="003B5B41">
        <w:rPr>
          <w:rFonts w:eastAsia="宋体" w:hint="eastAsia"/>
          <w:lang w:eastAsia="zh-CN"/>
        </w:rPr>
        <w:t>.</w:t>
      </w:r>
      <w:r w:rsidR="00302F15">
        <w:rPr>
          <w:rFonts w:eastAsia="宋体" w:hint="eastAsia"/>
          <w:lang w:eastAsia="zh-CN"/>
        </w:rPr>
        <w:t xml:space="preserve"> Therefore, we have the following proposal,</w:t>
      </w:r>
    </w:p>
    <w:p w14:paraId="1EF2F1EA" w14:textId="43DE516E" w:rsidR="00302F15" w:rsidRPr="00AA219A" w:rsidRDefault="00302F15" w:rsidP="00B95E82">
      <w:pPr>
        <w:spacing w:beforeLines="50" w:before="180" w:afterLines="50" w:after="180" w:afterAutospacing="0"/>
        <w:rPr>
          <w:rFonts w:eastAsia="宋体"/>
          <w:i/>
          <w:lang w:eastAsia="zh-CN"/>
        </w:rPr>
      </w:pPr>
      <w:r w:rsidRPr="00AA219A">
        <w:rPr>
          <w:rFonts w:eastAsia="宋体" w:hint="eastAsia"/>
          <w:b/>
          <w:i/>
          <w:lang w:eastAsia="zh-CN"/>
        </w:rPr>
        <w:t>Proposal 1:</w:t>
      </w:r>
      <w:r w:rsidR="00AA219A" w:rsidRPr="00AA219A">
        <w:rPr>
          <w:rFonts w:eastAsia="宋体" w:hint="eastAsia"/>
          <w:i/>
          <w:lang w:eastAsia="zh-CN"/>
        </w:rPr>
        <w:t xml:space="preserve"> Support the receiver UE or transmitter UE feedbacks HARQ-ACK to </w:t>
      </w:r>
      <w:proofErr w:type="spellStart"/>
      <w:r w:rsidR="00AA219A" w:rsidRPr="00AA219A">
        <w:rPr>
          <w:rFonts w:eastAsia="宋体" w:hint="eastAsia"/>
          <w:i/>
          <w:lang w:eastAsia="zh-CN"/>
        </w:rPr>
        <w:t>gNB</w:t>
      </w:r>
      <w:proofErr w:type="spellEnd"/>
      <w:r w:rsidR="00AA219A" w:rsidRPr="00AA219A">
        <w:rPr>
          <w:rFonts w:eastAsia="宋体" w:hint="eastAsia"/>
          <w:i/>
          <w:lang w:eastAsia="zh-CN"/>
        </w:rPr>
        <w:t xml:space="preserve"> through </w:t>
      </w:r>
      <w:proofErr w:type="spellStart"/>
      <w:r w:rsidR="00AA219A" w:rsidRPr="00AA219A">
        <w:rPr>
          <w:rFonts w:eastAsia="宋体" w:hint="eastAsia"/>
          <w:i/>
          <w:lang w:eastAsia="zh-CN"/>
        </w:rPr>
        <w:t>Uu</w:t>
      </w:r>
      <w:proofErr w:type="spellEnd"/>
      <w:r w:rsidR="00AA219A" w:rsidRPr="00AA219A">
        <w:rPr>
          <w:rFonts w:eastAsia="宋体" w:hint="eastAsia"/>
          <w:i/>
          <w:lang w:eastAsia="zh-CN"/>
        </w:rPr>
        <w:t xml:space="preserve"> interface for resource allocation Mode 1.</w:t>
      </w:r>
    </w:p>
    <w:p w14:paraId="6EB9F8F7" w14:textId="77EB9415" w:rsidR="0090488C" w:rsidRPr="008303C0" w:rsidRDefault="008303C0" w:rsidP="00AA219A">
      <w:pPr>
        <w:rPr>
          <w:rFonts w:eastAsia="宋体"/>
          <w:i/>
          <w:u w:val="single"/>
          <w:lang w:eastAsia="zh-CN"/>
        </w:rPr>
      </w:pPr>
      <w:r w:rsidRPr="008303C0">
        <w:rPr>
          <w:rFonts w:eastAsia="宋体" w:hint="eastAsia"/>
          <w:i/>
          <w:u w:val="single"/>
          <w:lang w:eastAsia="zh-CN"/>
        </w:rPr>
        <w:t xml:space="preserve">HARQ disabling for supporting </w:t>
      </w:r>
      <w:proofErr w:type="spellStart"/>
      <w:r w:rsidRPr="008303C0">
        <w:rPr>
          <w:rFonts w:eastAsia="宋体" w:hint="eastAsia"/>
          <w:i/>
          <w:u w:val="single"/>
          <w:lang w:eastAsia="zh-CN"/>
        </w:rPr>
        <w:t>groupcast</w:t>
      </w:r>
      <w:proofErr w:type="spellEnd"/>
    </w:p>
    <w:p w14:paraId="239CCFFC" w14:textId="0F5B20D6" w:rsidR="008303C0" w:rsidRDefault="008303C0" w:rsidP="00AA219A">
      <w:pPr>
        <w:rPr>
          <w:rFonts w:eastAsia="宋体"/>
          <w:lang w:eastAsia="zh-CN"/>
        </w:rPr>
      </w:pPr>
      <w:r>
        <w:rPr>
          <w:rFonts w:eastAsia="宋体" w:hint="eastAsia"/>
          <w:lang w:eastAsia="zh-CN"/>
        </w:rPr>
        <w:t xml:space="preserve">As discussed in RAN1#94bis, HARQ in </w:t>
      </w:r>
      <w:proofErr w:type="spellStart"/>
      <w:r>
        <w:rPr>
          <w:rFonts w:eastAsia="宋体" w:hint="eastAsia"/>
          <w:lang w:eastAsia="zh-CN"/>
        </w:rPr>
        <w:t>groupcast</w:t>
      </w:r>
      <w:proofErr w:type="spellEnd"/>
      <w:r>
        <w:rPr>
          <w:rFonts w:eastAsia="宋体" w:hint="eastAsia"/>
          <w:lang w:eastAsia="zh-CN"/>
        </w:rPr>
        <w:t xml:space="preserve"> is complicated compared to </w:t>
      </w:r>
      <w:r w:rsidR="00C501D1">
        <w:rPr>
          <w:rFonts w:eastAsia="宋体" w:hint="eastAsia"/>
          <w:lang w:eastAsia="zh-CN"/>
        </w:rPr>
        <w:t xml:space="preserve">the </w:t>
      </w:r>
      <w:r>
        <w:rPr>
          <w:rFonts w:eastAsia="宋体" w:hint="eastAsia"/>
          <w:lang w:eastAsia="zh-CN"/>
        </w:rPr>
        <w:t xml:space="preserve">unicast case. To avoid un-necessary retransmissions, </w:t>
      </w:r>
      <w:r w:rsidR="008F1331">
        <w:rPr>
          <w:rFonts w:eastAsia="宋体" w:hint="eastAsia"/>
          <w:lang w:eastAsia="zh-CN"/>
        </w:rPr>
        <w:t xml:space="preserve">a pre-defined time of retransmission is proposed in [3]. Furthermore, multiple companies suggest </w:t>
      </w:r>
      <w:r w:rsidR="00C501D1">
        <w:rPr>
          <w:rFonts w:eastAsia="宋体" w:hint="eastAsia"/>
          <w:lang w:eastAsia="zh-CN"/>
        </w:rPr>
        <w:t>that the reception UEs</w:t>
      </w:r>
      <w:r w:rsidR="008F1331">
        <w:rPr>
          <w:rFonts w:eastAsia="宋体" w:hint="eastAsia"/>
          <w:lang w:eastAsia="zh-CN"/>
        </w:rPr>
        <w:t xml:space="preserve"> share the HARQ-ACK resources in </w:t>
      </w:r>
      <w:proofErr w:type="spellStart"/>
      <w:r w:rsidR="008F1331">
        <w:rPr>
          <w:rFonts w:eastAsia="宋体" w:hint="eastAsia"/>
          <w:lang w:eastAsia="zh-CN"/>
        </w:rPr>
        <w:t>groupcast</w:t>
      </w:r>
      <w:proofErr w:type="spellEnd"/>
      <w:r w:rsidR="008F1331">
        <w:rPr>
          <w:rFonts w:eastAsia="宋体" w:hint="eastAsia"/>
          <w:lang w:eastAsia="zh-CN"/>
        </w:rPr>
        <w:t xml:space="preserve">, e.g. in </w:t>
      </w:r>
      <w:proofErr w:type="spellStart"/>
      <w:r w:rsidR="008F1331">
        <w:rPr>
          <w:rFonts w:eastAsia="宋体" w:hint="eastAsia"/>
          <w:lang w:eastAsia="zh-CN"/>
        </w:rPr>
        <w:t>platnooning</w:t>
      </w:r>
      <w:proofErr w:type="spellEnd"/>
      <w:r w:rsidR="008F1331">
        <w:rPr>
          <w:rFonts w:eastAsia="宋体" w:hint="eastAsia"/>
          <w:lang w:eastAsia="zh-CN"/>
        </w:rPr>
        <w:t xml:space="preserve"> scenario</w:t>
      </w:r>
      <w:r w:rsidR="00724A65">
        <w:rPr>
          <w:rFonts w:eastAsia="宋体" w:hint="eastAsia"/>
          <w:lang w:eastAsia="zh-CN"/>
        </w:rPr>
        <w:t>,</w:t>
      </w:r>
      <w:r w:rsidR="008F1331">
        <w:rPr>
          <w:rFonts w:eastAsia="宋体" w:hint="eastAsia"/>
          <w:lang w:eastAsia="zh-CN"/>
        </w:rPr>
        <w:t xml:space="preserve"> to reduce overhead.</w:t>
      </w:r>
      <w:r>
        <w:rPr>
          <w:rFonts w:eastAsia="宋体" w:hint="eastAsia"/>
          <w:lang w:eastAsia="zh-CN"/>
        </w:rPr>
        <w:t xml:space="preserve"> </w:t>
      </w:r>
      <w:r w:rsidR="008F1331">
        <w:rPr>
          <w:rFonts w:eastAsia="宋体" w:hint="eastAsia"/>
          <w:lang w:eastAsia="zh-CN"/>
        </w:rPr>
        <w:t xml:space="preserve">Besides </w:t>
      </w:r>
      <w:r w:rsidR="00C501D1">
        <w:rPr>
          <w:rFonts w:eastAsia="宋体" w:hint="eastAsia"/>
          <w:lang w:eastAsia="zh-CN"/>
        </w:rPr>
        <w:t>above</w:t>
      </w:r>
      <w:r w:rsidR="008F1331">
        <w:rPr>
          <w:rFonts w:eastAsia="宋体" w:hint="eastAsia"/>
          <w:lang w:eastAsia="zh-CN"/>
        </w:rPr>
        <w:t xml:space="preserve"> aspects, o</w:t>
      </w:r>
      <w:r>
        <w:rPr>
          <w:rFonts w:eastAsia="宋体" w:hint="eastAsia"/>
          <w:lang w:eastAsia="zh-CN"/>
        </w:rPr>
        <w:t xml:space="preserve">ne remaining issue on supporting HARQ for </w:t>
      </w:r>
      <w:proofErr w:type="spellStart"/>
      <w:r>
        <w:rPr>
          <w:rFonts w:eastAsia="宋体" w:hint="eastAsia"/>
          <w:lang w:eastAsia="zh-CN"/>
        </w:rPr>
        <w:t>groupcast</w:t>
      </w:r>
      <w:proofErr w:type="spellEnd"/>
      <w:r>
        <w:rPr>
          <w:rFonts w:eastAsia="宋体" w:hint="eastAsia"/>
          <w:lang w:eastAsia="zh-CN"/>
        </w:rPr>
        <w:t xml:space="preserve"> is </w:t>
      </w:r>
      <w:r w:rsidR="008F1331">
        <w:rPr>
          <w:rFonts w:eastAsia="宋体" w:hint="eastAsia"/>
          <w:lang w:eastAsia="zh-CN"/>
        </w:rPr>
        <w:t xml:space="preserve">the possibility of disabling HARQ. </w:t>
      </w:r>
      <w:r w:rsidR="00C501D1">
        <w:rPr>
          <w:rFonts w:eastAsia="宋体" w:hint="eastAsia"/>
          <w:lang w:eastAsia="zh-CN"/>
        </w:rPr>
        <w:t xml:space="preserve">We simply assume that an indicator in SCI can be introduced to enable/disable HARQ </w:t>
      </w:r>
      <w:r w:rsidR="0033792D">
        <w:rPr>
          <w:rFonts w:eastAsia="宋体" w:hint="eastAsia"/>
          <w:lang w:eastAsia="zh-CN"/>
        </w:rPr>
        <w:t xml:space="preserve">dynamically </w:t>
      </w:r>
      <w:r w:rsidR="00C501D1">
        <w:rPr>
          <w:rFonts w:eastAsia="宋体" w:hint="eastAsia"/>
          <w:lang w:eastAsia="zh-CN"/>
        </w:rPr>
        <w:t xml:space="preserve">as an option. Alternatively, in </w:t>
      </w:r>
      <w:proofErr w:type="spellStart"/>
      <w:r w:rsidR="00C501D1">
        <w:rPr>
          <w:rFonts w:eastAsia="宋体" w:hint="eastAsia"/>
          <w:lang w:eastAsia="zh-CN"/>
        </w:rPr>
        <w:t>groupcast</w:t>
      </w:r>
      <w:proofErr w:type="spellEnd"/>
      <w:r w:rsidR="00C501D1">
        <w:rPr>
          <w:rFonts w:eastAsia="宋体" w:hint="eastAsia"/>
          <w:lang w:eastAsia="zh-CN"/>
        </w:rPr>
        <w:t xml:space="preserve"> scenario, group leader UE may broadcast</w:t>
      </w:r>
      <w:r w:rsidR="0033792D">
        <w:rPr>
          <w:rFonts w:eastAsia="宋体" w:hint="eastAsia"/>
          <w:lang w:eastAsia="zh-CN"/>
        </w:rPr>
        <w:t xml:space="preserve"> the information of enabling/disabling HARQ in NR </w:t>
      </w:r>
      <w:proofErr w:type="spellStart"/>
      <w:r w:rsidR="0033792D">
        <w:rPr>
          <w:rFonts w:eastAsia="宋体" w:hint="eastAsia"/>
          <w:lang w:eastAsia="zh-CN"/>
        </w:rPr>
        <w:t>sidelink</w:t>
      </w:r>
      <w:proofErr w:type="spellEnd"/>
      <w:r w:rsidR="0033792D">
        <w:rPr>
          <w:rFonts w:eastAsia="宋体" w:hint="eastAsia"/>
          <w:lang w:eastAsia="zh-CN"/>
        </w:rPr>
        <w:t xml:space="preserve"> MIB.</w:t>
      </w:r>
    </w:p>
    <w:p w14:paraId="55FE9F7E" w14:textId="719E4190" w:rsidR="0033792D" w:rsidRDefault="0033792D" w:rsidP="00AA219A">
      <w:pPr>
        <w:rPr>
          <w:rFonts w:eastAsia="宋体"/>
          <w:i/>
          <w:lang w:eastAsia="zh-CN"/>
        </w:rPr>
      </w:pPr>
      <w:r w:rsidRPr="0033792D">
        <w:rPr>
          <w:rFonts w:eastAsia="宋体" w:hint="eastAsia"/>
          <w:b/>
          <w:i/>
          <w:lang w:eastAsia="zh-CN"/>
        </w:rPr>
        <w:t>Proposal 2:</w:t>
      </w:r>
      <w:r w:rsidRPr="0033792D">
        <w:rPr>
          <w:rFonts w:eastAsia="宋体" w:hint="eastAsia"/>
          <w:i/>
          <w:lang w:eastAsia="zh-CN"/>
        </w:rPr>
        <w:t xml:space="preserve"> Consider indication of disabling HARQ in SCI or in NR </w:t>
      </w:r>
      <w:proofErr w:type="spellStart"/>
      <w:r w:rsidRPr="0033792D">
        <w:rPr>
          <w:rFonts w:eastAsia="宋体" w:hint="eastAsia"/>
          <w:i/>
          <w:lang w:eastAsia="zh-CN"/>
        </w:rPr>
        <w:t>sidelink</w:t>
      </w:r>
      <w:proofErr w:type="spellEnd"/>
      <w:r w:rsidRPr="0033792D">
        <w:rPr>
          <w:rFonts w:eastAsia="宋体" w:hint="eastAsia"/>
          <w:i/>
          <w:lang w:eastAsia="zh-CN"/>
        </w:rPr>
        <w:t xml:space="preserve"> MIB in </w:t>
      </w:r>
      <w:proofErr w:type="spellStart"/>
      <w:r w:rsidRPr="0033792D">
        <w:rPr>
          <w:rFonts w:eastAsia="宋体" w:hint="eastAsia"/>
          <w:i/>
          <w:lang w:eastAsia="zh-CN"/>
        </w:rPr>
        <w:t>groupcast</w:t>
      </w:r>
      <w:proofErr w:type="spellEnd"/>
      <w:r w:rsidRPr="0033792D">
        <w:rPr>
          <w:rFonts w:eastAsia="宋体" w:hint="eastAsia"/>
          <w:i/>
          <w:lang w:eastAsia="zh-CN"/>
        </w:rPr>
        <w:t>.</w:t>
      </w:r>
    </w:p>
    <w:p w14:paraId="27A0FDBD" w14:textId="6F8E5CB6" w:rsidR="00E515DB" w:rsidRPr="00E515DB" w:rsidRDefault="007F7FAC" w:rsidP="00E515DB">
      <w:pPr>
        <w:pStyle w:val="20"/>
        <w:tabs>
          <w:tab w:val="clear" w:pos="709"/>
          <w:tab w:val="num" w:pos="567"/>
        </w:tabs>
        <w:ind w:left="576" w:hanging="576"/>
        <w:rPr>
          <w:rFonts w:eastAsiaTheme="minorEastAsia"/>
          <w:iCs/>
          <w:lang w:eastAsia="zh-CN"/>
        </w:rPr>
      </w:pPr>
      <w:r>
        <w:rPr>
          <w:rFonts w:eastAsiaTheme="minorEastAsia" w:hint="eastAsia"/>
          <w:iCs/>
          <w:lang w:eastAsia="zh-CN"/>
        </w:rPr>
        <w:t xml:space="preserve">CSI acquisition for NR </w:t>
      </w:r>
      <w:proofErr w:type="spellStart"/>
      <w:r>
        <w:rPr>
          <w:rFonts w:eastAsiaTheme="minorEastAsia" w:hint="eastAsia"/>
          <w:iCs/>
          <w:lang w:eastAsia="zh-CN"/>
        </w:rPr>
        <w:t>S</w:t>
      </w:r>
      <w:r w:rsidR="00E515DB" w:rsidRPr="00E515DB">
        <w:rPr>
          <w:rFonts w:eastAsiaTheme="minorEastAsia" w:hint="eastAsia"/>
          <w:iCs/>
          <w:lang w:eastAsia="zh-CN"/>
        </w:rPr>
        <w:t>idelink</w:t>
      </w:r>
      <w:proofErr w:type="spellEnd"/>
    </w:p>
    <w:p w14:paraId="0EF22A5B" w14:textId="20E6B6FA" w:rsidR="006A4CD0" w:rsidRPr="006A4CD0" w:rsidRDefault="001E5CD8" w:rsidP="006A4CD0">
      <w:pPr>
        <w:rPr>
          <w:rFonts w:eastAsia="宋体"/>
          <w:lang w:eastAsia="zh-CN"/>
        </w:rPr>
      </w:pPr>
      <w:r>
        <w:rPr>
          <w:rFonts w:eastAsia="宋体" w:hint="eastAsia"/>
          <w:lang w:eastAsia="zh-CN"/>
        </w:rPr>
        <w:t xml:space="preserve">In RAN1#94bis, the following on </w:t>
      </w:r>
      <w:proofErr w:type="spellStart"/>
      <w:r>
        <w:rPr>
          <w:rFonts w:eastAsia="宋体" w:hint="eastAsia"/>
          <w:lang w:eastAsia="zh-CN"/>
        </w:rPr>
        <w:t>sidelink</w:t>
      </w:r>
      <w:proofErr w:type="spellEnd"/>
      <w:r>
        <w:rPr>
          <w:rFonts w:eastAsia="宋体" w:hint="eastAsia"/>
          <w:lang w:eastAsia="zh-CN"/>
        </w:rPr>
        <w:t xml:space="preserve"> CSI was </w:t>
      </w:r>
      <w:proofErr w:type="gramStart"/>
      <w:r>
        <w:rPr>
          <w:rFonts w:eastAsia="宋体" w:hint="eastAsia"/>
          <w:lang w:eastAsia="zh-CN"/>
        </w:rPr>
        <w:t>agreed[</w:t>
      </w:r>
      <w:proofErr w:type="gramEnd"/>
      <w:r>
        <w:rPr>
          <w:rFonts w:eastAsia="宋体" w:hint="eastAsia"/>
          <w:lang w:eastAsia="zh-CN"/>
        </w:rPr>
        <w:t>1],</w:t>
      </w:r>
    </w:p>
    <w:tbl>
      <w:tblPr>
        <w:tblStyle w:val="ac"/>
        <w:tblW w:w="0" w:type="auto"/>
        <w:tblLook w:val="04A0" w:firstRow="1" w:lastRow="0" w:firstColumn="1" w:lastColumn="0" w:noHBand="0" w:noVBand="1"/>
      </w:tblPr>
      <w:tblGrid>
        <w:gridCol w:w="10180"/>
      </w:tblGrid>
      <w:tr w:rsidR="006A4CD0" w14:paraId="54B6325F" w14:textId="77777777" w:rsidTr="0015319D">
        <w:tc>
          <w:tcPr>
            <w:tcW w:w="10180" w:type="dxa"/>
          </w:tcPr>
          <w:p w14:paraId="7B4F9443" w14:textId="77777777" w:rsidR="006A4CD0" w:rsidRPr="00557FA1" w:rsidRDefault="006A4CD0" w:rsidP="0015319D">
            <w:pPr>
              <w:spacing w:after="0" w:afterAutospacing="0"/>
              <w:rPr>
                <w:rFonts w:eastAsia="MS Mincho"/>
                <w:sz w:val="22"/>
                <w:szCs w:val="22"/>
              </w:rPr>
            </w:pPr>
            <w:r w:rsidRPr="00557FA1">
              <w:rPr>
                <w:rFonts w:eastAsia="MS Mincho"/>
                <w:sz w:val="22"/>
                <w:szCs w:val="22"/>
                <w:highlight w:val="green"/>
              </w:rPr>
              <w:t>Agreements</w:t>
            </w:r>
            <w:r w:rsidRPr="00557FA1">
              <w:rPr>
                <w:rFonts w:eastAsia="MS Mincho"/>
                <w:sz w:val="22"/>
                <w:szCs w:val="22"/>
              </w:rPr>
              <w:t>:</w:t>
            </w:r>
          </w:p>
          <w:p w14:paraId="3DA8BD89" w14:textId="77777777" w:rsidR="006A4CD0" w:rsidRPr="006A4CD0" w:rsidRDefault="006A4CD0" w:rsidP="009C253F">
            <w:pPr>
              <w:pStyle w:val="LGTdoc"/>
              <w:numPr>
                <w:ilvl w:val="0"/>
                <w:numId w:val="12"/>
              </w:numPr>
              <w:spacing w:afterLines="0" w:line="240" w:lineRule="auto"/>
              <w:rPr>
                <w:szCs w:val="22"/>
                <w:lang w:val="en-US"/>
              </w:rPr>
            </w:pPr>
            <w:r w:rsidRPr="006A4CD0">
              <w:rPr>
                <w:szCs w:val="22"/>
                <w:lang w:val="en-US"/>
              </w:rPr>
              <w:t xml:space="preserve">In the context of </w:t>
            </w:r>
            <w:proofErr w:type="spellStart"/>
            <w:r w:rsidRPr="006A4CD0">
              <w:rPr>
                <w:szCs w:val="22"/>
                <w:lang w:val="en-US"/>
              </w:rPr>
              <w:t>sidelink</w:t>
            </w:r>
            <w:proofErr w:type="spellEnd"/>
            <w:r w:rsidRPr="006A4CD0">
              <w:rPr>
                <w:szCs w:val="22"/>
                <w:lang w:val="en-US"/>
              </w:rPr>
              <w:t xml:space="preserve"> CSI, RAN1 to study further which of the following information is useful in </w:t>
            </w:r>
            <w:proofErr w:type="spellStart"/>
            <w:r w:rsidRPr="006A4CD0">
              <w:rPr>
                <w:szCs w:val="22"/>
                <w:lang w:val="en-US"/>
              </w:rPr>
              <w:t>sidelink</w:t>
            </w:r>
            <w:proofErr w:type="spellEnd"/>
            <w:r w:rsidRPr="006A4CD0">
              <w:rPr>
                <w:szCs w:val="22"/>
                <w:lang w:val="en-US"/>
              </w:rPr>
              <w:t xml:space="preserve"> operation when it is available at the transmitter.</w:t>
            </w:r>
          </w:p>
          <w:p w14:paraId="0D7C09DD" w14:textId="77777777" w:rsidR="006A4CD0" w:rsidRPr="006A4CD0" w:rsidRDefault="006A4CD0" w:rsidP="009C253F">
            <w:pPr>
              <w:pStyle w:val="LGTdoc"/>
              <w:numPr>
                <w:ilvl w:val="1"/>
                <w:numId w:val="12"/>
              </w:numPr>
              <w:spacing w:afterLines="0" w:line="240" w:lineRule="auto"/>
              <w:rPr>
                <w:szCs w:val="22"/>
                <w:lang w:val="en-US"/>
              </w:rPr>
            </w:pPr>
            <w:r w:rsidRPr="006A4CD0">
              <w:rPr>
                <w:szCs w:val="22"/>
                <w:lang w:val="en-US"/>
              </w:rPr>
              <w:t>Information representing the channel between the transmitter and receiver</w:t>
            </w:r>
          </w:p>
          <w:p w14:paraId="6A9315A2" w14:textId="77777777" w:rsidR="006A4CD0" w:rsidRPr="006A4CD0" w:rsidRDefault="006A4CD0" w:rsidP="009C253F">
            <w:pPr>
              <w:pStyle w:val="LGTdoc"/>
              <w:numPr>
                <w:ilvl w:val="1"/>
                <w:numId w:val="12"/>
              </w:numPr>
              <w:spacing w:afterLines="0" w:line="240" w:lineRule="auto"/>
              <w:rPr>
                <w:szCs w:val="22"/>
                <w:lang w:val="en-US"/>
              </w:rPr>
            </w:pPr>
            <w:r w:rsidRPr="006A4CD0">
              <w:rPr>
                <w:szCs w:val="22"/>
                <w:lang w:val="en-US"/>
              </w:rPr>
              <w:t>Information representing the interference at receiver</w:t>
            </w:r>
          </w:p>
          <w:p w14:paraId="27B1EA74" w14:textId="77777777" w:rsidR="006A4CD0" w:rsidRPr="006A4CD0" w:rsidRDefault="006A4CD0" w:rsidP="009C253F">
            <w:pPr>
              <w:pStyle w:val="LGTdoc"/>
              <w:numPr>
                <w:ilvl w:val="1"/>
                <w:numId w:val="12"/>
              </w:numPr>
              <w:spacing w:afterLines="0" w:line="240" w:lineRule="auto"/>
              <w:rPr>
                <w:szCs w:val="22"/>
                <w:lang w:val="en-US"/>
              </w:rPr>
            </w:pPr>
            <w:r w:rsidRPr="006A4CD0">
              <w:rPr>
                <w:szCs w:val="22"/>
                <w:lang w:val="en-US"/>
              </w:rPr>
              <w:t>Examples for this information are</w:t>
            </w:r>
          </w:p>
          <w:p w14:paraId="6F7C2E9E" w14:textId="77777777" w:rsidR="006A4CD0" w:rsidRPr="006A4CD0" w:rsidRDefault="006A4CD0" w:rsidP="009C253F">
            <w:pPr>
              <w:pStyle w:val="LGTdoc"/>
              <w:numPr>
                <w:ilvl w:val="2"/>
                <w:numId w:val="12"/>
              </w:numPr>
              <w:spacing w:afterLines="0" w:line="240" w:lineRule="auto"/>
              <w:rPr>
                <w:szCs w:val="22"/>
                <w:lang w:val="en-US"/>
              </w:rPr>
            </w:pPr>
            <w:r w:rsidRPr="006A4CD0">
              <w:rPr>
                <w:szCs w:val="22"/>
                <w:lang w:val="en-US"/>
              </w:rPr>
              <w:t xml:space="preserve">CQI, PMI, RI, RSRP, RSRQ, </w:t>
            </w:r>
            <w:proofErr w:type="spellStart"/>
            <w:r w:rsidRPr="006A4CD0">
              <w:rPr>
                <w:szCs w:val="22"/>
                <w:lang w:val="en-US"/>
              </w:rPr>
              <w:t>pathgain</w:t>
            </w:r>
            <w:proofErr w:type="spellEnd"/>
            <w:r w:rsidRPr="006A4CD0">
              <w:rPr>
                <w:szCs w:val="22"/>
                <w:lang w:val="en-US"/>
              </w:rPr>
              <w:t>/</w:t>
            </w:r>
            <w:proofErr w:type="spellStart"/>
            <w:r w:rsidRPr="006A4CD0">
              <w:rPr>
                <w:szCs w:val="22"/>
                <w:lang w:val="en-US"/>
              </w:rPr>
              <w:t>pathloss</w:t>
            </w:r>
            <w:proofErr w:type="spellEnd"/>
            <w:r w:rsidRPr="006A4CD0">
              <w:rPr>
                <w:szCs w:val="22"/>
                <w:lang w:val="en-US"/>
              </w:rPr>
              <w:t>, SRI, CRI, interference condition, vehicle motion</w:t>
            </w:r>
          </w:p>
          <w:p w14:paraId="0A15525F" w14:textId="77777777" w:rsidR="006A4CD0" w:rsidRPr="006A4CD0" w:rsidRDefault="006A4CD0" w:rsidP="009C253F">
            <w:pPr>
              <w:pStyle w:val="LGTdoc"/>
              <w:numPr>
                <w:ilvl w:val="1"/>
                <w:numId w:val="12"/>
              </w:numPr>
              <w:spacing w:afterLines="0" w:line="240" w:lineRule="auto"/>
              <w:rPr>
                <w:szCs w:val="22"/>
                <w:lang w:val="en-US"/>
              </w:rPr>
            </w:pPr>
            <w:r w:rsidRPr="006A4CD0">
              <w:rPr>
                <w:szCs w:val="22"/>
                <w:lang w:val="en-US"/>
              </w:rPr>
              <w:t>FFS including</w:t>
            </w:r>
          </w:p>
          <w:p w14:paraId="6F05BA6F" w14:textId="77777777" w:rsidR="006A4CD0" w:rsidRPr="006A4CD0" w:rsidRDefault="006A4CD0" w:rsidP="009C253F">
            <w:pPr>
              <w:pStyle w:val="LGTdoc"/>
              <w:numPr>
                <w:ilvl w:val="2"/>
                <w:numId w:val="12"/>
              </w:numPr>
              <w:spacing w:afterLines="0" w:line="240" w:lineRule="auto"/>
              <w:rPr>
                <w:szCs w:val="22"/>
                <w:lang w:val="en-US"/>
              </w:rPr>
            </w:pPr>
            <w:r w:rsidRPr="006A4CD0">
              <w:rPr>
                <w:szCs w:val="22"/>
                <w:lang w:val="en-US"/>
              </w:rPr>
              <w:t>Such information can be acquired using reciprocity or feedback</w:t>
            </w:r>
          </w:p>
          <w:p w14:paraId="49CE2FCE" w14:textId="77777777" w:rsidR="006A4CD0" w:rsidRPr="006A4CD0" w:rsidRDefault="006A4CD0" w:rsidP="009C253F">
            <w:pPr>
              <w:pStyle w:val="LGTdoc"/>
              <w:numPr>
                <w:ilvl w:val="2"/>
                <w:numId w:val="12"/>
              </w:numPr>
              <w:spacing w:afterLines="0" w:line="240" w:lineRule="auto"/>
              <w:rPr>
                <w:szCs w:val="22"/>
                <w:lang w:val="en-US"/>
              </w:rPr>
            </w:pPr>
            <w:r w:rsidRPr="006A4CD0">
              <w:rPr>
                <w:szCs w:val="22"/>
                <w:lang w:val="en-US"/>
              </w:rPr>
              <w:t>Time scale of the information</w:t>
            </w:r>
          </w:p>
          <w:p w14:paraId="74C56B67" w14:textId="7BD2D6D6" w:rsidR="006A4CD0" w:rsidRPr="006A4CD0" w:rsidRDefault="006A4CD0" w:rsidP="009C253F">
            <w:pPr>
              <w:pStyle w:val="LGTdoc"/>
              <w:numPr>
                <w:ilvl w:val="2"/>
                <w:numId w:val="12"/>
              </w:numPr>
              <w:spacing w:afterLines="0" w:line="240" w:lineRule="auto"/>
              <w:rPr>
                <w:rFonts w:ascii="Calibri" w:hAnsi="Calibri"/>
                <w:sz w:val="24"/>
                <w:szCs w:val="22"/>
                <w:lang w:val="en-US"/>
              </w:rPr>
            </w:pPr>
            <w:r w:rsidRPr="006A4CD0">
              <w:rPr>
                <w:szCs w:val="22"/>
                <w:lang w:val="en-US"/>
              </w:rPr>
              <w:t>Which information is useful in which operation and scenario</w:t>
            </w:r>
          </w:p>
        </w:tc>
      </w:tr>
    </w:tbl>
    <w:p w14:paraId="10C0C2E0" w14:textId="6E152C78" w:rsidR="00E515DB" w:rsidRDefault="001E5CD8" w:rsidP="006A4CD0">
      <w:pPr>
        <w:spacing w:before="100" w:beforeAutospacing="1"/>
        <w:rPr>
          <w:rFonts w:eastAsia="宋体"/>
          <w:lang w:eastAsia="zh-CN"/>
        </w:rPr>
      </w:pPr>
      <w:r>
        <w:rPr>
          <w:rFonts w:eastAsia="宋体" w:hint="eastAsia"/>
          <w:lang w:eastAsia="zh-CN"/>
        </w:rPr>
        <w:t xml:space="preserve">In LTE Rel-14/15 V2X, CSI measurement and reporting are not supported. While as specified in [4], some NR V2X services are in growing demand of transmission reliability with 99.999%. Therefore, link adaption scheme, i.e. </w:t>
      </w:r>
      <w:r w:rsidR="00724A65">
        <w:rPr>
          <w:rFonts w:eastAsia="宋体" w:hint="eastAsia"/>
          <w:lang w:eastAsia="zh-CN"/>
        </w:rPr>
        <w:t xml:space="preserve">indicating </w:t>
      </w:r>
      <w:r>
        <w:rPr>
          <w:rFonts w:eastAsia="宋体" w:hint="eastAsia"/>
          <w:lang w:eastAsia="zh-CN"/>
        </w:rPr>
        <w:t>more accurate MCS</w:t>
      </w:r>
      <w:r w:rsidR="00724A65">
        <w:rPr>
          <w:rFonts w:eastAsia="宋体" w:hint="eastAsia"/>
          <w:lang w:eastAsia="zh-CN"/>
        </w:rPr>
        <w:t>,</w:t>
      </w:r>
      <w:r>
        <w:rPr>
          <w:rFonts w:eastAsia="宋体" w:hint="eastAsia"/>
          <w:lang w:eastAsia="zh-CN"/>
        </w:rPr>
        <w:t xml:space="preserve"> should be introduced by CSI report which reflects the </w:t>
      </w:r>
      <w:proofErr w:type="spellStart"/>
      <w:r>
        <w:rPr>
          <w:rFonts w:eastAsia="宋体" w:hint="eastAsia"/>
          <w:lang w:eastAsia="zh-CN"/>
        </w:rPr>
        <w:t>sidelink</w:t>
      </w:r>
      <w:proofErr w:type="spellEnd"/>
      <w:r>
        <w:rPr>
          <w:rFonts w:eastAsia="宋体" w:hint="eastAsia"/>
          <w:lang w:eastAsia="zh-CN"/>
        </w:rPr>
        <w:t xml:space="preserve"> channel quality</w:t>
      </w:r>
      <w:r w:rsidR="006A4CD0">
        <w:rPr>
          <w:rFonts w:eastAsia="宋体" w:hint="eastAsia"/>
          <w:lang w:eastAsia="zh-CN"/>
        </w:rPr>
        <w:t xml:space="preserve"> between the transmitter and receiver</w:t>
      </w:r>
      <w:r>
        <w:rPr>
          <w:rFonts w:eastAsia="宋体" w:hint="eastAsia"/>
          <w:lang w:eastAsia="zh-CN"/>
        </w:rPr>
        <w:t>.</w:t>
      </w:r>
    </w:p>
    <w:p w14:paraId="54E77C98" w14:textId="55205EBF" w:rsidR="006A4CD0" w:rsidRDefault="006A4CD0" w:rsidP="006A4CD0">
      <w:pPr>
        <w:spacing w:before="100" w:beforeAutospacing="1"/>
        <w:rPr>
          <w:rFonts w:eastAsia="宋体"/>
          <w:lang w:eastAsia="zh-CN"/>
        </w:rPr>
      </w:pPr>
      <w:r>
        <w:rPr>
          <w:rFonts w:eastAsia="宋体" w:hint="eastAsia"/>
          <w:lang w:eastAsia="zh-CN"/>
        </w:rPr>
        <w:lastRenderedPageBreak/>
        <w:t xml:space="preserve">Similar </w:t>
      </w:r>
      <w:r w:rsidR="005F36CF">
        <w:rPr>
          <w:rFonts w:eastAsia="宋体" w:hint="eastAsia"/>
          <w:lang w:eastAsia="zh-CN"/>
        </w:rPr>
        <w:t xml:space="preserve">issue </w:t>
      </w:r>
      <w:r>
        <w:rPr>
          <w:rFonts w:eastAsia="宋体" w:hint="eastAsia"/>
          <w:lang w:eastAsia="zh-CN"/>
        </w:rPr>
        <w:t xml:space="preserve">as discussed in section 2.1, we consider it is better that in-coverage UE reports CSI to the serving </w:t>
      </w:r>
      <w:proofErr w:type="spellStart"/>
      <w:r>
        <w:rPr>
          <w:rFonts w:eastAsia="宋体" w:hint="eastAsia"/>
          <w:lang w:eastAsia="zh-CN"/>
        </w:rPr>
        <w:t>gNB</w:t>
      </w:r>
      <w:proofErr w:type="spellEnd"/>
      <w:r>
        <w:rPr>
          <w:rFonts w:eastAsia="宋体" w:hint="eastAsia"/>
          <w:lang w:eastAsia="zh-CN"/>
        </w:rPr>
        <w:t xml:space="preserve">, so that </w:t>
      </w:r>
      <w:proofErr w:type="spellStart"/>
      <w:r>
        <w:rPr>
          <w:rFonts w:eastAsia="宋体" w:hint="eastAsia"/>
          <w:lang w:eastAsia="zh-CN"/>
        </w:rPr>
        <w:t>gNB</w:t>
      </w:r>
      <w:proofErr w:type="spellEnd"/>
      <w:r>
        <w:rPr>
          <w:rFonts w:eastAsia="宋体" w:hint="eastAsia"/>
          <w:lang w:eastAsia="zh-CN"/>
        </w:rPr>
        <w:t xml:space="preserve"> could adapt the retransmission based on CSI report</w:t>
      </w:r>
      <w:r w:rsidR="005F36CF">
        <w:rPr>
          <w:rFonts w:eastAsia="宋体" w:hint="eastAsia"/>
          <w:lang w:eastAsia="zh-CN"/>
        </w:rPr>
        <w:t xml:space="preserve"> in order to maximize the reliability. </w:t>
      </w:r>
      <w:r w:rsidR="00FD202E">
        <w:rPr>
          <w:rFonts w:eastAsia="宋体" w:hint="eastAsia"/>
          <w:lang w:eastAsia="zh-CN"/>
        </w:rPr>
        <w:t>Furthermore</w:t>
      </w:r>
      <w:r w:rsidR="005F36CF">
        <w:rPr>
          <w:rFonts w:eastAsia="宋体" w:hint="eastAsia"/>
          <w:lang w:eastAsia="zh-CN"/>
        </w:rPr>
        <w:t xml:space="preserve">, directly reporting CSI to </w:t>
      </w:r>
      <w:proofErr w:type="spellStart"/>
      <w:r w:rsidR="005F36CF">
        <w:rPr>
          <w:rFonts w:eastAsia="宋体" w:hint="eastAsia"/>
          <w:lang w:eastAsia="zh-CN"/>
        </w:rPr>
        <w:t>gNB</w:t>
      </w:r>
      <w:proofErr w:type="spellEnd"/>
      <w:r w:rsidR="005F36CF">
        <w:rPr>
          <w:rFonts w:eastAsia="宋体" w:hint="eastAsia"/>
          <w:lang w:eastAsia="zh-CN"/>
        </w:rPr>
        <w:t xml:space="preserve"> can be seen as potential enhancement for the channel state validity to some extent, as a matter of reducing CSI report latency.</w:t>
      </w:r>
    </w:p>
    <w:p w14:paraId="1495B16A" w14:textId="379E6EED" w:rsidR="005F36CF" w:rsidRPr="005F36CF" w:rsidRDefault="005F36CF" w:rsidP="006A4CD0">
      <w:pPr>
        <w:spacing w:before="100" w:beforeAutospacing="1"/>
        <w:rPr>
          <w:rFonts w:eastAsia="宋体"/>
          <w:i/>
          <w:lang w:eastAsia="zh-CN"/>
        </w:rPr>
      </w:pPr>
      <w:r w:rsidRPr="005F36CF">
        <w:rPr>
          <w:rFonts w:eastAsia="宋体" w:hint="eastAsia"/>
          <w:b/>
          <w:i/>
          <w:lang w:eastAsia="zh-CN"/>
        </w:rPr>
        <w:t xml:space="preserve">Proposal 3: </w:t>
      </w:r>
      <w:r w:rsidRPr="005F36CF">
        <w:rPr>
          <w:rFonts w:eastAsia="宋体" w:hint="eastAsia"/>
          <w:i/>
          <w:lang w:eastAsia="zh-CN"/>
        </w:rPr>
        <w:t xml:space="preserve">Consider to support CSI to be </w:t>
      </w:r>
      <w:r>
        <w:rPr>
          <w:rFonts w:eastAsia="宋体" w:hint="eastAsia"/>
          <w:i/>
          <w:lang w:eastAsia="zh-CN"/>
        </w:rPr>
        <w:t>reported</w:t>
      </w:r>
      <w:r w:rsidRPr="005F36CF">
        <w:rPr>
          <w:rFonts w:eastAsia="宋体" w:hint="eastAsia"/>
          <w:i/>
          <w:lang w:eastAsia="zh-CN"/>
        </w:rPr>
        <w:t xml:space="preserve"> via </w:t>
      </w:r>
      <w:proofErr w:type="spellStart"/>
      <w:r w:rsidRPr="005F36CF">
        <w:rPr>
          <w:rFonts w:eastAsia="宋体" w:hint="eastAsia"/>
          <w:i/>
          <w:lang w:eastAsia="zh-CN"/>
        </w:rPr>
        <w:t>Uu</w:t>
      </w:r>
      <w:proofErr w:type="spellEnd"/>
      <w:r w:rsidRPr="005F36CF">
        <w:rPr>
          <w:rFonts w:eastAsia="宋体" w:hint="eastAsia"/>
          <w:i/>
          <w:lang w:eastAsia="zh-CN"/>
        </w:rPr>
        <w:t xml:space="preserve"> interface to </w:t>
      </w:r>
      <w:proofErr w:type="spellStart"/>
      <w:r w:rsidRPr="005F36CF">
        <w:rPr>
          <w:rFonts w:eastAsia="宋体" w:hint="eastAsia"/>
          <w:i/>
          <w:lang w:eastAsia="zh-CN"/>
        </w:rPr>
        <w:t>gNB</w:t>
      </w:r>
      <w:proofErr w:type="spellEnd"/>
      <w:r w:rsidRPr="005F36CF">
        <w:rPr>
          <w:rFonts w:eastAsia="宋体" w:hint="eastAsia"/>
          <w:i/>
          <w:lang w:eastAsia="zh-CN"/>
        </w:rPr>
        <w:t>.</w:t>
      </w:r>
    </w:p>
    <w:p w14:paraId="44BFC1D3" w14:textId="77777777" w:rsidR="0024685B" w:rsidRDefault="0024685B" w:rsidP="0024685B">
      <w:pPr>
        <w:pStyle w:val="10"/>
        <w:spacing w:after="180"/>
        <w:rPr>
          <w:lang w:val="en-US"/>
        </w:rPr>
      </w:pPr>
      <w:r>
        <w:rPr>
          <w:lang w:val="en-US"/>
        </w:rPr>
        <w:t>Conclusion</w:t>
      </w:r>
    </w:p>
    <w:p w14:paraId="0B7B8C21" w14:textId="29B2E34E" w:rsidR="007957EC" w:rsidRDefault="0024685B" w:rsidP="0024685B">
      <w:pPr>
        <w:rPr>
          <w:rFonts w:eastAsiaTheme="minorEastAsia"/>
          <w:lang w:val="en-US" w:eastAsia="zh-CN"/>
        </w:rPr>
      </w:pPr>
      <w:r>
        <w:rPr>
          <w:lang w:val="en-US"/>
        </w:rPr>
        <w:t xml:space="preserve">In this contribution, we </w:t>
      </w:r>
      <w:r w:rsidR="003B0346">
        <w:rPr>
          <w:rFonts w:eastAsiaTheme="minorEastAsia" w:hint="eastAsia"/>
          <w:lang w:val="en-US" w:eastAsia="zh-CN"/>
        </w:rPr>
        <w:t xml:space="preserve">discuss </w:t>
      </w:r>
      <w:r w:rsidR="0090322D">
        <w:rPr>
          <w:rFonts w:eastAsiaTheme="minorEastAsia" w:hint="eastAsia"/>
          <w:lang w:val="en-US" w:eastAsia="zh-CN"/>
        </w:rPr>
        <w:t xml:space="preserve">some </w:t>
      </w:r>
      <w:r w:rsidR="00F16A9B" w:rsidRPr="00F16A9B">
        <w:rPr>
          <w:rFonts w:eastAsiaTheme="minorEastAsia"/>
          <w:lang w:val="en-US" w:eastAsia="zh-CN"/>
        </w:rPr>
        <w:t xml:space="preserve">issues on </w:t>
      </w:r>
      <w:r w:rsidR="00C8359A">
        <w:rPr>
          <w:rFonts w:eastAsiaTheme="minorEastAsia" w:hint="eastAsia"/>
          <w:lang w:val="en-US" w:eastAsia="zh-CN"/>
        </w:rPr>
        <w:t>HARQ</w:t>
      </w:r>
      <w:r w:rsidR="0090322D">
        <w:rPr>
          <w:rFonts w:eastAsiaTheme="minorEastAsia" w:hint="eastAsia"/>
          <w:lang w:val="en-US" w:eastAsia="zh-CN"/>
        </w:rPr>
        <w:t xml:space="preserve"> feedback and CSI acquisition in NR </w:t>
      </w:r>
      <w:proofErr w:type="spellStart"/>
      <w:r w:rsidR="0090322D">
        <w:rPr>
          <w:rFonts w:eastAsiaTheme="minorEastAsia" w:hint="eastAsia"/>
          <w:lang w:val="en-US" w:eastAsia="zh-CN"/>
        </w:rPr>
        <w:t>sidelink</w:t>
      </w:r>
      <w:proofErr w:type="spellEnd"/>
      <w:r w:rsidR="003B0346">
        <w:rPr>
          <w:rFonts w:eastAsiaTheme="minorEastAsia" w:hint="eastAsia"/>
          <w:lang w:val="en-US" w:eastAsia="zh-CN"/>
        </w:rPr>
        <w:t xml:space="preserve">, and make </w:t>
      </w:r>
      <w:r w:rsidR="0061420F">
        <w:rPr>
          <w:rFonts w:hint="eastAsia"/>
          <w:lang w:val="en-US"/>
        </w:rPr>
        <w:t xml:space="preserve">the </w:t>
      </w:r>
      <w:r w:rsidR="00A639AF">
        <w:rPr>
          <w:lang w:val="en-US"/>
        </w:rPr>
        <w:t xml:space="preserve">following </w:t>
      </w:r>
      <w:r w:rsidR="00C028AA">
        <w:rPr>
          <w:lang w:val="en-US"/>
        </w:rPr>
        <w:t>proposal</w:t>
      </w:r>
      <w:r w:rsidR="0090322D">
        <w:rPr>
          <w:rFonts w:eastAsiaTheme="minorEastAsia" w:hint="eastAsia"/>
          <w:lang w:val="en-US" w:eastAsia="zh-CN"/>
        </w:rPr>
        <w:t>s</w:t>
      </w:r>
      <w:r w:rsidR="00C028AA">
        <w:rPr>
          <w:lang w:val="en-US"/>
        </w:rPr>
        <w:t>:</w:t>
      </w:r>
    </w:p>
    <w:p w14:paraId="7FAD8BE4" w14:textId="77777777" w:rsidR="0090322D" w:rsidRPr="0090322D" w:rsidRDefault="0090322D" w:rsidP="0090322D">
      <w:pPr>
        <w:spacing w:beforeLines="50" w:before="180" w:afterLines="50" w:after="180" w:afterAutospacing="0"/>
        <w:rPr>
          <w:rFonts w:eastAsia="宋体"/>
          <w:lang w:eastAsia="zh-CN"/>
        </w:rPr>
      </w:pPr>
      <w:r w:rsidRPr="0090322D">
        <w:rPr>
          <w:rFonts w:eastAsia="宋体" w:hint="eastAsia"/>
          <w:b/>
          <w:lang w:eastAsia="zh-CN"/>
        </w:rPr>
        <w:t>Proposal 1:</w:t>
      </w:r>
      <w:r w:rsidRPr="0090322D">
        <w:rPr>
          <w:rFonts w:eastAsia="宋体" w:hint="eastAsia"/>
          <w:lang w:eastAsia="zh-CN"/>
        </w:rPr>
        <w:t xml:space="preserve"> Support the receiver UE or transmitter UE feedbacks HARQ-ACK to </w:t>
      </w:r>
      <w:proofErr w:type="spellStart"/>
      <w:r w:rsidRPr="0090322D">
        <w:rPr>
          <w:rFonts w:eastAsia="宋体" w:hint="eastAsia"/>
          <w:lang w:eastAsia="zh-CN"/>
        </w:rPr>
        <w:t>gNB</w:t>
      </w:r>
      <w:proofErr w:type="spellEnd"/>
      <w:r w:rsidRPr="0090322D">
        <w:rPr>
          <w:rFonts w:eastAsia="宋体" w:hint="eastAsia"/>
          <w:lang w:eastAsia="zh-CN"/>
        </w:rPr>
        <w:t xml:space="preserve"> through </w:t>
      </w:r>
      <w:proofErr w:type="spellStart"/>
      <w:r w:rsidRPr="0090322D">
        <w:rPr>
          <w:rFonts w:eastAsia="宋体" w:hint="eastAsia"/>
          <w:lang w:eastAsia="zh-CN"/>
        </w:rPr>
        <w:t>Uu</w:t>
      </w:r>
      <w:proofErr w:type="spellEnd"/>
      <w:r w:rsidRPr="0090322D">
        <w:rPr>
          <w:rFonts w:eastAsia="宋体" w:hint="eastAsia"/>
          <w:lang w:eastAsia="zh-CN"/>
        </w:rPr>
        <w:t xml:space="preserve"> interface for resource allocation Mode 1.</w:t>
      </w:r>
    </w:p>
    <w:p w14:paraId="1053FC92" w14:textId="77777777" w:rsidR="0090322D" w:rsidRPr="0090322D" w:rsidRDefault="0090322D" w:rsidP="0090322D">
      <w:pPr>
        <w:rPr>
          <w:rFonts w:eastAsia="宋体"/>
          <w:lang w:eastAsia="zh-CN"/>
        </w:rPr>
      </w:pPr>
      <w:r w:rsidRPr="0090322D">
        <w:rPr>
          <w:rFonts w:eastAsia="宋体" w:hint="eastAsia"/>
          <w:b/>
          <w:lang w:eastAsia="zh-CN"/>
        </w:rPr>
        <w:t>Proposal 2:</w:t>
      </w:r>
      <w:r w:rsidRPr="0090322D">
        <w:rPr>
          <w:rFonts w:eastAsia="宋体" w:hint="eastAsia"/>
          <w:lang w:eastAsia="zh-CN"/>
        </w:rPr>
        <w:t xml:space="preserve"> Consider indication of disabling HARQ in SCI or in NR </w:t>
      </w:r>
      <w:proofErr w:type="spellStart"/>
      <w:r w:rsidRPr="0090322D">
        <w:rPr>
          <w:rFonts w:eastAsia="宋体" w:hint="eastAsia"/>
          <w:lang w:eastAsia="zh-CN"/>
        </w:rPr>
        <w:t>sidelink</w:t>
      </w:r>
      <w:proofErr w:type="spellEnd"/>
      <w:r w:rsidRPr="0090322D">
        <w:rPr>
          <w:rFonts w:eastAsia="宋体" w:hint="eastAsia"/>
          <w:lang w:eastAsia="zh-CN"/>
        </w:rPr>
        <w:t xml:space="preserve"> MIB in </w:t>
      </w:r>
      <w:proofErr w:type="spellStart"/>
      <w:r w:rsidRPr="0090322D">
        <w:rPr>
          <w:rFonts w:eastAsia="宋体" w:hint="eastAsia"/>
          <w:lang w:eastAsia="zh-CN"/>
        </w:rPr>
        <w:t>groupcast</w:t>
      </w:r>
      <w:proofErr w:type="spellEnd"/>
      <w:r w:rsidRPr="0090322D">
        <w:rPr>
          <w:rFonts w:eastAsia="宋体" w:hint="eastAsia"/>
          <w:lang w:eastAsia="zh-CN"/>
        </w:rPr>
        <w:t>.</w:t>
      </w:r>
    </w:p>
    <w:p w14:paraId="4EC6E5FA" w14:textId="19324638" w:rsidR="0090322D" w:rsidRPr="0090322D" w:rsidRDefault="0090322D" w:rsidP="0090322D">
      <w:pPr>
        <w:spacing w:before="100" w:beforeAutospacing="1"/>
        <w:rPr>
          <w:rFonts w:eastAsia="宋体"/>
          <w:lang w:eastAsia="zh-CN"/>
        </w:rPr>
      </w:pPr>
      <w:r w:rsidRPr="0090322D">
        <w:rPr>
          <w:rFonts w:eastAsia="宋体" w:hint="eastAsia"/>
          <w:b/>
          <w:lang w:eastAsia="zh-CN"/>
        </w:rPr>
        <w:t xml:space="preserve">Proposal 3: </w:t>
      </w:r>
      <w:r w:rsidRPr="0090322D">
        <w:rPr>
          <w:rFonts w:eastAsia="宋体" w:hint="eastAsia"/>
          <w:lang w:eastAsia="zh-CN"/>
        </w:rPr>
        <w:t xml:space="preserve">Consider to support CSI to be reported via </w:t>
      </w:r>
      <w:proofErr w:type="spellStart"/>
      <w:r w:rsidRPr="0090322D">
        <w:rPr>
          <w:rFonts w:eastAsia="宋体" w:hint="eastAsia"/>
          <w:lang w:eastAsia="zh-CN"/>
        </w:rPr>
        <w:t>Uu</w:t>
      </w:r>
      <w:proofErr w:type="spellEnd"/>
      <w:r w:rsidRPr="0090322D">
        <w:rPr>
          <w:rFonts w:eastAsia="宋体" w:hint="eastAsia"/>
          <w:lang w:eastAsia="zh-CN"/>
        </w:rPr>
        <w:t xml:space="preserve"> interface to </w:t>
      </w:r>
      <w:proofErr w:type="spellStart"/>
      <w:r w:rsidRPr="0090322D">
        <w:rPr>
          <w:rFonts w:eastAsia="宋体" w:hint="eastAsia"/>
          <w:lang w:eastAsia="zh-CN"/>
        </w:rPr>
        <w:t>gNB</w:t>
      </w:r>
      <w:proofErr w:type="spellEnd"/>
      <w:r w:rsidRPr="0090322D">
        <w:rPr>
          <w:rFonts w:eastAsia="宋体" w:hint="eastAsia"/>
          <w:lang w:eastAsia="zh-CN"/>
        </w:rPr>
        <w:t>.</w:t>
      </w:r>
    </w:p>
    <w:p w14:paraId="4257F253" w14:textId="77777777" w:rsidR="00D521DD" w:rsidRDefault="00D521DD" w:rsidP="00D521DD">
      <w:pPr>
        <w:pStyle w:val="10"/>
        <w:spacing w:after="180"/>
        <w:rPr>
          <w:rStyle w:val="af"/>
          <w:lang w:val="en-US"/>
        </w:rPr>
      </w:pPr>
      <w:r>
        <w:rPr>
          <w:lang w:val="en-US"/>
        </w:rPr>
        <w:t>References</w:t>
      </w:r>
    </w:p>
    <w:p w14:paraId="1D03EE50" w14:textId="1DA6BE1F" w:rsidR="007E73D1" w:rsidRPr="00494A4A" w:rsidRDefault="00547664" w:rsidP="007E73D1">
      <w:pPr>
        <w:pStyle w:val="textintend2"/>
        <w:rPr>
          <w:rFonts w:eastAsiaTheme="minorEastAsia"/>
          <w:lang w:eastAsia="zh-CN"/>
        </w:rPr>
      </w:pPr>
      <w:bookmarkStart w:id="4" w:name="_Ref525123630"/>
      <w:bookmarkStart w:id="5" w:name="_Ref524697449"/>
      <w:r>
        <w:rPr>
          <w:rFonts w:eastAsia="宋体" w:hint="eastAsia"/>
          <w:lang w:eastAsia="zh-CN"/>
        </w:rPr>
        <w:t>RAN1#94bis C</w:t>
      </w:r>
      <w:r w:rsidR="007E73D1">
        <w:rPr>
          <w:rFonts w:eastAsia="宋体" w:hint="eastAsia"/>
          <w:lang w:eastAsia="zh-CN"/>
        </w:rPr>
        <w:t>hairman</w:t>
      </w:r>
      <w:r w:rsidR="007E73D1">
        <w:rPr>
          <w:rFonts w:eastAsia="宋体"/>
          <w:lang w:eastAsia="zh-CN"/>
        </w:rPr>
        <w:t>’</w:t>
      </w:r>
      <w:r w:rsidR="007E73D1">
        <w:rPr>
          <w:rFonts w:eastAsia="宋体" w:hint="eastAsia"/>
          <w:lang w:eastAsia="zh-CN"/>
        </w:rPr>
        <w:t>s notes,</w:t>
      </w:r>
      <w:bookmarkEnd w:id="4"/>
      <w:r>
        <w:rPr>
          <w:rFonts w:eastAsia="宋体" w:hint="eastAsia"/>
          <w:lang w:eastAsia="zh-CN"/>
        </w:rPr>
        <w:t xml:space="preserve"> China, October 8-12.</w:t>
      </w:r>
    </w:p>
    <w:p w14:paraId="299557E1" w14:textId="03B8F1C3" w:rsidR="00494A4A" w:rsidRDefault="00494A4A" w:rsidP="007E73D1">
      <w:pPr>
        <w:pStyle w:val="textintend2"/>
        <w:rPr>
          <w:rFonts w:eastAsiaTheme="minorEastAsia"/>
          <w:lang w:eastAsia="zh-CN"/>
        </w:rPr>
      </w:pPr>
      <w:r>
        <w:rPr>
          <w:rFonts w:eastAsia="宋体" w:hint="eastAsia"/>
          <w:lang w:eastAsia="zh-CN"/>
        </w:rPr>
        <w:t>RAN1#94 Chairman</w:t>
      </w:r>
      <w:r>
        <w:rPr>
          <w:rFonts w:eastAsia="宋体"/>
          <w:lang w:eastAsia="zh-CN"/>
        </w:rPr>
        <w:t>’</w:t>
      </w:r>
      <w:r>
        <w:rPr>
          <w:rFonts w:eastAsia="宋体" w:hint="eastAsia"/>
          <w:lang w:eastAsia="zh-CN"/>
        </w:rPr>
        <w:t>s notes, Sweden, August 20-24.</w:t>
      </w:r>
    </w:p>
    <w:p w14:paraId="4D2F2AF7" w14:textId="2C223EC0" w:rsidR="007E73D1" w:rsidRPr="007E73D1" w:rsidRDefault="002846A7" w:rsidP="007E73D1">
      <w:pPr>
        <w:pStyle w:val="textintend2"/>
        <w:rPr>
          <w:rFonts w:eastAsiaTheme="minorEastAsia"/>
          <w:lang w:eastAsia="zh-CN"/>
        </w:rPr>
      </w:pPr>
      <w:r>
        <w:rPr>
          <w:rFonts w:eastAsiaTheme="minorEastAsia"/>
          <w:lang w:eastAsia="zh-CN"/>
        </w:rPr>
        <w:t>‘</w:t>
      </w:r>
      <w:r>
        <w:rPr>
          <w:rFonts w:eastAsiaTheme="minorEastAsia" w:hint="eastAsia"/>
          <w:lang w:eastAsia="zh-CN"/>
        </w:rPr>
        <w:t xml:space="preserve">Support of Unicast, </w:t>
      </w:r>
      <w:proofErr w:type="spellStart"/>
      <w:r>
        <w:rPr>
          <w:rFonts w:eastAsiaTheme="minorEastAsia" w:hint="eastAsia"/>
          <w:lang w:eastAsia="zh-CN"/>
        </w:rPr>
        <w:t>Groupcast</w:t>
      </w:r>
      <w:proofErr w:type="spellEnd"/>
      <w:r>
        <w:rPr>
          <w:rFonts w:eastAsiaTheme="minorEastAsia" w:hint="eastAsia"/>
          <w:lang w:eastAsia="zh-CN"/>
        </w:rPr>
        <w:t xml:space="preserve"> and Broadcast on the NR </w:t>
      </w:r>
      <w:proofErr w:type="spellStart"/>
      <w:r>
        <w:rPr>
          <w:rFonts w:eastAsiaTheme="minorEastAsia" w:hint="eastAsia"/>
          <w:lang w:eastAsia="zh-CN"/>
        </w:rPr>
        <w:t>sidelink</w:t>
      </w:r>
      <w:proofErr w:type="spellEnd"/>
      <w:r>
        <w:rPr>
          <w:rFonts w:eastAsiaTheme="minorEastAsia"/>
          <w:lang w:eastAsia="zh-CN"/>
        </w:rPr>
        <w:t>’</w:t>
      </w:r>
      <w:r w:rsidR="001B7D0D">
        <w:rPr>
          <w:rFonts w:eastAsiaTheme="minorEastAsia" w:hint="eastAsia"/>
          <w:lang w:eastAsia="zh-CN"/>
        </w:rPr>
        <w:t>, Ericsson, RAN1#94bis</w:t>
      </w:r>
      <w:r w:rsidR="00C8359A">
        <w:rPr>
          <w:rFonts w:eastAsiaTheme="minorEastAsia" w:hint="eastAsia"/>
          <w:lang w:eastAsia="zh-CN"/>
        </w:rPr>
        <w:t>.</w:t>
      </w:r>
    </w:p>
    <w:bookmarkEnd w:id="5"/>
    <w:p w14:paraId="113169BF" w14:textId="4EFE51E1" w:rsidR="00C62971" w:rsidRDefault="00C8359A" w:rsidP="007E73D1">
      <w:pPr>
        <w:pStyle w:val="textintend2"/>
        <w:rPr>
          <w:rFonts w:eastAsiaTheme="minorEastAsia"/>
          <w:lang w:eastAsia="zh-CN"/>
        </w:rPr>
      </w:pPr>
      <w:r>
        <w:rPr>
          <w:rFonts w:eastAsiaTheme="minorEastAsia" w:hint="eastAsia"/>
          <w:lang w:eastAsia="zh-CN"/>
        </w:rPr>
        <w:t xml:space="preserve">TR22.886, </w:t>
      </w:r>
      <w:r>
        <w:rPr>
          <w:rFonts w:eastAsiaTheme="minorEastAsia"/>
          <w:lang w:eastAsia="zh-CN"/>
        </w:rPr>
        <w:t>‘</w:t>
      </w:r>
      <w:r>
        <w:rPr>
          <w:rFonts w:eastAsiaTheme="minorEastAsia" w:hint="eastAsia"/>
          <w:lang w:eastAsia="zh-CN"/>
        </w:rPr>
        <w:t>Study on enhancement of 3GPP Support for 5G V2X Services</w:t>
      </w:r>
      <w:r>
        <w:rPr>
          <w:rFonts w:eastAsiaTheme="minorEastAsia"/>
          <w:lang w:eastAsia="zh-CN"/>
        </w:rPr>
        <w:t>’</w:t>
      </w:r>
      <w:r>
        <w:rPr>
          <w:rFonts w:eastAsiaTheme="minorEastAsia" w:hint="eastAsia"/>
          <w:lang w:eastAsia="zh-CN"/>
        </w:rPr>
        <w:t>.</w:t>
      </w:r>
    </w:p>
    <w:sectPr w:rsidR="00C62971" w:rsidSect="004E5463">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E2DF95" w14:textId="77777777" w:rsidR="004726E6" w:rsidRDefault="004726E6">
      <w:r>
        <w:separator/>
      </w:r>
    </w:p>
  </w:endnote>
  <w:endnote w:type="continuationSeparator" w:id="0">
    <w:p w14:paraId="3C152FA5" w14:textId="77777777" w:rsidR="004726E6" w:rsidRDefault="0047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5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78619F" w:rsidRDefault="0078619F">
    <w:pPr>
      <w:pStyle w:val="aa"/>
      <w:jc w:val="center"/>
    </w:pPr>
    <w:r>
      <w:rPr>
        <w:b/>
      </w:rPr>
      <w:fldChar w:fldCharType="begin"/>
    </w:r>
    <w:r>
      <w:rPr>
        <w:b/>
      </w:rPr>
      <w:instrText>PAGE</w:instrText>
    </w:r>
    <w:r>
      <w:rPr>
        <w:b/>
      </w:rPr>
      <w:fldChar w:fldCharType="separate"/>
    </w:r>
    <w:r w:rsidR="007C6AFC">
      <w:rPr>
        <w:b/>
        <w:noProof/>
      </w:rPr>
      <w:t>1</w:t>
    </w:r>
    <w:r>
      <w:rPr>
        <w:b/>
      </w:rPr>
      <w:fldChar w:fldCharType="end"/>
    </w:r>
  </w:p>
  <w:p w14:paraId="3D641BD9" w14:textId="77777777" w:rsidR="0078619F" w:rsidRDefault="0078619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95BE57" w14:textId="77777777" w:rsidR="004726E6" w:rsidRDefault="004726E6">
      <w:r>
        <w:separator/>
      </w:r>
    </w:p>
  </w:footnote>
  <w:footnote w:type="continuationSeparator" w:id="0">
    <w:p w14:paraId="1B020649" w14:textId="77777777" w:rsidR="004726E6" w:rsidRDefault="004726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6">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9"/>
  </w:num>
  <w:num w:numId="2">
    <w:abstractNumId w:val="3"/>
  </w:num>
  <w:num w:numId="3">
    <w:abstractNumId w:val="4"/>
  </w:num>
  <w:num w:numId="4">
    <w:abstractNumId w:val="10"/>
  </w:num>
  <w:num w:numId="5">
    <w:abstractNumId w:val="7"/>
  </w:num>
  <w:num w:numId="6">
    <w:abstractNumId w:val="8"/>
  </w:num>
  <w:num w:numId="7">
    <w:abstractNumId w:val="6"/>
  </w:num>
  <w:num w:numId="8">
    <w:abstractNumId w:val="2"/>
  </w:num>
  <w:num w:numId="9">
    <w:abstractNumId w:val="11"/>
  </w:num>
  <w:num w:numId="10">
    <w:abstractNumId w:val="5"/>
  </w:num>
  <w:num w:numId="11">
    <w:abstractNumId w:val="0"/>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6C58"/>
    <w:rsid w:val="00006F37"/>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6B8B"/>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518"/>
    <w:rsid w:val="00190AFB"/>
    <w:rsid w:val="00190CC7"/>
    <w:rsid w:val="00190E42"/>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CBE"/>
    <w:rsid w:val="001B7D0D"/>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B8F"/>
    <w:rsid w:val="001D2ED6"/>
    <w:rsid w:val="001D354C"/>
    <w:rsid w:val="001D3692"/>
    <w:rsid w:val="001D36E4"/>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3894"/>
    <w:rsid w:val="002949ED"/>
    <w:rsid w:val="002950BE"/>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74B"/>
    <w:rsid w:val="002A7B61"/>
    <w:rsid w:val="002B044F"/>
    <w:rsid w:val="002B06A6"/>
    <w:rsid w:val="002B0D7F"/>
    <w:rsid w:val="002B1313"/>
    <w:rsid w:val="002B1E42"/>
    <w:rsid w:val="002B2479"/>
    <w:rsid w:val="002B3254"/>
    <w:rsid w:val="002B3890"/>
    <w:rsid w:val="002B3F10"/>
    <w:rsid w:val="002B400E"/>
    <w:rsid w:val="002B4602"/>
    <w:rsid w:val="002B48D1"/>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2F15"/>
    <w:rsid w:val="003031ED"/>
    <w:rsid w:val="0030418E"/>
    <w:rsid w:val="0030454B"/>
    <w:rsid w:val="00305EEB"/>
    <w:rsid w:val="003063DE"/>
    <w:rsid w:val="00306945"/>
    <w:rsid w:val="00310414"/>
    <w:rsid w:val="00310C71"/>
    <w:rsid w:val="00310FED"/>
    <w:rsid w:val="00311470"/>
    <w:rsid w:val="00311ABB"/>
    <w:rsid w:val="00312F4F"/>
    <w:rsid w:val="00312FCB"/>
    <w:rsid w:val="003139B7"/>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897"/>
    <w:rsid w:val="003278C0"/>
    <w:rsid w:val="00327AD8"/>
    <w:rsid w:val="00327B63"/>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0BE"/>
    <w:rsid w:val="003971A1"/>
    <w:rsid w:val="00397A1E"/>
    <w:rsid w:val="00397A2F"/>
    <w:rsid w:val="003A06EB"/>
    <w:rsid w:val="003A0B44"/>
    <w:rsid w:val="003A18FA"/>
    <w:rsid w:val="003A2212"/>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5B41"/>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26E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0BCC"/>
    <w:rsid w:val="005E1580"/>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4331"/>
    <w:rsid w:val="005F484A"/>
    <w:rsid w:val="005F4987"/>
    <w:rsid w:val="005F510F"/>
    <w:rsid w:val="005F6153"/>
    <w:rsid w:val="005F685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4CD0"/>
    <w:rsid w:val="006A514B"/>
    <w:rsid w:val="006A5A3B"/>
    <w:rsid w:val="006A5B5B"/>
    <w:rsid w:val="006A75B5"/>
    <w:rsid w:val="006A77E3"/>
    <w:rsid w:val="006B0825"/>
    <w:rsid w:val="006B13DF"/>
    <w:rsid w:val="006B171C"/>
    <w:rsid w:val="006B1D93"/>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3B7B"/>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DA1"/>
    <w:rsid w:val="007A380A"/>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AFC"/>
    <w:rsid w:val="007C6BB8"/>
    <w:rsid w:val="007C772B"/>
    <w:rsid w:val="007C7B57"/>
    <w:rsid w:val="007C7B67"/>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E73D1"/>
    <w:rsid w:val="007F05D5"/>
    <w:rsid w:val="007F0A9E"/>
    <w:rsid w:val="007F0EAE"/>
    <w:rsid w:val="007F1AC8"/>
    <w:rsid w:val="007F27E4"/>
    <w:rsid w:val="007F2D74"/>
    <w:rsid w:val="007F44C8"/>
    <w:rsid w:val="007F58F3"/>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3C0"/>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695D"/>
    <w:rsid w:val="00867827"/>
    <w:rsid w:val="00867B87"/>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920"/>
    <w:rsid w:val="00896A44"/>
    <w:rsid w:val="00896B11"/>
    <w:rsid w:val="00896BBC"/>
    <w:rsid w:val="008974C0"/>
    <w:rsid w:val="00897564"/>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39C6"/>
    <w:rsid w:val="008D3D39"/>
    <w:rsid w:val="008D3FDC"/>
    <w:rsid w:val="008D4110"/>
    <w:rsid w:val="008D49F1"/>
    <w:rsid w:val="008D608A"/>
    <w:rsid w:val="008D68F4"/>
    <w:rsid w:val="008D6CC9"/>
    <w:rsid w:val="008D7B8A"/>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F0"/>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547C"/>
    <w:rsid w:val="00945565"/>
    <w:rsid w:val="0094584A"/>
    <w:rsid w:val="00945980"/>
    <w:rsid w:val="009464D0"/>
    <w:rsid w:val="009479F6"/>
    <w:rsid w:val="009506E1"/>
    <w:rsid w:val="00950FE5"/>
    <w:rsid w:val="00951302"/>
    <w:rsid w:val="00951403"/>
    <w:rsid w:val="0095150D"/>
    <w:rsid w:val="00951E37"/>
    <w:rsid w:val="009528D1"/>
    <w:rsid w:val="0095398F"/>
    <w:rsid w:val="00953E2B"/>
    <w:rsid w:val="00954068"/>
    <w:rsid w:val="00955617"/>
    <w:rsid w:val="00955946"/>
    <w:rsid w:val="00955D88"/>
    <w:rsid w:val="00956313"/>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26DC"/>
    <w:rsid w:val="009934D0"/>
    <w:rsid w:val="0099377B"/>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102BE"/>
    <w:rsid w:val="00A10E4B"/>
    <w:rsid w:val="00A1202A"/>
    <w:rsid w:val="00A12191"/>
    <w:rsid w:val="00A12271"/>
    <w:rsid w:val="00A126C6"/>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40FEE"/>
    <w:rsid w:val="00A41082"/>
    <w:rsid w:val="00A41745"/>
    <w:rsid w:val="00A41A6A"/>
    <w:rsid w:val="00A41BA8"/>
    <w:rsid w:val="00A421A1"/>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6D4F"/>
    <w:rsid w:val="00AA759C"/>
    <w:rsid w:val="00AA7D66"/>
    <w:rsid w:val="00AA7F89"/>
    <w:rsid w:val="00AB005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52C4"/>
    <w:rsid w:val="00B06185"/>
    <w:rsid w:val="00B066D4"/>
    <w:rsid w:val="00B06979"/>
    <w:rsid w:val="00B06E0A"/>
    <w:rsid w:val="00B079EE"/>
    <w:rsid w:val="00B10C65"/>
    <w:rsid w:val="00B10E5B"/>
    <w:rsid w:val="00B1105D"/>
    <w:rsid w:val="00B11197"/>
    <w:rsid w:val="00B117B6"/>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6088"/>
    <w:rsid w:val="00B46979"/>
    <w:rsid w:val="00B502AC"/>
    <w:rsid w:val="00B508E4"/>
    <w:rsid w:val="00B50AF8"/>
    <w:rsid w:val="00B51D7E"/>
    <w:rsid w:val="00B52558"/>
    <w:rsid w:val="00B5400E"/>
    <w:rsid w:val="00B540A4"/>
    <w:rsid w:val="00B5523C"/>
    <w:rsid w:val="00B5545E"/>
    <w:rsid w:val="00B554A5"/>
    <w:rsid w:val="00B5691A"/>
    <w:rsid w:val="00B577D4"/>
    <w:rsid w:val="00B57837"/>
    <w:rsid w:val="00B579F1"/>
    <w:rsid w:val="00B57C6A"/>
    <w:rsid w:val="00B57FEC"/>
    <w:rsid w:val="00B60056"/>
    <w:rsid w:val="00B609D5"/>
    <w:rsid w:val="00B611EC"/>
    <w:rsid w:val="00B612F6"/>
    <w:rsid w:val="00B626B7"/>
    <w:rsid w:val="00B63333"/>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A0C04"/>
    <w:rsid w:val="00BA1925"/>
    <w:rsid w:val="00BA1AB9"/>
    <w:rsid w:val="00BA21D0"/>
    <w:rsid w:val="00BA2722"/>
    <w:rsid w:val="00BA29D8"/>
    <w:rsid w:val="00BA3766"/>
    <w:rsid w:val="00BA3CDD"/>
    <w:rsid w:val="00BA4D4A"/>
    <w:rsid w:val="00BA4FE7"/>
    <w:rsid w:val="00BA534D"/>
    <w:rsid w:val="00BA5D0C"/>
    <w:rsid w:val="00BA622D"/>
    <w:rsid w:val="00BA626A"/>
    <w:rsid w:val="00BA7891"/>
    <w:rsid w:val="00BB15BD"/>
    <w:rsid w:val="00BB2471"/>
    <w:rsid w:val="00BB282D"/>
    <w:rsid w:val="00BB2DC7"/>
    <w:rsid w:val="00BB30F7"/>
    <w:rsid w:val="00BB3A1E"/>
    <w:rsid w:val="00BB3EAE"/>
    <w:rsid w:val="00BB5213"/>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06"/>
    <w:rsid w:val="00C77D3F"/>
    <w:rsid w:val="00C80484"/>
    <w:rsid w:val="00C81299"/>
    <w:rsid w:val="00C81C3D"/>
    <w:rsid w:val="00C81F4F"/>
    <w:rsid w:val="00C82185"/>
    <w:rsid w:val="00C8359A"/>
    <w:rsid w:val="00C8458B"/>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F90"/>
    <w:rsid w:val="00CD71CB"/>
    <w:rsid w:val="00CD7635"/>
    <w:rsid w:val="00CD799E"/>
    <w:rsid w:val="00CD7A2C"/>
    <w:rsid w:val="00CE010B"/>
    <w:rsid w:val="00CE0D84"/>
    <w:rsid w:val="00CE1314"/>
    <w:rsid w:val="00CE1AB8"/>
    <w:rsid w:val="00CE1E1E"/>
    <w:rsid w:val="00CE1F14"/>
    <w:rsid w:val="00CE2B36"/>
    <w:rsid w:val="00CE2B74"/>
    <w:rsid w:val="00CE302F"/>
    <w:rsid w:val="00CE3D6C"/>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DB5"/>
    <w:rsid w:val="00E47760"/>
    <w:rsid w:val="00E47942"/>
    <w:rsid w:val="00E47F64"/>
    <w:rsid w:val="00E50341"/>
    <w:rsid w:val="00E50ACE"/>
    <w:rsid w:val="00E50ED0"/>
    <w:rsid w:val="00E515DB"/>
    <w:rsid w:val="00E51A91"/>
    <w:rsid w:val="00E51B16"/>
    <w:rsid w:val="00E52C81"/>
    <w:rsid w:val="00E533E0"/>
    <w:rsid w:val="00E53430"/>
    <w:rsid w:val="00E538D9"/>
    <w:rsid w:val="00E53AB7"/>
    <w:rsid w:val="00E54B2B"/>
    <w:rsid w:val="00E5526B"/>
    <w:rsid w:val="00E5561C"/>
    <w:rsid w:val="00E557E9"/>
    <w:rsid w:val="00E5610F"/>
    <w:rsid w:val="00E56BD4"/>
    <w:rsid w:val="00E57AAD"/>
    <w:rsid w:val="00E57B30"/>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746A"/>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9A3"/>
    <w:rsid w:val="00EB4520"/>
    <w:rsid w:val="00EB4964"/>
    <w:rsid w:val="00EB4E34"/>
    <w:rsid w:val="00EB5026"/>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3F0D"/>
    <w:rsid w:val="00F1446F"/>
    <w:rsid w:val="00F158F7"/>
    <w:rsid w:val="00F163EE"/>
    <w:rsid w:val="00F16439"/>
    <w:rsid w:val="00F16717"/>
    <w:rsid w:val="00F169ED"/>
    <w:rsid w:val="00F16A9B"/>
    <w:rsid w:val="00F16E67"/>
    <w:rsid w:val="00F16EDA"/>
    <w:rsid w:val="00F176D0"/>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90FE7"/>
    <w:rsid w:val="00F92EA7"/>
    <w:rsid w:val="00F9367F"/>
    <w:rsid w:val="00F93A98"/>
    <w:rsid w:val="00F93FED"/>
    <w:rsid w:val="00F9501E"/>
    <w:rsid w:val="00F96F3D"/>
    <w:rsid w:val="00F9746C"/>
    <w:rsid w:val="00F97F38"/>
    <w:rsid w:val="00FA0290"/>
    <w:rsid w:val="00FA0C43"/>
    <w:rsid w:val="00FA1161"/>
    <w:rsid w:val="00FA1375"/>
    <w:rsid w:val="00FA1FF1"/>
    <w:rsid w:val="00FA3562"/>
    <w:rsid w:val="00FA3980"/>
    <w:rsid w:val="00FA39BD"/>
    <w:rsid w:val="00FA3D95"/>
    <w:rsid w:val="00FA47E9"/>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202E"/>
    <w:rsid w:val="00FD30A0"/>
    <w:rsid w:val="00FD3815"/>
    <w:rsid w:val="00FD3FE7"/>
    <w:rsid w:val="00FD4110"/>
    <w:rsid w:val="00FD6CD6"/>
    <w:rsid w:val="00FD6EA8"/>
    <w:rsid w:val="00FD6EC4"/>
    <w:rsid w:val="00FD7092"/>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6A4CD0"/>
    <w:rPr>
      <w:rFonts w:ascii="Times New Roman" w:eastAsia="Batang" w:hAnsi="Times New Roman"/>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6A4CD0"/>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0F9B4E-BC0D-4DBC-AF53-E657A2912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3</Pages>
  <Words>834</Words>
  <Characters>4759</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55</cp:revision>
  <cp:lastPrinted>2013-09-26T07:23:00Z</cp:lastPrinted>
  <dcterms:created xsi:type="dcterms:W3CDTF">2018-09-21T22:09:00Z</dcterms:created>
  <dcterms:modified xsi:type="dcterms:W3CDTF">2018-11-02T07:00:00Z</dcterms:modified>
</cp:coreProperties>
</file>