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276" w:lineRule="auto"/>
        <w:rPr>
          <w:rFonts w:hint="eastAsia" w:ascii="Calibri" w:hAnsi="Calibri" w:eastAsia="宋体" w:cs="Calibri"/>
          <w:sz w:val="24"/>
          <w:lang w:val="en-US" w:eastAsia="zh-CN"/>
        </w:rPr>
      </w:pPr>
      <w:r>
        <w:rPr>
          <w:rFonts w:ascii="Calibri" w:hAnsi="Calibri" w:eastAsia="MS Gothic" w:cs="Calibri"/>
          <w:sz w:val="24"/>
          <w:szCs w:val="24"/>
          <w:lang w:val="en-GB"/>
        </w:rPr>
        <w:t>3GPP TSG RAN WG1 Meeting #9</w:t>
      </w:r>
      <w:r>
        <w:rPr>
          <w:rFonts w:hint="eastAsia" w:ascii="Calibri" w:hAnsi="Calibri" w:eastAsia="宋体" w:cs="Calibri"/>
          <w:sz w:val="24"/>
          <w:szCs w:val="24"/>
          <w:lang w:val="en-US" w:eastAsia="zh-CN"/>
        </w:rPr>
        <w:t>5</w:t>
      </w:r>
      <w:r>
        <w:rPr>
          <w:rFonts w:ascii="Calibri" w:hAnsi="Calibri" w:eastAsia="MS Gothic" w:cs="Calibri"/>
          <w:sz w:val="24"/>
          <w:szCs w:val="24"/>
          <w:lang w:val="en-GB"/>
        </w:rPr>
        <w:t xml:space="preserve">                                          </w:t>
      </w:r>
      <w:r>
        <w:rPr>
          <w:rFonts w:hint="eastAsia" w:ascii="Calibri" w:hAnsi="Calibri" w:eastAsia="宋体" w:cs="Calibri"/>
          <w:sz w:val="24"/>
          <w:lang w:val="en-GB" w:eastAsia="zh-CN"/>
        </w:rPr>
        <w:t xml:space="preserve"> </w:t>
      </w:r>
      <w:r>
        <w:rPr>
          <w:rFonts w:hint="eastAsia" w:ascii="Calibri" w:hAnsi="Calibri" w:eastAsia="宋体" w:cs="Calibri"/>
          <w:sz w:val="24"/>
          <w:lang w:val="en-US" w:eastAsia="zh-CN"/>
        </w:rPr>
        <w:t>R1-1812658</w:t>
      </w:r>
      <w:bookmarkStart w:id="3" w:name="_GoBack"/>
      <w:bookmarkEnd w:id="3"/>
    </w:p>
    <w:p>
      <w:pPr>
        <w:pStyle w:val="13"/>
        <w:spacing w:line="276" w:lineRule="auto"/>
        <w:rPr>
          <w:rFonts w:ascii="Calibri" w:hAnsi="Calibri" w:cs="Calibri"/>
          <w:lang w:val="en-GB"/>
        </w:rPr>
      </w:pPr>
      <w:r>
        <w:rPr>
          <w:rFonts w:hint="eastAsia" w:ascii="Calibri" w:hAnsi="Calibri" w:eastAsia="宋体" w:cs="Calibri"/>
          <w:sz w:val="24"/>
          <w:szCs w:val="24"/>
          <w:lang w:val="en-US" w:eastAsia="zh-CN"/>
        </w:rPr>
        <w:t>Spokane</w:t>
      </w:r>
      <w:r>
        <w:rPr>
          <w:rFonts w:ascii="Calibri" w:hAnsi="Calibri" w:eastAsia="MS Gothic" w:cs="Calibri"/>
          <w:sz w:val="24"/>
          <w:szCs w:val="24"/>
          <w:lang w:val="en-GB"/>
        </w:rPr>
        <w:t xml:space="preserve">, </w:t>
      </w:r>
      <w:r>
        <w:rPr>
          <w:rFonts w:hint="eastAsia" w:ascii="Calibri" w:hAnsi="Calibri" w:eastAsia="宋体" w:cs="Calibri"/>
          <w:sz w:val="24"/>
          <w:szCs w:val="24"/>
          <w:lang w:val="en-US" w:eastAsia="zh-CN"/>
        </w:rPr>
        <w:t>USA</w:t>
      </w:r>
      <w:r>
        <w:rPr>
          <w:rFonts w:ascii="Calibri" w:hAnsi="Calibri" w:eastAsia="MS Gothic" w:cs="Calibri"/>
          <w:sz w:val="24"/>
          <w:szCs w:val="24"/>
          <w:lang w:val="en-GB"/>
        </w:rPr>
        <w:t xml:space="preserve">, </w:t>
      </w:r>
      <w:r>
        <w:rPr>
          <w:rFonts w:hint="eastAsia" w:ascii="Calibri" w:hAnsi="Calibri" w:eastAsia="宋体" w:cs="Calibri"/>
          <w:sz w:val="24"/>
          <w:szCs w:val="24"/>
          <w:lang w:val="en-US" w:eastAsia="zh-CN"/>
        </w:rPr>
        <w:t>12</w:t>
      </w:r>
      <w:r>
        <w:rPr>
          <w:rFonts w:ascii="Calibri" w:hAnsi="Calibri" w:eastAsia="MS Gothic" w:cs="Calibri"/>
          <w:sz w:val="24"/>
          <w:szCs w:val="24"/>
          <w:lang w:val="en-GB"/>
        </w:rPr>
        <w:t>th - 1</w:t>
      </w:r>
      <w:r>
        <w:rPr>
          <w:rFonts w:hint="eastAsia" w:ascii="Calibri" w:hAnsi="Calibri" w:eastAsia="宋体" w:cs="Calibri"/>
          <w:sz w:val="24"/>
          <w:szCs w:val="24"/>
          <w:lang w:val="en-US" w:eastAsia="zh-CN"/>
        </w:rPr>
        <w:t>6</w:t>
      </w:r>
      <w:r>
        <w:rPr>
          <w:rFonts w:ascii="Calibri" w:hAnsi="Calibri" w:eastAsia="MS Gothic" w:cs="Calibri"/>
          <w:sz w:val="24"/>
          <w:szCs w:val="24"/>
          <w:lang w:val="en-GB"/>
        </w:rPr>
        <w:t xml:space="preserve">th </w:t>
      </w:r>
      <w:r>
        <w:rPr>
          <w:rFonts w:hint="eastAsia" w:ascii="Calibri" w:hAnsi="Calibri" w:eastAsia="宋体" w:cs="Calibri"/>
          <w:sz w:val="24"/>
          <w:szCs w:val="24"/>
          <w:lang w:val="en-US" w:eastAsia="zh-CN"/>
        </w:rPr>
        <w:t>Nov</w:t>
      </w:r>
      <w:r>
        <w:rPr>
          <w:rFonts w:ascii="Calibri" w:hAnsi="Calibri" w:eastAsia="MS Gothic" w:cs="Calibri"/>
          <w:sz w:val="24"/>
          <w:szCs w:val="24"/>
          <w:lang w:val="en-GB"/>
        </w:rPr>
        <w:t>. 2018</w:t>
      </w:r>
    </w:p>
    <w:p>
      <w:pPr>
        <w:pStyle w:val="13"/>
        <w:spacing w:line="276" w:lineRule="auto"/>
        <w:ind w:left="1800" w:hanging="1800"/>
        <w:rPr>
          <w:rFonts w:ascii="Calibri" w:hAnsi="Calibri" w:eastAsia="MS Gothic" w:cs="Calibri"/>
          <w:sz w:val="24"/>
          <w:lang w:val="en-GB"/>
        </w:rPr>
      </w:pPr>
    </w:p>
    <w:p>
      <w:pPr>
        <w:pStyle w:val="13"/>
        <w:spacing w:line="276" w:lineRule="auto"/>
        <w:ind w:left="1800" w:hanging="1800"/>
        <w:rPr>
          <w:rFonts w:hint="eastAsia" w:ascii="Calibri" w:hAnsi="Calibri" w:eastAsia="宋体" w:cs="Calibri"/>
          <w:sz w:val="24"/>
          <w:lang w:val="en-US" w:eastAsia="zh-CN"/>
        </w:rPr>
      </w:pPr>
      <w:r>
        <w:rPr>
          <w:rFonts w:ascii="Calibri" w:hAnsi="Calibri" w:eastAsia="MS Gothic" w:cs="Calibri"/>
          <w:sz w:val="24"/>
        </w:rPr>
        <w:t>Source:</w:t>
      </w:r>
      <w:r>
        <w:rPr>
          <w:rFonts w:ascii="Calibri" w:hAnsi="Calibri" w:eastAsia="MS Gothic" w:cs="Calibri"/>
          <w:sz w:val="24"/>
        </w:rPr>
        <w:tab/>
      </w:r>
      <w:r>
        <w:rPr>
          <w:rFonts w:hint="eastAsia" w:ascii="Calibri" w:hAnsi="Calibri" w:eastAsia="宋体" w:cs="Calibri"/>
          <w:sz w:val="24"/>
          <w:lang w:val="en-US" w:eastAsia="zh-CN"/>
        </w:rPr>
        <w:t>ZTE</w:t>
      </w:r>
    </w:p>
    <w:p>
      <w:pPr>
        <w:pStyle w:val="13"/>
        <w:spacing w:line="276" w:lineRule="auto"/>
        <w:ind w:left="1800" w:hanging="1800"/>
        <w:jc w:val="both"/>
        <w:rPr>
          <w:rFonts w:hint="eastAsia" w:ascii="Calibri" w:hAnsi="Calibri" w:eastAsia="宋体" w:cs="Calibri"/>
          <w:sz w:val="24"/>
          <w:lang w:val="en-US" w:eastAsia="zh-CN"/>
        </w:rPr>
      </w:pPr>
      <w:r>
        <w:rPr>
          <w:rFonts w:ascii="Calibri" w:hAnsi="Calibri" w:eastAsia="MS Gothic" w:cs="Calibri"/>
          <w:sz w:val="24"/>
        </w:rPr>
        <w:t>Title:</w:t>
      </w:r>
      <w:r>
        <w:rPr>
          <w:rFonts w:ascii="Calibri" w:hAnsi="Calibri" w:eastAsia="MS Gothic" w:cs="Calibri"/>
          <w:sz w:val="24"/>
        </w:rPr>
        <w:tab/>
      </w:r>
      <w:r>
        <w:rPr>
          <w:rFonts w:hint="eastAsia" w:ascii="Calibri" w:hAnsi="Calibri" w:eastAsia="宋体" w:cs="Calibri"/>
          <w:sz w:val="24"/>
          <w:lang w:val="en-US" w:eastAsia="zh-CN"/>
        </w:rPr>
        <w:t>Considerations on NR PRS design</w:t>
      </w:r>
    </w:p>
    <w:p>
      <w:pPr>
        <w:pStyle w:val="13"/>
        <w:spacing w:line="276" w:lineRule="auto"/>
        <w:ind w:left="1800" w:hanging="1800"/>
        <w:jc w:val="both"/>
        <w:rPr>
          <w:rFonts w:ascii="Calibri" w:hAnsi="Calibri" w:cs="Calibri"/>
          <w:sz w:val="24"/>
          <w:lang w:val="en-GB" w:eastAsia="ja-JP"/>
        </w:rPr>
      </w:pPr>
      <w:r>
        <w:rPr>
          <w:rFonts w:ascii="Calibri" w:hAnsi="Calibri" w:eastAsia="MS Gothic" w:cs="Calibri"/>
          <w:sz w:val="24"/>
        </w:rPr>
        <w:t>Agenda Item:</w:t>
      </w:r>
      <w:r>
        <w:rPr>
          <w:rFonts w:ascii="Calibri" w:hAnsi="Calibri" w:eastAsia="MS Gothic" w:cs="Calibri"/>
          <w:sz w:val="24"/>
        </w:rPr>
        <w:tab/>
      </w:r>
      <w:r>
        <w:rPr>
          <w:rFonts w:ascii="Calibri" w:hAnsi="Calibri" w:eastAsia="MS Gothic" w:cs="Calibri"/>
          <w:sz w:val="24"/>
        </w:rPr>
        <w:t xml:space="preserve">7.2.10.3 </w:t>
      </w:r>
    </w:p>
    <w:p>
      <w:pPr>
        <w:pBdr>
          <w:bottom w:val="single" w:color="auto" w:sz="6" w:space="1"/>
        </w:pBdr>
        <w:spacing w:line="276" w:lineRule="auto"/>
        <w:ind w:left="1800" w:hanging="1800"/>
        <w:rPr>
          <w:rFonts w:ascii="Calibri" w:hAnsi="Calibri" w:eastAsia="宋体" w:cs="Calibri"/>
          <w:b/>
          <w:lang w:val="en-US" w:eastAsia="zh-CN"/>
        </w:rPr>
      </w:pPr>
      <w:r>
        <w:rPr>
          <w:rFonts w:ascii="Calibri" w:hAnsi="Calibri" w:cs="Calibri"/>
          <w:b/>
          <w:lang w:val="en-US"/>
        </w:rPr>
        <w:t>Document for:</w:t>
      </w:r>
      <w:r>
        <w:rPr>
          <w:rFonts w:ascii="Calibri" w:hAnsi="Calibri" w:cs="Calibri"/>
          <w:b/>
          <w:lang w:val="en-US" w:eastAsia="ja-JP"/>
        </w:rPr>
        <w:t xml:space="preserve"> </w:t>
      </w:r>
      <w:r>
        <w:rPr>
          <w:rFonts w:ascii="Calibri" w:hAnsi="Calibri" w:cs="Calibri"/>
          <w:b/>
          <w:lang w:val="en-US" w:eastAsia="ja-JP"/>
        </w:rPr>
        <w:tab/>
      </w:r>
      <w:r>
        <w:rPr>
          <w:rFonts w:ascii="Calibri" w:hAnsi="Calibri" w:cs="Calibri"/>
          <w:b/>
          <w:lang w:val="en-US" w:eastAsia="ja-JP"/>
        </w:rPr>
        <w:t>Discussion/Decision</w:t>
      </w:r>
    </w:p>
    <w:p>
      <w:pPr>
        <w:pStyle w:val="2"/>
        <w:spacing w:line="360" w:lineRule="auto"/>
        <w:rPr>
          <w:rFonts w:ascii="Calibri" w:hAnsi="Calibri" w:cs="Calibri"/>
          <w:sz w:val="30"/>
          <w:szCs w:val="30"/>
          <w:lang w:val="en-US"/>
        </w:rPr>
      </w:pPr>
      <w:r>
        <w:rPr>
          <w:rFonts w:ascii="Calibri" w:hAnsi="Calibri" w:cs="Calibri"/>
          <w:sz w:val="30"/>
          <w:szCs w:val="30"/>
          <w:lang w:val="en-US"/>
        </w:rPr>
        <w:t>Introduction</w:t>
      </w:r>
    </w:p>
    <w:p>
      <w:pPr>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Times New Roman" w:hAnsi="Times New Roman" w:eastAsia="宋体" w:cs="Times New Roman"/>
          <w:lang w:val="en-US" w:eastAsia="ja-JP"/>
        </w:rPr>
      </w:pPr>
      <w:r>
        <w:rPr>
          <w:rFonts w:hint="eastAsia" w:ascii="Times New Roman" w:hAnsi="Times New Roman" w:eastAsia="宋体" w:cs="Times New Roman"/>
          <w:lang w:val="en-US" w:eastAsia="ja-JP"/>
        </w:rPr>
        <w:t>In RAN#8</w:t>
      </w:r>
      <w:r>
        <w:rPr>
          <w:rFonts w:hint="eastAsia" w:ascii="Times New Roman" w:hAnsi="Times New Roman" w:eastAsia="宋体" w:cs="Times New Roman"/>
          <w:lang w:val="en-US" w:eastAsia="zh-CN"/>
        </w:rPr>
        <w:t>1</w:t>
      </w:r>
      <w:r>
        <w:rPr>
          <w:rFonts w:hint="eastAsia" w:ascii="Times New Roman" w:hAnsi="Times New Roman" w:eastAsia="宋体" w:cs="Times New Roman"/>
          <w:lang w:val="en-US" w:eastAsia="ja-JP"/>
        </w:rPr>
        <w:t>, positioning SID was approved. The following objective is included in the scope of the study on NR positioning [</w:t>
      </w:r>
      <w:r>
        <w:rPr>
          <w:rFonts w:hint="eastAsia" w:ascii="Times New Roman" w:hAnsi="Times New Roman" w:eastAsia="宋体" w:cs="Times New Roman"/>
          <w:lang w:val="en-US" w:eastAsia="ja-JP"/>
        </w:rPr>
        <w:fldChar w:fldCharType="begin"/>
      </w:r>
      <w:r>
        <w:rPr>
          <w:rFonts w:hint="eastAsia" w:ascii="Times New Roman" w:hAnsi="Times New Roman" w:eastAsia="宋体" w:cs="Times New Roman"/>
          <w:lang w:val="en-US" w:eastAsia="ja-JP"/>
        </w:rPr>
        <w:instrText xml:space="preserve"> REF SID_positioning \h  \* MERGEFORMAT </w:instrText>
      </w:r>
      <w:r>
        <w:rPr>
          <w:rFonts w:hint="eastAsia" w:ascii="Times New Roman" w:hAnsi="Times New Roman" w:eastAsia="宋体" w:cs="Times New Roman"/>
          <w:lang w:val="en-US" w:eastAsia="ja-JP"/>
        </w:rPr>
        <w:fldChar w:fldCharType="separate"/>
      </w:r>
      <w:r>
        <w:rPr>
          <w:rFonts w:hint="eastAsia" w:ascii="Times New Roman" w:hAnsi="Times New Roman" w:eastAsia="宋体" w:cs="Times New Roman"/>
          <w:lang w:val="en-US" w:eastAsia="zh-CN"/>
        </w:rPr>
        <w:t>1</w:t>
      </w:r>
      <w:r>
        <w:rPr>
          <w:rFonts w:hint="eastAsia" w:ascii="Times New Roman" w:hAnsi="Times New Roman" w:eastAsia="宋体" w:cs="Times New Roman"/>
          <w:lang w:val="en-US" w:eastAsia="ja-JP"/>
        </w:rPr>
        <w:fldChar w:fldCharType="end"/>
      </w:r>
      <w:r>
        <w:rPr>
          <w:rFonts w:hint="eastAsia" w:ascii="Times New Roman" w:hAnsi="Times New Roman" w:eastAsia="宋体" w:cs="Times New Roman"/>
          <w:lang w:val="en-US" w:eastAsia="ja-JP"/>
        </w:rPr>
        <w:t>].</w:t>
      </w:r>
    </w:p>
    <w:p>
      <w:pPr>
        <w:keepLines w:val="0"/>
        <w:pageBreakBefore w:val="0"/>
        <w:widowControl/>
        <w:kinsoku/>
        <w:wordWrap/>
        <w:overflowPunct/>
        <w:topLinePunct w:val="0"/>
        <w:autoSpaceDE/>
        <w:autoSpaceDN/>
        <w:bidi w:val="0"/>
        <w:adjustRightInd/>
        <w:snapToGrid/>
        <w:spacing w:line="240" w:lineRule="atLeast"/>
        <w:ind w:firstLine="240" w:firstLineChars="100"/>
        <w:jc w:val="left"/>
        <w:textAlignment w:val="auto"/>
        <w:rPr>
          <w:rFonts w:hint="eastAsia" w:ascii="Times New Roman" w:hAnsi="Times New Roman" w:eastAsia="宋体" w:cs="Times New Roman"/>
          <w:i/>
          <w:iCs/>
          <w:lang w:val="en-US" w:eastAsia="ja-JP"/>
        </w:rPr>
      </w:pPr>
      <w:r>
        <w:rPr>
          <w:rFonts w:hint="default" w:ascii="Times New Roman" w:hAnsi="Times New Roman" w:eastAsia="宋体" w:cs="Times New Roman"/>
          <w:i/>
          <w:iCs/>
          <w:lang w:val="en-US" w:eastAsia="zh-CN"/>
        </w:rPr>
        <w:t>“</w:t>
      </w:r>
      <w:r>
        <w:rPr>
          <w:rFonts w:hint="eastAsia" w:ascii="Times New Roman" w:hAnsi="Times New Roman" w:eastAsia="宋体" w:cs="Times New Roman"/>
          <w:i/>
          <w:iCs/>
          <w:lang w:val="en-US" w:eastAsia="ja-JP"/>
        </w:rPr>
        <w:t xml:space="preserve">Study and evaluate potential solutions of positioning technologies based on the above identified </w:t>
      </w:r>
    </w:p>
    <w:p>
      <w:pPr>
        <w:keepLines w:val="0"/>
        <w:pageBreakBefore w:val="0"/>
        <w:widowControl/>
        <w:kinsoku/>
        <w:wordWrap/>
        <w:overflowPunct/>
        <w:topLinePunct w:val="0"/>
        <w:autoSpaceDE/>
        <w:autoSpaceDN/>
        <w:bidi w:val="0"/>
        <w:adjustRightInd/>
        <w:snapToGrid/>
        <w:spacing w:line="240" w:lineRule="atLeast"/>
        <w:ind w:firstLine="240" w:firstLineChars="100"/>
        <w:jc w:val="left"/>
        <w:textAlignment w:val="auto"/>
        <w:rPr>
          <w:rFonts w:hint="eastAsia" w:ascii="Times New Roman" w:hAnsi="Times New Roman" w:eastAsia="宋体" w:cs="Times New Roman"/>
          <w:i/>
          <w:iCs/>
          <w:lang w:val="en-US" w:eastAsia="ja-JP"/>
        </w:rPr>
      </w:pPr>
      <w:r>
        <w:rPr>
          <w:rFonts w:hint="eastAsia" w:ascii="Times New Roman" w:hAnsi="Times New Roman" w:eastAsia="宋体" w:cs="Times New Roman"/>
          <w:i/>
          <w:iCs/>
          <w:lang w:val="en-US" w:eastAsia="ja-JP"/>
        </w:rPr>
        <w:t>requirements, evaluation scenarios/methodologies [RAN1]</w:t>
      </w:r>
    </w:p>
    <w:p>
      <w:pPr>
        <w:keepLines w:val="0"/>
        <w:pageBreakBefore w:val="0"/>
        <w:widowControl/>
        <w:kinsoku/>
        <w:wordWrap/>
        <w:overflowPunct/>
        <w:topLinePunct w:val="0"/>
        <w:autoSpaceDE/>
        <w:autoSpaceDN/>
        <w:bidi w:val="0"/>
        <w:adjustRightInd/>
        <w:snapToGrid/>
        <w:spacing w:line="240" w:lineRule="atLeast"/>
        <w:ind w:left="240" w:leftChars="100" w:firstLine="0" w:firstLineChars="0"/>
        <w:jc w:val="left"/>
        <w:textAlignment w:val="auto"/>
        <w:rPr>
          <w:rFonts w:hint="eastAsia" w:ascii="Times New Roman" w:hAnsi="Times New Roman" w:eastAsia="宋体" w:cs="Times New Roman"/>
          <w:i/>
          <w:iCs/>
          <w:lang w:val="en-US" w:eastAsia="zh-CN"/>
        </w:rPr>
      </w:pPr>
      <w:r>
        <w:rPr>
          <w:rFonts w:hint="eastAsia" w:ascii="Times New Roman" w:hAnsi="Times New Roman" w:eastAsia="宋体" w:cs="Times New Roman"/>
          <w:i/>
          <w:iCs/>
          <w:lang w:val="en-US" w:eastAsia="ja-JP"/>
        </w:rPr>
        <w:t>Solutions should include at least NR-based RAT dependent positioning to operate in both FR1 and FR2 whereas other positioning technologies are not precluded</w:t>
      </w:r>
      <w:r>
        <w:rPr>
          <w:rFonts w:hint="eastAsia" w:ascii="Times New Roman" w:hAnsi="Times New Roman" w:eastAsia="宋体" w:cs="Times New Roman"/>
          <w:i/>
          <w:iCs/>
          <w:lang w:val="en-US" w:eastAsia="zh-CN"/>
        </w:rPr>
        <w:t>.</w:t>
      </w:r>
      <w:r>
        <w:rPr>
          <w:rFonts w:hint="default" w:ascii="Times New Roman" w:hAnsi="Times New Roman" w:eastAsia="宋体" w:cs="Times New Roman"/>
          <w:i/>
          <w:iCs/>
          <w:lang w:val="en-US" w:eastAsia="zh-CN"/>
        </w:rPr>
        <w:t>”</w:t>
      </w:r>
    </w:p>
    <w:p>
      <w:pPr>
        <w:keepLines w:val="0"/>
        <w:pageBreakBefore w:val="0"/>
        <w:widowControl/>
        <w:kinsoku/>
        <w:wordWrap/>
        <w:overflowPunct/>
        <w:topLinePunct w:val="0"/>
        <w:autoSpaceDE/>
        <w:autoSpaceDN/>
        <w:bidi w:val="0"/>
        <w:adjustRightInd/>
        <w:snapToGrid/>
        <w:spacing w:line="240" w:lineRule="atLeast"/>
        <w:jc w:val="left"/>
        <w:textAlignment w:val="auto"/>
        <w:rPr>
          <w:rFonts w:ascii="Calibri" w:hAnsi="Calibri" w:cs="Calibri"/>
          <w:lang w:val="en-US" w:eastAsia="ja-JP"/>
        </w:rPr>
      </w:pPr>
      <w:r>
        <w:rPr>
          <w:rFonts w:hint="eastAsia" w:ascii="Times New Roman" w:hAnsi="Times New Roman" w:eastAsia="宋体" w:cs="Times New Roman"/>
          <w:lang w:val="en-US" w:eastAsia="zh-CN"/>
        </w:rPr>
        <w:t>OTDOA is widely supported according to the contributions for RAN1#94bis.In this paper, we analyzed the necessary reference design for OTDOA.</w:t>
      </w:r>
    </w:p>
    <w:p>
      <w:pPr>
        <w:pStyle w:val="2"/>
        <w:keepNext/>
        <w:keepLines w:val="0"/>
        <w:pageBreakBefore w:val="0"/>
        <w:widowControl/>
        <w:kinsoku/>
        <w:wordWrap/>
        <w:overflowPunct/>
        <w:topLinePunct w:val="0"/>
        <w:autoSpaceDE/>
        <w:autoSpaceDN/>
        <w:bidi w:val="0"/>
        <w:adjustRightInd/>
        <w:snapToGrid/>
        <w:spacing w:line="480" w:lineRule="auto"/>
        <w:ind w:left="425" w:hanging="425"/>
        <w:textAlignment w:val="auto"/>
        <w:outlineLvl w:val="0"/>
        <w:rPr>
          <w:rFonts w:hint="eastAsia" w:eastAsia="宋体"/>
          <w:sz w:val="30"/>
          <w:szCs w:val="30"/>
          <w:lang w:val="en-US" w:eastAsia="zh-CN"/>
        </w:rPr>
      </w:pPr>
      <w:r>
        <w:rPr>
          <w:rFonts w:hint="eastAsia" w:ascii="Calibri" w:hAnsi="Calibri" w:eastAsia="宋体" w:cs="Calibri"/>
          <w:sz w:val="30"/>
          <w:szCs w:val="30"/>
          <w:lang w:val="en-US" w:eastAsia="zh-CN"/>
        </w:rPr>
        <w:t xml:space="preserve">New positioning reference signal </w:t>
      </w:r>
    </w:p>
    <w:p>
      <w:pPr>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Basically we have to choice as the reference signal for positioning purpose,TRS and new NR PRS.The biggest advantage of reusing TRS would be that it does not require too much extra resource and the TRS can be used both for positioning and its original purpose at same time.But noticing that we have TBS method[2], one kind of TBS is based on the transmission of PRS.If the signal is transmitted by a terrestrial beacon, it can only be used for positioning, the correction for time-bias and frequency-bias will go.Moreover, because of its function ,the TRS robustness to interference is worse, the signal from TBS will affect the TRS to perform its original function.</w:t>
      </w:r>
    </w:p>
    <w:p>
      <w:pPr>
        <w:keepNext w:val="0"/>
        <w:keepLines w:val="0"/>
        <w:pageBreakBefore w:val="0"/>
        <w:widowControl/>
        <w:kinsoku/>
        <w:wordWrap/>
        <w:overflowPunct/>
        <w:topLinePunct w:val="0"/>
        <w:autoSpaceDE/>
        <w:autoSpaceDN/>
        <w:bidi w:val="0"/>
        <w:adjustRightInd/>
        <w:snapToGrid/>
        <w:spacing w:line="240" w:lineRule="auto"/>
        <w:jc w:val="both"/>
        <w:textAlignment w:val="auto"/>
        <w:outlineLvl w:val="9"/>
        <w:rPr>
          <w:rFonts w:hint="eastAsia" w:ascii="Calibri" w:hAnsi="Calibri" w:cs="Calibri"/>
          <w:b/>
          <w:lang w:val="en-US" w:eastAsia="zh-CN"/>
        </w:rPr>
      </w:pPr>
      <w:r>
        <w:rPr>
          <w:rFonts w:hint="eastAsia" w:ascii="Calibri" w:hAnsi="Calibri" w:cs="Calibri"/>
          <w:b/>
          <w:lang w:val="en-US" w:eastAsia="zh-CN"/>
        </w:rPr>
        <w:t>Proposal 1:A new NR PRS is needed.</w:t>
      </w:r>
    </w:p>
    <w:p>
      <w:pPr>
        <w:pStyle w:val="2"/>
        <w:keepNext/>
        <w:keepLines w:val="0"/>
        <w:pageBreakBefore w:val="0"/>
        <w:widowControl/>
        <w:kinsoku/>
        <w:wordWrap/>
        <w:overflowPunct/>
        <w:topLinePunct w:val="0"/>
        <w:autoSpaceDE/>
        <w:autoSpaceDN/>
        <w:bidi w:val="0"/>
        <w:adjustRightInd/>
        <w:snapToGrid/>
        <w:spacing w:line="480" w:lineRule="auto"/>
        <w:ind w:left="425" w:hanging="425"/>
        <w:textAlignment w:val="auto"/>
        <w:outlineLvl w:val="0"/>
        <w:rPr>
          <w:rFonts w:hint="eastAsia" w:eastAsia="宋体"/>
          <w:lang w:val="en-US" w:eastAsia="zh-CN"/>
        </w:rPr>
      </w:pPr>
      <w:r>
        <w:rPr>
          <w:rFonts w:hint="eastAsia" w:ascii="Calibri" w:hAnsi="Calibri" w:eastAsia="宋体" w:cs="Calibri"/>
          <w:sz w:val="30"/>
          <w:szCs w:val="30"/>
          <w:lang w:val="en-US" w:eastAsia="zh-CN"/>
        </w:rPr>
        <w:t>Resource allocation for positioning-used reference signals</w:t>
      </w:r>
      <w:r>
        <w:rPr>
          <w:rFonts w:hint="eastAsia" w:ascii="Calibri" w:hAnsi="Calibri" w:eastAsia="宋体" w:cs="Calibri"/>
          <w:lang w:val="en-US" w:eastAsia="zh-CN"/>
        </w:rPr>
        <w:t xml:space="preserve"> </w:t>
      </w:r>
    </w:p>
    <w:p>
      <w:pPr>
        <w:keepLines w:val="0"/>
        <w:pageBreakBefore w:val="0"/>
        <w:widowControl/>
        <w:kinsoku/>
        <w:wordWrap/>
        <w:overflowPunct/>
        <w:topLinePunct w:val="0"/>
        <w:autoSpaceDE/>
        <w:autoSpaceDN/>
        <w:bidi w:val="0"/>
        <w:adjustRightInd/>
        <w:snapToGrid/>
        <w:spacing w:line="240" w:lineRule="atLeast"/>
        <w:jc w:val="left"/>
        <w:textAlignment w:val="auto"/>
        <w:rPr>
          <w:rFonts w:hint="eastAsia" w:eastAsia="宋体"/>
          <w:lang w:val="en-US" w:eastAsia="zh-CN"/>
        </w:rPr>
      </w:pPr>
      <w:r>
        <w:rPr>
          <w:rFonts w:hint="eastAsia" w:eastAsia="宋体"/>
          <w:lang w:val="en-US" w:eastAsia="zh-CN"/>
        </w:rPr>
        <w:t>To transmit the positioning-used reference signals require pre-defined resource allocation interpreted by a series of configuration parameters and bandwidth.</w:t>
      </w:r>
    </w:p>
    <w:p>
      <w:pPr>
        <w:pStyle w:val="3"/>
        <w:keepNext/>
        <w:keepLines w:val="0"/>
        <w:pageBreakBefore w:val="0"/>
        <w:widowControl/>
        <w:kinsoku/>
        <w:wordWrap/>
        <w:overflowPunct/>
        <w:topLinePunct w:val="0"/>
        <w:autoSpaceDE/>
        <w:autoSpaceDN/>
        <w:bidi w:val="0"/>
        <w:adjustRightInd/>
        <w:snapToGrid/>
        <w:spacing w:line="480" w:lineRule="exact"/>
        <w:ind w:left="567" w:hanging="567"/>
        <w:textAlignment w:val="auto"/>
        <w:outlineLvl w:val="1"/>
        <w:rPr>
          <w:lang w:val="en-US"/>
        </w:rPr>
      </w:pPr>
      <w:r>
        <w:rPr>
          <w:rFonts w:hint="eastAsia"/>
          <w:lang w:val="en-US" w:eastAsia="zh-CN"/>
        </w:rPr>
        <w:t xml:space="preserve">Frequency allocation </w:t>
      </w:r>
    </w:p>
    <w:p>
      <w:pPr>
        <w:pStyle w:val="10"/>
        <w:spacing w:line="260" w:lineRule="exact"/>
        <w:rPr>
          <w:rFonts w:hint="eastAsia" w:eastAsiaTheme="minorEastAsia"/>
          <w:kern w:val="0"/>
          <w:sz w:val="24"/>
          <w:szCs w:val="24"/>
          <w:lang w:val="en-US" w:eastAsia="zh-CN"/>
        </w:rPr>
      </w:pPr>
      <w:r>
        <w:rPr>
          <w:rFonts w:hint="eastAsia" w:eastAsiaTheme="minorEastAsia"/>
          <w:kern w:val="0"/>
          <w:sz w:val="24"/>
          <w:szCs w:val="24"/>
          <w:lang w:val="en-US" w:eastAsia="zh-CN"/>
        </w:rPr>
        <w:t xml:space="preserve">Generally wider bandwidth will bring higher positioning accuracy,which can be explained by a widely used tool , fisher information and </w:t>
      </w:r>
      <w:bookmarkStart w:id="0" w:name="OLE_LINK1"/>
      <w:r>
        <w:rPr>
          <w:rFonts w:hint="eastAsia" w:eastAsiaTheme="minorEastAsia"/>
          <w:kern w:val="0"/>
          <w:sz w:val="24"/>
          <w:szCs w:val="24"/>
          <w:lang w:val="en-US" w:eastAsia="zh-CN"/>
        </w:rPr>
        <w:t>Cramer-Rao bound.</w:t>
      </w:r>
      <w:bookmarkEnd w:id="0"/>
    </w:p>
    <w:p>
      <w:pPr>
        <w:pStyle w:val="10"/>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hint="eastAsia" w:eastAsiaTheme="minorEastAsia"/>
          <w:kern w:val="0"/>
          <w:sz w:val="24"/>
          <w:szCs w:val="24"/>
          <w:lang w:val="en-US" w:eastAsia="zh-CN"/>
        </w:rPr>
      </w:pPr>
      <w:r>
        <w:rPr>
          <w:rFonts w:hint="eastAsia" w:eastAsiaTheme="minorEastAsia"/>
          <w:kern w:val="0"/>
          <w:sz w:val="24"/>
          <w:szCs w:val="24"/>
          <w:lang w:val="en-US" w:eastAsia="zh-CN"/>
        </w:rPr>
        <w:t>To estimate deterministic unknown</w:t>
      </w:r>
      <w:r>
        <w:rPr>
          <w:rFonts w:hint="eastAsia" w:eastAsiaTheme="minorEastAsia"/>
          <w:kern w:val="0"/>
          <w:sz w:val="24"/>
          <w:szCs w:val="24"/>
          <w:lang w:val="en-US" w:eastAsia="zh-CN"/>
        </w:rPr>
        <w:object>
          <v:shape id="_x0000_i1025" o:spt="75" type="#_x0000_t75" style="height:11pt;width:10pt;" o:ole="t" filled="f" o:preferrelative="t" stroked="f" coordsize="21600,21600">
            <v:path/>
            <v:fill on="f" focussize="0,0"/>
            <v:stroke on="f"/>
            <v:imagedata r:id="rId5" o:title=""/>
            <o:lock v:ext="edit" aspectratio="f"/>
            <w10:wrap type="none"/>
            <w10:anchorlock/>
          </v:shape>
          <o:OLEObject Type="Embed" ProgID="Equation.DSMT4" ShapeID="_x0000_i1025" DrawAspect="Content" ObjectID="_1468075725" r:id="rId4">
            <o:LockedField>false</o:LockedField>
          </o:OLEObject>
        </w:object>
      </w:r>
      <w:r>
        <w:rPr>
          <w:rFonts w:hint="eastAsia" w:eastAsiaTheme="minorEastAsia"/>
          <w:kern w:val="0"/>
          <w:sz w:val="24"/>
          <w:szCs w:val="24"/>
          <w:lang w:val="en-US" w:eastAsia="zh-CN"/>
        </w:rPr>
        <w:t>from observation</w:t>
      </w:r>
      <w:r>
        <w:rPr>
          <w:rFonts w:hint="eastAsia" w:eastAsiaTheme="minorEastAsia"/>
          <w:kern w:val="0"/>
          <w:sz w:val="24"/>
          <w:szCs w:val="24"/>
          <w:lang w:val="en-US" w:eastAsia="zh-CN"/>
        </w:rPr>
        <w:object>
          <v:shape id="_x0000_i1026" o:spt="75" type="#_x0000_t75" style="height:10pt;width:10pt;" o:ole="t" filled="f" o:preferrelative="t" stroked="f" coordsize="21600,21600">
            <v:path/>
            <v:fill on="f" focussize="0,0"/>
            <v:stroke on="f"/>
            <v:imagedata r:id="rId7" o:title=""/>
            <o:lock v:ext="edit" aspectratio="f"/>
            <w10:wrap type="none"/>
            <w10:anchorlock/>
          </v:shape>
          <o:OLEObject Type="Embed" ProgID="Equation.DSMT4" ShapeID="_x0000_i1026" DrawAspect="Content" ObjectID="_1468075726" r:id="rId6">
            <o:LockedField>false</o:LockedField>
          </o:OLEObject>
        </w:object>
      </w:r>
      <w:r>
        <w:rPr>
          <w:rFonts w:hint="eastAsia" w:eastAsiaTheme="minorEastAsia"/>
          <w:kern w:val="0"/>
          <w:sz w:val="24"/>
          <w:szCs w:val="24"/>
          <w:lang w:val="en-US" w:eastAsia="zh-CN"/>
        </w:rPr>
        <w:t>given statistical model</w:t>
      </w:r>
      <w:r>
        <w:rPr>
          <w:rFonts w:hint="eastAsia" w:eastAsiaTheme="minorEastAsia"/>
          <w:kern w:val="0"/>
          <w:sz w:val="24"/>
          <w:szCs w:val="24"/>
          <w:lang w:val="en-US" w:eastAsia="zh-CN"/>
        </w:rPr>
        <w:object>
          <v:shape id="_x0000_i1027" o:spt="75" type="#_x0000_t75" style="height:16pt;width:39pt;" o:ole="t" filled="f" o:preferrelative="t" stroked="f" coordsize="21600,21600">
            <v:path/>
            <v:fill on="f" focussize="0,0"/>
            <v:stroke on="f"/>
            <v:imagedata r:id="rId9" o:title=""/>
            <o:lock v:ext="edit" aspectratio="f"/>
            <w10:wrap type="none"/>
            <w10:anchorlock/>
          </v:shape>
          <o:OLEObject Type="Embed" ProgID="Equation.DSMT4" ShapeID="_x0000_i1027" DrawAspect="Content" ObjectID="_1468075727" r:id="rId8">
            <o:LockedField>false</o:LockedField>
          </o:OLEObject>
        </w:object>
      </w:r>
      <w:r>
        <w:rPr>
          <w:rFonts w:hint="eastAsia" w:eastAsiaTheme="minorEastAsia"/>
          <w:kern w:val="0"/>
          <w:sz w:val="24"/>
          <w:szCs w:val="24"/>
          <w:lang w:val="en-US" w:eastAsia="zh-CN"/>
        </w:rPr>
        <w:t>.</w:t>
      </w:r>
    </w:p>
    <w:p>
      <w:pPr>
        <w:pStyle w:val="10"/>
        <w:spacing w:line="260" w:lineRule="exact"/>
        <w:rPr>
          <w:rFonts w:hint="eastAsia" w:eastAsiaTheme="minorEastAsia"/>
          <w:kern w:val="0"/>
          <w:sz w:val="24"/>
          <w:szCs w:val="24"/>
          <w:lang w:val="en-US" w:eastAsia="zh-CN"/>
        </w:rPr>
      </w:pPr>
      <w:r>
        <w:rPr>
          <w:rFonts w:hint="eastAsia" w:eastAsiaTheme="minorEastAsia"/>
          <w:kern w:val="0"/>
          <w:sz w:val="24"/>
          <w:szCs w:val="24"/>
          <w:lang w:val="en-US" w:eastAsia="zh-CN"/>
        </w:rPr>
        <w:t>The Fisher information matrix(FIM):</w:t>
      </w:r>
    </w:p>
    <w:p>
      <w:pPr>
        <w:pStyle w:val="10"/>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eastAsiaTheme="minorEastAsia"/>
          <w:kern w:val="0"/>
          <w:sz w:val="24"/>
          <w:szCs w:val="24"/>
          <w:lang w:val="en-US" w:eastAsia="zh-CN"/>
        </w:rPr>
      </w:pPr>
      <w:r>
        <w:rPr>
          <w:rFonts w:hint="eastAsia" w:eastAsiaTheme="minorEastAsia"/>
          <w:kern w:val="0"/>
          <w:sz w:val="24"/>
          <w:szCs w:val="24"/>
          <w:lang w:val="en-US" w:eastAsia="zh-CN"/>
        </w:rPr>
        <w:object>
          <v:shape id="_x0000_i1028" o:spt="75" type="#_x0000_t75" style="height:19pt;width:193.95pt;" o:ole="t" filled="f" o:preferrelative="t" stroked="f" coordsize="21600,21600">
            <v:path/>
            <v:fill on="f" focussize="0,0"/>
            <v:stroke on="f"/>
            <v:imagedata r:id="rId11" o:title=""/>
            <o:lock v:ext="edit" aspectratio="f"/>
            <w10:wrap type="none"/>
            <w10:anchorlock/>
          </v:shape>
          <o:OLEObject Type="Embed" ProgID="Equation.DSMT4" ShapeID="_x0000_i1028" DrawAspect="Content" ObjectID="_1468075728" r:id="rId10">
            <o:LockedField>false</o:LockedField>
          </o:OLEObject>
        </w:object>
      </w:r>
      <w:r>
        <w:rPr>
          <w:rFonts w:hint="eastAsia" w:eastAsiaTheme="minorEastAsia"/>
          <w:kern w:val="0"/>
          <w:sz w:val="24"/>
          <w:szCs w:val="24"/>
          <w:lang w:val="en-US" w:eastAsia="zh-CN"/>
        </w:rPr>
        <w:t xml:space="preserve"> </w:t>
      </w:r>
    </w:p>
    <w:p>
      <w:pPr>
        <w:pStyle w:val="10"/>
        <w:spacing w:line="260" w:lineRule="exact"/>
        <w:rPr>
          <w:rFonts w:hint="eastAsia" w:eastAsiaTheme="minorEastAsia"/>
          <w:kern w:val="0"/>
          <w:sz w:val="24"/>
          <w:szCs w:val="24"/>
          <w:lang w:val="en-US" w:eastAsia="zh-CN"/>
        </w:rPr>
      </w:pPr>
      <w:r>
        <w:rPr>
          <w:rFonts w:hint="eastAsia" w:eastAsiaTheme="minorEastAsia"/>
          <w:kern w:val="0"/>
          <w:sz w:val="24"/>
          <w:szCs w:val="24"/>
          <w:lang w:val="en-US" w:eastAsia="zh-CN"/>
        </w:rPr>
        <w:t>measures the amount of information the observation carries about the unknown.</w:t>
      </w:r>
    </w:p>
    <w:p>
      <w:pPr>
        <w:pStyle w:val="10"/>
        <w:spacing w:line="260" w:lineRule="exact"/>
        <w:rPr>
          <w:rFonts w:hint="eastAsia" w:eastAsiaTheme="minorEastAsia"/>
          <w:kern w:val="0"/>
          <w:sz w:val="24"/>
          <w:szCs w:val="24"/>
          <w:lang w:val="en-US" w:eastAsia="zh-CN"/>
        </w:rPr>
      </w:pPr>
      <w:r>
        <w:rPr>
          <w:rFonts w:hint="eastAsia" w:eastAsiaTheme="minorEastAsia"/>
          <w:kern w:val="0"/>
          <w:sz w:val="24"/>
          <w:szCs w:val="24"/>
          <w:lang w:val="en-US" w:eastAsia="zh-CN"/>
        </w:rPr>
        <w:t>The FIM relates to estimation error covariance</w:t>
      </w:r>
    </w:p>
    <w:p>
      <w:pPr>
        <w:pStyle w:val="10"/>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eastAsiaTheme="minorEastAsia"/>
          <w:kern w:val="0"/>
          <w:sz w:val="24"/>
          <w:szCs w:val="24"/>
          <w:lang w:val="en-US" w:eastAsia="zh-CN"/>
        </w:rPr>
      </w:pPr>
      <w:r>
        <w:rPr>
          <w:rFonts w:hint="eastAsia" w:eastAsiaTheme="minorEastAsia"/>
          <w:kern w:val="0"/>
          <w:sz w:val="24"/>
          <w:szCs w:val="24"/>
          <w:lang w:val="en-US" w:eastAsia="zh-CN"/>
        </w:rPr>
        <w:object>
          <v:shape id="_x0000_i1029" o:spt="75" type="#_x0000_t75" style="height:24pt;width:132pt;" o:ole="t" filled="f" o:preferrelative="t" stroked="f" coordsize="21600,21600">
            <v:path/>
            <v:fill on="f" focussize="0,0"/>
            <v:stroke on="f"/>
            <v:imagedata r:id="rId13" o:title=""/>
            <o:lock v:ext="edit" aspectratio="f"/>
            <w10:wrap type="none"/>
            <w10:anchorlock/>
          </v:shape>
          <o:OLEObject Type="Embed" ProgID="Equation.DSMT4" ShapeID="_x0000_i1029" DrawAspect="Content" ObjectID="_1468075729" r:id="rId12">
            <o:LockedField>false</o:LockedField>
          </o:OLEObject>
        </w:object>
      </w:r>
      <w:r>
        <w:rPr>
          <w:rFonts w:hint="eastAsia" w:eastAsiaTheme="minorEastAsia"/>
          <w:kern w:val="0"/>
          <w:sz w:val="24"/>
          <w:szCs w:val="24"/>
          <w:lang w:val="en-US" w:eastAsia="zh-CN"/>
        </w:rPr>
        <w:t xml:space="preserve"> </w:t>
      </w:r>
    </w:p>
    <w:p>
      <w:pPr>
        <w:pStyle w:val="10"/>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hint="eastAsia" w:eastAsiaTheme="minorEastAsia"/>
          <w:kern w:val="0"/>
          <w:sz w:val="24"/>
          <w:szCs w:val="24"/>
          <w:lang w:val="en-US" w:eastAsia="zh-CN"/>
        </w:rPr>
      </w:pPr>
      <w:r>
        <w:rPr>
          <w:rFonts w:hint="eastAsia" w:eastAsiaTheme="minorEastAsia"/>
          <w:kern w:val="0"/>
          <w:sz w:val="24"/>
          <w:szCs w:val="24"/>
          <w:lang w:val="en-US" w:eastAsia="zh-CN"/>
        </w:rPr>
        <w:t>of unbiased estimator</w:t>
      </w:r>
      <w:r>
        <w:rPr>
          <w:rFonts w:hint="eastAsia" w:eastAsiaTheme="minorEastAsia"/>
          <w:kern w:val="0"/>
          <w:sz w:val="24"/>
          <w:szCs w:val="24"/>
          <w:lang w:val="en-US" w:eastAsia="zh-CN"/>
        </w:rPr>
        <w:object>
          <v:shape id="_x0000_i1030" o:spt="75" type="#_x0000_t75" style="height:24pt;width:24pt;" o:ole="t" filled="f" o:preferrelative="t" stroked="f" coordsize="21600,21600">
            <v:path/>
            <v:fill on="f" focussize="0,0"/>
            <v:stroke on="f"/>
            <v:imagedata r:id="rId15" o:title=""/>
            <o:lock v:ext="edit" aspectratio="f"/>
            <w10:wrap type="none"/>
            <w10:anchorlock/>
          </v:shape>
          <o:OLEObject Type="Embed" ProgID="Equation.DSMT4" ShapeID="_x0000_i1030" DrawAspect="Content" ObjectID="_1468075730" r:id="rId14">
            <o:LockedField>false</o:LockedField>
          </o:OLEObject>
        </w:object>
      </w:r>
      <w:r>
        <w:rPr>
          <w:rFonts w:hint="eastAsia" w:eastAsiaTheme="minorEastAsia"/>
          <w:kern w:val="0"/>
          <w:sz w:val="24"/>
          <w:szCs w:val="24"/>
          <w:lang w:val="en-US" w:eastAsia="zh-CN"/>
        </w:rPr>
        <w:t>,</w:t>
      </w:r>
    </w:p>
    <w:p>
      <w:pPr>
        <w:pStyle w:val="10"/>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eastAsiaTheme="minorEastAsia"/>
          <w:kern w:val="0"/>
          <w:sz w:val="24"/>
          <w:szCs w:val="24"/>
          <w:lang w:val="en-US" w:eastAsia="zh-CN"/>
        </w:rPr>
      </w:pPr>
      <w:r>
        <w:rPr>
          <w:rFonts w:hint="eastAsia" w:eastAsiaTheme="minorEastAsia"/>
          <w:kern w:val="0"/>
          <w:sz w:val="24"/>
          <w:szCs w:val="24"/>
          <w:lang w:val="en-US" w:eastAsia="zh-CN"/>
        </w:rPr>
        <w:t xml:space="preserve">So </w:t>
      </w:r>
      <w:r>
        <w:rPr>
          <w:rFonts w:hint="eastAsia" w:eastAsiaTheme="minorEastAsia"/>
          <w:kern w:val="0"/>
          <w:sz w:val="24"/>
          <w:szCs w:val="24"/>
          <w:lang w:val="en-US" w:eastAsia="zh-CN"/>
        </w:rPr>
        <w:object>
          <v:shape id="_x0000_i1031" o:spt="75" type="#_x0000_t75" style="height:24pt;width:130pt;" o:ole="t" filled="f" o:preferrelative="t" stroked="f" coordsize="21600,21600">
            <v:path/>
            <v:fill on="f" focussize="0,0"/>
            <v:stroke on="f"/>
            <v:imagedata r:id="rId17" o:title=""/>
            <o:lock v:ext="edit" aspectratio="f"/>
            <w10:wrap type="none"/>
            <w10:anchorlock/>
          </v:shape>
          <o:OLEObject Type="Embed" ProgID="Equation.DSMT4" ShapeID="_x0000_i1031" DrawAspect="Content" ObjectID="_1468075731" r:id="rId16">
            <o:LockedField>false</o:LockedField>
          </o:OLEObject>
        </w:object>
      </w:r>
      <w:r>
        <w:rPr>
          <w:rFonts w:hint="eastAsia" w:eastAsiaTheme="minorEastAsia"/>
          <w:kern w:val="0"/>
          <w:sz w:val="24"/>
          <w:szCs w:val="24"/>
          <w:lang w:val="en-US" w:eastAsia="zh-CN"/>
        </w:rPr>
        <w:t>,</w:t>
      </w:r>
    </w:p>
    <w:p>
      <w:pPr>
        <w:pStyle w:val="10"/>
        <w:spacing w:line="260" w:lineRule="exact"/>
        <w:rPr>
          <w:rFonts w:hint="eastAsia" w:eastAsiaTheme="minorEastAsia"/>
          <w:kern w:val="0"/>
          <w:sz w:val="24"/>
          <w:szCs w:val="24"/>
          <w:lang w:val="en-US" w:eastAsia="zh-CN"/>
        </w:rPr>
      </w:pPr>
      <w:r>
        <w:rPr>
          <w:rFonts w:hint="eastAsia" w:eastAsiaTheme="minorEastAsia"/>
          <w:kern w:val="0"/>
          <w:sz w:val="24"/>
          <w:szCs w:val="24"/>
          <w:lang w:val="en-US" w:eastAsia="zh-CN"/>
        </w:rPr>
        <w:t>The fisher information can decide the lower bound on estimation error variance x.In brief, the CRB can give you the best result the estimation can do.</w:t>
      </w:r>
    </w:p>
    <w:p>
      <w:pPr>
        <w:pStyle w:val="10"/>
        <w:spacing w:line="260" w:lineRule="exact"/>
        <w:rPr>
          <w:rFonts w:hint="eastAsia" w:eastAsiaTheme="minorEastAsia"/>
          <w:kern w:val="0"/>
          <w:sz w:val="24"/>
          <w:szCs w:val="24"/>
          <w:lang w:val="en-US" w:eastAsia="zh-CN"/>
        </w:rPr>
      </w:pPr>
      <w:r>
        <w:rPr>
          <w:rFonts w:hint="eastAsia" w:eastAsiaTheme="minorEastAsia"/>
          <w:kern w:val="0"/>
          <w:sz w:val="24"/>
          <w:szCs w:val="24"/>
          <w:lang w:val="en-US" w:eastAsia="zh-CN"/>
        </w:rPr>
        <w:t>This tool is commonly used for time-delay estimation,and it is well understood that the higher the SNR (Signal to Noise Ratio) or the larger the signal bandwidth, the lower the CRB.Then a better distance estimation accuracy can be got.</w:t>
      </w:r>
    </w:p>
    <w:p>
      <w:pPr>
        <w:pStyle w:val="10"/>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hint="eastAsia" w:eastAsia="宋体"/>
          <w:sz w:val="24"/>
          <w:szCs w:val="24"/>
          <w:lang w:val="en-US" w:eastAsia="zh-CN"/>
        </w:rPr>
      </w:pPr>
      <w:r>
        <w:rPr>
          <w:rFonts w:hint="eastAsia" w:eastAsiaTheme="minorEastAsia"/>
          <w:kern w:val="0"/>
          <w:sz w:val="24"/>
          <w:szCs w:val="24"/>
          <w:lang w:val="en-US" w:eastAsia="zh-CN"/>
        </w:rPr>
        <w:t xml:space="preserve">Another reason is that wider bandwidth will give high-degree resolvability of multipath because two paths are resolvable when </w:t>
      </w:r>
      <w:r>
        <w:rPr>
          <w:rFonts w:hint="eastAsia" w:eastAsiaTheme="minorEastAsia"/>
          <w:kern w:val="0"/>
          <w:sz w:val="24"/>
          <w:szCs w:val="24"/>
          <w:lang w:val="en-US" w:eastAsia="zh-CN"/>
        </w:rPr>
        <w:object>
          <v:shape id="_x0000_i1032" o:spt="75" type="#_x0000_t75" style="height:18pt;width:77pt;" o:ole="t" filled="f" o:preferrelative="t" stroked="f" coordsize="21600,21600">
            <v:path/>
            <v:fill on="f" focussize="0,0"/>
            <v:stroke on="f"/>
            <v:imagedata r:id="rId19" o:title=""/>
            <o:lock v:ext="edit" aspectratio="f"/>
            <w10:wrap type="none"/>
            <w10:anchorlock/>
          </v:shape>
          <o:OLEObject Type="Embed" ProgID="Equation.DSMT4" ShapeID="_x0000_i1032" DrawAspect="Content" ObjectID="_1468075732" r:id="rId18">
            <o:LockedField>false</o:LockedField>
          </o:OLEObject>
        </w:object>
      </w:r>
      <w:r>
        <w:rPr>
          <w:rFonts w:hint="eastAsia" w:eastAsiaTheme="minorEastAsia"/>
          <w:kern w:val="0"/>
          <w:sz w:val="24"/>
          <w:szCs w:val="24"/>
          <w:lang w:val="en-US" w:eastAsia="zh-CN"/>
        </w:rPr>
        <w:t xml:space="preserve"> and this is also very beneficial for positioning.Facing the strict requirement for accuracy from many use cases, it is necessary for UE to explore the possibility to use the full bandwidth available.</w:t>
      </w:r>
    </w:p>
    <w:p>
      <w:pPr>
        <w:keepLines w:val="0"/>
        <w:pageBreakBefore w:val="0"/>
        <w:widowControl/>
        <w:kinsoku/>
        <w:wordWrap/>
        <w:overflowPunct/>
        <w:topLinePunct w:val="0"/>
        <w:autoSpaceDE/>
        <w:autoSpaceDN/>
        <w:bidi w:val="0"/>
        <w:adjustRightInd/>
        <w:snapToGrid/>
        <w:spacing w:line="240" w:lineRule="atLeast"/>
        <w:jc w:val="left"/>
        <w:rPr>
          <w:rFonts w:hint="eastAsia" w:eastAsia="宋体"/>
          <w:sz w:val="24"/>
          <w:szCs w:val="24"/>
          <w:lang w:val="en-US" w:eastAsia="zh-CN"/>
        </w:rPr>
      </w:pPr>
      <w:r>
        <w:rPr>
          <w:rFonts w:hint="eastAsia" w:eastAsia="宋体"/>
          <w:sz w:val="24"/>
          <w:szCs w:val="24"/>
          <w:lang w:val="en-US" w:eastAsia="zh-CN"/>
        </w:rPr>
        <w:t>One main change in 5G is that different UEs may work at different BWP which is also part of the reason why many reference signals are designed for flexible configuration.Also considering that different UEs may have different positioning accuracy requirement, so bandwidth positioning-used reference signal should also be configurable.</w:t>
      </w:r>
    </w:p>
    <w:p>
      <w:pPr>
        <w:keepLines w:val="0"/>
        <w:pageBreakBefore w:val="0"/>
        <w:widowControl/>
        <w:kinsoku/>
        <w:wordWrap/>
        <w:overflowPunct/>
        <w:topLinePunct w:val="0"/>
        <w:autoSpaceDE/>
        <w:autoSpaceDN/>
        <w:bidi w:val="0"/>
        <w:adjustRightInd/>
        <w:snapToGrid/>
        <w:spacing w:line="240" w:lineRule="atLeast"/>
        <w:jc w:val="both"/>
        <w:rPr>
          <w:rFonts w:hint="eastAsia" w:ascii="Calibri" w:hAnsi="Calibri" w:cs="Calibri"/>
          <w:b/>
          <w:lang w:val="en-US" w:eastAsia="zh-CN"/>
        </w:rPr>
      </w:pPr>
      <w:r>
        <w:rPr>
          <w:rFonts w:hint="eastAsia" w:ascii="Calibri" w:hAnsi="Calibri" w:cs="Calibri"/>
          <w:b/>
          <w:lang w:val="en-US" w:eastAsia="zh-CN"/>
        </w:rPr>
        <w:t xml:space="preserve">Proposal 2:The positioning reference signal should be configurable and support full bandwidth. </w:t>
      </w:r>
    </w:p>
    <w:p>
      <w:pPr>
        <w:pStyle w:val="3"/>
        <w:keepNext/>
        <w:keepLines w:val="0"/>
        <w:pageBreakBefore w:val="0"/>
        <w:widowControl/>
        <w:kinsoku/>
        <w:wordWrap/>
        <w:overflowPunct/>
        <w:topLinePunct w:val="0"/>
        <w:autoSpaceDE/>
        <w:autoSpaceDN/>
        <w:bidi w:val="0"/>
        <w:adjustRightInd/>
        <w:snapToGrid/>
        <w:spacing w:line="480" w:lineRule="exact"/>
        <w:ind w:left="567" w:hanging="567"/>
        <w:textAlignment w:val="auto"/>
        <w:outlineLvl w:val="1"/>
        <w:rPr>
          <w:lang w:val="en-US"/>
        </w:rPr>
      </w:pPr>
      <w:r>
        <w:rPr>
          <w:rFonts w:hint="eastAsia"/>
          <w:lang w:val="en-US" w:eastAsia="zh-CN"/>
        </w:rPr>
        <w:t xml:space="preserve">Time domain allocation </w:t>
      </w:r>
    </w:p>
    <w:p>
      <w:pPr>
        <w:keepLines w:val="0"/>
        <w:pageBreakBefore w:val="0"/>
        <w:widowControl/>
        <w:kinsoku/>
        <w:wordWrap/>
        <w:overflowPunct/>
        <w:topLinePunct w:val="0"/>
        <w:autoSpaceDE/>
        <w:autoSpaceDN/>
        <w:bidi w:val="0"/>
        <w:adjustRightInd/>
        <w:snapToGrid/>
        <w:spacing w:line="240" w:lineRule="atLeast"/>
        <w:jc w:val="both"/>
        <w:rPr>
          <w:rFonts w:hint="eastAsia" w:ascii="Calibri" w:hAnsi="Calibri" w:cs="Calibri"/>
          <w:b/>
          <w:lang w:val="en-US" w:eastAsia="zh-CN"/>
        </w:rPr>
      </w:pPr>
    </w:p>
    <w:p>
      <w:pPr>
        <w:keepLines w:val="0"/>
        <w:pageBreakBefore w:val="0"/>
        <w:widowControl/>
        <w:kinsoku/>
        <w:wordWrap/>
        <w:overflowPunct/>
        <w:topLinePunct w:val="0"/>
        <w:autoSpaceDE/>
        <w:autoSpaceDN/>
        <w:bidi w:val="0"/>
        <w:adjustRightInd/>
        <w:snapToGrid/>
        <w:spacing w:line="240" w:lineRule="atLeast"/>
        <w:jc w:val="left"/>
        <w:rPr>
          <w:rFonts w:hint="eastAsia" w:eastAsia="宋体"/>
          <w:lang w:val="en-US" w:eastAsia="zh-CN"/>
        </w:rPr>
      </w:pPr>
      <w:r>
        <w:rPr>
          <w:rFonts w:hint="eastAsia" w:eastAsia="宋体"/>
          <w:lang w:val="en-US" w:eastAsia="zh-CN"/>
        </w:rPr>
        <w:t xml:space="preserve">In the time domain, some resources must be periodically allocated for the transmission of positioning </w:t>
      </w:r>
      <w:r>
        <w:rPr>
          <w:rFonts w:hint="eastAsia" w:ascii="Times New Roman" w:hAnsi="Times New Roman" w:eastAsia="宋体" w:cs="Times New Roman"/>
          <w:lang w:val="en-US" w:eastAsia="zh-CN"/>
        </w:rPr>
        <w:t>reference signals.It is quite obvious that shorter periodicity is beneficial for reducing the positioning latency and too short periodicity will result in larger resource overhead.In LTE, the ranked periodicity configuration measured in subframes is supported, in NR, to replace the unit of subframe with millisecond in the table 6.10.4.3-1: Positioning reference signal subframe configuration is enough to achieve a proper latency.</w:t>
      </w:r>
    </w:p>
    <w:p>
      <w:pPr>
        <w:keepLines w:val="0"/>
        <w:pageBreakBefore w:val="0"/>
        <w:widowControl/>
        <w:kinsoku/>
        <w:wordWrap/>
        <w:overflowPunct/>
        <w:topLinePunct w:val="0"/>
        <w:autoSpaceDE/>
        <w:autoSpaceDN/>
        <w:bidi w:val="0"/>
        <w:adjustRightInd/>
        <w:snapToGrid/>
        <w:spacing w:line="240" w:lineRule="atLeast"/>
        <w:jc w:val="left"/>
      </w:pPr>
    </w:p>
    <w:p>
      <w:pPr>
        <w:keepLines w:val="0"/>
        <w:pageBreakBefore w:val="0"/>
        <w:widowControl/>
        <w:kinsoku/>
        <w:wordWrap/>
        <w:overflowPunct/>
        <w:topLinePunct w:val="0"/>
        <w:autoSpaceDE/>
        <w:autoSpaceDN/>
        <w:bidi w:val="0"/>
        <w:adjustRightInd/>
        <w:snapToGrid/>
        <w:spacing w:line="240" w:lineRule="atLeast"/>
        <w:jc w:val="left"/>
        <w:rPr>
          <w:rFonts w:hint="eastAsia" w:eastAsia="宋体"/>
          <w:lang w:val="en-US" w:eastAsia="zh-CN"/>
        </w:rPr>
      </w:pPr>
      <w:r>
        <w:rPr>
          <w:rFonts w:hint="eastAsia" w:eastAsia="宋体"/>
          <w:lang w:val="en-US" w:eastAsia="zh-CN"/>
        </w:rPr>
        <w:t>It has already been widely accepted that the new reference signals should support beam sweeping to cover a sufficiently large angular region.This means allocating enough proportional amount of resources to the maximum number of beams to sweep, within each periodicity, these resources can be called PRS burst.To each beam, there should be a corresponding resource block which can be named PRS block allocated.The actual number of beams to be swept can be configurable according to the circumstance and the UEs</w:t>
      </w:r>
      <w:r>
        <w:rPr>
          <w:rFonts w:hint="default" w:eastAsia="宋体"/>
          <w:lang w:val="en-US" w:eastAsia="zh-CN"/>
        </w:rPr>
        <w:t>’</w:t>
      </w:r>
      <w:r>
        <w:rPr>
          <w:rFonts w:hint="eastAsia" w:eastAsia="宋体"/>
          <w:lang w:val="en-US" w:eastAsia="zh-CN"/>
        </w:rPr>
        <w:t xml:space="preserve"> accuracy requirement, our design aims to set maximum number of beam that could be supported.</w:t>
      </w:r>
    </w:p>
    <w:p>
      <w:pPr>
        <w:keepLines w:val="0"/>
        <w:pageBreakBefore w:val="0"/>
        <w:widowControl/>
        <w:kinsoku/>
        <w:wordWrap/>
        <w:overflowPunct/>
        <w:topLinePunct w:val="0"/>
        <w:autoSpaceDE/>
        <w:autoSpaceDN/>
        <w:bidi w:val="0"/>
        <w:adjustRightInd/>
        <w:snapToGrid/>
        <w:spacing w:line="240" w:lineRule="atLeast"/>
        <w:jc w:val="center"/>
      </w:pPr>
      <w:r>
        <w:drawing>
          <wp:inline distT="0" distB="0" distL="114300" distR="114300">
            <wp:extent cx="5590540" cy="3755390"/>
            <wp:effectExtent l="0" t="0" r="10160" b="16510"/>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
                    <pic:cNvPicPr>
                      <a:picLocks noChangeAspect="1"/>
                    </pic:cNvPicPr>
                  </pic:nvPicPr>
                  <pic:blipFill>
                    <a:blip r:embed="rId20"/>
                    <a:stretch>
                      <a:fillRect/>
                    </a:stretch>
                  </pic:blipFill>
                  <pic:spPr>
                    <a:xfrm>
                      <a:off x="0" y="0"/>
                      <a:ext cx="5590540" cy="3755390"/>
                    </a:xfrm>
                    <a:prstGeom prst="rect">
                      <a:avLst/>
                    </a:prstGeom>
                    <a:noFill/>
                    <a:ln w="9525">
                      <a:noFill/>
                    </a:ln>
                  </pic:spPr>
                </pic:pic>
              </a:graphicData>
            </a:graphic>
          </wp:inline>
        </w:drawing>
      </w:r>
    </w:p>
    <w:p>
      <w:pPr>
        <w:pStyle w:val="9"/>
        <w:keepLines w:val="0"/>
        <w:pageBreakBefore w:val="0"/>
        <w:widowControl/>
        <w:kinsoku/>
        <w:wordWrap/>
        <w:overflowPunct/>
        <w:topLinePunct w:val="0"/>
        <w:autoSpaceDE/>
        <w:autoSpaceDN/>
        <w:bidi w:val="0"/>
        <w:adjustRightInd/>
        <w:snapToGrid/>
        <w:spacing w:line="240" w:lineRule="atLeast"/>
        <w:jc w:val="center"/>
        <w:rPr>
          <w:rFonts w:hint="eastAsia"/>
          <w:lang w:val="en-US" w:eastAsia="zh-CN"/>
        </w:rPr>
      </w:pPr>
      <w:r>
        <w:rPr>
          <w:rFonts w:hint="eastAsia" w:eastAsia="宋体"/>
          <w:lang w:val="en-US" w:eastAsia="zh-CN"/>
        </w:rPr>
        <w:t>Figure</w:t>
      </w:r>
      <w:r>
        <w:t xml:space="preserve"> </w:t>
      </w:r>
      <w:r>
        <w:fldChar w:fldCharType="begin"/>
      </w:r>
      <w:r>
        <w:instrText xml:space="preserve"> SEQ 图 \* ARABIC </w:instrText>
      </w:r>
      <w:r>
        <w:fldChar w:fldCharType="separate"/>
      </w:r>
      <w:r>
        <w:t>1</w:t>
      </w:r>
      <w:r>
        <w:fldChar w:fldCharType="end"/>
      </w:r>
    </w:p>
    <w:p>
      <w:pPr>
        <w:keepLines w:val="0"/>
        <w:pageBreakBefore w:val="0"/>
        <w:widowControl/>
        <w:kinsoku/>
        <w:wordWrap/>
        <w:overflowPunct/>
        <w:topLinePunct w:val="0"/>
        <w:autoSpaceDE/>
        <w:autoSpaceDN/>
        <w:bidi w:val="0"/>
        <w:adjustRightInd/>
        <w:snapToGrid/>
        <w:spacing w:line="240" w:lineRule="atLeast"/>
        <w:jc w:val="left"/>
        <w:rPr>
          <w:rFonts w:hint="eastAsia" w:eastAsia="宋体"/>
          <w:lang w:val="en-US" w:eastAsia="zh-CN"/>
        </w:rPr>
      </w:pPr>
      <w:r>
        <w:rPr>
          <w:rFonts w:hint="eastAsia" w:eastAsia="宋体"/>
          <w:lang w:val="en-US" w:eastAsia="zh-CN"/>
        </w:rPr>
        <w:t>Generally, a PRS burst can consist of X PRS blocks, then it can support transmitting beam to X direction at most.There could be two kinds of designs for a PRS block, the first design is a PRS block only consists of Y PRS sequences in corresponding symbols, the second one is that each PRS block should include a PRS index to indicate the UE which beam it is accepting.</w:t>
      </w:r>
    </w:p>
    <w:p>
      <w:pPr>
        <w:keepLines w:val="0"/>
        <w:pageBreakBefore w:val="0"/>
        <w:widowControl/>
        <w:kinsoku/>
        <w:wordWrap/>
        <w:overflowPunct/>
        <w:topLinePunct w:val="0"/>
        <w:autoSpaceDE/>
        <w:autoSpaceDN/>
        <w:bidi w:val="0"/>
        <w:adjustRightInd/>
        <w:snapToGrid/>
        <w:spacing w:line="240" w:lineRule="atLeast"/>
        <w:jc w:val="left"/>
        <w:rPr>
          <w:rFonts w:hint="eastAsia" w:eastAsia="宋体"/>
          <w:lang w:val="en-US" w:eastAsia="zh-CN"/>
        </w:rPr>
      </w:pPr>
      <w:r>
        <w:rPr>
          <w:rFonts w:hint="eastAsia" w:eastAsia="宋体"/>
          <w:lang w:val="en-US" w:eastAsia="zh-CN"/>
        </w:rPr>
        <w:t xml:space="preserve">Different with broadcasting, reference signals in different beams are transmitted at different time.The UE may not be able to receive the PRS beams from different cells at the same time, so in the calculation of the RSTD, the beam sweeping pattern will mainly affect the transmit time offset between two cells </w:t>
      </w:r>
      <w:r>
        <w:rPr>
          <w:rFonts w:hint="eastAsia" w:eastAsia="宋体"/>
          <w:position w:val="-12"/>
          <w:lang w:val="en-US" w:eastAsia="zh-CN"/>
        </w:rPr>
        <w:object>
          <v:shape id="_x0000_i1033" o:spt="75" type="#_x0000_t75" style="height:18pt;width:40pt;" o:ole="t" filled="f" o:preferrelative="t" stroked="f" coordsize="21600,21600">
            <v:path/>
            <v:fill on="f" focussize="0,0"/>
            <v:stroke on="f"/>
            <v:imagedata r:id="rId22" o:title=""/>
            <o:lock v:ext="edit" aspectratio="f"/>
            <w10:wrap type="none"/>
            <w10:anchorlock/>
          </v:shape>
          <o:OLEObject Type="Embed" ProgID="Equation.DSMT4" ShapeID="_x0000_i1033" DrawAspect="Content" ObjectID="_1468075733" r:id="rId21">
            <o:LockedField>false</o:LockedField>
          </o:OLEObject>
        </w:object>
      </w:r>
      <w:r>
        <w:rPr>
          <w:rFonts w:hint="eastAsia" w:eastAsia="宋体"/>
          <w:position w:val="-12"/>
          <w:lang w:val="en-US" w:eastAsia="zh-CN"/>
        </w:rPr>
        <w:t>,</w:t>
      </w:r>
    </w:p>
    <w:p>
      <w:pPr>
        <w:keepLines w:val="0"/>
        <w:pageBreakBefore w:val="0"/>
        <w:widowControl/>
        <w:kinsoku/>
        <w:wordWrap/>
        <w:overflowPunct/>
        <w:topLinePunct w:val="0"/>
        <w:autoSpaceDE/>
        <w:autoSpaceDN/>
        <w:bidi w:val="0"/>
        <w:adjustRightInd/>
        <w:snapToGrid/>
        <w:spacing w:line="240" w:lineRule="atLeast"/>
        <w:jc w:val="left"/>
        <w:rPr>
          <w:rFonts w:hint="eastAsia" w:eastAsia="宋体"/>
          <w:position w:val="-14"/>
          <w:lang w:val="en-US" w:eastAsia="zh-CN"/>
        </w:rPr>
      </w:pPr>
      <w:r>
        <w:rPr>
          <w:rFonts w:hint="eastAsia" w:eastAsia="宋体"/>
          <w:position w:val="-14"/>
          <w:lang w:val="en-US" w:eastAsia="zh-CN"/>
        </w:rPr>
        <w:object>
          <v:shape id="_x0000_i1034" o:spt="75" type="#_x0000_t75" style="height:23pt;width:391.95pt;" o:ole="t" filled="f" o:preferrelative="t" stroked="f" coordsize="21600,21600">
            <v:path/>
            <v:fill on="f" focussize="0,0"/>
            <v:stroke on="f"/>
            <v:imagedata r:id="rId24" o:title=""/>
            <o:lock v:ext="edit" aspectratio="f"/>
            <w10:wrap type="none"/>
            <w10:anchorlock/>
          </v:shape>
          <o:OLEObject Type="Embed" ProgID="Equation.DSMT4" ShapeID="_x0000_i1034" DrawAspect="Content" ObjectID="_1468075734" r:id="rId23">
            <o:LockedField>false</o:LockedField>
          </o:OLEObject>
        </w:object>
      </w:r>
    </w:p>
    <w:p>
      <w:pPr>
        <w:keepLines w:val="0"/>
        <w:pageBreakBefore w:val="0"/>
        <w:widowControl/>
        <w:kinsoku/>
        <w:wordWrap/>
        <w:overflowPunct/>
        <w:topLinePunct w:val="0"/>
        <w:autoSpaceDE/>
        <w:autoSpaceDN/>
        <w:bidi w:val="0"/>
        <w:adjustRightInd/>
        <w:snapToGrid/>
        <w:spacing w:line="240" w:lineRule="atLeast"/>
        <w:jc w:val="left"/>
        <w:rPr>
          <w:rFonts w:hint="eastAsia" w:eastAsia="宋体"/>
          <w:position w:val="-14"/>
          <w:lang w:val="en-US" w:eastAsia="zh-CN"/>
        </w:rPr>
      </w:pPr>
      <w:r>
        <w:rPr>
          <w:rFonts w:hint="eastAsia" w:eastAsia="宋体"/>
          <w:position w:val="-14"/>
          <w:lang w:val="en-US" w:eastAsia="zh-CN"/>
        </w:rPr>
        <w:t xml:space="preserve">For the first design, assuming that each PRS block include 4 symbols, the pattern shown in figure 1, </w:t>
      </w:r>
    </w:p>
    <w:p>
      <w:pPr>
        <w:keepLines w:val="0"/>
        <w:pageBreakBefore w:val="0"/>
        <w:widowControl/>
        <w:kinsoku/>
        <w:wordWrap/>
        <w:overflowPunct/>
        <w:topLinePunct w:val="0"/>
        <w:autoSpaceDE/>
        <w:autoSpaceDN/>
        <w:bidi w:val="0"/>
        <w:adjustRightInd/>
        <w:snapToGrid/>
        <w:spacing w:line="240" w:lineRule="atLeast"/>
        <w:jc w:val="center"/>
      </w:pPr>
      <w:r>
        <w:drawing>
          <wp:inline distT="0" distB="0" distL="114300" distR="114300">
            <wp:extent cx="1094740" cy="2592070"/>
            <wp:effectExtent l="0" t="0" r="10160" b="1778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25"/>
                    <a:stretch>
                      <a:fillRect/>
                    </a:stretch>
                  </pic:blipFill>
                  <pic:spPr>
                    <a:xfrm>
                      <a:off x="0" y="0"/>
                      <a:ext cx="1094740" cy="2592070"/>
                    </a:xfrm>
                    <a:prstGeom prst="rect">
                      <a:avLst/>
                    </a:prstGeom>
                    <a:noFill/>
                    <a:ln w="9525">
                      <a:noFill/>
                    </a:ln>
                  </pic:spPr>
                </pic:pic>
              </a:graphicData>
            </a:graphic>
          </wp:inline>
        </w:drawing>
      </w:r>
    </w:p>
    <w:p>
      <w:pPr>
        <w:pStyle w:val="9"/>
        <w:keepLines w:val="0"/>
        <w:pageBreakBefore w:val="0"/>
        <w:widowControl/>
        <w:kinsoku/>
        <w:wordWrap/>
        <w:overflowPunct/>
        <w:topLinePunct w:val="0"/>
        <w:autoSpaceDE/>
        <w:autoSpaceDN/>
        <w:bidi w:val="0"/>
        <w:adjustRightInd/>
        <w:snapToGrid/>
        <w:spacing w:line="240" w:lineRule="atLeast"/>
        <w:jc w:val="center"/>
        <w:rPr>
          <w:rFonts w:hint="eastAsia" w:eastAsia="宋体"/>
          <w:lang w:val="en-US" w:eastAsia="zh-CN"/>
        </w:rPr>
      </w:pPr>
      <w:r>
        <w:rPr>
          <w:rFonts w:hint="eastAsia" w:eastAsia="宋体"/>
          <w:lang w:val="en-US" w:eastAsia="zh-CN"/>
        </w:rPr>
        <w:t>Figure 2:PRS block</w:t>
      </w:r>
    </w:p>
    <w:p>
      <w:pPr>
        <w:keepLines w:val="0"/>
        <w:pageBreakBefore w:val="0"/>
        <w:widowControl/>
        <w:kinsoku/>
        <w:wordWrap/>
        <w:overflowPunct/>
        <w:topLinePunct w:val="0"/>
        <w:autoSpaceDE/>
        <w:autoSpaceDN/>
        <w:bidi w:val="0"/>
        <w:adjustRightInd/>
        <w:snapToGrid/>
        <w:spacing w:line="240" w:lineRule="atLeast"/>
        <w:jc w:val="left"/>
        <w:rPr>
          <w:rFonts w:hint="eastAsia" w:eastAsia="宋体"/>
          <w:lang w:val="en-US" w:eastAsia="zh-CN"/>
        </w:rPr>
      </w:pPr>
      <w:r>
        <w:rPr>
          <w:rFonts w:hint="eastAsia" w:eastAsia="宋体"/>
          <w:lang w:val="en-US" w:eastAsia="zh-CN"/>
        </w:rPr>
        <w:t>For the first design, if the PRS beams are synchronized in time and beam number, the UE can judge it</w:t>
      </w:r>
      <w:r>
        <w:rPr>
          <w:rFonts w:hint="default" w:eastAsia="宋体"/>
          <w:lang w:val="en-US" w:eastAsia="zh-CN"/>
        </w:rPr>
        <w:t>’</w:t>
      </w:r>
      <w:r>
        <w:rPr>
          <w:rFonts w:hint="eastAsia" w:eastAsia="宋体"/>
          <w:lang w:val="en-US" w:eastAsia="zh-CN"/>
        </w:rPr>
        <w:t>s transmit time by receiving duration.</w:t>
      </w:r>
    </w:p>
    <w:p>
      <w:pPr>
        <w:keepLines w:val="0"/>
        <w:pageBreakBefore w:val="0"/>
        <w:widowControl/>
        <w:kinsoku/>
        <w:wordWrap/>
        <w:overflowPunct/>
        <w:topLinePunct w:val="0"/>
        <w:autoSpaceDE/>
        <w:autoSpaceDN/>
        <w:bidi w:val="0"/>
        <w:adjustRightInd/>
        <w:snapToGrid/>
        <w:spacing w:line="240" w:lineRule="atLeast"/>
        <w:jc w:val="center"/>
        <w:rPr>
          <w:rFonts w:hint="eastAsia" w:eastAsia="宋体"/>
          <w:lang w:val="en-US" w:eastAsia="zh-CN"/>
        </w:rPr>
      </w:pPr>
      <w:r>
        <w:rPr>
          <w:rFonts w:hint="eastAsia" w:eastAsia="宋体"/>
          <w:lang w:val="en-US" w:eastAsia="zh-CN"/>
        </w:rPr>
        <w:drawing>
          <wp:inline distT="0" distB="0" distL="114300" distR="114300">
            <wp:extent cx="3067050" cy="3271520"/>
            <wp:effectExtent l="0" t="0" r="0" b="5080"/>
            <wp:docPr id="4" name="图片 4" descr="无标题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无标题11"/>
                    <pic:cNvPicPr>
                      <a:picLocks noChangeAspect="1"/>
                    </pic:cNvPicPr>
                  </pic:nvPicPr>
                  <pic:blipFill>
                    <a:blip r:embed="rId26"/>
                    <a:srcRect r="59563" b="23314"/>
                    <a:stretch>
                      <a:fillRect/>
                    </a:stretch>
                  </pic:blipFill>
                  <pic:spPr>
                    <a:xfrm>
                      <a:off x="0" y="0"/>
                      <a:ext cx="3067050" cy="3271520"/>
                    </a:xfrm>
                    <a:prstGeom prst="rect">
                      <a:avLst/>
                    </a:prstGeom>
                  </pic:spPr>
                </pic:pic>
              </a:graphicData>
            </a:graphic>
          </wp:inline>
        </w:drawing>
      </w:r>
    </w:p>
    <w:p>
      <w:pPr>
        <w:pStyle w:val="9"/>
        <w:keepLines w:val="0"/>
        <w:pageBreakBefore w:val="0"/>
        <w:widowControl/>
        <w:kinsoku/>
        <w:wordWrap/>
        <w:overflowPunct/>
        <w:topLinePunct w:val="0"/>
        <w:autoSpaceDE/>
        <w:autoSpaceDN/>
        <w:bidi w:val="0"/>
        <w:adjustRightInd/>
        <w:snapToGrid/>
        <w:spacing w:line="240" w:lineRule="atLeast"/>
        <w:jc w:val="center"/>
        <w:rPr>
          <w:rFonts w:hint="eastAsia" w:eastAsia="宋体"/>
          <w:lang w:val="en-US" w:eastAsia="zh-CN"/>
        </w:rPr>
      </w:pPr>
      <w:r>
        <w:rPr>
          <w:rFonts w:hint="eastAsia" w:eastAsia="宋体"/>
          <w:lang w:val="en-US" w:eastAsia="zh-CN"/>
        </w:rPr>
        <w:t>Figure 3:beam sweeping OTDOA procedure</w:t>
      </w:r>
    </w:p>
    <w:p>
      <w:pPr>
        <w:keepNext w:val="0"/>
        <w:keepLines w:val="0"/>
        <w:pageBreakBefore w:val="0"/>
        <w:widowControl/>
        <w:kinsoku/>
        <w:wordWrap/>
        <w:overflowPunct/>
        <w:topLinePunct w:val="0"/>
        <w:autoSpaceDE/>
        <w:autoSpaceDN/>
        <w:bidi w:val="0"/>
        <w:adjustRightInd/>
        <w:snapToGrid/>
        <w:spacing w:line="240" w:lineRule="auto"/>
        <w:jc w:val="left"/>
        <w:textAlignment w:val="center"/>
        <w:outlineLvl w:val="9"/>
        <w:rPr>
          <w:rFonts w:hint="eastAsia"/>
          <w:position w:val="-12"/>
          <w:lang w:val="en-US" w:eastAsia="zh-CN"/>
        </w:rPr>
      </w:pPr>
      <w:r>
        <w:rPr>
          <w:rFonts w:hint="eastAsia"/>
          <w:lang w:val="en-US" w:eastAsia="zh-CN"/>
        </w:rPr>
        <w:t xml:space="preserve">For example, the UE detected the PRS from cell a1 at time </w:t>
      </w:r>
      <w:r>
        <w:rPr>
          <w:rFonts w:hint="eastAsia"/>
          <w:lang w:val="en-US" w:eastAsia="zh-CN"/>
        </w:rPr>
        <w:object>
          <v:shape id="_x0000_i1035" o:spt="75" type="#_x0000_t75" style="height:18pt;width:9pt;" o:ole="t" filled="f" o:preferrelative="t" stroked="f" coordsize="21600,21600">
            <v:path/>
            <v:fill on="f" focussize="0,0"/>
            <v:stroke on="f"/>
            <v:imagedata r:id="rId28" o:title=""/>
            <o:lock v:ext="edit" aspectratio="f"/>
            <w10:wrap type="none"/>
            <w10:anchorlock/>
          </v:shape>
          <o:OLEObject Type="Embed" ProgID="Equation.DSMT4" ShapeID="_x0000_i1035" DrawAspect="Content" ObjectID="_1468075735" r:id="rId27">
            <o:LockedField>false</o:LockedField>
          </o:OLEObject>
        </w:object>
      </w:r>
      <w:r>
        <w:rPr>
          <w:rFonts w:hint="eastAsia"/>
          <w:lang w:val="en-US" w:eastAsia="zh-CN"/>
        </w:rPr>
        <w:t xml:space="preserve"> and detected the PRS from cell b2 at time </w:t>
      </w:r>
      <w:r>
        <w:rPr>
          <w:rFonts w:hint="eastAsia"/>
          <w:lang w:val="en-US" w:eastAsia="zh-CN"/>
        </w:rPr>
        <w:object>
          <v:shape id="_x0000_i1036" o:spt="75" type="#_x0000_t75" style="height:18pt;width:11pt;" o:ole="t" filled="f" o:preferrelative="t" stroked="f" coordsize="21600,21600">
            <v:path/>
            <v:fill on="f" focussize="0,0"/>
            <v:stroke on="f"/>
            <v:imagedata r:id="rId30" o:title=""/>
            <o:lock v:ext="edit" aspectratio="f"/>
            <w10:wrap type="none"/>
            <w10:anchorlock/>
          </v:shape>
          <o:OLEObject Type="Embed" ProgID="Equation.DSMT4" ShapeID="_x0000_i1036" DrawAspect="Content" ObjectID="_1468075736" r:id="rId29">
            <o:LockedField>false</o:LockedField>
          </o:OLEObject>
        </w:object>
      </w:r>
      <w:r>
        <w:rPr>
          <w:rFonts w:hint="eastAsia"/>
          <w:lang w:val="en-US" w:eastAsia="zh-CN"/>
        </w:rPr>
        <w:t xml:space="preserve">, assuming the time offset between two beam are </w:t>
      </w:r>
      <w:r>
        <w:rPr>
          <w:rFonts w:hint="eastAsia"/>
          <w:lang w:val="en-US" w:eastAsia="zh-CN"/>
        </w:rPr>
        <w:object>
          <v:shape id="_x0000_i1037" o:spt="75" type="#_x0000_t75" style="height:18pt;width:24pt;" o:ole="t" filled="f" o:preferrelative="t" stroked="f" coordsize="21600,21600">
            <v:path/>
            <v:fill on="f" focussize="0,0"/>
            <v:stroke on="f"/>
            <v:imagedata r:id="rId32" o:title=""/>
            <o:lock v:ext="edit" aspectratio="f"/>
            <w10:wrap type="none"/>
            <w10:anchorlock/>
          </v:shape>
          <o:OLEObject Type="Embed" ProgID="Equation.DSMT4" ShapeID="_x0000_i1037" DrawAspect="Content" ObjectID="_1468075737" r:id="rId31">
            <o:LockedField>false</o:LockedField>
          </o:OLEObject>
        </w:object>
      </w:r>
      <w:r>
        <w:rPr>
          <w:rFonts w:hint="eastAsia"/>
          <w:lang w:val="en-US" w:eastAsia="zh-CN"/>
        </w:rPr>
        <w:t xml:space="preserve">.Since a real RSTD between two cells can not be longer than </w:t>
      </w:r>
      <w:r>
        <w:rPr>
          <w:rFonts w:hint="eastAsia"/>
          <w:lang w:val="en-US" w:eastAsia="zh-CN"/>
        </w:rPr>
        <w:object>
          <v:shape id="_x0000_i1038" o:spt="75" type="#_x0000_t75" style="height:18pt;width:24pt;" o:ole="t" filled="f" o:preferrelative="t" stroked="f" coordsize="21600,21600">
            <v:path/>
            <v:fill on="f" focussize="0,0"/>
            <v:stroke on="f"/>
            <v:imagedata r:id="rId32" o:title=""/>
            <o:lock v:ext="edit" aspectratio="f"/>
            <w10:wrap type="none"/>
            <w10:anchorlock/>
          </v:shape>
          <o:OLEObject Type="Embed" ProgID="Equation.DSMT4" ShapeID="_x0000_i1038" DrawAspect="Content" ObjectID="_1468075738" r:id="rId33">
            <o:LockedField>false</o:LockedField>
          </o:OLEObject>
        </w:object>
      </w:r>
      <w:r>
        <w:rPr>
          <w:rFonts w:hint="eastAsia"/>
          <w:lang w:val="en-US" w:eastAsia="zh-CN"/>
        </w:rPr>
        <w:t xml:space="preserve">, so the real RSTD should be </w:t>
      </w:r>
      <w:r>
        <w:rPr>
          <w:rFonts w:hint="eastAsia"/>
          <w:position w:val="-12"/>
          <w:lang w:val="en-US" w:eastAsia="zh-CN"/>
        </w:rPr>
        <w:object>
          <v:shape id="_x0000_i1039" o:spt="75" type="#_x0000_t75" style="height:18pt;width:83pt;" o:ole="t" filled="f" o:preferrelative="t" stroked="f" coordsize="21600,21600">
            <v:path/>
            <v:fill on="f" focussize="0,0"/>
            <v:stroke on="f"/>
            <v:imagedata r:id="rId35" o:title=""/>
            <o:lock v:ext="edit" aspectratio="f"/>
            <w10:wrap type="none"/>
            <w10:anchorlock/>
          </v:shape>
          <o:OLEObject Type="Embed" ProgID="Equation.DSMT4" ShapeID="_x0000_i1039" DrawAspect="Content" ObjectID="_1468075739" r:id="rId34">
            <o:LockedField>false</o:LockedField>
          </o:OLEObject>
        </w:object>
      </w:r>
      <w:r>
        <w:rPr>
          <w:rFonts w:hint="eastAsia"/>
          <w:position w:val="-12"/>
          <w:lang w:val="en-US" w:eastAsia="zh-CN"/>
        </w:rPr>
        <w:t xml:space="preserve"> if do not consider the synchronization error.</w:t>
      </w:r>
    </w:p>
    <w:p>
      <w:pPr>
        <w:keepNext w:val="0"/>
        <w:keepLines w:val="0"/>
        <w:pageBreakBefore w:val="0"/>
        <w:widowControl/>
        <w:kinsoku/>
        <w:wordWrap/>
        <w:overflowPunct/>
        <w:topLinePunct w:val="0"/>
        <w:autoSpaceDE/>
        <w:autoSpaceDN/>
        <w:bidi w:val="0"/>
        <w:adjustRightInd/>
        <w:snapToGrid/>
        <w:spacing w:line="240" w:lineRule="atLeast"/>
        <w:jc w:val="left"/>
        <w:textAlignment w:val="center"/>
        <w:outlineLvl w:val="9"/>
        <w:rPr>
          <w:rFonts w:hint="eastAsia" w:ascii="Times New Roman" w:hAnsi="Times New Roman" w:cs="Times New Roman"/>
          <w:lang w:val="en-US" w:eastAsia="zh-CN"/>
        </w:rPr>
      </w:pPr>
      <w:r>
        <w:rPr>
          <w:rFonts w:hint="eastAsia" w:ascii="Times New Roman" w:hAnsi="Times New Roman" w:cs="Times New Roman"/>
          <w:lang w:val="en-US" w:eastAsia="zh-CN"/>
        </w:rPr>
        <w:t>For the second design with PRS beam index in it, the UE just need to read the index.</w:t>
      </w:r>
    </w:p>
    <w:p>
      <w:pPr>
        <w:keepLines w:val="0"/>
        <w:pageBreakBefore w:val="0"/>
        <w:widowControl/>
        <w:kinsoku/>
        <w:wordWrap/>
        <w:overflowPunct/>
        <w:topLinePunct w:val="0"/>
        <w:autoSpaceDE/>
        <w:autoSpaceDN/>
        <w:bidi w:val="0"/>
        <w:adjustRightInd/>
        <w:snapToGrid/>
        <w:spacing w:line="240" w:lineRule="atLeast"/>
        <w:jc w:val="both"/>
        <w:rPr>
          <w:rFonts w:hint="eastAsia" w:ascii="Calibri" w:hAnsi="Calibri" w:cs="Calibri"/>
          <w:b/>
          <w:lang w:val="en-US" w:eastAsia="zh-CN"/>
        </w:rPr>
      </w:pPr>
      <w:r>
        <w:rPr>
          <w:rFonts w:hint="eastAsia" w:ascii="Calibri" w:hAnsi="Calibri" w:cs="Calibri"/>
          <w:b/>
          <w:lang w:val="en-US" w:eastAsia="zh-CN"/>
        </w:rPr>
        <w:t>Proposal 3:the beam design for positioning should support the UE to detect the beams</w:t>
      </w:r>
      <w:r>
        <w:rPr>
          <w:rFonts w:hint="default" w:ascii="Calibri" w:hAnsi="Calibri" w:cs="Calibri"/>
          <w:b/>
          <w:lang w:val="en-US" w:eastAsia="zh-CN"/>
        </w:rPr>
        <w:t>’</w:t>
      </w:r>
      <w:r>
        <w:rPr>
          <w:rFonts w:hint="eastAsia" w:ascii="Calibri" w:hAnsi="Calibri" w:cs="Calibri"/>
          <w:b/>
          <w:lang w:val="en-US" w:eastAsia="zh-CN"/>
        </w:rPr>
        <w:t xml:space="preserve"> time offset between different cells. </w:t>
      </w:r>
    </w:p>
    <w:p>
      <w:pPr>
        <w:pStyle w:val="2"/>
        <w:keepNext/>
        <w:keepLines w:val="0"/>
        <w:pageBreakBefore w:val="0"/>
        <w:widowControl/>
        <w:kinsoku/>
        <w:wordWrap/>
        <w:overflowPunct/>
        <w:topLinePunct w:val="0"/>
        <w:autoSpaceDE/>
        <w:autoSpaceDN/>
        <w:bidi w:val="0"/>
        <w:adjustRightInd/>
        <w:snapToGrid/>
        <w:spacing w:line="480" w:lineRule="auto"/>
        <w:ind w:left="425" w:hanging="425"/>
        <w:textAlignment w:val="auto"/>
        <w:outlineLvl w:val="0"/>
        <w:rPr>
          <w:rFonts w:hint="eastAsia" w:ascii="Calibri" w:hAnsi="Calibri" w:eastAsia="宋体" w:cs="Calibri"/>
          <w:sz w:val="30"/>
          <w:szCs w:val="30"/>
          <w:lang w:val="en-US" w:eastAsia="zh-CN"/>
        </w:rPr>
      </w:pPr>
      <w:r>
        <w:rPr>
          <w:rFonts w:hint="eastAsia" w:ascii="Calibri" w:hAnsi="Calibri" w:eastAsia="宋体" w:cs="Calibri"/>
          <w:sz w:val="30"/>
          <w:szCs w:val="30"/>
          <w:lang w:val="en-US" w:eastAsia="zh-CN"/>
        </w:rPr>
        <w:t>Conclusion</w:t>
      </w:r>
    </w:p>
    <w:p>
      <w:pPr>
        <w:keepNext w:val="0"/>
        <w:keepLines w:val="0"/>
        <w:pageBreakBefore w:val="0"/>
        <w:widowControl/>
        <w:kinsoku/>
        <w:wordWrap/>
        <w:overflowPunct/>
        <w:topLinePunct w:val="0"/>
        <w:autoSpaceDE/>
        <w:autoSpaceDN/>
        <w:bidi w:val="0"/>
        <w:adjustRightInd/>
        <w:snapToGrid/>
        <w:spacing w:line="240" w:lineRule="auto"/>
        <w:jc w:val="both"/>
        <w:textAlignment w:val="auto"/>
        <w:outlineLvl w:val="9"/>
        <w:rPr>
          <w:rFonts w:hint="eastAsia" w:ascii="Calibri" w:hAnsi="Calibri" w:cs="Calibri"/>
          <w:b/>
          <w:lang w:val="en-US" w:eastAsia="zh-CN"/>
        </w:rPr>
      </w:pPr>
      <w:r>
        <w:rPr>
          <w:rFonts w:hint="eastAsia" w:ascii="Calibri" w:hAnsi="Calibri" w:cs="Calibri"/>
          <w:b/>
          <w:lang w:val="en-US" w:eastAsia="zh-CN"/>
        </w:rPr>
        <w:t>Proposal 1:A new NR PRS is needed.</w:t>
      </w:r>
    </w:p>
    <w:p>
      <w:pPr>
        <w:keepLines w:val="0"/>
        <w:pageBreakBefore w:val="0"/>
        <w:widowControl/>
        <w:kinsoku/>
        <w:wordWrap/>
        <w:overflowPunct/>
        <w:topLinePunct w:val="0"/>
        <w:autoSpaceDE/>
        <w:autoSpaceDN/>
        <w:bidi w:val="0"/>
        <w:adjustRightInd/>
        <w:snapToGrid/>
        <w:spacing w:line="240" w:lineRule="atLeast"/>
        <w:jc w:val="both"/>
        <w:rPr>
          <w:rFonts w:hint="eastAsia" w:ascii="Calibri" w:hAnsi="Calibri" w:cs="Calibri"/>
          <w:b/>
          <w:lang w:val="en-US" w:eastAsia="zh-CN"/>
        </w:rPr>
      </w:pPr>
      <w:r>
        <w:rPr>
          <w:rFonts w:hint="eastAsia" w:ascii="Calibri" w:hAnsi="Calibri" w:cs="Calibri"/>
          <w:b/>
          <w:lang w:val="en-US" w:eastAsia="zh-CN"/>
        </w:rPr>
        <w:t xml:space="preserve">Proposal 2:The positioning reference signal should be configurable and support full bandwidth. </w:t>
      </w:r>
    </w:p>
    <w:p>
      <w:pPr>
        <w:keepLines w:val="0"/>
        <w:pageBreakBefore w:val="0"/>
        <w:widowControl/>
        <w:kinsoku/>
        <w:wordWrap/>
        <w:overflowPunct/>
        <w:topLinePunct w:val="0"/>
        <w:autoSpaceDE/>
        <w:autoSpaceDN/>
        <w:bidi w:val="0"/>
        <w:adjustRightInd/>
        <w:snapToGrid/>
        <w:spacing w:line="240" w:lineRule="atLeast"/>
        <w:jc w:val="both"/>
        <w:rPr>
          <w:rFonts w:hint="eastAsia"/>
          <w:lang w:val="en-US" w:eastAsia="zh-CN"/>
        </w:rPr>
      </w:pPr>
      <w:r>
        <w:rPr>
          <w:rFonts w:hint="eastAsia" w:ascii="Calibri" w:hAnsi="Calibri" w:cs="Calibri"/>
          <w:b/>
          <w:lang w:val="en-US" w:eastAsia="zh-CN"/>
        </w:rPr>
        <w:t>Proposal 3:the beam design for positioning should support the UE to detect the beams</w:t>
      </w:r>
      <w:r>
        <w:rPr>
          <w:rFonts w:hint="default" w:ascii="Calibri" w:hAnsi="Calibri" w:cs="Calibri"/>
          <w:b/>
          <w:lang w:val="en-US" w:eastAsia="zh-CN"/>
        </w:rPr>
        <w:t>’</w:t>
      </w:r>
      <w:r>
        <w:rPr>
          <w:rFonts w:hint="eastAsia" w:ascii="Calibri" w:hAnsi="Calibri" w:cs="Calibri"/>
          <w:b/>
          <w:lang w:val="en-US" w:eastAsia="zh-CN"/>
        </w:rPr>
        <w:t xml:space="preserve"> time offset between different cells. </w:t>
      </w:r>
    </w:p>
    <w:p>
      <w:pPr>
        <w:pStyle w:val="2"/>
        <w:keepNext/>
        <w:keepLines w:val="0"/>
        <w:pageBreakBefore w:val="0"/>
        <w:widowControl/>
        <w:kinsoku/>
        <w:wordWrap/>
        <w:overflowPunct/>
        <w:topLinePunct w:val="0"/>
        <w:autoSpaceDE/>
        <w:autoSpaceDN/>
        <w:bidi w:val="0"/>
        <w:adjustRightInd/>
        <w:snapToGrid/>
        <w:spacing w:line="480" w:lineRule="auto"/>
        <w:ind w:left="425" w:hanging="425"/>
        <w:textAlignment w:val="auto"/>
        <w:outlineLvl w:val="0"/>
        <w:rPr>
          <w:rFonts w:hint="eastAsia" w:ascii="Calibri" w:hAnsi="Calibri" w:eastAsia="宋体" w:cs="Calibri"/>
          <w:sz w:val="30"/>
          <w:szCs w:val="30"/>
          <w:lang w:val="en-US" w:eastAsia="zh-CN"/>
        </w:rPr>
      </w:pPr>
      <w:r>
        <w:rPr>
          <w:rFonts w:hint="eastAsia" w:ascii="Calibri" w:hAnsi="Calibri" w:eastAsia="宋体" w:cs="Calibri"/>
          <w:sz w:val="30"/>
          <w:szCs w:val="30"/>
          <w:lang w:val="en-US" w:eastAsia="zh-CN"/>
        </w:rPr>
        <w:t>References</w:t>
      </w:r>
    </w:p>
    <w:p>
      <w:pPr>
        <w:pStyle w:val="4"/>
        <w:numPr>
          <w:ilvl w:val="0"/>
          <w:numId w:val="0"/>
        </w:numPr>
        <w:spacing w:before="0" w:after="0" w:line="360" w:lineRule="auto"/>
        <w:ind w:left="709" w:hanging="709"/>
        <w:jc w:val="both"/>
        <w:rPr>
          <w:rFonts w:ascii="Calibri" w:hAnsi="Calibri" w:cs="Calibri"/>
          <w:color w:val="000000"/>
          <w:lang w:val="en-US" w:eastAsia="ja-JP"/>
        </w:rPr>
      </w:pPr>
      <w:r>
        <w:rPr>
          <w:rFonts w:ascii="Calibri" w:hAnsi="Calibri" w:cs="Calibri"/>
          <w:lang w:val="en-US" w:eastAsia="ja-JP"/>
        </w:rPr>
        <w:t>[</w:t>
      </w:r>
      <w:bookmarkStart w:id="1" w:name="SID_positioning"/>
      <w:r>
        <w:rPr>
          <w:rFonts w:ascii="Calibri" w:hAnsi="Calibri" w:cs="Calibri"/>
        </w:rPr>
        <w:fldChar w:fldCharType="begin"/>
      </w:r>
      <w:r>
        <w:rPr>
          <w:rFonts w:ascii="Calibri" w:hAnsi="Calibri" w:cs="Calibri"/>
        </w:rPr>
        <w:instrText xml:space="preserve"> SEQ BIB \* MERGEFORMAT </w:instrText>
      </w:r>
      <w:r>
        <w:rPr>
          <w:rFonts w:ascii="Calibri" w:hAnsi="Calibri" w:cs="Calibri"/>
        </w:rPr>
        <w:fldChar w:fldCharType="separate"/>
      </w:r>
      <w:r>
        <w:rPr>
          <w:rFonts w:ascii="Calibri" w:hAnsi="Calibri" w:cs="Calibri"/>
        </w:rPr>
        <w:t>1</w:t>
      </w:r>
      <w:r>
        <w:rPr>
          <w:rFonts w:ascii="Calibri" w:hAnsi="Calibri" w:cs="Calibri"/>
        </w:rPr>
        <w:fldChar w:fldCharType="end"/>
      </w:r>
      <w:bookmarkEnd w:id="1"/>
      <w:r>
        <w:rPr>
          <w:rFonts w:ascii="Calibri" w:hAnsi="Calibri" w:cs="Calibri"/>
          <w:lang w:val="en-US" w:eastAsia="ja-JP"/>
        </w:rPr>
        <w:t>]</w:t>
      </w:r>
      <w:r>
        <w:rPr>
          <w:rFonts w:ascii="Calibri" w:hAnsi="Calibri" w:cs="Calibri"/>
          <w:lang w:val="en-US" w:eastAsia="ja-JP"/>
        </w:rPr>
        <w:tab/>
      </w:r>
      <w:r>
        <w:rPr>
          <w:rFonts w:hint="eastAsia" w:ascii="Times New Roman" w:hAnsi="Times New Roman" w:eastAsia="宋体" w:cs="Times New Roman"/>
          <w:lang w:val="en-US" w:eastAsia="zh-CN"/>
        </w:rPr>
        <w:t>3GPP RP-182155, “New SID: Study on NR positioning support,” Gold Coast, Australia, 2018</w:t>
      </w:r>
      <w:r>
        <w:rPr>
          <w:rFonts w:hint="eastAsia" w:ascii="Times New Roman" w:hAnsi="Times New Roman" w:eastAsia="宋体" w:cs="Times New Roman"/>
          <w:lang w:val="en-US" w:eastAsia="ja-JP"/>
        </w:rPr>
        <w:t>.</w:t>
      </w:r>
    </w:p>
    <w:p>
      <w:pPr>
        <w:pStyle w:val="4"/>
        <w:numPr>
          <w:ilvl w:val="0"/>
          <w:numId w:val="0"/>
        </w:numPr>
        <w:spacing w:before="0" w:after="0" w:line="360" w:lineRule="auto"/>
        <w:ind w:left="709" w:hanging="709"/>
        <w:jc w:val="both"/>
        <w:rPr>
          <w:rFonts w:hint="eastAsia" w:ascii="Calibri" w:hAnsi="Calibri" w:eastAsia="宋体" w:cs="Calibri"/>
          <w:color w:val="000000"/>
          <w:lang w:val="en-US" w:eastAsia="zh-CN"/>
        </w:rPr>
      </w:pPr>
      <w:r>
        <w:rPr>
          <w:rFonts w:ascii="Calibri" w:hAnsi="Calibri" w:cs="Calibri"/>
          <w:lang w:val="en-US" w:eastAsia="ja-JP"/>
        </w:rPr>
        <w:t>[</w:t>
      </w:r>
      <w:bookmarkStart w:id="2" w:name="SID_IIoTChannelModeling"/>
      <w:r>
        <w:rPr>
          <w:rFonts w:ascii="Calibri" w:hAnsi="Calibri" w:cs="Calibri"/>
        </w:rPr>
        <w:fldChar w:fldCharType="begin"/>
      </w:r>
      <w:r>
        <w:rPr>
          <w:rFonts w:ascii="Calibri" w:hAnsi="Calibri" w:cs="Calibri"/>
        </w:rPr>
        <w:instrText xml:space="preserve"> SEQ BIB \* MERGEFORMAT </w:instrText>
      </w:r>
      <w:r>
        <w:rPr>
          <w:rFonts w:ascii="Calibri" w:hAnsi="Calibri" w:cs="Calibri"/>
        </w:rPr>
        <w:fldChar w:fldCharType="separate"/>
      </w:r>
      <w:r>
        <w:rPr>
          <w:rFonts w:ascii="Calibri" w:hAnsi="Calibri" w:cs="Calibri"/>
        </w:rPr>
        <w:t>2</w:t>
      </w:r>
      <w:r>
        <w:rPr>
          <w:rFonts w:ascii="Calibri" w:hAnsi="Calibri" w:cs="Calibri"/>
        </w:rPr>
        <w:fldChar w:fldCharType="end"/>
      </w:r>
      <w:bookmarkEnd w:id="2"/>
      <w:r>
        <w:rPr>
          <w:rFonts w:ascii="Calibri" w:hAnsi="Calibri" w:cs="Calibri"/>
          <w:lang w:val="en-US" w:eastAsia="ja-JP"/>
        </w:rPr>
        <w:t>]</w:t>
      </w:r>
      <w:r>
        <w:rPr>
          <w:rFonts w:ascii="Calibri" w:hAnsi="Calibri" w:cs="Calibri"/>
          <w:lang w:val="en-US" w:eastAsia="ja-JP"/>
        </w:rPr>
        <w:tab/>
      </w:r>
      <w:r>
        <w:rPr>
          <w:rFonts w:hint="eastAsia" w:ascii="Times New Roman" w:hAnsi="Times New Roman" w:eastAsia="宋体" w:cs="Times New Roman"/>
          <w:lang w:val="en-US" w:eastAsia="zh-CN"/>
        </w:rPr>
        <w:t xml:space="preserve">3GPP TS 38.305 </w:t>
      </w:r>
      <w:r>
        <w:rPr>
          <w:rFonts w:hint="default" w:ascii="Times New Roman" w:hAnsi="Times New Roman" w:eastAsia="宋体" w:cs="Times New Roman"/>
          <w:lang w:val="en-US" w:eastAsia="zh-CN"/>
        </w:rPr>
        <w:t>“</w:t>
      </w:r>
      <w:r>
        <w:rPr>
          <w:rFonts w:ascii="Calibri" w:hAnsi="Calibri" w:cs="Calibri"/>
          <w:color w:val="000000"/>
          <w:lang w:val="en-US" w:eastAsia="ja-JP"/>
        </w:rPr>
        <w:t>NG Radio Access Network (NG-RAN); Stage 2 functional specification of User Equipment (UE) positioning in NG-RAN</w:t>
      </w:r>
      <w:r>
        <w:rPr>
          <w:rFonts w:hint="default" w:ascii="Calibri" w:hAnsi="Calibri" w:eastAsia="宋体" w:cs="Calibri"/>
          <w:color w:val="000000"/>
          <w:lang w:val="en-US" w:eastAsia="zh-CN"/>
        </w:rPr>
        <w:t>”</w:t>
      </w:r>
    </w:p>
    <w:p>
      <w:pPr>
        <w:rPr>
          <w:lang w:val="en-US" w:eastAsia="ja-JP"/>
        </w:rPr>
      </w:pPr>
    </w:p>
    <w:p>
      <w:pPr>
        <w:rPr>
          <w:rFonts w:ascii="Calibri" w:hAnsi="Calibri" w:cs="Calibri"/>
        </w:rPr>
      </w:pPr>
    </w:p>
    <w:sectPr>
      <w:pgSz w:w="12240" w:h="15840"/>
      <w:pgMar w:top="851" w:right="1134" w:bottom="567" w:left="1134" w:header="720"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Arial Unicode MS">
    <w:panose1 w:val="020B0604020202020204"/>
    <w:charset w:val="80"/>
    <w:family w:val="modern"/>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3157D4"/>
    <w:multiLevelType w:val="multilevel"/>
    <w:tmpl w:val="703157D4"/>
    <w:lvl w:ilvl="0" w:tentative="0">
      <w:start w:val="1"/>
      <w:numFmt w:val="decimal"/>
      <w:pStyle w:val="2"/>
      <w:lvlText w:val="%1."/>
      <w:lvlJc w:val="left"/>
      <w:pPr>
        <w:tabs>
          <w:tab w:val="left" w:pos="425"/>
        </w:tabs>
        <w:ind w:left="425" w:hanging="425"/>
      </w:pPr>
      <w:rPr>
        <w:sz w:val="28"/>
        <w:szCs w:val="28"/>
      </w:rPr>
    </w:lvl>
    <w:lvl w:ilvl="1" w:tentative="0">
      <w:start w:val="1"/>
      <w:numFmt w:val="decimal"/>
      <w:pStyle w:val="3"/>
      <w:lvlText w:val="%1.%2."/>
      <w:lvlJc w:val="left"/>
      <w:pPr>
        <w:tabs>
          <w:tab w:val="left" w:pos="567"/>
        </w:tabs>
        <w:ind w:left="567" w:hanging="567"/>
      </w:pPr>
      <w:rPr>
        <w:lang w:val="en-US"/>
      </w:rPr>
    </w:lvl>
    <w:lvl w:ilvl="2" w:tentative="0">
      <w:start w:val="1"/>
      <w:numFmt w:val="decimal"/>
      <w:pStyle w:val="4"/>
      <w:lvlText w:val="%1.%2.%3."/>
      <w:lvlJc w:val="left"/>
      <w:pPr>
        <w:tabs>
          <w:tab w:val="left" w:pos="709"/>
        </w:tabs>
        <w:ind w:left="709" w:hanging="709"/>
      </w:pPr>
    </w:lvl>
    <w:lvl w:ilvl="3" w:tentative="0">
      <w:start w:val="1"/>
      <w:numFmt w:val="decimal"/>
      <w:pStyle w:val="5"/>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840"/>
  <w:hyphenationZone w:val="42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7F0C"/>
    <w:rsid w:val="000114EB"/>
    <w:rsid w:val="0002177A"/>
    <w:rsid w:val="00022B54"/>
    <w:rsid w:val="00036B5C"/>
    <w:rsid w:val="0004467B"/>
    <w:rsid w:val="00047B61"/>
    <w:rsid w:val="00050D61"/>
    <w:rsid w:val="000535E3"/>
    <w:rsid w:val="0007330E"/>
    <w:rsid w:val="00077659"/>
    <w:rsid w:val="00080BA0"/>
    <w:rsid w:val="0008180D"/>
    <w:rsid w:val="00083BA1"/>
    <w:rsid w:val="00086187"/>
    <w:rsid w:val="00086912"/>
    <w:rsid w:val="000878C2"/>
    <w:rsid w:val="000A5228"/>
    <w:rsid w:val="000B5707"/>
    <w:rsid w:val="000C794C"/>
    <w:rsid w:val="000F2F6D"/>
    <w:rsid w:val="000F4ABD"/>
    <w:rsid w:val="000F53DC"/>
    <w:rsid w:val="00110633"/>
    <w:rsid w:val="001112F3"/>
    <w:rsid w:val="001148DD"/>
    <w:rsid w:val="00117235"/>
    <w:rsid w:val="00147FBE"/>
    <w:rsid w:val="00165A89"/>
    <w:rsid w:val="00167176"/>
    <w:rsid w:val="00183343"/>
    <w:rsid w:val="001865BA"/>
    <w:rsid w:val="0018701F"/>
    <w:rsid w:val="001905A2"/>
    <w:rsid w:val="00197BF9"/>
    <w:rsid w:val="001A5676"/>
    <w:rsid w:val="001B3C25"/>
    <w:rsid w:val="001B56FB"/>
    <w:rsid w:val="001B6BF9"/>
    <w:rsid w:val="001C72C8"/>
    <w:rsid w:val="001F48EF"/>
    <w:rsid w:val="00216912"/>
    <w:rsid w:val="00217503"/>
    <w:rsid w:val="00222CD7"/>
    <w:rsid w:val="0022374E"/>
    <w:rsid w:val="002250DF"/>
    <w:rsid w:val="00225713"/>
    <w:rsid w:val="0023146B"/>
    <w:rsid w:val="0024155D"/>
    <w:rsid w:val="00243971"/>
    <w:rsid w:val="0026298D"/>
    <w:rsid w:val="00263A1F"/>
    <w:rsid w:val="0028030C"/>
    <w:rsid w:val="002813EE"/>
    <w:rsid w:val="00287502"/>
    <w:rsid w:val="002918F9"/>
    <w:rsid w:val="002A36A8"/>
    <w:rsid w:val="002C43EB"/>
    <w:rsid w:val="002D5394"/>
    <w:rsid w:val="00300B8C"/>
    <w:rsid w:val="00301015"/>
    <w:rsid w:val="0030102A"/>
    <w:rsid w:val="0033031A"/>
    <w:rsid w:val="00334538"/>
    <w:rsid w:val="003373A7"/>
    <w:rsid w:val="00345AD2"/>
    <w:rsid w:val="00353D21"/>
    <w:rsid w:val="0036045D"/>
    <w:rsid w:val="003624ED"/>
    <w:rsid w:val="00365E90"/>
    <w:rsid w:val="00366747"/>
    <w:rsid w:val="003852E0"/>
    <w:rsid w:val="00390E41"/>
    <w:rsid w:val="003B4372"/>
    <w:rsid w:val="003B62B1"/>
    <w:rsid w:val="003B6FF1"/>
    <w:rsid w:val="003C7074"/>
    <w:rsid w:val="003D06C6"/>
    <w:rsid w:val="003D218D"/>
    <w:rsid w:val="003D27DD"/>
    <w:rsid w:val="003E3B8C"/>
    <w:rsid w:val="003F10E0"/>
    <w:rsid w:val="00420B22"/>
    <w:rsid w:val="00437239"/>
    <w:rsid w:val="004378D7"/>
    <w:rsid w:val="00455536"/>
    <w:rsid w:val="004563B9"/>
    <w:rsid w:val="00467353"/>
    <w:rsid w:val="00477201"/>
    <w:rsid w:val="004875D1"/>
    <w:rsid w:val="004917F5"/>
    <w:rsid w:val="004966BA"/>
    <w:rsid w:val="004A40D5"/>
    <w:rsid w:val="004C2BA8"/>
    <w:rsid w:val="004D4564"/>
    <w:rsid w:val="004E251D"/>
    <w:rsid w:val="004E6032"/>
    <w:rsid w:val="004E7780"/>
    <w:rsid w:val="004E790B"/>
    <w:rsid w:val="00502EC7"/>
    <w:rsid w:val="00507CE7"/>
    <w:rsid w:val="00515175"/>
    <w:rsid w:val="00517097"/>
    <w:rsid w:val="005263F0"/>
    <w:rsid w:val="005364F4"/>
    <w:rsid w:val="00540B52"/>
    <w:rsid w:val="00542532"/>
    <w:rsid w:val="005432CF"/>
    <w:rsid w:val="00545F9D"/>
    <w:rsid w:val="00556846"/>
    <w:rsid w:val="00583B0F"/>
    <w:rsid w:val="0059504D"/>
    <w:rsid w:val="005A1F46"/>
    <w:rsid w:val="005A4557"/>
    <w:rsid w:val="005A7270"/>
    <w:rsid w:val="005B0FB4"/>
    <w:rsid w:val="005B1613"/>
    <w:rsid w:val="005B2CE2"/>
    <w:rsid w:val="005D3933"/>
    <w:rsid w:val="005D4CA9"/>
    <w:rsid w:val="005E2E62"/>
    <w:rsid w:val="005E7A92"/>
    <w:rsid w:val="005F6908"/>
    <w:rsid w:val="006024B0"/>
    <w:rsid w:val="00610B57"/>
    <w:rsid w:val="00611219"/>
    <w:rsid w:val="0063120C"/>
    <w:rsid w:val="006333A8"/>
    <w:rsid w:val="00642CDC"/>
    <w:rsid w:val="006478B7"/>
    <w:rsid w:val="00661D8F"/>
    <w:rsid w:val="006701F5"/>
    <w:rsid w:val="0067620C"/>
    <w:rsid w:val="00681C1D"/>
    <w:rsid w:val="006853BC"/>
    <w:rsid w:val="00695149"/>
    <w:rsid w:val="006A1D11"/>
    <w:rsid w:val="006A435D"/>
    <w:rsid w:val="006A5E23"/>
    <w:rsid w:val="006B3DB4"/>
    <w:rsid w:val="006C137B"/>
    <w:rsid w:val="006D0959"/>
    <w:rsid w:val="006D36F3"/>
    <w:rsid w:val="006E6225"/>
    <w:rsid w:val="006E671D"/>
    <w:rsid w:val="006E7750"/>
    <w:rsid w:val="006F12F2"/>
    <w:rsid w:val="006F2936"/>
    <w:rsid w:val="0070488A"/>
    <w:rsid w:val="00707A1D"/>
    <w:rsid w:val="00716BDB"/>
    <w:rsid w:val="00721194"/>
    <w:rsid w:val="00721C45"/>
    <w:rsid w:val="007328FA"/>
    <w:rsid w:val="007416F5"/>
    <w:rsid w:val="00742652"/>
    <w:rsid w:val="00742903"/>
    <w:rsid w:val="00745CF4"/>
    <w:rsid w:val="00747C58"/>
    <w:rsid w:val="00750BED"/>
    <w:rsid w:val="007519A1"/>
    <w:rsid w:val="00751BEF"/>
    <w:rsid w:val="0075399B"/>
    <w:rsid w:val="0075543E"/>
    <w:rsid w:val="00756EA4"/>
    <w:rsid w:val="00761413"/>
    <w:rsid w:val="00763CB4"/>
    <w:rsid w:val="00765FF6"/>
    <w:rsid w:val="00790856"/>
    <w:rsid w:val="00791AC4"/>
    <w:rsid w:val="0079224C"/>
    <w:rsid w:val="00793CFB"/>
    <w:rsid w:val="00795A6C"/>
    <w:rsid w:val="007A41FE"/>
    <w:rsid w:val="007B5FEF"/>
    <w:rsid w:val="007B6916"/>
    <w:rsid w:val="007B724C"/>
    <w:rsid w:val="007C0791"/>
    <w:rsid w:val="007C5D59"/>
    <w:rsid w:val="007C62A4"/>
    <w:rsid w:val="007C6B97"/>
    <w:rsid w:val="007D1259"/>
    <w:rsid w:val="007D1BC5"/>
    <w:rsid w:val="007D1E45"/>
    <w:rsid w:val="007D6B98"/>
    <w:rsid w:val="007D703D"/>
    <w:rsid w:val="007F22FB"/>
    <w:rsid w:val="007F679A"/>
    <w:rsid w:val="0081210B"/>
    <w:rsid w:val="00814024"/>
    <w:rsid w:val="00817291"/>
    <w:rsid w:val="008260F4"/>
    <w:rsid w:val="00832CB5"/>
    <w:rsid w:val="00835B9D"/>
    <w:rsid w:val="00835D53"/>
    <w:rsid w:val="008457FE"/>
    <w:rsid w:val="0084768E"/>
    <w:rsid w:val="00852070"/>
    <w:rsid w:val="00857934"/>
    <w:rsid w:val="008639A3"/>
    <w:rsid w:val="00864E84"/>
    <w:rsid w:val="00873FF5"/>
    <w:rsid w:val="00877894"/>
    <w:rsid w:val="008821F4"/>
    <w:rsid w:val="00895083"/>
    <w:rsid w:val="008A2ED6"/>
    <w:rsid w:val="008B7CB8"/>
    <w:rsid w:val="008C5E4C"/>
    <w:rsid w:val="008D12AA"/>
    <w:rsid w:val="008E50E6"/>
    <w:rsid w:val="008E61BD"/>
    <w:rsid w:val="008F0793"/>
    <w:rsid w:val="008F0A28"/>
    <w:rsid w:val="008F51F8"/>
    <w:rsid w:val="008F74BB"/>
    <w:rsid w:val="00906371"/>
    <w:rsid w:val="009110D4"/>
    <w:rsid w:val="00923613"/>
    <w:rsid w:val="00926C54"/>
    <w:rsid w:val="0093661B"/>
    <w:rsid w:val="009368CC"/>
    <w:rsid w:val="0094208D"/>
    <w:rsid w:val="009507B5"/>
    <w:rsid w:val="00953FCF"/>
    <w:rsid w:val="009600F0"/>
    <w:rsid w:val="00961E3A"/>
    <w:rsid w:val="00964B04"/>
    <w:rsid w:val="00980E90"/>
    <w:rsid w:val="00997F8B"/>
    <w:rsid w:val="009A0730"/>
    <w:rsid w:val="009A2338"/>
    <w:rsid w:val="009B3365"/>
    <w:rsid w:val="009B72BB"/>
    <w:rsid w:val="009B79FC"/>
    <w:rsid w:val="009C53AD"/>
    <w:rsid w:val="009F083B"/>
    <w:rsid w:val="009F2243"/>
    <w:rsid w:val="00A00DC8"/>
    <w:rsid w:val="00A03DFB"/>
    <w:rsid w:val="00A050A5"/>
    <w:rsid w:val="00A05FC6"/>
    <w:rsid w:val="00A13AC1"/>
    <w:rsid w:val="00A23C45"/>
    <w:rsid w:val="00A26BB6"/>
    <w:rsid w:val="00A2736E"/>
    <w:rsid w:val="00A274FB"/>
    <w:rsid w:val="00A30DF1"/>
    <w:rsid w:val="00A31544"/>
    <w:rsid w:val="00A33310"/>
    <w:rsid w:val="00A342C8"/>
    <w:rsid w:val="00A35468"/>
    <w:rsid w:val="00A463DD"/>
    <w:rsid w:val="00A52EFA"/>
    <w:rsid w:val="00A537C6"/>
    <w:rsid w:val="00A71E0B"/>
    <w:rsid w:val="00A733E0"/>
    <w:rsid w:val="00A95EC6"/>
    <w:rsid w:val="00A97004"/>
    <w:rsid w:val="00AA08FF"/>
    <w:rsid w:val="00AA59D4"/>
    <w:rsid w:val="00AA7AD7"/>
    <w:rsid w:val="00AB289A"/>
    <w:rsid w:val="00AB6C61"/>
    <w:rsid w:val="00AD464C"/>
    <w:rsid w:val="00AD6E44"/>
    <w:rsid w:val="00AE39B0"/>
    <w:rsid w:val="00AE3DAC"/>
    <w:rsid w:val="00AE5FD8"/>
    <w:rsid w:val="00AF0294"/>
    <w:rsid w:val="00AF79EC"/>
    <w:rsid w:val="00B172E1"/>
    <w:rsid w:val="00B20134"/>
    <w:rsid w:val="00B26F87"/>
    <w:rsid w:val="00B317A1"/>
    <w:rsid w:val="00B353DD"/>
    <w:rsid w:val="00B36F49"/>
    <w:rsid w:val="00B47EE2"/>
    <w:rsid w:val="00B5143B"/>
    <w:rsid w:val="00B55021"/>
    <w:rsid w:val="00B664F1"/>
    <w:rsid w:val="00B700AF"/>
    <w:rsid w:val="00B77F27"/>
    <w:rsid w:val="00B8131B"/>
    <w:rsid w:val="00B82B1C"/>
    <w:rsid w:val="00B92071"/>
    <w:rsid w:val="00B93D43"/>
    <w:rsid w:val="00BB3A00"/>
    <w:rsid w:val="00BC7123"/>
    <w:rsid w:val="00BD07EA"/>
    <w:rsid w:val="00BE02C4"/>
    <w:rsid w:val="00BE2A1F"/>
    <w:rsid w:val="00BE3A0F"/>
    <w:rsid w:val="00BE5B48"/>
    <w:rsid w:val="00BF20B1"/>
    <w:rsid w:val="00BF34A1"/>
    <w:rsid w:val="00BF796C"/>
    <w:rsid w:val="00C0159A"/>
    <w:rsid w:val="00C1067A"/>
    <w:rsid w:val="00C4154D"/>
    <w:rsid w:val="00C422BF"/>
    <w:rsid w:val="00C42A99"/>
    <w:rsid w:val="00C4363D"/>
    <w:rsid w:val="00C53C3E"/>
    <w:rsid w:val="00C70B5A"/>
    <w:rsid w:val="00C74C5F"/>
    <w:rsid w:val="00C7564A"/>
    <w:rsid w:val="00C82987"/>
    <w:rsid w:val="00C866F1"/>
    <w:rsid w:val="00C961D6"/>
    <w:rsid w:val="00C96534"/>
    <w:rsid w:val="00CA37D5"/>
    <w:rsid w:val="00CA3FC6"/>
    <w:rsid w:val="00CA42C5"/>
    <w:rsid w:val="00CA5920"/>
    <w:rsid w:val="00CA6445"/>
    <w:rsid w:val="00CB20A2"/>
    <w:rsid w:val="00CB5162"/>
    <w:rsid w:val="00CB5245"/>
    <w:rsid w:val="00CB5FA5"/>
    <w:rsid w:val="00CC3B76"/>
    <w:rsid w:val="00CD02DD"/>
    <w:rsid w:val="00CD2A31"/>
    <w:rsid w:val="00CE42B3"/>
    <w:rsid w:val="00D0176D"/>
    <w:rsid w:val="00D02738"/>
    <w:rsid w:val="00D06718"/>
    <w:rsid w:val="00D16F14"/>
    <w:rsid w:val="00D22C96"/>
    <w:rsid w:val="00D25D07"/>
    <w:rsid w:val="00D33AE9"/>
    <w:rsid w:val="00D36BAE"/>
    <w:rsid w:val="00D51DD1"/>
    <w:rsid w:val="00D52A98"/>
    <w:rsid w:val="00D661FF"/>
    <w:rsid w:val="00D77E2D"/>
    <w:rsid w:val="00D976F5"/>
    <w:rsid w:val="00DA1C9F"/>
    <w:rsid w:val="00DA27B7"/>
    <w:rsid w:val="00DA492E"/>
    <w:rsid w:val="00DB26B8"/>
    <w:rsid w:val="00DB6B9D"/>
    <w:rsid w:val="00DC61C5"/>
    <w:rsid w:val="00DD0897"/>
    <w:rsid w:val="00DD0914"/>
    <w:rsid w:val="00DF5F88"/>
    <w:rsid w:val="00E006DD"/>
    <w:rsid w:val="00E11862"/>
    <w:rsid w:val="00E11F55"/>
    <w:rsid w:val="00E1516A"/>
    <w:rsid w:val="00E317AB"/>
    <w:rsid w:val="00E31DE9"/>
    <w:rsid w:val="00E345C6"/>
    <w:rsid w:val="00E423E8"/>
    <w:rsid w:val="00E50144"/>
    <w:rsid w:val="00E5046B"/>
    <w:rsid w:val="00E52FCE"/>
    <w:rsid w:val="00E5791A"/>
    <w:rsid w:val="00E63FAB"/>
    <w:rsid w:val="00E67A7C"/>
    <w:rsid w:val="00E70ACA"/>
    <w:rsid w:val="00E71C45"/>
    <w:rsid w:val="00E74F38"/>
    <w:rsid w:val="00E82685"/>
    <w:rsid w:val="00E8707C"/>
    <w:rsid w:val="00E93B42"/>
    <w:rsid w:val="00E97D1E"/>
    <w:rsid w:val="00EA1C93"/>
    <w:rsid w:val="00EA4AF9"/>
    <w:rsid w:val="00EB081F"/>
    <w:rsid w:val="00EC449D"/>
    <w:rsid w:val="00EC5A6D"/>
    <w:rsid w:val="00ED264E"/>
    <w:rsid w:val="00ED2E35"/>
    <w:rsid w:val="00EE3904"/>
    <w:rsid w:val="00EF11D5"/>
    <w:rsid w:val="00F00533"/>
    <w:rsid w:val="00F00EC2"/>
    <w:rsid w:val="00F03B13"/>
    <w:rsid w:val="00F07A55"/>
    <w:rsid w:val="00F1317A"/>
    <w:rsid w:val="00F30F07"/>
    <w:rsid w:val="00F3649E"/>
    <w:rsid w:val="00F366BB"/>
    <w:rsid w:val="00F37742"/>
    <w:rsid w:val="00F42862"/>
    <w:rsid w:val="00F45351"/>
    <w:rsid w:val="00F51AAD"/>
    <w:rsid w:val="00F61831"/>
    <w:rsid w:val="00F67C29"/>
    <w:rsid w:val="00F74566"/>
    <w:rsid w:val="00F86D93"/>
    <w:rsid w:val="00F914B6"/>
    <w:rsid w:val="00F979EA"/>
    <w:rsid w:val="00FA3202"/>
    <w:rsid w:val="00FA6042"/>
    <w:rsid w:val="00FA667B"/>
    <w:rsid w:val="00FB1E36"/>
    <w:rsid w:val="00FB274B"/>
    <w:rsid w:val="00FB618E"/>
    <w:rsid w:val="00FC561B"/>
    <w:rsid w:val="00FC56CD"/>
    <w:rsid w:val="00FD0418"/>
    <w:rsid w:val="00FD3DE9"/>
    <w:rsid w:val="00FD7FC9"/>
    <w:rsid w:val="00FE4935"/>
    <w:rsid w:val="00FE7A19"/>
    <w:rsid w:val="00FF5379"/>
    <w:rsid w:val="00FF6593"/>
    <w:rsid w:val="00FF7E60"/>
    <w:rsid w:val="02E7452D"/>
    <w:rsid w:val="030F57D4"/>
    <w:rsid w:val="0E2A3022"/>
    <w:rsid w:val="0F465562"/>
    <w:rsid w:val="17604E77"/>
    <w:rsid w:val="1C8C53A8"/>
    <w:rsid w:val="4D2A040D"/>
    <w:rsid w:val="590243A6"/>
    <w:rsid w:val="60511798"/>
    <w:rsid w:val="61FF6A92"/>
    <w:rsid w:val="65161E6D"/>
    <w:rsid w:val="71252546"/>
    <w:rsid w:val="734E71D9"/>
    <w:rsid w:val="7F840BB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kern w:val="0"/>
      <w:sz w:val="24"/>
      <w:szCs w:val="24"/>
      <w:lang w:val="en-GB" w:eastAsia="en-US" w:bidi="ar-SA"/>
    </w:rPr>
  </w:style>
  <w:style w:type="paragraph" w:styleId="2">
    <w:name w:val="heading 1"/>
    <w:basedOn w:val="1"/>
    <w:next w:val="1"/>
    <w:link w:val="21"/>
    <w:qFormat/>
    <w:uiPriority w:val="0"/>
    <w:pPr>
      <w:keepNext/>
      <w:numPr>
        <w:ilvl w:val="0"/>
        <w:numId w:val="1"/>
      </w:numPr>
      <w:tabs>
        <w:tab w:val="left" w:pos="0"/>
      </w:tabs>
      <w:spacing w:before="240" w:after="60"/>
      <w:outlineLvl w:val="0"/>
    </w:pPr>
    <w:rPr>
      <w:rFonts w:ascii="Arial" w:hAnsi="Arial"/>
      <w:bCs/>
      <w:kern w:val="28"/>
      <w:sz w:val="28"/>
      <w:lang w:eastAsia="ja-JP"/>
    </w:rPr>
  </w:style>
  <w:style w:type="paragraph" w:styleId="3">
    <w:name w:val="heading 2"/>
    <w:basedOn w:val="1"/>
    <w:next w:val="1"/>
    <w:link w:val="22"/>
    <w:qFormat/>
    <w:uiPriority w:val="0"/>
    <w:pPr>
      <w:keepNext/>
      <w:numPr>
        <w:ilvl w:val="1"/>
        <w:numId w:val="1"/>
      </w:numPr>
      <w:spacing w:line="480" w:lineRule="auto"/>
      <w:outlineLvl w:val="1"/>
    </w:pPr>
    <w:rPr>
      <w:rFonts w:ascii="Arial" w:hAnsi="Arial"/>
    </w:rPr>
  </w:style>
  <w:style w:type="paragraph" w:styleId="4">
    <w:name w:val="heading 3"/>
    <w:basedOn w:val="1"/>
    <w:next w:val="1"/>
    <w:link w:val="23"/>
    <w:qFormat/>
    <w:uiPriority w:val="0"/>
    <w:pPr>
      <w:keepNext/>
      <w:numPr>
        <w:ilvl w:val="2"/>
        <w:numId w:val="1"/>
      </w:numPr>
      <w:spacing w:before="240" w:after="60"/>
      <w:outlineLvl w:val="2"/>
    </w:pPr>
    <w:rPr>
      <w:rFonts w:ascii="Arial" w:hAnsi="Arial"/>
    </w:rPr>
  </w:style>
  <w:style w:type="paragraph" w:styleId="5">
    <w:name w:val="heading 4"/>
    <w:basedOn w:val="1"/>
    <w:next w:val="1"/>
    <w:link w:val="24"/>
    <w:qFormat/>
    <w:uiPriority w:val="0"/>
    <w:pPr>
      <w:keepNext/>
      <w:numPr>
        <w:ilvl w:val="3"/>
        <w:numId w:val="1"/>
      </w:numPr>
      <w:jc w:val="right"/>
      <w:outlineLvl w:val="3"/>
    </w:pPr>
    <w:rPr>
      <w:rFonts w:ascii="Arial" w:hAnsi="Arial"/>
      <w:i/>
    </w:rPr>
  </w:style>
  <w:style w:type="paragraph" w:styleId="6">
    <w:name w:val="heading 5"/>
    <w:basedOn w:val="1"/>
    <w:next w:val="1"/>
    <w:link w:val="26"/>
    <w:semiHidden/>
    <w:unhideWhenUsed/>
    <w:qFormat/>
    <w:uiPriority w:val="9"/>
    <w:pPr>
      <w:keepNext/>
      <w:ind w:left="800" w:leftChars="800"/>
      <w:outlineLvl w:val="4"/>
    </w:pPr>
    <w:rPr>
      <w:rFonts w:asciiTheme="majorHAnsi" w:hAnsiTheme="majorHAnsi" w:eastAsiaTheme="majorEastAsia" w:cstheme="majorBidi"/>
    </w:rPr>
  </w:style>
  <w:style w:type="character" w:default="1" w:styleId="15">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29"/>
    <w:semiHidden/>
    <w:unhideWhenUsed/>
    <w:qFormat/>
    <w:uiPriority w:val="99"/>
    <w:rPr>
      <w:rFonts w:cs="Times New Roman"/>
      <w:b/>
      <w:bCs/>
      <w:kern w:val="0"/>
      <w:sz w:val="20"/>
    </w:rPr>
  </w:style>
  <w:style w:type="paragraph" w:styleId="8">
    <w:name w:val="annotation text"/>
    <w:basedOn w:val="1"/>
    <w:link w:val="25"/>
    <w:qFormat/>
    <w:uiPriority w:val="99"/>
    <w:rPr>
      <w:rFonts w:cs="Arial"/>
      <w:kern w:val="2"/>
      <w:sz w:val="21"/>
      <w:szCs w:val="20"/>
    </w:rPr>
  </w:style>
  <w:style w:type="paragraph" w:styleId="9">
    <w:name w:val="caption"/>
    <w:basedOn w:val="1"/>
    <w:next w:val="1"/>
    <w:qFormat/>
    <w:uiPriority w:val="0"/>
    <w:pPr>
      <w:spacing w:before="120" w:after="120"/>
    </w:pPr>
    <w:rPr>
      <w:b/>
    </w:rPr>
  </w:style>
  <w:style w:type="paragraph" w:styleId="10">
    <w:name w:val="Body Text"/>
    <w:basedOn w:val="1"/>
    <w:qFormat/>
    <w:uiPriority w:val="0"/>
    <w:pPr>
      <w:spacing w:after="120"/>
      <w:jc w:val="both"/>
    </w:pPr>
    <w:rPr>
      <w:rFonts w:eastAsia="MS Mincho"/>
    </w:rPr>
  </w:style>
  <w:style w:type="paragraph" w:styleId="11">
    <w:name w:val="Balloon Text"/>
    <w:basedOn w:val="1"/>
    <w:link w:val="28"/>
    <w:semiHidden/>
    <w:unhideWhenUsed/>
    <w:qFormat/>
    <w:uiPriority w:val="99"/>
    <w:rPr>
      <w:rFonts w:asciiTheme="majorHAnsi" w:hAnsiTheme="majorHAnsi" w:eastAsiaTheme="majorEastAsia" w:cstheme="majorBidi"/>
      <w:sz w:val="18"/>
      <w:szCs w:val="18"/>
    </w:rPr>
  </w:style>
  <w:style w:type="paragraph" w:styleId="12">
    <w:name w:val="footer"/>
    <w:basedOn w:val="1"/>
    <w:link w:val="27"/>
    <w:unhideWhenUsed/>
    <w:qFormat/>
    <w:uiPriority w:val="99"/>
    <w:pPr>
      <w:tabs>
        <w:tab w:val="center" w:pos="4252"/>
        <w:tab w:val="right" w:pos="8504"/>
      </w:tabs>
      <w:snapToGrid w:val="0"/>
    </w:pPr>
  </w:style>
  <w:style w:type="paragraph" w:styleId="13">
    <w:name w:val="header"/>
    <w:link w:val="20"/>
    <w:qFormat/>
    <w:uiPriority w:val="0"/>
    <w:pPr>
      <w:widowControl w:val="0"/>
    </w:pPr>
    <w:rPr>
      <w:rFonts w:ascii="Arial" w:hAnsi="Arial" w:eastAsia="MS Mincho" w:cs="Times New Roman"/>
      <w:b/>
      <w:kern w:val="0"/>
      <w:sz w:val="18"/>
      <w:szCs w:val="20"/>
      <w:lang w:val="en-US" w:eastAsia="en-US" w:bidi="ar-SA"/>
    </w:rPr>
  </w:style>
  <w:style w:type="paragraph" w:styleId="14">
    <w:name w:val="List"/>
    <w:basedOn w:val="1"/>
    <w:semiHidden/>
    <w:unhideWhenUsed/>
    <w:qFormat/>
    <w:uiPriority w:val="99"/>
    <w:pPr>
      <w:ind w:left="200" w:hanging="200" w:hangingChars="200"/>
      <w:contextualSpacing/>
    </w:pPr>
  </w:style>
  <w:style w:type="character" w:styleId="16">
    <w:name w:val="Hyperlink"/>
    <w:qFormat/>
    <w:uiPriority w:val="0"/>
    <w:rPr>
      <w:rFonts w:eastAsia="Arial Unicode MS" w:cs="Arial"/>
      <w:color w:val="0000FF"/>
      <w:kern w:val="2"/>
      <w:sz w:val="21"/>
      <w:u w:val="single"/>
      <w:lang w:val="en-GB" w:eastAsia="zh-CN" w:bidi="ar-SA"/>
    </w:rPr>
  </w:style>
  <w:style w:type="character" w:styleId="17">
    <w:name w:val="annotation reference"/>
    <w:basedOn w:val="15"/>
    <w:semiHidden/>
    <w:unhideWhenUsed/>
    <w:qFormat/>
    <w:uiPriority w:val="99"/>
    <w:rPr>
      <w:sz w:val="16"/>
      <w:szCs w:val="16"/>
    </w:rPr>
  </w:style>
  <w:style w:type="table" w:styleId="19">
    <w:name w:val="Table Grid"/>
    <w:basedOn w:val="18"/>
    <w:qFormat/>
    <w:uiPriority w:val="59"/>
    <w:rPr>
      <w:rFonts w:ascii="Times New Roman" w:hAnsi="Times New Roma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0">
    <w:name w:val="ヘッダー (文字)"/>
    <w:basedOn w:val="15"/>
    <w:link w:val="13"/>
    <w:qFormat/>
    <w:uiPriority w:val="0"/>
    <w:rPr>
      <w:rFonts w:ascii="Arial" w:hAnsi="Arial" w:eastAsia="MS Mincho" w:cs="Times New Roman"/>
      <w:b/>
      <w:kern w:val="0"/>
      <w:sz w:val="18"/>
      <w:szCs w:val="20"/>
      <w:lang w:eastAsia="en-US"/>
    </w:rPr>
  </w:style>
  <w:style w:type="character" w:customStyle="1" w:styleId="21">
    <w:name w:val="見出し 1 (文字)"/>
    <w:basedOn w:val="15"/>
    <w:link w:val="2"/>
    <w:qFormat/>
    <w:uiPriority w:val="0"/>
    <w:rPr>
      <w:rFonts w:ascii="Arial" w:hAnsi="Arial" w:eastAsia="MS Gothic" w:cs="Times New Roman"/>
      <w:bCs/>
      <w:kern w:val="28"/>
      <w:sz w:val="28"/>
      <w:szCs w:val="24"/>
      <w:lang w:val="en-GB"/>
    </w:rPr>
  </w:style>
  <w:style w:type="character" w:customStyle="1" w:styleId="22">
    <w:name w:val="見出し 2 (文字)"/>
    <w:basedOn w:val="15"/>
    <w:link w:val="3"/>
    <w:qFormat/>
    <w:uiPriority w:val="0"/>
    <w:rPr>
      <w:rFonts w:ascii="Arial" w:hAnsi="Arial" w:eastAsia="MS Gothic" w:cs="Times New Roman"/>
      <w:kern w:val="0"/>
      <w:sz w:val="24"/>
      <w:szCs w:val="24"/>
      <w:lang w:val="en-GB" w:eastAsia="en-US"/>
    </w:rPr>
  </w:style>
  <w:style w:type="character" w:customStyle="1" w:styleId="23">
    <w:name w:val="見出し 3 (文字)"/>
    <w:basedOn w:val="15"/>
    <w:link w:val="4"/>
    <w:qFormat/>
    <w:uiPriority w:val="0"/>
    <w:rPr>
      <w:rFonts w:ascii="Arial" w:hAnsi="Arial" w:eastAsia="MS Gothic" w:cs="Times New Roman"/>
      <w:kern w:val="0"/>
      <w:sz w:val="24"/>
      <w:szCs w:val="24"/>
      <w:lang w:val="en-GB" w:eastAsia="en-US"/>
    </w:rPr>
  </w:style>
  <w:style w:type="character" w:customStyle="1" w:styleId="24">
    <w:name w:val="見出し 4 (文字)"/>
    <w:basedOn w:val="15"/>
    <w:link w:val="5"/>
    <w:qFormat/>
    <w:uiPriority w:val="0"/>
    <w:rPr>
      <w:rFonts w:ascii="Arial" w:hAnsi="Arial" w:eastAsia="MS Gothic" w:cs="Times New Roman"/>
      <w:i/>
      <w:kern w:val="0"/>
      <w:sz w:val="24"/>
      <w:szCs w:val="24"/>
      <w:lang w:val="en-GB" w:eastAsia="en-US"/>
    </w:rPr>
  </w:style>
  <w:style w:type="character" w:customStyle="1" w:styleId="25">
    <w:name w:val="コメント文字列 (文字)"/>
    <w:basedOn w:val="15"/>
    <w:link w:val="8"/>
    <w:qFormat/>
    <w:uiPriority w:val="99"/>
    <w:rPr>
      <w:rFonts w:ascii="Times New Roman" w:hAnsi="Times New Roman" w:eastAsia="MS Gothic" w:cs="Arial"/>
      <w:szCs w:val="20"/>
      <w:lang w:val="en-GB" w:eastAsia="en-US"/>
    </w:rPr>
  </w:style>
  <w:style w:type="character" w:customStyle="1" w:styleId="26">
    <w:name w:val="見出し 5 (文字)"/>
    <w:basedOn w:val="15"/>
    <w:link w:val="6"/>
    <w:semiHidden/>
    <w:qFormat/>
    <w:uiPriority w:val="9"/>
    <w:rPr>
      <w:rFonts w:asciiTheme="majorHAnsi" w:hAnsiTheme="majorHAnsi" w:eastAsiaTheme="majorEastAsia" w:cstheme="majorBidi"/>
      <w:kern w:val="0"/>
      <w:sz w:val="24"/>
      <w:szCs w:val="24"/>
      <w:lang w:val="en-GB" w:eastAsia="en-US"/>
    </w:rPr>
  </w:style>
  <w:style w:type="character" w:customStyle="1" w:styleId="27">
    <w:name w:val="フッター (文字)"/>
    <w:basedOn w:val="15"/>
    <w:link w:val="12"/>
    <w:qFormat/>
    <w:uiPriority w:val="99"/>
    <w:rPr>
      <w:rFonts w:ascii="Times New Roman" w:hAnsi="Times New Roman" w:eastAsia="MS Gothic" w:cs="Times New Roman"/>
      <w:kern w:val="0"/>
      <w:sz w:val="24"/>
      <w:szCs w:val="24"/>
      <w:lang w:val="en-GB" w:eastAsia="en-US"/>
    </w:rPr>
  </w:style>
  <w:style w:type="character" w:customStyle="1" w:styleId="28">
    <w:name w:val="吹き出し (文字)"/>
    <w:basedOn w:val="15"/>
    <w:link w:val="11"/>
    <w:semiHidden/>
    <w:qFormat/>
    <w:uiPriority w:val="99"/>
    <w:rPr>
      <w:rFonts w:asciiTheme="majorHAnsi" w:hAnsiTheme="majorHAnsi" w:eastAsiaTheme="majorEastAsia" w:cstheme="majorBidi"/>
      <w:kern w:val="0"/>
      <w:sz w:val="18"/>
      <w:szCs w:val="18"/>
      <w:lang w:val="en-GB" w:eastAsia="en-US"/>
    </w:rPr>
  </w:style>
  <w:style w:type="character" w:customStyle="1" w:styleId="29">
    <w:name w:val="コメント内容 (文字)"/>
    <w:basedOn w:val="25"/>
    <w:link w:val="7"/>
    <w:semiHidden/>
    <w:qFormat/>
    <w:uiPriority w:val="99"/>
    <w:rPr>
      <w:rFonts w:ascii="Times New Roman" w:hAnsi="Times New Roman" w:eastAsia="MS Gothic" w:cs="Times New Roman"/>
      <w:b/>
      <w:bCs/>
      <w:kern w:val="0"/>
      <w:sz w:val="20"/>
      <w:szCs w:val="20"/>
      <w:lang w:val="en-GB" w:eastAsia="en-US"/>
    </w:rPr>
  </w:style>
  <w:style w:type="paragraph" w:customStyle="1" w:styleId="30">
    <w:name w:val="B1"/>
    <w:basedOn w:val="14"/>
    <w:link w:val="31"/>
    <w:qFormat/>
    <w:uiPriority w:val="99"/>
    <w:pPr>
      <w:spacing w:after="180"/>
      <w:ind w:left="568" w:hanging="284" w:firstLineChars="0"/>
      <w:contextualSpacing w:val="0"/>
    </w:pPr>
    <w:rPr>
      <w:rFonts w:eastAsiaTheme="minorEastAsia"/>
      <w:sz w:val="20"/>
      <w:szCs w:val="20"/>
    </w:rPr>
  </w:style>
  <w:style w:type="character" w:customStyle="1" w:styleId="31">
    <w:name w:val="B1 (文字)"/>
    <w:link w:val="30"/>
    <w:qFormat/>
    <w:locked/>
    <w:uiPriority w:val="99"/>
    <w:rPr>
      <w:rFonts w:ascii="Times New Roman" w:hAnsi="Times New Roman" w:cs="Times New Roman"/>
      <w:kern w:val="0"/>
      <w:sz w:val="20"/>
      <w:szCs w:val="20"/>
      <w:lang w:val="en-GB" w:eastAsia="en-US"/>
    </w:rPr>
  </w:style>
  <w:style w:type="paragraph" w:styleId="32">
    <w:name w:val="List Paragraph"/>
    <w:basedOn w:val="1"/>
    <w:link w:val="33"/>
    <w:qFormat/>
    <w:uiPriority w:val="34"/>
    <w:pPr>
      <w:ind w:left="840" w:leftChars="400" w:hanging="720"/>
    </w:pPr>
    <w:rPr>
      <w:rFonts w:ascii="Times" w:hAnsi="Times" w:eastAsia="Batang"/>
      <w:sz w:val="20"/>
      <w:lang w:eastAsia="zh-CN"/>
    </w:rPr>
  </w:style>
  <w:style w:type="character" w:customStyle="1" w:styleId="33">
    <w:name w:val="リスト段落 (文字)"/>
    <w:link w:val="32"/>
    <w:qFormat/>
    <w:uiPriority w:val="34"/>
    <w:rPr>
      <w:rFonts w:ascii="Times" w:hAnsi="Times" w:eastAsia="Batang" w:cs="Times New Roman"/>
      <w:kern w:val="0"/>
      <w:sz w:val="20"/>
      <w:szCs w:val="24"/>
      <w:lang w:val="en-GB" w:eastAsia="zh-CN"/>
    </w:rPr>
  </w:style>
  <w:style w:type="character" w:styleId="34">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7.wmf"/><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image" Target="media/image16.wmf"/><Relationship Id="rId31" Type="http://schemas.openxmlformats.org/officeDocument/2006/relationships/oleObject" Target="embeddings/oleObject13.bin"/><Relationship Id="rId30" Type="http://schemas.openxmlformats.org/officeDocument/2006/relationships/image" Target="media/image15.wmf"/><Relationship Id="rId3" Type="http://schemas.openxmlformats.org/officeDocument/2006/relationships/theme" Target="theme/theme1.xml"/><Relationship Id="rId29" Type="http://schemas.openxmlformats.org/officeDocument/2006/relationships/oleObject" Target="embeddings/oleObject12.bin"/><Relationship Id="rId28" Type="http://schemas.openxmlformats.org/officeDocument/2006/relationships/image" Target="media/image14.wmf"/><Relationship Id="rId27" Type="http://schemas.openxmlformats.org/officeDocument/2006/relationships/oleObject" Target="embeddings/oleObject11.bin"/><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wmf"/><Relationship Id="rId23" Type="http://schemas.openxmlformats.org/officeDocument/2006/relationships/oleObject" Target="embeddings/oleObject10.bin"/><Relationship Id="rId22" Type="http://schemas.openxmlformats.org/officeDocument/2006/relationships/image" Target="media/image10.wmf"/><Relationship Id="rId21" Type="http://schemas.openxmlformats.org/officeDocument/2006/relationships/oleObject" Target="embeddings/oleObject9.bin"/><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E8EA48-D89B-479F-B7A6-2208F5CBBF97}">
  <ds:schemaRefs/>
</ds:datastoreItem>
</file>

<file path=docProps/app.xml><?xml version="1.0" encoding="utf-8"?>
<Properties xmlns="http://schemas.openxmlformats.org/officeDocument/2006/extended-properties" xmlns:vt="http://schemas.openxmlformats.org/officeDocument/2006/docPropsVTypes">
  <Template>Normal.dotm</Template>
  <Pages>6</Pages>
  <Words>1554</Words>
  <Characters>8861</Characters>
  <Lines>73</Lines>
  <Paragraphs>20</Paragraphs>
  <TotalTime>1</TotalTime>
  <ScaleCrop>false</ScaleCrop>
  <LinksUpToDate>false</LinksUpToDate>
  <CharactersWithSpaces>10395</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2018-09-28T10:51:00Z</dcterms:created>
  <dc:creator>長谷川 文大(情報総研 Ｗ方式Ｇ)</dc:creator>
  <cp:lastModifiedBy>10225531</cp:lastModifiedBy>
  <cp:lastPrinted>2018-09-26T02:53:00Z</cp:lastPrinted>
  <dcterms:modified xsi:type="dcterms:W3CDTF">2018-11-02T03:34:33Z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