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BD54E2">
        <w:rPr>
          <w:rFonts w:ascii="Arial" w:hAnsi="Arial" w:cs="Arial"/>
          <w:b/>
          <w:bCs/>
        </w:rPr>
        <w:t>4bis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036F2A">
        <w:rPr>
          <w:rFonts w:ascii="Arial" w:hAnsi="Arial" w:cs="Arial"/>
          <w:b/>
          <w:bCs/>
        </w:rPr>
        <w:t>R1-1811517</w:t>
      </w:r>
      <w:bookmarkStart w:id="0" w:name="_GoBack"/>
      <w:bookmarkEnd w:id="0"/>
    </w:p>
    <w:p w:rsidR="00C62DB9" w:rsidRPr="00BA772C" w:rsidRDefault="00CA3B28" w:rsidP="00C62DB9">
      <w:pPr>
        <w:tabs>
          <w:tab w:val="center" w:pos="4536"/>
          <w:tab w:val="right" w:pos="9072"/>
        </w:tabs>
        <w:spacing w:afterLines="50" w:after="120"/>
        <w:rPr>
          <w:b/>
          <w:sz w:val="20"/>
        </w:rPr>
      </w:pPr>
      <w:r>
        <w:rPr>
          <w:rFonts w:ascii="Arial" w:eastAsia="MS Mincho" w:hAnsi="Arial" w:cs="Arial"/>
          <w:b/>
          <w:bCs/>
          <w:lang w:eastAsia="ja-JP"/>
        </w:rPr>
        <w:t>Chengdu</w:t>
      </w:r>
      <w:r w:rsidR="00C62DB9" w:rsidRPr="008B0F2E">
        <w:rPr>
          <w:rFonts w:ascii="Arial" w:eastAsia="MS Mincho" w:hAnsi="Arial" w:cs="Arial"/>
          <w:b/>
          <w:bCs/>
          <w:lang w:eastAsia="ja-JP"/>
        </w:rPr>
        <w:t>, China</w:t>
      </w:r>
      <w:r w:rsidR="00C62DB9" w:rsidRPr="002843CE">
        <w:rPr>
          <w:rFonts w:ascii="Arial" w:eastAsia="MS Mincho" w:hAnsi="Arial" w:cs="Arial"/>
          <w:b/>
          <w:bCs/>
          <w:lang w:eastAsia="ja-JP"/>
        </w:rPr>
        <w:t xml:space="preserve">, </w:t>
      </w:r>
      <w:r>
        <w:rPr>
          <w:rFonts w:ascii="Arial" w:eastAsia="MS Mincho" w:hAnsi="Arial" w:cs="Arial"/>
          <w:b/>
          <w:bCs/>
          <w:lang w:eastAsia="ja-JP"/>
        </w:rPr>
        <w:t>October</w:t>
      </w:r>
      <w:r w:rsidR="00C62DB9" w:rsidRPr="008B0F2E">
        <w:rPr>
          <w:rFonts w:ascii="Arial" w:eastAsia="MS Mincho" w:hAnsi="Arial" w:cs="Arial"/>
          <w:b/>
          <w:bCs/>
          <w:lang w:eastAsia="ja-JP"/>
        </w:rPr>
        <w:t xml:space="preserve"> </w:t>
      </w:r>
      <w:r>
        <w:rPr>
          <w:rFonts w:ascii="Arial" w:eastAsia="MS Mincho" w:hAnsi="Arial" w:cs="Arial"/>
          <w:b/>
          <w:bCs/>
          <w:lang w:eastAsia="ja-JP"/>
        </w:rPr>
        <w:t>8</w:t>
      </w:r>
      <w:r w:rsidR="00C62DB9" w:rsidRPr="001C5D0C">
        <w:rPr>
          <w:rFonts w:ascii="Arial" w:eastAsia="MS Mincho" w:hAnsi="Arial" w:cs="Arial"/>
          <w:b/>
          <w:bCs/>
          <w:vertAlign w:val="superscript"/>
          <w:lang w:eastAsia="ja-JP"/>
        </w:rPr>
        <w:t>th</w:t>
      </w:r>
      <w:r w:rsidR="00C62DB9">
        <w:rPr>
          <w:rFonts w:ascii="Arial" w:eastAsia="MS Mincho" w:hAnsi="Arial" w:cs="Arial"/>
          <w:b/>
          <w:bCs/>
          <w:lang w:eastAsia="ja-JP"/>
        </w:rPr>
        <w:t xml:space="preserve"> – </w:t>
      </w:r>
      <w:r>
        <w:rPr>
          <w:rFonts w:ascii="Arial" w:eastAsia="MS Mincho" w:hAnsi="Arial" w:cs="Arial"/>
          <w:b/>
          <w:bCs/>
          <w:lang w:eastAsia="ja-JP"/>
        </w:rPr>
        <w:t>12</w:t>
      </w:r>
      <w:r w:rsidR="00C62DB9" w:rsidRPr="001C5D0C">
        <w:rPr>
          <w:rFonts w:ascii="Arial" w:eastAsia="MS Mincho" w:hAnsi="Arial" w:cs="Arial"/>
          <w:b/>
          <w:bCs/>
          <w:vertAlign w:val="superscript"/>
          <w:lang w:eastAsia="ja-JP"/>
        </w:rPr>
        <w:t>th</w:t>
      </w:r>
      <w:r w:rsidR="00C62DB9" w:rsidRPr="009278A4">
        <w:rPr>
          <w:rFonts w:ascii="Arial" w:eastAsia="MS Mincho" w:hAnsi="Arial" w:cs="Arial"/>
          <w:b/>
          <w:bCs/>
          <w:lang w:eastAsia="ja-JP"/>
        </w:rPr>
        <w:t>, 2018</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1D3A3B">
        <w:rPr>
          <w:b/>
          <w:sz w:val="22"/>
          <w:szCs w:val="22"/>
        </w:rPr>
        <w:t>Evaluation of Timing Offset Impact on NOMA S</w:t>
      </w:r>
      <w:r w:rsidRPr="00EE275C">
        <w:rPr>
          <w:b/>
          <w:sz w:val="22"/>
          <w:szCs w:val="22"/>
        </w:rPr>
        <w:t>chemes</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CA3B28">
        <w:rPr>
          <w:rFonts w:hint="eastAsia"/>
          <w:b/>
          <w:sz w:val="22"/>
          <w:szCs w:val="22"/>
          <w:lang w:val="en-US" w:eastAsia="zh-CN"/>
        </w:rPr>
        <w:t>7.2.1.4</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01668C">
        <w:rPr>
          <w:b/>
          <w:sz w:val="22"/>
          <w:szCs w:val="22"/>
        </w:rPr>
        <w:t>s</w:t>
      </w:r>
    </w:p>
    <w:p w:rsidR="00CB50AD" w:rsidRDefault="00CB50AD" w:rsidP="00CB50AD">
      <w:pPr>
        <w:pStyle w:val="1"/>
        <w:spacing w:line="300" w:lineRule="auto"/>
      </w:pPr>
      <w:r w:rsidRPr="00B8664F">
        <w:t>Introduction</w:t>
      </w:r>
    </w:p>
    <w:p w:rsidR="00407754" w:rsidRDefault="001D3A3B" w:rsidP="00407754">
      <w:pPr>
        <w:spacing w:after="0"/>
      </w:pPr>
      <w:r>
        <w:rPr>
          <w:rFonts w:hint="eastAsia"/>
          <w:lang w:eastAsia="zh-CN"/>
        </w:rPr>
        <w:t>In</w:t>
      </w:r>
      <w:r>
        <w:rPr>
          <w:lang w:eastAsia="zh-CN"/>
        </w:rPr>
        <w:t xml:space="preserve"> last meeting RAN1#94</w:t>
      </w:r>
      <w:r>
        <w:rPr>
          <w:rFonts w:hint="eastAsia"/>
          <w:lang w:eastAsia="zh-CN"/>
        </w:rPr>
        <w:t>，</w:t>
      </w:r>
      <w:r>
        <w:rPr>
          <w:rFonts w:hint="eastAsia"/>
          <w:lang w:eastAsia="zh-CN"/>
        </w:rPr>
        <w:t xml:space="preserve">the </w:t>
      </w:r>
      <w:r>
        <w:rPr>
          <w:lang w:eastAsia="zh-CN"/>
        </w:rPr>
        <w:t xml:space="preserve">parameter settings for NOMA LLS were further clarified. In addition to the synchronous scenario, the </w:t>
      </w:r>
      <w:r w:rsidRPr="002C5B99">
        <w:t>asynchronous</w:t>
      </w:r>
      <w:r>
        <w:t xml:space="preserve"> scenario was also import</w:t>
      </w:r>
      <w:r w:rsidR="00510D74">
        <w:t xml:space="preserve">ant to be included in the evaluations. </w:t>
      </w:r>
      <w:r w:rsidR="00407754">
        <w:t>It was agreed to</w:t>
      </w:r>
      <w:r w:rsidR="00407754">
        <w:rPr>
          <w:rFonts w:hint="eastAsia"/>
          <w:lang w:eastAsia="zh-CN"/>
        </w:rPr>
        <w:t xml:space="preserve"> </w:t>
      </w:r>
      <w:r w:rsidR="00407754">
        <w:t>d</w:t>
      </w:r>
      <w:r w:rsidRPr="002C5B99">
        <w:t>etermine the value y for the evaluation with non-zero timing offset</w:t>
      </w:r>
      <w:r w:rsidR="00D6505F">
        <w:t xml:space="preserve"> in the asynchronous </w:t>
      </w:r>
      <w:r w:rsidR="00AB4D28">
        <w:t>scenarios</w:t>
      </w:r>
      <w:r w:rsidRPr="002C5B99">
        <w:t xml:space="preserve"> </w:t>
      </w:r>
      <w:r w:rsidR="00407754">
        <w:t>as follows:</w:t>
      </w:r>
    </w:p>
    <w:p w:rsidR="00407754" w:rsidRDefault="001D3A3B" w:rsidP="00407754">
      <w:pPr>
        <w:pStyle w:val="a5"/>
        <w:numPr>
          <w:ilvl w:val="0"/>
          <w:numId w:val="5"/>
        </w:numPr>
        <w:spacing w:after="0"/>
        <w:ind w:firstLineChars="0"/>
      </w:pPr>
      <w:r w:rsidRPr="002C5B99">
        <w:t>For Case 1</w:t>
      </w:r>
      <w:r w:rsidRPr="002C5B99">
        <w:rPr>
          <w:rFonts w:hint="eastAsia"/>
        </w:rPr>
        <w:t xml:space="preserve">: </w:t>
      </w:r>
      <w:r w:rsidR="00407754">
        <w:t>y = NCP/2</w:t>
      </w:r>
    </w:p>
    <w:p w:rsidR="001D3A3B" w:rsidRPr="002C5B99" w:rsidRDefault="001D3A3B" w:rsidP="00407754">
      <w:pPr>
        <w:pStyle w:val="a5"/>
        <w:numPr>
          <w:ilvl w:val="0"/>
          <w:numId w:val="5"/>
        </w:numPr>
        <w:spacing w:after="0"/>
        <w:ind w:firstLineChars="0"/>
      </w:pPr>
      <w:r w:rsidRPr="002C5B99">
        <w:t>For Case 2: y = 1.5*NCP</w:t>
      </w:r>
    </w:p>
    <w:p w:rsidR="00407754" w:rsidRPr="00EE088D" w:rsidRDefault="00407754" w:rsidP="00EE088D">
      <w:pPr>
        <w:rPr>
          <w:lang w:eastAsia="zh-CN"/>
        </w:rPr>
      </w:pPr>
      <w:r>
        <w:rPr>
          <w:lang w:eastAsia="zh-CN"/>
        </w:rPr>
        <w:t xml:space="preserve">In this contribution, we </w:t>
      </w:r>
      <w:r w:rsidR="00D6505F">
        <w:rPr>
          <w:lang w:eastAsia="zh-CN"/>
        </w:rPr>
        <w:t>evaluated the timing offset impact on the NOMA schemes, taking MUSA a</w:t>
      </w:r>
      <w:r w:rsidR="00F40FF5">
        <w:rPr>
          <w:lang w:eastAsia="zh-CN"/>
        </w:rPr>
        <w:t>nd SCMA as example. Observation and proposal</w:t>
      </w:r>
      <w:r w:rsidR="00D6505F">
        <w:rPr>
          <w:lang w:eastAsia="zh-CN"/>
        </w:rPr>
        <w:t xml:space="preserve"> are given according to the evaluation results. </w:t>
      </w:r>
    </w:p>
    <w:p w:rsidR="00CB50AD" w:rsidRDefault="00CB50AD" w:rsidP="00CB50AD">
      <w:pPr>
        <w:pStyle w:val="1"/>
        <w:spacing w:line="300" w:lineRule="auto"/>
        <w:rPr>
          <w:rFonts w:eastAsiaTheme="minorEastAsia"/>
          <w:lang w:eastAsia="zh-CN"/>
        </w:rPr>
      </w:pPr>
      <w:r>
        <w:rPr>
          <w:rFonts w:eastAsiaTheme="minorEastAsia"/>
          <w:lang w:eastAsia="zh-CN"/>
        </w:rPr>
        <w:t>Simulation Setup</w:t>
      </w:r>
    </w:p>
    <w:p w:rsidR="005F3C7D" w:rsidRPr="00EE088D" w:rsidRDefault="00C00A66" w:rsidP="00EE088D">
      <w:pPr>
        <w:rPr>
          <w:lang w:eastAsia="zh-CN"/>
        </w:rPr>
      </w:pPr>
      <w:r>
        <w:rPr>
          <w:rFonts w:hint="eastAsia"/>
          <w:lang w:eastAsia="zh-CN"/>
        </w:rPr>
        <w:t xml:space="preserve">We select </w:t>
      </w:r>
      <w:r>
        <w:rPr>
          <w:lang w:eastAsia="zh-CN"/>
        </w:rPr>
        <w:t xml:space="preserve">two typical cases from the </w:t>
      </w:r>
      <w:r w:rsidR="000E0C74">
        <w:rPr>
          <w:lang w:eastAsia="zh-CN"/>
        </w:rPr>
        <w:t xml:space="preserve">agreed </w:t>
      </w:r>
      <w:r>
        <w:rPr>
          <w:lang w:eastAsia="zh-CN"/>
        </w:rPr>
        <w:t xml:space="preserve">template of NOMA LLS </w:t>
      </w:r>
      <w:r w:rsidR="000E0C74">
        <w:rPr>
          <w:lang w:eastAsia="zh-CN"/>
        </w:rPr>
        <w:t xml:space="preserve">results </w:t>
      </w:r>
      <w:r>
        <w:rPr>
          <w:lang w:eastAsia="zh-CN"/>
        </w:rPr>
        <w:t>to evaluate</w:t>
      </w:r>
      <w:r w:rsidR="000E0C74">
        <w:rPr>
          <w:lang w:eastAsia="zh-CN"/>
        </w:rPr>
        <w:t xml:space="preserve"> the timing offset impact. The </w:t>
      </w:r>
      <w:r w:rsidR="005F3C7D">
        <w:rPr>
          <w:lang w:eastAsia="zh-CN"/>
        </w:rPr>
        <w:t>settings are given as follows:</w:t>
      </w:r>
    </w:p>
    <w:tbl>
      <w:tblPr>
        <w:tblW w:w="5000" w:type="pct"/>
        <w:jc w:val="center"/>
        <w:tblCellMar>
          <w:left w:w="0" w:type="dxa"/>
          <w:right w:w="0" w:type="dxa"/>
        </w:tblCellMar>
        <w:tblLook w:val="0600" w:firstRow="0" w:lastRow="0" w:firstColumn="0" w:lastColumn="0" w:noHBand="1" w:noVBand="1"/>
      </w:tblPr>
      <w:tblGrid>
        <w:gridCol w:w="4208"/>
        <w:gridCol w:w="2446"/>
        <w:gridCol w:w="3589"/>
      </w:tblGrid>
      <w:tr w:rsidR="005F3C7D" w:rsidRPr="00816AD6" w:rsidTr="001906D9">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F3C7D" w:rsidRPr="00816AD6" w:rsidRDefault="005F3C7D" w:rsidP="001906D9">
            <w:pPr>
              <w:spacing w:line="300" w:lineRule="auto"/>
              <w:rPr>
                <w:rFonts w:eastAsia="MS Mincho"/>
                <w:b/>
                <w:bCs/>
                <w:sz w:val="18"/>
                <w:lang w:eastAsia="ja-JP"/>
              </w:rPr>
            </w:pPr>
            <w:r w:rsidRPr="00816AD6">
              <w:rPr>
                <w:rFonts w:eastAsia="MS Mincho"/>
                <w:b/>
                <w:bCs/>
                <w:sz w:val="18"/>
                <w:lang w:eastAsia="ja-JP"/>
              </w:rPr>
              <w:t>Parameters</w:t>
            </w:r>
          </w:p>
        </w:tc>
        <w:tc>
          <w:tcPr>
            <w:tcW w:w="1194" w:type="pct"/>
            <w:tcBorders>
              <w:top w:val="single" w:sz="8" w:space="0" w:color="000000"/>
              <w:left w:val="single" w:sz="8" w:space="0" w:color="000000"/>
              <w:bottom w:val="single" w:sz="8" w:space="0" w:color="000000"/>
              <w:right w:val="single" w:sz="8" w:space="0" w:color="000000"/>
            </w:tcBorders>
            <w:shd w:val="clear" w:color="auto" w:fill="D9D9D9"/>
          </w:tcPr>
          <w:p w:rsidR="005F3C7D" w:rsidRPr="00816AD6" w:rsidRDefault="005F3C7D" w:rsidP="001906D9">
            <w:pPr>
              <w:spacing w:line="300" w:lineRule="auto"/>
              <w:rPr>
                <w:b/>
                <w:bCs/>
                <w:sz w:val="18"/>
              </w:rPr>
            </w:pPr>
            <w:r>
              <w:rPr>
                <w:b/>
                <w:bCs/>
                <w:sz w:val="18"/>
              </w:rPr>
              <w:t>Case1</w:t>
            </w:r>
          </w:p>
        </w:tc>
        <w:tc>
          <w:tcPr>
            <w:tcW w:w="1752" w:type="pct"/>
            <w:tcBorders>
              <w:top w:val="single" w:sz="8" w:space="0" w:color="000000"/>
              <w:left w:val="single" w:sz="8" w:space="0" w:color="000000"/>
              <w:bottom w:val="single" w:sz="8" w:space="0" w:color="000000"/>
              <w:right w:val="single" w:sz="8" w:space="0" w:color="000000"/>
            </w:tcBorders>
            <w:shd w:val="clear" w:color="auto" w:fill="D9D9D9"/>
          </w:tcPr>
          <w:p w:rsidR="005F3C7D" w:rsidRPr="00816AD6" w:rsidRDefault="005F3C7D" w:rsidP="001906D9">
            <w:pPr>
              <w:spacing w:line="300" w:lineRule="auto"/>
              <w:rPr>
                <w:b/>
                <w:bCs/>
                <w:sz w:val="18"/>
              </w:rPr>
            </w:pPr>
            <w:r>
              <w:rPr>
                <w:b/>
                <w:bCs/>
                <w:sz w:val="18"/>
              </w:rPr>
              <w:t>Case 2</w:t>
            </w:r>
          </w:p>
        </w:tc>
      </w:tr>
      <w:tr w:rsidR="005F3C7D" w:rsidRPr="00816AD6" w:rsidTr="001906D9">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Carrier Frequency</w:t>
            </w:r>
          </w:p>
        </w:tc>
        <w:tc>
          <w:tcPr>
            <w:tcW w:w="1194"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700 MHz</w:t>
            </w:r>
          </w:p>
        </w:tc>
        <w:tc>
          <w:tcPr>
            <w:tcW w:w="1752"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Pr>
                <w:rStyle w:val="a8"/>
                <w:i w:val="0"/>
                <w:sz w:val="18"/>
                <w:szCs w:val="20"/>
              </w:rPr>
              <w:t>700 M</w:t>
            </w:r>
            <w:r w:rsidRPr="00816AD6">
              <w:rPr>
                <w:rStyle w:val="a8"/>
                <w:i w:val="0"/>
                <w:sz w:val="18"/>
                <w:szCs w:val="20"/>
              </w:rPr>
              <w:t>Hz</w:t>
            </w:r>
          </w:p>
        </w:tc>
      </w:tr>
      <w:tr w:rsidR="005F3C7D" w:rsidRPr="00816AD6" w:rsidTr="001906D9">
        <w:trPr>
          <w:trHeight w:val="324"/>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Waveform (data part)</w:t>
            </w:r>
          </w:p>
        </w:tc>
        <w:tc>
          <w:tcPr>
            <w:tcW w:w="1194"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CP-OFDM</w:t>
            </w:r>
          </w:p>
        </w:tc>
        <w:tc>
          <w:tcPr>
            <w:tcW w:w="1752"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CP-OFDM</w:t>
            </w:r>
          </w:p>
        </w:tc>
      </w:tr>
      <w:tr w:rsidR="005F3C7D" w:rsidRPr="00816AD6" w:rsidTr="001906D9">
        <w:trPr>
          <w:trHeight w:val="24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Channel coding</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lang w:eastAsia="zh-CN"/>
              </w:rPr>
            </w:pPr>
            <w:r w:rsidRPr="00816AD6">
              <w:rPr>
                <w:rStyle w:val="a8"/>
                <w:i w:val="0"/>
                <w:sz w:val="18"/>
                <w:szCs w:val="20"/>
              </w:rPr>
              <w:t>NR LDPC</w:t>
            </w:r>
          </w:p>
        </w:tc>
      </w:tr>
      <w:tr w:rsidR="005F3C7D" w:rsidRPr="00816AD6" w:rsidTr="001906D9">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 xml:space="preserve">Numerology </w:t>
            </w:r>
          </w:p>
          <w:p w:rsidR="005F3C7D" w:rsidRPr="00816AD6" w:rsidRDefault="005F3C7D" w:rsidP="001906D9">
            <w:pPr>
              <w:pStyle w:val="Comments"/>
              <w:spacing w:line="300" w:lineRule="auto"/>
              <w:rPr>
                <w:rStyle w:val="a8"/>
                <w:i w:val="0"/>
                <w:sz w:val="18"/>
                <w:szCs w:val="20"/>
              </w:rPr>
            </w:pPr>
            <w:r w:rsidRPr="00816AD6">
              <w:rPr>
                <w:rStyle w:val="a8"/>
                <w:i w:val="0"/>
                <w:sz w:val="18"/>
                <w:szCs w:val="20"/>
              </w:rPr>
              <w:t>(data part)</w:t>
            </w:r>
          </w:p>
        </w:tc>
        <w:tc>
          <w:tcPr>
            <w:tcW w:w="1194"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SCS = 15 kHz</w:t>
            </w:r>
          </w:p>
          <w:p w:rsidR="005F3C7D" w:rsidRPr="00816AD6" w:rsidRDefault="005F3C7D" w:rsidP="001906D9">
            <w:pPr>
              <w:pStyle w:val="Comments"/>
              <w:spacing w:line="300" w:lineRule="auto"/>
              <w:rPr>
                <w:rStyle w:val="a8"/>
                <w:i w:val="0"/>
                <w:sz w:val="18"/>
                <w:szCs w:val="20"/>
              </w:rPr>
            </w:pPr>
            <w:r w:rsidRPr="00816AD6">
              <w:rPr>
                <w:rStyle w:val="a8"/>
                <w:i w:val="0"/>
                <w:sz w:val="18"/>
                <w:szCs w:val="20"/>
              </w:rPr>
              <w:t>#OS = 14</w:t>
            </w:r>
          </w:p>
        </w:tc>
        <w:tc>
          <w:tcPr>
            <w:tcW w:w="1752"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SCS = 15 kHz</w:t>
            </w:r>
          </w:p>
          <w:p w:rsidR="005F3C7D" w:rsidRPr="00816AD6" w:rsidRDefault="005F3C7D" w:rsidP="001906D9">
            <w:pPr>
              <w:pStyle w:val="Comments"/>
              <w:spacing w:line="300" w:lineRule="auto"/>
              <w:rPr>
                <w:rStyle w:val="a8"/>
                <w:i w:val="0"/>
                <w:sz w:val="18"/>
                <w:szCs w:val="20"/>
              </w:rPr>
            </w:pPr>
            <w:r w:rsidRPr="00816AD6">
              <w:rPr>
                <w:rStyle w:val="a8"/>
                <w:i w:val="0"/>
                <w:sz w:val="18"/>
                <w:szCs w:val="20"/>
              </w:rPr>
              <w:t>#OS = 14</w:t>
            </w:r>
          </w:p>
        </w:tc>
      </w:tr>
      <w:tr w:rsidR="005F3C7D" w:rsidRPr="00816AD6" w:rsidTr="001906D9">
        <w:trPr>
          <w:trHeight w:val="19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rFonts w:eastAsiaTheme="minorEastAsia"/>
                <w:i w:val="0"/>
                <w:sz w:val="18"/>
                <w:szCs w:val="20"/>
                <w:highlight w:val="lightGray"/>
                <w:lang w:eastAsia="zh-CN"/>
              </w:rPr>
            </w:pPr>
            <w:r w:rsidRPr="00816AD6">
              <w:rPr>
                <w:rStyle w:val="a8"/>
                <w:i w:val="0"/>
                <w:sz w:val="18"/>
                <w:szCs w:val="20"/>
              </w:rPr>
              <w:t>Allocated bandwidth</w:t>
            </w:r>
            <w:r w:rsidRPr="00816AD6">
              <w:rPr>
                <w:rStyle w:val="a8"/>
                <w:rFonts w:eastAsiaTheme="minorEastAsia" w:hint="eastAsia"/>
                <w:i w:val="0"/>
                <w:sz w:val="18"/>
                <w:szCs w:val="20"/>
                <w:lang w:eastAsia="zh-CN"/>
              </w:rPr>
              <w:t>(</w:t>
            </w:r>
            <w:r w:rsidRPr="00816AD6">
              <w:rPr>
                <w:rStyle w:val="a8"/>
                <w:rFonts w:eastAsiaTheme="minorEastAsia"/>
                <w:i w:val="0"/>
                <w:sz w:val="18"/>
                <w:szCs w:val="20"/>
                <w:lang w:eastAsia="zh-CN"/>
              </w:rPr>
              <w:t>number of PRBs</w:t>
            </w:r>
            <w:r w:rsidRPr="00816AD6">
              <w:rPr>
                <w:rStyle w:val="a8"/>
                <w:rFonts w:eastAsiaTheme="minorEastAsia" w:hint="eastAsia"/>
                <w:i w:val="0"/>
                <w:sz w:val="18"/>
                <w:szCs w:val="20"/>
                <w:lang w:eastAsia="zh-CN"/>
              </w:rPr>
              <w:t>)</w:t>
            </w:r>
          </w:p>
        </w:tc>
        <w:tc>
          <w:tcPr>
            <w:tcW w:w="1194"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highlight w:val="lightGray"/>
                <w:lang w:eastAsia="zh-CN"/>
              </w:rPr>
            </w:pPr>
            <w:r w:rsidRPr="00816AD6">
              <w:rPr>
                <w:rStyle w:val="a8"/>
                <w:i w:val="0"/>
                <w:sz w:val="18"/>
                <w:szCs w:val="20"/>
              </w:rPr>
              <w:t xml:space="preserve">6 </w:t>
            </w:r>
          </w:p>
        </w:tc>
        <w:tc>
          <w:tcPr>
            <w:tcW w:w="1752"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highlight w:val="lightGray"/>
                <w:lang w:eastAsia="ja-JP"/>
              </w:rPr>
            </w:pPr>
            <w:r>
              <w:rPr>
                <w:rStyle w:val="a8"/>
                <w:i w:val="0"/>
                <w:sz w:val="18"/>
                <w:szCs w:val="20"/>
              </w:rPr>
              <w:t>6</w:t>
            </w:r>
          </w:p>
        </w:tc>
      </w:tr>
      <w:tr w:rsidR="005F3C7D" w:rsidRPr="00816AD6" w:rsidTr="001906D9">
        <w:trPr>
          <w:trHeight w:val="332"/>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highlight w:val="lightGray"/>
                <w:lang w:val="en-US" w:eastAsia="ja-JP"/>
              </w:rPr>
            </w:pPr>
            <w:r w:rsidRPr="00816AD6">
              <w:rPr>
                <w:rStyle w:val="a8"/>
                <w:i w:val="0"/>
                <w:sz w:val="18"/>
                <w:szCs w:val="20"/>
              </w:rPr>
              <w:t>TBS per UE</w:t>
            </w:r>
          </w:p>
        </w:tc>
        <w:tc>
          <w:tcPr>
            <w:tcW w:w="1194" w:type="pct"/>
            <w:tcBorders>
              <w:top w:val="single" w:sz="8" w:space="0" w:color="000000"/>
              <w:left w:val="single" w:sz="8" w:space="0" w:color="000000"/>
              <w:bottom w:val="single" w:sz="8" w:space="0" w:color="000000"/>
              <w:right w:val="single" w:sz="8" w:space="0" w:color="000000"/>
            </w:tcBorders>
          </w:tcPr>
          <w:p w:rsidR="005F3C7D" w:rsidRPr="00816AD6" w:rsidRDefault="005F3C7D" w:rsidP="005F3C7D">
            <w:pPr>
              <w:pStyle w:val="Comments"/>
              <w:spacing w:line="300" w:lineRule="auto"/>
              <w:rPr>
                <w:rStyle w:val="a8"/>
                <w:i w:val="0"/>
                <w:sz w:val="18"/>
                <w:szCs w:val="20"/>
                <w:highlight w:val="lightGray"/>
                <w:lang w:eastAsia="ja-JP"/>
              </w:rPr>
            </w:pPr>
            <w:r>
              <w:rPr>
                <w:rStyle w:val="a8"/>
                <w:i w:val="0"/>
                <w:sz w:val="18"/>
                <w:szCs w:val="20"/>
              </w:rPr>
              <w:t>10bytes</w:t>
            </w:r>
          </w:p>
        </w:tc>
        <w:tc>
          <w:tcPr>
            <w:tcW w:w="1752" w:type="pct"/>
            <w:tcBorders>
              <w:top w:val="single" w:sz="8" w:space="0" w:color="000000"/>
              <w:left w:val="single" w:sz="8" w:space="0" w:color="000000"/>
              <w:bottom w:val="single" w:sz="8" w:space="0" w:color="000000"/>
              <w:right w:val="single" w:sz="8" w:space="0" w:color="000000"/>
            </w:tcBorders>
          </w:tcPr>
          <w:p w:rsidR="005F3C7D" w:rsidRPr="00816AD6" w:rsidRDefault="005F3C7D" w:rsidP="005F3C7D">
            <w:pPr>
              <w:pStyle w:val="Comments"/>
              <w:spacing w:line="300" w:lineRule="auto"/>
              <w:rPr>
                <w:rStyle w:val="a8"/>
                <w:i w:val="0"/>
                <w:sz w:val="18"/>
                <w:szCs w:val="20"/>
                <w:highlight w:val="lightGray"/>
                <w:lang w:eastAsia="ja-JP"/>
              </w:rPr>
            </w:pPr>
            <w:r>
              <w:rPr>
                <w:rStyle w:val="a8"/>
                <w:i w:val="0"/>
                <w:sz w:val="18"/>
                <w:szCs w:val="20"/>
              </w:rPr>
              <w:t>75bytes</w:t>
            </w:r>
          </w:p>
        </w:tc>
      </w:tr>
      <w:tr w:rsidR="005F3C7D" w:rsidRPr="00816AD6" w:rsidTr="001906D9">
        <w:trPr>
          <w:trHeight w:val="23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Target BLER for one transmission</w:t>
            </w:r>
          </w:p>
        </w:tc>
        <w:tc>
          <w:tcPr>
            <w:tcW w:w="1194" w:type="pct"/>
            <w:tcBorders>
              <w:top w:val="single" w:sz="8" w:space="0" w:color="000000"/>
              <w:left w:val="single" w:sz="8" w:space="0" w:color="000000"/>
              <w:bottom w:val="single" w:sz="8" w:space="0" w:color="000000"/>
              <w:right w:val="single" w:sz="8" w:space="0" w:color="000000"/>
            </w:tcBorders>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10%</w:t>
            </w:r>
          </w:p>
        </w:tc>
        <w:tc>
          <w:tcPr>
            <w:tcW w:w="1752" w:type="pct"/>
            <w:tcBorders>
              <w:top w:val="single" w:sz="8" w:space="0" w:color="000000"/>
              <w:left w:val="single" w:sz="8" w:space="0" w:color="000000"/>
              <w:bottom w:val="single" w:sz="8" w:space="0" w:color="000000"/>
              <w:right w:val="single" w:sz="8" w:space="0" w:color="000000"/>
            </w:tcBorders>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10%</w:t>
            </w:r>
          </w:p>
        </w:tc>
      </w:tr>
      <w:tr w:rsidR="005F3C7D" w:rsidRPr="00816AD6" w:rsidTr="005F3C7D">
        <w:trPr>
          <w:trHeight w:val="693"/>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Number of UEs multiplexed in the same allocated bandwidth</w:t>
            </w:r>
          </w:p>
        </w:tc>
        <w:tc>
          <w:tcPr>
            <w:tcW w:w="1194" w:type="pct"/>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Pr>
                <w:rStyle w:val="a8"/>
                <w:i w:val="0"/>
                <w:sz w:val="18"/>
                <w:szCs w:val="20"/>
              </w:rPr>
              <w:t>24</w:t>
            </w:r>
          </w:p>
        </w:tc>
        <w:tc>
          <w:tcPr>
            <w:tcW w:w="1752" w:type="pct"/>
            <w:tcBorders>
              <w:top w:val="single" w:sz="8" w:space="0" w:color="000000"/>
              <w:left w:val="single" w:sz="8" w:space="0" w:color="000000"/>
              <w:bottom w:val="single" w:sz="8" w:space="0" w:color="000000"/>
              <w:right w:val="single" w:sz="8" w:space="0" w:color="000000"/>
            </w:tcBorders>
          </w:tcPr>
          <w:p w:rsidR="005F3C7D" w:rsidRPr="005F3C7D" w:rsidRDefault="005F3C7D" w:rsidP="001906D9">
            <w:pPr>
              <w:pStyle w:val="Comments"/>
              <w:spacing w:line="300" w:lineRule="auto"/>
              <w:rPr>
                <w:rStyle w:val="a8"/>
                <w:rFonts w:eastAsiaTheme="minorEastAsia"/>
                <w:i w:val="0"/>
                <w:sz w:val="18"/>
                <w:szCs w:val="20"/>
                <w:lang w:eastAsia="zh-CN"/>
              </w:rPr>
            </w:pPr>
            <w:r>
              <w:rPr>
                <w:rStyle w:val="a8"/>
                <w:rFonts w:eastAsiaTheme="minorEastAsia" w:hint="eastAsia"/>
                <w:i w:val="0"/>
                <w:sz w:val="18"/>
                <w:szCs w:val="20"/>
                <w:lang w:eastAsia="zh-CN"/>
              </w:rPr>
              <w:t>6</w:t>
            </w:r>
          </w:p>
        </w:tc>
      </w:tr>
      <w:tr w:rsidR="005F3C7D" w:rsidRPr="00816AD6" w:rsidTr="001906D9">
        <w:trPr>
          <w:trHeight w:val="406"/>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BS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Pr>
                <w:rStyle w:val="a8"/>
                <w:i w:val="0"/>
                <w:sz w:val="18"/>
                <w:szCs w:val="20"/>
              </w:rPr>
              <w:t xml:space="preserve">2Rx </w:t>
            </w:r>
          </w:p>
        </w:tc>
      </w:tr>
      <w:tr w:rsidR="005F3C7D" w:rsidRPr="00816AD6" w:rsidTr="001906D9">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UE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 xml:space="preserve">1Tx  </w:t>
            </w:r>
          </w:p>
        </w:tc>
      </w:tr>
      <w:tr w:rsidR="005F3C7D" w:rsidRPr="00816AD6" w:rsidTr="001906D9">
        <w:trPr>
          <w:trHeight w:val="487"/>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Propagation channel &amp; UE velocity</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5F3C7D">
            <w:pPr>
              <w:pStyle w:val="Comments"/>
              <w:spacing w:line="300" w:lineRule="auto"/>
              <w:rPr>
                <w:rStyle w:val="a8"/>
                <w:i w:val="0"/>
                <w:sz w:val="18"/>
                <w:szCs w:val="20"/>
              </w:rPr>
            </w:pPr>
            <w:r w:rsidRPr="00816AD6">
              <w:rPr>
                <w:rStyle w:val="a8"/>
                <w:i w:val="0"/>
                <w:sz w:val="18"/>
                <w:szCs w:val="20"/>
              </w:rPr>
              <w:t>TDL-</w:t>
            </w:r>
            <w:r>
              <w:rPr>
                <w:rStyle w:val="a8"/>
                <w:i w:val="0"/>
                <w:sz w:val="18"/>
                <w:szCs w:val="20"/>
              </w:rPr>
              <w:t>A 30</w:t>
            </w:r>
            <w:r w:rsidRPr="00816AD6">
              <w:rPr>
                <w:rStyle w:val="a8"/>
                <w:i w:val="0"/>
                <w:sz w:val="18"/>
                <w:szCs w:val="20"/>
              </w:rPr>
              <w:t>ns in TR38.901, 3km/h</w:t>
            </w:r>
          </w:p>
        </w:tc>
      </w:tr>
      <w:tr w:rsidR="005F3C7D" w:rsidRPr="00816AD6" w:rsidTr="001906D9">
        <w:trPr>
          <w:trHeight w:val="240"/>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Max number of HARQ transmission</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 xml:space="preserve">1 </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Channel estimation</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 xml:space="preserve">Ideal channel estimation </w:t>
            </w:r>
          </w:p>
        </w:tc>
      </w:tr>
      <w:tr w:rsidR="005F3C7D" w:rsidRPr="00816AD6" w:rsidTr="001906D9">
        <w:trPr>
          <w:trHeight w:val="45"/>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MA signature allocation (for data and DMRS)</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Fixed</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Distribution of avg. SNR</w:t>
            </w:r>
          </w:p>
        </w:tc>
        <w:tc>
          <w:tcPr>
            <w:tcW w:w="2946" w:type="pct"/>
            <w:gridSpan w:val="2"/>
            <w:tcBorders>
              <w:top w:val="single" w:sz="8" w:space="0" w:color="000000"/>
              <w:left w:val="single" w:sz="8" w:space="0" w:color="000000"/>
              <w:bottom w:val="single" w:sz="8" w:space="0" w:color="000000"/>
              <w:right w:val="single" w:sz="8" w:space="0" w:color="000000"/>
            </w:tcBorders>
          </w:tcPr>
          <w:p w:rsidR="005F3C7D" w:rsidRPr="00816AD6" w:rsidRDefault="005F3C7D" w:rsidP="005F3C7D">
            <w:pPr>
              <w:pStyle w:val="Comments"/>
              <w:spacing w:line="300" w:lineRule="auto"/>
              <w:rPr>
                <w:rStyle w:val="a8"/>
                <w:i w:val="0"/>
                <w:sz w:val="18"/>
                <w:szCs w:val="20"/>
              </w:rPr>
            </w:pPr>
            <w:r w:rsidRPr="00816AD6">
              <w:rPr>
                <w:rStyle w:val="a8"/>
                <w:i w:val="0"/>
                <w:sz w:val="18"/>
                <w:szCs w:val="20"/>
              </w:rPr>
              <w:t xml:space="preserve">Equal </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Timing offset</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5F3C7D" w:rsidRPr="005F3C7D" w:rsidRDefault="005F3C7D" w:rsidP="001906D9">
            <w:pPr>
              <w:pStyle w:val="Comments"/>
              <w:spacing w:line="300" w:lineRule="auto"/>
              <w:rPr>
                <w:rStyle w:val="a8"/>
                <w:rFonts w:eastAsiaTheme="minorEastAsia"/>
                <w:i w:val="0"/>
                <w:sz w:val="18"/>
                <w:szCs w:val="20"/>
                <w:lang w:eastAsia="zh-CN"/>
              </w:rPr>
            </w:pPr>
            <w:r>
              <w:rPr>
                <w:rStyle w:val="a8"/>
                <w:i w:val="0"/>
                <w:sz w:val="18"/>
                <w:szCs w:val="20"/>
              </w:rPr>
              <w:t>TO=[0,1.5</w:t>
            </w:r>
            <w:r>
              <w:rPr>
                <w:rStyle w:val="a8"/>
                <w:rFonts w:eastAsiaTheme="minorEastAsia"/>
                <w:i w:val="0"/>
                <w:sz w:val="18"/>
                <w:szCs w:val="20"/>
                <w:lang w:eastAsia="zh-CN"/>
              </w:rPr>
              <w:t>]</w:t>
            </w:r>
            <w:r>
              <w:rPr>
                <w:rStyle w:val="a8"/>
                <w:rFonts w:eastAsiaTheme="minorEastAsia" w:hint="eastAsia"/>
                <w:i w:val="0"/>
                <w:sz w:val="18"/>
                <w:szCs w:val="20"/>
                <w:lang w:eastAsia="zh-CN"/>
              </w:rPr>
              <w:t>NCP</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Frequency error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0</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Traffic model for link level</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5F3C7D" w:rsidRPr="00816AD6" w:rsidRDefault="005F3C7D" w:rsidP="001906D9">
            <w:pPr>
              <w:pStyle w:val="Comments"/>
              <w:spacing w:line="300" w:lineRule="auto"/>
              <w:rPr>
                <w:rStyle w:val="a8"/>
                <w:i w:val="0"/>
                <w:sz w:val="18"/>
                <w:szCs w:val="20"/>
              </w:rPr>
            </w:pPr>
            <w:r w:rsidRPr="00816AD6">
              <w:rPr>
                <w:rStyle w:val="a8"/>
                <w:i w:val="0"/>
                <w:sz w:val="18"/>
                <w:szCs w:val="20"/>
              </w:rPr>
              <w:t>Full buffer</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lastRenderedPageBreak/>
              <w:t>Receiver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5F3C7D" w:rsidRDefault="005F3C7D" w:rsidP="001906D9">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SCMA:EPA</w:t>
            </w:r>
          </w:p>
          <w:p w:rsidR="005F3C7D" w:rsidRPr="00816AD6" w:rsidRDefault="005F3C7D" w:rsidP="001906D9">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MUSA:EPA</w:t>
            </w:r>
            <w:r>
              <w:rPr>
                <w:rStyle w:val="a8"/>
                <w:rFonts w:eastAsiaTheme="minorEastAsia" w:hint="eastAsia"/>
                <w:i w:val="0"/>
                <w:sz w:val="18"/>
                <w:szCs w:val="20"/>
                <w:lang w:eastAsia="zh-CN"/>
              </w:rPr>
              <w:t>,MMSE-SIC</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Modulation</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5F3C7D" w:rsidRDefault="005F3C7D" w:rsidP="001906D9">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Case1:SCMA:8p</w:t>
            </w:r>
            <w:r w:rsidR="00FB27E9">
              <w:rPr>
                <w:rStyle w:val="a8"/>
                <w:rFonts w:eastAsiaTheme="minorEastAsia"/>
                <w:i w:val="0"/>
                <w:sz w:val="18"/>
                <w:szCs w:val="20"/>
                <w:lang w:eastAsia="zh-CN"/>
              </w:rPr>
              <w:t xml:space="preserve"> [2]</w:t>
            </w:r>
            <w:r>
              <w:rPr>
                <w:rStyle w:val="a8"/>
                <w:rFonts w:eastAsiaTheme="minorEastAsia"/>
                <w:i w:val="0"/>
                <w:sz w:val="18"/>
                <w:szCs w:val="20"/>
                <w:lang w:eastAsia="zh-CN"/>
              </w:rPr>
              <w:t>,MUSA:QPSK</w:t>
            </w:r>
          </w:p>
          <w:p w:rsidR="005F3C7D" w:rsidRPr="00F35311" w:rsidRDefault="005F3C7D" w:rsidP="001906D9">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Case2:SCMA:16p</w:t>
            </w:r>
            <w:r w:rsidR="00FB27E9">
              <w:rPr>
                <w:rStyle w:val="a8"/>
                <w:rFonts w:eastAsiaTheme="minorEastAsia"/>
                <w:i w:val="0"/>
                <w:sz w:val="18"/>
                <w:szCs w:val="20"/>
                <w:lang w:eastAsia="zh-CN"/>
              </w:rPr>
              <w:t xml:space="preserve"> [2]</w:t>
            </w:r>
            <w:r>
              <w:rPr>
                <w:rStyle w:val="a8"/>
                <w:rFonts w:eastAsiaTheme="minorEastAsia"/>
                <w:i w:val="0"/>
                <w:sz w:val="18"/>
                <w:szCs w:val="20"/>
                <w:lang w:eastAsia="zh-CN"/>
              </w:rPr>
              <w:t>,MUSA:16QAM</w:t>
            </w:r>
          </w:p>
        </w:tc>
      </w:tr>
      <w:tr w:rsidR="005F3C7D" w:rsidRPr="00816AD6" w:rsidTr="001906D9">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F3C7D" w:rsidRPr="00816AD6" w:rsidRDefault="005F3C7D" w:rsidP="001906D9">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 xml:space="preserve">Pool of spreading codebook </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9507C9" w:rsidRPr="00BD5C68" w:rsidRDefault="004E3C77" w:rsidP="009507C9">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See appendix for details</w:t>
            </w:r>
          </w:p>
        </w:tc>
      </w:tr>
    </w:tbl>
    <w:p w:rsidR="00EE088D" w:rsidRPr="00EE088D" w:rsidRDefault="00EE088D" w:rsidP="00EE088D">
      <w:pPr>
        <w:rPr>
          <w:lang w:eastAsia="zh-CN"/>
        </w:rPr>
      </w:pPr>
    </w:p>
    <w:p w:rsidR="00CB50AD" w:rsidRDefault="00CB50AD" w:rsidP="00A3447E">
      <w:pPr>
        <w:pStyle w:val="1"/>
        <w:spacing w:line="300" w:lineRule="auto"/>
        <w:rPr>
          <w:lang w:eastAsia="zh-CN"/>
        </w:rPr>
      </w:pPr>
      <w:r>
        <w:rPr>
          <w:rFonts w:hint="eastAsia"/>
          <w:lang w:eastAsia="zh-CN"/>
        </w:rPr>
        <w:t>Evaluation Results and Analyses</w:t>
      </w:r>
    </w:p>
    <w:p w:rsidR="00A3447E" w:rsidRPr="00A3447E" w:rsidRDefault="00A3447E" w:rsidP="00A3447E">
      <w:pPr>
        <w:rPr>
          <w:lang w:eastAsia="zh-CN"/>
        </w:rPr>
      </w:pPr>
      <w:r>
        <w:rPr>
          <w:rFonts w:hint="eastAsia"/>
          <w:lang w:eastAsia="zh-CN"/>
        </w:rPr>
        <w:t>The</w:t>
      </w:r>
      <w:r>
        <w:rPr>
          <w:lang w:eastAsia="zh-CN"/>
        </w:rPr>
        <w:t xml:space="preserve"> simulation results</w:t>
      </w:r>
      <w:r w:rsidR="008664AB">
        <w:rPr>
          <w:lang w:eastAsia="zh-CN"/>
        </w:rPr>
        <w:t xml:space="preserve"> of case1 and case2 are shown in Fig.1 and Fig.2, respectively. </w:t>
      </w:r>
      <w:r w:rsidR="00F64794">
        <w:rPr>
          <w:lang w:eastAsia="zh-CN"/>
        </w:rPr>
        <w:t>Note that for the ideal channel estimation with timing offset, we consider that the timing offset of each UE</w:t>
      </w:r>
      <w:r w:rsidR="00327400">
        <w:rPr>
          <w:lang w:eastAsia="zh-CN"/>
        </w:rPr>
        <w:t xml:space="preserve"> was perfectly estimated at the receiver. </w:t>
      </w:r>
      <w:r w:rsidR="00F64794">
        <w:rPr>
          <w:lang w:eastAsia="zh-CN"/>
        </w:rPr>
        <w:t xml:space="preserve"> </w:t>
      </w:r>
    </w:p>
    <w:p w:rsidR="005F3C7D" w:rsidRDefault="00F40FF5" w:rsidP="00A3447E">
      <w:pPr>
        <w:jc w:val="center"/>
        <w:rPr>
          <w:lang w:eastAsia="zh-CN"/>
        </w:rPr>
      </w:pPr>
      <w:r w:rsidRPr="00F40FF5">
        <w:rPr>
          <w:noProof/>
          <w:lang w:val="en-US" w:eastAsia="zh-CN"/>
        </w:rPr>
        <w:drawing>
          <wp:inline distT="0" distB="0" distL="0" distR="0">
            <wp:extent cx="3869441" cy="29010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1805" cy="2902815"/>
                    </a:xfrm>
                    <a:prstGeom prst="rect">
                      <a:avLst/>
                    </a:prstGeom>
                    <a:noFill/>
                    <a:ln>
                      <a:noFill/>
                    </a:ln>
                  </pic:spPr>
                </pic:pic>
              </a:graphicData>
            </a:graphic>
          </wp:inline>
        </w:drawing>
      </w:r>
    </w:p>
    <w:p w:rsidR="00A3447E" w:rsidRPr="005F3C7D" w:rsidRDefault="00A3447E" w:rsidP="00A3447E">
      <w:pPr>
        <w:jc w:val="center"/>
        <w:rPr>
          <w:lang w:eastAsia="zh-CN"/>
        </w:rPr>
      </w:pPr>
      <w:r>
        <w:rPr>
          <w:rFonts w:hint="eastAsia"/>
          <w:lang w:eastAsia="zh-CN"/>
        </w:rPr>
        <w:t>Fig.1.</w:t>
      </w:r>
      <w:r>
        <w:rPr>
          <w:lang w:eastAsia="zh-CN"/>
        </w:rPr>
        <w:t xml:space="preserve"> BLER performance of case1@TBsize=10bytes,equal SNR,</w:t>
      </w:r>
      <w:r w:rsidR="00EA3756">
        <w:rPr>
          <w:lang w:eastAsia="zh-CN"/>
        </w:rPr>
        <w:t>TDL-A,ideal CE UE=24</w:t>
      </w:r>
    </w:p>
    <w:p w:rsidR="00B440A5" w:rsidRDefault="00F40FF5" w:rsidP="00A3447E">
      <w:pPr>
        <w:jc w:val="center"/>
        <w:rPr>
          <w:lang w:eastAsia="zh-CN"/>
        </w:rPr>
      </w:pPr>
      <w:r w:rsidRPr="00F40FF5">
        <w:rPr>
          <w:noProof/>
          <w:lang w:val="en-US" w:eastAsia="zh-CN"/>
        </w:rPr>
        <w:drawing>
          <wp:inline distT="0" distB="0" distL="0" distR="0">
            <wp:extent cx="3985359" cy="29879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2127" cy="2993025"/>
                    </a:xfrm>
                    <a:prstGeom prst="rect">
                      <a:avLst/>
                    </a:prstGeom>
                    <a:noFill/>
                    <a:ln>
                      <a:noFill/>
                    </a:ln>
                  </pic:spPr>
                </pic:pic>
              </a:graphicData>
            </a:graphic>
          </wp:inline>
        </w:drawing>
      </w:r>
    </w:p>
    <w:p w:rsidR="00EA3756" w:rsidRDefault="00EA3756" w:rsidP="00EA3756">
      <w:pPr>
        <w:jc w:val="center"/>
        <w:rPr>
          <w:lang w:eastAsia="zh-CN"/>
        </w:rPr>
      </w:pPr>
      <w:r>
        <w:rPr>
          <w:rFonts w:hint="eastAsia"/>
          <w:lang w:eastAsia="zh-CN"/>
        </w:rPr>
        <w:t>Fig.</w:t>
      </w:r>
      <w:r>
        <w:rPr>
          <w:lang w:eastAsia="zh-CN"/>
        </w:rPr>
        <w:t>2</w:t>
      </w:r>
      <w:r>
        <w:rPr>
          <w:rFonts w:hint="eastAsia"/>
          <w:lang w:eastAsia="zh-CN"/>
        </w:rPr>
        <w:t>.</w:t>
      </w:r>
      <w:r>
        <w:rPr>
          <w:lang w:eastAsia="zh-CN"/>
        </w:rPr>
        <w:t xml:space="preserve"> BLER performance of case1@TBsize=75bytes,equal SNR,TDL-A,ideal CE UE=6</w:t>
      </w:r>
    </w:p>
    <w:p w:rsidR="00327400" w:rsidRPr="005F3C7D" w:rsidRDefault="00327400" w:rsidP="00327400">
      <w:pPr>
        <w:rPr>
          <w:lang w:eastAsia="zh-CN"/>
        </w:rPr>
      </w:pPr>
      <w:r>
        <w:rPr>
          <w:lang w:eastAsia="zh-CN"/>
        </w:rPr>
        <w:lastRenderedPageBreak/>
        <w:t xml:space="preserve">From the results, we can see that with perfect timing offset estimation, there is no obvious performance loss </w:t>
      </w:r>
      <w:r w:rsidR="00C914B3">
        <w:rPr>
          <w:lang w:eastAsia="zh-CN"/>
        </w:rPr>
        <w:t xml:space="preserve">for NOMA schemes </w:t>
      </w:r>
      <w:r>
        <w:rPr>
          <w:lang w:eastAsia="zh-CN"/>
        </w:rPr>
        <w:t xml:space="preserve">within </w:t>
      </w:r>
      <w:r w:rsidR="006A7304">
        <w:rPr>
          <w:lang w:eastAsia="zh-CN"/>
        </w:rPr>
        <w:t xml:space="preserve">random delay in </w:t>
      </w:r>
      <w:r w:rsidR="006A7304">
        <w:rPr>
          <w:rFonts w:hint="eastAsia"/>
          <w:lang w:eastAsia="zh-CN"/>
        </w:rPr>
        <w:t>[</w:t>
      </w:r>
      <w:r w:rsidR="006A7304">
        <w:rPr>
          <w:lang w:eastAsia="zh-CN"/>
        </w:rPr>
        <w:t>0,1.5CP</w:t>
      </w:r>
      <w:r w:rsidR="006A7304">
        <w:rPr>
          <w:rFonts w:hint="eastAsia"/>
          <w:lang w:eastAsia="zh-CN"/>
        </w:rPr>
        <w:t>]</w:t>
      </w:r>
      <w:r w:rsidR="006A7304">
        <w:rPr>
          <w:lang w:eastAsia="zh-CN"/>
        </w:rPr>
        <w:t>.</w:t>
      </w:r>
      <w:r w:rsidR="00C914B3">
        <w:rPr>
          <w:lang w:eastAsia="zh-CN"/>
        </w:rPr>
        <w:t xml:space="preserve"> </w:t>
      </w:r>
      <w:r w:rsidR="00E20963">
        <w:rPr>
          <w:lang w:eastAsia="zh-CN"/>
        </w:rPr>
        <w:t xml:space="preserve">It prove </w:t>
      </w:r>
      <w:r w:rsidR="0080174B">
        <w:rPr>
          <w:lang w:eastAsia="zh-CN"/>
        </w:rPr>
        <w:t>the robustness of NOMA schemes to be applied in the asynchronous scenario.</w:t>
      </w:r>
      <w:r w:rsidR="0010466C">
        <w:rPr>
          <w:lang w:eastAsia="zh-CN"/>
        </w:rPr>
        <w:t xml:space="preserve"> </w:t>
      </w:r>
      <w:r w:rsidR="0080174B">
        <w:rPr>
          <w:lang w:eastAsia="zh-CN"/>
        </w:rPr>
        <w:t xml:space="preserve"> </w:t>
      </w:r>
    </w:p>
    <w:p w:rsidR="00EA3756" w:rsidRPr="00C15F34" w:rsidRDefault="00EA3756" w:rsidP="00EA3756">
      <w:pPr>
        <w:rPr>
          <w:i/>
          <w:lang w:eastAsia="zh-CN"/>
        </w:rPr>
      </w:pPr>
      <w:r w:rsidRPr="00C15F34">
        <w:rPr>
          <w:rFonts w:hint="eastAsia"/>
          <w:b/>
          <w:i/>
          <w:lang w:eastAsia="zh-CN"/>
        </w:rPr>
        <w:t>Obersvation1</w:t>
      </w:r>
      <w:r w:rsidRPr="00C15F34">
        <w:rPr>
          <w:rFonts w:hint="eastAsia"/>
          <w:i/>
          <w:lang w:eastAsia="zh-CN"/>
        </w:rPr>
        <w:t>:</w:t>
      </w:r>
      <w:r w:rsidR="00C15F34" w:rsidRPr="00C15F34">
        <w:rPr>
          <w:i/>
          <w:lang w:eastAsia="zh-CN"/>
        </w:rPr>
        <w:t xml:space="preserve"> With perfect timing offset estimation, there is no obvious performance loss for NOMA schemes within random delay in </w:t>
      </w:r>
      <w:r w:rsidR="00C15F34" w:rsidRPr="00C15F34">
        <w:rPr>
          <w:rFonts w:hint="eastAsia"/>
          <w:i/>
          <w:lang w:eastAsia="zh-CN"/>
        </w:rPr>
        <w:t>[</w:t>
      </w:r>
      <w:r w:rsidR="00C15F34" w:rsidRPr="00C15F34">
        <w:rPr>
          <w:i/>
          <w:lang w:eastAsia="zh-CN"/>
        </w:rPr>
        <w:t>0,1.5CP</w:t>
      </w:r>
      <w:r w:rsidR="00C15F34" w:rsidRPr="00C15F34">
        <w:rPr>
          <w:rFonts w:hint="eastAsia"/>
          <w:i/>
          <w:lang w:eastAsia="zh-CN"/>
        </w:rPr>
        <w:t>]</w:t>
      </w:r>
      <w:r w:rsidR="00C15F34">
        <w:rPr>
          <w:i/>
          <w:lang w:eastAsia="zh-CN"/>
        </w:rPr>
        <w:t>.</w:t>
      </w:r>
    </w:p>
    <w:p w:rsidR="00EA3756" w:rsidRPr="00C15F34" w:rsidRDefault="00EA3756" w:rsidP="00EA3756">
      <w:pPr>
        <w:rPr>
          <w:i/>
          <w:lang w:eastAsia="zh-CN"/>
        </w:rPr>
      </w:pPr>
      <w:r w:rsidRPr="00C15F34">
        <w:rPr>
          <w:rFonts w:hint="eastAsia"/>
          <w:b/>
          <w:i/>
          <w:lang w:eastAsia="zh-CN"/>
        </w:rPr>
        <w:t>Proposal</w:t>
      </w:r>
      <w:r w:rsidRPr="00C15F34">
        <w:rPr>
          <w:b/>
          <w:i/>
          <w:lang w:eastAsia="zh-CN"/>
        </w:rPr>
        <w:t xml:space="preserve"> 1</w:t>
      </w:r>
      <w:r w:rsidRPr="00C15F34">
        <w:rPr>
          <w:rFonts w:hint="eastAsia"/>
          <w:b/>
          <w:i/>
          <w:lang w:eastAsia="zh-CN"/>
        </w:rPr>
        <w:t>:</w:t>
      </w:r>
      <w:r w:rsidR="00C15F34">
        <w:rPr>
          <w:b/>
          <w:i/>
          <w:lang w:eastAsia="zh-CN"/>
        </w:rPr>
        <w:t xml:space="preserve"> </w:t>
      </w:r>
      <w:r w:rsidR="00C15F34">
        <w:rPr>
          <w:i/>
          <w:lang w:eastAsia="zh-CN"/>
        </w:rPr>
        <w:t xml:space="preserve">Consider NOMA schemes to be applied in to both synchronous and </w:t>
      </w:r>
      <w:r w:rsidR="00C15F34" w:rsidRPr="00C15F34">
        <w:rPr>
          <w:i/>
          <w:lang w:eastAsia="zh-CN"/>
        </w:rPr>
        <w:t>asynchronous scenario</w:t>
      </w:r>
      <w:r w:rsidR="00C15F34">
        <w:rPr>
          <w:i/>
          <w:lang w:eastAsia="zh-CN"/>
        </w:rPr>
        <w:t>.</w:t>
      </w:r>
    </w:p>
    <w:p w:rsidR="00CB50AD" w:rsidRDefault="00CB50AD" w:rsidP="00CB50AD">
      <w:pPr>
        <w:pStyle w:val="1"/>
        <w:spacing w:line="300" w:lineRule="auto"/>
        <w:rPr>
          <w:lang w:eastAsia="zh-CN"/>
        </w:rPr>
      </w:pPr>
      <w:r w:rsidRPr="001B2AB4">
        <w:rPr>
          <w:rFonts w:hint="eastAsia"/>
          <w:lang w:eastAsia="zh-CN"/>
        </w:rPr>
        <w:t>Conclusion</w:t>
      </w:r>
    </w:p>
    <w:p w:rsidR="00EE088D" w:rsidRDefault="00380F3F" w:rsidP="00EE088D">
      <w:pPr>
        <w:rPr>
          <w:lang w:eastAsia="zh-CN"/>
        </w:rPr>
      </w:pPr>
      <w:r>
        <w:rPr>
          <w:lang w:eastAsia="zh-CN"/>
        </w:rPr>
        <w:t>In this contribution, we evaluated the timing offset impact on the NOMA schemes, taking MUSA and SCMA as example. Observations and proposals are given as follows:</w:t>
      </w:r>
    </w:p>
    <w:p w:rsidR="00380F3F" w:rsidRPr="00C15F34" w:rsidRDefault="00380F3F" w:rsidP="00380F3F">
      <w:pPr>
        <w:rPr>
          <w:i/>
          <w:lang w:eastAsia="zh-CN"/>
        </w:rPr>
      </w:pPr>
      <w:r w:rsidRPr="00C15F34">
        <w:rPr>
          <w:rFonts w:hint="eastAsia"/>
          <w:b/>
          <w:i/>
          <w:lang w:eastAsia="zh-CN"/>
        </w:rPr>
        <w:t>Obersvation1</w:t>
      </w:r>
      <w:r w:rsidRPr="00C15F34">
        <w:rPr>
          <w:rFonts w:hint="eastAsia"/>
          <w:i/>
          <w:lang w:eastAsia="zh-CN"/>
        </w:rPr>
        <w:t>:</w:t>
      </w:r>
      <w:r w:rsidRPr="00C15F34">
        <w:rPr>
          <w:i/>
          <w:lang w:eastAsia="zh-CN"/>
        </w:rPr>
        <w:t xml:space="preserve"> With perfect timing offset estimation, there is no obvious performance loss for NOMA schemes within random delay in </w:t>
      </w:r>
      <w:r w:rsidRPr="00C15F34">
        <w:rPr>
          <w:rFonts w:hint="eastAsia"/>
          <w:i/>
          <w:lang w:eastAsia="zh-CN"/>
        </w:rPr>
        <w:t>[</w:t>
      </w:r>
      <w:r w:rsidRPr="00C15F34">
        <w:rPr>
          <w:i/>
          <w:lang w:eastAsia="zh-CN"/>
        </w:rPr>
        <w:t>0,1.5CP</w:t>
      </w:r>
      <w:r w:rsidRPr="00C15F34">
        <w:rPr>
          <w:rFonts w:hint="eastAsia"/>
          <w:i/>
          <w:lang w:eastAsia="zh-CN"/>
        </w:rPr>
        <w:t>]</w:t>
      </w:r>
      <w:r>
        <w:rPr>
          <w:i/>
          <w:lang w:eastAsia="zh-CN"/>
        </w:rPr>
        <w:t>.</w:t>
      </w:r>
    </w:p>
    <w:p w:rsidR="00380F3F" w:rsidRPr="00BD5C68" w:rsidRDefault="00380F3F" w:rsidP="00EE088D">
      <w:pPr>
        <w:rPr>
          <w:i/>
          <w:lang w:eastAsia="zh-CN"/>
        </w:rPr>
      </w:pPr>
      <w:r w:rsidRPr="00C15F34">
        <w:rPr>
          <w:rFonts w:hint="eastAsia"/>
          <w:b/>
          <w:i/>
          <w:lang w:eastAsia="zh-CN"/>
        </w:rPr>
        <w:t>Proposal</w:t>
      </w:r>
      <w:r w:rsidRPr="00C15F34">
        <w:rPr>
          <w:b/>
          <w:i/>
          <w:lang w:eastAsia="zh-CN"/>
        </w:rPr>
        <w:t xml:space="preserve"> 1</w:t>
      </w:r>
      <w:r w:rsidRPr="00C15F34">
        <w:rPr>
          <w:rFonts w:hint="eastAsia"/>
          <w:b/>
          <w:i/>
          <w:lang w:eastAsia="zh-CN"/>
        </w:rPr>
        <w:t>:</w:t>
      </w:r>
      <w:r>
        <w:rPr>
          <w:b/>
          <w:i/>
          <w:lang w:eastAsia="zh-CN"/>
        </w:rPr>
        <w:t xml:space="preserve"> </w:t>
      </w:r>
      <w:r>
        <w:rPr>
          <w:i/>
          <w:lang w:eastAsia="zh-CN"/>
        </w:rPr>
        <w:t xml:space="preserve">Consider NOMA schemes to be applied in to both synchronous and </w:t>
      </w:r>
      <w:r w:rsidRPr="00C15F34">
        <w:rPr>
          <w:i/>
          <w:lang w:eastAsia="zh-CN"/>
        </w:rPr>
        <w:t>asynchronous scenario</w:t>
      </w:r>
      <w:r w:rsidR="00AB4D28">
        <w:rPr>
          <w:i/>
          <w:lang w:eastAsia="zh-CN"/>
        </w:rPr>
        <w:t>s</w:t>
      </w:r>
      <w:r>
        <w:rPr>
          <w:i/>
          <w:lang w:eastAsia="zh-CN"/>
        </w:rPr>
        <w:t>.</w:t>
      </w:r>
    </w:p>
    <w:p w:rsidR="00CB50AD" w:rsidRPr="00D9625F" w:rsidRDefault="00CB50AD" w:rsidP="00CB50AD">
      <w:pPr>
        <w:pStyle w:val="1"/>
        <w:spacing w:line="300" w:lineRule="auto"/>
      </w:pPr>
      <w:r w:rsidRPr="00D9625F">
        <w:t>References</w:t>
      </w:r>
    </w:p>
    <w:p w:rsidR="00CB50AD" w:rsidRPr="00911214" w:rsidRDefault="00604561" w:rsidP="00604561">
      <w:pPr>
        <w:pStyle w:val="LGTdoc"/>
        <w:numPr>
          <w:ilvl w:val="0"/>
          <w:numId w:val="2"/>
        </w:numPr>
        <w:spacing w:afterLines="0" w:after="0" w:line="300" w:lineRule="auto"/>
        <w:rPr>
          <w:rFonts w:eastAsia="宋体"/>
          <w:sz w:val="20"/>
          <w:szCs w:val="20"/>
          <w:lang w:eastAsia="zh-CN"/>
        </w:rPr>
      </w:pPr>
      <w:r w:rsidRPr="00604561">
        <w:rPr>
          <w:rFonts w:eastAsia="宋体"/>
          <w:sz w:val="20"/>
          <w:szCs w:val="20"/>
          <w:lang w:eastAsia="zh-CN"/>
        </w:rPr>
        <w:t>RAN1 Chairman’s Notes</w:t>
      </w:r>
      <w:r>
        <w:rPr>
          <w:rFonts w:eastAsia="宋体"/>
          <w:sz w:val="20"/>
          <w:szCs w:val="20"/>
          <w:lang w:eastAsia="zh-CN"/>
        </w:rPr>
        <w:t>_final</w:t>
      </w:r>
      <w:r w:rsidR="00CB50AD" w:rsidRPr="00911214">
        <w:rPr>
          <w:rFonts w:eastAsia="宋体"/>
          <w:sz w:val="20"/>
          <w:szCs w:val="20"/>
          <w:lang w:eastAsia="zh-CN"/>
        </w:rPr>
        <w:t>, RAN</w:t>
      </w:r>
      <w:r w:rsidR="00525794">
        <w:rPr>
          <w:rFonts w:eastAsia="宋体"/>
          <w:sz w:val="20"/>
          <w:szCs w:val="20"/>
          <w:lang w:eastAsia="zh-CN"/>
        </w:rPr>
        <w:t>1#94</w:t>
      </w:r>
      <w:r w:rsidR="00CB50AD" w:rsidRPr="00911214">
        <w:rPr>
          <w:rFonts w:eastAsia="宋体"/>
          <w:sz w:val="20"/>
          <w:szCs w:val="20"/>
          <w:lang w:eastAsia="zh-CN"/>
        </w:rPr>
        <w:t xml:space="preserve"> meeting, </w:t>
      </w:r>
      <w:r w:rsidR="00525794">
        <w:rPr>
          <w:rFonts w:eastAsia="宋体"/>
          <w:sz w:val="20"/>
          <w:szCs w:val="20"/>
          <w:lang w:eastAsia="zh-CN"/>
        </w:rPr>
        <w:t>August</w:t>
      </w:r>
      <w:r w:rsidR="00CB50AD" w:rsidRPr="00911214">
        <w:rPr>
          <w:rFonts w:eastAsia="宋体"/>
          <w:sz w:val="20"/>
          <w:szCs w:val="20"/>
          <w:lang w:eastAsia="zh-CN"/>
        </w:rPr>
        <w:t xml:space="preserve"> </w:t>
      </w:r>
      <w:r w:rsidR="00525794">
        <w:rPr>
          <w:rFonts w:eastAsia="宋体"/>
          <w:sz w:val="20"/>
          <w:szCs w:val="20"/>
          <w:lang w:eastAsia="zh-CN"/>
        </w:rPr>
        <w:t>2018</w:t>
      </w:r>
      <w:r w:rsidR="00CB50AD" w:rsidRPr="00911214">
        <w:rPr>
          <w:rFonts w:eastAsia="宋体"/>
          <w:sz w:val="20"/>
          <w:szCs w:val="20"/>
          <w:lang w:eastAsia="zh-CN"/>
        </w:rPr>
        <w:t>.</w:t>
      </w:r>
    </w:p>
    <w:p w:rsidR="00CB50AD" w:rsidRPr="00911214" w:rsidRDefault="00E94297" w:rsidP="00107568">
      <w:pPr>
        <w:pStyle w:val="a5"/>
        <w:numPr>
          <w:ilvl w:val="0"/>
          <w:numId w:val="2"/>
        </w:numPr>
        <w:spacing w:after="0" w:line="300" w:lineRule="auto"/>
        <w:ind w:firstLineChars="0"/>
        <w:rPr>
          <w:kern w:val="2"/>
          <w:sz w:val="20"/>
          <w:lang w:eastAsia="zh-CN"/>
        </w:rPr>
      </w:pPr>
      <w:hyperlink r:id="rId9" w:history="1">
        <w:r w:rsidR="00CB50AD" w:rsidRPr="00911214">
          <w:rPr>
            <w:kern w:val="2"/>
            <w:sz w:val="20"/>
            <w:lang w:eastAsia="zh-CN"/>
          </w:rPr>
          <w:t>R1-</w:t>
        </w:r>
        <w:r w:rsidR="00107568">
          <w:rPr>
            <w:kern w:val="2"/>
            <w:sz w:val="20"/>
            <w:lang w:eastAsia="zh-CN"/>
          </w:rPr>
          <w:t>1808049</w:t>
        </w:r>
      </w:hyperlink>
      <w:r w:rsidR="00380F3F">
        <w:rPr>
          <w:kern w:val="2"/>
          <w:sz w:val="20"/>
          <w:lang w:eastAsia="zh-CN"/>
        </w:rPr>
        <w:t xml:space="preserve"> </w:t>
      </w:r>
      <w:r w:rsidR="00107568" w:rsidRPr="00107568">
        <w:rPr>
          <w:kern w:val="2"/>
          <w:sz w:val="20"/>
          <w:lang w:eastAsia="zh-CN"/>
        </w:rPr>
        <w:t>Discussion on the design of SCMA</w:t>
      </w:r>
      <w:r w:rsidR="00CB50AD" w:rsidRPr="00911214">
        <w:rPr>
          <w:kern w:val="2"/>
          <w:sz w:val="20"/>
          <w:lang w:eastAsia="zh-CN"/>
        </w:rPr>
        <w:t xml:space="preserve">, </w:t>
      </w:r>
      <w:r w:rsidR="00676F8C">
        <w:rPr>
          <w:kern w:val="2"/>
          <w:sz w:val="20"/>
          <w:lang w:eastAsia="zh-CN"/>
        </w:rPr>
        <w:t xml:space="preserve">Huawei, </w:t>
      </w:r>
      <w:r w:rsidR="00107568">
        <w:rPr>
          <w:sz w:val="20"/>
          <w:lang w:eastAsia="zh-CN"/>
        </w:rPr>
        <w:t>August</w:t>
      </w:r>
      <w:r w:rsidR="00107568" w:rsidRPr="00911214">
        <w:rPr>
          <w:sz w:val="20"/>
          <w:lang w:eastAsia="zh-CN"/>
        </w:rPr>
        <w:t xml:space="preserve"> </w:t>
      </w:r>
      <w:r w:rsidR="00107568">
        <w:rPr>
          <w:sz w:val="20"/>
          <w:lang w:eastAsia="zh-CN"/>
        </w:rPr>
        <w:t>2018</w:t>
      </w:r>
      <w:r w:rsidR="00107568" w:rsidRPr="00911214">
        <w:rPr>
          <w:sz w:val="20"/>
          <w:lang w:eastAsia="zh-CN"/>
        </w:rPr>
        <w:t>.</w:t>
      </w:r>
    </w:p>
    <w:p w:rsidR="00CB50AD" w:rsidRPr="00E73CFF" w:rsidRDefault="00CB50AD" w:rsidP="00676F8C">
      <w:pPr>
        <w:pStyle w:val="ListParagraph2"/>
        <w:numPr>
          <w:ilvl w:val="0"/>
          <w:numId w:val="2"/>
        </w:numPr>
        <w:snapToGrid w:val="0"/>
        <w:spacing w:after="0" w:line="300" w:lineRule="auto"/>
        <w:ind w:firstLineChars="0"/>
        <w:rPr>
          <w:sz w:val="20"/>
        </w:rPr>
      </w:pPr>
      <w:bookmarkStart w:id="1" w:name="_Ref503464853"/>
      <w:bookmarkStart w:id="2" w:name="_Ref498702944"/>
      <w:bookmarkStart w:id="3" w:name="_Ref506237623"/>
      <w:r w:rsidRPr="00911214">
        <w:rPr>
          <w:sz w:val="20"/>
        </w:rPr>
        <w:t>R1-180</w:t>
      </w:r>
      <w:r w:rsidR="00676F8C">
        <w:rPr>
          <w:sz w:val="20"/>
        </w:rPr>
        <w:t>8155</w:t>
      </w:r>
      <w:r w:rsidRPr="00911214">
        <w:rPr>
          <w:sz w:val="20"/>
        </w:rPr>
        <w:t xml:space="preserve"> </w:t>
      </w:r>
      <w:r w:rsidR="00676F8C" w:rsidRPr="00676F8C">
        <w:rPr>
          <w:sz w:val="20"/>
        </w:rPr>
        <w:t>Link-level simulation results for mMTC scenario</w:t>
      </w:r>
      <w:r w:rsidRPr="00911214">
        <w:rPr>
          <w:bCs/>
          <w:sz w:val="20"/>
          <w:lang w:val="en-US" w:eastAsia="zh-CN"/>
        </w:rPr>
        <w:t xml:space="preserve">, ZTE, </w:t>
      </w:r>
      <w:bookmarkEnd w:id="1"/>
      <w:bookmarkEnd w:id="2"/>
      <w:bookmarkEnd w:id="3"/>
      <w:r w:rsidR="00676F8C">
        <w:rPr>
          <w:rFonts w:eastAsia="宋体"/>
          <w:sz w:val="20"/>
          <w:lang w:eastAsia="zh-CN"/>
        </w:rPr>
        <w:t>August</w:t>
      </w:r>
      <w:r w:rsidR="00676F8C" w:rsidRPr="00911214">
        <w:rPr>
          <w:rFonts w:eastAsia="宋体"/>
          <w:sz w:val="20"/>
          <w:lang w:eastAsia="zh-CN"/>
        </w:rPr>
        <w:t xml:space="preserve"> </w:t>
      </w:r>
      <w:r w:rsidR="00676F8C">
        <w:rPr>
          <w:rFonts w:eastAsia="宋体"/>
          <w:sz w:val="20"/>
          <w:lang w:eastAsia="zh-CN"/>
        </w:rPr>
        <w:t>2018</w:t>
      </w:r>
      <w:r w:rsidR="00676F8C" w:rsidRPr="00911214">
        <w:rPr>
          <w:rFonts w:eastAsia="宋体"/>
          <w:sz w:val="20"/>
          <w:lang w:eastAsia="zh-CN"/>
        </w:rPr>
        <w:t>.</w:t>
      </w:r>
    </w:p>
    <w:p w:rsidR="00E73CFF" w:rsidRDefault="00E73CFF" w:rsidP="00E73CFF">
      <w:pPr>
        <w:pStyle w:val="1"/>
        <w:spacing w:line="300" w:lineRule="auto"/>
      </w:pPr>
      <w:r>
        <w:t>Appendix</w:t>
      </w:r>
    </w:p>
    <w:p w:rsidR="00E73CFF" w:rsidRDefault="00E73CFF" w:rsidP="00E73CFF">
      <w:pPr>
        <w:rPr>
          <w:lang w:eastAsia="zh-CN"/>
        </w:rPr>
      </w:pPr>
      <w:r>
        <w:rPr>
          <w:rFonts w:hint="eastAsia"/>
          <w:lang w:eastAsia="zh-CN"/>
        </w:rPr>
        <w:t>The</w:t>
      </w:r>
      <w:r>
        <w:rPr>
          <w:lang w:eastAsia="zh-CN"/>
        </w:rPr>
        <w:t xml:space="preserve"> NOMA codebooks used in this contribution are shown as follows:</w:t>
      </w:r>
    </w:p>
    <w:p w:rsidR="00E73CFF" w:rsidRDefault="00E73CFF" w:rsidP="00E73CFF">
      <w:pPr>
        <w:pStyle w:val="a5"/>
        <w:numPr>
          <w:ilvl w:val="0"/>
          <w:numId w:val="6"/>
        </w:numPr>
        <w:ind w:firstLineChars="0"/>
        <w:rPr>
          <w:lang w:eastAsia="zh-CN"/>
        </w:rPr>
      </w:pPr>
      <w:r>
        <w:rPr>
          <w:rFonts w:hint="eastAsia"/>
          <w:lang w:eastAsia="zh-CN"/>
        </w:rPr>
        <w:t>SCMA 8p</w:t>
      </w:r>
      <w:r w:rsidR="004E3C77">
        <w:rPr>
          <w:lang w:eastAsia="zh-CN"/>
        </w:rPr>
        <w:t>[2]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1134"/>
        <w:gridCol w:w="901"/>
        <w:gridCol w:w="990"/>
        <w:gridCol w:w="810"/>
        <w:gridCol w:w="990"/>
        <w:gridCol w:w="810"/>
        <w:gridCol w:w="900"/>
        <w:gridCol w:w="810"/>
      </w:tblGrid>
      <w:tr w:rsidR="001906D9" w:rsidRPr="0034762F" w:rsidTr="001906D9">
        <w:trPr>
          <w:trHeight w:val="417"/>
          <w:jc w:val="center"/>
        </w:trPr>
        <w:tc>
          <w:tcPr>
            <w:tcW w:w="1998" w:type="dxa"/>
            <w:shd w:val="clear" w:color="auto" w:fill="FFCC66"/>
            <w:vAlign w:val="center"/>
          </w:tcPr>
          <w:p w:rsidR="001906D9" w:rsidRPr="0034762F" w:rsidRDefault="001906D9" w:rsidP="001906D9">
            <w:pPr>
              <w:pStyle w:val="a5"/>
              <w:spacing w:after="0"/>
              <w:ind w:left="420" w:firstLineChars="0" w:firstLine="0"/>
              <w:rPr>
                <w:bCs/>
                <w:sz w:val="16"/>
                <w:lang w:eastAsia="zh-CN"/>
              </w:rPr>
            </w:pPr>
            <w:r>
              <w:rPr>
                <w:b/>
                <w:bCs/>
                <w:sz w:val="20"/>
                <w:lang w:eastAsia="zh-CN"/>
              </w:rPr>
              <w:t>Sequence i</w:t>
            </w:r>
            <w:r w:rsidRPr="0034762F">
              <w:rPr>
                <w:b/>
                <w:bCs/>
                <w:sz w:val="20"/>
                <w:lang w:eastAsia="zh-CN"/>
              </w:rPr>
              <w:t>ndex</w:t>
            </w:r>
          </w:p>
        </w:tc>
        <w:tc>
          <w:tcPr>
            <w:tcW w:w="1134"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1</w:t>
            </w:r>
          </w:p>
        </w:tc>
        <w:tc>
          <w:tcPr>
            <w:tcW w:w="901"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2</w:t>
            </w:r>
          </w:p>
        </w:tc>
        <w:tc>
          <w:tcPr>
            <w:tcW w:w="990"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3</w:t>
            </w:r>
          </w:p>
        </w:tc>
        <w:tc>
          <w:tcPr>
            <w:tcW w:w="810"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4</w:t>
            </w:r>
          </w:p>
        </w:tc>
        <w:tc>
          <w:tcPr>
            <w:tcW w:w="990"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5</w:t>
            </w:r>
          </w:p>
        </w:tc>
        <w:tc>
          <w:tcPr>
            <w:tcW w:w="810"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6</w:t>
            </w:r>
          </w:p>
        </w:tc>
        <w:tc>
          <w:tcPr>
            <w:tcW w:w="900"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7</w:t>
            </w:r>
          </w:p>
        </w:tc>
        <w:tc>
          <w:tcPr>
            <w:tcW w:w="810" w:type="dxa"/>
            <w:shd w:val="clear" w:color="auto" w:fill="FFCC66"/>
            <w:tcMar>
              <w:top w:w="15" w:type="dxa"/>
              <w:left w:w="108" w:type="dxa"/>
              <w:bottom w:w="0" w:type="dxa"/>
              <w:right w:w="108" w:type="dxa"/>
            </w:tcMar>
            <w:vAlign w:val="center"/>
            <w:hideMark/>
          </w:tcPr>
          <w:p w:rsidR="001906D9" w:rsidRPr="0034762F" w:rsidRDefault="001906D9" w:rsidP="001906D9">
            <w:pPr>
              <w:pStyle w:val="a5"/>
              <w:spacing w:after="0"/>
              <w:ind w:firstLineChars="0" w:firstLine="0"/>
              <w:jc w:val="center"/>
              <w:rPr>
                <w:sz w:val="16"/>
                <w:lang w:eastAsia="zh-CN"/>
              </w:rPr>
            </w:pPr>
            <w:r w:rsidRPr="0034762F">
              <w:rPr>
                <w:bCs/>
                <w:sz w:val="16"/>
                <w:lang w:eastAsia="zh-CN"/>
              </w:rPr>
              <w:t>8</w:t>
            </w:r>
          </w:p>
        </w:tc>
      </w:tr>
      <w:tr w:rsidR="001906D9" w:rsidRPr="0034762F" w:rsidTr="001906D9">
        <w:trPr>
          <w:trHeight w:val="417"/>
          <w:jc w:val="center"/>
        </w:trPr>
        <w:tc>
          <w:tcPr>
            <w:tcW w:w="1998" w:type="dxa"/>
            <w:shd w:val="clear" w:color="auto" w:fill="FFCC66"/>
            <w:vAlign w:val="center"/>
          </w:tcPr>
          <w:p w:rsidR="001906D9" w:rsidRPr="00D02919" w:rsidRDefault="001906D9" w:rsidP="001906D9">
            <w:pPr>
              <w:pStyle w:val="a5"/>
              <w:spacing w:after="0"/>
              <w:ind w:firstLineChars="0" w:firstLine="0"/>
              <w:jc w:val="center"/>
              <w:rPr>
                <w:b/>
                <w:bCs/>
                <w:sz w:val="20"/>
                <w:lang w:eastAsia="zh-CN"/>
              </w:rPr>
            </w:pPr>
            <w:r w:rsidRPr="00D02919">
              <w:rPr>
                <w:b/>
                <w:bCs/>
                <w:sz w:val="20"/>
                <w:lang w:eastAsia="zh-CN"/>
              </w:rPr>
              <w:t>Corresponding bit sequence</w:t>
            </w:r>
          </w:p>
        </w:tc>
        <w:tc>
          <w:tcPr>
            <w:tcW w:w="1134"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000</w:t>
            </w:r>
          </w:p>
        </w:tc>
        <w:tc>
          <w:tcPr>
            <w:tcW w:w="901"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001</w:t>
            </w:r>
          </w:p>
        </w:tc>
        <w:tc>
          <w:tcPr>
            <w:tcW w:w="99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010</w:t>
            </w:r>
          </w:p>
        </w:tc>
        <w:tc>
          <w:tcPr>
            <w:tcW w:w="81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011</w:t>
            </w:r>
          </w:p>
        </w:tc>
        <w:tc>
          <w:tcPr>
            <w:tcW w:w="99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100</w:t>
            </w:r>
          </w:p>
        </w:tc>
        <w:tc>
          <w:tcPr>
            <w:tcW w:w="81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101</w:t>
            </w:r>
          </w:p>
        </w:tc>
        <w:tc>
          <w:tcPr>
            <w:tcW w:w="90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6"/>
                <w:lang w:eastAsia="zh-CN"/>
              </w:rPr>
            </w:pPr>
            <w:r w:rsidRPr="00D02919">
              <w:rPr>
                <w:bCs/>
                <w:sz w:val="16"/>
                <w:lang w:eastAsia="zh-CN"/>
              </w:rPr>
              <w:t>110</w:t>
            </w:r>
          </w:p>
        </w:tc>
        <w:tc>
          <w:tcPr>
            <w:tcW w:w="810" w:type="dxa"/>
            <w:shd w:val="clear" w:color="auto" w:fill="FFCC66"/>
            <w:tcMar>
              <w:top w:w="15" w:type="dxa"/>
              <w:left w:w="108" w:type="dxa"/>
              <w:bottom w:w="0" w:type="dxa"/>
              <w:right w:w="108" w:type="dxa"/>
            </w:tcMar>
            <w:vAlign w:val="center"/>
          </w:tcPr>
          <w:p w:rsidR="001906D9" w:rsidRPr="0034762F" w:rsidRDefault="001906D9" w:rsidP="001906D9">
            <w:pPr>
              <w:pStyle w:val="a5"/>
              <w:spacing w:after="0"/>
              <w:ind w:firstLineChars="0" w:firstLine="0"/>
              <w:jc w:val="center"/>
              <w:rPr>
                <w:bCs/>
                <w:sz w:val="16"/>
                <w:lang w:eastAsia="zh-CN"/>
              </w:rPr>
            </w:pPr>
            <w:r w:rsidRPr="00D02919">
              <w:rPr>
                <w:bCs/>
                <w:sz w:val="16"/>
                <w:lang w:eastAsia="zh-CN"/>
              </w:rPr>
              <w:t>111</w:t>
            </w:r>
          </w:p>
        </w:tc>
      </w:tr>
      <w:tr w:rsidR="001906D9" w:rsidRPr="0034762F" w:rsidTr="001906D9">
        <w:trPr>
          <w:trHeight w:val="724"/>
          <w:jc w:val="center"/>
        </w:trPr>
        <w:tc>
          <w:tcPr>
            <w:tcW w:w="1998" w:type="dxa"/>
            <w:shd w:val="clear" w:color="auto" w:fill="FFCC66"/>
            <w:vAlign w:val="center"/>
          </w:tcPr>
          <w:p w:rsidR="001906D9" w:rsidRPr="0034762F" w:rsidRDefault="001906D9" w:rsidP="001906D9">
            <w:pPr>
              <w:pStyle w:val="a5"/>
              <w:spacing w:after="0"/>
              <w:ind w:firstLineChars="0" w:firstLine="0"/>
              <w:jc w:val="center"/>
              <w:rPr>
                <w:sz w:val="16"/>
                <w:lang w:eastAsia="zh-CN"/>
              </w:rPr>
            </w:pPr>
            <w:bookmarkStart w:id="4" w:name="OLE_LINK9"/>
            <w:r w:rsidRPr="0034762F">
              <w:rPr>
                <w:b/>
                <w:sz w:val="20"/>
                <w:lang w:eastAsia="zh-CN"/>
              </w:rPr>
              <w:t xml:space="preserve">Output </w:t>
            </w:r>
            <w:r>
              <w:rPr>
                <w:b/>
                <w:sz w:val="20"/>
                <w:lang w:eastAsia="zh-CN"/>
              </w:rPr>
              <w:t>s</w:t>
            </w:r>
            <w:r w:rsidRPr="0034762F">
              <w:rPr>
                <w:b/>
                <w:sz w:val="20"/>
                <w:lang w:eastAsia="zh-CN"/>
              </w:rPr>
              <w:t>ymbol sequence</w:t>
            </w:r>
            <w:bookmarkEnd w:id="4"/>
          </w:p>
        </w:tc>
        <w:tc>
          <w:tcPr>
            <w:tcW w:w="1134"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1"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0"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rsidR="001906D9" w:rsidRPr="0034762F" w:rsidRDefault="00E94297" w:rsidP="001906D9">
            <w:pPr>
              <w:pStyle w:val="a5"/>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r>
    </w:tbl>
    <w:p w:rsidR="001906D9" w:rsidRDefault="001906D9" w:rsidP="001906D9">
      <w:pPr>
        <w:pStyle w:val="a5"/>
        <w:spacing w:after="240"/>
        <w:ind w:firstLineChars="0" w:firstLine="0"/>
        <w:rPr>
          <w:lang w:eastAsia="zh-CN"/>
        </w:rPr>
      </w:pPr>
      <w:r>
        <w:rPr>
          <w:lang w:eastAsia="zh-CN"/>
        </w:rPr>
        <w:t>w</w:t>
      </w:r>
      <w:r w:rsidRPr="0034762F">
        <w:rPr>
          <w:lang w:eastAsia="zh-CN"/>
        </w:rPr>
        <w:t xml:space="preserve">ith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8</m:t>
            </m:r>
          </m:sub>
        </m:sSub>
        <m:r>
          <w:rPr>
            <w:rFonts w:ascii="Cambria Math" w:hAnsi="Cambria Math"/>
            <w:lang w:eastAsia="zh-CN"/>
          </w:rPr>
          <m:t>=0.5774</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8</m:t>
            </m:r>
          </m:sub>
        </m:sSub>
        <m:r>
          <w:rPr>
            <w:rFonts w:ascii="Cambria Math" w:hAnsi="Cambria Math"/>
            <w:lang w:eastAsia="zh-CN"/>
          </w:rPr>
          <m:t>=0.8165</m:t>
        </m:r>
      </m:oMath>
      <w:r>
        <w:rPr>
          <w:lang w:eastAsia="zh-CN"/>
        </w:rPr>
        <w:t>.</w:t>
      </w:r>
    </w:p>
    <w:p w:rsidR="00E73CFF" w:rsidRDefault="0025782D" w:rsidP="00E73CFF">
      <w:pPr>
        <w:pStyle w:val="a5"/>
        <w:ind w:left="420" w:firstLineChars="0" w:firstLine="0"/>
        <w:rPr>
          <w:lang w:eastAsia="zh-CN"/>
        </w:rPr>
      </w:pPr>
      <w:r>
        <w:rPr>
          <w:rFonts w:hint="eastAsia"/>
          <w:lang w:eastAsia="zh-CN"/>
        </w:rPr>
        <w:t>Transform</w:t>
      </w:r>
      <w:r>
        <w:rPr>
          <w:lang w:eastAsia="zh-CN"/>
        </w:rPr>
        <w:t xml:space="preserve"> matrix:</w:t>
      </w:r>
    </w:p>
    <w:p w:rsidR="0025782D" w:rsidRDefault="00E94297" w:rsidP="0025782D">
      <w:pPr>
        <w:pStyle w:val="a5"/>
        <w:ind w:firstLineChars="0" w:firstLine="0"/>
        <w:jc w:val="center"/>
        <w:rPr>
          <w:lang w:eastAsia="zh-CN"/>
        </w:rPr>
      </w:pP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j</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-j</m:t>
                  </m:r>
                </m:e>
              </m:mr>
            </m:m>
          </m:e>
        </m:d>
      </m:oMath>
      <w:r w:rsidR="0025782D" w:rsidRPr="00CA33BC">
        <w:rPr>
          <w:lang w:eastAsia="zh-CN"/>
        </w:rPr>
        <w:t>.</w:t>
      </w:r>
    </w:p>
    <w:p w:rsidR="0025782D" w:rsidRDefault="0025782D" w:rsidP="00E73CFF">
      <w:pPr>
        <w:pStyle w:val="a5"/>
        <w:ind w:left="420" w:firstLineChars="0" w:firstLine="0"/>
        <w:rPr>
          <w:lang w:eastAsia="zh-CN"/>
        </w:rPr>
      </w:pPr>
      <w:r>
        <w:rPr>
          <w:lang w:eastAsia="zh-CN"/>
        </w:rPr>
        <w:t>S</w:t>
      </w:r>
      <w:r>
        <w:rPr>
          <w:rFonts w:hint="eastAsia"/>
          <w:lang w:eastAsia="zh-CN"/>
        </w:rPr>
        <w:t xml:space="preserve">parse </w:t>
      </w:r>
      <w:r>
        <w:rPr>
          <w:lang w:eastAsia="zh-CN"/>
        </w:rPr>
        <w:t>pattern:</w:t>
      </w:r>
    </w:p>
    <w:p w:rsidR="0025782D" w:rsidRPr="00A76AE2" w:rsidRDefault="00E94297" w:rsidP="0025782D">
      <w:pPr>
        <w:pStyle w:val="a5"/>
        <w:ind w:left="773" w:firstLineChars="0" w:firstLine="0"/>
        <w:rPr>
          <w:lang w:eastAsia="zh-CN"/>
        </w:rPr>
      </w:pPr>
      <m:oMathPara>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oMath>
      </m:oMathPara>
    </w:p>
    <w:p w:rsidR="0025782D" w:rsidRPr="0025782D" w:rsidRDefault="0025782D" w:rsidP="0025782D">
      <w:pPr>
        <w:rPr>
          <w:lang w:eastAsia="zh-CN"/>
        </w:rPr>
      </w:pPr>
    </w:p>
    <w:p w:rsidR="00E73CFF" w:rsidRDefault="00E73CFF" w:rsidP="00E73CFF">
      <w:pPr>
        <w:pStyle w:val="a5"/>
        <w:numPr>
          <w:ilvl w:val="0"/>
          <w:numId w:val="6"/>
        </w:numPr>
        <w:ind w:firstLineChars="0"/>
        <w:rPr>
          <w:lang w:eastAsia="zh-CN"/>
        </w:rPr>
      </w:pPr>
      <w:r>
        <w:rPr>
          <w:lang w:eastAsia="zh-CN"/>
        </w:rPr>
        <w:t>SCMA 16p</w:t>
      </w:r>
      <w:r w:rsidR="004E3C77">
        <w:rPr>
          <w:lang w:eastAsia="zh-CN"/>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969"/>
        <w:gridCol w:w="970"/>
        <w:gridCol w:w="970"/>
        <w:gridCol w:w="970"/>
        <w:gridCol w:w="969"/>
        <w:gridCol w:w="970"/>
        <w:gridCol w:w="970"/>
        <w:gridCol w:w="1121"/>
      </w:tblGrid>
      <w:tr w:rsidR="001906D9" w:rsidRPr="00154721" w:rsidTr="001906D9">
        <w:trPr>
          <w:trHeight w:val="417"/>
        </w:trPr>
        <w:tc>
          <w:tcPr>
            <w:tcW w:w="1555" w:type="dxa"/>
            <w:shd w:val="clear" w:color="auto" w:fill="FFCC66"/>
            <w:tcMar>
              <w:top w:w="15" w:type="dxa"/>
              <w:left w:w="108" w:type="dxa"/>
              <w:bottom w:w="0" w:type="dxa"/>
              <w:right w:w="108" w:type="dxa"/>
            </w:tcMar>
            <w:vAlign w:val="center"/>
            <w:hideMark/>
          </w:tcPr>
          <w:p w:rsidR="001906D9" w:rsidRPr="00154721" w:rsidRDefault="001906D9" w:rsidP="001906D9">
            <w:pPr>
              <w:pStyle w:val="a5"/>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1</w:t>
            </w:r>
          </w:p>
        </w:tc>
        <w:tc>
          <w:tcPr>
            <w:tcW w:w="970"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2</w:t>
            </w:r>
          </w:p>
        </w:tc>
        <w:tc>
          <w:tcPr>
            <w:tcW w:w="970"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3</w:t>
            </w:r>
          </w:p>
        </w:tc>
        <w:tc>
          <w:tcPr>
            <w:tcW w:w="970"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4</w:t>
            </w:r>
          </w:p>
        </w:tc>
        <w:tc>
          <w:tcPr>
            <w:tcW w:w="969"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5</w:t>
            </w:r>
          </w:p>
        </w:tc>
        <w:tc>
          <w:tcPr>
            <w:tcW w:w="970"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6</w:t>
            </w:r>
          </w:p>
        </w:tc>
        <w:tc>
          <w:tcPr>
            <w:tcW w:w="970"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sidRPr="00154721">
              <w:rPr>
                <w:bCs/>
                <w:sz w:val="18"/>
                <w:lang w:eastAsia="zh-CN"/>
              </w:rPr>
              <w:t>7</w:t>
            </w:r>
          </w:p>
        </w:tc>
        <w:tc>
          <w:tcPr>
            <w:tcW w:w="1121" w:type="dxa"/>
            <w:shd w:val="clear" w:color="auto" w:fill="FFCC66"/>
            <w:tcMar>
              <w:top w:w="15" w:type="dxa"/>
              <w:left w:w="108" w:type="dxa"/>
              <w:bottom w:w="0" w:type="dxa"/>
              <w:right w:w="108" w:type="dxa"/>
            </w:tcMar>
            <w:vAlign w:val="center"/>
            <w:hideMark/>
          </w:tcPr>
          <w:p w:rsidR="001906D9" w:rsidRPr="00154721" w:rsidRDefault="001906D9" w:rsidP="001906D9">
            <w:pPr>
              <w:pStyle w:val="a5"/>
              <w:spacing w:after="0"/>
              <w:ind w:firstLineChars="0" w:firstLine="0"/>
              <w:jc w:val="center"/>
              <w:rPr>
                <w:sz w:val="18"/>
                <w:lang w:eastAsia="zh-CN"/>
              </w:rPr>
            </w:pPr>
            <w:r>
              <w:rPr>
                <w:bCs/>
                <w:sz w:val="18"/>
                <w:lang w:eastAsia="zh-CN"/>
              </w:rPr>
              <w:t>8</w:t>
            </w:r>
          </w:p>
        </w:tc>
      </w:tr>
      <w:tr w:rsidR="001906D9" w:rsidRPr="00154721" w:rsidTr="001906D9">
        <w:trPr>
          <w:trHeight w:val="417"/>
        </w:trPr>
        <w:tc>
          <w:tcPr>
            <w:tcW w:w="1555"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0000</w:t>
            </w:r>
          </w:p>
        </w:tc>
        <w:tc>
          <w:tcPr>
            <w:tcW w:w="97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0001</w:t>
            </w:r>
          </w:p>
        </w:tc>
        <w:tc>
          <w:tcPr>
            <w:tcW w:w="97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0010</w:t>
            </w:r>
          </w:p>
        </w:tc>
        <w:tc>
          <w:tcPr>
            <w:tcW w:w="97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0011</w:t>
            </w:r>
          </w:p>
        </w:tc>
        <w:tc>
          <w:tcPr>
            <w:tcW w:w="969"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0100</w:t>
            </w:r>
          </w:p>
        </w:tc>
        <w:tc>
          <w:tcPr>
            <w:tcW w:w="97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0101</w:t>
            </w:r>
          </w:p>
        </w:tc>
        <w:tc>
          <w:tcPr>
            <w:tcW w:w="970" w:type="dxa"/>
            <w:shd w:val="clear" w:color="auto" w:fill="FFCC66"/>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bCs/>
                <w:sz w:val="18"/>
                <w:lang w:eastAsia="zh-CN"/>
              </w:rPr>
            </w:pPr>
            <w:r w:rsidRPr="00D02919">
              <w:rPr>
                <w:bCs/>
                <w:sz w:val="18"/>
                <w:lang w:eastAsia="zh-CN"/>
              </w:rPr>
              <w:t>0110</w:t>
            </w:r>
          </w:p>
        </w:tc>
        <w:tc>
          <w:tcPr>
            <w:tcW w:w="1121" w:type="dxa"/>
            <w:shd w:val="clear" w:color="auto" w:fill="FFCC66"/>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bCs/>
                <w:sz w:val="18"/>
                <w:lang w:eastAsia="zh-CN"/>
              </w:rPr>
            </w:pPr>
            <w:r w:rsidRPr="00D02919">
              <w:rPr>
                <w:bCs/>
                <w:sz w:val="18"/>
                <w:lang w:eastAsia="zh-CN"/>
              </w:rPr>
              <w:t>0111</w:t>
            </w:r>
          </w:p>
        </w:tc>
      </w:tr>
      <w:tr w:rsidR="001906D9" w:rsidRPr="00154721" w:rsidTr="001906D9">
        <w:trPr>
          <w:trHeight w:val="743"/>
        </w:trPr>
        <w:tc>
          <w:tcPr>
            <w:tcW w:w="1555" w:type="dxa"/>
            <w:shd w:val="clear" w:color="auto" w:fill="FFCC66"/>
            <w:vAlign w:val="center"/>
            <w:hideMark/>
          </w:tcPr>
          <w:p w:rsidR="001906D9" w:rsidRPr="00154721" w:rsidRDefault="001906D9" w:rsidP="001906D9">
            <w:pPr>
              <w:pStyle w:val="a5"/>
              <w:spacing w:after="0"/>
              <w:ind w:firstLineChars="0" w:firstLine="0"/>
              <w:jc w:val="center"/>
              <w:rPr>
                <w:b/>
                <w:lang w:eastAsia="zh-CN"/>
              </w:rPr>
            </w:pPr>
            <w:r w:rsidRPr="00154721">
              <w:rPr>
                <w:b/>
                <w:sz w:val="20"/>
                <w:lang w:eastAsia="zh-CN"/>
              </w:rPr>
              <w:lastRenderedPageBreak/>
              <w:t>Output Symbol sequence</w:t>
            </w:r>
          </w:p>
        </w:tc>
        <w:tc>
          <w:tcPr>
            <w:tcW w:w="969"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-1+3</m:t>
                          </m:r>
                          <m:r>
                            <w:rPr>
                              <w:rFonts w:ascii="Cambria Math" w:hAnsi="Cambria Math"/>
                              <w:sz w:val="18"/>
                              <w:lang w:eastAsia="zh-CN"/>
                            </w:rPr>
                            <m:t>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69"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m:t>
                          </m:r>
                          <m:r>
                            <w:rPr>
                              <w:rFonts w:ascii="Cambria Math" w:hAnsi="Cambria Math"/>
                              <w:sz w:val="18"/>
                              <w:lang w:eastAsia="zh-CN"/>
                            </w:rPr>
                            <m:t>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r>
      <w:tr w:rsidR="001906D9" w:rsidRPr="00154721" w:rsidTr="001906D9">
        <w:trPr>
          <w:trHeight w:val="503"/>
        </w:trPr>
        <w:tc>
          <w:tcPr>
            <w:tcW w:w="1555" w:type="dxa"/>
            <w:shd w:val="clear" w:color="auto" w:fill="FFCC66"/>
            <w:vAlign w:val="center"/>
            <w:hideMark/>
          </w:tcPr>
          <w:p w:rsidR="001906D9" w:rsidRPr="00154721" w:rsidRDefault="001906D9" w:rsidP="001906D9">
            <w:pPr>
              <w:pStyle w:val="a5"/>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9</w:t>
            </w:r>
          </w:p>
        </w:tc>
        <w:tc>
          <w:tcPr>
            <w:tcW w:w="970"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10</w:t>
            </w:r>
          </w:p>
        </w:tc>
        <w:tc>
          <w:tcPr>
            <w:tcW w:w="970"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11</w:t>
            </w:r>
          </w:p>
        </w:tc>
        <w:tc>
          <w:tcPr>
            <w:tcW w:w="970"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12</w:t>
            </w:r>
          </w:p>
        </w:tc>
        <w:tc>
          <w:tcPr>
            <w:tcW w:w="969"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13</w:t>
            </w:r>
          </w:p>
        </w:tc>
        <w:tc>
          <w:tcPr>
            <w:tcW w:w="970"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14</w:t>
            </w:r>
          </w:p>
        </w:tc>
        <w:tc>
          <w:tcPr>
            <w:tcW w:w="970" w:type="dxa"/>
            <w:shd w:val="clear" w:color="auto" w:fill="FFF6EA"/>
            <w:tcMar>
              <w:top w:w="15" w:type="dxa"/>
              <w:left w:w="108" w:type="dxa"/>
              <w:bottom w:w="0" w:type="dxa"/>
              <w:right w:w="108" w:type="dxa"/>
            </w:tcMar>
            <w:vAlign w:val="center"/>
          </w:tcPr>
          <w:p w:rsidR="001906D9" w:rsidRPr="00154721" w:rsidRDefault="001906D9" w:rsidP="001906D9">
            <w:pPr>
              <w:pStyle w:val="a5"/>
              <w:spacing w:after="0"/>
              <w:ind w:firstLineChars="0" w:firstLine="0"/>
              <w:jc w:val="center"/>
              <w:rPr>
                <w:sz w:val="18"/>
                <w:lang w:eastAsia="zh-CN"/>
              </w:rPr>
            </w:pPr>
            <w:r>
              <w:rPr>
                <w:sz w:val="18"/>
                <w:lang w:eastAsia="zh-CN"/>
              </w:rPr>
              <w:t>15</w:t>
            </w:r>
          </w:p>
        </w:tc>
        <w:tc>
          <w:tcPr>
            <w:tcW w:w="1121" w:type="dxa"/>
            <w:shd w:val="clear" w:color="auto" w:fill="FFF6EA"/>
            <w:tcMar>
              <w:top w:w="15" w:type="dxa"/>
              <w:left w:w="108" w:type="dxa"/>
              <w:bottom w:w="0" w:type="dxa"/>
              <w:right w:w="108" w:type="dxa"/>
            </w:tcMar>
            <w:vAlign w:val="center"/>
            <w:hideMark/>
          </w:tcPr>
          <w:p w:rsidR="001906D9" w:rsidRPr="00154721" w:rsidRDefault="001906D9" w:rsidP="001906D9">
            <w:pPr>
              <w:pStyle w:val="a5"/>
              <w:spacing w:after="0"/>
              <w:ind w:firstLineChars="0" w:firstLine="0"/>
              <w:jc w:val="center"/>
              <w:rPr>
                <w:sz w:val="18"/>
                <w:lang w:eastAsia="zh-CN"/>
              </w:rPr>
            </w:pPr>
            <w:r>
              <w:rPr>
                <w:sz w:val="18"/>
                <w:lang w:eastAsia="zh-CN"/>
              </w:rPr>
              <w:t>16</w:t>
            </w:r>
          </w:p>
        </w:tc>
      </w:tr>
      <w:tr w:rsidR="001906D9" w:rsidTr="001906D9">
        <w:trPr>
          <w:trHeight w:val="765"/>
        </w:trPr>
        <w:tc>
          <w:tcPr>
            <w:tcW w:w="1555" w:type="dxa"/>
            <w:tcBorders>
              <w:top w:val="single" w:sz="4" w:space="0" w:color="auto"/>
              <w:left w:val="single" w:sz="4" w:space="0" w:color="auto"/>
              <w:bottom w:val="single" w:sz="4" w:space="0" w:color="auto"/>
              <w:right w:val="single" w:sz="4" w:space="0" w:color="auto"/>
            </w:tcBorders>
            <w:shd w:val="clear" w:color="auto" w:fill="FFCC66"/>
            <w:vAlign w:val="center"/>
          </w:tcPr>
          <w:p w:rsidR="001906D9" w:rsidRPr="00D02919" w:rsidRDefault="001906D9" w:rsidP="001906D9">
            <w:pPr>
              <w:pStyle w:val="a5"/>
              <w:spacing w:after="0"/>
              <w:ind w:firstLineChars="0" w:firstLine="0"/>
              <w:jc w:val="center"/>
              <w:rPr>
                <w:b/>
                <w:bCs/>
                <w:sz w:val="20"/>
                <w:lang w:eastAsia="zh-CN"/>
              </w:rPr>
            </w:pPr>
            <w:r w:rsidRPr="00B55E9C">
              <w:rPr>
                <w:b/>
                <w:bCs/>
                <w:sz w:val="20"/>
                <w:lang w:eastAsia="zh-CN"/>
              </w:rPr>
              <w:t>Corresponding bit sequence</w:t>
            </w:r>
          </w:p>
        </w:tc>
        <w:tc>
          <w:tcPr>
            <w:tcW w:w="969"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1000</w:t>
            </w:r>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1001</w:t>
            </w:r>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1010</w:t>
            </w:r>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1011</w:t>
            </w:r>
          </w:p>
        </w:tc>
        <w:tc>
          <w:tcPr>
            <w:tcW w:w="969"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1100</w:t>
            </w:r>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1101</w:t>
            </w:r>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D02919" w:rsidRDefault="001906D9" w:rsidP="001906D9">
            <w:pPr>
              <w:pStyle w:val="a5"/>
              <w:spacing w:after="0"/>
              <w:ind w:firstLineChars="0" w:firstLine="0"/>
              <w:jc w:val="center"/>
              <w:rPr>
                <w:sz w:val="18"/>
                <w:lang w:eastAsia="zh-CN"/>
              </w:rPr>
            </w:pPr>
            <w:r w:rsidRPr="00D02919">
              <w:rPr>
                <w:sz w:val="18"/>
                <w:lang w:eastAsia="zh-CN"/>
              </w:rPr>
              <w:t>1110</w:t>
            </w:r>
          </w:p>
        </w:tc>
        <w:tc>
          <w:tcPr>
            <w:tcW w:w="1121"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hideMark/>
          </w:tcPr>
          <w:p w:rsidR="001906D9" w:rsidRDefault="001906D9" w:rsidP="001906D9">
            <w:pPr>
              <w:pStyle w:val="a5"/>
              <w:spacing w:after="0"/>
              <w:ind w:firstLineChars="0" w:firstLine="0"/>
              <w:jc w:val="center"/>
              <w:rPr>
                <w:sz w:val="18"/>
                <w:lang w:eastAsia="zh-CN"/>
              </w:rPr>
            </w:pPr>
            <w:r w:rsidRPr="00D02919">
              <w:rPr>
                <w:sz w:val="18"/>
                <w:lang w:eastAsia="zh-CN"/>
              </w:rPr>
              <w:t>1111</w:t>
            </w:r>
          </w:p>
        </w:tc>
      </w:tr>
      <w:tr w:rsidR="001906D9" w:rsidRPr="00154721" w:rsidTr="001906D9">
        <w:trPr>
          <w:trHeight w:val="460"/>
        </w:trPr>
        <w:tc>
          <w:tcPr>
            <w:tcW w:w="1555" w:type="dxa"/>
            <w:tcBorders>
              <w:top w:val="single" w:sz="4" w:space="0" w:color="auto"/>
              <w:left w:val="single" w:sz="4" w:space="0" w:color="auto"/>
              <w:bottom w:val="single" w:sz="4" w:space="0" w:color="auto"/>
              <w:right w:val="single" w:sz="4" w:space="0" w:color="auto"/>
            </w:tcBorders>
            <w:shd w:val="clear" w:color="auto" w:fill="FFCC66"/>
            <w:vAlign w:val="center"/>
            <w:hideMark/>
          </w:tcPr>
          <w:p w:rsidR="001906D9" w:rsidRPr="00154721" w:rsidRDefault="001906D9" w:rsidP="001906D9">
            <w:pPr>
              <w:pStyle w:val="a5"/>
              <w:spacing w:after="0"/>
              <w:ind w:firstLineChars="0" w:firstLine="0"/>
              <w:jc w:val="center"/>
              <w:rPr>
                <w:b/>
                <w:lang w:eastAsia="zh-CN"/>
              </w:rPr>
            </w:pPr>
            <w:r w:rsidRPr="00154721">
              <w:rPr>
                <w:b/>
                <w:sz w:val="20"/>
                <w:lang w:eastAsia="zh-CN"/>
              </w:rPr>
              <w:t>Output Symbol sequence</w:t>
            </w:r>
          </w:p>
        </w:tc>
        <w:tc>
          <w:tcPr>
            <w:tcW w:w="969"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1-3j</m:t>
                          </m:r>
                        </m:e>
                      </m:mr>
                    </m:m>
                  </m:e>
                </m:d>
              </m:oMath>
            </m:oMathPara>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-1-3j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m:rPr>
                              <m:sty m:val="p"/>
                            </m:rPr>
                            <w:rPr>
                              <w:rFonts w:ascii="Cambria Math" w:hAnsi="Cambria Math"/>
                              <w:sz w:val="18"/>
                              <w:lang w:eastAsia="zh-CN"/>
                            </w:rPr>
                            <m:t>-3</m:t>
                          </m:r>
                          <m:r>
                            <w:rPr>
                              <w:rFonts w:ascii="Cambria Math" w:hAnsi="Cambria Math"/>
                              <w:sz w:val="18"/>
                              <w:lang w:eastAsia="zh-CN"/>
                            </w:rPr>
                            <m:t>-j</m:t>
                          </m:r>
                        </m:e>
                      </m:mr>
                    </m:m>
                  </m:e>
                </m:d>
              </m:oMath>
            </m:oMathPara>
          </w:p>
        </w:tc>
        <w:tc>
          <w:tcPr>
            <w:tcW w:w="1121" w:type="dxa"/>
            <w:tcBorders>
              <w:top w:val="single" w:sz="4" w:space="0" w:color="auto"/>
              <w:left w:val="single" w:sz="4" w:space="0" w:color="auto"/>
              <w:bottom w:val="single" w:sz="4" w:space="0" w:color="auto"/>
              <w:right w:val="single" w:sz="4" w:space="0" w:color="auto"/>
            </w:tcBorders>
            <w:shd w:val="clear" w:color="auto" w:fill="FFF6EA"/>
            <w:tcMar>
              <w:top w:w="15" w:type="dxa"/>
              <w:left w:w="108" w:type="dxa"/>
              <w:bottom w:w="0" w:type="dxa"/>
              <w:right w:w="108" w:type="dxa"/>
            </w:tcMar>
            <w:vAlign w:val="center"/>
            <w:hideMark/>
          </w:tcPr>
          <w:p w:rsidR="001906D9" w:rsidRPr="00154721" w:rsidRDefault="00E94297" w:rsidP="001906D9">
            <w:pPr>
              <w:pStyle w:val="a5"/>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r>
    </w:tbl>
    <w:p w:rsidR="0025782D" w:rsidRDefault="0025782D" w:rsidP="0025782D">
      <w:pPr>
        <w:pStyle w:val="a5"/>
        <w:ind w:left="420" w:firstLineChars="0" w:firstLine="0"/>
        <w:rPr>
          <w:lang w:eastAsia="zh-CN"/>
        </w:rPr>
      </w:pPr>
      <w:r>
        <w:rPr>
          <w:rFonts w:hint="eastAsia"/>
          <w:lang w:eastAsia="zh-CN"/>
        </w:rPr>
        <w:t>Transform</w:t>
      </w:r>
      <w:r>
        <w:rPr>
          <w:lang w:eastAsia="zh-CN"/>
        </w:rPr>
        <w:t xml:space="preserve"> matrix:</w:t>
      </w:r>
    </w:p>
    <w:p w:rsidR="0025782D" w:rsidRDefault="00E94297" w:rsidP="0025782D">
      <w:pPr>
        <w:pStyle w:val="a5"/>
        <w:ind w:firstLineChars="0" w:firstLine="0"/>
        <w:jc w:val="center"/>
        <w:rPr>
          <w:lang w:eastAsia="zh-CN"/>
        </w:rPr>
      </w:pP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j</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-j</m:t>
                  </m:r>
                </m:e>
              </m:mr>
            </m:m>
          </m:e>
        </m:d>
      </m:oMath>
      <w:r w:rsidR="0025782D" w:rsidRPr="00CA33BC">
        <w:rPr>
          <w:lang w:eastAsia="zh-CN"/>
        </w:rPr>
        <w:t>.</w:t>
      </w:r>
    </w:p>
    <w:p w:rsidR="0025782D" w:rsidRDefault="0025782D" w:rsidP="0025782D">
      <w:pPr>
        <w:pStyle w:val="a5"/>
        <w:ind w:left="420" w:firstLineChars="0" w:firstLine="0"/>
        <w:rPr>
          <w:lang w:eastAsia="zh-CN"/>
        </w:rPr>
      </w:pPr>
      <w:r>
        <w:rPr>
          <w:lang w:eastAsia="zh-CN"/>
        </w:rPr>
        <w:t>S</w:t>
      </w:r>
      <w:r>
        <w:rPr>
          <w:rFonts w:hint="eastAsia"/>
          <w:lang w:eastAsia="zh-CN"/>
        </w:rPr>
        <w:t xml:space="preserve">parse </w:t>
      </w:r>
      <w:r>
        <w:rPr>
          <w:lang w:eastAsia="zh-CN"/>
        </w:rPr>
        <w:t>pattern:</w:t>
      </w:r>
    </w:p>
    <w:p w:rsidR="0025782D" w:rsidRPr="00A76AE2" w:rsidRDefault="00E94297" w:rsidP="0025782D">
      <w:pPr>
        <w:pStyle w:val="a5"/>
        <w:ind w:left="773" w:firstLineChars="0" w:firstLine="0"/>
        <w:rPr>
          <w:lang w:eastAsia="zh-CN"/>
        </w:rPr>
      </w:pPr>
      <m:oMathPara>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oMath>
      </m:oMathPara>
    </w:p>
    <w:p w:rsidR="001906D9" w:rsidRDefault="001906D9" w:rsidP="001906D9">
      <w:pPr>
        <w:pStyle w:val="a5"/>
        <w:ind w:left="420" w:firstLineChars="0" w:firstLine="0"/>
        <w:rPr>
          <w:lang w:eastAsia="zh-CN"/>
        </w:rPr>
      </w:pPr>
    </w:p>
    <w:p w:rsidR="00E73CFF" w:rsidRDefault="00E73CFF" w:rsidP="00E73CFF">
      <w:pPr>
        <w:pStyle w:val="a5"/>
        <w:numPr>
          <w:ilvl w:val="0"/>
          <w:numId w:val="6"/>
        </w:numPr>
        <w:ind w:firstLineChars="0"/>
        <w:rPr>
          <w:lang w:eastAsia="zh-CN"/>
        </w:rPr>
      </w:pPr>
      <w:r>
        <w:rPr>
          <w:lang w:eastAsia="zh-CN"/>
        </w:rPr>
        <w:t>MUSA SF=2</w:t>
      </w:r>
      <w:r w:rsidR="004E3C77">
        <w:rPr>
          <w:lang w:eastAsia="zh-CN"/>
        </w:rPr>
        <w:t>[3]</w:t>
      </w:r>
    </w:p>
    <w:p w:rsidR="001906D9" w:rsidRDefault="001906D9" w:rsidP="001906D9">
      <w:pPr>
        <w:pStyle w:val="a5"/>
        <w:ind w:left="420" w:firstLineChars="0" w:firstLine="0"/>
        <w:jc w:val="center"/>
        <w:rPr>
          <w:lang w:eastAsia="zh-CN"/>
        </w:rPr>
      </w:pPr>
      <w:r>
        <w:rPr>
          <w:position w:val="-34"/>
          <w:sz w:val="20"/>
        </w:rPr>
        <w:object w:dxaOrig="3310"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6pt;height:40.8pt" o:ole="">
            <v:imagedata r:id="rId10" o:title=""/>
          </v:shape>
          <o:OLEObject Type="Embed" ProgID="Equation.3" ShapeID="_x0000_i1025" DrawAspect="Content" ObjectID="_1599680137" r:id="rId11"/>
        </w:object>
      </w:r>
      <w:r>
        <w:rPr>
          <w:sz w:val="20"/>
        </w:rPr>
        <w:t>(the table is repeated for the simulation with more than 6 UEs)</w:t>
      </w:r>
    </w:p>
    <w:p w:rsidR="00E73CFF" w:rsidRPr="00E73CFF" w:rsidRDefault="00E73CFF" w:rsidP="00E73CFF">
      <w:pPr>
        <w:pStyle w:val="a5"/>
        <w:numPr>
          <w:ilvl w:val="0"/>
          <w:numId w:val="6"/>
        </w:numPr>
        <w:ind w:firstLineChars="0"/>
        <w:rPr>
          <w:lang w:eastAsia="zh-CN"/>
        </w:rPr>
      </w:pPr>
      <w:r>
        <w:rPr>
          <w:lang w:eastAsia="zh-CN"/>
        </w:rPr>
        <w:t>MUSA SF=4</w:t>
      </w:r>
      <w:r w:rsidR="004E3C77">
        <w:rPr>
          <w:lang w:eastAsia="zh-CN"/>
        </w:rPr>
        <w:t>[3]</w:t>
      </w:r>
    </w:p>
    <w:tbl>
      <w:tblPr>
        <w:tblStyle w:val="a7"/>
        <w:tblW w:w="7589" w:type="dxa"/>
        <w:jc w:val="center"/>
        <w:tblLayout w:type="fixed"/>
        <w:tblLook w:val="04A0" w:firstRow="1" w:lastRow="0" w:firstColumn="1" w:lastColumn="0" w:noHBand="0" w:noVBand="1"/>
      </w:tblPr>
      <w:tblGrid>
        <w:gridCol w:w="1023"/>
        <w:gridCol w:w="704"/>
        <w:gridCol w:w="613"/>
        <w:gridCol w:w="543"/>
        <w:gridCol w:w="708"/>
        <w:gridCol w:w="511"/>
        <w:gridCol w:w="797"/>
        <w:gridCol w:w="722"/>
        <w:gridCol w:w="900"/>
        <w:gridCol w:w="1068"/>
      </w:tblGrid>
      <w:tr w:rsidR="001906D9" w:rsidTr="001906D9">
        <w:trPr>
          <w:trHeight w:val="229"/>
          <w:jc w:val="center"/>
        </w:trPr>
        <w:tc>
          <w:tcPr>
            <w:tcW w:w="1023" w:type="dxa"/>
            <w:tcBorders>
              <w:top w:val="single" w:sz="12" w:space="0" w:color="auto"/>
              <w:left w:val="single" w:sz="12" w:space="0" w:color="auto"/>
              <w:bottom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No.</w:t>
            </w:r>
          </w:p>
        </w:tc>
        <w:tc>
          <w:tcPr>
            <w:tcW w:w="704" w:type="dxa"/>
            <w:tcBorders>
              <w:top w:val="single" w:sz="12" w:space="0" w:color="auto"/>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c1</w:t>
            </w:r>
          </w:p>
        </w:tc>
        <w:tc>
          <w:tcPr>
            <w:tcW w:w="613" w:type="dxa"/>
            <w:tcBorders>
              <w:top w:val="single" w:sz="12" w:space="0" w:color="auto"/>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c2</w:t>
            </w:r>
          </w:p>
        </w:tc>
        <w:tc>
          <w:tcPr>
            <w:tcW w:w="543" w:type="dxa"/>
            <w:tcBorders>
              <w:top w:val="single" w:sz="12" w:space="0" w:color="auto"/>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c3</w:t>
            </w:r>
          </w:p>
        </w:tc>
        <w:tc>
          <w:tcPr>
            <w:tcW w:w="708" w:type="dxa"/>
            <w:tcBorders>
              <w:top w:val="single" w:sz="12" w:space="0" w:color="auto"/>
              <w:bottom w:val="single" w:sz="12" w:space="0" w:color="auto"/>
              <w:right w:val="single" w:sz="12" w:space="0" w:color="auto"/>
            </w:tcBorders>
          </w:tcPr>
          <w:p w:rsidR="001906D9" w:rsidRDefault="001906D9" w:rsidP="001906D9">
            <w:pPr>
              <w:pStyle w:val="21"/>
              <w:adjustRightInd w:val="0"/>
              <w:snapToGrid w:val="0"/>
              <w:spacing w:after="120" w:line="0" w:lineRule="atLeast"/>
              <w:ind w:firstLineChars="9" w:firstLine="18"/>
              <w:jc w:val="left"/>
              <w:rPr>
                <w:sz w:val="20"/>
                <w:szCs w:val="20"/>
              </w:rPr>
            </w:pPr>
            <w:r>
              <w:rPr>
                <w:sz w:val="20"/>
                <w:szCs w:val="20"/>
              </w:rPr>
              <w:t>c4</w:t>
            </w:r>
          </w:p>
        </w:tc>
        <w:tc>
          <w:tcPr>
            <w:tcW w:w="511" w:type="dxa"/>
            <w:tcBorders>
              <w:top w:val="single" w:sz="12" w:space="0" w:color="auto"/>
              <w:left w:val="single" w:sz="12" w:space="0" w:color="auto"/>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No.</w:t>
            </w:r>
          </w:p>
        </w:tc>
        <w:tc>
          <w:tcPr>
            <w:tcW w:w="797" w:type="dxa"/>
            <w:tcBorders>
              <w:top w:val="single" w:sz="12" w:space="0" w:color="auto"/>
              <w:bottom w:val="single" w:sz="12" w:space="0" w:color="auto"/>
            </w:tcBorders>
          </w:tcPr>
          <w:p w:rsidR="001906D9" w:rsidRDefault="001906D9" w:rsidP="001906D9">
            <w:pPr>
              <w:pStyle w:val="21"/>
              <w:adjustRightInd w:val="0"/>
              <w:snapToGrid w:val="0"/>
              <w:spacing w:after="120" w:line="0" w:lineRule="atLeast"/>
              <w:ind w:firstLineChars="4" w:firstLine="8"/>
              <w:jc w:val="left"/>
              <w:rPr>
                <w:sz w:val="20"/>
                <w:szCs w:val="20"/>
              </w:rPr>
            </w:pPr>
            <w:r>
              <w:rPr>
                <w:sz w:val="20"/>
                <w:szCs w:val="20"/>
              </w:rPr>
              <w:t>c1</w:t>
            </w:r>
          </w:p>
        </w:tc>
        <w:tc>
          <w:tcPr>
            <w:tcW w:w="722" w:type="dxa"/>
            <w:tcBorders>
              <w:top w:val="single" w:sz="12" w:space="0" w:color="auto"/>
              <w:bottom w:val="single" w:sz="12" w:space="0" w:color="auto"/>
            </w:tcBorders>
          </w:tcPr>
          <w:p w:rsidR="001906D9" w:rsidRDefault="001906D9" w:rsidP="001906D9">
            <w:pPr>
              <w:pStyle w:val="21"/>
              <w:adjustRightInd w:val="0"/>
              <w:snapToGrid w:val="0"/>
              <w:spacing w:after="120" w:line="0" w:lineRule="atLeast"/>
              <w:ind w:firstLineChars="6" w:firstLine="12"/>
              <w:jc w:val="left"/>
              <w:rPr>
                <w:sz w:val="20"/>
                <w:szCs w:val="20"/>
              </w:rPr>
            </w:pPr>
            <w:r>
              <w:rPr>
                <w:sz w:val="20"/>
                <w:szCs w:val="20"/>
              </w:rPr>
              <w:t>c2</w:t>
            </w:r>
          </w:p>
        </w:tc>
        <w:tc>
          <w:tcPr>
            <w:tcW w:w="900" w:type="dxa"/>
            <w:tcBorders>
              <w:top w:val="single" w:sz="12" w:space="0" w:color="auto"/>
              <w:bottom w:val="single" w:sz="12" w:space="0" w:color="auto"/>
            </w:tcBorders>
          </w:tcPr>
          <w:p w:rsidR="001906D9" w:rsidRDefault="001906D9" w:rsidP="001906D9">
            <w:pPr>
              <w:pStyle w:val="21"/>
              <w:adjustRightInd w:val="0"/>
              <w:snapToGrid w:val="0"/>
              <w:spacing w:after="120" w:line="0" w:lineRule="atLeast"/>
              <w:ind w:firstLineChars="22" w:firstLine="44"/>
              <w:jc w:val="left"/>
              <w:rPr>
                <w:sz w:val="20"/>
                <w:szCs w:val="20"/>
              </w:rPr>
            </w:pPr>
            <w:r>
              <w:rPr>
                <w:sz w:val="20"/>
                <w:szCs w:val="20"/>
              </w:rPr>
              <w:t>c3</w:t>
            </w:r>
          </w:p>
        </w:tc>
        <w:tc>
          <w:tcPr>
            <w:tcW w:w="1068" w:type="dxa"/>
            <w:tcBorders>
              <w:top w:val="single" w:sz="12" w:space="0" w:color="auto"/>
              <w:bottom w:val="single" w:sz="12" w:space="0" w:color="auto"/>
              <w:right w:val="single" w:sz="12" w:space="0" w:color="auto"/>
            </w:tcBorders>
          </w:tcPr>
          <w:p w:rsidR="001906D9" w:rsidRDefault="001906D9" w:rsidP="001906D9">
            <w:pPr>
              <w:pStyle w:val="21"/>
              <w:adjustRightInd w:val="0"/>
              <w:snapToGrid w:val="0"/>
              <w:spacing w:after="120" w:line="0" w:lineRule="atLeast"/>
              <w:ind w:firstLineChars="15" w:firstLine="30"/>
              <w:jc w:val="left"/>
              <w:rPr>
                <w:sz w:val="20"/>
                <w:szCs w:val="20"/>
              </w:rPr>
            </w:pPr>
            <w:r>
              <w:rPr>
                <w:sz w:val="20"/>
                <w:szCs w:val="20"/>
              </w:rPr>
              <w:t>c4</w:t>
            </w:r>
          </w:p>
        </w:tc>
      </w:tr>
      <w:tr w:rsidR="001906D9" w:rsidTr="001906D9">
        <w:trPr>
          <w:trHeight w:val="229"/>
          <w:jc w:val="center"/>
        </w:trPr>
        <w:tc>
          <w:tcPr>
            <w:tcW w:w="1023" w:type="dxa"/>
            <w:tcBorders>
              <w:top w:val="single" w:sz="12" w:space="0" w:color="auto"/>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w:t>
            </w:r>
          </w:p>
        </w:tc>
        <w:tc>
          <w:tcPr>
            <w:tcW w:w="704" w:type="dxa"/>
            <w:tcBorders>
              <w:top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Borders>
              <w:top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Borders>
              <w:top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top w:val="single" w:sz="12" w:space="0" w:color="auto"/>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top w:val="single" w:sz="12" w:space="0" w:color="auto"/>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33</w:t>
            </w:r>
          </w:p>
        </w:tc>
        <w:tc>
          <w:tcPr>
            <w:tcW w:w="797" w:type="dxa"/>
            <w:tcBorders>
              <w:top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Borders>
              <w:top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Borders>
              <w:top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top w:val="single" w:sz="12" w:space="0" w:color="auto"/>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34</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1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3</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35</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35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4</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36</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5</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37</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6</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38</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7</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39</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8</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40</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1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9</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41</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10</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42</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11</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43</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12</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44</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13</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45</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14</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46</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1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15</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47</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16</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48</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17</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49</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18</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50</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lastRenderedPageBreak/>
              <w:t>19</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51</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20</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52</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1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21</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53</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22</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54</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23</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55</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24</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56</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25</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57</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26</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58</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1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27</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59</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28</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60</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29</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61</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30</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rPr>
                <w:sz w:val="20"/>
                <w:szCs w:val="20"/>
              </w:rPr>
              <w:t>62</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29"/>
          <w:jc w:val="center"/>
        </w:trPr>
        <w:tc>
          <w:tcPr>
            <w:tcW w:w="1023" w:type="dxa"/>
            <w:tcBorders>
              <w:left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31</w:t>
            </w:r>
          </w:p>
        </w:tc>
        <w:tc>
          <w:tcPr>
            <w:tcW w:w="704"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tcBorders>
          </w:tcPr>
          <w:p w:rsidR="001906D9" w:rsidRDefault="001906D9" w:rsidP="001906D9">
            <w:pPr>
              <w:snapToGrid w:val="0"/>
              <w:spacing w:after="0" w:line="0" w:lineRule="atLeast"/>
              <w:rPr>
                <w:sz w:val="20"/>
              </w:rPr>
            </w:pPr>
            <w:r>
              <w:rPr>
                <w:sz w:val="20"/>
              </w:rPr>
              <w:t>63</w:t>
            </w:r>
          </w:p>
        </w:tc>
        <w:tc>
          <w:tcPr>
            <w:tcW w:w="797" w:type="dxa"/>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722"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900" w:type="dxa"/>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1068" w:type="dxa"/>
            <w:tcBorders>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r>
      <w:tr w:rsidR="001906D9" w:rsidTr="001906D9">
        <w:trPr>
          <w:trHeight w:val="219"/>
          <w:jc w:val="center"/>
        </w:trPr>
        <w:tc>
          <w:tcPr>
            <w:tcW w:w="1023" w:type="dxa"/>
            <w:tcBorders>
              <w:left w:val="single" w:sz="12" w:space="0" w:color="auto"/>
              <w:bottom w:val="single" w:sz="12" w:space="0" w:color="auto"/>
            </w:tcBorders>
          </w:tcPr>
          <w:p w:rsidR="001906D9" w:rsidRDefault="001906D9" w:rsidP="001906D9">
            <w:pPr>
              <w:pStyle w:val="21"/>
              <w:adjustRightInd w:val="0"/>
              <w:snapToGrid w:val="0"/>
              <w:spacing w:after="120" w:line="0" w:lineRule="atLeast"/>
              <w:ind w:firstLine="400"/>
              <w:jc w:val="left"/>
              <w:rPr>
                <w:sz w:val="20"/>
                <w:szCs w:val="20"/>
              </w:rPr>
            </w:pPr>
            <w:r>
              <w:rPr>
                <w:sz w:val="20"/>
                <w:szCs w:val="20"/>
              </w:rPr>
              <w:t>32</w:t>
            </w:r>
          </w:p>
        </w:tc>
        <w:tc>
          <w:tcPr>
            <w:tcW w:w="704" w:type="dxa"/>
            <w:tcBorders>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613" w:type="dxa"/>
            <w:tcBorders>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543" w:type="dxa"/>
            <w:tcBorders>
              <w:bottom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j</w:t>
            </w:r>
          </w:p>
        </w:tc>
        <w:tc>
          <w:tcPr>
            <w:tcW w:w="708" w:type="dxa"/>
            <w:tcBorders>
              <w:bottom w:val="single" w:sz="12" w:space="0" w:color="auto"/>
              <w:right w:val="single" w:sz="12" w:space="0" w:color="auto"/>
            </w:tcBorders>
          </w:tcPr>
          <w:p w:rsidR="001906D9" w:rsidRDefault="001906D9" w:rsidP="001906D9">
            <w:pPr>
              <w:pStyle w:val="21"/>
              <w:adjustRightInd w:val="0"/>
              <w:snapToGrid w:val="0"/>
              <w:spacing w:after="120" w:line="0" w:lineRule="atLeast"/>
              <w:ind w:firstLineChars="0" w:firstLine="0"/>
              <w:jc w:val="left"/>
              <w:rPr>
                <w:sz w:val="20"/>
                <w:szCs w:val="20"/>
              </w:rPr>
            </w:pPr>
            <w:r>
              <w:t>1</w:t>
            </w:r>
          </w:p>
        </w:tc>
        <w:tc>
          <w:tcPr>
            <w:tcW w:w="511" w:type="dxa"/>
            <w:tcBorders>
              <w:left w:val="single" w:sz="12" w:space="0" w:color="auto"/>
              <w:bottom w:val="single" w:sz="12" w:space="0" w:color="auto"/>
            </w:tcBorders>
          </w:tcPr>
          <w:p w:rsidR="001906D9" w:rsidRDefault="001906D9" w:rsidP="001906D9">
            <w:pPr>
              <w:snapToGrid w:val="0"/>
              <w:spacing w:after="0" w:line="0" w:lineRule="atLeast"/>
              <w:rPr>
                <w:sz w:val="20"/>
              </w:rPr>
            </w:pPr>
            <w:r>
              <w:rPr>
                <w:sz w:val="20"/>
              </w:rPr>
              <w:t>64</w:t>
            </w:r>
          </w:p>
        </w:tc>
        <w:tc>
          <w:tcPr>
            <w:tcW w:w="797" w:type="dxa"/>
            <w:tcBorders>
              <w:bottom w:val="single" w:sz="12" w:space="0" w:color="auto"/>
            </w:tcBorders>
          </w:tcPr>
          <w:p w:rsidR="001906D9" w:rsidRDefault="001906D9" w:rsidP="001906D9">
            <w:pPr>
              <w:snapToGrid w:val="0"/>
              <w:spacing w:after="0" w:line="0" w:lineRule="atLeast"/>
              <w:rPr>
                <w:sz w:val="20"/>
              </w:rPr>
            </w:pPr>
            <w:r>
              <w:t>1</w:t>
            </w:r>
          </w:p>
        </w:tc>
        <w:tc>
          <w:tcPr>
            <w:tcW w:w="722" w:type="dxa"/>
            <w:tcBorders>
              <w:bottom w:val="single" w:sz="12" w:space="0" w:color="auto"/>
            </w:tcBorders>
          </w:tcPr>
          <w:p w:rsidR="001906D9" w:rsidRDefault="001906D9" w:rsidP="001906D9">
            <w:pPr>
              <w:snapToGrid w:val="0"/>
              <w:spacing w:after="0" w:line="0" w:lineRule="atLeast"/>
              <w:rPr>
                <w:sz w:val="20"/>
              </w:rPr>
            </w:pPr>
            <w:r>
              <w:t>j</w:t>
            </w:r>
          </w:p>
        </w:tc>
        <w:tc>
          <w:tcPr>
            <w:tcW w:w="900" w:type="dxa"/>
            <w:tcBorders>
              <w:bottom w:val="single" w:sz="12" w:space="0" w:color="auto"/>
            </w:tcBorders>
          </w:tcPr>
          <w:p w:rsidR="001906D9" w:rsidRDefault="001906D9" w:rsidP="001906D9">
            <w:pPr>
              <w:snapToGrid w:val="0"/>
              <w:spacing w:after="0" w:line="0" w:lineRule="atLeast"/>
              <w:rPr>
                <w:sz w:val="20"/>
              </w:rPr>
            </w:pPr>
            <w:r>
              <w:t>j</w:t>
            </w:r>
          </w:p>
        </w:tc>
        <w:tc>
          <w:tcPr>
            <w:tcW w:w="1068" w:type="dxa"/>
            <w:tcBorders>
              <w:bottom w:val="single" w:sz="12" w:space="0" w:color="auto"/>
              <w:right w:val="single" w:sz="12" w:space="0" w:color="auto"/>
            </w:tcBorders>
          </w:tcPr>
          <w:p w:rsidR="001906D9" w:rsidRDefault="001906D9" w:rsidP="001906D9">
            <w:pPr>
              <w:snapToGrid w:val="0"/>
              <w:spacing w:after="0" w:line="0" w:lineRule="atLeast"/>
              <w:rPr>
                <w:sz w:val="20"/>
              </w:rPr>
            </w:pPr>
            <w:r>
              <w:t>-j</w:t>
            </w:r>
          </w:p>
        </w:tc>
      </w:tr>
    </w:tbl>
    <w:p w:rsidR="00E73CFF" w:rsidRPr="00676F8C" w:rsidRDefault="00E73CFF" w:rsidP="00E73CFF">
      <w:pPr>
        <w:pStyle w:val="ListParagraph2"/>
        <w:snapToGrid w:val="0"/>
        <w:spacing w:after="0" w:line="300" w:lineRule="auto"/>
        <w:ind w:firstLineChars="0" w:firstLine="0"/>
        <w:rPr>
          <w:sz w:val="20"/>
        </w:rPr>
      </w:pPr>
    </w:p>
    <w:sectPr w:rsidR="00E73CFF" w:rsidRPr="00676F8C"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297" w:rsidRDefault="00E94297" w:rsidP="00B32FB0">
      <w:pPr>
        <w:spacing w:after="0"/>
      </w:pPr>
      <w:r>
        <w:separator/>
      </w:r>
    </w:p>
  </w:endnote>
  <w:endnote w:type="continuationSeparator" w:id="0">
    <w:p w:rsidR="00E94297" w:rsidRDefault="00E94297"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297" w:rsidRDefault="00E94297" w:rsidP="00B32FB0">
      <w:pPr>
        <w:spacing w:after="0"/>
      </w:pPr>
      <w:r>
        <w:separator/>
      </w:r>
    </w:p>
  </w:footnote>
  <w:footnote w:type="continuationSeparator" w:id="0">
    <w:p w:rsidR="00E94297" w:rsidRDefault="00E94297"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1668C"/>
    <w:rsid w:val="00036F2A"/>
    <w:rsid w:val="00053BB6"/>
    <w:rsid w:val="000E0C74"/>
    <w:rsid w:val="0010466C"/>
    <w:rsid w:val="00107568"/>
    <w:rsid w:val="001906D9"/>
    <w:rsid w:val="001D3A3B"/>
    <w:rsid w:val="00212B25"/>
    <w:rsid w:val="0025782D"/>
    <w:rsid w:val="00265C23"/>
    <w:rsid w:val="002D1F78"/>
    <w:rsid w:val="00327400"/>
    <w:rsid w:val="00380F3F"/>
    <w:rsid w:val="003D1E4A"/>
    <w:rsid w:val="00407754"/>
    <w:rsid w:val="004E3C77"/>
    <w:rsid w:val="00510D74"/>
    <w:rsid w:val="00525794"/>
    <w:rsid w:val="005F3C7D"/>
    <w:rsid w:val="00604561"/>
    <w:rsid w:val="00676F8C"/>
    <w:rsid w:val="006A7304"/>
    <w:rsid w:val="006B4B0F"/>
    <w:rsid w:val="00713B27"/>
    <w:rsid w:val="0074081F"/>
    <w:rsid w:val="0080174B"/>
    <w:rsid w:val="00811132"/>
    <w:rsid w:val="008664AB"/>
    <w:rsid w:val="008C39F6"/>
    <w:rsid w:val="008D0E5B"/>
    <w:rsid w:val="008D20F0"/>
    <w:rsid w:val="00924060"/>
    <w:rsid w:val="009365A1"/>
    <w:rsid w:val="009507C9"/>
    <w:rsid w:val="009732A4"/>
    <w:rsid w:val="00A3447E"/>
    <w:rsid w:val="00A504FD"/>
    <w:rsid w:val="00A94E3D"/>
    <w:rsid w:val="00AB4D28"/>
    <w:rsid w:val="00B32FB0"/>
    <w:rsid w:val="00B440A5"/>
    <w:rsid w:val="00BA4F25"/>
    <w:rsid w:val="00BD54E2"/>
    <w:rsid w:val="00BD5C68"/>
    <w:rsid w:val="00C00A66"/>
    <w:rsid w:val="00C15F34"/>
    <w:rsid w:val="00C61B58"/>
    <w:rsid w:val="00C62DB9"/>
    <w:rsid w:val="00C66427"/>
    <w:rsid w:val="00C914B3"/>
    <w:rsid w:val="00CA3B28"/>
    <w:rsid w:val="00CB50AD"/>
    <w:rsid w:val="00CD7238"/>
    <w:rsid w:val="00D6505F"/>
    <w:rsid w:val="00E20963"/>
    <w:rsid w:val="00E713D2"/>
    <w:rsid w:val="00E73CFF"/>
    <w:rsid w:val="00E94297"/>
    <w:rsid w:val="00EA3756"/>
    <w:rsid w:val="00EE088D"/>
    <w:rsid w:val="00EE275C"/>
    <w:rsid w:val="00F35311"/>
    <w:rsid w:val="00F40FF5"/>
    <w:rsid w:val="00F64794"/>
    <w:rsid w:val="00FB2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A2685"/>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
    <w:basedOn w:val="a"/>
    <w:link w:val="a6"/>
    <w:uiPriority w:val="99"/>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file:///E:\Disk%20F\3GPP\tdocs\R1-16215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5</cp:revision>
  <dcterms:created xsi:type="dcterms:W3CDTF">2018-09-28T01:27:00Z</dcterms:created>
  <dcterms:modified xsi:type="dcterms:W3CDTF">2018-09-28T12:02:00Z</dcterms:modified>
</cp:coreProperties>
</file>