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1D3469" w:rsidRPr="009A6129" w:rsidRDefault="001D3469" w:rsidP="001D3469">
      <w:pPr>
        <w:tabs>
          <w:tab w:val="center" w:pos="4536"/>
          <w:tab w:val="right" w:pos="8280"/>
          <w:tab w:val="right" w:pos="9639"/>
        </w:tabs>
        <w:ind w:right="2"/>
        <w:rPr>
          <w:rFonts w:ascii="Arial" w:eastAsiaTheme="minorEastAsia" w:hAnsi="Arial"/>
          <w:b/>
          <w:noProof/>
          <w:lang w:val="en-GB"/>
        </w:rPr>
      </w:pPr>
      <w:bookmarkStart w:id="0" w:name="OLE_LINK18"/>
      <w:bookmarkStart w:id="1" w:name="OLE_LINK19"/>
      <w:r w:rsidRPr="001A2CD2">
        <w:rPr>
          <w:rFonts w:ascii="Arial" w:eastAsia="Times New Roman" w:hAnsi="Arial"/>
          <w:b/>
          <w:noProof/>
          <w:lang w:val="en-GB" w:eastAsia="en-US"/>
        </w:rPr>
        <w:t>3GPP TSG RAN WG1 Meeting #92</w:t>
      </w:r>
      <w:r>
        <w:rPr>
          <w:rFonts w:ascii="Arial" w:eastAsiaTheme="minorEastAsia" w:hAnsi="Arial" w:hint="eastAsia"/>
          <w:b/>
          <w:noProof/>
          <w:lang w:val="en-GB"/>
        </w:rPr>
        <w:t>bis</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473D91">
        <w:rPr>
          <w:rFonts w:ascii="Arial" w:eastAsia="Times New Roman" w:hAnsi="Arial"/>
          <w:b/>
          <w:noProof/>
          <w:lang w:val="en-GB" w:eastAsia="en-US"/>
        </w:rPr>
        <w:t>R1-180</w:t>
      </w:r>
      <w:r w:rsidR="00892624">
        <w:rPr>
          <w:rFonts w:ascii="Arial" w:eastAsiaTheme="minorEastAsia" w:hAnsi="Arial" w:hint="eastAsia"/>
          <w:b/>
          <w:noProof/>
          <w:lang w:val="en-GB"/>
        </w:rPr>
        <w:t>4337</w:t>
      </w:r>
    </w:p>
    <w:p w:rsidR="00077A04" w:rsidRDefault="00077A04" w:rsidP="00077A04">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Sanya</w:t>
      </w:r>
      <w:r w:rsidRPr="001A2CD2">
        <w:rPr>
          <w:rFonts w:ascii="Arial" w:eastAsia="Times New Roman" w:hAnsi="Arial"/>
          <w:b/>
          <w:noProof/>
          <w:lang w:val="en-GB" w:eastAsia="en-US"/>
        </w:rPr>
        <w:t xml:space="preserve">, </w:t>
      </w:r>
      <w:r>
        <w:rPr>
          <w:rFonts w:ascii="Arial" w:eastAsiaTheme="minorEastAsia" w:hAnsi="Arial" w:hint="eastAsia"/>
          <w:b/>
          <w:noProof/>
          <w:lang w:val="en-GB"/>
        </w:rPr>
        <w:t>China</w:t>
      </w:r>
      <w:r w:rsidRPr="001A2CD2">
        <w:rPr>
          <w:rFonts w:ascii="Arial" w:eastAsia="Times New Roman" w:hAnsi="Arial"/>
          <w:b/>
          <w:noProof/>
          <w:lang w:val="en-GB" w:eastAsia="en-US"/>
        </w:rPr>
        <w:t xml:space="preserve">, </w:t>
      </w:r>
      <w:r>
        <w:rPr>
          <w:rFonts w:ascii="Arial" w:eastAsiaTheme="minorEastAsia" w:hAnsi="Arial" w:hint="eastAsia"/>
          <w:b/>
          <w:noProof/>
          <w:lang w:val="en-GB"/>
        </w:rPr>
        <w:t>April</w:t>
      </w:r>
      <w:r w:rsidRPr="001A2CD2">
        <w:rPr>
          <w:rFonts w:ascii="Arial" w:eastAsia="Times New Roman" w:hAnsi="Arial"/>
          <w:b/>
          <w:noProof/>
          <w:lang w:val="en-GB" w:eastAsia="en-US"/>
        </w:rPr>
        <w:t xml:space="preserve"> </w:t>
      </w:r>
      <w:r>
        <w:rPr>
          <w:rFonts w:ascii="Arial" w:eastAsiaTheme="minorEastAsia" w:hAnsi="Arial" w:hint="eastAsia"/>
          <w:b/>
          <w:noProof/>
          <w:lang w:val="en-GB"/>
        </w:rPr>
        <w:t>16</w:t>
      </w:r>
      <w:r w:rsidRPr="00C86092">
        <w:rPr>
          <w:rFonts w:ascii="Arial" w:eastAsia="Times New Roman" w:hAnsi="Arial"/>
          <w:b/>
          <w:noProof/>
          <w:vertAlign w:val="superscript"/>
          <w:lang w:val="en-GB" w:eastAsia="en-US"/>
        </w:rPr>
        <w:t>th</w:t>
      </w:r>
      <w:r w:rsidRPr="001A2CD2">
        <w:rPr>
          <w:rFonts w:ascii="Arial" w:eastAsia="Times New Roman" w:hAnsi="Arial"/>
          <w:b/>
          <w:noProof/>
          <w:lang w:val="en-GB" w:eastAsia="en-US"/>
        </w:rPr>
        <w:t xml:space="preserve"> – </w:t>
      </w:r>
      <w:r>
        <w:rPr>
          <w:rFonts w:ascii="Arial" w:eastAsiaTheme="minorEastAsia" w:hAnsi="Arial" w:hint="eastAsia"/>
          <w:b/>
          <w:noProof/>
          <w:lang w:val="en-GB"/>
        </w:rPr>
        <w:t>20</w:t>
      </w:r>
      <w:r w:rsidRPr="00C86092">
        <w:rPr>
          <w:rFonts w:ascii="Arial" w:eastAsiaTheme="minorEastAsia" w:hAnsi="Arial" w:hint="eastAsia"/>
          <w:b/>
          <w:noProof/>
          <w:vertAlign w:val="superscript"/>
          <w:lang w:val="en-GB"/>
        </w:rPr>
        <w:t>th</w:t>
      </w:r>
      <w:r w:rsidRPr="001A2CD2">
        <w:rPr>
          <w:rFonts w:ascii="Arial" w:eastAsia="Times New Roman" w:hAnsi="Arial"/>
          <w:b/>
          <w:noProof/>
          <w:lang w:val="en-GB" w:eastAsia="en-US"/>
        </w:rPr>
        <w:t xml:space="preserve">, 2018 </w:t>
      </w:r>
    </w:p>
    <w:bookmarkEnd w:id="0"/>
    <w:bookmarkEnd w:id="1"/>
    <w:p w:rsidR="001D3469" w:rsidRPr="00367825" w:rsidRDefault="001D3469" w:rsidP="001D3469">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Pr>
          <w:rFonts w:hint="eastAsia"/>
          <w:b/>
          <w:noProof/>
          <w:lang w:eastAsia="zh-CN"/>
        </w:rPr>
        <w:t>6.2.7.6.1</w:t>
      </w:r>
    </w:p>
    <w:p w:rsidR="001D3469" w:rsidRPr="00326C08" w:rsidRDefault="001D3469" w:rsidP="001D3469">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1D3469" w:rsidRPr="00A83AC1" w:rsidRDefault="001D3469" w:rsidP="001D3469">
      <w:pPr>
        <w:pStyle w:val="CRCoverPage"/>
        <w:tabs>
          <w:tab w:val="left" w:pos="1700"/>
        </w:tabs>
        <w:spacing w:line="276" w:lineRule="auto"/>
        <w:rPr>
          <w:b/>
          <w:noProof/>
          <w:lang w:eastAsia="zh-CN"/>
        </w:rPr>
      </w:pPr>
      <w:r w:rsidRPr="00326C08">
        <w:rPr>
          <w:rFonts w:eastAsia="Times New Roman"/>
          <w:b/>
          <w:noProof/>
        </w:rPr>
        <w:t>Title:</w:t>
      </w:r>
      <w:r w:rsidRPr="00326C08">
        <w:rPr>
          <w:rFonts w:eastAsia="Times New Roman"/>
          <w:b/>
          <w:noProof/>
        </w:rPr>
        <w:tab/>
      </w:r>
      <w:r w:rsidRPr="00D82A71">
        <w:rPr>
          <w:b/>
          <w:noProof/>
          <w:lang w:eastAsia="zh-CN"/>
        </w:rPr>
        <w:t>Discussion on DL common channel</w:t>
      </w:r>
      <w:r>
        <w:rPr>
          <w:rFonts w:hint="eastAsia"/>
          <w:b/>
          <w:noProof/>
          <w:lang w:eastAsia="zh-CN"/>
        </w:rPr>
        <w:t>/</w:t>
      </w:r>
      <w:r w:rsidRPr="00D82A71">
        <w:rPr>
          <w:b/>
          <w:noProof/>
          <w:lang w:eastAsia="zh-CN"/>
        </w:rPr>
        <w:t>signal for TDD NB-IoT</w:t>
      </w:r>
    </w:p>
    <w:p w:rsidR="001D3469" w:rsidRPr="00367825" w:rsidRDefault="001D3469" w:rsidP="001D3469">
      <w:pPr>
        <w:pStyle w:val="CRCoverPage"/>
        <w:tabs>
          <w:tab w:val="left" w:pos="1701"/>
        </w:tabs>
        <w:rPr>
          <w:b/>
          <w:noProof/>
          <w:lang w:eastAsia="zh-CN"/>
        </w:rPr>
      </w:pPr>
      <w:r>
        <w:rPr>
          <w:rFonts w:eastAsia="Times New Roman"/>
          <w:b/>
          <w:noProof/>
        </w:rPr>
        <w:t>Document for:</w:t>
      </w:r>
      <w:r>
        <w:rPr>
          <w:rFonts w:eastAsia="Times New Roman"/>
          <w:b/>
          <w:noProof/>
        </w:rPr>
        <w:tab/>
      </w:r>
      <w:r>
        <w:rPr>
          <w:rFonts w:hint="eastAsia"/>
          <w:b/>
          <w:noProof/>
          <w:lang w:eastAsia="zh-CN"/>
        </w:rPr>
        <w:t xml:space="preserve">Discussion and </w:t>
      </w:r>
      <w:r>
        <w:rPr>
          <w:rFonts w:eastAsia="Times New Roman"/>
          <w:b/>
          <w:noProof/>
        </w:rPr>
        <w:t>Decision</w:t>
      </w:r>
    </w:p>
    <w:p w:rsidR="00285240" w:rsidRPr="00B7188B" w:rsidRDefault="00285240" w:rsidP="006E7448">
      <w:pPr>
        <w:pBdr>
          <w:bottom w:val="single" w:sz="12" w:space="1" w:color="auto"/>
        </w:pBdr>
        <w:spacing w:after="120" w:line="276" w:lineRule="auto"/>
        <w:rPr>
          <w:lang w:val="en-GB"/>
        </w:rPr>
      </w:pPr>
    </w:p>
    <w:p w:rsidR="00285240" w:rsidRDefault="00285240" w:rsidP="006E7448">
      <w:pPr>
        <w:pStyle w:val="Heading1"/>
        <w:numPr>
          <w:ilvl w:val="0"/>
          <w:numId w:val="0"/>
        </w:numPr>
        <w:spacing w:line="276" w:lineRule="auto"/>
        <w:ind w:left="432" w:hanging="432"/>
        <w:rPr>
          <w:noProof/>
          <w:lang w:eastAsia="ko-KR"/>
        </w:rPr>
      </w:pPr>
      <w:bookmarkStart w:id="2" w:name="_Ref349588338"/>
      <w:r>
        <w:rPr>
          <w:rFonts w:hint="eastAsia"/>
          <w:noProof/>
          <w:lang w:eastAsia="ko-KR"/>
        </w:rPr>
        <w:t xml:space="preserve">1. </w:t>
      </w:r>
      <w:r w:rsidRPr="00F52DED">
        <w:rPr>
          <w:noProof/>
          <w:lang w:eastAsia="ko-KR"/>
        </w:rPr>
        <w:t>Introduction</w:t>
      </w:r>
      <w:bookmarkEnd w:id="2"/>
    </w:p>
    <w:p w:rsidR="00D811D3" w:rsidRDefault="00A55797" w:rsidP="006E7448">
      <w:pPr>
        <w:spacing w:line="276" w:lineRule="auto"/>
        <w:jc w:val="both"/>
        <w:rPr>
          <w:color w:val="000000"/>
          <w:kern w:val="24"/>
        </w:rPr>
      </w:pPr>
      <w:r>
        <w:rPr>
          <w:rFonts w:hint="eastAsia"/>
          <w:lang w:val="x-none"/>
        </w:rPr>
        <w:t>On discussion of downlink common channel/signal transmission in</w:t>
      </w:r>
      <w:r w:rsidR="0057325D">
        <w:rPr>
          <w:rFonts w:hint="eastAsia"/>
          <w:lang w:val="x-none"/>
        </w:rPr>
        <w:t xml:space="preserve"> TDD NB-IoT</w:t>
      </w:r>
      <w:r w:rsidR="00D811D3">
        <w:rPr>
          <w:rFonts w:hint="eastAsia"/>
          <w:lang w:val="x-none"/>
        </w:rPr>
        <w:t xml:space="preserve">, </w:t>
      </w:r>
      <w:r w:rsidR="0057325D">
        <w:rPr>
          <w:rFonts w:hint="eastAsia"/>
          <w:lang w:val="x-none"/>
        </w:rPr>
        <w:t>the</w:t>
      </w:r>
      <w:r w:rsidR="00696A39">
        <w:rPr>
          <w:rFonts w:hint="eastAsia"/>
          <w:lang w:val="x-none"/>
        </w:rPr>
        <w:t xml:space="preserve"> following</w:t>
      </w:r>
      <w:r w:rsidR="0057325D">
        <w:rPr>
          <w:rFonts w:hint="eastAsia"/>
          <w:lang w:val="x-none"/>
        </w:rPr>
        <w:t xml:space="preserve"> agreement</w:t>
      </w:r>
      <w:r w:rsidR="00696A39">
        <w:rPr>
          <w:rFonts w:hint="eastAsia"/>
          <w:lang w:val="x-none"/>
        </w:rPr>
        <w:t>s</w:t>
      </w:r>
      <w:r w:rsidR="0057325D">
        <w:rPr>
          <w:rFonts w:hint="eastAsia"/>
          <w:lang w:val="x-none"/>
        </w:rPr>
        <w:t xml:space="preserve"> </w:t>
      </w:r>
      <w:r w:rsidR="00803137">
        <w:rPr>
          <w:rFonts w:hint="eastAsia"/>
          <w:lang w:val="x-none"/>
        </w:rPr>
        <w:t>wer</w:t>
      </w:r>
      <w:r w:rsidR="00696A39">
        <w:rPr>
          <w:rFonts w:hint="eastAsia"/>
          <w:lang w:val="x-none"/>
        </w:rPr>
        <w:t>e</w:t>
      </w:r>
      <w:r w:rsidR="0057325D">
        <w:rPr>
          <w:rFonts w:hint="eastAsia"/>
          <w:lang w:val="x-none"/>
        </w:rPr>
        <w:t xml:space="preserve"> made in </w:t>
      </w:r>
      <w:r w:rsidR="0057325D" w:rsidRPr="001A5396">
        <w:rPr>
          <w:color w:val="000000"/>
          <w:kern w:val="24"/>
        </w:rPr>
        <w:t>3GPP TSG RAN</w:t>
      </w:r>
      <w:r w:rsidR="00980F81">
        <w:rPr>
          <w:rFonts w:hint="eastAsia"/>
          <w:color w:val="000000"/>
          <w:kern w:val="24"/>
        </w:rPr>
        <w:t>1</w:t>
      </w:r>
      <w:r w:rsidR="00980F81">
        <w:rPr>
          <w:color w:val="000000"/>
          <w:kern w:val="24"/>
        </w:rPr>
        <w:t>#</w:t>
      </w:r>
      <w:r w:rsidR="00980F81">
        <w:rPr>
          <w:rFonts w:hint="eastAsia"/>
          <w:color w:val="000000"/>
          <w:kern w:val="24"/>
        </w:rPr>
        <w:t>9</w:t>
      </w:r>
      <w:r w:rsidR="00705504">
        <w:rPr>
          <w:rFonts w:hint="eastAsia"/>
          <w:color w:val="000000"/>
          <w:kern w:val="24"/>
        </w:rPr>
        <w:t>1</w:t>
      </w:r>
      <w:r w:rsidR="00696A39">
        <w:rPr>
          <w:rFonts w:hint="eastAsia"/>
          <w:color w:val="000000"/>
          <w:kern w:val="24"/>
        </w:rPr>
        <w:t xml:space="preserve"> </w:t>
      </w:r>
      <w:r w:rsidR="0090054D">
        <w:rPr>
          <w:rFonts w:hint="eastAsia"/>
          <w:color w:val="000000"/>
          <w:kern w:val="24"/>
        </w:rPr>
        <w:t>and RAN1#92:</w:t>
      </w:r>
    </w:p>
    <w:p w:rsidR="009057D7" w:rsidRPr="0090054D" w:rsidRDefault="009057D7" w:rsidP="009057D7">
      <w:pPr>
        <w:rPr>
          <w:rFonts w:eastAsia="Yu Mincho"/>
          <w:b/>
          <w:highlight w:val="green"/>
          <w:lang w:eastAsia="ja-JP"/>
        </w:rPr>
      </w:pPr>
      <w:r w:rsidRPr="00B80072">
        <w:rPr>
          <w:rFonts w:eastAsia="Yu Mincho"/>
          <w:b/>
          <w:highlight w:val="green"/>
          <w:lang w:eastAsia="ja-JP"/>
        </w:rPr>
        <w:t>Agreement</w:t>
      </w:r>
      <w:r w:rsidR="0090054D" w:rsidRPr="0090054D">
        <w:rPr>
          <w:rFonts w:eastAsia="Yu Mincho" w:hint="eastAsia"/>
          <w:b/>
          <w:highlight w:val="green"/>
          <w:lang w:eastAsia="ja-JP"/>
        </w:rPr>
        <w:t xml:space="preserve"> in RAN1#91</w:t>
      </w:r>
    </w:p>
    <w:p w:rsidR="009057D7" w:rsidRPr="005B34FB" w:rsidRDefault="009057D7" w:rsidP="009057D7">
      <w:pPr>
        <w:numPr>
          <w:ilvl w:val="0"/>
          <w:numId w:val="42"/>
        </w:numPr>
        <w:spacing w:after="0"/>
        <w:rPr>
          <w:rFonts w:eastAsia="Yu Mincho"/>
          <w:lang w:eastAsia="ja-JP"/>
        </w:rPr>
      </w:pPr>
      <w:r w:rsidRPr="005B34FB">
        <w:rPr>
          <w:rFonts w:eastAsia="Yu Mincho"/>
          <w:lang w:eastAsia="ja-JP"/>
        </w:rPr>
        <w:t>It is not supported that SIB1-NB is transmitted on both anchor and non-anchor carrier.</w:t>
      </w:r>
    </w:p>
    <w:p w:rsidR="009057D7" w:rsidRPr="00B80072" w:rsidRDefault="009057D7" w:rsidP="009057D7">
      <w:pPr>
        <w:numPr>
          <w:ilvl w:val="0"/>
          <w:numId w:val="42"/>
        </w:numPr>
        <w:spacing w:after="0"/>
        <w:rPr>
          <w:rFonts w:eastAsia="Yu Mincho"/>
          <w:lang w:eastAsia="ja-JP"/>
        </w:rPr>
      </w:pPr>
      <w:r w:rsidRPr="00B80072">
        <w:rPr>
          <w:rFonts w:eastAsia="Yu Mincho"/>
          <w:lang w:eastAsia="ja-JP"/>
        </w:rPr>
        <w:t xml:space="preserve">At least for 16 </w:t>
      </w:r>
      <w:proofErr w:type="spellStart"/>
      <w:r w:rsidRPr="00B80072">
        <w:rPr>
          <w:rFonts w:eastAsia="Yu Mincho"/>
          <w:lang w:eastAsia="ja-JP"/>
        </w:rPr>
        <w:t>repetioins</w:t>
      </w:r>
      <w:proofErr w:type="spellEnd"/>
      <w:r w:rsidRPr="00B80072">
        <w:rPr>
          <w:rFonts w:eastAsia="Yu Mincho"/>
          <w:lang w:eastAsia="ja-JP"/>
        </w:rPr>
        <w:t xml:space="preserve"> for SIB1-NB transmission,</w:t>
      </w:r>
    </w:p>
    <w:p w:rsidR="009057D7" w:rsidRPr="00B80072" w:rsidRDefault="009057D7" w:rsidP="009057D7">
      <w:pPr>
        <w:numPr>
          <w:ilvl w:val="1"/>
          <w:numId w:val="42"/>
        </w:numPr>
        <w:spacing w:after="0"/>
        <w:rPr>
          <w:rFonts w:eastAsia="Yu Mincho"/>
          <w:lang w:eastAsia="ja-JP"/>
        </w:rPr>
      </w:pPr>
      <w:r w:rsidRPr="00B80072">
        <w:rPr>
          <w:rFonts w:eastAsia="Yu Mincho"/>
          <w:lang w:eastAsia="ja-JP"/>
        </w:rPr>
        <w:t>Whether SIB1-NB transmitted on anchor carrier or non-anchor one is indicated by MIB-NB.</w:t>
      </w:r>
    </w:p>
    <w:p w:rsidR="009057D7" w:rsidRPr="00B80072" w:rsidRDefault="009057D7" w:rsidP="009057D7">
      <w:pPr>
        <w:numPr>
          <w:ilvl w:val="1"/>
          <w:numId w:val="42"/>
        </w:numPr>
        <w:spacing w:after="0"/>
        <w:rPr>
          <w:rFonts w:eastAsia="Yu Mincho"/>
          <w:lang w:eastAsia="ja-JP"/>
        </w:rPr>
      </w:pPr>
      <w:r w:rsidRPr="00B80072">
        <w:rPr>
          <w:rFonts w:eastAsia="Yu Mincho"/>
          <w:lang w:eastAsia="ja-JP"/>
        </w:rPr>
        <w:t>When SIB1-NB is transmitted on non-anchor carrier, at least subframe #0 is used.</w:t>
      </w:r>
    </w:p>
    <w:p w:rsidR="009057D7" w:rsidRPr="00B80072" w:rsidRDefault="009057D7" w:rsidP="009057D7">
      <w:pPr>
        <w:numPr>
          <w:ilvl w:val="1"/>
          <w:numId w:val="42"/>
        </w:numPr>
        <w:spacing w:after="0"/>
        <w:rPr>
          <w:rFonts w:eastAsia="Yu Mincho"/>
          <w:lang w:eastAsia="ja-JP"/>
        </w:rPr>
      </w:pPr>
      <w:r w:rsidRPr="00B80072">
        <w:rPr>
          <w:rFonts w:eastAsia="Yu Mincho"/>
          <w:lang w:eastAsia="ja-JP"/>
        </w:rPr>
        <w:t xml:space="preserve">FFS: </w:t>
      </w:r>
      <w:r w:rsidRPr="00B80072">
        <w:rPr>
          <w:rFonts w:eastAsia="Yu Mincho" w:hint="eastAsia"/>
          <w:lang w:eastAsia="ja-JP"/>
        </w:rPr>
        <w:t>S</w:t>
      </w:r>
      <w:r w:rsidRPr="00B80072">
        <w:rPr>
          <w:rFonts w:eastAsia="Yu Mincho"/>
          <w:lang w:eastAsia="ja-JP"/>
        </w:rPr>
        <w:t>IB1-NB can be transmitted on anchor carrier other than subframe #0</w:t>
      </w:r>
    </w:p>
    <w:p w:rsidR="009057D7" w:rsidRPr="005B34FB" w:rsidRDefault="009057D7" w:rsidP="009057D7">
      <w:pPr>
        <w:numPr>
          <w:ilvl w:val="0"/>
          <w:numId w:val="42"/>
        </w:numPr>
        <w:spacing w:after="0"/>
        <w:rPr>
          <w:rFonts w:eastAsia="Yu Mincho"/>
          <w:lang w:eastAsia="ja-JP"/>
        </w:rPr>
      </w:pPr>
      <w:r w:rsidRPr="005B34FB">
        <w:rPr>
          <w:rFonts w:eastAsia="Yu Mincho"/>
          <w:lang w:eastAsia="ja-JP"/>
        </w:rPr>
        <w:t>FFS: The frequency position of non-anchor carrier is indicated by [0, 1, or 2] bits in MIB-NB for in-band scenario.</w:t>
      </w:r>
    </w:p>
    <w:p w:rsidR="009057D7" w:rsidRPr="005B34FB" w:rsidRDefault="009057D7" w:rsidP="009057D7">
      <w:pPr>
        <w:numPr>
          <w:ilvl w:val="1"/>
          <w:numId w:val="42"/>
        </w:numPr>
        <w:spacing w:after="0"/>
        <w:rPr>
          <w:rFonts w:eastAsia="Yu Mincho"/>
          <w:lang w:eastAsia="ja-JP"/>
        </w:rPr>
      </w:pPr>
      <w:r w:rsidRPr="005B34FB">
        <w:rPr>
          <w:rFonts w:eastAsia="Yu Mincho"/>
          <w:lang w:eastAsia="ja-JP"/>
        </w:rPr>
        <w:t xml:space="preserve">FFS: case for </w:t>
      </w:r>
      <w:proofErr w:type="spellStart"/>
      <w:r w:rsidRPr="005B34FB">
        <w:rPr>
          <w:rFonts w:eastAsia="Yu Mincho"/>
          <w:lang w:eastAsia="ja-JP"/>
        </w:rPr>
        <w:t>gurad</w:t>
      </w:r>
      <w:proofErr w:type="spellEnd"/>
      <w:r w:rsidRPr="005B34FB">
        <w:rPr>
          <w:rFonts w:eastAsia="Yu Mincho"/>
          <w:lang w:eastAsia="ja-JP"/>
        </w:rPr>
        <w:t>-band and stand-alone scenarios</w:t>
      </w:r>
    </w:p>
    <w:p w:rsidR="009057D7" w:rsidRPr="00B80072" w:rsidRDefault="009057D7" w:rsidP="009057D7">
      <w:pPr>
        <w:numPr>
          <w:ilvl w:val="0"/>
          <w:numId w:val="42"/>
        </w:numPr>
        <w:spacing w:after="0"/>
        <w:rPr>
          <w:rFonts w:eastAsia="Yu Mincho"/>
          <w:lang w:eastAsia="ja-JP"/>
        </w:rPr>
      </w:pPr>
      <w:r w:rsidRPr="00B80072">
        <w:rPr>
          <w:rFonts w:eastAsia="Yu Mincho"/>
          <w:lang w:eastAsia="ja-JP"/>
        </w:rPr>
        <w:t>FFS: Cases for 4 and 8 repetitions</w:t>
      </w:r>
    </w:p>
    <w:p w:rsidR="0090054D" w:rsidRPr="0090054D" w:rsidRDefault="0090054D" w:rsidP="0090054D">
      <w:pPr>
        <w:spacing w:before="240"/>
        <w:rPr>
          <w:rFonts w:eastAsia="Yu Mincho"/>
          <w:b/>
          <w:highlight w:val="green"/>
          <w:lang w:eastAsia="ja-JP"/>
        </w:rPr>
      </w:pPr>
      <w:r w:rsidRPr="00B80072">
        <w:rPr>
          <w:rFonts w:eastAsia="Yu Mincho"/>
          <w:b/>
          <w:highlight w:val="green"/>
          <w:lang w:eastAsia="ja-JP"/>
        </w:rPr>
        <w:t>Agreement</w:t>
      </w:r>
      <w:r w:rsidRPr="0090054D">
        <w:rPr>
          <w:rFonts w:eastAsia="Yu Mincho" w:hint="eastAsia"/>
          <w:b/>
          <w:highlight w:val="green"/>
          <w:lang w:eastAsia="ja-JP"/>
        </w:rPr>
        <w:t xml:space="preserve"> in RAN1#92</w:t>
      </w:r>
    </w:p>
    <w:p w:rsidR="0090054D" w:rsidRPr="00A653C7" w:rsidRDefault="0090054D" w:rsidP="00A653C7">
      <w:pPr>
        <w:numPr>
          <w:ilvl w:val="0"/>
          <w:numId w:val="42"/>
        </w:numPr>
        <w:spacing w:after="0"/>
        <w:rPr>
          <w:rFonts w:eastAsia="Yu Mincho"/>
          <w:lang w:eastAsia="ja-JP"/>
        </w:rPr>
      </w:pPr>
      <w:r w:rsidRPr="00A653C7">
        <w:rPr>
          <w:rFonts w:eastAsia="Yu Mincho"/>
          <w:lang w:eastAsia="ja-JP"/>
        </w:rPr>
        <w:t>The following pairings of anchor and non-anchor SIB1-NB transmissions are supported:</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In-band anchor + in-band non-anchor</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Guard-band anchor + guard-band non-anchor, FFS which guard-band combinations the signaling will permit</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 xml:space="preserve">Guard-band anchor + in-band non-anchor, at least for </w:t>
      </w:r>
      <w:proofErr w:type="spellStart"/>
      <w:r w:rsidRPr="00A653C7">
        <w:rPr>
          <w:rFonts w:eastAsia="Yu Mincho"/>
          <w:lang w:eastAsia="ja-JP"/>
        </w:rPr>
        <w:t>differentPCI</w:t>
      </w:r>
      <w:proofErr w:type="spellEnd"/>
      <w:r w:rsidRPr="00A653C7">
        <w:rPr>
          <w:rFonts w:eastAsia="Yu Mincho"/>
          <w:lang w:eastAsia="ja-JP"/>
        </w:rPr>
        <w:t xml:space="preserve"> (FFS for </w:t>
      </w:r>
      <w:proofErr w:type="spellStart"/>
      <w:r w:rsidRPr="00A653C7">
        <w:rPr>
          <w:rFonts w:eastAsia="Yu Mincho"/>
          <w:lang w:eastAsia="ja-JP"/>
        </w:rPr>
        <w:t>samePCI</w:t>
      </w:r>
      <w:proofErr w:type="spellEnd"/>
      <w:r w:rsidRPr="00A653C7">
        <w:rPr>
          <w:rFonts w:eastAsia="Yu Mincho"/>
          <w:lang w:eastAsia="ja-JP"/>
        </w:rPr>
        <w:t>)</w:t>
      </w:r>
    </w:p>
    <w:p w:rsidR="0090054D" w:rsidRPr="00A653C7" w:rsidRDefault="0090054D" w:rsidP="00A653C7">
      <w:pPr>
        <w:numPr>
          <w:ilvl w:val="1"/>
          <w:numId w:val="42"/>
        </w:numPr>
        <w:spacing w:after="0"/>
        <w:rPr>
          <w:rFonts w:eastAsia="Yu Mincho"/>
          <w:lang w:eastAsia="ja-JP"/>
        </w:rPr>
      </w:pPr>
      <w:r w:rsidRPr="00A653C7">
        <w:rPr>
          <w:rFonts w:eastAsia="Yu Mincho"/>
          <w:lang w:eastAsia="ja-JP"/>
        </w:rPr>
        <w:t>Standalone anchor + standalone non-anchor</w:t>
      </w:r>
    </w:p>
    <w:p w:rsidR="00A653C7" w:rsidRPr="002B1F37" w:rsidRDefault="00A653C7" w:rsidP="00A653C7">
      <w:pPr>
        <w:numPr>
          <w:ilvl w:val="0"/>
          <w:numId w:val="42"/>
        </w:numPr>
        <w:spacing w:after="0"/>
        <w:rPr>
          <w:rFonts w:eastAsia="Yu Mincho"/>
          <w:lang w:eastAsia="ja-JP"/>
        </w:rPr>
      </w:pPr>
      <w:r w:rsidRPr="002B1F37">
        <w:rPr>
          <w:rFonts w:eastAsia="Yu Mincho"/>
          <w:lang w:eastAsia="ja-JP"/>
        </w:rPr>
        <w:t>On an anchor carrier with 16 SIB1-NB repetitions, SIB1-NB can be transmitted on either of subframe #0 or subframe #4. FFS how the subframe is known to UE.</w:t>
      </w:r>
    </w:p>
    <w:p w:rsidR="0090054D" w:rsidRPr="00875525" w:rsidRDefault="00CA1300" w:rsidP="00CA1300">
      <w:pPr>
        <w:numPr>
          <w:ilvl w:val="0"/>
          <w:numId w:val="42"/>
        </w:numPr>
        <w:spacing w:after="0"/>
        <w:rPr>
          <w:rFonts w:eastAsia="Yu Mincho"/>
          <w:lang w:eastAsia="ja-JP"/>
        </w:rPr>
      </w:pPr>
      <w:r w:rsidRPr="0090054D">
        <w:rPr>
          <w:rFonts w:eastAsia="Yu Mincho"/>
          <w:b/>
          <w:highlight w:val="darkYellow"/>
          <w:lang w:eastAsia="ja-JP"/>
        </w:rPr>
        <w:t>Working assumption</w:t>
      </w:r>
      <w:r>
        <w:rPr>
          <w:rFonts w:eastAsiaTheme="minorEastAsia" w:hint="eastAsia"/>
          <w:b/>
        </w:rPr>
        <w:t xml:space="preserve">: </w:t>
      </w:r>
      <w:r w:rsidR="0090054D" w:rsidRPr="00746106">
        <w:rPr>
          <w:rFonts w:eastAsia="Yu Mincho"/>
          <w:lang w:eastAsia="ja-JP"/>
        </w:rPr>
        <w:t>For 8 repetitions for SIB1-NB transmission, SIB1-NB can be transmitted on non-anchor carrier.</w:t>
      </w:r>
    </w:p>
    <w:p w:rsidR="0090054D" w:rsidRPr="00CA1300" w:rsidRDefault="0090054D" w:rsidP="006E7448">
      <w:pPr>
        <w:pStyle w:val="BodyText"/>
        <w:spacing w:after="0" w:line="276" w:lineRule="auto"/>
      </w:pPr>
    </w:p>
    <w:p w:rsidR="00C25F22" w:rsidRPr="002F03DF" w:rsidRDefault="00BB0B60" w:rsidP="006E7448">
      <w:pPr>
        <w:pStyle w:val="BodyText"/>
        <w:spacing w:after="0" w:line="276" w:lineRule="auto"/>
      </w:pPr>
      <w:r>
        <w:rPr>
          <w:rFonts w:hint="eastAsia"/>
        </w:rPr>
        <w:t xml:space="preserve">This contribution is to discuss </w:t>
      </w:r>
      <w:r w:rsidR="00507286">
        <w:rPr>
          <w:rFonts w:hint="eastAsia"/>
        </w:rPr>
        <w:t>the transmission of downlink common channels</w:t>
      </w:r>
      <w:r w:rsidR="0094221D">
        <w:rPr>
          <w:rFonts w:ascii="Times" w:hAnsi="Times" w:cs="Times" w:hint="eastAsia"/>
        </w:rPr>
        <w:t>/signals</w:t>
      </w:r>
      <w:r w:rsidR="00507286">
        <w:rPr>
          <w:rFonts w:hint="eastAsia"/>
        </w:rPr>
        <w:t xml:space="preserve">, </w:t>
      </w:r>
      <w:r w:rsidR="000120B6">
        <w:rPr>
          <w:rFonts w:hint="eastAsia"/>
        </w:rPr>
        <w:t>mainly focusing on the transmission of</w:t>
      </w:r>
      <w:r w:rsidR="00507286">
        <w:rPr>
          <w:rFonts w:hint="eastAsia"/>
        </w:rPr>
        <w:t xml:space="preserve"> SIB1-NB</w:t>
      </w:r>
      <w:r w:rsidR="00E80BD0">
        <w:rPr>
          <w:rFonts w:hint="eastAsia"/>
        </w:rPr>
        <w:t xml:space="preserve"> for TDD NB-IoT</w:t>
      </w:r>
      <w:r>
        <w:rPr>
          <w:rFonts w:hint="eastAsia"/>
        </w:rPr>
        <w:t>.</w:t>
      </w:r>
    </w:p>
    <w:p w:rsidR="005254B4" w:rsidRDefault="00F92605" w:rsidP="008E55A9">
      <w:pPr>
        <w:pStyle w:val="Heading1"/>
        <w:numPr>
          <w:ilvl w:val="0"/>
          <w:numId w:val="0"/>
        </w:numPr>
        <w:spacing w:afterLines="50" w:after="120" w:line="276" w:lineRule="auto"/>
        <w:ind w:left="431" w:hanging="431"/>
        <w:rPr>
          <w:rFonts w:eastAsiaTheme="minorEastAsia"/>
          <w:lang w:eastAsia="zh-CN"/>
        </w:rPr>
      </w:pPr>
      <w:r>
        <w:rPr>
          <w:rFonts w:eastAsiaTheme="minorEastAsia" w:hint="eastAsia"/>
          <w:noProof/>
          <w:lang w:eastAsia="zh-CN"/>
        </w:rPr>
        <w:t>2</w:t>
      </w:r>
      <w:r w:rsidR="005D3B2A">
        <w:rPr>
          <w:rFonts w:hint="eastAsia"/>
          <w:noProof/>
          <w:lang w:eastAsia="ko-KR"/>
        </w:rPr>
        <w:t xml:space="preserve">. </w:t>
      </w:r>
      <w:r w:rsidR="0033683A">
        <w:rPr>
          <w:rFonts w:eastAsiaTheme="minorEastAsia"/>
          <w:lang w:eastAsia="zh-CN"/>
        </w:rPr>
        <w:t>Discussion</w:t>
      </w:r>
      <w:r w:rsidR="0033683A">
        <w:rPr>
          <w:rFonts w:eastAsiaTheme="minorEastAsia" w:hint="eastAsia"/>
          <w:lang w:eastAsia="zh-CN"/>
        </w:rPr>
        <w:t xml:space="preserve"> on SIB1-NB transmission</w:t>
      </w:r>
    </w:p>
    <w:p w:rsidR="00B23290" w:rsidRDefault="009A1FD3" w:rsidP="006E7448">
      <w:pPr>
        <w:spacing w:line="276" w:lineRule="auto"/>
        <w:rPr>
          <w:lang w:val="en-GB"/>
        </w:rPr>
      </w:pPr>
      <w:r>
        <w:rPr>
          <w:rFonts w:hint="eastAsia"/>
          <w:lang w:val="en-GB"/>
        </w:rPr>
        <w:t xml:space="preserve">According to the latest agreements on TDD SIB1-NB transmission, </w:t>
      </w:r>
      <w:r w:rsidR="00DB5B0B">
        <w:rPr>
          <w:rFonts w:hint="eastAsia"/>
          <w:lang w:val="en-GB"/>
        </w:rPr>
        <w:t>SIB1-NB can be</w:t>
      </w:r>
      <w:r w:rsidR="000120B6">
        <w:rPr>
          <w:rFonts w:hint="eastAsia"/>
          <w:lang w:val="en-GB"/>
        </w:rPr>
        <w:t xml:space="preserve"> transmitted</w:t>
      </w:r>
      <w:r w:rsidR="00484B53">
        <w:rPr>
          <w:rFonts w:hint="eastAsia"/>
          <w:lang w:val="en-GB"/>
        </w:rPr>
        <w:t xml:space="preserve"> either</w:t>
      </w:r>
      <w:r w:rsidR="000120B6">
        <w:rPr>
          <w:rFonts w:hint="eastAsia"/>
          <w:lang w:val="en-GB"/>
        </w:rPr>
        <w:t xml:space="preserve"> on anchor carrier or</w:t>
      </w:r>
      <w:r w:rsidR="00484B53">
        <w:rPr>
          <w:rFonts w:hint="eastAsia"/>
          <w:lang w:val="en-GB"/>
        </w:rPr>
        <w:t xml:space="preserve"> on</w:t>
      </w:r>
      <w:r w:rsidR="00755FF8">
        <w:rPr>
          <w:rFonts w:hint="eastAsia"/>
          <w:lang w:val="en-GB"/>
        </w:rPr>
        <w:t xml:space="preserve"> a</w:t>
      </w:r>
      <w:r w:rsidR="000120B6">
        <w:rPr>
          <w:rFonts w:hint="eastAsia"/>
          <w:lang w:val="en-GB"/>
        </w:rPr>
        <w:t xml:space="preserve"> non-anchor carrier</w:t>
      </w:r>
      <w:r w:rsidR="00643233">
        <w:rPr>
          <w:rFonts w:hint="eastAsia"/>
          <w:lang w:val="en-GB"/>
        </w:rPr>
        <w:t xml:space="preserve">, according to the indication in MIB-NB. </w:t>
      </w:r>
      <w:r w:rsidR="005E76E0">
        <w:rPr>
          <w:rFonts w:hint="eastAsia"/>
          <w:lang w:val="en-GB"/>
        </w:rPr>
        <w:t xml:space="preserve">To </w:t>
      </w:r>
      <w:r w:rsidR="006A0157">
        <w:rPr>
          <w:rFonts w:hint="eastAsia"/>
          <w:lang w:val="en-GB"/>
        </w:rPr>
        <w:t xml:space="preserve">transmit SIB1-NB on </w:t>
      </w:r>
      <w:r w:rsidR="00DC436A">
        <w:rPr>
          <w:rFonts w:hint="eastAsia"/>
          <w:lang w:val="en-GB"/>
        </w:rPr>
        <w:t xml:space="preserve">a non-anchor carrier </w:t>
      </w:r>
      <w:r w:rsidR="00567F8C">
        <w:rPr>
          <w:rFonts w:hint="eastAsia"/>
          <w:lang w:val="en-GB"/>
        </w:rPr>
        <w:t>can</w:t>
      </w:r>
      <w:r w:rsidR="00DC436A">
        <w:rPr>
          <w:rFonts w:hint="eastAsia"/>
          <w:lang w:val="en-GB"/>
        </w:rPr>
        <w:t xml:space="preserve"> off load the</w:t>
      </w:r>
      <w:r w:rsidR="00567F8C">
        <w:rPr>
          <w:rFonts w:hint="eastAsia"/>
          <w:lang w:val="en-GB"/>
        </w:rPr>
        <w:t xml:space="preserve"> DL</w:t>
      </w:r>
      <w:r w:rsidR="00DC436A">
        <w:rPr>
          <w:rFonts w:hint="eastAsia"/>
          <w:lang w:val="en-GB"/>
        </w:rPr>
        <w:t xml:space="preserve"> traffic on</w:t>
      </w:r>
      <w:r w:rsidR="00894039">
        <w:rPr>
          <w:rFonts w:hint="eastAsia"/>
          <w:lang w:val="en-GB"/>
        </w:rPr>
        <w:t xml:space="preserve"> the</w:t>
      </w:r>
      <w:r w:rsidR="00DC436A">
        <w:rPr>
          <w:rFonts w:hint="eastAsia"/>
          <w:lang w:val="en-GB"/>
        </w:rPr>
        <w:t xml:space="preserve"> anchor carrier. </w:t>
      </w:r>
      <w:r w:rsidR="00894039">
        <w:rPr>
          <w:rFonts w:hint="eastAsia"/>
          <w:lang w:val="en-GB"/>
        </w:rPr>
        <w:t>It provides f</w:t>
      </w:r>
      <w:r w:rsidR="00A21255">
        <w:rPr>
          <w:rFonts w:hint="eastAsia"/>
          <w:lang w:val="en-GB"/>
        </w:rPr>
        <w:t xml:space="preserve">lexibility for eNB to </w:t>
      </w:r>
      <w:r w:rsidR="005E6ADD">
        <w:rPr>
          <w:rFonts w:hint="eastAsia"/>
          <w:lang w:val="en-GB"/>
        </w:rPr>
        <w:t xml:space="preserve">balance the traffic on anchor carrier and non-anchor carrier. </w:t>
      </w:r>
      <w:r w:rsidR="003E692C">
        <w:rPr>
          <w:rFonts w:hint="eastAsia"/>
          <w:lang w:val="en-GB"/>
        </w:rPr>
        <w:t>For exampl</w:t>
      </w:r>
      <w:r w:rsidR="000B3B67">
        <w:rPr>
          <w:rFonts w:hint="eastAsia"/>
          <w:lang w:val="en-GB"/>
        </w:rPr>
        <w:t>e,</w:t>
      </w:r>
      <w:r w:rsidR="005E6ADD">
        <w:rPr>
          <w:rFonts w:hint="eastAsia"/>
          <w:lang w:val="en-GB"/>
        </w:rPr>
        <w:t xml:space="preserve"> eNB can configure</w:t>
      </w:r>
      <w:r w:rsidR="0044252D">
        <w:rPr>
          <w:rFonts w:hint="eastAsia"/>
          <w:lang w:val="en-GB"/>
        </w:rPr>
        <w:t xml:space="preserve"> the</w:t>
      </w:r>
      <w:r w:rsidR="000B3B67">
        <w:rPr>
          <w:rFonts w:hint="eastAsia"/>
          <w:lang w:val="en-GB"/>
        </w:rPr>
        <w:t xml:space="preserve"> SIB1-NB</w:t>
      </w:r>
      <w:r w:rsidR="0044252D">
        <w:rPr>
          <w:rFonts w:hint="eastAsia"/>
          <w:lang w:val="en-GB"/>
        </w:rPr>
        <w:t xml:space="preserve"> transmission</w:t>
      </w:r>
      <w:r w:rsidR="000B3B67">
        <w:rPr>
          <w:rFonts w:hint="eastAsia"/>
          <w:lang w:val="en-GB"/>
        </w:rPr>
        <w:t xml:space="preserve"> on</w:t>
      </w:r>
      <w:r w:rsidR="0044252D">
        <w:rPr>
          <w:rFonts w:hint="eastAsia"/>
          <w:lang w:val="en-GB"/>
        </w:rPr>
        <w:t xml:space="preserve"> a</w:t>
      </w:r>
      <w:r w:rsidR="000B3B67">
        <w:rPr>
          <w:rFonts w:hint="eastAsia"/>
          <w:lang w:val="en-GB"/>
        </w:rPr>
        <w:t xml:space="preserve"> non-anchor carrier, </w:t>
      </w:r>
      <w:r w:rsidR="00894039">
        <w:rPr>
          <w:rFonts w:hint="eastAsia"/>
          <w:lang w:val="en-GB"/>
        </w:rPr>
        <w:t xml:space="preserve">if UL/DL configuration #1 is </w:t>
      </w:r>
      <w:r w:rsidR="005E6ADD">
        <w:rPr>
          <w:rFonts w:hint="eastAsia"/>
          <w:lang w:val="en-GB"/>
        </w:rPr>
        <w:t>applied</w:t>
      </w:r>
      <w:r w:rsidR="00894039">
        <w:rPr>
          <w:rFonts w:hint="eastAsia"/>
          <w:lang w:val="en-GB"/>
        </w:rPr>
        <w:t xml:space="preserve">; otherwise, </w:t>
      </w:r>
      <w:r w:rsidR="00B7300E">
        <w:rPr>
          <w:rFonts w:hint="eastAsia"/>
          <w:lang w:val="en-GB"/>
        </w:rPr>
        <w:t xml:space="preserve">eNB can configure the SIB1-NB transmission still on anchor carrier. </w:t>
      </w:r>
      <w:r w:rsidR="00BF64F2">
        <w:rPr>
          <w:rFonts w:hint="eastAsia"/>
          <w:lang w:val="en-GB"/>
        </w:rPr>
        <w:t>Figure 1</w:t>
      </w:r>
      <w:r w:rsidR="005F34CE">
        <w:rPr>
          <w:rFonts w:hint="eastAsia"/>
          <w:lang w:val="en-GB"/>
        </w:rPr>
        <w:t xml:space="preserve"> shows an example of configured SIB1-NB transmission on anchor carrier or non-ancho</w:t>
      </w:r>
      <w:r w:rsidR="00D23890">
        <w:rPr>
          <w:rFonts w:hint="eastAsia"/>
          <w:lang w:val="en-GB"/>
        </w:rPr>
        <w:t>r carrier.</w:t>
      </w:r>
    </w:p>
    <w:bookmarkStart w:id="3" w:name="OLE_LINK21"/>
    <w:p w:rsidR="004F1228" w:rsidRDefault="004F1228" w:rsidP="006E7448">
      <w:pPr>
        <w:spacing w:line="276" w:lineRule="auto"/>
        <w:jc w:val="center"/>
        <w:rPr>
          <w:lang w:val="en-GB"/>
        </w:rPr>
      </w:pPr>
      <w:r>
        <w:object w:dxaOrig="8460" w:dyaOrig="1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85pt;height:92.8pt" o:ole="">
            <v:imagedata r:id="rId9" o:title=""/>
          </v:shape>
          <o:OLEObject Type="Embed" ProgID="Visio.Drawing.15" ShapeID="_x0000_i1025" DrawAspect="Content" ObjectID="_1584391030" r:id="rId10"/>
        </w:object>
      </w:r>
      <w:bookmarkEnd w:id="3"/>
    </w:p>
    <w:p w:rsidR="004F1228" w:rsidRDefault="00BF64F2" w:rsidP="006E7448">
      <w:pPr>
        <w:spacing w:line="276" w:lineRule="auto"/>
        <w:jc w:val="center"/>
        <w:rPr>
          <w:lang w:val="en-GB"/>
        </w:rPr>
      </w:pPr>
      <w:r>
        <w:rPr>
          <w:rFonts w:hint="eastAsia"/>
          <w:lang w:val="en-GB"/>
        </w:rPr>
        <w:t>Figure 1</w:t>
      </w:r>
    </w:p>
    <w:p w:rsidR="00B3723D" w:rsidRDefault="00A653C7" w:rsidP="00B672A3">
      <w:pPr>
        <w:spacing w:line="276" w:lineRule="auto"/>
        <w:rPr>
          <w:lang w:val="en-GB"/>
        </w:rPr>
      </w:pPr>
      <w:r>
        <w:rPr>
          <w:rFonts w:hint="eastAsia"/>
          <w:lang w:val="en-GB"/>
        </w:rPr>
        <w:t xml:space="preserve">In last meeting, configuration of SIB1-NB transmitted on anchor carrier was discussed. When the repetition number of SIB1-NB is 16, SIB1-NB can be transmitted on either subframe #0 or subframe #4. </w:t>
      </w:r>
      <w:r w:rsidR="00684C72">
        <w:rPr>
          <w:rFonts w:hint="eastAsia"/>
          <w:lang w:val="en-GB"/>
        </w:rPr>
        <w:t>Considering that no TDD UL/DL configuration information can be acquired before UE decoding SIB1-NB, a simple solution is to indicate subframe index of SIB1-NB in MIB by a 1-bit field. The 1 bit could use reserved bits in MIB.</w:t>
      </w:r>
    </w:p>
    <w:p w:rsidR="00226C56" w:rsidRDefault="00226C56" w:rsidP="00B672A3">
      <w:pPr>
        <w:spacing w:line="276" w:lineRule="auto"/>
        <w:rPr>
          <w:b/>
          <w:lang w:val="en-GB"/>
        </w:rPr>
      </w:pPr>
      <w:r w:rsidRPr="00226C56">
        <w:rPr>
          <w:rFonts w:hint="eastAsia"/>
          <w:b/>
          <w:lang w:val="en-GB"/>
        </w:rPr>
        <w:t xml:space="preserve">Proposal </w:t>
      </w:r>
      <w:r w:rsidR="0068623D">
        <w:rPr>
          <w:rFonts w:hint="eastAsia"/>
          <w:b/>
          <w:lang w:val="en-GB"/>
        </w:rPr>
        <w:t>#</w:t>
      </w:r>
      <w:r w:rsidRPr="00226C56">
        <w:rPr>
          <w:rFonts w:hint="eastAsia"/>
          <w:b/>
          <w:lang w:val="en-GB"/>
        </w:rPr>
        <w:t>1:</w:t>
      </w:r>
      <w:r>
        <w:rPr>
          <w:rFonts w:hint="eastAsia"/>
          <w:b/>
          <w:lang w:val="en-GB"/>
        </w:rPr>
        <w:t xml:space="preserve"> </w:t>
      </w:r>
      <w:r w:rsidR="00A63735">
        <w:rPr>
          <w:rFonts w:hint="eastAsia"/>
          <w:b/>
          <w:lang w:val="en-GB"/>
        </w:rPr>
        <w:t xml:space="preserve">For SIB1-NB with 16 repetitions on anchor </w:t>
      </w:r>
      <w:r w:rsidR="00A63735">
        <w:rPr>
          <w:b/>
          <w:lang w:val="en-GB"/>
        </w:rPr>
        <w:t>carrier</w:t>
      </w:r>
      <w:r w:rsidR="00A63735">
        <w:rPr>
          <w:rFonts w:hint="eastAsia"/>
          <w:b/>
          <w:lang w:val="en-GB"/>
        </w:rPr>
        <w:t>, s</w:t>
      </w:r>
      <w:r w:rsidR="00F61FA8">
        <w:rPr>
          <w:rFonts w:hint="eastAsia"/>
          <w:b/>
          <w:lang w:val="en-GB"/>
        </w:rPr>
        <w:t>ubframe</w:t>
      </w:r>
      <w:r w:rsidR="00B40E1B">
        <w:rPr>
          <w:rFonts w:hint="eastAsia"/>
          <w:b/>
          <w:lang w:val="en-GB"/>
        </w:rPr>
        <w:t xml:space="preserve"> index</w:t>
      </w:r>
      <w:r w:rsidR="00F61FA8">
        <w:rPr>
          <w:rFonts w:hint="eastAsia"/>
          <w:b/>
          <w:lang w:val="en-GB"/>
        </w:rPr>
        <w:t xml:space="preserve"> for </w:t>
      </w:r>
      <w:r>
        <w:rPr>
          <w:rFonts w:hint="eastAsia"/>
          <w:b/>
          <w:lang w:val="en-GB"/>
        </w:rPr>
        <w:t xml:space="preserve">SIB1-NB transmission </w:t>
      </w:r>
      <w:r w:rsidR="00684C72">
        <w:rPr>
          <w:rFonts w:hint="eastAsia"/>
          <w:b/>
          <w:lang w:val="en-GB"/>
        </w:rPr>
        <w:t>is indicated in MIB with 1 bit</w:t>
      </w:r>
      <w:r w:rsidR="00A607B2">
        <w:rPr>
          <w:rFonts w:hint="eastAsia"/>
          <w:b/>
          <w:lang w:val="en-GB"/>
        </w:rPr>
        <w:t>.</w:t>
      </w:r>
    </w:p>
    <w:p w:rsidR="005756BE" w:rsidRPr="00226C56" w:rsidRDefault="005756BE" w:rsidP="00B672A3">
      <w:pPr>
        <w:spacing w:line="276" w:lineRule="auto"/>
        <w:rPr>
          <w:b/>
          <w:lang w:val="en-GB"/>
        </w:rPr>
      </w:pPr>
    </w:p>
    <w:p w:rsidR="003C6E61" w:rsidRPr="00A653C7" w:rsidRDefault="00A653C7" w:rsidP="003C6E61">
      <w:pPr>
        <w:pStyle w:val="Heading1"/>
        <w:numPr>
          <w:ilvl w:val="0"/>
          <w:numId w:val="0"/>
        </w:numPr>
        <w:spacing w:afterLines="50" w:after="120" w:line="276" w:lineRule="auto"/>
        <w:ind w:left="431" w:hanging="431"/>
        <w:rPr>
          <w:rFonts w:eastAsiaTheme="minorEastAsia"/>
          <w:lang w:eastAsia="zh-CN"/>
        </w:rPr>
      </w:pPr>
      <w:r w:rsidRPr="00A653C7">
        <w:rPr>
          <w:rFonts w:eastAsiaTheme="minorEastAsia" w:hint="eastAsia"/>
          <w:lang w:eastAsia="zh-CN"/>
        </w:rPr>
        <w:t>3</w:t>
      </w:r>
      <w:r w:rsidR="003C6E61" w:rsidRPr="00A653C7">
        <w:rPr>
          <w:rFonts w:eastAsiaTheme="minorEastAsia" w:hint="eastAsia"/>
          <w:lang w:eastAsia="zh-CN"/>
        </w:rPr>
        <w:t xml:space="preserve"> Frequency offset for anchor/non-anchor </w:t>
      </w:r>
      <w:r>
        <w:rPr>
          <w:rFonts w:eastAsiaTheme="minorEastAsia" w:hint="eastAsia"/>
          <w:lang w:eastAsia="zh-CN"/>
        </w:rPr>
        <w:t>carrier pair</w:t>
      </w:r>
    </w:p>
    <w:p w:rsidR="00683714" w:rsidRDefault="002D33EC" w:rsidP="002D33EC">
      <w:pPr>
        <w:spacing w:line="276" w:lineRule="auto"/>
        <w:rPr>
          <w:rFonts w:ascii="Times" w:hAnsi="Times" w:cs="Times"/>
        </w:rPr>
      </w:pPr>
      <w:r>
        <w:rPr>
          <w:rFonts w:ascii="Times" w:hAnsi="Times" w:cs="Times" w:hint="eastAsia"/>
        </w:rPr>
        <w:t xml:space="preserve">The configuration of carriers used for SIB1-NB transmission </w:t>
      </w:r>
      <w:r w:rsidR="00274D07">
        <w:rPr>
          <w:rFonts w:ascii="Times" w:hAnsi="Times" w:cs="Times" w:hint="eastAsia"/>
        </w:rPr>
        <w:t xml:space="preserve">should be carried </w:t>
      </w:r>
      <w:r>
        <w:rPr>
          <w:rFonts w:ascii="Times" w:hAnsi="Times" w:cs="Times" w:hint="eastAsia"/>
        </w:rPr>
        <w:t xml:space="preserve">in </w:t>
      </w:r>
      <w:r w:rsidR="00274D07">
        <w:rPr>
          <w:rFonts w:ascii="Times" w:hAnsi="Times" w:cs="Times" w:hint="eastAsia"/>
        </w:rPr>
        <w:t>MIB-NB</w:t>
      </w:r>
      <w:r>
        <w:rPr>
          <w:rFonts w:ascii="Times" w:hAnsi="Times" w:cs="Times" w:hint="eastAsia"/>
        </w:rPr>
        <w:t xml:space="preserve">. At </w:t>
      </w:r>
      <w:r w:rsidR="000139B1">
        <w:rPr>
          <w:rFonts w:ascii="Times" w:hAnsi="Times" w:cs="Times" w:hint="eastAsia"/>
        </w:rPr>
        <w:t>least</w:t>
      </w:r>
      <w:r w:rsidR="00747CBB">
        <w:rPr>
          <w:rFonts w:ascii="Times" w:hAnsi="Times" w:cs="Times" w:hint="eastAsia"/>
        </w:rPr>
        <w:t xml:space="preserve"> 1 bit</w:t>
      </w:r>
      <w:r w:rsidR="000139B1">
        <w:rPr>
          <w:rFonts w:ascii="Times" w:hAnsi="Times" w:cs="Times" w:hint="eastAsia"/>
        </w:rPr>
        <w:t xml:space="preserve"> </w:t>
      </w:r>
      <w:r>
        <w:rPr>
          <w:rFonts w:ascii="Times" w:hAnsi="Times" w:cs="Times" w:hint="eastAsia"/>
        </w:rPr>
        <w:t xml:space="preserve">is needed </w:t>
      </w:r>
      <w:r w:rsidR="00747CBB">
        <w:rPr>
          <w:rFonts w:ascii="Times" w:hAnsi="Times" w:cs="Times" w:hint="eastAsia"/>
        </w:rPr>
        <w:t>to indicate</w:t>
      </w:r>
      <w:r w:rsidR="000139B1">
        <w:rPr>
          <w:rFonts w:ascii="Times" w:hAnsi="Times" w:cs="Times" w:hint="eastAsia"/>
        </w:rPr>
        <w:t xml:space="preserve"> </w:t>
      </w:r>
      <w:r>
        <w:rPr>
          <w:rFonts w:ascii="Times" w:hAnsi="Times" w:cs="Times" w:hint="eastAsia"/>
        </w:rPr>
        <w:t xml:space="preserve">whether </w:t>
      </w:r>
      <w:r w:rsidR="000139B1">
        <w:rPr>
          <w:rFonts w:ascii="Times" w:hAnsi="Times" w:cs="Times" w:hint="eastAsia"/>
        </w:rPr>
        <w:t xml:space="preserve">the </w:t>
      </w:r>
      <w:r w:rsidR="00747CBB">
        <w:rPr>
          <w:rFonts w:ascii="Times" w:hAnsi="Times" w:cs="Times" w:hint="eastAsia"/>
        </w:rPr>
        <w:t xml:space="preserve">transmission </w:t>
      </w:r>
      <w:r>
        <w:rPr>
          <w:rFonts w:ascii="Times" w:hAnsi="Times" w:cs="Times" w:hint="eastAsia"/>
        </w:rPr>
        <w:t xml:space="preserve">is </w:t>
      </w:r>
      <w:r w:rsidR="00747CBB">
        <w:rPr>
          <w:rFonts w:ascii="Times" w:hAnsi="Times" w:cs="Times" w:hint="eastAsia"/>
        </w:rPr>
        <w:t>on</w:t>
      </w:r>
      <w:r w:rsidR="000139B1">
        <w:rPr>
          <w:rFonts w:ascii="Times" w:hAnsi="Times" w:cs="Times" w:hint="eastAsia"/>
        </w:rPr>
        <w:t xml:space="preserve"> anchor carrie</w:t>
      </w:r>
      <w:r w:rsidR="00747CBB">
        <w:rPr>
          <w:rFonts w:ascii="Times" w:hAnsi="Times" w:cs="Times" w:hint="eastAsia"/>
        </w:rPr>
        <w:t>r or</w:t>
      </w:r>
      <w:r w:rsidR="000139B1">
        <w:rPr>
          <w:rFonts w:ascii="Times" w:hAnsi="Times" w:cs="Times" w:hint="eastAsia"/>
        </w:rPr>
        <w:t xml:space="preserve"> non-anchor carriers</w:t>
      </w:r>
      <w:r w:rsidR="007244D4">
        <w:rPr>
          <w:rFonts w:ascii="Times" w:hAnsi="Times" w:cs="Times" w:hint="eastAsia"/>
        </w:rPr>
        <w:t>.</w:t>
      </w:r>
      <w:r w:rsidR="00E44C6C">
        <w:rPr>
          <w:rFonts w:ascii="Times" w:hAnsi="Times" w:cs="Times" w:hint="eastAsia"/>
        </w:rPr>
        <w:t xml:space="preserve"> </w:t>
      </w:r>
      <w:r w:rsidR="00515DB3">
        <w:rPr>
          <w:rFonts w:ascii="Times" w:hAnsi="Times" w:cs="Times" w:hint="eastAsia"/>
        </w:rPr>
        <w:t xml:space="preserve">When non-anchor carrier is </w:t>
      </w:r>
      <w:r w:rsidR="00515DB3">
        <w:rPr>
          <w:rFonts w:ascii="Times" w:hAnsi="Times" w:cs="Times"/>
        </w:rPr>
        <w:t>configured</w:t>
      </w:r>
      <w:r w:rsidR="00515DB3">
        <w:rPr>
          <w:rFonts w:ascii="Times" w:hAnsi="Times" w:cs="Times" w:hint="eastAsia"/>
        </w:rPr>
        <w:t>, in order t</w:t>
      </w:r>
      <w:r w:rsidR="00AF31FB">
        <w:rPr>
          <w:rFonts w:ascii="Times" w:hAnsi="Times" w:cs="Times" w:hint="eastAsia"/>
        </w:rPr>
        <w:t>o save the indication bits</w:t>
      </w:r>
      <w:r w:rsidR="00F13C3A">
        <w:rPr>
          <w:rFonts w:ascii="Times" w:hAnsi="Times" w:cs="Times" w:hint="eastAsia"/>
        </w:rPr>
        <w:t xml:space="preserve">, </w:t>
      </w:r>
      <w:r w:rsidR="008C28A1">
        <w:rPr>
          <w:rFonts w:ascii="Times" w:hAnsi="Times" w:cs="Times" w:hint="eastAsia"/>
        </w:rPr>
        <w:t xml:space="preserve">the </w:t>
      </w:r>
      <w:r w:rsidR="001C1FC1">
        <w:rPr>
          <w:rFonts w:ascii="Times" w:hAnsi="Times" w:cs="Times" w:hint="eastAsia"/>
        </w:rPr>
        <w:t xml:space="preserve">frequency </w:t>
      </w:r>
      <w:r w:rsidR="008C28A1">
        <w:rPr>
          <w:rFonts w:ascii="Times" w:hAnsi="Times" w:cs="Times" w:hint="eastAsia"/>
        </w:rPr>
        <w:t xml:space="preserve">location of non-anchor carrier for SIB1-NB </w:t>
      </w:r>
      <w:r w:rsidR="00516320">
        <w:rPr>
          <w:rFonts w:ascii="Times" w:hAnsi="Times" w:cs="Times" w:hint="eastAsia"/>
        </w:rPr>
        <w:t xml:space="preserve">can be predetermined. </w:t>
      </w:r>
    </w:p>
    <w:p w:rsidR="00683714" w:rsidRDefault="0074398E" w:rsidP="002D33EC">
      <w:pPr>
        <w:spacing w:line="276" w:lineRule="auto"/>
        <w:rPr>
          <w:rFonts w:ascii="Times" w:hAnsi="Times" w:cs="Times"/>
        </w:rPr>
      </w:pPr>
      <w:r>
        <w:rPr>
          <w:rFonts w:ascii="Times" w:hAnsi="Times" w:cs="Times" w:hint="eastAsia"/>
        </w:rPr>
        <w:t>One simple way is to use carrier</w:t>
      </w:r>
      <w:r w:rsidR="009539CA">
        <w:rPr>
          <w:rFonts w:ascii="Times" w:hAnsi="Times" w:cs="Times" w:hint="eastAsia"/>
        </w:rPr>
        <w:t>s</w:t>
      </w:r>
      <w:r>
        <w:rPr>
          <w:rFonts w:ascii="Times" w:hAnsi="Times" w:cs="Times" w:hint="eastAsia"/>
        </w:rPr>
        <w:t xml:space="preserve"> </w:t>
      </w:r>
      <w:r w:rsidR="009539CA">
        <w:rPr>
          <w:rFonts w:ascii="Times" w:hAnsi="Times" w:cs="Times" w:hint="eastAsia"/>
        </w:rPr>
        <w:t xml:space="preserve">adjacent </w:t>
      </w:r>
      <w:r>
        <w:rPr>
          <w:rFonts w:ascii="Times" w:hAnsi="Times" w:cs="Times" w:hint="eastAsia"/>
        </w:rPr>
        <w:t xml:space="preserve">to the anchor carrier as the </w:t>
      </w:r>
      <w:r w:rsidR="00682B2C">
        <w:rPr>
          <w:rFonts w:ascii="Times" w:hAnsi="Times" w:cs="Times" w:hint="eastAsia"/>
        </w:rPr>
        <w:t>non-anchor carrier for SIB1-NB</w:t>
      </w:r>
      <w:r w:rsidR="009539CA">
        <w:rPr>
          <w:rFonts w:ascii="Times" w:hAnsi="Times" w:cs="Times" w:hint="eastAsia"/>
        </w:rPr>
        <w:t>.</w:t>
      </w:r>
      <w:r w:rsidR="003104EF">
        <w:rPr>
          <w:rFonts w:ascii="Times" w:hAnsi="Times" w:cs="Times" w:hint="eastAsia"/>
        </w:rPr>
        <w:t xml:space="preserve"> </w:t>
      </w:r>
      <w:r w:rsidR="009539CA">
        <w:rPr>
          <w:rFonts w:ascii="Times" w:hAnsi="Times" w:cs="Times" w:hint="eastAsia"/>
        </w:rPr>
        <w:t xml:space="preserve">This option </w:t>
      </w:r>
      <w:r w:rsidR="003104EF">
        <w:rPr>
          <w:rFonts w:ascii="Times" w:hAnsi="Times" w:cs="Times" w:hint="eastAsia"/>
        </w:rPr>
        <w:t>is valid at least for in-band and stand-alone operations</w:t>
      </w:r>
      <w:r w:rsidR="00682B2C">
        <w:rPr>
          <w:rFonts w:ascii="Times" w:hAnsi="Times" w:cs="Times" w:hint="eastAsia"/>
        </w:rPr>
        <w:t>.</w:t>
      </w:r>
      <w:r w:rsidR="003B053E">
        <w:rPr>
          <w:rFonts w:ascii="Times" w:hAnsi="Times" w:cs="Times" w:hint="eastAsia"/>
        </w:rPr>
        <w:t xml:space="preserve"> </w:t>
      </w:r>
      <w:r w:rsidR="008A44EE">
        <w:rPr>
          <w:rFonts w:ascii="Times" w:hAnsi="Times" w:cs="Times" w:hint="eastAsia"/>
        </w:rPr>
        <w:t>F</w:t>
      </w:r>
      <w:r w:rsidR="008A44EE">
        <w:rPr>
          <w:rFonts w:ascii="Times" w:hAnsi="Times" w:cs="Times"/>
        </w:rPr>
        <w:t>o</w:t>
      </w:r>
      <w:r w:rsidR="008A44EE">
        <w:rPr>
          <w:rFonts w:ascii="Times" w:hAnsi="Times" w:cs="Times" w:hint="eastAsia"/>
        </w:rPr>
        <w:t xml:space="preserve">r in-band mode, pre-defined </w:t>
      </w:r>
      <w:r w:rsidR="00226D31">
        <w:rPr>
          <w:rFonts w:ascii="Times" w:hAnsi="Times" w:cs="Times" w:hint="eastAsia"/>
        </w:rPr>
        <w:t xml:space="preserve">locations of </w:t>
      </w:r>
      <w:r w:rsidR="008A44EE">
        <w:rPr>
          <w:rFonts w:ascii="Times" w:hAnsi="Times" w:cs="Times" w:hint="eastAsia"/>
        </w:rPr>
        <w:t xml:space="preserve">non-anchor </w:t>
      </w:r>
      <w:r w:rsidR="00226D31">
        <w:rPr>
          <w:rFonts w:ascii="Times" w:hAnsi="Times" w:cs="Times" w:hint="eastAsia"/>
        </w:rPr>
        <w:t xml:space="preserve">carriers might </w:t>
      </w:r>
      <w:r w:rsidR="008A44EE">
        <w:rPr>
          <w:rFonts w:ascii="Times" w:hAnsi="Times" w:cs="Times" w:hint="eastAsia"/>
        </w:rPr>
        <w:t xml:space="preserve">belong to different RBGs for some PRB as anchor carrier. For </w:t>
      </w:r>
      <w:r w:rsidR="008A44EE">
        <w:rPr>
          <w:rFonts w:ascii="Times" w:hAnsi="Times" w:cs="Times"/>
        </w:rPr>
        <w:t>the</w:t>
      </w:r>
      <w:r w:rsidR="008A44EE">
        <w:rPr>
          <w:rFonts w:ascii="Times" w:hAnsi="Times" w:cs="Times" w:hint="eastAsia"/>
        </w:rPr>
        <w:t xml:space="preserve"> other cases, where anchor </w:t>
      </w:r>
      <w:r w:rsidR="008A44EE">
        <w:rPr>
          <w:rFonts w:ascii="Times" w:hAnsi="Times" w:cs="Times"/>
        </w:rPr>
        <w:t>carrier</w:t>
      </w:r>
      <w:r w:rsidR="008A44EE">
        <w:rPr>
          <w:rFonts w:ascii="Times" w:hAnsi="Times" w:cs="Times" w:hint="eastAsia"/>
        </w:rPr>
        <w:t xml:space="preserve"> and pre-defined non-anchor </w:t>
      </w:r>
      <w:r w:rsidR="008A44EE">
        <w:rPr>
          <w:rFonts w:ascii="Times" w:hAnsi="Times" w:cs="Times"/>
        </w:rPr>
        <w:t>carrier</w:t>
      </w:r>
      <w:r w:rsidR="008A44EE">
        <w:rPr>
          <w:rFonts w:ascii="Times" w:hAnsi="Times" w:cs="Times" w:hint="eastAsia"/>
        </w:rPr>
        <w:t xml:space="preserve"> are not in the sam</w:t>
      </w:r>
      <w:r w:rsidR="00683714">
        <w:rPr>
          <w:rFonts w:ascii="Times" w:hAnsi="Times" w:cs="Times" w:hint="eastAsia"/>
        </w:rPr>
        <w:t>e</w:t>
      </w:r>
      <w:r w:rsidR="008A44EE">
        <w:rPr>
          <w:rFonts w:ascii="Times" w:hAnsi="Times" w:cs="Times" w:hint="eastAsia"/>
        </w:rPr>
        <w:t xml:space="preserve"> RBG, eNB can choose to transmit SIB1-NB on anchor carrier only.  </w:t>
      </w:r>
    </w:p>
    <w:p w:rsidR="008A44EE" w:rsidRDefault="00B136DB" w:rsidP="002D33EC">
      <w:pPr>
        <w:spacing w:line="276" w:lineRule="auto"/>
        <w:rPr>
          <w:rFonts w:ascii="Times" w:hAnsi="Times" w:cs="Times"/>
        </w:rPr>
      </w:pPr>
      <w:r>
        <w:rPr>
          <w:rFonts w:ascii="Times" w:hAnsi="Times" w:cs="Times" w:hint="eastAsia"/>
        </w:rPr>
        <w:t>For in-band operation, the carrier</w:t>
      </w:r>
      <w:r w:rsidR="00683714">
        <w:rPr>
          <w:rFonts w:ascii="Times" w:hAnsi="Times" w:cs="Times" w:hint="eastAsia"/>
        </w:rPr>
        <w:t>s</w:t>
      </w:r>
      <w:r>
        <w:rPr>
          <w:rFonts w:ascii="Times" w:hAnsi="Times" w:cs="Times" w:hint="eastAsia"/>
        </w:rPr>
        <w:t xml:space="preserve"> </w:t>
      </w:r>
      <w:r w:rsidR="00683714">
        <w:rPr>
          <w:rFonts w:ascii="Times" w:hAnsi="Times" w:cs="Times" w:hint="eastAsia"/>
        </w:rPr>
        <w:t xml:space="preserve">adjacent </w:t>
      </w:r>
      <w:r>
        <w:rPr>
          <w:rFonts w:ascii="Times" w:hAnsi="Times" w:cs="Times" w:hint="eastAsia"/>
        </w:rPr>
        <w:t>to anchor carrier should be</w:t>
      </w:r>
      <w:r w:rsidR="008A44EE">
        <w:rPr>
          <w:rFonts w:ascii="Times" w:hAnsi="Times" w:cs="Times" w:hint="eastAsia"/>
        </w:rPr>
        <w:t xml:space="preserve"> pre-defined to one </w:t>
      </w:r>
      <w:r>
        <w:rPr>
          <w:rFonts w:ascii="Times" w:hAnsi="Times" w:cs="Times" w:hint="eastAsia"/>
        </w:rPr>
        <w:t xml:space="preserve">PRB </w:t>
      </w:r>
      <w:r w:rsidR="008A44EE">
        <w:rPr>
          <w:rFonts w:ascii="Times" w:hAnsi="Times" w:cs="Times" w:hint="eastAsia"/>
        </w:rPr>
        <w:t xml:space="preserve">next </w:t>
      </w:r>
      <w:r>
        <w:rPr>
          <w:rFonts w:ascii="Times" w:hAnsi="Times" w:cs="Times" w:hint="eastAsia"/>
        </w:rPr>
        <w:t xml:space="preserve">to the anchor PRB, with an offset of </w:t>
      </w:r>
      <m:oMath>
        <m:r>
          <m:rPr>
            <m:sty m:val="p"/>
          </m:rPr>
          <w:rPr>
            <w:rFonts w:ascii="Cambria Math" w:hAnsi="Cambria Math" w:cs="Times"/>
          </w:rPr>
          <m:t>±</m:t>
        </m:r>
      </m:oMath>
      <w:r>
        <w:rPr>
          <w:rFonts w:ascii="Times" w:hAnsi="Times" w:cs="Times" w:hint="eastAsia"/>
        </w:rPr>
        <w:t xml:space="preserve">180kHz on center frequency. For standalone operation, the center frequency of adjacent carrier </w:t>
      </w:r>
      <w:r w:rsidR="00683714">
        <w:rPr>
          <w:rFonts w:ascii="Times" w:hAnsi="Times" w:cs="Times" w:hint="eastAsia"/>
        </w:rPr>
        <w:t xml:space="preserve">could be different with </w:t>
      </w:r>
      <w:r>
        <w:rPr>
          <w:rFonts w:ascii="Times" w:hAnsi="Times" w:cs="Times" w:hint="eastAsia"/>
        </w:rPr>
        <w:t>in-band</w:t>
      </w:r>
      <w:r w:rsidR="00683714">
        <w:rPr>
          <w:rFonts w:ascii="Times" w:hAnsi="Times" w:cs="Times" w:hint="eastAsia"/>
        </w:rPr>
        <w:t xml:space="preserve"> case</w:t>
      </w:r>
      <w:r>
        <w:rPr>
          <w:rFonts w:ascii="Times" w:hAnsi="Times" w:cs="Times" w:hint="eastAsia"/>
        </w:rPr>
        <w:t xml:space="preserve">, which can be the carrier with an offset of </w:t>
      </w:r>
      <m:oMath>
        <m:r>
          <m:rPr>
            <m:sty m:val="p"/>
          </m:rPr>
          <w:rPr>
            <w:rFonts w:ascii="Cambria Math" w:hAnsi="Cambria Math" w:cs="Times"/>
          </w:rPr>
          <m:t>±</m:t>
        </m:r>
      </m:oMath>
      <w:r>
        <w:rPr>
          <w:rFonts w:ascii="Times" w:hAnsi="Times" w:cs="Times" w:hint="eastAsia"/>
        </w:rPr>
        <w:t xml:space="preserve">200kHz on center frequency. </w:t>
      </w:r>
    </w:p>
    <w:p w:rsidR="00880C11" w:rsidRDefault="00880C11" w:rsidP="002D33EC">
      <w:pPr>
        <w:spacing w:line="276" w:lineRule="auto"/>
        <w:rPr>
          <w:b/>
        </w:rPr>
      </w:pPr>
      <w:r>
        <w:rPr>
          <w:rFonts w:ascii="Times" w:hAnsi="Times" w:cs="Times" w:hint="eastAsia"/>
        </w:rPr>
        <w:t xml:space="preserve">Furthermore, there might be unnecessary to use different </w:t>
      </w:r>
      <m:oMath>
        <m:r>
          <m:rPr>
            <m:sty m:val="p"/>
          </m:rPr>
          <w:rPr>
            <w:rFonts w:ascii="Cambria Math" w:hAnsi="Cambria Math" w:cs="Times"/>
          </w:rPr>
          <m:t>±</m:t>
        </m:r>
      </m:oMath>
      <w:r>
        <w:rPr>
          <w:rFonts w:ascii="Times" w:hAnsi="Times" w:cs="Times" w:hint="eastAsia"/>
        </w:rPr>
        <w:t xml:space="preserve">200kHz offset on center frequency for adjacent carriers for standalone operation. Considering that for TDD </w:t>
      </w:r>
      <w:r w:rsidR="00F77F70">
        <w:rPr>
          <w:rFonts w:ascii="Times" w:hAnsi="Times" w:cs="Times" w:hint="eastAsia"/>
        </w:rPr>
        <w:t xml:space="preserve">NB-IoT, </w:t>
      </w:r>
      <w:r w:rsidR="00974526">
        <w:rPr>
          <w:rFonts w:ascii="Times" w:hAnsi="Times" w:cs="Times" w:hint="eastAsia"/>
        </w:rPr>
        <w:t xml:space="preserve">the frequency domain location of non-anchor carrier is derived by the offset on center frequency between anchor and non-anchor carriers, 180KHz carrier could also be reused to reduce the system complexity. </w:t>
      </w:r>
      <w:r w:rsidR="00F83A1B">
        <w:rPr>
          <w:rFonts w:ascii="Times" w:hAnsi="Times" w:cs="Times" w:hint="eastAsia"/>
        </w:rPr>
        <w:t>RAN1 could ask RAN4 to help evaluating this open issue.</w:t>
      </w:r>
    </w:p>
    <w:p w:rsidR="00634905" w:rsidRDefault="00634905" w:rsidP="00927148">
      <w:pPr>
        <w:spacing w:line="276" w:lineRule="auto"/>
        <w:rPr>
          <w:b/>
          <w:lang w:val="x-none"/>
        </w:rPr>
      </w:pPr>
      <w:r w:rsidRPr="00927148">
        <w:rPr>
          <w:b/>
          <w:lang w:val="x-none"/>
        </w:rPr>
        <w:t xml:space="preserve">Proposal </w:t>
      </w:r>
      <w:r w:rsidR="00473333" w:rsidRPr="00927148">
        <w:rPr>
          <w:b/>
          <w:lang w:val="x-none"/>
        </w:rPr>
        <w:t>#</w:t>
      </w:r>
      <w:r w:rsidR="00880C11">
        <w:rPr>
          <w:rFonts w:hint="eastAsia"/>
          <w:b/>
          <w:lang w:val="x-none"/>
        </w:rPr>
        <w:t>2</w:t>
      </w:r>
      <w:r w:rsidRPr="00927148">
        <w:rPr>
          <w:b/>
          <w:lang w:val="x-none"/>
        </w:rPr>
        <w:t xml:space="preserve">: </w:t>
      </w:r>
      <w:r w:rsidR="00A87E73" w:rsidRPr="00927148">
        <w:rPr>
          <w:b/>
          <w:lang w:val="x-none"/>
        </w:rPr>
        <w:t>For in-band</w:t>
      </w:r>
      <w:r w:rsidR="00207829" w:rsidRPr="00927148">
        <w:rPr>
          <w:b/>
          <w:lang w:val="x-none"/>
        </w:rPr>
        <w:t xml:space="preserve"> </w:t>
      </w:r>
      <w:r w:rsidR="00A87E73" w:rsidRPr="00927148">
        <w:rPr>
          <w:b/>
          <w:lang w:val="x-none"/>
        </w:rPr>
        <w:t>and standalone</w:t>
      </w:r>
      <w:r w:rsidR="00FF4502" w:rsidRPr="00927148">
        <w:rPr>
          <w:b/>
          <w:lang w:val="x-none"/>
        </w:rPr>
        <w:t xml:space="preserve"> mode</w:t>
      </w:r>
      <w:r w:rsidR="00A87E73" w:rsidRPr="00927148">
        <w:rPr>
          <w:b/>
          <w:lang w:val="x-none"/>
        </w:rPr>
        <w:t xml:space="preserve">, </w:t>
      </w:r>
      <w:r w:rsidR="00D117E2" w:rsidRPr="00927148">
        <w:rPr>
          <w:b/>
          <w:lang w:val="x-none"/>
        </w:rPr>
        <w:t xml:space="preserve">the </w:t>
      </w:r>
      <w:r w:rsidR="008A44EE">
        <w:rPr>
          <w:rFonts w:hint="eastAsia"/>
          <w:b/>
          <w:lang w:val="x-none"/>
        </w:rPr>
        <w:t>frequency position of</w:t>
      </w:r>
      <w:r w:rsidR="00D117E2" w:rsidRPr="00927148">
        <w:rPr>
          <w:b/>
          <w:lang w:val="x-none"/>
        </w:rPr>
        <w:t xml:space="preserve"> SIB1-NB transmission </w:t>
      </w:r>
      <w:r w:rsidR="006A035F">
        <w:rPr>
          <w:rFonts w:hint="eastAsia"/>
          <w:b/>
          <w:lang w:val="x-none"/>
        </w:rPr>
        <w:t xml:space="preserve">on non-anchor carrier </w:t>
      </w:r>
      <w:r w:rsidR="00D117E2" w:rsidRPr="00927148">
        <w:rPr>
          <w:b/>
          <w:lang w:val="x-none"/>
        </w:rPr>
        <w:t xml:space="preserve">is </w:t>
      </w:r>
      <w:r w:rsidR="008A44EE" w:rsidRPr="00927148">
        <w:rPr>
          <w:b/>
          <w:lang w:val="x-none"/>
        </w:rPr>
        <w:t>pre-defined</w:t>
      </w:r>
      <w:r w:rsidR="008A44EE">
        <w:rPr>
          <w:rFonts w:hint="eastAsia"/>
          <w:b/>
          <w:lang w:val="x-none"/>
        </w:rPr>
        <w:t xml:space="preserve"> (i.e., 0 bit )</w:t>
      </w:r>
      <w:r w:rsidR="008A44EE" w:rsidRPr="00927148">
        <w:rPr>
          <w:b/>
          <w:lang w:val="x-none"/>
        </w:rPr>
        <w:t>.</w:t>
      </w:r>
      <w:r w:rsidR="008A44EE">
        <w:rPr>
          <w:rFonts w:hint="eastAsia"/>
          <w:b/>
          <w:lang w:val="x-none"/>
        </w:rPr>
        <w:t xml:space="preserve"> </w:t>
      </w:r>
      <w:r w:rsidR="006725BF" w:rsidRPr="00927148">
        <w:rPr>
          <w:b/>
          <w:lang w:val="x-none"/>
        </w:rPr>
        <w:t xml:space="preserve">The offset </w:t>
      </w:r>
      <w:r w:rsidR="00305719">
        <w:rPr>
          <w:rFonts w:hint="eastAsia"/>
          <w:b/>
          <w:lang w:val="x-none"/>
        </w:rPr>
        <w:t xml:space="preserve">between </w:t>
      </w:r>
      <w:r w:rsidR="006725BF" w:rsidRPr="00927148">
        <w:rPr>
          <w:b/>
          <w:lang w:val="x-none"/>
        </w:rPr>
        <w:t>center frequenc</w:t>
      </w:r>
      <w:r w:rsidR="00305719">
        <w:rPr>
          <w:rFonts w:hint="eastAsia"/>
          <w:b/>
          <w:lang w:val="x-none"/>
        </w:rPr>
        <w:t>ies</w:t>
      </w:r>
      <w:r w:rsidR="006725BF" w:rsidRPr="00927148">
        <w:rPr>
          <w:b/>
          <w:lang w:val="x-none"/>
        </w:rPr>
        <w:t xml:space="preserve"> of anchor carrier </w:t>
      </w:r>
      <w:r w:rsidR="00305719">
        <w:rPr>
          <w:rFonts w:hint="eastAsia"/>
          <w:b/>
          <w:lang w:val="x-none"/>
        </w:rPr>
        <w:t xml:space="preserve">and </w:t>
      </w:r>
      <w:r w:rsidR="00305719" w:rsidRPr="00927148">
        <w:rPr>
          <w:b/>
          <w:lang w:val="x-none"/>
        </w:rPr>
        <w:t xml:space="preserve">adjacent carrier </w:t>
      </w:r>
      <w:r w:rsidR="006725BF" w:rsidRPr="00927148">
        <w:rPr>
          <w:b/>
          <w:lang w:val="x-none"/>
        </w:rPr>
        <w:t xml:space="preserve">is either </w:t>
      </w:r>
      <w:bookmarkStart w:id="4" w:name="OLE_LINK23"/>
      <w:bookmarkStart w:id="5" w:name="OLE_LINK24"/>
      <m:oMath>
        <m:r>
          <m:rPr>
            <m:sty m:val="b"/>
          </m:rPr>
          <w:rPr>
            <w:rFonts w:ascii="Cambria Math" w:hAnsi="Cambria Math" w:hint="eastAsia"/>
            <w:lang w:val="x-none"/>
          </w:rPr>
          <m:t>±</m:t>
        </m:r>
      </m:oMath>
      <w:r w:rsidR="006725BF" w:rsidRPr="00927148">
        <w:rPr>
          <w:b/>
          <w:lang w:val="x-none"/>
        </w:rPr>
        <w:t>180kHz</w:t>
      </w:r>
      <w:bookmarkEnd w:id="4"/>
      <w:bookmarkEnd w:id="5"/>
      <w:r w:rsidR="006725BF" w:rsidRPr="00927148">
        <w:rPr>
          <w:b/>
          <w:lang w:val="x-none"/>
        </w:rPr>
        <w:t xml:space="preserve"> or </w:t>
      </w:r>
      <m:oMath>
        <m:r>
          <m:rPr>
            <m:sty m:val="b"/>
          </m:rPr>
          <w:rPr>
            <w:rFonts w:ascii="Cambria Math" w:hAnsi="Cambria Math" w:hint="eastAsia"/>
            <w:lang w:val="x-none"/>
          </w:rPr>
          <m:t>±</m:t>
        </m:r>
      </m:oMath>
      <w:r w:rsidR="006725BF" w:rsidRPr="00927148">
        <w:rPr>
          <w:b/>
          <w:lang w:val="x-none"/>
        </w:rPr>
        <w:t>200kHz for in-band operation and standalone operation, respectively.</w:t>
      </w:r>
    </w:p>
    <w:p w:rsidR="00F77F70" w:rsidRPr="00927148" w:rsidRDefault="00F77F70" w:rsidP="00927148">
      <w:pPr>
        <w:spacing w:line="276" w:lineRule="auto"/>
        <w:rPr>
          <w:b/>
          <w:lang w:val="x-none"/>
        </w:rPr>
      </w:pPr>
      <w:r>
        <w:rPr>
          <w:rFonts w:hint="eastAsia"/>
          <w:b/>
          <w:lang w:val="x-none"/>
        </w:rPr>
        <w:t>Proposal #3: Send an LS to RAN4 to ask the offset of adjacent carriers for standalone operation</w:t>
      </w:r>
      <w:r w:rsidR="00491381">
        <w:rPr>
          <w:rFonts w:hint="eastAsia"/>
          <w:b/>
          <w:lang w:val="x-none"/>
        </w:rPr>
        <w:t xml:space="preserve"> in TDD</w:t>
      </w:r>
      <w:r>
        <w:rPr>
          <w:rFonts w:hint="eastAsia"/>
          <w:b/>
          <w:lang w:val="x-none"/>
        </w:rPr>
        <w:t>.</w:t>
      </w:r>
    </w:p>
    <w:p w:rsidR="006A701A" w:rsidRDefault="00695C74" w:rsidP="00880072">
      <w:pPr>
        <w:spacing w:line="276" w:lineRule="auto"/>
        <w:rPr>
          <w:lang w:val="en-GB"/>
        </w:rPr>
      </w:pPr>
      <w:r>
        <w:rPr>
          <w:rFonts w:hint="eastAsia"/>
          <w:lang w:val="en-GB"/>
        </w:rPr>
        <w:t xml:space="preserve">Besides in-band and standalone, TDD NB-IoT is possible to be deployed in LTE guard band. </w:t>
      </w:r>
      <w:r w:rsidR="003F0DE4">
        <w:rPr>
          <w:rFonts w:hint="eastAsia"/>
          <w:lang w:val="en-GB"/>
        </w:rPr>
        <w:t>D</w:t>
      </w:r>
      <w:r w:rsidR="00CE5EAA">
        <w:rPr>
          <w:rFonts w:hint="eastAsia"/>
          <w:lang w:val="en-GB"/>
        </w:rPr>
        <w:t xml:space="preserve">ue to out-band </w:t>
      </w:r>
      <w:r w:rsidR="00CE5EAA">
        <w:rPr>
          <w:lang w:val="en-GB"/>
        </w:rPr>
        <w:t>emission</w:t>
      </w:r>
      <w:r w:rsidR="00CE5EAA">
        <w:rPr>
          <w:rFonts w:hint="eastAsia"/>
          <w:lang w:val="en-GB"/>
        </w:rPr>
        <w:t xml:space="preserve"> requirement, NB-IoT carrier deployment is only for 5MHz, 10MHz, 15MHz, and 20MHz bandwidth</w:t>
      </w:r>
      <w:r w:rsidR="00761D5E">
        <w:rPr>
          <w:rFonts w:hint="eastAsia"/>
          <w:lang w:val="en-GB"/>
        </w:rPr>
        <w:t xml:space="preserve"> [2]</w:t>
      </w:r>
      <w:r w:rsidR="00CE5EAA">
        <w:rPr>
          <w:rFonts w:hint="eastAsia"/>
          <w:lang w:val="en-GB"/>
        </w:rPr>
        <w:t>.</w:t>
      </w:r>
      <w:r w:rsidR="006A701A">
        <w:rPr>
          <w:rFonts w:hint="eastAsia"/>
          <w:lang w:val="en-GB"/>
        </w:rPr>
        <w:t xml:space="preserve"> </w:t>
      </w:r>
    </w:p>
    <w:p w:rsidR="008D13B5" w:rsidRPr="00EF4719" w:rsidRDefault="009A3482" w:rsidP="00880072">
      <w:pPr>
        <w:spacing w:line="276" w:lineRule="auto"/>
        <w:rPr>
          <w:rFonts w:cs="Arial"/>
        </w:rPr>
      </w:pPr>
      <w:r>
        <w:rPr>
          <w:rFonts w:hint="eastAsia"/>
          <w:lang w:val="en-GB"/>
        </w:rPr>
        <w:t xml:space="preserve">NB-IoT carriers, including anchor carrier and non-anchor carrier, need to be placed on LTE subcarrier grid, to avoid inter-subcarrier interference. The </w:t>
      </w:r>
      <w:r>
        <w:rPr>
          <w:lang w:val="en-GB"/>
        </w:rPr>
        <w:t>centre</w:t>
      </w:r>
      <w:r>
        <w:rPr>
          <w:rFonts w:hint="eastAsia"/>
          <w:lang w:val="en-GB"/>
        </w:rPr>
        <w:t xml:space="preserve"> frequency of anchor carrier should</w:t>
      </w:r>
      <w:r w:rsidR="0056055F">
        <w:rPr>
          <w:rFonts w:hint="eastAsia"/>
          <w:lang w:val="en-GB"/>
        </w:rPr>
        <w:t xml:space="preserve"> further</w:t>
      </w:r>
      <w:r>
        <w:rPr>
          <w:rFonts w:hint="eastAsia"/>
          <w:lang w:val="en-GB"/>
        </w:rPr>
        <w:t xml:space="preserve"> satisfy 100kHz channel raster with </w:t>
      </w:r>
      <m:oMath>
        <m:r>
          <m:rPr>
            <m:sty m:val="p"/>
          </m:rPr>
          <w:rPr>
            <w:rFonts w:ascii="Cambria Math" w:hAnsi="Cambria Math"/>
            <w:lang w:val="en-GB"/>
          </w:rPr>
          <m:t>±</m:t>
        </m:r>
      </m:oMath>
      <w:r>
        <w:rPr>
          <w:rFonts w:hint="eastAsia"/>
          <w:lang w:val="en-GB"/>
        </w:rPr>
        <w:t xml:space="preserve">2.5kHz or </w:t>
      </w:r>
      <m:oMath>
        <m:r>
          <m:rPr>
            <m:sty m:val="p"/>
          </m:rPr>
          <w:rPr>
            <w:rFonts w:ascii="Cambria Math" w:hAnsi="Cambria Math"/>
            <w:lang w:val="en-GB"/>
          </w:rPr>
          <m:t>±</m:t>
        </m:r>
      </m:oMath>
      <w:r>
        <w:rPr>
          <w:rFonts w:hint="eastAsia"/>
          <w:lang w:val="en-GB"/>
        </w:rPr>
        <w:t xml:space="preserve">7.5kHz offset [2], otherwise UE would not be able to find the carrier. </w:t>
      </w:r>
      <w:r w:rsidRPr="00533976">
        <w:rPr>
          <w:rFonts w:cs="Arial"/>
        </w:rPr>
        <w:t xml:space="preserve">General speaking, it is beneficial to deploy NB-IoT as close to the LTE </w:t>
      </w:r>
      <w:r>
        <w:rPr>
          <w:rFonts w:cs="Arial" w:hint="eastAsia"/>
        </w:rPr>
        <w:t>in-band</w:t>
      </w:r>
      <w:r w:rsidRPr="00533976">
        <w:rPr>
          <w:rFonts w:cs="Arial"/>
        </w:rPr>
        <w:t xml:space="preserve"> as possible, to reduce adjacent channel interference and to simplify implementation for network equipment, etc.</w:t>
      </w:r>
      <w:r>
        <w:rPr>
          <w:rFonts w:cs="Arial" w:hint="eastAsia"/>
        </w:rPr>
        <w:t xml:space="preserve"> The </w:t>
      </w:r>
      <w:r>
        <w:rPr>
          <w:rFonts w:cs="Arial"/>
        </w:rPr>
        <w:t>available</w:t>
      </w:r>
      <w:r>
        <w:rPr>
          <w:rFonts w:cs="Arial" w:hint="eastAsia"/>
        </w:rPr>
        <w:t xml:space="preserve"> frequency bins for anchor carriers </w:t>
      </w:r>
      <w:r w:rsidR="0062302C">
        <w:rPr>
          <w:rFonts w:cs="Arial" w:hint="eastAsia"/>
        </w:rPr>
        <w:t>that satisf</w:t>
      </w:r>
      <w:r w:rsidR="003A3FA1">
        <w:rPr>
          <w:rFonts w:cs="Arial" w:hint="eastAsia"/>
        </w:rPr>
        <w:t>y</w:t>
      </w:r>
      <w:r>
        <w:rPr>
          <w:rFonts w:cs="Arial" w:hint="eastAsia"/>
        </w:rPr>
        <w:t xml:space="preserve"> those constraints are listed in Table 3. </w:t>
      </w:r>
      <w:r w:rsidR="00CB085B">
        <w:rPr>
          <w:rFonts w:cs="Arial" w:hint="eastAsia"/>
        </w:rPr>
        <w:t>A</w:t>
      </w:r>
      <w:r>
        <w:rPr>
          <w:rFonts w:cs="Arial" w:hint="eastAsia"/>
        </w:rPr>
        <w:t xml:space="preserve">nchor carrier is either 0kHz or 45kHz shift from the edge of NB-IoT carrier to LTE in-band edge, depending on system bandwidth. </w:t>
      </w:r>
      <w:r w:rsidR="00CB085B">
        <w:rPr>
          <w:rFonts w:cs="Arial" w:hint="eastAsia"/>
        </w:rPr>
        <w:t xml:space="preserve">If the bandwidth of guard-band is large enough to support multiple </w:t>
      </w:r>
      <w:r w:rsidR="00CB085B">
        <w:rPr>
          <w:rFonts w:cs="Arial" w:hint="eastAsia"/>
        </w:rPr>
        <w:lastRenderedPageBreak/>
        <w:t>carrier deployment, the carrier</w:t>
      </w:r>
      <w:r w:rsidR="002360BE">
        <w:rPr>
          <w:rFonts w:cs="Arial" w:hint="eastAsia"/>
        </w:rPr>
        <w:t>s</w:t>
      </w:r>
      <w:r w:rsidR="00CB085B">
        <w:rPr>
          <w:rFonts w:cs="Arial" w:hint="eastAsia"/>
        </w:rPr>
        <w:t xml:space="preserve"> other than </w:t>
      </w:r>
      <w:r w:rsidR="00A00A0E">
        <w:rPr>
          <w:rFonts w:cs="Arial" w:hint="eastAsia"/>
        </w:rPr>
        <w:t>anchor carrier can serve as non-anchor carrier</w:t>
      </w:r>
      <w:r w:rsidR="008D50AF">
        <w:rPr>
          <w:rFonts w:cs="Arial" w:hint="eastAsia"/>
        </w:rPr>
        <w:t>s. The non-anchor</w:t>
      </w:r>
      <w:r w:rsidR="00A00A0E">
        <w:rPr>
          <w:rFonts w:cs="Arial" w:hint="eastAsia"/>
        </w:rPr>
        <w:t xml:space="preserve"> </w:t>
      </w:r>
      <w:r w:rsidR="008D50AF">
        <w:rPr>
          <w:rFonts w:cs="Arial" w:hint="eastAsia"/>
        </w:rPr>
        <w:t xml:space="preserve">carriers </w:t>
      </w:r>
      <w:r w:rsidR="00D43501">
        <w:rPr>
          <w:rFonts w:cs="Arial" w:hint="eastAsia"/>
        </w:rPr>
        <w:t>don</w:t>
      </w:r>
      <w:r w:rsidR="00D43501">
        <w:rPr>
          <w:rFonts w:cs="Arial"/>
        </w:rPr>
        <w:t>’</w:t>
      </w:r>
      <w:r w:rsidR="00D43501">
        <w:rPr>
          <w:rFonts w:cs="Arial" w:hint="eastAsia"/>
        </w:rPr>
        <w:t xml:space="preserve">t have to </w:t>
      </w:r>
      <w:r w:rsidR="00A00A0E">
        <w:rPr>
          <w:rFonts w:cs="Arial" w:hint="eastAsia"/>
        </w:rPr>
        <w:t xml:space="preserve">meet the channel raster and </w:t>
      </w:r>
      <w:r w:rsidR="008D50AF">
        <w:rPr>
          <w:rFonts w:cs="Arial" w:hint="eastAsia"/>
        </w:rPr>
        <w:t xml:space="preserve">frequency offset requirement </w:t>
      </w:r>
      <w:r w:rsidR="00D43501">
        <w:rPr>
          <w:rFonts w:cs="Arial" w:hint="eastAsia"/>
        </w:rPr>
        <w:t xml:space="preserve">for anchor carrier. </w:t>
      </w:r>
    </w:p>
    <w:p w:rsidR="00F223DE" w:rsidRDefault="00474665" w:rsidP="00880072">
      <w:pPr>
        <w:spacing w:line="276" w:lineRule="auto"/>
        <w:rPr>
          <w:lang w:val="en-GB"/>
        </w:rPr>
      </w:pPr>
      <w:r>
        <w:rPr>
          <w:rFonts w:hint="eastAsia"/>
          <w:lang w:val="en-GB"/>
        </w:rPr>
        <w:t>For TDD NB-IoT deployment, when the anchor carrier is in LTE guard-band</w:t>
      </w:r>
      <w:r w:rsidR="0068056A">
        <w:rPr>
          <w:rFonts w:hint="eastAsia"/>
          <w:lang w:val="en-GB"/>
        </w:rPr>
        <w:t xml:space="preserve">, </w:t>
      </w:r>
      <w:r w:rsidR="00545E08">
        <w:rPr>
          <w:rFonts w:hint="eastAsia"/>
          <w:lang w:val="en-GB"/>
        </w:rPr>
        <w:t xml:space="preserve">the indication of non-anchor carrier for SIB1-NB cannot directly </w:t>
      </w:r>
      <w:r w:rsidR="00493720">
        <w:rPr>
          <w:rFonts w:hint="eastAsia"/>
          <w:lang w:val="en-GB"/>
        </w:rPr>
        <w:t>use</w:t>
      </w:r>
      <w:r w:rsidR="00545E08">
        <w:rPr>
          <w:rFonts w:hint="eastAsia"/>
          <w:lang w:val="en-GB"/>
        </w:rPr>
        <w:t xml:space="preserve"> </w:t>
      </w:r>
      <w:r w:rsidR="00493720">
        <w:rPr>
          <w:rFonts w:hint="eastAsia"/>
          <w:lang w:val="en-GB"/>
        </w:rPr>
        <w:t>the same design</w:t>
      </w:r>
      <w:r w:rsidR="00621E0C">
        <w:rPr>
          <w:rFonts w:hint="eastAsia"/>
          <w:lang w:val="en-GB"/>
        </w:rPr>
        <w:t xml:space="preserve"> for in-band and standalone</w:t>
      </w:r>
      <w:r w:rsidR="00E15AC1">
        <w:rPr>
          <w:rFonts w:hint="eastAsia"/>
          <w:lang w:val="en-GB"/>
        </w:rPr>
        <w:t>, i.e., using left or right adjacent carrier to anchor carrier</w:t>
      </w:r>
      <w:r w:rsidR="00621E0C">
        <w:rPr>
          <w:rFonts w:hint="eastAsia"/>
          <w:lang w:val="en-GB"/>
        </w:rPr>
        <w:t xml:space="preserve">. </w:t>
      </w:r>
      <w:r w:rsidR="002A7BE3">
        <w:rPr>
          <w:rFonts w:hint="eastAsia"/>
          <w:lang w:val="en-GB"/>
        </w:rPr>
        <w:t xml:space="preserve">The </w:t>
      </w:r>
      <w:r w:rsidR="002A7BE3">
        <w:rPr>
          <w:lang w:val="en-GB"/>
        </w:rPr>
        <w:t>adjacent</w:t>
      </w:r>
      <w:r w:rsidR="002A7BE3">
        <w:rPr>
          <w:rFonts w:hint="eastAsia"/>
          <w:lang w:val="en-GB"/>
        </w:rPr>
        <w:t xml:space="preserve"> </w:t>
      </w:r>
      <w:r w:rsidR="003631F7">
        <w:rPr>
          <w:rFonts w:hint="eastAsia"/>
          <w:lang w:val="en-GB"/>
        </w:rPr>
        <w:t>carrier to the anchor carrier may not exist, and may not have same operation mode</w:t>
      </w:r>
      <w:r w:rsidR="0046454C">
        <w:rPr>
          <w:rFonts w:hint="eastAsia"/>
          <w:lang w:val="en-GB"/>
        </w:rPr>
        <w:t xml:space="preserve"> with anchor carrier</w:t>
      </w:r>
      <w:r w:rsidR="003631F7">
        <w:rPr>
          <w:rFonts w:hint="eastAsia"/>
          <w:lang w:val="en-GB"/>
        </w:rPr>
        <w:t xml:space="preserve">. </w:t>
      </w:r>
      <w:r w:rsidR="00CD6073">
        <w:rPr>
          <w:rFonts w:hint="eastAsia"/>
          <w:lang w:val="en-GB"/>
        </w:rPr>
        <w:t>For example,</w:t>
      </w:r>
      <w:r w:rsidR="003631F7">
        <w:rPr>
          <w:rFonts w:hint="eastAsia"/>
          <w:lang w:val="en-GB"/>
        </w:rPr>
        <w:t xml:space="preserve"> </w:t>
      </w:r>
      <w:r w:rsidR="0046454C">
        <w:rPr>
          <w:rFonts w:hint="eastAsia"/>
          <w:lang w:val="en-GB"/>
        </w:rPr>
        <w:t xml:space="preserve">when system bandwidth is 5MHz, </w:t>
      </w:r>
      <w:r w:rsidR="00084C19">
        <w:rPr>
          <w:rFonts w:hint="eastAsia"/>
          <w:lang w:val="en-GB"/>
        </w:rPr>
        <w:t>it is only possible to place one carrier at each side of LTE guard-band. In this case, the non-anchor carrier is either an in-band PRB or</w:t>
      </w:r>
      <w:r w:rsidR="00F223DE">
        <w:rPr>
          <w:rFonts w:hint="eastAsia"/>
          <w:lang w:val="en-GB"/>
        </w:rPr>
        <w:t xml:space="preserve"> a guard-band carrier</w:t>
      </w:r>
      <w:r w:rsidR="00084C19">
        <w:rPr>
          <w:rFonts w:hint="eastAsia"/>
          <w:lang w:val="en-GB"/>
        </w:rPr>
        <w:t xml:space="preserve"> </w:t>
      </w:r>
      <w:r w:rsidR="00F223DE">
        <w:rPr>
          <w:rFonts w:hint="eastAsia"/>
          <w:lang w:val="en-GB"/>
        </w:rPr>
        <w:t>at the other side</w:t>
      </w:r>
      <w:r w:rsidR="006B3E5C">
        <w:rPr>
          <w:rFonts w:hint="eastAsia"/>
          <w:lang w:val="en-GB"/>
        </w:rPr>
        <w:t>.</w:t>
      </w:r>
      <w:r w:rsidR="00E3586A">
        <w:rPr>
          <w:rFonts w:hint="eastAsia"/>
          <w:lang w:val="en-GB"/>
        </w:rPr>
        <w:t>. The adjacent carrier is invalid</w:t>
      </w:r>
      <w:r w:rsidR="009707E5">
        <w:rPr>
          <w:rFonts w:hint="eastAsia"/>
          <w:lang w:val="en-GB"/>
        </w:rPr>
        <w:t>, and the in-band PR</w:t>
      </w:r>
      <w:r w:rsidR="007067F2">
        <w:rPr>
          <w:rFonts w:hint="eastAsia"/>
          <w:lang w:val="en-GB"/>
        </w:rPr>
        <w:t>B closet to anchor carrier is the adjacent carrier with</w:t>
      </w:r>
      <w:r w:rsidR="009707E5">
        <w:rPr>
          <w:rFonts w:hint="eastAsia"/>
          <w:lang w:val="en-GB"/>
        </w:rPr>
        <w:t xml:space="preserve"> </w:t>
      </w:r>
      <w:r w:rsidR="006E2CF2">
        <w:rPr>
          <w:rFonts w:hint="eastAsia"/>
          <w:lang w:val="en-GB"/>
        </w:rPr>
        <w:t>45kHz</w:t>
      </w:r>
      <w:r w:rsidR="009707E5">
        <w:rPr>
          <w:rFonts w:hint="eastAsia"/>
          <w:lang w:val="en-GB"/>
        </w:rPr>
        <w:t xml:space="preserve"> offset, as shown in Table 3</w:t>
      </w:r>
      <w:r w:rsidR="00E3586A">
        <w:rPr>
          <w:rFonts w:hint="eastAsia"/>
          <w:lang w:val="en-GB"/>
        </w:rPr>
        <w:t xml:space="preserve">. </w:t>
      </w:r>
      <w:r w:rsidR="00157675">
        <w:rPr>
          <w:rFonts w:hint="eastAsia"/>
          <w:lang w:val="en-GB"/>
        </w:rPr>
        <w:t xml:space="preserve">A different indication for SIB1-NB carriers will be needed for guard-band operation. </w:t>
      </w:r>
    </w:p>
    <w:tbl>
      <w:tblPr>
        <w:tblW w:w="4441" w:type="pct"/>
        <w:tblCellMar>
          <w:left w:w="0" w:type="dxa"/>
          <w:right w:w="0" w:type="dxa"/>
        </w:tblCellMar>
        <w:tblLook w:val="04A0" w:firstRow="1" w:lastRow="0" w:firstColumn="1" w:lastColumn="0" w:noHBand="0" w:noVBand="1"/>
      </w:tblPr>
      <w:tblGrid>
        <w:gridCol w:w="2813"/>
        <w:gridCol w:w="1546"/>
        <w:gridCol w:w="1564"/>
        <w:gridCol w:w="1417"/>
        <w:gridCol w:w="1415"/>
      </w:tblGrid>
      <w:tr w:rsidR="009A3AA8" w:rsidTr="009A3AA8">
        <w:trPr>
          <w:trHeight w:val="527"/>
        </w:trPr>
        <w:tc>
          <w:tcPr>
            <w:tcW w:w="1607" w:type="pct"/>
            <w:tcBorders>
              <w:top w:val="single" w:sz="8" w:space="0" w:color="auto"/>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 xml:space="preserve">LTE bandwidth </w:t>
            </w:r>
          </w:p>
        </w:tc>
        <w:tc>
          <w:tcPr>
            <w:tcW w:w="883"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5M</w:t>
            </w:r>
          </w:p>
        </w:tc>
        <w:tc>
          <w:tcPr>
            <w:tcW w:w="893"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10M</w:t>
            </w:r>
          </w:p>
        </w:tc>
        <w:tc>
          <w:tcPr>
            <w:tcW w:w="809"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15M</w:t>
            </w:r>
          </w:p>
        </w:tc>
        <w:tc>
          <w:tcPr>
            <w:tcW w:w="808" w:type="pct"/>
            <w:tcBorders>
              <w:top w:val="single" w:sz="8" w:space="0" w:color="auto"/>
              <w:left w:val="nil"/>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rsidP="00A779AC">
            <w:pPr>
              <w:spacing w:after="0" w:line="276" w:lineRule="auto"/>
              <w:rPr>
                <w:b/>
                <w:color w:val="FFFFFF" w:themeColor="background1"/>
                <w:lang w:val="en-GB"/>
              </w:rPr>
            </w:pPr>
            <w:r w:rsidRPr="00A779AC">
              <w:rPr>
                <w:rFonts w:hint="eastAsia"/>
                <w:b/>
                <w:color w:val="FFFFFF" w:themeColor="background1"/>
                <w:lang w:val="en-GB"/>
              </w:rPr>
              <w:t>20M</w:t>
            </w:r>
          </w:p>
        </w:tc>
      </w:tr>
      <w:tr w:rsidR="00B735FD" w:rsidTr="009A3AA8">
        <w:trPr>
          <w:trHeight w:val="540"/>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tcPr>
          <w:p w:rsidR="00B735FD" w:rsidRPr="00A779AC" w:rsidRDefault="00B735FD" w:rsidP="00B735FD">
            <w:pPr>
              <w:rPr>
                <w:b/>
                <w:color w:val="FFFFFF" w:themeColor="background1"/>
                <w:sz w:val="22"/>
                <w:szCs w:val="22"/>
              </w:rPr>
            </w:pPr>
            <w:r>
              <w:rPr>
                <w:b/>
                <w:color w:val="FFFFFF" w:themeColor="background1"/>
                <w:sz w:val="22"/>
                <w:szCs w:val="22"/>
              </w:rPr>
              <w:t>B</w:t>
            </w:r>
            <w:r>
              <w:rPr>
                <w:rFonts w:hint="eastAsia"/>
                <w:b/>
                <w:color w:val="FFFFFF" w:themeColor="background1"/>
                <w:sz w:val="22"/>
                <w:szCs w:val="22"/>
              </w:rPr>
              <w:t>andwidth of guard band at each side [kHz]</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250</w:t>
            </w:r>
          </w:p>
        </w:tc>
        <w:tc>
          <w:tcPr>
            <w:tcW w:w="893"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500</w:t>
            </w:r>
          </w:p>
        </w:tc>
        <w:tc>
          <w:tcPr>
            <w:tcW w:w="809"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750</w:t>
            </w:r>
          </w:p>
        </w:tc>
        <w:tc>
          <w:tcPr>
            <w:tcW w:w="808" w:type="pct"/>
            <w:tcBorders>
              <w:top w:val="nil"/>
              <w:left w:val="nil"/>
              <w:bottom w:val="single" w:sz="8" w:space="0" w:color="auto"/>
              <w:right w:val="single" w:sz="8" w:space="0" w:color="auto"/>
            </w:tcBorders>
            <w:tcMar>
              <w:top w:w="0" w:type="dxa"/>
              <w:left w:w="108" w:type="dxa"/>
              <w:bottom w:w="0" w:type="dxa"/>
              <w:right w:w="108" w:type="dxa"/>
            </w:tcMar>
          </w:tcPr>
          <w:p w:rsidR="00B735FD" w:rsidRDefault="00087905">
            <w:pPr>
              <w:rPr>
                <w:color w:val="000000"/>
                <w:sz w:val="22"/>
                <w:szCs w:val="22"/>
              </w:rPr>
            </w:pPr>
            <w:r>
              <w:rPr>
                <w:rFonts w:hint="eastAsia"/>
                <w:color w:val="000000"/>
                <w:sz w:val="22"/>
                <w:szCs w:val="22"/>
              </w:rPr>
              <w:t>1000</w:t>
            </w:r>
          </w:p>
        </w:tc>
      </w:tr>
      <w:tr w:rsidR="009A3AA8" w:rsidTr="009A3AA8">
        <w:trPr>
          <w:trHeight w:val="540"/>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pPr>
              <w:rPr>
                <w:rFonts w:ascii="宋体" w:hAnsi="宋体" w:cs="宋体"/>
                <w:b/>
                <w:color w:val="FFFFFF" w:themeColor="background1"/>
                <w:sz w:val="22"/>
                <w:szCs w:val="22"/>
              </w:rPr>
            </w:pPr>
            <w:r w:rsidRPr="00A779AC">
              <w:rPr>
                <w:rFonts w:hint="eastAsia"/>
                <w:b/>
                <w:color w:val="FFFFFF" w:themeColor="background1"/>
                <w:sz w:val="22"/>
                <w:szCs w:val="22"/>
              </w:rPr>
              <w:t>anchor carrier frequency [kHz]</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870BEE" w:rsidRPr="00870BEE" w:rsidRDefault="00A779AC">
            <w:pPr>
              <w:rPr>
                <w:color w:val="000000"/>
                <w:sz w:val="22"/>
                <w:szCs w:val="22"/>
              </w:rPr>
            </w:pPr>
            <w:r>
              <w:rPr>
                <w:rFonts w:hint="eastAsia"/>
                <w:color w:val="000000"/>
                <w:sz w:val="22"/>
                <w:szCs w:val="22"/>
              </w:rPr>
              <w:t>Fc</w:t>
            </w:r>
            <w:r w:rsidR="00CC55E5">
              <w:rPr>
                <w:rFonts w:hint="eastAsia"/>
                <w:color w:val="000000"/>
                <w:sz w:val="22"/>
                <w:szCs w:val="22"/>
                <w:vertAlign w:val="superscript"/>
              </w:rPr>
              <w:t>*</w:t>
            </w:r>
            <w:r>
              <w:rPr>
                <w:rFonts w:hint="eastAsia"/>
                <w:color w:val="000000"/>
                <w:sz w:val="22"/>
                <w:szCs w:val="22"/>
              </w:rPr>
              <w:t>+2392.5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Fc-2392.5</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Fc+4597.5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Fc-4597.5</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Fc+6892.5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Fc-6892.5</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Fc+9097.5</w:t>
            </w:r>
            <w:r w:rsidR="008F071F">
              <w:rPr>
                <w:rFonts w:hint="eastAsia"/>
                <w:color w:val="000000"/>
                <w:sz w:val="22"/>
                <w:szCs w:val="22"/>
              </w:rPr>
              <w:t xml:space="preserve"> </w:t>
            </w:r>
            <w:r>
              <w:rPr>
                <w:rFonts w:hint="eastAsia"/>
                <w:color w:val="000000"/>
                <w:sz w:val="22"/>
                <w:szCs w:val="22"/>
              </w:rPr>
              <w:t>/</w:t>
            </w:r>
            <w:r w:rsidR="008F071F">
              <w:rPr>
                <w:rFonts w:hint="eastAsia"/>
                <w:color w:val="000000"/>
                <w:sz w:val="22"/>
                <w:szCs w:val="22"/>
              </w:rPr>
              <w:t xml:space="preserve"> </w:t>
            </w:r>
            <w:r>
              <w:rPr>
                <w:rFonts w:hint="eastAsia"/>
                <w:color w:val="000000"/>
                <w:sz w:val="22"/>
                <w:szCs w:val="22"/>
              </w:rPr>
              <w:t>Fc-9097.5</w:t>
            </w:r>
          </w:p>
        </w:tc>
      </w:tr>
      <w:tr w:rsidR="009A3AA8" w:rsidTr="009A3AA8">
        <w:trPr>
          <w:trHeight w:val="775"/>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0E281D" w:rsidP="009A0B6B">
            <w:pPr>
              <w:rPr>
                <w:rFonts w:ascii="宋体" w:hAnsi="宋体" w:cs="宋体"/>
                <w:b/>
                <w:color w:val="FFFFFF" w:themeColor="background1"/>
                <w:sz w:val="22"/>
                <w:szCs w:val="22"/>
              </w:rPr>
            </w:pPr>
            <w:r>
              <w:rPr>
                <w:rFonts w:hint="eastAsia"/>
                <w:b/>
                <w:color w:val="FFFFFF" w:themeColor="background1"/>
                <w:sz w:val="22"/>
                <w:szCs w:val="22"/>
              </w:rPr>
              <w:t>Absolute offset</w:t>
            </w:r>
            <w:r w:rsidR="00A779AC" w:rsidRPr="00A779AC">
              <w:rPr>
                <w:rFonts w:hint="eastAsia"/>
                <w:b/>
                <w:color w:val="FFFFFF" w:themeColor="background1"/>
                <w:sz w:val="22"/>
                <w:szCs w:val="22"/>
              </w:rPr>
              <w:t xml:space="preserve"> from NB edge to LTE </w:t>
            </w:r>
            <w:r w:rsidR="009A0B6B">
              <w:rPr>
                <w:rFonts w:hint="eastAsia"/>
                <w:b/>
                <w:color w:val="FFFFFF" w:themeColor="background1"/>
                <w:sz w:val="22"/>
                <w:szCs w:val="22"/>
              </w:rPr>
              <w:t>in-band</w:t>
            </w:r>
            <w:r w:rsidR="00A779AC" w:rsidRPr="00A779AC">
              <w:rPr>
                <w:rFonts w:hint="eastAsia"/>
                <w:b/>
                <w:color w:val="FFFFFF" w:themeColor="background1"/>
                <w:sz w:val="22"/>
                <w:szCs w:val="22"/>
              </w:rPr>
              <w:t xml:space="preserve"> edge</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45k</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0k</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45k</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0k</w:t>
            </w:r>
          </w:p>
        </w:tc>
      </w:tr>
      <w:tr w:rsidR="009A3AA8" w:rsidTr="009A3AA8">
        <w:trPr>
          <w:trHeight w:val="746"/>
        </w:trPr>
        <w:tc>
          <w:tcPr>
            <w:tcW w:w="1607" w:type="pct"/>
            <w:tcBorders>
              <w:top w:val="nil"/>
              <w:left w:val="single" w:sz="8" w:space="0" w:color="auto"/>
              <w:bottom w:val="single" w:sz="8" w:space="0" w:color="auto"/>
              <w:right w:val="single" w:sz="8" w:space="0" w:color="auto"/>
            </w:tcBorders>
            <w:shd w:val="clear" w:color="auto" w:fill="548DD4" w:themeFill="text2" w:themeFillTint="99"/>
            <w:tcMar>
              <w:top w:w="0" w:type="dxa"/>
              <w:left w:w="108" w:type="dxa"/>
              <w:bottom w:w="0" w:type="dxa"/>
              <w:right w:w="108" w:type="dxa"/>
            </w:tcMar>
            <w:hideMark/>
          </w:tcPr>
          <w:p w:rsidR="00A779AC" w:rsidRPr="00A779AC" w:rsidRDefault="00A779AC">
            <w:pPr>
              <w:rPr>
                <w:rFonts w:ascii="宋体" w:hAnsi="宋体" w:cs="宋体"/>
                <w:b/>
                <w:color w:val="FFFFFF" w:themeColor="background1"/>
                <w:sz w:val="22"/>
                <w:szCs w:val="22"/>
              </w:rPr>
            </w:pPr>
            <w:r w:rsidRPr="00A779AC">
              <w:rPr>
                <w:rFonts w:hint="eastAsia"/>
                <w:b/>
                <w:color w:val="FFFFFF" w:themeColor="background1"/>
                <w:sz w:val="22"/>
                <w:szCs w:val="22"/>
              </w:rPr>
              <w:t xml:space="preserve">Number of DL carriers (each side of guard-band) </w:t>
            </w:r>
          </w:p>
        </w:tc>
        <w:tc>
          <w:tcPr>
            <w:tcW w:w="88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1 anchor only</w:t>
            </w:r>
          </w:p>
        </w:tc>
        <w:tc>
          <w:tcPr>
            <w:tcW w:w="893"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2 (1 anchor + 1 non-anchor)</w:t>
            </w:r>
          </w:p>
        </w:tc>
        <w:tc>
          <w:tcPr>
            <w:tcW w:w="809"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3 (1 anchor + 2 non-anchor)</w:t>
            </w:r>
          </w:p>
        </w:tc>
        <w:tc>
          <w:tcPr>
            <w:tcW w:w="808" w:type="pct"/>
            <w:tcBorders>
              <w:top w:val="nil"/>
              <w:left w:val="nil"/>
              <w:bottom w:val="single" w:sz="8" w:space="0" w:color="auto"/>
              <w:right w:val="single" w:sz="8" w:space="0" w:color="auto"/>
            </w:tcBorders>
            <w:tcMar>
              <w:top w:w="0" w:type="dxa"/>
              <w:left w:w="108" w:type="dxa"/>
              <w:bottom w:w="0" w:type="dxa"/>
              <w:right w:w="108" w:type="dxa"/>
            </w:tcMar>
            <w:hideMark/>
          </w:tcPr>
          <w:p w:rsidR="00A779AC" w:rsidRDefault="00A779AC">
            <w:pPr>
              <w:rPr>
                <w:rFonts w:ascii="宋体" w:hAnsi="宋体" w:cs="宋体"/>
                <w:color w:val="000000"/>
                <w:sz w:val="22"/>
                <w:szCs w:val="22"/>
              </w:rPr>
            </w:pPr>
            <w:r>
              <w:rPr>
                <w:rFonts w:hint="eastAsia"/>
                <w:color w:val="000000"/>
                <w:sz w:val="22"/>
                <w:szCs w:val="22"/>
              </w:rPr>
              <w:t>5 (1 anchor + 4 non-anchor)</w:t>
            </w:r>
          </w:p>
        </w:tc>
      </w:tr>
    </w:tbl>
    <w:p w:rsidR="00915FF8" w:rsidRDefault="00BE3E43" w:rsidP="00BE3E43">
      <w:pPr>
        <w:spacing w:line="276" w:lineRule="auto"/>
        <w:jc w:val="center"/>
        <w:rPr>
          <w:lang w:val="en-GB"/>
        </w:rPr>
      </w:pPr>
      <w:r>
        <w:rPr>
          <w:rFonts w:hint="eastAsia"/>
          <w:lang w:val="en-GB"/>
        </w:rPr>
        <w:t>Table 3</w:t>
      </w:r>
    </w:p>
    <w:p w:rsidR="00915FF8" w:rsidRPr="00F2537C" w:rsidRDefault="00CC55E5" w:rsidP="007842C6">
      <w:pPr>
        <w:spacing w:line="276" w:lineRule="auto"/>
        <w:jc w:val="center"/>
        <w:rPr>
          <w:sz w:val="18"/>
          <w:lang w:val="en-GB"/>
        </w:rPr>
      </w:pPr>
      <w:r w:rsidRPr="007842C6">
        <w:rPr>
          <w:rFonts w:hint="eastAsia"/>
          <w:sz w:val="18"/>
          <w:lang w:val="en-GB"/>
        </w:rPr>
        <w:t>*: Fc is the centre frequency of LTE</w:t>
      </w:r>
    </w:p>
    <w:p w:rsidR="002D4F28" w:rsidRDefault="008E3E25" w:rsidP="00880072">
      <w:pPr>
        <w:spacing w:line="276" w:lineRule="auto"/>
        <w:rPr>
          <w:b/>
          <w:u w:val="single"/>
          <w:lang w:val="x-none"/>
        </w:rPr>
      </w:pPr>
      <w:r>
        <w:rPr>
          <w:rFonts w:hint="eastAsia"/>
          <w:b/>
          <w:u w:val="single"/>
          <w:lang w:val="x-none"/>
        </w:rPr>
        <w:t xml:space="preserve">Observation </w:t>
      </w:r>
      <w:r w:rsidR="00154BA3">
        <w:rPr>
          <w:rFonts w:hint="eastAsia"/>
          <w:b/>
          <w:u w:val="single"/>
          <w:lang w:val="x-none"/>
        </w:rPr>
        <w:t>#</w:t>
      </w:r>
      <w:r w:rsidR="00F223DE">
        <w:rPr>
          <w:rFonts w:hint="eastAsia"/>
          <w:b/>
          <w:u w:val="single"/>
          <w:lang w:val="x-none"/>
        </w:rPr>
        <w:t>1</w:t>
      </w:r>
      <w:r w:rsidRPr="00387112">
        <w:rPr>
          <w:rFonts w:hint="eastAsia"/>
          <w:b/>
          <w:u w:val="single"/>
          <w:lang w:val="x-none"/>
        </w:rPr>
        <w:t>:</w:t>
      </w:r>
      <w:r w:rsidR="0064648F">
        <w:rPr>
          <w:rFonts w:hint="eastAsia"/>
          <w:b/>
          <w:u w:val="single"/>
          <w:lang w:val="x-none"/>
        </w:rPr>
        <w:t xml:space="preserve"> Adjacent carrier to anchor carrier </w:t>
      </w:r>
      <w:r w:rsidR="008F7D9F">
        <w:rPr>
          <w:rFonts w:hint="eastAsia"/>
          <w:b/>
          <w:u w:val="single"/>
          <w:lang w:val="x-none"/>
        </w:rPr>
        <w:t>may not be available to serve as the non-anchor carrier for SIB1-NB.</w:t>
      </w:r>
      <w:r>
        <w:rPr>
          <w:rFonts w:hint="eastAsia"/>
          <w:b/>
          <w:u w:val="single"/>
          <w:lang w:val="x-none"/>
        </w:rPr>
        <w:t xml:space="preserve"> </w:t>
      </w:r>
      <w:r w:rsidR="00AF18A2">
        <w:rPr>
          <w:rFonts w:hint="eastAsia"/>
          <w:b/>
          <w:u w:val="single"/>
          <w:lang w:val="x-none"/>
        </w:rPr>
        <w:t>A different indication for the SIB1-NB carriers may be needed for guard-band mode</w:t>
      </w:r>
      <w:r w:rsidR="008B58D8">
        <w:rPr>
          <w:rFonts w:hint="eastAsia"/>
          <w:b/>
          <w:u w:val="single"/>
          <w:lang w:val="x-none"/>
        </w:rPr>
        <w:t xml:space="preserve">. </w:t>
      </w:r>
    </w:p>
    <w:p w:rsidR="00402595" w:rsidRDefault="00F41C25" w:rsidP="00880072">
      <w:pPr>
        <w:spacing w:line="276" w:lineRule="auto"/>
        <w:rPr>
          <w:lang w:val="x-none"/>
        </w:rPr>
      </w:pPr>
      <w:r>
        <w:rPr>
          <w:rFonts w:hint="eastAsia"/>
          <w:lang w:val="x-none"/>
        </w:rPr>
        <w:t xml:space="preserve">For guard-band operation, it suggests to inherit the design for other operations as much as possible to reduce the specification effort. </w:t>
      </w:r>
      <w:r w:rsidR="00025F2B">
        <w:rPr>
          <w:lang w:val="x-none"/>
        </w:rPr>
        <w:t>I</w:t>
      </w:r>
      <w:r w:rsidR="00025F2B">
        <w:rPr>
          <w:rFonts w:hint="eastAsia"/>
          <w:lang w:val="x-none"/>
        </w:rPr>
        <w:t>t prefers to</w:t>
      </w:r>
      <w:r w:rsidR="008A3F4B">
        <w:rPr>
          <w:rFonts w:hint="eastAsia"/>
          <w:lang w:val="x-none"/>
        </w:rPr>
        <w:t xml:space="preserve"> </w:t>
      </w:r>
      <w:r w:rsidR="00025F2B">
        <w:rPr>
          <w:rFonts w:hint="eastAsia"/>
          <w:lang w:val="x-none"/>
        </w:rPr>
        <w:t xml:space="preserve">use adjacent carrier for SIB1-NB non-anchor transmission </w:t>
      </w:r>
      <w:r w:rsidR="004D5286">
        <w:rPr>
          <w:rFonts w:hint="eastAsia"/>
          <w:lang w:val="x-none"/>
        </w:rPr>
        <w:t>even with</w:t>
      </w:r>
      <w:r w:rsidR="00025F2B">
        <w:rPr>
          <w:rFonts w:hint="eastAsia"/>
          <w:lang w:val="x-none"/>
        </w:rPr>
        <w:t xml:space="preserve"> guard-band</w:t>
      </w:r>
      <w:r w:rsidR="004D5286">
        <w:rPr>
          <w:rFonts w:hint="eastAsia"/>
          <w:lang w:val="x-none"/>
        </w:rPr>
        <w:t xml:space="preserve"> operation</w:t>
      </w:r>
      <w:r w:rsidR="00025F2B">
        <w:rPr>
          <w:rFonts w:hint="eastAsia"/>
          <w:lang w:val="x-none"/>
        </w:rPr>
        <w:t xml:space="preserve">, if such an adjacent carrier is </w:t>
      </w:r>
      <w:r w:rsidR="00BF3CB6">
        <w:rPr>
          <w:rFonts w:hint="eastAsia"/>
          <w:lang w:val="x-none"/>
        </w:rPr>
        <w:t>available</w:t>
      </w:r>
      <w:r w:rsidR="00025F2B">
        <w:rPr>
          <w:rFonts w:hint="eastAsia"/>
          <w:lang w:val="x-none"/>
        </w:rPr>
        <w:t xml:space="preserve">. </w:t>
      </w:r>
      <w:r w:rsidR="00564E02">
        <w:rPr>
          <w:rFonts w:hint="eastAsia"/>
          <w:lang w:val="x-none"/>
        </w:rPr>
        <w:t>If not</w:t>
      </w:r>
      <w:r w:rsidR="004C4C36">
        <w:rPr>
          <w:rFonts w:hint="eastAsia"/>
          <w:lang w:val="x-none"/>
        </w:rPr>
        <w:t xml:space="preserve">, </w:t>
      </w:r>
      <w:r w:rsidR="00287187">
        <w:rPr>
          <w:rFonts w:hint="eastAsia"/>
          <w:lang w:val="x-none"/>
        </w:rPr>
        <w:t>1</w:t>
      </w:r>
      <w:r w:rsidR="007806E4">
        <w:rPr>
          <w:rFonts w:hint="eastAsia"/>
          <w:lang w:val="x-none"/>
        </w:rPr>
        <w:t xml:space="preserve"> </w:t>
      </w:r>
      <w:r w:rsidR="00287187">
        <w:rPr>
          <w:rFonts w:hint="eastAsia"/>
          <w:lang w:val="x-none"/>
        </w:rPr>
        <w:t xml:space="preserve">bit could be </w:t>
      </w:r>
      <w:r w:rsidR="007806E4">
        <w:rPr>
          <w:rFonts w:hint="eastAsia"/>
          <w:lang w:val="x-none"/>
        </w:rPr>
        <w:t xml:space="preserve">introduced to further indicate </w:t>
      </w:r>
      <w:r w:rsidR="00804648">
        <w:rPr>
          <w:rFonts w:hint="eastAsia"/>
          <w:lang w:val="x-none"/>
        </w:rPr>
        <w:t>an</w:t>
      </w:r>
      <w:r w:rsidR="007806E4">
        <w:rPr>
          <w:rFonts w:hint="eastAsia"/>
          <w:lang w:val="x-none"/>
        </w:rPr>
        <w:t xml:space="preserve"> offset</w:t>
      </w:r>
      <w:r w:rsidR="00971078">
        <w:rPr>
          <w:rFonts w:hint="eastAsia"/>
          <w:lang w:val="x-none"/>
        </w:rPr>
        <w:t xml:space="preserve"> of 45kHz</w:t>
      </w:r>
      <w:r w:rsidR="007806E4">
        <w:rPr>
          <w:rFonts w:hint="eastAsia"/>
          <w:lang w:val="x-none"/>
        </w:rPr>
        <w:t xml:space="preserve"> </w:t>
      </w:r>
      <w:r w:rsidR="009A70C9">
        <w:rPr>
          <w:rFonts w:hint="eastAsia"/>
          <w:lang w:val="x-none"/>
        </w:rPr>
        <w:t xml:space="preserve">to the </w:t>
      </w:r>
      <w:r w:rsidR="0065234E">
        <w:rPr>
          <w:rFonts w:hint="eastAsia"/>
          <w:lang w:val="x-none"/>
        </w:rPr>
        <w:t>adjacent</w:t>
      </w:r>
      <w:r w:rsidR="008A3F4B">
        <w:rPr>
          <w:rFonts w:hint="eastAsia"/>
          <w:lang w:val="x-none"/>
        </w:rPr>
        <w:t xml:space="preserve"> carrier.</w:t>
      </w:r>
      <w:r w:rsidR="002A071B">
        <w:rPr>
          <w:rFonts w:hint="eastAsia"/>
          <w:lang w:val="x-none"/>
        </w:rPr>
        <w:t xml:space="preserve"> Specifically,</w:t>
      </w:r>
      <w:r w:rsidR="00D26277">
        <w:rPr>
          <w:rFonts w:hint="eastAsia"/>
          <w:lang w:val="x-none"/>
        </w:rPr>
        <w:t xml:space="preserve"> </w:t>
      </w:r>
      <w:r w:rsidR="00796B9E">
        <w:rPr>
          <w:rFonts w:hint="eastAsia"/>
          <w:lang w:val="x-none"/>
        </w:rPr>
        <w:t>1 bit</w:t>
      </w:r>
      <w:r w:rsidR="009D7E54">
        <w:rPr>
          <w:rFonts w:hint="eastAsia"/>
          <w:lang w:val="x-none"/>
        </w:rPr>
        <w:t xml:space="preserve"> could indicate </w:t>
      </w:r>
      <w:r w:rsidR="00796B9E">
        <w:rPr>
          <w:rFonts w:hint="eastAsia"/>
          <w:lang w:val="x-none"/>
        </w:rPr>
        <w:t xml:space="preserve">two states </w:t>
      </w:r>
      <w:r w:rsidR="009D7E54">
        <w:rPr>
          <w:rFonts w:hint="eastAsia"/>
          <w:lang w:val="x-none"/>
        </w:rPr>
        <w:t>that the</w:t>
      </w:r>
      <w:r w:rsidR="00D26277">
        <w:rPr>
          <w:rFonts w:hint="eastAsia"/>
          <w:lang w:val="x-none"/>
        </w:rPr>
        <w:t xml:space="preserve"> offset </w:t>
      </w:r>
      <w:r w:rsidR="009D7E54">
        <w:rPr>
          <w:rFonts w:hint="eastAsia"/>
          <w:lang w:val="x-none"/>
        </w:rPr>
        <w:t>is either</w:t>
      </w:r>
      <w:r w:rsidR="00D26277">
        <w:rPr>
          <w:rFonts w:hint="eastAsia"/>
          <w:lang w:val="x-none"/>
        </w:rPr>
        <w:t xml:space="preserve"> 45kHz</w:t>
      </w:r>
      <w:r w:rsidR="009D7E54">
        <w:rPr>
          <w:rFonts w:hint="eastAsia"/>
          <w:lang w:val="x-none"/>
        </w:rPr>
        <w:t xml:space="preserve"> or 0kHz.</w:t>
      </w:r>
      <w:r w:rsidR="00796B9E">
        <w:rPr>
          <w:rFonts w:hint="eastAsia"/>
          <w:lang w:val="x-none"/>
        </w:rPr>
        <w:t xml:space="preserve"> 45kHz offset is</w:t>
      </w:r>
      <w:r w:rsidR="000D2E29">
        <w:rPr>
          <w:rFonts w:hint="eastAsia"/>
          <w:lang w:val="x-none"/>
        </w:rPr>
        <w:t xml:space="preserve"> used</w:t>
      </w:r>
      <w:r w:rsidR="00796B9E">
        <w:rPr>
          <w:rFonts w:hint="eastAsia"/>
          <w:lang w:val="x-none"/>
        </w:rPr>
        <w:t xml:space="preserve"> f</w:t>
      </w:r>
      <w:r w:rsidR="002A071B">
        <w:rPr>
          <w:rFonts w:hint="eastAsia"/>
          <w:lang w:val="x-none"/>
        </w:rPr>
        <w:t>or</w:t>
      </w:r>
      <w:r w:rsidR="000D2E29">
        <w:rPr>
          <w:rFonts w:hint="eastAsia"/>
          <w:lang w:val="x-none"/>
        </w:rPr>
        <w:t xml:space="preserve"> configuring an in-band PRB for SIB1-NB when system bandwidth is</w:t>
      </w:r>
      <w:r w:rsidR="002A071B">
        <w:rPr>
          <w:rFonts w:hint="eastAsia"/>
          <w:lang w:val="x-none"/>
        </w:rPr>
        <w:t xml:space="preserve"> 5MHz </w:t>
      </w:r>
      <w:r w:rsidR="000D2E29">
        <w:rPr>
          <w:rFonts w:hint="eastAsia"/>
          <w:lang w:val="x-none"/>
        </w:rPr>
        <w:t>or</w:t>
      </w:r>
      <w:r w:rsidR="002A071B">
        <w:rPr>
          <w:rFonts w:hint="eastAsia"/>
          <w:lang w:val="x-none"/>
        </w:rPr>
        <w:t xml:space="preserve"> 15MHz</w:t>
      </w:r>
      <w:r w:rsidR="000D2E29">
        <w:rPr>
          <w:rFonts w:hint="eastAsia"/>
          <w:lang w:val="x-none"/>
        </w:rPr>
        <w:t xml:space="preserve">; </w:t>
      </w:r>
      <w:r w:rsidR="00D26277">
        <w:rPr>
          <w:rFonts w:hint="eastAsia"/>
          <w:lang w:val="x-none"/>
        </w:rPr>
        <w:t xml:space="preserve"> </w:t>
      </w:r>
      <w:r w:rsidR="000D1C72">
        <w:rPr>
          <w:rFonts w:hint="eastAsia"/>
          <w:lang w:val="x-none"/>
        </w:rPr>
        <w:t>otherwise,</w:t>
      </w:r>
      <w:r w:rsidR="000D2E29">
        <w:rPr>
          <w:rFonts w:hint="eastAsia"/>
          <w:lang w:val="x-none"/>
        </w:rPr>
        <w:t xml:space="preserve"> 0kHz </w:t>
      </w:r>
      <w:r w:rsidR="009A3AA8">
        <w:rPr>
          <w:rFonts w:hint="eastAsia"/>
          <w:lang w:val="x-none"/>
        </w:rPr>
        <w:t xml:space="preserve">is used. </w:t>
      </w:r>
    </w:p>
    <w:p w:rsidR="009866A6" w:rsidRDefault="001A141B" w:rsidP="00880072">
      <w:pPr>
        <w:spacing w:line="276" w:lineRule="auto"/>
        <w:rPr>
          <w:lang w:val="x-none"/>
        </w:rPr>
      </w:pPr>
      <w:r>
        <w:rPr>
          <w:rFonts w:hint="eastAsia"/>
          <w:lang w:val="x-none"/>
        </w:rPr>
        <w:t xml:space="preserve">Since the non-anchor carrier for SIB1-NB could have a </w:t>
      </w:r>
      <w:r>
        <w:rPr>
          <w:lang w:val="x-none"/>
        </w:rPr>
        <w:t>different</w:t>
      </w:r>
      <w:r>
        <w:rPr>
          <w:rFonts w:hint="eastAsia"/>
          <w:lang w:val="x-none"/>
        </w:rPr>
        <w:t xml:space="preserve"> operation mode. Another 1 bit will be needed to </w:t>
      </w:r>
      <w:r w:rsidR="00EB3F05">
        <w:rPr>
          <w:rFonts w:hint="eastAsia"/>
          <w:lang w:val="x-none"/>
        </w:rPr>
        <w:t>indicate whether the non-</w:t>
      </w:r>
      <w:r w:rsidR="00C24443">
        <w:rPr>
          <w:rFonts w:hint="eastAsia"/>
          <w:lang w:val="x-none"/>
        </w:rPr>
        <w:t xml:space="preserve">anchor carrier SIB1-NB works with </w:t>
      </w:r>
      <w:r w:rsidR="00A732C6">
        <w:rPr>
          <w:rFonts w:hint="eastAsia"/>
          <w:lang w:val="x-none"/>
        </w:rPr>
        <w:t xml:space="preserve">in-band operation or not. </w:t>
      </w:r>
      <w:r w:rsidR="0007090B">
        <w:rPr>
          <w:rFonts w:hint="eastAsia"/>
          <w:lang w:val="x-none"/>
        </w:rPr>
        <w:t>If the non-anchor carrier for SIB1-NB is indicated as in-band, the first</w:t>
      </w:r>
      <w:r w:rsidR="00DA793A">
        <w:rPr>
          <w:rFonts w:hint="eastAsia"/>
          <w:lang w:val="x-none"/>
        </w:rPr>
        <w:t xml:space="preserve"> 3</w:t>
      </w:r>
      <w:r w:rsidR="0007090B">
        <w:rPr>
          <w:rFonts w:hint="eastAsia"/>
          <w:lang w:val="x-none"/>
        </w:rPr>
        <w:t xml:space="preserve"> OFDM symbols and REs for 4-port LTE CRS</w:t>
      </w:r>
      <w:r w:rsidR="00246941">
        <w:rPr>
          <w:rFonts w:hint="eastAsia"/>
          <w:lang w:val="x-none"/>
        </w:rPr>
        <w:t xml:space="preserve"> in each downlink subframe</w:t>
      </w:r>
      <w:r w:rsidR="0007090B">
        <w:rPr>
          <w:rFonts w:hint="eastAsia"/>
          <w:lang w:val="x-none"/>
        </w:rPr>
        <w:t xml:space="preserve"> will not be used for rate matching of </w:t>
      </w:r>
      <w:r w:rsidR="00AD72EA">
        <w:rPr>
          <w:rFonts w:hint="eastAsia"/>
          <w:lang w:val="x-none"/>
        </w:rPr>
        <w:t>SIB1-NB</w:t>
      </w:r>
      <w:r w:rsidR="0007090B">
        <w:rPr>
          <w:rFonts w:hint="eastAsia"/>
          <w:lang w:val="x-none"/>
        </w:rPr>
        <w:t xml:space="preserve">. </w:t>
      </w:r>
    </w:p>
    <w:p w:rsidR="00F11313" w:rsidRPr="005F4DC5" w:rsidRDefault="002D4F28" w:rsidP="00880072">
      <w:pPr>
        <w:spacing w:line="276" w:lineRule="auto"/>
        <w:rPr>
          <w:lang w:val="x-none"/>
        </w:rPr>
      </w:pPr>
      <w:r w:rsidRPr="002D4F28">
        <w:rPr>
          <w:rFonts w:hint="eastAsia"/>
          <w:lang w:val="x-none"/>
        </w:rPr>
        <w:t xml:space="preserve">Base on above analysis, </w:t>
      </w:r>
      <w:r w:rsidR="005B2CD6">
        <w:rPr>
          <w:rFonts w:hint="eastAsia"/>
          <w:lang w:val="x-none"/>
        </w:rPr>
        <w:t>it needs</w:t>
      </w:r>
      <w:r w:rsidR="000666F5">
        <w:rPr>
          <w:rFonts w:hint="eastAsia"/>
          <w:lang w:val="x-none"/>
        </w:rPr>
        <w:t xml:space="preserve"> 2 bits for</w:t>
      </w:r>
      <w:r w:rsidR="009F20A7">
        <w:rPr>
          <w:rFonts w:hint="eastAsia"/>
          <w:lang w:val="x-none"/>
        </w:rPr>
        <w:t xml:space="preserve"> two more indications </w:t>
      </w:r>
      <w:r w:rsidR="005B2CD6">
        <w:rPr>
          <w:rFonts w:hint="eastAsia"/>
          <w:lang w:val="x-none"/>
        </w:rPr>
        <w:t xml:space="preserve">of </w:t>
      </w:r>
      <w:r w:rsidR="008F11DA">
        <w:rPr>
          <w:rFonts w:hint="eastAsia"/>
          <w:lang w:val="x-none"/>
        </w:rPr>
        <w:t>SIB1-NB</w:t>
      </w:r>
      <w:r w:rsidR="005B2CD6">
        <w:rPr>
          <w:rFonts w:hint="eastAsia"/>
          <w:lang w:val="x-none"/>
        </w:rPr>
        <w:t xml:space="preserve"> carrier</w:t>
      </w:r>
      <w:r w:rsidR="00927804">
        <w:rPr>
          <w:rFonts w:hint="eastAsia"/>
          <w:lang w:val="x-none"/>
        </w:rPr>
        <w:t xml:space="preserve"> </w:t>
      </w:r>
      <w:r w:rsidR="004C1127">
        <w:rPr>
          <w:rFonts w:hint="eastAsia"/>
          <w:lang w:val="x-none"/>
        </w:rPr>
        <w:t>under</w:t>
      </w:r>
      <w:r w:rsidR="005B2CD6">
        <w:rPr>
          <w:rFonts w:hint="eastAsia"/>
          <w:lang w:val="x-none"/>
        </w:rPr>
        <w:t xml:space="preserve"> guard-band </w:t>
      </w:r>
      <w:r w:rsidR="004C1127">
        <w:rPr>
          <w:rFonts w:hint="eastAsia"/>
          <w:lang w:val="x-none"/>
        </w:rPr>
        <w:t xml:space="preserve">operation. </w:t>
      </w:r>
      <w:r w:rsidR="00BA57C0">
        <w:rPr>
          <w:rFonts w:hint="eastAsia"/>
          <w:lang w:val="en-GB"/>
        </w:rPr>
        <w:t xml:space="preserve">In current specification, there are 3 spared bits in </w:t>
      </w:r>
      <w:r w:rsidR="00BA57C0">
        <w:rPr>
          <w:lang w:val="en-GB"/>
        </w:rPr>
        <w:t>“</w:t>
      </w:r>
      <w:r w:rsidR="00BA57C0" w:rsidRPr="00A9351C">
        <w:t>operationModeInfo-r13</w:t>
      </w:r>
      <w:r w:rsidR="00BA57C0">
        <w:rPr>
          <w:lang w:val="en-GB"/>
        </w:rPr>
        <w:t>”</w:t>
      </w:r>
      <w:r w:rsidR="00BA57C0">
        <w:rPr>
          <w:rFonts w:hint="eastAsia"/>
          <w:lang w:val="en-GB"/>
        </w:rPr>
        <w:t xml:space="preserve"> of MIB-NB if it is guard-band. The spared bits can be used </w:t>
      </w:r>
      <w:r w:rsidR="00754496">
        <w:rPr>
          <w:rFonts w:hint="eastAsia"/>
          <w:lang w:val="en-GB"/>
        </w:rPr>
        <w:t>for this purpose.</w:t>
      </w:r>
    </w:p>
    <w:p w:rsidR="008E1E59" w:rsidRDefault="00EA00C7" w:rsidP="00863167">
      <w:pPr>
        <w:spacing w:line="276" w:lineRule="auto"/>
        <w:rPr>
          <w:lang w:val="en-GB"/>
        </w:rPr>
      </w:pPr>
      <w:r w:rsidRPr="00DD1376">
        <w:rPr>
          <w:rFonts w:hint="eastAsia"/>
          <w:lang w:val="en-GB"/>
        </w:rPr>
        <w:t xml:space="preserve">In a word, for </w:t>
      </w:r>
      <w:r w:rsidR="00AE777D" w:rsidRPr="00DD1376">
        <w:rPr>
          <w:rFonts w:hint="eastAsia"/>
          <w:lang w:val="en-GB"/>
        </w:rPr>
        <w:t xml:space="preserve">guard-band operation, </w:t>
      </w:r>
      <w:r w:rsidR="007B5DF1" w:rsidRPr="00DD1376">
        <w:rPr>
          <w:rFonts w:hint="eastAsia"/>
          <w:lang w:val="en-GB"/>
        </w:rPr>
        <w:t>the indi</w:t>
      </w:r>
      <w:r w:rsidR="008E1E59">
        <w:rPr>
          <w:rFonts w:hint="eastAsia"/>
          <w:lang w:val="en-GB"/>
        </w:rPr>
        <w:t>cation field in Table 2</w:t>
      </w:r>
      <w:r w:rsidR="007B5DF1" w:rsidRPr="00DD1376">
        <w:rPr>
          <w:rFonts w:hint="eastAsia"/>
          <w:lang w:val="en-GB"/>
        </w:rPr>
        <w:t xml:space="preserve"> </w:t>
      </w:r>
      <w:r w:rsidR="00E62F67" w:rsidRPr="00DD1376">
        <w:rPr>
          <w:rFonts w:hint="eastAsia"/>
          <w:lang w:val="en-GB"/>
        </w:rPr>
        <w:t xml:space="preserve">is reused, and extra </w:t>
      </w:r>
      <w:r w:rsidR="00B65E2A" w:rsidRPr="00DD1376">
        <w:rPr>
          <w:rFonts w:hint="eastAsia"/>
          <w:lang w:val="en-GB"/>
        </w:rPr>
        <w:t>2 bits are needed in MIB-NB</w:t>
      </w:r>
      <w:r w:rsidR="00140B8E" w:rsidRPr="00DD1376">
        <w:rPr>
          <w:rFonts w:hint="eastAsia"/>
          <w:lang w:val="en-GB"/>
        </w:rPr>
        <w:t xml:space="preserve"> </w:t>
      </w:r>
      <w:r w:rsidR="00140B8E" w:rsidRPr="00DD1376">
        <w:rPr>
          <w:lang w:val="en-GB"/>
        </w:rPr>
        <w:t>“</w:t>
      </w:r>
      <w:r w:rsidR="00140B8E" w:rsidRPr="00DD1376">
        <w:t>operationModeInfo-r13</w:t>
      </w:r>
      <w:r w:rsidR="00140B8E" w:rsidRPr="00DD1376">
        <w:rPr>
          <w:lang w:val="en-GB"/>
        </w:rPr>
        <w:t>”</w:t>
      </w:r>
      <w:r w:rsidR="00B65E2A" w:rsidRPr="00DD1376">
        <w:rPr>
          <w:rFonts w:hint="eastAsia"/>
          <w:lang w:val="en-GB"/>
        </w:rPr>
        <w:t xml:space="preserve"> to indicate the frequency offset </w:t>
      </w:r>
      <w:r w:rsidR="008E1E59">
        <w:rPr>
          <w:rFonts w:hint="eastAsia"/>
          <w:lang w:val="en-GB"/>
        </w:rPr>
        <w:t xml:space="preserve">to the adjacent carrier, and the operation mode of </w:t>
      </w:r>
      <w:r w:rsidR="00180856">
        <w:rPr>
          <w:rFonts w:hint="eastAsia"/>
          <w:lang w:val="en-GB"/>
        </w:rPr>
        <w:t>non-anchor carrier for SIB1-NB.</w:t>
      </w:r>
    </w:p>
    <w:p w:rsidR="00EB34CD" w:rsidRDefault="00EB34CD" w:rsidP="00880072">
      <w:pPr>
        <w:spacing w:before="180" w:line="276" w:lineRule="auto"/>
        <w:jc w:val="both"/>
        <w:rPr>
          <w:b/>
          <w:lang w:val="x-none"/>
        </w:rPr>
      </w:pPr>
      <w:r>
        <w:rPr>
          <w:rFonts w:hint="eastAsia"/>
          <w:b/>
          <w:lang w:val="x-none"/>
        </w:rPr>
        <w:t xml:space="preserve">Proposal </w:t>
      </w:r>
      <w:r w:rsidR="0078012C">
        <w:rPr>
          <w:rFonts w:hint="eastAsia"/>
          <w:b/>
          <w:lang w:val="x-none"/>
        </w:rPr>
        <w:t>#4</w:t>
      </w:r>
      <w:r w:rsidRPr="00B04DEE">
        <w:rPr>
          <w:rFonts w:hint="eastAsia"/>
          <w:b/>
          <w:lang w:val="x-none"/>
        </w:rPr>
        <w:t>:</w:t>
      </w:r>
      <w:r>
        <w:rPr>
          <w:rFonts w:hint="eastAsia"/>
          <w:b/>
          <w:lang w:val="x-none"/>
        </w:rPr>
        <w:t xml:space="preserve"> </w:t>
      </w:r>
      <w:r w:rsidR="00A516BA">
        <w:rPr>
          <w:rFonts w:hint="eastAsia"/>
          <w:b/>
          <w:lang w:val="x-none"/>
        </w:rPr>
        <w:t>For guard-band operation mode,</w:t>
      </w:r>
      <w:r w:rsidR="00D10CF0">
        <w:rPr>
          <w:rFonts w:hint="eastAsia"/>
          <w:b/>
          <w:lang w:val="x-none"/>
        </w:rPr>
        <w:t xml:space="preserve"> the</w:t>
      </w:r>
      <w:r w:rsidR="000B5159">
        <w:rPr>
          <w:rFonts w:hint="eastAsia"/>
          <w:b/>
          <w:lang w:val="x-none"/>
        </w:rPr>
        <w:t xml:space="preserve"> carrier</w:t>
      </w:r>
      <w:r w:rsidR="007C0333">
        <w:rPr>
          <w:rFonts w:hint="eastAsia"/>
          <w:b/>
          <w:lang w:val="x-none"/>
        </w:rPr>
        <w:t xml:space="preserve"> for the</w:t>
      </w:r>
      <w:r w:rsidR="00D10CF0">
        <w:rPr>
          <w:rFonts w:hint="eastAsia"/>
          <w:b/>
          <w:lang w:val="x-none"/>
        </w:rPr>
        <w:t xml:space="preserve"> </w:t>
      </w:r>
      <w:r w:rsidR="002D3212">
        <w:rPr>
          <w:rFonts w:hint="eastAsia"/>
          <w:b/>
          <w:lang w:val="x-none"/>
        </w:rPr>
        <w:t xml:space="preserve">SIB1-NB </w:t>
      </w:r>
      <w:r w:rsidR="007C0333">
        <w:rPr>
          <w:rFonts w:hint="eastAsia"/>
          <w:b/>
          <w:lang w:val="x-none"/>
        </w:rPr>
        <w:t>transmission</w:t>
      </w:r>
      <w:r w:rsidR="00A516BA">
        <w:rPr>
          <w:rFonts w:hint="eastAsia"/>
          <w:b/>
          <w:lang w:val="x-none"/>
        </w:rPr>
        <w:t xml:space="preserve"> is </w:t>
      </w:r>
      <w:r w:rsidR="0025588B">
        <w:rPr>
          <w:rFonts w:hint="eastAsia"/>
          <w:b/>
          <w:lang w:val="x-none"/>
        </w:rPr>
        <w:t xml:space="preserve">indication </w:t>
      </w:r>
      <w:r w:rsidR="00682975">
        <w:rPr>
          <w:rFonts w:hint="eastAsia"/>
          <w:b/>
          <w:lang w:val="x-none"/>
        </w:rPr>
        <w:t>by</w:t>
      </w:r>
    </w:p>
    <w:p w:rsidR="0025588B" w:rsidRDefault="003A22E1" w:rsidP="00880072">
      <w:pPr>
        <w:pStyle w:val="ListParagraph"/>
        <w:numPr>
          <w:ilvl w:val="0"/>
          <w:numId w:val="40"/>
        </w:numPr>
        <w:spacing w:before="180" w:line="276" w:lineRule="auto"/>
        <w:ind w:firstLineChars="0"/>
        <w:jc w:val="both"/>
        <w:rPr>
          <w:b/>
        </w:rPr>
      </w:pPr>
      <w:r>
        <w:rPr>
          <w:rFonts w:hint="eastAsia"/>
          <w:b/>
          <w:lang w:eastAsia="zh-CN"/>
        </w:rPr>
        <w:t>2</w:t>
      </w:r>
      <w:r w:rsidR="0025588B">
        <w:rPr>
          <w:rFonts w:hint="eastAsia"/>
          <w:b/>
          <w:lang w:eastAsia="zh-CN"/>
        </w:rPr>
        <w:t xml:space="preserve"> bits in MIB</w:t>
      </w:r>
      <w:r w:rsidR="00ED5118">
        <w:rPr>
          <w:rFonts w:hint="eastAsia"/>
          <w:b/>
          <w:lang w:eastAsia="zh-CN"/>
        </w:rPr>
        <w:t>-NB</w:t>
      </w:r>
      <w:r w:rsidR="0025588B">
        <w:rPr>
          <w:rFonts w:hint="eastAsia"/>
          <w:b/>
          <w:lang w:eastAsia="zh-CN"/>
        </w:rPr>
        <w:t xml:space="preserve"> for the </w:t>
      </w:r>
      <w:r>
        <w:rPr>
          <w:rFonts w:hint="eastAsia"/>
          <w:b/>
          <w:lang w:eastAsia="zh-CN"/>
        </w:rPr>
        <w:t>carrier</w:t>
      </w:r>
      <w:r w:rsidR="0025588B">
        <w:rPr>
          <w:rFonts w:hint="eastAsia"/>
          <w:b/>
          <w:lang w:eastAsia="zh-CN"/>
        </w:rPr>
        <w:t xml:space="preserve"> of SIB1-NB on {anchor carrier, </w:t>
      </w:r>
      <w:r w:rsidR="0092339C" w:rsidRPr="0092339C">
        <w:rPr>
          <w:rFonts w:hint="eastAsia"/>
          <w:b/>
          <w:lang w:val="en-GB"/>
        </w:rPr>
        <w:t>left</w:t>
      </w:r>
      <w:r w:rsidR="00BC7818">
        <w:rPr>
          <w:rFonts w:hint="eastAsia"/>
          <w:b/>
          <w:lang w:val="en-GB" w:eastAsia="zh-CN"/>
        </w:rPr>
        <w:t xml:space="preserve"> adjacent carrier</w:t>
      </w:r>
      <w:r w:rsidR="00BC7818">
        <w:rPr>
          <w:rFonts w:hint="eastAsia"/>
          <w:b/>
          <w:lang w:val="en-GB"/>
        </w:rPr>
        <w:t xml:space="preserve"> </w:t>
      </w:r>
      <w:r w:rsidR="00BC7818">
        <w:rPr>
          <w:rFonts w:hint="eastAsia"/>
          <w:b/>
          <w:lang w:val="en-GB" w:eastAsia="zh-CN"/>
        </w:rPr>
        <w:t>to</w:t>
      </w:r>
      <w:r w:rsidR="0092339C" w:rsidRPr="0092339C">
        <w:rPr>
          <w:rFonts w:hint="eastAsia"/>
          <w:b/>
          <w:lang w:val="en-GB"/>
        </w:rPr>
        <w:t xml:space="preserve"> </w:t>
      </w:r>
      <w:r w:rsidR="00C21747">
        <w:rPr>
          <w:rFonts w:hint="eastAsia"/>
          <w:b/>
          <w:lang w:val="en-GB"/>
        </w:rPr>
        <w:t>anchor carrier</w:t>
      </w:r>
      <w:r w:rsidR="0092339C" w:rsidRPr="0092339C">
        <w:rPr>
          <w:rFonts w:hint="eastAsia"/>
          <w:b/>
          <w:lang w:eastAsia="zh-CN"/>
        </w:rPr>
        <w:t xml:space="preserve">, </w:t>
      </w:r>
      <w:r w:rsidR="00BC7818">
        <w:rPr>
          <w:rFonts w:hint="eastAsia"/>
          <w:b/>
          <w:lang w:val="en-GB" w:eastAsia="zh-CN"/>
        </w:rPr>
        <w:t>right adjacent carrier</w:t>
      </w:r>
      <w:r w:rsidR="00BC7818">
        <w:rPr>
          <w:rFonts w:hint="eastAsia"/>
          <w:b/>
          <w:lang w:val="en-GB"/>
        </w:rPr>
        <w:t xml:space="preserve"> </w:t>
      </w:r>
      <w:r w:rsidR="00BC7818">
        <w:rPr>
          <w:rFonts w:hint="eastAsia"/>
          <w:b/>
          <w:lang w:val="en-GB" w:eastAsia="zh-CN"/>
        </w:rPr>
        <w:t>to</w:t>
      </w:r>
      <w:r w:rsidR="00BC7818" w:rsidRPr="0092339C">
        <w:rPr>
          <w:rFonts w:hint="eastAsia"/>
          <w:b/>
          <w:lang w:val="en-GB"/>
        </w:rPr>
        <w:t xml:space="preserve"> </w:t>
      </w:r>
      <w:r w:rsidR="00BC7818">
        <w:rPr>
          <w:rFonts w:hint="eastAsia"/>
          <w:b/>
          <w:lang w:val="en-GB"/>
        </w:rPr>
        <w:t>anchor carrier</w:t>
      </w:r>
      <w:r w:rsidR="0025588B">
        <w:rPr>
          <w:rFonts w:hint="eastAsia"/>
          <w:b/>
          <w:lang w:eastAsia="zh-CN"/>
        </w:rPr>
        <w:t>}</w:t>
      </w:r>
      <w:r w:rsidR="009D2205">
        <w:rPr>
          <w:rFonts w:hint="eastAsia"/>
          <w:b/>
          <w:lang w:eastAsia="zh-CN"/>
        </w:rPr>
        <w:t>;</w:t>
      </w:r>
    </w:p>
    <w:p w:rsidR="00311FA6" w:rsidRDefault="00311FA6" w:rsidP="00880072">
      <w:pPr>
        <w:pStyle w:val="ListParagraph"/>
        <w:numPr>
          <w:ilvl w:val="0"/>
          <w:numId w:val="40"/>
        </w:numPr>
        <w:spacing w:before="180" w:line="276" w:lineRule="auto"/>
        <w:ind w:firstLineChars="0"/>
        <w:jc w:val="both"/>
        <w:rPr>
          <w:b/>
          <w:lang w:eastAsia="zh-CN"/>
        </w:rPr>
      </w:pPr>
      <w:r>
        <w:rPr>
          <w:rFonts w:hint="eastAsia"/>
          <w:b/>
          <w:lang w:eastAsia="zh-CN"/>
        </w:rPr>
        <w:lastRenderedPageBreak/>
        <w:t>1</w:t>
      </w:r>
      <w:r w:rsidR="00682975">
        <w:rPr>
          <w:rFonts w:hint="eastAsia"/>
          <w:b/>
          <w:lang w:eastAsia="zh-CN"/>
        </w:rPr>
        <w:t xml:space="preserve"> bit in MIB-NB for</w:t>
      </w:r>
      <w:r>
        <w:rPr>
          <w:rFonts w:hint="eastAsia"/>
          <w:b/>
          <w:lang w:eastAsia="zh-CN"/>
        </w:rPr>
        <w:t xml:space="preserve"> a</w:t>
      </w:r>
      <w:r w:rsidR="00682975">
        <w:rPr>
          <w:rFonts w:hint="eastAsia"/>
          <w:b/>
          <w:lang w:eastAsia="zh-CN"/>
        </w:rPr>
        <w:t xml:space="preserve"> </w:t>
      </w:r>
      <w:r w:rsidR="00BB55AA" w:rsidRPr="00BB55AA">
        <w:rPr>
          <w:rFonts w:hint="eastAsia"/>
          <w:b/>
          <w:lang w:eastAsia="zh-CN"/>
        </w:rPr>
        <w:t xml:space="preserve">frequency offset </w:t>
      </w:r>
      <w:r>
        <w:rPr>
          <w:rFonts w:hint="eastAsia"/>
          <w:b/>
          <w:lang w:eastAsia="zh-CN"/>
        </w:rPr>
        <w:t>of 0kHz or 45kHz on the configured adjacent carrier</w:t>
      </w:r>
      <w:r w:rsidR="009D2205">
        <w:rPr>
          <w:rFonts w:hint="eastAsia"/>
          <w:b/>
          <w:lang w:eastAsia="zh-CN"/>
        </w:rPr>
        <w:t>;</w:t>
      </w:r>
    </w:p>
    <w:p w:rsidR="002B4833" w:rsidRDefault="009D2205" w:rsidP="00880072">
      <w:pPr>
        <w:pStyle w:val="ListParagraph"/>
        <w:numPr>
          <w:ilvl w:val="0"/>
          <w:numId w:val="40"/>
        </w:numPr>
        <w:spacing w:before="180" w:line="276" w:lineRule="auto"/>
        <w:ind w:firstLineChars="0"/>
        <w:jc w:val="both"/>
        <w:rPr>
          <w:b/>
          <w:lang w:eastAsia="zh-CN"/>
        </w:rPr>
      </w:pPr>
      <w:r>
        <w:rPr>
          <w:rFonts w:hint="eastAsia"/>
          <w:b/>
          <w:lang w:eastAsia="zh-CN"/>
        </w:rPr>
        <w:t xml:space="preserve">1 bit in MIB-NB for </w:t>
      </w:r>
      <w:r w:rsidR="000B5159">
        <w:rPr>
          <w:rFonts w:hint="eastAsia"/>
          <w:b/>
          <w:lang w:eastAsia="zh-CN"/>
        </w:rPr>
        <w:t xml:space="preserve">the operation mode </w:t>
      </w:r>
      <w:r w:rsidR="00862929">
        <w:rPr>
          <w:rFonts w:hint="eastAsia"/>
          <w:b/>
          <w:lang w:eastAsia="zh-CN"/>
        </w:rPr>
        <w:t>o</w:t>
      </w:r>
      <w:r w:rsidR="00EC0F58">
        <w:rPr>
          <w:rFonts w:hint="eastAsia"/>
          <w:b/>
          <w:lang w:eastAsia="zh-CN"/>
        </w:rPr>
        <w:t>n</w:t>
      </w:r>
      <w:r w:rsidR="00862929">
        <w:rPr>
          <w:rFonts w:hint="eastAsia"/>
          <w:b/>
          <w:lang w:eastAsia="zh-CN"/>
        </w:rPr>
        <w:t xml:space="preserve"> non-anchor carrier, in-band or not in-band.</w:t>
      </w:r>
    </w:p>
    <w:p w:rsidR="005756BE" w:rsidRPr="005756BE" w:rsidRDefault="005756BE" w:rsidP="005756BE">
      <w:pPr>
        <w:spacing w:before="180" w:line="276" w:lineRule="auto"/>
        <w:jc w:val="both"/>
        <w:rPr>
          <w:b/>
        </w:rPr>
      </w:pPr>
    </w:p>
    <w:p w:rsidR="00285240" w:rsidRPr="005254B4" w:rsidRDefault="005D099D" w:rsidP="00880072">
      <w:pPr>
        <w:pStyle w:val="Heading1"/>
        <w:numPr>
          <w:ilvl w:val="0"/>
          <w:numId w:val="0"/>
        </w:numPr>
        <w:spacing w:line="276" w:lineRule="auto"/>
        <w:rPr>
          <w:rFonts w:eastAsiaTheme="minorEastAsia"/>
          <w:lang w:eastAsia="zh-CN"/>
        </w:rPr>
      </w:pPr>
      <w:r>
        <w:rPr>
          <w:rFonts w:eastAsiaTheme="minorEastAsia" w:hint="eastAsia"/>
          <w:lang w:eastAsia="zh-CN"/>
        </w:rPr>
        <w:t>4</w:t>
      </w:r>
      <w:r w:rsidR="00285240">
        <w:rPr>
          <w:rFonts w:hint="eastAsia"/>
          <w:lang w:eastAsia="ko-KR"/>
        </w:rPr>
        <w:t>. Conclusion</w:t>
      </w:r>
    </w:p>
    <w:p w:rsidR="00496BB6" w:rsidRDefault="006C4E3A" w:rsidP="00BE34A9">
      <w:pPr>
        <w:spacing w:line="276" w:lineRule="auto"/>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 xml:space="preserve">owing </w:t>
      </w:r>
      <w:r w:rsidR="000B5159">
        <w:rPr>
          <w:rFonts w:hint="eastAsia"/>
          <w:lang w:val="x-none"/>
        </w:rPr>
        <w:t>observation and proposals</w:t>
      </w:r>
      <w:r w:rsidR="00496BB6">
        <w:rPr>
          <w:rFonts w:hint="eastAsia"/>
          <w:lang w:val="x-none"/>
        </w:rPr>
        <w:t>,</w:t>
      </w:r>
    </w:p>
    <w:p w:rsidR="005F2C19" w:rsidRDefault="005F2C19" w:rsidP="005F2C19">
      <w:pPr>
        <w:spacing w:line="276" w:lineRule="auto"/>
        <w:rPr>
          <w:b/>
          <w:u w:val="single"/>
          <w:lang w:val="x-none"/>
        </w:rPr>
      </w:pPr>
      <w:r>
        <w:rPr>
          <w:rFonts w:hint="eastAsia"/>
          <w:b/>
          <w:u w:val="single"/>
          <w:lang w:val="x-none"/>
        </w:rPr>
        <w:t xml:space="preserve">Observation </w:t>
      </w:r>
      <w:r w:rsidR="00154BA3">
        <w:rPr>
          <w:rFonts w:hint="eastAsia"/>
          <w:b/>
          <w:u w:val="single"/>
          <w:lang w:val="x-none"/>
        </w:rPr>
        <w:t>#</w:t>
      </w:r>
      <w:r>
        <w:rPr>
          <w:rFonts w:hint="eastAsia"/>
          <w:b/>
          <w:u w:val="single"/>
          <w:lang w:val="x-none"/>
        </w:rPr>
        <w:t>1</w:t>
      </w:r>
      <w:r w:rsidRPr="00387112">
        <w:rPr>
          <w:rFonts w:hint="eastAsia"/>
          <w:b/>
          <w:u w:val="single"/>
          <w:lang w:val="x-none"/>
        </w:rPr>
        <w:t>:</w:t>
      </w:r>
      <w:r>
        <w:rPr>
          <w:rFonts w:hint="eastAsia"/>
          <w:b/>
          <w:u w:val="single"/>
          <w:lang w:val="x-none"/>
        </w:rPr>
        <w:t xml:space="preserve"> Adjacent carrier to anchor carrier may not be available to serve as the non-anchor carrier for SIB1-NB. A different indication for the SIB1-NB carriers may be needed for guard-band mode. </w:t>
      </w:r>
    </w:p>
    <w:p w:rsidR="006A5810" w:rsidRDefault="006A5810" w:rsidP="006A5810">
      <w:pPr>
        <w:spacing w:line="276" w:lineRule="auto"/>
        <w:rPr>
          <w:b/>
          <w:lang w:val="en-GB"/>
        </w:rPr>
      </w:pPr>
      <w:r w:rsidRPr="00226C56">
        <w:rPr>
          <w:rFonts w:hint="eastAsia"/>
          <w:b/>
          <w:lang w:val="en-GB"/>
        </w:rPr>
        <w:t xml:space="preserve">Proposal </w:t>
      </w:r>
      <w:r>
        <w:rPr>
          <w:rFonts w:hint="eastAsia"/>
          <w:b/>
          <w:lang w:val="en-GB"/>
        </w:rPr>
        <w:t>#</w:t>
      </w:r>
      <w:r w:rsidRPr="00226C56">
        <w:rPr>
          <w:rFonts w:hint="eastAsia"/>
          <w:b/>
          <w:lang w:val="en-GB"/>
        </w:rPr>
        <w:t>1:</w:t>
      </w:r>
      <w:r>
        <w:rPr>
          <w:rFonts w:hint="eastAsia"/>
          <w:b/>
          <w:lang w:val="en-GB"/>
        </w:rPr>
        <w:t xml:space="preserve"> For SIB1-NB with 16 repetitions on anchor </w:t>
      </w:r>
      <w:r>
        <w:rPr>
          <w:b/>
          <w:lang w:val="en-GB"/>
        </w:rPr>
        <w:t>carrier</w:t>
      </w:r>
      <w:r>
        <w:rPr>
          <w:rFonts w:hint="eastAsia"/>
          <w:b/>
          <w:lang w:val="en-GB"/>
        </w:rPr>
        <w:t>, subframe index for SIB1-NB transmission is indicated in MIB with 1 bit.</w:t>
      </w:r>
    </w:p>
    <w:p w:rsidR="00974526" w:rsidRDefault="00974526" w:rsidP="00974526">
      <w:pPr>
        <w:spacing w:line="276" w:lineRule="auto"/>
        <w:rPr>
          <w:b/>
          <w:lang w:val="x-none"/>
        </w:rPr>
      </w:pPr>
      <w:r w:rsidRPr="00927148">
        <w:rPr>
          <w:b/>
          <w:lang w:val="x-none"/>
        </w:rPr>
        <w:t>Proposal #</w:t>
      </w:r>
      <w:r>
        <w:rPr>
          <w:rFonts w:hint="eastAsia"/>
          <w:b/>
          <w:lang w:val="x-none"/>
        </w:rPr>
        <w:t>2</w:t>
      </w:r>
      <w:r w:rsidRPr="00927148">
        <w:rPr>
          <w:b/>
          <w:lang w:val="x-none"/>
        </w:rPr>
        <w:t xml:space="preserve">: For in-band and standalone mode, the </w:t>
      </w:r>
      <w:r>
        <w:rPr>
          <w:rFonts w:hint="eastAsia"/>
          <w:b/>
          <w:lang w:val="x-none"/>
        </w:rPr>
        <w:t>frequency position of</w:t>
      </w:r>
      <w:r w:rsidRPr="00927148">
        <w:rPr>
          <w:b/>
          <w:lang w:val="x-none"/>
        </w:rPr>
        <w:t xml:space="preserve"> SIB1-NB transmission </w:t>
      </w:r>
      <w:r>
        <w:rPr>
          <w:rFonts w:hint="eastAsia"/>
          <w:b/>
          <w:lang w:val="x-none"/>
        </w:rPr>
        <w:t xml:space="preserve">on non-anchor carrier </w:t>
      </w:r>
      <w:r w:rsidRPr="00927148">
        <w:rPr>
          <w:b/>
          <w:lang w:val="x-none"/>
        </w:rPr>
        <w:t>is pre-defined</w:t>
      </w:r>
      <w:r>
        <w:rPr>
          <w:rFonts w:hint="eastAsia"/>
          <w:b/>
          <w:lang w:val="x-none"/>
        </w:rPr>
        <w:t xml:space="preserve"> (i.e., 0 bit )</w:t>
      </w:r>
      <w:r w:rsidRPr="00927148">
        <w:rPr>
          <w:b/>
          <w:lang w:val="x-none"/>
        </w:rPr>
        <w:t>.</w:t>
      </w:r>
      <w:r>
        <w:rPr>
          <w:rFonts w:hint="eastAsia"/>
          <w:b/>
          <w:lang w:val="x-none"/>
        </w:rPr>
        <w:t xml:space="preserve"> </w:t>
      </w:r>
      <w:r w:rsidRPr="00927148">
        <w:rPr>
          <w:b/>
          <w:lang w:val="x-none"/>
        </w:rPr>
        <w:t xml:space="preserve">The offset </w:t>
      </w:r>
      <w:r>
        <w:rPr>
          <w:rFonts w:hint="eastAsia"/>
          <w:b/>
          <w:lang w:val="x-none"/>
        </w:rPr>
        <w:t xml:space="preserve">between </w:t>
      </w:r>
      <w:r w:rsidRPr="00927148">
        <w:rPr>
          <w:b/>
          <w:lang w:val="x-none"/>
        </w:rPr>
        <w:t>center frequenc</w:t>
      </w:r>
      <w:r>
        <w:rPr>
          <w:rFonts w:hint="eastAsia"/>
          <w:b/>
          <w:lang w:val="x-none"/>
        </w:rPr>
        <w:t>ies</w:t>
      </w:r>
      <w:r w:rsidRPr="00927148">
        <w:rPr>
          <w:b/>
          <w:lang w:val="x-none"/>
        </w:rPr>
        <w:t xml:space="preserve"> of anchor carrier </w:t>
      </w:r>
      <w:r>
        <w:rPr>
          <w:rFonts w:hint="eastAsia"/>
          <w:b/>
          <w:lang w:val="x-none"/>
        </w:rPr>
        <w:t xml:space="preserve">and </w:t>
      </w:r>
      <w:r w:rsidRPr="00927148">
        <w:rPr>
          <w:b/>
          <w:lang w:val="x-none"/>
        </w:rPr>
        <w:t xml:space="preserve">adjacent carrier is either </w:t>
      </w:r>
      <m:oMath>
        <m:r>
          <m:rPr>
            <m:sty m:val="b"/>
          </m:rPr>
          <w:rPr>
            <w:rFonts w:ascii="Cambria Math" w:hAnsi="Cambria Math" w:hint="eastAsia"/>
            <w:lang w:val="x-none"/>
          </w:rPr>
          <m:t>±</m:t>
        </m:r>
      </m:oMath>
      <w:r w:rsidRPr="00927148">
        <w:rPr>
          <w:b/>
          <w:lang w:val="x-none"/>
        </w:rPr>
        <w:t xml:space="preserve">180kHz or </w:t>
      </w:r>
      <m:oMath>
        <m:r>
          <m:rPr>
            <m:sty m:val="b"/>
          </m:rPr>
          <w:rPr>
            <w:rFonts w:ascii="Cambria Math" w:hAnsi="Cambria Math" w:hint="eastAsia"/>
            <w:lang w:val="x-none"/>
          </w:rPr>
          <m:t>±</m:t>
        </m:r>
      </m:oMath>
      <w:r w:rsidRPr="00927148">
        <w:rPr>
          <w:b/>
          <w:lang w:val="x-none"/>
        </w:rPr>
        <w:t>200kHz for in-band operation and standalone operation, respectively.</w:t>
      </w:r>
    </w:p>
    <w:p w:rsidR="00974526" w:rsidRPr="00927148" w:rsidRDefault="00974526" w:rsidP="00974526">
      <w:pPr>
        <w:spacing w:line="276" w:lineRule="auto"/>
        <w:rPr>
          <w:b/>
          <w:lang w:val="x-none"/>
        </w:rPr>
      </w:pPr>
      <w:r>
        <w:rPr>
          <w:rFonts w:hint="eastAsia"/>
          <w:b/>
          <w:lang w:val="x-none"/>
        </w:rPr>
        <w:t>Proposal #3: Send an LS to RAN4 to ask the offset of adjacent carriers for standalone operation in TDD.</w:t>
      </w:r>
    </w:p>
    <w:p w:rsidR="0068623D" w:rsidRDefault="0068623D" w:rsidP="0068623D">
      <w:pPr>
        <w:spacing w:before="180" w:line="276" w:lineRule="auto"/>
        <w:jc w:val="both"/>
        <w:rPr>
          <w:b/>
          <w:lang w:val="x-none"/>
        </w:rPr>
      </w:pPr>
      <w:r>
        <w:rPr>
          <w:rFonts w:hint="eastAsia"/>
          <w:b/>
          <w:lang w:val="x-none"/>
        </w:rPr>
        <w:t>Proposal #4</w:t>
      </w:r>
      <w:r w:rsidRPr="00B04DEE">
        <w:rPr>
          <w:rFonts w:hint="eastAsia"/>
          <w:b/>
          <w:lang w:val="x-none"/>
        </w:rPr>
        <w:t>:</w:t>
      </w:r>
      <w:r>
        <w:rPr>
          <w:rFonts w:hint="eastAsia"/>
          <w:b/>
          <w:lang w:val="x-none"/>
        </w:rPr>
        <w:t xml:space="preserve"> For guard-band operation mode, the carrier for the SIB1-NB transmission is indication by</w:t>
      </w:r>
    </w:p>
    <w:p w:rsidR="0068623D" w:rsidRDefault="0068623D" w:rsidP="0068623D">
      <w:pPr>
        <w:pStyle w:val="ListParagraph"/>
        <w:numPr>
          <w:ilvl w:val="0"/>
          <w:numId w:val="40"/>
        </w:numPr>
        <w:spacing w:before="180" w:line="276" w:lineRule="auto"/>
        <w:ind w:firstLineChars="0"/>
        <w:jc w:val="both"/>
        <w:rPr>
          <w:b/>
        </w:rPr>
      </w:pPr>
      <w:r>
        <w:rPr>
          <w:rFonts w:hint="eastAsia"/>
          <w:b/>
          <w:lang w:eastAsia="zh-CN"/>
        </w:rPr>
        <w:t xml:space="preserve">2 bits in MIB-NB for the carrier of SIB1-NB on {anchor carrier, </w:t>
      </w:r>
      <w:r w:rsidRPr="0092339C">
        <w:rPr>
          <w:rFonts w:hint="eastAsia"/>
          <w:b/>
          <w:lang w:val="en-GB"/>
        </w:rPr>
        <w:t>left</w:t>
      </w:r>
      <w:r>
        <w:rPr>
          <w:rFonts w:hint="eastAsia"/>
          <w:b/>
          <w:lang w:val="en-GB" w:eastAsia="zh-CN"/>
        </w:rPr>
        <w:t xml:space="preserve"> adjacent carrier</w:t>
      </w:r>
      <w:r>
        <w:rPr>
          <w:rFonts w:hint="eastAsia"/>
          <w:b/>
          <w:lang w:val="en-GB"/>
        </w:rPr>
        <w:t xml:space="preserve"> </w:t>
      </w:r>
      <w:r>
        <w:rPr>
          <w:rFonts w:hint="eastAsia"/>
          <w:b/>
          <w:lang w:val="en-GB" w:eastAsia="zh-CN"/>
        </w:rPr>
        <w:t>to</w:t>
      </w:r>
      <w:r w:rsidRPr="0092339C">
        <w:rPr>
          <w:rFonts w:hint="eastAsia"/>
          <w:b/>
          <w:lang w:val="en-GB"/>
        </w:rPr>
        <w:t xml:space="preserve"> </w:t>
      </w:r>
      <w:r>
        <w:rPr>
          <w:rFonts w:hint="eastAsia"/>
          <w:b/>
          <w:lang w:val="en-GB"/>
        </w:rPr>
        <w:t>anchor carrier</w:t>
      </w:r>
      <w:r w:rsidRPr="0092339C">
        <w:rPr>
          <w:rFonts w:hint="eastAsia"/>
          <w:b/>
          <w:lang w:eastAsia="zh-CN"/>
        </w:rPr>
        <w:t xml:space="preserve">, </w:t>
      </w:r>
      <w:r>
        <w:rPr>
          <w:rFonts w:hint="eastAsia"/>
          <w:b/>
          <w:lang w:val="en-GB" w:eastAsia="zh-CN"/>
        </w:rPr>
        <w:t>right adjacent carrier</w:t>
      </w:r>
      <w:r>
        <w:rPr>
          <w:rFonts w:hint="eastAsia"/>
          <w:b/>
          <w:lang w:val="en-GB"/>
        </w:rPr>
        <w:t xml:space="preserve"> </w:t>
      </w:r>
      <w:r>
        <w:rPr>
          <w:rFonts w:hint="eastAsia"/>
          <w:b/>
          <w:lang w:val="en-GB" w:eastAsia="zh-CN"/>
        </w:rPr>
        <w:t>to</w:t>
      </w:r>
      <w:r w:rsidRPr="0092339C">
        <w:rPr>
          <w:rFonts w:hint="eastAsia"/>
          <w:b/>
          <w:lang w:val="en-GB"/>
        </w:rPr>
        <w:t xml:space="preserve"> </w:t>
      </w:r>
      <w:r>
        <w:rPr>
          <w:rFonts w:hint="eastAsia"/>
          <w:b/>
          <w:lang w:val="en-GB"/>
        </w:rPr>
        <w:t>anchor carrier</w:t>
      </w:r>
      <w:r>
        <w:rPr>
          <w:rFonts w:hint="eastAsia"/>
          <w:b/>
          <w:lang w:eastAsia="zh-CN"/>
        </w:rPr>
        <w:t>};</w:t>
      </w:r>
    </w:p>
    <w:p w:rsidR="0068623D" w:rsidRDefault="0068623D" w:rsidP="0068623D">
      <w:pPr>
        <w:pStyle w:val="ListParagraph"/>
        <w:numPr>
          <w:ilvl w:val="0"/>
          <w:numId w:val="40"/>
        </w:numPr>
        <w:spacing w:before="180" w:line="276" w:lineRule="auto"/>
        <w:ind w:firstLineChars="0"/>
        <w:jc w:val="both"/>
        <w:rPr>
          <w:b/>
          <w:lang w:eastAsia="zh-CN"/>
        </w:rPr>
      </w:pPr>
      <w:r>
        <w:rPr>
          <w:rFonts w:hint="eastAsia"/>
          <w:b/>
          <w:lang w:eastAsia="zh-CN"/>
        </w:rPr>
        <w:t xml:space="preserve">1 bit in MIB-NB for a </w:t>
      </w:r>
      <w:r w:rsidRPr="00BB55AA">
        <w:rPr>
          <w:rFonts w:hint="eastAsia"/>
          <w:b/>
          <w:lang w:eastAsia="zh-CN"/>
        </w:rPr>
        <w:t xml:space="preserve">frequency offset </w:t>
      </w:r>
      <w:r>
        <w:rPr>
          <w:rFonts w:hint="eastAsia"/>
          <w:b/>
          <w:lang w:eastAsia="zh-CN"/>
        </w:rPr>
        <w:t>of 0kHz or 45kHz on the configured adjacent carrier;</w:t>
      </w:r>
    </w:p>
    <w:p w:rsidR="0068623D" w:rsidRPr="00CD2586" w:rsidRDefault="0068623D" w:rsidP="0068623D">
      <w:pPr>
        <w:pStyle w:val="ListParagraph"/>
        <w:numPr>
          <w:ilvl w:val="0"/>
          <w:numId w:val="40"/>
        </w:numPr>
        <w:spacing w:before="180" w:line="276" w:lineRule="auto"/>
        <w:ind w:firstLineChars="0"/>
        <w:jc w:val="both"/>
        <w:rPr>
          <w:b/>
          <w:lang w:eastAsia="zh-CN"/>
        </w:rPr>
      </w:pPr>
      <w:r>
        <w:rPr>
          <w:rFonts w:hint="eastAsia"/>
          <w:b/>
          <w:lang w:eastAsia="zh-CN"/>
        </w:rPr>
        <w:t>1 bit in MIB-NB for the operation mode on non-anchor carrier, in-band or not in-band.</w:t>
      </w:r>
    </w:p>
    <w:p w:rsidR="004444E9" w:rsidRPr="004444E9" w:rsidRDefault="004444E9" w:rsidP="006E7448">
      <w:pPr>
        <w:pStyle w:val="Heading1"/>
        <w:numPr>
          <w:ilvl w:val="0"/>
          <w:numId w:val="0"/>
        </w:numPr>
        <w:spacing w:line="276" w:lineRule="auto"/>
        <w:ind w:left="432" w:hanging="432"/>
        <w:rPr>
          <w:rFonts w:eastAsia="宋体"/>
          <w:lang w:eastAsia="zh-CN"/>
        </w:rPr>
      </w:pPr>
      <w:r>
        <w:rPr>
          <w:rFonts w:eastAsia="宋体" w:hint="eastAsia"/>
          <w:lang w:eastAsia="zh-CN"/>
        </w:rPr>
        <w:t>Reference</w:t>
      </w:r>
    </w:p>
    <w:p w:rsidR="007B0F9A" w:rsidRDefault="007B0F9A" w:rsidP="006E7448">
      <w:pPr>
        <w:spacing w:line="276" w:lineRule="auto"/>
        <w:rPr>
          <w:lang w:val="x-none"/>
        </w:rPr>
      </w:pPr>
      <w:r w:rsidRPr="001850BE">
        <w:rPr>
          <w:rFonts w:hint="eastAsia"/>
          <w:color w:val="000000"/>
          <w:kern w:val="24"/>
        </w:rPr>
        <w:t>[1]</w:t>
      </w:r>
      <w:r w:rsidR="00466475">
        <w:rPr>
          <w:rFonts w:hint="eastAsia"/>
          <w:color w:val="000000"/>
          <w:kern w:val="24"/>
        </w:rPr>
        <w:t xml:space="preserve"> </w:t>
      </w:r>
      <w:r w:rsidRPr="001A5396">
        <w:rPr>
          <w:color w:val="000000"/>
          <w:kern w:val="24"/>
        </w:rPr>
        <w:t>”</w:t>
      </w:r>
      <w:r w:rsidR="00E73EED">
        <w:rPr>
          <w:rFonts w:hint="eastAsia"/>
          <w:color w:val="000000"/>
          <w:kern w:val="24"/>
        </w:rPr>
        <w:t>RAN1 Chairman</w:t>
      </w:r>
      <w:r w:rsidR="00E73EED">
        <w:rPr>
          <w:color w:val="000000"/>
          <w:kern w:val="24"/>
        </w:rPr>
        <w:t>’</w:t>
      </w:r>
      <w:r w:rsidR="00E73EED">
        <w:rPr>
          <w:rFonts w:hint="eastAsia"/>
          <w:color w:val="000000"/>
          <w:kern w:val="24"/>
        </w:rPr>
        <w:t>s Notes</w:t>
      </w:r>
      <w:r w:rsidRPr="001A5396">
        <w:rPr>
          <w:rFonts w:hint="eastAsia"/>
          <w:color w:val="000000"/>
          <w:kern w:val="24"/>
        </w:rPr>
        <w:t>,</w:t>
      </w:r>
      <w:r w:rsidRPr="001A5396">
        <w:rPr>
          <w:color w:val="000000"/>
          <w:kern w:val="24"/>
        </w:rPr>
        <w:t>”</w:t>
      </w:r>
      <w:r w:rsidRPr="001A5396">
        <w:rPr>
          <w:rFonts w:hint="eastAsia"/>
          <w:color w:val="000000"/>
          <w:kern w:val="24"/>
        </w:rPr>
        <w:t xml:space="preserve"> </w:t>
      </w:r>
      <w:r w:rsidRPr="001A5396">
        <w:rPr>
          <w:color w:val="000000"/>
          <w:kern w:val="24"/>
        </w:rPr>
        <w:t>3GPP TSG RAN</w:t>
      </w:r>
      <w:r w:rsidR="00E73EED">
        <w:rPr>
          <w:rFonts w:hint="eastAsia"/>
          <w:color w:val="000000"/>
          <w:kern w:val="24"/>
        </w:rPr>
        <w:t xml:space="preserve"> WG1</w:t>
      </w:r>
      <w:r w:rsidRPr="001A5396">
        <w:rPr>
          <w:color w:val="000000"/>
          <w:kern w:val="24"/>
        </w:rPr>
        <w:t xml:space="preserve"> Meeting #</w:t>
      </w:r>
      <w:r w:rsidR="00E73EED">
        <w:rPr>
          <w:rFonts w:hint="eastAsia"/>
          <w:color w:val="000000"/>
          <w:kern w:val="24"/>
        </w:rPr>
        <w:t>9</w:t>
      </w:r>
      <w:r w:rsidR="00BD2E65">
        <w:rPr>
          <w:rFonts w:hint="eastAsia"/>
          <w:color w:val="000000"/>
          <w:kern w:val="24"/>
        </w:rPr>
        <w:t>2</w:t>
      </w:r>
      <w:bookmarkStart w:id="6" w:name="_GoBack"/>
      <w:bookmarkEnd w:id="6"/>
      <w:r>
        <w:rPr>
          <w:rFonts w:hint="eastAsia"/>
          <w:lang w:val="x-none"/>
        </w:rPr>
        <w:t xml:space="preserve"> </w:t>
      </w:r>
    </w:p>
    <w:p w:rsidR="00E502DD" w:rsidRDefault="00973CCD" w:rsidP="006E7448">
      <w:pPr>
        <w:spacing w:line="276" w:lineRule="auto"/>
        <w:rPr>
          <w:color w:val="000000"/>
          <w:kern w:val="24"/>
        </w:rPr>
      </w:pPr>
      <w:r w:rsidRPr="00E502DD">
        <w:rPr>
          <w:rFonts w:hint="eastAsia"/>
          <w:color w:val="000000"/>
          <w:kern w:val="24"/>
        </w:rPr>
        <w:t xml:space="preserve">[2] </w:t>
      </w:r>
      <w:r w:rsidR="00605ABD">
        <w:rPr>
          <w:color w:val="000000"/>
          <w:kern w:val="24"/>
        </w:rPr>
        <w:t>3GPP TS 36.10</w:t>
      </w:r>
      <w:r w:rsidR="00605ABD">
        <w:rPr>
          <w:rFonts w:hint="eastAsia"/>
          <w:color w:val="000000"/>
          <w:kern w:val="24"/>
        </w:rPr>
        <w:t>4</w:t>
      </w:r>
      <w:r w:rsidR="00E502DD">
        <w:rPr>
          <w:rFonts w:hint="eastAsia"/>
          <w:color w:val="000000"/>
          <w:kern w:val="24"/>
        </w:rPr>
        <w:t>,</w:t>
      </w:r>
      <w:r w:rsidR="00E502DD" w:rsidRPr="00E502DD">
        <w:rPr>
          <w:color w:val="000000"/>
          <w:kern w:val="24"/>
        </w:rPr>
        <w:t xml:space="preserve"> V14.4.</w:t>
      </w:r>
      <w:r w:rsidR="00E502DD" w:rsidRPr="00E502DD">
        <w:rPr>
          <w:rFonts w:hint="eastAsia"/>
          <w:color w:val="000000"/>
          <w:kern w:val="24"/>
        </w:rPr>
        <w:t>0</w:t>
      </w:r>
      <w:r w:rsidR="00E502DD">
        <w:rPr>
          <w:rFonts w:hint="eastAsia"/>
          <w:color w:val="000000"/>
          <w:kern w:val="24"/>
        </w:rPr>
        <w:t>,</w:t>
      </w:r>
      <w:r w:rsidR="00E502DD" w:rsidRPr="00E502DD">
        <w:rPr>
          <w:color w:val="000000"/>
          <w:kern w:val="24"/>
        </w:rPr>
        <w:t xml:space="preserve"> </w:t>
      </w:r>
      <w:r w:rsidR="00E502DD">
        <w:rPr>
          <w:rFonts w:hint="eastAsia"/>
          <w:color w:val="000000"/>
          <w:kern w:val="24"/>
        </w:rPr>
        <w:t xml:space="preserve">June </w:t>
      </w:r>
      <w:r w:rsidR="00E502DD" w:rsidRPr="00E502DD">
        <w:rPr>
          <w:color w:val="000000"/>
          <w:kern w:val="24"/>
        </w:rPr>
        <w:t>2017</w:t>
      </w:r>
      <w:r w:rsidR="00E502DD">
        <w:rPr>
          <w:rFonts w:hint="eastAsia"/>
          <w:color w:val="000000"/>
          <w:kern w:val="24"/>
        </w:rPr>
        <w:t>.</w:t>
      </w:r>
    </w:p>
    <w:p w:rsidR="009C4B29" w:rsidRPr="00E502DD" w:rsidRDefault="009C4B29" w:rsidP="006E7448">
      <w:pPr>
        <w:spacing w:line="276" w:lineRule="auto"/>
        <w:rPr>
          <w:color w:val="000000"/>
          <w:kern w:val="24"/>
        </w:rPr>
      </w:pPr>
    </w:p>
    <w:p w:rsidR="00D23FB2" w:rsidRPr="00735A7D" w:rsidRDefault="00D23FB2" w:rsidP="006E7448">
      <w:pPr>
        <w:spacing w:line="276" w:lineRule="auto"/>
        <w:rPr>
          <w:b/>
        </w:rPr>
      </w:pPr>
    </w:p>
    <w:sectPr w:rsidR="00D23FB2" w:rsidRPr="00735A7D"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5BB4" w:rsidRPr="00C47AD2" w:rsidRDefault="00BF5BB4" w:rsidP="00736F7B">
      <w:pPr>
        <w:rPr>
          <w:rFonts w:ascii="Arial" w:hAnsi="Arial"/>
          <w:sz w:val="12"/>
        </w:rPr>
      </w:pPr>
      <w:r>
        <w:separator/>
      </w:r>
    </w:p>
  </w:endnote>
  <w:endnote w:type="continuationSeparator" w:id="0">
    <w:p w:rsidR="00BF5BB4" w:rsidRPr="00C47AD2" w:rsidRDefault="00BF5BB4"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altName w:val="Arial"/>
    <w:panose1 w:val="020B0604020202020204"/>
    <w:charset w:val="00"/>
    <w:family w:val="roman"/>
    <w:notTrueType/>
    <w:pitch w:val="variable"/>
    <w:sig w:usb0="00000003" w:usb1="00000000" w:usb2="00000000" w:usb3="00000000" w:csb0="00000001" w:csb1="00000000"/>
  </w:font>
  <w:font w:name="Dotum">
    <w:altName w:val="Malgun Gothic"/>
    <w:panose1 w:val="020B0600000101010101"/>
    <w:charset w:val="81"/>
    <w:family w:val="modern"/>
    <w:notTrueType/>
    <w:pitch w:val="fixed"/>
    <w:sig w:usb0="00000000"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B09A9" w:rsidRDefault="00EB09A9"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09A9" w:rsidRDefault="00EB09A9">
    <w:pPr>
      <w:pStyle w:val="Footer"/>
    </w:pPr>
    <w:r>
      <w:fldChar w:fldCharType="begin"/>
    </w:r>
    <w:r>
      <w:instrText xml:space="preserve"> PAGE   \* MERGEFORMAT </w:instrText>
    </w:r>
    <w:r>
      <w:fldChar w:fldCharType="separate"/>
    </w:r>
    <w:r w:rsidR="00BD2E65">
      <w:t>4</w:t>
    </w:r>
    <w:r>
      <w:fldChar w:fldCharType="end"/>
    </w:r>
  </w:p>
  <w:p w:rsidR="00EB09A9" w:rsidRDefault="00EB09A9"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5BB4" w:rsidRPr="00C47AD2" w:rsidRDefault="00BF5BB4" w:rsidP="00736F7B">
      <w:pPr>
        <w:rPr>
          <w:rFonts w:ascii="Arial" w:hAnsi="Arial"/>
          <w:sz w:val="12"/>
        </w:rPr>
      </w:pPr>
      <w:r>
        <w:separator/>
      </w:r>
    </w:p>
  </w:footnote>
  <w:footnote w:type="continuationSeparator" w:id="0">
    <w:p w:rsidR="00BF5BB4" w:rsidRPr="00C47AD2" w:rsidRDefault="00BF5BB4"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6B46332"/>
    <w:multiLevelType w:val="hybridMultilevel"/>
    <w:tmpl w:val="9D52E586"/>
    <w:lvl w:ilvl="0" w:tplc="0368E784">
      <w:start w:val="1"/>
      <w:numFmt w:val="bullet"/>
      <w:lvlText w:val="•"/>
      <w:lvlJc w:val="left"/>
      <w:pPr>
        <w:tabs>
          <w:tab w:val="num" w:pos="720"/>
        </w:tabs>
        <w:ind w:left="720" w:hanging="360"/>
      </w:pPr>
      <w:rPr>
        <w:rFonts w:ascii="Arial" w:hAnsi="Arial" w:hint="default"/>
      </w:rPr>
    </w:lvl>
    <w:lvl w:ilvl="1" w:tplc="3440E3AC">
      <w:numFmt w:val="bullet"/>
      <w:lvlText w:val="•"/>
      <w:lvlJc w:val="left"/>
      <w:pPr>
        <w:tabs>
          <w:tab w:val="num" w:pos="1440"/>
        </w:tabs>
        <w:ind w:left="1440" w:hanging="360"/>
      </w:pPr>
      <w:rPr>
        <w:rFonts w:ascii="Arial" w:hAnsi="Arial" w:hint="default"/>
      </w:rPr>
    </w:lvl>
    <w:lvl w:ilvl="2" w:tplc="F924A780">
      <w:numFmt w:val="bullet"/>
      <w:lvlText w:val="•"/>
      <w:lvlJc w:val="left"/>
      <w:pPr>
        <w:tabs>
          <w:tab w:val="num" w:pos="2160"/>
        </w:tabs>
        <w:ind w:left="2160" w:hanging="360"/>
      </w:pPr>
      <w:rPr>
        <w:rFonts w:ascii="Arial" w:hAnsi="Arial" w:hint="default"/>
      </w:rPr>
    </w:lvl>
    <w:lvl w:ilvl="3" w:tplc="7E68F6EE">
      <w:numFmt w:val="bullet"/>
      <w:lvlText w:val="•"/>
      <w:lvlJc w:val="left"/>
      <w:pPr>
        <w:tabs>
          <w:tab w:val="num" w:pos="2880"/>
        </w:tabs>
        <w:ind w:left="2880" w:hanging="360"/>
      </w:pPr>
      <w:rPr>
        <w:rFonts w:ascii="Arial" w:hAnsi="Arial" w:hint="default"/>
      </w:rPr>
    </w:lvl>
    <w:lvl w:ilvl="4" w:tplc="8EF83BAC" w:tentative="1">
      <w:start w:val="1"/>
      <w:numFmt w:val="bullet"/>
      <w:lvlText w:val="•"/>
      <w:lvlJc w:val="left"/>
      <w:pPr>
        <w:tabs>
          <w:tab w:val="num" w:pos="3600"/>
        </w:tabs>
        <w:ind w:left="3600" w:hanging="360"/>
      </w:pPr>
      <w:rPr>
        <w:rFonts w:ascii="Arial" w:hAnsi="Arial" w:hint="default"/>
      </w:rPr>
    </w:lvl>
    <w:lvl w:ilvl="5" w:tplc="86ECB2B8" w:tentative="1">
      <w:start w:val="1"/>
      <w:numFmt w:val="bullet"/>
      <w:lvlText w:val="•"/>
      <w:lvlJc w:val="left"/>
      <w:pPr>
        <w:tabs>
          <w:tab w:val="num" w:pos="4320"/>
        </w:tabs>
        <w:ind w:left="4320" w:hanging="360"/>
      </w:pPr>
      <w:rPr>
        <w:rFonts w:ascii="Arial" w:hAnsi="Arial" w:hint="default"/>
      </w:rPr>
    </w:lvl>
    <w:lvl w:ilvl="6" w:tplc="CE4CC80A" w:tentative="1">
      <w:start w:val="1"/>
      <w:numFmt w:val="bullet"/>
      <w:lvlText w:val="•"/>
      <w:lvlJc w:val="left"/>
      <w:pPr>
        <w:tabs>
          <w:tab w:val="num" w:pos="5040"/>
        </w:tabs>
        <w:ind w:left="5040" w:hanging="360"/>
      </w:pPr>
      <w:rPr>
        <w:rFonts w:ascii="Arial" w:hAnsi="Arial" w:hint="default"/>
      </w:rPr>
    </w:lvl>
    <w:lvl w:ilvl="7" w:tplc="DF30F846" w:tentative="1">
      <w:start w:val="1"/>
      <w:numFmt w:val="bullet"/>
      <w:lvlText w:val="•"/>
      <w:lvlJc w:val="left"/>
      <w:pPr>
        <w:tabs>
          <w:tab w:val="num" w:pos="5760"/>
        </w:tabs>
        <w:ind w:left="5760" w:hanging="360"/>
      </w:pPr>
      <w:rPr>
        <w:rFonts w:ascii="Arial" w:hAnsi="Arial" w:hint="default"/>
      </w:rPr>
    </w:lvl>
    <w:lvl w:ilvl="8" w:tplc="42FAED6C" w:tentative="1">
      <w:start w:val="1"/>
      <w:numFmt w:val="bullet"/>
      <w:lvlText w:val="•"/>
      <w:lvlJc w:val="left"/>
      <w:pPr>
        <w:tabs>
          <w:tab w:val="num" w:pos="6480"/>
        </w:tabs>
        <w:ind w:left="6480" w:hanging="360"/>
      </w:pPr>
      <w:rPr>
        <w:rFonts w:ascii="Arial" w:hAnsi="Arial" w:hint="default"/>
      </w:rPr>
    </w:lvl>
  </w:abstractNum>
  <w:abstractNum w:abstractNumId="2">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tentative="1">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FBD0300"/>
    <w:multiLevelType w:val="hybridMultilevel"/>
    <w:tmpl w:val="B298289A"/>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83C6901"/>
    <w:multiLevelType w:val="multilevel"/>
    <w:tmpl w:val="3294B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BA1210A"/>
    <w:multiLevelType w:val="hybridMultilevel"/>
    <w:tmpl w:val="89841796"/>
    <w:lvl w:ilvl="0" w:tplc="24A08018">
      <w:start w:val="1"/>
      <w:numFmt w:val="bullet"/>
      <w:lvlText w:val="•"/>
      <w:lvlJc w:val="left"/>
      <w:pPr>
        <w:tabs>
          <w:tab w:val="num" w:pos="360"/>
        </w:tabs>
        <w:ind w:left="360" w:hanging="360"/>
      </w:pPr>
      <w:rPr>
        <w:rFonts w:ascii="Arial" w:hAnsi="Arial" w:hint="default"/>
      </w:rPr>
    </w:lvl>
    <w:lvl w:ilvl="1" w:tplc="8C5AC2B2">
      <w:start w:val="1"/>
      <w:numFmt w:val="bullet"/>
      <w:lvlText w:val="•"/>
      <w:lvlJc w:val="left"/>
      <w:pPr>
        <w:tabs>
          <w:tab w:val="num" w:pos="1080"/>
        </w:tabs>
        <w:ind w:left="1080" w:hanging="360"/>
      </w:pPr>
      <w:rPr>
        <w:rFonts w:ascii="Arial" w:hAnsi="Arial" w:hint="default"/>
      </w:rPr>
    </w:lvl>
    <w:lvl w:ilvl="2" w:tplc="A05EAA04">
      <w:numFmt w:val="bullet"/>
      <w:lvlText w:val="•"/>
      <w:lvlJc w:val="left"/>
      <w:pPr>
        <w:tabs>
          <w:tab w:val="num" w:pos="1800"/>
        </w:tabs>
        <w:ind w:left="1800" w:hanging="360"/>
      </w:pPr>
      <w:rPr>
        <w:rFonts w:ascii="Arial" w:hAnsi="Arial" w:hint="default"/>
      </w:rPr>
    </w:lvl>
    <w:lvl w:ilvl="3" w:tplc="F61C56A2">
      <w:start w:val="1"/>
      <w:numFmt w:val="bullet"/>
      <w:lvlText w:val="•"/>
      <w:lvlJc w:val="left"/>
      <w:pPr>
        <w:tabs>
          <w:tab w:val="num" w:pos="2520"/>
        </w:tabs>
        <w:ind w:left="2520" w:hanging="360"/>
      </w:pPr>
      <w:rPr>
        <w:rFonts w:ascii="Arial" w:hAnsi="Arial" w:hint="default"/>
      </w:rPr>
    </w:lvl>
    <w:lvl w:ilvl="4" w:tplc="04322A1C" w:tentative="1">
      <w:start w:val="1"/>
      <w:numFmt w:val="bullet"/>
      <w:lvlText w:val="•"/>
      <w:lvlJc w:val="left"/>
      <w:pPr>
        <w:tabs>
          <w:tab w:val="num" w:pos="3240"/>
        </w:tabs>
        <w:ind w:left="3240" w:hanging="360"/>
      </w:pPr>
      <w:rPr>
        <w:rFonts w:ascii="Arial" w:hAnsi="Arial" w:hint="default"/>
      </w:rPr>
    </w:lvl>
    <w:lvl w:ilvl="5" w:tplc="ECA41834" w:tentative="1">
      <w:start w:val="1"/>
      <w:numFmt w:val="bullet"/>
      <w:lvlText w:val="•"/>
      <w:lvlJc w:val="left"/>
      <w:pPr>
        <w:tabs>
          <w:tab w:val="num" w:pos="3960"/>
        </w:tabs>
        <w:ind w:left="3960" w:hanging="360"/>
      </w:pPr>
      <w:rPr>
        <w:rFonts w:ascii="Arial" w:hAnsi="Arial" w:hint="default"/>
      </w:rPr>
    </w:lvl>
    <w:lvl w:ilvl="6" w:tplc="D206D9F4" w:tentative="1">
      <w:start w:val="1"/>
      <w:numFmt w:val="bullet"/>
      <w:lvlText w:val="•"/>
      <w:lvlJc w:val="left"/>
      <w:pPr>
        <w:tabs>
          <w:tab w:val="num" w:pos="4680"/>
        </w:tabs>
        <w:ind w:left="4680" w:hanging="360"/>
      </w:pPr>
      <w:rPr>
        <w:rFonts w:ascii="Arial" w:hAnsi="Arial" w:hint="default"/>
      </w:rPr>
    </w:lvl>
    <w:lvl w:ilvl="7" w:tplc="E272DD3C" w:tentative="1">
      <w:start w:val="1"/>
      <w:numFmt w:val="bullet"/>
      <w:lvlText w:val="•"/>
      <w:lvlJc w:val="left"/>
      <w:pPr>
        <w:tabs>
          <w:tab w:val="num" w:pos="5400"/>
        </w:tabs>
        <w:ind w:left="5400" w:hanging="360"/>
      </w:pPr>
      <w:rPr>
        <w:rFonts w:ascii="Arial" w:hAnsi="Arial" w:hint="default"/>
      </w:rPr>
    </w:lvl>
    <w:lvl w:ilvl="8" w:tplc="E93E8754" w:tentative="1">
      <w:start w:val="1"/>
      <w:numFmt w:val="bullet"/>
      <w:lvlText w:val="•"/>
      <w:lvlJc w:val="left"/>
      <w:pPr>
        <w:tabs>
          <w:tab w:val="num" w:pos="6120"/>
        </w:tabs>
        <w:ind w:left="6120" w:hanging="360"/>
      </w:pPr>
      <w:rPr>
        <w:rFonts w:ascii="Arial" w:hAnsi="Arial" w:hint="default"/>
      </w:rPr>
    </w:lvl>
  </w:abstractNum>
  <w:abstractNum w:abstractNumId="10">
    <w:nsid w:val="23CF05CB"/>
    <w:multiLevelType w:val="multilevel"/>
    <w:tmpl w:val="DD62A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C3951"/>
    <w:multiLevelType w:val="hybridMultilevel"/>
    <w:tmpl w:val="426209A0"/>
    <w:lvl w:ilvl="0" w:tplc="7CA2DFAA">
      <w:start w:val="1"/>
      <w:numFmt w:val="bullet"/>
      <w:lvlText w:val="•"/>
      <w:lvlJc w:val="left"/>
      <w:pPr>
        <w:tabs>
          <w:tab w:val="num" w:pos="720"/>
        </w:tabs>
        <w:ind w:left="720" w:hanging="360"/>
      </w:pPr>
      <w:rPr>
        <w:rFonts w:ascii="Arial" w:hAnsi="Arial" w:hint="default"/>
      </w:rPr>
    </w:lvl>
    <w:lvl w:ilvl="1" w:tplc="F954A7B0">
      <w:numFmt w:val="bullet"/>
      <w:lvlText w:val="•"/>
      <w:lvlJc w:val="left"/>
      <w:pPr>
        <w:tabs>
          <w:tab w:val="num" w:pos="1440"/>
        </w:tabs>
        <w:ind w:left="1440" w:hanging="360"/>
      </w:pPr>
      <w:rPr>
        <w:rFonts w:ascii="Arial" w:hAnsi="Arial" w:hint="default"/>
      </w:rPr>
    </w:lvl>
    <w:lvl w:ilvl="2" w:tplc="9498293E" w:tentative="1">
      <w:start w:val="1"/>
      <w:numFmt w:val="bullet"/>
      <w:lvlText w:val="•"/>
      <w:lvlJc w:val="left"/>
      <w:pPr>
        <w:tabs>
          <w:tab w:val="num" w:pos="2160"/>
        </w:tabs>
        <w:ind w:left="2160" w:hanging="360"/>
      </w:pPr>
      <w:rPr>
        <w:rFonts w:ascii="Arial" w:hAnsi="Arial" w:hint="default"/>
      </w:rPr>
    </w:lvl>
    <w:lvl w:ilvl="3" w:tplc="B2BA37A0" w:tentative="1">
      <w:start w:val="1"/>
      <w:numFmt w:val="bullet"/>
      <w:lvlText w:val="•"/>
      <w:lvlJc w:val="left"/>
      <w:pPr>
        <w:tabs>
          <w:tab w:val="num" w:pos="2880"/>
        </w:tabs>
        <w:ind w:left="2880" w:hanging="360"/>
      </w:pPr>
      <w:rPr>
        <w:rFonts w:ascii="Arial" w:hAnsi="Arial" w:hint="default"/>
      </w:rPr>
    </w:lvl>
    <w:lvl w:ilvl="4" w:tplc="7D0CDBDA" w:tentative="1">
      <w:start w:val="1"/>
      <w:numFmt w:val="bullet"/>
      <w:lvlText w:val="•"/>
      <w:lvlJc w:val="left"/>
      <w:pPr>
        <w:tabs>
          <w:tab w:val="num" w:pos="3600"/>
        </w:tabs>
        <w:ind w:left="3600" w:hanging="360"/>
      </w:pPr>
      <w:rPr>
        <w:rFonts w:ascii="Arial" w:hAnsi="Arial" w:hint="default"/>
      </w:rPr>
    </w:lvl>
    <w:lvl w:ilvl="5" w:tplc="E2429466" w:tentative="1">
      <w:start w:val="1"/>
      <w:numFmt w:val="bullet"/>
      <w:lvlText w:val="•"/>
      <w:lvlJc w:val="left"/>
      <w:pPr>
        <w:tabs>
          <w:tab w:val="num" w:pos="4320"/>
        </w:tabs>
        <w:ind w:left="4320" w:hanging="360"/>
      </w:pPr>
      <w:rPr>
        <w:rFonts w:ascii="Arial" w:hAnsi="Arial" w:hint="default"/>
      </w:rPr>
    </w:lvl>
    <w:lvl w:ilvl="6" w:tplc="849025A2" w:tentative="1">
      <w:start w:val="1"/>
      <w:numFmt w:val="bullet"/>
      <w:lvlText w:val="•"/>
      <w:lvlJc w:val="left"/>
      <w:pPr>
        <w:tabs>
          <w:tab w:val="num" w:pos="5040"/>
        </w:tabs>
        <w:ind w:left="5040" w:hanging="360"/>
      </w:pPr>
      <w:rPr>
        <w:rFonts w:ascii="Arial" w:hAnsi="Arial" w:hint="default"/>
      </w:rPr>
    </w:lvl>
    <w:lvl w:ilvl="7" w:tplc="281C1CBA" w:tentative="1">
      <w:start w:val="1"/>
      <w:numFmt w:val="bullet"/>
      <w:lvlText w:val="•"/>
      <w:lvlJc w:val="left"/>
      <w:pPr>
        <w:tabs>
          <w:tab w:val="num" w:pos="5760"/>
        </w:tabs>
        <w:ind w:left="5760" w:hanging="360"/>
      </w:pPr>
      <w:rPr>
        <w:rFonts w:ascii="Arial" w:hAnsi="Arial" w:hint="default"/>
      </w:rPr>
    </w:lvl>
    <w:lvl w:ilvl="8" w:tplc="6C265362" w:tentative="1">
      <w:start w:val="1"/>
      <w:numFmt w:val="bullet"/>
      <w:lvlText w:val="•"/>
      <w:lvlJc w:val="left"/>
      <w:pPr>
        <w:tabs>
          <w:tab w:val="num" w:pos="6480"/>
        </w:tabs>
        <w:ind w:left="6480" w:hanging="360"/>
      </w:pPr>
      <w:rPr>
        <w:rFonts w:ascii="Arial" w:hAnsi="Arial" w:hint="default"/>
      </w:rPr>
    </w:lvl>
  </w:abstractNum>
  <w:abstractNum w:abstractNumId="14">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33E7C5B"/>
    <w:multiLevelType w:val="multilevel"/>
    <w:tmpl w:val="037892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8">
    <w:nsid w:val="3C8F0A60"/>
    <w:multiLevelType w:val="hybridMultilevel"/>
    <w:tmpl w:val="46CC6C6A"/>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18B3C42"/>
    <w:multiLevelType w:val="hybridMultilevel"/>
    <w:tmpl w:val="BFD61D3C"/>
    <w:lvl w:ilvl="0" w:tplc="F008FDD0">
      <w:start w:val="1"/>
      <w:numFmt w:val="bullet"/>
      <w:lvlText w:val="•"/>
      <w:lvlJc w:val="left"/>
      <w:pPr>
        <w:tabs>
          <w:tab w:val="num" w:pos="720"/>
        </w:tabs>
        <w:ind w:left="720" w:hanging="360"/>
      </w:pPr>
      <w:rPr>
        <w:rFonts w:ascii="Arial" w:hAnsi="Arial" w:hint="default"/>
      </w:rPr>
    </w:lvl>
    <w:lvl w:ilvl="1" w:tplc="CD84FF64">
      <w:start w:val="1"/>
      <w:numFmt w:val="bullet"/>
      <w:lvlText w:val="•"/>
      <w:lvlJc w:val="left"/>
      <w:pPr>
        <w:tabs>
          <w:tab w:val="num" w:pos="1440"/>
        </w:tabs>
        <w:ind w:left="1440" w:hanging="360"/>
      </w:pPr>
      <w:rPr>
        <w:rFonts w:ascii="Arial" w:hAnsi="Arial" w:hint="default"/>
      </w:rPr>
    </w:lvl>
    <w:lvl w:ilvl="2" w:tplc="3D0A26AE">
      <w:numFmt w:val="bullet"/>
      <w:lvlText w:val="•"/>
      <w:lvlJc w:val="left"/>
      <w:pPr>
        <w:tabs>
          <w:tab w:val="num" w:pos="2160"/>
        </w:tabs>
        <w:ind w:left="2160" w:hanging="360"/>
      </w:pPr>
      <w:rPr>
        <w:rFonts w:ascii="Arial" w:hAnsi="Arial" w:hint="default"/>
      </w:rPr>
    </w:lvl>
    <w:lvl w:ilvl="3" w:tplc="3B6036D4" w:tentative="1">
      <w:start w:val="1"/>
      <w:numFmt w:val="bullet"/>
      <w:lvlText w:val="•"/>
      <w:lvlJc w:val="left"/>
      <w:pPr>
        <w:tabs>
          <w:tab w:val="num" w:pos="2880"/>
        </w:tabs>
        <w:ind w:left="2880" w:hanging="360"/>
      </w:pPr>
      <w:rPr>
        <w:rFonts w:ascii="Arial" w:hAnsi="Arial" w:hint="default"/>
      </w:rPr>
    </w:lvl>
    <w:lvl w:ilvl="4" w:tplc="BEAA13C8" w:tentative="1">
      <w:start w:val="1"/>
      <w:numFmt w:val="bullet"/>
      <w:lvlText w:val="•"/>
      <w:lvlJc w:val="left"/>
      <w:pPr>
        <w:tabs>
          <w:tab w:val="num" w:pos="3600"/>
        </w:tabs>
        <w:ind w:left="3600" w:hanging="360"/>
      </w:pPr>
      <w:rPr>
        <w:rFonts w:ascii="Arial" w:hAnsi="Arial" w:hint="default"/>
      </w:rPr>
    </w:lvl>
    <w:lvl w:ilvl="5" w:tplc="284AEA7A" w:tentative="1">
      <w:start w:val="1"/>
      <w:numFmt w:val="bullet"/>
      <w:lvlText w:val="•"/>
      <w:lvlJc w:val="left"/>
      <w:pPr>
        <w:tabs>
          <w:tab w:val="num" w:pos="4320"/>
        </w:tabs>
        <w:ind w:left="4320" w:hanging="360"/>
      </w:pPr>
      <w:rPr>
        <w:rFonts w:ascii="Arial" w:hAnsi="Arial" w:hint="default"/>
      </w:rPr>
    </w:lvl>
    <w:lvl w:ilvl="6" w:tplc="0256E4C6" w:tentative="1">
      <w:start w:val="1"/>
      <w:numFmt w:val="bullet"/>
      <w:lvlText w:val="•"/>
      <w:lvlJc w:val="left"/>
      <w:pPr>
        <w:tabs>
          <w:tab w:val="num" w:pos="5040"/>
        </w:tabs>
        <w:ind w:left="5040" w:hanging="360"/>
      </w:pPr>
      <w:rPr>
        <w:rFonts w:ascii="Arial" w:hAnsi="Arial" w:hint="default"/>
      </w:rPr>
    </w:lvl>
    <w:lvl w:ilvl="7" w:tplc="044073CE" w:tentative="1">
      <w:start w:val="1"/>
      <w:numFmt w:val="bullet"/>
      <w:lvlText w:val="•"/>
      <w:lvlJc w:val="left"/>
      <w:pPr>
        <w:tabs>
          <w:tab w:val="num" w:pos="5760"/>
        </w:tabs>
        <w:ind w:left="5760" w:hanging="360"/>
      </w:pPr>
      <w:rPr>
        <w:rFonts w:ascii="Arial" w:hAnsi="Arial" w:hint="default"/>
      </w:rPr>
    </w:lvl>
    <w:lvl w:ilvl="8" w:tplc="27566604"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6">
    <w:nsid w:val="545579B1"/>
    <w:multiLevelType w:val="multilevel"/>
    <w:tmpl w:val="98706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8E477B3"/>
    <w:multiLevelType w:val="multilevel"/>
    <w:tmpl w:val="C9B22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A0B2C28"/>
    <w:multiLevelType w:val="multilevel"/>
    <w:tmpl w:val="53928A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1D752CC"/>
    <w:multiLevelType w:val="hybridMultilevel"/>
    <w:tmpl w:val="023CFC3A"/>
    <w:lvl w:ilvl="0" w:tplc="24A080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64C82927"/>
    <w:multiLevelType w:val="hybridMultilevel"/>
    <w:tmpl w:val="085852A8"/>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694BA0"/>
    <w:multiLevelType w:val="multilevel"/>
    <w:tmpl w:val="04BA95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A3715BC"/>
    <w:multiLevelType w:val="multilevel"/>
    <w:tmpl w:val="ECEE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AA20F0E"/>
    <w:multiLevelType w:val="hybridMultilevel"/>
    <w:tmpl w:val="80E672FC"/>
    <w:lvl w:ilvl="0" w:tplc="9ED85EC0">
      <w:numFmt w:val="bullet"/>
      <w:lvlText w:val="-"/>
      <w:lvlJc w:val="left"/>
      <w:pPr>
        <w:ind w:left="420" w:hanging="420"/>
      </w:pPr>
      <w:rPr>
        <w:rFonts w:ascii="Times" w:eastAsia="Batang" w:hAnsi="Times" w:cs="Times"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1841E9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76C81FC3"/>
    <w:multiLevelType w:val="hybridMultilevel"/>
    <w:tmpl w:val="5394A52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450206"/>
    <w:multiLevelType w:val="multilevel"/>
    <w:tmpl w:val="B7E453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7"/>
  </w:num>
  <w:num w:numId="4">
    <w:abstractNumId w:val="16"/>
  </w:num>
  <w:num w:numId="5">
    <w:abstractNumId w:val="21"/>
  </w:num>
  <w:num w:numId="6">
    <w:abstractNumId w:val="43"/>
  </w:num>
  <w:num w:numId="7">
    <w:abstractNumId w:val="22"/>
  </w:num>
  <w:num w:numId="8">
    <w:abstractNumId w:val="20"/>
  </w:num>
  <w:num w:numId="9">
    <w:abstractNumId w:val="40"/>
  </w:num>
  <w:num w:numId="10">
    <w:abstractNumId w:val="5"/>
  </w:num>
  <w:num w:numId="11">
    <w:abstractNumId w:val="8"/>
  </w:num>
  <w:num w:numId="12">
    <w:abstractNumId w:val="41"/>
  </w:num>
  <w:num w:numId="13">
    <w:abstractNumId w:val="36"/>
  </w:num>
  <w:num w:numId="14">
    <w:abstractNumId w:val="24"/>
  </w:num>
  <w:num w:numId="15">
    <w:abstractNumId w:val="3"/>
  </w:num>
  <w:num w:numId="16">
    <w:abstractNumId w:val="31"/>
  </w:num>
  <w:num w:numId="17">
    <w:abstractNumId w:val="4"/>
  </w:num>
  <w:num w:numId="18">
    <w:abstractNumId w:val="11"/>
  </w:num>
  <w:num w:numId="19">
    <w:abstractNumId w:val="23"/>
  </w:num>
  <w:num w:numId="20">
    <w:abstractNumId w:val="12"/>
  </w:num>
  <w:num w:numId="21">
    <w:abstractNumId w:val="38"/>
  </w:num>
  <w:num w:numId="22">
    <w:abstractNumId w:val="28"/>
  </w:num>
  <w:num w:numId="23">
    <w:abstractNumId w:val="15"/>
  </w:num>
  <w:num w:numId="24">
    <w:abstractNumId w:val="26"/>
  </w:num>
  <w:num w:numId="25">
    <w:abstractNumId w:val="42"/>
  </w:num>
  <w:num w:numId="26">
    <w:abstractNumId w:val="10"/>
  </w:num>
  <w:num w:numId="27">
    <w:abstractNumId w:val="27"/>
  </w:num>
  <w:num w:numId="28">
    <w:abstractNumId w:val="33"/>
  </w:num>
  <w:num w:numId="29">
    <w:abstractNumId w:val="7"/>
  </w:num>
  <w:num w:numId="30">
    <w:abstractNumId w:val="34"/>
  </w:num>
  <w:num w:numId="31">
    <w:abstractNumId w:val="18"/>
  </w:num>
  <w:num w:numId="32">
    <w:abstractNumId w:val="9"/>
  </w:num>
  <w:num w:numId="33">
    <w:abstractNumId w:val="29"/>
  </w:num>
  <w:num w:numId="34">
    <w:abstractNumId w:val="19"/>
  </w:num>
  <w:num w:numId="35">
    <w:abstractNumId w:val="13"/>
  </w:num>
  <w:num w:numId="36">
    <w:abstractNumId w:val="1"/>
  </w:num>
  <w:num w:numId="37">
    <w:abstractNumId w:val="2"/>
  </w:num>
  <w:num w:numId="38">
    <w:abstractNumId w:val="32"/>
  </w:num>
  <w:num w:numId="39">
    <w:abstractNumId w:val="14"/>
    <w:lvlOverride w:ilvl="0">
      <w:lvl w:ilvl="0">
        <w:start w:val="1"/>
        <w:numFmt w:val="decimal"/>
        <w:suff w:val="space"/>
        <w:lvlText w:val="Proposal %1:"/>
        <w:lvlJc w:val="left"/>
        <w:pPr>
          <w:ind w:left="1037" w:hanging="103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0">
    <w:abstractNumId w:val="6"/>
  </w:num>
  <w:num w:numId="41">
    <w:abstractNumId w:val="35"/>
  </w:num>
  <w:num w:numId="42">
    <w:abstractNumId w:val="25"/>
  </w:num>
  <w:num w:numId="43">
    <w:abstractNumId w:val="30"/>
  </w:num>
  <w:num w:numId="44">
    <w:abstractNumId w:val="37"/>
  </w:num>
  <w:num w:numId="45">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0EB6"/>
    <w:rsid w:val="0000114F"/>
    <w:rsid w:val="0000124D"/>
    <w:rsid w:val="0000134F"/>
    <w:rsid w:val="000015D1"/>
    <w:rsid w:val="000019EE"/>
    <w:rsid w:val="00001A20"/>
    <w:rsid w:val="00001BD1"/>
    <w:rsid w:val="00001C8E"/>
    <w:rsid w:val="000022D6"/>
    <w:rsid w:val="000022EF"/>
    <w:rsid w:val="00002309"/>
    <w:rsid w:val="0000265A"/>
    <w:rsid w:val="000026DC"/>
    <w:rsid w:val="00002DD1"/>
    <w:rsid w:val="00002EEA"/>
    <w:rsid w:val="00002F39"/>
    <w:rsid w:val="00003017"/>
    <w:rsid w:val="0000305E"/>
    <w:rsid w:val="000030DF"/>
    <w:rsid w:val="00003150"/>
    <w:rsid w:val="000034FC"/>
    <w:rsid w:val="000035A6"/>
    <w:rsid w:val="000036B4"/>
    <w:rsid w:val="0000376D"/>
    <w:rsid w:val="00003A85"/>
    <w:rsid w:val="00003DB5"/>
    <w:rsid w:val="00003E0B"/>
    <w:rsid w:val="00004020"/>
    <w:rsid w:val="00004612"/>
    <w:rsid w:val="000046C0"/>
    <w:rsid w:val="00004809"/>
    <w:rsid w:val="0000494D"/>
    <w:rsid w:val="00004A64"/>
    <w:rsid w:val="00004B1F"/>
    <w:rsid w:val="00004B25"/>
    <w:rsid w:val="00004B90"/>
    <w:rsid w:val="00004CEA"/>
    <w:rsid w:val="00005534"/>
    <w:rsid w:val="000058D8"/>
    <w:rsid w:val="00005B43"/>
    <w:rsid w:val="00005EBB"/>
    <w:rsid w:val="000064BA"/>
    <w:rsid w:val="00006518"/>
    <w:rsid w:val="00006642"/>
    <w:rsid w:val="00006766"/>
    <w:rsid w:val="00006C3A"/>
    <w:rsid w:val="00006C92"/>
    <w:rsid w:val="00006E56"/>
    <w:rsid w:val="00006EFE"/>
    <w:rsid w:val="00007030"/>
    <w:rsid w:val="000070F0"/>
    <w:rsid w:val="00007407"/>
    <w:rsid w:val="000074AC"/>
    <w:rsid w:val="00007518"/>
    <w:rsid w:val="00007572"/>
    <w:rsid w:val="00007896"/>
    <w:rsid w:val="000078C7"/>
    <w:rsid w:val="000078E2"/>
    <w:rsid w:val="000100A9"/>
    <w:rsid w:val="000105C6"/>
    <w:rsid w:val="000107C6"/>
    <w:rsid w:val="00010E5D"/>
    <w:rsid w:val="0001165E"/>
    <w:rsid w:val="00011909"/>
    <w:rsid w:val="00011D54"/>
    <w:rsid w:val="000120B6"/>
    <w:rsid w:val="000121E7"/>
    <w:rsid w:val="000121EF"/>
    <w:rsid w:val="000125DC"/>
    <w:rsid w:val="00012625"/>
    <w:rsid w:val="00012769"/>
    <w:rsid w:val="00012863"/>
    <w:rsid w:val="00012AB4"/>
    <w:rsid w:val="00012DA1"/>
    <w:rsid w:val="00013178"/>
    <w:rsid w:val="0001334B"/>
    <w:rsid w:val="00013553"/>
    <w:rsid w:val="0001390A"/>
    <w:rsid w:val="000139B1"/>
    <w:rsid w:val="00013A2A"/>
    <w:rsid w:val="00014087"/>
    <w:rsid w:val="000146C6"/>
    <w:rsid w:val="0001471D"/>
    <w:rsid w:val="00014825"/>
    <w:rsid w:val="00014999"/>
    <w:rsid w:val="000149BF"/>
    <w:rsid w:val="00014A0D"/>
    <w:rsid w:val="00014DED"/>
    <w:rsid w:val="00014EDA"/>
    <w:rsid w:val="00014FD1"/>
    <w:rsid w:val="00015146"/>
    <w:rsid w:val="0001521A"/>
    <w:rsid w:val="00015340"/>
    <w:rsid w:val="00015942"/>
    <w:rsid w:val="00015A6B"/>
    <w:rsid w:val="00015BA3"/>
    <w:rsid w:val="00015CD2"/>
    <w:rsid w:val="00015D33"/>
    <w:rsid w:val="00016003"/>
    <w:rsid w:val="0001622E"/>
    <w:rsid w:val="00016244"/>
    <w:rsid w:val="000162E7"/>
    <w:rsid w:val="00016554"/>
    <w:rsid w:val="00016749"/>
    <w:rsid w:val="000168B8"/>
    <w:rsid w:val="00016E99"/>
    <w:rsid w:val="00016F14"/>
    <w:rsid w:val="00017159"/>
    <w:rsid w:val="0001721B"/>
    <w:rsid w:val="00017400"/>
    <w:rsid w:val="000177E9"/>
    <w:rsid w:val="00017D92"/>
    <w:rsid w:val="0002028E"/>
    <w:rsid w:val="0002074D"/>
    <w:rsid w:val="00020B4A"/>
    <w:rsid w:val="00020E3F"/>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2D8F"/>
    <w:rsid w:val="0002300D"/>
    <w:rsid w:val="0002325B"/>
    <w:rsid w:val="00023302"/>
    <w:rsid w:val="000235B1"/>
    <w:rsid w:val="00023709"/>
    <w:rsid w:val="00023811"/>
    <w:rsid w:val="00023BE4"/>
    <w:rsid w:val="00023F10"/>
    <w:rsid w:val="00024218"/>
    <w:rsid w:val="0002427B"/>
    <w:rsid w:val="0002447D"/>
    <w:rsid w:val="000244E4"/>
    <w:rsid w:val="00024567"/>
    <w:rsid w:val="000246DF"/>
    <w:rsid w:val="00024760"/>
    <w:rsid w:val="0002487D"/>
    <w:rsid w:val="000249C2"/>
    <w:rsid w:val="00024CA6"/>
    <w:rsid w:val="00024D59"/>
    <w:rsid w:val="00024D7B"/>
    <w:rsid w:val="00024FAC"/>
    <w:rsid w:val="000250A4"/>
    <w:rsid w:val="000258F3"/>
    <w:rsid w:val="00025B79"/>
    <w:rsid w:val="00025C90"/>
    <w:rsid w:val="00025CB7"/>
    <w:rsid w:val="00025E11"/>
    <w:rsid w:val="00025F2B"/>
    <w:rsid w:val="000261C8"/>
    <w:rsid w:val="00026E2C"/>
    <w:rsid w:val="00027104"/>
    <w:rsid w:val="00027452"/>
    <w:rsid w:val="00027680"/>
    <w:rsid w:val="00027797"/>
    <w:rsid w:val="00027B36"/>
    <w:rsid w:val="00027D98"/>
    <w:rsid w:val="00030187"/>
    <w:rsid w:val="000303A5"/>
    <w:rsid w:val="000304B7"/>
    <w:rsid w:val="000307E4"/>
    <w:rsid w:val="00030ACF"/>
    <w:rsid w:val="00030BA3"/>
    <w:rsid w:val="00030D6C"/>
    <w:rsid w:val="00031138"/>
    <w:rsid w:val="00031371"/>
    <w:rsid w:val="000315E1"/>
    <w:rsid w:val="00031CD9"/>
    <w:rsid w:val="000321AD"/>
    <w:rsid w:val="00032292"/>
    <w:rsid w:val="00032734"/>
    <w:rsid w:val="00032836"/>
    <w:rsid w:val="00032B68"/>
    <w:rsid w:val="000331DC"/>
    <w:rsid w:val="000337E3"/>
    <w:rsid w:val="00033BAA"/>
    <w:rsid w:val="00034239"/>
    <w:rsid w:val="00034305"/>
    <w:rsid w:val="0003436D"/>
    <w:rsid w:val="000345C7"/>
    <w:rsid w:val="000346C1"/>
    <w:rsid w:val="00034F17"/>
    <w:rsid w:val="0003560D"/>
    <w:rsid w:val="00035A54"/>
    <w:rsid w:val="00035A6F"/>
    <w:rsid w:val="00035B31"/>
    <w:rsid w:val="00035D65"/>
    <w:rsid w:val="00036512"/>
    <w:rsid w:val="0003684F"/>
    <w:rsid w:val="000369B3"/>
    <w:rsid w:val="00036C0E"/>
    <w:rsid w:val="00036D6B"/>
    <w:rsid w:val="00036E7A"/>
    <w:rsid w:val="000371C2"/>
    <w:rsid w:val="0003792F"/>
    <w:rsid w:val="00037D19"/>
    <w:rsid w:val="00037E84"/>
    <w:rsid w:val="00040364"/>
    <w:rsid w:val="000403F2"/>
    <w:rsid w:val="000404BD"/>
    <w:rsid w:val="00040853"/>
    <w:rsid w:val="00040993"/>
    <w:rsid w:val="000409A5"/>
    <w:rsid w:val="00040DB0"/>
    <w:rsid w:val="00040E27"/>
    <w:rsid w:val="00040E32"/>
    <w:rsid w:val="0004115D"/>
    <w:rsid w:val="00041369"/>
    <w:rsid w:val="000413DC"/>
    <w:rsid w:val="000413E3"/>
    <w:rsid w:val="00041467"/>
    <w:rsid w:val="00041544"/>
    <w:rsid w:val="00041854"/>
    <w:rsid w:val="00041D77"/>
    <w:rsid w:val="00041D95"/>
    <w:rsid w:val="00041DC1"/>
    <w:rsid w:val="00041F2F"/>
    <w:rsid w:val="00041FBB"/>
    <w:rsid w:val="00042107"/>
    <w:rsid w:val="00042122"/>
    <w:rsid w:val="000421FB"/>
    <w:rsid w:val="00042402"/>
    <w:rsid w:val="000424D4"/>
    <w:rsid w:val="0004269E"/>
    <w:rsid w:val="00042874"/>
    <w:rsid w:val="0004288F"/>
    <w:rsid w:val="000428AA"/>
    <w:rsid w:val="00042A3E"/>
    <w:rsid w:val="00042BAA"/>
    <w:rsid w:val="00042F35"/>
    <w:rsid w:val="00043284"/>
    <w:rsid w:val="000436CA"/>
    <w:rsid w:val="00043A10"/>
    <w:rsid w:val="00043A4F"/>
    <w:rsid w:val="00043AA7"/>
    <w:rsid w:val="0004405E"/>
    <w:rsid w:val="00044C5C"/>
    <w:rsid w:val="00044E75"/>
    <w:rsid w:val="000451B4"/>
    <w:rsid w:val="00045379"/>
    <w:rsid w:val="000453B6"/>
    <w:rsid w:val="000458B2"/>
    <w:rsid w:val="00045967"/>
    <w:rsid w:val="00045A16"/>
    <w:rsid w:val="00045AD1"/>
    <w:rsid w:val="00045DD9"/>
    <w:rsid w:val="0004610F"/>
    <w:rsid w:val="000464C4"/>
    <w:rsid w:val="000465EE"/>
    <w:rsid w:val="000466A4"/>
    <w:rsid w:val="0004697D"/>
    <w:rsid w:val="00046BB1"/>
    <w:rsid w:val="00046C8A"/>
    <w:rsid w:val="00046F10"/>
    <w:rsid w:val="000470B2"/>
    <w:rsid w:val="000471F5"/>
    <w:rsid w:val="00047360"/>
    <w:rsid w:val="00047397"/>
    <w:rsid w:val="00047586"/>
    <w:rsid w:val="00047704"/>
    <w:rsid w:val="0004797F"/>
    <w:rsid w:val="00047A6E"/>
    <w:rsid w:val="00047D43"/>
    <w:rsid w:val="00047E6A"/>
    <w:rsid w:val="00050099"/>
    <w:rsid w:val="00050155"/>
    <w:rsid w:val="000505D6"/>
    <w:rsid w:val="00050761"/>
    <w:rsid w:val="00050AC2"/>
    <w:rsid w:val="00050FF9"/>
    <w:rsid w:val="000510DE"/>
    <w:rsid w:val="000510E0"/>
    <w:rsid w:val="00051645"/>
    <w:rsid w:val="000516B5"/>
    <w:rsid w:val="00051B84"/>
    <w:rsid w:val="00051C1E"/>
    <w:rsid w:val="00051CBB"/>
    <w:rsid w:val="00051E53"/>
    <w:rsid w:val="000521F5"/>
    <w:rsid w:val="0005233A"/>
    <w:rsid w:val="0005237F"/>
    <w:rsid w:val="00053209"/>
    <w:rsid w:val="00053B3E"/>
    <w:rsid w:val="0005429C"/>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A00"/>
    <w:rsid w:val="00057A16"/>
    <w:rsid w:val="00057A64"/>
    <w:rsid w:val="00057AAA"/>
    <w:rsid w:val="00057D2C"/>
    <w:rsid w:val="00057DB5"/>
    <w:rsid w:val="00060022"/>
    <w:rsid w:val="00060237"/>
    <w:rsid w:val="00060440"/>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813"/>
    <w:rsid w:val="00062923"/>
    <w:rsid w:val="00062D9F"/>
    <w:rsid w:val="00062E28"/>
    <w:rsid w:val="00062ED4"/>
    <w:rsid w:val="000633B9"/>
    <w:rsid w:val="000633DD"/>
    <w:rsid w:val="000638D6"/>
    <w:rsid w:val="0006391C"/>
    <w:rsid w:val="00063934"/>
    <w:rsid w:val="00063C35"/>
    <w:rsid w:val="00063DCE"/>
    <w:rsid w:val="00063FEB"/>
    <w:rsid w:val="000640CB"/>
    <w:rsid w:val="000645CE"/>
    <w:rsid w:val="000645E8"/>
    <w:rsid w:val="0006481E"/>
    <w:rsid w:val="00064850"/>
    <w:rsid w:val="000649D6"/>
    <w:rsid w:val="00064C69"/>
    <w:rsid w:val="00064DFD"/>
    <w:rsid w:val="00064F15"/>
    <w:rsid w:val="000650CF"/>
    <w:rsid w:val="0006513F"/>
    <w:rsid w:val="0006520F"/>
    <w:rsid w:val="0006546A"/>
    <w:rsid w:val="000655E5"/>
    <w:rsid w:val="00065895"/>
    <w:rsid w:val="000659E9"/>
    <w:rsid w:val="00065A12"/>
    <w:rsid w:val="00065AB6"/>
    <w:rsid w:val="00065D6D"/>
    <w:rsid w:val="00065DD0"/>
    <w:rsid w:val="00066156"/>
    <w:rsid w:val="000663D2"/>
    <w:rsid w:val="00066480"/>
    <w:rsid w:val="000664FF"/>
    <w:rsid w:val="00066609"/>
    <w:rsid w:val="000666B9"/>
    <w:rsid w:val="000666F5"/>
    <w:rsid w:val="000669CB"/>
    <w:rsid w:val="00066E0D"/>
    <w:rsid w:val="00067001"/>
    <w:rsid w:val="0006732A"/>
    <w:rsid w:val="000674D5"/>
    <w:rsid w:val="000676EE"/>
    <w:rsid w:val="00067A4D"/>
    <w:rsid w:val="00067C41"/>
    <w:rsid w:val="00067ED6"/>
    <w:rsid w:val="00067F97"/>
    <w:rsid w:val="0007003B"/>
    <w:rsid w:val="00070277"/>
    <w:rsid w:val="0007042E"/>
    <w:rsid w:val="0007067F"/>
    <w:rsid w:val="00070748"/>
    <w:rsid w:val="0007090B"/>
    <w:rsid w:val="00070D52"/>
    <w:rsid w:val="00071144"/>
    <w:rsid w:val="00071275"/>
    <w:rsid w:val="00071287"/>
    <w:rsid w:val="00071696"/>
    <w:rsid w:val="00071994"/>
    <w:rsid w:val="00071D48"/>
    <w:rsid w:val="00071D5B"/>
    <w:rsid w:val="00071E7D"/>
    <w:rsid w:val="00071F6F"/>
    <w:rsid w:val="00071FE6"/>
    <w:rsid w:val="00072096"/>
    <w:rsid w:val="0007217E"/>
    <w:rsid w:val="0007264F"/>
    <w:rsid w:val="00072689"/>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76"/>
    <w:rsid w:val="000753A2"/>
    <w:rsid w:val="00075828"/>
    <w:rsid w:val="00075A0C"/>
    <w:rsid w:val="00075B88"/>
    <w:rsid w:val="00075D7B"/>
    <w:rsid w:val="00075F31"/>
    <w:rsid w:val="000761FC"/>
    <w:rsid w:val="0007625B"/>
    <w:rsid w:val="00076284"/>
    <w:rsid w:val="00076971"/>
    <w:rsid w:val="0007699B"/>
    <w:rsid w:val="00076BB3"/>
    <w:rsid w:val="00077059"/>
    <w:rsid w:val="0007713F"/>
    <w:rsid w:val="00077770"/>
    <w:rsid w:val="000777BE"/>
    <w:rsid w:val="0007787D"/>
    <w:rsid w:val="00077955"/>
    <w:rsid w:val="000779B3"/>
    <w:rsid w:val="00077A04"/>
    <w:rsid w:val="00077D0F"/>
    <w:rsid w:val="00077D49"/>
    <w:rsid w:val="00077DE4"/>
    <w:rsid w:val="00077E24"/>
    <w:rsid w:val="000804CC"/>
    <w:rsid w:val="00080548"/>
    <w:rsid w:val="000807A3"/>
    <w:rsid w:val="00080955"/>
    <w:rsid w:val="00080B46"/>
    <w:rsid w:val="00081113"/>
    <w:rsid w:val="00081197"/>
    <w:rsid w:val="000815BF"/>
    <w:rsid w:val="00082034"/>
    <w:rsid w:val="000820BB"/>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7AB"/>
    <w:rsid w:val="00084C19"/>
    <w:rsid w:val="00084EE5"/>
    <w:rsid w:val="00085343"/>
    <w:rsid w:val="0008535E"/>
    <w:rsid w:val="000853C5"/>
    <w:rsid w:val="0008558E"/>
    <w:rsid w:val="00085941"/>
    <w:rsid w:val="000859A7"/>
    <w:rsid w:val="00085E37"/>
    <w:rsid w:val="00086072"/>
    <w:rsid w:val="00086183"/>
    <w:rsid w:val="000863EB"/>
    <w:rsid w:val="0008656A"/>
    <w:rsid w:val="0008678D"/>
    <w:rsid w:val="00086E74"/>
    <w:rsid w:val="00086E75"/>
    <w:rsid w:val="0008719F"/>
    <w:rsid w:val="000871B5"/>
    <w:rsid w:val="000873B2"/>
    <w:rsid w:val="00087440"/>
    <w:rsid w:val="00087905"/>
    <w:rsid w:val="000900D8"/>
    <w:rsid w:val="000901DA"/>
    <w:rsid w:val="00090422"/>
    <w:rsid w:val="00090486"/>
    <w:rsid w:val="000905E0"/>
    <w:rsid w:val="0009072F"/>
    <w:rsid w:val="00090883"/>
    <w:rsid w:val="00090ACE"/>
    <w:rsid w:val="00090B09"/>
    <w:rsid w:val="00090DDA"/>
    <w:rsid w:val="00091086"/>
    <w:rsid w:val="000916EF"/>
    <w:rsid w:val="0009189B"/>
    <w:rsid w:val="00091F0F"/>
    <w:rsid w:val="00092066"/>
    <w:rsid w:val="000921E8"/>
    <w:rsid w:val="000922E0"/>
    <w:rsid w:val="00092463"/>
    <w:rsid w:val="00092A38"/>
    <w:rsid w:val="00092D6D"/>
    <w:rsid w:val="00092F74"/>
    <w:rsid w:val="00092FFA"/>
    <w:rsid w:val="0009326C"/>
    <w:rsid w:val="000932D9"/>
    <w:rsid w:val="00093302"/>
    <w:rsid w:val="00093382"/>
    <w:rsid w:val="000933FA"/>
    <w:rsid w:val="00093410"/>
    <w:rsid w:val="00093E39"/>
    <w:rsid w:val="000940A2"/>
    <w:rsid w:val="000940C4"/>
    <w:rsid w:val="000940E6"/>
    <w:rsid w:val="00094117"/>
    <w:rsid w:val="000946F0"/>
    <w:rsid w:val="0009481E"/>
    <w:rsid w:val="00094834"/>
    <w:rsid w:val="00094848"/>
    <w:rsid w:val="0009486F"/>
    <w:rsid w:val="0009493F"/>
    <w:rsid w:val="00094ABD"/>
    <w:rsid w:val="00094C9C"/>
    <w:rsid w:val="00094DAD"/>
    <w:rsid w:val="00094F2A"/>
    <w:rsid w:val="00094F6F"/>
    <w:rsid w:val="00095073"/>
    <w:rsid w:val="000955A1"/>
    <w:rsid w:val="000955C6"/>
    <w:rsid w:val="000957A3"/>
    <w:rsid w:val="000958FF"/>
    <w:rsid w:val="00095C7B"/>
    <w:rsid w:val="00095FD2"/>
    <w:rsid w:val="00096081"/>
    <w:rsid w:val="00096179"/>
    <w:rsid w:val="000963BE"/>
    <w:rsid w:val="00096ADC"/>
    <w:rsid w:val="00096B7E"/>
    <w:rsid w:val="00096DC1"/>
    <w:rsid w:val="0009743B"/>
    <w:rsid w:val="00097A79"/>
    <w:rsid w:val="00097A85"/>
    <w:rsid w:val="00097CD5"/>
    <w:rsid w:val="00097E2C"/>
    <w:rsid w:val="000A013F"/>
    <w:rsid w:val="000A046C"/>
    <w:rsid w:val="000A04F3"/>
    <w:rsid w:val="000A0870"/>
    <w:rsid w:val="000A0899"/>
    <w:rsid w:val="000A0969"/>
    <w:rsid w:val="000A09A5"/>
    <w:rsid w:val="000A0BD3"/>
    <w:rsid w:val="000A0DBB"/>
    <w:rsid w:val="000A1145"/>
    <w:rsid w:val="000A1299"/>
    <w:rsid w:val="000A1479"/>
    <w:rsid w:val="000A17CE"/>
    <w:rsid w:val="000A17F3"/>
    <w:rsid w:val="000A181A"/>
    <w:rsid w:val="000A2100"/>
    <w:rsid w:val="000A21D9"/>
    <w:rsid w:val="000A23A1"/>
    <w:rsid w:val="000A242F"/>
    <w:rsid w:val="000A25ED"/>
    <w:rsid w:val="000A2733"/>
    <w:rsid w:val="000A282A"/>
    <w:rsid w:val="000A2844"/>
    <w:rsid w:val="000A2DBB"/>
    <w:rsid w:val="000A30BE"/>
    <w:rsid w:val="000A3212"/>
    <w:rsid w:val="000A3565"/>
    <w:rsid w:val="000A38E5"/>
    <w:rsid w:val="000A39EE"/>
    <w:rsid w:val="000A3B79"/>
    <w:rsid w:val="000A40EE"/>
    <w:rsid w:val="000A4211"/>
    <w:rsid w:val="000A4284"/>
    <w:rsid w:val="000A43C3"/>
    <w:rsid w:val="000A4951"/>
    <w:rsid w:val="000A49D0"/>
    <w:rsid w:val="000A4A16"/>
    <w:rsid w:val="000A4E2B"/>
    <w:rsid w:val="000A5602"/>
    <w:rsid w:val="000A582B"/>
    <w:rsid w:val="000A5A0E"/>
    <w:rsid w:val="000A5B0B"/>
    <w:rsid w:val="000A5FB6"/>
    <w:rsid w:val="000A60E3"/>
    <w:rsid w:val="000A6155"/>
    <w:rsid w:val="000A6309"/>
    <w:rsid w:val="000A6632"/>
    <w:rsid w:val="000A6D38"/>
    <w:rsid w:val="000A7020"/>
    <w:rsid w:val="000A7258"/>
    <w:rsid w:val="000A73B2"/>
    <w:rsid w:val="000A7438"/>
    <w:rsid w:val="000A7AE9"/>
    <w:rsid w:val="000A7B1C"/>
    <w:rsid w:val="000A7C19"/>
    <w:rsid w:val="000A7CCB"/>
    <w:rsid w:val="000B0305"/>
    <w:rsid w:val="000B043C"/>
    <w:rsid w:val="000B062F"/>
    <w:rsid w:val="000B09CB"/>
    <w:rsid w:val="000B0ACF"/>
    <w:rsid w:val="000B0C97"/>
    <w:rsid w:val="000B0F4B"/>
    <w:rsid w:val="000B1A20"/>
    <w:rsid w:val="000B200A"/>
    <w:rsid w:val="000B2143"/>
    <w:rsid w:val="000B21F3"/>
    <w:rsid w:val="000B22B0"/>
    <w:rsid w:val="000B23B6"/>
    <w:rsid w:val="000B24E0"/>
    <w:rsid w:val="000B30ED"/>
    <w:rsid w:val="000B3360"/>
    <w:rsid w:val="000B33AB"/>
    <w:rsid w:val="000B38E7"/>
    <w:rsid w:val="000B39C2"/>
    <w:rsid w:val="000B3AEF"/>
    <w:rsid w:val="000B3B67"/>
    <w:rsid w:val="000B3BAE"/>
    <w:rsid w:val="000B3CBE"/>
    <w:rsid w:val="000B3D53"/>
    <w:rsid w:val="000B3E69"/>
    <w:rsid w:val="000B43C8"/>
    <w:rsid w:val="000B461B"/>
    <w:rsid w:val="000B47E6"/>
    <w:rsid w:val="000B49F9"/>
    <w:rsid w:val="000B4A52"/>
    <w:rsid w:val="000B4B7C"/>
    <w:rsid w:val="000B4CC1"/>
    <w:rsid w:val="000B4E8C"/>
    <w:rsid w:val="000B5139"/>
    <w:rsid w:val="000B5159"/>
    <w:rsid w:val="000B5253"/>
    <w:rsid w:val="000B530C"/>
    <w:rsid w:val="000B5395"/>
    <w:rsid w:val="000B5420"/>
    <w:rsid w:val="000B5730"/>
    <w:rsid w:val="000B58ED"/>
    <w:rsid w:val="000B593D"/>
    <w:rsid w:val="000B5D0B"/>
    <w:rsid w:val="000B5D45"/>
    <w:rsid w:val="000B5E0E"/>
    <w:rsid w:val="000B613E"/>
    <w:rsid w:val="000B61E7"/>
    <w:rsid w:val="000B61F2"/>
    <w:rsid w:val="000B6209"/>
    <w:rsid w:val="000B6533"/>
    <w:rsid w:val="000B6539"/>
    <w:rsid w:val="000B6776"/>
    <w:rsid w:val="000B67E7"/>
    <w:rsid w:val="000B6A53"/>
    <w:rsid w:val="000B70B5"/>
    <w:rsid w:val="000B7603"/>
    <w:rsid w:val="000B7F05"/>
    <w:rsid w:val="000C01FD"/>
    <w:rsid w:val="000C0530"/>
    <w:rsid w:val="000C056E"/>
    <w:rsid w:val="000C0757"/>
    <w:rsid w:val="000C09FB"/>
    <w:rsid w:val="000C0A35"/>
    <w:rsid w:val="000C0B0D"/>
    <w:rsid w:val="000C0B27"/>
    <w:rsid w:val="000C171C"/>
    <w:rsid w:val="000C18D0"/>
    <w:rsid w:val="000C1AB4"/>
    <w:rsid w:val="000C1B64"/>
    <w:rsid w:val="000C1B9A"/>
    <w:rsid w:val="000C1DED"/>
    <w:rsid w:val="000C2A38"/>
    <w:rsid w:val="000C2B7B"/>
    <w:rsid w:val="000C2B98"/>
    <w:rsid w:val="000C2C0D"/>
    <w:rsid w:val="000C2D2F"/>
    <w:rsid w:val="000C335C"/>
    <w:rsid w:val="000C3782"/>
    <w:rsid w:val="000C38E3"/>
    <w:rsid w:val="000C394A"/>
    <w:rsid w:val="000C3CEC"/>
    <w:rsid w:val="000C3DA2"/>
    <w:rsid w:val="000C41F9"/>
    <w:rsid w:val="000C43D0"/>
    <w:rsid w:val="000C448D"/>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1119"/>
    <w:rsid w:val="000D12EA"/>
    <w:rsid w:val="000D1342"/>
    <w:rsid w:val="000D1530"/>
    <w:rsid w:val="000D19B5"/>
    <w:rsid w:val="000D1AC1"/>
    <w:rsid w:val="000D1B0A"/>
    <w:rsid w:val="000D1C72"/>
    <w:rsid w:val="000D21E6"/>
    <w:rsid w:val="000D230B"/>
    <w:rsid w:val="000D2436"/>
    <w:rsid w:val="000D25C5"/>
    <w:rsid w:val="000D2677"/>
    <w:rsid w:val="000D2C5D"/>
    <w:rsid w:val="000D2E29"/>
    <w:rsid w:val="000D2E6A"/>
    <w:rsid w:val="000D3127"/>
    <w:rsid w:val="000D3264"/>
    <w:rsid w:val="000D32C4"/>
    <w:rsid w:val="000D33F3"/>
    <w:rsid w:val="000D369F"/>
    <w:rsid w:val="000D373E"/>
    <w:rsid w:val="000D3C1E"/>
    <w:rsid w:val="000D3DCE"/>
    <w:rsid w:val="000D3E1B"/>
    <w:rsid w:val="000D3F69"/>
    <w:rsid w:val="000D4084"/>
    <w:rsid w:val="000D40A7"/>
    <w:rsid w:val="000D430E"/>
    <w:rsid w:val="000D45A6"/>
    <w:rsid w:val="000D494B"/>
    <w:rsid w:val="000D4A5A"/>
    <w:rsid w:val="000D4BF2"/>
    <w:rsid w:val="000D540B"/>
    <w:rsid w:val="000D62ED"/>
    <w:rsid w:val="000D62F0"/>
    <w:rsid w:val="000D6337"/>
    <w:rsid w:val="000D6342"/>
    <w:rsid w:val="000D6568"/>
    <w:rsid w:val="000D6DE0"/>
    <w:rsid w:val="000D7178"/>
    <w:rsid w:val="000D75B2"/>
    <w:rsid w:val="000D783F"/>
    <w:rsid w:val="000D784D"/>
    <w:rsid w:val="000D7B41"/>
    <w:rsid w:val="000D7BDF"/>
    <w:rsid w:val="000E038F"/>
    <w:rsid w:val="000E045F"/>
    <w:rsid w:val="000E07D1"/>
    <w:rsid w:val="000E0879"/>
    <w:rsid w:val="000E0DAC"/>
    <w:rsid w:val="000E0E21"/>
    <w:rsid w:val="000E1296"/>
    <w:rsid w:val="000E1792"/>
    <w:rsid w:val="000E1D0B"/>
    <w:rsid w:val="000E1F87"/>
    <w:rsid w:val="000E229F"/>
    <w:rsid w:val="000E2397"/>
    <w:rsid w:val="000E239B"/>
    <w:rsid w:val="000E25C2"/>
    <w:rsid w:val="000E2645"/>
    <w:rsid w:val="000E281D"/>
    <w:rsid w:val="000E2A10"/>
    <w:rsid w:val="000E2C3E"/>
    <w:rsid w:val="000E2CAC"/>
    <w:rsid w:val="000E320B"/>
    <w:rsid w:val="000E3691"/>
    <w:rsid w:val="000E40B1"/>
    <w:rsid w:val="000E4275"/>
    <w:rsid w:val="000E4420"/>
    <w:rsid w:val="000E454B"/>
    <w:rsid w:val="000E4A0C"/>
    <w:rsid w:val="000E4E1D"/>
    <w:rsid w:val="000E520F"/>
    <w:rsid w:val="000E5219"/>
    <w:rsid w:val="000E5254"/>
    <w:rsid w:val="000E5391"/>
    <w:rsid w:val="000E543C"/>
    <w:rsid w:val="000E57E5"/>
    <w:rsid w:val="000E58A7"/>
    <w:rsid w:val="000E58EE"/>
    <w:rsid w:val="000E5E3A"/>
    <w:rsid w:val="000E614D"/>
    <w:rsid w:val="000E6187"/>
    <w:rsid w:val="000E632B"/>
    <w:rsid w:val="000E63CE"/>
    <w:rsid w:val="000E6623"/>
    <w:rsid w:val="000E6711"/>
    <w:rsid w:val="000E6766"/>
    <w:rsid w:val="000E6BBC"/>
    <w:rsid w:val="000E6CD9"/>
    <w:rsid w:val="000E6D4D"/>
    <w:rsid w:val="000E7238"/>
    <w:rsid w:val="000E727D"/>
    <w:rsid w:val="000E7591"/>
    <w:rsid w:val="000E769D"/>
    <w:rsid w:val="000E772A"/>
    <w:rsid w:val="000E7AB3"/>
    <w:rsid w:val="000E7BAA"/>
    <w:rsid w:val="000E7C15"/>
    <w:rsid w:val="000E7EC9"/>
    <w:rsid w:val="000F012E"/>
    <w:rsid w:val="000F07EF"/>
    <w:rsid w:val="000F0954"/>
    <w:rsid w:val="000F0AF9"/>
    <w:rsid w:val="000F0B5F"/>
    <w:rsid w:val="000F0DA5"/>
    <w:rsid w:val="000F1200"/>
    <w:rsid w:val="000F1675"/>
    <w:rsid w:val="000F1886"/>
    <w:rsid w:val="000F1BD4"/>
    <w:rsid w:val="000F1E38"/>
    <w:rsid w:val="000F2179"/>
    <w:rsid w:val="000F21F7"/>
    <w:rsid w:val="000F22A6"/>
    <w:rsid w:val="000F2381"/>
    <w:rsid w:val="000F2405"/>
    <w:rsid w:val="000F2794"/>
    <w:rsid w:val="000F27B6"/>
    <w:rsid w:val="000F299F"/>
    <w:rsid w:val="000F2A70"/>
    <w:rsid w:val="000F2CA4"/>
    <w:rsid w:val="000F2E47"/>
    <w:rsid w:val="000F2F75"/>
    <w:rsid w:val="000F2FFD"/>
    <w:rsid w:val="000F3369"/>
    <w:rsid w:val="000F343A"/>
    <w:rsid w:val="000F3445"/>
    <w:rsid w:val="000F3787"/>
    <w:rsid w:val="000F3D1F"/>
    <w:rsid w:val="000F4038"/>
    <w:rsid w:val="000F45E2"/>
    <w:rsid w:val="000F4B6B"/>
    <w:rsid w:val="000F4B81"/>
    <w:rsid w:val="000F4DA6"/>
    <w:rsid w:val="000F5052"/>
    <w:rsid w:val="000F5696"/>
    <w:rsid w:val="000F571E"/>
    <w:rsid w:val="000F5C39"/>
    <w:rsid w:val="000F5EA6"/>
    <w:rsid w:val="000F5F83"/>
    <w:rsid w:val="000F6239"/>
    <w:rsid w:val="000F637B"/>
    <w:rsid w:val="000F63C5"/>
    <w:rsid w:val="000F654C"/>
    <w:rsid w:val="000F688F"/>
    <w:rsid w:val="000F68E2"/>
    <w:rsid w:val="000F6A42"/>
    <w:rsid w:val="000F6A6F"/>
    <w:rsid w:val="000F6C1D"/>
    <w:rsid w:val="000F6D60"/>
    <w:rsid w:val="000F6E0F"/>
    <w:rsid w:val="000F6E4A"/>
    <w:rsid w:val="000F6EFF"/>
    <w:rsid w:val="000F7540"/>
    <w:rsid w:val="000F756F"/>
    <w:rsid w:val="000F7C4B"/>
    <w:rsid w:val="0010029B"/>
    <w:rsid w:val="0010043A"/>
    <w:rsid w:val="001005B5"/>
    <w:rsid w:val="001008C6"/>
    <w:rsid w:val="001009DC"/>
    <w:rsid w:val="00100C7F"/>
    <w:rsid w:val="00100D94"/>
    <w:rsid w:val="00100FD9"/>
    <w:rsid w:val="001011DC"/>
    <w:rsid w:val="00101260"/>
    <w:rsid w:val="0010128C"/>
    <w:rsid w:val="001013CC"/>
    <w:rsid w:val="0010147E"/>
    <w:rsid w:val="00101755"/>
    <w:rsid w:val="00101C18"/>
    <w:rsid w:val="00101D2C"/>
    <w:rsid w:val="00102055"/>
    <w:rsid w:val="001020B3"/>
    <w:rsid w:val="001022E8"/>
    <w:rsid w:val="00102371"/>
    <w:rsid w:val="001024D1"/>
    <w:rsid w:val="001026B3"/>
    <w:rsid w:val="0010283F"/>
    <w:rsid w:val="00102E3B"/>
    <w:rsid w:val="001030D6"/>
    <w:rsid w:val="00103165"/>
    <w:rsid w:val="00103509"/>
    <w:rsid w:val="00103530"/>
    <w:rsid w:val="0010370B"/>
    <w:rsid w:val="00103834"/>
    <w:rsid w:val="0010407E"/>
    <w:rsid w:val="001044A2"/>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043"/>
    <w:rsid w:val="001071A3"/>
    <w:rsid w:val="0010761F"/>
    <w:rsid w:val="001076FC"/>
    <w:rsid w:val="001078A4"/>
    <w:rsid w:val="001078BB"/>
    <w:rsid w:val="00107A2B"/>
    <w:rsid w:val="00107ED9"/>
    <w:rsid w:val="001105A8"/>
    <w:rsid w:val="001105D9"/>
    <w:rsid w:val="001105E8"/>
    <w:rsid w:val="0011064D"/>
    <w:rsid w:val="00110911"/>
    <w:rsid w:val="001109E7"/>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AE5"/>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6B6"/>
    <w:rsid w:val="0011687F"/>
    <w:rsid w:val="001169F2"/>
    <w:rsid w:val="00116B41"/>
    <w:rsid w:val="00116C5C"/>
    <w:rsid w:val="0011705B"/>
    <w:rsid w:val="0011713B"/>
    <w:rsid w:val="00117541"/>
    <w:rsid w:val="001175D6"/>
    <w:rsid w:val="001179DD"/>
    <w:rsid w:val="00117B32"/>
    <w:rsid w:val="00117BF4"/>
    <w:rsid w:val="00117C2B"/>
    <w:rsid w:val="00117CBE"/>
    <w:rsid w:val="00117D91"/>
    <w:rsid w:val="00117E90"/>
    <w:rsid w:val="001201CC"/>
    <w:rsid w:val="0012040E"/>
    <w:rsid w:val="001208FE"/>
    <w:rsid w:val="00120D22"/>
    <w:rsid w:val="00120DA4"/>
    <w:rsid w:val="00120DAA"/>
    <w:rsid w:val="00120EB4"/>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40EC"/>
    <w:rsid w:val="00124851"/>
    <w:rsid w:val="001249BE"/>
    <w:rsid w:val="001254E2"/>
    <w:rsid w:val="0012550B"/>
    <w:rsid w:val="001256CC"/>
    <w:rsid w:val="00125711"/>
    <w:rsid w:val="0012578A"/>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992"/>
    <w:rsid w:val="00127BD9"/>
    <w:rsid w:val="0013009B"/>
    <w:rsid w:val="001300F3"/>
    <w:rsid w:val="00130A00"/>
    <w:rsid w:val="00130A01"/>
    <w:rsid w:val="00130BF8"/>
    <w:rsid w:val="00130C97"/>
    <w:rsid w:val="00130F78"/>
    <w:rsid w:val="00130FB7"/>
    <w:rsid w:val="001310D5"/>
    <w:rsid w:val="001312F2"/>
    <w:rsid w:val="0013138B"/>
    <w:rsid w:val="00131614"/>
    <w:rsid w:val="0013161B"/>
    <w:rsid w:val="001317D0"/>
    <w:rsid w:val="00131AFA"/>
    <w:rsid w:val="00131D6A"/>
    <w:rsid w:val="00131E32"/>
    <w:rsid w:val="00132215"/>
    <w:rsid w:val="0013251C"/>
    <w:rsid w:val="0013258B"/>
    <w:rsid w:val="00132CB8"/>
    <w:rsid w:val="00132F28"/>
    <w:rsid w:val="00133066"/>
    <w:rsid w:val="00133727"/>
    <w:rsid w:val="00133BCD"/>
    <w:rsid w:val="00133DFC"/>
    <w:rsid w:val="00134036"/>
    <w:rsid w:val="0013447D"/>
    <w:rsid w:val="001346B7"/>
    <w:rsid w:val="00134761"/>
    <w:rsid w:val="001347FE"/>
    <w:rsid w:val="00134AD4"/>
    <w:rsid w:val="00134BCE"/>
    <w:rsid w:val="00134FDF"/>
    <w:rsid w:val="001351D6"/>
    <w:rsid w:val="00135246"/>
    <w:rsid w:val="001357E7"/>
    <w:rsid w:val="00135BD0"/>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0B8E"/>
    <w:rsid w:val="00140ECC"/>
    <w:rsid w:val="0014109B"/>
    <w:rsid w:val="00141400"/>
    <w:rsid w:val="001415D4"/>
    <w:rsid w:val="00141678"/>
    <w:rsid w:val="00141A9D"/>
    <w:rsid w:val="00141CB6"/>
    <w:rsid w:val="00141E94"/>
    <w:rsid w:val="0014281A"/>
    <w:rsid w:val="00142A15"/>
    <w:rsid w:val="00142D15"/>
    <w:rsid w:val="00142DD1"/>
    <w:rsid w:val="00142E36"/>
    <w:rsid w:val="00142E84"/>
    <w:rsid w:val="00142EAE"/>
    <w:rsid w:val="0014336E"/>
    <w:rsid w:val="00143665"/>
    <w:rsid w:val="00143803"/>
    <w:rsid w:val="001441FF"/>
    <w:rsid w:val="00144355"/>
    <w:rsid w:val="001444D5"/>
    <w:rsid w:val="001445E6"/>
    <w:rsid w:val="001446AB"/>
    <w:rsid w:val="00144A43"/>
    <w:rsid w:val="00144B76"/>
    <w:rsid w:val="0014501A"/>
    <w:rsid w:val="001454FF"/>
    <w:rsid w:val="0014575B"/>
    <w:rsid w:val="0014587C"/>
    <w:rsid w:val="001458A2"/>
    <w:rsid w:val="00145DB2"/>
    <w:rsid w:val="00146174"/>
    <w:rsid w:val="0014634C"/>
    <w:rsid w:val="001465C3"/>
    <w:rsid w:val="0014681D"/>
    <w:rsid w:val="00146B97"/>
    <w:rsid w:val="001470FB"/>
    <w:rsid w:val="00147207"/>
    <w:rsid w:val="001473A4"/>
    <w:rsid w:val="001473C9"/>
    <w:rsid w:val="00147A8F"/>
    <w:rsid w:val="00147D91"/>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43D"/>
    <w:rsid w:val="001536E3"/>
    <w:rsid w:val="001539BE"/>
    <w:rsid w:val="00153D56"/>
    <w:rsid w:val="00153D8F"/>
    <w:rsid w:val="00153FD6"/>
    <w:rsid w:val="0015485D"/>
    <w:rsid w:val="00154B03"/>
    <w:rsid w:val="00154BA1"/>
    <w:rsid w:val="00154BA3"/>
    <w:rsid w:val="00154DBF"/>
    <w:rsid w:val="00154DDC"/>
    <w:rsid w:val="00155077"/>
    <w:rsid w:val="0015508A"/>
    <w:rsid w:val="001552C2"/>
    <w:rsid w:val="00155344"/>
    <w:rsid w:val="00155922"/>
    <w:rsid w:val="00155CFC"/>
    <w:rsid w:val="001561F6"/>
    <w:rsid w:val="001562B6"/>
    <w:rsid w:val="0015638E"/>
    <w:rsid w:val="00156D99"/>
    <w:rsid w:val="00156DF8"/>
    <w:rsid w:val="00156E09"/>
    <w:rsid w:val="00156EA0"/>
    <w:rsid w:val="00157262"/>
    <w:rsid w:val="001572FB"/>
    <w:rsid w:val="00157466"/>
    <w:rsid w:val="001574E3"/>
    <w:rsid w:val="001574EB"/>
    <w:rsid w:val="00157628"/>
    <w:rsid w:val="00157675"/>
    <w:rsid w:val="001576F8"/>
    <w:rsid w:val="00157A21"/>
    <w:rsid w:val="00157B92"/>
    <w:rsid w:val="00157BC3"/>
    <w:rsid w:val="00157D38"/>
    <w:rsid w:val="00157EB7"/>
    <w:rsid w:val="00160241"/>
    <w:rsid w:val="00160491"/>
    <w:rsid w:val="00160D7F"/>
    <w:rsid w:val="00161129"/>
    <w:rsid w:val="00161142"/>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BB"/>
    <w:rsid w:val="00164301"/>
    <w:rsid w:val="00164311"/>
    <w:rsid w:val="001643C1"/>
    <w:rsid w:val="00164425"/>
    <w:rsid w:val="00164E80"/>
    <w:rsid w:val="00165231"/>
    <w:rsid w:val="001655A4"/>
    <w:rsid w:val="00165C24"/>
    <w:rsid w:val="00165C5B"/>
    <w:rsid w:val="0016638E"/>
    <w:rsid w:val="001666FB"/>
    <w:rsid w:val="00166A1E"/>
    <w:rsid w:val="00166AEF"/>
    <w:rsid w:val="00166F1F"/>
    <w:rsid w:val="00166F56"/>
    <w:rsid w:val="001670FB"/>
    <w:rsid w:val="0016717F"/>
    <w:rsid w:val="00167321"/>
    <w:rsid w:val="001673D2"/>
    <w:rsid w:val="001675D8"/>
    <w:rsid w:val="001675E6"/>
    <w:rsid w:val="00167679"/>
    <w:rsid w:val="00167746"/>
    <w:rsid w:val="001678A7"/>
    <w:rsid w:val="001678BA"/>
    <w:rsid w:val="00167A9E"/>
    <w:rsid w:val="00167E8E"/>
    <w:rsid w:val="001700F7"/>
    <w:rsid w:val="00170304"/>
    <w:rsid w:val="00170630"/>
    <w:rsid w:val="001706D1"/>
    <w:rsid w:val="00170A34"/>
    <w:rsid w:val="00170DD5"/>
    <w:rsid w:val="00171422"/>
    <w:rsid w:val="0017171E"/>
    <w:rsid w:val="00172090"/>
    <w:rsid w:val="001720BF"/>
    <w:rsid w:val="001723EC"/>
    <w:rsid w:val="00172429"/>
    <w:rsid w:val="00172468"/>
    <w:rsid w:val="00172A00"/>
    <w:rsid w:val="00173271"/>
    <w:rsid w:val="001732BA"/>
    <w:rsid w:val="0017334E"/>
    <w:rsid w:val="00173486"/>
    <w:rsid w:val="00173BF4"/>
    <w:rsid w:val="00173D49"/>
    <w:rsid w:val="00173E24"/>
    <w:rsid w:val="00173F52"/>
    <w:rsid w:val="0017413E"/>
    <w:rsid w:val="001745F4"/>
    <w:rsid w:val="001747BA"/>
    <w:rsid w:val="001748A0"/>
    <w:rsid w:val="00174B14"/>
    <w:rsid w:val="00174E6A"/>
    <w:rsid w:val="0017501C"/>
    <w:rsid w:val="0017511D"/>
    <w:rsid w:val="0017518D"/>
    <w:rsid w:val="0017521A"/>
    <w:rsid w:val="0017545B"/>
    <w:rsid w:val="00175508"/>
    <w:rsid w:val="0017553B"/>
    <w:rsid w:val="001757E5"/>
    <w:rsid w:val="001757EE"/>
    <w:rsid w:val="001759C3"/>
    <w:rsid w:val="00176118"/>
    <w:rsid w:val="00176331"/>
    <w:rsid w:val="001766D4"/>
    <w:rsid w:val="00176949"/>
    <w:rsid w:val="00176EF0"/>
    <w:rsid w:val="00177004"/>
    <w:rsid w:val="0017738A"/>
    <w:rsid w:val="001775AA"/>
    <w:rsid w:val="00177631"/>
    <w:rsid w:val="00177656"/>
    <w:rsid w:val="00177BF5"/>
    <w:rsid w:val="001803FD"/>
    <w:rsid w:val="00180646"/>
    <w:rsid w:val="001807CA"/>
    <w:rsid w:val="00180856"/>
    <w:rsid w:val="00180DA3"/>
    <w:rsid w:val="00180DE2"/>
    <w:rsid w:val="0018163B"/>
    <w:rsid w:val="0018174D"/>
    <w:rsid w:val="00181896"/>
    <w:rsid w:val="0018197E"/>
    <w:rsid w:val="00181C70"/>
    <w:rsid w:val="00181CAF"/>
    <w:rsid w:val="001824AD"/>
    <w:rsid w:val="00182522"/>
    <w:rsid w:val="00182572"/>
    <w:rsid w:val="00182AA8"/>
    <w:rsid w:val="00182E91"/>
    <w:rsid w:val="001830F0"/>
    <w:rsid w:val="00183356"/>
    <w:rsid w:val="00183B1B"/>
    <w:rsid w:val="0018413D"/>
    <w:rsid w:val="001841BA"/>
    <w:rsid w:val="00184939"/>
    <w:rsid w:val="00184D58"/>
    <w:rsid w:val="001850BE"/>
    <w:rsid w:val="00185161"/>
    <w:rsid w:val="001851FC"/>
    <w:rsid w:val="00185C47"/>
    <w:rsid w:val="001864A3"/>
    <w:rsid w:val="0018651F"/>
    <w:rsid w:val="001865D9"/>
    <w:rsid w:val="001867D3"/>
    <w:rsid w:val="00187574"/>
    <w:rsid w:val="001876B6"/>
    <w:rsid w:val="00187F3B"/>
    <w:rsid w:val="00190185"/>
    <w:rsid w:val="00190287"/>
    <w:rsid w:val="00190472"/>
    <w:rsid w:val="00190B0B"/>
    <w:rsid w:val="00190DE3"/>
    <w:rsid w:val="00190ECA"/>
    <w:rsid w:val="0019117A"/>
    <w:rsid w:val="001914A4"/>
    <w:rsid w:val="00191744"/>
    <w:rsid w:val="00191901"/>
    <w:rsid w:val="00191A03"/>
    <w:rsid w:val="00191B3A"/>
    <w:rsid w:val="00191FE4"/>
    <w:rsid w:val="00192258"/>
    <w:rsid w:val="00192518"/>
    <w:rsid w:val="001925D4"/>
    <w:rsid w:val="00192602"/>
    <w:rsid w:val="00192701"/>
    <w:rsid w:val="00192799"/>
    <w:rsid w:val="001927D6"/>
    <w:rsid w:val="00192970"/>
    <w:rsid w:val="00192BFC"/>
    <w:rsid w:val="00192DFA"/>
    <w:rsid w:val="00193198"/>
    <w:rsid w:val="001931FC"/>
    <w:rsid w:val="001932C3"/>
    <w:rsid w:val="0019357A"/>
    <w:rsid w:val="00193807"/>
    <w:rsid w:val="001938A4"/>
    <w:rsid w:val="00193A3E"/>
    <w:rsid w:val="00193C58"/>
    <w:rsid w:val="00193DB5"/>
    <w:rsid w:val="00193F8B"/>
    <w:rsid w:val="00194275"/>
    <w:rsid w:val="00194539"/>
    <w:rsid w:val="001945F5"/>
    <w:rsid w:val="00194772"/>
    <w:rsid w:val="00194943"/>
    <w:rsid w:val="00194B1E"/>
    <w:rsid w:val="00194D55"/>
    <w:rsid w:val="00194F18"/>
    <w:rsid w:val="001957FF"/>
    <w:rsid w:val="001958A6"/>
    <w:rsid w:val="00195A4E"/>
    <w:rsid w:val="00195BED"/>
    <w:rsid w:val="0019616A"/>
    <w:rsid w:val="001961D1"/>
    <w:rsid w:val="0019628C"/>
    <w:rsid w:val="001968AC"/>
    <w:rsid w:val="001969AA"/>
    <w:rsid w:val="001969EF"/>
    <w:rsid w:val="00196AD4"/>
    <w:rsid w:val="00196B42"/>
    <w:rsid w:val="00196B58"/>
    <w:rsid w:val="00196B5E"/>
    <w:rsid w:val="00196EB9"/>
    <w:rsid w:val="00197050"/>
    <w:rsid w:val="00197273"/>
    <w:rsid w:val="00197402"/>
    <w:rsid w:val="00197519"/>
    <w:rsid w:val="00197A0E"/>
    <w:rsid w:val="00197DB7"/>
    <w:rsid w:val="001A0040"/>
    <w:rsid w:val="001A0082"/>
    <w:rsid w:val="001A028C"/>
    <w:rsid w:val="001A042B"/>
    <w:rsid w:val="001A0A67"/>
    <w:rsid w:val="001A0CC4"/>
    <w:rsid w:val="001A0DA9"/>
    <w:rsid w:val="001A0ED3"/>
    <w:rsid w:val="001A141B"/>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C3A"/>
    <w:rsid w:val="001A3E49"/>
    <w:rsid w:val="001A3EAC"/>
    <w:rsid w:val="001A417A"/>
    <w:rsid w:val="001A467D"/>
    <w:rsid w:val="001A51A8"/>
    <w:rsid w:val="001A51C6"/>
    <w:rsid w:val="001A52C1"/>
    <w:rsid w:val="001A5396"/>
    <w:rsid w:val="001A5514"/>
    <w:rsid w:val="001A559A"/>
    <w:rsid w:val="001A597B"/>
    <w:rsid w:val="001A5C01"/>
    <w:rsid w:val="001A5F22"/>
    <w:rsid w:val="001A612F"/>
    <w:rsid w:val="001A625E"/>
    <w:rsid w:val="001A6351"/>
    <w:rsid w:val="001A68A6"/>
    <w:rsid w:val="001A6BE5"/>
    <w:rsid w:val="001A6C63"/>
    <w:rsid w:val="001A7024"/>
    <w:rsid w:val="001A72CA"/>
    <w:rsid w:val="001A74D0"/>
    <w:rsid w:val="001A77A6"/>
    <w:rsid w:val="001A79BB"/>
    <w:rsid w:val="001A7A35"/>
    <w:rsid w:val="001A7BD7"/>
    <w:rsid w:val="001A7E7F"/>
    <w:rsid w:val="001B027E"/>
    <w:rsid w:val="001B0287"/>
    <w:rsid w:val="001B02BB"/>
    <w:rsid w:val="001B04E1"/>
    <w:rsid w:val="001B0552"/>
    <w:rsid w:val="001B0674"/>
    <w:rsid w:val="001B0D33"/>
    <w:rsid w:val="001B0D5A"/>
    <w:rsid w:val="001B0FF6"/>
    <w:rsid w:val="001B11CD"/>
    <w:rsid w:val="001B121B"/>
    <w:rsid w:val="001B12FB"/>
    <w:rsid w:val="001B132E"/>
    <w:rsid w:val="001B161E"/>
    <w:rsid w:val="001B16F9"/>
    <w:rsid w:val="001B1E46"/>
    <w:rsid w:val="001B2183"/>
    <w:rsid w:val="001B252C"/>
    <w:rsid w:val="001B26D6"/>
    <w:rsid w:val="001B26FF"/>
    <w:rsid w:val="001B305C"/>
    <w:rsid w:val="001B3081"/>
    <w:rsid w:val="001B3237"/>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1C"/>
    <w:rsid w:val="001B70AA"/>
    <w:rsid w:val="001B7425"/>
    <w:rsid w:val="001B7A12"/>
    <w:rsid w:val="001B7B90"/>
    <w:rsid w:val="001B7C6A"/>
    <w:rsid w:val="001C0698"/>
    <w:rsid w:val="001C0A83"/>
    <w:rsid w:val="001C0F22"/>
    <w:rsid w:val="001C0F77"/>
    <w:rsid w:val="001C0F78"/>
    <w:rsid w:val="001C11C3"/>
    <w:rsid w:val="001C1213"/>
    <w:rsid w:val="001C168A"/>
    <w:rsid w:val="001C183C"/>
    <w:rsid w:val="001C19D8"/>
    <w:rsid w:val="001C1AD3"/>
    <w:rsid w:val="001C1D36"/>
    <w:rsid w:val="001C1FC1"/>
    <w:rsid w:val="001C2B42"/>
    <w:rsid w:val="001C2DC1"/>
    <w:rsid w:val="001C31F3"/>
    <w:rsid w:val="001C3270"/>
    <w:rsid w:val="001C3274"/>
    <w:rsid w:val="001C340C"/>
    <w:rsid w:val="001C356A"/>
    <w:rsid w:val="001C3642"/>
    <w:rsid w:val="001C3A43"/>
    <w:rsid w:val="001C3B03"/>
    <w:rsid w:val="001C3F27"/>
    <w:rsid w:val="001C4222"/>
    <w:rsid w:val="001C486E"/>
    <w:rsid w:val="001C4B8E"/>
    <w:rsid w:val="001C545D"/>
    <w:rsid w:val="001C5817"/>
    <w:rsid w:val="001C5B99"/>
    <w:rsid w:val="001C5BEA"/>
    <w:rsid w:val="001C5EF2"/>
    <w:rsid w:val="001C6667"/>
    <w:rsid w:val="001C6A6C"/>
    <w:rsid w:val="001C6C0C"/>
    <w:rsid w:val="001C7082"/>
    <w:rsid w:val="001C708B"/>
    <w:rsid w:val="001C7247"/>
    <w:rsid w:val="001C7275"/>
    <w:rsid w:val="001C7370"/>
    <w:rsid w:val="001C744B"/>
    <w:rsid w:val="001C745A"/>
    <w:rsid w:val="001C74F5"/>
    <w:rsid w:val="001C7B0D"/>
    <w:rsid w:val="001C7B1A"/>
    <w:rsid w:val="001C7B1D"/>
    <w:rsid w:val="001D010D"/>
    <w:rsid w:val="001D054B"/>
    <w:rsid w:val="001D06E0"/>
    <w:rsid w:val="001D093D"/>
    <w:rsid w:val="001D0AF9"/>
    <w:rsid w:val="001D0B86"/>
    <w:rsid w:val="001D0B93"/>
    <w:rsid w:val="001D0F95"/>
    <w:rsid w:val="001D11AA"/>
    <w:rsid w:val="001D1324"/>
    <w:rsid w:val="001D1969"/>
    <w:rsid w:val="001D1A5B"/>
    <w:rsid w:val="001D1B03"/>
    <w:rsid w:val="001D1C9F"/>
    <w:rsid w:val="001D1D87"/>
    <w:rsid w:val="001D1F5F"/>
    <w:rsid w:val="001D2216"/>
    <w:rsid w:val="001D24DB"/>
    <w:rsid w:val="001D24FE"/>
    <w:rsid w:val="001D25D2"/>
    <w:rsid w:val="001D2900"/>
    <w:rsid w:val="001D2C20"/>
    <w:rsid w:val="001D2C9F"/>
    <w:rsid w:val="001D2DEE"/>
    <w:rsid w:val="001D3000"/>
    <w:rsid w:val="001D30FE"/>
    <w:rsid w:val="001D31DB"/>
    <w:rsid w:val="001D3261"/>
    <w:rsid w:val="001D3326"/>
    <w:rsid w:val="001D345D"/>
    <w:rsid w:val="001D3469"/>
    <w:rsid w:val="001D34E0"/>
    <w:rsid w:val="001D389F"/>
    <w:rsid w:val="001D3A27"/>
    <w:rsid w:val="001D3A41"/>
    <w:rsid w:val="001D3A42"/>
    <w:rsid w:val="001D3C43"/>
    <w:rsid w:val="001D3CA4"/>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F0D"/>
    <w:rsid w:val="001D7031"/>
    <w:rsid w:val="001D725F"/>
    <w:rsid w:val="001D7312"/>
    <w:rsid w:val="001D76B8"/>
    <w:rsid w:val="001D7933"/>
    <w:rsid w:val="001D7936"/>
    <w:rsid w:val="001E02C3"/>
    <w:rsid w:val="001E0368"/>
    <w:rsid w:val="001E0653"/>
    <w:rsid w:val="001E0BDC"/>
    <w:rsid w:val="001E0C7F"/>
    <w:rsid w:val="001E0D03"/>
    <w:rsid w:val="001E0F71"/>
    <w:rsid w:val="001E0F75"/>
    <w:rsid w:val="001E120D"/>
    <w:rsid w:val="001E1262"/>
    <w:rsid w:val="001E159C"/>
    <w:rsid w:val="001E15A6"/>
    <w:rsid w:val="001E197E"/>
    <w:rsid w:val="001E1AA5"/>
    <w:rsid w:val="001E1B06"/>
    <w:rsid w:val="001E1B39"/>
    <w:rsid w:val="001E1B76"/>
    <w:rsid w:val="001E1DFD"/>
    <w:rsid w:val="001E21C9"/>
    <w:rsid w:val="001E2446"/>
    <w:rsid w:val="001E264C"/>
    <w:rsid w:val="001E27F1"/>
    <w:rsid w:val="001E285C"/>
    <w:rsid w:val="001E28EA"/>
    <w:rsid w:val="001E2F2D"/>
    <w:rsid w:val="001E34A6"/>
    <w:rsid w:val="001E4008"/>
    <w:rsid w:val="001E428C"/>
    <w:rsid w:val="001E439C"/>
    <w:rsid w:val="001E4528"/>
    <w:rsid w:val="001E4777"/>
    <w:rsid w:val="001E4861"/>
    <w:rsid w:val="001E5351"/>
    <w:rsid w:val="001E56D6"/>
    <w:rsid w:val="001E5E0F"/>
    <w:rsid w:val="001E5E91"/>
    <w:rsid w:val="001E5F05"/>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84A"/>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5B"/>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9C5"/>
    <w:rsid w:val="001F619B"/>
    <w:rsid w:val="001F63BC"/>
    <w:rsid w:val="001F65E8"/>
    <w:rsid w:val="001F6777"/>
    <w:rsid w:val="001F6C5B"/>
    <w:rsid w:val="001F6D9A"/>
    <w:rsid w:val="001F7032"/>
    <w:rsid w:val="001F76CF"/>
    <w:rsid w:val="001F7A78"/>
    <w:rsid w:val="001F7C24"/>
    <w:rsid w:val="001F7F77"/>
    <w:rsid w:val="00200056"/>
    <w:rsid w:val="0020009F"/>
    <w:rsid w:val="00200386"/>
    <w:rsid w:val="0020038D"/>
    <w:rsid w:val="002005F5"/>
    <w:rsid w:val="00200C4B"/>
    <w:rsid w:val="00200D6D"/>
    <w:rsid w:val="00200DC9"/>
    <w:rsid w:val="00201644"/>
    <w:rsid w:val="002016E7"/>
    <w:rsid w:val="00201809"/>
    <w:rsid w:val="002019BB"/>
    <w:rsid w:val="00201B5C"/>
    <w:rsid w:val="00201B8E"/>
    <w:rsid w:val="00201BEC"/>
    <w:rsid w:val="00201E15"/>
    <w:rsid w:val="00202075"/>
    <w:rsid w:val="00202306"/>
    <w:rsid w:val="00202441"/>
    <w:rsid w:val="00202563"/>
    <w:rsid w:val="00202648"/>
    <w:rsid w:val="002026AE"/>
    <w:rsid w:val="00202AD1"/>
    <w:rsid w:val="00202B06"/>
    <w:rsid w:val="00202DDE"/>
    <w:rsid w:val="00202F34"/>
    <w:rsid w:val="00202FD5"/>
    <w:rsid w:val="00203280"/>
    <w:rsid w:val="00203485"/>
    <w:rsid w:val="002035A4"/>
    <w:rsid w:val="00203738"/>
    <w:rsid w:val="00203A3E"/>
    <w:rsid w:val="00203A77"/>
    <w:rsid w:val="00203B88"/>
    <w:rsid w:val="00203BC5"/>
    <w:rsid w:val="00203CFF"/>
    <w:rsid w:val="00203D32"/>
    <w:rsid w:val="00203E8C"/>
    <w:rsid w:val="00203FA9"/>
    <w:rsid w:val="0020408D"/>
    <w:rsid w:val="00204418"/>
    <w:rsid w:val="00204692"/>
    <w:rsid w:val="00204865"/>
    <w:rsid w:val="00204A64"/>
    <w:rsid w:val="00204B36"/>
    <w:rsid w:val="00204CEE"/>
    <w:rsid w:val="002053BD"/>
    <w:rsid w:val="0020557A"/>
    <w:rsid w:val="002055FD"/>
    <w:rsid w:val="00205ACE"/>
    <w:rsid w:val="00205B81"/>
    <w:rsid w:val="00205F59"/>
    <w:rsid w:val="002062AB"/>
    <w:rsid w:val="002066E4"/>
    <w:rsid w:val="00206BC1"/>
    <w:rsid w:val="0020711F"/>
    <w:rsid w:val="002072BD"/>
    <w:rsid w:val="002073AB"/>
    <w:rsid w:val="00207829"/>
    <w:rsid w:val="00207D92"/>
    <w:rsid w:val="00207E23"/>
    <w:rsid w:val="00207E58"/>
    <w:rsid w:val="0021032F"/>
    <w:rsid w:val="00210333"/>
    <w:rsid w:val="002106CF"/>
    <w:rsid w:val="002108A8"/>
    <w:rsid w:val="00210B0A"/>
    <w:rsid w:val="00210C49"/>
    <w:rsid w:val="00210C9E"/>
    <w:rsid w:val="00211323"/>
    <w:rsid w:val="0021138B"/>
    <w:rsid w:val="00211570"/>
    <w:rsid w:val="00211764"/>
    <w:rsid w:val="002117F8"/>
    <w:rsid w:val="0021193D"/>
    <w:rsid w:val="00211B57"/>
    <w:rsid w:val="00211F34"/>
    <w:rsid w:val="002122BA"/>
    <w:rsid w:val="002124B6"/>
    <w:rsid w:val="002128D5"/>
    <w:rsid w:val="00212932"/>
    <w:rsid w:val="0021297E"/>
    <w:rsid w:val="002130FF"/>
    <w:rsid w:val="0021316E"/>
    <w:rsid w:val="0021322C"/>
    <w:rsid w:val="00213344"/>
    <w:rsid w:val="0021357B"/>
    <w:rsid w:val="00213AC6"/>
    <w:rsid w:val="00213B36"/>
    <w:rsid w:val="00213B7F"/>
    <w:rsid w:val="00213CBC"/>
    <w:rsid w:val="00213E52"/>
    <w:rsid w:val="00214196"/>
    <w:rsid w:val="00214383"/>
    <w:rsid w:val="002143C0"/>
    <w:rsid w:val="002144E5"/>
    <w:rsid w:val="002145B6"/>
    <w:rsid w:val="002147AE"/>
    <w:rsid w:val="00214A2D"/>
    <w:rsid w:val="00214AD2"/>
    <w:rsid w:val="00215208"/>
    <w:rsid w:val="00215911"/>
    <w:rsid w:val="0021603D"/>
    <w:rsid w:val="0021677E"/>
    <w:rsid w:val="002167B6"/>
    <w:rsid w:val="00216ABB"/>
    <w:rsid w:val="00216E27"/>
    <w:rsid w:val="00217086"/>
    <w:rsid w:val="0021736D"/>
    <w:rsid w:val="00217386"/>
    <w:rsid w:val="0021755D"/>
    <w:rsid w:val="002178EC"/>
    <w:rsid w:val="00217C02"/>
    <w:rsid w:val="00217C81"/>
    <w:rsid w:val="00220386"/>
    <w:rsid w:val="00220767"/>
    <w:rsid w:val="002208C2"/>
    <w:rsid w:val="00220996"/>
    <w:rsid w:val="00220EA1"/>
    <w:rsid w:val="00221097"/>
    <w:rsid w:val="002210C4"/>
    <w:rsid w:val="002210E4"/>
    <w:rsid w:val="0022121E"/>
    <w:rsid w:val="002216D9"/>
    <w:rsid w:val="002219B5"/>
    <w:rsid w:val="002219D6"/>
    <w:rsid w:val="00221C8F"/>
    <w:rsid w:val="00221D51"/>
    <w:rsid w:val="00221DF9"/>
    <w:rsid w:val="002224FC"/>
    <w:rsid w:val="002227B2"/>
    <w:rsid w:val="00222863"/>
    <w:rsid w:val="00222A1C"/>
    <w:rsid w:val="00222A92"/>
    <w:rsid w:val="00222C63"/>
    <w:rsid w:val="00222DDA"/>
    <w:rsid w:val="00223296"/>
    <w:rsid w:val="0022339B"/>
    <w:rsid w:val="002234CB"/>
    <w:rsid w:val="002235D1"/>
    <w:rsid w:val="002235D3"/>
    <w:rsid w:val="00223E61"/>
    <w:rsid w:val="00223EFE"/>
    <w:rsid w:val="00224043"/>
    <w:rsid w:val="002241D6"/>
    <w:rsid w:val="00224249"/>
    <w:rsid w:val="002243D8"/>
    <w:rsid w:val="00224477"/>
    <w:rsid w:val="00224FB8"/>
    <w:rsid w:val="00225111"/>
    <w:rsid w:val="002252F3"/>
    <w:rsid w:val="002253EF"/>
    <w:rsid w:val="00225649"/>
    <w:rsid w:val="00225773"/>
    <w:rsid w:val="00225966"/>
    <w:rsid w:val="00225B1A"/>
    <w:rsid w:val="00225B91"/>
    <w:rsid w:val="00225E37"/>
    <w:rsid w:val="00225E3C"/>
    <w:rsid w:val="002261D9"/>
    <w:rsid w:val="002263BD"/>
    <w:rsid w:val="00226652"/>
    <w:rsid w:val="002267D9"/>
    <w:rsid w:val="00226C56"/>
    <w:rsid w:val="00226D31"/>
    <w:rsid w:val="00226EFA"/>
    <w:rsid w:val="00227043"/>
    <w:rsid w:val="00227329"/>
    <w:rsid w:val="00227384"/>
    <w:rsid w:val="0022738C"/>
    <w:rsid w:val="00227437"/>
    <w:rsid w:val="002275FD"/>
    <w:rsid w:val="00227699"/>
    <w:rsid w:val="00227BF3"/>
    <w:rsid w:val="00227DD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593"/>
    <w:rsid w:val="002328F2"/>
    <w:rsid w:val="00232B7E"/>
    <w:rsid w:val="00232D0B"/>
    <w:rsid w:val="00232E91"/>
    <w:rsid w:val="0023316E"/>
    <w:rsid w:val="00233308"/>
    <w:rsid w:val="00233371"/>
    <w:rsid w:val="0023346C"/>
    <w:rsid w:val="002334BF"/>
    <w:rsid w:val="00233E92"/>
    <w:rsid w:val="002341B2"/>
    <w:rsid w:val="00234759"/>
    <w:rsid w:val="00234B02"/>
    <w:rsid w:val="00234B67"/>
    <w:rsid w:val="00234C23"/>
    <w:rsid w:val="00234C4E"/>
    <w:rsid w:val="002350DB"/>
    <w:rsid w:val="0023567A"/>
    <w:rsid w:val="00235787"/>
    <w:rsid w:val="002359B2"/>
    <w:rsid w:val="00235BB3"/>
    <w:rsid w:val="00235DB6"/>
    <w:rsid w:val="002360BE"/>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37A0B"/>
    <w:rsid w:val="00237C48"/>
    <w:rsid w:val="002400F9"/>
    <w:rsid w:val="00240117"/>
    <w:rsid w:val="002401DC"/>
    <w:rsid w:val="002403A9"/>
    <w:rsid w:val="00240468"/>
    <w:rsid w:val="00240536"/>
    <w:rsid w:val="00240794"/>
    <w:rsid w:val="0024080A"/>
    <w:rsid w:val="002409E9"/>
    <w:rsid w:val="00240A30"/>
    <w:rsid w:val="0024118A"/>
    <w:rsid w:val="002413A6"/>
    <w:rsid w:val="0024148E"/>
    <w:rsid w:val="00241659"/>
    <w:rsid w:val="00241674"/>
    <w:rsid w:val="00241AA2"/>
    <w:rsid w:val="00241E81"/>
    <w:rsid w:val="00241F6B"/>
    <w:rsid w:val="002423B0"/>
    <w:rsid w:val="0024261C"/>
    <w:rsid w:val="002430BB"/>
    <w:rsid w:val="002431AC"/>
    <w:rsid w:val="00243488"/>
    <w:rsid w:val="002434E6"/>
    <w:rsid w:val="0024352C"/>
    <w:rsid w:val="00243564"/>
    <w:rsid w:val="00243975"/>
    <w:rsid w:val="00243F55"/>
    <w:rsid w:val="00244725"/>
    <w:rsid w:val="0024502B"/>
    <w:rsid w:val="0024527A"/>
    <w:rsid w:val="002459DB"/>
    <w:rsid w:val="00245F02"/>
    <w:rsid w:val="0024618B"/>
    <w:rsid w:val="0024627C"/>
    <w:rsid w:val="00246359"/>
    <w:rsid w:val="002463F4"/>
    <w:rsid w:val="00246538"/>
    <w:rsid w:val="00246941"/>
    <w:rsid w:val="002470DB"/>
    <w:rsid w:val="0024729D"/>
    <w:rsid w:val="00247318"/>
    <w:rsid w:val="0024765C"/>
    <w:rsid w:val="002477B8"/>
    <w:rsid w:val="00247AC6"/>
    <w:rsid w:val="00247BF9"/>
    <w:rsid w:val="00247E4E"/>
    <w:rsid w:val="00247F54"/>
    <w:rsid w:val="00250486"/>
    <w:rsid w:val="0025048F"/>
    <w:rsid w:val="00251032"/>
    <w:rsid w:val="0025129D"/>
    <w:rsid w:val="0025132F"/>
    <w:rsid w:val="0025154E"/>
    <w:rsid w:val="00251558"/>
    <w:rsid w:val="002518DD"/>
    <w:rsid w:val="00251910"/>
    <w:rsid w:val="00251F80"/>
    <w:rsid w:val="0025229C"/>
    <w:rsid w:val="0025285D"/>
    <w:rsid w:val="00252873"/>
    <w:rsid w:val="002528C7"/>
    <w:rsid w:val="00252B11"/>
    <w:rsid w:val="00252BE8"/>
    <w:rsid w:val="0025317A"/>
    <w:rsid w:val="002534DF"/>
    <w:rsid w:val="0025351C"/>
    <w:rsid w:val="00253572"/>
    <w:rsid w:val="002538CE"/>
    <w:rsid w:val="002539B8"/>
    <w:rsid w:val="00253A92"/>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53A8"/>
    <w:rsid w:val="00255504"/>
    <w:rsid w:val="0025588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0F50"/>
    <w:rsid w:val="00261030"/>
    <w:rsid w:val="002611AC"/>
    <w:rsid w:val="00261273"/>
    <w:rsid w:val="00261295"/>
    <w:rsid w:val="002615EE"/>
    <w:rsid w:val="0026170E"/>
    <w:rsid w:val="00261819"/>
    <w:rsid w:val="002619B4"/>
    <w:rsid w:val="00262236"/>
    <w:rsid w:val="00262462"/>
    <w:rsid w:val="002624B5"/>
    <w:rsid w:val="00262687"/>
    <w:rsid w:val="00262A46"/>
    <w:rsid w:val="00262CD6"/>
    <w:rsid w:val="00262D18"/>
    <w:rsid w:val="00262D97"/>
    <w:rsid w:val="00263020"/>
    <w:rsid w:val="0026317B"/>
    <w:rsid w:val="002631B1"/>
    <w:rsid w:val="00263283"/>
    <w:rsid w:val="002633DD"/>
    <w:rsid w:val="0026369B"/>
    <w:rsid w:val="002636C0"/>
    <w:rsid w:val="0026389E"/>
    <w:rsid w:val="00263B85"/>
    <w:rsid w:val="00264036"/>
    <w:rsid w:val="00264284"/>
    <w:rsid w:val="00264477"/>
    <w:rsid w:val="002644D7"/>
    <w:rsid w:val="00264C5A"/>
    <w:rsid w:val="00264C93"/>
    <w:rsid w:val="00264E66"/>
    <w:rsid w:val="00265002"/>
    <w:rsid w:val="00265358"/>
    <w:rsid w:val="00265628"/>
    <w:rsid w:val="00265678"/>
    <w:rsid w:val="002659DE"/>
    <w:rsid w:val="00265A16"/>
    <w:rsid w:val="00265C3E"/>
    <w:rsid w:val="00265E33"/>
    <w:rsid w:val="00265F7F"/>
    <w:rsid w:val="00265FB2"/>
    <w:rsid w:val="00266079"/>
    <w:rsid w:val="0026618F"/>
    <w:rsid w:val="00266440"/>
    <w:rsid w:val="00266A51"/>
    <w:rsid w:val="00266CD2"/>
    <w:rsid w:val="00266EAE"/>
    <w:rsid w:val="002672B1"/>
    <w:rsid w:val="00267532"/>
    <w:rsid w:val="0026769F"/>
    <w:rsid w:val="002677E2"/>
    <w:rsid w:val="0026784A"/>
    <w:rsid w:val="002679C4"/>
    <w:rsid w:val="00267D8B"/>
    <w:rsid w:val="00267E00"/>
    <w:rsid w:val="00267E0B"/>
    <w:rsid w:val="00267E4F"/>
    <w:rsid w:val="00270173"/>
    <w:rsid w:val="00270242"/>
    <w:rsid w:val="00270266"/>
    <w:rsid w:val="002704E3"/>
    <w:rsid w:val="0027065D"/>
    <w:rsid w:val="002709B1"/>
    <w:rsid w:val="00270AD6"/>
    <w:rsid w:val="00270E7D"/>
    <w:rsid w:val="00271321"/>
    <w:rsid w:val="00271622"/>
    <w:rsid w:val="0027169C"/>
    <w:rsid w:val="0027174D"/>
    <w:rsid w:val="002717F6"/>
    <w:rsid w:val="00271A1C"/>
    <w:rsid w:val="00271EBC"/>
    <w:rsid w:val="0027207F"/>
    <w:rsid w:val="00272863"/>
    <w:rsid w:val="00272907"/>
    <w:rsid w:val="002729BE"/>
    <w:rsid w:val="00272B05"/>
    <w:rsid w:val="00272CC5"/>
    <w:rsid w:val="00272CD2"/>
    <w:rsid w:val="00272D4B"/>
    <w:rsid w:val="00273170"/>
    <w:rsid w:val="002734E4"/>
    <w:rsid w:val="00273736"/>
    <w:rsid w:val="00273857"/>
    <w:rsid w:val="0027399D"/>
    <w:rsid w:val="00273AD7"/>
    <w:rsid w:val="00273BD0"/>
    <w:rsid w:val="00273C67"/>
    <w:rsid w:val="00273F5D"/>
    <w:rsid w:val="0027417E"/>
    <w:rsid w:val="00274201"/>
    <w:rsid w:val="002746E6"/>
    <w:rsid w:val="002749F2"/>
    <w:rsid w:val="00274B53"/>
    <w:rsid w:val="00274B7A"/>
    <w:rsid w:val="00274D07"/>
    <w:rsid w:val="00275031"/>
    <w:rsid w:val="00275056"/>
    <w:rsid w:val="0027507D"/>
    <w:rsid w:val="002751F5"/>
    <w:rsid w:val="00275580"/>
    <w:rsid w:val="00275B0A"/>
    <w:rsid w:val="00275D82"/>
    <w:rsid w:val="00275F91"/>
    <w:rsid w:val="00275FFB"/>
    <w:rsid w:val="0027601A"/>
    <w:rsid w:val="00276248"/>
    <w:rsid w:val="002762B8"/>
    <w:rsid w:val="0027631F"/>
    <w:rsid w:val="002765E0"/>
    <w:rsid w:val="002766DA"/>
    <w:rsid w:val="002769E5"/>
    <w:rsid w:val="002769FC"/>
    <w:rsid w:val="00276C59"/>
    <w:rsid w:val="00276D07"/>
    <w:rsid w:val="002770BA"/>
    <w:rsid w:val="002776C1"/>
    <w:rsid w:val="00277854"/>
    <w:rsid w:val="0027795F"/>
    <w:rsid w:val="0027796A"/>
    <w:rsid w:val="00277DD9"/>
    <w:rsid w:val="00277FEE"/>
    <w:rsid w:val="0028059D"/>
    <w:rsid w:val="00280AD6"/>
    <w:rsid w:val="00280DE7"/>
    <w:rsid w:val="002811BB"/>
    <w:rsid w:val="0028122F"/>
    <w:rsid w:val="002816F9"/>
    <w:rsid w:val="00281753"/>
    <w:rsid w:val="00281D77"/>
    <w:rsid w:val="0028207D"/>
    <w:rsid w:val="002820F0"/>
    <w:rsid w:val="002821A4"/>
    <w:rsid w:val="00282824"/>
    <w:rsid w:val="00282A78"/>
    <w:rsid w:val="00283022"/>
    <w:rsid w:val="0028307B"/>
    <w:rsid w:val="00283362"/>
    <w:rsid w:val="002833CC"/>
    <w:rsid w:val="0028388F"/>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5D02"/>
    <w:rsid w:val="002861BE"/>
    <w:rsid w:val="00286369"/>
    <w:rsid w:val="00286436"/>
    <w:rsid w:val="002865CD"/>
    <w:rsid w:val="00286729"/>
    <w:rsid w:val="0028680D"/>
    <w:rsid w:val="002868A0"/>
    <w:rsid w:val="00286C8C"/>
    <w:rsid w:val="00287187"/>
    <w:rsid w:val="00287819"/>
    <w:rsid w:val="0028784E"/>
    <w:rsid w:val="002878DC"/>
    <w:rsid w:val="00287962"/>
    <w:rsid w:val="00287A9C"/>
    <w:rsid w:val="00287C73"/>
    <w:rsid w:val="0029019B"/>
    <w:rsid w:val="0029068F"/>
    <w:rsid w:val="002907F2"/>
    <w:rsid w:val="002908F8"/>
    <w:rsid w:val="002913F7"/>
    <w:rsid w:val="00291CED"/>
    <w:rsid w:val="00291E29"/>
    <w:rsid w:val="00292106"/>
    <w:rsid w:val="0029260B"/>
    <w:rsid w:val="00292675"/>
    <w:rsid w:val="00292D71"/>
    <w:rsid w:val="00292E67"/>
    <w:rsid w:val="00292F81"/>
    <w:rsid w:val="00292F9C"/>
    <w:rsid w:val="002931EC"/>
    <w:rsid w:val="002933B0"/>
    <w:rsid w:val="0029344A"/>
    <w:rsid w:val="002934B0"/>
    <w:rsid w:val="00293544"/>
    <w:rsid w:val="002937A0"/>
    <w:rsid w:val="002939CB"/>
    <w:rsid w:val="00293C1A"/>
    <w:rsid w:val="00293DB2"/>
    <w:rsid w:val="00293ED6"/>
    <w:rsid w:val="00293F3A"/>
    <w:rsid w:val="00294074"/>
    <w:rsid w:val="002942BB"/>
    <w:rsid w:val="002943E5"/>
    <w:rsid w:val="0029461E"/>
    <w:rsid w:val="002947DF"/>
    <w:rsid w:val="00294C8E"/>
    <w:rsid w:val="002950E9"/>
    <w:rsid w:val="0029515A"/>
    <w:rsid w:val="0029538B"/>
    <w:rsid w:val="002958DF"/>
    <w:rsid w:val="00295AD3"/>
    <w:rsid w:val="00295BFE"/>
    <w:rsid w:val="00296055"/>
    <w:rsid w:val="002963F7"/>
    <w:rsid w:val="002964EE"/>
    <w:rsid w:val="002968DA"/>
    <w:rsid w:val="00296D80"/>
    <w:rsid w:val="00297026"/>
    <w:rsid w:val="002971F2"/>
    <w:rsid w:val="00297BB3"/>
    <w:rsid w:val="00297BD3"/>
    <w:rsid w:val="00297FEB"/>
    <w:rsid w:val="002A0584"/>
    <w:rsid w:val="002A05BB"/>
    <w:rsid w:val="002A05DA"/>
    <w:rsid w:val="002A071B"/>
    <w:rsid w:val="002A0A53"/>
    <w:rsid w:val="002A0E8C"/>
    <w:rsid w:val="002A0F98"/>
    <w:rsid w:val="002A10C8"/>
    <w:rsid w:val="002A10F7"/>
    <w:rsid w:val="002A1210"/>
    <w:rsid w:val="002A12B7"/>
    <w:rsid w:val="002A1357"/>
    <w:rsid w:val="002A1448"/>
    <w:rsid w:val="002A1B62"/>
    <w:rsid w:val="002A1C73"/>
    <w:rsid w:val="002A1C8B"/>
    <w:rsid w:val="002A1CFC"/>
    <w:rsid w:val="002A229D"/>
    <w:rsid w:val="002A2480"/>
    <w:rsid w:val="002A2A32"/>
    <w:rsid w:val="002A2F96"/>
    <w:rsid w:val="002A31CE"/>
    <w:rsid w:val="002A3389"/>
    <w:rsid w:val="002A370E"/>
    <w:rsid w:val="002A37E9"/>
    <w:rsid w:val="002A3BC5"/>
    <w:rsid w:val="002A3DDD"/>
    <w:rsid w:val="002A4114"/>
    <w:rsid w:val="002A41D0"/>
    <w:rsid w:val="002A41E0"/>
    <w:rsid w:val="002A4249"/>
    <w:rsid w:val="002A43AE"/>
    <w:rsid w:val="002A477E"/>
    <w:rsid w:val="002A4A78"/>
    <w:rsid w:val="002A4F09"/>
    <w:rsid w:val="002A4F9A"/>
    <w:rsid w:val="002A52D1"/>
    <w:rsid w:val="002A52EF"/>
    <w:rsid w:val="002A54E5"/>
    <w:rsid w:val="002A55D8"/>
    <w:rsid w:val="002A58F7"/>
    <w:rsid w:val="002A593F"/>
    <w:rsid w:val="002A5ACF"/>
    <w:rsid w:val="002A5BB1"/>
    <w:rsid w:val="002A6026"/>
    <w:rsid w:val="002A611E"/>
    <w:rsid w:val="002A6414"/>
    <w:rsid w:val="002A6842"/>
    <w:rsid w:val="002A6880"/>
    <w:rsid w:val="002A698A"/>
    <w:rsid w:val="002A6B9C"/>
    <w:rsid w:val="002A6D08"/>
    <w:rsid w:val="002A7276"/>
    <w:rsid w:val="002A792F"/>
    <w:rsid w:val="002A7949"/>
    <w:rsid w:val="002A796E"/>
    <w:rsid w:val="002A7BBE"/>
    <w:rsid w:val="002A7BE3"/>
    <w:rsid w:val="002B0820"/>
    <w:rsid w:val="002B0A3B"/>
    <w:rsid w:val="002B0C1F"/>
    <w:rsid w:val="002B0EEF"/>
    <w:rsid w:val="002B0F85"/>
    <w:rsid w:val="002B1036"/>
    <w:rsid w:val="002B1954"/>
    <w:rsid w:val="002B1C48"/>
    <w:rsid w:val="002B1C5F"/>
    <w:rsid w:val="002B1D14"/>
    <w:rsid w:val="002B269A"/>
    <w:rsid w:val="002B2926"/>
    <w:rsid w:val="002B2E6F"/>
    <w:rsid w:val="002B30C9"/>
    <w:rsid w:val="002B31A3"/>
    <w:rsid w:val="002B31AC"/>
    <w:rsid w:val="002B3309"/>
    <w:rsid w:val="002B3461"/>
    <w:rsid w:val="002B34EA"/>
    <w:rsid w:val="002B36A3"/>
    <w:rsid w:val="002B3BBC"/>
    <w:rsid w:val="002B3DB4"/>
    <w:rsid w:val="002B3E49"/>
    <w:rsid w:val="002B404A"/>
    <w:rsid w:val="002B4294"/>
    <w:rsid w:val="002B42C0"/>
    <w:rsid w:val="002B4833"/>
    <w:rsid w:val="002B4997"/>
    <w:rsid w:val="002B4E20"/>
    <w:rsid w:val="002B4E3C"/>
    <w:rsid w:val="002B4ECF"/>
    <w:rsid w:val="002B4F04"/>
    <w:rsid w:val="002B51FB"/>
    <w:rsid w:val="002B5269"/>
    <w:rsid w:val="002B562D"/>
    <w:rsid w:val="002B5749"/>
    <w:rsid w:val="002B58A7"/>
    <w:rsid w:val="002B5970"/>
    <w:rsid w:val="002B59AA"/>
    <w:rsid w:val="002B59D0"/>
    <w:rsid w:val="002B5AC3"/>
    <w:rsid w:val="002B61FE"/>
    <w:rsid w:val="002B6327"/>
    <w:rsid w:val="002B632C"/>
    <w:rsid w:val="002B665D"/>
    <w:rsid w:val="002B6779"/>
    <w:rsid w:val="002B6F28"/>
    <w:rsid w:val="002B6F45"/>
    <w:rsid w:val="002B7034"/>
    <w:rsid w:val="002B7041"/>
    <w:rsid w:val="002B70E3"/>
    <w:rsid w:val="002B7121"/>
    <w:rsid w:val="002C01F4"/>
    <w:rsid w:val="002C0550"/>
    <w:rsid w:val="002C09C3"/>
    <w:rsid w:val="002C0CC0"/>
    <w:rsid w:val="002C1006"/>
    <w:rsid w:val="002C11FD"/>
    <w:rsid w:val="002C1523"/>
    <w:rsid w:val="002C162E"/>
    <w:rsid w:val="002C1718"/>
    <w:rsid w:val="002C18FF"/>
    <w:rsid w:val="002C211F"/>
    <w:rsid w:val="002C2297"/>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B78"/>
    <w:rsid w:val="002C6CD8"/>
    <w:rsid w:val="002C6D7B"/>
    <w:rsid w:val="002C712E"/>
    <w:rsid w:val="002C7171"/>
    <w:rsid w:val="002C73E9"/>
    <w:rsid w:val="002C7439"/>
    <w:rsid w:val="002C755C"/>
    <w:rsid w:val="002C778C"/>
    <w:rsid w:val="002C7A8C"/>
    <w:rsid w:val="002C7B26"/>
    <w:rsid w:val="002C7C6D"/>
    <w:rsid w:val="002C7F46"/>
    <w:rsid w:val="002C7FF3"/>
    <w:rsid w:val="002D0115"/>
    <w:rsid w:val="002D0634"/>
    <w:rsid w:val="002D072C"/>
    <w:rsid w:val="002D094B"/>
    <w:rsid w:val="002D0B77"/>
    <w:rsid w:val="002D0BDF"/>
    <w:rsid w:val="002D0DE2"/>
    <w:rsid w:val="002D0F34"/>
    <w:rsid w:val="002D1384"/>
    <w:rsid w:val="002D1A42"/>
    <w:rsid w:val="002D1C3B"/>
    <w:rsid w:val="002D2520"/>
    <w:rsid w:val="002D2A92"/>
    <w:rsid w:val="002D2A9D"/>
    <w:rsid w:val="002D2BBC"/>
    <w:rsid w:val="002D2C72"/>
    <w:rsid w:val="002D2C95"/>
    <w:rsid w:val="002D3212"/>
    <w:rsid w:val="002D33EC"/>
    <w:rsid w:val="002D3D64"/>
    <w:rsid w:val="002D3E0C"/>
    <w:rsid w:val="002D42A1"/>
    <w:rsid w:val="002D444B"/>
    <w:rsid w:val="002D44D4"/>
    <w:rsid w:val="002D478F"/>
    <w:rsid w:val="002D4AC0"/>
    <w:rsid w:val="002D4BAB"/>
    <w:rsid w:val="002D4E4B"/>
    <w:rsid w:val="002D4F28"/>
    <w:rsid w:val="002D4FDA"/>
    <w:rsid w:val="002D52D0"/>
    <w:rsid w:val="002D588E"/>
    <w:rsid w:val="002D5E1A"/>
    <w:rsid w:val="002D5E7A"/>
    <w:rsid w:val="002D6277"/>
    <w:rsid w:val="002D636B"/>
    <w:rsid w:val="002D6516"/>
    <w:rsid w:val="002D6723"/>
    <w:rsid w:val="002D6840"/>
    <w:rsid w:val="002D6C58"/>
    <w:rsid w:val="002D71EF"/>
    <w:rsid w:val="002D723D"/>
    <w:rsid w:val="002D7BDD"/>
    <w:rsid w:val="002D7CFD"/>
    <w:rsid w:val="002D7EA3"/>
    <w:rsid w:val="002E00F1"/>
    <w:rsid w:val="002E0400"/>
    <w:rsid w:val="002E1013"/>
    <w:rsid w:val="002E12DE"/>
    <w:rsid w:val="002E142B"/>
    <w:rsid w:val="002E180B"/>
    <w:rsid w:val="002E1965"/>
    <w:rsid w:val="002E2045"/>
    <w:rsid w:val="002E2233"/>
    <w:rsid w:val="002E227C"/>
    <w:rsid w:val="002E2328"/>
    <w:rsid w:val="002E24C9"/>
    <w:rsid w:val="002E26A4"/>
    <w:rsid w:val="002E27B7"/>
    <w:rsid w:val="002E2AAD"/>
    <w:rsid w:val="002E2ACF"/>
    <w:rsid w:val="002E2E7D"/>
    <w:rsid w:val="002E2E8B"/>
    <w:rsid w:val="002E2F91"/>
    <w:rsid w:val="002E385E"/>
    <w:rsid w:val="002E39EA"/>
    <w:rsid w:val="002E3F86"/>
    <w:rsid w:val="002E40E2"/>
    <w:rsid w:val="002E4ED1"/>
    <w:rsid w:val="002E5021"/>
    <w:rsid w:val="002E510A"/>
    <w:rsid w:val="002E514D"/>
    <w:rsid w:val="002E53CA"/>
    <w:rsid w:val="002E55C9"/>
    <w:rsid w:val="002E5645"/>
    <w:rsid w:val="002E5871"/>
    <w:rsid w:val="002E5920"/>
    <w:rsid w:val="002E59C6"/>
    <w:rsid w:val="002E5D16"/>
    <w:rsid w:val="002E5D8D"/>
    <w:rsid w:val="002E5E64"/>
    <w:rsid w:val="002E6330"/>
    <w:rsid w:val="002E6480"/>
    <w:rsid w:val="002E6576"/>
    <w:rsid w:val="002E6BBC"/>
    <w:rsid w:val="002E6D2B"/>
    <w:rsid w:val="002E75AD"/>
    <w:rsid w:val="002E7AF5"/>
    <w:rsid w:val="002E7C3E"/>
    <w:rsid w:val="002F00C4"/>
    <w:rsid w:val="002F018A"/>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21"/>
    <w:rsid w:val="002F1AD4"/>
    <w:rsid w:val="002F1C47"/>
    <w:rsid w:val="002F1DAB"/>
    <w:rsid w:val="002F220B"/>
    <w:rsid w:val="002F2402"/>
    <w:rsid w:val="002F2968"/>
    <w:rsid w:val="002F2B2E"/>
    <w:rsid w:val="002F2CF5"/>
    <w:rsid w:val="002F2E44"/>
    <w:rsid w:val="002F3176"/>
    <w:rsid w:val="002F3308"/>
    <w:rsid w:val="002F34C4"/>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084"/>
    <w:rsid w:val="002F51B6"/>
    <w:rsid w:val="002F555D"/>
    <w:rsid w:val="002F5867"/>
    <w:rsid w:val="002F5BCE"/>
    <w:rsid w:val="002F5D84"/>
    <w:rsid w:val="002F5F92"/>
    <w:rsid w:val="002F69DF"/>
    <w:rsid w:val="002F6BE4"/>
    <w:rsid w:val="002F6D7C"/>
    <w:rsid w:val="002F6E85"/>
    <w:rsid w:val="002F6F6E"/>
    <w:rsid w:val="002F7179"/>
    <w:rsid w:val="002F723C"/>
    <w:rsid w:val="002F74A9"/>
    <w:rsid w:val="002F74FD"/>
    <w:rsid w:val="002F759F"/>
    <w:rsid w:val="002F7A54"/>
    <w:rsid w:val="002F7C3C"/>
    <w:rsid w:val="002F7DCD"/>
    <w:rsid w:val="002F7DE3"/>
    <w:rsid w:val="002F7DE8"/>
    <w:rsid w:val="00300262"/>
    <w:rsid w:val="003002AF"/>
    <w:rsid w:val="003002EA"/>
    <w:rsid w:val="003009A9"/>
    <w:rsid w:val="00300B3B"/>
    <w:rsid w:val="00300CCC"/>
    <w:rsid w:val="00300D80"/>
    <w:rsid w:val="003010ED"/>
    <w:rsid w:val="003012C1"/>
    <w:rsid w:val="0030131D"/>
    <w:rsid w:val="0030146A"/>
    <w:rsid w:val="00301D39"/>
    <w:rsid w:val="0030202B"/>
    <w:rsid w:val="0030230D"/>
    <w:rsid w:val="00302A1D"/>
    <w:rsid w:val="00302B4D"/>
    <w:rsid w:val="00302CD4"/>
    <w:rsid w:val="00302DB4"/>
    <w:rsid w:val="0030332D"/>
    <w:rsid w:val="003033DB"/>
    <w:rsid w:val="003038EA"/>
    <w:rsid w:val="00303EBF"/>
    <w:rsid w:val="00303F11"/>
    <w:rsid w:val="003044B9"/>
    <w:rsid w:val="00304A2E"/>
    <w:rsid w:val="00304AA0"/>
    <w:rsid w:val="00304BA1"/>
    <w:rsid w:val="00304CBE"/>
    <w:rsid w:val="00304EC2"/>
    <w:rsid w:val="00305495"/>
    <w:rsid w:val="0030554C"/>
    <w:rsid w:val="003056B2"/>
    <w:rsid w:val="00305719"/>
    <w:rsid w:val="003057B4"/>
    <w:rsid w:val="003058BB"/>
    <w:rsid w:val="003058E9"/>
    <w:rsid w:val="00305B89"/>
    <w:rsid w:val="00305BA2"/>
    <w:rsid w:val="00305D81"/>
    <w:rsid w:val="00305F4C"/>
    <w:rsid w:val="003062E4"/>
    <w:rsid w:val="00306AE1"/>
    <w:rsid w:val="00306B1F"/>
    <w:rsid w:val="00306D76"/>
    <w:rsid w:val="003076C5"/>
    <w:rsid w:val="00307802"/>
    <w:rsid w:val="00307963"/>
    <w:rsid w:val="00307A1E"/>
    <w:rsid w:val="00307C4A"/>
    <w:rsid w:val="00310222"/>
    <w:rsid w:val="003102B6"/>
    <w:rsid w:val="003104EF"/>
    <w:rsid w:val="003105C8"/>
    <w:rsid w:val="00310603"/>
    <w:rsid w:val="00310CFC"/>
    <w:rsid w:val="00310F45"/>
    <w:rsid w:val="0031150A"/>
    <w:rsid w:val="003115BF"/>
    <w:rsid w:val="00311BF5"/>
    <w:rsid w:val="00311CD4"/>
    <w:rsid w:val="00311E84"/>
    <w:rsid w:val="00311FA6"/>
    <w:rsid w:val="00312031"/>
    <w:rsid w:val="0031208E"/>
    <w:rsid w:val="003122CC"/>
    <w:rsid w:val="00312323"/>
    <w:rsid w:val="003125E4"/>
    <w:rsid w:val="0031297D"/>
    <w:rsid w:val="00312F4B"/>
    <w:rsid w:val="0031352B"/>
    <w:rsid w:val="003139A7"/>
    <w:rsid w:val="00313CF4"/>
    <w:rsid w:val="00314090"/>
    <w:rsid w:val="0031431F"/>
    <w:rsid w:val="003147C4"/>
    <w:rsid w:val="00314A91"/>
    <w:rsid w:val="00314D6E"/>
    <w:rsid w:val="00314D8E"/>
    <w:rsid w:val="00315036"/>
    <w:rsid w:val="003151F3"/>
    <w:rsid w:val="00315DD1"/>
    <w:rsid w:val="00315DF7"/>
    <w:rsid w:val="00316059"/>
    <w:rsid w:val="003161F8"/>
    <w:rsid w:val="003161FB"/>
    <w:rsid w:val="00316F73"/>
    <w:rsid w:val="0031738C"/>
    <w:rsid w:val="00317414"/>
    <w:rsid w:val="00317453"/>
    <w:rsid w:val="00317567"/>
    <w:rsid w:val="00317A22"/>
    <w:rsid w:val="0032005C"/>
    <w:rsid w:val="00320116"/>
    <w:rsid w:val="00320233"/>
    <w:rsid w:val="00320512"/>
    <w:rsid w:val="003205A0"/>
    <w:rsid w:val="00320933"/>
    <w:rsid w:val="00320988"/>
    <w:rsid w:val="003209DE"/>
    <w:rsid w:val="00320C61"/>
    <w:rsid w:val="00320FA9"/>
    <w:rsid w:val="003210E3"/>
    <w:rsid w:val="003212E8"/>
    <w:rsid w:val="00321B9A"/>
    <w:rsid w:val="00321D03"/>
    <w:rsid w:val="00321D65"/>
    <w:rsid w:val="00321FF3"/>
    <w:rsid w:val="00322109"/>
    <w:rsid w:val="003221B4"/>
    <w:rsid w:val="003222B6"/>
    <w:rsid w:val="00322550"/>
    <w:rsid w:val="00322676"/>
    <w:rsid w:val="00322A48"/>
    <w:rsid w:val="00322C55"/>
    <w:rsid w:val="00322C9F"/>
    <w:rsid w:val="00322D4E"/>
    <w:rsid w:val="00322F9B"/>
    <w:rsid w:val="00323032"/>
    <w:rsid w:val="0032337E"/>
    <w:rsid w:val="003234EA"/>
    <w:rsid w:val="00323945"/>
    <w:rsid w:val="00323B01"/>
    <w:rsid w:val="00323D91"/>
    <w:rsid w:val="00323F2B"/>
    <w:rsid w:val="00324199"/>
    <w:rsid w:val="003243E1"/>
    <w:rsid w:val="0032451A"/>
    <w:rsid w:val="0032466D"/>
    <w:rsid w:val="00324B2E"/>
    <w:rsid w:val="00324BEC"/>
    <w:rsid w:val="00324CB3"/>
    <w:rsid w:val="00324EDE"/>
    <w:rsid w:val="00324F20"/>
    <w:rsid w:val="00325399"/>
    <w:rsid w:val="003258D0"/>
    <w:rsid w:val="00325A72"/>
    <w:rsid w:val="00325D9B"/>
    <w:rsid w:val="00326247"/>
    <w:rsid w:val="00326794"/>
    <w:rsid w:val="00326D52"/>
    <w:rsid w:val="00326FA9"/>
    <w:rsid w:val="003273E2"/>
    <w:rsid w:val="00327804"/>
    <w:rsid w:val="00327859"/>
    <w:rsid w:val="00327AC2"/>
    <w:rsid w:val="00327B85"/>
    <w:rsid w:val="00327DCE"/>
    <w:rsid w:val="00330168"/>
    <w:rsid w:val="00330525"/>
    <w:rsid w:val="003308E2"/>
    <w:rsid w:val="00330937"/>
    <w:rsid w:val="00330AA8"/>
    <w:rsid w:val="00330BD7"/>
    <w:rsid w:val="00330CD3"/>
    <w:rsid w:val="00330E32"/>
    <w:rsid w:val="0033123C"/>
    <w:rsid w:val="00331844"/>
    <w:rsid w:val="003319C9"/>
    <w:rsid w:val="00331A54"/>
    <w:rsid w:val="00331C70"/>
    <w:rsid w:val="00331E38"/>
    <w:rsid w:val="00331F0C"/>
    <w:rsid w:val="003320F6"/>
    <w:rsid w:val="0033251C"/>
    <w:rsid w:val="00332812"/>
    <w:rsid w:val="003328BE"/>
    <w:rsid w:val="00332C72"/>
    <w:rsid w:val="00332CCB"/>
    <w:rsid w:val="00332CD6"/>
    <w:rsid w:val="00332D52"/>
    <w:rsid w:val="00332D63"/>
    <w:rsid w:val="00332DA3"/>
    <w:rsid w:val="00332E19"/>
    <w:rsid w:val="00332E9C"/>
    <w:rsid w:val="00332F69"/>
    <w:rsid w:val="00332FA4"/>
    <w:rsid w:val="00333515"/>
    <w:rsid w:val="00333647"/>
    <w:rsid w:val="0033395C"/>
    <w:rsid w:val="00333A33"/>
    <w:rsid w:val="00333C29"/>
    <w:rsid w:val="00333FD5"/>
    <w:rsid w:val="0033408C"/>
    <w:rsid w:val="00334251"/>
    <w:rsid w:val="00334413"/>
    <w:rsid w:val="00334A1F"/>
    <w:rsid w:val="00334A5E"/>
    <w:rsid w:val="00334BAD"/>
    <w:rsid w:val="00334C13"/>
    <w:rsid w:val="00334ECA"/>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5FB2"/>
    <w:rsid w:val="00336195"/>
    <w:rsid w:val="00336654"/>
    <w:rsid w:val="003366C9"/>
    <w:rsid w:val="003366E9"/>
    <w:rsid w:val="00336744"/>
    <w:rsid w:val="0033683A"/>
    <w:rsid w:val="00336EC3"/>
    <w:rsid w:val="00337109"/>
    <w:rsid w:val="003371A8"/>
    <w:rsid w:val="003372DB"/>
    <w:rsid w:val="0033737D"/>
    <w:rsid w:val="00337958"/>
    <w:rsid w:val="00337A63"/>
    <w:rsid w:val="00337B07"/>
    <w:rsid w:val="00337BA4"/>
    <w:rsid w:val="00337C22"/>
    <w:rsid w:val="00340391"/>
    <w:rsid w:val="0034092C"/>
    <w:rsid w:val="003409A9"/>
    <w:rsid w:val="00340D02"/>
    <w:rsid w:val="00340D5A"/>
    <w:rsid w:val="00340F92"/>
    <w:rsid w:val="00341147"/>
    <w:rsid w:val="003411BE"/>
    <w:rsid w:val="00341579"/>
    <w:rsid w:val="00341581"/>
    <w:rsid w:val="003415F8"/>
    <w:rsid w:val="003416DC"/>
    <w:rsid w:val="00341BC0"/>
    <w:rsid w:val="00341D16"/>
    <w:rsid w:val="00341FAA"/>
    <w:rsid w:val="00342083"/>
    <w:rsid w:val="003422F2"/>
    <w:rsid w:val="003424EA"/>
    <w:rsid w:val="0034253F"/>
    <w:rsid w:val="003425F1"/>
    <w:rsid w:val="00342637"/>
    <w:rsid w:val="00342AC7"/>
    <w:rsid w:val="00342C16"/>
    <w:rsid w:val="00342DFB"/>
    <w:rsid w:val="00342E1A"/>
    <w:rsid w:val="003430B2"/>
    <w:rsid w:val="00343193"/>
    <w:rsid w:val="00343217"/>
    <w:rsid w:val="00343679"/>
    <w:rsid w:val="00343870"/>
    <w:rsid w:val="0034396E"/>
    <w:rsid w:val="00343C60"/>
    <w:rsid w:val="00343E81"/>
    <w:rsid w:val="00344045"/>
    <w:rsid w:val="00344139"/>
    <w:rsid w:val="00344246"/>
    <w:rsid w:val="00344827"/>
    <w:rsid w:val="00344888"/>
    <w:rsid w:val="003448EA"/>
    <w:rsid w:val="00344C53"/>
    <w:rsid w:val="00345060"/>
    <w:rsid w:val="00345231"/>
    <w:rsid w:val="00345496"/>
    <w:rsid w:val="00345506"/>
    <w:rsid w:val="00345568"/>
    <w:rsid w:val="00345606"/>
    <w:rsid w:val="003456A5"/>
    <w:rsid w:val="003458E6"/>
    <w:rsid w:val="003459E1"/>
    <w:rsid w:val="00345B98"/>
    <w:rsid w:val="00345D1A"/>
    <w:rsid w:val="00345D1B"/>
    <w:rsid w:val="00345DA5"/>
    <w:rsid w:val="00346109"/>
    <w:rsid w:val="003461B2"/>
    <w:rsid w:val="0034622B"/>
    <w:rsid w:val="00346702"/>
    <w:rsid w:val="00346720"/>
    <w:rsid w:val="0034699D"/>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0C29"/>
    <w:rsid w:val="00351017"/>
    <w:rsid w:val="00351046"/>
    <w:rsid w:val="00351C90"/>
    <w:rsid w:val="00351D2A"/>
    <w:rsid w:val="00352315"/>
    <w:rsid w:val="00352668"/>
    <w:rsid w:val="00352C02"/>
    <w:rsid w:val="00352DD2"/>
    <w:rsid w:val="00352EFB"/>
    <w:rsid w:val="00352FD9"/>
    <w:rsid w:val="00352FDE"/>
    <w:rsid w:val="003533DE"/>
    <w:rsid w:val="003536B4"/>
    <w:rsid w:val="00353D17"/>
    <w:rsid w:val="0035424C"/>
    <w:rsid w:val="00354318"/>
    <w:rsid w:val="0035440F"/>
    <w:rsid w:val="00354662"/>
    <w:rsid w:val="00354715"/>
    <w:rsid w:val="00354853"/>
    <w:rsid w:val="003548F1"/>
    <w:rsid w:val="00354A58"/>
    <w:rsid w:val="00354C05"/>
    <w:rsid w:val="00354D2F"/>
    <w:rsid w:val="00354D31"/>
    <w:rsid w:val="003551DE"/>
    <w:rsid w:val="003554D5"/>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7EC"/>
    <w:rsid w:val="0036299D"/>
    <w:rsid w:val="00362A7E"/>
    <w:rsid w:val="00362A96"/>
    <w:rsid w:val="00362AE9"/>
    <w:rsid w:val="00362B0C"/>
    <w:rsid w:val="00362B1D"/>
    <w:rsid w:val="00362C99"/>
    <w:rsid w:val="00362D1D"/>
    <w:rsid w:val="00362E9F"/>
    <w:rsid w:val="003631F7"/>
    <w:rsid w:val="00363B85"/>
    <w:rsid w:val="003644E1"/>
    <w:rsid w:val="00364741"/>
    <w:rsid w:val="003649B6"/>
    <w:rsid w:val="00364BA6"/>
    <w:rsid w:val="00364E98"/>
    <w:rsid w:val="00364EDA"/>
    <w:rsid w:val="00364FCD"/>
    <w:rsid w:val="003651F4"/>
    <w:rsid w:val="00365286"/>
    <w:rsid w:val="003652AA"/>
    <w:rsid w:val="003654CF"/>
    <w:rsid w:val="003654FA"/>
    <w:rsid w:val="003658B3"/>
    <w:rsid w:val="003658BC"/>
    <w:rsid w:val="00365BF4"/>
    <w:rsid w:val="00365D52"/>
    <w:rsid w:val="00366034"/>
    <w:rsid w:val="00366248"/>
    <w:rsid w:val="003663D7"/>
    <w:rsid w:val="003664EA"/>
    <w:rsid w:val="00366676"/>
    <w:rsid w:val="003668C5"/>
    <w:rsid w:val="003668DA"/>
    <w:rsid w:val="00366B6F"/>
    <w:rsid w:val="00366CE0"/>
    <w:rsid w:val="0036703C"/>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369"/>
    <w:rsid w:val="0037148D"/>
    <w:rsid w:val="003716AE"/>
    <w:rsid w:val="003718F8"/>
    <w:rsid w:val="00371E24"/>
    <w:rsid w:val="00371F00"/>
    <w:rsid w:val="003727FF"/>
    <w:rsid w:val="00372888"/>
    <w:rsid w:val="00372B64"/>
    <w:rsid w:val="00372F9A"/>
    <w:rsid w:val="003732EF"/>
    <w:rsid w:val="00373401"/>
    <w:rsid w:val="0037342E"/>
    <w:rsid w:val="0037347B"/>
    <w:rsid w:val="0037347F"/>
    <w:rsid w:val="00373784"/>
    <w:rsid w:val="003737C9"/>
    <w:rsid w:val="003738A5"/>
    <w:rsid w:val="00373E44"/>
    <w:rsid w:val="00373F29"/>
    <w:rsid w:val="00373F4C"/>
    <w:rsid w:val="00374034"/>
    <w:rsid w:val="003743DC"/>
    <w:rsid w:val="00374498"/>
    <w:rsid w:val="003745EA"/>
    <w:rsid w:val="00374BBD"/>
    <w:rsid w:val="00374D63"/>
    <w:rsid w:val="00374F52"/>
    <w:rsid w:val="00374F7E"/>
    <w:rsid w:val="00374F9E"/>
    <w:rsid w:val="00375060"/>
    <w:rsid w:val="00375310"/>
    <w:rsid w:val="0037558C"/>
    <w:rsid w:val="0037583C"/>
    <w:rsid w:val="003758CE"/>
    <w:rsid w:val="00375A93"/>
    <w:rsid w:val="00375B98"/>
    <w:rsid w:val="003760B3"/>
    <w:rsid w:val="003763A2"/>
    <w:rsid w:val="00376ABB"/>
    <w:rsid w:val="00376B2D"/>
    <w:rsid w:val="00376CAD"/>
    <w:rsid w:val="003772D4"/>
    <w:rsid w:val="00377432"/>
    <w:rsid w:val="00377481"/>
    <w:rsid w:val="00377620"/>
    <w:rsid w:val="0037767D"/>
    <w:rsid w:val="00377708"/>
    <w:rsid w:val="00377A5F"/>
    <w:rsid w:val="00377A7D"/>
    <w:rsid w:val="00377CC1"/>
    <w:rsid w:val="00377CDB"/>
    <w:rsid w:val="003801B7"/>
    <w:rsid w:val="003801F3"/>
    <w:rsid w:val="00380300"/>
    <w:rsid w:val="00380332"/>
    <w:rsid w:val="0038037D"/>
    <w:rsid w:val="003805E8"/>
    <w:rsid w:val="00380898"/>
    <w:rsid w:val="0038090A"/>
    <w:rsid w:val="00380962"/>
    <w:rsid w:val="00380EEE"/>
    <w:rsid w:val="00381216"/>
    <w:rsid w:val="00381590"/>
    <w:rsid w:val="0038160A"/>
    <w:rsid w:val="0038186A"/>
    <w:rsid w:val="003818DE"/>
    <w:rsid w:val="00382415"/>
    <w:rsid w:val="00382632"/>
    <w:rsid w:val="0038287A"/>
    <w:rsid w:val="00382F27"/>
    <w:rsid w:val="00382FD6"/>
    <w:rsid w:val="00383398"/>
    <w:rsid w:val="0038354E"/>
    <w:rsid w:val="00383986"/>
    <w:rsid w:val="00383A00"/>
    <w:rsid w:val="00384079"/>
    <w:rsid w:val="003840CC"/>
    <w:rsid w:val="003848EF"/>
    <w:rsid w:val="00384C24"/>
    <w:rsid w:val="003850DC"/>
    <w:rsid w:val="0038529C"/>
    <w:rsid w:val="00385345"/>
    <w:rsid w:val="003853F5"/>
    <w:rsid w:val="0038565B"/>
    <w:rsid w:val="00385BDF"/>
    <w:rsid w:val="00385D1D"/>
    <w:rsid w:val="00385D9D"/>
    <w:rsid w:val="0038611F"/>
    <w:rsid w:val="003863FD"/>
    <w:rsid w:val="003866A8"/>
    <w:rsid w:val="00386750"/>
    <w:rsid w:val="003868A7"/>
    <w:rsid w:val="00386B5E"/>
    <w:rsid w:val="00386D26"/>
    <w:rsid w:val="00386F34"/>
    <w:rsid w:val="0038701E"/>
    <w:rsid w:val="00387095"/>
    <w:rsid w:val="00387112"/>
    <w:rsid w:val="00387231"/>
    <w:rsid w:val="0038743A"/>
    <w:rsid w:val="003874D3"/>
    <w:rsid w:val="003875F9"/>
    <w:rsid w:val="003876D9"/>
    <w:rsid w:val="00387700"/>
    <w:rsid w:val="00387A23"/>
    <w:rsid w:val="00387C96"/>
    <w:rsid w:val="00390053"/>
    <w:rsid w:val="003902EE"/>
    <w:rsid w:val="003902FD"/>
    <w:rsid w:val="00390455"/>
    <w:rsid w:val="003904BB"/>
    <w:rsid w:val="003906FF"/>
    <w:rsid w:val="00390D8D"/>
    <w:rsid w:val="00390E73"/>
    <w:rsid w:val="00390FAD"/>
    <w:rsid w:val="00391043"/>
    <w:rsid w:val="00391076"/>
    <w:rsid w:val="00391952"/>
    <w:rsid w:val="00391BFB"/>
    <w:rsid w:val="00391C01"/>
    <w:rsid w:val="00391CC1"/>
    <w:rsid w:val="00391D9A"/>
    <w:rsid w:val="00391DB5"/>
    <w:rsid w:val="00391DD5"/>
    <w:rsid w:val="0039212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169"/>
    <w:rsid w:val="003972EF"/>
    <w:rsid w:val="00397384"/>
    <w:rsid w:val="003973E1"/>
    <w:rsid w:val="00397476"/>
    <w:rsid w:val="00397749"/>
    <w:rsid w:val="003A021D"/>
    <w:rsid w:val="003A0B8E"/>
    <w:rsid w:val="003A0F64"/>
    <w:rsid w:val="003A0FC4"/>
    <w:rsid w:val="003A11D2"/>
    <w:rsid w:val="003A137F"/>
    <w:rsid w:val="003A17F1"/>
    <w:rsid w:val="003A185E"/>
    <w:rsid w:val="003A1B4E"/>
    <w:rsid w:val="003A1D9F"/>
    <w:rsid w:val="003A1DFB"/>
    <w:rsid w:val="003A1EA5"/>
    <w:rsid w:val="003A1EDE"/>
    <w:rsid w:val="003A21FC"/>
    <w:rsid w:val="003A220D"/>
    <w:rsid w:val="003A22E1"/>
    <w:rsid w:val="003A23F0"/>
    <w:rsid w:val="003A2477"/>
    <w:rsid w:val="003A2AEA"/>
    <w:rsid w:val="003A2E6A"/>
    <w:rsid w:val="003A2FC8"/>
    <w:rsid w:val="003A321A"/>
    <w:rsid w:val="003A3509"/>
    <w:rsid w:val="003A3ED7"/>
    <w:rsid w:val="003A3FA1"/>
    <w:rsid w:val="003A409C"/>
    <w:rsid w:val="003A410E"/>
    <w:rsid w:val="003A4478"/>
    <w:rsid w:val="003A45AC"/>
    <w:rsid w:val="003A4622"/>
    <w:rsid w:val="003A4826"/>
    <w:rsid w:val="003A4A7E"/>
    <w:rsid w:val="003A4C0C"/>
    <w:rsid w:val="003A5119"/>
    <w:rsid w:val="003A5456"/>
    <w:rsid w:val="003A5565"/>
    <w:rsid w:val="003A5C19"/>
    <w:rsid w:val="003A5D44"/>
    <w:rsid w:val="003A5D84"/>
    <w:rsid w:val="003A6227"/>
    <w:rsid w:val="003A62D3"/>
    <w:rsid w:val="003A641F"/>
    <w:rsid w:val="003A64A7"/>
    <w:rsid w:val="003A6594"/>
    <w:rsid w:val="003A69ED"/>
    <w:rsid w:val="003A6B76"/>
    <w:rsid w:val="003A6CAD"/>
    <w:rsid w:val="003A6E76"/>
    <w:rsid w:val="003A6F1C"/>
    <w:rsid w:val="003A72C7"/>
    <w:rsid w:val="003A744A"/>
    <w:rsid w:val="003A782E"/>
    <w:rsid w:val="003A7D8C"/>
    <w:rsid w:val="003A7E24"/>
    <w:rsid w:val="003B0460"/>
    <w:rsid w:val="003B04D1"/>
    <w:rsid w:val="003B053E"/>
    <w:rsid w:val="003B0A78"/>
    <w:rsid w:val="003B0A7C"/>
    <w:rsid w:val="003B0BC3"/>
    <w:rsid w:val="003B0F3D"/>
    <w:rsid w:val="003B117D"/>
    <w:rsid w:val="003B11A3"/>
    <w:rsid w:val="003B11F3"/>
    <w:rsid w:val="003B1256"/>
    <w:rsid w:val="003B1314"/>
    <w:rsid w:val="003B1621"/>
    <w:rsid w:val="003B16D1"/>
    <w:rsid w:val="003B1775"/>
    <w:rsid w:val="003B1C4D"/>
    <w:rsid w:val="003B207A"/>
    <w:rsid w:val="003B2191"/>
    <w:rsid w:val="003B23A7"/>
    <w:rsid w:val="003B24E9"/>
    <w:rsid w:val="003B25E9"/>
    <w:rsid w:val="003B265D"/>
    <w:rsid w:val="003B29D4"/>
    <w:rsid w:val="003B2A6D"/>
    <w:rsid w:val="003B2BD7"/>
    <w:rsid w:val="003B2BF7"/>
    <w:rsid w:val="003B2DFF"/>
    <w:rsid w:val="003B2EF3"/>
    <w:rsid w:val="003B3206"/>
    <w:rsid w:val="003B32B8"/>
    <w:rsid w:val="003B374D"/>
    <w:rsid w:val="003B3865"/>
    <w:rsid w:val="003B38C5"/>
    <w:rsid w:val="003B3B25"/>
    <w:rsid w:val="003B404C"/>
    <w:rsid w:val="003B4703"/>
    <w:rsid w:val="003B4A51"/>
    <w:rsid w:val="003B4B28"/>
    <w:rsid w:val="003B4C62"/>
    <w:rsid w:val="003B4E41"/>
    <w:rsid w:val="003B52C0"/>
    <w:rsid w:val="003B5BFD"/>
    <w:rsid w:val="003B5D53"/>
    <w:rsid w:val="003B5EF7"/>
    <w:rsid w:val="003B5FA9"/>
    <w:rsid w:val="003B6886"/>
    <w:rsid w:val="003B6F2D"/>
    <w:rsid w:val="003B6FBA"/>
    <w:rsid w:val="003B7021"/>
    <w:rsid w:val="003B70B6"/>
    <w:rsid w:val="003B73D7"/>
    <w:rsid w:val="003B754F"/>
    <w:rsid w:val="003B758E"/>
    <w:rsid w:val="003B75DC"/>
    <w:rsid w:val="003B7681"/>
    <w:rsid w:val="003B78EC"/>
    <w:rsid w:val="003B7912"/>
    <w:rsid w:val="003B7969"/>
    <w:rsid w:val="003B7DDB"/>
    <w:rsid w:val="003C0313"/>
    <w:rsid w:val="003C047F"/>
    <w:rsid w:val="003C05EE"/>
    <w:rsid w:val="003C090E"/>
    <w:rsid w:val="003C0E78"/>
    <w:rsid w:val="003C0F2C"/>
    <w:rsid w:val="003C0FE7"/>
    <w:rsid w:val="003C1411"/>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3A26"/>
    <w:rsid w:val="003C3F6E"/>
    <w:rsid w:val="003C4595"/>
    <w:rsid w:val="003C4AFB"/>
    <w:rsid w:val="003C4B08"/>
    <w:rsid w:val="003C4B2E"/>
    <w:rsid w:val="003C4CBD"/>
    <w:rsid w:val="003C4D7A"/>
    <w:rsid w:val="003C53BA"/>
    <w:rsid w:val="003C5846"/>
    <w:rsid w:val="003C58C4"/>
    <w:rsid w:val="003C5B10"/>
    <w:rsid w:val="003C5CE4"/>
    <w:rsid w:val="003C6032"/>
    <w:rsid w:val="003C62D8"/>
    <w:rsid w:val="003C6311"/>
    <w:rsid w:val="003C6377"/>
    <w:rsid w:val="003C63F4"/>
    <w:rsid w:val="003C6647"/>
    <w:rsid w:val="003C66B4"/>
    <w:rsid w:val="003C6A68"/>
    <w:rsid w:val="003C6D44"/>
    <w:rsid w:val="003C6E61"/>
    <w:rsid w:val="003C70AF"/>
    <w:rsid w:val="003C7414"/>
    <w:rsid w:val="003C758A"/>
    <w:rsid w:val="003C75F1"/>
    <w:rsid w:val="003C771B"/>
    <w:rsid w:val="003C784F"/>
    <w:rsid w:val="003C7AB1"/>
    <w:rsid w:val="003C7D75"/>
    <w:rsid w:val="003C7E46"/>
    <w:rsid w:val="003C7FAE"/>
    <w:rsid w:val="003D00D4"/>
    <w:rsid w:val="003D02DB"/>
    <w:rsid w:val="003D034E"/>
    <w:rsid w:val="003D05B3"/>
    <w:rsid w:val="003D0601"/>
    <w:rsid w:val="003D063B"/>
    <w:rsid w:val="003D06B0"/>
    <w:rsid w:val="003D079A"/>
    <w:rsid w:val="003D087F"/>
    <w:rsid w:val="003D0A99"/>
    <w:rsid w:val="003D0B09"/>
    <w:rsid w:val="003D0B53"/>
    <w:rsid w:val="003D0C25"/>
    <w:rsid w:val="003D0F45"/>
    <w:rsid w:val="003D0F6C"/>
    <w:rsid w:val="003D1192"/>
    <w:rsid w:val="003D1218"/>
    <w:rsid w:val="003D121B"/>
    <w:rsid w:val="003D156D"/>
    <w:rsid w:val="003D16AA"/>
    <w:rsid w:val="003D1736"/>
    <w:rsid w:val="003D177C"/>
    <w:rsid w:val="003D1CAF"/>
    <w:rsid w:val="003D1E7F"/>
    <w:rsid w:val="003D1FF8"/>
    <w:rsid w:val="003D21DF"/>
    <w:rsid w:val="003D2624"/>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727"/>
    <w:rsid w:val="003D581F"/>
    <w:rsid w:val="003D592B"/>
    <w:rsid w:val="003D5994"/>
    <w:rsid w:val="003D5A16"/>
    <w:rsid w:val="003D5BE5"/>
    <w:rsid w:val="003D613E"/>
    <w:rsid w:val="003D6289"/>
    <w:rsid w:val="003D62A6"/>
    <w:rsid w:val="003D62A8"/>
    <w:rsid w:val="003D6338"/>
    <w:rsid w:val="003D63A0"/>
    <w:rsid w:val="003D65AE"/>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135"/>
    <w:rsid w:val="003E1246"/>
    <w:rsid w:val="003E14BE"/>
    <w:rsid w:val="003E1AF1"/>
    <w:rsid w:val="003E1B21"/>
    <w:rsid w:val="003E1B3F"/>
    <w:rsid w:val="003E1B92"/>
    <w:rsid w:val="003E28D3"/>
    <w:rsid w:val="003E296B"/>
    <w:rsid w:val="003E2D41"/>
    <w:rsid w:val="003E3004"/>
    <w:rsid w:val="003E3232"/>
    <w:rsid w:val="003E3370"/>
    <w:rsid w:val="003E3782"/>
    <w:rsid w:val="003E3AC0"/>
    <w:rsid w:val="003E3B66"/>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92C"/>
    <w:rsid w:val="003E6AFC"/>
    <w:rsid w:val="003E6BC9"/>
    <w:rsid w:val="003E76A8"/>
    <w:rsid w:val="003E78FE"/>
    <w:rsid w:val="003E7957"/>
    <w:rsid w:val="003F0648"/>
    <w:rsid w:val="003F06E8"/>
    <w:rsid w:val="003F0982"/>
    <w:rsid w:val="003F0C2A"/>
    <w:rsid w:val="003F0DE4"/>
    <w:rsid w:val="003F103D"/>
    <w:rsid w:val="003F104F"/>
    <w:rsid w:val="003F114E"/>
    <w:rsid w:val="003F13F9"/>
    <w:rsid w:val="003F19A2"/>
    <w:rsid w:val="003F1B72"/>
    <w:rsid w:val="003F1C6B"/>
    <w:rsid w:val="003F1CAA"/>
    <w:rsid w:val="003F1F77"/>
    <w:rsid w:val="003F2134"/>
    <w:rsid w:val="003F218E"/>
    <w:rsid w:val="003F2289"/>
    <w:rsid w:val="003F23A0"/>
    <w:rsid w:val="003F255D"/>
    <w:rsid w:val="003F2712"/>
    <w:rsid w:val="003F2C61"/>
    <w:rsid w:val="003F2C8F"/>
    <w:rsid w:val="003F34EB"/>
    <w:rsid w:val="003F3643"/>
    <w:rsid w:val="003F36B0"/>
    <w:rsid w:val="003F37E1"/>
    <w:rsid w:val="003F388A"/>
    <w:rsid w:val="003F3E50"/>
    <w:rsid w:val="003F3E55"/>
    <w:rsid w:val="003F3EEF"/>
    <w:rsid w:val="003F448D"/>
    <w:rsid w:val="003F45F6"/>
    <w:rsid w:val="003F46B9"/>
    <w:rsid w:val="003F471E"/>
    <w:rsid w:val="003F4AC5"/>
    <w:rsid w:val="003F4C40"/>
    <w:rsid w:val="003F52BD"/>
    <w:rsid w:val="003F53F9"/>
    <w:rsid w:val="003F54FB"/>
    <w:rsid w:val="003F55DE"/>
    <w:rsid w:val="003F5737"/>
    <w:rsid w:val="003F5747"/>
    <w:rsid w:val="003F57F1"/>
    <w:rsid w:val="003F5A28"/>
    <w:rsid w:val="003F5F06"/>
    <w:rsid w:val="003F6057"/>
    <w:rsid w:val="003F6065"/>
    <w:rsid w:val="003F613D"/>
    <w:rsid w:val="003F654D"/>
    <w:rsid w:val="003F684F"/>
    <w:rsid w:val="003F69D1"/>
    <w:rsid w:val="003F6A85"/>
    <w:rsid w:val="003F6B47"/>
    <w:rsid w:val="003F6B87"/>
    <w:rsid w:val="003F6BFD"/>
    <w:rsid w:val="003F7243"/>
    <w:rsid w:val="003F7315"/>
    <w:rsid w:val="003F7330"/>
    <w:rsid w:val="003F77B6"/>
    <w:rsid w:val="003F786E"/>
    <w:rsid w:val="003F7B1D"/>
    <w:rsid w:val="003F7D91"/>
    <w:rsid w:val="003F7F9A"/>
    <w:rsid w:val="0040004C"/>
    <w:rsid w:val="0040014E"/>
    <w:rsid w:val="0040049C"/>
    <w:rsid w:val="004006A6"/>
    <w:rsid w:val="00400AF6"/>
    <w:rsid w:val="00400D84"/>
    <w:rsid w:val="00401807"/>
    <w:rsid w:val="00401B64"/>
    <w:rsid w:val="00401D11"/>
    <w:rsid w:val="00401DDD"/>
    <w:rsid w:val="00401E3F"/>
    <w:rsid w:val="00402070"/>
    <w:rsid w:val="00402432"/>
    <w:rsid w:val="00402595"/>
    <w:rsid w:val="00402635"/>
    <w:rsid w:val="004028DD"/>
    <w:rsid w:val="00402BD6"/>
    <w:rsid w:val="00402CD4"/>
    <w:rsid w:val="00402CF3"/>
    <w:rsid w:val="0040329A"/>
    <w:rsid w:val="00403866"/>
    <w:rsid w:val="00403B1F"/>
    <w:rsid w:val="00403BA5"/>
    <w:rsid w:val="00403F35"/>
    <w:rsid w:val="004041EA"/>
    <w:rsid w:val="00404250"/>
    <w:rsid w:val="0040466B"/>
    <w:rsid w:val="00404A28"/>
    <w:rsid w:val="00404A36"/>
    <w:rsid w:val="00404D3C"/>
    <w:rsid w:val="00405166"/>
    <w:rsid w:val="00405190"/>
    <w:rsid w:val="00405932"/>
    <w:rsid w:val="00405AE9"/>
    <w:rsid w:val="00405D28"/>
    <w:rsid w:val="00405D93"/>
    <w:rsid w:val="004062E9"/>
    <w:rsid w:val="00406470"/>
    <w:rsid w:val="00406796"/>
    <w:rsid w:val="004068BA"/>
    <w:rsid w:val="00406D08"/>
    <w:rsid w:val="00406F7F"/>
    <w:rsid w:val="00407BB0"/>
    <w:rsid w:val="00407C11"/>
    <w:rsid w:val="00407CCD"/>
    <w:rsid w:val="00410089"/>
    <w:rsid w:val="004100CA"/>
    <w:rsid w:val="00410297"/>
    <w:rsid w:val="00410320"/>
    <w:rsid w:val="0041058B"/>
    <w:rsid w:val="00410C4D"/>
    <w:rsid w:val="00410F7D"/>
    <w:rsid w:val="0041106D"/>
    <w:rsid w:val="004110BA"/>
    <w:rsid w:val="004110E7"/>
    <w:rsid w:val="0041132F"/>
    <w:rsid w:val="004113D7"/>
    <w:rsid w:val="0041199C"/>
    <w:rsid w:val="00411B62"/>
    <w:rsid w:val="00411BD1"/>
    <w:rsid w:val="00411C83"/>
    <w:rsid w:val="00411E2C"/>
    <w:rsid w:val="0041202B"/>
    <w:rsid w:val="004122FE"/>
    <w:rsid w:val="00412418"/>
    <w:rsid w:val="00412564"/>
    <w:rsid w:val="00412589"/>
    <w:rsid w:val="004127A4"/>
    <w:rsid w:val="00412B5F"/>
    <w:rsid w:val="00412C13"/>
    <w:rsid w:val="00412CEE"/>
    <w:rsid w:val="00413054"/>
    <w:rsid w:val="004130B9"/>
    <w:rsid w:val="004132B7"/>
    <w:rsid w:val="00413525"/>
    <w:rsid w:val="004135D2"/>
    <w:rsid w:val="004136DE"/>
    <w:rsid w:val="00413833"/>
    <w:rsid w:val="004138F7"/>
    <w:rsid w:val="00413A90"/>
    <w:rsid w:val="00413B4B"/>
    <w:rsid w:val="00413BC3"/>
    <w:rsid w:val="00413BC5"/>
    <w:rsid w:val="00413BFA"/>
    <w:rsid w:val="00413D7A"/>
    <w:rsid w:val="00413D8C"/>
    <w:rsid w:val="00413E08"/>
    <w:rsid w:val="004141A3"/>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55B"/>
    <w:rsid w:val="00417897"/>
    <w:rsid w:val="00417A6C"/>
    <w:rsid w:val="00417B1E"/>
    <w:rsid w:val="00417EB5"/>
    <w:rsid w:val="00417EE3"/>
    <w:rsid w:val="00420211"/>
    <w:rsid w:val="0042058F"/>
    <w:rsid w:val="004205E7"/>
    <w:rsid w:val="0042077A"/>
    <w:rsid w:val="004208D0"/>
    <w:rsid w:val="00420B86"/>
    <w:rsid w:val="00420D1F"/>
    <w:rsid w:val="00420D48"/>
    <w:rsid w:val="004211C4"/>
    <w:rsid w:val="00421388"/>
    <w:rsid w:val="004213E0"/>
    <w:rsid w:val="004214A5"/>
    <w:rsid w:val="00421604"/>
    <w:rsid w:val="00421821"/>
    <w:rsid w:val="0042185F"/>
    <w:rsid w:val="004219A0"/>
    <w:rsid w:val="00421A3D"/>
    <w:rsid w:val="00421C81"/>
    <w:rsid w:val="00421F9A"/>
    <w:rsid w:val="0042241A"/>
    <w:rsid w:val="00422546"/>
    <w:rsid w:val="0042260A"/>
    <w:rsid w:val="0042276D"/>
    <w:rsid w:val="0042279F"/>
    <w:rsid w:val="004227AC"/>
    <w:rsid w:val="004227B3"/>
    <w:rsid w:val="00422936"/>
    <w:rsid w:val="00422A0F"/>
    <w:rsid w:val="00422DB4"/>
    <w:rsid w:val="00422E87"/>
    <w:rsid w:val="00422F3E"/>
    <w:rsid w:val="00423122"/>
    <w:rsid w:val="0042374F"/>
    <w:rsid w:val="004239C7"/>
    <w:rsid w:val="00423BA1"/>
    <w:rsid w:val="00423DE1"/>
    <w:rsid w:val="004243A3"/>
    <w:rsid w:val="004247B9"/>
    <w:rsid w:val="00424905"/>
    <w:rsid w:val="00424947"/>
    <w:rsid w:val="00424CD0"/>
    <w:rsid w:val="00424F33"/>
    <w:rsid w:val="004251B0"/>
    <w:rsid w:val="004253E3"/>
    <w:rsid w:val="00425474"/>
    <w:rsid w:val="00425527"/>
    <w:rsid w:val="00425695"/>
    <w:rsid w:val="0042574E"/>
    <w:rsid w:val="00425773"/>
    <w:rsid w:val="00425B3F"/>
    <w:rsid w:val="00425BA4"/>
    <w:rsid w:val="00426200"/>
    <w:rsid w:val="00426206"/>
    <w:rsid w:val="004264E2"/>
    <w:rsid w:val="00426631"/>
    <w:rsid w:val="00426698"/>
    <w:rsid w:val="0042686A"/>
    <w:rsid w:val="00426AB2"/>
    <w:rsid w:val="00426E11"/>
    <w:rsid w:val="004277ED"/>
    <w:rsid w:val="004278D5"/>
    <w:rsid w:val="00427C56"/>
    <w:rsid w:val="00427C86"/>
    <w:rsid w:val="00427FD3"/>
    <w:rsid w:val="0043006A"/>
    <w:rsid w:val="0043013E"/>
    <w:rsid w:val="00430671"/>
    <w:rsid w:val="004306D9"/>
    <w:rsid w:val="00430CEC"/>
    <w:rsid w:val="00430FF3"/>
    <w:rsid w:val="00431CB0"/>
    <w:rsid w:val="004322C8"/>
    <w:rsid w:val="0043258A"/>
    <w:rsid w:val="004327AE"/>
    <w:rsid w:val="004328CF"/>
    <w:rsid w:val="004329F0"/>
    <w:rsid w:val="00432FBB"/>
    <w:rsid w:val="00433047"/>
    <w:rsid w:val="004336CA"/>
    <w:rsid w:val="004338B2"/>
    <w:rsid w:val="00433976"/>
    <w:rsid w:val="00433AB6"/>
    <w:rsid w:val="00433BEF"/>
    <w:rsid w:val="00433CDF"/>
    <w:rsid w:val="00433E71"/>
    <w:rsid w:val="00434293"/>
    <w:rsid w:val="0043445F"/>
    <w:rsid w:val="004345FD"/>
    <w:rsid w:val="004346AF"/>
    <w:rsid w:val="00434CE8"/>
    <w:rsid w:val="00434F56"/>
    <w:rsid w:val="00435178"/>
    <w:rsid w:val="0043525C"/>
    <w:rsid w:val="0043531D"/>
    <w:rsid w:val="00435478"/>
    <w:rsid w:val="004354AC"/>
    <w:rsid w:val="00435739"/>
    <w:rsid w:val="00435B19"/>
    <w:rsid w:val="00435D9B"/>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814"/>
    <w:rsid w:val="00437BC8"/>
    <w:rsid w:val="00437F16"/>
    <w:rsid w:val="00440031"/>
    <w:rsid w:val="004400DD"/>
    <w:rsid w:val="0044011B"/>
    <w:rsid w:val="004401E9"/>
    <w:rsid w:val="00440806"/>
    <w:rsid w:val="00440BBD"/>
    <w:rsid w:val="00441676"/>
    <w:rsid w:val="00441B42"/>
    <w:rsid w:val="00441B69"/>
    <w:rsid w:val="0044224B"/>
    <w:rsid w:val="0044252D"/>
    <w:rsid w:val="00442588"/>
    <w:rsid w:val="00442731"/>
    <w:rsid w:val="00442BC0"/>
    <w:rsid w:val="00442E03"/>
    <w:rsid w:val="004433D5"/>
    <w:rsid w:val="00443CBC"/>
    <w:rsid w:val="00443D56"/>
    <w:rsid w:val="00443DA3"/>
    <w:rsid w:val="0044411D"/>
    <w:rsid w:val="00444201"/>
    <w:rsid w:val="00444290"/>
    <w:rsid w:val="004442AE"/>
    <w:rsid w:val="00444351"/>
    <w:rsid w:val="004443CF"/>
    <w:rsid w:val="004444E9"/>
    <w:rsid w:val="00444A59"/>
    <w:rsid w:val="00444DA0"/>
    <w:rsid w:val="00444FD4"/>
    <w:rsid w:val="00445263"/>
    <w:rsid w:val="00445361"/>
    <w:rsid w:val="004454EF"/>
    <w:rsid w:val="00445945"/>
    <w:rsid w:val="004459F2"/>
    <w:rsid w:val="00445C70"/>
    <w:rsid w:val="00446201"/>
    <w:rsid w:val="00446429"/>
    <w:rsid w:val="00446788"/>
    <w:rsid w:val="00446995"/>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1AF6"/>
    <w:rsid w:val="0045218A"/>
    <w:rsid w:val="004525F6"/>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812"/>
    <w:rsid w:val="00455DE7"/>
    <w:rsid w:val="004566E8"/>
    <w:rsid w:val="00456ECC"/>
    <w:rsid w:val="004570E2"/>
    <w:rsid w:val="00457332"/>
    <w:rsid w:val="00457411"/>
    <w:rsid w:val="004574AE"/>
    <w:rsid w:val="00457582"/>
    <w:rsid w:val="004575B6"/>
    <w:rsid w:val="0045760F"/>
    <w:rsid w:val="004577BD"/>
    <w:rsid w:val="00457BF8"/>
    <w:rsid w:val="00457CF0"/>
    <w:rsid w:val="00457DB6"/>
    <w:rsid w:val="00457FDD"/>
    <w:rsid w:val="00460272"/>
    <w:rsid w:val="00460280"/>
    <w:rsid w:val="00460781"/>
    <w:rsid w:val="00460B37"/>
    <w:rsid w:val="00460D04"/>
    <w:rsid w:val="00460D3C"/>
    <w:rsid w:val="00460DF5"/>
    <w:rsid w:val="00460DFF"/>
    <w:rsid w:val="00460F65"/>
    <w:rsid w:val="004610E1"/>
    <w:rsid w:val="004611A6"/>
    <w:rsid w:val="004611E9"/>
    <w:rsid w:val="004611EE"/>
    <w:rsid w:val="00461228"/>
    <w:rsid w:val="004612C7"/>
    <w:rsid w:val="00461728"/>
    <w:rsid w:val="00461889"/>
    <w:rsid w:val="00462203"/>
    <w:rsid w:val="004624EE"/>
    <w:rsid w:val="00462551"/>
    <w:rsid w:val="00462553"/>
    <w:rsid w:val="004625C5"/>
    <w:rsid w:val="00462676"/>
    <w:rsid w:val="00462A82"/>
    <w:rsid w:val="00462AB4"/>
    <w:rsid w:val="00462B6A"/>
    <w:rsid w:val="00462F41"/>
    <w:rsid w:val="0046374E"/>
    <w:rsid w:val="004637A5"/>
    <w:rsid w:val="004637E9"/>
    <w:rsid w:val="0046389F"/>
    <w:rsid w:val="00463AF7"/>
    <w:rsid w:val="00463CFB"/>
    <w:rsid w:val="00463D72"/>
    <w:rsid w:val="00463F21"/>
    <w:rsid w:val="00464355"/>
    <w:rsid w:val="0046454C"/>
    <w:rsid w:val="00464768"/>
    <w:rsid w:val="00464A5E"/>
    <w:rsid w:val="00464AAF"/>
    <w:rsid w:val="00464AF8"/>
    <w:rsid w:val="00464CDE"/>
    <w:rsid w:val="00464E8E"/>
    <w:rsid w:val="0046524A"/>
    <w:rsid w:val="004656A8"/>
    <w:rsid w:val="004656F3"/>
    <w:rsid w:val="00465710"/>
    <w:rsid w:val="00465ABD"/>
    <w:rsid w:val="00465D8A"/>
    <w:rsid w:val="00465D9A"/>
    <w:rsid w:val="004662C2"/>
    <w:rsid w:val="004663DE"/>
    <w:rsid w:val="00466475"/>
    <w:rsid w:val="004664E4"/>
    <w:rsid w:val="0046685A"/>
    <w:rsid w:val="0046692F"/>
    <w:rsid w:val="00467500"/>
    <w:rsid w:val="004676C6"/>
    <w:rsid w:val="004678C1"/>
    <w:rsid w:val="0046799A"/>
    <w:rsid w:val="00467AFB"/>
    <w:rsid w:val="00467FED"/>
    <w:rsid w:val="004709FF"/>
    <w:rsid w:val="00470A15"/>
    <w:rsid w:val="00470C5E"/>
    <w:rsid w:val="00470E94"/>
    <w:rsid w:val="0047128F"/>
    <w:rsid w:val="004713D4"/>
    <w:rsid w:val="00471869"/>
    <w:rsid w:val="00471917"/>
    <w:rsid w:val="00471DC0"/>
    <w:rsid w:val="00472107"/>
    <w:rsid w:val="0047224E"/>
    <w:rsid w:val="00472322"/>
    <w:rsid w:val="00472806"/>
    <w:rsid w:val="004729D9"/>
    <w:rsid w:val="00472AC9"/>
    <w:rsid w:val="00472DF0"/>
    <w:rsid w:val="00472EFE"/>
    <w:rsid w:val="00472F43"/>
    <w:rsid w:val="00473066"/>
    <w:rsid w:val="00473333"/>
    <w:rsid w:val="004737CA"/>
    <w:rsid w:val="00473AAA"/>
    <w:rsid w:val="00473C62"/>
    <w:rsid w:val="00473CB8"/>
    <w:rsid w:val="00474020"/>
    <w:rsid w:val="004745CD"/>
    <w:rsid w:val="00474665"/>
    <w:rsid w:val="00474701"/>
    <w:rsid w:val="004748F1"/>
    <w:rsid w:val="00474E74"/>
    <w:rsid w:val="00475060"/>
    <w:rsid w:val="004753AD"/>
    <w:rsid w:val="004759BB"/>
    <w:rsid w:val="00475ABE"/>
    <w:rsid w:val="00475AC8"/>
    <w:rsid w:val="004764DC"/>
    <w:rsid w:val="00476627"/>
    <w:rsid w:val="0047678E"/>
    <w:rsid w:val="0047686E"/>
    <w:rsid w:val="00476910"/>
    <w:rsid w:val="004769B6"/>
    <w:rsid w:val="00476AAD"/>
    <w:rsid w:val="00476AF6"/>
    <w:rsid w:val="00476C0E"/>
    <w:rsid w:val="00477056"/>
    <w:rsid w:val="0047710E"/>
    <w:rsid w:val="00477853"/>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592"/>
    <w:rsid w:val="0048290F"/>
    <w:rsid w:val="004829E0"/>
    <w:rsid w:val="00482B61"/>
    <w:rsid w:val="00482C78"/>
    <w:rsid w:val="00482DF8"/>
    <w:rsid w:val="00483517"/>
    <w:rsid w:val="00483573"/>
    <w:rsid w:val="0048361C"/>
    <w:rsid w:val="0048378A"/>
    <w:rsid w:val="00483AA4"/>
    <w:rsid w:val="00483C1A"/>
    <w:rsid w:val="00483D76"/>
    <w:rsid w:val="00483F7B"/>
    <w:rsid w:val="00484399"/>
    <w:rsid w:val="004843C0"/>
    <w:rsid w:val="00484466"/>
    <w:rsid w:val="0048491D"/>
    <w:rsid w:val="00484B53"/>
    <w:rsid w:val="00484BDF"/>
    <w:rsid w:val="00484C37"/>
    <w:rsid w:val="0048531A"/>
    <w:rsid w:val="004857E9"/>
    <w:rsid w:val="0048580A"/>
    <w:rsid w:val="00485D63"/>
    <w:rsid w:val="004860CB"/>
    <w:rsid w:val="00486169"/>
    <w:rsid w:val="00486485"/>
    <w:rsid w:val="0048658D"/>
    <w:rsid w:val="0048670E"/>
    <w:rsid w:val="00486734"/>
    <w:rsid w:val="004869A9"/>
    <w:rsid w:val="00486A9F"/>
    <w:rsid w:val="004872BC"/>
    <w:rsid w:val="004872E2"/>
    <w:rsid w:val="0048778E"/>
    <w:rsid w:val="00487FAA"/>
    <w:rsid w:val="00487FE2"/>
    <w:rsid w:val="00490116"/>
    <w:rsid w:val="004902C3"/>
    <w:rsid w:val="00490396"/>
    <w:rsid w:val="004903AF"/>
    <w:rsid w:val="004904A8"/>
    <w:rsid w:val="00490966"/>
    <w:rsid w:val="00490C60"/>
    <w:rsid w:val="00490F2A"/>
    <w:rsid w:val="004911AF"/>
    <w:rsid w:val="00491381"/>
    <w:rsid w:val="00491512"/>
    <w:rsid w:val="004918B0"/>
    <w:rsid w:val="0049258C"/>
    <w:rsid w:val="00492799"/>
    <w:rsid w:val="00492AC1"/>
    <w:rsid w:val="00493000"/>
    <w:rsid w:val="0049321A"/>
    <w:rsid w:val="0049360D"/>
    <w:rsid w:val="00493720"/>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07"/>
    <w:rsid w:val="00496251"/>
    <w:rsid w:val="0049631C"/>
    <w:rsid w:val="004963C8"/>
    <w:rsid w:val="004963E9"/>
    <w:rsid w:val="004964AE"/>
    <w:rsid w:val="00496542"/>
    <w:rsid w:val="00496BB6"/>
    <w:rsid w:val="00496CFA"/>
    <w:rsid w:val="00496D91"/>
    <w:rsid w:val="00496DCD"/>
    <w:rsid w:val="00496DF2"/>
    <w:rsid w:val="004974C8"/>
    <w:rsid w:val="004975C0"/>
    <w:rsid w:val="0049767A"/>
    <w:rsid w:val="0049774C"/>
    <w:rsid w:val="0049783A"/>
    <w:rsid w:val="004979B0"/>
    <w:rsid w:val="00497B23"/>
    <w:rsid w:val="00497B53"/>
    <w:rsid w:val="00497BD1"/>
    <w:rsid w:val="00497D11"/>
    <w:rsid w:val="00497E6B"/>
    <w:rsid w:val="00497F97"/>
    <w:rsid w:val="004A01DF"/>
    <w:rsid w:val="004A0343"/>
    <w:rsid w:val="004A071D"/>
    <w:rsid w:val="004A0952"/>
    <w:rsid w:val="004A0DD3"/>
    <w:rsid w:val="004A0FD4"/>
    <w:rsid w:val="004A119E"/>
    <w:rsid w:val="004A1378"/>
    <w:rsid w:val="004A15E9"/>
    <w:rsid w:val="004A1B7B"/>
    <w:rsid w:val="004A1C29"/>
    <w:rsid w:val="004A1FDC"/>
    <w:rsid w:val="004A2343"/>
    <w:rsid w:val="004A2ACC"/>
    <w:rsid w:val="004A2D54"/>
    <w:rsid w:val="004A2E3F"/>
    <w:rsid w:val="004A3084"/>
    <w:rsid w:val="004A3632"/>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9B8"/>
    <w:rsid w:val="004A5A55"/>
    <w:rsid w:val="004A5E69"/>
    <w:rsid w:val="004A5E91"/>
    <w:rsid w:val="004A5FAF"/>
    <w:rsid w:val="004A60F0"/>
    <w:rsid w:val="004A6239"/>
    <w:rsid w:val="004A6A8B"/>
    <w:rsid w:val="004A6C0F"/>
    <w:rsid w:val="004A6C2E"/>
    <w:rsid w:val="004A6FCC"/>
    <w:rsid w:val="004A715B"/>
    <w:rsid w:val="004A7384"/>
    <w:rsid w:val="004A77A8"/>
    <w:rsid w:val="004B0009"/>
    <w:rsid w:val="004B042D"/>
    <w:rsid w:val="004B0950"/>
    <w:rsid w:val="004B109C"/>
    <w:rsid w:val="004B10D8"/>
    <w:rsid w:val="004B128B"/>
    <w:rsid w:val="004B1A8E"/>
    <w:rsid w:val="004B1B3D"/>
    <w:rsid w:val="004B1CB8"/>
    <w:rsid w:val="004B1D03"/>
    <w:rsid w:val="004B23FA"/>
    <w:rsid w:val="004B279D"/>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5A1"/>
    <w:rsid w:val="004B58A5"/>
    <w:rsid w:val="004B5A53"/>
    <w:rsid w:val="004B609E"/>
    <w:rsid w:val="004B64B6"/>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127"/>
    <w:rsid w:val="004C11AF"/>
    <w:rsid w:val="004C1466"/>
    <w:rsid w:val="004C153E"/>
    <w:rsid w:val="004C16A3"/>
    <w:rsid w:val="004C17CE"/>
    <w:rsid w:val="004C21C7"/>
    <w:rsid w:val="004C2707"/>
    <w:rsid w:val="004C2982"/>
    <w:rsid w:val="004C2A08"/>
    <w:rsid w:val="004C2F16"/>
    <w:rsid w:val="004C2F43"/>
    <w:rsid w:val="004C2FBC"/>
    <w:rsid w:val="004C3092"/>
    <w:rsid w:val="004C3208"/>
    <w:rsid w:val="004C3236"/>
    <w:rsid w:val="004C3248"/>
    <w:rsid w:val="004C363E"/>
    <w:rsid w:val="004C3805"/>
    <w:rsid w:val="004C38DC"/>
    <w:rsid w:val="004C3942"/>
    <w:rsid w:val="004C3D0F"/>
    <w:rsid w:val="004C44D8"/>
    <w:rsid w:val="004C47E6"/>
    <w:rsid w:val="004C4AFF"/>
    <w:rsid w:val="004C4BEA"/>
    <w:rsid w:val="004C4C36"/>
    <w:rsid w:val="004C4E87"/>
    <w:rsid w:val="004C5094"/>
    <w:rsid w:val="004C5447"/>
    <w:rsid w:val="004C54AB"/>
    <w:rsid w:val="004C554B"/>
    <w:rsid w:val="004C5563"/>
    <w:rsid w:val="004C5925"/>
    <w:rsid w:val="004C5C18"/>
    <w:rsid w:val="004C6350"/>
    <w:rsid w:val="004C64BB"/>
    <w:rsid w:val="004C65E7"/>
    <w:rsid w:val="004C6C1A"/>
    <w:rsid w:val="004C6D97"/>
    <w:rsid w:val="004C6DBB"/>
    <w:rsid w:val="004C6DD2"/>
    <w:rsid w:val="004C6E2D"/>
    <w:rsid w:val="004C7AC7"/>
    <w:rsid w:val="004C7C89"/>
    <w:rsid w:val="004C7E38"/>
    <w:rsid w:val="004C7E53"/>
    <w:rsid w:val="004C7F82"/>
    <w:rsid w:val="004D02FA"/>
    <w:rsid w:val="004D03F6"/>
    <w:rsid w:val="004D049A"/>
    <w:rsid w:val="004D06A8"/>
    <w:rsid w:val="004D0788"/>
    <w:rsid w:val="004D0B10"/>
    <w:rsid w:val="004D0B7B"/>
    <w:rsid w:val="004D0EE2"/>
    <w:rsid w:val="004D11EB"/>
    <w:rsid w:val="004D12D8"/>
    <w:rsid w:val="004D1350"/>
    <w:rsid w:val="004D1615"/>
    <w:rsid w:val="004D1A92"/>
    <w:rsid w:val="004D1B1A"/>
    <w:rsid w:val="004D1FB6"/>
    <w:rsid w:val="004D2006"/>
    <w:rsid w:val="004D22E8"/>
    <w:rsid w:val="004D2638"/>
    <w:rsid w:val="004D2726"/>
    <w:rsid w:val="004D2920"/>
    <w:rsid w:val="004D29A8"/>
    <w:rsid w:val="004D2A29"/>
    <w:rsid w:val="004D2ED9"/>
    <w:rsid w:val="004D3174"/>
    <w:rsid w:val="004D367F"/>
    <w:rsid w:val="004D3B75"/>
    <w:rsid w:val="004D4245"/>
    <w:rsid w:val="004D43E6"/>
    <w:rsid w:val="004D44A8"/>
    <w:rsid w:val="004D44DD"/>
    <w:rsid w:val="004D4706"/>
    <w:rsid w:val="004D4A85"/>
    <w:rsid w:val="004D4E29"/>
    <w:rsid w:val="004D5029"/>
    <w:rsid w:val="004D51C6"/>
    <w:rsid w:val="004D5286"/>
    <w:rsid w:val="004D5675"/>
    <w:rsid w:val="004D58C4"/>
    <w:rsid w:val="004D5A16"/>
    <w:rsid w:val="004D5B96"/>
    <w:rsid w:val="004D6303"/>
    <w:rsid w:val="004D632A"/>
    <w:rsid w:val="004D6384"/>
    <w:rsid w:val="004D666B"/>
    <w:rsid w:val="004D6808"/>
    <w:rsid w:val="004D69D9"/>
    <w:rsid w:val="004D6BED"/>
    <w:rsid w:val="004D6F89"/>
    <w:rsid w:val="004D7666"/>
    <w:rsid w:val="004D778F"/>
    <w:rsid w:val="004D7D61"/>
    <w:rsid w:val="004D7DDB"/>
    <w:rsid w:val="004D7E7F"/>
    <w:rsid w:val="004D7FC9"/>
    <w:rsid w:val="004E0471"/>
    <w:rsid w:val="004E0513"/>
    <w:rsid w:val="004E0610"/>
    <w:rsid w:val="004E0653"/>
    <w:rsid w:val="004E0911"/>
    <w:rsid w:val="004E0A34"/>
    <w:rsid w:val="004E0AF1"/>
    <w:rsid w:val="004E0EF7"/>
    <w:rsid w:val="004E0F7D"/>
    <w:rsid w:val="004E0FFC"/>
    <w:rsid w:val="004E1103"/>
    <w:rsid w:val="004E136D"/>
    <w:rsid w:val="004E1494"/>
    <w:rsid w:val="004E1878"/>
    <w:rsid w:val="004E1CC9"/>
    <w:rsid w:val="004E1E3E"/>
    <w:rsid w:val="004E2061"/>
    <w:rsid w:val="004E20DE"/>
    <w:rsid w:val="004E259D"/>
    <w:rsid w:val="004E26A0"/>
    <w:rsid w:val="004E2849"/>
    <w:rsid w:val="004E2B76"/>
    <w:rsid w:val="004E2BD4"/>
    <w:rsid w:val="004E2C03"/>
    <w:rsid w:val="004E2D2B"/>
    <w:rsid w:val="004E3284"/>
    <w:rsid w:val="004E3834"/>
    <w:rsid w:val="004E39EF"/>
    <w:rsid w:val="004E3A86"/>
    <w:rsid w:val="004E3BAD"/>
    <w:rsid w:val="004E3F73"/>
    <w:rsid w:val="004E412C"/>
    <w:rsid w:val="004E4487"/>
    <w:rsid w:val="004E44BE"/>
    <w:rsid w:val="004E4638"/>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71A7"/>
    <w:rsid w:val="004E71DB"/>
    <w:rsid w:val="004E7692"/>
    <w:rsid w:val="004E7C39"/>
    <w:rsid w:val="004E7DD4"/>
    <w:rsid w:val="004E7E8C"/>
    <w:rsid w:val="004E7EE2"/>
    <w:rsid w:val="004F00BF"/>
    <w:rsid w:val="004F041E"/>
    <w:rsid w:val="004F05C7"/>
    <w:rsid w:val="004F08BC"/>
    <w:rsid w:val="004F0C18"/>
    <w:rsid w:val="004F0C79"/>
    <w:rsid w:val="004F1228"/>
    <w:rsid w:val="004F14CF"/>
    <w:rsid w:val="004F1A40"/>
    <w:rsid w:val="004F1EFC"/>
    <w:rsid w:val="004F1F82"/>
    <w:rsid w:val="004F22BA"/>
    <w:rsid w:val="004F22ED"/>
    <w:rsid w:val="004F2306"/>
    <w:rsid w:val="004F23E0"/>
    <w:rsid w:val="004F2591"/>
    <w:rsid w:val="004F2900"/>
    <w:rsid w:val="004F303B"/>
    <w:rsid w:val="004F3261"/>
    <w:rsid w:val="004F32A4"/>
    <w:rsid w:val="004F34DB"/>
    <w:rsid w:val="004F35B0"/>
    <w:rsid w:val="004F3D7A"/>
    <w:rsid w:val="004F3F00"/>
    <w:rsid w:val="004F40BC"/>
    <w:rsid w:val="004F4284"/>
    <w:rsid w:val="004F4625"/>
    <w:rsid w:val="004F492D"/>
    <w:rsid w:val="004F4BAD"/>
    <w:rsid w:val="004F4DD3"/>
    <w:rsid w:val="004F52B0"/>
    <w:rsid w:val="004F564B"/>
    <w:rsid w:val="004F5667"/>
    <w:rsid w:val="004F5A97"/>
    <w:rsid w:val="004F5DE8"/>
    <w:rsid w:val="004F6672"/>
    <w:rsid w:val="004F671C"/>
    <w:rsid w:val="004F6A77"/>
    <w:rsid w:val="004F6B2E"/>
    <w:rsid w:val="004F6DAD"/>
    <w:rsid w:val="004F6DD2"/>
    <w:rsid w:val="004F7028"/>
    <w:rsid w:val="004F736B"/>
    <w:rsid w:val="004F7736"/>
    <w:rsid w:val="004F7822"/>
    <w:rsid w:val="004F7AA0"/>
    <w:rsid w:val="004F7AE7"/>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84"/>
    <w:rsid w:val="00503E57"/>
    <w:rsid w:val="00503F09"/>
    <w:rsid w:val="00503FD8"/>
    <w:rsid w:val="005040AD"/>
    <w:rsid w:val="00504644"/>
    <w:rsid w:val="00504767"/>
    <w:rsid w:val="00504A78"/>
    <w:rsid w:val="00504B10"/>
    <w:rsid w:val="00504D29"/>
    <w:rsid w:val="00504F75"/>
    <w:rsid w:val="0050501A"/>
    <w:rsid w:val="00505072"/>
    <w:rsid w:val="005052AA"/>
    <w:rsid w:val="00505472"/>
    <w:rsid w:val="005057F2"/>
    <w:rsid w:val="00505955"/>
    <w:rsid w:val="00505AAE"/>
    <w:rsid w:val="00505C10"/>
    <w:rsid w:val="00505CA7"/>
    <w:rsid w:val="00505CAE"/>
    <w:rsid w:val="00505CB1"/>
    <w:rsid w:val="00505E5F"/>
    <w:rsid w:val="00505F68"/>
    <w:rsid w:val="0050634E"/>
    <w:rsid w:val="005064E0"/>
    <w:rsid w:val="00506E71"/>
    <w:rsid w:val="00507286"/>
    <w:rsid w:val="00507393"/>
    <w:rsid w:val="005075E1"/>
    <w:rsid w:val="0050762F"/>
    <w:rsid w:val="005076BA"/>
    <w:rsid w:val="00510069"/>
    <w:rsid w:val="005100DD"/>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BA8"/>
    <w:rsid w:val="00512BD4"/>
    <w:rsid w:val="00512CE6"/>
    <w:rsid w:val="00512DDB"/>
    <w:rsid w:val="00512EFF"/>
    <w:rsid w:val="0051335B"/>
    <w:rsid w:val="00513444"/>
    <w:rsid w:val="005134A7"/>
    <w:rsid w:val="005135DA"/>
    <w:rsid w:val="005140BF"/>
    <w:rsid w:val="005140D2"/>
    <w:rsid w:val="005143DB"/>
    <w:rsid w:val="005145F3"/>
    <w:rsid w:val="00514608"/>
    <w:rsid w:val="00514764"/>
    <w:rsid w:val="00514837"/>
    <w:rsid w:val="00514B8C"/>
    <w:rsid w:val="00514B93"/>
    <w:rsid w:val="00514B9D"/>
    <w:rsid w:val="00514C5A"/>
    <w:rsid w:val="00514DBA"/>
    <w:rsid w:val="00514DEF"/>
    <w:rsid w:val="00515026"/>
    <w:rsid w:val="005152BE"/>
    <w:rsid w:val="0051532C"/>
    <w:rsid w:val="0051533D"/>
    <w:rsid w:val="005153EA"/>
    <w:rsid w:val="005155EA"/>
    <w:rsid w:val="00515647"/>
    <w:rsid w:val="00515928"/>
    <w:rsid w:val="00515A54"/>
    <w:rsid w:val="00515DB3"/>
    <w:rsid w:val="00515FEC"/>
    <w:rsid w:val="00516320"/>
    <w:rsid w:val="005167A1"/>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200"/>
    <w:rsid w:val="005216F6"/>
    <w:rsid w:val="0052218B"/>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4B4"/>
    <w:rsid w:val="00525561"/>
    <w:rsid w:val="00525577"/>
    <w:rsid w:val="005255D7"/>
    <w:rsid w:val="00525849"/>
    <w:rsid w:val="005259BB"/>
    <w:rsid w:val="00525AC9"/>
    <w:rsid w:val="00526026"/>
    <w:rsid w:val="005261E1"/>
    <w:rsid w:val="005268AA"/>
    <w:rsid w:val="00526BED"/>
    <w:rsid w:val="00526FDF"/>
    <w:rsid w:val="00527354"/>
    <w:rsid w:val="00527997"/>
    <w:rsid w:val="00527C0C"/>
    <w:rsid w:val="00527C55"/>
    <w:rsid w:val="0053001D"/>
    <w:rsid w:val="005300A1"/>
    <w:rsid w:val="0053023C"/>
    <w:rsid w:val="00530287"/>
    <w:rsid w:val="00530A8E"/>
    <w:rsid w:val="00530AB3"/>
    <w:rsid w:val="00530C34"/>
    <w:rsid w:val="00530F0C"/>
    <w:rsid w:val="00530F2B"/>
    <w:rsid w:val="005312D3"/>
    <w:rsid w:val="00531903"/>
    <w:rsid w:val="005319F3"/>
    <w:rsid w:val="00531CDE"/>
    <w:rsid w:val="005320B0"/>
    <w:rsid w:val="00532495"/>
    <w:rsid w:val="005324C2"/>
    <w:rsid w:val="0053270C"/>
    <w:rsid w:val="00532F99"/>
    <w:rsid w:val="0053316E"/>
    <w:rsid w:val="005331C3"/>
    <w:rsid w:val="00533369"/>
    <w:rsid w:val="00533428"/>
    <w:rsid w:val="00533608"/>
    <w:rsid w:val="00533771"/>
    <w:rsid w:val="00533E8D"/>
    <w:rsid w:val="0053446F"/>
    <w:rsid w:val="0053471A"/>
    <w:rsid w:val="00534932"/>
    <w:rsid w:val="00535226"/>
    <w:rsid w:val="005353D7"/>
    <w:rsid w:val="005354AC"/>
    <w:rsid w:val="00535792"/>
    <w:rsid w:val="00535917"/>
    <w:rsid w:val="00535D0F"/>
    <w:rsid w:val="0053635B"/>
    <w:rsid w:val="0053648D"/>
    <w:rsid w:val="005364DE"/>
    <w:rsid w:val="00536584"/>
    <w:rsid w:val="00536A38"/>
    <w:rsid w:val="00536C57"/>
    <w:rsid w:val="0053722C"/>
    <w:rsid w:val="005372A9"/>
    <w:rsid w:val="00537461"/>
    <w:rsid w:val="00537721"/>
    <w:rsid w:val="00537D40"/>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1E4E"/>
    <w:rsid w:val="0054230C"/>
    <w:rsid w:val="00542335"/>
    <w:rsid w:val="005424EB"/>
    <w:rsid w:val="0054264B"/>
    <w:rsid w:val="0054270B"/>
    <w:rsid w:val="00542959"/>
    <w:rsid w:val="00542A85"/>
    <w:rsid w:val="00542D2F"/>
    <w:rsid w:val="00542D77"/>
    <w:rsid w:val="00542F45"/>
    <w:rsid w:val="005430C4"/>
    <w:rsid w:val="005430DA"/>
    <w:rsid w:val="00543151"/>
    <w:rsid w:val="00543172"/>
    <w:rsid w:val="00543629"/>
    <w:rsid w:val="005437E9"/>
    <w:rsid w:val="005438D2"/>
    <w:rsid w:val="00543AE9"/>
    <w:rsid w:val="00543EA8"/>
    <w:rsid w:val="00543EC3"/>
    <w:rsid w:val="00544168"/>
    <w:rsid w:val="00544169"/>
    <w:rsid w:val="005441BB"/>
    <w:rsid w:val="00544294"/>
    <w:rsid w:val="0054447F"/>
    <w:rsid w:val="0054451D"/>
    <w:rsid w:val="00544617"/>
    <w:rsid w:val="00544988"/>
    <w:rsid w:val="00544C74"/>
    <w:rsid w:val="00545156"/>
    <w:rsid w:val="005451ED"/>
    <w:rsid w:val="0054559E"/>
    <w:rsid w:val="0054573E"/>
    <w:rsid w:val="005458C2"/>
    <w:rsid w:val="00545993"/>
    <w:rsid w:val="00545AF5"/>
    <w:rsid w:val="00545CCC"/>
    <w:rsid w:val="00545E08"/>
    <w:rsid w:val="0054615E"/>
    <w:rsid w:val="0054671B"/>
    <w:rsid w:val="0054675B"/>
    <w:rsid w:val="00546AD0"/>
    <w:rsid w:val="00546BD0"/>
    <w:rsid w:val="00546EFD"/>
    <w:rsid w:val="005470C7"/>
    <w:rsid w:val="005472D3"/>
    <w:rsid w:val="005473F2"/>
    <w:rsid w:val="005475AB"/>
    <w:rsid w:val="00547B92"/>
    <w:rsid w:val="00547EF4"/>
    <w:rsid w:val="00547EFC"/>
    <w:rsid w:val="00547F2F"/>
    <w:rsid w:val="00550311"/>
    <w:rsid w:val="00550B49"/>
    <w:rsid w:val="00550CB9"/>
    <w:rsid w:val="005512EC"/>
    <w:rsid w:val="00551415"/>
    <w:rsid w:val="00551700"/>
    <w:rsid w:val="00551B92"/>
    <w:rsid w:val="00551E2E"/>
    <w:rsid w:val="00551E83"/>
    <w:rsid w:val="0055204A"/>
    <w:rsid w:val="00552181"/>
    <w:rsid w:val="005526A9"/>
    <w:rsid w:val="005526B5"/>
    <w:rsid w:val="00552832"/>
    <w:rsid w:val="00552AD0"/>
    <w:rsid w:val="00552B97"/>
    <w:rsid w:val="00553500"/>
    <w:rsid w:val="00553595"/>
    <w:rsid w:val="005537E1"/>
    <w:rsid w:val="00553911"/>
    <w:rsid w:val="005539C6"/>
    <w:rsid w:val="00553E72"/>
    <w:rsid w:val="005541A5"/>
    <w:rsid w:val="00554276"/>
    <w:rsid w:val="00554B0B"/>
    <w:rsid w:val="00554DC4"/>
    <w:rsid w:val="00554F0F"/>
    <w:rsid w:val="005553C9"/>
    <w:rsid w:val="005554C4"/>
    <w:rsid w:val="0055569F"/>
    <w:rsid w:val="005556F0"/>
    <w:rsid w:val="00555833"/>
    <w:rsid w:val="00555937"/>
    <w:rsid w:val="00556054"/>
    <w:rsid w:val="005560C0"/>
    <w:rsid w:val="0055625D"/>
    <w:rsid w:val="0055649A"/>
    <w:rsid w:val="00556647"/>
    <w:rsid w:val="00557602"/>
    <w:rsid w:val="00557B07"/>
    <w:rsid w:val="00557CDA"/>
    <w:rsid w:val="00557DE7"/>
    <w:rsid w:val="00557F16"/>
    <w:rsid w:val="00560155"/>
    <w:rsid w:val="005604EC"/>
    <w:rsid w:val="0056055F"/>
    <w:rsid w:val="005606A3"/>
    <w:rsid w:val="00560A57"/>
    <w:rsid w:val="00560CCD"/>
    <w:rsid w:val="00560F26"/>
    <w:rsid w:val="00560F63"/>
    <w:rsid w:val="00561097"/>
    <w:rsid w:val="005611A1"/>
    <w:rsid w:val="005612D6"/>
    <w:rsid w:val="00561467"/>
    <w:rsid w:val="00561F5E"/>
    <w:rsid w:val="00562290"/>
    <w:rsid w:val="00562651"/>
    <w:rsid w:val="005627E5"/>
    <w:rsid w:val="00562B65"/>
    <w:rsid w:val="00562BD5"/>
    <w:rsid w:val="00562D3C"/>
    <w:rsid w:val="00562D8C"/>
    <w:rsid w:val="00562EAA"/>
    <w:rsid w:val="005632CC"/>
    <w:rsid w:val="005635EF"/>
    <w:rsid w:val="00563730"/>
    <w:rsid w:val="0056378B"/>
    <w:rsid w:val="005638FB"/>
    <w:rsid w:val="00563C41"/>
    <w:rsid w:val="00563E80"/>
    <w:rsid w:val="005641C9"/>
    <w:rsid w:val="005642F1"/>
    <w:rsid w:val="0056476C"/>
    <w:rsid w:val="00564955"/>
    <w:rsid w:val="00564E02"/>
    <w:rsid w:val="0056531B"/>
    <w:rsid w:val="0056568E"/>
    <w:rsid w:val="00565813"/>
    <w:rsid w:val="0056599A"/>
    <w:rsid w:val="00565BEF"/>
    <w:rsid w:val="00566100"/>
    <w:rsid w:val="0056612E"/>
    <w:rsid w:val="005661CE"/>
    <w:rsid w:val="00566246"/>
    <w:rsid w:val="0056669B"/>
    <w:rsid w:val="00566733"/>
    <w:rsid w:val="00566B4A"/>
    <w:rsid w:val="00566C1B"/>
    <w:rsid w:val="00566C30"/>
    <w:rsid w:val="00566FD8"/>
    <w:rsid w:val="00567133"/>
    <w:rsid w:val="005671EE"/>
    <w:rsid w:val="00567244"/>
    <w:rsid w:val="005673E3"/>
    <w:rsid w:val="0056788B"/>
    <w:rsid w:val="00567A6A"/>
    <w:rsid w:val="00567D87"/>
    <w:rsid w:val="00567F8C"/>
    <w:rsid w:val="00570133"/>
    <w:rsid w:val="00570389"/>
    <w:rsid w:val="0057049D"/>
    <w:rsid w:val="005717A0"/>
    <w:rsid w:val="005718BE"/>
    <w:rsid w:val="00571A82"/>
    <w:rsid w:val="00571BB8"/>
    <w:rsid w:val="00572020"/>
    <w:rsid w:val="00572598"/>
    <w:rsid w:val="00572760"/>
    <w:rsid w:val="00572853"/>
    <w:rsid w:val="00572B84"/>
    <w:rsid w:val="00572BA8"/>
    <w:rsid w:val="0057325D"/>
    <w:rsid w:val="00573310"/>
    <w:rsid w:val="00573460"/>
    <w:rsid w:val="005735AD"/>
    <w:rsid w:val="0057360B"/>
    <w:rsid w:val="005738EB"/>
    <w:rsid w:val="00573BCE"/>
    <w:rsid w:val="005741B7"/>
    <w:rsid w:val="00574982"/>
    <w:rsid w:val="00574A67"/>
    <w:rsid w:val="00574AA6"/>
    <w:rsid w:val="00574B45"/>
    <w:rsid w:val="005752A3"/>
    <w:rsid w:val="00575343"/>
    <w:rsid w:val="005754BB"/>
    <w:rsid w:val="005756BE"/>
    <w:rsid w:val="00575A0B"/>
    <w:rsid w:val="00575B68"/>
    <w:rsid w:val="00575CC5"/>
    <w:rsid w:val="00575D6D"/>
    <w:rsid w:val="0057646E"/>
    <w:rsid w:val="00576658"/>
    <w:rsid w:val="005766DE"/>
    <w:rsid w:val="0057672B"/>
    <w:rsid w:val="0057673B"/>
    <w:rsid w:val="005769B1"/>
    <w:rsid w:val="005769D0"/>
    <w:rsid w:val="0057710D"/>
    <w:rsid w:val="0057727F"/>
    <w:rsid w:val="005775FD"/>
    <w:rsid w:val="0057793B"/>
    <w:rsid w:val="005779D7"/>
    <w:rsid w:val="005779DA"/>
    <w:rsid w:val="00577B59"/>
    <w:rsid w:val="00577CA3"/>
    <w:rsid w:val="00577D21"/>
    <w:rsid w:val="005800EA"/>
    <w:rsid w:val="00580157"/>
    <w:rsid w:val="00580256"/>
    <w:rsid w:val="005806DA"/>
    <w:rsid w:val="005807B8"/>
    <w:rsid w:val="005807F3"/>
    <w:rsid w:val="00580CB9"/>
    <w:rsid w:val="0058103D"/>
    <w:rsid w:val="005810FB"/>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77F"/>
    <w:rsid w:val="00583C89"/>
    <w:rsid w:val="00583FBD"/>
    <w:rsid w:val="005840DD"/>
    <w:rsid w:val="005842E3"/>
    <w:rsid w:val="005843E5"/>
    <w:rsid w:val="005844FA"/>
    <w:rsid w:val="00584597"/>
    <w:rsid w:val="00584705"/>
    <w:rsid w:val="00584927"/>
    <w:rsid w:val="00584948"/>
    <w:rsid w:val="00584BE9"/>
    <w:rsid w:val="00584F89"/>
    <w:rsid w:val="0058523E"/>
    <w:rsid w:val="00585316"/>
    <w:rsid w:val="00585349"/>
    <w:rsid w:val="00585545"/>
    <w:rsid w:val="005855EC"/>
    <w:rsid w:val="00585C4D"/>
    <w:rsid w:val="00585FD0"/>
    <w:rsid w:val="005862DD"/>
    <w:rsid w:val="00586458"/>
    <w:rsid w:val="0058646F"/>
    <w:rsid w:val="00586582"/>
    <w:rsid w:val="005865A9"/>
    <w:rsid w:val="0058676B"/>
    <w:rsid w:val="00586C06"/>
    <w:rsid w:val="00587684"/>
    <w:rsid w:val="0058791E"/>
    <w:rsid w:val="005879A1"/>
    <w:rsid w:val="005879BC"/>
    <w:rsid w:val="00587AE7"/>
    <w:rsid w:val="00587DF8"/>
    <w:rsid w:val="00587F79"/>
    <w:rsid w:val="00590092"/>
    <w:rsid w:val="00590097"/>
    <w:rsid w:val="00590184"/>
    <w:rsid w:val="00590438"/>
    <w:rsid w:val="00590604"/>
    <w:rsid w:val="0059096C"/>
    <w:rsid w:val="00590E35"/>
    <w:rsid w:val="00591005"/>
    <w:rsid w:val="00591211"/>
    <w:rsid w:val="0059187A"/>
    <w:rsid w:val="00591972"/>
    <w:rsid w:val="00591F5E"/>
    <w:rsid w:val="005923B4"/>
    <w:rsid w:val="00592410"/>
    <w:rsid w:val="00592522"/>
    <w:rsid w:val="005926B2"/>
    <w:rsid w:val="00592EAE"/>
    <w:rsid w:val="0059303A"/>
    <w:rsid w:val="00593177"/>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8B5"/>
    <w:rsid w:val="0059591F"/>
    <w:rsid w:val="00595C09"/>
    <w:rsid w:val="00595CDA"/>
    <w:rsid w:val="00595DB3"/>
    <w:rsid w:val="00596178"/>
    <w:rsid w:val="005962C9"/>
    <w:rsid w:val="0059637C"/>
    <w:rsid w:val="005968D4"/>
    <w:rsid w:val="00596ABD"/>
    <w:rsid w:val="00596BFD"/>
    <w:rsid w:val="00596CFE"/>
    <w:rsid w:val="00596D9A"/>
    <w:rsid w:val="0059703C"/>
    <w:rsid w:val="00597072"/>
    <w:rsid w:val="005971D6"/>
    <w:rsid w:val="005978F1"/>
    <w:rsid w:val="005978FC"/>
    <w:rsid w:val="00597D4C"/>
    <w:rsid w:val="00597E39"/>
    <w:rsid w:val="00597F30"/>
    <w:rsid w:val="00597F5D"/>
    <w:rsid w:val="005A0243"/>
    <w:rsid w:val="005A03A1"/>
    <w:rsid w:val="005A058D"/>
    <w:rsid w:val="005A0909"/>
    <w:rsid w:val="005A0B63"/>
    <w:rsid w:val="005A0C15"/>
    <w:rsid w:val="005A0E07"/>
    <w:rsid w:val="005A10FF"/>
    <w:rsid w:val="005A1197"/>
    <w:rsid w:val="005A11B8"/>
    <w:rsid w:val="005A1287"/>
    <w:rsid w:val="005A1305"/>
    <w:rsid w:val="005A1336"/>
    <w:rsid w:val="005A1364"/>
    <w:rsid w:val="005A1522"/>
    <w:rsid w:val="005A1637"/>
    <w:rsid w:val="005A1655"/>
    <w:rsid w:val="005A1864"/>
    <w:rsid w:val="005A1B94"/>
    <w:rsid w:val="005A20BE"/>
    <w:rsid w:val="005A20D1"/>
    <w:rsid w:val="005A236E"/>
    <w:rsid w:val="005A2412"/>
    <w:rsid w:val="005A24C5"/>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E13"/>
    <w:rsid w:val="005A51E2"/>
    <w:rsid w:val="005A5333"/>
    <w:rsid w:val="005A5FD3"/>
    <w:rsid w:val="005A6127"/>
    <w:rsid w:val="005A61BE"/>
    <w:rsid w:val="005A6757"/>
    <w:rsid w:val="005A6768"/>
    <w:rsid w:val="005A67D5"/>
    <w:rsid w:val="005A6883"/>
    <w:rsid w:val="005A6C6F"/>
    <w:rsid w:val="005A6D45"/>
    <w:rsid w:val="005A6EF8"/>
    <w:rsid w:val="005A6F19"/>
    <w:rsid w:val="005A70B5"/>
    <w:rsid w:val="005A7526"/>
    <w:rsid w:val="005A7594"/>
    <w:rsid w:val="005A766E"/>
    <w:rsid w:val="005A7728"/>
    <w:rsid w:val="005A78E5"/>
    <w:rsid w:val="005A7CCE"/>
    <w:rsid w:val="005A7DB2"/>
    <w:rsid w:val="005B072B"/>
    <w:rsid w:val="005B0AF5"/>
    <w:rsid w:val="005B0B1C"/>
    <w:rsid w:val="005B0D9D"/>
    <w:rsid w:val="005B1032"/>
    <w:rsid w:val="005B1450"/>
    <w:rsid w:val="005B152A"/>
    <w:rsid w:val="005B16BF"/>
    <w:rsid w:val="005B1914"/>
    <w:rsid w:val="005B19A7"/>
    <w:rsid w:val="005B1C7D"/>
    <w:rsid w:val="005B1E2E"/>
    <w:rsid w:val="005B1FAD"/>
    <w:rsid w:val="005B209E"/>
    <w:rsid w:val="005B211D"/>
    <w:rsid w:val="005B2496"/>
    <w:rsid w:val="005B26F6"/>
    <w:rsid w:val="005B2A1C"/>
    <w:rsid w:val="005B2B70"/>
    <w:rsid w:val="005B2CD6"/>
    <w:rsid w:val="005B2F86"/>
    <w:rsid w:val="005B2FE9"/>
    <w:rsid w:val="005B304C"/>
    <w:rsid w:val="005B310E"/>
    <w:rsid w:val="005B31D5"/>
    <w:rsid w:val="005B3335"/>
    <w:rsid w:val="005B3665"/>
    <w:rsid w:val="005B36E2"/>
    <w:rsid w:val="005B3755"/>
    <w:rsid w:val="005B3A1D"/>
    <w:rsid w:val="005B3A9F"/>
    <w:rsid w:val="005B3B24"/>
    <w:rsid w:val="005B3B54"/>
    <w:rsid w:val="005B4260"/>
    <w:rsid w:val="005B442C"/>
    <w:rsid w:val="005B4633"/>
    <w:rsid w:val="005B4A91"/>
    <w:rsid w:val="005B4B58"/>
    <w:rsid w:val="005B4E94"/>
    <w:rsid w:val="005B511A"/>
    <w:rsid w:val="005B5453"/>
    <w:rsid w:val="005B551B"/>
    <w:rsid w:val="005B5620"/>
    <w:rsid w:val="005B5CBD"/>
    <w:rsid w:val="005B5CD4"/>
    <w:rsid w:val="005B5D0D"/>
    <w:rsid w:val="005B5FC2"/>
    <w:rsid w:val="005B6311"/>
    <w:rsid w:val="005B63CE"/>
    <w:rsid w:val="005B666C"/>
    <w:rsid w:val="005B6B94"/>
    <w:rsid w:val="005B6BA8"/>
    <w:rsid w:val="005B6D3E"/>
    <w:rsid w:val="005B6DC3"/>
    <w:rsid w:val="005B7042"/>
    <w:rsid w:val="005B716D"/>
    <w:rsid w:val="005B73DA"/>
    <w:rsid w:val="005B74FD"/>
    <w:rsid w:val="005B77D8"/>
    <w:rsid w:val="005B79B1"/>
    <w:rsid w:val="005B7D69"/>
    <w:rsid w:val="005B7EF2"/>
    <w:rsid w:val="005C020F"/>
    <w:rsid w:val="005C036E"/>
    <w:rsid w:val="005C05C6"/>
    <w:rsid w:val="005C0838"/>
    <w:rsid w:val="005C08AD"/>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7A8"/>
    <w:rsid w:val="005C3CFF"/>
    <w:rsid w:val="005C3E48"/>
    <w:rsid w:val="005C414A"/>
    <w:rsid w:val="005C421D"/>
    <w:rsid w:val="005C4469"/>
    <w:rsid w:val="005C48C5"/>
    <w:rsid w:val="005C48ED"/>
    <w:rsid w:val="005C4CF2"/>
    <w:rsid w:val="005C4DF5"/>
    <w:rsid w:val="005C504E"/>
    <w:rsid w:val="005C509D"/>
    <w:rsid w:val="005C5950"/>
    <w:rsid w:val="005C59DD"/>
    <w:rsid w:val="005C5AEB"/>
    <w:rsid w:val="005C5D06"/>
    <w:rsid w:val="005C5F3C"/>
    <w:rsid w:val="005C61FE"/>
    <w:rsid w:val="005C65B6"/>
    <w:rsid w:val="005C683C"/>
    <w:rsid w:val="005C689E"/>
    <w:rsid w:val="005C699D"/>
    <w:rsid w:val="005C6A3A"/>
    <w:rsid w:val="005C6DA7"/>
    <w:rsid w:val="005C6F6C"/>
    <w:rsid w:val="005C7404"/>
    <w:rsid w:val="005C76E3"/>
    <w:rsid w:val="005C777B"/>
    <w:rsid w:val="005C7A7E"/>
    <w:rsid w:val="005C7AA3"/>
    <w:rsid w:val="005C7C7A"/>
    <w:rsid w:val="005C7D1C"/>
    <w:rsid w:val="005C7DEA"/>
    <w:rsid w:val="005D019A"/>
    <w:rsid w:val="005D04C8"/>
    <w:rsid w:val="005D066C"/>
    <w:rsid w:val="005D099D"/>
    <w:rsid w:val="005D0C0E"/>
    <w:rsid w:val="005D0C63"/>
    <w:rsid w:val="005D1074"/>
    <w:rsid w:val="005D10D2"/>
    <w:rsid w:val="005D14A2"/>
    <w:rsid w:val="005D1825"/>
    <w:rsid w:val="005D1BBD"/>
    <w:rsid w:val="005D2102"/>
    <w:rsid w:val="005D26C2"/>
    <w:rsid w:val="005D2BD3"/>
    <w:rsid w:val="005D2DD7"/>
    <w:rsid w:val="005D2E18"/>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452"/>
    <w:rsid w:val="005D68F2"/>
    <w:rsid w:val="005D68F9"/>
    <w:rsid w:val="005D7047"/>
    <w:rsid w:val="005D71C5"/>
    <w:rsid w:val="005D736F"/>
    <w:rsid w:val="005D7486"/>
    <w:rsid w:val="005D7622"/>
    <w:rsid w:val="005D7A89"/>
    <w:rsid w:val="005D7EF8"/>
    <w:rsid w:val="005D7FEE"/>
    <w:rsid w:val="005E01B3"/>
    <w:rsid w:val="005E01B5"/>
    <w:rsid w:val="005E0764"/>
    <w:rsid w:val="005E0D88"/>
    <w:rsid w:val="005E0E8B"/>
    <w:rsid w:val="005E1321"/>
    <w:rsid w:val="005E166D"/>
    <w:rsid w:val="005E1987"/>
    <w:rsid w:val="005E1A80"/>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BB"/>
    <w:rsid w:val="005E46E8"/>
    <w:rsid w:val="005E4863"/>
    <w:rsid w:val="005E4BB7"/>
    <w:rsid w:val="005E577C"/>
    <w:rsid w:val="005E5989"/>
    <w:rsid w:val="005E5B9A"/>
    <w:rsid w:val="005E5CC5"/>
    <w:rsid w:val="005E60DC"/>
    <w:rsid w:val="005E629F"/>
    <w:rsid w:val="005E63D6"/>
    <w:rsid w:val="005E6698"/>
    <w:rsid w:val="005E6ADD"/>
    <w:rsid w:val="005E6AE2"/>
    <w:rsid w:val="005E6BF8"/>
    <w:rsid w:val="005E6C6C"/>
    <w:rsid w:val="005E6C9A"/>
    <w:rsid w:val="005E6CB6"/>
    <w:rsid w:val="005E72CC"/>
    <w:rsid w:val="005E76E0"/>
    <w:rsid w:val="005E78C4"/>
    <w:rsid w:val="005E7B93"/>
    <w:rsid w:val="005E7F2B"/>
    <w:rsid w:val="005E7FF2"/>
    <w:rsid w:val="005F02C3"/>
    <w:rsid w:val="005F02E2"/>
    <w:rsid w:val="005F02EF"/>
    <w:rsid w:val="005F042E"/>
    <w:rsid w:val="005F0546"/>
    <w:rsid w:val="005F0A39"/>
    <w:rsid w:val="005F0B3D"/>
    <w:rsid w:val="005F0E39"/>
    <w:rsid w:val="005F0FC6"/>
    <w:rsid w:val="005F1286"/>
    <w:rsid w:val="005F168B"/>
    <w:rsid w:val="005F174C"/>
    <w:rsid w:val="005F192A"/>
    <w:rsid w:val="005F2311"/>
    <w:rsid w:val="005F2513"/>
    <w:rsid w:val="005F27FC"/>
    <w:rsid w:val="005F298D"/>
    <w:rsid w:val="005F2B4A"/>
    <w:rsid w:val="005F2C19"/>
    <w:rsid w:val="005F2E8A"/>
    <w:rsid w:val="005F3151"/>
    <w:rsid w:val="005F31CA"/>
    <w:rsid w:val="005F34CE"/>
    <w:rsid w:val="005F375D"/>
    <w:rsid w:val="005F3797"/>
    <w:rsid w:val="005F395D"/>
    <w:rsid w:val="005F3ACF"/>
    <w:rsid w:val="005F3BAC"/>
    <w:rsid w:val="005F3BB8"/>
    <w:rsid w:val="005F4086"/>
    <w:rsid w:val="005F42B5"/>
    <w:rsid w:val="005F4640"/>
    <w:rsid w:val="005F4912"/>
    <w:rsid w:val="005F4C61"/>
    <w:rsid w:val="005F4DC5"/>
    <w:rsid w:val="005F52A0"/>
    <w:rsid w:val="005F5798"/>
    <w:rsid w:val="005F58AE"/>
    <w:rsid w:val="005F5B91"/>
    <w:rsid w:val="005F5B9B"/>
    <w:rsid w:val="005F5F50"/>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8CE"/>
    <w:rsid w:val="00600A84"/>
    <w:rsid w:val="00600A9D"/>
    <w:rsid w:val="00600AA7"/>
    <w:rsid w:val="00600C14"/>
    <w:rsid w:val="00600D0C"/>
    <w:rsid w:val="00600D84"/>
    <w:rsid w:val="00600DA2"/>
    <w:rsid w:val="006011B1"/>
    <w:rsid w:val="0060152D"/>
    <w:rsid w:val="00601845"/>
    <w:rsid w:val="00601863"/>
    <w:rsid w:val="00601912"/>
    <w:rsid w:val="00601959"/>
    <w:rsid w:val="00601AF5"/>
    <w:rsid w:val="00601E31"/>
    <w:rsid w:val="00602892"/>
    <w:rsid w:val="00602BBA"/>
    <w:rsid w:val="00603644"/>
    <w:rsid w:val="006039A0"/>
    <w:rsid w:val="00603A82"/>
    <w:rsid w:val="00603BC4"/>
    <w:rsid w:val="00603D2C"/>
    <w:rsid w:val="00603D92"/>
    <w:rsid w:val="00603EB0"/>
    <w:rsid w:val="00603F5E"/>
    <w:rsid w:val="0060403F"/>
    <w:rsid w:val="00604112"/>
    <w:rsid w:val="0060414A"/>
    <w:rsid w:val="00604236"/>
    <w:rsid w:val="0060445E"/>
    <w:rsid w:val="006044E4"/>
    <w:rsid w:val="00604591"/>
    <w:rsid w:val="0060474F"/>
    <w:rsid w:val="006049FA"/>
    <w:rsid w:val="00604A5D"/>
    <w:rsid w:val="00604D73"/>
    <w:rsid w:val="00605088"/>
    <w:rsid w:val="00605220"/>
    <w:rsid w:val="0060524F"/>
    <w:rsid w:val="00605A3C"/>
    <w:rsid w:val="00605ABD"/>
    <w:rsid w:val="00605B4F"/>
    <w:rsid w:val="00605E77"/>
    <w:rsid w:val="006061E0"/>
    <w:rsid w:val="00606451"/>
    <w:rsid w:val="00606494"/>
    <w:rsid w:val="00606621"/>
    <w:rsid w:val="0060671D"/>
    <w:rsid w:val="00606B74"/>
    <w:rsid w:val="0060706F"/>
    <w:rsid w:val="0060741F"/>
    <w:rsid w:val="0060787E"/>
    <w:rsid w:val="00607B88"/>
    <w:rsid w:val="00607D18"/>
    <w:rsid w:val="00607EB5"/>
    <w:rsid w:val="006102EA"/>
    <w:rsid w:val="00610AE8"/>
    <w:rsid w:val="0061167F"/>
    <w:rsid w:val="00611706"/>
    <w:rsid w:val="00611C07"/>
    <w:rsid w:val="00611DAC"/>
    <w:rsid w:val="00611DE3"/>
    <w:rsid w:val="00611F95"/>
    <w:rsid w:val="00612257"/>
    <w:rsid w:val="006122A7"/>
    <w:rsid w:val="00612BA4"/>
    <w:rsid w:val="00612C39"/>
    <w:rsid w:val="00612C3C"/>
    <w:rsid w:val="00612C5D"/>
    <w:rsid w:val="0061305C"/>
    <w:rsid w:val="006131F3"/>
    <w:rsid w:val="006134D7"/>
    <w:rsid w:val="00613887"/>
    <w:rsid w:val="00613CD0"/>
    <w:rsid w:val="00613DF0"/>
    <w:rsid w:val="00613E8A"/>
    <w:rsid w:val="00614094"/>
    <w:rsid w:val="00614160"/>
    <w:rsid w:val="00614622"/>
    <w:rsid w:val="00614635"/>
    <w:rsid w:val="00614812"/>
    <w:rsid w:val="00614DD3"/>
    <w:rsid w:val="00614E1C"/>
    <w:rsid w:val="00614FDE"/>
    <w:rsid w:val="006153CB"/>
    <w:rsid w:val="006159C0"/>
    <w:rsid w:val="00615AD3"/>
    <w:rsid w:val="00615F08"/>
    <w:rsid w:val="006160D4"/>
    <w:rsid w:val="006164EE"/>
    <w:rsid w:val="00616743"/>
    <w:rsid w:val="006167C4"/>
    <w:rsid w:val="00616AB6"/>
    <w:rsid w:val="00616D51"/>
    <w:rsid w:val="0061727A"/>
    <w:rsid w:val="006173E2"/>
    <w:rsid w:val="00617864"/>
    <w:rsid w:val="006179C4"/>
    <w:rsid w:val="00617F52"/>
    <w:rsid w:val="00620121"/>
    <w:rsid w:val="0062028A"/>
    <w:rsid w:val="006202E5"/>
    <w:rsid w:val="00620552"/>
    <w:rsid w:val="0062065E"/>
    <w:rsid w:val="00620B37"/>
    <w:rsid w:val="0062103C"/>
    <w:rsid w:val="00621128"/>
    <w:rsid w:val="006214F9"/>
    <w:rsid w:val="006216F8"/>
    <w:rsid w:val="00621AC5"/>
    <w:rsid w:val="00621E0C"/>
    <w:rsid w:val="00622561"/>
    <w:rsid w:val="006227F5"/>
    <w:rsid w:val="0062299A"/>
    <w:rsid w:val="00622A96"/>
    <w:rsid w:val="00622D83"/>
    <w:rsid w:val="00622DC2"/>
    <w:rsid w:val="00622F37"/>
    <w:rsid w:val="0062302C"/>
    <w:rsid w:val="00623125"/>
    <w:rsid w:val="006231C4"/>
    <w:rsid w:val="006233DB"/>
    <w:rsid w:val="00623513"/>
    <w:rsid w:val="00623744"/>
    <w:rsid w:val="00623ABD"/>
    <w:rsid w:val="00623D01"/>
    <w:rsid w:val="00624317"/>
    <w:rsid w:val="00624336"/>
    <w:rsid w:val="006243FF"/>
    <w:rsid w:val="00624AEB"/>
    <w:rsid w:val="00624C5F"/>
    <w:rsid w:val="00624E04"/>
    <w:rsid w:val="00625114"/>
    <w:rsid w:val="00625771"/>
    <w:rsid w:val="006258C9"/>
    <w:rsid w:val="00625934"/>
    <w:rsid w:val="0062593F"/>
    <w:rsid w:val="006261D9"/>
    <w:rsid w:val="0062651C"/>
    <w:rsid w:val="0062677B"/>
    <w:rsid w:val="006268A6"/>
    <w:rsid w:val="00626A6E"/>
    <w:rsid w:val="006270F7"/>
    <w:rsid w:val="00627457"/>
    <w:rsid w:val="006275DA"/>
    <w:rsid w:val="0062767B"/>
    <w:rsid w:val="006279FF"/>
    <w:rsid w:val="00627E3B"/>
    <w:rsid w:val="00630096"/>
    <w:rsid w:val="006302DD"/>
    <w:rsid w:val="006306CC"/>
    <w:rsid w:val="006307F5"/>
    <w:rsid w:val="006308DF"/>
    <w:rsid w:val="00630C42"/>
    <w:rsid w:val="0063101E"/>
    <w:rsid w:val="006313CE"/>
    <w:rsid w:val="006313E1"/>
    <w:rsid w:val="00631437"/>
    <w:rsid w:val="00631D92"/>
    <w:rsid w:val="00632314"/>
    <w:rsid w:val="006323A8"/>
    <w:rsid w:val="00632484"/>
    <w:rsid w:val="006326AC"/>
    <w:rsid w:val="00632700"/>
    <w:rsid w:val="0063291A"/>
    <w:rsid w:val="00632A2E"/>
    <w:rsid w:val="00632A61"/>
    <w:rsid w:val="00632F48"/>
    <w:rsid w:val="006334FE"/>
    <w:rsid w:val="00633849"/>
    <w:rsid w:val="006338F5"/>
    <w:rsid w:val="00633AC5"/>
    <w:rsid w:val="00633DFB"/>
    <w:rsid w:val="00633F50"/>
    <w:rsid w:val="006340D0"/>
    <w:rsid w:val="0063457E"/>
    <w:rsid w:val="006345ED"/>
    <w:rsid w:val="006345EE"/>
    <w:rsid w:val="006347C7"/>
    <w:rsid w:val="00634905"/>
    <w:rsid w:val="0063498D"/>
    <w:rsid w:val="006349CE"/>
    <w:rsid w:val="00634A12"/>
    <w:rsid w:val="00634AA6"/>
    <w:rsid w:val="00634DA7"/>
    <w:rsid w:val="0063525C"/>
    <w:rsid w:val="00635443"/>
    <w:rsid w:val="00635456"/>
    <w:rsid w:val="00636AA9"/>
    <w:rsid w:val="00636D59"/>
    <w:rsid w:val="00637036"/>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909"/>
    <w:rsid w:val="00641998"/>
    <w:rsid w:val="00641F8A"/>
    <w:rsid w:val="006420D5"/>
    <w:rsid w:val="00642215"/>
    <w:rsid w:val="00642250"/>
    <w:rsid w:val="0064234C"/>
    <w:rsid w:val="006424FD"/>
    <w:rsid w:val="00642A40"/>
    <w:rsid w:val="00642E63"/>
    <w:rsid w:val="00643233"/>
    <w:rsid w:val="00643342"/>
    <w:rsid w:val="0064334A"/>
    <w:rsid w:val="00643B28"/>
    <w:rsid w:val="00644237"/>
    <w:rsid w:val="006444B7"/>
    <w:rsid w:val="00644787"/>
    <w:rsid w:val="00644CEA"/>
    <w:rsid w:val="00644F69"/>
    <w:rsid w:val="0064503D"/>
    <w:rsid w:val="006455F7"/>
    <w:rsid w:val="00645B1D"/>
    <w:rsid w:val="00645D92"/>
    <w:rsid w:val="00645E6D"/>
    <w:rsid w:val="006460BD"/>
    <w:rsid w:val="00646465"/>
    <w:rsid w:val="0064648F"/>
    <w:rsid w:val="006464AB"/>
    <w:rsid w:val="006466F8"/>
    <w:rsid w:val="006469C0"/>
    <w:rsid w:val="00646D01"/>
    <w:rsid w:val="006470E9"/>
    <w:rsid w:val="00647197"/>
    <w:rsid w:val="006472A0"/>
    <w:rsid w:val="006473B4"/>
    <w:rsid w:val="006473E7"/>
    <w:rsid w:val="00647943"/>
    <w:rsid w:val="0064796C"/>
    <w:rsid w:val="00647DF8"/>
    <w:rsid w:val="00647E55"/>
    <w:rsid w:val="0065019B"/>
    <w:rsid w:val="006508CE"/>
    <w:rsid w:val="006508D1"/>
    <w:rsid w:val="006509F3"/>
    <w:rsid w:val="00650B11"/>
    <w:rsid w:val="00650B29"/>
    <w:rsid w:val="0065149F"/>
    <w:rsid w:val="00651C88"/>
    <w:rsid w:val="00651F1D"/>
    <w:rsid w:val="006522B5"/>
    <w:rsid w:val="0065234E"/>
    <w:rsid w:val="0065274E"/>
    <w:rsid w:val="0065286C"/>
    <w:rsid w:val="006528F4"/>
    <w:rsid w:val="00652AAF"/>
    <w:rsid w:val="00652D70"/>
    <w:rsid w:val="00652DD2"/>
    <w:rsid w:val="00652E41"/>
    <w:rsid w:val="00652F3A"/>
    <w:rsid w:val="0065329A"/>
    <w:rsid w:val="00653763"/>
    <w:rsid w:val="00653A8A"/>
    <w:rsid w:val="00653DDF"/>
    <w:rsid w:val="00653F39"/>
    <w:rsid w:val="00653F84"/>
    <w:rsid w:val="006540C8"/>
    <w:rsid w:val="0065410B"/>
    <w:rsid w:val="00654134"/>
    <w:rsid w:val="00654506"/>
    <w:rsid w:val="00654CAE"/>
    <w:rsid w:val="00654F84"/>
    <w:rsid w:val="00655104"/>
    <w:rsid w:val="006551AD"/>
    <w:rsid w:val="006551E5"/>
    <w:rsid w:val="006556FD"/>
    <w:rsid w:val="006557EE"/>
    <w:rsid w:val="006559AB"/>
    <w:rsid w:val="00655BC1"/>
    <w:rsid w:val="00655BEB"/>
    <w:rsid w:val="00655C1D"/>
    <w:rsid w:val="00655DC0"/>
    <w:rsid w:val="006560E7"/>
    <w:rsid w:val="006563B3"/>
    <w:rsid w:val="006564A1"/>
    <w:rsid w:val="0065683F"/>
    <w:rsid w:val="00656A65"/>
    <w:rsid w:val="00656B8F"/>
    <w:rsid w:val="00656C4E"/>
    <w:rsid w:val="00656DC5"/>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B03"/>
    <w:rsid w:val="00660E03"/>
    <w:rsid w:val="00660E33"/>
    <w:rsid w:val="0066124A"/>
    <w:rsid w:val="00661259"/>
    <w:rsid w:val="00661472"/>
    <w:rsid w:val="006614F3"/>
    <w:rsid w:val="00661609"/>
    <w:rsid w:val="00661809"/>
    <w:rsid w:val="0066192F"/>
    <w:rsid w:val="00661A95"/>
    <w:rsid w:val="00661AC5"/>
    <w:rsid w:val="00661C18"/>
    <w:rsid w:val="00661DF1"/>
    <w:rsid w:val="00661EFF"/>
    <w:rsid w:val="006622BA"/>
    <w:rsid w:val="006623FE"/>
    <w:rsid w:val="006629B1"/>
    <w:rsid w:val="00662B57"/>
    <w:rsid w:val="00662B7F"/>
    <w:rsid w:val="00662D0A"/>
    <w:rsid w:val="00662F27"/>
    <w:rsid w:val="00662FF7"/>
    <w:rsid w:val="00663119"/>
    <w:rsid w:val="006635CF"/>
    <w:rsid w:val="006636D5"/>
    <w:rsid w:val="0066398A"/>
    <w:rsid w:val="00663C67"/>
    <w:rsid w:val="00663DDE"/>
    <w:rsid w:val="00663F45"/>
    <w:rsid w:val="00663F5A"/>
    <w:rsid w:val="0066405C"/>
    <w:rsid w:val="006642E2"/>
    <w:rsid w:val="00664468"/>
    <w:rsid w:val="00664BD5"/>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EF1"/>
    <w:rsid w:val="0067017B"/>
    <w:rsid w:val="00670197"/>
    <w:rsid w:val="006704EC"/>
    <w:rsid w:val="00670559"/>
    <w:rsid w:val="0067086D"/>
    <w:rsid w:val="00670B11"/>
    <w:rsid w:val="00670B88"/>
    <w:rsid w:val="00670C40"/>
    <w:rsid w:val="006718BD"/>
    <w:rsid w:val="00671CB7"/>
    <w:rsid w:val="00672307"/>
    <w:rsid w:val="00672330"/>
    <w:rsid w:val="006725BF"/>
    <w:rsid w:val="006727EC"/>
    <w:rsid w:val="00672B34"/>
    <w:rsid w:val="00672F43"/>
    <w:rsid w:val="006730B0"/>
    <w:rsid w:val="006736C3"/>
    <w:rsid w:val="00673738"/>
    <w:rsid w:val="00673918"/>
    <w:rsid w:val="006739FC"/>
    <w:rsid w:val="00673CA1"/>
    <w:rsid w:val="00674233"/>
    <w:rsid w:val="00674367"/>
    <w:rsid w:val="00674569"/>
    <w:rsid w:val="00675015"/>
    <w:rsid w:val="006751CA"/>
    <w:rsid w:val="00675844"/>
    <w:rsid w:val="006758B5"/>
    <w:rsid w:val="00675BFA"/>
    <w:rsid w:val="00675F61"/>
    <w:rsid w:val="006760CA"/>
    <w:rsid w:val="006761AB"/>
    <w:rsid w:val="0067626C"/>
    <w:rsid w:val="0067635D"/>
    <w:rsid w:val="00676471"/>
    <w:rsid w:val="00676A04"/>
    <w:rsid w:val="00676A7F"/>
    <w:rsid w:val="00676C3C"/>
    <w:rsid w:val="00676F88"/>
    <w:rsid w:val="006771E5"/>
    <w:rsid w:val="00677AAD"/>
    <w:rsid w:val="00677AC1"/>
    <w:rsid w:val="00677AE8"/>
    <w:rsid w:val="00677B33"/>
    <w:rsid w:val="00677D1D"/>
    <w:rsid w:val="00680103"/>
    <w:rsid w:val="00680503"/>
    <w:rsid w:val="0068056A"/>
    <w:rsid w:val="0068068C"/>
    <w:rsid w:val="006806E9"/>
    <w:rsid w:val="006807C9"/>
    <w:rsid w:val="006807F0"/>
    <w:rsid w:val="0068086D"/>
    <w:rsid w:val="00680991"/>
    <w:rsid w:val="00680C4C"/>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99"/>
    <w:rsid w:val="00682535"/>
    <w:rsid w:val="00682790"/>
    <w:rsid w:val="00682975"/>
    <w:rsid w:val="0068298C"/>
    <w:rsid w:val="00682A6D"/>
    <w:rsid w:val="00682A9A"/>
    <w:rsid w:val="00682ABE"/>
    <w:rsid w:val="00682B2C"/>
    <w:rsid w:val="00682C2A"/>
    <w:rsid w:val="00682D2E"/>
    <w:rsid w:val="00683076"/>
    <w:rsid w:val="00683168"/>
    <w:rsid w:val="006831BC"/>
    <w:rsid w:val="0068335C"/>
    <w:rsid w:val="0068342F"/>
    <w:rsid w:val="00683449"/>
    <w:rsid w:val="00683714"/>
    <w:rsid w:val="0068387D"/>
    <w:rsid w:val="00683B1B"/>
    <w:rsid w:val="00684051"/>
    <w:rsid w:val="00684601"/>
    <w:rsid w:val="00684C72"/>
    <w:rsid w:val="00684D31"/>
    <w:rsid w:val="0068518D"/>
    <w:rsid w:val="00685289"/>
    <w:rsid w:val="00685380"/>
    <w:rsid w:val="0068550C"/>
    <w:rsid w:val="00685586"/>
    <w:rsid w:val="006855D1"/>
    <w:rsid w:val="00685667"/>
    <w:rsid w:val="00685751"/>
    <w:rsid w:val="00685AE4"/>
    <w:rsid w:val="0068623D"/>
    <w:rsid w:val="006866D1"/>
    <w:rsid w:val="00686792"/>
    <w:rsid w:val="00686B21"/>
    <w:rsid w:val="00686B4F"/>
    <w:rsid w:val="00686C98"/>
    <w:rsid w:val="006874E8"/>
    <w:rsid w:val="0068787F"/>
    <w:rsid w:val="00687A38"/>
    <w:rsid w:val="006901DB"/>
    <w:rsid w:val="0069022F"/>
    <w:rsid w:val="00690279"/>
    <w:rsid w:val="00690519"/>
    <w:rsid w:val="0069056C"/>
    <w:rsid w:val="00690809"/>
    <w:rsid w:val="006909CA"/>
    <w:rsid w:val="00690DF6"/>
    <w:rsid w:val="00690EC1"/>
    <w:rsid w:val="00690F3C"/>
    <w:rsid w:val="00690F66"/>
    <w:rsid w:val="00690F8E"/>
    <w:rsid w:val="00691020"/>
    <w:rsid w:val="00691384"/>
    <w:rsid w:val="00691441"/>
    <w:rsid w:val="0069152C"/>
    <w:rsid w:val="00691587"/>
    <w:rsid w:val="00691A00"/>
    <w:rsid w:val="0069275D"/>
    <w:rsid w:val="00692A3A"/>
    <w:rsid w:val="00692B5C"/>
    <w:rsid w:val="00693043"/>
    <w:rsid w:val="006931A9"/>
    <w:rsid w:val="006931B9"/>
    <w:rsid w:val="006936F2"/>
    <w:rsid w:val="00693880"/>
    <w:rsid w:val="00693D82"/>
    <w:rsid w:val="00694483"/>
    <w:rsid w:val="00694586"/>
    <w:rsid w:val="006946DD"/>
    <w:rsid w:val="00694906"/>
    <w:rsid w:val="00694D00"/>
    <w:rsid w:val="0069504F"/>
    <w:rsid w:val="00695319"/>
    <w:rsid w:val="006953D4"/>
    <w:rsid w:val="0069591F"/>
    <w:rsid w:val="00695C74"/>
    <w:rsid w:val="00695C7F"/>
    <w:rsid w:val="00695EC6"/>
    <w:rsid w:val="006960EF"/>
    <w:rsid w:val="00696470"/>
    <w:rsid w:val="006968EF"/>
    <w:rsid w:val="00696A39"/>
    <w:rsid w:val="00696A57"/>
    <w:rsid w:val="00696E2F"/>
    <w:rsid w:val="006972A4"/>
    <w:rsid w:val="00697418"/>
    <w:rsid w:val="0069741A"/>
    <w:rsid w:val="0069746A"/>
    <w:rsid w:val="00697B99"/>
    <w:rsid w:val="00697F88"/>
    <w:rsid w:val="006A0157"/>
    <w:rsid w:val="006A02D5"/>
    <w:rsid w:val="006A035F"/>
    <w:rsid w:val="006A06DA"/>
    <w:rsid w:val="006A0796"/>
    <w:rsid w:val="006A08B8"/>
    <w:rsid w:val="006A0AC3"/>
    <w:rsid w:val="006A0BE7"/>
    <w:rsid w:val="006A0E4B"/>
    <w:rsid w:val="006A100E"/>
    <w:rsid w:val="006A12B2"/>
    <w:rsid w:val="006A1550"/>
    <w:rsid w:val="006A1978"/>
    <w:rsid w:val="006A1A92"/>
    <w:rsid w:val="006A1B14"/>
    <w:rsid w:val="006A1B61"/>
    <w:rsid w:val="006A1CCB"/>
    <w:rsid w:val="006A1E68"/>
    <w:rsid w:val="006A2303"/>
    <w:rsid w:val="006A2654"/>
    <w:rsid w:val="006A2699"/>
    <w:rsid w:val="006A2A9F"/>
    <w:rsid w:val="006A2C50"/>
    <w:rsid w:val="006A2D2C"/>
    <w:rsid w:val="006A324E"/>
    <w:rsid w:val="006A388A"/>
    <w:rsid w:val="006A38BE"/>
    <w:rsid w:val="006A3A7F"/>
    <w:rsid w:val="006A3E03"/>
    <w:rsid w:val="006A3F16"/>
    <w:rsid w:val="006A437F"/>
    <w:rsid w:val="006A44BC"/>
    <w:rsid w:val="006A49AA"/>
    <w:rsid w:val="006A4DCF"/>
    <w:rsid w:val="006A5002"/>
    <w:rsid w:val="006A5033"/>
    <w:rsid w:val="006A511F"/>
    <w:rsid w:val="006A525F"/>
    <w:rsid w:val="006A53FE"/>
    <w:rsid w:val="006A5542"/>
    <w:rsid w:val="006A56DA"/>
    <w:rsid w:val="006A5810"/>
    <w:rsid w:val="006A5952"/>
    <w:rsid w:val="006A63C0"/>
    <w:rsid w:val="006A6496"/>
    <w:rsid w:val="006A654F"/>
    <w:rsid w:val="006A65C7"/>
    <w:rsid w:val="006A66D0"/>
    <w:rsid w:val="006A701A"/>
    <w:rsid w:val="006A719A"/>
    <w:rsid w:val="006A71C9"/>
    <w:rsid w:val="006A7208"/>
    <w:rsid w:val="006A7AC3"/>
    <w:rsid w:val="006A7B3C"/>
    <w:rsid w:val="006A7B5A"/>
    <w:rsid w:val="006A7FE9"/>
    <w:rsid w:val="006B00CC"/>
    <w:rsid w:val="006B0390"/>
    <w:rsid w:val="006B0471"/>
    <w:rsid w:val="006B0AF2"/>
    <w:rsid w:val="006B0B1F"/>
    <w:rsid w:val="006B0BB7"/>
    <w:rsid w:val="006B0BF4"/>
    <w:rsid w:val="006B100F"/>
    <w:rsid w:val="006B1012"/>
    <w:rsid w:val="006B101C"/>
    <w:rsid w:val="006B115F"/>
    <w:rsid w:val="006B1329"/>
    <w:rsid w:val="006B1447"/>
    <w:rsid w:val="006B1609"/>
    <w:rsid w:val="006B21E4"/>
    <w:rsid w:val="006B21FE"/>
    <w:rsid w:val="006B23D0"/>
    <w:rsid w:val="006B29B6"/>
    <w:rsid w:val="006B2D2B"/>
    <w:rsid w:val="006B2F84"/>
    <w:rsid w:val="006B32B6"/>
    <w:rsid w:val="006B32BF"/>
    <w:rsid w:val="006B3366"/>
    <w:rsid w:val="006B34BB"/>
    <w:rsid w:val="006B35B8"/>
    <w:rsid w:val="006B3676"/>
    <w:rsid w:val="006B3A9B"/>
    <w:rsid w:val="006B3C93"/>
    <w:rsid w:val="006B3E5C"/>
    <w:rsid w:val="006B3FC9"/>
    <w:rsid w:val="006B4135"/>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6A15"/>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680"/>
    <w:rsid w:val="006C1741"/>
    <w:rsid w:val="006C1CAB"/>
    <w:rsid w:val="006C1E58"/>
    <w:rsid w:val="006C2109"/>
    <w:rsid w:val="006C219E"/>
    <w:rsid w:val="006C22E9"/>
    <w:rsid w:val="006C250A"/>
    <w:rsid w:val="006C2CFB"/>
    <w:rsid w:val="006C2DA8"/>
    <w:rsid w:val="006C2F06"/>
    <w:rsid w:val="006C36DD"/>
    <w:rsid w:val="006C377E"/>
    <w:rsid w:val="006C37F0"/>
    <w:rsid w:val="006C3DA0"/>
    <w:rsid w:val="006C3E08"/>
    <w:rsid w:val="006C429C"/>
    <w:rsid w:val="006C4775"/>
    <w:rsid w:val="006C4AFB"/>
    <w:rsid w:val="006C4E3A"/>
    <w:rsid w:val="006C4F2C"/>
    <w:rsid w:val="006C5267"/>
    <w:rsid w:val="006C561F"/>
    <w:rsid w:val="006C6121"/>
    <w:rsid w:val="006C64F3"/>
    <w:rsid w:val="006C662D"/>
    <w:rsid w:val="006C6639"/>
    <w:rsid w:val="006C670C"/>
    <w:rsid w:val="006C67D9"/>
    <w:rsid w:val="006C681C"/>
    <w:rsid w:val="006C698C"/>
    <w:rsid w:val="006C699B"/>
    <w:rsid w:val="006C6AF5"/>
    <w:rsid w:val="006C6BA5"/>
    <w:rsid w:val="006C6C73"/>
    <w:rsid w:val="006C7197"/>
    <w:rsid w:val="006C749A"/>
    <w:rsid w:val="006C7A92"/>
    <w:rsid w:val="006D00ED"/>
    <w:rsid w:val="006D02DA"/>
    <w:rsid w:val="006D0357"/>
    <w:rsid w:val="006D068B"/>
    <w:rsid w:val="006D11CD"/>
    <w:rsid w:val="006D1B2F"/>
    <w:rsid w:val="006D2061"/>
    <w:rsid w:val="006D2309"/>
    <w:rsid w:val="006D2334"/>
    <w:rsid w:val="006D28D3"/>
    <w:rsid w:val="006D2ECF"/>
    <w:rsid w:val="006D2F63"/>
    <w:rsid w:val="006D3844"/>
    <w:rsid w:val="006D3E59"/>
    <w:rsid w:val="006D44DB"/>
    <w:rsid w:val="006D46A1"/>
    <w:rsid w:val="006D4907"/>
    <w:rsid w:val="006D5011"/>
    <w:rsid w:val="006D56B6"/>
    <w:rsid w:val="006D58FA"/>
    <w:rsid w:val="006D5C52"/>
    <w:rsid w:val="006D5F85"/>
    <w:rsid w:val="006D609F"/>
    <w:rsid w:val="006D610D"/>
    <w:rsid w:val="006D612E"/>
    <w:rsid w:val="006D701C"/>
    <w:rsid w:val="006D71A8"/>
    <w:rsid w:val="006D723F"/>
    <w:rsid w:val="006D73CF"/>
    <w:rsid w:val="006D73D2"/>
    <w:rsid w:val="006D752E"/>
    <w:rsid w:val="006D75E8"/>
    <w:rsid w:val="006D7784"/>
    <w:rsid w:val="006D7909"/>
    <w:rsid w:val="006D7BA2"/>
    <w:rsid w:val="006D7C7D"/>
    <w:rsid w:val="006D7E06"/>
    <w:rsid w:val="006E0035"/>
    <w:rsid w:val="006E0182"/>
    <w:rsid w:val="006E048F"/>
    <w:rsid w:val="006E05CF"/>
    <w:rsid w:val="006E0789"/>
    <w:rsid w:val="006E08D3"/>
    <w:rsid w:val="006E0A9F"/>
    <w:rsid w:val="006E0AC1"/>
    <w:rsid w:val="006E0C35"/>
    <w:rsid w:val="006E0C7E"/>
    <w:rsid w:val="006E0E4A"/>
    <w:rsid w:val="006E1DA5"/>
    <w:rsid w:val="006E1EE0"/>
    <w:rsid w:val="006E1F76"/>
    <w:rsid w:val="006E1FD4"/>
    <w:rsid w:val="006E2351"/>
    <w:rsid w:val="006E2899"/>
    <w:rsid w:val="006E28A1"/>
    <w:rsid w:val="006E29CB"/>
    <w:rsid w:val="006E2A7A"/>
    <w:rsid w:val="006E2BF8"/>
    <w:rsid w:val="006E2CF2"/>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15"/>
    <w:rsid w:val="006E4E68"/>
    <w:rsid w:val="006E55D2"/>
    <w:rsid w:val="006E57E5"/>
    <w:rsid w:val="006E59A9"/>
    <w:rsid w:val="006E5A2D"/>
    <w:rsid w:val="006E5ED3"/>
    <w:rsid w:val="006E648F"/>
    <w:rsid w:val="006E672B"/>
    <w:rsid w:val="006E6756"/>
    <w:rsid w:val="006E6B7D"/>
    <w:rsid w:val="006E6CE1"/>
    <w:rsid w:val="006E6FE3"/>
    <w:rsid w:val="006E73DD"/>
    <w:rsid w:val="006E7448"/>
    <w:rsid w:val="006E76BA"/>
    <w:rsid w:val="006E7BC6"/>
    <w:rsid w:val="006E7C99"/>
    <w:rsid w:val="006F002C"/>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A56"/>
    <w:rsid w:val="006F1B3B"/>
    <w:rsid w:val="006F1C9A"/>
    <w:rsid w:val="006F1C9C"/>
    <w:rsid w:val="006F1E19"/>
    <w:rsid w:val="006F28B1"/>
    <w:rsid w:val="006F2D26"/>
    <w:rsid w:val="006F2D4B"/>
    <w:rsid w:val="006F2EFD"/>
    <w:rsid w:val="006F2FC7"/>
    <w:rsid w:val="006F326C"/>
    <w:rsid w:val="006F337B"/>
    <w:rsid w:val="006F3610"/>
    <w:rsid w:val="006F3A1F"/>
    <w:rsid w:val="006F3D3E"/>
    <w:rsid w:val="006F3D73"/>
    <w:rsid w:val="006F3EB4"/>
    <w:rsid w:val="006F4308"/>
    <w:rsid w:val="006F464E"/>
    <w:rsid w:val="006F46E4"/>
    <w:rsid w:val="006F4FC7"/>
    <w:rsid w:val="006F5300"/>
    <w:rsid w:val="006F56F1"/>
    <w:rsid w:val="006F5A3E"/>
    <w:rsid w:val="006F5B96"/>
    <w:rsid w:val="006F5F45"/>
    <w:rsid w:val="006F638D"/>
    <w:rsid w:val="006F6409"/>
    <w:rsid w:val="006F6856"/>
    <w:rsid w:val="006F68E1"/>
    <w:rsid w:val="006F6A94"/>
    <w:rsid w:val="006F6CEF"/>
    <w:rsid w:val="006F723A"/>
    <w:rsid w:val="006F777F"/>
    <w:rsid w:val="006F7A0D"/>
    <w:rsid w:val="006F7EC3"/>
    <w:rsid w:val="007004AC"/>
    <w:rsid w:val="007004EE"/>
    <w:rsid w:val="007008A1"/>
    <w:rsid w:val="00700B21"/>
    <w:rsid w:val="00700CA9"/>
    <w:rsid w:val="00700E0A"/>
    <w:rsid w:val="00701062"/>
    <w:rsid w:val="00701471"/>
    <w:rsid w:val="00701584"/>
    <w:rsid w:val="00701672"/>
    <w:rsid w:val="007016C7"/>
    <w:rsid w:val="0070170E"/>
    <w:rsid w:val="00701B82"/>
    <w:rsid w:val="00701BFB"/>
    <w:rsid w:val="00701E71"/>
    <w:rsid w:val="00701E8B"/>
    <w:rsid w:val="00702097"/>
    <w:rsid w:val="007021C2"/>
    <w:rsid w:val="007028C2"/>
    <w:rsid w:val="00702972"/>
    <w:rsid w:val="00702A19"/>
    <w:rsid w:val="00702A9F"/>
    <w:rsid w:val="00702F40"/>
    <w:rsid w:val="00702FDF"/>
    <w:rsid w:val="0070307B"/>
    <w:rsid w:val="0070308C"/>
    <w:rsid w:val="007037E0"/>
    <w:rsid w:val="00703A94"/>
    <w:rsid w:val="00703C51"/>
    <w:rsid w:val="00703C78"/>
    <w:rsid w:val="00703E0E"/>
    <w:rsid w:val="00703F56"/>
    <w:rsid w:val="00704244"/>
    <w:rsid w:val="007042FD"/>
    <w:rsid w:val="007048AB"/>
    <w:rsid w:val="00704959"/>
    <w:rsid w:val="00704A1F"/>
    <w:rsid w:val="00704F7F"/>
    <w:rsid w:val="0070521A"/>
    <w:rsid w:val="007052E9"/>
    <w:rsid w:val="007054F3"/>
    <w:rsid w:val="00705504"/>
    <w:rsid w:val="00705601"/>
    <w:rsid w:val="00705755"/>
    <w:rsid w:val="00705786"/>
    <w:rsid w:val="00705C76"/>
    <w:rsid w:val="00705D2E"/>
    <w:rsid w:val="007060A8"/>
    <w:rsid w:val="00706216"/>
    <w:rsid w:val="00706284"/>
    <w:rsid w:val="007062F6"/>
    <w:rsid w:val="0070648F"/>
    <w:rsid w:val="007064A7"/>
    <w:rsid w:val="007064FD"/>
    <w:rsid w:val="007065F3"/>
    <w:rsid w:val="007067F2"/>
    <w:rsid w:val="00706B37"/>
    <w:rsid w:val="00706D1B"/>
    <w:rsid w:val="00706E33"/>
    <w:rsid w:val="0070709D"/>
    <w:rsid w:val="00707132"/>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435"/>
    <w:rsid w:val="007116FF"/>
    <w:rsid w:val="007117A2"/>
    <w:rsid w:val="007119DF"/>
    <w:rsid w:val="00711A04"/>
    <w:rsid w:val="00711D0E"/>
    <w:rsid w:val="00711E0D"/>
    <w:rsid w:val="00712073"/>
    <w:rsid w:val="0071218E"/>
    <w:rsid w:val="00712D8B"/>
    <w:rsid w:val="00713312"/>
    <w:rsid w:val="007135B9"/>
    <w:rsid w:val="0071372A"/>
    <w:rsid w:val="00713D21"/>
    <w:rsid w:val="00713F66"/>
    <w:rsid w:val="00713FD0"/>
    <w:rsid w:val="007141B6"/>
    <w:rsid w:val="00714396"/>
    <w:rsid w:val="00714D6E"/>
    <w:rsid w:val="0071522E"/>
    <w:rsid w:val="007153E6"/>
    <w:rsid w:val="007153E9"/>
    <w:rsid w:val="00715721"/>
    <w:rsid w:val="00715AD1"/>
    <w:rsid w:val="00715BBE"/>
    <w:rsid w:val="00715BF5"/>
    <w:rsid w:val="00715E82"/>
    <w:rsid w:val="007161B0"/>
    <w:rsid w:val="00716664"/>
    <w:rsid w:val="00716B3D"/>
    <w:rsid w:val="00717158"/>
    <w:rsid w:val="00717328"/>
    <w:rsid w:val="007175DB"/>
    <w:rsid w:val="00717C35"/>
    <w:rsid w:val="00720006"/>
    <w:rsid w:val="0072071F"/>
    <w:rsid w:val="00720C1A"/>
    <w:rsid w:val="00720C58"/>
    <w:rsid w:val="00720D81"/>
    <w:rsid w:val="00721026"/>
    <w:rsid w:val="0072145B"/>
    <w:rsid w:val="00721EF1"/>
    <w:rsid w:val="00722226"/>
    <w:rsid w:val="0072234B"/>
    <w:rsid w:val="00722734"/>
    <w:rsid w:val="00722776"/>
    <w:rsid w:val="007228C1"/>
    <w:rsid w:val="00722908"/>
    <w:rsid w:val="0072291A"/>
    <w:rsid w:val="00722A09"/>
    <w:rsid w:val="00722C06"/>
    <w:rsid w:val="00722C4A"/>
    <w:rsid w:val="00723369"/>
    <w:rsid w:val="00723413"/>
    <w:rsid w:val="00723693"/>
    <w:rsid w:val="0072371E"/>
    <w:rsid w:val="00723C26"/>
    <w:rsid w:val="00723DBE"/>
    <w:rsid w:val="00723EB0"/>
    <w:rsid w:val="007242CA"/>
    <w:rsid w:val="007244D4"/>
    <w:rsid w:val="00724655"/>
    <w:rsid w:val="00724710"/>
    <w:rsid w:val="007249B4"/>
    <w:rsid w:val="00724DF3"/>
    <w:rsid w:val="00724FF4"/>
    <w:rsid w:val="0072526A"/>
    <w:rsid w:val="007253F7"/>
    <w:rsid w:val="007254E4"/>
    <w:rsid w:val="00725551"/>
    <w:rsid w:val="007258B9"/>
    <w:rsid w:val="007259D5"/>
    <w:rsid w:val="00725F56"/>
    <w:rsid w:val="007262AE"/>
    <w:rsid w:val="00726BDD"/>
    <w:rsid w:val="00726E80"/>
    <w:rsid w:val="00726EBF"/>
    <w:rsid w:val="00726F43"/>
    <w:rsid w:val="00727005"/>
    <w:rsid w:val="0072710C"/>
    <w:rsid w:val="00727184"/>
    <w:rsid w:val="0072718B"/>
    <w:rsid w:val="007278EC"/>
    <w:rsid w:val="00730009"/>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3B8B"/>
    <w:rsid w:val="0073407C"/>
    <w:rsid w:val="00734293"/>
    <w:rsid w:val="0073469E"/>
    <w:rsid w:val="0073481F"/>
    <w:rsid w:val="00734832"/>
    <w:rsid w:val="007349BF"/>
    <w:rsid w:val="00734CCD"/>
    <w:rsid w:val="00734CDB"/>
    <w:rsid w:val="00734D59"/>
    <w:rsid w:val="00734DC7"/>
    <w:rsid w:val="00734F6E"/>
    <w:rsid w:val="0073510B"/>
    <w:rsid w:val="00735A7D"/>
    <w:rsid w:val="00735C31"/>
    <w:rsid w:val="00736626"/>
    <w:rsid w:val="007367B7"/>
    <w:rsid w:val="00736BB9"/>
    <w:rsid w:val="00736F7B"/>
    <w:rsid w:val="0073706E"/>
    <w:rsid w:val="0073712A"/>
    <w:rsid w:val="007373AF"/>
    <w:rsid w:val="0073752B"/>
    <w:rsid w:val="00737A82"/>
    <w:rsid w:val="0074002F"/>
    <w:rsid w:val="007404C0"/>
    <w:rsid w:val="00740544"/>
    <w:rsid w:val="007407DB"/>
    <w:rsid w:val="00740824"/>
    <w:rsid w:val="00740997"/>
    <w:rsid w:val="00740A1E"/>
    <w:rsid w:val="00740DA1"/>
    <w:rsid w:val="0074163C"/>
    <w:rsid w:val="007416BE"/>
    <w:rsid w:val="00741C8F"/>
    <w:rsid w:val="00741D36"/>
    <w:rsid w:val="00741FF1"/>
    <w:rsid w:val="007422E5"/>
    <w:rsid w:val="007426D3"/>
    <w:rsid w:val="00742918"/>
    <w:rsid w:val="007429CC"/>
    <w:rsid w:val="007429D2"/>
    <w:rsid w:val="00742ED2"/>
    <w:rsid w:val="00742FA1"/>
    <w:rsid w:val="0074336F"/>
    <w:rsid w:val="0074398E"/>
    <w:rsid w:val="00743999"/>
    <w:rsid w:val="00743BEE"/>
    <w:rsid w:val="00743DD6"/>
    <w:rsid w:val="007440F5"/>
    <w:rsid w:val="007442F7"/>
    <w:rsid w:val="00744558"/>
    <w:rsid w:val="00744996"/>
    <w:rsid w:val="00744B5F"/>
    <w:rsid w:val="0074538E"/>
    <w:rsid w:val="0074553D"/>
    <w:rsid w:val="0074556D"/>
    <w:rsid w:val="007456CC"/>
    <w:rsid w:val="00745787"/>
    <w:rsid w:val="007458A3"/>
    <w:rsid w:val="00745957"/>
    <w:rsid w:val="00745A13"/>
    <w:rsid w:val="00745DA2"/>
    <w:rsid w:val="00745EDE"/>
    <w:rsid w:val="007461DF"/>
    <w:rsid w:val="00746595"/>
    <w:rsid w:val="007468CD"/>
    <w:rsid w:val="00746DE8"/>
    <w:rsid w:val="00746E6D"/>
    <w:rsid w:val="00746FDA"/>
    <w:rsid w:val="007471AA"/>
    <w:rsid w:val="0074749B"/>
    <w:rsid w:val="007477BB"/>
    <w:rsid w:val="0074786C"/>
    <w:rsid w:val="00747980"/>
    <w:rsid w:val="00747CBB"/>
    <w:rsid w:val="00747F76"/>
    <w:rsid w:val="0075049F"/>
    <w:rsid w:val="00750AF1"/>
    <w:rsid w:val="00750D12"/>
    <w:rsid w:val="00750DC1"/>
    <w:rsid w:val="00750FC1"/>
    <w:rsid w:val="00751045"/>
    <w:rsid w:val="0075133E"/>
    <w:rsid w:val="007514A3"/>
    <w:rsid w:val="0075152D"/>
    <w:rsid w:val="00751A49"/>
    <w:rsid w:val="00751A64"/>
    <w:rsid w:val="00752093"/>
    <w:rsid w:val="0075264F"/>
    <w:rsid w:val="0075284A"/>
    <w:rsid w:val="00752AD5"/>
    <w:rsid w:val="00752DD2"/>
    <w:rsid w:val="00752FC2"/>
    <w:rsid w:val="007531A6"/>
    <w:rsid w:val="00753312"/>
    <w:rsid w:val="007533AB"/>
    <w:rsid w:val="007533D0"/>
    <w:rsid w:val="0075348B"/>
    <w:rsid w:val="007535B3"/>
    <w:rsid w:val="00753683"/>
    <w:rsid w:val="007536B6"/>
    <w:rsid w:val="0075374C"/>
    <w:rsid w:val="00753AF1"/>
    <w:rsid w:val="007543A8"/>
    <w:rsid w:val="00754496"/>
    <w:rsid w:val="00754973"/>
    <w:rsid w:val="00754A08"/>
    <w:rsid w:val="00754A36"/>
    <w:rsid w:val="00754B2A"/>
    <w:rsid w:val="00754C80"/>
    <w:rsid w:val="007551A2"/>
    <w:rsid w:val="00755443"/>
    <w:rsid w:val="0075548A"/>
    <w:rsid w:val="00755673"/>
    <w:rsid w:val="007556DA"/>
    <w:rsid w:val="0075579A"/>
    <w:rsid w:val="00755BF6"/>
    <w:rsid w:val="00755D9B"/>
    <w:rsid w:val="00755FB9"/>
    <w:rsid w:val="00755FF8"/>
    <w:rsid w:val="0075677D"/>
    <w:rsid w:val="00756783"/>
    <w:rsid w:val="00756DC8"/>
    <w:rsid w:val="00756E45"/>
    <w:rsid w:val="0075749C"/>
    <w:rsid w:val="007575E2"/>
    <w:rsid w:val="0075785B"/>
    <w:rsid w:val="0076029B"/>
    <w:rsid w:val="00760383"/>
    <w:rsid w:val="007607B9"/>
    <w:rsid w:val="007608DD"/>
    <w:rsid w:val="00760ECE"/>
    <w:rsid w:val="00761136"/>
    <w:rsid w:val="0076113D"/>
    <w:rsid w:val="00761566"/>
    <w:rsid w:val="00761D5E"/>
    <w:rsid w:val="00761F15"/>
    <w:rsid w:val="00761F4E"/>
    <w:rsid w:val="00761FD2"/>
    <w:rsid w:val="007622A3"/>
    <w:rsid w:val="00762385"/>
    <w:rsid w:val="00762506"/>
    <w:rsid w:val="0076254B"/>
    <w:rsid w:val="0076288A"/>
    <w:rsid w:val="00762968"/>
    <w:rsid w:val="00762C43"/>
    <w:rsid w:val="00763180"/>
    <w:rsid w:val="007633C7"/>
    <w:rsid w:val="00763432"/>
    <w:rsid w:val="00763463"/>
    <w:rsid w:val="0076388F"/>
    <w:rsid w:val="007638DB"/>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6A8"/>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17"/>
    <w:rsid w:val="00773064"/>
    <w:rsid w:val="007730E1"/>
    <w:rsid w:val="007735D8"/>
    <w:rsid w:val="00773D2A"/>
    <w:rsid w:val="00773E48"/>
    <w:rsid w:val="00773E7A"/>
    <w:rsid w:val="00774242"/>
    <w:rsid w:val="00775035"/>
    <w:rsid w:val="0077531A"/>
    <w:rsid w:val="00775855"/>
    <w:rsid w:val="00775C43"/>
    <w:rsid w:val="00775C5D"/>
    <w:rsid w:val="00775F6C"/>
    <w:rsid w:val="00775F8E"/>
    <w:rsid w:val="007764B0"/>
    <w:rsid w:val="00776801"/>
    <w:rsid w:val="00776A58"/>
    <w:rsid w:val="00776AC0"/>
    <w:rsid w:val="007770E9"/>
    <w:rsid w:val="0077717C"/>
    <w:rsid w:val="00777268"/>
    <w:rsid w:val="0077745E"/>
    <w:rsid w:val="007779FC"/>
    <w:rsid w:val="00780059"/>
    <w:rsid w:val="007800A5"/>
    <w:rsid w:val="007800CB"/>
    <w:rsid w:val="0078012C"/>
    <w:rsid w:val="007801D7"/>
    <w:rsid w:val="00780476"/>
    <w:rsid w:val="00780580"/>
    <w:rsid w:val="007806E4"/>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D60"/>
    <w:rsid w:val="00783441"/>
    <w:rsid w:val="00783497"/>
    <w:rsid w:val="00783A59"/>
    <w:rsid w:val="00783A5F"/>
    <w:rsid w:val="00783A82"/>
    <w:rsid w:val="00783D2F"/>
    <w:rsid w:val="00783E83"/>
    <w:rsid w:val="007841B7"/>
    <w:rsid w:val="007841ED"/>
    <w:rsid w:val="007842C6"/>
    <w:rsid w:val="007845D1"/>
    <w:rsid w:val="00784949"/>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803"/>
    <w:rsid w:val="00786A5E"/>
    <w:rsid w:val="00786CB7"/>
    <w:rsid w:val="0078705F"/>
    <w:rsid w:val="00787A37"/>
    <w:rsid w:val="00787F5A"/>
    <w:rsid w:val="0079036B"/>
    <w:rsid w:val="00790536"/>
    <w:rsid w:val="007909C5"/>
    <w:rsid w:val="00790B68"/>
    <w:rsid w:val="00791394"/>
    <w:rsid w:val="00791590"/>
    <w:rsid w:val="00791616"/>
    <w:rsid w:val="00791796"/>
    <w:rsid w:val="00791D16"/>
    <w:rsid w:val="00791DDF"/>
    <w:rsid w:val="00791F3A"/>
    <w:rsid w:val="0079226D"/>
    <w:rsid w:val="007923FA"/>
    <w:rsid w:val="00792454"/>
    <w:rsid w:val="007929EC"/>
    <w:rsid w:val="00792A30"/>
    <w:rsid w:val="00792BCE"/>
    <w:rsid w:val="00792E8E"/>
    <w:rsid w:val="00792FD6"/>
    <w:rsid w:val="007930A0"/>
    <w:rsid w:val="00793389"/>
    <w:rsid w:val="00793EFE"/>
    <w:rsid w:val="00793F17"/>
    <w:rsid w:val="0079400C"/>
    <w:rsid w:val="00794064"/>
    <w:rsid w:val="00794121"/>
    <w:rsid w:val="007946CD"/>
    <w:rsid w:val="00794BC9"/>
    <w:rsid w:val="007950BF"/>
    <w:rsid w:val="00795325"/>
    <w:rsid w:val="007953F1"/>
    <w:rsid w:val="00795679"/>
    <w:rsid w:val="00795974"/>
    <w:rsid w:val="007959B6"/>
    <w:rsid w:val="00795A36"/>
    <w:rsid w:val="00795CB8"/>
    <w:rsid w:val="00795D12"/>
    <w:rsid w:val="00796144"/>
    <w:rsid w:val="007963FC"/>
    <w:rsid w:val="00796420"/>
    <w:rsid w:val="00796727"/>
    <w:rsid w:val="00796791"/>
    <w:rsid w:val="007968ED"/>
    <w:rsid w:val="00796A06"/>
    <w:rsid w:val="00796B9E"/>
    <w:rsid w:val="00796BEE"/>
    <w:rsid w:val="00796C0B"/>
    <w:rsid w:val="00796DBB"/>
    <w:rsid w:val="00796E31"/>
    <w:rsid w:val="0079706D"/>
    <w:rsid w:val="0079708D"/>
    <w:rsid w:val="007971CC"/>
    <w:rsid w:val="007974B0"/>
    <w:rsid w:val="00797A60"/>
    <w:rsid w:val="00797E31"/>
    <w:rsid w:val="007A0324"/>
    <w:rsid w:val="007A069F"/>
    <w:rsid w:val="007A0736"/>
    <w:rsid w:val="007A07D2"/>
    <w:rsid w:val="007A0B20"/>
    <w:rsid w:val="007A0C56"/>
    <w:rsid w:val="007A0D68"/>
    <w:rsid w:val="007A0E37"/>
    <w:rsid w:val="007A0E92"/>
    <w:rsid w:val="007A0FD1"/>
    <w:rsid w:val="007A10C3"/>
    <w:rsid w:val="007A1397"/>
    <w:rsid w:val="007A1A37"/>
    <w:rsid w:val="007A1B61"/>
    <w:rsid w:val="007A1E05"/>
    <w:rsid w:val="007A21C9"/>
    <w:rsid w:val="007A22A9"/>
    <w:rsid w:val="007A2384"/>
    <w:rsid w:val="007A23AE"/>
    <w:rsid w:val="007A23E9"/>
    <w:rsid w:val="007A246B"/>
    <w:rsid w:val="007A26CF"/>
    <w:rsid w:val="007A2761"/>
    <w:rsid w:val="007A297B"/>
    <w:rsid w:val="007A2BC3"/>
    <w:rsid w:val="007A2D96"/>
    <w:rsid w:val="007A2ED3"/>
    <w:rsid w:val="007A316B"/>
    <w:rsid w:val="007A322A"/>
    <w:rsid w:val="007A38DE"/>
    <w:rsid w:val="007A3A0B"/>
    <w:rsid w:val="007A4729"/>
    <w:rsid w:val="007A4A96"/>
    <w:rsid w:val="007A4CCD"/>
    <w:rsid w:val="007A4EE8"/>
    <w:rsid w:val="007A50E3"/>
    <w:rsid w:val="007A5659"/>
    <w:rsid w:val="007A567D"/>
    <w:rsid w:val="007A5744"/>
    <w:rsid w:val="007A574F"/>
    <w:rsid w:val="007A57BA"/>
    <w:rsid w:val="007A57E2"/>
    <w:rsid w:val="007A5808"/>
    <w:rsid w:val="007A6181"/>
    <w:rsid w:val="007A62A7"/>
    <w:rsid w:val="007A642A"/>
    <w:rsid w:val="007A6921"/>
    <w:rsid w:val="007A6E25"/>
    <w:rsid w:val="007A6E53"/>
    <w:rsid w:val="007A6E5E"/>
    <w:rsid w:val="007A7111"/>
    <w:rsid w:val="007A71A4"/>
    <w:rsid w:val="007A71D6"/>
    <w:rsid w:val="007A77F7"/>
    <w:rsid w:val="007A7C07"/>
    <w:rsid w:val="007A7C1E"/>
    <w:rsid w:val="007A7D6E"/>
    <w:rsid w:val="007B00C0"/>
    <w:rsid w:val="007B01B8"/>
    <w:rsid w:val="007B0366"/>
    <w:rsid w:val="007B0504"/>
    <w:rsid w:val="007B0968"/>
    <w:rsid w:val="007B0BAB"/>
    <w:rsid w:val="007B0CE8"/>
    <w:rsid w:val="007B0DC6"/>
    <w:rsid w:val="007B0F9A"/>
    <w:rsid w:val="007B10EE"/>
    <w:rsid w:val="007B11C5"/>
    <w:rsid w:val="007B1454"/>
    <w:rsid w:val="007B14F7"/>
    <w:rsid w:val="007B1576"/>
    <w:rsid w:val="007B16DF"/>
    <w:rsid w:val="007B177C"/>
    <w:rsid w:val="007B183E"/>
    <w:rsid w:val="007B18E9"/>
    <w:rsid w:val="007B1D9A"/>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8A"/>
    <w:rsid w:val="007B519E"/>
    <w:rsid w:val="007B55D9"/>
    <w:rsid w:val="007B5630"/>
    <w:rsid w:val="007B56F8"/>
    <w:rsid w:val="007B5900"/>
    <w:rsid w:val="007B5A23"/>
    <w:rsid w:val="007B5D6D"/>
    <w:rsid w:val="007B5DC3"/>
    <w:rsid w:val="007B5DF1"/>
    <w:rsid w:val="007B5EE9"/>
    <w:rsid w:val="007B63A1"/>
    <w:rsid w:val="007B6422"/>
    <w:rsid w:val="007B68ED"/>
    <w:rsid w:val="007B6A17"/>
    <w:rsid w:val="007B6B5C"/>
    <w:rsid w:val="007B6D93"/>
    <w:rsid w:val="007B6DE9"/>
    <w:rsid w:val="007B6E38"/>
    <w:rsid w:val="007B71B8"/>
    <w:rsid w:val="007B7257"/>
    <w:rsid w:val="007B72A4"/>
    <w:rsid w:val="007B7831"/>
    <w:rsid w:val="007B7C8C"/>
    <w:rsid w:val="007C00D6"/>
    <w:rsid w:val="007C019F"/>
    <w:rsid w:val="007C0333"/>
    <w:rsid w:val="007C05FE"/>
    <w:rsid w:val="007C07D8"/>
    <w:rsid w:val="007C07ED"/>
    <w:rsid w:val="007C080D"/>
    <w:rsid w:val="007C0986"/>
    <w:rsid w:val="007C0B00"/>
    <w:rsid w:val="007C0BC8"/>
    <w:rsid w:val="007C0C61"/>
    <w:rsid w:val="007C0F23"/>
    <w:rsid w:val="007C169F"/>
    <w:rsid w:val="007C18D7"/>
    <w:rsid w:val="007C1B92"/>
    <w:rsid w:val="007C1BE8"/>
    <w:rsid w:val="007C1D2A"/>
    <w:rsid w:val="007C23C9"/>
    <w:rsid w:val="007C23FE"/>
    <w:rsid w:val="007C247D"/>
    <w:rsid w:val="007C2617"/>
    <w:rsid w:val="007C26BF"/>
    <w:rsid w:val="007C2BA4"/>
    <w:rsid w:val="007C2BD6"/>
    <w:rsid w:val="007C2DED"/>
    <w:rsid w:val="007C2FDA"/>
    <w:rsid w:val="007C30B2"/>
    <w:rsid w:val="007C331C"/>
    <w:rsid w:val="007C33EA"/>
    <w:rsid w:val="007C3954"/>
    <w:rsid w:val="007C3C49"/>
    <w:rsid w:val="007C403C"/>
    <w:rsid w:val="007C4049"/>
    <w:rsid w:val="007C4C27"/>
    <w:rsid w:val="007C4D2A"/>
    <w:rsid w:val="007C4E3A"/>
    <w:rsid w:val="007C4E53"/>
    <w:rsid w:val="007C4E9C"/>
    <w:rsid w:val="007C5253"/>
    <w:rsid w:val="007C52C1"/>
    <w:rsid w:val="007C53EE"/>
    <w:rsid w:val="007C5737"/>
    <w:rsid w:val="007C5AD6"/>
    <w:rsid w:val="007C5BAA"/>
    <w:rsid w:val="007C5EBD"/>
    <w:rsid w:val="007C5FE0"/>
    <w:rsid w:val="007C606B"/>
    <w:rsid w:val="007C6172"/>
    <w:rsid w:val="007C6498"/>
    <w:rsid w:val="007C6527"/>
    <w:rsid w:val="007C719E"/>
    <w:rsid w:val="007C7463"/>
    <w:rsid w:val="007C77AB"/>
    <w:rsid w:val="007C7C7A"/>
    <w:rsid w:val="007C7D6B"/>
    <w:rsid w:val="007D0205"/>
    <w:rsid w:val="007D0AB1"/>
    <w:rsid w:val="007D0BDD"/>
    <w:rsid w:val="007D0BF9"/>
    <w:rsid w:val="007D0D34"/>
    <w:rsid w:val="007D0ED1"/>
    <w:rsid w:val="007D0F21"/>
    <w:rsid w:val="007D0F75"/>
    <w:rsid w:val="007D10ED"/>
    <w:rsid w:val="007D11F1"/>
    <w:rsid w:val="007D1210"/>
    <w:rsid w:val="007D1431"/>
    <w:rsid w:val="007D14F5"/>
    <w:rsid w:val="007D15CC"/>
    <w:rsid w:val="007D18D3"/>
    <w:rsid w:val="007D18EB"/>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30A"/>
    <w:rsid w:val="007D4453"/>
    <w:rsid w:val="007D45D9"/>
    <w:rsid w:val="007D4685"/>
    <w:rsid w:val="007D47FC"/>
    <w:rsid w:val="007D4BA7"/>
    <w:rsid w:val="007D4BD2"/>
    <w:rsid w:val="007D502E"/>
    <w:rsid w:val="007D50CF"/>
    <w:rsid w:val="007D5168"/>
    <w:rsid w:val="007D53CC"/>
    <w:rsid w:val="007D5559"/>
    <w:rsid w:val="007D56ED"/>
    <w:rsid w:val="007D5836"/>
    <w:rsid w:val="007D592E"/>
    <w:rsid w:val="007D5A14"/>
    <w:rsid w:val="007D5A75"/>
    <w:rsid w:val="007D5D8F"/>
    <w:rsid w:val="007D5EFE"/>
    <w:rsid w:val="007D615B"/>
    <w:rsid w:val="007D62A6"/>
    <w:rsid w:val="007D6CA0"/>
    <w:rsid w:val="007D6E3B"/>
    <w:rsid w:val="007D6F10"/>
    <w:rsid w:val="007D747D"/>
    <w:rsid w:val="007D75E2"/>
    <w:rsid w:val="007D7680"/>
    <w:rsid w:val="007D76D2"/>
    <w:rsid w:val="007D7882"/>
    <w:rsid w:val="007D788A"/>
    <w:rsid w:val="007D7BA2"/>
    <w:rsid w:val="007D7C64"/>
    <w:rsid w:val="007E00FD"/>
    <w:rsid w:val="007E066F"/>
    <w:rsid w:val="007E0A25"/>
    <w:rsid w:val="007E0AE8"/>
    <w:rsid w:val="007E1516"/>
    <w:rsid w:val="007E180A"/>
    <w:rsid w:val="007E1B14"/>
    <w:rsid w:val="007E1E81"/>
    <w:rsid w:val="007E1F70"/>
    <w:rsid w:val="007E2105"/>
    <w:rsid w:val="007E2261"/>
    <w:rsid w:val="007E2610"/>
    <w:rsid w:val="007E266F"/>
    <w:rsid w:val="007E2A4C"/>
    <w:rsid w:val="007E2F8F"/>
    <w:rsid w:val="007E3245"/>
    <w:rsid w:val="007E3247"/>
    <w:rsid w:val="007E3929"/>
    <w:rsid w:val="007E3A53"/>
    <w:rsid w:val="007E3C42"/>
    <w:rsid w:val="007E3CC0"/>
    <w:rsid w:val="007E3D9A"/>
    <w:rsid w:val="007E3E1D"/>
    <w:rsid w:val="007E426D"/>
    <w:rsid w:val="007E473D"/>
    <w:rsid w:val="007E4779"/>
    <w:rsid w:val="007E482A"/>
    <w:rsid w:val="007E493C"/>
    <w:rsid w:val="007E4E79"/>
    <w:rsid w:val="007E51A6"/>
    <w:rsid w:val="007E5387"/>
    <w:rsid w:val="007E53D4"/>
    <w:rsid w:val="007E5753"/>
    <w:rsid w:val="007E598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0EF2"/>
    <w:rsid w:val="007F103B"/>
    <w:rsid w:val="007F1360"/>
    <w:rsid w:val="007F1CB5"/>
    <w:rsid w:val="007F1EAE"/>
    <w:rsid w:val="007F249B"/>
    <w:rsid w:val="007F26AF"/>
    <w:rsid w:val="007F283C"/>
    <w:rsid w:val="007F289E"/>
    <w:rsid w:val="007F28ED"/>
    <w:rsid w:val="007F2C80"/>
    <w:rsid w:val="007F31BC"/>
    <w:rsid w:val="007F349E"/>
    <w:rsid w:val="007F38E9"/>
    <w:rsid w:val="007F3C37"/>
    <w:rsid w:val="007F3C6A"/>
    <w:rsid w:val="007F3EBA"/>
    <w:rsid w:val="007F4388"/>
    <w:rsid w:val="007F4CF6"/>
    <w:rsid w:val="007F4EDE"/>
    <w:rsid w:val="007F4F53"/>
    <w:rsid w:val="007F54BC"/>
    <w:rsid w:val="007F5583"/>
    <w:rsid w:val="007F5981"/>
    <w:rsid w:val="007F5B95"/>
    <w:rsid w:val="007F5C5D"/>
    <w:rsid w:val="007F61BA"/>
    <w:rsid w:val="007F64DA"/>
    <w:rsid w:val="007F6846"/>
    <w:rsid w:val="007F6A5B"/>
    <w:rsid w:val="007F6B52"/>
    <w:rsid w:val="007F6C5D"/>
    <w:rsid w:val="007F6CB0"/>
    <w:rsid w:val="007F6DB2"/>
    <w:rsid w:val="007F6DB4"/>
    <w:rsid w:val="007F6FE1"/>
    <w:rsid w:val="007F700E"/>
    <w:rsid w:val="007F734D"/>
    <w:rsid w:val="007F7358"/>
    <w:rsid w:val="007F7648"/>
    <w:rsid w:val="007F768D"/>
    <w:rsid w:val="007F78E2"/>
    <w:rsid w:val="007F7A82"/>
    <w:rsid w:val="007F7AE7"/>
    <w:rsid w:val="007F7C6B"/>
    <w:rsid w:val="007F7CD3"/>
    <w:rsid w:val="007F7FF5"/>
    <w:rsid w:val="008001BF"/>
    <w:rsid w:val="008003D3"/>
    <w:rsid w:val="008004C3"/>
    <w:rsid w:val="008005EE"/>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14"/>
    <w:rsid w:val="0080228C"/>
    <w:rsid w:val="0080245B"/>
    <w:rsid w:val="00802B17"/>
    <w:rsid w:val="00802D73"/>
    <w:rsid w:val="00802DB1"/>
    <w:rsid w:val="00802FF5"/>
    <w:rsid w:val="00803137"/>
    <w:rsid w:val="008031E4"/>
    <w:rsid w:val="00803219"/>
    <w:rsid w:val="008035D7"/>
    <w:rsid w:val="008036D2"/>
    <w:rsid w:val="008038AB"/>
    <w:rsid w:val="00803CC4"/>
    <w:rsid w:val="0080411F"/>
    <w:rsid w:val="008041EF"/>
    <w:rsid w:val="0080423A"/>
    <w:rsid w:val="00804648"/>
    <w:rsid w:val="008048F8"/>
    <w:rsid w:val="00804A07"/>
    <w:rsid w:val="00804B6F"/>
    <w:rsid w:val="00804B85"/>
    <w:rsid w:val="00804E4F"/>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5CE"/>
    <w:rsid w:val="00807BD8"/>
    <w:rsid w:val="00807D8A"/>
    <w:rsid w:val="00807DA9"/>
    <w:rsid w:val="008102E4"/>
    <w:rsid w:val="008107B5"/>
    <w:rsid w:val="008108E9"/>
    <w:rsid w:val="00810BCE"/>
    <w:rsid w:val="00810BF0"/>
    <w:rsid w:val="00810D98"/>
    <w:rsid w:val="008114F9"/>
    <w:rsid w:val="0081151A"/>
    <w:rsid w:val="00811594"/>
    <w:rsid w:val="00811A63"/>
    <w:rsid w:val="00811CC2"/>
    <w:rsid w:val="00811DAC"/>
    <w:rsid w:val="0081216E"/>
    <w:rsid w:val="008125F4"/>
    <w:rsid w:val="008127A9"/>
    <w:rsid w:val="008129FE"/>
    <w:rsid w:val="00812D8D"/>
    <w:rsid w:val="00812F28"/>
    <w:rsid w:val="00812FAE"/>
    <w:rsid w:val="00812FC9"/>
    <w:rsid w:val="00813D98"/>
    <w:rsid w:val="008141B5"/>
    <w:rsid w:val="00814682"/>
    <w:rsid w:val="00814853"/>
    <w:rsid w:val="00814A86"/>
    <w:rsid w:val="00814B38"/>
    <w:rsid w:val="00814CCD"/>
    <w:rsid w:val="00814D54"/>
    <w:rsid w:val="00815028"/>
    <w:rsid w:val="008152E9"/>
    <w:rsid w:val="0081534D"/>
    <w:rsid w:val="008155A9"/>
    <w:rsid w:val="008155E4"/>
    <w:rsid w:val="00815A10"/>
    <w:rsid w:val="00815D77"/>
    <w:rsid w:val="008161EC"/>
    <w:rsid w:val="008162FD"/>
    <w:rsid w:val="00816317"/>
    <w:rsid w:val="00816337"/>
    <w:rsid w:val="0081667C"/>
    <w:rsid w:val="00816763"/>
    <w:rsid w:val="00816ADB"/>
    <w:rsid w:val="00816E56"/>
    <w:rsid w:val="0081705E"/>
    <w:rsid w:val="00817279"/>
    <w:rsid w:val="008172DF"/>
    <w:rsid w:val="008172F9"/>
    <w:rsid w:val="0081741A"/>
    <w:rsid w:val="00817819"/>
    <w:rsid w:val="00817A4C"/>
    <w:rsid w:val="00817E3B"/>
    <w:rsid w:val="00817E56"/>
    <w:rsid w:val="00817E9D"/>
    <w:rsid w:val="00817F24"/>
    <w:rsid w:val="00817FBE"/>
    <w:rsid w:val="008201C3"/>
    <w:rsid w:val="00820209"/>
    <w:rsid w:val="00820BEC"/>
    <w:rsid w:val="00820D83"/>
    <w:rsid w:val="00820DC4"/>
    <w:rsid w:val="00820DF5"/>
    <w:rsid w:val="00820E06"/>
    <w:rsid w:val="00820F70"/>
    <w:rsid w:val="00821026"/>
    <w:rsid w:val="008212C4"/>
    <w:rsid w:val="008213B4"/>
    <w:rsid w:val="00821696"/>
    <w:rsid w:val="00821701"/>
    <w:rsid w:val="00821820"/>
    <w:rsid w:val="0082190E"/>
    <w:rsid w:val="00821DB9"/>
    <w:rsid w:val="00821E46"/>
    <w:rsid w:val="00821E8B"/>
    <w:rsid w:val="00822099"/>
    <w:rsid w:val="0082215A"/>
    <w:rsid w:val="008224BB"/>
    <w:rsid w:val="008224D8"/>
    <w:rsid w:val="0082258C"/>
    <w:rsid w:val="00822A83"/>
    <w:rsid w:val="00822B02"/>
    <w:rsid w:val="00822BA5"/>
    <w:rsid w:val="008231C9"/>
    <w:rsid w:val="00823317"/>
    <w:rsid w:val="008234DB"/>
    <w:rsid w:val="008234FD"/>
    <w:rsid w:val="0082364A"/>
    <w:rsid w:val="00823BC9"/>
    <w:rsid w:val="00823C4E"/>
    <w:rsid w:val="00823CD6"/>
    <w:rsid w:val="00823E35"/>
    <w:rsid w:val="00824131"/>
    <w:rsid w:val="008241AC"/>
    <w:rsid w:val="00824420"/>
    <w:rsid w:val="008245B4"/>
    <w:rsid w:val="00824948"/>
    <w:rsid w:val="00824B93"/>
    <w:rsid w:val="00825060"/>
    <w:rsid w:val="0082507D"/>
    <w:rsid w:val="00825BBC"/>
    <w:rsid w:val="00825E14"/>
    <w:rsid w:val="00826026"/>
    <w:rsid w:val="008261D7"/>
    <w:rsid w:val="008261ED"/>
    <w:rsid w:val="00826651"/>
    <w:rsid w:val="00826960"/>
    <w:rsid w:val="00826D9D"/>
    <w:rsid w:val="00826DBA"/>
    <w:rsid w:val="008274A4"/>
    <w:rsid w:val="00827588"/>
    <w:rsid w:val="00827649"/>
    <w:rsid w:val="0082774F"/>
    <w:rsid w:val="00827F46"/>
    <w:rsid w:val="00830086"/>
    <w:rsid w:val="008301A1"/>
    <w:rsid w:val="008301E5"/>
    <w:rsid w:val="008305B4"/>
    <w:rsid w:val="00830994"/>
    <w:rsid w:val="00830AE5"/>
    <w:rsid w:val="00830D4D"/>
    <w:rsid w:val="00830E23"/>
    <w:rsid w:val="00830E35"/>
    <w:rsid w:val="00830F01"/>
    <w:rsid w:val="00831440"/>
    <w:rsid w:val="0083155B"/>
    <w:rsid w:val="00831766"/>
    <w:rsid w:val="00831848"/>
    <w:rsid w:val="00832050"/>
    <w:rsid w:val="00832316"/>
    <w:rsid w:val="0083252A"/>
    <w:rsid w:val="008325DB"/>
    <w:rsid w:val="00832661"/>
    <w:rsid w:val="008329CD"/>
    <w:rsid w:val="00832BE6"/>
    <w:rsid w:val="00832D17"/>
    <w:rsid w:val="00833128"/>
    <w:rsid w:val="008332AA"/>
    <w:rsid w:val="008333E1"/>
    <w:rsid w:val="00833A34"/>
    <w:rsid w:val="00833B19"/>
    <w:rsid w:val="00833D2A"/>
    <w:rsid w:val="00833F17"/>
    <w:rsid w:val="0083470D"/>
    <w:rsid w:val="0083476C"/>
    <w:rsid w:val="00834DE3"/>
    <w:rsid w:val="00834E4E"/>
    <w:rsid w:val="0083530E"/>
    <w:rsid w:val="008355F8"/>
    <w:rsid w:val="008359D9"/>
    <w:rsid w:val="00835E55"/>
    <w:rsid w:val="00835ECE"/>
    <w:rsid w:val="00836304"/>
    <w:rsid w:val="00836740"/>
    <w:rsid w:val="00836747"/>
    <w:rsid w:val="00836C7D"/>
    <w:rsid w:val="00836D5F"/>
    <w:rsid w:val="00837415"/>
    <w:rsid w:val="008376B8"/>
    <w:rsid w:val="00837861"/>
    <w:rsid w:val="00837E05"/>
    <w:rsid w:val="00840018"/>
    <w:rsid w:val="0084010F"/>
    <w:rsid w:val="0084019D"/>
    <w:rsid w:val="008401C3"/>
    <w:rsid w:val="00840396"/>
    <w:rsid w:val="00840469"/>
    <w:rsid w:val="008404C2"/>
    <w:rsid w:val="00840832"/>
    <w:rsid w:val="00840A49"/>
    <w:rsid w:val="008412BC"/>
    <w:rsid w:val="00841A55"/>
    <w:rsid w:val="00841C32"/>
    <w:rsid w:val="00842366"/>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1B7"/>
    <w:rsid w:val="00844583"/>
    <w:rsid w:val="008446CB"/>
    <w:rsid w:val="00844D74"/>
    <w:rsid w:val="00844FED"/>
    <w:rsid w:val="00845046"/>
    <w:rsid w:val="00845335"/>
    <w:rsid w:val="008453A1"/>
    <w:rsid w:val="0084540A"/>
    <w:rsid w:val="0084557E"/>
    <w:rsid w:val="008459FE"/>
    <w:rsid w:val="00845A10"/>
    <w:rsid w:val="00845E2B"/>
    <w:rsid w:val="008461AA"/>
    <w:rsid w:val="0084639A"/>
    <w:rsid w:val="008463EA"/>
    <w:rsid w:val="0084664D"/>
    <w:rsid w:val="008468C8"/>
    <w:rsid w:val="00846AC1"/>
    <w:rsid w:val="00846CDF"/>
    <w:rsid w:val="0084727E"/>
    <w:rsid w:val="00847358"/>
    <w:rsid w:val="008479A3"/>
    <w:rsid w:val="00847B9E"/>
    <w:rsid w:val="008501AA"/>
    <w:rsid w:val="008503B7"/>
    <w:rsid w:val="008507B7"/>
    <w:rsid w:val="00850B81"/>
    <w:rsid w:val="00850F29"/>
    <w:rsid w:val="00851105"/>
    <w:rsid w:val="0085130B"/>
    <w:rsid w:val="00851390"/>
    <w:rsid w:val="008513D3"/>
    <w:rsid w:val="008514CE"/>
    <w:rsid w:val="00851CD6"/>
    <w:rsid w:val="00851D42"/>
    <w:rsid w:val="00851E39"/>
    <w:rsid w:val="008521F4"/>
    <w:rsid w:val="00852271"/>
    <w:rsid w:val="008523AB"/>
    <w:rsid w:val="00852777"/>
    <w:rsid w:val="008528FE"/>
    <w:rsid w:val="008532BB"/>
    <w:rsid w:val="008533F6"/>
    <w:rsid w:val="0085368C"/>
    <w:rsid w:val="008538AA"/>
    <w:rsid w:val="00853916"/>
    <w:rsid w:val="00853A60"/>
    <w:rsid w:val="00853B50"/>
    <w:rsid w:val="00853BAA"/>
    <w:rsid w:val="00853C30"/>
    <w:rsid w:val="00853FB4"/>
    <w:rsid w:val="008540C5"/>
    <w:rsid w:val="00854105"/>
    <w:rsid w:val="0085439E"/>
    <w:rsid w:val="0085473E"/>
    <w:rsid w:val="00854CA0"/>
    <w:rsid w:val="00854E70"/>
    <w:rsid w:val="00854EA3"/>
    <w:rsid w:val="008551B3"/>
    <w:rsid w:val="00855694"/>
    <w:rsid w:val="008557E7"/>
    <w:rsid w:val="0085591B"/>
    <w:rsid w:val="00855BE9"/>
    <w:rsid w:val="00855CE4"/>
    <w:rsid w:val="00855D09"/>
    <w:rsid w:val="00855D9C"/>
    <w:rsid w:val="00855DFF"/>
    <w:rsid w:val="00855E19"/>
    <w:rsid w:val="00855F00"/>
    <w:rsid w:val="00856105"/>
    <w:rsid w:val="008566EF"/>
    <w:rsid w:val="00856725"/>
    <w:rsid w:val="0085672D"/>
    <w:rsid w:val="00856854"/>
    <w:rsid w:val="00856C1A"/>
    <w:rsid w:val="00857074"/>
    <w:rsid w:val="0085727D"/>
    <w:rsid w:val="008573A6"/>
    <w:rsid w:val="008576CB"/>
    <w:rsid w:val="008576D9"/>
    <w:rsid w:val="00857DB3"/>
    <w:rsid w:val="008607F8"/>
    <w:rsid w:val="00860968"/>
    <w:rsid w:val="00860B04"/>
    <w:rsid w:val="00860CF0"/>
    <w:rsid w:val="00860D22"/>
    <w:rsid w:val="00860FC7"/>
    <w:rsid w:val="00861247"/>
    <w:rsid w:val="00861322"/>
    <w:rsid w:val="0086148F"/>
    <w:rsid w:val="008614B4"/>
    <w:rsid w:val="00861CE5"/>
    <w:rsid w:val="00861DDB"/>
    <w:rsid w:val="0086224C"/>
    <w:rsid w:val="00862614"/>
    <w:rsid w:val="00862929"/>
    <w:rsid w:val="0086297F"/>
    <w:rsid w:val="00862A19"/>
    <w:rsid w:val="00862A44"/>
    <w:rsid w:val="00862BC8"/>
    <w:rsid w:val="00862C4C"/>
    <w:rsid w:val="00862DF4"/>
    <w:rsid w:val="00862EE0"/>
    <w:rsid w:val="00862F8D"/>
    <w:rsid w:val="00863167"/>
    <w:rsid w:val="008633CD"/>
    <w:rsid w:val="0086351D"/>
    <w:rsid w:val="008638B8"/>
    <w:rsid w:val="00863F0F"/>
    <w:rsid w:val="00864053"/>
    <w:rsid w:val="00864066"/>
    <w:rsid w:val="00864107"/>
    <w:rsid w:val="0086415B"/>
    <w:rsid w:val="00864A1D"/>
    <w:rsid w:val="00864FD7"/>
    <w:rsid w:val="0086598B"/>
    <w:rsid w:val="00865E76"/>
    <w:rsid w:val="00866031"/>
    <w:rsid w:val="008660E4"/>
    <w:rsid w:val="0086621A"/>
    <w:rsid w:val="0086666F"/>
    <w:rsid w:val="008666D0"/>
    <w:rsid w:val="0086673C"/>
    <w:rsid w:val="008668FF"/>
    <w:rsid w:val="00866B27"/>
    <w:rsid w:val="00866C53"/>
    <w:rsid w:val="00866E49"/>
    <w:rsid w:val="00866EC9"/>
    <w:rsid w:val="008671CB"/>
    <w:rsid w:val="008671D4"/>
    <w:rsid w:val="0086734D"/>
    <w:rsid w:val="00867360"/>
    <w:rsid w:val="0086743A"/>
    <w:rsid w:val="00867820"/>
    <w:rsid w:val="00867A8A"/>
    <w:rsid w:val="00867DFB"/>
    <w:rsid w:val="00867F7C"/>
    <w:rsid w:val="0087007B"/>
    <w:rsid w:val="008702FD"/>
    <w:rsid w:val="0087037C"/>
    <w:rsid w:val="008708D7"/>
    <w:rsid w:val="008708EE"/>
    <w:rsid w:val="00870905"/>
    <w:rsid w:val="00870970"/>
    <w:rsid w:val="00870A07"/>
    <w:rsid w:val="00870BEE"/>
    <w:rsid w:val="00870E94"/>
    <w:rsid w:val="00870EEE"/>
    <w:rsid w:val="00871311"/>
    <w:rsid w:val="0087157A"/>
    <w:rsid w:val="008716A4"/>
    <w:rsid w:val="00871797"/>
    <w:rsid w:val="00872110"/>
    <w:rsid w:val="00872551"/>
    <w:rsid w:val="0087270D"/>
    <w:rsid w:val="008728AC"/>
    <w:rsid w:val="00872955"/>
    <w:rsid w:val="008729F4"/>
    <w:rsid w:val="00873429"/>
    <w:rsid w:val="008734AC"/>
    <w:rsid w:val="00873A89"/>
    <w:rsid w:val="00873AF5"/>
    <w:rsid w:val="00873E01"/>
    <w:rsid w:val="00873E8E"/>
    <w:rsid w:val="00874244"/>
    <w:rsid w:val="00874372"/>
    <w:rsid w:val="00874BAD"/>
    <w:rsid w:val="00874C93"/>
    <w:rsid w:val="00874D03"/>
    <w:rsid w:val="00875649"/>
    <w:rsid w:val="008757B7"/>
    <w:rsid w:val="00875A31"/>
    <w:rsid w:val="00875BDF"/>
    <w:rsid w:val="00875CD6"/>
    <w:rsid w:val="00875CDA"/>
    <w:rsid w:val="008760CD"/>
    <w:rsid w:val="008760FE"/>
    <w:rsid w:val="0087633A"/>
    <w:rsid w:val="008764B7"/>
    <w:rsid w:val="008765C2"/>
    <w:rsid w:val="0087661F"/>
    <w:rsid w:val="0087696E"/>
    <w:rsid w:val="008769FB"/>
    <w:rsid w:val="00876E5D"/>
    <w:rsid w:val="00877102"/>
    <w:rsid w:val="0087736E"/>
    <w:rsid w:val="00877547"/>
    <w:rsid w:val="008777E6"/>
    <w:rsid w:val="00877B76"/>
    <w:rsid w:val="00880072"/>
    <w:rsid w:val="00880134"/>
    <w:rsid w:val="0088043D"/>
    <w:rsid w:val="00880744"/>
    <w:rsid w:val="0088093B"/>
    <w:rsid w:val="00880955"/>
    <w:rsid w:val="00880C11"/>
    <w:rsid w:val="00880D1B"/>
    <w:rsid w:val="00880F96"/>
    <w:rsid w:val="00881079"/>
    <w:rsid w:val="00881468"/>
    <w:rsid w:val="00881805"/>
    <w:rsid w:val="00881881"/>
    <w:rsid w:val="00881AD6"/>
    <w:rsid w:val="0088231D"/>
    <w:rsid w:val="00882328"/>
    <w:rsid w:val="008828EE"/>
    <w:rsid w:val="00882C93"/>
    <w:rsid w:val="00882CC9"/>
    <w:rsid w:val="00882D71"/>
    <w:rsid w:val="00882EF2"/>
    <w:rsid w:val="008830C3"/>
    <w:rsid w:val="00883115"/>
    <w:rsid w:val="00883704"/>
    <w:rsid w:val="00883BBF"/>
    <w:rsid w:val="00883FEF"/>
    <w:rsid w:val="00884232"/>
    <w:rsid w:val="00884391"/>
    <w:rsid w:val="00884655"/>
    <w:rsid w:val="00884736"/>
    <w:rsid w:val="00884827"/>
    <w:rsid w:val="00884868"/>
    <w:rsid w:val="00884D8E"/>
    <w:rsid w:val="00884F86"/>
    <w:rsid w:val="00884FC9"/>
    <w:rsid w:val="008850D8"/>
    <w:rsid w:val="00885CCD"/>
    <w:rsid w:val="00885DF0"/>
    <w:rsid w:val="00886047"/>
    <w:rsid w:val="008861D1"/>
    <w:rsid w:val="00886626"/>
    <w:rsid w:val="00886671"/>
    <w:rsid w:val="008866AC"/>
    <w:rsid w:val="008866DD"/>
    <w:rsid w:val="008867F5"/>
    <w:rsid w:val="00886A0D"/>
    <w:rsid w:val="00886CE5"/>
    <w:rsid w:val="00886EDF"/>
    <w:rsid w:val="0088748F"/>
    <w:rsid w:val="00887875"/>
    <w:rsid w:val="00887ECE"/>
    <w:rsid w:val="0089010C"/>
    <w:rsid w:val="00890403"/>
    <w:rsid w:val="00890723"/>
    <w:rsid w:val="00890A4B"/>
    <w:rsid w:val="00890C09"/>
    <w:rsid w:val="00890D88"/>
    <w:rsid w:val="00890EA3"/>
    <w:rsid w:val="00890F83"/>
    <w:rsid w:val="008910C5"/>
    <w:rsid w:val="008911A5"/>
    <w:rsid w:val="00891B36"/>
    <w:rsid w:val="00892125"/>
    <w:rsid w:val="00892192"/>
    <w:rsid w:val="0089229A"/>
    <w:rsid w:val="008922EA"/>
    <w:rsid w:val="00892359"/>
    <w:rsid w:val="008924B6"/>
    <w:rsid w:val="00892512"/>
    <w:rsid w:val="00892519"/>
    <w:rsid w:val="00892624"/>
    <w:rsid w:val="00892A1B"/>
    <w:rsid w:val="00892A6E"/>
    <w:rsid w:val="00892D2E"/>
    <w:rsid w:val="00892DD4"/>
    <w:rsid w:val="00893C2D"/>
    <w:rsid w:val="00893C85"/>
    <w:rsid w:val="00894039"/>
    <w:rsid w:val="00894134"/>
    <w:rsid w:val="00894226"/>
    <w:rsid w:val="00894271"/>
    <w:rsid w:val="0089429F"/>
    <w:rsid w:val="008942EE"/>
    <w:rsid w:val="008949E8"/>
    <w:rsid w:val="00894AE0"/>
    <w:rsid w:val="00894D1B"/>
    <w:rsid w:val="00894DA5"/>
    <w:rsid w:val="00894E2A"/>
    <w:rsid w:val="00894F6B"/>
    <w:rsid w:val="0089574A"/>
    <w:rsid w:val="00895879"/>
    <w:rsid w:val="00895A9B"/>
    <w:rsid w:val="00895D3E"/>
    <w:rsid w:val="00895D5A"/>
    <w:rsid w:val="00896275"/>
    <w:rsid w:val="008963AE"/>
    <w:rsid w:val="008966C6"/>
    <w:rsid w:val="00896A2B"/>
    <w:rsid w:val="00896A93"/>
    <w:rsid w:val="00896C2A"/>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16E"/>
    <w:rsid w:val="008A1427"/>
    <w:rsid w:val="008A1DF3"/>
    <w:rsid w:val="008A21EB"/>
    <w:rsid w:val="008A2662"/>
    <w:rsid w:val="008A2990"/>
    <w:rsid w:val="008A2E63"/>
    <w:rsid w:val="008A30BE"/>
    <w:rsid w:val="008A3391"/>
    <w:rsid w:val="008A3402"/>
    <w:rsid w:val="008A35AE"/>
    <w:rsid w:val="008A3E2A"/>
    <w:rsid w:val="008A3F4B"/>
    <w:rsid w:val="008A3FD3"/>
    <w:rsid w:val="008A4132"/>
    <w:rsid w:val="008A44EE"/>
    <w:rsid w:val="008A45B8"/>
    <w:rsid w:val="008A4D11"/>
    <w:rsid w:val="008A4D2A"/>
    <w:rsid w:val="008A541F"/>
    <w:rsid w:val="008A5629"/>
    <w:rsid w:val="008A59CD"/>
    <w:rsid w:val="008A5ADF"/>
    <w:rsid w:val="008A5C20"/>
    <w:rsid w:val="008A5E36"/>
    <w:rsid w:val="008A5E62"/>
    <w:rsid w:val="008A6267"/>
    <w:rsid w:val="008A629C"/>
    <w:rsid w:val="008A6394"/>
    <w:rsid w:val="008A646C"/>
    <w:rsid w:val="008A664C"/>
    <w:rsid w:val="008A68DF"/>
    <w:rsid w:val="008A69FD"/>
    <w:rsid w:val="008A6AB5"/>
    <w:rsid w:val="008A6CCE"/>
    <w:rsid w:val="008A6D09"/>
    <w:rsid w:val="008A6FC1"/>
    <w:rsid w:val="008A714E"/>
    <w:rsid w:val="008A718D"/>
    <w:rsid w:val="008A74FA"/>
    <w:rsid w:val="008A75CB"/>
    <w:rsid w:val="008A7605"/>
    <w:rsid w:val="008A761D"/>
    <w:rsid w:val="008A7785"/>
    <w:rsid w:val="008A7835"/>
    <w:rsid w:val="008B01FF"/>
    <w:rsid w:val="008B061D"/>
    <w:rsid w:val="008B08BB"/>
    <w:rsid w:val="008B0A61"/>
    <w:rsid w:val="008B0BE5"/>
    <w:rsid w:val="008B0D67"/>
    <w:rsid w:val="008B134D"/>
    <w:rsid w:val="008B13C6"/>
    <w:rsid w:val="008B16DD"/>
    <w:rsid w:val="008B1732"/>
    <w:rsid w:val="008B1D7C"/>
    <w:rsid w:val="008B2208"/>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798"/>
    <w:rsid w:val="008B381E"/>
    <w:rsid w:val="008B392E"/>
    <w:rsid w:val="008B3AA5"/>
    <w:rsid w:val="008B3B74"/>
    <w:rsid w:val="008B3C8B"/>
    <w:rsid w:val="008B3EB9"/>
    <w:rsid w:val="008B3EC2"/>
    <w:rsid w:val="008B4394"/>
    <w:rsid w:val="008B43F4"/>
    <w:rsid w:val="008B44F2"/>
    <w:rsid w:val="008B48BE"/>
    <w:rsid w:val="008B49E6"/>
    <w:rsid w:val="008B4D10"/>
    <w:rsid w:val="008B4D7A"/>
    <w:rsid w:val="008B4DEF"/>
    <w:rsid w:val="008B4F45"/>
    <w:rsid w:val="008B4FF5"/>
    <w:rsid w:val="008B513C"/>
    <w:rsid w:val="008B5276"/>
    <w:rsid w:val="008B5421"/>
    <w:rsid w:val="008B5459"/>
    <w:rsid w:val="008B54C6"/>
    <w:rsid w:val="008B554A"/>
    <w:rsid w:val="008B5644"/>
    <w:rsid w:val="008B5731"/>
    <w:rsid w:val="008B58D8"/>
    <w:rsid w:val="008B5E0E"/>
    <w:rsid w:val="008B6C63"/>
    <w:rsid w:val="008B6F9D"/>
    <w:rsid w:val="008B72EA"/>
    <w:rsid w:val="008B772F"/>
    <w:rsid w:val="008B7BA9"/>
    <w:rsid w:val="008B7BEC"/>
    <w:rsid w:val="008B7E3D"/>
    <w:rsid w:val="008B7F92"/>
    <w:rsid w:val="008B7FAB"/>
    <w:rsid w:val="008C020C"/>
    <w:rsid w:val="008C0510"/>
    <w:rsid w:val="008C0595"/>
    <w:rsid w:val="008C0601"/>
    <w:rsid w:val="008C08C8"/>
    <w:rsid w:val="008C09A3"/>
    <w:rsid w:val="008C0AFA"/>
    <w:rsid w:val="008C0CFB"/>
    <w:rsid w:val="008C1166"/>
    <w:rsid w:val="008C13D3"/>
    <w:rsid w:val="008C1606"/>
    <w:rsid w:val="008C1703"/>
    <w:rsid w:val="008C18BF"/>
    <w:rsid w:val="008C1AC3"/>
    <w:rsid w:val="008C1BE4"/>
    <w:rsid w:val="008C1D8A"/>
    <w:rsid w:val="008C1DDB"/>
    <w:rsid w:val="008C21CF"/>
    <w:rsid w:val="008C2221"/>
    <w:rsid w:val="008C2624"/>
    <w:rsid w:val="008C2672"/>
    <w:rsid w:val="008C28A1"/>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B10"/>
    <w:rsid w:val="008C7D0B"/>
    <w:rsid w:val="008C7DD3"/>
    <w:rsid w:val="008C7EBA"/>
    <w:rsid w:val="008C7F47"/>
    <w:rsid w:val="008D0549"/>
    <w:rsid w:val="008D09C9"/>
    <w:rsid w:val="008D0A4E"/>
    <w:rsid w:val="008D13B5"/>
    <w:rsid w:val="008D14AB"/>
    <w:rsid w:val="008D14BF"/>
    <w:rsid w:val="008D1634"/>
    <w:rsid w:val="008D17EA"/>
    <w:rsid w:val="008D19F2"/>
    <w:rsid w:val="008D1D12"/>
    <w:rsid w:val="008D1F61"/>
    <w:rsid w:val="008D222F"/>
    <w:rsid w:val="008D2459"/>
    <w:rsid w:val="008D256A"/>
    <w:rsid w:val="008D2836"/>
    <w:rsid w:val="008D2BB9"/>
    <w:rsid w:val="008D2C15"/>
    <w:rsid w:val="008D2CE2"/>
    <w:rsid w:val="008D2DF8"/>
    <w:rsid w:val="008D32F3"/>
    <w:rsid w:val="008D3342"/>
    <w:rsid w:val="008D3A50"/>
    <w:rsid w:val="008D3C9E"/>
    <w:rsid w:val="008D3EEF"/>
    <w:rsid w:val="008D4793"/>
    <w:rsid w:val="008D498E"/>
    <w:rsid w:val="008D4CBF"/>
    <w:rsid w:val="008D5037"/>
    <w:rsid w:val="008D50AF"/>
    <w:rsid w:val="008D52F7"/>
    <w:rsid w:val="008D5588"/>
    <w:rsid w:val="008D56E4"/>
    <w:rsid w:val="008D575C"/>
    <w:rsid w:val="008D5A39"/>
    <w:rsid w:val="008D5CCE"/>
    <w:rsid w:val="008D5D69"/>
    <w:rsid w:val="008D5F09"/>
    <w:rsid w:val="008D6146"/>
    <w:rsid w:val="008D62DD"/>
    <w:rsid w:val="008D667B"/>
    <w:rsid w:val="008D6697"/>
    <w:rsid w:val="008D6744"/>
    <w:rsid w:val="008D6BC5"/>
    <w:rsid w:val="008D71BA"/>
    <w:rsid w:val="008D72E2"/>
    <w:rsid w:val="008D73F5"/>
    <w:rsid w:val="008D777D"/>
    <w:rsid w:val="008D7786"/>
    <w:rsid w:val="008D7A55"/>
    <w:rsid w:val="008D7E4C"/>
    <w:rsid w:val="008E0140"/>
    <w:rsid w:val="008E02C8"/>
    <w:rsid w:val="008E0319"/>
    <w:rsid w:val="008E08F5"/>
    <w:rsid w:val="008E0A58"/>
    <w:rsid w:val="008E0F93"/>
    <w:rsid w:val="008E1414"/>
    <w:rsid w:val="008E16DE"/>
    <w:rsid w:val="008E1797"/>
    <w:rsid w:val="008E1C0E"/>
    <w:rsid w:val="008E1E59"/>
    <w:rsid w:val="008E25BF"/>
    <w:rsid w:val="008E25C8"/>
    <w:rsid w:val="008E26EE"/>
    <w:rsid w:val="008E280E"/>
    <w:rsid w:val="008E2863"/>
    <w:rsid w:val="008E2A38"/>
    <w:rsid w:val="008E2AE8"/>
    <w:rsid w:val="008E2BEA"/>
    <w:rsid w:val="008E2D1B"/>
    <w:rsid w:val="008E30EF"/>
    <w:rsid w:val="008E35AD"/>
    <w:rsid w:val="008E37F4"/>
    <w:rsid w:val="008E3C9E"/>
    <w:rsid w:val="008E3E25"/>
    <w:rsid w:val="008E3E81"/>
    <w:rsid w:val="008E4206"/>
    <w:rsid w:val="008E45A6"/>
    <w:rsid w:val="008E46C4"/>
    <w:rsid w:val="008E4891"/>
    <w:rsid w:val="008E4983"/>
    <w:rsid w:val="008E4AA6"/>
    <w:rsid w:val="008E508B"/>
    <w:rsid w:val="008E53AF"/>
    <w:rsid w:val="008E55A9"/>
    <w:rsid w:val="008E57AD"/>
    <w:rsid w:val="008E586D"/>
    <w:rsid w:val="008E5B82"/>
    <w:rsid w:val="008E5C1F"/>
    <w:rsid w:val="008E5DA9"/>
    <w:rsid w:val="008E5F59"/>
    <w:rsid w:val="008E5FEA"/>
    <w:rsid w:val="008E6299"/>
    <w:rsid w:val="008E62DD"/>
    <w:rsid w:val="008E6429"/>
    <w:rsid w:val="008E66FD"/>
    <w:rsid w:val="008E6B48"/>
    <w:rsid w:val="008E6BBF"/>
    <w:rsid w:val="008E70FF"/>
    <w:rsid w:val="008E7476"/>
    <w:rsid w:val="008E74EE"/>
    <w:rsid w:val="008E75FB"/>
    <w:rsid w:val="008E7B5E"/>
    <w:rsid w:val="008E7D9C"/>
    <w:rsid w:val="008E7E11"/>
    <w:rsid w:val="008E7FD4"/>
    <w:rsid w:val="008E7FE7"/>
    <w:rsid w:val="008F03C9"/>
    <w:rsid w:val="008F043A"/>
    <w:rsid w:val="008F071F"/>
    <w:rsid w:val="008F0C0D"/>
    <w:rsid w:val="008F0C42"/>
    <w:rsid w:val="008F0C77"/>
    <w:rsid w:val="008F0F34"/>
    <w:rsid w:val="008F11DA"/>
    <w:rsid w:val="008F130F"/>
    <w:rsid w:val="008F1473"/>
    <w:rsid w:val="008F1621"/>
    <w:rsid w:val="008F166B"/>
    <w:rsid w:val="008F171F"/>
    <w:rsid w:val="008F180F"/>
    <w:rsid w:val="008F186A"/>
    <w:rsid w:val="008F1A60"/>
    <w:rsid w:val="008F1DF8"/>
    <w:rsid w:val="008F1F52"/>
    <w:rsid w:val="008F2216"/>
    <w:rsid w:val="008F24E3"/>
    <w:rsid w:val="008F26F4"/>
    <w:rsid w:val="008F2861"/>
    <w:rsid w:val="008F2949"/>
    <w:rsid w:val="008F2E0A"/>
    <w:rsid w:val="008F3111"/>
    <w:rsid w:val="008F3610"/>
    <w:rsid w:val="008F384F"/>
    <w:rsid w:val="008F3993"/>
    <w:rsid w:val="008F3AD6"/>
    <w:rsid w:val="008F3AE0"/>
    <w:rsid w:val="008F3AF3"/>
    <w:rsid w:val="008F4197"/>
    <w:rsid w:val="008F4271"/>
    <w:rsid w:val="008F45AE"/>
    <w:rsid w:val="008F492A"/>
    <w:rsid w:val="008F49F6"/>
    <w:rsid w:val="008F4DFD"/>
    <w:rsid w:val="008F4F6D"/>
    <w:rsid w:val="008F4F83"/>
    <w:rsid w:val="008F501F"/>
    <w:rsid w:val="008F533E"/>
    <w:rsid w:val="008F5340"/>
    <w:rsid w:val="008F59EC"/>
    <w:rsid w:val="008F63A4"/>
    <w:rsid w:val="008F6463"/>
    <w:rsid w:val="008F684C"/>
    <w:rsid w:val="008F6A3C"/>
    <w:rsid w:val="008F6BE9"/>
    <w:rsid w:val="008F6DB5"/>
    <w:rsid w:val="008F6E52"/>
    <w:rsid w:val="008F717A"/>
    <w:rsid w:val="008F730A"/>
    <w:rsid w:val="008F7694"/>
    <w:rsid w:val="008F7726"/>
    <w:rsid w:val="008F7988"/>
    <w:rsid w:val="008F79C4"/>
    <w:rsid w:val="008F7AE2"/>
    <w:rsid w:val="008F7BC7"/>
    <w:rsid w:val="008F7D9F"/>
    <w:rsid w:val="008F7F22"/>
    <w:rsid w:val="0090003C"/>
    <w:rsid w:val="0090025C"/>
    <w:rsid w:val="009004A0"/>
    <w:rsid w:val="009004F1"/>
    <w:rsid w:val="0090054D"/>
    <w:rsid w:val="009005B4"/>
    <w:rsid w:val="009005D2"/>
    <w:rsid w:val="0090065F"/>
    <w:rsid w:val="00900693"/>
    <w:rsid w:val="0090082D"/>
    <w:rsid w:val="00900A6F"/>
    <w:rsid w:val="00900B36"/>
    <w:rsid w:val="00900C56"/>
    <w:rsid w:val="00900E49"/>
    <w:rsid w:val="00901029"/>
    <w:rsid w:val="00901036"/>
    <w:rsid w:val="0090105C"/>
    <w:rsid w:val="00901103"/>
    <w:rsid w:val="00901113"/>
    <w:rsid w:val="009013E0"/>
    <w:rsid w:val="009013FC"/>
    <w:rsid w:val="009014B7"/>
    <w:rsid w:val="00901628"/>
    <w:rsid w:val="00901BD6"/>
    <w:rsid w:val="009021D5"/>
    <w:rsid w:val="00902601"/>
    <w:rsid w:val="0090262D"/>
    <w:rsid w:val="009028D3"/>
    <w:rsid w:val="00902CC2"/>
    <w:rsid w:val="00902EF8"/>
    <w:rsid w:val="009036FE"/>
    <w:rsid w:val="00903EE3"/>
    <w:rsid w:val="00904397"/>
    <w:rsid w:val="009043A4"/>
    <w:rsid w:val="00904BC6"/>
    <w:rsid w:val="00904E90"/>
    <w:rsid w:val="009052A6"/>
    <w:rsid w:val="009052F5"/>
    <w:rsid w:val="00905561"/>
    <w:rsid w:val="009055BF"/>
    <w:rsid w:val="00905701"/>
    <w:rsid w:val="00905749"/>
    <w:rsid w:val="009057D7"/>
    <w:rsid w:val="009058E0"/>
    <w:rsid w:val="00905E26"/>
    <w:rsid w:val="00905FD9"/>
    <w:rsid w:val="009060D1"/>
    <w:rsid w:val="00906164"/>
    <w:rsid w:val="00906270"/>
    <w:rsid w:val="009064AF"/>
    <w:rsid w:val="009064D9"/>
    <w:rsid w:val="00906588"/>
    <w:rsid w:val="00906606"/>
    <w:rsid w:val="0090679D"/>
    <w:rsid w:val="00906B0B"/>
    <w:rsid w:val="00906CAD"/>
    <w:rsid w:val="00906D8D"/>
    <w:rsid w:val="00906FC3"/>
    <w:rsid w:val="009070B8"/>
    <w:rsid w:val="009071A2"/>
    <w:rsid w:val="009073B0"/>
    <w:rsid w:val="00907BF1"/>
    <w:rsid w:val="00907C24"/>
    <w:rsid w:val="00907C84"/>
    <w:rsid w:val="00907F56"/>
    <w:rsid w:val="00910015"/>
    <w:rsid w:val="00910974"/>
    <w:rsid w:val="00910BFC"/>
    <w:rsid w:val="00911007"/>
    <w:rsid w:val="00911342"/>
    <w:rsid w:val="0091140A"/>
    <w:rsid w:val="009114CD"/>
    <w:rsid w:val="0091158B"/>
    <w:rsid w:val="00911B3F"/>
    <w:rsid w:val="00911CCA"/>
    <w:rsid w:val="00911F39"/>
    <w:rsid w:val="009121BA"/>
    <w:rsid w:val="00912622"/>
    <w:rsid w:val="009127DB"/>
    <w:rsid w:val="00912F62"/>
    <w:rsid w:val="00913037"/>
    <w:rsid w:val="0091304D"/>
    <w:rsid w:val="00913A3C"/>
    <w:rsid w:val="00913D0D"/>
    <w:rsid w:val="00913FA5"/>
    <w:rsid w:val="00914298"/>
    <w:rsid w:val="009144B6"/>
    <w:rsid w:val="009146B7"/>
    <w:rsid w:val="0091485E"/>
    <w:rsid w:val="0091495E"/>
    <w:rsid w:val="00914E63"/>
    <w:rsid w:val="00914EBE"/>
    <w:rsid w:val="00914FCA"/>
    <w:rsid w:val="00915018"/>
    <w:rsid w:val="00915415"/>
    <w:rsid w:val="00915460"/>
    <w:rsid w:val="00915B44"/>
    <w:rsid w:val="00915BC4"/>
    <w:rsid w:val="00915C8D"/>
    <w:rsid w:val="00915DE5"/>
    <w:rsid w:val="00915FF8"/>
    <w:rsid w:val="009165CC"/>
    <w:rsid w:val="00916615"/>
    <w:rsid w:val="0091661B"/>
    <w:rsid w:val="00916E91"/>
    <w:rsid w:val="00916E93"/>
    <w:rsid w:val="00916F2A"/>
    <w:rsid w:val="00916F65"/>
    <w:rsid w:val="009171BE"/>
    <w:rsid w:val="00917218"/>
    <w:rsid w:val="009179D1"/>
    <w:rsid w:val="00917D0E"/>
    <w:rsid w:val="0092001A"/>
    <w:rsid w:val="009203FC"/>
    <w:rsid w:val="00920527"/>
    <w:rsid w:val="009206DF"/>
    <w:rsid w:val="009208CA"/>
    <w:rsid w:val="00920DA2"/>
    <w:rsid w:val="00920F7A"/>
    <w:rsid w:val="009211A0"/>
    <w:rsid w:val="009211B3"/>
    <w:rsid w:val="009217AA"/>
    <w:rsid w:val="009217CB"/>
    <w:rsid w:val="00921A23"/>
    <w:rsid w:val="00921A3D"/>
    <w:rsid w:val="00921D3E"/>
    <w:rsid w:val="00921E7F"/>
    <w:rsid w:val="00921F34"/>
    <w:rsid w:val="00921F92"/>
    <w:rsid w:val="00922328"/>
    <w:rsid w:val="0092243D"/>
    <w:rsid w:val="00922C7F"/>
    <w:rsid w:val="00922E5D"/>
    <w:rsid w:val="0092313B"/>
    <w:rsid w:val="0092339C"/>
    <w:rsid w:val="009239E5"/>
    <w:rsid w:val="009242B1"/>
    <w:rsid w:val="009242C8"/>
    <w:rsid w:val="00924660"/>
    <w:rsid w:val="009247E3"/>
    <w:rsid w:val="00924DF1"/>
    <w:rsid w:val="009251C1"/>
    <w:rsid w:val="00925291"/>
    <w:rsid w:val="00925517"/>
    <w:rsid w:val="009255A8"/>
    <w:rsid w:val="00925624"/>
    <w:rsid w:val="00926085"/>
    <w:rsid w:val="00926093"/>
    <w:rsid w:val="0092651B"/>
    <w:rsid w:val="00926599"/>
    <w:rsid w:val="00926814"/>
    <w:rsid w:val="009269A7"/>
    <w:rsid w:val="00926A58"/>
    <w:rsid w:val="00926C8B"/>
    <w:rsid w:val="00926C94"/>
    <w:rsid w:val="00926E71"/>
    <w:rsid w:val="00927148"/>
    <w:rsid w:val="009271E5"/>
    <w:rsid w:val="0092746A"/>
    <w:rsid w:val="00927804"/>
    <w:rsid w:val="00927B6F"/>
    <w:rsid w:val="00927D1E"/>
    <w:rsid w:val="00927E5A"/>
    <w:rsid w:val="0093025D"/>
    <w:rsid w:val="009302F6"/>
    <w:rsid w:val="0093042C"/>
    <w:rsid w:val="00930439"/>
    <w:rsid w:val="0093085C"/>
    <w:rsid w:val="0093086C"/>
    <w:rsid w:val="00930988"/>
    <w:rsid w:val="00930A78"/>
    <w:rsid w:val="00930BC9"/>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283"/>
    <w:rsid w:val="0093263E"/>
    <w:rsid w:val="00932A10"/>
    <w:rsid w:val="00932D76"/>
    <w:rsid w:val="00932EB0"/>
    <w:rsid w:val="00932F9E"/>
    <w:rsid w:val="00933096"/>
    <w:rsid w:val="00933429"/>
    <w:rsid w:val="009339D9"/>
    <w:rsid w:val="00933C3B"/>
    <w:rsid w:val="00933CE5"/>
    <w:rsid w:val="00934258"/>
    <w:rsid w:val="00934420"/>
    <w:rsid w:val="0093459D"/>
    <w:rsid w:val="009346E1"/>
    <w:rsid w:val="00934826"/>
    <w:rsid w:val="00934EFA"/>
    <w:rsid w:val="00935076"/>
    <w:rsid w:val="009353C0"/>
    <w:rsid w:val="0093584B"/>
    <w:rsid w:val="00935E7F"/>
    <w:rsid w:val="00935ECE"/>
    <w:rsid w:val="009360EF"/>
    <w:rsid w:val="00936131"/>
    <w:rsid w:val="009361E4"/>
    <w:rsid w:val="0093620E"/>
    <w:rsid w:val="00936707"/>
    <w:rsid w:val="00936A20"/>
    <w:rsid w:val="00937584"/>
    <w:rsid w:val="0093782B"/>
    <w:rsid w:val="009378FA"/>
    <w:rsid w:val="009379D2"/>
    <w:rsid w:val="00937E17"/>
    <w:rsid w:val="00937EF2"/>
    <w:rsid w:val="00937F36"/>
    <w:rsid w:val="009400CA"/>
    <w:rsid w:val="0094014A"/>
    <w:rsid w:val="00940177"/>
    <w:rsid w:val="009403FD"/>
    <w:rsid w:val="0094057F"/>
    <w:rsid w:val="009407A0"/>
    <w:rsid w:val="00940976"/>
    <w:rsid w:val="009409EA"/>
    <w:rsid w:val="00940B6C"/>
    <w:rsid w:val="00940D5C"/>
    <w:rsid w:val="0094161A"/>
    <w:rsid w:val="00941728"/>
    <w:rsid w:val="0094179A"/>
    <w:rsid w:val="0094182F"/>
    <w:rsid w:val="00941961"/>
    <w:rsid w:val="0094216F"/>
    <w:rsid w:val="0094221D"/>
    <w:rsid w:val="00942576"/>
    <w:rsid w:val="00942676"/>
    <w:rsid w:val="0094267F"/>
    <w:rsid w:val="009427FE"/>
    <w:rsid w:val="009428E4"/>
    <w:rsid w:val="00942B97"/>
    <w:rsid w:val="00942F15"/>
    <w:rsid w:val="00943088"/>
    <w:rsid w:val="00943331"/>
    <w:rsid w:val="00943376"/>
    <w:rsid w:val="0094395F"/>
    <w:rsid w:val="009439F9"/>
    <w:rsid w:val="00943A97"/>
    <w:rsid w:val="00943ABF"/>
    <w:rsid w:val="00943B6D"/>
    <w:rsid w:val="00943BB0"/>
    <w:rsid w:val="00943BCC"/>
    <w:rsid w:val="00943BD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D91"/>
    <w:rsid w:val="009473F7"/>
    <w:rsid w:val="009474D1"/>
    <w:rsid w:val="00947A69"/>
    <w:rsid w:val="00947C90"/>
    <w:rsid w:val="00947D4A"/>
    <w:rsid w:val="00947DF4"/>
    <w:rsid w:val="00947FDD"/>
    <w:rsid w:val="0095017C"/>
    <w:rsid w:val="00950615"/>
    <w:rsid w:val="00950B84"/>
    <w:rsid w:val="00950C3C"/>
    <w:rsid w:val="00951154"/>
    <w:rsid w:val="0095116E"/>
    <w:rsid w:val="009512F9"/>
    <w:rsid w:val="009514B8"/>
    <w:rsid w:val="00951991"/>
    <w:rsid w:val="009519ED"/>
    <w:rsid w:val="00951A6E"/>
    <w:rsid w:val="00951CB2"/>
    <w:rsid w:val="00952255"/>
    <w:rsid w:val="00952378"/>
    <w:rsid w:val="009523B1"/>
    <w:rsid w:val="00952506"/>
    <w:rsid w:val="009525DC"/>
    <w:rsid w:val="0095275E"/>
    <w:rsid w:val="009528E0"/>
    <w:rsid w:val="00952A5B"/>
    <w:rsid w:val="00952B12"/>
    <w:rsid w:val="0095308C"/>
    <w:rsid w:val="009530C9"/>
    <w:rsid w:val="00953365"/>
    <w:rsid w:val="00953740"/>
    <w:rsid w:val="00953760"/>
    <w:rsid w:val="00953983"/>
    <w:rsid w:val="009539CA"/>
    <w:rsid w:val="00953A8D"/>
    <w:rsid w:val="009546F3"/>
    <w:rsid w:val="00954841"/>
    <w:rsid w:val="00954C3A"/>
    <w:rsid w:val="00954C3E"/>
    <w:rsid w:val="00954D33"/>
    <w:rsid w:val="00954E7A"/>
    <w:rsid w:val="00954FDA"/>
    <w:rsid w:val="009550D1"/>
    <w:rsid w:val="00955215"/>
    <w:rsid w:val="00955229"/>
    <w:rsid w:val="00955387"/>
    <w:rsid w:val="00955570"/>
    <w:rsid w:val="0095559E"/>
    <w:rsid w:val="009558FF"/>
    <w:rsid w:val="00955A32"/>
    <w:rsid w:val="00955B04"/>
    <w:rsid w:val="00955B3C"/>
    <w:rsid w:val="00955CA1"/>
    <w:rsid w:val="00956094"/>
    <w:rsid w:val="0095618C"/>
    <w:rsid w:val="0095628F"/>
    <w:rsid w:val="009562F4"/>
    <w:rsid w:val="00956515"/>
    <w:rsid w:val="00956C20"/>
    <w:rsid w:val="00956DCC"/>
    <w:rsid w:val="00956EB0"/>
    <w:rsid w:val="00957239"/>
    <w:rsid w:val="00957604"/>
    <w:rsid w:val="00957633"/>
    <w:rsid w:val="0095768F"/>
    <w:rsid w:val="0095775E"/>
    <w:rsid w:val="00957BD4"/>
    <w:rsid w:val="00957D0F"/>
    <w:rsid w:val="00957E32"/>
    <w:rsid w:val="009601A0"/>
    <w:rsid w:val="00960584"/>
    <w:rsid w:val="00960BD5"/>
    <w:rsid w:val="00960C5F"/>
    <w:rsid w:val="00960C74"/>
    <w:rsid w:val="00960E5B"/>
    <w:rsid w:val="0096108D"/>
    <w:rsid w:val="0096136C"/>
    <w:rsid w:val="009617B0"/>
    <w:rsid w:val="009618E8"/>
    <w:rsid w:val="00961A47"/>
    <w:rsid w:val="00961BF4"/>
    <w:rsid w:val="00961E88"/>
    <w:rsid w:val="00961FFC"/>
    <w:rsid w:val="00962127"/>
    <w:rsid w:val="00962148"/>
    <w:rsid w:val="0096231B"/>
    <w:rsid w:val="009625EA"/>
    <w:rsid w:val="0096315F"/>
    <w:rsid w:val="0096322E"/>
    <w:rsid w:val="00963470"/>
    <w:rsid w:val="009636DB"/>
    <w:rsid w:val="0096372C"/>
    <w:rsid w:val="0096373C"/>
    <w:rsid w:val="00963C92"/>
    <w:rsid w:val="00963F53"/>
    <w:rsid w:val="00963FFE"/>
    <w:rsid w:val="00963FFF"/>
    <w:rsid w:val="0096419F"/>
    <w:rsid w:val="009643DB"/>
    <w:rsid w:val="0096440A"/>
    <w:rsid w:val="00964526"/>
    <w:rsid w:val="009649D2"/>
    <w:rsid w:val="00964A27"/>
    <w:rsid w:val="00964C6F"/>
    <w:rsid w:val="00964F22"/>
    <w:rsid w:val="00965219"/>
    <w:rsid w:val="0096545E"/>
    <w:rsid w:val="00965668"/>
    <w:rsid w:val="00965684"/>
    <w:rsid w:val="00965A91"/>
    <w:rsid w:val="00965B6F"/>
    <w:rsid w:val="00965FD6"/>
    <w:rsid w:val="009661E0"/>
    <w:rsid w:val="009662D5"/>
    <w:rsid w:val="0096630B"/>
    <w:rsid w:val="00966398"/>
    <w:rsid w:val="0096643F"/>
    <w:rsid w:val="00966805"/>
    <w:rsid w:val="00966BBE"/>
    <w:rsid w:val="00966C0F"/>
    <w:rsid w:val="0096721B"/>
    <w:rsid w:val="009676D2"/>
    <w:rsid w:val="00967A4E"/>
    <w:rsid w:val="00967D57"/>
    <w:rsid w:val="00970327"/>
    <w:rsid w:val="00970378"/>
    <w:rsid w:val="009707E5"/>
    <w:rsid w:val="00970C42"/>
    <w:rsid w:val="00970E36"/>
    <w:rsid w:val="00971078"/>
    <w:rsid w:val="00971266"/>
    <w:rsid w:val="0097158E"/>
    <w:rsid w:val="009715D3"/>
    <w:rsid w:val="00971676"/>
    <w:rsid w:val="00971A6D"/>
    <w:rsid w:val="00971C9D"/>
    <w:rsid w:val="00971EDF"/>
    <w:rsid w:val="0097264B"/>
    <w:rsid w:val="0097276D"/>
    <w:rsid w:val="0097285E"/>
    <w:rsid w:val="00972918"/>
    <w:rsid w:val="009729BD"/>
    <w:rsid w:val="009729DB"/>
    <w:rsid w:val="009729E6"/>
    <w:rsid w:val="00972A23"/>
    <w:rsid w:val="00972C61"/>
    <w:rsid w:val="00972D0B"/>
    <w:rsid w:val="00973683"/>
    <w:rsid w:val="009739B1"/>
    <w:rsid w:val="009739BB"/>
    <w:rsid w:val="00973C83"/>
    <w:rsid w:val="00973CCD"/>
    <w:rsid w:val="00973DCE"/>
    <w:rsid w:val="00974526"/>
    <w:rsid w:val="00974621"/>
    <w:rsid w:val="009746E7"/>
    <w:rsid w:val="0097479A"/>
    <w:rsid w:val="00974AF4"/>
    <w:rsid w:val="00974D85"/>
    <w:rsid w:val="00974EB5"/>
    <w:rsid w:val="009751E4"/>
    <w:rsid w:val="009754D6"/>
    <w:rsid w:val="009755B2"/>
    <w:rsid w:val="009757F1"/>
    <w:rsid w:val="00975C69"/>
    <w:rsid w:val="00975E79"/>
    <w:rsid w:val="0097604F"/>
    <w:rsid w:val="009764C5"/>
    <w:rsid w:val="00976C81"/>
    <w:rsid w:val="00976DB3"/>
    <w:rsid w:val="00976FBD"/>
    <w:rsid w:val="00976FCD"/>
    <w:rsid w:val="009773A6"/>
    <w:rsid w:val="0097747B"/>
    <w:rsid w:val="00977610"/>
    <w:rsid w:val="009776BC"/>
    <w:rsid w:val="009777B5"/>
    <w:rsid w:val="00977836"/>
    <w:rsid w:val="00977CE0"/>
    <w:rsid w:val="00977D2D"/>
    <w:rsid w:val="00977E4D"/>
    <w:rsid w:val="00977EE7"/>
    <w:rsid w:val="00980247"/>
    <w:rsid w:val="009803AD"/>
    <w:rsid w:val="009803CB"/>
    <w:rsid w:val="009804C5"/>
    <w:rsid w:val="009806DE"/>
    <w:rsid w:val="00980A7E"/>
    <w:rsid w:val="00980ED3"/>
    <w:rsid w:val="00980F54"/>
    <w:rsid w:val="00980F81"/>
    <w:rsid w:val="009814CE"/>
    <w:rsid w:val="00981596"/>
    <w:rsid w:val="00981B36"/>
    <w:rsid w:val="00982095"/>
    <w:rsid w:val="009825D4"/>
    <w:rsid w:val="009825FA"/>
    <w:rsid w:val="009826C6"/>
    <w:rsid w:val="009828C2"/>
    <w:rsid w:val="00982A26"/>
    <w:rsid w:val="00983000"/>
    <w:rsid w:val="009834B2"/>
    <w:rsid w:val="00983724"/>
    <w:rsid w:val="009837B4"/>
    <w:rsid w:val="0098417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A6"/>
    <w:rsid w:val="009866E8"/>
    <w:rsid w:val="00987024"/>
    <w:rsid w:val="0098786F"/>
    <w:rsid w:val="00987AAC"/>
    <w:rsid w:val="00987C43"/>
    <w:rsid w:val="00987DA7"/>
    <w:rsid w:val="00987F09"/>
    <w:rsid w:val="0099044C"/>
    <w:rsid w:val="009904C8"/>
    <w:rsid w:val="0099071D"/>
    <w:rsid w:val="00990724"/>
    <w:rsid w:val="00990783"/>
    <w:rsid w:val="00990A34"/>
    <w:rsid w:val="00990AA1"/>
    <w:rsid w:val="00990B96"/>
    <w:rsid w:val="00990EFC"/>
    <w:rsid w:val="009911DB"/>
    <w:rsid w:val="009915C5"/>
    <w:rsid w:val="0099181A"/>
    <w:rsid w:val="00991F0C"/>
    <w:rsid w:val="0099206D"/>
    <w:rsid w:val="00992327"/>
    <w:rsid w:val="009929B4"/>
    <w:rsid w:val="00992F88"/>
    <w:rsid w:val="00993134"/>
    <w:rsid w:val="00993173"/>
    <w:rsid w:val="0099324E"/>
    <w:rsid w:val="009934E2"/>
    <w:rsid w:val="0099376D"/>
    <w:rsid w:val="00993975"/>
    <w:rsid w:val="009939CD"/>
    <w:rsid w:val="00993B47"/>
    <w:rsid w:val="00993C65"/>
    <w:rsid w:val="0099417C"/>
    <w:rsid w:val="009941E9"/>
    <w:rsid w:val="00994422"/>
    <w:rsid w:val="00994444"/>
    <w:rsid w:val="00994A03"/>
    <w:rsid w:val="00994A09"/>
    <w:rsid w:val="00994C91"/>
    <w:rsid w:val="00994DED"/>
    <w:rsid w:val="009950BF"/>
    <w:rsid w:val="00995198"/>
    <w:rsid w:val="00995760"/>
    <w:rsid w:val="0099579D"/>
    <w:rsid w:val="009959CA"/>
    <w:rsid w:val="00995A6B"/>
    <w:rsid w:val="00995BF4"/>
    <w:rsid w:val="009968A8"/>
    <w:rsid w:val="0099693A"/>
    <w:rsid w:val="00996D5D"/>
    <w:rsid w:val="00997781"/>
    <w:rsid w:val="009978ED"/>
    <w:rsid w:val="009A03D8"/>
    <w:rsid w:val="009A051B"/>
    <w:rsid w:val="009A09C5"/>
    <w:rsid w:val="009A0B3C"/>
    <w:rsid w:val="009A0B6B"/>
    <w:rsid w:val="009A0B92"/>
    <w:rsid w:val="009A0D2F"/>
    <w:rsid w:val="009A118F"/>
    <w:rsid w:val="009A185B"/>
    <w:rsid w:val="009A18E7"/>
    <w:rsid w:val="009A1A19"/>
    <w:rsid w:val="009A1D30"/>
    <w:rsid w:val="009A1FD3"/>
    <w:rsid w:val="009A216B"/>
    <w:rsid w:val="009A23EF"/>
    <w:rsid w:val="009A2B69"/>
    <w:rsid w:val="009A2C30"/>
    <w:rsid w:val="009A2D1D"/>
    <w:rsid w:val="009A2E71"/>
    <w:rsid w:val="009A2F7B"/>
    <w:rsid w:val="009A2FAB"/>
    <w:rsid w:val="009A3030"/>
    <w:rsid w:val="009A3482"/>
    <w:rsid w:val="009A3993"/>
    <w:rsid w:val="009A3AA8"/>
    <w:rsid w:val="009A3DCF"/>
    <w:rsid w:val="009A44B7"/>
    <w:rsid w:val="009A4955"/>
    <w:rsid w:val="009A4A54"/>
    <w:rsid w:val="009A4BDB"/>
    <w:rsid w:val="009A4EC3"/>
    <w:rsid w:val="009A5007"/>
    <w:rsid w:val="009A5296"/>
    <w:rsid w:val="009A52F5"/>
    <w:rsid w:val="009A55A7"/>
    <w:rsid w:val="009A55CA"/>
    <w:rsid w:val="009A594F"/>
    <w:rsid w:val="009A5A5B"/>
    <w:rsid w:val="009A5BE2"/>
    <w:rsid w:val="009A5FD9"/>
    <w:rsid w:val="009A665A"/>
    <w:rsid w:val="009A66A1"/>
    <w:rsid w:val="009A68BF"/>
    <w:rsid w:val="009A6A6D"/>
    <w:rsid w:val="009A6AAF"/>
    <w:rsid w:val="009A6D1F"/>
    <w:rsid w:val="009A6EBA"/>
    <w:rsid w:val="009A6FC4"/>
    <w:rsid w:val="009A70A4"/>
    <w:rsid w:val="009A70C9"/>
    <w:rsid w:val="009A7AF5"/>
    <w:rsid w:val="009A7D11"/>
    <w:rsid w:val="009B0015"/>
    <w:rsid w:val="009B003F"/>
    <w:rsid w:val="009B009C"/>
    <w:rsid w:val="009B022A"/>
    <w:rsid w:val="009B0305"/>
    <w:rsid w:val="009B0502"/>
    <w:rsid w:val="009B0794"/>
    <w:rsid w:val="009B093D"/>
    <w:rsid w:val="009B1052"/>
    <w:rsid w:val="009B1085"/>
    <w:rsid w:val="009B1188"/>
    <w:rsid w:val="009B14A1"/>
    <w:rsid w:val="009B1554"/>
    <w:rsid w:val="009B16B7"/>
    <w:rsid w:val="009B1A0A"/>
    <w:rsid w:val="009B1A76"/>
    <w:rsid w:val="009B1D1B"/>
    <w:rsid w:val="009B2026"/>
    <w:rsid w:val="009B2199"/>
    <w:rsid w:val="009B2651"/>
    <w:rsid w:val="009B2BA9"/>
    <w:rsid w:val="009B2D1D"/>
    <w:rsid w:val="009B31AB"/>
    <w:rsid w:val="009B3625"/>
    <w:rsid w:val="009B375C"/>
    <w:rsid w:val="009B4103"/>
    <w:rsid w:val="009B4311"/>
    <w:rsid w:val="009B4316"/>
    <w:rsid w:val="009B4358"/>
    <w:rsid w:val="009B453C"/>
    <w:rsid w:val="009B486F"/>
    <w:rsid w:val="009B49B0"/>
    <w:rsid w:val="009B4A10"/>
    <w:rsid w:val="009B4D26"/>
    <w:rsid w:val="009B4D5A"/>
    <w:rsid w:val="009B4DE6"/>
    <w:rsid w:val="009B4F0E"/>
    <w:rsid w:val="009B55C0"/>
    <w:rsid w:val="009B5662"/>
    <w:rsid w:val="009B578D"/>
    <w:rsid w:val="009B5952"/>
    <w:rsid w:val="009B5A9F"/>
    <w:rsid w:val="009B5AA8"/>
    <w:rsid w:val="009B5B2B"/>
    <w:rsid w:val="009B5C6E"/>
    <w:rsid w:val="009B5DE9"/>
    <w:rsid w:val="009B5ED2"/>
    <w:rsid w:val="009B6333"/>
    <w:rsid w:val="009B6673"/>
    <w:rsid w:val="009B6A6C"/>
    <w:rsid w:val="009B6ADD"/>
    <w:rsid w:val="009B6F79"/>
    <w:rsid w:val="009B7167"/>
    <w:rsid w:val="009B7840"/>
    <w:rsid w:val="009B7AA7"/>
    <w:rsid w:val="009B7C7B"/>
    <w:rsid w:val="009B7D8E"/>
    <w:rsid w:val="009B7F7F"/>
    <w:rsid w:val="009C0038"/>
    <w:rsid w:val="009C003D"/>
    <w:rsid w:val="009C0191"/>
    <w:rsid w:val="009C0465"/>
    <w:rsid w:val="009C05A0"/>
    <w:rsid w:val="009C095A"/>
    <w:rsid w:val="009C0B6D"/>
    <w:rsid w:val="009C0BB9"/>
    <w:rsid w:val="009C0D5B"/>
    <w:rsid w:val="009C111F"/>
    <w:rsid w:val="009C11D6"/>
    <w:rsid w:val="009C1250"/>
    <w:rsid w:val="009C1496"/>
    <w:rsid w:val="009C1766"/>
    <w:rsid w:val="009C1796"/>
    <w:rsid w:val="009C1D4D"/>
    <w:rsid w:val="009C1DC7"/>
    <w:rsid w:val="009C210E"/>
    <w:rsid w:val="009C21F6"/>
    <w:rsid w:val="009C221E"/>
    <w:rsid w:val="009C232A"/>
    <w:rsid w:val="009C24FD"/>
    <w:rsid w:val="009C288F"/>
    <w:rsid w:val="009C2B53"/>
    <w:rsid w:val="009C2D6F"/>
    <w:rsid w:val="009C2FDD"/>
    <w:rsid w:val="009C3231"/>
    <w:rsid w:val="009C331A"/>
    <w:rsid w:val="009C3810"/>
    <w:rsid w:val="009C3C63"/>
    <w:rsid w:val="009C3E21"/>
    <w:rsid w:val="009C3F66"/>
    <w:rsid w:val="009C435A"/>
    <w:rsid w:val="009C449F"/>
    <w:rsid w:val="009C454E"/>
    <w:rsid w:val="009C45DC"/>
    <w:rsid w:val="009C469C"/>
    <w:rsid w:val="009C4772"/>
    <w:rsid w:val="009C47CF"/>
    <w:rsid w:val="009C4A1C"/>
    <w:rsid w:val="009C4B29"/>
    <w:rsid w:val="009C4C72"/>
    <w:rsid w:val="009C4E0F"/>
    <w:rsid w:val="009C4E26"/>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A2A"/>
    <w:rsid w:val="009C7D41"/>
    <w:rsid w:val="009D0382"/>
    <w:rsid w:val="009D0603"/>
    <w:rsid w:val="009D0768"/>
    <w:rsid w:val="009D0DBA"/>
    <w:rsid w:val="009D10D5"/>
    <w:rsid w:val="009D13B4"/>
    <w:rsid w:val="009D1771"/>
    <w:rsid w:val="009D1840"/>
    <w:rsid w:val="009D187F"/>
    <w:rsid w:val="009D1F73"/>
    <w:rsid w:val="009D2061"/>
    <w:rsid w:val="009D21BF"/>
    <w:rsid w:val="009D2205"/>
    <w:rsid w:val="009D22C1"/>
    <w:rsid w:val="009D242B"/>
    <w:rsid w:val="009D24A9"/>
    <w:rsid w:val="009D24C1"/>
    <w:rsid w:val="009D2690"/>
    <w:rsid w:val="009D277C"/>
    <w:rsid w:val="009D27C0"/>
    <w:rsid w:val="009D2A6E"/>
    <w:rsid w:val="009D2AFA"/>
    <w:rsid w:val="009D2BDC"/>
    <w:rsid w:val="009D2D51"/>
    <w:rsid w:val="009D306E"/>
    <w:rsid w:val="009D341D"/>
    <w:rsid w:val="009D3666"/>
    <w:rsid w:val="009D3C8E"/>
    <w:rsid w:val="009D3CC2"/>
    <w:rsid w:val="009D3D89"/>
    <w:rsid w:val="009D3DFA"/>
    <w:rsid w:val="009D3EDF"/>
    <w:rsid w:val="009D42F1"/>
    <w:rsid w:val="009D45EB"/>
    <w:rsid w:val="009D477F"/>
    <w:rsid w:val="009D4C77"/>
    <w:rsid w:val="009D4FCE"/>
    <w:rsid w:val="009D5053"/>
    <w:rsid w:val="009D513E"/>
    <w:rsid w:val="009D523B"/>
    <w:rsid w:val="009D5276"/>
    <w:rsid w:val="009D5723"/>
    <w:rsid w:val="009D5810"/>
    <w:rsid w:val="009D59C8"/>
    <w:rsid w:val="009D5BF7"/>
    <w:rsid w:val="009D60FF"/>
    <w:rsid w:val="009D62D1"/>
    <w:rsid w:val="009D62F2"/>
    <w:rsid w:val="009D6954"/>
    <w:rsid w:val="009D695F"/>
    <w:rsid w:val="009D696A"/>
    <w:rsid w:val="009D6A30"/>
    <w:rsid w:val="009D7644"/>
    <w:rsid w:val="009D764C"/>
    <w:rsid w:val="009D779B"/>
    <w:rsid w:val="009D7822"/>
    <w:rsid w:val="009D79D5"/>
    <w:rsid w:val="009D7A51"/>
    <w:rsid w:val="009D7AEB"/>
    <w:rsid w:val="009D7BFD"/>
    <w:rsid w:val="009D7E54"/>
    <w:rsid w:val="009E013E"/>
    <w:rsid w:val="009E0205"/>
    <w:rsid w:val="009E0387"/>
    <w:rsid w:val="009E0562"/>
    <w:rsid w:val="009E07DD"/>
    <w:rsid w:val="009E0840"/>
    <w:rsid w:val="009E0984"/>
    <w:rsid w:val="009E0F37"/>
    <w:rsid w:val="009E10A5"/>
    <w:rsid w:val="009E10F5"/>
    <w:rsid w:val="009E1426"/>
    <w:rsid w:val="009E1BB5"/>
    <w:rsid w:val="009E1FE7"/>
    <w:rsid w:val="009E22BA"/>
    <w:rsid w:val="009E24B0"/>
    <w:rsid w:val="009E280A"/>
    <w:rsid w:val="009E2824"/>
    <w:rsid w:val="009E28E7"/>
    <w:rsid w:val="009E2922"/>
    <w:rsid w:val="009E2F43"/>
    <w:rsid w:val="009E2F4C"/>
    <w:rsid w:val="009E3181"/>
    <w:rsid w:val="009E338A"/>
    <w:rsid w:val="009E3549"/>
    <w:rsid w:val="009E37D9"/>
    <w:rsid w:val="009E38C1"/>
    <w:rsid w:val="009E3A83"/>
    <w:rsid w:val="009E3AB0"/>
    <w:rsid w:val="009E3C24"/>
    <w:rsid w:val="009E3C8E"/>
    <w:rsid w:val="009E3CFE"/>
    <w:rsid w:val="009E3E33"/>
    <w:rsid w:val="009E4725"/>
    <w:rsid w:val="009E4780"/>
    <w:rsid w:val="009E47BF"/>
    <w:rsid w:val="009E48C3"/>
    <w:rsid w:val="009E4AA5"/>
    <w:rsid w:val="009E4FD7"/>
    <w:rsid w:val="009E55E1"/>
    <w:rsid w:val="009E5AAC"/>
    <w:rsid w:val="009E5BB6"/>
    <w:rsid w:val="009E5BBD"/>
    <w:rsid w:val="009E664B"/>
    <w:rsid w:val="009E6713"/>
    <w:rsid w:val="009E6903"/>
    <w:rsid w:val="009E6ABD"/>
    <w:rsid w:val="009E6B8A"/>
    <w:rsid w:val="009E6EC4"/>
    <w:rsid w:val="009E719D"/>
    <w:rsid w:val="009E78CD"/>
    <w:rsid w:val="009E7A78"/>
    <w:rsid w:val="009E7B59"/>
    <w:rsid w:val="009E7F85"/>
    <w:rsid w:val="009F0020"/>
    <w:rsid w:val="009F046B"/>
    <w:rsid w:val="009F054E"/>
    <w:rsid w:val="009F07AA"/>
    <w:rsid w:val="009F0F6A"/>
    <w:rsid w:val="009F0FE6"/>
    <w:rsid w:val="009F1190"/>
    <w:rsid w:val="009F1262"/>
    <w:rsid w:val="009F1550"/>
    <w:rsid w:val="009F1D6B"/>
    <w:rsid w:val="009F1F3B"/>
    <w:rsid w:val="009F20A7"/>
    <w:rsid w:val="009F20DF"/>
    <w:rsid w:val="009F2123"/>
    <w:rsid w:val="009F21C2"/>
    <w:rsid w:val="009F2ACD"/>
    <w:rsid w:val="009F300C"/>
    <w:rsid w:val="009F312F"/>
    <w:rsid w:val="009F324B"/>
    <w:rsid w:val="009F3621"/>
    <w:rsid w:val="009F3859"/>
    <w:rsid w:val="009F39C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33B"/>
    <w:rsid w:val="00A00346"/>
    <w:rsid w:val="00A004FE"/>
    <w:rsid w:val="00A00A0E"/>
    <w:rsid w:val="00A00F82"/>
    <w:rsid w:val="00A0189D"/>
    <w:rsid w:val="00A01953"/>
    <w:rsid w:val="00A01F45"/>
    <w:rsid w:val="00A02077"/>
    <w:rsid w:val="00A020D9"/>
    <w:rsid w:val="00A0218A"/>
    <w:rsid w:val="00A02254"/>
    <w:rsid w:val="00A02404"/>
    <w:rsid w:val="00A026D1"/>
    <w:rsid w:val="00A02773"/>
    <w:rsid w:val="00A028BC"/>
    <w:rsid w:val="00A02909"/>
    <w:rsid w:val="00A02A2C"/>
    <w:rsid w:val="00A02CD9"/>
    <w:rsid w:val="00A02E42"/>
    <w:rsid w:val="00A0306A"/>
    <w:rsid w:val="00A03475"/>
    <w:rsid w:val="00A034FE"/>
    <w:rsid w:val="00A03C2B"/>
    <w:rsid w:val="00A03DE0"/>
    <w:rsid w:val="00A04009"/>
    <w:rsid w:val="00A04070"/>
    <w:rsid w:val="00A04224"/>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507"/>
    <w:rsid w:val="00A06A2F"/>
    <w:rsid w:val="00A06A82"/>
    <w:rsid w:val="00A06B23"/>
    <w:rsid w:val="00A07255"/>
    <w:rsid w:val="00A07484"/>
    <w:rsid w:val="00A0771A"/>
    <w:rsid w:val="00A07742"/>
    <w:rsid w:val="00A078FA"/>
    <w:rsid w:val="00A07C27"/>
    <w:rsid w:val="00A07C5F"/>
    <w:rsid w:val="00A07E61"/>
    <w:rsid w:val="00A10200"/>
    <w:rsid w:val="00A10B4B"/>
    <w:rsid w:val="00A10D63"/>
    <w:rsid w:val="00A10F55"/>
    <w:rsid w:val="00A114DB"/>
    <w:rsid w:val="00A11796"/>
    <w:rsid w:val="00A1185F"/>
    <w:rsid w:val="00A11C30"/>
    <w:rsid w:val="00A11CB3"/>
    <w:rsid w:val="00A120DB"/>
    <w:rsid w:val="00A12185"/>
    <w:rsid w:val="00A12A9B"/>
    <w:rsid w:val="00A12E0C"/>
    <w:rsid w:val="00A1309C"/>
    <w:rsid w:val="00A1337E"/>
    <w:rsid w:val="00A13730"/>
    <w:rsid w:val="00A13757"/>
    <w:rsid w:val="00A13785"/>
    <w:rsid w:val="00A138A1"/>
    <w:rsid w:val="00A1395B"/>
    <w:rsid w:val="00A13A7D"/>
    <w:rsid w:val="00A13B89"/>
    <w:rsid w:val="00A13CE6"/>
    <w:rsid w:val="00A1481C"/>
    <w:rsid w:val="00A14905"/>
    <w:rsid w:val="00A149E4"/>
    <w:rsid w:val="00A14E6E"/>
    <w:rsid w:val="00A1502D"/>
    <w:rsid w:val="00A150BC"/>
    <w:rsid w:val="00A156C0"/>
    <w:rsid w:val="00A15AA7"/>
    <w:rsid w:val="00A15BED"/>
    <w:rsid w:val="00A15D9F"/>
    <w:rsid w:val="00A16077"/>
    <w:rsid w:val="00A16082"/>
    <w:rsid w:val="00A16566"/>
    <w:rsid w:val="00A167FE"/>
    <w:rsid w:val="00A169B8"/>
    <w:rsid w:val="00A16B72"/>
    <w:rsid w:val="00A16B93"/>
    <w:rsid w:val="00A16C8F"/>
    <w:rsid w:val="00A17231"/>
    <w:rsid w:val="00A1729A"/>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10A4"/>
    <w:rsid w:val="00A210EC"/>
    <w:rsid w:val="00A2113C"/>
    <w:rsid w:val="00A21255"/>
    <w:rsid w:val="00A2139F"/>
    <w:rsid w:val="00A213CC"/>
    <w:rsid w:val="00A216D0"/>
    <w:rsid w:val="00A218BC"/>
    <w:rsid w:val="00A21D27"/>
    <w:rsid w:val="00A22082"/>
    <w:rsid w:val="00A220A5"/>
    <w:rsid w:val="00A22206"/>
    <w:rsid w:val="00A22265"/>
    <w:rsid w:val="00A225F5"/>
    <w:rsid w:val="00A22A7A"/>
    <w:rsid w:val="00A22B8F"/>
    <w:rsid w:val="00A22BCD"/>
    <w:rsid w:val="00A22BDC"/>
    <w:rsid w:val="00A22FE8"/>
    <w:rsid w:val="00A23153"/>
    <w:rsid w:val="00A233A3"/>
    <w:rsid w:val="00A23765"/>
    <w:rsid w:val="00A23A18"/>
    <w:rsid w:val="00A23B20"/>
    <w:rsid w:val="00A242B5"/>
    <w:rsid w:val="00A24BA7"/>
    <w:rsid w:val="00A24E2D"/>
    <w:rsid w:val="00A24EBE"/>
    <w:rsid w:val="00A25225"/>
    <w:rsid w:val="00A254B5"/>
    <w:rsid w:val="00A256C0"/>
    <w:rsid w:val="00A25881"/>
    <w:rsid w:val="00A25B75"/>
    <w:rsid w:val="00A25D0A"/>
    <w:rsid w:val="00A26026"/>
    <w:rsid w:val="00A260B5"/>
    <w:rsid w:val="00A260CB"/>
    <w:rsid w:val="00A261D0"/>
    <w:rsid w:val="00A26300"/>
    <w:rsid w:val="00A26A4F"/>
    <w:rsid w:val="00A26E0D"/>
    <w:rsid w:val="00A302BB"/>
    <w:rsid w:val="00A30498"/>
    <w:rsid w:val="00A305C1"/>
    <w:rsid w:val="00A30865"/>
    <w:rsid w:val="00A30887"/>
    <w:rsid w:val="00A309E7"/>
    <w:rsid w:val="00A312FF"/>
    <w:rsid w:val="00A3162E"/>
    <w:rsid w:val="00A31B94"/>
    <w:rsid w:val="00A31DA4"/>
    <w:rsid w:val="00A3220F"/>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F04"/>
    <w:rsid w:val="00A364B6"/>
    <w:rsid w:val="00A36528"/>
    <w:rsid w:val="00A3654B"/>
    <w:rsid w:val="00A3661C"/>
    <w:rsid w:val="00A368D9"/>
    <w:rsid w:val="00A36A44"/>
    <w:rsid w:val="00A36D0E"/>
    <w:rsid w:val="00A36D8E"/>
    <w:rsid w:val="00A36E82"/>
    <w:rsid w:val="00A3720C"/>
    <w:rsid w:val="00A372B7"/>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3121"/>
    <w:rsid w:val="00A431CE"/>
    <w:rsid w:val="00A43363"/>
    <w:rsid w:val="00A43438"/>
    <w:rsid w:val="00A43569"/>
    <w:rsid w:val="00A43D6A"/>
    <w:rsid w:val="00A43EBA"/>
    <w:rsid w:val="00A43EEA"/>
    <w:rsid w:val="00A441AB"/>
    <w:rsid w:val="00A443C0"/>
    <w:rsid w:val="00A447BD"/>
    <w:rsid w:val="00A44B76"/>
    <w:rsid w:val="00A44C86"/>
    <w:rsid w:val="00A44D37"/>
    <w:rsid w:val="00A451BD"/>
    <w:rsid w:val="00A451DE"/>
    <w:rsid w:val="00A4530D"/>
    <w:rsid w:val="00A45465"/>
    <w:rsid w:val="00A45A09"/>
    <w:rsid w:val="00A45A2B"/>
    <w:rsid w:val="00A45DC8"/>
    <w:rsid w:val="00A45EEE"/>
    <w:rsid w:val="00A46161"/>
    <w:rsid w:val="00A4658B"/>
    <w:rsid w:val="00A46623"/>
    <w:rsid w:val="00A46989"/>
    <w:rsid w:val="00A469B9"/>
    <w:rsid w:val="00A469CB"/>
    <w:rsid w:val="00A46C56"/>
    <w:rsid w:val="00A47210"/>
    <w:rsid w:val="00A47BC8"/>
    <w:rsid w:val="00A47C21"/>
    <w:rsid w:val="00A47DA2"/>
    <w:rsid w:val="00A500F4"/>
    <w:rsid w:val="00A501F5"/>
    <w:rsid w:val="00A50247"/>
    <w:rsid w:val="00A506D7"/>
    <w:rsid w:val="00A509E9"/>
    <w:rsid w:val="00A509F1"/>
    <w:rsid w:val="00A50C0A"/>
    <w:rsid w:val="00A50F06"/>
    <w:rsid w:val="00A50FA5"/>
    <w:rsid w:val="00A5105D"/>
    <w:rsid w:val="00A514C1"/>
    <w:rsid w:val="00A514C5"/>
    <w:rsid w:val="00A516BA"/>
    <w:rsid w:val="00A517CB"/>
    <w:rsid w:val="00A5186D"/>
    <w:rsid w:val="00A51A66"/>
    <w:rsid w:val="00A51AB5"/>
    <w:rsid w:val="00A51B02"/>
    <w:rsid w:val="00A51C67"/>
    <w:rsid w:val="00A521E3"/>
    <w:rsid w:val="00A52EDB"/>
    <w:rsid w:val="00A52FBC"/>
    <w:rsid w:val="00A5358D"/>
    <w:rsid w:val="00A53952"/>
    <w:rsid w:val="00A53AC7"/>
    <w:rsid w:val="00A53BD5"/>
    <w:rsid w:val="00A5485A"/>
    <w:rsid w:val="00A54876"/>
    <w:rsid w:val="00A54A0E"/>
    <w:rsid w:val="00A54A36"/>
    <w:rsid w:val="00A550A2"/>
    <w:rsid w:val="00A55797"/>
    <w:rsid w:val="00A557B6"/>
    <w:rsid w:val="00A5591D"/>
    <w:rsid w:val="00A55F20"/>
    <w:rsid w:val="00A55FA0"/>
    <w:rsid w:val="00A5613C"/>
    <w:rsid w:val="00A562CB"/>
    <w:rsid w:val="00A562ED"/>
    <w:rsid w:val="00A56366"/>
    <w:rsid w:val="00A563EF"/>
    <w:rsid w:val="00A564D3"/>
    <w:rsid w:val="00A56666"/>
    <w:rsid w:val="00A56BFC"/>
    <w:rsid w:val="00A56CE9"/>
    <w:rsid w:val="00A56EC1"/>
    <w:rsid w:val="00A5704D"/>
    <w:rsid w:val="00A5718C"/>
    <w:rsid w:val="00A57286"/>
    <w:rsid w:val="00A57301"/>
    <w:rsid w:val="00A5756D"/>
    <w:rsid w:val="00A57848"/>
    <w:rsid w:val="00A57F4D"/>
    <w:rsid w:val="00A6010F"/>
    <w:rsid w:val="00A6032D"/>
    <w:rsid w:val="00A6054C"/>
    <w:rsid w:val="00A606AC"/>
    <w:rsid w:val="00A607B2"/>
    <w:rsid w:val="00A608D9"/>
    <w:rsid w:val="00A6108F"/>
    <w:rsid w:val="00A614AB"/>
    <w:rsid w:val="00A61529"/>
    <w:rsid w:val="00A61582"/>
    <w:rsid w:val="00A61782"/>
    <w:rsid w:val="00A61A34"/>
    <w:rsid w:val="00A61E4E"/>
    <w:rsid w:val="00A6212C"/>
    <w:rsid w:val="00A62692"/>
    <w:rsid w:val="00A626AB"/>
    <w:rsid w:val="00A6299C"/>
    <w:rsid w:val="00A62C3F"/>
    <w:rsid w:val="00A62D9D"/>
    <w:rsid w:val="00A62FED"/>
    <w:rsid w:val="00A6300D"/>
    <w:rsid w:val="00A63452"/>
    <w:rsid w:val="00A634F7"/>
    <w:rsid w:val="00A63631"/>
    <w:rsid w:val="00A63735"/>
    <w:rsid w:val="00A63825"/>
    <w:rsid w:val="00A63884"/>
    <w:rsid w:val="00A63EAD"/>
    <w:rsid w:val="00A63F7C"/>
    <w:rsid w:val="00A64931"/>
    <w:rsid w:val="00A64BF3"/>
    <w:rsid w:val="00A64CCE"/>
    <w:rsid w:val="00A64DA0"/>
    <w:rsid w:val="00A653C7"/>
    <w:rsid w:val="00A65882"/>
    <w:rsid w:val="00A66057"/>
    <w:rsid w:val="00A663EA"/>
    <w:rsid w:val="00A66422"/>
    <w:rsid w:val="00A664F7"/>
    <w:rsid w:val="00A6653D"/>
    <w:rsid w:val="00A6658C"/>
    <w:rsid w:val="00A679E4"/>
    <w:rsid w:val="00A70136"/>
    <w:rsid w:val="00A7027E"/>
    <w:rsid w:val="00A702CA"/>
    <w:rsid w:val="00A70B09"/>
    <w:rsid w:val="00A70BF5"/>
    <w:rsid w:val="00A70FBA"/>
    <w:rsid w:val="00A71750"/>
    <w:rsid w:val="00A7179E"/>
    <w:rsid w:val="00A7188C"/>
    <w:rsid w:val="00A7190C"/>
    <w:rsid w:val="00A71BE6"/>
    <w:rsid w:val="00A71F0B"/>
    <w:rsid w:val="00A7204C"/>
    <w:rsid w:val="00A721ED"/>
    <w:rsid w:val="00A72249"/>
    <w:rsid w:val="00A723C9"/>
    <w:rsid w:val="00A7248C"/>
    <w:rsid w:val="00A725B4"/>
    <w:rsid w:val="00A72641"/>
    <w:rsid w:val="00A727EC"/>
    <w:rsid w:val="00A72A1D"/>
    <w:rsid w:val="00A73035"/>
    <w:rsid w:val="00A732C6"/>
    <w:rsid w:val="00A73486"/>
    <w:rsid w:val="00A734A3"/>
    <w:rsid w:val="00A734CB"/>
    <w:rsid w:val="00A736E2"/>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9AC"/>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5FA"/>
    <w:rsid w:val="00A829AB"/>
    <w:rsid w:val="00A82C45"/>
    <w:rsid w:val="00A82DE2"/>
    <w:rsid w:val="00A82DF5"/>
    <w:rsid w:val="00A82EE6"/>
    <w:rsid w:val="00A82EFE"/>
    <w:rsid w:val="00A833C0"/>
    <w:rsid w:val="00A833F5"/>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0E"/>
    <w:rsid w:val="00A847BB"/>
    <w:rsid w:val="00A8498F"/>
    <w:rsid w:val="00A84A2C"/>
    <w:rsid w:val="00A84B71"/>
    <w:rsid w:val="00A84DE6"/>
    <w:rsid w:val="00A84DEA"/>
    <w:rsid w:val="00A85210"/>
    <w:rsid w:val="00A85446"/>
    <w:rsid w:val="00A8549F"/>
    <w:rsid w:val="00A8596A"/>
    <w:rsid w:val="00A85B8D"/>
    <w:rsid w:val="00A860B2"/>
    <w:rsid w:val="00A862F9"/>
    <w:rsid w:val="00A86426"/>
    <w:rsid w:val="00A86659"/>
    <w:rsid w:val="00A866D6"/>
    <w:rsid w:val="00A86D16"/>
    <w:rsid w:val="00A86DD1"/>
    <w:rsid w:val="00A86DF6"/>
    <w:rsid w:val="00A87036"/>
    <w:rsid w:val="00A8716A"/>
    <w:rsid w:val="00A878E6"/>
    <w:rsid w:val="00A878F9"/>
    <w:rsid w:val="00A87E73"/>
    <w:rsid w:val="00A90673"/>
    <w:rsid w:val="00A906DF"/>
    <w:rsid w:val="00A90802"/>
    <w:rsid w:val="00A90A04"/>
    <w:rsid w:val="00A90C62"/>
    <w:rsid w:val="00A90E82"/>
    <w:rsid w:val="00A91118"/>
    <w:rsid w:val="00A914F9"/>
    <w:rsid w:val="00A91BDA"/>
    <w:rsid w:val="00A91CB1"/>
    <w:rsid w:val="00A91FA1"/>
    <w:rsid w:val="00A921F4"/>
    <w:rsid w:val="00A927CD"/>
    <w:rsid w:val="00A92828"/>
    <w:rsid w:val="00A9285F"/>
    <w:rsid w:val="00A928CE"/>
    <w:rsid w:val="00A92AA4"/>
    <w:rsid w:val="00A92D61"/>
    <w:rsid w:val="00A92EE0"/>
    <w:rsid w:val="00A931F9"/>
    <w:rsid w:val="00A9356F"/>
    <w:rsid w:val="00A9366B"/>
    <w:rsid w:val="00A939DB"/>
    <w:rsid w:val="00A93D37"/>
    <w:rsid w:val="00A93ED2"/>
    <w:rsid w:val="00A94074"/>
    <w:rsid w:val="00A941E4"/>
    <w:rsid w:val="00A9441E"/>
    <w:rsid w:val="00A94531"/>
    <w:rsid w:val="00A94743"/>
    <w:rsid w:val="00A948B6"/>
    <w:rsid w:val="00A94909"/>
    <w:rsid w:val="00A94A9F"/>
    <w:rsid w:val="00A94B61"/>
    <w:rsid w:val="00A94DE5"/>
    <w:rsid w:val="00A94E76"/>
    <w:rsid w:val="00A952CE"/>
    <w:rsid w:val="00A95AB9"/>
    <w:rsid w:val="00A95FDE"/>
    <w:rsid w:val="00A962EA"/>
    <w:rsid w:val="00A963E6"/>
    <w:rsid w:val="00A96611"/>
    <w:rsid w:val="00A968D3"/>
    <w:rsid w:val="00A969DB"/>
    <w:rsid w:val="00A96A73"/>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0CB"/>
    <w:rsid w:val="00AA02C2"/>
    <w:rsid w:val="00AA0565"/>
    <w:rsid w:val="00AA068C"/>
    <w:rsid w:val="00AA0D0B"/>
    <w:rsid w:val="00AA107A"/>
    <w:rsid w:val="00AA150F"/>
    <w:rsid w:val="00AA168C"/>
    <w:rsid w:val="00AA1755"/>
    <w:rsid w:val="00AA1772"/>
    <w:rsid w:val="00AA19CA"/>
    <w:rsid w:val="00AA1A52"/>
    <w:rsid w:val="00AA1B2A"/>
    <w:rsid w:val="00AA1BA8"/>
    <w:rsid w:val="00AA1E10"/>
    <w:rsid w:val="00AA20A3"/>
    <w:rsid w:val="00AA22F0"/>
    <w:rsid w:val="00AA2315"/>
    <w:rsid w:val="00AA27F4"/>
    <w:rsid w:val="00AA2A0E"/>
    <w:rsid w:val="00AA2AEA"/>
    <w:rsid w:val="00AA2C98"/>
    <w:rsid w:val="00AA2CBB"/>
    <w:rsid w:val="00AA2F57"/>
    <w:rsid w:val="00AA2FEE"/>
    <w:rsid w:val="00AA3550"/>
    <w:rsid w:val="00AA38DB"/>
    <w:rsid w:val="00AA3B34"/>
    <w:rsid w:val="00AA3D36"/>
    <w:rsid w:val="00AA3E4E"/>
    <w:rsid w:val="00AA407A"/>
    <w:rsid w:val="00AA4314"/>
    <w:rsid w:val="00AA4489"/>
    <w:rsid w:val="00AA4B94"/>
    <w:rsid w:val="00AA4EF5"/>
    <w:rsid w:val="00AA4FDF"/>
    <w:rsid w:val="00AA51E7"/>
    <w:rsid w:val="00AA552E"/>
    <w:rsid w:val="00AA564C"/>
    <w:rsid w:val="00AA5C5B"/>
    <w:rsid w:val="00AA5ECF"/>
    <w:rsid w:val="00AA6068"/>
    <w:rsid w:val="00AA6381"/>
    <w:rsid w:val="00AA6655"/>
    <w:rsid w:val="00AA696F"/>
    <w:rsid w:val="00AA6EAF"/>
    <w:rsid w:val="00AA718B"/>
    <w:rsid w:val="00AA74C8"/>
    <w:rsid w:val="00AA764E"/>
    <w:rsid w:val="00AB01F6"/>
    <w:rsid w:val="00AB02AB"/>
    <w:rsid w:val="00AB0550"/>
    <w:rsid w:val="00AB0639"/>
    <w:rsid w:val="00AB07BC"/>
    <w:rsid w:val="00AB0A50"/>
    <w:rsid w:val="00AB134F"/>
    <w:rsid w:val="00AB1B90"/>
    <w:rsid w:val="00AB1C62"/>
    <w:rsid w:val="00AB1D0E"/>
    <w:rsid w:val="00AB21B6"/>
    <w:rsid w:val="00AB2534"/>
    <w:rsid w:val="00AB2A42"/>
    <w:rsid w:val="00AB2B84"/>
    <w:rsid w:val="00AB2CEA"/>
    <w:rsid w:val="00AB2D75"/>
    <w:rsid w:val="00AB32B7"/>
    <w:rsid w:val="00AB355D"/>
    <w:rsid w:val="00AB3599"/>
    <w:rsid w:val="00AB39CC"/>
    <w:rsid w:val="00AB39D0"/>
    <w:rsid w:val="00AB3BD1"/>
    <w:rsid w:val="00AB3D53"/>
    <w:rsid w:val="00AB3E09"/>
    <w:rsid w:val="00AB3EF1"/>
    <w:rsid w:val="00AB3F96"/>
    <w:rsid w:val="00AB41F2"/>
    <w:rsid w:val="00AB4218"/>
    <w:rsid w:val="00AB4247"/>
    <w:rsid w:val="00AB424D"/>
    <w:rsid w:val="00AB4696"/>
    <w:rsid w:val="00AB4715"/>
    <w:rsid w:val="00AB479F"/>
    <w:rsid w:val="00AB498B"/>
    <w:rsid w:val="00AB49CE"/>
    <w:rsid w:val="00AB4B74"/>
    <w:rsid w:val="00AB4D0B"/>
    <w:rsid w:val="00AB517E"/>
    <w:rsid w:val="00AB54B2"/>
    <w:rsid w:val="00AB58B1"/>
    <w:rsid w:val="00AB5CE7"/>
    <w:rsid w:val="00AB6230"/>
    <w:rsid w:val="00AB669B"/>
    <w:rsid w:val="00AB6807"/>
    <w:rsid w:val="00AB68C7"/>
    <w:rsid w:val="00AB70DC"/>
    <w:rsid w:val="00AB71CE"/>
    <w:rsid w:val="00AB745A"/>
    <w:rsid w:val="00AB7653"/>
    <w:rsid w:val="00AB7694"/>
    <w:rsid w:val="00AB79EB"/>
    <w:rsid w:val="00AB7DA6"/>
    <w:rsid w:val="00AC0531"/>
    <w:rsid w:val="00AC073C"/>
    <w:rsid w:val="00AC0952"/>
    <w:rsid w:val="00AC0C1D"/>
    <w:rsid w:val="00AC0C31"/>
    <w:rsid w:val="00AC1165"/>
    <w:rsid w:val="00AC1449"/>
    <w:rsid w:val="00AC148F"/>
    <w:rsid w:val="00AC14C8"/>
    <w:rsid w:val="00AC18C8"/>
    <w:rsid w:val="00AC1904"/>
    <w:rsid w:val="00AC1AE7"/>
    <w:rsid w:val="00AC1C77"/>
    <w:rsid w:val="00AC1CF8"/>
    <w:rsid w:val="00AC1D7F"/>
    <w:rsid w:val="00AC1FA2"/>
    <w:rsid w:val="00AC20E6"/>
    <w:rsid w:val="00AC2552"/>
    <w:rsid w:val="00AC25B3"/>
    <w:rsid w:val="00AC273F"/>
    <w:rsid w:val="00AC27DA"/>
    <w:rsid w:val="00AC2B4B"/>
    <w:rsid w:val="00AC2BAD"/>
    <w:rsid w:val="00AC2E58"/>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98D"/>
    <w:rsid w:val="00AC4F1D"/>
    <w:rsid w:val="00AC500D"/>
    <w:rsid w:val="00AC580E"/>
    <w:rsid w:val="00AC593C"/>
    <w:rsid w:val="00AC5B41"/>
    <w:rsid w:val="00AC5C87"/>
    <w:rsid w:val="00AC5CFB"/>
    <w:rsid w:val="00AC5E47"/>
    <w:rsid w:val="00AC5EDE"/>
    <w:rsid w:val="00AC5FF7"/>
    <w:rsid w:val="00AC623C"/>
    <w:rsid w:val="00AC6496"/>
    <w:rsid w:val="00AC6E1D"/>
    <w:rsid w:val="00AC6F87"/>
    <w:rsid w:val="00AC7224"/>
    <w:rsid w:val="00AC732A"/>
    <w:rsid w:val="00AC7377"/>
    <w:rsid w:val="00AC73D2"/>
    <w:rsid w:val="00AC7424"/>
    <w:rsid w:val="00AC7684"/>
    <w:rsid w:val="00AC7923"/>
    <w:rsid w:val="00AD01CE"/>
    <w:rsid w:val="00AD074A"/>
    <w:rsid w:val="00AD07D4"/>
    <w:rsid w:val="00AD0EB3"/>
    <w:rsid w:val="00AD1392"/>
    <w:rsid w:val="00AD1520"/>
    <w:rsid w:val="00AD1682"/>
    <w:rsid w:val="00AD16F9"/>
    <w:rsid w:val="00AD184F"/>
    <w:rsid w:val="00AD1985"/>
    <w:rsid w:val="00AD1B10"/>
    <w:rsid w:val="00AD1D47"/>
    <w:rsid w:val="00AD20D3"/>
    <w:rsid w:val="00AD23C8"/>
    <w:rsid w:val="00AD2B9E"/>
    <w:rsid w:val="00AD2E25"/>
    <w:rsid w:val="00AD2ED9"/>
    <w:rsid w:val="00AD3B15"/>
    <w:rsid w:val="00AD3B65"/>
    <w:rsid w:val="00AD3BF9"/>
    <w:rsid w:val="00AD3F57"/>
    <w:rsid w:val="00AD4015"/>
    <w:rsid w:val="00AD40B4"/>
    <w:rsid w:val="00AD412D"/>
    <w:rsid w:val="00AD46B8"/>
    <w:rsid w:val="00AD483B"/>
    <w:rsid w:val="00AD4846"/>
    <w:rsid w:val="00AD4B06"/>
    <w:rsid w:val="00AD4C47"/>
    <w:rsid w:val="00AD4D83"/>
    <w:rsid w:val="00AD54FF"/>
    <w:rsid w:val="00AD61F2"/>
    <w:rsid w:val="00AD6566"/>
    <w:rsid w:val="00AD66CD"/>
    <w:rsid w:val="00AD690C"/>
    <w:rsid w:val="00AD6BF8"/>
    <w:rsid w:val="00AD6C2D"/>
    <w:rsid w:val="00AD6D48"/>
    <w:rsid w:val="00AD6F4E"/>
    <w:rsid w:val="00AD7193"/>
    <w:rsid w:val="00AD72EA"/>
    <w:rsid w:val="00AD75D7"/>
    <w:rsid w:val="00AD78A6"/>
    <w:rsid w:val="00AD7BB7"/>
    <w:rsid w:val="00AD7D52"/>
    <w:rsid w:val="00AD7E3E"/>
    <w:rsid w:val="00AD7F19"/>
    <w:rsid w:val="00AE00FC"/>
    <w:rsid w:val="00AE022D"/>
    <w:rsid w:val="00AE02AC"/>
    <w:rsid w:val="00AE06E4"/>
    <w:rsid w:val="00AE0771"/>
    <w:rsid w:val="00AE07D8"/>
    <w:rsid w:val="00AE0C21"/>
    <w:rsid w:val="00AE0C70"/>
    <w:rsid w:val="00AE0EA8"/>
    <w:rsid w:val="00AE1040"/>
    <w:rsid w:val="00AE1236"/>
    <w:rsid w:val="00AE136A"/>
    <w:rsid w:val="00AE1835"/>
    <w:rsid w:val="00AE19D3"/>
    <w:rsid w:val="00AE1B4E"/>
    <w:rsid w:val="00AE1CFC"/>
    <w:rsid w:val="00AE1E99"/>
    <w:rsid w:val="00AE208D"/>
    <w:rsid w:val="00AE21E5"/>
    <w:rsid w:val="00AE246E"/>
    <w:rsid w:val="00AE2571"/>
    <w:rsid w:val="00AE2634"/>
    <w:rsid w:val="00AE270D"/>
    <w:rsid w:val="00AE2FE1"/>
    <w:rsid w:val="00AE35BE"/>
    <w:rsid w:val="00AE39CC"/>
    <w:rsid w:val="00AE39D7"/>
    <w:rsid w:val="00AE3A66"/>
    <w:rsid w:val="00AE3C18"/>
    <w:rsid w:val="00AE4143"/>
    <w:rsid w:val="00AE4366"/>
    <w:rsid w:val="00AE43E7"/>
    <w:rsid w:val="00AE4484"/>
    <w:rsid w:val="00AE4529"/>
    <w:rsid w:val="00AE4834"/>
    <w:rsid w:val="00AE4A3D"/>
    <w:rsid w:val="00AE5243"/>
    <w:rsid w:val="00AE540A"/>
    <w:rsid w:val="00AE5BB1"/>
    <w:rsid w:val="00AE5BC7"/>
    <w:rsid w:val="00AE5BCE"/>
    <w:rsid w:val="00AE5CB7"/>
    <w:rsid w:val="00AE5E01"/>
    <w:rsid w:val="00AE5F35"/>
    <w:rsid w:val="00AE5FD8"/>
    <w:rsid w:val="00AE627B"/>
    <w:rsid w:val="00AE628C"/>
    <w:rsid w:val="00AE6519"/>
    <w:rsid w:val="00AE7433"/>
    <w:rsid w:val="00AE74F5"/>
    <w:rsid w:val="00AE75C2"/>
    <w:rsid w:val="00AE76A7"/>
    <w:rsid w:val="00AE774A"/>
    <w:rsid w:val="00AE777D"/>
    <w:rsid w:val="00AE788F"/>
    <w:rsid w:val="00AE7A46"/>
    <w:rsid w:val="00AE7A9F"/>
    <w:rsid w:val="00AE7AE7"/>
    <w:rsid w:val="00AE7BAC"/>
    <w:rsid w:val="00AF01DB"/>
    <w:rsid w:val="00AF0536"/>
    <w:rsid w:val="00AF0903"/>
    <w:rsid w:val="00AF0976"/>
    <w:rsid w:val="00AF0B06"/>
    <w:rsid w:val="00AF0B8A"/>
    <w:rsid w:val="00AF0F6B"/>
    <w:rsid w:val="00AF1020"/>
    <w:rsid w:val="00AF1049"/>
    <w:rsid w:val="00AF11E0"/>
    <w:rsid w:val="00AF160B"/>
    <w:rsid w:val="00AF1660"/>
    <w:rsid w:val="00AF175E"/>
    <w:rsid w:val="00AF18A2"/>
    <w:rsid w:val="00AF1D55"/>
    <w:rsid w:val="00AF1E45"/>
    <w:rsid w:val="00AF2282"/>
    <w:rsid w:val="00AF29BF"/>
    <w:rsid w:val="00AF2C2A"/>
    <w:rsid w:val="00AF2CC0"/>
    <w:rsid w:val="00AF2E91"/>
    <w:rsid w:val="00AF2FEA"/>
    <w:rsid w:val="00AF300E"/>
    <w:rsid w:val="00AF31FB"/>
    <w:rsid w:val="00AF33A2"/>
    <w:rsid w:val="00AF3458"/>
    <w:rsid w:val="00AF3580"/>
    <w:rsid w:val="00AF3BD9"/>
    <w:rsid w:val="00AF3EF7"/>
    <w:rsid w:val="00AF4180"/>
    <w:rsid w:val="00AF423C"/>
    <w:rsid w:val="00AF4516"/>
    <w:rsid w:val="00AF48FE"/>
    <w:rsid w:val="00AF4A16"/>
    <w:rsid w:val="00AF4E8E"/>
    <w:rsid w:val="00AF502F"/>
    <w:rsid w:val="00AF5443"/>
    <w:rsid w:val="00AF5D47"/>
    <w:rsid w:val="00AF5FC2"/>
    <w:rsid w:val="00AF609A"/>
    <w:rsid w:val="00AF60DD"/>
    <w:rsid w:val="00AF60ED"/>
    <w:rsid w:val="00AF61F5"/>
    <w:rsid w:val="00AF628D"/>
    <w:rsid w:val="00AF62D1"/>
    <w:rsid w:val="00AF63EA"/>
    <w:rsid w:val="00AF640E"/>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3E2"/>
    <w:rsid w:val="00B02498"/>
    <w:rsid w:val="00B025E9"/>
    <w:rsid w:val="00B027A9"/>
    <w:rsid w:val="00B028B9"/>
    <w:rsid w:val="00B02B4B"/>
    <w:rsid w:val="00B02D1E"/>
    <w:rsid w:val="00B031CB"/>
    <w:rsid w:val="00B033BE"/>
    <w:rsid w:val="00B03593"/>
    <w:rsid w:val="00B03864"/>
    <w:rsid w:val="00B039B1"/>
    <w:rsid w:val="00B03F9E"/>
    <w:rsid w:val="00B0437F"/>
    <w:rsid w:val="00B043C6"/>
    <w:rsid w:val="00B044CA"/>
    <w:rsid w:val="00B04903"/>
    <w:rsid w:val="00B04C86"/>
    <w:rsid w:val="00B04DEE"/>
    <w:rsid w:val="00B0512B"/>
    <w:rsid w:val="00B051AB"/>
    <w:rsid w:val="00B0548B"/>
    <w:rsid w:val="00B05A26"/>
    <w:rsid w:val="00B05D71"/>
    <w:rsid w:val="00B062BA"/>
    <w:rsid w:val="00B063A4"/>
    <w:rsid w:val="00B06961"/>
    <w:rsid w:val="00B069A0"/>
    <w:rsid w:val="00B06D6B"/>
    <w:rsid w:val="00B06EA2"/>
    <w:rsid w:val="00B07089"/>
    <w:rsid w:val="00B07241"/>
    <w:rsid w:val="00B07706"/>
    <w:rsid w:val="00B07734"/>
    <w:rsid w:val="00B07755"/>
    <w:rsid w:val="00B07A90"/>
    <w:rsid w:val="00B07B0A"/>
    <w:rsid w:val="00B07B95"/>
    <w:rsid w:val="00B07F8F"/>
    <w:rsid w:val="00B10030"/>
    <w:rsid w:val="00B10037"/>
    <w:rsid w:val="00B10082"/>
    <w:rsid w:val="00B101D2"/>
    <w:rsid w:val="00B1024F"/>
    <w:rsid w:val="00B1046B"/>
    <w:rsid w:val="00B1093A"/>
    <w:rsid w:val="00B10BAB"/>
    <w:rsid w:val="00B10EAE"/>
    <w:rsid w:val="00B110DD"/>
    <w:rsid w:val="00B11567"/>
    <w:rsid w:val="00B11765"/>
    <w:rsid w:val="00B12160"/>
    <w:rsid w:val="00B12390"/>
    <w:rsid w:val="00B12549"/>
    <w:rsid w:val="00B12716"/>
    <w:rsid w:val="00B1287E"/>
    <w:rsid w:val="00B1291B"/>
    <w:rsid w:val="00B129D3"/>
    <w:rsid w:val="00B12C02"/>
    <w:rsid w:val="00B12C31"/>
    <w:rsid w:val="00B13279"/>
    <w:rsid w:val="00B13455"/>
    <w:rsid w:val="00B134AF"/>
    <w:rsid w:val="00B136DB"/>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DF7"/>
    <w:rsid w:val="00B15E23"/>
    <w:rsid w:val="00B16204"/>
    <w:rsid w:val="00B1674A"/>
    <w:rsid w:val="00B16763"/>
    <w:rsid w:val="00B167BA"/>
    <w:rsid w:val="00B16B16"/>
    <w:rsid w:val="00B16B32"/>
    <w:rsid w:val="00B17076"/>
    <w:rsid w:val="00B172CF"/>
    <w:rsid w:val="00B176F6"/>
    <w:rsid w:val="00B178D7"/>
    <w:rsid w:val="00B17A9A"/>
    <w:rsid w:val="00B17AEF"/>
    <w:rsid w:val="00B17D04"/>
    <w:rsid w:val="00B17F87"/>
    <w:rsid w:val="00B2090F"/>
    <w:rsid w:val="00B20C37"/>
    <w:rsid w:val="00B20C70"/>
    <w:rsid w:val="00B20F4D"/>
    <w:rsid w:val="00B20FAF"/>
    <w:rsid w:val="00B21070"/>
    <w:rsid w:val="00B2152A"/>
    <w:rsid w:val="00B21534"/>
    <w:rsid w:val="00B21999"/>
    <w:rsid w:val="00B219EE"/>
    <w:rsid w:val="00B21EF1"/>
    <w:rsid w:val="00B226F0"/>
    <w:rsid w:val="00B22BBB"/>
    <w:rsid w:val="00B22D01"/>
    <w:rsid w:val="00B22FFA"/>
    <w:rsid w:val="00B23290"/>
    <w:rsid w:val="00B2334D"/>
    <w:rsid w:val="00B23372"/>
    <w:rsid w:val="00B235DE"/>
    <w:rsid w:val="00B2377D"/>
    <w:rsid w:val="00B23B81"/>
    <w:rsid w:val="00B23CBC"/>
    <w:rsid w:val="00B23F33"/>
    <w:rsid w:val="00B23FCC"/>
    <w:rsid w:val="00B2411A"/>
    <w:rsid w:val="00B24A2E"/>
    <w:rsid w:val="00B24BB6"/>
    <w:rsid w:val="00B25143"/>
    <w:rsid w:val="00B25353"/>
    <w:rsid w:val="00B255C2"/>
    <w:rsid w:val="00B25B57"/>
    <w:rsid w:val="00B25BA8"/>
    <w:rsid w:val="00B25C94"/>
    <w:rsid w:val="00B25E98"/>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358"/>
    <w:rsid w:val="00B31639"/>
    <w:rsid w:val="00B31881"/>
    <w:rsid w:val="00B31931"/>
    <w:rsid w:val="00B31B08"/>
    <w:rsid w:val="00B31B75"/>
    <w:rsid w:val="00B322C4"/>
    <w:rsid w:val="00B32331"/>
    <w:rsid w:val="00B32532"/>
    <w:rsid w:val="00B32764"/>
    <w:rsid w:val="00B32979"/>
    <w:rsid w:val="00B32C12"/>
    <w:rsid w:val="00B32D7F"/>
    <w:rsid w:val="00B32E9E"/>
    <w:rsid w:val="00B33308"/>
    <w:rsid w:val="00B33310"/>
    <w:rsid w:val="00B33460"/>
    <w:rsid w:val="00B3356B"/>
    <w:rsid w:val="00B33791"/>
    <w:rsid w:val="00B338F1"/>
    <w:rsid w:val="00B33C13"/>
    <w:rsid w:val="00B33C85"/>
    <w:rsid w:val="00B33CBE"/>
    <w:rsid w:val="00B33D90"/>
    <w:rsid w:val="00B33D97"/>
    <w:rsid w:val="00B33F18"/>
    <w:rsid w:val="00B33FAC"/>
    <w:rsid w:val="00B342D5"/>
    <w:rsid w:val="00B349B4"/>
    <w:rsid w:val="00B349D9"/>
    <w:rsid w:val="00B34BFE"/>
    <w:rsid w:val="00B34E0F"/>
    <w:rsid w:val="00B34E96"/>
    <w:rsid w:val="00B35157"/>
    <w:rsid w:val="00B3539E"/>
    <w:rsid w:val="00B356B3"/>
    <w:rsid w:val="00B3580B"/>
    <w:rsid w:val="00B358E6"/>
    <w:rsid w:val="00B359AF"/>
    <w:rsid w:val="00B359D1"/>
    <w:rsid w:val="00B35FE8"/>
    <w:rsid w:val="00B361FC"/>
    <w:rsid w:val="00B36247"/>
    <w:rsid w:val="00B364AE"/>
    <w:rsid w:val="00B364B5"/>
    <w:rsid w:val="00B36529"/>
    <w:rsid w:val="00B3688B"/>
    <w:rsid w:val="00B36A6B"/>
    <w:rsid w:val="00B36B11"/>
    <w:rsid w:val="00B36D8F"/>
    <w:rsid w:val="00B36DCA"/>
    <w:rsid w:val="00B36EDB"/>
    <w:rsid w:val="00B3723D"/>
    <w:rsid w:val="00B37525"/>
    <w:rsid w:val="00B37535"/>
    <w:rsid w:val="00B37660"/>
    <w:rsid w:val="00B3792D"/>
    <w:rsid w:val="00B379E8"/>
    <w:rsid w:val="00B37A31"/>
    <w:rsid w:val="00B37DAB"/>
    <w:rsid w:val="00B37DE5"/>
    <w:rsid w:val="00B37E24"/>
    <w:rsid w:val="00B37F33"/>
    <w:rsid w:val="00B40735"/>
    <w:rsid w:val="00B40944"/>
    <w:rsid w:val="00B40E1B"/>
    <w:rsid w:val="00B41140"/>
    <w:rsid w:val="00B413FD"/>
    <w:rsid w:val="00B41671"/>
    <w:rsid w:val="00B417D5"/>
    <w:rsid w:val="00B4182C"/>
    <w:rsid w:val="00B41E67"/>
    <w:rsid w:val="00B420EE"/>
    <w:rsid w:val="00B42598"/>
    <w:rsid w:val="00B42799"/>
    <w:rsid w:val="00B42B07"/>
    <w:rsid w:val="00B42C98"/>
    <w:rsid w:val="00B431AA"/>
    <w:rsid w:val="00B432D7"/>
    <w:rsid w:val="00B43956"/>
    <w:rsid w:val="00B43977"/>
    <w:rsid w:val="00B43A12"/>
    <w:rsid w:val="00B43D0A"/>
    <w:rsid w:val="00B440D2"/>
    <w:rsid w:val="00B4433B"/>
    <w:rsid w:val="00B44376"/>
    <w:rsid w:val="00B44603"/>
    <w:rsid w:val="00B44700"/>
    <w:rsid w:val="00B44705"/>
    <w:rsid w:val="00B44950"/>
    <w:rsid w:val="00B44A19"/>
    <w:rsid w:val="00B450C7"/>
    <w:rsid w:val="00B4510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3D"/>
    <w:rsid w:val="00B4738B"/>
    <w:rsid w:val="00B47414"/>
    <w:rsid w:val="00B47651"/>
    <w:rsid w:val="00B47693"/>
    <w:rsid w:val="00B47B23"/>
    <w:rsid w:val="00B47C16"/>
    <w:rsid w:val="00B47C2F"/>
    <w:rsid w:val="00B47E9C"/>
    <w:rsid w:val="00B50195"/>
    <w:rsid w:val="00B501D0"/>
    <w:rsid w:val="00B507C7"/>
    <w:rsid w:val="00B509F1"/>
    <w:rsid w:val="00B50BC9"/>
    <w:rsid w:val="00B50CDA"/>
    <w:rsid w:val="00B50D34"/>
    <w:rsid w:val="00B50E87"/>
    <w:rsid w:val="00B50F7F"/>
    <w:rsid w:val="00B51103"/>
    <w:rsid w:val="00B51270"/>
    <w:rsid w:val="00B512B6"/>
    <w:rsid w:val="00B513F2"/>
    <w:rsid w:val="00B5150E"/>
    <w:rsid w:val="00B5157C"/>
    <w:rsid w:val="00B515DE"/>
    <w:rsid w:val="00B51867"/>
    <w:rsid w:val="00B519E1"/>
    <w:rsid w:val="00B51B77"/>
    <w:rsid w:val="00B51C5C"/>
    <w:rsid w:val="00B51E00"/>
    <w:rsid w:val="00B51E0F"/>
    <w:rsid w:val="00B51EC9"/>
    <w:rsid w:val="00B52295"/>
    <w:rsid w:val="00B52685"/>
    <w:rsid w:val="00B52732"/>
    <w:rsid w:val="00B5275A"/>
    <w:rsid w:val="00B536D0"/>
    <w:rsid w:val="00B53833"/>
    <w:rsid w:val="00B53993"/>
    <w:rsid w:val="00B53CDE"/>
    <w:rsid w:val="00B53F40"/>
    <w:rsid w:val="00B5421E"/>
    <w:rsid w:val="00B54603"/>
    <w:rsid w:val="00B54998"/>
    <w:rsid w:val="00B54A98"/>
    <w:rsid w:val="00B54B97"/>
    <w:rsid w:val="00B54CAC"/>
    <w:rsid w:val="00B54EE7"/>
    <w:rsid w:val="00B55277"/>
    <w:rsid w:val="00B55373"/>
    <w:rsid w:val="00B555F7"/>
    <w:rsid w:val="00B55631"/>
    <w:rsid w:val="00B558AF"/>
    <w:rsid w:val="00B559A9"/>
    <w:rsid w:val="00B559AB"/>
    <w:rsid w:val="00B55CDC"/>
    <w:rsid w:val="00B55DD9"/>
    <w:rsid w:val="00B55FC9"/>
    <w:rsid w:val="00B56A2A"/>
    <w:rsid w:val="00B56BE2"/>
    <w:rsid w:val="00B56CFA"/>
    <w:rsid w:val="00B56FC5"/>
    <w:rsid w:val="00B570DE"/>
    <w:rsid w:val="00B57A76"/>
    <w:rsid w:val="00B57AC4"/>
    <w:rsid w:val="00B57AE8"/>
    <w:rsid w:val="00B57B9F"/>
    <w:rsid w:val="00B57C45"/>
    <w:rsid w:val="00B57D12"/>
    <w:rsid w:val="00B57FE0"/>
    <w:rsid w:val="00B60122"/>
    <w:rsid w:val="00B6016E"/>
    <w:rsid w:val="00B6065B"/>
    <w:rsid w:val="00B60751"/>
    <w:rsid w:val="00B60C1B"/>
    <w:rsid w:val="00B60CD2"/>
    <w:rsid w:val="00B60F2D"/>
    <w:rsid w:val="00B6116B"/>
    <w:rsid w:val="00B612B2"/>
    <w:rsid w:val="00B6157C"/>
    <w:rsid w:val="00B618CD"/>
    <w:rsid w:val="00B619AB"/>
    <w:rsid w:val="00B61B7A"/>
    <w:rsid w:val="00B61D17"/>
    <w:rsid w:val="00B61D59"/>
    <w:rsid w:val="00B623C5"/>
    <w:rsid w:val="00B628D2"/>
    <w:rsid w:val="00B628F4"/>
    <w:rsid w:val="00B62BBD"/>
    <w:rsid w:val="00B6324A"/>
    <w:rsid w:val="00B633ED"/>
    <w:rsid w:val="00B634B8"/>
    <w:rsid w:val="00B6364A"/>
    <w:rsid w:val="00B637C5"/>
    <w:rsid w:val="00B638EC"/>
    <w:rsid w:val="00B63B48"/>
    <w:rsid w:val="00B63ED6"/>
    <w:rsid w:val="00B640F7"/>
    <w:rsid w:val="00B648E1"/>
    <w:rsid w:val="00B64BDA"/>
    <w:rsid w:val="00B64BF7"/>
    <w:rsid w:val="00B64D32"/>
    <w:rsid w:val="00B64E29"/>
    <w:rsid w:val="00B65087"/>
    <w:rsid w:val="00B65228"/>
    <w:rsid w:val="00B65648"/>
    <w:rsid w:val="00B657F8"/>
    <w:rsid w:val="00B659DB"/>
    <w:rsid w:val="00B65E2A"/>
    <w:rsid w:val="00B65E2F"/>
    <w:rsid w:val="00B65ED2"/>
    <w:rsid w:val="00B65F21"/>
    <w:rsid w:val="00B65FAC"/>
    <w:rsid w:val="00B660A9"/>
    <w:rsid w:val="00B662A5"/>
    <w:rsid w:val="00B662E9"/>
    <w:rsid w:val="00B663F7"/>
    <w:rsid w:val="00B6660E"/>
    <w:rsid w:val="00B6664A"/>
    <w:rsid w:val="00B66657"/>
    <w:rsid w:val="00B66A46"/>
    <w:rsid w:val="00B66F07"/>
    <w:rsid w:val="00B6705A"/>
    <w:rsid w:val="00B672A3"/>
    <w:rsid w:val="00B6776C"/>
    <w:rsid w:val="00B67846"/>
    <w:rsid w:val="00B67BCD"/>
    <w:rsid w:val="00B67F30"/>
    <w:rsid w:val="00B701E5"/>
    <w:rsid w:val="00B7057E"/>
    <w:rsid w:val="00B70800"/>
    <w:rsid w:val="00B7095F"/>
    <w:rsid w:val="00B709F3"/>
    <w:rsid w:val="00B70AE3"/>
    <w:rsid w:val="00B70B4C"/>
    <w:rsid w:val="00B70D92"/>
    <w:rsid w:val="00B70DF6"/>
    <w:rsid w:val="00B712C2"/>
    <w:rsid w:val="00B7168F"/>
    <w:rsid w:val="00B7188B"/>
    <w:rsid w:val="00B71904"/>
    <w:rsid w:val="00B71B96"/>
    <w:rsid w:val="00B71BA1"/>
    <w:rsid w:val="00B71E24"/>
    <w:rsid w:val="00B71F38"/>
    <w:rsid w:val="00B7208A"/>
    <w:rsid w:val="00B721ED"/>
    <w:rsid w:val="00B722E2"/>
    <w:rsid w:val="00B72302"/>
    <w:rsid w:val="00B72392"/>
    <w:rsid w:val="00B72427"/>
    <w:rsid w:val="00B7244B"/>
    <w:rsid w:val="00B726E1"/>
    <w:rsid w:val="00B72AA6"/>
    <w:rsid w:val="00B72AF3"/>
    <w:rsid w:val="00B7300E"/>
    <w:rsid w:val="00B73056"/>
    <w:rsid w:val="00B731B2"/>
    <w:rsid w:val="00B733CC"/>
    <w:rsid w:val="00B733D6"/>
    <w:rsid w:val="00B735FD"/>
    <w:rsid w:val="00B736E2"/>
    <w:rsid w:val="00B73BDE"/>
    <w:rsid w:val="00B74048"/>
    <w:rsid w:val="00B740CE"/>
    <w:rsid w:val="00B744A7"/>
    <w:rsid w:val="00B7484A"/>
    <w:rsid w:val="00B74D99"/>
    <w:rsid w:val="00B75C7A"/>
    <w:rsid w:val="00B75E06"/>
    <w:rsid w:val="00B76164"/>
    <w:rsid w:val="00B76327"/>
    <w:rsid w:val="00B764DC"/>
    <w:rsid w:val="00B76799"/>
    <w:rsid w:val="00B769D0"/>
    <w:rsid w:val="00B76A60"/>
    <w:rsid w:val="00B76B9E"/>
    <w:rsid w:val="00B773FF"/>
    <w:rsid w:val="00B77888"/>
    <w:rsid w:val="00B77992"/>
    <w:rsid w:val="00B779A4"/>
    <w:rsid w:val="00B779CF"/>
    <w:rsid w:val="00B77CE4"/>
    <w:rsid w:val="00B77D96"/>
    <w:rsid w:val="00B8062E"/>
    <w:rsid w:val="00B808E7"/>
    <w:rsid w:val="00B809E5"/>
    <w:rsid w:val="00B80A5B"/>
    <w:rsid w:val="00B80C5D"/>
    <w:rsid w:val="00B80D5A"/>
    <w:rsid w:val="00B80E1E"/>
    <w:rsid w:val="00B80E8A"/>
    <w:rsid w:val="00B8137A"/>
    <w:rsid w:val="00B81563"/>
    <w:rsid w:val="00B81D77"/>
    <w:rsid w:val="00B81EE4"/>
    <w:rsid w:val="00B81FE3"/>
    <w:rsid w:val="00B82190"/>
    <w:rsid w:val="00B82386"/>
    <w:rsid w:val="00B8243E"/>
    <w:rsid w:val="00B825FA"/>
    <w:rsid w:val="00B82D65"/>
    <w:rsid w:val="00B82F6D"/>
    <w:rsid w:val="00B82FD4"/>
    <w:rsid w:val="00B8302F"/>
    <w:rsid w:val="00B830DF"/>
    <w:rsid w:val="00B832FE"/>
    <w:rsid w:val="00B8377D"/>
    <w:rsid w:val="00B83938"/>
    <w:rsid w:val="00B83AAD"/>
    <w:rsid w:val="00B83AB6"/>
    <w:rsid w:val="00B83BC4"/>
    <w:rsid w:val="00B83E47"/>
    <w:rsid w:val="00B84247"/>
    <w:rsid w:val="00B842B6"/>
    <w:rsid w:val="00B845AF"/>
    <w:rsid w:val="00B8474C"/>
    <w:rsid w:val="00B848F3"/>
    <w:rsid w:val="00B84951"/>
    <w:rsid w:val="00B851B8"/>
    <w:rsid w:val="00B851E8"/>
    <w:rsid w:val="00B85505"/>
    <w:rsid w:val="00B855F5"/>
    <w:rsid w:val="00B8565B"/>
    <w:rsid w:val="00B856A5"/>
    <w:rsid w:val="00B85885"/>
    <w:rsid w:val="00B85C60"/>
    <w:rsid w:val="00B85DDB"/>
    <w:rsid w:val="00B85E33"/>
    <w:rsid w:val="00B85F5A"/>
    <w:rsid w:val="00B8641B"/>
    <w:rsid w:val="00B864A5"/>
    <w:rsid w:val="00B8665F"/>
    <w:rsid w:val="00B866D1"/>
    <w:rsid w:val="00B86713"/>
    <w:rsid w:val="00B86A4A"/>
    <w:rsid w:val="00B86B51"/>
    <w:rsid w:val="00B86F08"/>
    <w:rsid w:val="00B86F1E"/>
    <w:rsid w:val="00B87306"/>
    <w:rsid w:val="00B87444"/>
    <w:rsid w:val="00B87458"/>
    <w:rsid w:val="00B87544"/>
    <w:rsid w:val="00B87CA4"/>
    <w:rsid w:val="00B900F1"/>
    <w:rsid w:val="00B903B7"/>
    <w:rsid w:val="00B90635"/>
    <w:rsid w:val="00B9088E"/>
    <w:rsid w:val="00B909A3"/>
    <w:rsid w:val="00B90F2C"/>
    <w:rsid w:val="00B90F6F"/>
    <w:rsid w:val="00B91246"/>
    <w:rsid w:val="00B914EC"/>
    <w:rsid w:val="00B91667"/>
    <w:rsid w:val="00B91A4D"/>
    <w:rsid w:val="00B91AD4"/>
    <w:rsid w:val="00B91BDD"/>
    <w:rsid w:val="00B91EC9"/>
    <w:rsid w:val="00B92377"/>
    <w:rsid w:val="00B925E5"/>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D11"/>
    <w:rsid w:val="00B95FB0"/>
    <w:rsid w:val="00B95FD2"/>
    <w:rsid w:val="00B960A4"/>
    <w:rsid w:val="00B961FF"/>
    <w:rsid w:val="00B9644A"/>
    <w:rsid w:val="00B968B5"/>
    <w:rsid w:val="00B96ADF"/>
    <w:rsid w:val="00B96F7E"/>
    <w:rsid w:val="00B9765F"/>
    <w:rsid w:val="00B97A6A"/>
    <w:rsid w:val="00BA006F"/>
    <w:rsid w:val="00BA01FE"/>
    <w:rsid w:val="00BA0540"/>
    <w:rsid w:val="00BA0597"/>
    <w:rsid w:val="00BA079F"/>
    <w:rsid w:val="00BA08AD"/>
    <w:rsid w:val="00BA0934"/>
    <w:rsid w:val="00BA0CC5"/>
    <w:rsid w:val="00BA0DCE"/>
    <w:rsid w:val="00BA0FD5"/>
    <w:rsid w:val="00BA106A"/>
    <w:rsid w:val="00BA14EE"/>
    <w:rsid w:val="00BA1693"/>
    <w:rsid w:val="00BA192E"/>
    <w:rsid w:val="00BA1BD4"/>
    <w:rsid w:val="00BA1CB6"/>
    <w:rsid w:val="00BA1E55"/>
    <w:rsid w:val="00BA1F2B"/>
    <w:rsid w:val="00BA205B"/>
    <w:rsid w:val="00BA2104"/>
    <w:rsid w:val="00BA2143"/>
    <w:rsid w:val="00BA21F0"/>
    <w:rsid w:val="00BA2403"/>
    <w:rsid w:val="00BA246A"/>
    <w:rsid w:val="00BA264E"/>
    <w:rsid w:val="00BA2709"/>
    <w:rsid w:val="00BA2C82"/>
    <w:rsid w:val="00BA2E1B"/>
    <w:rsid w:val="00BA2FF4"/>
    <w:rsid w:val="00BA35A9"/>
    <w:rsid w:val="00BA3897"/>
    <w:rsid w:val="00BA3962"/>
    <w:rsid w:val="00BA39E1"/>
    <w:rsid w:val="00BA3C7F"/>
    <w:rsid w:val="00BA3D65"/>
    <w:rsid w:val="00BA427A"/>
    <w:rsid w:val="00BA4467"/>
    <w:rsid w:val="00BA481F"/>
    <w:rsid w:val="00BA4B73"/>
    <w:rsid w:val="00BA4E49"/>
    <w:rsid w:val="00BA5141"/>
    <w:rsid w:val="00BA5147"/>
    <w:rsid w:val="00BA51D9"/>
    <w:rsid w:val="00BA538C"/>
    <w:rsid w:val="00BA552A"/>
    <w:rsid w:val="00BA56F0"/>
    <w:rsid w:val="00BA57C0"/>
    <w:rsid w:val="00BA5811"/>
    <w:rsid w:val="00BA599A"/>
    <w:rsid w:val="00BA5ABF"/>
    <w:rsid w:val="00BA5B0F"/>
    <w:rsid w:val="00BA5C10"/>
    <w:rsid w:val="00BA5C54"/>
    <w:rsid w:val="00BA6204"/>
    <w:rsid w:val="00BA673A"/>
    <w:rsid w:val="00BA6C5E"/>
    <w:rsid w:val="00BA70D5"/>
    <w:rsid w:val="00BA714C"/>
    <w:rsid w:val="00BA71E2"/>
    <w:rsid w:val="00BA7403"/>
    <w:rsid w:val="00BA749D"/>
    <w:rsid w:val="00BA7647"/>
    <w:rsid w:val="00BA7908"/>
    <w:rsid w:val="00BA7DB6"/>
    <w:rsid w:val="00BB0127"/>
    <w:rsid w:val="00BB044A"/>
    <w:rsid w:val="00BB0493"/>
    <w:rsid w:val="00BB07A1"/>
    <w:rsid w:val="00BB07DC"/>
    <w:rsid w:val="00BB0830"/>
    <w:rsid w:val="00BB0B00"/>
    <w:rsid w:val="00BB0B60"/>
    <w:rsid w:val="00BB0C1E"/>
    <w:rsid w:val="00BB0FD6"/>
    <w:rsid w:val="00BB1006"/>
    <w:rsid w:val="00BB1527"/>
    <w:rsid w:val="00BB1580"/>
    <w:rsid w:val="00BB1DE1"/>
    <w:rsid w:val="00BB1FCB"/>
    <w:rsid w:val="00BB2232"/>
    <w:rsid w:val="00BB2255"/>
    <w:rsid w:val="00BB2745"/>
    <w:rsid w:val="00BB27B6"/>
    <w:rsid w:val="00BB27DF"/>
    <w:rsid w:val="00BB29C7"/>
    <w:rsid w:val="00BB2B62"/>
    <w:rsid w:val="00BB2E6D"/>
    <w:rsid w:val="00BB36E9"/>
    <w:rsid w:val="00BB3736"/>
    <w:rsid w:val="00BB38A2"/>
    <w:rsid w:val="00BB3AAB"/>
    <w:rsid w:val="00BB3E4B"/>
    <w:rsid w:val="00BB4038"/>
    <w:rsid w:val="00BB42F0"/>
    <w:rsid w:val="00BB43C2"/>
    <w:rsid w:val="00BB4489"/>
    <w:rsid w:val="00BB4A6F"/>
    <w:rsid w:val="00BB4CB1"/>
    <w:rsid w:val="00BB4E23"/>
    <w:rsid w:val="00BB535D"/>
    <w:rsid w:val="00BB55AA"/>
    <w:rsid w:val="00BB5715"/>
    <w:rsid w:val="00BB5D9C"/>
    <w:rsid w:val="00BB5FF0"/>
    <w:rsid w:val="00BB63BA"/>
    <w:rsid w:val="00BB6901"/>
    <w:rsid w:val="00BB6B10"/>
    <w:rsid w:val="00BB6BB4"/>
    <w:rsid w:val="00BB6F77"/>
    <w:rsid w:val="00BB6FDB"/>
    <w:rsid w:val="00BB700F"/>
    <w:rsid w:val="00BB7173"/>
    <w:rsid w:val="00BB721C"/>
    <w:rsid w:val="00BB7222"/>
    <w:rsid w:val="00BB7683"/>
    <w:rsid w:val="00BB775C"/>
    <w:rsid w:val="00BB7A58"/>
    <w:rsid w:val="00BB7A59"/>
    <w:rsid w:val="00BB7B88"/>
    <w:rsid w:val="00BB7D6C"/>
    <w:rsid w:val="00BB7F2F"/>
    <w:rsid w:val="00BC01DE"/>
    <w:rsid w:val="00BC01F4"/>
    <w:rsid w:val="00BC0523"/>
    <w:rsid w:val="00BC13F1"/>
    <w:rsid w:val="00BC1832"/>
    <w:rsid w:val="00BC1D38"/>
    <w:rsid w:val="00BC1E24"/>
    <w:rsid w:val="00BC209E"/>
    <w:rsid w:val="00BC23EF"/>
    <w:rsid w:val="00BC2547"/>
    <w:rsid w:val="00BC26BC"/>
    <w:rsid w:val="00BC291C"/>
    <w:rsid w:val="00BC299F"/>
    <w:rsid w:val="00BC2A2E"/>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736"/>
    <w:rsid w:val="00BC4965"/>
    <w:rsid w:val="00BC49B3"/>
    <w:rsid w:val="00BC4A3C"/>
    <w:rsid w:val="00BC4AD8"/>
    <w:rsid w:val="00BC5059"/>
    <w:rsid w:val="00BC51D7"/>
    <w:rsid w:val="00BC528C"/>
    <w:rsid w:val="00BC5426"/>
    <w:rsid w:val="00BC55B6"/>
    <w:rsid w:val="00BC58CC"/>
    <w:rsid w:val="00BC5C55"/>
    <w:rsid w:val="00BC5D52"/>
    <w:rsid w:val="00BC6162"/>
    <w:rsid w:val="00BC621A"/>
    <w:rsid w:val="00BC6342"/>
    <w:rsid w:val="00BC643B"/>
    <w:rsid w:val="00BC64DE"/>
    <w:rsid w:val="00BC6846"/>
    <w:rsid w:val="00BC6877"/>
    <w:rsid w:val="00BC691B"/>
    <w:rsid w:val="00BC6AB8"/>
    <w:rsid w:val="00BC6C00"/>
    <w:rsid w:val="00BC6EE4"/>
    <w:rsid w:val="00BC71BA"/>
    <w:rsid w:val="00BC7378"/>
    <w:rsid w:val="00BC7502"/>
    <w:rsid w:val="00BC7618"/>
    <w:rsid w:val="00BC7818"/>
    <w:rsid w:val="00BC79F9"/>
    <w:rsid w:val="00BC7A3B"/>
    <w:rsid w:val="00BC7B45"/>
    <w:rsid w:val="00BC7F90"/>
    <w:rsid w:val="00BD0079"/>
    <w:rsid w:val="00BD01F6"/>
    <w:rsid w:val="00BD04F5"/>
    <w:rsid w:val="00BD051C"/>
    <w:rsid w:val="00BD0614"/>
    <w:rsid w:val="00BD0677"/>
    <w:rsid w:val="00BD07C5"/>
    <w:rsid w:val="00BD07FE"/>
    <w:rsid w:val="00BD0881"/>
    <w:rsid w:val="00BD0B73"/>
    <w:rsid w:val="00BD1053"/>
    <w:rsid w:val="00BD1262"/>
    <w:rsid w:val="00BD1532"/>
    <w:rsid w:val="00BD15CC"/>
    <w:rsid w:val="00BD1D2D"/>
    <w:rsid w:val="00BD1E23"/>
    <w:rsid w:val="00BD20C7"/>
    <w:rsid w:val="00BD233A"/>
    <w:rsid w:val="00BD252C"/>
    <w:rsid w:val="00BD278B"/>
    <w:rsid w:val="00BD2B65"/>
    <w:rsid w:val="00BD2C41"/>
    <w:rsid w:val="00BD2E65"/>
    <w:rsid w:val="00BD2F2F"/>
    <w:rsid w:val="00BD3302"/>
    <w:rsid w:val="00BD33F8"/>
    <w:rsid w:val="00BD3987"/>
    <w:rsid w:val="00BD3AA7"/>
    <w:rsid w:val="00BD3BD0"/>
    <w:rsid w:val="00BD3F0F"/>
    <w:rsid w:val="00BD40B6"/>
    <w:rsid w:val="00BD4117"/>
    <w:rsid w:val="00BD42A3"/>
    <w:rsid w:val="00BD4573"/>
    <w:rsid w:val="00BD46AD"/>
    <w:rsid w:val="00BD46B8"/>
    <w:rsid w:val="00BD4A85"/>
    <w:rsid w:val="00BD4B54"/>
    <w:rsid w:val="00BD4D05"/>
    <w:rsid w:val="00BD512B"/>
    <w:rsid w:val="00BD5336"/>
    <w:rsid w:val="00BD5414"/>
    <w:rsid w:val="00BD5934"/>
    <w:rsid w:val="00BD5ABE"/>
    <w:rsid w:val="00BD5BF3"/>
    <w:rsid w:val="00BD5D44"/>
    <w:rsid w:val="00BD6237"/>
    <w:rsid w:val="00BD6240"/>
    <w:rsid w:val="00BD6565"/>
    <w:rsid w:val="00BD6839"/>
    <w:rsid w:val="00BD6912"/>
    <w:rsid w:val="00BD6952"/>
    <w:rsid w:val="00BD6C70"/>
    <w:rsid w:val="00BD6D08"/>
    <w:rsid w:val="00BD6F0A"/>
    <w:rsid w:val="00BD6F79"/>
    <w:rsid w:val="00BD71AE"/>
    <w:rsid w:val="00BD72C5"/>
    <w:rsid w:val="00BD7928"/>
    <w:rsid w:val="00BD794A"/>
    <w:rsid w:val="00BD798A"/>
    <w:rsid w:val="00BD7BA7"/>
    <w:rsid w:val="00BD7C8A"/>
    <w:rsid w:val="00BD7F17"/>
    <w:rsid w:val="00BE0148"/>
    <w:rsid w:val="00BE07F9"/>
    <w:rsid w:val="00BE09B8"/>
    <w:rsid w:val="00BE0C17"/>
    <w:rsid w:val="00BE0E1C"/>
    <w:rsid w:val="00BE10D5"/>
    <w:rsid w:val="00BE123D"/>
    <w:rsid w:val="00BE1A02"/>
    <w:rsid w:val="00BE1CB8"/>
    <w:rsid w:val="00BE1D6D"/>
    <w:rsid w:val="00BE22E4"/>
    <w:rsid w:val="00BE2455"/>
    <w:rsid w:val="00BE2549"/>
    <w:rsid w:val="00BE26EA"/>
    <w:rsid w:val="00BE28C0"/>
    <w:rsid w:val="00BE294F"/>
    <w:rsid w:val="00BE2CB4"/>
    <w:rsid w:val="00BE34A9"/>
    <w:rsid w:val="00BE3718"/>
    <w:rsid w:val="00BE39D3"/>
    <w:rsid w:val="00BE3A2A"/>
    <w:rsid w:val="00BE3BAB"/>
    <w:rsid w:val="00BE3C61"/>
    <w:rsid w:val="00BE3C8E"/>
    <w:rsid w:val="00BE3CF3"/>
    <w:rsid w:val="00BE3D00"/>
    <w:rsid w:val="00BE3E43"/>
    <w:rsid w:val="00BE41BC"/>
    <w:rsid w:val="00BE4216"/>
    <w:rsid w:val="00BE45A7"/>
    <w:rsid w:val="00BE47B6"/>
    <w:rsid w:val="00BE48B4"/>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2EC"/>
    <w:rsid w:val="00BE6A44"/>
    <w:rsid w:val="00BE6B8E"/>
    <w:rsid w:val="00BE6E5D"/>
    <w:rsid w:val="00BE743A"/>
    <w:rsid w:val="00BE759C"/>
    <w:rsid w:val="00BE78D1"/>
    <w:rsid w:val="00BE7F89"/>
    <w:rsid w:val="00BF00A7"/>
    <w:rsid w:val="00BF0155"/>
    <w:rsid w:val="00BF01A6"/>
    <w:rsid w:val="00BF0254"/>
    <w:rsid w:val="00BF0435"/>
    <w:rsid w:val="00BF0576"/>
    <w:rsid w:val="00BF0827"/>
    <w:rsid w:val="00BF0C30"/>
    <w:rsid w:val="00BF0FB0"/>
    <w:rsid w:val="00BF1296"/>
    <w:rsid w:val="00BF1327"/>
    <w:rsid w:val="00BF147C"/>
    <w:rsid w:val="00BF1562"/>
    <w:rsid w:val="00BF163B"/>
    <w:rsid w:val="00BF19F6"/>
    <w:rsid w:val="00BF1A2A"/>
    <w:rsid w:val="00BF1F42"/>
    <w:rsid w:val="00BF2171"/>
    <w:rsid w:val="00BF25B4"/>
    <w:rsid w:val="00BF26E0"/>
    <w:rsid w:val="00BF2B5E"/>
    <w:rsid w:val="00BF2BC0"/>
    <w:rsid w:val="00BF2BE7"/>
    <w:rsid w:val="00BF2C2B"/>
    <w:rsid w:val="00BF2D54"/>
    <w:rsid w:val="00BF3144"/>
    <w:rsid w:val="00BF323F"/>
    <w:rsid w:val="00BF331E"/>
    <w:rsid w:val="00BF3407"/>
    <w:rsid w:val="00BF3471"/>
    <w:rsid w:val="00BF3C0E"/>
    <w:rsid w:val="00BF3CB6"/>
    <w:rsid w:val="00BF4075"/>
    <w:rsid w:val="00BF42C2"/>
    <w:rsid w:val="00BF474B"/>
    <w:rsid w:val="00BF477B"/>
    <w:rsid w:val="00BF4C36"/>
    <w:rsid w:val="00BF4F6A"/>
    <w:rsid w:val="00BF4FDB"/>
    <w:rsid w:val="00BF5186"/>
    <w:rsid w:val="00BF53B9"/>
    <w:rsid w:val="00BF540A"/>
    <w:rsid w:val="00BF5BB4"/>
    <w:rsid w:val="00BF5BCB"/>
    <w:rsid w:val="00BF6083"/>
    <w:rsid w:val="00BF62B0"/>
    <w:rsid w:val="00BF64F2"/>
    <w:rsid w:val="00BF688E"/>
    <w:rsid w:val="00BF69F9"/>
    <w:rsid w:val="00BF6EAA"/>
    <w:rsid w:val="00BF6F28"/>
    <w:rsid w:val="00BF7348"/>
    <w:rsid w:val="00BF74DC"/>
    <w:rsid w:val="00BF7C28"/>
    <w:rsid w:val="00BF7C8D"/>
    <w:rsid w:val="00BF7E63"/>
    <w:rsid w:val="00BF7EFF"/>
    <w:rsid w:val="00C00359"/>
    <w:rsid w:val="00C0036B"/>
    <w:rsid w:val="00C00951"/>
    <w:rsid w:val="00C00BFD"/>
    <w:rsid w:val="00C018C3"/>
    <w:rsid w:val="00C01EF2"/>
    <w:rsid w:val="00C01FDF"/>
    <w:rsid w:val="00C0252C"/>
    <w:rsid w:val="00C02530"/>
    <w:rsid w:val="00C02629"/>
    <w:rsid w:val="00C02705"/>
    <w:rsid w:val="00C02709"/>
    <w:rsid w:val="00C02938"/>
    <w:rsid w:val="00C02D0A"/>
    <w:rsid w:val="00C02EDE"/>
    <w:rsid w:val="00C0348C"/>
    <w:rsid w:val="00C035BB"/>
    <w:rsid w:val="00C03652"/>
    <w:rsid w:val="00C0383A"/>
    <w:rsid w:val="00C038CD"/>
    <w:rsid w:val="00C03A9B"/>
    <w:rsid w:val="00C03DE8"/>
    <w:rsid w:val="00C03F09"/>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22F"/>
    <w:rsid w:val="00C06504"/>
    <w:rsid w:val="00C06632"/>
    <w:rsid w:val="00C06689"/>
    <w:rsid w:val="00C069E2"/>
    <w:rsid w:val="00C06DC3"/>
    <w:rsid w:val="00C06EF4"/>
    <w:rsid w:val="00C06F07"/>
    <w:rsid w:val="00C06F2A"/>
    <w:rsid w:val="00C06FFC"/>
    <w:rsid w:val="00C07518"/>
    <w:rsid w:val="00C077C1"/>
    <w:rsid w:val="00C07B94"/>
    <w:rsid w:val="00C07DC0"/>
    <w:rsid w:val="00C1012B"/>
    <w:rsid w:val="00C101B9"/>
    <w:rsid w:val="00C10226"/>
    <w:rsid w:val="00C10241"/>
    <w:rsid w:val="00C10250"/>
    <w:rsid w:val="00C1032E"/>
    <w:rsid w:val="00C10405"/>
    <w:rsid w:val="00C10534"/>
    <w:rsid w:val="00C108FD"/>
    <w:rsid w:val="00C10992"/>
    <w:rsid w:val="00C10C79"/>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0"/>
    <w:rsid w:val="00C14A24"/>
    <w:rsid w:val="00C153A1"/>
    <w:rsid w:val="00C1559D"/>
    <w:rsid w:val="00C156B4"/>
    <w:rsid w:val="00C1574F"/>
    <w:rsid w:val="00C1577D"/>
    <w:rsid w:val="00C15BA8"/>
    <w:rsid w:val="00C16A91"/>
    <w:rsid w:val="00C16FFC"/>
    <w:rsid w:val="00C170AB"/>
    <w:rsid w:val="00C170E2"/>
    <w:rsid w:val="00C171B1"/>
    <w:rsid w:val="00C17372"/>
    <w:rsid w:val="00C1739B"/>
    <w:rsid w:val="00C174E1"/>
    <w:rsid w:val="00C1775C"/>
    <w:rsid w:val="00C1789F"/>
    <w:rsid w:val="00C17CCE"/>
    <w:rsid w:val="00C20682"/>
    <w:rsid w:val="00C20802"/>
    <w:rsid w:val="00C20B05"/>
    <w:rsid w:val="00C20CFD"/>
    <w:rsid w:val="00C212FE"/>
    <w:rsid w:val="00C213B5"/>
    <w:rsid w:val="00C213B9"/>
    <w:rsid w:val="00C21505"/>
    <w:rsid w:val="00C21722"/>
    <w:rsid w:val="00C21747"/>
    <w:rsid w:val="00C218FD"/>
    <w:rsid w:val="00C219C8"/>
    <w:rsid w:val="00C219DD"/>
    <w:rsid w:val="00C21B3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3D0"/>
    <w:rsid w:val="00C24443"/>
    <w:rsid w:val="00C2487A"/>
    <w:rsid w:val="00C24DBA"/>
    <w:rsid w:val="00C24EF6"/>
    <w:rsid w:val="00C25231"/>
    <w:rsid w:val="00C25393"/>
    <w:rsid w:val="00C25474"/>
    <w:rsid w:val="00C2550A"/>
    <w:rsid w:val="00C2559E"/>
    <w:rsid w:val="00C257D8"/>
    <w:rsid w:val="00C257DA"/>
    <w:rsid w:val="00C25DCA"/>
    <w:rsid w:val="00C25F22"/>
    <w:rsid w:val="00C26165"/>
    <w:rsid w:val="00C261D6"/>
    <w:rsid w:val="00C26351"/>
    <w:rsid w:val="00C26761"/>
    <w:rsid w:val="00C26C52"/>
    <w:rsid w:val="00C26E05"/>
    <w:rsid w:val="00C26F8E"/>
    <w:rsid w:val="00C26FBE"/>
    <w:rsid w:val="00C27063"/>
    <w:rsid w:val="00C273BE"/>
    <w:rsid w:val="00C27495"/>
    <w:rsid w:val="00C27A90"/>
    <w:rsid w:val="00C27CC5"/>
    <w:rsid w:val="00C27CFC"/>
    <w:rsid w:val="00C27F76"/>
    <w:rsid w:val="00C30715"/>
    <w:rsid w:val="00C30752"/>
    <w:rsid w:val="00C30B60"/>
    <w:rsid w:val="00C30B8A"/>
    <w:rsid w:val="00C30C47"/>
    <w:rsid w:val="00C30F6E"/>
    <w:rsid w:val="00C31571"/>
    <w:rsid w:val="00C317BD"/>
    <w:rsid w:val="00C3193E"/>
    <w:rsid w:val="00C319C9"/>
    <w:rsid w:val="00C31CCF"/>
    <w:rsid w:val="00C31CF9"/>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C2D"/>
    <w:rsid w:val="00C33CD0"/>
    <w:rsid w:val="00C33D66"/>
    <w:rsid w:val="00C33DD2"/>
    <w:rsid w:val="00C33DEB"/>
    <w:rsid w:val="00C33F10"/>
    <w:rsid w:val="00C34174"/>
    <w:rsid w:val="00C34218"/>
    <w:rsid w:val="00C34418"/>
    <w:rsid w:val="00C3444E"/>
    <w:rsid w:val="00C34644"/>
    <w:rsid w:val="00C3485D"/>
    <w:rsid w:val="00C34AE2"/>
    <w:rsid w:val="00C35190"/>
    <w:rsid w:val="00C35F04"/>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737"/>
    <w:rsid w:val="00C418AA"/>
    <w:rsid w:val="00C41AFD"/>
    <w:rsid w:val="00C41F36"/>
    <w:rsid w:val="00C42294"/>
    <w:rsid w:val="00C422DD"/>
    <w:rsid w:val="00C42414"/>
    <w:rsid w:val="00C425D6"/>
    <w:rsid w:val="00C426A1"/>
    <w:rsid w:val="00C42957"/>
    <w:rsid w:val="00C42B94"/>
    <w:rsid w:val="00C42D2B"/>
    <w:rsid w:val="00C42D31"/>
    <w:rsid w:val="00C42E30"/>
    <w:rsid w:val="00C431DA"/>
    <w:rsid w:val="00C4324A"/>
    <w:rsid w:val="00C43617"/>
    <w:rsid w:val="00C436E6"/>
    <w:rsid w:val="00C43899"/>
    <w:rsid w:val="00C43AD7"/>
    <w:rsid w:val="00C43D85"/>
    <w:rsid w:val="00C44099"/>
    <w:rsid w:val="00C44B87"/>
    <w:rsid w:val="00C4535C"/>
    <w:rsid w:val="00C457EE"/>
    <w:rsid w:val="00C4592E"/>
    <w:rsid w:val="00C45B09"/>
    <w:rsid w:val="00C45BE7"/>
    <w:rsid w:val="00C45DC7"/>
    <w:rsid w:val="00C45ECC"/>
    <w:rsid w:val="00C4625B"/>
    <w:rsid w:val="00C462C5"/>
    <w:rsid w:val="00C463E7"/>
    <w:rsid w:val="00C4650E"/>
    <w:rsid w:val="00C469E7"/>
    <w:rsid w:val="00C46A02"/>
    <w:rsid w:val="00C46B50"/>
    <w:rsid w:val="00C46BFB"/>
    <w:rsid w:val="00C46C10"/>
    <w:rsid w:val="00C46FA8"/>
    <w:rsid w:val="00C470BF"/>
    <w:rsid w:val="00C470F6"/>
    <w:rsid w:val="00C471D9"/>
    <w:rsid w:val="00C472DE"/>
    <w:rsid w:val="00C4741A"/>
    <w:rsid w:val="00C47477"/>
    <w:rsid w:val="00C4770E"/>
    <w:rsid w:val="00C47763"/>
    <w:rsid w:val="00C47771"/>
    <w:rsid w:val="00C4785E"/>
    <w:rsid w:val="00C47A33"/>
    <w:rsid w:val="00C47D22"/>
    <w:rsid w:val="00C47E53"/>
    <w:rsid w:val="00C50597"/>
    <w:rsid w:val="00C50C88"/>
    <w:rsid w:val="00C50E08"/>
    <w:rsid w:val="00C511E5"/>
    <w:rsid w:val="00C5128E"/>
    <w:rsid w:val="00C515E1"/>
    <w:rsid w:val="00C51A51"/>
    <w:rsid w:val="00C51B23"/>
    <w:rsid w:val="00C51BCF"/>
    <w:rsid w:val="00C51F5D"/>
    <w:rsid w:val="00C51FC7"/>
    <w:rsid w:val="00C521EC"/>
    <w:rsid w:val="00C522AC"/>
    <w:rsid w:val="00C5237B"/>
    <w:rsid w:val="00C52623"/>
    <w:rsid w:val="00C5291A"/>
    <w:rsid w:val="00C52EC6"/>
    <w:rsid w:val="00C531A4"/>
    <w:rsid w:val="00C53456"/>
    <w:rsid w:val="00C53662"/>
    <w:rsid w:val="00C53707"/>
    <w:rsid w:val="00C53906"/>
    <w:rsid w:val="00C53931"/>
    <w:rsid w:val="00C53B3A"/>
    <w:rsid w:val="00C53E77"/>
    <w:rsid w:val="00C53E87"/>
    <w:rsid w:val="00C53F45"/>
    <w:rsid w:val="00C54214"/>
    <w:rsid w:val="00C5426F"/>
    <w:rsid w:val="00C543E3"/>
    <w:rsid w:val="00C545AA"/>
    <w:rsid w:val="00C54943"/>
    <w:rsid w:val="00C54B02"/>
    <w:rsid w:val="00C55110"/>
    <w:rsid w:val="00C55177"/>
    <w:rsid w:val="00C55371"/>
    <w:rsid w:val="00C553BE"/>
    <w:rsid w:val="00C5554D"/>
    <w:rsid w:val="00C55962"/>
    <w:rsid w:val="00C55C00"/>
    <w:rsid w:val="00C560F9"/>
    <w:rsid w:val="00C5613F"/>
    <w:rsid w:val="00C56303"/>
    <w:rsid w:val="00C5634D"/>
    <w:rsid w:val="00C56370"/>
    <w:rsid w:val="00C563AC"/>
    <w:rsid w:val="00C56622"/>
    <w:rsid w:val="00C5673C"/>
    <w:rsid w:val="00C56A01"/>
    <w:rsid w:val="00C57AEE"/>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2F3B"/>
    <w:rsid w:val="00C62F9F"/>
    <w:rsid w:val="00C632C8"/>
    <w:rsid w:val="00C635C2"/>
    <w:rsid w:val="00C63A7D"/>
    <w:rsid w:val="00C63BE9"/>
    <w:rsid w:val="00C63C74"/>
    <w:rsid w:val="00C63DE9"/>
    <w:rsid w:val="00C63E05"/>
    <w:rsid w:val="00C64298"/>
    <w:rsid w:val="00C64594"/>
    <w:rsid w:val="00C6465F"/>
    <w:rsid w:val="00C64DA7"/>
    <w:rsid w:val="00C650CC"/>
    <w:rsid w:val="00C65163"/>
    <w:rsid w:val="00C651FB"/>
    <w:rsid w:val="00C654D1"/>
    <w:rsid w:val="00C6576D"/>
    <w:rsid w:val="00C65814"/>
    <w:rsid w:val="00C65C7A"/>
    <w:rsid w:val="00C664D6"/>
    <w:rsid w:val="00C6682D"/>
    <w:rsid w:val="00C669F2"/>
    <w:rsid w:val="00C66BAD"/>
    <w:rsid w:val="00C66BFA"/>
    <w:rsid w:val="00C670C2"/>
    <w:rsid w:val="00C673CA"/>
    <w:rsid w:val="00C6786F"/>
    <w:rsid w:val="00C67CD5"/>
    <w:rsid w:val="00C67F00"/>
    <w:rsid w:val="00C70054"/>
    <w:rsid w:val="00C7020C"/>
    <w:rsid w:val="00C70411"/>
    <w:rsid w:val="00C7043B"/>
    <w:rsid w:val="00C70812"/>
    <w:rsid w:val="00C70E47"/>
    <w:rsid w:val="00C71F16"/>
    <w:rsid w:val="00C723E6"/>
    <w:rsid w:val="00C7262B"/>
    <w:rsid w:val="00C726A2"/>
    <w:rsid w:val="00C72799"/>
    <w:rsid w:val="00C72ACE"/>
    <w:rsid w:val="00C72C31"/>
    <w:rsid w:val="00C72E01"/>
    <w:rsid w:val="00C7323D"/>
    <w:rsid w:val="00C73503"/>
    <w:rsid w:val="00C73569"/>
    <w:rsid w:val="00C73627"/>
    <w:rsid w:val="00C7373B"/>
    <w:rsid w:val="00C73758"/>
    <w:rsid w:val="00C7381B"/>
    <w:rsid w:val="00C7386D"/>
    <w:rsid w:val="00C73914"/>
    <w:rsid w:val="00C744B3"/>
    <w:rsid w:val="00C74549"/>
    <w:rsid w:val="00C74C0E"/>
    <w:rsid w:val="00C74C6C"/>
    <w:rsid w:val="00C75013"/>
    <w:rsid w:val="00C75078"/>
    <w:rsid w:val="00C7541F"/>
    <w:rsid w:val="00C75657"/>
    <w:rsid w:val="00C75FA8"/>
    <w:rsid w:val="00C76109"/>
    <w:rsid w:val="00C764CD"/>
    <w:rsid w:val="00C7671B"/>
    <w:rsid w:val="00C767E2"/>
    <w:rsid w:val="00C76BA4"/>
    <w:rsid w:val="00C76CBA"/>
    <w:rsid w:val="00C76EC0"/>
    <w:rsid w:val="00C770B7"/>
    <w:rsid w:val="00C7729F"/>
    <w:rsid w:val="00C773F3"/>
    <w:rsid w:val="00C77683"/>
    <w:rsid w:val="00C77974"/>
    <w:rsid w:val="00C779EF"/>
    <w:rsid w:val="00C77C05"/>
    <w:rsid w:val="00C77D06"/>
    <w:rsid w:val="00C77E70"/>
    <w:rsid w:val="00C77FA7"/>
    <w:rsid w:val="00C8017E"/>
    <w:rsid w:val="00C801CB"/>
    <w:rsid w:val="00C803B6"/>
    <w:rsid w:val="00C80723"/>
    <w:rsid w:val="00C809D1"/>
    <w:rsid w:val="00C8112C"/>
    <w:rsid w:val="00C811B6"/>
    <w:rsid w:val="00C8157B"/>
    <w:rsid w:val="00C8168E"/>
    <w:rsid w:val="00C8181D"/>
    <w:rsid w:val="00C819FA"/>
    <w:rsid w:val="00C81E9D"/>
    <w:rsid w:val="00C823B9"/>
    <w:rsid w:val="00C824EB"/>
    <w:rsid w:val="00C826CD"/>
    <w:rsid w:val="00C82765"/>
    <w:rsid w:val="00C8277D"/>
    <w:rsid w:val="00C82F8D"/>
    <w:rsid w:val="00C831E9"/>
    <w:rsid w:val="00C83202"/>
    <w:rsid w:val="00C83268"/>
    <w:rsid w:val="00C833F4"/>
    <w:rsid w:val="00C83BDE"/>
    <w:rsid w:val="00C83D04"/>
    <w:rsid w:val="00C83D8D"/>
    <w:rsid w:val="00C84189"/>
    <w:rsid w:val="00C842E0"/>
    <w:rsid w:val="00C84600"/>
    <w:rsid w:val="00C846F4"/>
    <w:rsid w:val="00C847B8"/>
    <w:rsid w:val="00C84B50"/>
    <w:rsid w:val="00C852CF"/>
    <w:rsid w:val="00C853A2"/>
    <w:rsid w:val="00C8572F"/>
    <w:rsid w:val="00C859C1"/>
    <w:rsid w:val="00C85CAF"/>
    <w:rsid w:val="00C85DCB"/>
    <w:rsid w:val="00C862AA"/>
    <w:rsid w:val="00C866D3"/>
    <w:rsid w:val="00C86714"/>
    <w:rsid w:val="00C86AF3"/>
    <w:rsid w:val="00C86E9D"/>
    <w:rsid w:val="00C86ECE"/>
    <w:rsid w:val="00C870FC"/>
    <w:rsid w:val="00C872E0"/>
    <w:rsid w:val="00C873C6"/>
    <w:rsid w:val="00C875BA"/>
    <w:rsid w:val="00C87BB9"/>
    <w:rsid w:val="00C87C32"/>
    <w:rsid w:val="00C87C80"/>
    <w:rsid w:val="00C87D92"/>
    <w:rsid w:val="00C90427"/>
    <w:rsid w:val="00C90476"/>
    <w:rsid w:val="00C90718"/>
    <w:rsid w:val="00C90A2E"/>
    <w:rsid w:val="00C90A42"/>
    <w:rsid w:val="00C90A4C"/>
    <w:rsid w:val="00C90ADB"/>
    <w:rsid w:val="00C90D1C"/>
    <w:rsid w:val="00C90DB6"/>
    <w:rsid w:val="00C9100E"/>
    <w:rsid w:val="00C910F3"/>
    <w:rsid w:val="00C91124"/>
    <w:rsid w:val="00C911D3"/>
    <w:rsid w:val="00C9143C"/>
    <w:rsid w:val="00C91514"/>
    <w:rsid w:val="00C915E2"/>
    <w:rsid w:val="00C91614"/>
    <w:rsid w:val="00C91745"/>
    <w:rsid w:val="00C9181B"/>
    <w:rsid w:val="00C91846"/>
    <w:rsid w:val="00C91A47"/>
    <w:rsid w:val="00C91C8B"/>
    <w:rsid w:val="00C91D40"/>
    <w:rsid w:val="00C91EA0"/>
    <w:rsid w:val="00C92184"/>
    <w:rsid w:val="00C9240C"/>
    <w:rsid w:val="00C92715"/>
    <w:rsid w:val="00C92749"/>
    <w:rsid w:val="00C929DE"/>
    <w:rsid w:val="00C93050"/>
    <w:rsid w:val="00C9317A"/>
    <w:rsid w:val="00C933F3"/>
    <w:rsid w:val="00C9370C"/>
    <w:rsid w:val="00C93C1E"/>
    <w:rsid w:val="00C93EF6"/>
    <w:rsid w:val="00C944AD"/>
    <w:rsid w:val="00C944EC"/>
    <w:rsid w:val="00C948C8"/>
    <w:rsid w:val="00C94B37"/>
    <w:rsid w:val="00C94CB3"/>
    <w:rsid w:val="00C94F3A"/>
    <w:rsid w:val="00C94F62"/>
    <w:rsid w:val="00C951E0"/>
    <w:rsid w:val="00C958E4"/>
    <w:rsid w:val="00C95B1C"/>
    <w:rsid w:val="00C95BA7"/>
    <w:rsid w:val="00C960D7"/>
    <w:rsid w:val="00C96153"/>
    <w:rsid w:val="00C96164"/>
    <w:rsid w:val="00C96227"/>
    <w:rsid w:val="00C96265"/>
    <w:rsid w:val="00C96480"/>
    <w:rsid w:val="00C96788"/>
    <w:rsid w:val="00C96BA5"/>
    <w:rsid w:val="00C96D45"/>
    <w:rsid w:val="00C96F23"/>
    <w:rsid w:val="00C96F6B"/>
    <w:rsid w:val="00C97354"/>
    <w:rsid w:val="00C97658"/>
    <w:rsid w:val="00C97759"/>
    <w:rsid w:val="00C97B62"/>
    <w:rsid w:val="00C97C08"/>
    <w:rsid w:val="00C97DAF"/>
    <w:rsid w:val="00CA036F"/>
    <w:rsid w:val="00CA0831"/>
    <w:rsid w:val="00CA08F4"/>
    <w:rsid w:val="00CA0A43"/>
    <w:rsid w:val="00CA0CBC"/>
    <w:rsid w:val="00CA0CD6"/>
    <w:rsid w:val="00CA0EE0"/>
    <w:rsid w:val="00CA0EE4"/>
    <w:rsid w:val="00CA0F0C"/>
    <w:rsid w:val="00CA0F8C"/>
    <w:rsid w:val="00CA1098"/>
    <w:rsid w:val="00CA1252"/>
    <w:rsid w:val="00CA12CA"/>
    <w:rsid w:val="00CA1300"/>
    <w:rsid w:val="00CA15F2"/>
    <w:rsid w:val="00CA1752"/>
    <w:rsid w:val="00CA1964"/>
    <w:rsid w:val="00CA1BDD"/>
    <w:rsid w:val="00CA1C3E"/>
    <w:rsid w:val="00CA1F60"/>
    <w:rsid w:val="00CA205C"/>
    <w:rsid w:val="00CA20FE"/>
    <w:rsid w:val="00CA24B9"/>
    <w:rsid w:val="00CA26B0"/>
    <w:rsid w:val="00CA2B19"/>
    <w:rsid w:val="00CA2C02"/>
    <w:rsid w:val="00CA2D9A"/>
    <w:rsid w:val="00CA2E33"/>
    <w:rsid w:val="00CA2E95"/>
    <w:rsid w:val="00CA33EA"/>
    <w:rsid w:val="00CA3716"/>
    <w:rsid w:val="00CA3B0C"/>
    <w:rsid w:val="00CA3E8C"/>
    <w:rsid w:val="00CA3FE2"/>
    <w:rsid w:val="00CA42A8"/>
    <w:rsid w:val="00CA42CE"/>
    <w:rsid w:val="00CA43EC"/>
    <w:rsid w:val="00CA4415"/>
    <w:rsid w:val="00CA4648"/>
    <w:rsid w:val="00CA471D"/>
    <w:rsid w:val="00CA4793"/>
    <w:rsid w:val="00CA4991"/>
    <w:rsid w:val="00CA4B1F"/>
    <w:rsid w:val="00CA4DE1"/>
    <w:rsid w:val="00CA4E65"/>
    <w:rsid w:val="00CA512A"/>
    <w:rsid w:val="00CA514C"/>
    <w:rsid w:val="00CA53FF"/>
    <w:rsid w:val="00CA5644"/>
    <w:rsid w:val="00CA5BEB"/>
    <w:rsid w:val="00CA6030"/>
    <w:rsid w:val="00CA6067"/>
    <w:rsid w:val="00CA61FE"/>
    <w:rsid w:val="00CA645A"/>
    <w:rsid w:val="00CA648F"/>
    <w:rsid w:val="00CA64D9"/>
    <w:rsid w:val="00CA668E"/>
    <w:rsid w:val="00CA68AF"/>
    <w:rsid w:val="00CA68E2"/>
    <w:rsid w:val="00CA6E5F"/>
    <w:rsid w:val="00CA73AD"/>
    <w:rsid w:val="00CA7545"/>
    <w:rsid w:val="00CA75AA"/>
    <w:rsid w:val="00CA78EA"/>
    <w:rsid w:val="00CA79C4"/>
    <w:rsid w:val="00CA7B63"/>
    <w:rsid w:val="00CA7BBD"/>
    <w:rsid w:val="00CB01C9"/>
    <w:rsid w:val="00CB049F"/>
    <w:rsid w:val="00CB050E"/>
    <w:rsid w:val="00CB0578"/>
    <w:rsid w:val="00CB079D"/>
    <w:rsid w:val="00CB085B"/>
    <w:rsid w:val="00CB08E9"/>
    <w:rsid w:val="00CB0A84"/>
    <w:rsid w:val="00CB0C8E"/>
    <w:rsid w:val="00CB11E4"/>
    <w:rsid w:val="00CB12D7"/>
    <w:rsid w:val="00CB137D"/>
    <w:rsid w:val="00CB1393"/>
    <w:rsid w:val="00CB14D7"/>
    <w:rsid w:val="00CB15BD"/>
    <w:rsid w:val="00CB161D"/>
    <w:rsid w:val="00CB1628"/>
    <w:rsid w:val="00CB1880"/>
    <w:rsid w:val="00CB18ED"/>
    <w:rsid w:val="00CB19A4"/>
    <w:rsid w:val="00CB1B8F"/>
    <w:rsid w:val="00CB1C36"/>
    <w:rsid w:val="00CB1C3B"/>
    <w:rsid w:val="00CB1D77"/>
    <w:rsid w:val="00CB22C7"/>
    <w:rsid w:val="00CB240C"/>
    <w:rsid w:val="00CB2854"/>
    <w:rsid w:val="00CB2A69"/>
    <w:rsid w:val="00CB2A82"/>
    <w:rsid w:val="00CB2B9B"/>
    <w:rsid w:val="00CB2BBE"/>
    <w:rsid w:val="00CB3044"/>
    <w:rsid w:val="00CB30C7"/>
    <w:rsid w:val="00CB34D8"/>
    <w:rsid w:val="00CB3A57"/>
    <w:rsid w:val="00CB3B7C"/>
    <w:rsid w:val="00CB3D04"/>
    <w:rsid w:val="00CB4065"/>
    <w:rsid w:val="00CB41A5"/>
    <w:rsid w:val="00CB41EF"/>
    <w:rsid w:val="00CB43B6"/>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AEB"/>
    <w:rsid w:val="00CB6FED"/>
    <w:rsid w:val="00CB76B0"/>
    <w:rsid w:val="00CB7914"/>
    <w:rsid w:val="00CB7A9C"/>
    <w:rsid w:val="00CB7CB1"/>
    <w:rsid w:val="00CB7F0D"/>
    <w:rsid w:val="00CC0302"/>
    <w:rsid w:val="00CC0351"/>
    <w:rsid w:val="00CC0622"/>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90E"/>
    <w:rsid w:val="00CC2B24"/>
    <w:rsid w:val="00CC2D68"/>
    <w:rsid w:val="00CC2F9D"/>
    <w:rsid w:val="00CC3124"/>
    <w:rsid w:val="00CC322C"/>
    <w:rsid w:val="00CC383E"/>
    <w:rsid w:val="00CC39B7"/>
    <w:rsid w:val="00CC3BB9"/>
    <w:rsid w:val="00CC3CEE"/>
    <w:rsid w:val="00CC3EC6"/>
    <w:rsid w:val="00CC46D6"/>
    <w:rsid w:val="00CC4BC8"/>
    <w:rsid w:val="00CC4C31"/>
    <w:rsid w:val="00CC4F87"/>
    <w:rsid w:val="00CC52AD"/>
    <w:rsid w:val="00CC54E2"/>
    <w:rsid w:val="00CC55E5"/>
    <w:rsid w:val="00CC568B"/>
    <w:rsid w:val="00CC56D9"/>
    <w:rsid w:val="00CC5B9D"/>
    <w:rsid w:val="00CC5CFC"/>
    <w:rsid w:val="00CC5FE7"/>
    <w:rsid w:val="00CC61A1"/>
    <w:rsid w:val="00CC66FE"/>
    <w:rsid w:val="00CC6749"/>
    <w:rsid w:val="00CC6771"/>
    <w:rsid w:val="00CC6870"/>
    <w:rsid w:val="00CC6ABD"/>
    <w:rsid w:val="00CC6AF7"/>
    <w:rsid w:val="00CC6B63"/>
    <w:rsid w:val="00CC6BBC"/>
    <w:rsid w:val="00CC6D34"/>
    <w:rsid w:val="00CC6E5C"/>
    <w:rsid w:val="00CC7140"/>
    <w:rsid w:val="00CC71CF"/>
    <w:rsid w:val="00CC7979"/>
    <w:rsid w:val="00CC7E65"/>
    <w:rsid w:val="00CC7EF5"/>
    <w:rsid w:val="00CD00AF"/>
    <w:rsid w:val="00CD0449"/>
    <w:rsid w:val="00CD0479"/>
    <w:rsid w:val="00CD05A2"/>
    <w:rsid w:val="00CD0A6C"/>
    <w:rsid w:val="00CD130E"/>
    <w:rsid w:val="00CD1535"/>
    <w:rsid w:val="00CD1E0B"/>
    <w:rsid w:val="00CD1FB6"/>
    <w:rsid w:val="00CD2300"/>
    <w:rsid w:val="00CD244F"/>
    <w:rsid w:val="00CD2559"/>
    <w:rsid w:val="00CD2586"/>
    <w:rsid w:val="00CD2B4E"/>
    <w:rsid w:val="00CD2D40"/>
    <w:rsid w:val="00CD2EAB"/>
    <w:rsid w:val="00CD3159"/>
    <w:rsid w:val="00CD31DA"/>
    <w:rsid w:val="00CD3BC5"/>
    <w:rsid w:val="00CD3FF1"/>
    <w:rsid w:val="00CD46DF"/>
    <w:rsid w:val="00CD49C7"/>
    <w:rsid w:val="00CD49E7"/>
    <w:rsid w:val="00CD4A05"/>
    <w:rsid w:val="00CD4BCB"/>
    <w:rsid w:val="00CD50A7"/>
    <w:rsid w:val="00CD5565"/>
    <w:rsid w:val="00CD56D1"/>
    <w:rsid w:val="00CD577D"/>
    <w:rsid w:val="00CD58C0"/>
    <w:rsid w:val="00CD58EB"/>
    <w:rsid w:val="00CD58F9"/>
    <w:rsid w:val="00CD5C79"/>
    <w:rsid w:val="00CD5DB1"/>
    <w:rsid w:val="00CD6073"/>
    <w:rsid w:val="00CD61AF"/>
    <w:rsid w:val="00CD6244"/>
    <w:rsid w:val="00CD67DD"/>
    <w:rsid w:val="00CD6EC2"/>
    <w:rsid w:val="00CD70F0"/>
    <w:rsid w:val="00CD738A"/>
    <w:rsid w:val="00CD7393"/>
    <w:rsid w:val="00CD75F7"/>
    <w:rsid w:val="00CD7944"/>
    <w:rsid w:val="00CD79D1"/>
    <w:rsid w:val="00CD7A81"/>
    <w:rsid w:val="00CD7A8E"/>
    <w:rsid w:val="00CD7B0A"/>
    <w:rsid w:val="00CD7BA1"/>
    <w:rsid w:val="00CD7F09"/>
    <w:rsid w:val="00CE0081"/>
    <w:rsid w:val="00CE01E3"/>
    <w:rsid w:val="00CE04D0"/>
    <w:rsid w:val="00CE0564"/>
    <w:rsid w:val="00CE0607"/>
    <w:rsid w:val="00CE0856"/>
    <w:rsid w:val="00CE08EA"/>
    <w:rsid w:val="00CE0BD7"/>
    <w:rsid w:val="00CE1304"/>
    <w:rsid w:val="00CE1630"/>
    <w:rsid w:val="00CE210E"/>
    <w:rsid w:val="00CE27F3"/>
    <w:rsid w:val="00CE2A6D"/>
    <w:rsid w:val="00CE2D9D"/>
    <w:rsid w:val="00CE309D"/>
    <w:rsid w:val="00CE30CB"/>
    <w:rsid w:val="00CE3158"/>
    <w:rsid w:val="00CE31E1"/>
    <w:rsid w:val="00CE3388"/>
    <w:rsid w:val="00CE35B2"/>
    <w:rsid w:val="00CE3630"/>
    <w:rsid w:val="00CE37DD"/>
    <w:rsid w:val="00CE3933"/>
    <w:rsid w:val="00CE3C53"/>
    <w:rsid w:val="00CE42A3"/>
    <w:rsid w:val="00CE4608"/>
    <w:rsid w:val="00CE4C58"/>
    <w:rsid w:val="00CE4EEB"/>
    <w:rsid w:val="00CE5259"/>
    <w:rsid w:val="00CE5312"/>
    <w:rsid w:val="00CE5349"/>
    <w:rsid w:val="00CE5520"/>
    <w:rsid w:val="00CE56E4"/>
    <w:rsid w:val="00CE5748"/>
    <w:rsid w:val="00CE5A67"/>
    <w:rsid w:val="00CE5E37"/>
    <w:rsid w:val="00CE5EAA"/>
    <w:rsid w:val="00CE5ED0"/>
    <w:rsid w:val="00CE6128"/>
    <w:rsid w:val="00CE6607"/>
    <w:rsid w:val="00CE67E9"/>
    <w:rsid w:val="00CE701D"/>
    <w:rsid w:val="00CE7555"/>
    <w:rsid w:val="00CE75E5"/>
    <w:rsid w:val="00CE7639"/>
    <w:rsid w:val="00CE7920"/>
    <w:rsid w:val="00CE7998"/>
    <w:rsid w:val="00CE79D1"/>
    <w:rsid w:val="00CE7A7C"/>
    <w:rsid w:val="00CE7AC2"/>
    <w:rsid w:val="00CE7AD6"/>
    <w:rsid w:val="00CE7CC9"/>
    <w:rsid w:val="00CE7DD2"/>
    <w:rsid w:val="00CF03D4"/>
    <w:rsid w:val="00CF0A8E"/>
    <w:rsid w:val="00CF0D3F"/>
    <w:rsid w:val="00CF0D8F"/>
    <w:rsid w:val="00CF0DFF"/>
    <w:rsid w:val="00CF0E14"/>
    <w:rsid w:val="00CF12B5"/>
    <w:rsid w:val="00CF1718"/>
    <w:rsid w:val="00CF1BA9"/>
    <w:rsid w:val="00CF1D22"/>
    <w:rsid w:val="00CF1DD1"/>
    <w:rsid w:val="00CF200C"/>
    <w:rsid w:val="00CF20F5"/>
    <w:rsid w:val="00CF21DC"/>
    <w:rsid w:val="00CF2ABF"/>
    <w:rsid w:val="00CF2DC1"/>
    <w:rsid w:val="00CF2FBD"/>
    <w:rsid w:val="00CF30B3"/>
    <w:rsid w:val="00CF3514"/>
    <w:rsid w:val="00CF3524"/>
    <w:rsid w:val="00CF355E"/>
    <w:rsid w:val="00CF361C"/>
    <w:rsid w:val="00CF3BEC"/>
    <w:rsid w:val="00CF4186"/>
    <w:rsid w:val="00CF41C2"/>
    <w:rsid w:val="00CF42DF"/>
    <w:rsid w:val="00CF43CE"/>
    <w:rsid w:val="00CF4775"/>
    <w:rsid w:val="00CF478F"/>
    <w:rsid w:val="00CF4932"/>
    <w:rsid w:val="00CF4969"/>
    <w:rsid w:val="00CF4B41"/>
    <w:rsid w:val="00CF4D16"/>
    <w:rsid w:val="00CF4E42"/>
    <w:rsid w:val="00CF56DE"/>
    <w:rsid w:val="00CF5807"/>
    <w:rsid w:val="00CF5833"/>
    <w:rsid w:val="00CF58B2"/>
    <w:rsid w:val="00CF5E0A"/>
    <w:rsid w:val="00CF613F"/>
    <w:rsid w:val="00CF657B"/>
    <w:rsid w:val="00CF673C"/>
    <w:rsid w:val="00CF68B2"/>
    <w:rsid w:val="00CF719D"/>
    <w:rsid w:val="00CF7782"/>
    <w:rsid w:val="00CF7A46"/>
    <w:rsid w:val="00CF7AA1"/>
    <w:rsid w:val="00CF7D27"/>
    <w:rsid w:val="00CF7E75"/>
    <w:rsid w:val="00CF7EA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343"/>
    <w:rsid w:val="00D033C3"/>
    <w:rsid w:val="00D03409"/>
    <w:rsid w:val="00D0349E"/>
    <w:rsid w:val="00D03AE9"/>
    <w:rsid w:val="00D03B85"/>
    <w:rsid w:val="00D03BD5"/>
    <w:rsid w:val="00D03F56"/>
    <w:rsid w:val="00D03FFC"/>
    <w:rsid w:val="00D0423C"/>
    <w:rsid w:val="00D044BD"/>
    <w:rsid w:val="00D04674"/>
    <w:rsid w:val="00D048F7"/>
    <w:rsid w:val="00D04D06"/>
    <w:rsid w:val="00D04FB4"/>
    <w:rsid w:val="00D0544A"/>
    <w:rsid w:val="00D0588A"/>
    <w:rsid w:val="00D05FDA"/>
    <w:rsid w:val="00D05FE3"/>
    <w:rsid w:val="00D06298"/>
    <w:rsid w:val="00D06324"/>
    <w:rsid w:val="00D063C1"/>
    <w:rsid w:val="00D063E8"/>
    <w:rsid w:val="00D06624"/>
    <w:rsid w:val="00D068DA"/>
    <w:rsid w:val="00D06A15"/>
    <w:rsid w:val="00D0710F"/>
    <w:rsid w:val="00D0736D"/>
    <w:rsid w:val="00D0746C"/>
    <w:rsid w:val="00D07550"/>
    <w:rsid w:val="00D07688"/>
    <w:rsid w:val="00D07EB7"/>
    <w:rsid w:val="00D1011A"/>
    <w:rsid w:val="00D102F2"/>
    <w:rsid w:val="00D10429"/>
    <w:rsid w:val="00D1045D"/>
    <w:rsid w:val="00D10462"/>
    <w:rsid w:val="00D1083E"/>
    <w:rsid w:val="00D109A9"/>
    <w:rsid w:val="00D10C24"/>
    <w:rsid w:val="00D10C4A"/>
    <w:rsid w:val="00D10CF0"/>
    <w:rsid w:val="00D1106D"/>
    <w:rsid w:val="00D117E2"/>
    <w:rsid w:val="00D11815"/>
    <w:rsid w:val="00D118E7"/>
    <w:rsid w:val="00D11CF8"/>
    <w:rsid w:val="00D11DCE"/>
    <w:rsid w:val="00D11F79"/>
    <w:rsid w:val="00D1210A"/>
    <w:rsid w:val="00D129AC"/>
    <w:rsid w:val="00D129CB"/>
    <w:rsid w:val="00D12D60"/>
    <w:rsid w:val="00D12E00"/>
    <w:rsid w:val="00D12FA1"/>
    <w:rsid w:val="00D1319E"/>
    <w:rsid w:val="00D1339B"/>
    <w:rsid w:val="00D1376D"/>
    <w:rsid w:val="00D13852"/>
    <w:rsid w:val="00D1386D"/>
    <w:rsid w:val="00D1421B"/>
    <w:rsid w:val="00D14CC5"/>
    <w:rsid w:val="00D158C3"/>
    <w:rsid w:val="00D158C4"/>
    <w:rsid w:val="00D158CA"/>
    <w:rsid w:val="00D15BDD"/>
    <w:rsid w:val="00D15CAA"/>
    <w:rsid w:val="00D15CBC"/>
    <w:rsid w:val="00D15EDA"/>
    <w:rsid w:val="00D16186"/>
    <w:rsid w:val="00D168FE"/>
    <w:rsid w:val="00D16E2F"/>
    <w:rsid w:val="00D16FBD"/>
    <w:rsid w:val="00D16FE4"/>
    <w:rsid w:val="00D170B6"/>
    <w:rsid w:val="00D17378"/>
    <w:rsid w:val="00D1751F"/>
    <w:rsid w:val="00D17721"/>
    <w:rsid w:val="00D17BA7"/>
    <w:rsid w:val="00D17C75"/>
    <w:rsid w:val="00D17D00"/>
    <w:rsid w:val="00D17D54"/>
    <w:rsid w:val="00D2003F"/>
    <w:rsid w:val="00D200EF"/>
    <w:rsid w:val="00D20259"/>
    <w:rsid w:val="00D20436"/>
    <w:rsid w:val="00D204AC"/>
    <w:rsid w:val="00D2053D"/>
    <w:rsid w:val="00D20612"/>
    <w:rsid w:val="00D20DCD"/>
    <w:rsid w:val="00D20F2D"/>
    <w:rsid w:val="00D212E2"/>
    <w:rsid w:val="00D21E00"/>
    <w:rsid w:val="00D21F7A"/>
    <w:rsid w:val="00D22249"/>
    <w:rsid w:val="00D223CE"/>
    <w:rsid w:val="00D22445"/>
    <w:rsid w:val="00D224A9"/>
    <w:rsid w:val="00D22707"/>
    <w:rsid w:val="00D22989"/>
    <w:rsid w:val="00D22D1F"/>
    <w:rsid w:val="00D23055"/>
    <w:rsid w:val="00D23141"/>
    <w:rsid w:val="00D234C6"/>
    <w:rsid w:val="00D234CD"/>
    <w:rsid w:val="00D23890"/>
    <w:rsid w:val="00D2396E"/>
    <w:rsid w:val="00D23C52"/>
    <w:rsid w:val="00D23E02"/>
    <w:rsid w:val="00D23FB2"/>
    <w:rsid w:val="00D2402F"/>
    <w:rsid w:val="00D2403A"/>
    <w:rsid w:val="00D24C27"/>
    <w:rsid w:val="00D2503F"/>
    <w:rsid w:val="00D2504A"/>
    <w:rsid w:val="00D251CF"/>
    <w:rsid w:val="00D25922"/>
    <w:rsid w:val="00D25CEE"/>
    <w:rsid w:val="00D25EBC"/>
    <w:rsid w:val="00D25FDE"/>
    <w:rsid w:val="00D26114"/>
    <w:rsid w:val="00D26277"/>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A1F"/>
    <w:rsid w:val="00D30B30"/>
    <w:rsid w:val="00D30B5C"/>
    <w:rsid w:val="00D311A8"/>
    <w:rsid w:val="00D313D3"/>
    <w:rsid w:val="00D3172A"/>
    <w:rsid w:val="00D318AF"/>
    <w:rsid w:val="00D319D2"/>
    <w:rsid w:val="00D31CA1"/>
    <w:rsid w:val="00D31E1E"/>
    <w:rsid w:val="00D31ECF"/>
    <w:rsid w:val="00D32135"/>
    <w:rsid w:val="00D323EA"/>
    <w:rsid w:val="00D325BB"/>
    <w:rsid w:val="00D325C9"/>
    <w:rsid w:val="00D326A3"/>
    <w:rsid w:val="00D326A6"/>
    <w:rsid w:val="00D32CA7"/>
    <w:rsid w:val="00D32D88"/>
    <w:rsid w:val="00D32F47"/>
    <w:rsid w:val="00D33104"/>
    <w:rsid w:val="00D331BA"/>
    <w:rsid w:val="00D332ED"/>
    <w:rsid w:val="00D33319"/>
    <w:rsid w:val="00D33E09"/>
    <w:rsid w:val="00D33E22"/>
    <w:rsid w:val="00D340C3"/>
    <w:rsid w:val="00D344E7"/>
    <w:rsid w:val="00D34679"/>
    <w:rsid w:val="00D3470F"/>
    <w:rsid w:val="00D34A44"/>
    <w:rsid w:val="00D34C85"/>
    <w:rsid w:val="00D34E29"/>
    <w:rsid w:val="00D35054"/>
    <w:rsid w:val="00D3524D"/>
    <w:rsid w:val="00D352C9"/>
    <w:rsid w:val="00D35D35"/>
    <w:rsid w:val="00D35DF5"/>
    <w:rsid w:val="00D35E06"/>
    <w:rsid w:val="00D35E11"/>
    <w:rsid w:val="00D361CD"/>
    <w:rsid w:val="00D363DA"/>
    <w:rsid w:val="00D3682A"/>
    <w:rsid w:val="00D3689A"/>
    <w:rsid w:val="00D36A90"/>
    <w:rsid w:val="00D36BE9"/>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1EF"/>
    <w:rsid w:val="00D4128E"/>
    <w:rsid w:val="00D413EC"/>
    <w:rsid w:val="00D414BE"/>
    <w:rsid w:val="00D418FC"/>
    <w:rsid w:val="00D41B52"/>
    <w:rsid w:val="00D41F7C"/>
    <w:rsid w:val="00D41FE9"/>
    <w:rsid w:val="00D42202"/>
    <w:rsid w:val="00D42386"/>
    <w:rsid w:val="00D42435"/>
    <w:rsid w:val="00D42537"/>
    <w:rsid w:val="00D425A5"/>
    <w:rsid w:val="00D42740"/>
    <w:rsid w:val="00D42969"/>
    <w:rsid w:val="00D42C1E"/>
    <w:rsid w:val="00D42C5D"/>
    <w:rsid w:val="00D432D7"/>
    <w:rsid w:val="00D43501"/>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235"/>
    <w:rsid w:val="00D463AF"/>
    <w:rsid w:val="00D46809"/>
    <w:rsid w:val="00D46991"/>
    <w:rsid w:val="00D46A62"/>
    <w:rsid w:val="00D46BCD"/>
    <w:rsid w:val="00D46FE3"/>
    <w:rsid w:val="00D471C4"/>
    <w:rsid w:val="00D47282"/>
    <w:rsid w:val="00D47413"/>
    <w:rsid w:val="00D4775B"/>
    <w:rsid w:val="00D47988"/>
    <w:rsid w:val="00D479F6"/>
    <w:rsid w:val="00D47C26"/>
    <w:rsid w:val="00D47EA8"/>
    <w:rsid w:val="00D47EE3"/>
    <w:rsid w:val="00D5024B"/>
    <w:rsid w:val="00D502CD"/>
    <w:rsid w:val="00D5042D"/>
    <w:rsid w:val="00D507F1"/>
    <w:rsid w:val="00D50884"/>
    <w:rsid w:val="00D50B6C"/>
    <w:rsid w:val="00D50D9F"/>
    <w:rsid w:val="00D50E6D"/>
    <w:rsid w:val="00D51049"/>
    <w:rsid w:val="00D510F4"/>
    <w:rsid w:val="00D510F6"/>
    <w:rsid w:val="00D51163"/>
    <w:rsid w:val="00D511A9"/>
    <w:rsid w:val="00D51260"/>
    <w:rsid w:val="00D51683"/>
    <w:rsid w:val="00D516D7"/>
    <w:rsid w:val="00D51704"/>
    <w:rsid w:val="00D517B8"/>
    <w:rsid w:val="00D51D3E"/>
    <w:rsid w:val="00D51D4B"/>
    <w:rsid w:val="00D51D88"/>
    <w:rsid w:val="00D51F1D"/>
    <w:rsid w:val="00D52647"/>
    <w:rsid w:val="00D52838"/>
    <w:rsid w:val="00D5357C"/>
    <w:rsid w:val="00D5378B"/>
    <w:rsid w:val="00D5389A"/>
    <w:rsid w:val="00D53F1F"/>
    <w:rsid w:val="00D547F6"/>
    <w:rsid w:val="00D55082"/>
    <w:rsid w:val="00D550FF"/>
    <w:rsid w:val="00D5518F"/>
    <w:rsid w:val="00D552AB"/>
    <w:rsid w:val="00D557AB"/>
    <w:rsid w:val="00D56220"/>
    <w:rsid w:val="00D5675B"/>
    <w:rsid w:val="00D5687A"/>
    <w:rsid w:val="00D56A55"/>
    <w:rsid w:val="00D56BBC"/>
    <w:rsid w:val="00D571B0"/>
    <w:rsid w:val="00D57458"/>
    <w:rsid w:val="00D5792F"/>
    <w:rsid w:val="00D57AC8"/>
    <w:rsid w:val="00D6050D"/>
    <w:rsid w:val="00D60CC9"/>
    <w:rsid w:val="00D60CD3"/>
    <w:rsid w:val="00D60DD2"/>
    <w:rsid w:val="00D60DEC"/>
    <w:rsid w:val="00D60ECE"/>
    <w:rsid w:val="00D60F67"/>
    <w:rsid w:val="00D61038"/>
    <w:rsid w:val="00D61440"/>
    <w:rsid w:val="00D618D2"/>
    <w:rsid w:val="00D61BB2"/>
    <w:rsid w:val="00D61CEC"/>
    <w:rsid w:val="00D61DD7"/>
    <w:rsid w:val="00D624AE"/>
    <w:rsid w:val="00D6252C"/>
    <w:rsid w:val="00D62786"/>
    <w:rsid w:val="00D62A68"/>
    <w:rsid w:val="00D62B8C"/>
    <w:rsid w:val="00D630B0"/>
    <w:rsid w:val="00D63737"/>
    <w:rsid w:val="00D63856"/>
    <w:rsid w:val="00D638A5"/>
    <w:rsid w:val="00D63AC9"/>
    <w:rsid w:val="00D63CBE"/>
    <w:rsid w:val="00D63E4D"/>
    <w:rsid w:val="00D63F2E"/>
    <w:rsid w:val="00D63FA2"/>
    <w:rsid w:val="00D641E5"/>
    <w:rsid w:val="00D64280"/>
    <w:rsid w:val="00D6432B"/>
    <w:rsid w:val="00D64491"/>
    <w:rsid w:val="00D64A68"/>
    <w:rsid w:val="00D64CA1"/>
    <w:rsid w:val="00D64DDE"/>
    <w:rsid w:val="00D65072"/>
    <w:rsid w:val="00D6525B"/>
    <w:rsid w:val="00D65609"/>
    <w:rsid w:val="00D65B2D"/>
    <w:rsid w:val="00D65F8F"/>
    <w:rsid w:val="00D6641A"/>
    <w:rsid w:val="00D668C8"/>
    <w:rsid w:val="00D6696D"/>
    <w:rsid w:val="00D66DF7"/>
    <w:rsid w:val="00D67070"/>
    <w:rsid w:val="00D6711B"/>
    <w:rsid w:val="00D67220"/>
    <w:rsid w:val="00D672D4"/>
    <w:rsid w:val="00D673E1"/>
    <w:rsid w:val="00D67507"/>
    <w:rsid w:val="00D67719"/>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0FE5"/>
    <w:rsid w:val="00D710DE"/>
    <w:rsid w:val="00D7182A"/>
    <w:rsid w:val="00D718B4"/>
    <w:rsid w:val="00D71AC3"/>
    <w:rsid w:val="00D71B14"/>
    <w:rsid w:val="00D71FB2"/>
    <w:rsid w:val="00D7203E"/>
    <w:rsid w:val="00D720A9"/>
    <w:rsid w:val="00D721C0"/>
    <w:rsid w:val="00D72296"/>
    <w:rsid w:val="00D7240A"/>
    <w:rsid w:val="00D72473"/>
    <w:rsid w:val="00D72A1D"/>
    <w:rsid w:val="00D72C84"/>
    <w:rsid w:val="00D735E9"/>
    <w:rsid w:val="00D7366D"/>
    <w:rsid w:val="00D737C1"/>
    <w:rsid w:val="00D73AB9"/>
    <w:rsid w:val="00D73ADF"/>
    <w:rsid w:val="00D73C5B"/>
    <w:rsid w:val="00D73CB5"/>
    <w:rsid w:val="00D73E42"/>
    <w:rsid w:val="00D742C4"/>
    <w:rsid w:val="00D74451"/>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2B3"/>
    <w:rsid w:val="00D80357"/>
    <w:rsid w:val="00D80550"/>
    <w:rsid w:val="00D80CE0"/>
    <w:rsid w:val="00D81136"/>
    <w:rsid w:val="00D81178"/>
    <w:rsid w:val="00D811D3"/>
    <w:rsid w:val="00D81233"/>
    <w:rsid w:val="00D8161A"/>
    <w:rsid w:val="00D8162A"/>
    <w:rsid w:val="00D819F9"/>
    <w:rsid w:val="00D81F6C"/>
    <w:rsid w:val="00D8209A"/>
    <w:rsid w:val="00D8212D"/>
    <w:rsid w:val="00D824A2"/>
    <w:rsid w:val="00D824D0"/>
    <w:rsid w:val="00D82A71"/>
    <w:rsid w:val="00D82ACD"/>
    <w:rsid w:val="00D82B1A"/>
    <w:rsid w:val="00D830E0"/>
    <w:rsid w:val="00D833C5"/>
    <w:rsid w:val="00D8346F"/>
    <w:rsid w:val="00D8356C"/>
    <w:rsid w:val="00D837DF"/>
    <w:rsid w:val="00D8385A"/>
    <w:rsid w:val="00D83980"/>
    <w:rsid w:val="00D83A32"/>
    <w:rsid w:val="00D83C07"/>
    <w:rsid w:val="00D83F74"/>
    <w:rsid w:val="00D840BE"/>
    <w:rsid w:val="00D84398"/>
    <w:rsid w:val="00D8469C"/>
    <w:rsid w:val="00D847CF"/>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DE6"/>
    <w:rsid w:val="00D86E14"/>
    <w:rsid w:val="00D871A6"/>
    <w:rsid w:val="00D87222"/>
    <w:rsid w:val="00D87342"/>
    <w:rsid w:val="00D87B20"/>
    <w:rsid w:val="00D87B33"/>
    <w:rsid w:val="00D87CE7"/>
    <w:rsid w:val="00D90086"/>
    <w:rsid w:val="00D900CB"/>
    <w:rsid w:val="00D91025"/>
    <w:rsid w:val="00D912BC"/>
    <w:rsid w:val="00D91416"/>
    <w:rsid w:val="00D914A8"/>
    <w:rsid w:val="00D916AE"/>
    <w:rsid w:val="00D91737"/>
    <w:rsid w:val="00D91962"/>
    <w:rsid w:val="00D91D25"/>
    <w:rsid w:val="00D9229E"/>
    <w:rsid w:val="00D9232B"/>
    <w:rsid w:val="00D92CA3"/>
    <w:rsid w:val="00D92EC5"/>
    <w:rsid w:val="00D930F4"/>
    <w:rsid w:val="00D9316F"/>
    <w:rsid w:val="00D933D8"/>
    <w:rsid w:val="00D93436"/>
    <w:rsid w:val="00D9368B"/>
    <w:rsid w:val="00D93A7D"/>
    <w:rsid w:val="00D93B83"/>
    <w:rsid w:val="00D93BB7"/>
    <w:rsid w:val="00D93CA0"/>
    <w:rsid w:val="00D93CE9"/>
    <w:rsid w:val="00D93D2E"/>
    <w:rsid w:val="00D9405C"/>
    <w:rsid w:val="00D94169"/>
    <w:rsid w:val="00D948BE"/>
    <w:rsid w:val="00D94A84"/>
    <w:rsid w:val="00D94BCE"/>
    <w:rsid w:val="00D94EE6"/>
    <w:rsid w:val="00D94F83"/>
    <w:rsid w:val="00D94FAE"/>
    <w:rsid w:val="00D95609"/>
    <w:rsid w:val="00D957F0"/>
    <w:rsid w:val="00D95890"/>
    <w:rsid w:val="00D958F0"/>
    <w:rsid w:val="00D95BFA"/>
    <w:rsid w:val="00D95EC8"/>
    <w:rsid w:val="00D95FBC"/>
    <w:rsid w:val="00D964AC"/>
    <w:rsid w:val="00D96768"/>
    <w:rsid w:val="00D96951"/>
    <w:rsid w:val="00D96DD3"/>
    <w:rsid w:val="00D9703C"/>
    <w:rsid w:val="00D97234"/>
    <w:rsid w:val="00D972C8"/>
    <w:rsid w:val="00D97857"/>
    <w:rsid w:val="00D9785B"/>
    <w:rsid w:val="00D9792C"/>
    <w:rsid w:val="00D97DA3"/>
    <w:rsid w:val="00D97F5A"/>
    <w:rsid w:val="00DA028B"/>
    <w:rsid w:val="00DA02A8"/>
    <w:rsid w:val="00DA0BFC"/>
    <w:rsid w:val="00DA0CA2"/>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4F6"/>
    <w:rsid w:val="00DA5616"/>
    <w:rsid w:val="00DA583F"/>
    <w:rsid w:val="00DA5A1E"/>
    <w:rsid w:val="00DA5FBE"/>
    <w:rsid w:val="00DA662F"/>
    <w:rsid w:val="00DA68FA"/>
    <w:rsid w:val="00DA6A57"/>
    <w:rsid w:val="00DA6B73"/>
    <w:rsid w:val="00DA6BFB"/>
    <w:rsid w:val="00DA730C"/>
    <w:rsid w:val="00DA74A4"/>
    <w:rsid w:val="00DA76A2"/>
    <w:rsid w:val="00DA7721"/>
    <w:rsid w:val="00DA793A"/>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54C"/>
    <w:rsid w:val="00DB48C8"/>
    <w:rsid w:val="00DB4A60"/>
    <w:rsid w:val="00DB4A8E"/>
    <w:rsid w:val="00DB4C61"/>
    <w:rsid w:val="00DB50EE"/>
    <w:rsid w:val="00DB513B"/>
    <w:rsid w:val="00DB5619"/>
    <w:rsid w:val="00DB5917"/>
    <w:rsid w:val="00DB5A66"/>
    <w:rsid w:val="00DB5AF5"/>
    <w:rsid w:val="00DB5B0B"/>
    <w:rsid w:val="00DB5DC3"/>
    <w:rsid w:val="00DB67F5"/>
    <w:rsid w:val="00DB6C66"/>
    <w:rsid w:val="00DB6DD5"/>
    <w:rsid w:val="00DB6EA3"/>
    <w:rsid w:val="00DB6EA9"/>
    <w:rsid w:val="00DB6F52"/>
    <w:rsid w:val="00DB7074"/>
    <w:rsid w:val="00DB7104"/>
    <w:rsid w:val="00DB7240"/>
    <w:rsid w:val="00DB749D"/>
    <w:rsid w:val="00DB7619"/>
    <w:rsid w:val="00DB7626"/>
    <w:rsid w:val="00DB7A54"/>
    <w:rsid w:val="00DB7D6F"/>
    <w:rsid w:val="00DB7D76"/>
    <w:rsid w:val="00DB7DD7"/>
    <w:rsid w:val="00DC0F3C"/>
    <w:rsid w:val="00DC0F7D"/>
    <w:rsid w:val="00DC12C1"/>
    <w:rsid w:val="00DC1432"/>
    <w:rsid w:val="00DC1462"/>
    <w:rsid w:val="00DC1605"/>
    <w:rsid w:val="00DC1853"/>
    <w:rsid w:val="00DC191A"/>
    <w:rsid w:val="00DC1A45"/>
    <w:rsid w:val="00DC1AFE"/>
    <w:rsid w:val="00DC1B21"/>
    <w:rsid w:val="00DC1B7A"/>
    <w:rsid w:val="00DC1C6D"/>
    <w:rsid w:val="00DC1DB4"/>
    <w:rsid w:val="00DC1F57"/>
    <w:rsid w:val="00DC1F93"/>
    <w:rsid w:val="00DC21B8"/>
    <w:rsid w:val="00DC2351"/>
    <w:rsid w:val="00DC2360"/>
    <w:rsid w:val="00DC265F"/>
    <w:rsid w:val="00DC27AA"/>
    <w:rsid w:val="00DC2AD8"/>
    <w:rsid w:val="00DC3735"/>
    <w:rsid w:val="00DC37EC"/>
    <w:rsid w:val="00DC3AEE"/>
    <w:rsid w:val="00DC3BFB"/>
    <w:rsid w:val="00DC3ED2"/>
    <w:rsid w:val="00DC3F94"/>
    <w:rsid w:val="00DC42A6"/>
    <w:rsid w:val="00DC436A"/>
    <w:rsid w:val="00DC48CB"/>
    <w:rsid w:val="00DC491C"/>
    <w:rsid w:val="00DC4F22"/>
    <w:rsid w:val="00DC4FD7"/>
    <w:rsid w:val="00DC505E"/>
    <w:rsid w:val="00DC51ED"/>
    <w:rsid w:val="00DC578C"/>
    <w:rsid w:val="00DC5BE7"/>
    <w:rsid w:val="00DC602C"/>
    <w:rsid w:val="00DC6073"/>
    <w:rsid w:val="00DC60E9"/>
    <w:rsid w:val="00DC6272"/>
    <w:rsid w:val="00DC67C9"/>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376"/>
    <w:rsid w:val="00DD1D40"/>
    <w:rsid w:val="00DD1E16"/>
    <w:rsid w:val="00DD1EA8"/>
    <w:rsid w:val="00DD1FE4"/>
    <w:rsid w:val="00DD21CF"/>
    <w:rsid w:val="00DD248D"/>
    <w:rsid w:val="00DD260B"/>
    <w:rsid w:val="00DD28A5"/>
    <w:rsid w:val="00DD2A02"/>
    <w:rsid w:val="00DD2AB6"/>
    <w:rsid w:val="00DD2BC5"/>
    <w:rsid w:val="00DD2DCB"/>
    <w:rsid w:val="00DD2EBF"/>
    <w:rsid w:val="00DD3433"/>
    <w:rsid w:val="00DD37D8"/>
    <w:rsid w:val="00DD39C0"/>
    <w:rsid w:val="00DD3B64"/>
    <w:rsid w:val="00DD3BB3"/>
    <w:rsid w:val="00DD3E47"/>
    <w:rsid w:val="00DD3ED6"/>
    <w:rsid w:val="00DD41BF"/>
    <w:rsid w:val="00DD4701"/>
    <w:rsid w:val="00DD47A5"/>
    <w:rsid w:val="00DD47E1"/>
    <w:rsid w:val="00DD49EC"/>
    <w:rsid w:val="00DD5168"/>
    <w:rsid w:val="00DD51F8"/>
    <w:rsid w:val="00DD5304"/>
    <w:rsid w:val="00DD5364"/>
    <w:rsid w:val="00DD53C3"/>
    <w:rsid w:val="00DD55BD"/>
    <w:rsid w:val="00DD5AD2"/>
    <w:rsid w:val="00DD5B13"/>
    <w:rsid w:val="00DD629E"/>
    <w:rsid w:val="00DD65AA"/>
    <w:rsid w:val="00DD67E8"/>
    <w:rsid w:val="00DD6CD7"/>
    <w:rsid w:val="00DD6F9B"/>
    <w:rsid w:val="00DD736A"/>
    <w:rsid w:val="00DD756C"/>
    <w:rsid w:val="00DD7874"/>
    <w:rsid w:val="00DD7ADB"/>
    <w:rsid w:val="00DD7E44"/>
    <w:rsid w:val="00DE0019"/>
    <w:rsid w:val="00DE07EF"/>
    <w:rsid w:val="00DE0C5A"/>
    <w:rsid w:val="00DE0D56"/>
    <w:rsid w:val="00DE0F64"/>
    <w:rsid w:val="00DE0F7D"/>
    <w:rsid w:val="00DE104C"/>
    <w:rsid w:val="00DE1418"/>
    <w:rsid w:val="00DE1631"/>
    <w:rsid w:val="00DE1A2D"/>
    <w:rsid w:val="00DE1A4B"/>
    <w:rsid w:val="00DE1ADE"/>
    <w:rsid w:val="00DE1B22"/>
    <w:rsid w:val="00DE1F1A"/>
    <w:rsid w:val="00DE204F"/>
    <w:rsid w:val="00DE21FD"/>
    <w:rsid w:val="00DE26FD"/>
    <w:rsid w:val="00DE286C"/>
    <w:rsid w:val="00DE2A0C"/>
    <w:rsid w:val="00DE2B36"/>
    <w:rsid w:val="00DE2B5E"/>
    <w:rsid w:val="00DE2B88"/>
    <w:rsid w:val="00DE2E4B"/>
    <w:rsid w:val="00DE2EED"/>
    <w:rsid w:val="00DE3240"/>
    <w:rsid w:val="00DE32A1"/>
    <w:rsid w:val="00DE332D"/>
    <w:rsid w:val="00DE3674"/>
    <w:rsid w:val="00DE3AFD"/>
    <w:rsid w:val="00DE3BE9"/>
    <w:rsid w:val="00DE3F81"/>
    <w:rsid w:val="00DE40F6"/>
    <w:rsid w:val="00DE43C6"/>
    <w:rsid w:val="00DE452A"/>
    <w:rsid w:val="00DE46E9"/>
    <w:rsid w:val="00DE47D8"/>
    <w:rsid w:val="00DE4BBE"/>
    <w:rsid w:val="00DE4BE1"/>
    <w:rsid w:val="00DE4D2A"/>
    <w:rsid w:val="00DE4DFE"/>
    <w:rsid w:val="00DE4E78"/>
    <w:rsid w:val="00DE502E"/>
    <w:rsid w:val="00DE588E"/>
    <w:rsid w:val="00DE610E"/>
    <w:rsid w:val="00DE640C"/>
    <w:rsid w:val="00DE6605"/>
    <w:rsid w:val="00DE679B"/>
    <w:rsid w:val="00DE69B0"/>
    <w:rsid w:val="00DE6E87"/>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920"/>
    <w:rsid w:val="00DF299C"/>
    <w:rsid w:val="00DF2C64"/>
    <w:rsid w:val="00DF2F73"/>
    <w:rsid w:val="00DF3296"/>
    <w:rsid w:val="00DF36A6"/>
    <w:rsid w:val="00DF3CAC"/>
    <w:rsid w:val="00DF431D"/>
    <w:rsid w:val="00DF4332"/>
    <w:rsid w:val="00DF437B"/>
    <w:rsid w:val="00DF4509"/>
    <w:rsid w:val="00DF4598"/>
    <w:rsid w:val="00DF45DB"/>
    <w:rsid w:val="00DF461E"/>
    <w:rsid w:val="00DF463A"/>
    <w:rsid w:val="00DF475E"/>
    <w:rsid w:val="00DF487D"/>
    <w:rsid w:val="00DF4D44"/>
    <w:rsid w:val="00DF4D78"/>
    <w:rsid w:val="00DF4E17"/>
    <w:rsid w:val="00DF50F4"/>
    <w:rsid w:val="00DF515E"/>
    <w:rsid w:val="00DF5260"/>
    <w:rsid w:val="00DF526F"/>
    <w:rsid w:val="00DF52AF"/>
    <w:rsid w:val="00DF54B4"/>
    <w:rsid w:val="00DF5DFD"/>
    <w:rsid w:val="00DF60EA"/>
    <w:rsid w:val="00DF655D"/>
    <w:rsid w:val="00DF66F4"/>
    <w:rsid w:val="00DF6C17"/>
    <w:rsid w:val="00DF7110"/>
    <w:rsid w:val="00DF722B"/>
    <w:rsid w:val="00DF72E9"/>
    <w:rsid w:val="00DF7395"/>
    <w:rsid w:val="00DF798A"/>
    <w:rsid w:val="00DF79F3"/>
    <w:rsid w:val="00DF7B6D"/>
    <w:rsid w:val="00DF7C4D"/>
    <w:rsid w:val="00DF7F44"/>
    <w:rsid w:val="00E0013E"/>
    <w:rsid w:val="00E00286"/>
    <w:rsid w:val="00E002DD"/>
    <w:rsid w:val="00E003E1"/>
    <w:rsid w:val="00E00620"/>
    <w:rsid w:val="00E009AE"/>
    <w:rsid w:val="00E00E00"/>
    <w:rsid w:val="00E01056"/>
    <w:rsid w:val="00E0157A"/>
    <w:rsid w:val="00E017A4"/>
    <w:rsid w:val="00E018F0"/>
    <w:rsid w:val="00E01F3A"/>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17"/>
    <w:rsid w:val="00E0354D"/>
    <w:rsid w:val="00E03A4C"/>
    <w:rsid w:val="00E03A5F"/>
    <w:rsid w:val="00E03B51"/>
    <w:rsid w:val="00E03F1E"/>
    <w:rsid w:val="00E042A6"/>
    <w:rsid w:val="00E04767"/>
    <w:rsid w:val="00E0496E"/>
    <w:rsid w:val="00E049C2"/>
    <w:rsid w:val="00E04CA5"/>
    <w:rsid w:val="00E04E23"/>
    <w:rsid w:val="00E05030"/>
    <w:rsid w:val="00E05067"/>
    <w:rsid w:val="00E050F2"/>
    <w:rsid w:val="00E05275"/>
    <w:rsid w:val="00E05759"/>
    <w:rsid w:val="00E05788"/>
    <w:rsid w:val="00E057B1"/>
    <w:rsid w:val="00E05908"/>
    <w:rsid w:val="00E05939"/>
    <w:rsid w:val="00E05A95"/>
    <w:rsid w:val="00E05B3D"/>
    <w:rsid w:val="00E05D06"/>
    <w:rsid w:val="00E05D17"/>
    <w:rsid w:val="00E05E75"/>
    <w:rsid w:val="00E06C9F"/>
    <w:rsid w:val="00E06DAC"/>
    <w:rsid w:val="00E0707F"/>
    <w:rsid w:val="00E0714B"/>
    <w:rsid w:val="00E07351"/>
    <w:rsid w:val="00E07368"/>
    <w:rsid w:val="00E0743F"/>
    <w:rsid w:val="00E075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54"/>
    <w:rsid w:val="00E14384"/>
    <w:rsid w:val="00E14468"/>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AC1"/>
    <w:rsid w:val="00E15C54"/>
    <w:rsid w:val="00E15F97"/>
    <w:rsid w:val="00E16239"/>
    <w:rsid w:val="00E16842"/>
    <w:rsid w:val="00E1699B"/>
    <w:rsid w:val="00E16D18"/>
    <w:rsid w:val="00E170B7"/>
    <w:rsid w:val="00E17348"/>
    <w:rsid w:val="00E17650"/>
    <w:rsid w:val="00E20034"/>
    <w:rsid w:val="00E20398"/>
    <w:rsid w:val="00E203A8"/>
    <w:rsid w:val="00E2053F"/>
    <w:rsid w:val="00E206CE"/>
    <w:rsid w:val="00E20A73"/>
    <w:rsid w:val="00E20B2F"/>
    <w:rsid w:val="00E20E1B"/>
    <w:rsid w:val="00E21023"/>
    <w:rsid w:val="00E210C2"/>
    <w:rsid w:val="00E2117B"/>
    <w:rsid w:val="00E2168A"/>
    <w:rsid w:val="00E21CF4"/>
    <w:rsid w:val="00E2213F"/>
    <w:rsid w:val="00E228BA"/>
    <w:rsid w:val="00E22AAE"/>
    <w:rsid w:val="00E22BBC"/>
    <w:rsid w:val="00E22BC6"/>
    <w:rsid w:val="00E22D5D"/>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52CD"/>
    <w:rsid w:val="00E258A1"/>
    <w:rsid w:val="00E25B9F"/>
    <w:rsid w:val="00E25C7B"/>
    <w:rsid w:val="00E260EF"/>
    <w:rsid w:val="00E26798"/>
    <w:rsid w:val="00E26DFC"/>
    <w:rsid w:val="00E26E4A"/>
    <w:rsid w:val="00E26E5E"/>
    <w:rsid w:val="00E26F66"/>
    <w:rsid w:val="00E270C6"/>
    <w:rsid w:val="00E27296"/>
    <w:rsid w:val="00E276C0"/>
    <w:rsid w:val="00E279D7"/>
    <w:rsid w:val="00E27B4F"/>
    <w:rsid w:val="00E27B59"/>
    <w:rsid w:val="00E27CA8"/>
    <w:rsid w:val="00E27CD3"/>
    <w:rsid w:val="00E27E8F"/>
    <w:rsid w:val="00E27ED6"/>
    <w:rsid w:val="00E30066"/>
    <w:rsid w:val="00E30147"/>
    <w:rsid w:val="00E30396"/>
    <w:rsid w:val="00E3091D"/>
    <w:rsid w:val="00E30C38"/>
    <w:rsid w:val="00E30CC3"/>
    <w:rsid w:val="00E31850"/>
    <w:rsid w:val="00E31863"/>
    <w:rsid w:val="00E31D2C"/>
    <w:rsid w:val="00E320CE"/>
    <w:rsid w:val="00E32289"/>
    <w:rsid w:val="00E32867"/>
    <w:rsid w:val="00E32C70"/>
    <w:rsid w:val="00E32C76"/>
    <w:rsid w:val="00E32D90"/>
    <w:rsid w:val="00E32E2B"/>
    <w:rsid w:val="00E331C4"/>
    <w:rsid w:val="00E332AF"/>
    <w:rsid w:val="00E333EA"/>
    <w:rsid w:val="00E33444"/>
    <w:rsid w:val="00E334C0"/>
    <w:rsid w:val="00E336A1"/>
    <w:rsid w:val="00E33741"/>
    <w:rsid w:val="00E33A0F"/>
    <w:rsid w:val="00E33A15"/>
    <w:rsid w:val="00E33C80"/>
    <w:rsid w:val="00E33DBD"/>
    <w:rsid w:val="00E342F3"/>
    <w:rsid w:val="00E34417"/>
    <w:rsid w:val="00E34654"/>
    <w:rsid w:val="00E34683"/>
    <w:rsid w:val="00E348B5"/>
    <w:rsid w:val="00E34FBB"/>
    <w:rsid w:val="00E3524E"/>
    <w:rsid w:val="00E35341"/>
    <w:rsid w:val="00E35471"/>
    <w:rsid w:val="00E356E8"/>
    <w:rsid w:val="00E3570B"/>
    <w:rsid w:val="00E3576C"/>
    <w:rsid w:val="00E3586A"/>
    <w:rsid w:val="00E3612C"/>
    <w:rsid w:val="00E36185"/>
    <w:rsid w:val="00E3624A"/>
    <w:rsid w:val="00E364B2"/>
    <w:rsid w:val="00E3654D"/>
    <w:rsid w:val="00E36716"/>
    <w:rsid w:val="00E36A9A"/>
    <w:rsid w:val="00E36C8D"/>
    <w:rsid w:val="00E36D9F"/>
    <w:rsid w:val="00E36E93"/>
    <w:rsid w:val="00E37113"/>
    <w:rsid w:val="00E3714E"/>
    <w:rsid w:val="00E37568"/>
    <w:rsid w:val="00E376D1"/>
    <w:rsid w:val="00E377C1"/>
    <w:rsid w:val="00E37D8A"/>
    <w:rsid w:val="00E37E7D"/>
    <w:rsid w:val="00E37F40"/>
    <w:rsid w:val="00E40175"/>
    <w:rsid w:val="00E403F6"/>
    <w:rsid w:val="00E40404"/>
    <w:rsid w:val="00E404E1"/>
    <w:rsid w:val="00E4054A"/>
    <w:rsid w:val="00E406C1"/>
    <w:rsid w:val="00E41974"/>
    <w:rsid w:val="00E41DA0"/>
    <w:rsid w:val="00E41F6A"/>
    <w:rsid w:val="00E41FBB"/>
    <w:rsid w:val="00E4223F"/>
    <w:rsid w:val="00E429A5"/>
    <w:rsid w:val="00E42D81"/>
    <w:rsid w:val="00E42D89"/>
    <w:rsid w:val="00E42E5B"/>
    <w:rsid w:val="00E4321A"/>
    <w:rsid w:val="00E432F0"/>
    <w:rsid w:val="00E433AA"/>
    <w:rsid w:val="00E43561"/>
    <w:rsid w:val="00E43741"/>
    <w:rsid w:val="00E438F9"/>
    <w:rsid w:val="00E439F7"/>
    <w:rsid w:val="00E43AFD"/>
    <w:rsid w:val="00E43B1D"/>
    <w:rsid w:val="00E43CF4"/>
    <w:rsid w:val="00E43D62"/>
    <w:rsid w:val="00E43DC4"/>
    <w:rsid w:val="00E43F7C"/>
    <w:rsid w:val="00E445A1"/>
    <w:rsid w:val="00E4493E"/>
    <w:rsid w:val="00E449C8"/>
    <w:rsid w:val="00E44ADF"/>
    <w:rsid w:val="00E44C6C"/>
    <w:rsid w:val="00E44D7C"/>
    <w:rsid w:val="00E4554D"/>
    <w:rsid w:val="00E459EC"/>
    <w:rsid w:val="00E45B88"/>
    <w:rsid w:val="00E45C1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15"/>
    <w:rsid w:val="00E47AEA"/>
    <w:rsid w:val="00E47F0A"/>
    <w:rsid w:val="00E502DD"/>
    <w:rsid w:val="00E50536"/>
    <w:rsid w:val="00E505F8"/>
    <w:rsid w:val="00E50C45"/>
    <w:rsid w:val="00E50E2C"/>
    <w:rsid w:val="00E50F3B"/>
    <w:rsid w:val="00E51177"/>
    <w:rsid w:val="00E51349"/>
    <w:rsid w:val="00E5144E"/>
    <w:rsid w:val="00E51A16"/>
    <w:rsid w:val="00E51D54"/>
    <w:rsid w:val="00E51DCD"/>
    <w:rsid w:val="00E51FB4"/>
    <w:rsid w:val="00E523A9"/>
    <w:rsid w:val="00E526A8"/>
    <w:rsid w:val="00E526C6"/>
    <w:rsid w:val="00E52C63"/>
    <w:rsid w:val="00E52D37"/>
    <w:rsid w:val="00E52EA4"/>
    <w:rsid w:val="00E53008"/>
    <w:rsid w:val="00E53145"/>
    <w:rsid w:val="00E5379B"/>
    <w:rsid w:val="00E5385A"/>
    <w:rsid w:val="00E53990"/>
    <w:rsid w:val="00E53B62"/>
    <w:rsid w:val="00E53FCF"/>
    <w:rsid w:val="00E54484"/>
    <w:rsid w:val="00E54812"/>
    <w:rsid w:val="00E548C4"/>
    <w:rsid w:val="00E549E1"/>
    <w:rsid w:val="00E54DF4"/>
    <w:rsid w:val="00E54E2F"/>
    <w:rsid w:val="00E55622"/>
    <w:rsid w:val="00E5570B"/>
    <w:rsid w:val="00E55892"/>
    <w:rsid w:val="00E55FC2"/>
    <w:rsid w:val="00E560D7"/>
    <w:rsid w:val="00E560ED"/>
    <w:rsid w:val="00E561D3"/>
    <w:rsid w:val="00E5623F"/>
    <w:rsid w:val="00E5625B"/>
    <w:rsid w:val="00E56A91"/>
    <w:rsid w:val="00E56AFB"/>
    <w:rsid w:val="00E56BCC"/>
    <w:rsid w:val="00E56DFB"/>
    <w:rsid w:val="00E5700F"/>
    <w:rsid w:val="00E5737E"/>
    <w:rsid w:val="00E5743B"/>
    <w:rsid w:val="00E5757D"/>
    <w:rsid w:val="00E575D7"/>
    <w:rsid w:val="00E577F6"/>
    <w:rsid w:val="00E5795C"/>
    <w:rsid w:val="00E57FFD"/>
    <w:rsid w:val="00E60917"/>
    <w:rsid w:val="00E60B21"/>
    <w:rsid w:val="00E60DDC"/>
    <w:rsid w:val="00E6138E"/>
    <w:rsid w:val="00E614F2"/>
    <w:rsid w:val="00E61550"/>
    <w:rsid w:val="00E615CF"/>
    <w:rsid w:val="00E6163C"/>
    <w:rsid w:val="00E61C51"/>
    <w:rsid w:val="00E61EC7"/>
    <w:rsid w:val="00E621D1"/>
    <w:rsid w:val="00E621E8"/>
    <w:rsid w:val="00E62225"/>
    <w:rsid w:val="00E62872"/>
    <w:rsid w:val="00E628AA"/>
    <w:rsid w:val="00E6290B"/>
    <w:rsid w:val="00E62D6E"/>
    <w:rsid w:val="00E62D85"/>
    <w:rsid w:val="00E62E3B"/>
    <w:rsid w:val="00E62F67"/>
    <w:rsid w:val="00E62FBA"/>
    <w:rsid w:val="00E63000"/>
    <w:rsid w:val="00E6327B"/>
    <w:rsid w:val="00E632B1"/>
    <w:rsid w:val="00E63868"/>
    <w:rsid w:val="00E63949"/>
    <w:rsid w:val="00E63CD4"/>
    <w:rsid w:val="00E64389"/>
    <w:rsid w:val="00E644EC"/>
    <w:rsid w:val="00E64815"/>
    <w:rsid w:val="00E648AE"/>
    <w:rsid w:val="00E648F4"/>
    <w:rsid w:val="00E64CD2"/>
    <w:rsid w:val="00E64DD2"/>
    <w:rsid w:val="00E64EA4"/>
    <w:rsid w:val="00E6535A"/>
    <w:rsid w:val="00E65920"/>
    <w:rsid w:val="00E659FB"/>
    <w:rsid w:val="00E65C4D"/>
    <w:rsid w:val="00E6607D"/>
    <w:rsid w:val="00E66124"/>
    <w:rsid w:val="00E662C8"/>
    <w:rsid w:val="00E66458"/>
    <w:rsid w:val="00E66809"/>
    <w:rsid w:val="00E66CE6"/>
    <w:rsid w:val="00E66E34"/>
    <w:rsid w:val="00E67268"/>
    <w:rsid w:val="00E67271"/>
    <w:rsid w:val="00E67289"/>
    <w:rsid w:val="00E6751E"/>
    <w:rsid w:val="00E67654"/>
    <w:rsid w:val="00E67851"/>
    <w:rsid w:val="00E67872"/>
    <w:rsid w:val="00E679BB"/>
    <w:rsid w:val="00E67A84"/>
    <w:rsid w:val="00E67D3F"/>
    <w:rsid w:val="00E67F44"/>
    <w:rsid w:val="00E7026D"/>
    <w:rsid w:val="00E71126"/>
    <w:rsid w:val="00E7153A"/>
    <w:rsid w:val="00E7155B"/>
    <w:rsid w:val="00E715E9"/>
    <w:rsid w:val="00E716CB"/>
    <w:rsid w:val="00E7181F"/>
    <w:rsid w:val="00E71832"/>
    <w:rsid w:val="00E71E07"/>
    <w:rsid w:val="00E71EEE"/>
    <w:rsid w:val="00E720FD"/>
    <w:rsid w:val="00E7214F"/>
    <w:rsid w:val="00E721BC"/>
    <w:rsid w:val="00E726E7"/>
    <w:rsid w:val="00E72807"/>
    <w:rsid w:val="00E728EE"/>
    <w:rsid w:val="00E72B6F"/>
    <w:rsid w:val="00E72ED6"/>
    <w:rsid w:val="00E73193"/>
    <w:rsid w:val="00E733A6"/>
    <w:rsid w:val="00E7370D"/>
    <w:rsid w:val="00E738EA"/>
    <w:rsid w:val="00E7398E"/>
    <w:rsid w:val="00E73993"/>
    <w:rsid w:val="00E73ABF"/>
    <w:rsid w:val="00E73AEF"/>
    <w:rsid w:val="00E73B52"/>
    <w:rsid w:val="00E73B7B"/>
    <w:rsid w:val="00E73EED"/>
    <w:rsid w:val="00E73FAC"/>
    <w:rsid w:val="00E742B2"/>
    <w:rsid w:val="00E746B9"/>
    <w:rsid w:val="00E748DE"/>
    <w:rsid w:val="00E74973"/>
    <w:rsid w:val="00E7524C"/>
    <w:rsid w:val="00E75332"/>
    <w:rsid w:val="00E75481"/>
    <w:rsid w:val="00E75A89"/>
    <w:rsid w:val="00E75B91"/>
    <w:rsid w:val="00E76000"/>
    <w:rsid w:val="00E762AD"/>
    <w:rsid w:val="00E76416"/>
    <w:rsid w:val="00E764F2"/>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4AA"/>
    <w:rsid w:val="00E80693"/>
    <w:rsid w:val="00E806DE"/>
    <w:rsid w:val="00E80BD0"/>
    <w:rsid w:val="00E80C2F"/>
    <w:rsid w:val="00E80E0F"/>
    <w:rsid w:val="00E8113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152"/>
    <w:rsid w:val="00E83525"/>
    <w:rsid w:val="00E835E1"/>
    <w:rsid w:val="00E83608"/>
    <w:rsid w:val="00E839CA"/>
    <w:rsid w:val="00E83C2C"/>
    <w:rsid w:val="00E83D5F"/>
    <w:rsid w:val="00E83DCA"/>
    <w:rsid w:val="00E84805"/>
    <w:rsid w:val="00E84974"/>
    <w:rsid w:val="00E84E4F"/>
    <w:rsid w:val="00E84EE8"/>
    <w:rsid w:val="00E850EE"/>
    <w:rsid w:val="00E8536B"/>
    <w:rsid w:val="00E8578F"/>
    <w:rsid w:val="00E857EA"/>
    <w:rsid w:val="00E85D6F"/>
    <w:rsid w:val="00E85D9F"/>
    <w:rsid w:val="00E8615F"/>
    <w:rsid w:val="00E8625F"/>
    <w:rsid w:val="00E869EC"/>
    <w:rsid w:val="00E869ED"/>
    <w:rsid w:val="00E86CAA"/>
    <w:rsid w:val="00E86D64"/>
    <w:rsid w:val="00E86D8C"/>
    <w:rsid w:val="00E86DAB"/>
    <w:rsid w:val="00E86F78"/>
    <w:rsid w:val="00E8753B"/>
    <w:rsid w:val="00E879B2"/>
    <w:rsid w:val="00E87A2C"/>
    <w:rsid w:val="00E87ABB"/>
    <w:rsid w:val="00E87C0A"/>
    <w:rsid w:val="00E87D6B"/>
    <w:rsid w:val="00E90038"/>
    <w:rsid w:val="00E902A2"/>
    <w:rsid w:val="00E902EE"/>
    <w:rsid w:val="00E905BA"/>
    <w:rsid w:val="00E90827"/>
    <w:rsid w:val="00E9093B"/>
    <w:rsid w:val="00E90CFF"/>
    <w:rsid w:val="00E90D03"/>
    <w:rsid w:val="00E90D28"/>
    <w:rsid w:val="00E91159"/>
    <w:rsid w:val="00E911B8"/>
    <w:rsid w:val="00E91631"/>
    <w:rsid w:val="00E91950"/>
    <w:rsid w:val="00E91DBB"/>
    <w:rsid w:val="00E91F3C"/>
    <w:rsid w:val="00E92030"/>
    <w:rsid w:val="00E924C5"/>
    <w:rsid w:val="00E925EE"/>
    <w:rsid w:val="00E92A0D"/>
    <w:rsid w:val="00E92BDE"/>
    <w:rsid w:val="00E92BEE"/>
    <w:rsid w:val="00E92E38"/>
    <w:rsid w:val="00E93450"/>
    <w:rsid w:val="00E93704"/>
    <w:rsid w:val="00E93797"/>
    <w:rsid w:val="00E93BA8"/>
    <w:rsid w:val="00E93BE9"/>
    <w:rsid w:val="00E93C63"/>
    <w:rsid w:val="00E93D3B"/>
    <w:rsid w:val="00E93E29"/>
    <w:rsid w:val="00E9423E"/>
    <w:rsid w:val="00E94911"/>
    <w:rsid w:val="00E949C1"/>
    <w:rsid w:val="00E94EA1"/>
    <w:rsid w:val="00E9503A"/>
    <w:rsid w:val="00E95242"/>
    <w:rsid w:val="00E95657"/>
    <w:rsid w:val="00E959A7"/>
    <w:rsid w:val="00E959BF"/>
    <w:rsid w:val="00E95A85"/>
    <w:rsid w:val="00E95C58"/>
    <w:rsid w:val="00E9603F"/>
    <w:rsid w:val="00E96061"/>
    <w:rsid w:val="00E96066"/>
    <w:rsid w:val="00E961DA"/>
    <w:rsid w:val="00E96367"/>
    <w:rsid w:val="00E9637D"/>
    <w:rsid w:val="00E963DD"/>
    <w:rsid w:val="00E96467"/>
    <w:rsid w:val="00E9663D"/>
    <w:rsid w:val="00E96785"/>
    <w:rsid w:val="00E969A5"/>
    <w:rsid w:val="00E96B88"/>
    <w:rsid w:val="00E97016"/>
    <w:rsid w:val="00E97639"/>
    <w:rsid w:val="00E97727"/>
    <w:rsid w:val="00E97AB3"/>
    <w:rsid w:val="00E97F17"/>
    <w:rsid w:val="00EA00C7"/>
    <w:rsid w:val="00EA0122"/>
    <w:rsid w:val="00EA038E"/>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BD5"/>
    <w:rsid w:val="00EA2C7F"/>
    <w:rsid w:val="00EA2F88"/>
    <w:rsid w:val="00EA2FC9"/>
    <w:rsid w:val="00EA2FE6"/>
    <w:rsid w:val="00EA338C"/>
    <w:rsid w:val="00EA3456"/>
    <w:rsid w:val="00EA3552"/>
    <w:rsid w:val="00EA35AB"/>
    <w:rsid w:val="00EA35B8"/>
    <w:rsid w:val="00EA3D91"/>
    <w:rsid w:val="00EA3F21"/>
    <w:rsid w:val="00EA3F8A"/>
    <w:rsid w:val="00EA42BD"/>
    <w:rsid w:val="00EA474F"/>
    <w:rsid w:val="00EA4774"/>
    <w:rsid w:val="00EA477E"/>
    <w:rsid w:val="00EA4B90"/>
    <w:rsid w:val="00EA4BD3"/>
    <w:rsid w:val="00EA4C84"/>
    <w:rsid w:val="00EA4E90"/>
    <w:rsid w:val="00EA4F12"/>
    <w:rsid w:val="00EA4FD5"/>
    <w:rsid w:val="00EA512C"/>
    <w:rsid w:val="00EA5153"/>
    <w:rsid w:val="00EA5212"/>
    <w:rsid w:val="00EA5414"/>
    <w:rsid w:val="00EA56A3"/>
    <w:rsid w:val="00EA5AB0"/>
    <w:rsid w:val="00EA5BB1"/>
    <w:rsid w:val="00EA5C44"/>
    <w:rsid w:val="00EA5CC0"/>
    <w:rsid w:val="00EA5D1D"/>
    <w:rsid w:val="00EA6106"/>
    <w:rsid w:val="00EA6186"/>
    <w:rsid w:val="00EA6355"/>
    <w:rsid w:val="00EA66B7"/>
    <w:rsid w:val="00EA680D"/>
    <w:rsid w:val="00EA6E38"/>
    <w:rsid w:val="00EA6F34"/>
    <w:rsid w:val="00EA7393"/>
    <w:rsid w:val="00EA74CB"/>
    <w:rsid w:val="00EA783C"/>
    <w:rsid w:val="00EA7CFC"/>
    <w:rsid w:val="00EA7DED"/>
    <w:rsid w:val="00EA7E0C"/>
    <w:rsid w:val="00EB04F0"/>
    <w:rsid w:val="00EB053F"/>
    <w:rsid w:val="00EB09A9"/>
    <w:rsid w:val="00EB0ABA"/>
    <w:rsid w:val="00EB0E01"/>
    <w:rsid w:val="00EB1029"/>
    <w:rsid w:val="00EB1402"/>
    <w:rsid w:val="00EB14DC"/>
    <w:rsid w:val="00EB1611"/>
    <w:rsid w:val="00EB169B"/>
    <w:rsid w:val="00EB1774"/>
    <w:rsid w:val="00EB1BC5"/>
    <w:rsid w:val="00EB1CAC"/>
    <w:rsid w:val="00EB1CDA"/>
    <w:rsid w:val="00EB1DCA"/>
    <w:rsid w:val="00EB1F74"/>
    <w:rsid w:val="00EB28FD"/>
    <w:rsid w:val="00EB29BA"/>
    <w:rsid w:val="00EB2DA9"/>
    <w:rsid w:val="00EB2F27"/>
    <w:rsid w:val="00EB301B"/>
    <w:rsid w:val="00EB305D"/>
    <w:rsid w:val="00EB315C"/>
    <w:rsid w:val="00EB31F2"/>
    <w:rsid w:val="00EB3420"/>
    <w:rsid w:val="00EB34CD"/>
    <w:rsid w:val="00EB36D6"/>
    <w:rsid w:val="00EB3B3F"/>
    <w:rsid w:val="00EB3E89"/>
    <w:rsid w:val="00EB3EA0"/>
    <w:rsid w:val="00EB3F05"/>
    <w:rsid w:val="00EB40F6"/>
    <w:rsid w:val="00EB43B9"/>
    <w:rsid w:val="00EB4516"/>
    <w:rsid w:val="00EB458A"/>
    <w:rsid w:val="00EB45BD"/>
    <w:rsid w:val="00EB4683"/>
    <w:rsid w:val="00EB48A5"/>
    <w:rsid w:val="00EB4963"/>
    <w:rsid w:val="00EB4D92"/>
    <w:rsid w:val="00EB4D96"/>
    <w:rsid w:val="00EB4F90"/>
    <w:rsid w:val="00EB557A"/>
    <w:rsid w:val="00EB55B0"/>
    <w:rsid w:val="00EB57ED"/>
    <w:rsid w:val="00EB58AE"/>
    <w:rsid w:val="00EB5E7E"/>
    <w:rsid w:val="00EB698B"/>
    <w:rsid w:val="00EB6AB5"/>
    <w:rsid w:val="00EB6D57"/>
    <w:rsid w:val="00EB6F29"/>
    <w:rsid w:val="00EB7314"/>
    <w:rsid w:val="00EB7365"/>
    <w:rsid w:val="00EB73DF"/>
    <w:rsid w:val="00EB750D"/>
    <w:rsid w:val="00EB7787"/>
    <w:rsid w:val="00EB7807"/>
    <w:rsid w:val="00EB79A5"/>
    <w:rsid w:val="00EB7E47"/>
    <w:rsid w:val="00EC032E"/>
    <w:rsid w:val="00EC0421"/>
    <w:rsid w:val="00EC0A57"/>
    <w:rsid w:val="00EC0CCE"/>
    <w:rsid w:val="00EC0F52"/>
    <w:rsid w:val="00EC0F58"/>
    <w:rsid w:val="00EC0F87"/>
    <w:rsid w:val="00EC11D9"/>
    <w:rsid w:val="00EC15F7"/>
    <w:rsid w:val="00EC1865"/>
    <w:rsid w:val="00EC1B56"/>
    <w:rsid w:val="00EC1BA9"/>
    <w:rsid w:val="00EC21D6"/>
    <w:rsid w:val="00EC2505"/>
    <w:rsid w:val="00EC268A"/>
    <w:rsid w:val="00EC28F1"/>
    <w:rsid w:val="00EC2A52"/>
    <w:rsid w:val="00EC2C43"/>
    <w:rsid w:val="00EC2E34"/>
    <w:rsid w:val="00EC2F1B"/>
    <w:rsid w:val="00EC304F"/>
    <w:rsid w:val="00EC3122"/>
    <w:rsid w:val="00EC3239"/>
    <w:rsid w:val="00EC3365"/>
    <w:rsid w:val="00EC375F"/>
    <w:rsid w:val="00EC3880"/>
    <w:rsid w:val="00EC38D7"/>
    <w:rsid w:val="00EC399B"/>
    <w:rsid w:val="00EC3AFE"/>
    <w:rsid w:val="00EC3FFC"/>
    <w:rsid w:val="00EC4074"/>
    <w:rsid w:val="00EC4350"/>
    <w:rsid w:val="00EC4391"/>
    <w:rsid w:val="00EC49CF"/>
    <w:rsid w:val="00EC4E37"/>
    <w:rsid w:val="00EC5007"/>
    <w:rsid w:val="00EC50F2"/>
    <w:rsid w:val="00EC515E"/>
    <w:rsid w:val="00EC51A7"/>
    <w:rsid w:val="00EC5385"/>
    <w:rsid w:val="00EC56E8"/>
    <w:rsid w:val="00EC574A"/>
    <w:rsid w:val="00EC5807"/>
    <w:rsid w:val="00EC58DC"/>
    <w:rsid w:val="00EC592A"/>
    <w:rsid w:val="00EC5F0A"/>
    <w:rsid w:val="00EC6158"/>
    <w:rsid w:val="00EC6183"/>
    <w:rsid w:val="00EC641E"/>
    <w:rsid w:val="00EC6481"/>
    <w:rsid w:val="00EC66EB"/>
    <w:rsid w:val="00EC6A0C"/>
    <w:rsid w:val="00EC6B15"/>
    <w:rsid w:val="00EC6C14"/>
    <w:rsid w:val="00EC6D68"/>
    <w:rsid w:val="00EC6E78"/>
    <w:rsid w:val="00EC6F76"/>
    <w:rsid w:val="00EC740F"/>
    <w:rsid w:val="00EC79E3"/>
    <w:rsid w:val="00ED0223"/>
    <w:rsid w:val="00ED048B"/>
    <w:rsid w:val="00ED09CF"/>
    <w:rsid w:val="00ED0E09"/>
    <w:rsid w:val="00ED0FB8"/>
    <w:rsid w:val="00ED1158"/>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49A"/>
    <w:rsid w:val="00ED3737"/>
    <w:rsid w:val="00ED377E"/>
    <w:rsid w:val="00ED3E8A"/>
    <w:rsid w:val="00ED4054"/>
    <w:rsid w:val="00ED415C"/>
    <w:rsid w:val="00ED42A8"/>
    <w:rsid w:val="00ED44B9"/>
    <w:rsid w:val="00ED47EB"/>
    <w:rsid w:val="00ED4AF8"/>
    <w:rsid w:val="00ED4BAB"/>
    <w:rsid w:val="00ED4D7E"/>
    <w:rsid w:val="00ED5118"/>
    <w:rsid w:val="00ED533E"/>
    <w:rsid w:val="00ED53B0"/>
    <w:rsid w:val="00ED577D"/>
    <w:rsid w:val="00ED586B"/>
    <w:rsid w:val="00ED5A99"/>
    <w:rsid w:val="00ED5D31"/>
    <w:rsid w:val="00ED5FD7"/>
    <w:rsid w:val="00ED6467"/>
    <w:rsid w:val="00ED65D8"/>
    <w:rsid w:val="00ED6786"/>
    <w:rsid w:val="00ED67DE"/>
    <w:rsid w:val="00ED6D95"/>
    <w:rsid w:val="00ED6E92"/>
    <w:rsid w:val="00ED6F46"/>
    <w:rsid w:val="00ED7161"/>
    <w:rsid w:val="00ED7247"/>
    <w:rsid w:val="00ED7602"/>
    <w:rsid w:val="00ED7689"/>
    <w:rsid w:val="00ED77F6"/>
    <w:rsid w:val="00ED78D0"/>
    <w:rsid w:val="00ED7CB1"/>
    <w:rsid w:val="00ED7E18"/>
    <w:rsid w:val="00EE00FA"/>
    <w:rsid w:val="00EE0332"/>
    <w:rsid w:val="00EE0382"/>
    <w:rsid w:val="00EE03EC"/>
    <w:rsid w:val="00EE0997"/>
    <w:rsid w:val="00EE0B09"/>
    <w:rsid w:val="00EE0E10"/>
    <w:rsid w:val="00EE0F58"/>
    <w:rsid w:val="00EE12E5"/>
    <w:rsid w:val="00EE137A"/>
    <w:rsid w:val="00EE137D"/>
    <w:rsid w:val="00EE1461"/>
    <w:rsid w:val="00EE226C"/>
    <w:rsid w:val="00EE228E"/>
    <w:rsid w:val="00EE2460"/>
    <w:rsid w:val="00EE24C7"/>
    <w:rsid w:val="00EE266F"/>
    <w:rsid w:val="00EE314F"/>
    <w:rsid w:val="00EE3196"/>
    <w:rsid w:val="00EE32F0"/>
    <w:rsid w:val="00EE3308"/>
    <w:rsid w:val="00EE3309"/>
    <w:rsid w:val="00EE3B85"/>
    <w:rsid w:val="00EE3C0A"/>
    <w:rsid w:val="00EE3EFC"/>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01"/>
    <w:rsid w:val="00EE61C2"/>
    <w:rsid w:val="00EE62B9"/>
    <w:rsid w:val="00EE6389"/>
    <w:rsid w:val="00EE6A77"/>
    <w:rsid w:val="00EE6B9C"/>
    <w:rsid w:val="00EE6FAB"/>
    <w:rsid w:val="00EE74F7"/>
    <w:rsid w:val="00EE751F"/>
    <w:rsid w:val="00EE7802"/>
    <w:rsid w:val="00EE7CCB"/>
    <w:rsid w:val="00EE7D50"/>
    <w:rsid w:val="00EE7FE5"/>
    <w:rsid w:val="00EF01F1"/>
    <w:rsid w:val="00EF03D7"/>
    <w:rsid w:val="00EF047E"/>
    <w:rsid w:val="00EF05A0"/>
    <w:rsid w:val="00EF05DF"/>
    <w:rsid w:val="00EF06CD"/>
    <w:rsid w:val="00EF073C"/>
    <w:rsid w:val="00EF0B03"/>
    <w:rsid w:val="00EF1315"/>
    <w:rsid w:val="00EF1449"/>
    <w:rsid w:val="00EF1587"/>
    <w:rsid w:val="00EF158E"/>
    <w:rsid w:val="00EF1D5C"/>
    <w:rsid w:val="00EF1D85"/>
    <w:rsid w:val="00EF22BB"/>
    <w:rsid w:val="00EF22D1"/>
    <w:rsid w:val="00EF24AB"/>
    <w:rsid w:val="00EF2592"/>
    <w:rsid w:val="00EF26AE"/>
    <w:rsid w:val="00EF2874"/>
    <w:rsid w:val="00EF2AFD"/>
    <w:rsid w:val="00EF3250"/>
    <w:rsid w:val="00EF3347"/>
    <w:rsid w:val="00EF35EF"/>
    <w:rsid w:val="00EF36B4"/>
    <w:rsid w:val="00EF375B"/>
    <w:rsid w:val="00EF3C27"/>
    <w:rsid w:val="00EF4161"/>
    <w:rsid w:val="00EF444B"/>
    <w:rsid w:val="00EF44EA"/>
    <w:rsid w:val="00EF455E"/>
    <w:rsid w:val="00EF4719"/>
    <w:rsid w:val="00EF4ABF"/>
    <w:rsid w:val="00EF4B8A"/>
    <w:rsid w:val="00EF5103"/>
    <w:rsid w:val="00EF5115"/>
    <w:rsid w:val="00EF5597"/>
    <w:rsid w:val="00EF5731"/>
    <w:rsid w:val="00EF58B0"/>
    <w:rsid w:val="00EF59E8"/>
    <w:rsid w:val="00EF5A23"/>
    <w:rsid w:val="00EF5A3A"/>
    <w:rsid w:val="00EF5A8E"/>
    <w:rsid w:val="00EF6291"/>
    <w:rsid w:val="00EF62EE"/>
    <w:rsid w:val="00EF6319"/>
    <w:rsid w:val="00EF6590"/>
    <w:rsid w:val="00EF66B7"/>
    <w:rsid w:val="00EF671E"/>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13"/>
    <w:rsid w:val="00F00EB3"/>
    <w:rsid w:val="00F01420"/>
    <w:rsid w:val="00F016C1"/>
    <w:rsid w:val="00F01A29"/>
    <w:rsid w:val="00F01E46"/>
    <w:rsid w:val="00F01E98"/>
    <w:rsid w:val="00F02078"/>
    <w:rsid w:val="00F02140"/>
    <w:rsid w:val="00F024BA"/>
    <w:rsid w:val="00F024F7"/>
    <w:rsid w:val="00F02735"/>
    <w:rsid w:val="00F0287B"/>
    <w:rsid w:val="00F02B0C"/>
    <w:rsid w:val="00F02CAE"/>
    <w:rsid w:val="00F02D76"/>
    <w:rsid w:val="00F03032"/>
    <w:rsid w:val="00F0308C"/>
    <w:rsid w:val="00F031A3"/>
    <w:rsid w:val="00F03268"/>
    <w:rsid w:val="00F0346A"/>
    <w:rsid w:val="00F034A9"/>
    <w:rsid w:val="00F03933"/>
    <w:rsid w:val="00F03D81"/>
    <w:rsid w:val="00F04257"/>
    <w:rsid w:val="00F042A3"/>
    <w:rsid w:val="00F0432E"/>
    <w:rsid w:val="00F04A24"/>
    <w:rsid w:val="00F04B42"/>
    <w:rsid w:val="00F04F24"/>
    <w:rsid w:val="00F050E1"/>
    <w:rsid w:val="00F0513D"/>
    <w:rsid w:val="00F05468"/>
    <w:rsid w:val="00F05809"/>
    <w:rsid w:val="00F05862"/>
    <w:rsid w:val="00F05917"/>
    <w:rsid w:val="00F05955"/>
    <w:rsid w:val="00F059B2"/>
    <w:rsid w:val="00F05BBC"/>
    <w:rsid w:val="00F05C9F"/>
    <w:rsid w:val="00F05E6C"/>
    <w:rsid w:val="00F061EF"/>
    <w:rsid w:val="00F067CF"/>
    <w:rsid w:val="00F07027"/>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313"/>
    <w:rsid w:val="00F116DE"/>
    <w:rsid w:val="00F1183A"/>
    <w:rsid w:val="00F1187B"/>
    <w:rsid w:val="00F11940"/>
    <w:rsid w:val="00F11C9D"/>
    <w:rsid w:val="00F11F03"/>
    <w:rsid w:val="00F11FCF"/>
    <w:rsid w:val="00F120CC"/>
    <w:rsid w:val="00F12211"/>
    <w:rsid w:val="00F12670"/>
    <w:rsid w:val="00F126B0"/>
    <w:rsid w:val="00F127EC"/>
    <w:rsid w:val="00F12AC3"/>
    <w:rsid w:val="00F12B41"/>
    <w:rsid w:val="00F1344A"/>
    <w:rsid w:val="00F1365D"/>
    <w:rsid w:val="00F13C3A"/>
    <w:rsid w:val="00F1403F"/>
    <w:rsid w:val="00F1425B"/>
    <w:rsid w:val="00F14567"/>
    <w:rsid w:val="00F148B7"/>
    <w:rsid w:val="00F1499E"/>
    <w:rsid w:val="00F14A12"/>
    <w:rsid w:val="00F14D48"/>
    <w:rsid w:val="00F15263"/>
    <w:rsid w:val="00F15319"/>
    <w:rsid w:val="00F153ED"/>
    <w:rsid w:val="00F157EC"/>
    <w:rsid w:val="00F15A3E"/>
    <w:rsid w:val="00F16379"/>
    <w:rsid w:val="00F168F7"/>
    <w:rsid w:val="00F17063"/>
    <w:rsid w:val="00F17168"/>
    <w:rsid w:val="00F174CC"/>
    <w:rsid w:val="00F17785"/>
    <w:rsid w:val="00F1794D"/>
    <w:rsid w:val="00F17B6C"/>
    <w:rsid w:val="00F17F0E"/>
    <w:rsid w:val="00F17F77"/>
    <w:rsid w:val="00F200F0"/>
    <w:rsid w:val="00F20186"/>
    <w:rsid w:val="00F20373"/>
    <w:rsid w:val="00F20CBE"/>
    <w:rsid w:val="00F20E41"/>
    <w:rsid w:val="00F20FBC"/>
    <w:rsid w:val="00F21072"/>
    <w:rsid w:val="00F2109D"/>
    <w:rsid w:val="00F21AE0"/>
    <w:rsid w:val="00F21CE1"/>
    <w:rsid w:val="00F2200C"/>
    <w:rsid w:val="00F223DE"/>
    <w:rsid w:val="00F22409"/>
    <w:rsid w:val="00F2244C"/>
    <w:rsid w:val="00F22DC4"/>
    <w:rsid w:val="00F22EEB"/>
    <w:rsid w:val="00F231DB"/>
    <w:rsid w:val="00F2340C"/>
    <w:rsid w:val="00F2349D"/>
    <w:rsid w:val="00F235EC"/>
    <w:rsid w:val="00F2361D"/>
    <w:rsid w:val="00F23664"/>
    <w:rsid w:val="00F239CE"/>
    <w:rsid w:val="00F23B1E"/>
    <w:rsid w:val="00F23F57"/>
    <w:rsid w:val="00F240B8"/>
    <w:rsid w:val="00F240BB"/>
    <w:rsid w:val="00F242E8"/>
    <w:rsid w:val="00F24DD6"/>
    <w:rsid w:val="00F24E19"/>
    <w:rsid w:val="00F24F3A"/>
    <w:rsid w:val="00F24FCC"/>
    <w:rsid w:val="00F2537C"/>
    <w:rsid w:val="00F2563B"/>
    <w:rsid w:val="00F25C47"/>
    <w:rsid w:val="00F26079"/>
    <w:rsid w:val="00F26133"/>
    <w:rsid w:val="00F261C5"/>
    <w:rsid w:val="00F2698A"/>
    <w:rsid w:val="00F26A84"/>
    <w:rsid w:val="00F26FE1"/>
    <w:rsid w:val="00F27609"/>
    <w:rsid w:val="00F2773F"/>
    <w:rsid w:val="00F2781B"/>
    <w:rsid w:val="00F27BC8"/>
    <w:rsid w:val="00F3018B"/>
    <w:rsid w:val="00F301E2"/>
    <w:rsid w:val="00F305E9"/>
    <w:rsid w:val="00F307FB"/>
    <w:rsid w:val="00F30B37"/>
    <w:rsid w:val="00F30E2A"/>
    <w:rsid w:val="00F30E81"/>
    <w:rsid w:val="00F3143C"/>
    <w:rsid w:val="00F3159B"/>
    <w:rsid w:val="00F31664"/>
    <w:rsid w:val="00F31776"/>
    <w:rsid w:val="00F31943"/>
    <w:rsid w:val="00F31A54"/>
    <w:rsid w:val="00F31AD0"/>
    <w:rsid w:val="00F31C64"/>
    <w:rsid w:val="00F3250F"/>
    <w:rsid w:val="00F326B4"/>
    <w:rsid w:val="00F327F0"/>
    <w:rsid w:val="00F327F7"/>
    <w:rsid w:val="00F32A24"/>
    <w:rsid w:val="00F32B5C"/>
    <w:rsid w:val="00F32C77"/>
    <w:rsid w:val="00F32CFD"/>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35D"/>
    <w:rsid w:val="00F3680D"/>
    <w:rsid w:val="00F36CB2"/>
    <w:rsid w:val="00F36CF7"/>
    <w:rsid w:val="00F36D60"/>
    <w:rsid w:val="00F36D99"/>
    <w:rsid w:val="00F36DF2"/>
    <w:rsid w:val="00F36ED9"/>
    <w:rsid w:val="00F3706B"/>
    <w:rsid w:val="00F37075"/>
    <w:rsid w:val="00F37086"/>
    <w:rsid w:val="00F37190"/>
    <w:rsid w:val="00F37196"/>
    <w:rsid w:val="00F371AA"/>
    <w:rsid w:val="00F37633"/>
    <w:rsid w:val="00F376F4"/>
    <w:rsid w:val="00F378FD"/>
    <w:rsid w:val="00F37CE4"/>
    <w:rsid w:val="00F37D3D"/>
    <w:rsid w:val="00F37FD6"/>
    <w:rsid w:val="00F40005"/>
    <w:rsid w:val="00F40044"/>
    <w:rsid w:val="00F402B8"/>
    <w:rsid w:val="00F405C6"/>
    <w:rsid w:val="00F405D3"/>
    <w:rsid w:val="00F4085D"/>
    <w:rsid w:val="00F40944"/>
    <w:rsid w:val="00F40968"/>
    <w:rsid w:val="00F4145E"/>
    <w:rsid w:val="00F4154C"/>
    <w:rsid w:val="00F41707"/>
    <w:rsid w:val="00F41C1A"/>
    <w:rsid w:val="00F41C25"/>
    <w:rsid w:val="00F420B2"/>
    <w:rsid w:val="00F42353"/>
    <w:rsid w:val="00F42418"/>
    <w:rsid w:val="00F4256C"/>
    <w:rsid w:val="00F42695"/>
    <w:rsid w:val="00F42982"/>
    <w:rsid w:val="00F430EE"/>
    <w:rsid w:val="00F4310B"/>
    <w:rsid w:val="00F432D4"/>
    <w:rsid w:val="00F4334F"/>
    <w:rsid w:val="00F4351B"/>
    <w:rsid w:val="00F4385E"/>
    <w:rsid w:val="00F440EB"/>
    <w:rsid w:val="00F4423A"/>
    <w:rsid w:val="00F448E4"/>
    <w:rsid w:val="00F4491B"/>
    <w:rsid w:val="00F449AB"/>
    <w:rsid w:val="00F44A83"/>
    <w:rsid w:val="00F44AF1"/>
    <w:rsid w:val="00F44B01"/>
    <w:rsid w:val="00F44BDA"/>
    <w:rsid w:val="00F44F26"/>
    <w:rsid w:val="00F44FB3"/>
    <w:rsid w:val="00F451CE"/>
    <w:rsid w:val="00F4526B"/>
    <w:rsid w:val="00F4526C"/>
    <w:rsid w:val="00F459D1"/>
    <w:rsid w:val="00F45A63"/>
    <w:rsid w:val="00F45B5C"/>
    <w:rsid w:val="00F45E53"/>
    <w:rsid w:val="00F462DC"/>
    <w:rsid w:val="00F463C0"/>
    <w:rsid w:val="00F464C1"/>
    <w:rsid w:val="00F4655C"/>
    <w:rsid w:val="00F46677"/>
    <w:rsid w:val="00F46D5F"/>
    <w:rsid w:val="00F46DDD"/>
    <w:rsid w:val="00F46E80"/>
    <w:rsid w:val="00F473A3"/>
    <w:rsid w:val="00F47861"/>
    <w:rsid w:val="00F479BB"/>
    <w:rsid w:val="00F47A99"/>
    <w:rsid w:val="00F47A9B"/>
    <w:rsid w:val="00F47CED"/>
    <w:rsid w:val="00F501B5"/>
    <w:rsid w:val="00F501FE"/>
    <w:rsid w:val="00F50377"/>
    <w:rsid w:val="00F50568"/>
    <w:rsid w:val="00F507A0"/>
    <w:rsid w:val="00F50809"/>
    <w:rsid w:val="00F50E1A"/>
    <w:rsid w:val="00F514A9"/>
    <w:rsid w:val="00F515C7"/>
    <w:rsid w:val="00F51BAB"/>
    <w:rsid w:val="00F520E0"/>
    <w:rsid w:val="00F522ED"/>
    <w:rsid w:val="00F52506"/>
    <w:rsid w:val="00F5269B"/>
    <w:rsid w:val="00F52C67"/>
    <w:rsid w:val="00F530B9"/>
    <w:rsid w:val="00F53163"/>
    <w:rsid w:val="00F53202"/>
    <w:rsid w:val="00F5353B"/>
    <w:rsid w:val="00F5369C"/>
    <w:rsid w:val="00F5377C"/>
    <w:rsid w:val="00F537CE"/>
    <w:rsid w:val="00F538DD"/>
    <w:rsid w:val="00F53A1F"/>
    <w:rsid w:val="00F53C37"/>
    <w:rsid w:val="00F53EC2"/>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7DD"/>
    <w:rsid w:val="00F5694F"/>
    <w:rsid w:val="00F56DC3"/>
    <w:rsid w:val="00F576A4"/>
    <w:rsid w:val="00F57756"/>
    <w:rsid w:val="00F57D78"/>
    <w:rsid w:val="00F57F8B"/>
    <w:rsid w:val="00F57FCF"/>
    <w:rsid w:val="00F602A1"/>
    <w:rsid w:val="00F603EF"/>
    <w:rsid w:val="00F60410"/>
    <w:rsid w:val="00F60508"/>
    <w:rsid w:val="00F60548"/>
    <w:rsid w:val="00F606D4"/>
    <w:rsid w:val="00F60844"/>
    <w:rsid w:val="00F60A76"/>
    <w:rsid w:val="00F60A88"/>
    <w:rsid w:val="00F60B69"/>
    <w:rsid w:val="00F6115E"/>
    <w:rsid w:val="00F6138B"/>
    <w:rsid w:val="00F61785"/>
    <w:rsid w:val="00F61A46"/>
    <w:rsid w:val="00F61E0E"/>
    <w:rsid w:val="00F61FA8"/>
    <w:rsid w:val="00F6228B"/>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4B2"/>
    <w:rsid w:val="00F64907"/>
    <w:rsid w:val="00F6495D"/>
    <w:rsid w:val="00F64EBB"/>
    <w:rsid w:val="00F64FE6"/>
    <w:rsid w:val="00F65101"/>
    <w:rsid w:val="00F65498"/>
    <w:rsid w:val="00F65539"/>
    <w:rsid w:val="00F655E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58F"/>
    <w:rsid w:val="00F717CA"/>
    <w:rsid w:val="00F7184F"/>
    <w:rsid w:val="00F71DDE"/>
    <w:rsid w:val="00F71E17"/>
    <w:rsid w:val="00F722C3"/>
    <w:rsid w:val="00F72409"/>
    <w:rsid w:val="00F72413"/>
    <w:rsid w:val="00F724B1"/>
    <w:rsid w:val="00F7289D"/>
    <w:rsid w:val="00F72C31"/>
    <w:rsid w:val="00F72D63"/>
    <w:rsid w:val="00F73253"/>
    <w:rsid w:val="00F73455"/>
    <w:rsid w:val="00F73650"/>
    <w:rsid w:val="00F736F6"/>
    <w:rsid w:val="00F737D6"/>
    <w:rsid w:val="00F739AC"/>
    <w:rsid w:val="00F73B91"/>
    <w:rsid w:val="00F73EEA"/>
    <w:rsid w:val="00F73F54"/>
    <w:rsid w:val="00F73FC4"/>
    <w:rsid w:val="00F740ED"/>
    <w:rsid w:val="00F74115"/>
    <w:rsid w:val="00F74490"/>
    <w:rsid w:val="00F74596"/>
    <w:rsid w:val="00F7462C"/>
    <w:rsid w:val="00F74685"/>
    <w:rsid w:val="00F74777"/>
    <w:rsid w:val="00F74788"/>
    <w:rsid w:val="00F74966"/>
    <w:rsid w:val="00F74DD6"/>
    <w:rsid w:val="00F74E62"/>
    <w:rsid w:val="00F74F1C"/>
    <w:rsid w:val="00F74F46"/>
    <w:rsid w:val="00F75331"/>
    <w:rsid w:val="00F7564C"/>
    <w:rsid w:val="00F759ED"/>
    <w:rsid w:val="00F75C3C"/>
    <w:rsid w:val="00F7602C"/>
    <w:rsid w:val="00F760C5"/>
    <w:rsid w:val="00F761F7"/>
    <w:rsid w:val="00F763F5"/>
    <w:rsid w:val="00F76556"/>
    <w:rsid w:val="00F7681F"/>
    <w:rsid w:val="00F76C3D"/>
    <w:rsid w:val="00F76E03"/>
    <w:rsid w:val="00F776EB"/>
    <w:rsid w:val="00F7772C"/>
    <w:rsid w:val="00F77911"/>
    <w:rsid w:val="00F7791C"/>
    <w:rsid w:val="00F77945"/>
    <w:rsid w:val="00F7797E"/>
    <w:rsid w:val="00F77A06"/>
    <w:rsid w:val="00F77BAC"/>
    <w:rsid w:val="00F77BF4"/>
    <w:rsid w:val="00F77EC6"/>
    <w:rsid w:val="00F77F70"/>
    <w:rsid w:val="00F800CD"/>
    <w:rsid w:val="00F80255"/>
    <w:rsid w:val="00F8039B"/>
    <w:rsid w:val="00F805D3"/>
    <w:rsid w:val="00F80614"/>
    <w:rsid w:val="00F8072B"/>
    <w:rsid w:val="00F80777"/>
    <w:rsid w:val="00F80A78"/>
    <w:rsid w:val="00F80CA1"/>
    <w:rsid w:val="00F815DA"/>
    <w:rsid w:val="00F8163D"/>
    <w:rsid w:val="00F81E64"/>
    <w:rsid w:val="00F81E79"/>
    <w:rsid w:val="00F82086"/>
    <w:rsid w:val="00F821C3"/>
    <w:rsid w:val="00F82A7E"/>
    <w:rsid w:val="00F82CDC"/>
    <w:rsid w:val="00F82FC6"/>
    <w:rsid w:val="00F83270"/>
    <w:rsid w:val="00F8351D"/>
    <w:rsid w:val="00F836B0"/>
    <w:rsid w:val="00F83A1B"/>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787"/>
    <w:rsid w:val="00F86A97"/>
    <w:rsid w:val="00F86C03"/>
    <w:rsid w:val="00F86F23"/>
    <w:rsid w:val="00F87076"/>
    <w:rsid w:val="00F876EC"/>
    <w:rsid w:val="00F87D8E"/>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3B"/>
    <w:rsid w:val="00F94867"/>
    <w:rsid w:val="00F949BD"/>
    <w:rsid w:val="00F949C0"/>
    <w:rsid w:val="00F949DA"/>
    <w:rsid w:val="00F94D77"/>
    <w:rsid w:val="00F9515B"/>
    <w:rsid w:val="00F951E4"/>
    <w:rsid w:val="00F95293"/>
    <w:rsid w:val="00F95835"/>
    <w:rsid w:val="00F958B8"/>
    <w:rsid w:val="00F9609B"/>
    <w:rsid w:val="00F9618E"/>
    <w:rsid w:val="00F96254"/>
    <w:rsid w:val="00F9641F"/>
    <w:rsid w:val="00F964F4"/>
    <w:rsid w:val="00F96825"/>
    <w:rsid w:val="00F96B73"/>
    <w:rsid w:val="00F96CCA"/>
    <w:rsid w:val="00F96DD4"/>
    <w:rsid w:val="00F96DD6"/>
    <w:rsid w:val="00F9788C"/>
    <w:rsid w:val="00F97AA6"/>
    <w:rsid w:val="00F97B9F"/>
    <w:rsid w:val="00FA0127"/>
    <w:rsid w:val="00FA02F0"/>
    <w:rsid w:val="00FA0424"/>
    <w:rsid w:val="00FA060E"/>
    <w:rsid w:val="00FA06D8"/>
    <w:rsid w:val="00FA07BE"/>
    <w:rsid w:val="00FA0800"/>
    <w:rsid w:val="00FA092D"/>
    <w:rsid w:val="00FA09F0"/>
    <w:rsid w:val="00FA0BE9"/>
    <w:rsid w:val="00FA0BED"/>
    <w:rsid w:val="00FA0BF5"/>
    <w:rsid w:val="00FA0CD7"/>
    <w:rsid w:val="00FA0F89"/>
    <w:rsid w:val="00FA1115"/>
    <w:rsid w:val="00FA11E1"/>
    <w:rsid w:val="00FA1295"/>
    <w:rsid w:val="00FA12D4"/>
    <w:rsid w:val="00FA15CE"/>
    <w:rsid w:val="00FA16D5"/>
    <w:rsid w:val="00FA1703"/>
    <w:rsid w:val="00FA1867"/>
    <w:rsid w:val="00FA1901"/>
    <w:rsid w:val="00FA19EB"/>
    <w:rsid w:val="00FA230D"/>
    <w:rsid w:val="00FA2487"/>
    <w:rsid w:val="00FA2527"/>
    <w:rsid w:val="00FA294A"/>
    <w:rsid w:val="00FA2ECE"/>
    <w:rsid w:val="00FA2F00"/>
    <w:rsid w:val="00FA3174"/>
    <w:rsid w:val="00FA31FC"/>
    <w:rsid w:val="00FA3224"/>
    <w:rsid w:val="00FA3F5F"/>
    <w:rsid w:val="00FA3FB1"/>
    <w:rsid w:val="00FA4044"/>
    <w:rsid w:val="00FA4270"/>
    <w:rsid w:val="00FA43A2"/>
    <w:rsid w:val="00FA446A"/>
    <w:rsid w:val="00FA44DC"/>
    <w:rsid w:val="00FA4559"/>
    <w:rsid w:val="00FA47B5"/>
    <w:rsid w:val="00FA4B3B"/>
    <w:rsid w:val="00FA5254"/>
    <w:rsid w:val="00FA5623"/>
    <w:rsid w:val="00FA56B2"/>
    <w:rsid w:val="00FA5873"/>
    <w:rsid w:val="00FA5A94"/>
    <w:rsid w:val="00FA5AB3"/>
    <w:rsid w:val="00FA61EC"/>
    <w:rsid w:val="00FA63E9"/>
    <w:rsid w:val="00FA64B7"/>
    <w:rsid w:val="00FA64E0"/>
    <w:rsid w:val="00FA6507"/>
    <w:rsid w:val="00FA665F"/>
    <w:rsid w:val="00FA6679"/>
    <w:rsid w:val="00FA66DF"/>
    <w:rsid w:val="00FA6B91"/>
    <w:rsid w:val="00FA6BBF"/>
    <w:rsid w:val="00FA6BC3"/>
    <w:rsid w:val="00FA6CD9"/>
    <w:rsid w:val="00FA6D36"/>
    <w:rsid w:val="00FA6E80"/>
    <w:rsid w:val="00FA782D"/>
    <w:rsid w:val="00FA7FBA"/>
    <w:rsid w:val="00FB04FD"/>
    <w:rsid w:val="00FB05C4"/>
    <w:rsid w:val="00FB1110"/>
    <w:rsid w:val="00FB12B9"/>
    <w:rsid w:val="00FB13E9"/>
    <w:rsid w:val="00FB15E3"/>
    <w:rsid w:val="00FB16D4"/>
    <w:rsid w:val="00FB1E06"/>
    <w:rsid w:val="00FB1E88"/>
    <w:rsid w:val="00FB2380"/>
    <w:rsid w:val="00FB2415"/>
    <w:rsid w:val="00FB25B3"/>
    <w:rsid w:val="00FB28B6"/>
    <w:rsid w:val="00FB2997"/>
    <w:rsid w:val="00FB29E6"/>
    <w:rsid w:val="00FB2D43"/>
    <w:rsid w:val="00FB31E1"/>
    <w:rsid w:val="00FB3288"/>
    <w:rsid w:val="00FB37BD"/>
    <w:rsid w:val="00FB381C"/>
    <w:rsid w:val="00FB3AE9"/>
    <w:rsid w:val="00FB3BA3"/>
    <w:rsid w:val="00FB3D02"/>
    <w:rsid w:val="00FB3FB2"/>
    <w:rsid w:val="00FB4038"/>
    <w:rsid w:val="00FB4040"/>
    <w:rsid w:val="00FB453E"/>
    <w:rsid w:val="00FB46DE"/>
    <w:rsid w:val="00FB493E"/>
    <w:rsid w:val="00FB4AF0"/>
    <w:rsid w:val="00FB4D13"/>
    <w:rsid w:val="00FB4DF4"/>
    <w:rsid w:val="00FB5083"/>
    <w:rsid w:val="00FB50FD"/>
    <w:rsid w:val="00FB5AC3"/>
    <w:rsid w:val="00FB5ACE"/>
    <w:rsid w:val="00FB5B19"/>
    <w:rsid w:val="00FB5D5A"/>
    <w:rsid w:val="00FB5D7C"/>
    <w:rsid w:val="00FB5FC4"/>
    <w:rsid w:val="00FB60A6"/>
    <w:rsid w:val="00FB6176"/>
    <w:rsid w:val="00FB625E"/>
    <w:rsid w:val="00FB6268"/>
    <w:rsid w:val="00FB6D0E"/>
    <w:rsid w:val="00FB6EAF"/>
    <w:rsid w:val="00FB779F"/>
    <w:rsid w:val="00FB7BA8"/>
    <w:rsid w:val="00FC007F"/>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6BB"/>
    <w:rsid w:val="00FC2B5B"/>
    <w:rsid w:val="00FC2BBB"/>
    <w:rsid w:val="00FC2BDE"/>
    <w:rsid w:val="00FC2CB1"/>
    <w:rsid w:val="00FC2F3A"/>
    <w:rsid w:val="00FC30D9"/>
    <w:rsid w:val="00FC36AD"/>
    <w:rsid w:val="00FC3E90"/>
    <w:rsid w:val="00FC402B"/>
    <w:rsid w:val="00FC40CF"/>
    <w:rsid w:val="00FC4524"/>
    <w:rsid w:val="00FC4841"/>
    <w:rsid w:val="00FC4A7A"/>
    <w:rsid w:val="00FC4B51"/>
    <w:rsid w:val="00FC4C7C"/>
    <w:rsid w:val="00FC4C80"/>
    <w:rsid w:val="00FC4E32"/>
    <w:rsid w:val="00FC4F7B"/>
    <w:rsid w:val="00FC53ED"/>
    <w:rsid w:val="00FC5751"/>
    <w:rsid w:val="00FC5845"/>
    <w:rsid w:val="00FC5A8E"/>
    <w:rsid w:val="00FC5C31"/>
    <w:rsid w:val="00FC5CAA"/>
    <w:rsid w:val="00FC5E99"/>
    <w:rsid w:val="00FC617D"/>
    <w:rsid w:val="00FC6293"/>
    <w:rsid w:val="00FC6425"/>
    <w:rsid w:val="00FC64F5"/>
    <w:rsid w:val="00FC67B2"/>
    <w:rsid w:val="00FC68B1"/>
    <w:rsid w:val="00FC69ED"/>
    <w:rsid w:val="00FC6C76"/>
    <w:rsid w:val="00FC6F4E"/>
    <w:rsid w:val="00FC7014"/>
    <w:rsid w:val="00FC72A3"/>
    <w:rsid w:val="00FC78F6"/>
    <w:rsid w:val="00FC7948"/>
    <w:rsid w:val="00FC7E76"/>
    <w:rsid w:val="00FC7EC6"/>
    <w:rsid w:val="00FC7FF5"/>
    <w:rsid w:val="00FD0205"/>
    <w:rsid w:val="00FD02A8"/>
    <w:rsid w:val="00FD02D6"/>
    <w:rsid w:val="00FD0AC9"/>
    <w:rsid w:val="00FD0FC9"/>
    <w:rsid w:val="00FD1044"/>
    <w:rsid w:val="00FD1406"/>
    <w:rsid w:val="00FD156E"/>
    <w:rsid w:val="00FD15B5"/>
    <w:rsid w:val="00FD15D0"/>
    <w:rsid w:val="00FD171F"/>
    <w:rsid w:val="00FD1B8B"/>
    <w:rsid w:val="00FD240C"/>
    <w:rsid w:val="00FD275A"/>
    <w:rsid w:val="00FD2A63"/>
    <w:rsid w:val="00FD2A76"/>
    <w:rsid w:val="00FD2E64"/>
    <w:rsid w:val="00FD32C9"/>
    <w:rsid w:val="00FD33A7"/>
    <w:rsid w:val="00FD3495"/>
    <w:rsid w:val="00FD3496"/>
    <w:rsid w:val="00FD34B4"/>
    <w:rsid w:val="00FD3724"/>
    <w:rsid w:val="00FD3AF0"/>
    <w:rsid w:val="00FD3C73"/>
    <w:rsid w:val="00FD3D08"/>
    <w:rsid w:val="00FD429A"/>
    <w:rsid w:val="00FD4389"/>
    <w:rsid w:val="00FD447A"/>
    <w:rsid w:val="00FD4661"/>
    <w:rsid w:val="00FD475E"/>
    <w:rsid w:val="00FD4BB5"/>
    <w:rsid w:val="00FD4D02"/>
    <w:rsid w:val="00FD4D04"/>
    <w:rsid w:val="00FD4D66"/>
    <w:rsid w:val="00FD5556"/>
    <w:rsid w:val="00FD5928"/>
    <w:rsid w:val="00FD5A36"/>
    <w:rsid w:val="00FD5A68"/>
    <w:rsid w:val="00FD5B53"/>
    <w:rsid w:val="00FD5E84"/>
    <w:rsid w:val="00FD5EDE"/>
    <w:rsid w:val="00FD60B8"/>
    <w:rsid w:val="00FD6637"/>
    <w:rsid w:val="00FD6AEA"/>
    <w:rsid w:val="00FD6B81"/>
    <w:rsid w:val="00FD6DB5"/>
    <w:rsid w:val="00FD6F19"/>
    <w:rsid w:val="00FD72A6"/>
    <w:rsid w:val="00FD7791"/>
    <w:rsid w:val="00FD7878"/>
    <w:rsid w:val="00FD7DB1"/>
    <w:rsid w:val="00FD7DEE"/>
    <w:rsid w:val="00FD7ECD"/>
    <w:rsid w:val="00FE02FC"/>
    <w:rsid w:val="00FE0341"/>
    <w:rsid w:val="00FE08C5"/>
    <w:rsid w:val="00FE0960"/>
    <w:rsid w:val="00FE0977"/>
    <w:rsid w:val="00FE0A07"/>
    <w:rsid w:val="00FE0A4F"/>
    <w:rsid w:val="00FE0FD8"/>
    <w:rsid w:val="00FE1353"/>
    <w:rsid w:val="00FE179E"/>
    <w:rsid w:val="00FE196F"/>
    <w:rsid w:val="00FE1F94"/>
    <w:rsid w:val="00FE2664"/>
    <w:rsid w:val="00FE27E9"/>
    <w:rsid w:val="00FE2973"/>
    <w:rsid w:val="00FE2A4C"/>
    <w:rsid w:val="00FE2F1F"/>
    <w:rsid w:val="00FE3574"/>
    <w:rsid w:val="00FE3710"/>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1FB"/>
    <w:rsid w:val="00FE5335"/>
    <w:rsid w:val="00FE5407"/>
    <w:rsid w:val="00FE58EC"/>
    <w:rsid w:val="00FE5D3E"/>
    <w:rsid w:val="00FE5E54"/>
    <w:rsid w:val="00FE5F05"/>
    <w:rsid w:val="00FE6102"/>
    <w:rsid w:val="00FE65F0"/>
    <w:rsid w:val="00FE67EE"/>
    <w:rsid w:val="00FE682B"/>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68"/>
    <w:rsid w:val="00FF2DC8"/>
    <w:rsid w:val="00FF34FD"/>
    <w:rsid w:val="00FF36FA"/>
    <w:rsid w:val="00FF37C9"/>
    <w:rsid w:val="00FF3944"/>
    <w:rsid w:val="00FF39D8"/>
    <w:rsid w:val="00FF3D7E"/>
    <w:rsid w:val="00FF4502"/>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5B6"/>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aliases w:val="d"/>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 w:type="character" w:styleId="PlaceholderText">
    <w:name w:val="Placeholder Text"/>
    <w:basedOn w:val="DefaultParagraphFont"/>
    <w:uiPriority w:val="99"/>
    <w:semiHidden/>
    <w:rsid w:val="0074595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669857">
      <w:bodyDiv w:val="1"/>
      <w:marLeft w:val="0"/>
      <w:marRight w:val="0"/>
      <w:marTop w:val="0"/>
      <w:marBottom w:val="0"/>
      <w:divBdr>
        <w:top w:val="none" w:sz="0" w:space="0" w:color="auto"/>
        <w:left w:val="none" w:sz="0" w:space="0" w:color="auto"/>
        <w:bottom w:val="none" w:sz="0" w:space="0" w:color="auto"/>
        <w:right w:val="none" w:sz="0" w:space="0" w:color="auto"/>
      </w:divBdr>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03031851">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150289586">
      <w:bodyDiv w:val="1"/>
      <w:marLeft w:val="0"/>
      <w:marRight w:val="0"/>
      <w:marTop w:val="0"/>
      <w:marBottom w:val="0"/>
      <w:divBdr>
        <w:top w:val="none" w:sz="0" w:space="0" w:color="auto"/>
        <w:left w:val="none" w:sz="0" w:space="0" w:color="auto"/>
        <w:bottom w:val="none" w:sz="0" w:space="0" w:color="auto"/>
        <w:right w:val="none" w:sz="0" w:space="0" w:color="auto"/>
      </w:divBdr>
    </w:div>
    <w:div w:id="1157768025">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290626391">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5590514">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3288574">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937395">
      <w:bodyDiv w:val="1"/>
      <w:marLeft w:val="0"/>
      <w:marRight w:val="0"/>
      <w:marTop w:val="0"/>
      <w:marBottom w:val="0"/>
      <w:divBdr>
        <w:top w:val="none" w:sz="0" w:space="0" w:color="auto"/>
        <w:left w:val="none" w:sz="0" w:space="0" w:color="auto"/>
        <w:bottom w:val="none" w:sz="0" w:space="0" w:color="auto"/>
        <w:right w:val="none" w:sz="0" w:space="0" w:color="auto"/>
      </w:divBdr>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3DE013-C49A-41EF-A8F4-953FA1C66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TotalTime>
  <Pages>4</Pages>
  <Words>1671</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11174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Miao</cp:lastModifiedBy>
  <cp:revision>53</cp:revision>
  <cp:lastPrinted>2010-04-04T10:18:00Z</cp:lastPrinted>
  <dcterms:created xsi:type="dcterms:W3CDTF">2018-03-30T05:33:00Z</dcterms:created>
  <dcterms:modified xsi:type="dcterms:W3CDTF">2018-04-04T15:08:00Z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