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8F653" w14:textId="13989184" w:rsidR="00967F00" w:rsidRPr="00967F00" w:rsidRDefault="00F11E75" w:rsidP="00967F00">
      <w:pPr>
        <w:pStyle w:val="a3"/>
        <w:tabs>
          <w:tab w:val="right" w:pos="8280"/>
          <w:tab w:val="right" w:pos="9781"/>
        </w:tabs>
        <w:ind w:right="-58"/>
        <w:rPr>
          <w:rFonts w:cs="Arial"/>
          <w:bCs/>
          <w:sz w:val="20"/>
          <w:lang w:eastAsia="ja-JP"/>
        </w:rPr>
      </w:pPr>
      <w:r>
        <w:rPr>
          <w:rFonts w:cs="Arial"/>
          <w:b w:val="0"/>
          <w:bCs/>
          <w:lang w:eastAsia="ja-JP"/>
        </w:rPr>
        <w:fldChar w:fldCharType="begin"/>
      </w:r>
      <w:r>
        <w:rPr>
          <w:rFonts w:cs="Arial"/>
          <w:bCs/>
          <w:sz w:val="20"/>
          <w:lang w:eastAsia="ja-JP"/>
        </w:rPr>
        <w:instrText xml:space="preserve"> MACROBUTTON  AcceptAllChangesShown </w:instrText>
      </w:r>
      <w:r>
        <w:rPr>
          <w:rFonts w:cs="Arial"/>
          <w:b w:val="0"/>
          <w:bCs/>
          <w:lang w:eastAsia="ja-JP"/>
        </w:rPr>
        <w:fldChar w:fldCharType="end"/>
      </w:r>
      <w:r w:rsidR="00967F00" w:rsidRPr="00967F00">
        <w:rPr>
          <w:rFonts w:cs="Arial"/>
          <w:bCs/>
          <w:sz w:val="20"/>
          <w:lang w:eastAsia="ja-JP"/>
        </w:rPr>
        <w:t>3GPP TSG RAN WG1 Meeting 91</w:t>
      </w:r>
      <w:r w:rsidR="00967F00">
        <w:rPr>
          <w:rFonts w:cs="Arial" w:hint="eastAsia"/>
          <w:bCs/>
          <w:sz w:val="20"/>
          <w:lang w:eastAsia="ja-JP"/>
        </w:rPr>
        <w:t xml:space="preserve">　　　　　　　　　　　　　　　　　　　　　　　　　　　</w:t>
      </w:r>
      <w:r w:rsidR="00967F00" w:rsidRPr="00967F00">
        <w:rPr>
          <w:rFonts w:cs="Arial"/>
          <w:bCs/>
          <w:sz w:val="20"/>
          <w:lang w:eastAsia="ja-JP"/>
        </w:rPr>
        <w:t>R1-</w:t>
      </w:r>
      <w:r w:rsidR="00F23EF2" w:rsidRPr="00F23EF2">
        <w:rPr>
          <w:rFonts w:cs="Arial"/>
          <w:bCs/>
          <w:sz w:val="20"/>
          <w:lang w:eastAsia="ja-JP"/>
        </w:rPr>
        <w:t>1720371</w:t>
      </w:r>
    </w:p>
    <w:p w14:paraId="07FC6EA0" w14:textId="7CBEBE64" w:rsidR="005479EF" w:rsidRDefault="00967F00" w:rsidP="00967F00">
      <w:pPr>
        <w:pStyle w:val="a3"/>
        <w:tabs>
          <w:tab w:val="right" w:pos="8280"/>
          <w:tab w:val="right" w:pos="9781"/>
        </w:tabs>
        <w:ind w:right="-58"/>
        <w:rPr>
          <w:rFonts w:cs="Arial"/>
          <w:bCs/>
          <w:sz w:val="20"/>
          <w:lang w:eastAsia="ja-JP"/>
        </w:rPr>
      </w:pPr>
      <w:r w:rsidRPr="00967F00">
        <w:rPr>
          <w:rFonts w:cs="Arial"/>
          <w:bCs/>
          <w:sz w:val="20"/>
          <w:lang w:eastAsia="ja-JP"/>
        </w:rPr>
        <w:t>Reno, USA, November 27th – December 1st, 2017</w:t>
      </w:r>
    </w:p>
    <w:p w14:paraId="3C9B0647" w14:textId="77777777" w:rsidR="00967F00" w:rsidRDefault="00967F00" w:rsidP="00967F00">
      <w:pPr>
        <w:pStyle w:val="a3"/>
        <w:tabs>
          <w:tab w:val="right" w:pos="8280"/>
          <w:tab w:val="right" w:pos="9781"/>
        </w:tabs>
        <w:ind w:right="-58"/>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408BFD7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500F59" w:rsidRPr="00500F59">
        <w:rPr>
          <w:rFonts w:eastAsia="ＭＳ 明朝"/>
          <w:b w:val="0"/>
          <w:sz w:val="20"/>
          <w:lang w:eastAsia="ja-JP"/>
        </w:rPr>
        <w:t>NR power control framework</w:t>
      </w:r>
    </w:p>
    <w:p w14:paraId="6B5A354E" w14:textId="3878367B" w:rsidR="005479EF" w:rsidRPr="00EA4C4D"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0B03">
        <w:rPr>
          <w:rFonts w:ascii="Arial" w:eastAsiaTheme="minorEastAsia" w:hAnsi="Arial" w:hint="eastAsia"/>
          <w:lang w:eastAsia="ja-JP"/>
        </w:rPr>
        <w:t>7.6.1</w:t>
      </w:r>
    </w:p>
    <w:p w14:paraId="7EBBDB48" w14:textId="47548401"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00833481" w:rsidRPr="00183562">
        <w:rPr>
          <w:rFonts w:eastAsia="SimSun"/>
          <w:b w:val="0"/>
          <w:sz w:val="20"/>
          <w:lang w:eastAsia="zh-CN"/>
        </w:rPr>
        <w:t>Discussion</w:t>
      </w:r>
      <w:r w:rsidR="00833481" w:rsidDel="00833481">
        <w:rPr>
          <w:rFonts w:eastAsiaTheme="minorEastAsia" w:hint="eastAsia"/>
          <w:b w:val="0"/>
          <w:sz w:val="20"/>
          <w:lang w:eastAsia="ja-JP"/>
        </w:rPr>
        <w:t xml:space="preserve"> </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7BBF333" w14:textId="1F30ABD8" w:rsidR="00AA48F6" w:rsidRPr="00AA2419" w:rsidRDefault="00B55CE2" w:rsidP="00351FE0">
      <w:pPr>
        <w:rPr>
          <w:rFonts w:ascii="Times" w:hAnsi="Times"/>
          <w:b/>
          <w:szCs w:val="24"/>
          <w:lang w:eastAsia="ja-JP"/>
        </w:rPr>
      </w:pPr>
      <w:bookmarkStart w:id="0" w:name="OLE_LINK10"/>
      <w:bookmarkStart w:id="1" w:name="OLE_LINK11"/>
      <w:r w:rsidRPr="009E6DD2">
        <w:rPr>
          <w:lang w:eastAsia="ja-JP"/>
        </w:rPr>
        <w:t xml:space="preserve">In this contribution, we </w:t>
      </w:r>
      <w:r>
        <w:rPr>
          <w:rFonts w:hint="eastAsia"/>
          <w:lang w:eastAsia="ja-JP"/>
        </w:rPr>
        <w:t xml:space="preserve">discuss </w:t>
      </w:r>
      <w:r w:rsidR="00206378">
        <w:rPr>
          <w:rFonts w:hint="eastAsia"/>
          <w:lang w:eastAsia="ja-JP"/>
        </w:rPr>
        <w:t>remaining issues on SRS power control and PHR.</w:t>
      </w:r>
      <w:r w:rsidR="001D04D8">
        <w:rPr>
          <w:rFonts w:eastAsiaTheme="minorEastAsia" w:cs="Arial" w:hint="eastAsia"/>
          <w:lang w:eastAsia="ja-JP"/>
        </w:rPr>
        <w:t xml:space="preserve"> </w:t>
      </w:r>
      <w:r w:rsidR="00906727">
        <w:rPr>
          <w:rFonts w:eastAsiaTheme="minorEastAsia" w:cs="Arial" w:hint="eastAsia"/>
          <w:lang w:eastAsia="ja-JP"/>
        </w:rPr>
        <w:t xml:space="preserve">This is update of </w:t>
      </w:r>
      <w:r w:rsidR="00351FE0" w:rsidRPr="00351FE0">
        <w:rPr>
          <w:rFonts w:eastAsiaTheme="minorEastAsia" w:cs="Arial"/>
          <w:lang w:eastAsia="ja-JP"/>
        </w:rPr>
        <w:t>R1-1717919</w:t>
      </w:r>
      <w:r w:rsidR="00906727">
        <w:rPr>
          <w:rFonts w:eastAsiaTheme="minorEastAsia" w:cs="Arial" w:hint="eastAsia"/>
          <w:lang w:eastAsia="ja-JP"/>
        </w:rPr>
        <w:t>.</w:t>
      </w:r>
    </w:p>
    <w:bookmarkEnd w:id="0"/>
    <w:bookmarkEnd w:id="1"/>
    <w:p w14:paraId="1B0D7AC0" w14:textId="57644AC9" w:rsidR="0022279A" w:rsidRDefault="005824CD" w:rsidP="0022279A">
      <w:pPr>
        <w:pStyle w:val="1"/>
        <w:tabs>
          <w:tab w:val="num" w:pos="426"/>
        </w:tabs>
        <w:ind w:left="426" w:hanging="426"/>
        <w:rPr>
          <w:szCs w:val="36"/>
          <w:lang w:eastAsia="ja-JP"/>
        </w:rPr>
      </w:pPr>
      <w:r>
        <w:rPr>
          <w:rFonts w:hint="eastAsia"/>
          <w:szCs w:val="36"/>
          <w:lang w:eastAsia="ja-JP"/>
        </w:rPr>
        <w:t>Discussion</w:t>
      </w:r>
    </w:p>
    <w:p w14:paraId="59FFA2AC" w14:textId="54E4053A" w:rsidR="00B94F85" w:rsidRPr="00864106" w:rsidRDefault="000B4C7F" w:rsidP="00864106">
      <w:pPr>
        <w:pStyle w:val="2"/>
        <w:tabs>
          <w:tab w:val="clear" w:pos="284"/>
          <w:tab w:val="num" w:pos="0"/>
        </w:tabs>
        <w:ind w:left="0"/>
        <w:rPr>
          <w:lang w:eastAsia="ja-JP"/>
        </w:rPr>
      </w:pPr>
      <w:r>
        <w:rPr>
          <w:rFonts w:hint="eastAsia"/>
          <w:lang w:eastAsia="ja-JP"/>
        </w:rPr>
        <w:t xml:space="preserve">SRS power </w:t>
      </w:r>
      <w:r w:rsidR="0097797A">
        <w:rPr>
          <w:rFonts w:hint="eastAsia"/>
          <w:lang w:eastAsia="ja-JP"/>
        </w:rPr>
        <w:t>control</w:t>
      </w:r>
    </w:p>
    <w:p w14:paraId="4185D082" w14:textId="708CDB99" w:rsidR="000432C3" w:rsidRPr="000A16F6" w:rsidRDefault="000432C3" w:rsidP="000432C3">
      <w:pPr>
        <w:spacing w:after="0"/>
        <w:rPr>
          <w:lang w:eastAsia="ja-JP"/>
        </w:rPr>
      </w:pPr>
      <w:r w:rsidRPr="000A16F6">
        <w:rPr>
          <w:lang w:eastAsia="ja-JP"/>
        </w:rPr>
        <w:t xml:space="preserve">A unified </w:t>
      </w:r>
      <w:r w:rsidRPr="000A16F6">
        <w:rPr>
          <w:rFonts w:hint="eastAsia"/>
          <w:lang w:eastAsia="ja-JP"/>
        </w:rPr>
        <w:t xml:space="preserve">SRS </w:t>
      </w:r>
      <w:r w:rsidRPr="000A16F6">
        <w:rPr>
          <w:lang w:eastAsia="ja-JP"/>
        </w:rPr>
        <w:t>power control equation is defined regardless of whether SRS is intended for DL/UL CSI acquisition or beam management</w:t>
      </w:r>
      <w:r w:rsidRPr="000A16F6">
        <w:rPr>
          <w:rFonts w:hint="eastAsia"/>
          <w:lang w:eastAsia="ja-JP"/>
        </w:rPr>
        <w:t xml:space="preserve">. We discuss the following </w:t>
      </w:r>
      <w:r w:rsidRPr="000A16F6">
        <w:rPr>
          <w:lang w:eastAsia="ja-JP"/>
        </w:rPr>
        <w:t>re</w:t>
      </w:r>
      <w:r w:rsidRPr="000A16F6">
        <w:rPr>
          <w:rFonts w:hint="eastAsia"/>
          <w:lang w:eastAsia="ja-JP"/>
        </w:rPr>
        <w:t>maini</w:t>
      </w:r>
      <w:r w:rsidRPr="000A16F6">
        <w:rPr>
          <w:lang w:eastAsia="ja-JP"/>
        </w:rPr>
        <w:t>ng</w:t>
      </w:r>
      <w:r w:rsidRPr="000A16F6">
        <w:rPr>
          <w:rFonts w:hint="eastAsia"/>
          <w:lang w:eastAsia="ja-JP"/>
        </w:rPr>
        <w:t xml:space="preserve"> issues.</w:t>
      </w:r>
    </w:p>
    <w:p w14:paraId="68236FFC" w14:textId="77777777" w:rsidR="001D04D8" w:rsidRPr="000A16F6" w:rsidRDefault="001D04D8" w:rsidP="00864106">
      <w:pPr>
        <w:rPr>
          <w:lang w:val="en" w:eastAsia="ja-JP"/>
        </w:rPr>
      </w:pPr>
    </w:p>
    <w:p w14:paraId="2CC13D9D" w14:textId="2F37054F" w:rsidR="00FF584B" w:rsidRPr="000A16F6" w:rsidRDefault="000B5A7A" w:rsidP="00FF584B">
      <w:pPr>
        <w:rPr>
          <w:b/>
          <w:u w:val="single"/>
          <w:lang w:eastAsia="ja-JP"/>
        </w:rPr>
      </w:pPr>
      <w:proofErr w:type="spellStart"/>
      <w:r w:rsidRPr="000A16F6">
        <w:rPr>
          <w:b/>
          <w:u w:val="single"/>
          <w:lang w:eastAsia="ja-JP"/>
        </w:rPr>
        <w:t>h_SRS</w:t>
      </w:r>
      <w:proofErr w:type="gramStart"/>
      <w:r w:rsidRPr="000A16F6">
        <w:rPr>
          <w:b/>
          <w:u w:val="single"/>
          <w:lang w:eastAsia="ja-JP"/>
        </w:rPr>
        <w:t>,c</w:t>
      </w:r>
      <w:proofErr w:type="spellEnd"/>
      <w:proofErr w:type="gramEnd"/>
      <w:r w:rsidRPr="000A16F6">
        <w:rPr>
          <w:b/>
          <w:u w:val="single"/>
          <w:lang w:eastAsia="ja-JP"/>
        </w:rPr>
        <w:t>(</w:t>
      </w:r>
      <w:proofErr w:type="spellStart"/>
      <w:r w:rsidRPr="000A16F6">
        <w:rPr>
          <w:b/>
          <w:u w:val="single"/>
          <w:lang w:eastAsia="ja-JP"/>
        </w:rPr>
        <w:t>i</w:t>
      </w:r>
      <w:proofErr w:type="spellEnd"/>
      <w:r w:rsidRPr="000A16F6">
        <w:rPr>
          <w:b/>
          <w:u w:val="single"/>
          <w:lang w:eastAsia="ja-JP"/>
        </w:rPr>
        <w:t>) related discussion</w:t>
      </w:r>
    </w:p>
    <w:p w14:paraId="51C564C9" w14:textId="19A1ED96" w:rsidR="00FA3BD6" w:rsidRDefault="009B49A6" w:rsidP="006D22B6">
      <w:pPr>
        <w:pStyle w:val="aff4"/>
        <w:snapToGrid w:val="0"/>
        <w:spacing w:before="120" w:after="120" w:line="240" w:lineRule="auto"/>
        <w:ind w:firstLine="0"/>
        <w:jc w:val="left"/>
        <w:rPr>
          <w:rFonts w:eastAsiaTheme="minorEastAsia"/>
          <w:sz w:val="20"/>
          <w:lang w:eastAsia="ja-JP"/>
        </w:rPr>
      </w:pPr>
      <w:r w:rsidRPr="006D22B6">
        <w:rPr>
          <w:rFonts w:eastAsiaTheme="minorEastAsia"/>
          <w:sz w:val="20"/>
          <w:lang w:eastAsia="ja-JP"/>
        </w:rPr>
        <w:t>For serving cell c on which the UE is not configured with PUSCH</w:t>
      </w:r>
      <w:r w:rsidR="00DC4073">
        <w:rPr>
          <w:rFonts w:eastAsiaTheme="minorEastAsia" w:hint="eastAsia"/>
          <w:sz w:val="20"/>
          <w:lang w:eastAsia="ja-JP"/>
        </w:rPr>
        <w:t xml:space="preserve"> (i.e., SRS switching case)</w:t>
      </w:r>
      <w:r w:rsidRPr="006D22B6">
        <w:rPr>
          <w:rFonts w:eastAsiaTheme="minorEastAsia"/>
          <w:sz w:val="20"/>
          <w:lang w:eastAsia="ja-JP"/>
        </w:rPr>
        <w:t xml:space="preserve">, closed-loop power control process for SRS is separately configured </w:t>
      </w:r>
      <w:r w:rsidR="00F35A11">
        <w:rPr>
          <w:rFonts w:eastAsiaTheme="minorEastAsia" w:hint="eastAsia"/>
          <w:sz w:val="20"/>
          <w:lang w:eastAsia="ja-JP"/>
        </w:rPr>
        <w:t>wa</w:t>
      </w:r>
      <w:r w:rsidR="006D22B6" w:rsidRPr="006D22B6">
        <w:rPr>
          <w:rFonts w:eastAsiaTheme="minorEastAsia" w:hint="eastAsia"/>
          <w:sz w:val="20"/>
          <w:lang w:eastAsia="ja-JP"/>
        </w:rPr>
        <w:t>s</w:t>
      </w:r>
      <w:r w:rsidRPr="006D22B6">
        <w:rPr>
          <w:rFonts w:eastAsiaTheme="minorEastAsia"/>
          <w:sz w:val="20"/>
          <w:lang w:eastAsia="ja-JP"/>
        </w:rPr>
        <w:t xml:space="preserve"> </w:t>
      </w:r>
      <w:r w:rsidR="00480454">
        <w:rPr>
          <w:rFonts w:eastAsiaTheme="minorEastAsia" w:hint="eastAsia"/>
          <w:sz w:val="20"/>
          <w:lang w:eastAsia="ja-JP"/>
        </w:rPr>
        <w:t>proposed</w:t>
      </w:r>
      <w:r w:rsidRPr="006D22B6">
        <w:rPr>
          <w:rFonts w:eastAsiaTheme="minorEastAsia"/>
          <w:sz w:val="20"/>
          <w:lang w:eastAsia="ja-JP"/>
        </w:rPr>
        <w:t xml:space="preserve"> in email discussion.</w:t>
      </w:r>
      <w:r w:rsidR="006D22B6" w:rsidRPr="006D22B6">
        <w:rPr>
          <w:rFonts w:eastAsiaTheme="minorEastAsia" w:hint="eastAsia"/>
          <w:sz w:val="20"/>
          <w:lang w:eastAsia="ja-JP"/>
        </w:rPr>
        <w:t xml:space="preserve"> The </w:t>
      </w:r>
      <w:r w:rsidR="006D22B6" w:rsidRPr="006D22B6">
        <w:rPr>
          <w:sz w:val="20"/>
          <w:lang w:eastAsia="ja-JP"/>
        </w:rPr>
        <w:t>SRS power control not tied with PUSCH</w:t>
      </w:r>
      <w:r w:rsidR="006D22B6" w:rsidRPr="006D22B6">
        <w:rPr>
          <w:rFonts w:eastAsiaTheme="minorEastAsia" w:hint="eastAsia"/>
          <w:sz w:val="20"/>
          <w:lang w:eastAsia="ja-JP"/>
        </w:rPr>
        <w:t xml:space="preserve"> is </w:t>
      </w:r>
      <w:r w:rsidR="00F35A11">
        <w:rPr>
          <w:rFonts w:eastAsiaTheme="minorEastAsia" w:hint="eastAsia"/>
          <w:sz w:val="20"/>
          <w:lang w:eastAsia="ja-JP"/>
        </w:rPr>
        <w:t>operated</w:t>
      </w:r>
      <w:r w:rsidR="006D22B6" w:rsidRPr="006D22B6">
        <w:rPr>
          <w:rFonts w:eastAsiaTheme="minorEastAsia" w:hint="eastAsia"/>
          <w:sz w:val="20"/>
          <w:lang w:eastAsia="ja-JP"/>
        </w:rPr>
        <w:t xml:space="preserve"> by </w:t>
      </w:r>
      <w:r w:rsidR="006D22B6" w:rsidRPr="006D22B6">
        <w:rPr>
          <w:sz w:val="20"/>
          <w:lang w:eastAsia="ja-JP"/>
        </w:rPr>
        <w:t>closed power control commands by group common DCI with TPC-</w:t>
      </w:r>
      <w:r w:rsidR="006D22B6" w:rsidRPr="006D22B6">
        <w:rPr>
          <w:rFonts w:eastAsiaTheme="minorEastAsia" w:hint="eastAsia"/>
          <w:sz w:val="20"/>
          <w:lang w:eastAsia="ja-JP"/>
        </w:rPr>
        <w:t>SRS</w:t>
      </w:r>
      <w:r w:rsidR="006D22B6" w:rsidRPr="006D22B6">
        <w:rPr>
          <w:sz w:val="20"/>
          <w:lang w:eastAsia="ja-JP"/>
        </w:rPr>
        <w:t>-RNT</w:t>
      </w:r>
      <w:r w:rsidR="006D22B6" w:rsidRPr="006D22B6">
        <w:rPr>
          <w:rFonts w:eastAsiaTheme="minorEastAsia" w:hint="eastAsia"/>
          <w:sz w:val="20"/>
          <w:lang w:eastAsia="ja-JP"/>
        </w:rPr>
        <w:t xml:space="preserve">I. </w:t>
      </w:r>
    </w:p>
    <w:p w14:paraId="195CA685" w14:textId="3E11C5AF" w:rsidR="00F83C64" w:rsidRPr="006D22B6" w:rsidRDefault="00AC4AE5" w:rsidP="00F83C64">
      <w:pPr>
        <w:spacing w:after="0"/>
        <w:rPr>
          <w:iCs/>
          <w:lang w:eastAsia="ja-JP"/>
        </w:rPr>
      </w:pPr>
      <w:r w:rsidRPr="006D22B6">
        <w:rPr>
          <w:rFonts w:eastAsiaTheme="minorEastAsia" w:hint="eastAsia"/>
          <w:lang w:eastAsia="ja-JP"/>
        </w:rPr>
        <w:t>Fo</w:t>
      </w:r>
      <w:r w:rsidRPr="006D22B6">
        <w:t>r serving cell c on which the UE is configured with PUSCH</w:t>
      </w:r>
      <w:r w:rsidRPr="006D22B6">
        <w:rPr>
          <w:rFonts w:eastAsiaTheme="minorEastAsia" w:hint="eastAsia"/>
          <w:lang w:eastAsia="ja-JP"/>
        </w:rPr>
        <w:t xml:space="preserve">, only </w:t>
      </w:r>
      <w:proofErr w:type="spellStart"/>
      <w:r w:rsidRPr="006D22B6">
        <w:rPr>
          <w:rFonts w:eastAsiaTheme="minorEastAsia"/>
          <w:lang w:eastAsia="ja-JP"/>
        </w:rPr>
        <w:t>h_SRS</w:t>
      </w:r>
      <w:proofErr w:type="gramStart"/>
      <w:r w:rsidRPr="006D22B6">
        <w:rPr>
          <w:rFonts w:eastAsiaTheme="minorEastAsia"/>
          <w:lang w:eastAsia="ja-JP"/>
        </w:rPr>
        <w:t>,c</w:t>
      </w:r>
      <w:proofErr w:type="spellEnd"/>
      <w:proofErr w:type="gramEnd"/>
      <w:r w:rsidRPr="006D22B6">
        <w:rPr>
          <w:rFonts w:eastAsiaTheme="minorEastAsia"/>
          <w:lang w:eastAsia="ja-JP"/>
        </w:rPr>
        <w:t>(</w:t>
      </w:r>
      <w:proofErr w:type="spellStart"/>
      <w:r w:rsidRPr="006D22B6">
        <w:rPr>
          <w:rFonts w:eastAsiaTheme="minorEastAsia"/>
          <w:lang w:eastAsia="ja-JP"/>
        </w:rPr>
        <w:t>i</w:t>
      </w:r>
      <w:proofErr w:type="spellEnd"/>
      <w:r w:rsidRPr="006D22B6">
        <w:rPr>
          <w:rFonts w:eastAsiaTheme="minorEastAsia"/>
          <w:lang w:eastAsia="ja-JP"/>
        </w:rPr>
        <w:t>) = fc(i,l) where l = 1, 2</w:t>
      </w:r>
      <w:r w:rsidRPr="006D22B6">
        <w:rPr>
          <w:rFonts w:eastAsiaTheme="minorEastAsia" w:hint="eastAsia"/>
          <w:lang w:eastAsia="ja-JP"/>
        </w:rPr>
        <w:t xml:space="preserve"> should be supported </w:t>
      </w:r>
      <w:r w:rsidRPr="006D22B6">
        <w:rPr>
          <w:iCs/>
          <w:lang w:eastAsia="ja-JP"/>
        </w:rPr>
        <w:t>in order to reduce the number of independent closed-loop process</w:t>
      </w:r>
      <w:r w:rsidRPr="006D22B6">
        <w:rPr>
          <w:rFonts w:hint="eastAsia"/>
          <w:iCs/>
          <w:lang w:eastAsia="ja-JP"/>
        </w:rPr>
        <w:t>es</w:t>
      </w:r>
      <w:r w:rsidRPr="006D22B6">
        <w:rPr>
          <w:iCs/>
          <w:lang w:eastAsia="ja-JP"/>
        </w:rPr>
        <w:t xml:space="preserve"> as much as possible.</w:t>
      </w:r>
      <w:r w:rsidRPr="006D22B6">
        <w:rPr>
          <w:rFonts w:hint="eastAsia"/>
          <w:iCs/>
          <w:lang w:eastAsia="ja-JP"/>
        </w:rPr>
        <w:t xml:space="preserve"> </w:t>
      </w:r>
      <w:r w:rsidR="00D5457C" w:rsidRPr="006D22B6">
        <w:rPr>
          <w:rFonts w:eastAsiaTheme="minorEastAsia" w:hint="eastAsia"/>
          <w:lang w:eastAsia="ja-JP"/>
        </w:rPr>
        <w:t>B</w:t>
      </w:r>
      <w:r w:rsidR="00D5457C" w:rsidRPr="006D22B6">
        <w:rPr>
          <w:rFonts w:eastAsiaTheme="minorEastAsia"/>
          <w:lang w:eastAsia="ja-JP"/>
        </w:rPr>
        <w:t>oth accumulative TPC and absolute TPC should be supported for SRS power control because SRS power control is tied with PUSCH and share the same closed loop.</w:t>
      </w:r>
      <w:r w:rsidR="00D5457C" w:rsidRPr="006D22B6">
        <w:rPr>
          <w:rFonts w:eastAsiaTheme="minorEastAsia" w:hint="eastAsia"/>
          <w:lang w:eastAsia="ja-JP"/>
        </w:rPr>
        <w:t xml:space="preserve"> </w:t>
      </w:r>
      <w:r w:rsidRPr="006D22B6">
        <w:rPr>
          <w:iCs/>
          <w:lang w:eastAsia="ja-JP"/>
        </w:rPr>
        <w:t>For th</w:t>
      </w:r>
      <w:r w:rsidRPr="006D22B6">
        <w:rPr>
          <w:rFonts w:hint="eastAsia"/>
          <w:iCs/>
          <w:lang w:eastAsia="ja-JP"/>
        </w:rPr>
        <w:t>is</w:t>
      </w:r>
      <w:r w:rsidRPr="006D22B6">
        <w:rPr>
          <w:iCs/>
          <w:lang w:eastAsia="ja-JP"/>
        </w:rPr>
        <w:t xml:space="preserve"> serving cell c,</w:t>
      </w:r>
      <w:r w:rsidRPr="006D22B6">
        <w:rPr>
          <w:rFonts w:hint="eastAsia"/>
          <w:iCs/>
          <w:lang w:eastAsia="ja-JP"/>
        </w:rPr>
        <w:t xml:space="preserve"> i</w:t>
      </w:r>
      <w:r w:rsidRPr="006D22B6">
        <w:rPr>
          <w:iCs/>
          <w:lang w:eastAsia="ja-JP"/>
        </w:rPr>
        <w:t>t is unnecessary to support SRS power control not tied with PUSCH power control</w:t>
      </w:r>
      <w:r w:rsidRPr="006D22B6">
        <w:rPr>
          <w:rFonts w:hint="eastAsia"/>
          <w:iCs/>
          <w:lang w:eastAsia="ja-JP"/>
        </w:rPr>
        <w:t>.</w:t>
      </w:r>
      <w:r w:rsidR="00F83C64" w:rsidRPr="006D22B6">
        <w:rPr>
          <w:rFonts w:hint="eastAsia"/>
          <w:iCs/>
          <w:lang w:eastAsia="ja-JP"/>
        </w:rPr>
        <w:t xml:space="preserve"> </w:t>
      </w:r>
    </w:p>
    <w:p w14:paraId="62C4E4F7" w14:textId="5F985C98" w:rsidR="00AC4AE5" w:rsidRPr="006D22B6" w:rsidRDefault="00AC4AE5" w:rsidP="00A34BD4">
      <w:pPr>
        <w:spacing w:after="0"/>
        <w:rPr>
          <w:rFonts w:eastAsiaTheme="minorEastAsia"/>
          <w:lang w:eastAsia="ja-JP"/>
        </w:rPr>
      </w:pPr>
      <w:r w:rsidRPr="006D22B6">
        <w:rPr>
          <w:rFonts w:hint="eastAsia"/>
          <w:iCs/>
          <w:lang w:eastAsia="ja-JP"/>
        </w:rPr>
        <w:t xml:space="preserve">Therefore, </w:t>
      </w:r>
      <w:r w:rsidR="00F83C64" w:rsidRPr="006D22B6">
        <w:rPr>
          <w:iCs/>
          <w:lang w:eastAsia="ja-JP"/>
        </w:rPr>
        <w:t xml:space="preserve">SRS power control not tied with PUSCH </w:t>
      </w:r>
      <w:r w:rsidR="00F83C64" w:rsidRPr="006D22B6">
        <w:rPr>
          <w:rFonts w:hint="eastAsia"/>
          <w:iCs/>
          <w:lang w:eastAsia="ja-JP"/>
        </w:rPr>
        <w:t>should be supported only f</w:t>
      </w:r>
      <w:r w:rsidR="00F83C64" w:rsidRPr="006D22B6">
        <w:rPr>
          <w:rFonts w:eastAsiaTheme="minorEastAsia"/>
          <w:lang w:eastAsia="ja-JP"/>
        </w:rPr>
        <w:t xml:space="preserve">or serving cell </w:t>
      </w:r>
      <w:r w:rsidR="00F83C64" w:rsidRPr="006D22B6">
        <w:rPr>
          <w:rFonts w:eastAsiaTheme="minorEastAsia" w:hint="eastAsia"/>
          <w:lang w:eastAsia="ja-JP"/>
        </w:rPr>
        <w:t>without</w:t>
      </w:r>
      <w:r w:rsidR="00F83C64" w:rsidRPr="006D22B6">
        <w:rPr>
          <w:rFonts w:eastAsiaTheme="minorEastAsia"/>
          <w:lang w:eastAsia="ja-JP"/>
        </w:rPr>
        <w:t xml:space="preserve"> PUSCH</w:t>
      </w:r>
      <w:r w:rsidR="00F83C64" w:rsidRPr="006D22B6">
        <w:rPr>
          <w:rFonts w:eastAsiaTheme="minorEastAsia" w:hint="eastAsia"/>
          <w:lang w:eastAsia="ja-JP"/>
        </w:rPr>
        <w:t>.</w:t>
      </w:r>
      <w:r w:rsidR="00F83C64" w:rsidRPr="006D22B6">
        <w:rPr>
          <w:rFonts w:hint="eastAsia"/>
          <w:iCs/>
          <w:lang w:eastAsia="ja-JP"/>
        </w:rPr>
        <w:t xml:space="preserve"> F</w:t>
      </w:r>
      <w:r w:rsidRPr="006D22B6">
        <w:rPr>
          <w:rFonts w:eastAsiaTheme="minorEastAsia" w:hint="eastAsia"/>
          <w:lang w:eastAsia="ja-JP"/>
        </w:rPr>
        <w:t>o</w:t>
      </w:r>
      <w:r w:rsidRPr="006D22B6">
        <w:t>r serving cell c on which the UE is configured with PUSCH</w:t>
      </w:r>
      <w:r w:rsidRPr="006D22B6">
        <w:rPr>
          <w:rFonts w:eastAsiaTheme="minorEastAsia" w:hint="eastAsia"/>
          <w:lang w:eastAsia="ja-JP"/>
        </w:rPr>
        <w:t xml:space="preserve">, </w:t>
      </w:r>
      <w:r w:rsidRPr="006D22B6">
        <w:rPr>
          <w:rFonts w:hint="eastAsia"/>
          <w:iCs/>
          <w:lang w:eastAsia="ja-JP"/>
        </w:rPr>
        <w:t>i</w:t>
      </w:r>
      <w:r w:rsidRPr="006D22B6">
        <w:rPr>
          <w:iCs/>
          <w:lang w:eastAsia="ja-JP"/>
        </w:rPr>
        <w:t xml:space="preserve">t is unnecessary to support </w:t>
      </w:r>
      <w:r w:rsidRPr="006D22B6">
        <w:rPr>
          <w:rFonts w:hint="eastAsia"/>
          <w:iCs/>
          <w:lang w:eastAsia="ja-JP"/>
        </w:rPr>
        <w:t xml:space="preserve">both of </w:t>
      </w:r>
      <w:proofErr w:type="spellStart"/>
      <w:r w:rsidRPr="006D22B6">
        <w:rPr>
          <w:rFonts w:eastAsiaTheme="minorEastAsia"/>
          <w:lang w:eastAsia="ja-JP"/>
        </w:rPr>
        <w:t>h_SRS</w:t>
      </w:r>
      <w:proofErr w:type="gramStart"/>
      <w:r w:rsidRPr="006D22B6">
        <w:rPr>
          <w:rFonts w:eastAsiaTheme="minorEastAsia"/>
          <w:lang w:eastAsia="ja-JP"/>
        </w:rPr>
        <w:t>,c</w:t>
      </w:r>
      <w:proofErr w:type="spellEnd"/>
      <w:proofErr w:type="gramEnd"/>
      <w:r w:rsidRPr="006D22B6">
        <w:rPr>
          <w:rFonts w:eastAsiaTheme="minorEastAsia"/>
          <w:lang w:eastAsia="ja-JP"/>
        </w:rPr>
        <w:t>(</w:t>
      </w:r>
      <w:proofErr w:type="spellStart"/>
      <w:r w:rsidRPr="006D22B6">
        <w:rPr>
          <w:rFonts w:eastAsiaTheme="minorEastAsia"/>
          <w:lang w:eastAsia="ja-JP"/>
        </w:rPr>
        <w:t>i</w:t>
      </w:r>
      <w:proofErr w:type="spellEnd"/>
      <w:r w:rsidRPr="006D22B6">
        <w:rPr>
          <w:rFonts w:eastAsiaTheme="minorEastAsia"/>
          <w:lang w:eastAsia="ja-JP"/>
        </w:rPr>
        <w:t>) =</w:t>
      </w:r>
      <w:r w:rsidRPr="006D22B6">
        <w:rPr>
          <w:rFonts w:eastAsiaTheme="minorEastAsia" w:hint="eastAsia"/>
          <w:lang w:eastAsia="ja-JP"/>
        </w:rPr>
        <w:t xml:space="preserve"> 0 and additional closed loop process. </w:t>
      </w:r>
    </w:p>
    <w:p w14:paraId="70FDE4FD" w14:textId="30DF31D3" w:rsidR="007A49D1" w:rsidRPr="007A49D1" w:rsidRDefault="007A49D1" w:rsidP="007A49D1">
      <w:pPr>
        <w:pStyle w:val="aff4"/>
        <w:snapToGrid w:val="0"/>
        <w:spacing w:before="120" w:after="120" w:line="240" w:lineRule="auto"/>
        <w:ind w:firstLine="0"/>
        <w:rPr>
          <w:rStyle w:val="shorttext"/>
          <w:rFonts w:eastAsiaTheme="minorEastAsia"/>
          <w:b/>
          <w:sz w:val="20"/>
          <w:lang w:eastAsia="ja-JP"/>
        </w:rPr>
      </w:pPr>
      <w:r w:rsidRPr="007A49D1">
        <w:rPr>
          <w:rStyle w:val="shorttext"/>
          <w:rFonts w:eastAsiaTheme="minorEastAsia"/>
          <w:b/>
          <w:sz w:val="20"/>
          <w:lang w:eastAsia="ja-JP"/>
        </w:rPr>
        <w:t xml:space="preserve">Proposal </w:t>
      </w:r>
      <w:r w:rsidRPr="007A49D1">
        <w:rPr>
          <w:rStyle w:val="shorttext"/>
          <w:rFonts w:eastAsiaTheme="minorEastAsia" w:hint="eastAsia"/>
          <w:b/>
          <w:sz w:val="20"/>
          <w:lang w:eastAsia="ja-JP"/>
        </w:rPr>
        <w:t>1</w:t>
      </w:r>
      <w:r w:rsidRPr="007A49D1">
        <w:rPr>
          <w:rStyle w:val="shorttext"/>
          <w:rFonts w:eastAsiaTheme="minorEastAsia"/>
          <w:b/>
          <w:sz w:val="20"/>
          <w:lang w:eastAsia="ja-JP"/>
        </w:rPr>
        <w:t>:</w:t>
      </w:r>
      <w:r w:rsidRPr="007A49D1">
        <w:rPr>
          <w:b/>
          <w:iCs/>
          <w:sz w:val="20"/>
          <w:lang w:eastAsia="ja-JP"/>
        </w:rPr>
        <w:t xml:space="preserve"> </w:t>
      </w:r>
      <w:r w:rsidRPr="007A49D1">
        <w:rPr>
          <w:rFonts w:eastAsiaTheme="minorEastAsia" w:hint="eastAsia"/>
          <w:b/>
          <w:sz w:val="20"/>
          <w:lang w:eastAsia="ja-JP"/>
        </w:rPr>
        <w:t>Fo</w:t>
      </w:r>
      <w:r w:rsidRPr="007A49D1">
        <w:rPr>
          <w:b/>
          <w:sz w:val="20"/>
        </w:rPr>
        <w:t>r serving cell c on which the UE is configured with PUSCH</w:t>
      </w:r>
      <w:r w:rsidRPr="007A49D1">
        <w:rPr>
          <w:rFonts w:eastAsiaTheme="minorEastAsia" w:hint="eastAsia"/>
          <w:b/>
          <w:sz w:val="20"/>
          <w:lang w:eastAsia="ja-JP"/>
        </w:rPr>
        <w:t xml:space="preserve">, only </w:t>
      </w:r>
      <w:proofErr w:type="spellStart"/>
      <w:r w:rsidRPr="007A49D1">
        <w:rPr>
          <w:rFonts w:eastAsiaTheme="minorEastAsia"/>
          <w:b/>
          <w:sz w:val="20"/>
          <w:lang w:eastAsia="ja-JP"/>
        </w:rPr>
        <w:t>h_SRS</w:t>
      </w:r>
      <w:proofErr w:type="gramStart"/>
      <w:r w:rsidRPr="007A49D1">
        <w:rPr>
          <w:rFonts w:eastAsiaTheme="minorEastAsia"/>
          <w:b/>
          <w:sz w:val="20"/>
          <w:lang w:eastAsia="ja-JP"/>
        </w:rPr>
        <w:t>,c</w:t>
      </w:r>
      <w:proofErr w:type="spellEnd"/>
      <w:proofErr w:type="gramEnd"/>
      <w:r w:rsidRPr="007A49D1">
        <w:rPr>
          <w:rFonts w:eastAsiaTheme="minorEastAsia"/>
          <w:b/>
          <w:sz w:val="20"/>
          <w:lang w:eastAsia="ja-JP"/>
        </w:rPr>
        <w:t>(</w:t>
      </w:r>
      <w:proofErr w:type="spellStart"/>
      <w:r w:rsidRPr="007A49D1">
        <w:rPr>
          <w:rFonts w:eastAsiaTheme="minorEastAsia"/>
          <w:b/>
          <w:sz w:val="20"/>
          <w:lang w:eastAsia="ja-JP"/>
        </w:rPr>
        <w:t>i</w:t>
      </w:r>
      <w:proofErr w:type="spellEnd"/>
      <w:r w:rsidRPr="007A49D1">
        <w:rPr>
          <w:rFonts w:eastAsiaTheme="minorEastAsia"/>
          <w:b/>
          <w:sz w:val="20"/>
          <w:lang w:eastAsia="ja-JP"/>
        </w:rPr>
        <w:t>) = fc(i,l) where l = 1, 2</w:t>
      </w:r>
      <w:r w:rsidRPr="007A49D1">
        <w:rPr>
          <w:rFonts w:eastAsiaTheme="minorEastAsia" w:hint="eastAsia"/>
          <w:b/>
          <w:sz w:val="20"/>
          <w:lang w:eastAsia="ja-JP"/>
        </w:rPr>
        <w:t xml:space="preserve"> should be supported.</w:t>
      </w:r>
    </w:p>
    <w:p w14:paraId="0FA8B820" w14:textId="4509B7EB" w:rsidR="000B5A7A" w:rsidRPr="006D22B6" w:rsidRDefault="00EA20AF" w:rsidP="00EA20AF">
      <w:pPr>
        <w:pStyle w:val="aff4"/>
        <w:snapToGrid w:val="0"/>
        <w:spacing w:before="120" w:after="120" w:line="240" w:lineRule="auto"/>
        <w:ind w:firstLine="0"/>
        <w:rPr>
          <w:rStyle w:val="shorttext"/>
          <w:rFonts w:eastAsiaTheme="minorEastAsia"/>
          <w:b/>
          <w:sz w:val="20"/>
          <w:lang w:eastAsia="ja-JP"/>
        </w:rPr>
      </w:pPr>
      <w:r w:rsidRPr="006D22B6">
        <w:rPr>
          <w:rStyle w:val="shorttext"/>
          <w:rFonts w:eastAsiaTheme="minorEastAsia"/>
          <w:b/>
          <w:sz w:val="20"/>
          <w:lang w:eastAsia="ja-JP"/>
        </w:rPr>
        <w:t xml:space="preserve">Proposal </w:t>
      </w:r>
      <w:r w:rsidR="007A49D1">
        <w:rPr>
          <w:rStyle w:val="shorttext"/>
          <w:rFonts w:eastAsiaTheme="minorEastAsia" w:hint="eastAsia"/>
          <w:b/>
          <w:sz w:val="20"/>
          <w:lang w:eastAsia="ja-JP"/>
        </w:rPr>
        <w:t>2</w:t>
      </w:r>
      <w:r w:rsidRPr="006D22B6">
        <w:rPr>
          <w:rStyle w:val="shorttext"/>
          <w:rFonts w:eastAsiaTheme="minorEastAsia"/>
          <w:b/>
          <w:sz w:val="20"/>
          <w:lang w:eastAsia="ja-JP"/>
        </w:rPr>
        <w:t>:</w:t>
      </w:r>
      <w:r w:rsidR="00F83C64" w:rsidRPr="006D22B6">
        <w:rPr>
          <w:b/>
          <w:iCs/>
          <w:sz w:val="20"/>
          <w:lang w:eastAsia="ja-JP"/>
        </w:rPr>
        <w:t xml:space="preserve"> SRS power control not tied with PUSCH </w:t>
      </w:r>
      <w:r w:rsidR="00F83C64" w:rsidRPr="006D22B6">
        <w:rPr>
          <w:rFonts w:hint="eastAsia"/>
          <w:b/>
          <w:iCs/>
          <w:sz w:val="20"/>
          <w:lang w:eastAsia="ja-JP"/>
        </w:rPr>
        <w:t>should be supported only f</w:t>
      </w:r>
      <w:r w:rsidR="00F83C64" w:rsidRPr="006D22B6">
        <w:rPr>
          <w:rFonts w:eastAsiaTheme="minorEastAsia"/>
          <w:b/>
          <w:sz w:val="20"/>
          <w:lang w:eastAsia="ja-JP"/>
        </w:rPr>
        <w:t xml:space="preserve">or serving cell </w:t>
      </w:r>
      <w:r w:rsidR="00F83C64" w:rsidRPr="006D22B6">
        <w:rPr>
          <w:rFonts w:eastAsiaTheme="minorEastAsia" w:hint="eastAsia"/>
          <w:b/>
          <w:sz w:val="20"/>
          <w:lang w:eastAsia="ja-JP"/>
        </w:rPr>
        <w:t>without</w:t>
      </w:r>
      <w:r w:rsidR="00F83C64" w:rsidRPr="006D22B6">
        <w:rPr>
          <w:rFonts w:eastAsiaTheme="minorEastAsia"/>
          <w:b/>
          <w:sz w:val="20"/>
          <w:lang w:eastAsia="ja-JP"/>
        </w:rPr>
        <w:t xml:space="preserve"> PUSCH</w:t>
      </w:r>
      <w:r w:rsidR="00F83C64" w:rsidRPr="006D22B6">
        <w:rPr>
          <w:rFonts w:eastAsiaTheme="minorEastAsia" w:hint="eastAsia"/>
          <w:b/>
          <w:sz w:val="20"/>
          <w:lang w:eastAsia="ja-JP"/>
        </w:rPr>
        <w:t>.</w:t>
      </w:r>
    </w:p>
    <w:p w14:paraId="02F335F5" w14:textId="77777777" w:rsidR="00614AD4" w:rsidRPr="000A16F6" w:rsidRDefault="00614AD4" w:rsidP="0081132F">
      <w:pPr>
        <w:ind w:leftChars="4" w:left="8"/>
        <w:jc w:val="both"/>
        <w:rPr>
          <w:rStyle w:val="shorttext"/>
          <w:rFonts w:eastAsiaTheme="minorEastAsia"/>
          <w:b/>
          <w:lang w:val="en-US" w:eastAsia="ja-JP"/>
        </w:rPr>
      </w:pPr>
    </w:p>
    <w:p w14:paraId="37912E26" w14:textId="6698E12D" w:rsidR="00F037B0" w:rsidRPr="000A16F6" w:rsidRDefault="00F037B0" w:rsidP="00F037B0">
      <w:pPr>
        <w:spacing w:after="0"/>
        <w:rPr>
          <w:b/>
          <w:u w:val="single"/>
          <w:lang w:eastAsia="ja-JP"/>
        </w:rPr>
      </w:pPr>
      <w:r w:rsidRPr="000A16F6">
        <w:rPr>
          <w:b/>
          <w:u w:val="single"/>
          <w:lang w:eastAsia="ja-JP"/>
        </w:rPr>
        <w:t>Parameter configuration per SRS resource set or per SRS resource</w:t>
      </w:r>
    </w:p>
    <w:p w14:paraId="00A8142B" w14:textId="46590279" w:rsidR="00F037B0" w:rsidRPr="00E76204" w:rsidRDefault="00E76204" w:rsidP="00F037B0">
      <w:pPr>
        <w:pStyle w:val="aff4"/>
        <w:snapToGrid w:val="0"/>
        <w:spacing w:before="120" w:after="120" w:line="240" w:lineRule="auto"/>
        <w:ind w:firstLine="0"/>
        <w:jc w:val="left"/>
        <w:rPr>
          <w:rFonts w:eastAsiaTheme="minorEastAsia"/>
          <w:sz w:val="20"/>
          <w:lang w:eastAsia="ja-JP"/>
        </w:rPr>
      </w:pPr>
      <w:r>
        <w:rPr>
          <w:rFonts w:eastAsiaTheme="minorEastAsia" w:hint="eastAsia"/>
          <w:sz w:val="20"/>
          <w:lang w:val="en-GB" w:eastAsia="ja-JP"/>
        </w:rPr>
        <w:t>P</w:t>
      </w:r>
      <w:r w:rsidR="00CE2F81">
        <w:rPr>
          <w:rFonts w:eastAsiaTheme="minorEastAsia" w:hint="eastAsia"/>
          <w:sz w:val="20"/>
          <w:lang w:val="en-GB" w:eastAsia="ja-JP"/>
        </w:rPr>
        <w:t xml:space="preserve">arameter </w:t>
      </w:r>
      <w:r>
        <w:rPr>
          <w:rFonts w:eastAsiaTheme="minorEastAsia" w:hint="eastAsia"/>
          <w:sz w:val="20"/>
          <w:lang w:val="en-GB" w:eastAsia="ja-JP"/>
        </w:rPr>
        <w:t xml:space="preserve">configuration per SRS </w:t>
      </w:r>
      <w:r w:rsidR="00206118" w:rsidRPr="000A16F6">
        <w:rPr>
          <w:rFonts w:hint="eastAsia"/>
          <w:sz w:val="20"/>
          <w:lang w:eastAsia="ja-JP"/>
        </w:rPr>
        <w:t>resource set should be supported in order</w:t>
      </w:r>
      <w:r w:rsidR="00206118" w:rsidRPr="000A16F6">
        <w:rPr>
          <w:sz w:val="20"/>
          <w:lang w:eastAsia="ja-JP"/>
        </w:rPr>
        <w:t xml:space="preserve"> to avoid</w:t>
      </w:r>
      <w:r w:rsidR="00206118" w:rsidRPr="000A16F6">
        <w:rPr>
          <w:rFonts w:hint="eastAsia"/>
          <w:sz w:val="20"/>
          <w:lang w:eastAsia="ja-JP"/>
        </w:rPr>
        <w:t xml:space="preserve"> potential impacts to gNB/UE </w:t>
      </w:r>
      <w:r w:rsidR="00206118" w:rsidRPr="000A16F6">
        <w:rPr>
          <w:sz w:val="20"/>
          <w:lang w:eastAsia="ja-JP"/>
        </w:rPr>
        <w:t>implementation</w:t>
      </w:r>
      <w:r w:rsidR="00206118" w:rsidRPr="000A16F6">
        <w:rPr>
          <w:rFonts w:hint="eastAsia"/>
          <w:sz w:val="20"/>
          <w:lang w:eastAsia="ja-JP"/>
        </w:rPr>
        <w:t xml:space="preserve"> caused by TX power change per symbol.</w:t>
      </w:r>
      <w:r>
        <w:rPr>
          <w:rFonts w:eastAsiaTheme="minorEastAsia" w:hint="eastAsia"/>
          <w:sz w:val="20"/>
          <w:lang w:eastAsia="ja-JP"/>
        </w:rPr>
        <w:t xml:space="preserve"> </w:t>
      </w:r>
      <w:r w:rsidR="00C21380">
        <w:rPr>
          <w:rFonts w:hint="eastAsia"/>
          <w:sz w:val="20"/>
        </w:rPr>
        <w:t xml:space="preserve">The configuration of </w:t>
      </w:r>
      <w:r w:rsidRPr="009E5D58">
        <w:rPr>
          <w:lang w:val="en" w:eastAsia="ja-JP"/>
        </w:rPr>
        <w:t>SRS resource set</w:t>
      </w:r>
      <w:r w:rsidR="00C21380">
        <w:rPr>
          <w:rFonts w:hint="eastAsia"/>
          <w:lang w:val="en"/>
        </w:rPr>
        <w:t xml:space="preserve"> can be flexible and only have a SRS resource. In this sense, it is possible to configure different PC parameters for different SRS resources by resource set configuration. Therefore, we don</w:t>
      </w:r>
      <w:r w:rsidR="00C21380">
        <w:rPr>
          <w:lang w:val="en"/>
        </w:rPr>
        <w:t>’</w:t>
      </w:r>
      <w:r w:rsidR="00C21380">
        <w:rPr>
          <w:rFonts w:hint="eastAsia"/>
          <w:lang w:val="en"/>
        </w:rPr>
        <w:t xml:space="preserve">t see the need to have SRS resource specific parameter configuration. </w:t>
      </w:r>
    </w:p>
    <w:p w14:paraId="756FC22B" w14:textId="71A84B42" w:rsidR="000A16F6" w:rsidRPr="000A16F6" w:rsidRDefault="000A16F6" w:rsidP="000A16F6">
      <w:pPr>
        <w:pStyle w:val="aff4"/>
        <w:snapToGrid w:val="0"/>
        <w:spacing w:before="120" w:after="120" w:line="240" w:lineRule="auto"/>
        <w:ind w:firstLine="0"/>
        <w:rPr>
          <w:rStyle w:val="shorttext"/>
          <w:rFonts w:eastAsiaTheme="minorEastAsia"/>
          <w:b/>
          <w:sz w:val="20"/>
          <w:lang w:eastAsia="ja-JP"/>
        </w:rPr>
      </w:pPr>
      <w:r w:rsidRPr="000A16F6">
        <w:rPr>
          <w:rStyle w:val="shorttext"/>
          <w:rFonts w:eastAsiaTheme="minorEastAsia"/>
          <w:b/>
          <w:sz w:val="20"/>
          <w:lang w:eastAsia="ja-JP"/>
        </w:rPr>
        <w:t xml:space="preserve">Proposal </w:t>
      </w:r>
      <w:r w:rsidR="00196FD0">
        <w:rPr>
          <w:rStyle w:val="shorttext"/>
          <w:rFonts w:eastAsiaTheme="minorEastAsia" w:hint="eastAsia"/>
          <w:b/>
          <w:sz w:val="20"/>
          <w:lang w:eastAsia="ja-JP"/>
        </w:rPr>
        <w:t>3</w:t>
      </w:r>
      <w:r w:rsidRPr="000A16F6">
        <w:rPr>
          <w:rStyle w:val="shorttext"/>
          <w:rFonts w:eastAsiaTheme="minorEastAsia"/>
          <w:b/>
          <w:sz w:val="20"/>
          <w:lang w:eastAsia="ja-JP"/>
        </w:rPr>
        <w:t>:</w:t>
      </w:r>
      <w:r w:rsidRPr="000A16F6">
        <w:rPr>
          <w:rStyle w:val="shorttext"/>
          <w:rFonts w:eastAsiaTheme="minorEastAsia" w:hint="eastAsia"/>
          <w:b/>
          <w:sz w:val="20"/>
          <w:lang w:eastAsia="ja-JP"/>
        </w:rPr>
        <w:t xml:space="preserve"> </w:t>
      </w:r>
      <w:r w:rsidRPr="000A16F6">
        <w:rPr>
          <w:rStyle w:val="shorttext"/>
          <w:rFonts w:eastAsiaTheme="minorEastAsia"/>
          <w:b/>
          <w:sz w:val="20"/>
          <w:lang w:eastAsia="ja-JP"/>
        </w:rPr>
        <w:t>Parameter configuration per SRS resource set</w:t>
      </w:r>
      <w:r w:rsidRPr="000A16F6">
        <w:rPr>
          <w:rStyle w:val="shorttext"/>
          <w:rFonts w:eastAsiaTheme="minorEastAsia" w:hint="eastAsia"/>
          <w:b/>
          <w:sz w:val="20"/>
          <w:lang w:eastAsia="ja-JP"/>
        </w:rPr>
        <w:t xml:space="preserve"> should be supported.</w:t>
      </w:r>
    </w:p>
    <w:p w14:paraId="19283BF7" w14:textId="77777777" w:rsidR="00F037B0" w:rsidRPr="00196FD0" w:rsidRDefault="00F037B0" w:rsidP="0081132F">
      <w:pPr>
        <w:ind w:leftChars="4" w:left="8"/>
        <w:jc w:val="both"/>
        <w:rPr>
          <w:rStyle w:val="shorttext"/>
          <w:rFonts w:eastAsiaTheme="minorEastAsia"/>
          <w:b/>
          <w:lang w:val="en-US" w:eastAsia="ja-JP"/>
        </w:rPr>
      </w:pPr>
    </w:p>
    <w:p w14:paraId="4628FEE8" w14:textId="77777777" w:rsidR="009B6BD2" w:rsidRPr="000A16F6" w:rsidRDefault="009B6BD2" w:rsidP="009B6BD2">
      <w:pPr>
        <w:spacing w:after="0"/>
        <w:rPr>
          <w:b/>
          <w:u w:val="single"/>
          <w:lang w:eastAsia="ja-JP"/>
        </w:rPr>
      </w:pPr>
      <w:r w:rsidRPr="000A16F6">
        <w:rPr>
          <w:b/>
          <w:u w:val="single"/>
          <w:lang w:eastAsia="ja-JP"/>
        </w:rPr>
        <w:t>'k1' related discussion</w:t>
      </w:r>
    </w:p>
    <w:p w14:paraId="3D8F1A7B" w14:textId="10B775F6" w:rsidR="00706BCF" w:rsidRPr="00706BCF" w:rsidRDefault="00701A35" w:rsidP="00F037B0">
      <w:pPr>
        <w:pStyle w:val="aff4"/>
        <w:snapToGrid w:val="0"/>
        <w:spacing w:before="120" w:after="120" w:line="240" w:lineRule="auto"/>
        <w:ind w:firstLine="0"/>
        <w:jc w:val="left"/>
        <w:rPr>
          <w:rFonts w:eastAsiaTheme="minorEastAsia"/>
          <w:sz w:val="20"/>
          <w:lang w:eastAsia="ja-JP"/>
        </w:rPr>
      </w:pPr>
      <w:r w:rsidRPr="000A16F6">
        <w:rPr>
          <w:rFonts w:hint="eastAsia"/>
          <w:sz w:val="20"/>
          <w:lang w:eastAsia="ja-JP"/>
        </w:rPr>
        <w:t>I</w:t>
      </w:r>
      <w:r w:rsidRPr="00E76204">
        <w:rPr>
          <w:rFonts w:hint="eastAsia"/>
          <w:sz w:val="20"/>
          <w:lang w:eastAsia="ja-JP"/>
        </w:rPr>
        <w:t xml:space="preserve">n the case of beam correspondence, PL estimation using only one DL RS could </w:t>
      </w:r>
      <w:r w:rsidR="00955A1F">
        <w:rPr>
          <w:sz w:val="20"/>
          <w:lang w:eastAsia="ja-JP"/>
        </w:rPr>
        <w:t>obtain</w:t>
      </w:r>
      <w:r w:rsidRPr="00E76204">
        <w:rPr>
          <w:rFonts w:hint="eastAsia"/>
          <w:sz w:val="20"/>
          <w:lang w:eastAsia="ja-JP"/>
        </w:rPr>
        <w:t xml:space="preserve"> larger link adaptation gain. In the case of non-beam correspondence, using </w:t>
      </w:r>
      <w:r w:rsidRPr="00E76204">
        <w:rPr>
          <w:sz w:val="20"/>
          <w:lang w:eastAsia="ja-JP"/>
        </w:rPr>
        <w:t>the cell level quality</w:t>
      </w:r>
      <w:r w:rsidRPr="00E76204">
        <w:rPr>
          <w:rFonts w:hint="eastAsia"/>
          <w:sz w:val="20"/>
          <w:lang w:eastAsia="ja-JP"/>
        </w:rPr>
        <w:t xml:space="preserve"> for PL estimation </w:t>
      </w:r>
      <w:r w:rsidR="00E76204" w:rsidRPr="00E76204">
        <w:rPr>
          <w:rFonts w:eastAsiaTheme="minorEastAsia" w:hint="eastAsia"/>
          <w:sz w:val="20"/>
          <w:lang w:eastAsia="ja-JP"/>
        </w:rPr>
        <w:t>would</w:t>
      </w:r>
      <w:r w:rsidRPr="00E76204">
        <w:rPr>
          <w:rFonts w:hint="eastAsia"/>
          <w:sz w:val="20"/>
          <w:lang w:eastAsia="ja-JP"/>
        </w:rPr>
        <w:t xml:space="preserve"> be </w:t>
      </w:r>
      <w:r w:rsidRPr="00E76204">
        <w:rPr>
          <w:sz w:val="20"/>
          <w:lang w:eastAsia="ja-JP"/>
        </w:rPr>
        <w:t>useful</w:t>
      </w:r>
      <w:r w:rsidRPr="00E76204">
        <w:rPr>
          <w:rFonts w:hint="eastAsia"/>
          <w:sz w:val="20"/>
          <w:lang w:eastAsia="ja-JP"/>
        </w:rPr>
        <w:t xml:space="preserve"> for reducing UL PL compensation amount.</w:t>
      </w:r>
      <w:r w:rsidR="00E76204" w:rsidRPr="00E76204">
        <w:rPr>
          <w:rFonts w:eastAsiaTheme="minorEastAsia" w:hint="eastAsia"/>
          <w:sz w:val="20"/>
          <w:lang w:eastAsia="ja-JP"/>
        </w:rPr>
        <w:t xml:space="preserve"> </w:t>
      </w:r>
      <w:r w:rsidR="00E76204" w:rsidRPr="00E76204">
        <w:rPr>
          <w:sz w:val="20"/>
          <w:lang w:eastAsia="ja-JP"/>
        </w:rPr>
        <w:t xml:space="preserve">If the best DL RS is always taken, it means the best DL beam based power control. If average </w:t>
      </w:r>
      <w:r w:rsidR="00706BCF">
        <w:rPr>
          <w:rFonts w:eastAsiaTheme="minorEastAsia" w:hint="eastAsia"/>
          <w:sz w:val="20"/>
          <w:lang w:eastAsia="ja-JP"/>
        </w:rPr>
        <w:t xml:space="preserve">among DL RSs </w:t>
      </w:r>
      <w:r w:rsidR="00E76204" w:rsidRPr="00E76204">
        <w:rPr>
          <w:sz w:val="20"/>
          <w:lang w:eastAsia="ja-JP"/>
        </w:rPr>
        <w:t xml:space="preserve">is taken, it means averaged DL beam based power control. For TDD like situation of the fast fading are correlated between DL and UL, the best DL beam based power control would be more reasonable. For FDD like situation of the fast fading are no correlation between DL and UL, averaging is obtained and it would be PL estimation only takes slow fading. </w:t>
      </w:r>
      <w:r w:rsidR="00706BCF">
        <w:rPr>
          <w:rFonts w:eastAsiaTheme="minorEastAsia" w:hint="eastAsia"/>
          <w:sz w:val="20"/>
          <w:lang w:eastAsia="ja-JP"/>
        </w:rPr>
        <w:t xml:space="preserve">Therefore, </w:t>
      </w:r>
      <w:r w:rsidR="00706BCF" w:rsidRPr="00706BCF">
        <w:rPr>
          <w:rFonts w:eastAsiaTheme="minorEastAsia" w:hint="eastAsia"/>
          <w:sz w:val="20"/>
          <w:lang w:eastAsia="ja-JP"/>
        </w:rPr>
        <w:t>for DL RS(s) for PL estimation, the</w:t>
      </w:r>
      <w:r w:rsidR="00E76204" w:rsidRPr="00706BCF">
        <w:rPr>
          <w:sz w:val="20"/>
          <w:lang w:eastAsia="ja-JP"/>
        </w:rPr>
        <w:t xml:space="preserve"> configuration among two options</w:t>
      </w:r>
      <w:r w:rsidR="0025605F">
        <w:rPr>
          <w:rFonts w:eastAsiaTheme="minorEastAsia" w:hint="eastAsia"/>
          <w:sz w:val="20"/>
          <w:lang w:eastAsia="ja-JP"/>
        </w:rPr>
        <w:t xml:space="preserve"> (i.e.,</w:t>
      </w:r>
      <w:r w:rsidR="00706BCF" w:rsidRPr="00706BCF">
        <w:rPr>
          <w:rFonts w:eastAsiaTheme="minorEastAsia" w:hint="eastAsia"/>
          <w:sz w:val="20"/>
          <w:lang w:eastAsia="ja-JP"/>
        </w:rPr>
        <w:t xml:space="preserve"> </w:t>
      </w:r>
      <w:r w:rsidR="00706BCF" w:rsidRPr="00706BCF">
        <w:rPr>
          <w:rStyle w:val="shorttext"/>
          <w:rFonts w:eastAsiaTheme="minorEastAsia"/>
          <w:sz w:val="20"/>
          <w:lang w:eastAsia="ja-JP"/>
        </w:rPr>
        <w:t xml:space="preserve">using only </w:t>
      </w:r>
      <w:r w:rsidR="00706BCF" w:rsidRPr="00706BCF">
        <w:rPr>
          <w:rStyle w:val="shorttext"/>
          <w:rFonts w:eastAsiaTheme="minorEastAsia"/>
          <w:sz w:val="20"/>
          <w:lang w:eastAsia="ja-JP"/>
        </w:rPr>
        <w:lastRenderedPageBreak/>
        <w:t>one DL RS and using the cell level quality</w:t>
      </w:r>
      <w:r w:rsidR="0025605F">
        <w:rPr>
          <w:rStyle w:val="shorttext"/>
          <w:rFonts w:eastAsiaTheme="minorEastAsia" w:hint="eastAsia"/>
          <w:sz w:val="20"/>
          <w:lang w:eastAsia="ja-JP"/>
        </w:rPr>
        <w:t>)</w:t>
      </w:r>
      <w:r w:rsidR="00706BCF" w:rsidRPr="00706BCF">
        <w:rPr>
          <w:rStyle w:val="shorttext"/>
          <w:rFonts w:eastAsiaTheme="minorEastAsia" w:hint="eastAsia"/>
          <w:sz w:val="20"/>
          <w:lang w:eastAsia="ja-JP"/>
        </w:rPr>
        <w:t xml:space="preserve"> </w:t>
      </w:r>
      <w:r w:rsidR="00955A1F">
        <w:rPr>
          <w:rStyle w:val="shorttext"/>
          <w:rFonts w:eastAsiaTheme="minorEastAsia"/>
          <w:sz w:val="20"/>
          <w:lang w:eastAsia="ja-JP"/>
        </w:rPr>
        <w:t>is</w:t>
      </w:r>
      <w:r w:rsidR="00E76204" w:rsidRPr="00706BCF">
        <w:rPr>
          <w:sz w:val="20"/>
          <w:lang w:eastAsia="ja-JP"/>
        </w:rPr>
        <w:t xml:space="preserve"> reasonable.</w:t>
      </w:r>
    </w:p>
    <w:p w14:paraId="6F450082" w14:textId="2281D45A" w:rsidR="000A16F6" w:rsidRPr="0025605F" w:rsidRDefault="000A16F6" w:rsidP="000A16F6">
      <w:pPr>
        <w:pStyle w:val="aff4"/>
        <w:snapToGrid w:val="0"/>
        <w:spacing w:before="120" w:after="120" w:line="240" w:lineRule="auto"/>
        <w:ind w:firstLine="0"/>
        <w:rPr>
          <w:rStyle w:val="shorttext"/>
          <w:rFonts w:eastAsiaTheme="minorEastAsia"/>
          <w:b/>
          <w:sz w:val="20"/>
          <w:lang w:eastAsia="ja-JP"/>
        </w:rPr>
      </w:pPr>
      <w:r w:rsidRPr="0025605F">
        <w:rPr>
          <w:rStyle w:val="shorttext"/>
          <w:rFonts w:eastAsiaTheme="minorEastAsia"/>
          <w:b/>
          <w:sz w:val="20"/>
          <w:lang w:eastAsia="ja-JP"/>
        </w:rPr>
        <w:t xml:space="preserve">Proposal </w:t>
      </w:r>
      <w:r w:rsidR="00196FD0" w:rsidRPr="0025605F">
        <w:rPr>
          <w:rStyle w:val="shorttext"/>
          <w:rFonts w:eastAsiaTheme="minorEastAsia" w:hint="eastAsia"/>
          <w:b/>
          <w:sz w:val="20"/>
          <w:lang w:eastAsia="ja-JP"/>
        </w:rPr>
        <w:t>4</w:t>
      </w:r>
      <w:r w:rsidRPr="0025605F">
        <w:rPr>
          <w:rStyle w:val="shorttext"/>
          <w:rFonts w:eastAsiaTheme="minorEastAsia"/>
          <w:b/>
          <w:sz w:val="20"/>
          <w:lang w:eastAsia="ja-JP"/>
        </w:rPr>
        <w:t>:</w:t>
      </w:r>
      <w:r w:rsidRPr="0025605F">
        <w:rPr>
          <w:rStyle w:val="shorttext"/>
          <w:rFonts w:eastAsiaTheme="minorEastAsia" w:hint="eastAsia"/>
          <w:b/>
          <w:sz w:val="20"/>
          <w:lang w:eastAsia="ja-JP"/>
        </w:rPr>
        <w:t xml:space="preserve"> For DL RS(s) for PL estimation, t</w:t>
      </w:r>
      <w:r w:rsidRPr="0025605F">
        <w:rPr>
          <w:rStyle w:val="shorttext"/>
          <w:rFonts w:eastAsiaTheme="minorEastAsia"/>
          <w:b/>
          <w:sz w:val="20"/>
          <w:lang w:eastAsia="ja-JP"/>
        </w:rPr>
        <w:t xml:space="preserve">wo options </w:t>
      </w:r>
      <w:r w:rsidR="0025605F" w:rsidRPr="0025605F">
        <w:rPr>
          <w:rFonts w:eastAsiaTheme="minorEastAsia" w:hint="eastAsia"/>
          <w:b/>
          <w:sz w:val="20"/>
          <w:lang w:eastAsia="ja-JP"/>
        </w:rPr>
        <w:t xml:space="preserve">(i.e., </w:t>
      </w:r>
      <w:r w:rsidR="0025605F" w:rsidRPr="0025605F">
        <w:rPr>
          <w:rStyle w:val="shorttext"/>
          <w:rFonts w:eastAsiaTheme="minorEastAsia"/>
          <w:b/>
          <w:sz w:val="20"/>
          <w:lang w:eastAsia="ja-JP"/>
        </w:rPr>
        <w:t>using only one DL RS and using the cell level quality</w:t>
      </w:r>
      <w:r w:rsidR="0025605F" w:rsidRPr="0025605F">
        <w:rPr>
          <w:rStyle w:val="shorttext"/>
          <w:rFonts w:eastAsiaTheme="minorEastAsia" w:hint="eastAsia"/>
          <w:b/>
          <w:sz w:val="20"/>
          <w:lang w:eastAsia="ja-JP"/>
        </w:rPr>
        <w:t>)</w:t>
      </w:r>
      <w:r w:rsidRPr="0025605F">
        <w:rPr>
          <w:rStyle w:val="shorttext"/>
          <w:rFonts w:eastAsiaTheme="minorEastAsia"/>
          <w:b/>
          <w:sz w:val="20"/>
          <w:lang w:eastAsia="ja-JP"/>
        </w:rPr>
        <w:t xml:space="preserve"> </w:t>
      </w:r>
      <w:r w:rsidRPr="0025605F">
        <w:rPr>
          <w:rStyle w:val="shorttext"/>
          <w:rFonts w:eastAsiaTheme="minorEastAsia" w:hint="eastAsia"/>
          <w:b/>
          <w:sz w:val="20"/>
          <w:lang w:eastAsia="ja-JP"/>
        </w:rPr>
        <w:t>should be supported</w:t>
      </w:r>
      <w:r w:rsidR="00AC2A28">
        <w:rPr>
          <w:rStyle w:val="shorttext"/>
          <w:rFonts w:hint="eastAsia"/>
          <w:b/>
          <w:sz w:val="20"/>
        </w:rPr>
        <w:t xml:space="preserve"> by </w:t>
      </w:r>
      <w:r w:rsidR="00955A1F">
        <w:rPr>
          <w:rStyle w:val="shorttext"/>
          <w:b/>
          <w:sz w:val="20"/>
        </w:rPr>
        <w:t xml:space="preserve">semi-static </w:t>
      </w:r>
      <w:r w:rsidR="00AC2A28">
        <w:rPr>
          <w:rStyle w:val="shorttext"/>
          <w:rFonts w:hint="eastAsia"/>
          <w:b/>
          <w:sz w:val="20"/>
        </w:rPr>
        <w:t>configuration</w:t>
      </w:r>
      <w:r w:rsidRPr="0025605F">
        <w:rPr>
          <w:rStyle w:val="shorttext"/>
          <w:rFonts w:eastAsiaTheme="minorEastAsia" w:hint="eastAsia"/>
          <w:b/>
          <w:sz w:val="20"/>
          <w:lang w:eastAsia="ja-JP"/>
        </w:rPr>
        <w:t>.</w:t>
      </w:r>
    </w:p>
    <w:p w14:paraId="5496544D" w14:textId="77777777" w:rsidR="00F037B0" w:rsidRPr="00AC2A28" w:rsidRDefault="00F037B0" w:rsidP="00F037B0">
      <w:pPr>
        <w:ind w:leftChars="4" w:left="8"/>
        <w:jc w:val="both"/>
        <w:rPr>
          <w:rStyle w:val="shorttext"/>
          <w:rFonts w:eastAsiaTheme="minorEastAsia"/>
          <w:b/>
          <w:lang w:val="en-US" w:eastAsia="ja-JP"/>
        </w:rPr>
      </w:pPr>
    </w:p>
    <w:p w14:paraId="27940555" w14:textId="2242CF0B" w:rsidR="009B6BD2" w:rsidRPr="000A16F6" w:rsidRDefault="009B6BD2" w:rsidP="009B6BD2">
      <w:pPr>
        <w:spacing w:after="0"/>
        <w:rPr>
          <w:b/>
          <w:u w:val="single"/>
          <w:lang w:eastAsia="ja-JP"/>
        </w:rPr>
      </w:pPr>
      <w:proofErr w:type="spellStart"/>
      <w:r w:rsidRPr="000A16F6">
        <w:rPr>
          <w:rFonts w:hint="eastAsia"/>
          <w:b/>
          <w:u w:val="single"/>
          <w:lang w:eastAsia="ja-JP"/>
        </w:rPr>
        <w:t>M</w:t>
      </w:r>
      <w:r w:rsidR="004608F4" w:rsidRPr="008F071F">
        <w:rPr>
          <w:rFonts w:hint="eastAsia"/>
          <w:b/>
          <w:u w:val="single"/>
          <w:vertAlign w:val="subscript"/>
          <w:lang w:eastAsia="ja-JP"/>
        </w:rPr>
        <w:t>SRS</w:t>
      </w:r>
      <w:proofErr w:type="gramStart"/>
      <w:r w:rsidR="007E6FCE" w:rsidRPr="008F071F">
        <w:rPr>
          <w:rFonts w:hint="eastAsia"/>
          <w:b/>
          <w:u w:val="single"/>
          <w:vertAlign w:val="subscript"/>
          <w:lang w:eastAsia="ja-JP"/>
        </w:rPr>
        <w:t>,c</w:t>
      </w:r>
      <w:proofErr w:type="spellEnd"/>
      <w:proofErr w:type="gramEnd"/>
      <w:r w:rsidRPr="000A16F6">
        <w:rPr>
          <w:rFonts w:hint="eastAsia"/>
          <w:b/>
          <w:u w:val="single"/>
          <w:lang w:eastAsia="ja-JP"/>
        </w:rPr>
        <w:t xml:space="preserve"> </w:t>
      </w:r>
      <w:r w:rsidRPr="000A16F6">
        <w:rPr>
          <w:b/>
          <w:u w:val="single"/>
          <w:lang w:eastAsia="ja-JP"/>
        </w:rPr>
        <w:t>related discussion</w:t>
      </w:r>
    </w:p>
    <w:p w14:paraId="3047C5D9" w14:textId="5690BA4A" w:rsidR="00A02D12" w:rsidRPr="000E5C46" w:rsidRDefault="00A02D12" w:rsidP="00A02D12">
      <w:pPr>
        <w:pStyle w:val="aff4"/>
        <w:snapToGrid w:val="0"/>
        <w:spacing w:before="120" w:after="120" w:line="240" w:lineRule="auto"/>
        <w:ind w:firstLine="0"/>
        <w:jc w:val="left"/>
        <w:rPr>
          <w:rFonts w:eastAsiaTheme="minorEastAsia"/>
          <w:sz w:val="20"/>
          <w:lang w:val="en" w:eastAsia="ja-JP"/>
        </w:rPr>
      </w:pPr>
      <w:r w:rsidRPr="000E5C46">
        <w:rPr>
          <w:sz w:val="20"/>
          <w:lang w:val="en" w:eastAsia="ja-JP"/>
        </w:rPr>
        <w:t>NR power control should compensate the PSD flatness loss due to SCS change. The SCS change is not only coming from one PRB bandwidth difference but also allowed to reflect the performance difference among SCSs like resistance to phase noise, slot</w:t>
      </w:r>
      <w:r w:rsidR="00955A1F">
        <w:rPr>
          <w:sz w:val="20"/>
          <w:lang w:val="en" w:eastAsia="ja-JP"/>
        </w:rPr>
        <w:t>/symbol</w:t>
      </w:r>
      <w:r w:rsidRPr="000E5C46">
        <w:rPr>
          <w:sz w:val="20"/>
          <w:lang w:val="en" w:eastAsia="ja-JP"/>
        </w:rPr>
        <w:t xml:space="preserve"> length and so on. Regardless of alternatives</w:t>
      </w:r>
      <w:r w:rsidR="00E034C1" w:rsidRPr="000E5C46">
        <w:rPr>
          <w:rFonts w:eastAsiaTheme="minorEastAsia" w:hint="eastAsia"/>
          <w:sz w:val="20"/>
          <w:lang w:val="en" w:eastAsia="ja-JP"/>
        </w:rPr>
        <w:t xml:space="preserve"> of definition of </w:t>
      </w:r>
      <w:proofErr w:type="spellStart"/>
      <w:r w:rsidR="00E034C1" w:rsidRPr="000E5C46">
        <w:rPr>
          <w:sz w:val="20"/>
          <w:lang w:val="en" w:eastAsia="ja-JP"/>
        </w:rPr>
        <w:t>M</w:t>
      </w:r>
      <w:r w:rsidR="00E034C1" w:rsidRPr="000E5C46">
        <w:rPr>
          <w:sz w:val="20"/>
          <w:vertAlign w:val="subscript"/>
          <w:lang w:val="en" w:eastAsia="ja-JP"/>
        </w:rPr>
        <w:t>SRS</w:t>
      </w:r>
      <w:proofErr w:type="gramStart"/>
      <w:r w:rsidR="00E034C1" w:rsidRPr="000E5C46">
        <w:rPr>
          <w:sz w:val="20"/>
          <w:vertAlign w:val="subscript"/>
          <w:lang w:val="en" w:eastAsia="ja-JP"/>
        </w:rPr>
        <w:t>,c</w:t>
      </w:r>
      <w:proofErr w:type="spellEnd"/>
      <w:proofErr w:type="gramEnd"/>
      <w:r w:rsidRPr="000E5C46">
        <w:rPr>
          <w:sz w:val="20"/>
          <w:lang w:val="en" w:eastAsia="ja-JP"/>
        </w:rPr>
        <w:t>, we see the need of</w:t>
      </w:r>
      <w:r w:rsidR="003A4B0A" w:rsidRPr="000E5C46">
        <w:rPr>
          <w:i/>
          <w:sz w:val="20"/>
        </w:rPr>
        <w:t xml:space="preserve"> P</w:t>
      </w:r>
      <w:r w:rsidR="003A4B0A" w:rsidRPr="000E5C46">
        <w:rPr>
          <w:sz w:val="20"/>
          <w:vertAlign w:val="subscript"/>
        </w:rPr>
        <w:t>0</w:t>
      </w:r>
      <w:r w:rsidR="003A4B0A" w:rsidRPr="000E5C46">
        <w:rPr>
          <w:rFonts w:hint="eastAsia"/>
          <w:sz w:val="20"/>
          <w:vertAlign w:val="subscript"/>
          <w:lang w:eastAsia="ja-JP"/>
        </w:rPr>
        <w:t>_SRS</w:t>
      </w:r>
      <w:r w:rsidR="003A4B0A" w:rsidRPr="000E5C46">
        <w:rPr>
          <w:sz w:val="20"/>
          <w:vertAlign w:val="subscript"/>
        </w:rPr>
        <w:t>,c</w:t>
      </w:r>
      <w:r w:rsidR="003A4B0A" w:rsidRPr="000E5C46">
        <w:rPr>
          <w:sz w:val="20"/>
        </w:rPr>
        <w:t xml:space="preserve"> or </w:t>
      </w:r>
      <w:r w:rsidR="003A4B0A" w:rsidRPr="000E5C46">
        <w:rPr>
          <w:i/>
          <w:sz w:val="20"/>
        </w:rPr>
        <w:t>P</w:t>
      </w:r>
      <w:r w:rsidR="003A4B0A" w:rsidRPr="000E5C46">
        <w:rPr>
          <w:sz w:val="20"/>
          <w:vertAlign w:val="subscript"/>
        </w:rPr>
        <w:t>SRS_OFFSET,c</w:t>
      </w:r>
      <w:r w:rsidRPr="000E5C46">
        <w:rPr>
          <w:sz w:val="20"/>
          <w:lang w:val="en" w:eastAsia="ja-JP"/>
        </w:rPr>
        <w:t xml:space="preserve"> is configured depending on the numerology. If such configuration is available, either alternative is fine as a PRB bandwidth difference also can be compensated by such parameter. Among three alternatives, just because of the simplicity, </w:t>
      </w:r>
      <w:r w:rsidR="003A4B0A" w:rsidRPr="000E5C46">
        <w:rPr>
          <w:rFonts w:eastAsiaTheme="minorEastAsia" w:hint="eastAsia"/>
          <w:sz w:val="20"/>
          <w:lang w:val="en" w:eastAsia="ja-JP"/>
        </w:rPr>
        <w:t>A</w:t>
      </w:r>
      <w:r w:rsidRPr="000E5C46">
        <w:rPr>
          <w:sz w:val="20"/>
          <w:lang w:val="en" w:eastAsia="ja-JP"/>
        </w:rPr>
        <w:t>lt 2 is our slight preference.</w:t>
      </w:r>
    </w:p>
    <w:p w14:paraId="12624A4A" w14:textId="35F16682" w:rsidR="000A16F6" w:rsidRPr="000E5C46" w:rsidRDefault="000A16F6" w:rsidP="00277E80">
      <w:pPr>
        <w:spacing w:after="0"/>
        <w:rPr>
          <w:b/>
          <w:lang w:val="en" w:eastAsia="ja-JP"/>
        </w:rPr>
      </w:pPr>
      <w:r w:rsidRPr="000E5C46">
        <w:rPr>
          <w:b/>
          <w:lang w:val="en" w:eastAsia="ja-JP"/>
        </w:rPr>
        <w:t xml:space="preserve">Proposal </w:t>
      </w:r>
      <w:r w:rsidR="00196FD0" w:rsidRPr="000E5C46">
        <w:rPr>
          <w:rFonts w:eastAsiaTheme="minorEastAsia" w:hint="eastAsia"/>
          <w:b/>
          <w:lang w:val="en" w:eastAsia="ja-JP"/>
        </w:rPr>
        <w:t>5</w:t>
      </w:r>
      <w:r w:rsidRPr="000E5C46">
        <w:rPr>
          <w:b/>
          <w:lang w:val="en" w:eastAsia="ja-JP"/>
        </w:rPr>
        <w:t xml:space="preserve">: </w:t>
      </w:r>
      <w:r w:rsidR="001C7E0E" w:rsidRPr="000E5C46">
        <w:rPr>
          <w:b/>
          <w:i/>
        </w:rPr>
        <w:t>P</w:t>
      </w:r>
      <w:r w:rsidR="001C7E0E" w:rsidRPr="000E5C46">
        <w:rPr>
          <w:b/>
          <w:vertAlign w:val="subscript"/>
        </w:rPr>
        <w:t>0</w:t>
      </w:r>
      <w:r w:rsidR="001C7E0E" w:rsidRPr="000E5C46">
        <w:rPr>
          <w:rFonts w:hint="eastAsia"/>
          <w:b/>
          <w:vertAlign w:val="subscript"/>
          <w:lang w:eastAsia="ja-JP"/>
        </w:rPr>
        <w:t>_SRS</w:t>
      </w:r>
      <w:proofErr w:type="gramStart"/>
      <w:r w:rsidR="001C7E0E" w:rsidRPr="000E5C46">
        <w:rPr>
          <w:b/>
          <w:vertAlign w:val="subscript"/>
        </w:rPr>
        <w:t>,c</w:t>
      </w:r>
      <w:proofErr w:type="gramEnd"/>
      <w:r w:rsidR="001C7E0E" w:rsidRPr="000E5C46">
        <w:rPr>
          <w:b/>
        </w:rPr>
        <w:t xml:space="preserve"> or </w:t>
      </w:r>
      <w:r w:rsidR="001C7E0E" w:rsidRPr="000E5C46">
        <w:rPr>
          <w:b/>
          <w:i/>
        </w:rPr>
        <w:t>P</w:t>
      </w:r>
      <w:r w:rsidR="001C7E0E" w:rsidRPr="000E5C46">
        <w:rPr>
          <w:b/>
          <w:vertAlign w:val="subscript"/>
        </w:rPr>
        <w:t>SRS_OFFSET,c</w:t>
      </w:r>
      <w:r w:rsidRPr="000E5C46">
        <w:rPr>
          <w:b/>
          <w:lang w:val="en" w:eastAsia="ja-JP"/>
        </w:rPr>
        <w:t xml:space="preserve"> should be configured depending on the numerology to compensate the PSD flatness loss due to SCS change and to reflect the performance difference among SCSs. Among three alternatives of definition of </w:t>
      </w:r>
      <w:proofErr w:type="spellStart"/>
      <w:r w:rsidRPr="000E5C46">
        <w:rPr>
          <w:b/>
          <w:lang w:val="en" w:eastAsia="ja-JP"/>
        </w:rPr>
        <w:t>M</w:t>
      </w:r>
      <w:r w:rsidRPr="000E5C46">
        <w:rPr>
          <w:b/>
          <w:vertAlign w:val="subscript"/>
          <w:lang w:val="en" w:eastAsia="ja-JP"/>
        </w:rPr>
        <w:t>SRS</w:t>
      </w:r>
      <w:proofErr w:type="gramStart"/>
      <w:r w:rsidRPr="000E5C46">
        <w:rPr>
          <w:b/>
          <w:vertAlign w:val="subscript"/>
          <w:lang w:val="en" w:eastAsia="ja-JP"/>
        </w:rPr>
        <w:t>,c</w:t>
      </w:r>
      <w:proofErr w:type="spellEnd"/>
      <w:proofErr w:type="gramEnd"/>
      <w:r w:rsidR="008F071F" w:rsidRPr="000E5C46">
        <w:rPr>
          <w:rFonts w:eastAsiaTheme="minorEastAsia" w:hint="eastAsia"/>
          <w:b/>
          <w:lang w:val="en" w:eastAsia="ja-JP"/>
        </w:rPr>
        <w:t xml:space="preserve">, </w:t>
      </w:r>
      <w:r w:rsidRPr="000E5C46">
        <w:rPr>
          <w:b/>
          <w:lang w:val="en" w:eastAsia="ja-JP"/>
        </w:rPr>
        <w:t>just because of the simplicity, Alt</w:t>
      </w:r>
      <w:r w:rsidRPr="000E5C46">
        <w:rPr>
          <w:rFonts w:eastAsiaTheme="minorEastAsia" w:hint="eastAsia"/>
          <w:b/>
          <w:lang w:val="en" w:eastAsia="ja-JP"/>
        </w:rPr>
        <w:t>.</w:t>
      </w:r>
      <w:r w:rsidRPr="000E5C46">
        <w:rPr>
          <w:b/>
          <w:lang w:val="en" w:eastAsia="ja-JP"/>
        </w:rPr>
        <w:t>2</w:t>
      </w:r>
      <w:r w:rsidR="00577015">
        <w:rPr>
          <w:rFonts w:hint="eastAsia"/>
          <w:b/>
          <w:lang w:val="en" w:eastAsia="ja-JP"/>
        </w:rPr>
        <w:t xml:space="preserve"> </w:t>
      </w:r>
      <w:r w:rsidR="00577015">
        <w:rPr>
          <w:rFonts w:eastAsiaTheme="minorEastAsia"/>
          <w:b/>
          <w:lang w:val="en" w:eastAsia="ja-JP"/>
        </w:rPr>
        <w:t xml:space="preserve">(i.e., </w:t>
      </w:r>
      <w:r w:rsidR="00577015">
        <w:rPr>
          <w:b/>
          <w:lang w:val="en" w:eastAsia="ja-JP"/>
        </w:rPr>
        <w:t>expressed in terms of the number of allocated PRBs regardless of SCS used for SRS transmission</w:t>
      </w:r>
      <w:r w:rsidR="00577015">
        <w:rPr>
          <w:rFonts w:eastAsiaTheme="minorEastAsia"/>
          <w:b/>
          <w:lang w:val="en" w:eastAsia="ja-JP"/>
        </w:rPr>
        <w:t>)</w:t>
      </w:r>
      <w:r w:rsidR="00577015">
        <w:rPr>
          <w:rFonts w:ascii="ＭＳ Ｐゴシック" w:eastAsia="ＭＳ Ｐゴシック" w:hAnsi="ＭＳ Ｐゴシック" w:cs="ＭＳ Ｐゴシック" w:hint="eastAsia"/>
          <w:sz w:val="24"/>
          <w:szCs w:val="24"/>
          <w:lang w:val="en-US" w:eastAsia="ja-JP"/>
        </w:rPr>
        <w:t xml:space="preserve"> </w:t>
      </w:r>
      <w:r w:rsidRPr="000E5C46">
        <w:rPr>
          <w:b/>
          <w:lang w:val="en" w:eastAsia="ja-JP"/>
        </w:rPr>
        <w:t>is our slight preference.</w:t>
      </w:r>
    </w:p>
    <w:p w14:paraId="57A44337" w14:textId="77777777" w:rsidR="00F037B0" w:rsidRPr="000A16F6" w:rsidRDefault="00F037B0" w:rsidP="0081132F">
      <w:pPr>
        <w:ind w:leftChars="4" w:left="8"/>
        <w:jc w:val="both"/>
        <w:rPr>
          <w:rStyle w:val="shorttext"/>
          <w:rFonts w:eastAsiaTheme="minorEastAsia"/>
          <w:b/>
          <w:sz w:val="21"/>
          <w:szCs w:val="21"/>
          <w:lang w:val="en" w:eastAsia="ja-JP"/>
        </w:rPr>
      </w:pPr>
    </w:p>
    <w:p w14:paraId="34DF2B96" w14:textId="15FEFFAF" w:rsidR="00FF4E4B" w:rsidRPr="009C1E9C" w:rsidRDefault="001D04D8" w:rsidP="00FF4E4B">
      <w:pPr>
        <w:pStyle w:val="2"/>
        <w:tabs>
          <w:tab w:val="clear" w:pos="284"/>
          <w:tab w:val="num" w:pos="0"/>
        </w:tabs>
        <w:ind w:left="0"/>
        <w:rPr>
          <w:lang w:eastAsia="ja-JP"/>
        </w:rPr>
      </w:pPr>
      <w:r>
        <w:rPr>
          <w:rFonts w:hint="eastAsia"/>
          <w:lang w:eastAsia="ja-JP"/>
        </w:rPr>
        <w:t>PHR</w:t>
      </w:r>
    </w:p>
    <w:p w14:paraId="72ED2F6A" w14:textId="67481A38" w:rsidR="007A7A9B" w:rsidRPr="00206118" w:rsidRDefault="00B14761" w:rsidP="00B46948">
      <w:pPr>
        <w:tabs>
          <w:tab w:val="left" w:pos="4008"/>
        </w:tabs>
        <w:spacing w:before="120" w:after="120"/>
        <w:rPr>
          <w:rFonts w:eastAsiaTheme="minorEastAsia"/>
          <w:lang w:eastAsia="ja-JP"/>
        </w:rPr>
      </w:pPr>
      <w:r w:rsidRPr="00206118">
        <w:rPr>
          <w:rFonts w:eastAsiaTheme="minorEastAsia"/>
          <w:lang w:eastAsia="ja-JP"/>
        </w:rPr>
        <w:t>I</w:t>
      </w:r>
      <w:r w:rsidR="00B015E0" w:rsidRPr="00206118">
        <w:rPr>
          <w:rFonts w:eastAsiaTheme="minorEastAsia"/>
          <w:lang w:eastAsia="ja-JP"/>
        </w:rPr>
        <w:t xml:space="preserve">n order to </w:t>
      </w:r>
      <w:r w:rsidR="007A7A9B" w:rsidRPr="00206118">
        <w:rPr>
          <w:rFonts w:eastAsiaTheme="minorEastAsia"/>
          <w:lang w:eastAsia="ja-JP"/>
        </w:rPr>
        <w:t>know</w:t>
      </w:r>
      <w:r w:rsidR="00B015E0" w:rsidRPr="00206118">
        <w:rPr>
          <w:rFonts w:eastAsiaTheme="minorEastAsia"/>
          <w:lang w:eastAsia="ja-JP"/>
        </w:rPr>
        <w:t xml:space="preserve"> UE's actual </w:t>
      </w:r>
      <w:r w:rsidR="00BC0F76">
        <w:rPr>
          <w:rFonts w:eastAsiaTheme="minorEastAsia" w:hint="eastAsia"/>
          <w:lang w:eastAsia="ja-JP"/>
        </w:rPr>
        <w:t xml:space="preserve">PUSCH </w:t>
      </w:r>
      <w:r w:rsidR="00B015E0" w:rsidRPr="00206118">
        <w:rPr>
          <w:rFonts w:eastAsiaTheme="minorEastAsia"/>
          <w:lang w:eastAsia="ja-JP"/>
        </w:rPr>
        <w:t>transmission</w:t>
      </w:r>
      <w:r w:rsidR="007A7A9B" w:rsidRPr="00206118">
        <w:rPr>
          <w:rFonts w:eastAsiaTheme="minorEastAsia"/>
          <w:lang w:eastAsia="ja-JP"/>
        </w:rPr>
        <w:t xml:space="preserve"> power (or EIRP), gNB needs to know following parameters based on the current power control framework.</w:t>
      </w:r>
    </w:p>
    <w:p w14:paraId="654CCD94" w14:textId="3B180B61" w:rsidR="006C5E6A" w:rsidRPr="00206118" w:rsidRDefault="006C5E6A" w:rsidP="00127B3B">
      <w:pPr>
        <w:tabs>
          <w:tab w:val="left" w:pos="4008"/>
        </w:tabs>
        <w:spacing w:before="120" w:after="120"/>
        <w:ind w:left="400"/>
        <w:rPr>
          <w:rFonts w:eastAsiaTheme="minorEastAsia"/>
          <w:lang w:eastAsia="ja-JP"/>
        </w:rPr>
      </w:pPr>
      <w:r w:rsidRPr="00206118">
        <w:rPr>
          <w:rFonts w:eastAsiaTheme="minorEastAsia" w:hint="eastAsia"/>
          <w:lang w:eastAsia="ja-JP"/>
        </w:rPr>
        <w:t xml:space="preserve">- </w:t>
      </w:r>
      <w:r w:rsidR="007847AB" w:rsidRPr="00206118">
        <w:rPr>
          <w:i/>
          <w:iCs/>
          <w:lang w:val="en-US" w:eastAsia="ko-KR"/>
        </w:rPr>
        <w:t>P</w:t>
      </w:r>
      <w:r w:rsidR="007847AB" w:rsidRPr="00206118">
        <w:rPr>
          <w:vertAlign w:val="subscript"/>
          <w:lang w:val="en-US" w:eastAsia="ko-KR"/>
        </w:rPr>
        <w:t>cmax</w:t>
      </w:r>
      <w:proofErr w:type="gramStart"/>
      <w:r w:rsidR="007847AB" w:rsidRPr="00206118">
        <w:rPr>
          <w:vertAlign w:val="subscript"/>
          <w:lang w:val="en-US" w:eastAsia="ko-KR"/>
        </w:rPr>
        <w:t>,</w:t>
      </w:r>
      <w:r w:rsidR="007847AB" w:rsidRPr="00206118">
        <w:rPr>
          <w:i/>
          <w:iCs/>
          <w:vertAlign w:val="subscript"/>
          <w:lang w:val="en-US" w:eastAsia="ko-KR"/>
        </w:rPr>
        <w:t>c</w:t>
      </w:r>
      <w:proofErr w:type="gramEnd"/>
      <w:r w:rsidR="007847AB" w:rsidRPr="00206118">
        <w:rPr>
          <w:lang w:val="en-US" w:eastAsia="ko-KR"/>
        </w:rPr>
        <w:t>(</w:t>
      </w:r>
      <w:proofErr w:type="spellStart"/>
      <w:r w:rsidR="007847AB" w:rsidRPr="00206118">
        <w:rPr>
          <w:i/>
          <w:iCs/>
          <w:lang w:val="en-US" w:eastAsia="ko-KR"/>
        </w:rPr>
        <w:t>i</w:t>
      </w:r>
      <w:proofErr w:type="spellEnd"/>
      <w:r w:rsidR="007847AB" w:rsidRPr="00206118">
        <w:rPr>
          <w:lang w:val="en-US" w:eastAsia="ko-KR"/>
        </w:rPr>
        <w:t>)</w:t>
      </w:r>
    </w:p>
    <w:p w14:paraId="2612CF90" w14:textId="24796839" w:rsidR="00B015E0" w:rsidRPr="00206118" w:rsidRDefault="006C5E6A" w:rsidP="00127B3B">
      <w:pPr>
        <w:tabs>
          <w:tab w:val="left" w:pos="4008"/>
        </w:tabs>
        <w:spacing w:before="120" w:after="120"/>
        <w:ind w:left="400"/>
        <w:rPr>
          <w:rFonts w:eastAsiaTheme="minorEastAsia"/>
          <w:lang w:eastAsia="ja-JP"/>
        </w:rPr>
      </w:pPr>
      <w:r w:rsidRPr="00206118">
        <w:rPr>
          <w:rFonts w:eastAsiaTheme="minorEastAsia"/>
          <w:lang w:eastAsia="ja-JP"/>
        </w:rPr>
        <w:t xml:space="preserve">- </w:t>
      </w:r>
      <w:proofErr w:type="gramStart"/>
      <w:r w:rsidR="007847AB" w:rsidRPr="00206118">
        <w:rPr>
          <w:i/>
          <w:iCs/>
          <w:lang w:val="en-US" w:eastAsia="ko-KR"/>
        </w:rPr>
        <w:t>PL</w:t>
      </w:r>
      <w:r w:rsidR="007847AB" w:rsidRPr="00206118">
        <w:rPr>
          <w:i/>
          <w:iCs/>
          <w:vertAlign w:val="subscript"/>
          <w:lang w:val="en-US" w:eastAsia="ko-KR"/>
        </w:rPr>
        <w:t>c</w:t>
      </w:r>
      <w:r w:rsidR="007847AB" w:rsidRPr="00206118">
        <w:rPr>
          <w:lang w:val="en-US" w:eastAsia="ko-KR"/>
        </w:rPr>
        <w:t>(</w:t>
      </w:r>
      <w:proofErr w:type="gramEnd"/>
      <w:r w:rsidR="007847AB" w:rsidRPr="00206118">
        <w:rPr>
          <w:i/>
          <w:iCs/>
          <w:lang w:val="en-US" w:eastAsia="ko-KR"/>
        </w:rPr>
        <w:t>k</w:t>
      </w:r>
      <w:r w:rsidR="007847AB" w:rsidRPr="00206118">
        <w:rPr>
          <w:lang w:val="en-US" w:eastAsia="ko-KR"/>
        </w:rPr>
        <w:t>)</w:t>
      </w:r>
    </w:p>
    <w:p w14:paraId="6F05C094" w14:textId="60A02055" w:rsidR="006C5E6A" w:rsidRPr="00206118" w:rsidRDefault="006C5E6A" w:rsidP="00127B3B">
      <w:pPr>
        <w:tabs>
          <w:tab w:val="left" w:pos="4008"/>
        </w:tabs>
        <w:spacing w:before="120" w:after="120"/>
        <w:ind w:left="400"/>
        <w:rPr>
          <w:rFonts w:eastAsiaTheme="minorEastAsia"/>
          <w:lang w:eastAsia="ja-JP"/>
        </w:rPr>
      </w:pPr>
      <w:r w:rsidRPr="00206118">
        <w:rPr>
          <w:rFonts w:eastAsiaTheme="minorEastAsia"/>
          <w:lang w:eastAsia="ja-JP"/>
        </w:rPr>
        <w:t xml:space="preserve">- </w:t>
      </w:r>
      <w:proofErr w:type="gramStart"/>
      <w:r w:rsidR="0060383D" w:rsidRPr="00206118">
        <w:rPr>
          <w:i/>
          <w:iCs/>
          <w:lang w:val="en-US" w:eastAsia="ko-KR"/>
        </w:rPr>
        <w:t>f</w:t>
      </w:r>
      <w:r w:rsidR="0060383D" w:rsidRPr="00206118">
        <w:rPr>
          <w:i/>
          <w:iCs/>
          <w:vertAlign w:val="subscript"/>
          <w:lang w:val="en-US" w:eastAsia="ko-KR"/>
        </w:rPr>
        <w:t>c</w:t>
      </w:r>
      <w:r w:rsidR="0060383D" w:rsidRPr="00206118">
        <w:rPr>
          <w:lang w:val="en-US" w:eastAsia="ko-KR"/>
        </w:rPr>
        <w:t>(</w:t>
      </w:r>
      <w:proofErr w:type="gramEnd"/>
      <w:r w:rsidR="0060383D" w:rsidRPr="00206118">
        <w:rPr>
          <w:i/>
          <w:iCs/>
          <w:lang w:val="en-US" w:eastAsia="ko-KR"/>
        </w:rPr>
        <w:t>i</w:t>
      </w:r>
      <w:r w:rsidR="0060383D" w:rsidRPr="00206118">
        <w:rPr>
          <w:lang w:val="en-US" w:eastAsia="ko-KR"/>
        </w:rPr>
        <w:t>,</w:t>
      </w:r>
      <w:r w:rsidR="0060383D" w:rsidRPr="00206118">
        <w:rPr>
          <w:i/>
          <w:iCs/>
          <w:lang w:val="en-US" w:eastAsia="ko-KR"/>
        </w:rPr>
        <w:t>l</w:t>
      </w:r>
      <w:r w:rsidR="0060383D" w:rsidRPr="00206118">
        <w:rPr>
          <w:lang w:val="en-US" w:eastAsia="ko-KR"/>
        </w:rPr>
        <w:t>)</w:t>
      </w:r>
    </w:p>
    <w:p w14:paraId="435DCA85" w14:textId="334FD69A" w:rsidR="00385427" w:rsidRDefault="00385427" w:rsidP="00B11266">
      <w:pPr>
        <w:tabs>
          <w:tab w:val="left" w:pos="4008"/>
        </w:tabs>
        <w:spacing w:before="120" w:after="120"/>
        <w:rPr>
          <w:rFonts w:eastAsiaTheme="minorEastAsia"/>
          <w:lang w:eastAsia="ja-JP"/>
        </w:rPr>
      </w:pPr>
      <w:r w:rsidRPr="00206118">
        <w:rPr>
          <w:rFonts w:eastAsiaTheme="minorEastAsia"/>
          <w:lang w:eastAsia="ja-JP"/>
        </w:rPr>
        <w:t>The remaining parameters are known to gNB as fa</w:t>
      </w:r>
      <w:r w:rsidR="00127B3B" w:rsidRPr="00206118">
        <w:rPr>
          <w:rFonts w:eastAsiaTheme="minorEastAsia"/>
          <w:lang w:eastAsia="ja-JP"/>
        </w:rPr>
        <w:t xml:space="preserve">r as UE follows the scheduling of gNB. Although real PHR shows the actual remaining power headroom, </w:t>
      </w:r>
      <w:r w:rsidR="00E84FDA" w:rsidRPr="00206118">
        <w:rPr>
          <w:rFonts w:eastAsiaTheme="minorEastAsia"/>
          <w:lang w:eastAsia="ja-JP"/>
        </w:rPr>
        <w:t xml:space="preserve">as </w:t>
      </w:r>
      <w:r w:rsidR="007847AB" w:rsidRPr="00206118">
        <w:rPr>
          <w:i/>
          <w:iCs/>
          <w:lang w:val="en-US" w:eastAsia="ko-KR"/>
        </w:rPr>
        <w:t>P</w:t>
      </w:r>
      <w:r w:rsidR="007847AB" w:rsidRPr="00206118">
        <w:rPr>
          <w:vertAlign w:val="subscript"/>
          <w:lang w:val="en-US" w:eastAsia="ko-KR"/>
        </w:rPr>
        <w:t>cmax</w:t>
      </w:r>
      <w:proofErr w:type="gramStart"/>
      <w:r w:rsidR="007847AB" w:rsidRPr="00206118">
        <w:rPr>
          <w:vertAlign w:val="subscript"/>
          <w:lang w:val="en-US" w:eastAsia="ko-KR"/>
        </w:rPr>
        <w:t>,</w:t>
      </w:r>
      <w:r w:rsidR="007847AB" w:rsidRPr="00206118">
        <w:rPr>
          <w:i/>
          <w:iCs/>
          <w:vertAlign w:val="subscript"/>
          <w:lang w:val="en-US" w:eastAsia="ko-KR"/>
        </w:rPr>
        <w:t>c</w:t>
      </w:r>
      <w:proofErr w:type="gramEnd"/>
      <w:r w:rsidR="007847AB" w:rsidRPr="00206118">
        <w:rPr>
          <w:lang w:val="en-US" w:eastAsia="ko-KR"/>
        </w:rPr>
        <w:t>(</w:t>
      </w:r>
      <w:proofErr w:type="spellStart"/>
      <w:r w:rsidR="007847AB" w:rsidRPr="00206118">
        <w:rPr>
          <w:i/>
          <w:iCs/>
          <w:lang w:val="en-US" w:eastAsia="ko-KR"/>
        </w:rPr>
        <w:t>i</w:t>
      </w:r>
      <w:proofErr w:type="spellEnd"/>
      <w:r w:rsidR="007847AB" w:rsidRPr="00206118">
        <w:rPr>
          <w:lang w:val="en-US" w:eastAsia="ko-KR"/>
        </w:rPr>
        <w:t>)</w:t>
      </w:r>
      <w:r w:rsidR="00127B3B" w:rsidRPr="00206118">
        <w:rPr>
          <w:rFonts w:eastAsiaTheme="minorEastAsia"/>
          <w:lang w:eastAsia="ja-JP"/>
        </w:rPr>
        <w:t xml:space="preserve"> is</w:t>
      </w:r>
      <w:r w:rsidR="00E84FDA" w:rsidRPr="00206118">
        <w:rPr>
          <w:rFonts w:eastAsiaTheme="minorEastAsia"/>
          <w:lang w:eastAsia="ja-JP"/>
        </w:rPr>
        <w:t xml:space="preserve"> resource assignment dependency, </w:t>
      </w:r>
      <w:r w:rsidR="00127B3B" w:rsidRPr="00206118">
        <w:rPr>
          <w:rFonts w:eastAsiaTheme="minorEastAsia"/>
          <w:lang w:eastAsia="ja-JP"/>
        </w:rPr>
        <w:t>if the resource assignment and/or waveform is different from the transmitted slot</w:t>
      </w:r>
      <w:r w:rsidR="005812F7" w:rsidRPr="00206118">
        <w:rPr>
          <w:rFonts w:eastAsiaTheme="minorEastAsia"/>
          <w:lang w:eastAsia="ja-JP"/>
        </w:rPr>
        <w:t xml:space="preserve"> of real </w:t>
      </w:r>
      <w:r w:rsidR="007D4C1F" w:rsidRPr="00206118">
        <w:rPr>
          <w:rFonts w:eastAsiaTheme="minorEastAsia" w:hint="eastAsia"/>
          <w:lang w:eastAsia="ja-JP"/>
        </w:rPr>
        <w:t>P</w:t>
      </w:r>
      <w:r w:rsidR="007D4C1F" w:rsidRPr="00206118">
        <w:rPr>
          <w:rFonts w:eastAsiaTheme="minorEastAsia"/>
          <w:lang w:eastAsia="ja-JP"/>
        </w:rPr>
        <w:t>HR</w:t>
      </w:r>
      <w:r w:rsidR="00127B3B" w:rsidRPr="00206118">
        <w:rPr>
          <w:rFonts w:eastAsiaTheme="minorEastAsia"/>
          <w:lang w:eastAsia="ja-JP"/>
        </w:rPr>
        <w:t>, gNB is not able to know what is available power headroom.</w:t>
      </w:r>
      <w:r w:rsidR="00733EB3" w:rsidRPr="00206118">
        <w:rPr>
          <w:rFonts w:eastAsiaTheme="minorEastAsia" w:hint="eastAsia"/>
          <w:lang w:eastAsia="ja-JP"/>
        </w:rPr>
        <w:t xml:space="preserve"> F</w:t>
      </w:r>
      <w:r w:rsidR="00733EB3" w:rsidRPr="00206118">
        <w:rPr>
          <w:rFonts w:eastAsiaTheme="minorEastAsia"/>
          <w:lang w:eastAsia="ja-JP"/>
        </w:rPr>
        <w:t xml:space="preserve">or gNB, it should be possible to predict what UE's transmission power </w:t>
      </w:r>
      <w:r w:rsidR="008C2423">
        <w:rPr>
          <w:rFonts w:eastAsiaTheme="minorEastAsia" w:hint="eastAsia"/>
          <w:lang w:eastAsia="ja-JP"/>
        </w:rPr>
        <w:t xml:space="preserve">is </w:t>
      </w:r>
      <w:r w:rsidR="00733EB3" w:rsidRPr="00206118">
        <w:rPr>
          <w:rFonts w:eastAsiaTheme="minorEastAsia"/>
          <w:lang w:eastAsia="ja-JP"/>
        </w:rPr>
        <w:t>when the resource assignment is differentiated</w:t>
      </w:r>
      <w:r w:rsidR="005812F7" w:rsidRPr="00206118">
        <w:rPr>
          <w:rFonts w:eastAsiaTheme="minorEastAsia"/>
          <w:lang w:eastAsia="ja-JP"/>
        </w:rPr>
        <w:t xml:space="preserve"> in order to judge up to what TBS and what reliability can be scheduled</w:t>
      </w:r>
      <w:r w:rsidR="00733EB3" w:rsidRPr="00206118">
        <w:rPr>
          <w:rFonts w:eastAsiaTheme="minorEastAsia"/>
          <w:lang w:eastAsia="ja-JP"/>
        </w:rPr>
        <w:t xml:space="preserve">. In order to allow such estimation at gNB, we propose to report </w:t>
      </w:r>
      <w:proofErr w:type="gramStart"/>
      <w:r w:rsidR="007847AB" w:rsidRPr="00206118">
        <w:rPr>
          <w:i/>
          <w:iCs/>
          <w:lang w:val="en-US" w:eastAsia="ko-KR"/>
        </w:rPr>
        <w:t>PL</w:t>
      </w:r>
      <w:r w:rsidR="007847AB" w:rsidRPr="00206118">
        <w:rPr>
          <w:i/>
          <w:iCs/>
          <w:vertAlign w:val="subscript"/>
          <w:lang w:val="en-US" w:eastAsia="ko-KR"/>
        </w:rPr>
        <w:t>c</w:t>
      </w:r>
      <w:r w:rsidR="007847AB" w:rsidRPr="00206118">
        <w:rPr>
          <w:lang w:val="en-US" w:eastAsia="ko-KR"/>
        </w:rPr>
        <w:t>(</w:t>
      </w:r>
      <w:proofErr w:type="gramEnd"/>
      <w:r w:rsidR="007847AB" w:rsidRPr="00206118">
        <w:rPr>
          <w:i/>
          <w:iCs/>
          <w:lang w:val="en-US" w:eastAsia="ko-KR"/>
        </w:rPr>
        <w:t>k</w:t>
      </w:r>
      <w:r w:rsidR="007847AB" w:rsidRPr="00206118">
        <w:rPr>
          <w:lang w:val="en-US" w:eastAsia="ko-KR"/>
        </w:rPr>
        <w:t>)</w:t>
      </w:r>
      <w:r w:rsidR="00733EB3" w:rsidRPr="00206118">
        <w:rPr>
          <w:rFonts w:eastAsiaTheme="minorEastAsia"/>
          <w:lang w:eastAsia="ja-JP"/>
        </w:rPr>
        <w:t xml:space="preserve"> and </w:t>
      </w:r>
      <w:r w:rsidR="0060383D" w:rsidRPr="00206118">
        <w:rPr>
          <w:i/>
          <w:iCs/>
          <w:lang w:val="en-US" w:eastAsia="ko-KR"/>
        </w:rPr>
        <w:t>f</w:t>
      </w:r>
      <w:r w:rsidR="0060383D" w:rsidRPr="00206118">
        <w:rPr>
          <w:i/>
          <w:iCs/>
          <w:vertAlign w:val="subscript"/>
          <w:lang w:val="en-US" w:eastAsia="ko-KR"/>
        </w:rPr>
        <w:t>c</w:t>
      </w:r>
      <w:r w:rsidR="0060383D" w:rsidRPr="00206118">
        <w:rPr>
          <w:lang w:val="en-US" w:eastAsia="ko-KR"/>
        </w:rPr>
        <w:t>(</w:t>
      </w:r>
      <w:r w:rsidR="0060383D" w:rsidRPr="00206118">
        <w:rPr>
          <w:i/>
          <w:iCs/>
          <w:lang w:val="en-US" w:eastAsia="ko-KR"/>
        </w:rPr>
        <w:t>i</w:t>
      </w:r>
      <w:r w:rsidR="0060383D" w:rsidRPr="00206118">
        <w:rPr>
          <w:lang w:val="en-US" w:eastAsia="ko-KR"/>
        </w:rPr>
        <w:t>,</w:t>
      </w:r>
      <w:r w:rsidR="0060383D" w:rsidRPr="00206118">
        <w:rPr>
          <w:i/>
          <w:iCs/>
          <w:lang w:val="en-US" w:eastAsia="ko-KR"/>
        </w:rPr>
        <w:t>l</w:t>
      </w:r>
      <w:r w:rsidR="0060383D" w:rsidRPr="00206118">
        <w:rPr>
          <w:lang w:val="en-US" w:eastAsia="ko-KR"/>
        </w:rPr>
        <w:t>)</w:t>
      </w:r>
      <w:r w:rsidR="00733EB3" w:rsidRPr="00206118">
        <w:rPr>
          <w:rFonts w:eastAsiaTheme="minorEastAsia"/>
          <w:lang w:eastAsia="ja-JP"/>
        </w:rPr>
        <w:t xml:space="preserve"> respect</w:t>
      </w:r>
      <w:r w:rsidR="00414E01" w:rsidRPr="00206118">
        <w:rPr>
          <w:rFonts w:eastAsiaTheme="minorEastAsia"/>
          <w:lang w:eastAsia="ja-JP"/>
        </w:rPr>
        <w:t>ively in addition to real PHR</w:t>
      </w:r>
      <w:r w:rsidR="00F07860" w:rsidRPr="00206118">
        <w:rPr>
          <w:rFonts w:eastAsiaTheme="minorEastAsia"/>
          <w:lang w:eastAsia="ja-JP"/>
        </w:rPr>
        <w:t xml:space="preserve"> if k and l are not one to one mapping</w:t>
      </w:r>
      <w:r w:rsidR="00414E01" w:rsidRPr="00206118">
        <w:rPr>
          <w:rFonts w:eastAsiaTheme="minorEastAsia"/>
          <w:lang w:eastAsia="ja-JP"/>
        </w:rPr>
        <w:t>.</w:t>
      </w:r>
      <w:r w:rsidR="003C7E33" w:rsidRPr="00206118">
        <w:rPr>
          <w:rFonts w:eastAsiaTheme="minorEastAsia"/>
          <w:lang w:eastAsia="ja-JP"/>
        </w:rPr>
        <w:t xml:space="preserve"> LTE's virtual PHR method helped to estimate the transmission power of different resource assignment</w:t>
      </w:r>
      <w:r w:rsidR="00B11266" w:rsidRPr="00206118">
        <w:rPr>
          <w:rFonts w:eastAsiaTheme="minorEastAsia"/>
          <w:lang w:eastAsia="ja-JP"/>
        </w:rPr>
        <w:t xml:space="preserve"> but it does not distinguish between </w:t>
      </w:r>
      <w:proofErr w:type="gramStart"/>
      <w:r w:rsidR="007847AB" w:rsidRPr="00206118">
        <w:rPr>
          <w:i/>
          <w:iCs/>
          <w:lang w:val="en-US" w:eastAsia="ko-KR"/>
        </w:rPr>
        <w:t>PL</w:t>
      </w:r>
      <w:r w:rsidR="007847AB" w:rsidRPr="00206118">
        <w:rPr>
          <w:i/>
          <w:iCs/>
          <w:vertAlign w:val="subscript"/>
          <w:lang w:val="en-US" w:eastAsia="ko-KR"/>
        </w:rPr>
        <w:t>c</w:t>
      </w:r>
      <w:r w:rsidR="007847AB" w:rsidRPr="00206118">
        <w:rPr>
          <w:lang w:val="en-US" w:eastAsia="ko-KR"/>
        </w:rPr>
        <w:t>(</w:t>
      </w:r>
      <w:proofErr w:type="gramEnd"/>
      <w:r w:rsidR="007847AB" w:rsidRPr="00206118">
        <w:rPr>
          <w:i/>
          <w:iCs/>
          <w:lang w:val="en-US" w:eastAsia="ko-KR"/>
        </w:rPr>
        <w:t>k</w:t>
      </w:r>
      <w:r w:rsidR="007847AB" w:rsidRPr="00206118">
        <w:rPr>
          <w:lang w:val="en-US" w:eastAsia="ko-KR"/>
        </w:rPr>
        <w:t>)</w:t>
      </w:r>
      <w:r w:rsidR="00B11266" w:rsidRPr="00206118">
        <w:rPr>
          <w:rFonts w:eastAsiaTheme="minorEastAsia"/>
          <w:lang w:eastAsia="ja-JP"/>
        </w:rPr>
        <w:t xml:space="preserve"> and </w:t>
      </w:r>
      <w:r w:rsidR="0060383D" w:rsidRPr="00206118">
        <w:rPr>
          <w:i/>
          <w:iCs/>
          <w:lang w:val="en-US" w:eastAsia="ko-KR"/>
        </w:rPr>
        <w:t>f</w:t>
      </w:r>
      <w:r w:rsidR="0060383D" w:rsidRPr="00206118">
        <w:rPr>
          <w:i/>
          <w:iCs/>
          <w:vertAlign w:val="subscript"/>
          <w:lang w:val="en-US" w:eastAsia="ko-KR"/>
        </w:rPr>
        <w:t>c</w:t>
      </w:r>
      <w:r w:rsidR="0060383D" w:rsidRPr="00206118">
        <w:rPr>
          <w:lang w:val="en-US" w:eastAsia="ko-KR"/>
        </w:rPr>
        <w:t>(</w:t>
      </w:r>
      <w:r w:rsidR="0060383D" w:rsidRPr="00206118">
        <w:rPr>
          <w:i/>
          <w:iCs/>
          <w:lang w:val="en-US" w:eastAsia="ko-KR"/>
        </w:rPr>
        <w:t>i</w:t>
      </w:r>
      <w:r w:rsidR="0060383D" w:rsidRPr="00206118">
        <w:rPr>
          <w:lang w:val="en-US" w:eastAsia="ko-KR"/>
        </w:rPr>
        <w:t>,</w:t>
      </w:r>
      <w:r w:rsidR="0060383D" w:rsidRPr="00206118">
        <w:rPr>
          <w:i/>
          <w:iCs/>
          <w:lang w:val="en-US" w:eastAsia="ko-KR"/>
        </w:rPr>
        <w:t>l</w:t>
      </w:r>
      <w:r w:rsidR="0060383D" w:rsidRPr="00206118">
        <w:rPr>
          <w:lang w:val="en-US" w:eastAsia="ko-KR"/>
        </w:rPr>
        <w:t>)</w:t>
      </w:r>
      <w:r w:rsidR="00B11266" w:rsidRPr="00206118">
        <w:rPr>
          <w:rFonts w:eastAsiaTheme="minorEastAsia"/>
          <w:lang w:eastAsia="ja-JP"/>
        </w:rPr>
        <w:t xml:space="preserve">. By having separate reporting, the contribution from PL and the contribution from close loop can be separately known and it helps to adjust beam selection. When resource assignment is different, gNB is not able to know actual </w:t>
      </w:r>
      <w:r w:rsidR="007847AB" w:rsidRPr="00206118">
        <w:rPr>
          <w:i/>
          <w:iCs/>
          <w:lang w:val="en-US" w:eastAsia="ko-KR"/>
        </w:rPr>
        <w:t>P</w:t>
      </w:r>
      <w:r w:rsidR="007847AB" w:rsidRPr="00206118">
        <w:rPr>
          <w:vertAlign w:val="subscript"/>
          <w:lang w:val="en-US" w:eastAsia="ko-KR"/>
        </w:rPr>
        <w:t>cmax</w:t>
      </w:r>
      <w:proofErr w:type="gramStart"/>
      <w:r w:rsidR="007847AB" w:rsidRPr="00206118">
        <w:rPr>
          <w:vertAlign w:val="subscript"/>
          <w:lang w:val="en-US" w:eastAsia="ko-KR"/>
        </w:rPr>
        <w:t>,</w:t>
      </w:r>
      <w:r w:rsidR="007847AB" w:rsidRPr="00206118">
        <w:rPr>
          <w:i/>
          <w:iCs/>
          <w:vertAlign w:val="subscript"/>
          <w:lang w:val="en-US" w:eastAsia="ko-KR"/>
        </w:rPr>
        <w:t>c</w:t>
      </w:r>
      <w:proofErr w:type="gramEnd"/>
      <w:r w:rsidR="007847AB" w:rsidRPr="00206118">
        <w:rPr>
          <w:lang w:val="en-US" w:eastAsia="ko-KR"/>
        </w:rPr>
        <w:t>(</w:t>
      </w:r>
      <w:proofErr w:type="spellStart"/>
      <w:r w:rsidR="007847AB" w:rsidRPr="00206118">
        <w:rPr>
          <w:i/>
          <w:iCs/>
          <w:lang w:val="en-US" w:eastAsia="ko-KR"/>
        </w:rPr>
        <w:t>i</w:t>
      </w:r>
      <w:proofErr w:type="spellEnd"/>
      <w:r w:rsidR="007847AB" w:rsidRPr="00206118">
        <w:rPr>
          <w:lang w:val="en-US" w:eastAsia="ko-KR"/>
        </w:rPr>
        <w:t>)</w:t>
      </w:r>
      <w:r w:rsidR="00B11266" w:rsidRPr="00206118">
        <w:rPr>
          <w:rFonts w:eastAsiaTheme="minorEastAsia"/>
          <w:lang w:eastAsia="ja-JP"/>
        </w:rPr>
        <w:t xml:space="preserve"> but gNB can use minimum performance of </w:t>
      </w:r>
      <w:r w:rsidR="007847AB" w:rsidRPr="00206118">
        <w:rPr>
          <w:i/>
          <w:iCs/>
          <w:lang w:val="en-US" w:eastAsia="ko-KR"/>
        </w:rPr>
        <w:t>P</w:t>
      </w:r>
      <w:r w:rsidR="007847AB" w:rsidRPr="00206118">
        <w:rPr>
          <w:vertAlign w:val="subscript"/>
          <w:lang w:val="en-US" w:eastAsia="ko-KR"/>
        </w:rPr>
        <w:t>cmax,</w:t>
      </w:r>
      <w:r w:rsidR="007847AB" w:rsidRPr="00206118">
        <w:rPr>
          <w:i/>
          <w:iCs/>
          <w:vertAlign w:val="subscript"/>
          <w:lang w:val="en-US" w:eastAsia="ko-KR"/>
        </w:rPr>
        <w:t>c</w:t>
      </w:r>
      <w:r w:rsidR="007847AB" w:rsidRPr="00206118">
        <w:rPr>
          <w:lang w:val="en-US" w:eastAsia="ko-KR"/>
        </w:rPr>
        <w:t>(</w:t>
      </w:r>
      <w:proofErr w:type="spellStart"/>
      <w:r w:rsidR="007847AB" w:rsidRPr="00206118">
        <w:rPr>
          <w:i/>
          <w:iCs/>
          <w:lang w:val="en-US" w:eastAsia="ko-KR"/>
        </w:rPr>
        <w:t>i</w:t>
      </w:r>
      <w:proofErr w:type="spellEnd"/>
      <w:r w:rsidR="007847AB" w:rsidRPr="00206118">
        <w:rPr>
          <w:lang w:val="en-US" w:eastAsia="ko-KR"/>
        </w:rPr>
        <w:t>)</w:t>
      </w:r>
      <w:r w:rsidR="00B11266" w:rsidRPr="00206118">
        <w:rPr>
          <w:rFonts w:eastAsiaTheme="minorEastAsia"/>
          <w:lang w:eastAsia="ja-JP"/>
        </w:rPr>
        <w:t xml:space="preserve"> in order to predict ensured available power. To report </w:t>
      </w:r>
      <w:proofErr w:type="gramStart"/>
      <w:r w:rsidR="007847AB" w:rsidRPr="00206118">
        <w:rPr>
          <w:i/>
          <w:iCs/>
          <w:lang w:val="en-US" w:eastAsia="ko-KR"/>
        </w:rPr>
        <w:t>PL</w:t>
      </w:r>
      <w:r w:rsidR="007847AB" w:rsidRPr="00206118">
        <w:rPr>
          <w:i/>
          <w:iCs/>
          <w:vertAlign w:val="subscript"/>
          <w:lang w:val="en-US" w:eastAsia="ko-KR"/>
        </w:rPr>
        <w:t>c</w:t>
      </w:r>
      <w:r w:rsidR="007847AB" w:rsidRPr="00206118">
        <w:rPr>
          <w:lang w:val="en-US" w:eastAsia="ko-KR"/>
        </w:rPr>
        <w:t>(</w:t>
      </w:r>
      <w:proofErr w:type="gramEnd"/>
      <w:r w:rsidR="007847AB" w:rsidRPr="00206118">
        <w:rPr>
          <w:i/>
          <w:iCs/>
          <w:lang w:val="en-US" w:eastAsia="ko-KR"/>
        </w:rPr>
        <w:t>k</w:t>
      </w:r>
      <w:r w:rsidR="007847AB" w:rsidRPr="00206118">
        <w:rPr>
          <w:lang w:val="en-US" w:eastAsia="ko-KR"/>
        </w:rPr>
        <w:t>)</w:t>
      </w:r>
      <w:r w:rsidR="00B11266" w:rsidRPr="00206118">
        <w:rPr>
          <w:rFonts w:eastAsiaTheme="minorEastAsia"/>
          <w:lang w:eastAsia="ja-JP"/>
        </w:rPr>
        <w:t xml:space="preserve"> and </w:t>
      </w:r>
      <w:r w:rsidR="0060383D" w:rsidRPr="00206118">
        <w:rPr>
          <w:i/>
          <w:iCs/>
          <w:lang w:val="en-US" w:eastAsia="ko-KR"/>
        </w:rPr>
        <w:t>f</w:t>
      </w:r>
      <w:r w:rsidR="0060383D" w:rsidRPr="00206118">
        <w:rPr>
          <w:i/>
          <w:iCs/>
          <w:vertAlign w:val="subscript"/>
          <w:lang w:val="en-US" w:eastAsia="ko-KR"/>
        </w:rPr>
        <w:t>c</w:t>
      </w:r>
      <w:r w:rsidR="0060383D" w:rsidRPr="00206118">
        <w:rPr>
          <w:lang w:val="en-US" w:eastAsia="ko-KR"/>
        </w:rPr>
        <w:t>(</w:t>
      </w:r>
      <w:r w:rsidR="0060383D" w:rsidRPr="00206118">
        <w:rPr>
          <w:i/>
          <w:iCs/>
          <w:lang w:val="en-US" w:eastAsia="ko-KR"/>
        </w:rPr>
        <w:t>i</w:t>
      </w:r>
      <w:r w:rsidR="0060383D" w:rsidRPr="00206118">
        <w:rPr>
          <w:lang w:val="en-US" w:eastAsia="ko-KR"/>
        </w:rPr>
        <w:t>,</w:t>
      </w:r>
      <w:r w:rsidR="0060383D" w:rsidRPr="00206118">
        <w:rPr>
          <w:i/>
          <w:iCs/>
          <w:lang w:val="en-US" w:eastAsia="ko-KR"/>
        </w:rPr>
        <w:t>l</w:t>
      </w:r>
      <w:r w:rsidR="0060383D" w:rsidRPr="00206118">
        <w:rPr>
          <w:lang w:val="en-US" w:eastAsia="ko-KR"/>
        </w:rPr>
        <w:t>)</w:t>
      </w:r>
      <w:r w:rsidR="00B11266" w:rsidRPr="00206118">
        <w:rPr>
          <w:rFonts w:eastAsiaTheme="minorEastAsia"/>
          <w:lang w:eastAsia="ja-JP"/>
        </w:rPr>
        <w:t xml:space="preserve"> also helps to predict PUCCH transmission power also.</w:t>
      </w:r>
      <w:r w:rsidR="005812F7" w:rsidRPr="00206118">
        <w:rPr>
          <w:rFonts w:eastAsiaTheme="minorEastAsia"/>
          <w:lang w:eastAsia="ja-JP"/>
        </w:rPr>
        <w:t xml:space="preserve"> Although Dec 2017 target is one beam, we think such design would be forward compatible.</w:t>
      </w:r>
      <w:r w:rsidR="00F07860" w:rsidRPr="00206118">
        <w:rPr>
          <w:rFonts w:eastAsiaTheme="minorEastAsia"/>
          <w:lang w:eastAsia="ja-JP"/>
        </w:rPr>
        <w:t xml:space="preserve"> </w:t>
      </w:r>
    </w:p>
    <w:p w14:paraId="7D8A596B" w14:textId="06066796" w:rsidR="0048703A" w:rsidRPr="0031048A" w:rsidRDefault="00F65D72" w:rsidP="00B11266">
      <w:pPr>
        <w:tabs>
          <w:tab w:val="left" w:pos="4008"/>
        </w:tabs>
        <w:spacing w:before="120" w:after="120"/>
        <w:rPr>
          <w:rFonts w:eastAsiaTheme="minorEastAsia"/>
          <w:lang w:eastAsia="ja-JP"/>
        </w:rPr>
      </w:pPr>
      <w:r>
        <w:rPr>
          <w:rFonts w:eastAsia="SimSun" w:hint="eastAsia"/>
          <w:lang w:eastAsia="zh-CN"/>
        </w:rPr>
        <w:t>For both</w:t>
      </w:r>
      <w:r w:rsidR="00944DB3" w:rsidRPr="00944DB3">
        <w:rPr>
          <w:lang w:val="en" w:eastAsia="ja-JP"/>
        </w:rPr>
        <w:t xml:space="preserve"> virtual PHR</w:t>
      </w:r>
      <w:r>
        <w:rPr>
          <w:rFonts w:eastAsia="SimSun" w:hint="eastAsia"/>
          <w:lang w:val="en" w:eastAsia="zh-CN"/>
        </w:rPr>
        <w:t xml:space="preserve"> and real PHR</w:t>
      </w:r>
      <w:r w:rsidR="00944DB3" w:rsidRPr="00944DB3">
        <w:rPr>
          <w:lang w:val="en" w:eastAsia="ja-JP"/>
        </w:rPr>
        <w:t xml:space="preserve">, the </w:t>
      </w:r>
      <w:r>
        <w:rPr>
          <w:rFonts w:eastAsia="SimSun" w:hint="eastAsia"/>
          <w:lang w:val="en" w:eastAsia="zh-CN"/>
        </w:rPr>
        <w:t>similar</w:t>
      </w:r>
      <w:r w:rsidR="00944DB3" w:rsidRPr="00944DB3">
        <w:rPr>
          <w:lang w:val="en" w:eastAsia="ja-JP"/>
        </w:rPr>
        <w:t xml:space="preserve"> PHR trigger conditions as LTE can be used for PUSCH</w:t>
      </w:r>
      <w:r>
        <w:rPr>
          <w:rFonts w:eastAsia="SimSun" w:hint="eastAsia"/>
          <w:lang w:val="en" w:eastAsia="zh-CN"/>
        </w:rPr>
        <w:t>, for example based on pathloss change or timer expiration</w:t>
      </w:r>
      <w:r w:rsidR="00944DB3" w:rsidRPr="00944DB3">
        <w:rPr>
          <w:lang w:val="en" w:eastAsia="ja-JP"/>
        </w:rPr>
        <w:t>.</w:t>
      </w:r>
      <w:r w:rsidR="00944DB3">
        <w:rPr>
          <w:rFonts w:hint="eastAsia"/>
          <w:lang w:val="en" w:eastAsia="ja-JP"/>
        </w:rPr>
        <w:t xml:space="preserve"> </w:t>
      </w:r>
      <w:r>
        <w:rPr>
          <w:rFonts w:eastAsia="SimSun" w:hint="eastAsia"/>
          <w:lang w:val="en" w:eastAsia="zh-CN"/>
        </w:rPr>
        <w:t xml:space="preserve">The gNB triggered condition can also be considered. </w:t>
      </w:r>
      <w:r w:rsidR="00CB4338">
        <w:rPr>
          <w:rFonts w:hint="eastAsia"/>
          <w:lang w:val="en" w:eastAsia="ja-JP"/>
        </w:rPr>
        <w:t>In case</w:t>
      </w:r>
      <w:r w:rsidR="00FD79FB">
        <w:rPr>
          <w:rFonts w:hint="eastAsia"/>
          <w:lang w:val="en" w:eastAsia="ja-JP"/>
        </w:rPr>
        <w:t xml:space="preserve"> </w:t>
      </w:r>
      <w:r w:rsidR="00CB4338">
        <w:rPr>
          <w:rFonts w:hint="eastAsia"/>
          <w:lang w:val="en" w:eastAsia="ja-JP"/>
        </w:rPr>
        <w:t xml:space="preserve">that UE reports </w:t>
      </w:r>
      <w:r w:rsidR="00F355A1">
        <w:rPr>
          <w:rFonts w:hint="eastAsia"/>
          <w:lang w:val="en" w:eastAsia="ja-JP"/>
        </w:rPr>
        <w:t>multiple</w:t>
      </w:r>
      <w:r w:rsidR="00CB4338">
        <w:rPr>
          <w:rFonts w:hint="eastAsia"/>
          <w:lang w:val="en" w:eastAsia="ja-JP"/>
        </w:rPr>
        <w:t xml:space="preserve"> v</w:t>
      </w:r>
      <w:r w:rsidR="00CB4338" w:rsidRPr="00CB4338">
        <w:rPr>
          <w:lang w:val="en"/>
        </w:rPr>
        <w:t>irtual PHR</w:t>
      </w:r>
      <w:r>
        <w:rPr>
          <w:rFonts w:eastAsia="SimSun" w:hint="eastAsia"/>
          <w:lang w:val="en" w:eastAsia="zh-CN"/>
        </w:rPr>
        <w:t>s</w:t>
      </w:r>
      <w:r w:rsidR="00CB4338" w:rsidRPr="00CB4338">
        <w:rPr>
          <w:lang w:val="en"/>
        </w:rPr>
        <w:t xml:space="preserve"> </w:t>
      </w:r>
      <w:r w:rsidR="00FD79FB">
        <w:rPr>
          <w:rFonts w:hint="eastAsia"/>
          <w:lang w:val="en" w:eastAsia="ja-JP"/>
        </w:rPr>
        <w:t>including the above report</w:t>
      </w:r>
      <w:r w:rsidR="00477BD0">
        <w:rPr>
          <w:rFonts w:hint="eastAsia"/>
          <w:lang w:val="en" w:eastAsia="ja-JP"/>
        </w:rPr>
        <w:t>ing</w:t>
      </w:r>
      <w:r w:rsidR="00FD79FB">
        <w:rPr>
          <w:rFonts w:hint="eastAsia"/>
          <w:lang w:val="en" w:eastAsia="ja-JP"/>
        </w:rPr>
        <w:t xml:space="preserve"> of </w:t>
      </w:r>
      <w:proofErr w:type="gramStart"/>
      <w:r w:rsidR="00FD79FB" w:rsidRPr="00775457">
        <w:rPr>
          <w:i/>
          <w:iCs/>
          <w:sz w:val="21"/>
          <w:szCs w:val="21"/>
          <w:lang w:val="en-US" w:eastAsia="ko-KR"/>
        </w:rPr>
        <w:t>PL</w:t>
      </w:r>
      <w:r w:rsidR="00FD79FB" w:rsidRPr="00775457">
        <w:rPr>
          <w:i/>
          <w:iCs/>
          <w:sz w:val="21"/>
          <w:szCs w:val="21"/>
          <w:vertAlign w:val="subscript"/>
          <w:lang w:val="en-US" w:eastAsia="ko-KR"/>
        </w:rPr>
        <w:t>c</w:t>
      </w:r>
      <w:r w:rsidR="00FD79FB" w:rsidRPr="00775457">
        <w:rPr>
          <w:sz w:val="21"/>
          <w:szCs w:val="21"/>
          <w:lang w:val="en-US" w:eastAsia="ko-KR"/>
        </w:rPr>
        <w:t>(</w:t>
      </w:r>
      <w:proofErr w:type="gramEnd"/>
      <w:r w:rsidR="00FD79FB" w:rsidRPr="00775457">
        <w:rPr>
          <w:i/>
          <w:iCs/>
          <w:sz w:val="21"/>
          <w:szCs w:val="21"/>
          <w:lang w:val="en-US" w:eastAsia="ko-KR"/>
        </w:rPr>
        <w:t>k</w:t>
      </w:r>
      <w:r w:rsidR="00FD79FB" w:rsidRPr="00775457">
        <w:rPr>
          <w:sz w:val="21"/>
          <w:szCs w:val="21"/>
          <w:lang w:val="en-US" w:eastAsia="ko-KR"/>
        </w:rPr>
        <w:t>)</w:t>
      </w:r>
      <w:r w:rsidR="00FD79FB" w:rsidRPr="00775457">
        <w:rPr>
          <w:rStyle w:val="shorttext"/>
          <w:rFonts w:eastAsiaTheme="minorEastAsia"/>
          <w:sz w:val="21"/>
          <w:szCs w:val="21"/>
        </w:rPr>
        <w:t xml:space="preserve"> and </w:t>
      </w:r>
      <w:r w:rsidR="00FD79FB" w:rsidRPr="00775457">
        <w:rPr>
          <w:i/>
          <w:iCs/>
          <w:sz w:val="21"/>
          <w:szCs w:val="21"/>
          <w:lang w:val="en-US" w:eastAsia="ko-KR"/>
        </w:rPr>
        <w:t>f</w:t>
      </w:r>
      <w:r w:rsidR="00FD79FB" w:rsidRPr="00775457">
        <w:rPr>
          <w:i/>
          <w:iCs/>
          <w:sz w:val="21"/>
          <w:szCs w:val="21"/>
          <w:vertAlign w:val="subscript"/>
          <w:lang w:val="en-US" w:eastAsia="ko-KR"/>
        </w:rPr>
        <w:t>c</w:t>
      </w:r>
      <w:r w:rsidR="00FD79FB" w:rsidRPr="00775457">
        <w:rPr>
          <w:sz w:val="21"/>
          <w:szCs w:val="21"/>
          <w:lang w:val="en-US" w:eastAsia="ko-KR"/>
        </w:rPr>
        <w:t>(</w:t>
      </w:r>
      <w:r w:rsidR="00FD79FB" w:rsidRPr="00775457">
        <w:rPr>
          <w:i/>
          <w:iCs/>
          <w:sz w:val="21"/>
          <w:szCs w:val="21"/>
          <w:lang w:val="en-US" w:eastAsia="ko-KR"/>
        </w:rPr>
        <w:t>i</w:t>
      </w:r>
      <w:r w:rsidR="00FD79FB" w:rsidRPr="00775457">
        <w:rPr>
          <w:sz w:val="21"/>
          <w:szCs w:val="21"/>
          <w:lang w:val="en-US" w:eastAsia="ko-KR"/>
        </w:rPr>
        <w:t>,</w:t>
      </w:r>
      <w:r w:rsidR="00FD79FB" w:rsidRPr="00775457">
        <w:rPr>
          <w:i/>
          <w:iCs/>
          <w:sz w:val="21"/>
          <w:szCs w:val="21"/>
          <w:lang w:val="en-US" w:eastAsia="ko-KR"/>
        </w:rPr>
        <w:t>l</w:t>
      </w:r>
      <w:r w:rsidR="00FD79FB" w:rsidRPr="00775457">
        <w:rPr>
          <w:sz w:val="21"/>
          <w:szCs w:val="21"/>
          <w:lang w:val="en-US" w:eastAsia="ko-KR"/>
        </w:rPr>
        <w:t>)</w:t>
      </w:r>
      <w:r w:rsidR="00FD79FB">
        <w:rPr>
          <w:rFonts w:hint="eastAsia"/>
          <w:sz w:val="21"/>
          <w:szCs w:val="21"/>
          <w:lang w:val="en-US" w:eastAsia="ja-JP"/>
        </w:rPr>
        <w:t xml:space="preserve"> </w:t>
      </w:r>
      <w:r w:rsidR="00F355A1">
        <w:rPr>
          <w:rFonts w:hint="eastAsia"/>
          <w:lang w:val="en" w:eastAsia="ja-JP"/>
        </w:rPr>
        <w:t>for each beam</w:t>
      </w:r>
      <w:r>
        <w:rPr>
          <w:rFonts w:eastAsia="SimSun" w:hint="eastAsia"/>
          <w:lang w:val="en" w:eastAsia="zh-CN"/>
        </w:rPr>
        <w:t xml:space="preserve"> or real PHRs</w:t>
      </w:r>
      <w:r w:rsidR="00CB4338">
        <w:rPr>
          <w:rFonts w:hint="eastAsia"/>
          <w:lang w:val="en" w:eastAsia="ja-JP"/>
        </w:rPr>
        <w:t xml:space="preserve">, </w:t>
      </w:r>
      <w:r w:rsidR="0091249E">
        <w:rPr>
          <w:lang w:val="en"/>
        </w:rPr>
        <w:t xml:space="preserve">additional overhead may increase. </w:t>
      </w:r>
      <w:r w:rsidR="00985DFD" w:rsidRPr="00985DFD">
        <w:rPr>
          <w:lang w:val="en" w:eastAsia="ja-JP"/>
        </w:rPr>
        <w:t>In order to reduce additional overhead, the amount of</w:t>
      </w:r>
      <w:r>
        <w:rPr>
          <w:rFonts w:eastAsia="SimSun" w:hint="eastAsia"/>
          <w:lang w:val="en" w:eastAsia="zh-CN"/>
        </w:rPr>
        <w:t xml:space="preserve"> </w:t>
      </w:r>
      <w:r w:rsidR="00985DFD" w:rsidRPr="00985DFD">
        <w:rPr>
          <w:lang w:val="en" w:eastAsia="ja-JP"/>
        </w:rPr>
        <w:t xml:space="preserve">PHR </w:t>
      </w:r>
      <w:r w:rsidR="00F355A1">
        <w:rPr>
          <w:rFonts w:hint="eastAsia"/>
          <w:lang w:val="en" w:eastAsia="ja-JP"/>
        </w:rPr>
        <w:t xml:space="preserve">reporting </w:t>
      </w:r>
      <w:r w:rsidR="00985DFD" w:rsidRPr="00985DFD">
        <w:rPr>
          <w:lang w:val="en" w:eastAsia="ja-JP"/>
        </w:rPr>
        <w:t>should be limited according to PHR trigger condition</w:t>
      </w:r>
      <w:r w:rsidR="00F355A1">
        <w:rPr>
          <w:rFonts w:hint="eastAsia"/>
          <w:lang w:val="en" w:eastAsia="ja-JP"/>
        </w:rPr>
        <w:t>s</w:t>
      </w:r>
      <w:r w:rsidR="00985DFD" w:rsidRPr="00985DFD">
        <w:rPr>
          <w:lang w:val="en" w:eastAsia="ja-JP"/>
        </w:rPr>
        <w:t>.</w:t>
      </w:r>
      <w:r w:rsidR="00D761ED">
        <w:rPr>
          <w:rFonts w:hint="eastAsia"/>
          <w:lang w:val="en" w:eastAsia="ja-JP"/>
        </w:rPr>
        <w:t xml:space="preserve"> </w:t>
      </w:r>
      <w:r w:rsidR="00F355A1">
        <w:rPr>
          <w:rFonts w:hint="eastAsia"/>
          <w:lang w:val="en" w:eastAsia="ja-JP"/>
        </w:rPr>
        <w:t>F</w:t>
      </w:r>
      <w:r w:rsidR="0091249E">
        <w:rPr>
          <w:lang w:val="en"/>
        </w:rPr>
        <w:t xml:space="preserve">or example, </w:t>
      </w:r>
      <w:r w:rsidR="00F355A1">
        <w:rPr>
          <w:rFonts w:hint="eastAsia"/>
          <w:lang w:val="en" w:eastAsia="ja-JP"/>
        </w:rPr>
        <w:t xml:space="preserve">in case of </w:t>
      </w:r>
      <w:r w:rsidR="0091249E">
        <w:rPr>
          <w:lang w:val="en"/>
        </w:rPr>
        <w:t xml:space="preserve">the trigger condition for the </w:t>
      </w:r>
      <w:r w:rsidR="00F355A1">
        <w:rPr>
          <w:rFonts w:hint="eastAsia"/>
          <w:lang w:val="en" w:eastAsia="ja-JP"/>
        </w:rPr>
        <w:t xml:space="preserve">path loss change, </w:t>
      </w:r>
      <w:r w:rsidR="00D761ED">
        <w:rPr>
          <w:rFonts w:hint="eastAsia"/>
          <w:lang w:val="en" w:eastAsia="ja-JP"/>
        </w:rPr>
        <w:t xml:space="preserve">the </w:t>
      </w:r>
      <w:r w:rsidR="00F355A1">
        <w:rPr>
          <w:rFonts w:hint="eastAsia"/>
          <w:lang w:val="en" w:eastAsia="ja-JP"/>
        </w:rPr>
        <w:t xml:space="preserve">UE reports only </w:t>
      </w:r>
      <w:r w:rsidR="0091249E">
        <w:rPr>
          <w:lang w:val="en"/>
        </w:rPr>
        <w:t xml:space="preserve">the </w:t>
      </w:r>
      <w:r w:rsidR="00F355A1">
        <w:rPr>
          <w:rFonts w:hint="eastAsia"/>
          <w:lang w:val="en" w:eastAsia="ja-JP"/>
        </w:rPr>
        <w:t>v</w:t>
      </w:r>
      <w:r w:rsidR="0091249E">
        <w:rPr>
          <w:lang w:val="en"/>
        </w:rPr>
        <w:t xml:space="preserve">irtual PHR using the changed </w:t>
      </w:r>
      <w:proofErr w:type="gramStart"/>
      <w:r w:rsidR="00F355A1" w:rsidRPr="00D60F47">
        <w:rPr>
          <w:i/>
          <w:iCs/>
          <w:sz w:val="21"/>
          <w:szCs w:val="21"/>
          <w:lang w:val="en-US" w:eastAsia="ko-KR"/>
        </w:rPr>
        <w:t>PL</w:t>
      </w:r>
      <w:r w:rsidR="00F355A1" w:rsidRPr="00D60F47">
        <w:rPr>
          <w:i/>
          <w:iCs/>
          <w:sz w:val="21"/>
          <w:szCs w:val="21"/>
          <w:vertAlign w:val="subscript"/>
          <w:lang w:val="en-US" w:eastAsia="ko-KR"/>
        </w:rPr>
        <w:t>c</w:t>
      </w:r>
      <w:r w:rsidR="00F355A1" w:rsidRPr="00D60F47">
        <w:rPr>
          <w:sz w:val="21"/>
          <w:szCs w:val="21"/>
          <w:lang w:val="en-US" w:eastAsia="ko-KR"/>
        </w:rPr>
        <w:t>(</w:t>
      </w:r>
      <w:proofErr w:type="gramEnd"/>
      <w:r w:rsidR="00F355A1" w:rsidRPr="00D60F47">
        <w:rPr>
          <w:i/>
          <w:iCs/>
          <w:sz w:val="21"/>
          <w:szCs w:val="21"/>
          <w:lang w:val="en-US" w:eastAsia="ko-KR"/>
        </w:rPr>
        <w:t>k</w:t>
      </w:r>
      <w:r w:rsidR="00F355A1" w:rsidRPr="00D60F47">
        <w:rPr>
          <w:sz w:val="21"/>
          <w:szCs w:val="21"/>
          <w:lang w:val="en-US" w:eastAsia="ko-KR"/>
        </w:rPr>
        <w:t>)</w:t>
      </w:r>
      <w:r w:rsidR="0091249E">
        <w:rPr>
          <w:lang w:val="en"/>
        </w:rPr>
        <w:t xml:space="preserve">. On the other hand, </w:t>
      </w:r>
      <w:r w:rsidR="00F355A1">
        <w:rPr>
          <w:rFonts w:hint="eastAsia"/>
          <w:lang w:val="en" w:eastAsia="ja-JP"/>
        </w:rPr>
        <w:t xml:space="preserve">in case of </w:t>
      </w:r>
      <w:r w:rsidR="0091249E">
        <w:rPr>
          <w:lang w:val="en"/>
        </w:rPr>
        <w:t xml:space="preserve">the trigger condition for </w:t>
      </w:r>
      <w:r w:rsidR="00D761ED" w:rsidRPr="00D761ED">
        <w:rPr>
          <w:lang w:val="en"/>
        </w:rPr>
        <w:t>periodic PHR timer expiration</w:t>
      </w:r>
      <w:r w:rsidR="00D761ED">
        <w:rPr>
          <w:lang w:val="en"/>
        </w:rPr>
        <w:t xml:space="preserve">, </w:t>
      </w:r>
      <w:r w:rsidR="0031048A">
        <w:rPr>
          <w:rFonts w:hint="eastAsia"/>
          <w:lang w:val="en" w:eastAsia="ja-JP"/>
        </w:rPr>
        <w:t>the UE reports the</w:t>
      </w:r>
      <w:r w:rsidR="0031048A">
        <w:rPr>
          <w:lang w:val="en"/>
        </w:rPr>
        <w:t xml:space="preserve"> </w:t>
      </w:r>
      <w:r w:rsidR="0031048A">
        <w:rPr>
          <w:rFonts w:hint="eastAsia"/>
          <w:lang w:val="en" w:eastAsia="ja-JP"/>
        </w:rPr>
        <w:t>v</w:t>
      </w:r>
      <w:r w:rsidR="0031048A">
        <w:rPr>
          <w:lang w:val="en"/>
        </w:rPr>
        <w:t xml:space="preserve">irtual PHR </w:t>
      </w:r>
      <w:r w:rsidR="0031048A">
        <w:rPr>
          <w:rFonts w:hint="eastAsia"/>
          <w:lang w:val="en" w:eastAsia="ja-JP"/>
        </w:rPr>
        <w:t>of all beams</w:t>
      </w:r>
      <w:r w:rsidR="0031048A">
        <w:rPr>
          <w:rFonts w:hint="eastAsia"/>
          <w:sz w:val="21"/>
          <w:szCs w:val="21"/>
          <w:lang w:val="en-US" w:eastAsia="ja-JP"/>
        </w:rPr>
        <w:t>.</w:t>
      </w:r>
    </w:p>
    <w:p w14:paraId="30488B28" w14:textId="091C1168" w:rsidR="008802A4" w:rsidRPr="00981F1D" w:rsidRDefault="00011272" w:rsidP="00011272">
      <w:pPr>
        <w:tabs>
          <w:tab w:val="left" w:pos="4008"/>
        </w:tabs>
        <w:spacing w:before="120" w:after="120"/>
        <w:rPr>
          <w:rStyle w:val="shorttext"/>
          <w:rFonts w:eastAsiaTheme="minorEastAsia"/>
          <w:b/>
          <w:lang w:eastAsia="ja-JP"/>
        </w:rPr>
      </w:pPr>
      <w:r w:rsidRPr="00981F1D">
        <w:rPr>
          <w:rStyle w:val="shorttext"/>
          <w:rFonts w:eastAsiaTheme="minorEastAsia"/>
          <w:b/>
        </w:rPr>
        <w:t xml:space="preserve">Proposal </w:t>
      </w:r>
      <w:r w:rsidRPr="00981F1D">
        <w:rPr>
          <w:rStyle w:val="shorttext"/>
          <w:rFonts w:eastAsiaTheme="minorEastAsia" w:hint="eastAsia"/>
          <w:b/>
          <w:lang w:eastAsia="ja-JP"/>
        </w:rPr>
        <w:t>6</w:t>
      </w:r>
      <w:r w:rsidRPr="00981F1D">
        <w:rPr>
          <w:rStyle w:val="shorttext"/>
          <w:rFonts w:eastAsiaTheme="minorEastAsia"/>
          <w:b/>
        </w:rPr>
        <w:t xml:space="preserve">: NR should support </w:t>
      </w:r>
      <w:r w:rsidRPr="00981F1D">
        <w:rPr>
          <w:rStyle w:val="shorttext"/>
          <w:rFonts w:eastAsiaTheme="minorEastAsia"/>
          <w:b/>
          <w:lang w:eastAsia="zh-CN"/>
        </w:rPr>
        <w:t xml:space="preserve">UE </w:t>
      </w:r>
      <w:r w:rsidRPr="00981F1D">
        <w:rPr>
          <w:rStyle w:val="shorttext"/>
          <w:rFonts w:eastAsiaTheme="minorEastAsia"/>
          <w:b/>
        </w:rPr>
        <w:t xml:space="preserve">to report </w:t>
      </w:r>
      <w:proofErr w:type="gramStart"/>
      <w:r w:rsidRPr="00981F1D">
        <w:rPr>
          <w:b/>
          <w:i/>
          <w:iCs/>
          <w:lang w:val="en-US" w:eastAsia="ko-KR"/>
        </w:rPr>
        <w:t>PL</w:t>
      </w:r>
      <w:r w:rsidRPr="00981F1D">
        <w:rPr>
          <w:b/>
          <w:i/>
          <w:iCs/>
          <w:vertAlign w:val="subscript"/>
          <w:lang w:val="en-US" w:eastAsia="ko-KR"/>
        </w:rPr>
        <w:t>c</w:t>
      </w:r>
      <w:r w:rsidRPr="00981F1D">
        <w:rPr>
          <w:b/>
          <w:lang w:val="en-US" w:eastAsia="ko-KR"/>
        </w:rPr>
        <w:t>(</w:t>
      </w:r>
      <w:proofErr w:type="gramEnd"/>
      <w:r w:rsidRPr="00981F1D">
        <w:rPr>
          <w:b/>
          <w:i/>
          <w:iCs/>
          <w:lang w:val="en-US" w:eastAsia="ko-KR"/>
        </w:rPr>
        <w:t>k</w:t>
      </w:r>
      <w:r w:rsidRPr="00981F1D">
        <w:rPr>
          <w:b/>
          <w:lang w:val="en-US" w:eastAsia="ko-KR"/>
        </w:rPr>
        <w:t>)</w:t>
      </w:r>
      <w:r w:rsidRPr="00981F1D">
        <w:rPr>
          <w:rStyle w:val="shorttext"/>
          <w:rFonts w:eastAsiaTheme="minorEastAsia"/>
          <w:b/>
        </w:rPr>
        <w:t xml:space="preserve"> and </w:t>
      </w:r>
      <w:r w:rsidRPr="00981F1D">
        <w:rPr>
          <w:b/>
          <w:i/>
          <w:iCs/>
          <w:lang w:val="en-US" w:eastAsia="ko-KR"/>
        </w:rPr>
        <w:t>f</w:t>
      </w:r>
      <w:r w:rsidRPr="00981F1D">
        <w:rPr>
          <w:b/>
          <w:i/>
          <w:iCs/>
          <w:vertAlign w:val="subscript"/>
          <w:lang w:val="en-US" w:eastAsia="ko-KR"/>
        </w:rPr>
        <w:t>c</w:t>
      </w:r>
      <w:r w:rsidRPr="00981F1D">
        <w:rPr>
          <w:b/>
          <w:lang w:val="en-US" w:eastAsia="ko-KR"/>
        </w:rPr>
        <w:t>(</w:t>
      </w:r>
      <w:r w:rsidRPr="00981F1D">
        <w:rPr>
          <w:b/>
          <w:i/>
          <w:iCs/>
          <w:lang w:val="en-US" w:eastAsia="ko-KR"/>
        </w:rPr>
        <w:t>i</w:t>
      </w:r>
      <w:r w:rsidRPr="00981F1D">
        <w:rPr>
          <w:b/>
          <w:lang w:val="en-US" w:eastAsia="ko-KR"/>
        </w:rPr>
        <w:t>,</w:t>
      </w:r>
      <w:r w:rsidRPr="00981F1D">
        <w:rPr>
          <w:b/>
          <w:i/>
          <w:iCs/>
          <w:lang w:val="en-US" w:eastAsia="ko-KR"/>
        </w:rPr>
        <w:t>l</w:t>
      </w:r>
      <w:r w:rsidRPr="00981F1D">
        <w:rPr>
          <w:b/>
          <w:lang w:val="en-US" w:eastAsia="ko-KR"/>
        </w:rPr>
        <w:t>)</w:t>
      </w:r>
      <w:r w:rsidRPr="00981F1D">
        <w:rPr>
          <w:rStyle w:val="shorttext"/>
          <w:rFonts w:eastAsiaTheme="minorEastAsia"/>
          <w:b/>
        </w:rPr>
        <w:t xml:space="preserve"> respectively</w:t>
      </w:r>
      <w:r w:rsidRPr="00981F1D">
        <w:rPr>
          <w:rStyle w:val="shorttext"/>
          <w:rFonts w:eastAsiaTheme="minorEastAsia"/>
          <w:b/>
          <w:lang w:eastAsia="zh-CN"/>
        </w:rPr>
        <w:t>, which are used for gNB to calculate</w:t>
      </w:r>
      <w:r w:rsidRPr="00981F1D">
        <w:rPr>
          <w:rStyle w:val="shorttext"/>
          <w:rFonts w:eastAsiaTheme="minorEastAsia"/>
          <w:b/>
        </w:rPr>
        <w:t xml:space="preserve"> virtual PHR</w:t>
      </w:r>
    </w:p>
    <w:p w14:paraId="05F78AD9" w14:textId="67A31399" w:rsidR="00011272" w:rsidRPr="00981F1D" w:rsidRDefault="008802A4" w:rsidP="00011272">
      <w:pPr>
        <w:tabs>
          <w:tab w:val="left" w:pos="4008"/>
        </w:tabs>
        <w:spacing w:before="120" w:after="120"/>
        <w:rPr>
          <w:rStyle w:val="shorttext"/>
          <w:rFonts w:eastAsiaTheme="minorEastAsia"/>
          <w:b/>
          <w:lang w:eastAsia="zh-CN"/>
        </w:rPr>
      </w:pPr>
      <w:r w:rsidRPr="00981F1D">
        <w:rPr>
          <w:rStyle w:val="shorttext"/>
          <w:rFonts w:eastAsiaTheme="minorEastAsia"/>
          <w:b/>
        </w:rPr>
        <w:t xml:space="preserve">Proposal </w:t>
      </w:r>
      <w:r w:rsidRPr="00981F1D">
        <w:rPr>
          <w:rStyle w:val="shorttext"/>
          <w:rFonts w:eastAsiaTheme="minorEastAsia" w:hint="eastAsia"/>
          <w:b/>
          <w:lang w:eastAsia="ja-JP"/>
        </w:rPr>
        <w:t>7</w:t>
      </w:r>
      <w:r w:rsidRPr="00981F1D">
        <w:rPr>
          <w:rStyle w:val="shorttext"/>
          <w:rFonts w:eastAsiaTheme="minorEastAsia"/>
          <w:b/>
        </w:rPr>
        <w:t xml:space="preserve">: </w:t>
      </w:r>
      <w:r w:rsidR="00B01AC5" w:rsidRPr="00981F1D">
        <w:rPr>
          <w:b/>
          <w:lang w:val="en" w:eastAsia="ja-JP"/>
        </w:rPr>
        <w:t xml:space="preserve">PHR trigger conditions in LTE can </w:t>
      </w:r>
      <w:r w:rsidR="00F65D72" w:rsidRPr="00981F1D">
        <w:rPr>
          <w:rFonts w:eastAsia="SimSun" w:hint="eastAsia"/>
          <w:b/>
          <w:lang w:val="en" w:eastAsia="zh-CN"/>
        </w:rPr>
        <w:t xml:space="preserve">be </w:t>
      </w:r>
      <w:r w:rsidR="00B01AC5" w:rsidRPr="00981F1D">
        <w:rPr>
          <w:b/>
          <w:lang w:val="en" w:eastAsia="ja-JP"/>
        </w:rPr>
        <w:t>reuse</w:t>
      </w:r>
      <w:r w:rsidR="00F65D72" w:rsidRPr="00981F1D">
        <w:rPr>
          <w:rFonts w:eastAsia="SimSun" w:hint="eastAsia"/>
          <w:b/>
          <w:lang w:val="en" w:eastAsia="zh-CN"/>
        </w:rPr>
        <w:t>d</w:t>
      </w:r>
      <w:r w:rsidR="00B01AC5" w:rsidRPr="002026B8">
        <w:rPr>
          <w:b/>
          <w:lang w:val="en" w:eastAsia="ja-JP"/>
        </w:rPr>
        <w:t xml:space="preserve"> for </w:t>
      </w:r>
      <w:r w:rsidR="00F65D72" w:rsidRPr="002026B8">
        <w:rPr>
          <w:rFonts w:eastAsia="SimSun" w:hint="eastAsia"/>
          <w:b/>
          <w:lang w:val="en" w:eastAsia="zh-CN"/>
        </w:rPr>
        <w:t xml:space="preserve">virtual and real </w:t>
      </w:r>
      <w:r w:rsidR="00B01AC5" w:rsidRPr="00B56817">
        <w:rPr>
          <w:b/>
          <w:lang w:val="en" w:eastAsia="ja-JP"/>
        </w:rPr>
        <w:t>PHR</w:t>
      </w:r>
      <w:r w:rsidR="00F65D72" w:rsidRPr="00853BDF">
        <w:rPr>
          <w:rFonts w:eastAsia="SimSun" w:hint="eastAsia"/>
          <w:b/>
          <w:lang w:val="en" w:eastAsia="zh-CN"/>
        </w:rPr>
        <w:t>s</w:t>
      </w:r>
      <w:r w:rsidR="00B01AC5" w:rsidRPr="00981F1D">
        <w:rPr>
          <w:b/>
          <w:lang w:val="en" w:eastAsia="ja-JP"/>
        </w:rPr>
        <w:t xml:space="preserve"> in NR</w:t>
      </w:r>
      <w:r w:rsidR="00F65D72" w:rsidRPr="00981F1D">
        <w:rPr>
          <w:rFonts w:eastAsia="SimSun"/>
          <w:b/>
          <w:lang w:val="en" w:eastAsia="zh-CN"/>
        </w:rPr>
        <w:t xml:space="preserve"> but some mechanisms on overhead reduction should be considered especially for multiple-beam case.  </w:t>
      </w:r>
    </w:p>
    <w:p w14:paraId="4A0AA35C" w14:textId="77777777" w:rsidR="00467580" w:rsidRPr="00011272" w:rsidRDefault="00467580" w:rsidP="00522CF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09313655" w:rsidR="00073940" w:rsidRPr="00B461DC" w:rsidRDefault="00E0342F" w:rsidP="00073940">
      <w:pPr>
        <w:rPr>
          <w:color w:val="000000"/>
          <w:lang w:eastAsia="ja-JP"/>
        </w:rPr>
      </w:pPr>
      <w:r w:rsidRPr="00E0342F">
        <w:rPr>
          <w:rFonts w:hint="eastAsia"/>
          <w:lang w:eastAsia="ja-JP"/>
        </w:rPr>
        <w:t>In this</w:t>
      </w:r>
      <w:r>
        <w:rPr>
          <w:rFonts w:hint="eastAsia"/>
          <w:lang w:eastAsia="ja-JP"/>
        </w:rPr>
        <w:t xml:space="preserve"> contribution, </w:t>
      </w:r>
      <w:r w:rsidR="001362E7" w:rsidRPr="009E6DD2">
        <w:rPr>
          <w:lang w:eastAsia="ja-JP"/>
        </w:rPr>
        <w:t xml:space="preserve">we </w:t>
      </w:r>
      <w:r w:rsidR="001362E7">
        <w:rPr>
          <w:rFonts w:hint="eastAsia"/>
          <w:lang w:eastAsia="ja-JP"/>
        </w:rPr>
        <w:t>discuss remaining issues on SRS power control and PHR</w:t>
      </w:r>
      <w:r w:rsidR="00D50B86">
        <w:rPr>
          <w:rFonts w:hint="eastAsia"/>
          <w:color w:val="000000"/>
          <w:lang w:val="en-US" w:eastAsia="ja-JP"/>
        </w:rPr>
        <w:t>. W</w:t>
      </w:r>
      <w:r w:rsidR="00073940">
        <w:rPr>
          <w:rFonts w:hint="eastAsia"/>
          <w:color w:val="000000"/>
          <w:lang w:val="en-US" w:eastAsia="ja-JP"/>
        </w:rPr>
        <w:t>e have the following proposals:</w:t>
      </w:r>
      <w:r w:rsidR="008E703F">
        <w:rPr>
          <w:rFonts w:hint="eastAsia"/>
          <w:color w:val="000000"/>
          <w:lang w:val="en-US" w:eastAsia="ja-JP"/>
        </w:rPr>
        <w:t xml:space="preserve"> </w:t>
      </w:r>
    </w:p>
    <w:p w14:paraId="041B0AF7" w14:textId="77777777" w:rsidR="00E24B21" w:rsidRPr="00232F6E" w:rsidRDefault="00E24B21" w:rsidP="00E24B21">
      <w:pPr>
        <w:pStyle w:val="aff4"/>
        <w:snapToGrid w:val="0"/>
        <w:spacing w:before="120" w:after="120" w:line="240" w:lineRule="auto"/>
        <w:ind w:firstLine="0"/>
        <w:rPr>
          <w:rStyle w:val="shorttext"/>
          <w:rFonts w:eastAsiaTheme="minorEastAsia"/>
          <w:b/>
          <w:sz w:val="20"/>
          <w:lang w:eastAsia="ja-JP"/>
        </w:rPr>
      </w:pPr>
      <w:r w:rsidRPr="00F23EF2">
        <w:rPr>
          <w:rStyle w:val="shorttext"/>
          <w:rFonts w:eastAsiaTheme="minorEastAsia"/>
          <w:b/>
          <w:sz w:val="20"/>
          <w:lang w:eastAsia="ja-JP"/>
        </w:rPr>
        <w:lastRenderedPageBreak/>
        <w:t xml:space="preserve">Proposal </w:t>
      </w:r>
      <w:r w:rsidRPr="00F23EF2">
        <w:rPr>
          <w:rStyle w:val="shorttext"/>
          <w:rFonts w:eastAsiaTheme="minorEastAsia" w:hint="eastAsia"/>
          <w:b/>
          <w:sz w:val="20"/>
          <w:lang w:eastAsia="ja-JP"/>
        </w:rPr>
        <w:t>1</w:t>
      </w:r>
      <w:r w:rsidRPr="00F23EF2">
        <w:rPr>
          <w:rStyle w:val="shorttext"/>
          <w:rFonts w:eastAsiaTheme="minorEastAsia"/>
          <w:b/>
          <w:sz w:val="20"/>
          <w:lang w:eastAsia="ja-JP"/>
        </w:rPr>
        <w:t>:</w:t>
      </w:r>
      <w:r w:rsidRPr="00F23EF2">
        <w:rPr>
          <w:b/>
          <w:iCs/>
          <w:sz w:val="20"/>
          <w:lang w:eastAsia="ja-JP"/>
        </w:rPr>
        <w:t xml:space="preserve"> </w:t>
      </w:r>
      <w:r w:rsidRPr="00F23EF2">
        <w:rPr>
          <w:rFonts w:eastAsiaTheme="minorEastAsia" w:hint="eastAsia"/>
          <w:b/>
          <w:sz w:val="20"/>
          <w:lang w:eastAsia="ja-JP"/>
        </w:rPr>
        <w:t>Fo</w:t>
      </w:r>
      <w:r w:rsidRPr="00F23EF2">
        <w:rPr>
          <w:b/>
          <w:sz w:val="20"/>
        </w:rPr>
        <w:t>r serving cell c on which the UE is configured with PUSCH</w:t>
      </w:r>
      <w:r w:rsidRPr="00981F1D">
        <w:rPr>
          <w:rFonts w:eastAsiaTheme="minorEastAsia" w:hint="eastAsia"/>
          <w:b/>
          <w:sz w:val="20"/>
          <w:lang w:eastAsia="ja-JP"/>
        </w:rPr>
        <w:t xml:space="preserve">, only </w:t>
      </w:r>
      <w:proofErr w:type="spellStart"/>
      <w:r w:rsidRPr="002026B8">
        <w:rPr>
          <w:rFonts w:eastAsiaTheme="minorEastAsia"/>
          <w:b/>
          <w:sz w:val="20"/>
          <w:lang w:eastAsia="ja-JP"/>
        </w:rPr>
        <w:t>h_SRS</w:t>
      </w:r>
      <w:proofErr w:type="gramStart"/>
      <w:r w:rsidRPr="002026B8">
        <w:rPr>
          <w:rFonts w:eastAsiaTheme="minorEastAsia"/>
          <w:b/>
          <w:sz w:val="20"/>
          <w:lang w:eastAsia="ja-JP"/>
        </w:rPr>
        <w:t>,c</w:t>
      </w:r>
      <w:proofErr w:type="spellEnd"/>
      <w:proofErr w:type="gramEnd"/>
      <w:r w:rsidRPr="002026B8">
        <w:rPr>
          <w:rFonts w:eastAsiaTheme="minorEastAsia"/>
          <w:b/>
          <w:sz w:val="20"/>
          <w:lang w:eastAsia="ja-JP"/>
        </w:rPr>
        <w:t>(</w:t>
      </w:r>
      <w:proofErr w:type="spellStart"/>
      <w:r w:rsidRPr="002026B8">
        <w:rPr>
          <w:rFonts w:eastAsiaTheme="minorEastAsia"/>
          <w:b/>
          <w:sz w:val="20"/>
          <w:lang w:eastAsia="ja-JP"/>
        </w:rPr>
        <w:t>i</w:t>
      </w:r>
      <w:proofErr w:type="spellEnd"/>
      <w:r w:rsidRPr="002026B8">
        <w:rPr>
          <w:rFonts w:eastAsiaTheme="minorEastAsia"/>
          <w:b/>
          <w:sz w:val="20"/>
          <w:lang w:eastAsia="ja-JP"/>
        </w:rPr>
        <w:t>) = fc(i,l) where l = 1, 2</w:t>
      </w:r>
      <w:r w:rsidRPr="002026B8">
        <w:rPr>
          <w:rFonts w:eastAsiaTheme="minorEastAsia" w:hint="eastAsia"/>
          <w:b/>
          <w:sz w:val="20"/>
          <w:lang w:eastAsia="ja-JP"/>
        </w:rPr>
        <w:t xml:space="preserve"> should be supported.</w:t>
      </w:r>
    </w:p>
    <w:p w14:paraId="1C8068A5" w14:textId="77777777" w:rsidR="00E24B21" w:rsidRPr="00F23EF2" w:rsidRDefault="00E24B21" w:rsidP="00E24B21">
      <w:pPr>
        <w:pStyle w:val="aff4"/>
        <w:snapToGrid w:val="0"/>
        <w:spacing w:before="120" w:after="120" w:line="240" w:lineRule="auto"/>
        <w:ind w:firstLine="0"/>
        <w:rPr>
          <w:rFonts w:eastAsiaTheme="minorEastAsia"/>
          <w:b/>
          <w:sz w:val="20"/>
          <w:lang w:eastAsia="ja-JP"/>
        </w:rPr>
      </w:pPr>
      <w:r w:rsidRPr="00F23EF2">
        <w:rPr>
          <w:rStyle w:val="shorttext"/>
          <w:rFonts w:eastAsiaTheme="minorEastAsia"/>
          <w:b/>
          <w:sz w:val="20"/>
          <w:lang w:eastAsia="ja-JP"/>
        </w:rPr>
        <w:t>Proposal 2:</w:t>
      </w:r>
      <w:r w:rsidRPr="00F23EF2">
        <w:rPr>
          <w:b/>
          <w:iCs/>
          <w:sz w:val="20"/>
          <w:lang w:eastAsia="ja-JP"/>
        </w:rPr>
        <w:t xml:space="preserve"> SRS power control not tied with PUSCH should be supported only f</w:t>
      </w:r>
      <w:r w:rsidRPr="00F23EF2">
        <w:rPr>
          <w:rFonts w:eastAsiaTheme="minorEastAsia"/>
          <w:b/>
          <w:sz w:val="20"/>
          <w:lang w:eastAsia="ja-JP"/>
        </w:rPr>
        <w:t>or serving cell without PUSCH.</w:t>
      </w:r>
    </w:p>
    <w:p w14:paraId="5477EB67" w14:textId="77777777" w:rsidR="00E24B21" w:rsidRPr="00F23EF2" w:rsidRDefault="00E24B21" w:rsidP="00E24B21">
      <w:pPr>
        <w:pStyle w:val="aff4"/>
        <w:snapToGrid w:val="0"/>
        <w:spacing w:before="120" w:after="120" w:line="240" w:lineRule="auto"/>
        <w:ind w:firstLine="0"/>
        <w:rPr>
          <w:rStyle w:val="shorttext"/>
          <w:rFonts w:eastAsiaTheme="minorEastAsia"/>
          <w:b/>
          <w:sz w:val="20"/>
          <w:lang w:eastAsia="ja-JP"/>
        </w:rPr>
      </w:pPr>
      <w:r w:rsidRPr="00F23EF2">
        <w:rPr>
          <w:rStyle w:val="shorttext"/>
          <w:rFonts w:eastAsiaTheme="minorEastAsia"/>
          <w:b/>
          <w:sz w:val="20"/>
          <w:lang w:eastAsia="ja-JP"/>
        </w:rPr>
        <w:t>Proposal 3: Parameter configuration per SRS resource set should be supported.</w:t>
      </w:r>
    </w:p>
    <w:p w14:paraId="5B014DCC" w14:textId="18E09976" w:rsidR="00E24B21" w:rsidRPr="00F23EF2" w:rsidRDefault="00E24B21" w:rsidP="00E24B21">
      <w:pPr>
        <w:pStyle w:val="aff4"/>
        <w:snapToGrid w:val="0"/>
        <w:spacing w:before="120" w:after="120" w:line="240" w:lineRule="auto"/>
        <w:ind w:firstLine="0"/>
        <w:rPr>
          <w:rStyle w:val="shorttext"/>
          <w:rFonts w:eastAsiaTheme="minorEastAsia"/>
          <w:b/>
          <w:sz w:val="20"/>
          <w:lang w:eastAsia="ja-JP"/>
        </w:rPr>
      </w:pPr>
      <w:r w:rsidRPr="00F23EF2">
        <w:rPr>
          <w:rStyle w:val="shorttext"/>
          <w:rFonts w:eastAsiaTheme="minorEastAsia"/>
          <w:b/>
          <w:sz w:val="20"/>
          <w:lang w:eastAsia="ja-JP"/>
        </w:rPr>
        <w:t>Proposal</w:t>
      </w:r>
      <w:r w:rsidR="00F25541">
        <w:rPr>
          <w:rStyle w:val="shorttext"/>
          <w:rFonts w:eastAsiaTheme="minorEastAsia" w:hint="eastAsia"/>
          <w:b/>
          <w:sz w:val="20"/>
          <w:lang w:eastAsia="ja-JP"/>
        </w:rPr>
        <w:t xml:space="preserve"> </w:t>
      </w:r>
      <w:bookmarkStart w:id="2" w:name="_GoBack"/>
      <w:bookmarkEnd w:id="2"/>
      <w:r w:rsidRPr="00F23EF2">
        <w:rPr>
          <w:rStyle w:val="shorttext"/>
          <w:rFonts w:eastAsiaTheme="minorEastAsia"/>
          <w:b/>
          <w:sz w:val="20"/>
          <w:lang w:eastAsia="ja-JP"/>
        </w:rPr>
        <w:t xml:space="preserve">4: For DL RS(s) for PL estimation, two options </w:t>
      </w:r>
      <w:r w:rsidRPr="00F23EF2">
        <w:rPr>
          <w:rFonts w:eastAsiaTheme="minorEastAsia"/>
          <w:b/>
          <w:sz w:val="20"/>
          <w:lang w:eastAsia="ja-JP"/>
        </w:rPr>
        <w:t xml:space="preserve">(i.e., </w:t>
      </w:r>
      <w:r w:rsidRPr="00F23EF2">
        <w:rPr>
          <w:rStyle w:val="shorttext"/>
          <w:rFonts w:eastAsiaTheme="minorEastAsia"/>
          <w:b/>
          <w:sz w:val="20"/>
          <w:lang w:eastAsia="ja-JP"/>
        </w:rPr>
        <w:t>using only one DL RS and using the cell level quality) should be supported</w:t>
      </w:r>
      <w:r w:rsidRPr="00F23EF2">
        <w:rPr>
          <w:rStyle w:val="shorttext"/>
          <w:b/>
          <w:sz w:val="20"/>
        </w:rPr>
        <w:t xml:space="preserve"> by semi-static configuration</w:t>
      </w:r>
      <w:r w:rsidRPr="00F23EF2">
        <w:rPr>
          <w:rStyle w:val="shorttext"/>
          <w:rFonts w:eastAsiaTheme="minorEastAsia"/>
          <w:b/>
          <w:sz w:val="20"/>
          <w:lang w:eastAsia="ja-JP"/>
        </w:rPr>
        <w:t>.</w:t>
      </w:r>
    </w:p>
    <w:p w14:paraId="143F78B5" w14:textId="77777777" w:rsidR="00E24B21" w:rsidRPr="00F23EF2" w:rsidRDefault="00E24B21" w:rsidP="00E24B21">
      <w:pPr>
        <w:spacing w:after="0"/>
        <w:rPr>
          <w:b/>
          <w:lang w:val="en" w:eastAsia="ja-JP"/>
        </w:rPr>
      </w:pPr>
      <w:r w:rsidRPr="00F23EF2">
        <w:rPr>
          <w:b/>
          <w:lang w:val="en" w:eastAsia="ja-JP"/>
        </w:rPr>
        <w:t xml:space="preserve">Proposal </w:t>
      </w:r>
      <w:r w:rsidRPr="00F23EF2">
        <w:rPr>
          <w:rFonts w:eastAsiaTheme="minorEastAsia"/>
          <w:b/>
          <w:lang w:val="en" w:eastAsia="ja-JP"/>
        </w:rPr>
        <w:t>5</w:t>
      </w:r>
      <w:r w:rsidRPr="00F23EF2">
        <w:rPr>
          <w:b/>
          <w:lang w:val="en" w:eastAsia="ja-JP"/>
        </w:rPr>
        <w:t xml:space="preserve">: </w:t>
      </w:r>
      <w:r w:rsidRPr="00F23EF2">
        <w:rPr>
          <w:b/>
          <w:i/>
        </w:rPr>
        <w:t>P</w:t>
      </w:r>
      <w:r w:rsidRPr="00F23EF2">
        <w:rPr>
          <w:b/>
          <w:vertAlign w:val="subscript"/>
        </w:rPr>
        <w:t>0</w:t>
      </w:r>
      <w:r w:rsidRPr="00F23EF2">
        <w:rPr>
          <w:b/>
          <w:vertAlign w:val="subscript"/>
          <w:lang w:eastAsia="ja-JP"/>
        </w:rPr>
        <w:t>_SRS</w:t>
      </w:r>
      <w:proofErr w:type="gramStart"/>
      <w:r w:rsidRPr="00F23EF2">
        <w:rPr>
          <w:b/>
          <w:vertAlign w:val="subscript"/>
        </w:rPr>
        <w:t>,c</w:t>
      </w:r>
      <w:proofErr w:type="gramEnd"/>
      <w:r w:rsidRPr="00F23EF2">
        <w:rPr>
          <w:b/>
        </w:rPr>
        <w:t xml:space="preserve"> or </w:t>
      </w:r>
      <w:r w:rsidRPr="00F23EF2">
        <w:rPr>
          <w:b/>
          <w:i/>
        </w:rPr>
        <w:t>P</w:t>
      </w:r>
      <w:r w:rsidRPr="00F23EF2">
        <w:rPr>
          <w:b/>
          <w:vertAlign w:val="subscript"/>
        </w:rPr>
        <w:t>SRS_OFFSET,c</w:t>
      </w:r>
      <w:r w:rsidRPr="00F23EF2">
        <w:rPr>
          <w:b/>
          <w:lang w:val="en" w:eastAsia="ja-JP"/>
        </w:rPr>
        <w:t xml:space="preserve"> should be configured depending on the numerology to compensate the PSD flatness loss due to SCS change and to reflect the performance difference among SCSs. Among three alternatives of definition of </w:t>
      </w:r>
      <w:proofErr w:type="spellStart"/>
      <w:r w:rsidRPr="00F23EF2">
        <w:rPr>
          <w:b/>
          <w:lang w:val="en" w:eastAsia="ja-JP"/>
        </w:rPr>
        <w:t>M</w:t>
      </w:r>
      <w:r w:rsidRPr="00F23EF2">
        <w:rPr>
          <w:b/>
          <w:vertAlign w:val="subscript"/>
          <w:lang w:val="en" w:eastAsia="ja-JP"/>
        </w:rPr>
        <w:t>SRS</w:t>
      </w:r>
      <w:proofErr w:type="gramStart"/>
      <w:r w:rsidRPr="00F23EF2">
        <w:rPr>
          <w:b/>
          <w:vertAlign w:val="subscript"/>
          <w:lang w:val="en" w:eastAsia="ja-JP"/>
        </w:rPr>
        <w:t>,c</w:t>
      </w:r>
      <w:proofErr w:type="spellEnd"/>
      <w:proofErr w:type="gramEnd"/>
      <w:r w:rsidRPr="00F23EF2">
        <w:rPr>
          <w:rFonts w:eastAsiaTheme="minorEastAsia"/>
          <w:b/>
          <w:lang w:val="en" w:eastAsia="ja-JP"/>
        </w:rPr>
        <w:t xml:space="preserve">, </w:t>
      </w:r>
      <w:r w:rsidRPr="00F23EF2">
        <w:rPr>
          <w:b/>
          <w:lang w:val="en" w:eastAsia="ja-JP"/>
        </w:rPr>
        <w:t>just because of the simplicity, Alt</w:t>
      </w:r>
      <w:r w:rsidRPr="00F23EF2">
        <w:rPr>
          <w:rFonts w:eastAsiaTheme="minorEastAsia"/>
          <w:b/>
          <w:lang w:val="en" w:eastAsia="ja-JP"/>
        </w:rPr>
        <w:t>.</w:t>
      </w:r>
      <w:r w:rsidRPr="00F23EF2">
        <w:rPr>
          <w:b/>
          <w:lang w:val="en" w:eastAsia="ja-JP"/>
        </w:rPr>
        <w:t xml:space="preserve">2 </w:t>
      </w:r>
      <w:r w:rsidRPr="00F23EF2">
        <w:rPr>
          <w:rFonts w:eastAsiaTheme="minorEastAsia"/>
          <w:b/>
          <w:lang w:val="en" w:eastAsia="ja-JP"/>
        </w:rPr>
        <w:t xml:space="preserve">(i.e., </w:t>
      </w:r>
      <w:r w:rsidRPr="00F23EF2">
        <w:rPr>
          <w:b/>
          <w:lang w:val="en" w:eastAsia="ja-JP"/>
        </w:rPr>
        <w:t>expressed in terms of the number of allocated PRBs regardless of SCS used for SRS transmission</w:t>
      </w:r>
      <w:r w:rsidRPr="00F23EF2">
        <w:rPr>
          <w:rFonts w:eastAsiaTheme="minorEastAsia"/>
          <w:b/>
          <w:lang w:val="en" w:eastAsia="ja-JP"/>
        </w:rPr>
        <w:t>)</w:t>
      </w:r>
      <w:r w:rsidRPr="00F23EF2">
        <w:rPr>
          <w:rFonts w:ascii="ＭＳ Ｐゴシック" w:eastAsia="ＭＳ Ｐゴシック" w:hAnsi="ＭＳ Ｐゴシック" w:cs="ＭＳ Ｐゴシック" w:hint="eastAsia"/>
          <w:lang w:val="en-US" w:eastAsia="ja-JP"/>
        </w:rPr>
        <w:t xml:space="preserve"> </w:t>
      </w:r>
      <w:r w:rsidRPr="00F23EF2">
        <w:rPr>
          <w:b/>
          <w:lang w:val="en" w:eastAsia="ja-JP"/>
        </w:rPr>
        <w:t>is our slight preference.</w:t>
      </w:r>
    </w:p>
    <w:p w14:paraId="515659F8" w14:textId="77777777" w:rsidR="00E24B21" w:rsidRPr="00F23EF2" w:rsidRDefault="00E24B21" w:rsidP="00E24B21">
      <w:pPr>
        <w:tabs>
          <w:tab w:val="left" w:pos="4008"/>
        </w:tabs>
        <w:spacing w:before="120" w:after="120"/>
        <w:rPr>
          <w:rStyle w:val="shorttext"/>
          <w:rFonts w:eastAsiaTheme="minorEastAsia"/>
          <w:b/>
          <w:lang w:eastAsia="ja-JP"/>
        </w:rPr>
      </w:pPr>
      <w:r w:rsidRPr="00F23EF2">
        <w:rPr>
          <w:rStyle w:val="shorttext"/>
          <w:rFonts w:eastAsiaTheme="minorEastAsia"/>
          <w:b/>
        </w:rPr>
        <w:t xml:space="preserve">Proposal </w:t>
      </w:r>
      <w:r w:rsidRPr="00F23EF2">
        <w:rPr>
          <w:rStyle w:val="shorttext"/>
          <w:rFonts w:eastAsiaTheme="minorEastAsia" w:hint="eastAsia"/>
          <w:b/>
          <w:lang w:eastAsia="ja-JP"/>
        </w:rPr>
        <w:t>6</w:t>
      </w:r>
      <w:r w:rsidRPr="00F23EF2">
        <w:rPr>
          <w:rStyle w:val="shorttext"/>
          <w:rFonts w:eastAsiaTheme="minorEastAsia"/>
          <w:b/>
        </w:rPr>
        <w:t xml:space="preserve">: NR should support </w:t>
      </w:r>
      <w:r w:rsidRPr="00F23EF2">
        <w:rPr>
          <w:rStyle w:val="shorttext"/>
          <w:rFonts w:eastAsiaTheme="minorEastAsia"/>
          <w:b/>
          <w:lang w:eastAsia="zh-CN"/>
        </w:rPr>
        <w:t xml:space="preserve">UE </w:t>
      </w:r>
      <w:r w:rsidRPr="00F23EF2">
        <w:rPr>
          <w:rStyle w:val="shorttext"/>
          <w:rFonts w:eastAsiaTheme="minorEastAsia"/>
          <w:b/>
        </w:rPr>
        <w:t xml:space="preserve">to report </w:t>
      </w:r>
      <w:proofErr w:type="gramStart"/>
      <w:r w:rsidRPr="00F23EF2">
        <w:rPr>
          <w:b/>
          <w:i/>
          <w:iCs/>
          <w:lang w:val="en-US" w:eastAsia="ko-KR"/>
        </w:rPr>
        <w:t>PL</w:t>
      </w:r>
      <w:r w:rsidRPr="00F23EF2">
        <w:rPr>
          <w:b/>
          <w:i/>
          <w:iCs/>
          <w:vertAlign w:val="subscript"/>
          <w:lang w:val="en-US" w:eastAsia="ko-KR"/>
        </w:rPr>
        <w:t>c</w:t>
      </w:r>
      <w:r w:rsidRPr="00F23EF2">
        <w:rPr>
          <w:b/>
          <w:lang w:val="en-US" w:eastAsia="ko-KR"/>
        </w:rPr>
        <w:t>(</w:t>
      </w:r>
      <w:proofErr w:type="gramEnd"/>
      <w:r w:rsidRPr="00F23EF2">
        <w:rPr>
          <w:b/>
          <w:i/>
          <w:iCs/>
          <w:lang w:val="en-US" w:eastAsia="ko-KR"/>
        </w:rPr>
        <w:t>k</w:t>
      </w:r>
      <w:r w:rsidRPr="00F23EF2">
        <w:rPr>
          <w:b/>
          <w:lang w:val="en-US" w:eastAsia="ko-KR"/>
        </w:rPr>
        <w:t>)</w:t>
      </w:r>
      <w:r w:rsidRPr="00F23EF2">
        <w:rPr>
          <w:rStyle w:val="shorttext"/>
          <w:rFonts w:eastAsiaTheme="minorEastAsia"/>
          <w:b/>
        </w:rPr>
        <w:t xml:space="preserve"> and </w:t>
      </w:r>
      <w:r w:rsidRPr="00F23EF2">
        <w:rPr>
          <w:b/>
          <w:i/>
          <w:iCs/>
          <w:lang w:val="en-US" w:eastAsia="ko-KR"/>
        </w:rPr>
        <w:t>f</w:t>
      </w:r>
      <w:r w:rsidRPr="00F23EF2">
        <w:rPr>
          <w:b/>
          <w:i/>
          <w:iCs/>
          <w:vertAlign w:val="subscript"/>
          <w:lang w:val="en-US" w:eastAsia="ko-KR"/>
        </w:rPr>
        <w:t>c</w:t>
      </w:r>
      <w:r w:rsidRPr="00F23EF2">
        <w:rPr>
          <w:b/>
          <w:lang w:val="en-US" w:eastAsia="ko-KR"/>
        </w:rPr>
        <w:t>(</w:t>
      </w:r>
      <w:r w:rsidRPr="00F23EF2">
        <w:rPr>
          <w:b/>
          <w:i/>
          <w:iCs/>
          <w:lang w:val="en-US" w:eastAsia="ko-KR"/>
        </w:rPr>
        <w:t>i</w:t>
      </w:r>
      <w:r w:rsidRPr="00F23EF2">
        <w:rPr>
          <w:b/>
          <w:lang w:val="en-US" w:eastAsia="ko-KR"/>
        </w:rPr>
        <w:t>,</w:t>
      </w:r>
      <w:r w:rsidRPr="00F23EF2">
        <w:rPr>
          <w:b/>
          <w:i/>
          <w:iCs/>
          <w:lang w:val="en-US" w:eastAsia="ko-KR"/>
        </w:rPr>
        <w:t>l</w:t>
      </w:r>
      <w:r w:rsidRPr="00F23EF2">
        <w:rPr>
          <w:b/>
          <w:lang w:val="en-US" w:eastAsia="ko-KR"/>
        </w:rPr>
        <w:t>)</w:t>
      </w:r>
      <w:r w:rsidRPr="00F23EF2">
        <w:rPr>
          <w:rStyle w:val="shorttext"/>
          <w:rFonts w:eastAsiaTheme="minorEastAsia"/>
          <w:b/>
        </w:rPr>
        <w:t xml:space="preserve"> respectively</w:t>
      </w:r>
      <w:r w:rsidRPr="00F23EF2">
        <w:rPr>
          <w:rStyle w:val="shorttext"/>
          <w:rFonts w:eastAsiaTheme="minorEastAsia"/>
          <w:b/>
          <w:lang w:eastAsia="zh-CN"/>
        </w:rPr>
        <w:t>, which are used for gNB to calculate</w:t>
      </w:r>
      <w:r w:rsidRPr="00F23EF2">
        <w:rPr>
          <w:rStyle w:val="shorttext"/>
          <w:rFonts w:eastAsiaTheme="minorEastAsia"/>
          <w:b/>
        </w:rPr>
        <w:t xml:space="preserve"> virtual PHR</w:t>
      </w:r>
    </w:p>
    <w:p w14:paraId="4CAAEDF7" w14:textId="78C65449" w:rsidR="00E24B21" w:rsidRPr="00F23EF2" w:rsidRDefault="00E24B21" w:rsidP="00E24B21">
      <w:pPr>
        <w:pStyle w:val="aff4"/>
        <w:snapToGrid w:val="0"/>
        <w:spacing w:before="120" w:after="120" w:line="240" w:lineRule="auto"/>
        <w:ind w:firstLine="0"/>
        <w:rPr>
          <w:rStyle w:val="shorttext"/>
          <w:rFonts w:eastAsiaTheme="minorEastAsia"/>
          <w:b/>
          <w:sz w:val="20"/>
          <w:lang w:val="en" w:eastAsia="ja-JP"/>
        </w:rPr>
      </w:pPr>
      <w:r w:rsidRPr="00F23EF2">
        <w:rPr>
          <w:rStyle w:val="shorttext"/>
          <w:rFonts w:eastAsiaTheme="minorEastAsia"/>
          <w:b/>
          <w:sz w:val="20"/>
        </w:rPr>
        <w:t xml:space="preserve">Proposal </w:t>
      </w:r>
      <w:r w:rsidRPr="00F23EF2">
        <w:rPr>
          <w:rStyle w:val="shorttext"/>
          <w:rFonts w:eastAsiaTheme="minorEastAsia" w:hint="eastAsia"/>
          <w:b/>
          <w:sz w:val="20"/>
          <w:lang w:eastAsia="ja-JP"/>
        </w:rPr>
        <w:t>7</w:t>
      </w:r>
      <w:r w:rsidRPr="00F23EF2">
        <w:rPr>
          <w:rStyle w:val="shorttext"/>
          <w:rFonts w:eastAsiaTheme="minorEastAsia"/>
          <w:b/>
          <w:sz w:val="20"/>
        </w:rPr>
        <w:t xml:space="preserve">: </w:t>
      </w:r>
      <w:r w:rsidRPr="00F23EF2">
        <w:rPr>
          <w:b/>
          <w:sz w:val="20"/>
          <w:lang w:val="en" w:eastAsia="ja-JP"/>
        </w:rPr>
        <w:t xml:space="preserve">PHR trigger conditions in LTE can </w:t>
      </w:r>
      <w:r w:rsidRPr="00F23EF2">
        <w:rPr>
          <w:rFonts w:hint="eastAsia"/>
          <w:b/>
          <w:sz w:val="20"/>
          <w:lang w:val="en"/>
        </w:rPr>
        <w:t xml:space="preserve">be </w:t>
      </w:r>
      <w:r w:rsidRPr="00F23EF2">
        <w:rPr>
          <w:b/>
          <w:sz w:val="20"/>
          <w:lang w:val="en" w:eastAsia="ja-JP"/>
        </w:rPr>
        <w:t>reuse</w:t>
      </w:r>
      <w:r w:rsidRPr="00F23EF2">
        <w:rPr>
          <w:rFonts w:hint="eastAsia"/>
          <w:b/>
          <w:sz w:val="20"/>
          <w:lang w:val="en"/>
        </w:rPr>
        <w:t>d</w:t>
      </w:r>
      <w:r w:rsidRPr="00F23EF2">
        <w:rPr>
          <w:b/>
          <w:sz w:val="20"/>
          <w:lang w:val="en" w:eastAsia="ja-JP"/>
        </w:rPr>
        <w:t xml:space="preserve"> for </w:t>
      </w:r>
      <w:r w:rsidRPr="00F23EF2">
        <w:rPr>
          <w:rFonts w:hint="eastAsia"/>
          <w:b/>
          <w:sz w:val="20"/>
          <w:lang w:val="en"/>
        </w:rPr>
        <w:t xml:space="preserve">virtual and real </w:t>
      </w:r>
      <w:r w:rsidRPr="00F23EF2">
        <w:rPr>
          <w:b/>
          <w:sz w:val="20"/>
          <w:lang w:val="en" w:eastAsia="ja-JP"/>
        </w:rPr>
        <w:t>PHR</w:t>
      </w:r>
      <w:r w:rsidRPr="00F23EF2">
        <w:rPr>
          <w:rFonts w:hint="eastAsia"/>
          <w:b/>
          <w:sz w:val="20"/>
          <w:lang w:val="en"/>
        </w:rPr>
        <w:t>s</w:t>
      </w:r>
      <w:r w:rsidRPr="00F23EF2">
        <w:rPr>
          <w:b/>
          <w:sz w:val="20"/>
          <w:lang w:val="en" w:eastAsia="ja-JP"/>
        </w:rPr>
        <w:t xml:space="preserve"> in NR</w:t>
      </w:r>
      <w:r w:rsidRPr="00F23EF2">
        <w:rPr>
          <w:rFonts w:hint="eastAsia"/>
          <w:b/>
          <w:sz w:val="20"/>
          <w:lang w:val="en"/>
        </w:rPr>
        <w:t xml:space="preserve"> but some mechanisms on overhead reduction should be considered especially for </w:t>
      </w:r>
      <w:r w:rsidRPr="00F23EF2">
        <w:rPr>
          <w:b/>
          <w:sz w:val="20"/>
          <w:lang w:val="en"/>
        </w:rPr>
        <w:t>multiple</w:t>
      </w:r>
      <w:r w:rsidRPr="00F23EF2">
        <w:rPr>
          <w:rFonts w:hint="eastAsia"/>
          <w:b/>
          <w:sz w:val="20"/>
          <w:lang w:val="en"/>
        </w:rPr>
        <w:t xml:space="preserve">-beam case.  </w:t>
      </w:r>
    </w:p>
    <w:p w14:paraId="4E691EF0" w14:textId="77777777" w:rsidR="00587C9D" w:rsidRPr="007D4C1F"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5C384EF3" w14:textId="4C172DBC" w:rsidR="007F2E62" w:rsidRDefault="007F2E62" w:rsidP="00E14761">
      <w:pPr>
        <w:pStyle w:val="Reference"/>
        <w:widowControl/>
        <w:numPr>
          <w:ilvl w:val="0"/>
          <w:numId w:val="9"/>
        </w:numPr>
        <w:overflowPunct w:val="0"/>
        <w:autoSpaceDE w:val="0"/>
        <w:autoSpaceDN w:val="0"/>
        <w:adjustRightInd w:val="0"/>
        <w:spacing w:after="120"/>
        <w:textAlignment w:val="baseline"/>
        <w:rPr>
          <w:rFonts w:ascii="Times New Roman" w:hAnsi="Times New Roman"/>
          <w:sz w:val="20"/>
          <w:szCs w:val="20"/>
          <w:lang w:val="en-US"/>
        </w:rPr>
      </w:pPr>
      <w:bookmarkStart w:id="3" w:name="_Ref492401425"/>
      <w:bookmarkStart w:id="4" w:name="_Ref480536099"/>
      <w:bookmarkStart w:id="5" w:name="_Ref477544881"/>
      <w:bookmarkStart w:id="6" w:name="_Ref469072557"/>
      <w:bookmarkStart w:id="7" w:name="_Ref469073306"/>
      <w:r>
        <w:rPr>
          <w:rFonts w:ascii="Times New Roman" w:hAnsi="Times New Roman"/>
          <w:sz w:val="20"/>
          <w:szCs w:val="20"/>
          <w:lang w:val="en-US"/>
        </w:rPr>
        <w:t>RAN1</w:t>
      </w:r>
      <w:r w:rsidR="00004375">
        <w:rPr>
          <w:rFonts w:ascii="Times New Roman" w:hAnsi="Times New Roman" w:hint="eastAsia"/>
          <w:sz w:val="20"/>
          <w:szCs w:val="20"/>
          <w:lang w:val="en-US"/>
        </w:rPr>
        <w:t xml:space="preserve"> #</w:t>
      </w:r>
      <w:r w:rsidR="00AE5420">
        <w:rPr>
          <w:rFonts w:ascii="Times New Roman" w:hAnsi="Times New Roman" w:hint="eastAsia"/>
          <w:sz w:val="20"/>
          <w:szCs w:val="20"/>
          <w:lang w:val="en-US"/>
        </w:rPr>
        <w:t>90bis</w:t>
      </w:r>
      <w:r>
        <w:rPr>
          <w:rFonts w:ascii="Times New Roman" w:hAnsi="Times New Roman"/>
          <w:sz w:val="20"/>
          <w:szCs w:val="20"/>
          <w:lang w:val="en-US"/>
        </w:rPr>
        <w:t xml:space="preserve"> chairman’s note</w:t>
      </w:r>
      <w:bookmarkEnd w:id="3"/>
    </w:p>
    <w:bookmarkEnd w:id="4"/>
    <w:bookmarkEnd w:id="5"/>
    <w:bookmarkEnd w:id="6"/>
    <w:bookmarkEnd w:id="7"/>
    <w:p w14:paraId="0F151AC5" w14:textId="6B9C6283" w:rsidR="00E24B21" w:rsidRDefault="00E24B21">
      <w:pPr>
        <w:spacing w:after="0"/>
        <w:rPr>
          <w:kern w:val="2"/>
          <w:lang w:val="en-US" w:eastAsia="ja-JP"/>
        </w:rPr>
      </w:pPr>
      <w:r>
        <w:rPr>
          <w:lang w:val="en-US"/>
        </w:rPr>
        <w:br w:type="page"/>
      </w:r>
    </w:p>
    <w:p w14:paraId="4133A9FA" w14:textId="023C1FB0" w:rsidR="004E370B" w:rsidRDefault="0049578C" w:rsidP="0026487A">
      <w:pPr>
        <w:pStyle w:val="1"/>
        <w:numPr>
          <w:ilvl w:val="0"/>
          <w:numId w:val="0"/>
        </w:numPr>
        <w:rPr>
          <w:szCs w:val="36"/>
          <w:lang w:eastAsia="ja-JP"/>
        </w:rPr>
      </w:pPr>
      <w:r>
        <w:rPr>
          <w:szCs w:val="36"/>
          <w:lang w:eastAsia="ja-JP"/>
        </w:rPr>
        <w:lastRenderedPageBreak/>
        <w:t xml:space="preserve">Annex </w:t>
      </w:r>
      <w:proofErr w:type="gramStart"/>
      <w:r>
        <w:rPr>
          <w:szCs w:val="36"/>
          <w:lang w:eastAsia="ja-JP"/>
        </w:rPr>
        <w:t>Previous</w:t>
      </w:r>
      <w:proofErr w:type="gramEnd"/>
      <w:r w:rsidR="004E370B">
        <w:rPr>
          <w:szCs w:val="36"/>
          <w:lang w:eastAsia="ja-JP"/>
        </w:rPr>
        <w:t xml:space="preserve"> agreements</w:t>
      </w:r>
    </w:p>
    <w:p w14:paraId="34DD14BD" w14:textId="77777777" w:rsidR="00EA1E4E" w:rsidRPr="007158F2" w:rsidRDefault="00EA1E4E" w:rsidP="00EA1E4E">
      <w:pPr>
        <w:rPr>
          <w:szCs w:val="24"/>
          <w:lang w:eastAsia="ja-JP"/>
        </w:rPr>
      </w:pPr>
      <w:r w:rsidRPr="007158F2">
        <w:rPr>
          <w:szCs w:val="24"/>
          <w:lang w:eastAsia="ja-JP"/>
        </w:rPr>
        <w:t>In</w:t>
      </w:r>
      <w:r w:rsidRPr="007158F2">
        <w:rPr>
          <w:lang w:eastAsia="ja-JP"/>
        </w:rPr>
        <w:t xml:space="preserve"> RAN1#</w:t>
      </w:r>
      <w:r>
        <w:rPr>
          <w:rFonts w:hint="eastAsia"/>
          <w:lang w:eastAsia="ja-JP"/>
        </w:rPr>
        <w:t>90bis</w:t>
      </w:r>
      <w:r w:rsidRPr="007158F2">
        <w:rPr>
          <w:lang w:eastAsia="ja-JP"/>
        </w:rPr>
        <w:t>, the</w:t>
      </w:r>
      <w:r w:rsidRPr="007158F2">
        <w:rPr>
          <w:szCs w:val="24"/>
          <w:lang w:eastAsia="ja-JP"/>
        </w:rPr>
        <w:t xml:space="preserve"> following w</w:t>
      </w:r>
      <w:r>
        <w:rPr>
          <w:rFonts w:eastAsia="SimSun" w:hint="eastAsia"/>
          <w:szCs w:val="24"/>
          <w:lang w:eastAsia="zh-CN"/>
        </w:rPr>
        <w:t>as</w:t>
      </w:r>
      <w:r w:rsidRPr="007158F2">
        <w:rPr>
          <w:szCs w:val="24"/>
          <w:lang w:eastAsia="ja-JP"/>
        </w:rPr>
        <w:t xml:space="preserve"> agreed on </w:t>
      </w:r>
      <w:r>
        <w:rPr>
          <w:rFonts w:hint="eastAsia"/>
          <w:szCs w:val="24"/>
          <w:lang w:eastAsia="ja-JP"/>
        </w:rPr>
        <w:t xml:space="preserve">PHR </w:t>
      </w:r>
      <w:r w:rsidRPr="007158F2">
        <w:rPr>
          <w:szCs w:val="24"/>
          <w:lang w:eastAsia="ja-JP"/>
        </w:rPr>
        <w:fldChar w:fldCharType="begin"/>
      </w:r>
      <w:r w:rsidRPr="007158F2">
        <w:rPr>
          <w:szCs w:val="24"/>
          <w:lang w:eastAsia="ja-JP"/>
        </w:rPr>
        <w:instrText xml:space="preserve"> REF _Ref492401425 \r \h </w:instrText>
      </w:r>
      <w:r>
        <w:rPr>
          <w:szCs w:val="24"/>
          <w:lang w:eastAsia="ja-JP"/>
        </w:rPr>
        <w:instrText xml:space="preserve"> \* MERGEFORMAT </w:instrText>
      </w:r>
      <w:r w:rsidRPr="007158F2">
        <w:rPr>
          <w:szCs w:val="24"/>
          <w:lang w:eastAsia="ja-JP"/>
        </w:rPr>
      </w:r>
      <w:r w:rsidRPr="007158F2">
        <w:rPr>
          <w:szCs w:val="24"/>
          <w:lang w:eastAsia="ja-JP"/>
        </w:rPr>
        <w:fldChar w:fldCharType="separate"/>
      </w:r>
      <w:r w:rsidRPr="007158F2">
        <w:rPr>
          <w:szCs w:val="24"/>
          <w:lang w:eastAsia="ja-JP"/>
        </w:rPr>
        <w:t>[1]</w:t>
      </w:r>
      <w:r w:rsidRPr="007158F2">
        <w:rPr>
          <w:szCs w:val="24"/>
          <w:lang w:eastAsia="ja-JP"/>
        </w:rPr>
        <w:fldChar w:fldCharType="end"/>
      </w:r>
      <w:r w:rsidRPr="007158F2">
        <w:rPr>
          <w:szCs w:val="24"/>
          <w:lang w:eastAsia="ja-JP"/>
        </w:rPr>
        <w:t>.</w:t>
      </w:r>
    </w:p>
    <w:p w14:paraId="20716663" w14:textId="77777777" w:rsidR="00EA1E4E" w:rsidRPr="00BE6044" w:rsidRDefault="00EA1E4E" w:rsidP="00EA1E4E">
      <w:pPr>
        <w:rPr>
          <w:rFonts w:eastAsiaTheme="minorEastAsia" w:cs="Arial"/>
          <w:lang w:eastAsia="ja-JP"/>
        </w:rPr>
      </w:pPr>
      <w:r w:rsidRPr="00F24251">
        <w:rPr>
          <w:rFonts w:eastAsiaTheme="minorEastAsia" w:cs="Arial"/>
          <w:noProof/>
          <w:lang w:val="en-US" w:eastAsia="ja-JP"/>
        </w:rPr>
        <mc:AlternateContent>
          <mc:Choice Requires="wps">
            <w:drawing>
              <wp:inline distT="0" distB="0" distL="0" distR="0" wp14:anchorId="7E11D322" wp14:editId="0CDDAFE6">
                <wp:extent cx="5973679" cy="2266366"/>
                <wp:effectExtent l="0" t="0" r="27305" b="19685"/>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679" cy="2266366"/>
                        </a:xfrm>
                        <a:prstGeom prst="rect">
                          <a:avLst/>
                        </a:prstGeom>
                        <a:solidFill>
                          <a:srgbClr val="FFFFFF"/>
                        </a:solidFill>
                        <a:ln w="9525">
                          <a:solidFill>
                            <a:srgbClr val="000000"/>
                          </a:solidFill>
                          <a:miter lim="800000"/>
                          <a:headEnd/>
                          <a:tailEnd/>
                        </a:ln>
                      </wps:spPr>
                      <wps:txbx>
                        <w:txbxContent>
                          <w:p w14:paraId="385ABCEC" w14:textId="77777777" w:rsidR="00EA1E4E" w:rsidRPr="000906A5" w:rsidRDefault="00EA1E4E" w:rsidP="00EA1E4E">
                            <w:pPr>
                              <w:rPr>
                                <w:b/>
                                <w:lang w:eastAsia="x-none"/>
                              </w:rPr>
                            </w:pPr>
                            <w:r w:rsidRPr="000906A5">
                              <w:rPr>
                                <w:b/>
                                <w:highlight w:val="green"/>
                                <w:lang w:eastAsia="x-none"/>
                              </w:rPr>
                              <w:t>Agreements:</w:t>
                            </w:r>
                          </w:p>
                          <w:p w14:paraId="0C0E6DFF" w14:textId="77777777" w:rsidR="00EA1E4E" w:rsidRDefault="00EA1E4E" w:rsidP="00EA1E4E">
                            <w:pPr>
                              <w:numPr>
                                <w:ilvl w:val="0"/>
                                <w:numId w:val="12"/>
                              </w:numPr>
                              <w:spacing w:after="0"/>
                              <w:rPr>
                                <w:lang w:val="en-US" w:eastAsia="x-none"/>
                              </w:rPr>
                            </w:pPr>
                            <w:r w:rsidRPr="000906A5">
                              <w:rPr>
                                <w:lang w:val="en-US" w:eastAsia="x-none"/>
                              </w:rPr>
                              <w:t>Support PH calculation for PUSCH transmission</w:t>
                            </w:r>
                          </w:p>
                          <w:p w14:paraId="209E9553" w14:textId="77777777" w:rsidR="00EA1E4E" w:rsidRPr="000906A5" w:rsidRDefault="00EA1E4E" w:rsidP="00EA1E4E">
                            <w:pPr>
                              <w:spacing w:after="0"/>
                              <w:ind w:left="720"/>
                              <w:rPr>
                                <w:lang w:val="en-US" w:eastAsia="x-none"/>
                              </w:rPr>
                            </w:pPr>
                            <w:r w:rsidRPr="00420AE9">
                              <w:rPr>
                                <w:position w:val="-14"/>
                                <w:lang w:val="en-US" w:eastAsia="x-none"/>
                              </w:rPr>
                              <w:object w:dxaOrig="7555" w:dyaOrig="355" w14:anchorId="16B4F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7.9pt;height:17.9pt;mso-position-vertical:absolute" o:ole="" o:allowoverlap="f">
                                  <v:imagedata r:id="rId10" o:title=""/>
                                </v:shape>
                                <o:OLEObject Type="Embed" ProgID="Equation.3" ShapeID="_x0000_i1026" DrawAspect="Content" ObjectID="_1572435790" r:id="rId11"/>
                              </w:object>
                            </w:r>
                          </w:p>
                          <w:p w14:paraId="7ED341C7" w14:textId="77777777" w:rsidR="00EA1E4E" w:rsidRPr="000906A5" w:rsidRDefault="00EA1E4E" w:rsidP="00EA1E4E">
                            <w:pPr>
                              <w:numPr>
                                <w:ilvl w:val="1"/>
                                <w:numId w:val="12"/>
                              </w:numPr>
                              <w:spacing w:after="0"/>
                              <w:rPr>
                                <w:lang w:val="en-US" w:eastAsia="x-none"/>
                              </w:rPr>
                            </w:pPr>
                            <w:r w:rsidRPr="000906A5">
                              <w:rPr>
                                <w:lang w:val="en-US" w:eastAsia="x-none"/>
                              </w:rPr>
                              <w:t xml:space="preserve">Calculation for current transmission </w:t>
                            </w:r>
                          </w:p>
                          <w:p w14:paraId="098F6B14" w14:textId="77777777" w:rsidR="00EA1E4E" w:rsidRPr="000906A5" w:rsidRDefault="00EA1E4E" w:rsidP="00EA1E4E">
                            <w:pPr>
                              <w:numPr>
                                <w:ilvl w:val="1"/>
                                <w:numId w:val="12"/>
                              </w:numPr>
                              <w:spacing w:after="0"/>
                              <w:rPr>
                                <w:lang w:val="en-US" w:eastAsia="x-none"/>
                              </w:rPr>
                            </w:pPr>
                            <w:r w:rsidRPr="000906A5">
                              <w:rPr>
                                <w:lang w:val="en-US" w:eastAsia="x-none"/>
                              </w:rPr>
                              <w:t>FFS: Calculation for non-current transmission</w:t>
                            </w:r>
                          </w:p>
                          <w:p w14:paraId="5E0B9470" w14:textId="77777777" w:rsidR="00EA1E4E" w:rsidRPr="007A374C" w:rsidRDefault="00EA1E4E" w:rsidP="00EA1E4E">
                            <w:pPr>
                              <w:rPr>
                                <w:b/>
                                <w:lang w:eastAsia="x-none"/>
                              </w:rPr>
                            </w:pPr>
                            <w:r w:rsidRPr="00740CC4">
                              <w:rPr>
                                <w:b/>
                                <w:highlight w:val="green"/>
                                <w:lang w:eastAsia="x-none"/>
                              </w:rPr>
                              <w:t>Agreement:</w:t>
                            </w:r>
                          </w:p>
                          <w:p w14:paraId="7D4A7309" w14:textId="77777777" w:rsidR="00EA1E4E" w:rsidRDefault="00EA1E4E" w:rsidP="00EA1E4E">
                            <w:pPr>
                              <w:numPr>
                                <w:ilvl w:val="0"/>
                                <w:numId w:val="11"/>
                              </w:numPr>
                              <w:spacing w:after="0"/>
                              <w:rPr>
                                <w:lang w:val="en-US" w:eastAsia="x-none"/>
                              </w:rPr>
                            </w:pPr>
                            <w:r w:rsidRPr="007A374C">
                              <w:rPr>
                                <w:lang w:val="en-US" w:eastAsia="x-none"/>
                              </w:rPr>
                              <w:t xml:space="preserve">Support </w:t>
                            </w:r>
                            <w:r>
                              <w:rPr>
                                <w:lang w:val="en-US" w:eastAsia="x-none"/>
                              </w:rPr>
                              <w:t>Pcmax,c reporting</w:t>
                            </w:r>
                            <w:r w:rsidRPr="007A374C">
                              <w:rPr>
                                <w:lang w:val="en-US" w:eastAsia="x-none"/>
                              </w:rPr>
                              <w:t xml:space="preserve"> for PHR corresponding to NR PUSCH only transmission</w:t>
                            </w:r>
                          </w:p>
                          <w:p w14:paraId="2C2C251E" w14:textId="77777777" w:rsidR="00EA1E4E" w:rsidRPr="00CE6CB9" w:rsidRDefault="00EA1E4E" w:rsidP="00EA1E4E">
                            <w:pPr>
                              <w:ind w:firstLine="284"/>
                              <w:rPr>
                                <w:sz w:val="14"/>
                                <w:lang w:eastAsia="x-none"/>
                              </w:rPr>
                            </w:pPr>
                            <w:r>
                              <w:rPr>
                                <w:lang w:eastAsia="x-none"/>
                              </w:rPr>
                              <w:t xml:space="preserve">Above is supported at least for sub-6GHz. </w:t>
                            </w:r>
                          </w:p>
                          <w:p w14:paraId="3498CBB0" w14:textId="77777777" w:rsidR="00EA1E4E" w:rsidRPr="00CE6CB9" w:rsidRDefault="00EA1E4E" w:rsidP="00EA1E4E">
                            <w:pPr>
                              <w:rPr>
                                <w:b/>
                                <w:lang w:eastAsia="x-none"/>
                              </w:rPr>
                            </w:pPr>
                            <w:r w:rsidRPr="00CE6CB9">
                              <w:rPr>
                                <w:b/>
                                <w:highlight w:val="green"/>
                                <w:lang w:eastAsia="x-none"/>
                              </w:rPr>
                              <w:t>Agreement:</w:t>
                            </w:r>
                          </w:p>
                          <w:p w14:paraId="64CAE5F8" w14:textId="77777777" w:rsidR="00EA1E4E" w:rsidRPr="00CE6CB9" w:rsidRDefault="00EA1E4E" w:rsidP="00EA1E4E">
                            <w:pPr>
                              <w:numPr>
                                <w:ilvl w:val="0"/>
                                <w:numId w:val="11"/>
                              </w:numPr>
                              <w:spacing w:after="0"/>
                              <w:rPr>
                                <w:lang w:val="en-US" w:eastAsia="x-none"/>
                              </w:rPr>
                            </w:pPr>
                            <w:r w:rsidRPr="00CE6CB9">
                              <w:rPr>
                                <w:lang w:val="en-US" w:eastAsia="x-none"/>
                              </w:rPr>
                              <w:t>Support one PHR format: PH and Pcmax,c</w:t>
                            </w:r>
                          </w:p>
                          <w:p w14:paraId="56E53C6D" w14:textId="77777777" w:rsidR="00EA1E4E" w:rsidRDefault="00EA1E4E" w:rsidP="00EA1E4E">
                            <w:pPr>
                              <w:numPr>
                                <w:ilvl w:val="1"/>
                                <w:numId w:val="10"/>
                              </w:numPr>
                              <w:tabs>
                                <w:tab w:val="left" w:pos="1440"/>
                              </w:tabs>
                              <w:spacing w:after="0"/>
                            </w:pPr>
                            <w:r w:rsidRPr="00477797">
                              <w:rPr>
                                <w:lang w:val="en-US" w:eastAsia="x-none"/>
                              </w:rPr>
                              <w:t>FFS: PHR reporting restriction for short UE timeline cases (ex: reporting virtual PHR)</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70.35pt;height:17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">
                <v:textbox>
                  <w:txbxContent>
                    <w:p w14:paraId="385ABCEC" w14:textId="77777777" w:rsidR="00EA1E4E" w:rsidRPr="000906A5" w:rsidRDefault="00EA1E4E" w:rsidP="00EA1E4E">
                      <w:pPr>
                        <w:rPr>
                          <w:b/>
                          <w:lang w:eastAsia="x-none"/>
                        </w:rPr>
                      </w:pPr>
                      <w:r w:rsidRPr="000906A5">
                        <w:rPr>
                          <w:b/>
                          <w:highlight w:val="green"/>
                          <w:lang w:eastAsia="x-none"/>
                        </w:rPr>
                        <w:t>Agreements:</w:t>
                      </w:r>
                    </w:p>
                    <w:p w14:paraId="0C0E6DFF" w14:textId="77777777" w:rsidR="00EA1E4E" w:rsidRDefault="00EA1E4E" w:rsidP="00EA1E4E">
                      <w:pPr>
                        <w:numPr>
                          <w:ilvl w:val="0"/>
                          <w:numId w:val="12"/>
                        </w:numPr>
                        <w:spacing w:after="0"/>
                        <w:rPr>
                          <w:lang w:val="en-US" w:eastAsia="x-none"/>
                        </w:rPr>
                      </w:pPr>
                      <w:r w:rsidRPr="000906A5">
                        <w:rPr>
                          <w:lang w:val="en-US" w:eastAsia="x-none"/>
                        </w:rPr>
                        <w:t>Support PH calculation for PUSCH transmission</w:t>
                      </w:r>
                    </w:p>
                    <w:p w14:paraId="209E9553" w14:textId="77777777" w:rsidR="00EA1E4E" w:rsidRPr="000906A5" w:rsidRDefault="00EA1E4E" w:rsidP="00EA1E4E">
                      <w:pPr>
                        <w:spacing w:after="0"/>
                        <w:ind w:left="720"/>
                        <w:rPr>
                          <w:lang w:val="en-US" w:eastAsia="x-none"/>
                        </w:rPr>
                      </w:pPr>
                      <w:r w:rsidRPr="00420AE9">
                        <w:rPr>
                          <w:position w:val="-14"/>
                          <w:lang w:val="en-US" w:eastAsia="x-none"/>
                        </w:rPr>
                        <w:object w:dxaOrig="7555" w:dyaOrig="355" w14:anchorId="16B4FD01">
                          <v:shape id="_x0000_i1026" type="#_x0000_t75" style="width:377.9pt;height:17.9pt;mso-position-vertical:absolute" o:ole="" o:allowoverlap="f">
                            <v:imagedata r:id="rId12" o:title=""/>
                          </v:shape>
                          <o:OLEObject Type="Embed" ProgID="Equation.3" ShapeID="_x0000_i1026" DrawAspect="Content" ObjectID="_1572422728" r:id="rId13"/>
                        </w:object>
                      </w:r>
                    </w:p>
                    <w:p w14:paraId="7ED341C7" w14:textId="77777777" w:rsidR="00EA1E4E" w:rsidRPr="000906A5" w:rsidRDefault="00EA1E4E" w:rsidP="00EA1E4E">
                      <w:pPr>
                        <w:numPr>
                          <w:ilvl w:val="1"/>
                          <w:numId w:val="12"/>
                        </w:numPr>
                        <w:spacing w:after="0"/>
                        <w:rPr>
                          <w:lang w:val="en-US" w:eastAsia="x-none"/>
                        </w:rPr>
                      </w:pPr>
                      <w:r w:rsidRPr="000906A5">
                        <w:rPr>
                          <w:lang w:val="en-US" w:eastAsia="x-none"/>
                        </w:rPr>
                        <w:t xml:space="preserve">Calculation for current transmission </w:t>
                      </w:r>
                    </w:p>
                    <w:p w14:paraId="098F6B14" w14:textId="77777777" w:rsidR="00EA1E4E" w:rsidRPr="000906A5" w:rsidRDefault="00EA1E4E" w:rsidP="00EA1E4E">
                      <w:pPr>
                        <w:numPr>
                          <w:ilvl w:val="1"/>
                          <w:numId w:val="12"/>
                        </w:numPr>
                        <w:spacing w:after="0"/>
                        <w:rPr>
                          <w:lang w:val="en-US" w:eastAsia="x-none"/>
                        </w:rPr>
                      </w:pPr>
                      <w:r w:rsidRPr="000906A5">
                        <w:rPr>
                          <w:lang w:val="en-US" w:eastAsia="x-none"/>
                        </w:rPr>
                        <w:t>FFS: Calculation for non-current transmission</w:t>
                      </w:r>
                    </w:p>
                    <w:p w14:paraId="5E0B9470" w14:textId="77777777" w:rsidR="00EA1E4E" w:rsidRPr="007A374C" w:rsidRDefault="00EA1E4E" w:rsidP="00EA1E4E">
                      <w:pPr>
                        <w:rPr>
                          <w:b/>
                          <w:lang w:eastAsia="x-none"/>
                        </w:rPr>
                      </w:pPr>
                      <w:r w:rsidRPr="00740CC4">
                        <w:rPr>
                          <w:b/>
                          <w:highlight w:val="green"/>
                          <w:lang w:eastAsia="x-none"/>
                        </w:rPr>
                        <w:t>Agreement:</w:t>
                      </w:r>
                    </w:p>
                    <w:p w14:paraId="7D4A7309" w14:textId="77777777" w:rsidR="00EA1E4E" w:rsidRDefault="00EA1E4E" w:rsidP="00EA1E4E">
                      <w:pPr>
                        <w:numPr>
                          <w:ilvl w:val="0"/>
                          <w:numId w:val="11"/>
                        </w:numPr>
                        <w:spacing w:after="0"/>
                        <w:rPr>
                          <w:lang w:val="en-US" w:eastAsia="x-none"/>
                        </w:rPr>
                      </w:pPr>
                      <w:r w:rsidRPr="007A374C">
                        <w:rPr>
                          <w:lang w:val="en-US" w:eastAsia="x-none"/>
                        </w:rPr>
                        <w:t xml:space="preserve">Support </w:t>
                      </w:r>
                      <w:r>
                        <w:rPr>
                          <w:lang w:val="en-US" w:eastAsia="x-none"/>
                        </w:rPr>
                        <w:t>Pcmax,c reporting</w:t>
                      </w:r>
                      <w:r w:rsidRPr="007A374C">
                        <w:rPr>
                          <w:lang w:val="en-US" w:eastAsia="x-none"/>
                        </w:rPr>
                        <w:t xml:space="preserve"> for PHR corresponding to NR PUSCH only transmission</w:t>
                      </w:r>
                    </w:p>
                    <w:p w14:paraId="2C2C251E" w14:textId="77777777" w:rsidR="00EA1E4E" w:rsidRPr="00CE6CB9" w:rsidRDefault="00EA1E4E" w:rsidP="00EA1E4E">
                      <w:pPr>
                        <w:ind w:firstLine="284"/>
                        <w:rPr>
                          <w:sz w:val="14"/>
                          <w:lang w:eastAsia="x-none"/>
                        </w:rPr>
                      </w:pPr>
                      <w:r>
                        <w:rPr>
                          <w:lang w:eastAsia="x-none"/>
                        </w:rPr>
                        <w:t xml:space="preserve">Above is supported at least for sub-6GHz. </w:t>
                      </w:r>
                    </w:p>
                    <w:p w14:paraId="3498CBB0" w14:textId="77777777" w:rsidR="00EA1E4E" w:rsidRPr="00CE6CB9" w:rsidRDefault="00EA1E4E" w:rsidP="00EA1E4E">
                      <w:pPr>
                        <w:rPr>
                          <w:b/>
                          <w:lang w:eastAsia="x-none"/>
                        </w:rPr>
                      </w:pPr>
                      <w:r w:rsidRPr="00CE6CB9">
                        <w:rPr>
                          <w:b/>
                          <w:highlight w:val="green"/>
                          <w:lang w:eastAsia="x-none"/>
                        </w:rPr>
                        <w:t>Agreement:</w:t>
                      </w:r>
                    </w:p>
                    <w:p w14:paraId="64CAE5F8" w14:textId="77777777" w:rsidR="00EA1E4E" w:rsidRPr="00CE6CB9" w:rsidRDefault="00EA1E4E" w:rsidP="00EA1E4E">
                      <w:pPr>
                        <w:numPr>
                          <w:ilvl w:val="0"/>
                          <w:numId w:val="11"/>
                        </w:numPr>
                        <w:spacing w:after="0"/>
                        <w:rPr>
                          <w:lang w:val="en-US" w:eastAsia="x-none"/>
                        </w:rPr>
                      </w:pPr>
                      <w:r w:rsidRPr="00CE6CB9">
                        <w:rPr>
                          <w:lang w:val="en-US" w:eastAsia="x-none"/>
                        </w:rPr>
                        <w:t>Support one PHR format: PH and Pcmax,c</w:t>
                      </w:r>
                    </w:p>
                    <w:p w14:paraId="56E53C6D" w14:textId="77777777" w:rsidR="00EA1E4E" w:rsidRDefault="00EA1E4E" w:rsidP="00EA1E4E">
                      <w:pPr>
                        <w:numPr>
                          <w:ilvl w:val="1"/>
                          <w:numId w:val="10"/>
                        </w:numPr>
                        <w:tabs>
                          <w:tab w:val="left" w:pos="1440"/>
                        </w:tabs>
                        <w:spacing w:after="0"/>
                      </w:pPr>
                      <w:r w:rsidRPr="00477797">
                        <w:rPr>
                          <w:lang w:val="en-US" w:eastAsia="x-none"/>
                        </w:rPr>
                        <w:t>FFS: PHR reporting restriction for short UE timeline cases (ex: reporting virtual PHR)</w:t>
                      </w:r>
                    </w:p>
                  </w:txbxContent>
                </v:textbox>
                <w10:anchorlock/>
              </v:shape>
            </w:pict>
          </mc:Fallback>
        </mc:AlternateContent>
      </w:r>
    </w:p>
    <w:p w14:paraId="57528A22" w14:textId="77777777" w:rsidR="00EA1E4E" w:rsidRDefault="00EA1E4E" w:rsidP="00EA1E4E">
      <w:pPr>
        <w:snapToGrid w:val="0"/>
        <w:spacing w:afterLines="50" w:after="120"/>
        <w:rPr>
          <w:lang w:eastAsia="ja-JP"/>
        </w:rPr>
      </w:pPr>
      <w:r>
        <w:rPr>
          <w:rFonts w:hint="eastAsia"/>
          <w:lang w:eastAsia="ja-JP"/>
        </w:rPr>
        <w:t xml:space="preserve">The following was proposed in the email discussion of </w:t>
      </w:r>
      <w:r w:rsidRPr="00D67FFD">
        <w:rPr>
          <w:lang w:eastAsia="ja-JP"/>
        </w:rPr>
        <w:t>[90b-NR-40]</w:t>
      </w:r>
      <w:r>
        <w:rPr>
          <w:rFonts w:hint="eastAsia"/>
          <w:lang w:eastAsia="ja-JP"/>
        </w:rPr>
        <w:t xml:space="preserve"> </w:t>
      </w:r>
      <w:r w:rsidRPr="002A1A01">
        <w:rPr>
          <w:lang w:eastAsia="ja-JP"/>
        </w:rPr>
        <w:t>on SRS power control</w:t>
      </w:r>
      <w:r>
        <w:rPr>
          <w:rFonts w:hint="eastAsia"/>
          <w:lang w:eastAsia="ja-JP"/>
        </w:rPr>
        <w:t>.</w:t>
      </w:r>
    </w:p>
    <w:p w14:paraId="148A22BB" w14:textId="77777777" w:rsidR="00EA1E4E" w:rsidRPr="00E614A7" w:rsidRDefault="00EA1E4E" w:rsidP="00EA1E4E">
      <w:pPr>
        <w:rPr>
          <w:lang w:eastAsia="ja-JP"/>
        </w:rPr>
      </w:pPr>
      <w:r w:rsidRPr="00F24251">
        <w:rPr>
          <w:rFonts w:eastAsiaTheme="minorEastAsia" w:cs="Arial"/>
          <w:noProof/>
          <w:lang w:val="en-US" w:eastAsia="ja-JP"/>
        </w:rPr>
        <mc:AlternateContent>
          <mc:Choice Requires="wps">
            <w:drawing>
              <wp:inline distT="0" distB="0" distL="0" distR="0" wp14:anchorId="2FB1B770" wp14:editId="5D4003F5">
                <wp:extent cx="5973679" cy="5398618"/>
                <wp:effectExtent l="0" t="0" r="27305" b="12065"/>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679" cy="5398618"/>
                        </a:xfrm>
                        <a:prstGeom prst="rect">
                          <a:avLst/>
                        </a:prstGeom>
                        <a:solidFill>
                          <a:srgbClr val="FFFFFF"/>
                        </a:solidFill>
                        <a:ln w="9525">
                          <a:solidFill>
                            <a:srgbClr val="000000"/>
                          </a:solidFill>
                          <a:miter lim="800000"/>
                          <a:headEnd/>
                          <a:tailEnd/>
                        </a:ln>
                      </wps:spPr>
                      <wps:txbx id="2">
                        <w:txbxContent>
                          <w:p w14:paraId="04B1EC99" w14:textId="77777777" w:rsidR="00EA1E4E" w:rsidRPr="00E14761" w:rsidRDefault="00EA1E4E" w:rsidP="00EA1E4E">
                            <w:pPr>
                              <w:pStyle w:val="Web"/>
                              <w:rPr>
                                <w:rFonts w:ascii="Times New Roman" w:hAnsi="Times New Roman" w:cs="Times New Roman"/>
                                <w:b/>
                                <w:bCs/>
                                <w:sz w:val="20"/>
                                <w:szCs w:val="20"/>
                                <w:u w:val="single"/>
                              </w:rPr>
                            </w:pPr>
                            <w:r w:rsidRPr="00E14761">
                              <w:rPr>
                                <w:rStyle w:val="aff5"/>
                                <w:rFonts w:ascii="Times New Roman" w:hAnsi="Times New Roman" w:cs="Times New Roman"/>
                                <w:color w:val="000000"/>
                                <w:sz w:val="20"/>
                                <w:szCs w:val="20"/>
                                <w:u w:val="single"/>
                              </w:rPr>
                              <w:t>Proposed agreements:</w:t>
                            </w:r>
                          </w:p>
                          <w:p w14:paraId="38CE508C" w14:textId="77777777" w:rsidR="00EA1E4E" w:rsidRPr="00497913" w:rsidRDefault="00EA1E4E" w:rsidP="00EA1E4E">
                            <w:pPr>
                              <w:pStyle w:val="Web"/>
                              <w:numPr>
                                <w:ilvl w:val="0"/>
                                <w:numId w:val="14"/>
                              </w:numPr>
                              <w:adjustRightInd w:val="0"/>
                              <w:spacing w:after="0" w:afterAutospacing="0" w:line="180" w:lineRule="atLeast"/>
                              <w:rPr>
                                <w:rFonts w:ascii="Times New Roman" w:eastAsiaTheme="minorEastAsia" w:hAnsi="Times New Roman" w:cs="Times New Roman"/>
                                <w:sz w:val="18"/>
                                <w:szCs w:val="20"/>
                                <w:lang w:eastAsia="ja-JP"/>
                              </w:rPr>
                            </w:pPr>
                            <w:r>
                              <w:rPr>
                                <w:rFonts w:ascii="Times New Roman" w:eastAsiaTheme="minorEastAsia" w:hAnsi="Times New Roman" w:cs="Times New Roman" w:hint="eastAsia"/>
                                <w:color w:val="000000"/>
                                <w:sz w:val="20"/>
                                <w:szCs w:val="20"/>
                                <w:lang w:eastAsia="ja-JP"/>
                              </w:rPr>
                              <w:t>For SRS power control</w:t>
                            </w:r>
                          </w:p>
                          <w:p w14:paraId="5DF4CFB8" w14:textId="77777777" w:rsidR="00EA1E4E" w:rsidRPr="00B238C1" w:rsidRDefault="00EA1E4E" w:rsidP="00EA1E4E">
                            <w:pPr>
                              <w:pStyle w:val="Web"/>
                              <w:spacing w:before="0" w:beforeAutospacing="0" w:after="0" w:afterAutospacing="0" w:line="240" w:lineRule="atLeast"/>
                              <w:ind w:leftChars="400" w:left="800"/>
                              <w:rPr>
                                <w:rFonts w:ascii="Times New Roman" w:eastAsiaTheme="minorEastAsia" w:hAnsi="Times New Roman" w:cs="Times New Roman"/>
                                <w:sz w:val="18"/>
                                <w:szCs w:val="20"/>
                                <w:lang w:eastAsia="ja-JP"/>
                              </w:rPr>
                            </w:pPr>
                            <w:r w:rsidRPr="00B238C1">
                              <w:rPr>
                                <w:rFonts w:ascii="Times New Roman" w:hAnsi="Times New Roman" w:cs="Times New Roman"/>
                                <w:noProof/>
                                <w:color w:val="000000"/>
                                <w:sz w:val="18"/>
                                <w:szCs w:val="20"/>
                                <w:lang w:eastAsia="ja-JP"/>
                              </w:rPr>
                              <w:drawing>
                                <wp:inline distT="0" distB="0" distL="0" distR="0" wp14:anchorId="478100B1" wp14:editId="3B0473D9">
                                  <wp:extent cx="5060950" cy="327120"/>
                                  <wp:effectExtent l="0" t="0" r="6350" b="0"/>
                                  <wp:docPr id="10" name="図 10"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WSBAF4Z2BE71@namo.co.k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081092" cy="328422"/>
                                          </a:xfrm>
                                          <a:prstGeom prst="rect">
                                            <a:avLst/>
                                          </a:prstGeom>
                                          <a:noFill/>
                                          <a:ln>
                                            <a:noFill/>
                                          </a:ln>
                                        </pic:spPr>
                                      </pic:pic>
                                    </a:graphicData>
                                  </a:graphic>
                                </wp:inline>
                              </w:drawing>
                            </w:r>
                          </w:p>
                          <w:p w14:paraId="13D19CEA" w14:textId="77777777" w:rsidR="00EA1E4E" w:rsidRPr="003B4051" w:rsidRDefault="00EA1E4E" w:rsidP="00EA1E4E">
                            <w:pPr>
                              <w:pStyle w:val="Web"/>
                              <w:numPr>
                                <w:ilvl w:val="0"/>
                                <w:numId w:val="20"/>
                              </w:numPr>
                              <w:spacing w:before="0" w:beforeAutospacing="0" w:after="0" w:afterAutospacing="0" w:line="240" w:lineRule="atLeast"/>
                              <w:rPr>
                                <w:rFonts w:ascii="Times New Roman" w:hAnsi="Times New Roman" w:cs="Times New Roman"/>
                                <w:sz w:val="20"/>
                                <w:szCs w:val="20"/>
                              </w:rPr>
                            </w:pPr>
                            <w:r w:rsidRPr="003B4051">
                              <w:rPr>
                                <w:rFonts w:ascii="Times New Roman" w:hAnsi="Times New Roman" w:cs="Times New Roman"/>
                                <w:sz w:val="20"/>
                                <w:szCs w:val="20"/>
                              </w:rPr>
                              <w:t xml:space="preserve">A </w:t>
                            </w:r>
                            <w:r w:rsidRPr="003B4051">
                              <w:rPr>
                                <w:rFonts w:ascii="Times New Roman" w:hAnsi="Times New Roman" w:cs="Times New Roman"/>
                                <w:color w:val="000000"/>
                                <w:sz w:val="20"/>
                                <w:szCs w:val="20"/>
                              </w:rPr>
                              <w:t>unified power control equation is defined regardless of whether SRS is intended for DL/UL CSI acquisition or beam management as shown above.</w:t>
                            </w:r>
                          </w:p>
                          <w:p w14:paraId="6B7D7307" w14:textId="77777777" w:rsidR="00EA1E4E" w:rsidRPr="003B4051" w:rsidRDefault="00EA1E4E" w:rsidP="00EA1E4E">
                            <w:pPr>
                              <w:pStyle w:val="Web"/>
                              <w:numPr>
                                <w:ilvl w:val="0"/>
                                <w:numId w:val="1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FFS whether or not to introduce </w:t>
                            </w:r>
                            <w:proofErr w:type="spellStart"/>
                            <w:r w:rsidRPr="003B4051">
                              <w:rPr>
                                <w:rFonts w:ascii="Times New Roman" w:hAnsi="Times New Roman" w:cs="Times New Roman"/>
                                <w:sz w:val="20"/>
                                <w:szCs w:val="20"/>
                              </w:rPr>
                              <w:t>P_SRS_OFFSET,c</w:t>
                            </w:r>
                            <w:proofErr w:type="spellEnd"/>
                          </w:p>
                          <w:p w14:paraId="46B2D252" w14:textId="77777777" w:rsidR="00EA1E4E" w:rsidRPr="003B4051" w:rsidRDefault="00EA1E4E" w:rsidP="00EA1E4E">
                            <w:pPr>
                              <w:pStyle w:val="Web"/>
                              <w:numPr>
                                <w:ilvl w:val="0"/>
                                <w:numId w:val="1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Note: the exact equation including the index of each parameter is up to the editor.</w:t>
                            </w:r>
                          </w:p>
                          <w:p w14:paraId="553B7A84" w14:textId="77777777" w:rsidR="00EA1E4E" w:rsidRPr="003B4051" w:rsidRDefault="00EA1E4E" w:rsidP="00EA1E4E">
                            <w:pPr>
                              <w:pStyle w:val="Web"/>
                              <w:numPr>
                                <w:ilvl w:val="1"/>
                                <w:numId w:val="14"/>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Whether or not SRS power control is tied with corresponding PUSCH power control is based on RRC signaling and the following is down selected.</w:t>
                            </w:r>
                          </w:p>
                          <w:p w14:paraId="65D7F4EA" w14:textId="77777777" w:rsidR="00EA1E4E" w:rsidRPr="003B4051" w:rsidRDefault="00EA1E4E" w:rsidP="00EA1E4E">
                            <w:pPr>
                              <w:pStyle w:val="Web"/>
                              <w:numPr>
                                <w:ilvl w:val="2"/>
                                <w:numId w:val="15"/>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Alt.1: explicit configuration</w:t>
                            </w:r>
                          </w:p>
                          <w:p w14:paraId="28DBA27B" w14:textId="77777777" w:rsidR="00EA1E4E" w:rsidRPr="003B4051" w:rsidRDefault="00EA1E4E" w:rsidP="00EA1E4E">
                            <w:pPr>
                              <w:pStyle w:val="Web"/>
                              <w:numPr>
                                <w:ilvl w:val="2"/>
                                <w:numId w:val="15"/>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Alt.2: implicit configuration by gNB implementation</w:t>
                            </w:r>
                          </w:p>
                          <w:p w14:paraId="0CF50AA0" w14:textId="77777777" w:rsidR="00EA1E4E" w:rsidRPr="003B4051" w:rsidRDefault="00EA1E4E" w:rsidP="00EA1E4E">
                            <w:pPr>
                              <w:pStyle w:val="Web"/>
                              <w:numPr>
                                <w:ilvl w:val="3"/>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e.g., gNB configures the same values for some parameters between PUSCH power control and SRS power control or the same association rule among P0_SRS,c, α_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sz w:val="20"/>
                                <w:szCs w:val="20"/>
                              </w:rPr>
                              <w:t>, PL reference and closed-loop is applied for PUSCH and SRS power control</w:t>
                            </w:r>
                          </w:p>
                          <w:p w14:paraId="2FA5499C" w14:textId="77777777" w:rsidR="00EA1E4E" w:rsidRPr="003B4051" w:rsidRDefault="00EA1E4E" w:rsidP="00EA1E4E">
                            <w:pPr>
                              <w:pStyle w:val="Web"/>
                              <w:numPr>
                                <w:ilvl w:val="3"/>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In Alt.2, no RRC configuration is needed for signaling the direct linkage between PUSCH and SRS power control</w:t>
                            </w:r>
                            <w:r w:rsidRPr="003B4051">
                              <w:rPr>
                                <w:rFonts w:ascii="Times New Roman" w:eastAsiaTheme="minorEastAsia" w:hAnsi="Times New Roman" w:cs="Times New Roman" w:hint="eastAsia"/>
                                <w:sz w:val="20"/>
                                <w:szCs w:val="20"/>
                                <w:lang w:eastAsia="ja-JP"/>
                              </w:rPr>
                              <w:t xml:space="preserve"> </w:t>
                            </w:r>
                          </w:p>
                          <w:p w14:paraId="7305A2F6"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details on the indication of the linkage via L1 signaling, e.g., using SRI in DCI, or an association rule among P0_SRS,c, α_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sz w:val="20"/>
                                <w:szCs w:val="20"/>
                              </w:rPr>
                              <w:t>, PL reference and closed-loop applied for PUSCH and SRS power control</w:t>
                            </w:r>
                          </w:p>
                          <w:p w14:paraId="3A49A789" w14:textId="77777777" w:rsidR="00EA1E4E" w:rsidRPr="003B4051" w:rsidRDefault="00EA1E4E" w:rsidP="00EA1E4E">
                            <w:pPr>
                              <w:pStyle w:val="Web"/>
                              <w:numPr>
                                <w:ilvl w:val="1"/>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The following are configured by RRC</w:t>
                            </w:r>
                          </w:p>
                          <w:p w14:paraId="36AD0976"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FFS: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w:t>
                            </w:r>
                          </w:p>
                          <w:p w14:paraId="2750D3C7"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P0_SRS,c</w:t>
                            </w:r>
                          </w:p>
                          <w:p w14:paraId="62D93FF3"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α_</w:t>
                            </w:r>
                            <w:proofErr w:type="spellStart"/>
                            <w:r w:rsidRPr="003B4051">
                              <w:rPr>
                                <w:rFonts w:ascii="Times New Roman" w:hAnsi="Times New Roman" w:cs="Times New Roman"/>
                                <w:sz w:val="20"/>
                                <w:szCs w:val="20"/>
                              </w:rPr>
                              <w:t>SRS,c</w:t>
                            </w:r>
                            <w:proofErr w:type="spellEnd"/>
                          </w:p>
                          <w:p w14:paraId="43773222"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‘k1’ which indicates DL reference RS(s) for PL estimation</w:t>
                            </w:r>
                          </w:p>
                          <w:p w14:paraId="4ECB088F" w14:textId="77777777" w:rsidR="00EA1E4E" w:rsidRPr="003B4051" w:rsidRDefault="00EA1E4E" w:rsidP="00EA1E4E">
                            <w:pPr>
                              <w:pStyle w:val="Web"/>
                              <w:numPr>
                                <w:ilvl w:val="1"/>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FFS if the configuration of ‘k1’ can be optional. </w:t>
                            </w:r>
                          </w:p>
                          <w:p w14:paraId="5E14375B"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P0_SRS</w:t>
                            </w:r>
                            <w:proofErr w:type="gramStart"/>
                            <w:r w:rsidRPr="003B4051">
                              <w:rPr>
                                <w:rFonts w:ascii="Times New Roman" w:hAnsi="Times New Roman" w:cs="Times New Roman"/>
                                <w:sz w:val="20"/>
                                <w:szCs w:val="20"/>
                              </w:rPr>
                              <w:t>,c</w:t>
                            </w:r>
                            <w:proofErr w:type="gramEnd"/>
                            <w:r w:rsidRPr="003B4051">
                              <w:rPr>
                                <w:rFonts w:ascii="Times New Roman" w:hAnsi="Times New Roman" w:cs="Times New Roman"/>
                                <w:sz w:val="20"/>
                                <w:szCs w:val="20"/>
                              </w:rPr>
                              <w:t>; α 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i/>
                                <w:iCs/>
                                <w:sz w:val="20"/>
                                <w:szCs w:val="20"/>
                              </w:rPr>
                              <w:t xml:space="preserve">; </w:t>
                            </w:r>
                            <w:r w:rsidRPr="003B4051">
                              <w:rPr>
                                <w:rFonts w:ascii="Times New Roman" w:hAnsi="Times New Roman" w:cs="Times New Roman"/>
                                <w:sz w:val="20"/>
                                <w:szCs w:val="20"/>
                              </w:rPr>
                              <w:t>k1;</w:t>
                            </w:r>
                            <w:r w:rsidRPr="003B4051">
                              <w:rPr>
                                <w:rFonts w:ascii="Times New Roman" w:hAnsi="Times New Roman" w:cs="Times New Roman"/>
                                <w:i/>
                                <w:iCs/>
                                <w:sz w:val="20"/>
                                <w:szCs w:val="20"/>
                              </w:rPr>
                              <w:t xml:space="preserve"> </w:t>
                            </w: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 xml:space="preserve">,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can be configured for each configured SRS resource in the SRS resource set or only per SRS resource set (if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is supported).</w:t>
                            </w:r>
                          </w:p>
                          <w:p w14:paraId="489C7CFE" w14:textId="77777777" w:rsidR="00EA1E4E" w:rsidRPr="003B4051" w:rsidRDefault="00EA1E4E" w:rsidP="00EA1E4E">
                            <w:pPr>
                              <w:pStyle w:val="Web"/>
                              <w:numPr>
                                <w:ilvl w:val="1"/>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Configuration should support an option for common values for at least P0_SRS</w:t>
                            </w:r>
                            <w:proofErr w:type="gramStart"/>
                            <w:r w:rsidRPr="003B4051">
                              <w:rPr>
                                <w:rFonts w:ascii="Times New Roman" w:hAnsi="Times New Roman" w:cs="Times New Roman"/>
                                <w:sz w:val="20"/>
                                <w:szCs w:val="20"/>
                              </w:rPr>
                              <w:t>,c</w:t>
                            </w:r>
                            <w:proofErr w:type="gramEnd"/>
                            <w:r w:rsidRPr="003B4051">
                              <w:rPr>
                                <w:rFonts w:ascii="Times New Roman" w:hAnsi="Times New Roman" w:cs="Times New Roman"/>
                                <w:sz w:val="20"/>
                                <w:szCs w:val="20"/>
                              </w:rPr>
                              <w:t>; k1;</w:t>
                            </w:r>
                            <w:r w:rsidRPr="003B4051">
                              <w:rPr>
                                <w:rFonts w:ascii="Times New Roman" w:hAnsi="Times New Roman" w:cs="Times New Roman"/>
                                <w:i/>
                                <w:iCs/>
                                <w:sz w:val="20"/>
                                <w:szCs w:val="20"/>
                              </w:rPr>
                              <w:t xml:space="preserve"> </w:t>
                            </w:r>
                            <w:r w:rsidRPr="003B4051">
                              <w:rPr>
                                <w:rFonts w:ascii="Times New Roman" w:hAnsi="Times New Roman" w:cs="Times New Roman"/>
                                <w:sz w:val="20"/>
                                <w:szCs w:val="20"/>
                              </w:rPr>
                              <w:t>α 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sz w:val="20"/>
                                <w:szCs w:val="20"/>
                              </w:rPr>
                              <w:t xml:space="preserve">,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to be applied for all the configured SRS resource(s) in the SRS resource set (if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is supported).</w:t>
                            </w:r>
                          </w:p>
                          <w:p w14:paraId="3673FB6F" w14:textId="77777777" w:rsidR="00EA1E4E" w:rsidRPr="003B4051" w:rsidRDefault="00EA1E4E" w:rsidP="00EA1E4E">
                            <w:pPr>
                              <w:pStyle w:val="Web"/>
                              <w:numPr>
                                <w:ilvl w:val="1"/>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Note: it is not precluded that the same parameters are configured for multiple SRS resource sets by gNB configuration.</w:t>
                            </w:r>
                          </w:p>
                          <w:p w14:paraId="1A819F07" w14:textId="77777777" w:rsidR="00EA1E4E" w:rsidRPr="003B4051" w:rsidRDefault="00EA1E4E" w:rsidP="00EA1E4E">
                            <w:pPr>
                              <w:pStyle w:val="Web"/>
                              <w:numPr>
                                <w:ilvl w:val="0"/>
                                <w:numId w:val="21"/>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For </w:t>
                            </w: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xml:space="preserve">), </w:t>
                            </w:r>
                          </w:p>
                          <w:p w14:paraId="79BE90E1" w14:textId="77777777" w:rsidR="00EA1E4E" w:rsidRPr="003B4051" w:rsidRDefault="00EA1E4E" w:rsidP="00EA1E4E">
                            <w:pPr>
                              <w:pStyle w:val="Web"/>
                              <w:numPr>
                                <w:ilvl w:val="2"/>
                                <w:numId w:val="18"/>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At least the following can be configured by RRC for serving cell c on which the UE is configured with PUSCH</w:t>
                            </w:r>
                          </w:p>
                          <w:p w14:paraId="1EC8F091" w14:textId="77777777" w:rsidR="00EA1E4E" w:rsidRPr="003B4051" w:rsidRDefault="00EA1E4E" w:rsidP="00EA1E4E">
                            <w:pPr>
                              <w:pStyle w:val="Web"/>
                              <w:numPr>
                                <w:ilvl w:val="3"/>
                                <w:numId w:val="19"/>
                              </w:numPr>
                              <w:spacing w:before="0" w:beforeAutospacing="0" w:after="0" w:afterAutospacing="0"/>
                              <w:rPr>
                                <w:rFonts w:ascii="Times New Roman" w:hAnsi="Times New Roman" w:cs="Times New Roman"/>
                                <w:sz w:val="20"/>
                                <w:szCs w:val="20"/>
                              </w:rPr>
                            </w:pP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 fc(i,l) where l = 1, 2</w:t>
                            </w:r>
                          </w:p>
                          <w:p w14:paraId="1DC1A2A6" w14:textId="77777777" w:rsidR="00EA1E4E" w:rsidRPr="003B4051" w:rsidRDefault="00EA1E4E" w:rsidP="00EA1E4E">
                            <w:pPr>
                              <w:pStyle w:val="Web"/>
                              <w:numPr>
                                <w:ilvl w:val="3"/>
                                <w:numId w:val="19"/>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on the following</w:t>
                            </w:r>
                          </w:p>
                          <w:p w14:paraId="28898815"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If </w:t>
                            </w:r>
                            <w:proofErr w:type="spellStart"/>
                            <w:r w:rsidRPr="003B4051">
                              <w:rPr>
                                <w:rFonts w:ascii="Times New Roman" w:hAnsi="Times New Roman" w:cs="Times New Roman"/>
                                <w:sz w:val="20"/>
                                <w:szCs w:val="20"/>
                              </w:rPr>
                              <w:t>h_SRS</w:t>
                            </w:r>
                            <w:proofErr w:type="gramStart"/>
                            <w:r w:rsidRPr="003B4051">
                              <w:rPr>
                                <w:rFonts w:ascii="Times New Roman" w:hAnsi="Times New Roman" w:cs="Times New Roman"/>
                                <w:sz w:val="20"/>
                                <w:szCs w:val="20"/>
                              </w:rPr>
                              <w:t>,c</w:t>
                            </w:r>
                            <w:proofErr w:type="spellEnd"/>
                            <w:proofErr w:type="gram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 0 is supported.</w:t>
                            </w:r>
                          </w:p>
                          <w:p w14:paraId="3F3655EF"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If additional closed loop is supported for SRS power control in case that SRS power control is tied with PUSCH power control.</w:t>
                            </w:r>
                          </w:p>
                          <w:p w14:paraId="228B9688"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in case that SRS power control is not tied with PUSCH power control</w:t>
                            </w:r>
                          </w:p>
                          <w:p w14:paraId="601A97AD"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If both accumulative TPC and absolute TPC are supported for SRS power control</w:t>
                            </w:r>
                          </w:p>
                          <w:p w14:paraId="7739B17E" w14:textId="77777777" w:rsidR="00EA1E4E" w:rsidRPr="003B4051" w:rsidRDefault="00EA1E4E" w:rsidP="00EA1E4E">
                            <w:pPr>
                              <w:pStyle w:val="Web"/>
                              <w:numPr>
                                <w:ilvl w:val="3"/>
                                <w:numId w:val="18"/>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serving cell c on which the UE is not configured with PUSCH</w:t>
                            </w:r>
                          </w:p>
                          <w:p w14:paraId="7B5B3351" w14:textId="77777777" w:rsidR="00EA1E4E" w:rsidRPr="003B4051" w:rsidRDefault="00EA1E4E" w:rsidP="00EA1E4E">
                            <w:pPr>
                              <w:pStyle w:val="Web"/>
                              <w:spacing w:before="0" w:beforeAutospacing="0" w:after="0" w:afterAutospacing="0"/>
                              <w:ind w:left="2000" w:hanging="400"/>
                              <w:rPr>
                                <w:rFonts w:ascii="Times New Roman" w:hAnsi="Times New Roman" w:cs="Times New Roman"/>
                                <w:sz w:val="20"/>
                                <w:szCs w:val="20"/>
                              </w:rPr>
                            </w:pPr>
                            <w:r w:rsidRPr="003B4051">
                              <w:rPr>
                                <w:rFonts w:ascii="Times New Roman" w:eastAsia="Gulim" w:hAnsi="Times New Roman" w:cs="Times New Roman"/>
                                <w:sz w:val="20"/>
                                <w:szCs w:val="20"/>
                              </w:rPr>
                              <w:t>–</w:t>
                            </w:r>
                            <w:r w:rsidRPr="003B4051">
                              <w:rPr>
                                <w:rFonts w:ascii="Times New Roman" w:hAnsi="Times New Roman" w:cs="Times New Roman"/>
                                <w:sz w:val="20"/>
                                <w:szCs w:val="20"/>
                              </w:rPr>
                              <w:t>      Closed-loop power control process for SRS is separately configured and not linked to closed-loop power control process for PUSCH of other serving cell(s) on which the UE is configured with PUSCH</w:t>
                            </w:r>
                          </w:p>
                          <w:p w14:paraId="74CCB710" w14:textId="77777777" w:rsidR="00EA1E4E" w:rsidRPr="003B4051" w:rsidRDefault="00EA1E4E" w:rsidP="00EA1E4E">
                            <w:pPr>
                              <w:pStyle w:val="Web"/>
                              <w:numPr>
                                <w:ilvl w:val="0"/>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For PL estimation, </w:t>
                            </w:r>
                          </w:p>
                          <w:p w14:paraId="6C97DEC4"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Each SRS resource set is associated with X1 DL reference signal(s) for PL estimation, FFS on if X1 can be more than 1</w:t>
                            </w:r>
                          </w:p>
                          <w:p w14:paraId="1949EC15"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Maximum number of PL estimates to be maintained by UE is limited to X2, FFS on X2.</w:t>
                            </w:r>
                          </w:p>
                          <w:p w14:paraId="43F2A43E"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PL estimation associated with k1 should be kept unchanged per the configured SRS resource set</w:t>
                            </w:r>
                          </w:p>
                          <w:p w14:paraId="4E93A45B" w14:textId="77777777" w:rsidR="00EA1E4E" w:rsidRPr="003B4051" w:rsidRDefault="00EA1E4E" w:rsidP="00EA1E4E">
                            <w:pPr>
                              <w:pStyle w:val="Web"/>
                              <w:numPr>
                                <w:ilvl w:val="0"/>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It is assumed here that a UE expects the gNB to configure the same type of time-domain behavior (i.e., periodic, semi-persistent, or aperiodic) for all SRS resources in a SRS resource set.</w:t>
                            </w:r>
                          </w:p>
                          <w:p w14:paraId="11151BFD"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This assumption need to be revisited based on discussion in other AI.</w:t>
                            </w:r>
                          </w:p>
                          <w:p w14:paraId="71DF8615" w14:textId="77777777" w:rsidR="00EA1E4E" w:rsidRPr="003B4051" w:rsidRDefault="00EA1E4E" w:rsidP="00EA1E4E">
                            <w:pPr>
                              <w:pStyle w:val="Web"/>
                              <w:numPr>
                                <w:ilvl w:val="0"/>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Definition of </w:t>
                            </w:r>
                            <w:proofErr w:type="spellStart"/>
                            <w:r w:rsidRPr="003B4051">
                              <w:rPr>
                                <w:rFonts w:ascii="Times New Roman" w:hAnsi="Times New Roman" w:cs="Times New Roman"/>
                                <w:sz w:val="20"/>
                                <w:szCs w:val="20"/>
                              </w:rPr>
                              <w:t>M_SRS,c</w:t>
                            </w:r>
                            <w:proofErr w:type="spellEnd"/>
                            <w:r w:rsidRPr="003B4051">
                              <w:rPr>
                                <w:rFonts w:ascii="Times New Roman" w:hAnsi="Times New Roman" w:cs="Times New Roman"/>
                                <w:sz w:val="20"/>
                                <w:szCs w:val="20"/>
                              </w:rPr>
                              <w:t>(j) will be discussed in Reno meeting</w:t>
                            </w:r>
                          </w:p>
                          <w:p w14:paraId="2727D748"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further discussion, some examples are captured here assuming that M PRBs are allocated for both 15 kHz SCS and 120 kHz SCS</w:t>
                            </w:r>
                          </w:p>
                          <w:p w14:paraId="3E7A9E2D" w14:textId="77777777" w:rsidR="00EA1E4E" w:rsidRPr="003B4051" w:rsidRDefault="00EA1E4E" w:rsidP="00EA1E4E">
                            <w:pPr>
                              <w:pStyle w:val="Web"/>
                              <w:numPr>
                                <w:ilvl w:val="0"/>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Alt.1: expressed in the number of PRBs based on 15 kHz regardless of number of PRBs allocated for SRS transmission</w:t>
                            </w:r>
                          </w:p>
                          <w:p w14:paraId="011306F5" w14:textId="77777777" w:rsidR="00EA1E4E" w:rsidRPr="003B4051" w:rsidRDefault="00EA1E4E" w:rsidP="00EA1E4E">
                            <w:pPr>
                              <w:pStyle w:val="Web"/>
                              <w:numPr>
                                <w:ilvl w:val="1"/>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15 kHz SCS, Msrs,c(j) = M  and for 120 kHz SCS, Msrs,c(j) = 8M </w:t>
                            </w:r>
                          </w:p>
                          <w:p w14:paraId="51FE99FA" w14:textId="77777777" w:rsidR="00EA1E4E" w:rsidRPr="003B4051" w:rsidRDefault="00EA1E4E" w:rsidP="00EA1E4E">
                            <w:pPr>
                              <w:pStyle w:val="Web"/>
                              <w:numPr>
                                <w:ilvl w:val="0"/>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Alt.2: expressed in terms of the number of PRBs allocated for SCS transmission</w:t>
                            </w:r>
                          </w:p>
                          <w:p w14:paraId="2F65F5C5" w14:textId="77777777" w:rsidR="00EA1E4E" w:rsidRPr="00DA79DC" w:rsidRDefault="00EA1E4E" w:rsidP="00EA1E4E">
                            <w:pPr>
                              <w:pStyle w:val="Web"/>
                              <w:numPr>
                                <w:ilvl w:val="1"/>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15 kHz SCS, Msrs,c(j) = M  and for 120 kHz SCS, Ms</w:t>
                            </w:r>
                            <w:r w:rsidRPr="00DA79DC">
                              <w:rPr>
                                <w:rFonts w:ascii="Times New Roman" w:hAnsi="Times New Roman" w:cs="Times New Roman"/>
                                <w:sz w:val="20"/>
                                <w:szCs w:val="20"/>
                              </w:rPr>
                              <w:t>rs,c(j) = M </w:t>
                            </w:r>
                          </w:p>
                          <w:p w14:paraId="759265B9" w14:textId="77777777" w:rsidR="00EA1E4E" w:rsidRPr="00DA79DC" w:rsidRDefault="00EA1E4E" w:rsidP="00EA1E4E">
                            <w:pPr>
                              <w:pStyle w:val="Web"/>
                              <w:numPr>
                                <w:ilvl w:val="0"/>
                                <w:numId w:val="23"/>
                              </w:numPr>
                              <w:spacing w:before="0" w:beforeAutospacing="0" w:after="0" w:afterAutospacing="0"/>
                              <w:rPr>
                                <w:rFonts w:ascii="Times New Roman" w:hAnsi="Times New Roman" w:cs="Times New Roman"/>
                                <w:sz w:val="20"/>
                                <w:szCs w:val="20"/>
                              </w:rPr>
                            </w:pPr>
                            <w:r w:rsidRPr="00DA79DC">
                              <w:rPr>
                                <w:rFonts w:ascii="Times New Roman" w:hAnsi="Times New Roman" w:cs="Times New Roman"/>
                                <w:sz w:val="20"/>
                                <w:szCs w:val="20"/>
                              </w:rPr>
                              <w:t>Alt.3: expressed in the number of PRBs based on 15 kHz SCS for sub-6GHz and based on 60 kHz SCS for above 6 GHz</w:t>
                            </w:r>
                          </w:p>
                          <w:p w14:paraId="0C555E46" w14:textId="77777777" w:rsidR="00EA1E4E" w:rsidRPr="00DA79DC" w:rsidRDefault="00EA1E4E" w:rsidP="00EA1E4E">
                            <w:pPr>
                              <w:pStyle w:val="Web"/>
                              <w:numPr>
                                <w:ilvl w:val="1"/>
                                <w:numId w:val="23"/>
                              </w:numPr>
                              <w:spacing w:before="0" w:beforeAutospacing="0" w:after="0" w:afterAutospacing="0"/>
                              <w:rPr>
                                <w:rFonts w:ascii="Times New Roman" w:hAnsi="Times New Roman" w:cs="Times New Roman"/>
                                <w:sz w:val="20"/>
                                <w:szCs w:val="20"/>
                              </w:rPr>
                            </w:pPr>
                            <w:r w:rsidRPr="00DA79DC">
                              <w:rPr>
                                <w:rFonts w:ascii="Times New Roman" w:hAnsi="Times New Roman" w:cs="Times New Roman"/>
                                <w:sz w:val="20"/>
                                <w:szCs w:val="20"/>
                              </w:rPr>
                              <w:t>For 15 kHz SCS, Msrs,c(j) = M  and for 120 kHz SCS, Msrs,c(j) = 2M </w:t>
                            </w:r>
                          </w:p>
                          <w:p w14:paraId="420E64D8" w14:textId="77777777" w:rsidR="00EA1E4E" w:rsidRDefault="00EA1E4E" w:rsidP="00EA1E4E">
                            <w:pPr>
                              <w:tabs>
                                <w:tab w:val="left" w:pos="1440"/>
                              </w:tabs>
                              <w:spacing w:after="0"/>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70.35pt;height:42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">
                <v:textbox style="mso-next-textbox:#_x0000_s1028">
                  <w:txbxContent>
                    <w:p w14:paraId="04B1EC99" w14:textId="77777777" w:rsidR="00EA1E4E" w:rsidRPr="00E14761" w:rsidRDefault="00EA1E4E" w:rsidP="00EA1E4E">
                      <w:pPr>
                        <w:pStyle w:val="Web"/>
                        <w:rPr>
                          <w:rFonts w:ascii="Times New Roman" w:hAnsi="Times New Roman" w:cs="Times New Roman"/>
                          <w:b/>
                          <w:bCs/>
                          <w:sz w:val="20"/>
                          <w:szCs w:val="20"/>
                          <w:u w:val="single"/>
                        </w:rPr>
                      </w:pPr>
                      <w:r w:rsidRPr="00E14761">
                        <w:rPr>
                          <w:rStyle w:val="aff5"/>
                          <w:rFonts w:ascii="Times New Roman" w:hAnsi="Times New Roman" w:cs="Times New Roman"/>
                          <w:color w:val="000000"/>
                          <w:sz w:val="20"/>
                          <w:szCs w:val="20"/>
                          <w:u w:val="single"/>
                        </w:rPr>
                        <w:t>Proposed agreements:</w:t>
                      </w:r>
                    </w:p>
                    <w:p w14:paraId="38CE508C" w14:textId="77777777" w:rsidR="00EA1E4E" w:rsidRPr="00497913" w:rsidRDefault="00EA1E4E" w:rsidP="00EA1E4E">
                      <w:pPr>
                        <w:pStyle w:val="Web"/>
                        <w:numPr>
                          <w:ilvl w:val="0"/>
                          <w:numId w:val="14"/>
                        </w:numPr>
                        <w:adjustRightInd w:val="0"/>
                        <w:spacing w:after="0" w:afterAutospacing="0" w:line="180" w:lineRule="atLeast"/>
                        <w:rPr>
                          <w:rFonts w:ascii="Times New Roman" w:eastAsiaTheme="minorEastAsia" w:hAnsi="Times New Roman" w:cs="Times New Roman"/>
                          <w:sz w:val="18"/>
                          <w:szCs w:val="20"/>
                          <w:lang w:eastAsia="ja-JP"/>
                        </w:rPr>
                      </w:pPr>
                      <w:r>
                        <w:rPr>
                          <w:rFonts w:ascii="Times New Roman" w:eastAsiaTheme="minorEastAsia" w:hAnsi="Times New Roman" w:cs="Times New Roman" w:hint="eastAsia"/>
                          <w:color w:val="000000"/>
                          <w:sz w:val="20"/>
                          <w:szCs w:val="20"/>
                          <w:lang w:eastAsia="ja-JP"/>
                        </w:rPr>
                        <w:t>For SRS power control</w:t>
                      </w:r>
                    </w:p>
                    <w:p w14:paraId="5DF4CFB8" w14:textId="77777777" w:rsidR="00EA1E4E" w:rsidRPr="00B238C1" w:rsidRDefault="00EA1E4E" w:rsidP="00EA1E4E">
                      <w:pPr>
                        <w:pStyle w:val="Web"/>
                        <w:spacing w:before="0" w:beforeAutospacing="0" w:after="0" w:afterAutospacing="0" w:line="240" w:lineRule="atLeast"/>
                        <w:ind w:leftChars="400" w:left="800"/>
                        <w:rPr>
                          <w:rFonts w:ascii="Times New Roman" w:eastAsiaTheme="minorEastAsia" w:hAnsi="Times New Roman" w:cs="Times New Roman"/>
                          <w:sz w:val="18"/>
                          <w:szCs w:val="20"/>
                          <w:lang w:eastAsia="ja-JP"/>
                        </w:rPr>
                      </w:pPr>
                      <w:r w:rsidRPr="00B238C1">
                        <w:rPr>
                          <w:rFonts w:ascii="Times New Roman" w:hAnsi="Times New Roman" w:cs="Times New Roman"/>
                          <w:noProof/>
                          <w:color w:val="000000"/>
                          <w:sz w:val="18"/>
                          <w:szCs w:val="20"/>
                          <w:lang w:eastAsia="ja-JP"/>
                        </w:rPr>
                        <w:drawing>
                          <wp:inline distT="0" distB="0" distL="0" distR="0" wp14:anchorId="478100B1" wp14:editId="3B0473D9">
                            <wp:extent cx="5060950" cy="327120"/>
                            <wp:effectExtent l="0" t="0" r="6350" b="0"/>
                            <wp:docPr id="10" name="図 10"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WSBAF4Z2BE71@namo.co.k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081092" cy="328422"/>
                                    </a:xfrm>
                                    <a:prstGeom prst="rect">
                                      <a:avLst/>
                                    </a:prstGeom>
                                    <a:noFill/>
                                    <a:ln>
                                      <a:noFill/>
                                    </a:ln>
                                  </pic:spPr>
                                </pic:pic>
                              </a:graphicData>
                            </a:graphic>
                          </wp:inline>
                        </w:drawing>
                      </w:r>
                    </w:p>
                    <w:p w14:paraId="13D19CEA" w14:textId="77777777" w:rsidR="00EA1E4E" w:rsidRPr="003B4051" w:rsidRDefault="00EA1E4E" w:rsidP="00EA1E4E">
                      <w:pPr>
                        <w:pStyle w:val="Web"/>
                        <w:numPr>
                          <w:ilvl w:val="0"/>
                          <w:numId w:val="20"/>
                        </w:numPr>
                        <w:spacing w:before="0" w:beforeAutospacing="0" w:after="0" w:afterAutospacing="0" w:line="240" w:lineRule="atLeast"/>
                        <w:rPr>
                          <w:rFonts w:ascii="Times New Roman" w:hAnsi="Times New Roman" w:cs="Times New Roman"/>
                          <w:sz w:val="20"/>
                          <w:szCs w:val="20"/>
                        </w:rPr>
                      </w:pPr>
                      <w:r w:rsidRPr="003B4051">
                        <w:rPr>
                          <w:rFonts w:ascii="Times New Roman" w:hAnsi="Times New Roman" w:cs="Times New Roman"/>
                          <w:sz w:val="20"/>
                          <w:szCs w:val="20"/>
                        </w:rPr>
                        <w:t xml:space="preserve">A </w:t>
                      </w:r>
                      <w:r w:rsidRPr="003B4051">
                        <w:rPr>
                          <w:rFonts w:ascii="Times New Roman" w:hAnsi="Times New Roman" w:cs="Times New Roman"/>
                          <w:color w:val="000000"/>
                          <w:sz w:val="20"/>
                          <w:szCs w:val="20"/>
                        </w:rPr>
                        <w:t>unified power control equation is defined regardless of whether SRS is intended for DL/UL CSI acquisition or beam management as shown above.</w:t>
                      </w:r>
                    </w:p>
                    <w:p w14:paraId="6B7D7307" w14:textId="77777777" w:rsidR="00EA1E4E" w:rsidRPr="003B4051" w:rsidRDefault="00EA1E4E" w:rsidP="00EA1E4E">
                      <w:pPr>
                        <w:pStyle w:val="Web"/>
                        <w:numPr>
                          <w:ilvl w:val="0"/>
                          <w:numId w:val="1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FFS whether or not to introduce </w:t>
                      </w:r>
                      <w:proofErr w:type="spellStart"/>
                      <w:r w:rsidRPr="003B4051">
                        <w:rPr>
                          <w:rFonts w:ascii="Times New Roman" w:hAnsi="Times New Roman" w:cs="Times New Roman"/>
                          <w:sz w:val="20"/>
                          <w:szCs w:val="20"/>
                        </w:rPr>
                        <w:t>P_SRS_OFFSET,c</w:t>
                      </w:r>
                      <w:proofErr w:type="spellEnd"/>
                    </w:p>
                    <w:p w14:paraId="46B2D252" w14:textId="77777777" w:rsidR="00EA1E4E" w:rsidRPr="003B4051" w:rsidRDefault="00EA1E4E" w:rsidP="00EA1E4E">
                      <w:pPr>
                        <w:pStyle w:val="Web"/>
                        <w:numPr>
                          <w:ilvl w:val="0"/>
                          <w:numId w:val="1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Note: the exact equation including the index of each parameter is up to the editor.</w:t>
                      </w:r>
                    </w:p>
                    <w:p w14:paraId="553B7A84" w14:textId="77777777" w:rsidR="00EA1E4E" w:rsidRPr="003B4051" w:rsidRDefault="00EA1E4E" w:rsidP="00EA1E4E">
                      <w:pPr>
                        <w:pStyle w:val="Web"/>
                        <w:numPr>
                          <w:ilvl w:val="1"/>
                          <w:numId w:val="14"/>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Whether or not SRS power control is tied with corresponding PUSCH power control is based on RRC signaling and the following is down selected.</w:t>
                      </w:r>
                    </w:p>
                    <w:p w14:paraId="65D7F4EA" w14:textId="77777777" w:rsidR="00EA1E4E" w:rsidRPr="003B4051" w:rsidRDefault="00EA1E4E" w:rsidP="00EA1E4E">
                      <w:pPr>
                        <w:pStyle w:val="Web"/>
                        <w:numPr>
                          <w:ilvl w:val="2"/>
                          <w:numId w:val="15"/>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Alt.1: explicit configuration</w:t>
                      </w:r>
                    </w:p>
                    <w:p w14:paraId="28DBA27B" w14:textId="77777777" w:rsidR="00EA1E4E" w:rsidRPr="003B4051" w:rsidRDefault="00EA1E4E" w:rsidP="00EA1E4E">
                      <w:pPr>
                        <w:pStyle w:val="Web"/>
                        <w:numPr>
                          <w:ilvl w:val="2"/>
                          <w:numId w:val="15"/>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Alt.2: implicit configuration by gNB implementation</w:t>
                      </w:r>
                    </w:p>
                    <w:p w14:paraId="0CF50AA0" w14:textId="77777777" w:rsidR="00EA1E4E" w:rsidRPr="003B4051" w:rsidRDefault="00EA1E4E" w:rsidP="00EA1E4E">
                      <w:pPr>
                        <w:pStyle w:val="Web"/>
                        <w:numPr>
                          <w:ilvl w:val="3"/>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e.g., gNB configures the same values for some parameters between PUSCH power control and SRS power control or the same association rule among P0_SRS,c, α_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sz w:val="20"/>
                          <w:szCs w:val="20"/>
                        </w:rPr>
                        <w:t>, PL reference and closed-loop is applied for PUSCH and SRS power control</w:t>
                      </w:r>
                    </w:p>
                    <w:p w14:paraId="2FA5499C" w14:textId="77777777" w:rsidR="00EA1E4E" w:rsidRPr="003B4051" w:rsidRDefault="00EA1E4E" w:rsidP="00EA1E4E">
                      <w:pPr>
                        <w:pStyle w:val="Web"/>
                        <w:numPr>
                          <w:ilvl w:val="3"/>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In Alt.2, no RRC configuration is needed for signaling the direct linkage between PUSCH and SRS power control</w:t>
                      </w:r>
                      <w:r w:rsidRPr="003B4051">
                        <w:rPr>
                          <w:rFonts w:ascii="Times New Roman" w:eastAsiaTheme="minorEastAsia" w:hAnsi="Times New Roman" w:cs="Times New Roman" w:hint="eastAsia"/>
                          <w:sz w:val="20"/>
                          <w:szCs w:val="20"/>
                          <w:lang w:eastAsia="ja-JP"/>
                        </w:rPr>
                        <w:t xml:space="preserve"> </w:t>
                      </w:r>
                    </w:p>
                    <w:p w14:paraId="7305A2F6"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details on the indication of the linkage via L1 signaling, e.g., using SRI in DCI, or an association rule among P0_SRS,c, α_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sz w:val="20"/>
                          <w:szCs w:val="20"/>
                        </w:rPr>
                        <w:t>, PL reference and closed-loop applied for PUSCH and SRS power control</w:t>
                      </w:r>
                    </w:p>
                    <w:p w14:paraId="3A49A789" w14:textId="77777777" w:rsidR="00EA1E4E" w:rsidRPr="003B4051" w:rsidRDefault="00EA1E4E" w:rsidP="00EA1E4E">
                      <w:pPr>
                        <w:pStyle w:val="Web"/>
                        <w:numPr>
                          <w:ilvl w:val="1"/>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The following are configured by RRC</w:t>
                      </w:r>
                    </w:p>
                    <w:p w14:paraId="36AD0976"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FFS: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w:t>
                      </w:r>
                    </w:p>
                    <w:p w14:paraId="2750D3C7"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P0_SRS,c</w:t>
                      </w:r>
                    </w:p>
                    <w:p w14:paraId="62D93FF3"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α_</w:t>
                      </w:r>
                      <w:proofErr w:type="spellStart"/>
                      <w:r w:rsidRPr="003B4051">
                        <w:rPr>
                          <w:rFonts w:ascii="Times New Roman" w:hAnsi="Times New Roman" w:cs="Times New Roman"/>
                          <w:sz w:val="20"/>
                          <w:szCs w:val="20"/>
                        </w:rPr>
                        <w:t>SRS,c</w:t>
                      </w:r>
                      <w:proofErr w:type="spellEnd"/>
                    </w:p>
                    <w:p w14:paraId="43773222"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‘k1’ which indicates DL reference RS(s) for PL estimation</w:t>
                      </w:r>
                    </w:p>
                    <w:p w14:paraId="4ECB088F" w14:textId="77777777" w:rsidR="00EA1E4E" w:rsidRPr="003B4051" w:rsidRDefault="00EA1E4E" w:rsidP="00EA1E4E">
                      <w:pPr>
                        <w:pStyle w:val="Web"/>
                        <w:numPr>
                          <w:ilvl w:val="1"/>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FFS if the configuration of ‘k1’ can be optional. </w:t>
                      </w:r>
                    </w:p>
                    <w:p w14:paraId="5E14375B" w14:textId="77777777" w:rsidR="00EA1E4E" w:rsidRPr="003B4051" w:rsidRDefault="00EA1E4E" w:rsidP="00EA1E4E">
                      <w:pPr>
                        <w:pStyle w:val="Web"/>
                        <w:numPr>
                          <w:ilvl w:val="0"/>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P0_SRS</w:t>
                      </w:r>
                      <w:proofErr w:type="gramStart"/>
                      <w:r w:rsidRPr="003B4051">
                        <w:rPr>
                          <w:rFonts w:ascii="Times New Roman" w:hAnsi="Times New Roman" w:cs="Times New Roman"/>
                          <w:sz w:val="20"/>
                          <w:szCs w:val="20"/>
                        </w:rPr>
                        <w:t>,c</w:t>
                      </w:r>
                      <w:proofErr w:type="gramEnd"/>
                      <w:r w:rsidRPr="003B4051">
                        <w:rPr>
                          <w:rFonts w:ascii="Times New Roman" w:hAnsi="Times New Roman" w:cs="Times New Roman"/>
                          <w:sz w:val="20"/>
                          <w:szCs w:val="20"/>
                        </w:rPr>
                        <w:t>; α 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i/>
                          <w:iCs/>
                          <w:sz w:val="20"/>
                          <w:szCs w:val="20"/>
                        </w:rPr>
                        <w:t xml:space="preserve">; </w:t>
                      </w:r>
                      <w:r w:rsidRPr="003B4051">
                        <w:rPr>
                          <w:rFonts w:ascii="Times New Roman" w:hAnsi="Times New Roman" w:cs="Times New Roman"/>
                          <w:sz w:val="20"/>
                          <w:szCs w:val="20"/>
                        </w:rPr>
                        <w:t>k1;</w:t>
                      </w:r>
                      <w:r w:rsidRPr="003B4051">
                        <w:rPr>
                          <w:rFonts w:ascii="Times New Roman" w:hAnsi="Times New Roman" w:cs="Times New Roman"/>
                          <w:i/>
                          <w:iCs/>
                          <w:sz w:val="20"/>
                          <w:szCs w:val="20"/>
                        </w:rPr>
                        <w:t xml:space="preserve"> </w:t>
                      </w: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 xml:space="preserve">,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can be configured for each configured SRS resource in the SRS resource set or only per SRS resource set (if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is supported).</w:t>
                      </w:r>
                    </w:p>
                    <w:p w14:paraId="489C7CFE" w14:textId="77777777" w:rsidR="00EA1E4E" w:rsidRPr="003B4051" w:rsidRDefault="00EA1E4E" w:rsidP="00EA1E4E">
                      <w:pPr>
                        <w:pStyle w:val="Web"/>
                        <w:numPr>
                          <w:ilvl w:val="1"/>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Configuration should support an option for common values for at least P0_SRS</w:t>
                      </w:r>
                      <w:proofErr w:type="gramStart"/>
                      <w:r w:rsidRPr="003B4051">
                        <w:rPr>
                          <w:rFonts w:ascii="Times New Roman" w:hAnsi="Times New Roman" w:cs="Times New Roman"/>
                          <w:sz w:val="20"/>
                          <w:szCs w:val="20"/>
                        </w:rPr>
                        <w:t>,c</w:t>
                      </w:r>
                      <w:proofErr w:type="gramEnd"/>
                      <w:r w:rsidRPr="003B4051">
                        <w:rPr>
                          <w:rFonts w:ascii="Times New Roman" w:hAnsi="Times New Roman" w:cs="Times New Roman"/>
                          <w:sz w:val="20"/>
                          <w:szCs w:val="20"/>
                        </w:rPr>
                        <w:t>; k1;</w:t>
                      </w:r>
                      <w:r w:rsidRPr="003B4051">
                        <w:rPr>
                          <w:rFonts w:ascii="Times New Roman" w:hAnsi="Times New Roman" w:cs="Times New Roman"/>
                          <w:i/>
                          <w:iCs/>
                          <w:sz w:val="20"/>
                          <w:szCs w:val="20"/>
                        </w:rPr>
                        <w:t xml:space="preserve"> </w:t>
                      </w:r>
                      <w:r w:rsidRPr="003B4051">
                        <w:rPr>
                          <w:rFonts w:ascii="Times New Roman" w:hAnsi="Times New Roman" w:cs="Times New Roman"/>
                          <w:sz w:val="20"/>
                          <w:szCs w:val="20"/>
                        </w:rPr>
                        <w:t>α _</w:t>
                      </w:r>
                      <w:proofErr w:type="spellStart"/>
                      <w:r w:rsidRPr="003B4051">
                        <w:rPr>
                          <w:rFonts w:ascii="Times New Roman" w:hAnsi="Times New Roman" w:cs="Times New Roman"/>
                          <w:sz w:val="20"/>
                          <w:szCs w:val="20"/>
                        </w:rPr>
                        <w:t>SRS,c</w:t>
                      </w:r>
                      <w:proofErr w:type="spellEnd"/>
                      <w:r w:rsidRPr="003B4051">
                        <w:rPr>
                          <w:rFonts w:ascii="Times New Roman" w:hAnsi="Times New Roman" w:cs="Times New Roman"/>
                          <w:sz w:val="20"/>
                          <w:szCs w:val="20"/>
                        </w:rPr>
                        <w:t xml:space="preserve">,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to be applied for all the configured SRS resource(s) in the SRS resource set (if </w:t>
                      </w:r>
                      <w:proofErr w:type="spellStart"/>
                      <w:r w:rsidRPr="003B4051">
                        <w:rPr>
                          <w:rFonts w:ascii="Times New Roman" w:hAnsi="Times New Roman" w:cs="Times New Roman"/>
                          <w:sz w:val="20"/>
                          <w:szCs w:val="20"/>
                        </w:rPr>
                        <w:t>P_SRS_OFFSET,c</w:t>
                      </w:r>
                      <w:proofErr w:type="spellEnd"/>
                      <w:r w:rsidRPr="003B4051">
                        <w:rPr>
                          <w:rFonts w:ascii="Times New Roman" w:hAnsi="Times New Roman" w:cs="Times New Roman"/>
                          <w:sz w:val="20"/>
                          <w:szCs w:val="20"/>
                        </w:rPr>
                        <w:t xml:space="preserve"> is supported).</w:t>
                      </w:r>
                    </w:p>
                    <w:p w14:paraId="3673FB6F" w14:textId="77777777" w:rsidR="00EA1E4E" w:rsidRPr="003B4051" w:rsidRDefault="00EA1E4E" w:rsidP="00EA1E4E">
                      <w:pPr>
                        <w:pStyle w:val="Web"/>
                        <w:numPr>
                          <w:ilvl w:val="1"/>
                          <w:numId w:val="17"/>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Note: it is not precluded that the same parameters are configured for multiple SRS resource sets by gNB configuration.</w:t>
                      </w:r>
                    </w:p>
                    <w:p w14:paraId="1A819F07" w14:textId="77777777" w:rsidR="00EA1E4E" w:rsidRPr="003B4051" w:rsidRDefault="00EA1E4E" w:rsidP="00EA1E4E">
                      <w:pPr>
                        <w:pStyle w:val="Web"/>
                        <w:numPr>
                          <w:ilvl w:val="0"/>
                          <w:numId w:val="21"/>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For </w:t>
                      </w: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xml:space="preserve">), </w:t>
                      </w:r>
                    </w:p>
                    <w:p w14:paraId="79BE90E1" w14:textId="77777777" w:rsidR="00EA1E4E" w:rsidRPr="003B4051" w:rsidRDefault="00EA1E4E" w:rsidP="00EA1E4E">
                      <w:pPr>
                        <w:pStyle w:val="Web"/>
                        <w:numPr>
                          <w:ilvl w:val="2"/>
                          <w:numId w:val="18"/>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At least the following can be configured by RRC for serving cell c on which the UE is configured with PUSCH</w:t>
                      </w:r>
                    </w:p>
                    <w:p w14:paraId="1EC8F091" w14:textId="77777777" w:rsidR="00EA1E4E" w:rsidRPr="003B4051" w:rsidRDefault="00EA1E4E" w:rsidP="00EA1E4E">
                      <w:pPr>
                        <w:pStyle w:val="Web"/>
                        <w:numPr>
                          <w:ilvl w:val="3"/>
                          <w:numId w:val="19"/>
                        </w:numPr>
                        <w:spacing w:before="0" w:beforeAutospacing="0" w:after="0" w:afterAutospacing="0"/>
                        <w:rPr>
                          <w:rFonts w:ascii="Times New Roman" w:hAnsi="Times New Roman" w:cs="Times New Roman"/>
                          <w:sz w:val="20"/>
                          <w:szCs w:val="20"/>
                        </w:rPr>
                      </w:pP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 fc(i,l) where l = 1, 2</w:t>
                      </w:r>
                    </w:p>
                    <w:p w14:paraId="1DC1A2A6" w14:textId="77777777" w:rsidR="00EA1E4E" w:rsidRPr="003B4051" w:rsidRDefault="00EA1E4E" w:rsidP="00EA1E4E">
                      <w:pPr>
                        <w:pStyle w:val="Web"/>
                        <w:numPr>
                          <w:ilvl w:val="3"/>
                          <w:numId w:val="19"/>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on the following</w:t>
                      </w:r>
                    </w:p>
                    <w:p w14:paraId="28898815"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If </w:t>
                      </w:r>
                      <w:proofErr w:type="spellStart"/>
                      <w:r w:rsidRPr="003B4051">
                        <w:rPr>
                          <w:rFonts w:ascii="Times New Roman" w:hAnsi="Times New Roman" w:cs="Times New Roman"/>
                          <w:sz w:val="20"/>
                          <w:szCs w:val="20"/>
                        </w:rPr>
                        <w:t>h_SRS</w:t>
                      </w:r>
                      <w:proofErr w:type="gramStart"/>
                      <w:r w:rsidRPr="003B4051">
                        <w:rPr>
                          <w:rFonts w:ascii="Times New Roman" w:hAnsi="Times New Roman" w:cs="Times New Roman"/>
                          <w:sz w:val="20"/>
                          <w:szCs w:val="20"/>
                        </w:rPr>
                        <w:t>,c</w:t>
                      </w:r>
                      <w:proofErr w:type="spellEnd"/>
                      <w:proofErr w:type="gram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 0 is supported.</w:t>
                      </w:r>
                    </w:p>
                    <w:p w14:paraId="3F3655EF"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If additional closed loop is supported for SRS power control in case that SRS power control is tied with PUSCH power control.</w:t>
                      </w:r>
                    </w:p>
                    <w:p w14:paraId="228B9688"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proofErr w:type="spellStart"/>
                      <w:r w:rsidRPr="003B4051">
                        <w:rPr>
                          <w:rFonts w:ascii="Times New Roman" w:hAnsi="Times New Roman" w:cs="Times New Roman"/>
                          <w:sz w:val="20"/>
                          <w:szCs w:val="20"/>
                        </w:rPr>
                        <w:t>h_SRS,c</w:t>
                      </w:r>
                      <w:proofErr w:type="spellEnd"/>
                      <w:r w:rsidRPr="003B4051">
                        <w:rPr>
                          <w:rFonts w:ascii="Times New Roman" w:hAnsi="Times New Roman" w:cs="Times New Roman"/>
                          <w:sz w:val="20"/>
                          <w:szCs w:val="20"/>
                        </w:rPr>
                        <w:t>(</w:t>
                      </w:r>
                      <w:proofErr w:type="spellStart"/>
                      <w:r w:rsidRPr="003B4051">
                        <w:rPr>
                          <w:rFonts w:ascii="Times New Roman" w:hAnsi="Times New Roman" w:cs="Times New Roman"/>
                          <w:sz w:val="20"/>
                          <w:szCs w:val="20"/>
                        </w:rPr>
                        <w:t>i</w:t>
                      </w:r>
                      <w:proofErr w:type="spellEnd"/>
                      <w:r w:rsidRPr="003B4051">
                        <w:rPr>
                          <w:rFonts w:ascii="Times New Roman" w:hAnsi="Times New Roman" w:cs="Times New Roman"/>
                          <w:sz w:val="20"/>
                          <w:szCs w:val="20"/>
                        </w:rPr>
                        <w:t>) in case that SRS power control is not tied with PUSCH power control</w:t>
                      </w:r>
                    </w:p>
                    <w:p w14:paraId="601A97AD" w14:textId="77777777" w:rsidR="00EA1E4E" w:rsidRPr="003B4051" w:rsidRDefault="00EA1E4E" w:rsidP="00EA1E4E">
                      <w:pPr>
                        <w:pStyle w:val="Web"/>
                        <w:numPr>
                          <w:ilvl w:val="4"/>
                          <w:numId w:val="16"/>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If both accumulative TPC and absolute TPC are supported for SRS power control</w:t>
                      </w:r>
                    </w:p>
                    <w:p w14:paraId="7739B17E" w14:textId="77777777" w:rsidR="00EA1E4E" w:rsidRPr="003B4051" w:rsidRDefault="00EA1E4E" w:rsidP="00EA1E4E">
                      <w:pPr>
                        <w:pStyle w:val="Web"/>
                        <w:numPr>
                          <w:ilvl w:val="3"/>
                          <w:numId w:val="18"/>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serving cell c on which the UE is not configured with PUSCH</w:t>
                      </w:r>
                    </w:p>
                    <w:p w14:paraId="7B5B3351" w14:textId="77777777" w:rsidR="00EA1E4E" w:rsidRPr="003B4051" w:rsidRDefault="00EA1E4E" w:rsidP="00EA1E4E">
                      <w:pPr>
                        <w:pStyle w:val="Web"/>
                        <w:spacing w:before="0" w:beforeAutospacing="0" w:after="0" w:afterAutospacing="0"/>
                        <w:ind w:left="2000" w:hanging="400"/>
                        <w:rPr>
                          <w:rFonts w:ascii="Times New Roman" w:hAnsi="Times New Roman" w:cs="Times New Roman"/>
                          <w:sz w:val="20"/>
                          <w:szCs w:val="20"/>
                        </w:rPr>
                      </w:pPr>
                      <w:r w:rsidRPr="003B4051">
                        <w:rPr>
                          <w:rFonts w:ascii="Times New Roman" w:eastAsia="Gulim" w:hAnsi="Times New Roman" w:cs="Times New Roman"/>
                          <w:sz w:val="20"/>
                          <w:szCs w:val="20"/>
                        </w:rPr>
                        <w:t>–</w:t>
                      </w:r>
                      <w:r w:rsidRPr="003B4051">
                        <w:rPr>
                          <w:rFonts w:ascii="Times New Roman" w:hAnsi="Times New Roman" w:cs="Times New Roman"/>
                          <w:sz w:val="20"/>
                          <w:szCs w:val="20"/>
                        </w:rPr>
                        <w:t>      Closed-loop power control process for SRS is separately configured and not linked to closed-loop power control process for PUSCH of other serving cell(s) on which the UE is configured with PUSCH</w:t>
                      </w:r>
                    </w:p>
                    <w:p w14:paraId="74CCB710" w14:textId="77777777" w:rsidR="00EA1E4E" w:rsidRPr="003B4051" w:rsidRDefault="00EA1E4E" w:rsidP="00EA1E4E">
                      <w:pPr>
                        <w:pStyle w:val="Web"/>
                        <w:numPr>
                          <w:ilvl w:val="0"/>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For PL estimation, </w:t>
                      </w:r>
                    </w:p>
                    <w:p w14:paraId="6C97DEC4"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Each SRS resource set is associated with X1 DL reference signal(s) for PL estimation, FFS on if X1 can be more than 1</w:t>
                      </w:r>
                    </w:p>
                    <w:p w14:paraId="1949EC15"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Maximum number of PL estimates to be maintained by UE is limited to X2, FFS on X2.</w:t>
                      </w:r>
                    </w:p>
                    <w:p w14:paraId="43F2A43E"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FFS: PL estimation associated with k1 should be kept unchanged per the configured SRS resource set</w:t>
                      </w:r>
                    </w:p>
                    <w:p w14:paraId="4E93A45B" w14:textId="77777777" w:rsidR="00EA1E4E" w:rsidRPr="003B4051" w:rsidRDefault="00EA1E4E" w:rsidP="00EA1E4E">
                      <w:pPr>
                        <w:pStyle w:val="Web"/>
                        <w:numPr>
                          <w:ilvl w:val="0"/>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It is assumed here that a UE expects the gNB to configure the same type of time-domain behavior (i.e., periodic, semi-persistent, or aperiodic) for all SRS resources in a SRS resource set.</w:t>
                      </w:r>
                    </w:p>
                    <w:p w14:paraId="11151BFD"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This assumption need to be revisited based on discussion in other AI.</w:t>
                      </w:r>
                    </w:p>
                    <w:p w14:paraId="71DF8615" w14:textId="77777777" w:rsidR="00EA1E4E" w:rsidRPr="003B4051" w:rsidRDefault="00EA1E4E" w:rsidP="00EA1E4E">
                      <w:pPr>
                        <w:pStyle w:val="Web"/>
                        <w:numPr>
                          <w:ilvl w:val="0"/>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 xml:space="preserve">Definition of </w:t>
                      </w:r>
                      <w:proofErr w:type="spellStart"/>
                      <w:r w:rsidRPr="003B4051">
                        <w:rPr>
                          <w:rFonts w:ascii="Times New Roman" w:hAnsi="Times New Roman" w:cs="Times New Roman"/>
                          <w:sz w:val="20"/>
                          <w:szCs w:val="20"/>
                        </w:rPr>
                        <w:t>M_SRS,c</w:t>
                      </w:r>
                      <w:proofErr w:type="spellEnd"/>
                      <w:r w:rsidRPr="003B4051">
                        <w:rPr>
                          <w:rFonts w:ascii="Times New Roman" w:hAnsi="Times New Roman" w:cs="Times New Roman"/>
                          <w:sz w:val="20"/>
                          <w:szCs w:val="20"/>
                        </w:rPr>
                        <w:t>(j) will be discussed in Reno meeting</w:t>
                      </w:r>
                    </w:p>
                    <w:p w14:paraId="2727D748" w14:textId="77777777" w:rsidR="00EA1E4E" w:rsidRPr="003B4051" w:rsidRDefault="00EA1E4E" w:rsidP="00EA1E4E">
                      <w:pPr>
                        <w:pStyle w:val="Web"/>
                        <w:numPr>
                          <w:ilvl w:val="1"/>
                          <w:numId w:val="22"/>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further discussion, some examples are captured here assuming that M PRBs are allocated for both 15 kHz SCS and 120 kHz SCS</w:t>
                      </w:r>
                    </w:p>
                    <w:p w14:paraId="3E7A9E2D" w14:textId="77777777" w:rsidR="00EA1E4E" w:rsidRPr="003B4051" w:rsidRDefault="00EA1E4E" w:rsidP="00EA1E4E">
                      <w:pPr>
                        <w:pStyle w:val="Web"/>
                        <w:numPr>
                          <w:ilvl w:val="0"/>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Alt.1: expressed in the number of PRBs based on 15 kHz regardless of number of PRBs allocated for SRS transmission</w:t>
                      </w:r>
                    </w:p>
                    <w:p w14:paraId="011306F5" w14:textId="77777777" w:rsidR="00EA1E4E" w:rsidRPr="003B4051" w:rsidRDefault="00EA1E4E" w:rsidP="00EA1E4E">
                      <w:pPr>
                        <w:pStyle w:val="Web"/>
                        <w:numPr>
                          <w:ilvl w:val="1"/>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15 kHz SCS, Msrs,c(j) = M  and for 120 kHz SCS, Msrs,c(j) = 8M </w:t>
                      </w:r>
                    </w:p>
                    <w:p w14:paraId="51FE99FA" w14:textId="77777777" w:rsidR="00EA1E4E" w:rsidRPr="003B4051" w:rsidRDefault="00EA1E4E" w:rsidP="00EA1E4E">
                      <w:pPr>
                        <w:pStyle w:val="Web"/>
                        <w:numPr>
                          <w:ilvl w:val="0"/>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Alt.2: expressed in terms of the number of PRBs allocated for SCS transmission</w:t>
                      </w:r>
                    </w:p>
                    <w:p w14:paraId="2F65F5C5" w14:textId="77777777" w:rsidR="00EA1E4E" w:rsidRPr="00DA79DC" w:rsidRDefault="00EA1E4E" w:rsidP="00EA1E4E">
                      <w:pPr>
                        <w:pStyle w:val="Web"/>
                        <w:numPr>
                          <w:ilvl w:val="1"/>
                          <w:numId w:val="23"/>
                        </w:numPr>
                        <w:spacing w:before="0" w:beforeAutospacing="0" w:after="0" w:afterAutospacing="0"/>
                        <w:rPr>
                          <w:rFonts w:ascii="Times New Roman" w:hAnsi="Times New Roman" w:cs="Times New Roman"/>
                          <w:sz w:val="20"/>
                          <w:szCs w:val="20"/>
                        </w:rPr>
                      </w:pPr>
                      <w:r w:rsidRPr="003B4051">
                        <w:rPr>
                          <w:rFonts w:ascii="Times New Roman" w:hAnsi="Times New Roman" w:cs="Times New Roman"/>
                          <w:sz w:val="20"/>
                          <w:szCs w:val="20"/>
                        </w:rPr>
                        <w:t>For 15 kHz SCS, Msrs,c(j) = M  and for 120 kHz SCS, Ms</w:t>
                      </w:r>
                      <w:r w:rsidRPr="00DA79DC">
                        <w:rPr>
                          <w:rFonts w:ascii="Times New Roman" w:hAnsi="Times New Roman" w:cs="Times New Roman"/>
                          <w:sz w:val="20"/>
                          <w:szCs w:val="20"/>
                        </w:rPr>
                        <w:t>rs,c(j) = M </w:t>
                      </w:r>
                    </w:p>
                    <w:p w14:paraId="759265B9" w14:textId="77777777" w:rsidR="00EA1E4E" w:rsidRPr="00DA79DC" w:rsidRDefault="00EA1E4E" w:rsidP="00EA1E4E">
                      <w:pPr>
                        <w:pStyle w:val="Web"/>
                        <w:numPr>
                          <w:ilvl w:val="0"/>
                          <w:numId w:val="23"/>
                        </w:numPr>
                        <w:spacing w:before="0" w:beforeAutospacing="0" w:after="0" w:afterAutospacing="0"/>
                        <w:rPr>
                          <w:rFonts w:ascii="Times New Roman" w:hAnsi="Times New Roman" w:cs="Times New Roman"/>
                          <w:sz w:val="20"/>
                          <w:szCs w:val="20"/>
                        </w:rPr>
                      </w:pPr>
                      <w:r w:rsidRPr="00DA79DC">
                        <w:rPr>
                          <w:rFonts w:ascii="Times New Roman" w:hAnsi="Times New Roman" w:cs="Times New Roman"/>
                          <w:sz w:val="20"/>
                          <w:szCs w:val="20"/>
                        </w:rPr>
                        <w:t>Alt.3: expressed in the number of PRBs based on 15 kHz SCS for sub-6GHz and based on 60 kHz SCS for above 6 GHz</w:t>
                      </w:r>
                    </w:p>
                    <w:p w14:paraId="0C555E46" w14:textId="77777777" w:rsidR="00EA1E4E" w:rsidRPr="00DA79DC" w:rsidRDefault="00EA1E4E" w:rsidP="00EA1E4E">
                      <w:pPr>
                        <w:pStyle w:val="Web"/>
                        <w:numPr>
                          <w:ilvl w:val="1"/>
                          <w:numId w:val="23"/>
                        </w:numPr>
                        <w:spacing w:before="0" w:beforeAutospacing="0" w:after="0" w:afterAutospacing="0"/>
                        <w:rPr>
                          <w:rFonts w:ascii="Times New Roman" w:hAnsi="Times New Roman" w:cs="Times New Roman"/>
                          <w:sz w:val="20"/>
                          <w:szCs w:val="20"/>
                        </w:rPr>
                      </w:pPr>
                      <w:r w:rsidRPr="00DA79DC">
                        <w:rPr>
                          <w:rFonts w:ascii="Times New Roman" w:hAnsi="Times New Roman" w:cs="Times New Roman"/>
                          <w:sz w:val="20"/>
                          <w:szCs w:val="20"/>
                        </w:rPr>
                        <w:t>For 15 kHz SCS, Msrs,c(j) = M  and for 120 kHz SCS, Msrs,c(j) = 2M </w:t>
                      </w:r>
                    </w:p>
                    <w:p w14:paraId="420E64D8" w14:textId="77777777" w:rsidR="00EA1E4E" w:rsidRDefault="00EA1E4E" w:rsidP="00EA1E4E">
                      <w:pPr>
                        <w:tabs>
                          <w:tab w:val="left" w:pos="1440"/>
                        </w:tabs>
                        <w:spacing w:after="0"/>
                      </w:pPr>
                    </w:p>
                  </w:txbxContent>
                </v:textbox>
                <w10:anchorlock/>
              </v:shape>
            </w:pict>
          </mc:Fallback>
        </mc:AlternateContent>
      </w:r>
    </w:p>
    <w:p w14:paraId="12631463" w14:textId="77777777" w:rsidR="00EA1E4E" w:rsidRPr="001808E7" w:rsidRDefault="00EA1E4E" w:rsidP="00EA1E4E">
      <w:pPr>
        <w:rPr>
          <w:lang w:eastAsia="ja-JP"/>
        </w:rPr>
      </w:pPr>
      <w:r w:rsidRPr="00F24251">
        <w:rPr>
          <w:rFonts w:eastAsiaTheme="minorEastAsia" w:cs="Arial"/>
          <w:noProof/>
          <w:lang w:val="en-US" w:eastAsia="ja-JP"/>
        </w:rPr>
        <w:lastRenderedPageBreak/>
        <mc:AlternateContent>
          <mc:Choice Requires="wps">
            <w:drawing>
              <wp:inline distT="0" distB="0" distL="0" distR="0" wp14:anchorId="097242C8" wp14:editId="09E23610">
                <wp:extent cx="5973679" cy="5237683"/>
                <wp:effectExtent l="0" t="0" r="27305" b="20320"/>
                <wp:docPr id="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3679" cy="5237683"/>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inline>
            </w:drawing>
          </mc:Choice>
          <mc:Fallback>
            <w:pict>
              <v:shape id="_x0000_s1028" type="#_x0000_t202" style="width:470.35pt;height:4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">
                <v:textbox>
                  <w:txbxContent/>
                </v:textbox>
                <w10:anchorlock/>
              </v:shape>
            </w:pict>
          </mc:Fallback>
        </mc:AlternateContent>
      </w:r>
    </w:p>
    <w:p w14:paraId="4C9B2D8E" w14:textId="77777777" w:rsidR="00F416B3" w:rsidRDefault="00F416B3" w:rsidP="002C5666">
      <w:pPr>
        <w:pStyle w:val="Reference"/>
        <w:widowControl/>
        <w:overflowPunct w:val="0"/>
        <w:autoSpaceDE w:val="0"/>
        <w:autoSpaceDN w:val="0"/>
        <w:adjustRightInd w:val="0"/>
        <w:spacing w:after="120"/>
        <w:ind w:left="0" w:firstLine="0"/>
        <w:textAlignment w:val="baseline"/>
        <w:rPr>
          <w:rFonts w:ascii="Times New Roman" w:hAnsi="Times New Roman"/>
          <w:sz w:val="20"/>
          <w:szCs w:val="20"/>
          <w:lang w:val="en-US"/>
        </w:rPr>
      </w:pPr>
    </w:p>
    <w:p w14:paraId="4C9C0E8A" w14:textId="77777777" w:rsidR="004E370B" w:rsidRDefault="004E370B" w:rsidP="002C5666">
      <w:pPr>
        <w:pStyle w:val="Reference"/>
        <w:widowControl/>
        <w:overflowPunct w:val="0"/>
        <w:autoSpaceDE w:val="0"/>
        <w:autoSpaceDN w:val="0"/>
        <w:adjustRightInd w:val="0"/>
        <w:spacing w:after="120"/>
        <w:ind w:left="0" w:firstLine="0"/>
        <w:textAlignment w:val="baseline"/>
        <w:rPr>
          <w:rFonts w:ascii="Times New Roman" w:hAnsi="Times New Roman"/>
          <w:sz w:val="20"/>
          <w:szCs w:val="20"/>
          <w:lang w:val="en-US"/>
        </w:rPr>
      </w:pPr>
    </w:p>
    <w:sectPr w:rsidR="004E370B">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92C8CB" w15:done="0"/>
  <w15:commentEx w15:paraId="2AECC049" w15:done="0"/>
  <w15:commentEx w15:paraId="6F56280E" w15:done="0"/>
  <w15:commentEx w15:paraId="392A4AFD" w15:done="0"/>
  <w15:commentEx w15:paraId="339D13B0" w15:done="0"/>
  <w15:commentEx w15:paraId="39909EBD" w15:done="0"/>
  <w15:commentEx w15:paraId="785E2812"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2C5EB" w14:textId="77777777" w:rsidR="007E0473" w:rsidRDefault="007E0473">
      <w:r>
        <w:separator/>
      </w:r>
    </w:p>
  </w:endnote>
  <w:endnote w:type="continuationSeparator" w:id="0">
    <w:p w14:paraId="7683D6E3" w14:textId="77777777" w:rsidR="007E0473" w:rsidRDefault="007E0473">
      <w:r>
        <w:continuationSeparator/>
      </w:r>
    </w:p>
  </w:endnote>
  <w:endnote w:type="continuationNotice" w:id="1">
    <w:p w14:paraId="017695E8" w14:textId="77777777" w:rsidR="007E0473" w:rsidRDefault="007E0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63779DC" w14:textId="77777777" w:rsidR="00DC6C79" w:rsidRDefault="00DC6C7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5B4D1710"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F25541">
      <w:rPr>
        <w:rStyle w:val="af6"/>
      </w:rPr>
      <w:t>3</w:t>
    </w:r>
    <w:r>
      <w:rPr>
        <w:rStyle w:val="af6"/>
      </w:rPr>
      <w:fldChar w:fldCharType="end"/>
    </w:r>
  </w:p>
  <w:p w14:paraId="78BBBF24" w14:textId="77777777" w:rsidR="00DC6C79" w:rsidRDefault="00DC6C7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8DC41" w14:textId="77777777" w:rsidR="007E0473" w:rsidRDefault="007E0473">
      <w:r>
        <w:separator/>
      </w:r>
    </w:p>
  </w:footnote>
  <w:footnote w:type="continuationSeparator" w:id="0">
    <w:p w14:paraId="313B05E6" w14:textId="77777777" w:rsidR="007E0473" w:rsidRDefault="007E0473">
      <w:r>
        <w:continuationSeparator/>
      </w:r>
    </w:p>
  </w:footnote>
  <w:footnote w:type="continuationNotice" w:id="1">
    <w:p w14:paraId="75D05491" w14:textId="77777777" w:rsidR="007E0473" w:rsidRDefault="007E04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8B237B7"/>
    <w:multiLevelType w:val="hybridMultilevel"/>
    <w:tmpl w:val="3A427EC2"/>
    <w:lvl w:ilvl="0" w:tplc="B7BC306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E9C34AC">
      <w:start w:val="1"/>
      <w:numFmt w:val="bullet"/>
      <w:lvlText w:val="•"/>
      <w:lvlJc w:val="left"/>
      <w:pPr>
        <w:ind w:left="1260" w:hanging="420"/>
      </w:pPr>
      <w:rPr>
        <w:rFonts w:ascii="Arial" w:hAnsi="Arial" w:hint="default"/>
      </w:rPr>
    </w:lvl>
    <w:lvl w:ilvl="3" w:tplc="B7BC306C">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06A7110"/>
    <w:multiLevelType w:val="hybridMultilevel"/>
    <w:tmpl w:val="A02C3F8E"/>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4E9C34A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AF0980"/>
    <w:multiLevelType w:val="hybridMultilevel"/>
    <w:tmpl w:val="27FEA6A8"/>
    <w:lvl w:ilvl="0" w:tplc="2632B988">
      <w:start w:val="1"/>
      <w:numFmt w:val="bullet"/>
      <w:lvlText w:val="-"/>
      <w:lvlJc w:val="left"/>
      <w:pPr>
        <w:ind w:left="420" w:hanging="420"/>
      </w:pPr>
      <w:rPr>
        <w:rFonts w:ascii="Verdana" w:hAnsi="Verdana" w:hint="default"/>
      </w:rPr>
    </w:lvl>
    <w:lvl w:ilvl="1" w:tplc="2632B988">
      <w:start w:val="1"/>
      <w:numFmt w:val="bullet"/>
      <w:lvlText w:val="-"/>
      <w:lvlJc w:val="left"/>
      <w:pPr>
        <w:ind w:left="840" w:hanging="420"/>
      </w:pPr>
      <w:rPr>
        <w:rFonts w:ascii="Verdana" w:hAnsi="Verdana" w:hint="default"/>
      </w:rPr>
    </w:lvl>
    <w:lvl w:ilvl="2" w:tplc="0409000D">
      <w:start w:val="1"/>
      <w:numFmt w:val="bullet"/>
      <w:lvlText w:val=""/>
      <w:lvlJc w:val="left"/>
      <w:pPr>
        <w:ind w:left="1260" w:hanging="420"/>
      </w:pPr>
      <w:rPr>
        <w:rFonts w:ascii="Wingdings" w:hAnsi="Wingdings" w:hint="default"/>
      </w:rPr>
    </w:lvl>
    <w:lvl w:ilvl="3" w:tplc="B7BC306C">
      <w:start w:val="1"/>
      <w:numFmt w:val="bullet"/>
      <w:lvlText w:val=""/>
      <w:lvlJc w:val="left"/>
      <w:pPr>
        <w:ind w:left="1680" w:hanging="420"/>
      </w:pPr>
      <w:rPr>
        <w:rFonts w:ascii="Wingdings" w:hAnsi="Wingdings" w:hint="default"/>
      </w:rPr>
    </w:lvl>
    <w:lvl w:ilvl="4" w:tplc="F7E49C2E">
      <w:numFmt w:val="bullet"/>
      <w:lvlText w:val="–"/>
      <w:lvlJc w:val="left"/>
      <w:pPr>
        <w:ind w:left="2040" w:hanging="360"/>
      </w:pPr>
      <w:rPr>
        <w:rFonts w:ascii="Times New Roman" w:eastAsia="Gulim"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57F5D53"/>
    <w:multiLevelType w:val="hybridMultilevel"/>
    <w:tmpl w:val="BFF2520E"/>
    <w:lvl w:ilvl="0" w:tplc="B7BC306C">
      <w:start w:val="1"/>
      <w:numFmt w:val="bullet"/>
      <w:lvlText w:val=""/>
      <w:lvlJc w:val="left"/>
      <w:pPr>
        <w:ind w:left="1680" w:hanging="420"/>
      </w:pPr>
      <w:rPr>
        <w:rFonts w:ascii="Wingdings" w:hAnsi="Wingdings" w:hint="default"/>
      </w:rPr>
    </w:lvl>
    <w:lvl w:ilvl="1" w:tplc="F7E49C2E">
      <w:numFmt w:val="bullet"/>
      <w:lvlText w:val="–"/>
      <w:lvlJc w:val="left"/>
      <w:pPr>
        <w:ind w:left="2100" w:hanging="420"/>
      </w:pPr>
      <w:rPr>
        <w:rFonts w:ascii="Times New Roman" w:eastAsia="Gulim" w:hAnsi="Times New Roman" w:cs="Times New Roman"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
    <w:nsid w:val="2266626B"/>
    <w:multiLevelType w:val="hybridMultilevel"/>
    <w:tmpl w:val="7742C2BE"/>
    <w:lvl w:ilvl="0" w:tplc="2632B988">
      <w:start w:val="1"/>
      <w:numFmt w:val="bullet"/>
      <w:lvlText w:val="-"/>
      <w:lvlJc w:val="left"/>
      <w:pPr>
        <w:ind w:left="988" w:hanging="420"/>
      </w:pPr>
      <w:rPr>
        <w:rFonts w:ascii="Verdana" w:hAnsi="Verdana" w:hint="default"/>
      </w:rPr>
    </w:lvl>
    <w:lvl w:ilvl="1" w:tplc="4E9C34AC">
      <w:start w:val="1"/>
      <w:numFmt w:val="bullet"/>
      <w:lvlText w:val="•"/>
      <w:lvlJc w:val="left"/>
      <w:pPr>
        <w:ind w:left="1408" w:hanging="420"/>
      </w:pPr>
      <w:rPr>
        <w:rFonts w:ascii="Arial" w:hAnsi="Arial" w:hint="default"/>
      </w:rPr>
    </w:lvl>
    <w:lvl w:ilvl="2" w:tplc="2632B988">
      <w:start w:val="1"/>
      <w:numFmt w:val="bullet"/>
      <w:lvlText w:val="-"/>
      <w:lvlJc w:val="left"/>
      <w:pPr>
        <w:ind w:left="1828" w:hanging="420"/>
      </w:pPr>
      <w:rPr>
        <w:rFonts w:ascii="Verdana" w:hAnsi="Verdana"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7">
    <w:nsid w:val="32896E62"/>
    <w:multiLevelType w:val="hybridMultilevel"/>
    <w:tmpl w:val="DCD2E188"/>
    <w:lvl w:ilvl="0" w:tplc="2632B988">
      <w:start w:val="1"/>
      <w:numFmt w:val="bullet"/>
      <w:lvlText w:val="-"/>
      <w:lvlJc w:val="left"/>
      <w:pPr>
        <w:ind w:left="820" w:hanging="420"/>
      </w:pPr>
      <w:rPr>
        <w:rFonts w:ascii="Verdana" w:hAnsi="Verdana"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8">
    <w:nsid w:val="373E7CD0"/>
    <w:multiLevelType w:val="hybridMultilevel"/>
    <w:tmpl w:val="24368AD8"/>
    <w:lvl w:ilvl="0" w:tplc="2632B988">
      <w:start w:val="1"/>
      <w:numFmt w:val="bullet"/>
      <w:lvlText w:val="-"/>
      <w:lvlJc w:val="left"/>
      <w:pPr>
        <w:ind w:left="820" w:hanging="420"/>
      </w:pPr>
      <w:rPr>
        <w:rFonts w:ascii="Verdana" w:hAnsi="Verdana"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F1323A"/>
    <w:multiLevelType w:val="hybridMultilevel"/>
    <w:tmpl w:val="142E6708"/>
    <w:lvl w:ilvl="0" w:tplc="4E9C34AC">
      <w:start w:val="1"/>
      <w:numFmt w:val="bullet"/>
      <w:lvlText w:val="•"/>
      <w:lvlJc w:val="left"/>
      <w:pPr>
        <w:ind w:left="420" w:hanging="420"/>
      </w:pPr>
      <w:rPr>
        <w:rFonts w:ascii="Arial" w:hAnsi="Arial" w:hint="default"/>
      </w:rPr>
    </w:lvl>
    <w:lvl w:ilvl="1" w:tplc="2632B988">
      <w:start w:val="1"/>
      <w:numFmt w:val="bullet"/>
      <w:lvlText w:val="-"/>
      <w:lvlJc w:val="left"/>
      <w:pPr>
        <w:ind w:left="780" w:hanging="360"/>
      </w:pPr>
      <w:rPr>
        <w:rFonts w:ascii="Verdana" w:hAnsi="Verdana"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16">
    <w:nsid w:val="59EA20A4"/>
    <w:multiLevelType w:val="hybridMultilevel"/>
    <w:tmpl w:val="7B0E4C9C"/>
    <w:lvl w:ilvl="0" w:tplc="B7BC306C">
      <w:start w:val="1"/>
      <w:numFmt w:val="bullet"/>
      <w:lvlText w:val=""/>
      <w:lvlJc w:val="left"/>
      <w:pPr>
        <w:ind w:left="420" w:hanging="420"/>
      </w:pPr>
      <w:rPr>
        <w:rFonts w:ascii="Wingdings" w:hAnsi="Wingdings" w:hint="default"/>
      </w:rPr>
    </w:lvl>
    <w:lvl w:ilvl="1" w:tplc="2632B988">
      <w:start w:val="1"/>
      <w:numFmt w:val="bullet"/>
      <w:lvlText w:val="-"/>
      <w:lvlJc w:val="left"/>
      <w:pPr>
        <w:ind w:left="840" w:hanging="420"/>
      </w:pPr>
      <w:rPr>
        <w:rFonts w:ascii="Verdana" w:hAnsi="Verdana" w:hint="default"/>
      </w:rPr>
    </w:lvl>
    <w:lvl w:ilvl="2" w:tplc="4E9C34AC">
      <w:start w:val="1"/>
      <w:numFmt w:val="bullet"/>
      <w:lvlText w:val="•"/>
      <w:lvlJc w:val="left"/>
      <w:pPr>
        <w:ind w:left="1260" w:hanging="420"/>
      </w:pPr>
      <w:rPr>
        <w:rFonts w:ascii="Arial" w:hAnsi="Arial" w:hint="default"/>
      </w:rPr>
    </w:lvl>
    <w:lvl w:ilvl="3" w:tplc="B7BC306C">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9">
    <w:nsid w:val="70D269D3"/>
    <w:multiLevelType w:val="hybridMultilevel"/>
    <w:tmpl w:val="BEFAEE46"/>
    <w:lvl w:ilvl="0" w:tplc="4E9C34AC">
      <w:start w:val="1"/>
      <w:numFmt w:val="bullet"/>
      <w:lvlText w:val="•"/>
      <w:lvlJc w:val="left"/>
      <w:pPr>
        <w:ind w:left="1260" w:hanging="420"/>
      </w:pPr>
      <w:rPr>
        <w:rFonts w:ascii="Arial" w:hAnsi="Arial" w:hint="default"/>
      </w:rPr>
    </w:lvl>
    <w:lvl w:ilvl="1" w:tplc="B7BC306C">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nsid w:val="71AA65C6"/>
    <w:multiLevelType w:val="hybridMultilevel"/>
    <w:tmpl w:val="8230EBD4"/>
    <w:lvl w:ilvl="0" w:tplc="4E9C34AC">
      <w:start w:val="1"/>
      <w:numFmt w:val="bullet"/>
      <w:lvlText w:val="•"/>
      <w:lvlJc w:val="left"/>
      <w:pPr>
        <w:ind w:left="1220" w:hanging="420"/>
      </w:pPr>
      <w:rPr>
        <w:rFonts w:ascii="Arial" w:hAnsi="Arial"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21">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3"/>
  </w:num>
  <w:num w:numId="3">
    <w:abstractNumId w:val="9"/>
  </w:num>
  <w:num w:numId="4">
    <w:abstractNumId w:val="17"/>
  </w:num>
  <w:num w:numId="5">
    <w:abstractNumId w:val="11"/>
  </w:num>
  <w:num w:numId="6">
    <w:abstractNumId w:val="13"/>
  </w:num>
  <w:num w:numId="7">
    <w:abstractNumId w:val="10"/>
  </w:num>
  <w:num w:numId="8">
    <w:abstractNumId w:val="22"/>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5"/>
  </w:num>
  <w:num w:numId="13">
    <w:abstractNumId w:val="20"/>
  </w:num>
  <w:num w:numId="14">
    <w:abstractNumId w:val="12"/>
  </w:num>
  <w:num w:numId="15">
    <w:abstractNumId w:val="2"/>
  </w:num>
  <w:num w:numId="16">
    <w:abstractNumId w:val="3"/>
  </w:num>
  <w:num w:numId="17">
    <w:abstractNumId w:val="19"/>
  </w:num>
  <w:num w:numId="18">
    <w:abstractNumId w:val="16"/>
  </w:num>
  <w:num w:numId="19">
    <w:abstractNumId w:val="1"/>
  </w:num>
  <w:num w:numId="20">
    <w:abstractNumId w:val="7"/>
  </w:num>
  <w:num w:numId="21">
    <w:abstractNumId w:val="8"/>
  </w:num>
  <w:num w:numId="22">
    <w:abstractNumId w:val="5"/>
  </w:num>
  <w:num w:numId="23">
    <w:abstractNumId w:val="4"/>
  </w:num>
  <w:num w:numId="24">
    <w:abstractNumId w:val="18"/>
  </w:num>
  <w:num w:numId="25">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2D9"/>
    <w:rsid w:val="000023A0"/>
    <w:rsid w:val="00002485"/>
    <w:rsid w:val="00002600"/>
    <w:rsid w:val="000027C3"/>
    <w:rsid w:val="00002C10"/>
    <w:rsid w:val="00002F0F"/>
    <w:rsid w:val="0000305B"/>
    <w:rsid w:val="000032D0"/>
    <w:rsid w:val="0000399C"/>
    <w:rsid w:val="00003A88"/>
    <w:rsid w:val="00003BCD"/>
    <w:rsid w:val="00003F5E"/>
    <w:rsid w:val="00004375"/>
    <w:rsid w:val="000054F7"/>
    <w:rsid w:val="00005639"/>
    <w:rsid w:val="00005BA8"/>
    <w:rsid w:val="000071A7"/>
    <w:rsid w:val="00007483"/>
    <w:rsid w:val="00007731"/>
    <w:rsid w:val="00010D87"/>
    <w:rsid w:val="00011272"/>
    <w:rsid w:val="000114E8"/>
    <w:rsid w:val="0001175D"/>
    <w:rsid w:val="00011D9F"/>
    <w:rsid w:val="00011F63"/>
    <w:rsid w:val="00013795"/>
    <w:rsid w:val="00013CE7"/>
    <w:rsid w:val="00013E6F"/>
    <w:rsid w:val="000145A1"/>
    <w:rsid w:val="0001480E"/>
    <w:rsid w:val="000150E7"/>
    <w:rsid w:val="000155FF"/>
    <w:rsid w:val="00015BBE"/>
    <w:rsid w:val="00017083"/>
    <w:rsid w:val="0001728A"/>
    <w:rsid w:val="00017972"/>
    <w:rsid w:val="00020117"/>
    <w:rsid w:val="000201FC"/>
    <w:rsid w:val="00020386"/>
    <w:rsid w:val="000206BB"/>
    <w:rsid w:val="000206CA"/>
    <w:rsid w:val="00020753"/>
    <w:rsid w:val="00020A07"/>
    <w:rsid w:val="00020E6C"/>
    <w:rsid w:val="000215FD"/>
    <w:rsid w:val="0002184B"/>
    <w:rsid w:val="00021CF5"/>
    <w:rsid w:val="00022AE1"/>
    <w:rsid w:val="000230F1"/>
    <w:rsid w:val="00023167"/>
    <w:rsid w:val="000233D5"/>
    <w:rsid w:val="0002364D"/>
    <w:rsid w:val="000239B1"/>
    <w:rsid w:val="00023AE3"/>
    <w:rsid w:val="00023CCE"/>
    <w:rsid w:val="00024144"/>
    <w:rsid w:val="00024CBE"/>
    <w:rsid w:val="00024F2A"/>
    <w:rsid w:val="00025853"/>
    <w:rsid w:val="00025C8D"/>
    <w:rsid w:val="00026AE3"/>
    <w:rsid w:val="00026B2D"/>
    <w:rsid w:val="00027F79"/>
    <w:rsid w:val="0003061E"/>
    <w:rsid w:val="00030737"/>
    <w:rsid w:val="000308A1"/>
    <w:rsid w:val="00031384"/>
    <w:rsid w:val="00031400"/>
    <w:rsid w:val="00031558"/>
    <w:rsid w:val="00031E0C"/>
    <w:rsid w:val="00031EAF"/>
    <w:rsid w:val="00032060"/>
    <w:rsid w:val="00032408"/>
    <w:rsid w:val="00032477"/>
    <w:rsid w:val="00032486"/>
    <w:rsid w:val="0003260D"/>
    <w:rsid w:val="00032A64"/>
    <w:rsid w:val="000331C6"/>
    <w:rsid w:val="000332CA"/>
    <w:rsid w:val="000334FE"/>
    <w:rsid w:val="00033907"/>
    <w:rsid w:val="00033C8D"/>
    <w:rsid w:val="00034302"/>
    <w:rsid w:val="00034C07"/>
    <w:rsid w:val="0003542D"/>
    <w:rsid w:val="00035574"/>
    <w:rsid w:val="0003559E"/>
    <w:rsid w:val="00036A11"/>
    <w:rsid w:val="00036F38"/>
    <w:rsid w:val="00037114"/>
    <w:rsid w:val="00037478"/>
    <w:rsid w:val="00037B0C"/>
    <w:rsid w:val="00040D18"/>
    <w:rsid w:val="0004128F"/>
    <w:rsid w:val="00041836"/>
    <w:rsid w:val="00041E8D"/>
    <w:rsid w:val="00042C82"/>
    <w:rsid w:val="00042E74"/>
    <w:rsid w:val="000432C3"/>
    <w:rsid w:val="000442A5"/>
    <w:rsid w:val="000448E6"/>
    <w:rsid w:val="0004510F"/>
    <w:rsid w:val="00046137"/>
    <w:rsid w:val="0004643B"/>
    <w:rsid w:val="00047F74"/>
    <w:rsid w:val="0005007B"/>
    <w:rsid w:val="00050189"/>
    <w:rsid w:val="00050203"/>
    <w:rsid w:val="000503F0"/>
    <w:rsid w:val="0005088D"/>
    <w:rsid w:val="00050B1B"/>
    <w:rsid w:val="00050B89"/>
    <w:rsid w:val="00050BA6"/>
    <w:rsid w:val="00050C79"/>
    <w:rsid w:val="00050D3F"/>
    <w:rsid w:val="00050D62"/>
    <w:rsid w:val="0005105A"/>
    <w:rsid w:val="000512BD"/>
    <w:rsid w:val="00051409"/>
    <w:rsid w:val="00051B0C"/>
    <w:rsid w:val="00051F17"/>
    <w:rsid w:val="0005207A"/>
    <w:rsid w:val="000528CE"/>
    <w:rsid w:val="000532C4"/>
    <w:rsid w:val="000532DE"/>
    <w:rsid w:val="00053414"/>
    <w:rsid w:val="00053C42"/>
    <w:rsid w:val="00054060"/>
    <w:rsid w:val="000540D4"/>
    <w:rsid w:val="00054C50"/>
    <w:rsid w:val="000558E4"/>
    <w:rsid w:val="000565B1"/>
    <w:rsid w:val="00056D21"/>
    <w:rsid w:val="00057AA6"/>
    <w:rsid w:val="00057F0A"/>
    <w:rsid w:val="000603CF"/>
    <w:rsid w:val="0006043B"/>
    <w:rsid w:val="000605CD"/>
    <w:rsid w:val="00060784"/>
    <w:rsid w:val="00060D12"/>
    <w:rsid w:val="00061B2D"/>
    <w:rsid w:val="0006224C"/>
    <w:rsid w:val="00062449"/>
    <w:rsid w:val="00062963"/>
    <w:rsid w:val="000646D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0FB9"/>
    <w:rsid w:val="000710A9"/>
    <w:rsid w:val="00071219"/>
    <w:rsid w:val="0007149F"/>
    <w:rsid w:val="00071B78"/>
    <w:rsid w:val="00071C0F"/>
    <w:rsid w:val="0007215B"/>
    <w:rsid w:val="00072940"/>
    <w:rsid w:val="00073940"/>
    <w:rsid w:val="00073AA7"/>
    <w:rsid w:val="00074024"/>
    <w:rsid w:val="00074C28"/>
    <w:rsid w:val="00074D93"/>
    <w:rsid w:val="00075BB7"/>
    <w:rsid w:val="00075D7A"/>
    <w:rsid w:val="000766A1"/>
    <w:rsid w:val="0007690F"/>
    <w:rsid w:val="00076B9F"/>
    <w:rsid w:val="00076C5B"/>
    <w:rsid w:val="00077474"/>
    <w:rsid w:val="0007797B"/>
    <w:rsid w:val="00077EF4"/>
    <w:rsid w:val="00080074"/>
    <w:rsid w:val="000803A0"/>
    <w:rsid w:val="000807E9"/>
    <w:rsid w:val="00081405"/>
    <w:rsid w:val="00082B3C"/>
    <w:rsid w:val="00082B6C"/>
    <w:rsid w:val="00083637"/>
    <w:rsid w:val="00083A86"/>
    <w:rsid w:val="00083B28"/>
    <w:rsid w:val="00083CFB"/>
    <w:rsid w:val="00085A5C"/>
    <w:rsid w:val="000865D7"/>
    <w:rsid w:val="00087100"/>
    <w:rsid w:val="00087D16"/>
    <w:rsid w:val="00087E13"/>
    <w:rsid w:val="00087F01"/>
    <w:rsid w:val="00087FB3"/>
    <w:rsid w:val="0009048D"/>
    <w:rsid w:val="000908EC"/>
    <w:rsid w:val="00090E2D"/>
    <w:rsid w:val="0009157D"/>
    <w:rsid w:val="00092969"/>
    <w:rsid w:val="00092F32"/>
    <w:rsid w:val="00093263"/>
    <w:rsid w:val="00093617"/>
    <w:rsid w:val="000937B6"/>
    <w:rsid w:val="00093AE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D4"/>
    <w:rsid w:val="000A0126"/>
    <w:rsid w:val="000A064A"/>
    <w:rsid w:val="000A1408"/>
    <w:rsid w:val="000A158F"/>
    <w:rsid w:val="000A16EF"/>
    <w:rsid w:val="000A16F6"/>
    <w:rsid w:val="000A2953"/>
    <w:rsid w:val="000A2DE8"/>
    <w:rsid w:val="000A2F81"/>
    <w:rsid w:val="000A3132"/>
    <w:rsid w:val="000A3512"/>
    <w:rsid w:val="000A3A30"/>
    <w:rsid w:val="000A3C0F"/>
    <w:rsid w:val="000A3C33"/>
    <w:rsid w:val="000A3C86"/>
    <w:rsid w:val="000A3DBF"/>
    <w:rsid w:val="000A42F7"/>
    <w:rsid w:val="000A54D1"/>
    <w:rsid w:val="000A5BD3"/>
    <w:rsid w:val="000A62B8"/>
    <w:rsid w:val="000A65C8"/>
    <w:rsid w:val="000A692C"/>
    <w:rsid w:val="000A6936"/>
    <w:rsid w:val="000A6BB2"/>
    <w:rsid w:val="000A6D61"/>
    <w:rsid w:val="000A73FE"/>
    <w:rsid w:val="000A7974"/>
    <w:rsid w:val="000B0130"/>
    <w:rsid w:val="000B038F"/>
    <w:rsid w:val="000B0BE4"/>
    <w:rsid w:val="000B0EBC"/>
    <w:rsid w:val="000B1005"/>
    <w:rsid w:val="000B100F"/>
    <w:rsid w:val="000B11AE"/>
    <w:rsid w:val="000B1BD7"/>
    <w:rsid w:val="000B2408"/>
    <w:rsid w:val="000B2427"/>
    <w:rsid w:val="000B3147"/>
    <w:rsid w:val="000B3279"/>
    <w:rsid w:val="000B402A"/>
    <w:rsid w:val="000B418D"/>
    <w:rsid w:val="000B486A"/>
    <w:rsid w:val="000B4BE4"/>
    <w:rsid w:val="000B4C7F"/>
    <w:rsid w:val="000B4CE4"/>
    <w:rsid w:val="000B5228"/>
    <w:rsid w:val="000B525F"/>
    <w:rsid w:val="000B5A7A"/>
    <w:rsid w:val="000B63B1"/>
    <w:rsid w:val="000B6F65"/>
    <w:rsid w:val="000B7468"/>
    <w:rsid w:val="000C02E0"/>
    <w:rsid w:val="000C0A07"/>
    <w:rsid w:val="000C0AD5"/>
    <w:rsid w:val="000C0E68"/>
    <w:rsid w:val="000C0F2B"/>
    <w:rsid w:val="000C1569"/>
    <w:rsid w:val="000C2EB3"/>
    <w:rsid w:val="000C3EA7"/>
    <w:rsid w:val="000C4771"/>
    <w:rsid w:val="000C4B8D"/>
    <w:rsid w:val="000C5251"/>
    <w:rsid w:val="000C5BF8"/>
    <w:rsid w:val="000C5D4C"/>
    <w:rsid w:val="000C656D"/>
    <w:rsid w:val="000C67C1"/>
    <w:rsid w:val="000C7B42"/>
    <w:rsid w:val="000C7DCA"/>
    <w:rsid w:val="000C7FF3"/>
    <w:rsid w:val="000D034E"/>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4FC"/>
    <w:rsid w:val="000D7999"/>
    <w:rsid w:val="000D7A9E"/>
    <w:rsid w:val="000D7B5E"/>
    <w:rsid w:val="000E00E0"/>
    <w:rsid w:val="000E06B2"/>
    <w:rsid w:val="000E0F9C"/>
    <w:rsid w:val="000E2A29"/>
    <w:rsid w:val="000E2B42"/>
    <w:rsid w:val="000E3220"/>
    <w:rsid w:val="000E33DF"/>
    <w:rsid w:val="000E48CF"/>
    <w:rsid w:val="000E4C04"/>
    <w:rsid w:val="000E51E3"/>
    <w:rsid w:val="000E52EF"/>
    <w:rsid w:val="000E5675"/>
    <w:rsid w:val="000E5A9A"/>
    <w:rsid w:val="000E5C46"/>
    <w:rsid w:val="000E5D88"/>
    <w:rsid w:val="000E6138"/>
    <w:rsid w:val="000E64A0"/>
    <w:rsid w:val="000E6C1F"/>
    <w:rsid w:val="000E7FF5"/>
    <w:rsid w:val="000F0375"/>
    <w:rsid w:val="000F056A"/>
    <w:rsid w:val="000F05AA"/>
    <w:rsid w:val="000F0DA5"/>
    <w:rsid w:val="000F12BC"/>
    <w:rsid w:val="000F255F"/>
    <w:rsid w:val="000F2810"/>
    <w:rsid w:val="000F29F2"/>
    <w:rsid w:val="000F30DF"/>
    <w:rsid w:val="000F31B5"/>
    <w:rsid w:val="000F36BC"/>
    <w:rsid w:val="000F41D8"/>
    <w:rsid w:val="000F4260"/>
    <w:rsid w:val="000F45D1"/>
    <w:rsid w:val="000F4952"/>
    <w:rsid w:val="000F4BCF"/>
    <w:rsid w:val="000F5ED9"/>
    <w:rsid w:val="000F5FB5"/>
    <w:rsid w:val="000F62E0"/>
    <w:rsid w:val="000F72C1"/>
    <w:rsid w:val="000F766C"/>
    <w:rsid w:val="000F7713"/>
    <w:rsid w:val="0010053A"/>
    <w:rsid w:val="00100A32"/>
    <w:rsid w:val="00100CDE"/>
    <w:rsid w:val="00101022"/>
    <w:rsid w:val="00101982"/>
    <w:rsid w:val="00101A9B"/>
    <w:rsid w:val="00101C3D"/>
    <w:rsid w:val="00101EA5"/>
    <w:rsid w:val="0010201D"/>
    <w:rsid w:val="001021F0"/>
    <w:rsid w:val="0010223F"/>
    <w:rsid w:val="00102B08"/>
    <w:rsid w:val="00102D91"/>
    <w:rsid w:val="00103168"/>
    <w:rsid w:val="00103674"/>
    <w:rsid w:val="0010380B"/>
    <w:rsid w:val="00103B2C"/>
    <w:rsid w:val="00103BED"/>
    <w:rsid w:val="00103EB0"/>
    <w:rsid w:val="00104188"/>
    <w:rsid w:val="001048AF"/>
    <w:rsid w:val="001049EA"/>
    <w:rsid w:val="00104FE7"/>
    <w:rsid w:val="0010554C"/>
    <w:rsid w:val="00106BAF"/>
    <w:rsid w:val="00106F60"/>
    <w:rsid w:val="00107D5D"/>
    <w:rsid w:val="00107F2F"/>
    <w:rsid w:val="00107F76"/>
    <w:rsid w:val="00110314"/>
    <w:rsid w:val="00110451"/>
    <w:rsid w:val="001117B9"/>
    <w:rsid w:val="00111E24"/>
    <w:rsid w:val="00111ECE"/>
    <w:rsid w:val="00113A7D"/>
    <w:rsid w:val="00113D82"/>
    <w:rsid w:val="00114B5E"/>
    <w:rsid w:val="0011542C"/>
    <w:rsid w:val="00115963"/>
    <w:rsid w:val="0011602B"/>
    <w:rsid w:val="001168DF"/>
    <w:rsid w:val="00116C10"/>
    <w:rsid w:val="00116D2A"/>
    <w:rsid w:val="00117194"/>
    <w:rsid w:val="00117215"/>
    <w:rsid w:val="001172A2"/>
    <w:rsid w:val="00117B78"/>
    <w:rsid w:val="00117D6B"/>
    <w:rsid w:val="00117F83"/>
    <w:rsid w:val="00120603"/>
    <w:rsid w:val="00121F06"/>
    <w:rsid w:val="0012247A"/>
    <w:rsid w:val="001224FE"/>
    <w:rsid w:val="001227F0"/>
    <w:rsid w:val="00122B3E"/>
    <w:rsid w:val="00122C42"/>
    <w:rsid w:val="00122C7C"/>
    <w:rsid w:val="00123466"/>
    <w:rsid w:val="00123472"/>
    <w:rsid w:val="00123AE5"/>
    <w:rsid w:val="0012418D"/>
    <w:rsid w:val="00124354"/>
    <w:rsid w:val="00124469"/>
    <w:rsid w:val="00124817"/>
    <w:rsid w:val="001252A9"/>
    <w:rsid w:val="00125329"/>
    <w:rsid w:val="0012570C"/>
    <w:rsid w:val="0012570E"/>
    <w:rsid w:val="001257D0"/>
    <w:rsid w:val="00125964"/>
    <w:rsid w:val="00125FA5"/>
    <w:rsid w:val="00126192"/>
    <w:rsid w:val="001269B2"/>
    <w:rsid w:val="0012716F"/>
    <w:rsid w:val="001277E5"/>
    <w:rsid w:val="001279B3"/>
    <w:rsid w:val="00127B3B"/>
    <w:rsid w:val="00127D47"/>
    <w:rsid w:val="00127D5E"/>
    <w:rsid w:val="00127FBC"/>
    <w:rsid w:val="001303E8"/>
    <w:rsid w:val="0013055D"/>
    <w:rsid w:val="00130A8D"/>
    <w:rsid w:val="00130DF4"/>
    <w:rsid w:val="0013124D"/>
    <w:rsid w:val="00131733"/>
    <w:rsid w:val="00131C62"/>
    <w:rsid w:val="001320FB"/>
    <w:rsid w:val="001322EF"/>
    <w:rsid w:val="001332CD"/>
    <w:rsid w:val="00133777"/>
    <w:rsid w:val="0013382B"/>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2E7"/>
    <w:rsid w:val="00136301"/>
    <w:rsid w:val="00137388"/>
    <w:rsid w:val="0013788E"/>
    <w:rsid w:val="00137CB7"/>
    <w:rsid w:val="00137D8E"/>
    <w:rsid w:val="0014046C"/>
    <w:rsid w:val="00140912"/>
    <w:rsid w:val="00140C2F"/>
    <w:rsid w:val="001416F3"/>
    <w:rsid w:val="00141FCD"/>
    <w:rsid w:val="00142434"/>
    <w:rsid w:val="00142C5A"/>
    <w:rsid w:val="00143766"/>
    <w:rsid w:val="00144955"/>
    <w:rsid w:val="001455E4"/>
    <w:rsid w:val="00145997"/>
    <w:rsid w:val="00145B95"/>
    <w:rsid w:val="00145C42"/>
    <w:rsid w:val="00145DDC"/>
    <w:rsid w:val="001462FE"/>
    <w:rsid w:val="00146757"/>
    <w:rsid w:val="00146A8F"/>
    <w:rsid w:val="00147069"/>
    <w:rsid w:val="00147566"/>
    <w:rsid w:val="00147A8D"/>
    <w:rsid w:val="00150870"/>
    <w:rsid w:val="001513AD"/>
    <w:rsid w:val="00151516"/>
    <w:rsid w:val="0015154C"/>
    <w:rsid w:val="00151DF0"/>
    <w:rsid w:val="00152351"/>
    <w:rsid w:val="00152393"/>
    <w:rsid w:val="001526A4"/>
    <w:rsid w:val="00152BE6"/>
    <w:rsid w:val="00152E62"/>
    <w:rsid w:val="00152EDA"/>
    <w:rsid w:val="001535EC"/>
    <w:rsid w:val="00153BB2"/>
    <w:rsid w:val="00153D5F"/>
    <w:rsid w:val="0015416B"/>
    <w:rsid w:val="00154652"/>
    <w:rsid w:val="00154768"/>
    <w:rsid w:val="001548CF"/>
    <w:rsid w:val="00155230"/>
    <w:rsid w:val="001555EE"/>
    <w:rsid w:val="00155620"/>
    <w:rsid w:val="001564A4"/>
    <w:rsid w:val="001565E5"/>
    <w:rsid w:val="00156971"/>
    <w:rsid w:val="001569DC"/>
    <w:rsid w:val="00156D28"/>
    <w:rsid w:val="00157969"/>
    <w:rsid w:val="00157D6E"/>
    <w:rsid w:val="00160041"/>
    <w:rsid w:val="0016013A"/>
    <w:rsid w:val="0016034C"/>
    <w:rsid w:val="001603FD"/>
    <w:rsid w:val="00160A4D"/>
    <w:rsid w:val="00160C58"/>
    <w:rsid w:val="00161756"/>
    <w:rsid w:val="001618B6"/>
    <w:rsid w:val="00162A69"/>
    <w:rsid w:val="00162CB3"/>
    <w:rsid w:val="001632ED"/>
    <w:rsid w:val="00163BB0"/>
    <w:rsid w:val="00164FF2"/>
    <w:rsid w:val="001651C5"/>
    <w:rsid w:val="0016550F"/>
    <w:rsid w:val="00166026"/>
    <w:rsid w:val="00166356"/>
    <w:rsid w:val="0016660B"/>
    <w:rsid w:val="001667AA"/>
    <w:rsid w:val="001669A0"/>
    <w:rsid w:val="00166E0D"/>
    <w:rsid w:val="001674CC"/>
    <w:rsid w:val="00167CB4"/>
    <w:rsid w:val="001704FD"/>
    <w:rsid w:val="00170A5E"/>
    <w:rsid w:val="00170C90"/>
    <w:rsid w:val="00170FA7"/>
    <w:rsid w:val="00171395"/>
    <w:rsid w:val="00171507"/>
    <w:rsid w:val="001720FD"/>
    <w:rsid w:val="00172389"/>
    <w:rsid w:val="00172C91"/>
    <w:rsid w:val="001730FB"/>
    <w:rsid w:val="00173148"/>
    <w:rsid w:val="001732BB"/>
    <w:rsid w:val="00173C53"/>
    <w:rsid w:val="00173F1B"/>
    <w:rsid w:val="001743A5"/>
    <w:rsid w:val="00174789"/>
    <w:rsid w:val="00174B3C"/>
    <w:rsid w:val="00175351"/>
    <w:rsid w:val="00175F5E"/>
    <w:rsid w:val="0017645C"/>
    <w:rsid w:val="00176C74"/>
    <w:rsid w:val="0017796A"/>
    <w:rsid w:val="00177AE3"/>
    <w:rsid w:val="00177ED5"/>
    <w:rsid w:val="00177F56"/>
    <w:rsid w:val="00180010"/>
    <w:rsid w:val="0018034C"/>
    <w:rsid w:val="0018076D"/>
    <w:rsid w:val="001808E7"/>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6848"/>
    <w:rsid w:val="001869F6"/>
    <w:rsid w:val="00186C6D"/>
    <w:rsid w:val="00186D00"/>
    <w:rsid w:val="0018705E"/>
    <w:rsid w:val="00187151"/>
    <w:rsid w:val="001873BF"/>
    <w:rsid w:val="00187695"/>
    <w:rsid w:val="00190540"/>
    <w:rsid w:val="00190C74"/>
    <w:rsid w:val="0019163E"/>
    <w:rsid w:val="00191C14"/>
    <w:rsid w:val="00191FC4"/>
    <w:rsid w:val="001920C5"/>
    <w:rsid w:val="001926EC"/>
    <w:rsid w:val="00193AA8"/>
    <w:rsid w:val="00194A98"/>
    <w:rsid w:val="00195684"/>
    <w:rsid w:val="00195842"/>
    <w:rsid w:val="00196FD0"/>
    <w:rsid w:val="00197556"/>
    <w:rsid w:val="00197E18"/>
    <w:rsid w:val="00197E31"/>
    <w:rsid w:val="001A0191"/>
    <w:rsid w:val="001A0300"/>
    <w:rsid w:val="001A042B"/>
    <w:rsid w:val="001A0C7D"/>
    <w:rsid w:val="001A0D52"/>
    <w:rsid w:val="001A1581"/>
    <w:rsid w:val="001A1B24"/>
    <w:rsid w:val="001A21CC"/>
    <w:rsid w:val="001A2320"/>
    <w:rsid w:val="001A27A4"/>
    <w:rsid w:val="001A3319"/>
    <w:rsid w:val="001A3478"/>
    <w:rsid w:val="001A4693"/>
    <w:rsid w:val="001A48E2"/>
    <w:rsid w:val="001A49E7"/>
    <w:rsid w:val="001A4B69"/>
    <w:rsid w:val="001A4E46"/>
    <w:rsid w:val="001A548D"/>
    <w:rsid w:val="001A6231"/>
    <w:rsid w:val="001A6366"/>
    <w:rsid w:val="001A66F8"/>
    <w:rsid w:val="001A6799"/>
    <w:rsid w:val="001A7288"/>
    <w:rsid w:val="001A73A7"/>
    <w:rsid w:val="001A73D0"/>
    <w:rsid w:val="001A79AA"/>
    <w:rsid w:val="001B059D"/>
    <w:rsid w:val="001B05DC"/>
    <w:rsid w:val="001B05EC"/>
    <w:rsid w:val="001B0CF9"/>
    <w:rsid w:val="001B0D8E"/>
    <w:rsid w:val="001B1300"/>
    <w:rsid w:val="001B223C"/>
    <w:rsid w:val="001B43B1"/>
    <w:rsid w:val="001B4583"/>
    <w:rsid w:val="001B48B1"/>
    <w:rsid w:val="001B4A30"/>
    <w:rsid w:val="001B4C69"/>
    <w:rsid w:val="001B4F90"/>
    <w:rsid w:val="001B5E67"/>
    <w:rsid w:val="001B6023"/>
    <w:rsid w:val="001B6505"/>
    <w:rsid w:val="001B6A73"/>
    <w:rsid w:val="001B7173"/>
    <w:rsid w:val="001B7243"/>
    <w:rsid w:val="001B78D0"/>
    <w:rsid w:val="001B7952"/>
    <w:rsid w:val="001B7A83"/>
    <w:rsid w:val="001B7C23"/>
    <w:rsid w:val="001B7E74"/>
    <w:rsid w:val="001C0F66"/>
    <w:rsid w:val="001C148B"/>
    <w:rsid w:val="001C17F1"/>
    <w:rsid w:val="001C189C"/>
    <w:rsid w:val="001C1999"/>
    <w:rsid w:val="001C2192"/>
    <w:rsid w:val="001C2C17"/>
    <w:rsid w:val="001C2DC0"/>
    <w:rsid w:val="001C3363"/>
    <w:rsid w:val="001C3850"/>
    <w:rsid w:val="001C39C2"/>
    <w:rsid w:val="001C41B6"/>
    <w:rsid w:val="001C4FC0"/>
    <w:rsid w:val="001C5988"/>
    <w:rsid w:val="001C5C5E"/>
    <w:rsid w:val="001C5CA7"/>
    <w:rsid w:val="001C723F"/>
    <w:rsid w:val="001C7E0E"/>
    <w:rsid w:val="001D04D8"/>
    <w:rsid w:val="001D0C92"/>
    <w:rsid w:val="001D0E47"/>
    <w:rsid w:val="001D0EC7"/>
    <w:rsid w:val="001D1FE4"/>
    <w:rsid w:val="001D20B8"/>
    <w:rsid w:val="001D2E8A"/>
    <w:rsid w:val="001D324D"/>
    <w:rsid w:val="001D3BFE"/>
    <w:rsid w:val="001D4B64"/>
    <w:rsid w:val="001D52BC"/>
    <w:rsid w:val="001D5993"/>
    <w:rsid w:val="001D5F89"/>
    <w:rsid w:val="001D6055"/>
    <w:rsid w:val="001D6C72"/>
    <w:rsid w:val="001D791C"/>
    <w:rsid w:val="001D7A39"/>
    <w:rsid w:val="001D7BA9"/>
    <w:rsid w:val="001E03AD"/>
    <w:rsid w:val="001E0991"/>
    <w:rsid w:val="001E0C3D"/>
    <w:rsid w:val="001E0F84"/>
    <w:rsid w:val="001E1114"/>
    <w:rsid w:val="001E1407"/>
    <w:rsid w:val="001E1CF2"/>
    <w:rsid w:val="001E307E"/>
    <w:rsid w:val="001E30F4"/>
    <w:rsid w:val="001E328E"/>
    <w:rsid w:val="001E559B"/>
    <w:rsid w:val="001E56B4"/>
    <w:rsid w:val="001E63BB"/>
    <w:rsid w:val="001E68E7"/>
    <w:rsid w:val="001E6B41"/>
    <w:rsid w:val="001E6C25"/>
    <w:rsid w:val="001E7B7F"/>
    <w:rsid w:val="001E7BCF"/>
    <w:rsid w:val="001E7F8E"/>
    <w:rsid w:val="001F0528"/>
    <w:rsid w:val="001F12C4"/>
    <w:rsid w:val="001F1470"/>
    <w:rsid w:val="001F1D0E"/>
    <w:rsid w:val="001F2420"/>
    <w:rsid w:val="001F24E3"/>
    <w:rsid w:val="001F26BD"/>
    <w:rsid w:val="001F31ED"/>
    <w:rsid w:val="001F329E"/>
    <w:rsid w:val="001F42E7"/>
    <w:rsid w:val="001F466F"/>
    <w:rsid w:val="001F4E37"/>
    <w:rsid w:val="001F5B89"/>
    <w:rsid w:val="001F667A"/>
    <w:rsid w:val="001F6C8B"/>
    <w:rsid w:val="001F7571"/>
    <w:rsid w:val="001F7861"/>
    <w:rsid w:val="001F7C32"/>
    <w:rsid w:val="00200865"/>
    <w:rsid w:val="00200E37"/>
    <w:rsid w:val="002010AF"/>
    <w:rsid w:val="002010CF"/>
    <w:rsid w:val="002014A2"/>
    <w:rsid w:val="00201671"/>
    <w:rsid w:val="00201C20"/>
    <w:rsid w:val="0020223C"/>
    <w:rsid w:val="002025B5"/>
    <w:rsid w:val="002026B8"/>
    <w:rsid w:val="00202A72"/>
    <w:rsid w:val="00202FD3"/>
    <w:rsid w:val="00203114"/>
    <w:rsid w:val="002033A9"/>
    <w:rsid w:val="00203988"/>
    <w:rsid w:val="00204256"/>
    <w:rsid w:val="00204779"/>
    <w:rsid w:val="00206118"/>
    <w:rsid w:val="002062E9"/>
    <w:rsid w:val="00206378"/>
    <w:rsid w:val="0020685A"/>
    <w:rsid w:val="00206948"/>
    <w:rsid w:val="00206AB0"/>
    <w:rsid w:val="00206AEB"/>
    <w:rsid w:val="00206B58"/>
    <w:rsid w:val="00206C36"/>
    <w:rsid w:val="002071F6"/>
    <w:rsid w:val="0020727C"/>
    <w:rsid w:val="00207B8F"/>
    <w:rsid w:val="00207F81"/>
    <w:rsid w:val="0021094B"/>
    <w:rsid w:val="00210FF7"/>
    <w:rsid w:val="0021118E"/>
    <w:rsid w:val="00212D25"/>
    <w:rsid w:val="00212EC0"/>
    <w:rsid w:val="00213169"/>
    <w:rsid w:val="00213BCA"/>
    <w:rsid w:val="00213CA5"/>
    <w:rsid w:val="00214051"/>
    <w:rsid w:val="00214A85"/>
    <w:rsid w:val="00214D2E"/>
    <w:rsid w:val="00214EAF"/>
    <w:rsid w:val="00215262"/>
    <w:rsid w:val="00215362"/>
    <w:rsid w:val="00215A3B"/>
    <w:rsid w:val="002160D0"/>
    <w:rsid w:val="002164FC"/>
    <w:rsid w:val="00217133"/>
    <w:rsid w:val="00217387"/>
    <w:rsid w:val="0021752C"/>
    <w:rsid w:val="0021799B"/>
    <w:rsid w:val="002200AE"/>
    <w:rsid w:val="00221237"/>
    <w:rsid w:val="00221270"/>
    <w:rsid w:val="002215AA"/>
    <w:rsid w:val="00221B5F"/>
    <w:rsid w:val="00221CE3"/>
    <w:rsid w:val="00222369"/>
    <w:rsid w:val="002223B6"/>
    <w:rsid w:val="00222445"/>
    <w:rsid w:val="002226F9"/>
    <w:rsid w:val="0022279A"/>
    <w:rsid w:val="002227C2"/>
    <w:rsid w:val="00222B5B"/>
    <w:rsid w:val="00222DE4"/>
    <w:rsid w:val="00224382"/>
    <w:rsid w:val="0022454A"/>
    <w:rsid w:val="00225938"/>
    <w:rsid w:val="00230070"/>
    <w:rsid w:val="002303A7"/>
    <w:rsid w:val="002305BA"/>
    <w:rsid w:val="00231AF0"/>
    <w:rsid w:val="00232E7B"/>
    <w:rsid w:val="00232F6E"/>
    <w:rsid w:val="00233541"/>
    <w:rsid w:val="002335BE"/>
    <w:rsid w:val="00234680"/>
    <w:rsid w:val="00234923"/>
    <w:rsid w:val="00234ACA"/>
    <w:rsid w:val="002352CB"/>
    <w:rsid w:val="00235B67"/>
    <w:rsid w:val="002368D5"/>
    <w:rsid w:val="002373E0"/>
    <w:rsid w:val="002374E2"/>
    <w:rsid w:val="0023757B"/>
    <w:rsid w:val="002376D0"/>
    <w:rsid w:val="00237750"/>
    <w:rsid w:val="00237AEB"/>
    <w:rsid w:val="00237C3C"/>
    <w:rsid w:val="00237D0B"/>
    <w:rsid w:val="002403E6"/>
    <w:rsid w:val="00240AD3"/>
    <w:rsid w:val="00241A87"/>
    <w:rsid w:val="00241E1F"/>
    <w:rsid w:val="00242366"/>
    <w:rsid w:val="00242940"/>
    <w:rsid w:val="002436DF"/>
    <w:rsid w:val="00243AD9"/>
    <w:rsid w:val="00243BD8"/>
    <w:rsid w:val="00245776"/>
    <w:rsid w:val="00245839"/>
    <w:rsid w:val="00245D3E"/>
    <w:rsid w:val="00245DCF"/>
    <w:rsid w:val="00245E25"/>
    <w:rsid w:val="00245FC2"/>
    <w:rsid w:val="00246464"/>
    <w:rsid w:val="0024664F"/>
    <w:rsid w:val="0024790A"/>
    <w:rsid w:val="00247C3A"/>
    <w:rsid w:val="0025010E"/>
    <w:rsid w:val="002502B1"/>
    <w:rsid w:val="0025064B"/>
    <w:rsid w:val="002508B5"/>
    <w:rsid w:val="00251467"/>
    <w:rsid w:val="002519E5"/>
    <w:rsid w:val="00251B56"/>
    <w:rsid w:val="00251D1D"/>
    <w:rsid w:val="00252069"/>
    <w:rsid w:val="0025258A"/>
    <w:rsid w:val="00252AB2"/>
    <w:rsid w:val="00252C20"/>
    <w:rsid w:val="002534B1"/>
    <w:rsid w:val="002536ED"/>
    <w:rsid w:val="00253B10"/>
    <w:rsid w:val="002541CB"/>
    <w:rsid w:val="00254F66"/>
    <w:rsid w:val="00255234"/>
    <w:rsid w:val="002553FE"/>
    <w:rsid w:val="00255F10"/>
    <w:rsid w:val="0025605F"/>
    <w:rsid w:val="0025623D"/>
    <w:rsid w:val="00256591"/>
    <w:rsid w:val="00256699"/>
    <w:rsid w:val="00257920"/>
    <w:rsid w:val="002579BD"/>
    <w:rsid w:val="00260961"/>
    <w:rsid w:val="00260AC9"/>
    <w:rsid w:val="00260B3D"/>
    <w:rsid w:val="0026136A"/>
    <w:rsid w:val="00261439"/>
    <w:rsid w:val="00261A2A"/>
    <w:rsid w:val="00262240"/>
    <w:rsid w:val="002625BC"/>
    <w:rsid w:val="00262A5F"/>
    <w:rsid w:val="0026344D"/>
    <w:rsid w:val="002639F0"/>
    <w:rsid w:val="00264209"/>
    <w:rsid w:val="002647BC"/>
    <w:rsid w:val="0026487A"/>
    <w:rsid w:val="00264A26"/>
    <w:rsid w:val="002657E6"/>
    <w:rsid w:val="00265927"/>
    <w:rsid w:val="00266936"/>
    <w:rsid w:val="00267084"/>
    <w:rsid w:val="002676D3"/>
    <w:rsid w:val="00267727"/>
    <w:rsid w:val="00267789"/>
    <w:rsid w:val="0027021B"/>
    <w:rsid w:val="00271379"/>
    <w:rsid w:val="00271426"/>
    <w:rsid w:val="00271702"/>
    <w:rsid w:val="00271A30"/>
    <w:rsid w:val="00272143"/>
    <w:rsid w:val="00272978"/>
    <w:rsid w:val="00273230"/>
    <w:rsid w:val="00273361"/>
    <w:rsid w:val="00273CEC"/>
    <w:rsid w:val="00273E27"/>
    <w:rsid w:val="00273EF4"/>
    <w:rsid w:val="00274C57"/>
    <w:rsid w:val="0027548A"/>
    <w:rsid w:val="00275A33"/>
    <w:rsid w:val="00276254"/>
    <w:rsid w:val="00276BB1"/>
    <w:rsid w:val="00276E11"/>
    <w:rsid w:val="00276E89"/>
    <w:rsid w:val="00277238"/>
    <w:rsid w:val="002773C5"/>
    <w:rsid w:val="00277E80"/>
    <w:rsid w:val="002809CD"/>
    <w:rsid w:val="0028164A"/>
    <w:rsid w:val="002824F7"/>
    <w:rsid w:val="00283225"/>
    <w:rsid w:val="002836C2"/>
    <w:rsid w:val="002836F9"/>
    <w:rsid w:val="0028393C"/>
    <w:rsid w:val="00283BF6"/>
    <w:rsid w:val="00284032"/>
    <w:rsid w:val="00284E44"/>
    <w:rsid w:val="00285B0F"/>
    <w:rsid w:val="00285E5B"/>
    <w:rsid w:val="002863C6"/>
    <w:rsid w:val="0028719E"/>
    <w:rsid w:val="002877FB"/>
    <w:rsid w:val="00287A5A"/>
    <w:rsid w:val="00287B8D"/>
    <w:rsid w:val="0029072D"/>
    <w:rsid w:val="002907CB"/>
    <w:rsid w:val="00290836"/>
    <w:rsid w:val="0029160B"/>
    <w:rsid w:val="00291A3F"/>
    <w:rsid w:val="00291DB7"/>
    <w:rsid w:val="002926A5"/>
    <w:rsid w:val="0029285D"/>
    <w:rsid w:val="0029291A"/>
    <w:rsid w:val="00293872"/>
    <w:rsid w:val="00293C63"/>
    <w:rsid w:val="00294774"/>
    <w:rsid w:val="00294861"/>
    <w:rsid w:val="00294A28"/>
    <w:rsid w:val="0029501E"/>
    <w:rsid w:val="00295158"/>
    <w:rsid w:val="002951BB"/>
    <w:rsid w:val="00295C19"/>
    <w:rsid w:val="00296092"/>
    <w:rsid w:val="00296098"/>
    <w:rsid w:val="002966C4"/>
    <w:rsid w:val="00296A1E"/>
    <w:rsid w:val="00296C18"/>
    <w:rsid w:val="0029702F"/>
    <w:rsid w:val="00297281"/>
    <w:rsid w:val="00297680"/>
    <w:rsid w:val="00297FAD"/>
    <w:rsid w:val="002A0398"/>
    <w:rsid w:val="002A0914"/>
    <w:rsid w:val="002A10CC"/>
    <w:rsid w:val="002A1562"/>
    <w:rsid w:val="002A1682"/>
    <w:rsid w:val="002A25D0"/>
    <w:rsid w:val="002A3257"/>
    <w:rsid w:val="002A326E"/>
    <w:rsid w:val="002A37B3"/>
    <w:rsid w:val="002A4839"/>
    <w:rsid w:val="002A48FD"/>
    <w:rsid w:val="002A4EEB"/>
    <w:rsid w:val="002A512D"/>
    <w:rsid w:val="002A5188"/>
    <w:rsid w:val="002A596B"/>
    <w:rsid w:val="002A59BC"/>
    <w:rsid w:val="002A5BB5"/>
    <w:rsid w:val="002A5D13"/>
    <w:rsid w:val="002A5E54"/>
    <w:rsid w:val="002A6502"/>
    <w:rsid w:val="002A69FB"/>
    <w:rsid w:val="002A6B98"/>
    <w:rsid w:val="002B0675"/>
    <w:rsid w:val="002B0927"/>
    <w:rsid w:val="002B127B"/>
    <w:rsid w:val="002B1348"/>
    <w:rsid w:val="002B19FC"/>
    <w:rsid w:val="002B1ACB"/>
    <w:rsid w:val="002B1D19"/>
    <w:rsid w:val="002B1D51"/>
    <w:rsid w:val="002B2494"/>
    <w:rsid w:val="002B27D9"/>
    <w:rsid w:val="002B2F86"/>
    <w:rsid w:val="002B321E"/>
    <w:rsid w:val="002B5285"/>
    <w:rsid w:val="002B55A3"/>
    <w:rsid w:val="002B5D46"/>
    <w:rsid w:val="002B5E92"/>
    <w:rsid w:val="002B5F5B"/>
    <w:rsid w:val="002B5FC1"/>
    <w:rsid w:val="002B65BF"/>
    <w:rsid w:val="002B65D2"/>
    <w:rsid w:val="002B6F5B"/>
    <w:rsid w:val="002B7440"/>
    <w:rsid w:val="002C04A3"/>
    <w:rsid w:val="002C0628"/>
    <w:rsid w:val="002C06F2"/>
    <w:rsid w:val="002C09A4"/>
    <w:rsid w:val="002C101B"/>
    <w:rsid w:val="002C12A2"/>
    <w:rsid w:val="002C1516"/>
    <w:rsid w:val="002C1CE6"/>
    <w:rsid w:val="002C27D6"/>
    <w:rsid w:val="002C307B"/>
    <w:rsid w:val="002C32AD"/>
    <w:rsid w:val="002C3326"/>
    <w:rsid w:val="002C3343"/>
    <w:rsid w:val="002C3E50"/>
    <w:rsid w:val="002C4466"/>
    <w:rsid w:val="002C5666"/>
    <w:rsid w:val="002C595E"/>
    <w:rsid w:val="002C5B49"/>
    <w:rsid w:val="002C61E2"/>
    <w:rsid w:val="002C797D"/>
    <w:rsid w:val="002C7DA3"/>
    <w:rsid w:val="002C7F27"/>
    <w:rsid w:val="002D01A0"/>
    <w:rsid w:val="002D085E"/>
    <w:rsid w:val="002D0B79"/>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150"/>
    <w:rsid w:val="002D626B"/>
    <w:rsid w:val="002D65E1"/>
    <w:rsid w:val="002D661E"/>
    <w:rsid w:val="002D6E1D"/>
    <w:rsid w:val="002D7363"/>
    <w:rsid w:val="002D7869"/>
    <w:rsid w:val="002D7A57"/>
    <w:rsid w:val="002D7C45"/>
    <w:rsid w:val="002D7C65"/>
    <w:rsid w:val="002D7CA0"/>
    <w:rsid w:val="002E0092"/>
    <w:rsid w:val="002E01E3"/>
    <w:rsid w:val="002E14BA"/>
    <w:rsid w:val="002E17AC"/>
    <w:rsid w:val="002E181D"/>
    <w:rsid w:val="002E2C24"/>
    <w:rsid w:val="002E2E24"/>
    <w:rsid w:val="002E306B"/>
    <w:rsid w:val="002E38BA"/>
    <w:rsid w:val="002E3979"/>
    <w:rsid w:val="002E3CD2"/>
    <w:rsid w:val="002E41B2"/>
    <w:rsid w:val="002E43EA"/>
    <w:rsid w:val="002E47CB"/>
    <w:rsid w:val="002E51B8"/>
    <w:rsid w:val="002E55D3"/>
    <w:rsid w:val="002E56E0"/>
    <w:rsid w:val="002E5912"/>
    <w:rsid w:val="002E5947"/>
    <w:rsid w:val="002E5984"/>
    <w:rsid w:val="002E5C91"/>
    <w:rsid w:val="002E5D63"/>
    <w:rsid w:val="002E5DEA"/>
    <w:rsid w:val="002E5EA0"/>
    <w:rsid w:val="002E6166"/>
    <w:rsid w:val="002E68ED"/>
    <w:rsid w:val="002E77A3"/>
    <w:rsid w:val="002E79F5"/>
    <w:rsid w:val="002E7F1C"/>
    <w:rsid w:val="002F062F"/>
    <w:rsid w:val="002F0DD4"/>
    <w:rsid w:val="002F1057"/>
    <w:rsid w:val="002F1811"/>
    <w:rsid w:val="002F1DE1"/>
    <w:rsid w:val="002F253F"/>
    <w:rsid w:val="002F27A4"/>
    <w:rsid w:val="002F297D"/>
    <w:rsid w:val="002F2A75"/>
    <w:rsid w:val="002F314A"/>
    <w:rsid w:val="002F38C0"/>
    <w:rsid w:val="002F4070"/>
    <w:rsid w:val="002F4691"/>
    <w:rsid w:val="002F4FAC"/>
    <w:rsid w:val="002F532B"/>
    <w:rsid w:val="002F6892"/>
    <w:rsid w:val="002F6BC6"/>
    <w:rsid w:val="002F7317"/>
    <w:rsid w:val="002F7ABA"/>
    <w:rsid w:val="003001F4"/>
    <w:rsid w:val="003003B0"/>
    <w:rsid w:val="003004B5"/>
    <w:rsid w:val="00300729"/>
    <w:rsid w:val="0030089B"/>
    <w:rsid w:val="0030093F"/>
    <w:rsid w:val="003009BB"/>
    <w:rsid w:val="00300F58"/>
    <w:rsid w:val="0030152B"/>
    <w:rsid w:val="00301BCA"/>
    <w:rsid w:val="00301CC9"/>
    <w:rsid w:val="00302C4D"/>
    <w:rsid w:val="00303142"/>
    <w:rsid w:val="003034D2"/>
    <w:rsid w:val="00303919"/>
    <w:rsid w:val="00303A58"/>
    <w:rsid w:val="00303CCD"/>
    <w:rsid w:val="003045F7"/>
    <w:rsid w:val="003046F4"/>
    <w:rsid w:val="003048A9"/>
    <w:rsid w:val="00304C1C"/>
    <w:rsid w:val="00304E10"/>
    <w:rsid w:val="0030520F"/>
    <w:rsid w:val="0030540E"/>
    <w:rsid w:val="00306EFD"/>
    <w:rsid w:val="00306F7E"/>
    <w:rsid w:val="00307E86"/>
    <w:rsid w:val="00307F8C"/>
    <w:rsid w:val="0031048A"/>
    <w:rsid w:val="00310B73"/>
    <w:rsid w:val="003113FD"/>
    <w:rsid w:val="00311DB9"/>
    <w:rsid w:val="00312700"/>
    <w:rsid w:val="00312AAE"/>
    <w:rsid w:val="00312B92"/>
    <w:rsid w:val="00312FB8"/>
    <w:rsid w:val="00313824"/>
    <w:rsid w:val="00314218"/>
    <w:rsid w:val="0031425F"/>
    <w:rsid w:val="0031429E"/>
    <w:rsid w:val="0031447F"/>
    <w:rsid w:val="00314590"/>
    <w:rsid w:val="00315566"/>
    <w:rsid w:val="00315F66"/>
    <w:rsid w:val="00316084"/>
    <w:rsid w:val="00316643"/>
    <w:rsid w:val="0031679D"/>
    <w:rsid w:val="00316A6A"/>
    <w:rsid w:val="00316C6B"/>
    <w:rsid w:val="00316D51"/>
    <w:rsid w:val="00316ED8"/>
    <w:rsid w:val="0031720A"/>
    <w:rsid w:val="003173DD"/>
    <w:rsid w:val="00317A50"/>
    <w:rsid w:val="00317C27"/>
    <w:rsid w:val="0032008D"/>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252"/>
    <w:rsid w:val="003246D2"/>
    <w:rsid w:val="00324D71"/>
    <w:rsid w:val="00326221"/>
    <w:rsid w:val="003265CB"/>
    <w:rsid w:val="0032688B"/>
    <w:rsid w:val="00326A0A"/>
    <w:rsid w:val="003275D4"/>
    <w:rsid w:val="003277C0"/>
    <w:rsid w:val="00327A93"/>
    <w:rsid w:val="00327D75"/>
    <w:rsid w:val="00327FA7"/>
    <w:rsid w:val="00330B9F"/>
    <w:rsid w:val="00330D81"/>
    <w:rsid w:val="00331AEB"/>
    <w:rsid w:val="00331CD8"/>
    <w:rsid w:val="0033208B"/>
    <w:rsid w:val="003320C4"/>
    <w:rsid w:val="00332220"/>
    <w:rsid w:val="003323BF"/>
    <w:rsid w:val="0033297A"/>
    <w:rsid w:val="00332E37"/>
    <w:rsid w:val="00332F13"/>
    <w:rsid w:val="0033328D"/>
    <w:rsid w:val="003351C5"/>
    <w:rsid w:val="003352D5"/>
    <w:rsid w:val="00335411"/>
    <w:rsid w:val="003360CF"/>
    <w:rsid w:val="00336521"/>
    <w:rsid w:val="003366A3"/>
    <w:rsid w:val="00336B9A"/>
    <w:rsid w:val="00336C59"/>
    <w:rsid w:val="00336CF5"/>
    <w:rsid w:val="0034023D"/>
    <w:rsid w:val="00340F0C"/>
    <w:rsid w:val="0034144A"/>
    <w:rsid w:val="0034163E"/>
    <w:rsid w:val="0034194C"/>
    <w:rsid w:val="00341AE1"/>
    <w:rsid w:val="00342587"/>
    <w:rsid w:val="00342632"/>
    <w:rsid w:val="00342F35"/>
    <w:rsid w:val="00343367"/>
    <w:rsid w:val="00343AC5"/>
    <w:rsid w:val="00344063"/>
    <w:rsid w:val="0034431F"/>
    <w:rsid w:val="00344DDC"/>
    <w:rsid w:val="00345530"/>
    <w:rsid w:val="00346A9A"/>
    <w:rsid w:val="00346B73"/>
    <w:rsid w:val="003472E6"/>
    <w:rsid w:val="00347F6B"/>
    <w:rsid w:val="0035020F"/>
    <w:rsid w:val="00350815"/>
    <w:rsid w:val="00350CD1"/>
    <w:rsid w:val="00351FCB"/>
    <w:rsid w:val="00351FE0"/>
    <w:rsid w:val="00352260"/>
    <w:rsid w:val="003526C9"/>
    <w:rsid w:val="003529FE"/>
    <w:rsid w:val="00352AB1"/>
    <w:rsid w:val="00354269"/>
    <w:rsid w:val="00354C4B"/>
    <w:rsid w:val="00354CD8"/>
    <w:rsid w:val="003553C0"/>
    <w:rsid w:val="0035546D"/>
    <w:rsid w:val="00355EB4"/>
    <w:rsid w:val="00355FDE"/>
    <w:rsid w:val="00356DEE"/>
    <w:rsid w:val="00357AEC"/>
    <w:rsid w:val="00357F85"/>
    <w:rsid w:val="003601F7"/>
    <w:rsid w:val="003612FC"/>
    <w:rsid w:val="0036143D"/>
    <w:rsid w:val="00361689"/>
    <w:rsid w:val="00361908"/>
    <w:rsid w:val="003619F3"/>
    <w:rsid w:val="00361AEE"/>
    <w:rsid w:val="0036204C"/>
    <w:rsid w:val="003627B1"/>
    <w:rsid w:val="00362933"/>
    <w:rsid w:val="00362ED2"/>
    <w:rsid w:val="00363187"/>
    <w:rsid w:val="00363A0D"/>
    <w:rsid w:val="00364793"/>
    <w:rsid w:val="00365954"/>
    <w:rsid w:val="0036596B"/>
    <w:rsid w:val="00367C06"/>
    <w:rsid w:val="00367E86"/>
    <w:rsid w:val="0037064E"/>
    <w:rsid w:val="00370E67"/>
    <w:rsid w:val="00371AC7"/>
    <w:rsid w:val="00371B8A"/>
    <w:rsid w:val="00372277"/>
    <w:rsid w:val="0037242B"/>
    <w:rsid w:val="003728D4"/>
    <w:rsid w:val="00372BF0"/>
    <w:rsid w:val="00372E30"/>
    <w:rsid w:val="003733D4"/>
    <w:rsid w:val="00373B03"/>
    <w:rsid w:val="00374322"/>
    <w:rsid w:val="00374655"/>
    <w:rsid w:val="0037528F"/>
    <w:rsid w:val="003756F7"/>
    <w:rsid w:val="00375DE0"/>
    <w:rsid w:val="00376092"/>
    <w:rsid w:val="00376319"/>
    <w:rsid w:val="0037637F"/>
    <w:rsid w:val="003764EF"/>
    <w:rsid w:val="003766BB"/>
    <w:rsid w:val="00376E80"/>
    <w:rsid w:val="00377CAB"/>
    <w:rsid w:val="00377E5F"/>
    <w:rsid w:val="00377FBC"/>
    <w:rsid w:val="00381B81"/>
    <w:rsid w:val="00382172"/>
    <w:rsid w:val="003825A3"/>
    <w:rsid w:val="003826BD"/>
    <w:rsid w:val="00382C34"/>
    <w:rsid w:val="00382F66"/>
    <w:rsid w:val="00383089"/>
    <w:rsid w:val="003831E7"/>
    <w:rsid w:val="0038393A"/>
    <w:rsid w:val="003844BF"/>
    <w:rsid w:val="003847FD"/>
    <w:rsid w:val="00384956"/>
    <w:rsid w:val="00385427"/>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0E52"/>
    <w:rsid w:val="00391225"/>
    <w:rsid w:val="0039134B"/>
    <w:rsid w:val="0039178F"/>
    <w:rsid w:val="0039213B"/>
    <w:rsid w:val="00392193"/>
    <w:rsid w:val="00392284"/>
    <w:rsid w:val="003922B7"/>
    <w:rsid w:val="003925D2"/>
    <w:rsid w:val="00392A34"/>
    <w:rsid w:val="00392CAB"/>
    <w:rsid w:val="00393011"/>
    <w:rsid w:val="00393E22"/>
    <w:rsid w:val="00394005"/>
    <w:rsid w:val="003945F8"/>
    <w:rsid w:val="00395564"/>
    <w:rsid w:val="00396027"/>
    <w:rsid w:val="0039603D"/>
    <w:rsid w:val="00396ACE"/>
    <w:rsid w:val="00396B2A"/>
    <w:rsid w:val="003978C7"/>
    <w:rsid w:val="00397A9C"/>
    <w:rsid w:val="003A0046"/>
    <w:rsid w:val="003A07A8"/>
    <w:rsid w:val="003A0E3A"/>
    <w:rsid w:val="003A0EFA"/>
    <w:rsid w:val="003A1523"/>
    <w:rsid w:val="003A205F"/>
    <w:rsid w:val="003A2449"/>
    <w:rsid w:val="003A257F"/>
    <w:rsid w:val="003A28E6"/>
    <w:rsid w:val="003A2A79"/>
    <w:rsid w:val="003A2ECC"/>
    <w:rsid w:val="003A3034"/>
    <w:rsid w:val="003A39A8"/>
    <w:rsid w:val="003A40F9"/>
    <w:rsid w:val="003A488C"/>
    <w:rsid w:val="003A4922"/>
    <w:rsid w:val="003A4B0A"/>
    <w:rsid w:val="003A4E9C"/>
    <w:rsid w:val="003A4F5E"/>
    <w:rsid w:val="003A4F93"/>
    <w:rsid w:val="003A4FAF"/>
    <w:rsid w:val="003A51D7"/>
    <w:rsid w:val="003A5413"/>
    <w:rsid w:val="003A5DD9"/>
    <w:rsid w:val="003A62BA"/>
    <w:rsid w:val="003A657B"/>
    <w:rsid w:val="003A65B8"/>
    <w:rsid w:val="003A6E12"/>
    <w:rsid w:val="003A6E48"/>
    <w:rsid w:val="003A6E49"/>
    <w:rsid w:val="003A76D1"/>
    <w:rsid w:val="003A7965"/>
    <w:rsid w:val="003A7BE4"/>
    <w:rsid w:val="003B0040"/>
    <w:rsid w:val="003B1B0D"/>
    <w:rsid w:val="003B2D20"/>
    <w:rsid w:val="003B2F7E"/>
    <w:rsid w:val="003B348D"/>
    <w:rsid w:val="003B359C"/>
    <w:rsid w:val="003B3640"/>
    <w:rsid w:val="003B3B29"/>
    <w:rsid w:val="003B3C24"/>
    <w:rsid w:val="003B4148"/>
    <w:rsid w:val="003B481A"/>
    <w:rsid w:val="003B4E44"/>
    <w:rsid w:val="003B5702"/>
    <w:rsid w:val="003B59F4"/>
    <w:rsid w:val="003B5BAA"/>
    <w:rsid w:val="003B5E3E"/>
    <w:rsid w:val="003B6E44"/>
    <w:rsid w:val="003B6FC4"/>
    <w:rsid w:val="003B7211"/>
    <w:rsid w:val="003B7256"/>
    <w:rsid w:val="003B7A1F"/>
    <w:rsid w:val="003B7A7C"/>
    <w:rsid w:val="003B7F88"/>
    <w:rsid w:val="003C00B0"/>
    <w:rsid w:val="003C062C"/>
    <w:rsid w:val="003C11A4"/>
    <w:rsid w:val="003C14C8"/>
    <w:rsid w:val="003C18CE"/>
    <w:rsid w:val="003C1D24"/>
    <w:rsid w:val="003C1F5D"/>
    <w:rsid w:val="003C23FA"/>
    <w:rsid w:val="003C310E"/>
    <w:rsid w:val="003C31A0"/>
    <w:rsid w:val="003C3332"/>
    <w:rsid w:val="003C3601"/>
    <w:rsid w:val="003C3637"/>
    <w:rsid w:val="003C396F"/>
    <w:rsid w:val="003C3CFD"/>
    <w:rsid w:val="003C4619"/>
    <w:rsid w:val="003C465D"/>
    <w:rsid w:val="003C47AD"/>
    <w:rsid w:val="003C482B"/>
    <w:rsid w:val="003C4B4E"/>
    <w:rsid w:val="003C5025"/>
    <w:rsid w:val="003C521B"/>
    <w:rsid w:val="003C54FD"/>
    <w:rsid w:val="003C56D7"/>
    <w:rsid w:val="003C5A29"/>
    <w:rsid w:val="003C6375"/>
    <w:rsid w:val="003C676E"/>
    <w:rsid w:val="003C7177"/>
    <w:rsid w:val="003C7E33"/>
    <w:rsid w:val="003D0394"/>
    <w:rsid w:val="003D0BCC"/>
    <w:rsid w:val="003D0D85"/>
    <w:rsid w:val="003D0EC0"/>
    <w:rsid w:val="003D1842"/>
    <w:rsid w:val="003D1C0C"/>
    <w:rsid w:val="003D2016"/>
    <w:rsid w:val="003D2293"/>
    <w:rsid w:val="003D285F"/>
    <w:rsid w:val="003D390C"/>
    <w:rsid w:val="003D3A66"/>
    <w:rsid w:val="003D5364"/>
    <w:rsid w:val="003D53D9"/>
    <w:rsid w:val="003D573C"/>
    <w:rsid w:val="003D5CF7"/>
    <w:rsid w:val="003D653F"/>
    <w:rsid w:val="003D657C"/>
    <w:rsid w:val="003D659B"/>
    <w:rsid w:val="003D671C"/>
    <w:rsid w:val="003D68EB"/>
    <w:rsid w:val="003D6F60"/>
    <w:rsid w:val="003D7D10"/>
    <w:rsid w:val="003E0231"/>
    <w:rsid w:val="003E0669"/>
    <w:rsid w:val="003E08B3"/>
    <w:rsid w:val="003E0B9B"/>
    <w:rsid w:val="003E153F"/>
    <w:rsid w:val="003E210D"/>
    <w:rsid w:val="003E27FA"/>
    <w:rsid w:val="003E2A08"/>
    <w:rsid w:val="003E316D"/>
    <w:rsid w:val="003E380A"/>
    <w:rsid w:val="003E3F25"/>
    <w:rsid w:val="003E4559"/>
    <w:rsid w:val="003E4A26"/>
    <w:rsid w:val="003E5099"/>
    <w:rsid w:val="003E528A"/>
    <w:rsid w:val="003E570B"/>
    <w:rsid w:val="003E5D22"/>
    <w:rsid w:val="003E6A27"/>
    <w:rsid w:val="003E6D84"/>
    <w:rsid w:val="003E6E6D"/>
    <w:rsid w:val="003E6F17"/>
    <w:rsid w:val="003E7047"/>
    <w:rsid w:val="003E75E4"/>
    <w:rsid w:val="003E7840"/>
    <w:rsid w:val="003E7B17"/>
    <w:rsid w:val="003F01E1"/>
    <w:rsid w:val="003F11ED"/>
    <w:rsid w:val="003F19A5"/>
    <w:rsid w:val="003F1C39"/>
    <w:rsid w:val="003F229A"/>
    <w:rsid w:val="003F23C5"/>
    <w:rsid w:val="003F28C6"/>
    <w:rsid w:val="003F32F0"/>
    <w:rsid w:val="003F330C"/>
    <w:rsid w:val="003F3CD8"/>
    <w:rsid w:val="003F3D28"/>
    <w:rsid w:val="003F489A"/>
    <w:rsid w:val="003F49B3"/>
    <w:rsid w:val="003F4CE9"/>
    <w:rsid w:val="003F4ECE"/>
    <w:rsid w:val="003F4EE6"/>
    <w:rsid w:val="003F50B7"/>
    <w:rsid w:val="003F5478"/>
    <w:rsid w:val="003F54FE"/>
    <w:rsid w:val="003F6F52"/>
    <w:rsid w:val="003F7C34"/>
    <w:rsid w:val="00400773"/>
    <w:rsid w:val="00400B59"/>
    <w:rsid w:val="00400BF6"/>
    <w:rsid w:val="00400C3F"/>
    <w:rsid w:val="00400CCA"/>
    <w:rsid w:val="00400ED6"/>
    <w:rsid w:val="00401213"/>
    <w:rsid w:val="0040196D"/>
    <w:rsid w:val="004028BA"/>
    <w:rsid w:val="00402FC7"/>
    <w:rsid w:val="004034D6"/>
    <w:rsid w:val="00403722"/>
    <w:rsid w:val="004037BE"/>
    <w:rsid w:val="0040382E"/>
    <w:rsid w:val="00404032"/>
    <w:rsid w:val="00404839"/>
    <w:rsid w:val="00404D4E"/>
    <w:rsid w:val="00404EC0"/>
    <w:rsid w:val="0040549E"/>
    <w:rsid w:val="004055F5"/>
    <w:rsid w:val="00405A2F"/>
    <w:rsid w:val="004069D4"/>
    <w:rsid w:val="00407165"/>
    <w:rsid w:val="00407CD1"/>
    <w:rsid w:val="00407F2A"/>
    <w:rsid w:val="00410EED"/>
    <w:rsid w:val="004112F2"/>
    <w:rsid w:val="00411624"/>
    <w:rsid w:val="00411A51"/>
    <w:rsid w:val="00411B09"/>
    <w:rsid w:val="00411BA3"/>
    <w:rsid w:val="0041260F"/>
    <w:rsid w:val="0041271A"/>
    <w:rsid w:val="004127C8"/>
    <w:rsid w:val="00412882"/>
    <w:rsid w:val="004128B8"/>
    <w:rsid w:val="00412B88"/>
    <w:rsid w:val="00413052"/>
    <w:rsid w:val="004131AE"/>
    <w:rsid w:val="00413318"/>
    <w:rsid w:val="00413E1F"/>
    <w:rsid w:val="0041464E"/>
    <w:rsid w:val="004147A1"/>
    <w:rsid w:val="00414E01"/>
    <w:rsid w:val="00415222"/>
    <w:rsid w:val="00415452"/>
    <w:rsid w:val="00415DC2"/>
    <w:rsid w:val="00415E00"/>
    <w:rsid w:val="00415FC7"/>
    <w:rsid w:val="00416098"/>
    <w:rsid w:val="00416463"/>
    <w:rsid w:val="0041747B"/>
    <w:rsid w:val="00417910"/>
    <w:rsid w:val="004200D6"/>
    <w:rsid w:val="00420A79"/>
    <w:rsid w:val="00420BA1"/>
    <w:rsid w:val="00420C29"/>
    <w:rsid w:val="00420D35"/>
    <w:rsid w:val="00420EE5"/>
    <w:rsid w:val="004221F2"/>
    <w:rsid w:val="00422365"/>
    <w:rsid w:val="00422760"/>
    <w:rsid w:val="0042299B"/>
    <w:rsid w:val="00422A10"/>
    <w:rsid w:val="0042368F"/>
    <w:rsid w:val="00423CAA"/>
    <w:rsid w:val="00425242"/>
    <w:rsid w:val="004258B3"/>
    <w:rsid w:val="00427196"/>
    <w:rsid w:val="00427358"/>
    <w:rsid w:val="004300FE"/>
    <w:rsid w:val="00430401"/>
    <w:rsid w:val="0043064B"/>
    <w:rsid w:val="0043067A"/>
    <w:rsid w:val="00430B72"/>
    <w:rsid w:val="00430C2B"/>
    <w:rsid w:val="00430CBC"/>
    <w:rsid w:val="00430ECB"/>
    <w:rsid w:val="0043100B"/>
    <w:rsid w:val="00431093"/>
    <w:rsid w:val="00431811"/>
    <w:rsid w:val="00431EF9"/>
    <w:rsid w:val="0043261E"/>
    <w:rsid w:val="004328EC"/>
    <w:rsid w:val="00432D0C"/>
    <w:rsid w:val="00433244"/>
    <w:rsid w:val="00433361"/>
    <w:rsid w:val="004338C4"/>
    <w:rsid w:val="00433943"/>
    <w:rsid w:val="004340C4"/>
    <w:rsid w:val="004349EF"/>
    <w:rsid w:val="00434C24"/>
    <w:rsid w:val="00434C48"/>
    <w:rsid w:val="00434FD2"/>
    <w:rsid w:val="004358E1"/>
    <w:rsid w:val="00436265"/>
    <w:rsid w:val="0043634C"/>
    <w:rsid w:val="004366A9"/>
    <w:rsid w:val="00436A37"/>
    <w:rsid w:val="00436E8B"/>
    <w:rsid w:val="00436EBC"/>
    <w:rsid w:val="00436F8C"/>
    <w:rsid w:val="00436F97"/>
    <w:rsid w:val="00437827"/>
    <w:rsid w:val="004378E2"/>
    <w:rsid w:val="00437E13"/>
    <w:rsid w:val="00437F1C"/>
    <w:rsid w:val="00440318"/>
    <w:rsid w:val="004404B0"/>
    <w:rsid w:val="00440ECE"/>
    <w:rsid w:val="00441128"/>
    <w:rsid w:val="004412C8"/>
    <w:rsid w:val="0044178B"/>
    <w:rsid w:val="00441F70"/>
    <w:rsid w:val="00442982"/>
    <w:rsid w:val="004430E2"/>
    <w:rsid w:val="00443497"/>
    <w:rsid w:val="004434FE"/>
    <w:rsid w:val="00443832"/>
    <w:rsid w:val="00443A3B"/>
    <w:rsid w:val="00443B1F"/>
    <w:rsid w:val="00443C2A"/>
    <w:rsid w:val="00444460"/>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177F"/>
    <w:rsid w:val="00451FFC"/>
    <w:rsid w:val="0045206B"/>
    <w:rsid w:val="00452238"/>
    <w:rsid w:val="00452285"/>
    <w:rsid w:val="00452C2D"/>
    <w:rsid w:val="00452DFC"/>
    <w:rsid w:val="00453487"/>
    <w:rsid w:val="0045355C"/>
    <w:rsid w:val="00453666"/>
    <w:rsid w:val="0045394B"/>
    <w:rsid w:val="0045396E"/>
    <w:rsid w:val="00453C38"/>
    <w:rsid w:val="00453E7E"/>
    <w:rsid w:val="00454111"/>
    <w:rsid w:val="00454638"/>
    <w:rsid w:val="00454CFE"/>
    <w:rsid w:val="004558BC"/>
    <w:rsid w:val="004559D3"/>
    <w:rsid w:val="00455AFD"/>
    <w:rsid w:val="004562EC"/>
    <w:rsid w:val="00456630"/>
    <w:rsid w:val="00456755"/>
    <w:rsid w:val="00456891"/>
    <w:rsid w:val="00456B1C"/>
    <w:rsid w:val="00456C99"/>
    <w:rsid w:val="00456FFF"/>
    <w:rsid w:val="004577F8"/>
    <w:rsid w:val="004605FA"/>
    <w:rsid w:val="0046068A"/>
    <w:rsid w:val="004608F4"/>
    <w:rsid w:val="00460C3F"/>
    <w:rsid w:val="00461569"/>
    <w:rsid w:val="0046173B"/>
    <w:rsid w:val="004618FE"/>
    <w:rsid w:val="0046210B"/>
    <w:rsid w:val="00462488"/>
    <w:rsid w:val="00463D73"/>
    <w:rsid w:val="004640AF"/>
    <w:rsid w:val="004646A0"/>
    <w:rsid w:val="00464AB9"/>
    <w:rsid w:val="004656FD"/>
    <w:rsid w:val="00465C03"/>
    <w:rsid w:val="00465C42"/>
    <w:rsid w:val="0046604F"/>
    <w:rsid w:val="004664DB"/>
    <w:rsid w:val="00466A81"/>
    <w:rsid w:val="00466E59"/>
    <w:rsid w:val="00466E6A"/>
    <w:rsid w:val="00466F95"/>
    <w:rsid w:val="004670C7"/>
    <w:rsid w:val="00467503"/>
    <w:rsid w:val="00467580"/>
    <w:rsid w:val="00467CA4"/>
    <w:rsid w:val="004707E4"/>
    <w:rsid w:val="004708FE"/>
    <w:rsid w:val="00470BFF"/>
    <w:rsid w:val="00471CC5"/>
    <w:rsid w:val="004722BB"/>
    <w:rsid w:val="004726D6"/>
    <w:rsid w:val="00472C46"/>
    <w:rsid w:val="00472D57"/>
    <w:rsid w:val="00473206"/>
    <w:rsid w:val="00473E56"/>
    <w:rsid w:val="00474496"/>
    <w:rsid w:val="004746EB"/>
    <w:rsid w:val="004755DD"/>
    <w:rsid w:val="00476367"/>
    <w:rsid w:val="00476E9A"/>
    <w:rsid w:val="0047719C"/>
    <w:rsid w:val="004771A6"/>
    <w:rsid w:val="00477797"/>
    <w:rsid w:val="00477BD0"/>
    <w:rsid w:val="00480454"/>
    <w:rsid w:val="00480888"/>
    <w:rsid w:val="0048088F"/>
    <w:rsid w:val="0048098F"/>
    <w:rsid w:val="0048150E"/>
    <w:rsid w:val="00481980"/>
    <w:rsid w:val="00481FA2"/>
    <w:rsid w:val="00482967"/>
    <w:rsid w:val="0048299E"/>
    <w:rsid w:val="00482F57"/>
    <w:rsid w:val="004833F8"/>
    <w:rsid w:val="00483C5C"/>
    <w:rsid w:val="004842E1"/>
    <w:rsid w:val="00484A69"/>
    <w:rsid w:val="00484C55"/>
    <w:rsid w:val="00484D5B"/>
    <w:rsid w:val="00484E53"/>
    <w:rsid w:val="00484ED4"/>
    <w:rsid w:val="00484FB2"/>
    <w:rsid w:val="004850B7"/>
    <w:rsid w:val="00485438"/>
    <w:rsid w:val="004856A5"/>
    <w:rsid w:val="00485CDE"/>
    <w:rsid w:val="004862CD"/>
    <w:rsid w:val="00486A50"/>
    <w:rsid w:val="00486E13"/>
    <w:rsid w:val="00486E6A"/>
    <w:rsid w:val="0048703A"/>
    <w:rsid w:val="004906CE"/>
    <w:rsid w:val="00490BB8"/>
    <w:rsid w:val="004918BD"/>
    <w:rsid w:val="004919CF"/>
    <w:rsid w:val="00491C0C"/>
    <w:rsid w:val="00491F76"/>
    <w:rsid w:val="004923EF"/>
    <w:rsid w:val="00492595"/>
    <w:rsid w:val="00492772"/>
    <w:rsid w:val="00492C30"/>
    <w:rsid w:val="00493095"/>
    <w:rsid w:val="004932F4"/>
    <w:rsid w:val="004938F5"/>
    <w:rsid w:val="00493991"/>
    <w:rsid w:val="00494880"/>
    <w:rsid w:val="00494B5B"/>
    <w:rsid w:val="00495512"/>
    <w:rsid w:val="0049578C"/>
    <w:rsid w:val="0049598B"/>
    <w:rsid w:val="00496384"/>
    <w:rsid w:val="004965D7"/>
    <w:rsid w:val="0049661C"/>
    <w:rsid w:val="00496AC2"/>
    <w:rsid w:val="00496D9C"/>
    <w:rsid w:val="0049741E"/>
    <w:rsid w:val="00497849"/>
    <w:rsid w:val="00497913"/>
    <w:rsid w:val="004A09B2"/>
    <w:rsid w:val="004A1190"/>
    <w:rsid w:val="004A1368"/>
    <w:rsid w:val="004A1697"/>
    <w:rsid w:val="004A1A12"/>
    <w:rsid w:val="004A1BA0"/>
    <w:rsid w:val="004A20E7"/>
    <w:rsid w:val="004A2792"/>
    <w:rsid w:val="004A2C09"/>
    <w:rsid w:val="004A2CE2"/>
    <w:rsid w:val="004A37D6"/>
    <w:rsid w:val="004A3A61"/>
    <w:rsid w:val="004A4B9C"/>
    <w:rsid w:val="004A548F"/>
    <w:rsid w:val="004A5B03"/>
    <w:rsid w:val="004A5BE9"/>
    <w:rsid w:val="004A625D"/>
    <w:rsid w:val="004A6ACE"/>
    <w:rsid w:val="004A6DF9"/>
    <w:rsid w:val="004A770D"/>
    <w:rsid w:val="004A77FB"/>
    <w:rsid w:val="004B032A"/>
    <w:rsid w:val="004B0877"/>
    <w:rsid w:val="004B0CA2"/>
    <w:rsid w:val="004B102E"/>
    <w:rsid w:val="004B154F"/>
    <w:rsid w:val="004B157B"/>
    <w:rsid w:val="004B282E"/>
    <w:rsid w:val="004B2915"/>
    <w:rsid w:val="004B2F20"/>
    <w:rsid w:val="004B3434"/>
    <w:rsid w:val="004B3BDE"/>
    <w:rsid w:val="004B47A0"/>
    <w:rsid w:val="004B4BC6"/>
    <w:rsid w:val="004B4CD2"/>
    <w:rsid w:val="004B628F"/>
    <w:rsid w:val="004B6801"/>
    <w:rsid w:val="004B6974"/>
    <w:rsid w:val="004B6B11"/>
    <w:rsid w:val="004B6B61"/>
    <w:rsid w:val="004B6F2F"/>
    <w:rsid w:val="004B707E"/>
    <w:rsid w:val="004B76CA"/>
    <w:rsid w:val="004C04A1"/>
    <w:rsid w:val="004C09BF"/>
    <w:rsid w:val="004C0D98"/>
    <w:rsid w:val="004C13D5"/>
    <w:rsid w:val="004C1A30"/>
    <w:rsid w:val="004C200F"/>
    <w:rsid w:val="004C202E"/>
    <w:rsid w:val="004C29EE"/>
    <w:rsid w:val="004C3265"/>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0AE6"/>
    <w:rsid w:val="004D0B20"/>
    <w:rsid w:val="004D14BC"/>
    <w:rsid w:val="004D1A48"/>
    <w:rsid w:val="004D2467"/>
    <w:rsid w:val="004D24E3"/>
    <w:rsid w:val="004D28B5"/>
    <w:rsid w:val="004D29A2"/>
    <w:rsid w:val="004D360C"/>
    <w:rsid w:val="004D3A6F"/>
    <w:rsid w:val="004D3B5D"/>
    <w:rsid w:val="004D3EFE"/>
    <w:rsid w:val="004D43FB"/>
    <w:rsid w:val="004D44AC"/>
    <w:rsid w:val="004D49DE"/>
    <w:rsid w:val="004D4B16"/>
    <w:rsid w:val="004D5105"/>
    <w:rsid w:val="004D5C9A"/>
    <w:rsid w:val="004D6178"/>
    <w:rsid w:val="004D71A7"/>
    <w:rsid w:val="004D7619"/>
    <w:rsid w:val="004D7CF3"/>
    <w:rsid w:val="004E006C"/>
    <w:rsid w:val="004E03CC"/>
    <w:rsid w:val="004E0553"/>
    <w:rsid w:val="004E07C4"/>
    <w:rsid w:val="004E0B4E"/>
    <w:rsid w:val="004E0B6B"/>
    <w:rsid w:val="004E1359"/>
    <w:rsid w:val="004E1C12"/>
    <w:rsid w:val="004E21A1"/>
    <w:rsid w:val="004E223B"/>
    <w:rsid w:val="004E2CCF"/>
    <w:rsid w:val="004E370B"/>
    <w:rsid w:val="004E373C"/>
    <w:rsid w:val="004E3FEF"/>
    <w:rsid w:val="004E5042"/>
    <w:rsid w:val="004E51A5"/>
    <w:rsid w:val="004E5466"/>
    <w:rsid w:val="004E65B4"/>
    <w:rsid w:val="004E7427"/>
    <w:rsid w:val="004E77DD"/>
    <w:rsid w:val="004E7F59"/>
    <w:rsid w:val="004E7FF8"/>
    <w:rsid w:val="004F0749"/>
    <w:rsid w:val="004F0C8D"/>
    <w:rsid w:val="004F0E01"/>
    <w:rsid w:val="004F1D96"/>
    <w:rsid w:val="004F1E3E"/>
    <w:rsid w:val="004F230C"/>
    <w:rsid w:val="004F2423"/>
    <w:rsid w:val="004F285D"/>
    <w:rsid w:val="004F28E8"/>
    <w:rsid w:val="004F331D"/>
    <w:rsid w:val="004F34C8"/>
    <w:rsid w:val="004F3C98"/>
    <w:rsid w:val="004F3EF7"/>
    <w:rsid w:val="004F437A"/>
    <w:rsid w:val="004F51BB"/>
    <w:rsid w:val="004F6114"/>
    <w:rsid w:val="004F6165"/>
    <w:rsid w:val="004F6C47"/>
    <w:rsid w:val="004F6E5E"/>
    <w:rsid w:val="004F7598"/>
    <w:rsid w:val="004F782D"/>
    <w:rsid w:val="0050011B"/>
    <w:rsid w:val="0050041B"/>
    <w:rsid w:val="00500623"/>
    <w:rsid w:val="00500B97"/>
    <w:rsid w:val="00500F59"/>
    <w:rsid w:val="005011B7"/>
    <w:rsid w:val="00501639"/>
    <w:rsid w:val="005018E7"/>
    <w:rsid w:val="00501F6E"/>
    <w:rsid w:val="00502D89"/>
    <w:rsid w:val="005031A3"/>
    <w:rsid w:val="005032C8"/>
    <w:rsid w:val="005036F8"/>
    <w:rsid w:val="00503EA6"/>
    <w:rsid w:val="00504815"/>
    <w:rsid w:val="005056A6"/>
    <w:rsid w:val="005060DB"/>
    <w:rsid w:val="005064C6"/>
    <w:rsid w:val="00506B3B"/>
    <w:rsid w:val="00506DF8"/>
    <w:rsid w:val="00507455"/>
    <w:rsid w:val="00507C7F"/>
    <w:rsid w:val="00507CFE"/>
    <w:rsid w:val="00507DD3"/>
    <w:rsid w:val="00510402"/>
    <w:rsid w:val="00511034"/>
    <w:rsid w:val="00511786"/>
    <w:rsid w:val="0051190A"/>
    <w:rsid w:val="00512655"/>
    <w:rsid w:val="00512867"/>
    <w:rsid w:val="00512A68"/>
    <w:rsid w:val="00512FFB"/>
    <w:rsid w:val="00513A3A"/>
    <w:rsid w:val="00513B4C"/>
    <w:rsid w:val="00513C6F"/>
    <w:rsid w:val="00513CB1"/>
    <w:rsid w:val="00513E60"/>
    <w:rsid w:val="005141E7"/>
    <w:rsid w:val="005144F9"/>
    <w:rsid w:val="00514560"/>
    <w:rsid w:val="00514877"/>
    <w:rsid w:val="0051497E"/>
    <w:rsid w:val="00515024"/>
    <w:rsid w:val="00515157"/>
    <w:rsid w:val="00515308"/>
    <w:rsid w:val="00515A06"/>
    <w:rsid w:val="00516860"/>
    <w:rsid w:val="005168E2"/>
    <w:rsid w:val="00516CE9"/>
    <w:rsid w:val="00516DBF"/>
    <w:rsid w:val="0051732E"/>
    <w:rsid w:val="005179EA"/>
    <w:rsid w:val="005200EE"/>
    <w:rsid w:val="00520313"/>
    <w:rsid w:val="0052031C"/>
    <w:rsid w:val="00521567"/>
    <w:rsid w:val="00521E7B"/>
    <w:rsid w:val="005224C1"/>
    <w:rsid w:val="005224F5"/>
    <w:rsid w:val="00522AFD"/>
    <w:rsid w:val="00522CFE"/>
    <w:rsid w:val="0052343B"/>
    <w:rsid w:val="00523E44"/>
    <w:rsid w:val="0052403A"/>
    <w:rsid w:val="00525116"/>
    <w:rsid w:val="00525A16"/>
    <w:rsid w:val="00526559"/>
    <w:rsid w:val="0052688D"/>
    <w:rsid w:val="005269E0"/>
    <w:rsid w:val="00526BC2"/>
    <w:rsid w:val="00526D40"/>
    <w:rsid w:val="00526FBB"/>
    <w:rsid w:val="0052783B"/>
    <w:rsid w:val="005279CA"/>
    <w:rsid w:val="00527E16"/>
    <w:rsid w:val="00527E6D"/>
    <w:rsid w:val="0053045D"/>
    <w:rsid w:val="00530620"/>
    <w:rsid w:val="00530BAA"/>
    <w:rsid w:val="00530E37"/>
    <w:rsid w:val="00530E4F"/>
    <w:rsid w:val="00531370"/>
    <w:rsid w:val="00531CDF"/>
    <w:rsid w:val="0053213E"/>
    <w:rsid w:val="00532159"/>
    <w:rsid w:val="00532336"/>
    <w:rsid w:val="00532560"/>
    <w:rsid w:val="00532684"/>
    <w:rsid w:val="00532703"/>
    <w:rsid w:val="005327A0"/>
    <w:rsid w:val="00532F99"/>
    <w:rsid w:val="0053315A"/>
    <w:rsid w:val="00533999"/>
    <w:rsid w:val="00533D97"/>
    <w:rsid w:val="00533FF6"/>
    <w:rsid w:val="00534946"/>
    <w:rsid w:val="00534C41"/>
    <w:rsid w:val="00534CBA"/>
    <w:rsid w:val="00535078"/>
    <w:rsid w:val="00535ABD"/>
    <w:rsid w:val="0053604D"/>
    <w:rsid w:val="00536311"/>
    <w:rsid w:val="00536E88"/>
    <w:rsid w:val="005373AF"/>
    <w:rsid w:val="00537839"/>
    <w:rsid w:val="00537C88"/>
    <w:rsid w:val="005400BB"/>
    <w:rsid w:val="00541B22"/>
    <w:rsid w:val="00541EE9"/>
    <w:rsid w:val="00542024"/>
    <w:rsid w:val="00542551"/>
    <w:rsid w:val="00542A21"/>
    <w:rsid w:val="00542BA6"/>
    <w:rsid w:val="00542E77"/>
    <w:rsid w:val="005437E4"/>
    <w:rsid w:val="00543A7A"/>
    <w:rsid w:val="00543BB0"/>
    <w:rsid w:val="00543CEF"/>
    <w:rsid w:val="00543D31"/>
    <w:rsid w:val="00545239"/>
    <w:rsid w:val="00545604"/>
    <w:rsid w:val="00545949"/>
    <w:rsid w:val="00547059"/>
    <w:rsid w:val="00547287"/>
    <w:rsid w:val="00547731"/>
    <w:rsid w:val="00547987"/>
    <w:rsid w:val="005479EF"/>
    <w:rsid w:val="00547D4D"/>
    <w:rsid w:val="005500EB"/>
    <w:rsid w:val="00550440"/>
    <w:rsid w:val="0055084C"/>
    <w:rsid w:val="00550F46"/>
    <w:rsid w:val="005512D6"/>
    <w:rsid w:val="0055153D"/>
    <w:rsid w:val="00552164"/>
    <w:rsid w:val="005524A8"/>
    <w:rsid w:val="005529F5"/>
    <w:rsid w:val="0055305D"/>
    <w:rsid w:val="00553666"/>
    <w:rsid w:val="00553739"/>
    <w:rsid w:val="00553DB7"/>
    <w:rsid w:val="00553DFD"/>
    <w:rsid w:val="005543AC"/>
    <w:rsid w:val="005543AE"/>
    <w:rsid w:val="00554603"/>
    <w:rsid w:val="00554E5A"/>
    <w:rsid w:val="00554FB6"/>
    <w:rsid w:val="0055520D"/>
    <w:rsid w:val="00555D6A"/>
    <w:rsid w:val="00555E24"/>
    <w:rsid w:val="00555EBC"/>
    <w:rsid w:val="00557750"/>
    <w:rsid w:val="005605DB"/>
    <w:rsid w:val="0056094F"/>
    <w:rsid w:val="0056130E"/>
    <w:rsid w:val="0056194E"/>
    <w:rsid w:val="00562151"/>
    <w:rsid w:val="0056240D"/>
    <w:rsid w:val="0056254D"/>
    <w:rsid w:val="00562864"/>
    <w:rsid w:val="00563594"/>
    <w:rsid w:val="005641A9"/>
    <w:rsid w:val="0056453F"/>
    <w:rsid w:val="00564D4F"/>
    <w:rsid w:val="00564E2B"/>
    <w:rsid w:val="005651AF"/>
    <w:rsid w:val="00565D97"/>
    <w:rsid w:val="00565F2F"/>
    <w:rsid w:val="005660D5"/>
    <w:rsid w:val="0056611B"/>
    <w:rsid w:val="00567D33"/>
    <w:rsid w:val="00570290"/>
    <w:rsid w:val="00570C2B"/>
    <w:rsid w:val="005716D6"/>
    <w:rsid w:val="00572EDC"/>
    <w:rsid w:val="00573284"/>
    <w:rsid w:val="0057346F"/>
    <w:rsid w:val="00573CB9"/>
    <w:rsid w:val="005746F0"/>
    <w:rsid w:val="00574761"/>
    <w:rsid w:val="005752E7"/>
    <w:rsid w:val="0057618F"/>
    <w:rsid w:val="005764CF"/>
    <w:rsid w:val="00576BF9"/>
    <w:rsid w:val="00577015"/>
    <w:rsid w:val="0057718F"/>
    <w:rsid w:val="005773DA"/>
    <w:rsid w:val="00580240"/>
    <w:rsid w:val="00580DC2"/>
    <w:rsid w:val="00580ED5"/>
    <w:rsid w:val="0058102B"/>
    <w:rsid w:val="0058107A"/>
    <w:rsid w:val="005812F7"/>
    <w:rsid w:val="0058139A"/>
    <w:rsid w:val="00581DA2"/>
    <w:rsid w:val="00581F30"/>
    <w:rsid w:val="0058228D"/>
    <w:rsid w:val="005824CD"/>
    <w:rsid w:val="00582D66"/>
    <w:rsid w:val="00582ED6"/>
    <w:rsid w:val="005832F9"/>
    <w:rsid w:val="00583565"/>
    <w:rsid w:val="005837F4"/>
    <w:rsid w:val="00583851"/>
    <w:rsid w:val="00583B93"/>
    <w:rsid w:val="00583D4F"/>
    <w:rsid w:val="005847B7"/>
    <w:rsid w:val="00584886"/>
    <w:rsid w:val="00584A56"/>
    <w:rsid w:val="00585435"/>
    <w:rsid w:val="0058561E"/>
    <w:rsid w:val="00585FD1"/>
    <w:rsid w:val="00586365"/>
    <w:rsid w:val="0058677D"/>
    <w:rsid w:val="0058730F"/>
    <w:rsid w:val="00587317"/>
    <w:rsid w:val="005877FD"/>
    <w:rsid w:val="00587C9D"/>
    <w:rsid w:val="00590185"/>
    <w:rsid w:val="00590402"/>
    <w:rsid w:val="00591287"/>
    <w:rsid w:val="0059157D"/>
    <w:rsid w:val="00591F01"/>
    <w:rsid w:val="00592061"/>
    <w:rsid w:val="0059241B"/>
    <w:rsid w:val="0059248B"/>
    <w:rsid w:val="00592532"/>
    <w:rsid w:val="00592C37"/>
    <w:rsid w:val="00592C6F"/>
    <w:rsid w:val="00592F6D"/>
    <w:rsid w:val="00593189"/>
    <w:rsid w:val="0059358F"/>
    <w:rsid w:val="0059397A"/>
    <w:rsid w:val="00593A48"/>
    <w:rsid w:val="00593FD9"/>
    <w:rsid w:val="00594138"/>
    <w:rsid w:val="0059550E"/>
    <w:rsid w:val="0059579C"/>
    <w:rsid w:val="00595846"/>
    <w:rsid w:val="00596108"/>
    <w:rsid w:val="005961E2"/>
    <w:rsid w:val="0059629C"/>
    <w:rsid w:val="00596481"/>
    <w:rsid w:val="005967F3"/>
    <w:rsid w:val="00597008"/>
    <w:rsid w:val="00597BF8"/>
    <w:rsid w:val="005A004D"/>
    <w:rsid w:val="005A05B9"/>
    <w:rsid w:val="005A06C7"/>
    <w:rsid w:val="005A07CA"/>
    <w:rsid w:val="005A127E"/>
    <w:rsid w:val="005A1AF8"/>
    <w:rsid w:val="005A1CEF"/>
    <w:rsid w:val="005A244C"/>
    <w:rsid w:val="005A2D67"/>
    <w:rsid w:val="005A2D6B"/>
    <w:rsid w:val="005A30CD"/>
    <w:rsid w:val="005A312C"/>
    <w:rsid w:val="005A33D3"/>
    <w:rsid w:val="005A3811"/>
    <w:rsid w:val="005A3E6F"/>
    <w:rsid w:val="005A4339"/>
    <w:rsid w:val="005A4B10"/>
    <w:rsid w:val="005A501F"/>
    <w:rsid w:val="005A5447"/>
    <w:rsid w:val="005A5538"/>
    <w:rsid w:val="005A5E3E"/>
    <w:rsid w:val="005A66D2"/>
    <w:rsid w:val="005B00F3"/>
    <w:rsid w:val="005B0309"/>
    <w:rsid w:val="005B0661"/>
    <w:rsid w:val="005B0784"/>
    <w:rsid w:val="005B15A7"/>
    <w:rsid w:val="005B1BE5"/>
    <w:rsid w:val="005B229E"/>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34F"/>
    <w:rsid w:val="005C4414"/>
    <w:rsid w:val="005C462D"/>
    <w:rsid w:val="005C473F"/>
    <w:rsid w:val="005C531A"/>
    <w:rsid w:val="005C570B"/>
    <w:rsid w:val="005C5EA8"/>
    <w:rsid w:val="005C613B"/>
    <w:rsid w:val="005C6176"/>
    <w:rsid w:val="005C6500"/>
    <w:rsid w:val="005C69AC"/>
    <w:rsid w:val="005C6ABE"/>
    <w:rsid w:val="005C6C28"/>
    <w:rsid w:val="005C7118"/>
    <w:rsid w:val="005C7D72"/>
    <w:rsid w:val="005D00BB"/>
    <w:rsid w:val="005D0F3D"/>
    <w:rsid w:val="005D1D7E"/>
    <w:rsid w:val="005D1E5B"/>
    <w:rsid w:val="005D260C"/>
    <w:rsid w:val="005D27CC"/>
    <w:rsid w:val="005D2914"/>
    <w:rsid w:val="005D35C0"/>
    <w:rsid w:val="005D432A"/>
    <w:rsid w:val="005D468F"/>
    <w:rsid w:val="005D55E2"/>
    <w:rsid w:val="005D5D5C"/>
    <w:rsid w:val="005D6236"/>
    <w:rsid w:val="005D6514"/>
    <w:rsid w:val="005D6659"/>
    <w:rsid w:val="005D73DC"/>
    <w:rsid w:val="005D79D1"/>
    <w:rsid w:val="005D7AE9"/>
    <w:rsid w:val="005D7C53"/>
    <w:rsid w:val="005E00C1"/>
    <w:rsid w:val="005E05AD"/>
    <w:rsid w:val="005E0761"/>
    <w:rsid w:val="005E0AF8"/>
    <w:rsid w:val="005E0BF2"/>
    <w:rsid w:val="005E0C26"/>
    <w:rsid w:val="005E0D95"/>
    <w:rsid w:val="005E1063"/>
    <w:rsid w:val="005E198A"/>
    <w:rsid w:val="005E1E4A"/>
    <w:rsid w:val="005E1ED8"/>
    <w:rsid w:val="005E1F0E"/>
    <w:rsid w:val="005E222F"/>
    <w:rsid w:val="005E299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0E15"/>
    <w:rsid w:val="005F0E19"/>
    <w:rsid w:val="005F1514"/>
    <w:rsid w:val="005F2DC5"/>
    <w:rsid w:val="005F3590"/>
    <w:rsid w:val="005F3653"/>
    <w:rsid w:val="005F3B5E"/>
    <w:rsid w:val="005F3C62"/>
    <w:rsid w:val="005F41AF"/>
    <w:rsid w:val="005F45A3"/>
    <w:rsid w:val="005F45C1"/>
    <w:rsid w:val="005F4A6F"/>
    <w:rsid w:val="005F4E29"/>
    <w:rsid w:val="005F5748"/>
    <w:rsid w:val="005F6091"/>
    <w:rsid w:val="005F639A"/>
    <w:rsid w:val="005F652E"/>
    <w:rsid w:val="005F6652"/>
    <w:rsid w:val="005F6DB2"/>
    <w:rsid w:val="005F723B"/>
    <w:rsid w:val="005F736D"/>
    <w:rsid w:val="005F73F7"/>
    <w:rsid w:val="005F7AB2"/>
    <w:rsid w:val="0060025B"/>
    <w:rsid w:val="0060042B"/>
    <w:rsid w:val="006004DC"/>
    <w:rsid w:val="006006E4"/>
    <w:rsid w:val="00600972"/>
    <w:rsid w:val="006009EC"/>
    <w:rsid w:val="00601678"/>
    <w:rsid w:val="006018DD"/>
    <w:rsid w:val="00602601"/>
    <w:rsid w:val="006029E3"/>
    <w:rsid w:val="00603056"/>
    <w:rsid w:val="006031C0"/>
    <w:rsid w:val="006031D7"/>
    <w:rsid w:val="006034BB"/>
    <w:rsid w:val="006035BC"/>
    <w:rsid w:val="0060383D"/>
    <w:rsid w:val="00603A39"/>
    <w:rsid w:val="00603FCE"/>
    <w:rsid w:val="0060438C"/>
    <w:rsid w:val="006048FB"/>
    <w:rsid w:val="00604DC2"/>
    <w:rsid w:val="00604F3A"/>
    <w:rsid w:val="00606AD7"/>
    <w:rsid w:val="00606B17"/>
    <w:rsid w:val="006073A6"/>
    <w:rsid w:val="006078A8"/>
    <w:rsid w:val="00607AE3"/>
    <w:rsid w:val="00607EED"/>
    <w:rsid w:val="00610851"/>
    <w:rsid w:val="0061090F"/>
    <w:rsid w:val="0061091F"/>
    <w:rsid w:val="00610A0E"/>
    <w:rsid w:val="006118D3"/>
    <w:rsid w:val="00612173"/>
    <w:rsid w:val="00612655"/>
    <w:rsid w:val="00612FB4"/>
    <w:rsid w:val="006134E3"/>
    <w:rsid w:val="00613529"/>
    <w:rsid w:val="00613714"/>
    <w:rsid w:val="006137F6"/>
    <w:rsid w:val="00614718"/>
    <w:rsid w:val="00614AD4"/>
    <w:rsid w:val="006150AA"/>
    <w:rsid w:val="00615475"/>
    <w:rsid w:val="00615748"/>
    <w:rsid w:val="00615832"/>
    <w:rsid w:val="00615AE6"/>
    <w:rsid w:val="00616572"/>
    <w:rsid w:val="00616D43"/>
    <w:rsid w:val="00617021"/>
    <w:rsid w:val="00617072"/>
    <w:rsid w:val="006170DE"/>
    <w:rsid w:val="00617598"/>
    <w:rsid w:val="00617722"/>
    <w:rsid w:val="0061780E"/>
    <w:rsid w:val="00617B29"/>
    <w:rsid w:val="006205A2"/>
    <w:rsid w:val="006217EE"/>
    <w:rsid w:val="00621BA1"/>
    <w:rsid w:val="006221B2"/>
    <w:rsid w:val="00622225"/>
    <w:rsid w:val="006224DE"/>
    <w:rsid w:val="006226E4"/>
    <w:rsid w:val="0062411E"/>
    <w:rsid w:val="006242DB"/>
    <w:rsid w:val="00624A2D"/>
    <w:rsid w:val="0062513F"/>
    <w:rsid w:val="00625369"/>
    <w:rsid w:val="006253FE"/>
    <w:rsid w:val="00625A2D"/>
    <w:rsid w:val="0062623E"/>
    <w:rsid w:val="00626313"/>
    <w:rsid w:val="00626676"/>
    <w:rsid w:val="00626C12"/>
    <w:rsid w:val="00627B9A"/>
    <w:rsid w:val="006300B6"/>
    <w:rsid w:val="00630E87"/>
    <w:rsid w:val="0063101D"/>
    <w:rsid w:val="0063124C"/>
    <w:rsid w:val="00631490"/>
    <w:rsid w:val="00631A95"/>
    <w:rsid w:val="00631D2C"/>
    <w:rsid w:val="00632F59"/>
    <w:rsid w:val="0063393B"/>
    <w:rsid w:val="00633BC0"/>
    <w:rsid w:val="006348C9"/>
    <w:rsid w:val="0063499C"/>
    <w:rsid w:val="0063519A"/>
    <w:rsid w:val="00635C58"/>
    <w:rsid w:val="00637797"/>
    <w:rsid w:val="006377BF"/>
    <w:rsid w:val="00637D4A"/>
    <w:rsid w:val="00637E2C"/>
    <w:rsid w:val="00640CD6"/>
    <w:rsid w:val="00641350"/>
    <w:rsid w:val="006413BC"/>
    <w:rsid w:val="006420FA"/>
    <w:rsid w:val="0064228B"/>
    <w:rsid w:val="0064276F"/>
    <w:rsid w:val="00642821"/>
    <w:rsid w:val="006428B4"/>
    <w:rsid w:val="00642F94"/>
    <w:rsid w:val="0064310E"/>
    <w:rsid w:val="00643DC8"/>
    <w:rsid w:val="00644D7C"/>
    <w:rsid w:val="00644EC4"/>
    <w:rsid w:val="006450F7"/>
    <w:rsid w:val="00645468"/>
    <w:rsid w:val="006454C8"/>
    <w:rsid w:val="0064559A"/>
    <w:rsid w:val="0064610E"/>
    <w:rsid w:val="0064649E"/>
    <w:rsid w:val="006465AA"/>
    <w:rsid w:val="00646C31"/>
    <w:rsid w:val="00646DAC"/>
    <w:rsid w:val="006470E2"/>
    <w:rsid w:val="0064786A"/>
    <w:rsid w:val="00647C17"/>
    <w:rsid w:val="00647D2A"/>
    <w:rsid w:val="006503DA"/>
    <w:rsid w:val="00650785"/>
    <w:rsid w:val="00650B27"/>
    <w:rsid w:val="00650EDD"/>
    <w:rsid w:val="00651474"/>
    <w:rsid w:val="00651ED3"/>
    <w:rsid w:val="00652941"/>
    <w:rsid w:val="006531D4"/>
    <w:rsid w:val="00653233"/>
    <w:rsid w:val="006537AE"/>
    <w:rsid w:val="00653837"/>
    <w:rsid w:val="0065427B"/>
    <w:rsid w:val="006545CA"/>
    <w:rsid w:val="0065482C"/>
    <w:rsid w:val="00654F9B"/>
    <w:rsid w:val="0065519E"/>
    <w:rsid w:val="00655EB1"/>
    <w:rsid w:val="00656200"/>
    <w:rsid w:val="006567D7"/>
    <w:rsid w:val="0065724E"/>
    <w:rsid w:val="00657577"/>
    <w:rsid w:val="00657746"/>
    <w:rsid w:val="00657BB7"/>
    <w:rsid w:val="00657BF1"/>
    <w:rsid w:val="0066089D"/>
    <w:rsid w:val="00660D5C"/>
    <w:rsid w:val="00660FC1"/>
    <w:rsid w:val="00661902"/>
    <w:rsid w:val="006620A1"/>
    <w:rsid w:val="006627FD"/>
    <w:rsid w:val="00662DCF"/>
    <w:rsid w:val="006630EA"/>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0FF1"/>
    <w:rsid w:val="0067124E"/>
    <w:rsid w:val="00671281"/>
    <w:rsid w:val="006714BF"/>
    <w:rsid w:val="0067189D"/>
    <w:rsid w:val="00671A67"/>
    <w:rsid w:val="0067233E"/>
    <w:rsid w:val="00672343"/>
    <w:rsid w:val="006725B7"/>
    <w:rsid w:val="006726D9"/>
    <w:rsid w:val="00672942"/>
    <w:rsid w:val="00672B39"/>
    <w:rsid w:val="00673568"/>
    <w:rsid w:val="00674425"/>
    <w:rsid w:val="00674570"/>
    <w:rsid w:val="00674B6A"/>
    <w:rsid w:val="00674CBA"/>
    <w:rsid w:val="00674E42"/>
    <w:rsid w:val="0067556F"/>
    <w:rsid w:val="00675718"/>
    <w:rsid w:val="006759A0"/>
    <w:rsid w:val="00675A7A"/>
    <w:rsid w:val="00675C49"/>
    <w:rsid w:val="00676034"/>
    <w:rsid w:val="0067651F"/>
    <w:rsid w:val="0067768E"/>
    <w:rsid w:val="00680654"/>
    <w:rsid w:val="0068069D"/>
    <w:rsid w:val="006808D4"/>
    <w:rsid w:val="00680A4F"/>
    <w:rsid w:val="00680CB2"/>
    <w:rsid w:val="00680FE5"/>
    <w:rsid w:val="00680FFB"/>
    <w:rsid w:val="00681EA7"/>
    <w:rsid w:val="00682179"/>
    <w:rsid w:val="006828A0"/>
    <w:rsid w:val="006828D2"/>
    <w:rsid w:val="00683339"/>
    <w:rsid w:val="006833F3"/>
    <w:rsid w:val="00684017"/>
    <w:rsid w:val="0068477F"/>
    <w:rsid w:val="006851C7"/>
    <w:rsid w:val="00685A43"/>
    <w:rsid w:val="00685B8E"/>
    <w:rsid w:val="00686005"/>
    <w:rsid w:val="006868D4"/>
    <w:rsid w:val="00686D6D"/>
    <w:rsid w:val="0068712E"/>
    <w:rsid w:val="00687159"/>
    <w:rsid w:val="006876DC"/>
    <w:rsid w:val="00687CD6"/>
    <w:rsid w:val="006912F2"/>
    <w:rsid w:val="00691321"/>
    <w:rsid w:val="006919C5"/>
    <w:rsid w:val="00691BC5"/>
    <w:rsid w:val="00691D32"/>
    <w:rsid w:val="00691F11"/>
    <w:rsid w:val="006921A0"/>
    <w:rsid w:val="0069337F"/>
    <w:rsid w:val="006934D1"/>
    <w:rsid w:val="006938DA"/>
    <w:rsid w:val="00693DD0"/>
    <w:rsid w:val="00693E84"/>
    <w:rsid w:val="0069496F"/>
    <w:rsid w:val="00694A2B"/>
    <w:rsid w:val="006950B1"/>
    <w:rsid w:val="006951CF"/>
    <w:rsid w:val="00695C91"/>
    <w:rsid w:val="00695E67"/>
    <w:rsid w:val="0069734E"/>
    <w:rsid w:val="00697373"/>
    <w:rsid w:val="006976AD"/>
    <w:rsid w:val="00697EA8"/>
    <w:rsid w:val="006A0258"/>
    <w:rsid w:val="006A030A"/>
    <w:rsid w:val="006A046A"/>
    <w:rsid w:val="006A0A3D"/>
    <w:rsid w:val="006A0B90"/>
    <w:rsid w:val="006A1470"/>
    <w:rsid w:val="006A1911"/>
    <w:rsid w:val="006A1A07"/>
    <w:rsid w:val="006A265F"/>
    <w:rsid w:val="006A2B7B"/>
    <w:rsid w:val="006A2B89"/>
    <w:rsid w:val="006A2CF1"/>
    <w:rsid w:val="006A2D4C"/>
    <w:rsid w:val="006A3BE4"/>
    <w:rsid w:val="006A3FA5"/>
    <w:rsid w:val="006A43B6"/>
    <w:rsid w:val="006A4C31"/>
    <w:rsid w:val="006A5611"/>
    <w:rsid w:val="006A5613"/>
    <w:rsid w:val="006A57DA"/>
    <w:rsid w:val="006A692B"/>
    <w:rsid w:val="006A69CD"/>
    <w:rsid w:val="006A6D9D"/>
    <w:rsid w:val="006A6EBE"/>
    <w:rsid w:val="006A7CB3"/>
    <w:rsid w:val="006B0454"/>
    <w:rsid w:val="006B0D05"/>
    <w:rsid w:val="006B0E97"/>
    <w:rsid w:val="006B101E"/>
    <w:rsid w:val="006B1107"/>
    <w:rsid w:val="006B113E"/>
    <w:rsid w:val="006B1704"/>
    <w:rsid w:val="006B2741"/>
    <w:rsid w:val="006B2854"/>
    <w:rsid w:val="006B3077"/>
    <w:rsid w:val="006B30E4"/>
    <w:rsid w:val="006B3451"/>
    <w:rsid w:val="006B35CB"/>
    <w:rsid w:val="006B39BB"/>
    <w:rsid w:val="006B3C34"/>
    <w:rsid w:val="006B4162"/>
    <w:rsid w:val="006B5587"/>
    <w:rsid w:val="006B6330"/>
    <w:rsid w:val="006B6A80"/>
    <w:rsid w:val="006B70DC"/>
    <w:rsid w:val="006B768A"/>
    <w:rsid w:val="006B7793"/>
    <w:rsid w:val="006B79A0"/>
    <w:rsid w:val="006B7DE9"/>
    <w:rsid w:val="006B7E1C"/>
    <w:rsid w:val="006B7ED9"/>
    <w:rsid w:val="006C086E"/>
    <w:rsid w:val="006C08F9"/>
    <w:rsid w:val="006C17FB"/>
    <w:rsid w:val="006C1AA4"/>
    <w:rsid w:val="006C1DFE"/>
    <w:rsid w:val="006C1EC5"/>
    <w:rsid w:val="006C2755"/>
    <w:rsid w:val="006C292F"/>
    <w:rsid w:val="006C3CB8"/>
    <w:rsid w:val="006C4108"/>
    <w:rsid w:val="006C45AD"/>
    <w:rsid w:val="006C4CF9"/>
    <w:rsid w:val="006C4D46"/>
    <w:rsid w:val="006C537B"/>
    <w:rsid w:val="006C5954"/>
    <w:rsid w:val="006C5A24"/>
    <w:rsid w:val="006C5E6A"/>
    <w:rsid w:val="006C5F7B"/>
    <w:rsid w:val="006C6025"/>
    <w:rsid w:val="006C70E7"/>
    <w:rsid w:val="006C7546"/>
    <w:rsid w:val="006C762E"/>
    <w:rsid w:val="006C76CE"/>
    <w:rsid w:val="006C7A0A"/>
    <w:rsid w:val="006C7B58"/>
    <w:rsid w:val="006C7EE1"/>
    <w:rsid w:val="006C7F5B"/>
    <w:rsid w:val="006D0C2F"/>
    <w:rsid w:val="006D0E62"/>
    <w:rsid w:val="006D13A1"/>
    <w:rsid w:val="006D18B5"/>
    <w:rsid w:val="006D1CA4"/>
    <w:rsid w:val="006D22B6"/>
    <w:rsid w:val="006D254D"/>
    <w:rsid w:val="006D2864"/>
    <w:rsid w:val="006D2DF7"/>
    <w:rsid w:val="006D3120"/>
    <w:rsid w:val="006D3179"/>
    <w:rsid w:val="006D370F"/>
    <w:rsid w:val="006D3768"/>
    <w:rsid w:val="006D3B08"/>
    <w:rsid w:val="006D3F33"/>
    <w:rsid w:val="006D45F7"/>
    <w:rsid w:val="006D4A52"/>
    <w:rsid w:val="006D6369"/>
    <w:rsid w:val="006D6B8A"/>
    <w:rsid w:val="006D6FD7"/>
    <w:rsid w:val="006D713A"/>
    <w:rsid w:val="006D7744"/>
    <w:rsid w:val="006D7897"/>
    <w:rsid w:val="006D7C31"/>
    <w:rsid w:val="006E0341"/>
    <w:rsid w:val="006E0646"/>
    <w:rsid w:val="006E0876"/>
    <w:rsid w:val="006E08DB"/>
    <w:rsid w:val="006E0950"/>
    <w:rsid w:val="006E0E0D"/>
    <w:rsid w:val="006E0ED6"/>
    <w:rsid w:val="006E15EF"/>
    <w:rsid w:val="006E1A2A"/>
    <w:rsid w:val="006E27B8"/>
    <w:rsid w:val="006E284D"/>
    <w:rsid w:val="006E2B54"/>
    <w:rsid w:val="006E3019"/>
    <w:rsid w:val="006E31D2"/>
    <w:rsid w:val="006E32EE"/>
    <w:rsid w:val="006E3453"/>
    <w:rsid w:val="006E3C22"/>
    <w:rsid w:val="006E42F7"/>
    <w:rsid w:val="006E4312"/>
    <w:rsid w:val="006E43F3"/>
    <w:rsid w:val="006E5219"/>
    <w:rsid w:val="006E5D3C"/>
    <w:rsid w:val="006E64D5"/>
    <w:rsid w:val="006E6BE1"/>
    <w:rsid w:val="006E6C55"/>
    <w:rsid w:val="006E7617"/>
    <w:rsid w:val="006E779C"/>
    <w:rsid w:val="006E7DDA"/>
    <w:rsid w:val="006F0829"/>
    <w:rsid w:val="006F0C8E"/>
    <w:rsid w:val="006F0EE2"/>
    <w:rsid w:val="006F0F1C"/>
    <w:rsid w:val="006F1DE9"/>
    <w:rsid w:val="006F20D9"/>
    <w:rsid w:val="006F27C6"/>
    <w:rsid w:val="006F3060"/>
    <w:rsid w:val="006F3361"/>
    <w:rsid w:val="006F3B59"/>
    <w:rsid w:val="006F4963"/>
    <w:rsid w:val="006F50CD"/>
    <w:rsid w:val="006F51AA"/>
    <w:rsid w:val="006F580F"/>
    <w:rsid w:val="006F60E8"/>
    <w:rsid w:val="006F61E4"/>
    <w:rsid w:val="006F743B"/>
    <w:rsid w:val="006F764F"/>
    <w:rsid w:val="006F7AD3"/>
    <w:rsid w:val="006F7B02"/>
    <w:rsid w:val="006F7C6B"/>
    <w:rsid w:val="00700787"/>
    <w:rsid w:val="00700795"/>
    <w:rsid w:val="00700F81"/>
    <w:rsid w:val="00701043"/>
    <w:rsid w:val="0070106A"/>
    <w:rsid w:val="00701632"/>
    <w:rsid w:val="00701A35"/>
    <w:rsid w:val="007024D0"/>
    <w:rsid w:val="00702CCD"/>
    <w:rsid w:val="00702EFC"/>
    <w:rsid w:val="00702F30"/>
    <w:rsid w:val="007032CF"/>
    <w:rsid w:val="007032D6"/>
    <w:rsid w:val="00703856"/>
    <w:rsid w:val="007039A1"/>
    <w:rsid w:val="007049FE"/>
    <w:rsid w:val="00705297"/>
    <w:rsid w:val="007052C7"/>
    <w:rsid w:val="00706806"/>
    <w:rsid w:val="00706BCF"/>
    <w:rsid w:val="0070728A"/>
    <w:rsid w:val="007078D3"/>
    <w:rsid w:val="007079ED"/>
    <w:rsid w:val="00707CBD"/>
    <w:rsid w:val="00707CFC"/>
    <w:rsid w:val="00710159"/>
    <w:rsid w:val="00710468"/>
    <w:rsid w:val="0071075A"/>
    <w:rsid w:val="00710958"/>
    <w:rsid w:val="00710A58"/>
    <w:rsid w:val="00710BCA"/>
    <w:rsid w:val="00710C5D"/>
    <w:rsid w:val="00710DF7"/>
    <w:rsid w:val="00710E6E"/>
    <w:rsid w:val="007117F4"/>
    <w:rsid w:val="007119E9"/>
    <w:rsid w:val="00711DA4"/>
    <w:rsid w:val="00711DF4"/>
    <w:rsid w:val="0071213A"/>
    <w:rsid w:val="0071221F"/>
    <w:rsid w:val="0071246C"/>
    <w:rsid w:val="00713D13"/>
    <w:rsid w:val="007144E3"/>
    <w:rsid w:val="00714A6B"/>
    <w:rsid w:val="00714FAC"/>
    <w:rsid w:val="00715200"/>
    <w:rsid w:val="00715280"/>
    <w:rsid w:val="007158F2"/>
    <w:rsid w:val="00715D4D"/>
    <w:rsid w:val="007176CB"/>
    <w:rsid w:val="00717955"/>
    <w:rsid w:val="00717B4A"/>
    <w:rsid w:val="00717DFA"/>
    <w:rsid w:val="00717E45"/>
    <w:rsid w:val="00720B81"/>
    <w:rsid w:val="00720C14"/>
    <w:rsid w:val="00720E42"/>
    <w:rsid w:val="00721713"/>
    <w:rsid w:val="00721AF9"/>
    <w:rsid w:val="00721C13"/>
    <w:rsid w:val="00721CC3"/>
    <w:rsid w:val="007223D8"/>
    <w:rsid w:val="007224F2"/>
    <w:rsid w:val="00722A16"/>
    <w:rsid w:val="00722BD3"/>
    <w:rsid w:val="0072328F"/>
    <w:rsid w:val="00723823"/>
    <w:rsid w:val="00724EC2"/>
    <w:rsid w:val="00725590"/>
    <w:rsid w:val="007255A8"/>
    <w:rsid w:val="00725E53"/>
    <w:rsid w:val="00725F29"/>
    <w:rsid w:val="007261AC"/>
    <w:rsid w:val="00727EBC"/>
    <w:rsid w:val="00730563"/>
    <w:rsid w:val="0073065D"/>
    <w:rsid w:val="00731180"/>
    <w:rsid w:val="0073172B"/>
    <w:rsid w:val="00731B0A"/>
    <w:rsid w:val="00731BA5"/>
    <w:rsid w:val="00732247"/>
    <w:rsid w:val="007322B0"/>
    <w:rsid w:val="00732408"/>
    <w:rsid w:val="00732B88"/>
    <w:rsid w:val="007333CA"/>
    <w:rsid w:val="007334AC"/>
    <w:rsid w:val="00733EB3"/>
    <w:rsid w:val="00733F91"/>
    <w:rsid w:val="00734537"/>
    <w:rsid w:val="00734B51"/>
    <w:rsid w:val="007358F4"/>
    <w:rsid w:val="00737118"/>
    <w:rsid w:val="00737495"/>
    <w:rsid w:val="00737A71"/>
    <w:rsid w:val="00737CDF"/>
    <w:rsid w:val="00737E49"/>
    <w:rsid w:val="00740404"/>
    <w:rsid w:val="007404F7"/>
    <w:rsid w:val="0074098A"/>
    <w:rsid w:val="00740CA1"/>
    <w:rsid w:val="00741362"/>
    <w:rsid w:val="00741408"/>
    <w:rsid w:val="0074155D"/>
    <w:rsid w:val="007427F4"/>
    <w:rsid w:val="00742AC9"/>
    <w:rsid w:val="00742DC1"/>
    <w:rsid w:val="0074332A"/>
    <w:rsid w:val="00743706"/>
    <w:rsid w:val="0074399D"/>
    <w:rsid w:val="00743B8F"/>
    <w:rsid w:val="00743C86"/>
    <w:rsid w:val="007448E6"/>
    <w:rsid w:val="00744DF3"/>
    <w:rsid w:val="00744EF9"/>
    <w:rsid w:val="0074509A"/>
    <w:rsid w:val="007451E0"/>
    <w:rsid w:val="0074520C"/>
    <w:rsid w:val="00745428"/>
    <w:rsid w:val="007454BA"/>
    <w:rsid w:val="00745ACC"/>
    <w:rsid w:val="007462EF"/>
    <w:rsid w:val="007465B2"/>
    <w:rsid w:val="00746A20"/>
    <w:rsid w:val="00746D91"/>
    <w:rsid w:val="0074735D"/>
    <w:rsid w:val="007476AA"/>
    <w:rsid w:val="00747F73"/>
    <w:rsid w:val="0075077B"/>
    <w:rsid w:val="00750A88"/>
    <w:rsid w:val="007513EF"/>
    <w:rsid w:val="00751E9C"/>
    <w:rsid w:val="00751FB2"/>
    <w:rsid w:val="007522C3"/>
    <w:rsid w:val="00752BCA"/>
    <w:rsid w:val="0075337B"/>
    <w:rsid w:val="00753384"/>
    <w:rsid w:val="00753CAA"/>
    <w:rsid w:val="00753F80"/>
    <w:rsid w:val="00754758"/>
    <w:rsid w:val="00754BC4"/>
    <w:rsid w:val="00754BDF"/>
    <w:rsid w:val="00755A4E"/>
    <w:rsid w:val="0075641A"/>
    <w:rsid w:val="00756541"/>
    <w:rsid w:val="00757D84"/>
    <w:rsid w:val="00760071"/>
    <w:rsid w:val="0076028E"/>
    <w:rsid w:val="00760DA2"/>
    <w:rsid w:val="00760FAC"/>
    <w:rsid w:val="0076124A"/>
    <w:rsid w:val="007617C7"/>
    <w:rsid w:val="007618C1"/>
    <w:rsid w:val="00761DCE"/>
    <w:rsid w:val="0076253C"/>
    <w:rsid w:val="007635B7"/>
    <w:rsid w:val="00763839"/>
    <w:rsid w:val="00763873"/>
    <w:rsid w:val="00763A47"/>
    <w:rsid w:val="007641A2"/>
    <w:rsid w:val="0076434C"/>
    <w:rsid w:val="007649E8"/>
    <w:rsid w:val="00764B3B"/>
    <w:rsid w:val="00765326"/>
    <w:rsid w:val="007658BB"/>
    <w:rsid w:val="00765D32"/>
    <w:rsid w:val="007664AC"/>
    <w:rsid w:val="00766EE3"/>
    <w:rsid w:val="00767306"/>
    <w:rsid w:val="007676B8"/>
    <w:rsid w:val="00767901"/>
    <w:rsid w:val="00767C7A"/>
    <w:rsid w:val="00767CAB"/>
    <w:rsid w:val="00767F2D"/>
    <w:rsid w:val="007713F4"/>
    <w:rsid w:val="00771C9A"/>
    <w:rsid w:val="00771DA6"/>
    <w:rsid w:val="00772543"/>
    <w:rsid w:val="00772B02"/>
    <w:rsid w:val="00774581"/>
    <w:rsid w:val="007745D4"/>
    <w:rsid w:val="00774714"/>
    <w:rsid w:val="00775457"/>
    <w:rsid w:val="00775639"/>
    <w:rsid w:val="007767C2"/>
    <w:rsid w:val="007772AE"/>
    <w:rsid w:val="00780256"/>
    <w:rsid w:val="007802BA"/>
    <w:rsid w:val="007804A5"/>
    <w:rsid w:val="007809E2"/>
    <w:rsid w:val="00780A60"/>
    <w:rsid w:val="00780D5C"/>
    <w:rsid w:val="007811D2"/>
    <w:rsid w:val="007811DF"/>
    <w:rsid w:val="007814D6"/>
    <w:rsid w:val="00781FDD"/>
    <w:rsid w:val="00782115"/>
    <w:rsid w:val="00782123"/>
    <w:rsid w:val="007822BA"/>
    <w:rsid w:val="007826AC"/>
    <w:rsid w:val="00783AAF"/>
    <w:rsid w:val="00783DAC"/>
    <w:rsid w:val="00784194"/>
    <w:rsid w:val="007847AB"/>
    <w:rsid w:val="00784F05"/>
    <w:rsid w:val="00785BF8"/>
    <w:rsid w:val="00785DA1"/>
    <w:rsid w:val="00785DCA"/>
    <w:rsid w:val="00785ED3"/>
    <w:rsid w:val="00786455"/>
    <w:rsid w:val="007877C6"/>
    <w:rsid w:val="00787BA2"/>
    <w:rsid w:val="00787C11"/>
    <w:rsid w:val="007901CA"/>
    <w:rsid w:val="00790255"/>
    <w:rsid w:val="007902CC"/>
    <w:rsid w:val="007909AA"/>
    <w:rsid w:val="00791074"/>
    <w:rsid w:val="00791A49"/>
    <w:rsid w:val="00792220"/>
    <w:rsid w:val="007924B5"/>
    <w:rsid w:val="007925EB"/>
    <w:rsid w:val="007929AD"/>
    <w:rsid w:val="007930F0"/>
    <w:rsid w:val="00793667"/>
    <w:rsid w:val="00794AAF"/>
    <w:rsid w:val="00794EA5"/>
    <w:rsid w:val="00794FA5"/>
    <w:rsid w:val="00795B5B"/>
    <w:rsid w:val="0079629B"/>
    <w:rsid w:val="00796CB5"/>
    <w:rsid w:val="007A01B2"/>
    <w:rsid w:val="007A02D1"/>
    <w:rsid w:val="007A0613"/>
    <w:rsid w:val="007A08F2"/>
    <w:rsid w:val="007A2463"/>
    <w:rsid w:val="007A29A7"/>
    <w:rsid w:val="007A29BA"/>
    <w:rsid w:val="007A2EE3"/>
    <w:rsid w:val="007A3A2C"/>
    <w:rsid w:val="007A4605"/>
    <w:rsid w:val="007A49D1"/>
    <w:rsid w:val="007A4D17"/>
    <w:rsid w:val="007A503D"/>
    <w:rsid w:val="007A515F"/>
    <w:rsid w:val="007A57C4"/>
    <w:rsid w:val="007A5893"/>
    <w:rsid w:val="007A5BBC"/>
    <w:rsid w:val="007A6230"/>
    <w:rsid w:val="007A7A9B"/>
    <w:rsid w:val="007B035B"/>
    <w:rsid w:val="007B064F"/>
    <w:rsid w:val="007B0E32"/>
    <w:rsid w:val="007B3AED"/>
    <w:rsid w:val="007B3D6C"/>
    <w:rsid w:val="007B4BDA"/>
    <w:rsid w:val="007B5280"/>
    <w:rsid w:val="007B5AAE"/>
    <w:rsid w:val="007B6595"/>
    <w:rsid w:val="007B6D16"/>
    <w:rsid w:val="007B70A0"/>
    <w:rsid w:val="007B726D"/>
    <w:rsid w:val="007B74D9"/>
    <w:rsid w:val="007B7E87"/>
    <w:rsid w:val="007C02F4"/>
    <w:rsid w:val="007C0930"/>
    <w:rsid w:val="007C0E1C"/>
    <w:rsid w:val="007C10D0"/>
    <w:rsid w:val="007C15DD"/>
    <w:rsid w:val="007C18C8"/>
    <w:rsid w:val="007C26E1"/>
    <w:rsid w:val="007C2774"/>
    <w:rsid w:val="007C288A"/>
    <w:rsid w:val="007C2A09"/>
    <w:rsid w:val="007C2C8C"/>
    <w:rsid w:val="007C33D7"/>
    <w:rsid w:val="007C3639"/>
    <w:rsid w:val="007C38D3"/>
    <w:rsid w:val="007C3AA4"/>
    <w:rsid w:val="007C3F1D"/>
    <w:rsid w:val="007C4174"/>
    <w:rsid w:val="007C436D"/>
    <w:rsid w:val="007C4665"/>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2D"/>
    <w:rsid w:val="007D47FC"/>
    <w:rsid w:val="007D4C1F"/>
    <w:rsid w:val="007D4C72"/>
    <w:rsid w:val="007D5240"/>
    <w:rsid w:val="007D58F9"/>
    <w:rsid w:val="007D5927"/>
    <w:rsid w:val="007D5CAD"/>
    <w:rsid w:val="007D6255"/>
    <w:rsid w:val="007D67B4"/>
    <w:rsid w:val="007D6E91"/>
    <w:rsid w:val="007D6EC6"/>
    <w:rsid w:val="007E0473"/>
    <w:rsid w:val="007E32B3"/>
    <w:rsid w:val="007E3DE0"/>
    <w:rsid w:val="007E3E38"/>
    <w:rsid w:val="007E4448"/>
    <w:rsid w:val="007E467D"/>
    <w:rsid w:val="007E536E"/>
    <w:rsid w:val="007E59CE"/>
    <w:rsid w:val="007E5C50"/>
    <w:rsid w:val="007E5D66"/>
    <w:rsid w:val="007E5FCE"/>
    <w:rsid w:val="007E6117"/>
    <w:rsid w:val="007E6B37"/>
    <w:rsid w:val="007E6B8C"/>
    <w:rsid w:val="007E6FCE"/>
    <w:rsid w:val="007E7219"/>
    <w:rsid w:val="007E788E"/>
    <w:rsid w:val="007E7E37"/>
    <w:rsid w:val="007E7F75"/>
    <w:rsid w:val="007F0A09"/>
    <w:rsid w:val="007F0EFE"/>
    <w:rsid w:val="007F1161"/>
    <w:rsid w:val="007F20FF"/>
    <w:rsid w:val="007F2578"/>
    <w:rsid w:val="007F25BD"/>
    <w:rsid w:val="007F25EC"/>
    <w:rsid w:val="007F2726"/>
    <w:rsid w:val="007F2BD0"/>
    <w:rsid w:val="007F2E62"/>
    <w:rsid w:val="007F3059"/>
    <w:rsid w:val="007F338C"/>
    <w:rsid w:val="007F35B6"/>
    <w:rsid w:val="007F39E5"/>
    <w:rsid w:val="007F3B88"/>
    <w:rsid w:val="007F3F72"/>
    <w:rsid w:val="007F45BF"/>
    <w:rsid w:val="007F495A"/>
    <w:rsid w:val="007F4B9E"/>
    <w:rsid w:val="007F53AC"/>
    <w:rsid w:val="007F5C52"/>
    <w:rsid w:val="007F65F4"/>
    <w:rsid w:val="007F66FB"/>
    <w:rsid w:val="007F75D1"/>
    <w:rsid w:val="007F7791"/>
    <w:rsid w:val="007F7B35"/>
    <w:rsid w:val="007F7ED3"/>
    <w:rsid w:val="00800349"/>
    <w:rsid w:val="0080044D"/>
    <w:rsid w:val="008008FC"/>
    <w:rsid w:val="00800B54"/>
    <w:rsid w:val="00801411"/>
    <w:rsid w:val="0080211F"/>
    <w:rsid w:val="008021DD"/>
    <w:rsid w:val="0080301C"/>
    <w:rsid w:val="00803337"/>
    <w:rsid w:val="0080349C"/>
    <w:rsid w:val="00803BCB"/>
    <w:rsid w:val="00803BED"/>
    <w:rsid w:val="008044A1"/>
    <w:rsid w:val="008048A4"/>
    <w:rsid w:val="00804B4A"/>
    <w:rsid w:val="00804C9C"/>
    <w:rsid w:val="00805037"/>
    <w:rsid w:val="0080535C"/>
    <w:rsid w:val="00805CCB"/>
    <w:rsid w:val="00806200"/>
    <w:rsid w:val="00806690"/>
    <w:rsid w:val="008069D9"/>
    <w:rsid w:val="00807692"/>
    <w:rsid w:val="008078C2"/>
    <w:rsid w:val="00807DE2"/>
    <w:rsid w:val="008108B9"/>
    <w:rsid w:val="00810955"/>
    <w:rsid w:val="00810DFC"/>
    <w:rsid w:val="00810EC4"/>
    <w:rsid w:val="008111C7"/>
    <w:rsid w:val="0081132F"/>
    <w:rsid w:val="00811730"/>
    <w:rsid w:val="00811945"/>
    <w:rsid w:val="00811CDE"/>
    <w:rsid w:val="00811D57"/>
    <w:rsid w:val="00811ED9"/>
    <w:rsid w:val="00812BA7"/>
    <w:rsid w:val="0081369B"/>
    <w:rsid w:val="008136AC"/>
    <w:rsid w:val="0081386E"/>
    <w:rsid w:val="00813B2D"/>
    <w:rsid w:val="00813C47"/>
    <w:rsid w:val="0081489D"/>
    <w:rsid w:val="00814A37"/>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3E6A"/>
    <w:rsid w:val="0082482C"/>
    <w:rsid w:val="00824922"/>
    <w:rsid w:val="00825265"/>
    <w:rsid w:val="00825B85"/>
    <w:rsid w:val="00826225"/>
    <w:rsid w:val="00827902"/>
    <w:rsid w:val="00827BD7"/>
    <w:rsid w:val="008303E6"/>
    <w:rsid w:val="008316C7"/>
    <w:rsid w:val="00831E69"/>
    <w:rsid w:val="00831F0D"/>
    <w:rsid w:val="00831F15"/>
    <w:rsid w:val="008322F7"/>
    <w:rsid w:val="00832385"/>
    <w:rsid w:val="008328B8"/>
    <w:rsid w:val="00832B13"/>
    <w:rsid w:val="00833481"/>
    <w:rsid w:val="0083377C"/>
    <w:rsid w:val="0083388A"/>
    <w:rsid w:val="008347C5"/>
    <w:rsid w:val="008359CC"/>
    <w:rsid w:val="00835FB0"/>
    <w:rsid w:val="0083612B"/>
    <w:rsid w:val="008362B1"/>
    <w:rsid w:val="0083634B"/>
    <w:rsid w:val="008368D2"/>
    <w:rsid w:val="00836C3E"/>
    <w:rsid w:val="00836CA9"/>
    <w:rsid w:val="00837382"/>
    <w:rsid w:val="00837639"/>
    <w:rsid w:val="008376BA"/>
    <w:rsid w:val="00837F48"/>
    <w:rsid w:val="00840091"/>
    <w:rsid w:val="00841275"/>
    <w:rsid w:val="008413BE"/>
    <w:rsid w:val="00841BDE"/>
    <w:rsid w:val="00841F07"/>
    <w:rsid w:val="00841FBC"/>
    <w:rsid w:val="00842A7B"/>
    <w:rsid w:val="00842EF7"/>
    <w:rsid w:val="008432ED"/>
    <w:rsid w:val="0084379B"/>
    <w:rsid w:val="008437DF"/>
    <w:rsid w:val="00844C65"/>
    <w:rsid w:val="008455D2"/>
    <w:rsid w:val="00845673"/>
    <w:rsid w:val="008460B0"/>
    <w:rsid w:val="008465A1"/>
    <w:rsid w:val="008466B3"/>
    <w:rsid w:val="0084762B"/>
    <w:rsid w:val="00847F13"/>
    <w:rsid w:val="0085014F"/>
    <w:rsid w:val="00850608"/>
    <w:rsid w:val="0085061E"/>
    <w:rsid w:val="0085143A"/>
    <w:rsid w:val="00851742"/>
    <w:rsid w:val="0085196E"/>
    <w:rsid w:val="00851E20"/>
    <w:rsid w:val="008525FE"/>
    <w:rsid w:val="008526D1"/>
    <w:rsid w:val="00852BF5"/>
    <w:rsid w:val="008535A3"/>
    <w:rsid w:val="008535FA"/>
    <w:rsid w:val="00853BDF"/>
    <w:rsid w:val="00854135"/>
    <w:rsid w:val="00854A31"/>
    <w:rsid w:val="00854CA6"/>
    <w:rsid w:val="00855196"/>
    <w:rsid w:val="00855771"/>
    <w:rsid w:val="00855C4F"/>
    <w:rsid w:val="00855FCB"/>
    <w:rsid w:val="008567BC"/>
    <w:rsid w:val="0085701E"/>
    <w:rsid w:val="00857566"/>
    <w:rsid w:val="00857834"/>
    <w:rsid w:val="008579AC"/>
    <w:rsid w:val="008606BC"/>
    <w:rsid w:val="00860FE9"/>
    <w:rsid w:val="00861232"/>
    <w:rsid w:val="0086152B"/>
    <w:rsid w:val="00861C66"/>
    <w:rsid w:val="00861D65"/>
    <w:rsid w:val="0086227A"/>
    <w:rsid w:val="00862C7D"/>
    <w:rsid w:val="00862F08"/>
    <w:rsid w:val="008632E4"/>
    <w:rsid w:val="00864106"/>
    <w:rsid w:val="008648AC"/>
    <w:rsid w:val="00864D62"/>
    <w:rsid w:val="0086514F"/>
    <w:rsid w:val="00865421"/>
    <w:rsid w:val="008654A5"/>
    <w:rsid w:val="00865B62"/>
    <w:rsid w:val="00865C70"/>
    <w:rsid w:val="00866894"/>
    <w:rsid w:val="00866C92"/>
    <w:rsid w:val="0086704E"/>
    <w:rsid w:val="00867303"/>
    <w:rsid w:val="00867958"/>
    <w:rsid w:val="008706DB"/>
    <w:rsid w:val="008708DB"/>
    <w:rsid w:val="00870BBF"/>
    <w:rsid w:val="00870F4E"/>
    <w:rsid w:val="008710B4"/>
    <w:rsid w:val="0087118B"/>
    <w:rsid w:val="0087165B"/>
    <w:rsid w:val="00871D37"/>
    <w:rsid w:val="00872097"/>
    <w:rsid w:val="008725A9"/>
    <w:rsid w:val="008726CB"/>
    <w:rsid w:val="0087296D"/>
    <w:rsid w:val="00872FAA"/>
    <w:rsid w:val="00873B45"/>
    <w:rsid w:val="0087421D"/>
    <w:rsid w:val="0087462A"/>
    <w:rsid w:val="0087471E"/>
    <w:rsid w:val="00874C6B"/>
    <w:rsid w:val="008763DA"/>
    <w:rsid w:val="008764D8"/>
    <w:rsid w:val="0087664C"/>
    <w:rsid w:val="00876926"/>
    <w:rsid w:val="0087693C"/>
    <w:rsid w:val="00877535"/>
    <w:rsid w:val="0087757F"/>
    <w:rsid w:val="00877605"/>
    <w:rsid w:val="008779A4"/>
    <w:rsid w:val="00877FFB"/>
    <w:rsid w:val="00880104"/>
    <w:rsid w:val="008802A4"/>
    <w:rsid w:val="008806CE"/>
    <w:rsid w:val="00880700"/>
    <w:rsid w:val="008807A2"/>
    <w:rsid w:val="00880BF6"/>
    <w:rsid w:val="00880F2F"/>
    <w:rsid w:val="008810C0"/>
    <w:rsid w:val="0088135B"/>
    <w:rsid w:val="00881683"/>
    <w:rsid w:val="0088199F"/>
    <w:rsid w:val="008825A6"/>
    <w:rsid w:val="008829D4"/>
    <w:rsid w:val="0088339A"/>
    <w:rsid w:val="008833E7"/>
    <w:rsid w:val="00883D57"/>
    <w:rsid w:val="0088421A"/>
    <w:rsid w:val="00884A24"/>
    <w:rsid w:val="00884BE3"/>
    <w:rsid w:val="00885042"/>
    <w:rsid w:val="0088545B"/>
    <w:rsid w:val="008856FE"/>
    <w:rsid w:val="00885B1B"/>
    <w:rsid w:val="00885EB8"/>
    <w:rsid w:val="0088606E"/>
    <w:rsid w:val="00886485"/>
    <w:rsid w:val="008873F4"/>
    <w:rsid w:val="00887C04"/>
    <w:rsid w:val="00887E69"/>
    <w:rsid w:val="00887F44"/>
    <w:rsid w:val="00890CC7"/>
    <w:rsid w:val="00891244"/>
    <w:rsid w:val="00891548"/>
    <w:rsid w:val="00891785"/>
    <w:rsid w:val="0089212F"/>
    <w:rsid w:val="00892F00"/>
    <w:rsid w:val="008931F1"/>
    <w:rsid w:val="00893559"/>
    <w:rsid w:val="00893746"/>
    <w:rsid w:val="00893D9D"/>
    <w:rsid w:val="0089453D"/>
    <w:rsid w:val="00894D70"/>
    <w:rsid w:val="00894FAD"/>
    <w:rsid w:val="0089510F"/>
    <w:rsid w:val="00895412"/>
    <w:rsid w:val="008959F2"/>
    <w:rsid w:val="00895E07"/>
    <w:rsid w:val="00896422"/>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6F"/>
    <w:rsid w:val="008A43D4"/>
    <w:rsid w:val="008A4423"/>
    <w:rsid w:val="008A477D"/>
    <w:rsid w:val="008A4C06"/>
    <w:rsid w:val="008A5269"/>
    <w:rsid w:val="008A5DCE"/>
    <w:rsid w:val="008A5DFD"/>
    <w:rsid w:val="008A6455"/>
    <w:rsid w:val="008A64A7"/>
    <w:rsid w:val="008A771F"/>
    <w:rsid w:val="008A7735"/>
    <w:rsid w:val="008A7D18"/>
    <w:rsid w:val="008A7D64"/>
    <w:rsid w:val="008A7F03"/>
    <w:rsid w:val="008B009A"/>
    <w:rsid w:val="008B0B54"/>
    <w:rsid w:val="008B1241"/>
    <w:rsid w:val="008B16DB"/>
    <w:rsid w:val="008B224C"/>
    <w:rsid w:val="008B24A1"/>
    <w:rsid w:val="008B2CC5"/>
    <w:rsid w:val="008B2EBE"/>
    <w:rsid w:val="008B3097"/>
    <w:rsid w:val="008B3FB9"/>
    <w:rsid w:val="008B4253"/>
    <w:rsid w:val="008B4567"/>
    <w:rsid w:val="008B4B23"/>
    <w:rsid w:val="008B5997"/>
    <w:rsid w:val="008B5999"/>
    <w:rsid w:val="008B5F4E"/>
    <w:rsid w:val="008B6B9D"/>
    <w:rsid w:val="008B6DE3"/>
    <w:rsid w:val="008B7996"/>
    <w:rsid w:val="008B7ECA"/>
    <w:rsid w:val="008C0672"/>
    <w:rsid w:val="008C1838"/>
    <w:rsid w:val="008C1CCF"/>
    <w:rsid w:val="008C22B7"/>
    <w:rsid w:val="008C2310"/>
    <w:rsid w:val="008C2423"/>
    <w:rsid w:val="008C2666"/>
    <w:rsid w:val="008C272E"/>
    <w:rsid w:val="008C2D34"/>
    <w:rsid w:val="008C310B"/>
    <w:rsid w:val="008C32F7"/>
    <w:rsid w:val="008C42F0"/>
    <w:rsid w:val="008C4D68"/>
    <w:rsid w:val="008C4E71"/>
    <w:rsid w:val="008C5CB4"/>
    <w:rsid w:val="008C6326"/>
    <w:rsid w:val="008C649F"/>
    <w:rsid w:val="008C6BA3"/>
    <w:rsid w:val="008C6D60"/>
    <w:rsid w:val="008C7464"/>
    <w:rsid w:val="008C77BD"/>
    <w:rsid w:val="008C7B86"/>
    <w:rsid w:val="008C7CFB"/>
    <w:rsid w:val="008C7E7D"/>
    <w:rsid w:val="008D0207"/>
    <w:rsid w:val="008D1AC9"/>
    <w:rsid w:val="008D1F58"/>
    <w:rsid w:val="008D208C"/>
    <w:rsid w:val="008D266C"/>
    <w:rsid w:val="008D2922"/>
    <w:rsid w:val="008D31CE"/>
    <w:rsid w:val="008D3AAE"/>
    <w:rsid w:val="008D3B33"/>
    <w:rsid w:val="008D3B4E"/>
    <w:rsid w:val="008D3D06"/>
    <w:rsid w:val="008D3F8B"/>
    <w:rsid w:val="008D4A1C"/>
    <w:rsid w:val="008D4B69"/>
    <w:rsid w:val="008D4BE0"/>
    <w:rsid w:val="008D4C12"/>
    <w:rsid w:val="008D4F8A"/>
    <w:rsid w:val="008D51BD"/>
    <w:rsid w:val="008D545B"/>
    <w:rsid w:val="008D72A9"/>
    <w:rsid w:val="008D78B5"/>
    <w:rsid w:val="008E00E2"/>
    <w:rsid w:val="008E0469"/>
    <w:rsid w:val="008E0D9F"/>
    <w:rsid w:val="008E0DC7"/>
    <w:rsid w:val="008E101F"/>
    <w:rsid w:val="008E1341"/>
    <w:rsid w:val="008E17AC"/>
    <w:rsid w:val="008E1E20"/>
    <w:rsid w:val="008E2195"/>
    <w:rsid w:val="008E2281"/>
    <w:rsid w:val="008E39CA"/>
    <w:rsid w:val="008E3C3D"/>
    <w:rsid w:val="008E48BE"/>
    <w:rsid w:val="008E5554"/>
    <w:rsid w:val="008E5685"/>
    <w:rsid w:val="008E5A3C"/>
    <w:rsid w:val="008E5E60"/>
    <w:rsid w:val="008E67DD"/>
    <w:rsid w:val="008E691A"/>
    <w:rsid w:val="008E6967"/>
    <w:rsid w:val="008E6F86"/>
    <w:rsid w:val="008E6FEF"/>
    <w:rsid w:val="008E703F"/>
    <w:rsid w:val="008E70C8"/>
    <w:rsid w:val="008E711A"/>
    <w:rsid w:val="008F071F"/>
    <w:rsid w:val="008F0807"/>
    <w:rsid w:val="008F08A6"/>
    <w:rsid w:val="008F0D33"/>
    <w:rsid w:val="008F1184"/>
    <w:rsid w:val="008F1ED1"/>
    <w:rsid w:val="008F2858"/>
    <w:rsid w:val="008F2916"/>
    <w:rsid w:val="008F2BAD"/>
    <w:rsid w:val="008F3183"/>
    <w:rsid w:val="008F38A3"/>
    <w:rsid w:val="008F3BED"/>
    <w:rsid w:val="008F429F"/>
    <w:rsid w:val="008F46D8"/>
    <w:rsid w:val="008F5C41"/>
    <w:rsid w:val="008F5D03"/>
    <w:rsid w:val="008F6507"/>
    <w:rsid w:val="008F6537"/>
    <w:rsid w:val="008F69F9"/>
    <w:rsid w:val="008F6E52"/>
    <w:rsid w:val="008F7047"/>
    <w:rsid w:val="008F70F1"/>
    <w:rsid w:val="008F74F3"/>
    <w:rsid w:val="008F75B3"/>
    <w:rsid w:val="008F7B7C"/>
    <w:rsid w:val="00900D3E"/>
    <w:rsid w:val="00901B61"/>
    <w:rsid w:val="00902FB2"/>
    <w:rsid w:val="00902FF8"/>
    <w:rsid w:val="00904AA2"/>
    <w:rsid w:val="00905383"/>
    <w:rsid w:val="00905715"/>
    <w:rsid w:val="00905D64"/>
    <w:rsid w:val="009060F7"/>
    <w:rsid w:val="009061A5"/>
    <w:rsid w:val="0090623F"/>
    <w:rsid w:val="009062AF"/>
    <w:rsid w:val="00906727"/>
    <w:rsid w:val="00906B69"/>
    <w:rsid w:val="00906FB2"/>
    <w:rsid w:val="0090706A"/>
    <w:rsid w:val="009072AD"/>
    <w:rsid w:val="00910A04"/>
    <w:rsid w:val="00910EBE"/>
    <w:rsid w:val="00911A2A"/>
    <w:rsid w:val="009121D3"/>
    <w:rsid w:val="0091249E"/>
    <w:rsid w:val="00913135"/>
    <w:rsid w:val="00915653"/>
    <w:rsid w:val="009157DF"/>
    <w:rsid w:val="009157F1"/>
    <w:rsid w:val="00915B39"/>
    <w:rsid w:val="00915CC9"/>
    <w:rsid w:val="009160C4"/>
    <w:rsid w:val="00916736"/>
    <w:rsid w:val="009172A6"/>
    <w:rsid w:val="009172FF"/>
    <w:rsid w:val="009175E1"/>
    <w:rsid w:val="009176B1"/>
    <w:rsid w:val="0091773F"/>
    <w:rsid w:val="009177C2"/>
    <w:rsid w:val="00917BC5"/>
    <w:rsid w:val="009200FC"/>
    <w:rsid w:val="009201B1"/>
    <w:rsid w:val="009210D3"/>
    <w:rsid w:val="00921173"/>
    <w:rsid w:val="00921492"/>
    <w:rsid w:val="009214F7"/>
    <w:rsid w:val="00921FB4"/>
    <w:rsid w:val="0092245B"/>
    <w:rsid w:val="00922498"/>
    <w:rsid w:val="00922502"/>
    <w:rsid w:val="0092253B"/>
    <w:rsid w:val="009225F6"/>
    <w:rsid w:val="00923855"/>
    <w:rsid w:val="009239F2"/>
    <w:rsid w:val="00923B5E"/>
    <w:rsid w:val="009241C1"/>
    <w:rsid w:val="00924CA3"/>
    <w:rsid w:val="00924F54"/>
    <w:rsid w:val="00924F56"/>
    <w:rsid w:val="00924F8A"/>
    <w:rsid w:val="00925220"/>
    <w:rsid w:val="0092582A"/>
    <w:rsid w:val="0092672E"/>
    <w:rsid w:val="009267A7"/>
    <w:rsid w:val="00926CFC"/>
    <w:rsid w:val="0092704C"/>
    <w:rsid w:val="0092719E"/>
    <w:rsid w:val="0092724F"/>
    <w:rsid w:val="009275DE"/>
    <w:rsid w:val="00927618"/>
    <w:rsid w:val="00927706"/>
    <w:rsid w:val="00927817"/>
    <w:rsid w:val="00927CE5"/>
    <w:rsid w:val="00927F15"/>
    <w:rsid w:val="00930049"/>
    <w:rsid w:val="00930062"/>
    <w:rsid w:val="00930A48"/>
    <w:rsid w:val="00931F38"/>
    <w:rsid w:val="00931FF7"/>
    <w:rsid w:val="009326F8"/>
    <w:rsid w:val="00933794"/>
    <w:rsid w:val="00933FD3"/>
    <w:rsid w:val="0093481B"/>
    <w:rsid w:val="009349A1"/>
    <w:rsid w:val="00934D47"/>
    <w:rsid w:val="00935299"/>
    <w:rsid w:val="009356D1"/>
    <w:rsid w:val="009359D7"/>
    <w:rsid w:val="00935C4D"/>
    <w:rsid w:val="00935D19"/>
    <w:rsid w:val="00935D48"/>
    <w:rsid w:val="00936331"/>
    <w:rsid w:val="009364DD"/>
    <w:rsid w:val="0093682F"/>
    <w:rsid w:val="00936C0A"/>
    <w:rsid w:val="00936E36"/>
    <w:rsid w:val="00936ED4"/>
    <w:rsid w:val="00937574"/>
    <w:rsid w:val="00937DFE"/>
    <w:rsid w:val="00940116"/>
    <w:rsid w:val="0094080C"/>
    <w:rsid w:val="009408BD"/>
    <w:rsid w:val="0094117F"/>
    <w:rsid w:val="00941C0A"/>
    <w:rsid w:val="00941CC3"/>
    <w:rsid w:val="00941D27"/>
    <w:rsid w:val="009423CE"/>
    <w:rsid w:val="009423D4"/>
    <w:rsid w:val="00942466"/>
    <w:rsid w:val="009426B0"/>
    <w:rsid w:val="00942FC7"/>
    <w:rsid w:val="009432FF"/>
    <w:rsid w:val="00943715"/>
    <w:rsid w:val="00943A97"/>
    <w:rsid w:val="00943FB2"/>
    <w:rsid w:val="00944376"/>
    <w:rsid w:val="00944585"/>
    <w:rsid w:val="00944614"/>
    <w:rsid w:val="00944DB3"/>
    <w:rsid w:val="00945911"/>
    <w:rsid w:val="0094659C"/>
    <w:rsid w:val="00946F41"/>
    <w:rsid w:val="0094739F"/>
    <w:rsid w:val="00947B90"/>
    <w:rsid w:val="0095028C"/>
    <w:rsid w:val="00950454"/>
    <w:rsid w:val="00950610"/>
    <w:rsid w:val="00950786"/>
    <w:rsid w:val="0095083E"/>
    <w:rsid w:val="0095165F"/>
    <w:rsid w:val="009517D0"/>
    <w:rsid w:val="009517FE"/>
    <w:rsid w:val="00951DB9"/>
    <w:rsid w:val="00951DDA"/>
    <w:rsid w:val="009529CD"/>
    <w:rsid w:val="00952B91"/>
    <w:rsid w:val="009530A5"/>
    <w:rsid w:val="00953AE3"/>
    <w:rsid w:val="00953EA4"/>
    <w:rsid w:val="00953F31"/>
    <w:rsid w:val="009542D7"/>
    <w:rsid w:val="00954759"/>
    <w:rsid w:val="00955A1F"/>
    <w:rsid w:val="009564D4"/>
    <w:rsid w:val="00956792"/>
    <w:rsid w:val="00956C7A"/>
    <w:rsid w:val="009571DF"/>
    <w:rsid w:val="00957227"/>
    <w:rsid w:val="0095748C"/>
    <w:rsid w:val="00957720"/>
    <w:rsid w:val="00957EC8"/>
    <w:rsid w:val="00957F42"/>
    <w:rsid w:val="00957F60"/>
    <w:rsid w:val="00957FEB"/>
    <w:rsid w:val="00960152"/>
    <w:rsid w:val="00960583"/>
    <w:rsid w:val="00960916"/>
    <w:rsid w:val="00961AC5"/>
    <w:rsid w:val="0096295F"/>
    <w:rsid w:val="00963126"/>
    <w:rsid w:val="00963FDD"/>
    <w:rsid w:val="00964397"/>
    <w:rsid w:val="009648E6"/>
    <w:rsid w:val="00964E44"/>
    <w:rsid w:val="00965531"/>
    <w:rsid w:val="009657AF"/>
    <w:rsid w:val="00965D63"/>
    <w:rsid w:val="00965DD6"/>
    <w:rsid w:val="00966194"/>
    <w:rsid w:val="00966240"/>
    <w:rsid w:val="0096661B"/>
    <w:rsid w:val="009667C5"/>
    <w:rsid w:val="00966BED"/>
    <w:rsid w:val="0096721B"/>
    <w:rsid w:val="009675C5"/>
    <w:rsid w:val="00967F00"/>
    <w:rsid w:val="00967F37"/>
    <w:rsid w:val="00967F8F"/>
    <w:rsid w:val="0097083D"/>
    <w:rsid w:val="00970FFA"/>
    <w:rsid w:val="00971132"/>
    <w:rsid w:val="00971738"/>
    <w:rsid w:val="00971867"/>
    <w:rsid w:val="00971BEC"/>
    <w:rsid w:val="00972CCB"/>
    <w:rsid w:val="00972CE6"/>
    <w:rsid w:val="00972FE7"/>
    <w:rsid w:val="00973149"/>
    <w:rsid w:val="00973DA9"/>
    <w:rsid w:val="009761D8"/>
    <w:rsid w:val="00976842"/>
    <w:rsid w:val="00976AC1"/>
    <w:rsid w:val="00976F61"/>
    <w:rsid w:val="0097775D"/>
    <w:rsid w:val="0097797A"/>
    <w:rsid w:val="0098121A"/>
    <w:rsid w:val="00981F0B"/>
    <w:rsid w:val="00981F1D"/>
    <w:rsid w:val="0098320B"/>
    <w:rsid w:val="009833BF"/>
    <w:rsid w:val="00983634"/>
    <w:rsid w:val="009836F9"/>
    <w:rsid w:val="00983B3B"/>
    <w:rsid w:val="00984275"/>
    <w:rsid w:val="00984942"/>
    <w:rsid w:val="00984EAF"/>
    <w:rsid w:val="00985DFD"/>
    <w:rsid w:val="00985F91"/>
    <w:rsid w:val="009866D7"/>
    <w:rsid w:val="009866EC"/>
    <w:rsid w:val="00986A59"/>
    <w:rsid w:val="00986FDD"/>
    <w:rsid w:val="00987418"/>
    <w:rsid w:val="00987460"/>
    <w:rsid w:val="009875CE"/>
    <w:rsid w:val="0098798D"/>
    <w:rsid w:val="009879A8"/>
    <w:rsid w:val="00987E85"/>
    <w:rsid w:val="00987F43"/>
    <w:rsid w:val="00990322"/>
    <w:rsid w:val="00990547"/>
    <w:rsid w:val="009910B0"/>
    <w:rsid w:val="00991582"/>
    <w:rsid w:val="00991712"/>
    <w:rsid w:val="00991A3C"/>
    <w:rsid w:val="0099252F"/>
    <w:rsid w:val="009927F4"/>
    <w:rsid w:val="009934CE"/>
    <w:rsid w:val="0099355E"/>
    <w:rsid w:val="009935E1"/>
    <w:rsid w:val="00993C3E"/>
    <w:rsid w:val="00993D1B"/>
    <w:rsid w:val="00993FFB"/>
    <w:rsid w:val="0099427B"/>
    <w:rsid w:val="009943CD"/>
    <w:rsid w:val="00994675"/>
    <w:rsid w:val="00994B2F"/>
    <w:rsid w:val="00994E85"/>
    <w:rsid w:val="00994EC4"/>
    <w:rsid w:val="0099551D"/>
    <w:rsid w:val="009955AF"/>
    <w:rsid w:val="00995A2C"/>
    <w:rsid w:val="00995A37"/>
    <w:rsid w:val="009973B1"/>
    <w:rsid w:val="009978D9"/>
    <w:rsid w:val="00997D96"/>
    <w:rsid w:val="00997DA4"/>
    <w:rsid w:val="00997DEF"/>
    <w:rsid w:val="009A03A2"/>
    <w:rsid w:val="009A09E2"/>
    <w:rsid w:val="009A0B90"/>
    <w:rsid w:val="009A1966"/>
    <w:rsid w:val="009A1E56"/>
    <w:rsid w:val="009A3407"/>
    <w:rsid w:val="009A3A4C"/>
    <w:rsid w:val="009A4662"/>
    <w:rsid w:val="009A474A"/>
    <w:rsid w:val="009A4882"/>
    <w:rsid w:val="009A4974"/>
    <w:rsid w:val="009A4ADB"/>
    <w:rsid w:val="009A548B"/>
    <w:rsid w:val="009A570E"/>
    <w:rsid w:val="009A5799"/>
    <w:rsid w:val="009A5C94"/>
    <w:rsid w:val="009A5DBB"/>
    <w:rsid w:val="009A5E27"/>
    <w:rsid w:val="009A618D"/>
    <w:rsid w:val="009A6431"/>
    <w:rsid w:val="009A6CCD"/>
    <w:rsid w:val="009A6D23"/>
    <w:rsid w:val="009A75A4"/>
    <w:rsid w:val="009B00FA"/>
    <w:rsid w:val="009B04D7"/>
    <w:rsid w:val="009B05BE"/>
    <w:rsid w:val="009B092B"/>
    <w:rsid w:val="009B1696"/>
    <w:rsid w:val="009B17DC"/>
    <w:rsid w:val="009B1A1B"/>
    <w:rsid w:val="009B1D7B"/>
    <w:rsid w:val="009B215B"/>
    <w:rsid w:val="009B2413"/>
    <w:rsid w:val="009B26CE"/>
    <w:rsid w:val="009B2740"/>
    <w:rsid w:val="009B38B0"/>
    <w:rsid w:val="009B3B67"/>
    <w:rsid w:val="009B450E"/>
    <w:rsid w:val="009B4533"/>
    <w:rsid w:val="009B49A6"/>
    <w:rsid w:val="009B49D2"/>
    <w:rsid w:val="009B4DBD"/>
    <w:rsid w:val="009B5747"/>
    <w:rsid w:val="009B5CA3"/>
    <w:rsid w:val="009B5DBC"/>
    <w:rsid w:val="009B5E74"/>
    <w:rsid w:val="009B6BD2"/>
    <w:rsid w:val="009B6CD5"/>
    <w:rsid w:val="009B7150"/>
    <w:rsid w:val="009B7353"/>
    <w:rsid w:val="009B768F"/>
    <w:rsid w:val="009B79FA"/>
    <w:rsid w:val="009B7B86"/>
    <w:rsid w:val="009C0044"/>
    <w:rsid w:val="009C07A9"/>
    <w:rsid w:val="009C0915"/>
    <w:rsid w:val="009C0CEE"/>
    <w:rsid w:val="009C0E0D"/>
    <w:rsid w:val="009C1556"/>
    <w:rsid w:val="009C1942"/>
    <w:rsid w:val="009C1FFF"/>
    <w:rsid w:val="009C291B"/>
    <w:rsid w:val="009C2E18"/>
    <w:rsid w:val="009C3A30"/>
    <w:rsid w:val="009C3C8B"/>
    <w:rsid w:val="009C3C96"/>
    <w:rsid w:val="009C3E39"/>
    <w:rsid w:val="009C42F5"/>
    <w:rsid w:val="009C45A3"/>
    <w:rsid w:val="009C4B36"/>
    <w:rsid w:val="009C4C83"/>
    <w:rsid w:val="009C5BAC"/>
    <w:rsid w:val="009C60CD"/>
    <w:rsid w:val="009C61A5"/>
    <w:rsid w:val="009C656D"/>
    <w:rsid w:val="009C67BE"/>
    <w:rsid w:val="009C6D30"/>
    <w:rsid w:val="009C7506"/>
    <w:rsid w:val="009C75E0"/>
    <w:rsid w:val="009C78CA"/>
    <w:rsid w:val="009C7A31"/>
    <w:rsid w:val="009C7C0D"/>
    <w:rsid w:val="009C7C42"/>
    <w:rsid w:val="009C7D94"/>
    <w:rsid w:val="009D00A6"/>
    <w:rsid w:val="009D173D"/>
    <w:rsid w:val="009D189D"/>
    <w:rsid w:val="009D1B06"/>
    <w:rsid w:val="009D1B5C"/>
    <w:rsid w:val="009D2E5E"/>
    <w:rsid w:val="009D31DE"/>
    <w:rsid w:val="009D3312"/>
    <w:rsid w:val="009D3C0E"/>
    <w:rsid w:val="009D41FB"/>
    <w:rsid w:val="009D4B2D"/>
    <w:rsid w:val="009D5106"/>
    <w:rsid w:val="009D51E9"/>
    <w:rsid w:val="009D570B"/>
    <w:rsid w:val="009D57AB"/>
    <w:rsid w:val="009D5A10"/>
    <w:rsid w:val="009D6370"/>
    <w:rsid w:val="009D64D4"/>
    <w:rsid w:val="009D65A1"/>
    <w:rsid w:val="009D72F5"/>
    <w:rsid w:val="009D78D0"/>
    <w:rsid w:val="009D78D2"/>
    <w:rsid w:val="009D7AB4"/>
    <w:rsid w:val="009D7D05"/>
    <w:rsid w:val="009D7DC4"/>
    <w:rsid w:val="009D7E23"/>
    <w:rsid w:val="009E0513"/>
    <w:rsid w:val="009E0722"/>
    <w:rsid w:val="009E1480"/>
    <w:rsid w:val="009E1C45"/>
    <w:rsid w:val="009E2650"/>
    <w:rsid w:val="009E28AA"/>
    <w:rsid w:val="009E29FD"/>
    <w:rsid w:val="009E2A77"/>
    <w:rsid w:val="009E2AEE"/>
    <w:rsid w:val="009E3ED0"/>
    <w:rsid w:val="009E45EB"/>
    <w:rsid w:val="009E5113"/>
    <w:rsid w:val="009E55D1"/>
    <w:rsid w:val="009E590A"/>
    <w:rsid w:val="009E5AA4"/>
    <w:rsid w:val="009E5D5C"/>
    <w:rsid w:val="009E5D77"/>
    <w:rsid w:val="009E5DE6"/>
    <w:rsid w:val="009E6156"/>
    <w:rsid w:val="009E6808"/>
    <w:rsid w:val="009E6C20"/>
    <w:rsid w:val="009E6DD2"/>
    <w:rsid w:val="009E6EA0"/>
    <w:rsid w:val="009E6EBC"/>
    <w:rsid w:val="009E760E"/>
    <w:rsid w:val="009E7745"/>
    <w:rsid w:val="009E7CB4"/>
    <w:rsid w:val="009F00CD"/>
    <w:rsid w:val="009F0499"/>
    <w:rsid w:val="009F04CE"/>
    <w:rsid w:val="009F0711"/>
    <w:rsid w:val="009F0E80"/>
    <w:rsid w:val="009F11A7"/>
    <w:rsid w:val="009F2257"/>
    <w:rsid w:val="009F2BB5"/>
    <w:rsid w:val="009F3513"/>
    <w:rsid w:val="009F3FB9"/>
    <w:rsid w:val="009F40CE"/>
    <w:rsid w:val="009F4188"/>
    <w:rsid w:val="009F4774"/>
    <w:rsid w:val="009F4A2E"/>
    <w:rsid w:val="009F4F27"/>
    <w:rsid w:val="009F5056"/>
    <w:rsid w:val="009F5C62"/>
    <w:rsid w:val="009F5EB8"/>
    <w:rsid w:val="009F5F1F"/>
    <w:rsid w:val="009F6610"/>
    <w:rsid w:val="009F771A"/>
    <w:rsid w:val="009F7F02"/>
    <w:rsid w:val="00A00042"/>
    <w:rsid w:val="00A000CC"/>
    <w:rsid w:val="00A0043B"/>
    <w:rsid w:val="00A009BE"/>
    <w:rsid w:val="00A00FE2"/>
    <w:rsid w:val="00A01AE0"/>
    <w:rsid w:val="00A01DEE"/>
    <w:rsid w:val="00A01E7A"/>
    <w:rsid w:val="00A02338"/>
    <w:rsid w:val="00A02D12"/>
    <w:rsid w:val="00A02FD1"/>
    <w:rsid w:val="00A03F07"/>
    <w:rsid w:val="00A03FED"/>
    <w:rsid w:val="00A04252"/>
    <w:rsid w:val="00A0520E"/>
    <w:rsid w:val="00A05215"/>
    <w:rsid w:val="00A05603"/>
    <w:rsid w:val="00A0582F"/>
    <w:rsid w:val="00A05A8A"/>
    <w:rsid w:val="00A05D88"/>
    <w:rsid w:val="00A05E90"/>
    <w:rsid w:val="00A05EAB"/>
    <w:rsid w:val="00A06791"/>
    <w:rsid w:val="00A06CAD"/>
    <w:rsid w:val="00A07326"/>
    <w:rsid w:val="00A07B62"/>
    <w:rsid w:val="00A105E5"/>
    <w:rsid w:val="00A1061F"/>
    <w:rsid w:val="00A10D84"/>
    <w:rsid w:val="00A115BD"/>
    <w:rsid w:val="00A116BE"/>
    <w:rsid w:val="00A118C9"/>
    <w:rsid w:val="00A1241B"/>
    <w:rsid w:val="00A12ABA"/>
    <w:rsid w:val="00A135F5"/>
    <w:rsid w:val="00A139B6"/>
    <w:rsid w:val="00A13B3A"/>
    <w:rsid w:val="00A13DAA"/>
    <w:rsid w:val="00A14AC8"/>
    <w:rsid w:val="00A14F20"/>
    <w:rsid w:val="00A1588C"/>
    <w:rsid w:val="00A15DE0"/>
    <w:rsid w:val="00A15EE0"/>
    <w:rsid w:val="00A1733B"/>
    <w:rsid w:val="00A2087F"/>
    <w:rsid w:val="00A21404"/>
    <w:rsid w:val="00A21AB7"/>
    <w:rsid w:val="00A21B11"/>
    <w:rsid w:val="00A22760"/>
    <w:rsid w:val="00A228C7"/>
    <w:rsid w:val="00A22ACE"/>
    <w:rsid w:val="00A22C84"/>
    <w:rsid w:val="00A2375D"/>
    <w:rsid w:val="00A237EB"/>
    <w:rsid w:val="00A237F3"/>
    <w:rsid w:val="00A24D21"/>
    <w:rsid w:val="00A2523C"/>
    <w:rsid w:val="00A25653"/>
    <w:rsid w:val="00A25981"/>
    <w:rsid w:val="00A2630D"/>
    <w:rsid w:val="00A27DE7"/>
    <w:rsid w:val="00A3032D"/>
    <w:rsid w:val="00A3174E"/>
    <w:rsid w:val="00A31C4D"/>
    <w:rsid w:val="00A32777"/>
    <w:rsid w:val="00A3298D"/>
    <w:rsid w:val="00A32D03"/>
    <w:rsid w:val="00A33C1C"/>
    <w:rsid w:val="00A33DC9"/>
    <w:rsid w:val="00A34230"/>
    <w:rsid w:val="00A34290"/>
    <w:rsid w:val="00A34BD4"/>
    <w:rsid w:val="00A35124"/>
    <w:rsid w:val="00A352B9"/>
    <w:rsid w:val="00A35A5C"/>
    <w:rsid w:val="00A35BE4"/>
    <w:rsid w:val="00A35C43"/>
    <w:rsid w:val="00A36527"/>
    <w:rsid w:val="00A36F48"/>
    <w:rsid w:val="00A37659"/>
    <w:rsid w:val="00A376F4"/>
    <w:rsid w:val="00A37A9C"/>
    <w:rsid w:val="00A407D5"/>
    <w:rsid w:val="00A4103C"/>
    <w:rsid w:val="00A4186A"/>
    <w:rsid w:val="00A4248C"/>
    <w:rsid w:val="00A4277B"/>
    <w:rsid w:val="00A4277C"/>
    <w:rsid w:val="00A42B4B"/>
    <w:rsid w:val="00A42C66"/>
    <w:rsid w:val="00A4315F"/>
    <w:rsid w:val="00A434E0"/>
    <w:rsid w:val="00A4352A"/>
    <w:rsid w:val="00A43C8F"/>
    <w:rsid w:val="00A44202"/>
    <w:rsid w:val="00A44446"/>
    <w:rsid w:val="00A44563"/>
    <w:rsid w:val="00A44E92"/>
    <w:rsid w:val="00A4572A"/>
    <w:rsid w:val="00A45A63"/>
    <w:rsid w:val="00A461A2"/>
    <w:rsid w:val="00A46256"/>
    <w:rsid w:val="00A4660B"/>
    <w:rsid w:val="00A46D90"/>
    <w:rsid w:val="00A46DC6"/>
    <w:rsid w:val="00A470AA"/>
    <w:rsid w:val="00A47595"/>
    <w:rsid w:val="00A4775A"/>
    <w:rsid w:val="00A47DE0"/>
    <w:rsid w:val="00A47FBD"/>
    <w:rsid w:val="00A500A4"/>
    <w:rsid w:val="00A501DE"/>
    <w:rsid w:val="00A50350"/>
    <w:rsid w:val="00A505BF"/>
    <w:rsid w:val="00A505DD"/>
    <w:rsid w:val="00A50CDE"/>
    <w:rsid w:val="00A50EC3"/>
    <w:rsid w:val="00A51204"/>
    <w:rsid w:val="00A51F19"/>
    <w:rsid w:val="00A5218D"/>
    <w:rsid w:val="00A528B6"/>
    <w:rsid w:val="00A52F0B"/>
    <w:rsid w:val="00A531F2"/>
    <w:rsid w:val="00A5339E"/>
    <w:rsid w:val="00A53676"/>
    <w:rsid w:val="00A53D3C"/>
    <w:rsid w:val="00A53D53"/>
    <w:rsid w:val="00A53F7F"/>
    <w:rsid w:val="00A5451F"/>
    <w:rsid w:val="00A5498E"/>
    <w:rsid w:val="00A55121"/>
    <w:rsid w:val="00A55C8A"/>
    <w:rsid w:val="00A56CB5"/>
    <w:rsid w:val="00A57492"/>
    <w:rsid w:val="00A575DF"/>
    <w:rsid w:val="00A577CC"/>
    <w:rsid w:val="00A57D51"/>
    <w:rsid w:val="00A57F2B"/>
    <w:rsid w:val="00A6012E"/>
    <w:rsid w:val="00A60859"/>
    <w:rsid w:val="00A6093B"/>
    <w:rsid w:val="00A609A4"/>
    <w:rsid w:val="00A614F0"/>
    <w:rsid w:val="00A615F4"/>
    <w:rsid w:val="00A6166C"/>
    <w:rsid w:val="00A619AE"/>
    <w:rsid w:val="00A61B58"/>
    <w:rsid w:val="00A62CF6"/>
    <w:rsid w:val="00A63B68"/>
    <w:rsid w:val="00A63F07"/>
    <w:rsid w:val="00A6430C"/>
    <w:rsid w:val="00A64537"/>
    <w:rsid w:val="00A64A43"/>
    <w:rsid w:val="00A64B50"/>
    <w:rsid w:val="00A66146"/>
    <w:rsid w:val="00A662F3"/>
    <w:rsid w:val="00A663F1"/>
    <w:rsid w:val="00A66C39"/>
    <w:rsid w:val="00A70350"/>
    <w:rsid w:val="00A7047E"/>
    <w:rsid w:val="00A70DF9"/>
    <w:rsid w:val="00A7106C"/>
    <w:rsid w:val="00A71177"/>
    <w:rsid w:val="00A712D3"/>
    <w:rsid w:val="00A72643"/>
    <w:rsid w:val="00A72F19"/>
    <w:rsid w:val="00A73486"/>
    <w:rsid w:val="00A73D5D"/>
    <w:rsid w:val="00A73D68"/>
    <w:rsid w:val="00A74491"/>
    <w:rsid w:val="00A74867"/>
    <w:rsid w:val="00A748F9"/>
    <w:rsid w:val="00A75456"/>
    <w:rsid w:val="00A758B7"/>
    <w:rsid w:val="00A75FC7"/>
    <w:rsid w:val="00A77522"/>
    <w:rsid w:val="00A777E7"/>
    <w:rsid w:val="00A77A44"/>
    <w:rsid w:val="00A8086E"/>
    <w:rsid w:val="00A80B98"/>
    <w:rsid w:val="00A810F1"/>
    <w:rsid w:val="00A81773"/>
    <w:rsid w:val="00A81C3B"/>
    <w:rsid w:val="00A82816"/>
    <w:rsid w:val="00A82C0E"/>
    <w:rsid w:val="00A82DDA"/>
    <w:rsid w:val="00A8341D"/>
    <w:rsid w:val="00A83F20"/>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2E30"/>
    <w:rsid w:val="00A9300E"/>
    <w:rsid w:val="00A93241"/>
    <w:rsid w:val="00A9373B"/>
    <w:rsid w:val="00A942BC"/>
    <w:rsid w:val="00A94C50"/>
    <w:rsid w:val="00A94FAA"/>
    <w:rsid w:val="00A9500C"/>
    <w:rsid w:val="00A952C0"/>
    <w:rsid w:val="00A95FCA"/>
    <w:rsid w:val="00A96436"/>
    <w:rsid w:val="00A9682F"/>
    <w:rsid w:val="00A96977"/>
    <w:rsid w:val="00A96AD1"/>
    <w:rsid w:val="00A96E5B"/>
    <w:rsid w:val="00AA04C0"/>
    <w:rsid w:val="00AA0845"/>
    <w:rsid w:val="00AA0AB3"/>
    <w:rsid w:val="00AA0E5E"/>
    <w:rsid w:val="00AA1129"/>
    <w:rsid w:val="00AA1886"/>
    <w:rsid w:val="00AA1F16"/>
    <w:rsid w:val="00AA2055"/>
    <w:rsid w:val="00AA2BAA"/>
    <w:rsid w:val="00AA2D99"/>
    <w:rsid w:val="00AA30E3"/>
    <w:rsid w:val="00AA331B"/>
    <w:rsid w:val="00AA3545"/>
    <w:rsid w:val="00AA37C6"/>
    <w:rsid w:val="00AA3DEA"/>
    <w:rsid w:val="00AA4158"/>
    <w:rsid w:val="00AA48F6"/>
    <w:rsid w:val="00AA51A1"/>
    <w:rsid w:val="00AA51D4"/>
    <w:rsid w:val="00AA5BC0"/>
    <w:rsid w:val="00AA5C17"/>
    <w:rsid w:val="00AA5FCB"/>
    <w:rsid w:val="00AA6323"/>
    <w:rsid w:val="00AA6650"/>
    <w:rsid w:val="00AA69AA"/>
    <w:rsid w:val="00AA6EE3"/>
    <w:rsid w:val="00AA71EE"/>
    <w:rsid w:val="00AA7331"/>
    <w:rsid w:val="00AA788D"/>
    <w:rsid w:val="00AB03A7"/>
    <w:rsid w:val="00AB0C00"/>
    <w:rsid w:val="00AB11A4"/>
    <w:rsid w:val="00AB12DC"/>
    <w:rsid w:val="00AB18E2"/>
    <w:rsid w:val="00AB1AD0"/>
    <w:rsid w:val="00AB1B5E"/>
    <w:rsid w:val="00AB1B63"/>
    <w:rsid w:val="00AB292A"/>
    <w:rsid w:val="00AB2F87"/>
    <w:rsid w:val="00AB3474"/>
    <w:rsid w:val="00AB3C5B"/>
    <w:rsid w:val="00AB3E02"/>
    <w:rsid w:val="00AB3F30"/>
    <w:rsid w:val="00AB4022"/>
    <w:rsid w:val="00AB4349"/>
    <w:rsid w:val="00AB4388"/>
    <w:rsid w:val="00AB487C"/>
    <w:rsid w:val="00AB4D02"/>
    <w:rsid w:val="00AB55A3"/>
    <w:rsid w:val="00AB5EBB"/>
    <w:rsid w:val="00AB66E3"/>
    <w:rsid w:val="00AB71CA"/>
    <w:rsid w:val="00AB73F0"/>
    <w:rsid w:val="00AB7765"/>
    <w:rsid w:val="00AB77AB"/>
    <w:rsid w:val="00AB79C6"/>
    <w:rsid w:val="00AB7D77"/>
    <w:rsid w:val="00AB7E1B"/>
    <w:rsid w:val="00AC0910"/>
    <w:rsid w:val="00AC0D45"/>
    <w:rsid w:val="00AC0EC6"/>
    <w:rsid w:val="00AC0F07"/>
    <w:rsid w:val="00AC2094"/>
    <w:rsid w:val="00AC2231"/>
    <w:rsid w:val="00AC29DF"/>
    <w:rsid w:val="00AC2A28"/>
    <w:rsid w:val="00AC3073"/>
    <w:rsid w:val="00AC33EB"/>
    <w:rsid w:val="00AC3E82"/>
    <w:rsid w:val="00AC3F21"/>
    <w:rsid w:val="00AC45AA"/>
    <w:rsid w:val="00AC4AE5"/>
    <w:rsid w:val="00AC4BE5"/>
    <w:rsid w:val="00AC4CEA"/>
    <w:rsid w:val="00AC4DE2"/>
    <w:rsid w:val="00AC4E8F"/>
    <w:rsid w:val="00AC57D9"/>
    <w:rsid w:val="00AC5A5D"/>
    <w:rsid w:val="00AC5D0E"/>
    <w:rsid w:val="00AC5D63"/>
    <w:rsid w:val="00AC653D"/>
    <w:rsid w:val="00AC6FCC"/>
    <w:rsid w:val="00AC7182"/>
    <w:rsid w:val="00AC7299"/>
    <w:rsid w:val="00AC77AB"/>
    <w:rsid w:val="00AC7E3D"/>
    <w:rsid w:val="00AC7E97"/>
    <w:rsid w:val="00AD05CF"/>
    <w:rsid w:val="00AD08D1"/>
    <w:rsid w:val="00AD0BDF"/>
    <w:rsid w:val="00AD0D0B"/>
    <w:rsid w:val="00AD0D4F"/>
    <w:rsid w:val="00AD0D60"/>
    <w:rsid w:val="00AD22F4"/>
    <w:rsid w:val="00AD239C"/>
    <w:rsid w:val="00AD28B7"/>
    <w:rsid w:val="00AD2ADB"/>
    <w:rsid w:val="00AD2D8B"/>
    <w:rsid w:val="00AD32D9"/>
    <w:rsid w:val="00AD3674"/>
    <w:rsid w:val="00AD3F88"/>
    <w:rsid w:val="00AD47C1"/>
    <w:rsid w:val="00AD5184"/>
    <w:rsid w:val="00AD54EC"/>
    <w:rsid w:val="00AD5507"/>
    <w:rsid w:val="00AD5989"/>
    <w:rsid w:val="00AD6083"/>
    <w:rsid w:val="00AD6A41"/>
    <w:rsid w:val="00AD74EE"/>
    <w:rsid w:val="00AD7778"/>
    <w:rsid w:val="00AD7A97"/>
    <w:rsid w:val="00AD7F3E"/>
    <w:rsid w:val="00AE03AD"/>
    <w:rsid w:val="00AE0D65"/>
    <w:rsid w:val="00AE1009"/>
    <w:rsid w:val="00AE11B8"/>
    <w:rsid w:val="00AE139B"/>
    <w:rsid w:val="00AE1696"/>
    <w:rsid w:val="00AE1BA6"/>
    <w:rsid w:val="00AE1EDC"/>
    <w:rsid w:val="00AE1F79"/>
    <w:rsid w:val="00AE2702"/>
    <w:rsid w:val="00AE3425"/>
    <w:rsid w:val="00AE38E5"/>
    <w:rsid w:val="00AE394C"/>
    <w:rsid w:val="00AE3EB0"/>
    <w:rsid w:val="00AE40E0"/>
    <w:rsid w:val="00AE4407"/>
    <w:rsid w:val="00AE4A33"/>
    <w:rsid w:val="00AE5420"/>
    <w:rsid w:val="00AE6955"/>
    <w:rsid w:val="00AE745B"/>
    <w:rsid w:val="00AE7596"/>
    <w:rsid w:val="00AF0202"/>
    <w:rsid w:val="00AF04E8"/>
    <w:rsid w:val="00AF05AB"/>
    <w:rsid w:val="00AF08A6"/>
    <w:rsid w:val="00AF1137"/>
    <w:rsid w:val="00AF254A"/>
    <w:rsid w:val="00AF3091"/>
    <w:rsid w:val="00AF321A"/>
    <w:rsid w:val="00AF33B2"/>
    <w:rsid w:val="00AF379C"/>
    <w:rsid w:val="00AF39A6"/>
    <w:rsid w:val="00AF4156"/>
    <w:rsid w:val="00AF4160"/>
    <w:rsid w:val="00AF450D"/>
    <w:rsid w:val="00AF45AE"/>
    <w:rsid w:val="00AF45CF"/>
    <w:rsid w:val="00AF461D"/>
    <w:rsid w:val="00AF5014"/>
    <w:rsid w:val="00AF58D6"/>
    <w:rsid w:val="00AF6D8D"/>
    <w:rsid w:val="00AF6F41"/>
    <w:rsid w:val="00AF6FED"/>
    <w:rsid w:val="00B00635"/>
    <w:rsid w:val="00B00776"/>
    <w:rsid w:val="00B015E0"/>
    <w:rsid w:val="00B01AC5"/>
    <w:rsid w:val="00B01CC7"/>
    <w:rsid w:val="00B01FF3"/>
    <w:rsid w:val="00B0240F"/>
    <w:rsid w:val="00B02606"/>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266"/>
    <w:rsid w:val="00B11796"/>
    <w:rsid w:val="00B11AE8"/>
    <w:rsid w:val="00B136CD"/>
    <w:rsid w:val="00B14761"/>
    <w:rsid w:val="00B14B3C"/>
    <w:rsid w:val="00B14B8E"/>
    <w:rsid w:val="00B14FB1"/>
    <w:rsid w:val="00B15380"/>
    <w:rsid w:val="00B15548"/>
    <w:rsid w:val="00B1554A"/>
    <w:rsid w:val="00B155F7"/>
    <w:rsid w:val="00B156E9"/>
    <w:rsid w:val="00B15ED6"/>
    <w:rsid w:val="00B16892"/>
    <w:rsid w:val="00B16988"/>
    <w:rsid w:val="00B1755C"/>
    <w:rsid w:val="00B17815"/>
    <w:rsid w:val="00B17EF2"/>
    <w:rsid w:val="00B2028B"/>
    <w:rsid w:val="00B20B96"/>
    <w:rsid w:val="00B21183"/>
    <w:rsid w:val="00B211C8"/>
    <w:rsid w:val="00B213D6"/>
    <w:rsid w:val="00B21B9C"/>
    <w:rsid w:val="00B2251D"/>
    <w:rsid w:val="00B2286B"/>
    <w:rsid w:val="00B22A3E"/>
    <w:rsid w:val="00B230A1"/>
    <w:rsid w:val="00B2325D"/>
    <w:rsid w:val="00B238C1"/>
    <w:rsid w:val="00B23914"/>
    <w:rsid w:val="00B23C27"/>
    <w:rsid w:val="00B2419C"/>
    <w:rsid w:val="00B24828"/>
    <w:rsid w:val="00B24BA6"/>
    <w:rsid w:val="00B24D74"/>
    <w:rsid w:val="00B2507F"/>
    <w:rsid w:val="00B25489"/>
    <w:rsid w:val="00B2629F"/>
    <w:rsid w:val="00B268FD"/>
    <w:rsid w:val="00B26A3F"/>
    <w:rsid w:val="00B26EA5"/>
    <w:rsid w:val="00B27446"/>
    <w:rsid w:val="00B27C54"/>
    <w:rsid w:val="00B300B1"/>
    <w:rsid w:val="00B3069F"/>
    <w:rsid w:val="00B306C5"/>
    <w:rsid w:val="00B309F1"/>
    <w:rsid w:val="00B30BCC"/>
    <w:rsid w:val="00B30EF9"/>
    <w:rsid w:val="00B31127"/>
    <w:rsid w:val="00B321E0"/>
    <w:rsid w:val="00B322E1"/>
    <w:rsid w:val="00B3234B"/>
    <w:rsid w:val="00B3241C"/>
    <w:rsid w:val="00B3259B"/>
    <w:rsid w:val="00B32BE4"/>
    <w:rsid w:val="00B32CBE"/>
    <w:rsid w:val="00B3369F"/>
    <w:rsid w:val="00B339A2"/>
    <w:rsid w:val="00B340D1"/>
    <w:rsid w:val="00B3444F"/>
    <w:rsid w:val="00B3466D"/>
    <w:rsid w:val="00B346A2"/>
    <w:rsid w:val="00B346CB"/>
    <w:rsid w:val="00B3545D"/>
    <w:rsid w:val="00B35465"/>
    <w:rsid w:val="00B36406"/>
    <w:rsid w:val="00B36A0A"/>
    <w:rsid w:val="00B371F4"/>
    <w:rsid w:val="00B372BC"/>
    <w:rsid w:val="00B376C0"/>
    <w:rsid w:val="00B4097E"/>
    <w:rsid w:val="00B40B53"/>
    <w:rsid w:val="00B40D91"/>
    <w:rsid w:val="00B4164D"/>
    <w:rsid w:val="00B418D8"/>
    <w:rsid w:val="00B41CED"/>
    <w:rsid w:val="00B423BD"/>
    <w:rsid w:val="00B439D4"/>
    <w:rsid w:val="00B43F6B"/>
    <w:rsid w:val="00B4584B"/>
    <w:rsid w:val="00B4589A"/>
    <w:rsid w:val="00B461DC"/>
    <w:rsid w:val="00B46948"/>
    <w:rsid w:val="00B47369"/>
    <w:rsid w:val="00B474A0"/>
    <w:rsid w:val="00B4794E"/>
    <w:rsid w:val="00B47B30"/>
    <w:rsid w:val="00B47F59"/>
    <w:rsid w:val="00B50311"/>
    <w:rsid w:val="00B53011"/>
    <w:rsid w:val="00B54305"/>
    <w:rsid w:val="00B54834"/>
    <w:rsid w:val="00B54849"/>
    <w:rsid w:val="00B552E4"/>
    <w:rsid w:val="00B555A5"/>
    <w:rsid w:val="00B556BF"/>
    <w:rsid w:val="00B55721"/>
    <w:rsid w:val="00B55CE2"/>
    <w:rsid w:val="00B564E0"/>
    <w:rsid w:val="00B56817"/>
    <w:rsid w:val="00B5693D"/>
    <w:rsid w:val="00B56DC8"/>
    <w:rsid w:val="00B57321"/>
    <w:rsid w:val="00B574E0"/>
    <w:rsid w:val="00B57997"/>
    <w:rsid w:val="00B57D77"/>
    <w:rsid w:val="00B57DED"/>
    <w:rsid w:val="00B60559"/>
    <w:rsid w:val="00B60BE2"/>
    <w:rsid w:val="00B616C4"/>
    <w:rsid w:val="00B61C8C"/>
    <w:rsid w:val="00B61E80"/>
    <w:rsid w:val="00B62924"/>
    <w:rsid w:val="00B62BE0"/>
    <w:rsid w:val="00B62D4A"/>
    <w:rsid w:val="00B62EAE"/>
    <w:rsid w:val="00B634A2"/>
    <w:rsid w:val="00B63D2C"/>
    <w:rsid w:val="00B63F85"/>
    <w:rsid w:val="00B646DC"/>
    <w:rsid w:val="00B64D27"/>
    <w:rsid w:val="00B651D4"/>
    <w:rsid w:val="00B6572E"/>
    <w:rsid w:val="00B65995"/>
    <w:rsid w:val="00B65B0A"/>
    <w:rsid w:val="00B65FEF"/>
    <w:rsid w:val="00B66D8E"/>
    <w:rsid w:val="00B66E99"/>
    <w:rsid w:val="00B67677"/>
    <w:rsid w:val="00B67930"/>
    <w:rsid w:val="00B67FE4"/>
    <w:rsid w:val="00B7011C"/>
    <w:rsid w:val="00B703D2"/>
    <w:rsid w:val="00B706C1"/>
    <w:rsid w:val="00B70930"/>
    <w:rsid w:val="00B70DBF"/>
    <w:rsid w:val="00B71471"/>
    <w:rsid w:val="00B7163E"/>
    <w:rsid w:val="00B71F06"/>
    <w:rsid w:val="00B727F7"/>
    <w:rsid w:val="00B7292E"/>
    <w:rsid w:val="00B72EDE"/>
    <w:rsid w:val="00B72F45"/>
    <w:rsid w:val="00B733EE"/>
    <w:rsid w:val="00B735C3"/>
    <w:rsid w:val="00B7375F"/>
    <w:rsid w:val="00B73CD5"/>
    <w:rsid w:val="00B74B14"/>
    <w:rsid w:val="00B750BF"/>
    <w:rsid w:val="00B75454"/>
    <w:rsid w:val="00B766BA"/>
    <w:rsid w:val="00B76D2A"/>
    <w:rsid w:val="00B76F61"/>
    <w:rsid w:val="00B77214"/>
    <w:rsid w:val="00B77775"/>
    <w:rsid w:val="00B77C53"/>
    <w:rsid w:val="00B80025"/>
    <w:rsid w:val="00B8017B"/>
    <w:rsid w:val="00B80994"/>
    <w:rsid w:val="00B82288"/>
    <w:rsid w:val="00B824FA"/>
    <w:rsid w:val="00B82E17"/>
    <w:rsid w:val="00B82E9B"/>
    <w:rsid w:val="00B8383B"/>
    <w:rsid w:val="00B84582"/>
    <w:rsid w:val="00B8485A"/>
    <w:rsid w:val="00B84DEB"/>
    <w:rsid w:val="00B85077"/>
    <w:rsid w:val="00B8525D"/>
    <w:rsid w:val="00B86259"/>
    <w:rsid w:val="00B8671C"/>
    <w:rsid w:val="00B86C88"/>
    <w:rsid w:val="00B874E1"/>
    <w:rsid w:val="00B8761B"/>
    <w:rsid w:val="00B87743"/>
    <w:rsid w:val="00B909F5"/>
    <w:rsid w:val="00B910AA"/>
    <w:rsid w:val="00B91AEC"/>
    <w:rsid w:val="00B92176"/>
    <w:rsid w:val="00B92E2C"/>
    <w:rsid w:val="00B934C3"/>
    <w:rsid w:val="00B93CCA"/>
    <w:rsid w:val="00B940F0"/>
    <w:rsid w:val="00B94814"/>
    <w:rsid w:val="00B94F85"/>
    <w:rsid w:val="00B951FF"/>
    <w:rsid w:val="00B95262"/>
    <w:rsid w:val="00B95EC7"/>
    <w:rsid w:val="00B96099"/>
    <w:rsid w:val="00B96BCD"/>
    <w:rsid w:val="00B97410"/>
    <w:rsid w:val="00B97EE3"/>
    <w:rsid w:val="00B97F4E"/>
    <w:rsid w:val="00BA091C"/>
    <w:rsid w:val="00BA0B42"/>
    <w:rsid w:val="00BA1020"/>
    <w:rsid w:val="00BA1C22"/>
    <w:rsid w:val="00BA1D5A"/>
    <w:rsid w:val="00BA22D6"/>
    <w:rsid w:val="00BA26B9"/>
    <w:rsid w:val="00BA3769"/>
    <w:rsid w:val="00BA3ADF"/>
    <w:rsid w:val="00BA3AE1"/>
    <w:rsid w:val="00BA3BE9"/>
    <w:rsid w:val="00BA3E6D"/>
    <w:rsid w:val="00BA4C5D"/>
    <w:rsid w:val="00BA5A80"/>
    <w:rsid w:val="00BA65F4"/>
    <w:rsid w:val="00BA6A03"/>
    <w:rsid w:val="00BA6AC4"/>
    <w:rsid w:val="00BA6E66"/>
    <w:rsid w:val="00BA7059"/>
    <w:rsid w:val="00BA7600"/>
    <w:rsid w:val="00BA76CD"/>
    <w:rsid w:val="00BA7880"/>
    <w:rsid w:val="00BB0699"/>
    <w:rsid w:val="00BB06F9"/>
    <w:rsid w:val="00BB090F"/>
    <w:rsid w:val="00BB099D"/>
    <w:rsid w:val="00BB0BB0"/>
    <w:rsid w:val="00BB115A"/>
    <w:rsid w:val="00BB2367"/>
    <w:rsid w:val="00BB25EF"/>
    <w:rsid w:val="00BB29DF"/>
    <w:rsid w:val="00BB2EE6"/>
    <w:rsid w:val="00BB34BB"/>
    <w:rsid w:val="00BB3E1F"/>
    <w:rsid w:val="00BB4283"/>
    <w:rsid w:val="00BB4434"/>
    <w:rsid w:val="00BB48BF"/>
    <w:rsid w:val="00BB4AF3"/>
    <w:rsid w:val="00BB4D6D"/>
    <w:rsid w:val="00BB5194"/>
    <w:rsid w:val="00BB51E3"/>
    <w:rsid w:val="00BB58BF"/>
    <w:rsid w:val="00BB6BFF"/>
    <w:rsid w:val="00BB6E49"/>
    <w:rsid w:val="00BB6F4B"/>
    <w:rsid w:val="00BB71DC"/>
    <w:rsid w:val="00BB76EA"/>
    <w:rsid w:val="00BC008D"/>
    <w:rsid w:val="00BC0A41"/>
    <w:rsid w:val="00BC0F76"/>
    <w:rsid w:val="00BC133D"/>
    <w:rsid w:val="00BC1357"/>
    <w:rsid w:val="00BC1ADF"/>
    <w:rsid w:val="00BC24F5"/>
    <w:rsid w:val="00BC2ADB"/>
    <w:rsid w:val="00BC3A1B"/>
    <w:rsid w:val="00BC3CBD"/>
    <w:rsid w:val="00BC4070"/>
    <w:rsid w:val="00BC4139"/>
    <w:rsid w:val="00BC44F2"/>
    <w:rsid w:val="00BC4704"/>
    <w:rsid w:val="00BC4C62"/>
    <w:rsid w:val="00BC4D32"/>
    <w:rsid w:val="00BC5799"/>
    <w:rsid w:val="00BC58C4"/>
    <w:rsid w:val="00BC5BD4"/>
    <w:rsid w:val="00BC6038"/>
    <w:rsid w:val="00BC63AB"/>
    <w:rsid w:val="00BC6671"/>
    <w:rsid w:val="00BC67A9"/>
    <w:rsid w:val="00BC6956"/>
    <w:rsid w:val="00BC69DB"/>
    <w:rsid w:val="00BC7F04"/>
    <w:rsid w:val="00BD0053"/>
    <w:rsid w:val="00BD0271"/>
    <w:rsid w:val="00BD104E"/>
    <w:rsid w:val="00BD1231"/>
    <w:rsid w:val="00BD148C"/>
    <w:rsid w:val="00BD247C"/>
    <w:rsid w:val="00BD5896"/>
    <w:rsid w:val="00BD5D19"/>
    <w:rsid w:val="00BD5EDC"/>
    <w:rsid w:val="00BD60EC"/>
    <w:rsid w:val="00BD640B"/>
    <w:rsid w:val="00BD6523"/>
    <w:rsid w:val="00BD6A15"/>
    <w:rsid w:val="00BD77BC"/>
    <w:rsid w:val="00BD7E45"/>
    <w:rsid w:val="00BE0098"/>
    <w:rsid w:val="00BE0239"/>
    <w:rsid w:val="00BE097E"/>
    <w:rsid w:val="00BE0B96"/>
    <w:rsid w:val="00BE1580"/>
    <w:rsid w:val="00BE2991"/>
    <w:rsid w:val="00BE30AC"/>
    <w:rsid w:val="00BE3255"/>
    <w:rsid w:val="00BE3767"/>
    <w:rsid w:val="00BE3BF4"/>
    <w:rsid w:val="00BE56C5"/>
    <w:rsid w:val="00BE5B33"/>
    <w:rsid w:val="00BE6392"/>
    <w:rsid w:val="00BE6F70"/>
    <w:rsid w:val="00BE7441"/>
    <w:rsid w:val="00BE75B6"/>
    <w:rsid w:val="00BE76E3"/>
    <w:rsid w:val="00BE7BD6"/>
    <w:rsid w:val="00BE7E85"/>
    <w:rsid w:val="00BE7F61"/>
    <w:rsid w:val="00BF00EC"/>
    <w:rsid w:val="00BF02DD"/>
    <w:rsid w:val="00BF0C6D"/>
    <w:rsid w:val="00BF1878"/>
    <w:rsid w:val="00BF1E9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052E"/>
    <w:rsid w:val="00C00C6A"/>
    <w:rsid w:val="00C0112F"/>
    <w:rsid w:val="00C01E0B"/>
    <w:rsid w:val="00C01FBA"/>
    <w:rsid w:val="00C020A9"/>
    <w:rsid w:val="00C02405"/>
    <w:rsid w:val="00C029CF"/>
    <w:rsid w:val="00C03011"/>
    <w:rsid w:val="00C0334E"/>
    <w:rsid w:val="00C03ABA"/>
    <w:rsid w:val="00C03CAB"/>
    <w:rsid w:val="00C0404A"/>
    <w:rsid w:val="00C0419D"/>
    <w:rsid w:val="00C04A4E"/>
    <w:rsid w:val="00C04E82"/>
    <w:rsid w:val="00C04F58"/>
    <w:rsid w:val="00C054F6"/>
    <w:rsid w:val="00C05839"/>
    <w:rsid w:val="00C05B4F"/>
    <w:rsid w:val="00C0636D"/>
    <w:rsid w:val="00C072EA"/>
    <w:rsid w:val="00C07E93"/>
    <w:rsid w:val="00C10935"/>
    <w:rsid w:val="00C1093A"/>
    <w:rsid w:val="00C10946"/>
    <w:rsid w:val="00C1145B"/>
    <w:rsid w:val="00C11713"/>
    <w:rsid w:val="00C14D05"/>
    <w:rsid w:val="00C151FD"/>
    <w:rsid w:val="00C15705"/>
    <w:rsid w:val="00C15E1A"/>
    <w:rsid w:val="00C15EDB"/>
    <w:rsid w:val="00C16682"/>
    <w:rsid w:val="00C16CC6"/>
    <w:rsid w:val="00C17345"/>
    <w:rsid w:val="00C17826"/>
    <w:rsid w:val="00C17EF8"/>
    <w:rsid w:val="00C20614"/>
    <w:rsid w:val="00C206A7"/>
    <w:rsid w:val="00C20741"/>
    <w:rsid w:val="00C20965"/>
    <w:rsid w:val="00C2097D"/>
    <w:rsid w:val="00C21380"/>
    <w:rsid w:val="00C2144E"/>
    <w:rsid w:val="00C218AD"/>
    <w:rsid w:val="00C222B5"/>
    <w:rsid w:val="00C22D57"/>
    <w:rsid w:val="00C22E73"/>
    <w:rsid w:val="00C22F76"/>
    <w:rsid w:val="00C23587"/>
    <w:rsid w:val="00C23789"/>
    <w:rsid w:val="00C23B26"/>
    <w:rsid w:val="00C240AF"/>
    <w:rsid w:val="00C240F7"/>
    <w:rsid w:val="00C24E27"/>
    <w:rsid w:val="00C2672C"/>
    <w:rsid w:val="00C26B64"/>
    <w:rsid w:val="00C26C59"/>
    <w:rsid w:val="00C27F09"/>
    <w:rsid w:val="00C27FF9"/>
    <w:rsid w:val="00C305C2"/>
    <w:rsid w:val="00C30BE9"/>
    <w:rsid w:val="00C30C08"/>
    <w:rsid w:val="00C314AC"/>
    <w:rsid w:val="00C31F3E"/>
    <w:rsid w:val="00C328AA"/>
    <w:rsid w:val="00C32E15"/>
    <w:rsid w:val="00C32E4B"/>
    <w:rsid w:val="00C33A96"/>
    <w:rsid w:val="00C34671"/>
    <w:rsid w:val="00C352D4"/>
    <w:rsid w:val="00C354CB"/>
    <w:rsid w:val="00C359B8"/>
    <w:rsid w:val="00C35A08"/>
    <w:rsid w:val="00C35AF9"/>
    <w:rsid w:val="00C35E01"/>
    <w:rsid w:val="00C3624E"/>
    <w:rsid w:val="00C36423"/>
    <w:rsid w:val="00C36925"/>
    <w:rsid w:val="00C3692F"/>
    <w:rsid w:val="00C36E23"/>
    <w:rsid w:val="00C372EC"/>
    <w:rsid w:val="00C37417"/>
    <w:rsid w:val="00C375F2"/>
    <w:rsid w:val="00C37BD6"/>
    <w:rsid w:val="00C4050E"/>
    <w:rsid w:val="00C40671"/>
    <w:rsid w:val="00C40A93"/>
    <w:rsid w:val="00C40DC6"/>
    <w:rsid w:val="00C41072"/>
    <w:rsid w:val="00C413CE"/>
    <w:rsid w:val="00C41BD3"/>
    <w:rsid w:val="00C4204A"/>
    <w:rsid w:val="00C4267C"/>
    <w:rsid w:val="00C42F66"/>
    <w:rsid w:val="00C4372B"/>
    <w:rsid w:val="00C43B6B"/>
    <w:rsid w:val="00C4416F"/>
    <w:rsid w:val="00C4662A"/>
    <w:rsid w:val="00C477BC"/>
    <w:rsid w:val="00C47DAE"/>
    <w:rsid w:val="00C50498"/>
    <w:rsid w:val="00C50630"/>
    <w:rsid w:val="00C51229"/>
    <w:rsid w:val="00C5194F"/>
    <w:rsid w:val="00C522C0"/>
    <w:rsid w:val="00C5250C"/>
    <w:rsid w:val="00C52D72"/>
    <w:rsid w:val="00C52E82"/>
    <w:rsid w:val="00C5334B"/>
    <w:rsid w:val="00C53627"/>
    <w:rsid w:val="00C5398A"/>
    <w:rsid w:val="00C53DD2"/>
    <w:rsid w:val="00C53F5B"/>
    <w:rsid w:val="00C54550"/>
    <w:rsid w:val="00C54938"/>
    <w:rsid w:val="00C54ACC"/>
    <w:rsid w:val="00C54E5F"/>
    <w:rsid w:val="00C55887"/>
    <w:rsid w:val="00C55FB9"/>
    <w:rsid w:val="00C5617A"/>
    <w:rsid w:val="00C56275"/>
    <w:rsid w:val="00C56436"/>
    <w:rsid w:val="00C5699C"/>
    <w:rsid w:val="00C56C71"/>
    <w:rsid w:val="00C5730B"/>
    <w:rsid w:val="00C57492"/>
    <w:rsid w:val="00C57513"/>
    <w:rsid w:val="00C57939"/>
    <w:rsid w:val="00C6044C"/>
    <w:rsid w:val="00C6067F"/>
    <w:rsid w:val="00C61087"/>
    <w:rsid w:val="00C6116E"/>
    <w:rsid w:val="00C62A5C"/>
    <w:rsid w:val="00C63B66"/>
    <w:rsid w:val="00C6409C"/>
    <w:rsid w:val="00C6431C"/>
    <w:rsid w:val="00C6444E"/>
    <w:rsid w:val="00C64833"/>
    <w:rsid w:val="00C64869"/>
    <w:rsid w:val="00C64AC4"/>
    <w:rsid w:val="00C64C19"/>
    <w:rsid w:val="00C650A7"/>
    <w:rsid w:val="00C65B32"/>
    <w:rsid w:val="00C65E47"/>
    <w:rsid w:val="00C6624A"/>
    <w:rsid w:val="00C66FD0"/>
    <w:rsid w:val="00C70041"/>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88E"/>
    <w:rsid w:val="00C73FC5"/>
    <w:rsid w:val="00C74734"/>
    <w:rsid w:val="00C74B26"/>
    <w:rsid w:val="00C756E7"/>
    <w:rsid w:val="00C761F2"/>
    <w:rsid w:val="00C76957"/>
    <w:rsid w:val="00C773D1"/>
    <w:rsid w:val="00C800B4"/>
    <w:rsid w:val="00C801C8"/>
    <w:rsid w:val="00C80DA7"/>
    <w:rsid w:val="00C81513"/>
    <w:rsid w:val="00C8154F"/>
    <w:rsid w:val="00C81825"/>
    <w:rsid w:val="00C82673"/>
    <w:rsid w:val="00C82E17"/>
    <w:rsid w:val="00C833C9"/>
    <w:rsid w:val="00C834D5"/>
    <w:rsid w:val="00C83E7C"/>
    <w:rsid w:val="00C8400D"/>
    <w:rsid w:val="00C8401E"/>
    <w:rsid w:val="00C8406F"/>
    <w:rsid w:val="00C847E5"/>
    <w:rsid w:val="00C84A08"/>
    <w:rsid w:val="00C84F99"/>
    <w:rsid w:val="00C851BB"/>
    <w:rsid w:val="00C853ED"/>
    <w:rsid w:val="00C85429"/>
    <w:rsid w:val="00C85466"/>
    <w:rsid w:val="00C85641"/>
    <w:rsid w:val="00C856E0"/>
    <w:rsid w:val="00C86901"/>
    <w:rsid w:val="00C86C0C"/>
    <w:rsid w:val="00C87276"/>
    <w:rsid w:val="00C872E9"/>
    <w:rsid w:val="00C87775"/>
    <w:rsid w:val="00C87AB3"/>
    <w:rsid w:val="00C87B36"/>
    <w:rsid w:val="00C907E8"/>
    <w:rsid w:val="00C91A9A"/>
    <w:rsid w:val="00C92728"/>
    <w:rsid w:val="00C92A86"/>
    <w:rsid w:val="00C92EFF"/>
    <w:rsid w:val="00C9338F"/>
    <w:rsid w:val="00C93DB7"/>
    <w:rsid w:val="00C93EAF"/>
    <w:rsid w:val="00C941E0"/>
    <w:rsid w:val="00C941E6"/>
    <w:rsid w:val="00C94B63"/>
    <w:rsid w:val="00C95087"/>
    <w:rsid w:val="00C950BA"/>
    <w:rsid w:val="00C95CC9"/>
    <w:rsid w:val="00C965CD"/>
    <w:rsid w:val="00C96B6A"/>
    <w:rsid w:val="00C96D9F"/>
    <w:rsid w:val="00C96FB9"/>
    <w:rsid w:val="00C978A0"/>
    <w:rsid w:val="00CA1D28"/>
    <w:rsid w:val="00CA1D3C"/>
    <w:rsid w:val="00CA22C4"/>
    <w:rsid w:val="00CA2648"/>
    <w:rsid w:val="00CA3105"/>
    <w:rsid w:val="00CA32F2"/>
    <w:rsid w:val="00CA348F"/>
    <w:rsid w:val="00CA3809"/>
    <w:rsid w:val="00CA3B17"/>
    <w:rsid w:val="00CA3DF1"/>
    <w:rsid w:val="00CA3EA2"/>
    <w:rsid w:val="00CA4910"/>
    <w:rsid w:val="00CA4BE4"/>
    <w:rsid w:val="00CA549E"/>
    <w:rsid w:val="00CA55F4"/>
    <w:rsid w:val="00CA562E"/>
    <w:rsid w:val="00CA5729"/>
    <w:rsid w:val="00CA574B"/>
    <w:rsid w:val="00CA641D"/>
    <w:rsid w:val="00CA683E"/>
    <w:rsid w:val="00CA68F4"/>
    <w:rsid w:val="00CA6BEF"/>
    <w:rsid w:val="00CA74E2"/>
    <w:rsid w:val="00CA7763"/>
    <w:rsid w:val="00CB0525"/>
    <w:rsid w:val="00CB0C82"/>
    <w:rsid w:val="00CB15DB"/>
    <w:rsid w:val="00CB21BC"/>
    <w:rsid w:val="00CB23A6"/>
    <w:rsid w:val="00CB2EC3"/>
    <w:rsid w:val="00CB329B"/>
    <w:rsid w:val="00CB32CB"/>
    <w:rsid w:val="00CB3FEB"/>
    <w:rsid w:val="00CB4135"/>
    <w:rsid w:val="00CB4338"/>
    <w:rsid w:val="00CB4C07"/>
    <w:rsid w:val="00CB4ECC"/>
    <w:rsid w:val="00CB5256"/>
    <w:rsid w:val="00CB5631"/>
    <w:rsid w:val="00CB5DA3"/>
    <w:rsid w:val="00CB6045"/>
    <w:rsid w:val="00CB611F"/>
    <w:rsid w:val="00CB64B0"/>
    <w:rsid w:val="00CB66AE"/>
    <w:rsid w:val="00CB724D"/>
    <w:rsid w:val="00CB7309"/>
    <w:rsid w:val="00CB7D6A"/>
    <w:rsid w:val="00CC03B3"/>
    <w:rsid w:val="00CC0E93"/>
    <w:rsid w:val="00CC20A6"/>
    <w:rsid w:val="00CC2783"/>
    <w:rsid w:val="00CC3158"/>
    <w:rsid w:val="00CC386D"/>
    <w:rsid w:val="00CC44A0"/>
    <w:rsid w:val="00CC4790"/>
    <w:rsid w:val="00CC497E"/>
    <w:rsid w:val="00CC5201"/>
    <w:rsid w:val="00CC5C32"/>
    <w:rsid w:val="00CC6051"/>
    <w:rsid w:val="00CC6131"/>
    <w:rsid w:val="00CC6286"/>
    <w:rsid w:val="00CC64A1"/>
    <w:rsid w:val="00CC6548"/>
    <w:rsid w:val="00CC702F"/>
    <w:rsid w:val="00CC7BE3"/>
    <w:rsid w:val="00CC7C95"/>
    <w:rsid w:val="00CC7CAE"/>
    <w:rsid w:val="00CC7E12"/>
    <w:rsid w:val="00CC7F90"/>
    <w:rsid w:val="00CD0498"/>
    <w:rsid w:val="00CD04EB"/>
    <w:rsid w:val="00CD0973"/>
    <w:rsid w:val="00CD0DA6"/>
    <w:rsid w:val="00CD141D"/>
    <w:rsid w:val="00CD1BF4"/>
    <w:rsid w:val="00CD238C"/>
    <w:rsid w:val="00CD23B8"/>
    <w:rsid w:val="00CD2476"/>
    <w:rsid w:val="00CD29EB"/>
    <w:rsid w:val="00CD2B3D"/>
    <w:rsid w:val="00CD2D0B"/>
    <w:rsid w:val="00CD2E0E"/>
    <w:rsid w:val="00CD3540"/>
    <w:rsid w:val="00CD36C5"/>
    <w:rsid w:val="00CD4F79"/>
    <w:rsid w:val="00CD535C"/>
    <w:rsid w:val="00CD6191"/>
    <w:rsid w:val="00CD6479"/>
    <w:rsid w:val="00CD7EA3"/>
    <w:rsid w:val="00CD7FFC"/>
    <w:rsid w:val="00CE0568"/>
    <w:rsid w:val="00CE0793"/>
    <w:rsid w:val="00CE1685"/>
    <w:rsid w:val="00CE197D"/>
    <w:rsid w:val="00CE23B5"/>
    <w:rsid w:val="00CE28A6"/>
    <w:rsid w:val="00CE2F81"/>
    <w:rsid w:val="00CE3235"/>
    <w:rsid w:val="00CE3932"/>
    <w:rsid w:val="00CE39B8"/>
    <w:rsid w:val="00CE3B94"/>
    <w:rsid w:val="00CE4751"/>
    <w:rsid w:val="00CE476D"/>
    <w:rsid w:val="00CE4A3C"/>
    <w:rsid w:val="00CE4D3B"/>
    <w:rsid w:val="00CE5A0D"/>
    <w:rsid w:val="00CE5A2F"/>
    <w:rsid w:val="00CE6E39"/>
    <w:rsid w:val="00CE6EAD"/>
    <w:rsid w:val="00CE7218"/>
    <w:rsid w:val="00CE734F"/>
    <w:rsid w:val="00CE7778"/>
    <w:rsid w:val="00CE7A06"/>
    <w:rsid w:val="00CE7BDC"/>
    <w:rsid w:val="00CE7F3D"/>
    <w:rsid w:val="00CF0063"/>
    <w:rsid w:val="00CF0266"/>
    <w:rsid w:val="00CF0779"/>
    <w:rsid w:val="00CF2557"/>
    <w:rsid w:val="00CF33D8"/>
    <w:rsid w:val="00CF394A"/>
    <w:rsid w:val="00CF40DF"/>
    <w:rsid w:val="00CF42E4"/>
    <w:rsid w:val="00CF46BC"/>
    <w:rsid w:val="00CF4706"/>
    <w:rsid w:val="00CF4EF7"/>
    <w:rsid w:val="00CF5675"/>
    <w:rsid w:val="00CF59EF"/>
    <w:rsid w:val="00CF5C19"/>
    <w:rsid w:val="00CF6647"/>
    <w:rsid w:val="00CF66EC"/>
    <w:rsid w:val="00CF6834"/>
    <w:rsid w:val="00CF6DF8"/>
    <w:rsid w:val="00CF6ED5"/>
    <w:rsid w:val="00CF7117"/>
    <w:rsid w:val="00CF758A"/>
    <w:rsid w:val="00CF7F66"/>
    <w:rsid w:val="00D00002"/>
    <w:rsid w:val="00D00C53"/>
    <w:rsid w:val="00D01488"/>
    <w:rsid w:val="00D02669"/>
    <w:rsid w:val="00D02896"/>
    <w:rsid w:val="00D02A64"/>
    <w:rsid w:val="00D02D13"/>
    <w:rsid w:val="00D02FD5"/>
    <w:rsid w:val="00D032FD"/>
    <w:rsid w:val="00D0339D"/>
    <w:rsid w:val="00D040AF"/>
    <w:rsid w:val="00D04ECE"/>
    <w:rsid w:val="00D0542A"/>
    <w:rsid w:val="00D0544B"/>
    <w:rsid w:val="00D05B10"/>
    <w:rsid w:val="00D05CA6"/>
    <w:rsid w:val="00D06423"/>
    <w:rsid w:val="00D06B21"/>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2E5"/>
    <w:rsid w:val="00D163B4"/>
    <w:rsid w:val="00D1669E"/>
    <w:rsid w:val="00D16741"/>
    <w:rsid w:val="00D16CAA"/>
    <w:rsid w:val="00D16D4C"/>
    <w:rsid w:val="00D16DAD"/>
    <w:rsid w:val="00D16E2D"/>
    <w:rsid w:val="00D1706F"/>
    <w:rsid w:val="00D17E3C"/>
    <w:rsid w:val="00D208A0"/>
    <w:rsid w:val="00D20EFD"/>
    <w:rsid w:val="00D210CC"/>
    <w:rsid w:val="00D23009"/>
    <w:rsid w:val="00D23582"/>
    <w:rsid w:val="00D235F9"/>
    <w:rsid w:val="00D2370E"/>
    <w:rsid w:val="00D23C95"/>
    <w:rsid w:val="00D23CBB"/>
    <w:rsid w:val="00D2507F"/>
    <w:rsid w:val="00D25598"/>
    <w:rsid w:val="00D257D4"/>
    <w:rsid w:val="00D2592E"/>
    <w:rsid w:val="00D25B58"/>
    <w:rsid w:val="00D25F1D"/>
    <w:rsid w:val="00D2652A"/>
    <w:rsid w:val="00D266AE"/>
    <w:rsid w:val="00D26712"/>
    <w:rsid w:val="00D26B33"/>
    <w:rsid w:val="00D27138"/>
    <w:rsid w:val="00D271BF"/>
    <w:rsid w:val="00D276A2"/>
    <w:rsid w:val="00D276AC"/>
    <w:rsid w:val="00D3003B"/>
    <w:rsid w:val="00D303B8"/>
    <w:rsid w:val="00D3104C"/>
    <w:rsid w:val="00D311D3"/>
    <w:rsid w:val="00D314BE"/>
    <w:rsid w:val="00D314E5"/>
    <w:rsid w:val="00D31649"/>
    <w:rsid w:val="00D31833"/>
    <w:rsid w:val="00D318DD"/>
    <w:rsid w:val="00D31A0F"/>
    <w:rsid w:val="00D31D9D"/>
    <w:rsid w:val="00D3231C"/>
    <w:rsid w:val="00D32AA5"/>
    <w:rsid w:val="00D33DDC"/>
    <w:rsid w:val="00D34164"/>
    <w:rsid w:val="00D342DF"/>
    <w:rsid w:val="00D347AD"/>
    <w:rsid w:val="00D350DA"/>
    <w:rsid w:val="00D354A5"/>
    <w:rsid w:val="00D36216"/>
    <w:rsid w:val="00D36A54"/>
    <w:rsid w:val="00D3734F"/>
    <w:rsid w:val="00D374DE"/>
    <w:rsid w:val="00D3750C"/>
    <w:rsid w:val="00D37749"/>
    <w:rsid w:val="00D37837"/>
    <w:rsid w:val="00D37BF3"/>
    <w:rsid w:val="00D37DAB"/>
    <w:rsid w:val="00D37EC2"/>
    <w:rsid w:val="00D37F8E"/>
    <w:rsid w:val="00D40204"/>
    <w:rsid w:val="00D4043F"/>
    <w:rsid w:val="00D4074F"/>
    <w:rsid w:val="00D40934"/>
    <w:rsid w:val="00D40946"/>
    <w:rsid w:val="00D40E65"/>
    <w:rsid w:val="00D410B3"/>
    <w:rsid w:val="00D41B69"/>
    <w:rsid w:val="00D420A6"/>
    <w:rsid w:val="00D421AF"/>
    <w:rsid w:val="00D42721"/>
    <w:rsid w:val="00D42801"/>
    <w:rsid w:val="00D42BA0"/>
    <w:rsid w:val="00D43B8F"/>
    <w:rsid w:val="00D43DC2"/>
    <w:rsid w:val="00D44248"/>
    <w:rsid w:val="00D44CB9"/>
    <w:rsid w:val="00D44E87"/>
    <w:rsid w:val="00D44F8E"/>
    <w:rsid w:val="00D4557A"/>
    <w:rsid w:val="00D4576F"/>
    <w:rsid w:val="00D461F2"/>
    <w:rsid w:val="00D47BDC"/>
    <w:rsid w:val="00D50996"/>
    <w:rsid w:val="00D50B86"/>
    <w:rsid w:val="00D511AB"/>
    <w:rsid w:val="00D5131C"/>
    <w:rsid w:val="00D51698"/>
    <w:rsid w:val="00D5179D"/>
    <w:rsid w:val="00D519AA"/>
    <w:rsid w:val="00D51B7E"/>
    <w:rsid w:val="00D51E09"/>
    <w:rsid w:val="00D51E90"/>
    <w:rsid w:val="00D521F7"/>
    <w:rsid w:val="00D5230D"/>
    <w:rsid w:val="00D5244C"/>
    <w:rsid w:val="00D52539"/>
    <w:rsid w:val="00D526D6"/>
    <w:rsid w:val="00D52D3F"/>
    <w:rsid w:val="00D531CC"/>
    <w:rsid w:val="00D5336F"/>
    <w:rsid w:val="00D533AB"/>
    <w:rsid w:val="00D53DBA"/>
    <w:rsid w:val="00D5457C"/>
    <w:rsid w:val="00D54C14"/>
    <w:rsid w:val="00D54CDC"/>
    <w:rsid w:val="00D55514"/>
    <w:rsid w:val="00D5585A"/>
    <w:rsid w:val="00D56D27"/>
    <w:rsid w:val="00D573E6"/>
    <w:rsid w:val="00D5785C"/>
    <w:rsid w:val="00D57FF2"/>
    <w:rsid w:val="00D6156A"/>
    <w:rsid w:val="00D622CE"/>
    <w:rsid w:val="00D62FC8"/>
    <w:rsid w:val="00D63567"/>
    <w:rsid w:val="00D6365D"/>
    <w:rsid w:val="00D6366A"/>
    <w:rsid w:val="00D6372A"/>
    <w:rsid w:val="00D63F4D"/>
    <w:rsid w:val="00D64397"/>
    <w:rsid w:val="00D644CD"/>
    <w:rsid w:val="00D64E52"/>
    <w:rsid w:val="00D67274"/>
    <w:rsid w:val="00D6773A"/>
    <w:rsid w:val="00D679E1"/>
    <w:rsid w:val="00D67FFD"/>
    <w:rsid w:val="00D70A7D"/>
    <w:rsid w:val="00D70C22"/>
    <w:rsid w:val="00D70D32"/>
    <w:rsid w:val="00D70D88"/>
    <w:rsid w:val="00D710E6"/>
    <w:rsid w:val="00D711A7"/>
    <w:rsid w:val="00D71393"/>
    <w:rsid w:val="00D714CA"/>
    <w:rsid w:val="00D714EB"/>
    <w:rsid w:val="00D71733"/>
    <w:rsid w:val="00D719FF"/>
    <w:rsid w:val="00D72A83"/>
    <w:rsid w:val="00D7300D"/>
    <w:rsid w:val="00D730E4"/>
    <w:rsid w:val="00D73717"/>
    <w:rsid w:val="00D73F82"/>
    <w:rsid w:val="00D75C5E"/>
    <w:rsid w:val="00D761ED"/>
    <w:rsid w:val="00D76C13"/>
    <w:rsid w:val="00D7783D"/>
    <w:rsid w:val="00D77AB8"/>
    <w:rsid w:val="00D77D84"/>
    <w:rsid w:val="00D77F58"/>
    <w:rsid w:val="00D8017E"/>
    <w:rsid w:val="00D803DF"/>
    <w:rsid w:val="00D809F3"/>
    <w:rsid w:val="00D80A8D"/>
    <w:rsid w:val="00D819DC"/>
    <w:rsid w:val="00D81C14"/>
    <w:rsid w:val="00D82243"/>
    <w:rsid w:val="00D82514"/>
    <w:rsid w:val="00D83AC4"/>
    <w:rsid w:val="00D84093"/>
    <w:rsid w:val="00D843AC"/>
    <w:rsid w:val="00D84EEE"/>
    <w:rsid w:val="00D853E6"/>
    <w:rsid w:val="00D863F0"/>
    <w:rsid w:val="00D864F8"/>
    <w:rsid w:val="00D86B09"/>
    <w:rsid w:val="00D8732C"/>
    <w:rsid w:val="00D87706"/>
    <w:rsid w:val="00D87E29"/>
    <w:rsid w:val="00D901AA"/>
    <w:rsid w:val="00D91BA3"/>
    <w:rsid w:val="00D92860"/>
    <w:rsid w:val="00D929EC"/>
    <w:rsid w:val="00D92E41"/>
    <w:rsid w:val="00D93052"/>
    <w:rsid w:val="00D938F4"/>
    <w:rsid w:val="00D93E23"/>
    <w:rsid w:val="00D94644"/>
    <w:rsid w:val="00D94FA8"/>
    <w:rsid w:val="00D955DF"/>
    <w:rsid w:val="00D95A1E"/>
    <w:rsid w:val="00D96085"/>
    <w:rsid w:val="00D962D7"/>
    <w:rsid w:val="00D96594"/>
    <w:rsid w:val="00D96720"/>
    <w:rsid w:val="00D96925"/>
    <w:rsid w:val="00D96FBC"/>
    <w:rsid w:val="00D973BC"/>
    <w:rsid w:val="00D976B6"/>
    <w:rsid w:val="00D977C7"/>
    <w:rsid w:val="00D97BF7"/>
    <w:rsid w:val="00DA024F"/>
    <w:rsid w:val="00DA0451"/>
    <w:rsid w:val="00DA07E7"/>
    <w:rsid w:val="00DA07F6"/>
    <w:rsid w:val="00DA0907"/>
    <w:rsid w:val="00DA095E"/>
    <w:rsid w:val="00DA0E87"/>
    <w:rsid w:val="00DA0F29"/>
    <w:rsid w:val="00DA18E5"/>
    <w:rsid w:val="00DA1D1B"/>
    <w:rsid w:val="00DA1DEE"/>
    <w:rsid w:val="00DA28A7"/>
    <w:rsid w:val="00DA2BD9"/>
    <w:rsid w:val="00DA2FA2"/>
    <w:rsid w:val="00DA302C"/>
    <w:rsid w:val="00DA3F57"/>
    <w:rsid w:val="00DA431F"/>
    <w:rsid w:val="00DA4901"/>
    <w:rsid w:val="00DA4B2C"/>
    <w:rsid w:val="00DA4C24"/>
    <w:rsid w:val="00DA4EA8"/>
    <w:rsid w:val="00DA56E6"/>
    <w:rsid w:val="00DA56F3"/>
    <w:rsid w:val="00DA5CA6"/>
    <w:rsid w:val="00DA5D30"/>
    <w:rsid w:val="00DA5D42"/>
    <w:rsid w:val="00DA645E"/>
    <w:rsid w:val="00DA664F"/>
    <w:rsid w:val="00DA6736"/>
    <w:rsid w:val="00DA69AD"/>
    <w:rsid w:val="00DA6AB6"/>
    <w:rsid w:val="00DA6E61"/>
    <w:rsid w:val="00DA6F2C"/>
    <w:rsid w:val="00DA7193"/>
    <w:rsid w:val="00DB02BA"/>
    <w:rsid w:val="00DB0A66"/>
    <w:rsid w:val="00DB172A"/>
    <w:rsid w:val="00DB1BC7"/>
    <w:rsid w:val="00DB20DB"/>
    <w:rsid w:val="00DB2102"/>
    <w:rsid w:val="00DB2424"/>
    <w:rsid w:val="00DB2EF1"/>
    <w:rsid w:val="00DB342B"/>
    <w:rsid w:val="00DB375C"/>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252"/>
    <w:rsid w:val="00DC3456"/>
    <w:rsid w:val="00DC3AA6"/>
    <w:rsid w:val="00DC4021"/>
    <w:rsid w:val="00DC4073"/>
    <w:rsid w:val="00DC4323"/>
    <w:rsid w:val="00DC4781"/>
    <w:rsid w:val="00DC4E1E"/>
    <w:rsid w:val="00DC601A"/>
    <w:rsid w:val="00DC66B8"/>
    <w:rsid w:val="00DC69C4"/>
    <w:rsid w:val="00DC6AEE"/>
    <w:rsid w:val="00DC6C79"/>
    <w:rsid w:val="00DC773F"/>
    <w:rsid w:val="00DC77C2"/>
    <w:rsid w:val="00DC77E3"/>
    <w:rsid w:val="00DD0F71"/>
    <w:rsid w:val="00DD1B7C"/>
    <w:rsid w:val="00DD1CE1"/>
    <w:rsid w:val="00DD1F0F"/>
    <w:rsid w:val="00DD20A5"/>
    <w:rsid w:val="00DD25F4"/>
    <w:rsid w:val="00DD29E5"/>
    <w:rsid w:val="00DD2F45"/>
    <w:rsid w:val="00DD3900"/>
    <w:rsid w:val="00DD4903"/>
    <w:rsid w:val="00DD498F"/>
    <w:rsid w:val="00DD4F2F"/>
    <w:rsid w:val="00DD5C14"/>
    <w:rsid w:val="00DD628B"/>
    <w:rsid w:val="00DD69AE"/>
    <w:rsid w:val="00DD6CFA"/>
    <w:rsid w:val="00DD70BB"/>
    <w:rsid w:val="00DD7480"/>
    <w:rsid w:val="00DD74A3"/>
    <w:rsid w:val="00DD7D8B"/>
    <w:rsid w:val="00DE0B03"/>
    <w:rsid w:val="00DE0E0F"/>
    <w:rsid w:val="00DE1024"/>
    <w:rsid w:val="00DE1098"/>
    <w:rsid w:val="00DE1289"/>
    <w:rsid w:val="00DE24BE"/>
    <w:rsid w:val="00DE2753"/>
    <w:rsid w:val="00DE3A56"/>
    <w:rsid w:val="00DE3B04"/>
    <w:rsid w:val="00DE3B5C"/>
    <w:rsid w:val="00DE4008"/>
    <w:rsid w:val="00DE483E"/>
    <w:rsid w:val="00DE4C0C"/>
    <w:rsid w:val="00DE4F6A"/>
    <w:rsid w:val="00DE56DD"/>
    <w:rsid w:val="00DE596D"/>
    <w:rsid w:val="00DE5A66"/>
    <w:rsid w:val="00DE5E7D"/>
    <w:rsid w:val="00DE6CCB"/>
    <w:rsid w:val="00DE6EE1"/>
    <w:rsid w:val="00DE7324"/>
    <w:rsid w:val="00DE74A0"/>
    <w:rsid w:val="00DE7719"/>
    <w:rsid w:val="00DE7724"/>
    <w:rsid w:val="00DE79CA"/>
    <w:rsid w:val="00DF0116"/>
    <w:rsid w:val="00DF01D5"/>
    <w:rsid w:val="00DF05E1"/>
    <w:rsid w:val="00DF0DCD"/>
    <w:rsid w:val="00DF120F"/>
    <w:rsid w:val="00DF1282"/>
    <w:rsid w:val="00DF1316"/>
    <w:rsid w:val="00DF137A"/>
    <w:rsid w:val="00DF1493"/>
    <w:rsid w:val="00DF14CA"/>
    <w:rsid w:val="00DF2017"/>
    <w:rsid w:val="00DF230C"/>
    <w:rsid w:val="00DF36AD"/>
    <w:rsid w:val="00DF4CF1"/>
    <w:rsid w:val="00DF50BD"/>
    <w:rsid w:val="00DF559C"/>
    <w:rsid w:val="00DF5AC1"/>
    <w:rsid w:val="00DF6CDC"/>
    <w:rsid w:val="00DF712B"/>
    <w:rsid w:val="00DF71E1"/>
    <w:rsid w:val="00DF7368"/>
    <w:rsid w:val="00DF76DD"/>
    <w:rsid w:val="00DF7D23"/>
    <w:rsid w:val="00E00076"/>
    <w:rsid w:val="00E002B3"/>
    <w:rsid w:val="00E0081B"/>
    <w:rsid w:val="00E0127E"/>
    <w:rsid w:val="00E015A8"/>
    <w:rsid w:val="00E024AD"/>
    <w:rsid w:val="00E024DC"/>
    <w:rsid w:val="00E02962"/>
    <w:rsid w:val="00E02F97"/>
    <w:rsid w:val="00E0342F"/>
    <w:rsid w:val="00E03454"/>
    <w:rsid w:val="00E034C1"/>
    <w:rsid w:val="00E0391E"/>
    <w:rsid w:val="00E03F31"/>
    <w:rsid w:val="00E04496"/>
    <w:rsid w:val="00E04F95"/>
    <w:rsid w:val="00E055BD"/>
    <w:rsid w:val="00E05904"/>
    <w:rsid w:val="00E05EC9"/>
    <w:rsid w:val="00E05EF3"/>
    <w:rsid w:val="00E06516"/>
    <w:rsid w:val="00E06BEC"/>
    <w:rsid w:val="00E072E4"/>
    <w:rsid w:val="00E10412"/>
    <w:rsid w:val="00E10551"/>
    <w:rsid w:val="00E10CB5"/>
    <w:rsid w:val="00E11AC2"/>
    <w:rsid w:val="00E11B4C"/>
    <w:rsid w:val="00E11CD2"/>
    <w:rsid w:val="00E11EDE"/>
    <w:rsid w:val="00E12A0B"/>
    <w:rsid w:val="00E1367C"/>
    <w:rsid w:val="00E13681"/>
    <w:rsid w:val="00E13888"/>
    <w:rsid w:val="00E13989"/>
    <w:rsid w:val="00E13B8B"/>
    <w:rsid w:val="00E13FAD"/>
    <w:rsid w:val="00E14761"/>
    <w:rsid w:val="00E149EC"/>
    <w:rsid w:val="00E14E82"/>
    <w:rsid w:val="00E1552B"/>
    <w:rsid w:val="00E15ACA"/>
    <w:rsid w:val="00E16BF2"/>
    <w:rsid w:val="00E16CBB"/>
    <w:rsid w:val="00E17858"/>
    <w:rsid w:val="00E17860"/>
    <w:rsid w:val="00E17F5D"/>
    <w:rsid w:val="00E20D8E"/>
    <w:rsid w:val="00E21073"/>
    <w:rsid w:val="00E2110A"/>
    <w:rsid w:val="00E21238"/>
    <w:rsid w:val="00E219F6"/>
    <w:rsid w:val="00E21BD0"/>
    <w:rsid w:val="00E21F17"/>
    <w:rsid w:val="00E22454"/>
    <w:rsid w:val="00E23378"/>
    <w:rsid w:val="00E23A68"/>
    <w:rsid w:val="00E24206"/>
    <w:rsid w:val="00E244A7"/>
    <w:rsid w:val="00E24B21"/>
    <w:rsid w:val="00E24B84"/>
    <w:rsid w:val="00E24FC6"/>
    <w:rsid w:val="00E2647D"/>
    <w:rsid w:val="00E27EFB"/>
    <w:rsid w:val="00E3001D"/>
    <w:rsid w:val="00E3002C"/>
    <w:rsid w:val="00E31003"/>
    <w:rsid w:val="00E312C2"/>
    <w:rsid w:val="00E3147B"/>
    <w:rsid w:val="00E31DBA"/>
    <w:rsid w:val="00E32115"/>
    <w:rsid w:val="00E32E0B"/>
    <w:rsid w:val="00E332A9"/>
    <w:rsid w:val="00E33AA3"/>
    <w:rsid w:val="00E34624"/>
    <w:rsid w:val="00E3475E"/>
    <w:rsid w:val="00E348C2"/>
    <w:rsid w:val="00E34AD5"/>
    <w:rsid w:val="00E3557E"/>
    <w:rsid w:val="00E3606D"/>
    <w:rsid w:val="00E36085"/>
    <w:rsid w:val="00E36483"/>
    <w:rsid w:val="00E36561"/>
    <w:rsid w:val="00E36C6A"/>
    <w:rsid w:val="00E36F9E"/>
    <w:rsid w:val="00E3756A"/>
    <w:rsid w:val="00E37647"/>
    <w:rsid w:val="00E40086"/>
    <w:rsid w:val="00E40517"/>
    <w:rsid w:val="00E424C9"/>
    <w:rsid w:val="00E4273A"/>
    <w:rsid w:val="00E42B74"/>
    <w:rsid w:val="00E42E00"/>
    <w:rsid w:val="00E43AB8"/>
    <w:rsid w:val="00E43CF2"/>
    <w:rsid w:val="00E44132"/>
    <w:rsid w:val="00E44580"/>
    <w:rsid w:val="00E44BE5"/>
    <w:rsid w:val="00E44F61"/>
    <w:rsid w:val="00E45319"/>
    <w:rsid w:val="00E46028"/>
    <w:rsid w:val="00E46406"/>
    <w:rsid w:val="00E4666C"/>
    <w:rsid w:val="00E46AF6"/>
    <w:rsid w:val="00E46BF5"/>
    <w:rsid w:val="00E470B7"/>
    <w:rsid w:val="00E47E4E"/>
    <w:rsid w:val="00E50065"/>
    <w:rsid w:val="00E509AC"/>
    <w:rsid w:val="00E50A61"/>
    <w:rsid w:val="00E50A88"/>
    <w:rsid w:val="00E50E2B"/>
    <w:rsid w:val="00E51A36"/>
    <w:rsid w:val="00E51B50"/>
    <w:rsid w:val="00E51D31"/>
    <w:rsid w:val="00E51E2F"/>
    <w:rsid w:val="00E52C1C"/>
    <w:rsid w:val="00E530F4"/>
    <w:rsid w:val="00E53496"/>
    <w:rsid w:val="00E534A5"/>
    <w:rsid w:val="00E53E69"/>
    <w:rsid w:val="00E54229"/>
    <w:rsid w:val="00E543A7"/>
    <w:rsid w:val="00E543C1"/>
    <w:rsid w:val="00E545A4"/>
    <w:rsid w:val="00E54C41"/>
    <w:rsid w:val="00E5521E"/>
    <w:rsid w:val="00E56CAC"/>
    <w:rsid w:val="00E56EE5"/>
    <w:rsid w:val="00E5765C"/>
    <w:rsid w:val="00E5786D"/>
    <w:rsid w:val="00E5788B"/>
    <w:rsid w:val="00E57935"/>
    <w:rsid w:val="00E600A6"/>
    <w:rsid w:val="00E600E2"/>
    <w:rsid w:val="00E60CB4"/>
    <w:rsid w:val="00E614A7"/>
    <w:rsid w:val="00E61678"/>
    <w:rsid w:val="00E61E0C"/>
    <w:rsid w:val="00E61E6E"/>
    <w:rsid w:val="00E621D1"/>
    <w:rsid w:val="00E6232B"/>
    <w:rsid w:val="00E62E6F"/>
    <w:rsid w:val="00E6307E"/>
    <w:rsid w:val="00E63283"/>
    <w:rsid w:val="00E636D2"/>
    <w:rsid w:val="00E641DE"/>
    <w:rsid w:val="00E64472"/>
    <w:rsid w:val="00E645E5"/>
    <w:rsid w:val="00E6482D"/>
    <w:rsid w:val="00E64849"/>
    <w:rsid w:val="00E64C70"/>
    <w:rsid w:val="00E650CD"/>
    <w:rsid w:val="00E650D7"/>
    <w:rsid w:val="00E6542E"/>
    <w:rsid w:val="00E657BC"/>
    <w:rsid w:val="00E65B3B"/>
    <w:rsid w:val="00E66159"/>
    <w:rsid w:val="00E6627C"/>
    <w:rsid w:val="00E669D8"/>
    <w:rsid w:val="00E66C5D"/>
    <w:rsid w:val="00E66D7F"/>
    <w:rsid w:val="00E6723A"/>
    <w:rsid w:val="00E67A1E"/>
    <w:rsid w:val="00E67EAD"/>
    <w:rsid w:val="00E70268"/>
    <w:rsid w:val="00E70DFA"/>
    <w:rsid w:val="00E710D7"/>
    <w:rsid w:val="00E71349"/>
    <w:rsid w:val="00E7159D"/>
    <w:rsid w:val="00E719E3"/>
    <w:rsid w:val="00E71B63"/>
    <w:rsid w:val="00E72C2B"/>
    <w:rsid w:val="00E72F88"/>
    <w:rsid w:val="00E73418"/>
    <w:rsid w:val="00E73667"/>
    <w:rsid w:val="00E73755"/>
    <w:rsid w:val="00E739A5"/>
    <w:rsid w:val="00E7434D"/>
    <w:rsid w:val="00E74D93"/>
    <w:rsid w:val="00E751C0"/>
    <w:rsid w:val="00E75641"/>
    <w:rsid w:val="00E75F90"/>
    <w:rsid w:val="00E76204"/>
    <w:rsid w:val="00E767E6"/>
    <w:rsid w:val="00E769DB"/>
    <w:rsid w:val="00E76CC3"/>
    <w:rsid w:val="00E77301"/>
    <w:rsid w:val="00E77780"/>
    <w:rsid w:val="00E77BE3"/>
    <w:rsid w:val="00E808B0"/>
    <w:rsid w:val="00E80B1A"/>
    <w:rsid w:val="00E80C52"/>
    <w:rsid w:val="00E8101D"/>
    <w:rsid w:val="00E81734"/>
    <w:rsid w:val="00E81945"/>
    <w:rsid w:val="00E81AC1"/>
    <w:rsid w:val="00E81BCC"/>
    <w:rsid w:val="00E823BF"/>
    <w:rsid w:val="00E82750"/>
    <w:rsid w:val="00E82791"/>
    <w:rsid w:val="00E82911"/>
    <w:rsid w:val="00E82A7E"/>
    <w:rsid w:val="00E83D0C"/>
    <w:rsid w:val="00E8411B"/>
    <w:rsid w:val="00E84758"/>
    <w:rsid w:val="00E8488A"/>
    <w:rsid w:val="00E84906"/>
    <w:rsid w:val="00E8499B"/>
    <w:rsid w:val="00E84A9F"/>
    <w:rsid w:val="00E84FDA"/>
    <w:rsid w:val="00E85BCD"/>
    <w:rsid w:val="00E86758"/>
    <w:rsid w:val="00E8703B"/>
    <w:rsid w:val="00E87352"/>
    <w:rsid w:val="00E87850"/>
    <w:rsid w:val="00E90E20"/>
    <w:rsid w:val="00E91620"/>
    <w:rsid w:val="00E91C0F"/>
    <w:rsid w:val="00E921E8"/>
    <w:rsid w:val="00E92489"/>
    <w:rsid w:val="00E92A93"/>
    <w:rsid w:val="00E92C7B"/>
    <w:rsid w:val="00E92E47"/>
    <w:rsid w:val="00E92EA2"/>
    <w:rsid w:val="00E92F90"/>
    <w:rsid w:val="00E93A0C"/>
    <w:rsid w:val="00E9442F"/>
    <w:rsid w:val="00E95985"/>
    <w:rsid w:val="00E959FA"/>
    <w:rsid w:val="00E95CE7"/>
    <w:rsid w:val="00E95DE1"/>
    <w:rsid w:val="00E961D8"/>
    <w:rsid w:val="00E9645E"/>
    <w:rsid w:val="00E96B04"/>
    <w:rsid w:val="00E96DD8"/>
    <w:rsid w:val="00E974CB"/>
    <w:rsid w:val="00E97759"/>
    <w:rsid w:val="00EA0E56"/>
    <w:rsid w:val="00EA1081"/>
    <w:rsid w:val="00EA1131"/>
    <w:rsid w:val="00EA119B"/>
    <w:rsid w:val="00EA11B2"/>
    <w:rsid w:val="00EA12B6"/>
    <w:rsid w:val="00EA1962"/>
    <w:rsid w:val="00EA1E4E"/>
    <w:rsid w:val="00EA20AF"/>
    <w:rsid w:val="00EA227F"/>
    <w:rsid w:val="00EA235D"/>
    <w:rsid w:val="00EA2B0E"/>
    <w:rsid w:val="00EA2D7D"/>
    <w:rsid w:val="00EA2DE5"/>
    <w:rsid w:val="00EA2E4C"/>
    <w:rsid w:val="00EA36E8"/>
    <w:rsid w:val="00EA3794"/>
    <w:rsid w:val="00EA3A6B"/>
    <w:rsid w:val="00EA3B37"/>
    <w:rsid w:val="00EA3DE1"/>
    <w:rsid w:val="00EA3EAA"/>
    <w:rsid w:val="00EA3F68"/>
    <w:rsid w:val="00EA3FBA"/>
    <w:rsid w:val="00EA4B25"/>
    <w:rsid w:val="00EA4C4D"/>
    <w:rsid w:val="00EA4E38"/>
    <w:rsid w:val="00EA519A"/>
    <w:rsid w:val="00EA5256"/>
    <w:rsid w:val="00EA5480"/>
    <w:rsid w:val="00EA5629"/>
    <w:rsid w:val="00EA57BA"/>
    <w:rsid w:val="00EA5D8D"/>
    <w:rsid w:val="00EA63A1"/>
    <w:rsid w:val="00EA6C2B"/>
    <w:rsid w:val="00EA6E69"/>
    <w:rsid w:val="00EB0727"/>
    <w:rsid w:val="00EB0748"/>
    <w:rsid w:val="00EB0883"/>
    <w:rsid w:val="00EB0D4F"/>
    <w:rsid w:val="00EB12D2"/>
    <w:rsid w:val="00EB1CB1"/>
    <w:rsid w:val="00EB1DE3"/>
    <w:rsid w:val="00EB1EFE"/>
    <w:rsid w:val="00EB204F"/>
    <w:rsid w:val="00EB269A"/>
    <w:rsid w:val="00EB2747"/>
    <w:rsid w:val="00EB28EC"/>
    <w:rsid w:val="00EB30FE"/>
    <w:rsid w:val="00EB3302"/>
    <w:rsid w:val="00EB3364"/>
    <w:rsid w:val="00EB3442"/>
    <w:rsid w:val="00EB375B"/>
    <w:rsid w:val="00EB3F2A"/>
    <w:rsid w:val="00EB449F"/>
    <w:rsid w:val="00EB468C"/>
    <w:rsid w:val="00EB4C64"/>
    <w:rsid w:val="00EB5145"/>
    <w:rsid w:val="00EB5176"/>
    <w:rsid w:val="00EB6058"/>
    <w:rsid w:val="00EB67B3"/>
    <w:rsid w:val="00EB6C4E"/>
    <w:rsid w:val="00EB72D8"/>
    <w:rsid w:val="00EB7A3D"/>
    <w:rsid w:val="00EC029B"/>
    <w:rsid w:val="00EC11B7"/>
    <w:rsid w:val="00EC1A23"/>
    <w:rsid w:val="00EC1BFD"/>
    <w:rsid w:val="00EC27EE"/>
    <w:rsid w:val="00EC2C7A"/>
    <w:rsid w:val="00EC33C9"/>
    <w:rsid w:val="00EC34A5"/>
    <w:rsid w:val="00EC3D2A"/>
    <w:rsid w:val="00EC4233"/>
    <w:rsid w:val="00EC47E1"/>
    <w:rsid w:val="00EC4815"/>
    <w:rsid w:val="00EC4DC5"/>
    <w:rsid w:val="00EC4E6D"/>
    <w:rsid w:val="00EC4F53"/>
    <w:rsid w:val="00EC51A3"/>
    <w:rsid w:val="00EC54E2"/>
    <w:rsid w:val="00EC564D"/>
    <w:rsid w:val="00EC5E54"/>
    <w:rsid w:val="00EC620C"/>
    <w:rsid w:val="00EC713C"/>
    <w:rsid w:val="00EC7326"/>
    <w:rsid w:val="00EC73A2"/>
    <w:rsid w:val="00EC73AE"/>
    <w:rsid w:val="00EC7F70"/>
    <w:rsid w:val="00ED0094"/>
    <w:rsid w:val="00ED0594"/>
    <w:rsid w:val="00ED0970"/>
    <w:rsid w:val="00ED0B28"/>
    <w:rsid w:val="00ED1334"/>
    <w:rsid w:val="00ED1458"/>
    <w:rsid w:val="00ED1B0D"/>
    <w:rsid w:val="00ED1DBD"/>
    <w:rsid w:val="00ED1E47"/>
    <w:rsid w:val="00ED289F"/>
    <w:rsid w:val="00ED2C0D"/>
    <w:rsid w:val="00ED3EEA"/>
    <w:rsid w:val="00ED3FDA"/>
    <w:rsid w:val="00ED5190"/>
    <w:rsid w:val="00ED557B"/>
    <w:rsid w:val="00ED5601"/>
    <w:rsid w:val="00ED58FE"/>
    <w:rsid w:val="00ED5B33"/>
    <w:rsid w:val="00ED5C21"/>
    <w:rsid w:val="00ED5D79"/>
    <w:rsid w:val="00ED5DC8"/>
    <w:rsid w:val="00ED63FA"/>
    <w:rsid w:val="00ED64C7"/>
    <w:rsid w:val="00ED6632"/>
    <w:rsid w:val="00ED6B9A"/>
    <w:rsid w:val="00ED6D9E"/>
    <w:rsid w:val="00ED7166"/>
    <w:rsid w:val="00EE0C00"/>
    <w:rsid w:val="00EE10B8"/>
    <w:rsid w:val="00EE162D"/>
    <w:rsid w:val="00EE1794"/>
    <w:rsid w:val="00EE2B2E"/>
    <w:rsid w:val="00EE2C40"/>
    <w:rsid w:val="00EE32C9"/>
    <w:rsid w:val="00EE34A2"/>
    <w:rsid w:val="00EE370A"/>
    <w:rsid w:val="00EE38DF"/>
    <w:rsid w:val="00EE3A19"/>
    <w:rsid w:val="00EE3EDC"/>
    <w:rsid w:val="00EE4101"/>
    <w:rsid w:val="00EE4507"/>
    <w:rsid w:val="00EE4887"/>
    <w:rsid w:val="00EE4B61"/>
    <w:rsid w:val="00EE4C15"/>
    <w:rsid w:val="00EE537D"/>
    <w:rsid w:val="00EE539C"/>
    <w:rsid w:val="00EE5870"/>
    <w:rsid w:val="00EE5E85"/>
    <w:rsid w:val="00EE5FA4"/>
    <w:rsid w:val="00EE64BA"/>
    <w:rsid w:val="00EE6BD6"/>
    <w:rsid w:val="00EE7051"/>
    <w:rsid w:val="00EE7139"/>
    <w:rsid w:val="00EE7BBB"/>
    <w:rsid w:val="00EF159B"/>
    <w:rsid w:val="00EF15E4"/>
    <w:rsid w:val="00EF1C3F"/>
    <w:rsid w:val="00EF221F"/>
    <w:rsid w:val="00EF2770"/>
    <w:rsid w:val="00EF2944"/>
    <w:rsid w:val="00EF2B09"/>
    <w:rsid w:val="00EF312A"/>
    <w:rsid w:val="00EF354D"/>
    <w:rsid w:val="00EF3993"/>
    <w:rsid w:val="00EF4044"/>
    <w:rsid w:val="00EF4076"/>
    <w:rsid w:val="00EF47E9"/>
    <w:rsid w:val="00EF4CCA"/>
    <w:rsid w:val="00EF4D16"/>
    <w:rsid w:val="00EF4D5C"/>
    <w:rsid w:val="00EF54BE"/>
    <w:rsid w:val="00EF56FE"/>
    <w:rsid w:val="00EF5D8E"/>
    <w:rsid w:val="00EF5F2B"/>
    <w:rsid w:val="00EF626B"/>
    <w:rsid w:val="00EF65D4"/>
    <w:rsid w:val="00EF6D8B"/>
    <w:rsid w:val="00EF7852"/>
    <w:rsid w:val="00EF7857"/>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15D"/>
    <w:rsid w:val="00F037B0"/>
    <w:rsid w:val="00F0385C"/>
    <w:rsid w:val="00F03BC5"/>
    <w:rsid w:val="00F03CC3"/>
    <w:rsid w:val="00F04638"/>
    <w:rsid w:val="00F049D6"/>
    <w:rsid w:val="00F04D7E"/>
    <w:rsid w:val="00F04DFF"/>
    <w:rsid w:val="00F05100"/>
    <w:rsid w:val="00F0511B"/>
    <w:rsid w:val="00F05667"/>
    <w:rsid w:val="00F060DC"/>
    <w:rsid w:val="00F06429"/>
    <w:rsid w:val="00F0698F"/>
    <w:rsid w:val="00F06A3B"/>
    <w:rsid w:val="00F073C9"/>
    <w:rsid w:val="00F07420"/>
    <w:rsid w:val="00F07860"/>
    <w:rsid w:val="00F079C3"/>
    <w:rsid w:val="00F07E05"/>
    <w:rsid w:val="00F10BC9"/>
    <w:rsid w:val="00F10CC9"/>
    <w:rsid w:val="00F10DDF"/>
    <w:rsid w:val="00F110EB"/>
    <w:rsid w:val="00F111DF"/>
    <w:rsid w:val="00F112EB"/>
    <w:rsid w:val="00F11C8F"/>
    <w:rsid w:val="00F11E75"/>
    <w:rsid w:val="00F124C1"/>
    <w:rsid w:val="00F12A02"/>
    <w:rsid w:val="00F13A3F"/>
    <w:rsid w:val="00F1406B"/>
    <w:rsid w:val="00F140DF"/>
    <w:rsid w:val="00F14613"/>
    <w:rsid w:val="00F14C76"/>
    <w:rsid w:val="00F151D7"/>
    <w:rsid w:val="00F15A1B"/>
    <w:rsid w:val="00F16296"/>
    <w:rsid w:val="00F168EF"/>
    <w:rsid w:val="00F17DAE"/>
    <w:rsid w:val="00F20475"/>
    <w:rsid w:val="00F206BF"/>
    <w:rsid w:val="00F20C2F"/>
    <w:rsid w:val="00F213DA"/>
    <w:rsid w:val="00F21CD7"/>
    <w:rsid w:val="00F2258F"/>
    <w:rsid w:val="00F22635"/>
    <w:rsid w:val="00F23705"/>
    <w:rsid w:val="00F238DB"/>
    <w:rsid w:val="00F23A73"/>
    <w:rsid w:val="00F23A98"/>
    <w:rsid w:val="00F23E26"/>
    <w:rsid w:val="00F23EF2"/>
    <w:rsid w:val="00F241D1"/>
    <w:rsid w:val="00F24251"/>
    <w:rsid w:val="00F244BB"/>
    <w:rsid w:val="00F246EB"/>
    <w:rsid w:val="00F25541"/>
    <w:rsid w:val="00F258F6"/>
    <w:rsid w:val="00F25C3B"/>
    <w:rsid w:val="00F25CFB"/>
    <w:rsid w:val="00F263D6"/>
    <w:rsid w:val="00F26DF9"/>
    <w:rsid w:val="00F270EC"/>
    <w:rsid w:val="00F27190"/>
    <w:rsid w:val="00F272FF"/>
    <w:rsid w:val="00F279EF"/>
    <w:rsid w:val="00F27CD5"/>
    <w:rsid w:val="00F27EFE"/>
    <w:rsid w:val="00F30209"/>
    <w:rsid w:val="00F30353"/>
    <w:rsid w:val="00F30616"/>
    <w:rsid w:val="00F316B6"/>
    <w:rsid w:val="00F31AF6"/>
    <w:rsid w:val="00F31CA4"/>
    <w:rsid w:val="00F326D7"/>
    <w:rsid w:val="00F3281A"/>
    <w:rsid w:val="00F33007"/>
    <w:rsid w:val="00F33C35"/>
    <w:rsid w:val="00F34105"/>
    <w:rsid w:val="00F34252"/>
    <w:rsid w:val="00F3465D"/>
    <w:rsid w:val="00F346C9"/>
    <w:rsid w:val="00F348B0"/>
    <w:rsid w:val="00F35403"/>
    <w:rsid w:val="00F355A1"/>
    <w:rsid w:val="00F355E0"/>
    <w:rsid w:val="00F35A11"/>
    <w:rsid w:val="00F35D64"/>
    <w:rsid w:val="00F3687B"/>
    <w:rsid w:val="00F36A95"/>
    <w:rsid w:val="00F36AA7"/>
    <w:rsid w:val="00F37716"/>
    <w:rsid w:val="00F37B08"/>
    <w:rsid w:val="00F37DC8"/>
    <w:rsid w:val="00F4015C"/>
    <w:rsid w:val="00F40A04"/>
    <w:rsid w:val="00F411E4"/>
    <w:rsid w:val="00F414F0"/>
    <w:rsid w:val="00F416B3"/>
    <w:rsid w:val="00F417F5"/>
    <w:rsid w:val="00F41EA6"/>
    <w:rsid w:val="00F423BD"/>
    <w:rsid w:val="00F429AB"/>
    <w:rsid w:val="00F432A4"/>
    <w:rsid w:val="00F43584"/>
    <w:rsid w:val="00F4388C"/>
    <w:rsid w:val="00F44265"/>
    <w:rsid w:val="00F4448E"/>
    <w:rsid w:val="00F44704"/>
    <w:rsid w:val="00F450AC"/>
    <w:rsid w:val="00F450D2"/>
    <w:rsid w:val="00F46A24"/>
    <w:rsid w:val="00F46DDF"/>
    <w:rsid w:val="00F4736D"/>
    <w:rsid w:val="00F47781"/>
    <w:rsid w:val="00F50251"/>
    <w:rsid w:val="00F50303"/>
    <w:rsid w:val="00F507BD"/>
    <w:rsid w:val="00F50981"/>
    <w:rsid w:val="00F50ACD"/>
    <w:rsid w:val="00F5111A"/>
    <w:rsid w:val="00F51567"/>
    <w:rsid w:val="00F51DD7"/>
    <w:rsid w:val="00F52B33"/>
    <w:rsid w:val="00F52F4D"/>
    <w:rsid w:val="00F52FB8"/>
    <w:rsid w:val="00F5348A"/>
    <w:rsid w:val="00F53C38"/>
    <w:rsid w:val="00F53DF2"/>
    <w:rsid w:val="00F5463E"/>
    <w:rsid w:val="00F547E6"/>
    <w:rsid w:val="00F54C22"/>
    <w:rsid w:val="00F5532E"/>
    <w:rsid w:val="00F55471"/>
    <w:rsid w:val="00F55A45"/>
    <w:rsid w:val="00F55B42"/>
    <w:rsid w:val="00F55EC6"/>
    <w:rsid w:val="00F55EF4"/>
    <w:rsid w:val="00F567FE"/>
    <w:rsid w:val="00F568CD"/>
    <w:rsid w:val="00F571F4"/>
    <w:rsid w:val="00F574A9"/>
    <w:rsid w:val="00F57580"/>
    <w:rsid w:val="00F57E3C"/>
    <w:rsid w:val="00F60412"/>
    <w:rsid w:val="00F604EE"/>
    <w:rsid w:val="00F607D7"/>
    <w:rsid w:val="00F60A89"/>
    <w:rsid w:val="00F620A0"/>
    <w:rsid w:val="00F621F7"/>
    <w:rsid w:val="00F623ED"/>
    <w:rsid w:val="00F626CF"/>
    <w:rsid w:val="00F631DC"/>
    <w:rsid w:val="00F63256"/>
    <w:rsid w:val="00F634B9"/>
    <w:rsid w:val="00F648E0"/>
    <w:rsid w:val="00F64923"/>
    <w:rsid w:val="00F64BAC"/>
    <w:rsid w:val="00F64EDA"/>
    <w:rsid w:val="00F6503F"/>
    <w:rsid w:val="00F65D72"/>
    <w:rsid w:val="00F65ED3"/>
    <w:rsid w:val="00F6654F"/>
    <w:rsid w:val="00F67821"/>
    <w:rsid w:val="00F67DCE"/>
    <w:rsid w:val="00F70A27"/>
    <w:rsid w:val="00F71101"/>
    <w:rsid w:val="00F71197"/>
    <w:rsid w:val="00F711C9"/>
    <w:rsid w:val="00F71514"/>
    <w:rsid w:val="00F71922"/>
    <w:rsid w:val="00F71C36"/>
    <w:rsid w:val="00F71F32"/>
    <w:rsid w:val="00F721D4"/>
    <w:rsid w:val="00F721EF"/>
    <w:rsid w:val="00F72999"/>
    <w:rsid w:val="00F72B82"/>
    <w:rsid w:val="00F73533"/>
    <w:rsid w:val="00F73AF4"/>
    <w:rsid w:val="00F748CE"/>
    <w:rsid w:val="00F7493E"/>
    <w:rsid w:val="00F74E99"/>
    <w:rsid w:val="00F75464"/>
    <w:rsid w:val="00F75C00"/>
    <w:rsid w:val="00F75FA1"/>
    <w:rsid w:val="00F75FB1"/>
    <w:rsid w:val="00F7698F"/>
    <w:rsid w:val="00F76B72"/>
    <w:rsid w:val="00F77073"/>
    <w:rsid w:val="00F7767B"/>
    <w:rsid w:val="00F7791F"/>
    <w:rsid w:val="00F8021B"/>
    <w:rsid w:val="00F807A8"/>
    <w:rsid w:val="00F80C4A"/>
    <w:rsid w:val="00F817E4"/>
    <w:rsid w:val="00F81916"/>
    <w:rsid w:val="00F82144"/>
    <w:rsid w:val="00F82C27"/>
    <w:rsid w:val="00F82C5F"/>
    <w:rsid w:val="00F834FA"/>
    <w:rsid w:val="00F837A6"/>
    <w:rsid w:val="00F83AD5"/>
    <w:rsid w:val="00F83C64"/>
    <w:rsid w:val="00F83D7F"/>
    <w:rsid w:val="00F845F7"/>
    <w:rsid w:val="00F84BCF"/>
    <w:rsid w:val="00F8585F"/>
    <w:rsid w:val="00F86208"/>
    <w:rsid w:val="00F865A4"/>
    <w:rsid w:val="00F869E2"/>
    <w:rsid w:val="00F86E1D"/>
    <w:rsid w:val="00F8707D"/>
    <w:rsid w:val="00F877AD"/>
    <w:rsid w:val="00F877E2"/>
    <w:rsid w:val="00F900CD"/>
    <w:rsid w:val="00F9034B"/>
    <w:rsid w:val="00F90EAD"/>
    <w:rsid w:val="00F91086"/>
    <w:rsid w:val="00F91A50"/>
    <w:rsid w:val="00F91F66"/>
    <w:rsid w:val="00F91FE9"/>
    <w:rsid w:val="00F92545"/>
    <w:rsid w:val="00F93759"/>
    <w:rsid w:val="00F93D3F"/>
    <w:rsid w:val="00F941D1"/>
    <w:rsid w:val="00F94689"/>
    <w:rsid w:val="00F95293"/>
    <w:rsid w:val="00F95708"/>
    <w:rsid w:val="00F959BC"/>
    <w:rsid w:val="00F95C74"/>
    <w:rsid w:val="00F95F3C"/>
    <w:rsid w:val="00F97530"/>
    <w:rsid w:val="00F97D83"/>
    <w:rsid w:val="00FA0B35"/>
    <w:rsid w:val="00FA1251"/>
    <w:rsid w:val="00FA1290"/>
    <w:rsid w:val="00FA1539"/>
    <w:rsid w:val="00FA1B46"/>
    <w:rsid w:val="00FA206C"/>
    <w:rsid w:val="00FA24FD"/>
    <w:rsid w:val="00FA2559"/>
    <w:rsid w:val="00FA2620"/>
    <w:rsid w:val="00FA2B38"/>
    <w:rsid w:val="00FA327B"/>
    <w:rsid w:val="00FA328F"/>
    <w:rsid w:val="00FA32FF"/>
    <w:rsid w:val="00FA3BAF"/>
    <w:rsid w:val="00FA3BD6"/>
    <w:rsid w:val="00FA3EBC"/>
    <w:rsid w:val="00FA4000"/>
    <w:rsid w:val="00FA421E"/>
    <w:rsid w:val="00FA44E6"/>
    <w:rsid w:val="00FA5C22"/>
    <w:rsid w:val="00FA5FD4"/>
    <w:rsid w:val="00FA64B2"/>
    <w:rsid w:val="00FA698A"/>
    <w:rsid w:val="00FA6F10"/>
    <w:rsid w:val="00FA7599"/>
    <w:rsid w:val="00FA7F1D"/>
    <w:rsid w:val="00FB0313"/>
    <w:rsid w:val="00FB0BA4"/>
    <w:rsid w:val="00FB0DE9"/>
    <w:rsid w:val="00FB1561"/>
    <w:rsid w:val="00FB16EC"/>
    <w:rsid w:val="00FB350C"/>
    <w:rsid w:val="00FB37CF"/>
    <w:rsid w:val="00FB41A3"/>
    <w:rsid w:val="00FB4615"/>
    <w:rsid w:val="00FB4D69"/>
    <w:rsid w:val="00FB50C7"/>
    <w:rsid w:val="00FB51EE"/>
    <w:rsid w:val="00FB65C9"/>
    <w:rsid w:val="00FB6632"/>
    <w:rsid w:val="00FB66C7"/>
    <w:rsid w:val="00FB69F5"/>
    <w:rsid w:val="00FB71F2"/>
    <w:rsid w:val="00FB742F"/>
    <w:rsid w:val="00FB7758"/>
    <w:rsid w:val="00FB77F5"/>
    <w:rsid w:val="00FB7D65"/>
    <w:rsid w:val="00FC0038"/>
    <w:rsid w:val="00FC007F"/>
    <w:rsid w:val="00FC0CE2"/>
    <w:rsid w:val="00FC1855"/>
    <w:rsid w:val="00FC2176"/>
    <w:rsid w:val="00FC25A6"/>
    <w:rsid w:val="00FC2627"/>
    <w:rsid w:val="00FC29CF"/>
    <w:rsid w:val="00FC2F14"/>
    <w:rsid w:val="00FC3BD6"/>
    <w:rsid w:val="00FC4781"/>
    <w:rsid w:val="00FC5590"/>
    <w:rsid w:val="00FC5783"/>
    <w:rsid w:val="00FC623B"/>
    <w:rsid w:val="00FC6829"/>
    <w:rsid w:val="00FC6A40"/>
    <w:rsid w:val="00FC6A84"/>
    <w:rsid w:val="00FC730D"/>
    <w:rsid w:val="00FC7595"/>
    <w:rsid w:val="00FC7703"/>
    <w:rsid w:val="00FC79DE"/>
    <w:rsid w:val="00FC7E41"/>
    <w:rsid w:val="00FD081C"/>
    <w:rsid w:val="00FD0C58"/>
    <w:rsid w:val="00FD10F3"/>
    <w:rsid w:val="00FD180C"/>
    <w:rsid w:val="00FD1978"/>
    <w:rsid w:val="00FD1D5A"/>
    <w:rsid w:val="00FD1E49"/>
    <w:rsid w:val="00FD2416"/>
    <w:rsid w:val="00FD26CE"/>
    <w:rsid w:val="00FD2935"/>
    <w:rsid w:val="00FD2B77"/>
    <w:rsid w:val="00FD2BD2"/>
    <w:rsid w:val="00FD2BF8"/>
    <w:rsid w:val="00FD2FFE"/>
    <w:rsid w:val="00FD3751"/>
    <w:rsid w:val="00FD3899"/>
    <w:rsid w:val="00FD39CB"/>
    <w:rsid w:val="00FD45C3"/>
    <w:rsid w:val="00FD469A"/>
    <w:rsid w:val="00FD5D08"/>
    <w:rsid w:val="00FD61FE"/>
    <w:rsid w:val="00FD6441"/>
    <w:rsid w:val="00FD6605"/>
    <w:rsid w:val="00FD6BDD"/>
    <w:rsid w:val="00FD736C"/>
    <w:rsid w:val="00FD7422"/>
    <w:rsid w:val="00FD74E7"/>
    <w:rsid w:val="00FD77A8"/>
    <w:rsid w:val="00FD79FB"/>
    <w:rsid w:val="00FD7A4E"/>
    <w:rsid w:val="00FE01EB"/>
    <w:rsid w:val="00FE0561"/>
    <w:rsid w:val="00FE0A7C"/>
    <w:rsid w:val="00FE0D8B"/>
    <w:rsid w:val="00FE19A3"/>
    <w:rsid w:val="00FE1B30"/>
    <w:rsid w:val="00FE1EEF"/>
    <w:rsid w:val="00FE2B17"/>
    <w:rsid w:val="00FE3000"/>
    <w:rsid w:val="00FE31D1"/>
    <w:rsid w:val="00FE3681"/>
    <w:rsid w:val="00FE3B3B"/>
    <w:rsid w:val="00FE3CBA"/>
    <w:rsid w:val="00FE3D0F"/>
    <w:rsid w:val="00FE46B8"/>
    <w:rsid w:val="00FE4ED3"/>
    <w:rsid w:val="00FE54B0"/>
    <w:rsid w:val="00FE56C2"/>
    <w:rsid w:val="00FE56E7"/>
    <w:rsid w:val="00FE5A56"/>
    <w:rsid w:val="00FE5D69"/>
    <w:rsid w:val="00FE5E9A"/>
    <w:rsid w:val="00FE5F07"/>
    <w:rsid w:val="00FE65E0"/>
    <w:rsid w:val="00FE6C63"/>
    <w:rsid w:val="00FE6EBC"/>
    <w:rsid w:val="00FE6FAA"/>
    <w:rsid w:val="00FE7070"/>
    <w:rsid w:val="00FE7211"/>
    <w:rsid w:val="00FF0552"/>
    <w:rsid w:val="00FF0CF9"/>
    <w:rsid w:val="00FF21D4"/>
    <w:rsid w:val="00FF2A42"/>
    <w:rsid w:val="00FF364C"/>
    <w:rsid w:val="00FF4E4B"/>
    <w:rsid w:val="00FF4F0B"/>
    <w:rsid w:val="00FF53A7"/>
    <w:rsid w:val="00FF5615"/>
    <w:rsid w:val="00FF584B"/>
    <w:rsid w:val="00FF5B6C"/>
    <w:rsid w:val="00FF5CE5"/>
    <w:rsid w:val="00FF6D6E"/>
    <w:rsid w:val="00FF6DAA"/>
    <w:rsid w:val="00FF6DE9"/>
    <w:rsid w:val="00FF6E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72"/>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 w:type="character" w:styleId="aff5">
    <w:name w:val="Strong"/>
    <w:basedOn w:val="a0"/>
    <w:uiPriority w:val="22"/>
    <w:qFormat/>
    <w:rsid w:val="00B238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72"/>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 w:type="character" w:styleId="aff5">
    <w:name w:val="Strong"/>
    <w:basedOn w:val="a0"/>
    <w:uiPriority w:val="22"/>
    <w:qFormat/>
    <w:rsid w:val="00B238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516716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262064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326868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5509087">
      <w:bodyDiv w:val="1"/>
      <w:marLeft w:val="0"/>
      <w:marRight w:val="0"/>
      <w:marTop w:val="0"/>
      <w:marBottom w:val="0"/>
      <w:divBdr>
        <w:top w:val="none" w:sz="0" w:space="0" w:color="auto"/>
        <w:left w:val="none" w:sz="0" w:space="0" w:color="auto"/>
        <w:bottom w:val="none" w:sz="0" w:space="0" w:color="auto"/>
        <w:right w:val="none" w:sz="0" w:space="0" w:color="auto"/>
      </w:divBdr>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6289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255202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29901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099533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16286">
      <w:bodyDiv w:val="1"/>
      <w:marLeft w:val="0"/>
      <w:marRight w:val="0"/>
      <w:marTop w:val="0"/>
      <w:marBottom w:val="0"/>
      <w:divBdr>
        <w:top w:val="none" w:sz="0" w:space="0" w:color="auto"/>
        <w:left w:val="none" w:sz="0" w:space="0" w:color="auto"/>
        <w:bottom w:val="none" w:sz="0" w:space="0" w:color="auto"/>
        <w:right w:val="none" w:sz="0" w:space="0" w:color="auto"/>
      </w:divBdr>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783793">
      <w:bodyDiv w:val="1"/>
      <w:marLeft w:val="0"/>
      <w:marRight w:val="0"/>
      <w:marTop w:val="0"/>
      <w:marBottom w:val="0"/>
      <w:divBdr>
        <w:top w:val="none" w:sz="0" w:space="0" w:color="auto"/>
        <w:left w:val="none" w:sz="0" w:space="0" w:color="auto"/>
        <w:bottom w:val="none" w:sz="0" w:space="0" w:color="auto"/>
        <w:right w:val="none" w:sz="0" w:space="0" w:color="auto"/>
      </w:divBdr>
    </w:div>
    <w:div w:id="1724863129">
      <w:bodyDiv w:val="1"/>
      <w:marLeft w:val="0"/>
      <w:marRight w:val="0"/>
      <w:marTop w:val="0"/>
      <w:marBottom w:val="0"/>
      <w:divBdr>
        <w:top w:val="none" w:sz="0" w:space="0" w:color="auto"/>
        <w:left w:val="none" w:sz="0" w:space="0" w:color="auto"/>
        <w:bottom w:val="none" w:sz="0" w:space="0" w:color="auto"/>
        <w:right w:val="none" w:sz="0" w:space="0" w:color="auto"/>
      </w:divBdr>
      <w:divsChild>
        <w:div w:id="1914657548">
          <w:marLeft w:val="547"/>
          <w:marRight w:val="0"/>
          <w:marTop w:val="115"/>
          <w:marBottom w:val="0"/>
          <w:divBdr>
            <w:top w:val="none" w:sz="0" w:space="0" w:color="auto"/>
            <w:left w:val="none" w:sz="0" w:space="0" w:color="auto"/>
            <w:bottom w:val="none" w:sz="0" w:space="0" w:color="auto"/>
            <w:right w:val="none" w:sz="0" w:space="0" w:color="auto"/>
          </w:divBdr>
        </w:div>
        <w:div w:id="1132245">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371478">
      <w:bodyDiv w:val="1"/>
      <w:marLeft w:val="0"/>
      <w:marRight w:val="0"/>
      <w:marTop w:val="0"/>
      <w:marBottom w:val="0"/>
      <w:divBdr>
        <w:top w:val="none" w:sz="0" w:space="0" w:color="auto"/>
        <w:left w:val="none" w:sz="0" w:space="0" w:color="auto"/>
        <w:bottom w:val="none" w:sz="0" w:space="0" w:color="auto"/>
        <w:right w:val="none" w:sz="0" w:space="0" w:color="auto"/>
      </w:divBdr>
    </w:div>
    <w:div w:id="1761945418">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1148">
      <w:bodyDiv w:val="1"/>
      <w:marLeft w:val="0"/>
      <w:marRight w:val="0"/>
      <w:marTop w:val="0"/>
      <w:marBottom w:val="0"/>
      <w:divBdr>
        <w:top w:val="none" w:sz="0" w:space="0" w:color="auto"/>
        <w:left w:val="none" w:sz="0" w:space="0" w:color="auto"/>
        <w:bottom w:val="none" w:sz="0" w:space="0" w:color="auto"/>
        <w:right w:val="none" w:sz="0" w:space="0" w:color="auto"/>
      </w:divBdr>
    </w:div>
    <w:div w:id="1876775138">
      <w:bodyDiv w:val="1"/>
      <w:marLeft w:val="0"/>
      <w:marRight w:val="0"/>
      <w:marTop w:val="0"/>
      <w:marBottom w:val="0"/>
      <w:divBdr>
        <w:top w:val="none" w:sz="0" w:space="0" w:color="auto"/>
        <w:left w:val="none" w:sz="0" w:space="0" w:color="auto"/>
        <w:bottom w:val="none" w:sz="0" w:space="0" w:color="auto"/>
        <w:right w:val="none" w:sz="0" w:space="0" w:color="auto"/>
      </w:divBdr>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922786">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656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0.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cid:image013.png@01D35708.7A540D40" TargetMode="Externa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D7E27-9C8E-4A79-9527-E64F689C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1442</Words>
  <Characters>7434</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Iwai Takashi</cp:lastModifiedBy>
  <cp:revision>10</cp:revision>
  <cp:lastPrinted>2010-04-02T09:58:00Z</cp:lastPrinted>
  <dcterms:created xsi:type="dcterms:W3CDTF">2017-11-17T00:36:00Z</dcterms:created>
  <dcterms:modified xsi:type="dcterms:W3CDTF">2017-11-17T05:56:00Z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