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FD8C5" w14:textId="5B70B41B" w:rsidR="009C0564" w:rsidRPr="00CF195E" w:rsidRDefault="005E624F"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55DDA82A" wp14:editId="6CBFCAA2">
                <wp:simplePos x="0" y="0"/>
                <wp:positionH relativeFrom="column">
                  <wp:posOffset>0</wp:posOffset>
                </wp:positionH>
                <wp:positionV relativeFrom="paragraph">
                  <wp:posOffset>0</wp:posOffset>
                </wp:positionV>
                <wp:extent cx="635" cy="635"/>
                <wp:effectExtent l="9525" t="9525" r="8890" b="8890"/>
                <wp:wrapNone/>
                <wp:docPr id="67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23FD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npB/HB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77CF3">
        <w:rPr>
          <w:rFonts w:hint="eastAsia"/>
          <w:b/>
          <w:kern w:val="2"/>
          <w:lang w:eastAsia="zh-CN"/>
        </w:rPr>
        <w:t>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B77CF3">
        <w:rPr>
          <w:rFonts w:hint="eastAsia"/>
          <w:b/>
          <w:kern w:val="2"/>
          <w:lang w:eastAsia="zh-CN"/>
        </w:rPr>
        <w:t>7</w:t>
      </w:r>
      <w:r w:rsidR="00BE6109">
        <w:rPr>
          <w:b/>
          <w:kern w:val="2"/>
          <w:lang w:eastAsia="zh-CN"/>
        </w:rPr>
        <w:t>13771</w:t>
      </w:r>
    </w:p>
    <w:p w14:paraId="7AEBAE6B" w14:textId="62D8376B" w:rsidR="009C0564" w:rsidRPr="00CF195E" w:rsidRDefault="00B77CF3" w:rsidP="00CF195E">
      <w:pPr>
        <w:jc w:val="left"/>
        <w:rPr>
          <w:b/>
          <w:kern w:val="2"/>
          <w:lang w:eastAsia="zh-CN"/>
        </w:rPr>
      </w:pPr>
      <w:r>
        <w:rPr>
          <w:rFonts w:hint="eastAsia"/>
          <w:b/>
          <w:kern w:val="2"/>
          <w:lang w:eastAsia="zh-CN"/>
        </w:rPr>
        <w:t>Prague</w:t>
      </w:r>
      <w:r w:rsidR="005D0E4F" w:rsidRPr="00CF195E">
        <w:rPr>
          <w:b/>
          <w:kern w:val="2"/>
          <w:lang w:eastAsia="zh-CN"/>
        </w:rPr>
        <w:t xml:space="preserve">, </w:t>
      </w:r>
      <w:r>
        <w:rPr>
          <w:rFonts w:hint="eastAsia"/>
          <w:b/>
          <w:kern w:val="2"/>
          <w:lang w:eastAsia="zh-CN"/>
        </w:rPr>
        <w:t>Czech</w:t>
      </w:r>
      <w:r w:rsidR="008A0952">
        <w:rPr>
          <w:b/>
          <w:kern w:val="2"/>
          <w:lang w:eastAsia="zh-CN"/>
        </w:rPr>
        <w:t xml:space="preserve"> Republic</w:t>
      </w:r>
      <w:r w:rsidR="005D0E4F" w:rsidRPr="00CF195E">
        <w:rPr>
          <w:b/>
          <w:kern w:val="2"/>
          <w:lang w:eastAsia="zh-CN"/>
        </w:rPr>
        <w:t>,</w:t>
      </w:r>
      <w:r w:rsidR="009C0564" w:rsidRPr="00CF195E">
        <w:rPr>
          <w:b/>
          <w:kern w:val="2"/>
          <w:lang w:eastAsia="zh-CN"/>
        </w:rPr>
        <w:t xml:space="preserve"> </w:t>
      </w:r>
      <w:r>
        <w:rPr>
          <w:rFonts w:hint="eastAsia"/>
          <w:b/>
          <w:kern w:val="2"/>
          <w:lang w:eastAsia="zh-CN"/>
        </w:rPr>
        <w:t>21</w:t>
      </w:r>
      <w:r>
        <w:rPr>
          <w:b/>
          <w:kern w:val="2"/>
          <w:lang w:eastAsia="zh-CN"/>
        </w:rPr>
        <w:t>-</w:t>
      </w:r>
      <w:r>
        <w:rPr>
          <w:rFonts w:hint="eastAsia"/>
          <w:b/>
          <w:kern w:val="2"/>
          <w:lang w:eastAsia="zh-CN"/>
        </w:rPr>
        <w:t>2</w:t>
      </w:r>
      <w:r w:rsidR="00947973">
        <w:rPr>
          <w:b/>
          <w:kern w:val="2"/>
          <w:lang w:eastAsia="zh-CN"/>
        </w:rPr>
        <w:t>5</w:t>
      </w:r>
      <w:r w:rsidR="008A0952">
        <w:rPr>
          <w:b/>
          <w:kern w:val="2"/>
          <w:lang w:eastAsia="zh-CN"/>
        </w:rPr>
        <w:t xml:space="preserve"> August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Pr>
          <w:rFonts w:hint="eastAsia"/>
          <w:b/>
          <w:kern w:val="2"/>
          <w:lang w:eastAsia="zh-CN"/>
        </w:rPr>
        <w:t>7</w:t>
      </w:r>
    </w:p>
    <w:p w14:paraId="3E8F2932" w14:textId="77777777" w:rsidR="009C0564" w:rsidRPr="00CF195E" w:rsidRDefault="009C0564" w:rsidP="00CF195E">
      <w:pPr>
        <w:pBdr>
          <w:top w:val="single" w:sz="4" w:space="1" w:color="auto"/>
        </w:pBdr>
        <w:spacing w:after="0"/>
        <w:jc w:val="left"/>
        <w:rPr>
          <w:b/>
          <w:kern w:val="2"/>
          <w:sz w:val="16"/>
          <w:szCs w:val="16"/>
          <w:lang w:eastAsia="zh-CN"/>
        </w:rPr>
      </w:pPr>
    </w:p>
    <w:p w14:paraId="152C336A" w14:textId="59D8DAE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E6109">
        <w:rPr>
          <w:b/>
          <w:kern w:val="2"/>
          <w:lang w:eastAsia="zh-CN"/>
        </w:rPr>
        <w:t>6.1.2.3.8</w:t>
      </w:r>
    </w:p>
    <w:p w14:paraId="5BBD3196" w14:textId="1E52A9E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8138C">
        <w:rPr>
          <w:b/>
          <w:kern w:val="2"/>
          <w:lang w:eastAsia="zh-CN"/>
        </w:rPr>
        <w:t>, HiSilicon</w:t>
      </w:r>
    </w:p>
    <w:p w14:paraId="04243DA8" w14:textId="72FC251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C178F" w:rsidRPr="00BC178F">
        <w:rPr>
          <w:b/>
          <w:kern w:val="2"/>
          <w:lang w:eastAsia="zh-CN"/>
        </w:rPr>
        <w:t>UL SRS mapping and hopping</w:t>
      </w:r>
      <w:bookmarkStart w:id="0" w:name="_GoBack"/>
      <w:bookmarkEnd w:id="0"/>
    </w:p>
    <w:p w14:paraId="7D5E1AA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E31D449" w14:textId="77777777" w:rsidR="009C0564" w:rsidRPr="00CF195E" w:rsidRDefault="009C0564" w:rsidP="00CF195E">
      <w:pPr>
        <w:pBdr>
          <w:bottom w:val="single" w:sz="4" w:space="1" w:color="auto"/>
        </w:pBdr>
        <w:spacing w:after="0"/>
        <w:jc w:val="left"/>
        <w:rPr>
          <w:b/>
          <w:kern w:val="2"/>
          <w:sz w:val="16"/>
          <w:szCs w:val="16"/>
          <w:lang w:eastAsia="zh-CN"/>
        </w:rPr>
      </w:pPr>
    </w:p>
    <w:p w14:paraId="78A9B6FA" w14:textId="77777777" w:rsidR="009C0564" w:rsidRDefault="009C0564">
      <w:pPr>
        <w:pStyle w:val="Heading1"/>
      </w:pPr>
      <w:bookmarkStart w:id="1" w:name="_Ref124589705"/>
      <w:bookmarkStart w:id="2" w:name="_Ref129681862"/>
      <w:r w:rsidRPr="00CF195E">
        <w:t>Introduction</w:t>
      </w:r>
      <w:bookmarkEnd w:id="1"/>
      <w:bookmarkEnd w:id="2"/>
    </w:p>
    <w:p w14:paraId="21DD9972" w14:textId="33FA0CDC" w:rsidR="0002413C" w:rsidRDefault="0002413C" w:rsidP="0002413C">
      <w:pPr>
        <w:rPr>
          <w:kern w:val="2"/>
          <w:lang w:val="en-GB" w:eastAsia="zh-CN"/>
        </w:rPr>
      </w:pPr>
      <w:r>
        <w:rPr>
          <w:rFonts w:hint="eastAsia"/>
          <w:kern w:val="2"/>
          <w:lang w:val="en-GB" w:eastAsia="zh-CN"/>
        </w:rPr>
        <w:t>In previous meetings</w:t>
      </w:r>
      <w:r w:rsidR="009410BA">
        <w:rPr>
          <w:kern w:val="2"/>
          <w:lang w:val="en-GB" w:eastAsia="zh-CN"/>
        </w:rPr>
        <w:t xml:space="preserve"> </w:t>
      </w:r>
      <w:r w:rsidR="009410BA">
        <w:rPr>
          <w:kern w:val="2"/>
          <w:lang w:val="en-GB" w:eastAsia="zh-CN"/>
        </w:rPr>
        <w:fldChar w:fldCharType="begin"/>
      </w:r>
      <w:r w:rsidR="009410BA">
        <w:rPr>
          <w:kern w:val="2"/>
          <w:lang w:val="en-GB" w:eastAsia="zh-CN"/>
        </w:rPr>
        <w:instrText xml:space="preserve"> REF _Ref488848779 \r \h </w:instrText>
      </w:r>
      <w:r w:rsidR="009410BA">
        <w:rPr>
          <w:kern w:val="2"/>
          <w:lang w:val="en-GB" w:eastAsia="zh-CN"/>
        </w:rPr>
      </w:r>
      <w:r w:rsidR="009410BA">
        <w:rPr>
          <w:kern w:val="2"/>
          <w:lang w:val="en-GB" w:eastAsia="zh-CN"/>
        </w:rPr>
        <w:fldChar w:fldCharType="separate"/>
      </w:r>
      <w:r w:rsidR="00612F4E">
        <w:rPr>
          <w:kern w:val="2"/>
          <w:lang w:val="en-GB" w:eastAsia="zh-CN"/>
        </w:rPr>
        <w:t>[1]</w:t>
      </w:r>
      <w:r w:rsidR="009410BA">
        <w:rPr>
          <w:kern w:val="2"/>
          <w:lang w:val="en-GB" w:eastAsia="zh-CN"/>
        </w:rPr>
        <w:fldChar w:fldCharType="end"/>
      </w:r>
      <w:r w:rsidR="009410BA">
        <w:rPr>
          <w:kern w:val="2"/>
          <w:lang w:val="en-GB" w:eastAsia="zh-CN"/>
        </w:rPr>
        <w:fldChar w:fldCharType="begin"/>
      </w:r>
      <w:r w:rsidR="009410BA">
        <w:rPr>
          <w:kern w:val="2"/>
          <w:lang w:val="en-GB" w:eastAsia="zh-CN"/>
        </w:rPr>
        <w:instrText xml:space="preserve"> REF _Ref488848781 \r \h </w:instrText>
      </w:r>
      <w:r w:rsidR="009410BA">
        <w:rPr>
          <w:kern w:val="2"/>
          <w:lang w:val="en-GB" w:eastAsia="zh-CN"/>
        </w:rPr>
      </w:r>
      <w:r w:rsidR="009410BA">
        <w:rPr>
          <w:kern w:val="2"/>
          <w:lang w:val="en-GB" w:eastAsia="zh-CN"/>
        </w:rPr>
        <w:fldChar w:fldCharType="separate"/>
      </w:r>
      <w:r w:rsidR="00612F4E">
        <w:rPr>
          <w:kern w:val="2"/>
          <w:lang w:val="en-GB" w:eastAsia="zh-CN"/>
        </w:rPr>
        <w:t>[2]</w:t>
      </w:r>
      <w:r w:rsidR="009410BA">
        <w:rPr>
          <w:kern w:val="2"/>
          <w:lang w:val="en-GB" w:eastAsia="zh-CN"/>
        </w:rPr>
        <w:fldChar w:fldCharType="end"/>
      </w:r>
      <w:r w:rsidR="009410BA">
        <w:rPr>
          <w:kern w:val="2"/>
          <w:lang w:val="en-GB" w:eastAsia="zh-CN"/>
        </w:rPr>
        <w:fldChar w:fldCharType="begin"/>
      </w:r>
      <w:r w:rsidR="009410BA">
        <w:rPr>
          <w:kern w:val="2"/>
          <w:lang w:val="en-GB" w:eastAsia="zh-CN"/>
        </w:rPr>
        <w:instrText xml:space="preserve"> REF _Ref488848782 \r \h </w:instrText>
      </w:r>
      <w:r w:rsidR="009410BA">
        <w:rPr>
          <w:kern w:val="2"/>
          <w:lang w:val="en-GB" w:eastAsia="zh-CN"/>
        </w:rPr>
      </w:r>
      <w:r w:rsidR="009410BA">
        <w:rPr>
          <w:kern w:val="2"/>
          <w:lang w:val="en-GB" w:eastAsia="zh-CN"/>
        </w:rPr>
        <w:fldChar w:fldCharType="separate"/>
      </w:r>
      <w:r w:rsidR="00612F4E">
        <w:rPr>
          <w:kern w:val="2"/>
          <w:lang w:val="en-GB" w:eastAsia="zh-CN"/>
        </w:rPr>
        <w:t>[3]</w:t>
      </w:r>
      <w:r w:rsidR="009410BA">
        <w:rPr>
          <w:kern w:val="2"/>
          <w:lang w:val="en-GB" w:eastAsia="zh-CN"/>
        </w:rPr>
        <w:fldChar w:fldCharType="end"/>
      </w:r>
      <w:r>
        <w:rPr>
          <w:rFonts w:hint="eastAsia"/>
          <w:kern w:val="2"/>
          <w:lang w:val="en-GB" w:eastAsia="zh-CN"/>
        </w:rPr>
        <w:t xml:space="preserve">, </w:t>
      </w:r>
      <w:r w:rsidR="002D2156">
        <w:rPr>
          <w:rFonts w:hint="eastAsia"/>
          <w:kern w:val="2"/>
          <w:lang w:val="en-GB" w:eastAsia="zh-CN"/>
        </w:rPr>
        <w:t>agreements h</w:t>
      </w:r>
      <w:r w:rsidR="00C6793A">
        <w:rPr>
          <w:rFonts w:hint="eastAsia"/>
          <w:kern w:val="2"/>
          <w:lang w:val="en-GB" w:eastAsia="zh-CN"/>
        </w:rPr>
        <w:t xml:space="preserve">ave been made on </w:t>
      </w:r>
      <w:r w:rsidR="00425482">
        <w:rPr>
          <w:kern w:val="2"/>
          <w:lang w:val="en-GB" w:eastAsia="zh-CN"/>
        </w:rPr>
        <w:t xml:space="preserve">bandwidth part, </w:t>
      </w:r>
      <w:r w:rsidR="002D2156">
        <w:rPr>
          <w:rFonts w:hint="eastAsia"/>
          <w:kern w:val="2"/>
          <w:lang w:val="en-GB" w:eastAsia="zh-CN"/>
        </w:rPr>
        <w:t>PUCCH and SRS as following.</w:t>
      </w:r>
    </w:p>
    <w:tbl>
      <w:tblPr>
        <w:tblStyle w:val="TableGrid"/>
        <w:tblW w:w="0" w:type="auto"/>
        <w:tblLook w:val="04A0" w:firstRow="1" w:lastRow="0" w:firstColumn="1" w:lastColumn="0" w:noHBand="0" w:noVBand="1"/>
      </w:tblPr>
      <w:tblGrid>
        <w:gridCol w:w="9307"/>
      </w:tblGrid>
      <w:tr w:rsidR="00E92712" w14:paraId="4C255E96" w14:textId="77777777" w:rsidTr="00E92712">
        <w:tc>
          <w:tcPr>
            <w:tcW w:w="9307" w:type="dxa"/>
          </w:tcPr>
          <w:p w14:paraId="263E44C2" w14:textId="77777777" w:rsidR="00E92712" w:rsidRDefault="00E92712" w:rsidP="00E92712">
            <w:pPr>
              <w:rPr>
                <w:b/>
                <w:highlight w:val="green"/>
                <w:lang w:eastAsia="zh-CN"/>
              </w:rPr>
            </w:pPr>
            <w:r>
              <w:rPr>
                <w:rFonts w:hint="eastAsia"/>
                <w:b/>
                <w:highlight w:val="green"/>
                <w:lang w:eastAsia="zh-CN"/>
              </w:rPr>
              <w:t>Agreements</w:t>
            </w:r>
            <w:r>
              <w:rPr>
                <w:b/>
                <w:highlight w:val="green"/>
                <w:lang w:eastAsia="zh-CN"/>
              </w:rPr>
              <w:t xml:space="preserve"> in RAN1#89</w:t>
            </w:r>
            <w:r>
              <w:rPr>
                <w:rFonts w:hint="eastAsia"/>
                <w:b/>
                <w:highlight w:val="green"/>
                <w:lang w:eastAsia="zh-CN"/>
              </w:rPr>
              <w:t>:</w:t>
            </w:r>
          </w:p>
          <w:p w14:paraId="3DE09BD2" w14:textId="77777777" w:rsidR="00E92712" w:rsidRPr="00425482" w:rsidRDefault="00E92712" w:rsidP="00E92712">
            <w:pPr>
              <w:rPr>
                <w:lang w:eastAsia="zh-CN"/>
              </w:rPr>
            </w:pPr>
            <w:r w:rsidRPr="00425482">
              <w:rPr>
                <w:lang w:eastAsia="zh-CN"/>
              </w:rPr>
              <w:t>…</w:t>
            </w:r>
          </w:p>
          <w:p w14:paraId="6CC69CDB" w14:textId="77777777" w:rsidR="00E92712" w:rsidRDefault="00E92712" w:rsidP="00E92712">
            <w:pPr>
              <w:pStyle w:val="ListParagraph"/>
              <w:numPr>
                <w:ilvl w:val="0"/>
                <w:numId w:val="35"/>
              </w:numPr>
              <w:ind w:firstLineChars="0"/>
              <w:rPr>
                <w:lang w:eastAsia="zh-CN"/>
              </w:rPr>
            </w:pPr>
            <w:r w:rsidRPr="00425482">
              <w:rPr>
                <w:rFonts w:hint="eastAsia"/>
                <w:lang w:eastAsia="zh-CN"/>
              </w:rPr>
              <w:t xml:space="preserve">UE </w:t>
            </w:r>
            <w:r>
              <w:rPr>
                <w:lang w:eastAsia="zh-CN"/>
              </w:rPr>
              <w:t>expects at least one DL bandwidth part and one UL bandwidth part being active among the set of configured bandwidth parts for a given time instant.</w:t>
            </w:r>
          </w:p>
          <w:p w14:paraId="1A7C6809" w14:textId="77777777" w:rsidR="00E92712" w:rsidRDefault="00E92712" w:rsidP="00E92712">
            <w:pPr>
              <w:pStyle w:val="ListParagraph"/>
              <w:numPr>
                <w:ilvl w:val="1"/>
                <w:numId w:val="35"/>
              </w:numPr>
              <w:ind w:firstLineChars="0"/>
              <w:rPr>
                <w:lang w:eastAsia="zh-CN"/>
              </w:rPr>
            </w:pPr>
            <w:r>
              <w:rPr>
                <w:lang w:eastAsia="zh-CN"/>
              </w:rPr>
              <w:t>A UE is only assumed to receive/transmit within active DL/UL bandwidth part(s) using the associated numerology</w:t>
            </w:r>
          </w:p>
          <w:p w14:paraId="31AFD918" w14:textId="77777777" w:rsidR="00E92712" w:rsidRDefault="00E92712" w:rsidP="00E92712">
            <w:pPr>
              <w:pStyle w:val="ListParagraph"/>
              <w:numPr>
                <w:ilvl w:val="2"/>
                <w:numId w:val="35"/>
              </w:numPr>
              <w:ind w:firstLineChars="0"/>
              <w:rPr>
                <w:lang w:eastAsia="zh-CN"/>
              </w:rPr>
            </w:pPr>
            <w:r>
              <w:rPr>
                <w:lang w:eastAsia="zh-CN"/>
              </w:rPr>
              <w:t xml:space="preserve">At least PDSCH and/or PDCCH for DL and PUCCH and/or PUSCH for UL </w:t>
            </w:r>
          </w:p>
          <w:p w14:paraId="42282D8F" w14:textId="77777777" w:rsidR="00E92712" w:rsidRDefault="00E92712" w:rsidP="00E92712">
            <w:pPr>
              <w:pStyle w:val="ListParagraph"/>
              <w:numPr>
                <w:ilvl w:val="3"/>
                <w:numId w:val="35"/>
              </w:numPr>
              <w:ind w:firstLineChars="0"/>
              <w:rPr>
                <w:lang w:eastAsia="zh-CN"/>
              </w:rPr>
            </w:pPr>
            <w:r>
              <w:rPr>
                <w:lang w:eastAsia="zh-CN"/>
              </w:rPr>
              <w:t>FFS: down selection of combinations.</w:t>
            </w:r>
          </w:p>
          <w:p w14:paraId="1A689780" w14:textId="77777777" w:rsidR="00E92712" w:rsidRDefault="00E92712" w:rsidP="00E92712">
            <w:pPr>
              <w:rPr>
                <w:lang w:eastAsia="zh-CN"/>
              </w:rPr>
            </w:pPr>
            <w:r>
              <w:rPr>
                <w:lang w:eastAsia="zh-CN"/>
              </w:rPr>
              <w:t>...</w:t>
            </w:r>
          </w:p>
          <w:p w14:paraId="3988C717" w14:textId="77777777" w:rsidR="00E92712" w:rsidRDefault="00E92712" w:rsidP="00E92712">
            <w:pPr>
              <w:pStyle w:val="ListParagraph"/>
              <w:numPr>
                <w:ilvl w:val="0"/>
                <w:numId w:val="35"/>
              </w:numPr>
              <w:ind w:firstLineChars="0"/>
              <w:rPr>
                <w:lang w:eastAsia="zh-CN"/>
              </w:rPr>
            </w:pPr>
            <w:r>
              <w:rPr>
                <w:rFonts w:hint="eastAsia"/>
                <w:lang w:eastAsia="zh-CN"/>
              </w:rPr>
              <w:t xml:space="preserve">The active DL/UL bandwidth part is not assumed to span a frequency range larger than </w:t>
            </w:r>
            <w:r>
              <w:rPr>
                <w:lang w:eastAsia="zh-CN"/>
              </w:rPr>
              <w:t>the</w:t>
            </w:r>
            <w:r>
              <w:rPr>
                <w:rFonts w:hint="eastAsia"/>
                <w:lang w:eastAsia="zh-CN"/>
              </w:rPr>
              <w:t xml:space="preserve"> </w:t>
            </w:r>
            <w:r>
              <w:rPr>
                <w:lang w:eastAsia="zh-CN"/>
              </w:rPr>
              <w:t>DL/UL bandwidth capability of the UE in a component carrier.</w:t>
            </w:r>
          </w:p>
          <w:p w14:paraId="4F4AA308" w14:textId="77777777" w:rsidR="00E92712" w:rsidRPr="000E1347" w:rsidRDefault="00E92712" w:rsidP="00E92712">
            <w:pPr>
              <w:rPr>
                <w:lang w:eastAsia="zh-CN"/>
              </w:rPr>
            </w:pPr>
            <w:r>
              <w:rPr>
                <w:lang w:eastAsia="zh-CN"/>
              </w:rPr>
              <w:t>…</w:t>
            </w:r>
          </w:p>
          <w:p w14:paraId="7D5D5666" w14:textId="77777777" w:rsidR="00E92712" w:rsidRPr="00361346" w:rsidRDefault="00E92712" w:rsidP="00E92712">
            <w:pPr>
              <w:rPr>
                <w:b/>
                <w:lang w:eastAsia="zh-CN"/>
              </w:rPr>
            </w:pPr>
            <w:r w:rsidRPr="00361346">
              <w:rPr>
                <w:rFonts w:hint="eastAsia"/>
                <w:b/>
                <w:highlight w:val="green"/>
                <w:lang w:eastAsia="zh-CN"/>
              </w:rPr>
              <w:t>Agreement</w:t>
            </w:r>
            <w:r w:rsidRPr="00361346">
              <w:rPr>
                <w:b/>
                <w:highlight w:val="green"/>
                <w:lang w:eastAsia="zh-CN"/>
              </w:rPr>
              <w:t>s</w:t>
            </w:r>
            <w:r>
              <w:rPr>
                <w:b/>
                <w:highlight w:val="green"/>
                <w:lang w:eastAsia="zh-CN"/>
              </w:rPr>
              <w:t xml:space="preserve"> in RAN1#AdHoc1</w:t>
            </w:r>
            <w:r w:rsidRPr="00361346">
              <w:rPr>
                <w:rFonts w:hint="eastAsia"/>
                <w:b/>
                <w:highlight w:val="green"/>
                <w:lang w:eastAsia="zh-CN"/>
              </w:rPr>
              <w:t>:</w:t>
            </w:r>
          </w:p>
          <w:p w14:paraId="00C887DC" w14:textId="77777777" w:rsidR="00E92712" w:rsidRDefault="00E92712" w:rsidP="00E92712">
            <w:pPr>
              <w:rPr>
                <w:lang w:eastAsia="zh-CN"/>
              </w:rPr>
            </w:pPr>
            <w:r>
              <w:rPr>
                <w:rFonts w:hint="eastAsia"/>
                <w:lang w:eastAsia="zh-CN"/>
              </w:rPr>
              <w:t>A combination of semi-static configuration and</w:t>
            </w:r>
            <w:r>
              <w:rPr>
                <w:lang w:eastAsia="zh-CN"/>
              </w:rPr>
              <w:t xml:space="preserve"> </w:t>
            </w:r>
            <w:r>
              <w:rPr>
                <w:rFonts w:hint="eastAsia"/>
                <w:lang w:eastAsia="zh-CN"/>
              </w:rPr>
              <w:t>(</w:t>
            </w:r>
            <w:r>
              <w:rPr>
                <w:lang w:eastAsia="zh-CN"/>
              </w:rPr>
              <w:t>at least for some types of UCI information</w:t>
            </w:r>
            <w:r>
              <w:rPr>
                <w:rFonts w:hint="eastAsia"/>
                <w:lang w:eastAsia="zh-CN"/>
              </w:rPr>
              <w:t>)</w:t>
            </w:r>
            <w:r>
              <w:rPr>
                <w:lang w:eastAsia="zh-CN"/>
              </w:rPr>
              <w:t xml:space="preserve"> dynamic signaling is used to determine the PUCCH resource both for the ‘long and short PUCCH formats’</w:t>
            </w:r>
          </w:p>
          <w:p w14:paraId="2810BFB1" w14:textId="57BFB811" w:rsidR="00E92712" w:rsidRDefault="00E92712" w:rsidP="00764EFE">
            <w:pPr>
              <w:pStyle w:val="ListParagraph"/>
              <w:numPr>
                <w:ilvl w:val="0"/>
                <w:numId w:val="35"/>
              </w:numPr>
              <w:ind w:firstLineChars="0"/>
              <w:rPr>
                <w:lang w:eastAsia="zh-CN"/>
              </w:rPr>
            </w:pPr>
            <w:r>
              <w:rPr>
                <w:lang w:eastAsia="zh-CN"/>
              </w:rPr>
              <w:t>The</w:t>
            </w:r>
            <w:r>
              <w:rPr>
                <w:rFonts w:hint="eastAsia"/>
                <w:lang w:eastAsia="zh-CN"/>
              </w:rPr>
              <w:t xml:space="preserve"> </w:t>
            </w:r>
            <w:r>
              <w:rPr>
                <w:lang w:eastAsia="zh-CN"/>
              </w:rPr>
              <w:t>PUCCH resource includes time, frequency and, when applicable, code domains.</w:t>
            </w:r>
          </w:p>
          <w:p w14:paraId="2596A8B1" w14:textId="77777777" w:rsidR="00E92712" w:rsidRPr="00105192" w:rsidRDefault="00E92712" w:rsidP="00E92712">
            <w:pPr>
              <w:pStyle w:val="ListParagraph"/>
              <w:numPr>
                <w:ilvl w:val="1"/>
                <w:numId w:val="33"/>
              </w:numPr>
              <w:ind w:firstLineChars="0"/>
              <w:rPr>
                <w:lang w:eastAsia="zh-CN"/>
              </w:rPr>
            </w:pPr>
            <w:r>
              <w:rPr>
                <w:lang w:eastAsia="zh-CN"/>
              </w:rPr>
              <w:t>FFS details e.g., if the time in the PUCCH resource includes both slot and symbol, or only symbol in a slot.</w:t>
            </w:r>
          </w:p>
          <w:p w14:paraId="1FD266E8" w14:textId="77777777" w:rsidR="00E92712" w:rsidRPr="00361346" w:rsidRDefault="00E92712" w:rsidP="00E92712">
            <w:pPr>
              <w:rPr>
                <w:b/>
              </w:rPr>
            </w:pPr>
            <w:r w:rsidRPr="00361346">
              <w:rPr>
                <w:rFonts w:hint="eastAsia"/>
                <w:b/>
                <w:highlight w:val="green"/>
                <w:lang w:eastAsia="zh-CN"/>
              </w:rPr>
              <w:t>Ag</w:t>
            </w:r>
            <w:r w:rsidRPr="00361346">
              <w:rPr>
                <w:b/>
                <w:highlight w:val="green"/>
              </w:rPr>
              <w:t>reements</w:t>
            </w:r>
            <w:r>
              <w:rPr>
                <w:b/>
                <w:highlight w:val="green"/>
              </w:rPr>
              <w:t xml:space="preserve"> in RAN1#AdHoc2</w:t>
            </w:r>
            <w:r w:rsidRPr="00361346">
              <w:rPr>
                <w:b/>
                <w:highlight w:val="green"/>
              </w:rPr>
              <w:t>:</w:t>
            </w:r>
          </w:p>
          <w:p w14:paraId="65C290E2" w14:textId="77777777" w:rsidR="00E92712" w:rsidRDefault="00E92712" w:rsidP="00E92712">
            <w:r>
              <w:t>For NR SRS, support sounding bandwidth in multiple of 4RBs</w:t>
            </w:r>
          </w:p>
          <w:p w14:paraId="743D11F1" w14:textId="77777777" w:rsidR="00E92712" w:rsidRDefault="00E92712" w:rsidP="00E92712">
            <w:pPr>
              <w:pStyle w:val="ListParagraph"/>
              <w:numPr>
                <w:ilvl w:val="0"/>
                <w:numId w:val="32"/>
              </w:numPr>
              <w:ind w:firstLineChars="0"/>
            </w:pPr>
            <w:r>
              <w:rPr>
                <w:rFonts w:hint="eastAsia"/>
                <w:lang w:eastAsia="zh-CN"/>
              </w:rPr>
              <w:t>FFS the detailed set of SRS sounding bandwidths to be supported</w:t>
            </w:r>
          </w:p>
          <w:p w14:paraId="65E638FE" w14:textId="77777777" w:rsidR="00E92712" w:rsidRPr="00E92712" w:rsidRDefault="00E92712" w:rsidP="003D1DD9">
            <w:pPr>
              <w:pStyle w:val="ListParagraph"/>
              <w:numPr>
                <w:ilvl w:val="0"/>
                <w:numId w:val="32"/>
              </w:numPr>
              <w:ind w:firstLineChars="0"/>
            </w:pPr>
            <w:r>
              <w:rPr>
                <w:lang w:eastAsia="zh-CN"/>
              </w:rPr>
              <w:t>At least 4 PRBs as SRS sounding bandwidth is supported</w:t>
            </w:r>
          </w:p>
        </w:tc>
      </w:tr>
    </w:tbl>
    <w:p w14:paraId="50AA7310" w14:textId="77777777" w:rsidR="00E92712" w:rsidRDefault="00E92712" w:rsidP="00C6793A">
      <w:pPr>
        <w:rPr>
          <w:lang w:eastAsia="zh-CN"/>
        </w:rPr>
      </w:pPr>
      <w:bookmarkStart w:id="3" w:name="_Ref129681832"/>
    </w:p>
    <w:p w14:paraId="360D0D19" w14:textId="77777777" w:rsidR="00C6793A" w:rsidRDefault="00361346" w:rsidP="00C6793A">
      <w:pPr>
        <w:rPr>
          <w:lang w:eastAsia="zh-CN"/>
        </w:rPr>
      </w:pPr>
      <w:r>
        <w:rPr>
          <w:rFonts w:hint="eastAsia"/>
          <w:lang w:eastAsia="zh-CN"/>
        </w:rPr>
        <w:t xml:space="preserve">This contribution discusses the necessity of </w:t>
      </w:r>
      <w:r w:rsidR="003344EA">
        <w:rPr>
          <w:lang w:eastAsia="zh-CN"/>
        </w:rPr>
        <w:t xml:space="preserve">full band </w:t>
      </w:r>
      <w:r>
        <w:rPr>
          <w:rFonts w:hint="eastAsia"/>
          <w:lang w:eastAsia="zh-CN"/>
        </w:rPr>
        <w:t xml:space="preserve">sounding </w:t>
      </w:r>
      <w:r>
        <w:rPr>
          <w:lang w:eastAsia="zh-CN"/>
        </w:rPr>
        <w:t xml:space="preserve">mechanism and its requirements on SRS bandwidth selection and resource mapping. </w:t>
      </w:r>
      <w:r>
        <w:rPr>
          <w:rFonts w:hint="eastAsia"/>
          <w:lang w:eastAsia="zh-CN"/>
        </w:rPr>
        <w:t xml:space="preserve"> </w:t>
      </w:r>
    </w:p>
    <w:p w14:paraId="2DBC3B38" w14:textId="77777777" w:rsidR="00E92712" w:rsidRDefault="00E92712" w:rsidP="00E92712">
      <w:pPr>
        <w:pStyle w:val="Heading1"/>
        <w:rPr>
          <w:lang w:eastAsia="zh-CN"/>
        </w:rPr>
      </w:pPr>
      <w:r>
        <w:rPr>
          <w:rFonts w:hint="eastAsia"/>
          <w:lang w:eastAsia="zh-CN"/>
        </w:rPr>
        <w:t>F</w:t>
      </w:r>
      <w:r w:rsidR="003344EA">
        <w:rPr>
          <w:lang w:eastAsia="zh-CN"/>
        </w:rPr>
        <w:t>ull band</w:t>
      </w:r>
      <w:r w:rsidR="00B648E7">
        <w:rPr>
          <w:lang w:eastAsia="zh-CN"/>
        </w:rPr>
        <w:t xml:space="preserve"> sounding</w:t>
      </w:r>
      <w:r w:rsidR="00E70AFE">
        <w:rPr>
          <w:lang w:eastAsia="zh-CN"/>
        </w:rPr>
        <w:t xml:space="preserve"> region</w:t>
      </w:r>
    </w:p>
    <w:p w14:paraId="2938A398" w14:textId="3716B7EB" w:rsidR="00CA08AC" w:rsidRDefault="00B648E7" w:rsidP="00427D52">
      <w:pPr>
        <w:rPr>
          <w:lang w:eastAsia="zh-CN"/>
        </w:rPr>
      </w:pPr>
      <w:r>
        <w:rPr>
          <w:rFonts w:hint="eastAsia"/>
          <w:lang w:eastAsia="zh-CN"/>
        </w:rPr>
        <w:t>In LTE</w:t>
      </w:r>
      <w:r>
        <w:rPr>
          <w:lang w:eastAsia="zh-CN"/>
        </w:rPr>
        <w:t xml:space="preserve">, </w:t>
      </w:r>
      <w:r w:rsidR="00932273">
        <w:rPr>
          <w:lang w:eastAsia="zh-CN"/>
        </w:rPr>
        <w:t>all</w:t>
      </w:r>
      <w:r>
        <w:rPr>
          <w:lang w:eastAsia="zh-CN"/>
        </w:rPr>
        <w:t xml:space="preserve"> UE</w:t>
      </w:r>
      <w:r w:rsidR="00932273">
        <w:rPr>
          <w:lang w:eastAsia="zh-CN"/>
        </w:rPr>
        <w:t>s in a cell</w:t>
      </w:r>
      <w:r w:rsidR="00D76C2F">
        <w:rPr>
          <w:lang w:eastAsia="zh-CN"/>
        </w:rPr>
        <w:t xml:space="preserve"> have the same capability which means that they are able to</w:t>
      </w:r>
      <w:r>
        <w:rPr>
          <w:lang w:eastAsia="zh-CN"/>
        </w:rPr>
        <w:t xml:space="preserve"> transmit</w:t>
      </w:r>
      <w:r w:rsidR="00D76C2F">
        <w:rPr>
          <w:lang w:eastAsia="zh-CN"/>
        </w:rPr>
        <w:t xml:space="preserve"> or receive data in the same portion of a carrier. For uplink, </w:t>
      </w:r>
      <w:r w:rsidR="00A80C5B">
        <w:rPr>
          <w:lang w:eastAsia="zh-CN"/>
        </w:rPr>
        <w:t xml:space="preserve">since </w:t>
      </w:r>
      <w:r w:rsidR="00D76C2F">
        <w:rPr>
          <w:lang w:eastAsia="zh-CN"/>
        </w:rPr>
        <w:t>PUC</w:t>
      </w:r>
      <w:r w:rsidR="00653BD8">
        <w:rPr>
          <w:lang w:eastAsia="zh-CN"/>
        </w:rPr>
        <w:t>CH region is at the edge of the system ba</w:t>
      </w:r>
      <w:r w:rsidR="00A80C5B">
        <w:rPr>
          <w:lang w:eastAsia="zh-CN"/>
        </w:rPr>
        <w:t xml:space="preserve">ndwidth, </w:t>
      </w:r>
      <w:r w:rsidR="009737E8">
        <w:rPr>
          <w:lang w:eastAsia="zh-CN"/>
        </w:rPr>
        <w:t xml:space="preserve">a UE sounds </w:t>
      </w:r>
      <w:r w:rsidR="009737E8">
        <w:rPr>
          <w:rFonts w:hint="eastAsia"/>
          <w:lang w:eastAsia="zh-CN"/>
        </w:rPr>
        <w:t>the center of the</w:t>
      </w:r>
      <w:r w:rsidR="009737E8">
        <w:rPr>
          <w:lang w:eastAsia="zh-CN"/>
        </w:rPr>
        <w:t xml:space="preserve"> system bandwidth </w:t>
      </w:r>
      <w:r w:rsidR="00A80C5B">
        <w:rPr>
          <w:lang w:eastAsia="zh-CN"/>
        </w:rPr>
        <w:t xml:space="preserve">excluding the PUCCH region </w:t>
      </w:r>
      <w:r w:rsidR="009737E8">
        <w:rPr>
          <w:lang w:eastAsia="zh-CN"/>
        </w:rPr>
        <w:t xml:space="preserve">where its PUSCH will be scheduled. </w:t>
      </w:r>
      <w:r w:rsidR="009E2F66">
        <w:rPr>
          <w:lang w:eastAsia="zh-CN"/>
        </w:rPr>
        <w:t xml:space="preserve">In </w:t>
      </w:r>
      <w:r w:rsidR="003D2A88">
        <w:rPr>
          <w:lang w:eastAsia="zh-CN"/>
        </w:rPr>
        <w:t>o</w:t>
      </w:r>
      <w:r w:rsidR="009E2F66">
        <w:rPr>
          <w:lang w:eastAsia="zh-CN"/>
        </w:rPr>
        <w:t>rder to</w:t>
      </w:r>
      <w:r w:rsidR="00A80C5B">
        <w:rPr>
          <w:lang w:eastAsia="zh-CN"/>
        </w:rPr>
        <w:t xml:space="preserve"> adapt to the variable PUCCH region, </w:t>
      </w:r>
      <w:r w:rsidR="00FF68BD">
        <w:rPr>
          <w:lang w:eastAsia="zh-CN"/>
        </w:rPr>
        <w:t xml:space="preserve">cell-specific parameter </w:t>
      </w:r>
      <w:r w:rsidR="00FF68BD" w:rsidRPr="00764EFE">
        <w:rPr>
          <w:i/>
          <w:lang w:eastAsia="zh-CN"/>
        </w:rPr>
        <w:t>srs-BandwidthConfig</w:t>
      </w:r>
      <w:r w:rsidR="00F53148">
        <w:rPr>
          <w:lang w:eastAsia="zh-CN"/>
        </w:rPr>
        <w:t xml:space="preserve">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sidR="00F53148">
        <w:rPr>
          <w:rFonts w:hint="eastAsia"/>
          <w:lang w:eastAsia="zh-CN"/>
        </w:rPr>
        <w:t xml:space="preserve"> in Table 1) </w:t>
      </w:r>
      <w:r w:rsidR="00FF68BD">
        <w:rPr>
          <w:lang w:eastAsia="zh-CN"/>
        </w:rPr>
        <w:t xml:space="preserve">which is RRC signaling is configured to indicate which set of </w:t>
      </w:r>
      <w:r w:rsidR="003D2A88">
        <w:rPr>
          <w:lang w:eastAsia="zh-CN"/>
        </w:rPr>
        <w:t xml:space="preserve">tree-like </w:t>
      </w:r>
      <w:r w:rsidR="00FF68BD">
        <w:rPr>
          <w:lang w:eastAsia="zh-CN"/>
        </w:rPr>
        <w:t>S</w:t>
      </w:r>
      <w:r w:rsidR="00F53148">
        <w:rPr>
          <w:lang w:eastAsia="zh-CN"/>
        </w:rPr>
        <w:t xml:space="preserve">RS bandwidth </w:t>
      </w:r>
      <w:r w:rsidR="00F53148">
        <w:rPr>
          <w:lang w:eastAsia="zh-CN"/>
        </w:rPr>
        <w:lastRenderedPageBreak/>
        <w:t xml:space="preserve">setting is used for all UEs in this cell. For example, </w:t>
      </w:r>
      <w:r w:rsidR="00AD6CF9">
        <w:rPr>
          <w:lang w:eastAsia="zh-CN"/>
        </w:rPr>
        <w:t xml:space="preserve">if the system bandwidth is </w:t>
      </w:r>
      <w:r w:rsidR="00D97FC5">
        <w:rPr>
          <w:lang w:eastAsia="zh-CN"/>
        </w:rPr>
        <w:t>100</w:t>
      </w:r>
      <w:r w:rsidR="0033030B">
        <w:rPr>
          <w:lang w:eastAsia="zh-CN"/>
        </w:rPr>
        <w:t xml:space="preserve">RB,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r>
          <m:rPr>
            <m:sty m:val="p"/>
          </m:rPr>
          <w:rPr>
            <w:rFonts w:ascii="Cambria Math" w:hAnsi="Cambria Math"/>
            <w:lang w:eastAsia="zh-CN"/>
          </w:rPr>
          <m:t>=2</m:t>
        </m:r>
      </m:oMath>
      <w:r w:rsidR="0033030B">
        <w:rPr>
          <w:rFonts w:hint="eastAsia"/>
          <w:lang w:eastAsia="zh-CN"/>
        </w:rPr>
        <w:t xml:space="preserve"> </w:t>
      </w:r>
      <w:r w:rsidR="0033030B">
        <w:rPr>
          <w:lang w:eastAsia="zh-CN"/>
        </w:rPr>
        <w:t>means the</w:t>
      </w:r>
      <w:r w:rsidR="00397919">
        <w:rPr>
          <w:lang w:eastAsia="zh-CN"/>
        </w:rPr>
        <w:t xml:space="preserve"> </w:t>
      </w:r>
      <w:r w:rsidR="0033030B">
        <w:rPr>
          <w:lang w:eastAsia="zh-CN"/>
        </w:rPr>
        <w:t xml:space="preserve">sounding </w:t>
      </w:r>
      <w:r w:rsidR="00E70AFE">
        <w:rPr>
          <w:lang w:eastAsia="zh-CN"/>
        </w:rPr>
        <w:t>region</w:t>
      </w:r>
      <w:r w:rsidR="00D97FC5">
        <w:rPr>
          <w:lang w:eastAsia="zh-CN"/>
        </w:rPr>
        <w:t xml:space="preserve"> is 80</w:t>
      </w:r>
      <w:r w:rsidR="00ED05A9">
        <w:rPr>
          <w:lang w:eastAsia="zh-CN"/>
        </w:rPr>
        <w:t xml:space="preserve">RB for </w:t>
      </w:r>
      <w:r w:rsidR="0033030B">
        <w:rPr>
          <w:lang w:eastAsia="zh-CN"/>
        </w:rPr>
        <w:t xml:space="preserve">UEs </w:t>
      </w:r>
      <w:r w:rsidR="00ED05A9">
        <w:rPr>
          <w:lang w:eastAsia="zh-CN"/>
        </w:rPr>
        <w:t xml:space="preserve">in the cell </w:t>
      </w:r>
      <w:r w:rsidR="0033030B">
        <w:rPr>
          <w:lang w:eastAsia="zh-CN"/>
        </w:rPr>
        <w:t>and PUCCH region can be 5RB at most at the edge of each side.</w:t>
      </w:r>
    </w:p>
    <w:p w14:paraId="1CC40361" w14:textId="7D9A7A86" w:rsidR="001543DD" w:rsidRPr="001543DD" w:rsidRDefault="001543DD" w:rsidP="00764EFE">
      <w:pPr>
        <w:jc w:val="center"/>
        <w:rPr>
          <w:lang w:eastAsia="zh-CN"/>
        </w:rPr>
      </w:pPr>
      <w:r w:rsidRPr="00427D52">
        <w:rPr>
          <w:b/>
        </w:rPr>
        <w:t xml:space="preserve">Table 1. </w:t>
      </w:r>
      <w:r w:rsidRPr="00427D52">
        <w:rPr>
          <w:b/>
          <w:position w:val="-12"/>
        </w:rPr>
        <w:object w:dxaOrig="580" w:dyaOrig="320" w14:anchorId="26C2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8" o:title=""/>
          </v:shape>
          <o:OLEObject Type="Embed" ProgID="Equation.3" ShapeID="_x0000_i1025" DrawAspect="Content" ObjectID="_1563971458" r:id="rId9"/>
        </w:object>
      </w:r>
      <w:r w:rsidRPr="00427D52">
        <w:rPr>
          <w:rFonts w:hint="eastAsia"/>
          <w:b/>
        </w:rPr>
        <w:t>and</w:t>
      </w:r>
      <w:r w:rsidRPr="00427D52">
        <w:rPr>
          <w:b/>
          <w:position w:val="-10"/>
        </w:rPr>
        <w:object w:dxaOrig="300" w:dyaOrig="300" w14:anchorId="09209900">
          <v:shape id="_x0000_i1026" type="#_x0000_t75" style="width:15pt;height:15pt" o:ole="">
            <v:imagedata r:id="rId10" o:title=""/>
          </v:shape>
          <o:OLEObject Type="Embed" ProgID="Equation.3" ShapeID="_x0000_i1026" DrawAspect="Content" ObjectID="_1563971459" r:id="rId11"/>
        </w:object>
      </w:r>
      <w:r w:rsidRPr="00427D52">
        <w:rPr>
          <w:b/>
        </w:rPr>
        <w:t xml:space="preserve">, </w:t>
      </w:r>
      <w:r w:rsidRPr="00427D52">
        <w:rPr>
          <w:b/>
          <w:position w:val="-8"/>
        </w:rPr>
        <w:object w:dxaOrig="880" w:dyaOrig="279" w14:anchorId="429A4448">
          <v:shape id="_x0000_i1027" type="#_x0000_t75" style="width:45pt;height:14.25pt" o:ole="">
            <v:imagedata r:id="rId12" o:title=""/>
          </v:shape>
          <o:OLEObject Type="Embed" ProgID="Equation.3" ShapeID="_x0000_i1027" DrawAspect="Content" ObjectID="_1563971460" r:id="rId13"/>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340" w:dyaOrig="340" w14:anchorId="333A493C">
          <v:shape id="_x0000_i1028" type="#_x0000_t75" style="width:67.15pt;height:17.25pt" o:ole="">
            <v:imagedata r:id="rId14" o:title=""/>
          </v:shape>
          <o:OLEObject Type="Embed" ProgID="Equation.3" ShapeID="_x0000_i1028" DrawAspect="Content" ObjectID="_1563971461" r:id="rId15"/>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9"/>
        <w:gridCol w:w="607"/>
        <w:gridCol w:w="942"/>
        <w:gridCol w:w="624"/>
        <w:gridCol w:w="932"/>
        <w:gridCol w:w="634"/>
        <w:gridCol w:w="932"/>
        <w:gridCol w:w="634"/>
      </w:tblGrid>
      <w:tr w:rsidR="00CA08AC" w:rsidRPr="005B11E1" w14:paraId="56524479" w14:textId="77777777" w:rsidTr="00427D52">
        <w:trPr>
          <w:jc w:val="center"/>
        </w:trPr>
        <w:tc>
          <w:tcPr>
            <w:tcW w:w="0" w:type="auto"/>
            <w:vMerge w:val="restart"/>
            <w:tcBorders>
              <w:bottom w:val="single" w:sz="4" w:space="0" w:color="auto"/>
            </w:tcBorders>
            <w:shd w:val="clear" w:color="auto" w:fill="E0E0E0"/>
            <w:vAlign w:val="bottom"/>
          </w:tcPr>
          <w:p w14:paraId="7CE8C64C" w14:textId="77777777" w:rsidR="00CA08AC" w:rsidRPr="00B62780" w:rsidRDefault="00CA08AC" w:rsidP="00A20D13">
            <w:pPr>
              <w:pStyle w:val="TAH"/>
            </w:pPr>
            <w:r w:rsidRPr="00B62780">
              <w:rPr>
                <w:rFonts w:hint="eastAsia"/>
              </w:rPr>
              <w:t>SRS bandwidth configuration</w:t>
            </w:r>
          </w:p>
          <w:p w14:paraId="090C47C6" w14:textId="77777777" w:rsidR="00CA08AC" w:rsidRPr="00B62780" w:rsidRDefault="00CA08AC" w:rsidP="00A20D13">
            <w:pPr>
              <w:pStyle w:val="TAH"/>
            </w:pPr>
            <w:r w:rsidRPr="00B62780">
              <w:object w:dxaOrig="460" w:dyaOrig="300" w14:anchorId="338948F9">
                <v:shape id="_x0000_i1029" type="#_x0000_t75" style="width:19.9pt;height:14.25pt" o:ole="">
                  <v:imagedata r:id="rId16" o:title=""/>
                </v:shape>
                <o:OLEObject Type="Embed" ProgID="Equation.3" ShapeID="_x0000_i1029" DrawAspect="Content" ObjectID="_1563971462" r:id="rId17"/>
              </w:object>
            </w:r>
          </w:p>
        </w:tc>
        <w:tc>
          <w:tcPr>
            <w:tcW w:w="0" w:type="auto"/>
            <w:gridSpan w:val="2"/>
            <w:tcBorders>
              <w:bottom w:val="single" w:sz="4" w:space="0" w:color="auto"/>
            </w:tcBorders>
            <w:shd w:val="clear" w:color="auto" w:fill="E0E0E0"/>
          </w:tcPr>
          <w:p w14:paraId="372A3BA4" w14:textId="77777777" w:rsidR="00CA08AC" w:rsidRPr="00B62780" w:rsidRDefault="00CA08AC" w:rsidP="00A20D13">
            <w:pPr>
              <w:pStyle w:val="TAH"/>
            </w:pPr>
            <w:r w:rsidRPr="00B62780">
              <w:t>SRS-Bandwidth</w:t>
            </w:r>
            <w:r w:rsidRPr="00B62780">
              <w:br/>
            </w:r>
            <w:r w:rsidRPr="00B62780">
              <w:object w:dxaOrig="780" w:dyaOrig="300" w14:anchorId="34C139A5">
                <v:shape id="_x0000_i1030" type="#_x0000_t75" style="width:34.9pt;height:14.25pt" o:ole="">
                  <v:imagedata r:id="rId18" o:title=""/>
                </v:shape>
                <o:OLEObject Type="Embed" ProgID="Equation.3" ShapeID="_x0000_i1030" DrawAspect="Content" ObjectID="_1563971463" r:id="rId19"/>
              </w:object>
            </w:r>
          </w:p>
        </w:tc>
        <w:tc>
          <w:tcPr>
            <w:tcW w:w="0" w:type="auto"/>
            <w:gridSpan w:val="2"/>
            <w:tcBorders>
              <w:bottom w:val="single" w:sz="4" w:space="0" w:color="auto"/>
            </w:tcBorders>
            <w:shd w:val="clear" w:color="auto" w:fill="E0E0E0"/>
          </w:tcPr>
          <w:p w14:paraId="6A3ECBB5" w14:textId="77777777" w:rsidR="00CA08AC" w:rsidRPr="00B62780" w:rsidRDefault="00CA08AC" w:rsidP="00A20D13">
            <w:pPr>
              <w:pStyle w:val="TAH"/>
            </w:pPr>
            <w:r w:rsidRPr="00B62780">
              <w:t>SRS-Bandwidth</w:t>
            </w:r>
            <w:r w:rsidRPr="00B62780">
              <w:br/>
            </w:r>
            <w:r w:rsidRPr="00B62780">
              <w:object w:dxaOrig="740" w:dyaOrig="300" w14:anchorId="73CD49D4">
                <v:shape id="_x0000_i1031" type="#_x0000_t75" style="width:33pt;height:14.25pt" o:ole="">
                  <v:imagedata r:id="rId20" o:title=""/>
                </v:shape>
                <o:OLEObject Type="Embed" ProgID="Equation.3" ShapeID="_x0000_i1031" DrawAspect="Content" ObjectID="_1563971464" r:id="rId21"/>
              </w:object>
            </w:r>
          </w:p>
        </w:tc>
        <w:tc>
          <w:tcPr>
            <w:tcW w:w="0" w:type="auto"/>
            <w:gridSpan w:val="2"/>
            <w:tcBorders>
              <w:bottom w:val="single" w:sz="4" w:space="0" w:color="auto"/>
            </w:tcBorders>
            <w:shd w:val="clear" w:color="auto" w:fill="E0E0E0"/>
          </w:tcPr>
          <w:p w14:paraId="0619C363" w14:textId="77777777" w:rsidR="00CA08AC" w:rsidRPr="00B62780" w:rsidRDefault="00CA08AC" w:rsidP="00A20D13">
            <w:pPr>
              <w:pStyle w:val="TAH"/>
            </w:pPr>
            <w:r w:rsidRPr="00B62780">
              <w:t>SRS-Bandwidth</w:t>
            </w:r>
            <w:r w:rsidRPr="00B62780">
              <w:br/>
            </w:r>
            <w:r w:rsidRPr="00B62780">
              <w:object w:dxaOrig="780" w:dyaOrig="300" w14:anchorId="25963085">
                <v:shape id="_x0000_i1032" type="#_x0000_t75" style="width:34.9pt;height:14.25pt" o:ole="">
                  <v:imagedata r:id="rId22" o:title=""/>
                </v:shape>
                <o:OLEObject Type="Embed" ProgID="Equation.3" ShapeID="_x0000_i1032" DrawAspect="Content" ObjectID="_1563971465" r:id="rId23"/>
              </w:object>
            </w:r>
          </w:p>
        </w:tc>
        <w:tc>
          <w:tcPr>
            <w:tcW w:w="0" w:type="auto"/>
            <w:gridSpan w:val="2"/>
            <w:tcBorders>
              <w:bottom w:val="single" w:sz="4" w:space="0" w:color="auto"/>
            </w:tcBorders>
            <w:shd w:val="clear" w:color="auto" w:fill="E0E0E0"/>
          </w:tcPr>
          <w:p w14:paraId="25695E45" w14:textId="77777777" w:rsidR="00CA08AC" w:rsidRPr="00B62780" w:rsidRDefault="00CA08AC" w:rsidP="00A20D13">
            <w:pPr>
              <w:pStyle w:val="TAH"/>
            </w:pPr>
            <w:r w:rsidRPr="00B62780">
              <w:t>SRS-Bandwidth</w:t>
            </w:r>
            <w:r w:rsidRPr="00B62780">
              <w:br/>
            </w:r>
            <w:r w:rsidRPr="00B62780">
              <w:object w:dxaOrig="760" w:dyaOrig="300" w14:anchorId="0DD02461">
                <v:shape id="_x0000_i1033" type="#_x0000_t75" style="width:34.9pt;height:14.25pt" o:ole="">
                  <v:imagedata r:id="rId24" o:title=""/>
                </v:shape>
                <o:OLEObject Type="Embed" ProgID="Equation.3" ShapeID="_x0000_i1033" DrawAspect="Content" ObjectID="_1563971466" r:id="rId25"/>
              </w:object>
            </w:r>
          </w:p>
        </w:tc>
      </w:tr>
      <w:tr w:rsidR="00CA08AC" w:rsidRPr="005B11E1" w14:paraId="334FA07C" w14:textId="77777777" w:rsidTr="00427D52">
        <w:trPr>
          <w:jc w:val="center"/>
        </w:trPr>
        <w:tc>
          <w:tcPr>
            <w:tcW w:w="0" w:type="auto"/>
            <w:vMerge/>
            <w:tcBorders>
              <w:top w:val="single" w:sz="4" w:space="0" w:color="auto"/>
            </w:tcBorders>
            <w:shd w:val="clear" w:color="auto" w:fill="E0E0E0"/>
          </w:tcPr>
          <w:p w14:paraId="2D19B3C5" w14:textId="77777777" w:rsidR="00CA08AC" w:rsidRPr="00B62780" w:rsidRDefault="00CA08AC" w:rsidP="00A20D13">
            <w:pPr>
              <w:pStyle w:val="TAH"/>
            </w:pPr>
          </w:p>
        </w:tc>
        <w:tc>
          <w:tcPr>
            <w:tcW w:w="0" w:type="auto"/>
            <w:tcBorders>
              <w:top w:val="single" w:sz="4" w:space="0" w:color="auto"/>
            </w:tcBorders>
            <w:shd w:val="clear" w:color="auto" w:fill="E0E0E0"/>
          </w:tcPr>
          <w:p w14:paraId="4E124FED" w14:textId="77777777" w:rsidR="00CA08AC" w:rsidRPr="00B62780" w:rsidRDefault="00CA08AC" w:rsidP="00A20D13">
            <w:pPr>
              <w:pStyle w:val="TAH"/>
            </w:pPr>
            <w:r w:rsidRPr="00B62780">
              <w:object w:dxaOrig="580" w:dyaOrig="320" w14:anchorId="05104A59">
                <v:shape id="_x0000_i1034" type="#_x0000_t75" style="width:30pt;height:15.75pt" o:ole="">
                  <v:imagedata r:id="rId26" o:title=""/>
                </v:shape>
                <o:OLEObject Type="Embed" ProgID="Equation.3" ShapeID="_x0000_i1034" DrawAspect="Content" ObjectID="_1563971467" r:id="rId27"/>
              </w:object>
            </w:r>
          </w:p>
        </w:tc>
        <w:tc>
          <w:tcPr>
            <w:tcW w:w="0" w:type="auto"/>
            <w:tcBorders>
              <w:top w:val="single" w:sz="4" w:space="0" w:color="auto"/>
            </w:tcBorders>
            <w:shd w:val="clear" w:color="auto" w:fill="E0E0E0"/>
          </w:tcPr>
          <w:p w14:paraId="2F911C41" w14:textId="77777777" w:rsidR="00CA08AC" w:rsidRPr="00B62780" w:rsidRDefault="00CA08AC" w:rsidP="00A20D13">
            <w:pPr>
              <w:pStyle w:val="TAH"/>
            </w:pPr>
            <w:r w:rsidRPr="00B62780">
              <w:object w:dxaOrig="300" w:dyaOrig="300" w14:anchorId="5D00F925">
                <v:shape id="_x0000_i1035" type="#_x0000_t75" style="width:15pt;height:15pt" o:ole="">
                  <v:imagedata r:id="rId28" o:title=""/>
                </v:shape>
                <o:OLEObject Type="Embed" ProgID="Equation.3" ShapeID="_x0000_i1035" DrawAspect="Content" ObjectID="_1563971468" r:id="rId29"/>
              </w:object>
            </w:r>
          </w:p>
        </w:tc>
        <w:tc>
          <w:tcPr>
            <w:tcW w:w="0" w:type="auto"/>
            <w:tcBorders>
              <w:top w:val="single" w:sz="4" w:space="0" w:color="auto"/>
            </w:tcBorders>
            <w:shd w:val="clear" w:color="auto" w:fill="E0E0E0"/>
          </w:tcPr>
          <w:p w14:paraId="6CF5A554" w14:textId="77777777" w:rsidR="00CA08AC" w:rsidRPr="00B62780" w:rsidRDefault="00CA08AC" w:rsidP="00A20D13">
            <w:pPr>
              <w:pStyle w:val="TAH"/>
            </w:pPr>
            <w:r w:rsidRPr="00B62780">
              <w:object w:dxaOrig="560" w:dyaOrig="320" w14:anchorId="0962DEDB">
                <v:shape id="_x0000_i1036" type="#_x0000_t75" style="width:27pt;height:15.75pt" o:ole="">
                  <v:imagedata r:id="rId30" o:title=""/>
                </v:shape>
                <o:OLEObject Type="Embed" ProgID="Equation.3" ShapeID="_x0000_i1036" DrawAspect="Content" ObjectID="_1563971469" r:id="rId31"/>
              </w:object>
            </w:r>
          </w:p>
        </w:tc>
        <w:tc>
          <w:tcPr>
            <w:tcW w:w="0" w:type="auto"/>
            <w:tcBorders>
              <w:top w:val="single" w:sz="4" w:space="0" w:color="auto"/>
            </w:tcBorders>
            <w:shd w:val="clear" w:color="auto" w:fill="E0E0E0"/>
          </w:tcPr>
          <w:p w14:paraId="26D47ECE" w14:textId="77777777" w:rsidR="00CA08AC" w:rsidRPr="00B62780" w:rsidRDefault="00CA08AC" w:rsidP="00A20D13">
            <w:pPr>
              <w:pStyle w:val="TAH"/>
            </w:pPr>
            <w:r w:rsidRPr="00B62780">
              <w:object w:dxaOrig="279" w:dyaOrig="300" w14:anchorId="310C25F1">
                <v:shape id="_x0000_i1037" type="#_x0000_t75" style="width:14.25pt;height:15pt" o:ole="">
                  <v:imagedata r:id="rId32" o:title=""/>
                </v:shape>
                <o:OLEObject Type="Embed" ProgID="Equation.3" ShapeID="_x0000_i1037" DrawAspect="Content" ObjectID="_1563971470" r:id="rId33"/>
              </w:object>
            </w:r>
          </w:p>
        </w:tc>
        <w:tc>
          <w:tcPr>
            <w:tcW w:w="0" w:type="auto"/>
            <w:tcBorders>
              <w:top w:val="single" w:sz="4" w:space="0" w:color="auto"/>
            </w:tcBorders>
            <w:shd w:val="clear" w:color="auto" w:fill="E0E0E0"/>
          </w:tcPr>
          <w:p w14:paraId="41115EE8" w14:textId="77777777" w:rsidR="00CA08AC" w:rsidRPr="00B62780" w:rsidRDefault="00CA08AC" w:rsidP="00A20D13">
            <w:pPr>
              <w:pStyle w:val="TAH"/>
            </w:pPr>
            <w:r w:rsidRPr="00B62780">
              <w:object w:dxaOrig="580" w:dyaOrig="320" w14:anchorId="3A1852BC">
                <v:shape id="_x0000_i1038" type="#_x0000_t75" style="width:27pt;height:15.75pt" o:ole="">
                  <v:imagedata r:id="rId34" o:title=""/>
                </v:shape>
                <o:OLEObject Type="Embed" ProgID="Equation.3" ShapeID="_x0000_i1038" DrawAspect="Content" ObjectID="_1563971471" r:id="rId35"/>
              </w:object>
            </w:r>
          </w:p>
        </w:tc>
        <w:tc>
          <w:tcPr>
            <w:tcW w:w="0" w:type="auto"/>
            <w:tcBorders>
              <w:top w:val="single" w:sz="4" w:space="0" w:color="auto"/>
            </w:tcBorders>
            <w:shd w:val="clear" w:color="auto" w:fill="E0E0E0"/>
          </w:tcPr>
          <w:p w14:paraId="5272BB5A" w14:textId="77777777" w:rsidR="00CA08AC" w:rsidRPr="00B62780" w:rsidRDefault="00CA08AC" w:rsidP="00A20D13">
            <w:pPr>
              <w:pStyle w:val="TAH"/>
            </w:pPr>
            <w:r w:rsidRPr="00B62780">
              <w:object w:dxaOrig="300" w:dyaOrig="300" w14:anchorId="522ADB60">
                <v:shape id="_x0000_i1039" type="#_x0000_t75" style="width:15pt;height:15pt" o:ole="">
                  <v:imagedata r:id="rId36" o:title=""/>
                </v:shape>
                <o:OLEObject Type="Embed" ProgID="Equation.3" ShapeID="_x0000_i1039" DrawAspect="Content" ObjectID="_1563971472" r:id="rId37"/>
              </w:object>
            </w:r>
          </w:p>
        </w:tc>
        <w:tc>
          <w:tcPr>
            <w:tcW w:w="0" w:type="auto"/>
            <w:tcBorders>
              <w:top w:val="single" w:sz="4" w:space="0" w:color="auto"/>
            </w:tcBorders>
            <w:shd w:val="clear" w:color="auto" w:fill="E0E0E0"/>
          </w:tcPr>
          <w:p w14:paraId="168A5A11" w14:textId="77777777" w:rsidR="00CA08AC" w:rsidRPr="00B62780" w:rsidRDefault="00CA08AC" w:rsidP="00A20D13">
            <w:pPr>
              <w:pStyle w:val="TAH"/>
            </w:pPr>
            <w:r w:rsidRPr="00B62780">
              <w:object w:dxaOrig="580" w:dyaOrig="320" w14:anchorId="512ECCFD">
                <v:shape id="_x0000_i1040" type="#_x0000_t75" style="width:27pt;height:15.75pt" o:ole="">
                  <v:imagedata r:id="rId38" o:title=""/>
                </v:shape>
                <o:OLEObject Type="Embed" ProgID="Equation.3" ShapeID="_x0000_i1040" DrawAspect="Content" ObjectID="_1563971473" r:id="rId39"/>
              </w:object>
            </w:r>
          </w:p>
        </w:tc>
        <w:tc>
          <w:tcPr>
            <w:tcW w:w="0" w:type="auto"/>
            <w:tcBorders>
              <w:top w:val="single" w:sz="4" w:space="0" w:color="auto"/>
            </w:tcBorders>
            <w:shd w:val="clear" w:color="auto" w:fill="E0E0E0"/>
          </w:tcPr>
          <w:p w14:paraId="54AE0701" w14:textId="77777777" w:rsidR="00CA08AC" w:rsidRPr="00B62780" w:rsidRDefault="00CA08AC" w:rsidP="00A20D13">
            <w:pPr>
              <w:pStyle w:val="TAH"/>
            </w:pPr>
            <w:r w:rsidRPr="00B62780">
              <w:object w:dxaOrig="300" w:dyaOrig="300" w14:anchorId="0B7ADAF5">
                <v:shape id="_x0000_i1041" type="#_x0000_t75" style="width:15pt;height:15pt" o:ole="">
                  <v:imagedata r:id="rId40" o:title=""/>
                </v:shape>
                <o:OLEObject Type="Embed" ProgID="Equation.3" ShapeID="_x0000_i1041" DrawAspect="Content" ObjectID="_1563971474" r:id="rId41"/>
              </w:object>
            </w:r>
          </w:p>
        </w:tc>
      </w:tr>
      <w:tr w:rsidR="00CA08AC" w:rsidRPr="005B11E1" w14:paraId="3C88CD1D" w14:textId="77777777" w:rsidTr="00427D52">
        <w:trPr>
          <w:jc w:val="center"/>
        </w:trPr>
        <w:tc>
          <w:tcPr>
            <w:tcW w:w="0" w:type="auto"/>
            <w:shd w:val="clear" w:color="auto" w:fill="auto"/>
          </w:tcPr>
          <w:p w14:paraId="10CC76D6" w14:textId="77777777" w:rsidR="00CA08AC" w:rsidRPr="00B62780" w:rsidRDefault="00CA08AC" w:rsidP="00A20D13">
            <w:pPr>
              <w:pStyle w:val="TAC"/>
            </w:pPr>
            <w:r w:rsidRPr="00B62780">
              <w:t>0</w:t>
            </w:r>
          </w:p>
        </w:tc>
        <w:tc>
          <w:tcPr>
            <w:tcW w:w="0" w:type="auto"/>
            <w:shd w:val="clear" w:color="auto" w:fill="auto"/>
          </w:tcPr>
          <w:p w14:paraId="0EF7B5A7" w14:textId="77777777" w:rsidR="00CA08AC" w:rsidRPr="00B62780" w:rsidRDefault="00CA08AC" w:rsidP="00A20D13">
            <w:pPr>
              <w:pStyle w:val="TAC"/>
            </w:pPr>
            <w:r w:rsidRPr="00B62780">
              <w:rPr>
                <w:rFonts w:hint="eastAsia"/>
              </w:rPr>
              <w:t>96</w:t>
            </w:r>
          </w:p>
        </w:tc>
        <w:tc>
          <w:tcPr>
            <w:tcW w:w="0" w:type="auto"/>
            <w:shd w:val="clear" w:color="auto" w:fill="auto"/>
          </w:tcPr>
          <w:p w14:paraId="50008D33" w14:textId="77777777" w:rsidR="00CA08AC" w:rsidRPr="00B62780" w:rsidRDefault="00CA08AC" w:rsidP="00A20D13">
            <w:pPr>
              <w:pStyle w:val="TAC"/>
            </w:pPr>
            <w:r w:rsidRPr="00B62780">
              <w:rPr>
                <w:rFonts w:hint="eastAsia"/>
              </w:rPr>
              <w:t>1</w:t>
            </w:r>
          </w:p>
        </w:tc>
        <w:tc>
          <w:tcPr>
            <w:tcW w:w="0" w:type="auto"/>
            <w:shd w:val="clear" w:color="auto" w:fill="auto"/>
          </w:tcPr>
          <w:p w14:paraId="4035CCF2" w14:textId="77777777" w:rsidR="00CA08AC" w:rsidRPr="00B62780" w:rsidRDefault="00CA08AC" w:rsidP="00A20D13">
            <w:pPr>
              <w:pStyle w:val="TAC"/>
            </w:pPr>
            <w:r w:rsidRPr="00B62780">
              <w:rPr>
                <w:rFonts w:hint="eastAsia"/>
              </w:rPr>
              <w:t>48</w:t>
            </w:r>
          </w:p>
        </w:tc>
        <w:tc>
          <w:tcPr>
            <w:tcW w:w="0" w:type="auto"/>
            <w:shd w:val="clear" w:color="auto" w:fill="auto"/>
          </w:tcPr>
          <w:p w14:paraId="6B043D92" w14:textId="77777777" w:rsidR="00CA08AC" w:rsidRPr="00B62780" w:rsidRDefault="00CA08AC" w:rsidP="00A20D13">
            <w:pPr>
              <w:pStyle w:val="TAC"/>
            </w:pPr>
            <w:r w:rsidRPr="00B62780">
              <w:rPr>
                <w:rFonts w:hint="eastAsia"/>
              </w:rPr>
              <w:t>2</w:t>
            </w:r>
          </w:p>
        </w:tc>
        <w:tc>
          <w:tcPr>
            <w:tcW w:w="0" w:type="auto"/>
            <w:shd w:val="clear" w:color="auto" w:fill="auto"/>
          </w:tcPr>
          <w:p w14:paraId="1CBB0C31" w14:textId="77777777" w:rsidR="00CA08AC" w:rsidRPr="00B62780" w:rsidRDefault="00CA08AC" w:rsidP="00A20D13">
            <w:pPr>
              <w:pStyle w:val="TAC"/>
            </w:pPr>
            <w:r w:rsidRPr="00B62780">
              <w:rPr>
                <w:rFonts w:hint="eastAsia"/>
              </w:rPr>
              <w:t>24</w:t>
            </w:r>
          </w:p>
        </w:tc>
        <w:tc>
          <w:tcPr>
            <w:tcW w:w="0" w:type="auto"/>
            <w:shd w:val="clear" w:color="auto" w:fill="auto"/>
          </w:tcPr>
          <w:p w14:paraId="4ECF7AE8" w14:textId="77777777" w:rsidR="00CA08AC" w:rsidRPr="00B62780" w:rsidRDefault="00CA08AC" w:rsidP="00A20D13">
            <w:pPr>
              <w:pStyle w:val="TAC"/>
            </w:pPr>
            <w:r w:rsidRPr="00B62780">
              <w:rPr>
                <w:rFonts w:hint="eastAsia"/>
              </w:rPr>
              <w:t>2</w:t>
            </w:r>
          </w:p>
        </w:tc>
        <w:tc>
          <w:tcPr>
            <w:tcW w:w="0" w:type="auto"/>
            <w:shd w:val="clear" w:color="auto" w:fill="auto"/>
          </w:tcPr>
          <w:p w14:paraId="08AAFE96" w14:textId="77777777" w:rsidR="00CA08AC" w:rsidRPr="00B62780" w:rsidRDefault="00CA08AC" w:rsidP="00A20D13">
            <w:pPr>
              <w:pStyle w:val="TAC"/>
            </w:pPr>
            <w:r w:rsidRPr="00B62780">
              <w:rPr>
                <w:rFonts w:hint="eastAsia"/>
              </w:rPr>
              <w:t>4</w:t>
            </w:r>
          </w:p>
        </w:tc>
        <w:tc>
          <w:tcPr>
            <w:tcW w:w="0" w:type="auto"/>
            <w:shd w:val="clear" w:color="auto" w:fill="auto"/>
          </w:tcPr>
          <w:p w14:paraId="22F56DFA" w14:textId="77777777" w:rsidR="00CA08AC" w:rsidRPr="00B62780" w:rsidRDefault="00CA08AC" w:rsidP="00A20D13">
            <w:pPr>
              <w:pStyle w:val="TAC"/>
            </w:pPr>
            <w:r w:rsidRPr="00B62780">
              <w:rPr>
                <w:rFonts w:hint="eastAsia"/>
              </w:rPr>
              <w:t>6</w:t>
            </w:r>
          </w:p>
        </w:tc>
      </w:tr>
      <w:tr w:rsidR="00CA08AC" w:rsidRPr="005B11E1" w14:paraId="58E4253E" w14:textId="77777777" w:rsidTr="00427D52">
        <w:trPr>
          <w:jc w:val="center"/>
        </w:trPr>
        <w:tc>
          <w:tcPr>
            <w:tcW w:w="0" w:type="auto"/>
            <w:shd w:val="clear" w:color="auto" w:fill="auto"/>
          </w:tcPr>
          <w:p w14:paraId="67319B56" w14:textId="77777777" w:rsidR="00CA08AC" w:rsidRPr="00B62780" w:rsidRDefault="00CA08AC" w:rsidP="00A20D13">
            <w:pPr>
              <w:pStyle w:val="TAC"/>
            </w:pPr>
            <w:r w:rsidRPr="00B62780">
              <w:t>1</w:t>
            </w:r>
          </w:p>
        </w:tc>
        <w:tc>
          <w:tcPr>
            <w:tcW w:w="0" w:type="auto"/>
            <w:shd w:val="clear" w:color="auto" w:fill="auto"/>
          </w:tcPr>
          <w:p w14:paraId="75212F38" w14:textId="77777777" w:rsidR="00CA08AC" w:rsidRPr="00B62780" w:rsidRDefault="00CA08AC" w:rsidP="00A20D13">
            <w:pPr>
              <w:pStyle w:val="TAC"/>
            </w:pPr>
            <w:r w:rsidRPr="00B62780">
              <w:rPr>
                <w:rFonts w:hint="eastAsia"/>
              </w:rPr>
              <w:t>96</w:t>
            </w:r>
          </w:p>
        </w:tc>
        <w:tc>
          <w:tcPr>
            <w:tcW w:w="0" w:type="auto"/>
            <w:shd w:val="clear" w:color="auto" w:fill="auto"/>
          </w:tcPr>
          <w:p w14:paraId="151D76A6" w14:textId="77777777" w:rsidR="00CA08AC" w:rsidRPr="00B62780" w:rsidRDefault="00CA08AC" w:rsidP="00A20D13">
            <w:pPr>
              <w:pStyle w:val="TAC"/>
            </w:pPr>
            <w:r w:rsidRPr="00B62780">
              <w:rPr>
                <w:rFonts w:hint="eastAsia"/>
              </w:rPr>
              <w:t>1</w:t>
            </w:r>
          </w:p>
        </w:tc>
        <w:tc>
          <w:tcPr>
            <w:tcW w:w="0" w:type="auto"/>
            <w:shd w:val="clear" w:color="auto" w:fill="auto"/>
          </w:tcPr>
          <w:p w14:paraId="265D8929" w14:textId="77777777" w:rsidR="00CA08AC" w:rsidRPr="00B62780" w:rsidRDefault="00CA08AC" w:rsidP="00A20D13">
            <w:pPr>
              <w:pStyle w:val="TAC"/>
            </w:pPr>
            <w:r w:rsidRPr="00B62780">
              <w:rPr>
                <w:rFonts w:hint="eastAsia"/>
              </w:rPr>
              <w:t>32</w:t>
            </w:r>
          </w:p>
        </w:tc>
        <w:tc>
          <w:tcPr>
            <w:tcW w:w="0" w:type="auto"/>
            <w:shd w:val="clear" w:color="auto" w:fill="auto"/>
          </w:tcPr>
          <w:p w14:paraId="6D63AEFA" w14:textId="77777777" w:rsidR="00CA08AC" w:rsidRPr="00B62780" w:rsidRDefault="00CA08AC" w:rsidP="00A20D13">
            <w:pPr>
              <w:pStyle w:val="TAC"/>
            </w:pPr>
            <w:r w:rsidRPr="00B62780">
              <w:rPr>
                <w:rFonts w:hint="eastAsia"/>
              </w:rPr>
              <w:t>3</w:t>
            </w:r>
          </w:p>
        </w:tc>
        <w:tc>
          <w:tcPr>
            <w:tcW w:w="0" w:type="auto"/>
            <w:shd w:val="clear" w:color="auto" w:fill="auto"/>
          </w:tcPr>
          <w:p w14:paraId="243C98CB" w14:textId="77777777" w:rsidR="00CA08AC" w:rsidRPr="00B62780" w:rsidRDefault="00CA08AC" w:rsidP="00A20D13">
            <w:pPr>
              <w:pStyle w:val="TAC"/>
            </w:pPr>
            <w:r w:rsidRPr="00B62780">
              <w:rPr>
                <w:rFonts w:hint="eastAsia"/>
              </w:rPr>
              <w:t>16</w:t>
            </w:r>
          </w:p>
        </w:tc>
        <w:tc>
          <w:tcPr>
            <w:tcW w:w="0" w:type="auto"/>
            <w:shd w:val="clear" w:color="auto" w:fill="auto"/>
          </w:tcPr>
          <w:p w14:paraId="43BE73D8" w14:textId="77777777" w:rsidR="00CA08AC" w:rsidRPr="00B62780" w:rsidRDefault="00CA08AC" w:rsidP="00A20D13">
            <w:pPr>
              <w:pStyle w:val="TAC"/>
            </w:pPr>
            <w:r w:rsidRPr="00B62780">
              <w:rPr>
                <w:rFonts w:hint="eastAsia"/>
              </w:rPr>
              <w:t>2</w:t>
            </w:r>
          </w:p>
        </w:tc>
        <w:tc>
          <w:tcPr>
            <w:tcW w:w="0" w:type="auto"/>
            <w:shd w:val="clear" w:color="auto" w:fill="auto"/>
          </w:tcPr>
          <w:p w14:paraId="7C6F05F9" w14:textId="77777777" w:rsidR="00CA08AC" w:rsidRPr="00B62780" w:rsidRDefault="00CA08AC" w:rsidP="00A20D13">
            <w:pPr>
              <w:pStyle w:val="TAC"/>
            </w:pPr>
            <w:r w:rsidRPr="00B62780">
              <w:rPr>
                <w:rFonts w:hint="eastAsia"/>
              </w:rPr>
              <w:t>4</w:t>
            </w:r>
          </w:p>
        </w:tc>
        <w:tc>
          <w:tcPr>
            <w:tcW w:w="0" w:type="auto"/>
            <w:shd w:val="clear" w:color="auto" w:fill="auto"/>
          </w:tcPr>
          <w:p w14:paraId="4A451FDC" w14:textId="77777777" w:rsidR="00CA08AC" w:rsidRPr="00B62780" w:rsidRDefault="00CA08AC" w:rsidP="00A20D13">
            <w:pPr>
              <w:pStyle w:val="TAC"/>
            </w:pPr>
            <w:r w:rsidRPr="00B62780">
              <w:rPr>
                <w:rFonts w:hint="eastAsia"/>
              </w:rPr>
              <w:t>4</w:t>
            </w:r>
          </w:p>
        </w:tc>
      </w:tr>
      <w:tr w:rsidR="00CA08AC" w:rsidRPr="005B11E1" w14:paraId="4B5B641C" w14:textId="77777777" w:rsidTr="00427D52">
        <w:trPr>
          <w:jc w:val="center"/>
        </w:trPr>
        <w:tc>
          <w:tcPr>
            <w:tcW w:w="0" w:type="auto"/>
            <w:shd w:val="clear" w:color="auto" w:fill="auto"/>
          </w:tcPr>
          <w:p w14:paraId="4375B20F" w14:textId="77777777" w:rsidR="00CA08AC" w:rsidRPr="00B62780" w:rsidRDefault="00CA08AC" w:rsidP="00A20D13">
            <w:pPr>
              <w:pStyle w:val="TAC"/>
            </w:pPr>
            <w:r w:rsidRPr="00B62780">
              <w:rPr>
                <w:rFonts w:hint="eastAsia"/>
              </w:rPr>
              <w:t>2</w:t>
            </w:r>
          </w:p>
        </w:tc>
        <w:tc>
          <w:tcPr>
            <w:tcW w:w="0" w:type="auto"/>
            <w:shd w:val="clear" w:color="auto" w:fill="auto"/>
          </w:tcPr>
          <w:p w14:paraId="153CD0EE" w14:textId="77777777" w:rsidR="00CA08AC" w:rsidRPr="00B62780" w:rsidRDefault="00CA08AC" w:rsidP="00A20D13">
            <w:pPr>
              <w:pStyle w:val="TAC"/>
            </w:pPr>
            <w:r w:rsidRPr="00B62780">
              <w:rPr>
                <w:rFonts w:hint="eastAsia"/>
              </w:rPr>
              <w:t>80</w:t>
            </w:r>
          </w:p>
        </w:tc>
        <w:tc>
          <w:tcPr>
            <w:tcW w:w="0" w:type="auto"/>
            <w:shd w:val="clear" w:color="auto" w:fill="auto"/>
          </w:tcPr>
          <w:p w14:paraId="5927E804" w14:textId="77777777" w:rsidR="00CA08AC" w:rsidRPr="00B62780" w:rsidRDefault="00CA08AC" w:rsidP="00A20D13">
            <w:pPr>
              <w:pStyle w:val="TAC"/>
            </w:pPr>
            <w:r w:rsidRPr="00B62780">
              <w:rPr>
                <w:rFonts w:hint="eastAsia"/>
              </w:rPr>
              <w:t>1</w:t>
            </w:r>
          </w:p>
        </w:tc>
        <w:tc>
          <w:tcPr>
            <w:tcW w:w="0" w:type="auto"/>
            <w:shd w:val="clear" w:color="auto" w:fill="auto"/>
          </w:tcPr>
          <w:p w14:paraId="6AFCCC13" w14:textId="77777777" w:rsidR="00CA08AC" w:rsidRPr="00B62780" w:rsidRDefault="00CA08AC" w:rsidP="00A20D13">
            <w:pPr>
              <w:pStyle w:val="TAC"/>
            </w:pPr>
            <w:r w:rsidRPr="00B62780">
              <w:rPr>
                <w:rFonts w:hint="eastAsia"/>
              </w:rPr>
              <w:t>40</w:t>
            </w:r>
          </w:p>
        </w:tc>
        <w:tc>
          <w:tcPr>
            <w:tcW w:w="0" w:type="auto"/>
            <w:shd w:val="clear" w:color="auto" w:fill="auto"/>
          </w:tcPr>
          <w:p w14:paraId="7F2DE0F2" w14:textId="77777777" w:rsidR="00CA08AC" w:rsidRPr="00B62780" w:rsidRDefault="00CA08AC" w:rsidP="00A20D13">
            <w:pPr>
              <w:pStyle w:val="TAC"/>
            </w:pPr>
            <w:r w:rsidRPr="00B62780">
              <w:rPr>
                <w:rFonts w:hint="eastAsia"/>
              </w:rPr>
              <w:t>2</w:t>
            </w:r>
          </w:p>
        </w:tc>
        <w:tc>
          <w:tcPr>
            <w:tcW w:w="0" w:type="auto"/>
            <w:shd w:val="clear" w:color="auto" w:fill="auto"/>
          </w:tcPr>
          <w:p w14:paraId="1E1BA16C" w14:textId="77777777" w:rsidR="00CA08AC" w:rsidRPr="00B62780" w:rsidRDefault="00CA08AC" w:rsidP="00A20D13">
            <w:pPr>
              <w:pStyle w:val="TAC"/>
            </w:pPr>
            <w:r w:rsidRPr="00B62780">
              <w:rPr>
                <w:rFonts w:hint="eastAsia"/>
              </w:rPr>
              <w:t>20</w:t>
            </w:r>
          </w:p>
        </w:tc>
        <w:tc>
          <w:tcPr>
            <w:tcW w:w="0" w:type="auto"/>
            <w:shd w:val="clear" w:color="auto" w:fill="auto"/>
          </w:tcPr>
          <w:p w14:paraId="250C694E" w14:textId="77777777" w:rsidR="00CA08AC" w:rsidRPr="00B62780" w:rsidRDefault="00CA08AC" w:rsidP="00A20D13">
            <w:pPr>
              <w:pStyle w:val="TAC"/>
            </w:pPr>
            <w:r w:rsidRPr="00B62780">
              <w:rPr>
                <w:rFonts w:hint="eastAsia"/>
              </w:rPr>
              <w:t>2</w:t>
            </w:r>
          </w:p>
        </w:tc>
        <w:tc>
          <w:tcPr>
            <w:tcW w:w="0" w:type="auto"/>
            <w:shd w:val="clear" w:color="auto" w:fill="auto"/>
          </w:tcPr>
          <w:p w14:paraId="68308A3C" w14:textId="77777777" w:rsidR="00CA08AC" w:rsidRPr="00B62780" w:rsidRDefault="00CA08AC" w:rsidP="00A20D13">
            <w:pPr>
              <w:pStyle w:val="TAC"/>
            </w:pPr>
            <w:r w:rsidRPr="00B62780">
              <w:rPr>
                <w:rFonts w:hint="eastAsia"/>
              </w:rPr>
              <w:t>4</w:t>
            </w:r>
          </w:p>
        </w:tc>
        <w:tc>
          <w:tcPr>
            <w:tcW w:w="0" w:type="auto"/>
            <w:shd w:val="clear" w:color="auto" w:fill="auto"/>
          </w:tcPr>
          <w:p w14:paraId="293402C7" w14:textId="77777777" w:rsidR="00CA08AC" w:rsidRPr="00B62780" w:rsidRDefault="00CA08AC" w:rsidP="00A20D13">
            <w:pPr>
              <w:pStyle w:val="TAC"/>
            </w:pPr>
            <w:r w:rsidRPr="00B62780">
              <w:rPr>
                <w:rFonts w:hint="eastAsia"/>
              </w:rPr>
              <w:t>5</w:t>
            </w:r>
          </w:p>
        </w:tc>
      </w:tr>
      <w:tr w:rsidR="00CA08AC" w:rsidRPr="005B11E1" w14:paraId="451E7B82" w14:textId="77777777" w:rsidTr="00427D52">
        <w:trPr>
          <w:jc w:val="center"/>
        </w:trPr>
        <w:tc>
          <w:tcPr>
            <w:tcW w:w="0" w:type="auto"/>
            <w:shd w:val="clear" w:color="auto" w:fill="auto"/>
          </w:tcPr>
          <w:p w14:paraId="0C1C5B85" w14:textId="77777777" w:rsidR="00CA08AC" w:rsidRPr="00B62780" w:rsidRDefault="00CA08AC" w:rsidP="00A20D13">
            <w:pPr>
              <w:pStyle w:val="TAC"/>
            </w:pPr>
            <w:r w:rsidRPr="00B62780">
              <w:rPr>
                <w:rFonts w:hint="eastAsia"/>
              </w:rPr>
              <w:t>3</w:t>
            </w:r>
          </w:p>
        </w:tc>
        <w:tc>
          <w:tcPr>
            <w:tcW w:w="0" w:type="auto"/>
            <w:shd w:val="clear" w:color="auto" w:fill="auto"/>
          </w:tcPr>
          <w:p w14:paraId="36EFAC86" w14:textId="77777777" w:rsidR="00CA08AC" w:rsidRPr="00B62780" w:rsidRDefault="00CA08AC" w:rsidP="00A20D13">
            <w:pPr>
              <w:pStyle w:val="TAC"/>
            </w:pPr>
            <w:r w:rsidRPr="00B62780">
              <w:rPr>
                <w:rFonts w:hint="eastAsia"/>
              </w:rPr>
              <w:t>72</w:t>
            </w:r>
          </w:p>
        </w:tc>
        <w:tc>
          <w:tcPr>
            <w:tcW w:w="0" w:type="auto"/>
            <w:shd w:val="clear" w:color="auto" w:fill="auto"/>
          </w:tcPr>
          <w:p w14:paraId="23BA54CB" w14:textId="77777777" w:rsidR="00CA08AC" w:rsidRPr="00B62780" w:rsidRDefault="00CA08AC" w:rsidP="00A20D13">
            <w:pPr>
              <w:pStyle w:val="TAC"/>
            </w:pPr>
            <w:r w:rsidRPr="00B62780">
              <w:rPr>
                <w:rFonts w:hint="eastAsia"/>
              </w:rPr>
              <w:t>1</w:t>
            </w:r>
          </w:p>
        </w:tc>
        <w:tc>
          <w:tcPr>
            <w:tcW w:w="0" w:type="auto"/>
            <w:shd w:val="clear" w:color="auto" w:fill="auto"/>
          </w:tcPr>
          <w:p w14:paraId="3E53A77E" w14:textId="77777777" w:rsidR="00CA08AC" w:rsidRPr="00B62780" w:rsidRDefault="00CA08AC" w:rsidP="00A20D13">
            <w:pPr>
              <w:pStyle w:val="TAC"/>
            </w:pPr>
            <w:r w:rsidRPr="00B62780">
              <w:rPr>
                <w:rFonts w:hint="eastAsia"/>
              </w:rPr>
              <w:t>24</w:t>
            </w:r>
          </w:p>
        </w:tc>
        <w:tc>
          <w:tcPr>
            <w:tcW w:w="0" w:type="auto"/>
            <w:shd w:val="clear" w:color="auto" w:fill="auto"/>
          </w:tcPr>
          <w:p w14:paraId="2A4D6C02" w14:textId="77777777" w:rsidR="00CA08AC" w:rsidRPr="00B62780" w:rsidRDefault="00CA08AC" w:rsidP="00A20D13">
            <w:pPr>
              <w:pStyle w:val="TAC"/>
            </w:pPr>
            <w:r w:rsidRPr="00B62780">
              <w:rPr>
                <w:rFonts w:hint="eastAsia"/>
              </w:rPr>
              <w:t>3</w:t>
            </w:r>
          </w:p>
        </w:tc>
        <w:tc>
          <w:tcPr>
            <w:tcW w:w="0" w:type="auto"/>
            <w:shd w:val="clear" w:color="auto" w:fill="auto"/>
          </w:tcPr>
          <w:p w14:paraId="77355D64" w14:textId="77777777" w:rsidR="00CA08AC" w:rsidRPr="00B62780" w:rsidRDefault="00CA08AC" w:rsidP="00A20D13">
            <w:pPr>
              <w:pStyle w:val="TAC"/>
            </w:pPr>
            <w:r w:rsidRPr="00B62780">
              <w:rPr>
                <w:rFonts w:hint="eastAsia"/>
              </w:rPr>
              <w:t>12</w:t>
            </w:r>
          </w:p>
        </w:tc>
        <w:tc>
          <w:tcPr>
            <w:tcW w:w="0" w:type="auto"/>
            <w:shd w:val="clear" w:color="auto" w:fill="auto"/>
          </w:tcPr>
          <w:p w14:paraId="554CCF45" w14:textId="77777777" w:rsidR="00CA08AC" w:rsidRPr="00B62780" w:rsidRDefault="00CA08AC" w:rsidP="00A20D13">
            <w:pPr>
              <w:pStyle w:val="TAC"/>
            </w:pPr>
            <w:r w:rsidRPr="00B62780">
              <w:rPr>
                <w:rFonts w:hint="eastAsia"/>
              </w:rPr>
              <w:t>2</w:t>
            </w:r>
          </w:p>
        </w:tc>
        <w:tc>
          <w:tcPr>
            <w:tcW w:w="0" w:type="auto"/>
            <w:shd w:val="clear" w:color="auto" w:fill="auto"/>
          </w:tcPr>
          <w:p w14:paraId="7EB87356" w14:textId="77777777" w:rsidR="00CA08AC" w:rsidRPr="00B62780" w:rsidRDefault="00CA08AC" w:rsidP="00A20D13">
            <w:pPr>
              <w:pStyle w:val="TAC"/>
            </w:pPr>
            <w:r w:rsidRPr="00B62780">
              <w:rPr>
                <w:rFonts w:hint="eastAsia"/>
              </w:rPr>
              <w:t>4</w:t>
            </w:r>
          </w:p>
        </w:tc>
        <w:tc>
          <w:tcPr>
            <w:tcW w:w="0" w:type="auto"/>
            <w:shd w:val="clear" w:color="auto" w:fill="auto"/>
          </w:tcPr>
          <w:p w14:paraId="052DB251" w14:textId="77777777" w:rsidR="00CA08AC" w:rsidRPr="00B62780" w:rsidRDefault="00CA08AC" w:rsidP="00A20D13">
            <w:pPr>
              <w:pStyle w:val="TAC"/>
            </w:pPr>
            <w:r w:rsidRPr="00B62780">
              <w:rPr>
                <w:rFonts w:hint="eastAsia"/>
              </w:rPr>
              <w:t>3</w:t>
            </w:r>
          </w:p>
        </w:tc>
      </w:tr>
      <w:tr w:rsidR="00CA08AC" w:rsidRPr="005B11E1" w14:paraId="4E386624" w14:textId="77777777" w:rsidTr="00427D52">
        <w:trPr>
          <w:jc w:val="center"/>
        </w:trPr>
        <w:tc>
          <w:tcPr>
            <w:tcW w:w="0" w:type="auto"/>
            <w:shd w:val="clear" w:color="auto" w:fill="auto"/>
          </w:tcPr>
          <w:p w14:paraId="3D74F8E7" w14:textId="77777777" w:rsidR="00CA08AC" w:rsidRPr="00B62780" w:rsidRDefault="00CA08AC" w:rsidP="00A20D13">
            <w:pPr>
              <w:pStyle w:val="TAC"/>
            </w:pPr>
            <w:r w:rsidRPr="00B62780">
              <w:rPr>
                <w:rFonts w:hint="eastAsia"/>
              </w:rPr>
              <w:t>4</w:t>
            </w:r>
          </w:p>
        </w:tc>
        <w:tc>
          <w:tcPr>
            <w:tcW w:w="0" w:type="auto"/>
            <w:shd w:val="clear" w:color="auto" w:fill="auto"/>
          </w:tcPr>
          <w:p w14:paraId="4B7D851E" w14:textId="77777777" w:rsidR="00CA08AC" w:rsidRPr="00B62780" w:rsidRDefault="00CA08AC" w:rsidP="00A20D13">
            <w:pPr>
              <w:pStyle w:val="TAC"/>
            </w:pPr>
            <w:r w:rsidRPr="00B62780">
              <w:rPr>
                <w:rFonts w:hint="eastAsia"/>
              </w:rPr>
              <w:t>64</w:t>
            </w:r>
          </w:p>
        </w:tc>
        <w:tc>
          <w:tcPr>
            <w:tcW w:w="0" w:type="auto"/>
            <w:shd w:val="clear" w:color="auto" w:fill="auto"/>
          </w:tcPr>
          <w:p w14:paraId="2968A984" w14:textId="77777777" w:rsidR="00CA08AC" w:rsidRPr="00B62780" w:rsidRDefault="00CA08AC" w:rsidP="00A20D13">
            <w:pPr>
              <w:pStyle w:val="TAC"/>
            </w:pPr>
            <w:r w:rsidRPr="00B62780">
              <w:rPr>
                <w:rFonts w:hint="eastAsia"/>
              </w:rPr>
              <w:t>1</w:t>
            </w:r>
          </w:p>
        </w:tc>
        <w:tc>
          <w:tcPr>
            <w:tcW w:w="0" w:type="auto"/>
            <w:shd w:val="clear" w:color="auto" w:fill="auto"/>
          </w:tcPr>
          <w:p w14:paraId="2F3BE9B9" w14:textId="77777777" w:rsidR="00CA08AC" w:rsidRPr="00B62780" w:rsidRDefault="00CA08AC" w:rsidP="00A20D13">
            <w:pPr>
              <w:pStyle w:val="TAC"/>
            </w:pPr>
            <w:r w:rsidRPr="00B62780">
              <w:rPr>
                <w:rFonts w:hint="eastAsia"/>
              </w:rPr>
              <w:t>32</w:t>
            </w:r>
          </w:p>
        </w:tc>
        <w:tc>
          <w:tcPr>
            <w:tcW w:w="0" w:type="auto"/>
            <w:shd w:val="clear" w:color="auto" w:fill="auto"/>
          </w:tcPr>
          <w:p w14:paraId="28821D99" w14:textId="77777777" w:rsidR="00CA08AC" w:rsidRPr="00B62780" w:rsidRDefault="00CA08AC" w:rsidP="00A20D13">
            <w:pPr>
              <w:pStyle w:val="TAC"/>
            </w:pPr>
            <w:r w:rsidRPr="00B62780">
              <w:rPr>
                <w:rFonts w:hint="eastAsia"/>
              </w:rPr>
              <w:t>2</w:t>
            </w:r>
          </w:p>
        </w:tc>
        <w:tc>
          <w:tcPr>
            <w:tcW w:w="0" w:type="auto"/>
            <w:shd w:val="clear" w:color="auto" w:fill="auto"/>
          </w:tcPr>
          <w:p w14:paraId="22B643AF" w14:textId="77777777" w:rsidR="00CA08AC" w:rsidRPr="00B62780" w:rsidRDefault="00CA08AC" w:rsidP="00A20D13">
            <w:pPr>
              <w:pStyle w:val="TAC"/>
            </w:pPr>
            <w:r w:rsidRPr="00B62780">
              <w:rPr>
                <w:rFonts w:hint="eastAsia"/>
              </w:rPr>
              <w:t>16</w:t>
            </w:r>
          </w:p>
        </w:tc>
        <w:tc>
          <w:tcPr>
            <w:tcW w:w="0" w:type="auto"/>
            <w:shd w:val="clear" w:color="auto" w:fill="auto"/>
          </w:tcPr>
          <w:p w14:paraId="454F66E4" w14:textId="77777777" w:rsidR="00CA08AC" w:rsidRPr="00B62780" w:rsidRDefault="00CA08AC" w:rsidP="00A20D13">
            <w:pPr>
              <w:pStyle w:val="TAC"/>
            </w:pPr>
            <w:r w:rsidRPr="00B62780">
              <w:rPr>
                <w:rFonts w:hint="eastAsia"/>
              </w:rPr>
              <w:t>2</w:t>
            </w:r>
          </w:p>
        </w:tc>
        <w:tc>
          <w:tcPr>
            <w:tcW w:w="0" w:type="auto"/>
            <w:shd w:val="clear" w:color="auto" w:fill="auto"/>
          </w:tcPr>
          <w:p w14:paraId="122B1C43" w14:textId="77777777" w:rsidR="00CA08AC" w:rsidRPr="00B62780" w:rsidRDefault="00CA08AC" w:rsidP="00A20D13">
            <w:pPr>
              <w:pStyle w:val="TAC"/>
            </w:pPr>
            <w:r w:rsidRPr="00B62780">
              <w:rPr>
                <w:rFonts w:hint="eastAsia"/>
              </w:rPr>
              <w:t>4</w:t>
            </w:r>
          </w:p>
        </w:tc>
        <w:tc>
          <w:tcPr>
            <w:tcW w:w="0" w:type="auto"/>
            <w:shd w:val="clear" w:color="auto" w:fill="auto"/>
          </w:tcPr>
          <w:p w14:paraId="1AE7EB3E" w14:textId="77777777" w:rsidR="00CA08AC" w:rsidRPr="00B62780" w:rsidRDefault="00CA08AC" w:rsidP="00A20D13">
            <w:pPr>
              <w:pStyle w:val="TAC"/>
            </w:pPr>
            <w:r w:rsidRPr="00B62780">
              <w:rPr>
                <w:rFonts w:hint="eastAsia"/>
              </w:rPr>
              <w:t>4</w:t>
            </w:r>
          </w:p>
        </w:tc>
      </w:tr>
      <w:tr w:rsidR="00CA08AC" w:rsidRPr="005B11E1" w14:paraId="5883BA75" w14:textId="77777777" w:rsidTr="00427D52">
        <w:trPr>
          <w:jc w:val="center"/>
        </w:trPr>
        <w:tc>
          <w:tcPr>
            <w:tcW w:w="0" w:type="auto"/>
            <w:shd w:val="clear" w:color="auto" w:fill="auto"/>
          </w:tcPr>
          <w:p w14:paraId="64B34AE4" w14:textId="77777777" w:rsidR="00CA08AC" w:rsidRPr="00B62780" w:rsidRDefault="00CA08AC" w:rsidP="00A20D13">
            <w:pPr>
              <w:pStyle w:val="TAC"/>
            </w:pPr>
            <w:r w:rsidRPr="00B62780">
              <w:rPr>
                <w:rFonts w:hint="eastAsia"/>
              </w:rPr>
              <w:t>5</w:t>
            </w:r>
          </w:p>
        </w:tc>
        <w:tc>
          <w:tcPr>
            <w:tcW w:w="0" w:type="auto"/>
            <w:shd w:val="clear" w:color="auto" w:fill="auto"/>
          </w:tcPr>
          <w:p w14:paraId="4D4D0889" w14:textId="77777777" w:rsidR="00CA08AC" w:rsidRPr="00B62780" w:rsidRDefault="00CA08AC" w:rsidP="00A20D13">
            <w:pPr>
              <w:pStyle w:val="TAC"/>
            </w:pPr>
            <w:r w:rsidRPr="00B62780">
              <w:rPr>
                <w:rFonts w:hint="eastAsia"/>
              </w:rPr>
              <w:t>60</w:t>
            </w:r>
          </w:p>
        </w:tc>
        <w:tc>
          <w:tcPr>
            <w:tcW w:w="0" w:type="auto"/>
            <w:shd w:val="clear" w:color="auto" w:fill="auto"/>
          </w:tcPr>
          <w:p w14:paraId="1F4D4557" w14:textId="77777777" w:rsidR="00CA08AC" w:rsidRPr="00B62780" w:rsidRDefault="00CA08AC" w:rsidP="00A20D13">
            <w:pPr>
              <w:pStyle w:val="TAC"/>
            </w:pPr>
            <w:r w:rsidRPr="00B62780">
              <w:rPr>
                <w:rFonts w:hint="eastAsia"/>
              </w:rPr>
              <w:t>1</w:t>
            </w:r>
          </w:p>
        </w:tc>
        <w:tc>
          <w:tcPr>
            <w:tcW w:w="0" w:type="auto"/>
            <w:shd w:val="clear" w:color="auto" w:fill="auto"/>
          </w:tcPr>
          <w:p w14:paraId="7269DEB6" w14:textId="77777777" w:rsidR="00CA08AC" w:rsidRPr="00B62780" w:rsidRDefault="00CA08AC" w:rsidP="00A20D13">
            <w:pPr>
              <w:pStyle w:val="TAC"/>
            </w:pPr>
            <w:r w:rsidRPr="00B62780">
              <w:rPr>
                <w:rFonts w:hint="eastAsia"/>
              </w:rPr>
              <w:t>20</w:t>
            </w:r>
          </w:p>
        </w:tc>
        <w:tc>
          <w:tcPr>
            <w:tcW w:w="0" w:type="auto"/>
            <w:shd w:val="clear" w:color="auto" w:fill="auto"/>
          </w:tcPr>
          <w:p w14:paraId="6291F097" w14:textId="77777777" w:rsidR="00CA08AC" w:rsidRPr="00B62780" w:rsidRDefault="00CA08AC" w:rsidP="00A20D13">
            <w:pPr>
              <w:pStyle w:val="TAC"/>
            </w:pPr>
            <w:r w:rsidRPr="00B62780">
              <w:rPr>
                <w:rFonts w:hint="eastAsia"/>
              </w:rPr>
              <w:t>3</w:t>
            </w:r>
          </w:p>
        </w:tc>
        <w:tc>
          <w:tcPr>
            <w:tcW w:w="0" w:type="auto"/>
            <w:shd w:val="clear" w:color="auto" w:fill="auto"/>
          </w:tcPr>
          <w:p w14:paraId="13C7B018" w14:textId="77777777" w:rsidR="00CA08AC" w:rsidRPr="00B62780" w:rsidRDefault="00CA08AC" w:rsidP="00A20D13">
            <w:pPr>
              <w:pStyle w:val="TAC"/>
            </w:pPr>
            <w:r w:rsidRPr="00B62780">
              <w:t>4</w:t>
            </w:r>
          </w:p>
        </w:tc>
        <w:tc>
          <w:tcPr>
            <w:tcW w:w="0" w:type="auto"/>
            <w:shd w:val="clear" w:color="auto" w:fill="auto"/>
          </w:tcPr>
          <w:p w14:paraId="6EBB3706" w14:textId="77777777" w:rsidR="00CA08AC" w:rsidRPr="00B62780" w:rsidRDefault="00CA08AC" w:rsidP="00A20D13">
            <w:pPr>
              <w:pStyle w:val="TAC"/>
            </w:pPr>
            <w:r w:rsidRPr="00B62780">
              <w:t>5</w:t>
            </w:r>
          </w:p>
        </w:tc>
        <w:tc>
          <w:tcPr>
            <w:tcW w:w="0" w:type="auto"/>
            <w:shd w:val="clear" w:color="auto" w:fill="auto"/>
          </w:tcPr>
          <w:p w14:paraId="1F3AC4C3" w14:textId="77777777" w:rsidR="00CA08AC" w:rsidRPr="00B62780" w:rsidRDefault="00CA08AC" w:rsidP="00A20D13">
            <w:pPr>
              <w:pStyle w:val="TAC"/>
            </w:pPr>
            <w:r w:rsidRPr="00B62780">
              <w:rPr>
                <w:rFonts w:hint="eastAsia"/>
              </w:rPr>
              <w:t>4</w:t>
            </w:r>
          </w:p>
        </w:tc>
        <w:tc>
          <w:tcPr>
            <w:tcW w:w="0" w:type="auto"/>
            <w:shd w:val="clear" w:color="auto" w:fill="auto"/>
          </w:tcPr>
          <w:p w14:paraId="2C9B2FC1" w14:textId="77777777" w:rsidR="00CA08AC" w:rsidRPr="00B62780" w:rsidRDefault="00CA08AC" w:rsidP="00A20D13">
            <w:pPr>
              <w:pStyle w:val="TAC"/>
            </w:pPr>
            <w:r w:rsidRPr="00B62780">
              <w:t>1</w:t>
            </w:r>
          </w:p>
        </w:tc>
      </w:tr>
      <w:tr w:rsidR="00CA08AC" w:rsidRPr="005B11E1" w14:paraId="3A4571C6" w14:textId="77777777" w:rsidTr="00427D52">
        <w:trPr>
          <w:jc w:val="center"/>
        </w:trPr>
        <w:tc>
          <w:tcPr>
            <w:tcW w:w="0" w:type="auto"/>
            <w:shd w:val="clear" w:color="auto" w:fill="auto"/>
          </w:tcPr>
          <w:p w14:paraId="5094EEF3" w14:textId="77777777" w:rsidR="00CA08AC" w:rsidRPr="00B62780" w:rsidRDefault="00CA08AC" w:rsidP="00A20D13">
            <w:pPr>
              <w:pStyle w:val="TAC"/>
            </w:pPr>
            <w:r w:rsidRPr="00B62780">
              <w:rPr>
                <w:rFonts w:hint="eastAsia"/>
              </w:rPr>
              <w:t>6</w:t>
            </w:r>
          </w:p>
        </w:tc>
        <w:tc>
          <w:tcPr>
            <w:tcW w:w="0" w:type="auto"/>
            <w:shd w:val="clear" w:color="auto" w:fill="auto"/>
          </w:tcPr>
          <w:p w14:paraId="7C9FAEF3" w14:textId="77777777" w:rsidR="00CA08AC" w:rsidRPr="00B62780" w:rsidRDefault="00CA08AC" w:rsidP="00A20D13">
            <w:pPr>
              <w:pStyle w:val="TAC"/>
            </w:pPr>
            <w:r w:rsidRPr="00B62780">
              <w:rPr>
                <w:rFonts w:hint="eastAsia"/>
              </w:rPr>
              <w:t>48</w:t>
            </w:r>
          </w:p>
        </w:tc>
        <w:tc>
          <w:tcPr>
            <w:tcW w:w="0" w:type="auto"/>
            <w:shd w:val="clear" w:color="auto" w:fill="auto"/>
          </w:tcPr>
          <w:p w14:paraId="150795D8" w14:textId="77777777" w:rsidR="00CA08AC" w:rsidRPr="00B62780" w:rsidRDefault="00CA08AC" w:rsidP="00A20D13">
            <w:pPr>
              <w:pStyle w:val="TAC"/>
            </w:pPr>
            <w:r w:rsidRPr="00B62780">
              <w:rPr>
                <w:rFonts w:hint="eastAsia"/>
              </w:rPr>
              <w:t>1</w:t>
            </w:r>
          </w:p>
        </w:tc>
        <w:tc>
          <w:tcPr>
            <w:tcW w:w="0" w:type="auto"/>
            <w:shd w:val="clear" w:color="auto" w:fill="auto"/>
          </w:tcPr>
          <w:p w14:paraId="5F0C32CB" w14:textId="77777777" w:rsidR="00CA08AC" w:rsidRPr="00B62780" w:rsidRDefault="00CA08AC" w:rsidP="00A20D13">
            <w:pPr>
              <w:pStyle w:val="TAC"/>
            </w:pPr>
            <w:r w:rsidRPr="00B62780">
              <w:rPr>
                <w:rFonts w:hint="eastAsia"/>
              </w:rPr>
              <w:t>24</w:t>
            </w:r>
          </w:p>
        </w:tc>
        <w:tc>
          <w:tcPr>
            <w:tcW w:w="0" w:type="auto"/>
            <w:shd w:val="clear" w:color="auto" w:fill="auto"/>
          </w:tcPr>
          <w:p w14:paraId="72057FD8" w14:textId="77777777" w:rsidR="00CA08AC" w:rsidRPr="00B62780" w:rsidRDefault="00CA08AC" w:rsidP="00A20D13">
            <w:pPr>
              <w:pStyle w:val="TAC"/>
            </w:pPr>
            <w:r w:rsidRPr="00B62780">
              <w:rPr>
                <w:rFonts w:hint="eastAsia"/>
              </w:rPr>
              <w:t>2</w:t>
            </w:r>
          </w:p>
        </w:tc>
        <w:tc>
          <w:tcPr>
            <w:tcW w:w="0" w:type="auto"/>
            <w:shd w:val="clear" w:color="auto" w:fill="auto"/>
          </w:tcPr>
          <w:p w14:paraId="58066319" w14:textId="77777777" w:rsidR="00CA08AC" w:rsidRPr="00B62780" w:rsidRDefault="00CA08AC" w:rsidP="00A20D13">
            <w:pPr>
              <w:pStyle w:val="TAC"/>
            </w:pPr>
            <w:r w:rsidRPr="00B62780">
              <w:rPr>
                <w:rFonts w:hint="eastAsia"/>
              </w:rPr>
              <w:t>12</w:t>
            </w:r>
          </w:p>
        </w:tc>
        <w:tc>
          <w:tcPr>
            <w:tcW w:w="0" w:type="auto"/>
            <w:shd w:val="clear" w:color="auto" w:fill="auto"/>
          </w:tcPr>
          <w:p w14:paraId="0814AA00" w14:textId="77777777" w:rsidR="00CA08AC" w:rsidRPr="00B62780" w:rsidRDefault="00CA08AC" w:rsidP="00A20D13">
            <w:pPr>
              <w:pStyle w:val="TAC"/>
            </w:pPr>
            <w:r w:rsidRPr="00B62780">
              <w:rPr>
                <w:rFonts w:hint="eastAsia"/>
              </w:rPr>
              <w:t>2</w:t>
            </w:r>
          </w:p>
        </w:tc>
        <w:tc>
          <w:tcPr>
            <w:tcW w:w="0" w:type="auto"/>
            <w:shd w:val="clear" w:color="auto" w:fill="auto"/>
          </w:tcPr>
          <w:p w14:paraId="1BCA7567" w14:textId="77777777" w:rsidR="00CA08AC" w:rsidRPr="00B62780" w:rsidRDefault="00CA08AC" w:rsidP="00A20D13">
            <w:pPr>
              <w:pStyle w:val="TAC"/>
            </w:pPr>
            <w:r w:rsidRPr="00B62780">
              <w:rPr>
                <w:rFonts w:hint="eastAsia"/>
              </w:rPr>
              <w:t>4</w:t>
            </w:r>
          </w:p>
        </w:tc>
        <w:tc>
          <w:tcPr>
            <w:tcW w:w="0" w:type="auto"/>
            <w:shd w:val="clear" w:color="auto" w:fill="auto"/>
          </w:tcPr>
          <w:p w14:paraId="4106BB1F" w14:textId="77777777" w:rsidR="00CA08AC" w:rsidRPr="00B62780" w:rsidRDefault="00CA08AC" w:rsidP="00A20D13">
            <w:pPr>
              <w:pStyle w:val="TAC"/>
            </w:pPr>
            <w:r w:rsidRPr="00B62780">
              <w:rPr>
                <w:rFonts w:hint="eastAsia"/>
              </w:rPr>
              <w:t>3</w:t>
            </w:r>
          </w:p>
        </w:tc>
      </w:tr>
      <w:tr w:rsidR="00CA08AC" w:rsidRPr="005B11E1" w14:paraId="20E42ACE" w14:textId="77777777" w:rsidTr="00427D52">
        <w:trPr>
          <w:jc w:val="center"/>
        </w:trPr>
        <w:tc>
          <w:tcPr>
            <w:tcW w:w="0" w:type="auto"/>
            <w:shd w:val="clear" w:color="auto" w:fill="auto"/>
          </w:tcPr>
          <w:p w14:paraId="152A86C8" w14:textId="77777777" w:rsidR="00CA08AC" w:rsidRPr="00B62780" w:rsidRDefault="00CA08AC" w:rsidP="00A20D13">
            <w:pPr>
              <w:pStyle w:val="TAC"/>
            </w:pPr>
            <w:r w:rsidRPr="00B62780">
              <w:rPr>
                <w:rFonts w:hint="eastAsia"/>
              </w:rPr>
              <w:t>7</w:t>
            </w:r>
          </w:p>
        </w:tc>
        <w:tc>
          <w:tcPr>
            <w:tcW w:w="0" w:type="auto"/>
            <w:shd w:val="clear" w:color="auto" w:fill="auto"/>
          </w:tcPr>
          <w:p w14:paraId="1B8175EF" w14:textId="77777777" w:rsidR="00CA08AC" w:rsidRPr="00B62780" w:rsidRDefault="00CA08AC" w:rsidP="00A20D13">
            <w:pPr>
              <w:pStyle w:val="TAC"/>
            </w:pPr>
            <w:r w:rsidRPr="00B62780">
              <w:rPr>
                <w:rFonts w:hint="eastAsia"/>
              </w:rPr>
              <w:t>48</w:t>
            </w:r>
          </w:p>
        </w:tc>
        <w:tc>
          <w:tcPr>
            <w:tcW w:w="0" w:type="auto"/>
            <w:shd w:val="clear" w:color="auto" w:fill="auto"/>
          </w:tcPr>
          <w:p w14:paraId="50960C0B" w14:textId="77777777" w:rsidR="00CA08AC" w:rsidRPr="00B62780" w:rsidRDefault="00CA08AC" w:rsidP="00A20D13">
            <w:pPr>
              <w:pStyle w:val="TAC"/>
            </w:pPr>
            <w:r w:rsidRPr="00B62780">
              <w:rPr>
                <w:rFonts w:hint="eastAsia"/>
              </w:rPr>
              <w:t>1</w:t>
            </w:r>
          </w:p>
        </w:tc>
        <w:tc>
          <w:tcPr>
            <w:tcW w:w="0" w:type="auto"/>
            <w:shd w:val="clear" w:color="auto" w:fill="auto"/>
          </w:tcPr>
          <w:p w14:paraId="2758E102" w14:textId="77777777" w:rsidR="00CA08AC" w:rsidRPr="00B62780" w:rsidRDefault="00CA08AC" w:rsidP="00A20D13">
            <w:pPr>
              <w:pStyle w:val="TAC"/>
            </w:pPr>
            <w:r w:rsidRPr="00B62780">
              <w:rPr>
                <w:rFonts w:hint="eastAsia"/>
              </w:rPr>
              <w:t>16</w:t>
            </w:r>
          </w:p>
        </w:tc>
        <w:tc>
          <w:tcPr>
            <w:tcW w:w="0" w:type="auto"/>
            <w:shd w:val="clear" w:color="auto" w:fill="auto"/>
          </w:tcPr>
          <w:p w14:paraId="17BCC97E" w14:textId="77777777" w:rsidR="00CA08AC" w:rsidRPr="00B62780" w:rsidRDefault="00CA08AC" w:rsidP="00A20D13">
            <w:pPr>
              <w:pStyle w:val="TAC"/>
            </w:pPr>
            <w:r w:rsidRPr="00B62780">
              <w:rPr>
                <w:rFonts w:hint="eastAsia"/>
              </w:rPr>
              <w:t>3</w:t>
            </w:r>
          </w:p>
        </w:tc>
        <w:tc>
          <w:tcPr>
            <w:tcW w:w="0" w:type="auto"/>
            <w:shd w:val="clear" w:color="auto" w:fill="auto"/>
          </w:tcPr>
          <w:p w14:paraId="408AB05A" w14:textId="77777777" w:rsidR="00CA08AC" w:rsidRPr="00B62780" w:rsidRDefault="00CA08AC" w:rsidP="00A20D13">
            <w:pPr>
              <w:pStyle w:val="TAC"/>
            </w:pPr>
            <w:r w:rsidRPr="00B62780">
              <w:rPr>
                <w:rFonts w:hint="eastAsia"/>
              </w:rPr>
              <w:t>8</w:t>
            </w:r>
          </w:p>
        </w:tc>
        <w:tc>
          <w:tcPr>
            <w:tcW w:w="0" w:type="auto"/>
            <w:shd w:val="clear" w:color="auto" w:fill="auto"/>
          </w:tcPr>
          <w:p w14:paraId="239C54C6" w14:textId="77777777" w:rsidR="00CA08AC" w:rsidRPr="00B62780" w:rsidRDefault="00CA08AC" w:rsidP="00A20D13">
            <w:pPr>
              <w:pStyle w:val="TAC"/>
            </w:pPr>
            <w:r w:rsidRPr="00B62780">
              <w:rPr>
                <w:rFonts w:hint="eastAsia"/>
              </w:rPr>
              <w:t>2</w:t>
            </w:r>
          </w:p>
        </w:tc>
        <w:tc>
          <w:tcPr>
            <w:tcW w:w="0" w:type="auto"/>
            <w:shd w:val="clear" w:color="auto" w:fill="auto"/>
          </w:tcPr>
          <w:p w14:paraId="3F6CEEDF" w14:textId="77777777" w:rsidR="00CA08AC" w:rsidRPr="00B62780" w:rsidRDefault="00CA08AC" w:rsidP="00A20D13">
            <w:pPr>
              <w:pStyle w:val="TAC"/>
            </w:pPr>
            <w:r w:rsidRPr="00B62780">
              <w:rPr>
                <w:rFonts w:hint="eastAsia"/>
              </w:rPr>
              <w:t>4</w:t>
            </w:r>
          </w:p>
        </w:tc>
        <w:tc>
          <w:tcPr>
            <w:tcW w:w="0" w:type="auto"/>
            <w:shd w:val="clear" w:color="auto" w:fill="auto"/>
          </w:tcPr>
          <w:p w14:paraId="5114AAAA" w14:textId="77777777" w:rsidR="00CA08AC" w:rsidRPr="00B62780" w:rsidRDefault="00CA08AC" w:rsidP="00A20D13">
            <w:pPr>
              <w:pStyle w:val="TAC"/>
            </w:pPr>
            <w:r w:rsidRPr="00B62780">
              <w:rPr>
                <w:rFonts w:hint="eastAsia"/>
              </w:rPr>
              <w:t>2</w:t>
            </w:r>
          </w:p>
        </w:tc>
      </w:tr>
    </w:tbl>
    <w:p w14:paraId="0ED98610" w14:textId="4BF0C97B" w:rsidR="00ED05A9" w:rsidRDefault="009E2F66" w:rsidP="00764EFE">
      <w:pPr>
        <w:spacing w:beforeLines="50" w:before="120"/>
        <w:rPr>
          <w:lang w:eastAsia="zh-CN"/>
        </w:rPr>
      </w:pPr>
      <w:r>
        <w:rPr>
          <w:lang w:eastAsia="zh-CN"/>
        </w:rPr>
        <w:t xml:space="preserve">However, </w:t>
      </w:r>
      <w:r w:rsidR="00D54F49">
        <w:rPr>
          <w:lang w:eastAsia="zh-CN"/>
        </w:rPr>
        <w:t xml:space="preserve">in NR, </w:t>
      </w:r>
      <w:r w:rsidR="008149BA">
        <w:rPr>
          <w:lang w:eastAsia="zh-CN"/>
        </w:rPr>
        <w:t xml:space="preserve">to support </w:t>
      </w:r>
      <w:r w:rsidR="003D2A88">
        <w:rPr>
          <w:lang w:eastAsia="zh-CN"/>
        </w:rPr>
        <w:t xml:space="preserve">diverse application </w:t>
      </w:r>
      <w:r>
        <w:rPr>
          <w:lang w:eastAsia="zh-CN"/>
        </w:rPr>
        <w:t xml:space="preserve">scenarios </w:t>
      </w:r>
      <w:r w:rsidR="003D2A88">
        <w:rPr>
          <w:lang w:eastAsia="zh-CN"/>
        </w:rPr>
        <w:t xml:space="preserve">in </w:t>
      </w:r>
      <w:r>
        <w:rPr>
          <w:lang w:eastAsia="zh-CN"/>
        </w:rPr>
        <w:t xml:space="preserve">a wide </w:t>
      </w:r>
      <w:r w:rsidR="00D54F49">
        <w:rPr>
          <w:lang w:eastAsia="zh-CN"/>
        </w:rPr>
        <w:t>c</w:t>
      </w:r>
      <w:r w:rsidR="00331F1B">
        <w:rPr>
          <w:lang w:eastAsia="zh-CN"/>
        </w:rPr>
        <w:t>arrier</w:t>
      </w:r>
      <w:r w:rsidR="005A09A1">
        <w:rPr>
          <w:lang w:eastAsia="zh-CN"/>
        </w:rPr>
        <w:t xml:space="preserve"> </w:t>
      </w:r>
      <w:r w:rsidR="005A09A1">
        <w:rPr>
          <w:lang w:eastAsia="zh-CN"/>
        </w:rPr>
        <w:fldChar w:fldCharType="begin"/>
      </w:r>
      <w:r w:rsidR="005A09A1">
        <w:rPr>
          <w:lang w:eastAsia="zh-CN"/>
        </w:rPr>
        <w:instrText xml:space="preserve"> REF _Ref167612885 \r \h </w:instrText>
      </w:r>
      <w:r w:rsidR="005A09A1">
        <w:rPr>
          <w:lang w:eastAsia="zh-CN"/>
        </w:rPr>
      </w:r>
      <w:r w:rsidR="005A09A1">
        <w:rPr>
          <w:lang w:eastAsia="zh-CN"/>
        </w:rPr>
        <w:fldChar w:fldCharType="separate"/>
      </w:r>
      <w:r w:rsidR="005A09A1">
        <w:rPr>
          <w:lang w:eastAsia="zh-CN"/>
        </w:rPr>
        <w:t>[</w:t>
      </w:r>
      <w:r w:rsidR="004B0545">
        <w:rPr>
          <w:lang w:eastAsia="zh-CN"/>
        </w:rPr>
        <w:t>4</w:t>
      </w:r>
      <w:r w:rsidR="005A09A1">
        <w:rPr>
          <w:lang w:eastAsia="zh-CN"/>
        </w:rPr>
        <w:t>]</w:t>
      </w:r>
      <w:r w:rsidR="005A09A1">
        <w:rPr>
          <w:lang w:eastAsia="zh-CN"/>
        </w:rPr>
        <w:fldChar w:fldCharType="end"/>
      </w:r>
      <w:r w:rsidR="00F53148">
        <w:rPr>
          <w:lang w:eastAsia="zh-CN"/>
        </w:rPr>
        <w:t>,</w:t>
      </w:r>
      <w:r w:rsidR="0033030B">
        <w:rPr>
          <w:lang w:eastAsia="zh-CN"/>
        </w:rPr>
        <w:t xml:space="preserve"> </w:t>
      </w:r>
      <w:r w:rsidR="003D2A88">
        <w:rPr>
          <w:lang w:eastAsia="zh-CN"/>
        </w:rPr>
        <w:t>a UE can transmit/</w:t>
      </w:r>
      <w:r w:rsidR="0033030B">
        <w:rPr>
          <w:lang w:eastAsia="zh-CN"/>
        </w:rPr>
        <w:t xml:space="preserve">receive within its </w:t>
      </w:r>
      <w:r w:rsidR="003D2A88">
        <w:rPr>
          <w:lang w:eastAsia="zh-CN"/>
        </w:rPr>
        <w:t>UE-specific</w:t>
      </w:r>
      <w:r w:rsidR="000256ED">
        <w:rPr>
          <w:lang w:eastAsia="zh-CN"/>
        </w:rPr>
        <w:t>ally</w:t>
      </w:r>
      <w:r w:rsidR="00FC10FD">
        <w:rPr>
          <w:lang w:eastAsia="zh-CN"/>
        </w:rPr>
        <w:t xml:space="preserve"> configured UL/D</w:t>
      </w:r>
      <w:r w:rsidR="003D2A88">
        <w:rPr>
          <w:lang w:eastAsia="zh-CN"/>
        </w:rPr>
        <w:t xml:space="preserve">L </w:t>
      </w:r>
      <w:r w:rsidR="0033030B">
        <w:rPr>
          <w:lang w:eastAsia="zh-CN"/>
        </w:rPr>
        <w:t xml:space="preserve">bandwidth part (BWP) which could be </w:t>
      </w:r>
      <w:r w:rsidR="003D2A88">
        <w:rPr>
          <w:lang w:eastAsia="zh-CN"/>
        </w:rPr>
        <w:t>smaller than th</w:t>
      </w:r>
      <w:r w:rsidR="000256ED">
        <w:rPr>
          <w:lang w:eastAsia="zh-CN"/>
        </w:rPr>
        <w:t>e carrier bandwidth. U</w:t>
      </w:r>
      <w:r w:rsidR="003D2A88">
        <w:rPr>
          <w:lang w:eastAsia="zh-CN"/>
        </w:rPr>
        <w:t>nlike LTE, different UEs may need to sound in different portion of the carrier</w:t>
      </w:r>
      <w:r w:rsidR="00ED05A9">
        <w:rPr>
          <w:lang w:eastAsia="zh-CN"/>
        </w:rPr>
        <w:t xml:space="preserve"> in NR</w:t>
      </w:r>
      <w:r w:rsidR="00397919">
        <w:rPr>
          <w:lang w:eastAsia="zh-CN"/>
        </w:rPr>
        <w:t xml:space="preserve">. Hence </w:t>
      </w:r>
      <w:r w:rsidR="003D2A88">
        <w:rPr>
          <w:lang w:eastAsia="zh-CN"/>
        </w:rPr>
        <w:t xml:space="preserve">cell-specific SRS bandwidth setting </w:t>
      </w:r>
      <w:r w:rsidR="00877666">
        <w:rPr>
          <w:lang w:eastAsia="zh-CN"/>
        </w:rPr>
        <w:t>is no longer necessary</w:t>
      </w:r>
      <w:r w:rsidR="00E70AFE">
        <w:rPr>
          <w:lang w:eastAsia="zh-CN"/>
        </w:rPr>
        <w:t xml:space="preserve"> and sounding region</w:t>
      </w:r>
      <w:r w:rsidR="00397919">
        <w:rPr>
          <w:lang w:eastAsia="zh-CN"/>
        </w:rPr>
        <w:t xml:space="preserve"> should be determined by each UE</w:t>
      </w:r>
      <w:r w:rsidR="00662304">
        <w:rPr>
          <w:lang w:eastAsia="zh-CN"/>
        </w:rPr>
        <w:t xml:space="preserve"> specifically</w:t>
      </w:r>
      <w:r w:rsidR="00FC10FD">
        <w:rPr>
          <w:lang w:eastAsia="zh-CN"/>
        </w:rPr>
        <w:t xml:space="preserve"> configured</w:t>
      </w:r>
      <w:r w:rsidR="00662304">
        <w:rPr>
          <w:lang w:eastAsia="zh-CN"/>
        </w:rPr>
        <w:t xml:space="preserve"> </w:t>
      </w:r>
      <w:r w:rsidR="00FC10FD">
        <w:rPr>
          <w:lang w:eastAsia="zh-CN"/>
        </w:rPr>
        <w:t>UL/</w:t>
      </w:r>
      <w:r w:rsidR="00397919">
        <w:rPr>
          <w:lang w:eastAsia="zh-CN"/>
        </w:rPr>
        <w:t>DL</w:t>
      </w:r>
      <w:r w:rsidR="00662304">
        <w:rPr>
          <w:lang w:eastAsia="zh-CN"/>
        </w:rPr>
        <w:t>(in TDD)</w:t>
      </w:r>
      <w:r w:rsidR="00397919">
        <w:rPr>
          <w:lang w:eastAsia="zh-CN"/>
        </w:rPr>
        <w:t xml:space="preserve"> BWP.</w:t>
      </w:r>
    </w:p>
    <w:p w14:paraId="49F8D8F9" w14:textId="074CEE51" w:rsidR="001C7098" w:rsidRPr="001C7098" w:rsidRDefault="001543DD" w:rsidP="00B648E7">
      <w:pPr>
        <w:rPr>
          <w:b/>
          <w:lang w:eastAsia="zh-CN"/>
        </w:rPr>
      </w:pPr>
      <w:r>
        <w:rPr>
          <w:b/>
          <w:lang w:eastAsia="zh-CN"/>
        </w:rPr>
        <w:t>Proposal</w:t>
      </w:r>
      <w:r w:rsidR="001C7098" w:rsidRPr="001C7098">
        <w:rPr>
          <w:b/>
          <w:lang w:eastAsia="zh-CN"/>
        </w:rPr>
        <w:t xml:space="preserve"> 1: SRS bandwidth setting parameter </w:t>
      </w:r>
      <w:r w:rsidR="001C7098" w:rsidRPr="00764EFE">
        <w:rPr>
          <w:b/>
          <w:i/>
          <w:lang w:eastAsia="zh-CN"/>
        </w:rPr>
        <w:t>srs-BandwidthConfi</w:t>
      </w:r>
      <w:r w:rsidR="001C7098" w:rsidRPr="001543DD">
        <w:rPr>
          <w:b/>
          <w:lang w:eastAsia="zh-CN"/>
        </w:rPr>
        <w:t xml:space="preserve">g </w:t>
      </w:r>
      <w:r w:rsidRPr="001543DD">
        <w:rPr>
          <w:b/>
          <w:lang w:eastAsia="zh-CN"/>
        </w:rPr>
        <w:t xml:space="preserve">should be UE-specific </w:t>
      </w:r>
      <w:r w:rsidR="00904D07" w:rsidRPr="004B0545">
        <w:rPr>
          <w:b/>
          <w:lang w:eastAsia="zh-CN"/>
        </w:rPr>
        <w:t>i</w:t>
      </w:r>
      <w:r w:rsidR="001C7098" w:rsidRPr="004B0545">
        <w:rPr>
          <w:b/>
          <w:lang w:eastAsia="zh-CN"/>
        </w:rPr>
        <w:t>n NR.</w:t>
      </w:r>
    </w:p>
    <w:p w14:paraId="6AA89508" w14:textId="3D8E9AA6" w:rsidR="00877666" w:rsidRDefault="00ED05A9" w:rsidP="00B648E7">
      <w:pPr>
        <w:rPr>
          <w:lang w:eastAsia="zh-CN"/>
        </w:rPr>
      </w:pPr>
      <w:r>
        <w:rPr>
          <w:rFonts w:hint="eastAsia"/>
          <w:lang w:eastAsia="zh-CN"/>
        </w:rPr>
        <w:t xml:space="preserve">In addition, </w:t>
      </w:r>
      <w:r w:rsidR="00027A8C">
        <w:rPr>
          <w:lang w:eastAsia="zh-CN"/>
        </w:rPr>
        <w:t>as agreed in RAN1#AdHoc1</w:t>
      </w:r>
      <w:r w:rsidR="004976C2">
        <w:rPr>
          <w:lang w:eastAsia="zh-CN"/>
        </w:rPr>
        <w:t xml:space="preserve"> and shown in</w:t>
      </w:r>
      <w:r w:rsidR="00BD5923">
        <w:rPr>
          <w:lang w:eastAsia="zh-CN"/>
        </w:rPr>
        <w:t xml:space="preserve"> </w:t>
      </w:r>
      <w:r w:rsidR="00BD5923">
        <w:rPr>
          <w:lang w:eastAsia="zh-CN"/>
        </w:rPr>
        <w:fldChar w:fldCharType="begin"/>
      </w:r>
      <w:r w:rsidR="00BD5923">
        <w:rPr>
          <w:lang w:eastAsia="zh-CN"/>
        </w:rPr>
        <w:instrText xml:space="preserve"> REF _Ref488841874 \h </w:instrText>
      </w:r>
      <w:r w:rsidR="00BD5923">
        <w:rPr>
          <w:lang w:eastAsia="zh-CN"/>
        </w:rPr>
      </w:r>
      <w:r w:rsidR="00BD5923">
        <w:rPr>
          <w:lang w:eastAsia="zh-CN"/>
        </w:rPr>
        <w:fldChar w:fldCharType="separate"/>
      </w:r>
      <w:r w:rsidR="00612F4E">
        <w:t xml:space="preserve">Figure </w:t>
      </w:r>
      <w:r w:rsidR="00612F4E">
        <w:rPr>
          <w:noProof/>
        </w:rPr>
        <w:t>1</w:t>
      </w:r>
      <w:r w:rsidR="00BD5923">
        <w:rPr>
          <w:lang w:eastAsia="zh-CN"/>
        </w:rPr>
        <w:fldChar w:fldCharType="end"/>
      </w:r>
      <w:r w:rsidR="00027A8C">
        <w:rPr>
          <w:lang w:eastAsia="zh-CN"/>
        </w:rPr>
        <w:t xml:space="preserve">, in NR </w:t>
      </w:r>
      <w:r w:rsidR="009E2F66">
        <w:rPr>
          <w:lang w:eastAsia="zh-CN"/>
        </w:rPr>
        <w:t>PUCCH resource</w:t>
      </w:r>
      <w:r w:rsidR="00027A8C">
        <w:rPr>
          <w:lang w:eastAsia="zh-CN"/>
        </w:rPr>
        <w:t xml:space="preserve"> does not have to</w:t>
      </w:r>
      <w:r w:rsidR="001C7098">
        <w:rPr>
          <w:lang w:eastAsia="zh-CN"/>
        </w:rPr>
        <w:t xml:space="preserve"> be</w:t>
      </w:r>
      <w:r w:rsidR="00027A8C">
        <w:rPr>
          <w:lang w:eastAsia="zh-CN"/>
        </w:rPr>
        <w:t xml:space="preserve"> locate</w:t>
      </w:r>
      <w:r w:rsidR="001C7098">
        <w:rPr>
          <w:lang w:eastAsia="zh-CN"/>
        </w:rPr>
        <w:t>d</w:t>
      </w:r>
      <w:r w:rsidR="00027A8C">
        <w:rPr>
          <w:lang w:eastAsia="zh-CN"/>
        </w:rPr>
        <w:t xml:space="preserve"> at the edge of carrier or BWP</w:t>
      </w:r>
      <w:r w:rsidR="001C7098">
        <w:rPr>
          <w:lang w:eastAsia="zh-CN"/>
        </w:rPr>
        <w:t>, while</w:t>
      </w:r>
      <w:r w:rsidR="006350E3">
        <w:rPr>
          <w:lang w:eastAsia="zh-CN"/>
        </w:rPr>
        <w:t xml:space="preserve"> the PUCCH </w:t>
      </w:r>
      <w:r w:rsidR="00E70AFE">
        <w:rPr>
          <w:lang w:eastAsia="zh-CN"/>
        </w:rPr>
        <w:t xml:space="preserve">time and frequency </w:t>
      </w:r>
      <w:r w:rsidR="006350E3">
        <w:rPr>
          <w:lang w:eastAsia="zh-CN"/>
        </w:rPr>
        <w:t xml:space="preserve">resource for both short and long formats can be </w:t>
      </w:r>
      <w:r w:rsidR="00877666">
        <w:rPr>
          <w:lang w:eastAsia="zh-CN"/>
        </w:rPr>
        <w:t xml:space="preserve">flexibly </w:t>
      </w:r>
      <w:r w:rsidR="009E2F66">
        <w:rPr>
          <w:lang w:eastAsia="zh-CN"/>
        </w:rPr>
        <w:t>indicated</w:t>
      </w:r>
      <w:r w:rsidR="00FB42C4">
        <w:rPr>
          <w:lang w:eastAsia="zh-CN"/>
        </w:rPr>
        <w:t>. Thus</w:t>
      </w:r>
      <w:r w:rsidR="000256ED">
        <w:rPr>
          <w:lang w:eastAsia="zh-CN"/>
        </w:rPr>
        <w:t xml:space="preserve"> uplink scheduling could be applied in any resource of a UE’s BWP</w:t>
      </w:r>
      <w:r w:rsidR="00FB42C4">
        <w:rPr>
          <w:lang w:eastAsia="zh-CN"/>
        </w:rPr>
        <w:t xml:space="preserve"> and i</w:t>
      </w:r>
      <w:r w:rsidR="000256ED">
        <w:rPr>
          <w:lang w:eastAsia="zh-CN"/>
        </w:rPr>
        <w:t xml:space="preserve">n principle gNB </w:t>
      </w:r>
      <w:r w:rsidR="00FB42C4">
        <w:rPr>
          <w:lang w:eastAsia="zh-CN"/>
        </w:rPr>
        <w:t>is</w:t>
      </w:r>
      <w:r w:rsidR="000256ED">
        <w:rPr>
          <w:lang w:eastAsia="zh-CN"/>
        </w:rPr>
        <w:t xml:space="preserve"> assumed to know the channel information </w:t>
      </w:r>
      <w:r w:rsidR="00FB42C4">
        <w:rPr>
          <w:lang w:eastAsia="zh-CN"/>
        </w:rPr>
        <w:t xml:space="preserve">of all </w:t>
      </w:r>
      <w:r w:rsidR="00D3153D">
        <w:rPr>
          <w:lang w:eastAsia="zh-CN"/>
        </w:rPr>
        <w:t xml:space="preserve">potentially scheduled </w:t>
      </w:r>
      <w:r w:rsidR="00FB42C4">
        <w:rPr>
          <w:lang w:eastAsia="zh-CN"/>
        </w:rPr>
        <w:t>resource</w:t>
      </w:r>
      <w:r w:rsidR="00D3153D">
        <w:rPr>
          <w:lang w:eastAsia="zh-CN"/>
        </w:rPr>
        <w:t>, meaning that</w:t>
      </w:r>
      <w:r w:rsidR="00286F27">
        <w:rPr>
          <w:lang w:eastAsia="zh-CN"/>
        </w:rPr>
        <w:t xml:space="preserve"> sounding region</w:t>
      </w:r>
      <w:r w:rsidR="00C16282">
        <w:rPr>
          <w:lang w:eastAsia="zh-CN"/>
        </w:rPr>
        <w:t xml:space="preserve"> should be </w:t>
      </w:r>
      <w:r w:rsidR="00D3153D">
        <w:rPr>
          <w:lang w:eastAsia="zh-CN"/>
        </w:rPr>
        <w:t xml:space="preserve">the </w:t>
      </w:r>
      <w:r w:rsidR="00C16282">
        <w:rPr>
          <w:lang w:eastAsia="zh-CN"/>
        </w:rPr>
        <w:t>whole BWP</w:t>
      </w:r>
      <w:r w:rsidR="00E42F0D">
        <w:rPr>
          <w:lang w:eastAsia="zh-CN"/>
        </w:rPr>
        <w:t xml:space="preserve">. </w:t>
      </w:r>
      <w:r w:rsidR="00211ADC" w:rsidRPr="00C908E3">
        <w:rPr>
          <w:lang w:eastAsia="zh-CN"/>
        </w:rPr>
        <w:t>Furthermore</w:t>
      </w:r>
      <w:r w:rsidR="00E42F0D" w:rsidRPr="00C908E3">
        <w:rPr>
          <w:lang w:eastAsia="zh-CN"/>
        </w:rPr>
        <w:t>, the requirement for full band</w:t>
      </w:r>
      <w:r w:rsidR="00C908E3" w:rsidRPr="00C908E3">
        <w:rPr>
          <w:lang w:eastAsia="zh-CN"/>
        </w:rPr>
        <w:t xml:space="preserve"> sounding region</w:t>
      </w:r>
      <w:r w:rsidR="00C908E3">
        <w:rPr>
          <w:lang w:eastAsia="zh-CN"/>
        </w:rPr>
        <w:t xml:space="preserve"> </w:t>
      </w:r>
      <w:r w:rsidR="00C908E3" w:rsidRPr="00C908E3">
        <w:rPr>
          <w:lang w:eastAsia="zh-CN"/>
        </w:rPr>
        <w:t>is more critical for DL scheduling in TDD</w:t>
      </w:r>
      <w:r w:rsidR="00E42F0D" w:rsidRPr="00C908E3">
        <w:rPr>
          <w:lang w:eastAsia="zh-CN"/>
        </w:rPr>
        <w:t>.</w:t>
      </w:r>
      <w:r w:rsidR="00E42F0D">
        <w:rPr>
          <w:lang w:eastAsia="zh-CN"/>
        </w:rPr>
        <w:t xml:space="preserve"> </w:t>
      </w:r>
      <w:r w:rsidR="00FB42C4">
        <w:rPr>
          <w:lang w:eastAsia="zh-CN"/>
        </w:rPr>
        <w:t xml:space="preserve"> </w:t>
      </w:r>
    </w:p>
    <w:p w14:paraId="64BB4029" w14:textId="77777777" w:rsidR="00FC5CB7" w:rsidRPr="00F33C9E" w:rsidRDefault="00FC5CB7" w:rsidP="00FC5CB7">
      <w:pPr>
        <w:jc w:val="left"/>
        <w:rPr>
          <w:b/>
          <w:lang w:eastAsia="zh-CN"/>
        </w:rPr>
      </w:pPr>
      <w:r>
        <w:rPr>
          <w:b/>
          <w:lang w:eastAsia="zh-CN"/>
        </w:rPr>
        <w:t>Observation 1</w:t>
      </w:r>
      <w:r w:rsidRPr="00F33C9E">
        <w:rPr>
          <w:b/>
          <w:lang w:eastAsia="zh-CN"/>
        </w:rPr>
        <w:t xml:space="preserve">: A </w:t>
      </w:r>
      <w:r>
        <w:rPr>
          <w:b/>
          <w:lang w:eastAsia="zh-CN"/>
        </w:rPr>
        <w:t>UE should be able to acquire</w:t>
      </w:r>
      <w:r w:rsidRPr="00F33C9E">
        <w:rPr>
          <w:b/>
          <w:lang w:eastAsia="zh-CN"/>
        </w:rPr>
        <w:t xml:space="preserve"> channel information of </w:t>
      </w:r>
      <w:r>
        <w:rPr>
          <w:b/>
          <w:lang w:eastAsia="zh-CN"/>
        </w:rPr>
        <w:t>any resource of its active</w:t>
      </w:r>
      <w:r w:rsidRPr="00F33C9E">
        <w:rPr>
          <w:b/>
          <w:lang w:eastAsia="zh-CN"/>
        </w:rPr>
        <w:t xml:space="preserve"> UL or DL BWP.</w:t>
      </w:r>
    </w:p>
    <w:p w14:paraId="3BBB41E8" w14:textId="04ACBA0E" w:rsidR="000D3B61" w:rsidRDefault="000D3B61" w:rsidP="00764EFE">
      <w:pPr>
        <w:jc w:val="center"/>
        <w:rPr>
          <w:lang w:eastAsia="zh-CN"/>
        </w:rPr>
      </w:pPr>
      <w:r>
        <w:rPr>
          <w:noProof/>
        </w:rPr>
        <w:drawing>
          <wp:inline distT="0" distB="0" distL="0" distR="0" wp14:anchorId="0B6737F7" wp14:editId="53E9D2B1">
            <wp:extent cx="4542739" cy="1490007"/>
            <wp:effectExtent l="0" t="0" r="0" b="0"/>
            <wp:docPr id="2" name="图片 2" descr="D:\6_3GPP Tdoc\RAN1 90\SRS bandwidth and mapping\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D:\6_3GPP Tdoc\RAN1 90\SRS bandwidth and mapping\Figure1.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58376" cy="1495136"/>
                    </a:xfrm>
                    <a:prstGeom prst="rect">
                      <a:avLst/>
                    </a:prstGeom>
                    <a:noFill/>
                    <a:ln>
                      <a:noFill/>
                    </a:ln>
                  </pic:spPr>
                </pic:pic>
              </a:graphicData>
            </a:graphic>
          </wp:inline>
        </w:drawing>
      </w:r>
    </w:p>
    <w:p w14:paraId="6812DFE5" w14:textId="0C3E8F0B" w:rsidR="004976C2" w:rsidRPr="00764EFE" w:rsidRDefault="00EA77BA" w:rsidP="008A6531">
      <w:pPr>
        <w:jc w:val="center"/>
        <w:rPr>
          <w:b/>
          <w:lang w:eastAsia="zh-CN"/>
        </w:rPr>
      </w:pPr>
      <w:r>
        <w:rPr>
          <w:rFonts w:hint="eastAsia"/>
          <w:lang w:eastAsia="zh-CN"/>
        </w:rPr>
        <w:t xml:space="preserve">   </w:t>
      </w:r>
      <w:bookmarkStart w:id="4" w:name="_Ref488841874"/>
      <w:r w:rsidR="00BD5923" w:rsidRPr="00764EFE">
        <w:rPr>
          <w:b/>
        </w:rPr>
        <w:t xml:space="preserve">Figure </w:t>
      </w:r>
      <w:r w:rsidR="00BD5923" w:rsidRPr="00764EFE">
        <w:rPr>
          <w:b/>
        </w:rPr>
        <w:fldChar w:fldCharType="begin"/>
      </w:r>
      <w:r w:rsidR="00BD5923" w:rsidRPr="00764EFE">
        <w:rPr>
          <w:b/>
        </w:rPr>
        <w:instrText xml:space="preserve"> SEQ Figure \* ARABIC </w:instrText>
      </w:r>
      <w:r w:rsidR="00BD5923" w:rsidRPr="00764EFE">
        <w:rPr>
          <w:b/>
        </w:rPr>
        <w:fldChar w:fldCharType="separate"/>
      </w:r>
      <w:r w:rsidR="007B2857" w:rsidRPr="00764EFE">
        <w:rPr>
          <w:b/>
          <w:noProof/>
        </w:rPr>
        <w:t>1</w:t>
      </w:r>
      <w:r w:rsidR="00BD5923" w:rsidRPr="00764EFE">
        <w:rPr>
          <w:b/>
        </w:rPr>
        <w:fldChar w:fldCharType="end"/>
      </w:r>
      <w:bookmarkEnd w:id="4"/>
      <w:r w:rsidR="00BD5923" w:rsidRPr="00764EFE">
        <w:rPr>
          <w:b/>
        </w:rPr>
        <w:t>:</w:t>
      </w:r>
      <w:r w:rsidR="004976C2" w:rsidRPr="00764EFE">
        <w:rPr>
          <w:b/>
          <w:lang w:eastAsia="zh-CN"/>
        </w:rPr>
        <w:t xml:space="preserve"> PUCCH resou</w:t>
      </w:r>
      <w:r w:rsidRPr="00764EFE">
        <w:rPr>
          <w:b/>
          <w:lang w:eastAsia="zh-CN"/>
        </w:rPr>
        <w:t>rce configuration in LTE and NR</w:t>
      </w:r>
      <w:r w:rsidR="004976C2" w:rsidRPr="00764EFE">
        <w:rPr>
          <w:b/>
          <w:lang w:eastAsia="zh-CN"/>
        </w:rPr>
        <w:t>.</w:t>
      </w:r>
    </w:p>
    <w:p w14:paraId="07987A70" w14:textId="77777777" w:rsidR="009A3A86" w:rsidRDefault="00110FB4" w:rsidP="00CF195E">
      <w:pPr>
        <w:pStyle w:val="Heading1"/>
        <w:rPr>
          <w:lang w:eastAsia="zh-CN"/>
        </w:rPr>
      </w:pPr>
      <w:r>
        <w:rPr>
          <w:rFonts w:hint="eastAsia"/>
          <w:lang w:eastAsia="zh-CN"/>
        </w:rPr>
        <w:t>SRS bandwidth design</w:t>
      </w:r>
    </w:p>
    <w:p w14:paraId="15AA6835" w14:textId="4EBF1A80" w:rsidR="00E14DDA" w:rsidRDefault="00E14DDA" w:rsidP="00E61B7B">
      <w:pPr>
        <w:rPr>
          <w:lang w:eastAsia="zh-CN"/>
        </w:rPr>
      </w:pPr>
      <w:r w:rsidRPr="00B77785">
        <w:rPr>
          <w:lang w:eastAsia="zh-CN"/>
        </w:rPr>
        <w:t xml:space="preserve">Each </w:t>
      </w:r>
      <w:r w:rsidR="00FC5CB7">
        <w:rPr>
          <w:lang w:eastAsia="zh-CN"/>
        </w:rPr>
        <w:t>configuration value of</w:t>
      </w:r>
      <w:r>
        <w:rPr>
          <w:lang w:eastAsia="zh-CN"/>
        </w:rPr>
        <w:t xml:space="preserve"> </w:t>
      </w:r>
      <w:r w:rsidRPr="00325424">
        <w:rPr>
          <w:i/>
          <w:lang w:eastAsia="zh-CN"/>
        </w:rPr>
        <w:t xml:space="preserve">srs-BandwidthConfig </w:t>
      </w:r>
      <w:r>
        <w:rPr>
          <w:lang w:eastAsia="zh-CN"/>
        </w:rPr>
        <w:t>corresponds to a tree-like SRS bandwidth sets with certain sounding region</w:t>
      </w:r>
      <w:r>
        <w:rPr>
          <w:rFonts w:hint="eastAsia"/>
          <w:lang w:eastAsia="zh-CN"/>
        </w:rPr>
        <w:t xml:space="preserve">. </w:t>
      </w:r>
      <w:r>
        <w:rPr>
          <w:lang w:eastAsia="zh-CN"/>
        </w:rPr>
        <w:t>For instance, i</w:t>
      </w:r>
      <w:r w:rsidR="00E61B7B">
        <w:rPr>
          <w:rFonts w:hint="eastAsia"/>
          <w:lang w:eastAsia="zh-CN"/>
        </w:rPr>
        <w:t xml:space="preserve">n LTE, for </w:t>
      </w:r>
      <w:r w:rsidR="00E61B7B">
        <w:rPr>
          <w:lang w:eastAsia="zh-CN"/>
        </w:rPr>
        <w:t xml:space="preserve">96RB sounding region, as in the configuration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r>
          <w:rPr>
            <w:rFonts w:ascii="Cambria Math" w:hAnsi="Cambria Math"/>
            <w:lang w:eastAsia="zh-CN"/>
          </w:rPr>
          <m:t>=1</m:t>
        </m:r>
      </m:oMath>
      <w:r w:rsidR="00E61B7B">
        <w:rPr>
          <w:lang w:eastAsia="zh-CN"/>
        </w:rPr>
        <w:t xml:space="preserve"> in Table 1, besides full SRS bandwidth of 96RB, partial SRS bandwidths with tree-like structure, such as 32RB, 16RB and 4RB, are also supported.</w:t>
      </w:r>
      <w:r>
        <w:rPr>
          <w:lang w:eastAsia="zh-CN"/>
        </w:rPr>
        <w:t xml:space="preserve"> Then UE-specific parameter </w:t>
      </w:r>
      <w:r w:rsidRPr="00764EFE">
        <w:rPr>
          <w:i/>
          <w:lang w:eastAsia="zh-CN"/>
        </w:rPr>
        <w:t>srs-Bandwidth</w:t>
      </w:r>
      <w:r>
        <w:rPr>
          <w:lang w:eastAsia="zh-CN"/>
        </w:rPr>
        <w:t xml:space="preserve"> determines the specific bandwidth to use </w:t>
      </w:r>
      <w:r w:rsidR="00FC5CB7">
        <w:rPr>
          <w:lang w:eastAsia="zh-CN"/>
        </w:rPr>
        <w:t>from</w:t>
      </w:r>
      <w:r>
        <w:rPr>
          <w:lang w:eastAsia="zh-CN"/>
        </w:rPr>
        <w:t xml:space="preserve"> the configured SRS bandwidth set.</w:t>
      </w:r>
    </w:p>
    <w:p w14:paraId="1A5531A6" w14:textId="14688296" w:rsidR="00E61B7B" w:rsidRDefault="00E61B7B" w:rsidP="00E61B7B">
      <w:pPr>
        <w:rPr>
          <w:lang w:eastAsia="zh-CN"/>
        </w:rPr>
      </w:pPr>
      <w:r>
        <w:rPr>
          <w:lang w:eastAsia="zh-CN"/>
        </w:rPr>
        <w:t xml:space="preserve">The benefits of tree-like partial band sounding includes </w:t>
      </w:r>
    </w:p>
    <w:p w14:paraId="515E7250" w14:textId="77777777" w:rsidR="00E61B7B" w:rsidRDefault="00E61B7B" w:rsidP="00E61B7B">
      <w:pPr>
        <w:rPr>
          <w:lang w:eastAsia="zh-CN"/>
        </w:rPr>
      </w:pPr>
      <w:r>
        <w:rPr>
          <w:lang w:eastAsia="zh-CN"/>
        </w:rPr>
        <w:t>1) Channel information with higher quality for power limited UEs.</w:t>
      </w:r>
    </w:p>
    <w:p w14:paraId="2F544C11" w14:textId="77777777" w:rsidR="00E61B7B" w:rsidRPr="00BC34D1" w:rsidRDefault="00E61B7B" w:rsidP="00E61B7B">
      <w:pPr>
        <w:rPr>
          <w:lang w:eastAsia="zh-CN"/>
        </w:rPr>
      </w:pPr>
      <w:r>
        <w:rPr>
          <w:lang w:eastAsia="zh-CN"/>
        </w:rPr>
        <w:t>2) Increased multiplexing capacity.</w:t>
      </w:r>
    </w:p>
    <w:p w14:paraId="4FF6FC52" w14:textId="77777777" w:rsidR="00E61B7B" w:rsidRDefault="00E61B7B" w:rsidP="00E61B7B">
      <w:pPr>
        <w:rPr>
          <w:lang w:eastAsia="zh-CN"/>
        </w:rPr>
      </w:pPr>
      <w:r>
        <w:rPr>
          <w:rFonts w:hint="eastAsia"/>
          <w:lang w:eastAsia="zh-CN"/>
        </w:rPr>
        <w:lastRenderedPageBreak/>
        <w:t xml:space="preserve">3) </w:t>
      </w:r>
      <w:r>
        <w:rPr>
          <w:lang w:eastAsia="zh-CN"/>
        </w:rPr>
        <w:t>Reduced signaling by frequency hopping enabled by tree-like partial SRS bandwidth set.</w:t>
      </w:r>
    </w:p>
    <w:p w14:paraId="513AAEF4" w14:textId="77777777" w:rsidR="00E61B7B" w:rsidRPr="00397694" w:rsidRDefault="00E61B7B" w:rsidP="00E61B7B">
      <w:pPr>
        <w:rPr>
          <w:lang w:eastAsia="zh-CN"/>
        </w:rPr>
      </w:pPr>
      <w:r>
        <w:rPr>
          <w:lang w:eastAsia="zh-CN"/>
        </w:rPr>
        <w:t>In NR, the benefits above are also desired for periodic sounding.</w:t>
      </w:r>
    </w:p>
    <w:p w14:paraId="5356A653" w14:textId="5A595627" w:rsidR="00E61B7B" w:rsidRDefault="00C94F0E" w:rsidP="00E61B7B">
      <w:pPr>
        <w:rPr>
          <w:b/>
          <w:lang w:eastAsia="zh-CN"/>
        </w:rPr>
      </w:pPr>
      <w:r>
        <w:rPr>
          <w:b/>
          <w:lang w:eastAsia="zh-CN"/>
        </w:rPr>
        <w:t>Observation</w:t>
      </w:r>
      <w:r w:rsidR="00E61B7B">
        <w:rPr>
          <w:rFonts w:hint="eastAsia"/>
          <w:b/>
          <w:lang w:eastAsia="zh-CN"/>
        </w:rPr>
        <w:t xml:space="preserve"> </w:t>
      </w:r>
      <w:r>
        <w:rPr>
          <w:b/>
          <w:lang w:eastAsia="zh-CN"/>
        </w:rPr>
        <w:t>2</w:t>
      </w:r>
      <w:r w:rsidR="00E61B7B">
        <w:rPr>
          <w:rFonts w:hint="eastAsia"/>
          <w:b/>
          <w:lang w:eastAsia="zh-CN"/>
        </w:rPr>
        <w:t xml:space="preserve">: NR should support </w:t>
      </w:r>
      <w:r w:rsidR="00E61B7B">
        <w:rPr>
          <w:b/>
          <w:lang w:eastAsia="zh-CN"/>
        </w:rPr>
        <w:t xml:space="preserve">SRS </w:t>
      </w:r>
      <w:r w:rsidR="00E61B7B">
        <w:rPr>
          <w:rFonts w:hint="eastAsia"/>
          <w:b/>
          <w:lang w:eastAsia="zh-CN"/>
        </w:rPr>
        <w:t>bandwidth set</w:t>
      </w:r>
      <w:r w:rsidR="00E61B7B">
        <w:rPr>
          <w:b/>
          <w:lang w:eastAsia="zh-CN"/>
        </w:rPr>
        <w:t>s with tree-like structure</w:t>
      </w:r>
      <w:r w:rsidR="00E61B7B">
        <w:rPr>
          <w:rFonts w:hint="eastAsia"/>
          <w:b/>
          <w:lang w:eastAsia="zh-CN"/>
        </w:rPr>
        <w:t>.</w:t>
      </w:r>
    </w:p>
    <w:p w14:paraId="7F9DC2EC" w14:textId="717738EB" w:rsidR="00D54F49" w:rsidRDefault="0013617D" w:rsidP="00397694">
      <w:pPr>
        <w:rPr>
          <w:lang w:eastAsia="zh-CN"/>
        </w:rPr>
      </w:pPr>
      <w:r>
        <w:rPr>
          <w:rFonts w:hint="eastAsia"/>
          <w:lang w:eastAsia="zh-CN"/>
        </w:rPr>
        <w:t xml:space="preserve">As discussed before, </w:t>
      </w:r>
      <w:r>
        <w:rPr>
          <w:lang w:eastAsia="zh-CN"/>
        </w:rPr>
        <w:t>sounding</w:t>
      </w:r>
      <w:r>
        <w:rPr>
          <w:rFonts w:hint="eastAsia"/>
          <w:lang w:eastAsia="zh-CN"/>
        </w:rPr>
        <w:t xml:space="preserve"> </w:t>
      </w:r>
      <w:r w:rsidR="004068D5">
        <w:rPr>
          <w:lang w:eastAsia="zh-CN"/>
        </w:rPr>
        <w:t>region</w:t>
      </w:r>
      <w:r>
        <w:rPr>
          <w:lang w:eastAsia="zh-CN"/>
        </w:rPr>
        <w:t xml:space="preserve"> will be determined according to the bandwidth </w:t>
      </w:r>
      <w:r w:rsidR="006653C8">
        <w:rPr>
          <w:lang w:eastAsia="zh-CN"/>
        </w:rPr>
        <w:t xml:space="preserve">of </w:t>
      </w:r>
      <w:r>
        <w:rPr>
          <w:lang w:eastAsia="zh-CN"/>
        </w:rPr>
        <w:t xml:space="preserve">UE’s active </w:t>
      </w:r>
      <w:r w:rsidR="00FC10FD">
        <w:rPr>
          <w:lang w:eastAsia="zh-CN"/>
        </w:rPr>
        <w:t>UL/D</w:t>
      </w:r>
      <w:r w:rsidR="006653C8">
        <w:rPr>
          <w:lang w:eastAsia="zh-CN"/>
        </w:rPr>
        <w:t xml:space="preserve">L </w:t>
      </w:r>
      <w:r>
        <w:rPr>
          <w:lang w:eastAsia="zh-CN"/>
        </w:rPr>
        <w:t>BWP</w:t>
      </w:r>
      <w:r w:rsidR="00D54F49">
        <w:rPr>
          <w:lang w:eastAsia="zh-CN"/>
        </w:rPr>
        <w:t xml:space="preserve">. Appropriate </w:t>
      </w:r>
      <w:r w:rsidR="00E14DDA">
        <w:rPr>
          <w:lang w:eastAsia="zh-CN"/>
        </w:rPr>
        <w:t xml:space="preserve">tree-like </w:t>
      </w:r>
      <w:r w:rsidR="00D54F49">
        <w:rPr>
          <w:lang w:eastAsia="zh-CN"/>
        </w:rPr>
        <w:t>SRS bandwidth</w:t>
      </w:r>
      <w:r w:rsidR="00E70AFE">
        <w:rPr>
          <w:lang w:eastAsia="zh-CN"/>
        </w:rPr>
        <w:t>s sets should be designed to sound</w:t>
      </w:r>
      <w:r w:rsidR="00D54F49">
        <w:rPr>
          <w:lang w:eastAsia="zh-CN"/>
        </w:rPr>
        <w:t xml:space="preserve"> the </w:t>
      </w:r>
      <w:r w:rsidR="00E70AFE">
        <w:rPr>
          <w:lang w:eastAsia="zh-CN"/>
        </w:rPr>
        <w:t xml:space="preserve">entire </w:t>
      </w:r>
      <w:r w:rsidR="00D54F49">
        <w:rPr>
          <w:lang w:eastAsia="zh-CN"/>
        </w:rPr>
        <w:t>bandwidth of each possible BWP.</w:t>
      </w:r>
    </w:p>
    <w:p w14:paraId="624BC654" w14:textId="304B0D9B" w:rsidR="0013617D" w:rsidRDefault="004340F5" w:rsidP="00397694">
      <w:pPr>
        <w:rPr>
          <w:b/>
          <w:lang w:eastAsia="zh-CN"/>
        </w:rPr>
      </w:pPr>
      <w:r>
        <w:rPr>
          <w:rFonts w:hint="eastAsia"/>
          <w:b/>
          <w:lang w:eastAsia="zh-CN"/>
        </w:rPr>
        <w:t>Observation</w:t>
      </w:r>
      <w:r w:rsidR="0013617D" w:rsidRPr="0013617D">
        <w:rPr>
          <w:b/>
          <w:lang w:eastAsia="zh-CN"/>
        </w:rPr>
        <w:t xml:space="preserve"> </w:t>
      </w:r>
      <w:r w:rsidR="00C94F0E">
        <w:rPr>
          <w:b/>
          <w:lang w:eastAsia="zh-CN"/>
        </w:rPr>
        <w:t>3</w:t>
      </w:r>
      <w:r w:rsidR="0013617D" w:rsidRPr="0013617D">
        <w:rPr>
          <w:b/>
          <w:lang w:eastAsia="zh-CN"/>
        </w:rPr>
        <w:t>:</w:t>
      </w:r>
      <w:r w:rsidR="00211ADC">
        <w:rPr>
          <w:b/>
          <w:lang w:eastAsia="zh-CN"/>
        </w:rPr>
        <w:t xml:space="preserve"> SRS bandwidth design should </w:t>
      </w:r>
      <w:r w:rsidR="004A7B4C">
        <w:rPr>
          <w:b/>
          <w:lang w:eastAsia="zh-CN"/>
        </w:rPr>
        <w:t>consider</w:t>
      </w:r>
      <w:r w:rsidR="00D27C44">
        <w:rPr>
          <w:b/>
          <w:lang w:eastAsia="zh-CN"/>
        </w:rPr>
        <w:t xml:space="preserve"> all possible bandwidth configuration</w:t>
      </w:r>
      <w:r w:rsidR="00FC5CB7">
        <w:rPr>
          <w:b/>
          <w:lang w:eastAsia="zh-CN"/>
        </w:rPr>
        <w:t>s</w:t>
      </w:r>
      <w:r w:rsidR="00D27C44">
        <w:rPr>
          <w:b/>
          <w:lang w:eastAsia="zh-CN"/>
        </w:rPr>
        <w:t xml:space="preserve"> of BWP.</w:t>
      </w:r>
    </w:p>
    <w:p w14:paraId="10046241" w14:textId="77777777" w:rsidR="0022129F" w:rsidRDefault="003D1DD9" w:rsidP="00397694">
      <w:pPr>
        <w:rPr>
          <w:lang w:eastAsia="zh-CN"/>
        </w:rPr>
      </w:pPr>
      <w:r>
        <w:rPr>
          <w:lang w:eastAsia="zh-CN"/>
        </w:rPr>
        <w:t>T</w:t>
      </w:r>
      <w:r w:rsidR="0022129F">
        <w:rPr>
          <w:lang w:eastAsia="zh-CN"/>
        </w:rPr>
        <w:t xml:space="preserve">he </w:t>
      </w:r>
      <w:r w:rsidR="00DC73A4">
        <w:rPr>
          <w:lang w:eastAsia="zh-CN"/>
        </w:rPr>
        <w:t xml:space="preserve">BWP bandwidth selection </w:t>
      </w:r>
      <w:r w:rsidR="0022129F">
        <w:rPr>
          <w:lang w:eastAsia="zh-CN"/>
        </w:rPr>
        <w:t xml:space="preserve">which SRS bandwidth design should depend on </w:t>
      </w:r>
      <w:r w:rsidR="00DC73A4">
        <w:rPr>
          <w:lang w:eastAsia="zh-CN"/>
        </w:rPr>
        <w:t>has no</w:t>
      </w:r>
      <w:r w:rsidR="0022129F">
        <w:rPr>
          <w:lang w:eastAsia="zh-CN"/>
        </w:rPr>
        <w:t>t</w:t>
      </w:r>
      <w:r w:rsidR="00BC34D1">
        <w:rPr>
          <w:lang w:eastAsia="zh-CN"/>
        </w:rPr>
        <w:t xml:space="preserve"> been decided</w:t>
      </w:r>
      <w:r>
        <w:rPr>
          <w:lang w:eastAsia="zh-CN"/>
        </w:rPr>
        <w:t>. I</w:t>
      </w:r>
      <w:r w:rsidR="0022129F">
        <w:rPr>
          <w:lang w:eastAsia="zh-CN"/>
        </w:rPr>
        <w:t xml:space="preserve">f BWP bandwidth can be flexibly scheduled by gNB, adequate SRS bandwidth sets choices </w:t>
      </w:r>
      <w:r>
        <w:rPr>
          <w:lang w:eastAsia="zh-CN"/>
        </w:rPr>
        <w:t>are required</w:t>
      </w:r>
      <w:r w:rsidR="0022129F">
        <w:rPr>
          <w:lang w:eastAsia="zh-CN"/>
        </w:rPr>
        <w:t xml:space="preserve"> to accommodate different BWP bandwidth configuration</w:t>
      </w:r>
      <w:r w:rsidR="000D2379">
        <w:rPr>
          <w:lang w:eastAsia="zh-CN"/>
        </w:rPr>
        <w:t>s</w:t>
      </w:r>
      <w:r w:rsidR="0022129F">
        <w:rPr>
          <w:lang w:eastAsia="zh-CN"/>
        </w:rPr>
        <w:t>;</w:t>
      </w:r>
      <w:r>
        <w:rPr>
          <w:lang w:eastAsia="zh-CN"/>
        </w:rPr>
        <w:t xml:space="preserve"> if a UE’s BWP bandwidth will be chosen from a down-selected bandwidth set, SRS bandwidth design can refer to that</w:t>
      </w:r>
      <w:r w:rsidR="008C6151">
        <w:rPr>
          <w:lang w:eastAsia="zh-CN"/>
        </w:rPr>
        <w:t xml:space="preserve"> BWP bandwidth set</w:t>
      </w:r>
      <w:r w:rsidR="00DC62CF">
        <w:rPr>
          <w:lang w:eastAsia="zh-CN"/>
        </w:rPr>
        <w:t>.</w:t>
      </w:r>
    </w:p>
    <w:p w14:paraId="36BF0194" w14:textId="6FB15E0B" w:rsidR="002C561A" w:rsidRDefault="00DC62CF" w:rsidP="009A5FAD">
      <w:pPr>
        <w:rPr>
          <w:lang w:eastAsia="zh-CN"/>
        </w:rPr>
      </w:pPr>
      <w:r>
        <w:rPr>
          <w:lang w:eastAsia="zh-CN"/>
        </w:rPr>
        <w:t>Nevertheless, t</w:t>
      </w:r>
      <w:r w:rsidR="00D54F49">
        <w:rPr>
          <w:lang w:eastAsia="zh-CN"/>
        </w:rPr>
        <w:t>he</w:t>
      </w:r>
      <w:r w:rsidR="00E70AFE">
        <w:rPr>
          <w:lang w:eastAsia="zh-CN"/>
        </w:rPr>
        <w:t xml:space="preserve"> BWP</w:t>
      </w:r>
      <w:r>
        <w:rPr>
          <w:lang w:eastAsia="zh-CN"/>
        </w:rPr>
        <w:t xml:space="preserve"> </w:t>
      </w:r>
      <w:r w:rsidR="00E70AFE">
        <w:rPr>
          <w:lang w:eastAsia="zh-CN"/>
        </w:rPr>
        <w:t>configuration</w:t>
      </w:r>
      <w:r w:rsidR="00DC73A4">
        <w:rPr>
          <w:lang w:eastAsia="zh-CN"/>
        </w:rPr>
        <w:t xml:space="preserve"> will </w:t>
      </w:r>
      <w:r>
        <w:rPr>
          <w:lang w:eastAsia="zh-CN"/>
        </w:rPr>
        <w:t xml:space="preserve">at least </w:t>
      </w:r>
      <w:r w:rsidR="00DC73A4">
        <w:rPr>
          <w:lang w:eastAsia="zh-CN"/>
        </w:rPr>
        <w:t xml:space="preserve">include but be not limited to </w:t>
      </w:r>
      <w:r>
        <w:rPr>
          <w:lang w:eastAsia="zh-CN"/>
        </w:rPr>
        <w:t>channel bandwidth</w:t>
      </w:r>
      <w:r w:rsidR="00BC34D1">
        <w:rPr>
          <w:lang w:eastAsia="zh-CN"/>
        </w:rPr>
        <w:t>s</w:t>
      </w:r>
      <w:r>
        <w:rPr>
          <w:lang w:eastAsia="zh-CN"/>
        </w:rPr>
        <w:t xml:space="preserve"> </w:t>
      </w:r>
      <w:r w:rsidR="00C25687">
        <w:rPr>
          <w:lang w:eastAsia="zh-CN"/>
        </w:rPr>
        <w:t>which could be our primary focus</w:t>
      </w:r>
      <w:r w:rsidR="00DC73A4">
        <w:rPr>
          <w:lang w:eastAsia="zh-CN"/>
        </w:rPr>
        <w:t>.</w:t>
      </w:r>
      <w:r>
        <w:rPr>
          <w:lang w:eastAsia="zh-CN"/>
        </w:rPr>
        <w:t xml:space="preserve"> As being under discussion in RAN4, with enhanced OOB suppression technique</w:t>
      </w:r>
      <w:r w:rsidR="004340F5">
        <w:rPr>
          <w:lang w:eastAsia="zh-CN"/>
        </w:rPr>
        <w:t>s</w:t>
      </w:r>
      <w:r>
        <w:rPr>
          <w:lang w:eastAsia="zh-CN"/>
        </w:rPr>
        <w:t xml:space="preserve">, spectrum utilization of each </w:t>
      </w:r>
      <w:r w:rsidR="004340F5">
        <w:rPr>
          <w:lang w:eastAsia="zh-CN"/>
        </w:rPr>
        <w:t xml:space="preserve">channel bandwidth in NR is higher than 90%, e.g. the transmission </w:t>
      </w:r>
      <w:r w:rsidR="00BC34D1">
        <w:rPr>
          <w:lang w:eastAsia="zh-CN"/>
        </w:rPr>
        <w:t xml:space="preserve">bandwidth of </w:t>
      </w:r>
      <w:r w:rsidR="004340F5">
        <w:rPr>
          <w:lang w:eastAsia="zh-CN"/>
        </w:rPr>
        <w:t>20MHz channel bandwidth</w:t>
      </w:r>
      <w:r w:rsidR="00BC34D1">
        <w:rPr>
          <w:lang w:eastAsia="zh-CN"/>
        </w:rPr>
        <w:t xml:space="preserve"> with 15 KHz </w:t>
      </w:r>
      <w:r w:rsidR="00580B87">
        <w:rPr>
          <w:lang w:eastAsia="zh-CN"/>
        </w:rPr>
        <w:t xml:space="preserve">subcarrier spacing could be </w:t>
      </w:r>
      <w:r w:rsidR="00BC34D1">
        <w:rPr>
          <w:lang w:eastAsia="zh-CN"/>
        </w:rPr>
        <w:t>108 RB</w:t>
      </w:r>
      <w:r w:rsidR="00DA64E6">
        <w:rPr>
          <w:lang w:eastAsia="zh-CN"/>
        </w:rPr>
        <w:t xml:space="preserve"> </w:t>
      </w:r>
      <w:r w:rsidR="00DA64E6">
        <w:rPr>
          <w:lang w:eastAsia="zh-CN"/>
        </w:rPr>
        <w:fldChar w:fldCharType="begin"/>
      </w:r>
      <w:r w:rsidR="00DA64E6">
        <w:rPr>
          <w:lang w:eastAsia="zh-CN"/>
        </w:rPr>
        <w:instrText xml:space="preserve"> REF _Ref421870298 \r \h </w:instrText>
      </w:r>
      <w:r w:rsidR="00DA64E6">
        <w:rPr>
          <w:lang w:eastAsia="zh-CN"/>
        </w:rPr>
      </w:r>
      <w:r w:rsidR="00DA64E6">
        <w:rPr>
          <w:lang w:eastAsia="zh-CN"/>
        </w:rPr>
        <w:fldChar w:fldCharType="separate"/>
      </w:r>
      <w:r w:rsidR="00DA64E6">
        <w:rPr>
          <w:lang w:eastAsia="zh-CN"/>
        </w:rPr>
        <w:t>[</w:t>
      </w:r>
      <w:r w:rsidR="004B0545">
        <w:rPr>
          <w:lang w:eastAsia="zh-CN"/>
        </w:rPr>
        <w:t>5</w:t>
      </w:r>
      <w:r w:rsidR="00DA64E6">
        <w:rPr>
          <w:lang w:eastAsia="zh-CN"/>
        </w:rPr>
        <w:t>]</w:t>
      </w:r>
      <w:r w:rsidR="00DA64E6">
        <w:rPr>
          <w:lang w:eastAsia="zh-CN"/>
        </w:rPr>
        <w:fldChar w:fldCharType="end"/>
      </w:r>
      <w:r w:rsidR="00BC34D1">
        <w:rPr>
          <w:lang w:eastAsia="zh-CN"/>
        </w:rPr>
        <w:t xml:space="preserve">. </w:t>
      </w:r>
      <w:r w:rsidR="008C6151">
        <w:rPr>
          <w:lang w:eastAsia="zh-CN"/>
        </w:rPr>
        <w:t>Thus new SRS bandwidth sets need to be introduced for NR channel bandwidth which already exists in LTE</w:t>
      </w:r>
      <w:r w:rsidR="00C71783">
        <w:rPr>
          <w:lang w:eastAsia="zh-CN"/>
        </w:rPr>
        <w:t xml:space="preserve">. </w:t>
      </w:r>
      <w:r w:rsidR="00E14DDA">
        <w:rPr>
          <w:lang w:eastAsia="zh-CN"/>
        </w:rPr>
        <w:t>Besides the SRS bandwidth set</w:t>
      </w:r>
      <w:r w:rsidR="00EE1FCD">
        <w:rPr>
          <w:lang w:eastAsia="zh-CN"/>
        </w:rPr>
        <w:t>s for</w:t>
      </w:r>
      <w:r w:rsidR="00E14DDA">
        <w:rPr>
          <w:lang w:eastAsia="zh-CN"/>
        </w:rPr>
        <w:t xml:space="preserve"> channel bandwidth </w:t>
      </w:r>
      <w:r w:rsidR="000C6426">
        <w:rPr>
          <w:lang w:eastAsia="zh-CN"/>
        </w:rPr>
        <w:t>sounding, the</w:t>
      </w:r>
      <w:r w:rsidR="00E14DDA">
        <w:rPr>
          <w:lang w:eastAsia="zh-CN"/>
        </w:rPr>
        <w:t xml:space="preserve"> </w:t>
      </w:r>
      <w:r w:rsidR="003106FC">
        <w:rPr>
          <w:lang w:eastAsia="zh-CN"/>
        </w:rPr>
        <w:t>SRS ban</w:t>
      </w:r>
      <w:r w:rsidR="000C6426">
        <w:rPr>
          <w:lang w:eastAsia="zh-CN"/>
        </w:rPr>
        <w:t>d</w:t>
      </w:r>
      <w:r w:rsidR="003106FC">
        <w:rPr>
          <w:lang w:eastAsia="zh-CN"/>
        </w:rPr>
        <w:t xml:space="preserve">width sets </w:t>
      </w:r>
      <w:r w:rsidR="00EE1FCD">
        <w:rPr>
          <w:lang w:eastAsia="zh-CN"/>
        </w:rPr>
        <w:t>for</w:t>
      </w:r>
      <w:r w:rsidR="000C6426">
        <w:rPr>
          <w:lang w:eastAsia="zh-CN"/>
        </w:rPr>
        <w:t xml:space="preserve"> other BWP configurations need to be designed </w:t>
      </w:r>
      <w:r w:rsidR="002C561A">
        <w:rPr>
          <w:lang w:eastAsia="zh-CN"/>
        </w:rPr>
        <w:t>in the meantime with BWP bandwidth design</w:t>
      </w:r>
      <w:r w:rsidR="002C084F">
        <w:rPr>
          <w:lang w:eastAsia="zh-CN"/>
        </w:rPr>
        <w:t xml:space="preserve"> </w:t>
      </w:r>
      <w:r w:rsidR="000C6426">
        <w:rPr>
          <w:lang w:eastAsia="zh-CN"/>
        </w:rPr>
        <w:t>considering Phase I progress</w:t>
      </w:r>
      <w:r w:rsidR="002C084F">
        <w:rPr>
          <w:lang w:eastAsia="zh-CN"/>
        </w:rPr>
        <w:t xml:space="preserve"> and </w:t>
      </w:r>
      <w:r w:rsidR="002C561A">
        <w:rPr>
          <w:lang w:eastAsia="zh-CN"/>
        </w:rPr>
        <w:t xml:space="preserve">system </w:t>
      </w:r>
      <w:r w:rsidR="002C084F">
        <w:rPr>
          <w:lang w:eastAsia="zh-CN"/>
        </w:rPr>
        <w:t>forward capability.</w:t>
      </w:r>
      <w:r w:rsidR="00222C8B">
        <w:rPr>
          <w:lang w:eastAsia="zh-CN"/>
        </w:rPr>
        <w:t xml:space="preserve"> </w:t>
      </w:r>
    </w:p>
    <w:p w14:paraId="12C1F5BB" w14:textId="06AE934A" w:rsidR="004F5B6E" w:rsidRPr="00CB6BDF" w:rsidRDefault="004F5B6E" w:rsidP="004F5B6E">
      <w:pPr>
        <w:rPr>
          <w:lang w:eastAsia="zh-CN"/>
        </w:rPr>
      </w:pPr>
      <w:r>
        <w:rPr>
          <w:lang w:eastAsia="zh-CN"/>
        </w:rPr>
        <w:t xml:space="preserve">Since it has been agreed that NR supports SRS bandwidth in multiple of 4RB, in order to support full band sounding region, the largest bandwidth which is multiple of 4RB and no greater than transmission bandwidth of each BWP including NR channel bandwidth should be supported as SRS bandwidth in NR. </w:t>
      </w:r>
    </w:p>
    <w:p w14:paraId="6BB46237" w14:textId="729FB1C5" w:rsidR="00EE1FCD" w:rsidRPr="00764EFE" w:rsidRDefault="00C94F0E" w:rsidP="00DF62FC">
      <w:pPr>
        <w:rPr>
          <w:b/>
          <w:lang w:eastAsia="zh-CN"/>
        </w:rPr>
      </w:pPr>
      <w:r>
        <w:rPr>
          <w:b/>
          <w:lang w:eastAsia="zh-CN"/>
        </w:rPr>
        <w:t>Proposal 2</w:t>
      </w:r>
      <w:r w:rsidR="00EE1FCD">
        <w:rPr>
          <w:b/>
          <w:lang w:eastAsia="zh-CN"/>
        </w:rPr>
        <w:t xml:space="preserve">: NR should support </w:t>
      </w:r>
      <w:r w:rsidR="00EE1FCD" w:rsidRPr="007376DD">
        <w:rPr>
          <w:b/>
          <w:lang w:eastAsia="zh-CN"/>
        </w:rPr>
        <w:t xml:space="preserve">tree-like SRS bandwidth </w:t>
      </w:r>
      <w:r w:rsidR="00EE1FCD" w:rsidRPr="007376DD">
        <w:rPr>
          <w:rFonts w:hint="eastAsia"/>
          <w:b/>
          <w:lang w:eastAsia="zh-CN"/>
        </w:rPr>
        <w:t xml:space="preserve">set </w:t>
      </w:r>
      <m:oMath>
        <m:sSub>
          <m:sSubPr>
            <m:ctrlPr>
              <w:rPr>
                <w:rFonts w:ascii="Cambria Math" w:hAnsi="Cambria Math"/>
                <w:b/>
                <w:lang w:eastAsia="zh-CN"/>
              </w:rPr>
            </m:ctrlPr>
          </m:sSubPr>
          <m:e>
            <m:r>
              <m:rPr>
                <m:sty m:val="bi"/>
              </m:rPr>
              <w:rPr>
                <w:rFonts w:ascii="Cambria Math" w:hAnsi="Cambria Math"/>
                <w:lang w:eastAsia="zh-CN"/>
              </w:rPr>
              <m:t>C</m:t>
            </m:r>
          </m:e>
          <m:sub>
            <m:r>
              <m:rPr>
                <m:sty m:val="bi"/>
              </m:rPr>
              <w:rPr>
                <w:rFonts w:ascii="Cambria Math" w:hAnsi="Cambria Math"/>
                <w:lang w:eastAsia="zh-CN"/>
              </w:rPr>
              <m:t>SRS</m:t>
            </m:r>
          </m:sub>
        </m:sSub>
      </m:oMath>
      <w:r w:rsidR="00EE1FCD" w:rsidRPr="007376DD">
        <w:rPr>
          <w:rFonts w:hint="eastAsia"/>
          <w:b/>
          <w:lang w:eastAsia="zh-CN"/>
        </w:rPr>
        <w:t xml:space="preserve"> </w:t>
      </w:r>
      <w:r w:rsidR="00EE1FCD" w:rsidRPr="007376DD">
        <w:rPr>
          <w:b/>
          <w:lang w:eastAsia="zh-CN"/>
        </w:rPr>
        <w:t xml:space="preserve">with </w:t>
      </w:r>
      <m:oMath>
        <m:sSub>
          <m:sSubPr>
            <m:ctrlPr>
              <w:rPr>
                <w:rFonts w:ascii="Cambria Math" w:hAnsi="Cambria Math"/>
                <w:b/>
                <w:lang w:eastAsia="zh-CN"/>
              </w:rPr>
            </m:ctrlPr>
          </m:sSubPr>
          <m:e>
            <m:r>
              <m:rPr>
                <m:sty m:val="bi"/>
              </m:rPr>
              <w:rPr>
                <w:rFonts w:ascii="Cambria Math" w:hAnsi="Cambria Math"/>
                <w:lang w:eastAsia="zh-CN"/>
              </w:rPr>
              <m:t>m</m:t>
            </m:r>
          </m:e>
          <m:sub>
            <m:r>
              <m:rPr>
                <m:sty m:val="bi"/>
              </m:rPr>
              <w:rPr>
                <w:rFonts w:ascii="Cambria Math" w:hAnsi="Cambria Math"/>
                <w:lang w:eastAsia="zh-CN"/>
              </w:rPr>
              <m:t>SRS,0</m:t>
            </m:r>
          </m:sub>
        </m:sSub>
      </m:oMath>
      <w:r w:rsidR="00EE1FCD" w:rsidRPr="007376DD">
        <w:rPr>
          <w:b/>
          <w:lang w:eastAsia="zh-CN"/>
        </w:rPr>
        <w:t xml:space="preserve"> </w:t>
      </w:r>
      <w:r w:rsidR="00B3730E">
        <w:rPr>
          <w:b/>
          <w:lang w:eastAsia="zh-CN"/>
        </w:rPr>
        <w:t>which is</w:t>
      </w:r>
      <w:r w:rsidR="00BC7930">
        <w:rPr>
          <w:b/>
          <w:lang w:eastAsia="zh-CN"/>
        </w:rPr>
        <w:t xml:space="preserve"> </w:t>
      </w:r>
      <m:oMath>
        <m:d>
          <m:dPr>
            <m:begChr m:val="⌊"/>
            <m:endChr m:val="⌋"/>
            <m:ctrlPr>
              <w:rPr>
                <w:rFonts w:ascii="Cambria Math" w:hAnsi="Cambria Math"/>
                <w:b/>
                <w:lang w:eastAsia="zh-CN"/>
              </w:rPr>
            </m:ctrlPr>
          </m:dPr>
          <m:e>
            <m:r>
              <m:rPr>
                <m:sty m:val="bi"/>
              </m:rPr>
              <w:rPr>
                <w:rFonts w:ascii="Cambria Math" w:hAnsi="Cambria Math"/>
                <w:lang w:eastAsia="zh-CN"/>
              </w:rPr>
              <m:t>N/4</m:t>
            </m:r>
          </m:e>
        </m:d>
        <m:r>
          <m:rPr>
            <m:sty m:val="bi"/>
          </m:rPr>
          <w:rPr>
            <w:rFonts w:ascii="Cambria Math" w:hAnsi="Cambria Math"/>
            <w:lang w:eastAsia="zh-CN"/>
          </w:rPr>
          <m:t>×4</m:t>
        </m:r>
      </m:oMath>
      <w:r w:rsidR="00BC7930">
        <w:rPr>
          <w:rFonts w:hint="eastAsia"/>
          <w:b/>
          <w:lang w:eastAsia="zh-CN"/>
        </w:rPr>
        <w:t xml:space="preserve"> RB where N is the transmission </w:t>
      </w:r>
      <w:r w:rsidR="00BC7930">
        <w:rPr>
          <w:b/>
          <w:lang w:eastAsia="zh-CN"/>
        </w:rPr>
        <w:t>bandwidth</w:t>
      </w:r>
      <w:r w:rsidR="00BC7930">
        <w:rPr>
          <w:rFonts w:hint="eastAsia"/>
          <w:b/>
          <w:lang w:eastAsia="zh-CN"/>
        </w:rPr>
        <w:t xml:space="preserve"> </w:t>
      </w:r>
      <w:r w:rsidR="00BC7930">
        <w:rPr>
          <w:b/>
          <w:lang w:eastAsia="zh-CN"/>
        </w:rPr>
        <w:t>of a BWP (including NR channel bandwidth).</w:t>
      </w:r>
    </w:p>
    <w:p w14:paraId="6D2B84EF" w14:textId="77777777" w:rsidR="00361346" w:rsidRDefault="00361346" w:rsidP="00361346">
      <w:pPr>
        <w:pStyle w:val="Heading1"/>
        <w:rPr>
          <w:lang w:eastAsia="zh-CN"/>
        </w:rPr>
      </w:pPr>
      <w:r>
        <w:rPr>
          <w:rFonts w:hint="eastAsia"/>
          <w:lang w:eastAsia="zh-CN"/>
        </w:rPr>
        <w:t>SRS resource mapping</w:t>
      </w:r>
    </w:p>
    <w:p w14:paraId="2D3AE8F2" w14:textId="166E767A" w:rsidR="00FA5103" w:rsidRPr="00B3730E" w:rsidRDefault="005D19DF" w:rsidP="00397919">
      <w:pPr>
        <w:rPr>
          <w:lang w:eastAsia="zh-CN"/>
        </w:rPr>
      </w:pPr>
      <w:r>
        <w:rPr>
          <w:rFonts w:hint="eastAsia"/>
          <w:lang w:eastAsia="zh-CN"/>
        </w:rPr>
        <w:t xml:space="preserve">Based on the previous </w:t>
      </w:r>
      <w:r>
        <w:rPr>
          <w:lang w:eastAsia="zh-CN"/>
        </w:rPr>
        <w:t>discussion,</w:t>
      </w:r>
      <w:r w:rsidR="00614B88">
        <w:rPr>
          <w:lang w:eastAsia="zh-CN"/>
        </w:rPr>
        <w:t xml:space="preserve"> </w:t>
      </w:r>
      <w:r w:rsidR="007330C6">
        <w:rPr>
          <w:lang w:eastAsia="zh-CN"/>
        </w:rPr>
        <w:t>two</w:t>
      </w:r>
      <w:r>
        <w:rPr>
          <w:lang w:eastAsia="zh-CN"/>
        </w:rPr>
        <w:t xml:space="preserve"> example</w:t>
      </w:r>
      <w:r w:rsidR="007330C6">
        <w:rPr>
          <w:lang w:eastAsia="zh-CN"/>
        </w:rPr>
        <w:t>s</w:t>
      </w:r>
      <w:r>
        <w:rPr>
          <w:lang w:eastAsia="zh-CN"/>
        </w:rPr>
        <w:t xml:space="preserve"> of tree-like SRS bandwidth </w:t>
      </w:r>
      <w:r w:rsidR="00980EA6">
        <w:rPr>
          <w:lang w:eastAsia="zh-CN"/>
        </w:rPr>
        <w:t xml:space="preserve">set is presented </w:t>
      </w:r>
      <w:r w:rsidR="00A00222">
        <w:rPr>
          <w:lang w:eastAsia="zh-CN"/>
        </w:rPr>
        <w:t xml:space="preserve">in </w:t>
      </w:r>
      <w:r w:rsidR="00D30069">
        <w:rPr>
          <w:lang w:eastAsia="zh-CN"/>
        </w:rPr>
        <w:fldChar w:fldCharType="begin"/>
      </w:r>
      <w:r w:rsidR="00D30069">
        <w:rPr>
          <w:lang w:eastAsia="zh-CN"/>
        </w:rPr>
        <w:instrText xml:space="preserve"> REF _Ref488842012 \h </w:instrText>
      </w:r>
      <w:r w:rsidR="00D30069">
        <w:rPr>
          <w:lang w:eastAsia="zh-CN"/>
        </w:rPr>
      </w:r>
      <w:r w:rsidR="00D30069">
        <w:rPr>
          <w:lang w:eastAsia="zh-CN"/>
        </w:rPr>
        <w:fldChar w:fldCharType="separate"/>
      </w:r>
      <w:r w:rsidR="00612F4E">
        <w:t xml:space="preserve">Figure </w:t>
      </w:r>
      <w:r w:rsidR="00612F4E">
        <w:rPr>
          <w:noProof/>
        </w:rPr>
        <w:t>4</w:t>
      </w:r>
      <w:r w:rsidR="00D30069">
        <w:rPr>
          <w:lang w:eastAsia="zh-CN"/>
        </w:rPr>
        <w:fldChar w:fldCharType="end"/>
      </w:r>
      <w:r w:rsidR="00D30069">
        <w:rPr>
          <w:lang w:eastAsia="zh-CN"/>
        </w:rPr>
        <w:t xml:space="preserve"> </w:t>
      </w:r>
      <w:r w:rsidR="00980EA6">
        <w:rPr>
          <w:lang w:eastAsia="zh-CN"/>
        </w:rPr>
        <w:t>for 10 MHz bandwidth with 15 KHz subcarrier spacing</w:t>
      </w:r>
      <w:r w:rsidR="00614B88">
        <w:rPr>
          <w:lang w:eastAsia="zh-CN"/>
        </w:rPr>
        <w:t xml:space="preserve"> whose transmi</w:t>
      </w:r>
      <w:r w:rsidR="00331F1B">
        <w:rPr>
          <w:lang w:eastAsia="zh-CN"/>
        </w:rPr>
        <w:t>ssion bandwidth is 52RB as in</w:t>
      </w:r>
      <w:r w:rsidR="00C929B3">
        <w:rPr>
          <w:lang w:eastAsia="zh-CN"/>
        </w:rPr>
        <w:t xml:space="preserve"> Figure 2</w:t>
      </w:r>
      <w:r w:rsidR="00980EA6">
        <w:rPr>
          <w:lang w:eastAsia="zh-CN"/>
        </w:rPr>
        <w:t>.</w:t>
      </w:r>
      <w:r w:rsidR="00077BEA">
        <w:rPr>
          <w:lang w:eastAsia="zh-CN"/>
        </w:rPr>
        <w:t xml:space="preserve"> </w:t>
      </w:r>
      <w:r w:rsidR="00F906F1">
        <w:rPr>
          <w:lang w:eastAsia="zh-CN"/>
        </w:rPr>
        <w:t>In both</w:t>
      </w:r>
      <w:r w:rsidR="00077BEA">
        <w:rPr>
          <w:lang w:eastAsia="zh-CN"/>
        </w:rPr>
        <w:t xml:space="preserve"> SRS bandwidth set</w:t>
      </w:r>
      <w:r w:rsidR="00F906F1">
        <w:rPr>
          <w:lang w:eastAsia="zh-CN"/>
        </w:rPr>
        <w:t>s</w:t>
      </w:r>
      <w:r w:rsidR="00A00222">
        <w:rPr>
          <w:lang w:eastAsia="zh-CN"/>
        </w:rPr>
        <w:t xml:space="preserve"> in</w:t>
      </w:r>
      <w:r w:rsidR="00D30069">
        <w:rPr>
          <w:lang w:eastAsia="zh-CN"/>
        </w:rPr>
        <w:t xml:space="preserve"> </w:t>
      </w:r>
      <w:r w:rsidR="00D30069">
        <w:rPr>
          <w:lang w:eastAsia="zh-CN"/>
        </w:rPr>
        <w:fldChar w:fldCharType="begin"/>
      </w:r>
      <w:r w:rsidR="00D30069">
        <w:rPr>
          <w:lang w:eastAsia="zh-CN"/>
        </w:rPr>
        <w:instrText xml:space="preserve"> REF _Ref488842012 \h </w:instrText>
      </w:r>
      <w:r w:rsidR="00D30069">
        <w:rPr>
          <w:lang w:eastAsia="zh-CN"/>
        </w:rPr>
      </w:r>
      <w:r w:rsidR="00D30069">
        <w:rPr>
          <w:lang w:eastAsia="zh-CN"/>
        </w:rPr>
        <w:fldChar w:fldCharType="separate"/>
      </w:r>
      <w:r w:rsidR="00612F4E">
        <w:t xml:space="preserve">Figure </w:t>
      </w:r>
      <w:r w:rsidR="00612F4E">
        <w:rPr>
          <w:noProof/>
        </w:rPr>
        <w:t>4</w:t>
      </w:r>
      <w:r w:rsidR="00D30069">
        <w:rPr>
          <w:lang w:eastAsia="zh-CN"/>
        </w:rPr>
        <w:fldChar w:fldCharType="end"/>
      </w:r>
      <w:r w:rsidR="00077BEA">
        <w:rPr>
          <w:lang w:eastAsia="zh-CN"/>
        </w:rPr>
        <w:t xml:space="preserve">, </w:t>
      </w:r>
      <w:r w:rsidR="00407739">
        <w:rPr>
          <w:lang w:eastAsia="zh-CN"/>
        </w:rPr>
        <w:t xml:space="preserve">if all UEs’ </w:t>
      </w:r>
      <w:r w:rsidR="00F906F1">
        <w:rPr>
          <w:lang w:eastAsia="zh-CN"/>
        </w:rPr>
        <w:t xml:space="preserve">sounding region is </w:t>
      </w:r>
      <w:r w:rsidR="00407739">
        <w:rPr>
          <w:lang w:eastAsia="zh-CN"/>
        </w:rPr>
        <w:t>mapped in the center of band</w:t>
      </w:r>
      <w:r w:rsidR="007D5810">
        <w:rPr>
          <w:lang w:eastAsia="zh-CN"/>
        </w:rPr>
        <w:t xml:space="preserve"> as in normal LTE uplink subframe</w:t>
      </w:r>
      <w:r w:rsidR="00407739">
        <w:rPr>
          <w:lang w:eastAsia="zh-CN"/>
        </w:rPr>
        <w:t xml:space="preserve">, channel information of several RBs at the edge will never be obtained </w:t>
      </w:r>
      <w:r w:rsidR="009A7FB4">
        <w:rPr>
          <w:lang w:eastAsia="zh-CN"/>
        </w:rPr>
        <w:t xml:space="preserve">from any UE </w:t>
      </w:r>
      <w:r w:rsidR="00407739">
        <w:rPr>
          <w:lang w:eastAsia="zh-CN"/>
        </w:rPr>
        <w:t>with some of the SRS bandwidths</w:t>
      </w:r>
      <w:r w:rsidR="007D5810">
        <w:rPr>
          <w:lang w:eastAsia="zh-CN"/>
        </w:rPr>
        <w:t xml:space="preserve">. For LTE UpPTS, sounding region mapping </w:t>
      </w:r>
      <w:r w:rsidR="00FC2A53">
        <w:rPr>
          <w:lang w:eastAsia="zh-CN"/>
        </w:rPr>
        <w:t>can be case 2 or case 3 in different LTE sub</w:t>
      </w:r>
      <w:r w:rsidR="009A7FB4">
        <w:rPr>
          <w:lang w:eastAsia="zh-CN"/>
        </w:rPr>
        <w:t>frames. Similar thought</w:t>
      </w:r>
      <w:r w:rsidR="00CA08AC">
        <w:rPr>
          <w:lang w:eastAsia="zh-CN"/>
        </w:rPr>
        <w:t xml:space="preserve"> can be brought to NR, so a</w:t>
      </w:r>
      <w:r w:rsidR="009A7FB4">
        <w:rPr>
          <w:lang w:eastAsia="zh-CN"/>
        </w:rPr>
        <w:t xml:space="preserve"> UE in the cell can be config</w:t>
      </w:r>
      <w:r w:rsidR="00A83FEC">
        <w:rPr>
          <w:lang w:eastAsia="zh-CN"/>
        </w:rPr>
        <w:t>ured with any</w:t>
      </w:r>
      <w:r w:rsidR="00A00222">
        <w:rPr>
          <w:lang w:eastAsia="zh-CN"/>
        </w:rPr>
        <w:t xml:space="preserve"> case in</w:t>
      </w:r>
      <w:r w:rsidR="00D30069">
        <w:rPr>
          <w:lang w:eastAsia="zh-CN"/>
        </w:rPr>
        <w:t xml:space="preserve"> </w:t>
      </w:r>
      <w:r w:rsidR="00C929B3">
        <w:rPr>
          <w:lang w:eastAsia="zh-CN"/>
        </w:rPr>
        <w:t>Figure 3</w:t>
      </w:r>
      <w:r w:rsidR="00CA08AC">
        <w:rPr>
          <w:lang w:eastAsia="zh-CN"/>
        </w:rPr>
        <w:t xml:space="preserve">. </w:t>
      </w:r>
      <w:r w:rsidR="009A7FB4">
        <w:rPr>
          <w:lang w:eastAsia="zh-CN"/>
        </w:rPr>
        <w:t xml:space="preserve">UEs with different sounding region mapping </w:t>
      </w:r>
      <w:r w:rsidR="00CA08AC">
        <w:rPr>
          <w:lang w:eastAsia="zh-CN"/>
        </w:rPr>
        <w:t>can be scheduled in different combs or slots to keep orthogonal multiplexing. In this</w:t>
      </w:r>
      <w:r w:rsidR="00A83FEC">
        <w:rPr>
          <w:lang w:eastAsia="zh-CN"/>
        </w:rPr>
        <w:t xml:space="preserve"> way, gNB is able to schedule the resource</w:t>
      </w:r>
      <w:r w:rsidR="00CA08AC">
        <w:rPr>
          <w:lang w:eastAsia="zh-CN"/>
        </w:rPr>
        <w:t xml:space="preserve"> at the edge with some UEs’ channel information.</w:t>
      </w:r>
    </w:p>
    <w:tbl>
      <w:tblPr>
        <w:tblStyle w:val="TableGrid"/>
        <w:tblW w:w="0" w:type="auto"/>
        <w:tblLook w:val="04A0" w:firstRow="1" w:lastRow="0" w:firstColumn="1" w:lastColumn="0" w:noHBand="0" w:noVBand="1"/>
      </w:tblPr>
      <w:tblGrid>
        <w:gridCol w:w="1046"/>
        <w:gridCol w:w="1045"/>
        <w:gridCol w:w="1045"/>
        <w:gridCol w:w="1036"/>
        <w:gridCol w:w="952"/>
        <w:gridCol w:w="1045"/>
        <w:gridCol w:w="1046"/>
        <w:gridCol w:w="1046"/>
        <w:gridCol w:w="1046"/>
      </w:tblGrid>
      <w:tr w:rsidR="009E4D5C" w14:paraId="6DDD9596" w14:textId="77777777" w:rsidTr="00A20D13">
        <w:tc>
          <w:tcPr>
            <w:tcW w:w="4172" w:type="dxa"/>
            <w:gridSpan w:val="4"/>
          </w:tcPr>
          <w:p w14:paraId="0EF002E1" w14:textId="77777777" w:rsidR="009E4D5C" w:rsidRPr="009E4D5C" w:rsidRDefault="009E4D5C" w:rsidP="009E4D5C">
            <w:pPr>
              <w:spacing w:after="0"/>
              <w:jc w:val="center"/>
              <w:rPr>
                <w:sz w:val="18"/>
                <w:szCs w:val="18"/>
                <w:lang w:eastAsia="zh-CN"/>
              </w:rPr>
            </w:pPr>
            <w:r w:rsidRPr="009E4D5C">
              <w:rPr>
                <w:rFonts w:hint="eastAsia"/>
                <w:sz w:val="18"/>
                <w:szCs w:val="18"/>
                <w:lang w:eastAsia="zh-CN"/>
              </w:rPr>
              <w:t>SRS band</w:t>
            </w:r>
            <w:r>
              <w:rPr>
                <w:sz w:val="18"/>
                <w:szCs w:val="18"/>
                <w:lang w:eastAsia="zh-CN"/>
              </w:rPr>
              <w:t>width sets 1 for 52RB sounding</w:t>
            </w:r>
          </w:p>
        </w:tc>
        <w:tc>
          <w:tcPr>
            <w:tcW w:w="952" w:type="dxa"/>
            <w:tcBorders>
              <w:top w:val="nil"/>
              <w:bottom w:val="nil"/>
            </w:tcBorders>
          </w:tcPr>
          <w:p w14:paraId="28AB242B" w14:textId="77777777" w:rsidR="009E4D5C" w:rsidRPr="009E4D5C" w:rsidRDefault="009E4D5C" w:rsidP="009E4D5C">
            <w:pPr>
              <w:spacing w:after="0"/>
              <w:jc w:val="center"/>
              <w:rPr>
                <w:sz w:val="18"/>
                <w:szCs w:val="18"/>
                <w:lang w:eastAsia="zh-CN"/>
              </w:rPr>
            </w:pPr>
          </w:p>
        </w:tc>
        <w:tc>
          <w:tcPr>
            <w:tcW w:w="4183" w:type="dxa"/>
            <w:gridSpan w:val="4"/>
          </w:tcPr>
          <w:p w14:paraId="48974276" w14:textId="77777777" w:rsidR="009E4D5C" w:rsidRPr="009E4D5C" w:rsidRDefault="009E4D5C" w:rsidP="009E4D5C">
            <w:pPr>
              <w:spacing w:after="0"/>
              <w:jc w:val="center"/>
              <w:rPr>
                <w:sz w:val="18"/>
                <w:szCs w:val="18"/>
                <w:lang w:eastAsia="zh-CN"/>
              </w:rPr>
            </w:pPr>
            <w:r>
              <w:rPr>
                <w:sz w:val="18"/>
                <w:szCs w:val="18"/>
                <w:lang w:eastAsia="zh-CN"/>
              </w:rPr>
              <w:t>SRS bandwidth sets 2 for 52RB sounding</w:t>
            </w:r>
          </w:p>
        </w:tc>
      </w:tr>
      <w:tr w:rsidR="005B2C80" w14:paraId="4457195D" w14:textId="77777777" w:rsidTr="009E4D5C">
        <w:tc>
          <w:tcPr>
            <w:tcW w:w="1046" w:type="dxa"/>
            <w:vAlign w:val="center"/>
          </w:tcPr>
          <w:p w14:paraId="68C08AD5"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BW0</w:t>
            </w:r>
          </w:p>
        </w:tc>
        <w:tc>
          <w:tcPr>
            <w:tcW w:w="1045" w:type="dxa"/>
            <w:vAlign w:val="center"/>
          </w:tcPr>
          <w:p w14:paraId="3D9B0A96"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BW1</w:t>
            </w:r>
          </w:p>
        </w:tc>
        <w:tc>
          <w:tcPr>
            <w:tcW w:w="1045" w:type="dxa"/>
            <w:vAlign w:val="center"/>
          </w:tcPr>
          <w:p w14:paraId="7FF1E3F8"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BW2</w:t>
            </w:r>
          </w:p>
        </w:tc>
        <w:tc>
          <w:tcPr>
            <w:tcW w:w="1036" w:type="dxa"/>
            <w:vAlign w:val="center"/>
          </w:tcPr>
          <w:p w14:paraId="7DC3AC3B"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BW3</w:t>
            </w:r>
          </w:p>
        </w:tc>
        <w:tc>
          <w:tcPr>
            <w:tcW w:w="952" w:type="dxa"/>
            <w:tcBorders>
              <w:top w:val="nil"/>
              <w:bottom w:val="nil"/>
            </w:tcBorders>
          </w:tcPr>
          <w:p w14:paraId="56B35F79" w14:textId="77777777" w:rsidR="005B2C80" w:rsidRPr="009E4D5C" w:rsidRDefault="005B2C80" w:rsidP="009E4D5C">
            <w:pPr>
              <w:spacing w:after="0"/>
              <w:jc w:val="center"/>
              <w:rPr>
                <w:sz w:val="18"/>
                <w:szCs w:val="18"/>
                <w:lang w:eastAsia="zh-CN"/>
              </w:rPr>
            </w:pPr>
          </w:p>
        </w:tc>
        <w:tc>
          <w:tcPr>
            <w:tcW w:w="1045" w:type="dxa"/>
            <w:vAlign w:val="center"/>
          </w:tcPr>
          <w:p w14:paraId="3A629187"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BW0</w:t>
            </w:r>
          </w:p>
        </w:tc>
        <w:tc>
          <w:tcPr>
            <w:tcW w:w="1046" w:type="dxa"/>
            <w:vAlign w:val="center"/>
          </w:tcPr>
          <w:p w14:paraId="7275C972"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BW1</w:t>
            </w:r>
          </w:p>
        </w:tc>
        <w:tc>
          <w:tcPr>
            <w:tcW w:w="1046" w:type="dxa"/>
            <w:vAlign w:val="center"/>
          </w:tcPr>
          <w:p w14:paraId="2BBE1FB7"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BW2</w:t>
            </w:r>
          </w:p>
        </w:tc>
        <w:tc>
          <w:tcPr>
            <w:tcW w:w="1046" w:type="dxa"/>
            <w:vAlign w:val="center"/>
          </w:tcPr>
          <w:p w14:paraId="37D3685A"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BW2</w:t>
            </w:r>
          </w:p>
        </w:tc>
      </w:tr>
      <w:tr w:rsidR="005B2C80" w14:paraId="14EECE50" w14:textId="77777777" w:rsidTr="009E4D5C">
        <w:tc>
          <w:tcPr>
            <w:tcW w:w="1046" w:type="dxa"/>
            <w:vAlign w:val="center"/>
          </w:tcPr>
          <w:p w14:paraId="5C74E85D"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52RB</w:t>
            </w:r>
          </w:p>
        </w:tc>
        <w:tc>
          <w:tcPr>
            <w:tcW w:w="1045" w:type="dxa"/>
            <w:vAlign w:val="center"/>
          </w:tcPr>
          <w:p w14:paraId="0C0320FD"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24RB</w:t>
            </w:r>
          </w:p>
        </w:tc>
        <w:tc>
          <w:tcPr>
            <w:tcW w:w="1045" w:type="dxa"/>
            <w:vAlign w:val="center"/>
          </w:tcPr>
          <w:p w14:paraId="6F153E48"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12RB</w:t>
            </w:r>
          </w:p>
        </w:tc>
        <w:tc>
          <w:tcPr>
            <w:tcW w:w="1036" w:type="dxa"/>
            <w:vAlign w:val="center"/>
          </w:tcPr>
          <w:p w14:paraId="1D034F16"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4RB</w:t>
            </w:r>
          </w:p>
        </w:tc>
        <w:tc>
          <w:tcPr>
            <w:tcW w:w="952" w:type="dxa"/>
            <w:tcBorders>
              <w:top w:val="nil"/>
              <w:bottom w:val="nil"/>
            </w:tcBorders>
          </w:tcPr>
          <w:p w14:paraId="22FDCD72" w14:textId="77777777" w:rsidR="005B2C80" w:rsidRPr="009E4D5C" w:rsidRDefault="005B2C80" w:rsidP="009E4D5C">
            <w:pPr>
              <w:spacing w:after="0"/>
              <w:jc w:val="center"/>
              <w:rPr>
                <w:sz w:val="18"/>
                <w:szCs w:val="18"/>
                <w:lang w:eastAsia="zh-CN"/>
              </w:rPr>
            </w:pPr>
          </w:p>
        </w:tc>
        <w:tc>
          <w:tcPr>
            <w:tcW w:w="1045" w:type="dxa"/>
            <w:vAlign w:val="center"/>
          </w:tcPr>
          <w:p w14:paraId="7DBF48B4"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48RB</w:t>
            </w:r>
          </w:p>
        </w:tc>
        <w:tc>
          <w:tcPr>
            <w:tcW w:w="1046" w:type="dxa"/>
            <w:vAlign w:val="center"/>
          </w:tcPr>
          <w:p w14:paraId="2E552DBC"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24RB</w:t>
            </w:r>
          </w:p>
        </w:tc>
        <w:tc>
          <w:tcPr>
            <w:tcW w:w="1046" w:type="dxa"/>
            <w:vAlign w:val="center"/>
          </w:tcPr>
          <w:p w14:paraId="14C84105"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12RB</w:t>
            </w:r>
          </w:p>
        </w:tc>
        <w:tc>
          <w:tcPr>
            <w:tcW w:w="1046" w:type="dxa"/>
            <w:vAlign w:val="center"/>
          </w:tcPr>
          <w:p w14:paraId="61730760" w14:textId="77777777" w:rsidR="005B2C80" w:rsidRPr="009E4D5C" w:rsidRDefault="005B2C80" w:rsidP="009E4D5C">
            <w:pPr>
              <w:spacing w:after="0"/>
              <w:jc w:val="center"/>
              <w:rPr>
                <w:sz w:val="18"/>
                <w:szCs w:val="18"/>
                <w:lang w:eastAsia="zh-CN"/>
              </w:rPr>
            </w:pPr>
            <w:r w:rsidRPr="009E4D5C">
              <w:rPr>
                <w:rFonts w:hint="eastAsia"/>
                <w:sz w:val="18"/>
                <w:szCs w:val="18"/>
                <w:lang w:eastAsia="zh-CN"/>
              </w:rPr>
              <w:t>4RB</w:t>
            </w:r>
          </w:p>
        </w:tc>
      </w:tr>
    </w:tbl>
    <w:p w14:paraId="393A089A" w14:textId="77777777" w:rsidR="00423B9E" w:rsidRDefault="00423B9E" w:rsidP="009E4D5C">
      <w:pPr>
        <w:ind w:left="2409" w:hangingChars="1095" w:hanging="2409"/>
        <w:rPr>
          <w:lang w:eastAsia="zh-CN"/>
        </w:rPr>
      </w:pPr>
    </w:p>
    <w:p w14:paraId="31C02AAD" w14:textId="6DE50368" w:rsidR="000D3B61" w:rsidRDefault="00423B9E" w:rsidP="00764EFE">
      <w:pPr>
        <w:ind w:leftChars="150" w:left="2409" w:hangingChars="945" w:hanging="2079"/>
        <w:rPr>
          <w:lang w:eastAsia="zh-CN"/>
        </w:rPr>
      </w:pPr>
      <w:r>
        <w:rPr>
          <w:lang w:eastAsia="zh-CN"/>
        </w:rPr>
        <w:lastRenderedPageBreak/>
        <w:t xml:space="preserve">            </w:t>
      </w:r>
      <w:r w:rsidR="000D3B61">
        <w:rPr>
          <w:noProof/>
        </w:rPr>
        <w:drawing>
          <wp:inline distT="0" distB="0" distL="0" distR="0" wp14:anchorId="55FF27D9" wp14:editId="355172EA">
            <wp:extent cx="2553419" cy="1877058"/>
            <wp:effectExtent l="0" t="0" r="0" b="9525"/>
            <wp:docPr id="3" name="图片 3" descr="D:\6_3GPP Tdoc\RAN1 90\SRS bandwidth and mapping\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6_3GPP Tdoc\RAN1 90\SRS bandwidth and mapping\Figure2.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5759" cy="1886129"/>
                    </a:xfrm>
                    <a:prstGeom prst="rect">
                      <a:avLst/>
                    </a:prstGeom>
                    <a:noFill/>
                    <a:ln>
                      <a:noFill/>
                    </a:ln>
                  </pic:spPr>
                </pic:pic>
              </a:graphicData>
            </a:graphic>
          </wp:inline>
        </w:drawing>
      </w:r>
      <w:r w:rsidR="00B2258D">
        <w:rPr>
          <w:rFonts w:hint="eastAsia"/>
          <w:lang w:eastAsia="zh-CN"/>
        </w:rPr>
        <w:t xml:space="preserve">          </w:t>
      </w:r>
      <w:r w:rsidR="00B2258D">
        <w:rPr>
          <w:noProof/>
        </w:rPr>
        <w:drawing>
          <wp:inline distT="0" distB="0" distL="0" distR="0" wp14:anchorId="5534008B" wp14:editId="624F28F0">
            <wp:extent cx="2028562" cy="1875600"/>
            <wp:effectExtent l="0" t="0" r="0" b="0"/>
            <wp:docPr id="4" name="图片 4" descr="D:\6_3GPP Tdoc\RAN1 90\SRS bandwidth and mapping\Fig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6_3GPP Tdoc\RAN1 90\SRS bandwidth and mapping\Figure3.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28562" cy="1875600"/>
                    </a:xfrm>
                    <a:prstGeom prst="rect">
                      <a:avLst/>
                    </a:prstGeom>
                    <a:noFill/>
                    <a:ln>
                      <a:noFill/>
                    </a:ln>
                  </pic:spPr>
                </pic:pic>
              </a:graphicData>
            </a:graphic>
          </wp:inline>
        </w:drawing>
      </w:r>
    </w:p>
    <w:p w14:paraId="0B7EDCF0" w14:textId="515D0E6A" w:rsidR="00907DA0" w:rsidRDefault="000B32CB" w:rsidP="00764EFE">
      <w:pPr>
        <w:ind w:left="2418" w:hangingChars="1095" w:hanging="2418"/>
        <w:jc w:val="center"/>
        <w:rPr>
          <w:b/>
          <w:lang w:eastAsia="zh-CN"/>
        </w:rPr>
      </w:pPr>
      <w:bookmarkStart w:id="5" w:name="_Ref488842012"/>
      <w:r w:rsidRPr="00764EFE">
        <w:rPr>
          <w:b/>
        </w:rPr>
        <w:t xml:space="preserve">Figure </w:t>
      </w:r>
      <w:bookmarkEnd w:id="5"/>
      <w:r w:rsidR="00C929B3">
        <w:rPr>
          <w:b/>
        </w:rPr>
        <w:t>2</w:t>
      </w:r>
      <w:r w:rsidR="004710D4" w:rsidRPr="00764EFE">
        <w:rPr>
          <w:b/>
        </w:rPr>
        <w:t>:</w:t>
      </w:r>
      <w:r w:rsidRPr="00764EFE">
        <w:rPr>
          <w:b/>
        </w:rPr>
        <w:t xml:space="preserve"> </w:t>
      </w:r>
      <w:r w:rsidR="00EC031B" w:rsidRPr="00764EFE">
        <w:rPr>
          <w:b/>
          <w:lang w:eastAsia="zh-CN"/>
        </w:rPr>
        <w:t>SRS bandwidth sets</w:t>
      </w:r>
      <w:r w:rsidR="00AA3C96" w:rsidRPr="00764EFE">
        <w:rPr>
          <w:b/>
          <w:lang w:eastAsia="zh-CN"/>
        </w:rPr>
        <w:t xml:space="preserve"> for 52RB sounding.</w:t>
      </w:r>
    </w:p>
    <w:p w14:paraId="05C0AA84" w14:textId="053840D7" w:rsidR="00B2258D" w:rsidRDefault="00B2258D" w:rsidP="00764EFE">
      <w:pPr>
        <w:ind w:left="2418" w:hangingChars="1095" w:hanging="2418"/>
        <w:jc w:val="center"/>
        <w:rPr>
          <w:b/>
          <w:lang w:eastAsia="zh-CN"/>
        </w:rPr>
      </w:pPr>
      <w:r>
        <w:rPr>
          <w:b/>
          <w:noProof/>
        </w:rPr>
        <w:drawing>
          <wp:inline distT="0" distB="0" distL="0" distR="0" wp14:anchorId="4197C9A9" wp14:editId="3734F218">
            <wp:extent cx="5909310" cy="1604645"/>
            <wp:effectExtent l="0" t="0" r="0" b="0"/>
            <wp:docPr id="5" name="图片 5" descr="D:\6_3GPP Tdoc\RAN1 90\SRS bandwidth and mapping\Fig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6_3GPP Tdoc\RAN1 90\SRS bandwidth and mapping\Figure4.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09310" cy="1604645"/>
                    </a:xfrm>
                    <a:prstGeom prst="rect">
                      <a:avLst/>
                    </a:prstGeom>
                    <a:noFill/>
                    <a:ln>
                      <a:noFill/>
                    </a:ln>
                  </pic:spPr>
                </pic:pic>
              </a:graphicData>
            </a:graphic>
          </wp:inline>
        </w:drawing>
      </w:r>
    </w:p>
    <w:p w14:paraId="0B4A0493" w14:textId="5A1C1B78" w:rsidR="00407739" w:rsidRDefault="008C2C57" w:rsidP="00764EFE">
      <w:pPr>
        <w:spacing w:beforeLines="50" w:before="120"/>
        <w:jc w:val="center"/>
        <w:rPr>
          <w:b/>
          <w:lang w:eastAsia="zh-CN"/>
        </w:rPr>
      </w:pPr>
      <w:bookmarkStart w:id="6" w:name="_Ref488842049"/>
      <w:r w:rsidRPr="00764EFE">
        <w:rPr>
          <w:b/>
        </w:rPr>
        <w:t xml:space="preserve">Figure </w:t>
      </w:r>
      <w:bookmarkEnd w:id="6"/>
      <w:r w:rsidR="00C929B3">
        <w:rPr>
          <w:b/>
        </w:rPr>
        <w:t>3</w:t>
      </w:r>
      <w:r w:rsidR="004710D4" w:rsidRPr="00764EFE">
        <w:rPr>
          <w:b/>
          <w:lang w:eastAsia="zh-CN"/>
        </w:rPr>
        <w:t>:</w:t>
      </w:r>
      <w:r w:rsidR="00407739" w:rsidRPr="00764EFE">
        <w:rPr>
          <w:b/>
          <w:lang w:eastAsia="zh-CN"/>
        </w:rPr>
        <w:t xml:space="preserve"> Sounding region mapping.</w:t>
      </w:r>
    </w:p>
    <w:p w14:paraId="26C3D7C6" w14:textId="372CFF00" w:rsidR="00B3730E" w:rsidRPr="00764EFE" w:rsidRDefault="00B3730E" w:rsidP="00DF62FC">
      <w:pPr>
        <w:spacing w:beforeLines="50" w:before="120"/>
        <w:jc w:val="left"/>
        <w:rPr>
          <w:b/>
          <w:lang w:eastAsia="zh-CN"/>
        </w:rPr>
      </w:pPr>
      <w:r w:rsidRPr="001C0F88">
        <w:rPr>
          <w:rFonts w:hint="eastAsia"/>
          <w:b/>
          <w:lang w:eastAsia="zh-CN"/>
        </w:rPr>
        <w:t xml:space="preserve">Proposal </w:t>
      </w:r>
      <w:r w:rsidRPr="001C0F88">
        <w:rPr>
          <w:b/>
          <w:lang w:eastAsia="zh-CN"/>
        </w:rPr>
        <w:t>3: The mapping of sounding region should be UE-specifically configured.</w:t>
      </w:r>
    </w:p>
    <w:p w14:paraId="390B79A7" w14:textId="77777777" w:rsidR="00361346" w:rsidRDefault="00361346" w:rsidP="00361346">
      <w:pPr>
        <w:pStyle w:val="Heading1"/>
        <w:rPr>
          <w:lang w:eastAsia="zh-CN"/>
        </w:rPr>
      </w:pPr>
      <w:r>
        <w:rPr>
          <w:rFonts w:hint="eastAsia"/>
          <w:lang w:eastAsia="zh-CN"/>
        </w:rPr>
        <w:t>Summary</w:t>
      </w:r>
    </w:p>
    <w:p w14:paraId="05FCDB45" w14:textId="5C1462B0" w:rsidR="00C94F0E" w:rsidRPr="00764EFE" w:rsidRDefault="00C94F0E" w:rsidP="00764EFE">
      <w:pPr>
        <w:rPr>
          <w:lang w:eastAsia="zh-CN"/>
        </w:rPr>
      </w:pPr>
      <w:r>
        <w:rPr>
          <w:rFonts w:hint="eastAsia"/>
          <w:lang w:eastAsia="zh-CN"/>
        </w:rPr>
        <w:t xml:space="preserve">Based on </w:t>
      </w:r>
      <w:r>
        <w:rPr>
          <w:lang w:eastAsia="zh-CN"/>
        </w:rPr>
        <w:t>the discussions above, we have the following conclusions:</w:t>
      </w:r>
    </w:p>
    <w:p w14:paraId="6707893D" w14:textId="77777777" w:rsidR="00C94F0E" w:rsidRPr="00F33C9E" w:rsidRDefault="00C94F0E" w:rsidP="00C94F0E">
      <w:pPr>
        <w:jc w:val="left"/>
        <w:rPr>
          <w:b/>
          <w:lang w:eastAsia="zh-CN"/>
        </w:rPr>
      </w:pPr>
      <w:r>
        <w:rPr>
          <w:b/>
          <w:lang w:eastAsia="zh-CN"/>
        </w:rPr>
        <w:t>Observation 1</w:t>
      </w:r>
      <w:r w:rsidRPr="00F33C9E">
        <w:rPr>
          <w:b/>
          <w:lang w:eastAsia="zh-CN"/>
        </w:rPr>
        <w:t xml:space="preserve">: A </w:t>
      </w:r>
      <w:r>
        <w:rPr>
          <w:b/>
          <w:lang w:eastAsia="zh-CN"/>
        </w:rPr>
        <w:t>UE should be able to acquire</w:t>
      </w:r>
      <w:r w:rsidRPr="00F33C9E">
        <w:rPr>
          <w:b/>
          <w:lang w:eastAsia="zh-CN"/>
        </w:rPr>
        <w:t xml:space="preserve"> channel information of </w:t>
      </w:r>
      <w:r>
        <w:rPr>
          <w:b/>
          <w:lang w:eastAsia="zh-CN"/>
        </w:rPr>
        <w:t>any resource of its active</w:t>
      </w:r>
      <w:r w:rsidRPr="00F33C9E">
        <w:rPr>
          <w:b/>
          <w:lang w:eastAsia="zh-CN"/>
        </w:rPr>
        <w:t xml:space="preserve"> UL or DL BWP.</w:t>
      </w:r>
    </w:p>
    <w:p w14:paraId="432894DB" w14:textId="77777777" w:rsidR="00C94F0E" w:rsidRDefault="00C94F0E" w:rsidP="00C94F0E">
      <w:pPr>
        <w:rPr>
          <w:b/>
          <w:lang w:eastAsia="zh-CN"/>
        </w:rPr>
      </w:pPr>
      <w:r>
        <w:rPr>
          <w:b/>
          <w:lang w:eastAsia="zh-CN"/>
        </w:rPr>
        <w:t>Observation</w:t>
      </w:r>
      <w:r>
        <w:rPr>
          <w:rFonts w:hint="eastAsia"/>
          <w:b/>
          <w:lang w:eastAsia="zh-CN"/>
        </w:rPr>
        <w:t xml:space="preserve"> </w:t>
      </w:r>
      <w:r>
        <w:rPr>
          <w:b/>
          <w:lang w:eastAsia="zh-CN"/>
        </w:rPr>
        <w:t>2</w:t>
      </w:r>
      <w:r>
        <w:rPr>
          <w:rFonts w:hint="eastAsia"/>
          <w:b/>
          <w:lang w:eastAsia="zh-CN"/>
        </w:rPr>
        <w:t xml:space="preserve">: NR should support </w:t>
      </w:r>
      <w:r>
        <w:rPr>
          <w:b/>
          <w:lang w:eastAsia="zh-CN"/>
        </w:rPr>
        <w:t xml:space="preserve">SRS </w:t>
      </w:r>
      <w:r>
        <w:rPr>
          <w:rFonts w:hint="eastAsia"/>
          <w:b/>
          <w:lang w:eastAsia="zh-CN"/>
        </w:rPr>
        <w:t>bandwidth set</w:t>
      </w:r>
      <w:r>
        <w:rPr>
          <w:b/>
          <w:lang w:eastAsia="zh-CN"/>
        </w:rPr>
        <w:t>s with tree-like structure</w:t>
      </w:r>
      <w:r>
        <w:rPr>
          <w:rFonts w:hint="eastAsia"/>
          <w:b/>
          <w:lang w:eastAsia="zh-CN"/>
        </w:rPr>
        <w:t>.</w:t>
      </w:r>
    </w:p>
    <w:p w14:paraId="3C1CC49E" w14:textId="29037C1C" w:rsidR="00C94F0E" w:rsidRDefault="00C94F0E" w:rsidP="00C94F0E">
      <w:pPr>
        <w:rPr>
          <w:b/>
          <w:lang w:eastAsia="zh-CN"/>
        </w:rPr>
      </w:pPr>
      <w:r>
        <w:rPr>
          <w:rFonts w:hint="eastAsia"/>
          <w:b/>
          <w:lang w:eastAsia="zh-CN"/>
        </w:rPr>
        <w:t>Observation</w:t>
      </w:r>
      <w:r w:rsidRPr="0013617D">
        <w:rPr>
          <w:b/>
          <w:lang w:eastAsia="zh-CN"/>
        </w:rPr>
        <w:t xml:space="preserve"> </w:t>
      </w:r>
      <w:r>
        <w:rPr>
          <w:b/>
          <w:lang w:eastAsia="zh-CN"/>
        </w:rPr>
        <w:t>3</w:t>
      </w:r>
      <w:r w:rsidRPr="0013617D">
        <w:rPr>
          <w:b/>
          <w:lang w:eastAsia="zh-CN"/>
        </w:rPr>
        <w:t>:</w:t>
      </w:r>
      <w:r>
        <w:rPr>
          <w:b/>
          <w:lang w:eastAsia="zh-CN"/>
        </w:rPr>
        <w:t xml:space="preserve"> SRS bandwidth design should consider all possible bandwidth configuration</w:t>
      </w:r>
      <w:r w:rsidR="00FC5CB7">
        <w:rPr>
          <w:b/>
          <w:lang w:eastAsia="zh-CN"/>
        </w:rPr>
        <w:t>s</w:t>
      </w:r>
      <w:r>
        <w:rPr>
          <w:b/>
          <w:lang w:eastAsia="zh-CN"/>
        </w:rPr>
        <w:t xml:space="preserve"> of BWP.</w:t>
      </w:r>
    </w:p>
    <w:p w14:paraId="0F303F04" w14:textId="77777777" w:rsidR="00C94F0E" w:rsidRPr="00764EFE" w:rsidRDefault="00C94F0E" w:rsidP="00764EFE">
      <w:pPr>
        <w:rPr>
          <w:lang w:eastAsia="zh-CN"/>
        </w:rPr>
      </w:pPr>
    </w:p>
    <w:p w14:paraId="7586A509" w14:textId="77777777" w:rsidR="00C94F0E" w:rsidRDefault="00C94F0E" w:rsidP="00C94F0E">
      <w:pPr>
        <w:rPr>
          <w:b/>
          <w:lang w:eastAsia="zh-CN"/>
        </w:rPr>
      </w:pPr>
      <w:r>
        <w:rPr>
          <w:b/>
          <w:lang w:eastAsia="zh-CN"/>
        </w:rPr>
        <w:t>Proposal</w:t>
      </w:r>
      <w:r w:rsidRPr="001C7098">
        <w:rPr>
          <w:b/>
          <w:lang w:eastAsia="zh-CN"/>
        </w:rPr>
        <w:t xml:space="preserve"> 1: SRS bandwidth setting parameter </w:t>
      </w:r>
      <w:r w:rsidRPr="00442821">
        <w:rPr>
          <w:b/>
          <w:i/>
          <w:lang w:eastAsia="zh-CN"/>
        </w:rPr>
        <w:t>srs-BandwidthConfi</w:t>
      </w:r>
      <w:r w:rsidRPr="001543DD">
        <w:rPr>
          <w:b/>
          <w:lang w:eastAsia="zh-CN"/>
        </w:rPr>
        <w:t xml:space="preserve">g should be UE-specific </w:t>
      </w:r>
      <w:r w:rsidRPr="004B0545">
        <w:rPr>
          <w:b/>
          <w:lang w:eastAsia="zh-CN"/>
        </w:rPr>
        <w:t>in NR.</w:t>
      </w:r>
    </w:p>
    <w:p w14:paraId="419CD4F1" w14:textId="77777777" w:rsidR="00BC7930" w:rsidRDefault="00BC7930" w:rsidP="00DF62FC">
      <w:pPr>
        <w:rPr>
          <w:b/>
          <w:lang w:eastAsia="zh-CN"/>
        </w:rPr>
      </w:pPr>
      <w:r>
        <w:rPr>
          <w:b/>
          <w:lang w:eastAsia="zh-CN"/>
        </w:rPr>
        <w:t xml:space="preserve">Proposal 2: NR should support </w:t>
      </w:r>
      <w:r w:rsidRPr="007376DD">
        <w:rPr>
          <w:b/>
          <w:lang w:eastAsia="zh-CN"/>
        </w:rPr>
        <w:t xml:space="preserve">tree-like SRS bandwidth </w:t>
      </w:r>
      <w:r w:rsidRPr="007376DD">
        <w:rPr>
          <w:rFonts w:hint="eastAsia"/>
          <w:b/>
          <w:lang w:eastAsia="zh-CN"/>
        </w:rPr>
        <w:t xml:space="preserve">set </w:t>
      </w:r>
      <m:oMath>
        <m:sSub>
          <m:sSubPr>
            <m:ctrlPr>
              <w:rPr>
                <w:rFonts w:ascii="Cambria Math" w:hAnsi="Cambria Math"/>
                <w:b/>
                <w:lang w:eastAsia="zh-CN"/>
              </w:rPr>
            </m:ctrlPr>
          </m:sSubPr>
          <m:e>
            <m:r>
              <m:rPr>
                <m:sty m:val="bi"/>
              </m:rPr>
              <w:rPr>
                <w:rFonts w:ascii="Cambria Math" w:hAnsi="Cambria Math"/>
                <w:lang w:eastAsia="zh-CN"/>
              </w:rPr>
              <m:t>C</m:t>
            </m:r>
          </m:e>
          <m:sub>
            <m:r>
              <m:rPr>
                <m:sty m:val="bi"/>
              </m:rPr>
              <w:rPr>
                <w:rFonts w:ascii="Cambria Math" w:hAnsi="Cambria Math"/>
                <w:lang w:eastAsia="zh-CN"/>
              </w:rPr>
              <m:t>SRS</m:t>
            </m:r>
          </m:sub>
        </m:sSub>
      </m:oMath>
      <w:r w:rsidRPr="007376DD">
        <w:rPr>
          <w:rFonts w:hint="eastAsia"/>
          <w:b/>
          <w:lang w:eastAsia="zh-CN"/>
        </w:rPr>
        <w:t xml:space="preserve"> </w:t>
      </w:r>
      <w:r w:rsidRPr="007376DD">
        <w:rPr>
          <w:b/>
          <w:lang w:eastAsia="zh-CN"/>
        </w:rPr>
        <w:t xml:space="preserve">with </w:t>
      </w:r>
      <m:oMath>
        <m:sSub>
          <m:sSubPr>
            <m:ctrlPr>
              <w:rPr>
                <w:rFonts w:ascii="Cambria Math" w:hAnsi="Cambria Math"/>
                <w:b/>
                <w:lang w:eastAsia="zh-CN"/>
              </w:rPr>
            </m:ctrlPr>
          </m:sSubPr>
          <m:e>
            <m:r>
              <m:rPr>
                <m:sty m:val="bi"/>
              </m:rPr>
              <w:rPr>
                <w:rFonts w:ascii="Cambria Math" w:hAnsi="Cambria Math"/>
                <w:lang w:eastAsia="zh-CN"/>
              </w:rPr>
              <m:t>m</m:t>
            </m:r>
          </m:e>
          <m:sub>
            <m:r>
              <m:rPr>
                <m:sty m:val="bi"/>
              </m:rPr>
              <w:rPr>
                <w:rFonts w:ascii="Cambria Math" w:hAnsi="Cambria Math"/>
                <w:lang w:eastAsia="zh-CN"/>
              </w:rPr>
              <m:t>SRS,0</m:t>
            </m:r>
          </m:sub>
        </m:sSub>
      </m:oMath>
      <w:r w:rsidRPr="007376DD">
        <w:rPr>
          <w:b/>
          <w:lang w:eastAsia="zh-CN"/>
        </w:rPr>
        <w:t xml:space="preserve"> </w:t>
      </w:r>
      <w:r>
        <w:rPr>
          <w:b/>
          <w:lang w:eastAsia="zh-CN"/>
        </w:rPr>
        <w:t xml:space="preserve">which is </w:t>
      </w:r>
      <m:oMath>
        <m:d>
          <m:dPr>
            <m:begChr m:val="⌊"/>
            <m:endChr m:val="⌋"/>
            <m:ctrlPr>
              <w:rPr>
                <w:rFonts w:ascii="Cambria Math" w:hAnsi="Cambria Math"/>
                <w:b/>
                <w:lang w:eastAsia="zh-CN"/>
              </w:rPr>
            </m:ctrlPr>
          </m:dPr>
          <m:e>
            <m:r>
              <m:rPr>
                <m:sty m:val="bi"/>
              </m:rPr>
              <w:rPr>
                <w:rFonts w:ascii="Cambria Math" w:hAnsi="Cambria Math"/>
                <w:lang w:eastAsia="zh-CN"/>
              </w:rPr>
              <m:t>N/4</m:t>
            </m:r>
          </m:e>
        </m:d>
        <m:r>
          <m:rPr>
            <m:sty m:val="bi"/>
          </m:rPr>
          <w:rPr>
            <w:rFonts w:ascii="Cambria Math" w:hAnsi="Cambria Math"/>
            <w:lang w:eastAsia="zh-CN"/>
          </w:rPr>
          <m:t>×4</m:t>
        </m:r>
      </m:oMath>
      <w:r>
        <w:rPr>
          <w:rFonts w:hint="eastAsia"/>
          <w:b/>
          <w:lang w:eastAsia="zh-CN"/>
        </w:rPr>
        <w:t xml:space="preserve"> RB where N is the transmission </w:t>
      </w:r>
      <w:r>
        <w:rPr>
          <w:b/>
          <w:lang w:eastAsia="zh-CN"/>
        </w:rPr>
        <w:t>bandwidth</w:t>
      </w:r>
      <w:r>
        <w:rPr>
          <w:rFonts w:hint="eastAsia"/>
          <w:b/>
          <w:lang w:eastAsia="zh-CN"/>
        </w:rPr>
        <w:t xml:space="preserve"> </w:t>
      </w:r>
      <w:r>
        <w:rPr>
          <w:b/>
          <w:lang w:eastAsia="zh-CN"/>
        </w:rPr>
        <w:t>of a BWP (including NR channel bandwidth).</w:t>
      </w:r>
    </w:p>
    <w:p w14:paraId="4F92E495" w14:textId="77777777" w:rsidR="001B06AC" w:rsidRPr="00DF62FC" w:rsidRDefault="001B06AC" w:rsidP="00DF62FC">
      <w:pPr>
        <w:rPr>
          <w:b/>
          <w:lang w:eastAsia="zh-CN"/>
        </w:rPr>
      </w:pPr>
      <w:r w:rsidRPr="00DF62FC">
        <w:rPr>
          <w:b/>
          <w:lang w:eastAsia="zh-CN"/>
        </w:rPr>
        <w:t>Proposal 3: The mapping of sounding region should be UE-specifically configured.</w:t>
      </w:r>
    </w:p>
    <w:p w14:paraId="0699F368" w14:textId="77777777" w:rsidR="00C94F0E" w:rsidRPr="001B06AC" w:rsidRDefault="00C94F0E" w:rsidP="00C94F0E">
      <w:pPr>
        <w:rPr>
          <w:b/>
          <w:lang w:eastAsia="zh-CN"/>
        </w:rPr>
      </w:pPr>
    </w:p>
    <w:p w14:paraId="7E3D9EAA" w14:textId="77777777"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p w14:paraId="295A1272" w14:textId="77777777" w:rsidR="00331F1B" w:rsidRDefault="00331F1B" w:rsidP="00CF195E">
      <w:pPr>
        <w:pStyle w:val="References"/>
      </w:pPr>
      <w:bookmarkStart w:id="10" w:name="_Ref488832157"/>
      <w:bookmarkStart w:id="11" w:name="_Ref488848781"/>
      <w:bookmarkStart w:id="12" w:name="_Ref167612671"/>
      <w:bookmarkEnd w:id="7"/>
      <w:bookmarkEnd w:id="8"/>
      <w:bookmarkEnd w:id="9"/>
      <w:r>
        <w:rPr>
          <w:rFonts w:hint="eastAsia"/>
          <w:lang w:eastAsia="zh-CN"/>
        </w:rPr>
        <w:t>RAN1#89 Chairman notes.</w:t>
      </w:r>
      <w:bookmarkEnd w:id="10"/>
      <w:bookmarkEnd w:id="11"/>
    </w:p>
    <w:p w14:paraId="7F827A39" w14:textId="77777777" w:rsidR="00FE6FB9" w:rsidRDefault="00731B98" w:rsidP="00CF195E">
      <w:pPr>
        <w:pStyle w:val="References"/>
      </w:pPr>
      <w:bookmarkStart w:id="13" w:name="_Ref488848782"/>
      <w:r>
        <w:t>RAN1#AdHoc1 Chairman notes.</w:t>
      </w:r>
      <w:bookmarkEnd w:id="13"/>
    </w:p>
    <w:p w14:paraId="4B97E29A" w14:textId="77777777" w:rsidR="00731B98" w:rsidRPr="00CF195E" w:rsidRDefault="00731B98" w:rsidP="00CF195E">
      <w:pPr>
        <w:pStyle w:val="References"/>
      </w:pPr>
      <w:bookmarkStart w:id="14" w:name="_Ref488848784"/>
      <w:r>
        <w:t>RAN1#AdHoc2 Chairman notes</w:t>
      </w:r>
      <w:bookmarkEnd w:id="14"/>
    </w:p>
    <w:p w14:paraId="1CDD1E91" w14:textId="77777777" w:rsidR="00FE6FB9" w:rsidRPr="00CF195E" w:rsidRDefault="00331F1B" w:rsidP="00CF195E">
      <w:pPr>
        <w:pStyle w:val="References"/>
      </w:pPr>
      <w:bookmarkStart w:id="15" w:name="_Ref167612885"/>
      <w:r>
        <w:t>Ericsson, “On bandwidth parts and “RF” requirements”, R1-1711795, Qingdao, China, June 27-30, 201</w:t>
      </w:r>
      <w:r w:rsidR="00FE6FB9" w:rsidRPr="00CF195E">
        <w:t>7.</w:t>
      </w:r>
      <w:bookmarkEnd w:id="15"/>
    </w:p>
    <w:p w14:paraId="5DB3CD73" w14:textId="7BC78611" w:rsidR="006434F4" w:rsidRPr="00907DA0" w:rsidRDefault="003A0A97" w:rsidP="00C94F0E">
      <w:pPr>
        <w:pStyle w:val="References"/>
      </w:pPr>
      <w:bookmarkStart w:id="16" w:name="_Ref421870298"/>
      <w:r>
        <w:t>Huawei, “On spectrum utilization”, R1-1706707, Qingdao, China, June</w:t>
      </w:r>
      <w:r w:rsidR="001D780E" w:rsidRPr="00CF195E">
        <w:t xml:space="preserve"> </w:t>
      </w:r>
      <w:r>
        <w:t>27-30, 201</w:t>
      </w:r>
      <w:r w:rsidR="001D780E" w:rsidRPr="00CF195E">
        <w:t>7.</w:t>
      </w:r>
      <w:bookmarkEnd w:id="3"/>
      <w:bookmarkEnd w:id="12"/>
      <w:bookmarkEnd w:id="16"/>
    </w:p>
    <w:sectPr w:rsidR="006434F4" w:rsidRPr="00907D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3EAAC" w14:textId="77777777" w:rsidR="00725C31" w:rsidRDefault="00725C31">
      <w:r>
        <w:separator/>
      </w:r>
    </w:p>
  </w:endnote>
  <w:endnote w:type="continuationSeparator" w:id="0">
    <w:p w14:paraId="7FC96171" w14:textId="77777777" w:rsidR="00725C31" w:rsidRDefault="0072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5A1A2" w14:textId="77777777" w:rsidR="00725C31" w:rsidRDefault="00725C31">
      <w:r>
        <w:separator/>
      </w:r>
    </w:p>
  </w:footnote>
  <w:footnote w:type="continuationSeparator" w:id="0">
    <w:p w14:paraId="7812525F" w14:textId="77777777" w:rsidR="00725C31" w:rsidRDefault="00725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FA752F"/>
    <w:multiLevelType w:val="hybridMultilevel"/>
    <w:tmpl w:val="AFD0428A"/>
    <w:lvl w:ilvl="0" w:tplc="7750B538">
      <w:start w:val="1"/>
      <w:numFmt w:val="bullet"/>
      <w:lvlText w:val=""/>
      <w:lvlJc w:val="left"/>
      <w:pPr>
        <w:ind w:left="420" w:hanging="420"/>
      </w:pPr>
      <w:rPr>
        <w:rFonts w:ascii="Wingdings" w:hAnsi="Wingdings" w:hint="default"/>
      </w:rPr>
    </w:lvl>
    <w:lvl w:ilvl="1" w:tplc="13224B80">
      <w:start w:val="1"/>
      <w:numFmt w:val="bullet"/>
      <w:lvlText w:val=""/>
      <w:lvlJc w:val="left"/>
      <w:pPr>
        <w:ind w:left="840" w:hanging="420"/>
      </w:pPr>
      <w:rPr>
        <w:rFonts w:ascii="Wingdings" w:hAnsi="Wingdings" w:hint="default"/>
      </w:rPr>
    </w:lvl>
    <w:lvl w:ilvl="2" w:tplc="F5E60C00">
      <w:start w:val="1"/>
      <w:numFmt w:val="bullet"/>
      <w:lvlText w:val=""/>
      <w:lvlJc w:val="left"/>
      <w:pPr>
        <w:ind w:left="1260" w:hanging="420"/>
      </w:pPr>
      <w:rPr>
        <w:rFonts w:ascii="Wingdings" w:hAnsi="Wingdings" w:hint="default"/>
      </w:rPr>
    </w:lvl>
    <w:lvl w:ilvl="3" w:tplc="FA66BC4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4A6CC5"/>
    <w:multiLevelType w:val="hybridMultilevel"/>
    <w:tmpl w:val="185E1928"/>
    <w:lvl w:ilvl="0" w:tplc="44AE57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22CA"/>
    <w:multiLevelType w:val="hybridMultilevel"/>
    <w:tmpl w:val="B3DEE45C"/>
    <w:lvl w:ilvl="0" w:tplc="7750B5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1C48F5"/>
    <w:multiLevelType w:val="hybridMultilevel"/>
    <w:tmpl w:val="B3A6708E"/>
    <w:lvl w:ilvl="0" w:tplc="7750B538">
      <w:start w:val="1"/>
      <w:numFmt w:val="bullet"/>
      <w:lvlText w:val=""/>
      <w:lvlJc w:val="left"/>
      <w:pPr>
        <w:ind w:left="420" w:hanging="420"/>
      </w:pPr>
      <w:rPr>
        <w:rFonts w:ascii="Wingdings" w:hAnsi="Wingdings" w:hint="default"/>
      </w:rPr>
    </w:lvl>
    <w:lvl w:ilvl="1" w:tplc="13224B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56B7F81"/>
    <w:multiLevelType w:val="hybridMultilevel"/>
    <w:tmpl w:val="7F80BD1A"/>
    <w:lvl w:ilvl="0" w:tplc="7750B5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14B60A5"/>
    <w:multiLevelType w:val="hybridMultilevel"/>
    <w:tmpl w:val="DEAAB7B2"/>
    <w:lvl w:ilvl="0" w:tplc="7750B538">
      <w:start w:val="1"/>
      <w:numFmt w:val="bullet"/>
      <w:lvlText w:val=""/>
      <w:lvlJc w:val="left"/>
      <w:pPr>
        <w:ind w:left="420" w:hanging="420"/>
      </w:pPr>
      <w:rPr>
        <w:rFonts w:ascii="Wingdings" w:hAnsi="Wingdings" w:hint="default"/>
      </w:rPr>
    </w:lvl>
    <w:lvl w:ilvl="1" w:tplc="13224B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6CF4FEC"/>
    <w:multiLevelType w:val="hybridMultilevel"/>
    <w:tmpl w:val="95AC6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3A7786"/>
    <w:multiLevelType w:val="hybridMultilevel"/>
    <w:tmpl w:val="53E84A52"/>
    <w:lvl w:ilvl="0" w:tplc="44AE57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0"/>
  </w:num>
  <w:num w:numId="4">
    <w:abstractNumId w:val="15"/>
  </w:num>
  <w:num w:numId="5">
    <w:abstractNumId w:val="9"/>
  </w:num>
  <w:num w:numId="6">
    <w:abstractNumId w:val="35"/>
  </w:num>
  <w:num w:numId="7">
    <w:abstractNumId w:val="16"/>
  </w:num>
  <w:num w:numId="8">
    <w:abstractNumId w:val="26"/>
  </w:num>
  <w:num w:numId="9">
    <w:abstractNumId w:val="31"/>
  </w:num>
  <w:num w:numId="10">
    <w:abstractNumId w:val="34"/>
  </w:num>
  <w:num w:numId="11">
    <w:abstractNumId w:val="37"/>
  </w:num>
  <w:num w:numId="12">
    <w:abstractNumId w:val="14"/>
  </w:num>
  <w:num w:numId="13">
    <w:abstractNumId w:val="29"/>
  </w:num>
  <w:num w:numId="14">
    <w:abstractNumId w:val="28"/>
  </w:num>
  <w:num w:numId="15">
    <w:abstractNumId w:val="24"/>
  </w:num>
  <w:num w:numId="16">
    <w:abstractNumId w:val="12"/>
  </w:num>
  <w:num w:numId="17">
    <w:abstractNumId w:val="23"/>
  </w:num>
  <w:num w:numId="18">
    <w:abstractNumId w:val="13"/>
  </w:num>
  <w:num w:numId="19">
    <w:abstractNumId w:val="11"/>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1"/>
  </w:num>
  <w:num w:numId="33">
    <w:abstractNumId w:val="27"/>
  </w:num>
  <w:num w:numId="34">
    <w:abstractNumId w:val="19"/>
  </w:num>
  <w:num w:numId="35">
    <w:abstractNumId w:val="10"/>
  </w:num>
  <w:num w:numId="36">
    <w:abstractNumId w:val="18"/>
  </w:num>
  <w:num w:numId="37">
    <w:abstractNumId w:val="20"/>
  </w:num>
  <w:num w:numId="38">
    <w:abstractNumId w:val="20"/>
  </w:num>
  <w:num w:numId="39">
    <w:abstractNumId w:val="20"/>
  </w:num>
  <w:num w:numId="40">
    <w:abstractNumId w:val="20"/>
  </w:num>
  <w:num w:numId="41">
    <w:abstractNumId w:val="3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4"/>
    <w:rsid w:val="00000D04"/>
    <w:rsid w:val="00000DB2"/>
    <w:rsid w:val="0000201F"/>
    <w:rsid w:val="000020F6"/>
    <w:rsid w:val="00002893"/>
    <w:rsid w:val="000033A3"/>
    <w:rsid w:val="00003605"/>
    <w:rsid w:val="00003C56"/>
    <w:rsid w:val="00003EC2"/>
    <w:rsid w:val="000040A9"/>
    <w:rsid w:val="0000458E"/>
    <w:rsid w:val="00004E70"/>
    <w:rsid w:val="000072B6"/>
    <w:rsid w:val="00007813"/>
    <w:rsid w:val="000109E6"/>
    <w:rsid w:val="00011436"/>
    <w:rsid w:val="00011F67"/>
    <w:rsid w:val="00012862"/>
    <w:rsid w:val="000128E6"/>
    <w:rsid w:val="00013367"/>
    <w:rsid w:val="00015EFB"/>
    <w:rsid w:val="000165E2"/>
    <w:rsid w:val="000172BE"/>
    <w:rsid w:val="00017D8A"/>
    <w:rsid w:val="00021E21"/>
    <w:rsid w:val="00023388"/>
    <w:rsid w:val="00023425"/>
    <w:rsid w:val="0002413C"/>
    <w:rsid w:val="000241BE"/>
    <w:rsid w:val="000242F2"/>
    <w:rsid w:val="000256ED"/>
    <w:rsid w:val="00026D4B"/>
    <w:rsid w:val="000275C6"/>
    <w:rsid w:val="00027A8C"/>
    <w:rsid w:val="00027AD6"/>
    <w:rsid w:val="0003024C"/>
    <w:rsid w:val="00031ADB"/>
    <w:rsid w:val="00032056"/>
    <w:rsid w:val="000328CA"/>
    <w:rsid w:val="00032E40"/>
    <w:rsid w:val="000335AE"/>
    <w:rsid w:val="0003376B"/>
    <w:rsid w:val="00034676"/>
    <w:rsid w:val="000346E6"/>
    <w:rsid w:val="000352B3"/>
    <w:rsid w:val="00036B0A"/>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E14"/>
    <w:rsid w:val="00057DC8"/>
    <w:rsid w:val="000612E1"/>
    <w:rsid w:val="000614FE"/>
    <w:rsid w:val="000628C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BEA"/>
    <w:rsid w:val="000823B0"/>
    <w:rsid w:val="00082531"/>
    <w:rsid w:val="0008335B"/>
    <w:rsid w:val="00083379"/>
    <w:rsid w:val="00083587"/>
    <w:rsid w:val="00083838"/>
    <w:rsid w:val="00083B6A"/>
    <w:rsid w:val="00085E04"/>
    <w:rsid w:val="00086800"/>
    <w:rsid w:val="00087913"/>
    <w:rsid w:val="000902DC"/>
    <w:rsid w:val="00090891"/>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F8"/>
    <w:rsid w:val="000A4A19"/>
    <w:rsid w:val="000A6351"/>
    <w:rsid w:val="000A63D6"/>
    <w:rsid w:val="000A7B38"/>
    <w:rsid w:val="000B0343"/>
    <w:rsid w:val="000B2985"/>
    <w:rsid w:val="000B2C88"/>
    <w:rsid w:val="000B32CB"/>
    <w:rsid w:val="000B3342"/>
    <w:rsid w:val="000B51FA"/>
    <w:rsid w:val="000B5905"/>
    <w:rsid w:val="000B5975"/>
    <w:rsid w:val="000B5F67"/>
    <w:rsid w:val="000B6C4D"/>
    <w:rsid w:val="000B6E2C"/>
    <w:rsid w:val="000B76C5"/>
    <w:rsid w:val="000B7A10"/>
    <w:rsid w:val="000C115D"/>
    <w:rsid w:val="000C1535"/>
    <w:rsid w:val="000C1831"/>
    <w:rsid w:val="000C252B"/>
    <w:rsid w:val="000C2FBD"/>
    <w:rsid w:val="000C3B0C"/>
    <w:rsid w:val="000C422D"/>
    <w:rsid w:val="000C5F91"/>
    <w:rsid w:val="000C6025"/>
    <w:rsid w:val="000C6426"/>
    <w:rsid w:val="000D0565"/>
    <w:rsid w:val="000D0E4E"/>
    <w:rsid w:val="000D113C"/>
    <w:rsid w:val="000D12D1"/>
    <w:rsid w:val="000D159A"/>
    <w:rsid w:val="000D1796"/>
    <w:rsid w:val="000D22CC"/>
    <w:rsid w:val="000D2379"/>
    <w:rsid w:val="000D29C0"/>
    <w:rsid w:val="000D36AE"/>
    <w:rsid w:val="000D38A1"/>
    <w:rsid w:val="000D3B61"/>
    <w:rsid w:val="000D4C4E"/>
    <w:rsid w:val="000D5077"/>
    <w:rsid w:val="000D5362"/>
    <w:rsid w:val="000D57F8"/>
    <w:rsid w:val="000D5851"/>
    <w:rsid w:val="000D5C60"/>
    <w:rsid w:val="000D71E2"/>
    <w:rsid w:val="000D73A5"/>
    <w:rsid w:val="000D7F32"/>
    <w:rsid w:val="000E07D6"/>
    <w:rsid w:val="000E1347"/>
    <w:rsid w:val="000E1380"/>
    <w:rsid w:val="000E18DF"/>
    <w:rsid w:val="000E59A0"/>
    <w:rsid w:val="000E7A84"/>
    <w:rsid w:val="000F15BC"/>
    <w:rsid w:val="000F180A"/>
    <w:rsid w:val="000F1C92"/>
    <w:rsid w:val="000F2EEE"/>
    <w:rsid w:val="000F3697"/>
    <w:rsid w:val="000F4B22"/>
    <w:rsid w:val="000F7F58"/>
    <w:rsid w:val="00100128"/>
    <w:rsid w:val="00100FF3"/>
    <w:rsid w:val="001026CA"/>
    <w:rsid w:val="001043C2"/>
    <w:rsid w:val="001043E1"/>
    <w:rsid w:val="0010505A"/>
    <w:rsid w:val="00105192"/>
    <w:rsid w:val="001055C7"/>
    <w:rsid w:val="001058A1"/>
    <w:rsid w:val="00105CC7"/>
    <w:rsid w:val="00107779"/>
    <w:rsid w:val="001078C2"/>
    <w:rsid w:val="00107E1C"/>
    <w:rsid w:val="00110243"/>
    <w:rsid w:val="00110FB4"/>
    <w:rsid w:val="001112C4"/>
    <w:rsid w:val="00111444"/>
    <w:rsid w:val="00111723"/>
    <w:rsid w:val="00112054"/>
    <w:rsid w:val="001129B5"/>
    <w:rsid w:val="00113C04"/>
    <w:rsid w:val="001141E3"/>
    <w:rsid w:val="001144DF"/>
    <w:rsid w:val="0011557B"/>
    <w:rsid w:val="0011586B"/>
    <w:rsid w:val="00117C85"/>
    <w:rsid w:val="00120A7B"/>
    <w:rsid w:val="00120B13"/>
    <w:rsid w:val="00124D84"/>
    <w:rsid w:val="001250DD"/>
    <w:rsid w:val="00125733"/>
    <w:rsid w:val="001263AA"/>
    <w:rsid w:val="00130779"/>
    <w:rsid w:val="001307A1"/>
    <w:rsid w:val="001321D3"/>
    <w:rsid w:val="00133599"/>
    <w:rsid w:val="00133BF7"/>
    <w:rsid w:val="00134B88"/>
    <w:rsid w:val="0013617D"/>
    <w:rsid w:val="00136A23"/>
    <w:rsid w:val="00136B99"/>
    <w:rsid w:val="0014063E"/>
    <w:rsid w:val="00140715"/>
    <w:rsid w:val="0014087D"/>
    <w:rsid w:val="00140F74"/>
    <w:rsid w:val="00141191"/>
    <w:rsid w:val="0014159C"/>
    <w:rsid w:val="00141CDF"/>
    <w:rsid w:val="00142665"/>
    <w:rsid w:val="0014384A"/>
    <w:rsid w:val="0014450F"/>
    <w:rsid w:val="00144D8F"/>
    <w:rsid w:val="00145C74"/>
    <w:rsid w:val="001462E9"/>
    <w:rsid w:val="00146E32"/>
    <w:rsid w:val="0015067D"/>
    <w:rsid w:val="00150A2A"/>
    <w:rsid w:val="00151619"/>
    <w:rsid w:val="00152835"/>
    <w:rsid w:val="001543DD"/>
    <w:rsid w:val="001559FA"/>
    <w:rsid w:val="00156374"/>
    <w:rsid w:val="0015642B"/>
    <w:rsid w:val="001577D8"/>
    <w:rsid w:val="00157FC3"/>
    <w:rsid w:val="00160739"/>
    <w:rsid w:val="001621D5"/>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067"/>
    <w:rsid w:val="00177069"/>
    <w:rsid w:val="00177FC1"/>
    <w:rsid w:val="001815A2"/>
    <w:rsid w:val="00181FC1"/>
    <w:rsid w:val="00183034"/>
    <w:rsid w:val="001830F7"/>
    <w:rsid w:val="00183EE6"/>
    <w:rsid w:val="0018517F"/>
    <w:rsid w:val="0018588A"/>
    <w:rsid w:val="00187252"/>
    <w:rsid w:val="00191C91"/>
    <w:rsid w:val="00192DD9"/>
    <w:rsid w:val="00194339"/>
    <w:rsid w:val="00194848"/>
    <w:rsid w:val="001958EA"/>
    <w:rsid w:val="00195E0E"/>
    <w:rsid w:val="001A180D"/>
    <w:rsid w:val="001A1BAC"/>
    <w:rsid w:val="001A23CE"/>
    <w:rsid w:val="001A2C89"/>
    <w:rsid w:val="001A4B02"/>
    <w:rsid w:val="001A673E"/>
    <w:rsid w:val="001A7763"/>
    <w:rsid w:val="001B06AC"/>
    <w:rsid w:val="001B3964"/>
    <w:rsid w:val="001B4452"/>
    <w:rsid w:val="001B466C"/>
    <w:rsid w:val="001B4F34"/>
    <w:rsid w:val="001B52EC"/>
    <w:rsid w:val="001B554A"/>
    <w:rsid w:val="001B6318"/>
    <w:rsid w:val="001B6564"/>
    <w:rsid w:val="001B691A"/>
    <w:rsid w:val="001C02D8"/>
    <w:rsid w:val="001C04E3"/>
    <w:rsid w:val="001C2378"/>
    <w:rsid w:val="001C3EE9"/>
    <w:rsid w:val="001C3FA4"/>
    <w:rsid w:val="001C40F9"/>
    <w:rsid w:val="001C458B"/>
    <w:rsid w:val="001C4D67"/>
    <w:rsid w:val="001C5D4F"/>
    <w:rsid w:val="001C64C0"/>
    <w:rsid w:val="001C69DA"/>
    <w:rsid w:val="001C6F06"/>
    <w:rsid w:val="001C7098"/>
    <w:rsid w:val="001D20DE"/>
    <w:rsid w:val="001D2360"/>
    <w:rsid w:val="001D3109"/>
    <w:rsid w:val="001D332E"/>
    <w:rsid w:val="001D5033"/>
    <w:rsid w:val="001D5C88"/>
    <w:rsid w:val="001D6567"/>
    <w:rsid w:val="001D695C"/>
    <w:rsid w:val="001D6FD9"/>
    <w:rsid w:val="001D780E"/>
    <w:rsid w:val="001E05C3"/>
    <w:rsid w:val="001E0AD3"/>
    <w:rsid w:val="001E3362"/>
    <w:rsid w:val="001E36E4"/>
    <w:rsid w:val="001E379D"/>
    <w:rsid w:val="001E3A3C"/>
    <w:rsid w:val="001E5C23"/>
    <w:rsid w:val="001E7504"/>
    <w:rsid w:val="001E76DF"/>
    <w:rsid w:val="001F123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5CE"/>
    <w:rsid w:val="00200D2C"/>
    <w:rsid w:val="002019D8"/>
    <w:rsid w:val="00201EC7"/>
    <w:rsid w:val="00202920"/>
    <w:rsid w:val="0020349A"/>
    <w:rsid w:val="002034B4"/>
    <w:rsid w:val="00204032"/>
    <w:rsid w:val="00204BAD"/>
    <w:rsid w:val="00204D60"/>
    <w:rsid w:val="00205627"/>
    <w:rsid w:val="002056D0"/>
    <w:rsid w:val="00207C86"/>
    <w:rsid w:val="00210860"/>
    <w:rsid w:val="00210B6A"/>
    <w:rsid w:val="00211ADC"/>
    <w:rsid w:val="00212CB6"/>
    <w:rsid w:val="00212E37"/>
    <w:rsid w:val="002140FF"/>
    <w:rsid w:val="002153CE"/>
    <w:rsid w:val="00220894"/>
    <w:rsid w:val="0022129F"/>
    <w:rsid w:val="002219AD"/>
    <w:rsid w:val="00222C8B"/>
    <w:rsid w:val="00222E87"/>
    <w:rsid w:val="00224952"/>
    <w:rsid w:val="00224DD2"/>
    <w:rsid w:val="00225A6A"/>
    <w:rsid w:val="00225AC7"/>
    <w:rsid w:val="00225ACC"/>
    <w:rsid w:val="00231C25"/>
    <w:rsid w:val="00231C6F"/>
    <w:rsid w:val="00232A90"/>
    <w:rsid w:val="00234151"/>
    <w:rsid w:val="002343EB"/>
    <w:rsid w:val="00234F8C"/>
    <w:rsid w:val="00235542"/>
    <w:rsid w:val="00236471"/>
    <w:rsid w:val="002369B0"/>
    <w:rsid w:val="00236AD8"/>
    <w:rsid w:val="002401F5"/>
    <w:rsid w:val="00240798"/>
    <w:rsid w:val="00240E54"/>
    <w:rsid w:val="00242870"/>
    <w:rsid w:val="002451C5"/>
    <w:rsid w:val="00245F1F"/>
    <w:rsid w:val="0024663B"/>
    <w:rsid w:val="00247103"/>
    <w:rsid w:val="00250067"/>
    <w:rsid w:val="002516DE"/>
    <w:rsid w:val="00251F81"/>
    <w:rsid w:val="00252BE0"/>
    <w:rsid w:val="00253588"/>
    <w:rsid w:val="00253DDC"/>
    <w:rsid w:val="002546F4"/>
    <w:rsid w:val="002551D0"/>
    <w:rsid w:val="00255374"/>
    <w:rsid w:val="00257260"/>
    <w:rsid w:val="00257B2E"/>
    <w:rsid w:val="00257BF4"/>
    <w:rsid w:val="00260003"/>
    <w:rsid w:val="0026035D"/>
    <w:rsid w:val="002606D6"/>
    <w:rsid w:val="00261C98"/>
    <w:rsid w:val="0026248E"/>
    <w:rsid w:val="00262914"/>
    <w:rsid w:val="0026302C"/>
    <w:rsid w:val="002647BF"/>
    <w:rsid w:val="002647D5"/>
    <w:rsid w:val="00265032"/>
    <w:rsid w:val="002651FB"/>
    <w:rsid w:val="0026538C"/>
    <w:rsid w:val="00265781"/>
    <w:rsid w:val="00266B13"/>
    <w:rsid w:val="00270728"/>
    <w:rsid w:val="00270D42"/>
    <w:rsid w:val="002716AA"/>
    <w:rsid w:val="0027195D"/>
    <w:rsid w:val="00272B03"/>
    <w:rsid w:val="002733E2"/>
    <w:rsid w:val="002750B1"/>
    <w:rsid w:val="00276A35"/>
    <w:rsid w:val="00277835"/>
    <w:rsid w:val="00280AB1"/>
    <w:rsid w:val="00284BAE"/>
    <w:rsid w:val="002859AF"/>
    <w:rsid w:val="00285C13"/>
    <w:rsid w:val="002867FE"/>
    <w:rsid w:val="00286AE7"/>
    <w:rsid w:val="00286F27"/>
    <w:rsid w:val="00287243"/>
    <w:rsid w:val="00290647"/>
    <w:rsid w:val="00290A11"/>
    <w:rsid w:val="00291385"/>
    <w:rsid w:val="00291422"/>
    <w:rsid w:val="00291DA6"/>
    <w:rsid w:val="0029237F"/>
    <w:rsid w:val="00292715"/>
    <w:rsid w:val="00293E57"/>
    <w:rsid w:val="002947D1"/>
    <w:rsid w:val="002948DF"/>
    <w:rsid w:val="00294D90"/>
    <w:rsid w:val="002955D6"/>
    <w:rsid w:val="00297ACD"/>
    <w:rsid w:val="002A1E92"/>
    <w:rsid w:val="002A204D"/>
    <w:rsid w:val="002A2616"/>
    <w:rsid w:val="002A26E1"/>
    <w:rsid w:val="002A368A"/>
    <w:rsid w:val="002A3E36"/>
    <w:rsid w:val="002A4065"/>
    <w:rsid w:val="002A4A0E"/>
    <w:rsid w:val="002A59F0"/>
    <w:rsid w:val="002A6432"/>
    <w:rsid w:val="002A6959"/>
    <w:rsid w:val="002A6F25"/>
    <w:rsid w:val="002A6FD3"/>
    <w:rsid w:val="002B0A7D"/>
    <w:rsid w:val="002B1A69"/>
    <w:rsid w:val="002B2723"/>
    <w:rsid w:val="002B303A"/>
    <w:rsid w:val="002B538E"/>
    <w:rsid w:val="002B5DCA"/>
    <w:rsid w:val="002B6BDC"/>
    <w:rsid w:val="002B75B0"/>
    <w:rsid w:val="002B7EAF"/>
    <w:rsid w:val="002C084F"/>
    <w:rsid w:val="002C099C"/>
    <w:rsid w:val="002C0B74"/>
    <w:rsid w:val="002C0C8B"/>
    <w:rsid w:val="002C0CBB"/>
    <w:rsid w:val="002C1201"/>
    <w:rsid w:val="002C1460"/>
    <w:rsid w:val="002C20F2"/>
    <w:rsid w:val="002C38B2"/>
    <w:rsid w:val="002C3F9C"/>
    <w:rsid w:val="002C561A"/>
    <w:rsid w:val="002C5AFA"/>
    <w:rsid w:val="002D0439"/>
    <w:rsid w:val="002D11B7"/>
    <w:rsid w:val="002D2156"/>
    <w:rsid w:val="002D3BBC"/>
    <w:rsid w:val="002D438A"/>
    <w:rsid w:val="002D5738"/>
    <w:rsid w:val="002D57AF"/>
    <w:rsid w:val="002D5E53"/>
    <w:rsid w:val="002D68A9"/>
    <w:rsid w:val="002E0319"/>
    <w:rsid w:val="002E179B"/>
    <w:rsid w:val="002E1C9E"/>
    <w:rsid w:val="002E257B"/>
    <w:rsid w:val="002E3C65"/>
    <w:rsid w:val="002E3F5B"/>
    <w:rsid w:val="002E4362"/>
    <w:rsid w:val="002E5569"/>
    <w:rsid w:val="002E63D9"/>
    <w:rsid w:val="002E640E"/>
    <w:rsid w:val="002F091A"/>
    <w:rsid w:val="002F0C28"/>
    <w:rsid w:val="002F3CDE"/>
    <w:rsid w:val="002F5DD6"/>
    <w:rsid w:val="002F5FEA"/>
    <w:rsid w:val="002F63E7"/>
    <w:rsid w:val="002F7BE3"/>
    <w:rsid w:val="002F7E6A"/>
    <w:rsid w:val="00300165"/>
    <w:rsid w:val="003010CF"/>
    <w:rsid w:val="00303440"/>
    <w:rsid w:val="0030381D"/>
    <w:rsid w:val="00304D9B"/>
    <w:rsid w:val="00305FF9"/>
    <w:rsid w:val="00306E6B"/>
    <w:rsid w:val="00306F34"/>
    <w:rsid w:val="003100C8"/>
    <w:rsid w:val="003106FC"/>
    <w:rsid w:val="00311161"/>
    <w:rsid w:val="00312400"/>
    <w:rsid w:val="00312739"/>
    <w:rsid w:val="00312D10"/>
    <w:rsid w:val="003178DA"/>
    <w:rsid w:val="00317DB8"/>
    <w:rsid w:val="00320618"/>
    <w:rsid w:val="0032100B"/>
    <w:rsid w:val="00321BD7"/>
    <w:rsid w:val="0032260F"/>
    <w:rsid w:val="003228DA"/>
    <w:rsid w:val="00322E2F"/>
    <w:rsid w:val="00323D6B"/>
    <w:rsid w:val="00325424"/>
    <w:rsid w:val="0032560B"/>
    <w:rsid w:val="00326957"/>
    <w:rsid w:val="00326AE2"/>
    <w:rsid w:val="0033030B"/>
    <w:rsid w:val="00331426"/>
    <w:rsid w:val="0033171D"/>
    <w:rsid w:val="00331F1B"/>
    <w:rsid w:val="00331FC3"/>
    <w:rsid w:val="0033336C"/>
    <w:rsid w:val="003336B3"/>
    <w:rsid w:val="003344EA"/>
    <w:rsid w:val="00335269"/>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F11"/>
    <w:rsid w:val="003530D2"/>
    <w:rsid w:val="0035331A"/>
    <w:rsid w:val="003534E1"/>
    <w:rsid w:val="003548D8"/>
    <w:rsid w:val="003554CA"/>
    <w:rsid w:val="00360232"/>
    <w:rsid w:val="003602E0"/>
    <w:rsid w:val="00360D01"/>
    <w:rsid w:val="00361346"/>
    <w:rsid w:val="00362569"/>
    <w:rsid w:val="00362EF7"/>
    <w:rsid w:val="003636CD"/>
    <w:rsid w:val="0036487C"/>
    <w:rsid w:val="00365411"/>
    <w:rsid w:val="00365FA2"/>
    <w:rsid w:val="00366C69"/>
    <w:rsid w:val="00367441"/>
    <w:rsid w:val="00367B1D"/>
    <w:rsid w:val="00367E86"/>
    <w:rsid w:val="00370E4F"/>
    <w:rsid w:val="00371215"/>
    <w:rsid w:val="00372F0D"/>
    <w:rsid w:val="00374059"/>
    <w:rsid w:val="00374509"/>
    <w:rsid w:val="0037535B"/>
    <w:rsid w:val="0037552D"/>
    <w:rsid w:val="003756DB"/>
    <w:rsid w:val="003770BB"/>
    <w:rsid w:val="0037771A"/>
    <w:rsid w:val="003802DC"/>
    <w:rsid w:val="00380E4E"/>
    <w:rsid w:val="00380FBF"/>
    <w:rsid w:val="00382A43"/>
    <w:rsid w:val="00382D60"/>
    <w:rsid w:val="00382F29"/>
    <w:rsid w:val="003831E4"/>
    <w:rsid w:val="00383C8D"/>
    <w:rsid w:val="003852FB"/>
    <w:rsid w:val="00385429"/>
    <w:rsid w:val="00385B05"/>
    <w:rsid w:val="00386382"/>
    <w:rsid w:val="003865EF"/>
    <w:rsid w:val="00386BA9"/>
    <w:rsid w:val="00390017"/>
    <w:rsid w:val="003901A3"/>
    <w:rsid w:val="0039072F"/>
    <w:rsid w:val="003940CE"/>
    <w:rsid w:val="00397694"/>
    <w:rsid w:val="00397919"/>
    <w:rsid w:val="00397C1D"/>
    <w:rsid w:val="003A0A97"/>
    <w:rsid w:val="003A180F"/>
    <w:rsid w:val="003A18DD"/>
    <w:rsid w:val="003A20C8"/>
    <w:rsid w:val="003A2C29"/>
    <w:rsid w:val="003A2EC3"/>
    <w:rsid w:val="003A36F2"/>
    <w:rsid w:val="003A3D39"/>
    <w:rsid w:val="003A3EC7"/>
    <w:rsid w:val="003A40B4"/>
    <w:rsid w:val="003A7834"/>
    <w:rsid w:val="003B0B5B"/>
    <w:rsid w:val="003B0E79"/>
    <w:rsid w:val="003B3575"/>
    <w:rsid w:val="003B4B73"/>
    <w:rsid w:val="003B50BC"/>
    <w:rsid w:val="003B5D97"/>
    <w:rsid w:val="003B63A4"/>
    <w:rsid w:val="003B68FE"/>
    <w:rsid w:val="003B6D7D"/>
    <w:rsid w:val="003B7D7E"/>
    <w:rsid w:val="003C0287"/>
    <w:rsid w:val="003C1012"/>
    <w:rsid w:val="003C11C9"/>
    <w:rsid w:val="003C1229"/>
    <w:rsid w:val="003C1FD4"/>
    <w:rsid w:val="003C213D"/>
    <w:rsid w:val="003C25AD"/>
    <w:rsid w:val="003C2D21"/>
    <w:rsid w:val="003C5E6B"/>
    <w:rsid w:val="003C6B19"/>
    <w:rsid w:val="003C7AD7"/>
    <w:rsid w:val="003D0FC3"/>
    <w:rsid w:val="003D1DD9"/>
    <w:rsid w:val="003D2A88"/>
    <w:rsid w:val="003D2C1D"/>
    <w:rsid w:val="003D2C34"/>
    <w:rsid w:val="003D3DDD"/>
    <w:rsid w:val="003D5CBF"/>
    <w:rsid w:val="003D66D2"/>
    <w:rsid w:val="003E07AE"/>
    <w:rsid w:val="003E1209"/>
    <w:rsid w:val="003E14FC"/>
    <w:rsid w:val="003E2976"/>
    <w:rsid w:val="003E4858"/>
    <w:rsid w:val="003E6316"/>
    <w:rsid w:val="003E6884"/>
    <w:rsid w:val="003E6AC5"/>
    <w:rsid w:val="003F0096"/>
    <w:rsid w:val="003F0850"/>
    <w:rsid w:val="003F0D12"/>
    <w:rsid w:val="003F160C"/>
    <w:rsid w:val="003F3099"/>
    <w:rsid w:val="003F324F"/>
    <w:rsid w:val="003F33BC"/>
    <w:rsid w:val="003F3D4E"/>
    <w:rsid w:val="003F477E"/>
    <w:rsid w:val="003F6CD2"/>
    <w:rsid w:val="003F788D"/>
    <w:rsid w:val="0040126E"/>
    <w:rsid w:val="004020D4"/>
    <w:rsid w:val="004021B6"/>
    <w:rsid w:val="004047C4"/>
    <w:rsid w:val="0040570B"/>
    <w:rsid w:val="00405D78"/>
    <w:rsid w:val="00405DDF"/>
    <w:rsid w:val="00405EDB"/>
    <w:rsid w:val="00405FB1"/>
    <w:rsid w:val="00406460"/>
    <w:rsid w:val="004068D5"/>
    <w:rsid w:val="00407739"/>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B9E"/>
    <w:rsid w:val="00425482"/>
    <w:rsid w:val="00425DDD"/>
    <w:rsid w:val="00426266"/>
    <w:rsid w:val="00427D52"/>
    <w:rsid w:val="0043045C"/>
    <w:rsid w:val="00430A2D"/>
    <w:rsid w:val="00431505"/>
    <w:rsid w:val="00431AF0"/>
    <w:rsid w:val="0043213A"/>
    <w:rsid w:val="004330F4"/>
    <w:rsid w:val="00433590"/>
    <w:rsid w:val="0043393D"/>
    <w:rsid w:val="00434098"/>
    <w:rsid w:val="004340F5"/>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0D4"/>
    <w:rsid w:val="0047286B"/>
    <w:rsid w:val="00472E27"/>
    <w:rsid w:val="004736A6"/>
    <w:rsid w:val="00474220"/>
    <w:rsid w:val="004752D3"/>
    <w:rsid w:val="004754E1"/>
    <w:rsid w:val="00475CE0"/>
    <w:rsid w:val="00476827"/>
    <w:rsid w:val="00476BD4"/>
    <w:rsid w:val="004779C3"/>
    <w:rsid w:val="00477C35"/>
    <w:rsid w:val="00480988"/>
    <w:rsid w:val="00480E05"/>
    <w:rsid w:val="00482BBE"/>
    <w:rsid w:val="00483A12"/>
    <w:rsid w:val="00484A77"/>
    <w:rsid w:val="0048540F"/>
    <w:rsid w:val="00485970"/>
    <w:rsid w:val="00485C0D"/>
    <w:rsid w:val="00486575"/>
    <w:rsid w:val="004866D0"/>
    <w:rsid w:val="00494242"/>
    <w:rsid w:val="00494E8E"/>
    <w:rsid w:val="00494F9C"/>
    <w:rsid w:val="004955BC"/>
    <w:rsid w:val="00495D63"/>
    <w:rsid w:val="0049648F"/>
    <w:rsid w:val="00496606"/>
    <w:rsid w:val="00496F05"/>
    <w:rsid w:val="00497370"/>
    <w:rsid w:val="004976C2"/>
    <w:rsid w:val="004A0F39"/>
    <w:rsid w:val="004A203B"/>
    <w:rsid w:val="004A251F"/>
    <w:rsid w:val="004A3BF1"/>
    <w:rsid w:val="004A3E42"/>
    <w:rsid w:val="004A4715"/>
    <w:rsid w:val="004A5046"/>
    <w:rsid w:val="004A565E"/>
    <w:rsid w:val="004A5DF3"/>
    <w:rsid w:val="004A6134"/>
    <w:rsid w:val="004A7092"/>
    <w:rsid w:val="004A7B4C"/>
    <w:rsid w:val="004B0545"/>
    <w:rsid w:val="004B168F"/>
    <w:rsid w:val="004B49E6"/>
    <w:rsid w:val="004B4D69"/>
    <w:rsid w:val="004C01A8"/>
    <w:rsid w:val="004C1840"/>
    <w:rsid w:val="004C24C9"/>
    <w:rsid w:val="004C2FFC"/>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B6E"/>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215"/>
    <w:rsid w:val="005157A9"/>
    <w:rsid w:val="005173A7"/>
    <w:rsid w:val="005177E1"/>
    <w:rsid w:val="00520C0A"/>
    <w:rsid w:val="005218B6"/>
    <w:rsid w:val="00522589"/>
    <w:rsid w:val="005233A4"/>
    <w:rsid w:val="00524545"/>
    <w:rsid w:val="00525381"/>
    <w:rsid w:val="005255BF"/>
    <w:rsid w:val="005257DE"/>
    <w:rsid w:val="00527200"/>
    <w:rsid w:val="00530157"/>
    <w:rsid w:val="00530DDA"/>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AE8"/>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5CE"/>
    <w:rsid w:val="00577A2E"/>
    <w:rsid w:val="00580B87"/>
    <w:rsid w:val="00580E48"/>
    <w:rsid w:val="00580F0A"/>
    <w:rsid w:val="00581149"/>
    <w:rsid w:val="00581246"/>
    <w:rsid w:val="00582C3A"/>
    <w:rsid w:val="00582E1A"/>
    <w:rsid w:val="00583147"/>
    <w:rsid w:val="00584416"/>
    <w:rsid w:val="00584B39"/>
    <w:rsid w:val="00585028"/>
    <w:rsid w:val="005854D1"/>
    <w:rsid w:val="00585F5B"/>
    <w:rsid w:val="0058620A"/>
    <w:rsid w:val="00587FC0"/>
    <w:rsid w:val="00590562"/>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9A1"/>
    <w:rsid w:val="005A0A46"/>
    <w:rsid w:val="005A10B9"/>
    <w:rsid w:val="005A11EA"/>
    <w:rsid w:val="005A269F"/>
    <w:rsid w:val="005A305E"/>
    <w:rsid w:val="005A30BB"/>
    <w:rsid w:val="005A3887"/>
    <w:rsid w:val="005B0542"/>
    <w:rsid w:val="005B2225"/>
    <w:rsid w:val="005B2799"/>
    <w:rsid w:val="005B2B77"/>
    <w:rsid w:val="005B2C80"/>
    <w:rsid w:val="005B3D4A"/>
    <w:rsid w:val="005B4D87"/>
    <w:rsid w:val="005B7DD1"/>
    <w:rsid w:val="005C00A0"/>
    <w:rsid w:val="005C28FA"/>
    <w:rsid w:val="005C40F4"/>
    <w:rsid w:val="005C43BE"/>
    <w:rsid w:val="005C44F3"/>
    <w:rsid w:val="005C696E"/>
    <w:rsid w:val="005C712D"/>
    <w:rsid w:val="005C78F2"/>
    <w:rsid w:val="005C7C75"/>
    <w:rsid w:val="005D0E4F"/>
    <w:rsid w:val="005D19DF"/>
    <w:rsid w:val="005D1E32"/>
    <w:rsid w:val="005D206B"/>
    <w:rsid w:val="005D22B7"/>
    <w:rsid w:val="005D2BDE"/>
    <w:rsid w:val="005D3D76"/>
    <w:rsid w:val="005D4578"/>
    <w:rsid w:val="005D4EFA"/>
    <w:rsid w:val="005D55BA"/>
    <w:rsid w:val="005D5ADB"/>
    <w:rsid w:val="005D648A"/>
    <w:rsid w:val="005D7E0D"/>
    <w:rsid w:val="005E234A"/>
    <w:rsid w:val="005E2C2B"/>
    <w:rsid w:val="005E35CC"/>
    <w:rsid w:val="005E371E"/>
    <w:rsid w:val="005E53F9"/>
    <w:rsid w:val="005E624F"/>
    <w:rsid w:val="005E775D"/>
    <w:rsid w:val="005F0A43"/>
    <w:rsid w:val="005F2013"/>
    <w:rsid w:val="005F259A"/>
    <w:rsid w:val="005F27BF"/>
    <w:rsid w:val="005F4171"/>
    <w:rsid w:val="005F46D6"/>
    <w:rsid w:val="005F4DD6"/>
    <w:rsid w:val="005F50D8"/>
    <w:rsid w:val="005F53A1"/>
    <w:rsid w:val="005F6B77"/>
    <w:rsid w:val="005F7487"/>
    <w:rsid w:val="006002C7"/>
    <w:rsid w:val="00600F95"/>
    <w:rsid w:val="00601839"/>
    <w:rsid w:val="00601FAD"/>
    <w:rsid w:val="00602759"/>
    <w:rsid w:val="0060277A"/>
    <w:rsid w:val="00602B7C"/>
    <w:rsid w:val="00603312"/>
    <w:rsid w:val="00603DA5"/>
    <w:rsid w:val="00604DC7"/>
    <w:rsid w:val="00604E47"/>
    <w:rsid w:val="00605441"/>
    <w:rsid w:val="00606970"/>
    <w:rsid w:val="00606A20"/>
    <w:rsid w:val="006072C6"/>
    <w:rsid w:val="00607A2E"/>
    <w:rsid w:val="00612F4E"/>
    <w:rsid w:val="006130F7"/>
    <w:rsid w:val="00613AF8"/>
    <w:rsid w:val="00613D8E"/>
    <w:rsid w:val="006142E0"/>
    <w:rsid w:val="00614B88"/>
    <w:rsid w:val="00616112"/>
    <w:rsid w:val="00616315"/>
    <w:rsid w:val="006205CA"/>
    <w:rsid w:val="00621F53"/>
    <w:rsid w:val="00622E2A"/>
    <w:rsid w:val="00623089"/>
    <w:rsid w:val="0062308E"/>
    <w:rsid w:val="0062349B"/>
    <w:rsid w:val="006234C4"/>
    <w:rsid w:val="006244C9"/>
    <w:rsid w:val="006245F6"/>
    <w:rsid w:val="0062475D"/>
    <w:rsid w:val="0062495F"/>
    <w:rsid w:val="0062660B"/>
    <w:rsid w:val="00626AD1"/>
    <w:rsid w:val="00627E89"/>
    <w:rsid w:val="006304BC"/>
    <w:rsid w:val="00630DCE"/>
    <w:rsid w:val="0063120A"/>
    <w:rsid w:val="0063150B"/>
    <w:rsid w:val="00631585"/>
    <w:rsid w:val="00634ACF"/>
    <w:rsid w:val="00635035"/>
    <w:rsid w:val="006350E3"/>
    <w:rsid w:val="0063580D"/>
    <w:rsid w:val="00635CAE"/>
    <w:rsid w:val="00637240"/>
    <w:rsid w:val="006434F4"/>
    <w:rsid w:val="00643660"/>
    <w:rsid w:val="00643795"/>
    <w:rsid w:val="00650139"/>
    <w:rsid w:val="00652756"/>
    <w:rsid w:val="00652A3E"/>
    <w:rsid w:val="00652AD8"/>
    <w:rsid w:val="00652B79"/>
    <w:rsid w:val="006533C3"/>
    <w:rsid w:val="00653BD8"/>
    <w:rsid w:val="00654068"/>
    <w:rsid w:val="00654B38"/>
    <w:rsid w:val="00654B83"/>
    <w:rsid w:val="00655061"/>
    <w:rsid w:val="0065510C"/>
    <w:rsid w:val="00655B63"/>
    <w:rsid w:val="006571F6"/>
    <w:rsid w:val="00657CB6"/>
    <w:rsid w:val="006618CC"/>
    <w:rsid w:val="00662111"/>
    <w:rsid w:val="00662118"/>
    <w:rsid w:val="00662304"/>
    <w:rsid w:val="006638AD"/>
    <w:rsid w:val="006653C8"/>
    <w:rsid w:val="00665995"/>
    <w:rsid w:val="0066732C"/>
    <w:rsid w:val="006679F5"/>
    <w:rsid w:val="00667B77"/>
    <w:rsid w:val="00670120"/>
    <w:rsid w:val="006716DA"/>
    <w:rsid w:val="006728ED"/>
    <w:rsid w:val="006732B1"/>
    <w:rsid w:val="00673A19"/>
    <w:rsid w:val="0067446F"/>
    <w:rsid w:val="006746A4"/>
    <w:rsid w:val="00675558"/>
    <w:rsid w:val="00675611"/>
    <w:rsid w:val="00675A60"/>
    <w:rsid w:val="0067697E"/>
    <w:rsid w:val="00677443"/>
    <w:rsid w:val="0067769A"/>
    <w:rsid w:val="006776E4"/>
    <w:rsid w:val="006806A3"/>
    <w:rsid w:val="006806A6"/>
    <w:rsid w:val="00681211"/>
    <w:rsid w:val="00681B36"/>
    <w:rsid w:val="00682E14"/>
    <w:rsid w:val="0068436C"/>
    <w:rsid w:val="0068545E"/>
    <w:rsid w:val="00685FD4"/>
    <w:rsid w:val="006860A7"/>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0FB"/>
    <w:rsid w:val="006B555A"/>
    <w:rsid w:val="006B600A"/>
    <w:rsid w:val="006B6635"/>
    <w:rsid w:val="006B78BE"/>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8CD"/>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4F23"/>
    <w:rsid w:val="00705C38"/>
    <w:rsid w:val="00706465"/>
    <w:rsid w:val="0070695A"/>
    <w:rsid w:val="0070782D"/>
    <w:rsid w:val="007109C2"/>
    <w:rsid w:val="00711340"/>
    <w:rsid w:val="00712C42"/>
    <w:rsid w:val="00713DE4"/>
    <w:rsid w:val="00714C47"/>
    <w:rsid w:val="00716462"/>
    <w:rsid w:val="00717185"/>
    <w:rsid w:val="00721084"/>
    <w:rsid w:val="00721262"/>
    <w:rsid w:val="00721D9B"/>
    <w:rsid w:val="00722121"/>
    <w:rsid w:val="007224B9"/>
    <w:rsid w:val="00722F94"/>
    <w:rsid w:val="00723AA7"/>
    <w:rsid w:val="0072432E"/>
    <w:rsid w:val="00725C31"/>
    <w:rsid w:val="00726036"/>
    <w:rsid w:val="00726279"/>
    <w:rsid w:val="00726A9B"/>
    <w:rsid w:val="00726FAA"/>
    <w:rsid w:val="00727530"/>
    <w:rsid w:val="00731B98"/>
    <w:rsid w:val="00731E7C"/>
    <w:rsid w:val="007329EF"/>
    <w:rsid w:val="007330C6"/>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3F7"/>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1F9"/>
    <w:rsid w:val="00761FDA"/>
    <w:rsid w:val="007621FF"/>
    <w:rsid w:val="007634E3"/>
    <w:rsid w:val="00763C9E"/>
    <w:rsid w:val="00764194"/>
    <w:rsid w:val="00764EFE"/>
    <w:rsid w:val="00765ED3"/>
    <w:rsid w:val="0076681D"/>
    <w:rsid w:val="00766A65"/>
    <w:rsid w:val="007671F5"/>
    <w:rsid w:val="007676B8"/>
    <w:rsid w:val="0077175C"/>
    <w:rsid w:val="00771870"/>
    <w:rsid w:val="00771BF9"/>
    <w:rsid w:val="00772F8A"/>
    <w:rsid w:val="007739C6"/>
    <w:rsid w:val="00774889"/>
    <w:rsid w:val="00774A07"/>
    <w:rsid w:val="00774FF5"/>
    <w:rsid w:val="007750B3"/>
    <w:rsid w:val="00775F76"/>
    <w:rsid w:val="00776AEA"/>
    <w:rsid w:val="00777BA0"/>
    <w:rsid w:val="007803BD"/>
    <w:rsid w:val="007811DC"/>
    <w:rsid w:val="007820FA"/>
    <w:rsid w:val="0078285F"/>
    <w:rsid w:val="00783207"/>
    <w:rsid w:val="0078398A"/>
    <w:rsid w:val="00783E1D"/>
    <w:rsid w:val="0078483B"/>
    <w:rsid w:val="00784EED"/>
    <w:rsid w:val="00785900"/>
    <w:rsid w:val="00786958"/>
    <w:rsid w:val="00786E71"/>
    <w:rsid w:val="0079162F"/>
    <w:rsid w:val="00791FC5"/>
    <w:rsid w:val="00794924"/>
    <w:rsid w:val="00795417"/>
    <w:rsid w:val="007A0BC2"/>
    <w:rsid w:val="007A1F44"/>
    <w:rsid w:val="007A23FF"/>
    <w:rsid w:val="007A295B"/>
    <w:rsid w:val="007A3424"/>
    <w:rsid w:val="007A35EF"/>
    <w:rsid w:val="007A43A2"/>
    <w:rsid w:val="007A4D04"/>
    <w:rsid w:val="007A7A96"/>
    <w:rsid w:val="007B03AF"/>
    <w:rsid w:val="007B1543"/>
    <w:rsid w:val="007B1AC0"/>
    <w:rsid w:val="007B270A"/>
    <w:rsid w:val="007B2857"/>
    <w:rsid w:val="007B2D3B"/>
    <w:rsid w:val="007B52CD"/>
    <w:rsid w:val="007B77FE"/>
    <w:rsid w:val="007B7966"/>
    <w:rsid w:val="007B7DC1"/>
    <w:rsid w:val="007B7EDB"/>
    <w:rsid w:val="007C19AD"/>
    <w:rsid w:val="007C3598"/>
    <w:rsid w:val="007C3FA8"/>
    <w:rsid w:val="007C68DA"/>
    <w:rsid w:val="007D2237"/>
    <w:rsid w:val="007D229A"/>
    <w:rsid w:val="007D2F44"/>
    <w:rsid w:val="007D2F4D"/>
    <w:rsid w:val="007D4178"/>
    <w:rsid w:val="007D4D33"/>
    <w:rsid w:val="007D4F53"/>
    <w:rsid w:val="007D5810"/>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94F"/>
    <w:rsid w:val="00804B92"/>
    <w:rsid w:val="00804E21"/>
    <w:rsid w:val="00805092"/>
    <w:rsid w:val="00806AAF"/>
    <w:rsid w:val="008070AC"/>
    <w:rsid w:val="008101FD"/>
    <w:rsid w:val="00810D8D"/>
    <w:rsid w:val="00811835"/>
    <w:rsid w:val="008149BA"/>
    <w:rsid w:val="0081581D"/>
    <w:rsid w:val="008160B7"/>
    <w:rsid w:val="008172BE"/>
    <w:rsid w:val="00817B71"/>
    <w:rsid w:val="00817D56"/>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5F1"/>
    <w:rsid w:val="00845C12"/>
    <w:rsid w:val="00845C19"/>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666"/>
    <w:rsid w:val="00880F30"/>
    <w:rsid w:val="0088138C"/>
    <w:rsid w:val="008833E8"/>
    <w:rsid w:val="00887B48"/>
    <w:rsid w:val="00890E29"/>
    <w:rsid w:val="0089176E"/>
    <w:rsid w:val="008917E0"/>
    <w:rsid w:val="00892365"/>
    <w:rsid w:val="00892BE5"/>
    <w:rsid w:val="0089387C"/>
    <w:rsid w:val="0089444E"/>
    <w:rsid w:val="008949DF"/>
    <w:rsid w:val="008951DB"/>
    <w:rsid w:val="00895B04"/>
    <w:rsid w:val="00896C81"/>
    <w:rsid w:val="00896D83"/>
    <w:rsid w:val="008A0952"/>
    <w:rsid w:val="008A0AB2"/>
    <w:rsid w:val="008A0CFC"/>
    <w:rsid w:val="008A12FE"/>
    <w:rsid w:val="008A28B6"/>
    <w:rsid w:val="008A2BB1"/>
    <w:rsid w:val="008A3466"/>
    <w:rsid w:val="008A389F"/>
    <w:rsid w:val="008A3D02"/>
    <w:rsid w:val="008A5940"/>
    <w:rsid w:val="008A6531"/>
    <w:rsid w:val="008A73B2"/>
    <w:rsid w:val="008A7A6B"/>
    <w:rsid w:val="008B043F"/>
    <w:rsid w:val="008B0808"/>
    <w:rsid w:val="008B0AEC"/>
    <w:rsid w:val="008B1E53"/>
    <w:rsid w:val="008B1E5B"/>
    <w:rsid w:val="008B389D"/>
    <w:rsid w:val="008B3C5C"/>
    <w:rsid w:val="008B5299"/>
    <w:rsid w:val="008B5A5F"/>
    <w:rsid w:val="008B5AB0"/>
    <w:rsid w:val="008B6054"/>
    <w:rsid w:val="008B7B08"/>
    <w:rsid w:val="008C13F0"/>
    <w:rsid w:val="008C1BE7"/>
    <w:rsid w:val="008C1F26"/>
    <w:rsid w:val="008C2A3A"/>
    <w:rsid w:val="008C2C57"/>
    <w:rsid w:val="008C3FD4"/>
    <w:rsid w:val="008C4C7E"/>
    <w:rsid w:val="008C5C46"/>
    <w:rsid w:val="008C6151"/>
    <w:rsid w:val="008C6184"/>
    <w:rsid w:val="008C785E"/>
    <w:rsid w:val="008D0AFB"/>
    <w:rsid w:val="008D1511"/>
    <w:rsid w:val="008D1B38"/>
    <w:rsid w:val="008D2C00"/>
    <w:rsid w:val="008D32DF"/>
    <w:rsid w:val="008D35E9"/>
    <w:rsid w:val="008D3959"/>
    <w:rsid w:val="008D3966"/>
    <w:rsid w:val="008D4352"/>
    <w:rsid w:val="008D4E97"/>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548"/>
    <w:rsid w:val="008F0A38"/>
    <w:rsid w:val="008F0F84"/>
    <w:rsid w:val="008F1014"/>
    <w:rsid w:val="008F11C9"/>
    <w:rsid w:val="008F23D8"/>
    <w:rsid w:val="008F2FD5"/>
    <w:rsid w:val="008F3796"/>
    <w:rsid w:val="008F37E5"/>
    <w:rsid w:val="008F48C2"/>
    <w:rsid w:val="008F5840"/>
    <w:rsid w:val="008F5EEF"/>
    <w:rsid w:val="008F66FE"/>
    <w:rsid w:val="008F72CC"/>
    <w:rsid w:val="008F72CD"/>
    <w:rsid w:val="00903802"/>
    <w:rsid w:val="00904D07"/>
    <w:rsid w:val="0090696D"/>
    <w:rsid w:val="00906CD6"/>
    <w:rsid w:val="00906E4D"/>
    <w:rsid w:val="00906F31"/>
    <w:rsid w:val="009072A5"/>
    <w:rsid w:val="009078B3"/>
    <w:rsid w:val="00907A77"/>
    <w:rsid w:val="00907DA0"/>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5FA9"/>
    <w:rsid w:val="00926DA7"/>
    <w:rsid w:val="00927D14"/>
    <w:rsid w:val="00927F8B"/>
    <w:rsid w:val="0093094D"/>
    <w:rsid w:val="00932273"/>
    <w:rsid w:val="009328C7"/>
    <w:rsid w:val="00933016"/>
    <w:rsid w:val="009336EC"/>
    <w:rsid w:val="00933F56"/>
    <w:rsid w:val="009345A4"/>
    <w:rsid w:val="00934C13"/>
    <w:rsid w:val="00935228"/>
    <w:rsid w:val="009355A2"/>
    <w:rsid w:val="00935F9E"/>
    <w:rsid w:val="00936D98"/>
    <w:rsid w:val="00937BA2"/>
    <w:rsid w:val="009410BA"/>
    <w:rsid w:val="0094252F"/>
    <w:rsid w:val="00942C80"/>
    <w:rsid w:val="00943197"/>
    <w:rsid w:val="009435F2"/>
    <w:rsid w:val="00945060"/>
    <w:rsid w:val="00945180"/>
    <w:rsid w:val="0094590C"/>
    <w:rsid w:val="00945D77"/>
    <w:rsid w:val="00946355"/>
    <w:rsid w:val="009468B7"/>
    <w:rsid w:val="0094724E"/>
    <w:rsid w:val="00947973"/>
    <w:rsid w:val="00947BE6"/>
    <w:rsid w:val="0095048D"/>
    <w:rsid w:val="00951ADB"/>
    <w:rsid w:val="0095380C"/>
    <w:rsid w:val="00954353"/>
    <w:rsid w:val="00955C0A"/>
    <w:rsid w:val="00955C4F"/>
    <w:rsid w:val="00956226"/>
    <w:rsid w:val="00962979"/>
    <w:rsid w:val="009657F1"/>
    <w:rsid w:val="0096625D"/>
    <w:rsid w:val="009709F8"/>
    <w:rsid w:val="00972929"/>
    <w:rsid w:val="00972F91"/>
    <w:rsid w:val="009737E8"/>
    <w:rsid w:val="00973827"/>
    <w:rsid w:val="009742D3"/>
    <w:rsid w:val="00977BA7"/>
    <w:rsid w:val="00980026"/>
    <w:rsid w:val="00980EA6"/>
    <w:rsid w:val="0098194F"/>
    <w:rsid w:val="009826C8"/>
    <w:rsid w:val="00982D10"/>
    <w:rsid w:val="009836E4"/>
    <w:rsid w:val="0098389B"/>
    <w:rsid w:val="0098412F"/>
    <w:rsid w:val="00985F28"/>
    <w:rsid w:val="009860AB"/>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569"/>
    <w:rsid w:val="009A010D"/>
    <w:rsid w:val="009A0C6F"/>
    <w:rsid w:val="009A14EF"/>
    <w:rsid w:val="009A2DF9"/>
    <w:rsid w:val="009A3A86"/>
    <w:rsid w:val="009A4869"/>
    <w:rsid w:val="009A5FAD"/>
    <w:rsid w:val="009A6A6B"/>
    <w:rsid w:val="009A7FB4"/>
    <w:rsid w:val="009B1EF9"/>
    <w:rsid w:val="009B26AC"/>
    <w:rsid w:val="009B271C"/>
    <w:rsid w:val="009B37E2"/>
    <w:rsid w:val="009B37F4"/>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32E"/>
    <w:rsid w:val="009D319C"/>
    <w:rsid w:val="009D4404"/>
    <w:rsid w:val="009D5BAB"/>
    <w:rsid w:val="009D6A0A"/>
    <w:rsid w:val="009E058F"/>
    <w:rsid w:val="009E0A9E"/>
    <w:rsid w:val="009E19A2"/>
    <w:rsid w:val="009E2F66"/>
    <w:rsid w:val="009E3AFD"/>
    <w:rsid w:val="009E3CDD"/>
    <w:rsid w:val="009E4B16"/>
    <w:rsid w:val="009E4D5C"/>
    <w:rsid w:val="009E5C60"/>
    <w:rsid w:val="009E64DB"/>
    <w:rsid w:val="009E6794"/>
    <w:rsid w:val="009E7189"/>
    <w:rsid w:val="009E79D1"/>
    <w:rsid w:val="009E7E46"/>
    <w:rsid w:val="009E7FC1"/>
    <w:rsid w:val="009F01E1"/>
    <w:rsid w:val="009F0B4D"/>
    <w:rsid w:val="009F1096"/>
    <w:rsid w:val="009F150E"/>
    <w:rsid w:val="009F1B1E"/>
    <w:rsid w:val="009F27AD"/>
    <w:rsid w:val="009F3FB5"/>
    <w:rsid w:val="009F521F"/>
    <w:rsid w:val="009F553C"/>
    <w:rsid w:val="009F598E"/>
    <w:rsid w:val="009F59F8"/>
    <w:rsid w:val="00A00222"/>
    <w:rsid w:val="00A005B0"/>
    <w:rsid w:val="00A0075A"/>
    <w:rsid w:val="00A01F17"/>
    <w:rsid w:val="00A022A5"/>
    <w:rsid w:val="00A03A22"/>
    <w:rsid w:val="00A03B48"/>
    <w:rsid w:val="00A04634"/>
    <w:rsid w:val="00A06119"/>
    <w:rsid w:val="00A07A48"/>
    <w:rsid w:val="00A108EE"/>
    <w:rsid w:val="00A10BB8"/>
    <w:rsid w:val="00A1200D"/>
    <w:rsid w:val="00A137E4"/>
    <w:rsid w:val="00A14813"/>
    <w:rsid w:val="00A1566A"/>
    <w:rsid w:val="00A165BF"/>
    <w:rsid w:val="00A172E8"/>
    <w:rsid w:val="00A179FF"/>
    <w:rsid w:val="00A20D13"/>
    <w:rsid w:val="00A21A36"/>
    <w:rsid w:val="00A25294"/>
    <w:rsid w:val="00A254EE"/>
    <w:rsid w:val="00A25BE7"/>
    <w:rsid w:val="00A27008"/>
    <w:rsid w:val="00A27CDF"/>
    <w:rsid w:val="00A27D8B"/>
    <w:rsid w:val="00A309C6"/>
    <w:rsid w:val="00A30D13"/>
    <w:rsid w:val="00A314F9"/>
    <w:rsid w:val="00A319D0"/>
    <w:rsid w:val="00A32316"/>
    <w:rsid w:val="00A33172"/>
    <w:rsid w:val="00A3415C"/>
    <w:rsid w:val="00A3432B"/>
    <w:rsid w:val="00A346BA"/>
    <w:rsid w:val="00A34C67"/>
    <w:rsid w:val="00A34D62"/>
    <w:rsid w:val="00A3611D"/>
    <w:rsid w:val="00A36339"/>
    <w:rsid w:val="00A366E4"/>
    <w:rsid w:val="00A41C52"/>
    <w:rsid w:val="00A4376F"/>
    <w:rsid w:val="00A4549F"/>
    <w:rsid w:val="00A45B9B"/>
    <w:rsid w:val="00A462FE"/>
    <w:rsid w:val="00A501C9"/>
    <w:rsid w:val="00A50506"/>
    <w:rsid w:val="00A53F55"/>
    <w:rsid w:val="00A5417B"/>
    <w:rsid w:val="00A54599"/>
    <w:rsid w:val="00A54A72"/>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016"/>
    <w:rsid w:val="00A74A92"/>
    <w:rsid w:val="00A75CC1"/>
    <w:rsid w:val="00A75E88"/>
    <w:rsid w:val="00A8056E"/>
    <w:rsid w:val="00A80C5B"/>
    <w:rsid w:val="00A82D58"/>
    <w:rsid w:val="00A8399D"/>
    <w:rsid w:val="00A83E3D"/>
    <w:rsid w:val="00A83FEC"/>
    <w:rsid w:val="00A8443A"/>
    <w:rsid w:val="00A8479C"/>
    <w:rsid w:val="00A8557B"/>
    <w:rsid w:val="00A85A05"/>
    <w:rsid w:val="00A86D63"/>
    <w:rsid w:val="00A87797"/>
    <w:rsid w:val="00A90E72"/>
    <w:rsid w:val="00A922A2"/>
    <w:rsid w:val="00A9327B"/>
    <w:rsid w:val="00A93B69"/>
    <w:rsid w:val="00A963C7"/>
    <w:rsid w:val="00AA1626"/>
    <w:rsid w:val="00AA1C25"/>
    <w:rsid w:val="00AA3C96"/>
    <w:rsid w:val="00AA3DB7"/>
    <w:rsid w:val="00AA51F5"/>
    <w:rsid w:val="00AA5E3B"/>
    <w:rsid w:val="00AA5FF1"/>
    <w:rsid w:val="00AA68B4"/>
    <w:rsid w:val="00AB0543"/>
    <w:rsid w:val="00AB0AC9"/>
    <w:rsid w:val="00AB1435"/>
    <w:rsid w:val="00AB185A"/>
    <w:rsid w:val="00AB1BA7"/>
    <w:rsid w:val="00AB1E04"/>
    <w:rsid w:val="00AB29CF"/>
    <w:rsid w:val="00AB3113"/>
    <w:rsid w:val="00AB348A"/>
    <w:rsid w:val="00AB3F38"/>
    <w:rsid w:val="00AB43EC"/>
    <w:rsid w:val="00AB4BF4"/>
    <w:rsid w:val="00AB5184"/>
    <w:rsid w:val="00AB5ADF"/>
    <w:rsid w:val="00AB5E57"/>
    <w:rsid w:val="00AB6FB3"/>
    <w:rsid w:val="00AB725F"/>
    <w:rsid w:val="00AC0705"/>
    <w:rsid w:val="00AC109B"/>
    <w:rsid w:val="00AC74DA"/>
    <w:rsid w:val="00AC7A2B"/>
    <w:rsid w:val="00AC7C25"/>
    <w:rsid w:val="00AD0A51"/>
    <w:rsid w:val="00AD0B37"/>
    <w:rsid w:val="00AD11F7"/>
    <w:rsid w:val="00AD1DB7"/>
    <w:rsid w:val="00AD2852"/>
    <w:rsid w:val="00AD3976"/>
    <w:rsid w:val="00AD4D2A"/>
    <w:rsid w:val="00AD526F"/>
    <w:rsid w:val="00AD542F"/>
    <w:rsid w:val="00AD6CF9"/>
    <w:rsid w:val="00AD7305"/>
    <w:rsid w:val="00AD7E64"/>
    <w:rsid w:val="00AE0C56"/>
    <w:rsid w:val="00AE115B"/>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568"/>
    <w:rsid w:val="00B156A9"/>
    <w:rsid w:val="00B15F83"/>
    <w:rsid w:val="00B160FF"/>
    <w:rsid w:val="00B16322"/>
    <w:rsid w:val="00B1662E"/>
    <w:rsid w:val="00B16A6F"/>
    <w:rsid w:val="00B2258D"/>
    <w:rsid w:val="00B22C0D"/>
    <w:rsid w:val="00B23975"/>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F89"/>
    <w:rsid w:val="00B3730E"/>
    <w:rsid w:val="00B37D97"/>
    <w:rsid w:val="00B411BD"/>
    <w:rsid w:val="00B41559"/>
    <w:rsid w:val="00B418E8"/>
    <w:rsid w:val="00B42285"/>
    <w:rsid w:val="00B4274B"/>
    <w:rsid w:val="00B435B1"/>
    <w:rsid w:val="00B4367F"/>
    <w:rsid w:val="00B438BA"/>
    <w:rsid w:val="00B44F99"/>
    <w:rsid w:val="00B45876"/>
    <w:rsid w:val="00B45C8D"/>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8E7"/>
    <w:rsid w:val="00B711CE"/>
    <w:rsid w:val="00B71DC8"/>
    <w:rsid w:val="00B746C6"/>
    <w:rsid w:val="00B7604C"/>
    <w:rsid w:val="00B7652C"/>
    <w:rsid w:val="00B766BF"/>
    <w:rsid w:val="00B76FA6"/>
    <w:rsid w:val="00B77CF3"/>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86B"/>
    <w:rsid w:val="00B93204"/>
    <w:rsid w:val="00B94E17"/>
    <w:rsid w:val="00B957FE"/>
    <w:rsid w:val="00B95F02"/>
    <w:rsid w:val="00B96BEF"/>
    <w:rsid w:val="00B96FC0"/>
    <w:rsid w:val="00B97260"/>
    <w:rsid w:val="00B97A69"/>
    <w:rsid w:val="00BA0632"/>
    <w:rsid w:val="00BA0AAA"/>
    <w:rsid w:val="00BA0DFB"/>
    <w:rsid w:val="00BA2FEF"/>
    <w:rsid w:val="00BA45CD"/>
    <w:rsid w:val="00BB1548"/>
    <w:rsid w:val="00BB1CE7"/>
    <w:rsid w:val="00BB2FD3"/>
    <w:rsid w:val="00BB2FDF"/>
    <w:rsid w:val="00BB2FFF"/>
    <w:rsid w:val="00BB5973"/>
    <w:rsid w:val="00BB5FCB"/>
    <w:rsid w:val="00BB604B"/>
    <w:rsid w:val="00BC00EC"/>
    <w:rsid w:val="00BC08C5"/>
    <w:rsid w:val="00BC12FB"/>
    <w:rsid w:val="00BC178F"/>
    <w:rsid w:val="00BC1C3C"/>
    <w:rsid w:val="00BC307F"/>
    <w:rsid w:val="00BC3159"/>
    <w:rsid w:val="00BC3257"/>
    <w:rsid w:val="00BC34D1"/>
    <w:rsid w:val="00BC39DB"/>
    <w:rsid w:val="00BC3A32"/>
    <w:rsid w:val="00BC3B07"/>
    <w:rsid w:val="00BC46EF"/>
    <w:rsid w:val="00BC6FD6"/>
    <w:rsid w:val="00BC7930"/>
    <w:rsid w:val="00BC7F69"/>
    <w:rsid w:val="00BD008E"/>
    <w:rsid w:val="00BD2B13"/>
    <w:rsid w:val="00BD2F3B"/>
    <w:rsid w:val="00BD3372"/>
    <w:rsid w:val="00BD50AA"/>
    <w:rsid w:val="00BD5135"/>
    <w:rsid w:val="00BD5923"/>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109"/>
    <w:rsid w:val="00BE6732"/>
    <w:rsid w:val="00BE7A34"/>
    <w:rsid w:val="00BE7C4D"/>
    <w:rsid w:val="00BE7F6A"/>
    <w:rsid w:val="00BF0274"/>
    <w:rsid w:val="00BF08C4"/>
    <w:rsid w:val="00BF0BAF"/>
    <w:rsid w:val="00BF19CE"/>
    <w:rsid w:val="00BF2B6F"/>
    <w:rsid w:val="00BF3015"/>
    <w:rsid w:val="00BF351A"/>
    <w:rsid w:val="00BF3914"/>
    <w:rsid w:val="00BF49B1"/>
    <w:rsid w:val="00BF5040"/>
    <w:rsid w:val="00BF5552"/>
    <w:rsid w:val="00BF73F2"/>
    <w:rsid w:val="00BF79BF"/>
    <w:rsid w:val="00BF7E8E"/>
    <w:rsid w:val="00C01671"/>
    <w:rsid w:val="00C02419"/>
    <w:rsid w:val="00C02766"/>
    <w:rsid w:val="00C032FD"/>
    <w:rsid w:val="00C03EE8"/>
    <w:rsid w:val="00C05BEC"/>
    <w:rsid w:val="00C06E7D"/>
    <w:rsid w:val="00C1112B"/>
    <w:rsid w:val="00C11A88"/>
    <w:rsid w:val="00C12012"/>
    <w:rsid w:val="00C12874"/>
    <w:rsid w:val="00C12BC1"/>
    <w:rsid w:val="00C13668"/>
    <w:rsid w:val="00C13BD3"/>
    <w:rsid w:val="00C13BDA"/>
    <w:rsid w:val="00C13FFD"/>
    <w:rsid w:val="00C14632"/>
    <w:rsid w:val="00C16282"/>
    <w:rsid w:val="00C16C30"/>
    <w:rsid w:val="00C20A00"/>
    <w:rsid w:val="00C20B44"/>
    <w:rsid w:val="00C21673"/>
    <w:rsid w:val="00C21C7A"/>
    <w:rsid w:val="00C23130"/>
    <w:rsid w:val="00C255A5"/>
    <w:rsid w:val="00C25687"/>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1F"/>
    <w:rsid w:val="00C4082D"/>
    <w:rsid w:val="00C40AE6"/>
    <w:rsid w:val="00C411AF"/>
    <w:rsid w:val="00C4138D"/>
    <w:rsid w:val="00C41E3A"/>
    <w:rsid w:val="00C4304C"/>
    <w:rsid w:val="00C43315"/>
    <w:rsid w:val="00C43C0A"/>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93A"/>
    <w:rsid w:val="00C67EAB"/>
    <w:rsid w:val="00C70DFF"/>
    <w:rsid w:val="00C71783"/>
    <w:rsid w:val="00C7220C"/>
    <w:rsid w:val="00C75A6B"/>
    <w:rsid w:val="00C75B42"/>
    <w:rsid w:val="00C763B6"/>
    <w:rsid w:val="00C7644F"/>
    <w:rsid w:val="00C768F6"/>
    <w:rsid w:val="00C80073"/>
    <w:rsid w:val="00C80DEA"/>
    <w:rsid w:val="00C81D68"/>
    <w:rsid w:val="00C8258F"/>
    <w:rsid w:val="00C832DC"/>
    <w:rsid w:val="00C8377F"/>
    <w:rsid w:val="00C8646D"/>
    <w:rsid w:val="00C86F24"/>
    <w:rsid w:val="00C9057C"/>
    <w:rsid w:val="00C908E3"/>
    <w:rsid w:val="00C91B72"/>
    <w:rsid w:val="00C91DE3"/>
    <w:rsid w:val="00C929B3"/>
    <w:rsid w:val="00C92C7F"/>
    <w:rsid w:val="00C9369D"/>
    <w:rsid w:val="00C944FA"/>
    <w:rsid w:val="00C94F0E"/>
    <w:rsid w:val="00C95854"/>
    <w:rsid w:val="00C95C7D"/>
    <w:rsid w:val="00C95EFF"/>
    <w:rsid w:val="00C96E6F"/>
    <w:rsid w:val="00C97872"/>
    <w:rsid w:val="00CA0532"/>
    <w:rsid w:val="00CA08AC"/>
    <w:rsid w:val="00CA2241"/>
    <w:rsid w:val="00CA3CDD"/>
    <w:rsid w:val="00CA403B"/>
    <w:rsid w:val="00CA505A"/>
    <w:rsid w:val="00CA59DD"/>
    <w:rsid w:val="00CB008E"/>
    <w:rsid w:val="00CB01FA"/>
    <w:rsid w:val="00CB0737"/>
    <w:rsid w:val="00CB097A"/>
    <w:rsid w:val="00CB26EC"/>
    <w:rsid w:val="00CB2D2A"/>
    <w:rsid w:val="00CB5B1E"/>
    <w:rsid w:val="00CB6BDF"/>
    <w:rsid w:val="00CB787A"/>
    <w:rsid w:val="00CC0C4A"/>
    <w:rsid w:val="00CC17F0"/>
    <w:rsid w:val="00CC1853"/>
    <w:rsid w:val="00CC1FAE"/>
    <w:rsid w:val="00CC29D5"/>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D5B"/>
    <w:rsid w:val="00CF5263"/>
    <w:rsid w:val="00CF60B5"/>
    <w:rsid w:val="00CF7B25"/>
    <w:rsid w:val="00D004FA"/>
    <w:rsid w:val="00D01B21"/>
    <w:rsid w:val="00D01E2F"/>
    <w:rsid w:val="00D03102"/>
    <w:rsid w:val="00D03727"/>
    <w:rsid w:val="00D0378A"/>
    <w:rsid w:val="00D03FEA"/>
    <w:rsid w:val="00D05132"/>
    <w:rsid w:val="00D05CBE"/>
    <w:rsid w:val="00D05EA9"/>
    <w:rsid w:val="00D071F8"/>
    <w:rsid w:val="00D07252"/>
    <w:rsid w:val="00D074F4"/>
    <w:rsid w:val="00D07CE1"/>
    <w:rsid w:val="00D1026A"/>
    <w:rsid w:val="00D107CF"/>
    <w:rsid w:val="00D11B0B"/>
    <w:rsid w:val="00D12293"/>
    <w:rsid w:val="00D14124"/>
    <w:rsid w:val="00D14236"/>
    <w:rsid w:val="00D14553"/>
    <w:rsid w:val="00D14D09"/>
    <w:rsid w:val="00D14DB1"/>
    <w:rsid w:val="00D15F43"/>
    <w:rsid w:val="00D16E87"/>
    <w:rsid w:val="00D20B8B"/>
    <w:rsid w:val="00D2162C"/>
    <w:rsid w:val="00D21A3C"/>
    <w:rsid w:val="00D233F1"/>
    <w:rsid w:val="00D23513"/>
    <w:rsid w:val="00D256F8"/>
    <w:rsid w:val="00D2685C"/>
    <w:rsid w:val="00D26A3B"/>
    <w:rsid w:val="00D27C44"/>
    <w:rsid w:val="00D30069"/>
    <w:rsid w:val="00D302FD"/>
    <w:rsid w:val="00D3038A"/>
    <w:rsid w:val="00D3098D"/>
    <w:rsid w:val="00D30B8C"/>
    <w:rsid w:val="00D30FB9"/>
    <w:rsid w:val="00D3153D"/>
    <w:rsid w:val="00D31A02"/>
    <w:rsid w:val="00D3323C"/>
    <w:rsid w:val="00D33456"/>
    <w:rsid w:val="00D3396F"/>
    <w:rsid w:val="00D33D4D"/>
    <w:rsid w:val="00D34A0B"/>
    <w:rsid w:val="00D36234"/>
    <w:rsid w:val="00D36371"/>
    <w:rsid w:val="00D368CB"/>
    <w:rsid w:val="00D437D8"/>
    <w:rsid w:val="00D44994"/>
    <w:rsid w:val="00D45DF3"/>
    <w:rsid w:val="00D46174"/>
    <w:rsid w:val="00D47DD0"/>
    <w:rsid w:val="00D50183"/>
    <w:rsid w:val="00D51D12"/>
    <w:rsid w:val="00D5362B"/>
    <w:rsid w:val="00D54F49"/>
    <w:rsid w:val="00D55072"/>
    <w:rsid w:val="00D551B5"/>
    <w:rsid w:val="00D56A32"/>
    <w:rsid w:val="00D56DB2"/>
    <w:rsid w:val="00D5747F"/>
    <w:rsid w:val="00D57495"/>
    <w:rsid w:val="00D574FA"/>
    <w:rsid w:val="00D6010C"/>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BE"/>
    <w:rsid w:val="00D7356F"/>
    <w:rsid w:val="00D73587"/>
    <w:rsid w:val="00D73EBB"/>
    <w:rsid w:val="00D751A4"/>
    <w:rsid w:val="00D751FB"/>
    <w:rsid w:val="00D754D6"/>
    <w:rsid w:val="00D761AA"/>
    <w:rsid w:val="00D76C2F"/>
    <w:rsid w:val="00D76FAE"/>
    <w:rsid w:val="00D777D7"/>
    <w:rsid w:val="00D80AB8"/>
    <w:rsid w:val="00D81792"/>
    <w:rsid w:val="00D819B1"/>
    <w:rsid w:val="00D82494"/>
    <w:rsid w:val="00D83AE9"/>
    <w:rsid w:val="00D84AF7"/>
    <w:rsid w:val="00D857B8"/>
    <w:rsid w:val="00D87175"/>
    <w:rsid w:val="00D87ABF"/>
    <w:rsid w:val="00D90CD3"/>
    <w:rsid w:val="00D919E6"/>
    <w:rsid w:val="00D91BE1"/>
    <w:rsid w:val="00D92C29"/>
    <w:rsid w:val="00D936E2"/>
    <w:rsid w:val="00D95104"/>
    <w:rsid w:val="00D955F3"/>
    <w:rsid w:val="00D95600"/>
    <w:rsid w:val="00D9683C"/>
    <w:rsid w:val="00D97884"/>
    <w:rsid w:val="00D97FC5"/>
    <w:rsid w:val="00DA0A7F"/>
    <w:rsid w:val="00DA1C31"/>
    <w:rsid w:val="00DA20BC"/>
    <w:rsid w:val="00DA2ED7"/>
    <w:rsid w:val="00DA3E7A"/>
    <w:rsid w:val="00DA430C"/>
    <w:rsid w:val="00DA615D"/>
    <w:rsid w:val="00DA64E6"/>
    <w:rsid w:val="00DA6598"/>
    <w:rsid w:val="00DA6C0F"/>
    <w:rsid w:val="00DA702F"/>
    <w:rsid w:val="00DA7F8A"/>
    <w:rsid w:val="00DB0176"/>
    <w:rsid w:val="00DB0404"/>
    <w:rsid w:val="00DB11F8"/>
    <w:rsid w:val="00DB18F8"/>
    <w:rsid w:val="00DB1F2A"/>
    <w:rsid w:val="00DB297F"/>
    <w:rsid w:val="00DB2AE3"/>
    <w:rsid w:val="00DB3153"/>
    <w:rsid w:val="00DB317A"/>
    <w:rsid w:val="00DB3B82"/>
    <w:rsid w:val="00DB485D"/>
    <w:rsid w:val="00DC1327"/>
    <w:rsid w:val="00DC1350"/>
    <w:rsid w:val="00DC1415"/>
    <w:rsid w:val="00DC3237"/>
    <w:rsid w:val="00DC41A4"/>
    <w:rsid w:val="00DC5672"/>
    <w:rsid w:val="00DC60A2"/>
    <w:rsid w:val="00DC62CF"/>
    <w:rsid w:val="00DC6600"/>
    <w:rsid w:val="00DC67BD"/>
    <w:rsid w:val="00DC6924"/>
    <w:rsid w:val="00DC71F2"/>
    <w:rsid w:val="00DC73A4"/>
    <w:rsid w:val="00DD0B8A"/>
    <w:rsid w:val="00DD2025"/>
    <w:rsid w:val="00DD22EA"/>
    <w:rsid w:val="00DD23A0"/>
    <w:rsid w:val="00DD25F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024"/>
    <w:rsid w:val="00DF4572"/>
    <w:rsid w:val="00DF4658"/>
    <w:rsid w:val="00DF62FC"/>
    <w:rsid w:val="00DF6C8B"/>
    <w:rsid w:val="00DF6F17"/>
    <w:rsid w:val="00DF78FA"/>
    <w:rsid w:val="00E002F1"/>
    <w:rsid w:val="00E0082C"/>
    <w:rsid w:val="00E01DAA"/>
    <w:rsid w:val="00E023E5"/>
    <w:rsid w:val="00E02432"/>
    <w:rsid w:val="00E02F89"/>
    <w:rsid w:val="00E030E4"/>
    <w:rsid w:val="00E03678"/>
    <w:rsid w:val="00E04022"/>
    <w:rsid w:val="00E0728F"/>
    <w:rsid w:val="00E0755C"/>
    <w:rsid w:val="00E113B2"/>
    <w:rsid w:val="00E14A7E"/>
    <w:rsid w:val="00E14DDA"/>
    <w:rsid w:val="00E151E1"/>
    <w:rsid w:val="00E16608"/>
    <w:rsid w:val="00E17619"/>
    <w:rsid w:val="00E17805"/>
    <w:rsid w:val="00E17F45"/>
    <w:rsid w:val="00E201A6"/>
    <w:rsid w:val="00E20F79"/>
    <w:rsid w:val="00E21278"/>
    <w:rsid w:val="00E218A5"/>
    <w:rsid w:val="00E22CCD"/>
    <w:rsid w:val="00E23A11"/>
    <w:rsid w:val="00E23FB7"/>
    <w:rsid w:val="00E24A27"/>
    <w:rsid w:val="00E25F89"/>
    <w:rsid w:val="00E26549"/>
    <w:rsid w:val="00E32D62"/>
    <w:rsid w:val="00E339DC"/>
    <w:rsid w:val="00E33E15"/>
    <w:rsid w:val="00E361B8"/>
    <w:rsid w:val="00E36A1B"/>
    <w:rsid w:val="00E429ED"/>
    <w:rsid w:val="00E42F0D"/>
    <w:rsid w:val="00E43F37"/>
    <w:rsid w:val="00E450ED"/>
    <w:rsid w:val="00E47482"/>
    <w:rsid w:val="00E4791B"/>
    <w:rsid w:val="00E47E31"/>
    <w:rsid w:val="00E50AC6"/>
    <w:rsid w:val="00E51DDD"/>
    <w:rsid w:val="00E51FDD"/>
    <w:rsid w:val="00E52435"/>
    <w:rsid w:val="00E53122"/>
    <w:rsid w:val="00E533AE"/>
    <w:rsid w:val="00E5351B"/>
    <w:rsid w:val="00E53FA9"/>
    <w:rsid w:val="00E5414C"/>
    <w:rsid w:val="00E547B3"/>
    <w:rsid w:val="00E5733D"/>
    <w:rsid w:val="00E61096"/>
    <w:rsid w:val="00E61B7B"/>
    <w:rsid w:val="00E61CC0"/>
    <w:rsid w:val="00E6277B"/>
    <w:rsid w:val="00E64424"/>
    <w:rsid w:val="00E64500"/>
    <w:rsid w:val="00E64C99"/>
    <w:rsid w:val="00E64CD3"/>
    <w:rsid w:val="00E671C9"/>
    <w:rsid w:val="00E6743F"/>
    <w:rsid w:val="00E6758E"/>
    <w:rsid w:val="00E67E23"/>
    <w:rsid w:val="00E70016"/>
    <w:rsid w:val="00E70AFE"/>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345"/>
    <w:rsid w:val="00E90635"/>
    <w:rsid w:val="00E909A1"/>
    <w:rsid w:val="00E90BFF"/>
    <w:rsid w:val="00E91F04"/>
    <w:rsid w:val="00E91F35"/>
    <w:rsid w:val="00E92712"/>
    <w:rsid w:val="00E95BA6"/>
    <w:rsid w:val="00E97648"/>
    <w:rsid w:val="00EA0E4A"/>
    <w:rsid w:val="00EA1A54"/>
    <w:rsid w:val="00EA1BF5"/>
    <w:rsid w:val="00EA1E9F"/>
    <w:rsid w:val="00EA2226"/>
    <w:rsid w:val="00EA26FC"/>
    <w:rsid w:val="00EA3B5A"/>
    <w:rsid w:val="00EA410E"/>
    <w:rsid w:val="00EA4FD1"/>
    <w:rsid w:val="00EA53C2"/>
    <w:rsid w:val="00EA5695"/>
    <w:rsid w:val="00EA5B0A"/>
    <w:rsid w:val="00EA65AD"/>
    <w:rsid w:val="00EA77BA"/>
    <w:rsid w:val="00EA7FCF"/>
    <w:rsid w:val="00EB0959"/>
    <w:rsid w:val="00EB0CA3"/>
    <w:rsid w:val="00EB104F"/>
    <w:rsid w:val="00EB1B27"/>
    <w:rsid w:val="00EB1DA8"/>
    <w:rsid w:val="00EB48D3"/>
    <w:rsid w:val="00EB4CFF"/>
    <w:rsid w:val="00EB5476"/>
    <w:rsid w:val="00EB70B0"/>
    <w:rsid w:val="00EB7201"/>
    <w:rsid w:val="00EB7633"/>
    <w:rsid w:val="00EB7736"/>
    <w:rsid w:val="00EC031B"/>
    <w:rsid w:val="00EC2E2D"/>
    <w:rsid w:val="00EC462B"/>
    <w:rsid w:val="00EC4723"/>
    <w:rsid w:val="00EC56E0"/>
    <w:rsid w:val="00EC6057"/>
    <w:rsid w:val="00EC6847"/>
    <w:rsid w:val="00EC7DB6"/>
    <w:rsid w:val="00ED05A9"/>
    <w:rsid w:val="00ED162F"/>
    <w:rsid w:val="00ED2E52"/>
    <w:rsid w:val="00ED3024"/>
    <w:rsid w:val="00ED44A1"/>
    <w:rsid w:val="00ED5FE4"/>
    <w:rsid w:val="00ED71C5"/>
    <w:rsid w:val="00EE16FA"/>
    <w:rsid w:val="00EE1FCD"/>
    <w:rsid w:val="00EE3C42"/>
    <w:rsid w:val="00EE3D4F"/>
    <w:rsid w:val="00EE534D"/>
    <w:rsid w:val="00EE5355"/>
    <w:rsid w:val="00EE5560"/>
    <w:rsid w:val="00EE6F1E"/>
    <w:rsid w:val="00EE78A8"/>
    <w:rsid w:val="00EF0348"/>
    <w:rsid w:val="00EF1F9C"/>
    <w:rsid w:val="00EF4366"/>
    <w:rsid w:val="00EF4CD6"/>
    <w:rsid w:val="00EF55A0"/>
    <w:rsid w:val="00EF63D1"/>
    <w:rsid w:val="00EF6513"/>
    <w:rsid w:val="00EF6683"/>
    <w:rsid w:val="00EF7002"/>
    <w:rsid w:val="00EF769B"/>
    <w:rsid w:val="00F027BA"/>
    <w:rsid w:val="00F02C14"/>
    <w:rsid w:val="00F03E79"/>
    <w:rsid w:val="00F03F65"/>
    <w:rsid w:val="00F0628D"/>
    <w:rsid w:val="00F06651"/>
    <w:rsid w:val="00F066AE"/>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C9E"/>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148"/>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6D"/>
    <w:rsid w:val="00F73D08"/>
    <w:rsid w:val="00F7586B"/>
    <w:rsid w:val="00F75E27"/>
    <w:rsid w:val="00F75F2F"/>
    <w:rsid w:val="00F76445"/>
    <w:rsid w:val="00F76ECC"/>
    <w:rsid w:val="00F80399"/>
    <w:rsid w:val="00F812C8"/>
    <w:rsid w:val="00F8132D"/>
    <w:rsid w:val="00F818AE"/>
    <w:rsid w:val="00F81B40"/>
    <w:rsid w:val="00F81D89"/>
    <w:rsid w:val="00F820C4"/>
    <w:rsid w:val="00F83829"/>
    <w:rsid w:val="00F84069"/>
    <w:rsid w:val="00F843D7"/>
    <w:rsid w:val="00F85536"/>
    <w:rsid w:val="00F8657A"/>
    <w:rsid w:val="00F8679A"/>
    <w:rsid w:val="00F87117"/>
    <w:rsid w:val="00F8736C"/>
    <w:rsid w:val="00F9030E"/>
    <w:rsid w:val="00F906F1"/>
    <w:rsid w:val="00F90ADB"/>
    <w:rsid w:val="00F90E78"/>
    <w:rsid w:val="00F91209"/>
    <w:rsid w:val="00F9221F"/>
    <w:rsid w:val="00F92239"/>
    <w:rsid w:val="00F931C7"/>
    <w:rsid w:val="00F93265"/>
    <w:rsid w:val="00F93559"/>
    <w:rsid w:val="00F93D72"/>
    <w:rsid w:val="00F93E65"/>
    <w:rsid w:val="00F94070"/>
    <w:rsid w:val="00F950B5"/>
    <w:rsid w:val="00F9513F"/>
    <w:rsid w:val="00F97908"/>
    <w:rsid w:val="00F97B43"/>
    <w:rsid w:val="00F97B7D"/>
    <w:rsid w:val="00FA07F8"/>
    <w:rsid w:val="00FA105C"/>
    <w:rsid w:val="00FA1475"/>
    <w:rsid w:val="00FA148A"/>
    <w:rsid w:val="00FA27C8"/>
    <w:rsid w:val="00FA378A"/>
    <w:rsid w:val="00FA3B76"/>
    <w:rsid w:val="00FA4D66"/>
    <w:rsid w:val="00FA5103"/>
    <w:rsid w:val="00FA5A4E"/>
    <w:rsid w:val="00FA6408"/>
    <w:rsid w:val="00FB0082"/>
    <w:rsid w:val="00FB0243"/>
    <w:rsid w:val="00FB1527"/>
    <w:rsid w:val="00FB2537"/>
    <w:rsid w:val="00FB33DC"/>
    <w:rsid w:val="00FB42C4"/>
    <w:rsid w:val="00FB4338"/>
    <w:rsid w:val="00FB477E"/>
    <w:rsid w:val="00FB4C9C"/>
    <w:rsid w:val="00FB6165"/>
    <w:rsid w:val="00FB7A23"/>
    <w:rsid w:val="00FC0150"/>
    <w:rsid w:val="00FC03AB"/>
    <w:rsid w:val="00FC09C6"/>
    <w:rsid w:val="00FC10FD"/>
    <w:rsid w:val="00FC2A53"/>
    <w:rsid w:val="00FC4729"/>
    <w:rsid w:val="00FC4A8C"/>
    <w:rsid w:val="00FC53DB"/>
    <w:rsid w:val="00FC5CB7"/>
    <w:rsid w:val="00FC5FC2"/>
    <w:rsid w:val="00FC6177"/>
    <w:rsid w:val="00FC63D1"/>
    <w:rsid w:val="00FC6AD8"/>
    <w:rsid w:val="00FC7528"/>
    <w:rsid w:val="00FD0572"/>
    <w:rsid w:val="00FD1A97"/>
    <w:rsid w:val="00FD1BD0"/>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6DC"/>
    <w:rsid w:val="00FF2310"/>
    <w:rsid w:val="00FF2E73"/>
    <w:rsid w:val="00FF4AE2"/>
    <w:rsid w:val="00FF50A8"/>
    <w:rsid w:val="00FF571E"/>
    <w:rsid w:val="00FF68B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96D88"/>
  <w15:docId w15:val="{EBF4D528-00AC-44FD-B685-4D49019AB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3C6B19"/>
    <w:pPr>
      <w:keepNext/>
      <w:numPr>
        <w:numId w:val="3"/>
      </w:numPr>
      <w:spacing w:before="120"/>
      <w:outlineLvl w:val="0"/>
    </w:pPr>
    <w:rPr>
      <w:b/>
      <w:bCs/>
      <w:sz w:val="28"/>
      <w:szCs w:val="28"/>
    </w:rPr>
  </w:style>
  <w:style w:type="paragraph" w:styleId="Heading2">
    <w:name w:val="heading 2"/>
    <w:basedOn w:val="Normal"/>
    <w:next w:val="Normal"/>
    <w:qFormat/>
    <w:rsid w:val="003C6B19"/>
    <w:pPr>
      <w:keepNext/>
      <w:numPr>
        <w:ilvl w:val="1"/>
        <w:numId w:val="3"/>
      </w:numPr>
      <w:spacing w:before="120"/>
      <w:outlineLvl w:val="1"/>
    </w:pPr>
    <w:rPr>
      <w:b/>
      <w:bCs/>
      <w:sz w:val="24"/>
    </w:rPr>
  </w:style>
  <w:style w:type="paragraph" w:styleId="Heading3">
    <w:name w:val="heading 3"/>
    <w:basedOn w:val="Normal"/>
    <w:next w:val="Normal"/>
    <w:qFormat/>
    <w:rsid w:val="003C6B19"/>
    <w:pPr>
      <w:keepNext/>
      <w:numPr>
        <w:ilvl w:val="2"/>
        <w:numId w:val="3"/>
      </w:numPr>
      <w:tabs>
        <w:tab w:val="clear" w:pos="720"/>
      </w:tabs>
      <w:spacing w:before="120"/>
      <w:outlineLvl w:val="2"/>
    </w:pPr>
    <w:rPr>
      <w:b/>
    </w:rPr>
  </w:style>
  <w:style w:type="paragraph" w:styleId="Heading4">
    <w:name w:val="heading 4"/>
    <w:basedOn w:val="Normal"/>
    <w:next w:val="Normal"/>
    <w:qFormat/>
    <w:rsid w:val="003C6B19"/>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C6B19"/>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C6B19"/>
    <w:pPr>
      <w:numPr>
        <w:ilvl w:val="5"/>
        <w:numId w:val="3"/>
      </w:numPr>
      <w:spacing w:before="240" w:after="60"/>
      <w:outlineLvl w:val="5"/>
    </w:pPr>
    <w:rPr>
      <w:b/>
      <w:bCs/>
    </w:rPr>
  </w:style>
  <w:style w:type="paragraph" w:styleId="Heading7">
    <w:name w:val="heading 7"/>
    <w:basedOn w:val="Normal"/>
    <w:next w:val="Normal"/>
    <w:qFormat/>
    <w:rsid w:val="003C6B19"/>
    <w:pPr>
      <w:numPr>
        <w:ilvl w:val="6"/>
        <w:numId w:val="3"/>
      </w:numPr>
      <w:spacing w:before="240" w:after="60"/>
      <w:outlineLvl w:val="6"/>
    </w:pPr>
    <w:rPr>
      <w:sz w:val="24"/>
      <w:szCs w:val="24"/>
    </w:rPr>
  </w:style>
  <w:style w:type="paragraph" w:styleId="Heading8">
    <w:name w:val="heading 8"/>
    <w:basedOn w:val="Normal"/>
    <w:next w:val="Normal"/>
    <w:qFormat/>
    <w:rsid w:val="003C6B19"/>
    <w:pPr>
      <w:numPr>
        <w:ilvl w:val="7"/>
        <w:numId w:val="3"/>
      </w:numPr>
      <w:spacing w:before="240" w:after="60"/>
      <w:outlineLvl w:val="7"/>
    </w:pPr>
    <w:rPr>
      <w:i/>
      <w:iCs/>
      <w:sz w:val="24"/>
      <w:szCs w:val="24"/>
    </w:rPr>
  </w:style>
  <w:style w:type="paragraph" w:styleId="Heading9">
    <w:name w:val="heading 9"/>
    <w:basedOn w:val="Normal"/>
    <w:next w:val="Normal"/>
    <w:qFormat/>
    <w:rsid w:val="003C6B1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C6B19"/>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3C6B19"/>
    <w:rPr>
      <w:color w:val="0000FF"/>
      <w:kern w:val="2"/>
      <w:u w:val="single"/>
      <w:lang w:val="en-GB" w:eastAsia="zh-CN" w:bidi="ar-SA"/>
    </w:rPr>
  </w:style>
  <w:style w:type="paragraph" w:styleId="Caption">
    <w:name w:val="caption"/>
    <w:aliases w:val="cap"/>
    <w:basedOn w:val="Normal"/>
    <w:next w:val="Normal"/>
    <w:link w:val="CaptionChar"/>
    <w:qFormat/>
    <w:rsid w:val="003C6B19"/>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3C6B19"/>
    <w:pPr>
      <w:autoSpaceDE/>
      <w:autoSpaceDN/>
      <w:adjustRightInd/>
      <w:spacing w:after="180"/>
      <w:ind w:left="568" w:hanging="284"/>
      <w:jc w:val="left"/>
    </w:pPr>
    <w:rPr>
      <w:sz w:val="20"/>
      <w:szCs w:val="20"/>
      <w:lang w:val="en-GB"/>
    </w:rPr>
  </w:style>
  <w:style w:type="paragraph" w:styleId="List">
    <w:name w:val="List"/>
    <w:basedOn w:val="Normal"/>
    <w:rsid w:val="003C6B19"/>
    <w:pPr>
      <w:ind w:left="360" w:hanging="360"/>
    </w:pPr>
  </w:style>
  <w:style w:type="paragraph" w:styleId="BodyText2">
    <w:name w:val="Body Text 2"/>
    <w:basedOn w:val="Normal"/>
    <w:rsid w:val="003C6B19"/>
    <w:pPr>
      <w:spacing w:after="0"/>
      <w:jc w:val="left"/>
    </w:pPr>
    <w:rPr>
      <w:szCs w:val="20"/>
    </w:rPr>
  </w:style>
  <w:style w:type="paragraph" w:styleId="BalloonText">
    <w:name w:val="Balloon Text"/>
    <w:basedOn w:val="Normal"/>
    <w:semiHidden/>
    <w:rsid w:val="003C6B1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3C6B19"/>
    <w:rPr>
      <w:color w:val="800080"/>
      <w:kern w:val="2"/>
      <w:u w:val="single"/>
      <w:lang w:val="en-GB" w:eastAsia="zh-CN" w:bidi="ar-SA"/>
    </w:rPr>
  </w:style>
  <w:style w:type="paragraph" w:styleId="FootnoteText">
    <w:name w:val="footnote text"/>
    <w:basedOn w:val="Normal"/>
    <w:semiHidden/>
    <w:rsid w:val="003C6B19"/>
    <w:rPr>
      <w:sz w:val="20"/>
      <w:szCs w:val="20"/>
    </w:rPr>
  </w:style>
  <w:style w:type="character" w:styleId="FootnoteReference">
    <w:name w:val="footnote reference"/>
    <w:semiHidden/>
    <w:rsid w:val="003C6B1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45060"/>
    <w:pPr>
      <w:ind w:firstLineChars="200" w:firstLine="420"/>
    </w:pPr>
  </w:style>
  <w:style w:type="character" w:styleId="PlaceholderText">
    <w:name w:val="Placeholder Text"/>
    <w:basedOn w:val="DefaultParagraphFont"/>
    <w:uiPriority w:val="99"/>
    <w:semiHidden/>
    <w:rsid w:val="00F53148"/>
    <w:rPr>
      <w:color w:val="808080"/>
    </w:rPr>
  </w:style>
  <w:style w:type="paragraph" w:styleId="NormalWeb">
    <w:name w:val="Normal (Web)"/>
    <w:basedOn w:val="Normal"/>
    <w:uiPriority w:val="99"/>
    <w:unhideWhenUsed/>
    <w:rsid w:val="00150A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CA08AC"/>
    <w:rPr>
      <w:b/>
    </w:rPr>
  </w:style>
  <w:style w:type="paragraph" w:customStyle="1" w:styleId="TAC">
    <w:name w:val="TAC"/>
    <w:basedOn w:val="Normal"/>
    <w:link w:val="TACChar"/>
    <w:rsid w:val="00CA08A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rsid w:val="00CA08A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CChar">
    <w:name w:val="TAC Char"/>
    <w:link w:val="TAC"/>
    <w:locked/>
    <w:rsid w:val="00CA08AC"/>
    <w:rPr>
      <w:rFonts w:ascii="Arial" w:eastAsiaTheme="minorEastAsia" w:hAnsi="Arial"/>
      <w:sz w:val="18"/>
      <w:lang w:val="en-GB" w:eastAsia="en-US"/>
    </w:rPr>
  </w:style>
  <w:style w:type="character" w:customStyle="1" w:styleId="TAHCar">
    <w:name w:val="TAH Car"/>
    <w:link w:val="TAH"/>
    <w:locked/>
    <w:rsid w:val="00CA08AC"/>
    <w:rPr>
      <w:rFonts w:ascii="Arial" w:eastAsiaTheme="minorEastAsia" w:hAnsi="Arial"/>
      <w:b/>
      <w:sz w:val="18"/>
      <w:lang w:val="en-GB" w:eastAsia="en-US"/>
    </w:rPr>
  </w:style>
  <w:style w:type="character" w:styleId="CommentReference">
    <w:name w:val="annotation reference"/>
    <w:basedOn w:val="DefaultParagraphFont"/>
    <w:semiHidden/>
    <w:unhideWhenUsed/>
    <w:rsid w:val="00D6010C"/>
    <w:rPr>
      <w:sz w:val="21"/>
      <w:szCs w:val="21"/>
    </w:rPr>
  </w:style>
  <w:style w:type="paragraph" w:styleId="CommentText">
    <w:name w:val="annotation text"/>
    <w:basedOn w:val="Normal"/>
    <w:link w:val="CommentTextChar"/>
    <w:semiHidden/>
    <w:unhideWhenUsed/>
    <w:rsid w:val="00D6010C"/>
    <w:pPr>
      <w:jc w:val="left"/>
    </w:pPr>
  </w:style>
  <w:style w:type="character" w:customStyle="1" w:styleId="CommentTextChar">
    <w:name w:val="Comment Text Char"/>
    <w:basedOn w:val="DefaultParagraphFont"/>
    <w:link w:val="CommentText"/>
    <w:semiHidden/>
    <w:rsid w:val="00D6010C"/>
    <w:rPr>
      <w:sz w:val="22"/>
      <w:szCs w:val="22"/>
      <w:lang w:eastAsia="en-US"/>
    </w:rPr>
  </w:style>
  <w:style w:type="paragraph" w:styleId="CommentSubject">
    <w:name w:val="annotation subject"/>
    <w:basedOn w:val="CommentText"/>
    <w:next w:val="CommentText"/>
    <w:link w:val="CommentSubjectChar"/>
    <w:semiHidden/>
    <w:unhideWhenUsed/>
    <w:rsid w:val="00D6010C"/>
    <w:rPr>
      <w:b/>
      <w:bCs/>
    </w:rPr>
  </w:style>
  <w:style w:type="character" w:customStyle="1" w:styleId="CommentSubjectChar">
    <w:name w:val="Comment Subject Char"/>
    <w:basedOn w:val="CommentTextChar"/>
    <w:link w:val="CommentSubject"/>
    <w:semiHidden/>
    <w:rsid w:val="00D6010C"/>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9.png"/><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C9047-49D6-44B3-B4B0-C5E2E2E5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Vip</cp:lastModifiedBy>
  <cp:revision>29</cp:revision>
  <cp:lastPrinted>2007-06-18T09:08:00Z</cp:lastPrinted>
  <dcterms:created xsi:type="dcterms:W3CDTF">2017-08-04T14:35:00Z</dcterms:created>
  <dcterms:modified xsi:type="dcterms:W3CDTF">2017-08-11T20:44:00Z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(3)hbIr8XYftZk2PC1i7NB43nbUcWdEe1eWxaYFfbX8LpsMCMZ8xkR2mQFKqsMgoODXrMBr8ccP
DBjESkXXTAhd4zKZ1tWl/Fmsngb1mlQoIw/MhR3GEBP1wcY9eQWgxP9sTIuqkURGnEIHTslE
9zM+oMn3Np6x6xM/KMtmqN4BpJAkYaz9vAQQhSHLHGu+JfYA0fSUjSGxlPkG+8qKsGOJ6uOt
fnm2zTes4xpQc0koW2</vt:lpwstr>
  </property>
  <property fmtid="{D5CDD505-2E9C-101B-9397-08002B2CF9AE}" pid="13" name="_2015_ms_pID_725343_00">
    <vt:lpwstr>_2015_ms_pID_725343</vt:lpwstr>
  </property>
  <property fmtid="{D5CDD505-2E9C-101B-9397-08002B2CF9AE}" pid="14" name="_2015_ms_pID_7253431">
    <vt:lpwstr>sZe0vThssEqffFnYehp8hm8lpTijG4aFVmoR5vEzrTkSxcL3n+pcbM
0HEHjexvrQQFtLSQFdkJjtMzTYVA15eWSX+ApeS9AglCRhj6IKkA5hc0w3ouK2dj4S3qjSDj
0LHyJSMQzAWo09TlV8WhwqUjkr8tvAh2ynfKh7IibNIeRmrk/KtdzgYXXkzN387YFjgI1wFj
ZNjnwnZ++Zm2pqarpNJkLtMobCYyTIEcojaN</vt:lpwstr>
  </property>
  <property fmtid="{D5CDD505-2E9C-101B-9397-08002B2CF9AE}" pid="15" name="_2015_ms_pID_7253431_00">
    <vt:lpwstr>_2015_ms_pID_7253431</vt:lpwstr>
  </property>
  <property fmtid="{D5CDD505-2E9C-101B-9397-08002B2CF9AE}" pid="16" name="_2015_ms_pID_7253432">
    <vt:lpwstr>RG0VGIctfdjXpPVS3Z/D/fpnd4I7IqPD+pWA
Ip2XGAGxW71Mw8ihPgTezJtlSaM8pw==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1502267541</vt:lpwstr>
  </property>
</Properties>
</file>