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5B0" w:rsidRPr="009C718A" w:rsidRDefault="008475B0" w:rsidP="008475B0">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 xml:space="preserve">3GPP TSG RAN WG1 Meeting </w:t>
      </w:r>
      <w:r>
        <w:rPr>
          <w:rFonts w:ascii="Arial" w:hAnsi="Arial" w:cs="Arial"/>
          <w:b/>
          <w:bCs/>
          <w:sz w:val="24"/>
          <w:szCs w:val="24"/>
        </w:rPr>
        <w:t xml:space="preserve">#90               </w:t>
      </w:r>
      <w:r>
        <w:rPr>
          <w:rFonts w:ascii="Arial" w:hAnsi="Arial" w:cs="Arial"/>
          <w:b/>
          <w:bCs/>
          <w:sz w:val="24"/>
          <w:szCs w:val="24"/>
        </w:rPr>
        <w:tab/>
      </w:r>
      <w:r w:rsidRPr="009C718A">
        <w:rPr>
          <w:rFonts w:ascii="Arial" w:hAnsi="Arial" w:cs="Arial"/>
          <w:b/>
          <w:bCs/>
          <w:sz w:val="24"/>
          <w:szCs w:val="24"/>
        </w:rPr>
        <w:tab/>
        <w:t>R1-</w:t>
      </w:r>
      <w:r w:rsidRPr="00DB2AF1">
        <w:t xml:space="preserve"> </w:t>
      </w:r>
      <w:r>
        <w:rPr>
          <w:rFonts w:ascii="Arial" w:hAnsi="Arial" w:cs="Arial"/>
          <w:b/>
          <w:bCs/>
          <w:sz w:val="24"/>
          <w:szCs w:val="24"/>
        </w:rPr>
        <w:t>1712607</w:t>
      </w:r>
    </w:p>
    <w:p w:rsidR="008475B0" w:rsidRPr="009C718A" w:rsidRDefault="008475B0" w:rsidP="008475B0">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Prague, Czech Republic</w:t>
      </w:r>
      <w:r w:rsidRPr="00022D29">
        <w:rPr>
          <w:rFonts w:ascii="Arial" w:eastAsia="MS Mincho" w:hAnsi="Arial" w:cs="Arial"/>
          <w:b/>
          <w:bCs/>
          <w:sz w:val="24"/>
          <w:szCs w:val="24"/>
          <w:lang w:eastAsia="ja-JP"/>
        </w:rPr>
        <w:t>, 21st – 25th Aug 2017</w:t>
      </w:r>
      <w:r>
        <w:rPr>
          <w:rFonts w:ascii="Arial" w:eastAsia="MS Mincho" w:hAnsi="Arial" w:cs="Arial"/>
          <w:b/>
          <w:bCs/>
          <w:lang w:eastAsia="ja-JP"/>
        </w:rPr>
        <w:t xml:space="preserve"> </w:t>
      </w:r>
    </w:p>
    <w:p w:rsidR="008475B0" w:rsidRPr="009C718A" w:rsidRDefault="008475B0" w:rsidP="008475B0">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6.1.4.1.5</w:t>
      </w:r>
    </w:p>
    <w:p w:rsidR="008475B0" w:rsidRPr="009C718A" w:rsidRDefault="008475B0" w:rsidP="008475B0">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bookmarkStart w:id="0" w:name="_GoBack"/>
      <w:bookmarkEnd w:id="0"/>
    </w:p>
    <w:p w:rsidR="008475B0" w:rsidRPr="009C718A" w:rsidRDefault="008475B0" w:rsidP="008475B0">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1" w:name="Title"/>
      <w:bookmarkEnd w:id="1"/>
      <w:r w:rsidRPr="009C718A">
        <w:rPr>
          <w:rFonts w:ascii="Arial" w:hAnsi="Arial"/>
          <w:b/>
          <w:sz w:val="24"/>
          <w:szCs w:val="24"/>
        </w:rPr>
        <w:tab/>
      </w:r>
      <w:r>
        <w:rPr>
          <w:rFonts w:ascii="Arial" w:hAnsi="Arial"/>
          <w:b/>
          <w:sz w:val="24"/>
          <w:szCs w:val="24"/>
        </w:rPr>
        <w:t>Details of LDPC rate-matching</w:t>
      </w:r>
    </w:p>
    <w:p w:rsidR="008475B0" w:rsidRPr="009C718A" w:rsidRDefault="008475B0" w:rsidP="008475B0">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8475B0" w:rsidRPr="002B5BBB" w:rsidRDefault="008475B0" w:rsidP="008475B0">
      <w:pPr>
        <w:pStyle w:val="Heading1"/>
        <w:numPr>
          <w:ilvl w:val="0"/>
          <w:numId w:val="1"/>
        </w:numPr>
        <w:ind w:left="360"/>
        <w:textAlignment w:val="auto"/>
        <w:rPr>
          <w:sz w:val="32"/>
        </w:rPr>
      </w:pPr>
      <w:r w:rsidRPr="002B5BBB">
        <w:rPr>
          <w:sz w:val="32"/>
        </w:rPr>
        <w:t>Introduction</w:t>
      </w:r>
    </w:p>
    <w:p w:rsidR="008475B0" w:rsidRDefault="008475B0" w:rsidP="008475B0">
      <w:pPr>
        <w:jc w:val="both"/>
      </w:pPr>
      <w:r>
        <w:t xml:space="preserve">In RAN1 NR AH#2, the following agreement was made with respect to rate-matching. </w:t>
      </w:r>
    </w:p>
    <w:p w:rsidR="008475B0" w:rsidRPr="001427E7" w:rsidRDefault="008475B0" w:rsidP="008475B0">
      <w:pPr>
        <w:rPr>
          <w:rFonts w:eastAsia="MS Mincho"/>
          <w:b/>
          <w:highlight w:val="green"/>
          <w:u w:val="single"/>
          <w:lang w:eastAsia="ja-JP"/>
        </w:rPr>
      </w:pPr>
      <w:r w:rsidRPr="001427E7">
        <w:rPr>
          <w:rFonts w:eastAsia="MS Mincho"/>
          <w:b/>
          <w:highlight w:val="green"/>
          <w:u w:val="single"/>
          <w:lang w:eastAsia="ja-JP"/>
        </w:rPr>
        <w:t>Agreement:</w:t>
      </w:r>
    </w:p>
    <w:p w:rsidR="008475B0" w:rsidRDefault="008475B0" w:rsidP="008475B0">
      <w:pPr>
        <w:numPr>
          <w:ilvl w:val="0"/>
          <w:numId w:val="2"/>
        </w:numPr>
        <w:overflowPunct/>
        <w:autoSpaceDE/>
        <w:autoSpaceDN/>
        <w:adjustRightInd/>
        <w:spacing w:after="0"/>
        <w:textAlignment w:val="auto"/>
        <w:rPr>
          <w:rFonts w:eastAsia="MS Mincho"/>
          <w:lang w:eastAsia="ja-JP"/>
        </w:rPr>
      </w:pPr>
      <w:r>
        <w:rPr>
          <w:rFonts w:eastAsia="MS Mincho"/>
          <w:lang w:eastAsia="ja-JP"/>
        </w:rPr>
        <w:t xml:space="preserve">The number of RVs is 4. </w:t>
      </w:r>
    </w:p>
    <w:p w:rsidR="008475B0" w:rsidRDefault="008475B0" w:rsidP="008475B0">
      <w:pPr>
        <w:numPr>
          <w:ilvl w:val="0"/>
          <w:numId w:val="2"/>
        </w:numPr>
        <w:overflowPunct/>
        <w:autoSpaceDE/>
        <w:autoSpaceDN/>
        <w:adjustRightInd/>
        <w:spacing w:after="0"/>
        <w:textAlignment w:val="auto"/>
        <w:rPr>
          <w:rFonts w:eastAsia="MS Mincho"/>
          <w:lang w:eastAsia="ja-JP"/>
        </w:rPr>
      </w:pPr>
      <w:r>
        <w:rPr>
          <w:rFonts w:eastAsia="MS Mincho"/>
          <w:lang w:eastAsia="ja-JP"/>
        </w:rPr>
        <w:t>The RVs are at fixed locations in the circular buffer</w:t>
      </w:r>
    </w:p>
    <w:p w:rsidR="008475B0" w:rsidRDefault="008475B0" w:rsidP="008475B0">
      <w:pPr>
        <w:numPr>
          <w:ilvl w:val="0"/>
          <w:numId w:val="2"/>
        </w:numPr>
        <w:overflowPunct/>
        <w:autoSpaceDE/>
        <w:autoSpaceDN/>
        <w:adjustRightInd/>
        <w:spacing w:after="0"/>
        <w:textAlignment w:val="auto"/>
        <w:rPr>
          <w:rFonts w:eastAsia="MS Mincho"/>
          <w:lang w:eastAsia="ja-JP"/>
        </w:rPr>
      </w:pPr>
      <w:r>
        <w:rPr>
          <w:rFonts w:eastAsia="MS Mincho"/>
          <w:lang w:eastAsia="ja-JP"/>
        </w:rPr>
        <w:t>RV#0 is self-decodable</w:t>
      </w:r>
    </w:p>
    <w:p w:rsidR="008475B0" w:rsidRDefault="008475B0" w:rsidP="008475B0">
      <w:pPr>
        <w:numPr>
          <w:ilvl w:val="0"/>
          <w:numId w:val="2"/>
        </w:numPr>
        <w:overflowPunct/>
        <w:autoSpaceDE/>
        <w:autoSpaceDN/>
        <w:adjustRightInd/>
        <w:spacing w:after="0"/>
        <w:textAlignment w:val="auto"/>
        <w:rPr>
          <w:rFonts w:eastAsia="MS Mincho"/>
          <w:lang w:eastAsia="ja-JP"/>
        </w:rPr>
      </w:pPr>
      <w:r w:rsidRPr="001427E7">
        <w:rPr>
          <w:rFonts w:eastAsia="MS Mincho"/>
          <w:highlight w:val="darkYellow"/>
          <w:lang w:eastAsia="ja-JP"/>
        </w:rPr>
        <w:t xml:space="preserve">Working assumption </w:t>
      </w:r>
      <w:r>
        <w:rPr>
          <w:rFonts w:eastAsia="MS Mincho"/>
          <w:lang w:eastAsia="ja-JP"/>
        </w:rPr>
        <w:t>(to be confirmed after selection of the BGs): The first 2Z punctured systematic bits are not entered into the circular buffer</w:t>
      </w:r>
    </w:p>
    <w:p w:rsidR="008475B0" w:rsidRDefault="008475B0" w:rsidP="008475B0">
      <w:pPr>
        <w:rPr>
          <w:rFonts w:eastAsia="MS Mincho"/>
          <w:b/>
          <w:u w:val="single"/>
          <w:lang w:eastAsia="ja-JP"/>
        </w:rPr>
      </w:pPr>
    </w:p>
    <w:p w:rsidR="008475B0" w:rsidRDefault="008475B0" w:rsidP="008475B0">
      <w:pPr>
        <w:rPr>
          <w:rFonts w:eastAsia="MS Mincho"/>
          <w:lang w:eastAsia="ja-JP"/>
        </w:rPr>
      </w:pPr>
      <w:r w:rsidRPr="003F3A91">
        <w:rPr>
          <w:rFonts w:eastAsia="MS Mincho"/>
          <w:b/>
          <w:u w:val="single"/>
          <w:lang w:eastAsia="ja-JP"/>
        </w:rPr>
        <w:t>Conclusion for bit-level interleaving</w:t>
      </w:r>
      <w:r>
        <w:rPr>
          <w:rFonts w:eastAsia="MS Mincho"/>
          <w:lang w:eastAsia="ja-JP"/>
        </w:rPr>
        <w:t xml:space="preserve">: Revisit after the decision on modulation symbol interleaving in the MIMO session. </w:t>
      </w:r>
    </w:p>
    <w:p w:rsidR="008475B0" w:rsidRDefault="008475B0" w:rsidP="008475B0">
      <w:pPr>
        <w:spacing w:before="240"/>
        <w:jc w:val="both"/>
      </w:pPr>
      <w:r w:rsidRPr="0041111E">
        <w:t xml:space="preserve">In this contribution, we discuss aspects related to LDPC </w:t>
      </w:r>
      <w:r>
        <w:t>rate-matching</w:t>
      </w:r>
      <w:r w:rsidRPr="0041111E">
        <w:t xml:space="preserve">, HARQ-redundancy version, </w:t>
      </w:r>
      <w:r>
        <w:t xml:space="preserve">interleaving, </w:t>
      </w:r>
      <w:r w:rsidRPr="0041111E">
        <w:t>etc.</w:t>
      </w:r>
      <w:r>
        <w:t xml:space="preserve">  </w:t>
      </w:r>
    </w:p>
    <w:p w:rsidR="008475B0" w:rsidRPr="00955CB8" w:rsidRDefault="008475B0" w:rsidP="008475B0">
      <w:pPr>
        <w:pStyle w:val="Heading1"/>
        <w:numPr>
          <w:ilvl w:val="0"/>
          <w:numId w:val="1"/>
        </w:numPr>
        <w:ind w:left="360"/>
        <w:textAlignment w:val="auto"/>
        <w:rPr>
          <w:sz w:val="32"/>
        </w:rPr>
      </w:pPr>
      <w:r w:rsidRPr="00955CB8">
        <w:rPr>
          <w:sz w:val="32"/>
        </w:rPr>
        <w:t>IR-HARQ redundancy versions</w:t>
      </w:r>
      <w:r>
        <w:rPr>
          <w:sz w:val="32"/>
        </w:rPr>
        <w:t xml:space="preserve"> and LBRM</w:t>
      </w:r>
    </w:p>
    <w:p w:rsidR="008475B0" w:rsidRPr="007B2CF4" w:rsidRDefault="008475B0" w:rsidP="008475B0">
      <w:pPr>
        <w:jc w:val="both"/>
      </w:pPr>
      <w:r w:rsidRPr="00ED1D38">
        <w:t xml:space="preserve">Redundancy Version (RV) </w:t>
      </w:r>
      <w:r>
        <w:t>enables the</w:t>
      </w:r>
      <w:r w:rsidRPr="00ED1D38">
        <w:t xml:space="preserve"> receiver</w:t>
      </w:r>
      <w:r>
        <w:t xml:space="preserve"> to know where the received packet</w:t>
      </w:r>
      <w:r w:rsidRPr="00ED1D38">
        <w:t xml:space="preserve"> started in circular buffer. </w:t>
      </w:r>
      <w:r>
        <w:t xml:space="preserve">There are many ways to determine the starting point for the redundancy versions. We think the LTE-like redundancy version definition could be suitable for NR also. </w:t>
      </w:r>
      <w:r w:rsidRPr="00ED1D38">
        <w:t>RV can be defined to indicate the address of circular buffer.</w:t>
      </w:r>
      <w:r>
        <w:t xml:space="preserve"> Since LDPC code design is aligned closely with the shift size, for simplicity of RV addressing, it is further proposed that the starting point in the circular buffer can be determined based on the base matrix (or shift size) associated with the parity-check matrix used with the circular buffer. The RV starting locations will then be multiples of Z, where the first RV address is always 0, considering the punctured systematic bits are not placed in the circular buffer. Then, equally spaced redundancy versions will have </w:t>
      </w:r>
      <w:r w:rsidRPr="007B2CF4">
        <w:t xml:space="preserve">starting locations </w:t>
      </w:r>
      <w:r>
        <w:t>of</w:t>
      </w:r>
      <w:r w:rsidRPr="007B2CF4">
        <w:t xml:space="preserve"> </w:t>
      </w:r>
      <w:r>
        <w:t>0</w:t>
      </w:r>
      <w:r w:rsidRPr="007B2CF4">
        <w:t xml:space="preserve">, </w:t>
      </w:r>
      <w:r>
        <w:t>17</w:t>
      </w:r>
      <w:r w:rsidRPr="007B2CF4">
        <w:t xml:space="preserve">Z, </w:t>
      </w:r>
      <w:r>
        <w:t>34</w:t>
      </w:r>
      <w:r w:rsidRPr="007B2CF4">
        <w:t>Z and 5</w:t>
      </w:r>
      <w:r>
        <w:t>1</w:t>
      </w:r>
      <w:r w:rsidRPr="007B2CF4">
        <w:t>Z for BG1.</w:t>
      </w:r>
    </w:p>
    <w:p w:rsidR="008475B0" w:rsidRDefault="008475B0" w:rsidP="008475B0">
      <w:pPr>
        <w:jc w:val="both"/>
        <w:rPr>
          <w:b/>
        </w:rPr>
      </w:pPr>
      <w:r w:rsidRPr="005F320A">
        <w:rPr>
          <w:b/>
        </w:rPr>
        <w:t xml:space="preserve">Proposal </w:t>
      </w:r>
      <w:r>
        <w:rPr>
          <w:b/>
        </w:rPr>
        <w:t>1</w:t>
      </w:r>
      <w:r w:rsidRPr="005F320A">
        <w:rPr>
          <w:b/>
        </w:rPr>
        <w:t xml:space="preserve">: </w:t>
      </w:r>
      <w:r>
        <w:rPr>
          <w:b/>
        </w:rPr>
        <w:t xml:space="preserve">The redundancy versions are equally spaced within the circular buffer, </w:t>
      </w:r>
      <w:r w:rsidRPr="00ED1D38">
        <w:rPr>
          <w:b/>
        </w:rPr>
        <w:t>based on the supported PCMs</w:t>
      </w:r>
      <w:r>
        <w:rPr>
          <w:b/>
        </w:rPr>
        <w:t xml:space="preserve"> and aligned with the shift size.</w:t>
      </w:r>
    </w:p>
    <w:p w:rsidR="008475B0" w:rsidRDefault="008475B0" w:rsidP="008475B0">
      <w:pPr>
        <w:jc w:val="both"/>
      </w:pPr>
      <w:r>
        <w:t xml:space="preserve">Since adaptive HARQ is supported for NR, the redundancy version information will be transmitted along with the resource allocation information within the DCI. </w:t>
      </w:r>
    </w:p>
    <w:p w:rsidR="008475B0" w:rsidRDefault="008475B0" w:rsidP="008475B0">
      <w:pPr>
        <w:jc w:val="both"/>
        <w:rPr>
          <w:lang w:val="en-GB"/>
        </w:rPr>
      </w:pPr>
      <w:r>
        <w:rPr>
          <w:lang w:val="en-GB"/>
        </w:rPr>
        <w:t xml:space="preserve">In </w:t>
      </w:r>
      <w:r>
        <w:t>RAN1 NR AH#1</w:t>
      </w:r>
      <w:r>
        <w:rPr>
          <w:lang w:val="en-GB"/>
        </w:rPr>
        <w:t xml:space="preserve">, it was agreed that LBRM is supported and in RAN1#89 (Hangzhou), it was agreed in the HARQ and scheduling session that LBRM is taken into account in soft buffer computation. LBRM can be handled by limiting the circular buffer size corresponding to code blocks that belong to a large transport block. Given the details of the UE soft buffer dimensioning are still under discussion in the HARQ/scheduling, we think that the LBRM and its association with UE category and soft buffer should be considered together. In particular, as mentioned in [1] and [2], for the downlink, LDPC decoding latency depends on the number of edges in the base graph – therefore, applying LBRM by simultaneously reduce both UE buffer complexity, as well as the decoding latency at peak data rates. Thus, similar to [1] and [2], we propose that for downlink a limitation on the buffer should be explicitly captured.  This can be done by applying a limitation for rate-matching on the circular buffer based on e.g. a reference minimum coding rate (2/3) for the largest transport block size schedulable for the UE, or by applying an LTE-like formula for rate-matching derived from the UE soft buffer allocation. </w:t>
      </w:r>
    </w:p>
    <w:p w:rsidR="008475B0" w:rsidRDefault="008475B0" w:rsidP="008475B0">
      <w:pPr>
        <w:jc w:val="both"/>
        <w:rPr>
          <w:b/>
        </w:rPr>
      </w:pPr>
      <w:r w:rsidRPr="005F320A">
        <w:rPr>
          <w:b/>
        </w:rPr>
        <w:t xml:space="preserve">Proposal </w:t>
      </w:r>
      <w:r>
        <w:rPr>
          <w:b/>
        </w:rPr>
        <w:t>2</w:t>
      </w:r>
      <w:r w:rsidRPr="005F320A">
        <w:rPr>
          <w:b/>
        </w:rPr>
        <w:t xml:space="preserve">: </w:t>
      </w:r>
      <w:r>
        <w:rPr>
          <w:b/>
        </w:rPr>
        <w:t>For the downlink transmission, limitation on the circular buffer is applied e.g. based on a reference minimum coding rate for the largest transport block schedulable for the UE.</w:t>
      </w:r>
    </w:p>
    <w:p w:rsidR="008475B0" w:rsidRDefault="008475B0" w:rsidP="008475B0">
      <w:pPr>
        <w:jc w:val="both"/>
        <w:rPr>
          <w:lang w:val="en-GB"/>
        </w:rPr>
      </w:pPr>
      <w:r>
        <w:rPr>
          <w:lang w:val="en-GB"/>
        </w:rPr>
        <w:lastRenderedPageBreak/>
        <w:t>We think the LBRM is an important factor that not only affects the UE complexity (from soft buffer perspective), but also facilitates latency reduction and would be an important considerations as RAN1 progresses on the UE processing times (N1/N2).</w:t>
      </w:r>
    </w:p>
    <w:p w:rsidR="008475B0" w:rsidRDefault="008475B0" w:rsidP="008475B0">
      <w:pPr>
        <w:pStyle w:val="Heading1"/>
        <w:numPr>
          <w:ilvl w:val="0"/>
          <w:numId w:val="1"/>
        </w:numPr>
        <w:ind w:left="360"/>
        <w:textAlignment w:val="auto"/>
        <w:rPr>
          <w:sz w:val="32"/>
        </w:rPr>
      </w:pPr>
      <w:r>
        <w:rPr>
          <w:sz w:val="32"/>
        </w:rPr>
        <w:t>Bit</w:t>
      </w:r>
      <w:r w:rsidRPr="00C42652">
        <w:rPr>
          <w:sz w:val="32"/>
        </w:rPr>
        <w:t xml:space="preserve"> </w:t>
      </w:r>
      <w:r>
        <w:rPr>
          <w:sz w:val="32"/>
        </w:rPr>
        <w:t>Interleaver</w:t>
      </w:r>
    </w:p>
    <w:p w:rsidR="008475B0" w:rsidRDefault="008475B0" w:rsidP="008475B0">
      <w:r>
        <w:rPr>
          <w:lang w:val="en-GB"/>
        </w:rPr>
        <w:t>In last few meetings, there has been some discussion related to interleaving of PDSCH/PUSCH transmission. In particular, for pipelined processing and fast turnaround of A/N, frequency-first mapping with front-loaded DMRS has been considered important. Then, from an LDPC coding perspective, there are two interleavers being considered, one being the inter code-block interleaver (applied at an RE level with span of one OFDM symbol), and then an intra-code block interleaver, which potentially could be applied after bits are selected out of the circular buffer.</w:t>
      </w:r>
    </w:p>
    <w:p w:rsidR="008475B0" w:rsidRDefault="008475B0" w:rsidP="008475B0">
      <w:pPr>
        <w:jc w:val="both"/>
        <w:rPr>
          <w:lang w:val="en-GB"/>
        </w:rPr>
      </w:pPr>
      <w:r>
        <w:rPr>
          <w:lang w:val="en-GB"/>
        </w:rPr>
        <w:t xml:space="preserve">Since any interleaver can incur additional latency, we think that it is important to consider pain vs gain, when considering the inclusion of the bit-interleaver. We think that if the OFDM symbol based interleaver is agreed in the MIMO session, then it may not be necessary to again apply a bit interleaver to address the same scenario of bursty interference. </w:t>
      </w:r>
    </w:p>
    <w:p w:rsidR="008475B0" w:rsidRDefault="008475B0" w:rsidP="008475B0">
      <w:pPr>
        <w:pStyle w:val="Heading1"/>
        <w:numPr>
          <w:ilvl w:val="0"/>
          <w:numId w:val="1"/>
        </w:numPr>
        <w:pBdr>
          <w:top w:val="single" w:sz="12" w:space="12" w:color="auto"/>
        </w:pBdr>
        <w:ind w:left="360"/>
        <w:textAlignment w:val="auto"/>
        <w:rPr>
          <w:sz w:val="32"/>
        </w:rPr>
      </w:pPr>
      <w:r>
        <w:rPr>
          <w:sz w:val="32"/>
        </w:rPr>
        <w:t>BG2 usage and rate definition</w:t>
      </w:r>
    </w:p>
    <w:p w:rsidR="008475B0" w:rsidRDefault="008475B0" w:rsidP="008475B0">
      <w:pPr>
        <w:rPr>
          <w:lang w:val="en-GB"/>
        </w:rPr>
      </w:pPr>
      <w:r>
        <w:rPr>
          <w:lang w:val="en-GB"/>
        </w:rPr>
        <w:t xml:space="preserve">In last meeting, following was agreed for BG1 and BG2 usage. </w:t>
      </w:r>
    </w:p>
    <w:p w:rsidR="008475B0" w:rsidRPr="00B4792E" w:rsidRDefault="008475B0" w:rsidP="008475B0">
      <w:pPr>
        <w:rPr>
          <w:rFonts w:eastAsia="MS Mincho"/>
          <w:highlight w:val="green"/>
          <w:lang w:eastAsia="ja-JP"/>
        </w:rPr>
      </w:pPr>
      <w:r w:rsidRPr="00B4792E">
        <w:rPr>
          <w:rFonts w:eastAsia="MS Mincho"/>
          <w:b/>
          <w:highlight w:val="green"/>
          <w:u w:val="single"/>
          <w:lang w:eastAsia="ja-JP"/>
        </w:rPr>
        <w:t>Agreement:</w:t>
      </w:r>
    </w:p>
    <w:p w:rsidR="008475B0" w:rsidRPr="002A3C3E" w:rsidRDefault="008475B0" w:rsidP="008475B0">
      <w:pPr>
        <w:numPr>
          <w:ilvl w:val="0"/>
          <w:numId w:val="3"/>
        </w:numPr>
        <w:overflowPunct/>
        <w:autoSpaceDE/>
        <w:autoSpaceDN/>
        <w:adjustRightInd/>
        <w:spacing w:after="0"/>
        <w:textAlignment w:val="auto"/>
        <w:rPr>
          <w:rFonts w:eastAsia="MS Mincho"/>
          <w:lang w:eastAsia="ja-JP"/>
        </w:rPr>
      </w:pPr>
      <w:r w:rsidRPr="002A3C3E">
        <w:rPr>
          <w:rFonts w:eastAsia="MS Mincho"/>
          <w:lang w:eastAsia="ja-JP"/>
        </w:rPr>
        <w:t xml:space="preserve">Base graph #1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rsidR="008475B0" w:rsidRPr="002A3C3E" w:rsidRDefault="008475B0" w:rsidP="008475B0">
      <w:pPr>
        <w:numPr>
          <w:ilvl w:val="1"/>
          <w:numId w:val="3"/>
        </w:numPr>
        <w:overflowPunct/>
        <w:autoSpaceDE/>
        <w:autoSpaceDN/>
        <w:adjustRightInd/>
        <w:spacing w:after="0"/>
        <w:textAlignment w:val="auto"/>
        <w:rPr>
          <w:rFonts w:eastAsia="MS Mincho"/>
          <w:lang w:eastAsia="ja-JP"/>
        </w:rPr>
      </w:pPr>
      <w:r w:rsidRPr="002A3C3E">
        <w:rPr>
          <w:rFonts w:eastAsia="MS Mincho"/>
          <w:lang w:eastAsia="ja-JP"/>
        </w:rPr>
        <w:t xml:space="preserve">CBS &gt; X or code rate </w:t>
      </w:r>
      <w:r>
        <w:rPr>
          <w:rFonts w:eastAsia="MS Mincho"/>
          <w:lang w:eastAsia="ja-JP"/>
        </w:rPr>
        <w:t xml:space="preserve">of the initial transmission </w:t>
      </w:r>
      <w:r w:rsidRPr="002A3C3E">
        <w:rPr>
          <w:rFonts w:eastAsia="MS Mincho"/>
          <w:lang w:eastAsia="ja-JP"/>
        </w:rPr>
        <w:t>&gt; Y</w:t>
      </w:r>
    </w:p>
    <w:p w:rsidR="008475B0" w:rsidRPr="002A3C3E" w:rsidRDefault="008475B0" w:rsidP="008475B0">
      <w:pPr>
        <w:numPr>
          <w:ilvl w:val="0"/>
          <w:numId w:val="3"/>
        </w:numPr>
        <w:overflowPunct/>
        <w:autoSpaceDE/>
        <w:autoSpaceDN/>
        <w:adjustRightInd/>
        <w:spacing w:after="0"/>
        <w:textAlignment w:val="auto"/>
        <w:rPr>
          <w:rFonts w:eastAsia="MS Mincho"/>
          <w:lang w:eastAsia="ja-JP"/>
        </w:rPr>
      </w:pPr>
      <w:r w:rsidRPr="002A3C3E">
        <w:rPr>
          <w:rFonts w:eastAsia="MS Mincho"/>
          <w:lang w:eastAsia="ja-JP"/>
        </w:rPr>
        <w:t xml:space="preserve">Base graph #2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rsidR="008475B0" w:rsidRPr="002A3C3E" w:rsidRDefault="008475B0" w:rsidP="008475B0">
      <w:pPr>
        <w:numPr>
          <w:ilvl w:val="1"/>
          <w:numId w:val="3"/>
        </w:numPr>
        <w:overflowPunct/>
        <w:autoSpaceDE/>
        <w:autoSpaceDN/>
        <w:adjustRightInd/>
        <w:spacing w:after="0"/>
        <w:textAlignment w:val="auto"/>
        <w:rPr>
          <w:rFonts w:eastAsia="MS Mincho"/>
          <w:lang w:eastAsia="ja-JP"/>
        </w:rPr>
      </w:pPr>
      <w:r w:rsidRPr="002A3C3E">
        <w:rPr>
          <w:rFonts w:eastAsia="MS Mincho"/>
          <w:lang w:eastAsia="ja-JP"/>
        </w:rPr>
        <w:t xml:space="preserve">CBS &lt;= X and code rate </w:t>
      </w:r>
      <w:r>
        <w:rPr>
          <w:rFonts w:eastAsia="MS Mincho"/>
          <w:lang w:eastAsia="ja-JP"/>
        </w:rPr>
        <w:t xml:space="preserve">of the initial transmission </w:t>
      </w:r>
      <w:r w:rsidRPr="002A3C3E">
        <w:rPr>
          <w:rFonts w:eastAsia="MS Mincho"/>
          <w:lang w:eastAsia="ja-JP"/>
        </w:rPr>
        <w:t>&lt;= Y</w:t>
      </w:r>
    </w:p>
    <w:p w:rsidR="008475B0" w:rsidRPr="002A3C3E" w:rsidRDefault="008475B0" w:rsidP="008475B0">
      <w:pPr>
        <w:numPr>
          <w:ilvl w:val="0"/>
          <w:numId w:val="3"/>
        </w:numPr>
        <w:overflowPunct/>
        <w:autoSpaceDE/>
        <w:autoSpaceDN/>
        <w:adjustRightInd/>
        <w:spacing w:after="0"/>
        <w:textAlignment w:val="auto"/>
        <w:rPr>
          <w:rFonts w:eastAsia="MS Mincho"/>
          <w:lang w:eastAsia="ja-JP"/>
        </w:rPr>
      </w:pPr>
      <w:r w:rsidRPr="00006367">
        <w:rPr>
          <w:rFonts w:eastAsia="MS Mincho"/>
          <w:highlight w:val="darkYellow"/>
          <w:lang w:eastAsia="ja-JP"/>
        </w:rPr>
        <w:t xml:space="preserve">Working assumption </w:t>
      </w:r>
      <w:r>
        <w:rPr>
          <w:rFonts w:eastAsia="MS Mincho"/>
          <w:lang w:eastAsia="ja-JP"/>
        </w:rPr>
        <w:t xml:space="preserve">: </w:t>
      </w:r>
      <w:r w:rsidRPr="002A3C3E">
        <w:rPr>
          <w:rFonts w:eastAsia="MS Mincho"/>
          <w:lang w:eastAsia="ja-JP"/>
        </w:rPr>
        <w:t>X = 2560 and Y = 0.67</w:t>
      </w:r>
    </w:p>
    <w:p w:rsidR="008475B0" w:rsidRPr="002A3C3E" w:rsidRDefault="008475B0" w:rsidP="008475B0">
      <w:pPr>
        <w:numPr>
          <w:ilvl w:val="1"/>
          <w:numId w:val="3"/>
        </w:numPr>
        <w:overflowPunct/>
        <w:autoSpaceDE/>
        <w:autoSpaceDN/>
        <w:adjustRightInd/>
        <w:spacing w:after="0"/>
        <w:textAlignment w:val="auto"/>
        <w:rPr>
          <w:rFonts w:eastAsia="MS Mincho"/>
          <w:lang w:eastAsia="ja-JP"/>
        </w:rPr>
      </w:pPr>
      <w:r w:rsidRPr="002A3C3E">
        <w:rPr>
          <w:rFonts w:eastAsia="MS Mincho"/>
          <w:lang w:eastAsia="ja-JP"/>
        </w:rPr>
        <w:t>FFS after PCM decisions if X can be extended to 3840 and/or Y can be extended to 0.75</w:t>
      </w:r>
    </w:p>
    <w:p w:rsidR="008475B0" w:rsidRDefault="008475B0" w:rsidP="008475B0">
      <w:pPr>
        <w:rPr>
          <w:rFonts w:eastAsia="MS Mincho"/>
          <w:lang w:eastAsia="ja-JP"/>
        </w:rPr>
      </w:pPr>
      <w:r>
        <w:rPr>
          <w:rFonts w:eastAsia="MS Mincho"/>
          <w:lang w:eastAsia="ja-JP"/>
        </w:rPr>
        <w:t xml:space="preserve">To be checked how the receiver knows in each case the code rate of the initial transmission, and how exactly it is defined. </w:t>
      </w:r>
    </w:p>
    <w:p w:rsidR="008475B0" w:rsidRDefault="008475B0" w:rsidP="008475B0">
      <w:pPr>
        <w:rPr>
          <w:rFonts w:eastAsia="MS Mincho"/>
          <w:lang w:eastAsia="ja-JP"/>
        </w:rPr>
      </w:pPr>
      <w:r>
        <w:rPr>
          <w:rFonts w:eastAsia="MS Mincho"/>
          <w:lang w:eastAsia="ja-JP"/>
        </w:rPr>
        <w:t xml:space="preserve">FFS whether some UE capabilities may be possible that do not require the implementation of both base graphs. </w:t>
      </w:r>
    </w:p>
    <w:p w:rsidR="008475B0" w:rsidRDefault="008475B0" w:rsidP="008475B0">
      <w:pPr>
        <w:jc w:val="both"/>
        <w:rPr>
          <w:lang w:val="en-GB"/>
        </w:rPr>
      </w:pPr>
      <w:r>
        <w:rPr>
          <w:lang w:val="en-GB"/>
        </w:rPr>
        <w:t xml:space="preserve">It was agreed that the code rate of initial transmission is used to determine the BG applied for encoding a transport block. Depending on how the transport block size is defined for NR, the rate may have to be determined as follows: </w:t>
      </w:r>
    </w:p>
    <w:p w:rsidR="008475B0" w:rsidRPr="00F606FA" w:rsidRDefault="008475B0" w:rsidP="008475B0">
      <w:pPr>
        <w:pStyle w:val="ListParagraph"/>
        <w:numPr>
          <w:ilvl w:val="0"/>
          <w:numId w:val="4"/>
        </w:numPr>
        <w:jc w:val="both"/>
        <w:rPr>
          <w:lang w:val="en-GB"/>
        </w:rPr>
      </w:pPr>
      <w:r>
        <w:rPr>
          <w:rFonts w:ascii="Times New Roman" w:hAnsi="Times New Roman"/>
          <w:sz w:val="20"/>
          <w:szCs w:val="20"/>
          <w:lang w:val="en-GB"/>
        </w:rPr>
        <w:t>D</w:t>
      </w:r>
      <w:r w:rsidRPr="00C42652">
        <w:rPr>
          <w:rFonts w:ascii="Times New Roman" w:hAnsi="Times New Roman"/>
          <w:sz w:val="20"/>
          <w:szCs w:val="20"/>
          <w:lang w:val="en-GB"/>
        </w:rPr>
        <w:t xml:space="preserve">irectly inferred from a reference MCS </w:t>
      </w:r>
      <w:r>
        <w:rPr>
          <w:rFonts w:ascii="Times New Roman" w:hAnsi="Times New Roman"/>
          <w:sz w:val="20"/>
          <w:szCs w:val="20"/>
          <w:lang w:val="en-GB"/>
        </w:rPr>
        <w:t>(e.g. indicating the rate and modulation order) signalled</w:t>
      </w:r>
      <w:r w:rsidRPr="00C42652">
        <w:rPr>
          <w:rFonts w:ascii="Times New Roman" w:hAnsi="Times New Roman"/>
          <w:sz w:val="20"/>
          <w:szCs w:val="20"/>
          <w:lang w:val="en-GB"/>
        </w:rPr>
        <w:t xml:space="preserve"> in the </w:t>
      </w:r>
      <w:r>
        <w:rPr>
          <w:rFonts w:ascii="Times New Roman" w:hAnsi="Times New Roman"/>
          <w:sz w:val="20"/>
          <w:szCs w:val="20"/>
          <w:lang w:val="en-GB"/>
        </w:rPr>
        <w:t>corresponding DCI</w:t>
      </w:r>
      <w:r w:rsidRPr="00C42652">
        <w:rPr>
          <w:rFonts w:ascii="Times New Roman" w:hAnsi="Times New Roman"/>
          <w:sz w:val="20"/>
          <w:szCs w:val="20"/>
          <w:lang w:val="en-GB"/>
        </w:rPr>
        <w:t xml:space="preserve">, or </w:t>
      </w:r>
    </w:p>
    <w:p w:rsidR="008475B0" w:rsidRDefault="008475B0" w:rsidP="008475B0">
      <w:pPr>
        <w:pStyle w:val="ListParagraph"/>
        <w:numPr>
          <w:ilvl w:val="0"/>
          <w:numId w:val="4"/>
        </w:numPr>
        <w:jc w:val="both"/>
        <w:rPr>
          <w:lang w:val="en-GB"/>
        </w:rPr>
      </w:pPr>
      <w:r>
        <w:rPr>
          <w:rFonts w:ascii="Times New Roman" w:hAnsi="Times New Roman"/>
          <w:sz w:val="20"/>
          <w:szCs w:val="20"/>
          <w:lang w:val="en-GB"/>
        </w:rPr>
        <w:t>C</w:t>
      </w:r>
      <w:r w:rsidRPr="00C42652">
        <w:rPr>
          <w:rFonts w:ascii="Times New Roman" w:hAnsi="Times New Roman"/>
          <w:sz w:val="20"/>
          <w:szCs w:val="20"/>
          <w:lang w:val="en-GB"/>
        </w:rPr>
        <w:t>alculated based on the transport block size (</w:t>
      </w:r>
      <w:r>
        <w:rPr>
          <w:rFonts w:ascii="Times New Roman" w:hAnsi="Times New Roman"/>
          <w:sz w:val="20"/>
          <w:szCs w:val="20"/>
          <w:lang w:val="en-GB"/>
        </w:rPr>
        <w:t>including CRC, TBS determined differently</w:t>
      </w:r>
      <w:r w:rsidRPr="00C42652">
        <w:rPr>
          <w:rFonts w:ascii="Times New Roman" w:hAnsi="Times New Roman"/>
          <w:sz w:val="20"/>
          <w:szCs w:val="20"/>
          <w:lang w:val="en-GB"/>
        </w:rPr>
        <w:t xml:space="preserve">) and the available number of REs determined by the UE. </w:t>
      </w:r>
    </w:p>
    <w:p w:rsidR="008475B0" w:rsidRDefault="008475B0" w:rsidP="008475B0">
      <w:pPr>
        <w:jc w:val="both"/>
        <w:rPr>
          <w:lang w:val="en-GB"/>
        </w:rPr>
      </w:pPr>
      <w:r w:rsidRPr="00850B78">
        <w:rPr>
          <w:lang w:val="en-GB"/>
        </w:rPr>
        <w:t>The former case may be m</w:t>
      </w:r>
      <w:r>
        <w:rPr>
          <w:lang w:val="en-GB"/>
        </w:rPr>
        <w:t xml:space="preserve">ore suitable as it is simple and will not cause any confusion with regards to how the rate comparison is to be done. It is proposed that RAN1 discusses and clarifies how the code rate of initial transmission is defined. Our proposal is to infer it directly from the indicated MCS as it is much simpler. </w:t>
      </w:r>
    </w:p>
    <w:p w:rsidR="008475B0" w:rsidRPr="00C42652" w:rsidRDefault="008475B0" w:rsidP="008475B0">
      <w:pPr>
        <w:jc w:val="both"/>
        <w:rPr>
          <w:b/>
          <w:lang w:val="en-GB"/>
        </w:rPr>
      </w:pPr>
      <w:r w:rsidRPr="00C42652">
        <w:rPr>
          <w:b/>
          <w:lang w:val="en-GB"/>
        </w:rPr>
        <w:t>Proposal 3: Code rate of initial transmission for BG selection is determined from the rate indicated by MCS field in the DCI.</w:t>
      </w:r>
    </w:p>
    <w:p w:rsidR="008475B0" w:rsidRPr="000349E0" w:rsidRDefault="008475B0" w:rsidP="008475B0">
      <w:pPr>
        <w:pStyle w:val="Heading1"/>
        <w:numPr>
          <w:ilvl w:val="0"/>
          <w:numId w:val="1"/>
        </w:numPr>
        <w:ind w:left="360"/>
        <w:textAlignment w:val="auto"/>
        <w:rPr>
          <w:sz w:val="32"/>
        </w:rPr>
      </w:pPr>
      <w:r w:rsidRPr="000349E0">
        <w:rPr>
          <w:sz w:val="32"/>
        </w:rPr>
        <w:t>Summary</w:t>
      </w:r>
    </w:p>
    <w:p w:rsidR="008475B0" w:rsidRPr="0041111E" w:rsidRDefault="008475B0" w:rsidP="008475B0">
      <w:pPr>
        <w:spacing w:before="240"/>
        <w:jc w:val="both"/>
        <w:rPr>
          <w:lang w:val="en-GB"/>
        </w:rPr>
      </w:pPr>
      <w:r w:rsidRPr="0041111E">
        <w:rPr>
          <w:lang w:val="en-GB"/>
        </w:rPr>
        <w:t xml:space="preserve">This document presented our views on LDPC </w:t>
      </w:r>
      <w:r>
        <w:rPr>
          <w:lang w:val="en-GB"/>
        </w:rPr>
        <w:t>rate-matching, interleaving, etc</w:t>
      </w:r>
      <w:r w:rsidRPr="0041111E">
        <w:rPr>
          <w:lang w:val="en-GB"/>
        </w:rPr>
        <w:t>.</w:t>
      </w:r>
    </w:p>
    <w:p w:rsidR="008475B0" w:rsidRDefault="008475B0" w:rsidP="008475B0">
      <w:pPr>
        <w:jc w:val="both"/>
        <w:rPr>
          <w:b/>
        </w:rPr>
      </w:pPr>
      <w:r w:rsidRPr="005F320A">
        <w:rPr>
          <w:b/>
        </w:rPr>
        <w:t xml:space="preserve">Proposal </w:t>
      </w:r>
      <w:r>
        <w:rPr>
          <w:b/>
        </w:rPr>
        <w:t>1</w:t>
      </w:r>
      <w:r w:rsidRPr="005F320A">
        <w:rPr>
          <w:b/>
        </w:rPr>
        <w:t xml:space="preserve">: </w:t>
      </w:r>
      <w:r>
        <w:rPr>
          <w:b/>
        </w:rPr>
        <w:t xml:space="preserve">The redundancy versions are equally spaced within the circular buffer, </w:t>
      </w:r>
      <w:r w:rsidRPr="00ED1D38">
        <w:rPr>
          <w:b/>
        </w:rPr>
        <w:t>based on the supported PCMs</w:t>
      </w:r>
      <w:r>
        <w:rPr>
          <w:b/>
        </w:rPr>
        <w:t xml:space="preserve"> and aligned with the shift size.</w:t>
      </w:r>
    </w:p>
    <w:p w:rsidR="008475B0" w:rsidRDefault="008475B0" w:rsidP="008475B0">
      <w:pPr>
        <w:jc w:val="both"/>
        <w:rPr>
          <w:b/>
        </w:rPr>
      </w:pPr>
      <w:r w:rsidRPr="005F320A">
        <w:rPr>
          <w:b/>
        </w:rPr>
        <w:t xml:space="preserve">Proposal </w:t>
      </w:r>
      <w:r>
        <w:rPr>
          <w:b/>
        </w:rPr>
        <w:t>2</w:t>
      </w:r>
      <w:r w:rsidRPr="005F320A">
        <w:rPr>
          <w:b/>
        </w:rPr>
        <w:t xml:space="preserve">: </w:t>
      </w:r>
      <w:r>
        <w:rPr>
          <w:b/>
        </w:rPr>
        <w:t>For the downlink transmission, limitation on the circular buffer is applied e.g. based on a reference minimum coding rate for the largest transport block schedulable for the UE.</w:t>
      </w:r>
    </w:p>
    <w:p w:rsidR="008475B0" w:rsidRPr="00C42652" w:rsidRDefault="008475B0" w:rsidP="008475B0">
      <w:pPr>
        <w:jc w:val="both"/>
        <w:rPr>
          <w:b/>
          <w:lang w:val="en-GB"/>
        </w:rPr>
      </w:pPr>
      <w:r w:rsidRPr="005E7E6F">
        <w:rPr>
          <w:b/>
          <w:lang w:val="en-GB"/>
        </w:rPr>
        <w:lastRenderedPageBreak/>
        <w:t>Proposal 3: Code rate of initial transmission for BG selection is determined from the rate indicated by MCS field in the DCI.</w:t>
      </w:r>
    </w:p>
    <w:p w:rsidR="008475B0" w:rsidRPr="00D37FC5" w:rsidRDefault="008475B0" w:rsidP="008475B0">
      <w:pPr>
        <w:pStyle w:val="Heading1"/>
        <w:numPr>
          <w:ilvl w:val="0"/>
          <w:numId w:val="1"/>
        </w:numPr>
        <w:ind w:left="360"/>
        <w:textAlignment w:val="auto"/>
        <w:rPr>
          <w:sz w:val="32"/>
        </w:rPr>
      </w:pPr>
      <w:r w:rsidRPr="00D37FC5">
        <w:rPr>
          <w:sz w:val="32"/>
        </w:rPr>
        <w:t>References</w:t>
      </w:r>
    </w:p>
    <w:p w:rsidR="008475B0" w:rsidRDefault="008475B0" w:rsidP="008475B0">
      <w:pPr>
        <w:rPr>
          <w:rFonts w:eastAsia="MS Mincho"/>
          <w:iCs/>
          <w:lang w:eastAsia="ja-JP"/>
        </w:rPr>
      </w:pPr>
      <w:r>
        <w:rPr>
          <w:rFonts w:eastAsia="MS Mincho"/>
          <w:lang w:eastAsia="ja-JP"/>
        </w:rPr>
        <w:t xml:space="preserve">[1] </w:t>
      </w:r>
      <w:r w:rsidRPr="00C42652">
        <w:t>R1-1711207</w:t>
      </w:r>
      <w:r w:rsidRPr="00C42652">
        <w:rPr>
          <w:rFonts w:eastAsia="MS Mincho"/>
          <w:iCs/>
          <w:lang w:eastAsia="ja-JP"/>
        </w:rPr>
        <w:tab/>
        <w:t>Considerations for soft buffer management</w:t>
      </w:r>
      <w:r w:rsidRPr="00C42652">
        <w:rPr>
          <w:rFonts w:eastAsia="MS Mincho"/>
          <w:iCs/>
          <w:lang w:eastAsia="ja-JP"/>
        </w:rPr>
        <w:tab/>
        <w:t>Qualcomm Incorporated</w:t>
      </w:r>
      <w:r>
        <w:rPr>
          <w:rFonts w:eastAsia="MS Mincho"/>
          <w:iCs/>
          <w:lang w:eastAsia="ja-JP"/>
        </w:rPr>
        <w:t>, NR-AH2 June 2017</w:t>
      </w:r>
    </w:p>
    <w:p w:rsidR="008475B0" w:rsidRDefault="008475B0" w:rsidP="008475B0">
      <w:pPr>
        <w:rPr>
          <w:rFonts w:eastAsia="MS Mincho"/>
          <w:iCs/>
          <w:lang w:eastAsia="ja-JP"/>
        </w:rPr>
      </w:pPr>
      <w:r>
        <w:rPr>
          <w:rFonts w:eastAsia="MS Mincho"/>
          <w:iCs/>
          <w:lang w:eastAsia="ja-JP"/>
        </w:rPr>
        <w:t>[2]</w:t>
      </w:r>
      <w:r w:rsidRPr="004437A3">
        <w:t xml:space="preserve"> </w:t>
      </w:r>
      <w:r w:rsidRPr="004437A3">
        <w:rPr>
          <w:rFonts w:eastAsia="MS Mincho"/>
          <w:iCs/>
          <w:lang w:eastAsia="ja-JP"/>
        </w:rPr>
        <w:t>R1-1711438</w:t>
      </w:r>
      <w:r w:rsidRPr="004437A3">
        <w:rPr>
          <w:rFonts w:eastAsia="MS Mincho"/>
          <w:iCs/>
          <w:lang w:eastAsia="ja-JP"/>
        </w:rPr>
        <w:tab/>
        <w:t>Rate matching for LDPC codes</w:t>
      </w:r>
      <w:r w:rsidRPr="004437A3">
        <w:rPr>
          <w:rFonts w:eastAsia="MS Mincho"/>
          <w:iCs/>
          <w:lang w:eastAsia="ja-JP"/>
        </w:rPr>
        <w:tab/>
        <w:t>Huawei, HiSilicon</w:t>
      </w:r>
      <w:r>
        <w:rPr>
          <w:rFonts w:eastAsia="MS Mincho"/>
          <w:iCs/>
          <w:lang w:eastAsia="ja-JP"/>
        </w:rPr>
        <w:t>, NR-AH2 June 2017</w:t>
      </w:r>
    </w:p>
    <w:p w:rsidR="008475B0" w:rsidRDefault="008475B0" w:rsidP="008475B0">
      <w:pPr>
        <w:rPr>
          <w:rFonts w:eastAsia="MS Mincho"/>
          <w:iCs/>
          <w:lang w:eastAsia="ja-JP"/>
        </w:rPr>
      </w:pPr>
    </w:p>
    <w:p w:rsidR="008475B0" w:rsidRPr="00C42652" w:rsidRDefault="008475B0" w:rsidP="008475B0">
      <w:pPr>
        <w:rPr>
          <w:rFonts w:eastAsia="MS Mincho"/>
          <w:iCs/>
          <w:lang w:eastAsia="ja-JP"/>
        </w:rPr>
      </w:pPr>
    </w:p>
    <w:p w:rsidR="008475B0" w:rsidRDefault="008475B0" w:rsidP="008475B0"/>
    <w:p w:rsidR="008475B0" w:rsidRDefault="008475B0" w:rsidP="008475B0"/>
    <w:p w:rsidR="002F3778" w:rsidRDefault="002F3778"/>
    <w:sectPr w:rsidR="002F3778" w:rsidSect="004D74F3">
      <w:headerReference w:type="even" r:id="rId5"/>
      <w:footerReference w:type="even" r:id="rId6"/>
      <w:footerReference w:type="default" r:id="rId7"/>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4F3" w:rsidRDefault="008475B0" w:rsidP="004D74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74F3" w:rsidRDefault="008475B0" w:rsidP="004D74F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4F3" w:rsidRDefault="008475B0" w:rsidP="004D74F3">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4F3" w:rsidRDefault="008475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2B3586A"/>
    <w:multiLevelType w:val="hybridMultilevel"/>
    <w:tmpl w:val="4934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8401BC"/>
    <w:multiLevelType w:val="hybridMultilevel"/>
    <w:tmpl w:val="BBA43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5B0"/>
    <w:rsid w:val="002F3778"/>
    <w:rsid w:val="008475B0"/>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C7BC9A-783F-4639-AFD8-69E3A21A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5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8475B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475B0"/>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8475B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8475B0"/>
    <w:rPr>
      <w:rFonts w:ascii="Arial" w:eastAsia="SimSun" w:hAnsi="Arial" w:cs="Times New Roman"/>
      <w:b/>
      <w:i/>
      <w:noProof/>
      <w:sz w:val="18"/>
      <w:szCs w:val="20"/>
    </w:rPr>
  </w:style>
  <w:style w:type="character" w:styleId="PageNumber">
    <w:name w:val="page number"/>
    <w:basedOn w:val="DefaultParagraphFont"/>
    <w:rsid w:val="008475B0"/>
  </w:style>
  <w:style w:type="character" w:customStyle="1" w:styleId="Heading1Char1">
    <w:name w:val="Heading 1 Char1"/>
    <w:link w:val="Heading1"/>
    <w:rsid w:val="008475B0"/>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8475B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8475B0"/>
    <w:rPr>
      <w:rFonts w:ascii="Calibri" w:eastAsia="Calibri" w:hAnsi="Calibri" w:cs="Times New Roman"/>
    </w:rPr>
  </w:style>
  <w:style w:type="paragraph" w:styleId="Header">
    <w:name w:val="header"/>
    <w:basedOn w:val="Normal"/>
    <w:link w:val="HeaderChar"/>
    <w:uiPriority w:val="99"/>
    <w:semiHidden/>
    <w:unhideWhenUsed/>
    <w:rsid w:val="008475B0"/>
    <w:pPr>
      <w:tabs>
        <w:tab w:val="center" w:pos="4680"/>
        <w:tab w:val="right" w:pos="9360"/>
      </w:tabs>
      <w:spacing w:after="0"/>
    </w:pPr>
  </w:style>
  <w:style w:type="character" w:customStyle="1" w:styleId="HeaderChar">
    <w:name w:val="Header Char"/>
    <w:basedOn w:val="DefaultParagraphFont"/>
    <w:link w:val="Header"/>
    <w:uiPriority w:val="99"/>
    <w:semiHidden/>
    <w:rsid w:val="008475B0"/>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1063</Words>
  <Characters>6062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2017-08-12T02:55:00Z</dcterms:created>
  <dcterms:modified xsi:type="dcterms:W3CDTF">2017-08-12T02:57:00Z</dcterms:modified>
</cp:coreProperties>
</file>