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7FE2" w:rsidRDefault="00134B64" w:rsidP="00C57FE2">
      <w:pPr>
        <w:tabs>
          <w:tab w:val="right" w:pos="9216"/>
        </w:tabs>
        <w:spacing w:after="0"/>
        <w:jc w:val="left"/>
        <w:rPr>
          <w:b/>
          <w:kern w:val="2"/>
          <w:lang w:eastAsia="zh-CN"/>
        </w:rPr>
      </w:pPr>
      <w:bookmarkStart w:id="0" w:name="_Ref124589705"/>
      <w:bookmarkStart w:id="1" w:name="_Ref129681862"/>
      <w:r>
        <w:rPr>
          <w:b/>
          <w:noProof/>
          <w:kern w:val="2"/>
          <w:lang w:eastAsia="zh-CN"/>
        </w:rPr>
        <w:pict>
          <v:shape id="Freeform 3"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AjrsFQIBQAAQh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C57FE2" w:rsidRPr="00CF195E">
        <w:rPr>
          <w:b/>
          <w:kern w:val="2"/>
          <w:lang w:eastAsia="zh-CN"/>
        </w:rPr>
        <w:t xml:space="preserve">3GPP TSG RAN WG1 </w:t>
      </w:r>
      <w:r w:rsidR="00C57FE2">
        <w:rPr>
          <w:rFonts w:hint="eastAsia"/>
          <w:b/>
          <w:kern w:val="2"/>
          <w:lang w:eastAsia="zh-CN"/>
        </w:rPr>
        <w:t>Meeting</w:t>
      </w:r>
      <w:r w:rsidR="00032481">
        <w:rPr>
          <w:b/>
          <w:kern w:val="2"/>
          <w:lang w:eastAsia="zh-CN"/>
        </w:rPr>
        <w:t xml:space="preserve"> #</w:t>
      </w:r>
      <w:r w:rsidR="0093086F">
        <w:rPr>
          <w:b/>
          <w:kern w:val="2"/>
          <w:lang w:eastAsia="zh-CN"/>
        </w:rPr>
        <w:t>90</w:t>
      </w:r>
      <w:r w:rsidR="00C57FE2" w:rsidRPr="00CF195E">
        <w:rPr>
          <w:b/>
          <w:kern w:val="2"/>
          <w:lang w:eastAsia="zh-CN"/>
        </w:rPr>
        <w:tab/>
      </w:r>
      <w:r w:rsidR="003B5B3F" w:rsidRPr="003B5B3F">
        <w:rPr>
          <w:b/>
          <w:kern w:val="2"/>
          <w:lang w:eastAsia="zh-CN"/>
        </w:rPr>
        <w:t>R1-</w:t>
      </w:r>
      <w:r w:rsidR="00C47F56" w:rsidRPr="00C47F56">
        <w:rPr>
          <w:b/>
          <w:kern w:val="2"/>
          <w:lang w:eastAsia="zh-CN"/>
        </w:rPr>
        <w:t>1712164</w:t>
      </w:r>
    </w:p>
    <w:p w:rsidR="00C57FE2" w:rsidRPr="004456FB" w:rsidRDefault="0093086F" w:rsidP="00C57FE2">
      <w:pPr>
        <w:jc w:val="left"/>
        <w:rPr>
          <w:b/>
          <w:kern w:val="2"/>
          <w:lang w:val="en-GB" w:eastAsia="zh-CN"/>
        </w:rPr>
      </w:pPr>
      <w:r>
        <w:rPr>
          <w:rFonts w:eastAsia="宋体"/>
          <w:b/>
          <w:bCs/>
          <w:lang w:eastAsia="zh-CN"/>
        </w:rPr>
        <w:t>Prague, Cz</w:t>
      </w:r>
      <w:r w:rsidRPr="0093086F">
        <w:rPr>
          <w:rFonts w:eastAsia="宋体"/>
          <w:b/>
          <w:bCs/>
          <w:lang w:eastAsia="zh-CN"/>
        </w:rPr>
        <w:t>ech</w:t>
      </w:r>
      <w:r w:rsidR="001C50F9">
        <w:rPr>
          <w:rFonts w:eastAsia="宋体" w:hint="eastAsia"/>
          <w:b/>
          <w:bCs/>
          <w:lang w:eastAsia="zh-CN"/>
        </w:rPr>
        <w:t xml:space="preserve"> Republic</w:t>
      </w:r>
      <w:r>
        <w:rPr>
          <w:rFonts w:eastAsia="宋体"/>
          <w:b/>
          <w:bCs/>
          <w:lang w:eastAsia="zh-CN"/>
        </w:rPr>
        <w:t xml:space="preserve">, </w:t>
      </w:r>
      <w:r w:rsidRPr="0093086F">
        <w:rPr>
          <w:rFonts w:eastAsia="宋体"/>
          <w:b/>
          <w:bCs/>
          <w:lang w:eastAsia="zh-CN"/>
        </w:rPr>
        <w:t>21-25 August 2017</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A51898">
        <w:rPr>
          <w:b/>
          <w:lang w:eastAsia="zh-CN"/>
        </w:rPr>
        <w:t>6</w:t>
      </w:r>
      <w:r w:rsidR="0093086F">
        <w:rPr>
          <w:b/>
          <w:lang w:eastAsia="zh-CN"/>
        </w:rPr>
        <w:t>.1.</w:t>
      </w:r>
      <w:r w:rsidR="00A51898">
        <w:rPr>
          <w:b/>
          <w:lang w:eastAsia="zh-CN"/>
        </w:rPr>
        <w:t>6</w:t>
      </w:r>
    </w:p>
    <w:p w:rsidR="00AC4591" w:rsidRPr="00110232" w:rsidRDefault="00AC4591" w:rsidP="008518E9">
      <w:pPr>
        <w:spacing w:after="60"/>
        <w:ind w:left="1555" w:hanging="1555"/>
        <w:jc w:val="left"/>
        <w:rPr>
          <w:b/>
          <w:lang w:eastAsia="zh-CN"/>
        </w:rPr>
      </w:pPr>
      <w:r w:rsidRPr="00110232">
        <w:rPr>
          <w:b/>
        </w:rPr>
        <w:t>Source:</w:t>
      </w:r>
      <w:r w:rsidRPr="00110232">
        <w:rPr>
          <w:b/>
        </w:rPr>
        <w:tab/>
      </w:r>
      <w:r w:rsidR="003A687D">
        <w:rPr>
          <w:b/>
          <w:lang w:eastAsia="zh-CN"/>
        </w:rPr>
        <w:t>Huawei, Hi</w:t>
      </w:r>
      <w:r w:rsidR="003A687D">
        <w:rPr>
          <w:rFonts w:hint="eastAsia"/>
          <w:b/>
          <w:lang w:eastAsia="zh-CN"/>
        </w:rPr>
        <w:t>S</w:t>
      </w:r>
      <w:bookmarkStart w:id="2" w:name="_GoBack"/>
      <w:bookmarkEnd w:id="2"/>
      <w:r w:rsidR="00AC2F38">
        <w:rPr>
          <w:b/>
          <w:lang w:eastAsia="zh-CN"/>
        </w:rPr>
        <w:t>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746856" w:rsidRPr="00746856">
        <w:rPr>
          <w:b/>
          <w:lang w:eastAsia="zh-CN"/>
        </w:rPr>
        <w:t>UL power control for SUL and LTE-NR uplink coexistence with UL sharing</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1"/>
        <w:rPr>
          <w:lang w:val="en-US"/>
        </w:rPr>
      </w:pPr>
      <w:r w:rsidRPr="00110232">
        <w:rPr>
          <w:lang w:val="en-US"/>
        </w:rPr>
        <w:t>Introduction</w:t>
      </w:r>
      <w:bookmarkEnd w:id="0"/>
      <w:bookmarkEnd w:id="1"/>
    </w:p>
    <w:p w:rsidR="00314568" w:rsidRDefault="00670BE0" w:rsidP="003F6389">
      <w:pPr>
        <w:spacing w:afterLines="50"/>
        <w:rPr>
          <w:lang w:eastAsia="zh-CN"/>
        </w:rPr>
      </w:pPr>
      <w:bookmarkStart w:id="3" w:name="_Ref129681832"/>
      <w:r>
        <w:rPr>
          <w:lang w:eastAsia="zh-CN"/>
        </w:rPr>
        <w:t xml:space="preserve">During </w:t>
      </w:r>
      <w:r>
        <w:rPr>
          <w:rFonts w:hint="eastAsia"/>
          <w:lang w:eastAsia="zh-CN"/>
        </w:rPr>
        <w:t>March</w:t>
      </w:r>
      <w:r>
        <w:t xml:space="preserve"> 201</w:t>
      </w:r>
      <w:r>
        <w:rPr>
          <w:rFonts w:hint="eastAsia"/>
          <w:lang w:eastAsia="zh-CN"/>
        </w:rPr>
        <w:t>7</w:t>
      </w:r>
      <w:r>
        <w:t xml:space="preserve"> RAN plenary meeting,</w:t>
      </w:r>
      <w:r>
        <w:rPr>
          <w:lang w:eastAsia="zh-CN"/>
        </w:rPr>
        <w:t xml:space="preserve"> it was agreed to s</w:t>
      </w:r>
      <w:r w:rsidRPr="003B7BAC">
        <w:rPr>
          <w:lang w:eastAsia="ja-JP"/>
        </w:rPr>
        <w:t>upport co-existence of LTE UL and NR UL within the bandwidth of an LTE component carrier</w:t>
      </w:r>
      <w:r>
        <w:rPr>
          <w:lang w:eastAsia="ja-JP"/>
        </w:rPr>
        <w:t xml:space="preserve"> [1]</w:t>
      </w:r>
      <w:r>
        <w:rPr>
          <w:lang w:eastAsia="zh-CN"/>
        </w:rPr>
        <w:t>:</w:t>
      </w:r>
    </w:p>
    <w:p w:rsidR="00764CB4" w:rsidRPr="00D66663" w:rsidRDefault="00F4296E" w:rsidP="0098688C">
      <w:pPr>
        <w:numPr>
          <w:ilvl w:val="0"/>
          <w:numId w:val="8"/>
        </w:numPr>
        <w:spacing w:afterLines="50"/>
        <w:ind w:left="258" w:hangingChars="129" w:hanging="258"/>
        <w:rPr>
          <w:i/>
          <w:sz w:val="20"/>
          <w:lang w:val="en-GB" w:eastAsia="zh-CN"/>
        </w:rPr>
      </w:pPr>
      <w:r>
        <w:rPr>
          <w:i/>
          <w:sz w:val="20"/>
          <w:lang w:val="en-GB" w:eastAsia="zh-CN"/>
        </w:rPr>
        <w:t>NR-LTE co-existence mechanisms [RAN1, RAN2, RAN4];</w:t>
      </w:r>
    </w:p>
    <w:p w:rsidR="00764CB4" w:rsidRPr="00D66663" w:rsidRDefault="00F4296E" w:rsidP="00E76382">
      <w:pPr>
        <w:spacing w:afterLines="50"/>
        <w:ind w:leftChars="100" w:left="478" w:hangingChars="129" w:hanging="258"/>
        <w:rPr>
          <w:i/>
          <w:sz w:val="20"/>
          <w:lang w:val="en-GB" w:eastAsia="zh-CN"/>
        </w:rPr>
      </w:pPr>
      <w:r>
        <w:rPr>
          <w:i/>
          <w:sz w:val="20"/>
          <w:lang w:val="en-GB" w:eastAsia="zh-CN"/>
        </w:rPr>
        <w:t>-</w:t>
      </w:r>
      <w:r>
        <w:rPr>
          <w:i/>
          <w:sz w:val="20"/>
          <w:lang w:val="en-GB" w:eastAsia="zh-CN"/>
        </w:rPr>
        <w:tab/>
        <w:t>Support co-existence of LTE UL and NR UL within the bandwidth of an LTE component carrier and co-existence of LTE DL and NR DL within the bandwidth of an LTE component carrier, and identify and specify at least one NR band/LTE-NR band combination for this operation.</w:t>
      </w:r>
    </w:p>
    <w:p w:rsidR="00E221CC" w:rsidRDefault="00F4296E" w:rsidP="00C33C41">
      <w:pPr>
        <w:spacing w:afterLines="50"/>
        <w:ind w:leftChars="200" w:left="698" w:hangingChars="129" w:hanging="258"/>
        <w:rPr>
          <w:i/>
          <w:sz w:val="20"/>
          <w:lang w:eastAsia="zh-CN"/>
        </w:rPr>
      </w:pPr>
      <w:r>
        <w:rPr>
          <w:i/>
          <w:sz w:val="20"/>
          <w:lang w:eastAsia="zh-CN"/>
        </w:rPr>
        <w:t>-</w:t>
      </w:r>
      <w:r>
        <w:rPr>
          <w:i/>
          <w:sz w:val="20"/>
          <w:lang w:eastAsia="zh-CN"/>
        </w:rPr>
        <w:tab/>
        <w:t>Minimize impact to NR physical layer design to enable this co-existence.</w:t>
      </w:r>
    </w:p>
    <w:p w:rsidR="00E221CC" w:rsidRDefault="00F4296E" w:rsidP="00C33C41">
      <w:pPr>
        <w:spacing w:afterLines="50"/>
        <w:ind w:leftChars="200" w:left="698" w:hangingChars="129" w:hanging="258"/>
        <w:rPr>
          <w:i/>
          <w:sz w:val="20"/>
          <w:lang w:eastAsia="zh-CN"/>
        </w:rPr>
      </w:pPr>
      <w:r>
        <w:rPr>
          <w:i/>
          <w:sz w:val="20"/>
          <w:lang w:eastAsia="zh-CN"/>
        </w:rPr>
        <w:t>-</w:t>
      </w:r>
      <w:r>
        <w:rPr>
          <w:i/>
          <w:sz w:val="20"/>
          <w:lang w:eastAsia="zh-CN"/>
        </w:rPr>
        <w:tab/>
        <w:t>No impact to the ability of legacy LTE devices to operate on the LTE carrier co-existing with NR</w:t>
      </w:r>
    </w:p>
    <w:tbl>
      <w:tblPr>
        <w:tblStyle w:val="ae"/>
        <w:tblW w:w="0" w:type="auto"/>
        <w:tblLook w:val="04A0" w:firstRow="1" w:lastRow="0" w:firstColumn="1" w:lastColumn="0" w:noHBand="0" w:noVBand="1"/>
      </w:tblPr>
      <w:tblGrid>
        <w:gridCol w:w="9307"/>
      </w:tblGrid>
      <w:tr w:rsidR="009F14FA" w:rsidTr="006C4D27">
        <w:trPr>
          <w:trHeight w:val="1142"/>
        </w:trPr>
        <w:tc>
          <w:tcPr>
            <w:tcW w:w="9307" w:type="dxa"/>
          </w:tcPr>
          <w:p w:rsidR="00A80DF4" w:rsidRDefault="00F97BB8" w:rsidP="00141C0E">
            <w:pPr>
              <w:spacing w:afterLines="50"/>
              <w:ind w:leftChars="200" w:left="711" w:hangingChars="129" w:hanging="271"/>
              <w:rPr>
                <w:i/>
                <w:lang w:eastAsia="zh-CN"/>
              </w:rPr>
            </w:pPr>
            <w:r w:rsidRPr="00F97BB8">
              <w:rPr>
                <w:i/>
                <w:sz w:val="21"/>
                <w:lang w:eastAsia="zh-CN"/>
              </w:rPr>
              <w:t>-</w:t>
            </w:r>
            <w:r w:rsidRPr="00F97BB8">
              <w:rPr>
                <w:i/>
                <w:sz w:val="21"/>
                <w:lang w:eastAsia="zh-CN"/>
              </w:rPr>
              <w:tab/>
              <w:t>No implication that UE has to support simultaneous connection of NR and LTE in the bandwidth of an LTE component carrier</w:t>
            </w:r>
          </w:p>
        </w:tc>
      </w:tr>
    </w:tbl>
    <w:p w:rsidR="00A80DF4" w:rsidRDefault="009B1406" w:rsidP="001C61F3">
      <w:pPr>
        <w:spacing w:beforeLines="50" w:before="120"/>
        <w:rPr>
          <w:lang w:eastAsia="zh-CN"/>
        </w:rPr>
      </w:pPr>
      <w:r>
        <w:rPr>
          <w:lang w:eastAsia="zh-CN"/>
        </w:rPr>
        <w:t>And in RAN1#88bis [2] there is some conclusion on the issues to be discussed for the LTE-NR UL sharing only scenario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9B1406" w:rsidTr="00C023A1">
        <w:tc>
          <w:tcPr>
            <w:tcW w:w="9533" w:type="dxa"/>
          </w:tcPr>
          <w:p w:rsidR="009B1406" w:rsidRPr="00D66663" w:rsidRDefault="00F97BB8" w:rsidP="00B15223">
            <w:pPr>
              <w:widowControl w:val="0"/>
              <w:numPr>
                <w:ilvl w:val="0"/>
                <w:numId w:val="12"/>
              </w:numPr>
              <w:autoSpaceDE/>
              <w:autoSpaceDN/>
              <w:adjustRightInd/>
              <w:snapToGrid/>
              <w:spacing w:after="0"/>
              <w:jc w:val="left"/>
              <w:rPr>
                <w:i/>
                <w:szCs w:val="20"/>
              </w:rPr>
            </w:pPr>
            <w:r w:rsidRPr="00F97BB8">
              <w:rPr>
                <w:i/>
                <w:szCs w:val="20"/>
              </w:rPr>
              <w:t>Study further at least the following issues when UL carrier in one frequency range and DL NR carrier in a different frequency range:</w:t>
            </w:r>
          </w:p>
          <w:p w:rsidR="009B1406" w:rsidRPr="00D66663" w:rsidRDefault="00F97BB8" w:rsidP="00B15223">
            <w:pPr>
              <w:widowControl w:val="0"/>
              <w:numPr>
                <w:ilvl w:val="1"/>
                <w:numId w:val="12"/>
              </w:numPr>
              <w:autoSpaceDE/>
              <w:autoSpaceDN/>
              <w:adjustRightInd/>
              <w:snapToGrid/>
              <w:spacing w:after="0"/>
              <w:jc w:val="left"/>
              <w:rPr>
                <w:i/>
                <w:szCs w:val="20"/>
              </w:rPr>
            </w:pPr>
            <w:r w:rsidRPr="00F97BB8">
              <w:rPr>
                <w:i/>
                <w:szCs w:val="20"/>
              </w:rPr>
              <w:t>Potential timing offset due to differences in channel delay profiles between UL and DL</w:t>
            </w:r>
          </w:p>
          <w:p w:rsidR="009B1406" w:rsidRPr="004A2085" w:rsidRDefault="00F97BB8" w:rsidP="00B15223">
            <w:pPr>
              <w:widowControl w:val="0"/>
              <w:numPr>
                <w:ilvl w:val="1"/>
                <w:numId w:val="12"/>
              </w:numPr>
              <w:autoSpaceDE/>
              <w:autoSpaceDN/>
              <w:adjustRightInd/>
              <w:snapToGrid/>
              <w:spacing w:after="0"/>
              <w:jc w:val="left"/>
              <w:rPr>
                <w:lang w:eastAsia="zh-CN"/>
              </w:rPr>
            </w:pPr>
            <w:r w:rsidRPr="00F97BB8">
              <w:rPr>
                <w:i/>
                <w:szCs w:val="20"/>
              </w:rPr>
              <w:t>Pathloss difference between UL and DL (it is assumed that DL is used by a UE to measure the path loss)</w:t>
            </w:r>
          </w:p>
        </w:tc>
      </w:tr>
    </w:tbl>
    <w:p w:rsidR="00A80DF4" w:rsidRDefault="009B1406" w:rsidP="001C61F3">
      <w:pPr>
        <w:spacing w:beforeLines="50" w:before="120"/>
        <w:rPr>
          <w:lang w:val="en-GB" w:eastAsia="zh-CN"/>
        </w:rPr>
      </w:pPr>
      <w:r>
        <w:rPr>
          <w:lang w:val="en-GB" w:eastAsia="zh-CN"/>
        </w:rPr>
        <w:t>I</w:t>
      </w:r>
      <w:r>
        <w:rPr>
          <w:rFonts w:hint="eastAsia"/>
          <w:lang w:val="en-GB" w:eastAsia="zh-CN"/>
        </w:rPr>
        <w:t>n RAN1#89 [3], there are some conclusions on the single TX for SA and NSA mode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9B1406" w:rsidRPr="00BE1E5F" w:rsidTr="00C023A1">
        <w:tc>
          <w:tcPr>
            <w:tcW w:w="9533" w:type="dxa"/>
          </w:tcPr>
          <w:p w:rsidR="009B1406" w:rsidRPr="00BE1E5F" w:rsidRDefault="009B1406" w:rsidP="00C023A1">
            <w:pPr>
              <w:widowControl w:val="0"/>
              <w:rPr>
                <w:szCs w:val="20"/>
              </w:rPr>
            </w:pPr>
            <w:r w:rsidRPr="00BE1E5F">
              <w:rPr>
                <w:szCs w:val="20"/>
                <w:highlight w:val="green"/>
              </w:rPr>
              <w:t>Agreements</w:t>
            </w:r>
            <w:r w:rsidRPr="00BE1E5F">
              <w:rPr>
                <w:szCs w:val="20"/>
              </w:rPr>
              <w:t>:</w:t>
            </w:r>
          </w:p>
          <w:p w:rsidR="009B1406" w:rsidRPr="00BE1E5F" w:rsidRDefault="009B1406" w:rsidP="00B15223">
            <w:pPr>
              <w:widowControl w:val="0"/>
              <w:numPr>
                <w:ilvl w:val="0"/>
                <w:numId w:val="13"/>
              </w:numPr>
              <w:autoSpaceDE/>
              <w:autoSpaceDN/>
              <w:adjustRightInd/>
              <w:snapToGrid/>
              <w:spacing w:after="0"/>
              <w:jc w:val="left"/>
              <w:rPr>
                <w:szCs w:val="20"/>
              </w:rPr>
            </w:pPr>
            <w:r w:rsidRPr="00BE1E5F">
              <w:rPr>
                <w:szCs w:val="20"/>
              </w:rPr>
              <w:t xml:space="preserve">Specify mechanisms for supporting supplementary Uplink frequency </w:t>
            </w:r>
          </w:p>
          <w:p w:rsidR="009B1406" w:rsidRPr="00BE1E5F" w:rsidRDefault="009B1406" w:rsidP="00B15223">
            <w:pPr>
              <w:widowControl w:val="0"/>
              <w:numPr>
                <w:ilvl w:val="1"/>
                <w:numId w:val="13"/>
              </w:numPr>
              <w:autoSpaceDE/>
              <w:autoSpaceDN/>
              <w:adjustRightInd/>
              <w:snapToGrid/>
              <w:spacing w:after="0"/>
              <w:jc w:val="left"/>
              <w:rPr>
                <w:szCs w:val="20"/>
              </w:rPr>
            </w:pPr>
            <w:r w:rsidRPr="00BE1E5F">
              <w:rPr>
                <w:szCs w:val="20"/>
              </w:rPr>
              <w:t>Note: SUL herein refers to the case when there is only UL resource for a carrier from NR perspective</w:t>
            </w:r>
          </w:p>
          <w:p w:rsidR="009B1406" w:rsidRPr="00BE1E5F" w:rsidRDefault="009B1406" w:rsidP="00B15223">
            <w:pPr>
              <w:widowControl w:val="0"/>
              <w:numPr>
                <w:ilvl w:val="1"/>
                <w:numId w:val="13"/>
              </w:numPr>
              <w:autoSpaceDE/>
              <w:autoSpaceDN/>
              <w:adjustRightInd/>
              <w:snapToGrid/>
              <w:spacing w:after="0"/>
              <w:jc w:val="left"/>
              <w:rPr>
                <w:szCs w:val="20"/>
              </w:rPr>
            </w:pPr>
            <w:r w:rsidRPr="00BE1E5F">
              <w:rPr>
                <w:szCs w:val="20"/>
              </w:rPr>
              <w:t xml:space="preserve">Use SUL as complimentary access link (including from random access point of view) to NR TDD and to NR FDD, where the UE may select PRACH resources either in the NR TDD/FDD uplink frequency or the SUL frequency. </w:t>
            </w:r>
          </w:p>
          <w:p w:rsidR="009B1406" w:rsidRPr="00BE1E5F" w:rsidRDefault="009B1406" w:rsidP="00B15223">
            <w:pPr>
              <w:widowControl w:val="0"/>
              <w:numPr>
                <w:ilvl w:val="1"/>
                <w:numId w:val="13"/>
              </w:numPr>
              <w:autoSpaceDE/>
              <w:autoSpaceDN/>
              <w:adjustRightInd/>
              <w:snapToGrid/>
              <w:spacing w:after="0"/>
              <w:jc w:val="left"/>
              <w:rPr>
                <w:szCs w:val="20"/>
              </w:rPr>
            </w:pPr>
            <w:r w:rsidRPr="00BE1E5F">
              <w:rPr>
                <w:szCs w:val="20"/>
              </w:rPr>
              <w:t>Note: The SUL frequency can be a frequency shared with LTE UL</w:t>
            </w:r>
            <w:r w:rsidR="005930E9">
              <w:rPr>
                <w:rFonts w:hint="eastAsia"/>
                <w:szCs w:val="20"/>
                <w:lang w:eastAsia="zh-CN"/>
              </w:rPr>
              <w:t xml:space="preserve"> </w:t>
            </w:r>
            <w:r w:rsidRPr="00BE1E5F">
              <w:rPr>
                <w:szCs w:val="20"/>
              </w:rPr>
              <w:t>(at least for the case when NR spectrum is below 6 G</w:t>
            </w:r>
            <w:r w:rsidR="003869FF">
              <w:rPr>
                <w:rFonts w:hint="eastAsia"/>
                <w:szCs w:val="20"/>
                <w:lang w:eastAsia="zh-CN"/>
              </w:rPr>
              <w:t>H</w:t>
            </w:r>
            <w:r w:rsidRPr="00BE1E5F">
              <w:rPr>
                <w:szCs w:val="20"/>
              </w:rPr>
              <w:t>z).</w:t>
            </w:r>
          </w:p>
          <w:p w:rsidR="009B1406" w:rsidRPr="00BE1E5F" w:rsidRDefault="009B1406" w:rsidP="00B15223">
            <w:pPr>
              <w:widowControl w:val="0"/>
              <w:numPr>
                <w:ilvl w:val="2"/>
                <w:numId w:val="13"/>
              </w:numPr>
              <w:autoSpaceDE/>
              <w:autoSpaceDN/>
              <w:adjustRightInd/>
              <w:snapToGrid/>
              <w:spacing w:after="0"/>
              <w:jc w:val="left"/>
              <w:rPr>
                <w:szCs w:val="20"/>
              </w:rPr>
            </w:pPr>
            <w:r w:rsidRPr="00BE1E5F">
              <w:rPr>
                <w:szCs w:val="20"/>
              </w:rPr>
              <w:t>Minimize impact to NR physical layer design to enable this co-existence</w:t>
            </w:r>
          </w:p>
          <w:p w:rsidR="009B1406" w:rsidRPr="00BE1E5F" w:rsidRDefault="009B1406" w:rsidP="00B15223">
            <w:pPr>
              <w:widowControl w:val="0"/>
              <w:numPr>
                <w:ilvl w:val="1"/>
                <w:numId w:val="13"/>
              </w:numPr>
              <w:autoSpaceDE/>
              <w:autoSpaceDN/>
              <w:adjustRightInd/>
              <w:snapToGrid/>
              <w:spacing w:after="0"/>
              <w:jc w:val="left"/>
              <w:rPr>
                <w:szCs w:val="20"/>
              </w:rPr>
            </w:pPr>
            <w:r w:rsidRPr="00BE1E5F">
              <w:rPr>
                <w:szCs w:val="20"/>
              </w:rPr>
              <w:t>Note: whether or not UE has to support simultaneous transmission on uplink frequencies is a separate discussion</w:t>
            </w:r>
          </w:p>
          <w:p w:rsidR="009B1406" w:rsidRPr="009B1406" w:rsidRDefault="009B1406" w:rsidP="00B15223">
            <w:pPr>
              <w:widowControl w:val="0"/>
              <w:numPr>
                <w:ilvl w:val="0"/>
                <w:numId w:val="13"/>
              </w:numPr>
              <w:autoSpaceDE/>
              <w:autoSpaceDN/>
              <w:adjustRightInd/>
              <w:snapToGrid/>
              <w:spacing w:after="0"/>
              <w:jc w:val="left"/>
              <w:rPr>
                <w:szCs w:val="20"/>
              </w:rPr>
            </w:pPr>
            <w:r w:rsidRPr="00BE1E5F">
              <w:rPr>
                <w:szCs w:val="20"/>
              </w:rPr>
              <w:t>Sent LS accommodating above agreement to RAN2 and RAN4 – Xiaodong (CMCC)</w:t>
            </w:r>
          </w:p>
        </w:tc>
      </w:tr>
    </w:tbl>
    <w:p w:rsidR="00A80DF4" w:rsidRDefault="00B56A56" w:rsidP="001C61F3">
      <w:pPr>
        <w:spacing w:beforeLines="50" w:before="120"/>
        <w:rPr>
          <w:lang w:val="en-GB" w:eastAsia="zh-CN"/>
        </w:rPr>
      </w:pPr>
      <w:r>
        <w:rPr>
          <w:lang w:val="en-GB" w:eastAsia="zh-CN"/>
        </w:rPr>
        <w:t xml:space="preserve">In the scenario, </w:t>
      </w:r>
      <w:r w:rsidRPr="00ED1A61">
        <w:rPr>
          <w:lang w:val="en-GB" w:eastAsia="zh-CN"/>
        </w:rPr>
        <w:t xml:space="preserve">LTE UL and NR UL </w:t>
      </w:r>
      <w:r>
        <w:rPr>
          <w:lang w:val="en-GB" w:eastAsia="zh-CN"/>
        </w:rPr>
        <w:t>are coexisting on</w:t>
      </w:r>
      <w:r w:rsidRPr="00ED1A61">
        <w:rPr>
          <w:lang w:val="en-GB" w:eastAsia="zh-CN"/>
        </w:rPr>
        <w:t xml:space="preserve"> the bandwidth of an LTE </w:t>
      </w:r>
      <w:r>
        <w:rPr>
          <w:lang w:val="en-GB" w:eastAsia="zh-CN"/>
        </w:rPr>
        <w:t xml:space="preserve">FDD </w:t>
      </w:r>
      <w:r w:rsidRPr="00ED1A61">
        <w:rPr>
          <w:lang w:val="en-GB" w:eastAsia="zh-CN"/>
        </w:rPr>
        <w:t>component carrier</w:t>
      </w:r>
      <w:r>
        <w:rPr>
          <w:lang w:val="en-GB" w:eastAsia="zh-CN"/>
        </w:rPr>
        <w:t xml:space="preserve"> F1, </w:t>
      </w:r>
      <w:r w:rsidRPr="00AC6571">
        <w:rPr>
          <w:rFonts w:eastAsia="MS Mincho"/>
        </w:rPr>
        <w:t>LTE DL on a paired frequency F3</w:t>
      </w:r>
      <w:r>
        <w:rPr>
          <w:rFonts w:eastAsia="MS Mincho"/>
        </w:rPr>
        <w:t xml:space="preserve"> and </w:t>
      </w:r>
      <w:r w:rsidRPr="00AC6571">
        <w:rPr>
          <w:rFonts w:eastAsia="MS Mincho"/>
        </w:rPr>
        <w:t>NR DL transmission on frequency F2</w:t>
      </w:r>
      <w:r>
        <w:rPr>
          <w:rFonts w:eastAsia="MS Mincho"/>
        </w:rPr>
        <w:t xml:space="preserve"> (</w:t>
      </w:r>
      <w:r w:rsidRPr="00AC6571">
        <w:rPr>
          <w:rFonts w:eastAsia="MS Mincho"/>
        </w:rPr>
        <w:t xml:space="preserve">different </w:t>
      </w:r>
      <w:r w:rsidR="00D66663">
        <w:rPr>
          <w:rFonts w:eastAsia="MS Mincho"/>
        </w:rPr>
        <w:t>from</w:t>
      </w:r>
      <w:r w:rsidR="00D66663" w:rsidRPr="00AC6571">
        <w:rPr>
          <w:rFonts w:eastAsia="MS Mincho"/>
        </w:rPr>
        <w:t xml:space="preserve"> </w:t>
      </w:r>
      <w:r w:rsidRPr="00AC6571">
        <w:rPr>
          <w:rFonts w:eastAsia="MS Mincho"/>
        </w:rPr>
        <w:t>LTE DL frequency</w:t>
      </w:r>
      <w:r>
        <w:rPr>
          <w:rFonts w:eastAsia="MS Mincho"/>
        </w:rPr>
        <w:t>). There may be NR UL transmissions on frequency F2 as well if this is a TDD frequency.</w:t>
      </w:r>
      <w:r>
        <w:rPr>
          <w:lang w:val="en-GB" w:eastAsia="zh-CN"/>
        </w:rPr>
        <w:t xml:space="preserve"> </w:t>
      </w:r>
      <w:r w:rsidR="00764CB4">
        <w:rPr>
          <w:lang w:eastAsia="zh-CN"/>
        </w:rPr>
        <w:t xml:space="preserve">In this contribution, the </w:t>
      </w:r>
      <w:r>
        <w:rPr>
          <w:lang w:eastAsia="zh-CN"/>
        </w:rPr>
        <w:t xml:space="preserve">UL power control </w:t>
      </w:r>
      <w:r w:rsidR="00764CB4">
        <w:rPr>
          <w:lang w:eastAsia="zh-CN"/>
        </w:rPr>
        <w:t xml:space="preserve">for </w:t>
      </w:r>
      <w:r>
        <w:rPr>
          <w:lang w:eastAsia="zh-CN"/>
        </w:rPr>
        <w:t xml:space="preserve">this scenario </w:t>
      </w:r>
      <w:r w:rsidR="00764CB4">
        <w:rPr>
          <w:lang w:eastAsia="zh-CN"/>
        </w:rPr>
        <w:t xml:space="preserve">is </w:t>
      </w:r>
      <w:r w:rsidR="00705162">
        <w:rPr>
          <w:lang w:eastAsia="zh-CN"/>
        </w:rPr>
        <w:t xml:space="preserve">mainly </w:t>
      </w:r>
      <w:r w:rsidR="00764CB4">
        <w:rPr>
          <w:lang w:eastAsia="zh-CN"/>
        </w:rPr>
        <w:t>discussed.</w:t>
      </w:r>
    </w:p>
    <w:p w:rsidR="00113BEB" w:rsidRDefault="002B6CD8" w:rsidP="00B7024F">
      <w:pPr>
        <w:pStyle w:val="1"/>
        <w:overflowPunct w:val="0"/>
        <w:snapToGrid/>
        <w:spacing w:beforeLines="50" w:afterLines="50"/>
        <w:ind w:right="-96"/>
        <w:textAlignment w:val="baseline"/>
      </w:pPr>
      <w:r w:rsidRPr="00110232">
        <w:rPr>
          <w:rFonts w:hint="eastAsia"/>
        </w:rPr>
        <w:lastRenderedPageBreak/>
        <w:t>Discussion</w:t>
      </w:r>
    </w:p>
    <w:p w:rsidR="0099654F" w:rsidRDefault="0099654F" w:rsidP="0099654F">
      <w:pPr>
        <w:rPr>
          <w:lang w:eastAsia="zh-CN"/>
        </w:rPr>
      </w:pPr>
      <w:r>
        <w:rPr>
          <w:lang w:val="en-GB"/>
        </w:rPr>
        <w:t>This</w:t>
      </w:r>
      <w:r>
        <w:rPr>
          <w:rFonts w:hint="eastAsia"/>
          <w:lang w:val="en-GB" w:eastAsia="zh-CN"/>
        </w:rPr>
        <w:t xml:space="preserve"> </w:t>
      </w:r>
      <w:r>
        <w:rPr>
          <w:lang w:val="en-GB"/>
        </w:rPr>
        <w:t>contribution focus</w:t>
      </w:r>
      <w:r>
        <w:rPr>
          <w:rFonts w:hint="eastAsia"/>
          <w:lang w:val="en-GB" w:eastAsia="zh-CN"/>
        </w:rPr>
        <w:t>es</w:t>
      </w:r>
      <w:r>
        <w:rPr>
          <w:lang w:val="en-GB"/>
        </w:rPr>
        <w:t xml:space="preserve"> on the uplink resource sharing of NR and LTE on the uplink </w:t>
      </w:r>
      <w:r>
        <w:rPr>
          <w:rFonts w:hint="eastAsia"/>
          <w:lang w:val="en-GB" w:eastAsia="zh-CN"/>
        </w:rPr>
        <w:t>carrier</w:t>
      </w:r>
      <w:r>
        <w:rPr>
          <w:lang w:val="en-GB"/>
        </w:rPr>
        <w:t xml:space="preserve"> of the LTE FDD</w:t>
      </w:r>
      <w:r>
        <w:rPr>
          <w:rFonts w:hint="eastAsia"/>
          <w:lang w:val="en-GB" w:eastAsia="zh-CN"/>
        </w:rPr>
        <w:t xml:space="preserve"> system</w:t>
      </w:r>
      <w:r>
        <w:rPr>
          <w:lang w:val="en-GB"/>
        </w:rPr>
        <w:t>, a</w:t>
      </w:r>
      <w:r>
        <w:rPr>
          <w:lang w:eastAsia="zh-CN"/>
        </w:rPr>
        <w:t>s illustrated in Figure</w:t>
      </w:r>
      <w:r>
        <w:rPr>
          <w:rFonts w:hint="eastAsia"/>
          <w:lang w:eastAsia="zh-CN"/>
        </w:rPr>
        <w:t xml:space="preserve"> </w:t>
      </w:r>
      <w:r>
        <w:rPr>
          <w:lang w:eastAsia="zh-CN"/>
        </w:rPr>
        <w:t>1</w:t>
      </w:r>
      <w:r>
        <w:rPr>
          <w:rFonts w:hint="eastAsia"/>
          <w:lang w:eastAsia="zh-CN"/>
        </w:rPr>
        <w:t>.</w:t>
      </w:r>
      <w:r w:rsidRPr="000F5FFC">
        <w:rPr>
          <w:rFonts w:hint="eastAsia"/>
          <w:lang w:eastAsia="zh-CN"/>
        </w:rPr>
        <w:t xml:space="preserve"> </w:t>
      </w:r>
      <w:r w:rsidR="00EE0B6B">
        <w:rPr>
          <w:lang w:eastAsia="zh-CN"/>
        </w:rPr>
        <w:t>T</w:t>
      </w:r>
      <w:r>
        <w:rPr>
          <w:rFonts w:hint="eastAsia"/>
          <w:lang w:eastAsia="zh-CN"/>
        </w:rPr>
        <w:t xml:space="preserve">he corresponding downlink carrier </w:t>
      </w:r>
      <w:r>
        <w:rPr>
          <w:lang w:eastAsia="zh-CN"/>
        </w:rPr>
        <w:t xml:space="preserve">of </w:t>
      </w:r>
      <w:r>
        <w:rPr>
          <w:rFonts w:hint="eastAsia"/>
          <w:lang w:eastAsia="zh-CN"/>
        </w:rPr>
        <w:t xml:space="preserve">LTE is not shared, i.e. there is no NR signal transmitted on </w:t>
      </w:r>
      <w:r>
        <w:rPr>
          <w:lang w:eastAsia="zh-CN"/>
        </w:rPr>
        <w:t>the</w:t>
      </w:r>
      <w:r>
        <w:rPr>
          <w:rFonts w:hint="eastAsia"/>
          <w:lang w:eastAsia="zh-CN"/>
        </w:rPr>
        <w:t xml:space="preserve"> corresponding LTE DL carrier.</w:t>
      </w:r>
      <w:r w:rsidRPr="000F5FFC">
        <w:rPr>
          <w:rFonts w:hint="eastAsia"/>
          <w:lang w:eastAsia="zh-CN"/>
        </w:rPr>
        <w:t xml:space="preserve"> </w:t>
      </w:r>
      <w:r>
        <w:rPr>
          <w:rFonts w:hint="eastAsia"/>
          <w:lang w:eastAsia="zh-CN"/>
        </w:rPr>
        <w:t>The NR dedicated carrier could be used for all downlink transmission</w:t>
      </w:r>
      <w:r w:rsidR="00D66663">
        <w:rPr>
          <w:lang w:eastAsia="zh-CN"/>
        </w:rPr>
        <w:t>s</w:t>
      </w:r>
      <w:r>
        <w:rPr>
          <w:rFonts w:hint="eastAsia"/>
          <w:lang w:eastAsia="zh-CN"/>
        </w:rPr>
        <w:t xml:space="preserve">, or could </w:t>
      </w:r>
      <w:r w:rsidR="00EE0B6B">
        <w:rPr>
          <w:lang w:eastAsia="zh-CN"/>
        </w:rPr>
        <w:t>include</w:t>
      </w:r>
      <w:r>
        <w:rPr>
          <w:rFonts w:hint="eastAsia"/>
          <w:lang w:eastAsia="zh-CN"/>
        </w:rPr>
        <w:t xml:space="preserve"> SRS transmissions for better </w:t>
      </w:r>
      <w:r w:rsidR="00EE0B6B">
        <w:rPr>
          <w:rFonts w:hint="eastAsia"/>
          <w:lang w:eastAsia="zh-CN"/>
        </w:rPr>
        <w:t xml:space="preserve">massive MIMO </w:t>
      </w:r>
      <w:r>
        <w:rPr>
          <w:rFonts w:hint="eastAsia"/>
          <w:lang w:eastAsia="zh-CN"/>
        </w:rPr>
        <w:t xml:space="preserve">performance. </w:t>
      </w:r>
      <w:r w:rsidR="00EE0B6B">
        <w:rPr>
          <w:lang w:eastAsia="zh-CN"/>
        </w:rPr>
        <w:t>On the</w:t>
      </w:r>
      <w:r w:rsidR="00705162">
        <w:rPr>
          <w:lang w:eastAsia="zh-CN"/>
        </w:rPr>
        <w:t xml:space="preserve"> LTE UL carrier, NR UL signal can be multiplexed with LTE UL signal </w:t>
      </w:r>
      <w:r w:rsidR="00D66663">
        <w:rPr>
          <w:lang w:eastAsia="zh-CN"/>
        </w:rPr>
        <w:t xml:space="preserve">in </w:t>
      </w:r>
      <w:r w:rsidR="00705162">
        <w:rPr>
          <w:lang w:eastAsia="zh-CN"/>
        </w:rPr>
        <w:t xml:space="preserve">both TDM </w:t>
      </w:r>
      <w:r w:rsidR="00A24A19">
        <w:rPr>
          <w:lang w:eastAsia="zh-CN"/>
        </w:rPr>
        <w:t>and FDM</w:t>
      </w:r>
      <w:r w:rsidR="00D66663">
        <w:rPr>
          <w:lang w:eastAsia="zh-CN"/>
        </w:rPr>
        <w:t xml:space="preserve"> manner</w:t>
      </w:r>
      <w:r w:rsidR="00705162">
        <w:rPr>
          <w:lang w:eastAsia="zh-CN"/>
        </w:rPr>
        <w:t>.</w:t>
      </w:r>
    </w:p>
    <w:p w:rsidR="0099654F" w:rsidRDefault="0099654F" w:rsidP="0099654F">
      <w:pPr>
        <w:rPr>
          <w:lang w:eastAsia="zh-CN"/>
        </w:rPr>
      </w:pPr>
      <w:r w:rsidRPr="00005615">
        <w:rPr>
          <w:noProof/>
          <w:lang w:eastAsia="zh-CN"/>
        </w:rPr>
        <w:drawing>
          <wp:inline distT="0" distB="0" distL="0" distR="0">
            <wp:extent cx="2499995" cy="1638935"/>
            <wp:effectExtent l="0" t="0" r="0" b="0"/>
            <wp:docPr id="4" name="Picture 4" descr="D:\5G project\project work\Ran1 NR Ad Hoc Spokane 16-20 Jan 2017\内部提案\图片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descr="D:\5G project\project work\Ran1 NR Ad Hoc Spokane 16-20 Jan 2017\内部提案\图片2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99995" cy="1638935"/>
                    </a:xfrm>
                    <a:prstGeom prst="rect">
                      <a:avLst/>
                    </a:prstGeom>
                    <a:noFill/>
                    <a:ln>
                      <a:noFill/>
                    </a:ln>
                  </pic:spPr>
                </pic:pic>
              </a:graphicData>
            </a:graphic>
          </wp:inline>
        </w:drawing>
      </w:r>
      <w:r>
        <w:rPr>
          <w:lang w:eastAsia="zh-CN"/>
        </w:rPr>
        <w:t xml:space="preserve">                            </w:t>
      </w:r>
      <w:r w:rsidRPr="00005615">
        <w:rPr>
          <w:noProof/>
          <w:lang w:eastAsia="zh-CN"/>
        </w:rPr>
        <w:drawing>
          <wp:inline distT="0" distB="0" distL="0" distR="0">
            <wp:extent cx="2594610" cy="1614805"/>
            <wp:effectExtent l="0" t="0" r="0" b="4445"/>
            <wp:docPr id="3" name="Picture 3" descr="D:\5G project\project work\Ran1 NR Ad Hoc Spokane 16-20 Jan 2017\内部提案\图片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descr="D:\5G project\project work\Ran1 NR Ad Hoc Spokane 16-20 Jan 2017\内部提案\图片2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4610" cy="1614805"/>
                    </a:xfrm>
                    <a:prstGeom prst="rect">
                      <a:avLst/>
                    </a:prstGeom>
                    <a:noFill/>
                    <a:ln>
                      <a:noFill/>
                    </a:ln>
                  </pic:spPr>
                </pic:pic>
              </a:graphicData>
            </a:graphic>
          </wp:inline>
        </w:drawing>
      </w:r>
    </w:p>
    <w:p w:rsidR="0099654F" w:rsidRDefault="0099654F" w:rsidP="00B15223">
      <w:pPr>
        <w:pStyle w:val="afb"/>
        <w:numPr>
          <w:ilvl w:val="0"/>
          <w:numId w:val="9"/>
        </w:numPr>
        <w:rPr>
          <w:rFonts w:ascii="Times New Roman" w:hAnsi="Times New Roman" w:cs="Times New Roman"/>
          <w:sz w:val="22"/>
          <w:szCs w:val="22"/>
        </w:rPr>
      </w:pPr>
      <w:r w:rsidRPr="00F94E16">
        <w:rPr>
          <w:rFonts w:ascii="Times New Roman" w:hAnsi="Times New Roman" w:cs="Times New Roman"/>
          <w:sz w:val="22"/>
          <w:szCs w:val="22"/>
        </w:rPr>
        <w:t xml:space="preserve">                                       </w:t>
      </w:r>
      <w:r>
        <w:rPr>
          <w:rFonts w:ascii="Times New Roman" w:hAnsi="Times New Roman" w:cs="Times New Roman"/>
          <w:sz w:val="22"/>
          <w:szCs w:val="22"/>
        </w:rPr>
        <w:t xml:space="preserve">                                                 </w:t>
      </w:r>
      <w:r w:rsidRPr="00F94E16">
        <w:rPr>
          <w:rFonts w:ascii="Times New Roman" w:hAnsi="Times New Roman" w:cs="Times New Roman"/>
          <w:sz w:val="22"/>
          <w:szCs w:val="22"/>
        </w:rPr>
        <w:t xml:space="preserve">    (b)</w:t>
      </w:r>
    </w:p>
    <w:p w:rsidR="0099654F" w:rsidRDefault="0099654F" w:rsidP="0099654F">
      <w:pPr>
        <w:keepNext/>
        <w:jc w:val="center"/>
      </w:pPr>
      <w:r w:rsidRPr="00005615">
        <w:rPr>
          <w:noProof/>
          <w:lang w:eastAsia="zh-CN"/>
        </w:rPr>
        <w:drawing>
          <wp:inline distT="0" distB="0" distL="0" distR="0">
            <wp:extent cx="2630170" cy="4451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30170" cy="445135"/>
                    </a:xfrm>
                    <a:prstGeom prst="rect">
                      <a:avLst/>
                    </a:prstGeom>
                    <a:noFill/>
                    <a:ln>
                      <a:noFill/>
                    </a:ln>
                  </pic:spPr>
                </pic:pic>
              </a:graphicData>
            </a:graphic>
          </wp:inline>
        </w:drawing>
      </w:r>
    </w:p>
    <w:p w:rsidR="0099654F" w:rsidRDefault="0099654F" w:rsidP="0099654F">
      <w:pPr>
        <w:pStyle w:val="a7"/>
        <w:jc w:val="center"/>
        <w:rPr>
          <w:lang w:eastAsia="zh-CN"/>
        </w:rPr>
      </w:pPr>
      <w:bookmarkStart w:id="4" w:name="_Ref473909289"/>
      <w:r>
        <w:t xml:space="preserve">Figure </w:t>
      </w:r>
      <w:r w:rsidR="0052169C">
        <w:fldChar w:fldCharType="begin"/>
      </w:r>
      <w:r>
        <w:instrText xml:space="preserve"> SEQ Figure \* ARABIC </w:instrText>
      </w:r>
      <w:r w:rsidR="0052169C">
        <w:fldChar w:fldCharType="separate"/>
      </w:r>
      <w:r>
        <w:rPr>
          <w:noProof/>
        </w:rPr>
        <w:t>1</w:t>
      </w:r>
      <w:r w:rsidR="0052169C">
        <w:rPr>
          <w:noProof/>
        </w:rPr>
        <w:fldChar w:fldCharType="end"/>
      </w:r>
      <w:bookmarkEnd w:id="4"/>
      <w:r>
        <w:t xml:space="preserve"> (a) NR DL </w:t>
      </w:r>
      <w:r>
        <w:rPr>
          <w:rFonts w:hint="eastAsia"/>
          <w:lang w:eastAsia="zh-CN"/>
        </w:rPr>
        <w:t>carrier</w:t>
      </w:r>
      <w:r>
        <w:t xml:space="preserve"> and UL shared </w:t>
      </w:r>
      <w:r>
        <w:rPr>
          <w:rFonts w:hint="eastAsia"/>
          <w:lang w:eastAsia="zh-CN"/>
        </w:rPr>
        <w:t>carrier</w:t>
      </w:r>
      <w:r>
        <w:t xml:space="preserve"> (b)</w:t>
      </w:r>
      <w:r w:rsidRPr="009F1341">
        <w:t xml:space="preserve"> </w:t>
      </w:r>
      <w:r>
        <w:t xml:space="preserve">NR TDD </w:t>
      </w:r>
      <w:r>
        <w:rPr>
          <w:rFonts w:hint="eastAsia"/>
          <w:lang w:eastAsia="zh-CN"/>
        </w:rPr>
        <w:t>carrier</w:t>
      </w:r>
      <w:r>
        <w:t xml:space="preserve"> and UL shared </w:t>
      </w:r>
      <w:r>
        <w:rPr>
          <w:rFonts w:hint="eastAsia"/>
          <w:lang w:eastAsia="zh-CN"/>
        </w:rPr>
        <w:t>carrier</w:t>
      </w:r>
    </w:p>
    <w:p w:rsidR="007525D5" w:rsidRPr="003F0497" w:rsidRDefault="007525D5" w:rsidP="007525D5">
      <w:pPr>
        <w:rPr>
          <w:lang w:val="en-GB" w:eastAsia="zh-CN"/>
        </w:rPr>
      </w:pPr>
      <w:r w:rsidRPr="003F0497">
        <w:rPr>
          <w:rFonts w:hint="eastAsia"/>
          <w:lang w:val="en-GB" w:eastAsia="zh-CN"/>
        </w:rPr>
        <w:t>T</w:t>
      </w:r>
      <w:r w:rsidRPr="003F0497">
        <w:rPr>
          <w:lang w:val="en-GB"/>
        </w:rPr>
        <w:t xml:space="preserve">he LTE-NR shared UL </w:t>
      </w:r>
      <w:r w:rsidRPr="003F0497">
        <w:rPr>
          <w:rFonts w:hint="eastAsia"/>
          <w:lang w:val="en-GB" w:eastAsia="zh-CN"/>
        </w:rPr>
        <w:t>carrier</w:t>
      </w:r>
      <w:r w:rsidRPr="003F0497">
        <w:rPr>
          <w:lang w:val="en-GB" w:eastAsia="zh-CN"/>
        </w:rPr>
        <w:t xml:space="preserve"> frequency</w:t>
      </w:r>
      <w:r w:rsidRPr="003F0497">
        <w:rPr>
          <w:rFonts w:hint="eastAsia"/>
          <w:lang w:val="en-GB" w:eastAsia="zh-CN"/>
        </w:rPr>
        <w:t xml:space="preserve"> </w:t>
      </w:r>
      <w:r w:rsidRPr="003F0497">
        <w:rPr>
          <w:lang w:val="en-GB" w:eastAsia="zh-CN"/>
        </w:rPr>
        <w:t xml:space="preserve">F1 </w:t>
      </w:r>
      <w:r w:rsidRPr="003F0497">
        <w:rPr>
          <w:rFonts w:hint="eastAsia"/>
          <w:lang w:val="en-GB" w:eastAsia="zh-CN"/>
        </w:rPr>
        <w:t>and the NR dedicated carrier</w:t>
      </w:r>
      <w:r w:rsidRPr="003F0497">
        <w:rPr>
          <w:lang w:val="en-GB" w:eastAsia="zh-CN"/>
        </w:rPr>
        <w:t xml:space="preserve"> frequency</w:t>
      </w:r>
      <w:r w:rsidRPr="003F0497">
        <w:rPr>
          <w:rFonts w:hint="eastAsia"/>
          <w:lang w:val="en-GB" w:eastAsia="zh-CN"/>
        </w:rPr>
        <w:t xml:space="preserve"> </w:t>
      </w:r>
      <w:r w:rsidRPr="003F0497">
        <w:rPr>
          <w:lang w:val="en-GB" w:eastAsia="zh-CN"/>
        </w:rPr>
        <w:t xml:space="preserve">F2 </w:t>
      </w:r>
      <w:r w:rsidR="00D66663">
        <w:rPr>
          <w:lang w:val="en-GB" w:eastAsia="zh-CN"/>
        </w:rPr>
        <w:t>are</w:t>
      </w:r>
      <w:r w:rsidRPr="003F0497">
        <w:rPr>
          <w:rFonts w:hint="eastAsia"/>
          <w:lang w:val="en-GB" w:eastAsia="zh-CN"/>
        </w:rPr>
        <w:t xml:space="preserve"> different frequenc</w:t>
      </w:r>
      <w:r>
        <w:rPr>
          <w:lang w:val="en-GB" w:eastAsia="zh-CN"/>
        </w:rPr>
        <w:t>ies, and thus</w:t>
      </w:r>
      <w:r w:rsidRPr="003F0497">
        <w:rPr>
          <w:lang w:val="en-GB" w:eastAsia="zh-CN"/>
        </w:rPr>
        <w:t xml:space="preserve"> the channel characteristics will be different from each other due to the following factors</w:t>
      </w:r>
    </w:p>
    <w:p w:rsidR="007525D5" w:rsidRPr="003F0497" w:rsidRDefault="007525D5" w:rsidP="00B15223">
      <w:pPr>
        <w:numPr>
          <w:ilvl w:val="0"/>
          <w:numId w:val="11"/>
        </w:numPr>
        <w:rPr>
          <w:lang w:val="en-GB" w:eastAsia="zh-CN"/>
        </w:rPr>
      </w:pPr>
      <w:r w:rsidRPr="003F0497">
        <w:rPr>
          <w:lang w:val="en-GB" w:eastAsia="zh-CN"/>
        </w:rPr>
        <w:t xml:space="preserve">Wireless channel </w:t>
      </w:r>
      <w:r>
        <w:rPr>
          <w:lang w:eastAsia="zh-CN"/>
        </w:rPr>
        <w:t>including pathloss</w:t>
      </w:r>
      <w:r>
        <w:rPr>
          <w:rFonts w:hint="eastAsia"/>
          <w:lang w:eastAsia="zh-CN"/>
        </w:rPr>
        <w:t xml:space="preserve">, breakpoint, </w:t>
      </w:r>
      <w:r>
        <w:rPr>
          <w:lang w:eastAsia="zh-CN"/>
        </w:rPr>
        <w:t>penetration</w:t>
      </w:r>
      <w:r>
        <w:rPr>
          <w:rFonts w:hint="eastAsia"/>
          <w:lang w:eastAsia="zh-CN"/>
        </w:rPr>
        <w:t xml:space="preserve"> loss</w:t>
      </w:r>
      <w:r>
        <w:rPr>
          <w:lang w:eastAsia="zh-CN"/>
        </w:rPr>
        <w:t>, shadow fading.</w:t>
      </w:r>
    </w:p>
    <w:p w:rsidR="007525D5" w:rsidRPr="003F0497" w:rsidRDefault="007525D5" w:rsidP="00B15223">
      <w:pPr>
        <w:numPr>
          <w:ilvl w:val="0"/>
          <w:numId w:val="11"/>
        </w:numPr>
        <w:rPr>
          <w:lang w:val="en-GB" w:eastAsia="zh-CN"/>
        </w:rPr>
      </w:pPr>
      <w:r>
        <w:rPr>
          <w:lang w:eastAsia="zh-CN"/>
        </w:rPr>
        <w:t xml:space="preserve">TX/RX antenna configuration including number of antennas, antenna gain, beamforming etc. </w:t>
      </w:r>
    </w:p>
    <w:p w:rsidR="007525D5" w:rsidRPr="003F0497" w:rsidRDefault="007525D5" w:rsidP="00B15223">
      <w:pPr>
        <w:numPr>
          <w:ilvl w:val="0"/>
          <w:numId w:val="11"/>
        </w:numPr>
        <w:rPr>
          <w:lang w:val="en-GB" w:eastAsia="zh-CN"/>
        </w:rPr>
      </w:pPr>
      <w:r>
        <w:rPr>
          <w:lang w:eastAsia="zh-CN"/>
        </w:rPr>
        <w:t>B</w:t>
      </w:r>
      <w:r>
        <w:rPr>
          <w:rFonts w:hint="eastAsia"/>
          <w:lang w:eastAsia="zh-CN"/>
        </w:rPr>
        <w:t>eamforming technologies including hybrid beamforming and beam management etc.</w:t>
      </w:r>
    </w:p>
    <w:p w:rsidR="009D4692" w:rsidRDefault="001D4D45" w:rsidP="007525D5">
      <w:pPr>
        <w:rPr>
          <w:lang w:val="en-GB" w:eastAsia="zh-CN"/>
        </w:rPr>
      </w:pPr>
      <w:r>
        <w:rPr>
          <w:lang w:val="en-GB" w:eastAsia="zh-CN"/>
        </w:rPr>
        <w:t>It is noted tha</w:t>
      </w:r>
      <w:r w:rsidR="00D23A9A">
        <w:rPr>
          <w:lang w:val="en-GB" w:eastAsia="zh-CN"/>
        </w:rPr>
        <w:t>t the shared frequency F1 may be</w:t>
      </w:r>
      <w:r>
        <w:rPr>
          <w:lang w:val="en-GB" w:eastAsia="zh-CN"/>
        </w:rPr>
        <w:t xml:space="preserve"> probably </w:t>
      </w:r>
      <w:r w:rsidR="009D4692">
        <w:rPr>
          <w:rFonts w:hint="eastAsia"/>
          <w:lang w:val="en-GB" w:eastAsia="zh-CN"/>
        </w:rPr>
        <w:t xml:space="preserve">much </w:t>
      </w:r>
      <w:r w:rsidR="00D66663">
        <w:rPr>
          <w:lang w:val="en-GB" w:eastAsia="zh-CN"/>
        </w:rPr>
        <w:t xml:space="preserve">lower </w:t>
      </w:r>
      <w:r>
        <w:rPr>
          <w:lang w:val="en-GB" w:eastAsia="zh-CN"/>
        </w:rPr>
        <w:t>than</w:t>
      </w:r>
      <w:r w:rsidR="00D23A9A">
        <w:rPr>
          <w:lang w:val="en-GB" w:eastAsia="zh-CN"/>
        </w:rPr>
        <w:t xml:space="preserve"> the NR dedicated frequency F2. </w:t>
      </w:r>
      <w:r>
        <w:rPr>
          <w:lang w:val="en-GB" w:eastAsia="zh-CN"/>
        </w:rPr>
        <w:t>Since Massive MIMO along with advanced beam technology is more likely to be used in high frequency scenarios, and thus the number of antennas used for F1 would be less than that for F2</w:t>
      </w:r>
      <w:r w:rsidR="009B1406">
        <w:rPr>
          <w:lang w:val="en-GB" w:eastAsia="zh-CN"/>
        </w:rPr>
        <w:t>, resulting different antenna gain between F1 and F2</w:t>
      </w:r>
      <w:r>
        <w:rPr>
          <w:lang w:val="en-GB" w:eastAsia="zh-CN"/>
        </w:rPr>
        <w:t xml:space="preserve">. </w:t>
      </w:r>
      <w:r w:rsidR="009B1406">
        <w:rPr>
          <w:lang w:val="en-GB" w:eastAsia="zh-CN"/>
        </w:rPr>
        <w:t>The antenna gain is also related to UE location and antenna pattern</w:t>
      </w:r>
      <w:r w:rsidR="009D4692">
        <w:rPr>
          <w:rFonts w:hint="eastAsia"/>
          <w:lang w:val="en-GB" w:eastAsia="zh-CN"/>
        </w:rPr>
        <w:t>.</w:t>
      </w:r>
    </w:p>
    <w:p w:rsidR="007525D5" w:rsidRDefault="00D23A9A" w:rsidP="007525D5">
      <w:pPr>
        <w:rPr>
          <w:lang w:val="en-GB" w:eastAsia="zh-CN"/>
        </w:rPr>
      </w:pPr>
      <w:r>
        <w:rPr>
          <w:lang w:val="en-GB" w:eastAsia="zh-CN"/>
        </w:rPr>
        <w:t xml:space="preserve">Besides, different beam forming methods may be used for F1 and F2, respectively. Considering these aspects, the pathloss of the shared F1 would be different from that of the NR dedicated F2 as illustrated in Figure 2 </w:t>
      </w:r>
      <w:r w:rsidRPr="003F0497">
        <w:rPr>
          <w:rFonts w:hint="eastAsia"/>
          <w:lang w:val="en-GB" w:eastAsia="zh-CN"/>
        </w:rPr>
        <w:t>(</w:t>
      </w:r>
      <w:r w:rsidR="002F2B67">
        <w:t>its</w:t>
      </w:r>
      <w:r w:rsidR="002F2B67" w:rsidRPr="00127A01">
        <w:t xml:space="preserve"> </w:t>
      </w:r>
      <w:r w:rsidRPr="00127A01">
        <w:t xml:space="preserve">simulation assumptions </w:t>
      </w:r>
      <w:r w:rsidR="002F2B67">
        <w:t xml:space="preserve">are </w:t>
      </w:r>
      <w:r w:rsidRPr="00127A01">
        <w:t>refer</w:t>
      </w:r>
      <w:r w:rsidR="002F2B67">
        <w:t>red</w:t>
      </w:r>
      <w:r w:rsidRPr="00127A01">
        <w:t xml:space="preserve"> to Table A.2.1-11 in </w:t>
      </w:r>
      <w:r>
        <w:t>TR</w:t>
      </w:r>
      <w:r w:rsidRPr="00127A01">
        <w:t>38.802 for urban Macro)</w:t>
      </w:r>
      <w:r>
        <w:t xml:space="preserve">. It can be observed that different frequencies and/or antenna configurations would lead to different pathloss values. </w:t>
      </w:r>
      <w:r>
        <w:rPr>
          <w:lang w:val="en-GB" w:eastAsia="zh-CN"/>
        </w:rPr>
        <w:t>Due to the issue of pathloss difference, the pathloss of the NR dedicated F2 obtained via downlink measurement with certain reference signals is not applicable to support uplink power control on the shared F1.</w:t>
      </w:r>
      <w:r w:rsidR="000E37A0">
        <w:rPr>
          <w:lang w:val="en-GB" w:eastAsia="zh-CN"/>
        </w:rPr>
        <w:t xml:space="preserve"> </w:t>
      </w:r>
      <w:r>
        <w:rPr>
          <w:lang w:val="en-GB" w:eastAsia="zh-CN"/>
        </w:rPr>
        <w:t xml:space="preserve"> </w:t>
      </w:r>
    </w:p>
    <w:p w:rsidR="0028381D" w:rsidRPr="0028381D" w:rsidRDefault="0028381D" w:rsidP="007525D5">
      <w:pPr>
        <w:rPr>
          <w:i/>
          <w:lang w:eastAsia="zh-CN"/>
        </w:rPr>
      </w:pPr>
      <w:r w:rsidRPr="0028381D">
        <w:rPr>
          <w:b/>
          <w:i/>
          <w:lang w:eastAsia="zh-CN"/>
        </w:rPr>
        <w:t>O</w:t>
      </w:r>
      <w:r w:rsidRPr="0028381D">
        <w:rPr>
          <w:rFonts w:hint="eastAsia"/>
          <w:b/>
          <w:i/>
          <w:lang w:eastAsia="zh-CN"/>
        </w:rPr>
        <w:t>bservation</w:t>
      </w:r>
      <w:r w:rsidRPr="0028381D">
        <w:rPr>
          <w:rFonts w:hint="eastAsia"/>
          <w:i/>
          <w:lang w:eastAsia="zh-CN"/>
        </w:rPr>
        <w:t>: D</w:t>
      </w:r>
      <w:r w:rsidRPr="0028381D">
        <w:rPr>
          <w:i/>
        </w:rPr>
        <w:t>ifferent frequencies and/or antenna configurations would lead to different pathloss values</w:t>
      </w:r>
      <w:r w:rsidRPr="0028381D">
        <w:rPr>
          <w:rFonts w:hint="eastAsia"/>
          <w:i/>
          <w:lang w:eastAsia="zh-CN"/>
        </w:rPr>
        <w:t xml:space="preserve"> between the NR dedicated carrier and the shared LTE UL carrier frequency</w:t>
      </w:r>
      <w:r w:rsidRPr="0028381D">
        <w:rPr>
          <w:i/>
        </w:rPr>
        <w:t>.</w:t>
      </w:r>
    </w:p>
    <w:p w:rsidR="000E37A0" w:rsidRDefault="000E37A0" w:rsidP="007525D5">
      <w:pPr>
        <w:rPr>
          <w:lang w:eastAsia="zh-CN"/>
        </w:rPr>
      </w:pPr>
      <w:r w:rsidRPr="003F0497">
        <w:rPr>
          <w:rFonts w:hint="eastAsia"/>
          <w:b/>
          <w:i/>
          <w:lang w:val="en-GB" w:eastAsia="zh-CN"/>
        </w:rPr>
        <w:t>Proposal</w:t>
      </w:r>
      <w:r>
        <w:rPr>
          <w:b/>
          <w:i/>
          <w:lang w:val="en-GB" w:eastAsia="zh-CN"/>
        </w:rPr>
        <w:t xml:space="preserve"> 1</w:t>
      </w:r>
      <w:r w:rsidRPr="000E37A0">
        <w:rPr>
          <w:rFonts w:hint="eastAsia"/>
          <w:i/>
          <w:lang w:val="en-GB" w:eastAsia="zh-CN"/>
        </w:rPr>
        <w:t>:</w:t>
      </w:r>
      <w:r w:rsidRPr="003F0497">
        <w:rPr>
          <w:rFonts w:hint="eastAsia"/>
          <w:i/>
          <w:lang w:eastAsia="zh-CN"/>
        </w:rPr>
        <w:t xml:space="preserve"> </w:t>
      </w:r>
      <w:r w:rsidRPr="003F0497">
        <w:rPr>
          <w:i/>
          <w:lang w:eastAsia="zh-CN"/>
        </w:rPr>
        <w:t>Mechanism of pathloss</w:t>
      </w:r>
      <w:r>
        <w:rPr>
          <w:rFonts w:hint="eastAsia"/>
          <w:lang w:eastAsia="zh-CN"/>
        </w:rPr>
        <w:t xml:space="preserve"> </w:t>
      </w:r>
      <w:r w:rsidRPr="003F0497">
        <w:rPr>
          <w:i/>
          <w:lang w:eastAsia="zh-CN"/>
        </w:rPr>
        <w:t xml:space="preserve">acquisition </w:t>
      </w:r>
      <w:r w:rsidRPr="003F0497">
        <w:rPr>
          <w:rFonts w:hint="eastAsia"/>
          <w:i/>
          <w:lang w:eastAsia="zh-CN"/>
        </w:rPr>
        <w:t>for</w:t>
      </w:r>
      <w:r w:rsidRPr="003F0497">
        <w:rPr>
          <w:i/>
          <w:lang w:eastAsia="zh-CN"/>
        </w:rPr>
        <w:t xml:space="preserve"> the LTE-NR shared uplink </w:t>
      </w:r>
      <w:r w:rsidRPr="003F0497">
        <w:rPr>
          <w:rFonts w:hint="eastAsia"/>
          <w:i/>
          <w:lang w:eastAsia="zh-CN"/>
        </w:rPr>
        <w:t>carrier</w:t>
      </w:r>
      <w:r w:rsidRPr="003F0497">
        <w:rPr>
          <w:i/>
          <w:lang w:eastAsia="zh-CN"/>
        </w:rPr>
        <w:t xml:space="preserve"> needs to be supported, when the frequency distance between NR downlink and shared UL uplink is larger than normal duplexing distance</w:t>
      </w:r>
      <w:r w:rsidR="00F94DB6">
        <w:rPr>
          <w:i/>
          <w:lang w:eastAsia="zh-CN"/>
        </w:rPr>
        <w:t>.</w:t>
      </w:r>
    </w:p>
    <w:p w:rsidR="007525D5" w:rsidRDefault="002D0B5B" w:rsidP="007525D5">
      <w:pPr>
        <w:keepNext/>
        <w:ind w:leftChars="200" w:left="440"/>
        <w:jc w:val="center"/>
      </w:pPr>
      <w:r>
        <w:rPr>
          <w:noProof/>
          <w:lang w:eastAsia="zh-CN"/>
        </w:rPr>
        <w:lastRenderedPageBreak/>
        <w:drawing>
          <wp:inline distT="0" distB="0" distL="0" distR="0">
            <wp:extent cx="4621886" cy="2554223"/>
            <wp:effectExtent l="19050" t="0" r="7264"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4619822" cy="2553082"/>
                    </a:xfrm>
                    <a:prstGeom prst="rect">
                      <a:avLst/>
                    </a:prstGeom>
                    <a:noFill/>
                    <a:ln w="9525">
                      <a:noFill/>
                      <a:miter lim="800000"/>
                      <a:headEnd/>
                      <a:tailEnd/>
                    </a:ln>
                  </pic:spPr>
                </pic:pic>
              </a:graphicData>
            </a:graphic>
          </wp:inline>
        </w:drawing>
      </w:r>
    </w:p>
    <w:p w:rsidR="00AD18DC" w:rsidRDefault="007525D5" w:rsidP="00AD18DC">
      <w:pPr>
        <w:pStyle w:val="a7"/>
        <w:jc w:val="center"/>
        <w:rPr>
          <w:lang w:eastAsia="zh-CN"/>
        </w:rPr>
      </w:pPr>
      <w:r>
        <w:t xml:space="preserve">Figure </w:t>
      </w:r>
      <w:r w:rsidR="005F2AA8">
        <w:t>2</w:t>
      </w:r>
      <w:r>
        <w:rPr>
          <w:rFonts w:hint="eastAsia"/>
          <w:lang w:eastAsia="zh-CN"/>
        </w:rPr>
        <w:t xml:space="preserve"> </w:t>
      </w:r>
      <w:r w:rsidRPr="00127A01">
        <w:t>Pathloss comparison of 2.0</w:t>
      </w:r>
      <w:r w:rsidR="00AB228F">
        <w:t xml:space="preserve"> </w:t>
      </w:r>
      <w:r w:rsidRPr="00127A01">
        <w:t>GH</w:t>
      </w:r>
      <w:r w:rsidR="005F2AA8">
        <w:t>z</w:t>
      </w:r>
      <w:r w:rsidRPr="00127A01">
        <w:t>, 3.5</w:t>
      </w:r>
      <w:r w:rsidR="00AB228F">
        <w:t xml:space="preserve"> </w:t>
      </w:r>
      <w:r w:rsidRPr="00127A01">
        <w:t>GHz and 30</w:t>
      </w:r>
      <w:r w:rsidR="00AB228F">
        <w:t xml:space="preserve"> </w:t>
      </w:r>
      <w:r w:rsidRPr="00127A01">
        <w:t>GHz</w:t>
      </w:r>
    </w:p>
    <w:p w:rsidR="00D23A9A" w:rsidRDefault="00D23A9A" w:rsidP="007525D5">
      <w:pPr>
        <w:rPr>
          <w:lang w:eastAsia="zh-CN"/>
        </w:rPr>
      </w:pPr>
      <w:r>
        <w:t xml:space="preserve">Note that, the antenna configurations including </w:t>
      </w:r>
      <w:r w:rsidR="000E37A0">
        <w:t xml:space="preserve">used </w:t>
      </w:r>
      <w:r>
        <w:t>physical antenna(s) and beam forming method d</w:t>
      </w:r>
      <w:r w:rsidR="000E37A0">
        <w:t>epend on gNB implementation, which</w:t>
      </w:r>
      <w:r>
        <w:t xml:space="preserve"> are not avai</w:t>
      </w:r>
      <w:r w:rsidR="00746856">
        <w:t>la</w:t>
      </w:r>
      <w:r>
        <w:t>ble to NR UEs.</w:t>
      </w:r>
      <w:r w:rsidR="00746856">
        <w:t xml:space="preserve"> </w:t>
      </w:r>
      <w:r w:rsidR="009B1406">
        <w:t>Thus</w:t>
      </w:r>
      <w:r w:rsidR="00746856">
        <w:t xml:space="preserve"> the pathloss of the shared F1</w:t>
      </w:r>
      <w:r w:rsidR="00365258">
        <w:t xml:space="preserve"> </w:t>
      </w:r>
      <w:r w:rsidR="009B1406">
        <w:t xml:space="preserve">cannot be obtained by UEs </w:t>
      </w:r>
      <w:r w:rsidR="00365258">
        <w:t>without any assisted signaling</w:t>
      </w:r>
      <w:r w:rsidR="009B1406">
        <w:t>, resulting in difficulty of UL power control</w:t>
      </w:r>
      <w:r w:rsidR="00365258">
        <w:t>.</w:t>
      </w:r>
    </w:p>
    <w:p w:rsidR="00425F41" w:rsidRPr="00425F41" w:rsidRDefault="00425F41" w:rsidP="00425F41">
      <w:pPr>
        <w:pStyle w:val="2"/>
        <w:keepLines/>
        <w:autoSpaceDE/>
        <w:autoSpaceDN/>
        <w:adjustRightInd/>
        <w:snapToGrid/>
        <w:spacing w:before="180" w:after="180"/>
        <w:jc w:val="left"/>
        <w:rPr>
          <w:rFonts w:eastAsia="宋体"/>
          <w:szCs w:val="20"/>
          <w:lang w:eastAsia="zh-CN"/>
        </w:rPr>
      </w:pPr>
      <w:r>
        <w:rPr>
          <w:rFonts w:eastAsia="宋体" w:hint="eastAsia"/>
          <w:szCs w:val="20"/>
          <w:lang w:eastAsia="zh-CN"/>
        </w:rPr>
        <w:t>P</w:t>
      </w:r>
      <w:r w:rsidRPr="00425F41">
        <w:rPr>
          <w:rFonts w:eastAsia="宋体" w:hint="eastAsia"/>
          <w:szCs w:val="20"/>
          <w:lang w:eastAsia="zh-CN"/>
        </w:rPr>
        <w:t xml:space="preserve">ower control </w:t>
      </w:r>
      <w:r>
        <w:rPr>
          <w:rFonts w:eastAsia="宋体" w:hint="eastAsia"/>
          <w:szCs w:val="20"/>
          <w:lang w:eastAsia="zh-CN"/>
        </w:rPr>
        <w:t>during initial access</w:t>
      </w:r>
    </w:p>
    <w:p w:rsidR="007F0484" w:rsidRDefault="006B7512" w:rsidP="007525D5">
      <w:pPr>
        <w:rPr>
          <w:lang w:eastAsia="zh-CN"/>
        </w:rPr>
      </w:pPr>
      <w:r>
        <w:rPr>
          <w:lang w:eastAsia="zh-CN"/>
        </w:rPr>
        <w:t xml:space="preserve">For random access procedures, </w:t>
      </w:r>
      <w:r w:rsidR="00CD485C">
        <w:rPr>
          <w:lang w:eastAsia="zh-CN"/>
        </w:rPr>
        <w:t xml:space="preserve">UE requires the pathloss of the shared F1 to perform effective power control when transmitting preamble on the shared F1. The </w:t>
      </w:r>
      <w:r w:rsidR="00365258">
        <w:rPr>
          <w:lang w:eastAsia="zh-CN"/>
        </w:rPr>
        <w:t xml:space="preserve">gNB can </w:t>
      </w:r>
      <w:r w:rsidR="00CD485C">
        <w:rPr>
          <w:lang w:eastAsia="zh-CN"/>
        </w:rPr>
        <w:t xml:space="preserve">first </w:t>
      </w:r>
      <w:r w:rsidR="00365258">
        <w:rPr>
          <w:lang w:eastAsia="zh-CN"/>
        </w:rPr>
        <w:t>roughly estimate the pathloss offset between the two UL carrier frequencies F1 and F2 based on frequency difference, anten</w:t>
      </w:r>
      <w:r w:rsidR="00CD485C">
        <w:rPr>
          <w:lang w:eastAsia="zh-CN"/>
        </w:rPr>
        <w:t>na configuration and patte</w:t>
      </w:r>
      <w:r w:rsidR="0042002E">
        <w:rPr>
          <w:rFonts w:hint="eastAsia"/>
          <w:lang w:eastAsia="zh-CN"/>
        </w:rPr>
        <w:t>r</w:t>
      </w:r>
      <w:r w:rsidR="00CD485C">
        <w:rPr>
          <w:lang w:eastAsia="zh-CN"/>
        </w:rPr>
        <w:t xml:space="preserve">n etc, and then </w:t>
      </w:r>
      <w:r w:rsidR="00365258">
        <w:rPr>
          <w:lang w:eastAsia="zh-CN"/>
        </w:rPr>
        <w:t xml:space="preserve">inform the pathloss offset to the UE, e.g., broadcasting the pathloss offset in SIB.  </w:t>
      </w:r>
      <w:r w:rsidR="00CD485C">
        <w:rPr>
          <w:lang w:eastAsia="zh-CN"/>
        </w:rPr>
        <w:t>In this way, UE</w:t>
      </w:r>
      <w:r w:rsidR="00365258">
        <w:rPr>
          <w:lang w:eastAsia="zh-CN"/>
        </w:rPr>
        <w:t xml:space="preserve"> can obtain the pathloss of the shared F1 by adjusting the pathloss </w:t>
      </w:r>
      <w:r w:rsidR="00CD485C">
        <w:rPr>
          <w:lang w:eastAsia="zh-CN"/>
        </w:rPr>
        <w:t>measured on</w:t>
      </w:r>
      <w:r w:rsidR="00365258">
        <w:rPr>
          <w:lang w:eastAsia="zh-CN"/>
        </w:rPr>
        <w:t xml:space="preserve"> the NR dedicated F2 according to the received pathloss offset.</w:t>
      </w:r>
    </w:p>
    <w:p w:rsidR="00E76382" w:rsidRDefault="006208A5" w:rsidP="006208A5">
      <w:pPr>
        <w:rPr>
          <w:lang w:eastAsia="zh-CN"/>
        </w:rPr>
      </w:pPr>
      <w:r>
        <w:rPr>
          <w:lang w:eastAsia="zh-CN"/>
        </w:rPr>
        <w:t>W</w:t>
      </w:r>
      <w:r>
        <w:rPr>
          <w:rFonts w:hint="eastAsia"/>
          <w:lang w:eastAsia="zh-CN"/>
        </w:rPr>
        <w:t xml:space="preserve">hile for PRACH, larger target received power for preamble </w:t>
      </w:r>
      <w:r>
        <w:rPr>
          <w:lang w:eastAsia="zh-CN"/>
        </w:rPr>
        <w:t xml:space="preserve">can also roughly compensate the </w:t>
      </w:r>
      <w:r>
        <w:rPr>
          <w:rFonts w:hint="eastAsia"/>
          <w:lang w:eastAsia="zh-CN"/>
        </w:rPr>
        <w:t xml:space="preserve">path difference. However, once it is determined, the target received power range may not suitable for </w:t>
      </w:r>
      <w:r>
        <w:rPr>
          <w:lang w:eastAsia="zh-CN"/>
        </w:rPr>
        <w:t>difference</w:t>
      </w:r>
      <w:r>
        <w:rPr>
          <w:rFonts w:hint="eastAsia"/>
          <w:lang w:eastAsia="zh-CN"/>
        </w:rPr>
        <w:t xml:space="preserve"> cases with </w:t>
      </w:r>
      <w:r w:rsidR="0098688C">
        <w:rPr>
          <w:lang w:eastAsia="zh-CN"/>
        </w:rPr>
        <w:t xml:space="preserve">different </w:t>
      </w:r>
      <w:r>
        <w:rPr>
          <w:rFonts w:hint="eastAsia"/>
          <w:lang w:eastAsia="zh-CN"/>
        </w:rPr>
        <w:t xml:space="preserve">pathloss offsets. </w:t>
      </w:r>
      <w:r w:rsidR="00E76382">
        <w:rPr>
          <w:lang w:eastAsia="zh-CN"/>
        </w:rPr>
        <w:t>In LTE design, the range is from -120 to -90dBm and the granularity is 2dB. However in NR, the number of PRACH formats is much more than that in LTE and the target power is already very complicated. To design the target received power range in NR in this case, several other factors need to be considered</w:t>
      </w:r>
    </w:p>
    <w:p w:rsidR="00A80DF4" w:rsidRDefault="00E76382">
      <w:pPr>
        <w:pStyle w:val="afb"/>
        <w:numPr>
          <w:ilvl w:val="0"/>
          <w:numId w:val="14"/>
        </w:numPr>
      </w:pPr>
      <w:r>
        <w:rPr>
          <w:rFonts w:ascii="Times New Roman" w:hAnsi="Times New Roman" w:cs="Times New Roman"/>
          <w:sz w:val="22"/>
          <w:szCs w:val="22"/>
        </w:rPr>
        <w:t xml:space="preserve">Frequency difference between the </w:t>
      </w:r>
      <w:r w:rsidR="00BC6491">
        <w:rPr>
          <w:rFonts w:ascii="Times New Roman" w:hAnsi="Times New Roman" w:cs="Times New Roman"/>
          <w:sz w:val="22"/>
          <w:szCs w:val="22"/>
        </w:rPr>
        <w:t>shared frequency F1</w:t>
      </w:r>
      <w:r w:rsidR="00F97BB8">
        <w:rPr>
          <w:rFonts w:ascii="Times New Roman" w:hAnsi="Times New Roman" w:cs="Times New Roman"/>
          <w:sz w:val="22"/>
          <w:szCs w:val="22"/>
        </w:rPr>
        <w:t xml:space="preserve"> and </w:t>
      </w:r>
      <w:r>
        <w:rPr>
          <w:rFonts w:ascii="Times New Roman" w:hAnsi="Times New Roman" w:cs="Times New Roman"/>
          <w:sz w:val="22"/>
          <w:szCs w:val="22"/>
        </w:rPr>
        <w:t>NR downlink frequency</w:t>
      </w:r>
    </w:p>
    <w:p w:rsidR="00A80DF4" w:rsidRDefault="00E76382">
      <w:pPr>
        <w:pStyle w:val="afb"/>
        <w:numPr>
          <w:ilvl w:val="0"/>
          <w:numId w:val="14"/>
        </w:numPr>
      </w:pPr>
      <w:r>
        <w:rPr>
          <w:rFonts w:ascii="Times New Roman" w:hAnsi="Times New Roman" w:cs="Times New Roman"/>
          <w:sz w:val="22"/>
          <w:szCs w:val="22"/>
        </w:rPr>
        <w:t>Various antenna configurations: different antenna configuration result in different pathloss offsets.</w:t>
      </w:r>
    </w:p>
    <w:p w:rsidR="00A80DF4" w:rsidRDefault="00E76382">
      <w:pPr>
        <w:pStyle w:val="afb"/>
        <w:numPr>
          <w:ilvl w:val="0"/>
          <w:numId w:val="14"/>
        </w:numPr>
      </w:pPr>
      <w:r>
        <w:rPr>
          <w:rFonts w:ascii="Times New Roman" w:hAnsi="Times New Roman" w:cs="Times New Roman"/>
          <w:sz w:val="22"/>
          <w:szCs w:val="22"/>
        </w:rPr>
        <w:t>3D beamforming gain of the broadcast signal for downlink pathloss measurement</w:t>
      </w:r>
    </w:p>
    <w:p w:rsidR="0098688C" w:rsidRDefault="00E76382" w:rsidP="006208A5">
      <w:pPr>
        <w:rPr>
          <w:lang w:eastAsia="zh-CN"/>
        </w:rPr>
      </w:pPr>
      <w:r>
        <w:rPr>
          <w:lang w:eastAsia="zh-CN"/>
        </w:rPr>
        <w:t xml:space="preserve">The simplest method is to have one separate configurable pathloss offset between the </w:t>
      </w:r>
      <w:r w:rsidR="00936487">
        <w:rPr>
          <w:lang w:eastAsia="zh-CN"/>
        </w:rPr>
        <w:t xml:space="preserve">higher and lower frequency. </w:t>
      </w:r>
    </w:p>
    <w:p w:rsidR="00E00FE9" w:rsidRDefault="00936487" w:rsidP="007525D5">
      <w:pPr>
        <w:rPr>
          <w:lang w:eastAsia="zh-CN"/>
        </w:rPr>
      </w:pPr>
      <w:r>
        <w:rPr>
          <w:lang w:eastAsia="zh-CN"/>
        </w:rPr>
        <w:t xml:space="preserve">Another factor which needs the pathloss offset is that different UE in the cell may need different pathloss compensation between the downlink and the </w:t>
      </w:r>
      <w:r w:rsidR="00BC6491">
        <w:rPr>
          <w:lang w:eastAsia="zh-CN"/>
        </w:rPr>
        <w:t>shared frequency F1</w:t>
      </w:r>
      <w:r>
        <w:rPr>
          <w:lang w:eastAsia="zh-CN"/>
        </w:rPr>
        <w:t>. F</w:t>
      </w:r>
      <w:r w:rsidR="00226377">
        <w:rPr>
          <w:rFonts w:hint="eastAsia"/>
          <w:lang w:eastAsia="zh-CN"/>
        </w:rPr>
        <w:t>or the dense urban deployment</w:t>
      </w:r>
      <w:r w:rsidR="00494C07">
        <w:rPr>
          <w:rFonts w:hint="eastAsia"/>
          <w:lang w:eastAsia="zh-CN"/>
        </w:rPr>
        <w:t xml:space="preserve"> scenario</w:t>
      </w:r>
      <w:r w:rsidR="00226377">
        <w:rPr>
          <w:rFonts w:hint="eastAsia"/>
          <w:lang w:eastAsia="zh-CN"/>
        </w:rPr>
        <w:t>, about 80% users are indoor users and the remaining 20% are outdoor users</w:t>
      </w:r>
      <w:r w:rsidR="00494C07">
        <w:rPr>
          <w:rFonts w:hint="eastAsia"/>
          <w:lang w:eastAsia="zh-CN"/>
        </w:rPr>
        <w:t>. F</w:t>
      </w:r>
      <w:r w:rsidR="00226377">
        <w:rPr>
          <w:rFonts w:hint="eastAsia"/>
          <w:lang w:eastAsia="zh-CN"/>
        </w:rPr>
        <w:t xml:space="preserve">or indoor users the penetration loss </w:t>
      </w:r>
      <w:r w:rsidR="00226377">
        <w:rPr>
          <w:lang w:eastAsia="zh-CN"/>
        </w:rPr>
        <w:t>difference</w:t>
      </w:r>
      <w:r w:rsidR="00226377">
        <w:rPr>
          <w:rFonts w:hint="eastAsia"/>
          <w:lang w:eastAsia="zh-CN"/>
        </w:rPr>
        <w:t xml:space="preserve"> between the shared UL frequency and NR dedicated carrier frequency also contribute to the total pathloss </w:t>
      </w:r>
      <w:r w:rsidR="00226377">
        <w:rPr>
          <w:lang w:eastAsia="zh-CN"/>
        </w:rPr>
        <w:t>difference</w:t>
      </w:r>
      <w:r w:rsidR="00226377">
        <w:rPr>
          <w:rFonts w:hint="eastAsia"/>
          <w:lang w:eastAsia="zh-CN"/>
        </w:rPr>
        <w:t xml:space="preserve">. </w:t>
      </w:r>
      <w:r w:rsidR="00226377">
        <w:rPr>
          <w:lang w:eastAsia="zh-CN"/>
        </w:rPr>
        <w:t>A</w:t>
      </w:r>
      <w:r w:rsidR="00226377">
        <w:rPr>
          <w:rFonts w:hint="eastAsia"/>
          <w:lang w:eastAsia="zh-CN"/>
        </w:rPr>
        <w:t xml:space="preserve">nd for the indoor </w:t>
      </w:r>
      <w:r w:rsidR="006208A5">
        <w:rPr>
          <w:rFonts w:hint="eastAsia"/>
          <w:lang w:eastAsia="zh-CN"/>
        </w:rPr>
        <w:t xml:space="preserve">users an additional pathloss offset may be needed. </w:t>
      </w:r>
      <w:r w:rsidR="00E00FE9">
        <w:rPr>
          <w:lang w:eastAsia="zh-CN"/>
        </w:rPr>
        <w:t xml:space="preserve">Then the indoor and outdoor users may need different pathloss to compensate the pathloss difference between the higher and lower frequency. </w:t>
      </w:r>
      <w:r w:rsidR="00484240">
        <w:rPr>
          <w:lang w:eastAsia="zh-CN"/>
        </w:rPr>
        <w:t>One</w:t>
      </w:r>
      <w:r w:rsidR="00E00FE9">
        <w:rPr>
          <w:lang w:eastAsia="zh-CN"/>
        </w:rPr>
        <w:t xml:space="preserve"> common received target power is not sufficient. Otherwise, the preamble transmitted by outdoor users will interfere with the indoor users’ preamble heavily due to different received power level at the base station receiver. </w:t>
      </w:r>
    </w:p>
    <w:p w:rsidR="00B17CE6" w:rsidRDefault="00494C07" w:rsidP="007525D5">
      <w:pPr>
        <w:rPr>
          <w:lang w:eastAsia="zh-CN"/>
        </w:rPr>
      </w:pPr>
      <w:r>
        <w:rPr>
          <w:lang w:eastAsia="zh-CN"/>
        </w:rPr>
        <w:t>O</w:t>
      </w:r>
      <w:r>
        <w:rPr>
          <w:rFonts w:hint="eastAsia"/>
          <w:lang w:eastAsia="zh-CN"/>
        </w:rPr>
        <w:t xml:space="preserve">ne of the options is to apply the </w:t>
      </w:r>
      <w:r>
        <w:rPr>
          <w:lang w:eastAsia="zh-CN"/>
        </w:rPr>
        <w:t>additional</w:t>
      </w:r>
      <w:r>
        <w:rPr>
          <w:rFonts w:hint="eastAsia"/>
          <w:lang w:eastAsia="zh-CN"/>
        </w:rPr>
        <w:t xml:space="preserve"> pathloss offset according </w:t>
      </w:r>
      <w:r>
        <w:rPr>
          <w:lang w:eastAsia="zh-CN"/>
        </w:rPr>
        <w:t>to the</w:t>
      </w:r>
      <w:r>
        <w:rPr>
          <w:rFonts w:hint="eastAsia"/>
          <w:lang w:eastAsia="zh-CN"/>
        </w:rPr>
        <w:t xml:space="preserve"> </w:t>
      </w:r>
      <w:r>
        <w:rPr>
          <w:lang w:eastAsia="zh-CN"/>
        </w:rPr>
        <w:t>downlink</w:t>
      </w:r>
      <w:r>
        <w:rPr>
          <w:rFonts w:hint="eastAsia"/>
          <w:lang w:eastAsia="zh-CN"/>
        </w:rPr>
        <w:t xml:space="preserve"> RSRP, where one threshold is compared with the RSRP. </w:t>
      </w:r>
      <w:r>
        <w:rPr>
          <w:lang w:eastAsia="zh-CN"/>
        </w:rPr>
        <w:t>I</w:t>
      </w:r>
      <w:r>
        <w:rPr>
          <w:rFonts w:hint="eastAsia"/>
          <w:lang w:eastAsia="zh-CN"/>
        </w:rPr>
        <w:t xml:space="preserve">f the RSRP is lower than the threshold, then the users is an indoor user with very high </w:t>
      </w:r>
      <w:r>
        <w:rPr>
          <w:lang w:eastAsia="zh-CN"/>
        </w:rPr>
        <w:t>probability</w:t>
      </w:r>
      <w:r w:rsidR="005E3C15">
        <w:rPr>
          <w:rFonts w:hint="eastAsia"/>
          <w:lang w:eastAsia="zh-CN"/>
        </w:rPr>
        <w:t xml:space="preserve"> (&gt;95%)</w:t>
      </w:r>
    </w:p>
    <w:p w:rsidR="0042002E" w:rsidRPr="0042002E" w:rsidRDefault="0042002E" w:rsidP="0042002E">
      <w:pPr>
        <w:pStyle w:val="2"/>
        <w:keepLines/>
        <w:autoSpaceDE/>
        <w:autoSpaceDN/>
        <w:adjustRightInd/>
        <w:snapToGrid/>
        <w:spacing w:before="180" w:after="180"/>
        <w:jc w:val="left"/>
        <w:rPr>
          <w:rFonts w:eastAsia="宋体"/>
          <w:szCs w:val="20"/>
          <w:lang w:eastAsia="zh-CN"/>
        </w:rPr>
      </w:pPr>
      <w:r>
        <w:rPr>
          <w:rFonts w:eastAsia="宋体" w:hint="eastAsia"/>
          <w:szCs w:val="20"/>
          <w:lang w:eastAsia="zh-CN"/>
        </w:rPr>
        <w:lastRenderedPageBreak/>
        <w:t>P</w:t>
      </w:r>
      <w:r w:rsidRPr="00425F41">
        <w:rPr>
          <w:rFonts w:eastAsia="宋体" w:hint="eastAsia"/>
          <w:szCs w:val="20"/>
          <w:lang w:eastAsia="zh-CN"/>
        </w:rPr>
        <w:t xml:space="preserve">ower control </w:t>
      </w:r>
      <w:r>
        <w:rPr>
          <w:rFonts w:eastAsia="宋体" w:hint="eastAsia"/>
          <w:szCs w:val="20"/>
          <w:lang w:eastAsia="zh-CN"/>
        </w:rPr>
        <w:t>in connected mode</w:t>
      </w:r>
    </w:p>
    <w:p w:rsidR="007525D5" w:rsidRDefault="002A37D4" w:rsidP="007525D5">
      <w:pPr>
        <w:rPr>
          <w:lang w:eastAsia="zh-CN"/>
        </w:rPr>
      </w:pPr>
      <w:r>
        <w:rPr>
          <w:lang w:eastAsia="zh-CN"/>
        </w:rPr>
        <w:t>After</w:t>
      </w:r>
      <w:r w:rsidR="007525D5">
        <w:rPr>
          <w:lang w:eastAsia="zh-CN"/>
        </w:rPr>
        <w:t xml:space="preserve"> UE successfully accesses the network, </w:t>
      </w:r>
      <w:r w:rsidR="002721D1">
        <w:rPr>
          <w:lang w:eastAsia="zh-CN"/>
        </w:rPr>
        <w:t xml:space="preserve">a more accurate pathloss </w:t>
      </w:r>
      <w:r w:rsidR="00365258">
        <w:rPr>
          <w:lang w:eastAsia="zh-CN"/>
        </w:rPr>
        <w:t>of</w:t>
      </w:r>
      <w:r w:rsidR="002721D1">
        <w:rPr>
          <w:lang w:eastAsia="zh-CN"/>
        </w:rPr>
        <w:t xml:space="preserve"> the shared F1 can be obtained </w:t>
      </w:r>
      <w:r w:rsidR="009B1406">
        <w:rPr>
          <w:lang w:eastAsia="zh-CN"/>
        </w:rPr>
        <w:t>by the UE</w:t>
      </w:r>
      <w:r w:rsidR="00CD485C">
        <w:rPr>
          <w:lang w:eastAsia="zh-CN"/>
        </w:rPr>
        <w:t xml:space="preserve"> with </w:t>
      </w:r>
      <w:r w:rsidR="001C60AF">
        <w:rPr>
          <w:lang w:eastAsia="zh-CN"/>
        </w:rPr>
        <w:t xml:space="preserve">a </w:t>
      </w:r>
      <w:r w:rsidR="00CD485C">
        <w:rPr>
          <w:lang w:eastAsia="zh-CN"/>
        </w:rPr>
        <w:t>configured</w:t>
      </w:r>
      <w:r w:rsidR="009B1406">
        <w:rPr>
          <w:lang w:eastAsia="zh-CN"/>
        </w:rPr>
        <w:t xml:space="preserve"> UE-specific</w:t>
      </w:r>
      <w:r w:rsidR="00CD485C">
        <w:rPr>
          <w:lang w:eastAsia="zh-CN"/>
        </w:rPr>
        <w:t xml:space="preserve"> pathloss offset</w:t>
      </w:r>
      <w:r w:rsidR="00365258">
        <w:rPr>
          <w:lang w:eastAsia="zh-CN"/>
        </w:rPr>
        <w:t>.</w:t>
      </w:r>
      <w:r w:rsidR="00A16EE6">
        <w:rPr>
          <w:lang w:eastAsia="zh-CN"/>
        </w:rPr>
        <w:t xml:space="preserve"> For the gNB</w:t>
      </w:r>
      <w:r w:rsidR="00CD485C">
        <w:rPr>
          <w:lang w:eastAsia="zh-CN"/>
        </w:rPr>
        <w:t xml:space="preserve">, </w:t>
      </w:r>
      <w:r w:rsidR="00A16EE6">
        <w:rPr>
          <w:lang w:eastAsia="zh-CN"/>
        </w:rPr>
        <w:t>in order to derive such UE-specific pathloss offset, a</w:t>
      </w:r>
      <w:r w:rsidR="00365258">
        <w:rPr>
          <w:lang w:eastAsia="zh-CN"/>
        </w:rPr>
        <w:t xml:space="preserve"> simple and effective</w:t>
      </w:r>
      <w:r w:rsidR="002721D1">
        <w:rPr>
          <w:lang w:eastAsia="zh-CN"/>
        </w:rPr>
        <w:t xml:space="preserve"> solution </w:t>
      </w:r>
      <w:r w:rsidR="00365258">
        <w:rPr>
          <w:lang w:eastAsia="zh-CN"/>
        </w:rPr>
        <w:t>can be that gNB performs uplink measurement on both shared F1 and NR dedicated F2</w:t>
      </w:r>
      <w:r w:rsidR="00A16EE6">
        <w:rPr>
          <w:lang w:eastAsia="zh-CN"/>
        </w:rPr>
        <w:t>.</w:t>
      </w:r>
      <w:r w:rsidR="00365258">
        <w:rPr>
          <w:lang w:eastAsia="zh-CN"/>
        </w:rPr>
        <w:t xml:space="preserve"> </w:t>
      </w:r>
      <w:r w:rsidR="00A16EE6">
        <w:rPr>
          <w:lang w:eastAsia="zh-CN"/>
        </w:rPr>
        <w:t xml:space="preserve">With this method, the gNB can </w:t>
      </w:r>
      <w:r w:rsidR="002721D1">
        <w:rPr>
          <w:lang w:eastAsia="zh-CN"/>
        </w:rPr>
        <w:t xml:space="preserve">derive </w:t>
      </w:r>
      <w:r w:rsidR="00365258">
        <w:rPr>
          <w:lang w:eastAsia="zh-CN"/>
        </w:rPr>
        <w:t xml:space="preserve">the </w:t>
      </w:r>
      <w:r w:rsidR="002721D1">
        <w:rPr>
          <w:lang w:eastAsia="zh-CN"/>
        </w:rPr>
        <w:t xml:space="preserve">pathloss offset </w:t>
      </w:r>
      <w:r w:rsidR="00A16EE6">
        <w:rPr>
          <w:lang w:eastAsia="zh-CN"/>
        </w:rPr>
        <w:t>in accordance with the</w:t>
      </w:r>
      <w:r w:rsidR="009B1406">
        <w:rPr>
          <w:lang w:eastAsia="zh-CN"/>
        </w:rPr>
        <w:t xml:space="preserve"> receive power difference between uplink reference signals on F1 and F2 when the two reference signals are with </w:t>
      </w:r>
      <w:r w:rsidR="00A16EE6">
        <w:rPr>
          <w:lang w:eastAsia="zh-CN"/>
        </w:rPr>
        <w:t>equal</w:t>
      </w:r>
      <w:r w:rsidR="009B1406">
        <w:rPr>
          <w:lang w:eastAsia="zh-CN"/>
        </w:rPr>
        <w:t xml:space="preserve"> transmit power. </w:t>
      </w:r>
      <w:r w:rsidR="00AA2301">
        <w:rPr>
          <w:rFonts w:hint="eastAsia"/>
          <w:lang w:eastAsia="zh-CN"/>
        </w:rPr>
        <w:t>T</w:t>
      </w:r>
      <w:r w:rsidR="00AA2301">
        <w:rPr>
          <w:lang w:eastAsia="zh-CN"/>
        </w:rPr>
        <w:t xml:space="preserve">he pathloss </w:t>
      </w:r>
      <w:r w:rsidR="00A16EE6">
        <w:rPr>
          <w:lang w:eastAsia="zh-CN"/>
        </w:rPr>
        <w:t>of</w:t>
      </w:r>
      <w:r w:rsidR="00AA2301">
        <w:rPr>
          <w:lang w:eastAsia="zh-CN"/>
        </w:rPr>
        <w:t xml:space="preserve"> the shared F1 can be also obtain</w:t>
      </w:r>
      <w:r w:rsidR="00F12F59">
        <w:rPr>
          <w:lang w:eastAsia="zh-CN"/>
        </w:rPr>
        <w:t>ed</w:t>
      </w:r>
      <w:r w:rsidR="00AA2301">
        <w:rPr>
          <w:lang w:eastAsia="zh-CN"/>
        </w:rPr>
        <w:t xml:space="preserve"> via uplink measurement </w:t>
      </w:r>
      <w:r w:rsidR="007525D5">
        <w:rPr>
          <w:rFonts w:hint="eastAsia"/>
          <w:lang w:eastAsia="zh-CN"/>
        </w:rPr>
        <w:t xml:space="preserve">with a configured </w:t>
      </w:r>
      <w:r w:rsidR="00AA2301">
        <w:rPr>
          <w:lang w:eastAsia="zh-CN"/>
        </w:rPr>
        <w:t xml:space="preserve">transmit </w:t>
      </w:r>
      <w:r w:rsidR="00AA2301">
        <w:rPr>
          <w:rFonts w:hint="eastAsia"/>
          <w:lang w:eastAsia="zh-CN"/>
        </w:rPr>
        <w:t xml:space="preserve">power </w:t>
      </w:r>
      <w:r w:rsidR="00AA2301">
        <w:rPr>
          <w:lang w:eastAsia="zh-CN"/>
        </w:rPr>
        <w:t xml:space="preserve">of </w:t>
      </w:r>
      <w:r w:rsidR="007525D5">
        <w:rPr>
          <w:rFonts w:hint="eastAsia"/>
          <w:lang w:eastAsia="zh-CN"/>
        </w:rPr>
        <w:t xml:space="preserve">the uplink </w:t>
      </w:r>
      <w:r w:rsidR="007525D5">
        <w:rPr>
          <w:lang w:eastAsia="zh-CN"/>
        </w:rPr>
        <w:t>reference</w:t>
      </w:r>
      <w:r w:rsidR="007525D5">
        <w:rPr>
          <w:rFonts w:hint="eastAsia"/>
          <w:lang w:eastAsia="zh-CN"/>
        </w:rPr>
        <w:t xml:space="preserve"> signal</w:t>
      </w:r>
      <w:r w:rsidR="007525D5">
        <w:rPr>
          <w:lang w:eastAsia="zh-CN"/>
        </w:rPr>
        <w:t xml:space="preserve">. </w:t>
      </w:r>
      <w:r w:rsidR="00AA2301">
        <w:rPr>
          <w:lang w:eastAsia="zh-CN"/>
        </w:rPr>
        <w:t>Besides,</w:t>
      </w:r>
      <w:r w:rsidR="007525D5">
        <w:rPr>
          <w:lang w:eastAsia="zh-CN"/>
        </w:rPr>
        <w:t xml:space="preserve"> </w:t>
      </w:r>
      <w:r w:rsidR="00F12F59">
        <w:rPr>
          <w:lang w:eastAsia="zh-CN"/>
        </w:rPr>
        <w:t xml:space="preserve">it is </w:t>
      </w:r>
      <w:r w:rsidR="00A16EE6">
        <w:rPr>
          <w:lang w:eastAsia="zh-CN"/>
        </w:rPr>
        <w:t>necessary to mention</w:t>
      </w:r>
      <w:r w:rsidR="00F12F59">
        <w:rPr>
          <w:lang w:eastAsia="zh-CN"/>
        </w:rPr>
        <w:t xml:space="preserve"> that updating </w:t>
      </w:r>
      <w:r w:rsidR="007525D5">
        <w:rPr>
          <w:lang w:eastAsia="zh-CN"/>
        </w:rPr>
        <w:t xml:space="preserve">the power control parameter P0 </w:t>
      </w:r>
      <w:r w:rsidR="00F12F59">
        <w:rPr>
          <w:lang w:eastAsia="zh-CN"/>
        </w:rPr>
        <w:t xml:space="preserve">is also an effective approach but it </w:t>
      </w:r>
      <w:r w:rsidR="007525D5">
        <w:rPr>
          <w:lang w:eastAsia="zh-CN"/>
        </w:rPr>
        <w:t>need</w:t>
      </w:r>
      <w:r w:rsidR="00F12F59">
        <w:rPr>
          <w:lang w:eastAsia="zh-CN"/>
        </w:rPr>
        <w:t>s</w:t>
      </w:r>
      <w:r w:rsidR="007525D5">
        <w:rPr>
          <w:lang w:eastAsia="zh-CN"/>
        </w:rPr>
        <w:t xml:space="preserve"> more bits or procedure</w:t>
      </w:r>
      <w:r w:rsidR="00F12F59">
        <w:rPr>
          <w:lang w:eastAsia="zh-CN"/>
        </w:rPr>
        <w:t>s</w:t>
      </w:r>
      <w:r w:rsidR="007525D5">
        <w:rPr>
          <w:lang w:eastAsia="zh-CN"/>
        </w:rPr>
        <w:t xml:space="preserve"> </w:t>
      </w:r>
      <w:r w:rsidR="007525D5">
        <w:rPr>
          <w:rFonts w:hint="eastAsia"/>
          <w:lang w:eastAsia="zh-CN"/>
        </w:rPr>
        <w:t xml:space="preserve">or </w:t>
      </w:r>
      <w:r w:rsidR="00F12F59">
        <w:rPr>
          <w:lang w:eastAsia="zh-CN"/>
        </w:rPr>
        <w:t>a larger</w:t>
      </w:r>
      <w:r w:rsidR="007525D5">
        <w:rPr>
          <w:rFonts w:hint="eastAsia"/>
          <w:lang w:eastAsia="zh-CN"/>
        </w:rPr>
        <w:t xml:space="preserve"> range for P0</w:t>
      </w:r>
      <w:r w:rsidR="007525D5">
        <w:rPr>
          <w:lang w:eastAsia="zh-CN"/>
        </w:rPr>
        <w:t xml:space="preserve"> if the power control is similar to that of LTE. </w:t>
      </w:r>
      <w:r w:rsidR="001C60AF">
        <w:rPr>
          <w:lang w:eastAsia="zh-CN"/>
        </w:rPr>
        <w:t>A</w:t>
      </w:r>
      <w:r w:rsidR="001C60AF">
        <w:rPr>
          <w:rFonts w:hint="eastAsia"/>
          <w:lang w:eastAsia="zh-CN"/>
        </w:rPr>
        <w:t xml:space="preserve">nd the problem </w:t>
      </w:r>
      <w:r w:rsidR="00081098">
        <w:rPr>
          <w:lang w:eastAsia="zh-CN"/>
        </w:rPr>
        <w:t xml:space="preserve">also exists for </w:t>
      </w:r>
      <w:r w:rsidR="001C60AF">
        <w:rPr>
          <w:rFonts w:hint="eastAsia"/>
          <w:lang w:eastAsia="zh-CN"/>
        </w:rPr>
        <w:t xml:space="preserve">the received target power for PRACH, </w:t>
      </w:r>
      <w:r w:rsidR="001C60AF">
        <w:rPr>
          <w:lang w:eastAsia="zh-CN"/>
        </w:rPr>
        <w:t>which</w:t>
      </w:r>
      <w:r w:rsidR="001C60AF">
        <w:rPr>
          <w:rFonts w:hint="eastAsia"/>
          <w:lang w:eastAsia="zh-CN"/>
        </w:rPr>
        <w:t xml:space="preserve"> is that the power range may be </w:t>
      </w:r>
      <w:r w:rsidR="001C60AF">
        <w:rPr>
          <w:lang w:eastAsia="zh-CN"/>
        </w:rPr>
        <w:t>difficult</w:t>
      </w:r>
      <w:r w:rsidR="001C60AF">
        <w:rPr>
          <w:rFonts w:hint="eastAsia"/>
          <w:lang w:eastAsia="zh-CN"/>
        </w:rPr>
        <w:t xml:space="preserve"> to be determined. </w:t>
      </w:r>
    </w:p>
    <w:p w:rsidR="008C1A4D" w:rsidRDefault="008C1A4D" w:rsidP="008C1A4D">
      <w:pPr>
        <w:rPr>
          <w:lang w:eastAsia="zh-CN"/>
        </w:rPr>
      </w:pPr>
      <w:r>
        <w:rPr>
          <w:lang w:eastAsia="zh-CN"/>
        </w:rPr>
        <w:t xml:space="preserve">The </w:t>
      </w:r>
      <w:r w:rsidRPr="006206F7">
        <w:rPr>
          <w:lang w:eastAsia="zh-CN"/>
        </w:rPr>
        <w:t>inaccuracy</w:t>
      </w:r>
      <w:r>
        <w:rPr>
          <w:lang w:eastAsia="zh-CN"/>
        </w:rPr>
        <w:t xml:space="preserve"> of the estimated pathloss can be </w:t>
      </w:r>
      <w:r w:rsidRPr="006206F7">
        <w:rPr>
          <w:lang w:eastAsia="zh-CN"/>
        </w:rPr>
        <w:t>compensate</w:t>
      </w:r>
      <w:r>
        <w:rPr>
          <w:lang w:eastAsia="zh-CN"/>
        </w:rPr>
        <w:t xml:space="preserve">d by the close loop uplink power control for the NR PUSCH/SRS/PUCCH. In addition for the NR PRACH power control, one configurable pathloss offset can be indicated to the UE which may be a function of the carrier frequency and antenna configuration. </w:t>
      </w:r>
    </w:p>
    <w:p w:rsidR="007525D5" w:rsidRDefault="007525D5" w:rsidP="007525D5">
      <w:pPr>
        <w:rPr>
          <w:lang w:eastAsia="zh-CN"/>
        </w:rPr>
      </w:pPr>
      <w:r>
        <w:rPr>
          <w:lang w:eastAsia="zh-CN"/>
        </w:rPr>
        <w:t>The evaluations results of NR UE executing the uplink power control based on the pathloss measured on the NR dedicated</w:t>
      </w:r>
      <w:r w:rsidRPr="003F0497">
        <w:rPr>
          <w:rFonts w:hint="eastAsia"/>
          <w:lang w:val="en-GB" w:eastAsia="zh-CN"/>
        </w:rPr>
        <w:t xml:space="preserve"> </w:t>
      </w:r>
      <w:r w:rsidRPr="003F0497">
        <w:rPr>
          <w:lang w:val="en-GB" w:eastAsia="zh-CN"/>
        </w:rPr>
        <w:t xml:space="preserve">F2 </w:t>
      </w:r>
      <w:r>
        <w:rPr>
          <w:lang w:eastAsia="zh-CN"/>
        </w:rPr>
        <w:t xml:space="preserve">and the indicated pathloss difference are presented in Table 1. The simulation assumption refers to the urban macro scenarios of TR38.802. </w:t>
      </w:r>
      <w:r w:rsidR="008C1A4D">
        <w:rPr>
          <w:lang w:eastAsia="zh-CN"/>
        </w:rPr>
        <w:t>The following cases are evaluated and compared.</w:t>
      </w:r>
    </w:p>
    <w:p w:rsidR="007525D5" w:rsidRPr="003F0497" w:rsidRDefault="007525D5" w:rsidP="00B15223">
      <w:pPr>
        <w:numPr>
          <w:ilvl w:val="0"/>
          <w:numId w:val="11"/>
        </w:numPr>
        <w:rPr>
          <w:lang w:val="en-GB" w:eastAsia="zh-CN"/>
        </w:rPr>
      </w:pPr>
      <w:r w:rsidRPr="003F0497">
        <w:rPr>
          <w:lang w:val="en-GB" w:eastAsia="zh-CN"/>
        </w:rPr>
        <w:t>Case</w:t>
      </w:r>
      <w:r w:rsidRPr="003F0497">
        <w:rPr>
          <w:rFonts w:hint="eastAsia"/>
          <w:lang w:val="en-GB" w:eastAsia="zh-CN"/>
        </w:rPr>
        <w:t xml:space="preserve"> </w:t>
      </w:r>
      <w:r w:rsidRPr="003F0497">
        <w:rPr>
          <w:lang w:val="en-GB" w:eastAsia="zh-CN"/>
        </w:rPr>
        <w:t xml:space="preserve">1: NR UE </w:t>
      </w:r>
      <w:r w:rsidR="00F94DB6">
        <w:rPr>
          <w:lang w:val="en-GB" w:eastAsia="zh-CN"/>
        </w:rPr>
        <w:t>receives</w:t>
      </w:r>
      <w:r w:rsidRPr="003F0497">
        <w:rPr>
          <w:lang w:val="en-GB" w:eastAsia="zh-CN"/>
        </w:rPr>
        <w:t xml:space="preserve"> the LTE downlink reference signal to measure the pathloss of the shar</w:t>
      </w:r>
      <w:r w:rsidRPr="003F0497">
        <w:rPr>
          <w:rFonts w:hint="eastAsia"/>
          <w:lang w:val="en-GB" w:eastAsia="zh-CN"/>
        </w:rPr>
        <w:t>ed</w:t>
      </w:r>
      <w:r w:rsidRPr="003F0497">
        <w:rPr>
          <w:lang w:val="en-GB" w:eastAsia="zh-CN"/>
        </w:rPr>
        <w:t xml:space="preserve"> F1</w:t>
      </w:r>
    </w:p>
    <w:p w:rsidR="007525D5" w:rsidRPr="003F0497" w:rsidRDefault="007525D5" w:rsidP="00B15223">
      <w:pPr>
        <w:numPr>
          <w:ilvl w:val="0"/>
          <w:numId w:val="11"/>
        </w:numPr>
        <w:rPr>
          <w:lang w:val="en-GB" w:eastAsia="zh-CN"/>
        </w:rPr>
      </w:pPr>
      <w:r w:rsidRPr="003F0497">
        <w:rPr>
          <w:lang w:val="en-GB" w:eastAsia="zh-CN"/>
        </w:rPr>
        <w:t>Case</w:t>
      </w:r>
      <w:r w:rsidRPr="003F0497">
        <w:rPr>
          <w:rFonts w:hint="eastAsia"/>
          <w:lang w:val="en-GB" w:eastAsia="zh-CN"/>
        </w:rPr>
        <w:t xml:space="preserve"> </w:t>
      </w:r>
      <w:r w:rsidR="008C1A4D">
        <w:rPr>
          <w:lang w:val="en-GB" w:eastAsia="zh-CN"/>
        </w:rPr>
        <w:t>2: NR UE executes</w:t>
      </w:r>
      <w:r w:rsidRPr="003F0497">
        <w:rPr>
          <w:lang w:val="en-GB" w:eastAsia="zh-CN"/>
        </w:rPr>
        <w:t xml:space="preserve"> the uplink power control based on the pathloss measured on the dedicated F2 and the indicated pathloss difference</w:t>
      </w:r>
      <w:r w:rsidRPr="003F0497">
        <w:rPr>
          <w:rFonts w:hint="eastAsia"/>
          <w:lang w:val="en-GB" w:eastAsia="zh-CN"/>
        </w:rPr>
        <w:t xml:space="preserve"> </w:t>
      </w:r>
      <w:r w:rsidRPr="003F0497">
        <w:rPr>
          <w:lang w:val="en-GB" w:eastAsia="zh-CN"/>
        </w:rPr>
        <w:t xml:space="preserve">(F2 and F1 </w:t>
      </w:r>
      <w:r w:rsidRPr="003F0497">
        <w:rPr>
          <w:rFonts w:hint="eastAsia"/>
          <w:lang w:val="en-GB" w:eastAsia="zh-CN"/>
        </w:rPr>
        <w:t xml:space="preserve">are </w:t>
      </w:r>
      <w:r w:rsidRPr="003F0497">
        <w:rPr>
          <w:lang w:val="en-GB" w:eastAsia="zh-CN"/>
        </w:rPr>
        <w:t xml:space="preserve">with </w:t>
      </w:r>
      <w:r w:rsidR="008C1A4D">
        <w:rPr>
          <w:lang w:val="en-GB" w:eastAsia="zh-CN"/>
        </w:rPr>
        <w:t xml:space="preserve">the </w:t>
      </w:r>
      <w:r w:rsidRPr="003F0497">
        <w:rPr>
          <w:lang w:val="en-GB" w:eastAsia="zh-CN"/>
        </w:rPr>
        <w:t xml:space="preserve">same antenna configuration). </w:t>
      </w:r>
    </w:p>
    <w:p w:rsidR="007525D5" w:rsidRPr="003F0497" w:rsidRDefault="007525D5" w:rsidP="00B15223">
      <w:pPr>
        <w:numPr>
          <w:ilvl w:val="0"/>
          <w:numId w:val="11"/>
        </w:numPr>
        <w:rPr>
          <w:lang w:val="en-GB" w:eastAsia="zh-CN"/>
        </w:rPr>
      </w:pPr>
      <w:r w:rsidRPr="003F0497">
        <w:rPr>
          <w:lang w:val="en-GB" w:eastAsia="zh-CN"/>
        </w:rPr>
        <w:t>Case</w:t>
      </w:r>
      <w:r w:rsidRPr="003F0497">
        <w:rPr>
          <w:rFonts w:hint="eastAsia"/>
          <w:lang w:val="en-GB" w:eastAsia="zh-CN"/>
        </w:rPr>
        <w:t xml:space="preserve"> </w:t>
      </w:r>
      <w:r w:rsidRPr="003F0497">
        <w:rPr>
          <w:lang w:val="en-GB" w:eastAsia="zh-CN"/>
        </w:rPr>
        <w:t>3: NR UE execut</w:t>
      </w:r>
      <w:r w:rsidR="008C1A4D">
        <w:rPr>
          <w:lang w:val="en-GB" w:eastAsia="zh-CN"/>
        </w:rPr>
        <w:t>es</w:t>
      </w:r>
      <w:r w:rsidRPr="003F0497">
        <w:rPr>
          <w:lang w:val="en-GB" w:eastAsia="zh-CN"/>
        </w:rPr>
        <w:t xml:space="preserve"> the uplink power control based on only the pathloss measured on the NR dedicated F2</w:t>
      </w:r>
      <w:r w:rsidRPr="003F0497">
        <w:rPr>
          <w:rFonts w:hint="eastAsia"/>
          <w:lang w:val="en-GB" w:eastAsia="zh-CN"/>
        </w:rPr>
        <w:t xml:space="preserve"> </w:t>
      </w:r>
      <w:r w:rsidRPr="003F0497">
        <w:rPr>
          <w:lang w:val="en-GB" w:eastAsia="zh-CN"/>
        </w:rPr>
        <w:t xml:space="preserve">(F2 and F1 </w:t>
      </w:r>
      <w:r w:rsidRPr="003F0497">
        <w:rPr>
          <w:rFonts w:hint="eastAsia"/>
          <w:lang w:val="en-GB" w:eastAsia="zh-CN"/>
        </w:rPr>
        <w:t xml:space="preserve">are </w:t>
      </w:r>
      <w:r w:rsidRPr="003F0497">
        <w:rPr>
          <w:lang w:val="en-GB" w:eastAsia="zh-CN"/>
        </w:rPr>
        <w:t xml:space="preserve">with </w:t>
      </w:r>
      <w:r w:rsidR="008C1A4D">
        <w:rPr>
          <w:lang w:val="en-GB" w:eastAsia="zh-CN"/>
        </w:rPr>
        <w:t xml:space="preserve">the </w:t>
      </w:r>
      <w:r w:rsidRPr="003F0497">
        <w:rPr>
          <w:lang w:val="en-GB" w:eastAsia="zh-CN"/>
        </w:rPr>
        <w:t>same antenna configuration).</w:t>
      </w:r>
    </w:p>
    <w:p w:rsidR="007525D5" w:rsidRPr="003F0497" w:rsidRDefault="007525D5" w:rsidP="00B15223">
      <w:pPr>
        <w:numPr>
          <w:ilvl w:val="0"/>
          <w:numId w:val="11"/>
        </w:numPr>
        <w:rPr>
          <w:lang w:val="en-GB" w:eastAsia="zh-CN"/>
        </w:rPr>
      </w:pPr>
      <w:r w:rsidRPr="003F0497">
        <w:rPr>
          <w:lang w:val="en-GB" w:eastAsia="zh-CN"/>
        </w:rPr>
        <w:t>Case</w:t>
      </w:r>
      <w:r w:rsidR="008C1A4D">
        <w:rPr>
          <w:lang w:val="en-GB" w:eastAsia="zh-CN"/>
        </w:rPr>
        <w:t xml:space="preserve"> </w:t>
      </w:r>
      <w:r w:rsidRPr="003F0497">
        <w:rPr>
          <w:lang w:val="en-GB" w:eastAsia="zh-CN"/>
        </w:rPr>
        <w:t>4: NR UE execut</w:t>
      </w:r>
      <w:r w:rsidR="008C1A4D">
        <w:rPr>
          <w:lang w:val="en-GB" w:eastAsia="zh-CN"/>
        </w:rPr>
        <w:t>es</w:t>
      </w:r>
      <w:r w:rsidRPr="003F0497">
        <w:rPr>
          <w:lang w:val="en-GB" w:eastAsia="zh-CN"/>
        </w:rPr>
        <w:t xml:space="preserve"> the uplink power control based on the pathloss measured on the dedicated F2 and the indicated pathloss difference. (F2 and F1 </w:t>
      </w:r>
      <w:r w:rsidRPr="003F0497">
        <w:rPr>
          <w:rFonts w:hint="eastAsia"/>
          <w:lang w:val="en-GB" w:eastAsia="zh-CN"/>
        </w:rPr>
        <w:t xml:space="preserve">are </w:t>
      </w:r>
      <w:r w:rsidRPr="003F0497">
        <w:rPr>
          <w:lang w:val="en-GB" w:eastAsia="zh-CN"/>
        </w:rPr>
        <w:t>with different antenna configuration</w:t>
      </w:r>
      <w:r w:rsidR="008C1A4D">
        <w:rPr>
          <w:lang w:val="en-GB" w:eastAsia="zh-CN"/>
        </w:rPr>
        <w:t>s</w:t>
      </w:r>
      <w:r w:rsidRPr="003F0497">
        <w:rPr>
          <w:lang w:val="en-GB" w:eastAsia="zh-CN"/>
        </w:rPr>
        <w:t>)</w:t>
      </w:r>
    </w:p>
    <w:p w:rsidR="007525D5" w:rsidRPr="003F0497" w:rsidRDefault="007525D5" w:rsidP="00B15223">
      <w:pPr>
        <w:numPr>
          <w:ilvl w:val="0"/>
          <w:numId w:val="11"/>
        </w:numPr>
        <w:adjustRightInd/>
        <w:rPr>
          <w:lang w:val="en-GB" w:eastAsia="zh-CN"/>
        </w:rPr>
      </w:pPr>
      <w:r w:rsidRPr="003F0497">
        <w:rPr>
          <w:lang w:val="en-GB" w:eastAsia="zh-CN"/>
        </w:rPr>
        <w:t>Case</w:t>
      </w:r>
      <w:r w:rsidRPr="003F0497">
        <w:rPr>
          <w:rFonts w:hint="eastAsia"/>
          <w:lang w:val="en-GB" w:eastAsia="zh-CN"/>
        </w:rPr>
        <w:t xml:space="preserve"> </w:t>
      </w:r>
      <w:r w:rsidR="008C1A4D">
        <w:rPr>
          <w:lang w:val="en-GB" w:eastAsia="zh-CN"/>
        </w:rPr>
        <w:t>5: NR UE executes</w:t>
      </w:r>
      <w:r w:rsidRPr="003F0497">
        <w:rPr>
          <w:lang w:val="en-GB" w:eastAsia="zh-CN"/>
        </w:rPr>
        <w:t xml:space="preserve"> the uplink power control based on only the pathloss measured on the NR dedicated F2. (F2 and F1 </w:t>
      </w:r>
      <w:r w:rsidRPr="003F0497">
        <w:rPr>
          <w:rFonts w:hint="eastAsia"/>
          <w:lang w:val="en-GB" w:eastAsia="zh-CN"/>
        </w:rPr>
        <w:t xml:space="preserve">are </w:t>
      </w:r>
      <w:r w:rsidRPr="003F0497">
        <w:rPr>
          <w:lang w:val="en-GB" w:eastAsia="zh-CN"/>
        </w:rPr>
        <w:t>with different antenna configuration</w:t>
      </w:r>
      <w:r w:rsidR="008C1A4D">
        <w:rPr>
          <w:lang w:val="en-GB" w:eastAsia="zh-CN"/>
        </w:rPr>
        <w:t>s</w:t>
      </w:r>
      <w:r w:rsidRPr="003F0497">
        <w:rPr>
          <w:lang w:val="en-GB" w:eastAsia="zh-CN"/>
        </w:rPr>
        <w:t>)</w:t>
      </w:r>
    </w:p>
    <w:p w:rsidR="007525D5" w:rsidRDefault="007525D5" w:rsidP="007525D5">
      <w:pPr>
        <w:pStyle w:val="a7"/>
        <w:keepNext/>
        <w:jc w:val="center"/>
      </w:pPr>
      <w:r>
        <w:t xml:space="preserve">Table </w:t>
      </w:r>
      <w:r w:rsidR="0052169C">
        <w:fldChar w:fldCharType="begin"/>
      </w:r>
      <w:r w:rsidR="00693062">
        <w:instrText xml:space="preserve"> SEQ Table \* ARABIC </w:instrText>
      </w:r>
      <w:r w:rsidR="0052169C">
        <w:fldChar w:fldCharType="separate"/>
      </w:r>
      <w:r>
        <w:rPr>
          <w:noProof/>
        </w:rPr>
        <w:t>1</w:t>
      </w:r>
      <w:r w:rsidR="0052169C">
        <w:rPr>
          <w:noProof/>
        </w:rPr>
        <w:fldChar w:fldCharType="end"/>
      </w:r>
      <w:r w:rsidRPr="007C5847">
        <w:t xml:space="preserve"> performance comparison for power control 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551"/>
        <w:gridCol w:w="2711"/>
      </w:tblGrid>
      <w:tr w:rsidR="007525D5" w:rsidRPr="00467D1D" w:rsidTr="008538FA">
        <w:trPr>
          <w:jc w:val="center"/>
        </w:trPr>
        <w:tc>
          <w:tcPr>
            <w:tcW w:w="959" w:type="dxa"/>
            <w:shd w:val="clear" w:color="auto" w:fill="auto"/>
            <w:vAlign w:val="center"/>
          </w:tcPr>
          <w:p w:rsidR="007525D5" w:rsidRPr="00467D1D" w:rsidRDefault="007525D5" w:rsidP="008538FA">
            <w:pPr>
              <w:widowControl w:val="0"/>
              <w:spacing w:after="0" w:line="360" w:lineRule="auto"/>
              <w:rPr>
                <w:sz w:val="18"/>
                <w:lang w:eastAsia="zh-CN"/>
              </w:rPr>
            </w:pPr>
          </w:p>
        </w:tc>
        <w:tc>
          <w:tcPr>
            <w:tcW w:w="2551" w:type="dxa"/>
            <w:shd w:val="clear" w:color="auto" w:fill="auto"/>
            <w:vAlign w:val="center"/>
          </w:tcPr>
          <w:p w:rsidR="007525D5" w:rsidRPr="00467D1D" w:rsidRDefault="007525D5" w:rsidP="008538FA">
            <w:pPr>
              <w:widowControl w:val="0"/>
              <w:spacing w:after="0" w:line="360" w:lineRule="auto"/>
              <w:rPr>
                <w:sz w:val="18"/>
                <w:lang w:eastAsia="zh-CN"/>
              </w:rPr>
            </w:pPr>
            <w:r w:rsidRPr="00467D1D">
              <w:rPr>
                <w:sz w:val="18"/>
                <w:lang w:eastAsia="zh-CN"/>
              </w:rPr>
              <w:t>Cell average throughput (Mbps)</w:t>
            </w:r>
          </w:p>
        </w:tc>
        <w:tc>
          <w:tcPr>
            <w:tcW w:w="2711" w:type="dxa"/>
            <w:shd w:val="clear" w:color="auto" w:fill="auto"/>
            <w:vAlign w:val="center"/>
          </w:tcPr>
          <w:p w:rsidR="007525D5" w:rsidRPr="00467D1D" w:rsidRDefault="007525D5" w:rsidP="008538FA">
            <w:pPr>
              <w:widowControl w:val="0"/>
              <w:spacing w:after="0" w:line="360" w:lineRule="auto"/>
              <w:rPr>
                <w:sz w:val="18"/>
                <w:lang w:eastAsia="zh-CN"/>
              </w:rPr>
            </w:pPr>
            <w:r w:rsidRPr="00467D1D">
              <w:rPr>
                <w:sz w:val="18"/>
                <w:lang w:eastAsia="zh-CN"/>
              </w:rPr>
              <w:t xml:space="preserve">Cell </w:t>
            </w:r>
            <w:r>
              <w:rPr>
                <w:sz w:val="18"/>
                <w:lang w:eastAsia="zh-CN"/>
              </w:rPr>
              <w:t>edge</w:t>
            </w:r>
            <w:r w:rsidRPr="00467D1D">
              <w:rPr>
                <w:sz w:val="18"/>
                <w:lang w:eastAsia="zh-CN"/>
              </w:rPr>
              <w:t xml:space="preserve"> throughput (Mbps)</w:t>
            </w:r>
          </w:p>
        </w:tc>
      </w:tr>
      <w:tr w:rsidR="007525D5" w:rsidRPr="00467D1D" w:rsidTr="008538FA">
        <w:trPr>
          <w:jc w:val="center"/>
        </w:trPr>
        <w:tc>
          <w:tcPr>
            <w:tcW w:w="959" w:type="dxa"/>
            <w:shd w:val="clear" w:color="auto" w:fill="auto"/>
            <w:vAlign w:val="center"/>
          </w:tcPr>
          <w:p w:rsidR="007525D5" w:rsidRPr="00467D1D" w:rsidRDefault="007525D5" w:rsidP="008538FA">
            <w:pPr>
              <w:widowControl w:val="0"/>
              <w:spacing w:after="0" w:line="360" w:lineRule="auto"/>
              <w:rPr>
                <w:sz w:val="18"/>
                <w:lang w:eastAsia="zh-CN"/>
              </w:rPr>
            </w:pPr>
            <w:r w:rsidRPr="00467D1D">
              <w:rPr>
                <w:sz w:val="18"/>
                <w:lang w:eastAsia="zh-CN"/>
              </w:rPr>
              <w:t>Case</w:t>
            </w:r>
            <w:r>
              <w:rPr>
                <w:rFonts w:hint="eastAsia"/>
                <w:sz w:val="18"/>
                <w:lang w:eastAsia="zh-CN"/>
              </w:rPr>
              <w:t xml:space="preserve"> </w:t>
            </w:r>
            <w:r w:rsidRPr="00467D1D">
              <w:rPr>
                <w:sz w:val="18"/>
                <w:lang w:eastAsia="zh-CN"/>
              </w:rPr>
              <w:t>1</w:t>
            </w:r>
          </w:p>
        </w:tc>
        <w:tc>
          <w:tcPr>
            <w:tcW w:w="2551" w:type="dxa"/>
            <w:shd w:val="clear" w:color="auto" w:fill="auto"/>
            <w:vAlign w:val="center"/>
          </w:tcPr>
          <w:p w:rsidR="007525D5" w:rsidRPr="00467D1D" w:rsidRDefault="007525D5" w:rsidP="008538FA">
            <w:pPr>
              <w:widowControl w:val="0"/>
              <w:spacing w:after="0" w:line="360" w:lineRule="auto"/>
              <w:rPr>
                <w:sz w:val="18"/>
                <w:lang w:eastAsia="zh-CN"/>
              </w:rPr>
            </w:pPr>
            <w:r>
              <w:rPr>
                <w:sz w:val="18"/>
                <w:lang w:eastAsia="zh-CN"/>
              </w:rPr>
              <w:t>36.24</w:t>
            </w:r>
          </w:p>
        </w:tc>
        <w:tc>
          <w:tcPr>
            <w:tcW w:w="2711" w:type="dxa"/>
            <w:shd w:val="clear" w:color="auto" w:fill="auto"/>
            <w:vAlign w:val="center"/>
          </w:tcPr>
          <w:p w:rsidR="007525D5" w:rsidRPr="00467D1D" w:rsidRDefault="007525D5" w:rsidP="008538FA">
            <w:pPr>
              <w:widowControl w:val="0"/>
              <w:spacing w:after="0" w:line="360" w:lineRule="auto"/>
              <w:rPr>
                <w:sz w:val="18"/>
                <w:lang w:eastAsia="zh-CN"/>
              </w:rPr>
            </w:pPr>
            <w:r>
              <w:rPr>
                <w:sz w:val="18"/>
                <w:lang w:eastAsia="zh-CN"/>
              </w:rPr>
              <w:t>0.37</w:t>
            </w:r>
          </w:p>
        </w:tc>
      </w:tr>
      <w:tr w:rsidR="007525D5" w:rsidRPr="00467D1D" w:rsidTr="008538FA">
        <w:trPr>
          <w:jc w:val="center"/>
        </w:trPr>
        <w:tc>
          <w:tcPr>
            <w:tcW w:w="959" w:type="dxa"/>
            <w:shd w:val="clear" w:color="auto" w:fill="auto"/>
            <w:vAlign w:val="center"/>
          </w:tcPr>
          <w:p w:rsidR="007525D5" w:rsidRPr="00467D1D" w:rsidRDefault="007525D5" w:rsidP="008538FA">
            <w:pPr>
              <w:widowControl w:val="0"/>
              <w:spacing w:after="0" w:line="360" w:lineRule="auto"/>
              <w:rPr>
                <w:sz w:val="18"/>
                <w:lang w:eastAsia="zh-CN"/>
              </w:rPr>
            </w:pPr>
            <w:r w:rsidRPr="00467D1D">
              <w:rPr>
                <w:sz w:val="18"/>
                <w:lang w:eastAsia="zh-CN"/>
              </w:rPr>
              <w:t>Case</w:t>
            </w:r>
            <w:r>
              <w:rPr>
                <w:rFonts w:hint="eastAsia"/>
                <w:sz w:val="18"/>
                <w:lang w:eastAsia="zh-CN"/>
              </w:rPr>
              <w:t xml:space="preserve"> </w:t>
            </w:r>
            <w:r w:rsidRPr="00467D1D">
              <w:rPr>
                <w:sz w:val="18"/>
                <w:lang w:eastAsia="zh-CN"/>
              </w:rPr>
              <w:t>2</w:t>
            </w:r>
          </w:p>
        </w:tc>
        <w:tc>
          <w:tcPr>
            <w:tcW w:w="2551" w:type="dxa"/>
            <w:shd w:val="clear" w:color="auto" w:fill="auto"/>
            <w:vAlign w:val="center"/>
          </w:tcPr>
          <w:p w:rsidR="007525D5" w:rsidRPr="00467D1D" w:rsidRDefault="007525D5" w:rsidP="008538FA">
            <w:pPr>
              <w:widowControl w:val="0"/>
              <w:spacing w:after="0" w:line="360" w:lineRule="auto"/>
              <w:rPr>
                <w:sz w:val="18"/>
                <w:lang w:eastAsia="zh-CN"/>
              </w:rPr>
            </w:pPr>
            <w:r>
              <w:rPr>
                <w:sz w:val="18"/>
                <w:lang w:eastAsia="zh-CN"/>
              </w:rPr>
              <w:t>36.13</w:t>
            </w:r>
            <w:r>
              <w:rPr>
                <w:rFonts w:hint="eastAsia"/>
                <w:sz w:val="18"/>
                <w:lang w:eastAsia="zh-CN"/>
              </w:rPr>
              <w:t xml:space="preserve"> </w:t>
            </w:r>
            <w:r>
              <w:rPr>
                <w:sz w:val="18"/>
                <w:lang w:eastAsia="zh-CN"/>
              </w:rPr>
              <w:t>(-0.3%)</w:t>
            </w:r>
          </w:p>
        </w:tc>
        <w:tc>
          <w:tcPr>
            <w:tcW w:w="2711" w:type="dxa"/>
            <w:shd w:val="clear" w:color="auto" w:fill="auto"/>
            <w:vAlign w:val="center"/>
          </w:tcPr>
          <w:p w:rsidR="007525D5" w:rsidRPr="00467D1D" w:rsidRDefault="007525D5" w:rsidP="008538FA">
            <w:pPr>
              <w:widowControl w:val="0"/>
              <w:spacing w:after="0" w:line="360" w:lineRule="auto"/>
              <w:rPr>
                <w:sz w:val="18"/>
                <w:lang w:eastAsia="zh-CN"/>
              </w:rPr>
            </w:pPr>
            <w:r>
              <w:rPr>
                <w:sz w:val="18"/>
                <w:lang w:eastAsia="zh-CN"/>
              </w:rPr>
              <w:t>0.36</w:t>
            </w:r>
            <w:r>
              <w:rPr>
                <w:rFonts w:hint="eastAsia"/>
                <w:sz w:val="18"/>
                <w:lang w:eastAsia="zh-CN"/>
              </w:rPr>
              <w:t xml:space="preserve"> </w:t>
            </w:r>
            <w:r>
              <w:rPr>
                <w:sz w:val="18"/>
                <w:lang w:eastAsia="zh-CN"/>
              </w:rPr>
              <w:t>(-2.7%)</w:t>
            </w:r>
          </w:p>
        </w:tc>
      </w:tr>
      <w:tr w:rsidR="007525D5" w:rsidRPr="00467D1D" w:rsidTr="008538FA">
        <w:trPr>
          <w:jc w:val="center"/>
        </w:trPr>
        <w:tc>
          <w:tcPr>
            <w:tcW w:w="959" w:type="dxa"/>
            <w:shd w:val="clear" w:color="auto" w:fill="auto"/>
            <w:vAlign w:val="center"/>
          </w:tcPr>
          <w:p w:rsidR="007525D5" w:rsidRPr="00467D1D" w:rsidRDefault="007525D5" w:rsidP="008538FA">
            <w:pPr>
              <w:widowControl w:val="0"/>
              <w:spacing w:after="0" w:line="360" w:lineRule="auto"/>
              <w:rPr>
                <w:sz w:val="18"/>
                <w:lang w:eastAsia="zh-CN"/>
              </w:rPr>
            </w:pPr>
            <w:r>
              <w:rPr>
                <w:sz w:val="18"/>
                <w:lang w:eastAsia="zh-CN"/>
              </w:rPr>
              <w:t>Case</w:t>
            </w:r>
            <w:r>
              <w:rPr>
                <w:rFonts w:hint="eastAsia"/>
                <w:sz w:val="18"/>
                <w:lang w:eastAsia="zh-CN"/>
              </w:rPr>
              <w:t xml:space="preserve"> </w:t>
            </w:r>
            <w:r>
              <w:rPr>
                <w:sz w:val="18"/>
                <w:lang w:eastAsia="zh-CN"/>
              </w:rPr>
              <w:t>3</w:t>
            </w:r>
          </w:p>
        </w:tc>
        <w:tc>
          <w:tcPr>
            <w:tcW w:w="2551" w:type="dxa"/>
            <w:shd w:val="clear" w:color="auto" w:fill="auto"/>
            <w:vAlign w:val="center"/>
          </w:tcPr>
          <w:p w:rsidR="007525D5" w:rsidRPr="00467D1D" w:rsidRDefault="007525D5" w:rsidP="008538FA">
            <w:pPr>
              <w:widowControl w:val="0"/>
              <w:spacing w:after="0" w:line="360" w:lineRule="auto"/>
              <w:rPr>
                <w:sz w:val="18"/>
                <w:lang w:eastAsia="zh-CN"/>
              </w:rPr>
            </w:pPr>
            <w:r>
              <w:rPr>
                <w:sz w:val="18"/>
                <w:lang w:eastAsia="zh-CN"/>
              </w:rPr>
              <w:t>34.30</w:t>
            </w:r>
            <w:r>
              <w:rPr>
                <w:rFonts w:hint="eastAsia"/>
                <w:sz w:val="18"/>
                <w:lang w:eastAsia="zh-CN"/>
              </w:rPr>
              <w:t xml:space="preserve"> </w:t>
            </w:r>
            <w:r>
              <w:rPr>
                <w:sz w:val="18"/>
                <w:lang w:eastAsia="zh-CN"/>
              </w:rPr>
              <w:t>(-5.35%)</w:t>
            </w:r>
          </w:p>
        </w:tc>
        <w:tc>
          <w:tcPr>
            <w:tcW w:w="2711" w:type="dxa"/>
            <w:shd w:val="clear" w:color="auto" w:fill="auto"/>
            <w:vAlign w:val="center"/>
          </w:tcPr>
          <w:p w:rsidR="007525D5" w:rsidRPr="00467D1D" w:rsidRDefault="007525D5" w:rsidP="008538FA">
            <w:pPr>
              <w:widowControl w:val="0"/>
              <w:spacing w:after="0" w:line="360" w:lineRule="auto"/>
              <w:rPr>
                <w:sz w:val="18"/>
                <w:lang w:eastAsia="zh-CN"/>
              </w:rPr>
            </w:pPr>
            <w:r>
              <w:rPr>
                <w:sz w:val="18"/>
                <w:lang w:eastAsia="zh-CN"/>
              </w:rPr>
              <w:t>0.28</w:t>
            </w:r>
            <w:r>
              <w:rPr>
                <w:rFonts w:hint="eastAsia"/>
                <w:sz w:val="18"/>
                <w:lang w:eastAsia="zh-CN"/>
              </w:rPr>
              <w:t xml:space="preserve"> </w:t>
            </w:r>
            <w:r>
              <w:rPr>
                <w:sz w:val="18"/>
                <w:lang w:eastAsia="zh-CN"/>
              </w:rPr>
              <w:t>(-24.32%)</w:t>
            </w:r>
          </w:p>
        </w:tc>
      </w:tr>
      <w:tr w:rsidR="007525D5" w:rsidRPr="00467D1D" w:rsidTr="008538FA">
        <w:trPr>
          <w:jc w:val="center"/>
        </w:trPr>
        <w:tc>
          <w:tcPr>
            <w:tcW w:w="959" w:type="dxa"/>
            <w:shd w:val="clear" w:color="auto" w:fill="auto"/>
          </w:tcPr>
          <w:p w:rsidR="007525D5" w:rsidRDefault="007525D5" w:rsidP="008538FA">
            <w:pPr>
              <w:widowControl w:val="0"/>
              <w:spacing w:after="0" w:line="360" w:lineRule="auto"/>
              <w:rPr>
                <w:sz w:val="18"/>
                <w:lang w:eastAsia="zh-CN"/>
              </w:rPr>
            </w:pPr>
            <w:r w:rsidRPr="00880253">
              <w:rPr>
                <w:sz w:val="18"/>
                <w:lang w:eastAsia="zh-CN"/>
              </w:rPr>
              <w:t>Case</w:t>
            </w:r>
            <w:r>
              <w:rPr>
                <w:rFonts w:hint="eastAsia"/>
                <w:sz w:val="18"/>
                <w:lang w:eastAsia="zh-CN"/>
              </w:rPr>
              <w:t xml:space="preserve"> </w:t>
            </w:r>
            <w:r w:rsidRPr="00880253">
              <w:rPr>
                <w:sz w:val="18"/>
                <w:lang w:eastAsia="zh-CN"/>
              </w:rPr>
              <w:t>4</w:t>
            </w:r>
          </w:p>
        </w:tc>
        <w:tc>
          <w:tcPr>
            <w:tcW w:w="2551" w:type="dxa"/>
            <w:shd w:val="clear" w:color="auto" w:fill="auto"/>
          </w:tcPr>
          <w:p w:rsidR="007525D5" w:rsidRDefault="007525D5" w:rsidP="008538FA">
            <w:pPr>
              <w:widowControl w:val="0"/>
              <w:spacing w:after="0" w:line="360" w:lineRule="auto"/>
              <w:rPr>
                <w:sz w:val="18"/>
                <w:lang w:eastAsia="zh-CN"/>
              </w:rPr>
            </w:pPr>
            <w:r w:rsidRPr="00880253">
              <w:rPr>
                <w:sz w:val="18"/>
                <w:lang w:eastAsia="zh-CN"/>
              </w:rPr>
              <w:t>35.98</w:t>
            </w:r>
            <w:r>
              <w:rPr>
                <w:rFonts w:hint="eastAsia"/>
                <w:sz w:val="18"/>
                <w:lang w:eastAsia="zh-CN"/>
              </w:rPr>
              <w:t xml:space="preserve"> </w:t>
            </w:r>
            <w:r w:rsidRPr="00880253">
              <w:rPr>
                <w:sz w:val="18"/>
                <w:lang w:eastAsia="zh-CN"/>
              </w:rPr>
              <w:t>(-0.72%)</w:t>
            </w:r>
          </w:p>
        </w:tc>
        <w:tc>
          <w:tcPr>
            <w:tcW w:w="2711" w:type="dxa"/>
            <w:shd w:val="clear" w:color="auto" w:fill="auto"/>
          </w:tcPr>
          <w:p w:rsidR="007525D5" w:rsidRDefault="007525D5" w:rsidP="008538FA">
            <w:pPr>
              <w:widowControl w:val="0"/>
              <w:spacing w:after="0" w:line="360" w:lineRule="auto"/>
              <w:rPr>
                <w:sz w:val="18"/>
                <w:lang w:eastAsia="zh-CN"/>
              </w:rPr>
            </w:pPr>
            <w:r w:rsidRPr="00880253">
              <w:rPr>
                <w:sz w:val="18"/>
                <w:lang w:eastAsia="zh-CN"/>
              </w:rPr>
              <w:t>0.35</w:t>
            </w:r>
            <w:r>
              <w:rPr>
                <w:rFonts w:hint="eastAsia"/>
                <w:sz w:val="18"/>
                <w:lang w:eastAsia="zh-CN"/>
              </w:rPr>
              <w:t xml:space="preserve"> </w:t>
            </w:r>
            <w:r w:rsidRPr="00880253">
              <w:rPr>
                <w:sz w:val="18"/>
                <w:lang w:eastAsia="zh-CN"/>
              </w:rPr>
              <w:t>(-4.44%)</w:t>
            </w:r>
          </w:p>
        </w:tc>
      </w:tr>
      <w:tr w:rsidR="007525D5" w:rsidRPr="00467D1D" w:rsidTr="008538FA">
        <w:trPr>
          <w:jc w:val="center"/>
        </w:trPr>
        <w:tc>
          <w:tcPr>
            <w:tcW w:w="959" w:type="dxa"/>
            <w:shd w:val="clear" w:color="auto" w:fill="auto"/>
          </w:tcPr>
          <w:p w:rsidR="007525D5" w:rsidRDefault="007525D5" w:rsidP="008538FA">
            <w:pPr>
              <w:widowControl w:val="0"/>
              <w:spacing w:after="0" w:line="360" w:lineRule="auto"/>
              <w:rPr>
                <w:sz w:val="18"/>
                <w:lang w:eastAsia="zh-CN"/>
              </w:rPr>
            </w:pPr>
            <w:r w:rsidRPr="00880253">
              <w:rPr>
                <w:sz w:val="18"/>
                <w:lang w:eastAsia="zh-CN"/>
              </w:rPr>
              <w:t>Case</w:t>
            </w:r>
            <w:r>
              <w:rPr>
                <w:rFonts w:hint="eastAsia"/>
                <w:sz w:val="18"/>
                <w:lang w:eastAsia="zh-CN"/>
              </w:rPr>
              <w:t xml:space="preserve"> </w:t>
            </w:r>
            <w:r w:rsidRPr="00880253">
              <w:rPr>
                <w:sz w:val="18"/>
                <w:lang w:eastAsia="zh-CN"/>
              </w:rPr>
              <w:t>5</w:t>
            </w:r>
          </w:p>
        </w:tc>
        <w:tc>
          <w:tcPr>
            <w:tcW w:w="2551" w:type="dxa"/>
            <w:shd w:val="clear" w:color="auto" w:fill="auto"/>
          </w:tcPr>
          <w:p w:rsidR="007525D5" w:rsidRDefault="007525D5" w:rsidP="008538FA">
            <w:pPr>
              <w:widowControl w:val="0"/>
              <w:spacing w:after="0" w:line="360" w:lineRule="auto"/>
              <w:rPr>
                <w:sz w:val="18"/>
                <w:lang w:eastAsia="zh-CN"/>
              </w:rPr>
            </w:pPr>
            <w:r w:rsidRPr="00880253">
              <w:rPr>
                <w:sz w:val="18"/>
                <w:lang w:eastAsia="zh-CN"/>
              </w:rPr>
              <w:t>33.45</w:t>
            </w:r>
            <w:r>
              <w:rPr>
                <w:rFonts w:hint="eastAsia"/>
                <w:sz w:val="18"/>
                <w:lang w:eastAsia="zh-CN"/>
              </w:rPr>
              <w:t xml:space="preserve"> </w:t>
            </w:r>
            <w:r w:rsidRPr="00880253">
              <w:rPr>
                <w:sz w:val="18"/>
                <w:lang w:eastAsia="zh-CN"/>
              </w:rPr>
              <w:t>(-7.70%)</w:t>
            </w:r>
          </w:p>
        </w:tc>
        <w:tc>
          <w:tcPr>
            <w:tcW w:w="2711" w:type="dxa"/>
            <w:shd w:val="clear" w:color="auto" w:fill="auto"/>
          </w:tcPr>
          <w:p w:rsidR="007525D5" w:rsidRDefault="007525D5" w:rsidP="008538FA">
            <w:pPr>
              <w:widowControl w:val="0"/>
              <w:spacing w:after="0" w:line="360" w:lineRule="auto"/>
              <w:rPr>
                <w:sz w:val="18"/>
                <w:lang w:eastAsia="zh-CN"/>
              </w:rPr>
            </w:pPr>
            <w:r w:rsidRPr="00880253">
              <w:rPr>
                <w:sz w:val="18"/>
                <w:lang w:eastAsia="zh-CN"/>
              </w:rPr>
              <w:t>0.16</w:t>
            </w:r>
            <w:r>
              <w:rPr>
                <w:rFonts w:hint="eastAsia"/>
                <w:sz w:val="18"/>
                <w:lang w:eastAsia="zh-CN"/>
              </w:rPr>
              <w:t xml:space="preserve"> </w:t>
            </w:r>
            <w:r w:rsidRPr="00880253">
              <w:rPr>
                <w:sz w:val="18"/>
                <w:lang w:eastAsia="zh-CN"/>
              </w:rPr>
              <w:t>(-56.76%)</w:t>
            </w:r>
          </w:p>
        </w:tc>
      </w:tr>
    </w:tbl>
    <w:p w:rsidR="004F2E6E" w:rsidRDefault="004F2E6E" w:rsidP="007525D5">
      <w:pPr>
        <w:rPr>
          <w:lang w:eastAsia="zh-CN"/>
        </w:rPr>
      </w:pPr>
    </w:p>
    <w:p w:rsidR="00D60F83" w:rsidRDefault="007525D5" w:rsidP="007525D5">
      <w:pPr>
        <w:rPr>
          <w:lang w:eastAsia="zh-CN"/>
        </w:rPr>
      </w:pPr>
      <w:r>
        <w:rPr>
          <w:lang w:eastAsia="zh-CN"/>
        </w:rPr>
        <w:t xml:space="preserve">It can be observed </w:t>
      </w:r>
      <w:r w:rsidR="00D60F83">
        <w:rPr>
          <w:lang w:eastAsia="zh-CN"/>
        </w:rPr>
        <w:t xml:space="preserve">in Table 1 </w:t>
      </w:r>
      <w:r>
        <w:rPr>
          <w:lang w:eastAsia="zh-CN"/>
        </w:rPr>
        <w:t>that with the indicated pathloss difference, NR UE can</w:t>
      </w:r>
      <w:r w:rsidR="008C1A4D">
        <w:rPr>
          <w:lang w:eastAsia="zh-CN"/>
        </w:rPr>
        <w:t xml:space="preserve"> achieve similar performance with the case of performing intra-band measurement</w:t>
      </w:r>
      <w:r w:rsidR="00D60F83">
        <w:rPr>
          <w:lang w:eastAsia="zh-CN"/>
        </w:rPr>
        <w:t>.</w:t>
      </w:r>
      <w:r>
        <w:rPr>
          <w:lang w:eastAsia="zh-CN"/>
        </w:rPr>
        <w:t xml:space="preserve"> </w:t>
      </w:r>
      <w:r w:rsidR="00D60F83">
        <w:rPr>
          <w:lang w:eastAsia="zh-CN"/>
        </w:rPr>
        <w:t>While</w:t>
      </w:r>
      <w:r>
        <w:rPr>
          <w:lang w:eastAsia="zh-CN"/>
        </w:rPr>
        <w:t xml:space="preserve"> without the indicated pathloss difference</w:t>
      </w:r>
      <w:r w:rsidR="00D60F83">
        <w:rPr>
          <w:lang w:eastAsia="zh-CN"/>
        </w:rPr>
        <w:t>, there would be</w:t>
      </w:r>
      <w:r>
        <w:rPr>
          <w:lang w:eastAsia="zh-CN"/>
        </w:rPr>
        <w:t xml:space="preserve"> a significant performance loss </w:t>
      </w:r>
      <w:r w:rsidR="00D60F83">
        <w:rPr>
          <w:lang w:eastAsia="zh-CN"/>
        </w:rPr>
        <w:t xml:space="preserve">especially </w:t>
      </w:r>
      <w:r>
        <w:rPr>
          <w:lang w:eastAsia="zh-CN"/>
        </w:rPr>
        <w:t>for the cell edge throughput.</w:t>
      </w:r>
      <w:r w:rsidR="00D60F83">
        <w:rPr>
          <w:lang w:eastAsia="zh-CN"/>
        </w:rPr>
        <w:t xml:space="preserve"> Based on above discussion and evaluation, the following proposal is given.</w:t>
      </w:r>
    </w:p>
    <w:p w:rsidR="00D60F83" w:rsidRPr="00D60F83" w:rsidRDefault="00D60F83" w:rsidP="007525D5">
      <w:pPr>
        <w:rPr>
          <w:i/>
          <w:lang w:eastAsia="zh-CN"/>
        </w:rPr>
      </w:pPr>
      <w:r w:rsidRPr="00D60F83">
        <w:rPr>
          <w:b/>
          <w:i/>
          <w:lang w:eastAsia="zh-CN"/>
        </w:rPr>
        <w:t>Proposal 2</w:t>
      </w:r>
      <w:r w:rsidRPr="00D60F83">
        <w:rPr>
          <w:i/>
          <w:lang w:eastAsia="zh-CN"/>
        </w:rPr>
        <w:t xml:space="preserve">: </w:t>
      </w:r>
      <w:r>
        <w:rPr>
          <w:i/>
          <w:lang w:eastAsia="zh-CN"/>
        </w:rPr>
        <w:t>S</w:t>
      </w:r>
      <w:r w:rsidRPr="00D60F83">
        <w:rPr>
          <w:i/>
          <w:lang w:eastAsia="zh-CN"/>
        </w:rPr>
        <w:t>uppo</w:t>
      </w:r>
      <w:r>
        <w:rPr>
          <w:i/>
          <w:lang w:eastAsia="zh-CN"/>
        </w:rPr>
        <w:t xml:space="preserve">rt </w:t>
      </w:r>
      <w:r w:rsidR="00481476">
        <w:rPr>
          <w:i/>
          <w:lang w:eastAsia="zh-CN"/>
        </w:rPr>
        <w:t>signaling of</w:t>
      </w:r>
      <w:r>
        <w:rPr>
          <w:i/>
          <w:lang w:eastAsia="zh-CN"/>
        </w:rPr>
        <w:t xml:space="preserve"> pathloss offset </w:t>
      </w:r>
      <w:r w:rsidR="00481476" w:rsidRPr="003F0497">
        <w:rPr>
          <w:i/>
          <w:lang w:eastAsia="zh-CN"/>
        </w:rPr>
        <w:t>between NR downlink and shared UL uplink</w:t>
      </w:r>
      <w:r w:rsidR="00481476">
        <w:rPr>
          <w:i/>
          <w:lang w:eastAsia="zh-CN"/>
        </w:rPr>
        <w:t xml:space="preserve"> at least to assist power control for PRACH transmission.</w:t>
      </w:r>
    </w:p>
    <w:p w:rsidR="007525D5" w:rsidRPr="003F0497" w:rsidRDefault="007525D5" w:rsidP="007525D5">
      <w:pPr>
        <w:rPr>
          <w:i/>
          <w:lang w:eastAsia="zh-CN"/>
        </w:rPr>
      </w:pPr>
      <w:r w:rsidRPr="003F0497">
        <w:rPr>
          <w:rFonts w:hint="eastAsia"/>
          <w:b/>
          <w:i/>
          <w:lang w:val="en-GB" w:eastAsia="zh-CN"/>
        </w:rPr>
        <w:t>Proposal</w:t>
      </w:r>
      <w:r w:rsidR="00D60F83">
        <w:rPr>
          <w:b/>
          <w:i/>
          <w:lang w:val="en-GB" w:eastAsia="zh-CN"/>
        </w:rPr>
        <w:t xml:space="preserve"> 3</w:t>
      </w:r>
      <w:r w:rsidR="00D60F83" w:rsidRPr="00D60F83">
        <w:rPr>
          <w:i/>
          <w:lang w:val="en-GB" w:eastAsia="zh-CN"/>
        </w:rPr>
        <w:t>:</w:t>
      </w:r>
      <w:r w:rsidRPr="003F0497">
        <w:rPr>
          <w:rFonts w:hint="eastAsia"/>
          <w:i/>
          <w:lang w:eastAsia="zh-CN"/>
        </w:rPr>
        <w:t xml:space="preserve"> </w:t>
      </w:r>
      <w:r w:rsidR="00D60F83">
        <w:rPr>
          <w:i/>
          <w:lang w:eastAsia="zh-CN"/>
        </w:rPr>
        <w:t>S</w:t>
      </w:r>
      <w:r w:rsidRPr="003F0497">
        <w:rPr>
          <w:i/>
          <w:lang w:eastAsia="zh-CN"/>
        </w:rPr>
        <w:t>upport at least one of the following pathloss acquisition mechanisms</w:t>
      </w:r>
      <w:r>
        <w:rPr>
          <w:rFonts w:hint="eastAsia"/>
          <w:i/>
          <w:lang w:eastAsia="zh-CN"/>
        </w:rPr>
        <w:t xml:space="preserve"> in SA mode</w:t>
      </w:r>
    </w:p>
    <w:p w:rsidR="007525D5" w:rsidRPr="003F0497" w:rsidRDefault="007525D5" w:rsidP="00B15223">
      <w:pPr>
        <w:numPr>
          <w:ilvl w:val="0"/>
          <w:numId w:val="10"/>
        </w:numPr>
        <w:rPr>
          <w:i/>
          <w:lang w:eastAsia="zh-CN"/>
        </w:rPr>
      </w:pPr>
      <w:r w:rsidRPr="003F0497">
        <w:rPr>
          <w:i/>
          <w:lang w:eastAsia="zh-CN"/>
        </w:rPr>
        <w:lastRenderedPageBreak/>
        <w:t>Pathloss</w:t>
      </w:r>
      <w:r w:rsidRPr="003F0497">
        <w:rPr>
          <w:rFonts w:hint="eastAsia"/>
          <w:i/>
          <w:lang w:eastAsia="zh-CN"/>
        </w:rPr>
        <w:t xml:space="preserve"> offset</w:t>
      </w:r>
      <w:r w:rsidRPr="003F0497">
        <w:rPr>
          <w:i/>
          <w:lang w:eastAsia="zh-CN"/>
        </w:rPr>
        <w:t xml:space="preserve"> is measured according to the uplink signal and informed to the UE by gNB</w:t>
      </w:r>
    </w:p>
    <w:p w:rsidR="00E30EBE" w:rsidRPr="00110232" w:rsidRDefault="00E30EBE" w:rsidP="00E30EBE">
      <w:pPr>
        <w:pStyle w:val="1"/>
        <w:spacing w:before="240"/>
        <w:ind w:left="431" w:hanging="431"/>
        <w:rPr>
          <w:lang w:val="en-US"/>
        </w:rPr>
      </w:pPr>
      <w:r w:rsidRPr="00110232">
        <w:rPr>
          <w:lang w:val="en-US"/>
        </w:rPr>
        <w:t>Conclusion</w:t>
      </w:r>
    </w:p>
    <w:p w:rsidR="00DB56F5" w:rsidRDefault="002275BC" w:rsidP="002275BC">
      <w:pPr>
        <w:spacing w:afterLines="50"/>
        <w:rPr>
          <w:lang w:eastAsia="zh-CN"/>
        </w:rPr>
      </w:pPr>
      <w:bookmarkStart w:id="5" w:name="_Ref124589665"/>
      <w:bookmarkStart w:id="6" w:name="_Ref71620620"/>
      <w:bookmarkStart w:id="7" w:name="_Ref124671424"/>
      <w:r>
        <w:rPr>
          <w:rFonts w:hint="eastAsia"/>
          <w:lang w:eastAsia="zh-CN"/>
        </w:rPr>
        <w:t xml:space="preserve">In this contribution, </w:t>
      </w:r>
      <w:r w:rsidR="005E1F8C">
        <w:rPr>
          <w:lang w:eastAsia="zh-CN"/>
        </w:rPr>
        <w:t>the UL power control</w:t>
      </w:r>
      <w:r w:rsidR="00F95C8E">
        <w:rPr>
          <w:lang w:eastAsia="zh-CN"/>
        </w:rPr>
        <w:t xml:space="preserve"> issue for LTE UL and NR UL within the bandwidth of an LTE component carrier was discussed and the proposals are given below:</w:t>
      </w:r>
    </w:p>
    <w:p w:rsidR="008415F6" w:rsidRPr="0028381D" w:rsidRDefault="008415F6" w:rsidP="008415F6">
      <w:pPr>
        <w:rPr>
          <w:i/>
          <w:lang w:eastAsia="zh-CN"/>
        </w:rPr>
      </w:pPr>
      <w:r w:rsidRPr="0028381D">
        <w:rPr>
          <w:b/>
          <w:i/>
          <w:lang w:eastAsia="zh-CN"/>
        </w:rPr>
        <w:t>O</w:t>
      </w:r>
      <w:r w:rsidRPr="0028381D">
        <w:rPr>
          <w:rFonts w:hint="eastAsia"/>
          <w:b/>
          <w:i/>
          <w:lang w:eastAsia="zh-CN"/>
        </w:rPr>
        <w:t>bservation</w:t>
      </w:r>
      <w:r w:rsidRPr="0028381D">
        <w:rPr>
          <w:rFonts w:hint="eastAsia"/>
          <w:i/>
          <w:lang w:eastAsia="zh-CN"/>
        </w:rPr>
        <w:t>: D</w:t>
      </w:r>
      <w:r w:rsidRPr="0028381D">
        <w:rPr>
          <w:i/>
        </w:rPr>
        <w:t>ifferent frequencies and/or antenna configurations would lead to different pathloss values</w:t>
      </w:r>
      <w:r w:rsidRPr="0028381D">
        <w:rPr>
          <w:rFonts w:hint="eastAsia"/>
          <w:i/>
          <w:lang w:eastAsia="zh-CN"/>
        </w:rPr>
        <w:t xml:space="preserve"> between the NR dedicated carrier and the shared LTE UL carrier frequency</w:t>
      </w:r>
      <w:r w:rsidRPr="0028381D">
        <w:rPr>
          <w:i/>
        </w:rPr>
        <w:t>.</w:t>
      </w:r>
    </w:p>
    <w:p w:rsidR="008415F6" w:rsidRPr="008415F6" w:rsidRDefault="008415F6" w:rsidP="00F94DB6">
      <w:pPr>
        <w:rPr>
          <w:b/>
          <w:i/>
          <w:lang w:eastAsia="zh-CN"/>
        </w:rPr>
      </w:pPr>
    </w:p>
    <w:p w:rsidR="00F94DB6" w:rsidRDefault="00F94DB6" w:rsidP="00F94DB6">
      <w:pPr>
        <w:rPr>
          <w:i/>
          <w:lang w:eastAsia="zh-CN"/>
        </w:rPr>
      </w:pPr>
      <w:r w:rsidRPr="003F0497">
        <w:rPr>
          <w:rFonts w:hint="eastAsia"/>
          <w:b/>
          <w:i/>
          <w:lang w:val="en-GB" w:eastAsia="zh-CN"/>
        </w:rPr>
        <w:t>Proposal</w:t>
      </w:r>
      <w:r>
        <w:rPr>
          <w:b/>
          <w:i/>
          <w:lang w:val="en-GB" w:eastAsia="zh-CN"/>
        </w:rPr>
        <w:t xml:space="preserve"> 1</w:t>
      </w:r>
      <w:r w:rsidRPr="000E37A0">
        <w:rPr>
          <w:rFonts w:hint="eastAsia"/>
          <w:i/>
          <w:lang w:val="en-GB" w:eastAsia="zh-CN"/>
        </w:rPr>
        <w:t>:</w:t>
      </w:r>
      <w:r w:rsidRPr="003F0497">
        <w:rPr>
          <w:rFonts w:hint="eastAsia"/>
          <w:i/>
          <w:lang w:eastAsia="zh-CN"/>
        </w:rPr>
        <w:t xml:space="preserve"> </w:t>
      </w:r>
      <w:r w:rsidRPr="003F0497">
        <w:rPr>
          <w:i/>
          <w:lang w:eastAsia="zh-CN"/>
        </w:rPr>
        <w:t>Mechanism of pathloss</w:t>
      </w:r>
      <w:r>
        <w:rPr>
          <w:rFonts w:hint="eastAsia"/>
          <w:lang w:eastAsia="zh-CN"/>
        </w:rPr>
        <w:t xml:space="preserve"> </w:t>
      </w:r>
      <w:r w:rsidRPr="003F0497">
        <w:rPr>
          <w:i/>
          <w:lang w:eastAsia="zh-CN"/>
        </w:rPr>
        <w:t xml:space="preserve">acquisition </w:t>
      </w:r>
      <w:r w:rsidRPr="003F0497">
        <w:rPr>
          <w:rFonts w:hint="eastAsia"/>
          <w:i/>
          <w:lang w:eastAsia="zh-CN"/>
        </w:rPr>
        <w:t>for</w:t>
      </w:r>
      <w:r w:rsidRPr="003F0497">
        <w:rPr>
          <w:i/>
          <w:lang w:eastAsia="zh-CN"/>
        </w:rPr>
        <w:t xml:space="preserve"> the LTE-NR shared uplink </w:t>
      </w:r>
      <w:r w:rsidRPr="003F0497">
        <w:rPr>
          <w:rFonts w:hint="eastAsia"/>
          <w:i/>
          <w:lang w:eastAsia="zh-CN"/>
        </w:rPr>
        <w:t>carrier</w:t>
      </w:r>
      <w:r w:rsidRPr="003F0497">
        <w:rPr>
          <w:i/>
          <w:lang w:eastAsia="zh-CN"/>
        </w:rPr>
        <w:t xml:space="preserve"> needs to be supported, when the frequency distance between NR downlink and shared UL uplink is larger than normal duplexing distance</w:t>
      </w:r>
      <w:r>
        <w:rPr>
          <w:i/>
          <w:lang w:eastAsia="zh-CN"/>
        </w:rPr>
        <w:t>.</w:t>
      </w:r>
    </w:p>
    <w:p w:rsidR="00F94DB6" w:rsidRPr="00D60F83" w:rsidRDefault="00F94DB6" w:rsidP="00F94DB6">
      <w:pPr>
        <w:rPr>
          <w:i/>
          <w:lang w:eastAsia="zh-CN"/>
        </w:rPr>
      </w:pPr>
      <w:r w:rsidRPr="00D60F83">
        <w:rPr>
          <w:b/>
          <w:i/>
          <w:lang w:eastAsia="zh-CN"/>
        </w:rPr>
        <w:t>Proposal 2</w:t>
      </w:r>
      <w:r w:rsidRPr="00D60F83">
        <w:rPr>
          <w:i/>
          <w:lang w:eastAsia="zh-CN"/>
        </w:rPr>
        <w:t xml:space="preserve">: </w:t>
      </w:r>
      <w:r>
        <w:rPr>
          <w:i/>
          <w:lang w:eastAsia="zh-CN"/>
        </w:rPr>
        <w:t>S</w:t>
      </w:r>
      <w:r w:rsidRPr="00D60F83">
        <w:rPr>
          <w:i/>
          <w:lang w:eastAsia="zh-CN"/>
        </w:rPr>
        <w:t>uppo</w:t>
      </w:r>
      <w:r>
        <w:rPr>
          <w:i/>
          <w:lang w:eastAsia="zh-CN"/>
        </w:rPr>
        <w:t xml:space="preserve">rt signaling of pathloss offset </w:t>
      </w:r>
      <w:r w:rsidRPr="003F0497">
        <w:rPr>
          <w:i/>
          <w:lang w:eastAsia="zh-CN"/>
        </w:rPr>
        <w:t>between NR downlink and shared UL uplink</w:t>
      </w:r>
      <w:r>
        <w:rPr>
          <w:i/>
          <w:lang w:eastAsia="zh-CN"/>
        </w:rPr>
        <w:t xml:space="preserve"> at least to assist power control for PRACH transmission.</w:t>
      </w:r>
    </w:p>
    <w:p w:rsidR="00F94DB6" w:rsidRPr="003F0497" w:rsidRDefault="00F94DB6" w:rsidP="00F94DB6">
      <w:pPr>
        <w:rPr>
          <w:i/>
          <w:lang w:eastAsia="zh-CN"/>
        </w:rPr>
      </w:pPr>
      <w:r w:rsidRPr="003F0497">
        <w:rPr>
          <w:rFonts w:hint="eastAsia"/>
          <w:b/>
          <w:i/>
          <w:lang w:val="en-GB" w:eastAsia="zh-CN"/>
        </w:rPr>
        <w:t>Proposal</w:t>
      </w:r>
      <w:r>
        <w:rPr>
          <w:b/>
          <w:i/>
          <w:lang w:val="en-GB" w:eastAsia="zh-CN"/>
        </w:rPr>
        <w:t xml:space="preserve"> 3</w:t>
      </w:r>
      <w:r w:rsidRPr="00D60F83">
        <w:rPr>
          <w:i/>
          <w:lang w:val="en-GB" w:eastAsia="zh-CN"/>
        </w:rPr>
        <w:t>:</w:t>
      </w:r>
      <w:r w:rsidRPr="003F0497">
        <w:rPr>
          <w:rFonts w:hint="eastAsia"/>
          <w:i/>
          <w:lang w:eastAsia="zh-CN"/>
        </w:rPr>
        <w:t xml:space="preserve"> </w:t>
      </w:r>
      <w:r>
        <w:rPr>
          <w:i/>
          <w:lang w:eastAsia="zh-CN"/>
        </w:rPr>
        <w:t>S</w:t>
      </w:r>
      <w:r w:rsidRPr="003F0497">
        <w:rPr>
          <w:i/>
          <w:lang w:eastAsia="zh-CN"/>
        </w:rPr>
        <w:t>upport at least one of the following pathloss acquisition mechanisms</w:t>
      </w:r>
      <w:r>
        <w:rPr>
          <w:rFonts w:hint="eastAsia"/>
          <w:i/>
          <w:lang w:eastAsia="zh-CN"/>
        </w:rPr>
        <w:t xml:space="preserve"> in SA mode</w:t>
      </w:r>
    </w:p>
    <w:p w:rsidR="00F94DB6" w:rsidRPr="003F0497" w:rsidRDefault="00F94DB6" w:rsidP="00B15223">
      <w:pPr>
        <w:numPr>
          <w:ilvl w:val="0"/>
          <w:numId w:val="10"/>
        </w:numPr>
        <w:rPr>
          <w:i/>
          <w:lang w:eastAsia="zh-CN"/>
        </w:rPr>
      </w:pPr>
      <w:r w:rsidRPr="003F0497">
        <w:rPr>
          <w:i/>
          <w:lang w:eastAsia="zh-CN"/>
        </w:rPr>
        <w:t>Pathloss</w:t>
      </w:r>
      <w:r w:rsidRPr="003F0497">
        <w:rPr>
          <w:rFonts w:hint="eastAsia"/>
          <w:i/>
          <w:lang w:eastAsia="zh-CN"/>
        </w:rPr>
        <w:t xml:space="preserve"> offset</w:t>
      </w:r>
      <w:r w:rsidRPr="003F0497">
        <w:rPr>
          <w:i/>
          <w:lang w:eastAsia="zh-CN"/>
        </w:rPr>
        <w:t xml:space="preserve"> is measured according to the uplink signal and informed to the UE by gNB</w:t>
      </w:r>
    </w:p>
    <w:p w:rsidR="0070583C" w:rsidRPr="00110232" w:rsidRDefault="00351FB6" w:rsidP="00EB0C0F">
      <w:pPr>
        <w:pStyle w:val="1"/>
        <w:numPr>
          <w:ilvl w:val="0"/>
          <w:numId w:val="0"/>
        </w:numPr>
        <w:ind w:left="431" w:hanging="431"/>
        <w:rPr>
          <w:lang w:val="en-US"/>
        </w:rPr>
      </w:pPr>
      <w:r w:rsidRPr="00110232">
        <w:rPr>
          <w:lang w:val="en-US"/>
        </w:rPr>
        <w:t>References</w:t>
      </w:r>
      <w:bookmarkEnd w:id="3"/>
      <w:bookmarkEnd w:id="5"/>
      <w:bookmarkEnd w:id="6"/>
      <w:bookmarkEnd w:id="7"/>
    </w:p>
    <w:p w:rsidR="007E67AB" w:rsidRDefault="002D79C3" w:rsidP="002952DB">
      <w:pPr>
        <w:pStyle w:val="References"/>
        <w:tabs>
          <w:tab w:val="clear" w:pos="2061"/>
          <w:tab w:val="num" w:pos="360"/>
        </w:tabs>
        <w:ind w:left="360"/>
        <w:jc w:val="both"/>
      </w:pPr>
      <w:bookmarkStart w:id="8" w:name="_Ref461107806"/>
      <w:bookmarkStart w:id="9" w:name="_Ref450662982"/>
      <w:bookmarkStart w:id="10" w:name="_Ref457851771"/>
      <w:bookmarkStart w:id="11" w:name="_Ref450661959"/>
      <w:r>
        <w:t>RP-170847, “Work item on new radio (NR) access technology”</w:t>
      </w:r>
      <w:r w:rsidR="0029069D" w:rsidRPr="002952DB">
        <w:t xml:space="preserve">, </w:t>
      </w:r>
      <w:bookmarkEnd w:id="8"/>
      <w:r>
        <w:t>Dubrovnik, Croatia, March 6 – 9, 2017</w:t>
      </w:r>
      <w:r w:rsidR="00AE30AC" w:rsidRPr="002952DB">
        <w:t>.</w:t>
      </w:r>
    </w:p>
    <w:p w:rsidR="00AD2056" w:rsidRDefault="00AD2056" w:rsidP="00AD2056">
      <w:pPr>
        <w:pStyle w:val="References"/>
        <w:tabs>
          <w:tab w:val="clear" w:pos="2061"/>
          <w:tab w:val="num" w:pos="360"/>
          <w:tab w:val="num" w:pos="502"/>
        </w:tabs>
        <w:ind w:left="360"/>
        <w:rPr>
          <w:szCs w:val="20"/>
          <w:lang w:eastAsia="zh-CN"/>
        </w:rPr>
      </w:pPr>
      <w:r w:rsidRPr="00317D15">
        <w:rPr>
          <w:szCs w:val="20"/>
          <w:lang w:eastAsia="zh-CN"/>
        </w:rPr>
        <w:t>3GPP, “</w:t>
      </w:r>
      <w:r>
        <w:rPr>
          <w:szCs w:val="20"/>
          <w:lang w:eastAsia="zh-CN"/>
        </w:rPr>
        <w:t>Chairman's Notes RAN1 88bis meeting</w:t>
      </w:r>
      <w:r w:rsidRPr="00317D15">
        <w:rPr>
          <w:szCs w:val="20"/>
          <w:lang w:eastAsia="zh-CN"/>
        </w:rPr>
        <w:t xml:space="preserve">”, </w:t>
      </w:r>
      <w:r>
        <w:rPr>
          <w:szCs w:val="20"/>
          <w:lang w:eastAsia="zh-CN"/>
        </w:rPr>
        <w:t>Spokane</w:t>
      </w:r>
      <w:r w:rsidRPr="00317D15">
        <w:rPr>
          <w:szCs w:val="20"/>
          <w:lang w:eastAsia="zh-CN"/>
        </w:rPr>
        <w:t xml:space="preserve">, </w:t>
      </w:r>
      <w:r>
        <w:rPr>
          <w:szCs w:val="20"/>
          <w:lang w:eastAsia="zh-CN"/>
        </w:rPr>
        <w:t xml:space="preserve">USA, </w:t>
      </w:r>
      <w:r w:rsidRPr="00272705">
        <w:rPr>
          <w:lang w:eastAsia="zh-CN"/>
        </w:rPr>
        <w:t>3-7 April 2017</w:t>
      </w:r>
    </w:p>
    <w:p w:rsidR="00AD2056" w:rsidRPr="00AD2056" w:rsidRDefault="00AD2056" w:rsidP="00AD2056">
      <w:pPr>
        <w:pStyle w:val="References"/>
        <w:tabs>
          <w:tab w:val="clear" w:pos="2061"/>
          <w:tab w:val="num" w:pos="360"/>
          <w:tab w:val="num" w:pos="502"/>
        </w:tabs>
        <w:ind w:left="360"/>
        <w:rPr>
          <w:szCs w:val="20"/>
          <w:lang w:eastAsia="zh-CN"/>
        </w:rPr>
      </w:pPr>
      <w:bookmarkStart w:id="12" w:name="_Ref481791498"/>
      <w:r w:rsidRPr="00317D15">
        <w:rPr>
          <w:szCs w:val="20"/>
          <w:lang w:eastAsia="zh-CN"/>
        </w:rPr>
        <w:t>3GPP, “</w:t>
      </w:r>
      <w:r>
        <w:rPr>
          <w:szCs w:val="20"/>
          <w:lang w:eastAsia="zh-CN"/>
        </w:rPr>
        <w:t>Chairman's Notes RAN1 8</w:t>
      </w:r>
      <w:r>
        <w:rPr>
          <w:rFonts w:hint="eastAsia"/>
          <w:szCs w:val="20"/>
          <w:lang w:eastAsia="zh-CN"/>
        </w:rPr>
        <w:t>9</w:t>
      </w:r>
      <w:r>
        <w:rPr>
          <w:szCs w:val="20"/>
          <w:lang w:eastAsia="zh-CN"/>
        </w:rPr>
        <w:t xml:space="preserve"> meeting</w:t>
      </w:r>
      <w:r w:rsidRPr="00317D15">
        <w:rPr>
          <w:szCs w:val="20"/>
          <w:lang w:eastAsia="zh-CN"/>
        </w:rPr>
        <w:t xml:space="preserve">”, </w:t>
      </w:r>
      <w:r>
        <w:rPr>
          <w:rFonts w:hint="eastAsia"/>
          <w:szCs w:val="20"/>
          <w:lang w:eastAsia="zh-CN"/>
        </w:rPr>
        <w:t>Hangzhou</w:t>
      </w:r>
      <w:r w:rsidRPr="00317D15">
        <w:rPr>
          <w:szCs w:val="20"/>
          <w:lang w:eastAsia="zh-CN"/>
        </w:rPr>
        <w:t xml:space="preserve">, </w:t>
      </w:r>
      <w:r>
        <w:rPr>
          <w:rFonts w:hint="eastAsia"/>
          <w:szCs w:val="20"/>
          <w:lang w:eastAsia="zh-CN"/>
        </w:rPr>
        <w:t>China</w:t>
      </w:r>
      <w:r>
        <w:rPr>
          <w:szCs w:val="20"/>
          <w:lang w:eastAsia="zh-CN"/>
        </w:rPr>
        <w:t>, 1</w:t>
      </w:r>
      <w:r>
        <w:rPr>
          <w:rFonts w:hint="eastAsia"/>
          <w:szCs w:val="20"/>
          <w:lang w:eastAsia="zh-CN"/>
        </w:rPr>
        <w:t>5</w:t>
      </w:r>
      <w:r>
        <w:rPr>
          <w:szCs w:val="20"/>
          <w:lang w:eastAsia="zh-CN"/>
        </w:rPr>
        <w:t>-</w:t>
      </w:r>
      <w:r>
        <w:rPr>
          <w:rFonts w:hint="eastAsia"/>
          <w:szCs w:val="20"/>
          <w:lang w:eastAsia="zh-CN"/>
        </w:rPr>
        <w:t>19</w:t>
      </w:r>
      <w:r w:rsidRPr="00317D15">
        <w:rPr>
          <w:szCs w:val="20"/>
          <w:lang w:eastAsia="zh-CN"/>
        </w:rPr>
        <w:t xml:space="preserve"> </w:t>
      </w:r>
      <w:r>
        <w:rPr>
          <w:rFonts w:hint="eastAsia"/>
          <w:szCs w:val="20"/>
          <w:lang w:eastAsia="zh-CN"/>
        </w:rPr>
        <w:t>May.</w:t>
      </w:r>
      <w:r w:rsidRPr="00317D15">
        <w:rPr>
          <w:szCs w:val="20"/>
          <w:lang w:eastAsia="zh-CN"/>
        </w:rPr>
        <w:t>, 201</w:t>
      </w:r>
      <w:r>
        <w:rPr>
          <w:szCs w:val="20"/>
          <w:lang w:eastAsia="zh-CN"/>
        </w:rPr>
        <w:t>7</w:t>
      </w:r>
      <w:bookmarkEnd w:id="12"/>
    </w:p>
    <w:bookmarkEnd w:id="9"/>
    <w:bookmarkEnd w:id="10"/>
    <w:bookmarkEnd w:id="11"/>
    <w:p w:rsidR="00F97BB8" w:rsidRDefault="00F97BB8" w:rsidP="00F97BB8">
      <w:pPr>
        <w:pStyle w:val="1"/>
        <w:numPr>
          <w:ilvl w:val="0"/>
          <w:numId w:val="0"/>
        </w:numPr>
        <w:ind w:left="432" w:hanging="432"/>
        <w:rPr>
          <w:b w:val="0"/>
        </w:rPr>
      </w:pPr>
    </w:p>
    <w:sectPr w:rsidR="00F97BB8" w:rsidSect="003454E6">
      <w:headerReference w:type="default" r:id="rId1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4B64" w:rsidRDefault="00134B64">
      <w:r>
        <w:separator/>
      </w:r>
    </w:p>
  </w:endnote>
  <w:endnote w:type="continuationSeparator" w:id="0">
    <w:p w:rsidR="00134B64" w:rsidRDefault="00134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4B64" w:rsidRDefault="00134B64">
      <w:r>
        <w:separator/>
      </w:r>
    </w:p>
  </w:footnote>
  <w:footnote w:type="continuationSeparator" w:id="0">
    <w:p w:rsidR="00134B64" w:rsidRDefault="00134B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AAE" w:rsidRDefault="00941AAE" w:rsidP="00491634">
    <w:pPr>
      <w:pStyle w:val="af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B646387"/>
    <w:multiLevelType w:val="hybridMultilevel"/>
    <w:tmpl w:val="EAEE41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1D913C6"/>
    <w:multiLevelType w:val="hybridMultilevel"/>
    <w:tmpl w:val="D7602D1A"/>
    <w:lvl w:ilvl="0" w:tplc="04090001">
      <w:start w:val="1"/>
      <w:numFmt w:val="bullet"/>
      <w:lvlText w:val=""/>
      <w:lvlJc w:val="left"/>
      <w:pPr>
        <w:ind w:left="840" w:hanging="420"/>
      </w:pPr>
      <w:rPr>
        <w:rFonts w:ascii="Wingdings" w:hAnsi="Wingdings" w:hint="default"/>
      </w:rPr>
    </w:lvl>
    <w:lvl w:ilvl="1" w:tplc="1828FAAE">
      <w:start w:val="1"/>
      <w:numFmt w:val="bullet"/>
      <w:lvlText w:val="-"/>
      <w:lvlJc w:val="left"/>
      <w:pPr>
        <w:ind w:left="1260" w:hanging="420"/>
      </w:pPr>
      <w:rPr>
        <w:rFonts w:ascii="宋体" w:hAnsi="宋体"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32006CB7"/>
    <w:multiLevelType w:val="hybridMultilevel"/>
    <w:tmpl w:val="3A1A4C38"/>
    <w:lvl w:ilvl="0" w:tplc="89E8F38E">
      <w:start w:val="1"/>
      <w:numFmt w:val="lowerLetter"/>
      <w:lvlText w:val="(%1)"/>
      <w:lvlJc w:val="left"/>
      <w:pPr>
        <w:ind w:left="2010" w:hanging="360"/>
      </w:pPr>
      <w:rPr>
        <w:rFonts w:hint="default"/>
      </w:rPr>
    </w:lvl>
    <w:lvl w:ilvl="1" w:tplc="04090019" w:tentative="1">
      <w:start w:val="1"/>
      <w:numFmt w:val="lowerLetter"/>
      <w:lvlText w:val="%2."/>
      <w:lvlJc w:val="left"/>
      <w:pPr>
        <w:ind w:left="2730" w:hanging="360"/>
      </w:pPr>
    </w:lvl>
    <w:lvl w:ilvl="2" w:tplc="0409001B" w:tentative="1">
      <w:start w:val="1"/>
      <w:numFmt w:val="lowerRoman"/>
      <w:lvlText w:val="%3."/>
      <w:lvlJc w:val="right"/>
      <w:pPr>
        <w:ind w:left="3450" w:hanging="180"/>
      </w:pPr>
    </w:lvl>
    <w:lvl w:ilvl="3" w:tplc="0409000F" w:tentative="1">
      <w:start w:val="1"/>
      <w:numFmt w:val="decimal"/>
      <w:lvlText w:val="%4."/>
      <w:lvlJc w:val="left"/>
      <w:pPr>
        <w:ind w:left="4170" w:hanging="360"/>
      </w:pPr>
    </w:lvl>
    <w:lvl w:ilvl="4" w:tplc="04090019" w:tentative="1">
      <w:start w:val="1"/>
      <w:numFmt w:val="lowerLetter"/>
      <w:lvlText w:val="%5."/>
      <w:lvlJc w:val="left"/>
      <w:pPr>
        <w:ind w:left="4890" w:hanging="360"/>
      </w:pPr>
    </w:lvl>
    <w:lvl w:ilvl="5" w:tplc="0409001B" w:tentative="1">
      <w:start w:val="1"/>
      <w:numFmt w:val="lowerRoman"/>
      <w:lvlText w:val="%6."/>
      <w:lvlJc w:val="right"/>
      <w:pPr>
        <w:ind w:left="5610" w:hanging="180"/>
      </w:pPr>
    </w:lvl>
    <w:lvl w:ilvl="6" w:tplc="0409000F" w:tentative="1">
      <w:start w:val="1"/>
      <w:numFmt w:val="decimal"/>
      <w:lvlText w:val="%7."/>
      <w:lvlJc w:val="left"/>
      <w:pPr>
        <w:ind w:left="6330" w:hanging="360"/>
      </w:pPr>
    </w:lvl>
    <w:lvl w:ilvl="7" w:tplc="04090019" w:tentative="1">
      <w:start w:val="1"/>
      <w:numFmt w:val="lowerLetter"/>
      <w:lvlText w:val="%8."/>
      <w:lvlJc w:val="left"/>
      <w:pPr>
        <w:ind w:left="7050" w:hanging="360"/>
      </w:pPr>
    </w:lvl>
    <w:lvl w:ilvl="8" w:tplc="0409001B" w:tentative="1">
      <w:start w:val="1"/>
      <w:numFmt w:val="lowerRoman"/>
      <w:lvlText w:val="%9."/>
      <w:lvlJc w:val="right"/>
      <w:pPr>
        <w:ind w:left="7770" w:hanging="180"/>
      </w:pPr>
    </w:lvl>
  </w:abstractNum>
  <w:abstractNum w:abstractNumId="4"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7"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50F46855"/>
    <w:multiLevelType w:val="hybridMultilevel"/>
    <w:tmpl w:val="8ECE174A"/>
    <w:lvl w:ilvl="0" w:tplc="6A00F9EE">
      <w:start w:val="3966"/>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529D24CB"/>
    <w:multiLevelType w:val="hybridMultilevel"/>
    <w:tmpl w:val="9934EB9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B31005"/>
    <w:multiLevelType w:val="hybridMultilevel"/>
    <w:tmpl w:val="678A8784"/>
    <w:lvl w:ilvl="0" w:tplc="46B03FF6">
      <w:start w:val="1"/>
      <w:numFmt w:val="bullet"/>
      <w:lvlText w:val="•"/>
      <w:lvlJc w:val="left"/>
      <w:pPr>
        <w:tabs>
          <w:tab w:val="num" w:pos="360"/>
        </w:tabs>
        <w:ind w:left="360" w:hanging="360"/>
      </w:pPr>
      <w:rPr>
        <w:rFonts w:ascii="Arial" w:hAnsi="Arial" w:hint="default"/>
      </w:rPr>
    </w:lvl>
    <w:lvl w:ilvl="1" w:tplc="2766D0BE">
      <w:numFmt w:val="bullet"/>
      <w:lvlText w:val="–"/>
      <w:lvlJc w:val="left"/>
      <w:pPr>
        <w:tabs>
          <w:tab w:val="num" w:pos="1080"/>
        </w:tabs>
        <w:ind w:left="1080" w:hanging="360"/>
      </w:pPr>
      <w:rPr>
        <w:rFonts w:ascii="Arial" w:hAnsi="Arial" w:hint="default"/>
      </w:rPr>
    </w:lvl>
    <w:lvl w:ilvl="2" w:tplc="A5A05A16">
      <w:numFmt w:val="bullet"/>
      <w:lvlText w:val="•"/>
      <w:lvlJc w:val="left"/>
      <w:pPr>
        <w:tabs>
          <w:tab w:val="num" w:pos="1800"/>
        </w:tabs>
        <w:ind w:left="1800" w:hanging="360"/>
      </w:pPr>
      <w:rPr>
        <w:rFonts w:ascii="Arial" w:hAnsi="Arial" w:hint="default"/>
      </w:rPr>
    </w:lvl>
    <w:lvl w:ilvl="3" w:tplc="5C628E1E" w:tentative="1">
      <w:start w:val="1"/>
      <w:numFmt w:val="bullet"/>
      <w:lvlText w:val="•"/>
      <w:lvlJc w:val="left"/>
      <w:pPr>
        <w:tabs>
          <w:tab w:val="num" w:pos="2520"/>
        </w:tabs>
        <w:ind w:left="2520" w:hanging="360"/>
      </w:pPr>
      <w:rPr>
        <w:rFonts w:ascii="Arial" w:hAnsi="Arial" w:hint="default"/>
      </w:rPr>
    </w:lvl>
    <w:lvl w:ilvl="4" w:tplc="AE6A9216" w:tentative="1">
      <w:start w:val="1"/>
      <w:numFmt w:val="bullet"/>
      <w:lvlText w:val="•"/>
      <w:lvlJc w:val="left"/>
      <w:pPr>
        <w:tabs>
          <w:tab w:val="num" w:pos="3240"/>
        </w:tabs>
        <w:ind w:left="3240" w:hanging="360"/>
      </w:pPr>
      <w:rPr>
        <w:rFonts w:ascii="Arial" w:hAnsi="Arial" w:hint="default"/>
      </w:rPr>
    </w:lvl>
    <w:lvl w:ilvl="5" w:tplc="0358C0DC" w:tentative="1">
      <w:start w:val="1"/>
      <w:numFmt w:val="bullet"/>
      <w:lvlText w:val="•"/>
      <w:lvlJc w:val="left"/>
      <w:pPr>
        <w:tabs>
          <w:tab w:val="num" w:pos="3960"/>
        </w:tabs>
        <w:ind w:left="3960" w:hanging="360"/>
      </w:pPr>
      <w:rPr>
        <w:rFonts w:ascii="Arial" w:hAnsi="Arial" w:hint="default"/>
      </w:rPr>
    </w:lvl>
    <w:lvl w:ilvl="6" w:tplc="3A622290" w:tentative="1">
      <w:start w:val="1"/>
      <w:numFmt w:val="bullet"/>
      <w:lvlText w:val="•"/>
      <w:lvlJc w:val="left"/>
      <w:pPr>
        <w:tabs>
          <w:tab w:val="num" w:pos="4680"/>
        </w:tabs>
        <w:ind w:left="4680" w:hanging="360"/>
      </w:pPr>
      <w:rPr>
        <w:rFonts w:ascii="Arial" w:hAnsi="Arial" w:hint="default"/>
      </w:rPr>
    </w:lvl>
    <w:lvl w:ilvl="7" w:tplc="79960FF6" w:tentative="1">
      <w:start w:val="1"/>
      <w:numFmt w:val="bullet"/>
      <w:lvlText w:val="•"/>
      <w:lvlJc w:val="left"/>
      <w:pPr>
        <w:tabs>
          <w:tab w:val="num" w:pos="5400"/>
        </w:tabs>
        <w:ind w:left="5400" w:hanging="360"/>
      </w:pPr>
      <w:rPr>
        <w:rFonts w:ascii="Arial" w:hAnsi="Arial" w:hint="default"/>
      </w:rPr>
    </w:lvl>
    <w:lvl w:ilvl="8" w:tplc="B03463E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13"/>
  </w:num>
  <w:num w:numId="4">
    <w:abstractNumId w:val="12"/>
  </w:num>
  <w:num w:numId="5">
    <w:abstractNumId w:val="0"/>
  </w:num>
  <w:num w:numId="6">
    <w:abstractNumId w:val="7"/>
  </w:num>
  <w:num w:numId="7">
    <w:abstractNumId w:val="5"/>
  </w:num>
  <w:num w:numId="8">
    <w:abstractNumId w:val="10"/>
  </w:num>
  <w:num w:numId="9">
    <w:abstractNumId w:val="3"/>
  </w:num>
  <w:num w:numId="10">
    <w:abstractNumId w:val="8"/>
  </w:num>
  <w:num w:numId="11">
    <w:abstractNumId w:val="2"/>
  </w:num>
  <w:num w:numId="12">
    <w:abstractNumId w:val="9"/>
  </w:num>
  <w:num w:numId="13">
    <w:abstractNumId w:val="11"/>
  </w:num>
  <w:num w:numId="14">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11A"/>
    <w:rsid w:val="000001A9"/>
    <w:rsid w:val="0000027A"/>
    <w:rsid w:val="00000511"/>
    <w:rsid w:val="000005A4"/>
    <w:rsid w:val="000008C0"/>
    <w:rsid w:val="000009BE"/>
    <w:rsid w:val="00000ACE"/>
    <w:rsid w:val="00000D04"/>
    <w:rsid w:val="00000DB2"/>
    <w:rsid w:val="000011AA"/>
    <w:rsid w:val="00001480"/>
    <w:rsid w:val="00001691"/>
    <w:rsid w:val="000019AB"/>
    <w:rsid w:val="00001A5C"/>
    <w:rsid w:val="00001BD9"/>
    <w:rsid w:val="00001D3F"/>
    <w:rsid w:val="00001ECC"/>
    <w:rsid w:val="00001EF3"/>
    <w:rsid w:val="00001F1C"/>
    <w:rsid w:val="00001F50"/>
    <w:rsid w:val="00001FCE"/>
    <w:rsid w:val="000021D0"/>
    <w:rsid w:val="0000220A"/>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70B5"/>
    <w:rsid w:val="0000715D"/>
    <w:rsid w:val="00007293"/>
    <w:rsid w:val="000072B6"/>
    <w:rsid w:val="00007466"/>
    <w:rsid w:val="00007813"/>
    <w:rsid w:val="00007940"/>
    <w:rsid w:val="00007B20"/>
    <w:rsid w:val="00007B48"/>
    <w:rsid w:val="00007DE0"/>
    <w:rsid w:val="00007F12"/>
    <w:rsid w:val="0001012A"/>
    <w:rsid w:val="00010495"/>
    <w:rsid w:val="000108E2"/>
    <w:rsid w:val="000109E6"/>
    <w:rsid w:val="00010B01"/>
    <w:rsid w:val="00010DEB"/>
    <w:rsid w:val="00010E16"/>
    <w:rsid w:val="00010F3C"/>
    <w:rsid w:val="00010F77"/>
    <w:rsid w:val="000111D7"/>
    <w:rsid w:val="00011359"/>
    <w:rsid w:val="00011457"/>
    <w:rsid w:val="00011561"/>
    <w:rsid w:val="000116EF"/>
    <w:rsid w:val="00011990"/>
    <w:rsid w:val="00011C25"/>
    <w:rsid w:val="00011CBB"/>
    <w:rsid w:val="00011E17"/>
    <w:rsid w:val="00011F67"/>
    <w:rsid w:val="00011FA0"/>
    <w:rsid w:val="00011FD8"/>
    <w:rsid w:val="00012006"/>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C8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8FF"/>
    <w:rsid w:val="00016A11"/>
    <w:rsid w:val="00016AE2"/>
    <w:rsid w:val="00016BBA"/>
    <w:rsid w:val="00016BF0"/>
    <w:rsid w:val="00016CC1"/>
    <w:rsid w:val="00016F19"/>
    <w:rsid w:val="00016F60"/>
    <w:rsid w:val="00017264"/>
    <w:rsid w:val="000172BE"/>
    <w:rsid w:val="00017554"/>
    <w:rsid w:val="000175AE"/>
    <w:rsid w:val="0001769D"/>
    <w:rsid w:val="000176DC"/>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2FFA"/>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5EF"/>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73"/>
    <w:rsid w:val="00030595"/>
    <w:rsid w:val="000309EA"/>
    <w:rsid w:val="00030CB6"/>
    <w:rsid w:val="00030EF7"/>
    <w:rsid w:val="00030F03"/>
    <w:rsid w:val="00030F1D"/>
    <w:rsid w:val="0003129D"/>
    <w:rsid w:val="0003136A"/>
    <w:rsid w:val="00031623"/>
    <w:rsid w:val="000318D7"/>
    <w:rsid w:val="00031ABC"/>
    <w:rsid w:val="00031ADB"/>
    <w:rsid w:val="00031B70"/>
    <w:rsid w:val="00031C47"/>
    <w:rsid w:val="00031DFC"/>
    <w:rsid w:val="00031E82"/>
    <w:rsid w:val="00031FDB"/>
    <w:rsid w:val="00032056"/>
    <w:rsid w:val="0003233D"/>
    <w:rsid w:val="00032481"/>
    <w:rsid w:val="000325EF"/>
    <w:rsid w:val="0003264C"/>
    <w:rsid w:val="000328CA"/>
    <w:rsid w:val="00032BA8"/>
    <w:rsid w:val="00032E40"/>
    <w:rsid w:val="00032E94"/>
    <w:rsid w:val="00032FF3"/>
    <w:rsid w:val="00033049"/>
    <w:rsid w:val="00033188"/>
    <w:rsid w:val="000333FE"/>
    <w:rsid w:val="0003348E"/>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9EE"/>
    <w:rsid w:val="00035A42"/>
    <w:rsid w:val="00035A4F"/>
    <w:rsid w:val="00035CE0"/>
    <w:rsid w:val="00035EDE"/>
    <w:rsid w:val="000363A6"/>
    <w:rsid w:val="00036641"/>
    <w:rsid w:val="000366C7"/>
    <w:rsid w:val="00036738"/>
    <w:rsid w:val="000367AA"/>
    <w:rsid w:val="00036ADD"/>
    <w:rsid w:val="00036CC0"/>
    <w:rsid w:val="00036E2A"/>
    <w:rsid w:val="00036F9A"/>
    <w:rsid w:val="00037093"/>
    <w:rsid w:val="00037104"/>
    <w:rsid w:val="0003715C"/>
    <w:rsid w:val="000371F2"/>
    <w:rsid w:val="000376A0"/>
    <w:rsid w:val="00037811"/>
    <w:rsid w:val="00037868"/>
    <w:rsid w:val="00037AFC"/>
    <w:rsid w:val="00037D85"/>
    <w:rsid w:val="00037E42"/>
    <w:rsid w:val="00037E7F"/>
    <w:rsid w:val="00037F0F"/>
    <w:rsid w:val="0004003D"/>
    <w:rsid w:val="00040218"/>
    <w:rsid w:val="00040220"/>
    <w:rsid w:val="0004023E"/>
    <w:rsid w:val="0004024B"/>
    <w:rsid w:val="00040397"/>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921"/>
    <w:rsid w:val="00042C8E"/>
    <w:rsid w:val="00042CF6"/>
    <w:rsid w:val="00042F65"/>
    <w:rsid w:val="00042FC2"/>
    <w:rsid w:val="000432D3"/>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81"/>
    <w:rsid w:val="00047DE0"/>
    <w:rsid w:val="00047E60"/>
    <w:rsid w:val="00047E63"/>
    <w:rsid w:val="00047E69"/>
    <w:rsid w:val="00047F07"/>
    <w:rsid w:val="00047FB4"/>
    <w:rsid w:val="00047FBA"/>
    <w:rsid w:val="00050059"/>
    <w:rsid w:val="00050312"/>
    <w:rsid w:val="00050347"/>
    <w:rsid w:val="0005043F"/>
    <w:rsid w:val="000504E8"/>
    <w:rsid w:val="00050522"/>
    <w:rsid w:val="00050738"/>
    <w:rsid w:val="0005098D"/>
    <w:rsid w:val="000509AA"/>
    <w:rsid w:val="00050A0A"/>
    <w:rsid w:val="00050A88"/>
    <w:rsid w:val="00050E5A"/>
    <w:rsid w:val="00050EC7"/>
    <w:rsid w:val="000517D2"/>
    <w:rsid w:val="00051F4C"/>
    <w:rsid w:val="00052014"/>
    <w:rsid w:val="00052142"/>
    <w:rsid w:val="0005225E"/>
    <w:rsid w:val="000522F3"/>
    <w:rsid w:val="000522F8"/>
    <w:rsid w:val="0005284A"/>
    <w:rsid w:val="00052870"/>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4F0"/>
    <w:rsid w:val="0005562F"/>
    <w:rsid w:val="00055763"/>
    <w:rsid w:val="00055B57"/>
    <w:rsid w:val="00055F92"/>
    <w:rsid w:val="0005604F"/>
    <w:rsid w:val="000560AF"/>
    <w:rsid w:val="000561D9"/>
    <w:rsid w:val="00056223"/>
    <w:rsid w:val="0005635C"/>
    <w:rsid w:val="000565C6"/>
    <w:rsid w:val="000565C8"/>
    <w:rsid w:val="00056604"/>
    <w:rsid w:val="000566D3"/>
    <w:rsid w:val="000567A0"/>
    <w:rsid w:val="0005689B"/>
    <w:rsid w:val="00056947"/>
    <w:rsid w:val="000569AA"/>
    <w:rsid w:val="00056CC2"/>
    <w:rsid w:val="00056EED"/>
    <w:rsid w:val="00057098"/>
    <w:rsid w:val="00057197"/>
    <w:rsid w:val="0005722D"/>
    <w:rsid w:val="000574D8"/>
    <w:rsid w:val="00057653"/>
    <w:rsid w:val="0005793A"/>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AE"/>
    <w:rsid w:val="000636EB"/>
    <w:rsid w:val="00063814"/>
    <w:rsid w:val="0006396E"/>
    <w:rsid w:val="000639CC"/>
    <w:rsid w:val="00063A88"/>
    <w:rsid w:val="00063FBE"/>
    <w:rsid w:val="00064175"/>
    <w:rsid w:val="00064398"/>
    <w:rsid w:val="0006442A"/>
    <w:rsid w:val="00064599"/>
    <w:rsid w:val="0006483B"/>
    <w:rsid w:val="00064851"/>
    <w:rsid w:val="00064856"/>
    <w:rsid w:val="00064B69"/>
    <w:rsid w:val="00064E63"/>
    <w:rsid w:val="00065056"/>
    <w:rsid w:val="0006537C"/>
    <w:rsid w:val="000653F2"/>
    <w:rsid w:val="00065426"/>
    <w:rsid w:val="000654D3"/>
    <w:rsid w:val="000659DB"/>
    <w:rsid w:val="00065A14"/>
    <w:rsid w:val="00065AFD"/>
    <w:rsid w:val="00065D38"/>
    <w:rsid w:val="00065DD0"/>
    <w:rsid w:val="00065F29"/>
    <w:rsid w:val="000663EE"/>
    <w:rsid w:val="00066562"/>
    <w:rsid w:val="000667F2"/>
    <w:rsid w:val="00066B77"/>
    <w:rsid w:val="00066B92"/>
    <w:rsid w:val="00066D01"/>
    <w:rsid w:val="000670BF"/>
    <w:rsid w:val="000671EF"/>
    <w:rsid w:val="0006742A"/>
    <w:rsid w:val="000674E5"/>
    <w:rsid w:val="0006764C"/>
    <w:rsid w:val="000676B9"/>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9A4"/>
    <w:rsid w:val="00071AF3"/>
    <w:rsid w:val="00071E19"/>
    <w:rsid w:val="00071EFF"/>
    <w:rsid w:val="00071FD5"/>
    <w:rsid w:val="000721C3"/>
    <w:rsid w:val="000721CB"/>
    <w:rsid w:val="00072303"/>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A99"/>
    <w:rsid w:val="00073CE4"/>
    <w:rsid w:val="00073DEC"/>
    <w:rsid w:val="00073E78"/>
    <w:rsid w:val="00073F3A"/>
    <w:rsid w:val="00073F55"/>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EB"/>
    <w:rsid w:val="000758F6"/>
    <w:rsid w:val="0007590D"/>
    <w:rsid w:val="00075954"/>
    <w:rsid w:val="00075A0C"/>
    <w:rsid w:val="00075A4F"/>
    <w:rsid w:val="00075A55"/>
    <w:rsid w:val="00075B27"/>
    <w:rsid w:val="00075D8E"/>
    <w:rsid w:val="00075F30"/>
    <w:rsid w:val="00076097"/>
    <w:rsid w:val="000761B1"/>
    <w:rsid w:val="0007646F"/>
    <w:rsid w:val="00076541"/>
    <w:rsid w:val="000766A7"/>
    <w:rsid w:val="000768BD"/>
    <w:rsid w:val="00076BB6"/>
    <w:rsid w:val="00076C2F"/>
    <w:rsid w:val="00076D9D"/>
    <w:rsid w:val="00076E14"/>
    <w:rsid w:val="00076F69"/>
    <w:rsid w:val="00077052"/>
    <w:rsid w:val="000772F4"/>
    <w:rsid w:val="000774A3"/>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98"/>
    <w:rsid w:val="000810B6"/>
    <w:rsid w:val="000812C8"/>
    <w:rsid w:val="000812E6"/>
    <w:rsid w:val="000812EC"/>
    <w:rsid w:val="000815AB"/>
    <w:rsid w:val="00081D5A"/>
    <w:rsid w:val="000821EB"/>
    <w:rsid w:val="000823B0"/>
    <w:rsid w:val="000823E9"/>
    <w:rsid w:val="0008244B"/>
    <w:rsid w:val="0008251B"/>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38"/>
    <w:rsid w:val="000839E8"/>
    <w:rsid w:val="00083B6A"/>
    <w:rsid w:val="00083B9D"/>
    <w:rsid w:val="00083BE0"/>
    <w:rsid w:val="00083DBC"/>
    <w:rsid w:val="00083E7D"/>
    <w:rsid w:val="000840BF"/>
    <w:rsid w:val="000841E0"/>
    <w:rsid w:val="00084225"/>
    <w:rsid w:val="0008431D"/>
    <w:rsid w:val="00084777"/>
    <w:rsid w:val="000849C3"/>
    <w:rsid w:val="00084E9B"/>
    <w:rsid w:val="00084EB7"/>
    <w:rsid w:val="00084EEC"/>
    <w:rsid w:val="00084F92"/>
    <w:rsid w:val="00084FD7"/>
    <w:rsid w:val="00085496"/>
    <w:rsid w:val="00085544"/>
    <w:rsid w:val="000855BF"/>
    <w:rsid w:val="00085869"/>
    <w:rsid w:val="0008595B"/>
    <w:rsid w:val="00085C93"/>
    <w:rsid w:val="00085CC6"/>
    <w:rsid w:val="00085E04"/>
    <w:rsid w:val="0008631D"/>
    <w:rsid w:val="0008658B"/>
    <w:rsid w:val="000867DB"/>
    <w:rsid w:val="00086800"/>
    <w:rsid w:val="000869D7"/>
    <w:rsid w:val="00086A9D"/>
    <w:rsid w:val="00086E45"/>
    <w:rsid w:val="00086E9F"/>
    <w:rsid w:val="00086F64"/>
    <w:rsid w:val="0008721F"/>
    <w:rsid w:val="000876E8"/>
    <w:rsid w:val="000877A5"/>
    <w:rsid w:val="00087835"/>
    <w:rsid w:val="00087867"/>
    <w:rsid w:val="00087913"/>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EFB"/>
    <w:rsid w:val="00091F0D"/>
    <w:rsid w:val="00092035"/>
    <w:rsid w:val="0009210A"/>
    <w:rsid w:val="0009225B"/>
    <w:rsid w:val="000922A8"/>
    <w:rsid w:val="0009246A"/>
    <w:rsid w:val="00092482"/>
    <w:rsid w:val="0009249D"/>
    <w:rsid w:val="00092561"/>
    <w:rsid w:val="00092750"/>
    <w:rsid w:val="000927EB"/>
    <w:rsid w:val="00092ACA"/>
    <w:rsid w:val="00092CA9"/>
    <w:rsid w:val="00092EE3"/>
    <w:rsid w:val="0009320B"/>
    <w:rsid w:val="00093215"/>
    <w:rsid w:val="00093446"/>
    <w:rsid w:val="00093489"/>
    <w:rsid w:val="000935D4"/>
    <w:rsid w:val="0009365E"/>
    <w:rsid w:val="00093697"/>
    <w:rsid w:val="0009371D"/>
    <w:rsid w:val="000938D8"/>
    <w:rsid w:val="00093900"/>
    <w:rsid w:val="00093A3B"/>
    <w:rsid w:val="00093CC7"/>
    <w:rsid w:val="00093D42"/>
    <w:rsid w:val="00093E67"/>
    <w:rsid w:val="00094222"/>
    <w:rsid w:val="0009455B"/>
    <w:rsid w:val="0009458B"/>
    <w:rsid w:val="00094655"/>
    <w:rsid w:val="00094746"/>
    <w:rsid w:val="000947EB"/>
    <w:rsid w:val="000949F1"/>
    <w:rsid w:val="00094A16"/>
    <w:rsid w:val="00094B5F"/>
    <w:rsid w:val="00094DD5"/>
    <w:rsid w:val="00094DE6"/>
    <w:rsid w:val="00094F07"/>
    <w:rsid w:val="00094FAA"/>
    <w:rsid w:val="00095194"/>
    <w:rsid w:val="000952D1"/>
    <w:rsid w:val="000953AF"/>
    <w:rsid w:val="000954C0"/>
    <w:rsid w:val="00095745"/>
    <w:rsid w:val="00095B87"/>
    <w:rsid w:val="00095C11"/>
    <w:rsid w:val="00095C3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AA8"/>
    <w:rsid w:val="000A0E62"/>
    <w:rsid w:val="000A0F14"/>
    <w:rsid w:val="000A11BB"/>
    <w:rsid w:val="000A1311"/>
    <w:rsid w:val="000A1441"/>
    <w:rsid w:val="000A148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5F"/>
    <w:rsid w:val="000A3B96"/>
    <w:rsid w:val="000A3BC5"/>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CB4"/>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E83"/>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2BD"/>
    <w:rsid w:val="000A764A"/>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F13"/>
    <w:rsid w:val="000B0F67"/>
    <w:rsid w:val="000B1584"/>
    <w:rsid w:val="000B1687"/>
    <w:rsid w:val="000B1785"/>
    <w:rsid w:val="000B1914"/>
    <w:rsid w:val="000B194A"/>
    <w:rsid w:val="000B1B10"/>
    <w:rsid w:val="000B1C3D"/>
    <w:rsid w:val="000B1D87"/>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41"/>
    <w:rsid w:val="000B3DD0"/>
    <w:rsid w:val="000B3EA0"/>
    <w:rsid w:val="000B3FE5"/>
    <w:rsid w:val="000B4092"/>
    <w:rsid w:val="000B442E"/>
    <w:rsid w:val="000B4999"/>
    <w:rsid w:val="000B4C1D"/>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977"/>
    <w:rsid w:val="000B7A10"/>
    <w:rsid w:val="000B7A3E"/>
    <w:rsid w:val="000B7A5C"/>
    <w:rsid w:val="000B7DFC"/>
    <w:rsid w:val="000B7E5A"/>
    <w:rsid w:val="000C0077"/>
    <w:rsid w:val="000C01F9"/>
    <w:rsid w:val="000C0324"/>
    <w:rsid w:val="000C0393"/>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AE2"/>
    <w:rsid w:val="000C2E44"/>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86"/>
    <w:rsid w:val="000C4ED9"/>
    <w:rsid w:val="000C4F08"/>
    <w:rsid w:val="000C51DF"/>
    <w:rsid w:val="000C558C"/>
    <w:rsid w:val="000C593F"/>
    <w:rsid w:val="000C5946"/>
    <w:rsid w:val="000C5BE0"/>
    <w:rsid w:val="000C5C47"/>
    <w:rsid w:val="000C5D95"/>
    <w:rsid w:val="000C5DB2"/>
    <w:rsid w:val="000C5E1D"/>
    <w:rsid w:val="000C5E28"/>
    <w:rsid w:val="000C5E69"/>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8F"/>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F03"/>
    <w:rsid w:val="000D2F13"/>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F86"/>
    <w:rsid w:val="000D60AC"/>
    <w:rsid w:val="000D60B7"/>
    <w:rsid w:val="000D6387"/>
    <w:rsid w:val="000D6477"/>
    <w:rsid w:val="000D6614"/>
    <w:rsid w:val="000D661D"/>
    <w:rsid w:val="000D6760"/>
    <w:rsid w:val="000D6781"/>
    <w:rsid w:val="000D6A49"/>
    <w:rsid w:val="000D6C04"/>
    <w:rsid w:val="000D7007"/>
    <w:rsid w:val="000D71E2"/>
    <w:rsid w:val="000D73A5"/>
    <w:rsid w:val="000D7452"/>
    <w:rsid w:val="000D74A4"/>
    <w:rsid w:val="000D7688"/>
    <w:rsid w:val="000D76A9"/>
    <w:rsid w:val="000D7804"/>
    <w:rsid w:val="000D7A67"/>
    <w:rsid w:val="000D7C38"/>
    <w:rsid w:val="000D7F71"/>
    <w:rsid w:val="000E00BB"/>
    <w:rsid w:val="000E019F"/>
    <w:rsid w:val="000E02B8"/>
    <w:rsid w:val="000E02BB"/>
    <w:rsid w:val="000E0323"/>
    <w:rsid w:val="000E0538"/>
    <w:rsid w:val="000E057A"/>
    <w:rsid w:val="000E07D6"/>
    <w:rsid w:val="000E0A2C"/>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32AA"/>
    <w:rsid w:val="000E3325"/>
    <w:rsid w:val="000E3394"/>
    <w:rsid w:val="000E3469"/>
    <w:rsid w:val="000E34FA"/>
    <w:rsid w:val="000E372C"/>
    <w:rsid w:val="000E37A0"/>
    <w:rsid w:val="000E37A7"/>
    <w:rsid w:val="000E393C"/>
    <w:rsid w:val="000E39FE"/>
    <w:rsid w:val="000E3C7B"/>
    <w:rsid w:val="000E3F6C"/>
    <w:rsid w:val="000E4087"/>
    <w:rsid w:val="000E44E7"/>
    <w:rsid w:val="000E45E3"/>
    <w:rsid w:val="000E4663"/>
    <w:rsid w:val="000E490B"/>
    <w:rsid w:val="000E4C84"/>
    <w:rsid w:val="000E4CD6"/>
    <w:rsid w:val="000E4CD7"/>
    <w:rsid w:val="000E4DD0"/>
    <w:rsid w:val="000E4E49"/>
    <w:rsid w:val="000E5153"/>
    <w:rsid w:val="000E52BF"/>
    <w:rsid w:val="000E5352"/>
    <w:rsid w:val="000E55DF"/>
    <w:rsid w:val="000E5882"/>
    <w:rsid w:val="000E58C6"/>
    <w:rsid w:val="000E58D6"/>
    <w:rsid w:val="000E58E4"/>
    <w:rsid w:val="000E59A0"/>
    <w:rsid w:val="000E5A08"/>
    <w:rsid w:val="000E5A2D"/>
    <w:rsid w:val="000E5B68"/>
    <w:rsid w:val="000E5BEB"/>
    <w:rsid w:val="000E5C96"/>
    <w:rsid w:val="000E5D45"/>
    <w:rsid w:val="000E5F2D"/>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ADE"/>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AB"/>
    <w:rsid w:val="000F2FDB"/>
    <w:rsid w:val="000F3392"/>
    <w:rsid w:val="000F33ED"/>
    <w:rsid w:val="000F3408"/>
    <w:rsid w:val="000F3503"/>
    <w:rsid w:val="000F3697"/>
    <w:rsid w:val="000F383C"/>
    <w:rsid w:val="000F3895"/>
    <w:rsid w:val="000F3BA1"/>
    <w:rsid w:val="000F3C49"/>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45D"/>
    <w:rsid w:val="000F652B"/>
    <w:rsid w:val="000F6631"/>
    <w:rsid w:val="000F66EE"/>
    <w:rsid w:val="000F66F0"/>
    <w:rsid w:val="000F698E"/>
    <w:rsid w:val="000F6A3A"/>
    <w:rsid w:val="000F6A60"/>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CD6"/>
    <w:rsid w:val="00100D6D"/>
    <w:rsid w:val="00100DD1"/>
    <w:rsid w:val="00100F2F"/>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8C"/>
    <w:rsid w:val="00103479"/>
    <w:rsid w:val="00103585"/>
    <w:rsid w:val="0010366B"/>
    <w:rsid w:val="0010371D"/>
    <w:rsid w:val="001038ED"/>
    <w:rsid w:val="001039A4"/>
    <w:rsid w:val="00103B7A"/>
    <w:rsid w:val="00103E64"/>
    <w:rsid w:val="00103FC4"/>
    <w:rsid w:val="0010410D"/>
    <w:rsid w:val="001042D1"/>
    <w:rsid w:val="001043C2"/>
    <w:rsid w:val="001043E1"/>
    <w:rsid w:val="0010448B"/>
    <w:rsid w:val="00104553"/>
    <w:rsid w:val="00104AC3"/>
    <w:rsid w:val="00104BD9"/>
    <w:rsid w:val="00104C05"/>
    <w:rsid w:val="00104CA3"/>
    <w:rsid w:val="00104E92"/>
    <w:rsid w:val="00104F04"/>
    <w:rsid w:val="001054C8"/>
    <w:rsid w:val="00105507"/>
    <w:rsid w:val="00105565"/>
    <w:rsid w:val="00105B1F"/>
    <w:rsid w:val="00105BEA"/>
    <w:rsid w:val="00105CA2"/>
    <w:rsid w:val="00105CC7"/>
    <w:rsid w:val="00105E6B"/>
    <w:rsid w:val="001061CC"/>
    <w:rsid w:val="001062E2"/>
    <w:rsid w:val="00106928"/>
    <w:rsid w:val="00106C09"/>
    <w:rsid w:val="00107186"/>
    <w:rsid w:val="001071B5"/>
    <w:rsid w:val="0010756F"/>
    <w:rsid w:val="00107642"/>
    <w:rsid w:val="0010789C"/>
    <w:rsid w:val="001078C2"/>
    <w:rsid w:val="0010796F"/>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26"/>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2B"/>
    <w:rsid w:val="0011557B"/>
    <w:rsid w:val="00115ABC"/>
    <w:rsid w:val="00115C22"/>
    <w:rsid w:val="001162D7"/>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CE"/>
    <w:rsid w:val="00117C85"/>
    <w:rsid w:val="00117C98"/>
    <w:rsid w:val="00117ED2"/>
    <w:rsid w:val="0012011B"/>
    <w:rsid w:val="00120185"/>
    <w:rsid w:val="00120387"/>
    <w:rsid w:val="001206E1"/>
    <w:rsid w:val="001209F8"/>
    <w:rsid w:val="00120B13"/>
    <w:rsid w:val="00120B97"/>
    <w:rsid w:val="00120CCB"/>
    <w:rsid w:val="00120E34"/>
    <w:rsid w:val="00120F5F"/>
    <w:rsid w:val="001212A0"/>
    <w:rsid w:val="0012144B"/>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12"/>
    <w:rsid w:val="00122BA8"/>
    <w:rsid w:val="00122CBF"/>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53B"/>
    <w:rsid w:val="001256E4"/>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B80"/>
    <w:rsid w:val="00131BE8"/>
    <w:rsid w:val="00131DF4"/>
    <w:rsid w:val="00131F05"/>
    <w:rsid w:val="00131F61"/>
    <w:rsid w:val="00132021"/>
    <w:rsid w:val="00132099"/>
    <w:rsid w:val="001321D3"/>
    <w:rsid w:val="001322CD"/>
    <w:rsid w:val="00132852"/>
    <w:rsid w:val="00132A0A"/>
    <w:rsid w:val="00132A26"/>
    <w:rsid w:val="00132BEE"/>
    <w:rsid w:val="00132BF2"/>
    <w:rsid w:val="00132D41"/>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64"/>
    <w:rsid w:val="00134B88"/>
    <w:rsid w:val="00134ED2"/>
    <w:rsid w:val="00134F39"/>
    <w:rsid w:val="00135017"/>
    <w:rsid w:val="001350BF"/>
    <w:rsid w:val="00135184"/>
    <w:rsid w:val="001351AB"/>
    <w:rsid w:val="001351FD"/>
    <w:rsid w:val="0013538C"/>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6A9"/>
    <w:rsid w:val="0014177C"/>
    <w:rsid w:val="00141946"/>
    <w:rsid w:val="00141C0E"/>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A32"/>
    <w:rsid w:val="00143B9D"/>
    <w:rsid w:val="00143BEA"/>
    <w:rsid w:val="00143CEC"/>
    <w:rsid w:val="00143E39"/>
    <w:rsid w:val="00143ED3"/>
    <w:rsid w:val="00143FB3"/>
    <w:rsid w:val="00143FDA"/>
    <w:rsid w:val="00144073"/>
    <w:rsid w:val="0014410F"/>
    <w:rsid w:val="0014445C"/>
    <w:rsid w:val="0014450F"/>
    <w:rsid w:val="00144645"/>
    <w:rsid w:val="001448B6"/>
    <w:rsid w:val="00144948"/>
    <w:rsid w:val="00144A30"/>
    <w:rsid w:val="00144CF1"/>
    <w:rsid w:val="00144D7D"/>
    <w:rsid w:val="00144D8F"/>
    <w:rsid w:val="00144DE1"/>
    <w:rsid w:val="00144E35"/>
    <w:rsid w:val="00144E41"/>
    <w:rsid w:val="0014511F"/>
    <w:rsid w:val="0014518F"/>
    <w:rsid w:val="00145285"/>
    <w:rsid w:val="001452B5"/>
    <w:rsid w:val="001452C0"/>
    <w:rsid w:val="001453F8"/>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433"/>
    <w:rsid w:val="001474BF"/>
    <w:rsid w:val="001474CB"/>
    <w:rsid w:val="001475A1"/>
    <w:rsid w:val="00147B2A"/>
    <w:rsid w:val="00147B89"/>
    <w:rsid w:val="00147E66"/>
    <w:rsid w:val="00147FA7"/>
    <w:rsid w:val="001502F0"/>
    <w:rsid w:val="00150322"/>
    <w:rsid w:val="00150539"/>
    <w:rsid w:val="00150556"/>
    <w:rsid w:val="0015084C"/>
    <w:rsid w:val="00150946"/>
    <w:rsid w:val="00150B1A"/>
    <w:rsid w:val="00150C26"/>
    <w:rsid w:val="00150D2C"/>
    <w:rsid w:val="00150F6D"/>
    <w:rsid w:val="00150FD4"/>
    <w:rsid w:val="0015116D"/>
    <w:rsid w:val="001512DF"/>
    <w:rsid w:val="00151354"/>
    <w:rsid w:val="0015144E"/>
    <w:rsid w:val="00151619"/>
    <w:rsid w:val="00151712"/>
    <w:rsid w:val="0015175A"/>
    <w:rsid w:val="00151821"/>
    <w:rsid w:val="00151881"/>
    <w:rsid w:val="0015190C"/>
    <w:rsid w:val="00151D1B"/>
    <w:rsid w:val="00151F8B"/>
    <w:rsid w:val="0015202B"/>
    <w:rsid w:val="00152302"/>
    <w:rsid w:val="001527A7"/>
    <w:rsid w:val="00152835"/>
    <w:rsid w:val="0015287E"/>
    <w:rsid w:val="00152D1F"/>
    <w:rsid w:val="00152DD5"/>
    <w:rsid w:val="0015305E"/>
    <w:rsid w:val="00153205"/>
    <w:rsid w:val="00153230"/>
    <w:rsid w:val="001532D4"/>
    <w:rsid w:val="001534A5"/>
    <w:rsid w:val="001535FA"/>
    <w:rsid w:val="001536D3"/>
    <w:rsid w:val="00153747"/>
    <w:rsid w:val="0015374F"/>
    <w:rsid w:val="001537D4"/>
    <w:rsid w:val="0015382A"/>
    <w:rsid w:val="001539B5"/>
    <w:rsid w:val="00153B27"/>
    <w:rsid w:val="00153F55"/>
    <w:rsid w:val="0015406F"/>
    <w:rsid w:val="001542A5"/>
    <w:rsid w:val="001542EE"/>
    <w:rsid w:val="00154361"/>
    <w:rsid w:val="00154634"/>
    <w:rsid w:val="00154B70"/>
    <w:rsid w:val="00154BE3"/>
    <w:rsid w:val="00154CCC"/>
    <w:rsid w:val="00154DE6"/>
    <w:rsid w:val="001551AA"/>
    <w:rsid w:val="0015524B"/>
    <w:rsid w:val="0015528B"/>
    <w:rsid w:val="00155397"/>
    <w:rsid w:val="0015544A"/>
    <w:rsid w:val="001554DB"/>
    <w:rsid w:val="00155653"/>
    <w:rsid w:val="00155654"/>
    <w:rsid w:val="001556C4"/>
    <w:rsid w:val="00155707"/>
    <w:rsid w:val="001557B2"/>
    <w:rsid w:val="001559C0"/>
    <w:rsid w:val="001559FA"/>
    <w:rsid w:val="00155A8C"/>
    <w:rsid w:val="00155D44"/>
    <w:rsid w:val="00155E2E"/>
    <w:rsid w:val="00155E40"/>
    <w:rsid w:val="00155E66"/>
    <w:rsid w:val="00155EB1"/>
    <w:rsid w:val="00156331"/>
    <w:rsid w:val="00156374"/>
    <w:rsid w:val="00156476"/>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DE1"/>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1DC5"/>
    <w:rsid w:val="00162039"/>
    <w:rsid w:val="00162299"/>
    <w:rsid w:val="001622A1"/>
    <w:rsid w:val="00162333"/>
    <w:rsid w:val="00162443"/>
    <w:rsid w:val="0016252E"/>
    <w:rsid w:val="0016271E"/>
    <w:rsid w:val="00162806"/>
    <w:rsid w:val="001628EA"/>
    <w:rsid w:val="001629AC"/>
    <w:rsid w:val="001629F2"/>
    <w:rsid w:val="00162A90"/>
    <w:rsid w:val="00162BE2"/>
    <w:rsid w:val="00162CAF"/>
    <w:rsid w:val="00162D7A"/>
    <w:rsid w:val="00163761"/>
    <w:rsid w:val="001639FC"/>
    <w:rsid w:val="00163B96"/>
    <w:rsid w:val="00163BD4"/>
    <w:rsid w:val="00163D2A"/>
    <w:rsid w:val="0016402E"/>
    <w:rsid w:val="00164045"/>
    <w:rsid w:val="001640FB"/>
    <w:rsid w:val="001642AC"/>
    <w:rsid w:val="001643BF"/>
    <w:rsid w:val="001643EE"/>
    <w:rsid w:val="001644A4"/>
    <w:rsid w:val="0016453C"/>
    <w:rsid w:val="00164668"/>
    <w:rsid w:val="00164706"/>
    <w:rsid w:val="001647F7"/>
    <w:rsid w:val="00164BB7"/>
    <w:rsid w:val="00164DAB"/>
    <w:rsid w:val="00164E03"/>
    <w:rsid w:val="00164F34"/>
    <w:rsid w:val="00164F94"/>
    <w:rsid w:val="001652CF"/>
    <w:rsid w:val="001652D4"/>
    <w:rsid w:val="001653CF"/>
    <w:rsid w:val="00165436"/>
    <w:rsid w:val="001654EB"/>
    <w:rsid w:val="00165512"/>
    <w:rsid w:val="001658AA"/>
    <w:rsid w:val="0016596B"/>
    <w:rsid w:val="00165BBB"/>
    <w:rsid w:val="00165E78"/>
    <w:rsid w:val="00165ED7"/>
    <w:rsid w:val="00165FC3"/>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61E"/>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A8"/>
    <w:rsid w:val="00173CDA"/>
    <w:rsid w:val="00173EAC"/>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6F2B"/>
    <w:rsid w:val="0017701F"/>
    <w:rsid w:val="00177069"/>
    <w:rsid w:val="00177157"/>
    <w:rsid w:val="001771B6"/>
    <w:rsid w:val="001772C4"/>
    <w:rsid w:val="0017747E"/>
    <w:rsid w:val="0017784A"/>
    <w:rsid w:val="00177870"/>
    <w:rsid w:val="001779D0"/>
    <w:rsid w:val="00177AE0"/>
    <w:rsid w:val="00177B75"/>
    <w:rsid w:val="00177C5F"/>
    <w:rsid w:val="00177D8B"/>
    <w:rsid w:val="00177E72"/>
    <w:rsid w:val="00177E7B"/>
    <w:rsid w:val="00177FC1"/>
    <w:rsid w:val="00180250"/>
    <w:rsid w:val="0018036B"/>
    <w:rsid w:val="0018039C"/>
    <w:rsid w:val="001805CA"/>
    <w:rsid w:val="001807FC"/>
    <w:rsid w:val="00180847"/>
    <w:rsid w:val="00180A01"/>
    <w:rsid w:val="00180D6F"/>
    <w:rsid w:val="00180E41"/>
    <w:rsid w:val="00180E58"/>
    <w:rsid w:val="00180FB9"/>
    <w:rsid w:val="0018103C"/>
    <w:rsid w:val="0018106C"/>
    <w:rsid w:val="00181176"/>
    <w:rsid w:val="0018138A"/>
    <w:rsid w:val="001815A2"/>
    <w:rsid w:val="00181A9D"/>
    <w:rsid w:val="00181BEF"/>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D75"/>
    <w:rsid w:val="00183D98"/>
    <w:rsid w:val="00183EE6"/>
    <w:rsid w:val="00184087"/>
    <w:rsid w:val="00184159"/>
    <w:rsid w:val="001842A4"/>
    <w:rsid w:val="001842FF"/>
    <w:rsid w:val="00184425"/>
    <w:rsid w:val="00184435"/>
    <w:rsid w:val="001845F6"/>
    <w:rsid w:val="00184641"/>
    <w:rsid w:val="00184DC9"/>
    <w:rsid w:val="00184DEE"/>
    <w:rsid w:val="00184FE8"/>
    <w:rsid w:val="00185082"/>
    <w:rsid w:val="0018529C"/>
    <w:rsid w:val="0018536F"/>
    <w:rsid w:val="0018541A"/>
    <w:rsid w:val="00185568"/>
    <w:rsid w:val="001856BA"/>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F0"/>
    <w:rsid w:val="001870B1"/>
    <w:rsid w:val="0018715B"/>
    <w:rsid w:val="00187252"/>
    <w:rsid w:val="00187389"/>
    <w:rsid w:val="0018738A"/>
    <w:rsid w:val="0018741C"/>
    <w:rsid w:val="001876A7"/>
    <w:rsid w:val="00187760"/>
    <w:rsid w:val="00187A03"/>
    <w:rsid w:val="00187F17"/>
    <w:rsid w:val="00187F28"/>
    <w:rsid w:val="00190003"/>
    <w:rsid w:val="001900CC"/>
    <w:rsid w:val="001900D7"/>
    <w:rsid w:val="00190158"/>
    <w:rsid w:val="00190339"/>
    <w:rsid w:val="00190764"/>
    <w:rsid w:val="00190A80"/>
    <w:rsid w:val="00190A8D"/>
    <w:rsid w:val="00190BFB"/>
    <w:rsid w:val="00190E71"/>
    <w:rsid w:val="00190EA2"/>
    <w:rsid w:val="001911A5"/>
    <w:rsid w:val="001911AF"/>
    <w:rsid w:val="00191317"/>
    <w:rsid w:val="0019144C"/>
    <w:rsid w:val="001915ED"/>
    <w:rsid w:val="001916A1"/>
    <w:rsid w:val="001916A4"/>
    <w:rsid w:val="00191732"/>
    <w:rsid w:val="00191A41"/>
    <w:rsid w:val="00191AB7"/>
    <w:rsid w:val="00191B1B"/>
    <w:rsid w:val="00191C47"/>
    <w:rsid w:val="00191C8E"/>
    <w:rsid w:val="00191C91"/>
    <w:rsid w:val="00191E42"/>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1BE"/>
    <w:rsid w:val="00197260"/>
    <w:rsid w:val="0019727C"/>
    <w:rsid w:val="0019733F"/>
    <w:rsid w:val="001973BF"/>
    <w:rsid w:val="001973D7"/>
    <w:rsid w:val="00197515"/>
    <w:rsid w:val="0019755E"/>
    <w:rsid w:val="0019763D"/>
    <w:rsid w:val="0019768F"/>
    <w:rsid w:val="00197781"/>
    <w:rsid w:val="00197AB0"/>
    <w:rsid w:val="00197B95"/>
    <w:rsid w:val="00197D22"/>
    <w:rsid w:val="00197D3D"/>
    <w:rsid w:val="00197D9E"/>
    <w:rsid w:val="00197EF3"/>
    <w:rsid w:val="001A005D"/>
    <w:rsid w:val="001A0216"/>
    <w:rsid w:val="001A0392"/>
    <w:rsid w:val="001A09DA"/>
    <w:rsid w:val="001A0E09"/>
    <w:rsid w:val="001A0FF4"/>
    <w:rsid w:val="001A10B2"/>
    <w:rsid w:val="001A10F3"/>
    <w:rsid w:val="001A1400"/>
    <w:rsid w:val="001A16FD"/>
    <w:rsid w:val="001A180D"/>
    <w:rsid w:val="001A18AA"/>
    <w:rsid w:val="001A1900"/>
    <w:rsid w:val="001A1934"/>
    <w:rsid w:val="001A1AE1"/>
    <w:rsid w:val="001A1BAC"/>
    <w:rsid w:val="001A1E63"/>
    <w:rsid w:val="001A1E96"/>
    <w:rsid w:val="001A207F"/>
    <w:rsid w:val="001A2365"/>
    <w:rsid w:val="001A23CE"/>
    <w:rsid w:val="001A266B"/>
    <w:rsid w:val="001A26AC"/>
    <w:rsid w:val="001A27C4"/>
    <w:rsid w:val="001A28A8"/>
    <w:rsid w:val="001A28F9"/>
    <w:rsid w:val="001A2951"/>
    <w:rsid w:val="001A2A24"/>
    <w:rsid w:val="001A2BD9"/>
    <w:rsid w:val="001A2C89"/>
    <w:rsid w:val="001A2D3A"/>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E1E"/>
    <w:rsid w:val="001A4FA0"/>
    <w:rsid w:val="001A50B4"/>
    <w:rsid w:val="001A530F"/>
    <w:rsid w:val="001A54D5"/>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42B"/>
    <w:rsid w:val="001A7569"/>
    <w:rsid w:val="001A7763"/>
    <w:rsid w:val="001A7937"/>
    <w:rsid w:val="001A794F"/>
    <w:rsid w:val="001A796B"/>
    <w:rsid w:val="001A7B06"/>
    <w:rsid w:val="001A7D82"/>
    <w:rsid w:val="001A7E52"/>
    <w:rsid w:val="001A7F34"/>
    <w:rsid w:val="001A7FA5"/>
    <w:rsid w:val="001A7FA7"/>
    <w:rsid w:val="001A7FDC"/>
    <w:rsid w:val="001B00E4"/>
    <w:rsid w:val="001B0679"/>
    <w:rsid w:val="001B07E7"/>
    <w:rsid w:val="001B0849"/>
    <w:rsid w:val="001B084D"/>
    <w:rsid w:val="001B0B0F"/>
    <w:rsid w:val="001B0B40"/>
    <w:rsid w:val="001B0BD6"/>
    <w:rsid w:val="001B0C06"/>
    <w:rsid w:val="001B0C4A"/>
    <w:rsid w:val="001B0C5D"/>
    <w:rsid w:val="001B0D56"/>
    <w:rsid w:val="001B0EB2"/>
    <w:rsid w:val="001B0F5C"/>
    <w:rsid w:val="001B1061"/>
    <w:rsid w:val="001B10A0"/>
    <w:rsid w:val="001B10E3"/>
    <w:rsid w:val="001B133A"/>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94"/>
    <w:rsid w:val="001B33CF"/>
    <w:rsid w:val="001B351E"/>
    <w:rsid w:val="001B3567"/>
    <w:rsid w:val="001B36B6"/>
    <w:rsid w:val="001B3751"/>
    <w:rsid w:val="001B3896"/>
    <w:rsid w:val="001B3954"/>
    <w:rsid w:val="001B3964"/>
    <w:rsid w:val="001B3A00"/>
    <w:rsid w:val="001B3C0E"/>
    <w:rsid w:val="001B3E5D"/>
    <w:rsid w:val="001B3F3F"/>
    <w:rsid w:val="001B3F5D"/>
    <w:rsid w:val="001B405F"/>
    <w:rsid w:val="001B41FB"/>
    <w:rsid w:val="001B43C2"/>
    <w:rsid w:val="001B4452"/>
    <w:rsid w:val="001B452E"/>
    <w:rsid w:val="001B466C"/>
    <w:rsid w:val="001B4C93"/>
    <w:rsid w:val="001B4CC2"/>
    <w:rsid w:val="001B4F34"/>
    <w:rsid w:val="001B52EC"/>
    <w:rsid w:val="001B5375"/>
    <w:rsid w:val="001B5458"/>
    <w:rsid w:val="001B554A"/>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C08"/>
    <w:rsid w:val="001C00BD"/>
    <w:rsid w:val="001C0151"/>
    <w:rsid w:val="001C01B0"/>
    <w:rsid w:val="001C02D8"/>
    <w:rsid w:val="001C0421"/>
    <w:rsid w:val="001C04E3"/>
    <w:rsid w:val="001C08E9"/>
    <w:rsid w:val="001C096B"/>
    <w:rsid w:val="001C0C51"/>
    <w:rsid w:val="001C0CC9"/>
    <w:rsid w:val="001C0EB4"/>
    <w:rsid w:val="001C0FA8"/>
    <w:rsid w:val="001C106A"/>
    <w:rsid w:val="001C122B"/>
    <w:rsid w:val="001C145E"/>
    <w:rsid w:val="001C150D"/>
    <w:rsid w:val="001C15D2"/>
    <w:rsid w:val="001C1619"/>
    <w:rsid w:val="001C16DD"/>
    <w:rsid w:val="001C1AB2"/>
    <w:rsid w:val="001C1B78"/>
    <w:rsid w:val="001C1C0E"/>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51E"/>
    <w:rsid w:val="001C458B"/>
    <w:rsid w:val="001C479C"/>
    <w:rsid w:val="001C47A0"/>
    <w:rsid w:val="001C4A59"/>
    <w:rsid w:val="001C4C24"/>
    <w:rsid w:val="001C4CBC"/>
    <w:rsid w:val="001C4D37"/>
    <w:rsid w:val="001C4EE6"/>
    <w:rsid w:val="001C4F4E"/>
    <w:rsid w:val="001C4F55"/>
    <w:rsid w:val="001C5022"/>
    <w:rsid w:val="001C5070"/>
    <w:rsid w:val="001C50C4"/>
    <w:rsid w:val="001C50F9"/>
    <w:rsid w:val="001C514B"/>
    <w:rsid w:val="001C5162"/>
    <w:rsid w:val="001C517C"/>
    <w:rsid w:val="001C51CB"/>
    <w:rsid w:val="001C521F"/>
    <w:rsid w:val="001C569F"/>
    <w:rsid w:val="001C57A9"/>
    <w:rsid w:val="001C5855"/>
    <w:rsid w:val="001C5A00"/>
    <w:rsid w:val="001C5A01"/>
    <w:rsid w:val="001C5AFF"/>
    <w:rsid w:val="001C5C38"/>
    <w:rsid w:val="001C5CC3"/>
    <w:rsid w:val="001C5D4F"/>
    <w:rsid w:val="001C6070"/>
    <w:rsid w:val="001C60AF"/>
    <w:rsid w:val="001C61F3"/>
    <w:rsid w:val="001C629A"/>
    <w:rsid w:val="001C63E0"/>
    <w:rsid w:val="001C64C0"/>
    <w:rsid w:val="001C64E4"/>
    <w:rsid w:val="001C6612"/>
    <w:rsid w:val="001C6777"/>
    <w:rsid w:val="001C6979"/>
    <w:rsid w:val="001C69DA"/>
    <w:rsid w:val="001C6B22"/>
    <w:rsid w:val="001C6E86"/>
    <w:rsid w:val="001C6E90"/>
    <w:rsid w:val="001C6F06"/>
    <w:rsid w:val="001C6F25"/>
    <w:rsid w:val="001C70A3"/>
    <w:rsid w:val="001C70DC"/>
    <w:rsid w:val="001C7187"/>
    <w:rsid w:val="001C7245"/>
    <w:rsid w:val="001C74D7"/>
    <w:rsid w:val="001C79DE"/>
    <w:rsid w:val="001C7AD1"/>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1E14"/>
    <w:rsid w:val="001D1EBC"/>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BD"/>
    <w:rsid w:val="001D2FE5"/>
    <w:rsid w:val="001D3109"/>
    <w:rsid w:val="001D332E"/>
    <w:rsid w:val="001D3815"/>
    <w:rsid w:val="001D3A07"/>
    <w:rsid w:val="001D3A4E"/>
    <w:rsid w:val="001D3D1D"/>
    <w:rsid w:val="001D3FCD"/>
    <w:rsid w:val="001D4165"/>
    <w:rsid w:val="001D4334"/>
    <w:rsid w:val="001D43AA"/>
    <w:rsid w:val="001D4680"/>
    <w:rsid w:val="001D475E"/>
    <w:rsid w:val="001D482C"/>
    <w:rsid w:val="001D494B"/>
    <w:rsid w:val="001D4987"/>
    <w:rsid w:val="001D49B6"/>
    <w:rsid w:val="001D4A05"/>
    <w:rsid w:val="001D4C26"/>
    <w:rsid w:val="001D4CE1"/>
    <w:rsid w:val="001D4D45"/>
    <w:rsid w:val="001D4E11"/>
    <w:rsid w:val="001D5033"/>
    <w:rsid w:val="001D516F"/>
    <w:rsid w:val="001D51BB"/>
    <w:rsid w:val="001D531A"/>
    <w:rsid w:val="001D55CF"/>
    <w:rsid w:val="001D5643"/>
    <w:rsid w:val="001D56D6"/>
    <w:rsid w:val="001D56DD"/>
    <w:rsid w:val="001D59AF"/>
    <w:rsid w:val="001D5C88"/>
    <w:rsid w:val="001D5D49"/>
    <w:rsid w:val="001D5DE6"/>
    <w:rsid w:val="001D5E61"/>
    <w:rsid w:val="001D6268"/>
    <w:rsid w:val="001D6567"/>
    <w:rsid w:val="001D66CB"/>
    <w:rsid w:val="001D67C6"/>
    <w:rsid w:val="001D689D"/>
    <w:rsid w:val="001D695C"/>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BEC"/>
    <w:rsid w:val="001E2E8C"/>
    <w:rsid w:val="001E2ED2"/>
    <w:rsid w:val="001E2F73"/>
    <w:rsid w:val="001E2F7D"/>
    <w:rsid w:val="001E3187"/>
    <w:rsid w:val="001E3239"/>
    <w:rsid w:val="001E33B5"/>
    <w:rsid w:val="001E3510"/>
    <w:rsid w:val="001E3625"/>
    <w:rsid w:val="001E364A"/>
    <w:rsid w:val="001E36E4"/>
    <w:rsid w:val="001E379D"/>
    <w:rsid w:val="001E3923"/>
    <w:rsid w:val="001E3A3C"/>
    <w:rsid w:val="001E3C0E"/>
    <w:rsid w:val="001E3CD8"/>
    <w:rsid w:val="001E3CFB"/>
    <w:rsid w:val="001E3D23"/>
    <w:rsid w:val="001E3F8B"/>
    <w:rsid w:val="001E416A"/>
    <w:rsid w:val="001E417B"/>
    <w:rsid w:val="001E4364"/>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D11"/>
    <w:rsid w:val="001E6052"/>
    <w:rsid w:val="001E61D4"/>
    <w:rsid w:val="001E61F9"/>
    <w:rsid w:val="001E6235"/>
    <w:rsid w:val="001E653E"/>
    <w:rsid w:val="001E6855"/>
    <w:rsid w:val="001E6A10"/>
    <w:rsid w:val="001E6C73"/>
    <w:rsid w:val="001E6D7C"/>
    <w:rsid w:val="001E6FA3"/>
    <w:rsid w:val="001E7079"/>
    <w:rsid w:val="001E70ED"/>
    <w:rsid w:val="001E719F"/>
    <w:rsid w:val="001E74C9"/>
    <w:rsid w:val="001E74DB"/>
    <w:rsid w:val="001E7504"/>
    <w:rsid w:val="001E763E"/>
    <w:rsid w:val="001E76DF"/>
    <w:rsid w:val="001E7712"/>
    <w:rsid w:val="001E77CC"/>
    <w:rsid w:val="001E7874"/>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ABB"/>
    <w:rsid w:val="001F1C69"/>
    <w:rsid w:val="001F1D7F"/>
    <w:rsid w:val="001F1E87"/>
    <w:rsid w:val="001F1EB6"/>
    <w:rsid w:val="001F1FE4"/>
    <w:rsid w:val="001F217A"/>
    <w:rsid w:val="001F2181"/>
    <w:rsid w:val="001F220D"/>
    <w:rsid w:val="001F2293"/>
    <w:rsid w:val="001F22FB"/>
    <w:rsid w:val="001F25CD"/>
    <w:rsid w:val="001F29FF"/>
    <w:rsid w:val="001F2B74"/>
    <w:rsid w:val="001F2C8B"/>
    <w:rsid w:val="001F2CB3"/>
    <w:rsid w:val="001F2DB2"/>
    <w:rsid w:val="001F2E13"/>
    <w:rsid w:val="001F2E23"/>
    <w:rsid w:val="001F3065"/>
    <w:rsid w:val="001F30AC"/>
    <w:rsid w:val="001F30BF"/>
    <w:rsid w:val="001F32BC"/>
    <w:rsid w:val="001F32C4"/>
    <w:rsid w:val="001F33AB"/>
    <w:rsid w:val="001F341F"/>
    <w:rsid w:val="001F358E"/>
    <w:rsid w:val="001F372D"/>
    <w:rsid w:val="001F38BE"/>
    <w:rsid w:val="001F38C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211"/>
    <w:rsid w:val="001F5445"/>
    <w:rsid w:val="001F5545"/>
    <w:rsid w:val="001F5552"/>
    <w:rsid w:val="001F563E"/>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A9"/>
    <w:rsid w:val="001F7A80"/>
    <w:rsid w:val="002000CB"/>
    <w:rsid w:val="00200484"/>
    <w:rsid w:val="002005F8"/>
    <w:rsid w:val="002008FD"/>
    <w:rsid w:val="0020094C"/>
    <w:rsid w:val="002009A1"/>
    <w:rsid w:val="00200B85"/>
    <w:rsid w:val="00200BAB"/>
    <w:rsid w:val="00200BB5"/>
    <w:rsid w:val="00200C7C"/>
    <w:rsid w:val="00200CA2"/>
    <w:rsid w:val="00200D1F"/>
    <w:rsid w:val="00200D2C"/>
    <w:rsid w:val="00200D96"/>
    <w:rsid w:val="00200E22"/>
    <w:rsid w:val="0020114C"/>
    <w:rsid w:val="002011D1"/>
    <w:rsid w:val="00201227"/>
    <w:rsid w:val="002013C7"/>
    <w:rsid w:val="00201552"/>
    <w:rsid w:val="00201620"/>
    <w:rsid w:val="0020174A"/>
    <w:rsid w:val="0020179E"/>
    <w:rsid w:val="002017FA"/>
    <w:rsid w:val="002018F1"/>
    <w:rsid w:val="002019D8"/>
    <w:rsid w:val="00201AC3"/>
    <w:rsid w:val="00201BC7"/>
    <w:rsid w:val="00201C3A"/>
    <w:rsid w:val="00201DBB"/>
    <w:rsid w:val="00201EC7"/>
    <w:rsid w:val="002021D4"/>
    <w:rsid w:val="002023BA"/>
    <w:rsid w:val="00202417"/>
    <w:rsid w:val="00202668"/>
    <w:rsid w:val="0020277C"/>
    <w:rsid w:val="0020281E"/>
    <w:rsid w:val="0020285F"/>
    <w:rsid w:val="002028E2"/>
    <w:rsid w:val="00202A2D"/>
    <w:rsid w:val="00202B75"/>
    <w:rsid w:val="00202B9D"/>
    <w:rsid w:val="00202BFC"/>
    <w:rsid w:val="00202C73"/>
    <w:rsid w:val="002032BF"/>
    <w:rsid w:val="002032EF"/>
    <w:rsid w:val="0020349A"/>
    <w:rsid w:val="002034B4"/>
    <w:rsid w:val="002034F6"/>
    <w:rsid w:val="00203AB6"/>
    <w:rsid w:val="00203B08"/>
    <w:rsid w:val="00203C86"/>
    <w:rsid w:val="00203DD8"/>
    <w:rsid w:val="00203E06"/>
    <w:rsid w:val="00204032"/>
    <w:rsid w:val="002042D2"/>
    <w:rsid w:val="00204400"/>
    <w:rsid w:val="00204624"/>
    <w:rsid w:val="00204BAD"/>
    <w:rsid w:val="00204C70"/>
    <w:rsid w:val="00204CFA"/>
    <w:rsid w:val="00204D60"/>
    <w:rsid w:val="00204D86"/>
    <w:rsid w:val="00204DF1"/>
    <w:rsid w:val="00204F91"/>
    <w:rsid w:val="00205077"/>
    <w:rsid w:val="00205176"/>
    <w:rsid w:val="00205284"/>
    <w:rsid w:val="0020534A"/>
    <w:rsid w:val="002053AA"/>
    <w:rsid w:val="00205627"/>
    <w:rsid w:val="002056D0"/>
    <w:rsid w:val="00205731"/>
    <w:rsid w:val="00205797"/>
    <w:rsid w:val="002057C1"/>
    <w:rsid w:val="002058AD"/>
    <w:rsid w:val="002059F6"/>
    <w:rsid w:val="00205A37"/>
    <w:rsid w:val="00205ABC"/>
    <w:rsid w:val="00205B8B"/>
    <w:rsid w:val="00205E66"/>
    <w:rsid w:val="00205F93"/>
    <w:rsid w:val="00205FEB"/>
    <w:rsid w:val="00206069"/>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10077"/>
    <w:rsid w:val="0021010E"/>
    <w:rsid w:val="0021032C"/>
    <w:rsid w:val="0021076E"/>
    <w:rsid w:val="00210860"/>
    <w:rsid w:val="00210B6A"/>
    <w:rsid w:val="00210BC8"/>
    <w:rsid w:val="00210D00"/>
    <w:rsid w:val="00210D28"/>
    <w:rsid w:val="00210D5A"/>
    <w:rsid w:val="00210E7C"/>
    <w:rsid w:val="00210F48"/>
    <w:rsid w:val="0021100F"/>
    <w:rsid w:val="00211153"/>
    <w:rsid w:val="0021128C"/>
    <w:rsid w:val="002112DE"/>
    <w:rsid w:val="00211387"/>
    <w:rsid w:val="002113BC"/>
    <w:rsid w:val="0021144B"/>
    <w:rsid w:val="00211830"/>
    <w:rsid w:val="00211967"/>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98"/>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22"/>
    <w:rsid w:val="0021569F"/>
    <w:rsid w:val="00215868"/>
    <w:rsid w:val="0021598C"/>
    <w:rsid w:val="002159A7"/>
    <w:rsid w:val="002159DF"/>
    <w:rsid w:val="002159F1"/>
    <w:rsid w:val="00215B98"/>
    <w:rsid w:val="00215CA9"/>
    <w:rsid w:val="00215D7B"/>
    <w:rsid w:val="00215ED2"/>
    <w:rsid w:val="0021609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08E"/>
    <w:rsid w:val="00221098"/>
    <w:rsid w:val="002211CE"/>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75D"/>
    <w:rsid w:val="002227D2"/>
    <w:rsid w:val="00222943"/>
    <w:rsid w:val="00222A9B"/>
    <w:rsid w:val="00222E93"/>
    <w:rsid w:val="00222EFA"/>
    <w:rsid w:val="00223100"/>
    <w:rsid w:val="002233C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5FC5"/>
    <w:rsid w:val="00226377"/>
    <w:rsid w:val="0022638A"/>
    <w:rsid w:val="002263C4"/>
    <w:rsid w:val="00226678"/>
    <w:rsid w:val="0022679B"/>
    <w:rsid w:val="00226966"/>
    <w:rsid w:val="00226D8C"/>
    <w:rsid w:val="00226E0B"/>
    <w:rsid w:val="00226EC7"/>
    <w:rsid w:val="00226EDE"/>
    <w:rsid w:val="00226FAE"/>
    <w:rsid w:val="00226FDA"/>
    <w:rsid w:val="002273BA"/>
    <w:rsid w:val="0022754E"/>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90"/>
    <w:rsid w:val="00232AD7"/>
    <w:rsid w:val="00232DE5"/>
    <w:rsid w:val="00232F0E"/>
    <w:rsid w:val="002330BE"/>
    <w:rsid w:val="0023314D"/>
    <w:rsid w:val="0023329D"/>
    <w:rsid w:val="00233395"/>
    <w:rsid w:val="00233492"/>
    <w:rsid w:val="002334BF"/>
    <w:rsid w:val="00233758"/>
    <w:rsid w:val="00233792"/>
    <w:rsid w:val="00233811"/>
    <w:rsid w:val="00233853"/>
    <w:rsid w:val="0023395E"/>
    <w:rsid w:val="00233979"/>
    <w:rsid w:val="00233B16"/>
    <w:rsid w:val="00233B71"/>
    <w:rsid w:val="00233DCE"/>
    <w:rsid w:val="00234032"/>
    <w:rsid w:val="00234087"/>
    <w:rsid w:val="002340A1"/>
    <w:rsid w:val="002340F7"/>
    <w:rsid w:val="0023413F"/>
    <w:rsid w:val="00234151"/>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E23"/>
    <w:rsid w:val="00235E74"/>
    <w:rsid w:val="00236018"/>
    <w:rsid w:val="00236047"/>
    <w:rsid w:val="00236196"/>
    <w:rsid w:val="002365CB"/>
    <w:rsid w:val="002365EA"/>
    <w:rsid w:val="002367FF"/>
    <w:rsid w:val="00236849"/>
    <w:rsid w:val="002368F0"/>
    <w:rsid w:val="002369B0"/>
    <w:rsid w:val="00236AD8"/>
    <w:rsid w:val="00236BBB"/>
    <w:rsid w:val="00236BE9"/>
    <w:rsid w:val="0023701B"/>
    <w:rsid w:val="002370E0"/>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F9"/>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47D"/>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D9"/>
    <w:rsid w:val="00245441"/>
    <w:rsid w:val="00245742"/>
    <w:rsid w:val="0024584B"/>
    <w:rsid w:val="00245881"/>
    <w:rsid w:val="002458FE"/>
    <w:rsid w:val="00245979"/>
    <w:rsid w:val="00245C6D"/>
    <w:rsid w:val="00245DCD"/>
    <w:rsid w:val="00245F1F"/>
    <w:rsid w:val="00245FE0"/>
    <w:rsid w:val="0024600D"/>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B03"/>
    <w:rsid w:val="00250048"/>
    <w:rsid w:val="00250067"/>
    <w:rsid w:val="00250174"/>
    <w:rsid w:val="00250349"/>
    <w:rsid w:val="0025096F"/>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850"/>
    <w:rsid w:val="0025297E"/>
    <w:rsid w:val="00252BE0"/>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391"/>
    <w:rsid w:val="00254452"/>
    <w:rsid w:val="002544DF"/>
    <w:rsid w:val="0025451D"/>
    <w:rsid w:val="002546F4"/>
    <w:rsid w:val="002547D0"/>
    <w:rsid w:val="00254AC6"/>
    <w:rsid w:val="00254ADD"/>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49"/>
    <w:rsid w:val="002567BB"/>
    <w:rsid w:val="00256944"/>
    <w:rsid w:val="00256DA3"/>
    <w:rsid w:val="00256DCE"/>
    <w:rsid w:val="00256E7C"/>
    <w:rsid w:val="0025701B"/>
    <w:rsid w:val="00257776"/>
    <w:rsid w:val="0025798C"/>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879"/>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04"/>
    <w:rsid w:val="00264B32"/>
    <w:rsid w:val="00264B79"/>
    <w:rsid w:val="00264C0A"/>
    <w:rsid w:val="00264DC8"/>
    <w:rsid w:val="00264FBC"/>
    <w:rsid w:val="00264FD4"/>
    <w:rsid w:val="0026502C"/>
    <w:rsid w:val="00265032"/>
    <w:rsid w:val="002650EC"/>
    <w:rsid w:val="002651FB"/>
    <w:rsid w:val="002652C4"/>
    <w:rsid w:val="0026538C"/>
    <w:rsid w:val="0026545B"/>
    <w:rsid w:val="002654C1"/>
    <w:rsid w:val="00265569"/>
    <w:rsid w:val="00265781"/>
    <w:rsid w:val="00265945"/>
    <w:rsid w:val="00265BA7"/>
    <w:rsid w:val="00265D11"/>
    <w:rsid w:val="00265D54"/>
    <w:rsid w:val="00266135"/>
    <w:rsid w:val="00266136"/>
    <w:rsid w:val="00266238"/>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355"/>
    <w:rsid w:val="0027154B"/>
    <w:rsid w:val="002715BE"/>
    <w:rsid w:val="0027195D"/>
    <w:rsid w:val="00271A76"/>
    <w:rsid w:val="00271DBA"/>
    <w:rsid w:val="00271E1B"/>
    <w:rsid w:val="00271F9D"/>
    <w:rsid w:val="0027202E"/>
    <w:rsid w:val="0027211A"/>
    <w:rsid w:val="0027217B"/>
    <w:rsid w:val="002721D1"/>
    <w:rsid w:val="002722CE"/>
    <w:rsid w:val="00272339"/>
    <w:rsid w:val="00272421"/>
    <w:rsid w:val="0027242C"/>
    <w:rsid w:val="002725CF"/>
    <w:rsid w:val="00272657"/>
    <w:rsid w:val="002727ED"/>
    <w:rsid w:val="00272A76"/>
    <w:rsid w:val="00272ACF"/>
    <w:rsid w:val="00272B03"/>
    <w:rsid w:val="00272D13"/>
    <w:rsid w:val="00272EA8"/>
    <w:rsid w:val="002733E2"/>
    <w:rsid w:val="00273A14"/>
    <w:rsid w:val="00273BF0"/>
    <w:rsid w:val="00273DF1"/>
    <w:rsid w:val="00273E21"/>
    <w:rsid w:val="002741A2"/>
    <w:rsid w:val="0027420F"/>
    <w:rsid w:val="00274472"/>
    <w:rsid w:val="00274473"/>
    <w:rsid w:val="00274570"/>
    <w:rsid w:val="002746A8"/>
    <w:rsid w:val="002747AC"/>
    <w:rsid w:val="00274887"/>
    <w:rsid w:val="00274B1E"/>
    <w:rsid w:val="00274F63"/>
    <w:rsid w:val="002750B1"/>
    <w:rsid w:val="002751C3"/>
    <w:rsid w:val="00275251"/>
    <w:rsid w:val="0027525F"/>
    <w:rsid w:val="002752DA"/>
    <w:rsid w:val="00275327"/>
    <w:rsid w:val="002755FD"/>
    <w:rsid w:val="0027563A"/>
    <w:rsid w:val="002757A2"/>
    <w:rsid w:val="002757C0"/>
    <w:rsid w:val="0027584A"/>
    <w:rsid w:val="00275872"/>
    <w:rsid w:val="00275B57"/>
    <w:rsid w:val="00276120"/>
    <w:rsid w:val="002763FD"/>
    <w:rsid w:val="00276431"/>
    <w:rsid w:val="00276690"/>
    <w:rsid w:val="0027671E"/>
    <w:rsid w:val="0027690C"/>
    <w:rsid w:val="00276A35"/>
    <w:rsid w:val="00276CD5"/>
    <w:rsid w:val="00276E8A"/>
    <w:rsid w:val="002771BE"/>
    <w:rsid w:val="00277399"/>
    <w:rsid w:val="002776AC"/>
    <w:rsid w:val="002776E3"/>
    <w:rsid w:val="0027779E"/>
    <w:rsid w:val="00277835"/>
    <w:rsid w:val="00277C88"/>
    <w:rsid w:val="00277F3E"/>
    <w:rsid w:val="0028011C"/>
    <w:rsid w:val="00280192"/>
    <w:rsid w:val="002801C3"/>
    <w:rsid w:val="0028031F"/>
    <w:rsid w:val="00280355"/>
    <w:rsid w:val="002803C0"/>
    <w:rsid w:val="002804A9"/>
    <w:rsid w:val="002804AF"/>
    <w:rsid w:val="00280527"/>
    <w:rsid w:val="0028059E"/>
    <w:rsid w:val="00280690"/>
    <w:rsid w:val="002807DC"/>
    <w:rsid w:val="0028084A"/>
    <w:rsid w:val="00280AB1"/>
    <w:rsid w:val="00280C65"/>
    <w:rsid w:val="00280C9A"/>
    <w:rsid w:val="00280DA6"/>
    <w:rsid w:val="00280E55"/>
    <w:rsid w:val="00280F3C"/>
    <w:rsid w:val="00280FA8"/>
    <w:rsid w:val="00280FE7"/>
    <w:rsid w:val="0028105E"/>
    <w:rsid w:val="00281106"/>
    <w:rsid w:val="00281178"/>
    <w:rsid w:val="00281370"/>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AD8"/>
    <w:rsid w:val="00282F03"/>
    <w:rsid w:val="00282F6A"/>
    <w:rsid w:val="00283248"/>
    <w:rsid w:val="0028329E"/>
    <w:rsid w:val="002833A5"/>
    <w:rsid w:val="002837AA"/>
    <w:rsid w:val="0028381D"/>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403"/>
    <w:rsid w:val="00286877"/>
    <w:rsid w:val="00286AE7"/>
    <w:rsid w:val="00286B1B"/>
    <w:rsid w:val="00286BCD"/>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7CA"/>
    <w:rsid w:val="00292865"/>
    <w:rsid w:val="002928C5"/>
    <w:rsid w:val="0029292B"/>
    <w:rsid w:val="00292C49"/>
    <w:rsid w:val="00292CE5"/>
    <w:rsid w:val="0029320B"/>
    <w:rsid w:val="00293329"/>
    <w:rsid w:val="002933DC"/>
    <w:rsid w:val="00293E57"/>
    <w:rsid w:val="00293E73"/>
    <w:rsid w:val="00293F43"/>
    <w:rsid w:val="002943EA"/>
    <w:rsid w:val="00294667"/>
    <w:rsid w:val="002947D1"/>
    <w:rsid w:val="00294873"/>
    <w:rsid w:val="002948DF"/>
    <w:rsid w:val="002949EF"/>
    <w:rsid w:val="00294D88"/>
    <w:rsid w:val="00294D90"/>
    <w:rsid w:val="00294EBE"/>
    <w:rsid w:val="002952DB"/>
    <w:rsid w:val="00295339"/>
    <w:rsid w:val="0029566B"/>
    <w:rsid w:val="0029594D"/>
    <w:rsid w:val="00295A9F"/>
    <w:rsid w:val="00295B53"/>
    <w:rsid w:val="00295BD9"/>
    <w:rsid w:val="00295D79"/>
    <w:rsid w:val="00295E08"/>
    <w:rsid w:val="00295ECC"/>
    <w:rsid w:val="00296483"/>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8D3"/>
    <w:rsid w:val="002A0B0E"/>
    <w:rsid w:val="002A0CFF"/>
    <w:rsid w:val="002A0D60"/>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38"/>
    <w:rsid w:val="002A204D"/>
    <w:rsid w:val="002A20B8"/>
    <w:rsid w:val="002A2263"/>
    <w:rsid w:val="002A22A3"/>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D4"/>
    <w:rsid w:val="002A37F4"/>
    <w:rsid w:val="002A3852"/>
    <w:rsid w:val="002A3869"/>
    <w:rsid w:val="002A3BE9"/>
    <w:rsid w:val="002A3D67"/>
    <w:rsid w:val="002A3FE7"/>
    <w:rsid w:val="002A4065"/>
    <w:rsid w:val="002A4103"/>
    <w:rsid w:val="002A4122"/>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12E"/>
    <w:rsid w:val="002A621D"/>
    <w:rsid w:val="002A6245"/>
    <w:rsid w:val="002A636D"/>
    <w:rsid w:val="002A63CF"/>
    <w:rsid w:val="002A6432"/>
    <w:rsid w:val="002A686C"/>
    <w:rsid w:val="002A6B59"/>
    <w:rsid w:val="002A6BEF"/>
    <w:rsid w:val="002A6E7B"/>
    <w:rsid w:val="002A6EBB"/>
    <w:rsid w:val="002A6F25"/>
    <w:rsid w:val="002A6FD3"/>
    <w:rsid w:val="002A7240"/>
    <w:rsid w:val="002A72A7"/>
    <w:rsid w:val="002A7309"/>
    <w:rsid w:val="002A7353"/>
    <w:rsid w:val="002A73C8"/>
    <w:rsid w:val="002A73DD"/>
    <w:rsid w:val="002A764C"/>
    <w:rsid w:val="002A7651"/>
    <w:rsid w:val="002A7B51"/>
    <w:rsid w:val="002A7BBF"/>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453"/>
    <w:rsid w:val="002B16BB"/>
    <w:rsid w:val="002B17A8"/>
    <w:rsid w:val="002B1A69"/>
    <w:rsid w:val="002B1D69"/>
    <w:rsid w:val="002B2183"/>
    <w:rsid w:val="002B22F7"/>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B50"/>
    <w:rsid w:val="002B3D6E"/>
    <w:rsid w:val="002B3DA0"/>
    <w:rsid w:val="002B3F0E"/>
    <w:rsid w:val="002B4745"/>
    <w:rsid w:val="002B47D7"/>
    <w:rsid w:val="002B48C8"/>
    <w:rsid w:val="002B4946"/>
    <w:rsid w:val="002B4962"/>
    <w:rsid w:val="002B4A95"/>
    <w:rsid w:val="002B4D3C"/>
    <w:rsid w:val="002B4D73"/>
    <w:rsid w:val="002B50FA"/>
    <w:rsid w:val="002B51C1"/>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AC"/>
    <w:rsid w:val="002B7D02"/>
    <w:rsid w:val="002B7DFF"/>
    <w:rsid w:val="002B7E2A"/>
    <w:rsid w:val="002B7EAF"/>
    <w:rsid w:val="002B7F2A"/>
    <w:rsid w:val="002B7F2C"/>
    <w:rsid w:val="002B7F4A"/>
    <w:rsid w:val="002C018E"/>
    <w:rsid w:val="002C01CC"/>
    <w:rsid w:val="002C0430"/>
    <w:rsid w:val="002C0531"/>
    <w:rsid w:val="002C056E"/>
    <w:rsid w:val="002C099C"/>
    <w:rsid w:val="002C0B74"/>
    <w:rsid w:val="002C0C8B"/>
    <w:rsid w:val="002C0CBB"/>
    <w:rsid w:val="002C0D06"/>
    <w:rsid w:val="002C0D95"/>
    <w:rsid w:val="002C0EC7"/>
    <w:rsid w:val="002C0EEF"/>
    <w:rsid w:val="002C0F34"/>
    <w:rsid w:val="002C0F8F"/>
    <w:rsid w:val="002C1172"/>
    <w:rsid w:val="002C1201"/>
    <w:rsid w:val="002C1460"/>
    <w:rsid w:val="002C16F6"/>
    <w:rsid w:val="002C17E0"/>
    <w:rsid w:val="002C19E9"/>
    <w:rsid w:val="002C1C96"/>
    <w:rsid w:val="002C1D73"/>
    <w:rsid w:val="002C1FB7"/>
    <w:rsid w:val="002C202C"/>
    <w:rsid w:val="002C20F2"/>
    <w:rsid w:val="002C2371"/>
    <w:rsid w:val="002C25AD"/>
    <w:rsid w:val="002C26EC"/>
    <w:rsid w:val="002C2803"/>
    <w:rsid w:val="002C2955"/>
    <w:rsid w:val="002C2A00"/>
    <w:rsid w:val="002C2A7A"/>
    <w:rsid w:val="002C2F0A"/>
    <w:rsid w:val="002C2F80"/>
    <w:rsid w:val="002C3002"/>
    <w:rsid w:val="002C301F"/>
    <w:rsid w:val="002C3264"/>
    <w:rsid w:val="002C335C"/>
    <w:rsid w:val="002C3447"/>
    <w:rsid w:val="002C3560"/>
    <w:rsid w:val="002C3805"/>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4F9C"/>
    <w:rsid w:val="002C5239"/>
    <w:rsid w:val="002C5504"/>
    <w:rsid w:val="002C572E"/>
    <w:rsid w:val="002C5820"/>
    <w:rsid w:val="002C5919"/>
    <w:rsid w:val="002C5AFA"/>
    <w:rsid w:val="002C5BB8"/>
    <w:rsid w:val="002C5C8B"/>
    <w:rsid w:val="002C5D53"/>
    <w:rsid w:val="002C5D8F"/>
    <w:rsid w:val="002C5F45"/>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393"/>
    <w:rsid w:val="002C7651"/>
    <w:rsid w:val="002C7731"/>
    <w:rsid w:val="002C7B18"/>
    <w:rsid w:val="002C7C3A"/>
    <w:rsid w:val="002C7D5D"/>
    <w:rsid w:val="002C7D8B"/>
    <w:rsid w:val="002C7EEE"/>
    <w:rsid w:val="002C7EF3"/>
    <w:rsid w:val="002D00B6"/>
    <w:rsid w:val="002D03CC"/>
    <w:rsid w:val="002D0439"/>
    <w:rsid w:val="002D04D8"/>
    <w:rsid w:val="002D0628"/>
    <w:rsid w:val="002D0724"/>
    <w:rsid w:val="002D086B"/>
    <w:rsid w:val="002D0B07"/>
    <w:rsid w:val="002D0B5B"/>
    <w:rsid w:val="002D0BF7"/>
    <w:rsid w:val="002D0C04"/>
    <w:rsid w:val="002D0C48"/>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D12"/>
    <w:rsid w:val="002D2F0B"/>
    <w:rsid w:val="002D2F2C"/>
    <w:rsid w:val="002D304B"/>
    <w:rsid w:val="002D30E0"/>
    <w:rsid w:val="002D3540"/>
    <w:rsid w:val="002D3579"/>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772"/>
    <w:rsid w:val="002D69AC"/>
    <w:rsid w:val="002D6C3E"/>
    <w:rsid w:val="002D6CD0"/>
    <w:rsid w:val="002D6E51"/>
    <w:rsid w:val="002D6F5E"/>
    <w:rsid w:val="002D779E"/>
    <w:rsid w:val="002D79C3"/>
    <w:rsid w:val="002D7A98"/>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BB"/>
    <w:rsid w:val="002E10C7"/>
    <w:rsid w:val="002E124F"/>
    <w:rsid w:val="002E1511"/>
    <w:rsid w:val="002E169C"/>
    <w:rsid w:val="002E179B"/>
    <w:rsid w:val="002E197D"/>
    <w:rsid w:val="002E19CE"/>
    <w:rsid w:val="002E1B08"/>
    <w:rsid w:val="002E1C89"/>
    <w:rsid w:val="002E1C9E"/>
    <w:rsid w:val="002E1CD4"/>
    <w:rsid w:val="002E1E10"/>
    <w:rsid w:val="002E1F8F"/>
    <w:rsid w:val="002E1FB8"/>
    <w:rsid w:val="002E1FFE"/>
    <w:rsid w:val="002E2039"/>
    <w:rsid w:val="002E206C"/>
    <w:rsid w:val="002E208A"/>
    <w:rsid w:val="002E2225"/>
    <w:rsid w:val="002E2396"/>
    <w:rsid w:val="002E2436"/>
    <w:rsid w:val="002E257B"/>
    <w:rsid w:val="002E2580"/>
    <w:rsid w:val="002E25FA"/>
    <w:rsid w:val="002E26EB"/>
    <w:rsid w:val="002E2A15"/>
    <w:rsid w:val="002E2A54"/>
    <w:rsid w:val="002E2AC7"/>
    <w:rsid w:val="002E2E2B"/>
    <w:rsid w:val="002E2F92"/>
    <w:rsid w:val="002E303B"/>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29A"/>
    <w:rsid w:val="002E534E"/>
    <w:rsid w:val="002E55D4"/>
    <w:rsid w:val="002E5649"/>
    <w:rsid w:val="002E5701"/>
    <w:rsid w:val="002E57DC"/>
    <w:rsid w:val="002E5810"/>
    <w:rsid w:val="002E58AA"/>
    <w:rsid w:val="002E5F9C"/>
    <w:rsid w:val="002E60D7"/>
    <w:rsid w:val="002E635B"/>
    <w:rsid w:val="002E63D6"/>
    <w:rsid w:val="002E63D9"/>
    <w:rsid w:val="002E640E"/>
    <w:rsid w:val="002E6697"/>
    <w:rsid w:val="002E6727"/>
    <w:rsid w:val="002E6787"/>
    <w:rsid w:val="002E6801"/>
    <w:rsid w:val="002E6D99"/>
    <w:rsid w:val="002E6F58"/>
    <w:rsid w:val="002E70DB"/>
    <w:rsid w:val="002E715B"/>
    <w:rsid w:val="002E72C1"/>
    <w:rsid w:val="002E745A"/>
    <w:rsid w:val="002E758E"/>
    <w:rsid w:val="002E76D7"/>
    <w:rsid w:val="002E7840"/>
    <w:rsid w:val="002E78DF"/>
    <w:rsid w:val="002E7AB5"/>
    <w:rsid w:val="002E7BAC"/>
    <w:rsid w:val="002F0012"/>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2108"/>
    <w:rsid w:val="002F22DA"/>
    <w:rsid w:val="002F2400"/>
    <w:rsid w:val="002F24C3"/>
    <w:rsid w:val="002F2700"/>
    <w:rsid w:val="002F28B8"/>
    <w:rsid w:val="002F2910"/>
    <w:rsid w:val="002F2986"/>
    <w:rsid w:val="002F2B67"/>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A44"/>
    <w:rsid w:val="002F4BC7"/>
    <w:rsid w:val="002F4D71"/>
    <w:rsid w:val="002F4ED0"/>
    <w:rsid w:val="002F5060"/>
    <w:rsid w:val="002F50DE"/>
    <w:rsid w:val="002F51FD"/>
    <w:rsid w:val="002F52E1"/>
    <w:rsid w:val="002F55A0"/>
    <w:rsid w:val="002F55E7"/>
    <w:rsid w:val="002F58F3"/>
    <w:rsid w:val="002F5AAA"/>
    <w:rsid w:val="002F5B49"/>
    <w:rsid w:val="002F5D35"/>
    <w:rsid w:val="002F5DD6"/>
    <w:rsid w:val="002F5FEA"/>
    <w:rsid w:val="002F6138"/>
    <w:rsid w:val="002F61EC"/>
    <w:rsid w:val="002F63E7"/>
    <w:rsid w:val="002F641F"/>
    <w:rsid w:val="002F6779"/>
    <w:rsid w:val="002F685F"/>
    <w:rsid w:val="002F68BD"/>
    <w:rsid w:val="002F68ED"/>
    <w:rsid w:val="002F6B03"/>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3"/>
    <w:rsid w:val="0030056A"/>
    <w:rsid w:val="003006F2"/>
    <w:rsid w:val="00300928"/>
    <w:rsid w:val="00300991"/>
    <w:rsid w:val="00300BC3"/>
    <w:rsid w:val="00300E4D"/>
    <w:rsid w:val="00300ECF"/>
    <w:rsid w:val="00301026"/>
    <w:rsid w:val="003010CF"/>
    <w:rsid w:val="0030126E"/>
    <w:rsid w:val="00301472"/>
    <w:rsid w:val="00301B99"/>
    <w:rsid w:val="00301C03"/>
    <w:rsid w:val="00301D21"/>
    <w:rsid w:val="00301F30"/>
    <w:rsid w:val="0030215C"/>
    <w:rsid w:val="00302438"/>
    <w:rsid w:val="00302439"/>
    <w:rsid w:val="003025EC"/>
    <w:rsid w:val="0030267A"/>
    <w:rsid w:val="00302A4A"/>
    <w:rsid w:val="00302A79"/>
    <w:rsid w:val="00302BD5"/>
    <w:rsid w:val="00302C62"/>
    <w:rsid w:val="00302CF4"/>
    <w:rsid w:val="00302F18"/>
    <w:rsid w:val="00302FEE"/>
    <w:rsid w:val="00303096"/>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625"/>
    <w:rsid w:val="00306656"/>
    <w:rsid w:val="00306758"/>
    <w:rsid w:val="00306A55"/>
    <w:rsid w:val="00306B7D"/>
    <w:rsid w:val="00306D35"/>
    <w:rsid w:val="00306E6B"/>
    <w:rsid w:val="00306E71"/>
    <w:rsid w:val="003071A6"/>
    <w:rsid w:val="00307AC3"/>
    <w:rsid w:val="00307C57"/>
    <w:rsid w:val="00307CA9"/>
    <w:rsid w:val="00307FA3"/>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213"/>
    <w:rsid w:val="00312400"/>
    <w:rsid w:val="00312431"/>
    <w:rsid w:val="00312635"/>
    <w:rsid w:val="00312739"/>
    <w:rsid w:val="00312775"/>
    <w:rsid w:val="003127F1"/>
    <w:rsid w:val="0031284B"/>
    <w:rsid w:val="003128DF"/>
    <w:rsid w:val="00312D10"/>
    <w:rsid w:val="00312DE6"/>
    <w:rsid w:val="003132D4"/>
    <w:rsid w:val="0031338B"/>
    <w:rsid w:val="00313782"/>
    <w:rsid w:val="0031393A"/>
    <w:rsid w:val="00313B2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A6"/>
    <w:rsid w:val="003176E7"/>
    <w:rsid w:val="00317716"/>
    <w:rsid w:val="003178DA"/>
    <w:rsid w:val="00317B55"/>
    <w:rsid w:val="00317D1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2B"/>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99"/>
    <w:rsid w:val="0032743B"/>
    <w:rsid w:val="0032750A"/>
    <w:rsid w:val="00327536"/>
    <w:rsid w:val="00327A0B"/>
    <w:rsid w:val="00327A25"/>
    <w:rsid w:val="00327B55"/>
    <w:rsid w:val="00327F4B"/>
    <w:rsid w:val="00330059"/>
    <w:rsid w:val="0033017B"/>
    <w:rsid w:val="003301AD"/>
    <w:rsid w:val="0033052E"/>
    <w:rsid w:val="0033063A"/>
    <w:rsid w:val="003306A2"/>
    <w:rsid w:val="0033088F"/>
    <w:rsid w:val="003308BB"/>
    <w:rsid w:val="003308E0"/>
    <w:rsid w:val="00330941"/>
    <w:rsid w:val="00330B4E"/>
    <w:rsid w:val="00331694"/>
    <w:rsid w:val="0033171D"/>
    <w:rsid w:val="003319C4"/>
    <w:rsid w:val="00331A5D"/>
    <w:rsid w:val="00331FC3"/>
    <w:rsid w:val="00332314"/>
    <w:rsid w:val="00332421"/>
    <w:rsid w:val="0033245A"/>
    <w:rsid w:val="0033273D"/>
    <w:rsid w:val="00332929"/>
    <w:rsid w:val="0033296F"/>
    <w:rsid w:val="00332A44"/>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EA5"/>
    <w:rsid w:val="00333F8E"/>
    <w:rsid w:val="00334094"/>
    <w:rsid w:val="00334185"/>
    <w:rsid w:val="003343B6"/>
    <w:rsid w:val="00334CDF"/>
    <w:rsid w:val="00334E16"/>
    <w:rsid w:val="00334EC2"/>
    <w:rsid w:val="00334F01"/>
    <w:rsid w:val="00334F52"/>
    <w:rsid w:val="00335116"/>
    <w:rsid w:val="00335891"/>
    <w:rsid w:val="00335B75"/>
    <w:rsid w:val="00335B82"/>
    <w:rsid w:val="00335B9B"/>
    <w:rsid w:val="00335C56"/>
    <w:rsid w:val="00335D8C"/>
    <w:rsid w:val="00336072"/>
    <w:rsid w:val="00336181"/>
    <w:rsid w:val="0033624C"/>
    <w:rsid w:val="00336281"/>
    <w:rsid w:val="00336313"/>
    <w:rsid w:val="003363A1"/>
    <w:rsid w:val="00336442"/>
    <w:rsid w:val="003364CE"/>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549"/>
    <w:rsid w:val="003405DF"/>
    <w:rsid w:val="00340717"/>
    <w:rsid w:val="0034088D"/>
    <w:rsid w:val="00340C83"/>
    <w:rsid w:val="00340E5A"/>
    <w:rsid w:val="00340F10"/>
    <w:rsid w:val="00340F30"/>
    <w:rsid w:val="00341102"/>
    <w:rsid w:val="0034118B"/>
    <w:rsid w:val="003411EC"/>
    <w:rsid w:val="0034123D"/>
    <w:rsid w:val="00341299"/>
    <w:rsid w:val="00341613"/>
    <w:rsid w:val="003417A4"/>
    <w:rsid w:val="0034181B"/>
    <w:rsid w:val="003419A6"/>
    <w:rsid w:val="00341C07"/>
    <w:rsid w:val="00341D84"/>
    <w:rsid w:val="00341F35"/>
    <w:rsid w:val="0034226D"/>
    <w:rsid w:val="003423F7"/>
    <w:rsid w:val="00342641"/>
    <w:rsid w:val="003426E2"/>
    <w:rsid w:val="003427D5"/>
    <w:rsid w:val="0034280B"/>
    <w:rsid w:val="0034285C"/>
    <w:rsid w:val="00342972"/>
    <w:rsid w:val="003429F2"/>
    <w:rsid w:val="00342B17"/>
    <w:rsid w:val="00342C2C"/>
    <w:rsid w:val="00342D56"/>
    <w:rsid w:val="00342FDD"/>
    <w:rsid w:val="00343021"/>
    <w:rsid w:val="0034321E"/>
    <w:rsid w:val="00343261"/>
    <w:rsid w:val="0034350A"/>
    <w:rsid w:val="00343A99"/>
    <w:rsid w:val="00343ADC"/>
    <w:rsid w:val="00343C0C"/>
    <w:rsid w:val="00343DF9"/>
    <w:rsid w:val="00343F33"/>
    <w:rsid w:val="00343F97"/>
    <w:rsid w:val="00344000"/>
    <w:rsid w:val="0034429B"/>
    <w:rsid w:val="003443FC"/>
    <w:rsid w:val="0034442F"/>
    <w:rsid w:val="00344511"/>
    <w:rsid w:val="00344519"/>
    <w:rsid w:val="0034463F"/>
    <w:rsid w:val="00344866"/>
    <w:rsid w:val="00344944"/>
    <w:rsid w:val="00344C1A"/>
    <w:rsid w:val="00344C2A"/>
    <w:rsid w:val="00345060"/>
    <w:rsid w:val="0034516F"/>
    <w:rsid w:val="0034525D"/>
    <w:rsid w:val="003454E6"/>
    <w:rsid w:val="00345661"/>
    <w:rsid w:val="00345797"/>
    <w:rsid w:val="003457D8"/>
    <w:rsid w:val="00345F0D"/>
    <w:rsid w:val="0034602B"/>
    <w:rsid w:val="00346081"/>
    <w:rsid w:val="003462B1"/>
    <w:rsid w:val="0034638C"/>
    <w:rsid w:val="00346535"/>
    <w:rsid w:val="00346749"/>
    <w:rsid w:val="003467B0"/>
    <w:rsid w:val="003469B8"/>
    <w:rsid w:val="00346D04"/>
    <w:rsid w:val="00346D2F"/>
    <w:rsid w:val="00346D59"/>
    <w:rsid w:val="00346F6A"/>
    <w:rsid w:val="00346F7F"/>
    <w:rsid w:val="00347137"/>
    <w:rsid w:val="00347434"/>
    <w:rsid w:val="00347540"/>
    <w:rsid w:val="003479AD"/>
    <w:rsid w:val="00347A80"/>
    <w:rsid w:val="00347C99"/>
    <w:rsid w:val="00347D2C"/>
    <w:rsid w:val="00350108"/>
    <w:rsid w:val="0035015E"/>
    <w:rsid w:val="00350292"/>
    <w:rsid w:val="003502CE"/>
    <w:rsid w:val="0035041A"/>
    <w:rsid w:val="00350463"/>
    <w:rsid w:val="003504CD"/>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2F1"/>
    <w:rsid w:val="003513DB"/>
    <w:rsid w:val="003519A1"/>
    <w:rsid w:val="003519A6"/>
    <w:rsid w:val="003519D4"/>
    <w:rsid w:val="00351B00"/>
    <w:rsid w:val="00351B44"/>
    <w:rsid w:val="00351DB8"/>
    <w:rsid w:val="00351FB6"/>
    <w:rsid w:val="0035235C"/>
    <w:rsid w:val="00352480"/>
    <w:rsid w:val="0035250E"/>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8EE"/>
    <w:rsid w:val="003539FF"/>
    <w:rsid w:val="00353A32"/>
    <w:rsid w:val="00353A34"/>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4C41"/>
    <w:rsid w:val="003550D7"/>
    <w:rsid w:val="003554CA"/>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36B"/>
    <w:rsid w:val="003573D9"/>
    <w:rsid w:val="00357626"/>
    <w:rsid w:val="003579FA"/>
    <w:rsid w:val="00357AC1"/>
    <w:rsid w:val="00357C41"/>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E"/>
    <w:rsid w:val="00360D01"/>
    <w:rsid w:val="00360D1D"/>
    <w:rsid w:val="00360DAE"/>
    <w:rsid w:val="00360FA6"/>
    <w:rsid w:val="003611A8"/>
    <w:rsid w:val="003611CF"/>
    <w:rsid w:val="0036124A"/>
    <w:rsid w:val="003612E9"/>
    <w:rsid w:val="003614F6"/>
    <w:rsid w:val="00361763"/>
    <w:rsid w:val="003617F6"/>
    <w:rsid w:val="003619CE"/>
    <w:rsid w:val="00361A2B"/>
    <w:rsid w:val="00361ACE"/>
    <w:rsid w:val="00361D48"/>
    <w:rsid w:val="00361FF6"/>
    <w:rsid w:val="0036226A"/>
    <w:rsid w:val="0036242B"/>
    <w:rsid w:val="0036243E"/>
    <w:rsid w:val="00362569"/>
    <w:rsid w:val="00362577"/>
    <w:rsid w:val="00362663"/>
    <w:rsid w:val="00362699"/>
    <w:rsid w:val="00362AEF"/>
    <w:rsid w:val="00362D8D"/>
    <w:rsid w:val="00363091"/>
    <w:rsid w:val="003631D4"/>
    <w:rsid w:val="00363440"/>
    <w:rsid w:val="003634D6"/>
    <w:rsid w:val="00363592"/>
    <w:rsid w:val="003635A9"/>
    <w:rsid w:val="003636CD"/>
    <w:rsid w:val="003638B9"/>
    <w:rsid w:val="00363ABD"/>
    <w:rsid w:val="00363ACA"/>
    <w:rsid w:val="00363C36"/>
    <w:rsid w:val="00363FC0"/>
    <w:rsid w:val="003641C0"/>
    <w:rsid w:val="00364752"/>
    <w:rsid w:val="0036487C"/>
    <w:rsid w:val="00364A31"/>
    <w:rsid w:val="00364AB2"/>
    <w:rsid w:val="00364ABC"/>
    <w:rsid w:val="00364B3D"/>
    <w:rsid w:val="00364BD9"/>
    <w:rsid w:val="00364E1B"/>
    <w:rsid w:val="00364FDA"/>
    <w:rsid w:val="00364FE9"/>
    <w:rsid w:val="00365072"/>
    <w:rsid w:val="00365258"/>
    <w:rsid w:val="0036525F"/>
    <w:rsid w:val="003653F5"/>
    <w:rsid w:val="00365411"/>
    <w:rsid w:val="00365455"/>
    <w:rsid w:val="003654C8"/>
    <w:rsid w:val="0036555E"/>
    <w:rsid w:val="0036595F"/>
    <w:rsid w:val="00365B88"/>
    <w:rsid w:val="00365D83"/>
    <w:rsid w:val="00365E90"/>
    <w:rsid w:val="00365F54"/>
    <w:rsid w:val="00365FA2"/>
    <w:rsid w:val="003663DD"/>
    <w:rsid w:val="00366486"/>
    <w:rsid w:val="003666BD"/>
    <w:rsid w:val="003666C9"/>
    <w:rsid w:val="003666E3"/>
    <w:rsid w:val="003669BE"/>
    <w:rsid w:val="00366A17"/>
    <w:rsid w:val="00366A53"/>
    <w:rsid w:val="00366B2C"/>
    <w:rsid w:val="00366C69"/>
    <w:rsid w:val="00366D89"/>
    <w:rsid w:val="003670A9"/>
    <w:rsid w:val="0036727C"/>
    <w:rsid w:val="003673FC"/>
    <w:rsid w:val="00367441"/>
    <w:rsid w:val="0036744F"/>
    <w:rsid w:val="00367472"/>
    <w:rsid w:val="00367876"/>
    <w:rsid w:val="003679A7"/>
    <w:rsid w:val="00367AAD"/>
    <w:rsid w:val="00367B1D"/>
    <w:rsid w:val="00367B60"/>
    <w:rsid w:val="00367C32"/>
    <w:rsid w:val="00367DE1"/>
    <w:rsid w:val="00367F4E"/>
    <w:rsid w:val="00367F68"/>
    <w:rsid w:val="003704DB"/>
    <w:rsid w:val="00370680"/>
    <w:rsid w:val="00370722"/>
    <w:rsid w:val="003707EA"/>
    <w:rsid w:val="0037080A"/>
    <w:rsid w:val="00370930"/>
    <w:rsid w:val="00370C94"/>
    <w:rsid w:val="00370E00"/>
    <w:rsid w:val="00370E4F"/>
    <w:rsid w:val="00370EAC"/>
    <w:rsid w:val="00371164"/>
    <w:rsid w:val="0037119A"/>
    <w:rsid w:val="00371215"/>
    <w:rsid w:val="00371310"/>
    <w:rsid w:val="00371325"/>
    <w:rsid w:val="00371339"/>
    <w:rsid w:val="00371446"/>
    <w:rsid w:val="003714C8"/>
    <w:rsid w:val="003714E9"/>
    <w:rsid w:val="0037159B"/>
    <w:rsid w:val="00371629"/>
    <w:rsid w:val="003716CB"/>
    <w:rsid w:val="003718AB"/>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3E2F"/>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8AB"/>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806"/>
    <w:rsid w:val="00377BBB"/>
    <w:rsid w:val="00377C96"/>
    <w:rsid w:val="00377E21"/>
    <w:rsid w:val="00377E43"/>
    <w:rsid w:val="00377E72"/>
    <w:rsid w:val="00377F6C"/>
    <w:rsid w:val="00377FD5"/>
    <w:rsid w:val="003802DC"/>
    <w:rsid w:val="003807C5"/>
    <w:rsid w:val="00380821"/>
    <w:rsid w:val="0038089E"/>
    <w:rsid w:val="00380AE1"/>
    <w:rsid w:val="00380BCF"/>
    <w:rsid w:val="00380D14"/>
    <w:rsid w:val="00380E4E"/>
    <w:rsid w:val="00380FBF"/>
    <w:rsid w:val="00380FF6"/>
    <w:rsid w:val="00381138"/>
    <w:rsid w:val="003811E8"/>
    <w:rsid w:val="003813D8"/>
    <w:rsid w:val="0038154B"/>
    <w:rsid w:val="003816DD"/>
    <w:rsid w:val="0038194B"/>
    <w:rsid w:val="00381982"/>
    <w:rsid w:val="003819AD"/>
    <w:rsid w:val="00381B0F"/>
    <w:rsid w:val="00381B45"/>
    <w:rsid w:val="00381CB9"/>
    <w:rsid w:val="00381D27"/>
    <w:rsid w:val="00381D57"/>
    <w:rsid w:val="00381E8B"/>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F89"/>
    <w:rsid w:val="003842D1"/>
    <w:rsid w:val="003843DF"/>
    <w:rsid w:val="00384485"/>
    <w:rsid w:val="0038451B"/>
    <w:rsid w:val="0038477A"/>
    <w:rsid w:val="00384A0B"/>
    <w:rsid w:val="00384A4C"/>
    <w:rsid w:val="00384B18"/>
    <w:rsid w:val="00384C99"/>
    <w:rsid w:val="00384D8B"/>
    <w:rsid w:val="00384EC0"/>
    <w:rsid w:val="00385175"/>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9F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D3A"/>
    <w:rsid w:val="0039301E"/>
    <w:rsid w:val="003934D7"/>
    <w:rsid w:val="00393575"/>
    <w:rsid w:val="003936E1"/>
    <w:rsid w:val="00393707"/>
    <w:rsid w:val="0039372F"/>
    <w:rsid w:val="003938B6"/>
    <w:rsid w:val="00393A36"/>
    <w:rsid w:val="00393A46"/>
    <w:rsid w:val="0039402D"/>
    <w:rsid w:val="003940CE"/>
    <w:rsid w:val="0039413E"/>
    <w:rsid w:val="003941E1"/>
    <w:rsid w:val="003947B3"/>
    <w:rsid w:val="00394843"/>
    <w:rsid w:val="003948F8"/>
    <w:rsid w:val="00394A6F"/>
    <w:rsid w:val="00394A8A"/>
    <w:rsid w:val="00394C10"/>
    <w:rsid w:val="00394CC4"/>
    <w:rsid w:val="00395051"/>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0EF"/>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D9"/>
    <w:rsid w:val="003A1B8C"/>
    <w:rsid w:val="003A1C7C"/>
    <w:rsid w:val="003A1CE1"/>
    <w:rsid w:val="003A20C8"/>
    <w:rsid w:val="003A21EF"/>
    <w:rsid w:val="003A2593"/>
    <w:rsid w:val="003A271E"/>
    <w:rsid w:val="003A28BC"/>
    <w:rsid w:val="003A298F"/>
    <w:rsid w:val="003A2AC0"/>
    <w:rsid w:val="003A2BEC"/>
    <w:rsid w:val="003A2C29"/>
    <w:rsid w:val="003A2EC3"/>
    <w:rsid w:val="003A2F5F"/>
    <w:rsid w:val="003A2FE0"/>
    <w:rsid w:val="003A31D5"/>
    <w:rsid w:val="003A3480"/>
    <w:rsid w:val="003A3544"/>
    <w:rsid w:val="003A3637"/>
    <w:rsid w:val="003A3668"/>
    <w:rsid w:val="003A36F2"/>
    <w:rsid w:val="003A3788"/>
    <w:rsid w:val="003A38DC"/>
    <w:rsid w:val="003A39A0"/>
    <w:rsid w:val="003A39D9"/>
    <w:rsid w:val="003A3A14"/>
    <w:rsid w:val="003A3C0C"/>
    <w:rsid w:val="003A3D39"/>
    <w:rsid w:val="003A3EC7"/>
    <w:rsid w:val="003A3F72"/>
    <w:rsid w:val="003A3F7C"/>
    <w:rsid w:val="003A3FC7"/>
    <w:rsid w:val="003A40B4"/>
    <w:rsid w:val="003A442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87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2A1"/>
    <w:rsid w:val="003B02F9"/>
    <w:rsid w:val="003B04CD"/>
    <w:rsid w:val="003B05FF"/>
    <w:rsid w:val="003B072C"/>
    <w:rsid w:val="003B08CF"/>
    <w:rsid w:val="003B0A8B"/>
    <w:rsid w:val="003B0B5B"/>
    <w:rsid w:val="003B0C57"/>
    <w:rsid w:val="003B0CEE"/>
    <w:rsid w:val="003B0E04"/>
    <w:rsid w:val="003B0E79"/>
    <w:rsid w:val="003B0F56"/>
    <w:rsid w:val="003B1013"/>
    <w:rsid w:val="003B1035"/>
    <w:rsid w:val="003B10CC"/>
    <w:rsid w:val="003B1362"/>
    <w:rsid w:val="003B138C"/>
    <w:rsid w:val="003B14AD"/>
    <w:rsid w:val="003B14E3"/>
    <w:rsid w:val="003B1603"/>
    <w:rsid w:val="003B1611"/>
    <w:rsid w:val="003B1698"/>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2D85"/>
    <w:rsid w:val="003B314B"/>
    <w:rsid w:val="003B32D5"/>
    <w:rsid w:val="003B3575"/>
    <w:rsid w:val="003B37DA"/>
    <w:rsid w:val="003B3816"/>
    <w:rsid w:val="003B3AA8"/>
    <w:rsid w:val="003B3B04"/>
    <w:rsid w:val="003B3B42"/>
    <w:rsid w:val="003B3CE4"/>
    <w:rsid w:val="003B3D83"/>
    <w:rsid w:val="003B3E6F"/>
    <w:rsid w:val="003B404B"/>
    <w:rsid w:val="003B4053"/>
    <w:rsid w:val="003B410E"/>
    <w:rsid w:val="003B42D8"/>
    <w:rsid w:val="003B4369"/>
    <w:rsid w:val="003B48F1"/>
    <w:rsid w:val="003B4D80"/>
    <w:rsid w:val="003B5068"/>
    <w:rsid w:val="003B50BC"/>
    <w:rsid w:val="003B51B6"/>
    <w:rsid w:val="003B51DA"/>
    <w:rsid w:val="003B520D"/>
    <w:rsid w:val="003B5485"/>
    <w:rsid w:val="003B5528"/>
    <w:rsid w:val="003B55EB"/>
    <w:rsid w:val="003B5657"/>
    <w:rsid w:val="003B5965"/>
    <w:rsid w:val="003B5A42"/>
    <w:rsid w:val="003B5B3F"/>
    <w:rsid w:val="003B5D97"/>
    <w:rsid w:val="003B6035"/>
    <w:rsid w:val="003B6220"/>
    <w:rsid w:val="003B63A4"/>
    <w:rsid w:val="003B650C"/>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88E"/>
    <w:rsid w:val="003B79FD"/>
    <w:rsid w:val="003B7D59"/>
    <w:rsid w:val="003B7D7E"/>
    <w:rsid w:val="003B7ED5"/>
    <w:rsid w:val="003C007A"/>
    <w:rsid w:val="003C0282"/>
    <w:rsid w:val="003C044F"/>
    <w:rsid w:val="003C0493"/>
    <w:rsid w:val="003C0665"/>
    <w:rsid w:val="003C089D"/>
    <w:rsid w:val="003C094B"/>
    <w:rsid w:val="003C0994"/>
    <w:rsid w:val="003C099F"/>
    <w:rsid w:val="003C0BE9"/>
    <w:rsid w:val="003C0CFD"/>
    <w:rsid w:val="003C0EAB"/>
    <w:rsid w:val="003C0FC2"/>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EDE"/>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BF"/>
    <w:rsid w:val="003C34E5"/>
    <w:rsid w:val="003C3712"/>
    <w:rsid w:val="003C37CF"/>
    <w:rsid w:val="003C39BB"/>
    <w:rsid w:val="003C3A0B"/>
    <w:rsid w:val="003C3D68"/>
    <w:rsid w:val="003C3E3B"/>
    <w:rsid w:val="003C3FF1"/>
    <w:rsid w:val="003C40D6"/>
    <w:rsid w:val="003C4303"/>
    <w:rsid w:val="003C4316"/>
    <w:rsid w:val="003C459B"/>
    <w:rsid w:val="003C4820"/>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AD7"/>
    <w:rsid w:val="003C7BE9"/>
    <w:rsid w:val="003C7DE7"/>
    <w:rsid w:val="003C7EFA"/>
    <w:rsid w:val="003C7F34"/>
    <w:rsid w:val="003C7F60"/>
    <w:rsid w:val="003C7FA7"/>
    <w:rsid w:val="003D0020"/>
    <w:rsid w:val="003D00CC"/>
    <w:rsid w:val="003D03C4"/>
    <w:rsid w:val="003D0542"/>
    <w:rsid w:val="003D060B"/>
    <w:rsid w:val="003D086C"/>
    <w:rsid w:val="003D0892"/>
    <w:rsid w:val="003D0AD9"/>
    <w:rsid w:val="003D0D97"/>
    <w:rsid w:val="003D0D9B"/>
    <w:rsid w:val="003D0EBF"/>
    <w:rsid w:val="003D0FC3"/>
    <w:rsid w:val="003D100B"/>
    <w:rsid w:val="003D119F"/>
    <w:rsid w:val="003D1422"/>
    <w:rsid w:val="003D14DE"/>
    <w:rsid w:val="003D150C"/>
    <w:rsid w:val="003D16A5"/>
    <w:rsid w:val="003D1997"/>
    <w:rsid w:val="003D1B45"/>
    <w:rsid w:val="003D1B94"/>
    <w:rsid w:val="003D1F35"/>
    <w:rsid w:val="003D2030"/>
    <w:rsid w:val="003D2041"/>
    <w:rsid w:val="003D2205"/>
    <w:rsid w:val="003D2463"/>
    <w:rsid w:val="003D24C4"/>
    <w:rsid w:val="003D250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C36"/>
    <w:rsid w:val="003D3D11"/>
    <w:rsid w:val="003D3D98"/>
    <w:rsid w:val="003D3DDD"/>
    <w:rsid w:val="003D3F43"/>
    <w:rsid w:val="003D3FED"/>
    <w:rsid w:val="003D402E"/>
    <w:rsid w:val="003D41C3"/>
    <w:rsid w:val="003D43E7"/>
    <w:rsid w:val="003D44EC"/>
    <w:rsid w:val="003D483F"/>
    <w:rsid w:val="003D4840"/>
    <w:rsid w:val="003D4897"/>
    <w:rsid w:val="003D48E1"/>
    <w:rsid w:val="003D4997"/>
    <w:rsid w:val="003D49E6"/>
    <w:rsid w:val="003D4A34"/>
    <w:rsid w:val="003D4B4B"/>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FE"/>
    <w:rsid w:val="003D6BFA"/>
    <w:rsid w:val="003D6C7E"/>
    <w:rsid w:val="003D6D57"/>
    <w:rsid w:val="003D6DF5"/>
    <w:rsid w:val="003D6EAD"/>
    <w:rsid w:val="003D6FAC"/>
    <w:rsid w:val="003D725E"/>
    <w:rsid w:val="003D77A4"/>
    <w:rsid w:val="003D7894"/>
    <w:rsid w:val="003D7897"/>
    <w:rsid w:val="003D78A1"/>
    <w:rsid w:val="003D7A3B"/>
    <w:rsid w:val="003D7ACD"/>
    <w:rsid w:val="003D7B92"/>
    <w:rsid w:val="003D7BF8"/>
    <w:rsid w:val="003D7C8D"/>
    <w:rsid w:val="003D7CA7"/>
    <w:rsid w:val="003D7E33"/>
    <w:rsid w:val="003E0498"/>
    <w:rsid w:val="003E07AE"/>
    <w:rsid w:val="003E083C"/>
    <w:rsid w:val="003E08DD"/>
    <w:rsid w:val="003E0905"/>
    <w:rsid w:val="003E0D5B"/>
    <w:rsid w:val="003E0DC5"/>
    <w:rsid w:val="003E0F28"/>
    <w:rsid w:val="003E113C"/>
    <w:rsid w:val="003E12F8"/>
    <w:rsid w:val="003E1327"/>
    <w:rsid w:val="003E14FC"/>
    <w:rsid w:val="003E168F"/>
    <w:rsid w:val="003E1791"/>
    <w:rsid w:val="003E1C83"/>
    <w:rsid w:val="003E1CD1"/>
    <w:rsid w:val="003E1CDA"/>
    <w:rsid w:val="003E1D14"/>
    <w:rsid w:val="003E1D4D"/>
    <w:rsid w:val="003E1DAE"/>
    <w:rsid w:val="003E1F36"/>
    <w:rsid w:val="003E20A7"/>
    <w:rsid w:val="003E20FF"/>
    <w:rsid w:val="003E21AC"/>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13F"/>
    <w:rsid w:val="003E515A"/>
    <w:rsid w:val="003E51CE"/>
    <w:rsid w:val="003E540A"/>
    <w:rsid w:val="003E5432"/>
    <w:rsid w:val="003E567D"/>
    <w:rsid w:val="003E579C"/>
    <w:rsid w:val="003E57B9"/>
    <w:rsid w:val="003E5B2C"/>
    <w:rsid w:val="003E5D3E"/>
    <w:rsid w:val="003E5F1A"/>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405"/>
    <w:rsid w:val="003F06F9"/>
    <w:rsid w:val="003F0850"/>
    <w:rsid w:val="003F09EC"/>
    <w:rsid w:val="003F0A5F"/>
    <w:rsid w:val="003F0C03"/>
    <w:rsid w:val="003F0C15"/>
    <w:rsid w:val="003F0CDD"/>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C98"/>
    <w:rsid w:val="003F2C9C"/>
    <w:rsid w:val="003F324F"/>
    <w:rsid w:val="003F3263"/>
    <w:rsid w:val="003F330E"/>
    <w:rsid w:val="003F33BC"/>
    <w:rsid w:val="003F33C9"/>
    <w:rsid w:val="003F35A0"/>
    <w:rsid w:val="003F36D8"/>
    <w:rsid w:val="003F36F4"/>
    <w:rsid w:val="003F38F1"/>
    <w:rsid w:val="003F3935"/>
    <w:rsid w:val="003F39F1"/>
    <w:rsid w:val="003F3A71"/>
    <w:rsid w:val="003F3D4E"/>
    <w:rsid w:val="003F401E"/>
    <w:rsid w:val="003F41A0"/>
    <w:rsid w:val="003F41E4"/>
    <w:rsid w:val="003F4510"/>
    <w:rsid w:val="003F4597"/>
    <w:rsid w:val="003F477E"/>
    <w:rsid w:val="003F4BAA"/>
    <w:rsid w:val="003F4DE2"/>
    <w:rsid w:val="003F4E3C"/>
    <w:rsid w:val="003F51BC"/>
    <w:rsid w:val="003F54E7"/>
    <w:rsid w:val="003F59BF"/>
    <w:rsid w:val="003F5B13"/>
    <w:rsid w:val="003F5B8C"/>
    <w:rsid w:val="003F5B9C"/>
    <w:rsid w:val="003F5C3D"/>
    <w:rsid w:val="003F5C6E"/>
    <w:rsid w:val="003F5E6E"/>
    <w:rsid w:val="003F5EFD"/>
    <w:rsid w:val="003F607A"/>
    <w:rsid w:val="003F60FA"/>
    <w:rsid w:val="003F6121"/>
    <w:rsid w:val="003F61C1"/>
    <w:rsid w:val="003F6389"/>
    <w:rsid w:val="003F63CC"/>
    <w:rsid w:val="003F6535"/>
    <w:rsid w:val="003F66BE"/>
    <w:rsid w:val="003F66CB"/>
    <w:rsid w:val="003F67C1"/>
    <w:rsid w:val="003F6AB6"/>
    <w:rsid w:val="003F6AED"/>
    <w:rsid w:val="003F6CD2"/>
    <w:rsid w:val="003F6CE0"/>
    <w:rsid w:val="003F6F5D"/>
    <w:rsid w:val="003F6F79"/>
    <w:rsid w:val="003F7011"/>
    <w:rsid w:val="003F7074"/>
    <w:rsid w:val="003F7115"/>
    <w:rsid w:val="003F7200"/>
    <w:rsid w:val="003F734A"/>
    <w:rsid w:val="003F74E6"/>
    <w:rsid w:val="003F7691"/>
    <w:rsid w:val="003F77F0"/>
    <w:rsid w:val="003F788D"/>
    <w:rsid w:val="003F7A8D"/>
    <w:rsid w:val="003F7B91"/>
    <w:rsid w:val="003F7E29"/>
    <w:rsid w:val="004001DF"/>
    <w:rsid w:val="004001EB"/>
    <w:rsid w:val="0040026E"/>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28"/>
    <w:rsid w:val="0040126E"/>
    <w:rsid w:val="004014D0"/>
    <w:rsid w:val="0040155F"/>
    <w:rsid w:val="0040159A"/>
    <w:rsid w:val="004016DB"/>
    <w:rsid w:val="004016E8"/>
    <w:rsid w:val="004016F5"/>
    <w:rsid w:val="00401788"/>
    <w:rsid w:val="00401867"/>
    <w:rsid w:val="0040193E"/>
    <w:rsid w:val="004019D5"/>
    <w:rsid w:val="00401A6B"/>
    <w:rsid w:val="00401BD2"/>
    <w:rsid w:val="00401BE4"/>
    <w:rsid w:val="00401CB9"/>
    <w:rsid w:val="00401D4D"/>
    <w:rsid w:val="004020D4"/>
    <w:rsid w:val="00402146"/>
    <w:rsid w:val="004021B6"/>
    <w:rsid w:val="004022AD"/>
    <w:rsid w:val="00402319"/>
    <w:rsid w:val="00402393"/>
    <w:rsid w:val="00402521"/>
    <w:rsid w:val="0040296C"/>
    <w:rsid w:val="00402C17"/>
    <w:rsid w:val="00402D04"/>
    <w:rsid w:val="00402FDE"/>
    <w:rsid w:val="00403001"/>
    <w:rsid w:val="0040323E"/>
    <w:rsid w:val="00403439"/>
    <w:rsid w:val="00403806"/>
    <w:rsid w:val="00403A18"/>
    <w:rsid w:val="00403C82"/>
    <w:rsid w:val="00403C8B"/>
    <w:rsid w:val="00403D7A"/>
    <w:rsid w:val="00403DB5"/>
    <w:rsid w:val="00403E62"/>
    <w:rsid w:val="00403E96"/>
    <w:rsid w:val="00403F23"/>
    <w:rsid w:val="00403F83"/>
    <w:rsid w:val="00403FC3"/>
    <w:rsid w:val="00404115"/>
    <w:rsid w:val="004041A1"/>
    <w:rsid w:val="0040421E"/>
    <w:rsid w:val="004042D7"/>
    <w:rsid w:val="00404774"/>
    <w:rsid w:val="004047C4"/>
    <w:rsid w:val="00404883"/>
    <w:rsid w:val="004048B5"/>
    <w:rsid w:val="004048E2"/>
    <w:rsid w:val="00404BDC"/>
    <w:rsid w:val="00405191"/>
    <w:rsid w:val="00405275"/>
    <w:rsid w:val="004054E7"/>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77C"/>
    <w:rsid w:val="004107C9"/>
    <w:rsid w:val="004107E2"/>
    <w:rsid w:val="00410B8D"/>
    <w:rsid w:val="00410BEB"/>
    <w:rsid w:val="00410C86"/>
    <w:rsid w:val="00410CE5"/>
    <w:rsid w:val="00410D82"/>
    <w:rsid w:val="00410E21"/>
    <w:rsid w:val="004113FC"/>
    <w:rsid w:val="00411493"/>
    <w:rsid w:val="004118AC"/>
    <w:rsid w:val="0041198A"/>
    <w:rsid w:val="00411B79"/>
    <w:rsid w:val="00411DF2"/>
    <w:rsid w:val="00411E36"/>
    <w:rsid w:val="00411EE4"/>
    <w:rsid w:val="00411F8B"/>
    <w:rsid w:val="0041200E"/>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481"/>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0E"/>
    <w:rsid w:val="00416A29"/>
    <w:rsid w:val="00416A67"/>
    <w:rsid w:val="00416ACB"/>
    <w:rsid w:val="00416BF1"/>
    <w:rsid w:val="00416BF6"/>
    <w:rsid w:val="00416BFF"/>
    <w:rsid w:val="00416F9C"/>
    <w:rsid w:val="00417556"/>
    <w:rsid w:val="004177F8"/>
    <w:rsid w:val="00417D6E"/>
    <w:rsid w:val="00417E10"/>
    <w:rsid w:val="0042002E"/>
    <w:rsid w:val="00420194"/>
    <w:rsid w:val="004201D8"/>
    <w:rsid w:val="004203A6"/>
    <w:rsid w:val="00420537"/>
    <w:rsid w:val="00420593"/>
    <w:rsid w:val="004206C8"/>
    <w:rsid w:val="0042082D"/>
    <w:rsid w:val="0042084D"/>
    <w:rsid w:val="00420D74"/>
    <w:rsid w:val="00420DB1"/>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BB3"/>
    <w:rsid w:val="00422D49"/>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4D0"/>
    <w:rsid w:val="00425636"/>
    <w:rsid w:val="00425806"/>
    <w:rsid w:val="00425BD4"/>
    <w:rsid w:val="00425EAF"/>
    <w:rsid w:val="00425EC0"/>
    <w:rsid w:val="00425F41"/>
    <w:rsid w:val="00426028"/>
    <w:rsid w:val="00426062"/>
    <w:rsid w:val="0042611F"/>
    <w:rsid w:val="00426164"/>
    <w:rsid w:val="00426231"/>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1FB"/>
    <w:rsid w:val="00430446"/>
    <w:rsid w:val="004306AB"/>
    <w:rsid w:val="004309F0"/>
    <w:rsid w:val="00430A2D"/>
    <w:rsid w:val="00430BD7"/>
    <w:rsid w:val="00430D6E"/>
    <w:rsid w:val="00430D73"/>
    <w:rsid w:val="00430EC1"/>
    <w:rsid w:val="0043145F"/>
    <w:rsid w:val="004314CA"/>
    <w:rsid w:val="00431505"/>
    <w:rsid w:val="0043179C"/>
    <w:rsid w:val="00431898"/>
    <w:rsid w:val="00431A31"/>
    <w:rsid w:val="00431AF0"/>
    <w:rsid w:val="00431EF7"/>
    <w:rsid w:val="00431F41"/>
    <w:rsid w:val="00431F6B"/>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CA"/>
    <w:rsid w:val="004345DE"/>
    <w:rsid w:val="004345E9"/>
    <w:rsid w:val="00434724"/>
    <w:rsid w:val="0043489F"/>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9"/>
    <w:rsid w:val="0043545D"/>
    <w:rsid w:val="004355B5"/>
    <w:rsid w:val="004355F7"/>
    <w:rsid w:val="00435706"/>
    <w:rsid w:val="0043589F"/>
    <w:rsid w:val="004358B5"/>
    <w:rsid w:val="00435B90"/>
    <w:rsid w:val="00435BCC"/>
    <w:rsid w:val="00435D74"/>
    <w:rsid w:val="00435DF6"/>
    <w:rsid w:val="00435FE2"/>
    <w:rsid w:val="004360B0"/>
    <w:rsid w:val="0043624C"/>
    <w:rsid w:val="00436298"/>
    <w:rsid w:val="004364D1"/>
    <w:rsid w:val="00436534"/>
    <w:rsid w:val="00436552"/>
    <w:rsid w:val="004365BE"/>
    <w:rsid w:val="0043662F"/>
    <w:rsid w:val="004366D6"/>
    <w:rsid w:val="00436E2F"/>
    <w:rsid w:val="00436EAB"/>
    <w:rsid w:val="004370E5"/>
    <w:rsid w:val="00437155"/>
    <w:rsid w:val="00437169"/>
    <w:rsid w:val="0043743F"/>
    <w:rsid w:val="0043746A"/>
    <w:rsid w:val="0043748E"/>
    <w:rsid w:val="004376CF"/>
    <w:rsid w:val="004378A3"/>
    <w:rsid w:val="00437B00"/>
    <w:rsid w:val="00437BB8"/>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E79"/>
    <w:rsid w:val="00440FAA"/>
    <w:rsid w:val="004410D4"/>
    <w:rsid w:val="0044110B"/>
    <w:rsid w:val="0044124D"/>
    <w:rsid w:val="00441528"/>
    <w:rsid w:val="004415E7"/>
    <w:rsid w:val="00441705"/>
    <w:rsid w:val="004418D1"/>
    <w:rsid w:val="0044198C"/>
    <w:rsid w:val="004419A8"/>
    <w:rsid w:val="00441A6E"/>
    <w:rsid w:val="00441B45"/>
    <w:rsid w:val="00441C86"/>
    <w:rsid w:val="00441EF8"/>
    <w:rsid w:val="00441FA5"/>
    <w:rsid w:val="0044212A"/>
    <w:rsid w:val="0044224A"/>
    <w:rsid w:val="00442296"/>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AFE"/>
    <w:rsid w:val="00444F0A"/>
    <w:rsid w:val="0044526B"/>
    <w:rsid w:val="0044535F"/>
    <w:rsid w:val="00445599"/>
    <w:rsid w:val="0044587D"/>
    <w:rsid w:val="00445880"/>
    <w:rsid w:val="00445B92"/>
    <w:rsid w:val="00445C6F"/>
    <w:rsid w:val="00445EF0"/>
    <w:rsid w:val="00446024"/>
    <w:rsid w:val="0044602E"/>
    <w:rsid w:val="004461C3"/>
    <w:rsid w:val="004461D9"/>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D2A"/>
    <w:rsid w:val="00447F54"/>
    <w:rsid w:val="0045030C"/>
    <w:rsid w:val="0045030D"/>
    <w:rsid w:val="00450467"/>
    <w:rsid w:val="00450513"/>
    <w:rsid w:val="0045078A"/>
    <w:rsid w:val="004508AD"/>
    <w:rsid w:val="004508C8"/>
    <w:rsid w:val="004508FB"/>
    <w:rsid w:val="00450995"/>
    <w:rsid w:val="00450ADC"/>
    <w:rsid w:val="00450B23"/>
    <w:rsid w:val="00450B7E"/>
    <w:rsid w:val="00450CA6"/>
    <w:rsid w:val="0045115A"/>
    <w:rsid w:val="00451193"/>
    <w:rsid w:val="004512DB"/>
    <w:rsid w:val="0045136B"/>
    <w:rsid w:val="004513A5"/>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7CC"/>
    <w:rsid w:val="0045295C"/>
    <w:rsid w:val="00452B04"/>
    <w:rsid w:val="00452BE7"/>
    <w:rsid w:val="00452C57"/>
    <w:rsid w:val="00452D33"/>
    <w:rsid w:val="0045301B"/>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91"/>
    <w:rsid w:val="004542A9"/>
    <w:rsid w:val="004545EC"/>
    <w:rsid w:val="0045460E"/>
    <w:rsid w:val="00454954"/>
    <w:rsid w:val="00454B69"/>
    <w:rsid w:val="00454B79"/>
    <w:rsid w:val="00454BDA"/>
    <w:rsid w:val="00454CFF"/>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C57"/>
    <w:rsid w:val="00455FD6"/>
    <w:rsid w:val="004560B9"/>
    <w:rsid w:val="00456350"/>
    <w:rsid w:val="00456421"/>
    <w:rsid w:val="004565A3"/>
    <w:rsid w:val="00456934"/>
    <w:rsid w:val="00456AB7"/>
    <w:rsid w:val="00456CE4"/>
    <w:rsid w:val="00456DAB"/>
    <w:rsid w:val="00457001"/>
    <w:rsid w:val="0045702D"/>
    <w:rsid w:val="004571B8"/>
    <w:rsid w:val="0045731A"/>
    <w:rsid w:val="004574F6"/>
    <w:rsid w:val="00457509"/>
    <w:rsid w:val="00457606"/>
    <w:rsid w:val="004576AB"/>
    <w:rsid w:val="004577D0"/>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C88"/>
    <w:rsid w:val="00460CC3"/>
    <w:rsid w:val="00460D53"/>
    <w:rsid w:val="00460E86"/>
    <w:rsid w:val="00460FF6"/>
    <w:rsid w:val="00461195"/>
    <w:rsid w:val="004619CD"/>
    <w:rsid w:val="00461BE6"/>
    <w:rsid w:val="00461DD8"/>
    <w:rsid w:val="00461EB6"/>
    <w:rsid w:val="00461F60"/>
    <w:rsid w:val="00461FCF"/>
    <w:rsid w:val="00462063"/>
    <w:rsid w:val="004622BF"/>
    <w:rsid w:val="00462443"/>
    <w:rsid w:val="0046264C"/>
    <w:rsid w:val="00462F7F"/>
    <w:rsid w:val="0046304E"/>
    <w:rsid w:val="0046323C"/>
    <w:rsid w:val="00463781"/>
    <w:rsid w:val="00463834"/>
    <w:rsid w:val="00463FB6"/>
    <w:rsid w:val="004641AE"/>
    <w:rsid w:val="004641F7"/>
    <w:rsid w:val="00464308"/>
    <w:rsid w:val="004646B4"/>
    <w:rsid w:val="00464A88"/>
    <w:rsid w:val="00464BBD"/>
    <w:rsid w:val="00464E54"/>
    <w:rsid w:val="00464F80"/>
    <w:rsid w:val="004650D0"/>
    <w:rsid w:val="004651A0"/>
    <w:rsid w:val="004652E9"/>
    <w:rsid w:val="0046533C"/>
    <w:rsid w:val="00465DAC"/>
    <w:rsid w:val="00465EFE"/>
    <w:rsid w:val="00465F02"/>
    <w:rsid w:val="004660D0"/>
    <w:rsid w:val="0046618C"/>
    <w:rsid w:val="004661A6"/>
    <w:rsid w:val="0046652D"/>
    <w:rsid w:val="00466532"/>
    <w:rsid w:val="00466667"/>
    <w:rsid w:val="004668D7"/>
    <w:rsid w:val="00466D21"/>
    <w:rsid w:val="00466DD9"/>
    <w:rsid w:val="00467064"/>
    <w:rsid w:val="0046728A"/>
    <w:rsid w:val="00467488"/>
    <w:rsid w:val="0046749A"/>
    <w:rsid w:val="004675D2"/>
    <w:rsid w:val="00467809"/>
    <w:rsid w:val="0046781A"/>
    <w:rsid w:val="004678FB"/>
    <w:rsid w:val="0046793C"/>
    <w:rsid w:val="00467957"/>
    <w:rsid w:val="00467AFE"/>
    <w:rsid w:val="00467D3E"/>
    <w:rsid w:val="00467E0C"/>
    <w:rsid w:val="00467F5A"/>
    <w:rsid w:val="00467F65"/>
    <w:rsid w:val="00467F7A"/>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65"/>
    <w:rsid w:val="00471937"/>
    <w:rsid w:val="00471A7D"/>
    <w:rsid w:val="00471A8A"/>
    <w:rsid w:val="00471C6E"/>
    <w:rsid w:val="00471D8B"/>
    <w:rsid w:val="00471D8F"/>
    <w:rsid w:val="00471E19"/>
    <w:rsid w:val="00471E9D"/>
    <w:rsid w:val="00471EBA"/>
    <w:rsid w:val="00471FBD"/>
    <w:rsid w:val="00471FDD"/>
    <w:rsid w:val="004722F7"/>
    <w:rsid w:val="00472432"/>
    <w:rsid w:val="0047246D"/>
    <w:rsid w:val="00472523"/>
    <w:rsid w:val="0047280A"/>
    <w:rsid w:val="0047286B"/>
    <w:rsid w:val="0047296D"/>
    <w:rsid w:val="00472B31"/>
    <w:rsid w:val="00472CA4"/>
    <w:rsid w:val="00472D57"/>
    <w:rsid w:val="00472DFF"/>
    <w:rsid w:val="00472E27"/>
    <w:rsid w:val="00472F50"/>
    <w:rsid w:val="00472F8F"/>
    <w:rsid w:val="00473200"/>
    <w:rsid w:val="00473317"/>
    <w:rsid w:val="0047369E"/>
    <w:rsid w:val="004736F0"/>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83"/>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96C"/>
    <w:rsid w:val="00480988"/>
    <w:rsid w:val="00480A44"/>
    <w:rsid w:val="00480ABB"/>
    <w:rsid w:val="00480BFF"/>
    <w:rsid w:val="00480C1B"/>
    <w:rsid w:val="00480C85"/>
    <w:rsid w:val="00480E05"/>
    <w:rsid w:val="00480E20"/>
    <w:rsid w:val="00480F39"/>
    <w:rsid w:val="0048114A"/>
    <w:rsid w:val="00481234"/>
    <w:rsid w:val="00481476"/>
    <w:rsid w:val="00481580"/>
    <w:rsid w:val="00481581"/>
    <w:rsid w:val="00481636"/>
    <w:rsid w:val="00481661"/>
    <w:rsid w:val="00481664"/>
    <w:rsid w:val="00481783"/>
    <w:rsid w:val="004817F5"/>
    <w:rsid w:val="00481932"/>
    <w:rsid w:val="00481AA3"/>
    <w:rsid w:val="00481B48"/>
    <w:rsid w:val="00482353"/>
    <w:rsid w:val="00482650"/>
    <w:rsid w:val="004826A2"/>
    <w:rsid w:val="004826B3"/>
    <w:rsid w:val="004826E0"/>
    <w:rsid w:val="00482BBE"/>
    <w:rsid w:val="00482BE4"/>
    <w:rsid w:val="00482F82"/>
    <w:rsid w:val="00483099"/>
    <w:rsid w:val="004835CB"/>
    <w:rsid w:val="0048360B"/>
    <w:rsid w:val="004836BE"/>
    <w:rsid w:val="004836F0"/>
    <w:rsid w:val="00483776"/>
    <w:rsid w:val="004838A2"/>
    <w:rsid w:val="00483993"/>
    <w:rsid w:val="00483A12"/>
    <w:rsid w:val="00483A1E"/>
    <w:rsid w:val="00483A21"/>
    <w:rsid w:val="00483C65"/>
    <w:rsid w:val="00483F51"/>
    <w:rsid w:val="0048402E"/>
    <w:rsid w:val="00484191"/>
    <w:rsid w:val="00484240"/>
    <w:rsid w:val="0048426D"/>
    <w:rsid w:val="004842AB"/>
    <w:rsid w:val="0048479C"/>
    <w:rsid w:val="004847BA"/>
    <w:rsid w:val="004849FF"/>
    <w:rsid w:val="00484A77"/>
    <w:rsid w:val="00484F78"/>
    <w:rsid w:val="00484FEC"/>
    <w:rsid w:val="0048500F"/>
    <w:rsid w:val="00485047"/>
    <w:rsid w:val="0048518B"/>
    <w:rsid w:val="004852A6"/>
    <w:rsid w:val="0048530D"/>
    <w:rsid w:val="0048539D"/>
    <w:rsid w:val="0048540F"/>
    <w:rsid w:val="00485661"/>
    <w:rsid w:val="00485822"/>
    <w:rsid w:val="00485970"/>
    <w:rsid w:val="004859EC"/>
    <w:rsid w:val="00485A4D"/>
    <w:rsid w:val="00485C0D"/>
    <w:rsid w:val="00485D5D"/>
    <w:rsid w:val="00485D7A"/>
    <w:rsid w:val="00486006"/>
    <w:rsid w:val="0048629C"/>
    <w:rsid w:val="00486541"/>
    <w:rsid w:val="00486575"/>
    <w:rsid w:val="00486675"/>
    <w:rsid w:val="004866D0"/>
    <w:rsid w:val="004870A0"/>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94A"/>
    <w:rsid w:val="00490A36"/>
    <w:rsid w:val="00490B24"/>
    <w:rsid w:val="00490B48"/>
    <w:rsid w:val="0049141A"/>
    <w:rsid w:val="004914A7"/>
    <w:rsid w:val="004914DF"/>
    <w:rsid w:val="00491634"/>
    <w:rsid w:val="0049176D"/>
    <w:rsid w:val="004918BE"/>
    <w:rsid w:val="004918EF"/>
    <w:rsid w:val="00491B20"/>
    <w:rsid w:val="00491B5A"/>
    <w:rsid w:val="00491DCD"/>
    <w:rsid w:val="00491EA4"/>
    <w:rsid w:val="00491EB4"/>
    <w:rsid w:val="00491F03"/>
    <w:rsid w:val="004921B6"/>
    <w:rsid w:val="00492366"/>
    <w:rsid w:val="004924BA"/>
    <w:rsid w:val="00492677"/>
    <w:rsid w:val="00492713"/>
    <w:rsid w:val="0049273D"/>
    <w:rsid w:val="00492775"/>
    <w:rsid w:val="004927BF"/>
    <w:rsid w:val="0049286B"/>
    <w:rsid w:val="00492A6C"/>
    <w:rsid w:val="00492B9F"/>
    <w:rsid w:val="00492DEA"/>
    <w:rsid w:val="00492DEF"/>
    <w:rsid w:val="00492F45"/>
    <w:rsid w:val="00492F8E"/>
    <w:rsid w:val="00493151"/>
    <w:rsid w:val="0049326A"/>
    <w:rsid w:val="004934F9"/>
    <w:rsid w:val="00493A8F"/>
    <w:rsid w:val="00493AB7"/>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7"/>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C17"/>
    <w:rsid w:val="00495D0C"/>
    <w:rsid w:val="00495D63"/>
    <w:rsid w:val="00495E26"/>
    <w:rsid w:val="004960C6"/>
    <w:rsid w:val="004961C6"/>
    <w:rsid w:val="0049648F"/>
    <w:rsid w:val="00496606"/>
    <w:rsid w:val="00496767"/>
    <w:rsid w:val="00496768"/>
    <w:rsid w:val="004967FD"/>
    <w:rsid w:val="00496829"/>
    <w:rsid w:val="00496AB1"/>
    <w:rsid w:val="00496BC1"/>
    <w:rsid w:val="00496DD5"/>
    <w:rsid w:val="00496E89"/>
    <w:rsid w:val="00496E8D"/>
    <w:rsid w:val="00496E96"/>
    <w:rsid w:val="00496F05"/>
    <w:rsid w:val="00496FAA"/>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66B"/>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C44"/>
    <w:rsid w:val="004A5D08"/>
    <w:rsid w:val="004A5DF3"/>
    <w:rsid w:val="004A5E76"/>
    <w:rsid w:val="004A600F"/>
    <w:rsid w:val="004A601A"/>
    <w:rsid w:val="004A609C"/>
    <w:rsid w:val="004A6123"/>
    <w:rsid w:val="004A6134"/>
    <w:rsid w:val="004A6395"/>
    <w:rsid w:val="004A65A8"/>
    <w:rsid w:val="004A6686"/>
    <w:rsid w:val="004A67A8"/>
    <w:rsid w:val="004A6A17"/>
    <w:rsid w:val="004A6AB1"/>
    <w:rsid w:val="004A6B15"/>
    <w:rsid w:val="004A6B3B"/>
    <w:rsid w:val="004A6E5C"/>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80F"/>
    <w:rsid w:val="004B5978"/>
    <w:rsid w:val="004B5AE0"/>
    <w:rsid w:val="004B5B63"/>
    <w:rsid w:val="004B5C51"/>
    <w:rsid w:val="004B5DBC"/>
    <w:rsid w:val="004B5E40"/>
    <w:rsid w:val="004B621A"/>
    <w:rsid w:val="004B6353"/>
    <w:rsid w:val="004B6511"/>
    <w:rsid w:val="004B6520"/>
    <w:rsid w:val="004B6596"/>
    <w:rsid w:val="004B670F"/>
    <w:rsid w:val="004B6741"/>
    <w:rsid w:val="004B6775"/>
    <w:rsid w:val="004B6C94"/>
    <w:rsid w:val="004B6F37"/>
    <w:rsid w:val="004B6FBD"/>
    <w:rsid w:val="004B71EF"/>
    <w:rsid w:val="004B726F"/>
    <w:rsid w:val="004B742F"/>
    <w:rsid w:val="004B74F6"/>
    <w:rsid w:val="004B78D4"/>
    <w:rsid w:val="004B793C"/>
    <w:rsid w:val="004B7C79"/>
    <w:rsid w:val="004C005A"/>
    <w:rsid w:val="004C01A8"/>
    <w:rsid w:val="004C0477"/>
    <w:rsid w:val="004C06EC"/>
    <w:rsid w:val="004C0A16"/>
    <w:rsid w:val="004C0AEA"/>
    <w:rsid w:val="004C0C0D"/>
    <w:rsid w:val="004C0C9E"/>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06B"/>
    <w:rsid w:val="004C2293"/>
    <w:rsid w:val="004C24C9"/>
    <w:rsid w:val="004C2566"/>
    <w:rsid w:val="004C26A6"/>
    <w:rsid w:val="004C28EE"/>
    <w:rsid w:val="004C2B46"/>
    <w:rsid w:val="004C2C1E"/>
    <w:rsid w:val="004C2FFA"/>
    <w:rsid w:val="004C30ED"/>
    <w:rsid w:val="004C313C"/>
    <w:rsid w:val="004C3146"/>
    <w:rsid w:val="004C31B6"/>
    <w:rsid w:val="004C33F3"/>
    <w:rsid w:val="004C34C6"/>
    <w:rsid w:val="004C3582"/>
    <w:rsid w:val="004C3D9D"/>
    <w:rsid w:val="004C3E3F"/>
    <w:rsid w:val="004C3FB2"/>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61B4"/>
    <w:rsid w:val="004C621F"/>
    <w:rsid w:val="004C6354"/>
    <w:rsid w:val="004C6419"/>
    <w:rsid w:val="004C6463"/>
    <w:rsid w:val="004C65C5"/>
    <w:rsid w:val="004C67F6"/>
    <w:rsid w:val="004C6831"/>
    <w:rsid w:val="004C6959"/>
    <w:rsid w:val="004C6EF4"/>
    <w:rsid w:val="004C6FEC"/>
    <w:rsid w:val="004C706A"/>
    <w:rsid w:val="004C745B"/>
    <w:rsid w:val="004C7490"/>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985"/>
    <w:rsid w:val="004D0B0D"/>
    <w:rsid w:val="004D0B6B"/>
    <w:rsid w:val="004D0C8E"/>
    <w:rsid w:val="004D0DFE"/>
    <w:rsid w:val="004D1076"/>
    <w:rsid w:val="004D127E"/>
    <w:rsid w:val="004D1472"/>
    <w:rsid w:val="004D14EF"/>
    <w:rsid w:val="004D17DD"/>
    <w:rsid w:val="004D17F3"/>
    <w:rsid w:val="004D1965"/>
    <w:rsid w:val="004D1989"/>
    <w:rsid w:val="004D1A89"/>
    <w:rsid w:val="004D1B22"/>
    <w:rsid w:val="004D1B77"/>
    <w:rsid w:val="004D1CF7"/>
    <w:rsid w:val="004D1D91"/>
    <w:rsid w:val="004D1F98"/>
    <w:rsid w:val="004D2056"/>
    <w:rsid w:val="004D22C3"/>
    <w:rsid w:val="004D241B"/>
    <w:rsid w:val="004D2843"/>
    <w:rsid w:val="004D28F6"/>
    <w:rsid w:val="004D29BA"/>
    <w:rsid w:val="004D29CE"/>
    <w:rsid w:val="004D2AD7"/>
    <w:rsid w:val="004D2B09"/>
    <w:rsid w:val="004D2BED"/>
    <w:rsid w:val="004D2C67"/>
    <w:rsid w:val="004D2EAD"/>
    <w:rsid w:val="004D2FD2"/>
    <w:rsid w:val="004D35E3"/>
    <w:rsid w:val="004D3772"/>
    <w:rsid w:val="004D3895"/>
    <w:rsid w:val="004D38B1"/>
    <w:rsid w:val="004D3B35"/>
    <w:rsid w:val="004D3B95"/>
    <w:rsid w:val="004D3C47"/>
    <w:rsid w:val="004D3C82"/>
    <w:rsid w:val="004D3D79"/>
    <w:rsid w:val="004D3E94"/>
    <w:rsid w:val="004D46F0"/>
    <w:rsid w:val="004D4A9F"/>
    <w:rsid w:val="004D4B3F"/>
    <w:rsid w:val="004D4BB7"/>
    <w:rsid w:val="004D4C0F"/>
    <w:rsid w:val="004D4C53"/>
    <w:rsid w:val="004D4C75"/>
    <w:rsid w:val="004D4E17"/>
    <w:rsid w:val="004D4F31"/>
    <w:rsid w:val="004D4F7C"/>
    <w:rsid w:val="004D502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768"/>
    <w:rsid w:val="004E0790"/>
    <w:rsid w:val="004E094B"/>
    <w:rsid w:val="004E10FA"/>
    <w:rsid w:val="004E118E"/>
    <w:rsid w:val="004E129A"/>
    <w:rsid w:val="004E1316"/>
    <w:rsid w:val="004E13F2"/>
    <w:rsid w:val="004E1629"/>
    <w:rsid w:val="004E1814"/>
    <w:rsid w:val="004E1941"/>
    <w:rsid w:val="004E1A31"/>
    <w:rsid w:val="004E1A3B"/>
    <w:rsid w:val="004E1AB2"/>
    <w:rsid w:val="004E1B32"/>
    <w:rsid w:val="004E1B6E"/>
    <w:rsid w:val="004E1BB4"/>
    <w:rsid w:val="004E1CA4"/>
    <w:rsid w:val="004E1E8E"/>
    <w:rsid w:val="004E2471"/>
    <w:rsid w:val="004E254A"/>
    <w:rsid w:val="004E258B"/>
    <w:rsid w:val="004E25EC"/>
    <w:rsid w:val="004E296A"/>
    <w:rsid w:val="004E29B7"/>
    <w:rsid w:val="004E29E5"/>
    <w:rsid w:val="004E2B76"/>
    <w:rsid w:val="004E2BC2"/>
    <w:rsid w:val="004E2BF3"/>
    <w:rsid w:val="004E2D44"/>
    <w:rsid w:val="004E2DE0"/>
    <w:rsid w:val="004E2F09"/>
    <w:rsid w:val="004E2FFD"/>
    <w:rsid w:val="004E304E"/>
    <w:rsid w:val="004E3227"/>
    <w:rsid w:val="004E3317"/>
    <w:rsid w:val="004E34A0"/>
    <w:rsid w:val="004E3716"/>
    <w:rsid w:val="004E399D"/>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1FA"/>
    <w:rsid w:val="004E6783"/>
    <w:rsid w:val="004E681E"/>
    <w:rsid w:val="004E6868"/>
    <w:rsid w:val="004E68BA"/>
    <w:rsid w:val="004E6922"/>
    <w:rsid w:val="004E6BC6"/>
    <w:rsid w:val="004E6C57"/>
    <w:rsid w:val="004E6CD7"/>
    <w:rsid w:val="004E6CE2"/>
    <w:rsid w:val="004E6E0C"/>
    <w:rsid w:val="004E6E59"/>
    <w:rsid w:val="004E6EB4"/>
    <w:rsid w:val="004E6ED9"/>
    <w:rsid w:val="004E7102"/>
    <w:rsid w:val="004E7164"/>
    <w:rsid w:val="004E72F6"/>
    <w:rsid w:val="004E742F"/>
    <w:rsid w:val="004E7569"/>
    <w:rsid w:val="004E75B9"/>
    <w:rsid w:val="004E761E"/>
    <w:rsid w:val="004E77A7"/>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8A4"/>
    <w:rsid w:val="004F2A9A"/>
    <w:rsid w:val="004F2E6E"/>
    <w:rsid w:val="004F2F7E"/>
    <w:rsid w:val="004F2FEF"/>
    <w:rsid w:val="004F3049"/>
    <w:rsid w:val="004F312D"/>
    <w:rsid w:val="004F325D"/>
    <w:rsid w:val="004F32B5"/>
    <w:rsid w:val="004F340C"/>
    <w:rsid w:val="004F370D"/>
    <w:rsid w:val="004F377F"/>
    <w:rsid w:val="004F388F"/>
    <w:rsid w:val="004F397B"/>
    <w:rsid w:val="004F3B24"/>
    <w:rsid w:val="004F3B5A"/>
    <w:rsid w:val="004F3B7D"/>
    <w:rsid w:val="004F3BD2"/>
    <w:rsid w:val="004F3C9F"/>
    <w:rsid w:val="004F3DD4"/>
    <w:rsid w:val="004F3DE7"/>
    <w:rsid w:val="004F407E"/>
    <w:rsid w:val="004F430B"/>
    <w:rsid w:val="004F4473"/>
    <w:rsid w:val="004F4514"/>
    <w:rsid w:val="004F4574"/>
    <w:rsid w:val="004F45B6"/>
    <w:rsid w:val="004F45D7"/>
    <w:rsid w:val="004F4619"/>
    <w:rsid w:val="004F4A67"/>
    <w:rsid w:val="004F4E4E"/>
    <w:rsid w:val="004F50DA"/>
    <w:rsid w:val="004F53A5"/>
    <w:rsid w:val="004F5479"/>
    <w:rsid w:val="004F55D3"/>
    <w:rsid w:val="004F55E8"/>
    <w:rsid w:val="004F582F"/>
    <w:rsid w:val="004F58D1"/>
    <w:rsid w:val="004F593F"/>
    <w:rsid w:val="004F5C2A"/>
    <w:rsid w:val="004F5D25"/>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C93"/>
    <w:rsid w:val="004F7D36"/>
    <w:rsid w:val="004F7D89"/>
    <w:rsid w:val="004F7E3F"/>
    <w:rsid w:val="004F7E7F"/>
    <w:rsid w:val="005000BC"/>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207C"/>
    <w:rsid w:val="005021DD"/>
    <w:rsid w:val="00502300"/>
    <w:rsid w:val="00502375"/>
    <w:rsid w:val="00502417"/>
    <w:rsid w:val="0050247D"/>
    <w:rsid w:val="005026CA"/>
    <w:rsid w:val="0050273F"/>
    <w:rsid w:val="005029B9"/>
    <w:rsid w:val="00502AC8"/>
    <w:rsid w:val="00502B72"/>
    <w:rsid w:val="00502B74"/>
    <w:rsid w:val="00502B8A"/>
    <w:rsid w:val="00502FFE"/>
    <w:rsid w:val="005037C7"/>
    <w:rsid w:val="00503CB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5EBC"/>
    <w:rsid w:val="00506566"/>
    <w:rsid w:val="00506897"/>
    <w:rsid w:val="00506CA0"/>
    <w:rsid w:val="00506CC8"/>
    <w:rsid w:val="00506D93"/>
    <w:rsid w:val="00506DCC"/>
    <w:rsid w:val="00506F7B"/>
    <w:rsid w:val="005071C0"/>
    <w:rsid w:val="00507368"/>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725"/>
    <w:rsid w:val="00511AB1"/>
    <w:rsid w:val="00511F15"/>
    <w:rsid w:val="00511F7A"/>
    <w:rsid w:val="00511FA3"/>
    <w:rsid w:val="005121F7"/>
    <w:rsid w:val="0051223B"/>
    <w:rsid w:val="005123F2"/>
    <w:rsid w:val="005124A7"/>
    <w:rsid w:val="005124E6"/>
    <w:rsid w:val="00512617"/>
    <w:rsid w:val="00512664"/>
    <w:rsid w:val="005126E1"/>
    <w:rsid w:val="005128E3"/>
    <w:rsid w:val="00512995"/>
    <w:rsid w:val="00512B3D"/>
    <w:rsid w:val="00512DE0"/>
    <w:rsid w:val="00512EE3"/>
    <w:rsid w:val="005130AB"/>
    <w:rsid w:val="0051318C"/>
    <w:rsid w:val="005131D2"/>
    <w:rsid w:val="00513724"/>
    <w:rsid w:val="005139AA"/>
    <w:rsid w:val="005139C1"/>
    <w:rsid w:val="005139E1"/>
    <w:rsid w:val="00513A1F"/>
    <w:rsid w:val="00513A53"/>
    <w:rsid w:val="00513CC3"/>
    <w:rsid w:val="00513CFE"/>
    <w:rsid w:val="00513EBB"/>
    <w:rsid w:val="00514035"/>
    <w:rsid w:val="00514152"/>
    <w:rsid w:val="00514258"/>
    <w:rsid w:val="005142CD"/>
    <w:rsid w:val="005143C9"/>
    <w:rsid w:val="00514463"/>
    <w:rsid w:val="00514624"/>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9AE"/>
    <w:rsid w:val="00516B69"/>
    <w:rsid w:val="00516D3D"/>
    <w:rsid w:val="00517255"/>
    <w:rsid w:val="005173A7"/>
    <w:rsid w:val="00517542"/>
    <w:rsid w:val="005177E1"/>
    <w:rsid w:val="00517E55"/>
    <w:rsid w:val="00517E8F"/>
    <w:rsid w:val="0052033A"/>
    <w:rsid w:val="0052034C"/>
    <w:rsid w:val="00520363"/>
    <w:rsid w:val="005203BD"/>
    <w:rsid w:val="005203E3"/>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69C"/>
    <w:rsid w:val="00521769"/>
    <w:rsid w:val="00521872"/>
    <w:rsid w:val="005218B6"/>
    <w:rsid w:val="00521980"/>
    <w:rsid w:val="00521AC5"/>
    <w:rsid w:val="00521B59"/>
    <w:rsid w:val="00521B66"/>
    <w:rsid w:val="00521C1A"/>
    <w:rsid w:val="00521E20"/>
    <w:rsid w:val="00522014"/>
    <w:rsid w:val="00522148"/>
    <w:rsid w:val="0052237A"/>
    <w:rsid w:val="00522516"/>
    <w:rsid w:val="00522589"/>
    <w:rsid w:val="00522665"/>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ADB"/>
    <w:rsid w:val="00524B06"/>
    <w:rsid w:val="00524B98"/>
    <w:rsid w:val="00524BCD"/>
    <w:rsid w:val="00524CFC"/>
    <w:rsid w:val="00524F02"/>
    <w:rsid w:val="0052502C"/>
    <w:rsid w:val="0052527A"/>
    <w:rsid w:val="0052532A"/>
    <w:rsid w:val="00525389"/>
    <w:rsid w:val="005253F1"/>
    <w:rsid w:val="005255BF"/>
    <w:rsid w:val="005256B1"/>
    <w:rsid w:val="005257DE"/>
    <w:rsid w:val="005259FC"/>
    <w:rsid w:val="00525A1E"/>
    <w:rsid w:val="00525E2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85"/>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213"/>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B4F"/>
    <w:rsid w:val="00532BF3"/>
    <w:rsid w:val="00532CAD"/>
    <w:rsid w:val="00532D52"/>
    <w:rsid w:val="00532DA0"/>
    <w:rsid w:val="00532EE0"/>
    <w:rsid w:val="00532F8B"/>
    <w:rsid w:val="00533068"/>
    <w:rsid w:val="00533104"/>
    <w:rsid w:val="00533173"/>
    <w:rsid w:val="00533282"/>
    <w:rsid w:val="0053334D"/>
    <w:rsid w:val="00533473"/>
    <w:rsid w:val="00533507"/>
    <w:rsid w:val="00533737"/>
    <w:rsid w:val="005337F8"/>
    <w:rsid w:val="00533911"/>
    <w:rsid w:val="0053399C"/>
    <w:rsid w:val="00533A8D"/>
    <w:rsid w:val="00533AE5"/>
    <w:rsid w:val="00533C35"/>
    <w:rsid w:val="00533C5A"/>
    <w:rsid w:val="00533D4B"/>
    <w:rsid w:val="00533F52"/>
    <w:rsid w:val="0053439D"/>
    <w:rsid w:val="00534431"/>
    <w:rsid w:val="00534460"/>
    <w:rsid w:val="005344A5"/>
    <w:rsid w:val="00534502"/>
    <w:rsid w:val="00534686"/>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743"/>
    <w:rsid w:val="005418F4"/>
    <w:rsid w:val="005419B4"/>
    <w:rsid w:val="00541A9C"/>
    <w:rsid w:val="00541CDA"/>
    <w:rsid w:val="00541D4C"/>
    <w:rsid w:val="00541DA0"/>
    <w:rsid w:val="00541DF5"/>
    <w:rsid w:val="00541FB9"/>
    <w:rsid w:val="0054217B"/>
    <w:rsid w:val="0054220A"/>
    <w:rsid w:val="0054224B"/>
    <w:rsid w:val="005423D4"/>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3FEB"/>
    <w:rsid w:val="0054407E"/>
    <w:rsid w:val="0054424E"/>
    <w:rsid w:val="0054433D"/>
    <w:rsid w:val="005446BF"/>
    <w:rsid w:val="005448C5"/>
    <w:rsid w:val="00544ABA"/>
    <w:rsid w:val="00544B4B"/>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76"/>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F4E"/>
    <w:rsid w:val="00553F7D"/>
    <w:rsid w:val="00554105"/>
    <w:rsid w:val="0055437F"/>
    <w:rsid w:val="00554415"/>
    <w:rsid w:val="005544E2"/>
    <w:rsid w:val="00554638"/>
    <w:rsid w:val="0055475A"/>
    <w:rsid w:val="00554824"/>
    <w:rsid w:val="005548F2"/>
    <w:rsid w:val="00554BE7"/>
    <w:rsid w:val="00554D8D"/>
    <w:rsid w:val="00554E8E"/>
    <w:rsid w:val="00554EC5"/>
    <w:rsid w:val="00554EFB"/>
    <w:rsid w:val="0055506F"/>
    <w:rsid w:val="005550C2"/>
    <w:rsid w:val="00555297"/>
    <w:rsid w:val="00555306"/>
    <w:rsid w:val="005553E4"/>
    <w:rsid w:val="00555932"/>
    <w:rsid w:val="00555934"/>
    <w:rsid w:val="00555B91"/>
    <w:rsid w:val="00555EF0"/>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25D"/>
    <w:rsid w:val="005623D2"/>
    <w:rsid w:val="00562581"/>
    <w:rsid w:val="005626D6"/>
    <w:rsid w:val="00562934"/>
    <w:rsid w:val="005629F2"/>
    <w:rsid w:val="00562B50"/>
    <w:rsid w:val="00562C66"/>
    <w:rsid w:val="00562D1D"/>
    <w:rsid w:val="00562D2A"/>
    <w:rsid w:val="00562FEF"/>
    <w:rsid w:val="005632D6"/>
    <w:rsid w:val="00563558"/>
    <w:rsid w:val="0056372A"/>
    <w:rsid w:val="00563781"/>
    <w:rsid w:val="0056380C"/>
    <w:rsid w:val="005638D4"/>
    <w:rsid w:val="00563CD3"/>
    <w:rsid w:val="00563D51"/>
    <w:rsid w:val="00563E56"/>
    <w:rsid w:val="00563EC1"/>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11D"/>
    <w:rsid w:val="005671CD"/>
    <w:rsid w:val="00567389"/>
    <w:rsid w:val="0056739F"/>
    <w:rsid w:val="00567676"/>
    <w:rsid w:val="0056776C"/>
    <w:rsid w:val="005678D7"/>
    <w:rsid w:val="00567980"/>
    <w:rsid w:val="005679A4"/>
    <w:rsid w:val="00567E75"/>
    <w:rsid w:val="005700FE"/>
    <w:rsid w:val="00570241"/>
    <w:rsid w:val="005702CD"/>
    <w:rsid w:val="00570405"/>
    <w:rsid w:val="00570445"/>
    <w:rsid w:val="00570848"/>
    <w:rsid w:val="00570869"/>
    <w:rsid w:val="00570B25"/>
    <w:rsid w:val="00570E24"/>
    <w:rsid w:val="005710A4"/>
    <w:rsid w:val="0057111E"/>
    <w:rsid w:val="00571431"/>
    <w:rsid w:val="005714A7"/>
    <w:rsid w:val="00571510"/>
    <w:rsid w:val="00571587"/>
    <w:rsid w:val="005715DB"/>
    <w:rsid w:val="00571803"/>
    <w:rsid w:val="005719F7"/>
    <w:rsid w:val="00571AE2"/>
    <w:rsid w:val="00571B23"/>
    <w:rsid w:val="00571BDF"/>
    <w:rsid w:val="00571CD7"/>
    <w:rsid w:val="0057203E"/>
    <w:rsid w:val="00572238"/>
    <w:rsid w:val="0057238D"/>
    <w:rsid w:val="00572391"/>
    <w:rsid w:val="00572465"/>
    <w:rsid w:val="00572760"/>
    <w:rsid w:val="005727E9"/>
    <w:rsid w:val="00572B0C"/>
    <w:rsid w:val="005730B2"/>
    <w:rsid w:val="0057317B"/>
    <w:rsid w:val="0057330F"/>
    <w:rsid w:val="00573752"/>
    <w:rsid w:val="0057387B"/>
    <w:rsid w:val="00573E7E"/>
    <w:rsid w:val="00573EA8"/>
    <w:rsid w:val="0057402F"/>
    <w:rsid w:val="005741B9"/>
    <w:rsid w:val="005741FA"/>
    <w:rsid w:val="00574313"/>
    <w:rsid w:val="005743CC"/>
    <w:rsid w:val="005743DE"/>
    <w:rsid w:val="00574A62"/>
    <w:rsid w:val="00574A75"/>
    <w:rsid w:val="00574B95"/>
    <w:rsid w:val="00574B9D"/>
    <w:rsid w:val="00574BEC"/>
    <w:rsid w:val="00574E82"/>
    <w:rsid w:val="00574F3F"/>
    <w:rsid w:val="005754A9"/>
    <w:rsid w:val="0057562C"/>
    <w:rsid w:val="005759F6"/>
    <w:rsid w:val="00575A29"/>
    <w:rsid w:val="00575A51"/>
    <w:rsid w:val="00575A52"/>
    <w:rsid w:val="00575A9D"/>
    <w:rsid w:val="00575CDC"/>
    <w:rsid w:val="00575E3E"/>
    <w:rsid w:val="00575E74"/>
    <w:rsid w:val="00575EC9"/>
    <w:rsid w:val="00576097"/>
    <w:rsid w:val="005760B1"/>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77"/>
    <w:rsid w:val="00577A2E"/>
    <w:rsid w:val="00577F22"/>
    <w:rsid w:val="00577FD0"/>
    <w:rsid w:val="00580023"/>
    <w:rsid w:val="005802FD"/>
    <w:rsid w:val="00580508"/>
    <w:rsid w:val="0058080D"/>
    <w:rsid w:val="00580881"/>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C23"/>
    <w:rsid w:val="00581CA0"/>
    <w:rsid w:val="00581DCC"/>
    <w:rsid w:val="00581DD6"/>
    <w:rsid w:val="00581E3B"/>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A0F"/>
    <w:rsid w:val="00583C51"/>
    <w:rsid w:val="00583D6C"/>
    <w:rsid w:val="00583E25"/>
    <w:rsid w:val="0058409E"/>
    <w:rsid w:val="0058426E"/>
    <w:rsid w:val="0058427A"/>
    <w:rsid w:val="00584343"/>
    <w:rsid w:val="0058435D"/>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45B"/>
    <w:rsid w:val="005854A8"/>
    <w:rsid w:val="005854C3"/>
    <w:rsid w:val="005854D1"/>
    <w:rsid w:val="00585522"/>
    <w:rsid w:val="005856EA"/>
    <w:rsid w:val="00585791"/>
    <w:rsid w:val="00585815"/>
    <w:rsid w:val="00585AE1"/>
    <w:rsid w:val="00585F5B"/>
    <w:rsid w:val="00586006"/>
    <w:rsid w:val="005860C2"/>
    <w:rsid w:val="0058620A"/>
    <w:rsid w:val="0058648C"/>
    <w:rsid w:val="00586503"/>
    <w:rsid w:val="005867C1"/>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53"/>
    <w:rsid w:val="005905B8"/>
    <w:rsid w:val="005905C5"/>
    <w:rsid w:val="005906AD"/>
    <w:rsid w:val="005906F4"/>
    <w:rsid w:val="005906FA"/>
    <w:rsid w:val="00590B32"/>
    <w:rsid w:val="00590BD7"/>
    <w:rsid w:val="00590DA6"/>
    <w:rsid w:val="00590F83"/>
    <w:rsid w:val="005910A8"/>
    <w:rsid w:val="005912D5"/>
    <w:rsid w:val="00591337"/>
    <w:rsid w:val="0059151D"/>
    <w:rsid w:val="005915F9"/>
    <w:rsid w:val="005916A0"/>
    <w:rsid w:val="00591B03"/>
    <w:rsid w:val="00591BDA"/>
    <w:rsid w:val="00591C7D"/>
    <w:rsid w:val="00591D04"/>
    <w:rsid w:val="00592030"/>
    <w:rsid w:val="00592062"/>
    <w:rsid w:val="005920CC"/>
    <w:rsid w:val="0059219D"/>
    <w:rsid w:val="00592299"/>
    <w:rsid w:val="0059247B"/>
    <w:rsid w:val="005924DA"/>
    <w:rsid w:val="00592511"/>
    <w:rsid w:val="005926EB"/>
    <w:rsid w:val="00592845"/>
    <w:rsid w:val="00592867"/>
    <w:rsid w:val="00592909"/>
    <w:rsid w:val="00592A05"/>
    <w:rsid w:val="00592B03"/>
    <w:rsid w:val="00592CEC"/>
    <w:rsid w:val="00592D62"/>
    <w:rsid w:val="00592D9E"/>
    <w:rsid w:val="00592DED"/>
    <w:rsid w:val="005930E9"/>
    <w:rsid w:val="005931A7"/>
    <w:rsid w:val="005931FF"/>
    <w:rsid w:val="00593446"/>
    <w:rsid w:val="005935F5"/>
    <w:rsid w:val="00593704"/>
    <w:rsid w:val="00593794"/>
    <w:rsid w:val="005938E0"/>
    <w:rsid w:val="00593AB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68B"/>
    <w:rsid w:val="005956A9"/>
    <w:rsid w:val="005956F7"/>
    <w:rsid w:val="00595887"/>
    <w:rsid w:val="00595AD3"/>
    <w:rsid w:val="00595B3E"/>
    <w:rsid w:val="00595C6A"/>
    <w:rsid w:val="00595E97"/>
    <w:rsid w:val="005960D7"/>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0E8B"/>
    <w:rsid w:val="005A10B9"/>
    <w:rsid w:val="005A11EA"/>
    <w:rsid w:val="005A1604"/>
    <w:rsid w:val="005A17B0"/>
    <w:rsid w:val="005A19BB"/>
    <w:rsid w:val="005A1C9D"/>
    <w:rsid w:val="005A1CAA"/>
    <w:rsid w:val="005A1D87"/>
    <w:rsid w:val="005A1F13"/>
    <w:rsid w:val="005A2014"/>
    <w:rsid w:val="005A22B4"/>
    <w:rsid w:val="005A22FD"/>
    <w:rsid w:val="005A23F0"/>
    <w:rsid w:val="005A269F"/>
    <w:rsid w:val="005A2792"/>
    <w:rsid w:val="005A2A4B"/>
    <w:rsid w:val="005A2E1F"/>
    <w:rsid w:val="005A2EE2"/>
    <w:rsid w:val="005A2F60"/>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798"/>
    <w:rsid w:val="005A485B"/>
    <w:rsid w:val="005A4880"/>
    <w:rsid w:val="005A49BF"/>
    <w:rsid w:val="005A4A2B"/>
    <w:rsid w:val="005A4A71"/>
    <w:rsid w:val="005A4CC5"/>
    <w:rsid w:val="005A4FFA"/>
    <w:rsid w:val="005A5176"/>
    <w:rsid w:val="005A522F"/>
    <w:rsid w:val="005A53C4"/>
    <w:rsid w:val="005A5692"/>
    <w:rsid w:val="005A569E"/>
    <w:rsid w:val="005A56C4"/>
    <w:rsid w:val="005A580E"/>
    <w:rsid w:val="005A5881"/>
    <w:rsid w:val="005A58F3"/>
    <w:rsid w:val="005A5B10"/>
    <w:rsid w:val="005A60AB"/>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48F"/>
    <w:rsid w:val="005A7634"/>
    <w:rsid w:val="005A787A"/>
    <w:rsid w:val="005A7ABC"/>
    <w:rsid w:val="005A7C2C"/>
    <w:rsid w:val="005A7D51"/>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ADA"/>
    <w:rsid w:val="005B2B77"/>
    <w:rsid w:val="005B2E67"/>
    <w:rsid w:val="005B2EAD"/>
    <w:rsid w:val="005B3166"/>
    <w:rsid w:val="005B31AF"/>
    <w:rsid w:val="005B3226"/>
    <w:rsid w:val="005B3441"/>
    <w:rsid w:val="005B376E"/>
    <w:rsid w:val="005B3A7A"/>
    <w:rsid w:val="005B3BD7"/>
    <w:rsid w:val="005B3CBA"/>
    <w:rsid w:val="005B3D4A"/>
    <w:rsid w:val="005B3FB6"/>
    <w:rsid w:val="005B412A"/>
    <w:rsid w:val="005B4180"/>
    <w:rsid w:val="005B44DF"/>
    <w:rsid w:val="005B457E"/>
    <w:rsid w:val="005B45E0"/>
    <w:rsid w:val="005B4620"/>
    <w:rsid w:val="005B471C"/>
    <w:rsid w:val="005B4850"/>
    <w:rsid w:val="005B48E0"/>
    <w:rsid w:val="005B4919"/>
    <w:rsid w:val="005B4ABB"/>
    <w:rsid w:val="005B4B5E"/>
    <w:rsid w:val="005B4D87"/>
    <w:rsid w:val="005B50BE"/>
    <w:rsid w:val="005B50EF"/>
    <w:rsid w:val="005B51D5"/>
    <w:rsid w:val="005B5295"/>
    <w:rsid w:val="005B52C5"/>
    <w:rsid w:val="005B5338"/>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921"/>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471"/>
    <w:rsid w:val="005C2678"/>
    <w:rsid w:val="005C2683"/>
    <w:rsid w:val="005C28FA"/>
    <w:rsid w:val="005C29A0"/>
    <w:rsid w:val="005C2A1F"/>
    <w:rsid w:val="005C2A46"/>
    <w:rsid w:val="005C2A52"/>
    <w:rsid w:val="005C2B8F"/>
    <w:rsid w:val="005C2BD6"/>
    <w:rsid w:val="005C2CF2"/>
    <w:rsid w:val="005C2DF0"/>
    <w:rsid w:val="005C2F70"/>
    <w:rsid w:val="005C300B"/>
    <w:rsid w:val="005C31D4"/>
    <w:rsid w:val="005C3203"/>
    <w:rsid w:val="005C323C"/>
    <w:rsid w:val="005C3350"/>
    <w:rsid w:val="005C34B5"/>
    <w:rsid w:val="005C3746"/>
    <w:rsid w:val="005C3753"/>
    <w:rsid w:val="005C3763"/>
    <w:rsid w:val="005C3984"/>
    <w:rsid w:val="005C39DB"/>
    <w:rsid w:val="005C3A67"/>
    <w:rsid w:val="005C3DDD"/>
    <w:rsid w:val="005C3DDE"/>
    <w:rsid w:val="005C3EF7"/>
    <w:rsid w:val="005C409C"/>
    <w:rsid w:val="005C40F4"/>
    <w:rsid w:val="005C4169"/>
    <w:rsid w:val="005C41A9"/>
    <w:rsid w:val="005C41D9"/>
    <w:rsid w:val="005C423E"/>
    <w:rsid w:val="005C43BE"/>
    <w:rsid w:val="005C4487"/>
    <w:rsid w:val="005C44F3"/>
    <w:rsid w:val="005C4609"/>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714"/>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B06"/>
    <w:rsid w:val="005C7B98"/>
    <w:rsid w:val="005C7C69"/>
    <w:rsid w:val="005C7C75"/>
    <w:rsid w:val="005C7E4C"/>
    <w:rsid w:val="005C7EDC"/>
    <w:rsid w:val="005D0081"/>
    <w:rsid w:val="005D00E1"/>
    <w:rsid w:val="005D016E"/>
    <w:rsid w:val="005D0609"/>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E12"/>
    <w:rsid w:val="005D1E32"/>
    <w:rsid w:val="005D206B"/>
    <w:rsid w:val="005D213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A2C"/>
    <w:rsid w:val="005D3BC6"/>
    <w:rsid w:val="005D3C29"/>
    <w:rsid w:val="005D3D76"/>
    <w:rsid w:val="005D3DA5"/>
    <w:rsid w:val="005D3DA7"/>
    <w:rsid w:val="005D3DAC"/>
    <w:rsid w:val="005D3DF3"/>
    <w:rsid w:val="005D3E45"/>
    <w:rsid w:val="005D3EB4"/>
    <w:rsid w:val="005D402E"/>
    <w:rsid w:val="005D4230"/>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4CC"/>
    <w:rsid w:val="005E0C17"/>
    <w:rsid w:val="005E0F2E"/>
    <w:rsid w:val="005E10E4"/>
    <w:rsid w:val="005E1175"/>
    <w:rsid w:val="005E11AC"/>
    <w:rsid w:val="005E1347"/>
    <w:rsid w:val="005E1427"/>
    <w:rsid w:val="005E16DB"/>
    <w:rsid w:val="005E176A"/>
    <w:rsid w:val="005E17ED"/>
    <w:rsid w:val="005E1871"/>
    <w:rsid w:val="005E191C"/>
    <w:rsid w:val="005E1BEE"/>
    <w:rsid w:val="005E1F8C"/>
    <w:rsid w:val="005E1FD6"/>
    <w:rsid w:val="005E20F1"/>
    <w:rsid w:val="005E234A"/>
    <w:rsid w:val="005E248E"/>
    <w:rsid w:val="005E2566"/>
    <w:rsid w:val="005E2580"/>
    <w:rsid w:val="005E271C"/>
    <w:rsid w:val="005E2745"/>
    <w:rsid w:val="005E288D"/>
    <w:rsid w:val="005E28B4"/>
    <w:rsid w:val="005E2989"/>
    <w:rsid w:val="005E2FCC"/>
    <w:rsid w:val="005E2FE5"/>
    <w:rsid w:val="005E31D4"/>
    <w:rsid w:val="005E353D"/>
    <w:rsid w:val="005E35CC"/>
    <w:rsid w:val="005E371E"/>
    <w:rsid w:val="005E377F"/>
    <w:rsid w:val="005E38BD"/>
    <w:rsid w:val="005E3C15"/>
    <w:rsid w:val="005E3CA3"/>
    <w:rsid w:val="005E3D07"/>
    <w:rsid w:val="005E44CC"/>
    <w:rsid w:val="005E45BB"/>
    <w:rsid w:val="005E48EA"/>
    <w:rsid w:val="005E4A51"/>
    <w:rsid w:val="005E4B74"/>
    <w:rsid w:val="005E4EDF"/>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8B5"/>
    <w:rsid w:val="005E79E9"/>
    <w:rsid w:val="005E79FD"/>
    <w:rsid w:val="005E7A1C"/>
    <w:rsid w:val="005E7D82"/>
    <w:rsid w:val="005E7EE7"/>
    <w:rsid w:val="005F0107"/>
    <w:rsid w:val="005F01DF"/>
    <w:rsid w:val="005F03B5"/>
    <w:rsid w:val="005F0447"/>
    <w:rsid w:val="005F04E9"/>
    <w:rsid w:val="005F05D2"/>
    <w:rsid w:val="005F0904"/>
    <w:rsid w:val="005F0A43"/>
    <w:rsid w:val="005F0EE1"/>
    <w:rsid w:val="005F11C4"/>
    <w:rsid w:val="005F128A"/>
    <w:rsid w:val="005F1453"/>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AA8"/>
    <w:rsid w:val="005F2B7D"/>
    <w:rsid w:val="005F2D7A"/>
    <w:rsid w:val="005F3322"/>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AB0"/>
    <w:rsid w:val="005F4C46"/>
    <w:rsid w:val="005F4C89"/>
    <w:rsid w:val="005F4DD6"/>
    <w:rsid w:val="005F4E8E"/>
    <w:rsid w:val="005F4EF4"/>
    <w:rsid w:val="005F50A5"/>
    <w:rsid w:val="005F50D8"/>
    <w:rsid w:val="005F50F4"/>
    <w:rsid w:val="005F51D2"/>
    <w:rsid w:val="005F5248"/>
    <w:rsid w:val="005F53A1"/>
    <w:rsid w:val="005F5410"/>
    <w:rsid w:val="005F55F7"/>
    <w:rsid w:val="005F56E0"/>
    <w:rsid w:val="005F5758"/>
    <w:rsid w:val="005F5AAE"/>
    <w:rsid w:val="005F5BE5"/>
    <w:rsid w:val="005F5D85"/>
    <w:rsid w:val="005F5E82"/>
    <w:rsid w:val="005F5F39"/>
    <w:rsid w:val="005F5FF2"/>
    <w:rsid w:val="005F60F0"/>
    <w:rsid w:val="005F649E"/>
    <w:rsid w:val="005F6757"/>
    <w:rsid w:val="005F676D"/>
    <w:rsid w:val="005F695F"/>
    <w:rsid w:val="005F6B77"/>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A91"/>
    <w:rsid w:val="00600AEA"/>
    <w:rsid w:val="00600F95"/>
    <w:rsid w:val="006011B0"/>
    <w:rsid w:val="0060139E"/>
    <w:rsid w:val="00601514"/>
    <w:rsid w:val="0060161C"/>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228"/>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8C7"/>
    <w:rsid w:val="0060395D"/>
    <w:rsid w:val="00603CFE"/>
    <w:rsid w:val="00603E89"/>
    <w:rsid w:val="006040A3"/>
    <w:rsid w:val="006040EA"/>
    <w:rsid w:val="00604216"/>
    <w:rsid w:val="006042BC"/>
    <w:rsid w:val="006044EA"/>
    <w:rsid w:val="006046DC"/>
    <w:rsid w:val="006046FA"/>
    <w:rsid w:val="006048B2"/>
    <w:rsid w:val="00604B55"/>
    <w:rsid w:val="00604CEA"/>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17"/>
    <w:rsid w:val="006074DB"/>
    <w:rsid w:val="00607526"/>
    <w:rsid w:val="0060758A"/>
    <w:rsid w:val="00607733"/>
    <w:rsid w:val="006078A5"/>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B03"/>
    <w:rsid w:val="00610B47"/>
    <w:rsid w:val="00610BED"/>
    <w:rsid w:val="00610C1E"/>
    <w:rsid w:val="00610F4E"/>
    <w:rsid w:val="00611103"/>
    <w:rsid w:val="0061110E"/>
    <w:rsid w:val="0061120C"/>
    <w:rsid w:val="006112C0"/>
    <w:rsid w:val="00611368"/>
    <w:rsid w:val="0061152E"/>
    <w:rsid w:val="00611776"/>
    <w:rsid w:val="0061183F"/>
    <w:rsid w:val="00611D5E"/>
    <w:rsid w:val="00611D71"/>
    <w:rsid w:val="00611F8F"/>
    <w:rsid w:val="00612352"/>
    <w:rsid w:val="00612555"/>
    <w:rsid w:val="006125D2"/>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A3E"/>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81B"/>
    <w:rsid w:val="006208A5"/>
    <w:rsid w:val="00620932"/>
    <w:rsid w:val="0062096D"/>
    <w:rsid w:val="00620D97"/>
    <w:rsid w:val="00620F22"/>
    <w:rsid w:val="00620F42"/>
    <w:rsid w:val="00620FEF"/>
    <w:rsid w:val="006210A0"/>
    <w:rsid w:val="0062150D"/>
    <w:rsid w:val="00621551"/>
    <w:rsid w:val="0062164C"/>
    <w:rsid w:val="0062169B"/>
    <w:rsid w:val="00621784"/>
    <w:rsid w:val="00621906"/>
    <w:rsid w:val="00621958"/>
    <w:rsid w:val="00621BD2"/>
    <w:rsid w:val="00621CDE"/>
    <w:rsid w:val="00621D33"/>
    <w:rsid w:val="00621DA6"/>
    <w:rsid w:val="00621EF6"/>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458"/>
    <w:rsid w:val="00625652"/>
    <w:rsid w:val="00625662"/>
    <w:rsid w:val="00625A00"/>
    <w:rsid w:val="00625A4D"/>
    <w:rsid w:val="00625DE1"/>
    <w:rsid w:val="0062605B"/>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2FA"/>
    <w:rsid w:val="006276C0"/>
    <w:rsid w:val="0062772A"/>
    <w:rsid w:val="00627A27"/>
    <w:rsid w:val="00627A9F"/>
    <w:rsid w:val="00627CD9"/>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47"/>
    <w:rsid w:val="00631585"/>
    <w:rsid w:val="00631804"/>
    <w:rsid w:val="00631993"/>
    <w:rsid w:val="00631B93"/>
    <w:rsid w:val="00631CD6"/>
    <w:rsid w:val="00631FFA"/>
    <w:rsid w:val="006325BD"/>
    <w:rsid w:val="00632687"/>
    <w:rsid w:val="00632870"/>
    <w:rsid w:val="00632960"/>
    <w:rsid w:val="00632B32"/>
    <w:rsid w:val="00632B4B"/>
    <w:rsid w:val="00632BF0"/>
    <w:rsid w:val="00632E2D"/>
    <w:rsid w:val="00632F87"/>
    <w:rsid w:val="00633058"/>
    <w:rsid w:val="00633146"/>
    <w:rsid w:val="0063323D"/>
    <w:rsid w:val="0063324B"/>
    <w:rsid w:val="006333E9"/>
    <w:rsid w:val="00633590"/>
    <w:rsid w:val="006335D2"/>
    <w:rsid w:val="006336D7"/>
    <w:rsid w:val="00633806"/>
    <w:rsid w:val="00633B62"/>
    <w:rsid w:val="00633C16"/>
    <w:rsid w:val="00633F14"/>
    <w:rsid w:val="00633F1F"/>
    <w:rsid w:val="00633F83"/>
    <w:rsid w:val="00634960"/>
    <w:rsid w:val="00634AC0"/>
    <w:rsid w:val="00634ACF"/>
    <w:rsid w:val="00634E0B"/>
    <w:rsid w:val="00634E43"/>
    <w:rsid w:val="00634EF0"/>
    <w:rsid w:val="00635035"/>
    <w:rsid w:val="0063508D"/>
    <w:rsid w:val="0063580D"/>
    <w:rsid w:val="00635CAE"/>
    <w:rsid w:val="00635DBB"/>
    <w:rsid w:val="00635FC0"/>
    <w:rsid w:val="0063622B"/>
    <w:rsid w:val="006366B0"/>
    <w:rsid w:val="00636713"/>
    <w:rsid w:val="006367E5"/>
    <w:rsid w:val="00636832"/>
    <w:rsid w:val="006369E5"/>
    <w:rsid w:val="00636A15"/>
    <w:rsid w:val="00636B43"/>
    <w:rsid w:val="00636C07"/>
    <w:rsid w:val="00636C0F"/>
    <w:rsid w:val="00636CDC"/>
    <w:rsid w:val="0063713B"/>
    <w:rsid w:val="00637240"/>
    <w:rsid w:val="0063729E"/>
    <w:rsid w:val="00637352"/>
    <w:rsid w:val="006373FE"/>
    <w:rsid w:val="0063762E"/>
    <w:rsid w:val="006376AF"/>
    <w:rsid w:val="0063775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4D"/>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08"/>
    <w:rsid w:val="00644955"/>
    <w:rsid w:val="006449DB"/>
    <w:rsid w:val="00644A4C"/>
    <w:rsid w:val="00644AFC"/>
    <w:rsid w:val="00644C5B"/>
    <w:rsid w:val="00644E40"/>
    <w:rsid w:val="0064514B"/>
    <w:rsid w:val="006451C0"/>
    <w:rsid w:val="006455F7"/>
    <w:rsid w:val="0064563B"/>
    <w:rsid w:val="006456BA"/>
    <w:rsid w:val="00645831"/>
    <w:rsid w:val="00645AC0"/>
    <w:rsid w:val="00645DD1"/>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A4"/>
    <w:rsid w:val="00650695"/>
    <w:rsid w:val="006507ED"/>
    <w:rsid w:val="006508D7"/>
    <w:rsid w:val="0065097E"/>
    <w:rsid w:val="00650A45"/>
    <w:rsid w:val="00650B0C"/>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49"/>
    <w:rsid w:val="00654181"/>
    <w:rsid w:val="006544DD"/>
    <w:rsid w:val="006549B6"/>
    <w:rsid w:val="006549FC"/>
    <w:rsid w:val="006549FD"/>
    <w:rsid w:val="00654AD2"/>
    <w:rsid w:val="00654B38"/>
    <w:rsid w:val="00654B3C"/>
    <w:rsid w:val="00654B83"/>
    <w:rsid w:val="00654C06"/>
    <w:rsid w:val="00654CCA"/>
    <w:rsid w:val="00654E91"/>
    <w:rsid w:val="00654ECD"/>
    <w:rsid w:val="00655061"/>
    <w:rsid w:val="0065510C"/>
    <w:rsid w:val="006552E5"/>
    <w:rsid w:val="00655516"/>
    <w:rsid w:val="006558D0"/>
    <w:rsid w:val="00655A58"/>
    <w:rsid w:val="00655B63"/>
    <w:rsid w:val="00655C7A"/>
    <w:rsid w:val="00655C9A"/>
    <w:rsid w:val="00655CB2"/>
    <w:rsid w:val="00655DB9"/>
    <w:rsid w:val="00655E42"/>
    <w:rsid w:val="0065626E"/>
    <w:rsid w:val="0065639F"/>
    <w:rsid w:val="006564AB"/>
    <w:rsid w:val="006564BE"/>
    <w:rsid w:val="006565DA"/>
    <w:rsid w:val="006566FC"/>
    <w:rsid w:val="00656A85"/>
    <w:rsid w:val="00656B07"/>
    <w:rsid w:val="00656C2F"/>
    <w:rsid w:val="00656CD6"/>
    <w:rsid w:val="00656D9F"/>
    <w:rsid w:val="00656F91"/>
    <w:rsid w:val="0065701A"/>
    <w:rsid w:val="006571A1"/>
    <w:rsid w:val="006571F6"/>
    <w:rsid w:val="006575FD"/>
    <w:rsid w:val="006579C9"/>
    <w:rsid w:val="00657AE2"/>
    <w:rsid w:val="00657B60"/>
    <w:rsid w:val="00657C48"/>
    <w:rsid w:val="00657DC5"/>
    <w:rsid w:val="00657EA0"/>
    <w:rsid w:val="006600EA"/>
    <w:rsid w:val="00660268"/>
    <w:rsid w:val="00660379"/>
    <w:rsid w:val="00660496"/>
    <w:rsid w:val="0066085B"/>
    <w:rsid w:val="00660BF2"/>
    <w:rsid w:val="00660CE1"/>
    <w:rsid w:val="00660DEF"/>
    <w:rsid w:val="00660F14"/>
    <w:rsid w:val="00661101"/>
    <w:rsid w:val="00661195"/>
    <w:rsid w:val="006613DE"/>
    <w:rsid w:val="006614DB"/>
    <w:rsid w:val="006618CC"/>
    <w:rsid w:val="00661949"/>
    <w:rsid w:val="00661A43"/>
    <w:rsid w:val="00661C5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2"/>
    <w:rsid w:val="006642FE"/>
    <w:rsid w:val="00664309"/>
    <w:rsid w:val="00664447"/>
    <w:rsid w:val="00664631"/>
    <w:rsid w:val="006646E5"/>
    <w:rsid w:val="006648AF"/>
    <w:rsid w:val="00664948"/>
    <w:rsid w:val="006649B0"/>
    <w:rsid w:val="00664A26"/>
    <w:rsid w:val="00664B3B"/>
    <w:rsid w:val="00664CF5"/>
    <w:rsid w:val="00664E0E"/>
    <w:rsid w:val="00664EA7"/>
    <w:rsid w:val="00664FB7"/>
    <w:rsid w:val="00665146"/>
    <w:rsid w:val="0066527A"/>
    <w:rsid w:val="0066536D"/>
    <w:rsid w:val="0066538B"/>
    <w:rsid w:val="0066575C"/>
    <w:rsid w:val="0066599C"/>
    <w:rsid w:val="00665A3F"/>
    <w:rsid w:val="00665B4C"/>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861"/>
    <w:rsid w:val="006679F5"/>
    <w:rsid w:val="00667AAC"/>
    <w:rsid w:val="00667B77"/>
    <w:rsid w:val="00667BC3"/>
    <w:rsid w:val="00667C7B"/>
    <w:rsid w:val="00667D20"/>
    <w:rsid w:val="00667E3A"/>
    <w:rsid w:val="00670327"/>
    <w:rsid w:val="00670529"/>
    <w:rsid w:val="00670A7D"/>
    <w:rsid w:val="00670BE0"/>
    <w:rsid w:val="00670F89"/>
    <w:rsid w:val="00670F99"/>
    <w:rsid w:val="006710A5"/>
    <w:rsid w:val="006710F4"/>
    <w:rsid w:val="00671100"/>
    <w:rsid w:val="0067157E"/>
    <w:rsid w:val="00671690"/>
    <w:rsid w:val="006716C1"/>
    <w:rsid w:val="006716DA"/>
    <w:rsid w:val="00671C00"/>
    <w:rsid w:val="00671D17"/>
    <w:rsid w:val="00671D3C"/>
    <w:rsid w:val="00671E1D"/>
    <w:rsid w:val="00671F92"/>
    <w:rsid w:val="00671FCB"/>
    <w:rsid w:val="00672079"/>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60"/>
    <w:rsid w:val="00675ADE"/>
    <w:rsid w:val="00675BE8"/>
    <w:rsid w:val="00675D3A"/>
    <w:rsid w:val="00675EA3"/>
    <w:rsid w:val="00676087"/>
    <w:rsid w:val="00676120"/>
    <w:rsid w:val="00676267"/>
    <w:rsid w:val="0067631C"/>
    <w:rsid w:val="00676433"/>
    <w:rsid w:val="00676696"/>
    <w:rsid w:val="006766ED"/>
    <w:rsid w:val="0067683F"/>
    <w:rsid w:val="006768A7"/>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650"/>
    <w:rsid w:val="00681925"/>
    <w:rsid w:val="0068192D"/>
    <w:rsid w:val="00681B0C"/>
    <w:rsid w:val="00681B36"/>
    <w:rsid w:val="00681D97"/>
    <w:rsid w:val="00681DD7"/>
    <w:rsid w:val="00682023"/>
    <w:rsid w:val="00682812"/>
    <w:rsid w:val="00682AB3"/>
    <w:rsid w:val="00682BA2"/>
    <w:rsid w:val="00682CBD"/>
    <w:rsid w:val="00682D3E"/>
    <w:rsid w:val="00682E14"/>
    <w:rsid w:val="00682E35"/>
    <w:rsid w:val="00682E5B"/>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AC"/>
    <w:rsid w:val="006854B0"/>
    <w:rsid w:val="006854FE"/>
    <w:rsid w:val="0068550D"/>
    <w:rsid w:val="00685522"/>
    <w:rsid w:val="00685535"/>
    <w:rsid w:val="00685546"/>
    <w:rsid w:val="00685628"/>
    <w:rsid w:val="006856C4"/>
    <w:rsid w:val="006859ED"/>
    <w:rsid w:val="00685B33"/>
    <w:rsid w:val="00685FD4"/>
    <w:rsid w:val="00685FDF"/>
    <w:rsid w:val="006860CE"/>
    <w:rsid w:val="006861D9"/>
    <w:rsid w:val="006862B7"/>
    <w:rsid w:val="006865AD"/>
    <w:rsid w:val="00686612"/>
    <w:rsid w:val="0068661E"/>
    <w:rsid w:val="00686859"/>
    <w:rsid w:val="00686960"/>
    <w:rsid w:val="00686985"/>
    <w:rsid w:val="00686D1A"/>
    <w:rsid w:val="00686DDA"/>
    <w:rsid w:val="00686FCA"/>
    <w:rsid w:val="006870DA"/>
    <w:rsid w:val="00687369"/>
    <w:rsid w:val="0068745F"/>
    <w:rsid w:val="006874E2"/>
    <w:rsid w:val="00687581"/>
    <w:rsid w:val="006876FF"/>
    <w:rsid w:val="00687983"/>
    <w:rsid w:val="00687A23"/>
    <w:rsid w:val="00687D70"/>
    <w:rsid w:val="00687DC2"/>
    <w:rsid w:val="00687DF2"/>
    <w:rsid w:val="00687E91"/>
    <w:rsid w:val="00687F72"/>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211"/>
    <w:rsid w:val="006923BD"/>
    <w:rsid w:val="006926FA"/>
    <w:rsid w:val="006927A0"/>
    <w:rsid w:val="00692B9D"/>
    <w:rsid w:val="00692E09"/>
    <w:rsid w:val="00692E6C"/>
    <w:rsid w:val="00692E8F"/>
    <w:rsid w:val="00693021"/>
    <w:rsid w:val="00693062"/>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1E0"/>
    <w:rsid w:val="006942AA"/>
    <w:rsid w:val="00694611"/>
    <w:rsid w:val="00694797"/>
    <w:rsid w:val="00694A40"/>
    <w:rsid w:val="00694B17"/>
    <w:rsid w:val="00694BA0"/>
    <w:rsid w:val="00694C46"/>
    <w:rsid w:val="00695106"/>
    <w:rsid w:val="006952E2"/>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373"/>
    <w:rsid w:val="00696404"/>
    <w:rsid w:val="00696705"/>
    <w:rsid w:val="00696777"/>
    <w:rsid w:val="006969A4"/>
    <w:rsid w:val="00696BCE"/>
    <w:rsid w:val="00696DC1"/>
    <w:rsid w:val="006970E3"/>
    <w:rsid w:val="006972CD"/>
    <w:rsid w:val="006973BB"/>
    <w:rsid w:val="006975BA"/>
    <w:rsid w:val="006975F9"/>
    <w:rsid w:val="00697733"/>
    <w:rsid w:val="006978CF"/>
    <w:rsid w:val="00697A1F"/>
    <w:rsid w:val="00697A66"/>
    <w:rsid w:val="00697B23"/>
    <w:rsid w:val="00697CBA"/>
    <w:rsid w:val="00697CCA"/>
    <w:rsid w:val="00697D95"/>
    <w:rsid w:val="00697ECC"/>
    <w:rsid w:val="00697FD1"/>
    <w:rsid w:val="006A00E9"/>
    <w:rsid w:val="006A0228"/>
    <w:rsid w:val="006A079D"/>
    <w:rsid w:val="006A07C4"/>
    <w:rsid w:val="006A0C22"/>
    <w:rsid w:val="006A0C6D"/>
    <w:rsid w:val="006A0FD5"/>
    <w:rsid w:val="006A10A7"/>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B17"/>
    <w:rsid w:val="006A3BBC"/>
    <w:rsid w:val="006A3C07"/>
    <w:rsid w:val="006A3DF0"/>
    <w:rsid w:val="006A3E27"/>
    <w:rsid w:val="006A3E2B"/>
    <w:rsid w:val="006A3EEF"/>
    <w:rsid w:val="006A3F44"/>
    <w:rsid w:val="006A4014"/>
    <w:rsid w:val="006A40E8"/>
    <w:rsid w:val="006A40FA"/>
    <w:rsid w:val="006A456E"/>
    <w:rsid w:val="006A4687"/>
    <w:rsid w:val="006A4786"/>
    <w:rsid w:val="006A4962"/>
    <w:rsid w:val="006A49A8"/>
    <w:rsid w:val="006A4A0B"/>
    <w:rsid w:val="006A4A72"/>
    <w:rsid w:val="006A4B50"/>
    <w:rsid w:val="006A4C45"/>
    <w:rsid w:val="006A4E3F"/>
    <w:rsid w:val="006A4F1B"/>
    <w:rsid w:val="006A5192"/>
    <w:rsid w:val="006A51C0"/>
    <w:rsid w:val="006A52D3"/>
    <w:rsid w:val="006A52E0"/>
    <w:rsid w:val="006A5364"/>
    <w:rsid w:val="006A5525"/>
    <w:rsid w:val="006A5550"/>
    <w:rsid w:val="006A58D3"/>
    <w:rsid w:val="006A59CD"/>
    <w:rsid w:val="006A5BA0"/>
    <w:rsid w:val="006A5D9A"/>
    <w:rsid w:val="006A5EA8"/>
    <w:rsid w:val="006A5FB2"/>
    <w:rsid w:val="006A60B1"/>
    <w:rsid w:val="006A60CA"/>
    <w:rsid w:val="006A60DF"/>
    <w:rsid w:val="006A615E"/>
    <w:rsid w:val="006A68F8"/>
    <w:rsid w:val="006A6941"/>
    <w:rsid w:val="006A69D9"/>
    <w:rsid w:val="006A6A12"/>
    <w:rsid w:val="006A6B05"/>
    <w:rsid w:val="006A6B8A"/>
    <w:rsid w:val="006A6E17"/>
    <w:rsid w:val="006A6EAF"/>
    <w:rsid w:val="006A6F5B"/>
    <w:rsid w:val="006A751A"/>
    <w:rsid w:val="006A756A"/>
    <w:rsid w:val="006A7610"/>
    <w:rsid w:val="006A7759"/>
    <w:rsid w:val="006A7779"/>
    <w:rsid w:val="006A788F"/>
    <w:rsid w:val="006A7980"/>
    <w:rsid w:val="006B00AE"/>
    <w:rsid w:val="006B0454"/>
    <w:rsid w:val="006B04C0"/>
    <w:rsid w:val="006B0633"/>
    <w:rsid w:val="006B0699"/>
    <w:rsid w:val="006B0994"/>
    <w:rsid w:val="006B0C3B"/>
    <w:rsid w:val="006B0D37"/>
    <w:rsid w:val="006B10C8"/>
    <w:rsid w:val="006B1190"/>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EF7"/>
    <w:rsid w:val="006B2FAE"/>
    <w:rsid w:val="006B3315"/>
    <w:rsid w:val="006B34B6"/>
    <w:rsid w:val="006B359C"/>
    <w:rsid w:val="006B3657"/>
    <w:rsid w:val="006B3889"/>
    <w:rsid w:val="006B3AFF"/>
    <w:rsid w:val="006B3BB5"/>
    <w:rsid w:val="006B3BBA"/>
    <w:rsid w:val="006B4200"/>
    <w:rsid w:val="006B460C"/>
    <w:rsid w:val="006B4789"/>
    <w:rsid w:val="006B4A74"/>
    <w:rsid w:val="006B4BF0"/>
    <w:rsid w:val="006B4D64"/>
    <w:rsid w:val="006B5080"/>
    <w:rsid w:val="006B5204"/>
    <w:rsid w:val="006B5393"/>
    <w:rsid w:val="006B555A"/>
    <w:rsid w:val="006B56C5"/>
    <w:rsid w:val="006B5B59"/>
    <w:rsid w:val="006B5C76"/>
    <w:rsid w:val="006B5F5D"/>
    <w:rsid w:val="006B600A"/>
    <w:rsid w:val="006B6298"/>
    <w:rsid w:val="006B6635"/>
    <w:rsid w:val="006B6841"/>
    <w:rsid w:val="006B6A95"/>
    <w:rsid w:val="006B6C5C"/>
    <w:rsid w:val="006B6E41"/>
    <w:rsid w:val="006B70C8"/>
    <w:rsid w:val="006B7275"/>
    <w:rsid w:val="006B72C4"/>
    <w:rsid w:val="006B7435"/>
    <w:rsid w:val="006B746D"/>
    <w:rsid w:val="006B7512"/>
    <w:rsid w:val="006B7768"/>
    <w:rsid w:val="006B784A"/>
    <w:rsid w:val="006B7A4B"/>
    <w:rsid w:val="006B7CB4"/>
    <w:rsid w:val="006B7D22"/>
    <w:rsid w:val="006B7D2C"/>
    <w:rsid w:val="006B7E02"/>
    <w:rsid w:val="006C021B"/>
    <w:rsid w:val="006C0268"/>
    <w:rsid w:val="006C043F"/>
    <w:rsid w:val="006C06FA"/>
    <w:rsid w:val="006C08CC"/>
    <w:rsid w:val="006C095D"/>
    <w:rsid w:val="006C0AC8"/>
    <w:rsid w:val="006C0B50"/>
    <w:rsid w:val="006C1019"/>
    <w:rsid w:val="006C10DD"/>
    <w:rsid w:val="006C13BE"/>
    <w:rsid w:val="006C141F"/>
    <w:rsid w:val="006C1483"/>
    <w:rsid w:val="006C14F3"/>
    <w:rsid w:val="006C1580"/>
    <w:rsid w:val="006C158D"/>
    <w:rsid w:val="006C1821"/>
    <w:rsid w:val="006C1B37"/>
    <w:rsid w:val="006C1B5D"/>
    <w:rsid w:val="006C1EF5"/>
    <w:rsid w:val="006C2098"/>
    <w:rsid w:val="006C228F"/>
    <w:rsid w:val="006C2458"/>
    <w:rsid w:val="006C24D1"/>
    <w:rsid w:val="006C250B"/>
    <w:rsid w:val="006C25A3"/>
    <w:rsid w:val="006C25AA"/>
    <w:rsid w:val="006C2656"/>
    <w:rsid w:val="006C26EC"/>
    <w:rsid w:val="006C2785"/>
    <w:rsid w:val="006C28CC"/>
    <w:rsid w:val="006C299C"/>
    <w:rsid w:val="006C2BB5"/>
    <w:rsid w:val="006C2BEE"/>
    <w:rsid w:val="006C2D25"/>
    <w:rsid w:val="006C3237"/>
    <w:rsid w:val="006C3488"/>
    <w:rsid w:val="006C34ED"/>
    <w:rsid w:val="006C38AF"/>
    <w:rsid w:val="006C390C"/>
    <w:rsid w:val="006C3AD8"/>
    <w:rsid w:val="006C3B96"/>
    <w:rsid w:val="006C3EFC"/>
    <w:rsid w:val="006C401D"/>
    <w:rsid w:val="006C4344"/>
    <w:rsid w:val="006C43A3"/>
    <w:rsid w:val="006C43BD"/>
    <w:rsid w:val="006C4516"/>
    <w:rsid w:val="006C455E"/>
    <w:rsid w:val="006C48DE"/>
    <w:rsid w:val="006C4A70"/>
    <w:rsid w:val="006C4D27"/>
    <w:rsid w:val="006C4F9F"/>
    <w:rsid w:val="006C5049"/>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71E"/>
    <w:rsid w:val="006C7864"/>
    <w:rsid w:val="006C79D4"/>
    <w:rsid w:val="006C7D44"/>
    <w:rsid w:val="006C7DE3"/>
    <w:rsid w:val="006C7E09"/>
    <w:rsid w:val="006C7EE4"/>
    <w:rsid w:val="006D00DB"/>
    <w:rsid w:val="006D0229"/>
    <w:rsid w:val="006D0361"/>
    <w:rsid w:val="006D0387"/>
    <w:rsid w:val="006D0579"/>
    <w:rsid w:val="006D07DE"/>
    <w:rsid w:val="006D08E7"/>
    <w:rsid w:val="006D0B6D"/>
    <w:rsid w:val="006D0BA3"/>
    <w:rsid w:val="006D0DA3"/>
    <w:rsid w:val="006D0DFB"/>
    <w:rsid w:val="006D0F0E"/>
    <w:rsid w:val="006D0F33"/>
    <w:rsid w:val="006D0F64"/>
    <w:rsid w:val="006D157D"/>
    <w:rsid w:val="006D16B0"/>
    <w:rsid w:val="006D16CD"/>
    <w:rsid w:val="006D174C"/>
    <w:rsid w:val="006D179B"/>
    <w:rsid w:val="006D17C5"/>
    <w:rsid w:val="006D18E9"/>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0D"/>
    <w:rsid w:val="006D3318"/>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847"/>
    <w:rsid w:val="006D48F9"/>
    <w:rsid w:val="006D48FC"/>
    <w:rsid w:val="006D4A46"/>
    <w:rsid w:val="006D4AC5"/>
    <w:rsid w:val="006D4E9C"/>
    <w:rsid w:val="006D4EFD"/>
    <w:rsid w:val="006D4F76"/>
    <w:rsid w:val="006D4FFB"/>
    <w:rsid w:val="006D5280"/>
    <w:rsid w:val="006D52D9"/>
    <w:rsid w:val="006D52DD"/>
    <w:rsid w:val="006D572A"/>
    <w:rsid w:val="006D58AB"/>
    <w:rsid w:val="006D58D3"/>
    <w:rsid w:val="006D592F"/>
    <w:rsid w:val="006D5948"/>
    <w:rsid w:val="006D59BA"/>
    <w:rsid w:val="006D5BA9"/>
    <w:rsid w:val="006D5BE9"/>
    <w:rsid w:val="006D5F0B"/>
    <w:rsid w:val="006D5FF5"/>
    <w:rsid w:val="006D6149"/>
    <w:rsid w:val="006D618A"/>
    <w:rsid w:val="006D62BC"/>
    <w:rsid w:val="006D6450"/>
    <w:rsid w:val="006D669D"/>
    <w:rsid w:val="006D6938"/>
    <w:rsid w:val="006D6939"/>
    <w:rsid w:val="006D6EB3"/>
    <w:rsid w:val="006D729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53B"/>
    <w:rsid w:val="006E369C"/>
    <w:rsid w:val="006E3986"/>
    <w:rsid w:val="006E39DE"/>
    <w:rsid w:val="006E39FF"/>
    <w:rsid w:val="006E3B64"/>
    <w:rsid w:val="006E3C8C"/>
    <w:rsid w:val="006E3EBC"/>
    <w:rsid w:val="006E3FA1"/>
    <w:rsid w:val="006E40E7"/>
    <w:rsid w:val="006E43AB"/>
    <w:rsid w:val="006E45F3"/>
    <w:rsid w:val="006E4741"/>
    <w:rsid w:val="006E4853"/>
    <w:rsid w:val="006E4953"/>
    <w:rsid w:val="006E49D2"/>
    <w:rsid w:val="006E4A2F"/>
    <w:rsid w:val="006E4E32"/>
    <w:rsid w:val="006E4ED4"/>
    <w:rsid w:val="006E532F"/>
    <w:rsid w:val="006E5601"/>
    <w:rsid w:val="006E5680"/>
    <w:rsid w:val="006E5B49"/>
    <w:rsid w:val="006E5C78"/>
    <w:rsid w:val="006E5C81"/>
    <w:rsid w:val="006E5E19"/>
    <w:rsid w:val="006E6044"/>
    <w:rsid w:val="006E61C3"/>
    <w:rsid w:val="006E6305"/>
    <w:rsid w:val="006E6309"/>
    <w:rsid w:val="006E6368"/>
    <w:rsid w:val="006E6480"/>
    <w:rsid w:val="006E6497"/>
    <w:rsid w:val="006E64C3"/>
    <w:rsid w:val="006E667E"/>
    <w:rsid w:val="006E671D"/>
    <w:rsid w:val="006E678C"/>
    <w:rsid w:val="006E6A70"/>
    <w:rsid w:val="006E6A96"/>
    <w:rsid w:val="006E6CCF"/>
    <w:rsid w:val="006E6D4E"/>
    <w:rsid w:val="006E6FD1"/>
    <w:rsid w:val="006E7198"/>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53"/>
    <w:rsid w:val="006F338E"/>
    <w:rsid w:val="006F34A9"/>
    <w:rsid w:val="006F34CB"/>
    <w:rsid w:val="006F373D"/>
    <w:rsid w:val="006F3744"/>
    <w:rsid w:val="006F3770"/>
    <w:rsid w:val="006F389C"/>
    <w:rsid w:val="006F3AF1"/>
    <w:rsid w:val="006F3B9B"/>
    <w:rsid w:val="006F3BFB"/>
    <w:rsid w:val="006F3CC9"/>
    <w:rsid w:val="006F3D1F"/>
    <w:rsid w:val="006F3D4A"/>
    <w:rsid w:val="006F3E9F"/>
    <w:rsid w:val="006F3F48"/>
    <w:rsid w:val="006F3FF6"/>
    <w:rsid w:val="006F4238"/>
    <w:rsid w:val="006F427C"/>
    <w:rsid w:val="006F44E6"/>
    <w:rsid w:val="006F4544"/>
    <w:rsid w:val="006F4759"/>
    <w:rsid w:val="006F475C"/>
    <w:rsid w:val="006F47BA"/>
    <w:rsid w:val="006F4984"/>
    <w:rsid w:val="006F4A17"/>
    <w:rsid w:val="006F4A96"/>
    <w:rsid w:val="006F4B3B"/>
    <w:rsid w:val="006F4C56"/>
    <w:rsid w:val="006F4C85"/>
    <w:rsid w:val="006F4CF9"/>
    <w:rsid w:val="006F4D5B"/>
    <w:rsid w:val="006F4D87"/>
    <w:rsid w:val="006F4DB4"/>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91"/>
    <w:rsid w:val="00700C0D"/>
    <w:rsid w:val="00700CB3"/>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86"/>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B7"/>
    <w:rsid w:val="00704C60"/>
    <w:rsid w:val="00704D0E"/>
    <w:rsid w:val="00704D34"/>
    <w:rsid w:val="00704DC1"/>
    <w:rsid w:val="00704EFF"/>
    <w:rsid w:val="00704F73"/>
    <w:rsid w:val="00705058"/>
    <w:rsid w:val="00705162"/>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D5"/>
    <w:rsid w:val="00707F0F"/>
    <w:rsid w:val="00707F99"/>
    <w:rsid w:val="007100CD"/>
    <w:rsid w:val="007104DC"/>
    <w:rsid w:val="00710653"/>
    <w:rsid w:val="00710964"/>
    <w:rsid w:val="00710980"/>
    <w:rsid w:val="007109C2"/>
    <w:rsid w:val="00710AEA"/>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2C4E"/>
    <w:rsid w:val="00712E5C"/>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477"/>
    <w:rsid w:val="00714816"/>
    <w:rsid w:val="00714ABF"/>
    <w:rsid w:val="00714AED"/>
    <w:rsid w:val="00714B21"/>
    <w:rsid w:val="00714B85"/>
    <w:rsid w:val="00714BD8"/>
    <w:rsid w:val="00714BE1"/>
    <w:rsid w:val="00714C47"/>
    <w:rsid w:val="00714E68"/>
    <w:rsid w:val="00714F85"/>
    <w:rsid w:val="00715728"/>
    <w:rsid w:val="007158F7"/>
    <w:rsid w:val="00715CD0"/>
    <w:rsid w:val="00715D72"/>
    <w:rsid w:val="00715D74"/>
    <w:rsid w:val="00716181"/>
    <w:rsid w:val="00716315"/>
    <w:rsid w:val="00716462"/>
    <w:rsid w:val="00716722"/>
    <w:rsid w:val="007167BE"/>
    <w:rsid w:val="00716A97"/>
    <w:rsid w:val="00716B67"/>
    <w:rsid w:val="00716BE4"/>
    <w:rsid w:val="0071704F"/>
    <w:rsid w:val="00717062"/>
    <w:rsid w:val="0071714D"/>
    <w:rsid w:val="007172F9"/>
    <w:rsid w:val="00717321"/>
    <w:rsid w:val="00717370"/>
    <w:rsid w:val="007173BE"/>
    <w:rsid w:val="0071756B"/>
    <w:rsid w:val="0071791D"/>
    <w:rsid w:val="00717AEC"/>
    <w:rsid w:val="00717E6F"/>
    <w:rsid w:val="00717EB3"/>
    <w:rsid w:val="00717ED1"/>
    <w:rsid w:val="00717EFC"/>
    <w:rsid w:val="00720307"/>
    <w:rsid w:val="0072030A"/>
    <w:rsid w:val="007203F7"/>
    <w:rsid w:val="0072094A"/>
    <w:rsid w:val="00720FF2"/>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9"/>
    <w:rsid w:val="0072270D"/>
    <w:rsid w:val="007228ED"/>
    <w:rsid w:val="00722AE3"/>
    <w:rsid w:val="00722AF9"/>
    <w:rsid w:val="00722D93"/>
    <w:rsid w:val="00722E1F"/>
    <w:rsid w:val="00722F4C"/>
    <w:rsid w:val="00722F79"/>
    <w:rsid w:val="00722F94"/>
    <w:rsid w:val="007231E2"/>
    <w:rsid w:val="007234EA"/>
    <w:rsid w:val="0072361A"/>
    <w:rsid w:val="00723A0A"/>
    <w:rsid w:val="00723AA7"/>
    <w:rsid w:val="00723B45"/>
    <w:rsid w:val="0072405D"/>
    <w:rsid w:val="00724115"/>
    <w:rsid w:val="00724255"/>
    <w:rsid w:val="0072432E"/>
    <w:rsid w:val="00724367"/>
    <w:rsid w:val="00724678"/>
    <w:rsid w:val="007246E2"/>
    <w:rsid w:val="00724867"/>
    <w:rsid w:val="0072486F"/>
    <w:rsid w:val="00724A2D"/>
    <w:rsid w:val="00724B7B"/>
    <w:rsid w:val="00724EEB"/>
    <w:rsid w:val="00724FE5"/>
    <w:rsid w:val="00725014"/>
    <w:rsid w:val="0072504D"/>
    <w:rsid w:val="007251AF"/>
    <w:rsid w:val="007253E4"/>
    <w:rsid w:val="00725688"/>
    <w:rsid w:val="00725756"/>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06"/>
    <w:rsid w:val="00727530"/>
    <w:rsid w:val="007276C0"/>
    <w:rsid w:val="00727913"/>
    <w:rsid w:val="0072798E"/>
    <w:rsid w:val="007279CA"/>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D5B"/>
    <w:rsid w:val="00731E7C"/>
    <w:rsid w:val="00731FAC"/>
    <w:rsid w:val="0073212C"/>
    <w:rsid w:val="00732276"/>
    <w:rsid w:val="00732486"/>
    <w:rsid w:val="007329EF"/>
    <w:rsid w:val="00732B8A"/>
    <w:rsid w:val="00732C42"/>
    <w:rsid w:val="00732C95"/>
    <w:rsid w:val="00732D16"/>
    <w:rsid w:val="007330F5"/>
    <w:rsid w:val="0073327A"/>
    <w:rsid w:val="007334C5"/>
    <w:rsid w:val="00733659"/>
    <w:rsid w:val="00733989"/>
    <w:rsid w:val="00733A24"/>
    <w:rsid w:val="0073409B"/>
    <w:rsid w:val="007342AA"/>
    <w:rsid w:val="00734471"/>
    <w:rsid w:val="00734636"/>
    <w:rsid w:val="007347AE"/>
    <w:rsid w:val="00734843"/>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2B9"/>
    <w:rsid w:val="007363F3"/>
    <w:rsid w:val="007365E3"/>
    <w:rsid w:val="0073686E"/>
    <w:rsid w:val="00736899"/>
    <w:rsid w:val="007368EE"/>
    <w:rsid w:val="00736900"/>
    <w:rsid w:val="00736DD8"/>
    <w:rsid w:val="00736E3D"/>
    <w:rsid w:val="00737265"/>
    <w:rsid w:val="00737615"/>
    <w:rsid w:val="00737801"/>
    <w:rsid w:val="007379EA"/>
    <w:rsid w:val="00737CA8"/>
    <w:rsid w:val="007401D8"/>
    <w:rsid w:val="00740219"/>
    <w:rsid w:val="00740399"/>
    <w:rsid w:val="007403A6"/>
    <w:rsid w:val="007403B3"/>
    <w:rsid w:val="00740514"/>
    <w:rsid w:val="0074072B"/>
    <w:rsid w:val="00740735"/>
    <w:rsid w:val="0074076A"/>
    <w:rsid w:val="007408FC"/>
    <w:rsid w:val="00740A3E"/>
    <w:rsid w:val="00740AE4"/>
    <w:rsid w:val="00740C01"/>
    <w:rsid w:val="00740C62"/>
    <w:rsid w:val="00740E5A"/>
    <w:rsid w:val="00740F46"/>
    <w:rsid w:val="0074105D"/>
    <w:rsid w:val="00741163"/>
    <w:rsid w:val="007413B6"/>
    <w:rsid w:val="00741566"/>
    <w:rsid w:val="00741902"/>
    <w:rsid w:val="00741917"/>
    <w:rsid w:val="00741AF4"/>
    <w:rsid w:val="00741D01"/>
    <w:rsid w:val="00741DCC"/>
    <w:rsid w:val="00741F1A"/>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3C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D9"/>
    <w:rsid w:val="00746856"/>
    <w:rsid w:val="007469BB"/>
    <w:rsid w:val="00746A5E"/>
    <w:rsid w:val="00746BB9"/>
    <w:rsid w:val="00746E1F"/>
    <w:rsid w:val="00747011"/>
    <w:rsid w:val="0074704F"/>
    <w:rsid w:val="00747194"/>
    <w:rsid w:val="00747370"/>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A79"/>
    <w:rsid w:val="00750C3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5D5"/>
    <w:rsid w:val="0075260C"/>
    <w:rsid w:val="007526BF"/>
    <w:rsid w:val="00752791"/>
    <w:rsid w:val="007527B6"/>
    <w:rsid w:val="00752D14"/>
    <w:rsid w:val="00752D1A"/>
    <w:rsid w:val="00752E32"/>
    <w:rsid w:val="0075301D"/>
    <w:rsid w:val="00753157"/>
    <w:rsid w:val="007534E0"/>
    <w:rsid w:val="007538AF"/>
    <w:rsid w:val="00753A79"/>
    <w:rsid w:val="00753B3D"/>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C32"/>
    <w:rsid w:val="00755DB1"/>
    <w:rsid w:val="007561D6"/>
    <w:rsid w:val="00756206"/>
    <w:rsid w:val="007562DC"/>
    <w:rsid w:val="00756302"/>
    <w:rsid w:val="00756310"/>
    <w:rsid w:val="00756493"/>
    <w:rsid w:val="007564C8"/>
    <w:rsid w:val="0075671C"/>
    <w:rsid w:val="00756931"/>
    <w:rsid w:val="0075694B"/>
    <w:rsid w:val="00756951"/>
    <w:rsid w:val="00756D1E"/>
    <w:rsid w:val="00756EA7"/>
    <w:rsid w:val="00756F35"/>
    <w:rsid w:val="00756FE8"/>
    <w:rsid w:val="007570D9"/>
    <w:rsid w:val="00757121"/>
    <w:rsid w:val="007573CF"/>
    <w:rsid w:val="007574C7"/>
    <w:rsid w:val="007574FC"/>
    <w:rsid w:val="00757571"/>
    <w:rsid w:val="0075757C"/>
    <w:rsid w:val="007575E6"/>
    <w:rsid w:val="007575FE"/>
    <w:rsid w:val="0075763A"/>
    <w:rsid w:val="007576A2"/>
    <w:rsid w:val="00757725"/>
    <w:rsid w:val="007577F9"/>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0F44"/>
    <w:rsid w:val="00760F55"/>
    <w:rsid w:val="0076124F"/>
    <w:rsid w:val="007613C4"/>
    <w:rsid w:val="00761480"/>
    <w:rsid w:val="0076153F"/>
    <w:rsid w:val="007615C2"/>
    <w:rsid w:val="007617EE"/>
    <w:rsid w:val="007618CA"/>
    <w:rsid w:val="007618DA"/>
    <w:rsid w:val="00761AFA"/>
    <w:rsid w:val="00761B5D"/>
    <w:rsid w:val="00761FDA"/>
    <w:rsid w:val="0076201A"/>
    <w:rsid w:val="0076203F"/>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5AC"/>
    <w:rsid w:val="007638F6"/>
    <w:rsid w:val="00763BB1"/>
    <w:rsid w:val="00763C98"/>
    <w:rsid w:val="00763CCC"/>
    <w:rsid w:val="00763DBA"/>
    <w:rsid w:val="00764136"/>
    <w:rsid w:val="00764194"/>
    <w:rsid w:val="007641CA"/>
    <w:rsid w:val="00764329"/>
    <w:rsid w:val="0076464E"/>
    <w:rsid w:val="00764657"/>
    <w:rsid w:val="007646F2"/>
    <w:rsid w:val="007647A8"/>
    <w:rsid w:val="00764988"/>
    <w:rsid w:val="00764B8E"/>
    <w:rsid w:val="00764BC5"/>
    <w:rsid w:val="00764C8C"/>
    <w:rsid w:val="00764CB4"/>
    <w:rsid w:val="00764E0B"/>
    <w:rsid w:val="00764EC4"/>
    <w:rsid w:val="0076500D"/>
    <w:rsid w:val="00765184"/>
    <w:rsid w:val="0076539E"/>
    <w:rsid w:val="0076558A"/>
    <w:rsid w:val="007655D3"/>
    <w:rsid w:val="00765720"/>
    <w:rsid w:val="0076577B"/>
    <w:rsid w:val="0076582A"/>
    <w:rsid w:val="00765896"/>
    <w:rsid w:val="0076589F"/>
    <w:rsid w:val="00765AAD"/>
    <w:rsid w:val="00765AD4"/>
    <w:rsid w:val="00765CA6"/>
    <w:rsid w:val="00765E62"/>
    <w:rsid w:val="00765ED3"/>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D7B"/>
    <w:rsid w:val="00770D96"/>
    <w:rsid w:val="00770E22"/>
    <w:rsid w:val="00770FC4"/>
    <w:rsid w:val="007711DF"/>
    <w:rsid w:val="007714F7"/>
    <w:rsid w:val="00771578"/>
    <w:rsid w:val="0077163D"/>
    <w:rsid w:val="0077175C"/>
    <w:rsid w:val="00771870"/>
    <w:rsid w:val="00771B3D"/>
    <w:rsid w:val="00771BF1"/>
    <w:rsid w:val="00771BF9"/>
    <w:rsid w:val="00771D7B"/>
    <w:rsid w:val="00771F00"/>
    <w:rsid w:val="00771F9D"/>
    <w:rsid w:val="00772069"/>
    <w:rsid w:val="00772143"/>
    <w:rsid w:val="00772169"/>
    <w:rsid w:val="0077223D"/>
    <w:rsid w:val="00772318"/>
    <w:rsid w:val="00772522"/>
    <w:rsid w:val="0077287A"/>
    <w:rsid w:val="00772A8B"/>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56A"/>
    <w:rsid w:val="0077598E"/>
    <w:rsid w:val="00775D49"/>
    <w:rsid w:val="00775DEA"/>
    <w:rsid w:val="00775E32"/>
    <w:rsid w:val="00775E87"/>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70B"/>
    <w:rsid w:val="007777FF"/>
    <w:rsid w:val="00777827"/>
    <w:rsid w:val="00777891"/>
    <w:rsid w:val="007779EE"/>
    <w:rsid w:val="00777BA0"/>
    <w:rsid w:val="00777CA3"/>
    <w:rsid w:val="00777E92"/>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47"/>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3B5"/>
    <w:rsid w:val="007833CC"/>
    <w:rsid w:val="007839A3"/>
    <w:rsid w:val="00783A6F"/>
    <w:rsid w:val="00783B0D"/>
    <w:rsid w:val="00783BF6"/>
    <w:rsid w:val="00783C03"/>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5BA"/>
    <w:rsid w:val="00786958"/>
    <w:rsid w:val="007869E9"/>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2C0"/>
    <w:rsid w:val="0079133C"/>
    <w:rsid w:val="007915F1"/>
    <w:rsid w:val="0079162F"/>
    <w:rsid w:val="007916DF"/>
    <w:rsid w:val="007917D1"/>
    <w:rsid w:val="007919D4"/>
    <w:rsid w:val="00791BF6"/>
    <w:rsid w:val="00791C71"/>
    <w:rsid w:val="0079218F"/>
    <w:rsid w:val="007921DD"/>
    <w:rsid w:val="00792401"/>
    <w:rsid w:val="0079245C"/>
    <w:rsid w:val="00792504"/>
    <w:rsid w:val="00792513"/>
    <w:rsid w:val="007925A6"/>
    <w:rsid w:val="007925C4"/>
    <w:rsid w:val="00792691"/>
    <w:rsid w:val="007926D9"/>
    <w:rsid w:val="0079292D"/>
    <w:rsid w:val="0079295A"/>
    <w:rsid w:val="00792A52"/>
    <w:rsid w:val="00792B4B"/>
    <w:rsid w:val="00792C83"/>
    <w:rsid w:val="00792DA7"/>
    <w:rsid w:val="00793200"/>
    <w:rsid w:val="00793233"/>
    <w:rsid w:val="0079323E"/>
    <w:rsid w:val="007932A7"/>
    <w:rsid w:val="007932B3"/>
    <w:rsid w:val="007934D8"/>
    <w:rsid w:val="00793632"/>
    <w:rsid w:val="0079363A"/>
    <w:rsid w:val="007937BA"/>
    <w:rsid w:val="00793818"/>
    <w:rsid w:val="007938A0"/>
    <w:rsid w:val="007939CB"/>
    <w:rsid w:val="00793A16"/>
    <w:rsid w:val="00793E6A"/>
    <w:rsid w:val="00793FEB"/>
    <w:rsid w:val="007942E1"/>
    <w:rsid w:val="00794455"/>
    <w:rsid w:val="00794621"/>
    <w:rsid w:val="007947BA"/>
    <w:rsid w:val="00794884"/>
    <w:rsid w:val="007948C3"/>
    <w:rsid w:val="00794924"/>
    <w:rsid w:val="00794B14"/>
    <w:rsid w:val="00794B3D"/>
    <w:rsid w:val="00794B73"/>
    <w:rsid w:val="00794D04"/>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608"/>
    <w:rsid w:val="007A56E1"/>
    <w:rsid w:val="007A576C"/>
    <w:rsid w:val="007A5810"/>
    <w:rsid w:val="007A597C"/>
    <w:rsid w:val="007A5D20"/>
    <w:rsid w:val="007A5DAB"/>
    <w:rsid w:val="007A5E50"/>
    <w:rsid w:val="007A5FD7"/>
    <w:rsid w:val="007A6001"/>
    <w:rsid w:val="007A6249"/>
    <w:rsid w:val="007A64E6"/>
    <w:rsid w:val="007A650C"/>
    <w:rsid w:val="007A653C"/>
    <w:rsid w:val="007A663A"/>
    <w:rsid w:val="007A68DB"/>
    <w:rsid w:val="007A695F"/>
    <w:rsid w:val="007A69ED"/>
    <w:rsid w:val="007A6A2F"/>
    <w:rsid w:val="007A6C85"/>
    <w:rsid w:val="007A6DEE"/>
    <w:rsid w:val="007A732B"/>
    <w:rsid w:val="007A7542"/>
    <w:rsid w:val="007A755D"/>
    <w:rsid w:val="007A75D2"/>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4AE"/>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4EE"/>
    <w:rsid w:val="007B375B"/>
    <w:rsid w:val="007B3BCF"/>
    <w:rsid w:val="007B3EE9"/>
    <w:rsid w:val="007B3F4B"/>
    <w:rsid w:val="007B3FED"/>
    <w:rsid w:val="007B4034"/>
    <w:rsid w:val="007B40D9"/>
    <w:rsid w:val="007B4211"/>
    <w:rsid w:val="007B441D"/>
    <w:rsid w:val="007B453A"/>
    <w:rsid w:val="007B453D"/>
    <w:rsid w:val="007B4542"/>
    <w:rsid w:val="007B4610"/>
    <w:rsid w:val="007B46D8"/>
    <w:rsid w:val="007B4960"/>
    <w:rsid w:val="007B4D04"/>
    <w:rsid w:val="007B4E77"/>
    <w:rsid w:val="007B5093"/>
    <w:rsid w:val="007B50EB"/>
    <w:rsid w:val="007B52CD"/>
    <w:rsid w:val="007B52DD"/>
    <w:rsid w:val="007B530E"/>
    <w:rsid w:val="007B54AC"/>
    <w:rsid w:val="007B5600"/>
    <w:rsid w:val="007B572D"/>
    <w:rsid w:val="007B5757"/>
    <w:rsid w:val="007B58FB"/>
    <w:rsid w:val="007B5A42"/>
    <w:rsid w:val="007B5ABE"/>
    <w:rsid w:val="007B5AE5"/>
    <w:rsid w:val="007B5BBC"/>
    <w:rsid w:val="007B5C1D"/>
    <w:rsid w:val="007B5C7B"/>
    <w:rsid w:val="007B5C9E"/>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48E"/>
    <w:rsid w:val="007C25EE"/>
    <w:rsid w:val="007C262E"/>
    <w:rsid w:val="007C2676"/>
    <w:rsid w:val="007C2796"/>
    <w:rsid w:val="007C2868"/>
    <w:rsid w:val="007C2871"/>
    <w:rsid w:val="007C2B49"/>
    <w:rsid w:val="007C2B70"/>
    <w:rsid w:val="007C2EAD"/>
    <w:rsid w:val="007C2EDC"/>
    <w:rsid w:val="007C2FFE"/>
    <w:rsid w:val="007C3066"/>
    <w:rsid w:val="007C3100"/>
    <w:rsid w:val="007C31A5"/>
    <w:rsid w:val="007C342A"/>
    <w:rsid w:val="007C3598"/>
    <w:rsid w:val="007C359D"/>
    <w:rsid w:val="007C35DC"/>
    <w:rsid w:val="007C3812"/>
    <w:rsid w:val="007C385F"/>
    <w:rsid w:val="007C3893"/>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1F"/>
    <w:rsid w:val="007C5770"/>
    <w:rsid w:val="007C5777"/>
    <w:rsid w:val="007C58D5"/>
    <w:rsid w:val="007C5A18"/>
    <w:rsid w:val="007C60A8"/>
    <w:rsid w:val="007C6140"/>
    <w:rsid w:val="007C6671"/>
    <w:rsid w:val="007C67CA"/>
    <w:rsid w:val="007C68DA"/>
    <w:rsid w:val="007C6A2F"/>
    <w:rsid w:val="007C6B84"/>
    <w:rsid w:val="007C6BA2"/>
    <w:rsid w:val="007C6E00"/>
    <w:rsid w:val="007C6E63"/>
    <w:rsid w:val="007C70AD"/>
    <w:rsid w:val="007C73D4"/>
    <w:rsid w:val="007C751E"/>
    <w:rsid w:val="007C765A"/>
    <w:rsid w:val="007C76A3"/>
    <w:rsid w:val="007C77FC"/>
    <w:rsid w:val="007C7A3A"/>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A4"/>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44B"/>
    <w:rsid w:val="007D49D7"/>
    <w:rsid w:val="007D4B62"/>
    <w:rsid w:val="007D4C31"/>
    <w:rsid w:val="007D4CE2"/>
    <w:rsid w:val="007D4D33"/>
    <w:rsid w:val="007D4E0D"/>
    <w:rsid w:val="007D4EEC"/>
    <w:rsid w:val="007D4F23"/>
    <w:rsid w:val="007D4F5F"/>
    <w:rsid w:val="007D4FC4"/>
    <w:rsid w:val="007D506E"/>
    <w:rsid w:val="007D50C0"/>
    <w:rsid w:val="007D50C9"/>
    <w:rsid w:val="007D50FA"/>
    <w:rsid w:val="007D5297"/>
    <w:rsid w:val="007D53E9"/>
    <w:rsid w:val="007D556E"/>
    <w:rsid w:val="007D55D2"/>
    <w:rsid w:val="007D5727"/>
    <w:rsid w:val="007D5798"/>
    <w:rsid w:val="007D57B0"/>
    <w:rsid w:val="007D5894"/>
    <w:rsid w:val="007D58D3"/>
    <w:rsid w:val="007D58F6"/>
    <w:rsid w:val="007D59D4"/>
    <w:rsid w:val="007D639A"/>
    <w:rsid w:val="007D63B8"/>
    <w:rsid w:val="007D67BD"/>
    <w:rsid w:val="007D67C9"/>
    <w:rsid w:val="007D6BDD"/>
    <w:rsid w:val="007D6BDE"/>
    <w:rsid w:val="007D6C55"/>
    <w:rsid w:val="007D6C58"/>
    <w:rsid w:val="007D6DEF"/>
    <w:rsid w:val="007D6ED9"/>
    <w:rsid w:val="007D6F70"/>
    <w:rsid w:val="007D708A"/>
    <w:rsid w:val="007D7114"/>
    <w:rsid w:val="007D7143"/>
    <w:rsid w:val="007D7175"/>
    <w:rsid w:val="007D719A"/>
    <w:rsid w:val="007D7268"/>
    <w:rsid w:val="007D732E"/>
    <w:rsid w:val="007D7385"/>
    <w:rsid w:val="007D73B7"/>
    <w:rsid w:val="007D75EA"/>
    <w:rsid w:val="007D76D5"/>
    <w:rsid w:val="007D774D"/>
    <w:rsid w:val="007D776E"/>
    <w:rsid w:val="007D79FE"/>
    <w:rsid w:val="007D7D74"/>
    <w:rsid w:val="007D7FAD"/>
    <w:rsid w:val="007E016F"/>
    <w:rsid w:val="007E01EE"/>
    <w:rsid w:val="007E0261"/>
    <w:rsid w:val="007E0296"/>
    <w:rsid w:val="007E0422"/>
    <w:rsid w:val="007E046D"/>
    <w:rsid w:val="007E04A0"/>
    <w:rsid w:val="007E04DA"/>
    <w:rsid w:val="007E050B"/>
    <w:rsid w:val="007E053B"/>
    <w:rsid w:val="007E074F"/>
    <w:rsid w:val="007E0966"/>
    <w:rsid w:val="007E0D32"/>
    <w:rsid w:val="007E0F1F"/>
    <w:rsid w:val="007E0F29"/>
    <w:rsid w:val="007E0FE0"/>
    <w:rsid w:val="007E1107"/>
    <w:rsid w:val="007E1281"/>
    <w:rsid w:val="007E12A5"/>
    <w:rsid w:val="007E1369"/>
    <w:rsid w:val="007E16ED"/>
    <w:rsid w:val="007E1A1B"/>
    <w:rsid w:val="007E1A3C"/>
    <w:rsid w:val="007E1A88"/>
    <w:rsid w:val="007E1B2D"/>
    <w:rsid w:val="007E1B81"/>
    <w:rsid w:val="007E1F85"/>
    <w:rsid w:val="007E210E"/>
    <w:rsid w:val="007E21C1"/>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519"/>
    <w:rsid w:val="007E47E0"/>
    <w:rsid w:val="007E47E5"/>
    <w:rsid w:val="007E4819"/>
    <w:rsid w:val="007E48F2"/>
    <w:rsid w:val="007E49A7"/>
    <w:rsid w:val="007E4C88"/>
    <w:rsid w:val="007E4DAC"/>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7AB"/>
    <w:rsid w:val="007E67AD"/>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49"/>
    <w:rsid w:val="007E7A52"/>
    <w:rsid w:val="007E7B03"/>
    <w:rsid w:val="007E7B3C"/>
    <w:rsid w:val="007E7B4E"/>
    <w:rsid w:val="007E7DDF"/>
    <w:rsid w:val="007E7E51"/>
    <w:rsid w:val="007E7EBB"/>
    <w:rsid w:val="007F000C"/>
    <w:rsid w:val="007F00FE"/>
    <w:rsid w:val="007F0484"/>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A4"/>
    <w:rsid w:val="007F4AF4"/>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B8"/>
    <w:rsid w:val="007F6FDC"/>
    <w:rsid w:val="007F7185"/>
    <w:rsid w:val="007F7260"/>
    <w:rsid w:val="007F74BF"/>
    <w:rsid w:val="007F74E4"/>
    <w:rsid w:val="007F7621"/>
    <w:rsid w:val="007F7667"/>
    <w:rsid w:val="007F76B4"/>
    <w:rsid w:val="007F782D"/>
    <w:rsid w:val="007F7867"/>
    <w:rsid w:val="007F7948"/>
    <w:rsid w:val="007F7980"/>
    <w:rsid w:val="007F7A5E"/>
    <w:rsid w:val="007F7AAB"/>
    <w:rsid w:val="007F7B4B"/>
    <w:rsid w:val="007F7C5B"/>
    <w:rsid w:val="007F7D61"/>
    <w:rsid w:val="008001B4"/>
    <w:rsid w:val="0080032B"/>
    <w:rsid w:val="008005B8"/>
    <w:rsid w:val="00800696"/>
    <w:rsid w:val="00800769"/>
    <w:rsid w:val="00800A46"/>
    <w:rsid w:val="00800D58"/>
    <w:rsid w:val="00800ED2"/>
    <w:rsid w:val="00800F7A"/>
    <w:rsid w:val="00801000"/>
    <w:rsid w:val="00801061"/>
    <w:rsid w:val="008017AA"/>
    <w:rsid w:val="00801944"/>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6F"/>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D44"/>
    <w:rsid w:val="00806E0B"/>
    <w:rsid w:val="00806E55"/>
    <w:rsid w:val="00806EC8"/>
    <w:rsid w:val="008070AC"/>
    <w:rsid w:val="008071EF"/>
    <w:rsid w:val="00807343"/>
    <w:rsid w:val="00807466"/>
    <w:rsid w:val="008077B3"/>
    <w:rsid w:val="00807B42"/>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0D2"/>
    <w:rsid w:val="00811207"/>
    <w:rsid w:val="00811219"/>
    <w:rsid w:val="008112CD"/>
    <w:rsid w:val="008112E5"/>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6CD"/>
    <w:rsid w:val="0081497F"/>
    <w:rsid w:val="00814D1C"/>
    <w:rsid w:val="00814D4A"/>
    <w:rsid w:val="00814DEF"/>
    <w:rsid w:val="00814E00"/>
    <w:rsid w:val="00814F79"/>
    <w:rsid w:val="008152AB"/>
    <w:rsid w:val="0081552F"/>
    <w:rsid w:val="008155FE"/>
    <w:rsid w:val="0081561B"/>
    <w:rsid w:val="008157D7"/>
    <w:rsid w:val="0081581D"/>
    <w:rsid w:val="0081586F"/>
    <w:rsid w:val="00816191"/>
    <w:rsid w:val="008162D6"/>
    <w:rsid w:val="0081668C"/>
    <w:rsid w:val="00816777"/>
    <w:rsid w:val="00816867"/>
    <w:rsid w:val="00816948"/>
    <w:rsid w:val="00816B17"/>
    <w:rsid w:val="00816FB2"/>
    <w:rsid w:val="008172BE"/>
    <w:rsid w:val="008173C3"/>
    <w:rsid w:val="00817413"/>
    <w:rsid w:val="00817516"/>
    <w:rsid w:val="00817753"/>
    <w:rsid w:val="00817AE9"/>
    <w:rsid w:val="00817AF8"/>
    <w:rsid w:val="00817B71"/>
    <w:rsid w:val="00817BAD"/>
    <w:rsid w:val="00817CED"/>
    <w:rsid w:val="00817CF6"/>
    <w:rsid w:val="00817D83"/>
    <w:rsid w:val="00817DD3"/>
    <w:rsid w:val="00820122"/>
    <w:rsid w:val="00820244"/>
    <w:rsid w:val="00820430"/>
    <w:rsid w:val="0082044F"/>
    <w:rsid w:val="0082046A"/>
    <w:rsid w:val="00820500"/>
    <w:rsid w:val="0082059B"/>
    <w:rsid w:val="0082063C"/>
    <w:rsid w:val="0082063E"/>
    <w:rsid w:val="008206A1"/>
    <w:rsid w:val="008206D4"/>
    <w:rsid w:val="00820798"/>
    <w:rsid w:val="008207AB"/>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A1"/>
    <w:rsid w:val="00823FF3"/>
    <w:rsid w:val="008240B1"/>
    <w:rsid w:val="00824177"/>
    <w:rsid w:val="008242AB"/>
    <w:rsid w:val="00824616"/>
    <w:rsid w:val="00824B64"/>
    <w:rsid w:val="00824FDF"/>
    <w:rsid w:val="008250F3"/>
    <w:rsid w:val="00825125"/>
    <w:rsid w:val="00825127"/>
    <w:rsid w:val="008251A0"/>
    <w:rsid w:val="008255DF"/>
    <w:rsid w:val="008256FD"/>
    <w:rsid w:val="0082577A"/>
    <w:rsid w:val="008257CC"/>
    <w:rsid w:val="008257D4"/>
    <w:rsid w:val="0082593E"/>
    <w:rsid w:val="00825C7B"/>
    <w:rsid w:val="00825E3B"/>
    <w:rsid w:val="00825E76"/>
    <w:rsid w:val="00825EB8"/>
    <w:rsid w:val="0082609A"/>
    <w:rsid w:val="008261A6"/>
    <w:rsid w:val="00826464"/>
    <w:rsid w:val="0082679E"/>
    <w:rsid w:val="00826C4D"/>
    <w:rsid w:val="00826C90"/>
    <w:rsid w:val="00826CC7"/>
    <w:rsid w:val="00826D68"/>
    <w:rsid w:val="0082708F"/>
    <w:rsid w:val="00827192"/>
    <w:rsid w:val="00827278"/>
    <w:rsid w:val="008272B2"/>
    <w:rsid w:val="008273EE"/>
    <w:rsid w:val="008274BF"/>
    <w:rsid w:val="0082753E"/>
    <w:rsid w:val="0082768E"/>
    <w:rsid w:val="008277A9"/>
    <w:rsid w:val="008278D5"/>
    <w:rsid w:val="00827A5D"/>
    <w:rsid w:val="00827B65"/>
    <w:rsid w:val="00827C97"/>
    <w:rsid w:val="008300FC"/>
    <w:rsid w:val="00830379"/>
    <w:rsid w:val="008305E3"/>
    <w:rsid w:val="008305E7"/>
    <w:rsid w:val="008309A5"/>
    <w:rsid w:val="00830C19"/>
    <w:rsid w:val="00830CC2"/>
    <w:rsid w:val="00830DC3"/>
    <w:rsid w:val="00830E6F"/>
    <w:rsid w:val="00830F49"/>
    <w:rsid w:val="00831334"/>
    <w:rsid w:val="008313A7"/>
    <w:rsid w:val="00831492"/>
    <w:rsid w:val="00831555"/>
    <w:rsid w:val="008315FF"/>
    <w:rsid w:val="00831682"/>
    <w:rsid w:val="0083183A"/>
    <w:rsid w:val="00831998"/>
    <w:rsid w:val="00831E59"/>
    <w:rsid w:val="00831E7B"/>
    <w:rsid w:val="00831EFA"/>
    <w:rsid w:val="00831F52"/>
    <w:rsid w:val="00832154"/>
    <w:rsid w:val="008321C6"/>
    <w:rsid w:val="008322C1"/>
    <w:rsid w:val="008326C7"/>
    <w:rsid w:val="0083279C"/>
    <w:rsid w:val="00832A35"/>
    <w:rsid w:val="00832F5C"/>
    <w:rsid w:val="008330B9"/>
    <w:rsid w:val="008334E6"/>
    <w:rsid w:val="0083356C"/>
    <w:rsid w:val="0083358E"/>
    <w:rsid w:val="00833634"/>
    <w:rsid w:val="00833874"/>
    <w:rsid w:val="00833B41"/>
    <w:rsid w:val="00833DD6"/>
    <w:rsid w:val="00833EBC"/>
    <w:rsid w:val="00834093"/>
    <w:rsid w:val="0083411B"/>
    <w:rsid w:val="008341B2"/>
    <w:rsid w:val="008341F9"/>
    <w:rsid w:val="008344E9"/>
    <w:rsid w:val="0083452E"/>
    <w:rsid w:val="00834623"/>
    <w:rsid w:val="00834674"/>
    <w:rsid w:val="00834971"/>
    <w:rsid w:val="008349B1"/>
    <w:rsid w:val="00834A57"/>
    <w:rsid w:val="00834DB3"/>
    <w:rsid w:val="00834EC3"/>
    <w:rsid w:val="008350B9"/>
    <w:rsid w:val="0083522C"/>
    <w:rsid w:val="008356A1"/>
    <w:rsid w:val="008357E9"/>
    <w:rsid w:val="008358B3"/>
    <w:rsid w:val="008359E0"/>
    <w:rsid w:val="00835A50"/>
    <w:rsid w:val="00835C2A"/>
    <w:rsid w:val="00835C62"/>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B47"/>
    <w:rsid w:val="00837C03"/>
    <w:rsid w:val="00837D5B"/>
    <w:rsid w:val="00837F33"/>
    <w:rsid w:val="00840028"/>
    <w:rsid w:val="00840607"/>
    <w:rsid w:val="00840738"/>
    <w:rsid w:val="008409D6"/>
    <w:rsid w:val="00840A3E"/>
    <w:rsid w:val="00840C50"/>
    <w:rsid w:val="00840E97"/>
    <w:rsid w:val="00840F91"/>
    <w:rsid w:val="00841125"/>
    <w:rsid w:val="0084135A"/>
    <w:rsid w:val="008414A4"/>
    <w:rsid w:val="008415F6"/>
    <w:rsid w:val="008416C0"/>
    <w:rsid w:val="00841749"/>
    <w:rsid w:val="00841852"/>
    <w:rsid w:val="00841A2A"/>
    <w:rsid w:val="00841B13"/>
    <w:rsid w:val="00841BB6"/>
    <w:rsid w:val="00841BDD"/>
    <w:rsid w:val="00841CD2"/>
    <w:rsid w:val="00841E4F"/>
    <w:rsid w:val="00841FCF"/>
    <w:rsid w:val="008420A0"/>
    <w:rsid w:val="00842455"/>
    <w:rsid w:val="00842477"/>
    <w:rsid w:val="00842522"/>
    <w:rsid w:val="008429D1"/>
    <w:rsid w:val="00842B77"/>
    <w:rsid w:val="00842F1D"/>
    <w:rsid w:val="0084309F"/>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F6A"/>
    <w:rsid w:val="00845FF9"/>
    <w:rsid w:val="008469D9"/>
    <w:rsid w:val="00846BB0"/>
    <w:rsid w:val="00846DC0"/>
    <w:rsid w:val="00846DC5"/>
    <w:rsid w:val="00846E0E"/>
    <w:rsid w:val="00846F6B"/>
    <w:rsid w:val="00846FF9"/>
    <w:rsid w:val="00847090"/>
    <w:rsid w:val="0084717C"/>
    <w:rsid w:val="008472BE"/>
    <w:rsid w:val="008472D8"/>
    <w:rsid w:val="008474A7"/>
    <w:rsid w:val="00847539"/>
    <w:rsid w:val="008475EF"/>
    <w:rsid w:val="008475FA"/>
    <w:rsid w:val="00847616"/>
    <w:rsid w:val="008479A2"/>
    <w:rsid w:val="00847ABF"/>
    <w:rsid w:val="00847D21"/>
    <w:rsid w:val="00850262"/>
    <w:rsid w:val="008503B5"/>
    <w:rsid w:val="008505D0"/>
    <w:rsid w:val="008506B6"/>
    <w:rsid w:val="0085078E"/>
    <w:rsid w:val="008507D1"/>
    <w:rsid w:val="00850920"/>
    <w:rsid w:val="00850AE0"/>
    <w:rsid w:val="00850C8D"/>
    <w:rsid w:val="0085107F"/>
    <w:rsid w:val="00851098"/>
    <w:rsid w:val="00851294"/>
    <w:rsid w:val="00851746"/>
    <w:rsid w:val="00851839"/>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A9F"/>
    <w:rsid w:val="00852C36"/>
    <w:rsid w:val="00852CE8"/>
    <w:rsid w:val="00852E19"/>
    <w:rsid w:val="0085321A"/>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A9A"/>
    <w:rsid w:val="00857E98"/>
    <w:rsid w:val="00860155"/>
    <w:rsid w:val="00860297"/>
    <w:rsid w:val="00860390"/>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68"/>
    <w:rsid w:val="00861FF3"/>
    <w:rsid w:val="0086219D"/>
    <w:rsid w:val="008622A0"/>
    <w:rsid w:val="00862342"/>
    <w:rsid w:val="0086251C"/>
    <w:rsid w:val="0086257D"/>
    <w:rsid w:val="0086275E"/>
    <w:rsid w:val="00862849"/>
    <w:rsid w:val="00862A8C"/>
    <w:rsid w:val="00862AB1"/>
    <w:rsid w:val="00863019"/>
    <w:rsid w:val="00863305"/>
    <w:rsid w:val="008633A5"/>
    <w:rsid w:val="00863438"/>
    <w:rsid w:val="008635CE"/>
    <w:rsid w:val="008636F1"/>
    <w:rsid w:val="008637A8"/>
    <w:rsid w:val="008639E6"/>
    <w:rsid w:val="00863CE8"/>
    <w:rsid w:val="00863D4A"/>
    <w:rsid w:val="00863E03"/>
    <w:rsid w:val="00863EE0"/>
    <w:rsid w:val="008640DF"/>
    <w:rsid w:val="0086415B"/>
    <w:rsid w:val="00864440"/>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3C"/>
    <w:rsid w:val="00866997"/>
    <w:rsid w:val="00866B80"/>
    <w:rsid w:val="00866BAB"/>
    <w:rsid w:val="00866D1C"/>
    <w:rsid w:val="00866DAB"/>
    <w:rsid w:val="00866EB3"/>
    <w:rsid w:val="00866F99"/>
    <w:rsid w:val="00866FCB"/>
    <w:rsid w:val="0086701A"/>
    <w:rsid w:val="008671C5"/>
    <w:rsid w:val="008673DA"/>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C17"/>
    <w:rsid w:val="00872D3F"/>
    <w:rsid w:val="00872DAB"/>
    <w:rsid w:val="00872EDD"/>
    <w:rsid w:val="00873159"/>
    <w:rsid w:val="00873198"/>
    <w:rsid w:val="008731A5"/>
    <w:rsid w:val="00873333"/>
    <w:rsid w:val="008733E4"/>
    <w:rsid w:val="00873446"/>
    <w:rsid w:val="008734A1"/>
    <w:rsid w:val="00873553"/>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ECD"/>
    <w:rsid w:val="00875F73"/>
    <w:rsid w:val="008762B4"/>
    <w:rsid w:val="00876301"/>
    <w:rsid w:val="0087638F"/>
    <w:rsid w:val="008768A8"/>
    <w:rsid w:val="008768B4"/>
    <w:rsid w:val="0087697C"/>
    <w:rsid w:val="008769F6"/>
    <w:rsid w:val="00876A18"/>
    <w:rsid w:val="00876B9B"/>
    <w:rsid w:val="00876CA9"/>
    <w:rsid w:val="00876D0B"/>
    <w:rsid w:val="00876D99"/>
    <w:rsid w:val="00876DD5"/>
    <w:rsid w:val="00877476"/>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803"/>
    <w:rsid w:val="00882A82"/>
    <w:rsid w:val="00882BBD"/>
    <w:rsid w:val="00882E98"/>
    <w:rsid w:val="00883031"/>
    <w:rsid w:val="008830B5"/>
    <w:rsid w:val="008831E4"/>
    <w:rsid w:val="008831E9"/>
    <w:rsid w:val="00883277"/>
    <w:rsid w:val="008832AF"/>
    <w:rsid w:val="0088339A"/>
    <w:rsid w:val="008833E8"/>
    <w:rsid w:val="008836B0"/>
    <w:rsid w:val="008837AF"/>
    <w:rsid w:val="008837F8"/>
    <w:rsid w:val="008837F9"/>
    <w:rsid w:val="00883FCF"/>
    <w:rsid w:val="008840DA"/>
    <w:rsid w:val="00884187"/>
    <w:rsid w:val="008845DF"/>
    <w:rsid w:val="008847B2"/>
    <w:rsid w:val="00884A2C"/>
    <w:rsid w:val="00884A74"/>
    <w:rsid w:val="00884AFC"/>
    <w:rsid w:val="00884B59"/>
    <w:rsid w:val="00884CEC"/>
    <w:rsid w:val="00884DC3"/>
    <w:rsid w:val="00884F4C"/>
    <w:rsid w:val="00885096"/>
    <w:rsid w:val="008856A2"/>
    <w:rsid w:val="00885935"/>
    <w:rsid w:val="00885989"/>
    <w:rsid w:val="008859F5"/>
    <w:rsid w:val="00885E32"/>
    <w:rsid w:val="00886004"/>
    <w:rsid w:val="008860D5"/>
    <w:rsid w:val="008860F9"/>
    <w:rsid w:val="00886395"/>
    <w:rsid w:val="0088639C"/>
    <w:rsid w:val="008868BF"/>
    <w:rsid w:val="00886A27"/>
    <w:rsid w:val="00886B02"/>
    <w:rsid w:val="00886BDE"/>
    <w:rsid w:val="00886E91"/>
    <w:rsid w:val="00886EB8"/>
    <w:rsid w:val="00887171"/>
    <w:rsid w:val="0088725C"/>
    <w:rsid w:val="00887322"/>
    <w:rsid w:val="00887424"/>
    <w:rsid w:val="00887446"/>
    <w:rsid w:val="00887654"/>
    <w:rsid w:val="00887786"/>
    <w:rsid w:val="00887B48"/>
    <w:rsid w:val="00887BCF"/>
    <w:rsid w:val="00887D20"/>
    <w:rsid w:val="00887E17"/>
    <w:rsid w:val="00887F4A"/>
    <w:rsid w:val="0089018D"/>
    <w:rsid w:val="008901E8"/>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ED"/>
    <w:rsid w:val="00893361"/>
    <w:rsid w:val="008933CC"/>
    <w:rsid w:val="0089373C"/>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79F"/>
    <w:rsid w:val="008949DF"/>
    <w:rsid w:val="00894C05"/>
    <w:rsid w:val="00894CD3"/>
    <w:rsid w:val="00894DCB"/>
    <w:rsid w:val="00894E1A"/>
    <w:rsid w:val="00894F6B"/>
    <w:rsid w:val="00895100"/>
    <w:rsid w:val="00895129"/>
    <w:rsid w:val="008951DB"/>
    <w:rsid w:val="0089524C"/>
    <w:rsid w:val="0089557A"/>
    <w:rsid w:val="008955AA"/>
    <w:rsid w:val="008956D1"/>
    <w:rsid w:val="00895831"/>
    <w:rsid w:val="008958F1"/>
    <w:rsid w:val="00895B29"/>
    <w:rsid w:val="00895BA4"/>
    <w:rsid w:val="00895DBD"/>
    <w:rsid w:val="00895FEC"/>
    <w:rsid w:val="0089602A"/>
    <w:rsid w:val="008964EC"/>
    <w:rsid w:val="008966F9"/>
    <w:rsid w:val="008967AF"/>
    <w:rsid w:val="00896A63"/>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D15"/>
    <w:rsid w:val="008A0F4A"/>
    <w:rsid w:val="008A1047"/>
    <w:rsid w:val="008A1121"/>
    <w:rsid w:val="008A1151"/>
    <w:rsid w:val="008A11B2"/>
    <w:rsid w:val="008A12FE"/>
    <w:rsid w:val="008A1315"/>
    <w:rsid w:val="008A1325"/>
    <w:rsid w:val="008A15E2"/>
    <w:rsid w:val="008A1610"/>
    <w:rsid w:val="008A1662"/>
    <w:rsid w:val="008A1686"/>
    <w:rsid w:val="008A1692"/>
    <w:rsid w:val="008A1785"/>
    <w:rsid w:val="008A18B5"/>
    <w:rsid w:val="008A1AFA"/>
    <w:rsid w:val="008A1B74"/>
    <w:rsid w:val="008A1CC4"/>
    <w:rsid w:val="008A1FA6"/>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321E"/>
    <w:rsid w:val="008A3466"/>
    <w:rsid w:val="008A36A4"/>
    <w:rsid w:val="008A3731"/>
    <w:rsid w:val="008A389F"/>
    <w:rsid w:val="008A3BFF"/>
    <w:rsid w:val="008A3C2F"/>
    <w:rsid w:val="008A3D02"/>
    <w:rsid w:val="008A3ED9"/>
    <w:rsid w:val="008A3EEA"/>
    <w:rsid w:val="008A4280"/>
    <w:rsid w:val="008A4360"/>
    <w:rsid w:val="008A4511"/>
    <w:rsid w:val="008A46A9"/>
    <w:rsid w:val="008A4894"/>
    <w:rsid w:val="008A4925"/>
    <w:rsid w:val="008A49C0"/>
    <w:rsid w:val="008A4B16"/>
    <w:rsid w:val="008A4CFE"/>
    <w:rsid w:val="008A4E75"/>
    <w:rsid w:val="008A4EB6"/>
    <w:rsid w:val="008A4F6C"/>
    <w:rsid w:val="008A4F91"/>
    <w:rsid w:val="008A4FB3"/>
    <w:rsid w:val="008A502F"/>
    <w:rsid w:val="008A517E"/>
    <w:rsid w:val="008A52FB"/>
    <w:rsid w:val="008A539F"/>
    <w:rsid w:val="008A5532"/>
    <w:rsid w:val="008A559E"/>
    <w:rsid w:val="008A569D"/>
    <w:rsid w:val="008A57BF"/>
    <w:rsid w:val="008A580C"/>
    <w:rsid w:val="008A5940"/>
    <w:rsid w:val="008A595A"/>
    <w:rsid w:val="008A5C0F"/>
    <w:rsid w:val="008A5EA6"/>
    <w:rsid w:val="008A6178"/>
    <w:rsid w:val="008A6313"/>
    <w:rsid w:val="008A64D5"/>
    <w:rsid w:val="008A64EC"/>
    <w:rsid w:val="008A6520"/>
    <w:rsid w:val="008A6858"/>
    <w:rsid w:val="008A692D"/>
    <w:rsid w:val="008A6A7D"/>
    <w:rsid w:val="008A6A94"/>
    <w:rsid w:val="008A6FBD"/>
    <w:rsid w:val="008A70EE"/>
    <w:rsid w:val="008A73B2"/>
    <w:rsid w:val="008A75CA"/>
    <w:rsid w:val="008A777A"/>
    <w:rsid w:val="008A7829"/>
    <w:rsid w:val="008A78FB"/>
    <w:rsid w:val="008A7978"/>
    <w:rsid w:val="008A7BD5"/>
    <w:rsid w:val="008A7F0D"/>
    <w:rsid w:val="008B0053"/>
    <w:rsid w:val="008B0081"/>
    <w:rsid w:val="008B0249"/>
    <w:rsid w:val="008B0309"/>
    <w:rsid w:val="008B03A3"/>
    <w:rsid w:val="008B043F"/>
    <w:rsid w:val="008B046D"/>
    <w:rsid w:val="008B0518"/>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9A1"/>
    <w:rsid w:val="008B1A98"/>
    <w:rsid w:val="008B1B5F"/>
    <w:rsid w:val="008B1CEF"/>
    <w:rsid w:val="008B1E3F"/>
    <w:rsid w:val="008B1E53"/>
    <w:rsid w:val="008B1E5B"/>
    <w:rsid w:val="008B1EAA"/>
    <w:rsid w:val="008B202B"/>
    <w:rsid w:val="008B2320"/>
    <w:rsid w:val="008B23A2"/>
    <w:rsid w:val="008B23FB"/>
    <w:rsid w:val="008B24DF"/>
    <w:rsid w:val="008B2574"/>
    <w:rsid w:val="008B2681"/>
    <w:rsid w:val="008B27E2"/>
    <w:rsid w:val="008B2802"/>
    <w:rsid w:val="008B2A94"/>
    <w:rsid w:val="008B2ADD"/>
    <w:rsid w:val="008B2B5B"/>
    <w:rsid w:val="008B2C1A"/>
    <w:rsid w:val="008B2D4F"/>
    <w:rsid w:val="008B2F43"/>
    <w:rsid w:val="008B30C9"/>
    <w:rsid w:val="008B345E"/>
    <w:rsid w:val="008B3604"/>
    <w:rsid w:val="008B365C"/>
    <w:rsid w:val="008B37F4"/>
    <w:rsid w:val="008B3822"/>
    <w:rsid w:val="008B389D"/>
    <w:rsid w:val="008B39CD"/>
    <w:rsid w:val="008B3C2F"/>
    <w:rsid w:val="008B3C5C"/>
    <w:rsid w:val="008B3CA3"/>
    <w:rsid w:val="008B3D45"/>
    <w:rsid w:val="008B3D80"/>
    <w:rsid w:val="008B3D82"/>
    <w:rsid w:val="008B3E05"/>
    <w:rsid w:val="008B40FA"/>
    <w:rsid w:val="008B4122"/>
    <w:rsid w:val="008B426E"/>
    <w:rsid w:val="008B441A"/>
    <w:rsid w:val="008B4458"/>
    <w:rsid w:val="008B45D3"/>
    <w:rsid w:val="008B485B"/>
    <w:rsid w:val="008B4A0D"/>
    <w:rsid w:val="008B4C1C"/>
    <w:rsid w:val="008B4E04"/>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5F66"/>
    <w:rsid w:val="008B6054"/>
    <w:rsid w:val="008B6114"/>
    <w:rsid w:val="008B6189"/>
    <w:rsid w:val="008B620D"/>
    <w:rsid w:val="008B62CD"/>
    <w:rsid w:val="008B6406"/>
    <w:rsid w:val="008B64EE"/>
    <w:rsid w:val="008B6500"/>
    <w:rsid w:val="008B6528"/>
    <w:rsid w:val="008B6615"/>
    <w:rsid w:val="008B6A4D"/>
    <w:rsid w:val="008B6D7A"/>
    <w:rsid w:val="008B706A"/>
    <w:rsid w:val="008B756E"/>
    <w:rsid w:val="008B762F"/>
    <w:rsid w:val="008B77A8"/>
    <w:rsid w:val="008B7963"/>
    <w:rsid w:val="008B7B08"/>
    <w:rsid w:val="008B7BB4"/>
    <w:rsid w:val="008B7C63"/>
    <w:rsid w:val="008B7FAC"/>
    <w:rsid w:val="008C00D5"/>
    <w:rsid w:val="008C00D9"/>
    <w:rsid w:val="008C0194"/>
    <w:rsid w:val="008C0377"/>
    <w:rsid w:val="008C044D"/>
    <w:rsid w:val="008C04AF"/>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67"/>
    <w:rsid w:val="008C11EB"/>
    <w:rsid w:val="008C13F0"/>
    <w:rsid w:val="008C164B"/>
    <w:rsid w:val="008C1832"/>
    <w:rsid w:val="008C191E"/>
    <w:rsid w:val="008C1959"/>
    <w:rsid w:val="008C1A4D"/>
    <w:rsid w:val="008C1F26"/>
    <w:rsid w:val="008C1FCA"/>
    <w:rsid w:val="008C20FC"/>
    <w:rsid w:val="008C2181"/>
    <w:rsid w:val="008C22A2"/>
    <w:rsid w:val="008C24A5"/>
    <w:rsid w:val="008C25DF"/>
    <w:rsid w:val="008C2678"/>
    <w:rsid w:val="008C26D9"/>
    <w:rsid w:val="008C27EB"/>
    <w:rsid w:val="008C2865"/>
    <w:rsid w:val="008C2867"/>
    <w:rsid w:val="008C2A3A"/>
    <w:rsid w:val="008C2ABE"/>
    <w:rsid w:val="008C2CAA"/>
    <w:rsid w:val="008C2E13"/>
    <w:rsid w:val="008C2E37"/>
    <w:rsid w:val="008C2F59"/>
    <w:rsid w:val="008C2F7A"/>
    <w:rsid w:val="008C2FFD"/>
    <w:rsid w:val="008C3009"/>
    <w:rsid w:val="008C3169"/>
    <w:rsid w:val="008C31E8"/>
    <w:rsid w:val="008C328F"/>
    <w:rsid w:val="008C3357"/>
    <w:rsid w:val="008C33B1"/>
    <w:rsid w:val="008C349E"/>
    <w:rsid w:val="008C373B"/>
    <w:rsid w:val="008C3790"/>
    <w:rsid w:val="008C3797"/>
    <w:rsid w:val="008C3A7A"/>
    <w:rsid w:val="008C3B4C"/>
    <w:rsid w:val="008C3C05"/>
    <w:rsid w:val="008C3C42"/>
    <w:rsid w:val="008C3E15"/>
    <w:rsid w:val="008C417A"/>
    <w:rsid w:val="008C437D"/>
    <w:rsid w:val="008C459D"/>
    <w:rsid w:val="008C469D"/>
    <w:rsid w:val="008C477F"/>
    <w:rsid w:val="008C4C7E"/>
    <w:rsid w:val="008C4D5C"/>
    <w:rsid w:val="008C4E21"/>
    <w:rsid w:val="008C4EBB"/>
    <w:rsid w:val="008C4F58"/>
    <w:rsid w:val="008C5064"/>
    <w:rsid w:val="008C5230"/>
    <w:rsid w:val="008C52C9"/>
    <w:rsid w:val="008C5458"/>
    <w:rsid w:val="008C567C"/>
    <w:rsid w:val="008C574E"/>
    <w:rsid w:val="008C59F0"/>
    <w:rsid w:val="008C59FA"/>
    <w:rsid w:val="008C5A23"/>
    <w:rsid w:val="008C5BC5"/>
    <w:rsid w:val="008C5C46"/>
    <w:rsid w:val="008C5D3E"/>
    <w:rsid w:val="008C6003"/>
    <w:rsid w:val="008C6184"/>
    <w:rsid w:val="008C6224"/>
    <w:rsid w:val="008C68BF"/>
    <w:rsid w:val="008C6A9B"/>
    <w:rsid w:val="008C71B4"/>
    <w:rsid w:val="008C720F"/>
    <w:rsid w:val="008C724D"/>
    <w:rsid w:val="008C72C9"/>
    <w:rsid w:val="008C73EB"/>
    <w:rsid w:val="008C7454"/>
    <w:rsid w:val="008C75EF"/>
    <w:rsid w:val="008C785E"/>
    <w:rsid w:val="008C797B"/>
    <w:rsid w:val="008C7987"/>
    <w:rsid w:val="008C7BF5"/>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B7A"/>
    <w:rsid w:val="008D0FE4"/>
    <w:rsid w:val="008D10AD"/>
    <w:rsid w:val="008D1150"/>
    <w:rsid w:val="008D1400"/>
    <w:rsid w:val="008D1511"/>
    <w:rsid w:val="008D15D5"/>
    <w:rsid w:val="008D15E3"/>
    <w:rsid w:val="008D16B4"/>
    <w:rsid w:val="008D187D"/>
    <w:rsid w:val="008D1994"/>
    <w:rsid w:val="008D1A40"/>
    <w:rsid w:val="008D1C2B"/>
    <w:rsid w:val="008D1EB6"/>
    <w:rsid w:val="008D2177"/>
    <w:rsid w:val="008D21A4"/>
    <w:rsid w:val="008D21BC"/>
    <w:rsid w:val="008D2299"/>
    <w:rsid w:val="008D2444"/>
    <w:rsid w:val="008D265E"/>
    <w:rsid w:val="008D2891"/>
    <w:rsid w:val="008D291F"/>
    <w:rsid w:val="008D29BD"/>
    <w:rsid w:val="008D2B6C"/>
    <w:rsid w:val="008D2D1A"/>
    <w:rsid w:val="008D3210"/>
    <w:rsid w:val="008D32B1"/>
    <w:rsid w:val="008D32DF"/>
    <w:rsid w:val="008D3331"/>
    <w:rsid w:val="008D33EF"/>
    <w:rsid w:val="008D34A4"/>
    <w:rsid w:val="008D3548"/>
    <w:rsid w:val="008D35E9"/>
    <w:rsid w:val="008D388F"/>
    <w:rsid w:val="008D3959"/>
    <w:rsid w:val="008D3966"/>
    <w:rsid w:val="008D3A7C"/>
    <w:rsid w:val="008D3BDE"/>
    <w:rsid w:val="008D3CBB"/>
    <w:rsid w:val="008D3D32"/>
    <w:rsid w:val="008D3EC8"/>
    <w:rsid w:val="008D3FDA"/>
    <w:rsid w:val="008D3FE4"/>
    <w:rsid w:val="008D417A"/>
    <w:rsid w:val="008D41E5"/>
    <w:rsid w:val="008D41EF"/>
    <w:rsid w:val="008D4208"/>
    <w:rsid w:val="008D4352"/>
    <w:rsid w:val="008D43F4"/>
    <w:rsid w:val="008D48C0"/>
    <w:rsid w:val="008D4917"/>
    <w:rsid w:val="008D4A6D"/>
    <w:rsid w:val="008D4BF7"/>
    <w:rsid w:val="008D4C45"/>
    <w:rsid w:val="008D5426"/>
    <w:rsid w:val="008D54D7"/>
    <w:rsid w:val="008D5551"/>
    <w:rsid w:val="008D5757"/>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AA"/>
    <w:rsid w:val="008D775D"/>
    <w:rsid w:val="008D78A1"/>
    <w:rsid w:val="008D794E"/>
    <w:rsid w:val="008D7BDF"/>
    <w:rsid w:val="008D7C34"/>
    <w:rsid w:val="008D7CBB"/>
    <w:rsid w:val="008D7DCB"/>
    <w:rsid w:val="008D7E73"/>
    <w:rsid w:val="008D7EA9"/>
    <w:rsid w:val="008D7EB7"/>
    <w:rsid w:val="008D7F3A"/>
    <w:rsid w:val="008E001D"/>
    <w:rsid w:val="008E00EA"/>
    <w:rsid w:val="008E0202"/>
    <w:rsid w:val="008E0321"/>
    <w:rsid w:val="008E03A1"/>
    <w:rsid w:val="008E03B7"/>
    <w:rsid w:val="008E06EF"/>
    <w:rsid w:val="008E0740"/>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E7E1C"/>
    <w:rsid w:val="008F0166"/>
    <w:rsid w:val="008F0374"/>
    <w:rsid w:val="008F03C9"/>
    <w:rsid w:val="008F0747"/>
    <w:rsid w:val="008F0A38"/>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E5"/>
    <w:rsid w:val="008F3A42"/>
    <w:rsid w:val="008F3BD8"/>
    <w:rsid w:val="008F3C13"/>
    <w:rsid w:val="008F3D67"/>
    <w:rsid w:val="008F4175"/>
    <w:rsid w:val="008F42A2"/>
    <w:rsid w:val="008F4344"/>
    <w:rsid w:val="008F4487"/>
    <w:rsid w:val="008F48C2"/>
    <w:rsid w:val="008F49BC"/>
    <w:rsid w:val="008F49C0"/>
    <w:rsid w:val="008F4B54"/>
    <w:rsid w:val="008F4BBD"/>
    <w:rsid w:val="008F4D42"/>
    <w:rsid w:val="008F52F1"/>
    <w:rsid w:val="008F537F"/>
    <w:rsid w:val="008F55CE"/>
    <w:rsid w:val="008F5663"/>
    <w:rsid w:val="008F56D7"/>
    <w:rsid w:val="008F5840"/>
    <w:rsid w:val="008F584A"/>
    <w:rsid w:val="008F5A5A"/>
    <w:rsid w:val="008F5DBA"/>
    <w:rsid w:val="008F5E50"/>
    <w:rsid w:val="008F5EEF"/>
    <w:rsid w:val="008F6176"/>
    <w:rsid w:val="008F640B"/>
    <w:rsid w:val="008F65D9"/>
    <w:rsid w:val="008F66FE"/>
    <w:rsid w:val="008F68AF"/>
    <w:rsid w:val="008F69EC"/>
    <w:rsid w:val="008F6D1C"/>
    <w:rsid w:val="008F6F79"/>
    <w:rsid w:val="008F706C"/>
    <w:rsid w:val="008F7083"/>
    <w:rsid w:val="008F7164"/>
    <w:rsid w:val="008F72CC"/>
    <w:rsid w:val="008F72CD"/>
    <w:rsid w:val="008F72EB"/>
    <w:rsid w:val="008F7351"/>
    <w:rsid w:val="008F7516"/>
    <w:rsid w:val="008F75A6"/>
    <w:rsid w:val="008F7804"/>
    <w:rsid w:val="008F78DF"/>
    <w:rsid w:val="008F7917"/>
    <w:rsid w:val="008F79CD"/>
    <w:rsid w:val="008F79D0"/>
    <w:rsid w:val="008F7A3D"/>
    <w:rsid w:val="008F7DDD"/>
    <w:rsid w:val="008F7FDE"/>
    <w:rsid w:val="0090001E"/>
    <w:rsid w:val="00900094"/>
    <w:rsid w:val="009000B9"/>
    <w:rsid w:val="009001B7"/>
    <w:rsid w:val="009001F6"/>
    <w:rsid w:val="009002B9"/>
    <w:rsid w:val="00900519"/>
    <w:rsid w:val="009005B7"/>
    <w:rsid w:val="009005B8"/>
    <w:rsid w:val="009006BA"/>
    <w:rsid w:val="00900955"/>
    <w:rsid w:val="00900A29"/>
    <w:rsid w:val="00900C9E"/>
    <w:rsid w:val="00900FEB"/>
    <w:rsid w:val="00901060"/>
    <w:rsid w:val="0090110B"/>
    <w:rsid w:val="00901452"/>
    <w:rsid w:val="00901515"/>
    <w:rsid w:val="00901740"/>
    <w:rsid w:val="0090186F"/>
    <w:rsid w:val="0090188D"/>
    <w:rsid w:val="00901CD9"/>
    <w:rsid w:val="00901F48"/>
    <w:rsid w:val="00902100"/>
    <w:rsid w:val="0090247C"/>
    <w:rsid w:val="00902608"/>
    <w:rsid w:val="009029A2"/>
    <w:rsid w:val="00902A99"/>
    <w:rsid w:val="00902CD4"/>
    <w:rsid w:val="00902D05"/>
    <w:rsid w:val="00902DEB"/>
    <w:rsid w:val="00903205"/>
    <w:rsid w:val="0090331F"/>
    <w:rsid w:val="00903343"/>
    <w:rsid w:val="00903483"/>
    <w:rsid w:val="00903802"/>
    <w:rsid w:val="00903919"/>
    <w:rsid w:val="00903B21"/>
    <w:rsid w:val="00903D4A"/>
    <w:rsid w:val="00903D69"/>
    <w:rsid w:val="00903E6F"/>
    <w:rsid w:val="00903E71"/>
    <w:rsid w:val="0090401C"/>
    <w:rsid w:val="00904108"/>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5F60"/>
    <w:rsid w:val="00906268"/>
    <w:rsid w:val="00906706"/>
    <w:rsid w:val="0090688C"/>
    <w:rsid w:val="0090691C"/>
    <w:rsid w:val="0090696D"/>
    <w:rsid w:val="00906BF7"/>
    <w:rsid w:val="00906CD6"/>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D80"/>
    <w:rsid w:val="00910F5E"/>
    <w:rsid w:val="00910F75"/>
    <w:rsid w:val="00910FA8"/>
    <w:rsid w:val="00910FC9"/>
    <w:rsid w:val="0091102F"/>
    <w:rsid w:val="0091111A"/>
    <w:rsid w:val="0091116F"/>
    <w:rsid w:val="00911269"/>
    <w:rsid w:val="009115F9"/>
    <w:rsid w:val="00911717"/>
    <w:rsid w:val="009117B9"/>
    <w:rsid w:val="00911997"/>
    <w:rsid w:val="0091218A"/>
    <w:rsid w:val="0091233C"/>
    <w:rsid w:val="0091233E"/>
    <w:rsid w:val="00912673"/>
    <w:rsid w:val="0091291A"/>
    <w:rsid w:val="00912937"/>
    <w:rsid w:val="00912BB9"/>
    <w:rsid w:val="00912E48"/>
    <w:rsid w:val="00912F46"/>
    <w:rsid w:val="009131BE"/>
    <w:rsid w:val="0091332A"/>
    <w:rsid w:val="00913537"/>
    <w:rsid w:val="00913612"/>
    <w:rsid w:val="00913657"/>
    <w:rsid w:val="0091366A"/>
    <w:rsid w:val="00913802"/>
    <w:rsid w:val="00913824"/>
    <w:rsid w:val="00913A4A"/>
    <w:rsid w:val="00913D5B"/>
    <w:rsid w:val="00913F27"/>
    <w:rsid w:val="00913F40"/>
    <w:rsid w:val="00913FB1"/>
    <w:rsid w:val="009140F9"/>
    <w:rsid w:val="00914166"/>
    <w:rsid w:val="0091429A"/>
    <w:rsid w:val="00914398"/>
    <w:rsid w:val="00914415"/>
    <w:rsid w:val="009144B5"/>
    <w:rsid w:val="00914511"/>
    <w:rsid w:val="009145F5"/>
    <w:rsid w:val="0091471F"/>
    <w:rsid w:val="009148A3"/>
    <w:rsid w:val="00914A5F"/>
    <w:rsid w:val="00914AF2"/>
    <w:rsid w:val="00914BE0"/>
    <w:rsid w:val="009150DC"/>
    <w:rsid w:val="0091515D"/>
    <w:rsid w:val="0091517B"/>
    <w:rsid w:val="00915194"/>
    <w:rsid w:val="00915197"/>
    <w:rsid w:val="0091526D"/>
    <w:rsid w:val="00915530"/>
    <w:rsid w:val="00915757"/>
    <w:rsid w:val="009159B3"/>
    <w:rsid w:val="009159E3"/>
    <w:rsid w:val="00915A50"/>
    <w:rsid w:val="00915A66"/>
    <w:rsid w:val="00915AAD"/>
    <w:rsid w:val="00915ABB"/>
    <w:rsid w:val="00915EB0"/>
    <w:rsid w:val="00916011"/>
    <w:rsid w:val="0091606A"/>
    <w:rsid w:val="00916181"/>
    <w:rsid w:val="0091633F"/>
    <w:rsid w:val="00916743"/>
    <w:rsid w:val="00916C86"/>
    <w:rsid w:val="00916D96"/>
    <w:rsid w:val="00916E7B"/>
    <w:rsid w:val="00916F4F"/>
    <w:rsid w:val="00917114"/>
    <w:rsid w:val="009172C9"/>
    <w:rsid w:val="00917335"/>
    <w:rsid w:val="009173E7"/>
    <w:rsid w:val="009173EA"/>
    <w:rsid w:val="00917663"/>
    <w:rsid w:val="00917712"/>
    <w:rsid w:val="00917874"/>
    <w:rsid w:val="009179B6"/>
    <w:rsid w:val="00917A5C"/>
    <w:rsid w:val="00917CDD"/>
    <w:rsid w:val="00917DC0"/>
    <w:rsid w:val="00917DC2"/>
    <w:rsid w:val="00917EA5"/>
    <w:rsid w:val="00917F1C"/>
    <w:rsid w:val="00920089"/>
    <w:rsid w:val="009204C5"/>
    <w:rsid w:val="0092061C"/>
    <w:rsid w:val="009208C6"/>
    <w:rsid w:val="009209C9"/>
    <w:rsid w:val="009209EF"/>
    <w:rsid w:val="00920DF2"/>
    <w:rsid w:val="009213A7"/>
    <w:rsid w:val="0092143B"/>
    <w:rsid w:val="0092146E"/>
    <w:rsid w:val="009214E8"/>
    <w:rsid w:val="009216E1"/>
    <w:rsid w:val="00921716"/>
    <w:rsid w:val="0092180D"/>
    <w:rsid w:val="00921A55"/>
    <w:rsid w:val="00921CB8"/>
    <w:rsid w:val="00921CD3"/>
    <w:rsid w:val="00921E9A"/>
    <w:rsid w:val="00921F91"/>
    <w:rsid w:val="0092204E"/>
    <w:rsid w:val="009220F5"/>
    <w:rsid w:val="009221D5"/>
    <w:rsid w:val="0092266A"/>
    <w:rsid w:val="009228B2"/>
    <w:rsid w:val="009229F5"/>
    <w:rsid w:val="00922A15"/>
    <w:rsid w:val="00922ADE"/>
    <w:rsid w:val="00922C06"/>
    <w:rsid w:val="00922CCC"/>
    <w:rsid w:val="00922DAE"/>
    <w:rsid w:val="00922F02"/>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E55"/>
    <w:rsid w:val="00923F12"/>
    <w:rsid w:val="0092447F"/>
    <w:rsid w:val="0092459C"/>
    <w:rsid w:val="009245C9"/>
    <w:rsid w:val="00924664"/>
    <w:rsid w:val="009248FB"/>
    <w:rsid w:val="009249D5"/>
    <w:rsid w:val="00924AB8"/>
    <w:rsid w:val="00924AF5"/>
    <w:rsid w:val="00924BAC"/>
    <w:rsid w:val="00924C34"/>
    <w:rsid w:val="00924D80"/>
    <w:rsid w:val="00924F7B"/>
    <w:rsid w:val="00924FF8"/>
    <w:rsid w:val="0092510C"/>
    <w:rsid w:val="009255CC"/>
    <w:rsid w:val="009257C1"/>
    <w:rsid w:val="00925A76"/>
    <w:rsid w:val="00925BA8"/>
    <w:rsid w:val="00925CC9"/>
    <w:rsid w:val="00925D78"/>
    <w:rsid w:val="00925F94"/>
    <w:rsid w:val="009260AD"/>
    <w:rsid w:val="009263CF"/>
    <w:rsid w:val="009265E2"/>
    <w:rsid w:val="00926A10"/>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1D1"/>
    <w:rsid w:val="00930213"/>
    <w:rsid w:val="0093026A"/>
    <w:rsid w:val="00930447"/>
    <w:rsid w:val="009307F3"/>
    <w:rsid w:val="0093086F"/>
    <w:rsid w:val="0093094D"/>
    <w:rsid w:val="00930A8E"/>
    <w:rsid w:val="00930D5A"/>
    <w:rsid w:val="00930DFC"/>
    <w:rsid w:val="00930E3F"/>
    <w:rsid w:val="00930E43"/>
    <w:rsid w:val="00930E91"/>
    <w:rsid w:val="009310E9"/>
    <w:rsid w:val="00931266"/>
    <w:rsid w:val="00931503"/>
    <w:rsid w:val="00931505"/>
    <w:rsid w:val="00931799"/>
    <w:rsid w:val="0093179D"/>
    <w:rsid w:val="00931C9D"/>
    <w:rsid w:val="00931E1F"/>
    <w:rsid w:val="00931ED9"/>
    <w:rsid w:val="00931EE2"/>
    <w:rsid w:val="00932017"/>
    <w:rsid w:val="0093208F"/>
    <w:rsid w:val="00932112"/>
    <w:rsid w:val="009323D5"/>
    <w:rsid w:val="00932477"/>
    <w:rsid w:val="0093253D"/>
    <w:rsid w:val="009328C7"/>
    <w:rsid w:val="00932AC0"/>
    <w:rsid w:val="00932B83"/>
    <w:rsid w:val="00932EE2"/>
    <w:rsid w:val="00932F36"/>
    <w:rsid w:val="00933157"/>
    <w:rsid w:val="009333E2"/>
    <w:rsid w:val="009334BC"/>
    <w:rsid w:val="009336EC"/>
    <w:rsid w:val="009337CD"/>
    <w:rsid w:val="00933950"/>
    <w:rsid w:val="00933AA6"/>
    <w:rsid w:val="00933ADF"/>
    <w:rsid w:val="00933B6C"/>
    <w:rsid w:val="00933C69"/>
    <w:rsid w:val="00933C9A"/>
    <w:rsid w:val="00933F56"/>
    <w:rsid w:val="0093404B"/>
    <w:rsid w:val="00934315"/>
    <w:rsid w:val="0093458B"/>
    <w:rsid w:val="0093477B"/>
    <w:rsid w:val="0093479E"/>
    <w:rsid w:val="009347F0"/>
    <w:rsid w:val="00934A1C"/>
    <w:rsid w:val="00934C13"/>
    <w:rsid w:val="00934D79"/>
    <w:rsid w:val="00934DFB"/>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5FA1"/>
    <w:rsid w:val="00936018"/>
    <w:rsid w:val="00936121"/>
    <w:rsid w:val="00936163"/>
    <w:rsid w:val="00936415"/>
    <w:rsid w:val="00936487"/>
    <w:rsid w:val="009366D1"/>
    <w:rsid w:val="00936785"/>
    <w:rsid w:val="0093687C"/>
    <w:rsid w:val="009368AF"/>
    <w:rsid w:val="00936B17"/>
    <w:rsid w:val="00936BD3"/>
    <w:rsid w:val="00936D35"/>
    <w:rsid w:val="00936D98"/>
    <w:rsid w:val="00936E75"/>
    <w:rsid w:val="00936EF1"/>
    <w:rsid w:val="00936F95"/>
    <w:rsid w:val="009377AD"/>
    <w:rsid w:val="0093780A"/>
    <w:rsid w:val="00937BC7"/>
    <w:rsid w:val="00937F95"/>
    <w:rsid w:val="0094007B"/>
    <w:rsid w:val="009400BD"/>
    <w:rsid w:val="00940599"/>
    <w:rsid w:val="00940632"/>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AAE"/>
    <w:rsid w:val="00941CC7"/>
    <w:rsid w:val="00941D12"/>
    <w:rsid w:val="00941E07"/>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ED4"/>
    <w:rsid w:val="00943F61"/>
    <w:rsid w:val="00943FAB"/>
    <w:rsid w:val="00943FEF"/>
    <w:rsid w:val="0094410D"/>
    <w:rsid w:val="009441F1"/>
    <w:rsid w:val="009442F9"/>
    <w:rsid w:val="00944582"/>
    <w:rsid w:val="00944820"/>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6FB"/>
    <w:rsid w:val="00946818"/>
    <w:rsid w:val="00946899"/>
    <w:rsid w:val="009468B7"/>
    <w:rsid w:val="009469E9"/>
    <w:rsid w:val="00946BC0"/>
    <w:rsid w:val="00946CF3"/>
    <w:rsid w:val="00946D43"/>
    <w:rsid w:val="00946DF0"/>
    <w:rsid w:val="0094724E"/>
    <w:rsid w:val="00947544"/>
    <w:rsid w:val="00947BE6"/>
    <w:rsid w:val="00947C8B"/>
    <w:rsid w:val="00947D97"/>
    <w:rsid w:val="00947DCD"/>
    <w:rsid w:val="00947EF1"/>
    <w:rsid w:val="009502BD"/>
    <w:rsid w:val="009502F4"/>
    <w:rsid w:val="009503FF"/>
    <w:rsid w:val="0095048D"/>
    <w:rsid w:val="009505F0"/>
    <w:rsid w:val="00950762"/>
    <w:rsid w:val="009507AD"/>
    <w:rsid w:val="009507FD"/>
    <w:rsid w:val="00950959"/>
    <w:rsid w:val="00950A12"/>
    <w:rsid w:val="00950A50"/>
    <w:rsid w:val="00950F5B"/>
    <w:rsid w:val="009512A8"/>
    <w:rsid w:val="009512F3"/>
    <w:rsid w:val="0095132F"/>
    <w:rsid w:val="009515EE"/>
    <w:rsid w:val="00951932"/>
    <w:rsid w:val="00951ADB"/>
    <w:rsid w:val="00951CE9"/>
    <w:rsid w:val="00951D58"/>
    <w:rsid w:val="00951D60"/>
    <w:rsid w:val="00951D6E"/>
    <w:rsid w:val="00951D71"/>
    <w:rsid w:val="00951DD9"/>
    <w:rsid w:val="00951E08"/>
    <w:rsid w:val="00951E20"/>
    <w:rsid w:val="00951E41"/>
    <w:rsid w:val="00951E5A"/>
    <w:rsid w:val="00951E8D"/>
    <w:rsid w:val="00951F82"/>
    <w:rsid w:val="0095206A"/>
    <w:rsid w:val="00952105"/>
    <w:rsid w:val="0095246F"/>
    <w:rsid w:val="009524E5"/>
    <w:rsid w:val="0095295F"/>
    <w:rsid w:val="00952A75"/>
    <w:rsid w:val="00952ABA"/>
    <w:rsid w:val="00952C7E"/>
    <w:rsid w:val="00952CD0"/>
    <w:rsid w:val="00952CEC"/>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92"/>
    <w:rsid w:val="00957F63"/>
    <w:rsid w:val="0096004F"/>
    <w:rsid w:val="0096037F"/>
    <w:rsid w:val="009604C4"/>
    <w:rsid w:val="00960971"/>
    <w:rsid w:val="0096098A"/>
    <w:rsid w:val="009610BB"/>
    <w:rsid w:val="00961203"/>
    <w:rsid w:val="0096124E"/>
    <w:rsid w:val="00961535"/>
    <w:rsid w:val="009615C3"/>
    <w:rsid w:val="0096197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D4C"/>
    <w:rsid w:val="0096307F"/>
    <w:rsid w:val="00963767"/>
    <w:rsid w:val="009638B8"/>
    <w:rsid w:val="009638D5"/>
    <w:rsid w:val="00963A8A"/>
    <w:rsid w:val="00963B3C"/>
    <w:rsid w:val="009640B6"/>
    <w:rsid w:val="00964261"/>
    <w:rsid w:val="00964287"/>
    <w:rsid w:val="009642AC"/>
    <w:rsid w:val="00964303"/>
    <w:rsid w:val="0096437E"/>
    <w:rsid w:val="00964563"/>
    <w:rsid w:val="0096459F"/>
    <w:rsid w:val="009645DA"/>
    <w:rsid w:val="00964664"/>
    <w:rsid w:val="0096467C"/>
    <w:rsid w:val="009647E4"/>
    <w:rsid w:val="00964A99"/>
    <w:rsid w:val="00964B76"/>
    <w:rsid w:val="00964BDB"/>
    <w:rsid w:val="00964C25"/>
    <w:rsid w:val="00964D25"/>
    <w:rsid w:val="00964E38"/>
    <w:rsid w:val="00964F18"/>
    <w:rsid w:val="009651B9"/>
    <w:rsid w:val="0096521D"/>
    <w:rsid w:val="009652E7"/>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23C"/>
    <w:rsid w:val="00967450"/>
    <w:rsid w:val="00967462"/>
    <w:rsid w:val="009674E1"/>
    <w:rsid w:val="00967571"/>
    <w:rsid w:val="00967881"/>
    <w:rsid w:val="00967B8F"/>
    <w:rsid w:val="00967BC9"/>
    <w:rsid w:val="00967BE4"/>
    <w:rsid w:val="00967BF9"/>
    <w:rsid w:val="00967C41"/>
    <w:rsid w:val="00967D7A"/>
    <w:rsid w:val="00970026"/>
    <w:rsid w:val="0097012E"/>
    <w:rsid w:val="0097020A"/>
    <w:rsid w:val="009703E9"/>
    <w:rsid w:val="00970801"/>
    <w:rsid w:val="009709F8"/>
    <w:rsid w:val="00970EFB"/>
    <w:rsid w:val="00970F97"/>
    <w:rsid w:val="00970FFC"/>
    <w:rsid w:val="009710DC"/>
    <w:rsid w:val="0097122A"/>
    <w:rsid w:val="0097142A"/>
    <w:rsid w:val="0097147A"/>
    <w:rsid w:val="009714A0"/>
    <w:rsid w:val="009714AC"/>
    <w:rsid w:val="009715BD"/>
    <w:rsid w:val="009716C7"/>
    <w:rsid w:val="00971781"/>
    <w:rsid w:val="0097194A"/>
    <w:rsid w:val="00971C56"/>
    <w:rsid w:val="00971CE9"/>
    <w:rsid w:val="00971D32"/>
    <w:rsid w:val="00971FE7"/>
    <w:rsid w:val="00972086"/>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84"/>
    <w:rsid w:val="00976CCC"/>
    <w:rsid w:val="00976CEC"/>
    <w:rsid w:val="00976DA7"/>
    <w:rsid w:val="00976E19"/>
    <w:rsid w:val="009773EE"/>
    <w:rsid w:val="00977416"/>
    <w:rsid w:val="00977A4E"/>
    <w:rsid w:val="00977BA7"/>
    <w:rsid w:val="009801E2"/>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CAF"/>
    <w:rsid w:val="00981EBE"/>
    <w:rsid w:val="00981F62"/>
    <w:rsid w:val="0098228B"/>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407F"/>
    <w:rsid w:val="0098424F"/>
    <w:rsid w:val="00984275"/>
    <w:rsid w:val="009842CA"/>
    <w:rsid w:val="009842DE"/>
    <w:rsid w:val="00984309"/>
    <w:rsid w:val="0098441B"/>
    <w:rsid w:val="00984420"/>
    <w:rsid w:val="0098460A"/>
    <w:rsid w:val="00984695"/>
    <w:rsid w:val="0098475C"/>
    <w:rsid w:val="009847E1"/>
    <w:rsid w:val="0098487C"/>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88C"/>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E5"/>
    <w:rsid w:val="00987AFE"/>
    <w:rsid w:val="00987B37"/>
    <w:rsid w:val="00987CAD"/>
    <w:rsid w:val="00987CE6"/>
    <w:rsid w:val="00987D58"/>
    <w:rsid w:val="00987EB7"/>
    <w:rsid w:val="00990061"/>
    <w:rsid w:val="00990113"/>
    <w:rsid w:val="0099023E"/>
    <w:rsid w:val="00990267"/>
    <w:rsid w:val="009903F5"/>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707"/>
    <w:rsid w:val="00991886"/>
    <w:rsid w:val="00991937"/>
    <w:rsid w:val="00991955"/>
    <w:rsid w:val="0099196F"/>
    <w:rsid w:val="0099199D"/>
    <w:rsid w:val="009919E4"/>
    <w:rsid w:val="00991A2A"/>
    <w:rsid w:val="00991B75"/>
    <w:rsid w:val="00991CA5"/>
    <w:rsid w:val="00992212"/>
    <w:rsid w:val="0099223B"/>
    <w:rsid w:val="00992362"/>
    <w:rsid w:val="00992618"/>
    <w:rsid w:val="0099263A"/>
    <w:rsid w:val="00992700"/>
    <w:rsid w:val="00992796"/>
    <w:rsid w:val="0099291C"/>
    <w:rsid w:val="009929B8"/>
    <w:rsid w:val="009929DA"/>
    <w:rsid w:val="00992B90"/>
    <w:rsid w:val="00992B98"/>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3AD"/>
    <w:rsid w:val="0099552B"/>
    <w:rsid w:val="0099555A"/>
    <w:rsid w:val="00995560"/>
    <w:rsid w:val="0099558F"/>
    <w:rsid w:val="00995607"/>
    <w:rsid w:val="009956A1"/>
    <w:rsid w:val="00995876"/>
    <w:rsid w:val="009959CA"/>
    <w:rsid w:val="00995B45"/>
    <w:rsid w:val="00995C95"/>
    <w:rsid w:val="00995CDB"/>
    <w:rsid w:val="00995D8E"/>
    <w:rsid w:val="00995E30"/>
    <w:rsid w:val="00995E85"/>
    <w:rsid w:val="00995EAB"/>
    <w:rsid w:val="00995EEE"/>
    <w:rsid w:val="0099600E"/>
    <w:rsid w:val="00996256"/>
    <w:rsid w:val="00996408"/>
    <w:rsid w:val="00996468"/>
    <w:rsid w:val="0099654F"/>
    <w:rsid w:val="00996876"/>
    <w:rsid w:val="009969F3"/>
    <w:rsid w:val="00996BD5"/>
    <w:rsid w:val="00996D6B"/>
    <w:rsid w:val="00996D87"/>
    <w:rsid w:val="00996F39"/>
    <w:rsid w:val="00996F71"/>
    <w:rsid w:val="00996F86"/>
    <w:rsid w:val="00996FFA"/>
    <w:rsid w:val="00997188"/>
    <w:rsid w:val="009971A0"/>
    <w:rsid w:val="0099730A"/>
    <w:rsid w:val="00997317"/>
    <w:rsid w:val="009973F1"/>
    <w:rsid w:val="009973F3"/>
    <w:rsid w:val="0099755D"/>
    <w:rsid w:val="00997600"/>
    <w:rsid w:val="00997777"/>
    <w:rsid w:val="00997783"/>
    <w:rsid w:val="0099784E"/>
    <w:rsid w:val="00997918"/>
    <w:rsid w:val="00997B34"/>
    <w:rsid w:val="00997D45"/>
    <w:rsid w:val="00997E1B"/>
    <w:rsid w:val="00997FE0"/>
    <w:rsid w:val="009A010D"/>
    <w:rsid w:val="009A07DF"/>
    <w:rsid w:val="009A0B17"/>
    <w:rsid w:val="009A0B30"/>
    <w:rsid w:val="009A0C6F"/>
    <w:rsid w:val="009A0D0D"/>
    <w:rsid w:val="009A0DBD"/>
    <w:rsid w:val="009A0F64"/>
    <w:rsid w:val="009A11C4"/>
    <w:rsid w:val="009A13AF"/>
    <w:rsid w:val="009A1487"/>
    <w:rsid w:val="009A14EF"/>
    <w:rsid w:val="009A17C0"/>
    <w:rsid w:val="009A1A92"/>
    <w:rsid w:val="009A1B83"/>
    <w:rsid w:val="009A2294"/>
    <w:rsid w:val="009A2345"/>
    <w:rsid w:val="009A264D"/>
    <w:rsid w:val="009A2692"/>
    <w:rsid w:val="009A26E6"/>
    <w:rsid w:val="009A279F"/>
    <w:rsid w:val="009A27E4"/>
    <w:rsid w:val="009A28EA"/>
    <w:rsid w:val="009A2997"/>
    <w:rsid w:val="009A2C62"/>
    <w:rsid w:val="009A2D58"/>
    <w:rsid w:val="009A2DF9"/>
    <w:rsid w:val="009A2FEF"/>
    <w:rsid w:val="009A3381"/>
    <w:rsid w:val="009A346A"/>
    <w:rsid w:val="009A357A"/>
    <w:rsid w:val="009A35F4"/>
    <w:rsid w:val="009A379E"/>
    <w:rsid w:val="009A394F"/>
    <w:rsid w:val="009A3A86"/>
    <w:rsid w:val="009A3B05"/>
    <w:rsid w:val="009A3C8F"/>
    <w:rsid w:val="009A3CA5"/>
    <w:rsid w:val="009A3D53"/>
    <w:rsid w:val="009A3FDB"/>
    <w:rsid w:val="009A435D"/>
    <w:rsid w:val="009A439D"/>
    <w:rsid w:val="009A458C"/>
    <w:rsid w:val="009A4747"/>
    <w:rsid w:val="009A4853"/>
    <w:rsid w:val="009A4869"/>
    <w:rsid w:val="009A4BC5"/>
    <w:rsid w:val="009A4BC8"/>
    <w:rsid w:val="009A4CFA"/>
    <w:rsid w:val="009A4DFA"/>
    <w:rsid w:val="009A4E46"/>
    <w:rsid w:val="009A4E5D"/>
    <w:rsid w:val="009A52B4"/>
    <w:rsid w:val="009A52FC"/>
    <w:rsid w:val="009A5383"/>
    <w:rsid w:val="009A5420"/>
    <w:rsid w:val="009A5528"/>
    <w:rsid w:val="009A5572"/>
    <w:rsid w:val="009A57EA"/>
    <w:rsid w:val="009A5C1E"/>
    <w:rsid w:val="009A5CE4"/>
    <w:rsid w:val="009A5E12"/>
    <w:rsid w:val="009A5EF6"/>
    <w:rsid w:val="009A5FF8"/>
    <w:rsid w:val="009A5FFC"/>
    <w:rsid w:val="009A6207"/>
    <w:rsid w:val="009A62E0"/>
    <w:rsid w:val="009A6374"/>
    <w:rsid w:val="009A63C7"/>
    <w:rsid w:val="009A63F2"/>
    <w:rsid w:val="009A6661"/>
    <w:rsid w:val="009A66C2"/>
    <w:rsid w:val="009A68A8"/>
    <w:rsid w:val="009A6A26"/>
    <w:rsid w:val="009A6A6B"/>
    <w:rsid w:val="009A6BE2"/>
    <w:rsid w:val="009A6C15"/>
    <w:rsid w:val="009A6D70"/>
    <w:rsid w:val="009A6EBE"/>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F42"/>
    <w:rsid w:val="009B10DE"/>
    <w:rsid w:val="009B1406"/>
    <w:rsid w:val="009B1700"/>
    <w:rsid w:val="009B1761"/>
    <w:rsid w:val="009B1792"/>
    <w:rsid w:val="009B17C8"/>
    <w:rsid w:val="009B1AA9"/>
    <w:rsid w:val="009B1C18"/>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6E5F"/>
    <w:rsid w:val="009B6FD4"/>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0F61"/>
    <w:rsid w:val="009C121A"/>
    <w:rsid w:val="009C12B9"/>
    <w:rsid w:val="009C1470"/>
    <w:rsid w:val="009C1568"/>
    <w:rsid w:val="009C169C"/>
    <w:rsid w:val="009C1830"/>
    <w:rsid w:val="009C1A0F"/>
    <w:rsid w:val="009C1D9A"/>
    <w:rsid w:val="009C1DB8"/>
    <w:rsid w:val="009C2013"/>
    <w:rsid w:val="009C2030"/>
    <w:rsid w:val="009C2197"/>
    <w:rsid w:val="009C2326"/>
    <w:rsid w:val="009C23FA"/>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3D7"/>
    <w:rsid w:val="009C45AD"/>
    <w:rsid w:val="009C4640"/>
    <w:rsid w:val="009C4726"/>
    <w:rsid w:val="009C4817"/>
    <w:rsid w:val="009C4894"/>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C6"/>
    <w:rsid w:val="009C62E8"/>
    <w:rsid w:val="009C669F"/>
    <w:rsid w:val="009C66E4"/>
    <w:rsid w:val="009C670D"/>
    <w:rsid w:val="009C6AC9"/>
    <w:rsid w:val="009C6C94"/>
    <w:rsid w:val="009C6D29"/>
    <w:rsid w:val="009C6D4A"/>
    <w:rsid w:val="009C6DB5"/>
    <w:rsid w:val="009C6EB7"/>
    <w:rsid w:val="009C6EFC"/>
    <w:rsid w:val="009C72B4"/>
    <w:rsid w:val="009C7320"/>
    <w:rsid w:val="009C73A9"/>
    <w:rsid w:val="009C741B"/>
    <w:rsid w:val="009C751C"/>
    <w:rsid w:val="009C75C5"/>
    <w:rsid w:val="009C764C"/>
    <w:rsid w:val="009C7728"/>
    <w:rsid w:val="009C7C06"/>
    <w:rsid w:val="009C7E65"/>
    <w:rsid w:val="009C7E6B"/>
    <w:rsid w:val="009C7F2F"/>
    <w:rsid w:val="009C7FBB"/>
    <w:rsid w:val="009D0024"/>
    <w:rsid w:val="009D0064"/>
    <w:rsid w:val="009D0337"/>
    <w:rsid w:val="009D0512"/>
    <w:rsid w:val="009D0729"/>
    <w:rsid w:val="009D0ACA"/>
    <w:rsid w:val="009D0C38"/>
    <w:rsid w:val="009D0D2A"/>
    <w:rsid w:val="009D0F66"/>
    <w:rsid w:val="009D0F8E"/>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91"/>
    <w:rsid w:val="009D21FA"/>
    <w:rsid w:val="009D22E4"/>
    <w:rsid w:val="009D22F7"/>
    <w:rsid w:val="009D27B3"/>
    <w:rsid w:val="009D281F"/>
    <w:rsid w:val="009D28D8"/>
    <w:rsid w:val="009D2A77"/>
    <w:rsid w:val="009D2DC2"/>
    <w:rsid w:val="009D2DCD"/>
    <w:rsid w:val="009D2E37"/>
    <w:rsid w:val="009D2EF0"/>
    <w:rsid w:val="009D3129"/>
    <w:rsid w:val="009D3168"/>
    <w:rsid w:val="009D319C"/>
    <w:rsid w:val="009D3313"/>
    <w:rsid w:val="009D38B4"/>
    <w:rsid w:val="009D3A2D"/>
    <w:rsid w:val="009D3B45"/>
    <w:rsid w:val="009D3B98"/>
    <w:rsid w:val="009D3C48"/>
    <w:rsid w:val="009D3E17"/>
    <w:rsid w:val="009D3E20"/>
    <w:rsid w:val="009D3EBE"/>
    <w:rsid w:val="009D3F70"/>
    <w:rsid w:val="009D4208"/>
    <w:rsid w:val="009D443A"/>
    <w:rsid w:val="009D45E4"/>
    <w:rsid w:val="009D4692"/>
    <w:rsid w:val="009D471C"/>
    <w:rsid w:val="009D47DE"/>
    <w:rsid w:val="009D4BC5"/>
    <w:rsid w:val="009D4CB6"/>
    <w:rsid w:val="009D4DB2"/>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58F"/>
    <w:rsid w:val="009E05D2"/>
    <w:rsid w:val="009E076F"/>
    <w:rsid w:val="009E0992"/>
    <w:rsid w:val="009E09F6"/>
    <w:rsid w:val="009E0A62"/>
    <w:rsid w:val="009E0A9E"/>
    <w:rsid w:val="009E0DC2"/>
    <w:rsid w:val="009E0EE3"/>
    <w:rsid w:val="009E0F16"/>
    <w:rsid w:val="009E1179"/>
    <w:rsid w:val="009E12A6"/>
    <w:rsid w:val="009E1356"/>
    <w:rsid w:val="009E15F3"/>
    <w:rsid w:val="009E1600"/>
    <w:rsid w:val="009E1818"/>
    <w:rsid w:val="009E18F8"/>
    <w:rsid w:val="009E19A2"/>
    <w:rsid w:val="009E1B95"/>
    <w:rsid w:val="009E1E5F"/>
    <w:rsid w:val="009E20AA"/>
    <w:rsid w:val="009E2194"/>
    <w:rsid w:val="009E2373"/>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DE"/>
    <w:rsid w:val="009E40FC"/>
    <w:rsid w:val="009E414E"/>
    <w:rsid w:val="009E41BE"/>
    <w:rsid w:val="009E421A"/>
    <w:rsid w:val="009E42EA"/>
    <w:rsid w:val="009E431D"/>
    <w:rsid w:val="009E4394"/>
    <w:rsid w:val="009E4444"/>
    <w:rsid w:val="009E4618"/>
    <w:rsid w:val="009E4638"/>
    <w:rsid w:val="009E472E"/>
    <w:rsid w:val="009E48D0"/>
    <w:rsid w:val="009E48ED"/>
    <w:rsid w:val="009E49CE"/>
    <w:rsid w:val="009E49DB"/>
    <w:rsid w:val="009E4B16"/>
    <w:rsid w:val="009E4BE5"/>
    <w:rsid w:val="009E4D6B"/>
    <w:rsid w:val="009E4F31"/>
    <w:rsid w:val="009E501D"/>
    <w:rsid w:val="009E511C"/>
    <w:rsid w:val="009E51D2"/>
    <w:rsid w:val="009E52B8"/>
    <w:rsid w:val="009E53B0"/>
    <w:rsid w:val="009E544F"/>
    <w:rsid w:val="009E5594"/>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6"/>
    <w:rsid w:val="009E784D"/>
    <w:rsid w:val="009E7A7D"/>
    <w:rsid w:val="009E7D1F"/>
    <w:rsid w:val="009E7D71"/>
    <w:rsid w:val="009E7D7B"/>
    <w:rsid w:val="009E7E46"/>
    <w:rsid w:val="009E7EDA"/>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4FA"/>
    <w:rsid w:val="009F150E"/>
    <w:rsid w:val="009F156D"/>
    <w:rsid w:val="009F16D7"/>
    <w:rsid w:val="009F174C"/>
    <w:rsid w:val="009F1868"/>
    <w:rsid w:val="009F18DD"/>
    <w:rsid w:val="009F1A74"/>
    <w:rsid w:val="009F1B4C"/>
    <w:rsid w:val="009F1B52"/>
    <w:rsid w:val="009F1B68"/>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4057"/>
    <w:rsid w:val="009F40A9"/>
    <w:rsid w:val="009F421F"/>
    <w:rsid w:val="009F4241"/>
    <w:rsid w:val="009F42A8"/>
    <w:rsid w:val="009F43A9"/>
    <w:rsid w:val="009F44B6"/>
    <w:rsid w:val="009F4623"/>
    <w:rsid w:val="009F4752"/>
    <w:rsid w:val="009F4B72"/>
    <w:rsid w:val="009F4D22"/>
    <w:rsid w:val="009F50CA"/>
    <w:rsid w:val="009F50DB"/>
    <w:rsid w:val="009F5219"/>
    <w:rsid w:val="009F521C"/>
    <w:rsid w:val="009F521F"/>
    <w:rsid w:val="009F5364"/>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38B"/>
    <w:rsid w:val="00A05465"/>
    <w:rsid w:val="00A0576F"/>
    <w:rsid w:val="00A05849"/>
    <w:rsid w:val="00A058AB"/>
    <w:rsid w:val="00A05906"/>
    <w:rsid w:val="00A05C1B"/>
    <w:rsid w:val="00A05D3E"/>
    <w:rsid w:val="00A05F9D"/>
    <w:rsid w:val="00A05FA3"/>
    <w:rsid w:val="00A06043"/>
    <w:rsid w:val="00A060DA"/>
    <w:rsid w:val="00A06119"/>
    <w:rsid w:val="00A0647D"/>
    <w:rsid w:val="00A06757"/>
    <w:rsid w:val="00A0686B"/>
    <w:rsid w:val="00A069B5"/>
    <w:rsid w:val="00A06A73"/>
    <w:rsid w:val="00A06CA7"/>
    <w:rsid w:val="00A06FBE"/>
    <w:rsid w:val="00A07003"/>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66"/>
    <w:rsid w:val="00A10773"/>
    <w:rsid w:val="00A107BA"/>
    <w:rsid w:val="00A108EE"/>
    <w:rsid w:val="00A10BB8"/>
    <w:rsid w:val="00A10BFA"/>
    <w:rsid w:val="00A10DE8"/>
    <w:rsid w:val="00A11026"/>
    <w:rsid w:val="00A1158A"/>
    <w:rsid w:val="00A116B8"/>
    <w:rsid w:val="00A1187C"/>
    <w:rsid w:val="00A118FA"/>
    <w:rsid w:val="00A119C5"/>
    <w:rsid w:val="00A119DF"/>
    <w:rsid w:val="00A119E4"/>
    <w:rsid w:val="00A11A45"/>
    <w:rsid w:val="00A11B45"/>
    <w:rsid w:val="00A11C5F"/>
    <w:rsid w:val="00A11D3B"/>
    <w:rsid w:val="00A11E2E"/>
    <w:rsid w:val="00A11F72"/>
    <w:rsid w:val="00A1219D"/>
    <w:rsid w:val="00A121E1"/>
    <w:rsid w:val="00A1231C"/>
    <w:rsid w:val="00A12592"/>
    <w:rsid w:val="00A12634"/>
    <w:rsid w:val="00A12751"/>
    <w:rsid w:val="00A128B3"/>
    <w:rsid w:val="00A129E4"/>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6EE6"/>
    <w:rsid w:val="00A17024"/>
    <w:rsid w:val="00A17136"/>
    <w:rsid w:val="00A172E8"/>
    <w:rsid w:val="00A172F2"/>
    <w:rsid w:val="00A17349"/>
    <w:rsid w:val="00A17354"/>
    <w:rsid w:val="00A174EA"/>
    <w:rsid w:val="00A174F8"/>
    <w:rsid w:val="00A17581"/>
    <w:rsid w:val="00A17594"/>
    <w:rsid w:val="00A175B2"/>
    <w:rsid w:val="00A175DA"/>
    <w:rsid w:val="00A177F6"/>
    <w:rsid w:val="00A17840"/>
    <w:rsid w:val="00A179FF"/>
    <w:rsid w:val="00A17BB4"/>
    <w:rsid w:val="00A2006B"/>
    <w:rsid w:val="00A2039E"/>
    <w:rsid w:val="00A20571"/>
    <w:rsid w:val="00A205F7"/>
    <w:rsid w:val="00A20675"/>
    <w:rsid w:val="00A206CB"/>
    <w:rsid w:val="00A20842"/>
    <w:rsid w:val="00A20995"/>
    <w:rsid w:val="00A209BE"/>
    <w:rsid w:val="00A20F42"/>
    <w:rsid w:val="00A211D7"/>
    <w:rsid w:val="00A21404"/>
    <w:rsid w:val="00A215C8"/>
    <w:rsid w:val="00A21765"/>
    <w:rsid w:val="00A21872"/>
    <w:rsid w:val="00A2191E"/>
    <w:rsid w:val="00A2192D"/>
    <w:rsid w:val="00A21A36"/>
    <w:rsid w:val="00A21A5E"/>
    <w:rsid w:val="00A21A85"/>
    <w:rsid w:val="00A21B7C"/>
    <w:rsid w:val="00A21C8A"/>
    <w:rsid w:val="00A21CB0"/>
    <w:rsid w:val="00A21E44"/>
    <w:rsid w:val="00A21EA6"/>
    <w:rsid w:val="00A21F40"/>
    <w:rsid w:val="00A22414"/>
    <w:rsid w:val="00A22461"/>
    <w:rsid w:val="00A224AE"/>
    <w:rsid w:val="00A225BD"/>
    <w:rsid w:val="00A22883"/>
    <w:rsid w:val="00A22ADE"/>
    <w:rsid w:val="00A22AEF"/>
    <w:rsid w:val="00A22B5D"/>
    <w:rsid w:val="00A22BD2"/>
    <w:rsid w:val="00A22D6E"/>
    <w:rsid w:val="00A22DAD"/>
    <w:rsid w:val="00A23144"/>
    <w:rsid w:val="00A2350A"/>
    <w:rsid w:val="00A23564"/>
    <w:rsid w:val="00A2364B"/>
    <w:rsid w:val="00A23727"/>
    <w:rsid w:val="00A2380A"/>
    <w:rsid w:val="00A238C6"/>
    <w:rsid w:val="00A2391F"/>
    <w:rsid w:val="00A23AAB"/>
    <w:rsid w:val="00A23D08"/>
    <w:rsid w:val="00A23F43"/>
    <w:rsid w:val="00A23F6B"/>
    <w:rsid w:val="00A24099"/>
    <w:rsid w:val="00A240E2"/>
    <w:rsid w:val="00A2425A"/>
    <w:rsid w:val="00A2446C"/>
    <w:rsid w:val="00A245FF"/>
    <w:rsid w:val="00A247B3"/>
    <w:rsid w:val="00A24981"/>
    <w:rsid w:val="00A24983"/>
    <w:rsid w:val="00A2498D"/>
    <w:rsid w:val="00A24A19"/>
    <w:rsid w:val="00A24A45"/>
    <w:rsid w:val="00A24D26"/>
    <w:rsid w:val="00A24D94"/>
    <w:rsid w:val="00A24DD0"/>
    <w:rsid w:val="00A24E07"/>
    <w:rsid w:val="00A25294"/>
    <w:rsid w:val="00A253E6"/>
    <w:rsid w:val="00A25408"/>
    <w:rsid w:val="00A2541B"/>
    <w:rsid w:val="00A254EE"/>
    <w:rsid w:val="00A2564B"/>
    <w:rsid w:val="00A25692"/>
    <w:rsid w:val="00A258C2"/>
    <w:rsid w:val="00A25A19"/>
    <w:rsid w:val="00A25BE7"/>
    <w:rsid w:val="00A25D1D"/>
    <w:rsid w:val="00A25DFE"/>
    <w:rsid w:val="00A25E93"/>
    <w:rsid w:val="00A2613E"/>
    <w:rsid w:val="00A261C2"/>
    <w:rsid w:val="00A2627D"/>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86"/>
    <w:rsid w:val="00A300B1"/>
    <w:rsid w:val="00A303FB"/>
    <w:rsid w:val="00A305B1"/>
    <w:rsid w:val="00A306B9"/>
    <w:rsid w:val="00A3074D"/>
    <w:rsid w:val="00A30915"/>
    <w:rsid w:val="00A30938"/>
    <w:rsid w:val="00A309C6"/>
    <w:rsid w:val="00A30A6D"/>
    <w:rsid w:val="00A30AC6"/>
    <w:rsid w:val="00A30D13"/>
    <w:rsid w:val="00A311CB"/>
    <w:rsid w:val="00A3137D"/>
    <w:rsid w:val="00A31689"/>
    <w:rsid w:val="00A319D0"/>
    <w:rsid w:val="00A31B15"/>
    <w:rsid w:val="00A31BB0"/>
    <w:rsid w:val="00A31D76"/>
    <w:rsid w:val="00A31D83"/>
    <w:rsid w:val="00A31EAA"/>
    <w:rsid w:val="00A31FD4"/>
    <w:rsid w:val="00A31FE5"/>
    <w:rsid w:val="00A32101"/>
    <w:rsid w:val="00A32118"/>
    <w:rsid w:val="00A322CE"/>
    <w:rsid w:val="00A32316"/>
    <w:rsid w:val="00A324AA"/>
    <w:rsid w:val="00A32564"/>
    <w:rsid w:val="00A3264C"/>
    <w:rsid w:val="00A326DB"/>
    <w:rsid w:val="00A32961"/>
    <w:rsid w:val="00A3296F"/>
    <w:rsid w:val="00A32A0F"/>
    <w:rsid w:val="00A32A6D"/>
    <w:rsid w:val="00A32B33"/>
    <w:rsid w:val="00A32BEC"/>
    <w:rsid w:val="00A32C78"/>
    <w:rsid w:val="00A33172"/>
    <w:rsid w:val="00A331BC"/>
    <w:rsid w:val="00A33301"/>
    <w:rsid w:val="00A33336"/>
    <w:rsid w:val="00A335AE"/>
    <w:rsid w:val="00A33665"/>
    <w:rsid w:val="00A336BA"/>
    <w:rsid w:val="00A3379A"/>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321"/>
    <w:rsid w:val="00A3534B"/>
    <w:rsid w:val="00A3546E"/>
    <w:rsid w:val="00A354E8"/>
    <w:rsid w:val="00A3574A"/>
    <w:rsid w:val="00A35A23"/>
    <w:rsid w:val="00A35ABF"/>
    <w:rsid w:val="00A35E88"/>
    <w:rsid w:val="00A3611D"/>
    <w:rsid w:val="00A36278"/>
    <w:rsid w:val="00A36339"/>
    <w:rsid w:val="00A3659B"/>
    <w:rsid w:val="00A366E4"/>
    <w:rsid w:val="00A36751"/>
    <w:rsid w:val="00A36EAD"/>
    <w:rsid w:val="00A37171"/>
    <w:rsid w:val="00A37568"/>
    <w:rsid w:val="00A375B5"/>
    <w:rsid w:val="00A37815"/>
    <w:rsid w:val="00A379FD"/>
    <w:rsid w:val="00A37A9E"/>
    <w:rsid w:val="00A37D22"/>
    <w:rsid w:val="00A37D5A"/>
    <w:rsid w:val="00A37E70"/>
    <w:rsid w:val="00A37E81"/>
    <w:rsid w:val="00A37F7A"/>
    <w:rsid w:val="00A4021A"/>
    <w:rsid w:val="00A4026C"/>
    <w:rsid w:val="00A40321"/>
    <w:rsid w:val="00A4073B"/>
    <w:rsid w:val="00A407E4"/>
    <w:rsid w:val="00A40B9B"/>
    <w:rsid w:val="00A40C25"/>
    <w:rsid w:val="00A40D59"/>
    <w:rsid w:val="00A40F6B"/>
    <w:rsid w:val="00A410D9"/>
    <w:rsid w:val="00A4127D"/>
    <w:rsid w:val="00A415A0"/>
    <w:rsid w:val="00A41895"/>
    <w:rsid w:val="00A418FB"/>
    <w:rsid w:val="00A41A43"/>
    <w:rsid w:val="00A41AE7"/>
    <w:rsid w:val="00A41AEB"/>
    <w:rsid w:val="00A41AFB"/>
    <w:rsid w:val="00A41B80"/>
    <w:rsid w:val="00A41BE6"/>
    <w:rsid w:val="00A41BF7"/>
    <w:rsid w:val="00A41D93"/>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8E"/>
    <w:rsid w:val="00A43472"/>
    <w:rsid w:val="00A434AD"/>
    <w:rsid w:val="00A435BD"/>
    <w:rsid w:val="00A4376F"/>
    <w:rsid w:val="00A43A1B"/>
    <w:rsid w:val="00A43AA2"/>
    <w:rsid w:val="00A43AAE"/>
    <w:rsid w:val="00A43C33"/>
    <w:rsid w:val="00A43CFF"/>
    <w:rsid w:val="00A43DFA"/>
    <w:rsid w:val="00A44151"/>
    <w:rsid w:val="00A441A0"/>
    <w:rsid w:val="00A443F7"/>
    <w:rsid w:val="00A444AA"/>
    <w:rsid w:val="00A444F2"/>
    <w:rsid w:val="00A44501"/>
    <w:rsid w:val="00A44602"/>
    <w:rsid w:val="00A446E2"/>
    <w:rsid w:val="00A44745"/>
    <w:rsid w:val="00A44ACC"/>
    <w:rsid w:val="00A44AF3"/>
    <w:rsid w:val="00A44F27"/>
    <w:rsid w:val="00A45007"/>
    <w:rsid w:val="00A45035"/>
    <w:rsid w:val="00A450D2"/>
    <w:rsid w:val="00A4549F"/>
    <w:rsid w:val="00A45606"/>
    <w:rsid w:val="00A45623"/>
    <w:rsid w:val="00A456C8"/>
    <w:rsid w:val="00A45795"/>
    <w:rsid w:val="00A45B9B"/>
    <w:rsid w:val="00A45C1A"/>
    <w:rsid w:val="00A45C38"/>
    <w:rsid w:val="00A45E23"/>
    <w:rsid w:val="00A45F36"/>
    <w:rsid w:val="00A46066"/>
    <w:rsid w:val="00A461F6"/>
    <w:rsid w:val="00A462E9"/>
    <w:rsid w:val="00A462FE"/>
    <w:rsid w:val="00A46360"/>
    <w:rsid w:val="00A466B9"/>
    <w:rsid w:val="00A46CA5"/>
    <w:rsid w:val="00A46CA8"/>
    <w:rsid w:val="00A46CEC"/>
    <w:rsid w:val="00A46DD0"/>
    <w:rsid w:val="00A46FD0"/>
    <w:rsid w:val="00A46FFD"/>
    <w:rsid w:val="00A47016"/>
    <w:rsid w:val="00A4708A"/>
    <w:rsid w:val="00A4715F"/>
    <w:rsid w:val="00A47317"/>
    <w:rsid w:val="00A47401"/>
    <w:rsid w:val="00A475A5"/>
    <w:rsid w:val="00A477DB"/>
    <w:rsid w:val="00A4786F"/>
    <w:rsid w:val="00A4787E"/>
    <w:rsid w:val="00A47A66"/>
    <w:rsid w:val="00A47BE9"/>
    <w:rsid w:val="00A47DCF"/>
    <w:rsid w:val="00A47DD5"/>
    <w:rsid w:val="00A47F45"/>
    <w:rsid w:val="00A50043"/>
    <w:rsid w:val="00A500DB"/>
    <w:rsid w:val="00A501C9"/>
    <w:rsid w:val="00A5021C"/>
    <w:rsid w:val="00A5042B"/>
    <w:rsid w:val="00A50467"/>
    <w:rsid w:val="00A50506"/>
    <w:rsid w:val="00A506B6"/>
    <w:rsid w:val="00A50703"/>
    <w:rsid w:val="00A5070F"/>
    <w:rsid w:val="00A509FE"/>
    <w:rsid w:val="00A50C1F"/>
    <w:rsid w:val="00A50E3E"/>
    <w:rsid w:val="00A50F0F"/>
    <w:rsid w:val="00A50F61"/>
    <w:rsid w:val="00A510A2"/>
    <w:rsid w:val="00A51103"/>
    <w:rsid w:val="00A5135D"/>
    <w:rsid w:val="00A5149F"/>
    <w:rsid w:val="00A51898"/>
    <w:rsid w:val="00A51953"/>
    <w:rsid w:val="00A519D8"/>
    <w:rsid w:val="00A51AF7"/>
    <w:rsid w:val="00A51B29"/>
    <w:rsid w:val="00A51C10"/>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2FEC"/>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70"/>
    <w:rsid w:val="00A56BFB"/>
    <w:rsid w:val="00A56C36"/>
    <w:rsid w:val="00A56E0D"/>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1F5"/>
    <w:rsid w:val="00A6026E"/>
    <w:rsid w:val="00A6038D"/>
    <w:rsid w:val="00A60479"/>
    <w:rsid w:val="00A6060A"/>
    <w:rsid w:val="00A608A8"/>
    <w:rsid w:val="00A609FA"/>
    <w:rsid w:val="00A60B10"/>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50C3"/>
    <w:rsid w:val="00A650CF"/>
    <w:rsid w:val="00A65326"/>
    <w:rsid w:val="00A6532F"/>
    <w:rsid w:val="00A65817"/>
    <w:rsid w:val="00A65868"/>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AF6"/>
    <w:rsid w:val="00A70C05"/>
    <w:rsid w:val="00A70E26"/>
    <w:rsid w:val="00A7102D"/>
    <w:rsid w:val="00A7104D"/>
    <w:rsid w:val="00A7136D"/>
    <w:rsid w:val="00A7144B"/>
    <w:rsid w:val="00A7156B"/>
    <w:rsid w:val="00A71729"/>
    <w:rsid w:val="00A71731"/>
    <w:rsid w:val="00A71891"/>
    <w:rsid w:val="00A7189A"/>
    <w:rsid w:val="00A71939"/>
    <w:rsid w:val="00A7195C"/>
    <w:rsid w:val="00A719CA"/>
    <w:rsid w:val="00A71B3B"/>
    <w:rsid w:val="00A71C5E"/>
    <w:rsid w:val="00A71C78"/>
    <w:rsid w:val="00A71CE6"/>
    <w:rsid w:val="00A71D23"/>
    <w:rsid w:val="00A71FDB"/>
    <w:rsid w:val="00A721B1"/>
    <w:rsid w:val="00A722A0"/>
    <w:rsid w:val="00A72429"/>
    <w:rsid w:val="00A72694"/>
    <w:rsid w:val="00A72709"/>
    <w:rsid w:val="00A7270A"/>
    <w:rsid w:val="00A72A6E"/>
    <w:rsid w:val="00A72ACE"/>
    <w:rsid w:val="00A72B23"/>
    <w:rsid w:val="00A72D1C"/>
    <w:rsid w:val="00A72DAF"/>
    <w:rsid w:val="00A72E66"/>
    <w:rsid w:val="00A72E8A"/>
    <w:rsid w:val="00A72EB6"/>
    <w:rsid w:val="00A72F03"/>
    <w:rsid w:val="00A72F4E"/>
    <w:rsid w:val="00A731F5"/>
    <w:rsid w:val="00A7321A"/>
    <w:rsid w:val="00A7333A"/>
    <w:rsid w:val="00A73430"/>
    <w:rsid w:val="00A735BD"/>
    <w:rsid w:val="00A736A2"/>
    <w:rsid w:val="00A73AD4"/>
    <w:rsid w:val="00A73D0D"/>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50DE"/>
    <w:rsid w:val="00A750F4"/>
    <w:rsid w:val="00A7512A"/>
    <w:rsid w:val="00A7524F"/>
    <w:rsid w:val="00A757E8"/>
    <w:rsid w:val="00A75B47"/>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A94"/>
    <w:rsid w:val="00A77B48"/>
    <w:rsid w:val="00A77CF4"/>
    <w:rsid w:val="00A77D28"/>
    <w:rsid w:val="00A77EA2"/>
    <w:rsid w:val="00A804BA"/>
    <w:rsid w:val="00A8056E"/>
    <w:rsid w:val="00A8082F"/>
    <w:rsid w:val="00A8091A"/>
    <w:rsid w:val="00A80B0F"/>
    <w:rsid w:val="00A80B98"/>
    <w:rsid w:val="00A80BE7"/>
    <w:rsid w:val="00A80C1E"/>
    <w:rsid w:val="00A80CAC"/>
    <w:rsid w:val="00A80D79"/>
    <w:rsid w:val="00A80DF4"/>
    <w:rsid w:val="00A810BC"/>
    <w:rsid w:val="00A81170"/>
    <w:rsid w:val="00A81281"/>
    <w:rsid w:val="00A812A1"/>
    <w:rsid w:val="00A812B6"/>
    <w:rsid w:val="00A81371"/>
    <w:rsid w:val="00A813AA"/>
    <w:rsid w:val="00A81552"/>
    <w:rsid w:val="00A815C0"/>
    <w:rsid w:val="00A8170F"/>
    <w:rsid w:val="00A817DC"/>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BB6"/>
    <w:rsid w:val="00A82D58"/>
    <w:rsid w:val="00A8301D"/>
    <w:rsid w:val="00A8307F"/>
    <w:rsid w:val="00A8318C"/>
    <w:rsid w:val="00A831DA"/>
    <w:rsid w:val="00A831F9"/>
    <w:rsid w:val="00A833B2"/>
    <w:rsid w:val="00A8367B"/>
    <w:rsid w:val="00A83712"/>
    <w:rsid w:val="00A83959"/>
    <w:rsid w:val="00A8399D"/>
    <w:rsid w:val="00A839E8"/>
    <w:rsid w:val="00A83A25"/>
    <w:rsid w:val="00A83AB4"/>
    <w:rsid w:val="00A83B49"/>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947"/>
    <w:rsid w:val="00A85A05"/>
    <w:rsid w:val="00A85A36"/>
    <w:rsid w:val="00A85B37"/>
    <w:rsid w:val="00A860A2"/>
    <w:rsid w:val="00A860AF"/>
    <w:rsid w:val="00A865CB"/>
    <w:rsid w:val="00A86B96"/>
    <w:rsid w:val="00A86D63"/>
    <w:rsid w:val="00A86E9A"/>
    <w:rsid w:val="00A86ECB"/>
    <w:rsid w:val="00A86FFE"/>
    <w:rsid w:val="00A8715F"/>
    <w:rsid w:val="00A8748D"/>
    <w:rsid w:val="00A87797"/>
    <w:rsid w:val="00A878B5"/>
    <w:rsid w:val="00A87B81"/>
    <w:rsid w:val="00A87E09"/>
    <w:rsid w:val="00A87EA2"/>
    <w:rsid w:val="00A87EAF"/>
    <w:rsid w:val="00A87EBC"/>
    <w:rsid w:val="00A90138"/>
    <w:rsid w:val="00A90296"/>
    <w:rsid w:val="00A902BF"/>
    <w:rsid w:val="00A90A34"/>
    <w:rsid w:val="00A90CF2"/>
    <w:rsid w:val="00A90CFC"/>
    <w:rsid w:val="00A90E72"/>
    <w:rsid w:val="00A91030"/>
    <w:rsid w:val="00A9118F"/>
    <w:rsid w:val="00A914E7"/>
    <w:rsid w:val="00A9156B"/>
    <w:rsid w:val="00A91731"/>
    <w:rsid w:val="00A91894"/>
    <w:rsid w:val="00A918A1"/>
    <w:rsid w:val="00A919FE"/>
    <w:rsid w:val="00A91D10"/>
    <w:rsid w:val="00A91D41"/>
    <w:rsid w:val="00A91E47"/>
    <w:rsid w:val="00A91E61"/>
    <w:rsid w:val="00A91EDD"/>
    <w:rsid w:val="00A91F5B"/>
    <w:rsid w:val="00A92021"/>
    <w:rsid w:val="00A9219E"/>
    <w:rsid w:val="00A92299"/>
    <w:rsid w:val="00A922A2"/>
    <w:rsid w:val="00A9230B"/>
    <w:rsid w:val="00A9250F"/>
    <w:rsid w:val="00A9257E"/>
    <w:rsid w:val="00A92754"/>
    <w:rsid w:val="00A92840"/>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0A9"/>
    <w:rsid w:val="00A961F0"/>
    <w:rsid w:val="00A9631D"/>
    <w:rsid w:val="00A9637A"/>
    <w:rsid w:val="00A963C7"/>
    <w:rsid w:val="00A965F1"/>
    <w:rsid w:val="00A96693"/>
    <w:rsid w:val="00A96B2E"/>
    <w:rsid w:val="00A96C59"/>
    <w:rsid w:val="00A9700D"/>
    <w:rsid w:val="00A970A1"/>
    <w:rsid w:val="00A970A9"/>
    <w:rsid w:val="00A97167"/>
    <w:rsid w:val="00A9719D"/>
    <w:rsid w:val="00A974B9"/>
    <w:rsid w:val="00A976D3"/>
    <w:rsid w:val="00A9777E"/>
    <w:rsid w:val="00A97913"/>
    <w:rsid w:val="00A979FE"/>
    <w:rsid w:val="00A97A27"/>
    <w:rsid w:val="00A97B1A"/>
    <w:rsid w:val="00A97CD3"/>
    <w:rsid w:val="00AA02AE"/>
    <w:rsid w:val="00AA05A0"/>
    <w:rsid w:val="00AA0626"/>
    <w:rsid w:val="00AA07DE"/>
    <w:rsid w:val="00AA083B"/>
    <w:rsid w:val="00AA0950"/>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301"/>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D68"/>
    <w:rsid w:val="00AA3DB7"/>
    <w:rsid w:val="00AA3E7C"/>
    <w:rsid w:val="00AA3ECB"/>
    <w:rsid w:val="00AA40DF"/>
    <w:rsid w:val="00AA41AF"/>
    <w:rsid w:val="00AA41DB"/>
    <w:rsid w:val="00AA425E"/>
    <w:rsid w:val="00AA43B8"/>
    <w:rsid w:val="00AA43B9"/>
    <w:rsid w:val="00AA4429"/>
    <w:rsid w:val="00AA450A"/>
    <w:rsid w:val="00AA45B0"/>
    <w:rsid w:val="00AA4E34"/>
    <w:rsid w:val="00AA4EAF"/>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6E9F"/>
    <w:rsid w:val="00AA70FE"/>
    <w:rsid w:val="00AA7300"/>
    <w:rsid w:val="00AA73DC"/>
    <w:rsid w:val="00AA752D"/>
    <w:rsid w:val="00AA7638"/>
    <w:rsid w:val="00AA789D"/>
    <w:rsid w:val="00AA7B9C"/>
    <w:rsid w:val="00AA7BAC"/>
    <w:rsid w:val="00AA7BE5"/>
    <w:rsid w:val="00AA7C52"/>
    <w:rsid w:val="00AA7D7E"/>
    <w:rsid w:val="00AA7F74"/>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28F"/>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394"/>
    <w:rsid w:val="00AB43EC"/>
    <w:rsid w:val="00AB459E"/>
    <w:rsid w:val="00AB460F"/>
    <w:rsid w:val="00AB47C7"/>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74"/>
    <w:rsid w:val="00AB7D61"/>
    <w:rsid w:val="00AC028C"/>
    <w:rsid w:val="00AC029B"/>
    <w:rsid w:val="00AC02AC"/>
    <w:rsid w:val="00AC0705"/>
    <w:rsid w:val="00AC0755"/>
    <w:rsid w:val="00AC0952"/>
    <w:rsid w:val="00AC0994"/>
    <w:rsid w:val="00AC09E0"/>
    <w:rsid w:val="00AC0C30"/>
    <w:rsid w:val="00AC0C7F"/>
    <w:rsid w:val="00AC109B"/>
    <w:rsid w:val="00AC1222"/>
    <w:rsid w:val="00AC12B2"/>
    <w:rsid w:val="00AC12C6"/>
    <w:rsid w:val="00AC157F"/>
    <w:rsid w:val="00AC16C6"/>
    <w:rsid w:val="00AC188E"/>
    <w:rsid w:val="00AC1958"/>
    <w:rsid w:val="00AC1988"/>
    <w:rsid w:val="00AC1A49"/>
    <w:rsid w:val="00AC1A74"/>
    <w:rsid w:val="00AC1AB7"/>
    <w:rsid w:val="00AC1DD3"/>
    <w:rsid w:val="00AC1E4E"/>
    <w:rsid w:val="00AC1EE0"/>
    <w:rsid w:val="00AC1FB0"/>
    <w:rsid w:val="00AC20DA"/>
    <w:rsid w:val="00AC2259"/>
    <w:rsid w:val="00AC2287"/>
    <w:rsid w:val="00AC2302"/>
    <w:rsid w:val="00AC2437"/>
    <w:rsid w:val="00AC2522"/>
    <w:rsid w:val="00AC2775"/>
    <w:rsid w:val="00AC27C1"/>
    <w:rsid w:val="00AC2A6F"/>
    <w:rsid w:val="00AC2C39"/>
    <w:rsid w:val="00AC2DA5"/>
    <w:rsid w:val="00AC2DE1"/>
    <w:rsid w:val="00AC2F38"/>
    <w:rsid w:val="00AC3659"/>
    <w:rsid w:val="00AC36E2"/>
    <w:rsid w:val="00AC3A46"/>
    <w:rsid w:val="00AC3BAC"/>
    <w:rsid w:val="00AC3D97"/>
    <w:rsid w:val="00AC3DF4"/>
    <w:rsid w:val="00AC3E83"/>
    <w:rsid w:val="00AC3F10"/>
    <w:rsid w:val="00AC4094"/>
    <w:rsid w:val="00AC411E"/>
    <w:rsid w:val="00AC41DF"/>
    <w:rsid w:val="00AC425B"/>
    <w:rsid w:val="00AC4352"/>
    <w:rsid w:val="00AC4542"/>
    <w:rsid w:val="00AC4591"/>
    <w:rsid w:val="00AC4797"/>
    <w:rsid w:val="00AC4A1F"/>
    <w:rsid w:val="00AC4B48"/>
    <w:rsid w:val="00AC4E87"/>
    <w:rsid w:val="00AC4FCB"/>
    <w:rsid w:val="00AC5345"/>
    <w:rsid w:val="00AC560D"/>
    <w:rsid w:val="00AC5774"/>
    <w:rsid w:val="00AC57F0"/>
    <w:rsid w:val="00AC5856"/>
    <w:rsid w:val="00AC5A78"/>
    <w:rsid w:val="00AC5B95"/>
    <w:rsid w:val="00AC5D63"/>
    <w:rsid w:val="00AC5E01"/>
    <w:rsid w:val="00AC6011"/>
    <w:rsid w:val="00AC6038"/>
    <w:rsid w:val="00AC6083"/>
    <w:rsid w:val="00AC6166"/>
    <w:rsid w:val="00AC68E7"/>
    <w:rsid w:val="00AC6A75"/>
    <w:rsid w:val="00AC6C83"/>
    <w:rsid w:val="00AC6D9E"/>
    <w:rsid w:val="00AC6DD2"/>
    <w:rsid w:val="00AC6E09"/>
    <w:rsid w:val="00AC701B"/>
    <w:rsid w:val="00AC70A7"/>
    <w:rsid w:val="00AC70B7"/>
    <w:rsid w:val="00AC70E5"/>
    <w:rsid w:val="00AC73EA"/>
    <w:rsid w:val="00AC7462"/>
    <w:rsid w:val="00AC74DA"/>
    <w:rsid w:val="00AC7530"/>
    <w:rsid w:val="00AC7672"/>
    <w:rsid w:val="00AC772D"/>
    <w:rsid w:val="00AC799C"/>
    <w:rsid w:val="00AC7A2B"/>
    <w:rsid w:val="00AC7C25"/>
    <w:rsid w:val="00AC7E28"/>
    <w:rsid w:val="00AC7E9F"/>
    <w:rsid w:val="00AC7F8E"/>
    <w:rsid w:val="00AD0335"/>
    <w:rsid w:val="00AD036B"/>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DC"/>
    <w:rsid w:val="00AD18E7"/>
    <w:rsid w:val="00AD1B2F"/>
    <w:rsid w:val="00AD1CD9"/>
    <w:rsid w:val="00AD1DB7"/>
    <w:rsid w:val="00AD1E3C"/>
    <w:rsid w:val="00AD1F92"/>
    <w:rsid w:val="00AD2056"/>
    <w:rsid w:val="00AD206D"/>
    <w:rsid w:val="00AD2136"/>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58"/>
    <w:rsid w:val="00AD48E2"/>
    <w:rsid w:val="00AD49A8"/>
    <w:rsid w:val="00AD4A3E"/>
    <w:rsid w:val="00AD4AF4"/>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E0A"/>
    <w:rsid w:val="00AD5E92"/>
    <w:rsid w:val="00AD608A"/>
    <w:rsid w:val="00AD6268"/>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3BE"/>
    <w:rsid w:val="00AD7618"/>
    <w:rsid w:val="00AD7857"/>
    <w:rsid w:val="00AD792B"/>
    <w:rsid w:val="00AD7B55"/>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071"/>
    <w:rsid w:val="00AE11D8"/>
    <w:rsid w:val="00AE1253"/>
    <w:rsid w:val="00AE136E"/>
    <w:rsid w:val="00AE1424"/>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50A"/>
    <w:rsid w:val="00AE2614"/>
    <w:rsid w:val="00AE2768"/>
    <w:rsid w:val="00AE281C"/>
    <w:rsid w:val="00AE2889"/>
    <w:rsid w:val="00AE2914"/>
    <w:rsid w:val="00AE2926"/>
    <w:rsid w:val="00AE2955"/>
    <w:rsid w:val="00AE29FC"/>
    <w:rsid w:val="00AE2C18"/>
    <w:rsid w:val="00AE2EB8"/>
    <w:rsid w:val="00AE2EE3"/>
    <w:rsid w:val="00AE2F3F"/>
    <w:rsid w:val="00AE30AC"/>
    <w:rsid w:val="00AE30DD"/>
    <w:rsid w:val="00AE330F"/>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3C3"/>
    <w:rsid w:val="00AE53E8"/>
    <w:rsid w:val="00AE54C5"/>
    <w:rsid w:val="00AE5609"/>
    <w:rsid w:val="00AE56CB"/>
    <w:rsid w:val="00AE586F"/>
    <w:rsid w:val="00AE58F3"/>
    <w:rsid w:val="00AE5945"/>
    <w:rsid w:val="00AE59EC"/>
    <w:rsid w:val="00AE5A32"/>
    <w:rsid w:val="00AE6212"/>
    <w:rsid w:val="00AE628A"/>
    <w:rsid w:val="00AE62D8"/>
    <w:rsid w:val="00AE630C"/>
    <w:rsid w:val="00AE637C"/>
    <w:rsid w:val="00AE6797"/>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C5B"/>
    <w:rsid w:val="00AF0D46"/>
    <w:rsid w:val="00AF104C"/>
    <w:rsid w:val="00AF12DA"/>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2C49"/>
    <w:rsid w:val="00AF31EE"/>
    <w:rsid w:val="00AF3709"/>
    <w:rsid w:val="00AF3DBB"/>
    <w:rsid w:val="00AF45F3"/>
    <w:rsid w:val="00AF4659"/>
    <w:rsid w:val="00AF484E"/>
    <w:rsid w:val="00AF4934"/>
    <w:rsid w:val="00AF4AA6"/>
    <w:rsid w:val="00AF4B0E"/>
    <w:rsid w:val="00AF4CF7"/>
    <w:rsid w:val="00AF4F02"/>
    <w:rsid w:val="00AF5099"/>
    <w:rsid w:val="00AF5194"/>
    <w:rsid w:val="00AF5334"/>
    <w:rsid w:val="00AF53EF"/>
    <w:rsid w:val="00AF578D"/>
    <w:rsid w:val="00AF585D"/>
    <w:rsid w:val="00AF5B08"/>
    <w:rsid w:val="00AF5B46"/>
    <w:rsid w:val="00AF5DCA"/>
    <w:rsid w:val="00AF5F58"/>
    <w:rsid w:val="00AF62FB"/>
    <w:rsid w:val="00AF63A8"/>
    <w:rsid w:val="00AF6488"/>
    <w:rsid w:val="00AF6612"/>
    <w:rsid w:val="00AF66C5"/>
    <w:rsid w:val="00AF6A8D"/>
    <w:rsid w:val="00AF6EBE"/>
    <w:rsid w:val="00AF703D"/>
    <w:rsid w:val="00AF73C3"/>
    <w:rsid w:val="00AF776D"/>
    <w:rsid w:val="00AF7833"/>
    <w:rsid w:val="00AF786A"/>
    <w:rsid w:val="00AF78A5"/>
    <w:rsid w:val="00AF795C"/>
    <w:rsid w:val="00AF7A33"/>
    <w:rsid w:val="00AF7BE3"/>
    <w:rsid w:val="00AF7C07"/>
    <w:rsid w:val="00AF7E06"/>
    <w:rsid w:val="00AF7E83"/>
    <w:rsid w:val="00AF7FAA"/>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401"/>
    <w:rsid w:val="00B014A6"/>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B"/>
    <w:rsid w:val="00B02E66"/>
    <w:rsid w:val="00B02F6A"/>
    <w:rsid w:val="00B02F75"/>
    <w:rsid w:val="00B030F3"/>
    <w:rsid w:val="00B0310B"/>
    <w:rsid w:val="00B031FD"/>
    <w:rsid w:val="00B0353B"/>
    <w:rsid w:val="00B0365E"/>
    <w:rsid w:val="00B0378D"/>
    <w:rsid w:val="00B038CF"/>
    <w:rsid w:val="00B0394F"/>
    <w:rsid w:val="00B03DC8"/>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790"/>
    <w:rsid w:val="00B06A88"/>
    <w:rsid w:val="00B06D28"/>
    <w:rsid w:val="00B06D3A"/>
    <w:rsid w:val="00B06DDD"/>
    <w:rsid w:val="00B06E1E"/>
    <w:rsid w:val="00B06F55"/>
    <w:rsid w:val="00B07437"/>
    <w:rsid w:val="00B074B4"/>
    <w:rsid w:val="00B0763E"/>
    <w:rsid w:val="00B07671"/>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52F"/>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79B"/>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C0F"/>
    <w:rsid w:val="00B14DB6"/>
    <w:rsid w:val="00B1520F"/>
    <w:rsid w:val="00B15223"/>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C91"/>
    <w:rsid w:val="00B16D8A"/>
    <w:rsid w:val="00B16E4C"/>
    <w:rsid w:val="00B16F17"/>
    <w:rsid w:val="00B16FC3"/>
    <w:rsid w:val="00B17035"/>
    <w:rsid w:val="00B172DF"/>
    <w:rsid w:val="00B174A8"/>
    <w:rsid w:val="00B17675"/>
    <w:rsid w:val="00B17747"/>
    <w:rsid w:val="00B17898"/>
    <w:rsid w:val="00B17CE6"/>
    <w:rsid w:val="00B17D95"/>
    <w:rsid w:val="00B17DC0"/>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1A5"/>
    <w:rsid w:val="00B2130C"/>
    <w:rsid w:val="00B219C3"/>
    <w:rsid w:val="00B21D6E"/>
    <w:rsid w:val="00B2208A"/>
    <w:rsid w:val="00B220E3"/>
    <w:rsid w:val="00B22169"/>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128"/>
    <w:rsid w:val="00B2415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EE4"/>
    <w:rsid w:val="00B25F48"/>
    <w:rsid w:val="00B25FDE"/>
    <w:rsid w:val="00B26117"/>
    <w:rsid w:val="00B26160"/>
    <w:rsid w:val="00B261E2"/>
    <w:rsid w:val="00B262E6"/>
    <w:rsid w:val="00B264A2"/>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EE"/>
    <w:rsid w:val="00B321B7"/>
    <w:rsid w:val="00B321EA"/>
    <w:rsid w:val="00B323B1"/>
    <w:rsid w:val="00B32447"/>
    <w:rsid w:val="00B32545"/>
    <w:rsid w:val="00B325E3"/>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901"/>
    <w:rsid w:val="00B35CC1"/>
    <w:rsid w:val="00B35CDA"/>
    <w:rsid w:val="00B35FDD"/>
    <w:rsid w:val="00B361CC"/>
    <w:rsid w:val="00B3623B"/>
    <w:rsid w:val="00B3643B"/>
    <w:rsid w:val="00B364F0"/>
    <w:rsid w:val="00B365DB"/>
    <w:rsid w:val="00B367B9"/>
    <w:rsid w:val="00B3690B"/>
    <w:rsid w:val="00B36935"/>
    <w:rsid w:val="00B36E5F"/>
    <w:rsid w:val="00B36F53"/>
    <w:rsid w:val="00B36F57"/>
    <w:rsid w:val="00B37040"/>
    <w:rsid w:val="00B37109"/>
    <w:rsid w:val="00B373F8"/>
    <w:rsid w:val="00B375DF"/>
    <w:rsid w:val="00B376BD"/>
    <w:rsid w:val="00B376E4"/>
    <w:rsid w:val="00B37A8F"/>
    <w:rsid w:val="00B37D8C"/>
    <w:rsid w:val="00B37D97"/>
    <w:rsid w:val="00B37E76"/>
    <w:rsid w:val="00B37FB2"/>
    <w:rsid w:val="00B37FCF"/>
    <w:rsid w:val="00B40043"/>
    <w:rsid w:val="00B40540"/>
    <w:rsid w:val="00B40604"/>
    <w:rsid w:val="00B40804"/>
    <w:rsid w:val="00B4082F"/>
    <w:rsid w:val="00B408AC"/>
    <w:rsid w:val="00B40AC0"/>
    <w:rsid w:val="00B40AC3"/>
    <w:rsid w:val="00B40DA4"/>
    <w:rsid w:val="00B4114A"/>
    <w:rsid w:val="00B41196"/>
    <w:rsid w:val="00B411BD"/>
    <w:rsid w:val="00B4123E"/>
    <w:rsid w:val="00B41559"/>
    <w:rsid w:val="00B418E8"/>
    <w:rsid w:val="00B41B51"/>
    <w:rsid w:val="00B41D64"/>
    <w:rsid w:val="00B41DDD"/>
    <w:rsid w:val="00B41E4B"/>
    <w:rsid w:val="00B41FC4"/>
    <w:rsid w:val="00B42285"/>
    <w:rsid w:val="00B42386"/>
    <w:rsid w:val="00B4260F"/>
    <w:rsid w:val="00B42667"/>
    <w:rsid w:val="00B4274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DEC"/>
    <w:rsid w:val="00B44F99"/>
    <w:rsid w:val="00B45109"/>
    <w:rsid w:val="00B451A6"/>
    <w:rsid w:val="00B451BA"/>
    <w:rsid w:val="00B45226"/>
    <w:rsid w:val="00B45264"/>
    <w:rsid w:val="00B452AE"/>
    <w:rsid w:val="00B452C9"/>
    <w:rsid w:val="00B4549D"/>
    <w:rsid w:val="00B45528"/>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41E"/>
    <w:rsid w:val="00B5045D"/>
    <w:rsid w:val="00B5060B"/>
    <w:rsid w:val="00B5079C"/>
    <w:rsid w:val="00B507A6"/>
    <w:rsid w:val="00B50891"/>
    <w:rsid w:val="00B50AEF"/>
    <w:rsid w:val="00B50E86"/>
    <w:rsid w:val="00B50F4B"/>
    <w:rsid w:val="00B50F6C"/>
    <w:rsid w:val="00B5114C"/>
    <w:rsid w:val="00B5139B"/>
    <w:rsid w:val="00B5151E"/>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561"/>
    <w:rsid w:val="00B5560A"/>
    <w:rsid w:val="00B55783"/>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B1"/>
    <w:rsid w:val="00B56A56"/>
    <w:rsid w:val="00B56CDB"/>
    <w:rsid w:val="00B56CFC"/>
    <w:rsid w:val="00B56F5D"/>
    <w:rsid w:val="00B573A8"/>
    <w:rsid w:val="00B573FC"/>
    <w:rsid w:val="00B575AA"/>
    <w:rsid w:val="00B57727"/>
    <w:rsid w:val="00B57777"/>
    <w:rsid w:val="00B577DC"/>
    <w:rsid w:val="00B579EC"/>
    <w:rsid w:val="00B57A17"/>
    <w:rsid w:val="00B57AF1"/>
    <w:rsid w:val="00B57B3D"/>
    <w:rsid w:val="00B57C53"/>
    <w:rsid w:val="00B57D82"/>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1108"/>
    <w:rsid w:val="00B613B0"/>
    <w:rsid w:val="00B61490"/>
    <w:rsid w:val="00B6157C"/>
    <w:rsid w:val="00B61A2A"/>
    <w:rsid w:val="00B61BE2"/>
    <w:rsid w:val="00B62001"/>
    <w:rsid w:val="00B62155"/>
    <w:rsid w:val="00B621A6"/>
    <w:rsid w:val="00B6231C"/>
    <w:rsid w:val="00B6266F"/>
    <w:rsid w:val="00B62684"/>
    <w:rsid w:val="00B62912"/>
    <w:rsid w:val="00B62ABF"/>
    <w:rsid w:val="00B62B8A"/>
    <w:rsid w:val="00B62BE2"/>
    <w:rsid w:val="00B62D34"/>
    <w:rsid w:val="00B62E0B"/>
    <w:rsid w:val="00B630CE"/>
    <w:rsid w:val="00B6317D"/>
    <w:rsid w:val="00B631C8"/>
    <w:rsid w:val="00B6320E"/>
    <w:rsid w:val="00B6328A"/>
    <w:rsid w:val="00B634FE"/>
    <w:rsid w:val="00B6366F"/>
    <w:rsid w:val="00B63948"/>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9B"/>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7005"/>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B"/>
    <w:rsid w:val="00B71484"/>
    <w:rsid w:val="00B7172A"/>
    <w:rsid w:val="00B71ADD"/>
    <w:rsid w:val="00B71B93"/>
    <w:rsid w:val="00B71BE2"/>
    <w:rsid w:val="00B71DC8"/>
    <w:rsid w:val="00B71DD4"/>
    <w:rsid w:val="00B72464"/>
    <w:rsid w:val="00B7255A"/>
    <w:rsid w:val="00B727A8"/>
    <w:rsid w:val="00B729D8"/>
    <w:rsid w:val="00B72BB6"/>
    <w:rsid w:val="00B72C20"/>
    <w:rsid w:val="00B72D34"/>
    <w:rsid w:val="00B72DD9"/>
    <w:rsid w:val="00B72EF0"/>
    <w:rsid w:val="00B72FBD"/>
    <w:rsid w:val="00B73094"/>
    <w:rsid w:val="00B731D6"/>
    <w:rsid w:val="00B73296"/>
    <w:rsid w:val="00B736F7"/>
    <w:rsid w:val="00B73880"/>
    <w:rsid w:val="00B73AA5"/>
    <w:rsid w:val="00B73C7E"/>
    <w:rsid w:val="00B73D7B"/>
    <w:rsid w:val="00B740D7"/>
    <w:rsid w:val="00B7436B"/>
    <w:rsid w:val="00B745C8"/>
    <w:rsid w:val="00B7462B"/>
    <w:rsid w:val="00B746C6"/>
    <w:rsid w:val="00B74779"/>
    <w:rsid w:val="00B7480E"/>
    <w:rsid w:val="00B74826"/>
    <w:rsid w:val="00B7487F"/>
    <w:rsid w:val="00B749B0"/>
    <w:rsid w:val="00B74A48"/>
    <w:rsid w:val="00B74B71"/>
    <w:rsid w:val="00B74DA6"/>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EA"/>
    <w:rsid w:val="00B80B5B"/>
    <w:rsid w:val="00B80D74"/>
    <w:rsid w:val="00B81005"/>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22"/>
    <w:rsid w:val="00B83B70"/>
    <w:rsid w:val="00B83DB0"/>
    <w:rsid w:val="00B83E1D"/>
    <w:rsid w:val="00B83E21"/>
    <w:rsid w:val="00B8428F"/>
    <w:rsid w:val="00B8436B"/>
    <w:rsid w:val="00B843EC"/>
    <w:rsid w:val="00B845C2"/>
    <w:rsid w:val="00B84654"/>
    <w:rsid w:val="00B848FB"/>
    <w:rsid w:val="00B84A47"/>
    <w:rsid w:val="00B84B01"/>
    <w:rsid w:val="00B8502C"/>
    <w:rsid w:val="00B850C0"/>
    <w:rsid w:val="00B8539B"/>
    <w:rsid w:val="00B853BE"/>
    <w:rsid w:val="00B8547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2E"/>
    <w:rsid w:val="00B92366"/>
    <w:rsid w:val="00B92568"/>
    <w:rsid w:val="00B9258C"/>
    <w:rsid w:val="00B9265B"/>
    <w:rsid w:val="00B927A3"/>
    <w:rsid w:val="00B92857"/>
    <w:rsid w:val="00B928B0"/>
    <w:rsid w:val="00B928F4"/>
    <w:rsid w:val="00B92AAA"/>
    <w:rsid w:val="00B92CE9"/>
    <w:rsid w:val="00B92E56"/>
    <w:rsid w:val="00B92FB7"/>
    <w:rsid w:val="00B931F9"/>
    <w:rsid w:val="00B93204"/>
    <w:rsid w:val="00B932FE"/>
    <w:rsid w:val="00B93344"/>
    <w:rsid w:val="00B93416"/>
    <w:rsid w:val="00B935A7"/>
    <w:rsid w:val="00B935F3"/>
    <w:rsid w:val="00B9390F"/>
    <w:rsid w:val="00B9394C"/>
    <w:rsid w:val="00B93B1B"/>
    <w:rsid w:val="00B93B68"/>
    <w:rsid w:val="00B93D7B"/>
    <w:rsid w:val="00B93FE3"/>
    <w:rsid w:val="00B94099"/>
    <w:rsid w:val="00B942EA"/>
    <w:rsid w:val="00B943AA"/>
    <w:rsid w:val="00B94786"/>
    <w:rsid w:val="00B9480D"/>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0D"/>
    <w:rsid w:val="00BA0AAA"/>
    <w:rsid w:val="00BA0CCC"/>
    <w:rsid w:val="00BA0DBE"/>
    <w:rsid w:val="00BA0DFB"/>
    <w:rsid w:val="00BA117B"/>
    <w:rsid w:val="00BA11B4"/>
    <w:rsid w:val="00BA1325"/>
    <w:rsid w:val="00BA145C"/>
    <w:rsid w:val="00BA1498"/>
    <w:rsid w:val="00BA1581"/>
    <w:rsid w:val="00BA19F3"/>
    <w:rsid w:val="00BA1A4B"/>
    <w:rsid w:val="00BA1CEB"/>
    <w:rsid w:val="00BA1DB2"/>
    <w:rsid w:val="00BA1F89"/>
    <w:rsid w:val="00BA1FA3"/>
    <w:rsid w:val="00BA2237"/>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333"/>
    <w:rsid w:val="00BA4452"/>
    <w:rsid w:val="00BA4458"/>
    <w:rsid w:val="00BA4490"/>
    <w:rsid w:val="00BA4494"/>
    <w:rsid w:val="00BA4599"/>
    <w:rsid w:val="00BA4692"/>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57B"/>
    <w:rsid w:val="00BA77C1"/>
    <w:rsid w:val="00BA7836"/>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24"/>
    <w:rsid w:val="00BB10FA"/>
    <w:rsid w:val="00BB1269"/>
    <w:rsid w:val="00BB1548"/>
    <w:rsid w:val="00BB15DA"/>
    <w:rsid w:val="00BB1709"/>
    <w:rsid w:val="00BB183E"/>
    <w:rsid w:val="00BB1A1D"/>
    <w:rsid w:val="00BB1A7A"/>
    <w:rsid w:val="00BB1BC8"/>
    <w:rsid w:val="00BB1BCB"/>
    <w:rsid w:val="00BB1CE7"/>
    <w:rsid w:val="00BB1E6B"/>
    <w:rsid w:val="00BB1E7D"/>
    <w:rsid w:val="00BB1E99"/>
    <w:rsid w:val="00BB1EE4"/>
    <w:rsid w:val="00BB1FD5"/>
    <w:rsid w:val="00BB2039"/>
    <w:rsid w:val="00BB22A3"/>
    <w:rsid w:val="00BB2654"/>
    <w:rsid w:val="00BB26C3"/>
    <w:rsid w:val="00BB2770"/>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C10"/>
    <w:rsid w:val="00BB3E47"/>
    <w:rsid w:val="00BB407E"/>
    <w:rsid w:val="00BB4085"/>
    <w:rsid w:val="00BB40F7"/>
    <w:rsid w:val="00BB42B6"/>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B94"/>
    <w:rsid w:val="00BB7C26"/>
    <w:rsid w:val="00BB7CA1"/>
    <w:rsid w:val="00BB7DD7"/>
    <w:rsid w:val="00BC00EC"/>
    <w:rsid w:val="00BC0301"/>
    <w:rsid w:val="00BC03AA"/>
    <w:rsid w:val="00BC047D"/>
    <w:rsid w:val="00BC0622"/>
    <w:rsid w:val="00BC0633"/>
    <w:rsid w:val="00BC06D4"/>
    <w:rsid w:val="00BC08C5"/>
    <w:rsid w:val="00BC1080"/>
    <w:rsid w:val="00BC116B"/>
    <w:rsid w:val="00BC12FB"/>
    <w:rsid w:val="00BC1341"/>
    <w:rsid w:val="00BC1365"/>
    <w:rsid w:val="00BC13C3"/>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849"/>
    <w:rsid w:val="00BC29BB"/>
    <w:rsid w:val="00BC2CD1"/>
    <w:rsid w:val="00BC2D82"/>
    <w:rsid w:val="00BC2E41"/>
    <w:rsid w:val="00BC2ED8"/>
    <w:rsid w:val="00BC2F32"/>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D74"/>
    <w:rsid w:val="00BC3E5E"/>
    <w:rsid w:val="00BC3E62"/>
    <w:rsid w:val="00BC3F09"/>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0A2"/>
    <w:rsid w:val="00BC5247"/>
    <w:rsid w:val="00BC560B"/>
    <w:rsid w:val="00BC562E"/>
    <w:rsid w:val="00BC565E"/>
    <w:rsid w:val="00BC572A"/>
    <w:rsid w:val="00BC57DB"/>
    <w:rsid w:val="00BC5854"/>
    <w:rsid w:val="00BC5989"/>
    <w:rsid w:val="00BC59E4"/>
    <w:rsid w:val="00BC5B28"/>
    <w:rsid w:val="00BC5ECA"/>
    <w:rsid w:val="00BC5F9A"/>
    <w:rsid w:val="00BC6491"/>
    <w:rsid w:val="00BC6493"/>
    <w:rsid w:val="00BC654C"/>
    <w:rsid w:val="00BC68AD"/>
    <w:rsid w:val="00BC6911"/>
    <w:rsid w:val="00BC6C42"/>
    <w:rsid w:val="00BC6D85"/>
    <w:rsid w:val="00BC6FD6"/>
    <w:rsid w:val="00BC710D"/>
    <w:rsid w:val="00BC75D7"/>
    <w:rsid w:val="00BC7821"/>
    <w:rsid w:val="00BC7887"/>
    <w:rsid w:val="00BC7A8E"/>
    <w:rsid w:val="00BD003E"/>
    <w:rsid w:val="00BD008E"/>
    <w:rsid w:val="00BD00D1"/>
    <w:rsid w:val="00BD0187"/>
    <w:rsid w:val="00BD0211"/>
    <w:rsid w:val="00BD0353"/>
    <w:rsid w:val="00BD0387"/>
    <w:rsid w:val="00BD05C8"/>
    <w:rsid w:val="00BD05FC"/>
    <w:rsid w:val="00BD0790"/>
    <w:rsid w:val="00BD07D1"/>
    <w:rsid w:val="00BD0837"/>
    <w:rsid w:val="00BD091C"/>
    <w:rsid w:val="00BD099D"/>
    <w:rsid w:val="00BD0BA3"/>
    <w:rsid w:val="00BD0DFA"/>
    <w:rsid w:val="00BD11B8"/>
    <w:rsid w:val="00BD12BD"/>
    <w:rsid w:val="00BD1340"/>
    <w:rsid w:val="00BD136B"/>
    <w:rsid w:val="00BD1504"/>
    <w:rsid w:val="00BD1659"/>
    <w:rsid w:val="00BD17DF"/>
    <w:rsid w:val="00BD18BE"/>
    <w:rsid w:val="00BD1B46"/>
    <w:rsid w:val="00BD1BCF"/>
    <w:rsid w:val="00BD1BD1"/>
    <w:rsid w:val="00BD1ED1"/>
    <w:rsid w:val="00BD1FB2"/>
    <w:rsid w:val="00BD1FC3"/>
    <w:rsid w:val="00BD21F1"/>
    <w:rsid w:val="00BD2244"/>
    <w:rsid w:val="00BD2A25"/>
    <w:rsid w:val="00BD2C49"/>
    <w:rsid w:val="00BD2EF9"/>
    <w:rsid w:val="00BD2F3B"/>
    <w:rsid w:val="00BD2FB0"/>
    <w:rsid w:val="00BD309C"/>
    <w:rsid w:val="00BD30E4"/>
    <w:rsid w:val="00BD325B"/>
    <w:rsid w:val="00BD3297"/>
    <w:rsid w:val="00BD3372"/>
    <w:rsid w:val="00BD36EC"/>
    <w:rsid w:val="00BD371F"/>
    <w:rsid w:val="00BD3812"/>
    <w:rsid w:val="00BD3A4A"/>
    <w:rsid w:val="00BD3AD2"/>
    <w:rsid w:val="00BD3F5A"/>
    <w:rsid w:val="00BD4146"/>
    <w:rsid w:val="00BD4284"/>
    <w:rsid w:val="00BD4348"/>
    <w:rsid w:val="00BD43B4"/>
    <w:rsid w:val="00BD45C7"/>
    <w:rsid w:val="00BD479E"/>
    <w:rsid w:val="00BD49B5"/>
    <w:rsid w:val="00BD49FD"/>
    <w:rsid w:val="00BD4BC4"/>
    <w:rsid w:val="00BD4FCC"/>
    <w:rsid w:val="00BD50AA"/>
    <w:rsid w:val="00BD5135"/>
    <w:rsid w:val="00BD5218"/>
    <w:rsid w:val="00BD5305"/>
    <w:rsid w:val="00BD5404"/>
    <w:rsid w:val="00BD5626"/>
    <w:rsid w:val="00BD576A"/>
    <w:rsid w:val="00BD5B55"/>
    <w:rsid w:val="00BD5CBB"/>
    <w:rsid w:val="00BD5E7C"/>
    <w:rsid w:val="00BD5E87"/>
    <w:rsid w:val="00BD5EA0"/>
    <w:rsid w:val="00BD6004"/>
    <w:rsid w:val="00BD602A"/>
    <w:rsid w:val="00BD6057"/>
    <w:rsid w:val="00BD61CF"/>
    <w:rsid w:val="00BD61FA"/>
    <w:rsid w:val="00BD63DA"/>
    <w:rsid w:val="00BD6A71"/>
    <w:rsid w:val="00BD6A78"/>
    <w:rsid w:val="00BD6BEB"/>
    <w:rsid w:val="00BD6C29"/>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640"/>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B94"/>
    <w:rsid w:val="00BE3C23"/>
    <w:rsid w:val="00BE3CF1"/>
    <w:rsid w:val="00BE3DBF"/>
    <w:rsid w:val="00BE3F39"/>
    <w:rsid w:val="00BE4178"/>
    <w:rsid w:val="00BE417C"/>
    <w:rsid w:val="00BE4375"/>
    <w:rsid w:val="00BE4536"/>
    <w:rsid w:val="00BE45DC"/>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A38"/>
    <w:rsid w:val="00BE5CD9"/>
    <w:rsid w:val="00BE5D81"/>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2E8"/>
    <w:rsid w:val="00BE747A"/>
    <w:rsid w:val="00BE787B"/>
    <w:rsid w:val="00BE797D"/>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211D"/>
    <w:rsid w:val="00BF2303"/>
    <w:rsid w:val="00BF230C"/>
    <w:rsid w:val="00BF2314"/>
    <w:rsid w:val="00BF24E0"/>
    <w:rsid w:val="00BF25B2"/>
    <w:rsid w:val="00BF281A"/>
    <w:rsid w:val="00BF2A1D"/>
    <w:rsid w:val="00BF2A33"/>
    <w:rsid w:val="00BF2A35"/>
    <w:rsid w:val="00BF2B6F"/>
    <w:rsid w:val="00BF2D75"/>
    <w:rsid w:val="00BF2FB2"/>
    <w:rsid w:val="00BF3048"/>
    <w:rsid w:val="00BF327C"/>
    <w:rsid w:val="00BF33AB"/>
    <w:rsid w:val="00BF33F2"/>
    <w:rsid w:val="00BF351A"/>
    <w:rsid w:val="00BF3529"/>
    <w:rsid w:val="00BF358D"/>
    <w:rsid w:val="00BF3914"/>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F5"/>
    <w:rsid w:val="00BF5F8C"/>
    <w:rsid w:val="00BF6358"/>
    <w:rsid w:val="00BF67F9"/>
    <w:rsid w:val="00BF69B7"/>
    <w:rsid w:val="00BF6B25"/>
    <w:rsid w:val="00BF6D18"/>
    <w:rsid w:val="00BF6D76"/>
    <w:rsid w:val="00BF6DB6"/>
    <w:rsid w:val="00BF6DD3"/>
    <w:rsid w:val="00BF6E6F"/>
    <w:rsid w:val="00BF6E7F"/>
    <w:rsid w:val="00BF6F00"/>
    <w:rsid w:val="00BF6FC5"/>
    <w:rsid w:val="00BF7011"/>
    <w:rsid w:val="00BF718C"/>
    <w:rsid w:val="00BF725E"/>
    <w:rsid w:val="00BF73F2"/>
    <w:rsid w:val="00BF74D2"/>
    <w:rsid w:val="00BF7AED"/>
    <w:rsid w:val="00BF7D33"/>
    <w:rsid w:val="00BF7E89"/>
    <w:rsid w:val="00BF7ED5"/>
    <w:rsid w:val="00BF7F73"/>
    <w:rsid w:val="00C0033F"/>
    <w:rsid w:val="00C003FC"/>
    <w:rsid w:val="00C004DC"/>
    <w:rsid w:val="00C0069D"/>
    <w:rsid w:val="00C00AAF"/>
    <w:rsid w:val="00C011C2"/>
    <w:rsid w:val="00C01486"/>
    <w:rsid w:val="00C01671"/>
    <w:rsid w:val="00C01775"/>
    <w:rsid w:val="00C0184A"/>
    <w:rsid w:val="00C0192E"/>
    <w:rsid w:val="00C01AFD"/>
    <w:rsid w:val="00C01B27"/>
    <w:rsid w:val="00C01BDB"/>
    <w:rsid w:val="00C01D52"/>
    <w:rsid w:val="00C01E10"/>
    <w:rsid w:val="00C01EBD"/>
    <w:rsid w:val="00C02273"/>
    <w:rsid w:val="00C022E6"/>
    <w:rsid w:val="00C02419"/>
    <w:rsid w:val="00C024D1"/>
    <w:rsid w:val="00C0266D"/>
    <w:rsid w:val="00C0268E"/>
    <w:rsid w:val="00C02766"/>
    <w:rsid w:val="00C0277E"/>
    <w:rsid w:val="00C027C8"/>
    <w:rsid w:val="00C027FB"/>
    <w:rsid w:val="00C02874"/>
    <w:rsid w:val="00C02946"/>
    <w:rsid w:val="00C029F3"/>
    <w:rsid w:val="00C02B21"/>
    <w:rsid w:val="00C02D5C"/>
    <w:rsid w:val="00C02DC2"/>
    <w:rsid w:val="00C02DD4"/>
    <w:rsid w:val="00C02DEA"/>
    <w:rsid w:val="00C03027"/>
    <w:rsid w:val="00C03069"/>
    <w:rsid w:val="00C03105"/>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64"/>
    <w:rsid w:val="00C06D78"/>
    <w:rsid w:val="00C06E5E"/>
    <w:rsid w:val="00C06E7D"/>
    <w:rsid w:val="00C06EBC"/>
    <w:rsid w:val="00C06EC7"/>
    <w:rsid w:val="00C06F93"/>
    <w:rsid w:val="00C06FD7"/>
    <w:rsid w:val="00C07036"/>
    <w:rsid w:val="00C07062"/>
    <w:rsid w:val="00C07161"/>
    <w:rsid w:val="00C075ED"/>
    <w:rsid w:val="00C077B2"/>
    <w:rsid w:val="00C078D5"/>
    <w:rsid w:val="00C078EE"/>
    <w:rsid w:val="00C07923"/>
    <w:rsid w:val="00C07B18"/>
    <w:rsid w:val="00C07C9D"/>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20"/>
    <w:rsid w:val="00C1305E"/>
    <w:rsid w:val="00C13103"/>
    <w:rsid w:val="00C13132"/>
    <w:rsid w:val="00C13209"/>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A1D"/>
    <w:rsid w:val="00C15A85"/>
    <w:rsid w:val="00C15AA6"/>
    <w:rsid w:val="00C15BE9"/>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ED9"/>
    <w:rsid w:val="00C17FAF"/>
    <w:rsid w:val="00C2009F"/>
    <w:rsid w:val="00C202B5"/>
    <w:rsid w:val="00C20364"/>
    <w:rsid w:val="00C2061E"/>
    <w:rsid w:val="00C20630"/>
    <w:rsid w:val="00C20A00"/>
    <w:rsid w:val="00C20BF0"/>
    <w:rsid w:val="00C21238"/>
    <w:rsid w:val="00C2124D"/>
    <w:rsid w:val="00C21328"/>
    <w:rsid w:val="00C21506"/>
    <w:rsid w:val="00C21673"/>
    <w:rsid w:val="00C21819"/>
    <w:rsid w:val="00C2193F"/>
    <w:rsid w:val="00C21BD2"/>
    <w:rsid w:val="00C21C01"/>
    <w:rsid w:val="00C21C7A"/>
    <w:rsid w:val="00C21E5E"/>
    <w:rsid w:val="00C220BC"/>
    <w:rsid w:val="00C2221A"/>
    <w:rsid w:val="00C22245"/>
    <w:rsid w:val="00C2224D"/>
    <w:rsid w:val="00C2227C"/>
    <w:rsid w:val="00C2238E"/>
    <w:rsid w:val="00C224AB"/>
    <w:rsid w:val="00C226DE"/>
    <w:rsid w:val="00C226FA"/>
    <w:rsid w:val="00C2291C"/>
    <w:rsid w:val="00C22D6C"/>
    <w:rsid w:val="00C22E39"/>
    <w:rsid w:val="00C22F8E"/>
    <w:rsid w:val="00C2301D"/>
    <w:rsid w:val="00C23130"/>
    <w:rsid w:val="00C2329D"/>
    <w:rsid w:val="00C232A4"/>
    <w:rsid w:val="00C23437"/>
    <w:rsid w:val="00C23451"/>
    <w:rsid w:val="00C236F2"/>
    <w:rsid w:val="00C238CA"/>
    <w:rsid w:val="00C23AB6"/>
    <w:rsid w:val="00C23B25"/>
    <w:rsid w:val="00C23B5E"/>
    <w:rsid w:val="00C23CF2"/>
    <w:rsid w:val="00C23D83"/>
    <w:rsid w:val="00C23FDF"/>
    <w:rsid w:val="00C240A6"/>
    <w:rsid w:val="00C24162"/>
    <w:rsid w:val="00C2449C"/>
    <w:rsid w:val="00C24776"/>
    <w:rsid w:val="00C24817"/>
    <w:rsid w:val="00C2487A"/>
    <w:rsid w:val="00C249BE"/>
    <w:rsid w:val="00C24B92"/>
    <w:rsid w:val="00C24E11"/>
    <w:rsid w:val="00C2506F"/>
    <w:rsid w:val="00C2509C"/>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28"/>
    <w:rsid w:val="00C26751"/>
    <w:rsid w:val="00C268A3"/>
    <w:rsid w:val="00C26C8E"/>
    <w:rsid w:val="00C26D55"/>
    <w:rsid w:val="00C26D90"/>
    <w:rsid w:val="00C26DB8"/>
    <w:rsid w:val="00C26EFA"/>
    <w:rsid w:val="00C26F06"/>
    <w:rsid w:val="00C27004"/>
    <w:rsid w:val="00C2754D"/>
    <w:rsid w:val="00C2759C"/>
    <w:rsid w:val="00C27724"/>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0FC9"/>
    <w:rsid w:val="00C310C6"/>
    <w:rsid w:val="00C314A2"/>
    <w:rsid w:val="00C31534"/>
    <w:rsid w:val="00C31838"/>
    <w:rsid w:val="00C31932"/>
    <w:rsid w:val="00C31AD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C41"/>
    <w:rsid w:val="00C33DAD"/>
    <w:rsid w:val="00C33DF2"/>
    <w:rsid w:val="00C33EE7"/>
    <w:rsid w:val="00C33EF8"/>
    <w:rsid w:val="00C3400F"/>
    <w:rsid w:val="00C340C3"/>
    <w:rsid w:val="00C341BF"/>
    <w:rsid w:val="00C341DD"/>
    <w:rsid w:val="00C3423D"/>
    <w:rsid w:val="00C34568"/>
    <w:rsid w:val="00C345FB"/>
    <w:rsid w:val="00C346C2"/>
    <w:rsid w:val="00C34743"/>
    <w:rsid w:val="00C34868"/>
    <w:rsid w:val="00C34B10"/>
    <w:rsid w:val="00C34B1C"/>
    <w:rsid w:val="00C34B64"/>
    <w:rsid w:val="00C34C36"/>
    <w:rsid w:val="00C34C69"/>
    <w:rsid w:val="00C34EBD"/>
    <w:rsid w:val="00C352B3"/>
    <w:rsid w:val="00C358DB"/>
    <w:rsid w:val="00C35923"/>
    <w:rsid w:val="00C35ABA"/>
    <w:rsid w:val="00C35D3A"/>
    <w:rsid w:val="00C35E05"/>
    <w:rsid w:val="00C36001"/>
    <w:rsid w:val="00C36005"/>
    <w:rsid w:val="00C3600C"/>
    <w:rsid w:val="00C3623C"/>
    <w:rsid w:val="00C3635F"/>
    <w:rsid w:val="00C36410"/>
    <w:rsid w:val="00C3654C"/>
    <w:rsid w:val="00C368AC"/>
    <w:rsid w:val="00C36BF5"/>
    <w:rsid w:val="00C36D45"/>
    <w:rsid w:val="00C36DBC"/>
    <w:rsid w:val="00C36DE2"/>
    <w:rsid w:val="00C3729F"/>
    <w:rsid w:val="00C372BC"/>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5C"/>
    <w:rsid w:val="00C40FF9"/>
    <w:rsid w:val="00C41019"/>
    <w:rsid w:val="00C41191"/>
    <w:rsid w:val="00C411AF"/>
    <w:rsid w:val="00C4131E"/>
    <w:rsid w:val="00C41348"/>
    <w:rsid w:val="00C4134C"/>
    <w:rsid w:val="00C4138D"/>
    <w:rsid w:val="00C41439"/>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17"/>
    <w:rsid w:val="00C45AA2"/>
    <w:rsid w:val="00C45B88"/>
    <w:rsid w:val="00C46010"/>
    <w:rsid w:val="00C46164"/>
    <w:rsid w:val="00C46555"/>
    <w:rsid w:val="00C469D1"/>
    <w:rsid w:val="00C46AEC"/>
    <w:rsid w:val="00C46B15"/>
    <w:rsid w:val="00C46B1E"/>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56"/>
    <w:rsid w:val="00C47F6B"/>
    <w:rsid w:val="00C47FD0"/>
    <w:rsid w:val="00C5005E"/>
    <w:rsid w:val="00C50176"/>
    <w:rsid w:val="00C50242"/>
    <w:rsid w:val="00C502BC"/>
    <w:rsid w:val="00C5034D"/>
    <w:rsid w:val="00C504F0"/>
    <w:rsid w:val="00C5050E"/>
    <w:rsid w:val="00C5067A"/>
    <w:rsid w:val="00C50695"/>
    <w:rsid w:val="00C507AF"/>
    <w:rsid w:val="00C50AF1"/>
    <w:rsid w:val="00C50DD5"/>
    <w:rsid w:val="00C50E8C"/>
    <w:rsid w:val="00C50E99"/>
    <w:rsid w:val="00C51017"/>
    <w:rsid w:val="00C5114B"/>
    <w:rsid w:val="00C5155E"/>
    <w:rsid w:val="00C51566"/>
    <w:rsid w:val="00C51591"/>
    <w:rsid w:val="00C518F5"/>
    <w:rsid w:val="00C51906"/>
    <w:rsid w:val="00C519FD"/>
    <w:rsid w:val="00C51A4F"/>
    <w:rsid w:val="00C51B4C"/>
    <w:rsid w:val="00C51B8A"/>
    <w:rsid w:val="00C51D35"/>
    <w:rsid w:val="00C5210E"/>
    <w:rsid w:val="00C52124"/>
    <w:rsid w:val="00C521DC"/>
    <w:rsid w:val="00C522BB"/>
    <w:rsid w:val="00C52506"/>
    <w:rsid w:val="00C52744"/>
    <w:rsid w:val="00C5291E"/>
    <w:rsid w:val="00C52982"/>
    <w:rsid w:val="00C529F0"/>
    <w:rsid w:val="00C52B80"/>
    <w:rsid w:val="00C52F52"/>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4E"/>
    <w:rsid w:val="00C559BB"/>
    <w:rsid w:val="00C55BB8"/>
    <w:rsid w:val="00C55D13"/>
    <w:rsid w:val="00C55D41"/>
    <w:rsid w:val="00C55D56"/>
    <w:rsid w:val="00C55E9A"/>
    <w:rsid w:val="00C55F4F"/>
    <w:rsid w:val="00C563F5"/>
    <w:rsid w:val="00C564C8"/>
    <w:rsid w:val="00C56507"/>
    <w:rsid w:val="00C565E6"/>
    <w:rsid w:val="00C56832"/>
    <w:rsid w:val="00C56B15"/>
    <w:rsid w:val="00C56F0C"/>
    <w:rsid w:val="00C570F7"/>
    <w:rsid w:val="00C573D0"/>
    <w:rsid w:val="00C577EF"/>
    <w:rsid w:val="00C57DE1"/>
    <w:rsid w:val="00C57E59"/>
    <w:rsid w:val="00C57F87"/>
    <w:rsid w:val="00C57FCE"/>
    <w:rsid w:val="00C57FE2"/>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1D"/>
    <w:rsid w:val="00C62034"/>
    <w:rsid w:val="00C6206C"/>
    <w:rsid w:val="00C624D9"/>
    <w:rsid w:val="00C6271D"/>
    <w:rsid w:val="00C627BF"/>
    <w:rsid w:val="00C62803"/>
    <w:rsid w:val="00C62C98"/>
    <w:rsid w:val="00C62CD5"/>
    <w:rsid w:val="00C62D89"/>
    <w:rsid w:val="00C62EBF"/>
    <w:rsid w:val="00C62F6B"/>
    <w:rsid w:val="00C63208"/>
    <w:rsid w:val="00C6326A"/>
    <w:rsid w:val="00C6347D"/>
    <w:rsid w:val="00C63545"/>
    <w:rsid w:val="00C635C1"/>
    <w:rsid w:val="00C635DB"/>
    <w:rsid w:val="00C636E6"/>
    <w:rsid w:val="00C6378F"/>
    <w:rsid w:val="00C639D6"/>
    <w:rsid w:val="00C63C50"/>
    <w:rsid w:val="00C63EA8"/>
    <w:rsid w:val="00C63F8E"/>
    <w:rsid w:val="00C64034"/>
    <w:rsid w:val="00C640F7"/>
    <w:rsid w:val="00C642AA"/>
    <w:rsid w:val="00C64365"/>
    <w:rsid w:val="00C644B2"/>
    <w:rsid w:val="00C646A8"/>
    <w:rsid w:val="00C646F5"/>
    <w:rsid w:val="00C6475E"/>
    <w:rsid w:val="00C647FB"/>
    <w:rsid w:val="00C64B6C"/>
    <w:rsid w:val="00C64B89"/>
    <w:rsid w:val="00C64C2C"/>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474"/>
    <w:rsid w:val="00C666A7"/>
    <w:rsid w:val="00C66715"/>
    <w:rsid w:val="00C6671E"/>
    <w:rsid w:val="00C667CD"/>
    <w:rsid w:val="00C66A83"/>
    <w:rsid w:val="00C66C6E"/>
    <w:rsid w:val="00C66EEE"/>
    <w:rsid w:val="00C66F09"/>
    <w:rsid w:val="00C66F6A"/>
    <w:rsid w:val="00C66F91"/>
    <w:rsid w:val="00C66F93"/>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A01"/>
    <w:rsid w:val="00C71ADB"/>
    <w:rsid w:val="00C71AFD"/>
    <w:rsid w:val="00C71B0D"/>
    <w:rsid w:val="00C71C1F"/>
    <w:rsid w:val="00C72095"/>
    <w:rsid w:val="00C72111"/>
    <w:rsid w:val="00C7228A"/>
    <w:rsid w:val="00C72577"/>
    <w:rsid w:val="00C72B5E"/>
    <w:rsid w:val="00C72F32"/>
    <w:rsid w:val="00C72FAD"/>
    <w:rsid w:val="00C73139"/>
    <w:rsid w:val="00C735C3"/>
    <w:rsid w:val="00C73768"/>
    <w:rsid w:val="00C7382E"/>
    <w:rsid w:val="00C7383D"/>
    <w:rsid w:val="00C73966"/>
    <w:rsid w:val="00C739F6"/>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6F6E"/>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793"/>
    <w:rsid w:val="00C81975"/>
    <w:rsid w:val="00C81A36"/>
    <w:rsid w:val="00C81A58"/>
    <w:rsid w:val="00C81A93"/>
    <w:rsid w:val="00C81BC7"/>
    <w:rsid w:val="00C81DD4"/>
    <w:rsid w:val="00C81F0D"/>
    <w:rsid w:val="00C820C0"/>
    <w:rsid w:val="00C8223A"/>
    <w:rsid w:val="00C82596"/>
    <w:rsid w:val="00C82807"/>
    <w:rsid w:val="00C82A74"/>
    <w:rsid w:val="00C82A87"/>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55"/>
    <w:rsid w:val="00C83C60"/>
    <w:rsid w:val="00C83CFB"/>
    <w:rsid w:val="00C83EF1"/>
    <w:rsid w:val="00C83F44"/>
    <w:rsid w:val="00C84156"/>
    <w:rsid w:val="00C8424A"/>
    <w:rsid w:val="00C846B5"/>
    <w:rsid w:val="00C8474B"/>
    <w:rsid w:val="00C847E3"/>
    <w:rsid w:val="00C848AE"/>
    <w:rsid w:val="00C849A5"/>
    <w:rsid w:val="00C84C98"/>
    <w:rsid w:val="00C84D0E"/>
    <w:rsid w:val="00C84EB1"/>
    <w:rsid w:val="00C84F3D"/>
    <w:rsid w:val="00C84FDF"/>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E04"/>
    <w:rsid w:val="00C87EC4"/>
    <w:rsid w:val="00C87ECC"/>
    <w:rsid w:val="00C87FD8"/>
    <w:rsid w:val="00C90047"/>
    <w:rsid w:val="00C902EF"/>
    <w:rsid w:val="00C9045D"/>
    <w:rsid w:val="00C90502"/>
    <w:rsid w:val="00C90652"/>
    <w:rsid w:val="00C90859"/>
    <w:rsid w:val="00C90868"/>
    <w:rsid w:val="00C90AE7"/>
    <w:rsid w:val="00C90AEB"/>
    <w:rsid w:val="00C90B72"/>
    <w:rsid w:val="00C90D99"/>
    <w:rsid w:val="00C90F41"/>
    <w:rsid w:val="00C90FBC"/>
    <w:rsid w:val="00C910DF"/>
    <w:rsid w:val="00C91293"/>
    <w:rsid w:val="00C912A8"/>
    <w:rsid w:val="00C912EC"/>
    <w:rsid w:val="00C914FC"/>
    <w:rsid w:val="00C9162E"/>
    <w:rsid w:val="00C9165C"/>
    <w:rsid w:val="00C9179D"/>
    <w:rsid w:val="00C918E3"/>
    <w:rsid w:val="00C91A18"/>
    <w:rsid w:val="00C91AB5"/>
    <w:rsid w:val="00C91CCD"/>
    <w:rsid w:val="00C91D26"/>
    <w:rsid w:val="00C91DE3"/>
    <w:rsid w:val="00C91FC0"/>
    <w:rsid w:val="00C920B4"/>
    <w:rsid w:val="00C920B7"/>
    <w:rsid w:val="00C920CB"/>
    <w:rsid w:val="00C92205"/>
    <w:rsid w:val="00C922B5"/>
    <w:rsid w:val="00C922FD"/>
    <w:rsid w:val="00C924C9"/>
    <w:rsid w:val="00C92502"/>
    <w:rsid w:val="00C92C7F"/>
    <w:rsid w:val="00C92EAE"/>
    <w:rsid w:val="00C92EBC"/>
    <w:rsid w:val="00C92FD9"/>
    <w:rsid w:val="00C93078"/>
    <w:rsid w:val="00C932B1"/>
    <w:rsid w:val="00C934F8"/>
    <w:rsid w:val="00C935E6"/>
    <w:rsid w:val="00C93616"/>
    <w:rsid w:val="00C9369C"/>
    <w:rsid w:val="00C9369D"/>
    <w:rsid w:val="00C9370B"/>
    <w:rsid w:val="00C938C0"/>
    <w:rsid w:val="00C93900"/>
    <w:rsid w:val="00C93974"/>
    <w:rsid w:val="00C93A39"/>
    <w:rsid w:val="00C93E66"/>
    <w:rsid w:val="00C93F27"/>
    <w:rsid w:val="00C94120"/>
    <w:rsid w:val="00C942E0"/>
    <w:rsid w:val="00C944FA"/>
    <w:rsid w:val="00C9468A"/>
    <w:rsid w:val="00C9489E"/>
    <w:rsid w:val="00C9498A"/>
    <w:rsid w:val="00C949C1"/>
    <w:rsid w:val="00C94A1B"/>
    <w:rsid w:val="00C94A42"/>
    <w:rsid w:val="00C94DA7"/>
    <w:rsid w:val="00C94FBB"/>
    <w:rsid w:val="00C95001"/>
    <w:rsid w:val="00C95222"/>
    <w:rsid w:val="00C9549C"/>
    <w:rsid w:val="00C95586"/>
    <w:rsid w:val="00C955B7"/>
    <w:rsid w:val="00C9580D"/>
    <w:rsid w:val="00C95852"/>
    <w:rsid w:val="00C95854"/>
    <w:rsid w:val="00C95A76"/>
    <w:rsid w:val="00C95B7F"/>
    <w:rsid w:val="00C95BF2"/>
    <w:rsid w:val="00C95EF1"/>
    <w:rsid w:val="00C95EFF"/>
    <w:rsid w:val="00C95F57"/>
    <w:rsid w:val="00C95FD2"/>
    <w:rsid w:val="00C96139"/>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5C9"/>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CD0"/>
    <w:rsid w:val="00CA6D1E"/>
    <w:rsid w:val="00CA6E81"/>
    <w:rsid w:val="00CA6EB0"/>
    <w:rsid w:val="00CA6EC5"/>
    <w:rsid w:val="00CA6F45"/>
    <w:rsid w:val="00CA6FC1"/>
    <w:rsid w:val="00CA7096"/>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0F81"/>
    <w:rsid w:val="00CB1088"/>
    <w:rsid w:val="00CB1396"/>
    <w:rsid w:val="00CB13FB"/>
    <w:rsid w:val="00CB174D"/>
    <w:rsid w:val="00CB17EF"/>
    <w:rsid w:val="00CB19B5"/>
    <w:rsid w:val="00CB19EE"/>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12D"/>
    <w:rsid w:val="00CB43A5"/>
    <w:rsid w:val="00CB43B5"/>
    <w:rsid w:val="00CB4564"/>
    <w:rsid w:val="00CB463B"/>
    <w:rsid w:val="00CB4A0E"/>
    <w:rsid w:val="00CB4AC5"/>
    <w:rsid w:val="00CB4FCD"/>
    <w:rsid w:val="00CB512D"/>
    <w:rsid w:val="00CB51B5"/>
    <w:rsid w:val="00CB541A"/>
    <w:rsid w:val="00CB573A"/>
    <w:rsid w:val="00CB5828"/>
    <w:rsid w:val="00CB5848"/>
    <w:rsid w:val="00CB5886"/>
    <w:rsid w:val="00CB58C9"/>
    <w:rsid w:val="00CB5948"/>
    <w:rsid w:val="00CB5B1E"/>
    <w:rsid w:val="00CB5EA7"/>
    <w:rsid w:val="00CB6042"/>
    <w:rsid w:val="00CB608F"/>
    <w:rsid w:val="00CB6232"/>
    <w:rsid w:val="00CB62FB"/>
    <w:rsid w:val="00CB63CD"/>
    <w:rsid w:val="00CB65F9"/>
    <w:rsid w:val="00CB6718"/>
    <w:rsid w:val="00CB695A"/>
    <w:rsid w:val="00CB6A9A"/>
    <w:rsid w:val="00CB6BF3"/>
    <w:rsid w:val="00CB6C24"/>
    <w:rsid w:val="00CB6ED6"/>
    <w:rsid w:val="00CB71FF"/>
    <w:rsid w:val="00CB736B"/>
    <w:rsid w:val="00CB740B"/>
    <w:rsid w:val="00CB7768"/>
    <w:rsid w:val="00CB787A"/>
    <w:rsid w:val="00CB7888"/>
    <w:rsid w:val="00CB78C9"/>
    <w:rsid w:val="00CB7939"/>
    <w:rsid w:val="00CB7970"/>
    <w:rsid w:val="00CB7C3E"/>
    <w:rsid w:val="00CB7CE8"/>
    <w:rsid w:val="00CB7F16"/>
    <w:rsid w:val="00CC00B4"/>
    <w:rsid w:val="00CC00E0"/>
    <w:rsid w:val="00CC023F"/>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ECE"/>
    <w:rsid w:val="00CC1FAE"/>
    <w:rsid w:val="00CC2119"/>
    <w:rsid w:val="00CC2202"/>
    <w:rsid w:val="00CC2232"/>
    <w:rsid w:val="00CC2282"/>
    <w:rsid w:val="00CC2529"/>
    <w:rsid w:val="00CC25D7"/>
    <w:rsid w:val="00CC2663"/>
    <w:rsid w:val="00CC2679"/>
    <w:rsid w:val="00CC2715"/>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FD"/>
    <w:rsid w:val="00CC3928"/>
    <w:rsid w:val="00CC3A23"/>
    <w:rsid w:val="00CC3A86"/>
    <w:rsid w:val="00CC3AFD"/>
    <w:rsid w:val="00CC3E85"/>
    <w:rsid w:val="00CC3F1D"/>
    <w:rsid w:val="00CC4084"/>
    <w:rsid w:val="00CC41DA"/>
    <w:rsid w:val="00CC4363"/>
    <w:rsid w:val="00CC443F"/>
    <w:rsid w:val="00CC48AB"/>
    <w:rsid w:val="00CC5088"/>
    <w:rsid w:val="00CC51B8"/>
    <w:rsid w:val="00CC52B1"/>
    <w:rsid w:val="00CC57F1"/>
    <w:rsid w:val="00CC5AF2"/>
    <w:rsid w:val="00CC5B04"/>
    <w:rsid w:val="00CC5C9C"/>
    <w:rsid w:val="00CC5EC7"/>
    <w:rsid w:val="00CC5EF4"/>
    <w:rsid w:val="00CC6143"/>
    <w:rsid w:val="00CC6293"/>
    <w:rsid w:val="00CC62D5"/>
    <w:rsid w:val="00CC6329"/>
    <w:rsid w:val="00CC63B0"/>
    <w:rsid w:val="00CC6794"/>
    <w:rsid w:val="00CC67AA"/>
    <w:rsid w:val="00CC6842"/>
    <w:rsid w:val="00CC69E5"/>
    <w:rsid w:val="00CC6A18"/>
    <w:rsid w:val="00CC6A48"/>
    <w:rsid w:val="00CC6BD0"/>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F0B"/>
    <w:rsid w:val="00CD00CB"/>
    <w:rsid w:val="00CD013F"/>
    <w:rsid w:val="00CD0197"/>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125"/>
    <w:rsid w:val="00CD1303"/>
    <w:rsid w:val="00CD1493"/>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822"/>
    <w:rsid w:val="00CD485C"/>
    <w:rsid w:val="00CD48B5"/>
    <w:rsid w:val="00CD4999"/>
    <w:rsid w:val="00CD4EBA"/>
    <w:rsid w:val="00CD4EC9"/>
    <w:rsid w:val="00CD4F9C"/>
    <w:rsid w:val="00CD5205"/>
    <w:rsid w:val="00CD53BF"/>
    <w:rsid w:val="00CD54CE"/>
    <w:rsid w:val="00CD5512"/>
    <w:rsid w:val="00CD5736"/>
    <w:rsid w:val="00CD58A7"/>
    <w:rsid w:val="00CD5A2B"/>
    <w:rsid w:val="00CD5B7F"/>
    <w:rsid w:val="00CD5CEF"/>
    <w:rsid w:val="00CD5D1E"/>
    <w:rsid w:val="00CD5E11"/>
    <w:rsid w:val="00CD5EA5"/>
    <w:rsid w:val="00CD5F32"/>
    <w:rsid w:val="00CD5F3D"/>
    <w:rsid w:val="00CD5FD8"/>
    <w:rsid w:val="00CD621E"/>
    <w:rsid w:val="00CD629A"/>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5F7"/>
    <w:rsid w:val="00CD7810"/>
    <w:rsid w:val="00CD7857"/>
    <w:rsid w:val="00CD7B01"/>
    <w:rsid w:val="00CD7B58"/>
    <w:rsid w:val="00CD7BA8"/>
    <w:rsid w:val="00CD7D7C"/>
    <w:rsid w:val="00CE0109"/>
    <w:rsid w:val="00CE0648"/>
    <w:rsid w:val="00CE0AF0"/>
    <w:rsid w:val="00CE0D1B"/>
    <w:rsid w:val="00CE0E1B"/>
    <w:rsid w:val="00CE0E46"/>
    <w:rsid w:val="00CE0E4C"/>
    <w:rsid w:val="00CE0F08"/>
    <w:rsid w:val="00CE1039"/>
    <w:rsid w:val="00CE1070"/>
    <w:rsid w:val="00CE10CC"/>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D75"/>
    <w:rsid w:val="00CE2DD9"/>
    <w:rsid w:val="00CE30DF"/>
    <w:rsid w:val="00CE33E6"/>
    <w:rsid w:val="00CE3405"/>
    <w:rsid w:val="00CE3758"/>
    <w:rsid w:val="00CE3AB5"/>
    <w:rsid w:val="00CE3BD7"/>
    <w:rsid w:val="00CE3C58"/>
    <w:rsid w:val="00CE3D55"/>
    <w:rsid w:val="00CE3DD8"/>
    <w:rsid w:val="00CE3FBA"/>
    <w:rsid w:val="00CE415D"/>
    <w:rsid w:val="00CE4335"/>
    <w:rsid w:val="00CE434E"/>
    <w:rsid w:val="00CE4424"/>
    <w:rsid w:val="00CE46E5"/>
    <w:rsid w:val="00CE47B0"/>
    <w:rsid w:val="00CE485A"/>
    <w:rsid w:val="00CE493D"/>
    <w:rsid w:val="00CE4C0A"/>
    <w:rsid w:val="00CE4CCA"/>
    <w:rsid w:val="00CE4D39"/>
    <w:rsid w:val="00CE520E"/>
    <w:rsid w:val="00CE5279"/>
    <w:rsid w:val="00CE53C4"/>
    <w:rsid w:val="00CE5517"/>
    <w:rsid w:val="00CE5733"/>
    <w:rsid w:val="00CE5871"/>
    <w:rsid w:val="00CE5891"/>
    <w:rsid w:val="00CE596A"/>
    <w:rsid w:val="00CE596C"/>
    <w:rsid w:val="00CE5A78"/>
    <w:rsid w:val="00CE5AFB"/>
    <w:rsid w:val="00CE5D6E"/>
    <w:rsid w:val="00CE5DA1"/>
    <w:rsid w:val="00CE5DC1"/>
    <w:rsid w:val="00CE60ED"/>
    <w:rsid w:val="00CE6178"/>
    <w:rsid w:val="00CE6485"/>
    <w:rsid w:val="00CE6778"/>
    <w:rsid w:val="00CE690B"/>
    <w:rsid w:val="00CE6BFC"/>
    <w:rsid w:val="00CE6C5B"/>
    <w:rsid w:val="00CE7012"/>
    <w:rsid w:val="00CE72E1"/>
    <w:rsid w:val="00CE741F"/>
    <w:rsid w:val="00CE75E6"/>
    <w:rsid w:val="00CE7685"/>
    <w:rsid w:val="00CE78AE"/>
    <w:rsid w:val="00CE7BFF"/>
    <w:rsid w:val="00CE7DFA"/>
    <w:rsid w:val="00CE7E62"/>
    <w:rsid w:val="00CE7EE7"/>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458"/>
    <w:rsid w:val="00CF24F8"/>
    <w:rsid w:val="00CF25F8"/>
    <w:rsid w:val="00CF264A"/>
    <w:rsid w:val="00CF2653"/>
    <w:rsid w:val="00CF285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61E"/>
    <w:rsid w:val="00CF47DB"/>
    <w:rsid w:val="00CF48A8"/>
    <w:rsid w:val="00CF4BCC"/>
    <w:rsid w:val="00CF4D08"/>
    <w:rsid w:val="00CF4D32"/>
    <w:rsid w:val="00CF4EA0"/>
    <w:rsid w:val="00CF522B"/>
    <w:rsid w:val="00CF5263"/>
    <w:rsid w:val="00CF52B0"/>
    <w:rsid w:val="00CF5402"/>
    <w:rsid w:val="00CF54A4"/>
    <w:rsid w:val="00CF5587"/>
    <w:rsid w:val="00CF56EF"/>
    <w:rsid w:val="00CF57FE"/>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478"/>
    <w:rsid w:val="00CF7479"/>
    <w:rsid w:val="00CF75F1"/>
    <w:rsid w:val="00CF763F"/>
    <w:rsid w:val="00CF7844"/>
    <w:rsid w:val="00CF7971"/>
    <w:rsid w:val="00CF7C21"/>
    <w:rsid w:val="00CF7CD7"/>
    <w:rsid w:val="00CF7D35"/>
    <w:rsid w:val="00CF7EDE"/>
    <w:rsid w:val="00CF7EF0"/>
    <w:rsid w:val="00D00110"/>
    <w:rsid w:val="00D001AB"/>
    <w:rsid w:val="00D004D9"/>
    <w:rsid w:val="00D004FA"/>
    <w:rsid w:val="00D005FA"/>
    <w:rsid w:val="00D00736"/>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75F"/>
    <w:rsid w:val="00D02866"/>
    <w:rsid w:val="00D028CB"/>
    <w:rsid w:val="00D029E1"/>
    <w:rsid w:val="00D02C38"/>
    <w:rsid w:val="00D02ED2"/>
    <w:rsid w:val="00D02FC7"/>
    <w:rsid w:val="00D030A3"/>
    <w:rsid w:val="00D03102"/>
    <w:rsid w:val="00D03300"/>
    <w:rsid w:val="00D03311"/>
    <w:rsid w:val="00D034F9"/>
    <w:rsid w:val="00D03543"/>
    <w:rsid w:val="00D035B2"/>
    <w:rsid w:val="00D03649"/>
    <w:rsid w:val="00D036CC"/>
    <w:rsid w:val="00D03727"/>
    <w:rsid w:val="00D0378A"/>
    <w:rsid w:val="00D03897"/>
    <w:rsid w:val="00D03993"/>
    <w:rsid w:val="00D03AE2"/>
    <w:rsid w:val="00D03AF2"/>
    <w:rsid w:val="00D03B4F"/>
    <w:rsid w:val="00D03BA5"/>
    <w:rsid w:val="00D03CFF"/>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799"/>
    <w:rsid w:val="00D06A25"/>
    <w:rsid w:val="00D06C43"/>
    <w:rsid w:val="00D06CA2"/>
    <w:rsid w:val="00D06D0A"/>
    <w:rsid w:val="00D06D95"/>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9D"/>
    <w:rsid w:val="00D10D9B"/>
    <w:rsid w:val="00D10F17"/>
    <w:rsid w:val="00D10FAD"/>
    <w:rsid w:val="00D111DA"/>
    <w:rsid w:val="00D1126D"/>
    <w:rsid w:val="00D112A9"/>
    <w:rsid w:val="00D11631"/>
    <w:rsid w:val="00D11672"/>
    <w:rsid w:val="00D118ED"/>
    <w:rsid w:val="00D118F8"/>
    <w:rsid w:val="00D119FB"/>
    <w:rsid w:val="00D11A45"/>
    <w:rsid w:val="00D11B0B"/>
    <w:rsid w:val="00D11B8D"/>
    <w:rsid w:val="00D11BBB"/>
    <w:rsid w:val="00D11BEB"/>
    <w:rsid w:val="00D11C01"/>
    <w:rsid w:val="00D11C17"/>
    <w:rsid w:val="00D12106"/>
    <w:rsid w:val="00D12164"/>
    <w:rsid w:val="00D12293"/>
    <w:rsid w:val="00D123AC"/>
    <w:rsid w:val="00D12562"/>
    <w:rsid w:val="00D1275E"/>
    <w:rsid w:val="00D1283A"/>
    <w:rsid w:val="00D12921"/>
    <w:rsid w:val="00D1299C"/>
    <w:rsid w:val="00D12AD9"/>
    <w:rsid w:val="00D12F03"/>
    <w:rsid w:val="00D130C7"/>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A10"/>
    <w:rsid w:val="00D15B31"/>
    <w:rsid w:val="00D15C49"/>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84"/>
    <w:rsid w:val="00D2089C"/>
    <w:rsid w:val="00D208DF"/>
    <w:rsid w:val="00D208FC"/>
    <w:rsid w:val="00D20978"/>
    <w:rsid w:val="00D20A80"/>
    <w:rsid w:val="00D20AB3"/>
    <w:rsid w:val="00D20B3B"/>
    <w:rsid w:val="00D20B8B"/>
    <w:rsid w:val="00D20BA0"/>
    <w:rsid w:val="00D20F2A"/>
    <w:rsid w:val="00D211CD"/>
    <w:rsid w:val="00D21418"/>
    <w:rsid w:val="00D2162C"/>
    <w:rsid w:val="00D217F4"/>
    <w:rsid w:val="00D21945"/>
    <w:rsid w:val="00D2199F"/>
    <w:rsid w:val="00D21A22"/>
    <w:rsid w:val="00D21A3C"/>
    <w:rsid w:val="00D21AA0"/>
    <w:rsid w:val="00D21E98"/>
    <w:rsid w:val="00D21EA5"/>
    <w:rsid w:val="00D22172"/>
    <w:rsid w:val="00D22364"/>
    <w:rsid w:val="00D22455"/>
    <w:rsid w:val="00D22AB3"/>
    <w:rsid w:val="00D22F0D"/>
    <w:rsid w:val="00D22F34"/>
    <w:rsid w:val="00D22FA9"/>
    <w:rsid w:val="00D231D7"/>
    <w:rsid w:val="00D2336E"/>
    <w:rsid w:val="00D233DE"/>
    <w:rsid w:val="00D233F1"/>
    <w:rsid w:val="00D23848"/>
    <w:rsid w:val="00D23910"/>
    <w:rsid w:val="00D2397E"/>
    <w:rsid w:val="00D23A9A"/>
    <w:rsid w:val="00D23B34"/>
    <w:rsid w:val="00D23B9F"/>
    <w:rsid w:val="00D23CBC"/>
    <w:rsid w:val="00D23F5E"/>
    <w:rsid w:val="00D23FF0"/>
    <w:rsid w:val="00D24010"/>
    <w:rsid w:val="00D241BF"/>
    <w:rsid w:val="00D241FE"/>
    <w:rsid w:val="00D24205"/>
    <w:rsid w:val="00D2439B"/>
    <w:rsid w:val="00D24433"/>
    <w:rsid w:val="00D2481C"/>
    <w:rsid w:val="00D248FC"/>
    <w:rsid w:val="00D24908"/>
    <w:rsid w:val="00D249D1"/>
    <w:rsid w:val="00D24A9A"/>
    <w:rsid w:val="00D24AAA"/>
    <w:rsid w:val="00D24DC6"/>
    <w:rsid w:val="00D24DE5"/>
    <w:rsid w:val="00D24E46"/>
    <w:rsid w:val="00D251DC"/>
    <w:rsid w:val="00D252DC"/>
    <w:rsid w:val="00D2532E"/>
    <w:rsid w:val="00D2567C"/>
    <w:rsid w:val="00D256DA"/>
    <w:rsid w:val="00D256F8"/>
    <w:rsid w:val="00D25741"/>
    <w:rsid w:val="00D257F7"/>
    <w:rsid w:val="00D25AE4"/>
    <w:rsid w:val="00D25B7E"/>
    <w:rsid w:val="00D25F25"/>
    <w:rsid w:val="00D26066"/>
    <w:rsid w:val="00D2685C"/>
    <w:rsid w:val="00D26A3B"/>
    <w:rsid w:val="00D26CAD"/>
    <w:rsid w:val="00D26DC0"/>
    <w:rsid w:val="00D271F1"/>
    <w:rsid w:val="00D27250"/>
    <w:rsid w:val="00D2733A"/>
    <w:rsid w:val="00D27508"/>
    <w:rsid w:val="00D27546"/>
    <w:rsid w:val="00D2771F"/>
    <w:rsid w:val="00D27820"/>
    <w:rsid w:val="00D27860"/>
    <w:rsid w:val="00D278A1"/>
    <w:rsid w:val="00D27955"/>
    <w:rsid w:val="00D302FD"/>
    <w:rsid w:val="00D30318"/>
    <w:rsid w:val="00D3038A"/>
    <w:rsid w:val="00D30414"/>
    <w:rsid w:val="00D3063A"/>
    <w:rsid w:val="00D3098D"/>
    <w:rsid w:val="00D30AC3"/>
    <w:rsid w:val="00D30BB9"/>
    <w:rsid w:val="00D30D47"/>
    <w:rsid w:val="00D30EC1"/>
    <w:rsid w:val="00D311D5"/>
    <w:rsid w:val="00D31422"/>
    <w:rsid w:val="00D31479"/>
    <w:rsid w:val="00D314B4"/>
    <w:rsid w:val="00D31678"/>
    <w:rsid w:val="00D3178E"/>
    <w:rsid w:val="00D3181C"/>
    <w:rsid w:val="00D3185B"/>
    <w:rsid w:val="00D31A02"/>
    <w:rsid w:val="00D3213C"/>
    <w:rsid w:val="00D321D2"/>
    <w:rsid w:val="00D321EA"/>
    <w:rsid w:val="00D3264D"/>
    <w:rsid w:val="00D3283B"/>
    <w:rsid w:val="00D32A65"/>
    <w:rsid w:val="00D32B1B"/>
    <w:rsid w:val="00D32DC7"/>
    <w:rsid w:val="00D32E08"/>
    <w:rsid w:val="00D3312C"/>
    <w:rsid w:val="00D3323C"/>
    <w:rsid w:val="00D3325A"/>
    <w:rsid w:val="00D333FD"/>
    <w:rsid w:val="00D33456"/>
    <w:rsid w:val="00D334BE"/>
    <w:rsid w:val="00D334EA"/>
    <w:rsid w:val="00D334FD"/>
    <w:rsid w:val="00D33536"/>
    <w:rsid w:val="00D33754"/>
    <w:rsid w:val="00D3396F"/>
    <w:rsid w:val="00D33992"/>
    <w:rsid w:val="00D33D12"/>
    <w:rsid w:val="00D33D4D"/>
    <w:rsid w:val="00D33D7D"/>
    <w:rsid w:val="00D33EF6"/>
    <w:rsid w:val="00D33F8B"/>
    <w:rsid w:val="00D34009"/>
    <w:rsid w:val="00D3433B"/>
    <w:rsid w:val="00D3454F"/>
    <w:rsid w:val="00D34567"/>
    <w:rsid w:val="00D34839"/>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FA8"/>
    <w:rsid w:val="00D36234"/>
    <w:rsid w:val="00D36371"/>
    <w:rsid w:val="00D36449"/>
    <w:rsid w:val="00D365E1"/>
    <w:rsid w:val="00D367F8"/>
    <w:rsid w:val="00D36C52"/>
    <w:rsid w:val="00D36C7C"/>
    <w:rsid w:val="00D36D7D"/>
    <w:rsid w:val="00D36DE7"/>
    <w:rsid w:val="00D36E89"/>
    <w:rsid w:val="00D3711D"/>
    <w:rsid w:val="00D3718F"/>
    <w:rsid w:val="00D37290"/>
    <w:rsid w:val="00D3731A"/>
    <w:rsid w:val="00D373D3"/>
    <w:rsid w:val="00D37438"/>
    <w:rsid w:val="00D3773B"/>
    <w:rsid w:val="00D37BBE"/>
    <w:rsid w:val="00D37BDC"/>
    <w:rsid w:val="00D37D02"/>
    <w:rsid w:val="00D37F3A"/>
    <w:rsid w:val="00D401E7"/>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D8"/>
    <w:rsid w:val="00D43BD1"/>
    <w:rsid w:val="00D43C65"/>
    <w:rsid w:val="00D43CC8"/>
    <w:rsid w:val="00D43CDB"/>
    <w:rsid w:val="00D43D5F"/>
    <w:rsid w:val="00D4400D"/>
    <w:rsid w:val="00D4409C"/>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CC"/>
    <w:rsid w:val="00D45F6D"/>
    <w:rsid w:val="00D4607F"/>
    <w:rsid w:val="00D46110"/>
    <w:rsid w:val="00D46174"/>
    <w:rsid w:val="00D4621E"/>
    <w:rsid w:val="00D4623A"/>
    <w:rsid w:val="00D4634C"/>
    <w:rsid w:val="00D463FE"/>
    <w:rsid w:val="00D466C3"/>
    <w:rsid w:val="00D466E9"/>
    <w:rsid w:val="00D46916"/>
    <w:rsid w:val="00D46991"/>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6D7"/>
    <w:rsid w:val="00D50ACD"/>
    <w:rsid w:val="00D50B15"/>
    <w:rsid w:val="00D50E06"/>
    <w:rsid w:val="00D50F51"/>
    <w:rsid w:val="00D5112F"/>
    <w:rsid w:val="00D51634"/>
    <w:rsid w:val="00D5199B"/>
    <w:rsid w:val="00D51B6B"/>
    <w:rsid w:val="00D51C3B"/>
    <w:rsid w:val="00D51CAC"/>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72A"/>
    <w:rsid w:val="00D5472B"/>
    <w:rsid w:val="00D547AE"/>
    <w:rsid w:val="00D54A42"/>
    <w:rsid w:val="00D54AB7"/>
    <w:rsid w:val="00D54AC2"/>
    <w:rsid w:val="00D54AFA"/>
    <w:rsid w:val="00D54BEA"/>
    <w:rsid w:val="00D54D31"/>
    <w:rsid w:val="00D54EC2"/>
    <w:rsid w:val="00D54F87"/>
    <w:rsid w:val="00D55028"/>
    <w:rsid w:val="00D55072"/>
    <w:rsid w:val="00D55109"/>
    <w:rsid w:val="00D551B5"/>
    <w:rsid w:val="00D55213"/>
    <w:rsid w:val="00D5536B"/>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33"/>
    <w:rsid w:val="00D57A4C"/>
    <w:rsid w:val="00D57CAD"/>
    <w:rsid w:val="00D57E3F"/>
    <w:rsid w:val="00D57E6A"/>
    <w:rsid w:val="00D60135"/>
    <w:rsid w:val="00D60251"/>
    <w:rsid w:val="00D602EF"/>
    <w:rsid w:val="00D6033F"/>
    <w:rsid w:val="00D6061E"/>
    <w:rsid w:val="00D6069D"/>
    <w:rsid w:val="00D60C8D"/>
    <w:rsid w:val="00D60D37"/>
    <w:rsid w:val="00D60DD6"/>
    <w:rsid w:val="00D60E28"/>
    <w:rsid w:val="00D60EBE"/>
    <w:rsid w:val="00D60F83"/>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0B7"/>
    <w:rsid w:val="00D6416F"/>
    <w:rsid w:val="00D6435C"/>
    <w:rsid w:val="00D64848"/>
    <w:rsid w:val="00D64A9B"/>
    <w:rsid w:val="00D64BE0"/>
    <w:rsid w:val="00D64C72"/>
    <w:rsid w:val="00D64C74"/>
    <w:rsid w:val="00D64F52"/>
    <w:rsid w:val="00D6500E"/>
    <w:rsid w:val="00D65506"/>
    <w:rsid w:val="00D65645"/>
    <w:rsid w:val="00D6567D"/>
    <w:rsid w:val="00D65884"/>
    <w:rsid w:val="00D6588A"/>
    <w:rsid w:val="00D659B1"/>
    <w:rsid w:val="00D65AA6"/>
    <w:rsid w:val="00D65C8D"/>
    <w:rsid w:val="00D65F99"/>
    <w:rsid w:val="00D66076"/>
    <w:rsid w:val="00D66567"/>
    <w:rsid w:val="00D665E1"/>
    <w:rsid w:val="00D66663"/>
    <w:rsid w:val="00D66672"/>
    <w:rsid w:val="00D6670C"/>
    <w:rsid w:val="00D66724"/>
    <w:rsid w:val="00D66B5C"/>
    <w:rsid w:val="00D66C55"/>
    <w:rsid w:val="00D66DD3"/>
    <w:rsid w:val="00D66E18"/>
    <w:rsid w:val="00D66E71"/>
    <w:rsid w:val="00D66F3A"/>
    <w:rsid w:val="00D66F82"/>
    <w:rsid w:val="00D66FBF"/>
    <w:rsid w:val="00D66FE1"/>
    <w:rsid w:val="00D66FF7"/>
    <w:rsid w:val="00D6710A"/>
    <w:rsid w:val="00D6734D"/>
    <w:rsid w:val="00D67737"/>
    <w:rsid w:val="00D67774"/>
    <w:rsid w:val="00D677CB"/>
    <w:rsid w:val="00D67818"/>
    <w:rsid w:val="00D67983"/>
    <w:rsid w:val="00D679CF"/>
    <w:rsid w:val="00D679D3"/>
    <w:rsid w:val="00D67BA6"/>
    <w:rsid w:val="00D67BD8"/>
    <w:rsid w:val="00D67C46"/>
    <w:rsid w:val="00D67EFD"/>
    <w:rsid w:val="00D67F7E"/>
    <w:rsid w:val="00D67FAF"/>
    <w:rsid w:val="00D7002E"/>
    <w:rsid w:val="00D7009F"/>
    <w:rsid w:val="00D7039D"/>
    <w:rsid w:val="00D703EC"/>
    <w:rsid w:val="00D704DB"/>
    <w:rsid w:val="00D70510"/>
    <w:rsid w:val="00D70724"/>
    <w:rsid w:val="00D70761"/>
    <w:rsid w:val="00D70D58"/>
    <w:rsid w:val="00D70EC2"/>
    <w:rsid w:val="00D70EEF"/>
    <w:rsid w:val="00D70F4E"/>
    <w:rsid w:val="00D71018"/>
    <w:rsid w:val="00D7148C"/>
    <w:rsid w:val="00D7155D"/>
    <w:rsid w:val="00D719DA"/>
    <w:rsid w:val="00D71BBE"/>
    <w:rsid w:val="00D71CB6"/>
    <w:rsid w:val="00D71F18"/>
    <w:rsid w:val="00D71FF4"/>
    <w:rsid w:val="00D7227B"/>
    <w:rsid w:val="00D72409"/>
    <w:rsid w:val="00D72433"/>
    <w:rsid w:val="00D72597"/>
    <w:rsid w:val="00D72719"/>
    <w:rsid w:val="00D727C0"/>
    <w:rsid w:val="00D728CB"/>
    <w:rsid w:val="00D728D4"/>
    <w:rsid w:val="00D72904"/>
    <w:rsid w:val="00D72945"/>
    <w:rsid w:val="00D72A02"/>
    <w:rsid w:val="00D72AE0"/>
    <w:rsid w:val="00D72D2F"/>
    <w:rsid w:val="00D72DB5"/>
    <w:rsid w:val="00D72E41"/>
    <w:rsid w:val="00D72F22"/>
    <w:rsid w:val="00D72FFA"/>
    <w:rsid w:val="00D7313E"/>
    <w:rsid w:val="00D73362"/>
    <w:rsid w:val="00D7356F"/>
    <w:rsid w:val="00D73587"/>
    <w:rsid w:val="00D7383B"/>
    <w:rsid w:val="00D73926"/>
    <w:rsid w:val="00D73B80"/>
    <w:rsid w:val="00D73C86"/>
    <w:rsid w:val="00D73E2F"/>
    <w:rsid w:val="00D73EA3"/>
    <w:rsid w:val="00D73EBB"/>
    <w:rsid w:val="00D740EB"/>
    <w:rsid w:val="00D7424E"/>
    <w:rsid w:val="00D744B1"/>
    <w:rsid w:val="00D7475D"/>
    <w:rsid w:val="00D74BBB"/>
    <w:rsid w:val="00D74D40"/>
    <w:rsid w:val="00D75046"/>
    <w:rsid w:val="00D75064"/>
    <w:rsid w:val="00D751FB"/>
    <w:rsid w:val="00D753AD"/>
    <w:rsid w:val="00D753D8"/>
    <w:rsid w:val="00D754BC"/>
    <w:rsid w:val="00D754D6"/>
    <w:rsid w:val="00D754ED"/>
    <w:rsid w:val="00D75556"/>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BC4"/>
    <w:rsid w:val="00D76C2C"/>
    <w:rsid w:val="00D76FAE"/>
    <w:rsid w:val="00D7700F"/>
    <w:rsid w:val="00D7727B"/>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2A6"/>
    <w:rsid w:val="00D814B4"/>
    <w:rsid w:val="00D816C6"/>
    <w:rsid w:val="00D8172B"/>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4C7"/>
    <w:rsid w:val="00D835DC"/>
    <w:rsid w:val="00D8362E"/>
    <w:rsid w:val="00D8370D"/>
    <w:rsid w:val="00D838D7"/>
    <w:rsid w:val="00D83AE9"/>
    <w:rsid w:val="00D83D3C"/>
    <w:rsid w:val="00D83D83"/>
    <w:rsid w:val="00D83DFA"/>
    <w:rsid w:val="00D83F63"/>
    <w:rsid w:val="00D840A5"/>
    <w:rsid w:val="00D840CA"/>
    <w:rsid w:val="00D84109"/>
    <w:rsid w:val="00D84117"/>
    <w:rsid w:val="00D8424B"/>
    <w:rsid w:val="00D84356"/>
    <w:rsid w:val="00D84443"/>
    <w:rsid w:val="00D84463"/>
    <w:rsid w:val="00D844EA"/>
    <w:rsid w:val="00D84AB2"/>
    <w:rsid w:val="00D84B9A"/>
    <w:rsid w:val="00D84EB4"/>
    <w:rsid w:val="00D84F70"/>
    <w:rsid w:val="00D84F9E"/>
    <w:rsid w:val="00D85176"/>
    <w:rsid w:val="00D852E7"/>
    <w:rsid w:val="00D8533D"/>
    <w:rsid w:val="00D853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70E8"/>
    <w:rsid w:val="00D87175"/>
    <w:rsid w:val="00D875FD"/>
    <w:rsid w:val="00D8770A"/>
    <w:rsid w:val="00D878A6"/>
    <w:rsid w:val="00D87ABF"/>
    <w:rsid w:val="00D87C3A"/>
    <w:rsid w:val="00D87F8C"/>
    <w:rsid w:val="00D87FBC"/>
    <w:rsid w:val="00D900AC"/>
    <w:rsid w:val="00D90238"/>
    <w:rsid w:val="00D903D4"/>
    <w:rsid w:val="00D9041A"/>
    <w:rsid w:val="00D90587"/>
    <w:rsid w:val="00D90638"/>
    <w:rsid w:val="00D907C2"/>
    <w:rsid w:val="00D90A24"/>
    <w:rsid w:val="00D90CB2"/>
    <w:rsid w:val="00D90CD3"/>
    <w:rsid w:val="00D90E1D"/>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6E2"/>
    <w:rsid w:val="00D938B6"/>
    <w:rsid w:val="00D9391D"/>
    <w:rsid w:val="00D93982"/>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FFB"/>
    <w:rsid w:val="00DA20BC"/>
    <w:rsid w:val="00DA21D1"/>
    <w:rsid w:val="00DA22EA"/>
    <w:rsid w:val="00DA23AC"/>
    <w:rsid w:val="00DA26AD"/>
    <w:rsid w:val="00DA26F0"/>
    <w:rsid w:val="00DA2739"/>
    <w:rsid w:val="00DA2A68"/>
    <w:rsid w:val="00DA2B5E"/>
    <w:rsid w:val="00DA2D49"/>
    <w:rsid w:val="00DA2DFA"/>
    <w:rsid w:val="00DA2E64"/>
    <w:rsid w:val="00DA2ED7"/>
    <w:rsid w:val="00DA2F20"/>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544"/>
    <w:rsid w:val="00DA45AF"/>
    <w:rsid w:val="00DA46BD"/>
    <w:rsid w:val="00DA47E2"/>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D34"/>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702F"/>
    <w:rsid w:val="00DA70A9"/>
    <w:rsid w:val="00DA725A"/>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50"/>
    <w:rsid w:val="00DB11F8"/>
    <w:rsid w:val="00DB145F"/>
    <w:rsid w:val="00DB1560"/>
    <w:rsid w:val="00DB1643"/>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3C6"/>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680"/>
    <w:rsid w:val="00DB3758"/>
    <w:rsid w:val="00DB3974"/>
    <w:rsid w:val="00DB3A65"/>
    <w:rsid w:val="00DB3AC6"/>
    <w:rsid w:val="00DB3B82"/>
    <w:rsid w:val="00DB3B88"/>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874"/>
    <w:rsid w:val="00DB59E1"/>
    <w:rsid w:val="00DB5F3D"/>
    <w:rsid w:val="00DB5FAC"/>
    <w:rsid w:val="00DB6086"/>
    <w:rsid w:val="00DB6136"/>
    <w:rsid w:val="00DB62D1"/>
    <w:rsid w:val="00DB65DB"/>
    <w:rsid w:val="00DB660B"/>
    <w:rsid w:val="00DB67E0"/>
    <w:rsid w:val="00DB6983"/>
    <w:rsid w:val="00DB6A60"/>
    <w:rsid w:val="00DB6E45"/>
    <w:rsid w:val="00DB6EB0"/>
    <w:rsid w:val="00DB70DB"/>
    <w:rsid w:val="00DB74DC"/>
    <w:rsid w:val="00DB763F"/>
    <w:rsid w:val="00DB7C3C"/>
    <w:rsid w:val="00DB7CAC"/>
    <w:rsid w:val="00DB7CE4"/>
    <w:rsid w:val="00DC0085"/>
    <w:rsid w:val="00DC00ED"/>
    <w:rsid w:val="00DC01B1"/>
    <w:rsid w:val="00DC03CB"/>
    <w:rsid w:val="00DC0497"/>
    <w:rsid w:val="00DC07DB"/>
    <w:rsid w:val="00DC08FE"/>
    <w:rsid w:val="00DC092D"/>
    <w:rsid w:val="00DC0AD6"/>
    <w:rsid w:val="00DC0B48"/>
    <w:rsid w:val="00DC0CC4"/>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4D"/>
    <w:rsid w:val="00DC2BEB"/>
    <w:rsid w:val="00DC2C0D"/>
    <w:rsid w:val="00DC2D2E"/>
    <w:rsid w:val="00DC30B9"/>
    <w:rsid w:val="00DC31AD"/>
    <w:rsid w:val="00DC3237"/>
    <w:rsid w:val="00DC35F3"/>
    <w:rsid w:val="00DC3851"/>
    <w:rsid w:val="00DC38BD"/>
    <w:rsid w:val="00DC3B0A"/>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3A5"/>
    <w:rsid w:val="00DC540A"/>
    <w:rsid w:val="00DC544B"/>
    <w:rsid w:val="00DC5511"/>
    <w:rsid w:val="00DC5635"/>
    <w:rsid w:val="00DC5672"/>
    <w:rsid w:val="00DC5796"/>
    <w:rsid w:val="00DC5A81"/>
    <w:rsid w:val="00DC5B84"/>
    <w:rsid w:val="00DC5DDD"/>
    <w:rsid w:val="00DC5EEB"/>
    <w:rsid w:val="00DC601F"/>
    <w:rsid w:val="00DC60A2"/>
    <w:rsid w:val="00DC615D"/>
    <w:rsid w:val="00DC6203"/>
    <w:rsid w:val="00DC6600"/>
    <w:rsid w:val="00DC67BD"/>
    <w:rsid w:val="00DC6924"/>
    <w:rsid w:val="00DC6B02"/>
    <w:rsid w:val="00DC6BF0"/>
    <w:rsid w:val="00DC70B6"/>
    <w:rsid w:val="00DC71DA"/>
    <w:rsid w:val="00DC71F2"/>
    <w:rsid w:val="00DC7459"/>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82E"/>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882"/>
    <w:rsid w:val="00DD2953"/>
    <w:rsid w:val="00DD2A5E"/>
    <w:rsid w:val="00DD2BC1"/>
    <w:rsid w:val="00DD2C2C"/>
    <w:rsid w:val="00DD2C6C"/>
    <w:rsid w:val="00DD2E01"/>
    <w:rsid w:val="00DD306E"/>
    <w:rsid w:val="00DD34B4"/>
    <w:rsid w:val="00DD36B9"/>
    <w:rsid w:val="00DD36C0"/>
    <w:rsid w:val="00DD3731"/>
    <w:rsid w:val="00DD3898"/>
    <w:rsid w:val="00DD3A12"/>
    <w:rsid w:val="00DD3BEE"/>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220"/>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E63"/>
    <w:rsid w:val="00DE0057"/>
    <w:rsid w:val="00DE0155"/>
    <w:rsid w:val="00DE03BA"/>
    <w:rsid w:val="00DE0506"/>
    <w:rsid w:val="00DE053E"/>
    <w:rsid w:val="00DE0648"/>
    <w:rsid w:val="00DE06CA"/>
    <w:rsid w:val="00DE08A3"/>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663"/>
    <w:rsid w:val="00DE1731"/>
    <w:rsid w:val="00DE1735"/>
    <w:rsid w:val="00DE1A88"/>
    <w:rsid w:val="00DE1B46"/>
    <w:rsid w:val="00DE1B68"/>
    <w:rsid w:val="00DE1D7B"/>
    <w:rsid w:val="00DE1EB6"/>
    <w:rsid w:val="00DE219B"/>
    <w:rsid w:val="00DE21B4"/>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DC"/>
    <w:rsid w:val="00DE3BE5"/>
    <w:rsid w:val="00DE4104"/>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5DC0"/>
    <w:rsid w:val="00DE5E0D"/>
    <w:rsid w:val="00DE60E0"/>
    <w:rsid w:val="00DE60FB"/>
    <w:rsid w:val="00DE6109"/>
    <w:rsid w:val="00DE613E"/>
    <w:rsid w:val="00DE630D"/>
    <w:rsid w:val="00DE632F"/>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A6A"/>
    <w:rsid w:val="00DF4B17"/>
    <w:rsid w:val="00DF4F1E"/>
    <w:rsid w:val="00DF505D"/>
    <w:rsid w:val="00DF50CA"/>
    <w:rsid w:val="00DF50E4"/>
    <w:rsid w:val="00DF5256"/>
    <w:rsid w:val="00DF52AD"/>
    <w:rsid w:val="00DF5426"/>
    <w:rsid w:val="00DF54C5"/>
    <w:rsid w:val="00DF54CD"/>
    <w:rsid w:val="00DF554C"/>
    <w:rsid w:val="00DF5C5E"/>
    <w:rsid w:val="00DF5D57"/>
    <w:rsid w:val="00DF5EDF"/>
    <w:rsid w:val="00DF5F18"/>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726"/>
    <w:rsid w:val="00DF77DD"/>
    <w:rsid w:val="00DF77E8"/>
    <w:rsid w:val="00DF78FA"/>
    <w:rsid w:val="00DF7B60"/>
    <w:rsid w:val="00DF7BA1"/>
    <w:rsid w:val="00DF7BAA"/>
    <w:rsid w:val="00DF7BF6"/>
    <w:rsid w:val="00DF7C92"/>
    <w:rsid w:val="00DF7D7C"/>
    <w:rsid w:val="00DF7F59"/>
    <w:rsid w:val="00DF7FB1"/>
    <w:rsid w:val="00DF7FFA"/>
    <w:rsid w:val="00E00108"/>
    <w:rsid w:val="00E002F1"/>
    <w:rsid w:val="00E00347"/>
    <w:rsid w:val="00E006D0"/>
    <w:rsid w:val="00E0073B"/>
    <w:rsid w:val="00E0082C"/>
    <w:rsid w:val="00E00871"/>
    <w:rsid w:val="00E009AB"/>
    <w:rsid w:val="00E00AE6"/>
    <w:rsid w:val="00E00BA0"/>
    <w:rsid w:val="00E00C53"/>
    <w:rsid w:val="00E00D73"/>
    <w:rsid w:val="00E00D74"/>
    <w:rsid w:val="00E00EB1"/>
    <w:rsid w:val="00E00F62"/>
    <w:rsid w:val="00E00F74"/>
    <w:rsid w:val="00E00FE9"/>
    <w:rsid w:val="00E010FA"/>
    <w:rsid w:val="00E01130"/>
    <w:rsid w:val="00E01261"/>
    <w:rsid w:val="00E0133C"/>
    <w:rsid w:val="00E01A72"/>
    <w:rsid w:val="00E01D21"/>
    <w:rsid w:val="00E01DAA"/>
    <w:rsid w:val="00E01FCC"/>
    <w:rsid w:val="00E02242"/>
    <w:rsid w:val="00E023E5"/>
    <w:rsid w:val="00E02432"/>
    <w:rsid w:val="00E02437"/>
    <w:rsid w:val="00E02563"/>
    <w:rsid w:val="00E02605"/>
    <w:rsid w:val="00E02772"/>
    <w:rsid w:val="00E027F4"/>
    <w:rsid w:val="00E02828"/>
    <w:rsid w:val="00E0298A"/>
    <w:rsid w:val="00E02A1C"/>
    <w:rsid w:val="00E02C56"/>
    <w:rsid w:val="00E02D19"/>
    <w:rsid w:val="00E02DB7"/>
    <w:rsid w:val="00E02E09"/>
    <w:rsid w:val="00E02EE6"/>
    <w:rsid w:val="00E03030"/>
    <w:rsid w:val="00E03265"/>
    <w:rsid w:val="00E032F2"/>
    <w:rsid w:val="00E0343D"/>
    <w:rsid w:val="00E034FD"/>
    <w:rsid w:val="00E0350F"/>
    <w:rsid w:val="00E0365B"/>
    <w:rsid w:val="00E0369F"/>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505C"/>
    <w:rsid w:val="00E05653"/>
    <w:rsid w:val="00E05797"/>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F6F"/>
    <w:rsid w:val="00E07F93"/>
    <w:rsid w:val="00E103A1"/>
    <w:rsid w:val="00E104C8"/>
    <w:rsid w:val="00E10649"/>
    <w:rsid w:val="00E1082D"/>
    <w:rsid w:val="00E108A4"/>
    <w:rsid w:val="00E109D4"/>
    <w:rsid w:val="00E10CC6"/>
    <w:rsid w:val="00E110E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447"/>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5D2"/>
    <w:rsid w:val="00E16752"/>
    <w:rsid w:val="00E168F5"/>
    <w:rsid w:val="00E169F2"/>
    <w:rsid w:val="00E16D09"/>
    <w:rsid w:val="00E16DFD"/>
    <w:rsid w:val="00E16F54"/>
    <w:rsid w:val="00E1716C"/>
    <w:rsid w:val="00E17218"/>
    <w:rsid w:val="00E1747B"/>
    <w:rsid w:val="00E17619"/>
    <w:rsid w:val="00E176E2"/>
    <w:rsid w:val="00E17805"/>
    <w:rsid w:val="00E17853"/>
    <w:rsid w:val="00E178DE"/>
    <w:rsid w:val="00E17B04"/>
    <w:rsid w:val="00E17C35"/>
    <w:rsid w:val="00E17C47"/>
    <w:rsid w:val="00E17E68"/>
    <w:rsid w:val="00E17F48"/>
    <w:rsid w:val="00E2008C"/>
    <w:rsid w:val="00E200A1"/>
    <w:rsid w:val="00E20182"/>
    <w:rsid w:val="00E202A9"/>
    <w:rsid w:val="00E2033E"/>
    <w:rsid w:val="00E2053B"/>
    <w:rsid w:val="00E205BE"/>
    <w:rsid w:val="00E20662"/>
    <w:rsid w:val="00E2066F"/>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1CC"/>
    <w:rsid w:val="00E2228F"/>
    <w:rsid w:val="00E223AD"/>
    <w:rsid w:val="00E225AC"/>
    <w:rsid w:val="00E22A04"/>
    <w:rsid w:val="00E22A6B"/>
    <w:rsid w:val="00E22A88"/>
    <w:rsid w:val="00E22C9F"/>
    <w:rsid w:val="00E22CCD"/>
    <w:rsid w:val="00E22FAA"/>
    <w:rsid w:val="00E22FEB"/>
    <w:rsid w:val="00E230F6"/>
    <w:rsid w:val="00E2313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4D4B"/>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133"/>
    <w:rsid w:val="00E30252"/>
    <w:rsid w:val="00E30305"/>
    <w:rsid w:val="00E3031B"/>
    <w:rsid w:val="00E3031C"/>
    <w:rsid w:val="00E3035E"/>
    <w:rsid w:val="00E3048F"/>
    <w:rsid w:val="00E304B5"/>
    <w:rsid w:val="00E3070B"/>
    <w:rsid w:val="00E30E5D"/>
    <w:rsid w:val="00E30EBE"/>
    <w:rsid w:val="00E310A5"/>
    <w:rsid w:val="00E31141"/>
    <w:rsid w:val="00E31179"/>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DA"/>
    <w:rsid w:val="00E32D62"/>
    <w:rsid w:val="00E33001"/>
    <w:rsid w:val="00E33044"/>
    <w:rsid w:val="00E33084"/>
    <w:rsid w:val="00E330F4"/>
    <w:rsid w:val="00E3310C"/>
    <w:rsid w:val="00E33172"/>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719"/>
    <w:rsid w:val="00E367D2"/>
    <w:rsid w:val="00E36979"/>
    <w:rsid w:val="00E36A1B"/>
    <w:rsid w:val="00E36CB4"/>
    <w:rsid w:val="00E371E3"/>
    <w:rsid w:val="00E372A8"/>
    <w:rsid w:val="00E37428"/>
    <w:rsid w:val="00E374FA"/>
    <w:rsid w:val="00E37605"/>
    <w:rsid w:val="00E37718"/>
    <w:rsid w:val="00E37897"/>
    <w:rsid w:val="00E37A03"/>
    <w:rsid w:val="00E37C6C"/>
    <w:rsid w:val="00E37D50"/>
    <w:rsid w:val="00E37EB4"/>
    <w:rsid w:val="00E401BC"/>
    <w:rsid w:val="00E401D5"/>
    <w:rsid w:val="00E4029A"/>
    <w:rsid w:val="00E40301"/>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9A2"/>
    <w:rsid w:val="00E41F00"/>
    <w:rsid w:val="00E41FA3"/>
    <w:rsid w:val="00E421B7"/>
    <w:rsid w:val="00E4222D"/>
    <w:rsid w:val="00E42404"/>
    <w:rsid w:val="00E4256B"/>
    <w:rsid w:val="00E426CF"/>
    <w:rsid w:val="00E42865"/>
    <w:rsid w:val="00E429ED"/>
    <w:rsid w:val="00E42A34"/>
    <w:rsid w:val="00E42A4B"/>
    <w:rsid w:val="00E42DBA"/>
    <w:rsid w:val="00E42E7B"/>
    <w:rsid w:val="00E43430"/>
    <w:rsid w:val="00E434DE"/>
    <w:rsid w:val="00E4353D"/>
    <w:rsid w:val="00E43869"/>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134"/>
    <w:rsid w:val="00E4635E"/>
    <w:rsid w:val="00E463BD"/>
    <w:rsid w:val="00E464F8"/>
    <w:rsid w:val="00E465B2"/>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2A2"/>
    <w:rsid w:val="00E52435"/>
    <w:rsid w:val="00E52459"/>
    <w:rsid w:val="00E5264A"/>
    <w:rsid w:val="00E526AA"/>
    <w:rsid w:val="00E52B8B"/>
    <w:rsid w:val="00E52CEF"/>
    <w:rsid w:val="00E52E16"/>
    <w:rsid w:val="00E52E96"/>
    <w:rsid w:val="00E52EF4"/>
    <w:rsid w:val="00E53122"/>
    <w:rsid w:val="00E531BF"/>
    <w:rsid w:val="00E5331E"/>
    <w:rsid w:val="00E5343B"/>
    <w:rsid w:val="00E5351B"/>
    <w:rsid w:val="00E535F1"/>
    <w:rsid w:val="00E53614"/>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D74"/>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41"/>
    <w:rsid w:val="00E61063"/>
    <w:rsid w:val="00E61164"/>
    <w:rsid w:val="00E61169"/>
    <w:rsid w:val="00E6133E"/>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31E"/>
    <w:rsid w:val="00E635AC"/>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507F"/>
    <w:rsid w:val="00E653EE"/>
    <w:rsid w:val="00E655C8"/>
    <w:rsid w:val="00E6560E"/>
    <w:rsid w:val="00E65790"/>
    <w:rsid w:val="00E659BB"/>
    <w:rsid w:val="00E65A82"/>
    <w:rsid w:val="00E65BB7"/>
    <w:rsid w:val="00E65BB9"/>
    <w:rsid w:val="00E65BEB"/>
    <w:rsid w:val="00E66261"/>
    <w:rsid w:val="00E66370"/>
    <w:rsid w:val="00E663F4"/>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CEB"/>
    <w:rsid w:val="00E70D3C"/>
    <w:rsid w:val="00E70E47"/>
    <w:rsid w:val="00E70FBC"/>
    <w:rsid w:val="00E713FB"/>
    <w:rsid w:val="00E714A7"/>
    <w:rsid w:val="00E71550"/>
    <w:rsid w:val="00E716FF"/>
    <w:rsid w:val="00E718DB"/>
    <w:rsid w:val="00E720EC"/>
    <w:rsid w:val="00E72219"/>
    <w:rsid w:val="00E7234E"/>
    <w:rsid w:val="00E723AA"/>
    <w:rsid w:val="00E72411"/>
    <w:rsid w:val="00E72905"/>
    <w:rsid w:val="00E72C01"/>
    <w:rsid w:val="00E72C45"/>
    <w:rsid w:val="00E72C59"/>
    <w:rsid w:val="00E72CD2"/>
    <w:rsid w:val="00E72D0E"/>
    <w:rsid w:val="00E730DE"/>
    <w:rsid w:val="00E733B0"/>
    <w:rsid w:val="00E7359D"/>
    <w:rsid w:val="00E73785"/>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D6D"/>
    <w:rsid w:val="00E75E89"/>
    <w:rsid w:val="00E75EBA"/>
    <w:rsid w:val="00E75FEB"/>
    <w:rsid w:val="00E76382"/>
    <w:rsid w:val="00E763B4"/>
    <w:rsid w:val="00E7642B"/>
    <w:rsid w:val="00E766FF"/>
    <w:rsid w:val="00E76747"/>
    <w:rsid w:val="00E76783"/>
    <w:rsid w:val="00E76C26"/>
    <w:rsid w:val="00E76D79"/>
    <w:rsid w:val="00E76F83"/>
    <w:rsid w:val="00E772E5"/>
    <w:rsid w:val="00E77507"/>
    <w:rsid w:val="00E77848"/>
    <w:rsid w:val="00E778C9"/>
    <w:rsid w:val="00E779E1"/>
    <w:rsid w:val="00E77AA9"/>
    <w:rsid w:val="00E77B1A"/>
    <w:rsid w:val="00E77B49"/>
    <w:rsid w:val="00E77BD4"/>
    <w:rsid w:val="00E77BEE"/>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1F0C"/>
    <w:rsid w:val="00E81FE8"/>
    <w:rsid w:val="00E8224D"/>
    <w:rsid w:val="00E822E3"/>
    <w:rsid w:val="00E822ED"/>
    <w:rsid w:val="00E8240B"/>
    <w:rsid w:val="00E82534"/>
    <w:rsid w:val="00E828E9"/>
    <w:rsid w:val="00E82B27"/>
    <w:rsid w:val="00E82BB9"/>
    <w:rsid w:val="00E82BC9"/>
    <w:rsid w:val="00E82D7A"/>
    <w:rsid w:val="00E82EAB"/>
    <w:rsid w:val="00E83084"/>
    <w:rsid w:val="00E833D7"/>
    <w:rsid w:val="00E8359E"/>
    <w:rsid w:val="00E835AA"/>
    <w:rsid w:val="00E83708"/>
    <w:rsid w:val="00E83DB8"/>
    <w:rsid w:val="00E83E34"/>
    <w:rsid w:val="00E841E2"/>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3E"/>
    <w:rsid w:val="00E866CB"/>
    <w:rsid w:val="00E86867"/>
    <w:rsid w:val="00E86BA6"/>
    <w:rsid w:val="00E86BDF"/>
    <w:rsid w:val="00E86BFF"/>
    <w:rsid w:val="00E86C05"/>
    <w:rsid w:val="00E86DA5"/>
    <w:rsid w:val="00E86DD9"/>
    <w:rsid w:val="00E86E8C"/>
    <w:rsid w:val="00E86E9C"/>
    <w:rsid w:val="00E86FB6"/>
    <w:rsid w:val="00E87047"/>
    <w:rsid w:val="00E870AF"/>
    <w:rsid w:val="00E870BF"/>
    <w:rsid w:val="00E8716A"/>
    <w:rsid w:val="00E871E6"/>
    <w:rsid w:val="00E8723A"/>
    <w:rsid w:val="00E87397"/>
    <w:rsid w:val="00E8743C"/>
    <w:rsid w:val="00E8749F"/>
    <w:rsid w:val="00E87577"/>
    <w:rsid w:val="00E87695"/>
    <w:rsid w:val="00E87AC0"/>
    <w:rsid w:val="00E87B2A"/>
    <w:rsid w:val="00E87B36"/>
    <w:rsid w:val="00E87C8E"/>
    <w:rsid w:val="00E87F4E"/>
    <w:rsid w:val="00E87FA4"/>
    <w:rsid w:val="00E90279"/>
    <w:rsid w:val="00E90342"/>
    <w:rsid w:val="00E90348"/>
    <w:rsid w:val="00E904D5"/>
    <w:rsid w:val="00E9062A"/>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F85"/>
    <w:rsid w:val="00E930EF"/>
    <w:rsid w:val="00E93121"/>
    <w:rsid w:val="00E93128"/>
    <w:rsid w:val="00E93426"/>
    <w:rsid w:val="00E934DA"/>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8B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E0D"/>
    <w:rsid w:val="00EA0E4A"/>
    <w:rsid w:val="00EA0F2C"/>
    <w:rsid w:val="00EA10A6"/>
    <w:rsid w:val="00EA114F"/>
    <w:rsid w:val="00EA146B"/>
    <w:rsid w:val="00EA148C"/>
    <w:rsid w:val="00EA1581"/>
    <w:rsid w:val="00EA1636"/>
    <w:rsid w:val="00EA16FF"/>
    <w:rsid w:val="00EA176B"/>
    <w:rsid w:val="00EA18A9"/>
    <w:rsid w:val="00EA1A54"/>
    <w:rsid w:val="00EA21DD"/>
    <w:rsid w:val="00EA2226"/>
    <w:rsid w:val="00EA229B"/>
    <w:rsid w:val="00EA23DF"/>
    <w:rsid w:val="00EA2402"/>
    <w:rsid w:val="00EA256F"/>
    <w:rsid w:val="00EA2576"/>
    <w:rsid w:val="00EA25CF"/>
    <w:rsid w:val="00EA2614"/>
    <w:rsid w:val="00EA26FC"/>
    <w:rsid w:val="00EA270B"/>
    <w:rsid w:val="00EA28E6"/>
    <w:rsid w:val="00EA2AE2"/>
    <w:rsid w:val="00EA2C0F"/>
    <w:rsid w:val="00EA2E11"/>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FD1"/>
    <w:rsid w:val="00EA5147"/>
    <w:rsid w:val="00EA51DF"/>
    <w:rsid w:val="00EA5258"/>
    <w:rsid w:val="00EA52E5"/>
    <w:rsid w:val="00EA5397"/>
    <w:rsid w:val="00EA53C2"/>
    <w:rsid w:val="00EA5695"/>
    <w:rsid w:val="00EA570C"/>
    <w:rsid w:val="00EA59E2"/>
    <w:rsid w:val="00EA5A19"/>
    <w:rsid w:val="00EA5B0A"/>
    <w:rsid w:val="00EA5B24"/>
    <w:rsid w:val="00EA5FA6"/>
    <w:rsid w:val="00EA6508"/>
    <w:rsid w:val="00EA65AD"/>
    <w:rsid w:val="00EA66FF"/>
    <w:rsid w:val="00EA6AB1"/>
    <w:rsid w:val="00EA6D6D"/>
    <w:rsid w:val="00EA6F66"/>
    <w:rsid w:val="00EA7033"/>
    <w:rsid w:val="00EA7266"/>
    <w:rsid w:val="00EA745C"/>
    <w:rsid w:val="00EA7484"/>
    <w:rsid w:val="00EA75AA"/>
    <w:rsid w:val="00EA7751"/>
    <w:rsid w:val="00EA7878"/>
    <w:rsid w:val="00EA78A3"/>
    <w:rsid w:val="00EA78AF"/>
    <w:rsid w:val="00EA7951"/>
    <w:rsid w:val="00EA7982"/>
    <w:rsid w:val="00EA79E8"/>
    <w:rsid w:val="00EA7AD8"/>
    <w:rsid w:val="00EA7B44"/>
    <w:rsid w:val="00EA7BF6"/>
    <w:rsid w:val="00EA7C06"/>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0A"/>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F4A"/>
    <w:rsid w:val="00EB30DA"/>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1E"/>
    <w:rsid w:val="00EB7C7E"/>
    <w:rsid w:val="00EB7D33"/>
    <w:rsid w:val="00EB7D65"/>
    <w:rsid w:val="00EB7D8D"/>
    <w:rsid w:val="00EB7E8D"/>
    <w:rsid w:val="00EB7F05"/>
    <w:rsid w:val="00EB7FBA"/>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348"/>
    <w:rsid w:val="00EC15BF"/>
    <w:rsid w:val="00EC1601"/>
    <w:rsid w:val="00EC17E1"/>
    <w:rsid w:val="00EC1FD3"/>
    <w:rsid w:val="00EC230F"/>
    <w:rsid w:val="00EC235E"/>
    <w:rsid w:val="00EC23E4"/>
    <w:rsid w:val="00EC24E1"/>
    <w:rsid w:val="00EC262F"/>
    <w:rsid w:val="00EC266B"/>
    <w:rsid w:val="00EC26C9"/>
    <w:rsid w:val="00EC271E"/>
    <w:rsid w:val="00EC280A"/>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DA6"/>
    <w:rsid w:val="00EC3E81"/>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127"/>
    <w:rsid w:val="00EC51F0"/>
    <w:rsid w:val="00EC5383"/>
    <w:rsid w:val="00EC549A"/>
    <w:rsid w:val="00EC56E0"/>
    <w:rsid w:val="00EC5714"/>
    <w:rsid w:val="00EC5780"/>
    <w:rsid w:val="00EC5847"/>
    <w:rsid w:val="00EC5887"/>
    <w:rsid w:val="00EC5958"/>
    <w:rsid w:val="00EC59C5"/>
    <w:rsid w:val="00EC5ADB"/>
    <w:rsid w:val="00EC5B62"/>
    <w:rsid w:val="00EC5BD3"/>
    <w:rsid w:val="00EC5BD7"/>
    <w:rsid w:val="00EC5C06"/>
    <w:rsid w:val="00EC5C33"/>
    <w:rsid w:val="00EC5E9B"/>
    <w:rsid w:val="00EC6057"/>
    <w:rsid w:val="00EC66E8"/>
    <w:rsid w:val="00EC6847"/>
    <w:rsid w:val="00EC6959"/>
    <w:rsid w:val="00EC6C47"/>
    <w:rsid w:val="00EC6E36"/>
    <w:rsid w:val="00EC6F46"/>
    <w:rsid w:val="00EC6F64"/>
    <w:rsid w:val="00EC6F7E"/>
    <w:rsid w:val="00EC6FBB"/>
    <w:rsid w:val="00EC70A7"/>
    <w:rsid w:val="00EC72C2"/>
    <w:rsid w:val="00EC7378"/>
    <w:rsid w:val="00EC737E"/>
    <w:rsid w:val="00EC7393"/>
    <w:rsid w:val="00EC73D0"/>
    <w:rsid w:val="00EC7482"/>
    <w:rsid w:val="00EC785B"/>
    <w:rsid w:val="00EC7AC5"/>
    <w:rsid w:val="00EC7B6E"/>
    <w:rsid w:val="00EC7D04"/>
    <w:rsid w:val="00EC7DB6"/>
    <w:rsid w:val="00ED0158"/>
    <w:rsid w:val="00ED03BA"/>
    <w:rsid w:val="00ED03F9"/>
    <w:rsid w:val="00ED0537"/>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1EF1"/>
    <w:rsid w:val="00ED2281"/>
    <w:rsid w:val="00ED2341"/>
    <w:rsid w:val="00ED236C"/>
    <w:rsid w:val="00ED250E"/>
    <w:rsid w:val="00ED275F"/>
    <w:rsid w:val="00ED2908"/>
    <w:rsid w:val="00ED2E3F"/>
    <w:rsid w:val="00ED2E52"/>
    <w:rsid w:val="00ED3024"/>
    <w:rsid w:val="00ED34D2"/>
    <w:rsid w:val="00ED34E4"/>
    <w:rsid w:val="00ED38DA"/>
    <w:rsid w:val="00ED3A71"/>
    <w:rsid w:val="00ED3D23"/>
    <w:rsid w:val="00ED3D54"/>
    <w:rsid w:val="00ED403E"/>
    <w:rsid w:val="00ED4444"/>
    <w:rsid w:val="00ED4772"/>
    <w:rsid w:val="00ED492C"/>
    <w:rsid w:val="00ED4C3D"/>
    <w:rsid w:val="00ED4F1A"/>
    <w:rsid w:val="00ED4F93"/>
    <w:rsid w:val="00ED501E"/>
    <w:rsid w:val="00ED50CB"/>
    <w:rsid w:val="00ED526D"/>
    <w:rsid w:val="00ED530B"/>
    <w:rsid w:val="00ED53AE"/>
    <w:rsid w:val="00ED5995"/>
    <w:rsid w:val="00ED5A12"/>
    <w:rsid w:val="00ED5CFF"/>
    <w:rsid w:val="00ED5DC3"/>
    <w:rsid w:val="00ED5F74"/>
    <w:rsid w:val="00ED5F9F"/>
    <w:rsid w:val="00ED5FE4"/>
    <w:rsid w:val="00ED5FEB"/>
    <w:rsid w:val="00ED617A"/>
    <w:rsid w:val="00ED61E8"/>
    <w:rsid w:val="00ED6256"/>
    <w:rsid w:val="00ED642B"/>
    <w:rsid w:val="00ED644B"/>
    <w:rsid w:val="00ED651F"/>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E1B"/>
    <w:rsid w:val="00ED7ED3"/>
    <w:rsid w:val="00ED7F16"/>
    <w:rsid w:val="00EE0572"/>
    <w:rsid w:val="00EE05BD"/>
    <w:rsid w:val="00EE0A29"/>
    <w:rsid w:val="00EE0B4A"/>
    <w:rsid w:val="00EE0B6A"/>
    <w:rsid w:val="00EE0B6B"/>
    <w:rsid w:val="00EE0EA7"/>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5BF"/>
    <w:rsid w:val="00EE2705"/>
    <w:rsid w:val="00EE28C9"/>
    <w:rsid w:val="00EE2BD3"/>
    <w:rsid w:val="00EE2D80"/>
    <w:rsid w:val="00EE2F0D"/>
    <w:rsid w:val="00EE2F4F"/>
    <w:rsid w:val="00EE3381"/>
    <w:rsid w:val="00EE350A"/>
    <w:rsid w:val="00EE393A"/>
    <w:rsid w:val="00EE3A67"/>
    <w:rsid w:val="00EE3B21"/>
    <w:rsid w:val="00EE3B22"/>
    <w:rsid w:val="00EE3B30"/>
    <w:rsid w:val="00EE3B8B"/>
    <w:rsid w:val="00EE3BA1"/>
    <w:rsid w:val="00EE3C42"/>
    <w:rsid w:val="00EE3D01"/>
    <w:rsid w:val="00EE3D4F"/>
    <w:rsid w:val="00EE3F21"/>
    <w:rsid w:val="00EE402F"/>
    <w:rsid w:val="00EE4379"/>
    <w:rsid w:val="00EE437D"/>
    <w:rsid w:val="00EE4413"/>
    <w:rsid w:val="00EE44F9"/>
    <w:rsid w:val="00EE4871"/>
    <w:rsid w:val="00EE498D"/>
    <w:rsid w:val="00EE4B8F"/>
    <w:rsid w:val="00EE4C81"/>
    <w:rsid w:val="00EE4D11"/>
    <w:rsid w:val="00EE4D4A"/>
    <w:rsid w:val="00EE4E3A"/>
    <w:rsid w:val="00EE4E8F"/>
    <w:rsid w:val="00EE4F82"/>
    <w:rsid w:val="00EE5022"/>
    <w:rsid w:val="00EE509F"/>
    <w:rsid w:val="00EE5171"/>
    <w:rsid w:val="00EE526D"/>
    <w:rsid w:val="00EE52C8"/>
    <w:rsid w:val="00EE534D"/>
    <w:rsid w:val="00EE54A4"/>
    <w:rsid w:val="00EE5560"/>
    <w:rsid w:val="00EE5724"/>
    <w:rsid w:val="00EE5757"/>
    <w:rsid w:val="00EE5821"/>
    <w:rsid w:val="00EE5875"/>
    <w:rsid w:val="00EE5953"/>
    <w:rsid w:val="00EE60F3"/>
    <w:rsid w:val="00EE6166"/>
    <w:rsid w:val="00EE64AB"/>
    <w:rsid w:val="00EE64F4"/>
    <w:rsid w:val="00EE663A"/>
    <w:rsid w:val="00EE672C"/>
    <w:rsid w:val="00EE69A0"/>
    <w:rsid w:val="00EE69E8"/>
    <w:rsid w:val="00EE6A17"/>
    <w:rsid w:val="00EE6B53"/>
    <w:rsid w:val="00EE6BCC"/>
    <w:rsid w:val="00EE6EC7"/>
    <w:rsid w:val="00EE6F1E"/>
    <w:rsid w:val="00EE6FA1"/>
    <w:rsid w:val="00EE6FAF"/>
    <w:rsid w:val="00EE71A6"/>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BD"/>
    <w:rsid w:val="00EF0F5F"/>
    <w:rsid w:val="00EF0FAE"/>
    <w:rsid w:val="00EF1147"/>
    <w:rsid w:val="00EF11EC"/>
    <w:rsid w:val="00EF1E2B"/>
    <w:rsid w:val="00EF1F9C"/>
    <w:rsid w:val="00EF1FA9"/>
    <w:rsid w:val="00EF213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CC"/>
    <w:rsid w:val="00F00920"/>
    <w:rsid w:val="00F00930"/>
    <w:rsid w:val="00F009CD"/>
    <w:rsid w:val="00F00B63"/>
    <w:rsid w:val="00F00C7D"/>
    <w:rsid w:val="00F00CC3"/>
    <w:rsid w:val="00F00F7F"/>
    <w:rsid w:val="00F00FDC"/>
    <w:rsid w:val="00F01040"/>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DF"/>
    <w:rsid w:val="00F03D6F"/>
    <w:rsid w:val="00F03E63"/>
    <w:rsid w:val="00F03E79"/>
    <w:rsid w:val="00F03F2C"/>
    <w:rsid w:val="00F040F2"/>
    <w:rsid w:val="00F0419C"/>
    <w:rsid w:val="00F042DA"/>
    <w:rsid w:val="00F04452"/>
    <w:rsid w:val="00F046D1"/>
    <w:rsid w:val="00F04700"/>
    <w:rsid w:val="00F0482F"/>
    <w:rsid w:val="00F04A7D"/>
    <w:rsid w:val="00F04D29"/>
    <w:rsid w:val="00F04E0D"/>
    <w:rsid w:val="00F04E2D"/>
    <w:rsid w:val="00F04F23"/>
    <w:rsid w:val="00F05192"/>
    <w:rsid w:val="00F05227"/>
    <w:rsid w:val="00F0539B"/>
    <w:rsid w:val="00F059DD"/>
    <w:rsid w:val="00F05CEA"/>
    <w:rsid w:val="00F05CED"/>
    <w:rsid w:val="00F05D53"/>
    <w:rsid w:val="00F05EC3"/>
    <w:rsid w:val="00F06023"/>
    <w:rsid w:val="00F0628D"/>
    <w:rsid w:val="00F062E5"/>
    <w:rsid w:val="00F06316"/>
    <w:rsid w:val="00F06318"/>
    <w:rsid w:val="00F0637D"/>
    <w:rsid w:val="00F064DE"/>
    <w:rsid w:val="00F065B4"/>
    <w:rsid w:val="00F06651"/>
    <w:rsid w:val="00F066FE"/>
    <w:rsid w:val="00F0689A"/>
    <w:rsid w:val="00F068B2"/>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E93"/>
    <w:rsid w:val="00F10EC3"/>
    <w:rsid w:val="00F10FC1"/>
    <w:rsid w:val="00F112FD"/>
    <w:rsid w:val="00F113E4"/>
    <w:rsid w:val="00F11465"/>
    <w:rsid w:val="00F11513"/>
    <w:rsid w:val="00F115DC"/>
    <w:rsid w:val="00F1189D"/>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59"/>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3F1"/>
    <w:rsid w:val="00F1445D"/>
    <w:rsid w:val="00F14538"/>
    <w:rsid w:val="00F145C1"/>
    <w:rsid w:val="00F147ED"/>
    <w:rsid w:val="00F14B12"/>
    <w:rsid w:val="00F14B56"/>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DDB"/>
    <w:rsid w:val="00F15E7E"/>
    <w:rsid w:val="00F15FA7"/>
    <w:rsid w:val="00F1608A"/>
    <w:rsid w:val="00F16120"/>
    <w:rsid w:val="00F1625C"/>
    <w:rsid w:val="00F163F6"/>
    <w:rsid w:val="00F16519"/>
    <w:rsid w:val="00F1671C"/>
    <w:rsid w:val="00F167D4"/>
    <w:rsid w:val="00F167EF"/>
    <w:rsid w:val="00F16862"/>
    <w:rsid w:val="00F1698B"/>
    <w:rsid w:val="00F17117"/>
    <w:rsid w:val="00F17715"/>
    <w:rsid w:val="00F17725"/>
    <w:rsid w:val="00F178E7"/>
    <w:rsid w:val="00F179DD"/>
    <w:rsid w:val="00F17EAE"/>
    <w:rsid w:val="00F200FB"/>
    <w:rsid w:val="00F2027F"/>
    <w:rsid w:val="00F202F1"/>
    <w:rsid w:val="00F2045B"/>
    <w:rsid w:val="00F20514"/>
    <w:rsid w:val="00F2067B"/>
    <w:rsid w:val="00F20707"/>
    <w:rsid w:val="00F20800"/>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ADD"/>
    <w:rsid w:val="00F23D00"/>
    <w:rsid w:val="00F23DE7"/>
    <w:rsid w:val="00F23EDC"/>
    <w:rsid w:val="00F23F21"/>
    <w:rsid w:val="00F24101"/>
    <w:rsid w:val="00F24589"/>
    <w:rsid w:val="00F24788"/>
    <w:rsid w:val="00F24AB6"/>
    <w:rsid w:val="00F24D5C"/>
    <w:rsid w:val="00F24F8D"/>
    <w:rsid w:val="00F25017"/>
    <w:rsid w:val="00F25107"/>
    <w:rsid w:val="00F25269"/>
    <w:rsid w:val="00F25483"/>
    <w:rsid w:val="00F2556D"/>
    <w:rsid w:val="00F255A6"/>
    <w:rsid w:val="00F2569C"/>
    <w:rsid w:val="00F256B2"/>
    <w:rsid w:val="00F256F3"/>
    <w:rsid w:val="00F25731"/>
    <w:rsid w:val="00F2585C"/>
    <w:rsid w:val="00F25AEC"/>
    <w:rsid w:val="00F25B76"/>
    <w:rsid w:val="00F25BA4"/>
    <w:rsid w:val="00F25D75"/>
    <w:rsid w:val="00F25F2E"/>
    <w:rsid w:val="00F261FD"/>
    <w:rsid w:val="00F2640F"/>
    <w:rsid w:val="00F26608"/>
    <w:rsid w:val="00F266E9"/>
    <w:rsid w:val="00F2684F"/>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2"/>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23E"/>
    <w:rsid w:val="00F315D1"/>
    <w:rsid w:val="00F3172E"/>
    <w:rsid w:val="00F317AD"/>
    <w:rsid w:val="00F317F3"/>
    <w:rsid w:val="00F319D0"/>
    <w:rsid w:val="00F31B22"/>
    <w:rsid w:val="00F31B49"/>
    <w:rsid w:val="00F31C94"/>
    <w:rsid w:val="00F31D2A"/>
    <w:rsid w:val="00F31D40"/>
    <w:rsid w:val="00F31E2D"/>
    <w:rsid w:val="00F31EC9"/>
    <w:rsid w:val="00F31F08"/>
    <w:rsid w:val="00F32050"/>
    <w:rsid w:val="00F3218C"/>
    <w:rsid w:val="00F321F4"/>
    <w:rsid w:val="00F322DE"/>
    <w:rsid w:val="00F32360"/>
    <w:rsid w:val="00F32379"/>
    <w:rsid w:val="00F323EC"/>
    <w:rsid w:val="00F32497"/>
    <w:rsid w:val="00F325F7"/>
    <w:rsid w:val="00F3273E"/>
    <w:rsid w:val="00F327A9"/>
    <w:rsid w:val="00F3280D"/>
    <w:rsid w:val="00F32BB5"/>
    <w:rsid w:val="00F32E75"/>
    <w:rsid w:val="00F32EBD"/>
    <w:rsid w:val="00F32F56"/>
    <w:rsid w:val="00F33040"/>
    <w:rsid w:val="00F332EB"/>
    <w:rsid w:val="00F33396"/>
    <w:rsid w:val="00F333FE"/>
    <w:rsid w:val="00F334B1"/>
    <w:rsid w:val="00F335E9"/>
    <w:rsid w:val="00F338AF"/>
    <w:rsid w:val="00F33C07"/>
    <w:rsid w:val="00F33C5C"/>
    <w:rsid w:val="00F33D4F"/>
    <w:rsid w:val="00F33F13"/>
    <w:rsid w:val="00F33FE9"/>
    <w:rsid w:val="00F33FEB"/>
    <w:rsid w:val="00F343E3"/>
    <w:rsid w:val="00F343EC"/>
    <w:rsid w:val="00F3456C"/>
    <w:rsid w:val="00F346FA"/>
    <w:rsid w:val="00F34723"/>
    <w:rsid w:val="00F34799"/>
    <w:rsid w:val="00F34833"/>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799"/>
    <w:rsid w:val="00F378E9"/>
    <w:rsid w:val="00F378FB"/>
    <w:rsid w:val="00F379BC"/>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3F2"/>
    <w:rsid w:val="00F414B1"/>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6E"/>
    <w:rsid w:val="00F42979"/>
    <w:rsid w:val="00F42AA2"/>
    <w:rsid w:val="00F42AC2"/>
    <w:rsid w:val="00F42CA7"/>
    <w:rsid w:val="00F42CB0"/>
    <w:rsid w:val="00F42E4A"/>
    <w:rsid w:val="00F42E74"/>
    <w:rsid w:val="00F42E8F"/>
    <w:rsid w:val="00F42F3F"/>
    <w:rsid w:val="00F42F65"/>
    <w:rsid w:val="00F43022"/>
    <w:rsid w:val="00F43335"/>
    <w:rsid w:val="00F43375"/>
    <w:rsid w:val="00F433BD"/>
    <w:rsid w:val="00F433C5"/>
    <w:rsid w:val="00F43421"/>
    <w:rsid w:val="00F436A9"/>
    <w:rsid w:val="00F4378B"/>
    <w:rsid w:val="00F43796"/>
    <w:rsid w:val="00F437A8"/>
    <w:rsid w:val="00F43855"/>
    <w:rsid w:val="00F43ABE"/>
    <w:rsid w:val="00F43B95"/>
    <w:rsid w:val="00F43E4D"/>
    <w:rsid w:val="00F440FF"/>
    <w:rsid w:val="00F44119"/>
    <w:rsid w:val="00F44171"/>
    <w:rsid w:val="00F4417C"/>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5C4E"/>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7BF"/>
    <w:rsid w:val="00F51802"/>
    <w:rsid w:val="00F518C3"/>
    <w:rsid w:val="00F519D4"/>
    <w:rsid w:val="00F51CB4"/>
    <w:rsid w:val="00F51CE9"/>
    <w:rsid w:val="00F51E8F"/>
    <w:rsid w:val="00F51F10"/>
    <w:rsid w:val="00F5202A"/>
    <w:rsid w:val="00F5218D"/>
    <w:rsid w:val="00F52258"/>
    <w:rsid w:val="00F525E5"/>
    <w:rsid w:val="00F52658"/>
    <w:rsid w:val="00F526A2"/>
    <w:rsid w:val="00F527A0"/>
    <w:rsid w:val="00F5283D"/>
    <w:rsid w:val="00F52ABA"/>
    <w:rsid w:val="00F52BC7"/>
    <w:rsid w:val="00F52CD9"/>
    <w:rsid w:val="00F52D37"/>
    <w:rsid w:val="00F52F3D"/>
    <w:rsid w:val="00F532D7"/>
    <w:rsid w:val="00F532DE"/>
    <w:rsid w:val="00F533C6"/>
    <w:rsid w:val="00F534FD"/>
    <w:rsid w:val="00F5355D"/>
    <w:rsid w:val="00F535F2"/>
    <w:rsid w:val="00F53697"/>
    <w:rsid w:val="00F536E4"/>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557"/>
    <w:rsid w:val="00F558BA"/>
    <w:rsid w:val="00F5594B"/>
    <w:rsid w:val="00F55ABF"/>
    <w:rsid w:val="00F55B40"/>
    <w:rsid w:val="00F55B7B"/>
    <w:rsid w:val="00F55C50"/>
    <w:rsid w:val="00F55FEA"/>
    <w:rsid w:val="00F5665E"/>
    <w:rsid w:val="00F56750"/>
    <w:rsid w:val="00F5678A"/>
    <w:rsid w:val="00F568EC"/>
    <w:rsid w:val="00F56ADF"/>
    <w:rsid w:val="00F56BB0"/>
    <w:rsid w:val="00F56C00"/>
    <w:rsid w:val="00F56CA4"/>
    <w:rsid w:val="00F56CC8"/>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57CEB"/>
    <w:rsid w:val="00F57DB1"/>
    <w:rsid w:val="00F600CE"/>
    <w:rsid w:val="00F60254"/>
    <w:rsid w:val="00F6047B"/>
    <w:rsid w:val="00F604E3"/>
    <w:rsid w:val="00F6094B"/>
    <w:rsid w:val="00F60A52"/>
    <w:rsid w:val="00F60AA2"/>
    <w:rsid w:val="00F60AA7"/>
    <w:rsid w:val="00F60BE9"/>
    <w:rsid w:val="00F612B1"/>
    <w:rsid w:val="00F612B2"/>
    <w:rsid w:val="00F616FC"/>
    <w:rsid w:val="00F61BC0"/>
    <w:rsid w:val="00F61CDB"/>
    <w:rsid w:val="00F61D88"/>
    <w:rsid w:val="00F61E2B"/>
    <w:rsid w:val="00F61FD8"/>
    <w:rsid w:val="00F6216A"/>
    <w:rsid w:val="00F62231"/>
    <w:rsid w:val="00F62304"/>
    <w:rsid w:val="00F62417"/>
    <w:rsid w:val="00F6272B"/>
    <w:rsid w:val="00F62777"/>
    <w:rsid w:val="00F62859"/>
    <w:rsid w:val="00F629D3"/>
    <w:rsid w:val="00F62A5D"/>
    <w:rsid w:val="00F62D79"/>
    <w:rsid w:val="00F62DBF"/>
    <w:rsid w:val="00F62FE0"/>
    <w:rsid w:val="00F630A4"/>
    <w:rsid w:val="00F631A7"/>
    <w:rsid w:val="00F632E7"/>
    <w:rsid w:val="00F632FF"/>
    <w:rsid w:val="00F63707"/>
    <w:rsid w:val="00F63C40"/>
    <w:rsid w:val="00F63F16"/>
    <w:rsid w:val="00F63F18"/>
    <w:rsid w:val="00F6412B"/>
    <w:rsid w:val="00F641D3"/>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0"/>
    <w:rsid w:val="00F64B51"/>
    <w:rsid w:val="00F64CDD"/>
    <w:rsid w:val="00F64DAE"/>
    <w:rsid w:val="00F64DB4"/>
    <w:rsid w:val="00F64EEA"/>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A0"/>
    <w:rsid w:val="00F662F6"/>
    <w:rsid w:val="00F66382"/>
    <w:rsid w:val="00F66457"/>
    <w:rsid w:val="00F66714"/>
    <w:rsid w:val="00F66C2E"/>
    <w:rsid w:val="00F6709A"/>
    <w:rsid w:val="00F670BB"/>
    <w:rsid w:val="00F67203"/>
    <w:rsid w:val="00F67370"/>
    <w:rsid w:val="00F67402"/>
    <w:rsid w:val="00F675B5"/>
    <w:rsid w:val="00F67602"/>
    <w:rsid w:val="00F676EE"/>
    <w:rsid w:val="00F67784"/>
    <w:rsid w:val="00F67823"/>
    <w:rsid w:val="00F6783E"/>
    <w:rsid w:val="00F67911"/>
    <w:rsid w:val="00F67A35"/>
    <w:rsid w:val="00F67ED9"/>
    <w:rsid w:val="00F7010C"/>
    <w:rsid w:val="00F702F4"/>
    <w:rsid w:val="00F7031D"/>
    <w:rsid w:val="00F7049D"/>
    <w:rsid w:val="00F70903"/>
    <w:rsid w:val="00F70973"/>
    <w:rsid w:val="00F70974"/>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13"/>
    <w:rsid w:val="00F7513E"/>
    <w:rsid w:val="00F75142"/>
    <w:rsid w:val="00F751B1"/>
    <w:rsid w:val="00F751EC"/>
    <w:rsid w:val="00F75458"/>
    <w:rsid w:val="00F7551F"/>
    <w:rsid w:val="00F7586B"/>
    <w:rsid w:val="00F75B4C"/>
    <w:rsid w:val="00F75D71"/>
    <w:rsid w:val="00F75DEE"/>
    <w:rsid w:val="00F75F2F"/>
    <w:rsid w:val="00F7606D"/>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B6D"/>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A0D"/>
    <w:rsid w:val="00F81A2D"/>
    <w:rsid w:val="00F81AE8"/>
    <w:rsid w:val="00F81B40"/>
    <w:rsid w:val="00F81B86"/>
    <w:rsid w:val="00F81CB3"/>
    <w:rsid w:val="00F820C4"/>
    <w:rsid w:val="00F8219B"/>
    <w:rsid w:val="00F82257"/>
    <w:rsid w:val="00F823F1"/>
    <w:rsid w:val="00F828A3"/>
    <w:rsid w:val="00F82A21"/>
    <w:rsid w:val="00F82D61"/>
    <w:rsid w:val="00F82EC9"/>
    <w:rsid w:val="00F833B6"/>
    <w:rsid w:val="00F83674"/>
    <w:rsid w:val="00F836E8"/>
    <w:rsid w:val="00F83768"/>
    <w:rsid w:val="00F83829"/>
    <w:rsid w:val="00F839EF"/>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504B"/>
    <w:rsid w:val="00F850AB"/>
    <w:rsid w:val="00F852C7"/>
    <w:rsid w:val="00F853BD"/>
    <w:rsid w:val="00F853FA"/>
    <w:rsid w:val="00F85452"/>
    <w:rsid w:val="00F85536"/>
    <w:rsid w:val="00F85BE3"/>
    <w:rsid w:val="00F85C0C"/>
    <w:rsid w:val="00F860A8"/>
    <w:rsid w:val="00F86350"/>
    <w:rsid w:val="00F8655E"/>
    <w:rsid w:val="00F8657A"/>
    <w:rsid w:val="00F86592"/>
    <w:rsid w:val="00F8668D"/>
    <w:rsid w:val="00F8679A"/>
    <w:rsid w:val="00F86B44"/>
    <w:rsid w:val="00F86B9B"/>
    <w:rsid w:val="00F86D1A"/>
    <w:rsid w:val="00F86F1F"/>
    <w:rsid w:val="00F8706F"/>
    <w:rsid w:val="00F870B1"/>
    <w:rsid w:val="00F870F4"/>
    <w:rsid w:val="00F87117"/>
    <w:rsid w:val="00F871FB"/>
    <w:rsid w:val="00F8736C"/>
    <w:rsid w:val="00F87565"/>
    <w:rsid w:val="00F87910"/>
    <w:rsid w:val="00F87914"/>
    <w:rsid w:val="00F87A8F"/>
    <w:rsid w:val="00F87AA5"/>
    <w:rsid w:val="00F87DDB"/>
    <w:rsid w:val="00F87EE7"/>
    <w:rsid w:val="00F87F95"/>
    <w:rsid w:val="00F900A8"/>
    <w:rsid w:val="00F900DF"/>
    <w:rsid w:val="00F900E7"/>
    <w:rsid w:val="00F90120"/>
    <w:rsid w:val="00F902C7"/>
    <w:rsid w:val="00F9030E"/>
    <w:rsid w:val="00F9039B"/>
    <w:rsid w:val="00F9048A"/>
    <w:rsid w:val="00F905B9"/>
    <w:rsid w:val="00F90767"/>
    <w:rsid w:val="00F90831"/>
    <w:rsid w:val="00F9090D"/>
    <w:rsid w:val="00F90AAE"/>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A5D"/>
    <w:rsid w:val="00F92B2B"/>
    <w:rsid w:val="00F92D15"/>
    <w:rsid w:val="00F92FCC"/>
    <w:rsid w:val="00F931C7"/>
    <w:rsid w:val="00F93559"/>
    <w:rsid w:val="00F93646"/>
    <w:rsid w:val="00F93814"/>
    <w:rsid w:val="00F938D1"/>
    <w:rsid w:val="00F93D72"/>
    <w:rsid w:val="00F93DFC"/>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B6D"/>
    <w:rsid w:val="00F94C5E"/>
    <w:rsid w:val="00F94DB6"/>
    <w:rsid w:val="00F94F0E"/>
    <w:rsid w:val="00F94F20"/>
    <w:rsid w:val="00F94F37"/>
    <w:rsid w:val="00F9501D"/>
    <w:rsid w:val="00F950B5"/>
    <w:rsid w:val="00F9513F"/>
    <w:rsid w:val="00F95188"/>
    <w:rsid w:val="00F951B8"/>
    <w:rsid w:val="00F95231"/>
    <w:rsid w:val="00F9546B"/>
    <w:rsid w:val="00F956B5"/>
    <w:rsid w:val="00F95876"/>
    <w:rsid w:val="00F95C8E"/>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7131"/>
    <w:rsid w:val="00F97623"/>
    <w:rsid w:val="00F97908"/>
    <w:rsid w:val="00F97A59"/>
    <w:rsid w:val="00F97B2E"/>
    <w:rsid w:val="00F97B43"/>
    <w:rsid w:val="00F97BB8"/>
    <w:rsid w:val="00F97C39"/>
    <w:rsid w:val="00F97D2C"/>
    <w:rsid w:val="00F97D3D"/>
    <w:rsid w:val="00F97E61"/>
    <w:rsid w:val="00F97E8C"/>
    <w:rsid w:val="00F97FF2"/>
    <w:rsid w:val="00FA032E"/>
    <w:rsid w:val="00FA0446"/>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407"/>
    <w:rsid w:val="00FA240C"/>
    <w:rsid w:val="00FA265E"/>
    <w:rsid w:val="00FA2695"/>
    <w:rsid w:val="00FA27C8"/>
    <w:rsid w:val="00FA2922"/>
    <w:rsid w:val="00FA2977"/>
    <w:rsid w:val="00FA33AA"/>
    <w:rsid w:val="00FA35D7"/>
    <w:rsid w:val="00FA3663"/>
    <w:rsid w:val="00FA3785"/>
    <w:rsid w:val="00FA3B76"/>
    <w:rsid w:val="00FA3BDF"/>
    <w:rsid w:val="00FA3CF3"/>
    <w:rsid w:val="00FA3D98"/>
    <w:rsid w:val="00FA3EF4"/>
    <w:rsid w:val="00FA401E"/>
    <w:rsid w:val="00FA420D"/>
    <w:rsid w:val="00FA43F1"/>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D0"/>
    <w:rsid w:val="00FA5A4E"/>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32B"/>
    <w:rsid w:val="00FB0527"/>
    <w:rsid w:val="00FB05BE"/>
    <w:rsid w:val="00FB0650"/>
    <w:rsid w:val="00FB0771"/>
    <w:rsid w:val="00FB0C48"/>
    <w:rsid w:val="00FB0CDE"/>
    <w:rsid w:val="00FB0D9B"/>
    <w:rsid w:val="00FB1019"/>
    <w:rsid w:val="00FB1095"/>
    <w:rsid w:val="00FB1381"/>
    <w:rsid w:val="00FB1527"/>
    <w:rsid w:val="00FB15C4"/>
    <w:rsid w:val="00FB17D9"/>
    <w:rsid w:val="00FB1836"/>
    <w:rsid w:val="00FB1A11"/>
    <w:rsid w:val="00FB1A9B"/>
    <w:rsid w:val="00FB1C35"/>
    <w:rsid w:val="00FB1C66"/>
    <w:rsid w:val="00FB2001"/>
    <w:rsid w:val="00FB2247"/>
    <w:rsid w:val="00FB228F"/>
    <w:rsid w:val="00FB24D3"/>
    <w:rsid w:val="00FB2537"/>
    <w:rsid w:val="00FB27C2"/>
    <w:rsid w:val="00FB29C4"/>
    <w:rsid w:val="00FB2C79"/>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B3"/>
    <w:rsid w:val="00FB54DE"/>
    <w:rsid w:val="00FB55A6"/>
    <w:rsid w:val="00FB575A"/>
    <w:rsid w:val="00FB5762"/>
    <w:rsid w:val="00FB58A8"/>
    <w:rsid w:val="00FB5A2E"/>
    <w:rsid w:val="00FB5E5A"/>
    <w:rsid w:val="00FB6165"/>
    <w:rsid w:val="00FB630B"/>
    <w:rsid w:val="00FB63B4"/>
    <w:rsid w:val="00FB67F4"/>
    <w:rsid w:val="00FB682C"/>
    <w:rsid w:val="00FB6937"/>
    <w:rsid w:val="00FB6A94"/>
    <w:rsid w:val="00FB6AD0"/>
    <w:rsid w:val="00FB6C70"/>
    <w:rsid w:val="00FB6CD9"/>
    <w:rsid w:val="00FB6F61"/>
    <w:rsid w:val="00FB6F86"/>
    <w:rsid w:val="00FB7279"/>
    <w:rsid w:val="00FB75E0"/>
    <w:rsid w:val="00FB78D7"/>
    <w:rsid w:val="00FB7ACD"/>
    <w:rsid w:val="00FB7DD3"/>
    <w:rsid w:val="00FB7E69"/>
    <w:rsid w:val="00FB7EB6"/>
    <w:rsid w:val="00FC0150"/>
    <w:rsid w:val="00FC03AB"/>
    <w:rsid w:val="00FC0865"/>
    <w:rsid w:val="00FC0AA6"/>
    <w:rsid w:val="00FC0D13"/>
    <w:rsid w:val="00FC0D6F"/>
    <w:rsid w:val="00FC0D92"/>
    <w:rsid w:val="00FC0EF8"/>
    <w:rsid w:val="00FC118D"/>
    <w:rsid w:val="00FC1286"/>
    <w:rsid w:val="00FC1299"/>
    <w:rsid w:val="00FC12E5"/>
    <w:rsid w:val="00FC132A"/>
    <w:rsid w:val="00FC167F"/>
    <w:rsid w:val="00FC1849"/>
    <w:rsid w:val="00FC184E"/>
    <w:rsid w:val="00FC189F"/>
    <w:rsid w:val="00FC1995"/>
    <w:rsid w:val="00FC19DA"/>
    <w:rsid w:val="00FC1C9A"/>
    <w:rsid w:val="00FC1E55"/>
    <w:rsid w:val="00FC1EA5"/>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1F9"/>
    <w:rsid w:val="00FC4338"/>
    <w:rsid w:val="00FC4729"/>
    <w:rsid w:val="00FC485C"/>
    <w:rsid w:val="00FC4A2B"/>
    <w:rsid w:val="00FC4A8C"/>
    <w:rsid w:val="00FC4A91"/>
    <w:rsid w:val="00FC4B83"/>
    <w:rsid w:val="00FC4BB4"/>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A2"/>
    <w:rsid w:val="00FC60CB"/>
    <w:rsid w:val="00FC6177"/>
    <w:rsid w:val="00FC61A3"/>
    <w:rsid w:val="00FC6269"/>
    <w:rsid w:val="00FC6302"/>
    <w:rsid w:val="00FC63D1"/>
    <w:rsid w:val="00FC66ED"/>
    <w:rsid w:val="00FC6A68"/>
    <w:rsid w:val="00FC6C57"/>
    <w:rsid w:val="00FC6C86"/>
    <w:rsid w:val="00FC6D79"/>
    <w:rsid w:val="00FC6F50"/>
    <w:rsid w:val="00FC7023"/>
    <w:rsid w:val="00FC70C1"/>
    <w:rsid w:val="00FC70CC"/>
    <w:rsid w:val="00FC724F"/>
    <w:rsid w:val="00FC74AF"/>
    <w:rsid w:val="00FC751A"/>
    <w:rsid w:val="00FC7528"/>
    <w:rsid w:val="00FC75A9"/>
    <w:rsid w:val="00FC75FF"/>
    <w:rsid w:val="00FC76E1"/>
    <w:rsid w:val="00FC788D"/>
    <w:rsid w:val="00FC7C82"/>
    <w:rsid w:val="00FC7D68"/>
    <w:rsid w:val="00FC7EF4"/>
    <w:rsid w:val="00FD0175"/>
    <w:rsid w:val="00FD01C3"/>
    <w:rsid w:val="00FD0320"/>
    <w:rsid w:val="00FD0385"/>
    <w:rsid w:val="00FD0572"/>
    <w:rsid w:val="00FD0877"/>
    <w:rsid w:val="00FD0B86"/>
    <w:rsid w:val="00FD0BED"/>
    <w:rsid w:val="00FD0EC2"/>
    <w:rsid w:val="00FD0FC8"/>
    <w:rsid w:val="00FD149B"/>
    <w:rsid w:val="00FD1A97"/>
    <w:rsid w:val="00FD2304"/>
    <w:rsid w:val="00FD251A"/>
    <w:rsid w:val="00FD2566"/>
    <w:rsid w:val="00FD2738"/>
    <w:rsid w:val="00FD27D6"/>
    <w:rsid w:val="00FD28FD"/>
    <w:rsid w:val="00FD2961"/>
    <w:rsid w:val="00FD2979"/>
    <w:rsid w:val="00FD2D33"/>
    <w:rsid w:val="00FD2D7B"/>
    <w:rsid w:val="00FD2D99"/>
    <w:rsid w:val="00FD2E31"/>
    <w:rsid w:val="00FD2F0B"/>
    <w:rsid w:val="00FD2FCF"/>
    <w:rsid w:val="00FD30BC"/>
    <w:rsid w:val="00FD3221"/>
    <w:rsid w:val="00FD33B4"/>
    <w:rsid w:val="00FD3610"/>
    <w:rsid w:val="00FD37F6"/>
    <w:rsid w:val="00FD385E"/>
    <w:rsid w:val="00FD3B46"/>
    <w:rsid w:val="00FD3D20"/>
    <w:rsid w:val="00FD3D92"/>
    <w:rsid w:val="00FD405C"/>
    <w:rsid w:val="00FD4090"/>
    <w:rsid w:val="00FD42C3"/>
    <w:rsid w:val="00FD4468"/>
    <w:rsid w:val="00FD4589"/>
    <w:rsid w:val="00FD473E"/>
    <w:rsid w:val="00FD47E0"/>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604F"/>
    <w:rsid w:val="00FD60C1"/>
    <w:rsid w:val="00FD60D8"/>
    <w:rsid w:val="00FD6476"/>
    <w:rsid w:val="00FD64DD"/>
    <w:rsid w:val="00FD6610"/>
    <w:rsid w:val="00FD69AE"/>
    <w:rsid w:val="00FD6BAF"/>
    <w:rsid w:val="00FD6CED"/>
    <w:rsid w:val="00FD71FE"/>
    <w:rsid w:val="00FD7548"/>
    <w:rsid w:val="00FD7555"/>
    <w:rsid w:val="00FD78E4"/>
    <w:rsid w:val="00FD7DF9"/>
    <w:rsid w:val="00FD7E0E"/>
    <w:rsid w:val="00FD7E42"/>
    <w:rsid w:val="00FD7E4D"/>
    <w:rsid w:val="00FE00D0"/>
    <w:rsid w:val="00FE0446"/>
    <w:rsid w:val="00FE05C6"/>
    <w:rsid w:val="00FE0866"/>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7A"/>
    <w:rsid w:val="00FE16AA"/>
    <w:rsid w:val="00FE17EE"/>
    <w:rsid w:val="00FE1B90"/>
    <w:rsid w:val="00FE1CB9"/>
    <w:rsid w:val="00FE1D05"/>
    <w:rsid w:val="00FE1D56"/>
    <w:rsid w:val="00FE1E3D"/>
    <w:rsid w:val="00FE1EAB"/>
    <w:rsid w:val="00FE20B6"/>
    <w:rsid w:val="00FE2246"/>
    <w:rsid w:val="00FE26E2"/>
    <w:rsid w:val="00FE277C"/>
    <w:rsid w:val="00FE2909"/>
    <w:rsid w:val="00FE2AC4"/>
    <w:rsid w:val="00FE2BA0"/>
    <w:rsid w:val="00FE2C66"/>
    <w:rsid w:val="00FE2DB1"/>
    <w:rsid w:val="00FE2E80"/>
    <w:rsid w:val="00FE2FEA"/>
    <w:rsid w:val="00FE31A7"/>
    <w:rsid w:val="00FE31E6"/>
    <w:rsid w:val="00FE33A3"/>
    <w:rsid w:val="00FE341D"/>
    <w:rsid w:val="00FE3465"/>
    <w:rsid w:val="00FE3603"/>
    <w:rsid w:val="00FE3821"/>
    <w:rsid w:val="00FE38C6"/>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A2"/>
    <w:rsid w:val="00FE4E22"/>
    <w:rsid w:val="00FE4FCE"/>
    <w:rsid w:val="00FE53EA"/>
    <w:rsid w:val="00FE55B8"/>
    <w:rsid w:val="00FE568A"/>
    <w:rsid w:val="00FE5822"/>
    <w:rsid w:val="00FE5960"/>
    <w:rsid w:val="00FE59AC"/>
    <w:rsid w:val="00FE5BAC"/>
    <w:rsid w:val="00FE5EF5"/>
    <w:rsid w:val="00FE610E"/>
    <w:rsid w:val="00FE6195"/>
    <w:rsid w:val="00FE61F2"/>
    <w:rsid w:val="00FE625D"/>
    <w:rsid w:val="00FE64E5"/>
    <w:rsid w:val="00FE672F"/>
    <w:rsid w:val="00FE678A"/>
    <w:rsid w:val="00FE67CF"/>
    <w:rsid w:val="00FE6A12"/>
    <w:rsid w:val="00FE6C96"/>
    <w:rsid w:val="00FE6D20"/>
    <w:rsid w:val="00FE6E5E"/>
    <w:rsid w:val="00FE6FB9"/>
    <w:rsid w:val="00FE7011"/>
    <w:rsid w:val="00FE7159"/>
    <w:rsid w:val="00FE7178"/>
    <w:rsid w:val="00FE71F5"/>
    <w:rsid w:val="00FE7387"/>
    <w:rsid w:val="00FE7549"/>
    <w:rsid w:val="00FE7983"/>
    <w:rsid w:val="00FE79A3"/>
    <w:rsid w:val="00FE7BB0"/>
    <w:rsid w:val="00FE7BCC"/>
    <w:rsid w:val="00FE7C08"/>
    <w:rsid w:val="00FE7C3C"/>
    <w:rsid w:val="00FE7D51"/>
    <w:rsid w:val="00FE7E21"/>
    <w:rsid w:val="00FF0249"/>
    <w:rsid w:val="00FF039A"/>
    <w:rsid w:val="00FF03B3"/>
    <w:rsid w:val="00FF04BE"/>
    <w:rsid w:val="00FF0749"/>
    <w:rsid w:val="00FF0811"/>
    <w:rsid w:val="00FF08A8"/>
    <w:rsid w:val="00FF0938"/>
    <w:rsid w:val="00FF0A0D"/>
    <w:rsid w:val="00FF0BFF"/>
    <w:rsid w:val="00FF0EAD"/>
    <w:rsid w:val="00FF109A"/>
    <w:rsid w:val="00FF126D"/>
    <w:rsid w:val="00FF13B9"/>
    <w:rsid w:val="00FF1870"/>
    <w:rsid w:val="00FF1973"/>
    <w:rsid w:val="00FF19A3"/>
    <w:rsid w:val="00FF1B7D"/>
    <w:rsid w:val="00FF1B9F"/>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997"/>
    <w:rsid w:val="00FF5A71"/>
    <w:rsid w:val="00FF5EFA"/>
    <w:rsid w:val="00FF5FEC"/>
    <w:rsid w:val="00FF645E"/>
    <w:rsid w:val="00FF6736"/>
    <w:rsid w:val="00FF6933"/>
    <w:rsid w:val="00FF69AA"/>
    <w:rsid w:val="00FF6BD1"/>
    <w:rsid w:val="00FF6C8D"/>
    <w:rsid w:val="00FF6CC0"/>
    <w:rsid w:val="00FF704B"/>
    <w:rsid w:val="00FF705D"/>
    <w:rsid w:val="00FF72F3"/>
    <w:rsid w:val="00FF7372"/>
    <w:rsid w:val="00FF7512"/>
    <w:rsid w:val="00FF7563"/>
    <w:rsid w:val="00FF76DF"/>
    <w:rsid w:val="00FF76E0"/>
    <w:rsid w:val="00FF78A6"/>
    <w:rsid w:val="00FF799C"/>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663047-5013-444E-9354-BE7A2FD26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H2 Char,h2 Char"/>
    <w:basedOn w:val="a1"/>
    <w:next w:val="a1"/>
    <w:uiPriority w:val="9"/>
    <w:qFormat/>
    <w:rsid w:val="00843A3A"/>
    <w:pPr>
      <w:keepNext/>
      <w:numPr>
        <w:ilvl w:val="1"/>
        <w:numId w:val="2"/>
      </w:numPr>
      <w:spacing w:before="120"/>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uiPriority w:val="99"/>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 w:type="character" w:customStyle="1" w:styleId="apple-style-span">
    <w:name w:val="apple-style-span"/>
    <w:basedOn w:val="a2"/>
    <w:rsid w:val="002E6F58"/>
  </w:style>
  <w:style w:type="paragraph" w:customStyle="1" w:styleId="ZT">
    <w:name w:val="ZT"/>
    <w:rsid w:val="007577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36004875">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03012655">
      <w:bodyDiv w:val="1"/>
      <w:marLeft w:val="0"/>
      <w:marRight w:val="0"/>
      <w:marTop w:val="0"/>
      <w:marBottom w:val="0"/>
      <w:divBdr>
        <w:top w:val="none" w:sz="0" w:space="0" w:color="auto"/>
        <w:left w:val="none" w:sz="0" w:space="0" w:color="auto"/>
        <w:bottom w:val="none" w:sz="0" w:space="0" w:color="auto"/>
        <w:right w:val="none" w:sz="0" w:space="0" w:color="auto"/>
      </w:divBdr>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63038167">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2C7DFF-3B18-47C6-A081-F46F7DC6A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1957</Words>
  <Characters>11157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13088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Jussi Kahtava</dc:creator>
  <cp:lastModifiedBy>songxinghua</cp:lastModifiedBy>
  <cp:revision>4</cp:revision>
  <cp:lastPrinted>2016-12-07T13:17:00Z</cp:lastPrinted>
  <dcterms:created xsi:type="dcterms:W3CDTF">2017-08-11T17:15:00Z</dcterms:created>
  <dcterms:modified xsi:type="dcterms:W3CDTF">2017-08-12T01:35:00Z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(3)3DU4Btt8AIsFCkj7WWbqOMv/cSWD0VjlDv2/yI1gB5Ga7p5fzltiOWLGzOU+UkuiyVC0U/j5
yvm0mthCXMatsTMf5Dbh2oxbVFTpsPRlZtjqxumKyp//pZxMh9roSAAmI5GqGsYe0uRm9fz4
Ls4p9veoZBYFRD64G+uIg8CSDBj8LqaaDfr7sowR/qEP+xgVaijDfagZGkR0i1gIl+X4WlEq
n0e0psEf62gtSDH7/k</vt:lpwstr>
  </property>
  <property fmtid="{D5CDD505-2E9C-101B-9397-08002B2CF9AE}" pid="30" name="_2015_ms_pID_725343_00">
    <vt:lpwstr>_2015_ms_pID_725343</vt:lpwstr>
  </property>
  <property fmtid="{D5CDD505-2E9C-101B-9397-08002B2CF9AE}" pid="31" name="_2015_ms_pID_7253431">
    <vt:lpwstr>EzD0jl8WitkmYCsKAluVdi+cXvO9iy5nRn2k/USaZZSeXfJ83FWoCR
3VBtyx5rJyUO6mcHFDVsgi4ve/XvAGQiDOkpgsPVCFCYDlGYqY5uO022Y2jf6T2PBRUWx8vo
5M7M9gZPSkT5251Daj3OTTnSKiLMLrEcK5F7e5ErJBNEGMsw3YAcqW5A/OmjqEhXQ5pGv3Gt
u67Bd8L4D3PIqoAJ/qlb/cmqyA4OsRugB3xc</vt:lpwstr>
  </property>
  <property fmtid="{D5CDD505-2E9C-101B-9397-08002B2CF9AE}" pid="32" name="_2015_ms_pID_7253431_00">
    <vt:lpwstr>_2015_ms_pID_7253431</vt:lpwstr>
  </property>
  <property fmtid="{D5CDD505-2E9C-101B-9397-08002B2CF9AE}" pid="33" name="_2015_ms_pID_7253432">
    <vt:lpwstr>T1uIb6rFno2hXZt58pIHIx5a6TZVgy+TdU73
5tVU5SNq8DJOb1NobLqMf/+WRVmQ54RYBj3eL7QrkVyKUnyhvds=</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1502501722</vt:lpwstr>
  </property>
</Properties>
</file>