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2D8" w:rsidRDefault="007B36B4" w:rsidP="003D52D8">
      <w:pPr>
        <w:pStyle w:val="Header"/>
        <w:tabs>
          <w:tab w:val="right" w:pos="9781"/>
        </w:tabs>
        <w:ind w:right="-58"/>
        <w:rPr>
          <w:rFonts w:cs="Arial"/>
          <w:b/>
          <w:bCs/>
          <w:sz w:val="28"/>
        </w:rPr>
      </w:pPr>
      <w:r>
        <w:rPr>
          <w:rFonts w:cs="Arial"/>
          <w:b/>
          <w:bCs/>
          <w:sz w:val="28"/>
        </w:rPr>
        <w:tab/>
      </w:r>
      <w:r>
        <w:rPr>
          <w:rFonts w:cs="Arial"/>
          <w:b/>
          <w:bCs/>
          <w:sz w:val="28"/>
        </w:rPr>
        <w:tab/>
      </w:r>
      <w:r>
        <w:rPr>
          <w:rFonts w:cs="Arial"/>
          <w:b/>
          <w:bCs/>
          <w:sz w:val="28"/>
        </w:rPr>
        <w:tab/>
        <w:t>R1-1613736</w:t>
      </w:r>
    </w:p>
    <w:p w:rsidR="003D52D8" w:rsidRPr="00FD0903" w:rsidRDefault="003D52D8" w:rsidP="003D52D8">
      <w:pPr>
        <w:pStyle w:val="Header"/>
        <w:tabs>
          <w:tab w:val="right" w:pos="9781"/>
        </w:tabs>
        <w:ind w:right="-58"/>
        <w:rPr>
          <w:rFonts w:asciiTheme="majorHAnsi" w:eastAsia="MS Mincho" w:hAnsiTheme="majorHAnsi" w:cstheme="majorBidi"/>
          <w:b/>
          <w:bCs/>
          <w:color w:val="000000" w:themeColor="text1"/>
          <w:sz w:val="28"/>
          <w:szCs w:val="28"/>
          <w:lang w:eastAsia="ja-JP"/>
        </w:rPr>
      </w:pPr>
      <w:r w:rsidRPr="00FD0903">
        <w:rPr>
          <w:rFonts w:asciiTheme="majorHAnsi" w:eastAsia="MS Mincho" w:hAnsiTheme="majorHAnsi" w:cstheme="majorBidi"/>
          <w:b/>
          <w:bCs/>
          <w:color w:val="000000" w:themeColor="text1"/>
          <w:sz w:val="28"/>
          <w:szCs w:val="28"/>
          <w:lang w:eastAsia="ja-JP"/>
        </w:rPr>
        <w:t>3GPP TSG RAN WG1 Meeting #</w:t>
      </w:r>
      <w:r w:rsidRPr="00FD0903">
        <w:rPr>
          <w:rFonts w:asciiTheme="majorHAnsi" w:eastAsia="MS Mincho" w:hAnsiTheme="majorHAnsi" w:cstheme="majorBidi" w:hint="eastAsia"/>
          <w:b/>
          <w:bCs/>
          <w:color w:val="000000" w:themeColor="text1"/>
          <w:sz w:val="28"/>
          <w:szCs w:val="28"/>
          <w:lang w:eastAsia="ja-JP"/>
        </w:rPr>
        <w:t>87</w:t>
      </w:r>
    </w:p>
    <w:p w:rsidR="003D52D8" w:rsidRPr="00FD0903" w:rsidRDefault="003D52D8" w:rsidP="003D52D8">
      <w:pPr>
        <w:pStyle w:val="TdocHeader2"/>
        <w:rPr>
          <w:rFonts w:asciiTheme="majorHAnsi" w:eastAsia="MS Mincho" w:hAnsiTheme="majorHAnsi" w:cstheme="majorBidi"/>
          <w:bCs/>
          <w:color w:val="000000" w:themeColor="text1"/>
          <w:sz w:val="28"/>
          <w:szCs w:val="28"/>
          <w:lang w:eastAsia="ja-JP"/>
        </w:rPr>
      </w:pPr>
      <w:r w:rsidRPr="00FD0903">
        <w:rPr>
          <w:rFonts w:asciiTheme="majorHAnsi" w:eastAsia="MS Mincho" w:hAnsiTheme="majorHAnsi" w:cstheme="majorBidi"/>
          <w:bCs/>
          <w:color w:val="000000" w:themeColor="text1"/>
          <w:sz w:val="28"/>
          <w:szCs w:val="28"/>
          <w:lang w:eastAsia="ja-JP"/>
        </w:rPr>
        <w:t>Reno, USA 14th – 18th November 2016</w:t>
      </w:r>
    </w:p>
    <w:p w:rsidR="003D52D8" w:rsidRPr="00FD0903" w:rsidRDefault="003D52D8" w:rsidP="003D52D8">
      <w:pPr>
        <w:pStyle w:val="TdocHeader2"/>
        <w:rPr>
          <w:rFonts w:asciiTheme="majorHAnsi" w:eastAsia="MS Mincho" w:hAnsiTheme="majorHAnsi" w:cstheme="majorBidi"/>
          <w:bCs/>
          <w:color w:val="000000" w:themeColor="text1"/>
          <w:sz w:val="28"/>
          <w:szCs w:val="28"/>
          <w:lang w:eastAsia="ja-JP"/>
        </w:rPr>
      </w:pPr>
      <w:r w:rsidRPr="00FD0903">
        <w:rPr>
          <w:rFonts w:asciiTheme="majorHAnsi" w:eastAsia="MS Mincho" w:hAnsiTheme="majorHAnsi" w:cstheme="majorBidi"/>
          <w:bCs/>
          <w:color w:val="000000" w:themeColor="text1"/>
          <w:sz w:val="28"/>
          <w:szCs w:val="28"/>
          <w:lang w:eastAsia="ja-JP"/>
        </w:rPr>
        <w:t>ZTE</w:t>
      </w:r>
    </w:p>
    <w:p w:rsidR="00D65476" w:rsidRPr="002B74A5" w:rsidRDefault="002B74A5" w:rsidP="003D52D8">
      <w:pPr>
        <w:pStyle w:val="Heading1"/>
        <w:jc w:val="center"/>
        <w:rPr>
          <w:rFonts w:eastAsia="MS Mincho"/>
          <w:color w:val="000000" w:themeColor="text1"/>
          <w:u w:val="single"/>
          <w:lang w:eastAsia="ja-JP"/>
        </w:rPr>
      </w:pPr>
      <w:r w:rsidRPr="002B74A5">
        <w:rPr>
          <w:rFonts w:eastAsia="MS Mincho"/>
          <w:color w:val="000000" w:themeColor="text1"/>
          <w:u w:val="single"/>
          <w:lang w:eastAsia="ja-JP"/>
        </w:rPr>
        <w:t>Summary from offline d</w:t>
      </w:r>
      <w:r w:rsidR="003D52D8" w:rsidRPr="002B74A5">
        <w:rPr>
          <w:rFonts w:eastAsia="MS Mincho"/>
          <w:color w:val="000000" w:themeColor="text1"/>
          <w:u w:val="single"/>
          <w:lang w:eastAsia="ja-JP"/>
        </w:rPr>
        <w:t>iscussion about r</w:t>
      </w:r>
      <w:r w:rsidR="00BC670D">
        <w:rPr>
          <w:rFonts w:eastAsia="MS Mincho"/>
          <w:color w:val="000000" w:themeColor="text1"/>
          <w:u w:val="single"/>
          <w:lang w:eastAsia="ja-JP"/>
        </w:rPr>
        <w:t>emaining i</w:t>
      </w:r>
      <w:r w:rsidR="00EE7629" w:rsidRPr="002B74A5">
        <w:rPr>
          <w:rFonts w:eastAsia="MS Mincho"/>
          <w:color w:val="000000" w:themeColor="text1"/>
          <w:u w:val="single"/>
          <w:lang w:eastAsia="ja-JP"/>
        </w:rPr>
        <w:t xml:space="preserve">ssues on mini </w:t>
      </w:r>
      <w:r w:rsidR="00D65476" w:rsidRPr="002B74A5">
        <w:rPr>
          <w:rFonts w:eastAsia="MS Mincho"/>
          <w:color w:val="000000" w:themeColor="text1"/>
          <w:u w:val="single"/>
          <w:lang w:eastAsia="ja-JP"/>
        </w:rPr>
        <w:t>slots</w:t>
      </w:r>
    </w:p>
    <w:p w:rsidR="00D65476" w:rsidRDefault="00D65476" w:rsidP="00D65476">
      <w:pPr>
        <w:rPr>
          <w:rFonts w:eastAsia="MS Mincho"/>
          <w:b/>
          <w:highlight w:val="green"/>
          <w:u w:val="single"/>
          <w:lang w:eastAsia="ja-JP"/>
        </w:rPr>
      </w:pPr>
    </w:p>
    <w:p w:rsidR="00D65476" w:rsidRDefault="00D65476" w:rsidP="00D65476">
      <w:pPr>
        <w:rPr>
          <w:rFonts w:eastAsia="MS Mincho"/>
          <w:b/>
          <w:highlight w:val="green"/>
          <w:u w:val="single"/>
          <w:lang w:eastAsia="ja-JP"/>
        </w:rPr>
      </w:pPr>
    </w:p>
    <w:p w:rsidR="003D52D8" w:rsidRDefault="003D52D8" w:rsidP="00D65476">
      <w:pPr>
        <w:rPr>
          <w:rFonts w:eastAsia="MS Mincho"/>
          <w:b/>
          <w:sz w:val="28"/>
          <w:szCs w:val="28"/>
          <w:u w:val="single"/>
          <w:lang w:eastAsia="ja-JP"/>
        </w:rPr>
      </w:pPr>
      <w:r w:rsidRPr="003D52D8">
        <w:rPr>
          <w:rFonts w:eastAsia="MS Mincho"/>
          <w:b/>
          <w:sz w:val="28"/>
          <w:szCs w:val="28"/>
          <w:u w:val="single"/>
          <w:lang w:eastAsia="ja-JP"/>
        </w:rPr>
        <w:t>1) Background</w:t>
      </w:r>
    </w:p>
    <w:p w:rsidR="003D52D8" w:rsidRDefault="003D52D8" w:rsidP="00D65476">
      <w:pPr>
        <w:rPr>
          <w:rFonts w:eastAsia="MS Mincho"/>
          <w:b/>
          <w:sz w:val="28"/>
          <w:szCs w:val="28"/>
          <w:u w:val="single"/>
          <w:lang w:eastAsia="ja-JP"/>
        </w:rPr>
      </w:pPr>
    </w:p>
    <w:p w:rsidR="003D52D8" w:rsidRDefault="003D52D8" w:rsidP="00D65476">
      <w:pPr>
        <w:rPr>
          <w:rFonts w:eastAsia="MS Mincho"/>
          <w:sz w:val="24"/>
          <w:lang w:eastAsia="ja-JP"/>
        </w:rPr>
      </w:pPr>
      <w:r>
        <w:rPr>
          <w:rFonts w:eastAsia="MS Mincho"/>
          <w:sz w:val="24"/>
          <w:lang w:eastAsia="ja-JP"/>
        </w:rPr>
        <w:t>Agreement on mini-slot lengths from 2016-11-16:</w:t>
      </w:r>
    </w:p>
    <w:p w:rsidR="003D52D8" w:rsidRPr="003D52D8" w:rsidRDefault="003D52D8" w:rsidP="00D65476">
      <w:pPr>
        <w:rPr>
          <w:rFonts w:eastAsia="MS Mincho"/>
          <w:sz w:val="24"/>
          <w:lang w:eastAsia="ja-JP"/>
        </w:rPr>
      </w:pPr>
    </w:p>
    <w:p w:rsidR="002B74A5" w:rsidRPr="009B023B" w:rsidRDefault="002B74A5" w:rsidP="002B74A5">
      <w:pPr>
        <w:rPr>
          <w:rFonts w:eastAsia="MS Mincho"/>
          <w:b/>
          <w:u w:val="single"/>
          <w:lang w:eastAsia="ja-JP"/>
        </w:rPr>
      </w:pPr>
      <w:r w:rsidRPr="00BE07BC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2B74A5" w:rsidRPr="002B74A5" w:rsidRDefault="002B74A5" w:rsidP="002B74A5">
      <w:pPr>
        <w:numPr>
          <w:ilvl w:val="0"/>
          <w:numId w:val="2"/>
        </w:numPr>
        <w:tabs>
          <w:tab w:val="num" w:pos="2160"/>
        </w:tabs>
        <w:rPr>
          <w:rFonts w:eastAsia="MS Mincho"/>
          <w:i/>
          <w:lang w:val="en-US" w:eastAsia="ja-JP"/>
        </w:rPr>
      </w:pPr>
      <w:r w:rsidRPr="002B74A5">
        <w:rPr>
          <w:rFonts w:eastAsia="MS Mincho"/>
          <w:i/>
          <w:lang w:val="en-US" w:eastAsia="ja-JP"/>
        </w:rPr>
        <w:t>Mini-slots have the following lengths</w:t>
      </w:r>
    </w:p>
    <w:p w:rsidR="002B74A5" w:rsidRPr="002B74A5" w:rsidRDefault="002B74A5" w:rsidP="002B74A5">
      <w:pPr>
        <w:numPr>
          <w:ilvl w:val="1"/>
          <w:numId w:val="2"/>
        </w:numPr>
        <w:rPr>
          <w:rFonts w:eastAsia="MS Mincho"/>
          <w:i/>
          <w:lang w:val="en-US" w:eastAsia="ja-JP"/>
        </w:rPr>
      </w:pPr>
      <w:r w:rsidRPr="002B74A5">
        <w:rPr>
          <w:rFonts w:eastAsia="MS Mincho"/>
          <w:i/>
          <w:lang w:val="en-US" w:eastAsia="ja-JP"/>
        </w:rPr>
        <w:t>At least above 6 GHz, mini-slot with length 1 symbol supported</w:t>
      </w:r>
    </w:p>
    <w:p w:rsidR="002B74A5" w:rsidRPr="002B74A5" w:rsidRDefault="002B74A5" w:rsidP="002B74A5">
      <w:pPr>
        <w:numPr>
          <w:ilvl w:val="2"/>
          <w:numId w:val="2"/>
        </w:numPr>
        <w:rPr>
          <w:rFonts w:eastAsia="MS Mincho"/>
          <w:i/>
          <w:lang w:val="en-US" w:eastAsia="ja-JP"/>
        </w:rPr>
      </w:pPr>
      <w:r w:rsidRPr="002B74A5">
        <w:rPr>
          <w:rFonts w:eastAsia="MS Mincho"/>
          <w:i/>
          <w:lang w:val="en-US" w:eastAsia="ja-JP"/>
        </w:rPr>
        <w:t>FFS below 6 GHz including unlicensed band</w:t>
      </w:r>
    </w:p>
    <w:p w:rsidR="002B74A5" w:rsidRPr="002B74A5" w:rsidRDefault="002B74A5" w:rsidP="002B74A5">
      <w:pPr>
        <w:numPr>
          <w:ilvl w:val="2"/>
          <w:numId w:val="2"/>
        </w:numPr>
        <w:rPr>
          <w:rFonts w:eastAsia="MS Mincho"/>
          <w:i/>
          <w:lang w:val="en-US" w:eastAsia="ja-JP"/>
        </w:rPr>
      </w:pPr>
      <w:r w:rsidRPr="002B74A5">
        <w:rPr>
          <w:rFonts w:eastAsia="MS Mincho"/>
          <w:i/>
          <w:lang w:val="en-US" w:eastAsia="ja-JP"/>
        </w:rPr>
        <w:t>FFS for URLLC use case regardless frequency band</w:t>
      </w:r>
    </w:p>
    <w:p w:rsidR="002B74A5" w:rsidRPr="002B74A5" w:rsidRDefault="002B74A5" w:rsidP="002B74A5">
      <w:pPr>
        <w:numPr>
          <w:ilvl w:val="1"/>
          <w:numId w:val="2"/>
        </w:numPr>
        <w:rPr>
          <w:rFonts w:eastAsia="MS Mincho"/>
          <w:i/>
          <w:lang w:val="en-US" w:eastAsia="ja-JP"/>
        </w:rPr>
      </w:pPr>
      <w:r w:rsidRPr="002B74A5">
        <w:rPr>
          <w:rFonts w:eastAsia="MS Mincho"/>
          <w:i/>
          <w:lang w:val="en-US" w:eastAsia="ja-JP"/>
        </w:rPr>
        <w:t xml:space="preserve">FFS whether DL control can be supported within one mini-slot of length 1 </w:t>
      </w:r>
    </w:p>
    <w:p w:rsidR="002B74A5" w:rsidRPr="002B74A5" w:rsidRDefault="002B74A5" w:rsidP="002B74A5">
      <w:pPr>
        <w:numPr>
          <w:ilvl w:val="1"/>
          <w:numId w:val="2"/>
        </w:numPr>
        <w:rPr>
          <w:rFonts w:eastAsia="MS Mincho"/>
          <w:i/>
          <w:lang w:val="en-US" w:eastAsia="ja-JP"/>
        </w:rPr>
      </w:pPr>
      <w:r w:rsidRPr="002B74A5">
        <w:rPr>
          <w:rFonts w:eastAsia="MS Mincho"/>
          <w:i/>
          <w:lang w:val="en-US" w:eastAsia="ja-JP"/>
        </w:rPr>
        <w:t>Lengths from 2 to slot length -1</w:t>
      </w:r>
    </w:p>
    <w:p w:rsidR="002B74A5" w:rsidRPr="002B74A5" w:rsidRDefault="002B74A5" w:rsidP="002B74A5">
      <w:pPr>
        <w:numPr>
          <w:ilvl w:val="2"/>
          <w:numId w:val="2"/>
        </w:numPr>
        <w:rPr>
          <w:rFonts w:eastAsia="MS Mincho"/>
          <w:i/>
          <w:lang w:val="en-US" w:eastAsia="ja-JP"/>
        </w:rPr>
      </w:pPr>
      <w:r w:rsidRPr="002B74A5">
        <w:rPr>
          <w:rFonts w:eastAsia="MS Mincho"/>
          <w:i/>
          <w:lang w:val="en-US" w:eastAsia="ja-JP"/>
        </w:rPr>
        <w:t xml:space="preserve">FFS on restrictions of mini-slot length based on restrictions on starting position </w:t>
      </w:r>
    </w:p>
    <w:p w:rsidR="002B74A5" w:rsidRPr="002B74A5" w:rsidRDefault="002B74A5" w:rsidP="002B74A5">
      <w:pPr>
        <w:numPr>
          <w:ilvl w:val="2"/>
          <w:numId w:val="2"/>
        </w:numPr>
        <w:rPr>
          <w:rFonts w:eastAsia="MS Mincho"/>
          <w:i/>
          <w:lang w:val="en-US" w:eastAsia="ja-JP"/>
        </w:rPr>
      </w:pPr>
      <w:r w:rsidRPr="002B74A5">
        <w:rPr>
          <w:rFonts w:eastAsia="MS Mincho"/>
          <w:i/>
          <w:lang w:val="en-US" w:eastAsia="ja-JP"/>
        </w:rPr>
        <w:t xml:space="preserve">For URLLC, 2 is supported, FFS other values </w:t>
      </w:r>
    </w:p>
    <w:p w:rsidR="002B74A5" w:rsidRPr="002B74A5" w:rsidRDefault="002B74A5" w:rsidP="002B74A5">
      <w:pPr>
        <w:numPr>
          <w:ilvl w:val="1"/>
          <w:numId w:val="2"/>
        </w:numPr>
        <w:rPr>
          <w:rFonts w:eastAsia="MS Mincho"/>
          <w:i/>
          <w:lang w:val="en-US" w:eastAsia="ja-JP"/>
        </w:rPr>
      </w:pPr>
      <w:r w:rsidRPr="002B74A5">
        <w:rPr>
          <w:rFonts w:eastAsia="MS Mincho"/>
          <w:i/>
          <w:lang w:val="en-US" w:eastAsia="ja-JP"/>
        </w:rPr>
        <w:t>Note: Some UEs targeting certain use cases may not support all mini-slot lengths and all starting positions</w:t>
      </w:r>
    </w:p>
    <w:p w:rsidR="002B74A5" w:rsidRPr="002B74A5" w:rsidRDefault="002B74A5" w:rsidP="002B74A5">
      <w:pPr>
        <w:numPr>
          <w:ilvl w:val="1"/>
          <w:numId w:val="2"/>
        </w:numPr>
        <w:rPr>
          <w:rFonts w:eastAsia="MS Mincho"/>
          <w:i/>
          <w:lang w:val="en-US" w:eastAsia="ja-JP"/>
        </w:rPr>
      </w:pPr>
      <w:r w:rsidRPr="002B74A5">
        <w:rPr>
          <w:rFonts w:eastAsia="MS Mincho"/>
          <w:i/>
          <w:lang w:val="en-US" w:eastAsia="ja-JP"/>
        </w:rPr>
        <w:t>Can start at any OFDM symbol, at least above 6 GHz</w:t>
      </w:r>
    </w:p>
    <w:p w:rsidR="002B74A5" w:rsidRPr="002B74A5" w:rsidRDefault="002B74A5" w:rsidP="002B74A5">
      <w:pPr>
        <w:numPr>
          <w:ilvl w:val="2"/>
          <w:numId w:val="2"/>
        </w:numPr>
        <w:rPr>
          <w:rFonts w:eastAsia="MS Mincho"/>
          <w:i/>
          <w:lang w:val="en-US" w:eastAsia="ja-JP"/>
        </w:rPr>
      </w:pPr>
      <w:r w:rsidRPr="002B74A5">
        <w:rPr>
          <w:rFonts w:eastAsia="MS Mincho"/>
          <w:i/>
          <w:lang w:val="en-US" w:eastAsia="ja-JP"/>
        </w:rPr>
        <w:t>FFS below 6 GHz including unlicensed band</w:t>
      </w:r>
    </w:p>
    <w:p w:rsidR="002B74A5" w:rsidRPr="002B74A5" w:rsidRDefault="002B74A5" w:rsidP="002B74A5">
      <w:pPr>
        <w:numPr>
          <w:ilvl w:val="2"/>
          <w:numId w:val="2"/>
        </w:numPr>
        <w:rPr>
          <w:rFonts w:eastAsia="MS Mincho"/>
          <w:i/>
          <w:lang w:val="en-US" w:eastAsia="ja-JP"/>
        </w:rPr>
      </w:pPr>
      <w:r w:rsidRPr="002B74A5">
        <w:rPr>
          <w:rFonts w:eastAsia="MS Mincho"/>
          <w:i/>
          <w:lang w:val="en-US" w:eastAsia="ja-JP"/>
        </w:rPr>
        <w:t>FFS for URLLC use case regardless frequency band</w:t>
      </w:r>
    </w:p>
    <w:p w:rsidR="002B74A5" w:rsidRPr="002B74A5" w:rsidRDefault="002B74A5" w:rsidP="002B74A5">
      <w:pPr>
        <w:numPr>
          <w:ilvl w:val="1"/>
          <w:numId w:val="2"/>
        </w:numPr>
        <w:rPr>
          <w:rFonts w:eastAsia="MS Mincho"/>
          <w:i/>
          <w:lang w:val="en-US" w:eastAsia="ja-JP"/>
        </w:rPr>
      </w:pPr>
      <w:r w:rsidRPr="002B74A5">
        <w:rPr>
          <w:rFonts w:eastAsia="MS Mincho"/>
          <w:i/>
          <w:lang w:val="en-US" w:eastAsia="ja-JP"/>
        </w:rPr>
        <w:t xml:space="preserve">A mini-slot contains DMRS at position(s) relative to the start of the mini-slot </w:t>
      </w:r>
    </w:p>
    <w:p w:rsidR="00D65476" w:rsidRPr="002B74A5" w:rsidRDefault="00D65476" w:rsidP="00D65476">
      <w:pPr>
        <w:rPr>
          <w:rFonts w:eastAsia="MS Mincho"/>
          <w:b/>
          <w:highlight w:val="yellow"/>
          <w:u w:val="single"/>
          <w:lang w:val="en-US" w:eastAsia="ja-JP"/>
        </w:rPr>
      </w:pPr>
    </w:p>
    <w:p w:rsidR="006D1EAD" w:rsidRDefault="006D1EAD" w:rsidP="006D1EAD">
      <w:pPr>
        <w:ind w:left="0" w:firstLine="0"/>
        <w:rPr>
          <w:rFonts w:eastAsia="MS Mincho"/>
          <w:lang w:eastAsia="ja-JP"/>
        </w:rPr>
      </w:pPr>
    </w:p>
    <w:p w:rsidR="002B74A5" w:rsidRDefault="003D52D8" w:rsidP="002B74A5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Other</w:t>
      </w:r>
      <w:r w:rsidRPr="003D52D8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in WF </w:t>
      </w:r>
      <w:r w:rsidR="002B74A5">
        <w:rPr>
          <w:rFonts w:eastAsia="MS Mincho"/>
          <w:lang w:eastAsia="ja-JP"/>
        </w:rPr>
        <w:t xml:space="preserve">(R1-1613160) </w:t>
      </w:r>
      <w:r w:rsidRPr="003D52D8">
        <w:rPr>
          <w:rFonts w:eastAsia="MS Mincho"/>
          <w:lang w:eastAsia="ja-JP"/>
        </w:rPr>
        <w:t>mentioned</w:t>
      </w:r>
      <w:r>
        <w:rPr>
          <w:rFonts w:eastAsia="MS Mincho"/>
          <w:lang w:eastAsia="ja-JP"/>
        </w:rPr>
        <w:t xml:space="preserve"> properties of mini-slots have been left undefined.</w:t>
      </w:r>
    </w:p>
    <w:p w:rsidR="002B74A5" w:rsidRDefault="002B74A5" w:rsidP="002B74A5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purpose of this offline discussion was to define the characteristics </w:t>
      </w:r>
      <w:r w:rsidR="00F62B39">
        <w:rPr>
          <w:rFonts w:eastAsia="MS Mincho"/>
          <w:lang w:eastAsia="ja-JP"/>
        </w:rPr>
        <w:t>further with respect to:</w:t>
      </w:r>
    </w:p>
    <w:p w:rsidR="00F62B39" w:rsidRDefault="00F62B39" w:rsidP="002B74A5">
      <w:pPr>
        <w:rPr>
          <w:rFonts w:eastAsia="MS Mincho"/>
          <w:lang w:eastAsia="ja-JP"/>
        </w:rPr>
      </w:pPr>
    </w:p>
    <w:p w:rsidR="002B74A5" w:rsidRDefault="002B74A5" w:rsidP="002B74A5">
      <w:pPr>
        <w:pStyle w:val="ListParagraph"/>
        <w:numPr>
          <w:ilvl w:val="0"/>
          <w:numId w:val="3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Alignment</w:t>
      </w:r>
    </w:p>
    <w:p w:rsidR="002B74A5" w:rsidRDefault="002B74A5" w:rsidP="002B74A5">
      <w:pPr>
        <w:pStyle w:val="ListParagraph"/>
        <w:numPr>
          <w:ilvl w:val="0"/>
          <w:numId w:val="3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Aggregation</w:t>
      </w:r>
    </w:p>
    <w:p w:rsidR="002B74A5" w:rsidRDefault="002B74A5" w:rsidP="002B74A5">
      <w:pPr>
        <w:pStyle w:val="ListParagraph"/>
        <w:numPr>
          <w:ilvl w:val="0"/>
          <w:numId w:val="3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NR-PDCCH monitoring</w:t>
      </w:r>
    </w:p>
    <w:p w:rsidR="002B74A5" w:rsidRDefault="002B74A5" w:rsidP="002B74A5">
      <w:pPr>
        <w:rPr>
          <w:rFonts w:eastAsia="MS Mincho"/>
          <w:lang w:eastAsia="ja-JP"/>
        </w:rPr>
      </w:pPr>
    </w:p>
    <w:p w:rsidR="002B74A5" w:rsidRDefault="002B74A5" w:rsidP="002B74A5">
      <w:pPr>
        <w:rPr>
          <w:rFonts w:eastAsia="MS Mincho"/>
          <w:lang w:eastAsia="ja-JP"/>
        </w:rPr>
      </w:pPr>
    </w:p>
    <w:p w:rsidR="00F62B39" w:rsidRDefault="00F62B39" w:rsidP="00F62B39">
      <w:pPr>
        <w:rPr>
          <w:rFonts w:eastAsia="MS Mincho"/>
          <w:b/>
          <w:sz w:val="28"/>
          <w:szCs w:val="28"/>
          <w:u w:val="single"/>
          <w:lang w:eastAsia="ja-JP"/>
        </w:rPr>
      </w:pPr>
      <w:r>
        <w:rPr>
          <w:rFonts w:eastAsia="MS Mincho"/>
          <w:b/>
          <w:sz w:val="28"/>
          <w:szCs w:val="28"/>
          <w:u w:val="single"/>
          <w:lang w:eastAsia="ja-JP"/>
        </w:rPr>
        <w:t>2</w:t>
      </w:r>
      <w:r w:rsidRPr="003D52D8">
        <w:rPr>
          <w:rFonts w:eastAsia="MS Mincho"/>
          <w:b/>
          <w:sz w:val="28"/>
          <w:szCs w:val="28"/>
          <w:u w:val="single"/>
          <w:lang w:eastAsia="ja-JP"/>
        </w:rPr>
        <w:t xml:space="preserve">) </w:t>
      </w:r>
      <w:r>
        <w:rPr>
          <w:rFonts w:eastAsia="MS Mincho"/>
          <w:b/>
          <w:sz w:val="28"/>
          <w:szCs w:val="28"/>
          <w:u w:val="single"/>
          <w:lang w:eastAsia="ja-JP"/>
        </w:rPr>
        <w:t>Discussion</w:t>
      </w:r>
    </w:p>
    <w:p w:rsidR="00F62B39" w:rsidRDefault="00F62B39" w:rsidP="00F62B39">
      <w:pPr>
        <w:ind w:left="0" w:firstLine="0"/>
        <w:rPr>
          <w:rFonts w:eastAsia="MS Mincho"/>
          <w:b/>
          <w:sz w:val="28"/>
          <w:szCs w:val="28"/>
          <w:u w:val="single"/>
          <w:lang w:eastAsia="ja-JP"/>
        </w:rPr>
      </w:pPr>
    </w:p>
    <w:p w:rsidR="006D1EAD" w:rsidRDefault="006D1EAD" w:rsidP="006D1EAD">
      <w:pPr>
        <w:ind w:left="0" w:firstLine="0"/>
        <w:rPr>
          <w:rFonts w:eastAsia="MS Mincho"/>
          <w:b/>
          <w:sz w:val="24"/>
          <w:u w:val="single"/>
          <w:lang w:eastAsia="ja-JP"/>
        </w:rPr>
      </w:pPr>
      <w:r w:rsidRPr="006D1EAD">
        <w:rPr>
          <w:rFonts w:eastAsia="MS Mincho"/>
          <w:b/>
          <w:sz w:val="24"/>
          <w:u w:val="single"/>
          <w:lang w:eastAsia="ja-JP"/>
        </w:rPr>
        <w:t>Observations from the discussion</w:t>
      </w:r>
      <w:r w:rsidR="009F7A44">
        <w:rPr>
          <w:rFonts w:eastAsia="MS Mincho"/>
          <w:b/>
          <w:sz w:val="24"/>
          <w:u w:val="single"/>
          <w:lang w:eastAsia="ja-JP"/>
        </w:rPr>
        <w:t xml:space="preserve"> </w:t>
      </w:r>
    </w:p>
    <w:p w:rsidR="009F7A44" w:rsidRPr="009F7A44" w:rsidRDefault="009F7A44" w:rsidP="006D1EAD">
      <w:pPr>
        <w:ind w:left="0" w:firstLine="0"/>
        <w:rPr>
          <w:rFonts w:eastAsia="MS Mincho"/>
          <w:i/>
          <w:sz w:val="24"/>
          <w:lang w:eastAsia="ja-JP"/>
        </w:rPr>
      </w:pPr>
      <w:r w:rsidRPr="009F7A44">
        <w:rPr>
          <w:rFonts w:eastAsia="MS Mincho"/>
          <w:i/>
          <w:sz w:val="24"/>
          <w:u w:val="single"/>
          <w:lang w:eastAsia="ja-JP"/>
        </w:rPr>
        <w:t>(</w:t>
      </w:r>
      <w:proofErr w:type="gramStart"/>
      <w:r w:rsidRPr="009F7A44">
        <w:rPr>
          <w:rFonts w:eastAsia="MS Mincho"/>
          <w:i/>
          <w:sz w:val="24"/>
          <w:u w:val="single"/>
          <w:lang w:eastAsia="ja-JP"/>
        </w:rPr>
        <w:t>personal</w:t>
      </w:r>
      <w:proofErr w:type="gramEnd"/>
      <w:r w:rsidRPr="009F7A44">
        <w:rPr>
          <w:rFonts w:eastAsia="MS Mincho"/>
          <w:i/>
          <w:sz w:val="24"/>
          <w:u w:val="single"/>
          <w:lang w:eastAsia="ja-JP"/>
        </w:rPr>
        <w:t xml:space="preserve"> view based on the raw notes and course of the discussion)</w:t>
      </w:r>
    </w:p>
    <w:p w:rsidR="00F62B39" w:rsidRDefault="00F62B39" w:rsidP="00F62B39">
      <w:pPr>
        <w:pStyle w:val="ListParagraph"/>
        <w:numPr>
          <w:ilvl w:val="0"/>
          <w:numId w:val="4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Alignment and aggregation</w:t>
      </w:r>
    </w:p>
    <w:p w:rsidR="00F62B39" w:rsidRDefault="00F62B39" w:rsidP="00F62B39">
      <w:pPr>
        <w:pStyle w:val="ListParagraph"/>
        <w:numPr>
          <w:ilvl w:val="1"/>
          <w:numId w:val="4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Alignment and A</w:t>
      </w:r>
      <w:r w:rsidRPr="00F62B39">
        <w:rPr>
          <w:rFonts w:eastAsia="MS Mincho"/>
          <w:lang w:eastAsia="ja-JP"/>
        </w:rPr>
        <w:t xml:space="preserve">ggregation </w:t>
      </w:r>
      <w:r>
        <w:rPr>
          <w:rFonts w:eastAsia="MS Mincho"/>
          <w:lang w:eastAsia="ja-JP"/>
        </w:rPr>
        <w:t xml:space="preserve">it </w:t>
      </w:r>
      <w:r w:rsidRPr="00F62B39">
        <w:rPr>
          <w:rFonts w:eastAsia="MS Mincho"/>
          <w:lang w:eastAsia="ja-JP"/>
        </w:rPr>
        <w:t>h</w:t>
      </w:r>
      <w:r>
        <w:rPr>
          <w:rFonts w:eastAsia="MS Mincho"/>
          <w:lang w:eastAsia="ja-JP"/>
        </w:rPr>
        <w:t>as been observed that these properties depend on the decision how URLLC stand-alone operation and URLLC/</w:t>
      </w:r>
      <w:proofErr w:type="spellStart"/>
      <w:r>
        <w:rPr>
          <w:rFonts w:eastAsia="MS Mincho"/>
          <w:lang w:eastAsia="ja-JP"/>
        </w:rPr>
        <w:t>eMBBB</w:t>
      </w:r>
      <w:proofErr w:type="spellEnd"/>
      <w:r>
        <w:rPr>
          <w:rFonts w:eastAsia="MS Mincho"/>
          <w:lang w:eastAsia="ja-JP"/>
        </w:rPr>
        <w:t xml:space="preserve"> multiplexing will be defined to operate</w:t>
      </w:r>
    </w:p>
    <w:p w:rsidR="006D1EAD" w:rsidRDefault="00F62B39" w:rsidP="00F62B39">
      <w:pPr>
        <w:pStyle w:val="ListParagraph"/>
        <w:numPr>
          <w:ilvl w:val="1"/>
          <w:numId w:val="4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Different companies have different preferred options for URLLC/eMBB multiplexing. Especially two method</w:t>
      </w:r>
      <w:r w:rsidR="006D1EAD">
        <w:rPr>
          <w:rFonts w:eastAsia="MS Mincho"/>
          <w:lang w:eastAsia="ja-JP"/>
        </w:rPr>
        <w:t>s</w:t>
      </w:r>
      <w:r w:rsidR="007F60C5">
        <w:rPr>
          <w:rFonts w:eastAsia="MS Mincho"/>
          <w:lang w:eastAsia="ja-JP"/>
        </w:rPr>
        <w:t xml:space="preserve">, </w:t>
      </w:r>
      <w:r w:rsidR="006D1EAD">
        <w:rPr>
          <w:rFonts w:eastAsia="MS Mincho"/>
          <w:lang w:eastAsia="ja-JP"/>
        </w:rPr>
        <w:t xml:space="preserve"> “</w:t>
      </w:r>
      <w:r w:rsidR="007F60C5">
        <w:rPr>
          <w:rFonts w:eastAsia="MS Mincho"/>
          <w:lang w:eastAsia="ja-JP"/>
        </w:rPr>
        <w:t>slot</w:t>
      </w:r>
      <w:r w:rsidR="006D1EAD">
        <w:rPr>
          <w:rFonts w:eastAsia="MS Mincho"/>
          <w:lang w:eastAsia="ja-JP"/>
        </w:rPr>
        <w:t>”</w:t>
      </w:r>
      <w:r w:rsidR="007F60C5">
        <w:rPr>
          <w:rFonts w:eastAsia="MS Mincho"/>
          <w:lang w:eastAsia="ja-JP"/>
        </w:rPr>
        <w:t xml:space="preserve"> aligned and</w:t>
      </w:r>
      <w:r w:rsidR="006D1EAD">
        <w:rPr>
          <w:rFonts w:eastAsia="MS Mincho"/>
          <w:lang w:eastAsia="ja-JP"/>
        </w:rPr>
        <w:t xml:space="preserve"> </w:t>
      </w:r>
      <w:r w:rsidR="007F60C5">
        <w:rPr>
          <w:rFonts w:eastAsia="MS Mincho"/>
          <w:lang w:eastAsia="ja-JP"/>
        </w:rPr>
        <w:t xml:space="preserve">URLLC burst being </w:t>
      </w:r>
      <w:r w:rsidR="006D1EAD">
        <w:rPr>
          <w:rFonts w:eastAsia="MS Mincho"/>
          <w:lang w:eastAsia="ja-JP"/>
        </w:rPr>
        <w:t xml:space="preserve">symbol aligned with “eMBB” </w:t>
      </w:r>
      <w:r w:rsidR="007F60C5">
        <w:rPr>
          <w:rFonts w:eastAsia="MS Mincho"/>
          <w:lang w:eastAsia="ja-JP"/>
        </w:rPr>
        <w:t>will</w:t>
      </w:r>
      <w:r w:rsidR="006D1EAD">
        <w:rPr>
          <w:rFonts w:eastAsia="MS Mincho"/>
          <w:lang w:eastAsia="ja-JP"/>
        </w:rPr>
        <w:t xml:space="preserve"> </w:t>
      </w:r>
      <w:r w:rsidR="007F60C5">
        <w:rPr>
          <w:rFonts w:eastAsia="MS Mincho"/>
          <w:lang w:eastAsia="ja-JP"/>
        </w:rPr>
        <w:t xml:space="preserve">have </w:t>
      </w:r>
      <w:r w:rsidR="006D1EAD">
        <w:rPr>
          <w:rFonts w:eastAsia="MS Mincho"/>
          <w:lang w:eastAsia="ja-JP"/>
        </w:rPr>
        <w:t>impact on further characteristics on mini-slots</w:t>
      </w:r>
    </w:p>
    <w:p w:rsidR="007F60C5" w:rsidRDefault="006D1EAD" w:rsidP="00F62B39">
      <w:pPr>
        <w:pStyle w:val="ListParagraph"/>
        <w:numPr>
          <w:ilvl w:val="1"/>
          <w:numId w:val="4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Before the URLLC/eMBB multiplexing is described, </w:t>
      </w:r>
      <w:r w:rsidR="007F60C5">
        <w:rPr>
          <w:rFonts w:eastAsia="MS Mincho"/>
          <w:lang w:eastAsia="ja-JP"/>
        </w:rPr>
        <w:t>it will be almost</w:t>
      </w:r>
      <w:r>
        <w:rPr>
          <w:rFonts w:eastAsia="MS Mincho"/>
          <w:lang w:eastAsia="ja-JP"/>
        </w:rPr>
        <w:t xml:space="preserve"> </w:t>
      </w:r>
      <w:r w:rsidR="007F60C5">
        <w:rPr>
          <w:rFonts w:eastAsia="MS Mincho"/>
          <w:lang w:eastAsia="ja-JP"/>
        </w:rPr>
        <w:t>impossible to agree</w:t>
      </w:r>
      <w:r>
        <w:rPr>
          <w:rFonts w:eastAsia="MS Mincho"/>
          <w:lang w:eastAsia="ja-JP"/>
        </w:rPr>
        <w:t xml:space="preserve"> </w:t>
      </w:r>
      <w:r w:rsidR="007F60C5">
        <w:rPr>
          <w:rFonts w:eastAsia="MS Mincho"/>
          <w:lang w:eastAsia="ja-JP"/>
        </w:rPr>
        <w:t>on alignment and aggregation, if it is needed to be specified at all, and if yes, how it shall be done</w:t>
      </w:r>
    </w:p>
    <w:p w:rsidR="007F60C5" w:rsidRDefault="007F60C5" w:rsidP="007F60C5">
      <w:pPr>
        <w:pStyle w:val="ListParagraph"/>
        <w:numPr>
          <w:ilvl w:val="0"/>
          <w:numId w:val="4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NR-PDCCH monitoring</w:t>
      </w:r>
    </w:p>
    <w:p w:rsidR="00D65476" w:rsidRPr="00F62B39" w:rsidRDefault="007F60C5" w:rsidP="007F60C5">
      <w:pPr>
        <w:pStyle w:val="ListParagraph"/>
        <w:numPr>
          <w:ilvl w:val="1"/>
          <w:numId w:val="4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On this issue, some progress has been made to narrow down the possibilities for monitoring occasions</w:t>
      </w:r>
      <w:r w:rsidR="00471918">
        <w:rPr>
          <w:rFonts w:eastAsia="MS Mincho"/>
          <w:lang w:eastAsia="ja-JP"/>
        </w:rPr>
        <w:t>. It could be possible to make an agreement here now.</w:t>
      </w:r>
      <w:r>
        <w:rPr>
          <w:rFonts w:eastAsia="MS Mincho"/>
          <w:lang w:eastAsia="ja-JP"/>
        </w:rPr>
        <w:t xml:space="preserve"> </w:t>
      </w:r>
      <w:r w:rsidR="00724386">
        <w:rPr>
          <w:rFonts w:eastAsia="MS Mincho"/>
          <w:lang w:eastAsia="ja-JP"/>
        </w:rPr>
        <w:t>Please see the correction bullet in the “notes” section below</w:t>
      </w:r>
      <w:r w:rsidR="00F62B39">
        <w:rPr>
          <w:rFonts w:eastAsia="MS Mincho"/>
          <w:lang w:eastAsia="ja-JP"/>
        </w:rPr>
        <w:t xml:space="preserve">    </w:t>
      </w:r>
      <w:r w:rsidR="00F62B39" w:rsidRPr="00F62B39">
        <w:rPr>
          <w:rFonts w:eastAsia="MS Mincho"/>
          <w:lang w:eastAsia="ja-JP"/>
        </w:rPr>
        <w:t xml:space="preserve"> </w:t>
      </w:r>
    </w:p>
    <w:p w:rsidR="00F62B39" w:rsidRPr="00D65476" w:rsidRDefault="00F62B39" w:rsidP="00F62B39">
      <w:pPr>
        <w:ind w:left="0" w:firstLine="0"/>
        <w:rPr>
          <w:rFonts w:eastAsia="MS Mincho"/>
          <w:b/>
          <w:u w:val="single"/>
          <w:lang w:eastAsia="ja-JP"/>
        </w:rPr>
      </w:pPr>
    </w:p>
    <w:p w:rsidR="00D65476" w:rsidRDefault="00D65476" w:rsidP="00D65476">
      <w:pPr>
        <w:rPr>
          <w:rFonts w:eastAsia="MS Mincho"/>
          <w:lang w:val="en-US" w:eastAsia="ja-JP"/>
        </w:rPr>
      </w:pPr>
    </w:p>
    <w:p w:rsidR="00471918" w:rsidRDefault="00471918" w:rsidP="00D65476">
      <w:pPr>
        <w:rPr>
          <w:rFonts w:eastAsia="MS Mincho"/>
          <w:lang w:val="en-US" w:eastAsia="ja-JP"/>
        </w:rPr>
      </w:pPr>
    </w:p>
    <w:p w:rsidR="00471918" w:rsidRPr="006D1EAD" w:rsidRDefault="00011CF6" w:rsidP="00471918">
      <w:pPr>
        <w:ind w:left="0" w:firstLine="0"/>
        <w:rPr>
          <w:rFonts w:eastAsia="MS Mincho"/>
          <w:sz w:val="24"/>
          <w:lang w:eastAsia="ja-JP"/>
        </w:rPr>
      </w:pPr>
      <w:r>
        <w:rPr>
          <w:rFonts w:eastAsia="MS Mincho"/>
          <w:b/>
          <w:sz w:val="24"/>
          <w:u w:val="single"/>
          <w:lang w:eastAsia="ja-JP"/>
        </w:rPr>
        <w:t>Raw notes</w:t>
      </w:r>
      <w:r w:rsidR="00471918">
        <w:rPr>
          <w:rFonts w:eastAsia="MS Mincho"/>
          <w:b/>
          <w:sz w:val="24"/>
          <w:u w:val="single"/>
          <w:lang w:eastAsia="ja-JP"/>
        </w:rPr>
        <w:t xml:space="preserve"> </w:t>
      </w:r>
      <w:r w:rsidR="00471918" w:rsidRPr="006D1EAD">
        <w:rPr>
          <w:rFonts w:eastAsia="MS Mincho"/>
          <w:b/>
          <w:sz w:val="24"/>
          <w:u w:val="single"/>
          <w:lang w:eastAsia="ja-JP"/>
        </w:rPr>
        <w:t>from the discussion</w:t>
      </w:r>
    </w:p>
    <w:p w:rsidR="00471918" w:rsidRPr="00D65476" w:rsidRDefault="00471918" w:rsidP="00D65476">
      <w:pPr>
        <w:rPr>
          <w:rFonts w:eastAsia="MS Mincho"/>
          <w:lang w:val="en-US" w:eastAsia="ja-JP"/>
        </w:rPr>
      </w:pPr>
    </w:p>
    <w:p w:rsidR="0048400F" w:rsidRPr="00823E2B" w:rsidRDefault="00D65476" w:rsidP="00823E2B">
      <w:pPr>
        <w:numPr>
          <w:ilvl w:val="1"/>
          <w:numId w:val="1"/>
        </w:numPr>
        <w:rPr>
          <w:rFonts w:eastAsia="MS Mincho"/>
          <w:lang w:val="en-US" w:eastAsia="ja-JP"/>
        </w:rPr>
      </w:pPr>
      <w:r w:rsidRPr="00471918">
        <w:rPr>
          <w:rFonts w:eastAsia="MS Mincho"/>
          <w:lang w:val="en-US" w:eastAsia="ja-JP"/>
        </w:rPr>
        <w:t>Alignment</w:t>
      </w:r>
    </w:p>
    <w:p w:rsidR="00823E2B" w:rsidRDefault="00823E2B" w:rsidP="00823E2B">
      <w:pPr>
        <w:tabs>
          <w:tab w:val="num" w:pos="2160"/>
        </w:tabs>
        <w:rPr>
          <w:rFonts w:eastAsia="MS Mincho"/>
          <w:color w:val="365F91" w:themeColor="accent1" w:themeShade="BF"/>
          <w:lang w:val="en-US" w:eastAsia="ja-JP"/>
        </w:rPr>
      </w:pPr>
    </w:p>
    <w:p w:rsidR="00823E2B" w:rsidRDefault="00823E2B" w:rsidP="0048400F">
      <w:pPr>
        <w:numPr>
          <w:ilvl w:val="2"/>
          <w:numId w:val="1"/>
        </w:numPr>
        <w:tabs>
          <w:tab w:val="num" w:pos="2160"/>
        </w:tabs>
        <w:rPr>
          <w:rFonts w:eastAsia="MS Mincho"/>
          <w:color w:val="365F91" w:themeColor="accent1" w:themeShade="BF"/>
          <w:lang w:val="en-US" w:eastAsia="ja-JP"/>
        </w:rPr>
      </w:pPr>
      <w:r>
        <w:rPr>
          <w:rFonts w:eastAsia="MS Mincho"/>
          <w:color w:val="365F91" w:themeColor="accent1" w:themeShade="BF"/>
          <w:lang w:val="en-US" w:eastAsia="ja-JP"/>
        </w:rPr>
        <w:t xml:space="preserve">Decision dependent on how </w:t>
      </w:r>
    </w:p>
    <w:p w:rsidR="00823E2B" w:rsidRDefault="00823E2B" w:rsidP="00823E2B">
      <w:pPr>
        <w:numPr>
          <w:ilvl w:val="3"/>
          <w:numId w:val="1"/>
        </w:numPr>
        <w:rPr>
          <w:rFonts w:eastAsia="MS Mincho"/>
          <w:color w:val="365F91" w:themeColor="accent1" w:themeShade="BF"/>
          <w:lang w:val="en-US" w:eastAsia="ja-JP"/>
        </w:rPr>
      </w:pPr>
      <w:r>
        <w:rPr>
          <w:rFonts w:eastAsia="MS Mincho"/>
          <w:color w:val="365F91" w:themeColor="accent1" w:themeShade="BF"/>
          <w:lang w:val="en-US" w:eastAsia="ja-JP"/>
        </w:rPr>
        <w:t>URLLC stand-alone operation</w:t>
      </w:r>
    </w:p>
    <w:p w:rsidR="00823E2B" w:rsidRDefault="00823E2B" w:rsidP="00823E2B">
      <w:pPr>
        <w:numPr>
          <w:ilvl w:val="3"/>
          <w:numId w:val="1"/>
        </w:numPr>
        <w:rPr>
          <w:rFonts w:eastAsia="MS Mincho"/>
          <w:color w:val="365F91" w:themeColor="accent1" w:themeShade="BF"/>
          <w:lang w:val="en-US" w:eastAsia="ja-JP"/>
        </w:rPr>
      </w:pPr>
      <w:r>
        <w:rPr>
          <w:rFonts w:eastAsia="MS Mincho"/>
          <w:color w:val="365F91" w:themeColor="accent1" w:themeShade="BF"/>
          <w:lang w:val="en-US" w:eastAsia="ja-JP"/>
        </w:rPr>
        <w:t>URLLC/eMBB coexistence</w:t>
      </w:r>
    </w:p>
    <w:p w:rsidR="00823E2B" w:rsidRDefault="00823E2B" w:rsidP="00823E2B">
      <w:pPr>
        <w:numPr>
          <w:ilvl w:val="2"/>
          <w:numId w:val="1"/>
        </w:numPr>
        <w:tabs>
          <w:tab w:val="num" w:pos="2160"/>
        </w:tabs>
        <w:rPr>
          <w:rFonts w:eastAsia="MS Mincho"/>
          <w:color w:val="365F91" w:themeColor="accent1" w:themeShade="BF"/>
          <w:lang w:val="en-US" w:eastAsia="ja-JP"/>
        </w:rPr>
      </w:pPr>
      <w:r>
        <w:rPr>
          <w:rFonts w:eastAsia="MS Mincho"/>
          <w:color w:val="365F91" w:themeColor="accent1" w:themeShade="BF"/>
          <w:lang w:val="en-US" w:eastAsia="ja-JP"/>
        </w:rPr>
        <w:t>Options should be studied, e.g.</w:t>
      </w:r>
    </w:p>
    <w:p w:rsidR="00823E2B" w:rsidRDefault="00823E2B" w:rsidP="00823E2B">
      <w:pPr>
        <w:numPr>
          <w:ilvl w:val="3"/>
          <w:numId w:val="1"/>
        </w:numPr>
        <w:rPr>
          <w:rFonts w:eastAsia="MS Mincho"/>
          <w:color w:val="365F91" w:themeColor="accent1" w:themeShade="BF"/>
          <w:lang w:val="en-US" w:eastAsia="ja-JP"/>
        </w:rPr>
      </w:pPr>
      <w:r>
        <w:rPr>
          <w:rFonts w:eastAsia="MS Mincho"/>
          <w:color w:val="365F91" w:themeColor="accent1" w:themeShade="BF"/>
          <w:lang w:val="en-US" w:eastAsia="ja-JP"/>
        </w:rPr>
        <w:t xml:space="preserve">Option 1: </w:t>
      </w:r>
      <w:r w:rsidRPr="0048400F">
        <w:rPr>
          <w:rFonts w:eastAsia="MS Mincho"/>
          <w:color w:val="365F91" w:themeColor="accent1" w:themeShade="BF"/>
          <w:lang w:val="en-US" w:eastAsia="ja-JP"/>
        </w:rPr>
        <w:t>Alignment does not need to be specified, if desired, e.g. for dynamic TDM/FDM, it can be handled by the scheduler</w:t>
      </w:r>
    </w:p>
    <w:p w:rsidR="00823E2B" w:rsidRDefault="00823E2B" w:rsidP="00823E2B">
      <w:pPr>
        <w:numPr>
          <w:ilvl w:val="3"/>
          <w:numId w:val="1"/>
        </w:numPr>
        <w:rPr>
          <w:rFonts w:eastAsia="MS Mincho"/>
          <w:color w:val="365F91" w:themeColor="accent1" w:themeShade="BF"/>
          <w:lang w:val="en-US" w:eastAsia="ja-JP"/>
        </w:rPr>
      </w:pPr>
      <w:r>
        <w:rPr>
          <w:rFonts w:eastAsia="MS Mincho"/>
          <w:color w:val="365F91" w:themeColor="accent1" w:themeShade="BF"/>
          <w:lang w:val="en-US" w:eastAsia="ja-JP"/>
        </w:rPr>
        <w:t>Option 2: A mini-slot based transmission cannot cross a certain boundary for a FFS use case</w:t>
      </w:r>
    </w:p>
    <w:p w:rsidR="00D65476" w:rsidRPr="00471918" w:rsidRDefault="00823E2B" w:rsidP="00471918">
      <w:pPr>
        <w:numPr>
          <w:ilvl w:val="3"/>
          <w:numId w:val="1"/>
        </w:numPr>
        <w:rPr>
          <w:rFonts w:eastAsia="MS Mincho"/>
          <w:color w:val="365F91" w:themeColor="accent1" w:themeShade="BF"/>
          <w:lang w:val="en-US" w:eastAsia="ja-JP"/>
        </w:rPr>
      </w:pPr>
      <w:r>
        <w:rPr>
          <w:rFonts w:eastAsia="MS Mincho"/>
          <w:color w:val="365F91" w:themeColor="accent1" w:themeShade="BF"/>
          <w:lang w:val="en-US" w:eastAsia="ja-JP"/>
        </w:rPr>
        <w:t>Option 3: A mini-slot transmission cannot cross a certain boundary for a FFS use case</w:t>
      </w:r>
    </w:p>
    <w:p w:rsidR="00D65476" w:rsidRPr="00D65476" w:rsidRDefault="00D65476" w:rsidP="00D65476">
      <w:pPr>
        <w:numPr>
          <w:ilvl w:val="1"/>
          <w:numId w:val="1"/>
        </w:numPr>
        <w:rPr>
          <w:rFonts w:eastAsia="MS Mincho"/>
          <w:lang w:val="en-US" w:eastAsia="ja-JP"/>
        </w:rPr>
      </w:pPr>
      <w:r w:rsidRPr="00D65476">
        <w:rPr>
          <w:rFonts w:eastAsia="MS Mincho"/>
          <w:lang w:val="sv-SE" w:eastAsia="ja-JP"/>
        </w:rPr>
        <w:t>Aggregation</w:t>
      </w:r>
    </w:p>
    <w:p w:rsidR="00477F70" w:rsidRDefault="00477F70" w:rsidP="00D65476">
      <w:pPr>
        <w:numPr>
          <w:ilvl w:val="2"/>
          <w:numId w:val="1"/>
        </w:numPr>
        <w:tabs>
          <w:tab w:val="num" w:pos="2160"/>
        </w:tabs>
        <w:rPr>
          <w:rFonts w:eastAsia="MS Mincho"/>
          <w:lang w:val="en-US" w:eastAsia="ja-JP"/>
        </w:rPr>
      </w:pPr>
      <w:r>
        <w:rPr>
          <w:rFonts w:eastAsia="MS Mincho"/>
          <w:color w:val="365F91" w:themeColor="accent1" w:themeShade="BF"/>
          <w:lang w:val="en-US" w:eastAsia="ja-JP"/>
        </w:rPr>
        <w:t>Will be discussed after URLLC and URLLC/eMBB have been described</w:t>
      </w:r>
    </w:p>
    <w:p w:rsidR="00D65476" w:rsidRPr="00D65476" w:rsidRDefault="00D65476" w:rsidP="00D65476">
      <w:pPr>
        <w:tabs>
          <w:tab w:val="num" w:pos="2160"/>
        </w:tabs>
        <w:ind w:left="1080" w:firstLine="0"/>
        <w:rPr>
          <w:rFonts w:eastAsia="MS Mincho"/>
          <w:lang w:val="en-US" w:eastAsia="ja-JP"/>
        </w:rPr>
      </w:pPr>
    </w:p>
    <w:p w:rsidR="00D65476" w:rsidRPr="00D65476" w:rsidRDefault="00D65476" w:rsidP="00D65476">
      <w:pPr>
        <w:numPr>
          <w:ilvl w:val="1"/>
          <w:numId w:val="1"/>
        </w:numPr>
        <w:rPr>
          <w:rFonts w:eastAsia="MS Mincho"/>
          <w:lang w:val="en-US" w:eastAsia="ja-JP"/>
        </w:rPr>
      </w:pPr>
      <w:r w:rsidRPr="00D65476">
        <w:rPr>
          <w:rFonts w:eastAsia="MS Mincho"/>
          <w:lang w:val="sv-SE" w:eastAsia="ja-JP"/>
        </w:rPr>
        <w:t>NR-PDCCH monitoring</w:t>
      </w:r>
    </w:p>
    <w:p w:rsidR="00D65057" w:rsidRDefault="00D65057" w:rsidP="00D65057">
      <w:pPr>
        <w:numPr>
          <w:ilvl w:val="2"/>
          <w:numId w:val="1"/>
        </w:numPr>
        <w:tabs>
          <w:tab w:val="num" w:pos="2160"/>
        </w:tabs>
        <w:rPr>
          <w:rFonts w:eastAsia="MS Mincho"/>
          <w:color w:val="365F91" w:themeColor="accent1" w:themeShade="BF"/>
          <w:lang w:val="en-US" w:eastAsia="ja-JP"/>
        </w:rPr>
      </w:pPr>
      <w:r>
        <w:rPr>
          <w:rFonts w:eastAsia="MS Mincho"/>
          <w:color w:val="365F91" w:themeColor="accent1" w:themeShade="BF"/>
          <w:lang w:val="en-US" w:eastAsia="ja-JP"/>
        </w:rPr>
        <w:t>Already agreed: Configurable when to monitor</w:t>
      </w:r>
    </w:p>
    <w:p w:rsidR="00315B8E" w:rsidRPr="00315B8E" w:rsidRDefault="00315B8E" w:rsidP="00315B8E">
      <w:pPr>
        <w:numPr>
          <w:ilvl w:val="3"/>
          <w:numId w:val="1"/>
        </w:numPr>
        <w:rPr>
          <w:rFonts w:eastAsia="MS Mincho"/>
          <w:color w:val="365F91" w:themeColor="accent1" w:themeShade="BF"/>
          <w:lang w:val="en-US" w:eastAsia="ja-JP"/>
        </w:rPr>
      </w:pPr>
      <w:r>
        <w:rPr>
          <w:rFonts w:eastAsia="MS Mincho"/>
          <w:color w:val="365F91" w:themeColor="accent1" w:themeShade="BF"/>
          <w:lang w:val="en-US" w:eastAsia="ja-JP"/>
        </w:rPr>
        <w:t>Further restrictions on the minimum granularity of the DCI monitoring occasion are FFS</w:t>
      </w:r>
    </w:p>
    <w:p w:rsidR="00D65057" w:rsidRDefault="00315B8E" w:rsidP="00D65057">
      <w:pPr>
        <w:numPr>
          <w:ilvl w:val="2"/>
          <w:numId w:val="1"/>
        </w:numPr>
        <w:tabs>
          <w:tab w:val="num" w:pos="2160"/>
        </w:tabs>
        <w:rPr>
          <w:rFonts w:eastAsia="MS Mincho"/>
          <w:color w:val="365F91" w:themeColor="accent1" w:themeShade="BF"/>
          <w:lang w:val="en-US" w:eastAsia="ja-JP"/>
        </w:rPr>
      </w:pPr>
      <w:r>
        <w:rPr>
          <w:rFonts w:eastAsia="MS Mincho"/>
          <w:color w:val="365F91" w:themeColor="accent1" w:themeShade="BF"/>
          <w:lang w:val="en-US" w:eastAsia="ja-JP"/>
        </w:rPr>
        <w:t>NR supports the following m</w:t>
      </w:r>
      <w:r w:rsidR="0064160F">
        <w:rPr>
          <w:rFonts w:eastAsia="MS Mincho"/>
          <w:color w:val="365F91" w:themeColor="accent1" w:themeShade="BF"/>
          <w:lang w:val="en-US" w:eastAsia="ja-JP"/>
        </w:rPr>
        <w:t>inimum g</w:t>
      </w:r>
      <w:r w:rsidR="00D65057">
        <w:rPr>
          <w:rFonts w:eastAsia="MS Mincho"/>
          <w:color w:val="365F91" w:themeColor="accent1" w:themeShade="BF"/>
          <w:lang w:val="en-US" w:eastAsia="ja-JP"/>
        </w:rPr>
        <w:t>ranularity</w:t>
      </w:r>
      <w:r>
        <w:rPr>
          <w:rFonts w:eastAsia="MS Mincho"/>
          <w:color w:val="365F91" w:themeColor="accent1" w:themeShade="BF"/>
          <w:lang w:val="en-US" w:eastAsia="ja-JP"/>
        </w:rPr>
        <w:t xml:space="preserve">: </w:t>
      </w:r>
    </w:p>
    <w:p w:rsidR="00D65057" w:rsidRDefault="00D65057" w:rsidP="00D65057">
      <w:pPr>
        <w:numPr>
          <w:ilvl w:val="3"/>
          <w:numId w:val="1"/>
        </w:numPr>
        <w:tabs>
          <w:tab w:val="num" w:pos="2160"/>
        </w:tabs>
        <w:rPr>
          <w:rFonts w:eastAsia="MS Mincho"/>
          <w:color w:val="365F91" w:themeColor="accent1" w:themeShade="BF"/>
          <w:lang w:val="en-US" w:eastAsia="ja-JP"/>
        </w:rPr>
      </w:pPr>
      <w:r>
        <w:rPr>
          <w:rFonts w:eastAsia="MS Mincho"/>
          <w:color w:val="365F91" w:themeColor="accent1" w:themeShade="BF"/>
          <w:lang w:val="en-US" w:eastAsia="ja-JP"/>
        </w:rPr>
        <w:t>For slots: once per slot</w:t>
      </w:r>
    </w:p>
    <w:p w:rsidR="00D65057" w:rsidRDefault="0064160F" w:rsidP="00D65057">
      <w:pPr>
        <w:numPr>
          <w:ilvl w:val="3"/>
          <w:numId w:val="1"/>
        </w:numPr>
        <w:tabs>
          <w:tab w:val="num" w:pos="2160"/>
        </w:tabs>
        <w:rPr>
          <w:rFonts w:eastAsia="MS Mincho"/>
          <w:color w:val="365F91" w:themeColor="accent1" w:themeShade="BF"/>
          <w:lang w:val="en-US" w:eastAsia="ja-JP"/>
        </w:rPr>
      </w:pPr>
      <w:r>
        <w:rPr>
          <w:rFonts w:eastAsia="MS Mincho"/>
          <w:color w:val="365F91" w:themeColor="accent1" w:themeShade="BF"/>
          <w:lang w:val="en-US" w:eastAsia="ja-JP"/>
        </w:rPr>
        <w:t xml:space="preserve">When </w:t>
      </w:r>
      <w:r w:rsidR="00D65057">
        <w:rPr>
          <w:rFonts w:eastAsia="MS Mincho"/>
          <w:color w:val="365F91" w:themeColor="accent1" w:themeShade="BF"/>
          <w:lang w:val="en-US" w:eastAsia="ja-JP"/>
        </w:rPr>
        <w:t xml:space="preserve"> mini-slots</w:t>
      </w:r>
      <w:r>
        <w:rPr>
          <w:rFonts w:eastAsia="MS Mincho"/>
          <w:color w:val="365F91" w:themeColor="accent1" w:themeShade="BF"/>
          <w:lang w:val="en-US" w:eastAsia="ja-JP"/>
        </w:rPr>
        <w:t xml:space="preserve"> are configured to the UE</w:t>
      </w:r>
      <w:r w:rsidR="00D65057">
        <w:rPr>
          <w:rFonts w:eastAsia="MS Mincho"/>
          <w:color w:val="365F91" w:themeColor="accent1" w:themeShade="BF"/>
          <w:lang w:val="en-US" w:eastAsia="ja-JP"/>
        </w:rPr>
        <w:t xml:space="preserve">: </w:t>
      </w:r>
      <w:r w:rsidR="009849C2">
        <w:rPr>
          <w:rFonts w:eastAsia="MS Mincho"/>
          <w:color w:val="365F91" w:themeColor="accent1" w:themeShade="BF"/>
          <w:lang w:val="en-US" w:eastAsia="ja-JP"/>
        </w:rPr>
        <w:t xml:space="preserve">FFS if </w:t>
      </w:r>
      <w:r w:rsidR="00D65057">
        <w:rPr>
          <w:rFonts w:eastAsia="MS Mincho"/>
          <w:color w:val="365F91" w:themeColor="accent1" w:themeShade="BF"/>
          <w:lang w:val="en-US" w:eastAsia="ja-JP"/>
        </w:rPr>
        <w:t>every symbol or every second symbol</w:t>
      </w:r>
    </w:p>
    <w:p w:rsidR="00B253D6" w:rsidRDefault="00315B8E" w:rsidP="00315B8E">
      <w:pPr>
        <w:numPr>
          <w:ilvl w:val="4"/>
          <w:numId w:val="1"/>
        </w:numPr>
        <w:rPr>
          <w:rFonts w:eastAsia="MS Mincho"/>
          <w:color w:val="365F91" w:themeColor="accent1" w:themeShade="BF"/>
          <w:lang w:val="en-US" w:eastAsia="ja-JP"/>
        </w:rPr>
      </w:pPr>
      <w:r>
        <w:rPr>
          <w:rFonts w:eastAsia="MS Mincho"/>
          <w:color w:val="365F91" w:themeColor="accent1" w:themeShade="BF"/>
          <w:lang w:val="en-US" w:eastAsia="ja-JP"/>
        </w:rPr>
        <w:t xml:space="preserve">Note: already agreed every symbol </w:t>
      </w:r>
      <w:r w:rsidR="00F81653">
        <w:rPr>
          <w:rFonts w:eastAsia="MS Mincho"/>
          <w:color w:val="365F91" w:themeColor="accent1" w:themeShade="BF"/>
          <w:lang w:val="en-US" w:eastAsia="ja-JP"/>
        </w:rPr>
        <w:t xml:space="preserve">is starting symbol </w:t>
      </w:r>
      <w:r>
        <w:rPr>
          <w:rFonts w:eastAsia="MS Mincho"/>
          <w:color w:val="365F91" w:themeColor="accent1" w:themeShade="BF"/>
          <w:lang w:val="en-US" w:eastAsia="ja-JP"/>
        </w:rPr>
        <w:t>above 6 GHz, except URLLC</w:t>
      </w:r>
    </w:p>
    <w:p w:rsidR="00315B8E" w:rsidRDefault="00315B8E" w:rsidP="00315B8E">
      <w:pPr>
        <w:ind w:left="3240" w:firstLine="0"/>
        <w:rPr>
          <w:rFonts w:eastAsia="MS Mincho"/>
          <w:color w:val="365F91" w:themeColor="accent1" w:themeShade="BF"/>
          <w:lang w:val="en-US" w:eastAsia="ja-JP"/>
        </w:rPr>
      </w:pPr>
    </w:p>
    <w:p w:rsidR="00BA4B5F" w:rsidRDefault="00BA4B5F" w:rsidP="00315B8E">
      <w:pPr>
        <w:ind w:left="2880" w:firstLine="0"/>
        <w:rPr>
          <w:rFonts w:eastAsia="MS Mincho"/>
          <w:color w:val="365F91" w:themeColor="accent1" w:themeShade="BF"/>
          <w:lang w:val="en-US" w:eastAsia="ja-JP"/>
        </w:rPr>
      </w:pPr>
    </w:p>
    <w:p w:rsidR="00471918" w:rsidRDefault="00471918" w:rsidP="00471918">
      <w:pPr>
        <w:rPr>
          <w:rFonts w:eastAsia="MS Mincho"/>
          <w:b/>
          <w:sz w:val="28"/>
          <w:szCs w:val="28"/>
          <w:u w:val="single"/>
          <w:lang w:eastAsia="ja-JP"/>
        </w:rPr>
      </w:pPr>
      <w:r>
        <w:rPr>
          <w:rFonts w:eastAsia="MS Mincho"/>
          <w:b/>
          <w:sz w:val="28"/>
          <w:szCs w:val="28"/>
          <w:u w:val="single"/>
          <w:lang w:eastAsia="ja-JP"/>
        </w:rPr>
        <w:t>3</w:t>
      </w:r>
      <w:r w:rsidRPr="003D52D8">
        <w:rPr>
          <w:rFonts w:eastAsia="MS Mincho"/>
          <w:b/>
          <w:sz w:val="28"/>
          <w:szCs w:val="28"/>
          <w:u w:val="single"/>
          <w:lang w:eastAsia="ja-JP"/>
        </w:rPr>
        <w:t xml:space="preserve">) </w:t>
      </w:r>
      <w:r>
        <w:rPr>
          <w:rFonts w:eastAsia="MS Mincho"/>
          <w:b/>
          <w:sz w:val="28"/>
          <w:szCs w:val="28"/>
          <w:u w:val="single"/>
          <w:lang w:eastAsia="ja-JP"/>
        </w:rPr>
        <w:t xml:space="preserve">Some thoughts, where are we now and </w:t>
      </w:r>
      <w:r w:rsidR="00E02D61">
        <w:rPr>
          <w:rFonts w:eastAsia="MS Mincho"/>
          <w:b/>
          <w:sz w:val="28"/>
          <w:szCs w:val="28"/>
          <w:u w:val="single"/>
          <w:lang w:eastAsia="ja-JP"/>
        </w:rPr>
        <w:t>how we could</w:t>
      </w:r>
      <w:r>
        <w:rPr>
          <w:rFonts w:eastAsia="MS Mincho"/>
          <w:b/>
          <w:sz w:val="28"/>
          <w:szCs w:val="28"/>
          <w:u w:val="single"/>
          <w:lang w:eastAsia="ja-JP"/>
        </w:rPr>
        <w:t xml:space="preserve"> move forward</w:t>
      </w:r>
    </w:p>
    <w:p w:rsidR="00D56A55" w:rsidRDefault="00D56A55" w:rsidP="00471918">
      <w:pPr>
        <w:rPr>
          <w:rFonts w:eastAsia="MS Mincho"/>
          <w:b/>
          <w:sz w:val="28"/>
          <w:szCs w:val="28"/>
          <w:u w:val="single"/>
          <w:lang w:eastAsia="ja-JP"/>
        </w:rPr>
      </w:pPr>
    </w:p>
    <w:p w:rsidR="00471918" w:rsidRDefault="00471918" w:rsidP="00471918">
      <w:pPr>
        <w:pStyle w:val="ListParagraph"/>
        <w:numPr>
          <w:ilvl w:val="0"/>
          <w:numId w:val="5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During RAN1#87, we have reached agreement on mini-slots lengths.</w:t>
      </w:r>
    </w:p>
    <w:p w:rsidR="00471918" w:rsidRDefault="00471918" w:rsidP="00471918">
      <w:pPr>
        <w:pStyle w:val="ListParagraph"/>
        <w:numPr>
          <w:ilvl w:val="1"/>
          <w:numId w:val="5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This was fundamental to be able to describe solutions for use cases</w:t>
      </w:r>
      <w:r w:rsidR="009C71DA">
        <w:rPr>
          <w:rFonts w:eastAsia="MS Mincho"/>
          <w:lang w:eastAsia="ja-JP"/>
        </w:rPr>
        <w:t xml:space="preserve"> in more detail</w:t>
      </w:r>
    </w:p>
    <w:p w:rsidR="00471918" w:rsidRDefault="00471918" w:rsidP="00471918">
      <w:pPr>
        <w:pStyle w:val="ListParagraph"/>
        <w:numPr>
          <w:ilvl w:val="0"/>
          <w:numId w:val="5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After we have agreed on solutions for use cases, it will be much more simple to fill in the remaining details for mini-slots</w:t>
      </w:r>
    </w:p>
    <w:p w:rsidR="00471918" w:rsidRDefault="00471918" w:rsidP="00471918">
      <w:pPr>
        <w:pStyle w:val="ListParagraph"/>
        <w:numPr>
          <w:ilvl w:val="1"/>
          <w:numId w:val="5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Note: This was the general view of the companies </w:t>
      </w:r>
      <w:r w:rsidR="00BC670D">
        <w:rPr>
          <w:rFonts w:eastAsia="MS Mincho"/>
          <w:lang w:eastAsia="ja-JP"/>
        </w:rPr>
        <w:t>that</w:t>
      </w:r>
      <w:r>
        <w:rPr>
          <w:rFonts w:eastAsia="MS Mincho"/>
          <w:lang w:eastAsia="ja-JP"/>
        </w:rPr>
        <w:t xml:space="preserve"> participated into</w:t>
      </w:r>
      <w:r w:rsidR="00BC670D">
        <w:rPr>
          <w:rFonts w:eastAsia="MS Mincho"/>
          <w:lang w:eastAsia="ja-JP"/>
        </w:rPr>
        <w:t xml:space="preserve"> the offline discussion</w:t>
      </w:r>
      <w:r>
        <w:rPr>
          <w:rFonts w:eastAsia="MS Mincho"/>
          <w:lang w:eastAsia="ja-JP"/>
        </w:rPr>
        <w:t xml:space="preserve">     </w:t>
      </w:r>
    </w:p>
    <w:p w:rsidR="00471918" w:rsidRDefault="00BC670D" w:rsidP="00471918">
      <w:pPr>
        <w:pStyle w:val="ListParagraph"/>
        <w:numPr>
          <w:ilvl w:val="0"/>
          <w:numId w:val="5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Most uncertainties for mini-slots where for below 6GHz</w:t>
      </w:r>
    </w:p>
    <w:p w:rsidR="00BC670D" w:rsidRDefault="00BC670D" w:rsidP="00BC670D">
      <w:pPr>
        <w:pStyle w:val="ListParagraph"/>
        <w:numPr>
          <w:ilvl w:val="1"/>
          <w:numId w:val="5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We should focus on important use cases below 6GHz (e.g. URLLC/eMBB multiplexing)</w:t>
      </w:r>
    </w:p>
    <w:p w:rsidR="00BC670D" w:rsidRDefault="00BC670D" w:rsidP="00471918">
      <w:pPr>
        <w:pStyle w:val="ListParagraph"/>
        <w:numPr>
          <w:ilvl w:val="0"/>
          <w:numId w:val="5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URLLC/eMBB seems to be the key issue in agenda item 7.1.1 for the moment.</w:t>
      </w:r>
    </w:p>
    <w:p w:rsidR="00BC670D" w:rsidRDefault="00BC670D" w:rsidP="00BC670D">
      <w:pPr>
        <w:pStyle w:val="ListParagraph"/>
        <w:numPr>
          <w:ilvl w:val="1"/>
          <w:numId w:val="5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With URLLC/eMBB multiplexing in place, </w:t>
      </w:r>
    </w:p>
    <w:p w:rsidR="00BC670D" w:rsidRDefault="00BC670D" w:rsidP="00BC670D">
      <w:pPr>
        <w:pStyle w:val="ListParagraph"/>
        <w:numPr>
          <w:ilvl w:val="2"/>
          <w:numId w:val="5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We can define mini-slots</w:t>
      </w:r>
      <w:r w:rsidR="009C71DA">
        <w:rPr>
          <w:rFonts w:eastAsia="MS Mincho"/>
          <w:lang w:eastAsia="ja-JP"/>
        </w:rPr>
        <w:t xml:space="preserve"> much better</w:t>
      </w:r>
    </w:p>
    <w:p w:rsidR="00BC670D" w:rsidRDefault="009C71DA" w:rsidP="00BC670D">
      <w:pPr>
        <w:pStyle w:val="ListParagraph"/>
        <w:numPr>
          <w:ilvl w:val="2"/>
          <w:numId w:val="5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Note: </w:t>
      </w:r>
      <w:r w:rsidR="00BC670D">
        <w:rPr>
          <w:rFonts w:eastAsia="MS Mincho"/>
          <w:lang w:eastAsia="ja-JP"/>
        </w:rPr>
        <w:t xml:space="preserve">Also the ECP issue will be much easier to decide  </w:t>
      </w:r>
    </w:p>
    <w:p w:rsidR="00BC670D" w:rsidRPr="00BC0627" w:rsidRDefault="00BC670D" w:rsidP="00BC0627">
      <w:pPr>
        <w:ind w:left="0" w:firstLine="0"/>
        <w:rPr>
          <w:rFonts w:eastAsia="MS Mincho"/>
          <w:lang w:eastAsia="ja-JP"/>
        </w:rPr>
      </w:pPr>
    </w:p>
    <w:p w:rsidR="00471918" w:rsidRDefault="00BC670D" w:rsidP="00471918">
      <w:pPr>
        <w:pStyle w:val="ListParagraph"/>
        <w:numPr>
          <w:ilvl w:val="0"/>
          <w:numId w:val="5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URLLC/eMBB multiplexing</w:t>
      </w:r>
      <w:r w:rsidR="00BC0627">
        <w:rPr>
          <w:rFonts w:eastAsia="MS Mincho"/>
          <w:lang w:eastAsia="ja-JP"/>
        </w:rPr>
        <w:t>, different companies have shown interest in at least two options:</w:t>
      </w:r>
    </w:p>
    <w:p w:rsidR="00BC0627" w:rsidRDefault="00BC0627" w:rsidP="00BC0627">
      <w:pPr>
        <w:pStyle w:val="ListParagraph"/>
        <w:numPr>
          <w:ilvl w:val="1"/>
          <w:numId w:val="5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“Slotted” multiplexing between URLLC and eMBB transmission bursts</w:t>
      </w:r>
    </w:p>
    <w:p w:rsidR="00BC0627" w:rsidRDefault="00BC0627" w:rsidP="00BC0627">
      <w:pPr>
        <w:pStyle w:val="ListParagraph"/>
        <w:numPr>
          <w:ilvl w:val="1"/>
          <w:numId w:val="5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“Puncturing” of eMBB resources with URLLC transmission burst alignment</w:t>
      </w:r>
      <w:r w:rsidR="009C71DA">
        <w:rPr>
          <w:rFonts w:eastAsia="MS Mincho"/>
          <w:lang w:eastAsia="ja-JP"/>
        </w:rPr>
        <w:t xml:space="preserve"> to</w:t>
      </w:r>
      <w:r>
        <w:rPr>
          <w:rFonts w:eastAsia="MS Mincho"/>
          <w:lang w:eastAsia="ja-JP"/>
        </w:rPr>
        <w:t xml:space="preserve"> eMBB symbols</w:t>
      </w:r>
    </w:p>
    <w:p w:rsidR="00BC0627" w:rsidRDefault="009C71DA" w:rsidP="00BC0627">
      <w:pPr>
        <w:pStyle w:val="ListParagraph"/>
        <w:numPr>
          <w:ilvl w:val="1"/>
          <w:numId w:val="5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T</w:t>
      </w:r>
      <w:r w:rsidR="00BC0627">
        <w:rPr>
          <w:rFonts w:eastAsia="MS Mincho"/>
          <w:lang w:eastAsia="ja-JP"/>
        </w:rPr>
        <w:t xml:space="preserve">he </w:t>
      </w:r>
      <w:r w:rsidR="006B7D9A">
        <w:rPr>
          <w:rFonts w:eastAsia="MS Mincho"/>
          <w:lang w:eastAsia="ja-JP"/>
        </w:rPr>
        <w:t xml:space="preserve">final mini-slot </w:t>
      </w:r>
      <w:r>
        <w:rPr>
          <w:rFonts w:eastAsia="MS Mincho"/>
          <w:lang w:eastAsia="ja-JP"/>
        </w:rPr>
        <w:t>(</w:t>
      </w:r>
      <w:r w:rsidR="006B7D9A">
        <w:rPr>
          <w:rFonts w:eastAsia="MS Mincho"/>
          <w:lang w:eastAsia="ja-JP"/>
        </w:rPr>
        <w:t xml:space="preserve">and </w:t>
      </w:r>
      <w:r>
        <w:rPr>
          <w:rFonts w:eastAsia="MS Mincho"/>
          <w:lang w:eastAsia="ja-JP"/>
        </w:rPr>
        <w:t xml:space="preserve">also </w:t>
      </w:r>
      <w:r w:rsidR="006B7D9A">
        <w:rPr>
          <w:rFonts w:eastAsia="MS Mincho"/>
          <w:lang w:eastAsia="ja-JP"/>
        </w:rPr>
        <w:t>ECP</w:t>
      </w:r>
      <w:r>
        <w:rPr>
          <w:rFonts w:eastAsia="MS Mincho"/>
          <w:lang w:eastAsia="ja-JP"/>
        </w:rPr>
        <w:t>)</w:t>
      </w:r>
      <w:r w:rsidR="006B7D9A">
        <w:rPr>
          <w:rFonts w:eastAsia="MS Mincho"/>
          <w:lang w:eastAsia="ja-JP"/>
        </w:rPr>
        <w:t xml:space="preserve"> design </w:t>
      </w:r>
      <w:r>
        <w:rPr>
          <w:rFonts w:eastAsia="MS Mincho"/>
          <w:lang w:eastAsia="ja-JP"/>
        </w:rPr>
        <w:t>will probably be optimized for</w:t>
      </w:r>
      <w:r w:rsidR="006B7D9A">
        <w:rPr>
          <w:rFonts w:eastAsia="MS Mincho"/>
          <w:lang w:eastAsia="ja-JP"/>
        </w:rPr>
        <w:t xml:space="preserve"> the </w:t>
      </w:r>
      <w:r w:rsidR="00BC0627">
        <w:rPr>
          <w:rFonts w:eastAsia="MS Mincho"/>
          <w:lang w:eastAsia="ja-JP"/>
        </w:rPr>
        <w:t>preferred solution</w:t>
      </w:r>
    </w:p>
    <w:p w:rsidR="00E02D61" w:rsidRPr="009C71DA" w:rsidRDefault="006B7D9A" w:rsidP="009C71DA">
      <w:pPr>
        <w:pStyle w:val="ListParagraph"/>
        <w:numPr>
          <w:ilvl w:val="1"/>
          <w:numId w:val="5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Various companies have already </w:t>
      </w:r>
      <w:r w:rsidR="00E02D61">
        <w:rPr>
          <w:rFonts w:eastAsia="MS Mincho"/>
          <w:lang w:eastAsia="ja-JP"/>
        </w:rPr>
        <w:t>submitted contributions on this topic to express their views</w:t>
      </w:r>
    </w:p>
    <w:p w:rsidR="00E02D61" w:rsidRPr="00E02D61" w:rsidRDefault="00E02D61" w:rsidP="00E02D61">
      <w:pPr>
        <w:pStyle w:val="ListParagraph"/>
        <w:numPr>
          <w:ilvl w:val="1"/>
          <w:numId w:val="5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We could have an </w:t>
      </w:r>
      <w:r w:rsidR="006B7D9A" w:rsidRPr="00E02D61">
        <w:rPr>
          <w:rFonts w:eastAsia="MS Mincho"/>
          <w:lang w:eastAsia="ja-JP"/>
        </w:rPr>
        <w:t xml:space="preserve">email discussion, where we compare the </w:t>
      </w:r>
      <w:r w:rsidRPr="00E02D61">
        <w:rPr>
          <w:rFonts w:eastAsia="MS Mincho"/>
          <w:lang w:eastAsia="ja-JP"/>
        </w:rPr>
        <w:t>two approaches</w:t>
      </w:r>
      <w:r>
        <w:rPr>
          <w:rFonts w:eastAsia="MS Mincho"/>
          <w:lang w:eastAsia="ja-JP"/>
        </w:rPr>
        <w:t xml:space="preserve"> with respect to several criteria, e.g. resource utilization, flexibility in terms of applicable SCS, power consumption</w:t>
      </w:r>
    </w:p>
    <w:p w:rsidR="00E02D61" w:rsidRDefault="00E02D61" w:rsidP="00E02D61">
      <w:pPr>
        <w:pStyle w:val="ListParagraph"/>
        <w:numPr>
          <w:ilvl w:val="2"/>
          <w:numId w:val="5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Outcome of the email discussion would be to find out what the preferred solution for URLLC/eMBB multiplexing should be for NR</w:t>
      </w:r>
    </w:p>
    <w:p w:rsidR="00D65476" w:rsidRPr="00D65476" w:rsidRDefault="00E02D61" w:rsidP="00E02D61">
      <w:pPr>
        <w:pStyle w:val="ListParagraph"/>
        <w:numPr>
          <w:ilvl w:val="2"/>
          <w:numId w:val="5"/>
        </w:numPr>
        <w:rPr>
          <w:lang w:val="en-US"/>
        </w:rPr>
      </w:pPr>
      <w:r>
        <w:rPr>
          <w:rFonts w:eastAsia="MS Mincho"/>
          <w:lang w:eastAsia="ja-JP"/>
        </w:rPr>
        <w:lastRenderedPageBreak/>
        <w:t xml:space="preserve">An agreement that we then could make would be that the remaining issues on numerology and frame structure </w:t>
      </w:r>
      <w:r w:rsidR="009C71DA">
        <w:rPr>
          <w:rFonts w:eastAsia="MS Mincho"/>
          <w:lang w:eastAsia="ja-JP"/>
        </w:rPr>
        <w:t>(mini-slot</w:t>
      </w:r>
      <w:r w:rsidR="006B2955">
        <w:rPr>
          <w:rFonts w:eastAsia="MS Mincho"/>
          <w:lang w:eastAsia="ja-JP"/>
        </w:rPr>
        <w:t>, ECP</w:t>
      </w:r>
      <w:r w:rsidR="009C71DA">
        <w:rPr>
          <w:rFonts w:eastAsia="MS Mincho"/>
          <w:lang w:eastAsia="ja-JP"/>
        </w:rPr>
        <w:t xml:space="preserve">) </w:t>
      </w:r>
      <w:r>
        <w:rPr>
          <w:rFonts w:eastAsia="MS Mincho"/>
          <w:lang w:eastAsia="ja-JP"/>
        </w:rPr>
        <w:t xml:space="preserve">should follow the preferred solution for eMBB/URLLC multiplexing   </w:t>
      </w:r>
    </w:p>
    <w:sectPr w:rsidR="00D65476" w:rsidRPr="00D65476" w:rsidSect="00F31E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26696"/>
    <w:multiLevelType w:val="hybridMultilevel"/>
    <w:tmpl w:val="AFE8E5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366CC7"/>
    <w:multiLevelType w:val="hybridMultilevel"/>
    <w:tmpl w:val="D68AEB06"/>
    <w:lvl w:ilvl="0" w:tplc="C64281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2B08E88">
      <w:start w:val="232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CE0E7F2">
      <w:start w:val="232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FA287B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EFA1DE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92CD73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476DDF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EECF79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FC4D7E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29280F11"/>
    <w:multiLevelType w:val="hybridMultilevel"/>
    <w:tmpl w:val="7598ED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8C4CA6"/>
    <w:multiLevelType w:val="hybridMultilevel"/>
    <w:tmpl w:val="93C2E558"/>
    <w:lvl w:ilvl="0" w:tplc="1DB2A7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0F4D4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F381A8C">
      <w:start w:val="23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0DFD0">
      <w:start w:val="23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06A9B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222A4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405E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3A0B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DA8D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>
    <w:nsid w:val="5C7F3F47"/>
    <w:multiLevelType w:val="hybridMultilevel"/>
    <w:tmpl w:val="B2F874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1304"/>
  <w:hyphenationZone w:val="425"/>
  <w:characterSpacingControl w:val="doNotCompress"/>
  <w:compat/>
  <w:rsids>
    <w:rsidRoot w:val="00D65476"/>
    <w:rsid w:val="00011CF6"/>
    <w:rsid w:val="002067ED"/>
    <w:rsid w:val="002B74A5"/>
    <w:rsid w:val="00315B8E"/>
    <w:rsid w:val="003A22B2"/>
    <w:rsid w:val="003D52D8"/>
    <w:rsid w:val="00471918"/>
    <w:rsid w:val="00477F70"/>
    <w:rsid w:val="0048400F"/>
    <w:rsid w:val="005D3DE5"/>
    <w:rsid w:val="0064160F"/>
    <w:rsid w:val="006B2955"/>
    <w:rsid w:val="006B7D9A"/>
    <w:rsid w:val="006D1EAD"/>
    <w:rsid w:val="00724386"/>
    <w:rsid w:val="007B36B4"/>
    <w:rsid w:val="007F60C5"/>
    <w:rsid w:val="00822BCC"/>
    <w:rsid w:val="00823E2B"/>
    <w:rsid w:val="009849C2"/>
    <w:rsid w:val="009C71DA"/>
    <w:rsid w:val="009F7A44"/>
    <w:rsid w:val="00A049F0"/>
    <w:rsid w:val="00B253D6"/>
    <w:rsid w:val="00B940E2"/>
    <w:rsid w:val="00BA4B5F"/>
    <w:rsid w:val="00BC0627"/>
    <w:rsid w:val="00BC670D"/>
    <w:rsid w:val="00D56A55"/>
    <w:rsid w:val="00D65057"/>
    <w:rsid w:val="00D65476"/>
    <w:rsid w:val="00DE6C61"/>
    <w:rsid w:val="00E02D61"/>
    <w:rsid w:val="00E51749"/>
    <w:rsid w:val="00EE7629"/>
    <w:rsid w:val="00F31E23"/>
    <w:rsid w:val="00F62B39"/>
    <w:rsid w:val="00F81653"/>
    <w:rsid w:val="00FD0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476"/>
    <w:pPr>
      <w:spacing w:after="0" w:line="240" w:lineRule="auto"/>
      <w:ind w:left="1440" w:hanging="1440"/>
    </w:pPr>
    <w:rPr>
      <w:rFonts w:ascii="Times" w:eastAsia="Batang" w:hAnsi="Times" w:cs="Times New Roman"/>
      <w:sz w:val="20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54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54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17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1749"/>
    <w:rPr>
      <w:rFonts w:ascii="Tahoma" w:eastAsia="Batang" w:hAnsi="Tahoma" w:cs="Tahoma"/>
      <w:sz w:val="16"/>
      <w:szCs w:val="16"/>
      <w:lang w:val="en-GB"/>
    </w:rPr>
  </w:style>
  <w:style w:type="paragraph" w:customStyle="1" w:styleId="TdocHeader2">
    <w:name w:val="Tdoc_Header_2"/>
    <w:basedOn w:val="Normal"/>
    <w:rsid w:val="003D52D8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D52D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D52D8"/>
    <w:rPr>
      <w:rFonts w:ascii="Times" w:eastAsia="Batang" w:hAnsi="Times" w:cs="Times New Roman"/>
      <w:sz w:val="20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3D52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771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Thorsten</dc:creator>
  <cp:lastModifiedBy>Thorsten</cp:lastModifiedBy>
  <cp:revision>2</cp:revision>
  <dcterms:created xsi:type="dcterms:W3CDTF">2016-11-18T16:21:00Z</dcterms:created>
  <dcterms:modified xsi:type="dcterms:W3CDTF">2016-11-18T16:21:00Z</dcterms:modified>
</cp:coreProperties>
</file>