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44F" w:rsidRPr="0080344F" w:rsidRDefault="0080344F" w:rsidP="0080344F">
      <w:pPr>
        <w:pStyle w:val="TdocHeader2"/>
        <w:rPr>
          <w:sz w:val="20"/>
          <w:lang w:val="de-DE"/>
        </w:rPr>
      </w:pPr>
      <w:bookmarkStart w:id="0" w:name="OLE_LINK1"/>
      <w:bookmarkStart w:id="1" w:name="OLE_LINK2"/>
      <w:r w:rsidRPr="0080344F">
        <w:rPr>
          <w:sz w:val="20"/>
          <w:lang w:val="de-DE"/>
        </w:rPr>
        <w:t xml:space="preserve">3GPP TSG-RAN WG1#85 </w:t>
      </w:r>
      <w:r w:rsidRPr="0080344F">
        <w:rPr>
          <w:sz w:val="20"/>
          <w:lang w:val="de-DE"/>
        </w:rPr>
        <w:tab/>
        <w:t>R1-</w:t>
      </w:r>
      <w:r w:rsidR="00263D91" w:rsidRPr="00263D91">
        <w:rPr>
          <w:sz w:val="20"/>
          <w:lang w:val="de-DE"/>
        </w:rPr>
        <w:t>165149</w:t>
      </w:r>
    </w:p>
    <w:p w:rsidR="0080344F" w:rsidRPr="0080344F" w:rsidRDefault="0080344F" w:rsidP="0080344F">
      <w:pPr>
        <w:pStyle w:val="TdocHeader2"/>
        <w:rPr>
          <w:sz w:val="20"/>
          <w:lang w:val="de-DE"/>
        </w:rPr>
      </w:pPr>
      <w:r w:rsidRPr="0080344F">
        <w:rPr>
          <w:sz w:val="20"/>
          <w:lang w:val="de-DE"/>
        </w:rPr>
        <w:t>Nanjing, China 23rd - 27th May 2016</w:t>
      </w:r>
    </w:p>
    <w:p w:rsidR="00A260B1" w:rsidRDefault="00A260B1" w:rsidP="0080344F">
      <w:pPr>
        <w:pStyle w:val="TdocHeader2"/>
        <w:rPr>
          <w:sz w:val="20"/>
          <w:lang w:val="de-DE"/>
        </w:rPr>
      </w:pPr>
    </w:p>
    <w:p w:rsidR="0080344F" w:rsidRPr="0080344F" w:rsidRDefault="0080344F" w:rsidP="0080344F">
      <w:pPr>
        <w:pStyle w:val="TdocHeader2"/>
        <w:rPr>
          <w:sz w:val="20"/>
          <w:lang w:val="de-DE"/>
        </w:rPr>
      </w:pPr>
      <w:bookmarkStart w:id="2" w:name="_GoBack"/>
      <w:bookmarkEnd w:id="2"/>
      <w:r w:rsidRPr="0080344F">
        <w:rPr>
          <w:sz w:val="20"/>
          <w:lang w:val="de-DE"/>
        </w:rPr>
        <w:t xml:space="preserve">Source: </w:t>
      </w:r>
      <w:r w:rsidRPr="0080344F">
        <w:rPr>
          <w:sz w:val="20"/>
          <w:lang w:val="de-DE"/>
        </w:rPr>
        <w:tab/>
        <w:t>Ericsson</w:t>
      </w:r>
    </w:p>
    <w:p w:rsidR="0080344F" w:rsidRPr="0080344F" w:rsidRDefault="0080344F" w:rsidP="0080344F">
      <w:pPr>
        <w:pStyle w:val="TdocHeader2"/>
        <w:rPr>
          <w:sz w:val="20"/>
          <w:lang w:val="de-DE"/>
        </w:rPr>
      </w:pPr>
      <w:r w:rsidRPr="0080344F">
        <w:rPr>
          <w:sz w:val="20"/>
          <w:lang w:val="de-DE"/>
        </w:rPr>
        <w:t>Title:</w:t>
      </w:r>
      <w:r w:rsidRPr="0080344F">
        <w:rPr>
          <w:sz w:val="20"/>
          <w:lang w:val="de-DE"/>
        </w:rPr>
        <w:tab/>
      </w:r>
      <w:r w:rsidR="009043FA" w:rsidRPr="009043FA">
        <w:rPr>
          <w:sz w:val="20"/>
          <w:lang w:val="de-DE"/>
        </w:rPr>
        <w:t xml:space="preserve">Performance impact of large HARQ-ACK payloads </w:t>
      </w:r>
      <w:r w:rsidR="00D428CC">
        <w:rPr>
          <w:sz w:val="20"/>
          <w:lang w:val="de-DE"/>
        </w:rPr>
        <w:t>multiplexed with</w:t>
      </w:r>
      <w:r w:rsidR="009043FA" w:rsidRPr="009043FA">
        <w:rPr>
          <w:sz w:val="20"/>
          <w:lang w:val="de-DE"/>
        </w:rPr>
        <w:t xml:space="preserve"> PUSCH</w:t>
      </w:r>
    </w:p>
    <w:p w:rsidR="0080344F" w:rsidRPr="0080344F" w:rsidRDefault="0080344F" w:rsidP="0080344F">
      <w:pPr>
        <w:pStyle w:val="TdocHeader2"/>
        <w:rPr>
          <w:sz w:val="20"/>
          <w:lang w:val="de-DE"/>
        </w:rPr>
      </w:pPr>
      <w:r w:rsidRPr="0080344F">
        <w:rPr>
          <w:sz w:val="20"/>
          <w:lang w:val="de-DE"/>
        </w:rPr>
        <w:t>Agenda Item:</w:t>
      </w:r>
      <w:r w:rsidRPr="0080344F">
        <w:rPr>
          <w:sz w:val="20"/>
          <w:lang w:val="de-DE"/>
        </w:rPr>
        <w:tab/>
        <w:t>6.2</w:t>
      </w:r>
      <w:r w:rsidR="009043FA">
        <w:rPr>
          <w:sz w:val="20"/>
          <w:lang w:val="de-DE"/>
        </w:rPr>
        <w:t>.1.3</w:t>
      </w:r>
    </w:p>
    <w:p w:rsidR="0080344F" w:rsidRPr="0080344F" w:rsidRDefault="0080344F" w:rsidP="0080344F">
      <w:pPr>
        <w:pStyle w:val="TdocHeader2"/>
        <w:rPr>
          <w:sz w:val="20"/>
          <w:lang w:val="de-DE"/>
        </w:rPr>
      </w:pPr>
      <w:r w:rsidRPr="0080344F">
        <w:rPr>
          <w:sz w:val="20"/>
          <w:lang w:val="de-DE"/>
        </w:rPr>
        <w:t xml:space="preserve">Document for: </w:t>
      </w:r>
      <w:r w:rsidRPr="0080344F">
        <w:rPr>
          <w:sz w:val="20"/>
          <w:lang w:val="de-DE"/>
        </w:rPr>
        <w:tab/>
        <w:t>Discussion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493260" w:rsidRPr="007B537D" w:rsidRDefault="00662450" w:rsidP="00665B66">
      <w:pPr>
        <w:pStyle w:val="BodyText"/>
        <w:rPr>
          <w:szCs w:val="22"/>
        </w:rPr>
      </w:pPr>
      <w:r w:rsidRPr="007B537D">
        <w:rPr>
          <w:szCs w:val="22"/>
        </w:rPr>
        <w:t xml:space="preserve">In Rel-13 </w:t>
      </w:r>
      <w:proofErr w:type="spellStart"/>
      <w:r w:rsidRPr="007B537D">
        <w:rPr>
          <w:szCs w:val="22"/>
        </w:rPr>
        <w:t>feCA</w:t>
      </w:r>
      <w:proofErr w:type="spellEnd"/>
      <w:r w:rsidRPr="007B537D">
        <w:rPr>
          <w:szCs w:val="22"/>
        </w:rPr>
        <w:t xml:space="preserve"> WI, larger </w:t>
      </w:r>
      <w:r w:rsidRPr="00662450">
        <w:rPr>
          <w:szCs w:val="22"/>
          <w:lang w:val="en-GB" w:eastAsia="en-US"/>
        </w:rPr>
        <w:t>HARQ-ACK feedback</w:t>
      </w:r>
      <w:r w:rsidRPr="007B537D">
        <w:rPr>
          <w:szCs w:val="22"/>
          <w:lang w:val="en-GB" w:eastAsia="en-US"/>
        </w:rPr>
        <w:t xml:space="preserve"> sizes were introduced. To support such larger feedback sizes, new PUCCH Format 4 and 5 were also introduced. In addition, multiplexing such large </w:t>
      </w:r>
      <w:r w:rsidRPr="00662450">
        <w:rPr>
          <w:szCs w:val="22"/>
          <w:lang w:val="en-GB" w:eastAsia="en-US"/>
        </w:rPr>
        <w:t>HARQ-ACK feedback</w:t>
      </w:r>
      <w:r w:rsidRPr="007B537D">
        <w:rPr>
          <w:szCs w:val="22"/>
          <w:lang w:val="en-GB" w:eastAsia="en-US"/>
        </w:rPr>
        <w:t xml:space="preserve">s in the PUSCH is also allowed </w:t>
      </w:r>
      <w:r w:rsidR="007B537D" w:rsidRPr="007B537D">
        <w:rPr>
          <w:szCs w:val="22"/>
          <w:lang w:val="en-GB" w:eastAsia="en-US"/>
        </w:rPr>
        <w:fldChar w:fldCharType="begin"/>
      </w:r>
      <w:r w:rsidR="007B537D" w:rsidRPr="007B537D">
        <w:rPr>
          <w:szCs w:val="22"/>
          <w:lang w:val="en-GB" w:eastAsia="en-US"/>
        </w:rPr>
        <w:instrText xml:space="preserve"> REF _Ref450727082 \r \h </w:instrText>
      </w:r>
      <w:r w:rsidR="007B537D">
        <w:rPr>
          <w:szCs w:val="22"/>
          <w:lang w:val="en-GB" w:eastAsia="en-US"/>
        </w:rPr>
        <w:instrText xml:space="preserve"> \* MERGEFORMAT </w:instrText>
      </w:r>
      <w:r w:rsidR="007B537D" w:rsidRPr="007B537D">
        <w:rPr>
          <w:szCs w:val="22"/>
          <w:lang w:val="en-GB" w:eastAsia="en-US"/>
        </w:rPr>
      </w:r>
      <w:r w:rsidR="007B537D" w:rsidRPr="007B537D">
        <w:rPr>
          <w:szCs w:val="22"/>
          <w:lang w:val="en-GB" w:eastAsia="en-US"/>
        </w:rPr>
        <w:fldChar w:fldCharType="separate"/>
      </w:r>
      <w:r w:rsidR="00C57A64">
        <w:rPr>
          <w:szCs w:val="22"/>
          <w:lang w:val="en-GB" w:eastAsia="en-US"/>
        </w:rPr>
        <w:t>[1]</w:t>
      </w:r>
      <w:r w:rsidR="007B537D" w:rsidRPr="007B537D">
        <w:rPr>
          <w:szCs w:val="22"/>
          <w:lang w:val="en-GB" w:eastAsia="en-US"/>
        </w:rPr>
        <w:fldChar w:fldCharType="end"/>
      </w:r>
      <w:r w:rsidRPr="007B537D">
        <w:rPr>
          <w:szCs w:val="22"/>
          <w:lang w:val="en-GB" w:eastAsia="en-US"/>
        </w:rPr>
        <w:t>:</w:t>
      </w:r>
    </w:p>
    <w:p w:rsidR="00662450" w:rsidRPr="00662450" w:rsidRDefault="00662450" w:rsidP="00662450">
      <w:pPr>
        <w:overflowPunct/>
        <w:autoSpaceDE/>
        <w:autoSpaceDN/>
        <w:adjustRightInd/>
        <w:spacing w:after="180"/>
        <w:ind w:left="720"/>
        <w:jc w:val="left"/>
        <w:textAlignment w:val="auto"/>
        <w:rPr>
          <w:sz w:val="20"/>
          <w:lang w:val="en-GB" w:eastAsia="en-US"/>
        </w:rPr>
      </w:pPr>
      <w:r w:rsidRPr="00662450">
        <w:rPr>
          <w:sz w:val="20"/>
          <w:lang w:val="en-GB" w:eastAsia="en-US"/>
        </w:rPr>
        <w:t xml:space="preserve">If HARQ-ACK feedback consists of </w:t>
      </w:r>
      <w:r w:rsidRPr="00662450">
        <w:rPr>
          <w:position w:val="-12"/>
          <w:sz w:val="20"/>
          <w:lang w:val="en-GB" w:eastAsia="en-US"/>
        </w:rPr>
        <w:object w:dxaOrig="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7.4pt" o:ole="">
            <v:imagedata r:id="rId9" o:title=""/>
          </v:shape>
          <o:OLEObject Type="Embed" ProgID="Equation.3" ShapeID="_x0000_i1025" DrawAspect="Content" ObjectID="_1524678705" r:id="rId10"/>
        </w:object>
      </w:r>
      <w:r w:rsidRPr="00662450">
        <w:rPr>
          <w:sz w:val="20"/>
          <w:lang w:val="en-GB" w:eastAsia="en-US"/>
        </w:rPr>
        <w:t xml:space="preserve"> bits of information as a result of the aggregation of HARQ-ACK bits corresponding to one or more DL cells with which the UE is configured by higher layers, the coded bit sequence</w:t>
      </w:r>
      <w:r w:rsidRPr="00662450">
        <w:rPr>
          <w:rFonts w:hint="eastAsia"/>
          <w:sz w:val="20"/>
          <w:lang w:val="en-GB"/>
        </w:rPr>
        <w:t xml:space="preserve"> is denoted </w:t>
      </w:r>
      <w:proofErr w:type="gramStart"/>
      <w:r w:rsidRPr="00662450">
        <w:rPr>
          <w:rFonts w:hint="eastAsia"/>
          <w:sz w:val="20"/>
          <w:lang w:val="en-GB"/>
        </w:rPr>
        <w:t>by</w:t>
      </w:r>
      <w:r w:rsidRPr="00662450">
        <w:rPr>
          <w:sz w:val="20"/>
          <w:lang w:val="en-GB" w:eastAsia="en-US"/>
        </w:rPr>
        <w:t xml:space="preserve"> </w:t>
      </w:r>
      <w:proofErr w:type="gramEnd"/>
      <w:r w:rsidRPr="00662450">
        <w:rPr>
          <w:position w:val="-14"/>
          <w:sz w:val="20"/>
          <w:lang w:val="en-GB" w:eastAsia="en-US"/>
        </w:rPr>
        <w:object w:dxaOrig="2500" w:dyaOrig="380">
          <v:shape id="_x0000_i1026" type="#_x0000_t75" style="width:126pt;height:18.6pt" o:ole="">
            <v:imagedata r:id="rId11" o:title=""/>
          </v:shape>
          <o:OLEObject Type="Embed" ProgID="Equation.3" ShapeID="_x0000_i1026" DrawAspect="Content" ObjectID="_1524678706" r:id="rId12"/>
        </w:object>
      </w:r>
      <w:r w:rsidRPr="00662450">
        <w:rPr>
          <w:sz w:val="20"/>
          <w:lang w:val="en-GB" w:eastAsia="en-US"/>
        </w:rPr>
        <w:t>.</w:t>
      </w:r>
      <w:r w:rsidRPr="00662450">
        <w:rPr>
          <w:rFonts w:hint="eastAsia"/>
          <w:sz w:val="20"/>
          <w:lang w:val="en-GB"/>
        </w:rPr>
        <w:t xml:space="preserve"> T</w:t>
      </w:r>
      <w:r w:rsidRPr="00662450">
        <w:rPr>
          <w:sz w:val="20"/>
          <w:lang w:val="en-GB" w:eastAsia="en-US"/>
        </w:rPr>
        <w:t xml:space="preserve">he CRC attachment, channel coding and rate matching of the HARQ-ACK </w:t>
      </w:r>
      <w:r w:rsidRPr="00662450">
        <w:rPr>
          <w:rFonts w:hint="eastAsia"/>
          <w:sz w:val="20"/>
          <w:lang w:val="en-GB"/>
        </w:rPr>
        <w:t>bits are</w:t>
      </w:r>
      <w:r w:rsidRPr="00662450">
        <w:rPr>
          <w:sz w:val="20"/>
          <w:lang w:val="en-GB" w:eastAsia="en-US"/>
        </w:rPr>
        <w:t xml:space="preserve"> performed according to sections 5.1.1</w:t>
      </w:r>
      <w:r w:rsidRPr="00662450">
        <w:rPr>
          <w:rFonts w:hint="eastAsia"/>
          <w:sz w:val="20"/>
          <w:lang w:val="en-GB"/>
        </w:rPr>
        <w:t xml:space="preserve"> setting </w:t>
      </w:r>
      <w:r w:rsidRPr="00662450">
        <w:rPr>
          <w:i/>
          <w:sz w:val="20"/>
          <w:lang w:val="en-GB" w:eastAsia="en-US"/>
        </w:rPr>
        <w:t>L</w:t>
      </w:r>
      <w:r w:rsidRPr="00662450">
        <w:rPr>
          <w:sz w:val="20"/>
          <w:lang w:val="en-GB" w:eastAsia="en-US"/>
        </w:rPr>
        <w:t xml:space="preserve"> to </w:t>
      </w:r>
      <w:r w:rsidRPr="00662450">
        <w:rPr>
          <w:rFonts w:hint="eastAsia"/>
          <w:sz w:val="20"/>
          <w:lang w:val="en-GB"/>
        </w:rPr>
        <w:t>8</w:t>
      </w:r>
      <w:r w:rsidRPr="00662450">
        <w:rPr>
          <w:sz w:val="20"/>
          <w:lang w:val="en-GB" w:eastAsia="en-US"/>
        </w:rPr>
        <w:t xml:space="preserve"> bits, 5.1.3.1 and 5.1.4.2, respectively. The input bit sequence to the CRC attachment operation </w:t>
      </w:r>
      <w:proofErr w:type="gramStart"/>
      <w:r w:rsidRPr="00662450">
        <w:rPr>
          <w:sz w:val="20"/>
          <w:lang w:val="en-GB" w:eastAsia="en-US"/>
        </w:rPr>
        <w:t>is</w:t>
      </w:r>
      <w:r w:rsidRPr="00662450">
        <w:rPr>
          <w:rFonts w:hint="eastAsia"/>
          <w:sz w:val="20"/>
          <w:lang w:val="en-GB"/>
        </w:rPr>
        <w:t xml:space="preserve"> </w:t>
      </w:r>
      <w:proofErr w:type="gramEnd"/>
      <w:r w:rsidRPr="00662450">
        <w:rPr>
          <w:position w:val="-14"/>
          <w:sz w:val="20"/>
          <w:lang w:val="en-GB" w:eastAsia="en-US"/>
        </w:rPr>
        <w:object w:dxaOrig="1880" w:dyaOrig="380">
          <v:shape id="_x0000_i1027" type="#_x0000_t75" style="width:93.5pt;height:18.6pt" o:ole="">
            <v:imagedata r:id="rId13" o:title=""/>
          </v:shape>
          <o:OLEObject Type="Embed" ProgID="Equation.3" ShapeID="_x0000_i1027" DrawAspect="Content" ObjectID="_1524678707" r:id="rId14"/>
        </w:object>
      </w:r>
      <w:r w:rsidRPr="00662450">
        <w:rPr>
          <w:sz w:val="20"/>
          <w:lang w:val="en-GB" w:eastAsia="en-US"/>
        </w:rPr>
        <w:t>. The output bit sequence of the CRC attachment operation is the input bit sequence to the channel coding operation. The output bit sequence of the channel coding operation is the input bit sequence to the rate matching operation.</w:t>
      </w:r>
    </w:p>
    <w:p w:rsidR="005422F7" w:rsidRDefault="007B537D" w:rsidP="00665B66">
      <w:pPr>
        <w:pStyle w:val="BodyText"/>
        <w:rPr>
          <w:szCs w:val="22"/>
          <w:lang w:val="en-GB" w:eastAsia="en-US"/>
        </w:rPr>
      </w:pPr>
      <w:r w:rsidRPr="007B537D">
        <w:rPr>
          <w:szCs w:val="22"/>
        </w:rPr>
        <w:t xml:space="preserve">The same data and control multiplexing procedures from Rel-8 were reused. That is, the coded </w:t>
      </w:r>
      <w:r w:rsidRPr="007B537D">
        <w:rPr>
          <w:szCs w:val="22"/>
          <w:lang w:val="en-GB" w:eastAsia="en-US"/>
        </w:rPr>
        <w:t xml:space="preserve">HARQ-ACK feedback modulation symbols puncture and replace </w:t>
      </w:r>
      <w:r>
        <w:rPr>
          <w:szCs w:val="22"/>
          <w:lang w:val="en-GB" w:eastAsia="en-US"/>
        </w:rPr>
        <w:t xml:space="preserve">PUSCH modulation symbols. With small </w:t>
      </w:r>
      <w:r w:rsidRPr="007B537D">
        <w:rPr>
          <w:szCs w:val="22"/>
          <w:lang w:val="en-GB" w:eastAsia="en-US"/>
        </w:rPr>
        <w:t>HARQ-ACK feedback</w:t>
      </w:r>
      <w:r>
        <w:rPr>
          <w:szCs w:val="22"/>
          <w:lang w:val="en-GB" w:eastAsia="en-US"/>
        </w:rPr>
        <w:t xml:space="preserve"> sizes in Rel-8</w:t>
      </w:r>
      <w:r w:rsidR="005422F7">
        <w:rPr>
          <w:szCs w:val="22"/>
          <w:lang w:val="en-GB" w:eastAsia="en-US"/>
        </w:rPr>
        <w:t xml:space="preserve">, performance impact of such puncturing is negligible. </w:t>
      </w:r>
    </w:p>
    <w:p w:rsidR="00E237CB" w:rsidRDefault="005422F7" w:rsidP="00665B66">
      <w:pPr>
        <w:pStyle w:val="BodyText"/>
        <w:rPr>
          <w:szCs w:val="22"/>
        </w:rPr>
      </w:pPr>
      <w:r>
        <w:rPr>
          <w:szCs w:val="22"/>
          <w:lang w:val="en-GB" w:eastAsia="en-US"/>
        </w:rPr>
        <w:t xml:space="preserve">However, with the large </w:t>
      </w:r>
      <w:r w:rsidRPr="00662450">
        <w:rPr>
          <w:szCs w:val="22"/>
          <w:lang w:val="en-GB" w:eastAsia="en-US"/>
        </w:rPr>
        <w:t>HARQ-ACK feedback</w:t>
      </w:r>
      <w:r w:rsidRPr="007B537D">
        <w:rPr>
          <w:szCs w:val="22"/>
          <w:lang w:val="en-GB" w:eastAsia="en-US"/>
        </w:rPr>
        <w:t xml:space="preserve"> sizes</w:t>
      </w:r>
      <w:r>
        <w:rPr>
          <w:szCs w:val="22"/>
          <w:lang w:val="en-GB" w:eastAsia="en-US"/>
        </w:rPr>
        <w:t xml:space="preserve"> needed for multiple component carriers and multiple DL subframes (for LAA or TDD systems), further </w:t>
      </w:r>
      <w:r w:rsidR="007B537D" w:rsidRPr="007B537D">
        <w:rPr>
          <w:szCs w:val="22"/>
        </w:rPr>
        <w:t xml:space="preserve">investigation into the potential impact to PUSCH </w:t>
      </w:r>
      <w:r>
        <w:rPr>
          <w:szCs w:val="22"/>
        </w:rPr>
        <w:t xml:space="preserve">performance is necessary. </w:t>
      </w:r>
    </w:p>
    <w:p w:rsidR="00662450" w:rsidRPr="007B537D" w:rsidRDefault="005422F7" w:rsidP="00665B66">
      <w:pPr>
        <w:pStyle w:val="BodyText"/>
        <w:rPr>
          <w:szCs w:val="22"/>
        </w:rPr>
      </w:pPr>
      <w:r>
        <w:rPr>
          <w:szCs w:val="22"/>
        </w:rPr>
        <w:t>We present extensive evaluation results</w:t>
      </w:r>
      <w:r w:rsidR="00FB0D49">
        <w:rPr>
          <w:szCs w:val="22"/>
        </w:rPr>
        <w:t xml:space="preserve"> and analysis on the issue in this contribution</w:t>
      </w:r>
      <w:r>
        <w:rPr>
          <w:szCs w:val="22"/>
        </w:rPr>
        <w:t>.</w:t>
      </w:r>
      <w:r w:rsidR="00E237CB">
        <w:rPr>
          <w:szCs w:val="22"/>
        </w:rPr>
        <w:t xml:space="preserve"> </w:t>
      </w:r>
      <w:r w:rsidR="00E237CB">
        <w:t xml:space="preserve">We further discuss potential solutions in </w:t>
      </w:r>
      <w:r w:rsidR="00E237CB">
        <w:fldChar w:fldCharType="begin"/>
      </w:r>
      <w:r w:rsidR="00E237CB">
        <w:instrText xml:space="preserve"> REF _Ref450812205 \r \h </w:instrText>
      </w:r>
      <w:r w:rsidR="00E237CB">
        <w:fldChar w:fldCharType="separate"/>
      </w:r>
      <w:r w:rsidR="00E237CB">
        <w:t>[2]</w:t>
      </w:r>
      <w:r w:rsidR="00E237CB">
        <w:fldChar w:fldCharType="end"/>
      </w:r>
      <w:r w:rsidR="00E237CB">
        <w:t>.</w:t>
      </w:r>
    </w:p>
    <w:p w:rsidR="00113D5D" w:rsidRDefault="000962AD" w:rsidP="000962AD">
      <w:pPr>
        <w:pStyle w:val="Heading1"/>
      </w:pPr>
      <w:r>
        <w:t xml:space="preserve">Performance impact of </w:t>
      </w:r>
      <w:r w:rsidRPr="000962AD">
        <w:t xml:space="preserve">HARQ-ACK feedback </w:t>
      </w:r>
      <w:r>
        <w:t>puncturing</w:t>
      </w:r>
    </w:p>
    <w:p w:rsidR="003C0F0B" w:rsidRDefault="008B261E" w:rsidP="005359BA">
      <w:pPr>
        <w:pStyle w:val="BodyText"/>
      </w:pPr>
      <w:r>
        <w:rPr>
          <w:lang w:val="en-GB"/>
        </w:rPr>
        <w:t xml:space="preserve">We consider one representative </w:t>
      </w:r>
      <w:r w:rsidRPr="000962AD">
        <w:t>HARQ-ACK feedback</w:t>
      </w:r>
      <w:r>
        <w:t xml:space="preserve"> case to investigate the performance impact to PUSCH. Specifically, </w:t>
      </w:r>
    </w:p>
    <w:p w:rsidR="000962AD" w:rsidRPr="003C0F0B" w:rsidRDefault="003C0F0B" w:rsidP="003C0F0B">
      <w:pPr>
        <w:pStyle w:val="BodyText"/>
        <w:numPr>
          <w:ilvl w:val="0"/>
          <w:numId w:val="44"/>
        </w:numPr>
        <w:rPr>
          <w:lang w:val="en-GB"/>
        </w:rPr>
      </w:pPr>
      <w:r>
        <w:t>W</w:t>
      </w:r>
      <w:r w:rsidR="008B261E">
        <w:t xml:space="preserve">e consider carrying the equivalent number of REs in the PUSCH as in a 1-PRB PUCCH Format 4. That is, the 144 REs are carried </w:t>
      </w:r>
      <w:r w:rsidR="006B7E0F">
        <w:t xml:space="preserve">in the PUSCH </w:t>
      </w:r>
      <w:r w:rsidR="008B261E">
        <w:t>by 36 REs each in PUSCH symbol #2, #4, #9, and #11</w:t>
      </w:r>
      <w:r w:rsidR="004A3EC8">
        <w:t xml:space="preserve"> according to the existing specs</w:t>
      </w:r>
      <w:r w:rsidR="008B261E">
        <w:t>.</w:t>
      </w:r>
    </w:p>
    <w:p w:rsidR="003C0F0B" w:rsidRPr="003C0F0B" w:rsidRDefault="003C0F0B" w:rsidP="003C0F0B">
      <w:pPr>
        <w:pStyle w:val="BodyText"/>
        <w:numPr>
          <w:ilvl w:val="0"/>
          <w:numId w:val="44"/>
        </w:numPr>
        <w:rPr>
          <w:lang w:val="en-GB"/>
        </w:rPr>
      </w:pPr>
      <w:r>
        <w:t>We consider 10-interlace (100 PRB) and 1-interlace (10 distributed PRB) PUSCH allocation cases.</w:t>
      </w:r>
    </w:p>
    <w:p w:rsidR="003C0F0B" w:rsidRPr="003C0F0B" w:rsidRDefault="003C0F0B" w:rsidP="003C0F0B">
      <w:pPr>
        <w:pStyle w:val="BodyText"/>
        <w:numPr>
          <w:ilvl w:val="0"/>
          <w:numId w:val="44"/>
        </w:numPr>
        <w:rPr>
          <w:lang w:val="en-GB"/>
        </w:rPr>
      </w:pPr>
      <w:r>
        <w:t>We consider both EVA and AWGN channels.</w:t>
      </w:r>
    </w:p>
    <w:p w:rsidR="009620A5" w:rsidRDefault="00E642CA" w:rsidP="008147B7">
      <w:pPr>
        <w:pStyle w:val="BodyText"/>
      </w:pPr>
      <w:r>
        <w:t xml:space="preserve">In </w:t>
      </w:r>
      <w:r>
        <w:fldChar w:fldCharType="begin"/>
      </w:r>
      <w:r>
        <w:instrText xml:space="preserve"> REF _Ref442185021 \h </w:instrText>
      </w:r>
      <w:r>
        <w:fldChar w:fldCharType="separate"/>
      </w:r>
      <w:r w:rsidR="00C57A64">
        <w:t xml:space="preserve">Figure </w:t>
      </w:r>
      <w:r w:rsidR="00C57A64">
        <w:rPr>
          <w:noProof/>
        </w:rPr>
        <w:t>1</w:t>
      </w:r>
      <w:r>
        <w:fldChar w:fldCharType="end"/>
      </w:r>
      <w:r>
        <w:t xml:space="preserve">(a), we provide the transport block error rates </w:t>
      </w:r>
      <w:r w:rsidR="009620A5">
        <w:t xml:space="preserve">(TBLER) </w:t>
      </w:r>
      <w:r>
        <w:t xml:space="preserve">of </w:t>
      </w:r>
      <w:r>
        <w:rPr>
          <w:noProof/>
        </w:rPr>
        <w:t xml:space="preserve">MCS </w:t>
      </w:r>
      <w:r>
        <w:t xml:space="preserve">12—28 with 1-interlace PUSCH allocation without </w:t>
      </w:r>
      <w:r w:rsidR="009620A5" w:rsidRPr="000962AD">
        <w:t>HARQ-ACK feedback</w:t>
      </w:r>
      <w:r w:rsidR="009620A5">
        <w:t xml:space="preserve"> puncturing on the EVA channel. In </w:t>
      </w:r>
      <w:r w:rsidR="009620A5">
        <w:fldChar w:fldCharType="begin"/>
      </w:r>
      <w:r w:rsidR="009620A5">
        <w:instrText xml:space="preserve"> REF _Ref442185021 \h </w:instrText>
      </w:r>
      <w:r w:rsidR="009620A5">
        <w:fldChar w:fldCharType="separate"/>
      </w:r>
      <w:r w:rsidR="00C57A64">
        <w:t xml:space="preserve">Figure </w:t>
      </w:r>
      <w:r w:rsidR="00C57A64">
        <w:rPr>
          <w:noProof/>
        </w:rPr>
        <w:t>1</w:t>
      </w:r>
      <w:r w:rsidR="009620A5">
        <w:fldChar w:fldCharType="end"/>
      </w:r>
      <w:r w:rsidR="009620A5">
        <w:t xml:space="preserve">(b), we provide the corresponding TBLERs with 144 REs punctured by the </w:t>
      </w:r>
      <w:r w:rsidR="009620A5" w:rsidRPr="000962AD">
        <w:t>HARQ-ACK feedback</w:t>
      </w:r>
      <w:r w:rsidR="009620A5">
        <w:t xml:space="preserve">. It can be observed that 16QAM and 64QAM PUSCH MCSs </w:t>
      </w:r>
      <w:r w:rsidR="00C57A64">
        <w:t>suffer</w:t>
      </w:r>
      <w:r w:rsidR="009620A5">
        <w:t xml:space="preserve"> losses of at least 1 </w:t>
      </w:r>
      <w:proofErr w:type="spellStart"/>
      <w:r w:rsidR="009620A5">
        <w:t>dB.</w:t>
      </w:r>
      <w:proofErr w:type="spellEnd"/>
      <w:r w:rsidR="009620A5">
        <w:t xml:space="preserve"> </w:t>
      </w:r>
      <w:r w:rsidR="009620A5" w:rsidRPr="009620A5">
        <w:t xml:space="preserve">MCS 28 has </w:t>
      </w:r>
      <w:r w:rsidR="009620A5">
        <w:t xml:space="preserve">100% TBLER </w:t>
      </w:r>
      <w:r w:rsidR="009620A5" w:rsidRPr="009620A5">
        <w:t xml:space="preserve">and </w:t>
      </w:r>
      <w:r w:rsidR="009620A5">
        <w:t xml:space="preserve">is </w:t>
      </w:r>
      <w:r w:rsidR="009620A5" w:rsidRPr="009620A5">
        <w:t>not useable</w:t>
      </w:r>
      <w:r w:rsidR="009620A5">
        <w:t xml:space="preserve">. </w:t>
      </w:r>
    </w:p>
    <w:p w:rsidR="00D430D9" w:rsidRDefault="00D430D9" w:rsidP="00D430D9">
      <w:r>
        <w:t>It should be noted that t</w:t>
      </w:r>
      <w:r w:rsidRPr="00B56B28">
        <w:t xml:space="preserve">he </w:t>
      </w:r>
      <w:r w:rsidRPr="000962AD">
        <w:t>HARQ-ACK feedback</w:t>
      </w:r>
      <w:r>
        <w:t xml:space="preserve"> </w:t>
      </w:r>
      <w:r w:rsidRPr="00B56B28">
        <w:t xml:space="preserve">puncturing of </w:t>
      </w:r>
      <w:r>
        <w:t>PUSCH modulation symbols</w:t>
      </w:r>
      <w:r w:rsidRPr="00B56B28">
        <w:t xml:space="preserve"> is concentrated in </w:t>
      </w:r>
      <w:r>
        <w:t>a code block</w:t>
      </w:r>
      <w:r w:rsidRPr="00B56B28">
        <w:t xml:space="preserve">. </w:t>
      </w:r>
      <w:r>
        <w:t xml:space="preserve">Moreover, </w:t>
      </w:r>
      <w:r w:rsidRPr="00B56B28">
        <w:t xml:space="preserve">the puncturing is on top of the LTE rate matching procedure </w:t>
      </w:r>
      <w:r w:rsidRPr="00B56B28">
        <w:lastRenderedPageBreak/>
        <w:t>and can result in puncturing patterns that are detrimental to decoder’s capability to recover the data bits reliably</w:t>
      </w:r>
      <w:r>
        <w:t xml:space="preserve">. </w:t>
      </w:r>
      <w:r w:rsidRPr="008E2C74">
        <w:t xml:space="preserve">For some MCSs, the additional puncturing patterns cause unexpected and substantially higher performance losses (e.g., </w:t>
      </w:r>
      <w:r>
        <w:t xml:space="preserve">MCS </w:t>
      </w:r>
      <w:r w:rsidRPr="008E2C74">
        <w:t>25). The issue is that the signal is already at high code rate with careful balanced rate matching patterns on the turbo code. The modulation symbol puncturing does not consider the turbo code structure and destroys the finely balanced rate matching patterns</w:t>
      </w:r>
      <w:r>
        <w:t>.</w:t>
      </w:r>
    </w:p>
    <w:p w:rsidR="003C0F0B" w:rsidRDefault="00041402" w:rsidP="00D430D9">
      <w:pPr>
        <w:pStyle w:val="BodyText"/>
        <w:spacing w:before="240"/>
        <w:rPr>
          <w:lang w:val="en-GB"/>
        </w:rPr>
      </w:pPr>
      <w:r w:rsidRPr="00041402">
        <w:rPr>
          <w:noProof/>
          <w:lang w:eastAsia="en-US"/>
        </w:rPr>
        <w:drawing>
          <wp:inline distT="0" distB="0" distL="0" distR="0" wp14:anchorId="3D7637F2" wp14:editId="7B4D1C6C">
            <wp:extent cx="2825496" cy="1764792"/>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25496" cy="1764792"/>
                    </a:xfrm>
                    <a:prstGeom prst="rect">
                      <a:avLst/>
                    </a:prstGeom>
                  </pic:spPr>
                </pic:pic>
              </a:graphicData>
            </a:graphic>
          </wp:inline>
        </w:drawing>
      </w:r>
      <w:r w:rsidRPr="00041402">
        <w:rPr>
          <w:noProof/>
          <w:lang w:eastAsia="en-US"/>
        </w:rPr>
        <w:drawing>
          <wp:inline distT="0" distB="0" distL="0" distR="0" wp14:anchorId="12EACE3D" wp14:editId="54F6BA4C">
            <wp:extent cx="2825496" cy="1764792"/>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25496" cy="1764792"/>
                    </a:xfrm>
                    <a:prstGeom prst="rect">
                      <a:avLst/>
                    </a:prstGeom>
                  </pic:spPr>
                </pic:pic>
              </a:graphicData>
            </a:graphic>
          </wp:inline>
        </w:drawing>
      </w:r>
    </w:p>
    <w:p w:rsidR="0051370B" w:rsidRDefault="0051370B" w:rsidP="0051370B">
      <w:pPr>
        <w:pStyle w:val="BodyText"/>
        <w:jc w:val="center"/>
        <w:rPr>
          <w:lang w:val="en-GB"/>
        </w:rPr>
      </w:pPr>
      <w:r>
        <w:rPr>
          <w:lang w:val="en-GB"/>
        </w:rPr>
        <w:t xml:space="preserve">(a) </w:t>
      </w:r>
      <w:proofErr w:type="gramStart"/>
      <w:r>
        <w:rPr>
          <w:lang w:val="en-GB"/>
        </w:rPr>
        <w:t>without</w:t>
      </w:r>
      <w:proofErr w:type="gramEnd"/>
      <w:r>
        <w:rPr>
          <w:lang w:val="en-GB"/>
        </w:rPr>
        <w:t xml:space="preserve"> </w:t>
      </w:r>
      <w:r w:rsidRPr="000962AD">
        <w:t>HARQ-ACK feedback</w:t>
      </w:r>
      <w:r>
        <w:t xml:space="preserve"> puncturing</w:t>
      </w:r>
      <w:r>
        <w:tab/>
        <w:t xml:space="preserve">(b) with </w:t>
      </w:r>
      <w:r w:rsidRPr="000962AD">
        <w:t>HARQ-ACK feedback</w:t>
      </w:r>
      <w:r>
        <w:t xml:space="preserve"> puncturing</w:t>
      </w:r>
    </w:p>
    <w:p w:rsidR="00245027" w:rsidRDefault="00245027" w:rsidP="004D54F8">
      <w:pPr>
        <w:pStyle w:val="Caption"/>
      </w:pPr>
      <w:bookmarkStart w:id="4" w:name="_Ref442185021"/>
      <w:r>
        <w:t xml:space="preserve">Figure </w:t>
      </w:r>
      <w:fldSimple w:instr=" SEQ Figure \* ARABIC ">
        <w:r w:rsidR="00C57A64">
          <w:rPr>
            <w:noProof/>
          </w:rPr>
          <w:t>1</w:t>
        </w:r>
      </w:fldSimple>
      <w:bookmarkEnd w:id="4"/>
      <w:r w:rsidR="004D54F8">
        <w:rPr>
          <w:noProof/>
        </w:rPr>
        <w:t xml:space="preserve"> </w:t>
      </w:r>
      <w:r w:rsidR="00553732">
        <w:rPr>
          <w:noProof/>
        </w:rPr>
        <w:t xml:space="preserve">Transport block </w:t>
      </w:r>
      <w:r w:rsidR="00920082">
        <w:rPr>
          <w:noProof/>
        </w:rPr>
        <w:t>p</w:t>
      </w:r>
      <w:r w:rsidR="004D54F8">
        <w:rPr>
          <w:noProof/>
        </w:rPr>
        <w:t xml:space="preserve">erformance of </w:t>
      </w:r>
      <w:r w:rsidR="00CA25D1">
        <w:rPr>
          <w:noProof/>
        </w:rPr>
        <w:t xml:space="preserve">MCS </w:t>
      </w:r>
      <w:r w:rsidR="007F1A9B">
        <w:t>12—28</w:t>
      </w:r>
      <w:r w:rsidR="0051370B">
        <w:t xml:space="preserve"> with 1-interlace PUSCH allocation</w:t>
      </w:r>
      <w:r>
        <w:t>.</w:t>
      </w:r>
      <w:r w:rsidR="00060DCA">
        <w:t xml:space="preserve"> </w:t>
      </w:r>
      <w:r w:rsidR="007F1A9B">
        <w:t>EVA 5km/</w:t>
      </w:r>
      <w:proofErr w:type="spellStart"/>
      <w:r w:rsidR="007F1A9B">
        <w:t>hr</w:t>
      </w:r>
      <w:proofErr w:type="spellEnd"/>
      <w:r w:rsidR="00920082">
        <w:t xml:space="preserve"> channel is tested</w:t>
      </w:r>
      <w:r w:rsidR="00060DCA">
        <w:t>.</w:t>
      </w:r>
    </w:p>
    <w:p w:rsidR="00B56B28" w:rsidRDefault="00C57A64" w:rsidP="00B56B28">
      <w:r>
        <w:t>Summary of the four combination</w:t>
      </w:r>
      <w:r w:rsidR="00954116">
        <w:t>s</w:t>
      </w:r>
      <w:r>
        <w:t xml:space="preserve"> of 1/10-interlace allocations and EVA/AWGN channels is provided in </w:t>
      </w:r>
      <w:r>
        <w:fldChar w:fldCharType="begin"/>
      </w:r>
      <w:r>
        <w:instrText xml:space="preserve"> REF _Ref449100210 \h </w:instrText>
      </w:r>
      <w:r>
        <w:fldChar w:fldCharType="separate"/>
      </w:r>
      <w:r>
        <w:t xml:space="preserve">Figure </w:t>
      </w:r>
      <w:r>
        <w:rPr>
          <w:noProof/>
        </w:rPr>
        <w:t>2</w:t>
      </w:r>
      <w:r>
        <w:fldChar w:fldCharType="end"/>
      </w:r>
      <w:r>
        <w:t xml:space="preserve"> and </w:t>
      </w:r>
      <w:r>
        <w:fldChar w:fldCharType="begin"/>
      </w:r>
      <w:r>
        <w:instrText xml:space="preserve"> REF _Ref450730425 \h </w:instrText>
      </w:r>
      <w:r>
        <w:fldChar w:fldCharType="separate"/>
      </w:r>
      <w:r>
        <w:t xml:space="preserve">Figure </w:t>
      </w:r>
      <w:r>
        <w:rPr>
          <w:noProof/>
        </w:rPr>
        <w:t>3</w:t>
      </w:r>
      <w:r>
        <w:fldChar w:fldCharType="end"/>
      </w:r>
      <w:r>
        <w:t>.</w:t>
      </w:r>
    </w:p>
    <w:p w:rsidR="00C57A64" w:rsidRDefault="00C57A64" w:rsidP="008147B7">
      <w:pPr>
        <w:pStyle w:val="BodyText"/>
        <w:numPr>
          <w:ilvl w:val="0"/>
          <w:numId w:val="45"/>
        </w:numPr>
      </w:pPr>
      <w:r>
        <w:t xml:space="preserve">With 1-interlace allocation, </w:t>
      </w:r>
      <w:r w:rsidR="008147B7">
        <w:t xml:space="preserve">16QAM and 64QAM PUSCH MCSs suffer losses of at least 1 </w:t>
      </w:r>
      <w:proofErr w:type="spellStart"/>
      <w:r w:rsidR="008147B7">
        <w:t>dB.</w:t>
      </w:r>
      <w:proofErr w:type="spellEnd"/>
      <w:r w:rsidR="008147B7">
        <w:t xml:space="preserve"> </w:t>
      </w:r>
      <w:r>
        <w:t xml:space="preserve">With 10-interlace allocation, losses are smaller but 64QAM PUSCH MCSs still suffer losses of at least 1 </w:t>
      </w:r>
      <w:proofErr w:type="spellStart"/>
      <w:r>
        <w:t>dB.</w:t>
      </w:r>
      <w:proofErr w:type="spellEnd"/>
    </w:p>
    <w:p w:rsidR="008147B7" w:rsidRDefault="008147B7" w:rsidP="008147B7">
      <w:pPr>
        <w:pStyle w:val="BodyText"/>
        <w:numPr>
          <w:ilvl w:val="0"/>
          <w:numId w:val="45"/>
        </w:numPr>
      </w:pPr>
      <w:r w:rsidRPr="009620A5">
        <w:t xml:space="preserve">The losses are higher for MCSs with higher coding rates. </w:t>
      </w:r>
      <w:r>
        <w:t>It</w:t>
      </w:r>
      <w:r w:rsidR="00AA14EF">
        <w:t xml:space="preserve"> is</w:t>
      </w:r>
      <w:r>
        <w:t xml:space="preserve"> expected </w:t>
      </w:r>
      <w:r w:rsidR="00954116">
        <w:t xml:space="preserve">to see </w:t>
      </w:r>
      <w:r>
        <w:t>high performance losses when 256QAM MCSs are introduced.</w:t>
      </w:r>
    </w:p>
    <w:p w:rsidR="00C57A64" w:rsidRDefault="008147B7" w:rsidP="008147B7">
      <w:pPr>
        <w:pStyle w:val="BodyText"/>
        <w:numPr>
          <w:ilvl w:val="0"/>
          <w:numId w:val="45"/>
        </w:numPr>
      </w:pPr>
      <w:r w:rsidRPr="009620A5">
        <w:t xml:space="preserve">MCS 28 has </w:t>
      </w:r>
      <w:r>
        <w:t xml:space="preserve">100% TBLER </w:t>
      </w:r>
      <w:r w:rsidRPr="009620A5">
        <w:t xml:space="preserve">and </w:t>
      </w:r>
      <w:r>
        <w:t xml:space="preserve">is </w:t>
      </w:r>
      <w:r w:rsidRPr="009620A5">
        <w:t>not useable</w:t>
      </w:r>
      <w:r>
        <w:t>.</w:t>
      </w:r>
      <w:r w:rsidR="00C57A64">
        <w:t xml:space="preserve"> MCS 25 also suffer</w:t>
      </w:r>
      <w:r w:rsidR="00954116">
        <w:t>s</w:t>
      </w:r>
      <w:r w:rsidR="00C57A64">
        <w:t xml:space="preserve"> very high performance losses</w:t>
      </w:r>
      <w:r w:rsidR="00954116">
        <w:t xml:space="preserve"> due to</w:t>
      </w:r>
      <w:r w:rsidR="00C57A64">
        <w:t xml:space="preserve"> unfavorable additional puncturing patterns.</w:t>
      </w:r>
    </w:p>
    <w:p w:rsidR="00CF32EE" w:rsidRDefault="00CF32EE" w:rsidP="00B56B28"/>
    <w:p w:rsidR="00CF32EE" w:rsidRPr="00CF32EE" w:rsidRDefault="00CF32EE" w:rsidP="00B56B28">
      <w:pPr>
        <w:rPr>
          <w:b/>
        </w:rPr>
      </w:pPr>
      <w:r w:rsidRPr="00CF32EE">
        <w:rPr>
          <w:b/>
        </w:rPr>
        <w:t>Observation</w:t>
      </w:r>
    </w:p>
    <w:p w:rsidR="00B56B28" w:rsidRPr="00CF32EE" w:rsidRDefault="00CF32EE" w:rsidP="00CF32EE">
      <w:pPr>
        <w:ind w:left="720"/>
        <w:rPr>
          <w:b/>
        </w:rPr>
      </w:pPr>
      <w:proofErr w:type="gramStart"/>
      <w:r w:rsidRPr="00CF32EE">
        <w:rPr>
          <w:b/>
        </w:rPr>
        <w:t xml:space="preserve">The existing data and control multiplexing procedure leads </w:t>
      </w:r>
      <w:r w:rsidR="00954116">
        <w:rPr>
          <w:b/>
        </w:rPr>
        <w:t xml:space="preserve">to </w:t>
      </w:r>
      <w:r w:rsidRPr="00CF32EE">
        <w:rPr>
          <w:b/>
        </w:rPr>
        <w:t>severe performance losses when a large HARQ-ACK feedback punctures the PUSCH data symbols.</w:t>
      </w:r>
      <w:proofErr w:type="gramEnd"/>
      <w:r w:rsidRPr="00CF32EE">
        <w:rPr>
          <w:b/>
        </w:rPr>
        <w:t xml:space="preserve"> </w:t>
      </w:r>
    </w:p>
    <w:p w:rsidR="00B56B28" w:rsidRPr="00B56B28" w:rsidRDefault="00B56B28" w:rsidP="00B56B28"/>
    <w:p w:rsidR="00262637" w:rsidRDefault="004C201B" w:rsidP="00851CEB">
      <w:pPr>
        <w:spacing w:before="240"/>
        <w:jc w:val="center"/>
        <w:rPr>
          <w:noProof/>
          <w:lang w:eastAsia="en-US"/>
        </w:rPr>
      </w:pPr>
      <w:r w:rsidRPr="004C201B">
        <w:rPr>
          <w:noProof/>
          <w:lang w:eastAsia="en-US"/>
        </w:rPr>
        <w:drawing>
          <wp:inline distT="0" distB="0" distL="0" distR="0" wp14:anchorId="72542F52" wp14:editId="22A8647C">
            <wp:extent cx="2825496" cy="21214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25496" cy="2121408"/>
                    </a:xfrm>
                    <a:prstGeom prst="rect">
                      <a:avLst/>
                    </a:prstGeom>
                  </pic:spPr>
                </pic:pic>
              </a:graphicData>
            </a:graphic>
          </wp:inline>
        </w:drawing>
      </w:r>
      <w:r w:rsidR="009620A5" w:rsidRPr="009620A5">
        <w:rPr>
          <w:noProof/>
          <w:lang w:eastAsia="en-US"/>
        </w:rPr>
        <w:t xml:space="preserve"> </w:t>
      </w:r>
      <w:r w:rsidRPr="004C201B">
        <w:rPr>
          <w:noProof/>
          <w:lang w:eastAsia="en-US"/>
        </w:rPr>
        <w:drawing>
          <wp:inline distT="0" distB="0" distL="0" distR="0" wp14:anchorId="3123C117" wp14:editId="43B3533E">
            <wp:extent cx="2825496" cy="21214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825496" cy="2121408"/>
                    </a:xfrm>
                    <a:prstGeom prst="rect">
                      <a:avLst/>
                    </a:prstGeom>
                  </pic:spPr>
                </pic:pic>
              </a:graphicData>
            </a:graphic>
          </wp:inline>
        </w:drawing>
      </w:r>
    </w:p>
    <w:p w:rsidR="009620A5" w:rsidRDefault="009620A5" w:rsidP="00262637">
      <w:pPr>
        <w:jc w:val="center"/>
      </w:pPr>
      <w:r>
        <w:rPr>
          <w:noProof/>
          <w:lang w:eastAsia="en-US"/>
        </w:rPr>
        <w:t>(a) 1-interlace PUSCH allocation</w:t>
      </w:r>
      <w:r>
        <w:rPr>
          <w:noProof/>
          <w:lang w:eastAsia="en-US"/>
        </w:rPr>
        <w:tab/>
      </w:r>
      <w:r>
        <w:rPr>
          <w:noProof/>
          <w:lang w:eastAsia="en-US"/>
        </w:rPr>
        <w:tab/>
        <w:t>(b) 10-interlace PUSCH allocation</w:t>
      </w:r>
    </w:p>
    <w:p w:rsidR="00920082" w:rsidRDefault="00920082" w:rsidP="00920082">
      <w:pPr>
        <w:pStyle w:val="Caption"/>
      </w:pPr>
      <w:bookmarkStart w:id="5" w:name="_Ref449100210"/>
      <w:r>
        <w:lastRenderedPageBreak/>
        <w:t xml:space="preserve">Figure </w:t>
      </w:r>
      <w:fldSimple w:instr=" SEQ Figure \* ARABIC ">
        <w:r w:rsidR="00C57A64">
          <w:rPr>
            <w:noProof/>
          </w:rPr>
          <w:t>2</w:t>
        </w:r>
      </w:fldSimple>
      <w:bookmarkEnd w:id="5"/>
      <w:r>
        <w:rPr>
          <w:noProof/>
        </w:rPr>
        <w:t xml:space="preserve"> </w:t>
      </w:r>
      <w:r w:rsidR="00553732">
        <w:rPr>
          <w:noProof/>
        </w:rPr>
        <w:t xml:space="preserve">Transport block </w:t>
      </w:r>
      <w:r>
        <w:rPr>
          <w:noProof/>
        </w:rPr>
        <w:t xml:space="preserve">performance </w:t>
      </w:r>
      <w:r w:rsidR="00262637">
        <w:rPr>
          <w:noProof/>
        </w:rPr>
        <w:t xml:space="preserve">losses </w:t>
      </w:r>
      <w:r w:rsidR="00E7376A">
        <w:rPr>
          <w:noProof/>
        </w:rPr>
        <w:t xml:space="preserve">at 10% TBLER </w:t>
      </w:r>
      <w:r>
        <w:rPr>
          <w:noProof/>
        </w:rPr>
        <w:t xml:space="preserve">of </w:t>
      </w:r>
      <w:r w:rsidR="00CA25D1">
        <w:rPr>
          <w:noProof/>
        </w:rPr>
        <w:t xml:space="preserve">MCS </w:t>
      </w:r>
      <w:r w:rsidR="007F1A9B">
        <w:t xml:space="preserve">12—28 </w:t>
      </w:r>
      <w:r>
        <w:rPr>
          <w:noProof/>
        </w:rPr>
        <w:t>with</w:t>
      </w:r>
      <w:r w:rsidR="00262637">
        <w:rPr>
          <w:noProof/>
        </w:rPr>
        <w:t xml:space="preserve"> </w:t>
      </w:r>
      <w:r w:rsidR="00262637" w:rsidRPr="000962AD">
        <w:t>HARQ-ACK feedback</w:t>
      </w:r>
      <w:r w:rsidR="00262637">
        <w:t xml:space="preserve"> puncturing</w:t>
      </w:r>
      <w:r>
        <w:t xml:space="preserve">. </w:t>
      </w:r>
      <w:r w:rsidR="007F1A9B">
        <w:t>EVA 5km/</w:t>
      </w:r>
      <w:proofErr w:type="spellStart"/>
      <w:r w:rsidR="007F1A9B">
        <w:t>hr</w:t>
      </w:r>
      <w:proofErr w:type="spellEnd"/>
      <w:r w:rsidR="007F1A9B">
        <w:t xml:space="preserve"> </w:t>
      </w:r>
      <w:r>
        <w:t>channel is tested.</w:t>
      </w:r>
    </w:p>
    <w:p w:rsidR="00920082" w:rsidRDefault="00F27A5A" w:rsidP="00920082">
      <w:r w:rsidRPr="00F27A5A">
        <w:rPr>
          <w:noProof/>
          <w:lang w:eastAsia="en-US"/>
        </w:rPr>
        <w:drawing>
          <wp:inline distT="0" distB="0" distL="0" distR="0" wp14:anchorId="518D3ABA" wp14:editId="3212DD2B">
            <wp:extent cx="2825496" cy="21214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25496" cy="2121408"/>
                    </a:xfrm>
                    <a:prstGeom prst="rect">
                      <a:avLst/>
                    </a:prstGeom>
                  </pic:spPr>
                </pic:pic>
              </a:graphicData>
            </a:graphic>
          </wp:inline>
        </w:drawing>
      </w:r>
      <w:r w:rsidRPr="00F27A5A">
        <w:rPr>
          <w:noProof/>
          <w:lang w:eastAsia="en-US"/>
        </w:rPr>
        <w:t xml:space="preserve"> </w:t>
      </w:r>
      <w:r w:rsidRPr="00F27A5A">
        <w:rPr>
          <w:noProof/>
          <w:lang w:eastAsia="en-US"/>
        </w:rPr>
        <w:drawing>
          <wp:inline distT="0" distB="0" distL="0" distR="0" wp14:anchorId="18BB8E2B" wp14:editId="6E49CF66">
            <wp:extent cx="2825496" cy="21214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825496" cy="2121408"/>
                    </a:xfrm>
                    <a:prstGeom prst="rect">
                      <a:avLst/>
                    </a:prstGeom>
                  </pic:spPr>
                </pic:pic>
              </a:graphicData>
            </a:graphic>
          </wp:inline>
        </w:drawing>
      </w:r>
    </w:p>
    <w:p w:rsidR="00FD3816" w:rsidRDefault="00FD3816" w:rsidP="00FD3816">
      <w:pPr>
        <w:jc w:val="center"/>
      </w:pPr>
      <w:r>
        <w:rPr>
          <w:noProof/>
          <w:lang w:eastAsia="en-US"/>
        </w:rPr>
        <w:t>(a) 1-interlace PUSCH allocation</w:t>
      </w:r>
      <w:r>
        <w:rPr>
          <w:noProof/>
          <w:lang w:eastAsia="en-US"/>
        </w:rPr>
        <w:tab/>
      </w:r>
      <w:r>
        <w:rPr>
          <w:noProof/>
          <w:lang w:eastAsia="en-US"/>
        </w:rPr>
        <w:tab/>
        <w:t>(b) 10-interlace PUSCH allocation</w:t>
      </w:r>
    </w:p>
    <w:p w:rsidR="00FD3816" w:rsidRDefault="00FD3816" w:rsidP="00FD3816">
      <w:pPr>
        <w:pStyle w:val="Caption"/>
      </w:pPr>
      <w:bookmarkStart w:id="6" w:name="_Ref450730425"/>
      <w:r>
        <w:t xml:space="preserve">Figure </w:t>
      </w:r>
      <w:fldSimple w:instr=" SEQ Figure \* ARABIC ">
        <w:r w:rsidR="00C57A64">
          <w:rPr>
            <w:noProof/>
          </w:rPr>
          <w:t>3</w:t>
        </w:r>
      </w:fldSimple>
      <w:bookmarkEnd w:id="6"/>
      <w:r>
        <w:rPr>
          <w:noProof/>
        </w:rPr>
        <w:t xml:space="preserve"> Transport block performance losses </w:t>
      </w:r>
      <w:r w:rsidR="00E7376A">
        <w:rPr>
          <w:noProof/>
        </w:rPr>
        <w:t xml:space="preserve">at 10% TBLER </w:t>
      </w:r>
      <w:r>
        <w:rPr>
          <w:noProof/>
        </w:rPr>
        <w:t xml:space="preserve">of MCS </w:t>
      </w:r>
      <w:r>
        <w:t xml:space="preserve">12—28 </w:t>
      </w:r>
      <w:r>
        <w:rPr>
          <w:noProof/>
        </w:rPr>
        <w:t xml:space="preserve">with </w:t>
      </w:r>
      <w:r w:rsidRPr="000962AD">
        <w:t>HARQ-ACK feedback</w:t>
      </w:r>
      <w:r>
        <w:t xml:space="preserve"> puncturing. AWGN channel is tested.</w:t>
      </w:r>
    </w:p>
    <w:p w:rsidR="00DE2561" w:rsidRDefault="00DE2561" w:rsidP="00E429F2">
      <w:pPr>
        <w:pStyle w:val="Heading1"/>
        <w:rPr>
          <w:lang w:val="en-US"/>
        </w:rPr>
      </w:pPr>
      <w:r>
        <w:rPr>
          <w:lang w:val="en-US"/>
        </w:rPr>
        <w:t>Conclusion</w:t>
      </w:r>
    </w:p>
    <w:p w:rsidR="008C51C5" w:rsidRDefault="005F3F8D" w:rsidP="00741022">
      <w:pPr>
        <w:pStyle w:val="BodyText"/>
      </w:pPr>
      <w:r>
        <w:rPr>
          <w:szCs w:val="22"/>
        </w:rPr>
        <w:t xml:space="preserve">We present extensive evaluation results for the impact of </w:t>
      </w:r>
      <w:r w:rsidRPr="00662450">
        <w:rPr>
          <w:szCs w:val="22"/>
          <w:lang w:val="en-GB" w:eastAsia="en-US"/>
        </w:rPr>
        <w:t>HARQ-ACK feedback</w:t>
      </w:r>
      <w:r>
        <w:rPr>
          <w:szCs w:val="22"/>
          <w:lang w:val="en-GB" w:eastAsia="en-US"/>
        </w:rPr>
        <w:t xml:space="preserve"> puncturing on </w:t>
      </w:r>
      <w:r w:rsidRPr="007B537D">
        <w:rPr>
          <w:szCs w:val="22"/>
        </w:rPr>
        <w:t xml:space="preserve">PUSCH </w:t>
      </w:r>
      <w:r>
        <w:rPr>
          <w:szCs w:val="22"/>
        </w:rPr>
        <w:t xml:space="preserve">performance. </w:t>
      </w:r>
      <w:r w:rsidR="007F0E08">
        <w:t>We made the following observations.</w:t>
      </w:r>
    </w:p>
    <w:p w:rsidR="001730A3" w:rsidRDefault="004C180C" w:rsidP="001730A3">
      <w:pPr>
        <w:pStyle w:val="BodyText"/>
        <w:rPr>
          <w:b/>
        </w:rPr>
      </w:pPr>
      <w:r>
        <w:rPr>
          <w:b/>
        </w:rPr>
        <w:t>Observation</w:t>
      </w:r>
    </w:p>
    <w:p w:rsidR="004C180C" w:rsidRPr="00CF32EE" w:rsidRDefault="004C180C" w:rsidP="004C180C">
      <w:pPr>
        <w:ind w:left="720"/>
        <w:rPr>
          <w:b/>
        </w:rPr>
      </w:pPr>
      <w:proofErr w:type="gramStart"/>
      <w:r w:rsidRPr="00CF32EE">
        <w:rPr>
          <w:b/>
        </w:rPr>
        <w:t xml:space="preserve">The existing data and control multiplexing procedure leads </w:t>
      </w:r>
      <w:r w:rsidR="00954116">
        <w:rPr>
          <w:b/>
        </w:rPr>
        <w:t xml:space="preserve">to </w:t>
      </w:r>
      <w:r w:rsidRPr="00CF32EE">
        <w:rPr>
          <w:b/>
        </w:rPr>
        <w:t>severe performance losses when a large HARQ-ACK feedback punctures the PUSCH data symbols.</w:t>
      </w:r>
      <w:proofErr w:type="gramEnd"/>
      <w:r w:rsidRPr="00CF32EE">
        <w:rPr>
          <w:b/>
        </w:rPr>
        <w:t xml:space="preserve"> </w:t>
      </w:r>
    </w:p>
    <w:p w:rsidR="005F3F8D" w:rsidRPr="005F3F8D" w:rsidRDefault="005F3F8D" w:rsidP="005F3F8D">
      <w:pPr>
        <w:pStyle w:val="BodyText"/>
        <w:numPr>
          <w:ilvl w:val="0"/>
          <w:numId w:val="46"/>
        </w:numPr>
        <w:rPr>
          <w:b/>
        </w:rPr>
      </w:pPr>
      <w:r w:rsidRPr="005F3F8D">
        <w:rPr>
          <w:b/>
        </w:rPr>
        <w:t xml:space="preserve">16QAM and 64QAM PUSCH MCSs suffer losses of at least 1 </w:t>
      </w:r>
      <w:proofErr w:type="spellStart"/>
      <w:r w:rsidRPr="005F3F8D">
        <w:rPr>
          <w:b/>
        </w:rPr>
        <w:t>dB.</w:t>
      </w:r>
      <w:proofErr w:type="spellEnd"/>
      <w:r w:rsidRPr="005F3F8D">
        <w:rPr>
          <w:b/>
        </w:rPr>
        <w:t xml:space="preserve"> </w:t>
      </w:r>
    </w:p>
    <w:p w:rsidR="005F3F8D" w:rsidRPr="005F3F8D" w:rsidRDefault="005F3F8D" w:rsidP="005F3F8D">
      <w:pPr>
        <w:pStyle w:val="BodyText"/>
        <w:numPr>
          <w:ilvl w:val="0"/>
          <w:numId w:val="46"/>
        </w:numPr>
        <w:rPr>
          <w:b/>
        </w:rPr>
      </w:pPr>
      <w:r w:rsidRPr="005F3F8D">
        <w:rPr>
          <w:b/>
        </w:rPr>
        <w:t>The losses are higher for MCSs with higher coding rates. It</w:t>
      </w:r>
      <w:r w:rsidR="00AA14EF">
        <w:rPr>
          <w:b/>
        </w:rPr>
        <w:t xml:space="preserve"> is</w:t>
      </w:r>
      <w:r w:rsidRPr="005F3F8D">
        <w:rPr>
          <w:b/>
        </w:rPr>
        <w:t xml:space="preserve"> expected </w:t>
      </w:r>
      <w:r w:rsidR="00954116">
        <w:rPr>
          <w:b/>
        </w:rPr>
        <w:t xml:space="preserve">to see </w:t>
      </w:r>
      <w:r w:rsidRPr="005F3F8D">
        <w:rPr>
          <w:b/>
        </w:rPr>
        <w:t>high performance losses when 256QAM MCSs are introduced.</w:t>
      </w:r>
    </w:p>
    <w:p w:rsidR="002D54FE" w:rsidRPr="005F3F8D" w:rsidRDefault="005F3F8D" w:rsidP="005F3F8D">
      <w:pPr>
        <w:pStyle w:val="BodyText"/>
        <w:numPr>
          <w:ilvl w:val="0"/>
          <w:numId w:val="46"/>
        </w:numPr>
        <w:rPr>
          <w:b/>
        </w:rPr>
      </w:pPr>
      <w:r w:rsidRPr="005F3F8D">
        <w:rPr>
          <w:b/>
        </w:rPr>
        <w:t>MCS 28 has 100% TBLER and is not useable. MCS 25 also suffer</w:t>
      </w:r>
      <w:r w:rsidR="00954116">
        <w:rPr>
          <w:b/>
        </w:rPr>
        <w:t>s</w:t>
      </w:r>
      <w:r w:rsidRPr="005F3F8D">
        <w:rPr>
          <w:b/>
        </w:rPr>
        <w:t xml:space="preserve"> very high performance losses </w:t>
      </w:r>
      <w:r w:rsidR="00954116">
        <w:rPr>
          <w:b/>
        </w:rPr>
        <w:t xml:space="preserve">due to </w:t>
      </w:r>
      <w:r w:rsidRPr="005F3F8D">
        <w:rPr>
          <w:b/>
        </w:rPr>
        <w:t>unfavorable additional puncturing patterns.</w:t>
      </w:r>
    </w:p>
    <w:p w:rsidR="00394F27" w:rsidRDefault="00394F27" w:rsidP="004666E3"/>
    <w:p w:rsidR="00D3322E" w:rsidRDefault="00481BE0" w:rsidP="004666E3">
      <w:r>
        <w:t xml:space="preserve">Based on these observations and </w:t>
      </w:r>
      <w:r w:rsidR="00D3322E">
        <w:t xml:space="preserve">extensive </w:t>
      </w:r>
      <w:r w:rsidR="007F0E08">
        <w:t>analysis</w:t>
      </w:r>
      <w:r w:rsidR="00D3322E">
        <w:t xml:space="preserve">, we </w:t>
      </w:r>
      <w:r w:rsidR="00394F27">
        <w:t xml:space="preserve">further discuss potential solutions in </w:t>
      </w:r>
      <w:r w:rsidR="00394F27">
        <w:fldChar w:fldCharType="begin"/>
      </w:r>
      <w:r w:rsidR="00394F27">
        <w:instrText xml:space="preserve"> REF _Ref450812205 \r \h </w:instrText>
      </w:r>
      <w:r w:rsidR="00394F27">
        <w:fldChar w:fldCharType="separate"/>
      </w:r>
      <w:r w:rsidR="00394F27">
        <w:t>[2]</w:t>
      </w:r>
      <w:r w:rsidR="00394F27">
        <w:fldChar w:fldCharType="end"/>
      </w:r>
      <w:r w:rsidR="00394F27">
        <w:t>.</w:t>
      </w:r>
    </w:p>
    <w:p w:rsidR="00394F27" w:rsidRDefault="00394F27" w:rsidP="004666E3"/>
    <w:p w:rsidR="00662450" w:rsidRDefault="00662450" w:rsidP="00662450">
      <w:pPr>
        <w:pStyle w:val="Heading1"/>
        <w:numPr>
          <w:ilvl w:val="0"/>
          <w:numId w:val="0"/>
        </w:numPr>
      </w:pPr>
      <w:r>
        <w:t>References</w:t>
      </w:r>
    </w:p>
    <w:p w:rsidR="00662450" w:rsidRPr="00394F27" w:rsidRDefault="000A24F9" w:rsidP="00662450">
      <w:pPr>
        <w:numPr>
          <w:ilvl w:val="0"/>
          <w:numId w:val="43"/>
        </w:numPr>
        <w:overflowPunct/>
        <w:autoSpaceDE/>
        <w:autoSpaceDN/>
        <w:adjustRightInd/>
        <w:jc w:val="left"/>
        <w:textAlignment w:val="auto"/>
        <w:rPr>
          <w:rFonts w:eastAsia="MS Mincho"/>
          <w:sz w:val="20"/>
          <w:szCs w:val="24"/>
          <w:lang w:eastAsia="ja-JP"/>
        </w:rPr>
      </w:pPr>
      <w:bookmarkStart w:id="7" w:name="_Ref446666069"/>
      <w:bookmarkStart w:id="8" w:name="_Ref442257568"/>
      <w:bookmarkStart w:id="9" w:name="_Ref450727082"/>
      <w:r w:rsidRPr="00891C41">
        <w:rPr>
          <w:rFonts w:eastAsia="MS Mincho"/>
          <w:sz w:val="20"/>
          <w:szCs w:val="24"/>
          <w:lang w:val="en-GB" w:eastAsia="ja-JP"/>
        </w:rPr>
        <w:t>TS 36.212, V.13.0</w:t>
      </w:r>
      <w:r w:rsidR="004B4ADF" w:rsidRPr="00891C41">
        <w:rPr>
          <w:rFonts w:eastAsia="MS Mincho"/>
          <w:sz w:val="20"/>
          <w:szCs w:val="24"/>
          <w:lang w:val="en-GB" w:eastAsia="ja-JP"/>
        </w:rPr>
        <w:t>.0.</w:t>
      </w:r>
      <w:bookmarkEnd w:id="7"/>
      <w:bookmarkEnd w:id="8"/>
      <w:bookmarkEnd w:id="9"/>
    </w:p>
    <w:p w:rsidR="00394F27" w:rsidRPr="00662450" w:rsidRDefault="00394F27" w:rsidP="00263D91">
      <w:pPr>
        <w:numPr>
          <w:ilvl w:val="0"/>
          <w:numId w:val="43"/>
        </w:numPr>
        <w:overflowPunct/>
        <w:autoSpaceDE/>
        <w:autoSpaceDN/>
        <w:adjustRightInd/>
        <w:jc w:val="left"/>
        <w:textAlignment w:val="auto"/>
        <w:rPr>
          <w:rFonts w:eastAsia="MS Mincho"/>
          <w:sz w:val="20"/>
          <w:szCs w:val="24"/>
          <w:lang w:eastAsia="ja-JP"/>
        </w:rPr>
      </w:pPr>
      <w:bookmarkStart w:id="10" w:name="_Ref450812205"/>
      <w:r w:rsidRPr="00394F27">
        <w:rPr>
          <w:rFonts w:eastAsia="MS Mincho"/>
          <w:sz w:val="20"/>
          <w:szCs w:val="24"/>
          <w:lang w:eastAsia="ja-JP"/>
        </w:rPr>
        <w:t>R1-</w:t>
      </w:r>
      <w:r w:rsidR="00263D91" w:rsidRPr="00263D91">
        <w:rPr>
          <w:rFonts w:eastAsia="MS Mincho"/>
          <w:sz w:val="20"/>
          <w:szCs w:val="24"/>
          <w:lang w:eastAsia="ja-JP"/>
        </w:rPr>
        <w:t>165150</w:t>
      </w:r>
      <w:r w:rsidR="00C501F8">
        <w:rPr>
          <w:rFonts w:eastAsia="MS Mincho"/>
          <w:sz w:val="20"/>
          <w:szCs w:val="24"/>
          <w:lang w:eastAsia="ja-JP"/>
        </w:rPr>
        <w:t xml:space="preserve"> </w:t>
      </w:r>
      <w:r w:rsidRPr="00394F27">
        <w:rPr>
          <w:rFonts w:eastAsia="MS Mincho"/>
          <w:sz w:val="20"/>
          <w:szCs w:val="24"/>
          <w:lang w:eastAsia="ja-JP"/>
        </w:rPr>
        <w:t>Solutions supporting large HARQ-ACK payloads in PUSCH multiplexing</w:t>
      </w:r>
      <w:r>
        <w:rPr>
          <w:rFonts w:eastAsia="MS Mincho"/>
          <w:sz w:val="20"/>
          <w:szCs w:val="24"/>
          <w:lang w:eastAsia="ja-JP"/>
        </w:rPr>
        <w:t>, Ericsson</w:t>
      </w:r>
      <w:bookmarkEnd w:id="10"/>
    </w:p>
    <w:sectPr w:rsidR="00394F27" w:rsidRPr="00662450"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468" w:rsidRDefault="00EC1468" w:rsidP="000C2022">
      <w:pPr>
        <w:spacing w:after="0"/>
      </w:pPr>
      <w:r>
        <w:separator/>
      </w:r>
    </w:p>
  </w:endnote>
  <w:endnote w:type="continuationSeparator" w:id="0">
    <w:p w:rsidR="00EC1468" w:rsidRDefault="00EC1468"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468" w:rsidRDefault="00EC1468" w:rsidP="000C2022">
      <w:pPr>
        <w:spacing w:after="0"/>
      </w:pPr>
      <w:r>
        <w:separator/>
      </w:r>
    </w:p>
  </w:footnote>
  <w:footnote w:type="continuationSeparator" w:id="0">
    <w:p w:rsidR="00EC1468" w:rsidRDefault="00EC1468"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F65"/>
    <w:multiLevelType w:val="hybridMultilevel"/>
    <w:tmpl w:val="547468D6"/>
    <w:lvl w:ilvl="0" w:tplc="04090001">
      <w:start w:val="1"/>
      <w:numFmt w:val="bullet"/>
      <w:lvlText w:val=""/>
      <w:lvlJc w:val="left"/>
      <w:pPr>
        <w:ind w:left="3269" w:hanging="360"/>
      </w:pPr>
      <w:rPr>
        <w:rFonts w:ascii="Symbol" w:hAnsi="Symbol" w:hint="default"/>
      </w:rPr>
    </w:lvl>
    <w:lvl w:ilvl="1" w:tplc="04090003" w:tentative="1">
      <w:start w:val="1"/>
      <w:numFmt w:val="bullet"/>
      <w:lvlText w:val="o"/>
      <w:lvlJc w:val="left"/>
      <w:pPr>
        <w:ind w:left="3989" w:hanging="360"/>
      </w:pPr>
      <w:rPr>
        <w:rFonts w:ascii="Courier New" w:hAnsi="Courier New" w:cs="Courier New" w:hint="default"/>
      </w:rPr>
    </w:lvl>
    <w:lvl w:ilvl="2" w:tplc="04090005" w:tentative="1">
      <w:start w:val="1"/>
      <w:numFmt w:val="bullet"/>
      <w:lvlText w:val=""/>
      <w:lvlJc w:val="left"/>
      <w:pPr>
        <w:ind w:left="4709" w:hanging="360"/>
      </w:pPr>
      <w:rPr>
        <w:rFonts w:ascii="Wingdings" w:hAnsi="Wingdings" w:hint="default"/>
      </w:rPr>
    </w:lvl>
    <w:lvl w:ilvl="3" w:tplc="04090001" w:tentative="1">
      <w:start w:val="1"/>
      <w:numFmt w:val="bullet"/>
      <w:lvlText w:val=""/>
      <w:lvlJc w:val="left"/>
      <w:pPr>
        <w:ind w:left="5429" w:hanging="360"/>
      </w:pPr>
      <w:rPr>
        <w:rFonts w:ascii="Symbol" w:hAnsi="Symbol" w:hint="default"/>
      </w:rPr>
    </w:lvl>
    <w:lvl w:ilvl="4" w:tplc="04090003" w:tentative="1">
      <w:start w:val="1"/>
      <w:numFmt w:val="bullet"/>
      <w:lvlText w:val="o"/>
      <w:lvlJc w:val="left"/>
      <w:pPr>
        <w:ind w:left="6149" w:hanging="360"/>
      </w:pPr>
      <w:rPr>
        <w:rFonts w:ascii="Courier New" w:hAnsi="Courier New" w:cs="Courier New" w:hint="default"/>
      </w:rPr>
    </w:lvl>
    <w:lvl w:ilvl="5" w:tplc="04090005" w:tentative="1">
      <w:start w:val="1"/>
      <w:numFmt w:val="bullet"/>
      <w:lvlText w:val=""/>
      <w:lvlJc w:val="left"/>
      <w:pPr>
        <w:ind w:left="6869" w:hanging="360"/>
      </w:pPr>
      <w:rPr>
        <w:rFonts w:ascii="Wingdings" w:hAnsi="Wingdings" w:hint="default"/>
      </w:rPr>
    </w:lvl>
    <w:lvl w:ilvl="6" w:tplc="04090001" w:tentative="1">
      <w:start w:val="1"/>
      <w:numFmt w:val="bullet"/>
      <w:lvlText w:val=""/>
      <w:lvlJc w:val="left"/>
      <w:pPr>
        <w:ind w:left="7589" w:hanging="360"/>
      </w:pPr>
      <w:rPr>
        <w:rFonts w:ascii="Symbol" w:hAnsi="Symbol" w:hint="default"/>
      </w:rPr>
    </w:lvl>
    <w:lvl w:ilvl="7" w:tplc="04090003" w:tentative="1">
      <w:start w:val="1"/>
      <w:numFmt w:val="bullet"/>
      <w:lvlText w:val="o"/>
      <w:lvlJc w:val="left"/>
      <w:pPr>
        <w:ind w:left="8309" w:hanging="360"/>
      </w:pPr>
      <w:rPr>
        <w:rFonts w:ascii="Courier New" w:hAnsi="Courier New" w:cs="Courier New" w:hint="default"/>
      </w:rPr>
    </w:lvl>
    <w:lvl w:ilvl="8" w:tplc="04090005" w:tentative="1">
      <w:start w:val="1"/>
      <w:numFmt w:val="bullet"/>
      <w:lvlText w:val=""/>
      <w:lvlJc w:val="left"/>
      <w:pPr>
        <w:ind w:left="9029" w:hanging="360"/>
      </w:pPr>
      <w:rPr>
        <w:rFonts w:ascii="Wingdings" w:hAnsi="Wingdings" w:hint="default"/>
      </w:rPr>
    </w:lvl>
  </w:abstractNum>
  <w:abstractNum w:abstractNumId="1">
    <w:nsid w:val="02552047"/>
    <w:multiLevelType w:val="multilevel"/>
    <w:tmpl w:val="19BC93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8DE5127"/>
    <w:multiLevelType w:val="hybridMultilevel"/>
    <w:tmpl w:val="0622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D197E"/>
    <w:multiLevelType w:val="hybridMultilevel"/>
    <w:tmpl w:val="41CCB1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F21290E"/>
    <w:multiLevelType w:val="hybridMultilevel"/>
    <w:tmpl w:val="67BC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571EA2"/>
    <w:multiLevelType w:val="hybridMultilevel"/>
    <w:tmpl w:val="EAAA2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D5CBD"/>
    <w:multiLevelType w:val="hybridMultilevel"/>
    <w:tmpl w:val="8500D52C"/>
    <w:lvl w:ilvl="0" w:tplc="584E2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B91904"/>
    <w:multiLevelType w:val="hybridMultilevel"/>
    <w:tmpl w:val="B2725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12">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E6D78B5"/>
    <w:multiLevelType w:val="hybridMultilevel"/>
    <w:tmpl w:val="1E96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35E146E3"/>
    <w:multiLevelType w:val="hybridMultilevel"/>
    <w:tmpl w:val="8AC89BE0"/>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nsid w:val="399C484B"/>
    <w:multiLevelType w:val="hybridMultilevel"/>
    <w:tmpl w:val="5E8C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6572F45"/>
    <w:multiLevelType w:val="hybridMultilevel"/>
    <w:tmpl w:val="45F895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6AD0C49"/>
    <w:multiLevelType w:val="hybridMultilevel"/>
    <w:tmpl w:val="F2E84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25">
    <w:nsid w:val="560E31A2"/>
    <w:multiLevelType w:val="hybridMultilevel"/>
    <w:tmpl w:val="3478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65760A"/>
    <w:multiLevelType w:val="hybridMultilevel"/>
    <w:tmpl w:val="5EFEA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7E2C40"/>
    <w:multiLevelType w:val="hybridMultilevel"/>
    <w:tmpl w:val="7C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552876"/>
    <w:multiLevelType w:val="hybridMultilevel"/>
    <w:tmpl w:val="F64EB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280169C"/>
    <w:multiLevelType w:val="hybridMultilevel"/>
    <w:tmpl w:val="2DA43B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3D709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6E020C2C"/>
    <w:multiLevelType w:val="hybridMultilevel"/>
    <w:tmpl w:val="4A0AF5E8"/>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5">
    <w:nsid w:val="6F607C90"/>
    <w:multiLevelType w:val="hybridMultilevel"/>
    <w:tmpl w:val="13144FCA"/>
    <w:lvl w:ilvl="0" w:tplc="584E2D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691C74"/>
    <w:multiLevelType w:val="hybridMultilevel"/>
    <w:tmpl w:val="DAE6377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0" w:hanging="360"/>
      </w:pPr>
      <w:rPr>
        <w:rFonts w:ascii="Wingdings" w:hAnsi="Wingdings" w:hint="default"/>
      </w:rPr>
    </w:lvl>
    <w:lvl w:ilvl="3" w:tplc="041D0001" w:tentative="1">
      <w:start w:val="1"/>
      <w:numFmt w:val="bullet"/>
      <w:lvlText w:val=""/>
      <w:lvlJc w:val="left"/>
      <w:pPr>
        <w:ind w:left="720" w:hanging="360"/>
      </w:pPr>
      <w:rPr>
        <w:rFonts w:ascii="Symbol" w:hAnsi="Symbol" w:hint="default"/>
      </w:rPr>
    </w:lvl>
    <w:lvl w:ilvl="4" w:tplc="041D0003" w:tentative="1">
      <w:start w:val="1"/>
      <w:numFmt w:val="bullet"/>
      <w:lvlText w:val="o"/>
      <w:lvlJc w:val="left"/>
      <w:pPr>
        <w:ind w:left="1440" w:hanging="360"/>
      </w:pPr>
      <w:rPr>
        <w:rFonts w:ascii="Courier New" w:hAnsi="Courier New" w:cs="Courier New" w:hint="default"/>
      </w:rPr>
    </w:lvl>
    <w:lvl w:ilvl="5" w:tplc="041D0005" w:tentative="1">
      <w:start w:val="1"/>
      <w:numFmt w:val="bullet"/>
      <w:lvlText w:val=""/>
      <w:lvlJc w:val="left"/>
      <w:pPr>
        <w:ind w:left="2160" w:hanging="360"/>
      </w:pPr>
      <w:rPr>
        <w:rFonts w:ascii="Wingdings" w:hAnsi="Wingdings" w:hint="default"/>
      </w:rPr>
    </w:lvl>
    <w:lvl w:ilvl="6" w:tplc="041D0001" w:tentative="1">
      <w:start w:val="1"/>
      <w:numFmt w:val="bullet"/>
      <w:lvlText w:val=""/>
      <w:lvlJc w:val="left"/>
      <w:pPr>
        <w:ind w:left="2880" w:hanging="360"/>
      </w:pPr>
      <w:rPr>
        <w:rFonts w:ascii="Symbol" w:hAnsi="Symbol" w:hint="default"/>
      </w:rPr>
    </w:lvl>
    <w:lvl w:ilvl="7" w:tplc="041D0003" w:tentative="1">
      <w:start w:val="1"/>
      <w:numFmt w:val="bullet"/>
      <w:lvlText w:val="o"/>
      <w:lvlJc w:val="left"/>
      <w:pPr>
        <w:ind w:left="3600" w:hanging="360"/>
      </w:pPr>
      <w:rPr>
        <w:rFonts w:ascii="Courier New" w:hAnsi="Courier New" w:cs="Courier New" w:hint="default"/>
      </w:rPr>
    </w:lvl>
    <w:lvl w:ilvl="8" w:tplc="041D0005" w:tentative="1">
      <w:start w:val="1"/>
      <w:numFmt w:val="bullet"/>
      <w:lvlText w:val=""/>
      <w:lvlJc w:val="left"/>
      <w:pPr>
        <w:ind w:left="4320" w:hanging="360"/>
      </w:pPr>
      <w:rPr>
        <w:rFonts w:ascii="Wingdings" w:hAnsi="Wingdings" w:hint="default"/>
      </w:rPr>
    </w:lvl>
  </w:abstractNum>
  <w:abstractNum w:abstractNumId="39">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694C52"/>
    <w:multiLevelType w:val="hybridMultilevel"/>
    <w:tmpl w:val="590EE686"/>
    <w:lvl w:ilvl="0" w:tplc="3F805AD8">
      <w:start w:val="1"/>
      <w:numFmt w:val="bullet"/>
      <w:lvlText w:val="•"/>
      <w:lvlJc w:val="left"/>
      <w:pPr>
        <w:tabs>
          <w:tab w:val="num" w:pos="720"/>
        </w:tabs>
        <w:ind w:left="720" w:hanging="360"/>
      </w:pPr>
      <w:rPr>
        <w:rFonts w:ascii="Arial" w:hAnsi="Arial" w:hint="default"/>
      </w:rPr>
    </w:lvl>
    <w:lvl w:ilvl="1" w:tplc="A9D27390">
      <w:start w:val="1428"/>
      <w:numFmt w:val="bullet"/>
      <w:lvlText w:val="–"/>
      <w:lvlJc w:val="left"/>
      <w:pPr>
        <w:tabs>
          <w:tab w:val="num" w:pos="1440"/>
        </w:tabs>
        <w:ind w:left="1440" w:hanging="360"/>
      </w:pPr>
      <w:rPr>
        <w:rFonts w:ascii="Arial" w:hAnsi="Arial" w:hint="default"/>
      </w:rPr>
    </w:lvl>
    <w:lvl w:ilvl="2" w:tplc="E06AF212" w:tentative="1">
      <w:start w:val="1"/>
      <w:numFmt w:val="bullet"/>
      <w:lvlText w:val="•"/>
      <w:lvlJc w:val="left"/>
      <w:pPr>
        <w:tabs>
          <w:tab w:val="num" w:pos="2160"/>
        </w:tabs>
        <w:ind w:left="2160" w:hanging="360"/>
      </w:pPr>
      <w:rPr>
        <w:rFonts w:ascii="Arial" w:hAnsi="Arial" w:hint="default"/>
      </w:rPr>
    </w:lvl>
    <w:lvl w:ilvl="3" w:tplc="1EA86448" w:tentative="1">
      <w:start w:val="1"/>
      <w:numFmt w:val="bullet"/>
      <w:lvlText w:val="•"/>
      <w:lvlJc w:val="left"/>
      <w:pPr>
        <w:tabs>
          <w:tab w:val="num" w:pos="2880"/>
        </w:tabs>
        <w:ind w:left="2880" w:hanging="360"/>
      </w:pPr>
      <w:rPr>
        <w:rFonts w:ascii="Arial" w:hAnsi="Arial" w:hint="default"/>
      </w:rPr>
    </w:lvl>
    <w:lvl w:ilvl="4" w:tplc="A62ED6FC" w:tentative="1">
      <w:start w:val="1"/>
      <w:numFmt w:val="bullet"/>
      <w:lvlText w:val="•"/>
      <w:lvlJc w:val="left"/>
      <w:pPr>
        <w:tabs>
          <w:tab w:val="num" w:pos="3600"/>
        </w:tabs>
        <w:ind w:left="3600" w:hanging="360"/>
      </w:pPr>
      <w:rPr>
        <w:rFonts w:ascii="Arial" w:hAnsi="Arial" w:hint="default"/>
      </w:rPr>
    </w:lvl>
    <w:lvl w:ilvl="5" w:tplc="289E853E" w:tentative="1">
      <w:start w:val="1"/>
      <w:numFmt w:val="bullet"/>
      <w:lvlText w:val="•"/>
      <w:lvlJc w:val="left"/>
      <w:pPr>
        <w:tabs>
          <w:tab w:val="num" w:pos="4320"/>
        </w:tabs>
        <w:ind w:left="4320" w:hanging="360"/>
      </w:pPr>
      <w:rPr>
        <w:rFonts w:ascii="Arial" w:hAnsi="Arial" w:hint="default"/>
      </w:rPr>
    </w:lvl>
    <w:lvl w:ilvl="6" w:tplc="1F9AC310" w:tentative="1">
      <w:start w:val="1"/>
      <w:numFmt w:val="bullet"/>
      <w:lvlText w:val="•"/>
      <w:lvlJc w:val="left"/>
      <w:pPr>
        <w:tabs>
          <w:tab w:val="num" w:pos="5040"/>
        </w:tabs>
        <w:ind w:left="5040" w:hanging="360"/>
      </w:pPr>
      <w:rPr>
        <w:rFonts w:ascii="Arial" w:hAnsi="Arial" w:hint="default"/>
      </w:rPr>
    </w:lvl>
    <w:lvl w:ilvl="7" w:tplc="B5260FCC" w:tentative="1">
      <w:start w:val="1"/>
      <w:numFmt w:val="bullet"/>
      <w:lvlText w:val="•"/>
      <w:lvlJc w:val="left"/>
      <w:pPr>
        <w:tabs>
          <w:tab w:val="num" w:pos="5760"/>
        </w:tabs>
        <w:ind w:left="5760" w:hanging="360"/>
      </w:pPr>
      <w:rPr>
        <w:rFonts w:ascii="Arial" w:hAnsi="Arial" w:hint="default"/>
      </w:rPr>
    </w:lvl>
    <w:lvl w:ilvl="8" w:tplc="6FC2C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6"/>
  </w:num>
  <w:num w:numId="4">
    <w:abstractNumId w:val="12"/>
  </w:num>
  <w:num w:numId="5">
    <w:abstractNumId w:val="30"/>
  </w:num>
  <w:num w:numId="6">
    <w:abstractNumId w:val="10"/>
  </w:num>
  <w:num w:numId="7">
    <w:abstractNumId w:val="39"/>
  </w:num>
  <w:num w:numId="8">
    <w:abstractNumId w:val="24"/>
  </w:num>
  <w:num w:numId="9">
    <w:abstractNumId w:val="36"/>
  </w:num>
  <w:num w:numId="10">
    <w:abstractNumId w:val="14"/>
  </w:num>
  <w:num w:numId="11">
    <w:abstractNumId w:val="26"/>
  </w:num>
  <w:num w:numId="12">
    <w:abstractNumId w:val="15"/>
  </w:num>
  <w:num w:numId="13">
    <w:abstractNumId w:val="5"/>
  </w:num>
  <w:num w:numId="14">
    <w:abstractNumId w:val="2"/>
  </w:num>
  <w:num w:numId="15">
    <w:abstractNumId w:val="11"/>
  </w:num>
  <w:num w:numId="16">
    <w:abstractNumId w:val="2"/>
  </w:num>
  <w:num w:numId="17">
    <w:abstractNumId w:val="37"/>
  </w:num>
  <w:num w:numId="18">
    <w:abstractNumId w:val="20"/>
  </w:num>
  <w:num w:numId="19">
    <w:abstractNumId w:val="25"/>
  </w:num>
  <w:num w:numId="20">
    <w:abstractNumId w:val="40"/>
  </w:num>
  <w:num w:numId="21">
    <w:abstractNumId w:val="28"/>
  </w:num>
  <w:num w:numId="22">
    <w:abstractNumId w:val="19"/>
  </w:num>
  <w:num w:numId="23">
    <w:abstractNumId w:val="23"/>
  </w:num>
  <w:num w:numId="24">
    <w:abstractNumId w:val="35"/>
  </w:num>
  <w:num w:numId="25">
    <w:abstractNumId w:val="8"/>
  </w:num>
  <w:num w:numId="26">
    <w:abstractNumId w:val="17"/>
  </w:num>
  <w:num w:numId="27">
    <w:abstractNumId w:val="41"/>
  </w:num>
  <w:num w:numId="28">
    <w:abstractNumId w:val="38"/>
  </w:num>
  <w:num w:numId="29">
    <w:abstractNumId w:val="32"/>
  </w:num>
  <w:num w:numId="30">
    <w:abstractNumId w:val="31"/>
  </w:num>
  <w:num w:numId="31">
    <w:abstractNumId w:val="0"/>
  </w:num>
  <w:num w:numId="32">
    <w:abstractNumId w:val="21"/>
  </w:num>
  <w:num w:numId="33">
    <w:abstractNumId w:val="9"/>
  </w:num>
  <w:num w:numId="34">
    <w:abstractNumId w:val="34"/>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6"/>
  </w:num>
  <w:num w:numId="39">
    <w:abstractNumId w:val="13"/>
  </w:num>
  <w:num w:numId="40">
    <w:abstractNumId w:val="7"/>
  </w:num>
  <w:num w:numId="41">
    <w:abstractNumId w:val="18"/>
  </w:num>
  <w:num w:numId="42">
    <w:abstractNumId w:val="33"/>
  </w:num>
  <w:num w:numId="43">
    <w:abstractNumId w:val="29"/>
  </w:num>
  <w:num w:numId="44">
    <w:abstractNumId w:val="27"/>
  </w:num>
  <w:num w:numId="45">
    <w:abstractNumId w:val="3"/>
  </w:num>
  <w:num w:numId="4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361"/>
    <w:rsid w:val="00002FC2"/>
    <w:rsid w:val="00006168"/>
    <w:rsid w:val="00006A65"/>
    <w:rsid w:val="00006F31"/>
    <w:rsid w:val="00007455"/>
    <w:rsid w:val="0000759A"/>
    <w:rsid w:val="00010190"/>
    <w:rsid w:val="000112D4"/>
    <w:rsid w:val="00011775"/>
    <w:rsid w:val="00011C97"/>
    <w:rsid w:val="00014EA6"/>
    <w:rsid w:val="00015C65"/>
    <w:rsid w:val="0001629B"/>
    <w:rsid w:val="00017365"/>
    <w:rsid w:val="00021C89"/>
    <w:rsid w:val="00023C54"/>
    <w:rsid w:val="00023CF5"/>
    <w:rsid w:val="00024555"/>
    <w:rsid w:val="00024DA7"/>
    <w:rsid w:val="00025FD9"/>
    <w:rsid w:val="00033E24"/>
    <w:rsid w:val="00034443"/>
    <w:rsid w:val="0003481E"/>
    <w:rsid w:val="0003607E"/>
    <w:rsid w:val="000374B8"/>
    <w:rsid w:val="000374CB"/>
    <w:rsid w:val="00040645"/>
    <w:rsid w:val="00041402"/>
    <w:rsid w:val="0004294A"/>
    <w:rsid w:val="000434E5"/>
    <w:rsid w:val="00044C0A"/>
    <w:rsid w:val="0004502C"/>
    <w:rsid w:val="00045074"/>
    <w:rsid w:val="00046075"/>
    <w:rsid w:val="000462B9"/>
    <w:rsid w:val="000473D4"/>
    <w:rsid w:val="000509AD"/>
    <w:rsid w:val="000513DB"/>
    <w:rsid w:val="00052C52"/>
    <w:rsid w:val="00053A57"/>
    <w:rsid w:val="00054101"/>
    <w:rsid w:val="000545C6"/>
    <w:rsid w:val="000547ED"/>
    <w:rsid w:val="00055B89"/>
    <w:rsid w:val="00055C02"/>
    <w:rsid w:val="00060DCA"/>
    <w:rsid w:val="00062075"/>
    <w:rsid w:val="00063371"/>
    <w:rsid w:val="000665F1"/>
    <w:rsid w:val="00066C59"/>
    <w:rsid w:val="00067B79"/>
    <w:rsid w:val="00070520"/>
    <w:rsid w:val="00070AE9"/>
    <w:rsid w:val="00070D7A"/>
    <w:rsid w:val="00070DD7"/>
    <w:rsid w:val="0007324F"/>
    <w:rsid w:val="00073916"/>
    <w:rsid w:val="0007460E"/>
    <w:rsid w:val="0007476D"/>
    <w:rsid w:val="000751EB"/>
    <w:rsid w:val="00075835"/>
    <w:rsid w:val="0007606A"/>
    <w:rsid w:val="00076361"/>
    <w:rsid w:val="0007709D"/>
    <w:rsid w:val="00080E20"/>
    <w:rsid w:val="0008343C"/>
    <w:rsid w:val="00084106"/>
    <w:rsid w:val="00084C89"/>
    <w:rsid w:val="00090129"/>
    <w:rsid w:val="0009036B"/>
    <w:rsid w:val="000916FA"/>
    <w:rsid w:val="0009172B"/>
    <w:rsid w:val="0009360F"/>
    <w:rsid w:val="000955EF"/>
    <w:rsid w:val="000962AD"/>
    <w:rsid w:val="00096E71"/>
    <w:rsid w:val="000A0A13"/>
    <w:rsid w:val="000A10FB"/>
    <w:rsid w:val="000A24F9"/>
    <w:rsid w:val="000A375A"/>
    <w:rsid w:val="000A3ABB"/>
    <w:rsid w:val="000A3CBB"/>
    <w:rsid w:val="000A6D95"/>
    <w:rsid w:val="000B1A2C"/>
    <w:rsid w:val="000B3E0F"/>
    <w:rsid w:val="000B3EE9"/>
    <w:rsid w:val="000B6B2E"/>
    <w:rsid w:val="000B7637"/>
    <w:rsid w:val="000C1373"/>
    <w:rsid w:val="000C1841"/>
    <w:rsid w:val="000C1B1E"/>
    <w:rsid w:val="000C2022"/>
    <w:rsid w:val="000C4749"/>
    <w:rsid w:val="000C61AA"/>
    <w:rsid w:val="000C7D43"/>
    <w:rsid w:val="000D038D"/>
    <w:rsid w:val="000D1369"/>
    <w:rsid w:val="000D2443"/>
    <w:rsid w:val="000D4A30"/>
    <w:rsid w:val="000D659D"/>
    <w:rsid w:val="000D7704"/>
    <w:rsid w:val="000E00B1"/>
    <w:rsid w:val="000E5D14"/>
    <w:rsid w:val="000F0427"/>
    <w:rsid w:val="000F1F79"/>
    <w:rsid w:val="000F2C29"/>
    <w:rsid w:val="000F52C3"/>
    <w:rsid w:val="000F5B8E"/>
    <w:rsid w:val="000F6096"/>
    <w:rsid w:val="000F7098"/>
    <w:rsid w:val="000F7999"/>
    <w:rsid w:val="00100788"/>
    <w:rsid w:val="00102277"/>
    <w:rsid w:val="00102793"/>
    <w:rsid w:val="001031D7"/>
    <w:rsid w:val="001056EF"/>
    <w:rsid w:val="001112C6"/>
    <w:rsid w:val="001114E7"/>
    <w:rsid w:val="0011204D"/>
    <w:rsid w:val="00112BCB"/>
    <w:rsid w:val="00113D5D"/>
    <w:rsid w:val="00114680"/>
    <w:rsid w:val="00117696"/>
    <w:rsid w:val="00120819"/>
    <w:rsid w:val="0012178B"/>
    <w:rsid w:val="001219E0"/>
    <w:rsid w:val="00122E62"/>
    <w:rsid w:val="00126358"/>
    <w:rsid w:val="001352A3"/>
    <w:rsid w:val="001412C9"/>
    <w:rsid w:val="001423F6"/>
    <w:rsid w:val="00143E8C"/>
    <w:rsid w:val="001440BE"/>
    <w:rsid w:val="00145CB4"/>
    <w:rsid w:val="00145D1F"/>
    <w:rsid w:val="00145E4A"/>
    <w:rsid w:val="00150D13"/>
    <w:rsid w:val="00150D53"/>
    <w:rsid w:val="00151000"/>
    <w:rsid w:val="001522B2"/>
    <w:rsid w:val="00154016"/>
    <w:rsid w:val="00155102"/>
    <w:rsid w:val="00156079"/>
    <w:rsid w:val="001565CB"/>
    <w:rsid w:val="00165095"/>
    <w:rsid w:val="00165946"/>
    <w:rsid w:val="00171752"/>
    <w:rsid w:val="00171C9F"/>
    <w:rsid w:val="00172149"/>
    <w:rsid w:val="00172C95"/>
    <w:rsid w:val="00172DFE"/>
    <w:rsid w:val="001730A3"/>
    <w:rsid w:val="0017378B"/>
    <w:rsid w:val="0017463A"/>
    <w:rsid w:val="00176033"/>
    <w:rsid w:val="00176F4D"/>
    <w:rsid w:val="001811DE"/>
    <w:rsid w:val="00181D11"/>
    <w:rsid w:val="00183B5A"/>
    <w:rsid w:val="001849E3"/>
    <w:rsid w:val="00185F0A"/>
    <w:rsid w:val="00194855"/>
    <w:rsid w:val="00195254"/>
    <w:rsid w:val="00196436"/>
    <w:rsid w:val="001A16DB"/>
    <w:rsid w:val="001A1959"/>
    <w:rsid w:val="001A2C2A"/>
    <w:rsid w:val="001A452A"/>
    <w:rsid w:val="001A4934"/>
    <w:rsid w:val="001B0468"/>
    <w:rsid w:val="001B0678"/>
    <w:rsid w:val="001B0EAF"/>
    <w:rsid w:val="001B1AFF"/>
    <w:rsid w:val="001B3E32"/>
    <w:rsid w:val="001B4D6F"/>
    <w:rsid w:val="001B7EC0"/>
    <w:rsid w:val="001C3081"/>
    <w:rsid w:val="001C3A4A"/>
    <w:rsid w:val="001C3C57"/>
    <w:rsid w:val="001C6C5C"/>
    <w:rsid w:val="001D1488"/>
    <w:rsid w:val="001D159F"/>
    <w:rsid w:val="001D1708"/>
    <w:rsid w:val="001D172E"/>
    <w:rsid w:val="001D18A2"/>
    <w:rsid w:val="001D3DA2"/>
    <w:rsid w:val="001D708D"/>
    <w:rsid w:val="001D7487"/>
    <w:rsid w:val="001E1B18"/>
    <w:rsid w:val="001E3274"/>
    <w:rsid w:val="001E37B8"/>
    <w:rsid w:val="001E3E04"/>
    <w:rsid w:val="001E412C"/>
    <w:rsid w:val="001E5D99"/>
    <w:rsid w:val="001E7062"/>
    <w:rsid w:val="001E772C"/>
    <w:rsid w:val="001F224C"/>
    <w:rsid w:val="001F58DD"/>
    <w:rsid w:val="001F78C7"/>
    <w:rsid w:val="00200E0F"/>
    <w:rsid w:val="00201E90"/>
    <w:rsid w:val="002036E2"/>
    <w:rsid w:val="00205542"/>
    <w:rsid w:val="002057B4"/>
    <w:rsid w:val="00215766"/>
    <w:rsid w:val="00220517"/>
    <w:rsid w:val="00220960"/>
    <w:rsid w:val="00221324"/>
    <w:rsid w:val="00222BB8"/>
    <w:rsid w:val="0022385D"/>
    <w:rsid w:val="00223C90"/>
    <w:rsid w:val="00225AB4"/>
    <w:rsid w:val="002260D2"/>
    <w:rsid w:val="00226DDC"/>
    <w:rsid w:val="002305C7"/>
    <w:rsid w:val="00230DB5"/>
    <w:rsid w:val="0023257F"/>
    <w:rsid w:val="0023344E"/>
    <w:rsid w:val="00233CDA"/>
    <w:rsid w:val="00235450"/>
    <w:rsid w:val="00235EF2"/>
    <w:rsid w:val="00237DE9"/>
    <w:rsid w:val="00240128"/>
    <w:rsid w:val="00243B7F"/>
    <w:rsid w:val="00243D6D"/>
    <w:rsid w:val="00244AF5"/>
    <w:rsid w:val="00245027"/>
    <w:rsid w:val="00245930"/>
    <w:rsid w:val="00246F2C"/>
    <w:rsid w:val="0024710A"/>
    <w:rsid w:val="002475FD"/>
    <w:rsid w:val="002536F6"/>
    <w:rsid w:val="00254F3E"/>
    <w:rsid w:val="002623DB"/>
    <w:rsid w:val="00262477"/>
    <w:rsid w:val="00262637"/>
    <w:rsid w:val="0026320E"/>
    <w:rsid w:val="00263D91"/>
    <w:rsid w:val="002651CA"/>
    <w:rsid w:val="00270528"/>
    <w:rsid w:val="00271199"/>
    <w:rsid w:val="002724AE"/>
    <w:rsid w:val="00273514"/>
    <w:rsid w:val="00273B32"/>
    <w:rsid w:val="002763B9"/>
    <w:rsid w:val="00280F46"/>
    <w:rsid w:val="00283B64"/>
    <w:rsid w:val="002869F4"/>
    <w:rsid w:val="002902F8"/>
    <w:rsid w:val="00291178"/>
    <w:rsid w:val="00292344"/>
    <w:rsid w:val="00292DEA"/>
    <w:rsid w:val="002A11BF"/>
    <w:rsid w:val="002A22D7"/>
    <w:rsid w:val="002A276D"/>
    <w:rsid w:val="002A3E1F"/>
    <w:rsid w:val="002A4A3D"/>
    <w:rsid w:val="002A5561"/>
    <w:rsid w:val="002A5C38"/>
    <w:rsid w:val="002A7E37"/>
    <w:rsid w:val="002B1166"/>
    <w:rsid w:val="002B19A1"/>
    <w:rsid w:val="002B270D"/>
    <w:rsid w:val="002B3AF5"/>
    <w:rsid w:val="002B46A1"/>
    <w:rsid w:val="002B54F0"/>
    <w:rsid w:val="002C0275"/>
    <w:rsid w:val="002C2709"/>
    <w:rsid w:val="002C61F3"/>
    <w:rsid w:val="002C7A98"/>
    <w:rsid w:val="002D12EE"/>
    <w:rsid w:val="002D18A7"/>
    <w:rsid w:val="002D3800"/>
    <w:rsid w:val="002D4AF7"/>
    <w:rsid w:val="002D54FE"/>
    <w:rsid w:val="002D5A86"/>
    <w:rsid w:val="002E0363"/>
    <w:rsid w:val="002E0B95"/>
    <w:rsid w:val="002E0D8A"/>
    <w:rsid w:val="002E1353"/>
    <w:rsid w:val="002E337F"/>
    <w:rsid w:val="002E3A79"/>
    <w:rsid w:val="002E4309"/>
    <w:rsid w:val="002E5646"/>
    <w:rsid w:val="002E5ED7"/>
    <w:rsid w:val="002E5EE6"/>
    <w:rsid w:val="002E621C"/>
    <w:rsid w:val="002E7422"/>
    <w:rsid w:val="002E7660"/>
    <w:rsid w:val="002F1D4B"/>
    <w:rsid w:val="002F5212"/>
    <w:rsid w:val="002F6F3E"/>
    <w:rsid w:val="002F7180"/>
    <w:rsid w:val="002F7888"/>
    <w:rsid w:val="00300E58"/>
    <w:rsid w:val="00305A99"/>
    <w:rsid w:val="00306C11"/>
    <w:rsid w:val="0031003F"/>
    <w:rsid w:val="00312F31"/>
    <w:rsid w:val="00314E22"/>
    <w:rsid w:val="003163C9"/>
    <w:rsid w:val="00316C37"/>
    <w:rsid w:val="00317071"/>
    <w:rsid w:val="00323389"/>
    <w:rsid w:val="0032442C"/>
    <w:rsid w:val="00327822"/>
    <w:rsid w:val="00327856"/>
    <w:rsid w:val="003303A5"/>
    <w:rsid w:val="00331FD1"/>
    <w:rsid w:val="0033408B"/>
    <w:rsid w:val="00334E15"/>
    <w:rsid w:val="00335E67"/>
    <w:rsid w:val="003379E0"/>
    <w:rsid w:val="00340AC3"/>
    <w:rsid w:val="00341D15"/>
    <w:rsid w:val="00342DBD"/>
    <w:rsid w:val="00343D1D"/>
    <w:rsid w:val="00345DD1"/>
    <w:rsid w:val="0034717F"/>
    <w:rsid w:val="003516E0"/>
    <w:rsid w:val="00351E4A"/>
    <w:rsid w:val="00352B1B"/>
    <w:rsid w:val="00353292"/>
    <w:rsid w:val="003538F3"/>
    <w:rsid w:val="003559F6"/>
    <w:rsid w:val="00355B84"/>
    <w:rsid w:val="00357378"/>
    <w:rsid w:val="003577AB"/>
    <w:rsid w:val="00360E43"/>
    <w:rsid w:val="00362763"/>
    <w:rsid w:val="00362A5C"/>
    <w:rsid w:val="0036783D"/>
    <w:rsid w:val="003679F1"/>
    <w:rsid w:val="00370DA4"/>
    <w:rsid w:val="00371529"/>
    <w:rsid w:val="00372186"/>
    <w:rsid w:val="00376018"/>
    <w:rsid w:val="00376AE9"/>
    <w:rsid w:val="003772F0"/>
    <w:rsid w:val="00381756"/>
    <w:rsid w:val="00382360"/>
    <w:rsid w:val="00383CFD"/>
    <w:rsid w:val="003846B8"/>
    <w:rsid w:val="0039183E"/>
    <w:rsid w:val="0039469C"/>
    <w:rsid w:val="00394F27"/>
    <w:rsid w:val="003954F9"/>
    <w:rsid w:val="00395A64"/>
    <w:rsid w:val="003A0C6E"/>
    <w:rsid w:val="003A150D"/>
    <w:rsid w:val="003A28DF"/>
    <w:rsid w:val="003A4233"/>
    <w:rsid w:val="003A4CF0"/>
    <w:rsid w:val="003A6925"/>
    <w:rsid w:val="003A6D79"/>
    <w:rsid w:val="003B3C84"/>
    <w:rsid w:val="003B3DBC"/>
    <w:rsid w:val="003B46DB"/>
    <w:rsid w:val="003C0F0B"/>
    <w:rsid w:val="003C6DD1"/>
    <w:rsid w:val="003D0546"/>
    <w:rsid w:val="003D0994"/>
    <w:rsid w:val="003D1A79"/>
    <w:rsid w:val="003D3535"/>
    <w:rsid w:val="003D66C5"/>
    <w:rsid w:val="003D7C02"/>
    <w:rsid w:val="003E2608"/>
    <w:rsid w:val="003E6AE4"/>
    <w:rsid w:val="003E78A4"/>
    <w:rsid w:val="003E7A42"/>
    <w:rsid w:val="003E7FA9"/>
    <w:rsid w:val="003F0362"/>
    <w:rsid w:val="003F0B7A"/>
    <w:rsid w:val="003F1959"/>
    <w:rsid w:val="003F41A4"/>
    <w:rsid w:val="003F5352"/>
    <w:rsid w:val="003F5886"/>
    <w:rsid w:val="003F63D5"/>
    <w:rsid w:val="003F6DC1"/>
    <w:rsid w:val="00401A72"/>
    <w:rsid w:val="00402176"/>
    <w:rsid w:val="00403322"/>
    <w:rsid w:val="00403A8E"/>
    <w:rsid w:val="004123B1"/>
    <w:rsid w:val="00413AE5"/>
    <w:rsid w:val="004159C8"/>
    <w:rsid w:val="00415D57"/>
    <w:rsid w:val="0042188B"/>
    <w:rsid w:val="004259A1"/>
    <w:rsid w:val="00430962"/>
    <w:rsid w:val="00432D5E"/>
    <w:rsid w:val="004337FA"/>
    <w:rsid w:val="00433D01"/>
    <w:rsid w:val="004366BC"/>
    <w:rsid w:val="00436735"/>
    <w:rsid w:val="00437471"/>
    <w:rsid w:val="00440FE4"/>
    <w:rsid w:val="0044293A"/>
    <w:rsid w:val="004440D5"/>
    <w:rsid w:val="00445634"/>
    <w:rsid w:val="00454194"/>
    <w:rsid w:val="00454D0A"/>
    <w:rsid w:val="0045557E"/>
    <w:rsid w:val="00456A5B"/>
    <w:rsid w:val="00457AEE"/>
    <w:rsid w:val="00461BC3"/>
    <w:rsid w:val="00464E47"/>
    <w:rsid w:val="004666E3"/>
    <w:rsid w:val="00470832"/>
    <w:rsid w:val="00471DC5"/>
    <w:rsid w:val="00472F28"/>
    <w:rsid w:val="00473E17"/>
    <w:rsid w:val="0047627B"/>
    <w:rsid w:val="0047671A"/>
    <w:rsid w:val="00481BE0"/>
    <w:rsid w:val="00482DB9"/>
    <w:rsid w:val="004843F7"/>
    <w:rsid w:val="00485AE0"/>
    <w:rsid w:val="00486838"/>
    <w:rsid w:val="0048796C"/>
    <w:rsid w:val="004919BC"/>
    <w:rsid w:val="00493260"/>
    <w:rsid w:val="00493BCC"/>
    <w:rsid w:val="00493EF6"/>
    <w:rsid w:val="00494CB2"/>
    <w:rsid w:val="004958C9"/>
    <w:rsid w:val="00495A13"/>
    <w:rsid w:val="00497C79"/>
    <w:rsid w:val="004A1630"/>
    <w:rsid w:val="004A17CB"/>
    <w:rsid w:val="004A29A4"/>
    <w:rsid w:val="004A3C88"/>
    <w:rsid w:val="004A3EC8"/>
    <w:rsid w:val="004A7FBB"/>
    <w:rsid w:val="004B1A25"/>
    <w:rsid w:val="004B2B12"/>
    <w:rsid w:val="004B2B6B"/>
    <w:rsid w:val="004B4ADF"/>
    <w:rsid w:val="004B50BC"/>
    <w:rsid w:val="004B68DC"/>
    <w:rsid w:val="004B69C5"/>
    <w:rsid w:val="004B79A6"/>
    <w:rsid w:val="004C180C"/>
    <w:rsid w:val="004C191C"/>
    <w:rsid w:val="004C201B"/>
    <w:rsid w:val="004C2ABC"/>
    <w:rsid w:val="004C2EC4"/>
    <w:rsid w:val="004C3C4C"/>
    <w:rsid w:val="004C5334"/>
    <w:rsid w:val="004C5713"/>
    <w:rsid w:val="004C68AF"/>
    <w:rsid w:val="004C7327"/>
    <w:rsid w:val="004D1500"/>
    <w:rsid w:val="004D24E3"/>
    <w:rsid w:val="004D2AA8"/>
    <w:rsid w:val="004D54F8"/>
    <w:rsid w:val="004D71BA"/>
    <w:rsid w:val="004D7A29"/>
    <w:rsid w:val="004E151A"/>
    <w:rsid w:val="004F1226"/>
    <w:rsid w:val="004F4939"/>
    <w:rsid w:val="004F6284"/>
    <w:rsid w:val="004F661F"/>
    <w:rsid w:val="004F6DC8"/>
    <w:rsid w:val="004F73C0"/>
    <w:rsid w:val="00504183"/>
    <w:rsid w:val="005043CF"/>
    <w:rsid w:val="0050491E"/>
    <w:rsid w:val="00505FE0"/>
    <w:rsid w:val="0050603A"/>
    <w:rsid w:val="00510BEB"/>
    <w:rsid w:val="00512450"/>
    <w:rsid w:val="005128CA"/>
    <w:rsid w:val="0051370B"/>
    <w:rsid w:val="0051694C"/>
    <w:rsid w:val="005209E0"/>
    <w:rsid w:val="005234DC"/>
    <w:rsid w:val="005235BA"/>
    <w:rsid w:val="00524720"/>
    <w:rsid w:val="00524737"/>
    <w:rsid w:val="00524832"/>
    <w:rsid w:val="0052793E"/>
    <w:rsid w:val="005324CB"/>
    <w:rsid w:val="005359BA"/>
    <w:rsid w:val="00536A44"/>
    <w:rsid w:val="0053717E"/>
    <w:rsid w:val="00537727"/>
    <w:rsid w:val="005403F7"/>
    <w:rsid w:val="005422F7"/>
    <w:rsid w:val="0054386D"/>
    <w:rsid w:val="005440D2"/>
    <w:rsid w:val="005447E7"/>
    <w:rsid w:val="00544D3C"/>
    <w:rsid w:val="00545D2C"/>
    <w:rsid w:val="00546BFF"/>
    <w:rsid w:val="00550586"/>
    <w:rsid w:val="00550D3B"/>
    <w:rsid w:val="005510E4"/>
    <w:rsid w:val="005512B3"/>
    <w:rsid w:val="00553732"/>
    <w:rsid w:val="00553A27"/>
    <w:rsid w:val="0056026D"/>
    <w:rsid w:val="0056116A"/>
    <w:rsid w:val="005620C5"/>
    <w:rsid w:val="00563939"/>
    <w:rsid w:val="00564410"/>
    <w:rsid w:val="00565504"/>
    <w:rsid w:val="00567D8A"/>
    <w:rsid w:val="0057203A"/>
    <w:rsid w:val="005723AB"/>
    <w:rsid w:val="00573D17"/>
    <w:rsid w:val="00574C7F"/>
    <w:rsid w:val="00574CE5"/>
    <w:rsid w:val="00577988"/>
    <w:rsid w:val="0058097B"/>
    <w:rsid w:val="0058129C"/>
    <w:rsid w:val="005818EA"/>
    <w:rsid w:val="00581AC6"/>
    <w:rsid w:val="00582601"/>
    <w:rsid w:val="005826D2"/>
    <w:rsid w:val="005841F9"/>
    <w:rsid w:val="00584828"/>
    <w:rsid w:val="005854D3"/>
    <w:rsid w:val="005864A9"/>
    <w:rsid w:val="0059079F"/>
    <w:rsid w:val="00590ACF"/>
    <w:rsid w:val="0059728B"/>
    <w:rsid w:val="005A18DF"/>
    <w:rsid w:val="005A2B54"/>
    <w:rsid w:val="005A6DD3"/>
    <w:rsid w:val="005A7521"/>
    <w:rsid w:val="005B128C"/>
    <w:rsid w:val="005B1A07"/>
    <w:rsid w:val="005B2DD2"/>
    <w:rsid w:val="005B30DC"/>
    <w:rsid w:val="005B31A3"/>
    <w:rsid w:val="005B71E6"/>
    <w:rsid w:val="005C1E47"/>
    <w:rsid w:val="005C34A0"/>
    <w:rsid w:val="005D327D"/>
    <w:rsid w:val="005D341B"/>
    <w:rsid w:val="005D5E82"/>
    <w:rsid w:val="005D62FC"/>
    <w:rsid w:val="005D6ACE"/>
    <w:rsid w:val="005D78EB"/>
    <w:rsid w:val="005E1610"/>
    <w:rsid w:val="005E18E5"/>
    <w:rsid w:val="005E1B83"/>
    <w:rsid w:val="005E4A31"/>
    <w:rsid w:val="005E66DC"/>
    <w:rsid w:val="005E755F"/>
    <w:rsid w:val="005E7E94"/>
    <w:rsid w:val="005E7E97"/>
    <w:rsid w:val="005F0256"/>
    <w:rsid w:val="005F1028"/>
    <w:rsid w:val="005F304B"/>
    <w:rsid w:val="005F366A"/>
    <w:rsid w:val="005F3F8D"/>
    <w:rsid w:val="005F4B92"/>
    <w:rsid w:val="005F5E78"/>
    <w:rsid w:val="005F5FC5"/>
    <w:rsid w:val="005F69D4"/>
    <w:rsid w:val="005F6C35"/>
    <w:rsid w:val="005F736C"/>
    <w:rsid w:val="005F74DA"/>
    <w:rsid w:val="006076BA"/>
    <w:rsid w:val="00612CCC"/>
    <w:rsid w:val="00614DF9"/>
    <w:rsid w:val="0062143A"/>
    <w:rsid w:val="0062219B"/>
    <w:rsid w:val="0062343F"/>
    <w:rsid w:val="00626074"/>
    <w:rsid w:val="006269D1"/>
    <w:rsid w:val="00630D93"/>
    <w:rsid w:val="00631569"/>
    <w:rsid w:val="00631A01"/>
    <w:rsid w:val="00631F6D"/>
    <w:rsid w:val="006324FD"/>
    <w:rsid w:val="00632AA0"/>
    <w:rsid w:val="006336CA"/>
    <w:rsid w:val="006347DF"/>
    <w:rsid w:val="00636B7E"/>
    <w:rsid w:val="00637CE4"/>
    <w:rsid w:val="00640C54"/>
    <w:rsid w:val="00643915"/>
    <w:rsid w:val="00645491"/>
    <w:rsid w:val="0064659B"/>
    <w:rsid w:val="0064770B"/>
    <w:rsid w:val="00647D52"/>
    <w:rsid w:val="00650FAB"/>
    <w:rsid w:val="00652A89"/>
    <w:rsid w:val="00657A20"/>
    <w:rsid w:val="00657D37"/>
    <w:rsid w:val="00657EDB"/>
    <w:rsid w:val="00662450"/>
    <w:rsid w:val="006626B1"/>
    <w:rsid w:val="00664C52"/>
    <w:rsid w:val="00665B66"/>
    <w:rsid w:val="00665DC9"/>
    <w:rsid w:val="0067004F"/>
    <w:rsid w:val="00670FD4"/>
    <w:rsid w:val="006769AF"/>
    <w:rsid w:val="006769D3"/>
    <w:rsid w:val="00677EEA"/>
    <w:rsid w:val="00681011"/>
    <w:rsid w:val="00683238"/>
    <w:rsid w:val="00683798"/>
    <w:rsid w:val="00684536"/>
    <w:rsid w:val="00685DE3"/>
    <w:rsid w:val="00686DB7"/>
    <w:rsid w:val="00687769"/>
    <w:rsid w:val="00690E3C"/>
    <w:rsid w:val="00692E19"/>
    <w:rsid w:val="006954E1"/>
    <w:rsid w:val="00696320"/>
    <w:rsid w:val="00696D11"/>
    <w:rsid w:val="00697F9D"/>
    <w:rsid w:val="006A1B35"/>
    <w:rsid w:val="006A2874"/>
    <w:rsid w:val="006A356A"/>
    <w:rsid w:val="006B09AD"/>
    <w:rsid w:val="006B1671"/>
    <w:rsid w:val="006B2DCF"/>
    <w:rsid w:val="006B2F1F"/>
    <w:rsid w:val="006B451F"/>
    <w:rsid w:val="006B6F07"/>
    <w:rsid w:val="006B7BBC"/>
    <w:rsid w:val="006B7E0F"/>
    <w:rsid w:val="006B7F8B"/>
    <w:rsid w:val="006C1F15"/>
    <w:rsid w:val="006C38BE"/>
    <w:rsid w:val="006C39FA"/>
    <w:rsid w:val="006C4557"/>
    <w:rsid w:val="006C5311"/>
    <w:rsid w:val="006C6C6E"/>
    <w:rsid w:val="006C6D22"/>
    <w:rsid w:val="006C735A"/>
    <w:rsid w:val="006D26B5"/>
    <w:rsid w:val="006D7142"/>
    <w:rsid w:val="006E016E"/>
    <w:rsid w:val="006E34FB"/>
    <w:rsid w:val="006E3FBD"/>
    <w:rsid w:val="006E491B"/>
    <w:rsid w:val="006E698B"/>
    <w:rsid w:val="006E6BE2"/>
    <w:rsid w:val="006E7199"/>
    <w:rsid w:val="006F0882"/>
    <w:rsid w:val="006F0F2E"/>
    <w:rsid w:val="006F2104"/>
    <w:rsid w:val="006F2904"/>
    <w:rsid w:val="006F2B4D"/>
    <w:rsid w:val="006F74BA"/>
    <w:rsid w:val="00700669"/>
    <w:rsid w:val="0070106E"/>
    <w:rsid w:val="0070165B"/>
    <w:rsid w:val="00702B09"/>
    <w:rsid w:val="007107BA"/>
    <w:rsid w:val="0071100D"/>
    <w:rsid w:val="007114FF"/>
    <w:rsid w:val="00711715"/>
    <w:rsid w:val="007118A4"/>
    <w:rsid w:val="00713E53"/>
    <w:rsid w:val="00714BFC"/>
    <w:rsid w:val="00715E98"/>
    <w:rsid w:val="007163F3"/>
    <w:rsid w:val="00717755"/>
    <w:rsid w:val="007206B3"/>
    <w:rsid w:val="00721CBF"/>
    <w:rsid w:val="007227BD"/>
    <w:rsid w:val="00723E32"/>
    <w:rsid w:val="00724138"/>
    <w:rsid w:val="00724E8E"/>
    <w:rsid w:val="00727568"/>
    <w:rsid w:val="00730140"/>
    <w:rsid w:val="00731E26"/>
    <w:rsid w:val="00733B14"/>
    <w:rsid w:val="00733C8F"/>
    <w:rsid w:val="00734F2B"/>
    <w:rsid w:val="007355C6"/>
    <w:rsid w:val="007377F4"/>
    <w:rsid w:val="007378D4"/>
    <w:rsid w:val="00741022"/>
    <w:rsid w:val="00741B81"/>
    <w:rsid w:val="00741DD8"/>
    <w:rsid w:val="007442A8"/>
    <w:rsid w:val="0074661D"/>
    <w:rsid w:val="00746E6A"/>
    <w:rsid w:val="007513E3"/>
    <w:rsid w:val="007523FF"/>
    <w:rsid w:val="007530AB"/>
    <w:rsid w:val="00753664"/>
    <w:rsid w:val="0075545C"/>
    <w:rsid w:val="007561E2"/>
    <w:rsid w:val="007610FB"/>
    <w:rsid w:val="00763F51"/>
    <w:rsid w:val="007641DB"/>
    <w:rsid w:val="00767B16"/>
    <w:rsid w:val="00770B19"/>
    <w:rsid w:val="00773161"/>
    <w:rsid w:val="007755B8"/>
    <w:rsid w:val="007769C4"/>
    <w:rsid w:val="00777FDC"/>
    <w:rsid w:val="00781AE2"/>
    <w:rsid w:val="00785AB3"/>
    <w:rsid w:val="007900C3"/>
    <w:rsid w:val="00790BBC"/>
    <w:rsid w:val="00791076"/>
    <w:rsid w:val="0079186C"/>
    <w:rsid w:val="007942E7"/>
    <w:rsid w:val="00795478"/>
    <w:rsid w:val="00796302"/>
    <w:rsid w:val="007A66BC"/>
    <w:rsid w:val="007A68C7"/>
    <w:rsid w:val="007A6B34"/>
    <w:rsid w:val="007B0DB7"/>
    <w:rsid w:val="007B0F8F"/>
    <w:rsid w:val="007B2611"/>
    <w:rsid w:val="007B26BD"/>
    <w:rsid w:val="007B3AB1"/>
    <w:rsid w:val="007B4DA3"/>
    <w:rsid w:val="007B537D"/>
    <w:rsid w:val="007C1123"/>
    <w:rsid w:val="007C132D"/>
    <w:rsid w:val="007C241D"/>
    <w:rsid w:val="007C284D"/>
    <w:rsid w:val="007C5FAB"/>
    <w:rsid w:val="007C671F"/>
    <w:rsid w:val="007C678E"/>
    <w:rsid w:val="007C739B"/>
    <w:rsid w:val="007C7DD5"/>
    <w:rsid w:val="007D3246"/>
    <w:rsid w:val="007D6E4C"/>
    <w:rsid w:val="007E1855"/>
    <w:rsid w:val="007E1988"/>
    <w:rsid w:val="007E1F3D"/>
    <w:rsid w:val="007E25F4"/>
    <w:rsid w:val="007E2B19"/>
    <w:rsid w:val="007E2E8E"/>
    <w:rsid w:val="007E31E2"/>
    <w:rsid w:val="007E4CF0"/>
    <w:rsid w:val="007E62E5"/>
    <w:rsid w:val="007F0032"/>
    <w:rsid w:val="007F0E08"/>
    <w:rsid w:val="007F1A9B"/>
    <w:rsid w:val="007F1C75"/>
    <w:rsid w:val="007F1CC1"/>
    <w:rsid w:val="007F2DC4"/>
    <w:rsid w:val="007F50A4"/>
    <w:rsid w:val="007F748F"/>
    <w:rsid w:val="00802F3A"/>
    <w:rsid w:val="0080344F"/>
    <w:rsid w:val="008058AD"/>
    <w:rsid w:val="0080596A"/>
    <w:rsid w:val="00807178"/>
    <w:rsid w:val="00810FD4"/>
    <w:rsid w:val="008114AB"/>
    <w:rsid w:val="008114F9"/>
    <w:rsid w:val="00811A47"/>
    <w:rsid w:val="008147B7"/>
    <w:rsid w:val="00815DFF"/>
    <w:rsid w:val="00816725"/>
    <w:rsid w:val="008201B4"/>
    <w:rsid w:val="00825897"/>
    <w:rsid w:val="00826C78"/>
    <w:rsid w:val="00826D20"/>
    <w:rsid w:val="0082726C"/>
    <w:rsid w:val="00827CF1"/>
    <w:rsid w:val="00831A0E"/>
    <w:rsid w:val="00832A86"/>
    <w:rsid w:val="0083306C"/>
    <w:rsid w:val="008336A1"/>
    <w:rsid w:val="008339C0"/>
    <w:rsid w:val="008362F8"/>
    <w:rsid w:val="00836972"/>
    <w:rsid w:val="00836A65"/>
    <w:rsid w:val="00840586"/>
    <w:rsid w:val="0084117B"/>
    <w:rsid w:val="00841E44"/>
    <w:rsid w:val="0084371E"/>
    <w:rsid w:val="0084628A"/>
    <w:rsid w:val="008465E4"/>
    <w:rsid w:val="00850B58"/>
    <w:rsid w:val="0085122B"/>
    <w:rsid w:val="00851CEB"/>
    <w:rsid w:val="008546CD"/>
    <w:rsid w:val="00854F53"/>
    <w:rsid w:val="008553E9"/>
    <w:rsid w:val="00856003"/>
    <w:rsid w:val="0085627F"/>
    <w:rsid w:val="00860724"/>
    <w:rsid w:val="0086135D"/>
    <w:rsid w:val="00862F4B"/>
    <w:rsid w:val="00863E8A"/>
    <w:rsid w:val="00865064"/>
    <w:rsid w:val="00865123"/>
    <w:rsid w:val="00867303"/>
    <w:rsid w:val="00870CBE"/>
    <w:rsid w:val="00872E77"/>
    <w:rsid w:val="00874B0F"/>
    <w:rsid w:val="008765B0"/>
    <w:rsid w:val="008806F3"/>
    <w:rsid w:val="00881071"/>
    <w:rsid w:val="00881396"/>
    <w:rsid w:val="00881BF6"/>
    <w:rsid w:val="00884662"/>
    <w:rsid w:val="00885257"/>
    <w:rsid w:val="00885740"/>
    <w:rsid w:val="00887955"/>
    <w:rsid w:val="008907C6"/>
    <w:rsid w:val="00891025"/>
    <w:rsid w:val="00891C41"/>
    <w:rsid w:val="00891DE7"/>
    <w:rsid w:val="008931B3"/>
    <w:rsid w:val="00896C35"/>
    <w:rsid w:val="008A1890"/>
    <w:rsid w:val="008A2FB8"/>
    <w:rsid w:val="008A3508"/>
    <w:rsid w:val="008A456A"/>
    <w:rsid w:val="008B2053"/>
    <w:rsid w:val="008B261E"/>
    <w:rsid w:val="008B371B"/>
    <w:rsid w:val="008B3DCF"/>
    <w:rsid w:val="008B4636"/>
    <w:rsid w:val="008B4B7D"/>
    <w:rsid w:val="008B5265"/>
    <w:rsid w:val="008B66CF"/>
    <w:rsid w:val="008B6873"/>
    <w:rsid w:val="008B7A21"/>
    <w:rsid w:val="008C33AC"/>
    <w:rsid w:val="008C3DFA"/>
    <w:rsid w:val="008C4AF7"/>
    <w:rsid w:val="008C51C5"/>
    <w:rsid w:val="008D0FE6"/>
    <w:rsid w:val="008D2F79"/>
    <w:rsid w:val="008D35C6"/>
    <w:rsid w:val="008D4155"/>
    <w:rsid w:val="008D6BF2"/>
    <w:rsid w:val="008E0E23"/>
    <w:rsid w:val="008E2C74"/>
    <w:rsid w:val="008E30C4"/>
    <w:rsid w:val="008E4F69"/>
    <w:rsid w:val="008E5ADB"/>
    <w:rsid w:val="008E67E0"/>
    <w:rsid w:val="008E6AC8"/>
    <w:rsid w:val="008F0545"/>
    <w:rsid w:val="008F5ED9"/>
    <w:rsid w:val="008F6A34"/>
    <w:rsid w:val="008F7A1A"/>
    <w:rsid w:val="00902425"/>
    <w:rsid w:val="009031F8"/>
    <w:rsid w:val="00903BF6"/>
    <w:rsid w:val="009043FA"/>
    <w:rsid w:val="00911445"/>
    <w:rsid w:val="00914A33"/>
    <w:rsid w:val="00915816"/>
    <w:rsid w:val="00916103"/>
    <w:rsid w:val="009163E5"/>
    <w:rsid w:val="00917EB2"/>
    <w:rsid w:val="00920082"/>
    <w:rsid w:val="00920DA4"/>
    <w:rsid w:val="0092115B"/>
    <w:rsid w:val="009219D9"/>
    <w:rsid w:val="009222F7"/>
    <w:rsid w:val="00922393"/>
    <w:rsid w:val="009223C0"/>
    <w:rsid w:val="009239BC"/>
    <w:rsid w:val="009273CF"/>
    <w:rsid w:val="00927498"/>
    <w:rsid w:val="00935300"/>
    <w:rsid w:val="0094016B"/>
    <w:rsid w:val="00941B6B"/>
    <w:rsid w:val="00941EC9"/>
    <w:rsid w:val="0094210B"/>
    <w:rsid w:val="00942467"/>
    <w:rsid w:val="00942A6E"/>
    <w:rsid w:val="009436C2"/>
    <w:rsid w:val="00944305"/>
    <w:rsid w:val="0094625E"/>
    <w:rsid w:val="0094722A"/>
    <w:rsid w:val="009477D2"/>
    <w:rsid w:val="00951588"/>
    <w:rsid w:val="00952C0E"/>
    <w:rsid w:val="009532DB"/>
    <w:rsid w:val="00954116"/>
    <w:rsid w:val="0095487D"/>
    <w:rsid w:val="00954CC2"/>
    <w:rsid w:val="009620A5"/>
    <w:rsid w:val="00966B59"/>
    <w:rsid w:val="009718CD"/>
    <w:rsid w:val="00973821"/>
    <w:rsid w:val="00973921"/>
    <w:rsid w:val="00981094"/>
    <w:rsid w:val="00982B40"/>
    <w:rsid w:val="00983D96"/>
    <w:rsid w:val="009857A8"/>
    <w:rsid w:val="009858EF"/>
    <w:rsid w:val="00986A11"/>
    <w:rsid w:val="00986A7F"/>
    <w:rsid w:val="009879A4"/>
    <w:rsid w:val="00987C14"/>
    <w:rsid w:val="00987DA8"/>
    <w:rsid w:val="009902E0"/>
    <w:rsid w:val="00990DB2"/>
    <w:rsid w:val="0099182A"/>
    <w:rsid w:val="00991E60"/>
    <w:rsid w:val="009946F7"/>
    <w:rsid w:val="00996B9F"/>
    <w:rsid w:val="009A0C62"/>
    <w:rsid w:val="009A486E"/>
    <w:rsid w:val="009B1D8F"/>
    <w:rsid w:val="009B404B"/>
    <w:rsid w:val="009B4D08"/>
    <w:rsid w:val="009B5ADE"/>
    <w:rsid w:val="009B797B"/>
    <w:rsid w:val="009C1171"/>
    <w:rsid w:val="009C2537"/>
    <w:rsid w:val="009C2AB4"/>
    <w:rsid w:val="009C514D"/>
    <w:rsid w:val="009C77CD"/>
    <w:rsid w:val="009D5F5C"/>
    <w:rsid w:val="009D69DD"/>
    <w:rsid w:val="009D7D29"/>
    <w:rsid w:val="009E0D3A"/>
    <w:rsid w:val="009E1318"/>
    <w:rsid w:val="009E1BEB"/>
    <w:rsid w:val="009E37AE"/>
    <w:rsid w:val="009E4053"/>
    <w:rsid w:val="009E5676"/>
    <w:rsid w:val="009E6120"/>
    <w:rsid w:val="009E76AA"/>
    <w:rsid w:val="009E7CE9"/>
    <w:rsid w:val="009F1657"/>
    <w:rsid w:val="009F3AB3"/>
    <w:rsid w:val="009F58B1"/>
    <w:rsid w:val="009F594C"/>
    <w:rsid w:val="00A01D8D"/>
    <w:rsid w:val="00A032AF"/>
    <w:rsid w:val="00A03DC7"/>
    <w:rsid w:val="00A0509E"/>
    <w:rsid w:val="00A0538B"/>
    <w:rsid w:val="00A10A71"/>
    <w:rsid w:val="00A11022"/>
    <w:rsid w:val="00A11D4D"/>
    <w:rsid w:val="00A1256A"/>
    <w:rsid w:val="00A13165"/>
    <w:rsid w:val="00A1419D"/>
    <w:rsid w:val="00A158B1"/>
    <w:rsid w:val="00A171FD"/>
    <w:rsid w:val="00A17EF1"/>
    <w:rsid w:val="00A24851"/>
    <w:rsid w:val="00A25907"/>
    <w:rsid w:val="00A260B1"/>
    <w:rsid w:val="00A26C13"/>
    <w:rsid w:val="00A27BCD"/>
    <w:rsid w:val="00A32215"/>
    <w:rsid w:val="00A32B50"/>
    <w:rsid w:val="00A33069"/>
    <w:rsid w:val="00A36311"/>
    <w:rsid w:val="00A36A41"/>
    <w:rsid w:val="00A41FE4"/>
    <w:rsid w:val="00A44420"/>
    <w:rsid w:val="00A44894"/>
    <w:rsid w:val="00A45250"/>
    <w:rsid w:val="00A4562F"/>
    <w:rsid w:val="00A52252"/>
    <w:rsid w:val="00A54C40"/>
    <w:rsid w:val="00A55D34"/>
    <w:rsid w:val="00A61111"/>
    <w:rsid w:val="00A638B7"/>
    <w:rsid w:val="00A64AA3"/>
    <w:rsid w:val="00A66BD0"/>
    <w:rsid w:val="00A66BD3"/>
    <w:rsid w:val="00A67194"/>
    <w:rsid w:val="00A6754E"/>
    <w:rsid w:val="00A700BE"/>
    <w:rsid w:val="00A70AEB"/>
    <w:rsid w:val="00A70FCD"/>
    <w:rsid w:val="00A71641"/>
    <w:rsid w:val="00A716E2"/>
    <w:rsid w:val="00A72ABA"/>
    <w:rsid w:val="00A7397A"/>
    <w:rsid w:val="00A742FA"/>
    <w:rsid w:val="00A76A5C"/>
    <w:rsid w:val="00A81A0C"/>
    <w:rsid w:val="00A81B9B"/>
    <w:rsid w:val="00A82C6E"/>
    <w:rsid w:val="00A87C1E"/>
    <w:rsid w:val="00A90052"/>
    <w:rsid w:val="00A9180F"/>
    <w:rsid w:val="00A929D4"/>
    <w:rsid w:val="00A932DC"/>
    <w:rsid w:val="00A93602"/>
    <w:rsid w:val="00A9749B"/>
    <w:rsid w:val="00AA07E8"/>
    <w:rsid w:val="00AA14EF"/>
    <w:rsid w:val="00AA223E"/>
    <w:rsid w:val="00AA2822"/>
    <w:rsid w:val="00AA3CEB"/>
    <w:rsid w:val="00AA428C"/>
    <w:rsid w:val="00AA5E03"/>
    <w:rsid w:val="00AA63DC"/>
    <w:rsid w:val="00AA70DE"/>
    <w:rsid w:val="00AA75C0"/>
    <w:rsid w:val="00AA7FC3"/>
    <w:rsid w:val="00AB04CE"/>
    <w:rsid w:val="00AB2267"/>
    <w:rsid w:val="00AB5B5C"/>
    <w:rsid w:val="00AB6F6C"/>
    <w:rsid w:val="00AC0650"/>
    <w:rsid w:val="00AC25A6"/>
    <w:rsid w:val="00AC5837"/>
    <w:rsid w:val="00AD07EB"/>
    <w:rsid w:val="00AD5500"/>
    <w:rsid w:val="00AD5D0B"/>
    <w:rsid w:val="00AD6152"/>
    <w:rsid w:val="00AD6BEE"/>
    <w:rsid w:val="00AE1AD3"/>
    <w:rsid w:val="00AE6155"/>
    <w:rsid w:val="00AE7E56"/>
    <w:rsid w:val="00AF18BC"/>
    <w:rsid w:val="00AF2D7F"/>
    <w:rsid w:val="00AF43F9"/>
    <w:rsid w:val="00AF4646"/>
    <w:rsid w:val="00AF51F4"/>
    <w:rsid w:val="00B013A9"/>
    <w:rsid w:val="00B02090"/>
    <w:rsid w:val="00B03371"/>
    <w:rsid w:val="00B04914"/>
    <w:rsid w:val="00B0596D"/>
    <w:rsid w:val="00B06593"/>
    <w:rsid w:val="00B07E36"/>
    <w:rsid w:val="00B10BB0"/>
    <w:rsid w:val="00B134C1"/>
    <w:rsid w:val="00B136E5"/>
    <w:rsid w:val="00B13991"/>
    <w:rsid w:val="00B13A29"/>
    <w:rsid w:val="00B14423"/>
    <w:rsid w:val="00B2252B"/>
    <w:rsid w:val="00B23615"/>
    <w:rsid w:val="00B23D20"/>
    <w:rsid w:val="00B247CB"/>
    <w:rsid w:val="00B24917"/>
    <w:rsid w:val="00B24A57"/>
    <w:rsid w:val="00B250E2"/>
    <w:rsid w:val="00B251C0"/>
    <w:rsid w:val="00B302C2"/>
    <w:rsid w:val="00B30D35"/>
    <w:rsid w:val="00B31017"/>
    <w:rsid w:val="00B351AE"/>
    <w:rsid w:val="00B37468"/>
    <w:rsid w:val="00B43430"/>
    <w:rsid w:val="00B447BE"/>
    <w:rsid w:val="00B46811"/>
    <w:rsid w:val="00B46A1C"/>
    <w:rsid w:val="00B477B5"/>
    <w:rsid w:val="00B5216B"/>
    <w:rsid w:val="00B5376F"/>
    <w:rsid w:val="00B56B28"/>
    <w:rsid w:val="00B57CAE"/>
    <w:rsid w:val="00B607EA"/>
    <w:rsid w:val="00B61B10"/>
    <w:rsid w:val="00B6241B"/>
    <w:rsid w:val="00B632E5"/>
    <w:rsid w:val="00B63A32"/>
    <w:rsid w:val="00B658F9"/>
    <w:rsid w:val="00B67040"/>
    <w:rsid w:val="00B67618"/>
    <w:rsid w:val="00B67E6C"/>
    <w:rsid w:val="00B700AB"/>
    <w:rsid w:val="00B72634"/>
    <w:rsid w:val="00B731F2"/>
    <w:rsid w:val="00B740AB"/>
    <w:rsid w:val="00B8057F"/>
    <w:rsid w:val="00B822FC"/>
    <w:rsid w:val="00B84582"/>
    <w:rsid w:val="00B863BF"/>
    <w:rsid w:val="00B91B14"/>
    <w:rsid w:val="00B91FCE"/>
    <w:rsid w:val="00B92956"/>
    <w:rsid w:val="00B92A87"/>
    <w:rsid w:val="00B93B6C"/>
    <w:rsid w:val="00B946EC"/>
    <w:rsid w:val="00B96150"/>
    <w:rsid w:val="00BA05A9"/>
    <w:rsid w:val="00BA13CB"/>
    <w:rsid w:val="00BA3137"/>
    <w:rsid w:val="00BA40E5"/>
    <w:rsid w:val="00BA4172"/>
    <w:rsid w:val="00BA64E8"/>
    <w:rsid w:val="00BB2595"/>
    <w:rsid w:val="00BB3DFD"/>
    <w:rsid w:val="00BB5551"/>
    <w:rsid w:val="00BB7F7A"/>
    <w:rsid w:val="00BC1829"/>
    <w:rsid w:val="00BC25EA"/>
    <w:rsid w:val="00BC311A"/>
    <w:rsid w:val="00BC43AC"/>
    <w:rsid w:val="00BD0A1A"/>
    <w:rsid w:val="00BD1DD3"/>
    <w:rsid w:val="00BD285D"/>
    <w:rsid w:val="00BD33AF"/>
    <w:rsid w:val="00BD4545"/>
    <w:rsid w:val="00BD4721"/>
    <w:rsid w:val="00BD549A"/>
    <w:rsid w:val="00BD5705"/>
    <w:rsid w:val="00BD5996"/>
    <w:rsid w:val="00BD5A37"/>
    <w:rsid w:val="00BD6EBB"/>
    <w:rsid w:val="00BD77F6"/>
    <w:rsid w:val="00BD7B3A"/>
    <w:rsid w:val="00BE0510"/>
    <w:rsid w:val="00BE1DAA"/>
    <w:rsid w:val="00BE1F19"/>
    <w:rsid w:val="00BE20FC"/>
    <w:rsid w:val="00BE356D"/>
    <w:rsid w:val="00BE3767"/>
    <w:rsid w:val="00BE4D5A"/>
    <w:rsid w:val="00BE65BB"/>
    <w:rsid w:val="00BE7608"/>
    <w:rsid w:val="00BE7D9B"/>
    <w:rsid w:val="00BF0289"/>
    <w:rsid w:val="00BF08A5"/>
    <w:rsid w:val="00BF08F9"/>
    <w:rsid w:val="00BF13BB"/>
    <w:rsid w:val="00BF1425"/>
    <w:rsid w:val="00BF2EEA"/>
    <w:rsid w:val="00BF4E20"/>
    <w:rsid w:val="00BF4F67"/>
    <w:rsid w:val="00BF602F"/>
    <w:rsid w:val="00BF6D89"/>
    <w:rsid w:val="00C00521"/>
    <w:rsid w:val="00C0277D"/>
    <w:rsid w:val="00C0777F"/>
    <w:rsid w:val="00C10227"/>
    <w:rsid w:val="00C1067A"/>
    <w:rsid w:val="00C10E03"/>
    <w:rsid w:val="00C11E5B"/>
    <w:rsid w:val="00C130F9"/>
    <w:rsid w:val="00C169B8"/>
    <w:rsid w:val="00C205F2"/>
    <w:rsid w:val="00C20D99"/>
    <w:rsid w:val="00C20E95"/>
    <w:rsid w:val="00C21171"/>
    <w:rsid w:val="00C221E2"/>
    <w:rsid w:val="00C22625"/>
    <w:rsid w:val="00C23A01"/>
    <w:rsid w:val="00C23FBF"/>
    <w:rsid w:val="00C2760C"/>
    <w:rsid w:val="00C3016D"/>
    <w:rsid w:val="00C31337"/>
    <w:rsid w:val="00C32A9B"/>
    <w:rsid w:val="00C37799"/>
    <w:rsid w:val="00C43A5C"/>
    <w:rsid w:val="00C46BD0"/>
    <w:rsid w:val="00C501F8"/>
    <w:rsid w:val="00C5492C"/>
    <w:rsid w:val="00C560D3"/>
    <w:rsid w:val="00C57A64"/>
    <w:rsid w:val="00C622A8"/>
    <w:rsid w:val="00C62619"/>
    <w:rsid w:val="00C62EF3"/>
    <w:rsid w:val="00C70D10"/>
    <w:rsid w:val="00C728ED"/>
    <w:rsid w:val="00C75E45"/>
    <w:rsid w:val="00C80673"/>
    <w:rsid w:val="00C81017"/>
    <w:rsid w:val="00C81FEF"/>
    <w:rsid w:val="00C82051"/>
    <w:rsid w:val="00C83CEF"/>
    <w:rsid w:val="00C9378E"/>
    <w:rsid w:val="00C93ECC"/>
    <w:rsid w:val="00C97378"/>
    <w:rsid w:val="00CA1420"/>
    <w:rsid w:val="00CA1F98"/>
    <w:rsid w:val="00CA25D1"/>
    <w:rsid w:val="00CA2A7F"/>
    <w:rsid w:val="00CA2DEA"/>
    <w:rsid w:val="00CA3E6B"/>
    <w:rsid w:val="00CA4B28"/>
    <w:rsid w:val="00CA5BC6"/>
    <w:rsid w:val="00CA5F0B"/>
    <w:rsid w:val="00CA6416"/>
    <w:rsid w:val="00CA6FAA"/>
    <w:rsid w:val="00CB07F7"/>
    <w:rsid w:val="00CB23D1"/>
    <w:rsid w:val="00CB4513"/>
    <w:rsid w:val="00CB6877"/>
    <w:rsid w:val="00CB7D6D"/>
    <w:rsid w:val="00CC02F3"/>
    <w:rsid w:val="00CC12A2"/>
    <w:rsid w:val="00CD286A"/>
    <w:rsid w:val="00CD2D71"/>
    <w:rsid w:val="00CD35AB"/>
    <w:rsid w:val="00CD41C0"/>
    <w:rsid w:val="00CD50CA"/>
    <w:rsid w:val="00CD77FE"/>
    <w:rsid w:val="00CE0054"/>
    <w:rsid w:val="00CE06ED"/>
    <w:rsid w:val="00CE08AF"/>
    <w:rsid w:val="00CE27B0"/>
    <w:rsid w:val="00CE3791"/>
    <w:rsid w:val="00CE4755"/>
    <w:rsid w:val="00CE5698"/>
    <w:rsid w:val="00CE7F65"/>
    <w:rsid w:val="00CF077D"/>
    <w:rsid w:val="00CF103E"/>
    <w:rsid w:val="00CF1F88"/>
    <w:rsid w:val="00CF32EE"/>
    <w:rsid w:val="00CF397D"/>
    <w:rsid w:val="00CF3F35"/>
    <w:rsid w:val="00CF48A8"/>
    <w:rsid w:val="00CF49AA"/>
    <w:rsid w:val="00CF7246"/>
    <w:rsid w:val="00D01231"/>
    <w:rsid w:val="00D0523F"/>
    <w:rsid w:val="00D05AB6"/>
    <w:rsid w:val="00D06301"/>
    <w:rsid w:val="00D07663"/>
    <w:rsid w:val="00D07885"/>
    <w:rsid w:val="00D105A4"/>
    <w:rsid w:val="00D1140C"/>
    <w:rsid w:val="00D1330B"/>
    <w:rsid w:val="00D1528F"/>
    <w:rsid w:val="00D156EF"/>
    <w:rsid w:val="00D20A17"/>
    <w:rsid w:val="00D21E3B"/>
    <w:rsid w:val="00D2202F"/>
    <w:rsid w:val="00D24D52"/>
    <w:rsid w:val="00D24F2E"/>
    <w:rsid w:val="00D257B9"/>
    <w:rsid w:val="00D2651F"/>
    <w:rsid w:val="00D30908"/>
    <w:rsid w:val="00D31D2F"/>
    <w:rsid w:val="00D31EF0"/>
    <w:rsid w:val="00D326C1"/>
    <w:rsid w:val="00D3322E"/>
    <w:rsid w:val="00D36CA2"/>
    <w:rsid w:val="00D377B9"/>
    <w:rsid w:val="00D41D48"/>
    <w:rsid w:val="00D424D3"/>
    <w:rsid w:val="00D424FC"/>
    <w:rsid w:val="00D428CC"/>
    <w:rsid w:val="00D430D9"/>
    <w:rsid w:val="00D44020"/>
    <w:rsid w:val="00D453CF"/>
    <w:rsid w:val="00D45B57"/>
    <w:rsid w:val="00D46D41"/>
    <w:rsid w:val="00D5093D"/>
    <w:rsid w:val="00D526BF"/>
    <w:rsid w:val="00D52938"/>
    <w:rsid w:val="00D555EF"/>
    <w:rsid w:val="00D55D02"/>
    <w:rsid w:val="00D565EC"/>
    <w:rsid w:val="00D5710E"/>
    <w:rsid w:val="00D6025E"/>
    <w:rsid w:val="00D602D4"/>
    <w:rsid w:val="00D630DF"/>
    <w:rsid w:val="00D63272"/>
    <w:rsid w:val="00D64A1F"/>
    <w:rsid w:val="00D65925"/>
    <w:rsid w:val="00D65AA7"/>
    <w:rsid w:val="00D740A0"/>
    <w:rsid w:val="00D740D9"/>
    <w:rsid w:val="00D74E3E"/>
    <w:rsid w:val="00D75244"/>
    <w:rsid w:val="00D7700C"/>
    <w:rsid w:val="00D773BD"/>
    <w:rsid w:val="00D80C4F"/>
    <w:rsid w:val="00D81184"/>
    <w:rsid w:val="00D8226B"/>
    <w:rsid w:val="00D82576"/>
    <w:rsid w:val="00D83AEB"/>
    <w:rsid w:val="00D83B51"/>
    <w:rsid w:val="00D84106"/>
    <w:rsid w:val="00D84E23"/>
    <w:rsid w:val="00D864F0"/>
    <w:rsid w:val="00D8674A"/>
    <w:rsid w:val="00D874B9"/>
    <w:rsid w:val="00D87F92"/>
    <w:rsid w:val="00D900EB"/>
    <w:rsid w:val="00D93503"/>
    <w:rsid w:val="00D9714F"/>
    <w:rsid w:val="00DA21A0"/>
    <w:rsid w:val="00DA2855"/>
    <w:rsid w:val="00DA390A"/>
    <w:rsid w:val="00DA6C0D"/>
    <w:rsid w:val="00DA7BA8"/>
    <w:rsid w:val="00DB0E16"/>
    <w:rsid w:val="00DB34A6"/>
    <w:rsid w:val="00DB4010"/>
    <w:rsid w:val="00DB479D"/>
    <w:rsid w:val="00DB75FA"/>
    <w:rsid w:val="00DB7CFA"/>
    <w:rsid w:val="00DC0574"/>
    <w:rsid w:val="00DC19B6"/>
    <w:rsid w:val="00DC1C4E"/>
    <w:rsid w:val="00DC250D"/>
    <w:rsid w:val="00DC35A3"/>
    <w:rsid w:val="00DD25D6"/>
    <w:rsid w:val="00DD45EF"/>
    <w:rsid w:val="00DD4B9F"/>
    <w:rsid w:val="00DD59EA"/>
    <w:rsid w:val="00DD7B80"/>
    <w:rsid w:val="00DE1EAD"/>
    <w:rsid w:val="00DE2561"/>
    <w:rsid w:val="00DE32C2"/>
    <w:rsid w:val="00DE5074"/>
    <w:rsid w:val="00DE7CF1"/>
    <w:rsid w:val="00DF0BBB"/>
    <w:rsid w:val="00DF163E"/>
    <w:rsid w:val="00DF1FD2"/>
    <w:rsid w:val="00DF3053"/>
    <w:rsid w:val="00DF3744"/>
    <w:rsid w:val="00DF3FA4"/>
    <w:rsid w:val="00DF55F5"/>
    <w:rsid w:val="00DF570C"/>
    <w:rsid w:val="00DF5805"/>
    <w:rsid w:val="00DF65F3"/>
    <w:rsid w:val="00E0111C"/>
    <w:rsid w:val="00E03BF2"/>
    <w:rsid w:val="00E04C0D"/>
    <w:rsid w:val="00E0544A"/>
    <w:rsid w:val="00E05B68"/>
    <w:rsid w:val="00E10C75"/>
    <w:rsid w:val="00E14258"/>
    <w:rsid w:val="00E15F5B"/>
    <w:rsid w:val="00E162CE"/>
    <w:rsid w:val="00E16F1F"/>
    <w:rsid w:val="00E17B1E"/>
    <w:rsid w:val="00E2260A"/>
    <w:rsid w:val="00E231C2"/>
    <w:rsid w:val="00E237CB"/>
    <w:rsid w:val="00E245B4"/>
    <w:rsid w:val="00E2647C"/>
    <w:rsid w:val="00E30AD5"/>
    <w:rsid w:val="00E320B6"/>
    <w:rsid w:val="00E32BB9"/>
    <w:rsid w:val="00E338D2"/>
    <w:rsid w:val="00E34592"/>
    <w:rsid w:val="00E3500B"/>
    <w:rsid w:val="00E36335"/>
    <w:rsid w:val="00E3649C"/>
    <w:rsid w:val="00E4066C"/>
    <w:rsid w:val="00E41160"/>
    <w:rsid w:val="00E42157"/>
    <w:rsid w:val="00E429F2"/>
    <w:rsid w:val="00E42AFD"/>
    <w:rsid w:val="00E4327B"/>
    <w:rsid w:val="00E46582"/>
    <w:rsid w:val="00E47124"/>
    <w:rsid w:val="00E47410"/>
    <w:rsid w:val="00E47671"/>
    <w:rsid w:val="00E50C25"/>
    <w:rsid w:val="00E51178"/>
    <w:rsid w:val="00E52A16"/>
    <w:rsid w:val="00E53A2C"/>
    <w:rsid w:val="00E54C16"/>
    <w:rsid w:val="00E57C83"/>
    <w:rsid w:val="00E60680"/>
    <w:rsid w:val="00E60F67"/>
    <w:rsid w:val="00E61BA7"/>
    <w:rsid w:val="00E63160"/>
    <w:rsid w:val="00E642CA"/>
    <w:rsid w:val="00E654FD"/>
    <w:rsid w:val="00E66098"/>
    <w:rsid w:val="00E6772D"/>
    <w:rsid w:val="00E67C66"/>
    <w:rsid w:val="00E70B11"/>
    <w:rsid w:val="00E71507"/>
    <w:rsid w:val="00E71A58"/>
    <w:rsid w:val="00E7376A"/>
    <w:rsid w:val="00E74575"/>
    <w:rsid w:val="00E81B81"/>
    <w:rsid w:val="00E81D31"/>
    <w:rsid w:val="00E82C6F"/>
    <w:rsid w:val="00E839B1"/>
    <w:rsid w:val="00E85BCA"/>
    <w:rsid w:val="00E864A1"/>
    <w:rsid w:val="00E9310D"/>
    <w:rsid w:val="00E94173"/>
    <w:rsid w:val="00E946ED"/>
    <w:rsid w:val="00E95F60"/>
    <w:rsid w:val="00EA39F0"/>
    <w:rsid w:val="00EA40E2"/>
    <w:rsid w:val="00EA4DD6"/>
    <w:rsid w:val="00EA65C5"/>
    <w:rsid w:val="00EA6D73"/>
    <w:rsid w:val="00EB01FB"/>
    <w:rsid w:val="00EB06BD"/>
    <w:rsid w:val="00EB14AF"/>
    <w:rsid w:val="00EB2649"/>
    <w:rsid w:val="00EB385C"/>
    <w:rsid w:val="00EB5E8D"/>
    <w:rsid w:val="00EB61EE"/>
    <w:rsid w:val="00EB6B39"/>
    <w:rsid w:val="00EB6DE2"/>
    <w:rsid w:val="00EC1468"/>
    <w:rsid w:val="00EC2138"/>
    <w:rsid w:val="00EC2E37"/>
    <w:rsid w:val="00EC30CC"/>
    <w:rsid w:val="00EC3FAD"/>
    <w:rsid w:val="00ED24F8"/>
    <w:rsid w:val="00ED2870"/>
    <w:rsid w:val="00ED52A7"/>
    <w:rsid w:val="00ED567F"/>
    <w:rsid w:val="00ED6D43"/>
    <w:rsid w:val="00ED74E9"/>
    <w:rsid w:val="00EE03AB"/>
    <w:rsid w:val="00EE0E8E"/>
    <w:rsid w:val="00EE116B"/>
    <w:rsid w:val="00EE1484"/>
    <w:rsid w:val="00EF30CD"/>
    <w:rsid w:val="00EF48DD"/>
    <w:rsid w:val="00EF5815"/>
    <w:rsid w:val="00EF5B11"/>
    <w:rsid w:val="00F02F79"/>
    <w:rsid w:val="00F11818"/>
    <w:rsid w:val="00F14CEF"/>
    <w:rsid w:val="00F1710D"/>
    <w:rsid w:val="00F20F79"/>
    <w:rsid w:val="00F21B9D"/>
    <w:rsid w:val="00F23A20"/>
    <w:rsid w:val="00F23EF0"/>
    <w:rsid w:val="00F2637A"/>
    <w:rsid w:val="00F27174"/>
    <w:rsid w:val="00F27A5A"/>
    <w:rsid w:val="00F30BB7"/>
    <w:rsid w:val="00F30BE5"/>
    <w:rsid w:val="00F318A9"/>
    <w:rsid w:val="00F3289B"/>
    <w:rsid w:val="00F331EC"/>
    <w:rsid w:val="00F34369"/>
    <w:rsid w:val="00F3571E"/>
    <w:rsid w:val="00F37552"/>
    <w:rsid w:val="00F41AA6"/>
    <w:rsid w:val="00F42181"/>
    <w:rsid w:val="00F45C7B"/>
    <w:rsid w:val="00F51545"/>
    <w:rsid w:val="00F52092"/>
    <w:rsid w:val="00F52BFD"/>
    <w:rsid w:val="00F52EFE"/>
    <w:rsid w:val="00F54256"/>
    <w:rsid w:val="00F60C03"/>
    <w:rsid w:val="00F6172B"/>
    <w:rsid w:val="00F64503"/>
    <w:rsid w:val="00F649DD"/>
    <w:rsid w:val="00F64BA0"/>
    <w:rsid w:val="00F65693"/>
    <w:rsid w:val="00F65A04"/>
    <w:rsid w:val="00F65E0F"/>
    <w:rsid w:val="00F66340"/>
    <w:rsid w:val="00F66411"/>
    <w:rsid w:val="00F67C23"/>
    <w:rsid w:val="00F70B2E"/>
    <w:rsid w:val="00F71A00"/>
    <w:rsid w:val="00F71B9D"/>
    <w:rsid w:val="00F72921"/>
    <w:rsid w:val="00F73BE8"/>
    <w:rsid w:val="00F74459"/>
    <w:rsid w:val="00F745E6"/>
    <w:rsid w:val="00F75C35"/>
    <w:rsid w:val="00F76A7F"/>
    <w:rsid w:val="00F81525"/>
    <w:rsid w:val="00F81C25"/>
    <w:rsid w:val="00F82146"/>
    <w:rsid w:val="00F8234A"/>
    <w:rsid w:val="00F82DC0"/>
    <w:rsid w:val="00F83BE1"/>
    <w:rsid w:val="00F84014"/>
    <w:rsid w:val="00F85AA5"/>
    <w:rsid w:val="00F9200E"/>
    <w:rsid w:val="00F92603"/>
    <w:rsid w:val="00F92A37"/>
    <w:rsid w:val="00F9363F"/>
    <w:rsid w:val="00F95557"/>
    <w:rsid w:val="00F96573"/>
    <w:rsid w:val="00F96B97"/>
    <w:rsid w:val="00FA153A"/>
    <w:rsid w:val="00FA1944"/>
    <w:rsid w:val="00FA3911"/>
    <w:rsid w:val="00FA43E8"/>
    <w:rsid w:val="00FA77E0"/>
    <w:rsid w:val="00FB028B"/>
    <w:rsid w:val="00FB0D49"/>
    <w:rsid w:val="00FB0DF8"/>
    <w:rsid w:val="00FB3959"/>
    <w:rsid w:val="00FB4450"/>
    <w:rsid w:val="00FB6807"/>
    <w:rsid w:val="00FC00B4"/>
    <w:rsid w:val="00FC5134"/>
    <w:rsid w:val="00FC51C0"/>
    <w:rsid w:val="00FC7423"/>
    <w:rsid w:val="00FD3816"/>
    <w:rsid w:val="00FD444D"/>
    <w:rsid w:val="00FD4E4E"/>
    <w:rsid w:val="00FD570C"/>
    <w:rsid w:val="00FD7896"/>
    <w:rsid w:val="00FD79E3"/>
    <w:rsid w:val="00FE31EE"/>
    <w:rsid w:val="00FE512E"/>
    <w:rsid w:val="00FE565C"/>
    <w:rsid w:val="00FE5AF7"/>
    <w:rsid w:val="00FE5F28"/>
    <w:rsid w:val="00FF251D"/>
    <w:rsid w:val="00FF6847"/>
    <w:rsid w:val="00FF6C85"/>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5E1610"/>
    <w:pPr>
      <w:numPr>
        <w:ilvl w:val="1"/>
      </w:numPr>
      <w:pBdr>
        <w:top w:val="none" w:sz="0" w:space="0" w:color="auto"/>
      </w:pBdr>
      <w:spacing w:before="180"/>
      <w:jc w:val="both"/>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B67E6C"/>
    <w:pPr>
      <w:numPr>
        <w:ilvl w:val="3"/>
      </w:numPr>
      <w:outlineLvl w:val="3"/>
    </w:pPr>
    <w:rPr>
      <w:sz w:val="24"/>
      <w:szCs w:val="24"/>
    </w:rPr>
  </w:style>
  <w:style w:type="paragraph" w:styleId="Heading5">
    <w:name w:val="heading 5"/>
    <w:aliases w:val="h5,Heading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5E1610"/>
    <w:rPr>
      <w:rFonts w:ascii="Arial" w:eastAsia="Times New Roman" w:hAnsi="Arial" w:cs="Arial"/>
      <w:sz w:val="28"/>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aliases w:val="h5 Char,Heading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styleId="Header">
    <w:name w:val="header"/>
    <w:basedOn w:val="Normal"/>
    <w:link w:val="HeaderChar"/>
    <w:uiPriority w:val="99"/>
    <w:unhideWhenUsed/>
    <w:rsid w:val="00383CFD"/>
    <w:pPr>
      <w:tabs>
        <w:tab w:val="center" w:pos="4680"/>
        <w:tab w:val="right" w:pos="9360"/>
      </w:tabs>
      <w:spacing w:after="0"/>
    </w:pPr>
  </w:style>
  <w:style w:type="character" w:customStyle="1" w:styleId="HeaderChar">
    <w:name w:val="Header Char"/>
    <w:basedOn w:val="DefaultParagraphFont"/>
    <w:link w:val="Header"/>
    <w:uiPriority w:val="99"/>
    <w:rsid w:val="00383CFD"/>
    <w:rPr>
      <w:rFonts w:ascii="Times New Roman" w:eastAsia="Times New Roman" w:hAnsi="Times New Roman"/>
      <w:sz w:val="22"/>
      <w:lang w:val="en-GB"/>
    </w:rPr>
  </w:style>
  <w:style w:type="paragraph" w:styleId="Footer">
    <w:name w:val="footer"/>
    <w:basedOn w:val="Normal"/>
    <w:link w:val="FooterChar"/>
    <w:uiPriority w:val="99"/>
    <w:unhideWhenUsed/>
    <w:rsid w:val="00383CFD"/>
    <w:pPr>
      <w:tabs>
        <w:tab w:val="center" w:pos="4680"/>
        <w:tab w:val="right" w:pos="9360"/>
      </w:tabs>
      <w:spacing w:after="0"/>
    </w:pPr>
  </w:style>
  <w:style w:type="character" w:customStyle="1" w:styleId="FooterChar">
    <w:name w:val="Footer Char"/>
    <w:basedOn w:val="DefaultParagraphFont"/>
    <w:link w:val="Footer"/>
    <w:uiPriority w:val="99"/>
    <w:rsid w:val="00383CFD"/>
    <w:rPr>
      <w:rFonts w:ascii="Times New Roman" w:eastAsia="Times New Roman" w:hAnsi="Times New Roman"/>
      <w:sz w:val="22"/>
      <w:lang w:val="en-GB"/>
    </w:rPr>
  </w:style>
  <w:style w:type="table" w:styleId="MediumGrid3-Accent3">
    <w:name w:val="Medium Grid 3 Accent 3"/>
    <w:basedOn w:val="TableNormal"/>
    <w:uiPriority w:val="69"/>
    <w:rsid w:val="00CD41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Grid-Accent3">
    <w:name w:val="Colorful Grid Accent 3"/>
    <w:basedOn w:val="TableNormal"/>
    <w:uiPriority w:val="73"/>
    <w:rsid w:val="00664C5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3-Accent5">
    <w:name w:val="Medium Grid 3 Accent 5"/>
    <w:basedOn w:val="TableNormal"/>
    <w:uiPriority w:val="69"/>
    <w:rsid w:val="00D630D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172DFE"/>
    <w:rPr>
      <w:rFonts w:ascii="Times New Roman" w:eastAsia="Times New Roman" w:hAnsi="Times New Roman"/>
      <w:b/>
      <w:bCs/>
      <w:lang w:val="en-GB"/>
    </w:rPr>
  </w:style>
  <w:style w:type="paragraph" w:customStyle="1" w:styleId="Figure">
    <w:name w:val="Figure"/>
    <w:basedOn w:val="BodyText"/>
    <w:next w:val="BodyText"/>
    <w:qFormat/>
    <w:rsid w:val="00D01231"/>
    <w:pPr>
      <w:tabs>
        <w:tab w:val="left" w:pos="1247"/>
        <w:tab w:val="left" w:pos="2552"/>
        <w:tab w:val="left" w:pos="3856"/>
        <w:tab w:val="left" w:pos="5216"/>
        <w:tab w:val="left" w:pos="6464"/>
        <w:tab w:val="left" w:pos="7768"/>
        <w:tab w:val="left" w:pos="9072"/>
        <w:tab w:val="left" w:pos="10206"/>
      </w:tabs>
      <w:overflowPunct/>
      <w:autoSpaceDE/>
      <w:autoSpaceDN/>
      <w:adjustRightInd/>
      <w:spacing w:before="120"/>
      <w:ind w:left="2549"/>
      <w:textAlignment w:val="auto"/>
    </w:pPr>
    <w:rPr>
      <w:rFonts w:ascii="Arial" w:hAnsi="Arial"/>
      <w:b/>
      <w:sz w:val="20"/>
      <w:lang w:eastAsia="en-US"/>
    </w:rPr>
  </w:style>
  <w:style w:type="paragraph" w:customStyle="1" w:styleId="TableStyleUnderline">
    <w:name w:val="TableStyleUnderline"/>
    <w:basedOn w:val="Normal"/>
    <w:rsid w:val="00B24A57"/>
    <w:pPr>
      <w:overflowPunct/>
      <w:autoSpaceDE/>
      <w:autoSpaceDN/>
      <w:adjustRightInd/>
      <w:spacing w:after="0"/>
      <w:jc w:val="left"/>
      <w:textAlignment w:val="auto"/>
    </w:pPr>
    <w:rPr>
      <w:rFonts w:ascii="Arial" w:eastAsia="SimSun" w:hAnsi="Arial"/>
      <w:noProof/>
      <w:u w:val="single"/>
      <w:lang w:eastAsia="en-US"/>
    </w:rPr>
  </w:style>
  <w:style w:type="character" w:customStyle="1" w:styleId="IvDbodytextChar">
    <w:name w:val="IvD bodytext Char"/>
    <w:link w:val="IvDbodytext"/>
    <w:locked/>
    <w:rsid w:val="00245027"/>
    <w:rPr>
      <w:rFonts w:ascii="Arial" w:eastAsia="Times New Roman" w:hAnsi="Arial" w:cs="Arial"/>
      <w:spacing w:val="2"/>
      <w:lang w:eastAsia="en-US"/>
    </w:rPr>
  </w:style>
  <w:style w:type="paragraph" w:customStyle="1" w:styleId="IvDbodytext">
    <w:name w:val="IvD bodytext"/>
    <w:basedOn w:val="BodyText"/>
    <w:link w:val="IvDbodytextChar"/>
    <w:qFormat/>
    <w:rsid w:val="002450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cs="Arial"/>
      <w:spacing w:val="2"/>
      <w:sz w:val="20"/>
      <w:lang w:eastAsia="en-US"/>
    </w:rPr>
  </w:style>
  <w:style w:type="character" w:styleId="PlaceholderText">
    <w:name w:val="Placeholder Text"/>
    <w:basedOn w:val="DefaultParagraphFont"/>
    <w:uiPriority w:val="99"/>
    <w:semiHidden/>
    <w:rsid w:val="00C23FB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5E1610"/>
    <w:pPr>
      <w:numPr>
        <w:ilvl w:val="1"/>
      </w:numPr>
      <w:pBdr>
        <w:top w:val="none" w:sz="0" w:space="0" w:color="auto"/>
      </w:pBdr>
      <w:spacing w:before="180"/>
      <w:jc w:val="both"/>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B67E6C"/>
    <w:pPr>
      <w:numPr>
        <w:ilvl w:val="3"/>
      </w:numPr>
      <w:outlineLvl w:val="3"/>
    </w:pPr>
    <w:rPr>
      <w:sz w:val="24"/>
      <w:szCs w:val="24"/>
    </w:rPr>
  </w:style>
  <w:style w:type="paragraph" w:styleId="Heading5">
    <w:name w:val="heading 5"/>
    <w:aliases w:val="h5,Heading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5E1610"/>
    <w:rPr>
      <w:rFonts w:ascii="Arial" w:eastAsia="Times New Roman" w:hAnsi="Arial" w:cs="Arial"/>
      <w:sz w:val="28"/>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aliases w:val="h5 Char,Heading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styleId="Header">
    <w:name w:val="header"/>
    <w:basedOn w:val="Normal"/>
    <w:link w:val="HeaderChar"/>
    <w:uiPriority w:val="99"/>
    <w:unhideWhenUsed/>
    <w:rsid w:val="00383CFD"/>
    <w:pPr>
      <w:tabs>
        <w:tab w:val="center" w:pos="4680"/>
        <w:tab w:val="right" w:pos="9360"/>
      </w:tabs>
      <w:spacing w:after="0"/>
    </w:pPr>
  </w:style>
  <w:style w:type="character" w:customStyle="1" w:styleId="HeaderChar">
    <w:name w:val="Header Char"/>
    <w:basedOn w:val="DefaultParagraphFont"/>
    <w:link w:val="Header"/>
    <w:uiPriority w:val="99"/>
    <w:rsid w:val="00383CFD"/>
    <w:rPr>
      <w:rFonts w:ascii="Times New Roman" w:eastAsia="Times New Roman" w:hAnsi="Times New Roman"/>
      <w:sz w:val="22"/>
      <w:lang w:val="en-GB"/>
    </w:rPr>
  </w:style>
  <w:style w:type="paragraph" w:styleId="Footer">
    <w:name w:val="footer"/>
    <w:basedOn w:val="Normal"/>
    <w:link w:val="FooterChar"/>
    <w:uiPriority w:val="99"/>
    <w:unhideWhenUsed/>
    <w:rsid w:val="00383CFD"/>
    <w:pPr>
      <w:tabs>
        <w:tab w:val="center" w:pos="4680"/>
        <w:tab w:val="right" w:pos="9360"/>
      </w:tabs>
      <w:spacing w:after="0"/>
    </w:pPr>
  </w:style>
  <w:style w:type="character" w:customStyle="1" w:styleId="FooterChar">
    <w:name w:val="Footer Char"/>
    <w:basedOn w:val="DefaultParagraphFont"/>
    <w:link w:val="Footer"/>
    <w:uiPriority w:val="99"/>
    <w:rsid w:val="00383CFD"/>
    <w:rPr>
      <w:rFonts w:ascii="Times New Roman" w:eastAsia="Times New Roman" w:hAnsi="Times New Roman"/>
      <w:sz w:val="22"/>
      <w:lang w:val="en-GB"/>
    </w:rPr>
  </w:style>
  <w:style w:type="table" w:styleId="MediumGrid3-Accent3">
    <w:name w:val="Medium Grid 3 Accent 3"/>
    <w:basedOn w:val="TableNormal"/>
    <w:uiPriority w:val="69"/>
    <w:rsid w:val="00CD41C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Grid-Accent3">
    <w:name w:val="Colorful Grid Accent 3"/>
    <w:basedOn w:val="TableNormal"/>
    <w:uiPriority w:val="73"/>
    <w:rsid w:val="00664C5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3-Accent5">
    <w:name w:val="Medium Grid 3 Accent 5"/>
    <w:basedOn w:val="TableNormal"/>
    <w:uiPriority w:val="69"/>
    <w:rsid w:val="00D630D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172DFE"/>
    <w:rPr>
      <w:rFonts w:ascii="Times New Roman" w:eastAsia="Times New Roman" w:hAnsi="Times New Roman"/>
      <w:b/>
      <w:bCs/>
      <w:lang w:val="en-GB"/>
    </w:rPr>
  </w:style>
  <w:style w:type="paragraph" w:customStyle="1" w:styleId="Figure">
    <w:name w:val="Figure"/>
    <w:basedOn w:val="BodyText"/>
    <w:next w:val="BodyText"/>
    <w:qFormat/>
    <w:rsid w:val="00D01231"/>
    <w:pPr>
      <w:tabs>
        <w:tab w:val="left" w:pos="1247"/>
        <w:tab w:val="left" w:pos="2552"/>
        <w:tab w:val="left" w:pos="3856"/>
        <w:tab w:val="left" w:pos="5216"/>
        <w:tab w:val="left" w:pos="6464"/>
        <w:tab w:val="left" w:pos="7768"/>
        <w:tab w:val="left" w:pos="9072"/>
        <w:tab w:val="left" w:pos="10206"/>
      </w:tabs>
      <w:overflowPunct/>
      <w:autoSpaceDE/>
      <w:autoSpaceDN/>
      <w:adjustRightInd/>
      <w:spacing w:before="120"/>
      <w:ind w:left="2549"/>
      <w:textAlignment w:val="auto"/>
    </w:pPr>
    <w:rPr>
      <w:rFonts w:ascii="Arial" w:hAnsi="Arial"/>
      <w:b/>
      <w:sz w:val="20"/>
      <w:lang w:eastAsia="en-US"/>
    </w:rPr>
  </w:style>
  <w:style w:type="paragraph" w:customStyle="1" w:styleId="TableStyleUnderline">
    <w:name w:val="TableStyleUnderline"/>
    <w:basedOn w:val="Normal"/>
    <w:rsid w:val="00B24A57"/>
    <w:pPr>
      <w:overflowPunct/>
      <w:autoSpaceDE/>
      <w:autoSpaceDN/>
      <w:adjustRightInd/>
      <w:spacing w:after="0"/>
      <w:jc w:val="left"/>
      <w:textAlignment w:val="auto"/>
    </w:pPr>
    <w:rPr>
      <w:rFonts w:ascii="Arial" w:eastAsia="SimSun" w:hAnsi="Arial"/>
      <w:noProof/>
      <w:u w:val="single"/>
      <w:lang w:eastAsia="en-US"/>
    </w:rPr>
  </w:style>
  <w:style w:type="character" w:customStyle="1" w:styleId="IvDbodytextChar">
    <w:name w:val="IvD bodytext Char"/>
    <w:link w:val="IvDbodytext"/>
    <w:locked/>
    <w:rsid w:val="00245027"/>
    <w:rPr>
      <w:rFonts w:ascii="Arial" w:eastAsia="Times New Roman" w:hAnsi="Arial" w:cs="Arial"/>
      <w:spacing w:val="2"/>
      <w:lang w:eastAsia="en-US"/>
    </w:rPr>
  </w:style>
  <w:style w:type="paragraph" w:customStyle="1" w:styleId="IvDbodytext">
    <w:name w:val="IvD bodytext"/>
    <w:basedOn w:val="BodyText"/>
    <w:link w:val="IvDbodytextChar"/>
    <w:qFormat/>
    <w:rsid w:val="002450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cs="Arial"/>
      <w:spacing w:val="2"/>
      <w:sz w:val="20"/>
      <w:lang w:eastAsia="en-US"/>
    </w:rPr>
  </w:style>
  <w:style w:type="character" w:styleId="PlaceholderText">
    <w:name w:val="Placeholder Text"/>
    <w:basedOn w:val="DefaultParagraphFont"/>
    <w:uiPriority w:val="99"/>
    <w:semiHidden/>
    <w:rsid w:val="00C23F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0805">
      <w:bodyDiv w:val="1"/>
      <w:marLeft w:val="0"/>
      <w:marRight w:val="0"/>
      <w:marTop w:val="0"/>
      <w:marBottom w:val="0"/>
      <w:divBdr>
        <w:top w:val="none" w:sz="0" w:space="0" w:color="auto"/>
        <w:left w:val="none" w:sz="0" w:space="0" w:color="auto"/>
        <w:bottom w:val="none" w:sz="0" w:space="0" w:color="auto"/>
        <w:right w:val="none" w:sz="0" w:space="0" w:color="auto"/>
      </w:divBdr>
    </w:div>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387219119">
      <w:bodyDiv w:val="1"/>
      <w:marLeft w:val="0"/>
      <w:marRight w:val="0"/>
      <w:marTop w:val="0"/>
      <w:marBottom w:val="0"/>
      <w:divBdr>
        <w:top w:val="none" w:sz="0" w:space="0" w:color="auto"/>
        <w:left w:val="none" w:sz="0" w:space="0" w:color="auto"/>
        <w:bottom w:val="none" w:sz="0" w:space="0" w:color="auto"/>
        <w:right w:val="none" w:sz="0" w:space="0" w:color="auto"/>
      </w:divBdr>
      <w:divsChild>
        <w:div w:id="308679528">
          <w:marLeft w:val="835"/>
          <w:marRight w:val="0"/>
          <w:marTop w:val="96"/>
          <w:marBottom w:val="0"/>
          <w:divBdr>
            <w:top w:val="none" w:sz="0" w:space="0" w:color="auto"/>
            <w:left w:val="none" w:sz="0" w:space="0" w:color="auto"/>
            <w:bottom w:val="none" w:sz="0" w:space="0" w:color="auto"/>
            <w:right w:val="none" w:sz="0" w:space="0" w:color="auto"/>
          </w:divBdr>
        </w:div>
        <w:div w:id="131598127">
          <w:marLeft w:val="835"/>
          <w:marRight w:val="0"/>
          <w:marTop w:val="96"/>
          <w:marBottom w:val="0"/>
          <w:divBdr>
            <w:top w:val="none" w:sz="0" w:space="0" w:color="auto"/>
            <w:left w:val="none" w:sz="0" w:space="0" w:color="auto"/>
            <w:bottom w:val="none" w:sz="0" w:space="0" w:color="auto"/>
            <w:right w:val="none" w:sz="0" w:space="0" w:color="auto"/>
          </w:divBdr>
        </w:div>
        <w:div w:id="2122722535">
          <w:marLeft w:val="835"/>
          <w:marRight w:val="0"/>
          <w:marTop w:val="96"/>
          <w:marBottom w:val="0"/>
          <w:divBdr>
            <w:top w:val="none" w:sz="0" w:space="0" w:color="auto"/>
            <w:left w:val="none" w:sz="0" w:space="0" w:color="auto"/>
            <w:bottom w:val="none" w:sz="0" w:space="0" w:color="auto"/>
            <w:right w:val="none" w:sz="0" w:space="0" w:color="auto"/>
          </w:divBdr>
        </w:div>
        <w:div w:id="2137676771">
          <w:marLeft w:val="835"/>
          <w:marRight w:val="0"/>
          <w:marTop w:val="96"/>
          <w:marBottom w:val="0"/>
          <w:divBdr>
            <w:top w:val="none" w:sz="0" w:space="0" w:color="auto"/>
            <w:left w:val="none" w:sz="0" w:space="0" w:color="auto"/>
            <w:bottom w:val="none" w:sz="0" w:space="0" w:color="auto"/>
            <w:right w:val="none" w:sz="0" w:space="0" w:color="auto"/>
          </w:divBdr>
        </w:div>
        <w:div w:id="940987473">
          <w:marLeft w:val="1411"/>
          <w:marRight w:val="0"/>
          <w:marTop w:val="96"/>
          <w:marBottom w:val="0"/>
          <w:divBdr>
            <w:top w:val="none" w:sz="0" w:space="0" w:color="auto"/>
            <w:left w:val="none" w:sz="0" w:space="0" w:color="auto"/>
            <w:bottom w:val="none" w:sz="0" w:space="0" w:color="auto"/>
            <w:right w:val="none" w:sz="0" w:space="0" w:color="auto"/>
          </w:divBdr>
        </w:div>
        <w:div w:id="1051154389">
          <w:marLeft w:val="1411"/>
          <w:marRight w:val="0"/>
          <w:marTop w:val="9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716129177">
      <w:bodyDiv w:val="1"/>
      <w:marLeft w:val="0"/>
      <w:marRight w:val="0"/>
      <w:marTop w:val="0"/>
      <w:marBottom w:val="0"/>
      <w:divBdr>
        <w:top w:val="none" w:sz="0" w:space="0" w:color="auto"/>
        <w:left w:val="none" w:sz="0" w:space="0" w:color="auto"/>
        <w:bottom w:val="none" w:sz="0" w:space="0" w:color="auto"/>
        <w:right w:val="none" w:sz="0" w:space="0" w:color="auto"/>
      </w:divBdr>
      <w:divsChild>
        <w:div w:id="760839603">
          <w:marLeft w:val="547"/>
          <w:marRight w:val="0"/>
          <w:marTop w:val="154"/>
          <w:marBottom w:val="0"/>
          <w:divBdr>
            <w:top w:val="none" w:sz="0" w:space="0" w:color="auto"/>
            <w:left w:val="none" w:sz="0" w:space="0" w:color="auto"/>
            <w:bottom w:val="none" w:sz="0" w:space="0" w:color="auto"/>
            <w:right w:val="none" w:sz="0" w:space="0" w:color="auto"/>
          </w:divBdr>
        </w:div>
        <w:div w:id="2008709341">
          <w:marLeft w:val="1166"/>
          <w:marRight w:val="0"/>
          <w:marTop w:val="134"/>
          <w:marBottom w:val="0"/>
          <w:divBdr>
            <w:top w:val="none" w:sz="0" w:space="0" w:color="auto"/>
            <w:left w:val="none" w:sz="0" w:space="0" w:color="auto"/>
            <w:bottom w:val="none" w:sz="0" w:space="0" w:color="auto"/>
            <w:right w:val="none" w:sz="0" w:space="0" w:color="auto"/>
          </w:divBdr>
        </w:div>
        <w:div w:id="1625036439">
          <w:marLeft w:val="1166"/>
          <w:marRight w:val="0"/>
          <w:marTop w:val="134"/>
          <w:marBottom w:val="0"/>
          <w:divBdr>
            <w:top w:val="none" w:sz="0" w:space="0" w:color="auto"/>
            <w:left w:val="none" w:sz="0" w:space="0" w:color="auto"/>
            <w:bottom w:val="none" w:sz="0" w:space="0" w:color="auto"/>
            <w:right w:val="none" w:sz="0" w:space="0" w:color="auto"/>
          </w:divBdr>
        </w:div>
      </w:divsChild>
    </w:div>
    <w:div w:id="744302985">
      <w:bodyDiv w:val="1"/>
      <w:marLeft w:val="0"/>
      <w:marRight w:val="0"/>
      <w:marTop w:val="0"/>
      <w:marBottom w:val="0"/>
      <w:divBdr>
        <w:top w:val="none" w:sz="0" w:space="0" w:color="auto"/>
        <w:left w:val="none" w:sz="0" w:space="0" w:color="auto"/>
        <w:bottom w:val="none" w:sz="0" w:space="0" w:color="auto"/>
        <w:right w:val="none" w:sz="0" w:space="0" w:color="auto"/>
      </w:divBdr>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878513102">
      <w:bodyDiv w:val="1"/>
      <w:marLeft w:val="0"/>
      <w:marRight w:val="0"/>
      <w:marTop w:val="0"/>
      <w:marBottom w:val="0"/>
      <w:divBdr>
        <w:top w:val="none" w:sz="0" w:space="0" w:color="auto"/>
        <w:left w:val="none" w:sz="0" w:space="0" w:color="auto"/>
        <w:bottom w:val="none" w:sz="0" w:space="0" w:color="auto"/>
        <w:right w:val="none" w:sz="0" w:space="0" w:color="auto"/>
      </w:divBdr>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74861614">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354839004">
      <w:bodyDiv w:val="1"/>
      <w:marLeft w:val="0"/>
      <w:marRight w:val="0"/>
      <w:marTop w:val="0"/>
      <w:marBottom w:val="0"/>
      <w:divBdr>
        <w:top w:val="none" w:sz="0" w:space="0" w:color="auto"/>
        <w:left w:val="none" w:sz="0" w:space="0" w:color="auto"/>
        <w:bottom w:val="none" w:sz="0" w:space="0" w:color="auto"/>
        <w:right w:val="none" w:sz="0" w:space="0" w:color="auto"/>
      </w:divBdr>
    </w:div>
    <w:div w:id="1367557009">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22346387">
      <w:bodyDiv w:val="1"/>
      <w:marLeft w:val="0"/>
      <w:marRight w:val="0"/>
      <w:marTop w:val="0"/>
      <w:marBottom w:val="0"/>
      <w:divBdr>
        <w:top w:val="none" w:sz="0" w:space="0" w:color="auto"/>
        <w:left w:val="none" w:sz="0" w:space="0" w:color="auto"/>
        <w:bottom w:val="none" w:sz="0" w:space="0" w:color="auto"/>
        <w:right w:val="none" w:sz="0" w:space="0" w:color="auto"/>
      </w:divBdr>
    </w:div>
    <w:div w:id="1665276426">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 w:id="197394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10236-C206-40A2-BDFB-45843AACD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4</cp:revision>
  <cp:lastPrinted>2014-08-07T12:35:00Z</cp:lastPrinted>
  <dcterms:created xsi:type="dcterms:W3CDTF">2016-05-14T04:02:00Z</dcterms:created>
  <dcterms:modified xsi:type="dcterms:W3CDTF">2016-05-14T04:04:00Z</dcterms:modified>
</cp:coreProperties>
</file>