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1B222" w14:textId="7780B6D0" w:rsidR="00C456F2" w:rsidRPr="00B266B0" w:rsidRDefault="00C456F2" w:rsidP="00C456F2">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sidR="00B263E0">
        <w:rPr>
          <w:noProof w:val="0"/>
          <w:sz w:val="24"/>
          <w:szCs w:val="24"/>
          <w:lang w:val="en-GB"/>
        </w:rPr>
        <w:t>82</w:t>
      </w:r>
      <w:r w:rsidR="006A794F">
        <w:rPr>
          <w:noProof w:val="0"/>
          <w:sz w:val="24"/>
          <w:szCs w:val="24"/>
          <w:lang w:val="en-GB"/>
        </w:rPr>
        <w:t>bis</w:t>
      </w:r>
      <w:r w:rsidRPr="00B266B0">
        <w:rPr>
          <w:bCs/>
          <w:noProof w:val="0"/>
          <w:sz w:val="24"/>
          <w:szCs w:val="24"/>
          <w:lang w:val="en-GB"/>
        </w:rPr>
        <w:tab/>
      </w:r>
      <w:r w:rsidRPr="0001384E">
        <w:rPr>
          <w:rFonts w:hint="eastAsia"/>
          <w:bCs/>
          <w:noProof w:val="0"/>
          <w:sz w:val="24"/>
          <w:szCs w:val="24"/>
          <w:lang w:val="en-GB" w:eastAsia="ja-JP"/>
        </w:rPr>
        <w:t>R</w:t>
      </w:r>
      <w:r w:rsidRPr="0001384E">
        <w:rPr>
          <w:bCs/>
          <w:noProof w:val="0"/>
          <w:sz w:val="24"/>
          <w:szCs w:val="24"/>
          <w:lang w:val="en-GB" w:eastAsia="ja-JP"/>
        </w:rPr>
        <w:t>1</w:t>
      </w:r>
      <w:r w:rsidRPr="0001384E">
        <w:rPr>
          <w:rFonts w:hint="eastAsia"/>
          <w:bCs/>
          <w:noProof w:val="0"/>
          <w:sz w:val="24"/>
          <w:szCs w:val="24"/>
          <w:lang w:val="en-GB" w:eastAsia="ja-JP"/>
        </w:rPr>
        <w:t>-</w:t>
      </w:r>
      <w:r w:rsidR="0001384E" w:rsidRPr="0001384E">
        <w:rPr>
          <w:bCs/>
          <w:noProof w:val="0"/>
          <w:sz w:val="24"/>
          <w:szCs w:val="24"/>
          <w:lang w:val="en-GB" w:eastAsia="ja-JP"/>
        </w:rPr>
        <w:t>155934</w:t>
      </w:r>
    </w:p>
    <w:p w14:paraId="0D8B7C93" w14:textId="680A2E93" w:rsidR="00C456F2" w:rsidRPr="00B266B0" w:rsidRDefault="006A794F" w:rsidP="00C456F2">
      <w:pPr>
        <w:pStyle w:val="Header"/>
        <w:tabs>
          <w:tab w:val="right" w:pos="9639"/>
        </w:tabs>
        <w:rPr>
          <w:bCs/>
          <w:noProof w:val="0"/>
          <w:sz w:val="24"/>
          <w:szCs w:val="24"/>
          <w:lang w:val="en-GB"/>
        </w:rPr>
      </w:pPr>
      <w:r>
        <w:rPr>
          <w:noProof w:val="0"/>
          <w:sz w:val="24"/>
          <w:szCs w:val="24"/>
          <w:lang w:val="en-GB" w:eastAsia="zh-CN"/>
        </w:rPr>
        <w:t>Malmö</w:t>
      </w:r>
      <w:r w:rsidR="00B263E0" w:rsidRPr="00B263E0">
        <w:rPr>
          <w:noProof w:val="0"/>
          <w:sz w:val="24"/>
          <w:szCs w:val="24"/>
          <w:lang w:val="en-GB" w:eastAsia="zh-CN"/>
        </w:rPr>
        <w:t xml:space="preserve">, </w:t>
      </w:r>
      <w:r>
        <w:rPr>
          <w:noProof w:val="0"/>
          <w:sz w:val="24"/>
          <w:szCs w:val="24"/>
          <w:lang w:val="en-GB" w:eastAsia="zh-CN"/>
        </w:rPr>
        <w:t>Sweden</w:t>
      </w:r>
      <w:r w:rsidR="00B263E0" w:rsidRPr="00B263E0">
        <w:rPr>
          <w:noProof w:val="0"/>
          <w:sz w:val="24"/>
          <w:szCs w:val="24"/>
          <w:lang w:val="en-GB" w:eastAsia="zh-CN"/>
        </w:rPr>
        <w:t xml:space="preserve">, </w:t>
      </w:r>
      <w:r>
        <w:rPr>
          <w:noProof w:val="0"/>
          <w:sz w:val="24"/>
          <w:szCs w:val="24"/>
          <w:lang w:val="en-GB" w:eastAsia="zh-CN"/>
        </w:rPr>
        <w:t xml:space="preserve">5th – 9th October </w:t>
      </w:r>
      <w:r w:rsidR="00B263E0" w:rsidRPr="00B263E0">
        <w:rPr>
          <w:noProof w:val="0"/>
          <w:sz w:val="24"/>
          <w:szCs w:val="24"/>
          <w:lang w:val="en-GB" w:eastAsia="zh-CN"/>
        </w:rPr>
        <w:t>2015</w:t>
      </w:r>
    </w:p>
    <w:p w14:paraId="3B36CC0D" w14:textId="77777777" w:rsidR="00E46372" w:rsidRPr="00391A9C" w:rsidRDefault="00E46372" w:rsidP="00E46372">
      <w:pPr>
        <w:pStyle w:val="Header"/>
        <w:rPr>
          <w:bCs/>
          <w:noProof w:val="0"/>
          <w:sz w:val="24"/>
          <w:lang w:eastAsia="ja-JP"/>
        </w:rPr>
      </w:pPr>
    </w:p>
    <w:p w14:paraId="403EDCDB" w14:textId="77777777" w:rsidR="00E46372" w:rsidRPr="00B266B0" w:rsidRDefault="00E46372" w:rsidP="00E46372">
      <w:pPr>
        <w:pStyle w:val="Header"/>
        <w:rPr>
          <w:bCs/>
          <w:noProof w:val="0"/>
          <w:sz w:val="24"/>
          <w:lang w:val="en-GB" w:eastAsia="ja-JP"/>
        </w:rPr>
      </w:pPr>
    </w:p>
    <w:p w14:paraId="46AB8A36" w14:textId="61510515" w:rsidR="00C456F2" w:rsidRPr="003F75ED" w:rsidRDefault="00C456F2" w:rsidP="00C456F2">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B263E0">
        <w:rPr>
          <w:rFonts w:cs="Arial"/>
          <w:b/>
          <w:bCs/>
          <w:sz w:val="24"/>
          <w:lang w:val="en-US"/>
        </w:rPr>
        <w:t>7</w:t>
      </w:r>
      <w:r w:rsidR="00090BA9" w:rsidRPr="00090BA9">
        <w:rPr>
          <w:rFonts w:cs="Arial"/>
          <w:b/>
          <w:bCs/>
          <w:sz w:val="24"/>
          <w:lang w:val="en-US"/>
        </w:rPr>
        <w:t>.2.</w:t>
      </w:r>
      <w:r w:rsidR="001347E3">
        <w:rPr>
          <w:rFonts w:cs="Arial"/>
          <w:b/>
          <w:bCs/>
          <w:sz w:val="24"/>
          <w:lang w:val="en-US"/>
        </w:rPr>
        <w:t>8.</w:t>
      </w:r>
      <w:r w:rsidR="0005474E">
        <w:rPr>
          <w:rFonts w:cs="Arial"/>
          <w:b/>
          <w:bCs/>
          <w:sz w:val="24"/>
          <w:lang w:val="en-US"/>
        </w:rPr>
        <w:t>1</w:t>
      </w:r>
    </w:p>
    <w:p w14:paraId="3DE20C7D" w14:textId="77777777" w:rsidR="00C456F2" w:rsidRPr="00B266B0" w:rsidRDefault="00C456F2" w:rsidP="00C456F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Networks</w:t>
      </w:r>
    </w:p>
    <w:p w14:paraId="2405ED35" w14:textId="01AB3821" w:rsidR="00C456F2" w:rsidRPr="00B266B0" w:rsidRDefault="00C456F2" w:rsidP="00C456F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383E" w:rsidRPr="0066383E">
        <w:rPr>
          <w:rFonts w:ascii="Arial" w:hAnsi="Arial" w:cs="Arial"/>
          <w:b/>
          <w:bCs/>
          <w:sz w:val="24"/>
        </w:rPr>
        <w:t>Discussion on eNB</w:t>
      </w:r>
      <w:r w:rsidR="00A31BDD">
        <w:rPr>
          <w:rFonts w:ascii="Arial" w:hAnsi="Arial" w:cs="Arial"/>
          <w:b/>
          <w:bCs/>
          <w:sz w:val="24"/>
        </w:rPr>
        <w:t>-UE link</w:t>
      </w:r>
      <w:r w:rsidR="0066383E" w:rsidRPr="0066383E">
        <w:rPr>
          <w:rFonts w:ascii="Arial" w:hAnsi="Arial" w:cs="Arial"/>
          <w:b/>
          <w:bCs/>
          <w:sz w:val="24"/>
        </w:rPr>
        <w:t xml:space="preserve"> and RSU modeling for V2X</w:t>
      </w:r>
    </w:p>
    <w:p w14:paraId="1269BCE9" w14:textId="77777777" w:rsidR="00CA26B3" w:rsidRPr="005570E8" w:rsidRDefault="00C456F2" w:rsidP="00CA26B3">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7D80E206" w14:textId="77777777" w:rsidR="007A1F9C" w:rsidRPr="005570E8" w:rsidRDefault="00B4163E" w:rsidP="00E17BE5">
      <w:pPr>
        <w:pStyle w:val="Heading1"/>
      </w:pPr>
      <w:r w:rsidRPr="005570E8">
        <w:t>Introduction</w:t>
      </w:r>
    </w:p>
    <w:p w14:paraId="546C06E6" w14:textId="6A80147A" w:rsidR="001347E3" w:rsidRDefault="001347E3" w:rsidP="001347E3">
      <w:pPr>
        <w:ind w:right="1035"/>
        <w:jc w:val="both"/>
        <w:rPr>
          <w:lang w:eastAsia="ko-KR"/>
        </w:rPr>
      </w:pPr>
      <w:r>
        <w:t xml:space="preserve">In RAN#68 </w:t>
      </w:r>
      <w:r w:rsidR="00D04CDA">
        <w:t>the</w:t>
      </w:r>
      <w:r>
        <w:t xml:space="preserve"> SI on LTE-Based V2X Services</w:t>
      </w:r>
      <w:r w:rsidR="00C3391B">
        <w:t xml:space="preserve"> </w:t>
      </w:r>
      <w:r w:rsidR="008B002E">
        <w:fldChar w:fldCharType="begin"/>
      </w:r>
      <w:r w:rsidR="00C3391B">
        <w:instrText xml:space="preserve"> REF _Ref427049743 \r \h </w:instrText>
      </w:r>
      <w:r w:rsidR="008B002E">
        <w:fldChar w:fldCharType="separate"/>
      </w:r>
      <w:r w:rsidR="008F2EEB">
        <w:t>[1]</w:t>
      </w:r>
      <w:r w:rsidR="008B002E">
        <w:fldChar w:fldCharType="end"/>
      </w:r>
      <w:r w:rsidR="00D04CDA">
        <w:t xml:space="preserve"> was approved</w:t>
      </w:r>
      <w:r>
        <w:t xml:space="preserve">, </w:t>
      </w:r>
      <w:r w:rsidR="008C1C35">
        <w:t xml:space="preserve">one of the </w:t>
      </w:r>
      <w:r w:rsidR="007019D9">
        <w:t xml:space="preserve">SI </w:t>
      </w:r>
      <w:r w:rsidR="008C1C35">
        <w:t>objectives is as follows</w:t>
      </w:r>
      <w:r>
        <w:rPr>
          <w:rFonts w:hint="eastAsia"/>
          <w:lang w:eastAsia="ko-KR"/>
        </w:rPr>
        <w:t>:</w:t>
      </w:r>
    </w:p>
    <w:p w14:paraId="262994BD" w14:textId="77777777" w:rsidR="00D90899" w:rsidRPr="00D90899" w:rsidRDefault="00D90899" w:rsidP="00D90899">
      <w:pPr>
        <w:numPr>
          <w:ilvl w:val="0"/>
          <w:numId w:val="9"/>
        </w:numPr>
        <w:adjustRightInd/>
        <w:jc w:val="both"/>
        <w:textAlignment w:val="auto"/>
        <w:rPr>
          <w:i/>
        </w:rPr>
      </w:pPr>
      <w:r w:rsidRPr="00D90899">
        <w:rPr>
          <w:i/>
          <w:lang w:eastAsia="ko-KR"/>
        </w:rPr>
        <w:t xml:space="preserve">For </w:t>
      </w:r>
      <w:r w:rsidRPr="00D90899">
        <w:rPr>
          <w:rFonts w:hint="eastAsia"/>
          <w:i/>
          <w:lang w:eastAsia="ko-KR"/>
        </w:rPr>
        <w:t>support of Uu transport for V2V,</w:t>
      </w:r>
      <w:r w:rsidRPr="00D90899">
        <w:rPr>
          <w:i/>
          <w:lang w:eastAsia="ko-KR"/>
        </w:rPr>
        <w:t xml:space="preserve"> and </w:t>
      </w:r>
      <w:r w:rsidRPr="00D90899">
        <w:rPr>
          <w:rFonts w:hint="eastAsia"/>
          <w:i/>
          <w:lang w:eastAsia="ko-KR"/>
        </w:rPr>
        <w:t xml:space="preserve">PC5/Uu transport for </w:t>
      </w:r>
      <w:r w:rsidRPr="00D90899">
        <w:rPr>
          <w:i/>
          <w:lang w:eastAsia="ko-KR"/>
        </w:rPr>
        <w:t>V2I</w:t>
      </w:r>
      <w:r w:rsidRPr="00D90899">
        <w:rPr>
          <w:rFonts w:hint="eastAsia"/>
          <w:i/>
          <w:lang w:eastAsia="ko-KR"/>
        </w:rPr>
        <w:t>/N</w:t>
      </w:r>
      <w:r w:rsidRPr="00D90899">
        <w:rPr>
          <w:i/>
          <w:lang w:eastAsia="ko-KR"/>
        </w:rPr>
        <w:t xml:space="preserve"> and V2P </w:t>
      </w:r>
      <w:r w:rsidRPr="00D90899">
        <w:rPr>
          <w:rFonts w:hint="eastAsia"/>
          <w:i/>
          <w:lang w:eastAsia="ko-KR"/>
        </w:rPr>
        <w:t>services</w:t>
      </w:r>
      <w:r w:rsidRPr="00D90899">
        <w:rPr>
          <w:i/>
          <w:lang w:eastAsia="ko-KR"/>
        </w:rPr>
        <w:t xml:space="preserve"> (to be completed by RAN#72 – June 2016)</w:t>
      </w:r>
      <w:r w:rsidRPr="00D90899">
        <w:rPr>
          <w:rFonts w:hint="eastAsia"/>
          <w:i/>
          <w:lang w:eastAsia="ko-KR"/>
        </w:rPr>
        <w:t>, at least including</w:t>
      </w:r>
      <w:r w:rsidRPr="00D90899">
        <w:rPr>
          <w:i/>
          <w:lang w:eastAsia="ko-KR"/>
        </w:rPr>
        <w:t>:</w:t>
      </w:r>
    </w:p>
    <w:p w14:paraId="243BD60D" w14:textId="77777777" w:rsidR="00D90899" w:rsidRPr="00D90899" w:rsidRDefault="00D90899" w:rsidP="00D90899">
      <w:pPr>
        <w:numPr>
          <w:ilvl w:val="1"/>
          <w:numId w:val="9"/>
        </w:numPr>
        <w:adjustRightInd/>
        <w:jc w:val="both"/>
        <w:textAlignment w:val="auto"/>
        <w:rPr>
          <w:i/>
        </w:rPr>
      </w:pPr>
      <w:r w:rsidRPr="00D90899">
        <w:rPr>
          <w:i/>
        </w:rPr>
        <w:t>Evaluate the feasibility of Uu transport for V2V</w:t>
      </w:r>
      <w:r w:rsidRPr="00D90899">
        <w:rPr>
          <w:rFonts w:hint="eastAsia"/>
          <w:i/>
          <w:lang w:eastAsia="ko-KR"/>
        </w:rPr>
        <w:t xml:space="preserve"> and V2P</w:t>
      </w:r>
      <w:r w:rsidRPr="00D90899">
        <w:rPr>
          <w:i/>
        </w:rPr>
        <w:t xml:space="preserve"> in terms of meeting latency requirements, network coordination required</w:t>
      </w:r>
      <w:r w:rsidRPr="00D90899">
        <w:rPr>
          <w:rFonts w:hint="eastAsia"/>
          <w:i/>
          <w:lang w:eastAsia="ko-KR"/>
        </w:rPr>
        <w:t xml:space="preserve">, </w:t>
      </w:r>
      <w:r w:rsidRPr="00D90899">
        <w:rPr>
          <w:i/>
        </w:rPr>
        <w:t>resource efficiency</w:t>
      </w:r>
      <w:r w:rsidRPr="00D90899">
        <w:rPr>
          <w:rFonts w:hint="eastAsia"/>
          <w:i/>
          <w:lang w:eastAsia="ko-KR"/>
        </w:rPr>
        <w:t>, and energy efficiency of UE,</w:t>
      </w:r>
      <w:r w:rsidRPr="00D90899">
        <w:rPr>
          <w:i/>
        </w:rPr>
        <w:t>. [RAN1, RAN2, RAN3]</w:t>
      </w:r>
    </w:p>
    <w:p w14:paraId="268F7DD3" w14:textId="77777777" w:rsidR="00D90899" w:rsidRPr="00D90899" w:rsidRDefault="00D90899" w:rsidP="00D90899">
      <w:pPr>
        <w:numPr>
          <w:ilvl w:val="1"/>
          <w:numId w:val="9"/>
        </w:numPr>
        <w:adjustRightInd/>
        <w:jc w:val="both"/>
        <w:textAlignment w:val="auto"/>
        <w:rPr>
          <w:i/>
        </w:rPr>
      </w:pPr>
      <w:r w:rsidRPr="00D90899">
        <w:rPr>
          <w:i/>
          <w:lang w:eastAsia="ko-KR"/>
        </w:rPr>
        <w:t>Identify and evaluate e</w:t>
      </w:r>
      <w:r w:rsidRPr="00D90899">
        <w:rPr>
          <w:rFonts w:hint="eastAsia"/>
          <w:i/>
        </w:rPr>
        <w:t>nhancements required to support each of eNB type and UE type RSU</w:t>
      </w:r>
      <w:r w:rsidRPr="00D90899">
        <w:rPr>
          <w:rFonts w:hint="eastAsia"/>
          <w:i/>
          <w:lang w:eastAsia="ko-KR"/>
        </w:rPr>
        <w:t xml:space="preserve"> [RAN1, RAN2, RAN3].</w:t>
      </w:r>
      <w:r w:rsidRPr="00D90899">
        <w:rPr>
          <w:rFonts w:hint="eastAsia"/>
          <w:i/>
        </w:rPr>
        <w:t xml:space="preserve"> </w:t>
      </w:r>
      <w:r w:rsidRPr="00D90899">
        <w:rPr>
          <w:rFonts w:hint="eastAsia"/>
          <w:i/>
          <w:lang w:eastAsia="ko-KR"/>
        </w:rPr>
        <w:t>According to the current SA status, RAN2 will not study solutions for UE-to-UE relaying based on a new architecture for UE-type RSU.</w:t>
      </w:r>
    </w:p>
    <w:p w14:paraId="69DADDF8" w14:textId="77777777" w:rsidR="00D90899" w:rsidRDefault="00D90899" w:rsidP="00D90899">
      <w:pPr>
        <w:numPr>
          <w:ilvl w:val="1"/>
          <w:numId w:val="9"/>
        </w:numPr>
        <w:adjustRightInd/>
        <w:jc w:val="both"/>
        <w:textAlignment w:val="auto"/>
        <w:rPr>
          <w:i/>
        </w:rPr>
      </w:pPr>
      <w:r w:rsidRPr="00D90899">
        <w:rPr>
          <w:i/>
          <w:lang w:eastAsia="ko-KR"/>
        </w:rPr>
        <w:t xml:space="preserve">Identify and evaluate </w:t>
      </w:r>
      <w:r w:rsidRPr="00D90899">
        <w:rPr>
          <w:rFonts w:hint="eastAsia"/>
          <w:i/>
          <w:lang w:eastAsia="ko-KR"/>
        </w:rPr>
        <w:t xml:space="preserve">the necessity of </w:t>
      </w:r>
      <w:r w:rsidRPr="00D90899">
        <w:rPr>
          <w:i/>
          <w:lang w:eastAsia="ko-KR"/>
        </w:rPr>
        <w:t>e</w:t>
      </w:r>
      <w:r w:rsidRPr="00D90899">
        <w:rPr>
          <w:rFonts w:hint="eastAsia"/>
          <w:i/>
        </w:rPr>
        <w:t>nhancements to multi-cell multicast/broadcast for reduced latency and improved efficiency</w:t>
      </w:r>
      <w:r w:rsidRPr="00D90899">
        <w:rPr>
          <w:rFonts w:hint="eastAsia"/>
          <w:i/>
          <w:lang w:eastAsia="ko-KR"/>
        </w:rPr>
        <w:t xml:space="preserve"> [RAN1, RAN2, RAN3]</w:t>
      </w:r>
      <w:r w:rsidRPr="00D90899">
        <w:rPr>
          <w:rFonts w:hint="eastAsia"/>
          <w:i/>
        </w:rPr>
        <w:t>.</w:t>
      </w:r>
    </w:p>
    <w:p w14:paraId="43CCF1BE" w14:textId="7C9DACCA" w:rsidR="00A13E92" w:rsidRDefault="00A13E92" w:rsidP="004F45BF">
      <w:pPr>
        <w:spacing w:after="120"/>
      </w:pPr>
      <w:r>
        <w:t xml:space="preserve">Considering possible </w:t>
      </w:r>
      <w:r w:rsidR="004F45BF">
        <w:t xml:space="preserve">scenarios of </w:t>
      </w:r>
      <w:r>
        <w:t xml:space="preserve">Uu based V2V, the following agreement on macro eNB deployment has been included in </w:t>
      </w:r>
      <w:r>
        <w:fldChar w:fldCharType="begin"/>
      </w:r>
      <w:r>
        <w:instrText xml:space="preserve"> REF _Ref430513044 \r \h </w:instrText>
      </w:r>
      <w:r>
        <w:fldChar w:fldCharType="separate"/>
      </w:r>
      <w:r>
        <w:t>[2]</w:t>
      </w:r>
      <w:r>
        <w:fldChar w:fldCharType="end"/>
      </w:r>
      <w:r>
        <w:t>:</w:t>
      </w:r>
    </w:p>
    <w:p w14:paraId="2862D79F" w14:textId="77777777" w:rsidR="00A13E92" w:rsidRPr="00A13E92" w:rsidRDefault="00A13E92" w:rsidP="00A13E92">
      <w:pPr>
        <w:spacing w:after="0"/>
        <w:rPr>
          <w:rFonts w:eastAsia="Malgun Gothic"/>
          <w:i/>
          <w:lang w:eastAsia="ko-KR"/>
        </w:rPr>
      </w:pPr>
      <w:r>
        <w:t>“</w:t>
      </w:r>
      <w:r w:rsidRPr="00A13E92">
        <w:rPr>
          <w:rFonts w:eastAsia="Malgun Gothic" w:hint="eastAsia"/>
          <w:i/>
          <w:lang w:eastAsia="ko-KR"/>
        </w:rPr>
        <w:t>If macro eNBs are deployed for Urban case, ISD of macro eNB is 500 m and the wrap around model in Figure A.1.3-1 is used.</w:t>
      </w:r>
    </w:p>
    <w:p w14:paraId="72F6C12E" w14:textId="77777777" w:rsidR="00A13E92" w:rsidRPr="00A13E92" w:rsidRDefault="00A13E92" w:rsidP="00A13E92">
      <w:pPr>
        <w:rPr>
          <w:rFonts w:eastAsia="Malgun Gothic"/>
          <w:i/>
          <w:lang w:eastAsia="ko-KR"/>
        </w:rPr>
      </w:pPr>
      <w:r w:rsidRPr="00A13E92">
        <w:rPr>
          <w:rFonts w:eastAsia="Malgun Gothic" w:hint="eastAsia"/>
          <w:i/>
          <w:lang w:eastAsia="ko-KR"/>
        </w:rPr>
        <w:t>If macro eNBs are deployed for Freeway case,</w:t>
      </w:r>
    </w:p>
    <w:p w14:paraId="7F5DFA6B" w14:textId="77777777" w:rsidR="00A13E92" w:rsidRPr="00A13E92" w:rsidRDefault="00A13E92" w:rsidP="00A13E92">
      <w:pPr>
        <w:numPr>
          <w:ilvl w:val="0"/>
          <w:numId w:val="24"/>
        </w:numPr>
        <w:overflowPunct/>
        <w:autoSpaceDE/>
        <w:autoSpaceDN/>
        <w:adjustRightInd/>
        <w:textAlignment w:val="auto"/>
        <w:rPr>
          <w:rFonts w:eastAsia="Malgun Gothic"/>
          <w:i/>
          <w:lang w:eastAsia="ko-KR"/>
        </w:rPr>
      </w:pPr>
      <w:r w:rsidRPr="00A13E92">
        <w:rPr>
          <w:rFonts w:eastAsia="Malgun Gothic" w:hint="eastAsia"/>
          <w:i/>
          <w:lang w:eastAsia="ko-KR"/>
        </w:rPr>
        <w:t xml:space="preserve">Option 1 (baseline): </w:t>
      </w:r>
      <w:r w:rsidRPr="00A13E92">
        <w:rPr>
          <w:rFonts w:eastAsia="Malgun Gothic"/>
          <w:i/>
          <w:lang w:eastAsia="ko-KR"/>
        </w:rPr>
        <w:t xml:space="preserve">eNBs are located along the freeway 35m away with 1732m ISD in </w:t>
      </w:r>
      <w:r w:rsidRPr="00A13E92">
        <w:rPr>
          <w:rFonts w:eastAsia="Malgun Gothic" w:hint="eastAsia"/>
          <w:i/>
          <w:lang w:eastAsia="ko-KR"/>
        </w:rPr>
        <w:t>Figure A.1.3-2.</w:t>
      </w:r>
    </w:p>
    <w:p w14:paraId="18565A25" w14:textId="535CCCB0" w:rsidR="00A13E92" w:rsidRPr="00593F18" w:rsidRDefault="00A13E92" w:rsidP="00593F18">
      <w:pPr>
        <w:pStyle w:val="ListParagraph"/>
        <w:numPr>
          <w:ilvl w:val="0"/>
          <w:numId w:val="24"/>
        </w:numPr>
        <w:jc w:val="both"/>
        <w:rPr>
          <w:rFonts w:ascii="Times New Roman" w:eastAsia="Malgun Gothic" w:hAnsi="Times New Roman" w:cs="Times New Roman"/>
          <w:i/>
          <w:sz w:val="20"/>
          <w:szCs w:val="20"/>
          <w:lang w:val="en-US" w:eastAsia="ko-KR"/>
        </w:rPr>
      </w:pPr>
      <w:r w:rsidRPr="00593F18">
        <w:rPr>
          <w:rFonts w:ascii="Times New Roman" w:eastAsia="Malgun Gothic" w:hAnsi="Times New Roman" w:cs="Times New Roman" w:hint="eastAsia"/>
          <w:i/>
          <w:sz w:val="20"/>
          <w:szCs w:val="20"/>
          <w:lang w:val="en-US" w:eastAsia="ko-KR"/>
        </w:rPr>
        <w:t xml:space="preserve">Option 2 (optional): </w:t>
      </w:r>
      <w:r w:rsidRPr="00593F18">
        <w:rPr>
          <w:rFonts w:ascii="Times New Roman" w:eastAsia="Malgun Gothic" w:hAnsi="Times New Roman" w:cs="Times New Roman"/>
          <w:i/>
          <w:sz w:val="20"/>
          <w:szCs w:val="20"/>
          <w:lang w:val="en-US" w:eastAsia="ko-KR"/>
        </w:rPr>
        <w:t>Wrap</w:t>
      </w:r>
      <w:r w:rsidRPr="00593F18">
        <w:rPr>
          <w:rFonts w:ascii="Times New Roman" w:eastAsia="Malgun Gothic" w:hAnsi="Times New Roman" w:cs="Times New Roman" w:hint="eastAsia"/>
          <w:i/>
          <w:sz w:val="20"/>
          <w:szCs w:val="20"/>
          <w:lang w:val="en-US" w:eastAsia="ko-KR"/>
        </w:rPr>
        <w:t xml:space="preserve"> </w:t>
      </w:r>
      <w:r w:rsidRPr="00593F18">
        <w:rPr>
          <w:rFonts w:ascii="Times New Roman" w:eastAsia="Malgun Gothic" w:hAnsi="Times New Roman" w:cs="Times New Roman"/>
          <w:i/>
          <w:sz w:val="20"/>
          <w:szCs w:val="20"/>
          <w:lang w:val="en-US" w:eastAsia="ko-KR"/>
        </w:rPr>
        <w:t xml:space="preserve">around method of 19*3 hexagonal cells with 500m ISD in </w:t>
      </w:r>
      <w:r w:rsidRPr="00593F18">
        <w:rPr>
          <w:rFonts w:ascii="Times New Roman" w:eastAsia="Malgun Gothic" w:hAnsi="Times New Roman" w:cs="Times New Roman" w:hint="eastAsia"/>
          <w:i/>
          <w:sz w:val="20"/>
          <w:szCs w:val="20"/>
          <w:lang w:val="en-US" w:eastAsia="ko-KR"/>
        </w:rPr>
        <w:t>Figure A.1.3-3.</w:t>
      </w:r>
      <w:r w:rsidRPr="00593F18">
        <w:rPr>
          <w:rFonts w:ascii="Times New Roman" w:eastAsia="Malgun Gothic" w:hAnsi="Times New Roman" w:cs="Times New Roman"/>
          <w:i/>
          <w:sz w:val="20"/>
          <w:szCs w:val="20"/>
          <w:lang w:val="en-US" w:eastAsia="ko-KR"/>
        </w:rPr>
        <w:t>”</w:t>
      </w:r>
    </w:p>
    <w:p w14:paraId="6A158CB3" w14:textId="4AE202DB" w:rsidR="006A794F" w:rsidRDefault="00A13E92" w:rsidP="00FE10D2">
      <w:r>
        <w:t>The detailed simulation parameters for example propagation model</w:t>
      </w:r>
      <w:r w:rsidR="00554C05">
        <w:t>s</w:t>
      </w:r>
      <w:r w:rsidR="0060340C">
        <w:t xml:space="preserve"> for eNB-UE link</w:t>
      </w:r>
      <w:r>
        <w:t xml:space="preserve"> are still missing. </w:t>
      </w:r>
      <w:r w:rsidR="00FD5C03">
        <w:t>In this contribution</w:t>
      </w:r>
      <w:r w:rsidR="00D90899">
        <w:t xml:space="preserve"> we </w:t>
      </w:r>
      <w:r w:rsidR="00311A4D">
        <w:t>discuss various</w:t>
      </w:r>
      <w:r w:rsidR="00D90899">
        <w:t xml:space="preserve"> aspects related to </w:t>
      </w:r>
      <w:r w:rsidR="0029179F">
        <w:t>eNB-UE link for</w:t>
      </w:r>
      <w:r w:rsidR="00D90899">
        <w:t xml:space="preserve"> V2V service</w:t>
      </w:r>
      <w:r w:rsidR="00800362">
        <w:t xml:space="preserve"> including</w:t>
      </w:r>
      <w:r w:rsidR="00D90899">
        <w:t xml:space="preserve"> channel models</w:t>
      </w:r>
      <w:r w:rsidR="00800362">
        <w:t xml:space="preserve"> and</w:t>
      </w:r>
      <w:r w:rsidR="00D90899">
        <w:t xml:space="preserve"> </w:t>
      </w:r>
      <w:r w:rsidR="003B16B7">
        <w:t>other simulation parameters</w:t>
      </w:r>
      <w:r w:rsidR="00800362">
        <w:t>. In addition,</w:t>
      </w:r>
      <w:r w:rsidR="0060340C">
        <w:t xml:space="preserve"> issues related to </w:t>
      </w:r>
      <w:r w:rsidR="00554C05">
        <w:t>road side unit (</w:t>
      </w:r>
      <w:r w:rsidR="00D90899">
        <w:t>RSU</w:t>
      </w:r>
      <w:r w:rsidR="00554C05">
        <w:t>)</w:t>
      </w:r>
      <w:r w:rsidR="0060340C">
        <w:t xml:space="preserve"> are discussed here as well</w:t>
      </w:r>
      <w:r w:rsidR="00D90899">
        <w:t>.</w:t>
      </w:r>
    </w:p>
    <w:p w14:paraId="040D2452" w14:textId="3297B944" w:rsidR="00FE10D2" w:rsidRPr="00C24F37" w:rsidRDefault="007500F0" w:rsidP="00E17BE5">
      <w:pPr>
        <w:pStyle w:val="Heading1"/>
        <w:rPr>
          <w:lang w:eastAsia="zh-CN"/>
        </w:rPr>
      </w:pPr>
      <w:r>
        <w:rPr>
          <w:lang w:eastAsia="zh-CN"/>
        </w:rPr>
        <w:t>Simulation parameter</w:t>
      </w:r>
      <w:r w:rsidR="0060340C">
        <w:rPr>
          <w:lang w:eastAsia="zh-CN"/>
        </w:rPr>
        <w:t>s</w:t>
      </w:r>
      <w:r>
        <w:rPr>
          <w:lang w:eastAsia="zh-CN"/>
        </w:rPr>
        <w:t xml:space="preserve"> for </w:t>
      </w:r>
      <w:r w:rsidR="0066383E">
        <w:rPr>
          <w:lang w:eastAsia="zh-CN"/>
        </w:rPr>
        <w:t>eNB-UE link</w:t>
      </w:r>
      <w:r w:rsidR="008D58AA">
        <w:rPr>
          <w:lang w:eastAsia="zh-CN"/>
        </w:rPr>
        <w:t xml:space="preserve"> </w:t>
      </w:r>
    </w:p>
    <w:p w14:paraId="5E068ED5" w14:textId="39A21872" w:rsidR="00E41CD4" w:rsidRDefault="004C6839" w:rsidP="0048372E">
      <w:pPr>
        <w:widowControl w:val="0"/>
        <w:spacing w:after="240"/>
        <w:jc w:val="both"/>
      </w:pPr>
      <w:r>
        <w:t xml:space="preserve">As </w:t>
      </w:r>
      <w:r w:rsidR="009869D4">
        <w:t>stated in [1], “</w:t>
      </w:r>
      <w:r w:rsidR="009869D4">
        <w:rPr>
          <w:rFonts w:hint="eastAsia"/>
          <w:lang w:eastAsia="ko-KR"/>
        </w:rPr>
        <w:t>Support for PC5 transport for V2V services shall be given the highest priority until RAN#70,</w:t>
      </w:r>
      <w:r w:rsidR="009869D4">
        <w:rPr>
          <w:rFonts w:ascii="Times" w:hAnsi="Times" w:cs="Helvetica"/>
        </w:rPr>
        <w:t>”</w:t>
      </w:r>
      <w:r w:rsidR="009869D4">
        <w:t xml:space="preserve"> and hence the evaluation assumptions agreed in RAN1#82 focus on simulation aspects related to PC5 interface, as it could be expected.</w:t>
      </w:r>
      <w:r w:rsidR="008E695D">
        <w:t xml:space="preserve"> </w:t>
      </w:r>
      <w:r>
        <w:t xml:space="preserve">However, </w:t>
      </w:r>
      <w:r w:rsidR="00F91FB9">
        <w:t xml:space="preserve">as discussed in </w:t>
      </w:r>
      <w:r w:rsidR="00F91FB9">
        <w:fldChar w:fldCharType="begin"/>
      </w:r>
      <w:r w:rsidR="00F91FB9">
        <w:instrText xml:space="preserve"> REF _Ref430527711 \r \h </w:instrText>
      </w:r>
      <w:r w:rsidR="00F91FB9">
        <w:fldChar w:fldCharType="separate"/>
      </w:r>
      <w:r w:rsidR="00F91FB9">
        <w:t>[5]</w:t>
      </w:r>
      <w:r w:rsidR="00F91FB9">
        <w:fldChar w:fldCharType="end"/>
      </w:r>
      <w:r w:rsidR="00F91FB9">
        <w:t>, “</w:t>
      </w:r>
      <w:r w:rsidR="00F91FB9" w:rsidRPr="00F91FB9">
        <w:rPr>
          <w:rFonts w:hint="eastAsia"/>
          <w:i/>
          <w:lang w:eastAsia="ko-KR"/>
        </w:rPr>
        <w:t xml:space="preserve">V2V includes the exchange of V2V-related </w:t>
      </w:r>
      <w:r w:rsidR="00F91FB9" w:rsidRPr="00F91FB9">
        <w:rPr>
          <w:rFonts w:eastAsia="Times New Roman"/>
          <w:i/>
        </w:rPr>
        <w:t xml:space="preserve">application </w:t>
      </w:r>
      <w:r w:rsidR="00F91FB9" w:rsidRPr="00F91FB9">
        <w:rPr>
          <w:rFonts w:hint="eastAsia"/>
          <w:i/>
          <w:lang w:eastAsia="ko-KR"/>
        </w:rPr>
        <w:t>information between distinct UEs directly</w:t>
      </w:r>
      <w:r w:rsidR="00F91FB9" w:rsidRPr="00F91FB9">
        <w:rPr>
          <w:i/>
          <w:lang w:eastAsia="ko-KR"/>
        </w:rPr>
        <w:t xml:space="preserve"> and/or, due to the limited direct communication range of V2V,</w:t>
      </w:r>
      <w:r w:rsidR="00F91FB9" w:rsidRPr="00F91FB9">
        <w:rPr>
          <w:rFonts w:hint="eastAsia"/>
          <w:i/>
          <w:lang w:eastAsia="ko-KR"/>
        </w:rPr>
        <w:t xml:space="preserve"> the exchange of V2V-related </w:t>
      </w:r>
      <w:r w:rsidR="00F91FB9" w:rsidRPr="00F91FB9">
        <w:rPr>
          <w:rFonts w:eastAsia="Times New Roman"/>
          <w:i/>
        </w:rPr>
        <w:t xml:space="preserve">application </w:t>
      </w:r>
      <w:r w:rsidR="00F91FB9" w:rsidRPr="00F91FB9">
        <w:rPr>
          <w:rFonts w:hint="eastAsia"/>
          <w:i/>
          <w:lang w:eastAsia="ko-KR"/>
        </w:rPr>
        <w:t>information between distinct UEs via infrastructure, e.g., RSU</w:t>
      </w:r>
      <w:r w:rsidR="00F91FB9" w:rsidRPr="00436A0A">
        <w:rPr>
          <w:rFonts w:hint="eastAsia"/>
          <w:lang w:eastAsia="ko-KR"/>
        </w:rPr>
        <w:t>.</w:t>
      </w:r>
      <w:r w:rsidR="00F91FB9">
        <w:t>”</w:t>
      </w:r>
      <w:r w:rsidR="004B6A6D">
        <w:t>,</w:t>
      </w:r>
      <w:r w:rsidR="00F91FB9">
        <w:t xml:space="preserve"> </w:t>
      </w:r>
      <w:r w:rsidR="00083C43">
        <w:t>V2V communication via infrastructure is part of the</w:t>
      </w:r>
      <w:r>
        <w:t xml:space="preserve"> </w:t>
      </w:r>
      <w:r w:rsidR="000123E9">
        <w:t xml:space="preserve">approved </w:t>
      </w:r>
      <w:r>
        <w:t xml:space="preserve">study item </w:t>
      </w:r>
      <w:r>
        <w:fldChar w:fldCharType="begin"/>
      </w:r>
      <w:r>
        <w:instrText xml:space="preserve"> REF _Ref427049743 \r \h </w:instrText>
      </w:r>
      <w:r>
        <w:fldChar w:fldCharType="separate"/>
      </w:r>
      <w:r>
        <w:t>[1]</w:t>
      </w:r>
      <w:r>
        <w:fldChar w:fldCharType="end"/>
      </w:r>
      <w:r>
        <w:t xml:space="preserve"> </w:t>
      </w:r>
      <w:r w:rsidR="00083C43">
        <w:t>although</w:t>
      </w:r>
      <w:r>
        <w:t xml:space="preserve"> </w:t>
      </w:r>
      <w:r w:rsidR="00083C43">
        <w:t xml:space="preserve">the concept development of </w:t>
      </w:r>
      <w:r>
        <w:t xml:space="preserve">V2V communication based on Uu interface can take place </w:t>
      </w:r>
      <w:r w:rsidR="007A2057">
        <w:t xml:space="preserve">at a later phase </w:t>
      </w:r>
      <w:r>
        <w:t xml:space="preserve">after PC5 based </w:t>
      </w:r>
      <w:r w:rsidR="007A2057">
        <w:t>V2V c</w:t>
      </w:r>
      <w:r>
        <w:t xml:space="preserve">oncept. </w:t>
      </w:r>
      <w:r w:rsidR="009869D4">
        <w:t>In order to prepare the</w:t>
      </w:r>
      <w:r w:rsidR="000123E9">
        <w:t xml:space="preserve"> evaluation framework</w:t>
      </w:r>
      <w:r w:rsidR="009869D4">
        <w:t xml:space="preserve"> for the upcoming evaluations including infrastructure-based communications</w:t>
      </w:r>
      <w:r w:rsidR="000123E9">
        <w:t xml:space="preserve">, it </w:t>
      </w:r>
      <w:r w:rsidR="009869D4">
        <w:t>is useful to</w:t>
      </w:r>
      <w:r w:rsidR="000123E9">
        <w:t xml:space="preserve"> consider </w:t>
      </w:r>
      <w:r w:rsidR="009869D4">
        <w:t xml:space="preserve">evaluation assumptions needed for </w:t>
      </w:r>
      <w:r w:rsidR="000123E9">
        <w:t>Uu based V2V at earlier phase</w:t>
      </w:r>
      <w:r w:rsidR="009869D4">
        <w:t xml:space="preserve">. Moreover, some aspects of PC5-V2V may be impacted by eNB deployment as well, for example in case </w:t>
      </w:r>
      <w:r w:rsidR="004B6A6D">
        <w:t xml:space="preserve">PC5 </w:t>
      </w:r>
      <w:r w:rsidR="009869D4">
        <w:t xml:space="preserve">V2V and Uu share the same spectrum or if eNB assistance is assumed for PC5 </w:t>
      </w:r>
      <w:r w:rsidR="004B6A6D">
        <w:t xml:space="preserve">V2V </w:t>
      </w:r>
      <w:r w:rsidR="009869D4">
        <w:t>operation.</w:t>
      </w:r>
      <w:r w:rsidR="00A13E92">
        <w:t xml:space="preserve"> </w:t>
      </w:r>
    </w:p>
    <w:p w14:paraId="290CFAFB" w14:textId="77777777" w:rsidR="008B00A2" w:rsidRDefault="008B00A2" w:rsidP="001347E3">
      <w:pPr>
        <w:spacing w:after="0"/>
      </w:pPr>
    </w:p>
    <w:p w14:paraId="03180BDA" w14:textId="5F683390" w:rsidR="000123E9" w:rsidRDefault="000038E6" w:rsidP="005C08D5">
      <w:pPr>
        <w:spacing w:after="0"/>
        <w:jc w:val="both"/>
      </w:pPr>
      <w:r>
        <w:t xml:space="preserve">In </w:t>
      </w:r>
      <w:r>
        <w:fldChar w:fldCharType="begin"/>
      </w:r>
      <w:r>
        <w:instrText xml:space="preserve"> REF _Ref430513044 \r \h </w:instrText>
      </w:r>
      <w:r w:rsidR="005C08D5">
        <w:instrText xml:space="preserve"> \* MERGEFORMAT </w:instrText>
      </w:r>
      <w:r>
        <w:fldChar w:fldCharType="separate"/>
      </w:r>
      <w:r>
        <w:t>[2]</w:t>
      </w:r>
      <w:r>
        <w:fldChar w:fldCharType="end"/>
      </w:r>
      <w:r>
        <w:t>, two</w:t>
      </w:r>
      <w:r w:rsidR="000123E9">
        <w:t xml:space="preserve"> different</w:t>
      </w:r>
      <w:r>
        <w:t xml:space="preserve"> deployment scenarios were selected for the purpose of evaluating V2V concept</w:t>
      </w:r>
      <w:r w:rsidR="000123E9">
        <w:t xml:space="preserve"> and the deployment of macro eNB was agreed as well</w:t>
      </w:r>
      <w:r>
        <w:t>. Most of the simulation parameters for direct V2V communication</w:t>
      </w:r>
      <w:r w:rsidR="00BF2D9B">
        <w:t>s</w:t>
      </w:r>
      <w:r>
        <w:t xml:space="preserve"> over PC5 have been </w:t>
      </w:r>
      <w:r>
        <w:lastRenderedPageBreak/>
        <w:t xml:space="preserve">agreed </w:t>
      </w:r>
      <w:r w:rsidR="000123E9">
        <w:t xml:space="preserve">and included in </w:t>
      </w:r>
      <w:r>
        <w:fldChar w:fldCharType="begin"/>
      </w:r>
      <w:r>
        <w:instrText xml:space="preserve"> REF _Ref430513044 \r \h </w:instrText>
      </w:r>
      <w:r w:rsidR="005C08D5">
        <w:instrText xml:space="preserve"> \* MERGEFORMAT </w:instrText>
      </w:r>
      <w:r>
        <w:fldChar w:fldCharType="separate"/>
      </w:r>
      <w:r>
        <w:t>[2]</w:t>
      </w:r>
      <w:r>
        <w:fldChar w:fldCharType="end"/>
      </w:r>
      <w:r>
        <w:t xml:space="preserve">. </w:t>
      </w:r>
      <w:r w:rsidR="00BF2D9B">
        <w:t>In the following we present our proposals for</w:t>
      </w:r>
      <w:r>
        <w:t xml:space="preserve"> eNB-UE link</w:t>
      </w:r>
      <w:r w:rsidR="00B26F0C">
        <w:t xml:space="preserve"> simulation parameters</w:t>
      </w:r>
      <w:r w:rsidR="00BF2D9B">
        <w:t>,</w:t>
      </w:r>
      <w:r w:rsidR="000123E9">
        <w:t xml:space="preserve"> which </w:t>
      </w:r>
      <w:r w:rsidR="00BF2D9B">
        <w:t>are currently missing</w:t>
      </w:r>
      <w:r>
        <w:t>.</w:t>
      </w:r>
      <w:r w:rsidR="00154169">
        <w:t xml:space="preserve"> </w:t>
      </w:r>
      <w:r w:rsidR="00B26F0C">
        <w:t>W</w:t>
      </w:r>
      <w:r w:rsidR="0066383E">
        <w:t xml:space="preserve">e have tried to maximize the similarity with models used </w:t>
      </w:r>
      <w:r w:rsidR="00262F52">
        <w:t xml:space="preserve">for </w:t>
      </w:r>
      <w:r w:rsidR="000123E9">
        <w:t xml:space="preserve">direct </w:t>
      </w:r>
      <w:r w:rsidR="00262F52">
        <w:t xml:space="preserve">V2V </w:t>
      </w:r>
      <w:r w:rsidR="000123E9">
        <w:t>via</w:t>
      </w:r>
      <w:r w:rsidR="00262F52">
        <w:t xml:space="preserve"> PC5. </w:t>
      </w:r>
    </w:p>
    <w:p w14:paraId="1AFF90DE" w14:textId="77777777" w:rsidR="000123E9" w:rsidRDefault="000123E9" w:rsidP="005C08D5">
      <w:pPr>
        <w:spacing w:after="0"/>
        <w:jc w:val="both"/>
      </w:pPr>
    </w:p>
    <w:p w14:paraId="5C6D8CBC" w14:textId="0E9AE46D" w:rsidR="00CC15BB" w:rsidRDefault="0037400B" w:rsidP="005C08D5">
      <w:pPr>
        <w:jc w:val="both"/>
      </w:pPr>
      <w:r>
        <w:t>Considering pathloss model</w:t>
      </w:r>
      <w:r w:rsidR="00A33897">
        <w:t xml:space="preserve"> f</w:t>
      </w:r>
      <w:r w:rsidR="001E0EB4">
        <w:t>or urban case, WINNER+ B1 Manhantta</w:t>
      </w:r>
      <w:r w:rsidR="005538EA">
        <w:t xml:space="preserve">n grid </w:t>
      </w:r>
      <w:r w:rsidR="003C585B">
        <w:t>pathloss model</w:t>
      </w:r>
      <w:r w:rsidR="005538EA">
        <w:t xml:space="preserve"> can be reused since</w:t>
      </w:r>
      <w:r w:rsidR="005538EA" w:rsidRPr="00507868">
        <w:t xml:space="preserve"> </w:t>
      </w:r>
      <w:r w:rsidR="005538EA">
        <w:t xml:space="preserve">the </w:t>
      </w:r>
      <w:r w:rsidR="005538EA" w:rsidRPr="00507868">
        <w:t>proposed model comprise</w:t>
      </w:r>
      <w:r w:rsidR="005538EA">
        <w:t>s</w:t>
      </w:r>
      <w:r w:rsidR="005538EA" w:rsidRPr="00507868">
        <w:t xml:space="preserve"> two propagation types: the LOS, </w:t>
      </w:r>
      <w:r w:rsidR="00632A8F">
        <w:t xml:space="preserve">which is applicable </w:t>
      </w:r>
      <w:r w:rsidR="005538EA" w:rsidRPr="00507868">
        <w:t xml:space="preserve">when transmitter and receiver are placed on the same </w:t>
      </w:r>
      <w:r w:rsidR="005538EA">
        <w:t>street</w:t>
      </w:r>
      <w:r w:rsidR="005538EA" w:rsidRPr="00507868">
        <w:t xml:space="preserve"> and NLOS </w:t>
      </w:r>
      <w:r w:rsidR="002D5879">
        <w:t>if they are on different streets</w:t>
      </w:r>
      <w:r w:rsidR="005538EA" w:rsidRPr="00507868">
        <w:t>.</w:t>
      </w:r>
      <w:r w:rsidR="003C585B">
        <w:t xml:space="preserve"> No modification is needed </w:t>
      </w:r>
      <w:r w:rsidR="007A5398">
        <w:t>if</w:t>
      </w:r>
      <w:r w:rsidR="003C585B">
        <w:t xml:space="preserve"> apply</w:t>
      </w:r>
      <w:r w:rsidR="007A5398">
        <w:t>ing</w:t>
      </w:r>
      <w:r w:rsidR="003C585B">
        <w:t xml:space="preserve"> </w:t>
      </w:r>
      <w:r w:rsidR="000A1132">
        <w:t>WINNER+ B1 Manhanttan grid pathloss model</w:t>
      </w:r>
      <w:r w:rsidR="007A5398">
        <w:t xml:space="preserve"> for eNB-UE link simulation</w:t>
      </w:r>
      <w:r w:rsidR="00632A8F">
        <w:t xml:space="preserve"> in urban scenario</w:t>
      </w:r>
      <w:r w:rsidR="000A1132">
        <w:t>.</w:t>
      </w:r>
      <w:r w:rsidR="00A33897">
        <w:t xml:space="preserve"> </w:t>
      </w:r>
      <w:r w:rsidR="00D623D3">
        <w:t>I</w:t>
      </w:r>
      <w:r w:rsidR="00A33897">
        <w:t>n case of freeway</w:t>
      </w:r>
      <w:r w:rsidR="00D623D3">
        <w:t>,</w:t>
      </w:r>
      <w:r w:rsidR="00A33897">
        <w:t xml:space="preserve"> with the assumption of antenna is usually mounted on </w:t>
      </w:r>
      <w:r w:rsidR="00632A8F">
        <w:t xml:space="preserve">the </w:t>
      </w:r>
      <w:r w:rsidR="00A33897">
        <w:t xml:space="preserve">top of vehicles, LOS can be assumed in eNB-UE link. Therefore LOS </w:t>
      </w:r>
      <w:r w:rsidR="0094515C">
        <w:t xml:space="preserve">component </w:t>
      </w:r>
      <w:r w:rsidR="00A33897">
        <w:t>in WINNER+ B1 can be used with</w:t>
      </w:r>
      <w:r w:rsidR="00816F45">
        <w:t xml:space="preserve"> proper</w:t>
      </w:r>
      <w:r w:rsidR="00A33897">
        <w:t xml:space="preserve"> </w:t>
      </w:r>
      <w:r w:rsidR="00816F45">
        <w:t xml:space="preserve">value of </w:t>
      </w:r>
      <w:r w:rsidR="00A33897">
        <w:t>antenna height.</w:t>
      </w:r>
      <w:r w:rsidR="006C7834">
        <w:t xml:space="preserve"> The log-normal distribution</w:t>
      </w:r>
      <w:r w:rsidR="00A63523">
        <w:t xml:space="preserve"> of shadowing fading with standard deviation of 3dB (LOS) and 4dB (NLOS) </w:t>
      </w:r>
      <w:r w:rsidR="002F2BD4">
        <w:t>can be reused from</w:t>
      </w:r>
      <w:r w:rsidR="00A63523">
        <w:t xml:space="preserve"> </w:t>
      </w:r>
      <w:r w:rsidR="00A63523">
        <w:fldChar w:fldCharType="begin"/>
      </w:r>
      <w:r w:rsidR="00A63523">
        <w:instrText xml:space="preserve"> REF _Ref430513044 \r \h </w:instrText>
      </w:r>
      <w:r w:rsidR="005C08D5">
        <w:instrText xml:space="preserve"> \* MERGEFORMAT </w:instrText>
      </w:r>
      <w:r w:rsidR="00A63523">
        <w:fldChar w:fldCharType="separate"/>
      </w:r>
      <w:r w:rsidR="00A63523">
        <w:t>[2]</w:t>
      </w:r>
      <w:r w:rsidR="00A63523">
        <w:fldChar w:fldCharType="end"/>
      </w:r>
      <w:r w:rsidR="00A63523">
        <w:t xml:space="preserve">. </w:t>
      </w:r>
      <w:r w:rsidR="00A92677">
        <w:t xml:space="preserve">Similar for fast fading, the fading model from </w:t>
      </w:r>
      <w:r w:rsidR="00A92677">
        <w:fldChar w:fldCharType="begin"/>
      </w:r>
      <w:r w:rsidR="00A92677">
        <w:instrText xml:space="preserve"> REF _Ref430526115 \r \h </w:instrText>
      </w:r>
      <w:r w:rsidR="005C08D5">
        <w:instrText xml:space="preserve"> \* MERGEFORMAT </w:instrText>
      </w:r>
      <w:r w:rsidR="00A92677">
        <w:fldChar w:fldCharType="separate"/>
      </w:r>
      <w:r w:rsidR="00A92677">
        <w:t>[4]</w:t>
      </w:r>
      <w:r w:rsidR="00A92677">
        <w:fldChar w:fldCharType="end"/>
      </w:r>
      <w:r w:rsidR="00A92677">
        <w:t xml:space="preserve"> can be used. </w:t>
      </w:r>
      <w:r w:rsidR="0078377C">
        <w:t xml:space="preserve">Regarding to the </w:t>
      </w:r>
      <w:r w:rsidR="00B96DC7">
        <w:t>spectrum</w:t>
      </w:r>
      <w:r w:rsidR="0078377C">
        <w:t xml:space="preserve"> for eNB-UE link, both 2GHz and 6GHz should be considered as RSU can be </w:t>
      </w:r>
      <w:r w:rsidR="00816F45">
        <w:t xml:space="preserve">operated in </w:t>
      </w:r>
      <w:r w:rsidR="0078377C">
        <w:t xml:space="preserve">standalone </w:t>
      </w:r>
      <w:r w:rsidR="00816F45">
        <w:t xml:space="preserve">mode </w:t>
      </w:r>
      <w:r w:rsidR="0078377C">
        <w:t>or part of eNB</w:t>
      </w:r>
      <w:r w:rsidR="00477409">
        <w:t>.</w:t>
      </w:r>
      <w:r w:rsidR="00B96DC7">
        <w:t xml:space="preserve"> </w:t>
      </w:r>
      <w:r w:rsidR="001F029A">
        <w:t xml:space="preserve">The following </w:t>
      </w:r>
      <w:r w:rsidR="001F029A">
        <w:fldChar w:fldCharType="begin"/>
      </w:r>
      <w:r w:rsidR="001F029A">
        <w:instrText xml:space="preserve"> REF _Ref430516411 \h </w:instrText>
      </w:r>
      <w:r w:rsidR="005C08D5">
        <w:instrText xml:space="preserve"> \* MERGEFORMAT </w:instrText>
      </w:r>
      <w:r w:rsidR="001F029A">
        <w:fldChar w:fldCharType="separate"/>
      </w:r>
      <w:r w:rsidR="001F029A" w:rsidRPr="001F029A">
        <w:t>Table 1</w:t>
      </w:r>
      <w:r w:rsidR="001F029A">
        <w:fldChar w:fldCharType="end"/>
      </w:r>
      <w:r w:rsidR="001F029A">
        <w:t xml:space="preserve"> summarize the simulation assumption for eNB-to-vehicle UE link.</w:t>
      </w:r>
      <w:r w:rsidR="00CC15BB">
        <w:t xml:space="preserve"> </w:t>
      </w:r>
      <w:r w:rsidR="006F54A0">
        <w:t xml:space="preserve">Naturally, </w:t>
      </w:r>
      <w:r w:rsidR="00CC15BB">
        <w:t>the proposed simulation parameters can be used for the evaluation of V2I as well.</w:t>
      </w:r>
    </w:p>
    <w:p w14:paraId="70EEE447" w14:textId="77777777" w:rsidR="001E0EB4" w:rsidRDefault="001E0EB4" w:rsidP="001347E3">
      <w:pPr>
        <w:spacing w:after="0"/>
      </w:pPr>
    </w:p>
    <w:p w14:paraId="5EE78802" w14:textId="37F3D346" w:rsidR="001F029A" w:rsidRPr="001F029A" w:rsidRDefault="001F029A" w:rsidP="001F029A">
      <w:pPr>
        <w:pStyle w:val="Caption"/>
        <w:jc w:val="center"/>
        <w:rPr>
          <w:rFonts w:ascii="Times New Roman" w:eastAsia="SimSun" w:hAnsi="Times New Roman"/>
        </w:rPr>
      </w:pPr>
      <w:bookmarkStart w:id="1" w:name="_Ref430516411"/>
      <w:r w:rsidRPr="001F029A">
        <w:rPr>
          <w:rFonts w:ascii="Times New Roman" w:eastAsia="SimSun" w:hAnsi="Times New Roman"/>
        </w:rPr>
        <w:t xml:space="preserve">Table </w:t>
      </w:r>
      <w:r w:rsidRPr="001F029A">
        <w:rPr>
          <w:rFonts w:ascii="Times New Roman" w:eastAsia="SimSun" w:hAnsi="Times New Roman"/>
        </w:rPr>
        <w:fldChar w:fldCharType="begin"/>
      </w:r>
      <w:r w:rsidRPr="001F029A">
        <w:rPr>
          <w:rFonts w:ascii="Times New Roman" w:eastAsia="SimSun" w:hAnsi="Times New Roman"/>
        </w:rPr>
        <w:instrText xml:space="preserve"> SEQ Table \* ARABIC </w:instrText>
      </w:r>
      <w:r w:rsidRPr="001F029A">
        <w:rPr>
          <w:rFonts w:ascii="Times New Roman" w:eastAsia="SimSun" w:hAnsi="Times New Roman"/>
        </w:rPr>
        <w:fldChar w:fldCharType="separate"/>
      </w:r>
      <w:r w:rsidRPr="001F029A">
        <w:rPr>
          <w:rFonts w:ascii="Times New Roman" w:eastAsia="SimSun" w:hAnsi="Times New Roman"/>
        </w:rPr>
        <w:t>1</w:t>
      </w:r>
      <w:r w:rsidRPr="001F029A">
        <w:rPr>
          <w:rFonts w:ascii="Times New Roman" w:eastAsia="SimSun" w:hAnsi="Times New Roman"/>
        </w:rPr>
        <w:fldChar w:fldCharType="end"/>
      </w:r>
      <w:bookmarkEnd w:id="1"/>
      <w:r w:rsidRPr="001F029A">
        <w:rPr>
          <w:rFonts w:ascii="Times New Roman" w:eastAsia="SimSun" w:hAnsi="Times New Roman"/>
        </w:rPr>
        <w:t xml:space="preserve"> Assumption for eNB-vehicle UE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3843"/>
        <w:gridCol w:w="3843"/>
      </w:tblGrid>
      <w:tr w:rsidR="00A13E92" w:rsidRPr="00FD65D1" w14:paraId="69257A7F" w14:textId="77777777" w:rsidTr="001F029A">
        <w:tc>
          <w:tcPr>
            <w:tcW w:w="2085" w:type="dxa"/>
          </w:tcPr>
          <w:p w14:paraId="11EF9D59" w14:textId="77777777" w:rsidR="00A13E92" w:rsidRPr="00FD65D1" w:rsidRDefault="00A13E92" w:rsidP="00754689">
            <w:pPr>
              <w:rPr>
                <w:rFonts w:eastAsia="Malgun Gothic"/>
                <w:lang w:eastAsia="ko-KR"/>
              </w:rPr>
            </w:pPr>
            <w:r w:rsidRPr="00FD65D1">
              <w:rPr>
                <w:rFonts w:eastAsia="Malgun Gothic" w:hint="eastAsia"/>
                <w:lang w:eastAsia="ko-KR"/>
              </w:rPr>
              <w:t>Parameter</w:t>
            </w:r>
          </w:p>
        </w:tc>
        <w:tc>
          <w:tcPr>
            <w:tcW w:w="3843" w:type="dxa"/>
          </w:tcPr>
          <w:p w14:paraId="307416DB" w14:textId="77777777" w:rsidR="00A13E92" w:rsidRPr="00FD65D1" w:rsidRDefault="00A13E92" w:rsidP="00754689">
            <w:pPr>
              <w:rPr>
                <w:rFonts w:eastAsia="Malgun Gothic"/>
                <w:lang w:eastAsia="ko-KR"/>
              </w:rPr>
            </w:pPr>
            <w:r w:rsidRPr="00FD65D1">
              <w:rPr>
                <w:rFonts w:eastAsia="Malgun Gothic" w:hint="eastAsia"/>
                <w:lang w:eastAsia="ko-KR"/>
              </w:rPr>
              <w:t>Urban case</w:t>
            </w:r>
          </w:p>
        </w:tc>
        <w:tc>
          <w:tcPr>
            <w:tcW w:w="3843" w:type="dxa"/>
          </w:tcPr>
          <w:p w14:paraId="709D99E3" w14:textId="77777777" w:rsidR="00A13E92" w:rsidRPr="00FD65D1" w:rsidRDefault="00A13E92" w:rsidP="00754689">
            <w:pPr>
              <w:rPr>
                <w:rFonts w:eastAsia="Malgun Gothic"/>
                <w:lang w:eastAsia="ko-KR"/>
              </w:rPr>
            </w:pPr>
            <w:r w:rsidRPr="00FD65D1">
              <w:rPr>
                <w:rFonts w:eastAsia="Malgun Gothic" w:hint="eastAsia"/>
                <w:lang w:eastAsia="ko-KR"/>
              </w:rPr>
              <w:t>Freeway case</w:t>
            </w:r>
          </w:p>
        </w:tc>
      </w:tr>
      <w:tr w:rsidR="00A13E92" w:rsidRPr="00FD65D1" w14:paraId="69A8E714" w14:textId="77777777" w:rsidTr="001F029A">
        <w:tc>
          <w:tcPr>
            <w:tcW w:w="2085" w:type="dxa"/>
          </w:tcPr>
          <w:p w14:paraId="5DD93CAA" w14:textId="77777777" w:rsidR="00A13E92" w:rsidRPr="00FD65D1" w:rsidRDefault="00A13E92" w:rsidP="00754689">
            <w:pPr>
              <w:rPr>
                <w:rFonts w:eastAsia="Malgun Gothic"/>
                <w:lang w:eastAsia="ko-KR"/>
              </w:rPr>
            </w:pPr>
            <w:r w:rsidRPr="00FD65D1">
              <w:rPr>
                <w:rFonts w:eastAsia="Malgun Gothic" w:hint="eastAsia"/>
                <w:lang w:eastAsia="ko-KR"/>
              </w:rPr>
              <w:t>Pathloss model</w:t>
            </w:r>
          </w:p>
        </w:tc>
        <w:tc>
          <w:tcPr>
            <w:tcW w:w="3843" w:type="dxa"/>
          </w:tcPr>
          <w:p w14:paraId="71F9407D" w14:textId="5CBC8CAD" w:rsidR="00A13E92" w:rsidRPr="00FD65D1" w:rsidRDefault="00A13E92" w:rsidP="001E0EB4">
            <w:pPr>
              <w:rPr>
                <w:rFonts w:eastAsia="Malgun Gothic"/>
                <w:lang w:eastAsia="ko-KR"/>
              </w:rPr>
            </w:pPr>
            <w:r w:rsidRPr="00FD65D1">
              <w:rPr>
                <w:rFonts w:eastAsia="Malgun Gothic"/>
                <w:lang w:eastAsia="ko-KR"/>
              </w:rPr>
              <w:t xml:space="preserve">WINNER+ B1 Manhattan grid layout </w:t>
            </w:r>
            <w:r w:rsidR="001E0EB4">
              <w:rPr>
                <w:rFonts w:eastAsia="Malgun Gothic"/>
                <w:lang w:eastAsia="ko-KR"/>
              </w:rPr>
              <w:t>(</w:t>
            </w:r>
            <w:r w:rsidRPr="00FD65D1">
              <w:rPr>
                <w:rFonts w:eastAsia="Malgun Gothic"/>
                <w:lang w:eastAsia="ko-KR"/>
              </w:rPr>
              <w:t>Pathloss at 3 m is used if the distance is less than 3 m</w:t>
            </w:r>
            <w:r w:rsidR="001E0EB4">
              <w:rPr>
                <w:rFonts w:eastAsia="Malgun Gothic"/>
                <w:lang w:eastAsia="ko-KR"/>
              </w:rPr>
              <w:t>)</w:t>
            </w:r>
          </w:p>
        </w:tc>
        <w:tc>
          <w:tcPr>
            <w:tcW w:w="3843" w:type="dxa"/>
          </w:tcPr>
          <w:p w14:paraId="022BE97C" w14:textId="037D5A2F" w:rsidR="00A13E92" w:rsidRPr="00FD65D1" w:rsidRDefault="00BF10D9" w:rsidP="00754689">
            <w:pPr>
              <w:rPr>
                <w:rFonts w:eastAsia="Malgun Gothic"/>
                <w:lang w:eastAsia="ko-KR"/>
              </w:rPr>
            </w:pPr>
            <w:r>
              <w:rPr>
                <w:rFonts w:eastAsia="Malgun Gothic"/>
                <w:lang w:eastAsia="ko-KR"/>
              </w:rPr>
              <w:t xml:space="preserve">Only </w:t>
            </w:r>
            <w:r w:rsidR="001E0EB4">
              <w:rPr>
                <w:rFonts w:eastAsia="Malgun Gothic"/>
                <w:lang w:eastAsia="ko-KR"/>
              </w:rPr>
              <w:t>LOS</w:t>
            </w:r>
            <w:r w:rsidR="000A1132">
              <w:rPr>
                <w:rFonts w:eastAsia="Malgun Gothic"/>
                <w:lang w:eastAsia="ko-KR"/>
              </w:rPr>
              <w:t xml:space="preserve"> component</w:t>
            </w:r>
            <w:r w:rsidR="001E0EB4">
              <w:rPr>
                <w:rFonts w:eastAsia="Malgun Gothic"/>
                <w:lang w:eastAsia="ko-KR"/>
              </w:rPr>
              <w:t xml:space="preserve"> in WINNER+ B1</w:t>
            </w:r>
          </w:p>
        </w:tc>
      </w:tr>
      <w:tr w:rsidR="0060024F" w:rsidRPr="00FD65D1" w14:paraId="0A548E1A" w14:textId="77777777" w:rsidTr="001F029A">
        <w:tc>
          <w:tcPr>
            <w:tcW w:w="2085" w:type="dxa"/>
          </w:tcPr>
          <w:p w14:paraId="3B5E95BC" w14:textId="3EB46B50" w:rsidR="0060024F" w:rsidRPr="00FD65D1" w:rsidRDefault="009A2779" w:rsidP="009A2779">
            <w:pPr>
              <w:rPr>
                <w:rFonts w:eastAsia="Malgun Gothic"/>
                <w:lang w:eastAsia="ko-KR"/>
              </w:rPr>
            </w:pPr>
            <w:r>
              <w:rPr>
                <w:rFonts w:eastAsia="Malgun Gothic"/>
                <w:lang w:eastAsia="ko-KR"/>
              </w:rPr>
              <w:t xml:space="preserve">eNB antenna </w:t>
            </w:r>
            <w:r w:rsidR="0060024F">
              <w:rPr>
                <w:rFonts w:eastAsia="Malgun Gothic"/>
                <w:lang w:eastAsia="ko-KR"/>
              </w:rPr>
              <w:t>height</w:t>
            </w:r>
          </w:p>
        </w:tc>
        <w:tc>
          <w:tcPr>
            <w:tcW w:w="3843" w:type="dxa"/>
          </w:tcPr>
          <w:p w14:paraId="36A31C59" w14:textId="3206AE1F" w:rsidR="0060024F" w:rsidRPr="00FD65D1" w:rsidRDefault="006F310F" w:rsidP="00754689">
            <w:pPr>
              <w:rPr>
                <w:rFonts w:eastAsia="Malgun Gothic"/>
                <w:lang w:eastAsia="ko-KR"/>
              </w:rPr>
            </w:pPr>
            <w:r>
              <w:rPr>
                <w:rFonts w:eastAsia="Malgun Gothic"/>
                <w:lang w:eastAsia="ko-KR"/>
              </w:rPr>
              <w:t>10m</w:t>
            </w:r>
          </w:p>
        </w:tc>
        <w:tc>
          <w:tcPr>
            <w:tcW w:w="3843" w:type="dxa"/>
          </w:tcPr>
          <w:p w14:paraId="68E790E4" w14:textId="0EFBBCE0" w:rsidR="0060024F" w:rsidRDefault="000F68D8" w:rsidP="00AD2662">
            <w:pPr>
              <w:rPr>
                <w:rFonts w:eastAsia="Malgun Gothic"/>
                <w:lang w:eastAsia="ko-KR"/>
              </w:rPr>
            </w:pPr>
            <w:r>
              <w:rPr>
                <w:rFonts w:eastAsia="Malgun Gothic"/>
                <w:lang w:eastAsia="ko-KR"/>
              </w:rPr>
              <w:t xml:space="preserve">Baseline: </w:t>
            </w:r>
            <w:r w:rsidR="006F310F">
              <w:rPr>
                <w:rFonts w:eastAsia="Malgun Gothic"/>
                <w:lang w:eastAsia="ko-KR"/>
              </w:rPr>
              <w:t>35m</w:t>
            </w:r>
            <w:r w:rsidR="00AD2662">
              <w:rPr>
                <w:rFonts w:eastAsia="Malgun Gothic"/>
                <w:lang w:eastAsia="ko-KR"/>
              </w:rPr>
              <w:t xml:space="preserve"> (</w:t>
            </w:r>
            <w:r w:rsidR="00BE2D08">
              <w:rPr>
                <w:rFonts w:eastAsia="Malgun Gothic"/>
                <w:lang w:eastAsia="ko-KR"/>
              </w:rPr>
              <w:t>ISD 1732m</w:t>
            </w:r>
            <w:r w:rsidR="00AD2662">
              <w:rPr>
                <w:rFonts w:eastAsia="Malgun Gothic"/>
                <w:lang w:eastAsia="ko-KR"/>
              </w:rPr>
              <w:t>)</w:t>
            </w:r>
          </w:p>
          <w:p w14:paraId="2A834E03" w14:textId="3BC5DE83" w:rsidR="00BE2D08" w:rsidRPr="00FD65D1" w:rsidRDefault="000F68D8" w:rsidP="000F68D8">
            <w:pPr>
              <w:rPr>
                <w:rFonts w:eastAsia="Malgun Gothic"/>
                <w:lang w:eastAsia="ko-KR"/>
              </w:rPr>
            </w:pPr>
            <w:r>
              <w:rPr>
                <w:rFonts w:eastAsia="Malgun Gothic"/>
                <w:lang w:eastAsia="ko-KR"/>
              </w:rPr>
              <w:t xml:space="preserve">Optional: </w:t>
            </w:r>
            <w:r w:rsidR="00BE2D08">
              <w:rPr>
                <w:rFonts w:eastAsia="Malgun Gothic"/>
                <w:lang w:eastAsia="ko-KR"/>
              </w:rPr>
              <w:t>10m (ISD 500m)</w:t>
            </w:r>
          </w:p>
        </w:tc>
      </w:tr>
      <w:tr w:rsidR="00A13E92" w:rsidRPr="00FD65D1" w14:paraId="62F7C5CB" w14:textId="77777777" w:rsidTr="001F029A">
        <w:tc>
          <w:tcPr>
            <w:tcW w:w="2085" w:type="dxa"/>
          </w:tcPr>
          <w:p w14:paraId="0FB5CA7B" w14:textId="77777777" w:rsidR="00A13E92" w:rsidRPr="00FD65D1" w:rsidRDefault="00A13E92" w:rsidP="00754689">
            <w:pPr>
              <w:rPr>
                <w:rFonts w:eastAsia="Malgun Gothic"/>
                <w:lang w:eastAsia="ko-KR"/>
              </w:rPr>
            </w:pPr>
            <w:r w:rsidRPr="00FD65D1">
              <w:rPr>
                <w:rFonts w:eastAsia="Malgun Gothic" w:hint="eastAsia"/>
                <w:lang w:eastAsia="ko-KR"/>
              </w:rPr>
              <w:t>Shadowing distribution</w:t>
            </w:r>
          </w:p>
        </w:tc>
        <w:tc>
          <w:tcPr>
            <w:tcW w:w="3843" w:type="dxa"/>
          </w:tcPr>
          <w:p w14:paraId="4C257D7E" w14:textId="77777777" w:rsidR="00A13E92" w:rsidRPr="00FD65D1" w:rsidRDefault="00A13E92" w:rsidP="00754689">
            <w:pPr>
              <w:rPr>
                <w:rFonts w:eastAsia="Malgun Gothic"/>
                <w:lang w:eastAsia="ko-KR"/>
              </w:rPr>
            </w:pPr>
            <w:r w:rsidRPr="00FD65D1">
              <w:rPr>
                <w:rFonts w:eastAsia="Malgun Gothic"/>
                <w:lang w:eastAsia="ko-KR"/>
              </w:rPr>
              <w:t>Log-normal</w:t>
            </w:r>
          </w:p>
        </w:tc>
        <w:tc>
          <w:tcPr>
            <w:tcW w:w="3843" w:type="dxa"/>
          </w:tcPr>
          <w:p w14:paraId="554C1613" w14:textId="77777777" w:rsidR="00A13E92" w:rsidRPr="00FD65D1" w:rsidRDefault="00A13E92" w:rsidP="00754689">
            <w:pPr>
              <w:rPr>
                <w:rFonts w:eastAsia="Malgun Gothic"/>
                <w:lang w:eastAsia="ko-KR"/>
              </w:rPr>
            </w:pPr>
            <w:r w:rsidRPr="00FD65D1">
              <w:rPr>
                <w:rFonts w:eastAsia="Malgun Gothic"/>
                <w:lang w:eastAsia="ko-KR"/>
              </w:rPr>
              <w:t>Log-normal</w:t>
            </w:r>
          </w:p>
        </w:tc>
      </w:tr>
      <w:tr w:rsidR="00A13E92" w:rsidRPr="00FD65D1" w14:paraId="21F47281" w14:textId="77777777" w:rsidTr="001F029A">
        <w:tc>
          <w:tcPr>
            <w:tcW w:w="2085" w:type="dxa"/>
          </w:tcPr>
          <w:p w14:paraId="566BF65B" w14:textId="77777777" w:rsidR="00A13E92" w:rsidRPr="00FD65D1" w:rsidRDefault="00A13E92" w:rsidP="00754689">
            <w:pPr>
              <w:rPr>
                <w:rFonts w:eastAsia="Malgun Gothic"/>
                <w:lang w:eastAsia="ko-KR"/>
              </w:rPr>
            </w:pPr>
            <w:r w:rsidRPr="00FD65D1">
              <w:rPr>
                <w:rFonts w:eastAsia="Malgun Gothic" w:hint="eastAsia"/>
                <w:lang w:eastAsia="ko-KR"/>
              </w:rPr>
              <w:t>Shadowing standard deviation</w:t>
            </w:r>
          </w:p>
        </w:tc>
        <w:tc>
          <w:tcPr>
            <w:tcW w:w="3843" w:type="dxa"/>
          </w:tcPr>
          <w:p w14:paraId="06D6D355" w14:textId="77777777" w:rsidR="00A13E92" w:rsidRPr="00FD65D1" w:rsidRDefault="00A13E92" w:rsidP="00754689">
            <w:pPr>
              <w:rPr>
                <w:rFonts w:eastAsia="Malgun Gothic"/>
                <w:lang w:eastAsia="ko-KR"/>
              </w:rPr>
            </w:pPr>
            <w:r w:rsidRPr="00FD65D1">
              <w:rPr>
                <w:rFonts w:eastAsia="Malgun Gothic" w:hint="eastAsia"/>
                <w:lang w:eastAsia="ko-KR"/>
              </w:rPr>
              <w:t>3 dB for LOS and 4 dB for NLOS</w:t>
            </w:r>
          </w:p>
        </w:tc>
        <w:tc>
          <w:tcPr>
            <w:tcW w:w="3843" w:type="dxa"/>
          </w:tcPr>
          <w:p w14:paraId="7A762849" w14:textId="77777777" w:rsidR="00A13E92" w:rsidRPr="00FD65D1" w:rsidRDefault="00A13E92" w:rsidP="00754689">
            <w:pPr>
              <w:rPr>
                <w:rFonts w:eastAsia="Malgun Gothic"/>
                <w:lang w:eastAsia="ko-KR"/>
              </w:rPr>
            </w:pPr>
            <w:r w:rsidRPr="00FD65D1">
              <w:rPr>
                <w:rFonts w:eastAsia="Malgun Gothic" w:hint="eastAsia"/>
                <w:lang w:eastAsia="ko-KR"/>
              </w:rPr>
              <w:t>3 dB</w:t>
            </w:r>
          </w:p>
        </w:tc>
      </w:tr>
      <w:tr w:rsidR="00A13E92" w:rsidRPr="00FD65D1" w14:paraId="5AF7791B" w14:textId="77777777" w:rsidTr="001F029A">
        <w:tc>
          <w:tcPr>
            <w:tcW w:w="2085" w:type="dxa"/>
          </w:tcPr>
          <w:p w14:paraId="39D98D9D" w14:textId="03254440" w:rsidR="00A13E92" w:rsidRPr="00FD65D1" w:rsidRDefault="00A13E92" w:rsidP="00754689">
            <w:pPr>
              <w:rPr>
                <w:rFonts w:eastAsia="Malgun Gothic"/>
                <w:lang w:eastAsia="ko-KR"/>
              </w:rPr>
            </w:pPr>
            <w:r w:rsidRPr="00FD65D1">
              <w:rPr>
                <w:rFonts w:eastAsia="Malgun Gothic" w:hint="eastAsia"/>
                <w:lang w:eastAsia="ko-KR"/>
              </w:rPr>
              <w:t>Deco</w:t>
            </w:r>
            <w:r w:rsidR="006F54A0">
              <w:rPr>
                <w:rFonts w:eastAsia="Malgun Gothic"/>
                <w:lang w:eastAsia="ko-KR"/>
              </w:rPr>
              <w:t>r</w:t>
            </w:r>
            <w:r w:rsidRPr="00FD65D1">
              <w:rPr>
                <w:rFonts w:eastAsia="Malgun Gothic" w:hint="eastAsia"/>
                <w:lang w:eastAsia="ko-KR"/>
              </w:rPr>
              <w:t>relation distance</w:t>
            </w:r>
          </w:p>
        </w:tc>
        <w:tc>
          <w:tcPr>
            <w:tcW w:w="3843" w:type="dxa"/>
          </w:tcPr>
          <w:p w14:paraId="6A1A9633" w14:textId="77777777" w:rsidR="00A13E92" w:rsidRPr="00FD65D1" w:rsidRDefault="00A13E92" w:rsidP="00754689">
            <w:pPr>
              <w:rPr>
                <w:rFonts w:eastAsia="Malgun Gothic"/>
                <w:lang w:eastAsia="ko-KR"/>
              </w:rPr>
            </w:pPr>
            <w:r w:rsidRPr="00FD65D1">
              <w:rPr>
                <w:rFonts w:eastAsia="Malgun Gothic" w:hint="eastAsia"/>
                <w:lang w:eastAsia="ko-KR"/>
              </w:rPr>
              <w:t>10 m</w:t>
            </w:r>
          </w:p>
        </w:tc>
        <w:tc>
          <w:tcPr>
            <w:tcW w:w="3843" w:type="dxa"/>
          </w:tcPr>
          <w:p w14:paraId="19011E63" w14:textId="77777777" w:rsidR="00A13E92" w:rsidRPr="00FD65D1" w:rsidRDefault="00A13E92" w:rsidP="00754689">
            <w:pPr>
              <w:rPr>
                <w:rFonts w:eastAsia="Malgun Gothic"/>
                <w:lang w:eastAsia="ko-KR"/>
              </w:rPr>
            </w:pPr>
            <w:r w:rsidRPr="00FD65D1">
              <w:rPr>
                <w:rFonts w:eastAsia="Malgun Gothic" w:hint="eastAsia"/>
                <w:lang w:eastAsia="ko-KR"/>
              </w:rPr>
              <w:t>25 m</w:t>
            </w:r>
          </w:p>
        </w:tc>
      </w:tr>
      <w:tr w:rsidR="00A06E63" w:rsidRPr="00FD65D1" w14:paraId="41FBB395" w14:textId="77777777" w:rsidTr="005C54CC">
        <w:tc>
          <w:tcPr>
            <w:tcW w:w="2085" w:type="dxa"/>
          </w:tcPr>
          <w:p w14:paraId="33B728AD" w14:textId="70252A53" w:rsidR="00A06E63" w:rsidRPr="00FD65D1" w:rsidRDefault="00A06E63" w:rsidP="00754689">
            <w:pPr>
              <w:rPr>
                <w:rFonts w:eastAsia="Malgun Gothic"/>
                <w:lang w:eastAsia="ko-KR"/>
              </w:rPr>
            </w:pPr>
            <w:r>
              <w:rPr>
                <w:rFonts w:eastAsia="Malgun Gothic"/>
                <w:lang w:eastAsia="ko-KR"/>
              </w:rPr>
              <w:t>Fast fading</w:t>
            </w:r>
          </w:p>
        </w:tc>
        <w:tc>
          <w:tcPr>
            <w:tcW w:w="7686" w:type="dxa"/>
            <w:gridSpan w:val="2"/>
          </w:tcPr>
          <w:p w14:paraId="66255A07" w14:textId="5DFD7FDF" w:rsidR="00A06E63" w:rsidRPr="00FD65D1" w:rsidRDefault="008F7824" w:rsidP="008F7824">
            <w:pPr>
              <w:spacing w:after="0" w:line="280" w:lineRule="atLeast"/>
              <w:jc w:val="both"/>
              <w:rPr>
                <w:rFonts w:eastAsia="Malgun Gothic"/>
                <w:lang w:eastAsia="ko-KR"/>
              </w:rPr>
            </w:pPr>
            <w:r w:rsidRPr="00FD65D1">
              <w:rPr>
                <w:rFonts w:eastAsia="Malgun Gothic"/>
                <w:lang w:eastAsia="ko-KR"/>
              </w:rPr>
              <w:t xml:space="preserve">NLOS in </w:t>
            </w:r>
            <w:r w:rsidRPr="00FD65D1">
              <w:rPr>
                <w:rFonts w:eastAsia="Malgun Gothic" w:hint="eastAsia"/>
                <w:lang w:eastAsia="ko-KR"/>
              </w:rPr>
              <w:t xml:space="preserve">Section </w:t>
            </w:r>
            <w:r w:rsidRPr="00FD65D1">
              <w:rPr>
                <w:rFonts w:eastAsia="Malgun Gothic"/>
                <w:lang w:eastAsia="ko-KR"/>
              </w:rPr>
              <w:t xml:space="preserve">A.2.1.2.1.1 or A.2.1.2.1.2 in </w:t>
            </w:r>
            <w:r>
              <w:rPr>
                <w:rFonts w:eastAsia="Malgun Gothic"/>
                <w:lang w:eastAsia="ko-KR"/>
              </w:rPr>
              <w:fldChar w:fldCharType="begin"/>
            </w:r>
            <w:r>
              <w:rPr>
                <w:rFonts w:eastAsia="Malgun Gothic"/>
                <w:lang w:eastAsia="ko-KR"/>
              </w:rPr>
              <w:instrText xml:space="preserve"> REF _Ref430526115 \r \h </w:instrText>
            </w:r>
            <w:r>
              <w:rPr>
                <w:rFonts w:eastAsia="Malgun Gothic"/>
                <w:lang w:eastAsia="ko-KR"/>
              </w:rPr>
            </w:r>
            <w:r>
              <w:rPr>
                <w:rFonts w:eastAsia="Malgun Gothic"/>
                <w:lang w:eastAsia="ko-KR"/>
              </w:rPr>
              <w:fldChar w:fldCharType="separate"/>
            </w:r>
            <w:r>
              <w:rPr>
                <w:rFonts w:eastAsia="Malgun Gothic"/>
                <w:lang w:eastAsia="ko-KR"/>
              </w:rPr>
              <w:t>[4]</w:t>
            </w:r>
            <w:r>
              <w:rPr>
                <w:rFonts w:eastAsia="Malgun Gothic"/>
                <w:lang w:eastAsia="ko-KR"/>
              </w:rPr>
              <w:fldChar w:fldCharType="end"/>
            </w:r>
            <w:r w:rsidRPr="00FD65D1">
              <w:rPr>
                <w:rFonts w:eastAsia="Malgun Gothic"/>
                <w:lang w:eastAsia="ko-KR"/>
              </w:rPr>
              <w:t xml:space="preserve"> with fixed large scale parameters during the simulation.</w:t>
            </w:r>
          </w:p>
        </w:tc>
      </w:tr>
    </w:tbl>
    <w:p w14:paraId="5303CD52" w14:textId="77777777" w:rsidR="00A13E92" w:rsidRDefault="00A13E92" w:rsidP="001347E3">
      <w:pPr>
        <w:spacing w:after="0"/>
      </w:pPr>
    </w:p>
    <w:p w14:paraId="5E34525A" w14:textId="320AF598" w:rsidR="00583456" w:rsidRDefault="00583456" w:rsidP="00583456">
      <w:pPr>
        <w:rPr>
          <w:b/>
        </w:rPr>
      </w:pPr>
      <w:r w:rsidRPr="00F261C3">
        <w:rPr>
          <w:b/>
        </w:rPr>
        <w:t>Proposal</w:t>
      </w:r>
      <w:r>
        <w:rPr>
          <w:b/>
        </w:rPr>
        <w:t xml:space="preserve"> 1</w:t>
      </w:r>
      <w:r w:rsidRPr="00F261C3">
        <w:rPr>
          <w:b/>
        </w:rPr>
        <w:t xml:space="preserve">: </w:t>
      </w:r>
      <w:r>
        <w:rPr>
          <w:b/>
        </w:rPr>
        <w:t>Includ</w:t>
      </w:r>
      <w:r w:rsidR="006F54A0">
        <w:rPr>
          <w:b/>
        </w:rPr>
        <w:t>e</w:t>
      </w:r>
      <w:r>
        <w:rPr>
          <w:b/>
        </w:rPr>
        <w:t xml:space="preserve"> the simulation parameters </w:t>
      </w:r>
      <w:r w:rsidR="004F7942">
        <w:rPr>
          <w:b/>
        </w:rPr>
        <w:t xml:space="preserve">proposed </w:t>
      </w:r>
      <w:r>
        <w:rPr>
          <w:b/>
        </w:rPr>
        <w:t xml:space="preserve">in </w:t>
      </w:r>
      <w:r>
        <w:rPr>
          <w:b/>
        </w:rPr>
        <w:fldChar w:fldCharType="begin"/>
      </w:r>
      <w:r>
        <w:rPr>
          <w:b/>
        </w:rPr>
        <w:instrText xml:space="preserve"> REF _Ref430516411 \h  \* MERGEFORMAT </w:instrText>
      </w:r>
      <w:r>
        <w:rPr>
          <w:b/>
        </w:rPr>
      </w:r>
      <w:r>
        <w:rPr>
          <w:b/>
        </w:rPr>
        <w:fldChar w:fldCharType="separate"/>
      </w:r>
      <w:r w:rsidRPr="00583456">
        <w:rPr>
          <w:b/>
        </w:rPr>
        <w:t>Table 1</w:t>
      </w:r>
      <w:r>
        <w:rPr>
          <w:b/>
        </w:rPr>
        <w:fldChar w:fldCharType="end"/>
      </w:r>
      <w:r>
        <w:rPr>
          <w:b/>
        </w:rPr>
        <w:t xml:space="preserve"> into TR36.885 for eNB-UE link evaluation</w:t>
      </w:r>
      <w:r w:rsidRPr="00F261C3">
        <w:rPr>
          <w:b/>
        </w:rPr>
        <w:t>.</w:t>
      </w:r>
    </w:p>
    <w:p w14:paraId="379A2997" w14:textId="77777777" w:rsidR="000F68D8" w:rsidRDefault="000F68D8" w:rsidP="00583456">
      <w:pPr>
        <w:rPr>
          <w:b/>
        </w:rPr>
      </w:pPr>
    </w:p>
    <w:p w14:paraId="3A9ABE3A" w14:textId="65D9C542" w:rsidR="00586FCD" w:rsidRPr="00C24F37" w:rsidRDefault="00586FCD" w:rsidP="00586FCD">
      <w:pPr>
        <w:pStyle w:val="Heading1"/>
        <w:rPr>
          <w:lang w:eastAsia="zh-CN"/>
        </w:rPr>
      </w:pPr>
      <w:r>
        <w:rPr>
          <w:lang w:eastAsia="zh-CN"/>
        </w:rPr>
        <w:t xml:space="preserve">Discussion on RSU </w:t>
      </w:r>
      <w:r w:rsidR="000E0322">
        <w:rPr>
          <w:lang w:eastAsia="zh-CN"/>
        </w:rPr>
        <w:t>related issues</w:t>
      </w:r>
    </w:p>
    <w:p w14:paraId="21ED4459" w14:textId="53661E0D" w:rsidR="002D0A9B" w:rsidRDefault="00473551" w:rsidP="00CC15BB">
      <w:pPr>
        <w:spacing w:after="0"/>
        <w:jc w:val="both"/>
      </w:pPr>
      <w:r>
        <w:t>When discussing V</w:t>
      </w:r>
      <w:bookmarkStart w:id="2" w:name="_GoBack"/>
      <w:bookmarkEnd w:id="2"/>
      <w:r>
        <w:t xml:space="preserve">2V over infrastructure, it is necessary to </w:t>
      </w:r>
      <w:r w:rsidR="006F54A0">
        <w:t xml:space="preserve">consider </w:t>
      </w:r>
      <w:r>
        <w:t xml:space="preserve">road side unit </w:t>
      </w:r>
      <w:r w:rsidR="006F54A0">
        <w:t xml:space="preserve">as well, </w:t>
      </w:r>
      <w:r>
        <w:t xml:space="preserve">which is </w:t>
      </w:r>
      <w:r w:rsidRPr="00F91FB9">
        <w:t>an entity supporting V2I</w:t>
      </w:r>
      <w:r>
        <w:t>/V2V</w:t>
      </w:r>
      <w:r w:rsidR="002D0A9B">
        <w:t>/V2N</w:t>
      </w:r>
      <w:r w:rsidRPr="00F91FB9">
        <w:t xml:space="preserve"> </w:t>
      </w:r>
      <w:r w:rsidR="006A519D">
        <w:t>s</w:t>
      </w:r>
      <w:r w:rsidR="006A519D" w:rsidRPr="00F91FB9">
        <w:t xml:space="preserve">ervice </w:t>
      </w:r>
      <w:r w:rsidRPr="00F91FB9">
        <w:t>that can transmit to, and receive from</w:t>
      </w:r>
      <w:r w:rsidR="006F54A0">
        <w:t>,</w:t>
      </w:r>
      <w:r w:rsidRPr="00F91FB9">
        <w:t xml:space="preserve"> a UE. </w:t>
      </w:r>
      <w:r w:rsidR="00E96937">
        <w:t>RSUs</w:t>
      </w:r>
      <w:r w:rsidR="002D0A9B">
        <w:t xml:space="preserve"> can play key roles in V2V communication via infrastructure and hence</w:t>
      </w:r>
      <w:r w:rsidR="00E96937">
        <w:t xml:space="preserve"> need to be taken into account</w:t>
      </w:r>
      <w:r w:rsidR="002D0A9B">
        <w:t xml:space="preserve"> for </w:t>
      </w:r>
      <w:r w:rsidR="00425848">
        <w:t xml:space="preserve">performance </w:t>
      </w:r>
      <w:r w:rsidR="002D0A9B">
        <w:t>evaluation</w:t>
      </w:r>
      <w:r w:rsidR="00E96937">
        <w:t xml:space="preserve">. </w:t>
      </w:r>
    </w:p>
    <w:p w14:paraId="7701D0E2" w14:textId="77777777" w:rsidR="00CC15BB" w:rsidRDefault="00CC15BB" w:rsidP="00CC15BB">
      <w:pPr>
        <w:spacing w:after="0"/>
        <w:jc w:val="both"/>
        <w:rPr>
          <w:lang w:val="da-DK"/>
        </w:rPr>
      </w:pPr>
    </w:p>
    <w:p w14:paraId="7E147301" w14:textId="758B7E4D" w:rsidR="00F94BE3" w:rsidRDefault="007E4F91" w:rsidP="00CC15BB">
      <w:pPr>
        <w:spacing w:after="0"/>
        <w:jc w:val="both"/>
      </w:pPr>
      <w:r>
        <w:rPr>
          <w:lang w:val="da-DK"/>
        </w:rPr>
        <w:t xml:space="preserve">Different </w:t>
      </w:r>
      <w:r w:rsidR="00BE29D1" w:rsidRPr="008E695D">
        <w:rPr>
          <w:lang w:val="da-DK"/>
        </w:rPr>
        <w:t xml:space="preserve">RSUs might be defined to fulfill different needs. For example, from ETSI 202 663 there are potential use cases as toll collection and AP functionality due to DFS requirements in some bands. In addition one could consider that UE-type of RSU could mean a traffic light or another fixed device installed beside the road. </w:t>
      </w:r>
      <w:r w:rsidR="00473551">
        <w:t xml:space="preserve">According to TR 22.885 </w:t>
      </w:r>
      <w:r w:rsidR="00473551">
        <w:fldChar w:fldCharType="begin"/>
      </w:r>
      <w:r w:rsidR="00473551">
        <w:instrText xml:space="preserve"> REF _Ref430527711 \r \h </w:instrText>
      </w:r>
      <w:r w:rsidR="00473551">
        <w:fldChar w:fldCharType="separate"/>
      </w:r>
      <w:r w:rsidR="00473551">
        <w:t>[5]</w:t>
      </w:r>
      <w:r w:rsidR="00473551">
        <w:fldChar w:fldCharType="end"/>
      </w:r>
      <w:r w:rsidR="00473551">
        <w:t xml:space="preserve"> </w:t>
      </w:r>
      <w:r w:rsidR="00447DED">
        <w:t>RSU is implemented in an eN</w:t>
      </w:r>
      <w:r w:rsidR="00473551" w:rsidRPr="00F91FB9">
        <w:t>B or a stationary UE</w:t>
      </w:r>
      <w:r w:rsidR="00963627">
        <w:t>.</w:t>
      </w:r>
      <w:r w:rsidR="002D0A9B">
        <w:t xml:space="preserve"> The selected RSU implementations</w:t>
      </w:r>
      <w:r w:rsidR="00963627">
        <w:t xml:space="preserve"> </w:t>
      </w:r>
      <w:r w:rsidR="002D0A9B">
        <w:t xml:space="preserve">will lead to different connectivity options for RSU. </w:t>
      </w:r>
    </w:p>
    <w:p w14:paraId="1BB75CEC" w14:textId="77777777" w:rsidR="00CC15BB" w:rsidRDefault="00CC15BB" w:rsidP="00CC15BB">
      <w:pPr>
        <w:spacing w:after="0"/>
        <w:jc w:val="both"/>
      </w:pPr>
    </w:p>
    <w:p w14:paraId="185C56EC" w14:textId="0AC15CAC" w:rsidR="00473551" w:rsidRDefault="002D0A9B" w:rsidP="00CC15BB">
      <w:pPr>
        <w:spacing w:after="0"/>
        <w:jc w:val="both"/>
      </w:pPr>
      <w:r>
        <w:t>UE-type RSU can be treated as any other vehicle UE</w:t>
      </w:r>
      <w:r w:rsidR="006F54A0">
        <w:t>, with possibly different traffic and mobility assumptions</w:t>
      </w:r>
      <w:r>
        <w:t xml:space="preserve">. And the connection from vehicle UE to UE-type RSU can be based on PC5. </w:t>
      </w:r>
      <w:r w:rsidR="00976F4E">
        <w:t xml:space="preserve">In case </w:t>
      </w:r>
      <w:r w:rsidR="006F54A0">
        <w:t xml:space="preserve">of </w:t>
      </w:r>
      <w:r w:rsidR="00976F4E">
        <w:t xml:space="preserve">V2I (i.e. vehicle UE to UE type of RSU) via PC5 </w:t>
      </w:r>
      <w:r w:rsidR="004A0D86">
        <w:t xml:space="preserve">operated in the same spectrum as direct V2V, V2I </w:t>
      </w:r>
      <w:r w:rsidR="00976F4E">
        <w:t xml:space="preserve">will impact the performance of direct V2V. </w:t>
      </w:r>
      <w:r w:rsidR="006F54A0">
        <w:t xml:space="preserve">However, </w:t>
      </w:r>
      <w:r w:rsidR="004A0D86">
        <w:t>i</w:t>
      </w:r>
      <w:r w:rsidR="00BE29D1">
        <w:t>n case V2I has dedicated spectrum, no impact from V2I to direct V2V</w:t>
      </w:r>
      <w:r w:rsidR="004A0D86">
        <w:t xml:space="preserve"> is expected. </w:t>
      </w:r>
    </w:p>
    <w:p w14:paraId="555FAE84" w14:textId="77777777" w:rsidR="00D46621" w:rsidRDefault="00D46621" w:rsidP="00CC15BB">
      <w:pPr>
        <w:spacing w:after="0"/>
        <w:jc w:val="both"/>
      </w:pPr>
    </w:p>
    <w:p w14:paraId="72C6019D" w14:textId="05323C4B" w:rsidR="00E96937" w:rsidRDefault="00F94BE3" w:rsidP="00CC15BB">
      <w:pPr>
        <w:spacing w:after="0"/>
        <w:jc w:val="both"/>
      </w:pPr>
      <w:r>
        <w:t xml:space="preserve">With </w:t>
      </w:r>
      <w:r w:rsidRPr="00F94BE3">
        <w:t xml:space="preserve">eNB type </w:t>
      </w:r>
      <w:r>
        <w:t xml:space="preserve">of RSU, the connection between vehicle UE and eNB type of RSU </w:t>
      </w:r>
      <w:r w:rsidR="00D46621">
        <w:t>can</w:t>
      </w:r>
      <w:r>
        <w:t xml:space="preserve"> </w:t>
      </w:r>
      <w:r w:rsidR="00EE1288">
        <w:t xml:space="preserve">be based on Uu interface and </w:t>
      </w:r>
      <w:r w:rsidR="00587070">
        <w:t>use the same spectrum as V2V</w:t>
      </w:r>
      <w:r w:rsidR="000674A1">
        <w:t xml:space="preserve">. </w:t>
      </w:r>
      <w:r w:rsidR="00CA414E">
        <w:t>In this case the V2I resource will be multiplexed together with direct V2V resource although different air interfaces are used. The impact from V2I to direct V2V should be evaluated. Similar</w:t>
      </w:r>
      <w:r w:rsidR="00D46621">
        <w:t xml:space="preserve"> to the case of UE-type </w:t>
      </w:r>
      <w:r w:rsidR="00D46621">
        <w:lastRenderedPageBreak/>
        <w:t>RSU</w:t>
      </w:r>
      <w:r w:rsidR="00CA414E">
        <w:t>, in case V2I has dedicated spectrum</w:t>
      </w:r>
      <w:r w:rsidR="00D46621">
        <w:t xml:space="preserve"> </w:t>
      </w:r>
      <w:r w:rsidR="00EE1288">
        <w:t xml:space="preserve">(different from direct V2V communication) </w:t>
      </w:r>
      <w:r w:rsidR="00D46621">
        <w:t>or operated over cellular spectrum</w:t>
      </w:r>
      <w:r w:rsidR="00CA414E">
        <w:t>, no impact on direct V2V communication.</w:t>
      </w:r>
    </w:p>
    <w:p w14:paraId="6C26904A" w14:textId="77777777" w:rsidR="00CC15BB" w:rsidRDefault="00CC15BB" w:rsidP="00CC15BB">
      <w:pPr>
        <w:spacing w:after="0"/>
        <w:jc w:val="both"/>
      </w:pPr>
    </w:p>
    <w:p w14:paraId="2947D7DA" w14:textId="6E7DFBCA" w:rsidR="00CA414E" w:rsidRDefault="00F32B50">
      <w:pPr>
        <w:spacing w:after="0"/>
        <w:jc w:val="both"/>
      </w:pPr>
      <w:r>
        <w:t>To evaluate the performance when RSUs are deployed, the dropping method needs to be discussed in RAN1</w:t>
      </w:r>
      <w:r w:rsidR="002454EF">
        <w:t>, and what kind of functionalities are assumed for different types of RSU (</w:t>
      </w:r>
      <w:r w:rsidR="005B154E">
        <w:t xml:space="preserve">this may require input </w:t>
      </w:r>
      <w:r w:rsidR="002454EF">
        <w:t xml:space="preserve">from other working groups such as SA1). Another aspect is traffic modeling. </w:t>
      </w:r>
      <w:r w:rsidR="0066383E">
        <w:t xml:space="preserve">In case RSU is essentially relaying the messages from one UE to the other UEs, </w:t>
      </w:r>
      <w:r w:rsidR="002454EF">
        <w:t xml:space="preserve">the same traffic </w:t>
      </w:r>
      <w:r w:rsidR="0066383E">
        <w:t xml:space="preserve">model </w:t>
      </w:r>
      <w:r w:rsidR="002454EF">
        <w:t xml:space="preserve">as </w:t>
      </w:r>
      <w:r w:rsidR="0066383E">
        <w:t xml:space="preserve">for </w:t>
      </w:r>
      <w:r w:rsidR="002454EF">
        <w:t xml:space="preserve">direct V2V communication can be assumed </w:t>
      </w:r>
      <w:r w:rsidR="0066383E">
        <w:t xml:space="preserve">here, </w:t>
      </w:r>
      <w:r w:rsidR="002454EF">
        <w:t xml:space="preserve">since the </w:t>
      </w:r>
      <w:r w:rsidR="009925E7">
        <w:t>communication content can be the same as in the case of direct V2V communication.</w:t>
      </w:r>
      <w:r w:rsidR="002454EF">
        <w:t xml:space="preserve"> However,</w:t>
      </w:r>
      <w:r w:rsidR="0066383E">
        <w:t xml:space="preserve"> it is not clear</w:t>
      </w:r>
      <w:r w:rsidR="002454EF">
        <w:t xml:space="preserve"> how to model the traffic from RSU unit to other vehicle UEs</w:t>
      </w:r>
      <w:r w:rsidR="0066383E">
        <w:t xml:space="preserve"> in case the RSU has special functionalities, e.g. acting as a toll station. Similar considerations apply for UE-type of RSU, as specific traffic generation may apply here as well. </w:t>
      </w:r>
    </w:p>
    <w:p w14:paraId="1E7A4CF0" w14:textId="77777777" w:rsidR="00CC15BB" w:rsidRDefault="00CC15BB" w:rsidP="00CC15BB">
      <w:pPr>
        <w:spacing w:after="0"/>
        <w:jc w:val="both"/>
      </w:pPr>
    </w:p>
    <w:p w14:paraId="0ED5ACA6" w14:textId="1DB579F6" w:rsidR="005B154E" w:rsidRPr="00327C32" w:rsidRDefault="005B154E" w:rsidP="00CC15BB">
      <w:pPr>
        <w:spacing w:after="0"/>
        <w:jc w:val="both"/>
        <w:rPr>
          <w:b/>
        </w:rPr>
      </w:pPr>
      <w:r w:rsidRPr="00327C32">
        <w:rPr>
          <w:b/>
        </w:rPr>
        <w:t>Observation 1: More clarifications are needed on which type of functionality a RSU would perform in the context of current V2X studies</w:t>
      </w:r>
      <w:r w:rsidR="0066383E">
        <w:rPr>
          <w:b/>
        </w:rPr>
        <w:t>. This is important</w:t>
      </w:r>
      <w:r w:rsidRPr="00327C32">
        <w:rPr>
          <w:b/>
        </w:rPr>
        <w:t xml:space="preserve">, </w:t>
      </w:r>
      <w:r w:rsidR="0066383E">
        <w:rPr>
          <w:b/>
        </w:rPr>
        <w:t>e.g.</w:t>
      </w:r>
      <w:r w:rsidRPr="00327C32">
        <w:rPr>
          <w:b/>
        </w:rPr>
        <w:t xml:space="preserve"> in order to define deployment or dropping model as well as corresponding traffic. </w:t>
      </w:r>
    </w:p>
    <w:p w14:paraId="66A97747" w14:textId="77777777" w:rsidR="005B154E" w:rsidRPr="00F94BE3" w:rsidRDefault="005B154E" w:rsidP="00CC15BB">
      <w:pPr>
        <w:spacing w:after="0"/>
        <w:jc w:val="both"/>
      </w:pPr>
    </w:p>
    <w:p w14:paraId="52383696" w14:textId="5192EFB5" w:rsidR="00335616" w:rsidRPr="00335616" w:rsidRDefault="00335616" w:rsidP="00335616">
      <w:pPr>
        <w:pStyle w:val="Heading1"/>
      </w:pPr>
      <w:r w:rsidRPr="00335616">
        <w:t xml:space="preserve">Conclusions </w:t>
      </w:r>
    </w:p>
    <w:p w14:paraId="6E0CFFE8" w14:textId="77777777" w:rsidR="00141B5A" w:rsidRDefault="00335616" w:rsidP="00335616">
      <w:r w:rsidRPr="000E3FEE">
        <w:rPr>
          <w:rFonts w:cs="Arial"/>
          <w:lang w:eastAsia="zh-CN"/>
        </w:rPr>
        <w:t xml:space="preserve">In this contribution </w:t>
      </w:r>
      <w:r>
        <w:t xml:space="preserve">we have discussed </w:t>
      </w:r>
      <w:r w:rsidR="00141B5A">
        <w:t>the simulation parameters for eNB-UE link and also the issues related to RSU modeling. Based on the discussion, the following proposal and observation achieved:</w:t>
      </w:r>
    </w:p>
    <w:p w14:paraId="11BD4621" w14:textId="77777777" w:rsidR="00141B5A" w:rsidRDefault="00141B5A" w:rsidP="00141B5A">
      <w:pPr>
        <w:rPr>
          <w:b/>
        </w:rPr>
      </w:pPr>
      <w:r w:rsidRPr="00F261C3">
        <w:rPr>
          <w:b/>
        </w:rPr>
        <w:t>Proposal</w:t>
      </w:r>
      <w:r>
        <w:rPr>
          <w:b/>
        </w:rPr>
        <w:t xml:space="preserve"> 1</w:t>
      </w:r>
      <w:r w:rsidRPr="00F261C3">
        <w:rPr>
          <w:b/>
        </w:rPr>
        <w:t xml:space="preserve">: </w:t>
      </w:r>
      <w:r>
        <w:rPr>
          <w:b/>
        </w:rPr>
        <w:t xml:space="preserve">Include the simulation parameters proposed in </w:t>
      </w:r>
      <w:r>
        <w:rPr>
          <w:b/>
        </w:rPr>
        <w:fldChar w:fldCharType="begin"/>
      </w:r>
      <w:r>
        <w:rPr>
          <w:b/>
        </w:rPr>
        <w:instrText xml:space="preserve"> REF _Ref430516411 \h  \* MERGEFORMAT </w:instrText>
      </w:r>
      <w:r>
        <w:rPr>
          <w:b/>
        </w:rPr>
      </w:r>
      <w:r>
        <w:rPr>
          <w:b/>
        </w:rPr>
        <w:fldChar w:fldCharType="separate"/>
      </w:r>
      <w:r w:rsidRPr="00583456">
        <w:rPr>
          <w:b/>
        </w:rPr>
        <w:t>Table 1</w:t>
      </w:r>
      <w:r>
        <w:rPr>
          <w:b/>
        </w:rPr>
        <w:fldChar w:fldCharType="end"/>
      </w:r>
      <w:r>
        <w:rPr>
          <w:b/>
        </w:rPr>
        <w:t xml:space="preserve"> into TR36.885 for eNB-UE link evaluation</w:t>
      </w:r>
      <w:r w:rsidRPr="00F261C3">
        <w:rPr>
          <w:b/>
        </w:rPr>
        <w:t>.</w:t>
      </w:r>
    </w:p>
    <w:p w14:paraId="74A87E61" w14:textId="77777777" w:rsidR="00141B5A" w:rsidRPr="00327C32" w:rsidRDefault="00141B5A" w:rsidP="00141B5A">
      <w:pPr>
        <w:spacing w:after="0"/>
        <w:jc w:val="both"/>
        <w:rPr>
          <w:b/>
        </w:rPr>
      </w:pPr>
      <w:r w:rsidRPr="00327C32">
        <w:rPr>
          <w:b/>
        </w:rPr>
        <w:t>Observation 1: More clarifications are needed on which type of functionality a RSU would perform in the context of current V2X studies</w:t>
      </w:r>
      <w:r>
        <w:rPr>
          <w:b/>
        </w:rPr>
        <w:t>. This is important</w:t>
      </w:r>
      <w:r w:rsidRPr="00327C32">
        <w:rPr>
          <w:b/>
        </w:rPr>
        <w:t xml:space="preserve">, </w:t>
      </w:r>
      <w:r>
        <w:rPr>
          <w:b/>
        </w:rPr>
        <w:t>e.g.</w:t>
      </w:r>
      <w:r w:rsidRPr="00327C32">
        <w:rPr>
          <w:b/>
        </w:rPr>
        <w:t xml:space="preserve"> in order to define deployment or dropping model as well as corresponding traffic. </w:t>
      </w:r>
    </w:p>
    <w:p w14:paraId="2B416773" w14:textId="77777777" w:rsidR="00EB45A6" w:rsidRPr="00255D50" w:rsidRDefault="00EB45A6" w:rsidP="00D67DCF">
      <w:pPr>
        <w:rPr>
          <w:rFonts w:cs="Arial"/>
          <w:lang w:eastAsia="zh-CN"/>
        </w:rPr>
      </w:pPr>
    </w:p>
    <w:p w14:paraId="072A680B" w14:textId="77777777" w:rsidR="0034111C" w:rsidRPr="005570E8" w:rsidRDefault="0034111C" w:rsidP="00335616">
      <w:pPr>
        <w:pStyle w:val="Heading1"/>
        <w:rPr>
          <w:lang w:val="en-US"/>
        </w:rPr>
      </w:pPr>
      <w:r w:rsidRPr="005570E8">
        <w:rPr>
          <w:lang w:val="en-US"/>
        </w:rPr>
        <w:t>References</w:t>
      </w:r>
    </w:p>
    <w:p w14:paraId="00E6297E" w14:textId="77777777" w:rsidR="00C678A0" w:rsidRDefault="007E0E68" w:rsidP="007E0E68">
      <w:pPr>
        <w:pStyle w:val="BodyText"/>
        <w:numPr>
          <w:ilvl w:val="0"/>
          <w:numId w:val="1"/>
        </w:numPr>
        <w:rPr>
          <w:sz w:val="18"/>
          <w:lang w:val="en-US"/>
        </w:rPr>
      </w:pPr>
      <w:bookmarkStart w:id="3" w:name="_Ref427049743"/>
      <w:r>
        <w:rPr>
          <w:sz w:val="18"/>
          <w:lang w:val="en-US"/>
        </w:rPr>
        <w:t>RP-151109</w:t>
      </w:r>
      <w:r w:rsidR="00C3391B">
        <w:rPr>
          <w:sz w:val="18"/>
          <w:lang w:val="en-US"/>
        </w:rPr>
        <w:t xml:space="preserve">, </w:t>
      </w:r>
      <w:r w:rsidR="00C3391B" w:rsidRPr="00C3391B">
        <w:rPr>
          <w:sz w:val="18"/>
          <w:lang w:val="en-US"/>
        </w:rPr>
        <w:t>Feasibility Study on LTE-based V2X Services</w:t>
      </w:r>
      <w:r w:rsidR="00C3391B">
        <w:rPr>
          <w:sz w:val="18"/>
          <w:lang w:val="en-US"/>
        </w:rPr>
        <w:t>, June 2015.</w:t>
      </w:r>
      <w:bookmarkEnd w:id="3"/>
    </w:p>
    <w:p w14:paraId="2C746A4D" w14:textId="3752C06E" w:rsidR="00F07F70" w:rsidRDefault="000674ED" w:rsidP="007E0E68">
      <w:pPr>
        <w:pStyle w:val="BodyText"/>
        <w:numPr>
          <w:ilvl w:val="0"/>
          <w:numId w:val="1"/>
        </w:numPr>
        <w:rPr>
          <w:sz w:val="18"/>
          <w:lang w:val="en-US"/>
        </w:rPr>
      </w:pPr>
      <w:bookmarkStart w:id="4" w:name="_Ref430513044"/>
      <w:r>
        <w:rPr>
          <w:sz w:val="18"/>
          <w:lang w:val="en-US"/>
        </w:rPr>
        <w:t xml:space="preserve">TP for </w:t>
      </w:r>
      <w:r w:rsidR="00311A4D">
        <w:rPr>
          <w:sz w:val="18"/>
          <w:lang w:val="en-US"/>
        </w:rPr>
        <w:t>TR 36.885, Study on LTE-based V2X services, v0.1.0, Sept. 2015.</w:t>
      </w:r>
      <w:bookmarkEnd w:id="4"/>
    </w:p>
    <w:p w14:paraId="2849BA4C" w14:textId="1A2E3DE1" w:rsidR="00DB5CD8" w:rsidRPr="00A92677" w:rsidRDefault="00DB5CD8" w:rsidP="007E0E68">
      <w:pPr>
        <w:pStyle w:val="BodyText"/>
        <w:numPr>
          <w:ilvl w:val="0"/>
          <w:numId w:val="1"/>
        </w:numPr>
        <w:rPr>
          <w:sz w:val="18"/>
          <w:lang w:val="en-US"/>
        </w:rPr>
      </w:pPr>
      <w:r w:rsidRPr="00F926D4">
        <w:rPr>
          <w:sz w:val="18"/>
          <w:lang w:val="en-US"/>
        </w:rPr>
        <w:t>ITU-R M.2135-1, Guidelines for evaluation of radio interface technologies for IMT-Advanced, Dec. 2009.</w:t>
      </w:r>
    </w:p>
    <w:p w14:paraId="2EA07E01" w14:textId="2ED82213" w:rsidR="00A92677" w:rsidRDefault="00A92677" w:rsidP="00D50BDC">
      <w:pPr>
        <w:pStyle w:val="BodyText"/>
        <w:numPr>
          <w:ilvl w:val="0"/>
          <w:numId w:val="1"/>
        </w:numPr>
        <w:rPr>
          <w:sz w:val="18"/>
          <w:lang w:val="en-US"/>
        </w:rPr>
      </w:pPr>
      <w:bookmarkStart w:id="5" w:name="_Ref430526115"/>
      <w:r w:rsidRPr="00A92677">
        <w:rPr>
          <w:sz w:val="18"/>
          <w:lang w:val="en-US"/>
        </w:rPr>
        <w:t>TR 36.843, Study on LTE Device to Device Proximity Services</w:t>
      </w:r>
      <w:r>
        <w:rPr>
          <w:sz w:val="18"/>
          <w:lang w:val="en-US"/>
        </w:rPr>
        <w:t>:</w:t>
      </w:r>
      <w:r w:rsidRPr="00A92677">
        <w:rPr>
          <w:sz w:val="18"/>
          <w:lang w:val="en-US"/>
        </w:rPr>
        <w:t xml:space="preserve"> Radio Aspects</w:t>
      </w:r>
      <w:r>
        <w:rPr>
          <w:sz w:val="18"/>
          <w:lang w:val="en-US"/>
        </w:rPr>
        <w:t>, March 2014.</w:t>
      </w:r>
      <w:bookmarkEnd w:id="5"/>
    </w:p>
    <w:p w14:paraId="23FD5C84" w14:textId="54787111" w:rsidR="00472A70" w:rsidRPr="00A92677" w:rsidRDefault="00472A70" w:rsidP="00D50BDC">
      <w:pPr>
        <w:pStyle w:val="BodyText"/>
        <w:numPr>
          <w:ilvl w:val="0"/>
          <w:numId w:val="1"/>
        </w:numPr>
        <w:rPr>
          <w:sz w:val="18"/>
          <w:lang w:val="en-US"/>
        </w:rPr>
      </w:pPr>
      <w:bookmarkStart w:id="6" w:name="_Ref430527711"/>
      <w:r>
        <w:rPr>
          <w:sz w:val="18"/>
          <w:lang w:val="en-US"/>
        </w:rPr>
        <w:t xml:space="preserve">TR 22.885, </w:t>
      </w:r>
      <w:r w:rsidR="001434CB">
        <w:rPr>
          <w:sz w:val="18"/>
          <w:lang w:val="en-US"/>
        </w:rPr>
        <w:t>Study on LTE Support for V2X Services, Sept. 2015.</w:t>
      </w:r>
      <w:bookmarkEnd w:id="6"/>
      <w:r w:rsidR="001434CB">
        <w:rPr>
          <w:sz w:val="18"/>
          <w:lang w:val="en-US"/>
        </w:rPr>
        <w:t xml:space="preserve"> </w:t>
      </w:r>
    </w:p>
    <w:p w14:paraId="18FAA6CB" w14:textId="34971D97" w:rsidR="006D5119" w:rsidRPr="00C228FD" w:rsidRDefault="006D5119" w:rsidP="000D458E">
      <w:pPr>
        <w:pStyle w:val="BodyText"/>
        <w:rPr>
          <w:sz w:val="18"/>
          <w:highlight w:val="yellow"/>
          <w:lang w:val="en-US"/>
        </w:rPr>
      </w:pPr>
    </w:p>
    <w:sectPr w:rsidR="006D5119" w:rsidRPr="00C228FD"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E0C82" w14:textId="77777777" w:rsidR="00B85847" w:rsidRDefault="00B85847">
      <w:r>
        <w:separator/>
      </w:r>
    </w:p>
  </w:endnote>
  <w:endnote w:type="continuationSeparator" w:id="0">
    <w:p w14:paraId="6E6B9C4E" w14:textId="77777777" w:rsidR="00B85847" w:rsidRDefault="00B8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8359D" w14:textId="77777777" w:rsidR="00B85847" w:rsidRDefault="00B85847">
      <w:r>
        <w:separator/>
      </w:r>
    </w:p>
  </w:footnote>
  <w:footnote w:type="continuationSeparator" w:id="0">
    <w:p w14:paraId="20B1B8CF" w14:textId="77777777" w:rsidR="00B85847" w:rsidRDefault="00B858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B660972"/>
    <w:multiLevelType w:val="multilevel"/>
    <w:tmpl w:val="26CA7B9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60F0C"/>
    <w:multiLevelType w:val="hybridMultilevel"/>
    <w:tmpl w:val="0E28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8CA0C57"/>
    <w:multiLevelType w:val="hybridMultilevel"/>
    <w:tmpl w:val="7AA0ABE0"/>
    <w:lvl w:ilvl="0" w:tplc="B8D2BE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C67D6"/>
    <w:multiLevelType w:val="multilevel"/>
    <w:tmpl w:val="04090025"/>
    <w:lvl w:ilvl="0">
      <w:start w:val="1"/>
      <w:numFmt w:val="decimal"/>
      <w:pStyle w:val="Heading1"/>
      <w:lvlText w:val="%1"/>
      <w:lvlJc w:val="left"/>
      <w:pPr>
        <w:ind w:left="936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1"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3"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10"/>
  </w:num>
  <w:num w:numId="2">
    <w:abstractNumId w:val="20"/>
  </w:num>
  <w:num w:numId="3">
    <w:abstractNumId w:val="0"/>
  </w:num>
  <w:num w:numId="4">
    <w:abstractNumId w:val="4"/>
  </w:num>
  <w:num w:numId="5">
    <w:abstractNumId w:val="22"/>
  </w:num>
  <w:num w:numId="6">
    <w:abstractNumId w:val="19"/>
  </w:num>
  <w:num w:numId="7">
    <w:abstractNumId w:val="16"/>
  </w:num>
  <w:num w:numId="8">
    <w:abstractNumId w:val="14"/>
  </w:num>
  <w:num w:numId="9">
    <w:abstractNumId w:val="1"/>
  </w:num>
  <w:num w:numId="10">
    <w:abstractNumId w:val="18"/>
  </w:num>
  <w:num w:numId="11">
    <w:abstractNumId w:val="12"/>
  </w:num>
  <w:num w:numId="12">
    <w:abstractNumId w:val="8"/>
  </w:num>
  <w:num w:numId="13">
    <w:abstractNumId w:val="21"/>
  </w:num>
  <w:num w:numId="14">
    <w:abstractNumId w:val="7"/>
  </w:num>
  <w:num w:numId="15">
    <w:abstractNumId w:val="3"/>
  </w:num>
  <w:num w:numId="16">
    <w:abstractNumId w:val="13"/>
  </w:num>
  <w:num w:numId="17">
    <w:abstractNumId w:val="15"/>
  </w:num>
  <w:num w:numId="18">
    <w:abstractNumId w:val="23"/>
  </w:num>
  <w:num w:numId="19">
    <w:abstractNumId w:val="6"/>
  </w:num>
  <w:num w:numId="20">
    <w:abstractNumId w:val="17"/>
  </w:num>
  <w:num w:numId="21">
    <w:abstractNumId w:val="11"/>
  </w:num>
  <w:num w:numId="22">
    <w:abstractNumId w:val="2"/>
  </w:num>
  <w:num w:numId="23">
    <w:abstractNumId w:val="5"/>
  </w:num>
  <w:num w:numId="2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2C"/>
    <w:rsid w:val="000015E5"/>
    <w:rsid w:val="00003040"/>
    <w:rsid w:val="000038E6"/>
    <w:rsid w:val="00004706"/>
    <w:rsid w:val="00004F8F"/>
    <w:rsid w:val="0000596C"/>
    <w:rsid w:val="00005A68"/>
    <w:rsid w:val="00006B22"/>
    <w:rsid w:val="00006F23"/>
    <w:rsid w:val="0000709C"/>
    <w:rsid w:val="000070DF"/>
    <w:rsid w:val="000074C4"/>
    <w:rsid w:val="000106D7"/>
    <w:rsid w:val="00010772"/>
    <w:rsid w:val="000123E9"/>
    <w:rsid w:val="00012CB6"/>
    <w:rsid w:val="00012F7D"/>
    <w:rsid w:val="0001384E"/>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367F6"/>
    <w:rsid w:val="00036BFC"/>
    <w:rsid w:val="0004196F"/>
    <w:rsid w:val="00041D4C"/>
    <w:rsid w:val="000424F3"/>
    <w:rsid w:val="00042626"/>
    <w:rsid w:val="000438DD"/>
    <w:rsid w:val="00043D01"/>
    <w:rsid w:val="00043EF3"/>
    <w:rsid w:val="000443CD"/>
    <w:rsid w:val="00045643"/>
    <w:rsid w:val="00045D2D"/>
    <w:rsid w:val="00047751"/>
    <w:rsid w:val="0005132C"/>
    <w:rsid w:val="00052172"/>
    <w:rsid w:val="00052481"/>
    <w:rsid w:val="000524F8"/>
    <w:rsid w:val="0005474E"/>
    <w:rsid w:val="00054FD3"/>
    <w:rsid w:val="0005588B"/>
    <w:rsid w:val="00056800"/>
    <w:rsid w:val="000600D6"/>
    <w:rsid w:val="0006016D"/>
    <w:rsid w:val="00060241"/>
    <w:rsid w:val="00060AB3"/>
    <w:rsid w:val="00060C2F"/>
    <w:rsid w:val="00061217"/>
    <w:rsid w:val="00061255"/>
    <w:rsid w:val="00061BD2"/>
    <w:rsid w:val="00062AC1"/>
    <w:rsid w:val="00062D3E"/>
    <w:rsid w:val="00062ED4"/>
    <w:rsid w:val="00062FAD"/>
    <w:rsid w:val="00062FF9"/>
    <w:rsid w:val="000631FE"/>
    <w:rsid w:val="0006353F"/>
    <w:rsid w:val="00063B4B"/>
    <w:rsid w:val="00065008"/>
    <w:rsid w:val="000656F5"/>
    <w:rsid w:val="00066440"/>
    <w:rsid w:val="00066C0E"/>
    <w:rsid w:val="000674A1"/>
    <w:rsid w:val="000674ED"/>
    <w:rsid w:val="000677B9"/>
    <w:rsid w:val="000678D7"/>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43"/>
    <w:rsid w:val="00083CE6"/>
    <w:rsid w:val="00083FF3"/>
    <w:rsid w:val="00084B72"/>
    <w:rsid w:val="00086545"/>
    <w:rsid w:val="0008697F"/>
    <w:rsid w:val="00087B24"/>
    <w:rsid w:val="0009080D"/>
    <w:rsid w:val="00090BA9"/>
    <w:rsid w:val="00090FC0"/>
    <w:rsid w:val="0009133E"/>
    <w:rsid w:val="0009295A"/>
    <w:rsid w:val="00094981"/>
    <w:rsid w:val="0009552B"/>
    <w:rsid w:val="00095676"/>
    <w:rsid w:val="00095AE5"/>
    <w:rsid w:val="00096E44"/>
    <w:rsid w:val="000A1132"/>
    <w:rsid w:val="000A29C2"/>
    <w:rsid w:val="000A2D4E"/>
    <w:rsid w:val="000A2FD9"/>
    <w:rsid w:val="000A3E79"/>
    <w:rsid w:val="000A41BB"/>
    <w:rsid w:val="000A479E"/>
    <w:rsid w:val="000A4B85"/>
    <w:rsid w:val="000A6C43"/>
    <w:rsid w:val="000A72DB"/>
    <w:rsid w:val="000B0C21"/>
    <w:rsid w:val="000B1552"/>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957"/>
    <w:rsid w:val="000C2070"/>
    <w:rsid w:val="000C2613"/>
    <w:rsid w:val="000C2E8F"/>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43C4"/>
    <w:rsid w:val="000D458E"/>
    <w:rsid w:val="000D4F55"/>
    <w:rsid w:val="000D7604"/>
    <w:rsid w:val="000E0322"/>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CEB"/>
    <w:rsid w:val="000F1678"/>
    <w:rsid w:val="000F1921"/>
    <w:rsid w:val="000F2627"/>
    <w:rsid w:val="000F3616"/>
    <w:rsid w:val="000F4F19"/>
    <w:rsid w:val="000F598D"/>
    <w:rsid w:val="000F68D8"/>
    <w:rsid w:val="000F7AAB"/>
    <w:rsid w:val="001003E6"/>
    <w:rsid w:val="001003FD"/>
    <w:rsid w:val="00100DCF"/>
    <w:rsid w:val="001023B5"/>
    <w:rsid w:val="001025C7"/>
    <w:rsid w:val="00102887"/>
    <w:rsid w:val="00103809"/>
    <w:rsid w:val="001045BB"/>
    <w:rsid w:val="00105197"/>
    <w:rsid w:val="00105541"/>
    <w:rsid w:val="00105E0C"/>
    <w:rsid w:val="00107006"/>
    <w:rsid w:val="001073EE"/>
    <w:rsid w:val="001123E4"/>
    <w:rsid w:val="00112856"/>
    <w:rsid w:val="001147F9"/>
    <w:rsid w:val="00114E2C"/>
    <w:rsid w:val="0011594C"/>
    <w:rsid w:val="00117391"/>
    <w:rsid w:val="001174F7"/>
    <w:rsid w:val="00121725"/>
    <w:rsid w:val="0012183A"/>
    <w:rsid w:val="001229C2"/>
    <w:rsid w:val="00122B8B"/>
    <w:rsid w:val="00122FCF"/>
    <w:rsid w:val="00123143"/>
    <w:rsid w:val="00123181"/>
    <w:rsid w:val="00124841"/>
    <w:rsid w:val="00124842"/>
    <w:rsid w:val="00126405"/>
    <w:rsid w:val="00126BF1"/>
    <w:rsid w:val="00130353"/>
    <w:rsid w:val="00130650"/>
    <w:rsid w:val="00130CD1"/>
    <w:rsid w:val="00131131"/>
    <w:rsid w:val="001347E3"/>
    <w:rsid w:val="0013797D"/>
    <w:rsid w:val="001379DB"/>
    <w:rsid w:val="00137EBC"/>
    <w:rsid w:val="00140132"/>
    <w:rsid w:val="00140938"/>
    <w:rsid w:val="00141B5A"/>
    <w:rsid w:val="001423FA"/>
    <w:rsid w:val="001424C5"/>
    <w:rsid w:val="001434CB"/>
    <w:rsid w:val="001438CE"/>
    <w:rsid w:val="00144213"/>
    <w:rsid w:val="001454ED"/>
    <w:rsid w:val="00145CEC"/>
    <w:rsid w:val="00146BD3"/>
    <w:rsid w:val="00147DEF"/>
    <w:rsid w:val="0015172F"/>
    <w:rsid w:val="00151BC6"/>
    <w:rsid w:val="001530A5"/>
    <w:rsid w:val="0015331D"/>
    <w:rsid w:val="00153387"/>
    <w:rsid w:val="00153A25"/>
    <w:rsid w:val="00153AB6"/>
    <w:rsid w:val="00153FF3"/>
    <w:rsid w:val="00154169"/>
    <w:rsid w:val="0015442B"/>
    <w:rsid w:val="0015472C"/>
    <w:rsid w:val="00155098"/>
    <w:rsid w:val="00156181"/>
    <w:rsid w:val="00156D5D"/>
    <w:rsid w:val="00157A75"/>
    <w:rsid w:val="001625DF"/>
    <w:rsid w:val="0016264C"/>
    <w:rsid w:val="00163B14"/>
    <w:rsid w:val="00163F39"/>
    <w:rsid w:val="00164C19"/>
    <w:rsid w:val="0017031C"/>
    <w:rsid w:val="00170348"/>
    <w:rsid w:val="001717FC"/>
    <w:rsid w:val="001732DA"/>
    <w:rsid w:val="00174CC4"/>
    <w:rsid w:val="00175187"/>
    <w:rsid w:val="001751F0"/>
    <w:rsid w:val="001759BB"/>
    <w:rsid w:val="001770B1"/>
    <w:rsid w:val="001806F0"/>
    <w:rsid w:val="001814CC"/>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0F88"/>
    <w:rsid w:val="001A23A3"/>
    <w:rsid w:val="001A312D"/>
    <w:rsid w:val="001A3AA5"/>
    <w:rsid w:val="001A3D37"/>
    <w:rsid w:val="001A4585"/>
    <w:rsid w:val="001A59F4"/>
    <w:rsid w:val="001A6388"/>
    <w:rsid w:val="001A74BB"/>
    <w:rsid w:val="001A75E3"/>
    <w:rsid w:val="001A7D12"/>
    <w:rsid w:val="001B0B30"/>
    <w:rsid w:val="001B0BB1"/>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C02AB"/>
    <w:rsid w:val="001C033F"/>
    <w:rsid w:val="001C0479"/>
    <w:rsid w:val="001C1C28"/>
    <w:rsid w:val="001C203E"/>
    <w:rsid w:val="001C236C"/>
    <w:rsid w:val="001C2C2B"/>
    <w:rsid w:val="001C3233"/>
    <w:rsid w:val="001C363A"/>
    <w:rsid w:val="001C58B8"/>
    <w:rsid w:val="001C6157"/>
    <w:rsid w:val="001C645C"/>
    <w:rsid w:val="001C6596"/>
    <w:rsid w:val="001C707F"/>
    <w:rsid w:val="001D1002"/>
    <w:rsid w:val="001D385D"/>
    <w:rsid w:val="001D3BDA"/>
    <w:rsid w:val="001D406E"/>
    <w:rsid w:val="001D4395"/>
    <w:rsid w:val="001D4F83"/>
    <w:rsid w:val="001D746C"/>
    <w:rsid w:val="001D7F87"/>
    <w:rsid w:val="001E01BB"/>
    <w:rsid w:val="001E0242"/>
    <w:rsid w:val="001E03DE"/>
    <w:rsid w:val="001E0699"/>
    <w:rsid w:val="001E0EB4"/>
    <w:rsid w:val="001E11B6"/>
    <w:rsid w:val="001E13D5"/>
    <w:rsid w:val="001E20CC"/>
    <w:rsid w:val="001E2527"/>
    <w:rsid w:val="001E29AD"/>
    <w:rsid w:val="001E2CB5"/>
    <w:rsid w:val="001E2D49"/>
    <w:rsid w:val="001E455E"/>
    <w:rsid w:val="001E4C4C"/>
    <w:rsid w:val="001E4DB1"/>
    <w:rsid w:val="001E4E90"/>
    <w:rsid w:val="001E58DD"/>
    <w:rsid w:val="001E5A5C"/>
    <w:rsid w:val="001E5B3E"/>
    <w:rsid w:val="001E5D83"/>
    <w:rsid w:val="001E64AA"/>
    <w:rsid w:val="001E771E"/>
    <w:rsid w:val="001F029A"/>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51AA"/>
    <w:rsid w:val="00205634"/>
    <w:rsid w:val="00205B99"/>
    <w:rsid w:val="00205DD0"/>
    <w:rsid w:val="0020668A"/>
    <w:rsid w:val="0021012D"/>
    <w:rsid w:val="0021043C"/>
    <w:rsid w:val="00211EAC"/>
    <w:rsid w:val="00214248"/>
    <w:rsid w:val="0021685F"/>
    <w:rsid w:val="00216870"/>
    <w:rsid w:val="002169C2"/>
    <w:rsid w:val="00216BAE"/>
    <w:rsid w:val="002178F5"/>
    <w:rsid w:val="002200CB"/>
    <w:rsid w:val="0022170D"/>
    <w:rsid w:val="002217C0"/>
    <w:rsid w:val="00223FC1"/>
    <w:rsid w:val="00225931"/>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54EF"/>
    <w:rsid w:val="00246421"/>
    <w:rsid w:val="0024649F"/>
    <w:rsid w:val="002469CB"/>
    <w:rsid w:val="00246D9B"/>
    <w:rsid w:val="002475FB"/>
    <w:rsid w:val="002478C1"/>
    <w:rsid w:val="00247FB5"/>
    <w:rsid w:val="00251DD8"/>
    <w:rsid w:val="00252E36"/>
    <w:rsid w:val="00253118"/>
    <w:rsid w:val="00253191"/>
    <w:rsid w:val="00253332"/>
    <w:rsid w:val="00253B05"/>
    <w:rsid w:val="00253B4D"/>
    <w:rsid w:val="0025461B"/>
    <w:rsid w:val="00255534"/>
    <w:rsid w:val="00256B4A"/>
    <w:rsid w:val="00261CC2"/>
    <w:rsid w:val="002624B6"/>
    <w:rsid w:val="0026258C"/>
    <w:rsid w:val="0026272E"/>
    <w:rsid w:val="00262B94"/>
    <w:rsid w:val="00262F52"/>
    <w:rsid w:val="00264E86"/>
    <w:rsid w:val="002672D4"/>
    <w:rsid w:val="002674A0"/>
    <w:rsid w:val="00267E81"/>
    <w:rsid w:val="002700D2"/>
    <w:rsid w:val="0027190C"/>
    <w:rsid w:val="00271A37"/>
    <w:rsid w:val="00272491"/>
    <w:rsid w:val="00272B00"/>
    <w:rsid w:val="00273186"/>
    <w:rsid w:val="00273458"/>
    <w:rsid w:val="002740DB"/>
    <w:rsid w:val="0027423D"/>
    <w:rsid w:val="00274373"/>
    <w:rsid w:val="00274EC2"/>
    <w:rsid w:val="002758E6"/>
    <w:rsid w:val="00275E43"/>
    <w:rsid w:val="00277131"/>
    <w:rsid w:val="00280E94"/>
    <w:rsid w:val="00281A60"/>
    <w:rsid w:val="00281CD4"/>
    <w:rsid w:val="00282A39"/>
    <w:rsid w:val="00283181"/>
    <w:rsid w:val="00283431"/>
    <w:rsid w:val="0028374F"/>
    <w:rsid w:val="00283802"/>
    <w:rsid w:val="00284092"/>
    <w:rsid w:val="0028477F"/>
    <w:rsid w:val="002851EF"/>
    <w:rsid w:val="002853FE"/>
    <w:rsid w:val="00285664"/>
    <w:rsid w:val="00286CA9"/>
    <w:rsid w:val="002902FE"/>
    <w:rsid w:val="00290970"/>
    <w:rsid w:val="0029103C"/>
    <w:rsid w:val="002916C9"/>
    <w:rsid w:val="0029179F"/>
    <w:rsid w:val="0029237E"/>
    <w:rsid w:val="002927B5"/>
    <w:rsid w:val="0029336E"/>
    <w:rsid w:val="0029342D"/>
    <w:rsid w:val="00293C3B"/>
    <w:rsid w:val="00295719"/>
    <w:rsid w:val="002958A7"/>
    <w:rsid w:val="00295C14"/>
    <w:rsid w:val="00296805"/>
    <w:rsid w:val="00296F2A"/>
    <w:rsid w:val="00297BD1"/>
    <w:rsid w:val="00297ED8"/>
    <w:rsid w:val="002A1C97"/>
    <w:rsid w:val="002A2226"/>
    <w:rsid w:val="002A2852"/>
    <w:rsid w:val="002A3267"/>
    <w:rsid w:val="002A33EE"/>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0C7"/>
    <w:rsid w:val="002B7270"/>
    <w:rsid w:val="002B759B"/>
    <w:rsid w:val="002C052B"/>
    <w:rsid w:val="002C1E13"/>
    <w:rsid w:val="002C2B60"/>
    <w:rsid w:val="002C2BB5"/>
    <w:rsid w:val="002C3510"/>
    <w:rsid w:val="002C3A9E"/>
    <w:rsid w:val="002C3D7D"/>
    <w:rsid w:val="002C45D2"/>
    <w:rsid w:val="002C49AB"/>
    <w:rsid w:val="002C6136"/>
    <w:rsid w:val="002C765E"/>
    <w:rsid w:val="002C7E9A"/>
    <w:rsid w:val="002C7EAE"/>
    <w:rsid w:val="002D0373"/>
    <w:rsid w:val="002D09FF"/>
    <w:rsid w:val="002D0A9B"/>
    <w:rsid w:val="002D2CED"/>
    <w:rsid w:val="002D2D95"/>
    <w:rsid w:val="002D4B03"/>
    <w:rsid w:val="002D5221"/>
    <w:rsid w:val="002D5879"/>
    <w:rsid w:val="002D6212"/>
    <w:rsid w:val="002D660F"/>
    <w:rsid w:val="002D7F0C"/>
    <w:rsid w:val="002E2BD2"/>
    <w:rsid w:val="002E2CB6"/>
    <w:rsid w:val="002E3317"/>
    <w:rsid w:val="002E3F9D"/>
    <w:rsid w:val="002E52B9"/>
    <w:rsid w:val="002E559D"/>
    <w:rsid w:val="002E5D42"/>
    <w:rsid w:val="002E6BE5"/>
    <w:rsid w:val="002E790B"/>
    <w:rsid w:val="002E7C08"/>
    <w:rsid w:val="002E7C2B"/>
    <w:rsid w:val="002F0A1D"/>
    <w:rsid w:val="002F2BD4"/>
    <w:rsid w:val="002F610A"/>
    <w:rsid w:val="002F6598"/>
    <w:rsid w:val="002F7684"/>
    <w:rsid w:val="002F7758"/>
    <w:rsid w:val="00300CC2"/>
    <w:rsid w:val="0030100C"/>
    <w:rsid w:val="00301DFC"/>
    <w:rsid w:val="00302895"/>
    <w:rsid w:val="003028AE"/>
    <w:rsid w:val="00302C20"/>
    <w:rsid w:val="00305EE3"/>
    <w:rsid w:val="00305EF2"/>
    <w:rsid w:val="00306474"/>
    <w:rsid w:val="00306B59"/>
    <w:rsid w:val="00306CEB"/>
    <w:rsid w:val="00307327"/>
    <w:rsid w:val="003075A4"/>
    <w:rsid w:val="00307835"/>
    <w:rsid w:val="003105BF"/>
    <w:rsid w:val="003105CA"/>
    <w:rsid w:val="00310902"/>
    <w:rsid w:val="00310FD8"/>
    <w:rsid w:val="0031117B"/>
    <w:rsid w:val="0031172D"/>
    <w:rsid w:val="00311A4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55D0"/>
    <w:rsid w:val="00325F0B"/>
    <w:rsid w:val="00326B72"/>
    <w:rsid w:val="003271D2"/>
    <w:rsid w:val="003278F7"/>
    <w:rsid w:val="00327C32"/>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A38"/>
    <w:rsid w:val="00342D76"/>
    <w:rsid w:val="003438D8"/>
    <w:rsid w:val="00343911"/>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00B"/>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990"/>
    <w:rsid w:val="003B0C60"/>
    <w:rsid w:val="003B16B7"/>
    <w:rsid w:val="003B21F7"/>
    <w:rsid w:val="003B42B1"/>
    <w:rsid w:val="003B468F"/>
    <w:rsid w:val="003B4FAA"/>
    <w:rsid w:val="003B55CE"/>
    <w:rsid w:val="003B6A60"/>
    <w:rsid w:val="003B6B3F"/>
    <w:rsid w:val="003B7549"/>
    <w:rsid w:val="003C0BA9"/>
    <w:rsid w:val="003C1B33"/>
    <w:rsid w:val="003C251F"/>
    <w:rsid w:val="003C2FEA"/>
    <w:rsid w:val="003C5437"/>
    <w:rsid w:val="003C585B"/>
    <w:rsid w:val="003C62C0"/>
    <w:rsid w:val="003C676A"/>
    <w:rsid w:val="003C6BAF"/>
    <w:rsid w:val="003C6CAA"/>
    <w:rsid w:val="003C75DB"/>
    <w:rsid w:val="003D2335"/>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31FD"/>
    <w:rsid w:val="0040392E"/>
    <w:rsid w:val="00404E9F"/>
    <w:rsid w:val="00404F05"/>
    <w:rsid w:val="004056F5"/>
    <w:rsid w:val="00405B6F"/>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209DB"/>
    <w:rsid w:val="00420A52"/>
    <w:rsid w:val="00420CD6"/>
    <w:rsid w:val="00420FFE"/>
    <w:rsid w:val="004220ED"/>
    <w:rsid w:val="00422216"/>
    <w:rsid w:val="00422379"/>
    <w:rsid w:val="00425128"/>
    <w:rsid w:val="0042584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E7"/>
    <w:rsid w:val="00435AF9"/>
    <w:rsid w:val="00435D00"/>
    <w:rsid w:val="004373D5"/>
    <w:rsid w:val="00437B83"/>
    <w:rsid w:val="00440335"/>
    <w:rsid w:val="00440A15"/>
    <w:rsid w:val="00441A31"/>
    <w:rsid w:val="00444A13"/>
    <w:rsid w:val="004452E8"/>
    <w:rsid w:val="004465B4"/>
    <w:rsid w:val="00447771"/>
    <w:rsid w:val="004477A2"/>
    <w:rsid w:val="00447DED"/>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70A3"/>
    <w:rsid w:val="00467523"/>
    <w:rsid w:val="00467CF8"/>
    <w:rsid w:val="004700DE"/>
    <w:rsid w:val="0047108E"/>
    <w:rsid w:val="004714FC"/>
    <w:rsid w:val="00472A70"/>
    <w:rsid w:val="004732AA"/>
    <w:rsid w:val="00473551"/>
    <w:rsid w:val="00473EDA"/>
    <w:rsid w:val="00474F0E"/>
    <w:rsid w:val="0047505D"/>
    <w:rsid w:val="004750B5"/>
    <w:rsid w:val="00475DB7"/>
    <w:rsid w:val="00475F2E"/>
    <w:rsid w:val="004763D2"/>
    <w:rsid w:val="00476980"/>
    <w:rsid w:val="00477409"/>
    <w:rsid w:val="0048372E"/>
    <w:rsid w:val="00483F0A"/>
    <w:rsid w:val="0048432E"/>
    <w:rsid w:val="004845BE"/>
    <w:rsid w:val="0048483C"/>
    <w:rsid w:val="00487371"/>
    <w:rsid w:val="00487722"/>
    <w:rsid w:val="004904FD"/>
    <w:rsid w:val="004919A5"/>
    <w:rsid w:val="00491CD0"/>
    <w:rsid w:val="00491EF2"/>
    <w:rsid w:val="00492D42"/>
    <w:rsid w:val="0049341F"/>
    <w:rsid w:val="004935E6"/>
    <w:rsid w:val="00495CAC"/>
    <w:rsid w:val="00496275"/>
    <w:rsid w:val="00496407"/>
    <w:rsid w:val="0049644C"/>
    <w:rsid w:val="004969BB"/>
    <w:rsid w:val="004A07C4"/>
    <w:rsid w:val="004A0D47"/>
    <w:rsid w:val="004A0D86"/>
    <w:rsid w:val="004A1251"/>
    <w:rsid w:val="004A1F67"/>
    <w:rsid w:val="004A372E"/>
    <w:rsid w:val="004A445E"/>
    <w:rsid w:val="004A4C95"/>
    <w:rsid w:val="004A4E3E"/>
    <w:rsid w:val="004A4F46"/>
    <w:rsid w:val="004A5364"/>
    <w:rsid w:val="004A5A42"/>
    <w:rsid w:val="004A5CB4"/>
    <w:rsid w:val="004A608E"/>
    <w:rsid w:val="004A6B42"/>
    <w:rsid w:val="004A7882"/>
    <w:rsid w:val="004B1B88"/>
    <w:rsid w:val="004B1CF2"/>
    <w:rsid w:val="004B230B"/>
    <w:rsid w:val="004B2CA3"/>
    <w:rsid w:val="004B2CCD"/>
    <w:rsid w:val="004B2F45"/>
    <w:rsid w:val="004B329D"/>
    <w:rsid w:val="004B3677"/>
    <w:rsid w:val="004B3B68"/>
    <w:rsid w:val="004B5411"/>
    <w:rsid w:val="004B663F"/>
    <w:rsid w:val="004B66AA"/>
    <w:rsid w:val="004B68E5"/>
    <w:rsid w:val="004B6A6D"/>
    <w:rsid w:val="004B7869"/>
    <w:rsid w:val="004B7E5A"/>
    <w:rsid w:val="004B7F01"/>
    <w:rsid w:val="004C10F8"/>
    <w:rsid w:val="004C243B"/>
    <w:rsid w:val="004C28FB"/>
    <w:rsid w:val="004C3DAA"/>
    <w:rsid w:val="004C4EF8"/>
    <w:rsid w:val="004C6839"/>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3E23"/>
    <w:rsid w:val="004E4435"/>
    <w:rsid w:val="004E4575"/>
    <w:rsid w:val="004E4B2F"/>
    <w:rsid w:val="004E6FFF"/>
    <w:rsid w:val="004E779D"/>
    <w:rsid w:val="004F0060"/>
    <w:rsid w:val="004F02BD"/>
    <w:rsid w:val="004F08E3"/>
    <w:rsid w:val="004F0DB4"/>
    <w:rsid w:val="004F15C3"/>
    <w:rsid w:val="004F1760"/>
    <w:rsid w:val="004F19AC"/>
    <w:rsid w:val="004F3C21"/>
    <w:rsid w:val="004F45BF"/>
    <w:rsid w:val="004F6583"/>
    <w:rsid w:val="004F681C"/>
    <w:rsid w:val="004F6BF9"/>
    <w:rsid w:val="004F70CB"/>
    <w:rsid w:val="004F7942"/>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97C"/>
    <w:rsid w:val="00521898"/>
    <w:rsid w:val="00522089"/>
    <w:rsid w:val="00522BBD"/>
    <w:rsid w:val="00522D97"/>
    <w:rsid w:val="00523990"/>
    <w:rsid w:val="00526896"/>
    <w:rsid w:val="00526E9B"/>
    <w:rsid w:val="005274A8"/>
    <w:rsid w:val="005304A3"/>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5B31"/>
    <w:rsid w:val="0054680A"/>
    <w:rsid w:val="005468C0"/>
    <w:rsid w:val="005476E4"/>
    <w:rsid w:val="005538EA"/>
    <w:rsid w:val="00553F3B"/>
    <w:rsid w:val="00554C05"/>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456"/>
    <w:rsid w:val="00583E1A"/>
    <w:rsid w:val="00584094"/>
    <w:rsid w:val="00584244"/>
    <w:rsid w:val="005846A8"/>
    <w:rsid w:val="0058470D"/>
    <w:rsid w:val="005851B7"/>
    <w:rsid w:val="00585317"/>
    <w:rsid w:val="005856DF"/>
    <w:rsid w:val="00586500"/>
    <w:rsid w:val="00586FCD"/>
    <w:rsid w:val="00587070"/>
    <w:rsid w:val="00587976"/>
    <w:rsid w:val="0059082D"/>
    <w:rsid w:val="00591016"/>
    <w:rsid w:val="00592D05"/>
    <w:rsid w:val="00593F18"/>
    <w:rsid w:val="0059415C"/>
    <w:rsid w:val="00594943"/>
    <w:rsid w:val="00595080"/>
    <w:rsid w:val="0059569D"/>
    <w:rsid w:val="00595C45"/>
    <w:rsid w:val="00595C66"/>
    <w:rsid w:val="00595C69"/>
    <w:rsid w:val="00596488"/>
    <w:rsid w:val="00596AE2"/>
    <w:rsid w:val="0059724B"/>
    <w:rsid w:val="005A1869"/>
    <w:rsid w:val="005A1D29"/>
    <w:rsid w:val="005A2B1B"/>
    <w:rsid w:val="005A3EA6"/>
    <w:rsid w:val="005A4617"/>
    <w:rsid w:val="005A481D"/>
    <w:rsid w:val="005A4993"/>
    <w:rsid w:val="005B0D2D"/>
    <w:rsid w:val="005B12AC"/>
    <w:rsid w:val="005B154E"/>
    <w:rsid w:val="005B18F1"/>
    <w:rsid w:val="005B1BDB"/>
    <w:rsid w:val="005B4777"/>
    <w:rsid w:val="005B4F5A"/>
    <w:rsid w:val="005B55F4"/>
    <w:rsid w:val="005B7492"/>
    <w:rsid w:val="005B7727"/>
    <w:rsid w:val="005C0678"/>
    <w:rsid w:val="005C08D5"/>
    <w:rsid w:val="005C0D98"/>
    <w:rsid w:val="005C1C1E"/>
    <w:rsid w:val="005C2A23"/>
    <w:rsid w:val="005C2B41"/>
    <w:rsid w:val="005C2CBE"/>
    <w:rsid w:val="005C3832"/>
    <w:rsid w:val="005C3A5B"/>
    <w:rsid w:val="005C4803"/>
    <w:rsid w:val="005C54E5"/>
    <w:rsid w:val="005C605B"/>
    <w:rsid w:val="005C652D"/>
    <w:rsid w:val="005C7D2F"/>
    <w:rsid w:val="005D0763"/>
    <w:rsid w:val="005D19EC"/>
    <w:rsid w:val="005D1EEA"/>
    <w:rsid w:val="005D217B"/>
    <w:rsid w:val="005D2594"/>
    <w:rsid w:val="005D2CF7"/>
    <w:rsid w:val="005D36DC"/>
    <w:rsid w:val="005D40DD"/>
    <w:rsid w:val="005D4974"/>
    <w:rsid w:val="005D5FAD"/>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6868"/>
    <w:rsid w:val="0060024F"/>
    <w:rsid w:val="00600AFD"/>
    <w:rsid w:val="006010A9"/>
    <w:rsid w:val="006011EA"/>
    <w:rsid w:val="006011F5"/>
    <w:rsid w:val="00601272"/>
    <w:rsid w:val="00601DE4"/>
    <w:rsid w:val="006028BE"/>
    <w:rsid w:val="0060340C"/>
    <w:rsid w:val="00603A79"/>
    <w:rsid w:val="00604A24"/>
    <w:rsid w:val="006052CE"/>
    <w:rsid w:val="00605F1E"/>
    <w:rsid w:val="00606E0A"/>
    <w:rsid w:val="00606EF6"/>
    <w:rsid w:val="00607778"/>
    <w:rsid w:val="0061048D"/>
    <w:rsid w:val="0061242C"/>
    <w:rsid w:val="00612B6D"/>
    <w:rsid w:val="00614312"/>
    <w:rsid w:val="00615620"/>
    <w:rsid w:val="00615EFA"/>
    <w:rsid w:val="0061635B"/>
    <w:rsid w:val="00620B94"/>
    <w:rsid w:val="006227F6"/>
    <w:rsid w:val="0062362B"/>
    <w:rsid w:val="006238ED"/>
    <w:rsid w:val="0062412F"/>
    <w:rsid w:val="006247C4"/>
    <w:rsid w:val="00625DB1"/>
    <w:rsid w:val="0063123C"/>
    <w:rsid w:val="0063240B"/>
    <w:rsid w:val="00632A8F"/>
    <w:rsid w:val="006335A8"/>
    <w:rsid w:val="006341CB"/>
    <w:rsid w:val="00635515"/>
    <w:rsid w:val="006364A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B76"/>
    <w:rsid w:val="006611DB"/>
    <w:rsid w:val="00661CF7"/>
    <w:rsid w:val="00661F26"/>
    <w:rsid w:val="00662CB8"/>
    <w:rsid w:val="006633EC"/>
    <w:rsid w:val="006636ED"/>
    <w:rsid w:val="0066383E"/>
    <w:rsid w:val="00663948"/>
    <w:rsid w:val="00663E18"/>
    <w:rsid w:val="00665970"/>
    <w:rsid w:val="0066620B"/>
    <w:rsid w:val="006662AE"/>
    <w:rsid w:val="00670290"/>
    <w:rsid w:val="006705E4"/>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A14"/>
    <w:rsid w:val="00692AB1"/>
    <w:rsid w:val="0069434A"/>
    <w:rsid w:val="006956A8"/>
    <w:rsid w:val="00696ACB"/>
    <w:rsid w:val="006973F2"/>
    <w:rsid w:val="0069752D"/>
    <w:rsid w:val="00697EF3"/>
    <w:rsid w:val="006A0A30"/>
    <w:rsid w:val="006A0BFB"/>
    <w:rsid w:val="006A0E64"/>
    <w:rsid w:val="006A14DF"/>
    <w:rsid w:val="006A4123"/>
    <w:rsid w:val="006A49C7"/>
    <w:rsid w:val="006A4E01"/>
    <w:rsid w:val="006A519D"/>
    <w:rsid w:val="006A54CA"/>
    <w:rsid w:val="006A7566"/>
    <w:rsid w:val="006A794F"/>
    <w:rsid w:val="006B03F4"/>
    <w:rsid w:val="006B07EC"/>
    <w:rsid w:val="006B14AC"/>
    <w:rsid w:val="006B1583"/>
    <w:rsid w:val="006B1D64"/>
    <w:rsid w:val="006B2451"/>
    <w:rsid w:val="006B3724"/>
    <w:rsid w:val="006B3AE8"/>
    <w:rsid w:val="006B5671"/>
    <w:rsid w:val="006B6493"/>
    <w:rsid w:val="006B6F3F"/>
    <w:rsid w:val="006B7F85"/>
    <w:rsid w:val="006C0135"/>
    <w:rsid w:val="006C11BD"/>
    <w:rsid w:val="006C1480"/>
    <w:rsid w:val="006C2964"/>
    <w:rsid w:val="006C36D4"/>
    <w:rsid w:val="006C3B44"/>
    <w:rsid w:val="006C3C1E"/>
    <w:rsid w:val="006C42D3"/>
    <w:rsid w:val="006C5CF7"/>
    <w:rsid w:val="006C5D07"/>
    <w:rsid w:val="006C6F7D"/>
    <w:rsid w:val="006C7834"/>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7964"/>
    <w:rsid w:val="006E164B"/>
    <w:rsid w:val="006E1E58"/>
    <w:rsid w:val="006E25E5"/>
    <w:rsid w:val="006E300E"/>
    <w:rsid w:val="006E439F"/>
    <w:rsid w:val="006E48D6"/>
    <w:rsid w:val="006E502A"/>
    <w:rsid w:val="006E53A1"/>
    <w:rsid w:val="006E572B"/>
    <w:rsid w:val="006E5F3D"/>
    <w:rsid w:val="006F0494"/>
    <w:rsid w:val="006F099D"/>
    <w:rsid w:val="006F1298"/>
    <w:rsid w:val="006F310F"/>
    <w:rsid w:val="006F43E7"/>
    <w:rsid w:val="006F485D"/>
    <w:rsid w:val="006F4886"/>
    <w:rsid w:val="006F4E4F"/>
    <w:rsid w:val="006F4F4F"/>
    <w:rsid w:val="006F4F8A"/>
    <w:rsid w:val="006F52CE"/>
    <w:rsid w:val="006F54A0"/>
    <w:rsid w:val="006F591A"/>
    <w:rsid w:val="006F77BB"/>
    <w:rsid w:val="006F7E0A"/>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F42"/>
    <w:rsid w:val="00711536"/>
    <w:rsid w:val="00711E13"/>
    <w:rsid w:val="00712065"/>
    <w:rsid w:val="0071291A"/>
    <w:rsid w:val="00712C85"/>
    <w:rsid w:val="007132EA"/>
    <w:rsid w:val="007139B3"/>
    <w:rsid w:val="007152B4"/>
    <w:rsid w:val="0071772F"/>
    <w:rsid w:val="00717D31"/>
    <w:rsid w:val="007205F2"/>
    <w:rsid w:val="0072071D"/>
    <w:rsid w:val="00720A37"/>
    <w:rsid w:val="007219A7"/>
    <w:rsid w:val="007221D7"/>
    <w:rsid w:val="0072223E"/>
    <w:rsid w:val="00722E92"/>
    <w:rsid w:val="00723277"/>
    <w:rsid w:val="007251FB"/>
    <w:rsid w:val="0072531C"/>
    <w:rsid w:val="00725A3F"/>
    <w:rsid w:val="00725E4C"/>
    <w:rsid w:val="0072746F"/>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DC8"/>
    <w:rsid w:val="00737EA9"/>
    <w:rsid w:val="007401C7"/>
    <w:rsid w:val="0074044C"/>
    <w:rsid w:val="007404A3"/>
    <w:rsid w:val="00740916"/>
    <w:rsid w:val="00740DB2"/>
    <w:rsid w:val="007413B5"/>
    <w:rsid w:val="007417D7"/>
    <w:rsid w:val="00741AE1"/>
    <w:rsid w:val="00741DE2"/>
    <w:rsid w:val="0074243B"/>
    <w:rsid w:val="00742C6E"/>
    <w:rsid w:val="007430F3"/>
    <w:rsid w:val="00745BB8"/>
    <w:rsid w:val="0074735A"/>
    <w:rsid w:val="007473A6"/>
    <w:rsid w:val="007473B9"/>
    <w:rsid w:val="00747766"/>
    <w:rsid w:val="00747B23"/>
    <w:rsid w:val="007500F0"/>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70A"/>
    <w:rsid w:val="0076285A"/>
    <w:rsid w:val="00762931"/>
    <w:rsid w:val="00762CDE"/>
    <w:rsid w:val="00763311"/>
    <w:rsid w:val="00763DB9"/>
    <w:rsid w:val="00764499"/>
    <w:rsid w:val="00765197"/>
    <w:rsid w:val="0076626A"/>
    <w:rsid w:val="007663A8"/>
    <w:rsid w:val="0076691E"/>
    <w:rsid w:val="00766DA8"/>
    <w:rsid w:val="00767B23"/>
    <w:rsid w:val="007706DE"/>
    <w:rsid w:val="00770D5A"/>
    <w:rsid w:val="00772ECA"/>
    <w:rsid w:val="007731CB"/>
    <w:rsid w:val="007736B1"/>
    <w:rsid w:val="00773D9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377C"/>
    <w:rsid w:val="0078471B"/>
    <w:rsid w:val="007860C3"/>
    <w:rsid w:val="00786ECC"/>
    <w:rsid w:val="00787028"/>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F9C"/>
    <w:rsid w:val="007A2057"/>
    <w:rsid w:val="007A214B"/>
    <w:rsid w:val="007A2583"/>
    <w:rsid w:val="007A4ED5"/>
    <w:rsid w:val="007A5398"/>
    <w:rsid w:val="007A5808"/>
    <w:rsid w:val="007A5BE7"/>
    <w:rsid w:val="007A642D"/>
    <w:rsid w:val="007A6E0E"/>
    <w:rsid w:val="007A7244"/>
    <w:rsid w:val="007B0F9D"/>
    <w:rsid w:val="007B16D4"/>
    <w:rsid w:val="007B1D43"/>
    <w:rsid w:val="007B2025"/>
    <w:rsid w:val="007B214B"/>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A28"/>
    <w:rsid w:val="007D2CA1"/>
    <w:rsid w:val="007D47A2"/>
    <w:rsid w:val="007D6D46"/>
    <w:rsid w:val="007D6E17"/>
    <w:rsid w:val="007D71D3"/>
    <w:rsid w:val="007D7D39"/>
    <w:rsid w:val="007E0E68"/>
    <w:rsid w:val="007E0EC4"/>
    <w:rsid w:val="007E0EEC"/>
    <w:rsid w:val="007E32BB"/>
    <w:rsid w:val="007E4049"/>
    <w:rsid w:val="007E49A1"/>
    <w:rsid w:val="007E4EB3"/>
    <w:rsid w:val="007E4F91"/>
    <w:rsid w:val="007E500D"/>
    <w:rsid w:val="007E56AA"/>
    <w:rsid w:val="007E5AC8"/>
    <w:rsid w:val="007E6975"/>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52A"/>
    <w:rsid w:val="007F7A01"/>
    <w:rsid w:val="007F7D8E"/>
    <w:rsid w:val="00800362"/>
    <w:rsid w:val="0080085C"/>
    <w:rsid w:val="008008FF"/>
    <w:rsid w:val="00800B27"/>
    <w:rsid w:val="00800CFE"/>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C7E"/>
    <w:rsid w:val="008106B1"/>
    <w:rsid w:val="00811327"/>
    <w:rsid w:val="008118BD"/>
    <w:rsid w:val="008130FB"/>
    <w:rsid w:val="00814AE0"/>
    <w:rsid w:val="00815033"/>
    <w:rsid w:val="00815265"/>
    <w:rsid w:val="008153D0"/>
    <w:rsid w:val="008154C5"/>
    <w:rsid w:val="00816388"/>
    <w:rsid w:val="00816F45"/>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3250E"/>
    <w:rsid w:val="00832563"/>
    <w:rsid w:val="00832BBB"/>
    <w:rsid w:val="00833BFF"/>
    <w:rsid w:val="00833FB0"/>
    <w:rsid w:val="00834447"/>
    <w:rsid w:val="008349AB"/>
    <w:rsid w:val="00834E89"/>
    <w:rsid w:val="00835159"/>
    <w:rsid w:val="008369B1"/>
    <w:rsid w:val="00836C5A"/>
    <w:rsid w:val="0084067A"/>
    <w:rsid w:val="00841099"/>
    <w:rsid w:val="0084187D"/>
    <w:rsid w:val="00842430"/>
    <w:rsid w:val="00842533"/>
    <w:rsid w:val="00843485"/>
    <w:rsid w:val="008436C7"/>
    <w:rsid w:val="00844D2C"/>
    <w:rsid w:val="0084618E"/>
    <w:rsid w:val="008469C7"/>
    <w:rsid w:val="00846AD5"/>
    <w:rsid w:val="00846E2D"/>
    <w:rsid w:val="008477D0"/>
    <w:rsid w:val="00847A33"/>
    <w:rsid w:val="0085097D"/>
    <w:rsid w:val="008509F7"/>
    <w:rsid w:val="00850D81"/>
    <w:rsid w:val="00851279"/>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1384"/>
    <w:rsid w:val="0086206F"/>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71B"/>
    <w:rsid w:val="00874BA5"/>
    <w:rsid w:val="00875C69"/>
    <w:rsid w:val="0087652D"/>
    <w:rsid w:val="008767D5"/>
    <w:rsid w:val="00880857"/>
    <w:rsid w:val="008808DC"/>
    <w:rsid w:val="00880E96"/>
    <w:rsid w:val="00881107"/>
    <w:rsid w:val="0088122D"/>
    <w:rsid w:val="008819F5"/>
    <w:rsid w:val="008826CD"/>
    <w:rsid w:val="00882944"/>
    <w:rsid w:val="00882ACE"/>
    <w:rsid w:val="00884A05"/>
    <w:rsid w:val="00887A57"/>
    <w:rsid w:val="00892D58"/>
    <w:rsid w:val="0089570D"/>
    <w:rsid w:val="00896820"/>
    <w:rsid w:val="00897AF4"/>
    <w:rsid w:val="008A03A4"/>
    <w:rsid w:val="008A04CB"/>
    <w:rsid w:val="008A0CED"/>
    <w:rsid w:val="008A1CB6"/>
    <w:rsid w:val="008A1FB9"/>
    <w:rsid w:val="008A2BE0"/>
    <w:rsid w:val="008A3A34"/>
    <w:rsid w:val="008A3A91"/>
    <w:rsid w:val="008A4595"/>
    <w:rsid w:val="008A4F00"/>
    <w:rsid w:val="008B002E"/>
    <w:rsid w:val="008B00A2"/>
    <w:rsid w:val="008B00D7"/>
    <w:rsid w:val="008B0A56"/>
    <w:rsid w:val="008B11A1"/>
    <w:rsid w:val="008B19DE"/>
    <w:rsid w:val="008B216E"/>
    <w:rsid w:val="008B4894"/>
    <w:rsid w:val="008B4DA5"/>
    <w:rsid w:val="008B4E96"/>
    <w:rsid w:val="008B57C4"/>
    <w:rsid w:val="008B5F66"/>
    <w:rsid w:val="008B6FD9"/>
    <w:rsid w:val="008B78A4"/>
    <w:rsid w:val="008B78BE"/>
    <w:rsid w:val="008C164C"/>
    <w:rsid w:val="008C19DF"/>
    <w:rsid w:val="008C1C35"/>
    <w:rsid w:val="008C22DF"/>
    <w:rsid w:val="008C39E2"/>
    <w:rsid w:val="008C6D62"/>
    <w:rsid w:val="008C7C2A"/>
    <w:rsid w:val="008D0807"/>
    <w:rsid w:val="008D1BEE"/>
    <w:rsid w:val="008D26E4"/>
    <w:rsid w:val="008D28DA"/>
    <w:rsid w:val="008D2E03"/>
    <w:rsid w:val="008D3418"/>
    <w:rsid w:val="008D49A7"/>
    <w:rsid w:val="008D5245"/>
    <w:rsid w:val="008D58AA"/>
    <w:rsid w:val="008D64FB"/>
    <w:rsid w:val="008D6E5F"/>
    <w:rsid w:val="008D6EB8"/>
    <w:rsid w:val="008D6F48"/>
    <w:rsid w:val="008D76F9"/>
    <w:rsid w:val="008D772D"/>
    <w:rsid w:val="008E0014"/>
    <w:rsid w:val="008E0828"/>
    <w:rsid w:val="008E2E41"/>
    <w:rsid w:val="008E348E"/>
    <w:rsid w:val="008E359C"/>
    <w:rsid w:val="008E4027"/>
    <w:rsid w:val="008E4743"/>
    <w:rsid w:val="008E4A4F"/>
    <w:rsid w:val="008E4FEA"/>
    <w:rsid w:val="008E577C"/>
    <w:rsid w:val="008E5E17"/>
    <w:rsid w:val="008E6899"/>
    <w:rsid w:val="008E695D"/>
    <w:rsid w:val="008E7BDF"/>
    <w:rsid w:val="008F087D"/>
    <w:rsid w:val="008F0A84"/>
    <w:rsid w:val="008F1477"/>
    <w:rsid w:val="008F164E"/>
    <w:rsid w:val="008F1BB2"/>
    <w:rsid w:val="008F1E94"/>
    <w:rsid w:val="008F1EA6"/>
    <w:rsid w:val="008F20B6"/>
    <w:rsid w:val="008F2CD7"/>
    <w:rsid w:val="008F2EEB"/>
    <w:rsid w:val="008F3239"/>
    <w:rsid w:val="008F3CB5"/>
    <w:rsid w:val="008F5A15"/>
    <w:rsid w:val="008F694D"/>
    <w:rsid w:val="008F7228"/>
    <w:rsid w:val="008F7824"/>
    <w:rsid w:val="0090005D"/>
    <w:rsid w:val="0090122B"/>
    <w:rsid w:val="00901363"/>
    <w:rsid w:val="00902984"/>
    <w:rsid w:val="009043E2"/>
    <w:rsid w:val="009044E6"/>
    <w:rsid w:val="009045E4"/>
    <w:rsid w:val="009048E8"/>
    <w:rsid w:val="0090514D"/>
    <w:rsid w:val="00905394"/>
    <w:rsid w:val="00905DF9"/>
    <w:rsid w:val="009068A6"/>
    <w:rsid w:val="009076C6"/>
    <w:rsid w:val="00907D42"/>
    <w:rsid w:val="00910A22"/>
    <w:rsid w:val="00911316"/>
    <w:rsid w:val="00911982"/>
    <w:rsid w:val="00911D00"/>
    <w:rsid w:val="009137AA"/>
    <w:rsid w:val="009139F4"/>
    <w:rsid w:val="00913E6C"/>
    <w:rsid w:val="00914D8C"/>
    <w:rsid w:val="00914DF4"/>
    <w:rsid w:val="009158F6"/>
    <w:rsid w:val="009177E8"/>
    <w:rsid w:val="00920470"/>
    <w:rsid w:val="009213FD"/>
    <w:rsid w:val="00921D00"/>
    <w:rsid w:val="00922A7F"/>
    <w:rsid w:val="009232AB"/>
    <w:rsid w:val="00923395"/>
    <w:rsid w:val="009233E4"/>
    <w:rsid w:val="00923CB8"/>
    <w:rsid w:val="0092481D"/>
    <w:rsid w:val="00924870"/>
    <w:rsid w:val="00925A16"/>
    <w:rsid w:val="009262E1"/>
    <w:rsid w:val="00926D48"/>
    <w:rsid w:val="00927EAF"/>
    <w:rsid w:val="0093009F"/>
    <w:rsid w:val="009316B0"/>
    <w:rsid w:val="0093239D"/>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B39"/>
    <w:rsid w:val="00940F1E"/>
    <w:rsid w:val="00941035"/>
    <w:rsid w:val="0094243F"/>
    <w:rsid w:val="00943720"/>
    <w:rsid w:val="0094515C"/>
    <w:rsid w:val="0094518F"/>
    <w:rsid w:val="009457D3"/>
    <w:rsid w:val="00947577"/>
    <w:rsid w:val="009479D8"/>
    <w:rsid w:val="00947F01"/>
    <w:rsid w:val="00950158"/>
    <w:rsid w:val="00950A5D"/>
    <w:rsid w:val="009537D6"/>
    <w:rsid w:val="009541E6"/>
    <w:rsid w:val="00954896"/>
    <w:rsid w:val="00954BD7"/>
    <w:rsid w:val="00956140"/>
    <w:rsid w:val="00956276"/>
    <w:rsid w:val="00956F1F"/>
    <w:rsid w:val="00963627"/>
    <w:rsid w:val="00964151"/>
    <w:rsid w:val="009643FC"/>
    <w:rsid w:val="00964648"/>
    <w:rsid w:val="00964711"/>
    <w:rsid w:val="00964BC8"/>
    <w:rsid w:val="00966F50"/>
    <w:rsid w:val="00967582"/>
    <w:rsid w:val="009719C2"/>
    <w:rsid w:val="00971A3A"/>
    <w:rsid w:val="0097347A"/>
    <w:rsid w:val="00973658"/>
    <w:rsid w:val="00973EC5"/>
    <w:rsid w:val="00974734"/>
    <w:rsid w:val="00974D7D"/>
    <w:rsid w:val="00975AE7"/>
    <w:rsid w:val="00975BA2"/>
    <w:rsid w:val="0097624A"/>
    <w:rsid w:val="00976F4E"/>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69D4"/>
    <w:rsid w:val="009872F0"/>
    <w:rsid w:val="00987476"/>
    <w:rsid w:val="00987B75"/>
    <w:rsid w:val="00987FF7"/>
    <w:rsid w:val="0099011A"/>
    <w:rsid w:val="00990325"/>
    <w:rsid w:val="009925E7"/>
    <w:rsid w:val="00992E03"/>
    <w:rsid w:val="009962F3"/>
    <w:rsid w:val="009969D8"/>
    <w:rsid w:val="009969E9"/>
    <w:rsid w:val="00996E4F"/>
    <w:rsid w:val="009A012D"/>
    <w:rsid w:val="009A018A"/>
    <w:rsid w:val="009A07DF"/>
    <w:rsid w:val="009A09FB"/>
    <w:rsid w:val="009A0EC5"/>
    <w:rsid w:val="009A1872"/>
    <w:rsid w:val="009A230F"/>
    <w:rsid w:val="009A2779"/>
    <w:rsid w:val="009A335D"/>
    <w:rsid w:val="009A3BE0"/>
    <w:rsid w:val="009A57FB"/>
    <w:rsid w:val="009A5A01"/>
    <w:rsid w:val="009A5A64"/>
    <w:rsid w:val="009A5CA9"/>
    <w:rsid w:val="009A5DB6"/>
    <w:rsid w:val="009A72C3"/>
    <w:rsid w:val="009B06A1"/>
    <w:rsid w:val="009B1422"/>
    <w:rsid w:val="009B14C7"/>
    <w:rsid w:val="009B1D86"/>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768"/>
    <w:rsid w:val="009C5C04"/>
    <w:rsid w:val="009C7DF6"/>
    <w:rsid w:val="009D01B1"/>
    <w:rsid w:val="009D0E51"/>
    <w:rsid w:val="009D130D"/>
    <w:rsid w:val="009D1BB6"/>
    <w:rsid w:val="009D1EFC"/>
    <w:rsid w:val="009D1F1E"/>
    <w:rsid w:val="009D2308"/>
    <w:rsid w:val="009D2549"/>
    <w:rsid w:val="009D311C"/>
    <w:rsid w:val="009D3AC7"/>
    <w:rsid w:val="009D43B3"/>
    <w:rsid w:val="009D49E9"/>
    <w:rsid w:val="009D4A05"/>
    <w:rsid w:val="009D5ADD"/>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516"/>
    <w:rsid w:val="009F479D"/>
    <w:rsid w:val="009F496D"/>
    <w:rsid w:val="009F4B89"/>
    <w:rsid w:val="009F5B2B"/>
    <w:rsid w:val="009F6098"/>
    <w:rsid w:val="009F7E98"/>
    <w:rsid w:val="00A000C7"/>
    <w:rsid w:val="00A00C39"/>
    <w:rsid w:val="00A00C9D"/>
    <w:rsid w:val="00A01880"/>
    <w:rsid w:val="00A01FE7"/>
    <w:rsid w:val="00A0328B"/>
    <w:rsid w:val="00A033CC"/>
    <w:rsid w:val="00A03C39"/>
    <w:rsid w:val="00A04400"/>
    <w:rsid w:val="00A04992"/>
    <w:rsid w:val="00A05B92"/>
    <w:rsid w:val="00A05F2F"/>
    <w:rsid w:val="00A067C9"/>
    <w:rsid w:val="00A06E63"/>
    <w:rsid w:val="00A07C03"/>
    <w:rsid w:val="00A10204"/>
    <w:rsid w:val="00A10261"/>
    <w:rsid w:val="00A10EB8"/>
    <w:rsid w:val="00A12859"/>
    <w:rsid w:val="00A12EA4"/>
    <w:rsid w:val="00A13A19"/>
    <w:rsid w:val="00A13A52"/>
    <w:rsid w:val="00A13BFE"/>
    <w:rsid w:val="00A13E92"/>
    <w:rsid w:val="00A13FEE"/>
    <w:rsid w:val="00A14234"/>
    <w:rsid w:val="00A15581"/>
    <w:rsid w:val="00A158D8"/>
    <w:rsid w:val="00A16942"/>
    <w:rsid w:val="00A170B8"/>
    <w:rsid w:val="00A20E4D"/>
    <w:rsid w:val="00A20F8C"/>
    <w:rsid w:val="00A21245"/>
    <w:rsid w:val="00A21FA9"/>
    <w:rsid w:val="00A2293B"/>
    <w:rsid w:val="00A23CF9"/>
    <w:rsid w:val="00A24022"/>
    <w:rsid w:val="00A243E4"/>
    <w:rsid w:val="00A24BB0"/>
    <w:rsid w:val="00A250A2"/>
    <w:rsid w:val="00A26132"/>
    <w:rsid w:val="00A26192"/>
    <w:rsid w:val="00A26794"/>
    <w:rsid w:val="00A26F24"/>
    <w:rsid w:val="00A27693"/>
    <w:rsid w:val="00A30741"/>
    <w:rsid w:val="00A31BDD"/>
    <w:rsid w:val="00A32B95"/>
    <w:rsid w:val="00A333E4"/>
    <w:rsid w:val="00A33897"/>
    <w:rsid w:val="00A33A9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44"/>
    <w:rsid w:val="00A4538F"/>
    <w:rsid w:val="00A456B4"/>
    <w:rsid w:val="00A47DA5"/>
    <w:rsid w:val="00A50D4B"/>
    <w:rsid w:val="00A5157F"/>
    <w:rsid w:val="00A54327"/>
    <w:rsid w:val="00A55E06"/>
    <w:rsid w:val="00A56158"/>
    <w:rsid w:val="00A561EA"/>
    <w:rsid w:val="00A562AE"/>
    <w:rsid w:val="00A602CC"/>
    <w:rsid w:val="00A609BB"/>
    <w:rsid w:val="00A60DAE"/>
    <w:rsid w:val="00A6117B"/>
    <w:rsid w:val="00A6226E"/>
    <w:rsid w:val="00A6252D"/>
    <w:rsid w:val="00A63523"/>
    <w:rsid w:val="00A637E3"/>
    <w:rsid w:val="00A65148"/>
    <w:rsid w:val="00A65A8E"/>
    <w:rsid w:val="00A65BC1"/>
    <w:rsid w:val="00A67C90"/>
    <w:rsid w:val="00A67E76"/>
    <w:rsid w:val="00A70508"/>
    <w:rsid w:val="00A70F58"/>
    <w:rsid w:val="00A71229"/>
    <w:rsid w:val="00A718A4"/>
    <w:rsid w:val="00A72CC3"/>
    <w:rsid w:val="00A74CD4"/>
    <w:rsid w:val="00A74F6A"/>
    <w:rsid w:val="00A758C9"/>
    <w:rsid w:val="00A75A1B"/>
    <w:rsid w:val="00A76968"/>
    <w:rsid w:val="00A77A89"/>
    <w:rsid w:val="00A77BD3"/>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797"/>
    <w:rsid w:val="00A91D0E"/>
    <w:rsid w:val="00A92221"/>
    <w:rsid w:val="00A92677"/>
    <w:rsid w:val="00A93B0C"/>
    <w:rsid w:val="00A93CD6"/>
    <w:rsid w:val="00A95D3E"/>
    <w:rsid w:val="00A96247"/>
    <w:rsid w:val="00A96B87"/>
    <w:rsid w:val="00A96D71"/>
    <w:rsid w:val="00AA09CB"/>
    <w:rsid w:val="00AA2C58"/>
    <w:rsid w:val="00AA305C"/>
    <w:rsid w:val="00AA6FA0"/>
    <w:rsid w:val="00AA7B2C"/>
    <w:rsid w:val="00AB0140"/>
    <w:rsid w:val="00AB089A"/>
    <w:rsid w:val="00AB0A58"/>
    <w:rsid w:val="00AB1165"/>
    <w:rsid w:val="00AB15A2"/>
    <w:rsid w:val="00AB1A63"/>
    <w:rsid w:val="00AB1ABF"/>
    <w:rsid w:val="00AB221A"/>
    <w:rsid w:val="00AB2A9C"/>
    <w:rsid w:val="00AB30D3"/>
    <w:rsid w:val="00AB3A49"/>
    <w:rsid w:val="00AB40CC"/>
    <w:rsid w:val="00AB4706"/>
    <w:rsid w:val="00AB4EB6"/>
    <w:rsid w:val="00AB5009"/>
    <w:rsid w:val="00AB53BB"/>
    <w:rsid w:val="00AB749E"/>
    <w:rsid w:val="00AC01FC"/>
    <w:rsid w:val="00AC08FA"/>
    <w:rsid w:val="00AC09C3"/>
    <w:rsid w:val="00AC0AE8"/>
    <w:rsid w:val="00AC13E8"/>
    <w:rsid w:val="00AC2418"/>
    <w:rsid w:val="00AC30C6"/>
    <w:rsid w:val="00AC513A"/>
    <w:rsid w:val="00AC58C3"/>
    <w:rsid w:val="00AC5DD6"/>
    <w:rsid w:val="00AC7CE8"/>
    <w:rsid w:val="00AD007B"/>
    <w:rsid w:val="00AD0403"/>
    <w:rsid w:val="00AD25DD"/>
    <w:rsid w:val="00AD2662"/>
    <w:rsid w:val="00AD26E0"/>
    <w:rsid w:val="00AD26EB"/>
    <w:rsid w:val="00AD3CAD"/>
    <w:rsid w:val="00AD3EFE"/>
    <w:rsid w:val="00AD4663"/>
    <w:rsid w:val="00AD49F2"/>
    <w:rsid w:val="00AD5F6B"/>
    <w:rsid w:val="00AD7E6C"/>
    <w:rsid w:val="00AE1223"/>
    <w:rsid w:val="00AE300A"/>
    <w:rsid w:val="00AE3A6A"/>
    <w:rsid w:val="00AE3EA9"/>
    <w:rsid w:val="00AE4B52"/>
    <w:rsid w:val="00AE6AAA"/>
    <w:rsid w:val="00AE6B85"/>
    <w:rsid w:val="00AF114E"/>
    <w:rsid w:val="00AF1855"/>
    <w:rsid w:val="00AF39F3"/>
    <w:rsid w:val="00AF4F1A"/>
    <w:rsid w:val="00AF5714"/>
    <w:rsid w:val="00AF5B82"/>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0C"/>
    <w:rsid w:val="00B26F81"/>
    <w:rsid w:val="00B27EB4"/>
    <w:rsid w:val="00B3002D"/>
    <w:rsid w:val="00B3011D"/>
    <w:rsid w:val="00B306C1"/>
    <w:rsid w:val="00B30F6E"/>
    <w:rsid w:val="00B32F7E"/>
    <w:rsid w:val="00B3390C"/>
    <w:rsid w:val="00B3607E"/>
    <w:rsid w:val="00B366D0"/>
    <w:rsid w:val="00B368DE"/>
    <w:rsid w:val="00B36F02"/>
    <w:rsid w:val="00B36F7E"/>
    <w:rsid w:val="00B37FC6"/>
    <w:rsid w:val="00B4163E"/>
    <w:rsid w:val="00B41DAF"/>
    <w:rsid w:val="00B4288F"/>
    <w:rsid w:val="00B42C91"/>
    <w:rsid w:val="00B42F26"/>
    <w:rsid w:val="00B43EDC"/>
    <w:rsid w:val="00B43F63"/>
    <w:rsid w:val="00B4426C"/>
    <w:rsid w:val="00B44C65"/>
    <w:rsid w:val="00B451EA"/>
    <w:rsid w:val="00B4564A"/>
    <w:rsid w:val="00B46DFC"/>
    <w:rsid w:val="00B46E60"/>
    <w:rsid w:val="00B4729F"/>
    <w:rsid w:val="00B47F56"/>
    <w:rsid w:val="00B51C74"/>
    <w:rsid w:val="00B5216A"/>
    <w:rsid w:val="00B52EC4"/>
    <w:rsid w:val="00B5302D"/>
    <w:rsid w:val="00B5510B"/>
    <w:rsid w:val="00B5518D"/>
    <w:rsid w:val="00B55644"/>
    <w:rsid w:val="00B55DB1"/>
    <w:rsid w:val="00B56C0B"/>
    <w:rsid w:val="00B57783"/>
    <w:rsid w:val="00B57E78"/>
    <w:rsid w:val="00B60250"/>
    <w:rsid w:val="00B60B0D"/>
    <w:rsid w:val="00B614F4"/>
    <w:rsid w:val="00B617DD"/>
    <w:rsid w:val="00B61A32"/>
    <w:rsid w:val="00B6322D"/>
    <w:rsid w:val="00B634F0"/>
    <w:rsid w:val="00B66DAA"/>
    <w:rsid w:val="00B66F7D"/>
    <w:rsid w:val="00B672EA"/>
    <w:rsid w:val="00B710AF"/>
    <w:rsid w:val="00B71A5D"/>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47"/>
    <w:rsid w:val="00B858A8"/>
    <w:rsid w:val="00B90345"/>
    <w:rsid w:val="00B91E10"/>
    <w:rsid w:val="00B93F4E"/>
    <w:rsid w:val="00B94389"/>
    <w:rsid w:val="00B95818"/>
    <w:rsid w:val="00B969DD"/>
    <w:rsid w:val="00B96DC7"/>
    <w:rsid w:val="00B976BC"/>
    <w:rsid w:val="00BA05F0"/>
    <w:rsid w:val="00BA0DF0"/>
    <w:rsid w:val="00BA29D8"/>
    <w:rsid w:val="00BA2DEA"/>
    <w:rsid w:val="00BA3BF8"/>
    <w:rsid w:val="00BA4014"/>
    <w:rsid w:val="00BA5FC8"/>
    <w:rsid w:val="00BA60B6"/>
    <w:rsid w:val="00BA7276"/>
    <w:rsid w:val="00BA79E9"/>
    <w:rsid w:val="00BB01AA"/>
    <w:rsid w:val="00BB02BF"/>
    <w:rsid w:val="00BB2CB4"/>
    <w:rsid w:val="00BB3032"/>
    <w:rsid w:val="00BB3AAE"/>
    <w:rsid w:val="00BB4574"/>
    <w:rsid w:val="00BB4A1C"/>
    <w:rsid w:val="00BB57B3"/>
    <w:rsid w:val="00BB5D8F"/>
    <w:rsid w:val="00BB5E79"/>
    <w:rsid w:val="00BB5EE8"/>
    <w:rsid w:val="00BB6AA7"/>
    <w:rsid w:val="00BB706E"/>
    <w:rsid w:val="00BB734C"/>
    <w:rsid w:val="00BB77D3"/>
    <w:rsid w:val="00BB78D2"/>
    <w:rsid w:val="00BC035A"/>
    <w:rsid w:val="00BC05CE"/>
    <w:rsid w:val="00BC079C"/>
    <w:rsid w:val="00BC0857"/>
    <w:rsid w:val="00BC0BE5"/>
    <w:rsid w:val="00BC12B8"/>
    <w:rsid w:val="00BC2D55"/>
    <w:rsid w:val="00BC2F7F"/>
    <w:rsid w:val="00BC390F"/>
    <w:rsid w:val="00BC3FC3"/>
    <w:rsid w:val="00BC4084"/>
    <w:rsid w:val="00BC41EC"/>
    <w:rsid w:val="00BC4578"/>
    <w:rsid w:val="00BC4632"/>
    <w:rsid w:val="00BC4BC8"/>
    <w:rsid w:val="00BC59DF"/>
    <w:rsid w:val="00BC5DD8"/>
    <w:rsid w:val="00BC628B"/>
    <w:rsid w:val="00BD0D3C"/>
    <w:rsid w:val="00BD1C85"/>
    <w:rsid w:val="00BD23D8"/>
    <w:rsid w:val="00BD3033"/>
    <w:rsid w:val="00BD3709"/>
    <w:rsid w:val="00BD3B49"/>
    <w:rsid w:val="00BD3C37"/>
    <w:rsid w:val="00BD4438"/>
    <w:rsid w:val="00BD6250"/>
    <w:rsid w:val="00BD7138"/>
    <w:rsid w:val="00BD7F69"/>
    <w:rsid w:val="00BE0252"/>
    <w:rsid w:val="00BE16B4"/>
    <w:rsid w:val="00BE176C"/>
    <w:rsid w:val="00BE29D1"/>
    <w:rsid w:val="00BE2D08"/>
    <w:rsid w:val="00BE4E1F"/>
    <w:rsid w:val="00BE7BCE"/>
    <w:rsid w:val="00BF0401"/>
    <w:rsid w:val="00BF0451"/>
    <w:rsid w:val="00BF10D9"/>
    <w:rsid w:val="00BF1488"/>
    <w:rsid w:val="00BF18B0"/>
    <w:rsid w:val="00BF24EE"/>
    <w:rsid w:val="00BF2D9B"/>
    <w:rsid w:val="00BF3100"/>
    <w:rsid w:val="00BF49A4"/>
    <w:rsid w:val="00BF4D99"/>
    <w:rsid w:val="00BF5AAD"/>
    <w:rsid w:val="00BF6AF0"/>
    <w:rsid w:val="00BF6B00"/>
    <w:rsid w:val="00BF6C5A"/>
    <w:rsid w:val="00C00672"/>
    <w:rsid w:val="00C033A3"/>
    <w:rsid w:val="00C03FD0"/>
    <w:rsid w:val="00C044BB"/>
    <w:rsid w:val="00C05C43"/>
    <w:rsid w:val="00C05C83"/>
    <w:rsid w:val="00C07F3A"/>
    <w:rsid w:val="00C10139"/>
    <w:rsid w:val="00C11407"/>
    <w:rsid w:val="00C1187A"/>
    <w:rsid w:val="00C11C3B"/>
    <w:rsid w:val="00C12221"/>
    <w:rsid w:val="00C12B4F"/>
    <w:rsid w:val="00C13241"/>
    <w:rsid w:val="00C13D62"/>
    <w:rsid w:val="00C153B0"/>
    <w:rsid w:val="00C158AD"/>
    <w:rsid w:val="00C1762B"/>
    <w:rsid w:val="00C20D1E"/>
    <w:rsid w:val="00C20EFB"/>
    <w:rsid w:val="00C224B1"/>
    <w:rsid w:val="00C227E0"/>
    <w:rsid w:val="00C228FD"/>
    <w:rsid w:val="00C23ED6"/>
    <w:rsid w:val="00C251BC"/>
    <w:rsid w:val="00C252AF"/>
    <w:rsid w:val="00C2704D"/>
    <w:rsid w:val="00C27413"/>
    <w:rsid w:val="00C30091"/>
    <w:rsid w:val="00C303DB"/>
    <w:rsid w:val="00C31864"/>
    <w:rsid w:val="00C324C2"/>
    <w:rsid w:val="00C32A74"/>
    <w:rsid w:val="00C3333E"/>
    <w:rsid w:val="00C3391B"/>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6ABE"/>
    <w:rsid w:val="00C4746B"/>
    <w:rsid w:val="00C50B33"/>
    <w:rsid w:val="00C50CFC"/>
    <w:rsid w:val="00C50FED"/>
    <w:rsid w:val="00C51488"/>
    <w:rsid w:val="00C5166A"/>
    <w:rsid w:val="00C521BA"/>
    <w:rsid w:val="00C52989"/>
    <w:rsid w:val="00C53958"/>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5ED"/>
    <w:rsid w:val="00C65F38"/>
    <w:rsid w:val="00C668B7"/>
    <w:rsid w:val="00C678A0"/>
    <w:rsid w:val="00C713B1"/>
    <w:rsid w:val="00C7220E"/>
    <w:rsid w:val="00C73327"/>
    <w:rsid w:val="00C73519"/>
    <w:rsid w:val="00C750E5"/>
    <w:rsid w:val="00C754AB"/>
    <w:rsid w:val="00C770AA"/>
    <w:rsid w:val="00C7710D"/>
    <w:rsid w:val="00C802D7"/>
    <w:rsid w:val="00C804A9"/>
    <w:rsid w:val="00C81848"/>
    <w:rsid w:val="00C81C70"/>
    <w:rsid w:val="00C82C01"/>
    <w:rsid w:val="00C84970"/>
    <w:rsid w:val="00C84B9A"/>
    <w:rsid w:val="00C853F4"/>
    <w:rsid w:val="00C85D4A"/>
    <w:rsid w:val="00C86E89"/>
    <w:rsid w:val="00C872A7"/>
    <w:rsid w:val="00C877EB"/>
    <w:rsid w:val="00C87E01"/>
    <w:rsid w:val="00C87F30"/>
    <w:rsid w:val="00C90F55"/>
    <w:rsid w:val="00C917E4"/>
    <w:rsid w:val="00C92D8C"/>
    <w:rsid w:val="00C93658"/>
    <w:rsid w:val="00C937A2"/>
    <w:rsid w:val="00C93CFC"/>
    <w:rsid w:val="00C9439C"/>
    <w:rsid w:val="00C962E4"/>
    <w:rsid w:val="00C96E6B"/>
    <w:rsid w:val="00C96EDB"/>
    <w:rsid w:val="00C97DF1"/>
    <w:rsid w:val="00CA0408"/>
    <w:rsid w:val="00CA09F5"/>
    <w:rsid w:val="00CA0C3F"/>
    <w:rsid w:val="00CA11C3"/>
    <w:rsid w:val="00CA1535"/>
    <w:rsid w:val="00CA1731"/>
    <w:rsid w:val="00CA17AF"/>
    <w:rsid w:val="00CA240D"/>
    <w:rsid w:val="00CA26B3"/>
    <w:rsid w:val="00CA2B95"/>
    <w:rsid w:val="00CA2C5C"/>
    <w:rsid w:val="00CA2CEC"/>
    <w:rsid w:val="00CA3B0A"/>
    <w:rsid w:val="00CA3D63"/>
    <w:rsid w:val="00CA414E"/>
    <w:rsid w:val="00CA4C2A"/>
    <w:rsid w:val="00CA4C52"/>
    <w:rsid w:val="00CA4F13"/>
    <w:rsid w:val="00CA5362"/>
    <w:rsid w:val="00CA7B6C"/>
    <w:rsid w:val="00CB0119"/>
    <w:rsid w:val="00CB1845"/>
    <w:rsid w:val="00CB1FE0"/>
    <w:rsid w:val="00CB2275"/>
    <w:rsid w:val="00CB2D62"/>
    <w:rsid w:val="00CB2F2D"/>
    <w:rsid w:val="00CB406E"/>
    <w:rsid w:val="00CB4345"/>
    <w:rsid w:val="00CB43BA"/>
    <w:rsid w:val="00CB48E8"/>
    <w:rsid w:val="00CB4B8B"/>
    <w:rsid w:val="00CB4C94"/>
    <w:rsid w:val="00CB4D68"/>
    <w:rsid w:val="00CB4DA9"/>
    <w:rsid w:val="00CB4EE5"/>
    <w:rsid w:val="00CB55B1"/>
    <w:rsid w:val="00CB5D76"/>
    <w:rsid w:val="00CB71B0"/>
    <w:rsid w:val="00CB71F2"/>
    <w:rsid w:val="00CB7424"/>
    <w:rsid w:val="00CB7AE6"/>
    <w:rsid w:val="00CB7BF0"/>
    <w:rsid w:val="00CC0C14"/>
    <w:rsid w:val="00CC1398"/>
    <w:rsid w:val="00CC1480"/>
    <w:rsid w:val="00CC15BB"/>
    <w:rsid w:val="00CC2829"/>
    <w:rsid w:val="00CC3286"/>
    <w:rsid w:val="00CC40A7"/>
    <w:rsid w:val="00CC51D5"/>
    <w:rsid w:val="00CC52D8"/>
    <w:rsid w:val="00CC52F8"/>
    <w:rsid w:val="00CC59CA"/>
    <w:rsid w:val="00CC5F32"/>
    <w:rsid w:val="00CC64DD"/>
    <w:rsid w:val="00CC6DA9"/>
    <w:rsid w:val="00CD0EFE"/>
    <w:rsid w:val="00CD3691"/>
    <w:rsid w:val="00CD3CD0"/>
    <w:rsid w:val="00CD5C5E"/>
    <w:rsid w:val="00CD5E5C"/>
    <w:rsid w:val="00CD618A"/>
    <w:rsid w:val="00CD67A4"/>
    <w:rsid w:val="00CD72D3"/>
    <w:rsid w:val="00CD7460"/>
    <w:rsid w:val="00CD79CE"/>
    <w:rsid w:val="00CD7AE4"/>
    <w:rsid w:val="00CD7EE6"/>
    <w:rsid w:val="00CE1074"/>
    <w:rsid w:val="00CE1C82"/>
    <w:rsid w:val="00CE1EDF"/>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172E"/>
    <w:rsid w:val="00D0198B"/>
    <w:rsid w:val="00D0316C"/>
    <w:rsid w:val="00D04CDA"/>
    <w:rsid w:val="00D058F8"/>
    <w:rsid w:val="00D05EC5"/>
    <w:rsid w:val="00D0613D"/>
    <w:rsid w:val="00D0683B"/>
    <w:rsid w:val="00D06B3B"/>
    <w:rsid w:val="00D0731C"/>
    <w:rsid w:val="00D109CE"/>
    <w:rsid w:val="00D1117E"/>
    <w:rsid w:val="00D1164E"/>
    <w:rsid w:val="00D129F6"/>
    <w:rsid w:val="00D133D0"/>
    <w:rsid w:val="00D14307"/>
    <w:rsid w:val="00D157D9"/>
    <w:rsid w:val="00D1609C"/>
    <w:rsid w:val="00D17FB5"/>
    <w:rsid w:val="00D20C9A"/>
    <w:rsid w:val="00D21394"/>
    <w:rsid w:val="00D2181C"/>
    <w:rsid w:val="00D21AF0"/>
    <w:rsid w:val="00D22E34"/>
    <w:rsid w:val="00D232BF"/>
    <w:rsid w:val="00D2424A"/>
    <w:rsid w:val="00D253F6"/>
    <w:rsid w:val="00D25407"/>
    <w:rsid w:val="00D25416"/>
    <w:rsid w:val="00D25ACE"/>
    <w:rsid w:val="00D26B55"/>
    <w:rsid w:val="00D26EC8"/>
    <w:rsid w:val="00D27EB6"/>
    <w:rsid w:val="00D32284"/>
    <w:rsid w:val="00D33730"/>
    <w:rsid w:val="00D36534"/>
    <w:rsid w:val="00D4104F"/>
    <w:rsid w:val="00D41923"/>
    <w:rsid w:val="00D424E0"/>
    <w:rsid w:val="00D42AD7"/>
    <w:rsid w:val="00D42E54"/>
    <w:rsid w:val="00D4344D"/>
    <w:rsid w:val="00D43741"/>
    <w:rsid w:val="00D43986"/>
    <w:rsid w:val="00D44382"/>
    <w:rsid w:val="00D4506C"/>
    <w:rsid w:val="00D46207"/>
    <w:rsid w:val="00D46621"/>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3D3"/>
    <w:rsid w:val="00D62FBF"/>
    <w:rsid w:val="00D63AF9"/>
    <w:rsid w:val="00D642B6"/>
    <w:rsid w:val="00D64F2B"/>
    <w:rsid w:val="00D6504B"/>
    <w:rsid w:val="00D6523E"/>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2005"/>
    <w:rsid w:val="00D82166"/>
    <w:rsid w:val="00D845FC"/>
    <w:rsid w:val="00D84C1B"/>
    <w:rsid w:val="00D8536F"/>
    <w:rsid w:val="00D857A6"/>
    <w:rsid w:val="00D85D18"/>
    <w:rsid w:val="00D87F5F"/>
    <w:rsid w:val="00D90345"/>
    <w:rsid w:val="00D90899"/>
    <w:rsid w:val="00D91F68"/>
    <w:rsid w:val="00D92885"/>
    <w:rsid w:val="00D93A8D"/>
    <w:rsid w:val="00D96DB3"/>
    <w:rsid w:val="00DA05B8"/>
    <w:rsid w:val="00DA1594"/>
    <w:rsid w:val="00DA1DFA"/>
    <w:rsid w:val="00DA21F5"/>
    <w:rsid w:val="00DA2287"/>
    <w:rsid w:val="00DA29E6"/>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9DC"/>
    <w:rsid w:val="00DB5B99"/>
    <w:rsid w:val="00DB5CD8"/>
    <w:rsid w:val="00DB6589"/>
    <w:rsid w:val="00DB73B0"/>
    <w:rsid w:val="00DB7C07"/>
    <w:rsid w:val="00DC1469"/>
    <w:rsid w:val="00DC1907"/>
    <w:rsid w:val="00DC1A9A"/>
    <w:rsid w:val="00DC2050"/>
    <w:rsid w:val="00DC3F99"/>
    <w:rsid w:val="00DC4894"/>
    <w:rsid w:val="00DC4FF4"/>
    <w:rsid w:val="00DC5ED1"/>
    <w:rsid w:val="00DC7322"/>
    <w:rsid w:val="00DC7F73"/>
    <w:rsid w:val="00DD01A9"/>
    <w:rsid w:val="00DD043F"/>
    <w:rsid w:val="00DD2160"/>
    <w:rsid w:val="00DD3147"/>
    <w:rsid w:val="00DD4666"/>
    <w:rsid w:val="00DD559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375A"/>
    <w:rsid w:val="00E1429E"/>
    <w:rsid w:val="00E156BF"/>
    <w:rsid w:val="00E15C6D"/>
    <w:rsid w:val="00E16557"/>
    <w:rsid w:val="00E16A3D"/>
    <w:rsid w:val="00E16E04"/>
    <w:rsid w:val="00E174C2"/>
    <w:rsid w:val="00E17BE5"/>
    <w:rsid w:val="00E21143"/>
    <w:rsid w:val="00E211AC"/>
    <w:rsid w:val="00E21680"/>
    <w:rsid w:val="00E22C99"/>
    <w:rsid w:val="00E22DFF"/>
    <w:rsid w:val="00E22F98"/>
    <w:rsid w:val="00E22FB6"/>
    <w:rsid w:val="00E23294"/>
    <w:rsid w:val="00E25BF0"/>
    <w:rsid w:val="00E262C5"/>
    <w:rsid w:val="00E27B5B"/>
    <w:rsid w:val="00E27BD1"/>
    <w:rsid w:val="00E27CC9"/>
    <w:rsid w:val="00E27DD8"/>
    <w:rsid w:val="00E30409"/>
    <w:rsid w:val="00E30F55"/>
    <w:rsid w:val="00E3142E"/>
    <w:rsid w:val="00E32741"/>
    <w:rsid w:val="00E33382"/>
    <w:rsid w:val="00E349F5"/>
    <w:rsid w:val="00E35063"/>
    <w:rsid w:val="00E35116"/>
    <w:rsid w:val="00E356D1"/>
    <w:rsid w:val="00E40691"/>
    <w:rsid w:val="00E414D9"/>
    <w:rsid w:val="00E41CD4"/>
    <w:rsid w:val="00E421AF"/>
    <w:rsid w:val="00E4278C"/>
    <w:rsid w:val="00E428BB"/>
    <w:rsid w:val="00E42FC4"/>
    <w:rsid w:val="00E433D0"/>
    <w:rsid w:val="00E433D8"/>
    <w:rsid w:val="00E44014"/>
    <w:rsid w:val="00E44821"/>
    <w:rsid w:val="00E45FAD"/>
    <w:rsid w:val="00E46372"/>
    <w:rsid w:val="00E47578"/>
    <w:rsid w:val="00E476A4"/>
    <w:rsid w:val="00E51586"/>
    <w:rsid w:val="00E522AA"/>
    <w:rsid w:val="00E523F5"/>
    <w:rsid w:val="00E52899"/>
    <w:rsid w:val="00E5305B"/>
    <w:rsid w:val="00E53D92"/>
    <w:rsid w:val="00E54499"/>
    <w:rsid w:val="00E547AF"/>
    <w:rsid w:val="00E54BFA"/>
    <w:rsid w:val="00E54C06"/>
    <w:rsid w:val="00E55C86"/>
    <w:rsid w:val="00E568A0"/>
    <w:rsid w:val="00E5763C"/>
    <w:rsid w:val="00E57CAE"/>
    <w:rsid w:val="00E605F1"/>
    <w:rsid w:val="00E60F02"/>
    <w:rsid w:val="00E61A26"/>
    <w:rsid w:val="00E63867"/>
    <w:rsid w:val="00E64304"/>
    <w:rsid w:val="00E64439"/>
    <w:rsid w:val="00E64472"/>
    <w:rsid w:val="00E65307"/>
    <w:rsid w:val="00E6570E"/>
    <w:rsid w:val="00E66C5C"/>
    <w:rsid w:val="00E67801"/>
    <w:rsid w:val="00E67CCC"/>
    <w:rsid w:val="00E7015D"/>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63DB"/>
    <w:rsid w:val="00E86433"/>
    <w:rsid w:val="00E869E4"/>
    <w:rsid w:val="00E86B52"/>
    <w:rsid w:val="00E86BE2"/>
    <w:rsid w:val="00E86D83"/>
    <w:rsid w:val="00E8711B"/>
    <w:rsid w:val="00E876EA"/>
    <w:rsid w:val="00E9094E"/>
    <w:rsid w:val="00E9103F"/>
    <w:rsid w:val="00E920A5"/>
    <w:rsid w:val="00E92E08"/>
    <w:rsid w:val="00E935CF"/>
    <w:rsid w:val="00E96937"/>
    <w:rsid w:val="00E96CC7"/>
    <w:rsid w:val="00E970C8"/>
    <w:rsid w:val="00E97BF9"/>
    <w:rsid w:val="00EA0237"/>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5A6"/>
    <w:rsid w:val="00EB4A87"/>
    <w:rsid w:val="00EB535A"/>
    <w:rsid w:val="00EB5C31"/>
    <w:rsid w:val="00EB6A55"/>
    <w:rsid w:val="00EB6AFC"/>
    <w:rsid w:val="00EC0730"/>
    <w:rsid w:val="00EC07D9"/>
    <w:rsid w:val="00EC0B47"/>
    <w:rsid w:val="00EC17C4"/>
    <w:rsid w:val="00EC30C9"/>
    <w:rsid w:val="00EC35EF"/>
    <w:rsid w:val="00EC4097"/>
    <w:rsid w:val="00EC41BE"/>
    <w:rsid w:val="00EC44A9"/>
    <w:rsid w:val="00EC4811"/>
    <w:rsid w:val="00EC4CCF"/>
    <w:rsid w:val="00EC5342"/>
    <w:rsid w:val="00EC53A6"/>
    <w:rsid w:val="00EC62C8"/>
    <w:rsid w:val="00EC651F"/>
    <w:rsid w:val="00EC6A80"/>
    <w:rsid w:val="00EC6A87"/>
    <w:rsid w:val="00EC7619"/>
    <w:rsid w:val="00ED06B9"/>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288"/>
    <w:rsid w:val="00EE16EC"/>
    <w:rsid w:val="00EE1857"/>
    <w:rsid w:val="00EE25DD"/>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06A"/>
    <w:rsid w:val="00EF7B15"/>
    <w:rsid w:val="00F01BDE"/>
    <w:rsid w:val="00F024B8"/>
    <w:rsid w:val="00F0290C"/>
    <w:rsid w:val="00F03144"/>
    <w:rsid w:val="00F050DC"/>
    <w:rsid w:val="00F05917"/>
    <w:rsid w:val="00F06CC6"/>
    <w:rsid w:val="00F06E48"/>
    <w:rsid w:val="00F07C6B"/>
    <w:rsid w:val="00F07F70"/>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5EA5"/>
    <w:rsid w:val="00F261C3"/>
    <w:rsid w:val="00F26A5A"/>
    <w:rsid w:val="00F26ACE"/>
    <w:rsid w:val="00F2718C"/>
    <w:rsid w:val="00F27FC3"/>
    <w:rsid w:val="00F3009A"/>
    <w:rsid w:val="00F30234"/>
    <w:rsid w:val="00F30A59"/>
    <w:rsid w:val="00F3156F"/>
    <w:rsid w:val="00F31673"/>
    <w:rsid w:val="00F32174"/>
    <w:rsid w:val="00F32A78"/>
    <w:rsid w:val="00F32B50"/>
    <w:rsid w:val="00F32C9E"/>
    <w:rsid w:val="00F33500"/>
    <w:rsid w:val="00F33866"/>
    <w:rsid w:val="00F344A6"/>
    <w:rsid w:val="00F346FF"/>
    <w:rsid w:val="00F34DC7"/>
    <w:rsid w:val="00F35E89"/>
    <w:rsid w:val="00F36F73"/>
    <w:rsid w:val="00F37683"/>
    <w:rsid w:val="00F431DC"/>
    <w:rsid w:val="00F4348A"/>
    <w:rsid w:val="00F44349"/>
    <w:rsid w:val="00F4450E"/>
    <w:rsid w:val="00F45DD8"/>
    <w:rsid w:val="00F46016"/>
    <w:rsid w:val="00F461E4"/>
    <w:rsid w:val="00F463B8"/>
    <w:rsid w:val="00F479D7"/>
    <w:rsid w:val="00F51118"/>
    <w:rsid w:val="00F5151D"/>
    <w:rsid w:val="00F531DA"/>
    <w:rsid w:val="00F532E8"/>
    <w:rsid w:val="00F53AD2"/>
    <w:rsid w:val="00F53D74"/>
    <w:rsid w:val="00F54BCC"/>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6895"/>
    <w:rsid w:val="00F91558"/>
    <w:rsid w:val="00F91786"/>
    <w:rsid w:val="00F91FB9"/>
    <w:rsid w:val="00F922AB"/>
    <w:rsid w:val="00F926D4"/>
    <w:rsid w:val="00F92BD8"/>
    <w:rsid w:val="00F92F20"/>
    <w:rsid w:val="00F93DD3"/>
    <w:rsid w:val="00F94178"/>
    <w:rsid w:val="00F9488C"/>
    <w:rsid w:val="00F94BE3"/>
    <w:rsid w:val="00F94D05"/>
    <w:rsid w:val="00F94D9F"/>
    <w:rsid w:val="00F95C97"/>
    <w:rsid w:val="00F97AB0"/>
    <w:rsid w:val="00F97D0B"/>
    <w:rsid w:val="00F97DCC"/>
    <w:rsid w:val="00FA0422"/>
    <w:rsid w:val="00FA043E"/>
    <w:rsid w:val="00FA0C0A"/>
    <w:rsid w:val="00FA0EC8"/>
    <w:rsid w:val="00FA12E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26CD"/>
    <w:rsid w:val="00FD43C2"/>
    <w:rsid w:val="00FD53AB"/>
    <w:rsid w:val="00FD5545"/>
    <w:rsid w:val="00FD583B"/>
    <w:rsid w:val="00FD5C03"/>
    <w:rsid w:val="00FD5D82"/>
    <w:rsid w:val="00FD5E87"/>
    <w:rsid w:val="00FD6702"/>
    <w:rsid w:val="00FD7FA6"/>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56D81"/>
  <w15:docId w15:val="{9CDE0720-A58F-4AF4-ADA1-03C03055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link w:val="TAHCar"/>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styleId="GridTable1Light">
    <w:name w:val="Grid Table 1 Light"/>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8B00A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48905312">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8199606">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3.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4.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5.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6.xml><?xml version="1.0" encoding="utf-8"?>
<ds:datastoreItem xmlns:ds="http://schemas.openxmlformats.org/officeDocument/2006/customXml" ds:itemID="{6A0C7E80-6D0C-4887-8F8E-B7A9D42D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3</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 Networks</cp:lastModifiedBy>
  <cp:revision>16</cp:revision>
  <cp:lastPrinted>2014-09-18T07:12:00Z</cp:lastPrinted>
  <dcterms:created xsi:type="dcterms:W3CDTF">2015-09-25T11:04:00Z</dcterms:created>
  <dcterms:modified xsi:type="dcterms:W3CDTF">2015-09-25T11:29:00Z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