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68F64A91" w:rsidR="004726F9" w:rsidRPr="00E06F5C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eastAsia="MS Mincho" w:hAnsiTheme="majorHAnsi" w:cstheme="majorHAnsi"/>
          <w:b/>
          <w:bCs/>
          <w:sz w:val="24"/>
          <w:lang w:val="de-DE" w:eastAsia="ja-JP"/>
        </w:rPr>
      </w:pPr>
      <w:r w:rsidRPr="00E06F5C">
        <w:rPr>
          <w:rFonts w:asciiTheme="majorHAnsi" w:hAnsiTheme="majorHAnsi" w:cstheme="majorHAnsi"/>
          <w:b/>
          <w:bCs/>
          <w:sz w:val="24"/>
          <w:lang w:val="de-DE"/>
        </w:rPr>
        <w:t>3GPP TSG</w:t>
      </w:r>
      <w:r w:rsidR="00BE7BED" w:rsidRPr="00E06F5C">
        <w:rPr>
          <w:rFonts w:asciiTheme="majorHAnsi" w:hAnsiTheme="majorHAnsi" w:cstheme="majorHAnsi"/>
          <w:b/>
          <w:bCs/>
          <w:sz w:val="24"/>
          <w:lang w:val="de-DE"/>
        </w:rPr>
        <w:t xml:space="preserve"> RAN WG1 Meeting #</w:t>
      </w:r>
      <w:r w:rsidR="001B5B45" w:rsidRPr="00E06F5C">
        <w:rPr>
          <w:rFonts w:asciiTheme="majorHAnsi" w:eastAsia="MS Mincho" w:hAnsiTheme="majorHAnsi" w:cstheme="majorHAnsi"/>
          <w:b/>
          <w:bCs/>
          <w:sz w:val="24"/>
          <w:lang w:val="de-DE" w:eastAsia="ja-JP"/>
        </w:rPr>
        <w:t>8</w:t>
      </w:r>
      <w:r w:rsidR="007152B4" w:rsidRPr="00E06F5C">
        <w:rPr>
          <w:rFonts w:asciiTheme="majorHAnsi" w:eastAsia="MS Mincho" w:hAnsiTheme="majorHAnsi" w:cstheme="majorHAnsi"/>
          <w:b/>
          <w:bCs/>
          <w:sz w:val="24"/>
          <w:lang w:val="de-DE" w:eastAsia="ja-JP"/>
        </w:rPr>
        <w:t>2</w:t>
      </w:r>
      <w:r w:rsidR="00BE7BED" w:rsidRPr="00E06F5C">
        <w:rPr>
          <w:rFonts w:asciiTheme="majorHAnsi" w:hAnsiTheme="majorHAnsi" w:cstheme="majorHAnsi"/>
          <w:b/>
          <w:bCs/>
          <w:sz w:val="24"/>
          <w:lang w:val="de-DE"/>
        </w:rPr>
        <w:tab/>
      </w:r>
      <w:r w:rsidR="00BE7BED" w:rsidRPr="00E06F5C">
        <w:rPr>
          <w:rFonts w:asciiTheme="majorHAnsi" w:hAnsiTheme="majorHAnsi" w:cstheme="majorHAnsi"/>
          <w:b/>
          <w:bCs/>
          <w:sz w:val="24"/>
          <w:lang w:val="de-DE"/>
        </w:rPr>
        <w:tab/>
      </w:r>
      <w:r w:rsidR="00BE7BED" w:rsidRPr="00E06F5C">
        <w:rPr>
          <w:rFonts w:asciiTheme="majorHAnsi" w:hAnsiTheme="majorHAnsi" w:cstheme="majorHAnsi"/>
          <w:b/>
          <w:bCs/>
          <w:sz w:val="24"/>
          <w:lang w:val="de-DE"/>
        </w:rPr>
        <w:tab/>
        <w:t>R1-</w:t>
      </w:r>
      <w:r w:rsidR="00996D2F" w:rsidRPr="00E06F5C">
        <w:rPr>
          <w:rFonts w:asciiTheme="majorHAnsi" w:hAnsiTheme="majorHAnsi" w:cstheme="majorHAnsi"/>
          <w:b/>
          <w:bCs/>
          <w:sz w:val="24"/>
          <w:lang w:val="de-DE"/>
        </w:rPr>
        <w:t>1</w:t>
      </w:r>
      <w:r w:rsidR="00DB5EAE" w:rsidRPr="00E06F5C">
        <w:rPr>
          <w:rFonts w:asciiTheme="majorHAnsi" w:eastAsia="MS Mincho" w:hAnsiTheme="majorHAnsi" w:cstheme="majorHAnsi"/>
          <w:b/>
          <w:bCs/>
          <w:sz w:val="24"/>
          <w:lang w:val="de-DE" w:eastAsia="ja-JP"/>
        </w:rPr>
        <w:t>54</w:t>
      </w:r>
      <w:r w:rsidR="007F3064">
        <w:rPr>
          <w:rFonts w:asciiTheme="majorHAnsi" w:eastAsia="MS Mincho" w:hAnsiTheme="majorHAnsi" w:cstheme="majorHAnsi"/>
          <w:b/>
          <w:bCs/>
          <w:sz w:val="24"/>
          <w:lang w:val="de-DE" w:eastAsia="ja-JP"/>
        </w:rPr>
        <w:t>754</w:t>
      </w:r>
    </w:p>
    <w:p w14:paraId="195B2618" w14:textId="03006AEA" w:rsidR="00F97383" w:rsidRPr="00E06F5C" w:rsidRDefault="00376291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hyperlink r:id="rId8" w:tgtFrame="_blank" w:history="1">
        <w:r w:rsidR="00F55BEF" w:rsidRPr="00E06F5C">
          <w:rPr>
            <w:rFonts w:asciiTheme="majorHAnsi" w:eastAsia="MS Mincho" w:hAnsiTheme="majorHAnsi" w:cstheme="majorHAnsi"/>
            <w:b/>
            <w:bCs/>
            <w:sz w:val="24"/>
            <w:lang w:val="en-US" w:eastAsia="ja-JP"/>
          </w:rPr>
          <w:t>Beijing</w:t>
        </w:r>
      </w:hyperlink>
      <w:r w:rsidR="00D26A50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, </w:t>
      </w:r>
      <w:r w:rsidR="00F55BEF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China</w:t>
      </w:r>
      <w:r w:rsidR="00D26A50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, 24 – 28</w:t>
      </w:r>
      <w:r w:rsidR="00F97383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th </w:t>
      </w:r>
      <w:r w:rsidR="00D26A50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August</w:t>
      </w:r>
      <w:r w:rsidR="00F97383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 2015  </w:t>
      </w:r>
    </w:p>
    <w:p w14:paraId="58D11612" w14:textId="77777777" w:rsidR="007D4C02" w:rsidRPr="00E06F5C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eastAsia="MS Mincho" w:hAnsiTheme="majorHAnsi" w:cstheme="majorHAnsi"/>
          <w:b/>
          <w:bCs/>
          <w:sz w:val="24"/>
          <w:lang w:val="de-DE" w:eastAsia="ja-JP"/>
        </w:rPr>
      </w:pPr>
      <w:r w:rsidRPr="00E06F5C">
        <w:rPr>
          <w:rFonts w:asciiTheme="majorHAnsi" w:hAnsiTheme="majorHAnsi" w:cstheme="majorHAnsi"/>
          <w:b/>
          <w:bCs/>
          <w:sz w:val="24"/>
          <w:lang w:val="de-DE"/>
        </w:rPr>
        <w:t xml:space="preserve"> </w:t>
      </w:r>
    </w:p>
    <w:p w14:paraId="6848A8F2" w14:textId="77777777" w:rsidR="004726F9" w:rsidRPr="00E06F5C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hAnsiTheme="majorHAnsi" w:cstheme="majorHAnsi"/>
          <w:b/>
          <w:bCs/>
          <w:sz w:val="24"/>
          <w:lang w:val="de-DE"/>
        </w:rPr>
      </w:pPr>
    </w:p>
    <w:p w14:paraId="46864825" w14:textId="6320B469" w:rsidR="007D4C02" w:rsidRPr="00E06F5C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r w:rsidRPr="00E06F5C">
        <w:rPr>
          <w:rFonts w:asciiTheme="majorHAnsi" w:hAnsiTheme="majorHAnsi" w:cstheme="majorHAnsi"/>
          <w:b/>
          <w:bCs/>
          <w:sz w:val="24"/>
          <w:lang w:val="en-US"/>
        </w:rPr>
        <w:t>Agenda Item:</w:t>
      </w:r>
      <w:bookmarkStart w:id="0" w:name="Source"/>
      <w:bookmarkEnd w:id="0"/>
      <w:r w:rsidRPr="00E06F5C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4A5F4F">
        <w:rPr>
          <w:rFonts w:asciiTheme="majorHAnsi" w:hAnsiTheme="majorHAnsi" w:cstheme="majorHAnsi"/>
          <w:b/>
          <w:bCs/>
          <w:sz w:val="24"/>
          <w:lang w:val="en-US"/>
        </w:rPr>
        <w:tab/>
      </w:r>
      <w:bookmarkStart w:id="1" w:name="_GoBack"/>
      <w:bookmarkEnd w:id="1"/>
      <w:r w:rsidR="00D26A50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7</w:t>
      </w:r>
      <w:r w:rsidR="00D91CF1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.2.4.</w:t>
      </w:r>
      <w:r w:rsidR="0066746C" w:rsidRPr="00E06F5C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2.1</w:t>
      </w:r>
    </w:p>
    <w:p w14:paraId="288A936D" w14:textId="77777777" w:rsidR="007D4C02" w:rsidRPr="00E06F5C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Theme="majorHAnsi" w:hAnsiTheme="majorHAnsi" w:cstheme="majorHAnsi"/>
          <w:b/>
          <w:bCs/>
          <w:sz w:val="24"/>
          <w:lang w:val="en-US"/>
        </w:rPr>
      </w:pPr>
      <w:r w:rsidRPr="00E06F5C">
        <w:rPr>
          <w:rFonts w:asciiTheme="majorHAnsi" w:hAnsiTheme="majorHAnsi" w:cstheme="majorHAnsi"/>
          <w:b/>
          <w:bCs/>
          <w:sz w:val="24"/>
          <w:lang w:val="en-US"/>
        </w:rPr>
        <w:t xml:space="preserve">Source: </w:t>
      </w:r>
      <w:r w:rsidRPr="00E06F5C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Pr="00E06F5C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F97383" w:rsidRPr="00E06F5C">
        <w:rPr>
          <w:rFonts w:asciiTheme="majorHAnsi" w:hAnsiTheme="majorHAnsi" w:cstheme="majorHAnsi"/>
          <w:b/>
          <w:bCs/>
          <w:sz w:val="24"/>
          <w:lang w:val="en-US"/>
        </w:rPr>
        <w:t>Intel Corporation</w:t>
      </w:r>
    </w:p>
    <w:p w14:paraId="67468A39" w14:textId="09284707" w:rsidR="007D4C02" w:rsidRPr="00E06F5C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r w:rsidRPr="00E06F5C">
        <w:rPr>
          <w:rFonts w:asciiTheme="majorHAnsi" w:hAnsiTheme="majorHAnsi" w:cstheme="majorHAnsi"/>
          <w:b/>
          <w:bCs/>
          <w:sz w:val="24"/>
          <w:lang w:val="en-US"/>
        </w:rPr>
        <w:t>Title:</w:t>
      </w:r>
      <w:r w:rsidRPr="00E06F5C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0A191A" w:rsidRPr="00E06F5C">
        <w:rPr>
          <w:rFonts w:asciiTheme="majorHAnsi" w:hAnsiTheme="majorHAnsi" w:cstheme="majorHAnsi"/>
          <w:b/>
          <w:bCs/>
          <w:sz w:val="24"/>
          <w:lang w:val="en-US"/>
        </w:rPr>
        <w:t>On the LAA DRS transmission</w:t>
      </w:r>
    </w:p>
    <w:p w14:paraId="18318D71" w14:textId="77777777" w:rsidR="007122C4" w:rsidRPr="00E06F5C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E06F5C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Document for:</w:t>
      </w:r>
      <w:r w:rsidRPr="00E06F5C"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  <w:t xml:space="preserve"> </w:t>
      </w:r>
      <w:r w:rsidRPr="00E06F5C"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  <w:tab/>
      </w:r>
      <w:r w:rsidRPr="00E06F5C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Pr="00566017" w:rsidRDefault="00F60535" w:rsidP="00734DCD">
      <w:pPr>
        <w:pStyle w:val="Heading1"/>
        <w:keepNext w:val="0"/>
        <w:widowControl w:val="0"/>
        <w:jc w:val="both"/>
        <w:rPr>
          <w:rFonts w:asciiTheme="majorHAnsi" w:hAnsiTheme="majorHAnsi" w:cstheme="majorHAnsi"/>
        </w:rPr>
      </w:pPr>
      <w:r w:rsidRPr="00566017">
        <w:rPr>
          <w:rFonts w:asciiTheme="majorHAnsi" w:hAnsiTheme="majorHAnsi" w:cstheme="majorHAnsi"/>
        </w:rPr>
        <w:t>Introduction</w:t>
      </w:r>
    </w:p>
    <w:p w14:paraId="20D6462C" w14:textId="6B37E34B" w:rsidR="00D427D1" w:rsidRPr="00566017" w:rsidRDefault="00190232" w:rsidP="004E3C18">
      <w:pPr>
        <w:jc w:val="both"/>
        <w:rPr>
          <w:rFonts w:asciiTheme="majorHAnsi" w:hAnsiTheme="majorHAnsi" w:cstheme="majorHAnsi"/>
          <w:szCs w:val="20"/>
        </w:rPr>
      </w:pPr>
      <w:r w:rsidRPr="00566017">
        <w:rPr>
          <w:rFonts w:asciiTheme="majorHAnsi" w:hAnsiTheme="majorHAnsi" w:cstheme="majorHAnsi"/>
          <w:szCs w:val="20"/>
        </w:rPr>
        <w:t xml:space="preserve">In </w:t>
      </w:r>
      <w:r w:rsidR="00063FBC" w:rsidRPr="00566017">
        <w:rPr>
          <w:rFonts w:asciiTheme="majorHAnsi" w:hAnsiTheme="majorHAnsi" w:cstheme="majorHAnsi"/>
          <w:szCs w:val="20"/>
        </w:rPr>
        <w:t>TR 36.889 [1]</w:t>
      </w:r>
      <w:r w:rsidR="00D427D1" w:rsidRPr="00566017">
        <w:rPr>
          <w:rFonts w:asciiTheme="majorHAnsi" w:hAnsiTheme="majorHAnsi" w:cstheme="majorHAnsi"/>
          <w:szCs w:val="20"/>
        </w:rPr>
        <w:t xml:space="preserve">, </w:t>
      </w:r>
      <w:r w:rsidRPr="00566017">
        <w:rPr>
          <w:rFonts w:asciiTheme="majorHAnsi" w:hAnsiTheme="majorHAnsi" w:cstheme="majorHAnsi"/>
          <w:szCs w:val="20"/>
        </w:rPr>
        <w:t xml:space="preserve">for </w:t>
      </w:r>
      <w:r w:rsidR="00D427D1" w:rsidRPr="00566017">
        <w:rPr>
          <w:rFonts w:asciiTheme="majorHAnsi" w:hAnsiTheme="majorHAnsi" w:cstheme="majorHAnsi"/>
          <w:szCs w:val="20"/>
        </w:rPr>
        <w:t xml:space="preserve">DRS </w:t>
      </w:r>
      <w:r w:rsidR="00063FBC" w:rsidRPr="00566017">
        <w:rPr>
          <w:rFonts w:asciiTheme="majorHAnsi" w:hAnsiTheme="majorHAnsi" w:cstheme="majorHAnsi"/>
          <w:szCs w:val="20"/>
        </w:rPr>
        <w:t xml:space="preserve">transmission </w:t>
      </w:r>
      <w:r w:rsidR="00A63F6E" w:rsidRPr="00566017">
        <w:rPr>
          <w:rFonts w:asciiTheme="majorHAnsi" w:hAnsiTheme="majorHAnsi" w:cstheme="majorHAnsi"/>
          <w:szCs w:val="20"/>
        </w:rPr>
        <w:t xml:space="preserve">it </w:t>
      </w:r>
      <w:r w:rsidR="00111D2A" w:rsidRPr="00566017">
        <w:rPr>
          <w:rFonts w:asciiTheme="majorHAnsi" w:hAnsiTheme="majorHAnsi" w:cstheme="majorHAnsi"/>
          <w:szCs w:val="20"/>
        </w:rPr>
        <w:t>is</w:t>
      </w:r>
      <w:r w:rsidR="003879EE" w:rsidRPr="00566017">
        <w:rPr>
          <w:rFonts w:asciiTheme="majorHAnsi" w:hAnsiTheme="majorHAnsi" w:cstheme="majorHAnsi"/>
          <w:szCs w:val="20"/>
        </w:rPr>
        <w:t xml:space="preserve"> noted that: </w:t>
      </w:r>
    </w:p>
    <w:p w14:paraId="5C73172A" w14:textId="4DE3A6BE" w:rsidR="003879EE" w:rsidRPr="00566017" w:rsidRDefault="00111D2A" w:rsidP="004E3C18">
      <w:pPr>
        <w:pStyle w:val="ListParagraph"/>
        <w:numPr>
          <w:ilvl w:val="0"/>
          <w:numId w:val="38"/>
        </w:numPr>
        <w:jc w:val="both"/>
        <w:rPr>
          <w:rFonts w:asciiTheme="majorHAnsi" w:hAnsiTheme="majorHAnsi" w:cstheme="majorHAnsi"/>
          <w:i/>
          <w:sz w:val="20"/>
          <w:szCs w:val="20"/>
        </w:rPr>
      </w:pPr>
      <w:r w:rsidRPr="00566017">
        <w:rPr>
          <w:rFonts w:asciiTheme="majorHAnsi" w:hAnsiTheme="majorHAnsi" w:cstheme="majorHAnsi"/>
          <w:i/>
          <w:sz w:val="20"/>
          <w:szCs w:val="20"/>
        </w:rPr>
        <w:t xml:space="preserve"> Listen-before-talk requirements in some regions may allow the DRS to be transmitted as a short control transmission without LBT</w:t>
      </w:r>
      <w:r w:rsidR="00314AB5">
        <w:rPr>
          <w:rFonts w:asciiTheme="majorHAnsi" w:hAnsiTheme="majorHAnsi" w:cstheme="majorHAnsi"/>
          <w:i/>
          <w:sz w:val="20"/>
          <w:szCs w:val="20"/>
        </w:rPr>
        <w:t xml:space="preserve">. </w:t>
      </w:r>
    </w:p>
    <w:p w14:paraId="4E5BA8C6" w14:textId="007E42A9" w:rsidR="003879EE" w:rsidRPr="00566017" w:rsidRDefault="003879EE" w:rsidP="004E3C18">
      <w:pPr>
        <w:pStyle w:val="ListParagraph"/>
        <w:ind w:left="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566017">
        <w:rPr>
          <w:rFonts w:asciiTheme="majorHAnsi" w:hAnsiTheme="majorHAnsi" w:cstheme="majorHAnsi"/>
          <w:sz w:val="20"/>
          <w:szCs w:val="20"/>
        </w:rPr>
        <w:t xml:space="preserve">For DRS transmissions requiring LBT, is it recommend that: </w:t>
      </w:r>
    </w:p>
    <w:p w14:paraId="574EC91E" w14:textId="77777777" w:rsidR="00D427D1" w:rsidRPr="00566017" w:rsidRDefault="00D427D1" w:rsidP="004E3C18">
      <w:pPr>
        <w:pStyle w:val="ListParagraph"/>
        <w:numPr>
          <w:ilvl w:val="0"/>
          <w:numId w:val="38"/>
        </w:numPr>
        <w:jc w:val="both"/>
        <w:rPr>
          <w:rFonts w:asciiTheme="majorHAnsi" w:hAnsiTheme="majorHAnsi" w:cstheme="majorHAnsi"/>
          <w:i/>
          <w:sz w:val="20"/>
          <w:szCs w:val="20"/>
        </w:rPr>
      </w:pPr>
      <w:r w:rsidRPr="00566017">
        <w:rPr>
          <w:rFonts w:asciiTheme="majorHAnsi" w:hAnsiTheme="majorHAnsi" w:cstheme="majorHAnsi"/>
          <w:i/>
          <w:sz w:val="20"/>
          <w:szCs w:val="20"/>
        </w:rPr>
        <w:t>Consider the following 2 options for the transmission of DRS within a DMTC window if LBT is applied to DRS</w:t>
      </w:r>
    </w:p>
    <w:p w14:paraId="4ABDB189" w14:textId="1089CD4A" w:rsidR="005F3A8A" w:rsidRPr="00566017" w:rsidRDefault="005F3A8A" w:rsidP="004E3C18">
      <w:pPr>
        <w:pStyle w:val="ListParagraph"/>
        <w:numPr>
          <w:ilvl w:val="1"/>
          <w:numId w:val="38"/>
        </w:numPr>
        <w:jc w:val="both"/>
        <w:rPr>
          <w:rFonts w:asciiTheme="majorHAnsi" w:hAnsiTheme="majorHAnsi" w:cstheme="majorHAnsi"/>
          <w:i/>
          <w:sz w:val="20"/>
          <w:szCs w:val="20"/>
        </w:rPr>
      </w:pPr>
      <w:r w:rsidRPr="00566017">
        <w:rPr>
          <w:rFonts w:asciiTheme="majorHAnsi" w:hAnsiTheme="majorHAnsi" w:cstheme="majorHAnsi"/>
          <w:i/>
          <w:sz w:val="20"/>
          <w:szCs w:val="20"/>
        </w:rPr>
        <w:t>Alt1: DRS is transmitted subject to LBT in fixed subframe(s) within the configured DMTC</w:t>
      </w:r>
    </w:p>
    <w:p w14:paraId="2D034EAC" w14:textId="689A24F4" w:rsidR="005F3A8A" w:rsidRPr="00566017" w:rsidRDefault="005F3A8A" w:rsidP="004E3C18">
      <w:pPr>
        <w:pStyle w:val="ListParagraph"/>
        <w:numPr>
          <w:ilvl w:val="1"/>
          <w:numId w:val="38"/>
        </w:numPr>
        <w:jc w:val="both"/>
        <w:rPr>
          <w:rFonts w:asciiTheme="majorHAnsi" w:hAnsiTheme="majorHAnsi" w:cstheme="majorHAnsi"/>
          <w:i/>
          <w:sz w:val="20"/>
          <w:szCs w:val="20"/>
        </w:rPr>
      </w:pPr>
      <w:r w:rsidRPr="00566017">
        <w:rPr>
          <w:rFonts w:asciiTheme="majorHAnsi" w:hAnsiTheme="majorHAnsi" w:cstheme="majorHAnsi"/>
          <w:i/>
          <w:sz w:val="20"/>
          <w:szCs w:val="20"/>
        </w:rPr>
        <w:t>Alt2: if LBT prevents transmission of DRS in the fixed subframe(s), allow the DRS to be transmitted in different subframe(s) within the configured DMTC if LBT succeeds</w:t>
      </w:r>
    </w:p>
    <w:p w14:paraId="2120EEB2" w14:textId="6C103DFF" w:rsidR="00D427D1" w:rsidRPr="00566017" w:rsidRDefault="005F3A8A" w:rsidP="004E3C18">
      <w:pPr>
        <w:pStyle w:val="ListParagraph"/>
        <w:numPr>
          <w:ilvl w:val="0"/>
          <w:numId w:val="38"/>
        </w:numPr>
        <w:jc w:val="both"/>
        <w:rPr>
          <w:rFonts w:asciiTheme="majorHAnsi" w:hAnsiTheme="majorHAnsi" w:cstheme="majorHAnsi"/>
          <w:i/>
          <w:sz w:val="20"/>
          <w:szCs w:val="20"/>
        </w:rPr>
      </w:pPr>
      <w:r w:rsidRPr="00566017">
        <w:rPr>
          <w:rFonts w:asciiTheme="majorHAnsi" w:hAnsiTheme="majorHAnsi" w:cstheme="majorHAnsi"/>
          <w:i/>
          <w:sz w:val="20"/>
          <w:szCs w:val="20"/>
        </w:rPr>
        <w:t>It should be noted that the transmission of DRS within the DMTC does not preclude the possibility to allow other DRS transmissions outside of the configured DMTC if this is beneficial</w:t>
      </w:r>
      <w:r w:rsidR="00D427D1" w:rsidRPr="00566017">
        <w:rPr>
          <w:rFonts w:asciiTheme="majorHAnsi" w:hAnsiTheme="majorHAnsi" w:cstheme="majorHAnsi"/>
          <w:i/>
          <w:sz w:val="20"/>
          <w:szCs w:val="20"/>
        </w:rPr>
        <w:t xml:space="preserve">. </w:t>
      </w:r>
    </w:p>
    <w:p w14:paraId="4FBC1899" w14:textId="6AC6A787" w:rsidR="00C37496" w:rsidRPr="00566017" w:rsidRDefault="005F26DA" w:rsidP="004E3C18">
      <w:pPr>
        <w:pStyle w:val="ListParagraph"/>
        <w:numPr>
          <w:ilvl w:val="0"/>
          <w:numId w:val="38"/>
        </w:numPr>
        <w:jc w:val="both"/>
        <w:rPr>
          <w:rFonts w:asciiTheme="majorHAnsi" w:hAnsiTheme="majorHAnsi" w:cstheme="majorHAnsi"/>
          <w:iCs/>
          <w:sz w:val="20"/>
          <w:szCs w:val="20"/>
          <w:lang w:eastAsia="ja-JP"/>
        </w:rPr>
      </w:pPr>
      <w:r w:rsidRPr="00566017">
        <w:rPr>
          <w:rFonts w:asciiTheme="majorHAnsi" w:hAnsiTheme="majorHAnsi" w:cstheme="majorHAnsi"/>
          <w:i/>
          <w:sz w:val="20"/>
          <w:szCs w:val="20"/>
        </w:rPr>
        <w:t xml:space="preserve">For DRS transmissions, a single idle sensing interval allows the start of a DL transmission burst (which may not start with the DRS) containing DRS without PDSCH within the DMTC. This applies at least for DL transmission bursts less than 1+x ms, where x &lt;&lt; 1 ms. The total sensing period may be greater than one sensing interval referred to in the above.  </w:t>
      </w:r>
    </w:p>
    <w:p w14:paraId="75251CB7" w14:textId="59A9C5D8" w:rsidR="00702D0C" w:rsidRPr="00566017" w:rsidRDefault="00702D0C" w:rsidP="004D050D">
      <w:pPr>
        <w:pStyle w:val="LGTdoc"/>
        <w:spacing w:before="120" w:after="120"/>
        <w:rPr>
          <w:rFonts w:asciiTheme="majorHAnsi" w:hAnsiTheme="majorHAnsi" w:cstheme="majorHAnsi"/>
          <w:sz w:val="20"/>
          <w:szCs w:val="20"/>
        </w:rPr>
      </w:pPr>
      <w:r w:rsidRPr="00566017">
        <w:rPr>
          <w:rFonts w:asciiTheme="majorHAnsi" w:hAnsiTheme="majorHAnsi" w:cstheme="majorHAnsi"/>
          <w:sz w:val="20"/>
          <w:szCs w:val="20"/>
        </w:rPr>
        <w:t xml:space="preserve">In this document, we discuss </w:t>
      </w:r>
      <w:r w:rsidR="00986437" w:rsidRPr="00566017">
        <w:rPr>
          <w:rFonts w:asciiTheme="majorHAnsi" w:hAnsiTheme="majorHAnsi" w:cstheme="majorHAnsi"/>
          <w:sz w:val="20"/>
          <w:szCs w:val="20"/>
        </w:rPr>
        <w:t>the</w:t>
      </w:r>
      <w:r w:rsidRPr="00566017">
        <w:rPr>
          <w:rFonts w:asciiTheme="majorHAnsi" w:hAnsiTheme="majorHAnsi" w:cstheme="majorHAnsi"/>
          <w:sz w:val="20"/>
          <w:szCs w:val="20"/>
        </w:rPr>
        <w:t xml:space="preserve"> operation </w:t>
      </w:r>
      <w:r w:rsidR="00B54CAE" w:rsidRPr="00566017">
        <w:rPr>
          <w:rFonts w:asciiTheme="majorHAnsi" w:hAnsiTheme="majorHAnsi" w:cstheme="majorHAnsi"/>
          <w:sz w:val="20"/>
          <w:szCs w:val="20"/>
        </w:rPr>
        <w:t>for</w:t>
      </w:r>
      <w:r w:rsidRPr="00566017">
        <w:rPr>
          <w:rFonts w:asciiTheme="majorHAnsi" w:hAnsiTheme="majorHAnsi" w:cstheme="majorHAnsi"/>
          <w:sz w:val="20"/>
          <w:szCs w:val="20"/>
        </w:rPr>
        <w:t xml:space="preserve"> DRS transmission at eNB</w:t>
      </w:r>
      <w:r w:rsidR="008E5F80" w:rsidRPr="00566017">
        <w:rPr>
          <w:rFonts w:asciiTheme="majorHAnsi" w:hAnsiTheme="majorHAnsi" w:cstheme="majorHAnsi"/>
          <w:sz w:val="20"/>
          <w:szCs w:val="20"/>
        </w:rPr>
        <w:t xml:space="preserve"> taking into account regulatory requirements of different regions. </w:t>
      </w:r>
    </w:p>
    <w:p w14:paraId="0F0FA9A8" w14:textId="0D7DCEC8" w:rsidR="009C6C4D" w:rsidRPr="00566017" w:rsidRDefault="005F26DA" w:rsidP="009C6C4D">
      <w:pPr>
        <w:pStyle w:val="Heading1"/>
        <w:rPr>
          <w:rFonts w:asciiTheme="majorHAnsi" w:hAnsiTheme="majorHAnsi" w:cstheme="majorHAnsi"/>
          <w:lang w:val="en-US"/>
        </w:rPr>
      </w:pPr>
      <w:r w:rsidRPr="00566017">
        <w:rPr>
          <w:rFonts w:asciiTheme="majorHAnsi" w:hAnsiTheme="majorHAnsi" w:cstheme="majorHAnsi"/>
          <w:lang w:val="en-US"/>
        </w:rPr>
        <w:t>DRS transmission</w:t>
      </w:r>
      <w:r w:rsidR="009C6C4D" w:rsidRPr="00566017">
        <w:rPr>
          <w:rFonts w:asciiTheme="majorHAnsi" w:hAnsiTheme="majorHAnsi" w:cstheme="majorHAnsi"/>
          <w:lang w:val="en-US"/>
        </w:rPr>
        <w:t xml:space="preserve"> </w:t>
      </w:r>
    </w:p>
    <w:p w14:paraId="6AA00138" w14:textId="35EF68E3" w:rsidR="00153548" w:rsidRPr="00F13278" w:rsidRDefault="004D050D" w:rsidP="00F13278">
      <w:pPr>
        <w:jc w:val="both"/>
        <w:rPr>
          <w:rFonts w:asciiTheme="majorHAnsi" w:hAnsiTheme="majorHAnsi" w:cstheme="majorHAnsi"/>
        </w:rPr>
      </w:pPr>
      <w:r w:rsidRPr="00566017">
        <w:rPr>
          <w:rFonts w:asciiTheme="majorHAnsi" w:hAnsiTheme="majorHAnsi" w:cstheme="majorHAnsi"/>
        </w:rPr>
        <w:t xml:space="preserve">Rel-12 </w:t>
      </w:r>
      <w:r w:rsidR="00BB7DBD" w:rsidRPr="00566017">
        <w:rPr>
          <w:rFonts w:asciiTheme="majorHAnsi" w:hAnsiTheme="majorHAnsi" w:cstheme="majorHAnsi"/>
        </w:rPr>
        <w:t>DRS transmissions</w:t>
      </w:r>
      <w:r w:rsidRPr="00566017">
        <w:rPr>
          <w:rFonts w:asciiTheme="majorHAnsi" w:hAnsiTheme="majorHAnsi" w:cstheme="majorHAnsi"/>
        </w:rPr>
        <w:t xml:space="preserve"> occur in DRS occasions that have a periodicity of 40, 80 or 160 ms.</w:t>
      </w:r>
      <w:r w:rsidR="00153548" w:rsidRPr="00566017">
        <w:rPr>
          <w:rFonts w:asciiTheme="majorHAnsi" w:hAnsiTheme="majorHAnsi" w:cstheme="majorHAnsi"/>
        </w:rPr>
        <w:t xml:space="preserve"> </w:t>
      </w:r>
      <w:r w:rsidR="007F341E" w:rsidRPr="00566017">
        <w:rPr>
          <w:rFonts w:asciiTheme="majorHAnsi" w:hAnsiTheme="majorHAnsi" w:cstheme="majorHAnsi"/>
          <w:kern w:val="2"/>
          <w:lang w:val="en-US" w:eastAsia="ko-KR"/>
        </w:rPr>
        <w:t>Periodic</w:t>
      </w:r>
      <w:r w:rsidR="00153548" w:rsidRPr="00566017">
        <w:rPr>
          <w:rFonts w:asciiTheme="majorHAnsi" w:hAnsiTheme="majorHAnsi" w:cstheme="majorHAnsi"/>
          <w:kern w:val="2"/>
          <w:lang w:val="en-US" w:eastAsia="ko-KR"/>
        </w:rPr>
        <w:t xml:space="preserve"> DRS transmissions do not comply with regulations in Japan due to the Listen-before-talk (LBT) requirement. In contrast</w:t>
      </w:r>
      <w:r w:rsidR="007F341E" w:rsidRPr="00566017">
        <w:rPr>
          <w:rFonts w:asciiTheme="majorHAnsi" w:hAnsiTheme="majorHAnsi" w:cstheme="majorHAnsi"/>
          <w:kern w:val="2"/>
          <w:lang w:val="en-US" w:eastAsia="ko-KR"/>
        </w:rPr>
        <w:t>, DRS</w:t>
      </w:r>
      <w:r w:rsidR="00637DA1" w:rsidRPr="00566017">
        <w:rPr>
          <w:rFonts w:asciiTheme="majorHAnsi" w:hAnsiTheme="majorHAnsi" w:cstheme="majorHAnsi"/>
          <w:kern w:val="2"/>
          <w:lang w:val="en-US" w:eastAsia="ko-KR"/>
        </w:rPr>
        <w:t xml:space="preserve"> </w:t>
      </w:r>
      <w:r w:rsidR="00153548" w:rsidRPr="00566017">
        <w:rPr>
          <w:rFonts w:asciiTheme="majorHAnsi" w:hAnsiTheme="majorHAnsi" w:cstheme="majorHAnsi"/>
          <w:kern w:val="2"/>
          <w:lang w:val="en-US" w:eastAsia="ko-KR"/>
        </w:rPr>
        <w:t xml:space="preserve">can be transmitted without LBT </w:t>
      </w:r>
      <w:r w:rsidR="007F341E" w:rsidRPr="00566017">
        <w:rPr>
          <w:rFonts w:asciiTheme="majorHAnsi" w:hAnsiTheme="majorHAnsi" w:cstheme="majorHAnsi"/>
          <w:kern w:val="2"/>
          <w:lang w:val="en-US" w:eastAsia="ko-KR"/>
        </w:rPr>
        <w:t>in Europe</w:t>
      </w:r>
      <w:r w:rsidR="00153548" w:rsidRPr="00566017">
        <w:rPr>
          <w:rFonts w:asciiTheme="majorHAnsi" w:hAnsiTheme="majorHAnsi" w:cstheme="majorHAnsi"/>
          <w:kern w:val="2"/>
          <w:lang w:val="en-US" w:eastAsia="ko-KR"/>
        </w:rPr>
        <w:t xml:space="preserve"> and </w:t>
      </w:r>
      <w:r w:rsidR="00153548" w:rsidRPr="007F3064">
        <w:rPr>
          <w:rFonts w:asciiTheme="majorHAnsi" w:hAnsiTheme="majorHAnsi" w:cstheme="majorHAnsi"/>
        </w:rPr>
        <w:t>US. Keeping in mind these design considerations</w:t>
      </w:r>
      <w:r w:rsidR="00D40D49" w:rsidRPr="007F3064">
        <w:rPr>
          <w:rFonts w:asciiTheme="majorHAnsi" w:hAnsiTheme="majorHAnsi" w:cstheme="majorHAnsi"/>
        </w:rPr>
        <w:t xml:space="preserve"> and for a single global solution framework</w:t>
      </w:r>
      <w:r w:rsidR="00153548" w:rsidRPr="007F3064">
        <w:rPr>
          <w:rFonts w:asciiTheme="majorHAnsi" w:hAnsiTheme="majorHAnsi" w:cstheme="majorHAnsi"/>
        </w:rPr>
        <w:t>,</w:t>
      </w:r>
      <w:r w:rsidR="00153548" w:rsidRPr="00566017">
        <w:rPr>
          <w:rFonts w:asciiTheme="majorHAnsi" w:hAnsiTheme="majorHAnsi" w:cstheme="majorHAnsi"/>
        </w:rPr>
        <w:t xml:space="preserve"> we </w:t>
      </w:r>
      <w:r w:rsidR="002133F0" w:rsidRPr="00566017">
        <w:rPr>
          <w:rFonts w:asciiTheme="majorHAnsi" w:hAnsiTheme="majorHAnsi" w:cstheme="majorHAnsi"/>
        </w:rPr>
        <w:t xml:space="preserve">propose to consider </w:t>
      </w:r>
      <w:r w:rsidR="005C2557">
        <w:rPr>
          <w:rFonts w:asciiTheme="majorHAnsi" w:hAnsiTheme="majorHAnsi" w:cstheme="majorHAnsi"/>
        </w:rPr>
        <w:t xml:space="preserve">periodic </w:t>
      </w:r>
      <w:r w:rsidR="00153548" w:rsidRPr="00566017">
        <w:rPr>
          <w:rFonts w:asciiTheme="majorHAnsi" w:hAnsiTheme="majorHAnsi" w:cstheme="majorHAnsi"/>
        </w:rPr>
        <w:t xml:space="preserve">DRS </w:t>
      </w:r>
      <w:r w:rsidR="00F80C01">
        <w:rPr>
          <w:rFonts w:asciiTheme="majorHAnsi" w:hAnsiTheme="majorHAnsi" w:cstheme="majorHAnsi"/>
        </w:rPr>
        <w:t xml:space="preserve">transmission </w:t>
      </w:r>
      <w:r w:rsidR="00316923">
        <w:rPr>
          <w:rFonts w:asciiTheme="majorHAnsi" w:hAnsiTheme="majorHAnsi" w:cstheme="majorHAnsi"/>
        </w:rPr>
        <w:t xml:space="preserve">based on LBT </w:t>
      </w:r>
      <w:r w:rsidR="000F61CE">
        <w:rPr>
          <w:rFonts w:asciiTheme="majorHAnsi" w:hAnsiTheme="majorHAnsi" w:cstheme="majorHAnsi"/>
        </w:rPr>
        <w:t xml:space="preserve">outcome </w:t>
      </w:r>
      <w:r w:rsidR="00316923">
        <w:rPr>
          <w:rFonts w:asciiTheme="majorHAnsi" w:hAnsiTheme="majorHAnsi" w:cstheme="majorHAnsi"/>
        </w:rPr>
        <w:t>for a duration of 1ms</w:t>
      </w:r>
      <w:r w:rsidR="00B15274">
        <w:rPr>
          <w:rFonts w:asciiTheme="majorHAnsi" w:hAnsiTheme="majorHAnsi" w:cstheme="majorHAnsi"/>
        </w:rPr>
        <w:t xml:space="preserve">.  </w:t>
      </w:r>
      <w:r w:rsidR="007E6AFE">
        <w:rPr>
          <w:rFonts w:asciiTheme="majorHAnsi" w:hAnsiTheme="majorHAnsi" w:cstheme="majorHAnsi"/>
        </w:rPr>
        <w:t xml:space="preserve">Furthermore, transmission of DRS without LBT may cause collisions and affect performance for the on-going transmission. </w:t>
      </w:r>
    </w:p>
    <w:p w14:paraId="3AFD3924" w14:textId="09A0D572" w:rsidR="00E64A08" w:rsidRDefault="00E64A08" w:rsidP="00153280">
      <w:pPr>
        <w:spacing w:before="240" w:after="120"/>
        <w:jc w:val="both"/>
        <w:rPr>
          <w:rFonts w:asciiTheme="majorHAnsi" w:hAnsiTheme="majorHAnsi" w:cstheme="majorHAnsi"/>
          <w:b/>
          <w:kern w:val="2"/>
        </w:rPr>
      </w:pPr>
      <w:r w:rsidRPr="00566017">
        <w:rPr>
          <w:rFonts w:asciiTheme="majorHAnsi" w:hAnsiTheme="majorHAnsi" w:cstheme="majorHAnsi"/>
          <w:b/>
          <w:kern w:val="2"/>
          <w:lang w:val="en-US" w:eastAsia="zh-CN"/>
        </w:rPr>
        <w:t>Proposal 1</w:t>
      </w:r>
      <w:r w:rsidRPr="00566017">
        <w:rPr>
          <w:rFonts w:asciiTheme="majorHAnsi" w:hAnsiTheme="majorHAnsi" w:cstheme="majorHAnsi"/>
          <w:b/>
          <w:kern w:val="2"/>
          <w:lang w:val="en-US"/>
        </w:rPr>
        <w:t xml:space="preserve">: </w:t>
      </w:r>
      <w:r w:rsidRPr="00566017">
        <w:rPr>
          <w:rFonts w:asciiTheme="majorHAnsi" w:hAnsiTheme="majorHAnsi" w:cstheme="majorHAnsi"/>
          <w:b/>
          <w:kern w:val="2"/>
        </w:rPr>
        <w:t xml:space="preserve">Consider DRS transmissions </w:t>
      </w:r>
      <w:r w:rsidR="00D2659B">
        <w:rPr>
          <w:rFonts w:asciiTheme="majorHAnsi" w:hAnsiTheme="majorHAnsi" w:cstheme="majorHAnsi"/>
          <w:b/>
          <w:kern w:val="2"/>
        </w:rPr>
        <w:t xml:space="preserve">based on </w:t>
      </w:r>
      <w:r w:rsidR="00EC5546">
        <w:rPr>
          <w:rFonts w:asciiTheme="majorHAnsi" w:hAnsiTheme="majorHAnsi" w:cstheme="majorHAnsi"/>
          <w:b/>
          <w:kern w:val="2"/>
        </w:rPr>
        <w:t xml:space="preserve">LBT </w:t>
      </w:r>
      <w:r w:rsidRPr="00566017">
        <w:rPr>
          <w:rFonts w:asciiTheme="majorHAnsi" w:hAnsiTheme="majorHAnsi" w:cstheme="majorHAnsi"/>
          <w:b/>
          <w:kern w:val="2"/>
        </w:rPr>
        <w:t xml:space="preserve">as </w:t>
      </w:r>
      <w:r w:rsidR="00EC5546">
        <w:rPr>
          <w:rFonts w:asciiTheme="majorHAnsi" w:hAnsiTheme="majorHAnsi" w:cstheme="majorHAnsi"/>
          <w:b/>
          <w:kern w:val="2"/>
        </w:rPr>
        <w:t xml:space="preserve">the </w:t>
      </w:r>
      <w:r w:rsidR="00776BFA">
        <w:rPr>
          <w:rFonts w:asciiTheme="majorHAnsi" w:hAnsiTheme="majorHAnsi" w:cstheme="majorHAnsi"/>
          <w:b/>
          <w:kern w:val="2"/>
        </w:rPr>
        <w:t>transmission option</w:t>
      </w:r>
      <w:r w:rsidRPr="00566017">
        <w:rPr>
          <w:rFonts w:asciiTheme="majorHAnsi" w:hAnsiTheme="majorHAnsi" w:cstheme="majorHAnsi"/>
          <w:b/>
          <w:kern w:val="2"/>
        </w:rPr>
        <w:t xml:space="preserve"> for</w:t>
      </w:r>
      <w:r w:rsidR="00153280" w:rsidRPr="00566017">
        <w:rPr>
          <w:rFonts w:asciiTheme="majorHAnsi" w:hAnsiTheme="majorHAnsi" w:cstheme="majorHAnsi"/>
          <w:b/>
          <w:kern w:val="2"/>
        </w:rPr>
        <w:t xml:space="preserve"> LAA DRS.</w:t>
      </w:r>
    </w:p>
    <w:p w14:paraId="46946EE9" w14:textId="1FDA9445" w:rsidR="00EC6D45" w:rsidRPr="00143857" w:rsidRDefault="005867B0" w:rsidP="00143857">
      <w:pPr>
        <w:spacing w:before="240" w:after="120"/>
        <w:jc w:val="both"/>
        <w:rPr>
          <w:rFonts w:asciiTheme="majorHAnsi" w:hAnsiTheme="majorHAnsi" w:cstheme="majorHAnsi"/>
          <w:kern w:val="2"/>
          <w:lang w:val="en-US"/>
        </w:rPr>
      </w:pPr>
      <w:r>
        <w:rPr>
          <w:rFonts w:asciiTheme="majorHAnsi" w:hAnsiTheme="majorHAnsi" w:cstheme="majorHAnsi"/>
          <w:kern w:val="2"/>
        </w:rPr>
        <w:t>In addition</w:t>
      </w:r>
      <w:r w:rsidR="009B738A">
        <w:rPr>
          <w:rFonts w:asciiTheme="majorHAnsi" w:hAnsiTheme="majorHAnsi" w:cstheme="majorHAnsi"/>
          <w:kern w:val="2"/>
        </w:rPr>
        <w:t xml:space="preserve"> to the periodic DRS </w:t>
      </w:r>
      <w:r w:rsidR="00156665">
        <w:rPr>
          <w:rFonts w:asciiTheme="majorHAnsi" w:hAnsiTheme="majorHAnsi" w:cstheme="majorHAnsi"/>
          <w:kern w:val="2"/>
        </w:rPr>
        <w:t>transmissions that are subject to LBT,</w:t>
      </w:r>
      <w:r>
        <w:rPr>
          <w:rFonts w:asciiTheme="majorHAnsi" w:hAnsiTheme="majorHAnsi" w:cstheme="majorHAnsi"/>
          <w:kern w:val="2"/>
        </w:rPr>
        <w:t xml:space="preserve"> </w:t>
      </w:r>
      <w:r w:rsidRPr="00566017">
        <w:rPr>
          <w:rFonts w:asciiTheme="majorHAnsi" w:hAnsiTheme="majorHAnsi" w:cstheme="majorHAnsi"/>
          <w:kern w:val="2"/>
        </w:rPr>
        <w:t xml:space="preserve">DRS can be opportunistically transmitted within a sub-frame (e.g. first sub-frame) </w:t>
      </w:r>
      <w:r>
        <w:rPr>
          <w:rFonts w:asciiTheme="majorHAnsi" w:hAnsiTheme="majorHAnsi" w:cstheme="majorHAnsi"/>
          <w:kern w:val="2"/>
        </w:rPr>
        <w:t>of</w:t>
      </w:r>
      <w:r w:rsidRPr="00566017">
        <w:rPr>
          <w:rFonts w:asciiTheme="majorHAnsi" w:hAnsiTheme="majorHAnsi" w:cstheme="majorHAnsi"/>
          <w:kern w:val="2"/>
        </w:rPr>
        <w:t xml:space="preserve"> </w:t>
      </w:r>
      <w:r>
        <w:rPr>
          <w:rFonts w:asciiTheme="majorHAnsi" w:hAnsiTheme="majorHAnsi" w:cstheme="majorHAnsi"/>
          <w:kern w:val="2"/>
        </w:rPr>
        <w:t>a</w:t>
      </w:r>
      <w:r w:rsidRPr="00566017">
        <w:rPr>
          <w:rFonts w:asciiTheme="majorHAnsi" w:hAnsiTheme="majorHAnsi" w:cstheme="majorHAnsi"/>
          <w:kern w:val="2"/>
        </w:rPr>
        <w:t xml:space="preserve"> DL burst to increase the DRS transmission probability. </w:t>
      </w:r>
    </w:p>
    <w:p w14:paraId="29C8B4DB" w14:textId="77777777" w:rsidR="0026320E" w:rsidRDefault="00EC6D45" w:rsidP="0026320E">
      <w:pPr>
        <w:spacing w:before="120" w:after="1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Next</w:t>
      </w:r>
      <w:r w:rsidR="008C3002" w:rsidRPr="00566017">
        <w:rPr>
          <w:rFonts w:asciiTheme="majorHAnsi" w:hAnsiTheme="majorHAnsi" w:cstheme="majorHAnsi"/>
        </w:rPr>
        <w:t xml:space="preserve">, we </w:t>
      </w:r>
      <w:r w:rsidR="00AD27BF" w:rsidRPr="00566017">
        <w:rPr>
          <w:rFonts w:asciiTheme="majorHAnsi" w:hAnsiTheme="majorHAnsi" w:cstheme="majorHAnsi"/>
        </w:rPr>
        <w:t>further provide details</w:t>
      </w:r>
      <w:r w:rsidR="008C3002" w:rsidRPr="00566017">
        <w:rPr>
          <w:rFonts w:asciiTheme="majorHAnsi" w:hAnsiTheme="majorHAnsi" w:cstheme="majorHAnsi"/>
        </w:rPr>
        <w:t xml:space="preserve"> </w:t>
      </w:r>
      <w:r w:rsidR="00AD27BF" w:rsidRPr="00566017">
        <w:rPr>
          <w:rFonts w:asciiTheme="majorHAnsi" w:hAnsiTheme="majorHAnsi" w:cstheme="majorHAnsi"/>
        </w:rPr>
        <w:t xml:space="preserve">of </w:t>
      </w:r>
      <w:r w:rsidR="003D5D37" w:rsidRPr="00566017">
        <w:rPr>
          <w:rFonts w:asciiTheme="majorHAnsi" w:hAnsiTheme="majorHAnsi" w:cstheme="majorHAnsi"/>
        </w:rPr>
        <w:t xml:space="preserve">our </w:t>
      </w:r>
      <w:r w:rsidR="000F798B">
        <w:rPr>
          <w:rFonts w:asciiTheme="majorHAnsi" w:hAnsiTheme="majorHAnsi" w:cstheme="majorHAnsi"/>
        </w:rPr>
        <w:t>view</w:t>
      </w:r>
      <w:r w:rsidR="003F3D80">
        <w:rPr>
          <w:rFonts w:asciiTheme="majorHAnsi" w:hAnsiTheme="majorHAnsi" w:cstheme="majorHAnsi"/>
        </w:rPr>
        <w:t>s</w:t>
      </w:r>
      <w:r w:rsidR="000F798B" w:rsidRPr="00566017">
        <w:rPr>
          <w:rFonts w:asciiTheme="majorHAnsi" w:hAnsiTheme="majorHAnsi" w:cstheme="majorHAnsi"/>
        </w:rPr>
        <w:t xml:space="preserve"> </w:t>
      </w:r>
      <w:r w:rsidR="00AD27BF" w:rsidRPr="00566017">
        <w:rPr>
          <w:rFonts w:asciiTheme="majorHAnsi" w:hAnsiTheme="majorHAnsi" w:cstheme="majorHAnsi"/>
        </w:rPr>
        <w:t>on</w:t>
      </w:r>
      <w:r w:rsidR="003F3D80">
        <w:rPr>
          <w:rFonts w:asciiTheme="majorHAnsi" w:hAnsiTheme="majorHAnsi" w:cstheme="majorHAnsi"/>
        </w:rPr>
        <w:t xml:space="preserve"> the two alternatives for</w:t>
      </w:r>
      <w:r w:rsidR="003D5D37" w:rsidRPr="00566017">
        <w:rPr>
          <w:rFonts w:asciiTheme="majorHAnsi" w:hAnsiTheme="majorHAnsi" w:cstheme="majorHAnsi"/>
        </w:rPr>
        <w:t xml:space="preserve"> </w:t>
      </w:r>
      <w:r w:rsidR="008C3002" w:rsidRPr="00566017">
        <w:rPr>
          <w:rFonts w:asciiTheme="majorHAnsi" w:hAnsiTheme="majorHAnsi" w:cstheme="majorHAnsi"/>
        </w:rPr>
        <w:t>DRS transmission</w:t>
      </w:r>
      <w:r w:rsidR="003F3D80">
        <w:rPr>
          <w:rFonts w:asciiTheme="majorHAnsi" w:hAnsiTheme="majorHAnsi" w:cstheme="majorHAnsi"/>
        </w:rPr>
        <w:t xml:space="preserve"> (described in Figure 1),</w:t>
      </w:r>
      <w:r w:rsidR="00290BC4">
        <w:rPr>
          <w:rFonts w:asciiTheme="majorHAnsi" w:hAnsiTheme="majorHAnsi" w:cstheme="majorHAnsi"/>
        </w:rPr>
        <w:t xml:space="preserve"> when DRS </w:t>
      </w:r>
      <w:r w:rsidR="003F3D80">
        <w:rPr>
          <w:rFonts w:asciiTheme="majorHAnsi" w:hAnsiTheme="majorHAnsi" w:cstheme="majorHAnsi"/>
        </w:rPr>
        <w:t xml:space="preserve">is </w:t>
      </w:r>
      <w:r w:rsidR="00290BC4">
        <w:rPr>
          <w:rFonts w:asciiTheme="majorHAnsi" w:hAnsiTheme="majorHAnsi" w:cstheme="majorHAnsi"/>
        </w:rPr>
        <w:t>transmitted outside of the DL burst</w:t>
      </w:r>
      <w:r w:rsidR="0048031A" w:rsidRPr="00566017">
        <w:rPr>
          <w:rFonts w:asciiTheme="majorHAnsi" w:hAnsiTheme="majorHAnsi" w:cstheme="majorHAnsi"/>
        </w:rPr>
        <w:t xml:space="preserve">. </w:t>
      </w:r>
    </w:p>
    <w:p w14:paraId="43912A70" w14:textId="77777777" w:rsidR="0026320E" w:rsidRDefault="00867890" w:rsidP="0026320E">
      <w:pPr>
        <w:pStyle w:val="ListParagraph"/>
        <w:numPr>
          <w:ilvl w:val="0"/>
          <w:numId w:val="43"/>
        </w:numPr>
        <w:spacing w:before="120" w:after="120"/>
        <w:rPr>
          <w:rFonts w:asciiTheme="majorHAnsi" w:hAnsiTheme="majorHAnsi" w:cstheme="majorHAnsi"/>
          <w:kern w:val="2"/>
          <w:szCs w:val="24"/>
          <w:lang w:val="en-US"/>
        </w:rPr>
      </w:pPr>
      <w:r w:rsidRPr="0026320E">
        <w:rPr>
          <w:rFonts w:asciiTheme="majorHAnsi" w:hAnsiTheme="majorHAnsi" w:cstheme="majorHAnsi"/>
          <w:i/>
          <w:szCs w:val="20"/>
        </w:rPr>
        <w:t>Alt1</w:t>
      </w:r>
      <w:r w:rsidRPr="0026320E">
        <w:rPr>
          <w:rFonts w:asciiTheme="majorHAnsi" w:hAnsiTheme="majorHAnsi" w:cstheme="majorHAnsi"/>
          <w:szCs w:val="20"/>
        </w:rPr>
        <w:t xml:space="preserve">: </w:t>
      </w:r>
      <w:r w:rsidR="004A009F" w:rsidRPr="0026320E">
        <w:rPr>
          <w:rFonts w:asciiTheme="majorHAnsi" w:hAnsiTheme="majorHAnsi" w:cstheme="majorHAnsi"/>
          <w:szCs w:val="20"/>
        </w:rPr>
        <w:t>DRS is transmitted</w:t>
      </w:r>
      <w:r w:rsidR="0016422F" w:rsidRPr="0026320E">
        <w:rPr>
          <w:rFonts w:asciiTheme="majorHAnsi" w:hAnsiTheme="majorHAnsi" w:cstheme="majorHAnsi"/>
          <w:szCs w:val="20"/>
        </w:rPr>
        <w:t>,</w:t>
      </w:r>
      <w:r w:rsidR="004A009F" w:rsidRPr="0026320E">
        <w:rPr>
          <w:rFonts w:asciiTheme="majorHAnsi" w:hAnsiTheme="majorHAnsi" w:cstheme="majorHAnsi"/>
          <w:szCs w:val="20"/>
        </w:rPr>
        <w:t xml:space="preserve"> subject to LBT, within </w:t>
      </w:r>
      <w:r w:rsidR="0016422F" w:rsidRPr="0026320E">
        <w:rPr>
          <w:rFonts w:asciiTheme="majorHAnsi" w:hAnsiTheme="majorHAnsi" w:cstheme="majorHAnsi"/>
          <w:szCs w:val="20"/>
        </w:rPr>
        <w:t xml:space="preserve">a </w:t>
      </w:r>
      <w:r w:rsidR="004A009F" w:rsidRPr="0026320E">
        <w:rPr>
          <w:rFonts w:asciiTheme="majorHAnsi" w:hAnsiTheme="majorHAnsi" w:cstheme="majorHAnsi"/>
          <w:szCs w:val="20"/>
        </w:rPr>
        <w:t xml:space="preserve">fixed sub-frame </w:t>
      </w:r>
      <w:r w:rsidR="00FC7EA8" w:rsidRPr="0026320E">
        <w:rPr>
          <w:rFonts w:asciiTheme="majorHAnsi" w:hAnsiTheme="majorHAnsi" w:cstheme="majorHAnsi"/>
          <w:szCs w:val="20"/>
        </w:rPr>
        <w:t>within the configured DMTC</w:t>
      </w:r>
      <w:r w:rsidR="00AB0FF5" w:rsidRPr="0026320E">
        <w:rPr>
          <w:rFonts w:asciiTheme="majorHAnsi" w:hAnsiTheme="majorHAnsi" w:cstheme="majorHAnsi"/>
          <w:szCs w:val="20"/>
        </w:rPr>
        <w:t xml:space="preserve">. </w:t>
      </w:r>
    </w:p>
    <w:p w14:paraId="3CB657AC" w14:textId="3315DA43" w:rsidR="001B1B15" w:rsidRPr="0026320E" w:rsidRDefault="00867890" w:rsidP="0026320E">
      <w:pPr>
        <w:pStyle w:val="ListParagraph"/>
        <w:numPr>
          <w:ilvl w:val="0"/>
          <w:numId w:val="43"/>
        </w:numPr>
        <w:spacing w:before="120" w:after="120"/>
        <w:rPr>
          <w:rFonts w:asciiTheme="majorHAnsi" w:hAnsiTheme="majorHAnsi" w:cstheme="majorHAnsi"/>
          <w:kern w:val="2"/>
          <w:szCs w:val="24"/>
          <w:lang w:val="en-US"/>
        </w:rPr>
      </w:pPr>
      <w:r w:rsidRPr="0026320E">
        <w:rPr>
          <w:rFonts w:asciiTheme="majorHAnsi" w:hAnsiTheme="majorHAnsi" w:cstheme="majorHAnsi"/>
          <w:i/>
          <w:sz w:val="20"/>
          <w:szCs w:val="20"/>
        </w:rPr>
        <w:t>Alt</w:t>
      </w:r>
      <w:r w:rsidR="00A63F6E" w:rsidRPr="0026320E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26320E">
        <w:rPr>
          <w:rFonts w:asciiTheme="majorHAnsi" w:hAnsiTheme="majorHAnsi" w:cstheme="majorHAnsi"/>
          <w:i/>
          <w:sz w:val="20"/>
          <w:szCs w:val="20"/>
        </w:rPr>
        <w:t>2</w:t>
      </w:r>
      <w:r w:rsidRPr="0026320E">
        <w:rPr>
          <w:rFonts w:asciiTheme="majorHAnsi" w:hAnsiTheme="majorHAnsi" w:cstheme="majorHAnsi"/>
          <w:sz w:val="20"/>
          <w:szCs w:val="20"/>
        </w:rPr>
        <w:t>:</w:t>
      </w:r>
      <w:r w:rsidR="004A009F" w:rsidRPr="0026320E">
        <w:rPr>
          <w:rFonts w:asciiTheme="majorHAnsi" w:hAnsiTheme="majorHAnsi" w:cstheme="majorHAnsi"/>
          <w:sz w:val="20"/>
          <w:szCs w:val="20"/>
        </w:rPr>
        <w:t xml:space="preserve"> </w:t>
      </w:r>
      <w:r w:rsidR="00D40F00" w:rsidRPr="0026320E">
        <w:rPr>
          <w:rFonts w:asciiTheme="majorHAnsi" w:hAnsiTheme="majorHAnsi" w:cstheme="majorHAnsi"/>
          <w:sz w:val="20"/>
          <w:szCs w:val="20"/>
        </w:rPr>
        <w:t xml:space="preserve">In this option, </w:t>
      </w:r>
      <w:r w:rsidR="004A009F" w:rsidRPr="0026320E">
        <w:rPr>
          <w:rFonts w:asciiTheme="majorHAnsi" w:hAnsiTheme="majorHAnsi" w:cstheme="majorHAnsi"/>
          <w:sz w:val="20"/>
          <w:szCs w:val="20"/>
        </w:rPr>
        <w:t>DRS is transmitted subject to LBT</w:t>
      </w:r>
      <w:r w:rsidR="00964AA3" w:rsidRPr="0026320E">
        <w:rPr>
          <w:rFonts w:asciiTheme="majorHAnsi" w:hAnsiTheme="majorHAnsi" w:cstheme="majorHAnsi"/>
          <w:sz w:val="20"/>
          <w:szCs w:val="20"/>
        </w:rPr>
        <w:t xml:space="preserve"> within a </w:t>
      </w:r>
      <w:r w:rsidR="000A2248" w:rsidRPr="0026320E">
        <w:rPr>
          <w:rFonts w:asciiTheme="majorHAnsi" w:hAnsiTheme="majorHAnsi" w:cstheme="majorHAnsi"/>
          <w:sz w:val="20"/>
          <w:szCs w:val="20"/>
        </w:rPr>
        <w:t xml:space="preserve">DRS </w:t>
      </w:r>
      <w:r w:rsidR="00EC6D45" w:rsidRPr="0026320E">
        <w:rPr>
          <w:rFonts w:asciiTheme="majorHAnsi" w:hAnsiTheme="majorHAnsi" w:cstheme="majorHAnsi"/>
          <w:sz w:val="20"/>
          <w:szCs w:val="20"/>
        </w:rPr>
        <w:t>occasion</w:t>
      </w:r>
      <w:r w:rsidR="000A2248" w:rsidRPr="0026320E">
        <w:rPr>
          <w:rFonts w:asciiTheme="majorHAnsi" w:hAnsiTheme="majorHAnsi" w:cstheme="majorHAnsi"/>
          <w:sz w:val="20"/>
          <w:szCs w:val="20"/>
        </w:rPr>
        <w:t xml:space="preserve"> </w:t>
      </w:r>
      <w:r w:rsidR="00D74A23" w:rsidRPr="0026320E">
        <w:rPr>
          <w:rFonts w:asciiTheme="majorHAnsi" w:hAnsiTheme="majorHAnsi" w:cstheme="majorHAnsi"/>
          <w:sz w:val="20"/>
          <w:szCs w:val="20"/>
        </w:rPr>
        <w:t xml:space="preserve">consisting of contiguous </w:t>
      </w:r>
      <w:r w:rsidR="00C210F0" w:rsidRPr="0026320E">
        <w:rPr>
          <w:rFonts w:asciiTheme="majorHAnsi" w:hAnsiTheme="majorHAnsi" w:cstheme="majorHAnsi"/>
          <w:sz w:val="20"/>
          <w:szCs w:val="20"/>
        </w:rPr>
        <w:t>subframe</w:t>
      </w:r>
      <w:r w:rsidR="00BF53B1" w:rsidRPr="0026320E">
        <w:rPr>
          <w:rFonts w:asciiTheme="majorHAnsi" w:hAnsiTheme="majorHAnsi" w:cstheme="majorHAnsi"/>
          <w:sz w:val="20"/>
          <w:szCs w:val="20"/>
        </w:rPr>
        <w:t>s</w:t>
      </w:r>
      <w:r w:rsidR="00C210F0" w:rsidRPr="0026320E">
        <w:rPr>
          <w:rFonts w:asciiTheme="majorHAnsi" w:hAnsiTheme="majorHAnsi" w:cstheme="majorHAnsi"/>
          <w:sz w:val="20"/>
          <w:szCs w:val="20"/>
        </w:rPr>
        <w:t xml:space="preserve"> for</w:t>
      </w:r>
      <w:r w:rsidR="00D40F00" w:rsidRPr="0026320E">
        <w:rPr>
          <w:rFonts w:asciiTheme="majorHAnsi" w:hAnsiTheme="majorHAnsi" w:cstheme="majorHAnsi"/>
          <w:sz w:val="20"/>
          <w:szCs w:val="20"/>
        </w:rPr>
        <w:t xml:space="preserve"> every DRS occasion period</w:t>
      </w:r>
      <w:r w:rsidR="00964AA3" w:rsidRPr="0026320E">
        <w:rPr>
          <w:rFonts w:asciiTheme="majorHAnsi" w:hAnsiTheme="majorHAnsi" w:cstheme="majorHAnsi"/>
          <w:sz w:val="20"/>
          <w:szCs w:val="20"/>
        </w:rPr>
        <w:t xml:space="preserve">. Specifically, </w:t>
      </w:r>
      <w:r w:rsidR="00C14689" w:rsidRPr="0026320E">
        <w:rPr>
          <w:rFonts w:asciiTheme="majorHAnsi" w:hAnsiTheme="majorHAnsi" w:cstheme="majorHAnsi"/>
          <w:sz w:val="20"/>
          <w:szCs w:val="20"/>
        </w:rPr>
        <w:t xml:space="preserve">LBT is performed before </w:t>
      </w:r>
      <w:r w:rsidR="00A63F6E" w:rsidRPr="0026320E">
        <w:rPr>
          <w:rFonts w:asciiTheme="majorHAnsi" w:hAnsiTheme="majorHAnsi" w:cstheme="majorHAnsi"/>
          <w:sz w:val="20"/>
          <w:szCs w:val="20"/>
        </w:rPr>
        <w:t xml:space="preserve">the start of </w:t>
      </w:r>
      <w:r w:rsidR="00C14689" w:rsidRPr="0026320E">
        <w:rPr>
          <w:rFonts w:asciiTheme="majorHAnsi" w:hAnsiTheme="majorHAnsi" w:cstheme="majorHAnsi"/>
          <w:sz w:val="20"/>
          <w:szCs w:val="20"/>
        </w:rPr>
        <w:t xml:space="preserve">each subframe </w:t>
      </w:r>
      <w:r w:rsidR="00D40F00" w:rsidRPr="0026320E">
        <w:rPr>
          <w:rFonts w:asciiTheme="majorHAnsi" w:hAnsiTheme="majorHAnsi" w:cstheme="majorHAnsi"/>
          <w:sz w:val="20"/>
          <w:szCs w:val="20"/>
        </w:rPr>
        <w:t xml:space="preserve">within the </w:t>
      </w:r>
      <w:r w:rsidR="000A2248" w:rsidRPr="0026320E">
        <w:rPr>
          <w:rFonts w:asciiTheme="majorHAnsi" w:hAnsiTheme="majorHAnsi" w:cstheme="majorHAnsi"/>
          <w:sz w:val="20"/>
          <w:szCs w:val="20"/>
        </w:rPr>
        <w:t xml:space="preserve">DRS </w:t>
      </w:r>
      <w:r w:rsidR="00EC6D45" w:rsidRPr="0026320E">
        <w:rPr>
          <w:rFonts w:asciiTheme="majorHAnsi" w:hAnsiTheme="majorHAnsi" w:cstheme="majorHAnsi"/>
          <w:sz w:val="20"/>
          <w:szCs w:val="20"/>
        </w:rPr>
        <w:t>occasion</w:t>
      </w:r>
      <w:r w:rsidR="000A2248" w:rsidRPr="0026320E">
        <w:rPr>
          <w:rFonts w:asciiTheme="majorHAnsi" w:hAnsiTheme="majorHAnsi" w:cstheme="majorHAnsi"/>
          <w:sz w:val="20"/>
          <w:szCs w:val="20"/>
        </w:rPr>
        <w:t xml:space="preserve"> </w:t>
      </w:r>
      <w:r w:rsidR="00C14689" w:rsidRPr="0026320E">
        <w:rPr>
          <w:rFonts w:asciiTheme="majorHAnsi" w:hAnsiTheme="majorHAnsi" w:cstheme="majorHAnsi"/>
          <w:sz w:val="20"/>
          <w:szCs w:val="20"/>
        </w:rPr>
        <w:t xml:space="preserve">until the LBT succeeds. </w:t>
      </w:r>
      <w:r w:rsidR="00F56AD8" w:rsidRPr="0026320E">
        <w:rPr>
          <w:rFonts w:asciiTheme="majorHAnsi" w:hAnsiTheme="majorHAnsi" w:cstheme="majorHAnsi"/>
          <w:sz w:val="20"/>
          <w:szCs w:val="20"/>
        </w:rPr>
        <w:t xml:space="preserve">If DRS is successfully </w:t>
      </w:r>
      <w:r w:rsidR="00C210F0" w:rsidRPr="0026320E">
        <w:rPr>
          <w:rFonts w:asciiTheme="majorHAnsi" w:hAnsiTheme="majorHAnsi" w:cstheme="majorHAnsi"/>
          <w:sz w:val="20"/>
          <w:szCs w:val="20"/>
        </w:rPr>
        <w:t xml:space="preserve">transmitted </w:t>
      </w:r>
      <w:r w:rsidR="008E184F" w:rsidRPr="0026320E">
        <w:rPr>
          <w:rFonts w:asciiTheme="majorHAnsi" w:hAnsiTheme="majorHAnsi" w:cstheme="majorHAnsi"/>
          <w:sz w:val="20"/>
          <w:szCs w:val="20"/>
        </w:rPr>
        <w:t xml:space="preserve">within the </w:t>
      </w:r>
      <w:r w:rsidR="000A2248" w:rsidRPr="0026320E">
        <w:rPr>
          <w:rFonts w:asciiTheme="majorHAnsi" w:hAnsiTheme="majorHAnsi" w:cstheme="majorHAnsi"/>
          <w:sz w:val="20"/>
          <w:szCs w:val="20"/>
        </w:rPr>
        <w:t>DRS occasion</w:t>
      </w:r>
      <w:r w:rsidR="002C010B" w:rsidRPr="0026320E">
        <w:rPr>
          <w:rFonts w:asciiTheme="majorHAnsi" w:hAnsiTheme="majorHAnsi" w:cstheme="majorHAnsi"/>
          <w:sz w:val="20"/>
          <w:szCs w:val="20"/>
        </w:rPr>
        <w:t>,</w:t>
      </w:r>
      <w:r w:rsidR="00B921BF" w:rsidRPr="0026320E">
        <w:rPr>
          <w:rFonts w:asciiTheme="majorHAnsi" w:hAnsiTheme="majorHAnsi" w:cstheme="majorHAnsi"/>
          <w:sz w:val="20"/>
          <w:szCs w:val="20"/>
        </w:rPr>
        <w:t xml:space="preserve"> </w:t>
      </w:r>
      <w:r w:rsidR="00F56AD8" w:rsidRPr="0026320E">
        <w:rPr>
          <w:rFonts w:asciiTheme="majorHAnsi" w:hAnsiTheme="majorHAnsi" w:cstheme="majorHAnsi"/>
          <w:sz w:val="20"/>
          <w:szCs w:val="20"/>
        </w:rPr>
        <w:t xml:space="preserve">DRS is not attempted within that DRS occasion period.  However, </w:t>
      </w:r>
      <w:r w:rsidR="003F3D80" w:rsidRPr="0026320E">
        <w:rPr>
          <w:rFonts w:asciiTheme="majorHAnsi" w:hAnsiTheme="majorHAnsi" w:cstheme="majorHAnsi"/>
          <w:sz w:val="20"/>
          <w:szCs w:val="20"/>
        </w:rPr>
        <w:t>if LBT</w:t>
      </w:r>
      <w:r w:rsidR="00F56AD8" w:rsidRPr="0026320E">
        <w:rPr>
          <w:rFonts w:asciiTheme="majorHAnsi" w:hAnsiTheme="majorHAnsi" w:cstheme="majorHAnsi"/>
          <w:sz w:val="20"/>
          <w:szCs w:val="20"/>
        </w:rPr>
        <w:t xml:space="preserve"> is not successful in any of the subframes within the</w:t>
      </w:r>
      <w:r w:rsidR="004E15B1" w:rsidRPr="0026320E">
        <w:rPr>
          <w:rFonts w:asciiTheme="majorHAnsi" w:hAnsiTheme="majorHAnsi" w:cstheme="majorHAnsi"/>
          <w:sz w:val="20"/>
          <w:szCs w:val="20"/>
        </w:rPr>
        <w:t xml:space="preserve"> DRS </w:t>
      </w:r>
      <w:r w:rsidR="001057CD" w:rsidRPr="0026320E">
        <w:rPr>
          <w:rFonts w:asciiTheme="majorHAnsi" w:hAnsiTheme="majorHAnsi" w:cstheme="majorHAnsi"/>
          <w:sz w:val="20"/>
          <w:szCs w:val="20"/>
        </w:rPr>
        <w:t>occasions</w:t>
      </w:r>
      <w:r w:rsidR="003F3D80" w:rsidRPr="0026320E">
        <w:rPr>
          <w:rFonts w:asciiTheme="majorHAnsi" w:hAnsiTheme="majorHAnsi" w:cstheme="majorHAnsi"/>
          <w:sz w:val="20"/>
          <w:szCs w:val="20"/>
        </w:rPr>
        <w:t>, next</w:t>
      </w:r>
      <w:r w:rsidR="00F56AD8" w:rsidRPr="0026320E">
        <w:rPr>
          <w:rFonts w:asciiTheme="majorHAnsi" w:hAnsiTheme="majorHAnsi" w:cstheme="majorHAnsi"/>
          <w:sz w:val="20"/>
          <w:szCs w:val="20"/>
        </w:rPr>
        <w:t xml:space="preserve"> DRS occasion is tried, while no DRS is transmitted within the current DRS occasion period.</w:t>
      </w:r>
      <w:r w:rsidR="000B2C27" w:rsidRPr="0026320E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526023F3" w14:textId="77777777" w:rsidR="001B1B15" w:rsidRDefault="001B1B15" w:rsidP="001B1B15">
      <w:pPr>
        <w:pStyle w:val="ListParagraph"/>
        <w:ind w:left="1080"/>
        <w:jc w:val="both"/>
        <w:rPr>
          <w:rFonts w:asciiTheme="majorHAnsi" w:hAnsiTheme="majorHAnsi" w:cstheme="majorHAnsi"/>
          <w:sz w:val="20"/>
          <w:szCs w:val="20"/>
        </w:rPr>
      </w:pPr>
    </w:p>
    <w:p w14:paraId="4D5010D8" w14:textId="77777777" w:rsidR="001B1B15" w:rsidRDefault="001B1B15" w:rsidP="001B1B15">
      <w:pPr>
        <w:pStyle w:val="ListParagraph"/>
        <w:ind w:left="1080"/>
        <w:jc w:val="both"/>
        <w:rPr>
          <w:rFonts w:asciiTheme="majorHAnsi" w:hAnsiTheme="majorHAnsi" w:cstheme="majorHAnsi"/>
          <w:sz w:val="20"/>
          <w:szCs w:val="20"/>
        </w:rPr>
      </w:pPr>
    </w:p>
    <w:p w14:paraId="35230228" w14:textId="77777777" w:rsidR="003F3D80" w:rsidRDefault="001B1B15" w:rsidP="003F3D80">
      <w:pPr>
        <w:pStyle w:val="ListParagraph"/>
        <w:keepNext/>
        <w:ind w:left="0"/>
        <w:jc w:val="center"/>
      </w:pPr>
      <w:r>
        <w:object w:dxaOrig="12106" w:dyaOrig="4486" w14:anchorId="2BE3CC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177.95pt" o:ole="">
            <v:imagedata r:id="rId9" o:title=""/>
          </v:shape>
          <o:OLEObject Type="Embed" ProgID="Visio.Drawing.15" ShapeID="_x0000_i1025" DrawAspect="Content" ObjectID="_1501937828" r:id="rId10"/>
        </w:object>
      </w:r>
    </w:p>
    <w:p w14:paraId="0A77AAE5" w14:textId="671B5B5C" w:rsidR="001B1B15" w:rsidRPr="001B1B15" w:rsidRDefault="003F3D80" w:rsidP="003F3D80">
      <w:pPr>
        <w:pStyle w:val="Caption"/>
        <w:jc w:val="center"/>
        <w:rPr>
          <w:rFonts w:asciiTheme="majorHAnsi" w:hAnsiTheme="majorHAnsi" w:cstheme="majorHAnsi"/>
          <w:sz w:val="20"/>
          <w:szCs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FA5600">
        <w:t>LAA DRS design options</w:t>
      </w:r>
      <w:r>
        <w:t xml:space="preserve"> [1]</w:t>
      </w:r>
    </w:p>
    <w:p w14:paraId="6357148A" w14:textId="77777777" w:rsidR="002034AD" w:rsidRPr="000B2C27" w:rsidRDefault="002034AD" w:rsidP="002034AD">
      <w:pPr>
        <w:rPr>
          <w:rFonts w:ascii="Times New Roman" w:hAnsi="Times New Roman"/>
          <w:b/>
          <w:szCs w:val="20"/>
        </w:rPr>
      </w:pPr>
    </w:p>
    <w:p w14:paraId="19030DF8" w14:textId="142501B8" w:rsidR="002034AD" w:rsidRPr="000B2C27" w:rsidRDefault="005A4064" w:rsidP="002034AD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</w:t>
      </w:r>
      <w:r w:rsidR="00A329EC" w:rsidRPr="000B2C27">
        <w:rPr>
          <w:rFonts w:ascii="Times New Roman" w:hAnsi="Times New Roman"/>
          <w:szCs w:val="20"/>
        </w:rPr>
        <w:t xml:space="preserve">or each of the above </w:t>
      </w:r>
      <w:r w:rsidR="00D12F6A">
        <w:rPr>
          <w:rFonts w:ascii="Times New Roman" w:hAnsi="Times New Roman"/>
          <w:szCs w:val="20"/>
        </w:rPr>
        <w:t>alternatives</w:t>
      </w:r>
      <w:r w:rsidR="00A329EC" w:rsidRPr="000B2C27">
        <w:rPr>
          <w:rFonts w:ascii="Times New Roman" w:hAnsi="Times New Roman"/>
          <w:szCs w:val="20"/>
        </w:rPr>
        <w:t>, LBT should be perform</w:t>
      </w:r>
      <w:r w:rsidR="00F64039" w:rsidRPr="000B2C27">
        <w:rPr>
          <w:rFonts w:ascii="Times New Roman" w:hAnsi="Times New Roman"/>
          <w:szCs w:val="20"/>
        </w:rPr>
        <w:t>ed</w:t>
      </w:r>
      <w:r w:rsidR="00A329EC" w:rsidRPr="000B2C27">
        <w:rPr>
          <w:rFonts w:ascii="Times New Roman" w:hAnsi="Times New Roman"/>
          <w:szCs w:val="20"/>
        </w:rPr>
        <w:t xml:space="preserve"> before the </w:t>
      </w:r>
      <w:r w:rsidR="000B2C27" w:rsidRPr="000B2C27">
        <w:rPr>
          <w:rFonts w:ascii="Times New Roman" w:hAnsi="Times New Roman"/>
          <w:szCs w:val="20"/>
        </w:rPr>
        <w:t>transmission of DRS</w:t>
      </w:r>
      <w:r w:rsidR="003B3573">
        <w:rPr>
          <w:rFonts w:ascii="Times New Roman" w:hAnsi="Times New Roman"/>
          <w:szCs w:val="20"/>
        </w:rPr>
        <w:t xml:space="preserve"> either by</w:t>
      </w:r>
      <w:r w:rsidR="00751734">
        <w:rPr>
          <w:rFonts w:ascii="Times New Roman" w:hAnsi="Times New Roman"/>
          <w:szCs w:val="20"/>
        </w:rPr>
        <w:t xml:space="preserve"> reserving the channel using reservation </w:t>
      </w:r>
      <w:r w:rsidR="003B3573">
        <w:rPr>
          <w:rFonts w:ascii="Times New Roman" w:hAnsi="Times New Roman"/>
          <w:szCs w:val="20"/>
        </w:rPr>
        <w:t xml:space="preserve">signal </w:t>
      </w:r>
      <w:r w:rsidR="00751734">
        <w:rPr>
          <w:rFonts w:ascii="Times New Roman" w:hAnsi="Times New Roman"/>
          <w:szCs w:val="20"/>
        </w:rPr>
        <w:t xml:space="preserve">or without </w:t>
      </w:r>
      <w:r w:rsidR="003B3573">
        <w:rPr>
          <w:rFonts w:ascii="Times New Roman" w:hAnsi="Times New Roman"/>
          <w:szCs w:val="20"/>
        </w:rPr>
        <w:t xml:space="preserve">any channel </w:t>
      </w:r>
      <w:r w:rsidR="00751734">
        <w:rPr>
          <w:rFonts w:ascii="Times New Roman" w:hAnsi="Times New Roman"/>
          <w:szCs w:val="20"/>
        </w:rPr>
        <w:t>rese</w:t>
      </w:r>
      <w:r w:rsidR="003B3573">
        <w:rPr>
          <w:rFonts w:ascii="Times New Roman" w:hAnsi="Times New Roman"/>
          <w:szCs w:val="20"/>
        </w:rPr>
        <w:t xml:space="preserve">rvation. </w:t>
      </w:r>
    </w:p>
    <w:p w14:paraId="5D131E3E" w14:textId="5F004D79" w:rsidR="00FF1C11" w:rsidRPr="00FF1C11" w:rsidRDefault="00FF1C11" w:rsidP="002B4AED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sz w:val="20"/>
          <w:szCs w:val="20"/>
        </w:rPr>
      </w:pPr>
      <w:r w:rsidRPr="00DC62CC">
        <w:rPr>
          <w:rFonts w:ascii="Times New Roman" w:hAnsi="Times New Roman"/>
          <w:i/>
          <w:sz w:val="20"/>
          <w:szCs w:val="20"/>
        </w:rPr>
        <w:t>With reservation: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DC62CC">
        <w:rPr>
          <w:rFonts w:ascii="Times New Roman" w:hAnsi="Times New Roman"/>
          <w:sz w:val="20"/>
          <w:szCs w:val="20"/>
        </w:rPr>
        <w:t xml:space="preserve">In this option, eNB can sense the channel in advance and transmit reservation signal to </w:t>
      </w:r>
      <w:r w:rsidR="009047DB">
        <w:rPr>
          <w:rFonts w:ascii="Times New Roman" w:hAnsi="Times New Roman"/>
          <w:sz w:val="20"/>
          <w:szCs w:val="20"/>
        </w:rPr>
        <w:t xml:space="preserve">the </w:t>
      </w:r>
      <w:r w:rsidRPr="00DC62CC">
        <w:rPr>
          <w:rFonts w:ascii="Times New Roman" w:hAnsi="Times New Roman"/>
          <w:sz w:val="20"/>
          <w:szCs w:val="20"/>
        </w:rPr>
        <w:t>grab channel earlier than the sub-frame boundary for DRS transmission</w:t>
      </w:r>
      <w:r w:rsidR="00771E0D">
        <w:rPr>
          <w:rFonts w:ascii="Times New Roman" w:hAnsi="Times New Roman"/>
          <w:sz w:val="20"/>
          <w:szCs w:val="20"/>
        </w:rPr>
        <w:t xml:space="preserve"> for up-to a maximum duration of x </w:t>
      </w:r>
      <w:r w:rsidR="00771E0D" w:rsidRPr="000B2C27">
        <w:rPr>
          <w:rFonts w:ascii="Times New Roman" w:eastAsia="Batang" w:hAnsi="Times New Roman"/>
          <w:kern w:val="2"/>
          <w:sz w:val="20"/>
          <w:szCs w:val="20"/>
          <w:lang w:eastAsia="ko-KR"/>
        </w:rPr>
        <w:sym w:font="Symbol" w:char="F06D"/>
      </w:r>
      <w:r w:rsidR="00771E0D">
        <w:rPr>
          <w:rFonts w:ascii="Times New Roman" w:hAnsi="Times New Roman"/>
          <w:sz w:val="20"/>
          <w:szCs w:val="20"/>
        </w:rPr>
        <w:t>s</w:t>
      </w:r>
      <w:r w:rsidRPr="00DC62CC">
        <w:rPr>
          <w:rFonts w:ascii="Times New Roman" w:hAnsi="Times New Roman"/>
          <w:sz w:val="20"/>
          <w:szCs w:val="20"/>
        </w:rPr>
        <w:t xml:space="preserve">. </w:t>
      </w:r>
      <w:r w:rsidRPr="00DC62CC">
        <w:rPr>
          <w:rFonts w:ascii="Times New Roman" w:hAnsi="Times New Roman"/>
          <w:b/>
          <w:sz w:val="20"/>
          <w:szCs w:val="20"/>
        </w:rPr>
        <w:t xml:space="preserve"> </w:t>
      </w:r>
      <w:r w:rsidRPr="00DC62CC">
        <w:rPr>
          <w:rFonts w:ascii="Times New Roman" w:hAnsi="Times New Roman"/>
          <w:sz w:val="20"/>
          <w:szCs w:val="20"/>
        </w:rPr>
        <w:t xml:space="preserve">Specifically, if sensing duration is set to </w:t>
      </w:r>
      <w:r w:rsidR="00CB70F3">
        <w:rPr>
          <w:rFonts w:ascii="Times New Roman" w:hAnsi="Times New Roman"/>
          <w:sz w:val="20"/>
          <w:szCs w:val="20"/>
        </w:rPr>
        <w:t>C (</w:t>
      </w:r>
      <w:r w:rsidR="00733C00">
        <w:rPr>
          <w:rFonts w:ascii="Times New Roman" w:hAnsi="Times New Roman"/>
          <w:sz w:val="20"/>
          <w:szCs w:val="20"/>
        </w:rPr>
        <w:t>e.g.</w:t>
      </w:r>
      <w:r w:rsidR="00CB70F3">
        <w:rPr>
          <w:rFonts w:ascii="Times New Roman" w:hAnsi="Times New Roman"/>
          <w:sz w:val="20"/>
          <w:szCs w:val="20"/>
        </w:rPr>
        <w:t xml:space="preserve"> </w:t>
      </w:r>
      <w:r w:rsidR="001336F9">
        <w:rPr>
          <w:rFonts w:ascii="Times New Roman" w:hAnsi="Times New Roman"/>
          <w:sz w:val="20"/>
          <w:szCs w:val="20"/>
        </w:rPr>
        <w:t>34</w:t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 </w:t>
      </w:r>
      <w:r w:rsidRPr="000B2C27">
        <w:rPr>
          <w:rFonts w:ascii="Times New Roman" w:eastAsia="Batang" w:hAnsi="Times New Roman"/>
          <w:kern w:val="2"/>
          <w:sz w:val="20"/>
          <w:szCs w:val="20"/>
          <w:lang w:eastAsia="ko-KR"/>
        </w:rPr>
        <w:sym w:font="Symbol" w:char="F06D"/>
      </w:r>
      <w:r w:rsidRPr="00DC62CC">
        <w:rPr>
          <w:rFonts w:ascii="Times New Roman" w:hAnsi="Times New Roman"/>
          <w:sz w:val="20"/>
          <w:szCs w:val="20"/>
        </w:rPr>
        <w:t>s</w:t>
      </w:r>
      <w:r w:rsidR="00CB70F3">
        <w:rPr>
          <w:rFonts w:ascii="Times New Roman" w:hAnsi="Times New Roman"/>
          <w:sz w:val="20"/>
          <w:szCs w:val="20"/>
        </w:rPr>
        <w:t>)</w:t>
      </w:r>
      <w:r w:rsidRPr="00DC62CC">
        <w:rPr>
          <w:rFonts w:ascii="Times New Roman" w:hAnsi="Times New Roman"/>
          <w:sz w:val="20"/>
          <w:szCs w:val="20"/>
        </w:rPr>
        <w:t xml:space="preserve"> and potential DRS transmission is at time </w:t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>t</w:t>
      </w:r>
      <w:r w:rsidRPr="00DC62CC">
        <w:rPr>
          <w:rFonts w:ascii="Times New Roman" w:eastAsia="Batang" w:hAnsi="Times New Roman"/>
          <w:kern w:val="2"/>
          <w:sz w:val="20"/>
          <w:szCs w:val="20"/>
          <w:vertAlign w:val="subscript"/>
          <w:lang w:eastAsia="ko-KR"/>
        </w:rPr>
        <w:t>n</w:t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 </w:t>
      </w:r>
      <w:r w:rsidRPr="000B2C27">
        <w:rPr>
          <w:rFonts w:ascii="Times New Roman" w:eastAsia="Batang" w:hAnsi="Times New Roman"/>
          <w:kern w:val="2"/>
          <w:sz w:val="20"/>
          <w:szCs w:val="20"/>
          <w:lang w:eastAsia="ko-KR"/>
        </w:rPr>
        <w:sym w:font="Symbol" w:char="F06D"/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>s</w:t>
      </w:r>
      <w:r w:rsidRPr="00DC62CC">
        <w:rPr>
          <w:rFonts w:ascii="Times New Roman" w:hAnsi="Times New Roman"/>
          <w:sz w:val="20"/>
          <w:szCs w:val="20"/>
        </w:rPr>
        <w:t xml:space="preserve">, then eNB senses the channel at </w:t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>t</w:t>
      </w:r>
      <w:r w:rsidRPr="00DC62CC">
        <w:rPr>
          <w:rFonts w:ascii="Times New Roman" w:eastAsia="Batang" w:hAnsi="Times New Roman"/>
          <w:kern w:val="2"/>
          <w:sz w:val="20"/>
          <w:szCs w:val="20"/>
          <w:vertAlign w:val="subscript"/>
          <w:lang w:eastAsia="ko-KR"/>
        </w:rPr>
        <w:t>n</w:t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 -</w:t>
      </w:r>
      <w:r w:rsidR="00B921BF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 </w:t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C –x </w:t>
      </w:r>
      <w:r w:rsidRPr="000B2C27">
        <w:rPr>
          <w:rFonts w:ascii="Times New Roman" w:eastAsia="Batang" w:hAnsi="Times New Roman"/>
          <w:kern w:val="2"/>
          <w:sz w:val="20"/>
          <w:szCs w:val="20"/>
          <w:lang w:eastAsia="ko-KR"/>
        </w:rPr>
        <w:sym w:font="Symbol" w:char="F06D"/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s. </w:t>
      </w:r>
      <w:r w:rsidRPr="00DC62CC">
        <w:rPr>
          <w:rFonts w:ascii="Times New Roman" w:hAnsi="Times New Roman"/>
          <w:sz w:val="20"/>
          <w:szCs w:val="20"/>
        </w:rPr>
        <w:t xml:space="preserve">Once </w:t>
      </w:r>
      <w:r w:rsidR="001336F9">
        <w:rPr>
          <w:rFonts w:ascii="Times New Roman" w:hAnsi="Times New Roman"/>
          <w:sz w:val="20"/>
          <w:szCs w:val="20"/>
        </w:rPr>
        <w:t xml:space="preserve">the </w:t>
      </w:r>
      <w:r w:rsidRPr="00DC62CC">
        <w:rPr>
          <w:rFonts w:ascii="Times New Roman" w:hAnsi="Times New Roman"/>
          <w:sz w:val="20"/>
          <w:szCs w:val="20"/>
        </w:rPr>
        <w:t xml:space="preserve">eNB observes idle period of </w:t>
      </w:r>
      <w:r w:rsidR="00610D2C">
        <w:rPr>
          <w:rFonts w:ascii="Times New Roman" w:hAnsi="Times New Roman"/>
          <w:sz w:val="20"/>
          <w:szCs w:val="20"/>
        </w:rPr>
        <w:t>C</w:t>
      </w:r>
      <w:r w:rsidRPr="00DC62CC">
        <w:rPr>
          <w:rFonts w:ascii="Times New Roman" w:hAnsi="Times New Roman"/>
          <w:sz w:val="20"/>
          <w:szCs w:val="20"/>
        </w:rPr>
        <w:t xml:space="preserve"> us, it can transmit a reservation until </w:t>
      </w:r>
      <w:r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>t</w:t>
      </w:r>
      <w:r w:rsidRPr="00DC62CC">
        <w:rPr>
          <w:rFonts w:ascii="Times New Roman" w:eastAsia="Batang" w:hAnsi="Times New Roman"/>
          <w:kern w:val="2"/>
          <w:sz w:val="20"/>
          <w:szCs w:val="20"/>
          <w:vertAlign w:val="subscript"/>
          <w:lang w:eastAsia="ko-KR"/>
        </w:rPr>
        <w:t>n</w:t>
      </w:r>
      <w:r w:rsidR="001336F9">
        <w:rPr>
          <w:rFonts w:ascii="Times New Roman" w:eastAsia="Batang" w:hAnsi="Times New Roman"/>
          <w:kern w:val="2"/>
          <w:sz w:val="20"/>
          <w:szCs w:val="20"/>
          <w:vertAlign w:val="subscript"/>
          <w:lang w:eastAsia="ko-KR"/>
        </w:rPr>
        <w:t xml:space="preserve">. </w:t>
      </w:r>
      <w:r w:rsidRPr="00DC62CC">
        <w:rPr>
          <w:rFonts w:ascii="Times New Roman" w:hAnsi="Times New Roman"/>
          <w:sz w:val="20"/>
          <w:szCs w:val="20"/>
        </w:rPr>
        <w:t>Unless x is large, the benefit of using reservation signal in terms of increasing the DRS transmission probability will be marginal.</w:t>
      </w:r>
    </w:p>
    <w:p w14:paraId="28F9DB50" w14:textId="7B7826C3" w:rsidR="002579F3" w:rsidRPr="002C1D79" w:rsidRDefault="00BB6C6E" w:rsidP="002B4AED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DC62CC">
        <w:rPr>
          <w:rFonts w:ascii="Times New Roman" w:hAnsi="Times New Roman"/>
          <w:i/>
          <w:sz w:val="20"/>
          <w:szCs w:val="20"/>
        </w:rPr>
        <w:t>Without</w:t>
      </w:r>
      <w:r w:rsidR="002034AD" w:rsidRPr="00DC62CC">
        <w:rPr>
          <w:rFonts w:ascii="Times New Roman" w:hAnsi="Times New Roman"/>
          <w:i/>
          <w:sz w:val="20"/>
          <w:szCs w:val="20"/>
        </w:rPr>
        <w:t xml:space="preserve"> reservation</w:t>
      </w:r>
      <w:r w:rsidR="00DC62CC">
        <w:rPr>
          <w:rFonts w:ascii="Times New Roman" w:hAnsi="Times New Roman"/>
          <w:b/>
          <w:sz w:val="20"/>
          <w:szCs w:val="20"/>
        </w:rPr>
        <w:t xml:space="preserve">: </w:t>
      </w:r>
      <w:r w:rsidR="00CA07EC" w:rsidRPr="00DC62CC">
        <w:rPr>
          <w:rFonts w:ascii="Times New Roman" w:hAnsi="Times New Roman"/>
          <w:b/>
          <w:sz w:val="20"/>
          <w:szCs w:val="20"/>
        </w:rPr>
        <w:t xml:space="preserve"> </w:t>
      </w:r>
      <w:r w:rsidRPr="00DC62CC">
        <w:rPr>
          <w:rFonts w:ascii="Times New Roman" w:hAnsi="Times New Roman"/>
          <w:sz w:val="20"/>
          <w:szCs w:val="20"/>
        </w:rPr>
        <w:t>In this option</w:t>
      </w:r>
      <w:r w:rsidR="002034AD" w:rsidRPr="00DC62CC">
        <w:rPr>
          <w:rFonts w:ascii="Times New Roman" w:hAnsi="Times New Roman"/>
          <w:sz w:val="20"/>
          <w:szCs w:val="20"/>
        </w:rPr>
        <w:t xml:space="preserve">, it is not allowed for the eNB to sense the channel in advance and </w:t>
      </w:r>
      <w:r w:rsidRPr="00DC62CC">
        <w:rPr>
          <w:rFonts w:ascii="Times New Roman" w:hAnsi="Times New Roman"/>
          <w:sz w:val="20"/>
          <w:szCs w:val="20"/>
        </w:rPr>
        <w:t>transmit reservation signal</w:t>
      </w:r>
      <w:r w:rsidR="002034AD" w:rsidRPr="00DC62CC">
        <w:rPr>
          <w:rFonts w:ascii="Times New Roman" w:hAnsi="Times New Roman"/>
          <w:sz w:val="20"/>
          <w:szCs w:val="20"/>
        </w:rPr>
        <w:t xml:space="preserve"> to grab </w:t>
      </w:r>
      <w:r w:rsidRPr="00DC62CC">
        <w:rPr>
          <w:rFonts w:ascii="Times New Roman" w:hAnsi="Times New Roman"/>
          <w:sz w:val="20"/>
          <w:szCs w:val="20"/>
        </w:rPr>
        <w:t xml:space="preserve">channel earlier than the sub-frame boundary for DRS transmission. </w:t>
      </w:r>
      <w:r w:rsidR="002B44FB" w:rsidRPr="00DC62CC">
        <w:rPr>
          <w:rFonts w:ascii="Times New Roman" w:hAnsi="Times New Roman"/>
          <w:sz w:val="20"/>
          <w:szCs w:val="20"/>
        </w:rPr>
        <w:t xml:space="preserve">Specifically, if sensing duration is set to C us and potential DRS transmission is at time </w:t>
      </w:r>
      <w:r w:rsidR="002B44FB"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>t</w:t>
      </w:r>
      <w:r w:rsidR="002B44FB" w:rsidRPr="00DC62CC">
        <w:rPr>
          <w:rFonts w:ascii="Times New Roman" w:eastAsia="Batang" w:hAnsi="Times New Roman"/>
          <w:kern w:val="2"/>
          <w:sz w:val="20"/>
          <w:szCs w:val="20"/>
          <w:vertAlign w:val="subscript"/>
          <w:lang w:eastAsia="ko-KR"/>
        </w:rPr>
        <w:t>n</w:t>
      </w:r>
      <w:r w:rsidR="002B44FB"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 </w:t>
      </w:r>
      <w:r w:rsidR="002B44FB" w:rsidRPr="000B2C27">
        <w:rPr>
          <w:rFonts w:ascii="Times New Roman" w:eastAsia="Batang" w:hAnsi="Times New Roman"/>
          <w:kern w:val="2"/>
          <w:sz w:val="20"/>
          <w:szCs w:val="20"/>
          <w:lang w:eastAsia="ko-KR"/>
        </w:rPr>
        <w:sym w:font="Symbol" w:char="F06D"/>
      </w:r>
      <w:r w:rsidR="002B44FB"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>s</w:t>
      </w:r>
      <w:r w:rsidR="002B44FB" w:rsidRPr="00DC62CC">
        <w:rPr>
          <w:rFonts w:ascii="Times New Roman" w:hAnsi="Times New Roman"/>
          <w:sz w:val="20"/>
          <w:szCs w:val="20"/>
        </w:rPr>
        <w:t>, then eNB senses the channel at</w:t>
      </w:r>
      <w:r w:rsidR="002B4AED">
        <w:rPr>
          <w:rFonts w:ascii="Times New Roman" w:hAnsi="Times New Roman"/>
          <w:sz w:val="20"/>
          <w:szCs w:val="20"/>
        </w:rPr>
        <w:t xml:space="preserve"> </w:t>
      </w:r>
      <w:r w:rsidR="002B44FB"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>t</w:t>
      </w:r>
      <w:r w:rsidR="002B44FB" w:rsidRPr="00DC62CC">
        <w:rPr>
          <w:rFonts w:ascii="Times New Roman" w:eastAsia="Batang" w:hAnsi="Times New Roman"/>
          <w:kern w:val="2"/>
          <w:sz w:val="20"/>
          <w:szCs w:val="20"/>
          <w:vertAlign w:val="subscript"/>
          <w:lang w:eastAsia="ko-KR"/>
        </w:rPr>
        <w:t>n</w:t>
      </w:r>
      <w:r w:rsidR="002B44FB"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 -C </w:t>
      </w:r>
      <w:r w:rsidR="002B44FB" w:rsidRPr="000B2C27">
        <w:rPr>
          <w:rFonts w:ascii="Times New Roman" w:eastAsia="Batang" w:hAnsi="Times New Roman"/>
          <w:kern w:val="2"/>
          <w:sz w:val="20"/>
          <w:szCs w:val="20"/>
          <w:lang w:eastAsia="ko-KR"/>
        </w:rPr>
        <w:sym w:font="Symbol" w:char="F06D"/>
      </w:r>
      <w:r w:rsidR="002B44FB" w:rsidRPr="00DC62CC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s. </w:t>
      </w:r>
      <w:r w:rsidR="00B921BF">
        <w:rPr>
          <w:rFonts w:ascii="Times New Roman" w:eastAsia="Batang" w:hAnsi="Times New Roman"/>
          <w:kern w:val="2"/>
          <w:sz w:val="20"/>
          <w:szCs w:val="20"/>
          <w:lang w:eastAsia="ko-KR"/>
        </w:rPr>
        <w:t xml:space="preserve">An advantage of this approach is that DRS transmissions from multiple cells can be synchronized which is a desirable feature for DRS transmission and RRM measurements.  </w:t>
      </w:r>
    </w:p>
    <w:p w14:paraId="64E30859" w14:textId="77777777" w:rsidR="007107D8" w:rsidRPr="000B2C27" w:rsidRDefault="007107D8" w:rsidP="007107D8">
      <w:pPr>
        <w:pStyle w:val="ListParagraph"/>
        <w:ind w:left="1440"/>
        <w:rPr>
          <w:rFonts w:ascii="Times New Roman" w:hAnsi="Times New Roman"/>
          <w:sz w:val="20"/>
          <w:szCs w:val="20"/>
        </w:rPr>
      </w:pPr>
    </w:p>
    <w:p w14:paraId="20965EEA" w14:textId="5D788260" w:rsidR="003B668A" w:rsidRDefault="00EC5546" w:rsidP="001B1C84">
      <w:pPr>
        <w:pStyle w:val="ListParagraph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Proposal 2</w:t>
      </w:r>
      <w:r w:rsidR="003B668A" w:rsidRPr="00564E5A">
        <w:rPr>
          <w:rFonts w:ascii="Times New Roman" w:hAnsi="Times New Roman"/>
          <w:b/>
          <w:sz w:val="20"/>
          <w:szCs w:val="20"/>
        </w:rPr>
        <w:t>: The reservation signal should not be used before DRS transmission</w:t>
      </w:r>
      <w:r w:rsidR="00965CAA">
        <w:rPr>
          <w:rFonts w:ascii="Times New Roman" w:hAnsi="Times New Roman"/>
          <w:b/>
          <w:sz w:val="20"/>
          <w:szCs w:val="20"/>
        </w:rPr>
        <w:t>.</w:t>
      </w:r>
    </w:p>
    <w:p w14:paraId="74C429A0" w14:textId="77777777" w:rsidR="007107D8" w:rsidRPr="000B2C27" w:rsidRDefault="007107D8" w:rsidP="001B1C84">
      <w:pPr>
        <w:pStyle w:val="ListParagraph"/>
        <w:ind w:left="0"/>
        <w:rPr>
          <w:rFonts w:ascii="Times New Roman" w:hAnsi="Times New Roman"/>
          <w:b/>
          <w:sz w:val="20"/>
          <w:szCs w:val="20"/>
        </w:rPr>
      </w:pPr>
    </w:p>
    <w:p w14:paraId="60E9FD54" w14:textId="4ADC5442" w:rsidR="0025381C" w:rsidRPr="000B2C27" w:rsidRDefault="003B668A" w:rsidP="00270784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0B2C27">
        <w:rPr>
          <w:rFonts w:ascii="Times New Roman" w:hAnsi="Times New Roman"/>
          <w:sz w:val="20"/>
          <w:szCs w:val="20"/>
        </w:rPr>
        <w:t xml:space="preserve">Next we discuss </w:t>
      </w:r>
      <w:r w:rsidR="0025381C" w:rsidRPr="000B2C27">
        <w:rPr>
          <w:rFonts w:ascii="Times New Roman" w:hAnsi="Times New Roman"/>
          <w:sz w:val="20"/>
          <w:szCs w:val="20"/>
        </w:rPr>
        <w:t>ED threshold</w:t>
      </w:r>
      <w:r w:rsidRPr="000B2C27">
        <w:rPr>
          <w:rFonts w:ascii="Times New Roman" w:hAnsi="Times New Roman"/>
          <w:sz w:val="20"/>
          <w:szCs w:val="20"/>
        </w:rPr>
        <w:t xml:space="preserve"> to be used </w:t>
      </w:r>
      <w:r w:rsidR="00290F94">
        <w:rPr>
          <w:rFonts w:ascii="Times New Roman" w:hAnsi="Times New Roman"/>
          <w:sz w:val="20"/>
          <w:szCs w:val="20"/>
        </w:rPr>
        <w:t>during sensing for</w:t>
      </w:r>
      <w:r w:rsidRPr="000B2C27">
        <w:rPr>
          <w:rFonts w:ascii="Times New Roman" w:hAnsi="Times New Roman"/>
          <w:sz w:val="20"/>
          <w:szCs w:val="20"/>
        </w:rPr>
        <w:t xml:space="preserve"> DRS transmission</w:t>
      </w:r>
      <w:r w:rsidR="00B921BF">
        <w:rPr>
          <w:rFonts w:ascii="Times New Roman" w:hAnsi="Times New Roman"/>
          <w:sz w:val="20"/>
          <w:szCs w:val="20"/>
        </w:rPr>
        <w:t>.</w:t>
      </w:r>
      <w:r w:rsidRPr="000B2C27">
        <w:rPr>
          <w:rFonts w:ascii="Times New Roman" w:hAnsi="Times New Roman"/>
          <w:sz w:val="20"/>
          <w:szCs w:val="20"/>
        </w:rPr>
        <w:t xml:space="preserve"> </w:t>
      </w:r>
      <w:r w:rsidR="000E3A80">
        <w:rPr>
          <w:rFonts w:ascii="Times New Roman" w:hAnsi="Times New Roman"/>
          <w:sz w:val="20"/>
          <w:szCs w:val="20"/>
        </w:rPr>
        <w:t xml:space="preserve">We consider following two options: </w:t>
      </w:r>
    </w:p>
    <w:p w14:paraId="1CCCB7BE" w14:textId="75C26610" w:rsidR="001F7BC0" w:rsidRDefault="003B668A" w:rsidP="001F7BC0">
      <w:pPr>
        <w:pStyle w:val="ListParagraph"/>
        <w:numPr>
          <w:ilvl w:val="0"/>
          <w:numId w:val="35"/>
        </w:numPr>
        <w:rPr>
          <w:rFonts w:ascii="Times New Roman" w:hAnsi="Times New Roman"/>
          <w:b/>
          <w:sz w:val="20"/>
          <w:szCs w:val="20"/>
        </w:rPr>
      </w:pPr>
      <w:r w:rsidRPr="001F7BC0">
        <w:rPr>
          <w:rFonts w:ascii="Times New Roman" w:hAnsi="Times New Roman"/>
          <w:sz w:val="20"/>
          <w:szCs w:val="20"/>
        </w:rPr>
        <w:t xml:space="preserve">ED threshold of </w:t>
      </w:r>
      <w:r w:rsidR="0025381C" w:rsidRPr="001F7BC0">
        <w:rPr>
          <w:rFonts w:ascii="Times New Roman" w:hAnsi="Times New Roman"/>
          <w:sz w:val="20"/>
          <w:szCs w:val="20"/>
        </w:rPr>
        <w:t>-62</w:t>
      </w:r>
      <w:r w:rsidRPr="001F7BC0">
        <w:rPr>
          <w:rFonts w:ascii="Times New Roman" w:hAnsi="Times New Roman"/>
          <w:sz w:val="20"/>
          <w:szCs w:val="20"/>
        </w:rPr>
        <w:t xml:space="preserve"> </w:t>
      </w:r>
      <w:r w:rsidR="0025381C" w:rsidRPr="001F7BC0">
        <w:rPr>
          <w:rFonts w:ascii="Times New Roman" w:hAnsi="Times New Roman"/>
          <w:sz w:val="20"/>
          <w:szCs w:val="20"/>
        </w:rPr>
        <w:t xml:space="preserve">dBm </w:t>
      </w:r>
      <w:r w:rsidR="00EC2865" w:rsidRPr="001F7BC0">
        <w:rPr>
          <w:rFonts w:ascii="Times New Roman" w:hAnsi="Times New Roman"/>
          <w:sz w:val="20"/>
          <w:szCs w:val="20"/>
        </w:rPr>
        <w:t xml:space="preserve">is </w:t>
      </w:r>
      <w:r w:rsidRPr="001F7BC0">
        <w:rPr>
          <w:rFonts w:ascii="Times New Roman" w:hAnsi="Times New Roman"/>
          <w:sz w:val="20"/>
          <w:szCs w:val="20"/>
        </w:rPr>
        <w:t xml:space="preserve">used </w:t>
      </w:r>
      <w:r w:rsidR="0025381C" w:rsidRPr="001F7BC0">
        <w:rPr>
          <w:rFonts w:ascii="Times New Roman" w:hAnsi="Times New Roman"/>
          <w:sz w:val="20"/>
          <w:szCs w:val="20"/>
        </w:rPr>
        <w:t>regardless of the ED threshold used for</w:t>
      </w:r>
      <w:r w:rsidRPr="001F7BC0">
        <w:rPr>
          <w:rFonts w:ascii="Times New Roman" w:hAnsi="Times New Roman"/>
          <w:sz w:val="20"/>
          <w:szCs w:val="20"/>
        </w:rPr>
        <w:t xml:space="preserve"> LBT before DL </w:t>
      </w:r>
      <w:r w:rsidR="00B921BF">
        <w:rPr>
          <w:rFonts w:ascii="Times New Roman" w:hAnsi="Times New Roman"/>
          <w:sz w:val="20"/>
          <w:szCs w:val="20"/>
        </w:rPr>
        <w:t xml:space="preserve">data </w:t>
      </w:r>
      <w:r w:rsidRPr="001F7BC0">
        <w:rPr>
          <w:rFonts w:ascii="Times New Roman" w:hAnsi="Times New Roman"/>
          <w:sz w:val="20"/>
          <w:szCs w:val="20"/>
        </w:rPr>
        <w:t>burst transmission</w:t>
      </w:r>
      <w:r w:rsidR="0025381C" w:rsidRPr="001F7BC0">
        <w:rPr>
          <w:rFonts w:ascii="Times New Roman" w:hAnsi="Times New Roman"/>
          <w:sz w:val="20"/>
          <w:szCs w:val="20"/>
        </w:rPr>
        <w:t xml:space="preserve">. </w:t>
      </w:r>
    </w:p>
    <w:p w14:paraId="13906F24" w14:textId="47B2154E" w:rsidR="003D163B" w:rsidRDefault="0025381C" w:rsidP="003D163B">
      <w:pPr>
        <w:pStyle w:val="ListParagraph"/>
        <w:numPr>
          <w:ilvl w:val="0"/>
          <w:numId w:val="35"/>
        </w:numPr>
        <w:rPr>
          <w:rFonts w:ascii="Times New Roman" w:hAnsi="Times New Roman"/>
          <w:b/>
          <w:sz w:val="20"/>
          <w:szCs w:val="20"/>
        </w:rPr>
      </w:pPr>
      <w:r w:rsidRPr="001F7BC0">
        <w:rPr>
          <w:rFonts w:ascii="Times New Roman" w:hAnsi="Times New Roman"/>
          <w:sz w:val="20"/>
          <w:szCs w:val="20"/>
        </w:rPr>
        <w:t>ED threshold</w:t>
      </w:r>
      <w:r w:rsidR="003B668A" w:rsidRPr="001F7BC0">
        <w:rPr>
          <w:rFonts w:ascii="Times New Roman" w:hAnsi="Times New Roman"/>
          <w:sz w:val="20"/>
          <w:szCs w:val="20"/>
        </w:rPr>
        <w:t xml:space="preserve"> for DRS transmission is the same as used by the LBT before DL burst</w:t>
      </w:r>
      <w:r w:rsidRPr="001F7BC0">
        <w:rPr>
          <w:rFonts w:ascii="Times New Roman" w:hAnsi="Times New Roman"/>
          <w:sz w:val="20"/>
          <w:szCs w:val="20"/>
        </w:rPr>
        <w:t>.</w:t>
      </w:r>
    </w:p>
    <w:p w14:paraId="15E82E8D" w14:textId="77777777" w:rsidR="003D163B" w:rsidRPr="003D163B" w:rsidRDefault="003D163B" w:rsidP="003D163B">
      <w:pPr>
        <w:pStyle w:val="ListParagraph"/>
        <w:rPr>
          <w:rFonts w:ascii="Times New Roman" w:hAnsi="Times New Roman"/>
          <w:b/>
          <w:sz w:val="20"/>
          <w:szCs w:val="20"/>
        </w:rPr>
      </w:pPr>
    </w:p>
    <w:p w14:paraId="247DE386" w14:textId="24D617E5" w:rsidR="007107D8" w:rsidRPr="00C71736" w:rsidRDefault="00B921BF" w:rsidP="000B2C27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former can lead to a higher DRS transmission probability than the latter depending on the ED threshold applied to DL data bursts. </w:t>
      </w:r>
    </w:p>
    <w:p w14:paraId="2378A0B1" w14:textId="77777777" w:rsidR="003D163B" w:rsidRDefault="003D163B" w:rsidP="000B2C27">
      <w:pPr>
        <w:pStyle w:val="ListParagraph"/>
        <w:ind w:left="0"/>
        <w:rPr>
          <w:rFonts w:ascii="Times New Roman" w:hAnsi="Times New Roman"/>
          <w:b/>
          <w:sz w:val="20"/>
          <w:szCs w:val="20"/>
        </w:rPr>
      </w:pPr>
    </w:p>
    <w:p w14:paraId="677330C5" w14:textId="322D9FE8" w:rsidR="00AD369B" w:rsidRPr="00AB39C3" w:rsidRDefault="00EC5546" w:rsidP="00AB39C3">
      <w:pPr>
        <w:pStyle w:val="ListParagraph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Proposal 3</w:t>
      </w:r>
      <w:r w:rsidR="003B668A" w:rsidRPr="000B2C27">
        <w:rPr>
          <w:rFonts w:ascii="Times New Roman" w:hAnsi="Times New Roman"/>
          <w:b/>
          <w:sz w:val="20"/>
          <w:szCs w:val="20"/>
        </w:rPr>
        <w:t xml:space="preserve">: ED threshold </w:t>
      </w:r>
      <w:r w:rsidR="00B921BF">
        <w:rPr>
          <w:rFonts w:ascii="Times New Roman" w:hAnsi="Times New Roman"/>
          <w:b/>
          <w:sz w:val="20"/>
          <w:szCs w:val="20"/>
        </w:rPr>
        <w:t xml:space="preserve">for DRS transmission is fixed set to </w:t>
      </w:r>
      <w:r w:rsidR="003B668A" w:rsidRPr="000B2C27">
        <w:rPr>
          <w:rFonts w:ascii="Times New Roman" w:hAnsi="Times New Roman"/>
          <w:b/>
          <w:sz w:val="20"/>
          <w:szCs w:val="20"/>
        </w:rPr>
        <w:t>-62 dBm</w:t>
      </w:r>
      <w:r w:rsidR="00566017">
        <w:rPr>
          <w:rFonts w:ascii="Times New Roman" w:hAnsi="Times New Roman"/>
          <w:b/>
          <w:sz w:val="20"/>
          <w:szCs w:val="20"/>
        </w:rPr>
        <w:t>.</w:t>
      </w:r>
      <w:r w:rsidR="003B668A" w:rsidRPr="000B2C27">
        <w:rPr>
          <w:rFonts w:ascii="Times New Roman" w:hAnsi="Times New Roman"/>
          <w:b/>
          <w:sz w:val="20"/>
          <w:szCs w:val="20"/>
        </w:rPr>
        <w:t xml:space="preserve"> </w:t>
      </w:r>
    </w:p>
    <w:p w14:paraId="40635C46" w14:textId="3701BD3B" w:rsidR="00196064" w:rsidRPr="00232679" w:rsidRDefault="00AD369B" w:rsidP="00232679">
      <w:pPr>
        <w:rPr>
          <w:rFonts w:ascii="Times New Roman" w:hAnsi="Times New Roman"/>
          <w:szCs w:val="20"/>
        </w:rPr>
      </w:pPr>
      <w:r w:rsidRPr="00D44E5D">
        <w:rPr>
          <w:rFonts w:ascii="Times New Roman" w:hAnsi="Times New Roman"/>
          <w:szCs w:val="20"/>
        </w:rPr>
        <w:t xml:space="preserve">DRS transmission probability depends on the choice of the LBT design and the traffic conditions in the network. </w:t>
      </w:r>
      <w:r w:rsidR="00517DF4">
        <w:rPr>
          <w:rFonts w:ascii="Times New Roman" w:hAnsi="Times New Roman"/>
          <w:szCs w:val="20"/>
        </w:rPr>
        <w:t>W</w:t>
      </w:r>
      <w:r w:rsidRPr="00D44E5D">
        <w:rPr>
          <w:rFonts w:ascii="Times New Roman" w:hAnsi="Times New Roman"/>
          <w:szCs w:val="20"/>
        </w:rPr>
        <w:t xml:space="preserve">e </w:t>
      </w:r>
      <w:r w:rsidR="00517DF4">
        <w:rPr>
          <w:rFonts w:ascii="Times New Roman" w:hAnsi="Times New Roman"/>
          <w:szCs w:val="20"/>
        </w:rPr>
        <w:t xml:space="preserve">evaluate </w:t>
      </w:r>
      <w:r w:rsidRPr="00D44E5D">
        <w:rPr>
          <w:rFonts w:ascii="Times New Roman" w:hAnsi="Times New Roman"/>
          <w:szCs w:val="20"/>
        </w:rPr>
        <w:t>DRS transmission probability in a WiFi-LAA</w:t>
      </w:r>
      <w:r w:rsidR="00517DF4">
        <w:rPr>
          <w:rFonts w:ascii="Times New Roman" w:hAnsi="Times New Roman"/>
          <w:szCs w:val="20"/>
        </w:rPr>
        <w:t xml:space="preserve"> </w:t>
      </w:r>
      <w:r w:rsidRPr="00D44E5D">
        <w:rPr>
          <w:rFonts w:ascii="Times New Roman" w:hAnsi="Times New Roman"/>
          <w:szCs w:val="20"/>
        </w:rPr>
        <w:t>co-existence scenario</w:t>
      </w:r>
      <w:r w:rsidR="00232679">
        <w:rPr>
          <w:rFonts w:ascii="Times New Roman" w:hAnsi="Times New Roman"/>
          <w:szCs w:val="20"/>
        </w:rPr>
        <w:t xml:space="preserve"> for Alt 1 and Alt 2</w:t>
      </w:r>
      <w:r w:rsidR="00B3414D">
        <w:rPr>
          <w:rFonts w:ascii="Times New Roman" w:hAnsi="Times New Roman"/>
          <w:szCs w:val="20"/>
        </w:rPr>
        <w:t xml:space="preserve">. </w:t>
      </w:r>
      <w:r w:rsidRPr="00D44E5D">
        <w:rPr>
          <w:rFonts w:ascii="Times New Roman" w:hAnsi="Times New Roman"/>
          <w:szCs w:val="20"/>
          <w:lang w:val="en-US"/>
        </w:rPr>
        <w:t>We follow the evaluation methodology defined in TR 36.889</w:t>
      </w:r>
      <w:r>
        <w:rPr>
          <w:rFonts w:ascii="Times New Roman" w:hAnsi="Times New Roman"/>
          <w:szCs w:val="20"/>
        </w:rPr>
        <w:t>, w</w:t>
      </w:r>
      <w:r w:rsidR="00B3414D">
        <w:rPr>
          <w:rFonts w:ascii="Times New Roman" w:hAnsi="Times New Roman"/>
          <w:szCs w:val="20"/>
        </w:rPr>
        <w:t xml:space="preserve">ith single channel indoor, </w:t>
      </w:r>
      <w:r w:rsidR="0043402F">
        <w:rPr>
          <w:rFonts w:ascii="Times New Roman" w:hAnsi="Times New Roman"/>
          <w:szCs w:val="20"/>
        </w:rPr>
        <w:t xml:space="preserve">DL only, </w:t>
      </w:r>
      <w:r>
        <w:rPr>
          <w:rFonts w:ascii="Times New Roman" w:hAnsi="Times New Roman"/>
          <w:szCs w:val="20"/>
        </w:rPr>
        <w:t xml:space="preserve">FTP </w:t>
      </w:r>
      <w:r w:rsidR="00B3414D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traffic scenario. </w:t>
      </w:r>
      <w:r>
        <w:rPr>
          <w:rFonts w:ascii="Times New Roman" w:eastAsia="Calibri" w:hAnsi="Times New Roman"/>
          <w:szCs w:val="20"/>
        </w:rPr>
        <w:t xml:space="preserve">We </w:t>
      </w:r>
      <w:r w:rsidRPr="001B1B15">
        <w:rPr>
          <w:rFonts w:ascii="Times New Roman" w:eastAsia="Calibri" w:hAnsi="Times New Roman"/>
          <w:color w:val="000000" w:themeColor="text1"/>
          <w:szCs w:val="20"/>
        </w:rPr>
        <w:t xml:space="preserve">consider </w:t>
      </w:r>
      <w:r w:rsidR="00C560E3" w:rsidRPr="001B1B15">
        <w:rPr>
          <w:rFonts w:ascii="Times New Roman" w:eastAsia="Calibri" w:hAnsi="Times New Roman"/>
          <w:color w:val="000000" w:themeColor="text1"/>
          <w:szCs w:val="20"/>
        </w:rPr>
        <w:t xml:space="preserve">DMTC </w:t>
      </w:r>
      <w:r>
        <w:rPr>
          <w:rFonts w:ascii="Times New Roman" w:eastAsia="Calibri" w:hAnsi="Times New Roman"/>
          <w:szCs w:val="20"/>
        </w:rPr>
        <w:t xml:space="preserve">periodicity of 40 ms. In Alt 2, we assume a </w:t>
      </w:r>
      <w:r w:rsidR="000A2248">
        <w:rPr>
          <w:rFonts w:ascii="Times New Roman" w:eastAsia="Calibri" w:hAnsi="Times New Roman"/>
          <w:szCs w:val="20"/>
        </w:rPr>
        <w:t xml:space="preserve">DRS occasion </w:t>
      </w:r>
      <w:r w:rsidR="00232679">
        <w:rPr>
          <w:rFonts w:ascii="Times New Roman" w:eastAsia="Calibri" w:hAnsi="Times New Roman"/>
          <w:szCs w:val="20"/>
        </w:rPr>
        <w:t>of 4 contiguous subframes</w:t>
      </w:r>
      <w:r w:rsidR="00863365">
        <w:rPr>
          <w:rFonts w:ascii="Times New Roman" w:eastAsia="Calibri" w:hAnsi="Times New Roman"/>
          <w:szCs w:val="20"/>
        </w:rPr>
        <w:t xml:space="preserve">. </w:t>
      </w:r>
      <w:r w:rsidR="00232679">
        <w:rPr>
          <w:rFonts w:ascii="Times New Roman" w:eastAsia="Calibri" w:hAnsi="Times New Roman"/>
          <w:szCs w:val="20"/>
        </w:rPr>
        <w:t xml:space="preserve"> </w:t>
      </w:r>
    </w:p>
    <w:p w14:paraId="765120E6" w14:textId="77777777" w:rsidR="00196064" w:rsidRDefault="00196064" w:rsidP="00AD369B">
      <w:pPr>
        <w:jc w:val="both"/>
        <w:rPr>
          <w:rFonts w:ascii="Times New Roman" w:eastAsia="Calibri" w:hAnsi="Times New Roman"/>
          <w:szCs w:val="20"/>
        </w:rPr>
      </w:pPr>
    </w:p>
    <w:p w14:paraId="70A54A4E" w14:textId="3ED7C298" w:rsidR="00AD369B" w:rsidRDefault="00AD369B" w:rsidP="00AD369B">
      <w:pPr>
        <w:jc w:val="both"/>
        <w:rPr>
          <w:rFonts w:ascii="Times New Roman" w:eastAsia="Calibri" w:hAnsi="Times New Roman"/>
          <w:szCs w:val="20"/>
        </w:rPr>
      </w:pPr>
      <w:r w:rsidRPr="00653C41">
        <w:rPr>
          <w:rFonts w:ascii="Times New Roman" w:eastAsia="Calibri" w:hAnsi="Times New Roman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4964"/>
      </w:tblGrid>
      <w:tr w:rsidR="00196064" w14:paraId="5053ACA1" w14:textId="77777777" w:rsidTr="00AB39C3">
        <w:tc>
          <w:tcPr>
            <w:tcW w:w="5072" w:type="dxa"/>
          </w:tcPr>
          <w:p w14:paraId="497C1E59" w14:textId="773E385C" w:rsidR="00196064" w:rsidRDefault="00687385" w:rsidP="00AD369B">
            <w:pPr>
              <w:jc w:val="both"/>
              <w:rPr>
                <w:rFonts w:ascii="Times New Roman" w:eastAsia="Calibri" w:hAnsi="Times New Roman"/>
                <w:szCs w:val="20"/>
              </w:rPr>
            </w:pPr>
            <w:r>
              <w:rPr>
                <w:rFonts w:ascii="Times New Roman" w:eastAsia="Calibri" w:hAnsi="Times New Roman"/>
                <w:noProof/>
                <w:szCs w:val="20"/>
                <w:lang w:val="en-US" w:eastAsia="ko-KR"/>
              </w:rPr>
              <w:lastRenderedPageBreak/>
              <w:drawing>
                <wp:inline distT="0" distB="0" distL="0" distR="0" wp14:anchorId="241C2AFC" wp14:editId="77525C16">
                  <wp:extent cx="2743200" cy="2053897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053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A066B5" w14:textId="7A3208B3" w:rsidR="00196064" w:rsidRDefault="00196064" w:rsidP="00AB39C3">
            <w:pPr>
              <w:pStyle w:val="Caption"/>
              <w:rPr>
                <w:rFonts w:ascii="Times New Roman" w:eastAsia="Calibri" w:hAnsi="Times New Roman"/>
                <w:szCs w:val="20"/>
              </w:rPr>
            </w:pPr>
          </w:p>
        </w:tc>
        <w:tc>
          <w:tcPr>
            <w:tcW w:w="5073" w:type="dxa"/>
          </w:tcPr>
          <w:p w14:paraId="2788D80A" w14:textId="25A54DCB" w:rsidR="00196064" w:rsidRDefault="0031310C" w:rsidP="00AD369B">
            <w:pPr>
              <w:jc w:val="both"/>
              <w:rPr>
                <w:rFonts w:ascii="Times New Roman" w:eastAsia="Calibri" w:hAnsi="Times New Roman"/>
                <w:szCs w:val="20"/>
              </w:rPr>
            </w:pPr>
            <w:r>
              <w:object w:dxaOrig="8880" w:dyaOrig="7455" w14:anchorId="651DD309">
                <v:shape id="_x0000_i1026" type="#_x0000_t75" style="width:215.65pt;height:181pt" o:ole="">
                  <v:imagedata r:id="rId12" o:title=""/>
                </v:shape>
                <o:OLEObject Type="Embed" ProgID="PBrush" ShapeID="_x0000_i1026" DrawAspect="Content" ObjectID="_1501937829" r:id="rId13"/>
              </w:object>
            </w:r>
          </w:p>
          <w:p w14:paraId="2190EFFE" w14:textId="1668820F" w:rsidR="00196064" w:rsidRPr="00196064" w:rsidRDefault="00196064" w:rsidP="00196064">
            <w:pPr>
              <w:pStyle w:val="Caption"/>
            </w:pPr>
          </w:p>
        </w:tc>
      </w:tr>
      <w:tr w:rsidR="00AB39C3" w14:paraId="00C93C8B" w14:textId="77777777" w:rsidTr="00AB39C3">
        <w:tc>
          <w:tcPr>
            <w:tcW w:w="5072" w:type="dxa"/>
          </w:tcPr>
          <w:p w14:paraId="5EEDC90D" w14:textId="2D3220DB" w:rsidR="00134A4B" w:rsidRDefault="00AB39C3" w:rsidP="00AB39C3">
            <w:pPr>
              <w:pStyle w:val="Caption"/>
              <w:rPr>
                <w:rFonts w:asciiTheme="majorHAnsi" w:hAnsiTheme="majorHAnsi" w:cstheme="majorHAnsi"/>
                <w:sz w:val="20"/>
                <w:szCs w:val="20"/>
              </w:rPr>
            </w:pPr>
            <w:r w:rsidRPr="00AB39C3">
              <w:rPr>
                <w:rFonts w:asciiTheme="majorHAnsi" w:hAnsiTheme="majorHAnsi" w:cstheme="majorHAnsi"/>
                <w:sz w:val="20"/>
                <w:szCs w:val="20"/>
              </w:rPr>
              <w:t xml:space="preserve">Figure </w:t>
            </w:r>
            <w:r w:rsidRPr="00AB39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AB39C3">
              <w:rPr>
                <w:rFonts w:asciiTheme="majorHAnsi" w:hAnsiTheme="majorHAnsi" w:cstheme="majorHAnsi"/>
                <w:sz w:val="20"/>
                <w:szCs w:val="20"/>
              </w:rPr>
              <w:instrText xml:space="preserve"> SEQ Figure \* ARABIC </w:instrText>
            </w:r>
            <w:r w:rsidRPr="00AB39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="003F3D80">
              <w:rPr>
                <w:rFonts w:asciiTheme="majorHAnsi" w:hAnsiTheme="majorHAnsi" w:cstheme="majorHAnsi"/>
                <w:noProof/>
                <w:sz w:val="20"/>
                <w:szCs w:val="20"/>
              </w:rPr>
              <w:t>2</w:t>
            </w:r>
            <w:r w:rsidRPr="00AB39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AB39C3">
              <w:rPr>
                <w:rFonts w:asciiTheme="majorHAnsi" w:hAnsiTheme="majorHAnsi" w:cstheme="majorHAnsi"/>
                <w:sz w:val="20"/>
                <w:szCs w:val="20"/>
              </w:rPr>
              <w:t>: DRS transmission probability</w:t>
            </w:r>
            <w:r w:rsidR="00482A50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Pr="00AB39C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054ADA8F" w14:textId="275B7323" w:rsidR="00AB39C3" w:rsidRPr="00AB39C3" w:rsidRDefault="00ED7EA1" w:rsidP="00AB39C3">
            <w:pPr>
              <w:pStyle w:val="Caption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Analysis </w:t>
            </w:r>
            <w:r w:rsidR="00134A4B">
              <w:rPr>
                <w:rFonts w:asciiTheme="majorHAnsi" w:hAnsiTheme="majorHAnsi" w:cstheme="majorHAnsi"/>
                <w:sz w:val="20"/>
                <w:szCs w:val="20"/>
              </w:rPr>
              <w:t>includes DRS transmissions within and outside DL burst.</w:t>
            </w:r>
          </w:p>
          <w:p w14:paraId="2D9414B8" w14:textId="77777777" w:rsidR="00AB39C3" w:rsidRPr="00AB39C3" w:rsidRDefault="00AB39C3" w:rsidP="00AD369B">
            <w:pPr>
              <w:jc w:val="both"/>
              <w:rPr>
                <w:rFonts w:asciiTheme="majorHAnsi" w:eastAsia="Calibri" w:hAnsiTheme="majorHAnsi" w:cstheme="majorHAnsi"/>
                <w:b/>
                <w:noProof/>
                <w:szCs w:val="20"/>
                <w:lang w:val="en-US"/>
              </w:rPr>
            </w:pPr>
          </w:p>
        </w:tc>
        <w:tc>
          <w:tcPr>
            <w:tcW w:w="5073" w:type="dxa"/>
          </w:tcPr>
          <w:p w14:paraId="24EBAFEF" w14:textId="7F7B55E1" w:rsidR="00AB39C3" w:rsidRPr="00B53DDD" w:rsidRDefault="00AB39C3" w:rsidP="00B53DDD">
            <w:pPr>
              <w:pStyle w:val="Caption"/>
              <w:rPr>
                <w:rFonts w:asciiTheme="majorHAnsi" w:hAnsiTheme="majorHAnsi" w:cstheme="majorHAnsi"/>
                <w:sz w:val="20"/>
                <w:szCs w:val="20"/>
              </w:rPr>
            </w:pPr>
            <w:r w:rsidRPr="00AB39C3">
              <w:rPr>
                <w:rFonts w:asciiTheme="majorHAnsi" w:hAnsiTheme="majorHAnsi" w:cstheme="majorHAnsi"/>
              </w:rPr>
              <w:t xml:space="preserve">Figure </w:t>
            </w:r>
            <w:r w:rsidRPr="00AB39C3">
              <w:rPr>
                <w:rFonts w:asciiTheme="majorHAnsi" w:hAnsiTheme="majorHAnsi" w:cstheme="majorHAnsi"/>
                <w:b w:val="0"/>
              </w:rPr>
              <w:fldChar w:fldCharType="begin"/>
            </w:r>
            <w:r w:rsidRPr="00AB39C3">
              <w:rPr>
                <w:rFonts w:asciiTheme="majorHAnsi" w:hAnsiTheme="majorHAnsi" w:cstheme="majorHAnsi"/>
              </w:rPr>
              <w:instrText xml:space="preserve"> SEQ Figure \* ARABIC </w:instrText>
            </w:r>
            <w:r w:rsidRPr="00AB39C3">
              <w:rPr>
                <w:rFonts w:asciiTheme="majorHAnsi" w:hAnsiTheme="majorHAnsi" w:cstheme="majorHAnsi"/>
                <w:b w:val="0"/>
              </w:rPr>
              <w:fldChar w:fldCharType="separate"/>
            </w:r>
            <w:r w:rsidR="003F3D80">
              <w:rPr>
                <w:rFonts w:asciiTheme="majorHAnsi" w:hAnsiTheme="majorHAnsi" w:cstheme="majorHAnsi"/>
                <w:noProof/>
              </w:rPr>
              <w:t>3</w:t>
            </w:r>
            <w:r w:rsidRPr="00AB39C3">
              <w:rPr>
                <w:rFonts w:asciiTheme="majorHAnsi" w:hAnsiTheme="majorHAnsi" w:cstheme="majorHAnsi"/>
                <w:b w:val="0"/>
              </w:rPr>
              <w:fldChar w:fldCharType="end"/>
            </w:r>
            <w:r w:rsidRPr="00AB39C3">
              <w:rPr>
                <w:rFonts w:asciiTheme="majorHAnsi" w:hAnsiTheme="majorHAnsi" w:cstheme="majorHAnsi"/>
              </w:rPr>
              <w:t>: CDF-plot of the Inter DRS transmission</w:t>
            </w:r>
            <w:r w:rsidR="00687385">
              <w:rPr>
                <w:rFonts w:asciiTheme="majorHAnsi" w:hAnsiTheme="majorHAnsi" w:cstheme="majorHAnsi"/>
              </w:rPr>
              <w:t xml:space="preserve"> interval</w:t>
            </w:r>
            <w:r w:rsidR="00482A50">
              <w:rPr>
                <w:rFonts w:asciiTheme="majorHAnsi" w:hAnsiTheme="majorHAnsi" w:cstheme="majorHAnsi"/>
              </w:rPr>
              <w:t>.</w:t>
            </w:r>
            <w:r w:rsidR="00687385">
              <w:rPr>
                <w:rFonts w:asciiTheme="majorHAnsi" w:hAnsiTheme="majorHAnsi" w:cstheme="majorHAnsi"/>
              </w:rPr>
              <w:t xml:space="preserve"> </w:t>
            </w:r>
            <w:r w:rsidR="00ED7EA1">
              <w:rPr>
                <w:rFonts w:asciiTheme="majorHAnsi" w:hAnsiTheme="majorHAnsi" w:cstheme="majorHAnsi"/>
                <w:sz w:val="20"/>
                <w:szCs w:val="20"/>
              </w:rPr>
              <w:t>Analysis</w:t>
            </w:r>
            <w:r w:rsidR="000B6FC2">
              <w:rPr>
                <w:rFonts w:asciiTheme="majorHAnsi" w:hAnsiTheme="majorHAnsi" w:cstheme="majorHAnsi"/>
                <w:sz w:val="20"/>
                <w:szCs w:val="20"/>
              </w:rPr>
              <w:t xml:space="preserve"> includes DRS transmissions within and outside DL burst</w:t>
            </w:r>
            <w:r w:rsidR="00B53DD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B39C3">
              <w:rPr>
                <w:rFonts w:asciiTheme="majorHAnsi" w:hAnsiTheme="majorHAnsi" w:cstheme="majorHAnsi"/>
              </w:rPr>
              <w:t xml:space="preserve">for high load FTP traffic.  </w:t>
            </w:r>
          </w:p>
        </w:tc>
      </w:tr>
    </w:tbl>
    <w:p w14:paraId="28F1D4ED" w14:textId="77777777" w:rsidR="00196064" w:rsidRPr="00653C41" w:rsidRDefault="00196064" w:rsidP="00AD369B">
      <w:pPr>
        <w:jc w:val="both"/>
        <w:rPr>
          <w:rFonts w:ascii="Times New Roman" w:eastAsia="Calibri" w:hAnsi="Times New Roman"/>
          <w:szCs w:val="20"/>
        </w:rPr>
      </w:pPr>
    </w:p>
    <w:p w14:paraId="10209803" w14:textId="77777777" w:rsidR="00AD369B" w:rsidRPr="00653C41" w:rsidRDefault="00AD369B" w:rsidP="00AD369B">
      <w:pPr>
        <w:jc w:val="both"/>
        <w:rPr>
          <w:rFonts w:ascii="Times New Roman" w:eastAsia="Calibri" w:hAnsi="Times New Roman"/>
          <w:szCs w:val="20"/>
        </w:rPr>
      </w:pPr>
      <w:r w:rsidRPr="00653C41">
        <w:rPr>
          <w:rFonts w:ascii="Times New Roman" w:eastAsia="Calibri" w:hAnsi="Times New Roman"/>
          <w:szCs w:val="20"/>
        </w:rPr>
        <w:t xml:space="preserve"> </w:t>
      </w:r>
    </w:p>
    <w:p w14:paraId="00160AF0" w14:textId="147E97C7" w:rsidR="00AD369B" w:rsidRPr="00566017" w:rsidRDefault="00863365" w:rsidP="00863365">
      <w:pPr>
        <w:rPr>
          <w:rFonts w:asciiTheme="majorHAnsi" w:hAnsiTheme="majorHAnsi" w:cstheme="majorHAnsi"/>
        </w:rPr>
      </w:pPr>
      <w:r w:rsidRPr="00566017">
        <w:rPr>
          <w:rFonts w:asciiTheme="majorHAnsi" w:eastAsia="Calibri" w:hAnsiTheme="majorHAnsi" w:cstheme="majorHAnsi"/>
          <w:szCs w:val="20"/>
        </w:rPr>
        <w:t xml:space="preserve">Figure 4 shows DRS transmission probability for different alternative schemes, while, </w:t>
      </w:r>
      <w:r w:rsidR="00AD369B" w:rsidRPr="00566017">
        <w:rPr>
          <w:rFonts w:asciiTheme="majorHAnsi" w:hAnsiTheme="majorHAnsi" w:cstheme="majorHAnsi"/>
        </w:rPr>
        <w:t xml:space="preserve">Figure 5 describes the cdf of inter DRS transmission interval for different options considered for high load. </w:t>
      </w:r>
      <w:r w:rsidR="00255B1D">
        <w:rPr>
          <w:rFonts w:asciiTheme="majorHAnsi" w:hAnsiTheme="majorHAnsi" w:cstheme="majorHAnsi"/>
        </w:rPr>
        <w:t xml:space="preserve">The analysis for DRS transmission probability and inter-DRS transmission interval includes the </w:t>
      </w:r>
      <w:r w:rsidR="00470FE7">
        <w:rPr>
          <w:rFonts w:asciiTheme="majorHAnsi" w:hAnsiTheme="majorHAnsi" w:cstheme="majorHAnsi"/>
        </w:rPr>
        <w:t>DRS transmission</w:t>
      </w:r>
      <w:r w:rsidR="00255B1D">
        <w:rPr>
          <w:rFonts w:asciiTheme="majorHAnsi" w:hAnsiTheme="majorHAnsi" w:cstheme="majorHAnsi"/>
        </w:rPr>
        <w:t>s</w:t>
      </w:r>
      <w:r w:rsidR="00470FE7">
        <w:rPr>
          <w:rFonts w:asciiTheme="majorHAnsi" w:hAnsiTheme="majorHAnsi" w:cstheme="majorHAnsi"/>
        </w:rPr>
        <w:t xml:space="preserve"> </w:t>
      </w:r>
      <w:r w:rsidR="0043402F">
        <w:rPr>
          <w:rFonts w:asciiTheme="majorHAnsi" w:hAnsiTheme="majorHAnsi" w:cstheme="majorHAnsi"/>
        </w:rPr>
        <w:t xml:space="preserve">within DL burst </w:t>
      </w:r>
      <w:r w:rsidR="00CE410B">
        <w:rPr>
          <w:rFonts w:asciiTheme="majorHAnsi" w:hAnsiTheme="majorHAnsi" w:cstheme="majorHAnsi"/>
        </w:rPr>
        <w:t xml:space="preserve">and outside of the DL burst. </w:t>
      </w:r>
      <w:r w:rsidR="00AD369B" w:rsidRPr="00566017">
        <w:rPr>
          <w:rFonts w:asciiTheme="majorHAnsi" w:hAnsiTheme="majorHAnsi" w:cstheme="majorHAnsi"/>
        </w:rPr>
        <w:t xml:space="preserve">As expected </w:t>
      </w:r>
      <w:r w:rsidRPr="00566017">
        <w:rPr>
          <w:rFonts w:asciiTheme="majorHAnsi" w:hAnsiTheme="majorHAnsi" w:cstheme="majorHAnsi"/>
        </w:rPr>
        <w:t>Alt 2 has higher transmission probability</w:t>
      </w:r>
      <w:r w:rsidR="00143857">
        <w:rPr>
          <w:rFonts w:asciiTheme="majorHAnsi" w:hAnsiTheme="majorHAnsi" w:cstheme="majorHAnsi"/>
        </w:rPr>
        <w:t xml:space="preserve">, while, </w:t>
      </w:r>
      <w:r w:rsidR="00143857" w:rsidRPr="00566017">
        <w:rPr>
          <w:rFonts w:asciiTheme="majorHAnsi" w:hAnsiTheme="majorHAnsi" w:cstheme="majorHAnsi"/>
          <w:lang w:val="en-US"/>
        </w:rPr>
        <w:t>Alt 2 reduces the inter-DRS transmission interval compared to Alt 1</w:t>
      </w:r>
      <w:r w:rsidR="00143857">
        <w:rPr>
          <w:rFonts w:asciiTheme="majorHAnsi" w:hAnsiTheme="majorHAnsi" w:cstheme="majorHAnsi"/>
          <w:lang w:val="en-US"/>
        </w:rPr>
        <w:t xml:space="preserve"> as shown in Figure 5</w:t>
      </w:r>
      <w:r w:rsidR="00D43951">
        <w:rPr>
          <w:rFonts w:asciiTheme="majorHAnsi" w:hAnsiTheme="majorHAnsi" w:cstheme="majorHAnsi"/>
          <w:lang w:val="en-US"/>
        </w:rPr>
        <w:t xml:space="preserve">. </w:t>
      </w:r>
    </w:p>
    <w:p w14:paraId="0CD846AD" w14:textId="77777777" w:rsidR="00BD077B" w:rsidRPr="00566017" w:rsidRDefault="00BD077B" w:rsidP="00BD077B">
      <w:pPr>
        <w:ind w:left="2160"/>
        <w:jc w:val="both"/>
        <w:rPr>
          <w:rFonts w:asciiTheme="majorHAnsi" w:hAnsiTheme="majorHAnsi" w:cstheme="majorHAnsi"/>
          <w:lang w:val="en-US"/>
        </w:rPr>
      </w:pPr>
    </w:p>
    <w:p w14:paraId="5F931391" w14:textId="77777777" w:rsidR="00B53DDD" w:rsidRDefault="00BD077B" w:rsidP="00BD077B">
      <w:pPr>
        <w:jc w:val="both"/>
        <w:rPr>
          <w:rFonts w:ascii="Times New Roman" w:hAnsi="Times New Roman"/>
        </w:rPr>
      </w:pPr>
      <w:r w:rsidRPr="00566017">
        <w:rPr>
          <w:rFonts w:asciiTheme="majorHAnsi" w:hAnsiTheme="majorHAnsi" w:cstheme="majorHAnsi"/>
          <w:lang w:val="en-US"/>
        </w:rPr>
        <w:t>Alt 2 provides multiple DRS candidate locations in one</w:t>
      </w:r>
      <w:r w:rsidR="00B53DDD">
        <w:rPr>
          <w:rFonts w:asciiTheme="majorHAnsi" w:hAnsiTheme="majorHAnsi" w:cstheme="majorHAnsi"/>
          <w:lang w:val="en-US"/>
        </w:rPr>
        <w:t xml:space="preserve"> DRS occasion period</w:t>
      </w:r>
      <w:r w:rsidRPr="00566017">
        <w:rPr>
          <w:rFonts w:asciiTheme="majorHAnsi" w:hAnsiTheme="majorHAnsi" w:cstheme="majorHAnsi"/>
          <w:lang w:val="en-US"/>
        </w:rPr>
        <w:t>, thereby increasing the DRS transmission probab</w:t>
      </w:r>
      <w:r w:rsidR="00143857">
        <w:rPr>
          <w:rFonts w:asciiTheme="majorHAnsi" w:hAnsiTheme="majorHAnsi" w:cstheme="majorHAnsi"/>
          <w:lang w:val="en-US"/>
        </w:rPr>
        <w:t>ility compared to that of Alt 1</w:t>
      </w:r>
      <w:r w:rsidRPr="00566017">
        <w:rPr>
          <w:rFonts w:asciiTheme="majorHAnsi" w:hAnsiTheme="majorHAnsi" w:cstheme="majorHAnsi"/>
          <w:lang w:val="en-US"/>
        </w:rPr>
        <w:t xml:space="preserve">. </w:t>
      </w:r>
      <w:r w:rsidR="00687385">
        <w:rPr>
          <w:rFonts w:asciiTheme="majorHAnsi" w:hAnsiTheme="majorHAnsi" w:cstheme="majorHAnsi"/>
          <w:lang w:val="en-US"/>
        </w:rPr>
        <w:t>In Figure 5, we observe</w:t>
      </w:r>
      <w:r w:rsidRPr="00566017">
        <w:rPr>
          <w:rFonts w:asciiTheme="majorHAnsi" w:hAnsiTheme="majorHAnsi" w:cstheme="majorHAnsi"/>
          <w:lang w:val="en-US"/>
        </w:rPr>
        <w:t xml:space="preserve"> that with Alt 1, 95</w:t>
      </w:r>
      <w:r w:rsidRPr="00566017">
        <w:rPr>
          <w:rFonts w:asciiTheme="majorHAnsi" w:hAnsiTheme="majorHAnsi" w:cstheme="majorHAnsi"/>
          <w:vertAlign w:val="superscript"/>
          <w:lang w:val="en-US"/>
        </w:rPr>
        <w:t>th</w:t>
      </w:r>
      <w:r w:rsidRPr="00566017">
        <w:rPr>
          <w:rFonts w:asciiTheme="majorHAnsi" w:hAnsiTheme="majorHAnsi" w:cstheme="majorHAnsi"/>
          <w:lang w:val="en-US"/>
        </w:rPr>
        <w:t xml:space="preserve"> percentile </w:t>
      </w:r>
      <w:r w:rsidR="00863365" w:rsidRPr="00566017">
        <w:rPr>
          <w:rFonts w:asciiTheme="majorHAnsi" w:hAnsiTheme="majorHAnsi" w:cstheme="majorHAnsi"/>
          <w:lang w:val="en-US"/>
        </w:rPr>
        <w:t xml:space="preserve">of the </w:t>
      </w:r>
      <w:r w:rsidRPr="00566017">
        <w:rPr>
          <w:rFonts w:asciiTheme="majorHAnsi" w:hAnsiTheme="majorHAnsi" w:cstheme="majorHAnsi"/>
          <w:lang w:val="en-US"/>
        </w:rPr>
        <w:t>inter-DRS transmission interval can be more than 300ms.  The inter-DRS transmission delay can be reduced to around 200ms with Alt 2, with adding just 3 additional alternative DRS trans</w:t>
      </w:r>
      <w:r w:rsidR="00FB33DF">
        <w:rPr>
          <w:rFonts w:asciiTheme="majorHAnsi" w:hAnsiTheme="majorHAnsi" w:cstheme="majorHAnsi"/>
          <w:lang w:val="en-US"/>
        </w:rPr>
        <w:t xml:space="preserve">mission positions with the DMTC. </w:t>
      </w:r>
      <w:r w:rsidRPr="00566017">
        <w:rPr>
          <w:rFonts w:asciiTheme="majorHAnsi" w:hAnsiTheme="majorHAnsi" w:cstheme="majorHAnsi"/>
          <w:lang w:val="en-US"/>
        </w:rPr>
        <w:t xml:space="preserve"> </w:t>
      </w:r>
      <w:r w:rsidR="00566017" w:rsidRPr="00566017">
        <w:rPr>
          <w:rFonts w:asciiTheme="majorHAnsi" w:hAnsiTheme="majorHAnsi" w:cstheme="majorHAnsi"/>
          <w:lang w:val="en-US"/>
        </w:rPr>
        <w:t xml:space="preserve">Note that </w:t>
      </w:r>
      <w:r w:rsidRPr="00566017">
        <w:rPr>
          <w:rFonts w:asciiTheme="majorHAnsi" w:hAnsiTheme="majorHAnsi" w:cstheme="majorHAnsi"/>
          <w:lang w:val="en-US"/>
        </w:rPr>
        <w:t xml:space="preserve">Alt 1 can be considered to be an instantiation of Alt 2, wherein </w:t>
      </w:r>
      <w:r w:rsidR="000A2248">
        <w:rPr>
          <w:rFonts w:asciiTheme="majorHAnsi" w:hAnsiTheme="majorHAnsi" w:cstheme="majorHAnsi"/>
          <w:lang w:val="en-US"/>
        </w:rPr>
        <w:t>DRS occasion</w:t>
      </w:r>
      <w:r w:rsidR="000A2248" w:rsidRPr="00566017">
        <w:rPr>
          <w:rFonts w:asciiTheme="majorHAnsi" w:hAnsiTheme="majorHAnsi" w:cstheme="majorHAnsi"/>
          <w:lang w:val="en-US"/>
        </w:rPr>
        <w:t xml:space="preserve"> </w:t>
      </w:r>
      <w:r w:rsidRPr="00566017">
        <w:rPr>
          <w:rFonts w:asciiTheme="majorHAnsi" w:hAnsiTheme="majorHAnsi" w:cstheme="majorHAnsi"/>
          <w:lang w:val="en-US"/>
        </w:rPr>
        <w:t xml:space="preserve">consist of 1 sub-frame. </w:t>
      </w:r>
      <w:r w:rsidR="00687385">
        <w:rPr>
          <w:rFonts w:asciiTheme="majorHAnsi" w:hAnsiTheme="majorHAnsi" w:cstheme="majorHAnsi"/>
          <w:lang w:val="en-US"/>
        </w:rPr>
        <w:t xml:space="preserve">However, </w:t>
      </w:r>
      <w:r w:rsidR="00864C9A">
        <w:rPr>
          <w:rFonts w:asciiTheme="majorHAnsi" w:hAnsiTheme="majorHAnsi" w:cstheme="majorHAnsi"/>
          <w:lang w:val="en-US"/>
        </w:rPr>
        <w:t>a constraint on the</w:t>
      </w:r>
      <w:r w:rsidR="00314AB5">
        <w:rPr>
          <w:rFonts w:asciiTheme="majorHAnsi" w:hAnsiTheme="majorHAnsi" w:cstheme="majorHAnsi"/>
          <w:lang w:val="en-US"/>
        </w:rPr>
        <w:t xml:space="preserve"> maximum</w:t>
      </w:r>
      <w:r w:rsidR="00864C9A">
        <w:rPr>
          <w:rFonts w:asciiTheme="majorHAnsi" w:hAnsiTheme="majorHAnsi" w:cstheme="majorHAnsi"/>
          <w:lang w:val="en-US"/>
        </w:rPr>
        <w:t xml:space="preserve"> number of potential positions in the DMTC period</w:t>
      </w:r>
      <w:r w:rsidR="00EF7570">
        <w:rPr>
          <w:rFonts w:asciiTheme="majorHAnsi" w:hAnsiTheme="majorHAnsi" w:cstheme="majorHAnsi"/>
          <w:lang w:val="en-US"/>
        </w:rPr>
        <w:t xml:space="preserve"> should be considered</w:t>
      </w:r>
      <w:r w:rsidR="00864C9A">
        <w:rPr>
          <w:rFonts w:asciiTheme="majorHAnsi" w:hAnsiTheme="majorHAnsi" w:cstheme="majorHAnsi"/>
          <w:lang w:val="en-US"/>
        </w:rPr>
        <w:t>, e.g. 4 positions in 40ms DMTC period</w:t>
      </w:r>
      <w:r w:rsidR="00221FDD">
        <w:rPr>
          <w:rFonts w:asciiTheme="majorHAnsi" w:hAnsiTheme="majorHAnsi" w:cstheme="majorHAnsi"/>
          <w:lang w:val="en-US"/>
        </w:rPr>
        <w:t>;</w:t>
      </w:r>
      <w:r w:rsidR="00687385">
        <w:rPr>
          <w:rFonts w:asciiTheme="majorHAnsi" w:hAnsiTheme="majorHAnsi" w:cstheme="majorHAnsi"/>
          <w:lang w:val="en-US"/>
        </w:rPr>
        <w:t xml:space="preserve"> as </w:t>
      </w:r>
      <w:r w:rsidR="001F4654">
        <w:rPr>
          <w:rFonts w:asciiTheme="majorHAnsi" w:hAnsiTheme="majorHAnsi" w:cstheme="majorHAnsi"/>
          <w:lang w:val="en-US"/>
        </w:rPr>
        <w:t xml:space="preserve">i) </w:t>
      </w:r>
      <w:r w:rsidR="00687385">
        <w:rPr>
          <w:rFonts w:ascii="Times New Roman" w:hAnsi="Times New Roman"/>
        </w:rPr>
        <w:t xml:space="preserve">aggressive LBT behaviour </w:t>
      </w:r>
      <w:r w:rsidR="00260F8D">
        <w:rPr>
          <w:rFonts w:ascii="Times New Roman" w:hAnsi="Times New Roman"/>
        </w:rPr>
        <w:t xml:space="preserve">for DRS transmission </w:t>
      </w:r>
      <w:r w:rsidR="00687385">
        <w:rPr>
          <w:rFonts w:ascii="Times New Roman" w:hAnsi="Times New Roman"/>
        </w:rPr>
        <w:t>may not be a fair approach compared to the other transm</w:t>
      </w:r>
      <w:r w:rsidR="00EF7570">
        <w:rPr>
          <w:rFonts w:ascii="Times New Roman" w:hAnsi="Times New Roman"/>
        </w:rPr>
        <w:t>issions in the network</w:t>
      </w:r>
      <w:r w:rsidR="001F4654">
        <w:rPr>
          <w:rFonts w:ascii="Times New Roman" w:hAnsi="Times New Roman"/>
        </w:rPr>
        <w:t xml:space="preserve"> ii) UE complexity may be increased </w:t>
      </w:r>
      <w:r w:rsidR="005F0833">
        <w:rPr>
          <w:rFonts w:ascii="Times New Roman" w:hAnsi="Times New Roman"/>
        </w:rPr>
        <w:t>due to</w:t>
      </w:r>
      <w:r w:rsidR="00FB33DF">
        <w:rPr>
          <w:rFonts w:ascii="Times New Roman" w:hAnsi="Times New Roman"/>
        </w:rPr>
        <w:t xml:space="preserve"> </w:t>
      </w:r>
      <w:r w:rsidR="00FB33DF" w:rsidRPr="00566017">
        <w:rPr>
          <w:rFonts w:asciiTheme="majorHAnsi" w:hAnsiTheme="majorHAnsi" w:cstheme="majorHAnsi"/>
          <w:lang w:val="en-US"/>
        </w:rPr>
        <w:t xml:space="preserve">blind detection of the DRS transmission </w:t>
      </w:r>
      <w:r w:rsidR="001F4654">
        <w:rPr>
          <w:rFonts w:ascii="Times New Roman" w:hAnsi="Times New Roman"/>
        </w:rPr>
        <w:t xml:space="preserve">with increased potential positions for DRS. </w:t>
      </w:r>
      <w:r w:rsidR="00143857">
        <w:rPr>
          <w:rFonts w:ascii="Times New Roman" w:hAnsi="Times New Roman"/>
        </w:rPr>
        <w:t xml:space="preserve"> </w:t>
      </w:r>
    </w:p>
    <w:p w14:paraId="69E3722D" w14:textId="77777777" w:rsidR="00B53DDD" w:rsidRDefault="00B53DDD" w:rsidP="00BD077B">
      <w:pPr>
        <w:jc w:val="both"/>
        <w:rPr>
          <w:rFonts w:ascii="Times New Roman" w:hAnsi="Times New Roman"/>
        </w:rPr>
      </w:pPr>
    </w:p>
    <w:p w14:paraId="33C6701A" w14:textId="16828BA7" w:rsidR="00BD077B" w:rsidRPr="00566017" w:rsidRDefault="00143857" w:rsidP="00BD077B">
      <w:pPr>
        <w:jc w:val="both"/>
        <w:rPr>
          <w:rFonts w:asciiTheme="majorHAnsi" w:hAnsiTheme="majorHAnsi" w:cstheme="majorHAnsi"/>
          <w:lang w:val="en-US"/>
        </w:rPr>
      </w:pPr>
      <w:r w:rsidRPr="00566017">
        <w:rPr>
          <w:rFonts w:asciiTheme="majorHAnsi" w:hAnsiTheme="majorHAnsi" w:cstheme="majorHAnsi"/>
          <w:lang w:val="en-US"/>
        </w:rPr>
        <w:t>It is required that in order to receive and decode PDCCH/PDSCH, UE should be synchronized, i.e. potentially an out-off-sync UE may not able to receive any downlink transmission until the next DRS occasion.</w:t>
      </w:r>
      <w:r w:rsidR="00B53DDD">
        <w:rPr>
          <w:rFonts w:asciiTheme="majorHAnsi" w:hAnsiTheme="majorHAnsi" w:cstheme="majorHAnsi"/>
          <w:lang w:val="en-US"/>
        </w:rPr>
        <w:t xml:space="preserve"> However, if the initial signal used before DL burst transmission</w:t>
      </w:r>
      <w:r w:rsidR="00EE4054">
        <w:rPr>
          <w:rFonts w:asciiTheme="majorHAnsi" w:hAnsiTheme="majorHAnsi" w:cstheme="majorHAnsi"/>
          <w:lang w:val="en-US"/>
        </w:rPr>
        <w:t>, which may provide the required time/frequency synchronization</w:t>
      </w:r>
      <w:r w:rsidR="00B53DDD">
        <w:rPr>
          <w:rFonts w:asciiTheme="majorHAnsi" w:hAnsiTheme="majorHAnsi" w:cstheme="majorHAnsi"/>
          <w:lang w:val="en-US"/>
        </w:rPr>
        <w:t xml:space="preserve">, the need for </w:t>
      </w:r>
      <w:r w:rsidR="00EE4054">
        <w:rPr>
          <w:rFonts w:asciiTheme="majorHAnsi" w:hAnsiTheme="majorHAnsi" w:cstheme="majorHAnsi"/>
          <w:lang w:val="en-US"/>
        </w:rPr>
        <w:t xml:space="preserve">multiple </w:t>
      </w:r>
      <w:r w:rsidR="00B53DDD">
        <w:rPr>
          <w:rFonts w:asciiTheme="majorHAnsi" w:hAnsiTheme="majorHAnsi" w:cstheme="majorHAnsi"/>
          <w:lang w:val="en-US"/>
        </w:rPr>
        <w:t xml:space="preserve">DRS </w:t>
      </w:r>
      <w:r w:rsidR="00EE4054">
        <w:rPr>
          <w:rFonts w:asciiTheme="majorHAnsi" w:hAnsiTheme="majorHAnsi" w:cstheme="majorHAnsi"/>
          <w:lang w:val="en-US"/>
        </w:rPr>
        <w:t xml:space="preserve">candidate positions </w:t>
      </w:r>
      <w:r w:rsidR="00B53DDD">
        <w:rPr>
          <w:rFonts w:asciiTheme="majorHAnsi" w:hAnsiTheme="majorHAnsi" w:cstheme="majorHAnsi"/>
          <w:lang w:val="en-US"/>
        </w:rPr>
        <w:t xml:space="preserve">may be reduced, favoring Alt 1. </w:t>
      </w:r>
    </w:p>
    <w:p w14:paraId="28A2F218" w14:textId="77777777" w:rsidR="00AD369B" w:rsidRPr="00566017" w:rsidRDefault="00AD369B" w:rsidP="00AD369B">
      <w:pPr>
        <w:jc w:val="both"/>
        <w:rPr>
          <w:rFonts w:asciiTheme="majorHAnsi" w:eastAsia="Calibri" w:hAnsiTheme="majorHAnsi" w:cstheme="majorHAnsi"/>
          <w:b/>
          <w:szCs w:val="20"/>
        </w:rPr>
      </w:pPr>
    </w:p>
    <w:p w14:paraId="6FA826CD" w14:textId="0066E1ED" w:rsidR="000D3BDE" w:rsidRPr="00566017" w:rsidRDefault="000D3BDE" w:rsidP="00BC77B0">
      <w:pPr>
        <w:pStyle w:val="Heading1"/>
        <w:jc w:val="both"/>
        <w:rPr>
          <w:rFonts w:asciiTheme="majorHAnsi" w:hAnsiTheme="majorHAnsi" w:cstheme="majorHAnsi"/>
          <w:color w:val="000000"/>
        </w:rPr>
      </w:pPr>
      <w:r w:rsidRPr="00566017">
        <w:rPr>
          <w:rFonts w:asciiTheme="majorHAnsi" w:hAnsiTheme="majorHAnsi" w:cstheme="majorHAnsi"/>
          <w:color w:val="000000"/>
        </w:rPr>
        <w:t>Conclusion</w:t>
      </w:r>
    </w:p>
    <w:p w14:paraId="1B5C610C" w14:textId="36923AA3" w:rsidR="00EC5546" w:rsidRDefault="00295488" w:rsidP="00F64039">
      <w:pPr>
        <w:rPr>
          <w:rFonts w:asciiTheme="majorHAnsi" w:hAnsiTheme="majorHAnsi" w:cstheme="majorHAnsi"/>
          <w:szCs w:val="20"/>
        </w:rPr>
      </w:pPr>
      <w:r w:rsidRPr="00566017">
        <w:rPr>
          <w:rFonts w:asciiTheme="majorHAnsi" w:hAnsiTheme="majorHAnsi" w:cstheme="majorHAnsi"/>
          <w:szCs w:val="20"/>
        </w:rPr>
        <w:t>In this document, we discuss</w:t>
      </w:r>
      <w:r>
        <w:rPr>
          <w:rFonts w:asciiTheme="majorHAnsi" w:hAnsiTheme="majorHAnsi" w:cstheme="majorHAnsi"/>
          <w:szCs w:val="20"/>
        </w:rPr>
        <w:t>ed</w:t>
      </w:r>
      <w:r w:rsidRPr="00566017">
        <w:rPr>
          <w:rFonts w:asciiTheme="majorHAnsi" w:hAnsiTheme="majorHAnsi" w:cstheme="majorHAnsi"/>
          <w:szCs w:val="20"/>
        </w:rPr>
        <w:t xml:space="preserve"> DRS transmission</w:t>
      </w:r>
      <w:r>
        <w:rPr>
          <w:rFonts w:asciiTheme="majorHAnsi" w:hAnsiTheme="majorHAnsi" w:cstheme="majorHAnsi"/>
          <w:szCs w:val="20"/>
        </w:rPr>
        <w:t xml:space="preserve"> options </w:t>
      </w:r>
      <w:r w:rsidRPr="00566017">
        <w:rPr>
          <w:rFonts w:asciiTheme="majorHAnsi" w:hAnsiTheme="majorHAnsi" w:cstheme="majorHAnsi"/>
          <w:szCs w:val="20"/>
        </w:rPr>
        <w:t>at eNB</w:t>
      </w:r>
      <w:r>
        <w:rPr>
          <w:rFonts w:asciiTheme="majorHAnsi" w:hAnsiTheme="majorHAnsi" w:cstheme="majorHAnsi"/>
          <w:szCs w:val="20"/>
        </w:rPr>
        <w:t xml:space="preserve">.   </w:t>
      </w:r>
    </w:p>
    <w:p w14:paraId="54934461" w14:textId="493DF5BD" w:rsidR="00EC5546" w:rsidRPr="00EC5546" w:rsidRDefault="00EC5546" w:rsidP="00EC5546">
      <w:pPr>
        <w:spacing w:before="240" w:after="120"/>
        <w:jc w:val="both"/>
        <w:rPr>
          <w:rFonts w:asciiTheme="majorHAnsi" w:hAnsiTheme="majorHAnsi" w:cstheme="majorHAnsi"/>
          <w:b/>
          <w:kern w:val="2"/>
        </w:rPr>
      </w:pPr>
      <w:r w:rsidRPr="00566017">
        <w:rPr>
          <w:rFonts w:asciiTheme="majorHAnsi" w:hAnsiTheme="majorHAnsi" w:cstheme="majorHAnsi"/>
          <w:b/>
          <w:kern w:val="2"/>
          <w:lang w:val="en-US" w:eastAsia="zh-CN"/>
        </w:rPr>
        <w:t>Proposal 1</w:t>
      </w:r>
      <w:r w:rsidRPr="00566017">
        <w:rPr>
          <w:rFonts w:asciiTheme="majorHAnsi" w:hAnsiTheme="majorHAnsi" w:cstheme="majorHAnsi"/>
          <w:b/>
          <w:kern w:val="2"/>
          <w:lang w:val="en-US"/>
        </w:rPr>
        <w:t xml:space="preserve">: </w:t>
      </w:r>
      <w:r w:rsidRPr="00566017">
        <w:rPr>
          <w:rFonts w:asciiTheme="majorHAnsi" w:hAnsiTheme="majorHAnsi" w:cstheme="majorHAnsi"/>
          <w:b/>
          <w:kern w:val="2"/>
        </w:rPr>
        <w:t xml:space="preserve">Consider DRS transmissions </w:t>
      </w:r>
      <w:r>
        <w:rPr>
          <w:rFonts w:asciiTheme="majorHAnsi" w:hAnsiTheme="majorHAnsi" w:cstheme="majorHAnsi"/>
          <w:b/>
          <w:kern w:val="2"/>
        </w:rPr>
        <w:t xml:space="preserve">based on LBT </w:t>
      </w:r>
      <w:r w:rsidRPr="00566017">
        <w:rPr>
          <w:rFonts w:asciiTheme="majorHAnsi" w:hAnsiTheme="majorHAnsi" w:cstheme="majorHAnsi"/>
          <w:b/>
          <w:kern w:val="2"/>
        </w:rPr>
        <w:t xml:space="preserve">as </w:t>
      </w:r>
      <w:r>
        <w:rPr>
          <w:rFonts w:asciiTheme="majorHAnsi" w:hAnsiTheme="majorHAnsi" w:cstheme="majorHAnsi"/>
          <w:b/>
          <w:kern w:val="2"/>
        </w:rPr>
        <w:t xml:space="preserve">the </w:t>
      </w:r>
      <w:r w:rsidRPr="00566017">
        <w:rPr>
          <w:rFonts w:asciiTheme="majorHAnsi" w:hAnsiTheme="majorHAnsi" w:cstheme="majorHAnsi"/>
          <w:b/>
          <w:kern w:val="2"/>
        </w:rPr>
        <w:t xml:space="preserve">potential </w:t>
      </w:r>
      <w:r>
        <w:rPr>
          <w:rFonts w:asciiTheme="majorHAnsi" w:hAnsiTheme="majorHAnsi" w:cstheme="majorHAnsi"/>
          <w:b/>
          <w:kern w:val="2"/>
        </w:rPr>
        <w:t>transmission option</w:t>
      </w:r>
      <w:r w:rsidRPr="00566017">
        <w:rPr>
          <w:rFonts w:asciiTheme="majorHAnsi" w:hAnsiTheme="majorHAnsi" w:cstheme="majorHAnsi"/>
          <w:b/>
          <w:kern w:val="2"/>
        </w:rPr>
        <w:t xml:space="preserve"> for LAA DRS.</w:t>
      </w:r>
    </w:p>
    <w:p w14:paraId="2AF67D06" w14:textId="77777777" w:rsidR="00731894" w:rsidRDefault="00731894" w:rsidP="00295488">
      <w:pPr>
        <w:pStyle w:val="ListParagraph"/>
        <w:ind w:left="0"/>
        <w:rPr>
          <w:rFonts w:asciiTheme="majorHAnsi" w:hAnsiTheme="majorHAnsi" w:cstheme="majorHAnsi"/>
          <w:b/>
          <w:sz w:val="20"/>
          <w:szCs w:val="20"/>
        </w:rPr>
      </w:pPr>
    </w:p>
    <w:p w14:paraId="2DF68DCF" w14:textId="55ED0906" w:rsidR="00566017" w:rsidRPr="00566017" w:rsidRDefault="00EC5546" w:rsidP="00295488">
      <w:pPr>
        <w:pStyle w:val="ListParagraph"/>
        <w:ind w:left="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Proposal 2</w:t>
      </w:r>
      <w:r w:rsidR="00F64039" w:rsidRPr="00566017">
        <w:rPr>
          <w:rFonts w:asciiTheme="majorHAnsi" w:hAnsiTheme="majorHAnsi" w:cstheme="majorHAnsi"/>
          <w:b/>
          <w:sz w:val="20"/>
          <w:szCs w:val="20"/>
        </w:rPr>
        <w:t>: The reservation signal should not be used before DRS transmission</w:t>
      </w:r>
      <w:r w:rsidR="003266CD">
        <w:rPr>
          <w:rFonts w:asciiTheme="majorHAnsi" w:hAnsiTheme="majorHAnsi" w:cstheme="majorHAnsi"/>
          <w:b/>
          <w:sz w:val="20"/>
          <w:szCs w:val="20"/>
        </w:rPr>
        <w:t>.</w:t>
      </w:r>
      <w:r w:rsidR="00F64039" w:rsidRPr="00566017">
        <w:rPr>
          <w:rFonts w:asciiTheme="majorHAnsi" w:hAnsiTheme="majorHAnsi" w:cstheme="majorHAnsi"/>
          <w:b/>
          <w:sz w:val="20"/>
          <w:szCs w:val="20"/>
        </w:rPr>
        <w:t xml:space="preserve"> </w:t>
      </w:r>
    </w:p>
    <w:p w14:paraId="487BFAB5" w14:textId="77777777" w:rsidR="00566017" w:rsidRPr="00566017" w:rsidRDefault="00566017" w:rsidP="00566017">
      <w:pPr>
        <w:pStyle w:val="ListParagraph"/>
        <w:ind w:left="90"/>
        <w:rPr>
          <w:rFonts w:asciiTheme="majorHAnsi" w:hAnsiTheme="majorHAnsi" w:cstheme="majorHAnsi"/>
          <w:b/>
          <w:sz w:val="20"/>
          <w:szCs w:val="20"/>
        </w:rPr>
      </w:pPr>
    </w:p>
    <w:p w14:paraId="58F96E81" w14:textId="02945E1D" w:rsidR="00566017" w:rsidRPr="00566017" w:rsidRDefault="00EC5546" w:rsidP="002A4143">
      <w:pPr>
        <w:pStyle w:val="ListParagraph"/>
        <w:ind w:left="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Proposal 3</w:t>
      </w:r>
      <w:r w:rsidR="00566017" w:rsidRPr="00566017">
        <w:rPr>
          <w:rFonts w:asciiTheme="majorHAnsi" w:hAnsiTheme="majorHAnsi" w:cstheme="majorHAnsi"/>
          <w:b/>
          <w:sz w:val="20"/>
          <w:szCs w:val="20"/>
        </w:rPr>
        <w:t xml:space="preserve">: </w:t>
      </w:r>
      <w:r w:rsidR="00B921BF" w:rsidRPr="000B2C27">
        <w:rPr>
          <w:rFonts w:ascii="Times New Roman" w:hAnsi="Times New Roman"/>
          <w:b/>
          <w:sz w:val="20"/>
          <w:szCs w:val="20"/>
        </w:rPr>
        <w:t xml:space="preserve">ED threshold </w:t>
      </w:r>
      <w:r w:rsidR="00B921BF">
        <w:rPr>
          <w:rFonts w:ascii="Times New Roman" w:hAnsi="Times New Roman"/>
          <w:b/>
          <w:sz w:val="20"/>
          <w:szCs w:val="20"/>
        </w:rPr>
        <w:t xml:space="preserve">for DRS transmission is fixed set to </w:t>
      </w:r>
      <w:r w:rsidR="00B921BF" w:rsidRPr="000B2C27">
        <w:rPr>
          <w:rFonts w:ascii="Times New Roman" w:hAnsi="Times New Roman"/>
          <w:b/>
          <w:sz w:val="20"/>
          <w:szCs w:val="20"/>
        </w:rPr>
        <w:t>-62 dBm</w:t>
      </w:r>
      <w:r w:rsidR="00B921BF">
        <w:rPr>
          <w:rFonts w:ascii="Times New Roman" w:hAnsi="Times New Roman"/>
          <w:b/>
          <w:sz w:val="20"/>
          <w:szCs w:val="20"/>
        </w:rPr>
        <w:t>.</w:t>
      </w:r>
      <w:r w:rsidR="00566017" w:rsidRPr="00566017">
        <w:rPr>
          <w:rFonts w:asciiTheme="majorHAnsi" w:hAnsiTheme="majorHAnsi" w:cstheme="majorHAnsi"/>
          <w:b/>
          <w:sz w:val="20"/>
          <w:szCs w:val="20"/>
        </w:rPr>
        <w:t xml:space="preserve"> </w:t>
      </w:r>
    </w:p>
    <w:p w14:paraId="5410BDE6" w14:textId="77777777" w:rsidR="00ED0DFE" w:rsidRPr="00566017" w:rsidRDefault="00D975DE" w:rsidP="0006388A">
      <w:pPr>
        <w:pStyle w:val="Heading1"/>
        <w:numPr>
          <w:ilvl w:val="0"/>
          <w:numId w:val="0"/>
        </w:numPr>
        <w:jc w:val="both"/>
        <w:rPr>
          <w:rFonts w:asciiTheme="majorHAnsi" w:hAnsiTheme="majorHAnsi" w:cstheme="majorHAnsi"/>
          <w:color w:val="000000"/>
        </w:rPr>
      </w:pPr>
      <w:r w:rsidRPr="00566017">
        <w:rPr>
          <w:rFonts w:asciiTheme="majorHAnsi" w:hAnsiTheme="majorHAnsi" w:cstheme="majorHAnsi"/>
          <w:color w:val="000000"/>
        </w:rPr>
        <w:t>References</w:t>
      </w:r>
    </w:p>
    <w:p w14:paraId="21520A6E" w14:textId="77777777" w:rsidR="00C54855" w:rsidRPr="000B2C27" w:rsidRDefault="00C54855" w:rsidP="00D970EE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566017">
        <w:rPr>
          <w:rFonts w:asciiTheme="majorHAnsi" w:hAnsiTheme="majorHAnsi" w:cstheme="majorHAnsi"/>
          <w:kern w:val="2"/>
          <w:szCs w:val="20"/>
        </w:rPr>
        <w:t>3GPP TR 36.889, “</w:t>
      </w:r>
      <w:r w:rsidRPr="00566017">
        <w:rPr>
          <w:rFonts w:asciiTheme="majorHAnsi" w:eastAsia="MS Mincho" w:hAnsiTheme="majorHAnsi" w:cstheme="majorHAnsi"/>
          <w:szCs w:val="20"/>
          <w:lang w:eastAsia="ja-JP"/>
        </w:rPr>
        <w:t>Study on Licensed-Assisted Access to Unlicensed Spectrum”</w:t>
      </w:r>
    </w:p>
    <w:sectPr w:rsidR="00C54855" w:rsidRPr="000B2C27" w:rsidSect="0012020F">
      <w:footerReference w:type="default" r:id="rId14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C9E16" w14:textId="77777777" w:rsidR="00376291" w:rsidRDefault="00376291"/>
  </w:endnote>
  <w:endnote w:type="continuationSeparator" w:id="0">
    <w:p w14:paraId="41847C32" w14:textId="77777777" w:rsidR="00376291" w:rsidRDefault="003762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D970EE" w:rsidRDefault="00D970E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5F4F">
      <w:rPr>
        <w:noProof/>
      </w:rPr>
      <w:t>1</w:t>
    </w:r>
    <w:r>
      <w:rPr>
        <w:noProof/>
      </w:rPr>
      <w:fldChar w:fldCharType="end"/>
    </w:r>
  </w:p>
  <w:p w14:paraId="55EFA5A2" w14:textId="77777777" w:rsidR="00D970EE" w:rsidRDefault="00D970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10122" w14:textId="77777777" w:rsidR="00376291" w:rsidRDefault="00376291"/>
  </w:footnote>
  <w:footnote w:type="continuationSeparator" w:id="0">
    <w:p w14:paraId="063E7C08" w14:textId="77777777" w:rsidR="00376291" w:rsidRDefault="003762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D028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1971DE8"/>
    <w:multiLevelType w:val="hybridMultilevel"/>
    <w:tmpl w:val="D52C7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C2694"/>
    <w:multiLevelType w:val="hybridMultilevel"/>
    <w:tmpl w:val="1BD03E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E6146"/>
    <w:multiLevelType w:val="hybridMultilevel"/>
    <w:tmpl w:val="FAD8FC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C568A8"/>
    <w:multiLevelType w:val="hybridMultilevel"/>
    <w:tmpl w:val="88C6B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275E5"/>
    <w:multiLevelType w:val="hybridMultilevel"/>
    <w:tmpl w:val="5F5CD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91DB5"/>
    <w:multiLevelType w:val="hybridMultilevel"/>
    <w:tmpl w:val="CE04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96B4C44"/>
    <w:multiLevelType w:val="hybridMultilevel"/>
    <w:tmpl w:val="3A86AF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CD0345"/>
    <w:multiLevelType w:val="hybridMultilevel"/>
    <w:tmpl w:val="13C4B8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18B4D6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9EC37B0"/>
    <w:multiLevelType w:val="hybridMultilevel"/>
    <w:tmpl w:val="A5C87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18777C"/>
    <w:multiLevelType w:val="hybridMultilevel"/>
    <w:tmpl w:val="A27E463E"/>
    <w:lvl w:ilvl="0" w:tplc="6EA4F0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D35082"/>
    <w:multiLevelType w:val="hybridMultilevel"/>
    <w:tmpl w:val="0FF0EF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6CE71C9"/>
    <w:multiLevelType w:val="hybridMultilevel"/>
    <w:tmpl w:val="0884F3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E90ADF"/>
    <w:multiLevelType w:val="hybridMultilevel"/>
    <w:tmpl w:val="023865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B37F90"/>
    <w:multiLevelType w:val="hybridMultilevel"/>
    <w:tmpl w:val="022EE09A"/>
    <w:lvl w:ilvl="0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4" w:hanging="360"/>
      </w:pPr>
      <w:rPr>
        <w:rFonts w:ascii="Wingdings" w:hAnsi="Wingdings" w:hint="default"/>
      </w:rPr>
    </w:lvl>
  </w:abstractNum>
  <w:abstractNum w:abstractNumId="2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E34513"/>
    <w:multiLevelType w:val="hybridMultilevel"/>
    <w:tmpl w:val="509C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5EFD673D"/>
    <w:multiLevelType w:val="hybridMultilevel"/>
    <w:tmpl w:val="89945630"/>
    <w:lvl w:ilvl="0" w:tplc="08CCCD72">
      <w:start w:val="1"/>
      <w:numFmt w:val="lowerRoman"/>
      <w:lvlText w:val="%1)"/>
      <w:lvlJc w:val="left"/>
      <w:pPr>
        <w:ind w:left="108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6"/>
  </w:num>
  <w:num w:numId="3">
    <w:abstractNumId w:val="10"/>
  </w:num>
  <w:num w:numId="4">
    <w:abstractNumId w:val="1"/>
  </w:num>
  <w:num w:numId="5">
    <w:abstractNumId w:val="33"/>
  </w:num>
  <w:num w:numId="6">
    <w:abstractNumId w:val="14"/>
  </w:num>
  <w:num w:numId="7">
    <w:abstractNumId w:val="1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9"/>
  </w:num>
  <w:num w:numId="11">
    <w:abstractNumId w:val="23"/>
  </w:num>
  <w:num w:numId="12">
    <w:abstractNumId w:val="18"/>
  </w:num>
  <w:num w:numId="13">
    <w:abstractNumId w:val="32"/>
  </w:num>
  <w:num w:numId="14">
    <w:abstractNumId w:val="5"/>
  </w:num>
  <w:num w:numId="15">
    <w:abstractNumId w:val="31"/>
  </w:num>
  <w:num w:numId="16">
    <w:abstractNumId w:val="20"/>
  </w:num>
  <w:num w:numId="17">
    <w:abstractNumId w:val="38"/>
  </w:num>
  <w:num w:numId="18">
    <w:abstractNumId w:val="1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24"/>
  </w:num>
  <w:num w:numId="22">
    <w:abstractNumId w:val="39"/>
  </w:num>
  <w:num w:numId="23">
    <w:abstractNumId w:val="30"/>
  </w:num>
  <w:num w:numId="24">
    <w:abstractNumId w:val="13"/>
  </w:num>
  <w:num w:numId="25">
    <w:abstractNumId w:val="3"/>
  </w:num>
  <w:num w:numId="26">
    <w:abstractNumId w:val="25"/>
  </w:num>
  <w:num w:numId="27">
    <w:abstractNumId w:val="17"/>
  </w:num>
  <w:num w:numId="28">
    <w:abstractNumId w:val="35"/>
  </w:num>
  <w:num w:numId="29">
    <w:abstractNumId w:val="21"/>
  </w:num>
  <w:num w:numId="30">
    <w:abstractNumId w:val="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7"/>
  </w:num>
  <w:num w:numId="34">
    <w:abstractNumId w:val="26"/>
  </w:num>
  <w:num w:numId="35">
    <w:abstractNumId w:val="28"/>
  </w:num>
  <w:num w:numId="36">
    <w:abstractNumId w:val="4"/>
  </w:num>
  <w:num w:numId="37">
    <w:abstractNumId w:val="22"/>
  </w:num>
  <w:num w:numId="38">
    <w:abstractNumId w:val="8"/>
  </w:num>
  <w:num w:numId="39">
    <w:abstractNumId w:val="12"/>
  </w:num>
  <w:num w:numId="40">
    <w:abstractNumId w:val="2"/>
  </w:num>
  <w:num w:numId="41">
    <w:abstractNumId w:val="2"/>
  </w:num>
  <w:num w:numId="42">
    <w:abstractNumId w:val="11"/>
  </w:num>
  <w:num w:numId="43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36ED"/>
    <w:rsid w:val="000041DF"/>
    <w:rsid w:val="00004E6C"/>
    <w:rsid w:val="000055C7"/>
    <w:rsid w:val="00007449"/>
    <w:rsid w:val="00010E4A"/>
    <w:rsid w:val="00010F11"/>
    <w:rsid w:val="00011E5B"/>
    <w:rsid w:val="000120A3"/>
    <w:rsid w:val="000121E6"/>
    <w:rsid w:val="00012ABB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A99"/>
    <w:rsid w:val="000326E7"/>
    <w:rsid w:val="00032B0D"/>
    <w:rsid w:val="00032C1A"/>
    <w:rsid w:val="0003358F"/>
    <w:rsid w:val="0003406E"/>
    <w:rsid w:val="00034B93"/>
    <w:rsid w:val="00034E30"/>
    <w:rsid w:val="000352BE"/>
    <w:rsid w:val="00037454"/>
    <w:rsid w:val="00040181"/>
    <w:rsid w:val="000411DE"/>
    <w:rsid w:val="00041A80"/>
    <w:rsid w:val="00041D87"/>
    <w:rsid w:val="000429A0"/>
    <w:rsid w:val="00043787"/>
    <w:rsid w:val="0004453A"/>
    <w:rsid w:val="00044671"/>
    <w:rsid w:val="000456A5"/>
    <w:rsid w:val="00046862"/>
    <w:rsid w:val="00046C40"/>
    <w:rsid w:val="00047971"/>
    <w:rsid w:val="00047E19"/>
    <w:rsid w:val="00050682"/>
    <w:rsid w:val="000511F0"/>
    <w:rsid w:val="0005204A"/>
    <w:rsid w:val="00052BBF"/>
    <w:rsid w:val="00052E9E"/>
    <w:rsid w:val="00053D96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3BC"/>
    <w:rsid w:val="0006221C"/>
    <w:rsid w:val="00062B5E"/>
    <w:rsid w:val="00063417"/>
    <w:rsid w:val="0006388A"/>
    <w:rsid w:val="00063C8F"/>
    <w:rsid w:val="00063FA2"/>
    <w:rsid w:val="00063FBC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407"/>
    <w:rsid w:val="00073A8C"/>
    <w:rsid w:val="00073C07"/>
    <w:rsid w:val="00073D66"/>
    <w:rsid w:val="00073E4A"/>
    <w:rsid w:val="00074A5A"/>
    <w:rsid w:val="00074C45"/>
    <w:rsid w:val="0007507E"/>
    <w:rsid w:val="0007517A"/>
    <w:rsid w:val="000751D3"/>
    <w:rsid w:val="00076FA3"/>
    <w:rsid w:val="0007717C"/>
    <w:rsid w:val="000772C9"/>
    <w:rsid w:val="000774A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554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09"/>
    <w:rsid w:val="00091722"/>
    <w:rsid w:val="00091C02"/>
    <w:rsid w:val="00091EC9"/>
    <w:rsid w:val="00092260"/>
    <w:rsid w:val="00093E16"/>
    <w:rsid w:val="00094011"/>
    <w:rsid w:val="000941A0"/>
    <w:rsid w:val="000941AA"/>
    <w:rsid w:val="00095665"/>
    <w:rsid w:val="000961DD"/>
    <w:rsid w:val="00096277"/>
    <w:rsid w:val="000968E5"/>
    <w:rsid w:val="00097153"/>
    <w:rsid w:val="00097926"/>
    <w:rsid w:val="000A0CB7"/>
    <w:rsid w:val="000A191A"/>
    <w:rsid w:val="000A1F96"/>
    <w:rsid w:val="000A2248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2C27"/>
    <w:rsid w:val="000B3EDD"/>
    <w:rsid w:val="000B4499"/>
    <w:rsid w:val="000B4B9E"/>
    <w:rsid w:val="000B4C5F"/>
    <w:rsid w:val="000B5476"/>
    <w:rsid w:val="000B557F"/>
    <w:rsid w:val="000B62C0"/>
    <w:rsid w:val="000B6519"/>
    <w:rsid w:val="000B6FC2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396F"/>
    <w:rsid w:val="000D3B86"/>
    <w:rsid w:val="000D3BDE"/>
    <w:rsid w:val="000D41AB"/>
    <w:rsid w:val="000D4748"/>
    <w:rsid w:val="000D516D"/>
    <w:rsid w:val="000D7163"/>
    <w:rsid w:val="000D72A8"/>
    <w:rsid w:val="000D76DB"/>
    <w:rsid w:val="000E16C4"/>
    <w:rsid w:val="000E1A95"/>
    <w:rsid w:val="000E2327"/>
    <w:rsid w:val="000E2433"/>
    <w:rsid w:val="000E284C"/>
    <w:rsid w:val="000E2CB4"/>
    <w:rsid w:val="000E328E"/>
    <w:rsid w:val="000E3332"/>
    <w:rsid w:val="000E36C6"/>
    <w:rsid w:val="000E3868"/>
    <w:rsid w:val="000E3A80"/>
    <w:rsid w:val="000E3F6E"/>
    <w:rsid w:val="000E49C5"/>
    <w:rsid w:val="000E4D41"/>
    <w:rsid w:val="000E5826"/>
    <w:rsid w:val="000E6BC7"/>
    <w:rsid w:val="000F0B3F"/>
    <w:rsid w:val="000F32E2"/>
    <w:rsid w:val="000F32E5"/>
    <w:rsid w:val="000F4612"/>
    <w:rsid w:val="000F4DC7"/>
    <w:rsid w:val="000F5AA1"/>
    <w:rsid w:val="000F61CE"/>
    <w:rsid w:val="000F6396"/>
    <w:rsid w:val="000F7143"/>
    <w:rsid w:val="000F74D7"/>
    <w:rsid w:val="000F798B"/>
    <w:rsid w:val="00100819"/>
    <w:rsid w:val="00101401"/>
    <w:rsid w:val="00101EB1"/>
    <w:rsid w:val="0010234C"/>
    <w:rsid w:val="001024E8"/>
    <w:rsid w:val="00102DAE"/>
    <w:rsid w:val="00103662"/>
    <w:rsid w:val="00103C6C"/>
    <w:rsid w:val="00103E3A"/>
    <w:rsid w:val="0010436F"/>
    <w:rsid w:val="00104737"/>
    <w:rsid w:val="00104D3A"/>
    <w:rsid w:val="001057CD"/>
    <w:rsid w:val="00105E78"/>
    <w:rsid w:val="00105EC0"/>
    <w:rsid w:val="00107EB4"/>
    <w:rsid w:val="00111D2A"/>
    <w:rsid w:val="0011214F"/>
    <w:rsid w:val="00114DE7"/>
    <w:rsid w:val="0011532B"/>
    <w:rsid w:val="0011565E"/>
    <w:rsid w:val="00115B90"/>
    <w:rsid w:val="00117C0A"/>
    <w:rsid w:val="0012020F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6F9"/>
    <w:rsid w:val="00133E6A"/>
    <w:rsid w:val="00134A4B"/>
    <w:rsid w:val="001357C6"/>
    <w:rsid w:val="00135E14"/>
    <w:rsid w:val="00135F7A"/>
    <w:rsid w:val="0013697C"/>
    <w:rsid w:val="0014250C"/>
    <w:rsid w:val="001427CF"/>
    <w:rsid w:val="001428A6"/>
    <w:rsid w:val="00143313"/>
    <w:rsid w:val="0014357E"/>
    <w:rsid w:val="00143857"/>
    <w:rsid w:val="00143C28"/>
    <w:rsid w:val="00144A15"/>
    <w:rsid w:val="00144EC2"/>
    <w:rsid w:val="0014577A"/>
    <w:rsid w:val="00145C8E"/>
    <w:rsid w:val="00146355"/>
    <w:rsid w:val="00146BD0"/>
    <w:rsid w:val="0015139E"/>
    <w:rsid w:val="001514F3"/>
    <w:rsid w:val="00151579"/>
    <w:rsid w:val="00151831"/>
    <w:rsid w:val="00151BC7"/>
    <w:rsid w:val="001520C2"/>
    <w:rsid w:val="00153280"/>
    <w:rsid w:val="00153548"/>
    <w:rsid w:val="001549BD"/>
    <w:rsid w:val="00156665"/>
    <w:rsid w:val="001568EC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422F"/>
    <w:rsid w:val="001656AF"/>
    <w:rsid w:val="00165A12"/>
    <w:rsid w:val="00166B73"/>
    <w:rsid w:val="001679AF"/>
    <w:rsid w:val="00167ACC"/>
    <w:rsid w:val="00167B28"/>
    <w:rsid w:val="001719AA"/>
    <w:rsid w:val="0017275A"/>
    <w:rsid w:val="00172FF5"/>
    <w:rsid w:val="00173F96"/>
    <w:rsid w:val="00174630"/>
    <w:rsid w:val="001751E8"/>
    <w:rsid w:val="001766CD"/>
    <w:rsid w:val="001768BE"/>
    <w:rsid w:val="00177779"/>
    <w:rsid w:val="00177AFB"/>
    <w:rsid w:val="001801A1"/>
    <w:rsid w:val="00180234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FC"/>
    <w:rsid w:val="0018706A"/>
    <w:rsid w:val="0018766D"/>
    <w:rsid w:val="00190232"/>
    <w:rsid w:val="00190C98"/>
    <w:rsid w:val="00191BB7"/>
    <w:rsid w:val="001921F0"/>
    <w:rsid w:val="001925F0"/>
    <w:rsid w:val="001941AE"/>
    <w:rsid w:val="00194256"/>
    <w:rsid w:val="001955C9"/>
    <w:rsid w:val="001958DB"/>
    <w:rsid w:val="00196064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4F5D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1B15"/>
    <w:rsid w:val="001B1C84"/>
    <w:rsid w:val="001B290E"/>
    <w:rsid w:val="001B2A9F"/>
    <w:rsid w:val="001B2AB7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CCA"/>
    <w:rsid w:val="001C32BA"/>
    <w:rsid w:val="001C42ED"/>
    <w:rsid w:val="001C47D1"/>
    <w:rsid w:val="001C4A65"/>
    <w:rsid w:val="001C4C48"/>
    <w:rsid w:val="001C54E3"/>
    <w:rsid w:val="001C5618"/>
    <w:rsid w:val="001C59C0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11E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4654"/>
    <w:rsid w:val="001F6785"/>
    <w:rsid w:val="001F67AA"/>
    <w:rsid w:val="001F68C5"/>
    <w:rsid w:val="001F6CA1"/>
    <w:rsid w:val="001F7BC0"/>
    <w:rsid w:val="001F7E7E"/>
    <w:rsid w:val="00200301"/>
    <w:rsid w:val="002011C7"/>
    <w:rsid w:val="00201385"/>
    <w:rsid w:val="00201E47"/>
    <w:rsid w:val="00202013"/>
    <w:rsid w:val="002030ED"/>
    <w:rsid w:val="002034AD"/>
    <w:rsid w:val="00204247"/>
    <w:rsid w:val="00204579"/>
    <w:rsid w:val="00204632"/>
    <w:rsid w:val="00204846"/>
    <w:rsid w:val="00205664"/>
    <w:rsid w:val="002057E5"/>
    <w:rsid w:val="002059E4"/>
    <w:rsid w:val="00206379"/>
    <w:rsid w:val="00207997"/>
    <w:rsid w:val="00210246"/>
    <w:rsid w:val="00211A1A"/>
    <w:rsid w:val="0021273A"/>
    <w:rsid w:val="002133F0"/>
    <w:rsid w:val="00213784"/>
    <w:rsid w:val="002147BA"/>
    <w:rsid w:val="00214CCB"/>
    <w:rsid w:val="00217D8B"/>
    <w:rsid w:val="00220904"/>
    <w:rsid w:val="00220B35"/>
    <w:rsid w:val="00221337"/>
    <w:rsid w:val="00221A70"/>
    <w:rsid w:val="00221FDD"/>
    <w:rsid w:val="002221EE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67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6B9C"/>
    <w:rsid w:val="002374A5"/>
    <w:rsid w:val="00242530"/>
    <w:rsid w:val="00243954"/>
    <w:rsid w:val="00243F08"/>
    <w:rsid w:val="0024413A"/>
    <w:rsid w:val="00244D7E"/>
    <w:rsid w:val="00245189"/>
    <w:rsid w:val="00245406"/>
    <w:rsid w:val="00245928"/>
    <w:rsid w:val="00250508"/>
    <w:rsid w:val="002514E7"/>
    <w:rsid w:val="0025192E"/>
    <w:rsid w:val="00251A5E"/>
    <w:rsid w:val="002525D6"/>
    <w:rsid w:val="00252930"/>
    <w:rsid w:val="0025381C"/>
    <w:rsid w:val="00254370"/>
    <w:rsid w:val="00254ABD"/>
    <w:rsid w:val="00255B1D"/>
    <w:rsid w:val="0025704F"/>
    <w:rsid w:val="002573A0"/>
    <w:rsid w:val="002579F3"/>
    <w:rsid w:val="0026035B"/>
    <w:rsid w:val="00260F8D"/>
    <w:rsid w:val="00262EE3"/>
    <w:rsid w:val="0026320E"/>
    <w:rsid w:val="00263934"/>
    <w:rsid w:val="0026423D"/>
    <w:rsid w:val="00264413"/>
    <w:rsid w:val="002646FA"/>
    <w:rsid w:val="002656C8"/>
    <w:rsid w:val="00265B94"/>
    <w:rsid w:val="002663FB"/>
    <w:rsid w:val="00266EE0"/>
    <w:rsid w:val="002675C3"/>
    <w:rsid w:val="00270583"/>
    <w:rsid w:val="00270784"/>
    <w:rsid w:val="002710D1"/>
    <w:rsid w:val="00271880"/>
    <w:rsid w:val="00271E6F"/>
    <w:rsid w:val="002722A8"/>
    <w:rsid w:val="00272451"/>
    <w:rsid w:val="002746AA"/>
    <w:rsid w:val="00274A37"/>
    <w:rsid w:val="00275E70"/>
    <w:rsid w:val="002764AE"/>
    <w:rsid w:val="00277AAF"/>
    <w:rsid w:val="00280156"/>
    <w:rsid w:val="002805D8"/>
    <w:rsid w:val="00280718"/>
    <w:rsid w:val="00281AD8"/>
    <w:rsid w:val="00282A65"/>
    <w:rsid w:val="00285B05"/>
    <w:rsid w:val="002866D5"/>
    <w:rsid w:val="00286D59"/>
    <w:rsid w:val="00290BBA"/>
    <w:rsid w:val="00290BC4"/>
    <w:rsid w:val="00290F94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5488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143"/>
    <w:rsid w:val="002A4B76"/>
    <w:rsid w:val="002A4D57"/>
    <w:rsid w:val="002A539D"/>
    <w:rsid w:val="002A5C03"/>
    <w:rsid w:val="002A62C0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4FB"/>
    <w:rsid w:val="002B4AED"/>
    <w:rsid w:val="002B4AFC"/>
    <w:rsid w:val="002B4FF3"/>
    <w:rsid w:val="002B532A"/>
    <w:rsid w:val="002B599D"/>
    <w:rsid w:val="002B605B"/>
    <w:rsid w:val="002B6393"/>
    <w:rsid w:val="002B6C06"/>
    <w:rsid w:val="002B73A6"/>
    <w:rsid w:val="002B7715"/>
    <w:rsid w:val="002C010B"/>
    <w:rsid w:val="002C03AD"/>
    <w:rsid w:val="002C1047"/>
    <w:rsid w:val="002C130C"/>
    <w:rsid w:val="002C1D79"/>
    <w:rsid w:val="002C26BF"/>
    <w:rsid w:val="002C3DB7"/>
    <w:rsid w:val="002C40AC"/>
    <w:rsid w:val="002C5282"/>
    <w:rsid w:val="002C5956"/>
    <w:rsid w:val="002C5C07"/>
    <w:rsid w:val="002C6808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B28"/>
    <w:rsid w:val="002F3531"/>
    <w:rsid w:val="002F3B30"/>
    <w:rsid w:val="002F3C6E"/>
    <w:rsid w:val="002F448F"/>
    <w:rsid w:val="002F53C0"/>
    <w:rsid w:val="002F583C"/>
    <w:rsid w:val="002F5919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07919"/>
    <w:rsid w:val="00311776"/>
    <w:rsid w:val="00311E9F"/>
    <w:rsid w:val="00312049"/>
    <w:rsid w:val="00312761"/>
    <w:rsid w:val="00312D3D"/>
    <w:rsid w:val="0031310C"/>
    <w:rsid w:val="00313466"/>
    <w:rsid w:val="00313F08"/>
    <w:rsid w:val="0031483C"/>
    <w:rsid w:val="00314AB5"/>
    <w:rsid w:val="003151E3"/>
    <w:rsid w:val="00315C52"/>
    <w:rsid w:val="00315CBF"/>
    <w:rsid w:val="00316374"/>
    <w:rsid w:val="00316923"/>
    <w:rsid w:val="00317E78"/>
    <w:rsid w:val="00317F3B"/>
    <w:rsid w:val="00320220"/>
    <w:rsid w:val="00320ED0"/>
    <w:rsid w:val="00320FFE"/>
    <w:rsid w:val="003211DB"/>
    <w:rsid w:val="00321FE3"/>
    <w:rsid w:val="0032386C"/>
    <w:rsid w:val="003245D1"/>
    <w:rsid w:val="003249C0"/>
    <w:rsid w:val="00324CBA"/>
    <w:rsid w:val="003255C1"/>
    <w:rsid w:val="003266CD"/>
    <w:rsid w:val="0032782A"/>
    <w:rsid w:val="00331F77"/>
    <w:rsid w:val="003337F4"/>
    <w:rsid w:val="003338B1"/>
    <w:rsid w:val="0033422F"/>
    <w:rsid w:val="003351B9"/>
    <w:rsid w:val="003359F0"/>
    <w:rsid w:val="00335DF8"/>
    <w:rsid w:val="00337ED2"/>
    <w:rsid w:val="00340394"/>
    <w:rsid w:val="00340CA8"/>
    <w:rsid w:val="00340D3B"/>
    <w:rsid w:val="00342607"/>
    <w:rsid w:val="00345EC2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353E"/>
    <w:rsid w:val="003640E5"/>
    <w:rsid w:val="00364BDD"/>
    <w:rsid w:val="00365377"/>
    <w:rsid w:val="00365A24"/>
    <w:rsid w:val="00365F15"/>
    <w:rsid w:val="00366BCE"/>
    <w:rsid w:val="003711F7"/>
    <w:rsid w:val="003721CD"/>
    <w:rsid w:val="00372550"/>
    <w:rsid w:val="0037416E"/>
    <w:rsid w:val="0037457C"/>
    <w:rsid w:val="0037511F"/>
    <w:rsid w:val="00376021"/>
    <w:rsid w:val="00376049"/>
    <w:rsid w:val="00376291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60BD"/>
    <w:rsid w:val="003879EE"/>
    <w:rsid w:val="00387CB0"/>
    <w:rsid w:val="00390456"/>
    <w:rsid w:val="0039057B"/>
    <w:rsid w:val="00391B15"/>
    <w:rsid w:val="00391EA8"/>
    <w:rsid w:val="003937A6"/>
    <w:rsid w:val="00393C8A"/>
    <w:rsid w:val="00393E1D"/>
    <w:rsid w:val="003947D4"/>
    <w:rsid w:val="003959FB"/>
    <w:rsid w:val="00395FA6"/>
    <w:rsid w:val="003967A6"/>
    <w:rsid w:val="00396FB2"/>
    <w:rsid w:val="003A17B9"/>
    <w:rsid w:val="003A1ACF"/>
    <w:rsid w:val="003A22C7"/>
    <w:rsid w:val="003A42FD"/>
    <w:rsid w:val="003A5D2E"/>
    <w:rsid w:val="003B0B8D"/>
    <w:rsid w:val="003B13C4"/>
    <w:rsid w:val="003B1EC7"/>
    <w:rsid w:val="003B26F6"/>
    <w:rsid w:val="003B2A41"/>
    <w:rsid w:val="003B3573"/>
    <w:rsid w:val="003B5CDD"/>
    <w:rsid w:val="003B668A"/>
    <w:rsid w:val="003B6EF6"/>
    <w:rsid w:val="003B7A2E"/>
    <w:rsid w:val="003B7EF6"/>
    <w:rsid w:val="003C17D6"/>
    <w:rsid w:val="003C6D39"/>
    <w:rsid w:val="003C77EA"/>
    <w:rsid w:val="003C7AF5"/>
    <w:rsid w:val="003D0945"/>
    <w:rsid w:val="003D0C52"/>
    <w:rsid w:val="003D163B"/>
    <w:rsid w:val="003D1706"/>
    <w:rsid w:val="003D1B49"/>
    <w:rsid w:val="003D35C3"/>
    <w:rsid w:val="003D3BBB"/>
    <w:rsid w:val="003D4E20"/>
    <w:rsid w:val="003D5D37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247C"/>
    <w:rsid w:val="003E519B"/>
    <w:rsid w:val="003E53E1"/>
    <w:rsid w:val="003E7B95"/>
    <w:rsid w:val="003F3986"/>
    <w:rsid w:val="003F3D80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512B"/>
    <w:rsid w:val="00406D37"/>
    <w:rsid w:val="00407161"/>
    <w:rsid w:val="00407516"/>
    <w:rsid w:val="00407B54"/>
    <w:rsid w:val="00410EDA"/>
    <w:rsid w:val="00411C0C"/>
    <w:rsid w:val="004122EC"/>
    <w:rsid w:val="00413D3D"/>
    <w:rsid w:val="00414148"/>
    <w:rsid w:val="0041527A"/>
    <w:rsid w:val="00422F4A"/>
    <w:rsid w:val="00424E1B"/>
    <w:rsid w:val="004272C3"/>
    <w:rsid w:val="0042757E"/>
    <w:rsid w:val="00427DA5"/>
    <w:rsid w:val="00427E5C"/>
    <w:rsid w:val="00431F38"/>
    <w:rsid w:val="00432C90"/>
    <w:rsid w:val="00432D5E"/>
    <w:rsid w:val="004331A8"/>
    <w:rsid w:val="00433496"/>
    <w:rsid w:val="0043402F"/>
    <w:rsid w:val="00434236"/>
    <w:rsid w:val="00434D0E"/>
    <w:rsid w:val="004354C4"/>
    <w:rsid w:val="004370EF"/>
    <w:rsid w:val="00441887"/>
    <w:rsid w:val="004418A2"/>
    <w:rsid w:val="00441BD1"/>
    <w:rsid w:val="004425D9"/>
    <w:rsid w:val="004432BE"/>
    <w:rsid w:val="00443515"/>
    <w:rsid w:val="004459F4"/>
    <w:rsid w:val="00445BD1"/>
    <w:rsid w:val="00450AB7"/>
    <w:rsid w:val="00453D78"/>
    <w:rsid w:val="0045554F"/>
    <w:rsid w:val="004566D2"/>
    <w:rsid w:val="004569D7"/>
    <w:rsid w:val="00457668"/>
    <w:rsid w:val="00460454"/>
    <w:rsid w:val="004612C4"/>
    <w:rsid w:val="00461E61"/>
    <w:rsid w:val="004620C8"/>
    <w:rsid w:val="0046214D"/>
    <w:rsid w:val="004623A2"/>
    <w:rsid w:val="004625A6"/>
    <w:rsid w:val="004627EC"/>
    <w:rsid w:val="00462CA0"/>
    <w:rsid w:val="00463B31"/>
    <w:rsid w:val="004640C4"/>
    <w:rsid w:val="00464EDE"/>
    <w:rsid w:val="00465146"/>
    <w:rsid w:val="0046522E"/>
    <w:rsid w:val="004652B6"/>
    <w:rsid w:val="00465DED"/>
    <w:rsid w:val="0046778A"/>
    <w:rsid w:val="00467DA1"/>
    <w:rsid w:val="004700E3"/>
    <w:rsid w:val="00470FE7"/>
    <w:rsid w:val="004719AA"/>
    <w:rsid w:val="004726F9"/>
    <w:rsid w:val="00472E8F"/>
    <w:rsid w:val="00472F8F"/>
    <w:rsid w:val="00473508"/>
    <w:rsid w:val="00473A4B"/>
    <w:rsid w:val="00473EFD"/>
    <w:rsid w:val="00474184"/>
    <w:rsid w:val="0047470D"/>
    <w:rsid w:val="00474FA9"/>
    <w:rsid w:val="00475132"/>
    <w:rsid w:val="004755FB"/>
    <w:rsid w:val="00476750"/>
    <w:rsid w:val="004774BC"/>
    <w:rsid w:val="0048031A"/>
    <w:rsid w:val="0048182E"/>
    <w:rsid w:val="00481D38"/>
    <w:rsid w:val="00482A50"/>
    <w:rsid w:val="0048342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540"/>
    <w:rsid w:val="00493D85"/>
    <w:rsid w:val="00495F65"/>
    <w:rsid w:val="00496F95"/>
    <w:rsid w:val="00497D1D"/>
    <w:rsid w:val="004A009F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E77"/>
    <w:rsid w:val="004A5F4F"/>
    <w:rsid w:val="004A604E"/>
    <w:rsid w:val="004A60F4"/>
    <w:rsid w:val="004A7A9C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50D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91C"/>
    <w:rsid w:val="004E15B1"/>
    <w:rsid w:val="004E2AE9"/>
    <w:rsid w:val="004E315B"/>
    <w:rsid w:val="004E3C18"/>
    <w:rsid w:val="004E44DE"/>
    <w:rsid w:val="004E668A"/>
    <w:rsid w:val="004E7662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215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78F"/>
    <w:rsid w:val="005118A2"/>
    <w:rsid w:val="00512148"/>
    <w:rsid w:val="00512732"/>
    <w:rsid w:val="00512AC1"/>
    <w:rsid w:val="00513225"/>
    <w:rsid w:val="00516AA0"/>
    <w:rsid w:val="00516CA3"/>
    <w:rsid w:val="00517DF4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222"/>
    <w:rsid w:val="005406A1"/>
    <w:rsid w:val="00540BC3"/>
    <w:rsid w:val="00541BA8"/>
    <w:rsid w:val="0054299C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2F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3B99"/>
    <w:rsid w:val="00564E5A"/>
    <w:rsid w:val="00565DA4"/>
    <w:rsid w:val="00566017"/>
    <w:rsid w:val="005670E8"/>
    <w:rsid w:val="005700C0"/>
    <w:rsid w:val="00570117"/>
    <w:rsid w:val="00571998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D63"/>
    <w:rsid w:val="0058465C"/>
    <w:rsid w:val="00584C9B"/>
    <w:rsid w:val="00585C00"/>
    <w:rsid w:val="00585EDB"/>
    <w:rsid w:val="005867B0"/>
    <w:rsid w:val="00586CE4"/>
    <w:rsid w:val="005904E5"/>
    <w:rsid w:val="0059108B"/>
    <w:rsid w:val="0059112B"/>
    <w:rsid w:val="005911C0"/>
    <w:rsid w:val="005917D7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064"/>
    <w:rsid w:val="005A467D"/>
    <w:rsid w:val="005A61F1"/>
    <w:rsid w:val="005A6247"/>
    <w:rsid w:val="005A6444"/>
    <w:rsid w:val="005A75D3"/>
    <w:rsid w:val="005B021C"/>
    <w:rsid w:val="005B03B6"/>
    <w:rsid w:val="005B0632"/>
    <w:rsid w:val="005B1FB3"/>
    <w:rsid w:val="005B23F2"/>
    <w:rsid w:val="005B27AB"/>
    <w:rsid w:val="005B2988"/>
    <w:rsid w:val="005B2BDC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557"/>
    <w:rsid w:val="005C2CA5"/>
    <w:rsid w:val="005C3ACA"/>
    <w:rsid w:val="005C3D2B"/>
    <w:rsid w:val="005C5920"/>
    <w:rsid w:val="005C5DF7"/>
    <w:rsid w:val="005C66FE"/>
    <w:rsid w:val="005C6DFD"/>
    <w:rsid w:val="005D10A8"/>
    <w:rsid w:val="005D1428"/>
    <w:rsid w:val="005D3F1B"/>
    <w:rsid w:val="005D4CBD"/>
    <w:rsid w:val="005D5381"/>
    <w:rsid w:val="005D5646"/>
    <w:rsid w:val="005D5BE7"/>
    <w:rsid w:val="005D621B"/>
    <w:rsid w:val="005D6A42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6B3F"/>
    <w:rsid w:val="005E76BF"/>
    <w:rsid w:val="005F0833"/>
    <w:rsid w:val="005F1827"/>
    <w:rsid w:val="005F19E8"/>
    <w:rsid w:val="005F26DA"/>
    <w:rsid w:val="005F27CC"/>
    <w:rsid w:val="005F3A8A"/>
    <w:rsid w:val="005F3D2B"/>
    <w:rsid w:val="005F52A8"/>
    <w:rsid w:val="005F6798"/>
    <w:rsid w:val="005F6E19"/>
    <w:rsid w:val="005F76C5"/>
    <w:rsid w:val="00600017"/>
    <w:rsid w:val="00600475"/>
    <w:rsid w:val="00600CBD"/>
    <w:rsid w:val="00600FBE"/>
    <w:rsid w:val="0060407B"/>
    <w:rsid w:val="00604F0B"/>
    <w:rsid w:val="00605FD1"/>
    <w:rsid w:val="006069B7"/>
    <w:rsid w:val="00607772"/>
    <w:rsid w:val="006078C3"/>
    <w:rsid w:val="00610A3A"/>
    <w:rsid w:val="00610C63"/>
    <w:rsid w:val="00610D2C"/>
    <w:rsid w:val="00612A9F"/>
    <w:rsid w:val="00612D15"/>
    <w:rsid w:val="00612F4C"/>
    <w:rsid w:val="00614E4F"/>
    <w:rsid w:val="00615B58"/>
    <w:rsid w:val="00615E49"/>
    <w:rsid w:val="0061682B"/>
    <w:rsid w:val="0061714F"/>
    <w:rsid w:val="006179AA"/>
    <w:rsid w:val="00617EDD"/>
    <w:rsid w:val="0062096C"/>
    <w:rsid w:val="00620CE1"/>
    <w:rsid w:val="00620D46"/>
    <w:rsid w:val="0062123B"/>
    <w:rsid w:val="006212E3"/>
    <w:rsid w:val="00622731"/>
    <w:rsid w:val="00622EF4"/>
    <w:rsid w:val="00623772"/>
    <w:rsid w:val="006244F8"/>
    <w:rsid w:val="006245F6"/>
    <w:rsid w:val="00624F1B"/>
    <w:rsid w:val="00626036"/>
    <w:rsid w:val="006274E3"/>
    <w:rsid w:val="006275CC"/>
    <w:rsid w:val="00631023"/>
    <w:rsid w:val="00631EBD"/>
    <w:rsid w:val="00632063"/>
    <w:rsid w:val="00632E8D"/>
    <w:rsid w:val="0063379E"/>
    <w:rsid w:val="00633B59"/>
    <w:rsid w:val="00635225"/>
    <w:rsid w:val="006354E0"/>
    <w:rsid w:val="00635A1C"/>
    <w:rsid w:val="006365F2"/>
    <w:rsid w:val="006375DC"/>
    <w:rsid w:val="00637A00"/>
    <w:rsid w:val="00637DA1"/>
    <w:rsid w:val="00640083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6F5B"/>
    <w:rsid w:val="0064707D"/>
    <w:rsid w:val="006479A6"/>
    <w:rsid w:val="00647B36"/>
    <w:rsid w:val="00651723"/>
    <w:rsid w:val="00651F09"/>
    <w:rsid w:val="00651F59"/>
    <w:rsid w:val="00652F94"/>
    <w:rsid w:val="006532D5"/>
    <w:rsid w:val="0065352E"/>
    <w:rsid w:val="00653C41"/>
    <w:rsid w:val="00654212"/>
    <w:rsid w:val="0065436D"/>
    <w:rsid w:val="00654D69"/>
    <w:rsid w:val="006568B2"/>
    <w:rsid w:val="0065694D"/>
    <w:rsid w:val="00657666"/>
    <w:rsid w:val="00661727"/>
    <w:rsid w:val="0066220A"/>
    <w:rsid w:val="00662B32"/>
    <w:rsid w:val="00662E8D"/>
    <w:rsid w:val="0066371E"/>
    <w:rsid w:val="00663BC6"/>
    <w:rsid w:val="00663F9E"/>
    <w:rsid w:val="006640D6"/>
    <w:rsid w:val="00664391"/>
    <w:rsid w:val="006644EE"/>
    <w:rsid w:val="00664602"/>
    <w:rsid w:val="00665E04"/>
    <w:rsid w:val="006669A0"/>
    <w:rsid w:val="00666BB3"/>
    <w:rsid w:val="00666EC7"/>
    <w:rsid w:val="00666ED7"/>
    <w:rsid w:val="0066746C"/>
    <w:rsid w:val="006674A1"/>
    <w:rsid w:val="006674D7"/>
    <w:rsid w:val="00667AC2"/>
    <w:rsid w:val="0067096F"/>
    <w:rsid w:val="006712C6"/>
    <w:rsid w:val="006719B0"/>
    <w:rsid w:val="00671B61"/>
    <w:rsid w:val="00671B91"/>
    <w:rsid w:val="0067247E"/>
    <w:rsid w:val="00672568"/>
    <w:rsid w:val="00672FF7"/>
    <w:rsid w:val="00673768"/>
    <w:rsid w:val="00674F0F"/>
    <w:rsid w:val="006768AB"/>
    <w:rsid w:val="00677BF1"/>
    <w:rsid w:val="00677F22"/>
    <w:rsid w:val="00680050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56FA"/>
    <w:rsid w:val="006864B9"/>
    <w:rsid w:val="00687385"/>
    <w:rsid w:val="00687AF6"/>
    <w:rsid w:val="00690212"/>
    <w:rsid w:val="006906D1"/>
    <w:rsid w:val="006909F9"/>
    <w:rsid w:val="0069148C"/>
    <w:rsid w:val="00691653"/>
    <w:rsid w:val="00691827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5C5"/>
    <w:rsid w:val="006A12A6"/>
    <w:rsid w:val="006A1697"/>
    <w:rsid w:val="006A4BB6"/>
    <w:rsid w:val="006A67C7"/>
    <w:rsid w:val="006B0127"/>
    <w:rsid w:val="006B25F1"/>
    <w:rsid w:val="006B4114"/>
    <w:rsid w:val="006B4CBC"/>
    <w:rsid w:val="006B5330"/>
    <w:rsid w:val="006B53DA"/>
    <w:rsid w:val="006B6B82"/>
    <w:rsid w:val="006B70AF"/>
    <w:rsid w:val="006C01B5"/>
    <w:rsid w:val="006C088D"/>
    <w:rsid w:val="006C0897"/>
    <w:rsid w:val="006C251F"/>
    <w:rsid w:val="006C2795"/>
    <w:rsid w:val="006C2BC0"/>
    <w:rsid w:val="006C3289"/>
    <w:rsid w:val="006C3836"/>
    <w:rsid w:val="006C38BA"/>
    <w:rsid w:val="006C3A83"/>
    <w:rsid w:val="006C3F22"/>
    <w:rsid w:val="006C55A9"/>
    <w:rsid w:val="006C5C55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200C"/>
    <w:rsid w:val="006E2FA7"/>
    <w:rsid w:val="006E33BD"/>
    <w:rsid w:val="006E3A22"/>
    <w:rsid w:val="006E3ECB"/>
    <w:rsid w:val="006E3FE0"/>
    <w:rsid w:val="006E4984"/>
    <w:rsid w:val="006E4AA4"/>
    <w:rsid w:val="006E4E10"/>
    <w:rsid w:val="006E4EB9"/>
    <w:rsid w:val="006E6845"/>
    <w:rsid w:val="006E697E"/>
    <w:rsid w:val="006E7DDA"/>
    <w:rsid w:val="006F07E0"/>
    <w:rsid w:val="006F0923"/>
    <w:rsid w:val="006F0EA5"/>
    <w:rsid w:val="006F0F65"/>
    <w:rsid w:val="006F1C75"/>
    <w:rsid w:val="006F2091"/>
    <w:rsid w:val="006F43C5"/>
    <w:rsid w:val="006F462C"/>
    <w:rsid w:val="006F482D"/>
    <w:rsid w:val="0070020C"/>
    <w:rsid w:val="007004CD"/>
    <w:rsid w:val="00700AC5"/>
    <w:rsid w:val="00701EDA"/>
    <w:rsid w:val="00702C60"/>
    <w:rsid w:val="00702D0C"/>
    <w:rsid w:val="00704085"/>
    <w:rsid w:val="00705E60"/>
    <w:rsid w:val="00706AC7"/>
    <w:rsid w:val="007079BE"/>
    <w:rsid w:val="007107D8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850"/>
    <w:rsid w:val="00723022"/>
    <w:rsid w:val="0072325C"/>
    <w:rsid w:val="00725246"/>
    <w:rsid w:val="0072664C"/>
    <w:rsid w:val="007270C7"/>
    <w:rsid w:val="0072722E"/>
    <w:rsid w:val="0073034E"/>
    <w:rsid w:val="00731894"/>
    <w:rsid w:val="00731E5C"/>
    <w:rsid w:val="00732A0F"/>
    <w:rsid w:val="00733434"/>
    <w:rsid w:val="007337EC"/>
    <w:rsid w:val="00733C00"/>
    <w:rsid w:val="00733DE8"/>
    <w:rsid w:val="00734B4A"/>
    <w:rsid w:val="00734DCD"/>
    <w:rsid w:val="00735584"/>
    <w:rsid w:val="00735E66"/>
    <w:rsid w:val="00735E6F"/>
    <w:rsid w:val="00735FD0"/>
    <w:rsid w:val="0073616B"/>
    <w:rsid w:val="00736CAD"/>
    <w:rsid w:val="007402BB"/>
    <w:rsid w:val="007402E0"/>
    <w:rsid w:val="00741D65"/>
    <w:rsid w:val="00742FD6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EE9"/>
    <w:rsid w:val="00751734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294A"/>
    <w:rsid w:val="00764C00"/>
    <w:rsid w:val="00764CDF"/>
    <w:rsid w:val="00764E55"/>
    <w:rsid w:val="00765479"/>
    <w:rsid w:val="00766869"/>
    <w:rsid w:val="00766F65"/>
    <w:rsid w:val="007673C2"/>
    <w:rsid w:val="00767A99"/>
    <w:rsid w:val="00770536"/>
    <w:rsid w:val="00770608"/>
    <w:rsid w:val="00771483"/>
    <w:rsid w:val="00771E0D"/>
    <w:rsid w:val="0077473F"/>
    <w:rsid w:val="00775A22"/>
    <w:rsid w:val="00775E6D"/>
    <w:rsid w:val="00776BFA"/>
    <w:rsid w:val="0077796E"/>
    <w:rsid w:val="00777E9C"/>
    <w:rsid w:val="00777EBC"/>
    <w:rsid w:val="00780933"/>
    <w:rsid w:val="00781D0A"/>
    <w:rsid w:val="00781D8A"/>
    <w:rsid w:val="00783BD1"/>
    <w:rsid w:val="00783E4F"/>
    <w:rsid w:val="00784253"/>
    <w:rsid w:val="00784297"/>
    <w:rsid w:val="007846FB"/>
    <w:rsid w:val="0078514F"/>
    <w:rsid w:val="0078589F"/>
    <w:rsid w:val="00785945"/>
    <w:rsid w:val="0078684A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A0EA9"/>
    <w:rsid w:val="007A221C"/>
    <w:rsid w:val="007A3DF3"/>
    <w:rsid w:val="007A5089"/>
    <w:rsid w:val="007A5A0D"/>
    <w:rsid w:val="007A6208"/>
    <w:rsid w:val="007A7B7C"/>
    <w:rsid w:val="007A7EAD"/>
    <w:rsid w:val="007B135F"/>
    <w:rsid w:val="007B3041"/>
    <w:rsid w:val="007B3D91"/>
    <w:rsid w:val="007B6278"/>
    <w:rsid w:val="007B746F"/>
    <w:rsid w:val="007B765F"/>
    <w:rsid w:val="007C061C"/>
    <w:rsid w:val="007C1426"/>
    <w:rsid w:val="007C1C00"/>
    <w:rsid w:val="007C20BC"/>
    <w:rsid w:val="007C35DB"/>
    <w:rsid w:val="007C4D38"/>
    <w:rsid w:val="007C6532"/>
    <w:rsid w:val="007C6D11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99D"/>
    <w:rsid w:val="007E6AFE"/>
    <w:rsid w:val="007E6D25"/>
    <w:rsid w:val="007E788D"/>
    <w:rsid w:val="007E7C8D"/>
    <w:rsid w:val="007F0F57"/>
    <w:rsid w:val="007F1530"/>
    <w:rsid w:val="007F18B9"/>
    <w:rsid w:val="007F1913"/>
    <w:rsid w:val="007F24A3"/>
    <w:rsid w:val="007F2C1D"/>
    <w:rsid w:val="007F3064"/>
    <w:rsid w:val="007F341E"/>
    <w:rsid w:val="007F4C59"/>
    <w:rsid w:val="007F4C99"/>
    <w:rsid w:val="007F5BEE"/>
    <w:rsid w:val="007F5C2F"/>
    <w:rsid w:val="007F782D"/>
    <w:rsid w:val="0080010B"/>
    <w:rsid w:val="0080132D"/>
    <w:rsid w:val="008019D1"/>
    <w:rsid w:val="00801ABF"/>
    <w:rsid w:val="00801C68"/>
    <w:rsid w:val="00806ACB"/>
    <w:rsid w:val="008073D4"/>
    <w:rsid w:val="00807EB8"/>
    <w:rsid w:val="00811103"/>
    <w:rsid w:val="0081171D"/>
    <w:rsid w:val="00813A9F"/>
    <w:rsid w:val="00814D14"/>
    <w:rsid w:val="008165E6"/>
    <w:rsid w:val="008173C5"/>
    <w:rsid w:val="00817917"/>
    <w:rsid w:val="00817FB5"/>
    <w:rsid w:val="00821193"/>
    <w:rsid w:val="0082255A"/>
    <w:rsid w:val="0082300C"/>
    <w:rsid w:val="008234AB"/>
    <w:rsid w:val="008236E9"/>
    <w:rsid w:val="008258C7"/>
    <w:rsid w:val="00831738"/>
    <w:rsid w:val="00831D91"/>
    <w:rsid w:val="00832FA7"/>
    <w:rsid w:val="008350EE"/>
    <w:rsid w:val="00837654"/>
    <w:rsid w:val="00837D23"/>
    <w:rsid w:val="00837DC5"/>
    <w:rsid w:val="008406EE"/>
    <w:rsid w:val="00840B6C"/>
    <w:rsid w:val="0084176D"/>
    <w:rsid w:val="00842826"/>
    <w:rsid w:val="00842B9C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2A49"/>
    <w:rsid w:val="00863365"/>
    <w:rsid w:val="00863666"/>
    <w:rsid w:val="00864AA0"/>
    <w:rsid w:val="00864C9A"/>
    <w:rsid w:val="00864FDB"/>
    <w:rsid w:val="00865458"/>
    <w:rsid w:val="00866484"/>
    <w:rsid w:val="00867237"/>
    <w:rsid w:val="00867890"/>
    <w:rsid w:val="00871874"/>
    <w:rsid w:val="00871F28"/>
    <w:rsid w:val="0087218F"/>
    <w:rsid w:val="00873AD3"/>
    <w:rsid w:val="00873B74"/>
    <w:rsid w:val="00873BD1"/>
    <w:rsid w:val="00875434"/>
    <w:rsid w:val="00875578"/>
    <w:rsid w:val="008768C6"/>
    <w:rsid w:val="0087711A"/>
    <w:rsid w:val="0087748D"/>
    <w:rsid w:val="008779DA"/>
    <w:rsid w:val="00880590"/>
    <w:rsid w:val="008813D1"/>
    <w:rsid w:val="00883F5C"/>
    <w:rsid w:val="00884070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B39"/>
    <w:rsid w:val="00891F02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03A"/>
    <w:rsid w:val="00896E46"/>
    <w:rsid w:val="008A00CD"/>
    <w:rsid w:val="008A059F"/>
    <w:rsid w:val="008A087A"/>
    <w:rsid w:val="008A14F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0BA3"/>
    <w:rsid w:val="008B1915"/>
    <w:rsid w:val="008B27FB"/>
    <w:rsid w:val="008B28FD"/>
    <w:rsid w:val="008B307D"/>
    <w:rsid w:val="008B3D0A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4CC"/>
    <w:rsid w:val="008C15A6"/>
    <w:rsid w:val="008C1918"/>
    <w:rsid w:val="008C3002"/>
    <w:rsid w:val="008C3742"/>
    <w:rsid w:val="008C403D"/>
    <w:rsid w:val="008C4C96"/>
    <w:rsid w:val="008C572D"/>
    <w:rsid w:val="008C574F"/>
    <w:rsid w:val="008C5CD0"/>
    <w:rsid w:val="008C643C"/>
    <w:rsid w:val="008C72CD"/>
    <w:rsid w:val="008C779D"/>
    <w:rsid w:val="008D09B1"/>
    <w:rsid w:val="008D190C"/>
    <w:rsid w:val="008D28D5"/>
    <w:rsid w:val="008D3558"/>
    <w:rsid w:val="008D368D"/>
    <w:rsid w:val="008D3D03"/>
    <w:rsid w:val="008D59D4"/>
    <w:rsid w:val="008E184F"/>
    <w:rsid w:val="008E19EC"/>
    <w:rsid w:val="008E20DD"/>
    <w:rsid w:val="008E24A9"/>
    <w:rsid w:val="008E29A0"/>
    <w:rsid w:val="008E2FB9"/>
    <w:rsid w:val="008E3FA0"/>
    <w:rsid w:val="008E44A9"/>
    <w:rsid w:val="008E46AB"/>
    <w:rsid w:val="008E5F80"/>
    <w:rsid w:val="008E624A"/>
    <w:rsid w:val="008F02FF"/>
    <w:rsid w:val="008F10BB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F55"/>
    <w:rsid w:val="0090408A"/>
    <w:rsid w:val="009047DB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82E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3496"/>
    <w:rsid w:val="00933626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37AE7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1BD9"/>
    <w:rsid w:val="00952315"/>
    <w:rsid w:val="00952BA2"/>
    <w:rsid w:val="00952BCC"/>
    <w:rsid w:val="00952CD3"/>
    <w:rsid w:val="009533D7"/>
    <w:rsid w:val="00953FE5"/>
    <w:rsid w:val="00954395"/>
    <w:rsid w:val="0095459E"/>
    <w:rsid w:val="00954F0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4AA3"/>
    <w:rsid w:val="00965095"/>
    <w:rsid w:val="00965CAA"/>
    <w:rsid w:val="00965D66"/>
    <w:rsid w:val="009662BD"/>
    <w:rsid w:val="009665CF"/>
    <w:rsid w:val="00967356"/>
    <w:rsid w:val="00967A8E"/>
    <w:rsid w:val="009700A3"/>
    <w:rsid w:val="00971A1C"/>
    <w:rsid w:val="00971D00"/>
    <w:rsid w:val="00973550"/>
    <w:rsid w:val="00973D5F"/>
    <w:rsid w:val="00974130"/>
    <w:rsid w:val="00974871"/>
    <w:rsid w:val="009750F6"/>
    <w:rsid w:val="00975526"/>
    <w:rsid w:val="009756FA"/>
    <w:rsid w:val="009809EC"/>
    <w:rsid w:val="00981077"/>
    <w:rsid w:val="00982DEB"/>
    <w:rsid w:val="00983246"/>
    <w:rsid w:val="00983B02"/>
    <w:rsid w:val="00983C1C"/>
    <w:rsid w:val="00983F69"/>
    <w:rsid w:val="00984BBB"/>
    <w:rsid w:val="009850F7"/>
    <w:rsid w:val="00986437"/>
    <w:rsid w:val="00987142"/>
    <w:rsid w:val="00987804"/>
    <w:rsid w:val="00987A06"/>
    <w:rsid w:val="00990AEF"/>
    <w:rsid w:val="00992052"/>
    <w:rsid w:val="00992D6D"/>
    <w:rsid w:val="00993F52"/>
    <w:rsid w:val="0099475E"/>
    <w:rsid w:val="009950A5"/>
    <w:rsid w:val="00996B98"/>
    <w:rsid w:val="00996D2F"/>
    <w:rsid w:val="009A0839"/>
    <w:rsid w:val="009A0AEE"/>
    <w:rsid w:val="009A211D"/>
    <w:rsid w:val="009A33F7"/>
    <w:rsid w:val="009A35EC"/>
    <w:rsid w:val="009A3648"/>
    <w:rsid w:val="009A36AE"/>
    <w:rsid w:val="009A3A58"/>
    <w:rsid w:val="009A495C"/>
    <w:rsid w:val="009A5CE7"/>
    <w:rsid w:val="009A6008"/>
    <w:rsid w:val="009A683E"/>
    <w:rsid w:val="009A796F"/>
    <w:rsid w:val="009A7A31"/>
    <w:rsid w:val="009B232A"/>
    <w:rsid w:val="009B38BE"/>
    <w:rsid w:val="009B41C8"/>
    <w:rsid w:val="009B6216"/>
    <w:rsid w:val="009B7201"/>
    <w:rsid w:val="009B738A"/>
    <w:rsid w:val="009B75A6"/>
    <w:rsid w:val="009B7ECE"/>
    <w:rsid w:val="009B7EFB"/>
    <w:rsid w:val="009C0824"/>
    <w:rsid w:val="009C230C"/>
    <w:rsid w:val="009C30FC"/>
    <w:rsid w:val="009C431A"/>
    <w:rsid w:val="009C4756"/>
    <w:rsid w:val="009C47EE"/>
    <w:rsid w:val="009C58AD"/>
    <w:rsid w:val="009C6173"/>
    <w:rsid w:val="009C690C"/>
    <w:rsid w:val="009C6C4D"/>
    <w:rsid w:val="009C6CE5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DF8"/>
    <w:rsid w:val="009E3000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344E"/>
    <w:rsid w:val="009F471A"/>
    <w:rsid w:val="009F47E1"/>
    <w:rsid w:val="009F4B68"/>
    <w:rsid w:val="009F502C"/>
    <w:rsid w:val="009F630B"/>
    <w:rsid w:val="009F6311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A78"/>
    <w:rsid w:val="00A11DA6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C00"/>
    <w:rsid w:val="00A21CC2"/>
    <w:rsid w:val="00A2282E"/>
    <w:rsid w:val="00A22AED"/>
    <w:rsid w:val="00A22D11"/>
    <w:rsid w:val="00A2495F"/>
    <w:rsid w:val="00A24D6F"/>
    <w:rsid w:val="00A24E35"/>
    <w:rsid w:val="00A258D8"/>
    <w:rsid w:val="00A25A3A"/>
    <w:rsid w:val="00A25A47"/>
    <w:rsid w:val="00A26C71"/>
    <w:rsid w:val="00A27FA4"/>
    <w:rsid w:val="00A30C59"/>
    <w:rsid w:val="00A310DE"/>
    <w:rsid w:val="00A3178D"/>
    <w:rsid w:val="00A328FB"/>
    <w:rsid w:val="00A329EC"/>
    <w:rsid w:val="00A33738"/>
    <w:rsid w:val="00A342AF"/>
    <w:rsid w:val="00A34A47"/>
    <w:rsid w:val="00A34DFF"/>
    <w:rsid w:val="00A361C6"/>
    <w:rsid w:val="00A40591"/>
    <w:rsid w:val="00A425C6"/>
    <w:rsid w:val="00A42686"/>
    <w:rsid w:val="00A43212"/>
    <w:rsid w:val="00A4502B"/>
    <w:rsid w:val="00A45130"/>
    <w:rsid w:val="00A45215"/>
    <w:rsid w:val="00A45D56"/>
    <w:rsid w:val="00A45DC8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588"/>
    <w:rsid w:val="00A54ABE"/>
    <w:rsid w:val="00A55EF5"/>
    <w:rsid w:val="00A55F10"/>
    <w:rsid w:val="00A56CF1"/>
    <w:rsid w:val="00A5701B"/>
    <w:rsid w:val="00A57478"/>
    <w:rsid w:val="00A575E5"/>
    <w:rsid w:val="00A57B7A"/>
    <w:rsid w:val="00A61246"/>
    <w:rsid w:val="00A612C4"/>
    <w:rsid w:val="00A63C2E"/>
    <w:rsid w:val="00A63ECD"/>
    <w:rsid w:val="00A63F6E"/>
    <w:rsid w:val="00A64E17"/>
    <w:rsid w:val="00A65DFE"/>
    <w:rsid w:val="00A661E9"/>
    <w:rsid w:val="00A66397"/>
    <w:rsid w:val="00A670D8"/>
    <w:rsid w:val="00A70248"/>
    <w:rsid w:val="00A71760"/>
    <w:rsid w:val="00A7231A"/>
    <w:rsid w:val="00A7234E"/>
    <w:rsid w:val="00A72803"/>
    <w:rsid w:val="00A745D5"/>
    <w:rsid w:val="00A80C82"/>
    <w:rsid w:val="00A80D6D"/>
    <w:rsid w:val="00A81002"/>
    <w:rsid w:val="00A8323C"/>
    <w:rsid w:val="00A8365F"/>
    <w:rsid w:val="00A8392C"/>
    <w:rsid w:val="00A83E09"/>
    <w:rsid w:val="00A84E8A"/>
    <w:rsid w:val="00A852B8"/>
    <w:rsid w:val="00A87660"/>
    <w:rsid w:val="00A90160"/>
    <w:rsid w:val="00A90A55"/>
    <w:rsid w:val="00A9108A"/>
    <w:rsid w:val="00A91BD5"/>
    <w:rsid w:val="00A9446C"/>
    <w:rsid w:val="00A94E3D"/>
    <w:rsid w:val="00A95900"/>
    <w:rsid w:val="00A96103"/>
    <w:rsid w:val="00AA0436"/>
    <w:rsid w:val="00AA1F4C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0FF5"/>
    <w:rsid w:val="00AB1174"/>
    <w:rsid w:val="00AB3083"/>
    <w:rsid w:val="00AB39C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7BF"/>
    <w:rsid w:val="00AD35D7"/>
    <w:rsid w:val="00AD369B"/>
    <w:rsid w:val="00AD4F72"/>
    <w:rsid w:val="00AD6D67"/>
    <w:rsid w:val="00AD74E4"/>
    <w:rsid w:val="00AD7D3F"/>
    <w:rsid w:val="00AE0212"/>
    <w:rsid w:val="00AE1CC4"/>
    <w:rsid w:val="00AE2C0C"/>
    <w:rsid w:val="00AE41B3"/>
    <w:rsid w:val="00AE4283"/>
    <w:rsid w:val="00AE4596"/>
    <w:rsid w:val="00AE45F2"/>
    <w:rsid w:val="00AE4BEC"/>
    <w:rsid w:val="00AE5944"/>
    <w:rsid w:val="00AE6CCE"/>
    <w:rsid w:val="00AE6ED1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27D"/>
    <w:rsid w:val="00AF780F"/>
    <w:rsid w:val="00AF7B46"/>
    <w:rsid w:val="00B025FC"/>
    <w:rsid w:val="00B04983"/>
    <w:rsid w:val="00B054EB"/>
    <w:rsid w:val="00B07372"/>
    <w:rsid w:val="00B0792E"/>
    <w:rsid w:val="00B10496"/>
    <w:rsid w:val="00B107A2"/>
    <w:rsid w:val="00B10822"/>
    <w:rsid w:val="00B110E8"/>
    <w:rsid w:val="00B12707"/>
    <w:rsid w:val="00B12EAA"/>
    <w:rsid w:val="00B14093"/>
    <w:rsid w:val="00B15274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14D"/>
    <w:rsid w:val="00B342AA"/>
    <w:rsid w:val="00B35106"/>
    <w:rsid w:val="00B35155"/>
    <w:rsid w:val="00B36453"/>
    <w:rsid w:val="00B36528"/>
    <w:rsid w:val="00B3682B"/>
    <w:rsid w:val="00B36BC0"/>
    <w:rsid w:val="00B41DE5"/>
    <w:rsid w:val="00B42B0A"/>
    <w:rsid w:val="00B42B6B"/>
    <w:rsid w:val="00B43CF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316D"/>
    <w:rsid w:val="00B53DDD"/>
    <w:rsid w:val="00B54CAE"/>
    <w:rsid w:val="00B54DD8"/>
    <w:rsid w:val="00B559EC"/>
    <w:rsid w:val="00B56218"/>
    <w:rsid w:val="00B56569"/>
    <w:rsid w:val="00B5696E"/>
    <w:rsid w:val="00B56A36"/>
    <w:rsid w:val="00B56DEC"/>
    <w:rsid w:val="00B56F44"/>
    <w:rsid w:val="00B5744D"/>
    <w:rsid w:val="00B5766B"/>
    <w:rsid w:val="00B604BA"/>
    <w:rsid w:val="00B62E20"/>
    <w:rsid w:val="00B63FA8"/>
    <w:rsid w:val="00B64781"/>
    <w:rsid w:val="00B64F07"/>
    <w:rsid w:val="00B6523A"/>
    <w:rsid w:val="00B66C51"/>
    <w:rsid w:val="00B66E58"/>
    <w:rsid w:val="00B7126F"/>
    <w:rsid w:val="00B72222"/>
    <w:rsid w:val="00B72C1E"/>
    <w:rsid w:val="00B74D6F"/>
    <w:rsid w:val="00B755A7"/>
    <w:rsid w:val="00B75C90"/>
    <w:rsid w:val="00B77031"/>
    <w:rsid w:val="00B773E0"/>
    <w:rsid w:val="00B80185"/>
    <w:rsid w:val="00B80831"/>
    <w:rsid w:val="00B82B42"/>
    <w:rsid w:val="00B83083"/>
    <w:rsid w:val="00B832C7"/>
    <w:rsid w:val="00B8422D"/>
    <w:rsid w:val="00B84CCB"/>
    <w:rsid w:val="00B84D18"/>
    <w:rsid w:val="00B84FFA"/>
    <w:rsid w:val="00B852D6"/>
    <w:rsid w:val="00B87090"/>
    <w:rsid w:val="00B91163"/>
    <w:rsid w:val="00B91D27"/>
    <w:rsid w:val="00B921BF"/>
    <w:rsid w:val="00B928A7"/>
    <w:rsid w:val="00B943E7"/>
    <w:rsid w:val="00B94540"/>
    <w:rsid w:val="00B95648"/>
    <w:rsid w:val="00B96390"/>
    <w:rsid w:val="00B97284"/>
    <w:rsid w:val="00BA0177"/>
    <w:rsid w:val="00BA11FF"/>
    <w:rsid w:val="00BA1EC0"/>
    <w:rsid w:val="00BA2FA9"/>
    <w:rsid w:val="00BA3BF6"/>
    <w:rsid w:val="00BA56E5"/>
    <w:rsid w:val="00BA5DD4"/>
    <w:rsid w:val="00BA7296"/>
    <w:rsid w:val="00BA7E34"/>
    <w:rsid w:val="00BB0964"/>
    <w:rsid w:val="00BB1201"/>
    <w:rsid w:val="00BB1454"/>
    <w:rsid w:val="00BB174B"/>
    <w:rsid w:val="00BB1D7F"/>
    <w:rsid w:val="00BB3217"/>
    <w:rsid w:val="00BB38C6"/>
    <w:rsid w:val="00BB4ED6"/>
    <w:rsid w:val="00BB674A"/>
    <w:rsid w:val="00BB6C6E"/>
    <w:rsid w:val="00BB7DBD"/>
    <w:rsid w:val="00BB7FF2"/>
    <w:rsid w:val="00BC03EC"/>
    <w:rsid w:val="00BC0FAB"/>
    <w:rsid w:val="00BC1A25"/>
    <w:rsid w:val="00BC26EF"/>
    <w:rsid w:val="00BC350B"/>
    <w:rsid w:val="00BC408C"/>
    <w:rsid w:val="00BC4400"/>
    <w:rsid w:val="00BC683E"/>
    <w:rsid w:val="00BC73C2"/>
    <w:rsid w:val="00BC77B0"/>
    <w:rsid w:val="00BD0157"/>
    <w:rsid w:val="00BD05E2"/>
    <w:rsid w:val="00BD077B"/>
    <w:rsid w:val="00BD0815"/>
    <w:rsid w:val="00BD1717"/>
    <w:rsid w:val="00BD1F5F"/>
    <w:rsid w:val="00BD4ABE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312"/>
    <w:rsid w:val="00BF1BC8"/>
    <w:rsid w:val="00BF1E39"/>
    <w:rsid w:val="00BF22EB"/>
    <w:rsid w:val="00BF319E"/>
    <w:rsid w:val="00BF3375"/>
    <w:rsid w:val="00BF35D1"/>
    <w:rsid w:val="00BF4171"/>
    <w:rsid w:val="00BF48AB"/>
    <w:rsid w:val="00BF4C44"/>
    <w:rsid w:val="00BF53B1"/>
    <w:rsid w:val="00BF574E"/>
    <w:rsid w:val="00BF6D53"/>
    <w:rsid w:val="00BF74FB"/>
    <w:rsid w:val="00BF76D0"/>
    <w:rsid w:val="00BF7793"/>
    <w:rsid w:val="00BF7EC0"/>
    <w:rsid w:val="00C00795"/>
    <w:rsid w:val="00C00EAF"/>
    <w:rsid w:val="00C017EE"/>
    <w:rsid w:val="00C02AB1"/>
    <w:rsid w:val="00C0346A"/>
    <w:rsid w:val="00C04741"/>
    <w:rsid w:val="00C04BF3"/>
    <w:rsid w:val="00C053E6"/>
    <w:rsid w:val="00C05EF0"/>
    <w:rsid w:val="00C06652"/>
    <w:rsid w:val="00C06D7A"/>
    <w:rsid w:val="00C07487"/>
    <w:rsid w:val="00C0753B"/>
    <w:rsid w:val="00C100B0"/>
    <w:rsid w:val="00C1050D"/>
    <w:rsid w:val="00C115FA"/>
    <w:rsid w:val="00C1181E"/>
    <w:rsid w:val="00C13BC9"/>
    <w:rsid w:val="00C14689"/>
    <w:rsid w:val="00C151B3"/>
    <w:rsid w:val="00C15EA1"/>
    <w:rsid w:val="00C17231"/>
    <w:rsid w:val="00C17253"/>
    <w:rsid w:val="00C177F3"/>
    <w:rsid w:val="00C17B08"/>
    <w:rsid w:val="00C210F0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0C7"/>
    <w:rsid w:val="00C325A4"/>
    <w:rsid w:val="00C33067"/>
    <w:rsid w:val="00C35492"/>
    <w:rsid w:val="00C35606"/>
    <w:rsid w:val="00C35BEF"/>
    <w:rsid w:val="00C36239"/>
    <w:rsid w:val="00C37496"/>
    <w:rsid w:val="00C37C8D"/>
    <w:rsid w:val="00C40399"/>
    <w:rsid w:val="00C40A15"/>
    <w:rsid w:val="00C41CCB"/>
    <w:rsid w:val="00C41CF7"/>
    <w:rsid w:val="00C42079"/>
    <w:rsid w:val="00C44778"/>
    <w:rsid w:val="00C44A89"/>
    <w:rsid w:val="00C45388"/>
    <w:rsid w:val="00C46A24"/>
    <w:rsid w:val="00C46E0A"/>
    <w:rsid w:val="00C471FC"/>
    <w:rsid w:val="00C4776A"/>
    <w:rsid w:val="00C47AF3"/>
    <w:rsid w:val="00C503C8"/>
    <w:rsid w:val="00C5074C"/>
    <w:rsid w:val="00C50D0E"/>
    <w:rsid w:val="00C51975"/>
    <w:rsid w:val="00C52090"/>
    <w:rsid w:val="00C52AD7"/>
    <w:rsid w:val="00C52CE4"/>
    <w:rsid w:val="00C539AF"/>
    <w:rsid w:val="00C53C7B"/>
    <w:rsid w:val="00C546B1"/>
    <w:rsid w:val="00C54855"/>
    <w:rsid w:val="00C548AF"/>
    <w:rsid w:val="00C557D8"/>
    <w:rsid w:val="00C560E3"/>
    <w:rsid w:val="00C567D6"/>
    <w:rsid w:val="00C56C51"/>
    <w:rsid w:val="00C578E7"/>
    <w:rsid w:val="00C57F08"/>
    <w:rsid w:val="00C607EB"/>
    <w:rsid w:val="00C60C93"/>
    <w:rsid w:val="00C613D6"/>
    <w:rsid w:val="00C61C57"/>
    <w:rsid w:val="00C61E3C"/>
    <w:rsid w:val="00C61F5A"/>
    <w:rsid w:val="00C61F9B"/>
    <w:rsid w:val="00C62818"/>
    <w:rsid w:val="00C62B95"/>
    <w:rsid w:val="00C649B7"/>
    <w:rsid w:val="00C66CFF"/>
    <w:rsid w:val="00C70668"/>
    <w:rsid w:val="00C70E3A"/>
    <w:rsid w:val="00C71736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85D"/>
    <w:rsid w:val="00C860B4"/>
    <w:rsid w:val="00C86294"/>
    <w:rsid w:val="00C86D0B"/>
    <w:rsid w:val="00C8779C"/>
    <w:rsid w:val="00C87B3C"/>
    <w:rsid w:val="00C87E5C"/>
    <w:rsid w:val="00C90011"/>
    <w:rsid w:val="00C91B9E"/>
    <w:rsid w:val="00C92BA2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7EC"/>
    <w:rsid w:val="00CA09CA"/>
    <w:rsid w:val="00CA1252"/>
    <w:rsid w:val="00CA1339"/>
    <w:rsid w:val="00CA141A"/>
    <w:rsid w:val="00CA2663"/>
    <w:rsid w:val="00CA2764"/>
    <w:rsid w:val="00CA28C7"/>
    <w:rsid w:val="00CA3423"/>
    <w:rsid w:val="00CA48F5"/>
    <w:rsid w:val="00CA5157"/>
    <w:rsid w:val="00CA5F44"/>
    <w:rsid w:val="00CA6B95"/>
    <w:rsid w:val="00CA6EA3"/>
    <w:rsid w:val="00CA6FBA"/>
    <w:rsid w:val="00CA7435"/>
    <w:rsid w:val="00CB02A6"/>
    <w:rsid w:val="00CB0316"/>
    <w:rsid w:val="00CB1ACF"/>
    <w:rsid w:val="00CB3212"/>
    <w:rsid w:val="00CB3834"/>
    <w:rsid w:val="00CB648D"/>
    <w:rsid w:val="00CB70F3"/>
    <w:rsid w:val="00CB7541"/>
    <w:rsid w:val="00CB75BD"/>
    <w:rsid w:val="00CB7770"/>
    <w:rsid w:val="00CC2220"/>
    <w:rsid w:val="00CC30E9"/>
    <w:rsid w:val="00CC32CD"/>
    <w:rsid w:val="00CC5585"/>
    <w:rsid w:val="00CC5681"/>
    <w:rsid w:val="00CC63AC"/>
    <w:rsid w:val="00CC6782"/>
    <w:rsid w:val="00CC68FA"/>
    <w:rsid w:val="00CC7A52"/>
    <w:rsid w:val="00CD0132"/>
    <w:rsid w:val="00CD0791"/>
    <w:rsid w:val="00CD1C80"/>
    <w:rsid w:val="00CD23A7"/>
    <w:rsid w:val="00CD31B0"/>
    <w:rsid w:val="00CD3D73"/>
    <w:rsid w:val="00CD432E"/>
    <w:rsid w:val="00CD4930"/>
    <w:rsid w:val="00CD51C3"/>
    <w:rsid w:val="00CD5ECA"/>
    <w:rsid w:val="00CD707C"/>
    <w:rsid w:val="00CE0A41"/>
    <w:rsid w:val="00CE1C1F"/>
    <w:rsid w:val="00CE410B"/>
    <w:rsid w:val="00CE6211"/>
    <w:rsid w:val="00CE66A2"/>
    <w:rsid w:val="00CE69AC"/>
    <w:rsid w:val="00CF00FB"/>
    <w:rsid w:val="00CF22D6"/>
    <w:rsid w:val="00CF23C7"/>
    <w:rsid w:val="00CF305E"/>
    <w:rsid w:val="00CF36E4"/>
    <w:rsid w:val="00CF52EE"/>
    <w:rsid w:val="00CF5834"/>
    <w:rsid w:val="00CF5AB3"/>
    <w:rsid w:val="00CF606D"/>
    <w:rsid w:val="00CF67C8"/>
    <w:rsid w:val="00D007D4"/>
    <w:rsid w:val="00D02F7F"/>
    <w:rsid w:val="00D040A5"/>
    <w:rsid w:val="00D04239"/>
    <w:rsid w:val="00D043A0"/>
    <w:rsid w:val="00D052AF"/>
    <w:rsid w:val="00D0580E"/>
    <w:rsid w:val="00D065E4"/>
    <w:rsid w:val="00D069DC"/>
    <w:rsid w:val="00D10254"/>
    <w:rsid w:val="00D12CDE"/>
    <w:rsid w:val="00D12F6A"/>
    <w:rsid w:val="00D131E9"/>
    <w:rsid w:val="00D13FA3"/>
    <w:rsid w:val="00D14E95"/>
    <w:rsid w:val="00D14EAC"/>
    <w:rsid w:val="00D14F91"/>
    <w:rsid w:val="00D154AA"/>
    <w:rsid w:val="00D1737B"/>
    <w:rsid w:val="00D20A2C"/>
    <w:rsid w:val="00D20C64"/>
    <w:rsid w:val="00D20E30"/>
    <w:rsid w:val="00D2146F"/>
    <w:rsid w:val="00D21CDA"/>
    <w:rsid w:val="00D22860"/>
    <w:rsid w:val="00D254C6"/>
    <w:rsid w:val="00D25507"/>
    <w:rsid w:val="00D258E7"/>
    <w:rsid w:val="00D2659B"/>
    <w:rsid w:val="00D267D4"/>
    <w:rsid w:val="00D26A50"/>
    <w:rsid w:val="00D26A99"/>
    <w:rsid w:val="00D27105"/>
    <w:rsid w:val="00D2770A"/>
    <w:rsid w:val="00D31788"/>
    <w:rsid w:val="00D31DEA"/>
    <w:rsid w:val="00D33DBF"/>
    <w:rsid w:val="00D34EBC"/>
    <w:rsid w:val="00D34FBF"/>
    <w:rsid w:val="00D369D6"/>
    <w:rsid w:val="00D36A82"/>
    <w:rsid w:val="00D37771"/>
    <w:rsid w:val="00D4076A"/>
    <w:rsid w:val="00D40899"/>
    <w:rsid w:val="00D40D49"/>
    <w:rsid w:val="00D40F00"/>
    <w:rsid w:val="00D410FF"/>
    <w:rsid w:val="00D416A0"/>
    <w:rsid w:val="00D4251B"/>
    <w:rsid w:val="00D4271E"/>
    <w:rsid w:val="00D427D1"/>
    <w:rsid w:val="00D42912"/>
    <w:rsid w:val="00D43110"/>
    <w:rsid w:val="00D43951"/>
    <w:rsid w:val="00D4440E"/>
    <w:rsid w:val="00D44E5D"/>
    <w:rsid w:val="00D44F76"/>
    <w:rsid w:val="00D456E3"/>
    <w:rsid w:val="00D45713"/>
    <w:rsid w:val="00D479B2"/>
    <w:rsid w:val="00D50729"/>
    <w:rsid w:val="00D5124C"/>
    <w:rsid w:val="00D5137E"/>
    <w:rsid w:val="00D5262C"/>
    <w:rsid w:val="00D527AE"/>
    <w:rsid w:val="00D5326B"/>
    <w:rsid w:val="00D53C99"/>
    <w:rsid w:val="00D55671"/>
    <w:rsid w:val="00D565C6"/>
    <w:rsid w:val="00D57576"/>
    <w:rsid w:val="00D575FF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FB7"/>
    <w:rsid w:val="00D7349E"/>
    <w:rsid w:val="00D73A45"/>
    <w:rsid w:val="00D73AD5"/>
    <w:rsid w:val="00D7401C"/>
    <w:rsid w:val="00D740D4"/>
    <w:rsid w:val="00D7432C"/>
    <w:rsid w:val="00D74A23"/>
    <w:rsid w:val="00D75896"/>
    <w:rsid w:val="00D759FF"/>
    <w:rsid w:val="00D75A92"/>
    <w:rsid w:val="00D76A86"/>
    <w:rsid w:val="00D77613"/>
    <w:rsid w:val="00D77D48"/>
    <w:rsid w:val="00D8006F"/>
    <w:rsid w:val="00D80325"/>
    <w:rsid w:val="00D8092D"/>
    <w:rsid w:val="00D80C1E"/>
    <w:rsid w:val="00D82ABD"/>
    <w:rsid w:val="00D82FB9"/>
    <w:rsid w:val="00D837DB"/>
    <w:rsid w:val="00D8410F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2E0A"/>
    <w:rsid w:val="00D93464"/>
    <w:rsid w:val="00D93C2B"/>
    <w:rsid w:val="00D9453D"/>
    <w:rsid w:val="00D94C31"/>
    <w:rsid w:val="00D96993"/>
    <w:rsid w:val="00D970EE"/>
    <w:rsid w:val="00D9736C"/>
    <w:rsid w:val="00D975DE"/>
    <w:rsid w:val="00DA03E5"/>
    <w:rsid w:val="00DA1588"/>
    <w:rsid w:val="00DA16ED"/>
    <w:rsid w:val="00DA3201"/>
    <w:rsid w:val="00DA331A"/>
    <w:rsid w:val="00DA39A9"/>
    <w:rsid w:val="00DA4D85"/>
    <w:rsid w:val="00DA57EB"/>
    <w:rsid w:val="00DA5DC2"/>
    <w:rsid w:val="00DA6220"/>
    <w:rsid w:val="00DA6CFD"/>
    <w:rsid w:val="00DA7100"/>
    <w:rsid w:val="00DA79CA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5EAE"/>
    <w:rsid w:val="00DB758A"/>
    <w:rsid w:val="00DB7756"/>
    <w:rsid w:val="00DB7F44"/>
    <w:rsid w:val="00DB7FC5"/>
    <w:rsid w:val="00DC057A"/>
    <w:rsid w:val="00DC06C5"/>
    <w:rsid w:val="00DC0D93"/>
    <w:rsid w:val="00DC101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62CC"/>
    <w:rsid w:val="00DC7347"/>
    <w:rsid w:val="00DC7941"/>
    <w:rsid w:val="00DC7D87"/>
    <w:rsid w:val="00DC7D8A"/>
    <w:rsid w:val="00DC7E25"/>
    <w:rsid w:val="00DD00EF"/>
    <w:rsid w:val="00DD04C7"/>
    <w:rsid w:val="00DD0756"/>
    <w:rsid w:val="00DD0BF8"/>
    <w:rsid w:val="00DD45EE"/>
    <w:rsid w:val="00DD5421"/>
    <w:rsid w:val="00DD571C"/>
    <w:rsid w:val="00DD5FEB"/>
    <w:rsid w:val="00DD6558"/>
    <w:rsid w:val="00DD6C5C"/>
    <w:rsid w:val="00DD7508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AA6"/>
    <w:rsid w:val="00DF4EB3"/>
    <w:rsid w:val="00DF5E25"/>
    <w:rsid w:val="00DF648A"/>
    <w:rsid w:val="00DF72B1"/>
    <w:rsid w:val="00DF73C6"/>
    <w:rsid w:val="00E009B2"/>
    <w:rsid w:val="00E00F2E"/>
    <w:rsid w:val="00E029D5"/>
    <w:rsid w:val="00E0405D"/>
    <w:rsid w:val="00E040F7"/>
    <w:rsid w:val="00E04E42"/>
    <w:rsid w:val="00E053FE"/>
    <w:rsid w:val="00E05512"/>
    <w:rsid w:val="00E05CF6"/>
    <w:rsid w:val="00E066D3"/>
    <w:rsid w:val="00E06F5C"/>
    <w:rsid w:val="00E07333"/>
    <w:rsid w:val="00E10770"/>
    <w:rsid w:val="00E113FB"/>
    <w:rsid w:val="00E11A53"/>
    <w:rsid w:val="00E11A6C"/>
    <w:rsid w:val="00E11CB4"/>
    <w:rsid w:val="00E13C5C"/>
    <w:rsid w:val="00E1430E"/>
    <w:rsid w:val="00E14BBA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885"/>
    <w:rsid w:val="00E35967"/>
    <w:rsid w:val="00E359D4"/>
    <w:rsid w:val="00E36144"/>
    <w:rsid w:val="00E3697F"/>
    <w:rsid w:val="00E3758A"/>
    <w:rsid w:val="00E4005D"/>
    <w:rsid w:val="00E40C58"/>
    <w:rsid w:val="00E40D5C"/>
    <w:rsid w:val="00E42282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5012B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2717"/>
    <w:rsid w:val="00E63024"/>
    <w:rsid w:val="00E6366D"/>
    <w:rsid w:val="00E636B7"/>
    <w:rsid w:val="00E637B5"/>
    <w:rsid w:val="00E64A08"/>
    <w:rsid w:val="00E64C8C"/>
    <w:rsid w:val="00E64F47"/>
    <w:rsid w:val="00E652E0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FDB"/>
    <w:rsid w:val="00E816E1"/>
    <w:rsid w:val="00E81F94"/>
    <w:rsid w:val="00E8269D"/>
    <w:rsid w:val="00E82B92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87A89"/>
    <w:rsid w:val="00E9013F"/>
    <w:rsid w:val="00E90706"/>
    <w:rsid w:val="00E9167B"/>
    <w:rsid w:val="00E919BF"/>
    <w:rsid w:val="00E91F2F"/>
    <w:rsid w:val="00E920A5"/>
    <w:rsid w:val="00E926B0"/>
    <w:rsid w:val="00E945AF"/>
    <w:rsid w:val="00E948D6"/>
    <w:rsid w:val="00E95182"/>
    <w:rsid w:val="00E95392"/>
    <w:rsid w:val="00E96C7E"/>
    <w:rsid w:val="00E97BA3"/>
    <w:rsid w:val="00EA20CE"/>
    <w:rsid w:val="00EA21CB"/>
    <w:rsid w:val="00EA27F0"/>
    <w:rsid w:val="00EA28DF"/>
    <w:rsid w:val="00EA2B5A"/>
    <w:rsid w:val="00EA62FC"/>
    <w:rsid w:val="00EA6B83"/>
    <w:rsid w:val="00EA73E8"/>
    <w:rsid w:val="00EA773E"/>
    <w:rsid w:val="00EA7CA5"/>
    <w:rsid w:val="00EA7DDA"/>
    <w:rsid w:val="00EB1096"/>
    <w:rsid w:val="00EB10D8"/>
    <w:rsid w:val="00EB1E0D"/>
    <w:rsid w:val="00EB216B"/>
    <w:rsid w:val="00EB375F"/>
    <w:rsid w:val="00EB3858"/>
    <w:rsid w:val="00EB3DD3"/>
    <w:rsid w:val="00EB4F20"/>
    <w:rsid w:val="00EB5CCB"/>
    <w:rsid w:val="00EB667E"/>
    <w:rsid w:val="00EC1A61"/>
    <w:rsid w:val="00EC2865"/>
    <w:rsid w:val="00EC3281"/>
    <w:rsid w:val="00EC3599"/>
    <w:rsid w:val="00EC3DCE"/>
    <w:rsid w:val="00EC4984"/>
    <w:rsid w:val="00EC4B06"/>
    <w:rsid w:val="00EC5458"/>
    <w:rsid w:val="00EC5546"/>
    <w:rsid w:val="00EC5906"/>
    <w:rsid w:val="00EC6552"/>
    <w:rsid w:val="00EC6D45"/>
    <w:rsid w:val="00EC7082"/>
    <w:rsid w:val="00ED0DFE"/>
    <w:rsid w:val="00ED1BE7"/>
    <w:rsid w:val="00ED2473"/>
    <w:rsid w:val="00ED49B4"/>
    <w:rsid w:val="00ED4B23"/>
    <w:rsid w:val="00ED60C4"/>
    <w:rsid w:val="00ED6E58"/>
    <w:rsid w:val="00ED7399"/>
    <w:rsid w:val="00ED783F"/>
    <w:rsid w:val="00ED7EA1"/>
    <w:rsid w:val="00EE0695"/>
    <w:rsid w:val="00EE25B3"/>
    <w:rsid w:val="00EE3A79"/>
    <w:rsid w:val="00EE3EA1"/>
    <w:rsid w:val="00EE4054"/>
    <w:rsid w:val="00EE439E"/>
    <w:rsid w:val="00EE4941"/>
    <w:rsid w:val="00EF38D6"/>
    <w:rsid w:val="00EF5915"/>
    <w:rsid w:val="00EF5986"/>
    <w:rsid w:val="00EF7570"/>
    <w:rsid w:val="00F0054D"/>
    <w:rsid w:val="00F01394"/>
    <w:rsid w:val="00F0191C"/>
    <w:rsid w:val="00F01A1B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253"/>
    <w:rsid w:val="00F13278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253B"/>
    <w:rsid w:val="00F436CE"/>
    <w:rsid w:val="00F43740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BEF"/>
    <w:rsid w:val="00F55CDE"/>
    <w:rsid w:val="00F56079"/>
    <w:rsid w:val="00F56AD8"/>
    <w:rsid w:val="00F56B7E"/>
    <w:rsid w:val="00F577E8"/>
    <w:rsid w:val="00F57DA3"/>
    <w:rsid w:val="00F60535"/>
    <w:rsid w:val="00F6090A"/>
    <w:rsid w:val="00F61DE9"/>
    <w:rsid w:val="00F6385C"/>
    <w:rsid w:val="00F63A98"/>
    <w:rsid w:val="00F64039"/>
    <w:rsid w:val="00F6469E"/>
    <w:rsid w:val="00F64730"/>
    <w:rsid w:val="00F649C1"/>
    <w:rsid w:val="00F66ED7"/>
    <w:rsid w:val="00F6733D"/>
    <w:rsid w:val="00F6780D"/>
    <w:rsid w:val="00F679CC"/>
    <w:rsid w:val="00F67C26"/>
    <w:rsid w:val="00F71D4B"/>
    <w:rsid w:val="00F721B5"/>
    <w:rsid w:val="00F74677"/>
    <w:rsid w:val="00F75656"/>
    <w:rsid w:val="00F7579E"/>
    <w:rsid w:val="00F76C56"/>
    <w:rsid w:val="00F7789D"/>
    <w:rsid w:val="00F80C01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58C9"/>
    <w:rsid w:val="00F961CF"/>
    <w:rsid w:val="00F97383"/>
    <w:rsid w:val="00FA022F"/>
    <w:rsid w:val="00FA0ACC"/>
    <w:rsid w:val="00FA16C7"/>
    <w:rsid w:val="00FA2A07"/>
    <w:rsid w:val="00FA30CA"/>
    <w:rsid w:val="00FA38FD"/>
    <w:rsid w:val="00FA403C"/>
    <w:rsid w:val="00FA4516"/>
    <w:rsid w:val="00FA4673"/>
    <w:rsid w:val="00FA5ADF"/>
    <w:rsid w:val="00FA647D"/>
    <w:rsid w:val="00FA659B"/>
    <w:rsid w:val="00FA6FE9"/>
    <w:rsid w:val="00FB02E2"/>
    <w:rsid w:val="00FB1D21"/>
    <w:rsid w:val="00FB33DF"/>
    <w:rsid w:val="00FB491B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33DB"/>
    <w:rsid w:val="00FC35DF"/>
    <w:rsid w:val="00FC5371"/>
    <w:rsid w:val="00FC64D7"/>
    <w:rsid w:val="00FC66F3"/>
    <w:rsid w:val="00FC6A9D"/>
    <w:rsid w:val="00FC7485"/>
    <w:rsid w:val="00FC7A07"/>
    <w:rsid w:val="00FC7EA8"/>
    <w:rsid w:val="00FC7FD0"/>
    <w:rsid w:val="00FD0DAA"/>
    <w:rsid w:val="00FD0E2E"/>
    <w:rsid w:val="00FD0F05"/>
    <w:rsid w:val="00FD166B"/>
    <w:rsid w:val="00FD2519"/>
    <w:rsid w:val="00FD26CD"/>
    <w:rsid w:val="00FD2737"/>
    <w:rsid w:val="00FD48EB"/>
    <w:rsid w:val="00FD4B48"/>
    <w:rsid w:val="00FD55FF"/>
    <w:rsid w:val="00FD7291"/>
    <w:rsid w:val="00FD7CDB"/>
    <w:rsid w:val="00FE0E03"/>
    <w:rsid w:val="00FE1A82"/>
    <w:rsid w:val="00FE2732"/>
    <w:rsid w:val="00FE3B87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862"/>
    <w:rsid w:val="00FF1C11"/>
    <w:rsid w:val="00FF1C3F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B0A4AE75-99AA-47C7-B928-DF8DF3399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styleId="ListBullet">
    <w:name w:val="List Bullet"/>
    <w:basedOn w:val="Normal"/>
    <w:unhideWhenUsed/>
    <w:rsid w:val="00B83083"/>
    <w:pPr>
      <w:numPr>
        <w:numId w:val="30"/>
      </w:numPr>
      <w:contextualSpacing/>
    </w:pPr>
  </w:style>
  <w:style w:type="paragraph" w:customStyle="1" w:styleId="EW">
    <w:name w:val="EW"/>
    <w:basedOn w:val="Normal"/>
    <w:rsid w:val="00F649C1"/>
    <w:pPr>
      <w:keepLines/>
      <w:ind w:left="1702" w:hanging="1418"/>
    </w:pPr>
    <w:rPr>
      <w:rFonts w:ascii="Times New Roman" w:eastAsia="SimSun" w:hAnsi="Times New Roman"/>
      <w:szCs w:val="20"/>
      <w:lang w:eastAsia="x-none"/>
    </w:rPr>
  </w:style>
  <w:style w:type="paragraph" w:customStyle="1" w:styleId="1">
    <w:name w:val="样式1"/>
    <w:basedOn w:val="Normal"/>
    <w:qFormat/>
    <w:rsid w:val="00F649C1"/>
    <w:pPr>
      <w:keepNext/>
      <w:keepLines/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1/Invitation/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01DDB-274D-40B4-A8F4-F043A7FF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3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8363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Han, Seunghee</cp:lastModifiedBy>
  <cp:revision>3</cp:revision>
  <cp:lastPrinted>2015-08-18T16:45:00Z</cp:lastPrinted>
  <dcterms:created xsi:type="dcterms:W3CDTF">2015-08-24T08:01:00Z</dcterms:created>
  <dcterms:modified xsi:type="dcterms:W3CDTF">2015-08-24T08:11:00Z</dcterms:modified>
</cp:coreProperties>
</file>