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8D8F4" w14:textId="54E3B27F" w:rsidR="00357156" w:rsidRPr="00A07003" w:rsidRDefault="00357156" w:rsidP="00FE7BD4">
      <w:pPr>
        <w:tabs>
          <w:tab w:val="center" w:pos="4536"/>
          <w:tab w:val="right" w:pos="8280"/>
          <w:tab w:val="right" w:pos="9781"/>
        </w:tabs>
        <w:ind w:right="-58"/>
        <w:rPr>
          <w:rFonts w:asciiTheme="majorBidi" w:eastAsia="MS Mincho" w:hAnsiTheme="majorBidi" w:cstheme="majorBidi" w:hint="eastAsia"/>
          <w:b/>
          <w:bCs/>
          <w:sz w:val="28"/>
          <w:lang w:eastAsia="ja-JP"/>
        </w:rPr>
      </w:pPr>
      <w:r w:rsidRPr="00A07003">
        <w:rPr>
          <w:rFonts w:asciiTheme="majorBidi" w:eastAsia="MS Mincho" w:hAnsiTheme="majorBidi" w:cstheme="majorBidi"/>
          <w:b/>
          <w:bCs/>
          <w:sz w:val="28"/>
          <w:lang w:eastAsia="ja-JP"/>
        </w:rPr>
        <w:t>3GPP TSG RAN WG1#122</w:t>
      </w:r>
      <w:r w:rsidR="009B13C7">
        <w:rPr>
          <w:rFonts w:asciiTheme="majorBidi" w:hAnsiTheme="majorBidi" w:cstheme="majorBidi" w:hint="eastAsia"/>
          <w:b/>
          <w:bCs/>
          <w:sz w:val="28"/>
        </w:rPr>
        <w:t>bis</w:t>
      </w:r>
      <w:r w:rsidRPr="00A07003">
        <w:rPr>
          <w:rFonts w:asciiTheme="majorBidi" w:eastAsia="MS Mincho" w:hAnsiTheme="majorBidi" w:cstheme="majorBidi"/>
          <w:b/>
          <w:bCs/>
          <w:sz w:val="28"/>
          <w:lang w:eastAsia="ja-JP"/>
        </w:rPr>
        <w:t xml:space="preserve">                                       </w:t>
      </w:r>
      <w:r w:rsidRPr="00A07003">
        <w:rPr>
          <w:rFonts w:asciiTheme="majorBidi" w:eastAsia="MS Mincho" w:hAnsiTheme="majorBidi" w:cstheme="majorBidi"/>
          <w:b/>
          <w:bCs/>
          <w:sz w:val="28"/>
          <w:lang w:eastAsia="ja-JP"/>
        </w:rPr>
        <w:tab/>
        <w:t xml:space="preserve">                           </w:t>
      </w:r>
      <w:r w:rsidR="00B168F0" w:rsidRPr="00B168F0">
        <w:rPr>
          <w:rFonts w:asciiTheme="majorBidi" w:eastAsia="MS Mincho" w:hAnsiTheme="majorBidi" w:cstheme="majorBidi"/>
          <w:b/>
          <w:bCs/>
          <w:sz w:val="28"/>
          <w:lang w:eastAsia="ja-JP"/>
        </w:rPr>
        <w:t>R1-25</w:t>
      </w:r>
      <w:r w:rsidR="003635B2">
        <w:rPr>
          <w:rFonts w:asciiTheme="majorBidi" w:hAnsiTheme="majorBidi" w:cstheme="majorBidi" w:hint="eastAsia"/>
          <w:b/>
          <w:bCs/>
          <w:sz w:val="28"/>
        </w:rPr>
        <w:t>07444</w:t>
      </w:r>
    </w:p>
    <w:p w14:paraId="6AA7F642" w14:textId="5D89E062" w:rsidR="00357156" w:rsidRPr="0072012F" w:rsidRDefault="009B13C7" w:rsidP="00FE7BD4">
      <w:pPr>
        <w:tabs>
          <w:tab w:val="center" w:pos="4536"/>
          <w:tab w:val="right" w:pos="9072"/>
        </w:tabs>
        <w:rPr>
          <w:rFonts w:asciiTheme="majorBidi" w:eastAsia="MS Mincho" w:hAnsiTheme="majorBidi" w:cstheme="majorBidi"/>
          <w:b/>
          <w:bCs/>
          <w:sz w:val="28"/>
          <w:lang w:eastAsia="ja-JP"/>
        </w:rPr>
      </w:pPr>
      <w:r w:rsidRPr="0072012F">
        <w:rPr>
          <w:rFonts w:asciiTheme="majorBidi" w:eastAsia="MS Mincho" w:hAnsiTheme="majorBidi" w:cstheme="majorBidi"/>
          <w:b/>
          <w:bCs/>
          <w:sz w:val="28"/>
          <w:lang w:eastAsia="ja-JP"/>
        </w:rPr>
        <w:t>Prague, Czech, Oct 13th – 17th, 2025</w:t>
      </w:r>
    </w:p>
    <w:p w14:paraId="489F3837" w14:textId="77777777" w:rsidR="00357156" w:rsidRPr="0072012F" w:rsidRDefault="00357156" w:rsidP="00702BBC">
      <w:pPr>
        <w:pBdr>
          <w:top w:val="single" w:sz="4" w:space="1" w:color="auto"/>
        </w:pBdr>
        <w:rPr>
          <w:rFonts w:asciiTheme="majorBidi" w:hAnsiTheme="majorBidi" w:cstheme="majorBidi"/>
          <w:b/>
          <w:sz w:val="28"/>
          <w:szCs w:val="28"/>
        </w:rPr>
      </w:pPr>
    </w:p>
    <w:p w14:paraId="1F3C6196" w14:textId="25E3A4A7" w:rsidR="00357156" w:rsidRPr="00051AF1" w:rsidRDefault="00357156" w:rsidP="00702BBC">
      <w:pPr>
        <w:tabs>
          <w:tab w:val="left" w:pos="1985"/>
        </w:tabs>
        <w:overflowPunct w:val="0"/>
        <w:textAlignment w:val="baseline"/>
        <w:rPr>
          <w:rFonts w:ascii="Arial" w:hAnsi="Arial" w:cs="Arial"/>
          <w:b/>
          <w:bCs/>
          <w:lang w:val="en-GB"/>
        </w:rPr>
      </w:pPr>
      <w:r w:rsidRPr="00051AF1">
        <w:rPr>
          <w:rFonts w:ascii="Arial" w:hAnsi="Arial" w:cs="Arial"/>
          <w:b/>
          <w:bCs/>
          <w:lang w:val="en-GB"/>
        </w:rPr>
        <w:t>Agenda Item:</w:t>
      </w:r>
      <w:r w:rsidRPr="00051AF1">
        <w:rPr>
          <w:rFonts w:ascii="Arial" w:hAnsi="Arial" w:cs="Arial"/>
          <w:b/>
          <w:bCs/>
          <w:lang w:val="en-GB"/>
        </w:rPr>
        <w:tab/>
        <w:t>10.1.1.</w:t>
      </w:r>
      <w:r w:rsidR="003A478C">
        <w:rPr>
          <w:rFonts w:ascii="Arial" w:hAnsi="Arial" w:cs="Arial"/>
          <w:b/>
          <w:bCs/>
          <w:lang w:val="en-GB"/>
        </w:rPr>
        <w:t>2</w:t>
      </w:r>
    </w:p>
    <w:p w14:paraId="6A787588" w14:textId="77777777" w:rsidR="00357156" w:rsidRPr="00302BA7" w:rsidRDefault="00357156" w:rsidP="00702BBC">
      <w:pPr>
        <w:tabs>
          <w:tab w:val="left" w:pos="1985"/>
        </w:tabs>
        <w:overflowPunct w:val="0"/>
        <w:ind w:left="1985" w:hanging="1985"/>
        <w:textAlignment w:val="baseline"/>
        <w:rPr>
          <w:rFonts w:ascii="Arial" w:hAnsi="Arial" w:cs="Arial"/>
          <w:b/>
          <w:bCs/>
          <w:lang w:val="en-GB"/>
        </w:rPr>
      </w:pPr>
      <w:r w:rsidRPr="00302BA7">
        <w:rPr>
          <w:rFonts w:ascii="Arial" w:hAnsi="Arial" w:cs="Arial"/>
          <w:b/>
          <w:bCs/>
          <w:lang w:val="en-GB"/>
        </w:rPr>
        <w:t>Source:</w:t>
      </w:r>
      <w:r w:rsidRPr="00302BA7">
        <w:rPr>
          <w:rFonts w:ascii="Arial" w:hAnsi="Arial" w:cs="Arial"/>
          <w:b/>
          <w:bCs/>
          <w:lang w:val="en-GB"/>
        </w:rPr>
        <w:tab/>
        <w:t>Lenovo</w:t>
      </w:r>
    </w:p>
    <w:p w14:paraId="2A41CB88" w14:textId="29511C88" w:rsidR="00357156" w:rsidRPr="0072012F" w:rsidRDefault="00357156" w:rsidP="00702BBC">
      <w:pPr>
        <w:tabs>
          <w:tab w:val="left" w:pos="1985"/>
        </w:tabs>
        <w:overflowPunct w:val="0"/>
        <w:ind w:left="1985" w:hanging="1985"/>
        <w:textAlignment w:val="baseline"/>
        <w:rPr>
          <w:rFonts w:ascii="Arial" w:hAnsi="Arial" w:cs="Arial"/>
          <w:b/>
          <w:bCs/>
          <w:color w:val="000000" w:themeColor="text1"/>
        </w:rPr>
      </w:pPr>
      <w:r w:rsidRPr="00824569">
        <w:rPr>
          <w:rFonts w:ascii="Arial" w:hAnsi="Arial" w:cs="Arial"/>
          <w:b/>
          <w:bCs/>
          <w:color w:val="000000" w:themeColor="text1"/>
          <w:lang w:val="en-GB"/>
        </w:rPr>
        <w:t>Title:</w:t>
      </w:r>
      <w:r w:rsidRPr="00824569">
        <w:rPr>
          <w:rFonts w:ascii="Arial" w:hAnsi="Arial" w:cs="Arial"/>
          <w:b/>
          <w:bCs/>
          <w:color w:val="000000" w:themeColor="text1"/>
          <w:lang w:val="en-GB"/>
        </w:rPr>
        <w:tab/>
      </w:r>
      <w:r w:rsidR="00BE25F9">
        <w:rPr>
          <w:rFonts w:ascii="Arial" w:hAnsi="Arial" w:cs="Arial"/>
          <w:b/>
          <w:bCs/>
          <w:color w:val="000000" w:themeColor="text1"/>
          <w:lang w:val="en-GB"/>
        </w:rPr>
        <w:t>O</w:t>
      </w:r>
      <w:r w:rsidR="00824569" w:rsidRPr="00824569">
        <w:rPr>
          <w:rFonts w:ascii="Arial" w:hAnsi="Arial" w:cs="Arial"/>
          <w:b/>
          <w:bCs/>
          <w:color w:val="000000" w:themeColor="text1"/>
          <w:lang w:val="en-GB"/>
        </w:rPr>
        <w:t>ther</w:t>
      </w:r>
      <w:r w:rsidRPr="00824569">
        <w:rPr>
          <w:rFonts w:ascii="Arial" w:hAnsi="Arial" w:cs="Arial"/>
          <w:b/>
          <w:bCs/>
          <w:color w:val="000000" w:themeColor="text1"/>
          <w:lang w:val="en-GB"/>
        </w:rPr>
        <w:t xml:space="preserve"> aspects for CSI Compression</w:t>
      </w:r>
    </w:p>
    <w:p w14:paraId="3929F42D" w14:textId="053696FB" w:rsidR="00357156" w:rsidRPr="00302BA7" w:rsidRDefault="00357156" w:rsidP="00702BBC">
      <w:pPr>
        <w:tabs>
          <w:tab w:val="left" w:pos="1985"/>
        </w:tabs>
        <w:overflowPunct w:val="0"/>
        <w:ind w:left="1985" w:hanging="1985"/>
        <w:textAlignment w:val="baseline"/>
        <w:rPr>
          <w:rFonts w:ascii="Arial" w:hAnsi="Arial" w:cs="Arial"/>
          <w:b/>
          <w:bCs/>
          <w:lang w:val="en-GB"/>
        </w:rPr>
      </w:pPr>
      <w:r w:rsidRPr="00302BA7">
        <w:rPr>
          <w:rFonts w:ascii="Arial" w:hAnsi="Arial" w:cs="Arial"/>
          <w:b/>
          <w:bCs/>
          <w:lang w:val="en-GB"/>
        </w:rPr>
        <w:t>Document for:</w:t>
      </w:r>
      <w:r w:rsidRPr="00302BA7">
        <w:rPr>
          <w:rFonts w:ascii="Arial" w:hAnsi="Arial" w:cs="Arial"/>
          <w:b/>
          <w:bCs/>
          <w:lang w:val="en-GB"/>
        </w:rPr>
        <w:tab/>
        <w:t>Discussion</w:t>
      </w:r>
      <w:r w:rsidR="00BE25F9">
        <w:rPr>
          <w:rFonts w:ascii="Arial" w:hAnsi="Arial" w:cs="Arial"/>
          <w:b/>
          <w:bCs/>
          <w:lang w:val="en-GB"/>
        </w:rPr>
        <w:t xml:space="preserve"> and Decision</w:t>
      </w:r>
    </w:p>
    <w:p w14:paraId="41440A32" w14:textId="77777777" w:rsidR="00357156" w:rsidRDefault="00357156" w:rsidP="009012D8">
      <w:pPr>
        <w:pStyle w:val="1"/>
        <w:rPr>
          <w:lang w:eastAsia="zh-CN"/>
        </w:rPr>
      </w:pPr>
      <w:bookmarkStart w:id="0" w:name="_Ref124589705"/>
      <w:bookmarkStart w:id="1" w:name="_Ref129681862"/>
      <w:r w:rsidRPr="00084588">
        <w:rPr>
          <w:lang w:eastAsia="zh-CN"/>
        </w:rPr>
        <w:t>Introduction</w:t>
      </w:r>
      <w:bookmarkEnd w:id="0"/>
      <w:bookmarkEnd w:id="1"/>
    </w:p>
    <w:p w14:paraId="6E86CB2D" w14:textId="3297F49A" w:rsidR="007E5867" w:rsidRPr="0072012F" w:rsidRDefault="002C43C2" w:rsidP="003B676B">
      <w:pPr>
        <w:spacing w:afterLines="50" w:after="120"/>
      </w:pPr>
      <w:r w:rsidRPr="0072012F">
        <w:t xml:space="preserve">AI/ML-enabled CSI compression was discussed and evaluated in </w:t>
      </w:r>
      <w:r w:rsidR="00C22D3D" w:rsidRPr="0072012F">
        <w:t>Rel-18 and Rel-19. The evaluation results as well as possible schemes for reducing the complexity of inter-vendor collaboration have been reported in TR38.843</w:t>
      </w:r>
      <w:r w:rsidR="007375D5">
        <w:rPr>
          <w:rFonts w:hint="eastAsia"/>
        </w:rPr>
        <w:t xml:space="preserve"> </w:t>
      </w:r>
      <w:r w:rsidR="007375D5">
        <w:fldChar w:fldCharType="begin"/>
      </w:r>
      <w:r w:rsidR="007375D5">
        <w:instrText xml:space="preserve"> REF _Ref210209679 \n \h </w:instrText>
      </w:r>
      <w:r w:rsidR="007375D5">
        <w:fldChar w:fldCharType="separate"/>
      </w:r>
      <w:r w:rsidR="007375D5">
        <w:t>[1]</w:t>
      </w:r>
      <w:r w:rsidR="007375D5">
        <w:fldChar w:fldCharType="end"/>
      </w:r>
      <w:r w:rsidR="00C22D3D" w:rsidRPr="0072012F">
        <w:t xml:space="preserve">. </w:t>
      </w:r>
      <w:r w:rsidR="00D51B12" w:rsidRPr="0072012F">
        <w:t xml:space="preserve">Given this justification, support for the AI/ML-enabled CSI compression use case was approved in NR Rel-20 </w:t>
      </w:r>
      <w:r w:rsidR="00C22D3D" w:rsidRPr="0072012F">
        <w:t>with the objective</w:t>
      </w:r>
      <w:r w:rsidR="00FB4DE6">
        <w:rPr>
          <w:rFonts w:hint="eastAsia"/>
        </w:rPr>
        <w:t>s</w:t>
      </w:r>
      <w:r w:rsidR="00C22D3D" w:rsidRPr="0072012F">
        <w:t xml:space="preserve"> </w:t>
      </w:r>
      <w:r w:rsidR="00FB4DE6">
        <w:rPr>
          <w:rFonts w:hint="eastAsia"/>
        </w:rPr>
        <w:t>defined in</w:t>
      </w:r>
      <w:r w:rsidR="00FB4DE6" w:rsidRPr="0072012F">
        <w:t xml:space="preserve"> </w:t>
      </w:r>
      <w:r w:rsidR="00C22D3D" w:rsidRPr="0072012F">
        <w:t>RP-251870</w:t>
      </w:r>
      <w:r w:rsidR="007375D5">
        <w:rPr>
          <w:rFonts w:hint="eastAsia"/>
        </w:rPr>
        <w:t xml:space="preserve"> </w:t>
      </w:r>
      <w:r w:rsidR="007375D5">
        <w:fldChar w:fldCharType="begin"/>
      </w:r>
      <w:r w:rsidR="007375D5">
        <w:instrText xml:space="preserve"> REF _Ref210209693 \n \h </w:instrText>
      </w:r>
      <w:r w:rsidR="007375D5">
        <w:fldChar w:fldCharType="separate"/>
      </w:r>
      <w:r w:rsidR="007375D5">
        <w:t>[2]</w:t>
      </w:r>
      <w:r w:rsidR="007375D5">
        <w:fldChar w:fldCharType="end"/>
      </w:r>
      <w:r w:rsidR="00FB4DE6">
        <w:rPr>
          <w:rFonts w:hint="eastAsia"/>
        </w:rPr>
        <w:t>,</w:t>
      </w:r>
      <w:r w:rsidR="00FB4DE6" w:rsidRPr="00FB4DE6">
        <w:rPr>
          <w:rFonts w:hint="eastAsia"/>
        </w:rPr>
        <w:t xml:space="preserve"> </w:t>
      </w:r>
      <w:r w:rsidR="00FB4DE6">
        <w:rPr>
          <w:rFonts w:hint="eastAsia"/>
        </w:rPr>
        <w:t xml:space="preserve">where the following </w:t>
      </w:r>
      <w:r w:rsidR="00FB4DE6">
        <w:t>highlighted</w:t>
      </w:r>
      <w:r w:rsidR="00FB4DE6">
        <w:rPr>
          <w:rFonts w:hint="eastAsia"/>
        </w:rPr>
        <w:t xml:space="preserve"> issues will be discussed in this agenda.</w:t>
      </w:r>
    </w:p>
    <w:tbl>
      <w:tblPr>
        <w:tblStyle w:val="TableGrid1"/>
        <w:tblW w:w="0" w:type="auto"/>
        <w:tblLook w:val="04A0" w:firstRow="1" w:lastRow="0" w:firstColumn="1" w:lastColumn="0" w:noHBand="0" w:noVBand="1"/>
      </w:tblPr>
      <w:tblGrid>
        <w:gridCol w:w="9307"/>
      </w:tblGrid>
      <w:tr w:rsidR="007E5867" w:rsidRPr="00EB0BC9" w14:paraId="5A21FF1F" w14:textId="77777777" w:rsidTr="00A37EFA">
        <w:tc>
          <w:tcPr>
            <w:tcW w:w="9307" w:type="dxa"/>
          </w:tcPr>
          <w:p w14:paraId="200B3DD6" w14:textId="2F4F7467" w:rsidR="007E5867" w:rsidRPr="0072012F" w:rsidRDefault="00CF5165" w:rsidP="008F3D79">
            <w:pPr>
              <w:snapToGrid w:val="0"/>
              <w:spacing w:after="0" w:line="276" w:lineRule="auto"/>
              <w:jc w:val="center"/>
              <w:rPr>
                <w:rFonts w:eastAsia="宋体"/>
                <w:bCs/>
                <w:i/>
                <w:iCs/>
                <w:kern w:val="0"/>
              </w:rPr>
            </w:pPr>
            <w:r w:rsidRPr="0072012F">
              <w:rPr>
                <w:rFonts w:eastAsia="宋体" w:hint="eastAsia"/>
                <w:bCs/>
                <w:i/>
                <w:iCs/>
                <w:kern w:val="0"/>
              </w:rPr>
              <w:t>&lt;omit&gt;</w:t>
            </w:r>
          </w:p>
          <w:p w14:paraId="6A500538" w14:textId="77777777" w:rsidR="007E5867" w:rsidRPr="0072012F" w:rsidRDefault="007E5867" w:rsidP="007E5867">
            <w:pPr>
              <w:snapToGrid w:val="0"/>
              <w:spacing w:after="0" w:line="276" w:lineRule="auto"/>
              <w:rPr>
                <w:rFonts w:eastAsia="宋体"/>
                <w:bCs/>
                <w:kern w:val="0"/>
              </w:rPr>
            </w:pPr>
            <w:r w:rsidRPr="0072012F">
              <w:rPr>
                <w:rFonts w:eastAsia="宋体"/>
                <w:bCs/>
                <w:kern w:val="0"/>
              </w:rPr>
              <w:t>CSI feedback enhancement, encompassing (two-sided model) [RAN1, RAN2]:</w:t>
            </w:r>
          </w:p>
          <w:p w14:paraId="1AE52451" w14:textId="77777777" w:rsidR="007E5867" w:rsidRPr="0072012F" w:rsidRDefault="007E5867" w:rsidP="001A2B5B">
            <w:pPr>
              <w:numPr>
                <w:ilvl w:val="0"/>
                <w:numId w:val="30"/>
              </w:numPr>
              <w:tabs>
                <w:tab w:val="left" w:pos="0"/>
              </w:tabs>
              <w:snapToGrid w:val="0"/>
              <w:spacing w:after="0" w:line="276" w:lineRule="auto"/>
              <w:rPr>
                <w:rFonts w:eastAsia="宋体"/>
                <w:bCs/>
                <w:kern w:val="0"/>
              </w:rPr>
            </w:pPr>
            <w:r w:rsidRPr="0072012F">
              <w:rPr>
                <w:rFonts w:eastAsia="宋体"/>
                <w:bCs/>
                <w:kern w:val="0"/>
              </w:rPr>
              <w:t xml:space="preserve">CSI spatial/frequency compression without temporal aspects (“Case 0”), </w:t>
            </w:r>
          </w:p>
          <w:p w14:paraId="63AEEB46" w14:textId="77777777" w:rsidR="007E5867" w:rsidRPr="0072012F" w:rsidRDefault="007E5867" w:rsidP="001A2B5B">
            <w:pPr>
              <w:numPr>
                <w:ilvl w:val="0"/>
                <w:numId w:val="30"/>
              </w:numPr>
              <w:tabs>
                <w:tab w:val="left" w:pos="0"/>
              </w:tabs>
              <w:snapToGrid w:val="0"/>
              <w:spacing w:after="0" w:line="276" w:lineRule="auto"/>
              <w:rPr>
                <w:rFonts w:eastAsia="宋体"/>
                <w:bCs/>
                <w:kern w:val="0"/>
              </w:rPr>
            </w:pPr>
            <w:r w:rsidRPr="0072012F">
              <w:rPr>
                <w:rFonts w:eastAsia="宋体"/>
                <w:bCs/>
                <w:kern w:val="0"/>
              </w:rPr>
              <w:t xml:space="preserve">Specify necessary </w:t>
            </w:r>
            <w:proofErr w:type="spellStart"/>
            <w:r w:rsidRPr="0072012F">
              <w:rPr>
                <w:rFonts w:eastAsia="宋体"/>
                <w:bCs/>
                <w:kern w:val="0"/>
              </w:rPr>
              <w:t>signalling</w:t>
            </w:r>
            <w:proofErr w:type="spellEnd"/>
            <w:r w:rsidRPr="0072012F">
              <w:rPr>
                <w:rFonts w:eastAsia="宋体"/>
                <w:bCs/>
                <w:kern w:val="0"/>
              </w:rPr>
              <w:t xml:space="preserve">/mechanism(s) as per the identified potential specification impacts in </w:t>
            </w:r>
            <w:proofErr w:type="spellStart"/>
            <w:r w:rsidRPr="0072012F">
              <w:rPr>
                <w:rFonts w:eastAsia="宋体"/>
                <w:bCs/>
                <w:kern w:val="0"/>
              </w:rPr>
              <w:t>FS_NR_AIML_</w:t>
            </w:r>
            <w:proofErr w:type="gramStart"/>
            <w:r w:rsidRPr="0072012F">
              <w:rPr>
                <w:rFonts w:eastAsia="宋体"/>
                <w:bCs/>
                <w:kern w:val="0"/>
              </w:rPr>
              <w:t>Air</w:t>
            </w:r>
            <w:proofErr w:type="spellEnd"/>
            <w:r w:rsidRPr="0072012F">
              <w:rPr>
                <w:rFonts w:eastAsia="宋体"/>
                <w:bCs/>
                <w:kern w:val="0"/>
              </w:rPr>
              <w:t xml:space="preserve"> ,</w:t>
            </w:r>
            <w:proofErr w:type="gramEnd"/>
            <w:r w:rsidRPr="0072012F">
              <w:rPr>
                <w:rFonts w:eastAsia="宋体"/>
                <w:bCs/>
                <w:kern w:val="0"/>
              </w:rPr>
              <w:t xml:space="preserve"> including:</w:t>
            </w:r>
          </w:p>
          <w:p w14:paraId="4884D0F1" w14:textId="77777777" w:rsidR="007E5867" w:rsidRPr="0072012F" w:rsidRDefault="007E5867" w:rsidP="001A2B5B">
            <w:pPr>
              <w:numPr>
                <w:ilvl w:val="1"/>
                <w:numId w:val="29"/>
              </w:numPr>
              <w:tabs>
                <w:tab w:val="left" w:pos="0"/>
              </w:tabs>
              <w:snapToGrid w:val="0"/>
              <w:spacing w:after="0" w:line="276" w:lineRule="auto"/>
              <w:rPr>
                <w:rFonts w:eastAsia="宋体"/>
                <w:bCs/>
                <w:kern w:val="0"/>
                <w:highlight w:val="yellow"/>
              </w:rPr>
            </w:pPr>
            <w:r w:rsidRPr="0072012F">
              <w:rPr>
                <w:rFonts w:eastAsia="宋体"/>
                <w:bCs/>
                <w:kern w:val="0"/>
                <w:highlight w:val="yellow"/>
              </w:rPr>
              <w:t>Model pairing procedure including ID and applicability reporting</w:t>
            </w:r>
          </w:p>
          <w:p w14:paraId="2A5098B3" w14:textId="77777777" w:rsidR="007E5867" w:rsidRPr="0072012F" w:rsidRDefault="007E5867" w:rsidP="001A2B5B">
            <w:pPr>
              <w:numPr>
                <w:ilvl w:val="1"/>
                <w:numId w:val="29"/>
              </w:numPr>
              <w:tabs>
                <w:tab w:val="left" w:pos="0"/>
              </w:tabs>
              <w:snapToGrid w:val="0"/>
              <w:spacing w:after="0" w:line="276" w:lineRule="auto"/>
              <w:rPr>
                <w:rFonts w:eastAsia="宋体"/>
                <w:bCs/>
                <w:kern w:val="0"/>
              </w:rPr>
            </w:pPr>
            <w:r w:rsidRPr="0072012F">
              <w:rPr>
                <w:rFonts w:eastAsia="宋体"/>
                <w:bCs/>
                <w:kern w:val="0"/>
              </w:rPr>
              <w:t xml:space="preserve">Inference aspects including target CSI type, measurement and report configuration, CQI RI determination, payload determination, </w:t>
            </w:r>
            <w:bookmarkStart w:id="2" w:name="_Hlk203137859"/>
            <w:r w:rsidRPr="0072012F">
              <w:rPr>
                <w:rFonts w:eastAsia="宋体"/>
                <w:bCs/>
                <w:kern w:val="0"/>
              </w:rPr>
              <w:t>quantization configuration codebook</w:t>
            </w:r>
            <w:bookmarkEnd w:id="2"/>
            <w:r w:rsidRPr="0072012F">
              <w:rPr>
                <w:rFonts w:eastAsia="宋体"/>
                <w:bCs/>
                <w:kern w:val="0"/>
              </w:rPr>
              <w:t>, UCI mapping, CSI processing criteria and timeline, priority rules for CSI reports</w:t>
            </w:r>
          </w:p>
          <w:p w14:paraId="70FEDB1F" w14:textId="77777777" w:rsidR="007E5867" w:rsidRPr="0072012F" w:rsidRDefault="007E5867" w:rsidP="001A2B5B">
            <w:pPr>
              <w:numPr>
                <w:ilvl w:val="1"/>
                <w:numId w:val="29"/>
              </w:numPr>
              <w:tabs>
                <w:tab w:val="left" w:pos="0"/>
              </w:tabs>
              <w:snapToGrid w:val="0"/>
              <w:spacing w:after="0" w:line="276" w:lineRule="auto"/>
              <w:rPr>
                <w:rFonts w:eastAsia="宋体"/>
                <w:bCs/>
                <w:kern w:val="0"/>
                <w:highlight w:val="yellow"/>
              </w:rPr>
            </w:pPr>
            <w:r w:rsidRPr="0072012F">
              <w:rPr>
                <w:rFonts w:eastAsia="宋体"/>
                <w:bCs/>
                <w:kern w:val="0"/>
                <w:highlight w:val="yellow"/>
              </w:rPr>
              <w:t>NW and UE side data collection for training,</w:t>
            </w:r>
          </w:p>
          <w:p w14:paraId="7C293B21" w14:textId="77777777" w:rsidR="007E5867" w:rsidRPr="00454AF5" w:rsidRDefault="007E5867" w:rsidP="001A2B5B">
            <w:pPr>
              <w:numPr>
                <w:ilvl w:val="2"/>
                <w:numId w:val="29"/>
              </w:numPr>
              <w:tabs>
                <w:tab w:val="left" w:pos="0"/>
              </w:tabs>
              <w:snapToGrid w:val="0"/>
              <w:spacing w:after="0" w:line="276" w:lineRule="auto"/>
              <w:rPr>
                <w:rFonts w:eastAsia="宋体"/>
                <w:bCs/>
                <w:kern w:val="0"/>
                <w:highlight w:val="yellow"/>
              </w:rPr>
            </w:pPr>
            <w:r w:rsidRPr="00454AF5">
              <w:rPr>
                <w:rFonts w:eastAsia="宋体"/>
                <w:bCs/>
                <w:kern w:val="0"/>
                <w:highlight w:val="yellow"/>
              </w:rPr>
              <w:t>Target CSI format</w:t>
            </w:r>
          </w:p>
          <w:p w14:paraId="54CE5F64" w14:textId="77777777" w:rsidR="007E5867" w:rsidRPr="0072012F" w:rsidRDefault="007E5867" w:rsidP="001A2B5B">
            <w:pPr>
              <w:numPr>
                <w:ilvl w:val="2"/>
                <w:numId w:val="29"/>
              </w:numPr>
              <w:tabs>
                <w:tab w:val="left" w:pos="0"/>
              </w:tabs>
              <w:snapToGrid w:val="0"/>
              <w:spacing w:after="0" w:line="276" w:lineRule="auto"/>
              <w:rPr>
                <w:rFonts w:eastAsia="宋体"/>
                <w:bCs/>
                <w:kern w:val="0"/>
                <w:highlight w:val="yellow"/>
              </w:rPr>
            </w:pPr>
            <w:r w:rsidRPr="0072012F">
              <w:rPr>
                <w:rFonts w:eastAsia="宋体"/>
                <w:bCs/>
                <w:kern w:val="0"/>
                <w:highlight w:val="yellow"/>
              </w:rPr>
              <w:t>Note The framework defined in BM and CSI prediction use cases could be reused</w:t>
            </w:r>
          </w:p>
          <w:p w14:paraId="0C2E69A8" w14:textId="77777777" w:rsidR="007E5867" w:rsidRPr="00454AF5" w:rsidRDefault="007E5867" w:rsidP="001A2B5B">
            <w:pPr>
              <w:numPr>
                <w:ilvl w:val="1"/>
                <w:numId w:val="29"/>
              </w:numPr>
              <w:tabs>
                <w:tab w:val="left" w:pos="0"/>
              </w:tabs>
              <w:snapToGrid w:val="0"/>
              <w:spacing w:after="0" w:line="276" w:lineRule="auto"/>
              <w:rPr>
                <w:rFonts w:eastAsia="宋体"/>
                <w:bCs/>
                <w:kern w:val="0"/>
                <w:highlight w:val="yellow"/>
              </w:rPr>
            </w:pPr>
            <w:r w:rsidRPr="00454AF5">
              <w:rPr>
                <w:rFonts w:eastAsia="宋体"/>
                <w:bCs/>
                <w:kern w:val="0"/>
                <w:highlight w:val="yellow"/>
              </w:rPr>
              <w:t xml:space="preserve">Specify performance monitoring </w:t>
            </w:r>
          </w:p>
          <w:p w14:paraId="2D275CDB" w14:textId="439B45A8" w:rsidR="007E5867" w:rsidRPr="00CF5165" w:rsidRDefault="00CF5165" w:rsidP="008F3D79">
            <w:pPr>
              <w:snapToGrid w:val="0"/>
              <w:spacing w:after="0" w:line="276" w:lineRule="auto"/>
              <w:jc w:val="center"/>
              <w:rPr>
                <w:rFonts w:eastAsia="宋体"/>
                <w:bCs/>
                <w:i/>
                <w:iCs/>
                <w:kern w:val="0"/>
              </w:rPr>
            </w:pPr>
            <w:r w:rsidRPr="00CF5165">
              <w:rPr>
                <w:rFonts w:eastAsia="宋体" w:hint="eastAsia"/>
                <w:bCs/>
                <w:i/>
                <w:iCs/>
                <w:kern w:val="0"/>
              </w:rPr>
              <w:t>&lt;omit&gt;</w:t>
            </w:r>
          </w:p>
        </w:tc>
      </w:tr>
    </w:tbl>
    <w:p w14:paraId="0BC656BE" w14:textId="530CA66C" w:rsidR="0024322F" w:rsidRPr="0072012F" w:rsidRDefault="00C22D3D" w:rsidP="003B676B">
      <w:pPr>
        <w:spacing w:beforeLines="50" w:before="120" w:afterLines="50" w:after="120"/>
      </w:pPr>
      <w:r w:rsidRPr="0072012F">
        <w:t xml:space="preserve">In this contribution, we provide our views on the specification support for </w:t>
      </w:r>
      <w:r w:rsidR="00461F90" w:rsidRPr="0072012F">
        <w:t>other</w:t>
      </w:r>
      <w:r w:rsidRPr="0072012F">
        <w:t xml:space="preserve"> related aspects of AI/ML enabled CSI-compression</w:t>
      </w:r>
      <w:bookmarkStart w:id="3" w:name="_Hlk205987116"/>
      <w:r w:rsidR="00FC7D81" w:rsidRPr="0072012F">
        <w:t>, including model pairing, data collection and performance monitoring</w:t>
      </w:r>
      <w:bookmarkEnd w:id="3"/>
      <w:r w:rsidR="00F93EC7" w:rsidRPr="0072012F">
        <w:t>.</w:t>
      </w:r>
    </w:p>
    <w:p w14:paraId="318239BF" w14:textId="2759598C" w:rsidR="0024322F" w:rsidRPr="00222CF0" w:rsidRDefault="0024322F" w:rsidP="0024322F">
      <w:pPr>
        <w:pStyle w:val="1"/>
        <w:rPr>
          <w:lang w:eastAsia="zh-CN"/>
        </w:rPr>
      </w:pPr>
      <w:r>
        <w:rPr>
          <w:lang w:eastAsia="zh-CN"/>
        </w:rPr>
        <w:t xml:space="preserve">Model </w:t>
      </w:r>
      <w:r w:rsidR="00313396">
        <w:rPr>
          <w:rFonts w:eastAsiaTheme="minorEastAsia" w:hint="eastAsia"/>
          <w:lang w:eastAsia="zh-CN"/>
        </w:rPr>
        <w:t>p</w:t>
      </w:r>
      <w:r>
        <w:rPr>
          <w:lang w:eastAsia="zh-CN"/>
        </w:rPr>
        <w:t xml:space="preserve">airing </w:t>
      </w:r>
    </w:p>
    <w:p w14:paraId="076873E0" w14:textId="14155529" w:rsidR="0089494D" w:rsidRPr="003B676B" w:rsidRDefault="002E65E0" w:rsidP="003B676B">
      <w:pPr>
        <w:pStyle w:val="2"/>
        <w:tabs>
          <w:tab w:val="clear" w:pos="1134"/>
        </w:tabs>
        <w:ind w:left="567" w:hanging="567"/>
        <w:rPr>
          <w:lang w:eastAsia="zh-CN"/>
        </w:rPr>
      </w:pPr>
      <w:r>
        <w:rPr>
          <w:rFonts w:eastAsiaTheme="minorEastAsia" w:hint="eastAsia"/>
          <w:lang w:eastAsia="zh-CN"/>
        </w:rPr>
        <w:t>Pairing information</w:t>
      </w:r>
    </w:p>
    <w:p w14:paraId="3F14E5E1" w14:textId="40E8CD63" w:rsidR="00054703" w:rsidRPr="003B676B" w:rsidRDefault="00136629" w:rsidP="00C27836">
      <w:pPr>
        <w:pStyle w:val="maintext"/>
        <w:rPr>
          <w:rFonts w:eastAsiaTheme="minorEastAsia"/>
          <w:lang w:eastAsia="zh-CN"/>
        </w:rPr>
      </w:pPr>
      <w:r>
        <w:t>For two-sided models, as for CSI compression, t</w:t>
      </w:r>
      <w:r w:rsidR="00DE1CB9">
        <w:t xml:space="preserve">o achieve higher performance, NW and UE </w:t>
      </w:r>
      <w:r w:rsidR="00371823">
        <w:t>can</w:t>
      </w:r>
      <w:r w:rsidR="00DE1CB9">
        <w:t xml:space="preserve"> train more than one two-sided mode</w:t>
      </w:r>
      <w:r>
        <w:t>l</w:t>
      </w:r>
      <w:r w:rsidR="00313396">
        <w:rPr>
          <w:rFonts w:eastAsiaTheme="minorEastAsia" w:hint="eastAsia"/>
          <w:lang w:eastAsia="zh-CN"/>
        </w:rPr>
        <w:t>,</w:t>
      </w:r>
      <w:r w:rsidR="0099349B">
        <w:t xml:space="preserve"> where e</w:t>
      </w:r>
      <w:r w:rsidR="00DE1CB9">
        <w:t xml:space="preserve">ach of the two-sided models </w:t>
      </w:r>
      <w:r w:rsidR="00054703">
        <w:t>are</w:t>
      </w:r>
      <w:r w:rsidR="0099349B">
        <w:t xml:space="preserve"> </w:t>
      </w:r>
      <w:r w:rsidR="00DE1CB9">
        <w:t>composed of an encoder</w:t>
      </w:r>
      <w:r w:rsidR="00313396">
        <w:rPr>
          <w:rFonts w:eastAsiaTheme="minorEastAsia" w:hint="eastAsia"/>
          <w:lang w:eastAsia="zh-CN"/>
        </w:rPr>
        <w:t xml:space="preserve"> (i.e., CSI generation)</w:t>
      </w:r>
      <w:r w:rsidR="00DE1CB9">
        <w:t xml:space="preserve"> part and a corresponding decoder</w:t>
      </w:r>
      <w:r w:rsidR="00313396">
        <w:rPr>
          <w:rFonts w:eastAsiaTheme="minorEastAsia" w:hint="eastAsia"/>
          <w:lang w:eastAsia="zh-CN"/>
        </w:rPr>
        <w:t xml:space="preserve"> (i.e., CSI reconstruction)</w:t>
      </w:r>
      <w:r w:rsidR="00DE1CB9">
        <w:t xml:space="preserve"> part. </w:t>
      </w:r>
    </w:p>
    <w:p w14:paraId="18F52831" w14:textId="131BEEDB" w:rsidR="008C2543" w:rsidRDefault="00287879" w:rsidP="003B676B">
      <w:pPr>
        <w:pStyle w:val="maintext"/>
      </w:pPr>
      <w:r>
        <w:t>During inference time, s</w:t>
      </w:r>
      <w:r w:rsidR="005A2F87">
        <w:t xml:space="preserve">everal </w:t>
      </w:r>
      <w:r>
        <w:t xml:space="preserve">schemes/procedures can be used </w:t>
      </w:r>
      <w:r w:rsidR="004525B5">
        <w:t>enabling t</w:t>
      </w:r>
      <w:r>
        <w:t xml:space="preserve">he UE and </w:t>
      </w:r>
      <w:proofErr w:type="spellStart"/>
      <w:r>
        <w:t>gNB</w:t>
      </w:r>
      <w:proofErr w:type="spellEnd"/>
      <w:r>
        <w:t xml:space="preserve"> </w:t>
      </w:r>
      <w:r w:rsidR="004525B5">
        <w:t xml:space="preserve">to </w:t>
      </w:r>
      <w:r w:rsidR="00054703">
        <w:rPr>
          <w:rFonts w:eastAsiaTheme="minorEastAsia" w:hint="eastAsia"/>
          <w:lang w:eastAsia="zh-CN"/>
        </w:rPr>
        <w:t>assist</w:t>
      </w:r>
      <w:r w:rsidR="00054703">
        <w:t xml:space="preserve"> </w:t>
      </w:r>
      <w:r>
        <w:t xml:space="preserve">pairing </w:t>
      </w:r>
      <w:r w:rsidR="00054703">
        <w:rPr>
          <w:rFonts w:eastAsiaTheme="minorEastAsia" w:hint="eastAsia"/>
          <w:lang w:eastAsia="zh-CN"/>
        </w:rPr>
        <w:t>e</w:t>
      </w:r>
      <w:r w:rsidR="00054703">
        <w:t xml:space="preserve">ncoder </w:t>
      </w:r>
      <w:r>
        <w:t xml:space="preserve">and </w:t>
      </w:r>
      <w:r w:rsidR="00054703">
        <w:rPr>
          <w:rFonts w:eastAsiaTheme="minorEastAsia" w:hint="eastAsia"/>
          <w:lang w:eastAsia="zh-CN"/>
        </w:rPr>
        <w:t>d</w:t>
      </w:r>
      <w:r w:rsidR="00054703">
        <w:t xml:space="preserve">ecoder </w:t>
      </w:r>
      <w:r>
        <w:t>parts</w:t>
      </w:r>
      <w:r w:rsidR="00054703">
        <w:rPr>
          <w:rFonts w:eastAsiaTheme="minorEastAsia" w:hint="eastAsia"/>
          <w:lang w:eastAsia="zh-CN"/>
        </w:rPr>
        <w:t>, and</w:t>
      </w:r>
      <w:r w:rsidR="00054703">
        <w:t xml:space="preserve"> </w:t>
      </w:r>
      <w:r w:rsidR="00054703">
        <w:rPr>
          <w:rFonts w:eastAsiaTheme="minorEastAsia" w:hint="eastAsia"/>
          <w:lang w:eastAsia="zh-CN"/>
        </w:rPr>
        <w:t>a</w:t>
      </w:r>
      <w:r w:rsidR="00054703">
        <w:t xml:space="preserve"> </w:t>
      </w:r>
      <w:r w:rsidR="004525B5">
        <w:t xml:space="preserve">few related </w:t>
      </w:r>
      <w:r w:rsidR="0062155A" w:rsidRPr="0062155A">
        <w:t>Rel</w:t>
      </w:r>
      <w:r w:rsidR="00054703">
        <w:rPr>
          <w:rFonts w:eastAsiaTheme="minorEastAsia" w:hint="eastAsia"/>
          <w:lang w:eastAsia="zh-CN"/>
        </w:rPr>
        <w:t>-</w:t>
      </w:r>
      <w:r w:rsidR="0062155A" w:rsidRPr="0062155A">
        <w:t xml:space="preserve">19 </w:t>
      </w:r>
      <w:r w:rsidR="005A2F87">
        <w:t xml:space="preserve">SI </w:t>
      </w:r>
      <w:r w:rsidR="00371823">
        <w:t xml:space="preserve">agreements </w:t>
      </w:r>
      <w:r w:rsidR="00054703">
        <w:rPr>
          <w:rFonts w:eastAsiaTheme="minorEastAsia" w:hint="eastAsia"/>
          <w:lang w:eastAsia="zh-CN"/>
        </w:rPr>
        <w:t xml:space="preserve">on the pairing information </w:t>
      </w:r>
      <w:r w:rsidR="00371823">
        <w:t>are</w:t>
      </w:r>
      <w:r w:rsidR="00CC19D4">
        <w:t xml:space="preserve"> </w:t>
      </w:r>
      <w:r w:rsidR="00464FF1">
        <w:t>summarized below</w:t>
      </w:r>
      <w:r w:rsidR="007375D5">
        <w:rPr>
          <w:rFonts w:eastAsiaTheme="minorEastAsia" w:hint="eastAsia"/>
          <w:lang w:eastAsia="zh-CN"/>
        </w:rPr>
        <w:t xml:space="preserve"> </w:t>
      </w:r>
      <w:r w:rsidR="007375D5">
        <w:rPr>
          <w:rFonts w:eastAsiaTheme="minorEastAsia"/>
          <w:lang w:eastAsia="zh-CN"/>
        </w:rPr>
        <w:fldChar w:fldCharType="begin"/>
      </w:r>
      <w:r w:rsidR="007375D5">
        <w:rPr>
          <w:rFonts w:eastAsiaTheme="minorEastAsia"/>
          <w:lang w:eastAsia="zh-CN"/>
        </w:rPr>
        <w:instrText xml:space="preserve"> </w:instrText>
      </w:r>
      <w:r w:rsidR="007375D5">
        <w:rPr>
          <w:rFonts w:eastAsiaTheme="minorEastAsia" w:hint="eastAsia"/>
          <w:lang w:eastAsia="zh-CN"/>
        </w:rPr>
        <w:instrText>REF _Ref210209710 \n \h</w:instrText>
      </w:r>
      <w:r w:rsidR="007375D5">
        <w:rPr>
          <w:rFonts w:eastAsiaTheme="minorEastAsia"/>
          <w:lang w:eastAsia="zh-CN"/>
        </w:rPr>
        <w:instrText xml:space="preserve"> </w:instrText>
      </w:r>
      <w:r w:rsidR="007375D5">
        <w:rPr>
          <w:rFonts w:eastAsiaTheme="minorEastAsia"/>
          <w:lang w:eastAsia="zh-CN"/>
        </w:rPr>
      </w:r>
      <w:r w:rsidR="007375D5">
        <w:rPr>
          <w:rFonts w:eastAsiaTheme="minorEastAsia"/>
          <w:lang w:eastAsia="zh-CN"/>
        </w:rPr>
        <w:fldChar w:fldCharType="separate"/>
      </w:r>
      <w:r w:rsidR="007375D5">
        <w:rPr>
          <w:rFonts w:eastAsiaTheme="minorEastAsia"/>
          <w:lang w:eastAsia="zh-CN"/>
        </w:rPr>
        <w:t>[3]</w:t>
      </w:r>
      <w:r w:rsidR="007375D5">
        <w:rPr>
          <w:rFonts w:eastAsiaTheme="minorEastAsia"/>
          <w:lang w:eastAsia="zh-CN"/>
        </w:rPr>
        <w:fldChar w:fldCharType="end"/>
      </w:r>
      <w:r w:rsidR="00464FF1">
        <w:t>:</w:t>
      </w:r>
    </w:p>
    <w:tbl>
      <w:tblPr>
        <w:tblStyle w:val="TableGrid1"/>
        <w:tblW w:w="0" w:type="auto"/>
        <w:tblLook w:val="04A0" w:firstRow="1" w:lastRow="0" w:firstColumn="1" w:lastColumn="0" w:noHBand="0" w:noVBand="1"/>
      </w:tblPr>
      <w:tblGrid>
        <w:gridCol w:w="9307"/>
      </w:tblGrid>
      <w:tr w:rsidR="008F765D" w:rsidRPr="0066682F" w14:paraId="4DE16558" w14:textId="77777777" w:rsidTr="006A65E2">
        <w:tc>
          <w:tcPr>
            <w:tcW w:w="9307" w:type="dxa"/>
          </w:tcPr>
          <w:p w14:paraId="07CC21F5" w14:textId="395D73B0" w:rsidR="008F765D" w:rsidRPr="0072012F" w:rsidRDefault="005C58A0" w:rsidP="005C58A0">
            <w:pPr>
              <w:spacing w:after="0"/>
              <w:rPr>
                <w:rFonts w:asciiTheme="majorBidi" w:eastAsia="等线" w:hAnsiTheme="majorBidi" w:cstheme="majorBidi"/>
                <w:color w:val="000000" w:themeColor="text1"/>
                <w:highlight w:val="green"/>
              </w:rPr>
            </w:pPr>
            <w:r w:rsidRPr="0072012F">
              <w:rPr>
                <w:rFonts w:asciiTheme="majorBidi" w:eastAsia="等线" w:hAnsiTheme="majorBidi" w:cstheme="majorBidi"/>
                <w:color w:val="000000" w:themeColor="text1"/>
                <w:highlight w:val="green"/>
              </w:rPr>
              <w:t>Agreement</w:t>
            </w:r>
          </w:p>
          <w:p w14:paraId="45BEDC3C" w14:textId="77777777" w:rsidR="00A94DB5" w:rsidRPr="0072012F" w:rsidRDefault="00A94DB5" w:rsidP="00A94DB5">
            <w:pPr>
              <w:spacing w:after="0"/>
              <w:rPr>
                <w:rFonts w:asciiTheme="majorBidi" w:hAnsiTheme="majorBidi" w:cstheme="majorBidi"/>
                <w:color w:val="000000" w:themeColor="text1"/>
              </w:rPr>
            </w:pPr>
            <w:r w:rsidRPr="0072012F">
              <w:rPr>
                <w:rFonts w:asciiTheme="majorBidi" w:hAnsiTheme="majorBidi" w:cstheme="majorBidi"/>
                <w:color w:val="000000" w:themeColor="text1"/>
              </w:rPr>
              <w:t xml:space="preserve">In CSI compression using two-sided model use case, feasibility and procedure to align the information that enables the UE to select a CSI generation model(s) compatible with the CSI reconstruction model(s) used by the </w:t>
            </w:r>
            <w:proofErr w:type="spellStart"/>
            <w:r w:rsidRPr="0072012F">
              <w:rPr>
                <w:rFonts w:asciiTheme="majorBidi" w:hAnsiTheme="majorBidi" w:cstheme="majorBidi"/>
                <w:color w:val="000000" w:themeColor="text1"/>
              </w:rPr>
              <w:t>gNB</w:t>
            </w:r>
            <w:proofErr w:type="spellEnd"/>
            <w:r w:rsidRPr="0072012F">
              <w:rPr>
                <w:rFonts w:asciiTheme="majorBidi" w:hAnsiTheme="majorBidi" w:cstheme="majorBidi"/>
                <w:color w:val="000000" w:themeColor="text1"/>
              </w:rPr>
              <w:t xml:space="preserve"> is studied. At least the following options have been proposed by companies to define the pairing information used to enable the UE to select a CSI generation model(s) that is compatible with the CSI reconstruction model(s) used by the </w:t>
            </w:r>
            <w:proofErr w:type="spellStart"/>
            <w:r w:rsidRPr="0072012F">
              <w:rPr>
                <w:rFonts w:asciiTheme="majorBidi" w:hAnsiTheme="majorBidi" w:cstheme="majorBidi"/>
                <w:color w:val="000000" w:themeColor="text1"/>
              </w:rPr>
              <w:t>gNB</w:t>
            </w:r>
            <w:proofErr w:type="spellEnd"/>
            <w:r w:rsidRPr="0072012F">
              <w:rPr>
                <w:rFonts w:asciiTheme="majorBidi" w:hAnsiTheme="majorBidi" w:cstheme="majorBidi"/>
                <w:color w:val="000000" w:themeColor="text1"/>
              </w:rPr>
              <w:t xml:space="preserve">: </w:t>
            </w:r>
          </w:p>
          <w:p w14:paraId="4613B147" w14:textId="00A32C02" w:rsidR="00A94DB5" w:rsidRPr="0072012F" w:rsidRDefault="00A94DB5" w:rsidP="001A2B5B">
            <w:pPr>
              <w:pStyle w:val="af7"/>
              <w:numPr>
                <w:ilvl w:val="0"/>
                <w:numId w:val="24"/>
              </w:numPr>
              <w:tabs>
                <w:tab w:val="left" w:pos="0"/>
              </w:tabs>
              <w:suppressAutoHyphens/>
              <w:spacing w:before="0" w:after="0"/>
              <w:rPr>
                <w:rFonts w:asciiTheme="majorBidi" w:eastAsia="宋体" w:hAnsiTheme="majorBidi" w:cstheme="majorBidi"/>
                <w:color w:val="000000" w:themeColor="text1"/>
              </w:rPr>
            </w:pPr>
            <w:r w:rsidRPr="00373CD8">
              <w:rPr>
                <w:rFonts w:asciiTheme="majorBidi" w:hAnsiTheme="majorBidi" w:cstheme="majorBidi"/>
                <w:sz w:val="16"/>
                <w:szCs w:val="16"/>
                <w:lang w:val="en-CA"/>
              </w:rPr>
              <w:tab/>
            </w:r>
            <w:r w:rsidRPr="0072012F">
              <w:rPr>
                <w:rFonts w:asciiTheme="majorBidi" w:eastAsia="宋体" w:hAnsiTheme="majorBidi" w:cstheme="majorBidi"/>
                <w:color w:val="000000" w:themeColor="text1"/>
              </w:rPr>
              <w:t xml:space="preserve">Option 1: The pairing information is in the forms of the CSI reconstruction model ID that NW will use. </w:t>
            </w:r>
          </w:p>
          <w:p w14:paraId="7C84D591" w14:textId="0EDBFCA8" w:rsidR="00A94DB5" w:rsidRPr="0072012F" w:rsidRDefault="00A94DB5" w:rsidP="001A2B5B">
            <w:pPr>
              <w:pStyle w:val="af7"/>
              <w:numPr>
                <w:ilvl w:val="0"/>
                <w:numId w:val="24"/>
              </w:numPr>
              <w:tabs>
                <w:tab w:val="left" w:pos="0"/>
              </w:tabs>
              <w:suppressAutoHyphens/>
              <w:spacing w:before="0" w:after="0"/>
              <w:rPr>
                <w:rFonts w:asciiTheme="majorBidi" w:eastAsia="宋体" w:hAnsiTheme="majorBidi" w:cstheme="majorBidi"/>
                <w:color w:val="000000" w:themeColor="text1"/>
              </w:rPr>
            </w:pPr>
            <w:r w:rsidRPr="0072012F">
              <w:rPr>
                <w:rFonts w:asciiTheme="majorBidi" w:eastAsia="宋体" w:hAnsiTheme="majorBidi" w:cstheme="majorBidi"/>
                <w:color w:val="000000" w:themeColor="text1"/>
              </w:rPr>
              <w:tab/>
              <w:t xml:space="preserve">Option 2: The pairing information is in the forms of the CSI generation model ID that the UE will use. </w:t>
            </w:r>
          </w:p>
          <w:p w14:paraId="0F0227A5" w14:textId="15E4D532" w:rsidR="00A94DB5" w:rsidRPr="0072012F" w:rsidRDefault="00A94DB5" w:rsidP="001A2B5B">
            <w:pPr>
              <w:pStyle w:val="af7"/>
              <w:numPr>
                <w:ilvl w:val="0"/>
                <w:numId w:val="24"/>
              </w:numPr>
              <w:tabs>
                <w:tab w:val="left" w:pos="0"/>
              </w:tabs>
              <w:suppressAutoHyphens/>
              <w:spacing w:before="0" w:after="0"/>
              <w:rPr>
                <w:rFonts w:asciiTheme="majorBidi" w:eastAsia="宋体" w:hAnsiTheme="majorBidi" w:cstheme="majorBidi"/>
                <w:color w:val="000000" w:themeColor="text1"/>
              </w:rPr>
            </w:pPr>
            <w:r w:rsidRPr="0072012F">
              <w:rPr>
                <w:rFonts w:asciiTheme="majorBidi" w:eastAsia="宋体" w:hAnsiTheme="majorBidi" w:cstheme="majorBidi"/>
                <w:color w:val="000000" w:themeColor="text1"/>
              </w:rPr>
              <w:lastRenderedPageBreak/>
              <w:tab/>
              <w:t xml:space="preserve">Option 3: The pairing information is in the forms of the paired CSI generation model and CSI reconstruction model ID. </w:t>
            </w:r>
          </w:p>
          <w:p w14:paraId="60B7A41B" w14:textId="5869EB3A" w:rsidR="00A94DB5" w:rsidRPr="0072012F" w:rsidRDefault="00A94DB5" w:rsidP="001A2B5B">
            <w:pPr>
              <w:pStyle w:val="af7"/>
              <w:numPr>
                <w:ilvl w:val="0"/>
                <w:numId w:val="24"/>
              </w:numPr>
              <w:tabs>
                <w:tab w:val="left" w:pos="0"/>
              </w:tabs>
              <w:suppressAutoHyphens/>
              <w:spacing w:before="0" w:after="0"/>
              <w:rPr>
                <w:rFonts w:asciiTheme="majorBidi" w:eastAsia="宋体" w:hAnsiTheme="majorBidi" w:cstheme="majorBidi"/>
                <w:color w:val="000000" w:themeColor="text1"/>
              </w:rPr>
            </w:pPr>
            <w:r w:rsidRPr="0072012F">
              <w:rPr>
                <w:rFonts w:asciiTheme="majorBidi" w:eastAsia="宋体" w:hAnsiTheme="majorBidi" w:cstheme="majorBidi"/>
                <w:color w:val="000000" w:themeColor="text1"/>
              </w:rPr>
              <w:tab/>
              <w:t xml:space="preserve">Option 4: The pairing information is in the forms of by the dataset ID during type 3 sequential training. </w:t>
            </w:r>
          </w:p>
          <w:p w14:paraId="001F7E5F" w14:textId="183BE22A" w:rsidR="00A94DB5" w:rsidRPr="0072012F" w:rsidRDefault="00A94DB5" w:rsidP="001A2B5B">
            <w:pPr>
              <w:pStyle w:val="af7"/>
              <w:numPr>
                <w:ilvl w:val="0"/>
                <w:numId w:val="24"/>
              </w:numPr>
              <w:tabs>
                <w:tab w:val="left" w:pos="0"/>
              </w:tabs>
              <w:suppressAutoHyphens/>
              <w:spacing w:before="0" w:after="0"/>
              <w:rPr>
                <w:rFonts w:asciiTheme="majorBidi" w:eastAsia="宋体" w:hAnsiTheme="majorBidi" w:cstheme="majorBidi"/>
                <w:color w:val="000000" w:themeColor="text1"/>
              </w:rPr>
            </w:pPr>
            <w:r w:rsidRPr="0072012F">
              <w:rPr>
                <w:rFonts w:asciiTheme="majorBidi" w:eastAsia="宋体" w:hAnsiTheme="majorBidi" w:cstheme="majorBidi"/>
                <w:color w:val="000000" w:themeColor="text1"/>
              </w:rPr>
              <w:tab/>
              <w:t xml:space="preserve">Option 5: The pairing information is in the forms of a training session ID to a prior training session (e.g., API) between NW and UE. </w:t>
            </w:r>
          </w:p>
          <w:p w14:paraId="524B299B" w14:textId="287867CA" w:rsidR="00495D68" w:rsidRPr="0072012F" w:rsidRDefault="00A94DB5" w:rsidP="00014123">
            <w:pPr>
              <w:pStyle w:val="af7"/>
              <w:numPr>
                <w:ilvl w:val="0"/>
                <w:numId w:val="24"/>
              </w:numPr>
              <w:tabs>
                <w:tab w:val="left" w:pos="0"/>
              </w:tabs>
              <w:suppressAutoHyphens/>
              <w:spacing w:before="0" w:after="0"/>
              <w:rPr>
                <w:rFonts w:asciiTheme="majorBidi" w:eastAsia="宋体" w:hAnsiTheme="majorBidi" w:cstheme="majorBidi"/>
                <w:color w:val="000000" w:themeColor="text1"/>
              </w:rPr>
            </w:pPr>
            <w:r w:rsidRPr="0072012F">
              <w:rPr>
                <w:rFonts w:asciiTheme="majorBidi" w:eastAsia="宋体" w:hAnsiTheme="majorBidi" w:cstheme="majorBidi"/>
                <w:color w:val="000000" w:themeColor="text1"/>
              </w:rPr>
              <w:tab/>
              <w:t xml:space="preserve">Option 6: The pairing information is up to UE/NW offline co-engineering alignment, transparent to 3GPP specification. </w:t>
            </w:r>
          </w:p>
          <w:p w14:paraId="18A2452F" w14:textId="77777777" w:rsidR="001C1E86" w:rsidRPr="0072012F" w:rsidRDefault="001C1E86" w:rsidP="003B676B">
            <w:pPr>
              <w:suppressAutoHyphens/>
              <w:spacing w:after="0"/>
              <w:rPr>
                <w:rFonts w:asciiTheme="majorBidi" w:eastAsia="等线" w:hAnsiTheme="majorBidi" w:cstheme="majorBidi"/>
                <w:color w:val="000000" w:themeColor="text1"/>
              </w:rPr>
            </w:pPr>
          </w:p>
          <w:p w14:paraId="0FC8D965" w14:textId="77777777" w:rsidR="00495D68" w:rsidRPr="000640F0" w:rsidRDefault="00495D68" w:rsidP="00495D68">
            <w:pPr>
              <w:pStyle w:val="af7"/>
              <w:spacing w:before="0" w:after="0"/>
              <w:ind w:left="0"/>
              <w:rPr>
                <w:rFonts w:asciiTheme="majorBidi" w:hAnsiTheme="majorBidi" w:cstheme="majorBidi"/>
                <w:color w:val="000000" w:themeColor="text1"/>
              </w:rPr>
            </w:pPr>
            <w:r w:rsidRPr="000640F0">
              <w:rPr>
                <w:rFonts w:asciiTheme="majorBidi" w:hAnsiTheme="majorBidi" w:cstheme="majorBidi"/>
                <w:color w:val="000000" w:themeColor="text1"/>
                <w:highlight w:val="green"/>
              </w:rPr>
              <w:t>Conclusion</w:t>
            </w:r>
          </w:p>
          <w:p w14:paraId="2748AFF7" w14:textId="77777777" w:rsidR="00495D68" w:rsidRPr="0072012F" w:rsidRDefault="00495D68" w:rsidP="00495D68">
            <w:pPr>
              <w:pStyle w:val="af7"/>
              <w:numPr>
                <w:ilvl w:val="0"/>
                <w:numId w:val="27"/>
              </w:numPr>
              <w:spacing w:before="0" w:after="0"/>
              <w:ind w:hanging="357"/>
              <w:contextualSpacing w:val="0"/>
              <w:jc w:val="left"/>
              <w:rPr>
                <w:rFonts w:asciiTheme="majorBidi" w:hAnsiTheme="majorBidi" w:cstheme="majorBidi"/>
                <w:color w:val="000000" w:themeColor="text1"/>
              </w:rPr>
            </w:pPr>
            <w:r w:rsidRPr="0072012F">
              <w:rPr>
                <w:rFonts w:asciiTheme="majorBidi" w:eastAsia="等线" w:hAnsiTheme="majorBidi" w:cstheme="majorBidi"/>
                <w:color w:val="000000" w:themeColor="text1"/>
              </w:rPr>
              <w:t xml:space="preserve">RAN1 concludes that both </w:t>
            </w:r>
            <w:r w:rsidRPr="0072012F">
              <w:rPr>
                <w:rFonts w:asciiTheme="majorBidi" w:hAnsiTheme="majorBidi" w:cstheme="majorBidi"/>
                <w:color w:val="000000" w:themeColor="text1"/>
              </w:rPr>
              <w:t xml:space="preserve">Direction A and Direction </w:t>
            </w:r>
            <w:proofErr w:type="spellStart"/>
            <w:r w:rsidRPr="0072012F">
              <w:rPr>
                <w:rFonts w:asciiTheme="majorBidi" w:hAnsiTheme="majorBidi" w:cstheme="majorBidi"/>
                <w:color w:val="000000" w:themeColor="text1"/>
              </w:rPr>
              <w:t>C</w:t>
            </w:r>
            <w:r w:rsidRPr="0072012F">
              <w:rPr>
                <w:rFonts w:asciiTheme="majorBidi" w:eastAsia="等线" w:hAnsiTheme="majorBidi" w:cstheme="majorBidi"/>
                <w:color w:val="000000" w:themeColor="text1"/>
              </w:rPr>
              <w:t xml:space="preserve"> are</w:t>
            </w:r>
            <w:proofErr w:type="spellEnd"/>
            <w:r w:rsidRPr="0072012F">
              <w:rPr>
                <w:rFonts w:asciiTheme="majorBidi" w:eastAsia="等线" w:hAnsiTheme="majorBidi" w:cstheme="majorBidi"/>
                <w:color w:val="000000" w:themeColor="text1"/>
              </w:rPr>
              <w:t xml:space="preserve"> feasible</w:t>
            </w:r>
            <w:r w:rsidRPr="0072012F">
              <w:rPr>
                <w:rFonts w:asciiTheme="majorBidi" w:hAnsiTheme="majorBidi" w:cstheme="majorBidi"/>
                <w:color w:val="000000" w:themeColor="text1"/>
              </w:rPr>
              <w:t>.</w:t>
            </w:r>
          </w:p>
          <w:p w14:paraId="2A935A05" w14:textId="77777777" w:rsidR="00495D68" w:rsidRPr="0072012F" w:rsidRDefault="00495D68" w:rsidP="00495D68">
            <w:pPr>
              <w:pStyle w:val="af7"/>
              <w:numPr>
                <w:ilvl w:val="0"/>
                <w:numId w:val="28"/>
              </w:numPr>
              <w:spacing w:before="0" w:after="0"/>
              <w:ind w:hanging="357"/>
              <w:contextualSpacing w:val="0"/>
              <w:jc w:val="left"/>
              <w:rPr>
                <w:rFonts w:asciiTheme="majorBidi" w:hAnsiTheme="majorBidi" w:cstheme="majorBidi"/>
                <w:color w:val="000000" w:themeColor="text1"/>
              </w:rPr>
            </w:pPr>
            <w:r w:rsidRPr="0072012F">
              <w:rPr>
                <w:rFonts w:asciiTheme="majorBidi" w:eastAsia="等线" w:hAnsiTheme="majorBidi" w:cstheme="majorBidi"/>
                <w:color w:val="000000" w:themeColor="text1"/>
              </w:rPr>
              <w:t>RAN1 concludes that b</w:t>
            </w:r>
            <w:r w:rsidRPr="0072012F">
              <w:rPr>
                <w:rFonts w:asciiTheme="majorBidi" w:hAnsiTheme="majorBidi" w:cstheme="majorBidi"/>
                <w:color w:val="000000" w:themeColor="text1"/>
              </w:rPr>
              <w:t xml:space="preserve">oth sub-option 4-1 and sub-option 3a-1 </w:t>
            </w:r>
            <w:r w:rsidRPr="0072012F">
              <w:rPr>
                <w:rFonts w:asciiTheme="majorBidi" w:eastAsia="等线" w:hAnsiTheme="majorBidi" w:cstheme="majorBidi"/>
                <w:color w:val="000000" w:themeColor="text1"/>
              </w:rPr>
              <w:t>are feasible</w:t>
            </w:r>
            <w:r w:rsidRPr="0072012F">
              <w:rPr>
                <w:rFonts w:asciiTheme="majorBidi" w:hAnsiTheme="majorBidi" w:cstheme="majorBidi"/>
                <w:color w:val="000000" w:themeColor="text1"/>
              </w:rPr>
              <w:t>.</w:t>
            </w:r>
          </w:p>
          <w:p w14:paraId="6560CE90" w14:textId="1170CB5B" w:rsidR="008F765D" w:rsidRPr="003B676B" w:rsidRDefault="00495D68" w:rsidP="0099162C">
            <w:pPr>
              <w:tabs>
                <w:tab w:val="left" w:pos="0"/>
              </w:tabs>
              <w:suppressAutoHyphens/>
              <w:spacing w:after="0"/>
              <w:rPr>
                <w:lang w:val="en-GB"/>
              </w:rPr>
            </w:pPr>
            <w:r w:rsidRPr="0072012F">
              <w:rPr>
                <w:rFonts w:asciiTheme="majorBidi" w:hAnsiTheme="majorBidi" w:cstheme="majorBidi"/>
                <w:color w:val="000000" w:themeColor="text1"/>
              </w:rPr>
              <w:t>This includes both 3a-1 with and without target CSI sharing.</w:t>
            </w:r>
          </w:p>
        </w:tc>
      </w:tr>
    </w:tbl>
    <w:p w14:paraId="488105A4" w14:textId="2A7AA69F" w:rsidR="00D34806" w:rsidRDefault="00C27836" w:rsidP="003B676B">
      <w:pPr>
        <w:spacing w:beforeLines="50" w:before="120" w:afterLines="50" w:after="120"/>
        <w:rPr>
          <w:lang w:val="en-GB"/>
        </w:rPr>
      </w:pPr>
      <w:r w:rsidRPr="0072012F">
        <w:rPr>
          <w:rFonts w:hint="eastAsia"/>
        </w:rPr>
        <w:lastRenderedPageBreak/>
        <w:t xml:space="preserve">Thus, the paring information in a form of ID needs to be carefully studied and specified to support model pairing, especially the inter-vendor </w:t>
      </w:r>
      <w:r w:rsidRPr="0072012F">
        <w:t>collaboration</w:t>
      </w:r>
      <w:r w:rsidRPr="0072012F">
        <w:rPr>
          <w:rFonts w:hint="eastAsia"/>
        </w:rPr>
        <w:t xml:space="preserve"> schemes.</w:t>
      </w:r>
      <w:r w:rsidR="003661BE" w:rsidRPr="0072012F">
        <w:rPr>
          <w:rFonts w:hint="eastAsia"/>
        </w:rPr>
        <w:t xml:space="preserve"> </w:t>
      </w:r>
      <w:r w:rsidR="00451E26" w:rsidRPr="0072012F">
        <w:rPr>
          <w:rFonts w:hint="eastAsia"/>
        </w:rPr>
        <w:t xml:space="preserve">When </w:t>
      </w:r>
      <w:r w:rsidR="00D34806">
        <w:rPr>
          <w:lang w:val="en-GB"/>
        </w:rPr>
        <w:t xml:space="preserve">the pairing information </w:t>
      </w:r>
      <w:r w:rsidR="00451E26">
        <w:rPr>
          <w:rFonts w:hint="eastAsia"/>
          <w:lang w:val="en-GB"/>
        </w:rPr>
        <w:t>in a form of ID is</w:t>
      </w:r>
      <w:r w:rsidR="005050B1">
        <w:rPr>
          <w:lang w:val="en-GB"/>
        </w:rPr>
        <w:t xml:space="preserve"> used during the inference </w:t>
      </w:r>
      <w:r w:rsidR="00BC2107">
        <w:rPr>
          <w:lang w:val="en-GB"/>
        </w:rPr>
        <w:t>phase</w:t>
      </w:r>
      <w:r w:rsidR="005050B1">
        <w:rPr>
          <w:lang w:val="en-GB"/>
        </w:rPr>
        <w:t xml:space="preserve"> between the UE and </w:t>
      </w:r>
      <w:proofErr w:type="spellStart"/>
      <w:r w:rsidR="005050B1">
        <w:rPr>
          <w:lang w:val="en-GB"/>
        </w:rPr>
        <w:t>gNB</w:t>
      </w:r>
      <w:proofErr w:type="spellEnd"/>
      <w:r w:rsidR="005050B1">
        <w:rPr>
          <w:lang w:val="en-GB"/>
        </w:rPr>
        <w:t xml:space="preserve"> to determine </w:t>
      </w:r>
      <w:r w:rsidR="0022353B">
        <w:rPr>
          <w:lang w:val="en-GB"/>
        </w:rPr>
        <w:t xml:space="preserve">the </w:t>
      </w:r>
      <w:r w:rsidR="005050B1">
        <w:rPr>
          <w:lang w:val="en-GB"/>
        </w:rPr>
        <w:t xml:space="preserve">paired encoder/decoder, </w:t>
      </w:r>
      <w:r w:rsidR="00633EF4">
        <w:rPr>
          <w:lang w:val="en-GB"/>
        </w:rPr>
        <w:t>we should make sure that the ID does not disclose</w:t>
      </w:r>
      <w:r w:rsidR="00451E26">
        <w:rPr>
          <w:rFonts w:hint="eastAsia"/>
          <w:lang w:val="en-GB"/>
        </w:rPr>
        <w:t xml:space="preserve"> any</w:t>
      </w:r>
      <w:r w:rsidR="00633EF4">
        <w:rPr>
          <w:lang w:val="en-GB"/>
        </w:rPr>
        <w:t xml:space="preserve"> </w:t>
      </w:r>
      <w:r w:rsidR="00451E26">
        <w:rPr>
          <w:lang w:val="en-GB"/>
        </w:rPr>
        <w:t>proprietary</w:t>
      </w:r>
      <w:r w:rsidR="00451E26">
        <w:rPr>
          <w:rFonts w:hint="eastAsia"/>
          <w:lang w:val="en-GB"/>
        </w:rPr>
        <w:t xml:space="preserve"> </w:t>
      </w:r>
      <w:r w:rsidR="00633EF4">
        <w:rPr>
          <w:lang w:val="en-GB"/>
        </w:rPr>
        <w:t xml:space="preserve">information </w:t>
      </w:r>
      <w:r w:rsidR="00451E26">
        <w:rPr>
          <w:rFonts w:hint="eastAsia"/>
          <w:lang w:val="en-GB"/>
        </w:rPr>
        <w:t>to</w:t>
      </w:r>
      <w:r w:rsidR="00633EF4">
        <w:rPr>
          <w:lang w:val="en-GB"/>
        </w:rPr>
        <w:t xml:space="preserve"> the other side. </w:t>
      </w:r>
    </w:p>
    <w:p w14:paraId="1735A5C1" w14:textId="142295C7" w:rsidR="008451AF" w:rsidRDefault="00633EF4" w:rsidP="003B676B">
      <w:pPr>
        <w:spacing w:afterLines="50" w:after="120"/>
        <w:rPr>
          <w:lang w:val="en-GB"/>
        </w:rPr>
      </w:pPr>
      <w:r>
        <w:rPr>
          <w:lang w:val="en-GB"/>
        </w:rPr>
        <w:t xml:space="preserve">For </w:t>
      </w:r>
      <w:r w:rsidR="009809B8">
        <w:rPr>
          <w:rFonts w:hint="eastAsia"/>
          <w:lang w:val="en-GB"/>
        </w:rPr>
        <w:t>example</w:t>
      </w:r>
      <w:r w:rsidR="00CE599D">
        <w:rPr>
          <w:lang w:val="en-GB"/>
        </w:rPr>
        <w:t xml:space="preserve">, </w:t>
      </w:r>
      <w:r w:rsidR="00AD7F00">
        <w:rPr>
          <w:lang w:val="en-GB"/>
        </w:rPr>
        <w:t xml:space="preserve">during </w:t>
      </w:r>
      <w:bookmarkStart w:id="4" w:name="_Hlk206001800"/>
      <w:r w:rsidR="00324D5D">
        <w:rPr>
          <w:lang w:val="en-GB"/>
        </w:rPr>
        <w:t xml:space="preserve">offline </w:t>
      </w:r>
      <w:bookmarkEnd w:id="4"/>
      <w:r w:rsidR="00AD7F00">
        <w:rPr>
          <w:lang w:val="en-GB"/>
        </w:rPr>
        <w:t>training phase</w:t>
      </w:r>
      <w:r w:rsidR="009809B8">
        <w:rPr>
          <w:rFonts w:hint="eastAsia"/>
          <w:lang w:val="en-GB"/>
        </w:rPr>
        <w:t>,</w:t>
      </w:r>
      <w:r w:rsidR="00AD7F00">
        <w:rPr>
          <w:lang w:val="en-GB"/>
        </w:rPr>
        <w:t xml:space="preserve"> </w:t>
      </w:r>
      <w:r w:rsidR="009809B8">
        <w:rPr>
          <w:rFonts w:hint="eastAsia"/>
          <w:lang w:val="en-GB"/>
        </w:rPr>
        <w:t xml:space="preserve">a </w:t>
      </w:r>
      <w:r w:rsidR="00AD7F00">
        <w:rPr>
          <w:lang w:val="en-GB"/>
        </w:rPr>
        <w:t>UE receive</w:t>
      </w:r>
      <w:r w:rsidR="00FF69DC">
        <w:rPr>
          <w:lang w:val="en-GB"/>
        </w:rPr>
        <w:t>s</w:t>
      </w:r>
      <w:r w:rsidR="00AD7F00">
        <w:rPr>
          <w:lang w:val="en-GB"/>
        </w:rPr>
        <w:t xml:space="preserve"> </w:t>
      </w:r>
      <w:r w:rsidR="00CE599D">
        <w:rPr>
          <w:lang w:val="en-GB"/>
        </w:rPr>
        <w:t xml:space="preserve">the dataset/model parameters </w:t>
      </w:r>
      <w:r w:rsidR="00AD7F00">
        <w:rPr>
          <w:lang w:val="en-GB"/>
        </w:rPr>
        <w:t xml:space="preserve">from </w:t>
      </w:r>
      <w:r w:rsidR="00CE599D">
        <w:rPr>
          <w:lang w:val="en-GB"/>
        </w:rPr>
        <w:t xml:space="preserve">NW-vendor-A </w:t>
      </w:r>
      <w:r w:rsidR="00AD7F00">
        <w:rPr>
          <w:lang w:val="en-GB"/>
        </w:rPr>
        <w:t>and train</w:t>
      </w:r>
      <w:r w:rsidR="009809B8">
        <w:rPr>
          <w:rFonts w:hint="eastAsia"/>
          <w:lang w:val="en-GB"/>
        </w:rPr>
        <w:t>s</w:t>
      </w:r>
      <w:r w:rsidR="00AD7F00">
        <w:rPr>
          <w:lang w:val="en-GB"/>
        </w:rPr>
        <w:t xml:space="preserve"> the encode</w:t>
      </w:r>
      <w:r w:rsidR="002110EA">
        <w:rPr>
          <w:lang w:val="en-GB"/>
        </w:rPr>
        <w:t>r</w:t>
      </w:r>
      <w:r w:rsidR="00AD7F00">
        <w:rPr>
          <w:lang w:val="en-GB"/>
        </w:rPr>
        <w:t xml:space="preserve"> mode</w:t>
      </w:r>
      <w:r w:rsidR="0060755B">
        <w:rPr>
          <w:lang w:val="en-GB"/>
        </w:rPr>
        <w:t>l</w:t>
      </w:r>
      <w:r w:rsidR="00AD7F00">
        <w:rPr>
          <w:lang w:val="en-GB"/>
        </w:rPr>
        <w:t xml:space="preserve"> and </w:t>
      </w:r>
      <w:r w:rsidR="008B3F49">
        <w:rPr>
          <w:lang w:val="en-GB"/>
        </w:rPr>
        <w:t xml:space="preserve">both sides agree on </w:t>
      </w:r>
      <m:oMath>
        <m:r>
          <w:rPr>
            <w:rFonts w:ascii="Cambria Math" w:hAnsi="Cambria Math"/>
            <w:lang w:val="en-GB"/>
          </w:rPr>
          <m:t>I</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k</m:t>
            </m:r>
          </m:sub>
        </m:sSub>
      </m:oMath>
      <w:r w:rsidR="008B3F49">
        <w:rPr>
          <w:lang w:val="en-GB"/>
        </w:rPr>
        <w:t xml:space="preserve"> for this model</w:t>
      </w:r>
      <w:r w:rsidR="009809B8">
        <w:rPr>
          <w:lang w:val="en-GB"/>
        </w:rPr>
        <w:t xml:space="preserve"> </w:t>
      </w:r>
      <w:r w:rsidR="009809B8">
        <w:rPr>
          <w:rFonts w:hint="eastAsia"/>
          <w:lang w:val="en-GB"/>
        </w:rPr>
        <w:t>and</w:t>
      </w:r>
      <w:r w:rsidR="00FF69DC">
        <w:rPr>
          <w:lang w:val="en-GB"/>
        </w:rPr>
        <w:t xml:space="preserve"> receives another </w:t>
      </w:r>
      <w:bookmarkStart w:id="5" w:name="_Hlk203648227"/>
      <w:r w:rsidR="00FF69DC">
        <w:rPr>
          <w:lang w:val="en-GB"/>
        </w:rPr>
        <w:t xml:space="preserve">dataset/model parameters </w:t>
      </w:r>
      <w:bookmarkEnd w:id="5"/>
      <w:r w:rsidR="00FF69DC">
        <w:rPr>
          <w:lang w:val="en-GB"/>
        </w:rPr>
        <w:t>from another NW vendor</w:t>
      </w:r>
      <w:r w:rsidR="009809B8">
        <w:rPr>
          <w:rFonts w:hint="eastAsia"/>
          <w:lang w:val="en-GB"/>
        </w:rPr>
        <w:t>,</w:t>
      </w:r>
      <w:r w:rsidR="00FF69DC">
        <w:rPr>
          <w:lang w:val="en-GB"/>
        </w:rPr>
        <w:t xml:space="preserve"> NW-vendor-B</w:t>
      </w:r>
      <w:r w:rsidR="008451AF">
        <w:rPr>
          <w:lang w:val="en-GB"/>
        </w:rPr>
        <w:t xml:space="preserve">, and they agree on </w:t>
      </w:r>
      <m:oMath>
        <m:r>
          <w:rPr>
            <w:rFonts w:ascii="Cambria Math" w:hAnsi="Cambria Math"/>
            <w:lang w:val="en-GB"/>
          </w:rPr>
          <m:t>I</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j</m:t>
            </m:r>
          </m:sub>
        </m:sSub>
      </m:oMath>
      <w:r w:rsidR="008451AF">
        <w:rPr>
          <w:lang w:val="en-GB"/>
        </w:rPr>
        <w:t xml:space="preserve"> for the developed </w:t>
      </w:r>
      <w:bookmarkStart w:id="6" w:name="_Hlk206001813"/>
      <w:r w:rsidR="00324D5D">
        <w:rPr>
          <w:lang w:val="en-GB"/>
        </w:rPr>
        <w:t>model</w:t>
      </w:r>
      <w:bookmarkEnd w:id="6"/>
      <w:r w:rsidR="008451AF">
        <w:rPr>
          <w:lang w:val="en-GB"/>
        </w:rPr>
        <w:t xml:space="preserve">. </w:t>
      </w:r>
      <w:r w:rsidR="00AC69CC">
        <w:rPr>
          <w:lang w:val="en-GB"/>
        </w:rPr>
        <w:t xml:space="preserve"> </w:t>
      </w:r>
      <w:r w:rsidR="009809B8">
        <w:rPr>
          <w:rFonts w:hint="eastAsia"/>
          <w:lang w:val="en-GB"/>
        </w:rPr>
        <w:t>Then, t</w:t>
      </w:r>
      <w:r w:rsidR="009809B8">
        <w:rPr>
          <w:lang w:val="en-GB"/>
        </w:rPr>
        <w:t xml:space="preserve">he </w:t>
      </w:r>
      <w:r w:rsidR="00AC69CC">
        <w:rPr>
          <w:lang w:val="en-GB"/>
        </w:rPr>
        <w:t>UE now has two encoder model</w:t>
      </w:r>
      <w:r w:rsidR="00324C86">
        <w:rPr>
          <w:lang w:val="en-GB"/>
        </w:rPr>
        <w:t>s</w:t>
      </w:r>
      <w:r w:rsidR="00AC69CC">
        <w:rPr>
          <w:lang w:val="en-GB"/>
        </w:rPr>
        <w:t xml:space="preserve"> with </w:t>
      </w:r>
      <m:oMath>
        <m:r>
          <w:rPr>
            <w:rFonts w:ascii="Cambria Math" w:hAnsi="Cambria Math"/>
            <w:lang w:val="en-GB"/>
          </w:rPr>
          <m:t>I</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k</m:t>
            </m:r>
          </m:sub>
        </m:sSub>
      </m:oMath>
      <w:r w:rsidR="00AC69CC">
        <w:rPr>
          <w:lang w:val="en-GB"/>
        </w:rPr>
        <w:t xml:space="preserve"> and </w:t>
      </w:r>
      <m:oMath>
        <m:r>
          <w:rPr>
            <w:rFonts w:ascii="Cambria Math" w:hAnsi="Cambria Math"/>
            <w:lang w:val="en-GB"/>
          </w:rPr>
          <m:t>I</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j</m:t>
            </m:r>
          </m:sub>
        </m:sSub>
      </m:oMath>
      <w:r w:rsidR="00AC69CC">
        <w:rPr>
          <w:lang w:val="en-GB"/>
        </w:rPr>
        <w:t>.</w:t>
      </w:r>
    </w:p>
    <w:p w14:paraId="3B73E58E" w14:textId="7B79E191" w:rsidR="00267BE7" w:rsidRDefault="00AC69CC" w:rsidP="003B676B">
      <w:pPr>
        <w:spacing w:afterLines="50" w:after="120"/>
        <w:rPr>
          <w:lang w:val="en-GB"/>
        </w:rPr>
      </w:pPr>
      <w:r>
        <w:rPr>
          <w:lang w:val="en-GB"/>
        </w:rPr>
        <w:t xml:space="preserve">During the inference, assume that the UE </w:t>
      </w:r>
      <w:r w:rsidR="009809B8">
        <w:rPr>
          <w:rFonts w:hint="eastAsia"/>
          <w:lang w:val="en-GB"/>
        </w:rPr>
        <w:t>in a cell receives</w:t>
      </w:r>
      <w:r>
        <w:rPr>
          <w:lang w:val="en-GB"/>
        </w:rPr>
        <w:t xml:space="preserve"> a list of </w:t>
      </w:r>
      <w:r w:rsidR="00FC51C1">
        <w:rPr>
          <w:lang w:val="en-GB"/>
        </w:rPr>
        <w:t xml:space="preserve">possible models </w:t>
      </w:r>
      <w:r w:rsidR="009809B8">
        <w:rPr>
          <w:rFonts w:hint="eastAsia"/>
          <w:lang w:val="en-GB"/>
        </w:rPr>
        <w:t xml:space="preserve">form NW </w:t>
      </w:r>
      <w:r w:rsidR="00FC51C1">
        <w:rPr>
          <w:lang w:val="en-GB"/>
        </w:rPr>
        <w:t>and observe</w:t>
      </w:r>
      <w:r w:rsidR="008303FB">
        <w:rPr>
          <w:lang w:val="en-GB"/>
        </w:rPr>
        <w:t>s</w:t>
      </w:r>
      <w:r w:rsidR="00FC51C1">
        <w:rPr>
          <w:lang w:val="en-GB"/>
        </w:rPr>
        <w:t xml:space="preserve"> </w:t>
      </w:r>
      <w:r w:rsidR="00841425">
        <w:rPr>
          <w:lang w:val="en-GB"/>
        </w:rPr>
        <w:t xml:space="preserve">that </w:t>
      </w:r>
      <w:r w:rsidR="00FC51C1">
        <w:rPr>
          <w:lang w:val="en-GB"/>
        </w:rPr>
        <w:t xml:space="preserve">model </w:t>
      </w:r>
      <m:oMath>
        <m:r>
          <w:rPr>
            <w:rFonts w:ascii="Cambria Math" w:hAnsi="Cambria Math"/>
            <w:lang w:val="en-GB"/>
          </w:rPr>
          <m:t>I</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j</m:t>
            </m:r>
          </m:sub>
        </m:sSub>
      </m:oMath>
      <w:r w:rsidR="00C037AB">
        <w:rPr>
          <w:lang w:val="en-GB"/>
        </w:rPr>
        <w:t xml:space="preserve"> is in the list</w:t>
      </w:r>
      <w:r w:rsidR="009809B8">
        <w:rPr>
          <w:rFonts w:hint="eastAsia"/>
          <w:lang w:val="en-GB"/>
        </w:rPr>
        <w:t xml:space="preserve"> to</w:t>
      </w:r>
      <w:r w:rsidR="00FC51C1">
        <w:rPr>
          <w:lang w:val="en-GB"/>
        </w:rPr>
        <w:t xml:space="preserve"> </w:t>
      </w:r>
      <w:r w:rsidR="009809B8">
        <w:rPr>
          <w:lang w:val="en-GB"/>
        </w:rPr>
        <w:t>use</w:t>
      </w:r>
      <w:r w:rsidR="009809B8">
        <w:rPr>
          <w:rFonts w:hint="eastAsia"/>
          <w:lang w:val="en-GB"/>
        </w:rPr>
        <w:t xml:space="preserve"> it</w:t>
      </w:r>
      <w:r w:rsidR="009809B8">
        <w:rPr>
          <w:lang w:val="en-GB"/>
        </w:rPr>
        <w:t xml:space="preserve"> </w:t>
      </w:r>
      <w:r w:rsidR="00FC51C1">
        <w:rPr>
          <w:lang w:val="en-GB"/>
        </w:rPr>
        <w:t xml:space="preserve">in that cell. The issue, </w:t>
      </w:r>
      <w:r w:rsidR="00A42F10">
        <w:rPr>
          <w:lang w:val="en-GB"/>
        </w:rPr>
        <w:t xml:space="preserve">however, is that the UE </w:t>
      </w:r>
      <w:bookmarkStart w:id="7" w:name="_Hlk206001825"/>
      <w:r w:rsidR="00324D5D">
        <w:rPr>
          <w:lang w:val="en-GB"/>
        </w:rPr>
        <w:t xml:space="preserve">can infer </w:t>
      </w:r>
      <w:bookmarkEnd w:id="7"/>
      <w:r w:rsidR="00A42F10">
        <w:rPr>
          <w:lang w:val="en-GB"/>
        </w:rPr>
        <w:t xml:space="preserve">that the </w:t>
      </w:r>
      <w:proofErr w:type="spellStart"/>
      <w:r w:rsidR="00A42F10">
        <w:rPr>
          <w:lang w:val="en-GB"/>
        </w:rPr>
        <w:t>gNB</w:t>
      </w:r>
      <w:proofErr w:type="spellEnd"/>
      <w:r w:rsidR="00A42F10">
        <w:rPr>
          <w:lang w:val="en-GB"/>
        </w:rPr>
        <w:t xml:space="preserve"> is </w:t>
      </w:r>
      <w:r w:rsidR="00A7437C">
        <w:rPr>
          <w:lang w:val="en-GB"/>
        </w:rPr>
        <w:t xml:space="preserve">from </w:t>
      </w:r>
      <w:r w:rsidR="00A42F10">
        <w:rPr>
          <w:lang w:val="en-GB"/>
        </w:rPr>
        <w:t>NW-vendor-B</w:t>
      </w:r>
      <w:r w:rsidR="009809B8">
        <w:rPr>
          <w:rFonts w:hint="eastAsia"/>
          <w:lang w:val="en-GB"/>
        </w:rPr>
        <w:t>, which</w:t>
      </w:r>
      <w:r w:rsidR="00743D7B" w:rsidRPr="0072012F">
        <w:t xml:space="preserve"> discloses the NW vendor’s identity.</w:t>
      </w:r>
      <w:r w:rsidR="001F461E">
        <w:rPr>
          <w:lang w:val="en-GB"/>
        </w:rPr>
        <w:t xml:space="preserve"> </w:t>
      </w:r>
      <w:r w:rsidR="009809B8">
        <w:rPr>
          <w:rFonts w:hint="eastAsia"/>
          <w:lang w:val="en-GB"/>
        </w:rPr>
        <w:t>The s</w:t>
      </w:r>
      <w:r w:rsidR="009809B8">
        <w:rPr>
          <w:lang w:val="en-GB"/>
        </w:rPr>
        <w:t xml:space="preserve">ame </w:t>
      </w:r>
      <w:r w:rsidR="001F461E">
        <w:rPr>
          <w:lang w:val="en-GB"/>
        </w:rPr>
        <w:t xml:space="preserve">issue can be for </w:t>
      </w:r>
      <w:r w:rsidR="00075A7C">
        <w:rPr>
          <w:lang w:val="en-GB"/>
        </w:rPr>
        <w:t>disclosure of UE-vendor identity.</w:t>
      </w:r>
      <w:r w:rsidR="00267BE7">
        <w:rPr>
          <w:rFonts w:hint="eastAsia"/>
          <w:lang w:val="en-GB"/>
        </w:rPr>
        <w:t xml:space="preserve"> Thus, we have following observation and proposal.</w:t>
      </w:r>
    </w:p>
    <w:p w14:paraId="6B32475C" w14:textId="39159408" w:rsidR="00AD7FCA" w:rsidRDefault="00BC2107" w:rsidP="00B51F3F">
      <w:pPr>
        <w:pStyle w:val="Observation"/>
      </w:pPr>
      <w:bookmarkStart w:id="8" w:name="_Toc203665489"/>
      <w:bookmarkStart w:id="9" w:name="_Toc203671319"/>
      <w:bookmarkStart w:id="10" w:name="_Toc203671349"/>
      <w:bookmarkStart w:id="11" w:name="_Toc203692349"/>
      <w:bookmarkStart w:id="12" w:name="_Toc203726926"/>
      <w:bookmarkStart w:id="13" w:name="_Toc203736467"/>
      <w:bookmarkStart w:id="14" w:name="_Toc203737335"/>
      <w:bookmarkStart w:id="15" w:name="_Toc203754800"/>
      <w:bookmarkStart w:id="16" w:name="_Toc203755781"/>
      <w:bookmarkStart w:id="17" w:name="_Toc203757707"/>
      <w:bookmarkStart w:id="18" w:name="_Toc203757936"/>
      <w:bookmarkStart w:id="19" w:name="_Toc203757979"/>
      <w:bookmarkStart w:id="20" w:name="_Toc203758014"/>
      <w:bookmarkStart w:id="21" w:name="_Toc203758049"/>
      <w:bookmarkStart w:id="22" w:name="_Toc203758084"/>
      <w:bookmarkStart w:id="23" w:name="_Toc203758149"/>
      <w:bookmarkStart w:id="24" w:name="_Toc203993707"/>
      <w:bookmarkStart w:id="25" w:name="_Toc205874677"/>
      <w:bookmarkStart w:id="26" w:name="_Toc205874712"/>
      <w:bookmarkStart w:id="27" w:name="_Ref210210486"/>
      <w:bookmarkStart w:id="28" w:name="_Ref210210490"/>
      <w:r>
        <w:t xml:space="preserve">For </w:t>
      </w:r>
      <w:r w:rsidR="00D12987">
        <w:rPr>
          <w:rFonts w:hint="eastAsia"/>
        </w:rPr>
        <w:t>O</w:t>
      </w:r>
      <w:r w:rsidR="00D12987">
        <w:t xml:space="preserve">ptions </w:t>
      </w:r>
      <w:r w:rsidRPr="003B676B">
        <w:t>3a-1 and 4-1</w:t>
      </w:r>
      <w:bookmarkStart w:id="29" w:name="_Toc158085950"/>
      <w:bookmarkStart w:id="30" w:name="_Toc158086044"/>
      <w:bookmarkStart w:id="31" w:name="_Toc158650823"/>
      <w:bookmarkStart w:id="32" w:name="_Toc158663623"/>
      <w:bookmarkStart w:id="33" w:name="_Toc158973289"/>
      <w:bookmarkStart w:id="34" w:name="_Toc158973329"/>
      <w:bookmarkStart w:id="35" w:name="_Toc158973607"/>
      <w:bookmarkStart w:id="36" w:name="_Toc159238150"/>
      <w:bookmarkStart w:id="37" w:name="_Toc159238680"/>
      <w:bookmarkStart w:id="38" w:name="_Toc161310091"/>
      <w:bookmarkStart w:id="39" w:name="_Toc161998005"/>
      <w:bookmarkStart w:id="40" w:name="_Toc166058341"/>
      <w:bookmarkStart w:id="41" w:name="_Toc166068778"/>
      <w:bookmarkStart w:id="42" w:name="_Toc173226215"/>
      <w:bookmarkStart w:id="43" w:name="_Toc173243453"/>
      <w:bookmarkStart w:id="44" w:name="_Toc173315355"/>
      <w:bookmarkStart w:id="45" w:name="_Toc173315427"/>
      <w:bookmarkStart w:id="46" w:name="_Toc173918055"/>
      <w:bookmarkStart w:id="47" w:name="_Toc178672934"/>
      <w:bookmarkStart w:id="48" w:name="_Toc181638800"/>
      <w:bookmarkStart w:id="49" w:name="_Toc181949471"/>
      <w:bookmarkStart w:id="50" w:name="_Toc181953516"/>
      <w:bookmarkStart w:id="51" w:name="_Toc189215525"/>
      <w:bookmarkStart w:id="52" w:name="_Toc189492890"/>
      <w:bookmarkStart w:id="53" w:name="_Toc189509010"/>
      <w:bookmarkStart w:id="54" w:name="_Toc189811436"/>
      <w:bookmarkStart w:id="55" w:name="_Toc193711808"/>
      <w:bookmarkStart w:id="56" w:name="_Toc193711900"/>
      <w:bookmarkStart w:id="57" w:name="_Toc193712386"/>
      <w:bookmarkStart w:id="58" w:name="_Toc193712520"/>
      <w:bookmarkStart w:id="59" w:name="_Toc193712827"/>
      <w:bookmarkStart w:id="60" w:name="_Toc194059996"/>
      <w:bookmarkStart w:id="61" w:name="_Toc197605084"/>
      <w:bookmarkStart w:id="62" w:name="_Toc197605198"/>
      <w:bookmarkStart w:id="63" w:name="_Toc197679248"/>
      <w:bookmarkStart w:id="64" w:name="_Toc197687922"/>
      <w:bookmarkStart w:id="65" w:name="_Toc197688597"/>
      <w:bookmarkStart w:id="66" w:name="_Toc203122916"/>
      <w:bookmarkStart w:id="67" w:name="_Toc203409194"/>
      <w:bookmarkStart w:id="68" w:name="_Toc203478395"/>
      <w:bookmarkStart w:id="69" w:name="_Toc203570577"/>
      <w:bookmarkStart w:id="70" w:name="_Toc203570889"/>
      <w:r w:rsidR="00D12987" w:rsidRPr="003B676B">
        <w:rPr>
          <w:rFonts w:hint="eastAsia"/>
        </w:rPr>
        <w:t xml:space="preserve"> of Direction A</w:t>
      </w:r>
      <w:r w:rsidRPr="003B676B">
        <w:t xml:space="preserve">, </w:t>
      </w:r>
      <w:r w:rsidR="00177E34" w:rsidRPr="003B676B">
        <w:t>associating an</w:t>
      </w:r>
      <w:r w:rsidR="00177E34">
        <w:t xml:space="preserve"> ID for pairing </w:t>
      </w:r>
      <w:r w:rsidR="00AD7FCA">
        <w:t xml:space="preserve">information during </w:t>
      </w:r>
      <w:r w:rsidR="00B720A6">
        <w:t xml:space="preserve">the </w:t>
      </w:r>
      <w:r w:rsidR="00B720A6" w:rsidRPr="003B676B">
        <w:t>exchange</w:t>
      </w:r>
      <w:r w:rsidRPr="003B676B">
        <w:t xml:space="preserve"> of </w:t>
      </w:r>
      <w:r w:rsidRPr="003B676B">
        <w:tab/>
        <w:t xml:space="preserve">dataset/model parameters between </w:t>
      </w:r>
      <w:r w:rsidR="00F9139E" w:rsidRPr="003B676B">
        <w:t xml:space="preserve">the </w:t>
      </w:r>
      <w:r w:rsidR="00D12987" w:rsidRPr="003B676B">
        <w:rPr>
          <w:rFonts w:hint="eastAsia"/>
        </w:rPr>
        <w:t>UE side</w:t>
      </w:r>
      <w:r w:rsidRPr="00BC2107">
        <w:t xml:space="preserve"> </w:t>
      </w:r>
      <w:r w:rsidR="00F9139E">
        <w:t>and NW</w:t>
      </w:r>
      <w:r w:rsidR="00D12987">
        <w:rPr>
          <w:rFonts w:hint="eastAsia"/>
        </w:rPr>
        <w:t xml:space="preserve"> side</w:t>
      </w:r>
      <w:r w:rsidR="00F9139E">
        <w:t xml:space="preserve"> </w:t>
      </w:r>
      <w:r w:rsidR="00AD7FCA">
        <w:t xml:space="preserve">may disclose the information about the identity of the </w:t>
      </w:r>
      <w:r w:rsidR="00AD7FCA" w:rsidRPr="003B676B">
        <w:t xml:space="preserve">UE-vendor </w:t>
      </w:r>
      <w:r w:rsidR="00AD7FCA">
        <w:t>and/or NW-vendor during the inference phase.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841745" w14:textId="675E253F" w:rsidR="00282CA3" w:rsidRPr="00FA7D92" w:rsidRDefault="00B720A6" w:rsidP="008F3D79">
      <w:pPr>
        <w:numPr>
          <w:ilvl w:val="0"/>
          <w:numId w:val="70"/>
        </w:numPr>
        <w:rPr>
          <w:lang w:val="en-GB"/>
        </w:rPr>
      </w:pPr>
      <w:bookmarkStart w:id="71" w:name="_Toc203665490"/>
      <w:bookmarkStart w:id="72" w:name="_Toc203671320"/>
      <w:bookmarkStart w:id="73" w:name="_Toc203671350"/>
      <w:bookmarkStart w:id="74" w:name="_Toc203692350"/>
      <w:bookmarkStart w:id="75" w:name="_Toc203726927"/>
      <w:bookmarkStart w:id="76" w:name="_Toc203736468"/>
      <w:bookmarkStart w:id="77" w:name="_Toc203737336"/>
      <w:bookmarkStart w:id="78" w:name="_Toc203754801"/>
      <w:bookmarkStart w:id="79" w:name="_Toc203755782"/>
      <w:bookmarkStart w:id="80" w:name="_Toc203757708"/>
      <w:bookmarkStart w:id="81" w:name="_Toc203757937"/>
      <w:bookmarkStart w:id="82" w:name="_Toc203757980"/>
      <w:bookmarkStart w:id="83" w:name="_Toc203758015"/>
      <w:bookmarkStart w:id="84" w:name="_Toc203758050"/>
      <w:bookmarkStart w:id="85" w:name="_Toc203758085"/>
      <w:bookmarkStart w:id="86" w:name="_Toc203758150"/>
      <w:bookmarkStart w:id="87" w:name="_Toc203993708"/>
      <w:bookmarkStart w:id="88" w:name="_Toc205874678"/>
      <w:bookmarkStart w:id="89" w:name="_Toc205874713"/>
      <w:bookmarkStart w:id="90" w:name="_Ref210209735"/>
      <w:bookmarkStart w:id="91" w:name="_Toc197679249"/>
      <w:bookmarkStart w:id="92" w:name="_Toc158085951"/>
      <w:bookmarkStart w:id="93" w:name="_Toc158086045"/>
      <w:bookmarkStart w:id="94" w:name="_Toc158650824"/>
      <w:bookmarkStart w:id="95" w:name="_Toc158663624"/>
      <w:bookmarkStart w:id="96" w:name="_Toc158973290"/>
      <w:bookmarkStart w:id="97" w:name="_Toc158973330"/>
      <w:bookmarkStart w:id="98" w:name="_Toc158973608"/>
      <w:bookmarkStart w:id="99" w:name="_Toc159238151"/>
      <w:bookmarkStart w:id="100" w:name="_Toc159238681"/>
      <w:bookmarkStart w:id="101" w:name="_Toc161310092"/>
      <w:bookmarkStart w:id="102" w:name="_Toc161998006"/>
      <w:bookmarkStart w:id="103" w:name="_Toc166058342"/>
      <w:bookmarkStart w:id="104" w:name="_Toc166068779"/>
      <w:bookmarkStart w:id="105" w:name="_Toc173226216"/>
      <w:bookmarkStart w:id="106" w:name="_Toc173243454"/>
      <w:bookmarkStart w:id="107" w:name="_Toc173315356"/>
      <w:bookmarkStart w:id="108" w:name="_Toc173315428"/>
      <w:bookmarkStart w:id="109" w:name="_Toc173918056"/>
      <w:bookmarkStart w:id="110" w:name="_Toc178672935"/>
      <w:bookmarkStart w:id="111" w:name="_Toc181638801"/>
      <w:bookmarkStart w:id="112" w:name="_Toc181949472"/>
      <w:bookmarkStart w:id="113" w:name="_Toc181953517"/>
      <w:bookmarkStart w:id="114" w:name="_Toc189215526"/>
      <w:bookmarkStart w:id="115" w:name="_Toc189492891"/>
      <w:bookmarkStart w:id="116" w:name="_Toc189509011"/>
      <w:bookmarkStart w:id="117" w:name="_Toc189811437"/>
      <w:bookmarkStart w:id="118" w:name="_Toc193711809"/>
      <w:bookmarkStart w:id="119" w:name="_Toc193711901"/>
      <w:bookmarkStart w:id="120" w:name="_Toc193712387"/>
      <w:bookmarkStart w:id="121" w:name="_Toc193712521"/>
      <w:bookmarkStart w:id="122" w:name="_Toc193712828"/>
      <w:bookmarkStart w:id="123" w:name="_Toc194059997"/>
      <w:bookmarkStart w:id="124" w:name="_Toc197605085"/>
      <w:bookmarkStart w:id="125" w:name="_Toc197605199"/>
      <w:bookmarkStart w:id="126" w:name="_Toc197687923"/>
      <w:bookmarkStart w:id="127" w:name="_Toc197688598"/>
      <w:bookmarkStart w:id="128" w:name="_Toc203122917"/>
      <w:bookmarkStart w:id="129" w:name="_Toc203409195"/>
      <w:bookmarkStart w:id="130" w:name="_Toc203478396"/>
      <w:bookmarkStart w:id="131" w:name="_Toc203570578"/>
      <w:bookmarkStart w:id="132" w:name="_Toc203570890"/>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FA7D92">
        <w:rPr>
          <w:b/>
          <w:lang w:val="en-GB"/>
        </w:rPr>
        <w:t xml:space="preserve">Consider specification of </w:t>
      </w:r>
      <w:r w:rsidR="00310118" w:rsidRPr="00FA7D92">
        <w:rPr>
          <w:b/>
          <w:lang w:val="en-GB"/>
        </w:rPr>
        <w:t>procedure/</w:t>
      </w:r>
      <w:proofErr w:type="spellStart"/>
      <w:r w:rsidR="00310118" w:rsidRPr="00FA7D92">
        <w:rPr>
          <w:b/>
          <w:lang w:val="en-GB"/>
        </w:rPr>
        <w:t>signaling</w:t>
      </w:r>
      <w:proofErr w:type="spellEnd"/>
      <w:r w:rsidR="00310118" w:rsidRPr="00FA7D92">
        <w:rPr>
          <w:b/>
          <w:lang w:val="en-GB"/>
        </w:rPr>
        <w:t xml:space="preserve"> enabling </w:t>
      </w:r>
      <w:r w:rsidR="001F50EB" w:rsidRPr="00FA7D92">
        <w:rPr>
          <w:b/>
          <w:lang w:val="en-GB"/>
        </w:rPr>
        <w:t>the UE/</w:t>
      </w:r>
      <w:proofErr w:type="spellStart"/>
      <w:r w:rsidR="001F50EB" w:rsidRPr="00FA7D92">
        <w:rPr>
          <w:b/>
          <w:lang w:val="en-GB"/>
        </w:rPr>
        <w:t>gNB</w:t>
      </w:r>
      <w:proofErr w:type="spellEnd"/>
      <w:r w:rsidR="00A10EEE" w:rsidRPr="00FA7D92">
        <w:rPr>
          <w:b/>
          <w:lang w:val="en-GB"/>
        </w:rPr>
        <w:t xml:space="preserve"> to</w:t>
      </w:r>
      <w:r w:rsidR="001F50EB" w:rsidRPr="00FA7D92">
        <w:rPr>
          <w:b/>
          <w:lang w:val="en-GB"/>
        </w:rPr>
        <w:t xml:space="preserve"> </w:t>
      </w:r>
      <w:r w:rsidR="00310118" w:rsidRPr="00FA7D92">
        <w:rPr>
          <w:b/>
          <w:lang w:val="en-GB"/>
        </w:rPr>
        <w:t>identif</w:t>
      </w:r>
      <w:r w:rsidR="001F50EB" w:rsidRPr="00FA7D92">
        <w:rPr>
          <w:b/>
          <w:lang w:val="en-GB"/>
        </w:rPr>
        <w:t>y</w:t>
      </w:r>
      <w:r w:rsidR="00310118" w:rsidRPr="00FA7D92">
        <w:rPr>
          <w:b/>
          <w:lang w:val="en-GB"/>
        </w:rPr>
        <w:t>/select</w:t>
      </w:r>
      <w:r w:rsidR="00F518E3" w:rsidRPr="00FA7D92">
        <w:rPr>
          <w:b/>
          <w:lang w:val="en-GB"/>
        </w:rPr>
        <w:t xml:space="preserve"> </w:t>
      </w:r>
      <w:r w:rsidR="001F50EB" w:rsidRPr="00FA7D92">
        <w:rPr>
          <w:b/>
          <w:lang w:val="en-GB"/>
        </w:rPr>
        <w:t xml:space="preserve">a correct paired </w:t>
      </w:r>
      <w:bookmarkStart w:id="133" w:name="_Hlk206001849"/>
      <w:r w:rsidR="00A7437C" w:rsidRPr="00FA7D92">
        <w:rPr>
          <w:b/>
          <w:lang w:val="en-GB"/>
        </w:rPr>
        <w:t>encoder/decoder</w:t>
      </w:r>
      <w:r w:rsidR="00A7437C" w:rsidRPr="00FA7D92" w:rsidDel="00A7437C">
        <w:rPr>
          <w:b/>
          <w:lang w:val="en-GB"/>
        </w:rPr>
        <w:t xml:space="preserve"> </w:t>
      </w:r>
      <w:bookmarkEnd w:id="133"/>
      <w:r w:rsidR="00F518E3" w:rsidRPr="00FA7D92">
        <w:rPr>
          <w:b/>
          <w:lang w:val="en-GB"/>
        </w:rPr>
        <w:t xml:space="preserve">without </w:t>
      </w:r>
      <w:r w:rsidR="001F50EB" w:rsidRPr="00FA7D92">
        <w:rPr>
          <w:b/>
          <w:lang w:val="en-GB"/>
        </w:rPr>
        <w:t xml:space="preserve">disclosing </w:t>
      </w:r>
      <w:bookmarkStart w:id="134" w:name="_Hlk206001860"/>
      <w:r w:rsidR="00495D68" w:rsidRPr="00FA7D92">
        <w:rPr>
          <w:b/>
          <w:lang w:val="en-GB"/>
        </w:rPr>
        <w:t xml:space="preserve">proprietary </w:t>
      </w:r>
      <w:bookmarkEnd w:id="134"/>
      <w:r w:rsidR="001F50EB" w:rsidRPr="00FA7D92">
        <w:rPr>
          <w:b/>
          <w:lang w:val="en-GB"/>
        </w:rPr>
        <w:t>information of the other side</w:t>
      </w:r>
      <w:r w:rsidR="00310118" w:rsidRPr="00FA7D92">
        <w:rPr>
          <w:b/>
          <w:lang w:val="en-GB"/>
        </w:rPr>
        <w:t>,</w:t>
      </w:r>
      <w:r w:rsidR="001F50EB" w:rsidRPr="00FA7D92">
        <w:rPr>
          <w:b/>
          <w:lang w:val="en-GB"/>
        </w:rPr>
        <w:t xml:space="preserve"> i.e., </w:t>
      </w:r>
      <w:proofErr w:type="spellStart"/>
      <w:r w:rsidR="001F50EB" w:rsidRPr="00FA7D92">
        <w:rPr>
          <w:b/>
          <w:lang w:val="en-GB"/>
        </w:rPr>
        <w:t>gNB</w:t>
      </w:r>
      <w:proofErr w:type="spellEnd"/>
      <w:r w:rsidR="001F50EB" w:rsidRPr="00FA7D92">
        <w:rPr>
          <w:b/>
          <w:lang w:val="en-GB"/>
        </w:rPr>
        <w:t>/UE.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14:paraId="439F423E" w14:textId="47F4A6E5" w:rsidR="003B3B4F" w:rsidRDefault="000C62AA" w:rsidP="00A17C08">
      <w:pPr>
        <w:pStyle w:val="2"/>
        <w:rPr>
          <w:rFonts w:eastAsiaTheme="minorEastAsia"/>
          <w:lang w:eastAsia="zh-CN"/>
        </w:rPr>
      </w:pPr>
      <w:r>
        <w:rPr>
          <w:lang w:eastAsia="zh-CN"/>
        </w:rPr>
        <w:t xml:space="preserve">Pairing </w:t>
      </w:r>
      <w:r w:rsidR="00B37930">
        <w:rPr>
          <w:lang w:eastAsia="zh-CN"/>
        </w:rPr>
        <w:t>ID</w:t>
      </w:r>
    </w:p>
    <w:p w14:paraId="434FEC46" w14:textId="0B2D9B0C" w:rsidR="00733939" w:rsidRDefault="00733939" w:rsidP="003B676B">
      <w:pPr>
        <w:spacing w:afterLines="50" w:after="120"/>
        <w:rPr>
          <w:lang w:val="en-GB"/>
        </w:rPr>
      </w:pPr>
      <w:r>
        <w:rPr>
          <w:rFonts w:hint="eastAsia"/>
          <w:lang w:val="en-GB"/>
        </w:rPr>
        <w:t>On the ID</w:t>
      </w:r>
      <w:r w:rsidR="00FB7D3B">
        <w:rPr>
          <w:rFonts w:hint="eastAsia"/>
          <w:lang w:val="en-GB"/>
        </w:rPr>
        <w:t xml:space="preserve"> to assist model pairing</w:t>
      </w:r>
      <w:r>
        <w:rPr>
          <w:rFonts w:hint="eastAsia"/>
          <w:lang w:val="en-GB"/>
        </w:rPr>
        <w:t xml:space="preserve">, </w:t>
      </w:r>
      <w:r w:rsidR="00495D68" w:rsidRPr="0072012F">
        <w:rPr>
          <w:rFonts w:hint="eastAsia"/>
        </w:rPr>
        <w:t>a</w:t>
      </w:r>
      <w:r w:rsidR="00495D68">
        <w:rPr>
          <w:lang w:val="en-GB"/>
        </w:rPr>
        <w:t xml:space="preserve"> few related </w:t>
      </w:r>
      <w:r w:rsidR="00495D68" w:rsidRPr="0072012F">
        <w:t>Rel</w:t>
      </w:r>
      <w:r w:rsidR="00495D68" w:rsidRPr="0072012F">
        <w:rPr>
          <w:rFonts w:hint="eastAsia"/>
        </w:rPr>
        <w:t>-</w:t>
      </w:r>
      <w:r w:rsidR="00495D68" w:rsidRPr="0072012F">
        <w:t xml:space="preserve">19 SI agreements </w:t>
      </w:r>
      <w:r w:rsidR="00495D68" w:rsidRPr="0072012F">
        <w:rPr>
          <w:rFonts w:hint="eastAsia"/>
        </w:rPr>
        <w:t xml:space="preserve">for pairing related discussion </w:t>
      </w:r>
      <w:r w:rsidR="00495D68" w:rsidRPr="0072012F">
        <w:t xml:space="preserve">are summarized below </w:t>
      </w:r>
      <w:sdt>
        <w:sdtPr>
          <w:id w:val="689561905"/>
          <w:citation/>
        </w:sdtPr>
        <w:sdtContent>
          <w:r w:rsidR="00495D68">
            <w:fldChar w:fldCharType="begin"/>
          </w:r>
          <w:r w:rsidR="00495D68" w:rsidRPr="0072012F">
            <w:instrText xml:space="preserve"> CITATION Mod25 \l 1033 </w:instrText>
          </w:r>
          <w:r w:rsidR="00495D68">
            <w:fldChar w:fldCharType="separate"/>
          </w:r>
          <w:r w:rsidR="00495D68" w:rsidRPr="0072012F">
            <w:rPr>
              <w:noProof/>
            </w:rPr>
            <w:t>[3]</w:t>
          </w:r>
          <w:r w:rsidR="00495D68">
            <w:fldChar w:fldCharType="end"/>
          </w:r>
        </w:sdtContent>
      </w:sdt>
      <w:r w:rsidR="008475D1" w:rsidRPr="0072012F">
        <w:rPr>
          <w:rFonts w:hint="eastAsia"/>
        </w:rPr>
        <w:t>.</w:t>
      </w:r>
    </w:p>
    <w:tbl>
      <w:tblPr>
        <w:tblStyle w:val="TableGrid1"/>
        <w:tblW w:w="0" w:type="auto"/>
        <w:tblLook w:val="04A0" w:firstRow="1" w:lastRow="0" w:firstColumn="1" w:lastColumn="0" w:noHBand="0" w:noVBand="1"/>
      </w:tblPr>
      <w:tblGrid>
        <w:gridCol w:w="9307"/>
      </w:tblGrid>
      <w:tr w:rsidR="00733939" w:rsidRPr="0066682F" w14:paraId="5A3ABF8F" w14:textId="77777777" w:rsidTr="00BF0D02">
        <w:tc>
          <w:tcPr>
            <w:tcW w:w="9307" w:type="dxa"/>
          </w:tcPr>
          <w:p w14:paraId="108D5B91" w14:textId="77777777" w:rsidR="00733939" w:rsidRPr="0072012F" w:rsidRDefault="00733939" w:rsidP="00BF0D02">
            <w:pPr>
              <w:spacing w:after="0"/>
              <w:rPr>
                <w:rFonts w:asciiTheme="majorBidi" w:eastAsia="等线" w:hAnsiTheme="majorBidi" w:cstheme="majorBidi"/>
                <w:color w:val="000000" w:themeColor="text1"/>
                <w:highlight w:val="green"/>
              </w:rPr>
            </w:pPr>
            <w:r w:rsidRPr="0072012F">
              <w:rPr>
                <w:rFonts w:asciiTheme="majorBidi" w:eastAsia="等线" w:hAnsiTheme="majorBidi" w:cstheme="majorBidi"/>
                <w:color w:val="000000" w:themeColor="text1"/>
                <w:highlight w:val="green"/>
              </w:rPr>
              <w:t>Agreement</w:t>
            </w:r>
          </w:p>
          <w:p w14:paraId="19FE85D9" w14:textId="77777777" w:rsidR="00733939" w:rsidRPr="0072012F" w:rsidRDefault="00733939" w:rsidP="00BF0D02">
            <w:pPr>
              <w:spacing w:after="0"/>
              <w:rPr>
                <w:rFonts w:asciiTheme="majorBidi" w:eastAsia="等线" w:hAnsiTheme="majorBidi" w:cstheme="majorBidi"/>
                <w:color w:val="000000" w:themeColor="text1"/>
              </w:rPr>
            </w:pPr>
            <w:r w:rsidRPr="0072012F">
              <w:rPr>
                <w:rFonts w:asciiTheme="majorBidi" w:hAnsiTheme="majorBidi" w:cstheme="majorBidi"/>
                <w:color w:val="000000" w:themeColor="text1"/>
              </w:rPr>
              <w:t>In Options 3a-1 and 4-1, the exchanged dataset or the model parameters can be associated with an ID</w:t>
            </w:r>
            <w:r w:rsidRPr="0072012F">
              <w:rPr>
                <w:rFonts w:asciiTheme="majorBidi" w:eastAsia="等线" w:hAnsiTheme="majorBidi" w:cstheme="majorBidi"/>
                <w:color w:val="000000" w:themeColor="text1"/>
              </w:rPr>
              <w:t xml:space="preserve"> for pairing related discussion, then</w:t>
            </w:r>
          </w:p>
          <w:p w14:paraId="546183D6" w14:textId="77777777" w:rsidR="00733939" w:rsidRPr="0072012F" w:rsidRDefault="00733939" w:rsidP="00BF0D02">
            <w:pPr>
              <w:pStyle w:val="af7"/>
              <w:numPr>
                <w:ilvl w:val="0"/>
                <w:numId w:val="24"/>
              </w:numPr>
              <w:tabs>
                <w:tab w:val="left" w:pos="0"/>
              </w:tabs>
              <w:suppressAutoHyphens/>
              <w:spacing w:before="0" w:after="0"/>
              <w:rPr>
                <w:rFonts w:asciiTheme="majorBidi" w:hAnsiTheme="majorBidi" w:cstheme="majorBidi"/>
                <w:color w:val="000000" w:themeColor="text1"/>
              </w:rPr>
            </w:pPr>
            <w:r w:rsidRPr="0072012F">
              <w:rPr>
                <w:rFonts w:asciiTheme="majorBidi" w:eastAsia="宋体" w:hAnsiTheme="majorBidi" w:cstheme="majorBidi"/>
                <w:color w:val="000000" w:themeColor="text1"/>
              </w:rPr>
              <w:t xml:space="preserve">The same ID can be used for UE to collect UE-side target CSI for UE-side training </w:t>
            </w:r>
          </w:p>
          <w:p w14:paraId="3C0B96D0" w14:textId="77777777" w:rsidR="00733939" w:rsidRPr="0072012F" w:rsidRDefault="00733939" w:rsidP="00BF0D02">
            <w:pPr>
              <w:pStyle w:val="af7"/>
              <w:numPr>
                <w:ilvl w:val="0"/>
                <w:numId w:val="24"/>
              </w:numPr>
              <w:tabs>
                <w:tab w:val="left" w:pos="0"/>
              </w:tabs>
              <w:suppressAutoHyphens/>
              <w:spacing w:before="0" w:after="0"/>
              <w:rPr>
                <w:rFonts w:asciiTheme="majorBidi" w:hAnsiTheme="majorBidi" w:cstheme="majorBidi"/>
                <w:color w:val="000000" w:themeColor="text1"/>
              </w:rPr>
            </w:pPr>
            <w:r w:rsidRPr="0072012F">
              <w:rPr>
                <w:rFonts w:asciiTheme="majorBidi" w:hAnsiTheme="majorBidi" w:cstheme="majorBidi"/>
                <w:color w:val="000000" w:themeColor="text1"/>
              </w:rPr>
              <w:t>The same ID can be used for applicability inquiry and reporting</w:t>
            </w:r>
          </w:p>
          <w:p w14:paraId="23A57CE3" w14:textId="77777777" w:rsidR="00733939" w:rsidRPr="0072012F" w:rsidRDefault="00733939" w:rsidP="00BF0D02">
            <w:pPr>
              <w:pStyle w:val="af7"/>
              <w:numPr>
                <w:ilvl w:val="0"/>
                <w:numId w:val="24"/>
              </w:numPr>
              <w:tabs>
                <w:tab w:val="left" w:pos="0"/>
              </w:tabs>
              <w:suppressAutoHyphens/>
              <w:spacing w:before="0" w:after="0"/>
              <w:rPr>
                <w:rFonts w:asciiTheme="majorBidi" w:hAnsiTheme="majorBidi" w:cstheme="majorBidi"/>
                <w:color w:val="000000" w:themeColor="text1"/>
              </w:rPr>
            </w:pPr>
            <w:r w:rsidRPr="0072012F">
              <w:rPr>
                <w:rFonts w:asciiTheme="majorBidi" w:eastAsia="宋体" w:hAnsiTheme="majorBidi" w:cstheme="majorBidi"/>
                <w:color w:val="000000" w:themeColor="text1"/>
              </w:rPr>
              <w:t>The same ID can be used for inference configuration</w:t>
            </w:r>
          </w:p>
          <w:p w14:paraId="1EB4C358" w14:textId="77777777" w:rsidR="00733939" w:rsidRPr="0072012F" w:rsidRDefault="00733939" w:rsidP="00BF0D02">
            <w:pPr>
              <w:pStyle w:val="af7"/>
              <w:numPr>
                <w:ilvl w:val="0"/>
                <w:numId w:val="24"/>
              </w:numPr>
              <w:tabs>
                <w:tab w:val="left" w:pos="0"/>
              </w:tabs>
              <w:suppressAutoHyphens/>
              <w:spacing w:before="0" w:after="0"/>
              <w:rPr>
                <w:rFonts w:asciiTheme="majorBidi" w:hAnsiTheme="majorBidi" w:cstheme="majorBidi"/>
                <w:color w:val="000000" w:themeColor="text1"/>
              </w:rPr>
            </w:pPr>
            <w:r w:rsidRPr="0072012F">
              <w:rPr>
                <w:rFonts w:asciiTheme="majorBidi" w:hAnsiTheme="majorBidi" w:cstheme="majorBidi"/>
                <w:color w:val="000000" w:themeColor="text1"/>
              </w:rPr>
              <w:t xml:space="preserve">The same ID </w:t>
            </w:r>
            <w:r w:rsidRPr="0072012F">
              <w:rPr>
                <w:rFonts w:asciiTheme="majorBidi" w:eastAsia="等线" w:hAnsiTheme="majorBidi" w:cstheme="majorBidi"/>
                <w:color w:val="000000" w:themeColor="text1"/>
              </w:rPr>
              <w:t>can be</w:t>
            </w:r>
            <w:r w:rsidRPr="0072012F">
              <w:rPr>
                <w:rFonts w:asciiTheme="majorBidi" w:hAnsiTheme="majorBidi" w:cstheme="majorBidi"/>
                <w:color w:val="000000" w:themeColor="text1"/>
              </w:rPr>
              <w:t xml:space="preserve"> used for NW-side data collection</w:t>
            </w:r>
          </w:p>
          <w:p w14:paraId="17B6C743" w14:textId="77777777" w:rsidR="00733939" w:rsidRPr="0072012F" w:rsidRDefault="00733939" w:rsidP="00BF0D02">
            <w:pPr>
              <w:pStyle w:val="af7"/>
              <w:numPr>
                <w:ilvl w:val="0"/>
                <w:numId w:val="24"/>
              </w:numPr>
              <w:tabs>
                <w:tab w:val="left" w:pos="0"/>
              </w:tabs>
              <w:suppressAutoHyphens/>
              <w:spacing w:before="0" w:after="0"/>
              <w:rPr>
                <w:rFonts w:asciiTheme="majorBidi" w:hAnsiTheme="majorBidi" w:cstheme="majorBidi"/>
                <w:color w:val="000000" w:themeColor="text1"/>
              </w:rPr>
            </w:pPr>
            <w:r w:rsidRPr="0072012F">
              <w:rPr>
                <w:rFonts w:asciiTheme="majorBidi" w:eastAsia="宋体" w:hAnsiTheme="majorBidi" w:cstheme="majorBidi"/>
                <w:color w:val="000000" w:themeColor="text1"/>
              </w:rPr>
              <w:t>FFS: whether ID/even same ID is needed for monitoring configuration</w:t>
            </w:r>
          </w:p>
          <w:p w14:paraId="5A0702F8" w14:textId="77777777" w:rsidR="00733939" w:rsidRPr="0072012F" w:rsidRDefault="00733939" w:rsidP="00BF0D02">
            <w:pPr>
              <w:pStyle w:val="af7"/>
              <w:numPr>
                <w:ilvl w:val="0"/>
                <w:numId w:val="24"/>
              </w:numPr>
              <w:tabs>
                <w:tab w:val="left" w:pos="0"/>
              </w:tabs>
              <w:suppressAutoHyphens/>
              <w:spacing w:before="0" w:after="0"/>
              <w:rPr>
                <w:rFonts w:asciiTheme="majorBidi" w:hAnsiTheme="majorBidi" w:cstheme="majorBidi"/>
                <w:color w:val="000000" w:themeColor="text1"/>
              </w:rPr>
            </w:pPr>
            <w:r w:rsidRPr="0072012F">
              <w:rPr>
                <w:rFonts w:asciiTheme="majorBidi" w:eastAsia="宋体" w:hAnsiTheme="majorBidi" w:cstheme="majorBidi"/>
                <w:color w:val="000000" w:themeColor="text1"/>
              </w:rPr>
              <w:t>FFS: where the ID is assigned</w:t>
            </w:r>
          </w:p>
          <w:p w14:paraId="5A09D5AF" w14:textId="77777777" w:rsidR="00733939" w:rsidRPr="0072012F" w:rsidRDefault="00733939" w:rsidP="00BF0D02">
            <w:pPr>
              <w:pStyle w:val="af7"/>
              <w:numPr>
                <w:ilvl w:val="0"/>
                <w:numId w:val="24"/>
              </w:numPr>
              <w:tabs>
                <w:tab w:val="left" w:pos="0"/>
              </w:tabs>
              <w:suppressAutoHyphens/>
              <w:spacing w:before="0" w:after="0"/>
              <w:rPr>
                <w:rFonts w:asciiTheme="majorBidi" w:hAnsiTheme="majorBidi" w:cstheme="majorBidi"/>
                <w:color w:val="000000" w:themeColor="text1"/>
              </w:rPr>
            </w:pPr>
            <w:r w:rsidRPr="0072012F">
              <w:rPr>
                <w:rFonts w:asciiTheme="majorBidi" w:eastAsia="宋体" w:hAnsiTheme="majorBidi" w:cstheme="majorBidi"/>
                <w:color w:val="000000" w:themeColor="text1"/>
              </w:rPr>
              <w:t>Note: whether the purpose for pair will be specified will be discussed separately.</w:t>
            </w:r>
          </w:p>
          <w:p w14:paraId="71415960" w14:textId="77777777" w:rsidR="00B56162" w:rsidRPr="0072012F" w:rsidRDefault="00B56162" w:rsidP="003B676B">
            <w:pPr>
              <w:suppressAutoHyphens/>
              <w:spacing w:after="0"/>
              <w:rPr>
                <w:rFonts w:asciiTheme="majorBidi" w:hAnsiTheme="majorBidi" w:cstheme="majorBidi"/>
                <w:color w:val="000000" w:themeColor="text1"/>
              </w:rPr>
            </w:pPr>
          </w:p>
          <w:p w14:paraId="46578280" w14:textId="77777777" w:rsidR="00733939" w:rsidRPr="0072012F" w:rsidRDefault="00733939" w:rsidP="00BF0D02">
            <w:pPr>
              <w:spacing w:after="0"/>
              <w:rPr>
                <w:rFonts w:asciiTheme="majorBidi" w:eastAsia="等线" w:hAnsiTheme="majorBidi" w:cstheme="majorBidi"/>
                <w:iCs/>
                <w:color w:val="000000" w:themeColor="text1"/>
                <w:highlight w:val="green"/>
              </w:rPr>
            </w:pPr>
            <w:r w:rsidRPr="0072012F">
              <w:rPr>
                <w:rFonts w:asciiTheme="majorBidi" w:eastAsia="等线" w:hAnsiTheme="majorBidi" w:cstheme="majorBidi"/>
                <w:iCs/>
                <w:color w:val="000000" w:themeColor="text1"/>
                <w:highlight w:val="green"/>
              </w:rPr>
              <w:t>Agreement</w:t>
            </w:r>
          </w:p>
          <w:p w14:paraId="26363FDE" w14:textId="77777777" w:rsidR="00733939" w:rsidRPr="0072012F" w:rsidRDefault="00733939" w:rsidP="00BF0D02">
            <w:pPr>
              <w:spacing w:after="0"/>
              <w:rPr>
                <w:rFonts w:asciiTheme="majorBidi" w:eastAsia="等线" w:hAnsiTheme="majorBidi" w:cstheme="majorBidi"/>
                <w:color w:val="000000" w:themeColor="text1"/>
              </w:rPr>
            </w:pPr>
            <w:r w:rsidRPr="0072012F">
              <w:rPr>
                <w:rFonts w:asciiTheme="majorBidi" w:hAnsiTheme="majorBidi" w:cstheme="majorBidi"/>
                <w:color w:val="000000" w:themeColor="text1"/>
              </w:rPr>
              <w:t xml:space="preserve">In Direction C, the </w:t>
            </w:r>
            <w:r w:rsidRPr="0072012F">
              <w:rPr>
                <w:rFonts w:asciiTheme="majorBidi" w:eastAsia="宋体" w:hAnsiTheme="majorBidi" w:cstheme="majorBidi"/>
                <w:color w:val="000000" w:themeColor="text1"/>
              </w:rPr>
              <w:t>fully standardized reference model</w:t>
            </w:r>
            <w:r w:rsidRPr="0072012F">
              <w:rPr>
                <w:rFonts w:asciiTheme="majorBidi" w:hAnsiTheme="majorBidi" w:cstheme="majorBidi"/>
                <w:color w:val="000000" w:themeColor="text1"/>
              </w:rPr>
              <w:t xml:space="preserve"> is associated with an ID</w:t>
            </w:r>
            <w:r w:rsidRPr="0072012F">
              <w:rPr>
                <w:rFonts w:asciiTheme="majorBidi" w:eastAsia="等线" w:hAnsiTheme="majorBidi" w:cstheme="majorBidi"/>
                <w:color w:val="000000" w:themeColor="text1"/>
              </w:rPr>
              <w:t xml:space="preserve"> for pairing related discussion, then</w:t>
            </w:r>
          </w:p>
          <w:p w14:paraId="0A3CF98C" w14:textId="77777777" w:rsidR="00733939" w:rsidRPr="0072012F" w:rsidRDefault="00733939" w:rsidP="00BF0D02">
            <w:pPr>
              <w:pStyle w:val="af7"/>
              <w:numPr>
                <w:ilvl w:val="0"/>
                <w:numId w:val="24"/>
              </w:numPr>
              <w:tabs>
                <w:tab w:val="left" w:pos="0"/>
              </w:tabs>
              <w:suppressAutoHyphens/>
              <w:spacing w:before="0" w:after="0"/>
              <w:rPr>
                <w:rFonts w:asciiTheme="majorBidi" w:hAnsiTheme="majorBidi" w:cstheme="majorBidi"/>
                <w:color w:val="000000" w:themeColor="text1"/>
              </w:rPr>
            </w:pPr>
            <w:r w:rsidRPr="0072012F">
              <w:rPr>
                <w:rFonts w:asciiTheme="majorBidi" w:eastAsia="宋体" w:hAnsiTheme="majorBidi" w:cstheme="majorBidi"/>
                <w:color w:val="000000" w:themeColor="text1"/>
              </w:rPr>
              <w:t xml:space="preserve">The same ID can be used for UE to collect UE-side target CSI for UE-side training </w:t>
            </w:r>
          </w:p>
          <w:p w14:paraId="603E37CA" w14:textId="77777777" w:rsidR="00733939" w:rsidRPr="0072012F" w:rsidRDefault="00733939" w:rsidP="00BF0D02">
            <w:pPr>
              <w:pStyle w:val="af7"/>
              <w:numPr>
                <w:ilvl w:val="0"/>
                <w:numId w:val="24"/>
              </w:numPr>
              <w:tabs>
                <w:tab w:val="left" w:pos="0"/>
              </w:tabs>
              <w:suppressAutoHyphens/>
              <w:spacing w:before="0" w:after="0"/>
              <w:rPr>
                <w:rFonts w:asciiTheme="majorBidi" w:hAnsiTheme="majorBidi" w:cstheme="majorBidi"/>
                <w:color w:val="000000" w:themeColor="text1"/>
              </w:rPr>
            </w:pPr>
            <w:r w:rsidRPr="0072012F">
              <w:rPr>
                <w:rFonts w:asciiTheme="majorBidi" w:hAnsiTheme="majorBidi" w:cstheme="majorBidi"/>
                <w:color w:val="000000" w:themeColor="text1"/>
              </w:rPr>
              <w:t>The same ID can be used for applicability inquiry and reporting</w:t>
            </w:r>
          </w:p>
          <w:p w14:paraId="4DEF289C" w14:textId="77777777" w:rsidR="00733939" w:rsidRPr="0072012F" w:rsidRDefault="00733939" w:rsidP="00BF0D02">
            <w:pPr>
              <w:pStyle w:val="af7"/>
              <w:numPr>
                <w:ilvl w:val="0"/>
                <w:numId w:val="24"/>
              </w:numPr>
              <w:tabs>
                <w:tab w:val="left" w:pos="0"/>
              </w:tabs>
              <w:suppressAutoHyphens/>
              <w:spacing w:before="0" w:after="0"/>
              <w:rPr>
                <w:rFonts w:asciiTheme="majorBidi" w:hAnsiTheme="majorBidi" w:cstheme="majorBidi"/>
                <w:color w:val="000000" w:themeColor="text1"/>
              </w:rPr>
            </w:pPr>
            <w:r w:rsidRPr="0072012F">
              <w:rPr>
                <w:rFonts w:asciiTheme="majorBidi" w:eastAsia="宋体" w:hAnsiTheme="majorBidi" w:cstheme="majorBidi"/>
                <w:color w:val="000000" w:themeColor="text1"/>
              </w:rPr>
              <w:t>The same ID can be used for inference configuration</w:t>
            </w:r>
          </w:p>
          <w:p w14:paraId="6AF5B58C" w14:textId="77777777" w:rsidR="00733939" w:rsidRPr="0072012F" w:rsidRDefault="00733939" w:rsidP="00BF0D02">
            <w:pPr>
              <w:pStyle w:val="af7"/>
              <w:numPr>
                <w:ilvl w:val="0"/>
                <w:numId w:val="24"/>
              </w:numPr>
              <w:tabs>
                <w:tab w:val="left" w:pos="0"/>
              </w:tabs>
              <w:suppressAutoHyphens/>
              <w:spacing w:before="0" w:after="0"/>
              <w:rPr>
                <w:rFonts w:asciiTheme="majorBidi" w:hAnsiTheme="majorBidi" w:cstheme="majorBidi"/>
                <w:color w:val="000000" w:themeColor="text1"/>
              </w:rPr>
            </w:pPr>
            <w:r w:rsidRPr="0072012F">
              <w:rPr>
                <w:rFonts w:asciiTheme="majorBidi" w:hAnsiTheme="majorBidi" w:cstheme="majorBidi"/>
                <w:color w:val="000000" w:themeColor="text1"/>
              </w:rPr>
              <w:t>The same ID</w:t>
            </w:r>
            <w:r w:rsidRPr="0072012F">
              <w:rPr>
                <w:rFonts w:asciiTheme="majorBidi" w:eastAsia="等线" w:hAnsiTheme="majorBidi" w:cstheme="majorBidi"/>
                <w:color w:val="000000" w:themeColor="text1"/>
              </w:rPr>
              <w:t xml:space="preserve"> can be</w:t>
            </w:r>
            <w:r w:rsidRPr="0072012F">
              <w:rPr>
                <w:rFonts w:asciiTheme="majorBidi" w:hAnsiTheme="majorBidi" w:cstheme="majorBidi"/>
                <w:color w:val="000000" w:themeColor="text1"/>
              </w:rPr>
              <w:t xml:space="preserve"> used for NW-side data collection</w:t>
            </w:r>
          </w:p>
          <w:p w14:paraId="6F42A3A2" w14:textId="77777777" w:rsidR="00733939" w:rsidRPr="0072012F" w:rsidRDefault="00733939" w:rsidP="00BF0D02">
            <w:pPr>
              <w:pStyle w:val="af7"/>
              <w:numPr>
                <w:ilvl w:val="0"/>
                <w:numId w:val="24"/>
              </w:numPr>
              <w:tabs>
                <w:tab w:val="left" w:pos="0"/>
              </w:tabs>
              <w:suppressAutoHyphens/>
              <w:spacing w:before="0" w:after="0"/>
              <w:rPr>
                <w:rFonts w:asciiTheme="majorBidi" w:hAnsiTheme="majorBidi" w:cstheme="majorBidi"/>
                <w:color w:val="000000" w:themeColor="text1"/>
              </w:rPr>
            </w:pPr>
            <w:r w:rsidRPr="0072012F">
              <w:rPr>
                <w:rFonts w:asciiTheme="majorBidi" w:eastAsia="宋体" w:hAnsiTheme="majorBidi" w:cstheme="majorBidi"/>
                <w:color w:val="000000" w:themeColor="text1"/>
              </w:rPr>
              <w:lastRenderedPageBreak/>
              <w:t>FFS: whether ID/even same ID is needed for monitoring configuration</w:t>
            </w:r>
          </w:p>
          <w:p w14:paraId="6A8C6DB8" w14:textId="77777777" w:rsidR="00733939" w:rsidRPr="0072012F" w:rsidRDefault="00733939" w:rsidP="00BF0D02">
            <w:pPr>
              <w:pStyle w:val="af7"/>
              <w:numPr>
                <w:ilvl w:val="0"/>
                <w:numId w:val="24"/>
              </w:numPr>
              <w:tabs>
                <w:tab w:val="left" w:pos="0"/>
              </w:tabs>
              <w:suppressAutoHyphens/>
              <w:spacing w:before="0" w:after="0"/>
              <w:rPr>
                <w:rFonts w:asciiTheme="majorBidi" w:hAnsiTheme="majorBidi" w:cstheme="majorBidi"/>
                <w:color w:val="000000" w:themeColor="text1"/>
              </w:rPr>
            </w:pPr>
            <w:r w:rsidRPr="0072012F">
              <w:rPr>
                <w:rFonts w:asciiTheme="majorBidi" w:eastAsia="宋体" w:hAnsiTheme="majorBidi" w:cstheme="majorBidi"/>
                <w:color w:val="000000" w:themeColor="text1"/>
              </w:rPr>
              <w:t>FFS: where the ID is assigned or how the ID is specified</w:t>
            </w:r>
          </w:p>
          <w:p w14:paraId="285A0D07" w14:textId="77777777" w:rsidR="00733939" w:rsidRPr="0072012F" w:rsidRDefault="00733939" w:rsidP="00BF0D02">
            <w:pPr>
              <w:pStyle w:val="af7"/>
              <w:numPr>
                <w:ilvl w:val="0"/>
                <w:numId w:val="24"/>
              </w:numPr>
              <w:tabs>
                <w:tab w:val="left" w:pos="0"/>
              </w:tabs>
              <w:suppressAutoHyphens/>
              <w:spacing w:before="0" w:after="0"/>
              <w:rPr>
                <w:rFonts w:asciiTheme="majorBidi" w:hAnsiTheme="majorBidi" w:cstheme="majorBidi"/>
                <w:color w:val="000000" w:themeColor="text1"/>
              </w:rPr>
            </w:pPr>
            <w:r w:rsidRPr="0072012F">
              <w:rPr>
                <w:rFonts w:asciiTheme="majorBidi" w:eastAsia="宋体" w:hAnsiTheme="majorBidi" w:cstheme="majorBidi"/>
                <w:color w:val="000000" w:themeColor="text1"/>
              </w:rPr>
              <w:t>Note: whether the purpose for pair will be specified will be discussed separately.</w:t>
            </w:r>
          </w:p>
          <w:p w14:paraId="21B28F93" w14:textId="77777777" w:rsidR="00733939" w:rsidRPr="00BF0D02" w:rsidRDefault="00733939" w:rsidP="00BF0D02">
            <w:pPr>
              <w:spacing w:after="0"/>
              <w:jc w:val="left"/>
              <w:rPr>
                <w:rFonts w:asciiTheme="majorBidi" w:hAnsiTheme="majorBidi" w:cstheme="majorBidi"/>
                <w:color w:val="000000" w:themeColor="text1"/>
                <w:lang w:val="en-GB"/>
              </w:rPr>
            </w:pPr>
          </w:p>
        </w:tc>
      </w:tr>
    </w:tbl>
    <w:p w14:paraId="01C676AB" w14:textId="7B6E0500" w:rsidR="00910887" w:rsidRDefault="00AB3896" w:rsidP="00E050D3">
      <w:pPr>
        <w:spacing w:beforeLines="50" w:before="120" w:afterLines="50" w:after="120"/>
        <w:rPr>
          <w:lang w:val="en-GB"/>
        </w:rPr>
      </w:pPr>
      <w:r>
        <w:rPr>
          <w:rFonts w:hint="eastAsia"/>
          <w:lang w:val="en-GB"/>
        </w:rPr>
        <w:lastRenderedPageBreak/>
        <w:t xml:space="preserve">To address the issue in Section 2.1, i.e., avoid </w:t>
      </w:r>
      <w:r>
        <w:rPr>
          <w:lang w:val="en-GB"/>
        </w:rPr>
        <w:t>disclosing</w:t>
      </w:r>
      <w:r>
        <w:rPr>
          <w:rFonts w:hint="eastAsia"/>
          <w:lang w:val="en-GB"/>
        </w:rPr>
        <w:t xml:space="preserve"> </w:t>
      </w:r>
      <w:r>
        <w:rPr>
          <w:lang w:val="en-GB"/>
        </w:rPr>
        <w:t>proprietary</w:t>
      </w:r>
      <w:r>
        <w:rPr>
          <w:rFonts w:hint="eastAsia"/>
          <w:lang w:val="en-GB"/>
        </w:rPr>
        <w:t xml:space="preserve"> information,</w:t>
      </w:r>
      <w:r w:rsidR="00D74EB5">
        <w:rPr>
          <w:lang w:val="en-GB"/>
        </w:rPr>
        <w:t xml:space="preserve"> a </w:t>
      </w:r>
      <w:r w:rsidR="00E050D3">
        <w:rPr>
          <w:rFonts w:hint="eastAsia"/>
          <w:lang w:val="en-GB"/>
        </w:rPr>
        <w:t>node/</w:t>
      </w:r>
      <w:bookmarkStart w:id="135" w:name="_Hlk206002056"/>
      <w:r w:rsidR="003A2EFC">
        <w:rPr>
          <w:lang w:val="en-GB"/>
        </w:rPr>
        <w:t xml:space="preserve">function in the network </w:t>
      </w:r>
      <w:r w:rsidR="00E050D3">
        <w:rPr>
          <w:lang w:val="en-GB"/>
        </w:rPr>
        <w:t>can</w:t>
      </w:r>
      <w:r w:rsidR="00E050D3">
        <w:rPr>
          <w:rFonts w:hint="eastAsia"/>
          <w:lang w:val="en-GB"/>
        </w:rPr>
        <w:t xml:space="preserve"> be introduced </w:t>
      </w:r>
      <w:r w:rsidR="003A2EFC">
        <w:rPr>
          <w:lang w:val="en-GB"/>
        </w:rPr>
        <w:t xml:space="preserve">for </w:t>
      </w:r>
      <w:r w:rsidR="00E050D3">
        <w:rPr>
          <w:rFonts w:hint="eastAsia"/>
          <w:lang w:val="en-GB"/>
        </w:rPr>
        <w:t xml:space="preserve">the </w:t>
      </w:r>
      <w:r w:rsidR="003A2EFC" w:rsidRPr="00FD0B56">
        <w:rPr>
          <w:lang w:val="en-GB"/>
        </w:rPr>
        <w:t>dataset</w:t>
      </w:r>
      <w:r w:rsidR="003A2EFC">
        <w:rPr>
          <w:lang w:val="en-GB"/>
        </w:rPr>
        <w:t>/m</w:t>
      </w:r>
      <w:r w:rsidR="003A2EFC" w:rsidRPr="00FD0B56">
        <w:rPr>
          <w:lang w:val="en-GB"/>
        </w:rPr>
        <w:t>odel parameters</w:t>
      </w:r>
      <w:r w:rsidR="003A2EFC">
        <w:rPr>
          <w:lang w:val="en-GB"/>
        </w:rPr>
        <w:t xml:space="preserve"> </w:t>
      </w:r>
      <w:bookmarkEnd w:id="135"/>
      <w:r>
        <w:rPr>
          <w:rFonts w:hint="eastAsia"/>
          <w:lang w:val="en-GB"/>
        </w:rPr>
        <w:t>management</w:t>
      </w:r>
      <w:r w:rsidR="00D74EB5">
        <w:rPr>
          <w:lang w:val="en-GB"/>
        </w:rPr>
        <w:t xml:space="preserve">, </w:t>
      </w:r>
      <w:r>
        <w:rPr>
          <w:rFonts w:hint="eastAsia"/>
          <w:lang w:val="en-GB"/>
        </w:rPr>
        <w:t>which</w:t>
      </w:r>
      <w:r w:rsidR="002F020B">
        <w:rPr>
          <w:lang w:val="en-GB"/>
        </w:rPr>
        <w:t xml:space="preserve"> should be able to differentiate </w:t>
      </w:r>
      <w:r w:rsidR="007358A2">
        <w:rPr>
          <w:lang w:val="en-GB"/>
        </w:rPr>
        <w:t xml:space="preserve">different </w:t>
      </w:r>
      <w:r w:rsidR="001756F7" w:rsidRPr="00FD0B56">
        <w:rPr>
          <w:lang w:val="en-GB"/>
        </w:rPr>
        <w:t>dataset</w:t>
      </w:r>
      <w:r w:rsidR="001756F7">
        <w:rPr>
          <w:lang w:val="en-GB"/>
        </w:rPr>
        <w:t>/m</w:t>
      </w:r>
      <w:r w:rsidR="001756F7" w:rsidRPr="00FD0B56">
        <w:rPr>
          <w:lang w:val="en-GB"/>
        </w:rPr>
        <w:t>odel parameters</w:t>
      </w:r>
      <w:r w:rsidR="007358A2">
        <w:rPr>
          <w:lang w:val="en-GB"/>
        </w:rPr>
        <w:t xml:space="preserve"> shared by different network vendor </w:t>
      </w:r>
      <w:proofErr w:type="gramStart"/>
      <w:r w:rsidR="007358A2">
        <w:rPr>
          <w:lang w:val="en-GB"/>
        </w:rPr>
        <w:t>and also</w:t>
      </w:r>
      <w:proofErr w:type="gramEnd"/>
      <w:r w:rsidR="007358A2">
        <w:rPr>
          <w:lang w:val="en-GB"/>
        </w:rPr>
        <w:t xml:space="preserve"> different </w:t>
      </w:r>
      <w:r w:rsidR="007358A2" w:rsidRPr="00FD0B56">
        <w:rPr>
          <w:lang w:val="en-GB"/>
        </w:rPr>
        <w:t>dataset</w:t>
      </w:r>
      <w:r w:rsidR="007358A2">
        <w:rPr>
          <w:lang w:val="en-GB"/>
        </w:rPr>
        <w:t>/m</w:t>
      </w:r>
      <w:r w:rsidR="007358A2" w:rsidRPr="00FD0B56">
        <w:rPr>
          <w:lang w:val="en-GB"/>
        </w:rPr>
        <w:t>odel parameters</w:t>
      </w:r>
      <w:r w:rsidR="007358A2">
        <w:rPr>
          <w:lang w:val="en-GB"/>
        </w:rPr>
        <w:t xml:space="preserve"> shared from </w:t>
      </w:r>
      <w:r w:rsidR="00184426">
        <w:rPr>
          <w:lang w:val="en-GB"/>
        </w:rPr>
        <w:t xml:space="preserve">the same network vendor possibly for different conditions. </w:t>
      </w:r>
    </w:p>
    <w:p w14:paraId="4B6D81D0" w14:textId="3D7BD0BD" w:rsidR="003051AC" w:rsidRPr="00FA7D92" w:rsidRDefault="003051AC" w:rsidP="008F3D79">
      <w:pPr>
        <w:numPr>
          <w:ilvl w:val="0"/>
          <w:numId w:val="70"/>
        </w:numPr>
        <w:rPr>
          <w:lang w:val="en-GB"/>
        </w:rPr>
      </w:pPr>
      <w:bookmarkStart w:id="136" w:name="_Ref210210614"/>
      <w:r w:rsidRPr="00FA7D92">
        <w:rPr>
          <w:b/>
          <w:lang w:val="en-GB"/>
        </w:rPr>
        <w:t xml:space="preserve">Consider that the Pairing ID associated with dataset/model parameters is unique within the coverage area </w:t>
      </w:r>
      <w:r w:rsidR="00713062" w:rsidRPr="00FA7D92">
        <w:rPr>
          <w:b/>
          <w:lang w:val="en-GB"/>
        </w:rPr>
        <w:t xml:space="preserve">of the node assigning the pairing ID (e.g. </w:t>
      </w:r>
      <w:r w:rsidRPr="00FA7D92">
        <w:rPr>
          <w:b/>
          <w:lang w:val="en-GB"/>
        </w:rPr>
        <w:t>a</w:t>
      </w:r>
      <w:r w:rsidR="00661949" w:rsidRPr="00FA7D92">
        <w:rPr>
          <w:b/>
          <w:lang w:val="en-GB"/>
        </w:rPr>
        <w:t>n OAM</w:t>
      </w:r>
      <w:r w:rsidRPr="00FA7D92">
        <w:rPr>
          <w:b/>
          <w:lang w:val="en-GB"/>
        </w:rPr>
        <w:t xml:space="preserve"> node/function</w:t>
      </w:r>
      <w:r w:rsidR="00661949" w:rsidRPr="00FA7D92">
        <w:rPr>
          <w:b/>
          <w:lang w:val="en-GB"/>
        </w:rPr>
        <w:t xml:space="preserve"> assigning the pairing ID</w:t>
      </w:r>
      <w:r w:rsidR="00713062" w:rsidRPr="00FA7D92">
        <w:rPr>
          <w:b/>
          <w:lang w:val="en-GB"/>
        </w:rPr>
        <w:t>)</w:t>
      </w:r>
      <w:r w:rsidRPr="00FA7D92">
        <w:rPr>
          <w:b/>
          <w:lang w:val="en-GB"/>
        </w:rPr>
        <w:t>.</w:t>
      </w:r>
      <w:bookmarkEnd w:id="136"/>
    </w:p>
    <w:p w14:paraId="683778C0" w14:textId="2BDD910C" w:rsidR="005C24C1" w:rsidRDefault="00E050D3" w:rsidP="003B676B">
      <w:pPr>
        <w:spacing w:beforeLines="50" w:before="120" w:afterLines="50" w:after="120"/>
        <w:rPr>
          <w:lang w:val="en-GB"/>
        </w:rPr>
      </w:pPr>
      <w:r>
        <w:rPr>
          <w:rFonts w:hint="eastAsia"/>
          <w:lang w:val="en-GB"/>
        </w:rPr>
        <w:t>Then</w:t>
      </w:r>
      <w:r w:rsidR="008D2690">
        <w:rPr>
          <w:lang w:val="en-GB"/>
        </w:rPr>
        <w:t>,</w:t>
      </w:r>
      <w:r w:rsidR="00191146">
        <w:rPr>
          <w:lang w:val="en-GB"/>
        </w:rPr>
        <w:t xml:space="preserve"> the </w:t>
      </w:r>
      <w:r w:rsidR="003104B9">
        <w:rPr>
          <w:lang w:val="en-GB"/>
        </w:rPr>
        <w:t xml:space="preserve">ID </w:t>
      </w:r>
      <w:r w:rsidR="00191146" w:rsidRPr="00FD0B56">
        <w:rPr>
          <w:lang w:val="en-GB"/>
        </w:rPr>
        <w:t xml:space="preserve">associated </w:t>
      </w:r>
      <w:r w:rsidR="003104B9">
        <w:rPr>
          <w:lang w:val="en-GB"/>
        </w:rPr>
        <w:t>with</w:t>
      </w:r>
      <w:r w:rsidR="008D2690">
        <w:rPr>
          <w:lang w:val="en-GB"/>
        </w:rPr>
        <w:t xml:space="preserve"> these different </w:t>
      </w:r>
      <w:r w:rsidR="008D2690" w:rsidRPr="00FD0B56">
        <w:rPr>
          <w:lang w:val="en-GB"/>
        </w:rPr>
        <w:t>dataset</w:t>
      </w:r>
      <w:r w:rsidR="008D2690">
        <w:rPr>
          <w:lang w:val="en-GB"/>
        </w:rPr>
        <w:t>/m</w:t>
      </w:r>
      <w:r w:rsidR="008D2690" w:rsidRPr="00FD0B56">
        <w:rPr>
          <w:lang w:val="en-GB"/>
        </w:rPr>
        <w:t>odel parameters</w:t>
      </w:r>
      <w:r w:rsidR="008D2690">
        <w:rPr>
          <w:lang w:val="en-GB"/>
        </w:rPr>
        <w:t xml:space="preserve"> should be at least unique within </w:t>
      </w:r>
      <w:r w:rsidR="0008659A">
        <w:rPr>
          <w:lang w:val="en-GB"/>
        </w:rPr>
        <w:t>the domain</w:t>
      </w:r>
      <w:r>
        <w:rPr>
          <w:rFonts w:hint="eastAsia"/>
          <w:lang w:val="en-GB"/>
        </w:rPr>
        <w:t xml:space="preserve"> </w:t>
      </w:r>
      <w:r w:rsidR="0008659A">
        <w:rPr>
          <w:lang w:val="en-GB"/>
        </w:rPr>
        <w:t xml:space="preserve">under </w:t>
      </w:r>
      <w:r w:rsidR="008C3BEB">
        <w:rPr>
          <w:lang w:val="en-GB"/>
        </w:rPr>
        <w:t xml:space="preserve">the </w:t>
      </w:r>
      <w:r w:rsidR="0008659A">
        <w:rPr>
          <w:lang w:val="en-GB"/>
        </w:rPr>
        <w:t>control of the node</w:t>
      </w:r>
      <w:r w:rsidR="003A2EFC">
        <w:rPr>
          <w:lang w:val="en-GB"/>
        </w:rPr>
        <w:t>/function</w:t>
      </w:r>
      <w:r w:rsidR="0008659A">
        <w:rPr>
          <w:lang w:val="en-GB"/>
        </w:rPr>
        <w:t xml:space="preserve">. Additionally, </w:t>
      </w:r>
      <w:r w:rsidR="005C24C1">
        <w:rPr>
          <w:lang w:val="en-GB"/>
        </w:rPr>
        <w:t>as the node</w:t>
      </w:r>
      <w:r w:rsidR="002520E3">
        <w:rPr>
          <w:lang w:val="en-GB"/>
        </w:rPr>
        <w:t>/function</w:t>
      </w:r>
      <w:r w:rsidR="005C24C1">
        <w:rPr>
          <w:lang w:val="en-GB"/>
        </w:rPr>
        <w:t xml:space="preserve"> may receive </w:t>
      </w:r>
      <w:r w:rsidR="005C24C1" w:rsidRPr="00FD0B56">
        <w:rPr>
          <w:lang w:val="en-GB"/>
        </w:rPr>
        <w:t>dataset</w:t>
      </w:r>
      <w:r w:rsidR="005C24C1">
        <w:rPr>
          <w:lang w:val="en-GB"/>
        </w:rPr>
        <w:t>s/m</w:t>
      </w:r>
      <w:r w:rsidR="005C24C1" w:rsidRPr="00FD0B56">
        <w:rPr>
          <w:lang w:val="en-GB"/>
        </w:rPr>
        <w:t>odel parameters</w:t>
      </w:r>
      <w:r w:rsidR="005C24C1">
        <w:rPr>
          <w:lang w:val="en-GB"/>
        </w:rPr>
        <w:t xml:space="preserve"> from different </w:t>
      </w:r>
      <w:r w:rsidR="00606146">
        <w:rPr>
          <w:lang w:val="en-GB"/>
        </w:rPr>
        <w:t>NW-vendor, the ID assignment should be managed by that node</w:t>
      </w:r>
      <w:r w:rsidR="002520E3">
        <w:rPr>
          <w:lang w:val="en-GB"/>
        </w:rPr>
        <w:t>/function or OAM</w:t>
      </w:r>
      <w:r w:rsidR="00606146">
        <w:rPr>
          <w:lang w:val="en-GB"/>
        </w:rPr>
        <w:t>.</w:t>
      </w:r>
      <w:r>
        <w:rPr>
          <w:rFonts w:hint="eastAsia"/>
          <w:lang w:val="en-GB"/>
        </w:rPr>
        <w:t xml:space="preserve"> </w:t>
      </w:r>
    </w:p>
    <w:p w14:paraId="75827D51" w14:textId="5CE21F43" w:rsidR="00AA478E" w:rsidRPr="00FA7D92" w:rsidRDefault="00383B80" w:rsidP="008F3D79">
      <w:pPr>
        <w:numPr>
          <w:ilvl w:val="0"/>
          <w:numId w:val="70"/>
        </w:numPr>
        <w:rPr>
          <w:lang w:val="en-GB"/>
        </w:rPr>
      </w:pPr>
      <w:bookmarkStart w:id="137" w:name="_Toc203665494"/>
      <w:bookmarkStart w:id="138" w:name="_Toc203671324"/>
      <w:bookmarkStart w:id="139" w:name="_Toc203671354"/>
      <w:bookmarkStart w:id="140" w:name="_Toc203692354"/>
      <w:bookmarkStart w:id="141" w:name="_Toc203726931"/>
      <w:bookmarkStart w:id="142" w:name="_Toc203736472"/>
      <w:bookmarkStart w:id="143" w:name="_Toc203737340"/>
      <w:bookmarkStart w:id="144" w:name="_Toc203754805"/>
      <w:bookmarkStart w:id="145" w:name="_Toc203755786"/>
      <w:bookmarkStart w:id="146" w:name="_Toc203757712"/>
      <w:bookmarkStart w:id="147" w:name="_Toc203757941"/>
      <w:bookmarkStart w:id="148" w:name="_Toc203757984"/>
      <w:bookmarkStart w:id="149" w:name="_Toc203758019"/>
      <w:bookmarkStart w:id="150" w:name="_Toc203758054"/>
      <w:bookmarkStart w:id="151" w:name="_Toc203758089"/>
      <w:bookmarkStart w:id="152" w:name="_Toc203758154"/>
      <w:bookmarkStart w:id="153" w:name="_Toc203993712"/>
      <w:bookmarkStart w:id="154" w:name="_Toc205874682"/>
      <w:bookmarkStart w:id="155" w:name="_Toc205874717"/>
      <w:bookmarkStart w:id="156" w:name="_Ref210210708"/>
      <w:r w:rsidRPr="00FA7D92">
        <w:rPr>
          <w:b/>
          <w:lang w:val="en-GB"/>
        </w:rPr>
        <w:t xml:space="preserve">Specify required procedures/signalling </w:t>
      </w:r>
      <w:r w:rsidR="005161D9" w:rsidRPr="00FA7D92">
        <w:rPr>
          <w:b/>
          <w:lang w:val="en-GB"/>
        </w:rPr>
        <w:t xml:space="preserve">enabling </w:t>
      </w:r>
      <w:r w:rsidRPr="00FA7D92">
        <w:rPr>
          <w:b/>
          <w:lang w:val="en-GB"/>
        </w:rPr>
        <w:t xml:space="preserve">the </w:t>
      </w:r>
      <w:bookmarkStart w:id="157" w:name="_Hlk206002149"/>
      <w:r w:rsidR="002520E3" w:rsidRPr="00FA7D92">
        <w:rPr>
          <w:b/>
          <w:lang w:val="en-GB"/>
        </w:rPr>
        <w:t>node/function in the network responsible for dataset/model parameters exchange</w:t>
      </w:r>
      <w:bookmarkEnd w:id="157"/>
      <w:r w:rsidR="002520E3" w:rsidRPr="00FA7D92" w:rsidDel="002520E3">
        <w:rPr>
          <w:b/>
          <w:lang w:val="en-GB"/>
        </w:rPr>
        <w:t xml:space="preserve"> </w:t>
      </w:r>
      <w:r w:rsidR="00D54D56" w:rsidRPr="00FA7D92">
        <w:rPr>
          <w:b/>
          <w:lang w:val="en-GB"/>
        </w:rPr>
        <w:t>to associate a</w:t>
      </w:r>
      <w:r w:rsidR="003051AC" w:rsidRPr="00FA7D92">
        <w:rPr>
          <w:b/>
          <w:lang w:val="en-GB"/>
        </w:rPr>
        <w:t xml:space="preserve"> Pairing</w:t>
      </w:r>
      <w:r w:rsidR="00D54D56" w:rsidRPr="00FA7D92">
        <w:rPr>
          <w:b/>
          <w:lang w:val="en-GB"/>
        </w:rPr>
        <w:t xml:space="preserve"> ID with datasets/model parameters </w:t>
      </w:r>
      <w:r w:rsidR="0089097E" w:rsidRPr="00FA7D92">
        <w:rPr>
          <w:b/>
          <w:lang w:val="en-GB"/>
        </w:rPr>
        <w:t>that need to be exchanged between the NW-side and the UE-side.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1CC5158" w14:textId="7198139A" w:rsidR="00AA3ABB" w:rsidRDefault="00A36898" w:rsidP="003B676B">
      <w:pPr>
        <w:pStyle w:val="2"/>
        <w:rPr>
          <w:lang w:eastAsia="zh-CN"/>
        </w:rPr>
      </w:pPr>
      <w:r>
        <w:rPr>
          <w:rFonts w:hint="eastAsia"/>
          <w:lang w:eastAsia="zh-CN"/>
        </w:rPr>
        <w:t>Associated ID</w:t>
      </w:r>
    </w:p>
    <w:p w14:paraId="3C7EFCDB" w14:textId="7BB8A530" w:rsidR="00031BA8" w:rsidRDefault="00031BA8" w:rsidP="00AA3ABB">
      <w:pPr>
        <w:spacing w:afterLines="50" w:after="120"/>
        <w:rPr>
          <w:lang w:val="en-GB"/>
        </w:rPr>
      </w:pPr>
      <w:r>
        <w:rPr>
          <w:rFonts w:hint="eastAsia"/>
          <w:lang w:val="en-GB"/>
        </w:rPr>
        <w:t>In FL</w:t>
      </w:r>
      <w:r>
        <w:rPr>
          <w:lang w:val="en-GB"/>
        </w:rPr>
        <w:t>’</w:t>
      </w:r>
      <w:r>
        <w:rPr>
          <w:rFonts w:hint="eastAsia"/>
          <w:lang w:val="en-GB"/>
        </w:rPr>
        <w:t>s summary, a question r</w:t>
      </w:r>
      <w:r w:rsidRPr="00031BA8">
        <w:rPr>
          <w:lang w:val="en-GB"/>
        </w:rPr>
        <w:t>egarding whether associated ID is additionally introduced</w:t>
      </w:r>
      <w:r>
        <w:rPr>
          <w:rFonts w:hint="eastAsia"/>
          <w:lang w:val="en-GB"/>
        </w:rPr>
        <w:t xml:space="preserve"> is raised as below</w:t>
      </w:r>
      <w:r w:rsidR="000F36A8">
        <w:rPr>
          <w:lang w:val="en-GB"/>
        </w:rPr>
        <w:fldChar w:fldCharType="begin"/>
      </w:r>
      <w:r w:rsidR="000F36A8">
        <w:rPr>
          <w:lang w:val="en-GB"/>
        </w:rPr>
        <w:instrText xml:space="preserve"> </w:instrText>
      </w:r>
      <w:r w:rsidR="000F36A8">
        <w:rPr>
          <w:rFonts w:hint="eastAsia"/>
          <w:lang w:val="en-GB"/>
        </w:rPr>
        <w:instrText>REF _Ref210208903 \n \h</w:instrText>
      </w:r>
      <w:r w:rsidR="000F36A8">
        <w:rPr>
          <w:lang w:val="en-GB"/>
        </w:rPr>
        <w:instrText xml:space="preserve"> </w:instrText>
      </w:r>
      <w:r w:rsidR="000F36A8">
        <w:rPr>
          <w:lang w:val="en-GB"/>
        </w:rPr>
      </w:r>
      <w:r w:rsidR="000F36A8">
        <w:rPr>
          <w:lang w:val="en-GB"/>
        </w:rPr>
        <w:fldChar w:fldCharType="separate"/>
      </w:r>
      <w:r w:rsidR="000F36A8">
        <w:rPr>
          <w:lang w:val="en-GB"/>
        </w:rPr>
        <w:t>[4]</w:t>
      </w:r>
      <w:r w:rsidR="000F36A8">
        <w:rPr>
          <w:lang w:val="en-GB"/>
        </w:rPr>
        <w:fldChar w:fldCharType="end"/>
      </w:r>
      <w:r>
        <w:rPr>
          <w:rFonts w:hint="eastAsia"/>
          <w:lang w:val="en-GB"/>
        </w:rPr>
        <w:t xml:space="preserve">. </w:t>
      </w:r>
    </w:p>
    <w:tbl>
      <w:tblPr>
        <w:tblStyle w:val="ae"/>
        <w:tblW w:w="0" w:type="auto"/>
        <w:tblLook w:val="04A0" w:firstRow="1" w:lastRow="0" w:firstColumn="1" w:lastColumn="0" w:noHBand="0" w:noVBand="1"/>
      </w:tblPr>
      <w:tblGrid>
        <w:gridCol w:w="9629"/>
      </w:tblGrid>
      <w:tr w:rsidR="00031BA8" w:rsidRPr="0066682F" w14:paraId="3B50BA72" w14:textId="77777777" w:rsidTr="00031BA8">
        <w:tc>
          <w:tcPr>
            <w:tcW w:w="9629" w:type="dxa"/>
          </w:tcPr>
          <w:p w14:paraId="2F37394E" w14:textId="77777777" w:rsidR="00031BA8" w:rsidRPr="0072012F" w:rsidRDefault="00031BA8" w:rsidP="003B676B">
            <w:pPr>
              <w:autoSpaceDE w:val="0"/>
              <w:autoSpaceDN w:val="0"/>
              <w:adjustRightInd w:val="0"/>
              <w:spacing w:before="0" w:afterLines="50" w:after="120" w:line="240" w:lineRule="auto"/>
              <w:rPr>
                <w:rFonts w:asciiTheme="majorBidi" w:hAnsiTheme="majorBidi" w:cstheme="majorBidi"/>
                <w:b/>
                <w:bCs/>
                <w:color w:val="000000" w:themeColor="text1"/>
              </w:rPr>
            </w:pPr>
            <w:r w:rsidRPr="0072012F">
              <w:rPr>
                <w:rFonts w:asciiTheme="majorBidi" w:hAnsiTheme="majorBidi" w:cstheme="majorBidi"/>
                <w:b/>
                <w:bCs/>
                <w:color w:val="000000" w:themeColor="text1"/>
              </w:rPr>
              <w:t xml:space="preserve">[Rd1] Question 4.4: </w:t>
            </w:r>
          </w:p>
          <w:p w14:paraId="09F5F1FA" w14:textId="56C27232" w:rsidR="00031BA8" w:rsidRPr="0072012F" w:rsidRDefault="00031BA8" w:rsidP="003B676B">
            <w:pPr>
              <w:autoSpaceDE w:val="0"/>
              <w:autoSpaceDN w:val="0"/>
              <w:adjustRightInd w:val="0"/>
              <w:spacing w:before="0" w:afterLines="50" w:after="120" w:line="240" w:lineRule="auto"/>
              <w:rPr>
                <w:b/>
                <w:bCs/>
              </w:rPr>
            </w:pPr>
            <w:r w:rsidRPr="0072012F">
              <w:rPr>
                <w:rFonts w:asciiTheme="majorBidi" w:hAnsiTheme="majorBidi" w:cstheme="majorBidi"/>
                <w:b/>
                <w:bCs/>
                <w:color w:val="000000" w:themeColor="text1"/>
              </w:rPr>
              <w:t>For model pairing procedure, other than Pairing ID, whether associated ID is additionally indicated to UE in Step 3 for representing NW side additional conditions?</w:t>
            </w:r>
          </w:p>
        </w:tc>
      </w:tr>
    </w:tbl>
    <w:p w14:paraId="7CF40EF6" w14:textId="0ED5CE9B" w:rsidR="00DE320D" w:rsidRDefault="00F3068B" w:rsidP="002D7B9B">
      <w:pPr>
        <w:spacing w:beforeLines="50" w:before="120" w:afterLines="50" w:after="120"/>
        <w:rPr>
          <w:lang w:val="en-GB"/>
        </w:rPr>
      </w:pPr>
      <w:r>
        <w:rPr>
          <w:lang w:val="en-GB"/>
        </w:rPr>
        <w:t>When t</w:t>
      </w:r>
      <w:r w:rsidR="005869FD">
        <w:rPr>
          <w:lang w:val="en-GB"/>
        </w:rPr>
        <w:t xml:space="preserve">he NW-side trains </w:t>
      </w:r>
      <w:r>
        <w:rPr>
          <w:lang w:val="en-GB"/>
        </w:rPr>
        <w:t xml:space="preserve">each model based </w:t>
      </w:r>
      <w:r w:rsidR="00B921A5">
        <w:rPr>
          <w:lang w:val="en-GB"/>
        </w:rPr>
        <w:t xml:space="preserve">on </w:t>
      </w:r>
      <w:r>
        <w:rPr>
          <w:lang w:val="en-GB"/>
        </w:rPr>
        <w:t xml:space="preserve">one or combination of </w:t>
      </w:r>
      <w:r w:rsidR="00566C16" w:rsidRPr="00373CD8">
        <w:rPr>
          <w:lang w:val="en-GB"/>
        </w:rPr>
        <w:t xml:space="preserve">a few dataset(s), </w:t>
      </w:r>
      <w:r>
        <w:rPr>
          <w:lang w:val="en-GB"/>
        </w:rPr>
        <w:t>it i</w:t>
      </w:r>
      <w:r w:rsidR="00566C16" w:rsidRPr="00373CD8">
        <w:rPr>
          <w:lang w:val="en-GB"/>
        </w:rPr>
        <w:t>s</w:t>
      </w:r>
      <w:r w:rsidR="00E266CD">
        <w:rPr>
          <w:lang w:val="en-GB"/>
        </w:rPr>
        <w:t xml:space="preserve">, </w:t>
      </w:r>
      <w:r w:rsidR="00E266CD" w:rsidRPr="00373CD8">
        <w:rPr>
          <w:lang w:val="en-GB"/>
        </w:rPr>
        <w:t xml:space="preserve">in fact, </w:t>
      </w:r>
      <w:r w:rsidR="00566C16" w:rsidRPr="00373CD8">
        <w:rPr>
          <w:lang w:val="en-GB"/>
        </w:rPr>
        <w:t>optimiz</w:t>
      </w:r>
      <w:r>
        <w:rPr>
          <w:lang w:val="en-GB"/>
        </w:rPr>
        <w:t xml:space="preserve">ing </w:t>
      </w:r>
      <w:r w:rsidR="00E266CD">
        <w:rPr>
          <w:lang w:val="en-GB"/>
        </w:rPr>
        <w:t xml:space="preserve">the </w:t>
      </w:r>
      <w:r>
        <w:rPr>
          <w:lang w:val="en-GB"/>
        </w:rPr>
        <w:t xml:space="preserve">model </w:t>
      </w:r>
      <w:r w:rsidR="00566C16" w:rsidRPr="00373CD8">
        <w:rPr>
          <w:lang w:val="en-GB"/>
        </w:rPr>
        <w:t xml:space="preserve">for the statistics of the data samples exist in that dataset(s). Therefore, the applicability of each model can be determined based on the samples of the dataset(s) used for training of that model. </w:t>
      </w:r>
    </w:p>
    <w:p w14:paraId="1C24712B" w14:textId="75A62D0D" w:rsidR="00AE2A19" w:rsidRDefault="00AE2A19" w:rsidP="00AE2A19">
      <w:pPr>
        <w:rPr>
          <w:lang w:val="en-GB"/>
        </w:rPr>
      </w:pPr>
      <w:r>
        <w:rPr>
          <w:lang w:val="en-GB"/>
        </w:rPr>
        <w:t>In one of the agreements in Rel</w:t>
      </w:r>
      <w:r w:rsidR="00C95A13">
        <w:rPr>
          <w:rFonts w:hint="eastAsia"/>
          <w:lang w:val="en-GB"/>
        </w:rPr>
        <w:t>-</w:t>
      </w:r>
      <w:r>
        <w:rPr>
          <w:lang w:val="en-GB"/>
        </w:rPr>
        <w:t>19, for</w:t>
      </w:r>
      <w:r w:rsidRPr="009E3221">
        <w:rPr>
          <w:lang w:val="en-GB"/>
        </w:rPr>
        <w:t xml:space="preserve"> Options 3a-1 and 4-1, </w:t>
      </w:r>
      <w:r>
        <w:rPr>
          <w:lang w:val="en-GB"/>
        </w:rPr>
        <w:t xml:space="preserve">we had that the </w:t>
      </w:r>
      <w:r w:rsidRPr="009E3221">
        <w:rPr>
          <w:lang w:val="en-GB"/>
        </w:rPr>
        <w:t>associated ID</w:t>
      </w:r>
      <w:r>
        <w:rPr>
          <w:lang w:val="en-GB"/>
        </w:rPr>
        <w:t xml:space="preserve"> for </w:t>
      </w:r>
      <w:r w:rsidRPr="009E3221">
        <w:rPr>
          <w:lang w:val="en-GB"/>
        </w:rPr>
        <w:t xml:space="preserve">the exchanged </w:t>
      </w:r>
      <w:proofErr w:type="gramStart"/>
      <w:r w:rsidRPr="009E3221">
        <w:rPr>
          <w:lang w:val="en-GB"/>
        </w:rPr>
        <w:t>dataset</w:t>
      </w:r>
      <w:proofErr w:type="gramEnd"/>
      <w:r w:rsidRPr="009E3221">
        <w:rPr>
          <w:lang w:val="en-GB"/>
        </w:rPr>
        <w:t xml:space="preserve"> or the model parameters</w:t>
      </w:r>
      <w:r w:rsidRPr="00047DDD">
        <w:rPr>
          <w:lang w:val="en-GB"/>
        </w:rPr>
        <w:t xml:space="preserve"> </w:t>
      </w:r>
      <w:r w:rsidRPr="00FB7E65">
        <w:rPr>
          <w:lang w:val="en-GB"/>
        </w:rPr>
        <w:t>can be used for</w:t>
      </w:r>
    </w:p>
    <w:p w14:paraId="3D164847" w14:textId="77777777" w:rsidR="00AE2A19" w:rsidRDefault="00AE2A19" w:rsidP="00AE2A19">
      <w:pPr>
        <w:pStyle w:val="af7"/>
        <w:numPr>
          <w:ilvl w:val="0"/>
          <w:numId w:val="45"/>
        </w:numPr>
        <w:rPr>
          <w:lang w:val="en-GB"/>
        </w:rPr>
      </w:pPr>
      <w:r w:rsidRPr="00FB7E65">
        <w:rPr>
          <w:lang w:val="en-GB"/>
        </w:rPr>
        <w:t xml:space="preserve">UE to collect UE-side target CSI for UE-side training </w:t>
      </w:r>
    </w:p>
    <w:p w14:paraId="1ADF947A" w14:textId="77777777" w:rsidR="00AE2A19" w:rsidRPr="00BB230A" w:rsidRDefault="00AE2A19" w:rsidP="00AE2A19">
      <w:pPr>
        <w:pStyle w:val="af7"/>
        <w:numPr>
          <w:ilvl w:val="0"/>
          <w:numId w:val="45"/>
        </w:numPr>
        <w:rPr>
          <w:lang w:val="en-GB"/>
        </w:rPr>
      </w:pPr>
      <w:r w:rsidRPr="000233CC">
        <w:rPr>
          <w:lang w:val="en-GB"/>
        </w:rPr>
        <w:tab/>
        <w:t>NW-side data collection</w:t>
      </w:r>
    </w:p>
    <w:p w14:paraId="0E4FC724" w14:textId="77777777" w:rsidR="00AE2A19" w:rsidRDefault="00AE2A19" w:rsidP="008F3D79">
      <w:pPr>
        <w:spacing w:afterLines="50" w:after="120"/>
        <w:rPr>
          <w:lang w:val="en-GB"/>
        </w:rPr>
      </w:pPr>
      <w:r>
        <w:rPr>
          <w:lang w:val="en-GB"/>
        </w:rPr>
        <w:t>As the ID assigned to the dataset/model parameters that is generated by the NW-side (based on the decoder model it has already trained), NW should already have access to the training dataset. Therefore, we want to clarify that the associated ID cannot be used for initial NW-side data collection. However, if NW decides to collect further data samples for retraining/fine tuning of a certain model, it can use the same ID for such NW-side data collection.</w:t>
      </w:r>
    </w:p>
    <w:p w14:paraId="25977A1C" w14:textId="77777777" w:rsidR="00AE2A19" w:rsidRPr="00FA7D92" w:rsidRDefault="00AE2A19" w:rsidP="008F3D79">
      <w:pPr>
        <w:numPr>
          <w:ilvl w:val="0"/>
          <w:numId w:val="70"/>
        </w:numPr>
        <w:rPr>
          <w:lang w:val="en-GB"/>
        </w:rPr>
      </w:pPr>
      <w:bookmarkStart w:id="158" w:name="_Ref210210732"/>
      <w:r w:rsidRPr="00FA7D92">
        <w:rPr>
          <w:b/>
          <w:lang w:val="en-GB"/>
        </w:rPr>
        <w:t>Further clarify that the associated ID for the exchanged dataset/model parameters can be used for further NW-side data collection (if needed) but is not needed for the initial data collection for initial construction of the decoder model (and the corresponding dataset/model parameters).</w:t>
      </w:r>
      <w:bookmarkEnd w:id="158"/>
    </w:p>
    <w:p w14:paraId="53EE0E74" w14:textId="77777777" w:rsidR="00AE2A19" w:rsidRDefault="00AE2A19" w:rsidP="008F3D79">
      <w:pPr>
        <w:spacing w:beforeLines="50" w:before="120" w:afterLines="50" w:after="120"/>
        <w:rPr>
          <w:lang w:val="en-GB"/>
        </w:rPr>
      </w:pPr>
      <w:r>
        <w:rPr>
          <w:lang w:val="en-GB"/>
        </w:rPr>
        <w:t xml:space="preserve">The next question is that what the UE should do if the UE (and also the UE-side) does not have the encoder model of a particular pairing </w:t>
      </w:r>
      <w:proofErr w:type="gramStart"/>
      <w:r>
        <w:rPr>
          <w:lang w:val="en-GB"/>
        </w:rPr>
        <w:t>ID;</w:t>
      </w:r>
      <w:proofErr w:type="gramEnd"/>
      <w:r>
        <w:rPr>
          <w:lang w:val="en-GB"/>
        </w:rPr>
        <w:t xml:space="preserve"> e.g., associated </w:t>
      </w:r>
      <w:proofErr w:type="spellStart"/>
      <w:r>
        <w:rPr>
          <w:lang w:val="en-GB"/>
        </w:rPr>
        <w:t>gNB</w:t>
      </w:r>
      <w:proofErr w:type="spellEnd"/>
      <w:r>
        <w:rPr>
          <w:lang w:val="en-GB"/>
        </w:rPr>
        <w:t xml:space="preserve"> decoder model is not applicable. This condition means that this </w:t>
      </w:r>
      <w:proofErr w:type="gramStart"/>
      <w:r>
        <w:rPr>
          <w:lang w:val="en-GB"/>
        </w:rPr>
        <w:t>particular UE-vendor</w:t>
      </w:r>
      <w:proofErr w:type="gramEnd"/>
      <w:r>
        <w:rPr>
          <w:lang w:val="en-GB"/>
        </w:rPr>
        <w:t xml:space="preserve"> has not yet trained an encoder model for that particular pairing-ID which represents a particular decoder.</w:t>
      </w:r>
    </w:p>
    <w:p w14:paraId="6EAD6A67" w14:textId="77777777" w:rsidR="00AE2A19" w:rsidRDefault="00AE2A19" w:rsidP="008F3D79">
      <w:pPr>
        <w:spacing w:afterLines="50" w:after="120"/>
        <w:rPr>
          <w:lang w:val="en-GB"/>
        </w:rPr>
      </w:pPr>
      <w:r>
        <w:rPr>
          <w:lang w:val="en-GB"/>
        </w:rPr>
        <w:t xml:space="preserve">In this situation, the UE/UE-side may want to start a procedure to develop an encoder model corresponding to that ID. Further study is needed on how such procedure can be initiated. </w:t>
      </w:r>
    </w:p>
    <w:p w14:paraId="24118BBC" w14:textId="5EB60C45" w:rsidR="005D129B" w:rsidRPr="000F36A8" w:rsidRDefault="005D129B" w:rsidP="008F3D79">
      <w:pPr>
        <w:numPr>
          <w:ilvl w:val="0"/>
          <w:numId w:val="70"/>
        </w:numPr>
        <w:rPr>
          <w:lang w:val="en-GB"/>
        </w:rPr>
      </w:pPr>
      <w:bookmarkStart w:id="159" w:name="_Toc203692360"/>
      <w:bookmarkStart w:id="160" w:name="_Toc203726937"/>
      <w:bookmarkStart w:id="161" w:name="_Toc203736478"/>
      <w:bookmarkStart w:id="162" w:name="_Toc203737346"/>
      <w:bookmarkStart w:id="163" w:name="_Toc203754811"/>
      <w:bookmarkStart w:id="164" w:name="_Toc203755792"/>
      <w:bookmarkStart w:id="165" w:name="_Toc203757718"/>
      <w:bookmarkStart w:id="166" w:name="_Toc203757947"/>
      <w:bookmarkStart w:id="167" w:name="_Toc203757990"/>
      <w:bookmarkStart w:id="168" w:name="_Toc203758025"/>
      <w:bookmarkStart w:id="169" w:name="_Toc203758060"/>
      <w:bookmarkStart w:id="170" w:name="_Toc203758095"/>
      <w:bookmarkStart w:id="171" w:name="_Toc203758160"/>
      <w:bookmarkStart w:id="172" w:name="_Toc203993718"/>
      <w:bookmarkStart w:id="173" w:name="_Toc205874688"/>
      <w:bookmarkStart w:id="174" w:name="_Toc205874723"/>
      <w:r w:rsidRPr="000F36A8">
        <w:rPr>
          <w:b/>
          <w:lang w:val="en-GB"/>
        </w:rPr>
        <w:t xml:space="preserve">Further </w:t>
      </w:r>
      <w:r w:rsidRPr="000F36A8">
        <w:rPr>
          <w:b/>
        </w:rPr>
        <w:t>study the procedure to initiate development of an encoder model</w:t>
      </w:r>
      <w:r w:rsidRPr="000F36A8">
        <w:rPr>
          <w:b/>
          <w:lang w:val="en-GB"/>
        </w:rPr>
        <w:t xml:space="preserve"> for a particular ID (i.e., dataset/model parameters) that the UE/UE-side has not yet developed the corresponding encoder model.</w:t>
      </w:r>
      <w:bookmarkStart w:id="175" w:name="_Ref210210751"/>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bookmarkEnd w:id="175"/>
    <w:p w14:paraId="68727F81" w14:textId="77777777" w:rsidR="0057612D" w:rsidRPr="008F3D79" w:rsidRDefault="0057612D" w:rsidP="008F3D79">
      <w:pPr>
        <w:rPr>
          <w:lang w:val="en-GB"/>
        </w:rPr>
      </w:pPr>
    </w:p>
    <w:p w14:paraId="4F5E4D01" w14:textId="1A8D7462" w:rsidR="00024A44" w:rsidRPr="00024A44" w:rsidRDefault="00024A44" w:rsidP="003B676B">
      <w:pPr>
        <w:pStyle w:val="2"/>
      </w:pPr>
      <w:r>
        <w:rPr>
          <w:rFonts w:eastAsiaTheme="minorEastAsia" w:hint="eastAsia"/>
          <w:lang w:eastAsia="zh-CN"/>
        </w:rPr>
        <w:lastRenderedPageBreak/>
        <w:t>Model paring procedure</w:t>
      </w:r>
    </w:p>
    <w:p w14:paraId="20EBCA7C" w14:textId="193CAD44" w:rsidR="00024A44" w:rsidRDefault="00024A44" w:rsidP="00024A44">
      <w:pPr>
        <w:spacing w:beforeLines="50" w:before="120" w:afterLines="50" w:after="120"/>
        <w:rPr>
          <w:lang w:val="en-GB"/>
        </w:rPr>
      </w:pPr>
      <w:r>
        <w:rPr>
          <w:rFonts w:hint="eastAsia"/>
          <w:lang w:val="en-GB"/>
        </w:rPr>
        <w:t xml:space="preserve">In RAN1#122 meeting, an agreement to consider the </w:t>
      </w:r>
      <w:r>
        <w:rPr>
          <w:lang w:val="en-GB"/>
        </w:rPr>
        <w:t>applicability</w:t>
      </w:r>
      <w:r>
        <w:rPr>
          <w:rFonts w:hint="eastAsia"/>
          <w:lang w:val="en-GB"/>
        </w:rPr>
        <w:t xml:space="preserve"> report procedure of Rel-19 AI/ML beam management for UE side model as the start point as below</w:t>
      </w:r>
      <w:r w:rsidR="004A6AC7">
        <w:rPr>
          <w:lang w:val="en-GB"/>
        </w:rPr>
        <w:fldChar w:fldCharType="begin"/>
      </w:r>
      <w:r w:rsidR="004A6AC7">
        <w:rPr>
          <w:lang w:val="en-GB"/>
        </w:rPr>
        <w:instrText xml:space="preserve"> </w:instrText>
      </w:r>
      <w:r w:rsidR="004A6AC7">
        <w:rPr>
          <w:rFonts w:hint="eastAsia"/>
          <w:lang w:val="en-GB"/>
        </w:rPr>
        <w:instrText>REF _Ref210209353 \n \h</w:instrText>
      </w:r>
      <w:r w:rsidR="004A6AC7">
        <w:rPr>
          <w:lang w:val="en-GB"/>
        </w:rPr>
        <w:instrText xml:space="preserve"> </w:instrText>
      </w:r>
      <w:r w:rsidR="004A6AC7">
        <w:rPr>
          <w:lang w:val="en-GB"/>
        </w:rPr>
      </w:r>
      <w:r w:rsidR="004A6AC7">
        <w:rPr>
          <w:lang w:val="en-GB"/>
        </w:rPr>
        <w:fldChar w:fldCharType="separate"/>
      </w:r>
      <w:r w:rsidR="004A6AC7">
        <w:rPr>
          <w:lang w:val="en-GB"/>
        </w:rPr>
        <w:t>[5]</w:t>
      </w:r>
      <w:r w:rsidR="004A6AC7">
        <w:rPr>
          <w:lang w:val="en-GB"/>
        </w:rPr>
        <w:fldChar w:fldCharType="end"/>
      </w:r>
      <w:r>
        <w:rPr>
          <w:rFonts w:hint="eastAsia"/>
          <w:lang w:val="en-GB"/>
        </w:rPr>
        <w:t>.</w:t>
      </w:r>
    </w:p>
    <w:tbl>
      <w:tblPr>
        <w:tblStyle w:val="TableGrid1"/>
        <w:tblW w:w="0" w:type="auto"/>
        <w:tblLook w:val="04A0" w:firstRow="1" w:lastRow="0" w:firstColumn="1" w:lastColumn="0" w:noHBand="0" w:noVBand="1"/>
      </w:tblPr>
      <w:tblGrid>
        <w:gridCol w:w="9307"/>
      </w:tblGrid>
      <w:tr w:rsidR="00024A44" w:rsidRPr="0066682F" w14:paraId="62FB5D55" w14:textId="77777777" w:rsidTr="00BF0D02">
        <w:tc>
          <w:tcPr>
            <w:tcW w:w="9307" w:type="dxa"/>
          </w:tcPr>
          <w:p w14:paraId="10C3C520" w14:textId="77777777" w:rsidR="00024A44" w:rsidRPr="00910887" w:rsidRDefault="00024A44" w:rsidP="00660DA8">
            <w:pPr>
              <w:spacing w:afterLines="50"/>
              <w:rPr>
                <w:rFonts w:asciiTheme="majorBidi" w:eastAsia="等线" w:hAnsiTheme="majorBidi" w:cstheme="majorBidi"/>
                <w:b/>
                <w:bCs/>
                <w:color w:val="000000" w:themeColor="text1"/>
                <w:highlight w:val="green"/>
                <w:lang w:val="x-none"/>
              </w:rPr>
            </w:pPr>
            <w:r w:rsidRPr="00910887">
              <w:rPr>
                <w:rFonts w:asciiTheme="majorBidi" w:eastAsia="等线" w:hAnsiTheme="majorBidi" w:cstheme="majorBidi"/>
                <w:b/>
                <w:bCs/>
                <w:color w:val="000000" w:themeColor="text1"/>
                <w:highlight w:val="green"/>
                <w:lang w:val="x-none"/>
              </w:rPr>
              <w:t xml:space="preserve">Agreement: </w:t>
            </w:r>
          </w:p>
          <w:p w14:paraId="416E1A71" w14:textId="77777777" w:rsidR="00024A44" w:rsidRPr="00BF0D02" w:rsidRDefault="00024A44" w:rsidP="00BF0D02">
            <w:pPr>
              <w:spacing w:after="0"/>
              <w:rPr>
                <w:rFonts w:asciiTheme="majorBidi" w:eastAsia="等线" w:hAnsiTheme="majorBidi" w:cstheme="majorBidi"/>
                <w:bCs/>
                <w:color w:val="000000" w:themeColor="text1"/>
                <w:lang w:val="en-GB"/>
              </w:rPr>
            </w:pPr>
            <w:r w:rsidRPr="00BF0D02">
              <w:rPr>
                <w:rFonts w:asciiTheme="majorBidi" w:eastAsia="等线" w:hAnsiTheme="majorBidi" w:cstheme="majorBidi"/>
                <w:bCs/>
                <w:color w:val="000000" w:themeColor="text1"/>
                <w:lang w:val="en-GB"/>
              </w:rPr>
              <w:t>For model pairing procedure for inference, consider the applicability report procedure of Rel-19 AI/ML beam management for UE side model as a starting point.</w:t>
            </w:r>
          </w:p>
          <w:p w14:paraId="37F93545" w14:textId="77777777" w:rsidR="00024A44" w:rsidRPr="00BF0D02" w:rsidRDefault="00024A44" w:rsidP="00BF0D02">
            <w:pPr>
              <w:numPr>
                <w:ilvl w:val="0"/>
                <w:numId w:val="57"/>
              </w:numPr>
              <w:spacing w:after="0"/>
              <w:rPr>
                <w:rFonts w:asciiTheme="majorBidi" w:eastAsia="等线" w:hAnsiTheme="majorBidi" w:cstheme="majorBidi"/>
                <w:bCs/>
                <w:color w:val="000000" w:themeColor="text1"/>
                <w:lang w:val="en-GB"/>
              </w:rPr>
            </w:pPr>
            <w:r w:rsidRPr="00BF0D02">
              <w:rPr>
                <w:rFonts w:asciiTheme="majorBidi" w:eastAsia="等线" w:hAnsiTheme="majorBidi" w:cstheme="majorBidi"/>
                <w:bCs/>
                <w:color w:val="000000" w:themeColor="text1"/>
                <w:lang w:val="en-GB"/>
              </w:rPr>
              <w:t xml:space="preserve">Pairing ID(s) (i.e., ID for pairing related discussion) is indicated (e.g., in </w:t>
            </w:r>
            <w:r w:rsidRPr="00BF0D02">
              <w:rPr>
                <w:rFonts w:asciiTheme="majorBidi" w:eastAsia="等线" w:hAnsiTheme="majorBidi" w:cstheme="majorBidi"/>
                <w:bCs/>
                <w:i/>
                <w:color w:val="000000" w:themeColor="text1"/>
                <w:lang w:val="en-GB"/>
              </w:rPr>
              <w:t>CSI-</w:t>
            </w:r>
            <w:proofErr w:type="spellStart"/>
            <w:r w:rsidRPr="00BF0D02">
              <w:rPr>
                <w:rFonts w:asciiTheme="majorBidi" w:eastAsia="等线" w:hAnsiTheme="majorBidi" w:cstheme="majorBidi"/>
                <w:bCs/>
                <w:i/>
                <w:color w:val="000000" w:themeColor="text1"/>
                <w:lang w:val="en-GB"/>
              </w:rPr>
              <w:t>reportConfig</w:t>
            </w:r>
            <w:proofErr w:type="spellEnd"/>
            <w:r w:rsidRPr="00BF0D02">
              <w:rPr>
                <w:rFonts w:asciiTheme="majorBidi" w:eastAsia="等线" w:hAnsiTheme="majorBidi" w:cstheme="majorBidi"/>
                <w:bCs/>
                <w:color w:val="000000" w:themeColor="text1"/>
                <w:lang w:val="en-GB"/>
              </w:rPr>
              <w:t>) in Step 3.</w:t>
            </w:r>
          </w:p>
          <w:p w14:paraId="6E7D7832" w14:textId="77777777" w:rsidR="00024A44" w:rsidRPr="00BF0D02" w:rsidRDefault="00024A44" w:rsidP="00BF0D02">
            <w:pPr>
              <w:numPr>
                <w:ilvl w:val="1"/>
                <w:numId w:val="57"/>
              </w:numPr>
              <w:spacing w:after="0"/>
              <w:rPr>
                <w:rFonts w:asciiTheme="majorBidi" w:eastAsia="等线" w:hAnsiTheme="majorBidi" w:cstheme="majorBidi"/>
                <w:bCs/>
                <w:color w:val="000000" w:themeColor="text1"/>
                <w:lang w:val="en-GB"/>
              </w:rPr>
            </w:pPr>
            <w:r w:rsidRPr="00BF0D02">
              <w:rPr>
                <w:rFonts w:asciiTheme="majorBidi" w:eastAsia="等线" w:hAnsiTheme="majorBidi" w:cstheme="majorBidi"/>
                <w:bCs/>
                <w:color w:val="000000" w:themeColor="text1"/>
                <w:lang w:val="en-GB"/>
              </w:rPr>
              <w:t>FFS whether/how to link the Pairing ID with the inter-vendor collaboration</w:t>
            </w:r>
          </w:p>
          <w:p w14:paraId="5E791817" w14:textId="77777777" w:rsidR="00024A44" w:rsidRPr="00BF0D02" w:rsidRDefault="00024A44" w:rsidP="00BF0D02">
            <w:pPr>
              <w:numPr>
                <w:ilvl w:val="1"/>
                <w:numId w:val="57"/>
              </w:numPr>
              <w:spacing w:after="0"/>
              <w:rPr>
                <w:rFonts w:asciiTheme="majorBidi" w:eastAsia="等线" w:hAnsiTheme="majorBidi" w:cstheme="majorBidi"/>
                <w:bCs/>
                <w:color w:val="000000" w:themeColor="text1"/>
                <w:lang w:val="en-GB"/>
              </w:rPr>
            </w:pPr>
            <w:r w:rsidRPr="00BF0D02">
              <w:rPr>
                <w:rFonts w:asciiTheme="majorBidi" w:eastAsia="等线" w:hAnsiTheme="majorBidi" w:cstheme="majorBidi"/>
                <w:bCs/>
                <w:color w:val="000000" w:themeColor="text1"/>
                <w:lang w:val="en-GB"/>
              </w:rPr>
              <w:t>FFS whether/how Paring ID(s) are reported in Step 4</w:t>
            </w:r>
          </w:p>
          <w:p w14:paraId="669E02FE" w14:textId="77777777" w:rsidR="00024A44" w:rsidRPr="00BF0D02" w:rsidRDefault="00024A44" w:rsidP="00BF0D02">
            <w:pPr>
              <w:numPr>
                <w:ilvl w:val="0"/>
                <w:numId w:val="57"/>
              </w:numPr>
              <w:spacing w:after="0"/>
              <w:rPr>
                <w:rFonts w:asciiTheme="majorBidi" w:eastAsia="等线" w:hAnsiTheme="majorBidi" w:cstheme="majorBidi"/>
                <w:bCs/>
                <w:color w:val="000000" w:themeColor="text1"/>
                <w:lang w:val="en-GB"/>
              </w:rPr>
            </w:pPr>
            <w:r w:rsidRPr="00BF0D02">
              <w:rPr>
                <w:rFonts w:asciiTheme="majorBidi" w:eastAsia="等线" w:hAnsiTheme="majorBidi" w:cstheme="majorBidi"/>
                <w:bCs/>
                <w:color w:val="000000" w:themeColor="text1"/>
                <w:lang w:val="en-GB"/>
              </w:rPr>
              <w:t>FFS whether to support both Option A (</w:t>
            </w:r>
            <w:r w:rsidRPr="00BF0D02">
              <w:rPr>
                <w:rFonts w:asciiTheme="majorBidi" w:eastAsia="等线" w:hAnsiTheme="majorBidi" w:cstheme="majorBidi"/>
                <w:bCs/>
                <w:i/>
                <w:color w:val="000000" w:themeColor="text1"/>
                <w:lang w:val="en-GB"/>
              </w:rPr>
              <w:t>CSI-</w:t>
            </w:r>
            <w:proofErr w:type="spellStart"/>
            <w:r w:rsidRPr="00BF0D02">
              <w:rPr>
                <w:rFonts w:asciiTheme="majorBidi" w:eastAsia="等线" w:hAnsiTheme="majorBidi" w:cstheme="majorBidi"/>
                <w:bCs/>
                <w:i/>
                <w:color w:val="000000" w:themeColor="text1"/>
                <w:lang w:val="en-GB"/>
              </w:rPr>
              <w:t>ReportConfig</w:t>
            </w:r>
            <w:proofErr w:type="spellEnd"/>
            <w:r w:rsidRPr="00BF0D02">
              <w:rPr>
                <w:rFonts w:asciiTheme="majorBidi" w:eastAsia="等线" w:hAnsiTheme="majorBidi" w:cstheme="majorBidi"/>
                <w:bCs/>
                <w:color w:val="000000" w:themeColor="text1"/>
                <w:lang w:val="en-GB"/>
              </w:rPr>
              <w:t xml:space="preserve"> for inference configuration) and Option B (sets of inference related parameters for applicability report only).</w:t>
            </w:r>
          </w:p>
          <w:p w14:paraId="56E5C5E7" w14:textId="77777777" w:rsidR="00024A44" w:rsidRPr="00BF0D02" w:rsidRDefault="00024A44" w:rsidP="00BF0D02">
            <w:pPr>
              <w:numPr>
                <w:ilvl w:val="1"/>
                <w:numId w:val="57"/>
              </w:numPr>
              <w:spacing w:after="0"/>
              <w:rPr>
                <w:rFonts w:asciiTheme="majorBidi" w:eastAsia="等线" w:hAnsiTheme="majorBidi" w:cstheme="majorBidi"/>
                <w:bCs/>
                <w:color w:val="000000" w:themeColor="text1"/>
                <w:lang w:val="en-GB"/>
              </w:rPr>
            </w:pPr>
            <w:r w:rsidRPr="00BF0D02">
              <w:rPr>
                <w:rFonts w:asciiTheme="majorBidi" w:eastAsia="等线" w:hAnsiTheme="majorBidi" w:cstheme="majorBidi"/>
                <w:bCs/>
                <w:color w:val="000000" w:themeColor="text1"/>
                <w:lang w:val="en-GB"/>
              </w:rPr>
              <w:t>FFS CSI compression specific inference configuration or inference related parameters.</w:t>
            </w:r>
          </w:p>
          <w:p w14:paraId="47E623E2" w14:textId="77777777" w:rsidR="00024A44" w:rsidRPr="00BF0D02" w:rsidRDefault="00024A44" w:rsidP="00BF0D02">
            <w:pPr>
              <w:pStyle w:val="af7"/>
              <w:suppressAutoHyphens/>
              <w:spacing w:before="0" w:after="0"/>
              <w:rPr>
                <w:rFonts w:asciiTheme="majorBidi" w:hAnsiTheme="majorBidi" w:cstheme="majorBidi"/>
                <w:color w:val="000000" w:themeColor="text1"/>
                <w:lang w:val="en-GB"/>
              </w:rPr>
            </w:pPr>
          </w:p>
        </w:tc>
      </w:tr>
    </w:tbl>
    <w:p w14:paraId="3EEB2D4B" w14:textId="51EC49DA" w:rsidR="00C95A13" w:rsidRDefault="00C95A13" w:rsidP="00C95A13">
      <w:pPr>
        <w:spacing w:beforeLines="50" w:before="120" w:afterLines="50" w:after="120"/>
        <w:rPr>
          <w:lang w:val="en-GB"/>
        </w:rPr>
      </w:pPr>
      <w:r w:rsidRPr="00335206">
        <w:rPr>
          <w:lang w:val="en-GB"/>
        </w:rPr>
        <w:t>In this agreed procedure,</w:t>
      </w:r>
      <w:r>
        <w:rPr>
          <w:rFonts w:hint="eastAsia"/>
          <w:lang w:val="en-GB"/>
        </w:rPr>
        <w:t xml:space="preserve"> the Pairing ID would be indicated in Step 3</w:t>
      </w:r>
      <w:r w:rsidRPr="009A7815">
        <w:rPr>
          <w:rFonts w:hint="eastAsia"/>
          <w:lang w:val="en-GB"/>
        </w:rPr>
        <w:t xml:space="preserve"> </w:t>
      </w:r>
      <w:r>
        <w:rPr>
          <w:rFonts w:hint="eastAsia"/>
          <w:lang w:val="en-GB"/>
        </w:rPr>
        <w:t xml:space="preserve">to indicate the pairing related </w:t>
      </w:r>
      <w:r>
        <w:rPr>
          <w:lang w:val="en-GB"/>
        </w:rPr>
        <w:t>information</w:t>
      </w:r>
      <w:r>
        <w:rPr>
          <w:rFonts w:hint="eastAsia"/>
          <w:lang w:val="en-GB"/>
        </w:rPr>
        <w:t xml:space="preserve">. In RAN2#127 meeting, the </w:t>
      </w:r>
      <w:proofErr w:type="spellStart"/>
      <w:r w:rsidRPr="00273820">
        <w:rPr>
          <w:lang w:val="en-GB"/>
        </w:rPr>
        <w:t>signaling</w:t>
      </w:r>
      <w:proofErr w:type="spellEnd"/>
      <w:r w:rsidRPr="00273820">
        <w:rPr>
          <w:lang w:val="en-GB"/>
        </w:rPr>
        <w:t xml:space="preserve"> </w:t>
      </w:r>
      <w:r>
        <w:rPr>
          <w:rFonts w:hint="eastAsia"/>
          <w:lang w:val="en-GB"/>
        </w:rPr>
        <w:t xml:space="preserve">and </w:t>
      </w:r>
      <w:r w:rsidRPr="00273820">
        <w:rPr>
          <w:lang w:val="en-GB"/>
        </w:rPr>
        <w:t xml:space="preserve">procedure on applicable functionality reporting for </w:t>
      </w:r>
      <w:r>
        <w:rPr>
          <w:rFonts w:hint="eastAsia"/>
          <w:lang w:val="en-GB"/>
        </w:rPr>
        <w:t xml:space="preserve">AI/ML enabled </w:t>
      </w:r>
      <w:r w:rsidRPr="00273820">
        <w:rPr>
          <w:lang w:val="en-GB"/>
        </w:rPr>
        <w:t xml:space="preserve">BM of </w:t>
      </w:r>
      <w:r>
        <w:rPr>
          <w:rFonts w:hint="eastAsia"/>
          <w:lang w:val="en-GB"/>
        </w:rPr>
        <w:t xml:space="preserve">a </w:t>
      </w:r>
      <w:r w:rsidRPr="00273820">
        <w:rPr>
          <w:lang w:val="en-GB"/>
        </w:rPr>
        <w:t>UE-sided model</w:t>
      </w:r>
      <w:r>
        <w:rPr>
          <w:rFonts w:hint="eastAsia"/>
          <w:lang w:val="en-GB"/>
        </w:rPr>
        <w:t xml:space="preserve"> was agreed as copied in below figure.</w:t>
      </w:r>
    </w:p>
    <w:p w14:paraId="5F357135" w14:textId="77777777" w:rsidR="00C95A13" w:rsidRDefault="00C95A13" w:rsidP="00C95A13">
      <w:pPr>
        <w:spacing w:beforeLines="50" w:before="120" w:afterLines="50" w:after="120"/>
        <w:jc w:val="center"/>
        <w:rPr>
          <w:lang w:val="en-GB"/>
        </w:rPr>
      </w:pPr>
      <w:r>
        <w:rPr>
          <w:noProof/>
        </w:rPr>
        <w:drawing>
          <wp:inline distT="0" distB="0" distL="0" distR="0" wp14:anchorId="07DDBED8" wp14:editId="60EF0DC1">
            <wp:extent cx="2840355" cy="221678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2840355" cy="2216785"/>
                    </a:xfrm>
                    <a:prstGeom prst="rect">
                      <a:avLst/>
                    </a:prstGeom>
                    <a:noFill/>
                    <a:ln>
                      <a:noFill/>
                    </a:ln>
                  </pic:spPr>
                </pic:pic>
              </a:graphicData>
            </a:graphic>
          </wp:inline>
        </w:drawing>
      </w:r>
    </w:p>
    <w:p w14:paraId="2044EBBA" w14:textId="77777777" w:rsidR="00C95A13" w:rsidRDefault="00C95A13" w:rsidP="00C95A13">
      <w:pPr>
        <w:spacing w:beforeLines="50" w:before="120" w:afterLines="50" w:after="120"/>
        <w:rPr>
          <w:lang w:val="en-GB"/>
        </w:rPr>
      </w:pPr>
      <w:r>
        <w:rPr>
          <w:lang w:val="en-GB"/>
        </w:rPr>
        <w:t>According</w:t>
      </w:r>
      <w:r>
        <w:rPr>
          <w:rFonts w:hint="eastAsia"/>
          <w:lang w:val="en-GB"/>
        </w:rPr>
        <w:t xml:space="preserve"> to the agreements in RAN2#127, RAN1#119 and RAN1#121, in Step 3, NW </w:t>
      </w:r>
      <w:r w:rsidRPr="00AE4ACB">
        <w:rPr>
          <w:lang w:val="en-GB"/>
        </w:rPr>
        <w:t xml:space="preserve">may provide NW-side </w:t>
      </w:r>
      <w:r>
        <w:rPr>
          <w:lang w:val="en-GB"/>
        </w:rPr>
        <w:t>applicability</w:t>
      </w:r>
      <w:r>
        <w:rPr>
          <w:rFonts w:hint="eastAsia"/>
          <w:lang w:val="en-GB"/>
        </w:rPr>
        <w:t xml:space="preserve"> report to UE based on Option A or Option B as:</w:t>
      </w:r>
    </w:p>
    <w:p w14:paraId="0F140083" w14:textId="77777777" w:rsidR="00C95A13" w:rsidRPr="00AE4ACB" w:rsidRDefault="00C95A13" w:rsidP="00C95A13">
      <w:pPr>
        <w:spacing w:beforeLines="50" w:before="120" w:afterLines="50" w:after="120"/>
        <w:rPr>
          <w:lang w:val="en-GB"/>
        </w:rPr>
      </w:pPr>
      <w:r w:rsidRPr="00AE4ACB">
        <w:rPr>
          <w:lang w:val="en-GB"/>
        </w:rPr>
        <w:t xml:space="preserve">A) one or more of </w:t>
      </w:r>
      <w:r w:rsidRPr="00335206">
        <w:rPr>
          <w:i/>
          <w:iCs/>
          <w:lang w:val="en-GB"/>
        </w:rPr>
        <w:t>CSI-</w:t>
      </w:r>
      <w:proofErr w:type="spellStart"/>
      <w:r w:rsidRPr="00335206">
        <w:rPr>
          <w:i/>
          <w:iCs/>
          <w:lang w:val="en-GB"/>
        </w:rPr>
        <w:t>ReportConfig</w:t>
      </w:r>
      <w:proofErr w:type="spellEnd"/>
      <w:r w:rsidRPr="00AE4ACB">
        <w:rPr>
          <w:lang w:val="en-GB"/>
        </w:rPr>
        <w:t xml:space="preserve"> for inference configuration (wherein the associated ID may be configured in CSI framework as working assumption applied) </w:t>
      </w:r>
    </w:p>
    <w:p w14:paraId="0D644F13" w14:textId="77777777" w:rsidR="00C95A13" w:rsidRPr="00AE4ACB" w:rsidRDefault="00C95A13" w:rsidP="00C95A13">
      <w:pPr>
        <w:spacing w:beforeLines="50" w:before="120"/>
        <w:rPr>
          <w:lang w:val="en-GB"/>
        </w:rPr>
      </w:pPr>
      <w:r w:rsidRPr="00AE4ACB">
        <w:rPr>
          <w:lang w:val="en-GB"/>
        </w:rPr>
        <w:t>B) One set or multiple sets of inference related parameters for applicability report only (not for inference)</w:t>
      </w:r>
    </w:p>
    <w:p w14:paraId="5C3A4931" w14:textId="77777777" w:rsidR="00C95A13" w:rsidRPr="00AE4ACB" w:rsidRDefault="00C95A13" w:rsidP="00C95A13">
      <w:pPr>
        <w:pStyle w:val="af7"/>
        <w:numPr>
          <w:ilvl w:val="0"/>
          <w:numId w:val="75"/>
        </w:numPr>
        <w:spacing w:before="0" w:afterLines="50"/>
        <w:ind w:left="867" w:hanging="442"/>
        <w:rPr>
          <w:lang w:val="en-GB"/>
        </w:rPr>
      </w:pPr>
      <w:r w:rsidRPr="00AE4ACB">
        <w:rPr>
          <w:lang w:val="en-GB"/>
        </w:rPr>
        <w:t xml:space="preserve">The set of inference related parameters selected from the IEs in/or the IEs referred by </w:t>
      </w:r>
      <w:r w:rsidRPr="00335206">
        <w:rPr>
          <w:i/>
          <w:iCs/>
          <w:lang w:val="en-GB"/>
        </w:rPr>
        <w:t>CSI-</w:t>
      </w:r>
      <w:proofErr w:type="spellStart"/>
      <w:r w:rsidRPr="00335206">
        <w:rPr>
          <w:i/>
          <w:iCs/>
          <w:lang w:val="en-GB"/>
        </w:rPr>
        <w:t>ReportConfig</w:t>
      </w:r>
      <w:proofErr w:type="spellEnd"/>
      <w:r w:rsidRPr="00AE4ACB">
        <w:rPr>
          <w:lang w:val="en-GB"/>
        </w:rPr>
        <w:t xml:space="preserve"> as a starting point, e.g., </w:t>
      </w:r>
    </w:p>
    <w:p w14:paraId="4316CCF8" w14:textId="77777777" w:rsidR="00C95A13" w:rsidRPr="00AE4ACB" w:rsidRDefault="00C95A13" w:rsidP="00C95A13">
      <w:pPr>
        <w:pStyle w:val="af7"/>
        <w:numPr>
          <w:ilvl w:val="1"/>
          <w:numId w:val="75"/>
        </w:numPr>
        <w:spacing w:beforeLines="50" w:afterLines="50"/>
        <w:rPr>
          <w:lang w:val="en-GB"/>
        </w:rPr>
      </w:pPr>
      <w:r w:rsidRPr="00AE4ACB">
        <w:rPr>
          <w:lang w:val="en-GB"/>
        </w:rPr>
        <w:t>the associated ID</w:t>
      </w:r>
    </w:p>
    <w:p w14:paraId="5CC21CB6" w14:textId="77777777" w:rsidR="00C95A13" w:rsidRPr="00AE4ACB" w:rsidRDefault="00C95A13" w:rsidP="00C95A13">
      <w:pPr>
        <w:pStyle w:val="af7"/>
        <w:numPr>
          <w:ilvl w:val="2"/>
          <w:numId w:val="75"/>
        </w:numPr>
        <w:spacing w:beforeLines="50" w:afterLines="50"/>
        <w:rPr>
          <w:lang w:val="en-GB"/>
        </w:rPr>
      </w:pPr>
      <w:r w:rsidRPr="00AE4ACB">
        <w:rPr>
          <w:lang w:val="en-GB"/>
        </w:rPr>
        <w:t xml:space="preserve">Note: this doesn’t imply the associated ID is mandatory </w:t>
      </w:r>
    </w:p>
    <w:p w14:paraId="1DD44B0F" w14:textId="77777777" w:rsidR="00C95A13" w:rsidRPr="00AE4ACB" w:rsidRDefault="00C95A13" w:rsidP="00C95A13">
      <w:pPr>
        <w:pStyle w:val="af7"/>
        <w:numPr>
          <w:ilvl w:val="1"/>
          <w:numId w:val="75"/>
        </w:numPr>
        <w:spacing w:beforeLines="50" w:afterLines="50"/>
        <w:rPr>
          <w:lang w:val="en-GB"/>
        </w:rPr>
      </w:pPr>
      <w:r w:rsidRPr="00AE4ACB">
        <w:rPr>
          <w:lang w:val="en-GB"/>
        </w:rPr>
        <w:t>Set A related information</w:t>
      </w:r>
    </w:p>
    <w:p w14:paraId="7450493A" w14:textId="77777777" w:rsidR="00C95A13" w:rsidRPr="00AE4ACB" w:rsidRDefault="00C95A13" w:rsidP="00C95A13">
      <w:pPr>
        <w:pStyle w:val="af7"/>
        <w:numPr>
          <w:ilvl w:val="1"/>
          <w:numId w:val="75"/>
        </w:numPr>
        <w:spacing w:beforeLines="50" w:afterLines="50"/>
        <w:rPr>
          <w:lang w:val="en-GB"/>
        </w:rPr>
      </w:pPr>
      <w:r w:rsidRPr="00AE4ACB">
        <w:rPr>
          <w:lang w:val="en-GB"/>
        </w:rPr>
        <w:t>Set B related information</w:t>
      </w:r>
    </w:p>
    <w:p w14:paraId="47161A8D" w14:textId="77777777" w:rsidR="00C95A13" w:rsidRPr="00AE4ACB" w:rsidRDefault="00C95A13" w:rsidP="00C95A13">
      <w:pPr>
        <w:pStyle w:val="af7"/>
        <w:numPr>
          <w:ilvl w:val="1"/>
          <w:numId w:val="75"/>
        </w:numPr>
        <w:spacing w:beforeLines="50" w:afterLines="50"/>
        <w:rPr>
          <w:lang w:val="en-GB"/>
        </w:rPr>
      </w:pPr>
      <w:r w:rsidRPr="00AE4ACB">
        <w:rPr>
          <w:lang w:val="en-GB"/>
        </w:rPr>
        <w:t xml:space="preserve">Report content related information </w:t>
      </w:r>
    </w:p>
    <w:p w14:paraId="36055D07" w14:textId="77777777" w:rsidR="00C95A13" w:rsidRPr="00AE4ACB" w:rsidRDefault="00C95A13" w:rsidP="00C95A13">
      <w:pPr>
        <w:pStyle w:val="af7"/>
        <w:numPr>
          <w:ilvl w:val="1"/>
          <w:numId w:val="75"/>
        </w:numPr>
        <w:spacing w:beforeLines="50" w:afterLines="50"/>
        <w:rPr>
          <w:lang w:val="en-GB"/>
        </w:rPr>
      </w:pPr>
      <w:r w:rsidRPr="00AE4ACB">
        <w:rPr>
          <w:lang w:val="en-GB"/>
        </w:rPr>
        <w:t xml:space="preserve">For BM-Case 2, </w:t>
      </w:r>
    </w:p>
    <w:p w14:paraId="06CEAC2A" w14:textId="77777777" w:rsidR="00C95A13" w:rsidRPr="00AE4ACB" w:rsidRDefault="00C95A13" w:rsidP="00C95A13">
      <w:pPr>
        <w:pStyle w:val="af7"/>
        <w:numPr>
          <w:ilvl w:val="2"/>
          <w:numId w:val="75"/>
        </w:numPr>
        <w:spacing w:beforeLines="50" w:afterLines="50"/>
        <w:rPr>
          <w:lang w:val="en-GB"/>
        </w:rPr>
      </w:pPr>
      <w:r w:rsidRPr="00AE4ACB">
        <w:rPr>
          <w:lang w:val="en-GB"/>
        </w:rPr>
        <w:t>Time instances related information for measurements</w:t>
      </w:r>
    </w:p>
    <w:p w14:paraId="41AF79D6" w14:textId="77777777" w:rsidR="00C95A13" w:rsidRPr="00AE4ACB" w:rsidRDefault="00C95A13" w:rsidP="00C95A13">
      <w:pPr>
        <w:pStyle w:val="af7"/>
        <w:numPr>
          <w:ilvl w:val="2"/>
          <w:numId w:val="75"/>
        </w:numPr>
        <w:spacing w:beforeLines="50" w:afterLines="50"/>
        <w:rPr>
          <w:lang w:val="en-GB"/>
        </w:rPr>
      </w:pPr>
      <w:r w:rsidRPr="00AE4ACB">
        <w:rPr>
          <w:lang w:val="en-GB"/>
        </w:rPr>
        <w:t xml:space="preserve">Time instances related information for prediction  </w:t>
      </w:r>
    </w:p>
    <w:p w14:paraId="03E1D186" w14:textId="77777777" w:rsidR="00C95A13" w:rsidRPr="00AD54FF" w:rsidRDefault="00C95A13" w:rsidP="00C95A13">
      <w:pPr>
        <w:spacing w:beforeLines="50" w:before="120" w:afterLines="50" w:after="120"/>
        <w:rPr>
          <w:lang w:val="en-GB"/>
        </w:rPr>
      </w:pPr>
      <w:r>
        <w:rPr>
          <w:rFonts w:hint="eastAsia"/>
          <w:lang w:val="en-GB"/>
        </w:rPr>
        <w:t xml:space="preserve">To support inter-vendor collaboration schemes, the </w:t>
      </w:r>
      <w:r>
        <w:rPr>
          <w:lang w:val="en-GB"/>
        </w:rPr>
        <w:t>exchange</w:t>
      </w:r>
      <w:r>
        <w:rPr>
          <w:rFonts w:hint="eastAsia"/>
          <w:lang w:val="en-GB"/>
        </w:rPr>
        <w:t xml:space="preserve"> on dataset, model </w:t>
      </w:r>
      <w:r>
        <w:rPr>
          <w:lang w:val="en-GB"/>
        </w:rPr>
        <w:t>parameters</w:t>
      </w:r>
      <w:r>
        <w:rPr>
          <w:rFonts w:hint="eastAsia"/>
          <w:lang w:val="en-GB"/>
        </w:rPr>
        <w:t xml:space="preserve"> and standardized reference model needs to be indicated, and Pairing ID can be used for that purpose.</w:t>
      </w:r>
    </w:p>
    <w:p w14:paraId="7598BB9F" w14:textId="5ACBA8F7" w:rsidR="00E57519" w:rsidRPr="00FA7D92" w:rsidRDefault="00C95A13" w:rsidP="008F3D79">
      <w:pPr>
        <w:pStyle w:val="Proposal"/>
        <w:ind w:left="0"/>
        <w:rPr>
          <w:lang w:val="en-CA"/>
        </w:rPr>
      </w:pPr>
      <w:r w:rsidRPr="00FA7D92">
        <w:rPr>
          <w:rFonts w:hint="eastAsia"/>
          <w:lang w:val="en-GB"/>
        </w:rPr>
        <w:t>Pairing ID can be used in Step 3 to indicate the exchanged dataset/model parameters/standardized reference model in the inter-vendor collaboration</w:t>
      </w:r>
      <w:r w:rsidRPr="00FA7D92">
        <w:rPr>
          <w:lang w:val="en-GB"/>
        </w:rPr>
        <w:t>.</w:t>
      </w:r>
      <w:bookmarkStart w:id="176" w:name="_Ref210210759"/>
    </w:p>
    <w:p w14:paraId="11121973" w14:textId="77777777" w:rsidR="00272E9A" w:rsidRDefault="00272E9A" w:rsidP="00272E9A">
      <w:pPr>
        <w:pStyle w:val="1"/>
        <w:rPr>
          <w:lang w:eastAsia="zh-CN"/>
        </w:rPr>
      </w:pPr>
      <w:bookmarkStart w:id="177" w:name="_Ref30491904"/>
      <w:bookmarkStart w:id="178" w:name="_Ref30492156"/>
      <w:bookmarkStart w:id="179" w:name="_Ref30491838"/>
      <w:bookmarkEnd w:id="176"/>
      <w:r>
        <w:rPr>
          <w:lang w:eastAsia="zh-CN"/>
        </w:rPr>
        <w:lastRenderedPageBreak/>
        <w:t>Data collection</w:t>
      </w:r>
    </w:p>
    <w:p w14:paraId="7E6711F6" w14:textId="5092F6CA" w:rsidR="00272E9A" w:rsidRDefault="00F63312" w:rsidP="00C27836">
      <w:pPr>
        <w:pStyle w:val="maintext"/>
      </w:pPr>
      <w:r>
        <w:t xml:space="preserve">Some aspects of data collection </w:t>
      </w:r>
      <w:r w:rsidR="00062DDC">
        <w:t>have</w:t>
      </w:r>
      <w:r>
        <w:t xml:space="preserve"> been discussed during </w:t>
      </w:r>
      <w:r w:rsidR="006C7EB8">
        <w:t>AI-based CSI-feedback S</w:t>
      </w:r>
      <w:r w:rsidR="00062DDC">
        <w:t xml:space="preserve">I </w:t>
      </w:r>
      <w:r w:rsidR="006C7EB8">
        <w:t>in Rel</w:t>
      </w:r>
      <w:r w:rsidR="00094946">
        <w:t>-</w:t>
      </w:r>
      <w:r w:rsidR="006C7EB8">
        <w:t>19, the following is a few related agreements,</w:t>
      </w:r>
      <w:sdt>
        <w:sdtPr>
          <w:id w:val="-8298569"/>
          <w:citation/>
        </w:sdtPr>
        <w:sdtContent>
          <w:r w:rsidR="003E33D0">
            <w:fldChar w:fldCharType="begin"/>
          </w:r>
          <w:r w:rsidR="003E33D0">
            <w:rPr>
              <w:lang w:val="en-US"/>
            </w:rPr>
            <w:instrText xml:space="preserve"> CITATION Mod25 \l 1033 </w:instrText>
          </w:r>
          <w:r w:rsidR="003E33D0">
            <w:fldChar w:fldCharType="separate"/>
          </w:r>
          <w:r w:rsidR="00C868EC">
            <w:rPr>
              <w:noProof/>
              <w:lang w:val="en-US"/>
            </w:rPr>
            <w:t xml:space="preserve"> </w:t>
          </w:r>
          <w:r w:rsidR="00C868EC" w:rsidRPr="00C868EC">
            <w:rPr>
              <w:noProof/>
              <w:lang w:val="en-US"/>
            </w:rPr>
            <w:t>[3]</w:t>
          </w:r>
          <w:r w:rsidR="003E33D0">
            <w:fldChar w:fldCharType="end"/>
          </w:r>
        </w:sdtContent>
      </w:sdt>
      <w:r w:rsidR="00062DDC">
        <w:t xml:space="preserve"> and </w:t>
      </w:r>
      <w:sdt>
        <w:sdtPr>
          <w:rPr>
            <w:rFonts w:eastAsia="宋体"/>
            <w:kern w:val="0"/>
            <w:lang w:val="en-US" w:eastAsia="zh-CN"/>
          </w:rPr>
          <w:id w:val="-1635634112"/>
          <w:citation/>
        </w:sdtPr>
        <w:sdtContent>
          <w:r w:rsidR="00062DDC">
            <w:rPr>
              <w:rFonts w:eastAsia="宋体"/>
              <w:kern w:val="0"/>
              <w:lang w:val="en-US" w:eastAsia="zh-CN"/>
            </w:rPr>
            <w:fldChar w:fldCharType="begin"/>
          </w:r>
          <w:r w:rsidR="00062DDC">
            <w:rPr>
              <w:rFonts w:eastAsia="宋体"/>
              <w:kern w:val="0"/>
              <w:lang w:val="en-US" w:eastAsia="zh-CN"/>
            </w:rPr>
            <w:instrText xml:space="preserve"> CITATION Sam25 \l 1033 </w:instrText>
          </w:r>
          <w:r w:rsidR="00062DDC">
            <w:rPr>
              <w:rFonts w:eastAsia="宋体"/>
              <w:kern w:val="0"/>
              <w:lang w:val="en-US" w:eastAsia="zh-CN"/>
            </w:rPr>
            <w:fldChar w:fldCharType="separate"/>
          </w:r>
          <w:r w:rsidR="00C868EC" w:rsidRPr="00C868EC">
            <w:rPr>
              <w:rFonts w:eastAsia="宋体"/>
              <w:noProof/>
              <w:kern w:val="0"/>
              <w:lang w:val="en-US" w:eastAsia="zh-CN"/>
            </w:rPr>
            <w:t>[5]</w:t>
          </w:r>
          <w:r w:rsidR="00062DDC">
            <w:rPr>
              <w:rFonts w:eastAsia="宋体"/>
              <w:kern w:val="0"/>
              <w:lang w:val="en-US" w:eastAsia="zh-CN"/>
            </w:rPr>
            <w:fldChar w:fldCharType="end"/>
          </w:r>
        </w:sdtContent>
      </w:sdt>
      <w:r w:rsidR="006C7EB8">
        <w:t>.</w:t>
      </w:r>
    </w:p>
    <w:tbl>
      <w:tblPr>
        <w:tblStyle w:val="TableGrid1"/>
        <w:tblW w:w="0" w:type="auto"/>
        <w:tblLook w:val="04A0" w:firstRow="1" w:lastRow="0" w:firstColumn="1" w:lastColumn="0" w:noHBand="0" w:noVBand="1"/>
      </w:tblPr>
      <w:tblGrid>
        <w:gridCol w:w="9307"/>
      </w:tblGrid>
      <w:tr w:rsidR="00272E9A" w:rsidRPr="0066682F" w14:paraId="20B933BF" w14:textId="77777777" w:rsidTr="00295425">
        <w:tc>
          <w:tcPr>
            <w:tcW w:w="9307" w:type="dxa"/>
          </w:tcPr>
          <w:p w14:paraId="70ADA1C0" w14:textId="77777777" w:rsidR="00272E9A" w:rsidRPr="00BD41FC" w:rsidRDefault="00272E9A" w:rsidP="00295425">
            <w:pPr>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highlight w:val="green"/>
                <w:lang w:val="en-GB"/>
              </w:rPr>
              <w:t>Agreement</w:t>
            </w:r>
          </w:p>
          <w:p w14:paraId="502332FE" w14:textId="77777777" w:rsidR="00272E9A" w:rsidRPr="00BD41FC" w:rsidRDefault="00272E9A" w:rsidP="00295425">
            <w:pPr>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For NW to collect data for training, study following spec impacts</w:t>
            </w:r>
          </w:p>
          <w:p w14:paraId="71681802"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 xml:space="preserve">Data format: codebook-based Rel-16 eType2 or Rel-18 eType2 for PMI prediction. </w:t>
            </w:r>
          </w:p>
          <w:p w14:paraId="416DE77B" w14:textId="77777777" w:rsidR="00272E9A" w:rsidRPr="00BD41FC" w:rsidRDefault="00272E9A" w:rsidP="001A2B5B">
            <w:pPr>
              <w:numPr>
                <w:ilvl w:val="1"/>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FFS if enhancement is needed</w:t>
            </w:r>
          </w:p>
          <w:p w14:paraId="3056431C" w14:textId="77777777" w:rsidR="00272E9A" w:rsidRPr="00BD41FC" w:rsidRDefault="00272E9A" w:rsidP="001A2B5B">
            <w:pPr>
              <w:numPr>
                <w:ilvl w:val="1"/>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 xml:space="preserve">FFS number of samples in the report. </w:t>
            </w:r>
          </w:p>
          <w:p w14:paraId="78595273" w14:textId="77777777" w:rsidR="00272E9A" w:rsidRPr="00BD41FC" w:rsidRDefault="00272E9A" w:rsidP="001A2B5B">
            <w:pPr>
              <w:numPr>
                <w:ilvl w:val="1"/>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FFS whether channel or precoder is needed for temporal Cases 3</w:t>
            </w:r>
          </w:p>
          <w:p w14:paraId="15BCF858"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 xml:space="preserve">Configuration of rank/layer, number of </w:t>
            </w:r>
            <w:proofErr w:type="spellStart"/>
            <w:r w:rsidRPr="00BD41FC">
              <w:rPr>
                <w:rFonts w:asciiTheme="majorBidi" w:hAnsiTheme="majorBidi" w:cstheme="majorBidi"/>
                <w:color w:val="000000" w:themeColor="text1"/>
                <w:lang w:val="en-GB"/>
              </w:rPr>
              <w:t>subbands</w:t>
            </w:r>
            <w:proofErr w:type="spellEnd"/>
          </w:p>
          <w:p w14:paraId="0D901779"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Mechanism for ground-truth reporting</w:t>
            </w:r>
          </w:p>
          <w:p w14:paraId="6BE125B7"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FFS: Report additional information regarding the samples, e.g., data quality, FFS the definition of data quality and corresponding parameters.</w:t>
            </w:r>
          </w:p>
          <w:p w14:paraId="3770D67E"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 xml:space="preserve">FFS if enhancements in CSI-RS and SRS configuration </w:t>
            </w:r>
            <w:proofErr w:type="gramStart"/>
            <w:r w:rsidRPr="00BD41FC">
              <w:rPr>
                <w:rFonts w:asciiTheme="majorBidi" w:hAnsiTheme="majorBidi" w:cstheme="majorBidi"/>
                <w:color w:val="000000" w:themeColor="text1"/>
                <w:lang w:val="en-GB"/>
              </w:rPr>
              <w:t>is</w:t>
            </w:r>
            <w:proofErr w:type="gramEnd"/>
            <w:r w:rsidRPr="00BD41FC">
              <w:rPr>
                <w:rFonts w:asciiTheme="majorBidi" w:hAnsiTheme="majorBidi" w:cstheme="majorBidi"/>
                <w:color w:val="000000" w:themeColor="text1"/>
                <w:lang w:val="en-GB"/>
              </w:rPr>
              <w:t xml:space="preserve"> needed. </w:t>
            </w:r>
          </w:p>
          <w:p w14:paraId="7EE160BC"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FFS: Report associated information that captures UE side additional condition</w:t>
            </w:r>
          </w:p>
          <w:p w14:paraId="2748F8A5"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FFS: Configuration / reporting of temporal aspects for temporal Case 2 and Case 3, e.g., association between input and output CSI</w:t>
            </w:r>
          </w:p>
          <w:p w14:paraId="35779E98" w14:textId="77777777" w:rsidR="00272E9A"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FFS: details of CSI measurement</w:t>
            </w:r>
          </w:p>
          <w:p w14:paraId="2C4521AB" w14:textId="77777777" w:rsidR="0099162C" w:rsidRPr="00BD41FC" w:rsidRDefault="0099162C" w:rsidP="0099162C">
            <w:pPr>
              <w:tabs>
                <w:tab w:val="left" w:pos="0"/>
              </w:tabs>
              <w:spacing w:after="0"/>
              <w:rPr>
                <w:rFonts w:asciiTheme="majorBidi" w:hAnsiTheme="majorBidi" w:cstheme="majorBidi"/>
                <w:color w:val="000000" w:themeColor="text1"/>
                <w:lang w:val="en-GB"/>
              </w:rPr>
            </w:pPr>
          </w:p>
          <w:p w14:paraId="490C0017" w14:textId="77777777" w:rsidR="00272E9A" w:rsidRPr="00BD41FC" w:rsidRDefault="00272E9A" w:rsidP="00295425">
            <w:pPr>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For UE to collect data for training, study following spec impacts</w:t>
            </w:r>
          </w:p>
          <w:p w14:paraId="6C6C4825"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NW configuration or UE request, e.g., RS configuration/transmission for data collection</w:t>
            </w:r>
          </w:p>
          <w:p w14:paraId="1118B2D3"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 xml:space="preserve">Whether enhancements in CSI-RS configuration </w:t>
            </w:r>
            <w:proofErr w:type="gramStart"/>
            <w:r w:rsidRPr="00BD41FC">
              <w:rPr>
                <w:rFonts w:asciiTheme="majorBidi" w:hAnsiTheme="majorBidi" w:cstheme="majorBidi"/>
                <w:color w:val="000000" w:themeColor="text1"/>
                <w:lang w:val="en-GB"/>
              </w:rPr>
              <w:t>is</w:t>
            </w:r>
            <w:proofErr w:type="gramEnd"/>
            <w:r w:rsidRPr="00BD41FC">
              <w:rPr>
                <w:rFonts w:asciiTheme="majorBidi" w:hAnsiTheme="majorBidi" w:cstheme="majorBidi"/>
                <w:color w:val="000000" w:themeColor="text1"/>
                <w:lang w:val="en-GB"/>
              </w:rPr>
              <w:t xml:space="preserve"> needed.</w:t>
            </w:r>
          </w:p>
          <w:p w14:paraId="7B90F408" w14:textId="77777777" w:rsidR="00272E9A" w:rsidRPr="00BD41FC" w:rsidRDefault="00272E9A" w:rsidP="001A2B5B">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Configuration of temporal aspects for temporal case 2/3, e.g., association between input and output CSI</w:t>
            </w:r>
          </w:p>
          <w:p w14:paraId="02EEDDA2" w14:textId="1BCCD170" w:rsidR="00062DDC" w:rsidRPr="00DA0FBD" w:rsidRDefault="00272E9A" w:rsidP="00DA0FBD">
            <w:pPr>
              <w:numPr>
                <w:ilvl w:val="0"/>
                <w:numId w:val="43"/>
              </w:numPr>
              <w:tabs>
                <w:tab w:val="clear" w:pos="0"/>
              </w:tabs>
              <w:spacing w:after="0"/>
              <w:rPr>
                <w:rFonts w:asciiTheme="majorBidi" w:hAnsiTheme="majorBidi" w:cstheme="majorBidi"/>
                <w:color w:val="000000" w:themeColor="text1"/>
                <w:lang w:val="en-GB"/>
              </w:rPr>
            </w:pPr>
            <w:r w:rsidRPr="00BD41FC">
              <w:rPr>
                <w:rFonts w:asciiTheme="majorBidi" w:hAnsiTheme="majorBidi" w:cstheme="majorBidi"/>
                <w:color w:val="000000" w:themeColor="text1"/>
                <w:lang w:val="en-GB"/>
              </w:rPr>
              <w:t>FFS: Need of configuration of ID, and configuration of ID</w:t>
            </w:r>
          </w:p>
        </w:tc>
      </w:tr>
    </w:tbl>
    <w:p w14:paraId="20F51EEE" w14:textId="4127082E" w:rsidR="00150C6E" w:rsidRPr="0072012F" w:rsidRDefault="00150C6E" w:rsidP="006638F3">
      <w:pPr>
        <w:spacing w:beforeLines="50" w:before="120" w:afterLines="50" w:after="120"/>
      </w:pPr>
      <w:r w:rsidRPr="0072012F">
        <w:t xml:space="preserve">In the following we discuss a few </w:t>
      </w:r>
      <w:r w:rsidR="005E4DB2" w:rsidRPr="0072012F">
        <w:t xml:space="preserve">FFS </w:t>
      </w:r>
      <w:r w:rsidR="00565907" w:rsidRPr="0072012F">
        <w:t xml:space="preserve">topics </w:t>
      </w:r>
      <w:r w:rsidR="007B2A49" w:rsidRPr="0072012F">
        <w:t>for data collection</w:t>
      </w:r>
      <w:r w:rsidR="00737563" w:rsidRPr="0072012F">
        <w:rPr>
          <w:rFonts w:hint="eastAsia"/>
        </w:rPr>
        <w:t xml:space="preserve"> for both NW side and UE side collection</w:t>
      </w:r>
      <w:r w:rsidR="006B2838" w:rsidRPr="0072012F">
        <w:rPr>
          <w:rFonts w:hint="eastAsia"/>
        </w:rPr>
        <w:t>, respectively</w:t>
      </w:r>
      <w:r w:rsidR="007B2A49" w:rsidRPr="0072012F">
        <w:t>.</w:t>
      </w:r>
    </w:p>
    <w:p w14:paraId="59D9B693" w14:textId="17362E07" w:rsidR="00C15FD2" w:rsidRDefault="00C15FD2" w:rsidP="003B676B">
      <w:pPr>
        <w:pStyle w:val="2"/>
        <w:rPr>
          <w:rFonts w:eastAsiaTheme="minorEastAsia"/>
          <w:lang w:eastAsia="zh-CN"/>
        </w:rPr>
      </w:pPr>
      <w:r>
        <w:rPr>
          <w:rFonts w:hint="eastAsia"/>
        </w:rPr>
        <w:t>NW side data collection</w:t>
      </w:r>
    </w:p>
    <w:p w14:paraId="7D0048BF" w14:textId="67B7E062" w:rsidR="00567B61" w:rsidRPr="00567B61" w:rsidRDefault="00567B61" w:rsidP="00567B61">
      <w:pPr>
        <w:pStyle w:val="3"/>
      </w:pPr>
      <w:r w:rsidRPr="00567B61">
        <w:rPr>
          <w:rFonts w:hint="eastAsia"/>
        </w:rPr>
        <w:t>Target CSI quantization</w:t>
      </w:r>
    </w:p>
    <w:p w14:paraId="2A50F398" w14:textId="0E00B1A6" w:rsidR="002D7B9B" w:rsidRDefault="002D7B9B" w:rsidP="002D7B9B">
      <w:pPr>
        <w:spacing w:beforeLines="50" w:before="120" w:afterLines="50" w:after="120"/>
        <w:rPr>
          <w:lang w:val="en-GB"/>
        </w:rPr>
      </w:pPr>
      <w:r>
        <w:rPr>
          <w:rFonts w:hint="eastAsia"/>
          <w:lang w:val="en-GB"/>
        </w:rPr>
        <w:t xml:space="preserve">In RAN1#122 meeting, </w:t>
      </w:r>
      <w:r w:rsidR="00D474CD">
        <w:rPr>
          <w:rFonts w:hint="eastAsia"/>
          <w:lang w:val="en-GB"/>
        </w:rPr>
        <w:t xml:space="preserve">there is </w:t>
      </w:r>
      <w:r>
        <w:rPr>
          <w:rFonts w:hint="eastAsia"/>
          <w:lang w:val="en-GB"/>
        </w:rPr>
        <w:t xml:space="preserve">an agreement to </w:t>
      </w:r>
      <w:r w:rsidR="00D474CD">
        <w:rPr>
          <w:rFonts w:hint="eastAsia"/>
          <w:lang w:val="en-GB"/>
        </w:rPr>
        <w:t>study the solution for quan</w:t>
      </w:r>
      <w:r w:rsidR="00F812A9">
        <w:rPr>
          <w:rFonts w:hint="eastAsia"/>
          <w:lang w:val="en-GB"/>
        </w:rPr>
        <w:t>tiz</w:t>
      </w:r>
      <w:r w:rsidR="00D474CD">
        <w:rPr>
          <w:rFonts w:hint="eastAsia"/>
          <w:lang w:val="en-GB"/>
        </w:rPr>
        <w:t>ing the target CSI for the NW side data collection</w:t>
      </w:r>
      <w:r w:rsidR="0057612D">
        <w:rPr>
          <w:rFonts w:hint="eastAsia"/>
          <w:lang w:val="en-GB"/>
        </w:rPr>
        <w:t xml:space="preserve"> </w:t>
      </w:r>
      <w:r w:rsidR="0057612D">
        <w:rPr>
          <w:lang w:val="en-GB"/>
        </w:rPr>
        <w:fldChar w:fldCharType="begin"/>
      </w:r>
      <w:r w:rsidR="0057612D">
        <w:rPr>
          <w:lang w:val="en-GB"/>
        </w:rPr>
        <w:instrText xml:space="preserve"> </w:instrText>
      </w:r>
      <w:r w:rsidR="0057612D">
        <w:rPr>
          <w:rFonts w:hint="eastAsia"/>
          <w:lang w:val="en-GB"/>
        </w:rPr>
        <w:instrText>REF _Ref210209353 \n \h</w:instrText>
      </w:r>
      <w:r w:rsidR="0057612D">
        <w:rPr>
          <w:lang w:val="en-GB"/>
        </w:rPr>
        <w:instrText xml:space="preserve"> </w:instrText>
      </w:r>
      <w:r w:rsidR="0057612D">
        <w:rPr>
          <w:lang w:val="en-GB"/>
        </w:rPr>
      </w:r>
      <w:r w:rsidR="0057612D">
        <w:rPr>
          <w:lang w:val="en-GB"/>
        </w:rPr>
        <w:fldChar w:fldCharType="separate"/>
      </w:r>
      <w:r w:rsidR="0057612D">
        <w:rPr>
          <w:lang w:val="en-GB"/>
        </w:rPr>
        <w:t>[5]</w:t>
      </w:r>
      <w:r w:rsidR="0057612D">
        <w:rPr>
          <w:lang w:val="en-GB"/>
        </w:rPr>
        <w:fldChar w:fldCharType="end"/>
      </w:r>
      <w:r w:rsidR="00200DCE">
        <w:rPr>
          <w:rFonts w:hint="eastAsia"/>
          <w:lang w:val="en-GB"/>
        </w:rPr>
        <w:t xml:space="preserve">, </w:t>
      </w:r>
      <w:r w:rsidR="00F812A9">
        <w:rPr>
          <w:rFonts w:hint="eastAsia"/>
          <w:lang w:val="en-GB"/>
        </w:rPr>
        <w:t>considering the overhead, performance and complexity</w:t>
      </w:r>
      <w:r>
        <w:rPr>
          <w:rFonts w:hint="eastAsia"/>
          <w:lang w:val="en-GB"/>
        </w:rPr>
        <w:t>.</w:t>
      </w:r>
    </w:p>
    <w:tbl>
      <w:tblPr>
        <w:tblStyle w:val="TableGrid1"/>
        <w:tblW w:w="0" w:type="auto"/>
        <w:tblLook w:val="04A0" w:firstRow="1" w:lastRow="0" w:firstColumn="1" w:lastColumn="0" w:noHBand="0" w:noVBand="1"/>
      </w:tblPr>
      <w:tblGrid>
        <w:gridCol w:w="9307"/>
      </w:tblGrid>
      <w:tr w:rsidR="002D7B9B" w:rsidRPr="0066682F" w14:paraId="4657DD3E" w14:textId="77777777" w:rsidTr="00BF0D02">
        <w:tc>
          <w:tcPr>
            <w:tcW w:w="9307" w:type="dxa"/>
          </w:tcPr>
          <w:p w14:paraId="7E9DE030" w14:textId="77777777" w:rsidR="002D7B9B" w:rsidRPr="00910887" w:rsidRDefault="002D7B9B" w:rsidP="00363D8A">
            <w:pPr>
              <w:spacing w:afterLines="50"/>
              <w:rPr>
                <w:rFonts w:asciiTheme="majorBidi" w:eastAsia="等线" w:hAnsiTheme="majorBidi" w:cstheme="majorBidi"/>
                <w:b/>
                <w:bCs/>
                <w:color w:val="000000" w:themeColor="text1"/>
                <w:highlight w:val="green"/>
                <w:lang w:val="x-none"/>
              </w:rPr>
            </w:pPr>
            <w:r w:rsidRPr="00910887">
              <w:rPr>
                <w:rFonts w:asciiTheme="majorBidi" w:eastAsia="等线" w:hAnsiTheme="majorBidi" w:cstheme="majorBidi"/>
                <w:b/>
                <w:bCs/>
                <w:color w:val="000000" w:themeColor="text1"/>
                <w:highlight w:val="green"/>
                <w:lang w:val="x-none"/>
              </w:rPr>
              <w:t xml:space="preserve">Agreement: </w:t>
            </w:r>
          </w:p>
          <w:p w14:paraId="3A3AF002" w14:textId="77777777" w:rsidR="004F6942" w:rsidRPr="004F6942" w:rsidRDefault="004F6942" w:rsidP="00363D8A">
            <w:pPr>
              <w:spacing w:after="0"/>
              <w:rPr>
                <w:rFonts w:asciiTheme="majorBidi" w:eastAsia="等线" w:hAnsiTheme="majorBidi" w:cstheme="majorBidi"/>
                <w:bCs/>
                <w:color w:val="000000" w:themeColor="text1"/>
                <w:lang w:val="en-GB"/>
              </w:rPr>
            </w:pPr>
            <w:r w:rsidRPr="004F6942">
              <w:rPr>
                <w:rFonts w:asciiTheme="majorBidi" w:eastAsia="等线" w:hAnsiTheme="majorBidi" w:cstheme="majorBidi"/>
                <w:bCs/>
                <w:color w:val="000000" w:themeColor="text1"/>
                <w:lang w:val="en-GB"/>
              </w:rPr>
              <w:t xml:space="preserve">For NW side data collection, study the solution for quantizing Target CSI, from the aspects of overhead, quantization loss/performance, and complexity. </w:t>
            </w:r>
            <w:proofErr w:type="gramStart"/>
            <w:r w:rsidRPr="004F6942">
              <w:rPr>
                <w:rFonts w:asciiTheme="majorBidi" w:eastAsia="等线" w:hAnsiTheme="majorBidi" w:cstheme="majorBidi"/>
                <w:bCs/>
                <w:color w:val="000000" w:themeColor="text1"/>
                <w:lang w:val="en-GB"/>
              </w:rPr>
              <w:t>E.g.,:</w:t>
            </w:r>
            <w:proofErr w:type="gramEnd"/>
          </w:p>
          <w:p w14:paraId="02164F14" w14:textId="77777777" w:rsidR="004F6942" w:rsidRPr="004F6942" w:rsidRDefault="004F6942" w:rsidP="00363D8A">
            <w:pPr>
              <w:numPr>
                <w:ilvl w:val="0"/>
                <w:numId w:val="72"/>
              </w:numPr>
              <w:snapToGrid w:val="0"/>
              <w:spacing w:after="0"/>
              <w:rPr>
                <w:rFonts w:asciiTheme="majorBidi" w:eastAsia="等线" w:hAnsiTheme="majorBidi" w:cstheme="majorBidi"/>
                <w:bCs/>
                <w:color w:val="000000" w:themeColor="text1"/>
                <w:lang w:val="en-GB"/>
              </w:rPr>
            </w:pPr>
            <w:r w:rsidRPr="004F6942">
              <w:rPr>
                <w:rFonts w:asciiTheme="majorBidi" w:eastAsia="等线" w:hAnsiTheme="majorBidi" w:cstheme="majorBidi"/>
                <w:bCs/>
                <w:color w:val="000000" w:themeColor="text1"/>
                <w:lang w:val="en-GB"/>
              </w:rPr>
              <w:t>Option 0: Reusing legacy e-Type II codebook</w:t>
            </w:r>
          </w:p>
          <w:p w14:paraId="2CE45748" w14:textId="77777777" w:rsidR="004F6942" w:rsidRPr="004F6942" w:rsidRDefault="004F6942" w:rsidP="00363D8A">
            <w:pPr>
              <w:numPr>
                <w:ilvl w:val="0"/>
                <w:numId w:val="72"/>
              </w:numPr>
              <w:snapToGrid w:val="0"/>
              <w:spacing w:after="0"/>
              <w:rPr>
                <w:rFonts w:asciiTheme="majorBidi" w:eastAsia="等线" w:hAnsiTheme="majorBidi" w:cstheme="majorBidi"/>
                <w:bCs/>
                <w:color w:val="000000" w:themeColor="text1"/>
                <w:lang w:val="en-GB"/>
              </w:rPr>
            </w:pPr>
            <w:r w:rsidRPr="004F6942">
              <w:rPr>
                <w:rFonts w:asciiTheme="majorBidi" w:eastAsia="等线" w:hAnsiTheme="majorBidi" w:cstheme="majorBidi"/>
                <w:bCs/>
                <w:color w:val="000000" w:themeColor="text1"/>
                <w:lang w:val="en-GB"/>
              </w:rPr>
              <w:t xml:space="preserve">Option 1: Scalar quantization to the Target CSI. FFS number of bits for real/imaginary, whether coefficients for quantization are obtained from transformation of Target CSI. </w:t>
            </w:r>
          </w:p>
          <w:p w14:paraId="4EF534A8" w14:textId="77777777" w:rsidR="004F6942" w:rsidRPr="004F6942" w:rsidRDefault="004F6942" w:rsidP="00363D8A">
            <w:pPr>
              <w:numPr>
                <w:ilvl w:val="0"/>
                <w:numId w:val="72"/>
              </w:numPr>
              <w:snapToGrid w:val="0"/>
              <w:spacing w:after="0"/>
              <w:rPr>
                <w:rFonts w:asciiTheme="majorBidi" w:eastAsia="等线" w:hAnsiTheme="majorBidi" w:cstheme="majorBidi"/>
                <w:bCs/>
                <w:color w:val="000000" w:themeColor="text1"/>
                <w:lang w:val="en-GB"/>
              </w:rPr>
            </w:pPr>
            <w:r w:rsidRPr="004F6942">
              <w:rPr>
                <w:rFonts w:asciiTheme="majorBidi" w:eastAsia="等线" w:hAnsiTheme="majorBidi" w:cstheme="majorBidi"/>
                <w:bCs/>
                <w:color w:val="000000" w:themeColor="text1"/>
                <w:lang w:val="en-GB"/>
              </w:rPr>
              <w:t xml:space="preserve">Option 2: Enhanced methods to reduce the SVD/EVD decomposition complexity, reduce frequency/spatial/beam domain basis searching, with potentially relaxed overhead, e.g., Type II like codebook with scalar quantized W2 </w:t>
            </w:r>
            <w:proofErr w:type="gramStart"/>
            <w:r w:rsidRPr="004F6942">
              <w:rPr>
                <w:rFonts w:asciiTheme="majorBidi" w:eastAsia="等线" w:hAnsiTheme="majorBidi" w:cstheme="majorBidi"/>
                <w:bCs/>
                <w:color w:val="000000" w:themeColor="text1"/>
                <w:lang w:val="en-GB"/>
              </w:rPr>
              <w:t>similar to</w:t>
            </w:r>
            <w:proofErr w:type="gramEnd"/>
            <w:r w:rsidRPr="004F6942">
              <w:rPr>
                <w:rFonts w:asciiTheme="majorBidi" w:eastAsia="等线" w:hAnsiTheme="majorBidi" w:cstheme="majorBidi"/>
                <w:bCs/>
                <w:color w:val="000000" w:themeColor="text1"/>
                <w:lang w:val="en-GB"/>
              </w:rPr>
              <w:t xml:space="preserve"> Option 1 scalar quantization. </w:t>
            </w:r>
          </w:p>
          <w:p w14:paraId="2FF1F729" w14:textId="77777777" w:rsidR="004F6942" w:rsidRPr="004F6942" w:rsidRDefault="004F6942" w:rsidP="00363D8A">
            <w:pPr>
              <w:numPr>
                <w:ilvl w:val="0"/>
                <w:numId w:val="72"/>
              </w:numPr>
              <w:snapToGrid w:val="0"/>
              <w:spacing w:after="0"/>
              <w:rPr>
                <w:rFonts w:asciiTheme="majorBidi" w:eastAsia="等线" w:hAnsiTheme="majorBidi" w:cstheme="majorBidi"/>
                <w:bCs/>
                <w:color w:val="000000" w:themeColor="text1"/>
                <w:lang w:val="en-GB"/>
              </w:rPr>
            </w:pPr>
            <w:r w:rsidRPr="004F6942">
              <w:rPr>
                <w:rFonts w:asciiTheme="majorBidi" w:eastAsia="等线" w:hAnsiTheme="majorBidi" w:cstheme="majorBidi"/>
                <w:bCs/>
                <w:color w:val="000000" w:themeColor="text1"/>
                <w:lang w:val="en-GB"/>
              </w:rPr>
              <w:t>Option 3: Enhanced method for improved overhead saving, e.g., reporting the dominant eigenvalues/eigenvectors of per layer precoding matrix.</w:t>
            </w:r>
          </w:p>
          <w:p w14:paraId="70A3A979" w14:textId="77777777" w:rsidR="004F6942" w:rsidRPr="004F6942" w:rsidRDefault="004F6942" w:rsidP="00363D8A">
            <w:pPr>
              <w:numPr>
                <w:ilvl w:val="0"/>
                <w:numId w:val="72"/>
              </w:numPr>
              <w:snapToGrid w:val="0"/>
              <w:spacing w:after="0"/>
              <w:rPr>
                <w:rFonts w:asciiTheme="majorBidi" w:eastAsia="等线" w:hAnsiTheme="majorBidi" w:cstheme="majorBidi"/>
                <w:bCs/>
                <w:color w:val="000000" w:themeColor="text1"/>
                <w:lang w:val="en-GB"/>
              </w:rPr>
            </w:pPr>
            <w:r w:rsidRPr="004F6942">
              <w:rPr>
                <w:rFonts w:asciiTheme="majorBidi" w:eastAsia="等线" w:hAnsiTheme="majorBidi" w:cstheme="majorBidi"/>
                <w:bCs/>
                <w:color w:val="000000" w:themeColor="text1"/>
                <w:lang w:val="en-GB"/>
              </w:rPr>
              <w:t xml:space="preserve">Option 4: </w:t>
            </w:r>
            <w:proofErr w:type="spellStart"/>
            <w:r w:rsidRPr="004F6942">
              <w:rPr>
                <w:rFonts w:asciiTheme="majorBidi" w:eastAsia="等线" w:hAnsiTheme="majorBidi" w:cstheme="majorBidi"/>
                <w:bCs/>
                <w:color w:val="000000" w:themeColor="text1"/>
                <w:lang w:val="en-GB"/>
              </w:rPr>
              <w:t>eType</w:t>
            </w:r>
            <w:proofErr w:type="spellEnd"/>
            <w:r w:rsidRPr="004F6942">
              <w:rPr>
                <w:rFonts w:asciiTheme="majorBidi" w:eastAsia="等线" w:hAnsiTheme="majorBidi" w:cstheme="majorBidi"/>
                <w:bCs/>
                <w:color w:val="000000" w:themeColor="text1"/>
                <w:lang w:val="en-GB"/>
              </w:rPr>
              <w:t xml:space="preserve"> II like codebook with new parameter values (e.g. larger </w:t>
            </w:r>
            <w:r w:rsidRPr="004F6942">
              <w:rPr>
                <w:rFonts w:asciiTheme="majorBidi" w:eastAsia="等线" w:hAnsiTheme="majorBidi" w:cstheme="majorBidi"/>
                <w:bCs/>
                <w:i/>
                <w:color w:val="000000" w:themeColor="text1"/>
                <w:lang w:val="en-GB"/>
              </w:rPr>
              <w:t>L,</w:t>
            </w:r>
            <w:r w:rsidRPr="004F6942">
              <w:rPr>
                <w:rFonts w:asciiTheme="majorBidi" w:eastAsia="等线" w:hAnsiTheme="majorBidi" w:cstheme="majorBidi"/>
                <w:bCs/>
                <w:color w:val="000000" w:themeColor="text1"/>
                <w:lang w:val="en-GB"/>
              </w:rPr>
              <w:t xml:space="preserve"> </w:t>
            </w:r>
            <w:proofErr w:type="spellStart"/>
            <w:r w:rsidRPr="004F6942">
              <w:rPr>
                <w:rFonts w:asciiTheme="majorBidi" w:eastAsia="等线" w:hAnsiTheme="majorBidi" w:cstheme="majorBidi"/>
                <w:bCs/>
                <w:i/>
                <w:color w:val="000000" w:themeColor="text1"/>
                <w:lang w:val="en-GB"/>
              </w:rPr>
              <w:t>p</w:t>
            </w:r>
            <w:r w:rsidRPr="004F6942">
              <w:rPr>
                <w:rFonts w:asciiTheme="majorBidi" w:eastAsia="等线" w:hAnsiTheme="majorBidi" w:cstheme="majorBidi"/>
                <w:bCs/>
                <w:i/>
                <w:color w:val="000000" w:themeColor="text1"/>
                <w:vertAlign w:val="subscript"/>
                <w:lang w:val="en-GB"/>
              </w:rPr>
              <w:t>v</w:t>
            </w:r>
            <w:proofErr w:type="spellEnd"/>
            <w:r w:rsidRPr="004F6942">
              <w:rPr>
                <w:rFonts w:asciiTheme="majorBidi" w:eastAsia="等线" w:hAnsiTheme="majorBidi" w:cstheme="majorBidi"/>
                <w:bCs/>
                <w:color w:val="000000" w:themeColor="text1"/>
                <w:lang w:val="en-GB"/>
              </w:rPr>
              <w:t>,</w:t>
            </w:r>
            <w:r w:rsidRPr="004F6942">
              <w:rPr>
                <w:rFonts w:asciiTheme="majorBidi" w:eastAsia="等线" w:hAnsiTheme="majorBidi" w:cstheme="majorBidi"/>
                <w:bCs/>
                <w:i/>
                <w:color w:val="000000" w:themeColor="text1"/>
                <w:lang w:val="en-GB"/>
              </w:rPr>
              <w:t xml:space="preserve"> beta, amplitude, phase</w:t>
            </w:r>
            <w:r w:rsidRPr="004F6942">
              <w:rPr>
                <w:rFonts w:asciiTheme="majorBidi" w:eastAsia="等线" w:hAnsiTheme="majorBidi" w:cstheme="majorBidi"/>
                <w:bCs/>
                <w:color w:val="000000" w:themeColor="text1"/>
                <w:lang w:val="en-GB"/>
              </w:rPr>
              <w:t xml:space="preserve">) </w:t>
            </w:r>
          </w:p>
          <w:p w14:paraId="51A96F08" w14:textId="77777777" w:rsidR="004F6942" w:rsidRPr="004F6942" w:rsidRDefault="004F6942" w:rsidP="00363D8A">
            <w:pPr>
              <w:numPr>
                <w:ilvl w:val="0"/>
                <w:numId w:val="72"/>
              </w:numPr>
              <w:snapToGrid w:val="0"/>
              <w:spacing w:after="0"/>
              <w:rPr>
                <w:rFonts w:asciiTheme="majorBidi" w:eastAsia="等线" w:hAnsiTheme="majorBidi" w:cstheme="majorBidi"/>
                <w:bCs/>
                <w:color w:val="000000" w:themeColor="text1"/>
                <w:lang w:val="en-GB"/>
              </w:rPr>
            </w:pPr>
            <w:r w:rsidRPr="004F6942">
              <w:rPr>
                <w:rFonts w:asciiTheme="majorBidi" w:eastAsia="等线" w:hAnsiTheme="majorBidi" w:cstheme="majorBidi"/>
                <w:bCs/>
                <w:color w:val="000000" w:themeColor="text1"/>
                <w:lang w:val="en-GB"/>
              </w:rPr>
              <w:t xml:space="preserve">Note: the </w:t>
            </w:r>
            <w:proofErr w:type="spellStart"/>
            <w:r w:rsidRPr="004F6942">
              <w:rPr>
                <w:rFonts w:asciiTheme="majorBidi" w:eastAsia="等线" w:hAnsiTheme="majorBidi" w:cstheme="majorBidi"/>
                <w:bCs/>
                <w:color w:val="000000" w:themeColor="text1"/>
                <w:lang w:val="en-GB"/>
              </w:rPr>
              <w:t>quantizaton</w:t>
            </w:r>
            <w:proofErr w:type="spellEnd"/>
            <w:r w:rsidRPr="004F6942">
              <w:rPr>
                <w:rFonts w:asciiTheme="majorBidi" w:eastAsia="等线" w:hAnsiTheme="majorBidi" w:cstheme="majorBidi"/>
                <w:bCs/>
                <w:color w:val="000000" w:themeColor="text1"/>
                <w:lang w:val="en-GB"/>
              </w:rPr>
              <w:t xml:space="preserve"> format should consider the maximum payload size per reporting (e.g., 9KBytes) of the current higher layer </w:t>
            </w:r>
            <w:proofErr w:type="spellStart"/>
            <w:r w:rsidRPr="004F6942">
              <w:rPr>
                <w:rFonts w:asciiTheme="majorBidi" w:eastAsia="等线" w:hAnsiTheme="majorBidi" w:cstheme="majorBidi"/>
                <w:bCs/>
                <w:color w:val="000000" w:themeColor="text1"/>
                <w:lang w:val="en-GB"/>
              </w:rPr>
              <w:t>signaling</w:t>
            </w:r>
            <w:proofErr w:type="spellEnd"/>
            <w:r w:rsidRPr="004F6942">
              <w:rPr>
                <w:rFonts w:asciiTheme="majorBidi" w:eastAsia="等线" w:hAnsiTheme="majorBidi" w:cstheme="majorBidi"/>
                <w:bCs/>
                <w:color w:val="000000" w:themeColor="text1"/>
                <w:lang w:val="en-GB"/>
              </w:rPr>
              <w:t>.</w:t>
            </w:r>
          </w:p>
          <w:p w14:paraId="6C156B48" w14:textId="77777777" w:rsidR="004F6942" w:rsidRPr="004F6942" w:rsidRDefault="004F6942" w:rsidP="00363D8A">
            <w:pPr>
              <w:numPr>
                <w:ilvl w:val="0"/>
                <w:numId w:val="72"/>
              </w:numPr>
              <w:snapToGrid w:val="0"/>
              <w:spacing w:after="0"/>
              <w:rPr>
                <w:rFonts w:asciiTheme="majorBidi" w:eastAsia="等线" w:hAnsiTheme="majorBidi" w:cstheme="majorBidi"/>
                <w:bCs/>
                <w:color w:val="000000" w:themeColor="text1"/>
                <w:lang w:val="en-GB"/>
              </w:rPr>
            </w:pPr>
            <w:r w:rsidRPr="004F6942">
              <w:rPr>
                <w:rFonts w:asciiTheme="majorBidi" w:eastAsia="等线" w:hAnsiTheme="majorBidi" w:cstheme="majorBidi"/>
                <w:bCs/>
                <w:color w:val="000000" w:themeColor="text1"/>
                <w:lang w:val="en-GB"/>
              </w:rPr>
              <w:t>Note: At least take precoding matrix as Target CSI type. FFS channel matrix.</w:t>
            </w:r>
          </w:p>
          <w:p w14:paraId="0CC1A025" w14:textId="77777777" w:rsidR="004F6942" w:rsidRPr="004F6942" w:rsidRDefault="004F6942" w:rsidP="00363D8A">
            <w:pPr>
              <w:numPr>
                <w:ilvl w:val="0"/>
                <w:numId w:val="72"/>
              </w:numPr>
              <w:snapToGrid w:val="0"/>
              <w:spacing w:after="0"/>
              <w:rPr>
                <w:rFonts w:asciiTheme="majorBidi" w:eastAsia="等线" w:hAnsiTheme="majorBidi" w:cstheme="majorBidi"/>
                <w:bCs/>
                <w:color w:val="000000" w:themeColor="text1"/>
                <w:lang w:val="en-GB"/>
              </w:rPr>
            </w:pPr>
            <w:r w:rsidRPr="004F6942">
              <w:rPr>
                <w:rFonts w:asciiTheme="majorBidi" w:eastAsia="等线" w:hAnsiTheme="majorBidi" w:cstheme="majorBidi"/>
                <w:bCs/>
                <w:color w:val="000000" w:themeColor="text1"/>
                <w:lang w:val="en-GB"/>
              </w:rPr>
              <w:t>FFS: EVM, metric, benchmark (e.g., FP32, eT2 with PC6/8), by reusing R18 study EVM as baseline.</w:t>
            </w:r>
          </w:p>
          <w:p w14:paraId="64F92D9D" w14:textId="77777777" w:rsidR="002D7B9B" w:rsidRPr="007746B1" w:rsidRDefault="002D7B9B" w:rsidP="007746B1">
            <w:pPr>
              <w:suppressAutoHyphens/>
              <w:spacing w:after="0"/>
              <w:rPr>
                <w:rFonts w:asciiTheme="majorBidi" w:hAnsiTheme="majorBidi" w:cstheme="majorBidi"/>
                <w:color w:val="000000" w:themeColor="text1"/>
                <w:lang w:val="en-GB"/>
              </w:rPr>
            </w:pPr>
          </w:p>
        </w:tc>
      </w:tr>
    </w:tbl>
    <w:p w14:paraId="698537DA" w14:textId="77777777" w:rsidR="007B003D" w:rsidRDefault="00567B61" w:rsidP="007B003D">
      <w:pPr>
        <w:spacing w:beforeLines="50" w:before="120" w:afterLines="50" w:after="120"/>
        <w:rPr>
          <w:lang w:val="en-GB"/>
        </w:rPr>
      </w:pPr>
      <w:r w:rsidRPr="00D61E8E">
        <w:rPr>
          <w:lang w:val="en-GB"/>
        </w:rPr>
        <w:t>Different simulations have been carried out during the Rel</w:t>
      </w:r>
      <w:r w:rsidR="006564DA">
        <w:rPr>
          <w:rFonts w:hint="eastAsia"/>
          <w:lang w:val="en-GB"/>
        </w:rPr>
        <w:t>-</w:t>
      </w:r>
      <w:r w:rsidRPr="00D61E8E">
        <w:rPr>
          <w:lang w:val="en-GB"/>
        </w:rPr>
        <w:t>18 SI</w:t>
      </w:r>
      <w:sdt>
        <w:sdtPr>
          <w:rPr>
            <w:lang w:val="en-GB"/>
          </w:rPr>
          <w:id w:val="689194477"/>
          <w:citation/>
        </w:sdtPr>
        <w:sdtContent>
          <w:r w:rsidRPr="00D61E8E">
            <w:rPr>
              <w:lang w:val="en-GB"/>
            </w:rPr>
            <w:fldChar w:fldCharType="begin"/>
          </w:r>
          <w:r w:rsidRPr="00D61E8E">
            <w:rPr>
              <w:lang w:val="en-GB"/>
            </w:rPr>
            <w:instrText xml:space="preserve"> CITATION 3GP12 \l 1033 </w:instrText>
          </w:r>
          <w:r w:rsidRPr="00D61E8E">
            <w:rPr>
              <w:lang w:val="en-GB"/>
            </w:rPr>
            <w:fldChar w:fldCharType="separate"/>
          </w:r>
          <w:r w:rsidRPr="00D61E8E">
            <w:rPr>
              <w:lang w:val="en-GB"/>
            </w:rPr>
            <w:t xml:space="preserve"> [1]</w:t>
          </w:r>
          <w:r w:rsidRPr="00D61E8E">
            <w:rPr>
              <w:lang w:val="en-GB"/>
            </w:rPr>
            <w:fldChar w:fldCharType="end"/>
          </w:r>
        </w:sdtContent>
      </w:sdt>
      <w:r w:rsidR="006564DA">
        <w:rPr>
          <w:rFonts w:hint="eastAsia"/>
          <w:lang w:val="en-GB"/>
        </w:rPr>
        <w:t>,</w:t>
      </w:r>
      <w:r w:rsidRPr="00D61E8E">
        <w:rPr>
          <w:lang w:val="en-GB"/>
        </w:rPr>
        <w:t xml:space="preserve"> where the results of some cases suggest that model trained using Rel-16 Type II codebook can achieve almost similar performance of a model trained using floating-point representation of the ground-truth CSI with much less overhead.</w:t>
      </w:r>
      <w:r w:rsidR="007B003D">
        <w:rPr>
          <w:rFonts w:hint="eastAsia"/>
          <w:lang w:val="en-GB"/>
        </w:rPr>
        <w:t xml:space="preserve"> </w:t>
      </w:r>
    </w:p>
    <w:p w14:paraId="43CAE0CC" w14:textId="6BB753C2" w:rsidR="007B003D" w:rsidRPr="00D61E8E" w:rsidRDefault="007B003D" w:rsidP="007B003D">
      <w:pPr>
        <w:spacing w:beforeLines="50" w:before="120" w:afterLines="50" w:after="120"/>
        <w:rPr>
          <w:lang w:val="en-GB"/>
        </w:rPr>
      </w:pPr>
      <w:r>
        <w:rPr>
          <w:rFonts w:hint="eastAsia"/>
          <w:lang w:val="en-GB"/>
        </w:rPr>
        <w:lastRenderedPageBreak/>
        <w:t>Furthermore, the results also</w:t>
      </w:r>
      <w:r w:rsidRPr="00D61E8E">
        <w:rPr>
          <w:lang w:val="en-GB"/>
        </w:rPr>
        <w:t xml:space="preserve"> show the benefit of using new parameters for Rel-16 Type II (with higher feedback rates) while some companies show that Rel-16 Type II with existing parameters with addition of noise can achieve similar accuracy of Rel-16 Type II with higher feedback rates. </w:t>
      </w:r>
      <w:r>
        <w:rPr>
          <w:rFonts w:hint="eastAsia"/>
          <w:lang w:val="en-GB"/>
        </w:rPr>
        <w:t xml:space="preserve">Note </w:t>
      </w:r>
      <w:r>
        <w:rPr>
          <w:lang w:val="en-GB"/>
        </w:rPr>
        <w:t>that</w:t>
      </w:r>
      <w:r>
        <w:rPr>
          <w:rFonts w:hint="eastAsia"/>
          <w:lang w:val="en-GB"/>
        </w:rPr>
        <w:t xml:space="preserve"> </w:t>
      </w:r>
      <w:r w:rsidRPr="00D61E8E">
        <w:rPr>
          <w:lang w:val="en-GB"/>
        </w:rPr>
        <w:t xml:space="preserve">these results are mainly focusing on </w:t>
      </w:r>
      <w:r>
        <w:rPr>
          <w:rFonts w:hint="eastAsia"/>
          <w:lang w:val="en-GB"/>
        </w:rPr>
        <w:t xml:space="preserve">the </w:t>
      </w:r>
      <w:r w:rsidRPr="00D61E8E">
        <w:rPr>
          <w:lang w:val="en-GB"/>
        </w:rPr>
        <w:t xml:space="preserve">data transfer for model training, there is a large </w:t>
      </w:r>
      <w:r>
        <w:rPr>
          <w:rFonts w:hint="eastAsia"/>
          <w:lang w:val="en-GB"/>
        </w:rPr>
        <w:t xml:space="preserve">and enough </w:t>
      </w:r>
      <w:r w:rsidRPr="00D61E8E">
        <w:rPr>
          <w:lang w:val="en-GB"/>
        </w:rPr>
        <w:t>number of samples in the transmitted dataset.</w:t>
      </w:r>
    </w:p>
    <w:p w14:paraId="448E4107" w14:textId="3A873AB1" w:rsidR="0073507C" w:rsidRDefault="0073507C" w:rsidP="0073507C">
      <w:pPr>
        <w:spacing w:beforeLines="50" w:before="120" w:afterLines="50" w:after="120"/>
        <w:rPr>
          <w:lang w:val="en-GB"/>
        </w:rPr>
      </w:pPr>
      <w:r>
        <w:rPr>
          <w:rFonts w:hint="eastAsia"/>
          <w:lang w:val="en-GB"/>
        </w:rPr>
        <w:t xml:space="preserve">As we </w:t>
      </w:r>
      <w:r>
        <w:rPr>
          <w:lang w:val="en-GB"/>
        </w:rPr>
        <w:t>know</w:t>
      </w:r>
      <w:r>
        <w:rPr>
          <w:rFonts w:hint="eastAsia"/>
          <w:lang w:val="en-GB"/>
        </w:rPr>
        <w:t>, t</w:t>
      </w:r>
      <w:r w:rsidRPr="00D61E8E">
        <w:rPr>
          <w:lang w:val="en-GB"/>
        </w:rPr>
        <w:t xml:space="preserve">he quantization of </w:t>
      </w:r>
      <w:r>
        <w:rPr>
          <w:rFonts w:hint="eastAsia"/>
          <w:lang w:val="en-GB"/>
        </w:rPr>
        <w:t>target</w:t>
      </w:r>
      <w:r w:rsidRPr="00D61E8E">
        <w:rPr>
          <w:lang w:val="en-GB"/>
        </w:rPr>
        <w:t xml:space="preserve"> CSI is not only applicable</w:t>
      </w:r>
      <w:r>
        <w:rPr>
          <w:rFonts w:hint="eastAsia"/>
          <w:lang w:val="en-GB"/>
        </w:rPr>
        <w:t xml:space="preserve"> </w:t>
      </w:r>
      <w:r w:rsidRPr="00D61E8E">
        <w:rPr>
          <w:lang w:val="en-GB"/>
        </w:rPr>
        <w:t>for training, but also for model monitoring or model updat</w:t>
      </w:r>
      <w:r>
        <w:rPr>
          <w:rFonts w:hint="eastAsia"/>
          <w:lang w:val="en-GB"/>
        </w:rPr>
        <w:t xml:space="preserve">ing/tuning, and </w:t>
      </w:r>
      <w:r w:rsidRPr="00D61E8E">
        <w:rPr>
          <w:lang w:val="en-GB"/>
        </w:rPr>
        <w:t xml:space="preserve">the overhead </w:t>
      </w:r>
      <w:r>
        <w:rPr>
          <w:rFonts w:hint="eastAsia"/>
          <w:lang w:val="en-GB"/>
        </w:rPr>
        <w:t xml:space="preserve">needed </w:t>
      </w:r>
      <w:r w:rsidRPr="00D61E8E">
        <w:rPr>
          <w:lang w:val="en-GB"/>
        </w:rPr>
        <w:t>for model monitoring</w:t>
      </w:r>
      <w:r>
        <w:rPr>
          <w:rFonts w:hint="eastAsia"/>
          <w:lang w:val="en-GB"/>
        </w:rPr>
        <w:t xml:space="preserve"> and</w:t>
      </w:r>
      <w:r w:rsidRPr="00D61E8E">
        <w:rPr>
          <w:lang w:val="en-GB"/>
        </w:rPr>
        <w:t xml:space="preserve"> updat</w:t>
      </w:r>
      <w:r>
        <w:rPr>
          <w:rFonts w:hint="eastAsia"/>
          <w:lang w:val="en-GB"/>
        </w:rPr>
        <w:t>ing/tuning</w:t>
      </w:r>
      <w:r w:rsidRPr="00D61E8E">
        <w:rPr>
          <w:lang w:val="en-GB"/>
        </w:rPr>
        <w:t xml:space="preserve"> </w:t>
      </w:r>
      <w:r>
        <w:rPr>
          <w:rFonts w:hint="eastAsia"/>
          <w:lang w:val="en-GB"/>
        </w:rPr>
        <w:t xml:space="preserve">are always lower or unfrequently needed than that </w:t>
      </w:r>
      <w:r w:rsidRPr="00D61E8E">
        <w:rPr>
          <w:lang w:val="en-GB"/>
        </w:rPr>
        <w:t>for model training.</w:t>
      </w:r>
    </w:p>
    <w:p w14:paraId="3FB759C1" w14:textId="5CC7F8D4" w:rsidR="00790E19" w:rsidRPr="001E0A90" w:rsidRDefault="00B64C89" w:rsidP="008F3D79">
      <w:pPr>
        <w:pStyle w:val="Observation"/>
      </w:pPr>
      <w:bookmarkStart w:id="180" w:name="_Toc189492861"/>
      <w:bookmarkStart w:id="181" w:name="_Toc189508981"/>
      <w:bookmarkStart w:id="182" w:name="_Toc189811407"/>
      <w:bookmarkStart w:id="183" w:name="_Toc193711781"/>
      <w:bookmarkStart w:id="184" w:name="_Toc193711873"/>
      <w:bookmarkStart w:id="185" w:name="_Toc193712359"/>
      <w:bookmarkStart w:id="186" w:name="_Toc193712493"/>
      <w:bookmarkStart w:id="187" w:name="_Toc193712800"/>
      <w:bookmarkStart w:id="188" w:name="_Toc194059969"/>
      <w:bookmarkStart w:id="189" w:name="_Toc197605057"/>
      <w:bookmarkStart w:id="190" w:name="_Toc197605171"/>
      <w:bookmarkStart w:id="191" w:name="_Toc197679224"/>
      <w:bookmarkStart w:id="192" w:name="_Toc197687898"/>
      <w:bookmarkStart w:id="193" w:name="_Toc197688573"/>
      <w:bookmarkStart w:id="194" w:name="_Toc203122892"/>
      <w:bookmarkStart w:id="195" w:name="_Toc203409170"/>
      <w:bookmarkStart w:id="196" w:name="_Toc203478371"/>
      <w:bookmarkStart w:id="197" w:name="_Toc203570562"/>
      <w:bookmarkStart w:id="198" w:name="_Toc203570874"/>
      <w:bookmarkStart w:id="199" w:name="_Toc203665498"/>
      <w:bookmarkStart w:id="200" w:name="_Toc203671328"/>
      <w:bookmarkStart w:id="201" w:name="_Toc203671358"/>
      <w:bookmarkStart w:id="202" w:name="_Toc203692361"/>
      <w:bookmarkStart w:id="203" w:name="_Toc203726938"/>
      <w:bookmarkStart w:id="204" w:name="_Toc203736479"/>
      <w:bookmarkStart w:id="205" w:name="_Toc203737347"/>
      <w:bookmarkStart w:id="206" w:name="_Toc203754812"/>
      <w:bookmarkStart w:id="207" w:name="_Toc203755793"/>
      <w:bookmarkStart w:id="208" w:name="_Toc203757719"/>
      <w:bookmarkStart w:id="209" w:name="_Toc203757948"/>
      <w:bookmarkStart w:id="210" w:name="_Toc203757991"/>
      <w:bookmarkStart w:id="211" w:name="_Toc203758026"/>
      <w:bookmarkStart w:id="212" w:name="_Toc203758061"/>
      <w:bookmarkStart w:id="213" w:name="_Toc203758096"/>
      <w:bookmarkStart w:id="214" w:name="_Toc203758161"/>
      <w:bookmarkStart w:id="215" w:name="_Toc203993719"/>
      <w:bookmarkStart w:id="216" w:name="_Toc205874689"/>
      <w:bookmarkStart w:id="217" w:name="_Toc205874724"/>
      <w:r w:rsidRPr="00373CD8">
        <w:t xml:space="preserve">Other than data transfer for </w:t>
      </w:r>
      <w:r>
        <w:t>data-collection</w:t>
      </w:r>
      <w:r w:rsidRPr="00373CD8">
        <w:t xml:space="preserve">, transmission of quantized ground-truth CSI </w:t>
      </w:r>
      <w:r>
        <w:rPr>
          <w:rFonts w:hint="eastAsia"/>
        </w:rPr>
        <w:t>is</w:t>
      </w:r>
      <w:r w:rsidRPr="00373CD8">
        <w:t xml:space="preserve"> required for model monitoring </w:t>
      </w:r>
      <w:r>
        <w:rPr>
          <w:rFonts w:hint="eastAsia"/>
        </w:rPr>
        <w:t>and</w:t>
      </w:r>
      <w:r w:rsidRPr="00373CD8">
        <w:t xml:space="preserve"> model updat</w:t>
      </w:r>
      <w:r>
        <w:rPr>
          <w:rFonts w:hint="eastAsia"/>
        </w:rPr>
        <w:t>ing/tuning</w:t>
      </w:r>
      <w:r w:rsidRPr="00373CD8">
        <w:t xml:space="preserve"> phase</w:t>
      </w:r>
      <w:r>
        <w:rPr>
          <w:rFonts w:hint="eastAsia"/>
        </w:rPr>
        <w:t>, which need lower</w:t>
      </w:r>
      <w:r w:rsidRPr="00373CD8">
        <w:t xml:space="preserve"> data transfer overhead</w:t>
      </w:r>
      <w:r>
        <w:rPr>
          <w:rFonts w:hint="eastAsia"/>
        </w:rPr>
        <w:t xml:space="preserve"> </w:t>
      </w:r>
      <w:r>
        <w:t xml:space="preserve">and require </w:t>
      </w:r>
      <w:proofErr w:type="gramStart"/>
      <w:r>
        <w:t xml:space="preserve">less </w:t>
      </w:r>
      <w:r>
        <w:rPr>
          <w:rFonts w:hint="eastAsia"/>
        </w:rPr>
        <w:t xml:space="preserve"> </w:t>
      </w:r>
      <w:r w:rsidRPr="00373CD8">
        <w:t>latency</w:t>
      </w:r>
      <w:proofErr w:type="gramEnd"/>
      <w:r w:rsidRPr="00373CD8">
        <w:t xml:space="preserve"> than that </w:t>
      </w:r>
      <w:r>
        <w:t xml:space="preserve">data collection for </w:t>
      </w:r>
      <w:r w:rsidRPr="00373CD8">
        <w:t>model training</w:t>
      </w:r>
      <w:r w:rsidR="0073507C" w:rsidRPr="00373CD8">
        <w:t>.</w:t>
      </w:r>
      <w:bookmarkStart w:id="218" w:name="_Ref210211113"/>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bookmarkEnd w:id="218"/>
    <w:p w14:paraId="1FE5154C" w14:textId="1E77AFA5" w:rsidR="00FB1FDB" w:rsidRPr="00127FA4" w:rsidRDefault="00790E19" w:rsidP="008F3D79">
      <w:pPr>
        <w:pStyle w:val="Proposal"/>
        <w:ind w:left="0"/>
        <w:rPr>
          <w:b w:val="0"/>
        </w:rPr>
      </w:pPr>
      <w:r w:rsidRPr="008F3D79">
        <w:rPr>
          <w:rFonts w:hint="eastAsia"/>
          <w:lang w:val="en-GB"/>
        </w:rPr>
        <w:t>S</w:t>
      </w:r>
      <w:r w:rsidRPr="008F3D79">
        <w:rPr>
          <w:lang w:val="en-GB"/>
        </w:rPr>
        <w:t>u</w:t>
      </w:r>
      <w:r w:rsidRPr="008F3D79">
        <w:rPr>
          <w:rFonts w:hint="eastAsia"/>
          <w:lang w:val="en-GB"/>
        </w:rPr>
        <w:t>pport</w:t>
      </w:r>
      <w:r w:rsidRPr="008F3D79">
        <w:rPr>
          <w:lang w:val="en-GB"/>
        </w:rPr>
        <w:t xml:space="preserve"> </w:t>
      </w:r>
      <w:r w:rsidR="005230D6" w:rsidRPr="008F3D79">
        <w:rPr>
          <w:lang w:val="en-GB"/>
        </w:rPr>
        <w:t xml:space="preserve">possibility of using different options for transmission of Target-CSI for </w:t>
      </w:r>
      <w:r w:rsidR="00AB0188" w:rsidRPr="008F3D79">
        <w:rPr>
          <w:lang w:val="en-GB"/>
        </w:rPr>
        <w:t xml:space="preserve">data-collection for model training, model monitoring, model update/tunning, and </w:t>
      </w:r>
      <w:r w:rsidR="002B73B8" w:rsidRPr="008F3D79">
        <w:rPr>
          <w:lang w:val="en-GB"/>
        </w:rPr>
        <w:t xml:space="preserve">for </w:t>
      </w:r>
      <w:r w:rsidR="00AB0188" w:rsidRPr="008F3D79">
        <w:rPr>
          <w:lang w:val="en-GB"/>
        </w:rPr>
        <w:t xml:space="preserve">dataset exchange between the NW-side and the UE-side for </w:t>
      </w:r>
      <w:r w:rsidR="00924900" w:rsidRPr="008F3D79">
        <w:rPr>
          <w:lang w:val="en-GB"/>
        </w:rPr>
        <w:t xml:space="preserve">UE-side </w:t>
      </w:r>
      <w:r w:rsidR="00AB0188" w:rsidRPr="008F3D79">
        <w:rPr>
          <w:lang w:val="en-GB"/>
        </w:rPr>
        <w:t>encoder training</w:t>
      </w:r>
      <w:r w:rsidR="00924900" w:rsidRPr="008F3D79">
        <w:rPr>
          <w:b w:val="0"/>
          <w:lang w:val="en-GB"/>
        </w:rPr>
        <w:t>.</w:t>
      </w:r>
      <w:r w:rsidRPr="008F3D79">
        <w:rPr>
          <w:b w:val="0"/>
          <w:lang w:val="en-GB"/>
        </w:rPr>
        <w:t xml:space="preserve"> </w:t>
      </w:r>
      <w:bookmarkStart w:id="219" w:name="_Ref210210769"/>
    </w:p>
    <w:bookmarkEnd w:id="219"/>
    <w:p w14:paraId="03E26436" w14:textId="228B548F" w:rsidR="005E05B8" w:rsidRPr="008F3D79" w:rsidRDefault="00200B6C" w:rsidP="008F3D79">
      <w:pPr>
        <w:spacing w:after="160"/>
        <w:rPr>
          <w:lang w:val="en-CA"/>
        </w:rPr>
      </w:pPr>
      <w:r w:rsidRPr="00BC3D74">
        <w:rPr>
          <w:lang w:val="en-CA"/>
        </w:rPr>
        <w:t>For data collection for other purposes, e.g., for model monitoring</w:t>
      </w:r>
      <w:r w:rsidR="00837837" w:rsidRPr="00BC3D74">
        <w:rPr>
          <w:lang w:val="en-CA"/>
        </w:rPr>
        <w:t xml:space="preserve"> that work based on the average performance and where </w:t>
      </w:r>
      <w:r w:rsidR="00C52CD5" w:rsidRPr="00BC3D74">
        <w:rPr>
          <w:lang w:val="en-CA"/>
        </w:rPr>
        <w:t xml:space="preserve">the </w:t>
      </w:r>
      <w:r w:rsidR="00125E87" w:rsidRPr="00BC3D74">
        <w:rPr>
          <w:lang w:val="en-CA"/>
        </w:rPr>
        <w:t xml:space="preserve">overhead and acceptable latency is </w:t>
      </w:r>
      <w:proofErr w:type="gramStart"/>
      <w:r w:rsidR="00C52CD5" w:rsidRPr="00BC3D74">
        <w:rPr>
          <w:lang w:val="en-CA"/>
        </w:rPr>
        <w:t>critical</w:t>
      </w:r>
      <w:r w:rsidR="00A81BD7" w:rsidRPr="00BC3D74">
        <w:rPr>
          <w:lang w:val="en-CA"/>
        </w:rPr>
        <w:t xml:space="preserve">, </w:t>
      </w:r>
      <w:r w:rsidR="00C52CD5" w:rsidRPr="00BC3D74">
        <w:rPr>
          <w:lang w:val="en-CA"/>
        </w:rPr>
        <w:t xml:space="preserve"> </w:t>
      </w:r>
      <w:r w:rsidR="005E05B8" w:rsidRPr="008F3D79">
        <w:rPr>
          <w:lang w:val="en-GB"/>
        </w:rPr>
        <w:t xml:space="preserve"> </w:t>
      </w:r>
      <w:proofErr w:type="gramEnd"/>
      <w:r w:rsidR="005E05B8" w:rsidRPr="008F3D79">
        <w:rPr>
          <w:lang w:val="en-GB"/>
        </w:rPr>
        <w:t xml:space="preserve">it is more beneficial to transmit </w:t>
      </w:r>
      <w:r w:rsidR="005F1F7C" w:rsidRPr="008F3D79">
        <w:rPr>
          <w:lang w:val="en-GB"/>
        </w:rPr>
        <w:t xml:space="preserve">more samples </w:t>
      </w:r>
      <w:r w:rsidR="00837837" w:rsidRPr="008F3D79">
        <w:rPr>
          <w:lang w:val="en-GB"/>
        </w:rPr>
        <w:t xml:space="preserve">rather than sending </w:t>
      </w:r>
      <w:r w:rsidR="005E05B8" w:rsidRPr="008F3D79">
        <w:rPr>
          <w:lang w:val="en-GB"/>
        </w:rPr>
        <w:t>a sample with higher resolution</w:t>
      </w:r>
      <w:r w:rsidR="00C9425E" w:rsidRPr="008F3D79">
        <w:rPr>
          <w:lang w:val="en-GB"/>
        </w:rPr>
        <w:t>.</w:t>
      </w:r>
      <w:r w:rsidR="005E05B8" w:rsidRPr="008F3D79">
        <w:rPr>
          <w:lang w:val="en-GB"/>
        </w:rPr>
        <w:t>.</w:t>
      </w:r>
    </w:p>
    <w:p w14:paraId="54A2E79F" w14:textId="77777777" w:rsidR="005E05B8" w:rsidRPr="008F3D79" w:rsidRDefault="005E05B8" w:rsidP="00B51F3F">
      <w:pPr>
        <w:pStyle w:val="Observation"/>
      </w:pPr>
      <w:bookmarkStart w:id="220" w:name="_Ref210210523"/>
      <w:r w:rsidRPr="008F3D79">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 resolution but instead send more samples.</w:t>
      </w:r>
      <w:bookmarkEnd w:id="220"/>
    </w:p>
    <w:p w14:paraId="3F328FAB" w14:textId="77777777" w:rsidR="007B003D" w:rsidRPr="0018523E" w:rsidRDefault="007B003D" w:rsidP="007B003D">
      <w:pPr>
        <w:spacing w:beforeLines="50" w:before="120" w:afterLines="50" w:after="120"/>
        <w:rPr>
          <w:lang w:val="en-GB"/>
        </w:rPr>
      </w:pPr>
      <w:r w:rsidRPr="0018523E">
        <w:rPr>
          <w:lang w:val="en-GB"/>
        </w:rPr>
        <w:t xml:space="preserve">As another important aspect, it is generally accepted that access to larger CSI datasets improves the accuracy of the trained model; therefore, usually it is desirable to measure/collect/transmit/store more samples from the environment. Although this is a correct fact, generation of larger datasets incurs higher overhead, which is also important especially when data collection depends on over the air signalling.  </w:t>
      </w:r>
    </w:p>
    <w:p w14:paraId="11BE6386" w14:textId="77777777" w:rsidR="007B003D" w:rsidRPr="00271BB9" w:rsidRDefault="007B003D" w:rsidP="00B51F3F">
      <w:pPr>
        <w:pStyle w:val="Observation"/>
      </w:pPr>
      <w:bookmarkStart w:id="221" w:name="_Toc189492864"/>
      <w:bookmarkStart w:id="222" w:name="_Toc189508984"/>
      <w:bookmarkStart w:id="223" w:name="_Toc189811410"/>
      <w:bookmarkStart w:id="224" w:name="_Toc193711784"/>
      <w:bookmarkStart w:id="225" w:name="_Toc193711876"/>
      <w:bookmarkStart w:id="226" w:name="_Toc193712362"/>
      <w:bookmarkStart w:id="227" w:name="_Toc193712496"/>
      <w:bookmarkStart w:id="228" w:name="_Toc193712803"/>
      <w:bookmarkStart w:id="229" w:name="_Toc194059972"/>
      <w:bookmarkStart w:id="230" w:name="_Toc197605060"/>
      <w:bookmarkStart w:id="231" w:name="_Toc197605174"/>
      <w:bookmarkStart w:id="232" w:name="_Toc197679227"/>
      <w:bookmarkStart w:id="233" w:name="_Toc197687901"/>
      <w:bookmarkStart w:id="234" w:name="_Toc197688576"/>
      <w:bookmarkStart w:id="235" w:name="_Toc203122895"/>
      <w:bookmarkStart w:id="236" w:name="_Toc203409173"/>
      <w:bookmarkStart w:id="237" w:name="_Toc203478374"/>
      <w:bookmarkStart w:id="238" w:name="_Toc203570565"/>
      <w:bookmarkStart w:id="239" w:name="_Toc203570877"/>
      <w:bookmarkStart w:id="240" w:name="_Toc203665501"/>
      <w:bookmarkStart w:id="241" w:name="_Toc203671331"/>
      <w:bookmarkStart w:id="242" w:name="_Toc203671361"/>
      <w:bookmarkStart w:id="243" w:name="_Toc203692364"/>
      <w:bookmarkStart w:id="244" w:name="_Toc203726941"/>
      <w:bookmarkStart w:id="245" w:name="_Toc203736482"/>
      <w:bookmarkStart w:id="246" w:name="_Toc203737350"/>
      <w:bookmarkStart w:id="247" w:name="_Toc203754815"/>
      <w:bookmarkStart w:id="248" w:name="_Toc203755796"/>
      <w:bookmarkStart w:id="249" w:name="_Toc203757722"/>
      <w:bookmarkStart w:id="250" w:name="_Toc203757951"/>
      <w:bookmarkStart w:id="251" w:name="_Toc203757994"/>
      <w:bookmarkStart w:id="252" w:name="_Toc203758029"/>
      <w:bookmarkStart w:id="253" w:name="_Toc203758064"/>
      <w:bookmarkStart w:id="254" w:name="_Toc203758099"/>
      <w:bookmarkStart w:id="255" w:name="_Toc203758164"/>
      <w:bookmarkStart w:id="256" w:name="_Toc203993722"/>
      <w:bookmarkStart w:id="257" w:name="_Toc205874692"/>
      <w:bookmarkStart w:id="258" w:name="_Toc205874727"/>
      <w:bookmarkStart w:id="259" w:name="_Ref210210537"/>
      <w:bookmarkStart w:id="260" w:name="_Ref210210937"/>
      <w:r w:rsidRPr="00271BB9">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FCBB55" w14:textId="77777777" w:rsidR="007B003D" w:rsidRPr="0018523E" w:rsidRDefault="007B003D" w:rsidP="007B003D">
      <w:pPr>
        <w:spacing w:beforeLines="50" w:before="120" w:afterLines="50" w:after="120"/>
        <w:rPr>
          <w:lang w:val="en-GB"/>
        </w:rPr>
      </w:pPr>
      <w:r w:rsidRPr="0018523E">
        <w:rPr>
          <w:lang w:val="en-GB"/>
        </w:rPr>
        <w:t xml:space="preserve">One way to construct CSI datasets with higher efficiency is to make sure that the CSI samples of that dataset are informative enough for model training. For example, if we have </w:t>
      </w:r>
      <m:oMath>
        <m:r>
          <w:rPr>
            <w:rFonts w:ascii="Cambria Math" w:hAnsi="Cambria Math"/>
            <w:lang w:val="en-GB"/>
          </w:rPr>
          <m:t>N</m:t>
        </m:r>
      </m:oMath>
      <w:r w:rsidRPr="0018523E">
        <w:rPr>
          <w:lang w:val="en-GB"/>
        </w:rPr>
        <w:t xml:space="preserve"> CSI samples where about each </w:t>
      </w:r>
      <m:oMath>
        <m:r>
          <w:rPr>
            <w:rFonts w:ascii="Cambria Math" w:hAnsi="Cambria Math"/>
            <w:lang w:val="en-GB"/>
          </w:rPr>
          <m:t>K</m:t>
        </m:r>
      </m:oMath>
      <w:r w:rsidRPr="0018523E">
        <w:rPr>
          <w:lang w:val="en-GB"/>
        </w:rPr>
        <w:t xml:space="preserve"> of CSI samples are very similar, we can potentially reduce it to a smaller dataset by retaining only </w:t>
      </w:r>
      <m:oMath>
        <m:sSup>
          <m:sSupPr>
            <m:ctrlPr>
              <w:rPr>
                <w:rFonts w:ascii="Cambria Math" w:hAnsi="Cambria Math"/>
                <w:lang w:val="en-GB"/>
              </w:rPr>
            </m:ctrlPr>
          </m:sSupPr>
          <m:e>
            <m:r>
              <w:rPr>
                <w:rFonts w:ascii="Cambria Math" w:hAnsi="Cambria Math"/>
                <w:lang w:val="en-GB"/>
              </w:rPr>
              <m:t>K</m:t>
            </m:r>
          </m:e>
          <m:sup>
            <m:r>
              <m:rPr>
                <m:sty m:val="p"/>
              </m:rPr>
              <w:rPr>
                <w:rFonts w:ascii="Cambria Math" w:hAnsi="Cambria Math"/>
                <w:lang w:val="en-GB"/>
              </w:rPr>
              <m:t>'</m:t>
            </m:r>
          </m:sup>
        </m:sSup>
        <m:r>
          <m:rPr>
            <m:sty m:val="p"/>
          </m:rPr>
          <w:rPr>
            <w:rFonts w:ascii="Cambria Math" w:hAnsi="Cambria Math"/>
            <w:lang w:val="en-GB"/>
          </w:rPr>
          <m:t>&lt;</m:t>
        </m:r>
        <m:r>
          <w:rPr>
            <w:rFonts w:ascii="Cambria Math" w:hAnsi="Cambria Math"/>
            <w:lang w:val="en-GB"/>
          </w:rPr>
          <m:t>K</m:t>
        </m:r>
      </m:oMath>
      <w:r w:rsidRPr="0018523E">
        <w:rPr>
          <w:lang w:val="en-GB"/>
        </w:rPr>
        <w:t xml:space="preserve"> samples from each CSI group. Such modified training dataset will have almost similar performance of the complete training dataset.   </w:t>
      </w:r>
    </w:p>
    <w:p w14:paraId="2DAB99CD" w14:textId="1C07521D" w:rsidR="007B003D" w:rsidRPr="00373CD8" w:rsidRDefault="00AE2A19" w:rsidP="00B51F3F">
      <w:pPr>
        <w:pStyle w:val="Observation"/>
      </w:pPr>
      <w:bookmarkStart w:id="261" w:name="_Toc189492865"/>
      <w:bookmarkStart w:id="262" w:name="_Toc189508985"/>
      <w:bookmarkStart w:id="263" w:name="_Toc189811411"/>
      <w:bookmarkStart w:id="264" w:name="_Toc193711785"/>
      <w:bookmarkStart w:id="265" w:name="_Toc193711877"/>
      <w:bookmarkStart w:id="266" w:name="_Toc193712363"/>
      <w:bookmarkStart w:id="267" w:name="_Toc193712497"/>
      <w:bookmarkStart w:id="268" w:name="_Toc193712804"/>
      <w:bookmarkStart w:id="269" w:name="_Toc194059973"/>
      <w:bookmarkStart w:id="270" w:name="_Toc197605061"/>
      <w:bookmarkStart w:id="271" w:name="_Toc197605175"/>
      <w:bookmarkStart w:id="272" w:name="_Toc197679228"/>
      <w:bookmarkStart w:id="273" w:name="_Toc197687902"/>
      <w:bookmarkStart w:id="274" w:name="_Toc197688577"/>
      <w:bookmarkStart w:id="275" w:name="_Toc203122896"/>
      <w:bookmarkStart w:id="276" w:name="_Toc203409174"/>
      <w:bookmarkStart w:id="277" w:name="_Toc203478375"/>
      <w:bookmarkStart w:id="278" w:name="_Toc203570566"/>
      <w:bookmarkStart w:id="279" w:name="_Toc203570878"/>
      <w:bookmarkStart w:id="280" w:name="_Toc203665502"/>
      <w:bookmarkStart w:id="281" w:name="_Toc203671332"/>
      <w:bookmarkStart w:id="282" w:name="_Toc203671362"/>
      <w:bookmarkStart w:id="283" w:name="_Toc203692365"/>
      <w:bookmarkStart w:id="284" w:name="_Toc203726942"/>
      <w:bookmarkStart w:id="285" w:name="_Toc203736483"/>
      <w:bookmarkStart w:id="286" w:name="_Toc203737351"/>
      <w:bookmarkStart w:id="287" w:name="_Toc203754816"/>
      <w:bookmarkStart w:id="288" w:name="_Toc203755797"/>
      <w:bookmarkStart w:id="289" w:name="_Toc203757723"/>
      <w:bookmarkStart w:id="290" w:name="_Toc203757952"/>
      <w:bookmarkStart w:id="291" w:name="_Toc203757995"/>
      <w:bookmarkStart w:id="292" w:name="_Toc203758030"/>
      <w:bookmarkStart w:id="293" w:name="_Toc203758065"/>
      <w:bookmarkStart w:id="294" w:name="_Toc203758100"/>
      <w:bookmarkStart w:id="295" w:name="_Toc203758165"/>
      <w:bookmarkStart w:id="296" w:name="_Toc203993723"/>
      <w:bookmarkStart w:id="297" w:name="_Toc205874693"/>
      <w:bookmarkStart w:id="298" w:name="_Toc205874728"/>
      <w:bookmarkStart w:id="299" w:name="_Ref210210546"/>
      <w:bookmarkStart w:id="300" w:name="_Ref210210943"/>
      <w:r>
        <w:rPr>
          <w:rFonts w:hint="eastAsia"/>
        </w:rPr>
        <w:t>I</w:t>
      </w:r>
      <w:r w:rsidR="007B003D" w:rsidRPr="00373CD8">
        <w:t xml:space="preserve">t is desirable to include CSI samples </w:t>
      </w:r>
      <w:r>
        <w:rPr>
          <w:rFonts w:hint="eastAsia"/>
        </w:rPr>
        <w:t>with</w:t>
      </w:r>
      <w:r w:rsidR="007B003D" w:rsidRPr="00373CD8">
        <w:t xml:space="preserve"> more informative for model training</w:t>
      </w:r>
      <w:r>
        <w:rPr>
          <w:rFonts w:hint="eastAsia"/>
        </w:rPr>
        <w:t xml:space="preserve"> or updating t</w:t>
      </w:r>
      <w:r w:rsidRPr="00373CD8">
        <w:t xml:space="preserve">o reduce </w:t>
      </w:r>
      <w:r>
        <w:rPr>
          <w:rFonts w:hint="eastAsia"/>
        </w:rPr>
        <w:t xml:space="preserve">the </w:t>
      </w:r>
      <w:r w:rsidRPr="00373CD8">
        <w:t>CSI dataset size</w:t>
      </w:r>
      <w:r>
        <w:rPr>
          <w:rFonts w:hint="eastAsia"/>
        </w:rPr>
        <w:t>, b</w:t>
      </w:r>
      <w:r w:rsidRPr="00373CD8">
        <w:t>ased on the statistics of the input</w:t>
      </w:r>
      <w:r>
        <w:rPr>
          <w:rFonts w:hint="eastAsia"/>
        </w:rPr>
        <w:t>,</w:t>
      </w:r>
      <w:r w:rsidRPr="00373CD8">
        <w:t xml:space="preserve"> </w:t>
      </w:r>
      <w:r>
        <w:rPr>
          <w:rFonts w:hint="eastAsia"/>
        </w:rPr>
        <w:t xml:space="preserve">e.g., </w:t>
      </w:r>
      <w:r w:rsidRPr="00373CD8">
        <w:t>lower information content of some CSI samples or high correlation between one CSI sample (a group of samples) and another CSI sample (group of samples)</w:t>
      </w:r>
      <w:r w:rsidR="007B003D" w:rsidRPr="00373CD8">
        <w: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007B003D" w:rsidRPr="00373CD8">
        <w:t xml:space="preserve"> </w:t>
      </w:r>
    </w:p>
    <w:p w14:paraId="2B3812DC" w14:textId="77777777" w:rsidR="007B003D" w:rsidRPr="0018523E" w:rsidRDefault="007B003D" w:rsidP="007B003D">
      <w:pPr>
        <w:spacing w:beforeLines="50" w:before="120" w:afterLines="50" w:after="120"/>
        <w:rPr>
          <w:lang w:val="en-GB"/>
        </w:rPr>
      </w:pPr>
      <w:r w:rsidRPr="0018523E">
        <w:rPr>
          <w:lang w:val="en-GB"/>
        </w:rPr>
        <w:t xml:space="preserve">Based on this observation, and to reduce the signalling overhead of data collection while maintaining the quality of the dataset, it is desirable to selectively transmit CSI samples. For instance, when we collect data for training of CSI-compression model, the UE may decide not to send all consecutive CSI samples it measures as these samples might be very much correlated and transmission of only one or a few of them may carry sufficient information required for training of the model. </w:t>
      </w:r>
    </w:p>
    <w:p w14:paraId="2F8AF8CF" w14:textId="77777777" w:rsidR="007B003D" w:rsidRPr="008F3D79" w:rsidRDefault="007B003D" w:rsidP="00DA414A">
      <w:pPr>
        <w:pStyle w:val="Proposal"/>
        <w:ind w:left="0"/>
        <w:rPr>
          <w:lang w:val="en-GB"/>
        </w:rPr>
      </w:pPr>
      <w:bookmarkStart w:id="301" w:name="_Toc189492867"/>
      <w:bookmarkStart w:id="302" w:name="_Toc189508987"/>
      <w:bookmarkStart w:id="303" w:name="_Toc189811413"/>
      <w:bookmarkStart w:id="304" w:name="_Toc193711787"/>
      <w:bookmarkStart w:id="305" w:name="_Toc193711879"/>
      <w:bookmarkStart w:id="306" w:name="_Toc193712365"/>
      <w:bookmarkStart w:id="307" w:name="_Toc193712499"/>
      <w:bookmarkStart w:id="308" w:name="_Toc193712806"/>
      <w:bookmarkStart w:id="309" w:name="_Toc194059975"/>
      <w:bookmarkStart w:id="310" w:name="_Toc197605063"/>
      <w:bookmarkStart w:id="311" w:name="_Toc197605177"/>
      <w:bookmarkStart w:id="312" w:name="_Toc197679230"/>
      <w:bookmarkStart w:id="313" w:name="_Toc197687904"/>
      <w:bookmarkStart w:id="314" w:name="_Toc197688579"/>
      <w:bookmarkStart w:id="315" w:name="_Toc203122898"/>
      <w:bookmarkStart w:id="316" w:name="_Toc203409176"/>
      <w:bookmarkStart w:id="317" w:name="_Toc203478377"/>
      <w:bookmarkStart w:id="318" w:name="_Toc203570568"/>
      <w:bookmarkStart w:id="319" w:name="_Toc203570880"/>
      <w:bookmarkStart w:id="320" w:name="_Toc203665504"/>
      <w:bookmarkStart w:id="321" w:name="_Toc203671334"/>
      <w:bookmarkStart w:id="322" w:name="_Toc203671364"/>
      <w:bookmarkStart w:id="323" w:name="_Toc203692367"/>
      <w:bookmarkStart w:id="324" w:name="_Toc203726944"/>
      <w:bookmarkStart w:id="325" w:name="_Toc203736485"/>
      <w:bookmarkStart w:id="326" w:name="_Toc203737353"/>
      <w:bookmarkStart w:id="327" w:name="_Toc203754818"/>
      <w:bookmarkStart w:id="328" w:name="_Toc203755799"/>
      <w:bookmarkStart w:id="329" w:name="_Toc203757725"/>
      <w:bookmarkStart w:id="330" w:name="_Toc203757954"/>
      <w:bookmarkStart w:id="331" w:name="_Toc203757997"/>
      <w:bookmarkStart w:id="332" w:name="_Toc203758032"/>
      <w:bookmarkStart w:id="333" w:name="_Toc203758067"/>
      <w:bookmarkStart w:id="334" w:name="_Toc203758102"/>
      <w:bookmarkStart w:id="335" w:name="_Toc203758167"/>
      <w:bookmarkStart w:id="336" w:name="_Toc203993725"/>
      <w:bookmarkStart w:id="337" w:name="_Toc205874695"/>
      <w:bookmarkStart w:id="338" w:name="_Toc205874730"/>
      <w:bookmarkStart w:id="339" w:name="_Ref210210781"/>
      <w:bookmarkStart w:id="340" w:name="_Ref210210784"/>
      <w:r w:rsidRPr="008F3D79">
        <w:rPr>
          <w:lang w:val="en-GB"/>
        </w:rPr>
        <w:t>Support specification of procedures/</w:t>
      </w:r>
      <w:proofErr w:type="spellStart"/>
      <w:r w:rsidRPr="008F3D79">
        <w:rPr>
          <w:lang w:val="en-GB"/>
        </w:rPr>
        <w:t>signaling</w:t>
      </w:r>
      <w:proofErr w:type="spellEnd"/>
      <w:r w:rsidRPr="008F3D79">
        <w:rPr>
          <w:lang w:val="en-GB"/>
        </w:rPr>
        <w:t xml:space="preserve"> enabling transmission of subset of </w:t>
      </w:r>
      <w:r w:rsidRPr="00373CD8">
        <w:rPr>
          <w:lang w:val="en-GB"/>
        </w:rPr>
        <w:t xml:space="preserve">CSI </w:t>
      </w:r>
      <w:r w:rsidRPr="008F3D79">
        <w:rPr>
          <w:lang w:val="en-GB"/>
        </w:rPr>
        <w:t xml:space="preserve">samples among the set of measured/collected </w:t>
      </w:r>
      <w:r w:rsidRPr="00373CD8">
        <w:rPr>
          <w:lang w:val="en-GB"/>
        </w:rPr>
        <w:t xml:space="preserve">CSI </w:t>
      </w:r>
      <w:r w:rsidRPr="008F3D79">
        <w:rPr>
          <w:lang w:val="en-GB"/>
        </w:rPr>
        <w:t>samples from the environment.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8F3D79">
        <w:rPr>
          <w:lang w:val="en-GB"/>
        </w:rPr>
        <w:t xml:space="preserve"> </w:t>
      </w:r>
    </w:p>
    <w:p w14:paraId="3E2AA0A7" w14:textId="5F061A28" w:rsidR="00542A91" w:rsidRPr="00373CD8" w:rsidRDefault="00542A91" w:rsidP="00542A91">
      <w:pPr>
        <w:pStyle w:val="3"/>
        <w:rPr>
          <w:rFonts w:eastAsia="宋体"/>
        </w:rPr>
      </w:pPr>
      <w:bookmarkStart w:id="341" w:name="_Ref203734808"/>
      <w:r>
        <w:rPr>
          <w:rFonts w:eastAsiaTheme="minorEastAsia" w:hint="eastAsia"/>
        </w:rPr>
        <w:t>A</w:t>
      </w:r>
      <w:r w:rsidRPr="00373CD8">
        <w:t>dditional information</w:t>
      </w:r>
      <w:bookmarkEnd w:id="341"/>
    </w:p>
    <w:p w14:paraId="046205C2" w14:textId="77777777" w:rsidR="00542A91" w:rsidRPr="00A64FA1" w:rsidRDefault="00542A91" w:rsidP="00A64FA1">
      <w:pPr>
        <w:spacing w:beforeLines="50" w:before="120" w:afterLines="50" w:after="120"/>
        <w:rPr>
          <w:lang w:val="en-GB"/>
        </w:rPr>
      </w:pPr>
      <w:r w:rsidRPr="00A64FA1">
        <w:rPr>
          <w:lang w:val="en-GB"/>
        </w:rPr>
        <w:t xml:space="preserve">As we explained in the previous section, due to correlation between the collected CSI samples, not all samples are equally important for training of the model and therefore from a data transfer overhead perspective, it is beneficial to send only a subset of the CSI samples to the NW.  For example, instead of sending </w:t>
      </w:r>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1</m:t>
            </m:r>
          </m:sub>
        </m:sSub>
      </m:oMath>
      <w:r w:rsidRPr="00A64FA1">
        <w:rPr>
          <w:lang w:val="en-GB"/>
        </w:rPr>
        <w:t xml:space="preserve"> CSI samples which are </w:t>
      </w:r>
      <w:proofErr w:type="gramStart"/>
      <w:r w:rsidRPr="00A64FA1">
        <w:rPr>
          <w:lang w:val="en-GB"/>
        </w:rPr>
        <w:t>similar to</w:t>
      </w:r>
      <w:proofErr w:type="gramEnd"/>
      <w:r w:rsidRPr="00A64FA1">
        <w:rPr>
          <w:lang w:val="en-GB"/>
        </w:rPr>
        <w:t xml:space="preserve"> each other, we can send one (or a few) representative CSI sample(s) from that set of samples. </w:t>
      </w:r>
    </w:p>
    <w:p w14:paraId="3F8383D9" w14:textId="77777777" w:rsidR="00542A91" w:rsidRDefault="00542A91" w:rsidP="00A64FA1">
      <w:pPr>
        <w:spacing w:beforeLines="50" w:before="120" w:afterLines="50" w:after="120"/>
        <w:rPr>
          <w:lang w:val="en-GB"/>
        </w:rPr>
      </w:pPr>
      <w:r w:rsidRPr="00A64FA1">
        <w:rPr>
          <w:lang w:val="en-GB"/>
        </w:rPr>
        <w:t xml:space="preserve">Although only sending the representative CSI samples reduces the signalling overhead, the NW will lose the </w:t>
      </w:r>
      <w:r w:rsidRPr="00A64FA1">
        <w:rPr>
          <w:lang w:val="en-GB"/>
        </w:rPr>
        <w:lastRenderedPageBreak/>
        <w:t xml:space="preserve">information on the importance of that representative CSI sample among all samples. For example, if we send two representative samples for two groups of samples of size </w:t>
      </w:r>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1</m:t>
            </m:r>
          </m:sub>
        </m:sSub>
      </m:oMath>
      <w:r w:rsidRPr="00A64FA1">
        <w:rPr>
          <w:lang w:val="en-GB"/>
        </w:rPr>
        <w:t xml:space="preserve"> and </w:t>
      </w:r>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2</m:t>
            </m:r>
          </m:sub>
        </m:sSub>
      </m:oMath>
      <w:r w:rsidRPr="00A64FA1">
        <w:rPr>
          <w:lang w:val="en-GB"/>
        </w:rPr>
        <w:t xml:space="preserve"> where </w:t>
      </w:r>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2</m:t>
            </m:r>
          </m:sub>
        </m:sSub>
      </m:oMath>
      <w:r w:rsidRPr="00A64FA1">
        <w:rPr>
          <w:lang w:val="en-GB"/>
        </w:rPr>
        <w:t xml:space="preserve">; the NW side will not know which of these representative samples were observed more frequently and so it is not able to consider that information during the model training. To solve this problem, the UE can send information about the samples size related to the sample group along the representative CSI sample. </w:t>
      </w:r>
    </w:p>
    <w:p w14:paraId="34AB975B" w14:textId="77777777" w:rsidR="00AE2A19" w:rsidRPr="00373CD8" w:rsidRDefault="00AE2A19" w:rsidP="00B51F3F">
      <w:pPr>
        <w:pStyle w:val="Observation"/>
      </w:pPr>
      <w:bookmarkStart w:id="342" w:name="_Toc189492868"/>
      <w:bookmarkStart w:id="343" w:name="_Toc189508988"/>
      <w:bookmarkStart w:id="344" w:name="_Toc189811414"/>
      <w:bookmarkStart w:id="345" w:name="_Toc193711788"/>
      <w:bookmarkStart w:id="346" w:name="_Toc193711880"/>
      <w:bookmarkStart w:id="347" w:name="_Toc193712366"/>
      <w:bookmarkStart w:id="348" w:name="_Toc193712500"/>
      <w:bookmarkStart w:id="349" w:name="_Toc193712807"/>
      <w:bookmarkStart w:id="350" w:name="_Toc194059976"/>
      <w:bookmarkStart w:id="351" w:name="_Toc197605064"/>
      <w:bookmarkStart w:id="352" w:name="_Toc197605178"/>
      <w:bookmarkStart w:id="353" w:name="_Toc197679231"/>
      <w:bookmarkStart w:id="354" w:name="_Toc197687905"/>
      <w:bookmarkStart w:id="355" w:name="_Toc197688580"/>
      <w:bookmarkStart w:id="356" w:name="_Toc203122899"/>
      <w:bookmarkStart w:id="357" w:name="_Toc203409177"/>
      <w:bookmarkStart w:id="358" w:name="_Toc203478378"/>
      <w:bookmarkStart w:id="359" w:name="_Toc203570569"/>
      <w:bookmarkStart w:id="360" w:name="_Toc203570881"/>
      <w:bookmarkStart w:id="361" w:name="_Toc203665505"/>
      <w:bookmarkStart w:id="362" w:name="_Toc203671335"/>
      <w:bookmarkStart w:id="363" w:name="_Toc203671365"/>
      <w:bookmarkStart w:id="364" w:name="_Toc203692368"/>
      <w:bookmarkStart w:id="365" w:name="_Toc203726945"/>
      <w:bookmarkStart w:id="366" w:name="_Toc203736486"/>
      <w:bookmarkStart w:id="367" w:name="_Toc203737354"/>
      <w:bookmarkStart w:id="368" w:name="_Toc203754819"/>
      <w:bookmarkStart w:id="369" w:name="_Toc203755800"/>
      <w:bookmarkStart w:id="370" w:name="_Toc203757726"/>
      <w:bookmarkStart w:id="371" w:name="_Toc203757955"/>
      <w:bookmarkStart w:id="372" w:name="_Toc203757998"/>
      <w:bookmarkStart w:id="373" w:name="_Toc203758033"/>
      <w:bookmarkStart w:id="374" w:name="_Toc203758068"/>
      <w:bookmarkStart w:id="375" w:name="_Toc203758103"/>
      <w:bookmarkStart w:id="376" w:name="_Toc203758168"/>
      <w:bookmarkStart w:id="377" w:name="_Toc203993726"/>
      <w:bookmarkStart w:id="378" w:name="_Toc205874696"/>
      <w:bookmarkStart w:id="379" w:name="_Toc205874731"/>
      <w:bookmarkStart w:id="380" w:name="_Ref210210557"/>
      <w:bookmarkStart w:id="381" w:name="_Ref210210950"/>
      <w:r w:rsidRPr="00373CD8">
        <w:t>Transmission of additional information such as the level of distortion when measuring a sample, quality indic</w:t>
      </w:r>
      <w:r>
        <w:t>a</w:t>
      </w:r>
      <w:r w:rsidRPr="00373CD8">
        <w:t xml:space="preserve">tor, or </w:t>
      </w:r>
      <w:r w:rsidRPr="00A30F73">
        <w:rPr>
          <w:lang w:val="en-US"/>
        </w:rPr>
        <w:t>how frequently a particular representative sample occurs</w:t>
      </w:r>
      <w:r w:rsidRPr="00373CD8">
        <w:t>, can help the NW side to better train the model.</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73C5EAA8" w14:textId="5701F3DD" w:rsidR="00542A91" w:rsidRPr="00373CD8" w:rsidRDefault="00542A91" w:rsidP="008F3D79">
      <w:pPr>
        <w:spacing w:beforeLines="50" w:before="120" w:afterLines="50" w:after="120"/>
        <w:rPr>
          <w:rFonts w:asciiTheme="majorBidi" w:hAnsiTheme="majorBidi" w:cstheme="majorBidi"/>
          <w:lang w:val="en-GB"/>
        </w:rPr>
      </w:pPr>
      <w:r w:rsidRPr="00A64FA1">
        <w:rPr>
          <w:lang w:val="en-GB"/>
        </w:rPr>
        <w:t xml:space="preserve">Additionally, during the measurement of CSI samples, the UE may experience different distortions such as noise, interference.  Due to distortion, the useful information content of the measured samples may become less especially in cases with high distortion. The UE may use this information to decide whether the measured sample is worth transmitting or at least it can send this information in raw format or compute a quality indicator for that sample and send that indicator along the samples to the NW. </w:t>
      </w:r>
    </w:p>
    <w:p w14:paraId="3D053FC1" w14:textId="57C4AB05" w:rsidR="00542A91" w:rsidRPr="008F3D79" w:rsidRDefault="00542A91" w:rsidP="00B51F3F">
      <w:pPr>
        <w:pStyle w:val="Observation"/>
      </w:pPr>
      <w:bookmarkStart w:id="382" w:name="_Toc189492869"/>
      <w:bookmarkStart w:id="383" w:name="_Toc189508989"/>
      <w:bookmarkStart w:id="384" w:name="_Toc189811415"/>
      <w:bookmarkStart w:id="385" w:name="_Toc193711789"/>
      <w:bookmarkStart w:id="386" w:name="_Toc193711881"/>
      <w:bookmarkStart w:id="387" w:name="_Toc193712367"/>
      <w:bookmarkStart w:id="388" w:name="_Toc193712501"/>
      <w:bookmarkStart w:id="389" w:name="_Toc193712808"/>
      <w:bookmarkStart w:id="390" w:name="_Toc194059977"/>
      <w:bookmarkStart w:id="391" w:name="_Toc197605065"/>
      <w:bookmarkStart w:id="392" w:name="_Toc197605179"/>
      <w:bookmarkStart w:id="393" w:name="_Toc197679232"/>
      <w:bookmarkStart w:id="394" w:name="_Toc197687906"/>
      <w:bookmarkStart w:id="395" w:name="_Toc197688581"/>
      <w:bookmarkStart w:id="396" w:name="_Toc203122900"/>
      <w:bookmarkStart w:id="397" w:name="_Toc203409178"/>
      <w:bookmarkStart w:id="398" w:name="_Toc203478379"/>
      <w:bookmarkStart w:id="399" w:name="_Toc203570570"/>
      <w:bookmarkStart w:id="400" w:name="_Toc203570882"/>
      <w:bookmarkStart w:id="401" w:name="_Toc203665506"/>
      <w:bookmarkStart w:id="402" w:name="_Toc203671336"/>
      <w:bookmarkStart w:id="403" w:name="_Toc203671366"/>
      <w:bookmarkStart w:id="404" w:name="_Toc203692369"/>
      <w:bookmarkStart w:id="405" w:name="_Toc203726946"/>
      <w:bookmarkStart w:id="406" w:name="_Toc203736487"/>
      <w:bookmarkStart w:id="407" w:name="_Toc203737355"/>
      <w:bookmarkStart w:id="408" w:name="_Toc203754820"/>
      <w:bookmarkStart w:id="409" w:name="_Toc203755801"/>
      <w:bookmarkStart w:id="410" w:name="_Toc203757727"/>
      <w:bookmarkStart w:id="411" w:name="_Toc203757956"/>
      <w:bookmarkStart w:id="412" w:name="_Toc203757999"/>
      <w:bookmarkStart w:id="413" w:name="_Toc203758034"/>
      <w:bookmarkStart w:id="414" w:name="_Toc203758069"/>
      <w:bookmarkStart w:id="415" w:name="_Toc203758104"/>
      <w:bookmarkStart w:id="416" w:name="_Toc203758169"/>
      <w:bookmarkStart w:id="417" w:name="_Toc203993727"/>
      <w:bookmarkStart w:id="418" w:name="_Toc205874697"/>
      <w:bookmarkStart w:id="419" w:name="_Toc205874732"/>
      <w:bookmarkStart w:id="420" w:name="_Ref210210566"/>
      <w:bookmarkStart w:id="421" w:name="_Ref210210955"/>
      <w:r w:rsidRPr="00373CD8">
        <w:t xml:space="preserve">As the information content of CSI samples depends on the experienced distortion level, the UE may use distortion level or </w:t>
      </w:r>
      <w:r>
        <w:t xml:space="preserve">a </w:t>
      </w:r>
      <w:r w:rsidRPr="00373CD8">
        <w:t>quality indic</w:t>
      </w:r>
      <w:r>
        <w:t>a</w:t>
      </w:r>
      <w:r w:rsidRPr="00373CD8">
        <w:t>tor to determine which samples should be transmitted to the NW or at least send this information along the sample itself. The NW may be able to use this information further during the training of the model.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D6B9EB1" w14:textId="78D29ED3" w:rsidR="00542A91" w:rsidRPr="008F3D79" w:rsidRDefault="00542A91" w:rsidP="001C5E14">
      <w:pPr>
        <w:pStyle w:val="Proposal"/>
        <w:ind w:left="0"/>
        <w:rPr>
          <w:lang w:val="en-GB"/>
        </w:rPr>
      </w:pPr>
      <w:bookmarkStart w:id="422" w:name="_Toc189492870"/>
      <w:bookmarkStart w:id="423" w:name="_Toc189508990"/>
      <w:bookmarkStart w:id="424" w:name="_Toc189811416"/>
      <w:bookmarkStart w:id="425" w:name="_Toc193711790"/>
      <w:bookmarkStart w:id="426" w:name="_Toc193711882"/>
      <w:bookmarkStart w:id="427" w:name="_Toc193712368"/>
      <w:bookmarkStart w:id="428" w:name="_Toc193712502"/>
      <w:bookmarkStart w:id="429" w:name="_Toc193712809"/>
      <w:bookmarkStart w:id="430" w:name="_Toc194059978"/>
      <w:bookmarkStart w:id="431" w:name="_Toc197605066"/>
      <w:bookmarkStart w:id="432" w:name="_Toc197605180"/>
      <w:bookmarkStart w:id="433" w:name="_Toc197679233"/>
      <w:bookmarkStart w:id="434" w:name="_Toc197687907"/>
      <w:bookmarkStart w:id="435" w:name="_Toc197688582"/>
      <w:bookmarkStart w:id="436" w:name="_Toc203122901"/>
      <w:bookmarkStart w:id="437" w:name="_Toc203409179"/>
      <w:bookmarkStart w:id="438" w:name="_Toc203478380"/>
      <w:bookmarkStart w:id="439" w:name="_Toc203570571"/>
      <w:bookmarkStart w:id="440" w:name="_Toc203570883"/>
      <w:bookmarkStart w:id="441" w:name="_Toc203665507"/>
      <w:bookmarkStart w:id="442" w:name="_Toc203671337"/>
      <w:bookmarkStart w:id="443" w:name="_Toc203671367"/>
      <w:bookmarkStart w:id="444" w:name="_Toc203692370"/>
      <w:bookmarkStart w:id="445" w:name="_Toc203726947"/>
      <w:bookmarkStart w:id="446" w:name="_Toc203736488"/>
      <w:bookmarkStart w:id="447" w:name="_Toc203737356"/>
      <w:bookmarkStart w:id="448" w:name="_Toc203754821"/>
      <w:bookmarkStart w:id="449" w:name="_Toc203755802"/>
      <w:bookmarkStart w:id="450" w:name="_Toc203757728"/>
      <w:bookmarkStart w:id="451" w:name="_Toc203757957"/>
      <w:bookmarkStart w:id="452" w:name="_Toc203758000"/>
      <w:bookmarkStart w:id="453" w:name="_Toc203758035"/>
      <w:bookmarkStart w:id="454" w:name="_Toc203758070"/>
      <w:bookmarkStart w:id="455" w:name="_Toc203758105"/>
      <w:bookmarkStart w:id="456" w:name="_Toc203758170"/>
      <w:bookmarkStart w:id="457" w:name="_Toc203993728"/>
      <w:bookmarkStart w:id="458" w:name="_Toc205874698"/>
      <w:bookmarkStart w:id="459" w:name="_Toc205874733"/>
      <w:bookmarkStart w:id="460" w:name="_Ref210210796"/>
      <w:bookmarkStart w:id="461" w:name="_Ref210210799"/>
      <w:r w:rsidRPr="008F3D79">
        <w:rPr>
          <w:lang w:val="en-GB"/>
        </w:rPr>
        <w:t>Support specification of procedures/</w:t>
      </w:r>
      <w:proofErr w:type="spellStart"/>
      <w:r w:rsidRPr="008F3D79">
        <w:rPr>
          <w:lang w:val="en-GB"/>
        </w:rPr>
        <w:t>signaling</w:t>
      </w:r>
      <w:proofErr w:type="spellEnd"/>
      <w:r w:rsidRPr="008F3D79">
        <w:rPr>
          <w:lang w:val="en-GB"/>
        </w:rPr>
        <w:t xml:space="preserve"> enabling transmission of subset of </w:t>
      </w:r>
      <w:r w:rsidRPr="00373CD8">
        <w:rPr>
          <w:lang w:val="en-GB"/>
        </w:rPr>
        <w:t xml:space="preserve">CSI </w:t>
      </w:r>
      <w:r w:rsidRPr="008F3D79">
        <w:rPr>
          <w:lang w:val="en-GB"/>
        </w:rPr>
        <w:t>samples based on the experienced distortion level or a quality indictor.</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975AD6F" w14:textId="72D55D45" w:rsidR="00542A91" w:rsidRPr="008F3D79" w:rsidRDefault="00542A91" w:rsidP="001C5E14">
      <w:pPr>
        <w:pStyle w:val="Proposal"/>
        <w:ind w:left="0"/>
        <w:rPr>
          <w:lang w:val="en-GB"/>
        </w:rPr>
      </w:pPr>
      <w:bookmarkStart w:id="462" w:name="_Toc189492871"/>
      <w:bookmarkStart w:id="463" w:name="_Toc189508991"/>
      <w:bookmarkStart w:id="464" w:name="_Toc189811417"/>
      <w:bookmarkStart w:id="465" w:name="_Toc193711791"/>
      <w:bookmarkStart w:id="466" w:name="_Toc193711883"/>
      <w:bookmarkStart w:id="467" w:name="_Toc193712369"/>
      <w:bookmarkStart w:id="468" w:name="_Toc193712503"/>
      <w:bookmarkStart w:id="469" w:name="_Toc193712810"/>
      <w:bookmarkStart w:id="470" w:name="_Toc194059979"/>
      <w:bookmarkStart w:id="471" w:name="_Toc197605067"/>
      <w:bookmarkStart w:id="472" w:name="_Toc197605181"/>
      <w:bookmarkStart w:id="473" w:name="_Toc197679234"/>
      <w:bookmarkStart w:id="474" w:name="_Toc197687908"/>
      <w:bookmarkStart w:id="475" w:name="_Toc197688583"/>
      <w:bookmarkStart w:id="476" w:name="_Toc203122902"/>
      <w:bookmarkStart w:id="477" w:name="_Toc203409180"/>
      <w:bookmarkStart w:id="478" w:name="_Toc203478381"/>
      <w:bookmarkStart w:id="479" w:name="_Toc203570572"/>
      <w:bookmarkStart w:id="480" w:name="_Toc203570884"/>
      <w:bookmarkStart w:id="481" w:name="_Toc203665508"/>
      <w:bookmarkStart w:id="482" w:name="_Toc203671338"/>
      <w:bookmarkStart w:id="483" w:name="_Toc203671368"/>
      <w:bookmarkStart w:id="484" w:name="_Toc203692371"/>
      <w:bookmarkStart w:id="485" w:name="_Toc203726948"/>
      <w:bookmarkStart w:id="486" w:name="_Toc203736489"/>
      <w:bookmarkStart w:id="487" w:name="_Toc203737357"/>
      <w:bookmarkStart w:id="488" w:name="_Toc203754822"/>
      <w:bookmarkStart w:id="489" w:name="_Toc203755803"/>
      <w:bookmarkStart w:id="490" w:name="_Toc203757729"/>
      <w:bookmarkStart w:id="491" w:name="_Toc203757958"/>
      <w:bookmarkStart w:id="492" w:name="_Toc203758001"/>
      <w:bookmarkStart w:id="493" w:name="_Toc203758036"/>
      <w:bookmarkStart w:id="494" w:name="_Toc203758071"/>
      <w:bookmarkStart w:id="495" w:name="_Toc203758106"/>
      <w:bookmarkStart w:id="496" w:name="_Toc203758171"/>
      <w:bookmarkStart w:id="497" w:name="_Toc203993729"/>
      <w:bookmarkStart w:id="498" w:name="_Toc205874699"/>
      <w:bookmarkStart w:id="499" w:name="_Toc205874734"/>
      <w:bookmarkStart w:id="500" w:name="_Ref210210810"/>
      <w:bookmarkStart w:id="501" w:name="_Ref210210813"/>
      <w:r w:rsidRPr="008F3D79">
        <w:rPr>
          <w:lang w:val="en-GB"/>
        </w:rPr>
        <w:t>Support specification of procedures/</w:t>
      </w:r>
      <w:proofErr w:type="spellStart"/>
      <w:r w:rsidRPr="008F3D79">
        <w:rPr>
          <w:lang w:val="en-GB"/>
        </w:rPr>
        <w:t>signaling</w:t>
      </w:r>
      <w:proofErr w:type="spellEnd"/>
      <w:r w:rsidRPr="008F3D79">
        <w:rPr>
          <w:lang w:val="en-GB"/>
        </w:rPr>
        <w:t xml:space="preserve"> for transmission of additional information such as sample-group size, quality indicator, distortion level along the transmission of the sample itself.</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228B3C97" w14:textId="19727A08" w:rsidR="00542A91" w:rsidRPr="00373CD8" w:rsidRDefault="00542A91" w:rsidP="00542A91">
      <w:pPr>
        <w:pStyle w:val="3"/>
        <w:rPr>
          <w:rFonts w:eastAsia="宋体"/>
        </w:rPr>
      </w:pPr>
      <w:r>
        <w:rPr>
          <w:rFonts w:eastAsiaTheme="minorEastAsia" w:hint="eastAsia"/>
        </w:rPr>
        <w:t>Others</w:t>
      </w:r>
    </w:p>
    <w:p w14:paraId="14E03DC1" w14:textId="77777777" w:rsidR="0095257D" w:rsidRDefault="00542A91" w:rsidP="00A64FA1">
      <w:pPr>
        <w:spacing w:beforeLines="50" w:before="120" w:afterLines="50" w:after="120"/>
        <w:rPr>
          <w:lang w:val="en-GB"/>
        </w:rPr>
      </w:pPr>
      <w:r w:rsidRPr="00A64FA1">
        <w:rPr>
          <w:lang w:val="en-GB"/>
        </w:rPr>
        <w:t xml:space="preserve">The applicability of a trained model depends on the statistics of the dataset it has been trained on. The statistics of the training dataset, itself, depends on the conditions/additional conditions of the UE and NW during the collection of the samples. </w:t>
      </w:r>
    </w:p>
    <w:p w14:paraId="1FC849C7" w14:textId="77777777" w:rsidR="0095257D" w:rsidRDefault="0095257D" w:rsidP="00A64FA1">
      <w:pPr>
        <w:spacing w:beforeLines="50" w:before="120" w:afterLines="50" w:after="120"/>
        <w:rPr>
          <w:lang w:val="en-GB"/>
        </w:rPr>
      </w:pPr>
      <w:r>
        <w:rPr>
          <w:rFonts w:hint="eastAsia"/>
          <w:lang w:val="en-GB"/>
        </w:rPr>
        <w:t>Note that o</w:t>
      </w:r>
      <w:r w:rsidR="00542A91" w:rsidRPr="00A64FA1">
        <w:rPr>
          <w:lang w:val="en-GB"/>
        </w:rPr>
        <w:t>ne model can be trained using many datasets aiming that it can be used for all different conditions</w:t>
      </w:r>
      <w:r>
        <w:rPr>
          <w:rFonts w:hint="eastAsia"/>
          <w:lang w:val="en-GB"/>
        </w:rPr>
        <w:t xml:space="preserve"> and </w:t>
      </w:r>
      <w:r w:rsidR="00542A91" w:rsidRPr="00A64FA1">
        <w:rPr>
          <w:lang w:val="en-GB"/>
        </w:rPr>
        <w:t xml:space="preserve">additional conditions under which the data/samples of the datasets have been collected, or it can be specialized for only one or a subset of datasets aiming to be applicable for that certain conditions/additional conditions. </w:t>
      </w:r>
    </w:p>
    <w:p w14:paraId="52A02859" w14:textId="75B44502" w:rsidR="00542A91" w:rsidRPr="00A64FA1" w:rsidRDefault="00542A91" w:rsidP="00A64FA1">
      <w:pPr>
        <w:spacing w:beforeLines="50" w:before="120" w:afterLines="50" w:after="120"/>
        <w:rPr>
          <w:lang w:val="en-GB"/>
        </w:rPr>
      </w:pPr>
      <w:r w:rsidRPr="00A64FA1">
        <w:rPr>
          <w:lang w:val="en-GB"/>
        </w:rPr>
        <w:t xml:space="preserve">Specialized model may be sometimes used to get to a same performance using less complex model than the generalized model or to use the same model complexity but gets to a better performance for the subset of settings that it is designed for. </w:t>
      </w:r>
    </w:p>
    <w:p w14:paraId="6538C0B6" w14:textId="77777777" w:rsidR="00542A91" w:rsidRPr="00A64FA1" w:rsidRDefault="00542A91" w:rsidP="00A64FA1">
      <w:pPr>
        <w:spacing w:beforeLines="50" w:before="120" w:afterLines="50" w:after="120"/>
        <w:rPr>
          <w:lang w:val="en-GB"/>
        </w:rPr>
      </w:pPr>
      <w:r w:rsidRPr="00A64FA1">
        <w:rPr>
          <w:lang w:val="en-GB"/>
        </w:rPr>
        <w:t xml:space="preserve">Therefore, having further information regarding the conditions/additional conditions under which the samples of a datasets have been collected, the training node can use that to train a specialized model. </w:t>
      </w:r>
    </w:p>
    <w:p w14:paraId="4D45F2EA" w14:textId="77777777" w:rsidR="00542A91" w:rsidRPr="00A64FA1" w:rsidRDefault="00542A91" w:rsidP="00A64FA1">
      <w:pPr>
        <w:spacing w:beforeLines="50" w:before="120" w:afterLines="50" w:after="120"/>
        <w:rPr>
          <w:lang w:val="en-GB"/>
        </w:rPr>
      </w:pPr>
      <w:r w:rsidRPr="00A64FA1">
        <w:rPr>
          <w:lang w:val="en-GB"/>
        </w:rPr>
        <w:t xml:space="preserve">Note that the conditions/additional conditions of set of samples can include </w:t>
      </w:r>
    </w:p>
    <w:p w14:paraId="0F84CAF6" w14:textId="77777777" w:rsidR="00542A91" w:rsidRPr="00A64FA1" w:rsidRDefault="00542A91" w:rsidP="00542A91">
      <w:pPr>
        <w:pStyle w:val="af7"/>
        <w:numPr>
          <w:ilvl w:val="0"/>
          <w:numId w:val="23"/>
        </w:numPr>
        <w:rPr>
          <w:lang w:val="en-GB"/>
        </w:rPr>
      </w:pPr>
      <w:r w:rsidRPr="00A64FA1">
        <w:rPr>
          <w:lang w:val="en-GB"/>
        </w:rPr>
        <w:t>UE additional conditions such as power level, speed, and level of observed interference. The same notion of associated ID that has been used for NW-side additional conditions, can be reused for indicating the UE-side additional conditions.</w:t>
      </w:r>
    </w:p>
    <w:p w14:paraId="746AEB92" w14:textId="77777777" w:rsidR="00542A91" w:rsidRPr="00A64FA1" w:rsidRDefault="00542A91" w:rsidP="00542A91">
      <w:pPr>
        <w:pStyle w:val="af7"/>
        <w:numPr>
          <w:ilvl w:val="0"/>
          <w:numId w:val="23"/>
        </w:numPr>
        <w:rPr>
          <w:lang w:val="en-GB"/>
        </w:rPr>
      </w:pPr>
      <w:r w:rsidRPr="00A64FA1">
        <w:rPr>
          <w:lang w:val="en-GB"/>
        </w:rPr>
        <w:t>NW conditions/additional conditions that has been communicated with UE. As the training dataset may be constructed from data collected from several nodes, it is beneficial to specify procedure to report information regarding the NW conditions/additional conditions used during the data collection.</w:t>
      </w:r>
    </w:p>
    <w:p w14:paraId="44DC46AF" w14:textId="77777777" w:rsidR="00542A91" w:rsidRPr="00373CD8" w:rsidRDefault="00542A91" w:rsidP="00B51F3F">
      <w:pPr>
        <w:pStyle w:val="Observation"/>
      </w:pPr>
      <w:bookmarkStart w:id="502" w:name="_Toc158030419"/>
      <w:bookmarkStart w:id="503" w:name="_Toc158031309"/>
      <w:bookmarkStart w:id="504" w:name="_Toc158085933"/>
      <w:bookmarkStart w:id="505" w:name="_Toc158086030"/>
      <w:bookmarkStart w:id="506" w:name="_Toc158650806"/>
      <w:bookmarkStart w:id="507" w:name="_Toc158663596"/>
      <w:bookmarkStart w:id="508" w:name="_Toc158973270"/>
      <w:bookmarkStart w:id="509" w:name="_Toc158973310"/>
      <w:bookmarkStart w:id="510" w:name="_Toc158973588"/>
      <w:bookmarkStart w:id="511" w:name="_Toc159238130"/>
      <w:bookmarkStart w:id="512" w:name="_Toc159238660"/>
      <w:bookmarkStart w:id="513" w:name="_Toc161310068"/>
      <w:bookmarkStart w:id="514" w:name="_Toc161997984"/>
      <w:bookmarkStart w:id="515" w:name="_Toc166058316"/>
      <w:bookmarkStart w:id="516" w:name="_Toc166068753"/>
      <w:bookmarkStart w:id="517" w:name="_Toc173226190"/>
      <w:bookmarkStart w:id="518" w:name="_Toc173243423"/>
      <w:bookmarkStart w:id="519" w:name="_Toc173315325"/>
      <w:bookmarkStart w:id="520" w:name="_Toc173315397"/>
      <w:bookmarkStart w:id="521" w:name="_Toc173918025"/>
      <w:bookmarkStart w:id="522" w:name="_Toc178672903"/>
      <w:bookmarkStart w:id="523" w:name="_Toc181638772"/>
      <w:bookmarkStart w:id="524" w:name="_Toc181949443"/>
      <w:bookmarkStart w:id="525" w:name="_Toc181953488"/>
      <w:bookmarkStart w:id="526" w:name="_Toc189215497"/>
      <w:bookmarkStart w:id="527" w:name="_Toc189492872"/>
      <w:bookmarkStart w:id="528" w:name="_Toc189508992"/>
      <w:bookmarkStart w:id="529" w:name="_Toc189811418"/>
      <w:bookmarkStart w:id="530" w:name="_Toc193711792"/>
      <w:bookmarkStart w:id="531" w:name="_Toc193711884"/>
      <w:bookmarkStart w:id="532" w:name="_Toc193712370"/>
      <w:bookmarkStart w:id="533" w:name="_Toc193712504"/>
      <w:bookmarkStart w:id="534" w:name="_Toc193712811"/>
      <w:bookmarkStart w:id="535" w:name="_Toc194059980"/>
      <w:bookmarkStart w:id="536" w:name="_Toc197605068"/>
      <w:bookmarkStart w:id="537" w:name="_Toc197605182"/>
      <w:bookmarkStart w:id="538" w:name="_Toc197679235"/>
      <w:bookmarkStart w:id="539" w:name="_Toc197687909"/>
      <w:bookmarkStart w:id="540" w:name="_Toc197688584"/>
      <w:bookmarkStart w:id="541" w:name="_Toc203122903"/>
      <w:bookmarkStart w:id="542" w:name="_Toc203409181"/>
      <w:bookmarkStart w:id="543" w:name="_Toc203478382"/>
      <w:bookmarkStart w:id="544" w:name="_Toc203570573"/>
      <w:bookmarkStart w:id="545" w:name="_Toc203570885"/>
      <w:bookmarkStart w:id="546" w:name="_Toc203665509"/>
      <w:bookmarkStart w:id="547" w:name="_Toc203671339"/>
      <w:bookmarkStart w:id="548" w:name="_Toc203671369"/>
      <w:bookmarkStart w:id="549" w:name="_Toc203692372"/>
      <w:bookmarkStart w:id="550" w:name="_Toc203726949"/>
      <w:bookmarkStart w:id="551" w:name="_Toc203736490"/>
      <w:bookmarkStart w:id="552" w:name="_Toc203737358"/>
      <w:bookmarkStart w:id="553" w:name="_Toc203754823"/>
      <w:bookmarkStart w:id="554" w:name="_Toc203755804"/>
      <w:bookmarkStart w:id="555" w:name="_Toc203757730"/>
      <w:bookmarkStart w:id="556" w:name="_Toc203757959"/>
      <w:bookmarkStart w:id="557" w:name="_Toc203758002"/>
      <w:bookmarkStart w:id="558" w:name="_Toc203758037"/>
      <w:bookmarkStart w:id="559" w:name="_Toc203758072"/>
      <w:bookmarkStart w:id="560" w:name="_Toc203758107"/>
      <w:bookmarkStart w:id="561" w:name="_Toc203758172"/>
      <w:bookmarkStart w:id="562" w:name="_Toc203993730"/>
      <w:bookmarkStart w:id="563" w:name="_Toc205874700"/>
      <w:bookmarkStart w:id="564" w:name="_Toc205874735"/>
      <w:bookmarkStart w:id="565" w:name="_Ref210210576"/>
      <w:bookmarkStart w:id="566" w:name="_Ref210210961"/>
      <w:r w:rsidRPr="00373CD8">
        <w:t xml:space="preserve">Knowledge of the conditions/additional conditions under which the samples of the training data have been collected is needed can be used to train </w:t>
      </w:r>
      <w:r>
        <w:t xml:space="preserve">a </w:t>
      </w:r>
      <w:r w:rsidRPr="00373CD8">
        <w:rPr>
          <w:lang w:val="en-CA"/>
        </w:rPr>
        <w:t xml:space="preserve">Specialized </w:t>
      </w:r>
      <w:r w:rsidRPr="00373CD8">
        <w:t>model.</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1909126" w14:textId="77777777" w:rsidR="00542A91" w:rsidRPr="008F3D79" w:rsidRDefault="00542A91" w:rsidP="001C5E14">
      <w:pPr>
        <w:pStyle w:val="Proposal"/>
        <w:ind w:left="0"/>
        <w:rPr>
          <w:lang w:val="en-GB"/>
        </w:rPr>
      </w:pPr>
      <w:bookmarkStart w:id="567" w:name="_Toc158030420"/>
      <w:bookmarkStart w:id="568" w:name="_Toc158031310"/>
      <w:bookmarkStart w:id="569" w:name="_Toc158085934"/>
      <w:bookmarkStart w:id="570" w:name="_Toc158086031"/>
      <w:bookmarkStart w:id="571" w:name="_Toc158650807"/>
      <w:bookmarkStart w:id="572" w:name="_Toc158663597"/>
      <w:bookmarkStart w:id="573" w:name="_Toc158973271"/>
      <w:bookmarkStart w:id="574" w:name="_Toc158973311"/>
      <w:bookmarkStart w:id="575" w:name="_Toc158973589"/>
      <w:bookmarkStart w:id="576" w:name="_Toc159238131"/>
      <w:bookmarkStart w:id="577" w:name="_Toc159238661"/>
      <w:bookmarkStart w:id="578" w:name="_Toc161310069"/>
      <w:bookmarkStart w:id="579" w:name="_Toc161997985"/>
      <w:bookmarkStart w:id="580" w:name="_Toc166058317"/>
      <w:bookmarkStart w:id="581" w:name="_Toc166068754"/>
      <w:bookmarkStart w:id="582" w:name="_Toc173226191"/>
      <w:bookmarkStart w:id="583" w:name="_Toc173243424"/>
      <w:bookmarkStart w:id="584" w:name="_Toc173315326"/>
      <w:bookmarkStart w:id="585" w:name="_Toc173315398"/>
      <w:bookmarkStart w:id="586" w:name="_Toc173918026"/>
      <w:bookmarkStart w:id="587" w:name="_Toc178672904"/>
      <w:bookmarkStart w:id="588" w:name="_Toc181638773"/>
      <w:bookmarkStart w:id="589" w:name="_Toc181949444"/>
      <w:bookmarkStart w:id="590" w:name="_Toc181953489"/>
      <w:bookmarkStart w:id="591" w:name="_Toc189215498"/>
      <w:bookmarkStart w:id="592" w:name="_Toc189492873"/>
      <w:bookmarkStart w:id="593" w:name="_Toc189508993"/>
      <w:bookmarkStart w:id="594" w:name="_Toc189811419"/>
      <w:bookmarkStart w:id="595" w:name="_Toc193711793"/>
      <w:bookmarkStart w:id="596" w:name="_Toc193711885"/>
      <w:bookmarkStart w:id="597" w:name="_Toc193712371"/>
      <w:bookmarkStart w:id="598" w:name="_Toc193712505"/>
      <w:bookmarkStart w:id="599" w:name="_Toc193712812"/>
      <w:bookmarkStart w:id="600" w:name="_Toc194059981"/>
      <w:bookmarkStart w:id="601" w:name="_Toc197605069"/>
      <w:bookmarkStart w:id="602" w:name="_Toc197605183"/>
      <w:bookmarkStart w:id="603" w:name="_Toc197679236"/>
      <w:bookmarkStart w:id="604" w:name="_Toc197687910"/>
      <w:bookmarkStart w:id="605" w:name="_Toc197688585"/>
      <w:bookmarkStart w:id="606" w:name="_Toc203122904"/>
      <w:bookmarkStart w:id="607" w:name="_Toc203409182"/>
      <w:bookmarkStart w:id="608" w:name="_Toc203478383"/>
      <w:bookmarkStart w:id="609" w:name="_Toc203570574"/>
      <w:bookmarkStart w:id="610" w:name="_Toc203570886"/>
      <w:bookmarkStart w:id="611" w:name="_Toc203665510"/>
      <w:bookmarkStart w:id="612" w:name="_Toc203671340"/>
      <w:bookmarkStart w:id="613" w:name="_Toc203671370"/>
      <w:bookmarkStart w:id="614" w:name="_Toc203692373"/>
      <w:bookmarkStart w:id="615" w:name="_Toc203726950"/>
      <w:bookmarkStart w:id="616" w:name="_Toc203736491"/>
      <w:bookmarkStart w:id="617" w:name="_Toc203737359"/>
      <w:bookmarkStart w:id="618" w:name="_Toc203754824"/>
      <w:bookmarkStart w:id="619" w:name="_Toc203755805"/>
      <w:bookmarkStart w:id="620" w:name="_Toc203757731"/>
      <w:bookmarkStart w:id="621" w:name="_Toc203757960"/>
      <w:bookmarkStart w:id="622" w:name="_Toc203758003"/>
      <w:bookmarkStart w:id="623" w:name="_Toc203758038"/>
      <w:bookmarkStart w:id="624" w:name="_Toc203758073"/>
      <w:bookmarkStart w:id="625" w:name="_Toc203758108"/>
      <w:bookmarkStart w:id="626" w:name="_Toc203758173"/>
      <w:bookmarkStart w:id="627" w:name="_Toc203993731"/>
      <w:bookmarkStart w:id="628" w:name="_Toc205874701"/>
      <w:bookmarkStart w:id="629" w:name="_Toc205874736"/>
      <w:bookmarkStart w:id="630" w:name="_Ref210210823"/>
      <w:bookmarkStart w:id="631" w:name="_Ref210210864"/>
      <w:r w:rsidRPr="008F3D79">
        <w:rPr>
          <w:lang w:val="en-GB"/>
        </w:rPr>
        <w:t>Support specification of procedures/</w:t>
      </w:r>
      <w:proofErr w:type="spellStart"/>
      <w:r w:rsidRPr="008F3D79">
        <w:rPr>
          <w:lang w:val="en-GB"/>
        </w:rPr>
        <w:t>signaling</w:t>
      </w:r>
      <w:proofErr w:type="spellEnd"/>
      <w:r w:rsidRPr="008F3D79">
        <w:rPr>
          <w:lang w:val="en-GB"/>
        </w:rPr>
        <w:t xml:space="preserve"> enabling UE to report UE-side additional conditions </w:t>
      </w:r>
      <w:proofErr w:type="gramStart"/>
      <w:r w:rsidRPr="008F3D79">
        <w:rPr>
          <w:lang w:val="en-GB"/>
        </w:rPr>
        <w:t>and also</w:t>
      </w:r>
      <w:proofErr w:type="gramEnd"/>
      <w:r w:rsidRPr="008F3D79">
        <w:rPr>
          <w:lang w:val="en-GB"/>
        </w:rPr>
        <w:t xml:space="preserve"> the NW conditions/additional conditions under which the data/samples have been collected.</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5AE4824" w14:textId="00F55C93" w:rsidR="00542A91" w:rsidRDefault="00542A91" w:rsidP="00354135">
      <w:pPr>
        <w:spacing w:afterLines="50" w:after="120"/>
        <w:rPr>
          <w:lang w:val="en-GB"/>
        </w:rPr>
      </w:pPr>
      <w:r>
        <w:rPr>
          <w:lang w:val="en-GB"/>
        </w:rPr>
        <w:t xml:space="preserve">The statistics of the samples of a dataset also depends on the UE and NW </w:t>
      </w:r>
      <w:r w:rsidRPr="00643598">
        <w:rPr>
          <w:lang w:val="en-GB"/>
        </w:rPr>
        <w:t>conditions/additional conditions</w:t>
      </w:r>
      <w:r>
        <w:rPr>
          <w:lang w:val="en-GB"/>
        </w:rPr>
        <w:t xml:space="preserve"> under which the data has been collected. As one example, for BM use case, dataset-1 could be collected when the </w:t>
      </w:r>
      <w:proofErr w:type="spellStart"/>
      <w:r>
        <w:rPr>
          <w:lang w:val="en-GB"/>
        </w:rPr>
        <w:t>gNB</w:t>
      </w:r>
      <w:proofErr w:type="spellEnd"/>
      <w:r>
        <w:rPr>
          <w:lang w:val="en-GB"/>
        </w:rPr>
        <w:t xml:space="preserve"> uses the first beam codebook and dataset-2 could be collected when the </w:t>
      </w:r>
      <w:proofErr w:type="spellStart"/>
      <w:r>
        <w:rPr>
          <w:lang w:val="en-GB"/>
        </w:rPr>
        <w:t>gNB</w:t>
      </w:r>
      <w:proofErr w:type="spellEnd"/>
      <w:r>
        <w:rPr>
          <w:lang w:val="en-GB"/>
        </w:rPr>
        <w:t xml:space="preserve"> uses the second beam codebook. </w:t>
      </w:r>
      <w:r w:rsidRPr="008F3D79">
        <w:rPr>
          <w:lang w:val="en-GB"/>
        </w:rPr>
        <w:t>In Rel-19, associated IDs are used to indicate different additional conditions</w:t>
      </w:r>
      <w:r w:rsidR="00354135" w:rsidRPr="008F3D79">
        <w:rPr>
          <w:lang w:val="en-GB"/>
        </w:rPr>
        <w:t xml:space="preserve"> and </w:t>
      </w:r>
      <w:r w:rsidR="00354135" w:rsidRPr="008F3D79">
        <w:t xml:space="preserve">used </w:t>
      </w:r>
      <w:r w:rsidR="00087231" w:rsidRPr="008F3D79">
        <w:t>to</w:t>
      </w:r>
      <w:r w:rsidR="00354135" w:rsidRPr="008F3D79">
        <w:t xml:space="preserve"> </w:t>
      </w:r>
      <w:r w:rsidR="00087231" w:rsidRPr="001C5E14">
        <w:t xml:space="preserve">ensure consistency </w:t>
      </w:r>
      <w:r w:rsidR="00354135" w:rsidRPr="008F3D79">
        <w:t xml:space="preserve">between </w:t>
      </w:r>
      <w:r w:rsidR="00354135" w:rsidRPr="008F3D79">
        <w:lastRenderedPageBreak/>
        <w:t>training and inference</w:t>
      </w:r>
      <w:r w:rsidRPr="008F3D79">
        <w:rPr>
          <w:lang w:val="en-GB"/>
        </w:rPr>
        <w:t>.</w:t>
      </w:r>
      <w:r>
        <w:rPr>
          <w:lang w:val="en-GB"/>
        </w:rPr>
        <w:t xml:space="preserve"> </w:t>
      </w:r>
    </w:p>
    <w:p w14:paraId="2A125D41" w14:textId="77777777" w:rsidR="00542A91" w:rsidRDefault="00542A91" w:rsidP="00542A91">
      <w:pPr>
        <w:spacing w:afterLines="50" w:after="120"/>
        <w:rPr>
          <w:lang w:val="en-GB"/>
        </w:rPr>
      </w:pPr>
      <w:r>
        <w:rPr>
          <w:lang w:val="en-GB"/>
        </w:rPr>
        <w:t xml:space="preserve">So, when collecting data, if the samples/data set can be associated with </w:t>
      </w:r>
      <w:r>
        <w:rPr>
          <w:rFonts w:hint="eastAsia"/>
          <w:lang w:val="en-GB"/>
        </w:rPr>
        <w:t>some additional information</w:t>
      </w:r>
      <w:r>
        <w:rPr>
          <w:lang w:val="en-GB"/>
        </w:rPr>
        <w:t xml:space="preserve"> capturing conditions and associated IDs of UE and NW, then this metadata represents the statistics of that dataset.  </w:t>
      </w:r>
    </w:p>
    <w:p w14:paraId="1D9047BA" w14:textId="77777777" w:rsidR="00542A91" w:rsidRPr="00FA27B0" w:rsidRDefault="00542A91" w:rsidP="00542A91">
      <w:pPr>
        <w:spacing w:afterLines="50" w:after="120"/>
        <w:rPr>
          <w:rFonts w:asciiTheme="majorBidi" w:hAnsiTheme="majorBidi" w:cstheme="majorBidi"/>
          <w:lang w:val="en-GB"/>
        </w:rPr>
      </w:pPr>
      <w:r w:rsidRPr="00FA27B0">
        <w:rPr>
          <w:lang w:val="en-GB"/>
        </w:rPr>
        <w:t xml:space="preserve">Furthermore, when the NW-side trains a decoder using certain set of datasets, then we can associate that model with the set of </w:t>
      </w:r>
      <w:r>
        <w:rPr>
          <w:rFonts w:hint="eastAsia"/>
          <w:lang w:val="en-GB"/>
        </w:rPr>
        <w:t>additional information</w:t>
      </w:r>
      <w:r w:rsidRPr="00FA27B0">
        <w:rPr>
          <w:lang w:val="en-GB"/>
        </w:rPr>
        <w:t xml:space="preserve"> of all datasets it has used for training</w:t>
      </w:r>
      <w:r>
        <w:rPr>
          <w:rFonts w:hint="eastAsia"/>
          <w:lang w:val="en-GB"/>
        </w:rPr>
        <w:t>, which</w:t>
      </w:r>
      <w:r w:rsidRPr="00FA27B0">
        <w:rPr>
          <w:lang w:val="en-GB"/>
        </w:rPr>
        <w:t xml:space="preserve"> can be used to identify the applicability condition of that model.</w:t>
      </w:r>
      <w:r>
        <w:rPr>
          <w:rFonts w:asciiTheme="majorBidi" w:hAnsiTheme="majorBidi" w:cstheme="majorBidi"/>
          <w:lang w:val="en-GB"/>
        </w:rPr>
        <w:t xml:space="preserve"> </w:t>
      </w:r>
    </w:p>
    <w:p w14:paraId="431C7E7D" w14:textId="77777777" w:rsidR="00542A91" w:rsidRPr="00373CD8" w:rsidRDefault="00542A91" w:rsidP="00B51F3F">
      <w:pPr>
        <w:pStyle w:val="Observation"/>
      </w:pPr>
      <w:bookmarkStart w:id="632" w:name="_Toc158650820"/>
      <w:bookmarkStart w:id="633" w:name="_Toc158663620"/>
      <w:bookmarkStart w:id="634" w:name="_Toc158650821"/>
      <w:bookmarkStart w:id="635" w:name="_Toc158663621"/>
      <w:bookmarkStart w:id="636" w:name="_Toc158973287"/>
      <w:bookmarkStart w:id="637" w:name="_Toc158973327"/>
      <w:bookmarkStart w:id="638" w:name="_Toc158973605"/>
      <w:bookmarkStart w:id="639" w:name="_Toc159238148"/>
      <w:bookmarkStart w:id="640" w:name="_Toc159238678"/>
      <w:bookmarkStart w:id="641" w:name="_Toc161310089"/>
      <w:bookmarkStart w:id="642" w:name="_Toc161998003"/>
      <w:bookmarkStart w:id="643" w:name="_Toc166058339"/>
      <w:bookmarkStart w:id="644" w:name="_Toc166068776"/>
      <w:bookmarkStart w:id="645" w:name="_Toc173226213"/>
      <w:bookmarkStart w:id="646" w:name="_Toc173243451"/>
      <w:bookmarkStart w:id="647" w:name="_Toc173315353"/>
      <w:bookmarkStart w:id="648" w:name="_Toc173315425"/>
      <w:bookmarkStart w:id="649" w:name="_Toc173918053"/>
      <w:bookmarkStart w:id="650" w:name="_Toc178672932"/>
      <w:bookmarkStart w:id="651" w:name="_Toc181638798"/>
      <w:bookmarkStart w:id="652" w:name="_Toc181949469"/>
      <w:bookmarkStart w:id="653" w:name="_Toc181953514"/>
      <w:bookmarkStart w:id="654" w:name="_Toc189215523"/>
      <w:bookmarkStart w:id="655" w:name="_Toc189492888"/>
      <w:bookmarkStart w:id="656" w:name="_Toc189509008"/>
      <w:bookmarkStart w:id="657" w:name="_Toc189811434"/>
      <w:bookmarkStart w:id="658" w:name="_Toc193711806"/>
      <w:bookmarkStart w:id="659" w:name="_Toc193711898"/>
      <w:bookmarkStart w:id="660" w:name="_Toc193712384"/>
      <w:bookmarkStart w:id="661" w:name="_Toc193712518"/>
      <w:bookmarkStart w:id="662" w:name="_Toc193712825"/>
      <w:bookmarkStart w:id="663" w:name="_Toc194059994"/>
      <w:bookmarkStart w:id="664" w:name="_Toc197605082"/>
      <w:bookmarkStart w:id="665" w:name="_Toc197605196"/>
      <w:bookmarkStart w:id="666" w:name="_Toc197679246"/>
      <w:bookmarkStart w:id="667" w:name="_Toc197687920"/>
      <w:bookmarkStart w:id="668" w:name="_Toc197688595"/>
      <w:bookmarkStart w:id="669" w:name="_Toc203122914"/>
      <w:bookmarkStart w:id="670" w:name="_Toc203409192"/>
      <w:bookmarkStart w:id="671" w:name="_Toc203478393"/>
      <w:bookmarkStart w:id="672" w:name="_Toc203570575"/>
      <w:bookmarkStart w:id="673" w:name="_Toc203570887"/>
      <w:bookmarkStart w:id="674" w:name="_Toc203665496"/>
      <w:bookmarkStart w:id="675" w:name="_Toc203671326"/>
      <w:bookmarkStart w:id="676" w:name="_Toc203671356"/>
      <w:bookmarkStart w:id="677" w:name="_Toc203692356"/>
      <w:bookmarkStart w:id="678" w:name="_Toc203726933"/>
      <w:bookmarkStart w:id="679" w:name="_Toc203736474"/>
      <w:bookmarkStart w:id="680" w:name="_Toc203737342"/>
      <w:bookmarkStart w:id="681" w:name="_Toc203754807"/>
      <w:bookmarkStart w:id="682" w:name="_Toc203755788"/>
      <w:bookmarkStart w:id="683" w:name="_Toc203757714"/>
      <w:bookmarkStart w:id="684" w:name="_Toc203757943"/>
      <w:bookmarkStart w:id="685" w:name="_Toc203757986"/>
      <w:bookmarkStart w:id="686" w:name="_Toc203758021"/>
      <w:bookmarkStart w:id="687" w:name="_Toc203758056"/>
      <w:bookmarkStart w:id="688" w:name="_Toc203758091"/>
      <w:bookmarkStart w:id="689" w:name="_Toc203758156"/>
      <w:bookmarkStart w:id="690" w:name="_Toc203993714"/>
      <w:bookmarkStart w:id="691" w:name="_Toc205874684"/>
      <w:bookmarkStart w:id="692" w:name="_Toc205874719"/>
      <w:bookmarkStart w:id="693" w:name="_Ref210210586"/>
      <w:bookmarkStart w:id="694" w:name="_Ref210210967"/>
      <w:bookmarkEnd w:id="632"/>
      <w:bookmarkEnd w:id="633"/>
      <w:r w:rsidRPr="00373CD8">
        <w:t xml:space="preserve">The applicability of a model can be determined based on the </w:t>
      </w:r>
      <w:r>
        <w:t xml:space="preserve">combined </w:t>
      </w:r>
      <w:r>
        <w:rPr>
          <w:rFonts w:hint="eastAsia"/>
        </w:rPr>
        <w:t>additional information</w:t>
      </w:r>
      <w:r>
        <w:t xml:space="preserve"> of all</w:t>
      </w:r>
      <w:r w:rsidRPr="00373CD8">
        <w:t xml:space="preserve"> </w:t>
      </w:r>
      <w:proofErr w:type="gramStart"/>
      <w:r w:rsidRPr="00373CD8">
        <w:t>dataset</w:t>
      </w:r>
      <w:proofErr w:type="gramEnd"/>
      <w:r>
        <w:t>(s)</w:t>
      </w:r>
      <w:r w:rsidRPr="00373CD8">
        <w:t xml:space="preserve"> used for training</w:t>
      </w:r>
      <w:r w:rsidRPr="0095339D">
        <w:t xml:space="preserve"> </w:t>
      </w:r>
      <w:r>
        <w:rPr>
          <w:rFonts w:hint="eastAsia"/>
        </w:rPr>
        <w:t xml:space="preserve">with </w:t>
      </w:r>
      <w:r w:rsidRPr="00BF0D02">
        <w:t>associated IDs</w:t>
      </w:r>
      <w:r>
        <w:rPr>
          <w:rFonts w:hint="eastAsia"/>
        </w:rPr>
        <w:t>,</w:t>
      </w:r>
      <w:r w:rsidRPr="00373CD8">
        <w:t xml:space="preserve"> </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Pr>
          <w:rFonts w:hint="eastAsia"/>
        </w:rPr>
        <w:t>which</w:t>
      </w:r>
      <w:r>
        <w:t xml:space="preserve"> represents the </w:t>
      </w:r>
      <w:r w:rsidRPr="003B676B">
        <w:t xml:space="preserve">conditions of UE and NW </w:t>
      </w:r>
      <w:r>
        <w:rPr>
          <w:rFonts w:hint="eastAsia"/>
        </w:rPr>
        <w:t>to measure and collect</w:t>
      </w:r>
      <w:r w:rsidRPr="003B676B">
        <w:t xml:space="preserve"> the samples.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372D6C09" w14:textId="77777777" w:rsidR="00542A91" w:rsidRPr="00373CD8" w:rsidRDefault="00542A91" w:rsidP="00542A91">
      <w:pPr>
        <w:spacing w:afterLines="50" w:after="120"/>
        <w:rPr>
          <w:rFonts w:asciiTheme="majorBidi" w:hAnsiTheme="majorBidi" w:cstheme="majorBidi"/>
          <w:lang w:val="en-GB"/>
        </w:rPr>
      </w:pPr>
      <w:r w:rsidRPr="003B676B">
        <w:rPr>
          <w:lang w:val="en-GB"/>
        </w:rPr>
        <w:t>As one example, for the CSI compression use-case, consider a UE which collects data under three different conditions, like two different UE speeds and two different Carrier-frequencies. In this case, a UE can associate the collected samples in each case to a</w:t>
      </w:r>
      <w:r>
        <w:rPr>
          <w:rFonts w:hint="eastAsia"/>
          <w:lang w:val="en-GB"/>
        </w:rPr>
        <w:t xml:space="preserve"> set of additional information</w:t>
      </w:r>
      <w:r w:rsidRPr="003B676B">
        <w:rPr>
          <w:lang w:val="en-GB"/>
        </w:rPr>
        <w:t xml:space="preserve">, represented by </w:t>
      </w: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1</m:t>
            </m:r>
          </m:sub>
        </m:sSub>
      </m:oMath>
      <w:r>
        <w:rPr>
          <w:rFonts w:asciiTheme="majorBidi" w:hAnsiTheme="majorBidi" w:cstheme="majorBidi"/>
          <w:lang w:val="en-GB"/>
        </w:rPr>
        <w:t xml:space="preserve"> </w:t>
      </w:r>
      <w:r w:rsidRPr="003B676B">
        <w:rPr>
          <w:lang w:val="en-GB"/>
        </w:rPr>
        <w:t>to</w:t>
      </w:r>
      <w:r>
        <w:rPr>
          <w:rFonts w:asciiTheme="majorBidi" w:hAnsiTheme="majorBidi" w:cstheme="majorBidi"/>
          <w:lang w:val="en-GB"/>
        </w:rPr>
        <w:t xml:space="preserve"> </w:t>
      </w: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3</m:t>
            </m:r>
          </m:sub>
        </m:sSub>
      </m:oMath>
      <w:r w:rsidRPr="00373CD8">
        <w:rPr>
          <w:rFonts w:asciiTheme="majorBidi" w:hAnsiTheme="majorBidi" w:cstheme="majorBidi"/>
          <w:lang w:val="en-GB"/>
        </w:rPr>
        <w:t>:</w:t>
      </w:r>
    </w:p>
    <w:p w14:paraId="64965AF3" w14:textId="77777777" w:rsidR="00542A91" w:rsidRPr="00373CD8" w:rsidRDefault="00542A91" w:rsidP="00542A91">
      <w:pPr>
        <w:pStyle w:val="af7"/>
        <w:numPr>
          <w:ilvl w:val="1"/>
          <w:numId w:val="15"/>
        </w:numPr>
        <w:spacing w:before="0"/>
        <w:ind w:leftChars="10" w:left="461"/>
        <w:rPr>
          <w:rFonts w:asciiTheme="majorBidi" w:hAnsiTheme="majorBidi" w:cstheme="majorBidi"/>
          <w:lang w:val="en-GB"/>
        </w:rPr>
      </w:pPr>
      <w:r w:rsidRPr="00373CD8">
        <w:rPr>
          <w:rFonts w:asciiTheme="majorBidi" w:hAnsiTheme="majorBidi" w:cstheme="majorBidi"/>
          <w:lang w:val="en-GB"/>
        </w:rPr>
        <w:t xml:space="preserve">At </w:t>
      </w:r>
      <w:r w:rsidRPr="00373CD8">
        <w:rPr>
          <w:rFonts w:asciiTheme="majorBidi" w:hAnsiTheme="majorBidi" w:cstheme="majorBidi"/>
          <w:i/>
          <w:iCs/>
          <w:lang w:val="en-GB"/>
        </w:rPr>
        <w:t>a first period</w:t>
      </w:r>
      <w:r w:rsidRPr="00373CD8">
        <w:rPr>
          <w:rFonts w:asciiTheme="majorBidi" w:hAnsiTheme="majorBidi" w:cstheme="majorBidi"/>
          <w:lang w:val="en-GB"/>
        </w:rPr>
        <w:t xml:space="preserve"> with </w:t>
      </w:r>
      <w:r w:rsidRPr="00373CD8">
        <w:rPr>
          <w:rFonts w:asciiTheme="majorBidi" w:hAnsiTheme="majorBidi" w:cstheme="majorBidi"/>
          <w:i/>
          <w:iCs/>
          <w:lang w:val="en-GB"/>
        </w:rPr>
        <w:t xml:space="preserve">configuration parameters </w:t>
      </w:r>
      <w:r w:rsidRPr="00373CD8">
        <w:rPr>
          <w:rFonts w:asciiTheme="majorBidi" w:hAnsiTheme="majorBidi" w:cstheme="majorBidi"/>
          <w:lang w:val="en-GB"/>
        </w:rPr>
        <w:t xml:space="preserve">like: </w:t>
      </w:r>
    </w:p>
    <w:p w14:paraId="772C19A1" w14:textId="77777777" w:rsidR="00542A91" w:rsidRPr="00373CD8" w:rsidRDefault="00000000" w:rsidP="00542A91">
      <w:pPr>
        <w:pStyle w:val="af7"/>
        <w:snapToGrid w:val="0"/>
        <w:spacing w:before="0"/>
        <w:ind w:leftChars="219" w:left="460"/>
        <w:contextualSpacing w:val="0"/>
        <w:rPr>
          <w:rFonts w:asciiTheme="majorBidi" w:hAnsiTheme="majorBidi" w:cstheme="majorBidi"/>
          <w:lang w:val="en-GB"/>
        </w:rPr>
      </w:pP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1</m:t>
            </m:r>
          </m:sub>
        </m:sSub>
      </m:oMath>
      <w:proofErr w:type="gramStart"/>
      <w:r w:rsidR="00542A91">
        <w:rPr>
          <w:rFonts w:asciiTheme="majorBidi" w:hAnsiTheme="majorBidi" w:cstheme="majorBidi"/>
          <w:lang w:val="en-GB"/>
        </w:rPr>
        <w:t>=</w:t>
      </w:r>
      <w:r w:rsidR="00542A91" w:rsidRPr="00373CD8">
        <w:rPr>
          <w:rFonts w:asciiTheme="majorBidi" w:hAnsiTheme="majorBidi" w:cstheme="majorBidi"/>
          <w:lang w:val="en-GB"/>
        </w:rPr>
        <w:t>{</w:t>
      </w:r>
      <w:proofErr w:type="gramEnd"/>
      <w:r w:rsidR="00542A91" w:rsidRPr="00373CD8">
        <w:rPr>
          <w:rFonts w:asciiTheme="majorBidi" w:hAnsiTheme="majorBidi" w:cstheme="majorBidi"/>
          <w:i/>
          <w:iCs/>
          <w:lang w:val="en-GB"/>
        </w:rPr>
        <w:t>#ofUEantennaPort</w:t>
      </w:r>
      <w:r w:rsidR="00542A91" w:rsidRPr="00373CD8">
        <w:rPr>
          <w:rFonts w:asciiTheme="majorBidi" w:hAnsiTheme="majorBidi" w:cstheme="majorBidi"/>
          <w:lang w:val="en-GB"/>
        </w:rPr>
        <w:t>,</w:t>
      </w:r>
      <w:r w:rsidR="00542A91" w:rsidRPr="00373CD8">
        <w:rPr>
          <w:rFonts w:asciiTheme="majorBidi" w:hAnsiTheme="majorBidi" w:cstheme="majorBidi"/>
          <w:lang w:val="en-CA"/>
        </w:rPr>
        <w:t xml:space="preserve"> </w:t>
      </w:r>
      <w:r w:rsidR="00542A91" w:rsidRPr="00D4224D">
        <w:rPr>
          <w:rFonts w:asciiTheme="majorBidi" w:hAnsiTheme="majorBidi" w:cstheme="majorBidi"/>
          <w:i/>
          <w:iCs/>
          <w:lang w:val="en-CA"/>
        </w:rPr>
        <w:t>UEspeed1</w:t>
      </w:r>
      <w:r w:rsidR="00542A91" w:rsidRPr="00A442ED">
        <w:rPr>
          <w:rFonts w:asciiTheme="majorBidi" w:hAnsiTheme="majorBidi" w:cstheme="majorBidi"/>
          <w:i/>
          <w:iCs/>
          <w:lang w:val="en-CA"/>
        </w:rPr>
        <w:t>,</w:t>
      </w:r>
      <w:r w:rsidR="00542A91" w:rsidRPr="003B676B">
        <w:rPr>
          <w:rFonts w:asciiTheme="majorBidi" w:hAnsiTheme="majorBidi" w:cstheme="majorBidi"/>
          <w:b/>
          <w:bCs/>
          <w:lang w:val="en-CA"/>
        </w:rPr>
        <w:t xml:space="preserve"> </w:t>
      </w:r>
      <w:r w:rsidR="00542A91" w:rsidRPr="00D4224D">
        <w:rPr>
          <w:rFonts w:asciiTheme="majorBidi" w:hAnsiTheme="majorBidi" w:cstheme="majorBidi"/>
          <w:i/>
          <w:iCs/>
          <w:lang w:val="en-GB"/>
        </w:rPr>
        <w:t>Carrierfrequency</w:t>
      </w:r>
      <w:r w:rsidR="00542A91" w:rsidRPr="00D4224D">
        <w:rPr>
          <w:rFonts w:asciiTheme="majorBidi" w:hAnsiTheme="majorBidi" w:cstheme="majorBidi"/>
          <w:lang w:val="en-GB"/>
        </w:rPr>
        <w:t>1</w:t>
      </w:r>
      <w:r w:rsidR="00542A91" w:rsidRPr="00373CD8">
        <w:rPr>
          <w:rFonts w:asciiTheme="majorBidi" w:hAnsiTheme="majorBidi" w:cstheme="majorBidi"/>
          <w:lang w:val="en-GB"/>
        </w:rPr>
        <w:t xml:space="preserve">, </w:t>
      </w:r>
      <w:r w:rsidR="00542A91" w:rsidRPr="00373CD8">
        <w:rPr>
          <w:rFonts w:asciiTheme="majorBidi" w:hAnsiTheme="majorBidi" w:cstheme="majorBidi"/>
          <w:i/>
          <w:iCs/>
          <w:lang w:val="en-GB"/>
        </w:rPr>
        <w:t>Rank</w:t>
      </w:r>
      <w:r w:rsidR="00542A91" w:rsidRPr="00373CD8">
        <w:rPr>
          <w:rFonts w:asciiTheme="majorBidi" w:hAnsiTheme="majorBidi" w:cstheme="majorBidi"/>
          <w:lang w:val="en-GB"/>
        </w:rPr>
        <w:t xml:space="preserve">1, </w:t>
      </w:r>
      <w:r w:rsidR="00542A91" w:rsidRPr="00373CD8">
        <w:rPr>
          <w:rFonts w:asciiTheme="majorBidi" w:hAnsiTheme="majorBidi" w:cstheme="majorBidi"/>
          <w:i/>
          <w:iCs/>
          <w:lang w:val="en-GB"/>
        </w:rPr>
        <w:t>#ofgNBantennaPort</w:t>
      </w:r>
      <w:r w:rsidR="00542A91" w:rsidRPr="00373CD8">
        <w:rPr>
          <w:rFonts w:asciiTheme="majorBidi" w:hAnsiTheme="majorBidi" w:cstheme="majorBidi"/>
          <w:lang w:val="en-GB"/>
        </w:rPr>
        <w:t xml:space="preserve">1 and </w:t>
      </w:r>
      <w:r w:rsidR="00542A91" w:rsidRPr="00373CD8">
        <w:rPr>
          <w:rFonts w:asciiTheme="majorBidi" w:hAnsiTheme="majorBidi" w:cstheme="majorBidi"/>
          <w:i/>
          <w:iCs/>
          <w:lang w:val="en-GB"/>
        </w:rPr>
        <w:t>Polarization</w:t>
      </w:r>
      <w:r w:rsidR="00542A91" w:rsidRPr="00373CD8">
        <w:rPr>
          <w:rFonts w:asciiTheme="majorBidi" w:hAnsiTheme="majorBidi" w:cstheme="majorBidi"/>
          <w:lang w:val="en-GB"/>
        </w:rPr>
        <w:t xml:space="preserve">1} </w:t>
      </w:r>
    </w:p>
    <w:p w14:paraId="71E03144" w14:textId="77777777" w:rsidR="00542A91" w:rsidRPr="00373CD8" w:rsidRDefault="00542A91" w:rsidP="00542A91">
      <w:pPr>
        <w:pStyle w:val="af7"/>
        <w:numPr>
          <w:ilvl w:val="1"/>
          <w:numId w:val="15"/>
        </w:numPr>
        <w:spacing w:before="0"/>
        <w:ind w:leftChars="10" w:left="461"/>
        <w:rPr>
          <w:rFonts w:asciiTheme="majorBidi" w:hAnsiTheme="majorBidi" w:cstheme="majorBidi"/>
          <w:lang w:val="en-GB"/>
        </w:rPr>
      </w:pPr>
      <w:r w:rsidRPr="00373CD8">
        <w:rPr>
          <w:rFonts w:asciiTheme="majorBidi" w:hAnsiTheme="majorBidi" w:cstheme="majorBidi"/>
          <w:lang w:val="en-GB"/>
        </w:rPr>
        <w:t>In the other</w:t>
      </w:r>
      <w:r w:rsidRPr="00373CD8">
        <w:rPr>
          <w:rFonts w:asciiTheme="majorBidi" w:hAnsiTheme="majorBidi" w:cstheme="majorBidi"/>
          <w:i/>
          <w:iCs/>
          <w:lang w:val="en-GB"/>
        </w:rPr>
        <w:t xml:space="preserve"> period</w:t>
      </w:r>
      <w:r w:rsidRPr="00373CD8">
        <w:rPr>
          <w:rFonts w:asciiTheme="majorBidi" w:hAnsiTheme="majorBidi" w:cstheme="majorBidi"/>
          <w:lang w:val="en-GB"/>
        </w:rPr>
        <w:t xml:space="preserve"> with another </w:t>
      </w:r>
      <w:r w:rsidRPr="00373CD8">
        <w:rPr>
          <w:rFonts w:asciiTheme="majorBidi" w:hAnsiTheme="majorBidi" w:cstheme="majorBidi"/>
          <w:i/>
          <w:iCs/>
          <w:lang w:val="en-GB"/>
        </w:rPr>
        <w:t xml:space="preserve">configuration parameters </w:t>
      </w:r>
      <w:r w:rsidRPr="00373CD8">
        <w:rPr>
          <w:rFonts w:asciiTheme="majorBidi" w:hAnsiTheme="majorBidi" w:cstheme="majorBidi"/>
          <w:lang w:val="en-GB"/>
        </w:rPr>
        <w:t>like:</w:t>
      </w:r>
    </w:p>
    <w:p w14:paraId="40CF009A" w14:textId="77777777" w:rsidR="00542A91" w:rsidRDefault="00000000" w:rsidP="00542A91">
      <w:pPr>
        <w:pStyle w:val="af7"/>
        <w:snapToGrid w:val="0"/>
        <w:spacing w:before="0"/>
        <w:ind w:leftChars="219" w:left="460"/>
        <w:contextualSpacing w:val="0"/>
        <w:rPr>
          <w:rFonts w:asciiTheme="majorBidi" w:hAnsiTheme="majorBidi" w:cstheme="majorBidi"/>
          <w:lang w:val="en-GB"/>
        </w:rPr>
      </w:pP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2</m:t>
            </m:r>
          </m:sub>
        </m:sSub>
      </m:oMath>
      <w:proofErr w:type="gramStart"/>
      <w:r w:rsidR="00542A91">
        <w:rPr>
          <w:rFonts w:asciiTheme="majorBidi" w:hAnsiTheme="majorBidi" w:cstheme="majorBidi"/>
          <w:lang w:val="en-GB"/>
        </w:rPr>
        <w:t>=</w:t>
      </w:r>
      <w:r w:rsidR="00542A91" w:rsidRPr="00373CD8">
        <w:rPr>
          <w:rFonts w:asciiTheme="majorBidi" w:hAnsiTheme="majorBidi" w:cstheme="majorBidi"/>
          <w:lang w:val="en-GB"/>
        </w:rPr>
        <w:t>{</w:t>
      </w:r>
      <w:proofErr w:type="gramEnd"/>
      <w:r w:rsidR="00542A91" w:rsidRPr="00373CD8">
        <w:rPr>
          <w:rFonts w:asciiTheme="majorBidi" w:hAnsiTheme="majorBidi" w:cstheme="majorBidi"/>
          <w:i/>
          <w:iCs/>
          <w:lang w:val="en-GB"/>
        </w:rPr>
        <w:t>#ofUEantennaPort</w:t>
      </w:r>
      <w:r w:rsidR="00542A91" w:rsidRPr="00373CD8">
        <w:rPr>
          <w:rFonts w:asciiTheme="majorBidi" w:hAnsiTheme="majorBidi" w:cstheme="majorBidi"/>
          <w:lang w:val="en-GB"/>
        </w:rPr>
        <w:t>,</w:t>
      </w:r>
      <w:r w:rsidR="00542A91" w:rsidRPr="00373CD8">
        <w:rPr>
          <w:rFonts w:asciiTheme="majorBidi" w:hAnsiTheme="majorBidi" w:cstheme="majorBidi"/>
          <w:lang w:val="en-CA"/>
        </w:rPr>
        <w:t xml:space="preserve"> </w:t>
      </w:r>
      <w:r w:rsidR="00542A91" w:rsidRPr="00D4224D">
        <w:rPr>
          <w:rFonts w:asciiTheme="majorBidi" w:hAnsiTheme="majorBidi" w:cstheme="majorBidi"/>
          <w:i/>
          <w:iCs/>
          <w:lang w:val="en-CA"/>
        </w:rPr>
        <w:t>UEspeed1</w:t>
      </w:r>
      <w:r w:rsidR="00542A91" w:rsidRPr="00A442ED">
        <w:rPr>
          <w:rFonts w:asciiTheme="majorBidi" w:hAnsiTheme="majorBidi" w:cstheme="majorBidi"/>
          <w:i/>
          <w:iCs/>
          <w:lang w:val="en-CA"/>
        </w:rPr>
        <w:t>,</w:t>
      </w:r>
      <w:r w:rsidR="00542A91">
        <w:rPr>
          <w:rFonts w:asciiTheme="majorBidi" w:hAnsiTheme="majorBidi" w:cstheme="majorBidi"/>
          <w:i/>
          <w:iCs/>
          <w:lang w:val="en-CA"/>
        </w:rPr>
        <w:t xml:space="preserve"> </w:t>
      </w:r>
      <w:r w:rsidR="00542A91" w:rsidRPr="006E3802">
        <w:rPr>
          <w:rFonts w:asciiTheme="majorBidi" w:hAnsiTheme="majorBidi" w:cstheme="majorBidi"/>
          <w:b/>
          <w:bCs/>
          <w:i/>
          <w:iCs/>
          <w:lang w:val="en-GB"/>
        </w:rPr>
        <w:t>Carrierfrequency</w:t>
      </w:r>
      <w:r w:rsidR="00542A91" w:rsidRPr="006E3802">
        <w:rPr>
          <w:rFonts w:asciiTheme="majorBidi" w:hAnsiTheme="majorBidi" w:cstheme="majorBidi"/>
          <w:b/>
          <w:bCs/>
          <w:lang w:val="en-GB"/>
        </w:rPr>
        <w:t>2</w:t>
      </w:r>
      <w:r w:rsidR="00542A91" w:rsidRPr="00373CD8">
        <w:rPr>
          <w:rFonts w:asciiTheme="majorBidi" w:hAnsiTheme="majorBidi" w:cstheme="majorBidi"/>
          <w:lang w:val="en-GB"/>
        </w:rPr>
        <w:t>,</w:t>
      </w:r>
      <w:r w:rsidR="00542A91">
        <w:rPr>
          <w:rFonts w:asciiTheme="majorBidi" w:hAnsiTheme="majorBidi" w:cstheme="majorBidi"/>
          <w:lang w:val="en-GB"/>
        </w:rPr>
        <w:t xml:space="preserve"> </w:t>
      </w:r>
      <w:r w:rsidR="00542A91" w:rsidRPr="00373CD8">
        <w:rPr>
          <w:rFonts w:asciiTheme="majorBidi" w:hAnsiTheme="majorBidi" w:cstheme="majorBidi"/>
          <w:i/>
          <w:iCs/>
          <w:lang w:val="en-GB"/>
        </w:rPr>
        <w:t>Rank</w:t>
      </w:r>
      <w:r w:rsidR="00542A91" w:rsidRPr="00373CD8">
        <w:rPr>
          <w:rFonts w:asciiTheme="majorBidi" w:hAnsiTheme="majorBidi" w:cstheme="majorBidi"/>
          <w:lang w:val="en-GB"/>
        </w:rPr>
        <w:t xml:space="preserve">1, </w:t>
      </w:r>
      <w:r w:rsidR="00542A91" w:rsidRPr="00373CD8">
        <w:rPr>
          <w:rFonts w:asciiTheme="majorBidi" w:hAnsiTheme="majorBidi" w:cstheme="majorBidi"/>
          <w:i/>
          <w:iCs/>
          <w:lang w:val="en-GB"/>
        </w:rPr>
        <w:t>#ofgNBantennaPort</w:t>
      </w:r>
      <w:r w:rsidR="00542A91" w:rsidRPr="00373CD8">
        <w:rPr>
          <w:rFonts w:asciiTheme="majorBidi" w:hAnsiTheme="majorBidi" w:cstheme="majorBidi"/>
          <w:lang w:val="en-GB"/>
        </w:rPr>
        <w:t xml:space="preserve">1 and </w:t>
      </w:r>
      <w:r w:rsidR="00542A91" w:rsidRPr="00373CD8">
        <w:rPr>
          <w:rFonts w:asciiTheme="majorBidi" w:hAnsiTheme="majorBidi" w:cstheme="majorBidi"/>
          <w:i/>
          <w:iCs/>
          <w:lang w:val="en-GB"/>
        </w:rPr>
        <w:t>Polarization</w:t>
      </w:r>
      <w:r w:rsidR="00542A91" w:rsidRPr="00373CD8">
        <w:rPr>
          <w:rFonts w:asciiTheme="majorBidi" w:hAnsiTheme="majorBidi" w:cstheme="majorBidi"/>
          <w:lang w:val="en-GB"/>
        </w:rPr>
        <w:t xml:space="preserve">1}. </w:t>
      </w:r>
    </w:p>
    <w:p w14:paraId="6056FA5F" w14:textId="77777777" w:rsidR="00542A91" w:rsidRPr="00373CD8" w:rsidRDefault="00542A91" w:rsidP="00542A91">
      <w:pPr>
        <w:pStyle w:val="af7"/>
        <w:numPr>
          <w:ilvl w:val="1"/>
          <w:numId w:val="15"/>
        </w:numPr>
        <w:spacing w:before="0"/>
        <w:ind w:leftChars="10" w:left="461"/>
        <w:rPr>
          <w:rFonts w:asciiTheme="majorBidi" w:hAnsiTheme="majorBidi" w:cstheme="majorBidi"/>
          <w:lang w:val="en-GB"/>
        </w:rPr>
      </w:pPr>
      <w:r w:rsidRPr="00373CD8">
        <w:rPr>
          <w:rFonts w:asciiTheme="majorBidi" w:hAnsiTheme="majorBidi" w:cstheme="majorBidi"/>
          <w:lang w:val="en-GB"/>
        </w:rPr>
        <w:t>In the other</w:t>
      </w:r>
      <w:r w:rsidRPr="00373CD8">
        <w:rPr>
          <w:rFonts w:asciiTheme="majorBidi" w:hAnsiTheme="majorBidi" w:cstheme="majorBidi"/>
          <w:i/>
          <w:iCs/>
          <w:lang w:val="en-GB"/>
        </w:rPr>
        <w:t xml:space="preserve"> period</w:t>
      </w:r>
      <w:r w:rsidRPr="00373CD8">
        <w:rPr>
          <w:rFonts w:asciiTheme="majorBidi" w:hAnsiTheme="majorBidi" w:cstheme="majorBidi"/>
          <w:lang w:val="en-GB"/>
        </w:rPr>
        <w:t xml:space="preserve"> with another </w:t>
      </w:r>
      <w:r w:rsidRPr="00373CD8">
        <w:rPr>
          <w:rFonts w:asciiTheme="majorBidi" w:hAnsiTheme="majorBidi" w:cstheme="majorBidi"/>
          <w:i/>
          <w:iCs/>
          <w:lang w:val="en-GB"/>
        </w:rPr>
        <w:t xml:space="preserve">configuration parameters </w:t>
      </w:r>
      <w:r w:rsidRPr="00373CD8">
        <w:rPr>
          <w:rFonts w:asciiTheme="majorBidi" w:hAnsiTheme="majorBidi" w:cstheme="majorBidi"/>
          <w:lang w:val="en-GB"/>
        </w:rPr>
        <w:t>like:</w:t>
      </w:r>
    </w:p>
    <w:p w14:paraId="03CFF3F8" w14:textId="77777777" w:rsidR="00542A91" w:rsidRPr="00324138" w:rsidRDefault="00000000" w:rsidP="00542A91">
      <w:pPr>
        <w:pStyle w:val="af7"/>
        <w:ind w:leftChars="219" w:left="460"/>
        <w:rPr>
          <w:rFonts w:asciiTheme="majorBidi" w:hAnsiTheme="majorBidi" w:cstheme="majorBidi"/>
          <w:lang w:val="en-GB"/>
        </w:rPr>
      </w:pP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3</m:t>
            </m:r>
          </m:sub>
        </m:sSub>
      </m:oMath>
      <w:proofErr w:type="gramStart"/>
      <w:r w:rsidR="00542A91">
        <w:rPr>
          <w:rFonts w:asciiTheme="majorBidi" w:hAnsiTheme="majorBidi" w:cstheme="majorBidi"/>
          <w:lang w:val="en-GB"/>
        </w:rPr>
        <w:t>=</w:t>
      </w:r>
      <w:r w:rsidR="00542A91" w:rsidRPr="00373CD8">
        <w:rPr>
          <w:rFonts w:asciiTheme="majorBidi" w:hAnsiTheme="majorBidi" w:cstheme="majorBidi"/>
          <w:lang w:val="en-GB"/>
        </w:rPr>
        <w:t>{</w:t>
      </w:r>
      <w:proofErr w:type="gramEnd"/>
      <w:r w:rsidR="00542A91" w:rsidRPr="00373CD8">
        <w:rPr>
          <w:rFonts w:asciiTheme="majorBidi" w:hAnsiTheme="majorBidi" w:cstheme="majorBidi"/>
          <w:i/>
          <w:iCs/>
          <w:lang w:val="en-GB"/>
        </w:rPr>
        <w:t>#ofUEantennaPort</w:t>
      </w:r>
      <w:r w:rsidR="00542A91" w:rsidRPr="00373CD8">
        <w:rPr>
          <w:rFonts w:asciiTheme="majorBidi" w:hAnsiTheme="majorBidi" w:cstheme="majorBidi"/>
          <w:lang w:val="en-GB"/>
        </w:rPr>
        <w:t>,</w:t>
      </w:r>
      <w:r w:rsidR="00542A91" w:rsidRPr="00373CD8">
        <w:rPr>
          <w:rFonts w:asciiTheme="majorBidi" w:hAnsiTheme="majorBidi" w:cstheme="majorBidi"/>
          <w:lang w:val="en-CA"/>
        </w:rPr>
        <w:t xml:space="preserve"> </w:t>
      </w:r>
      <w:r w:rsidR="00542A91" w:rsidRPr="007C309E">
        <w:rPr>
          <w:rFonts w:asciiTheme="majorBidi" w:hAnsiTheme="majorBidi" w:cstheme="majorBidi"/>
          <w:b/>
          <w:bCs/>
          <w:i/>
          <w:iCs/>
          <w:lang w:val="en-CA"/>
        </w:rPr>
        <w:t>UEspeed2</w:t>
      </w:r>
      <w:r w:rsidR="00542A91" w:rsidRPr="009F6103">
        <w:rPr>
          <w:rFonts w:asciiTheme="majorBidi" w:hAnsiTheme="majorBidi" w:cstheme="majorBidi"/>
          <w:i/>
          <w:iCs/>
          <w:lang w:val="en-CA"/>
        </w:rPr>
        <w:t>,</w:t>
      </w:r>
      <w:r w:rsidR="00542A91">
        <w:rPr>
          <w:rFonts w:asciiTheme="majorBidi" w:hAnsiTheme="majorBidi" w:cstheme="majorBidi"/>
          <w:i/>
          <w:iCs/>
          <w:lang w:val="en-CA"/>
        </w:rPr>
        <w:t xml:space="preserve"> </w:t>
      </w:r>
      <w:r w:rsidR="00542A91" w:rsidRPr="00D4224D">
        <w:rPr>
          <w:rFonts w:asciiTheme="majorBidi" w:hAnsiTheme="majorBidi" w:cstheme="majorBidi"/>
          <w:i/>
          <w:iCs/>
          <w:lang w:val="en-GB"/>
        </w:rPr>
        <w:t>Carrierfrequency</w:t>
      </w:r>
      <w:r w:rsidR="00542A91" w:rsidRPr="00D4224D">
        <w:rPr>
          <w:rFonts w:asciiTheme="majorBidi" w:hAnsiTheme="majorBidi" w:cstheme="majorBidi"/>
          <w:lang w:val="en-GB"/>
        </w:rPr>
        <w:t>1</w:t>
      </w:r>
      <w:r w:rsidR="00542A91" w:rsidRPr="00373CD8">
        <w:rPr>
          <w:rFonts w:asciiTheme="majorBidi" w:hAnsiTheme="majorBidi" w:cstheme="majorBidi"/>
          <w:lang w:val="en-GB"/>
        </w:rPr>
        <w:t>,</w:t>
      </w:r>
      <w:r w:rsidR="00542A91">
        <w:rPr>
          <w:rFonts w:asciiTheme="majorBidi" w:hAnsiTheme="majorBidi" w:cstheme="majorBidi"/>
          <w:lang w:val="en-GB"/>
        </w:rPr>
        <w:t xml:space="preserve"> </w:t>
      </w:r>
      <w:r w:rsidR="00542A91" w:rsidRPr="00373CD8">
        <w:rPr>
          <w:rFonts w:asciiTheme="majorBidi" w:hAnsiTheme="majorBidi" w:cstheme="majorBidi"/>
          <w:i/>
          <w:iCs/>
          <w:lang w:val="en-GB"/>
        </w:rPr>
        <w:t>Rank</w:t>
      </w:r>
      <w:r w:rsidR="00542A91" w:rsidRPr="00373CD8">
        <w:rPr>
          <w:rFonts w:asciiTheme="majorBidi" w:hAnsiTheme="majorBidi" w:cstheme="majorBidi"/>
          <w:lang w:val="en-GB"/>
        </w:rPr>
        <w:t xml:space="preserve">1, </w:t>
      </w:r>
      <w:r w:rsidR="00542A91" w:rsidRPr="00373CD8">
        <w:rPr>
          <w:rFonts w:asciiTheme="majorBidi" w:hAnsiTheme="majorBidi" w:cstheme="majorBidi"/>
          <w:i/>
          <w:iCs/>
          <w:lang w:val="en-GB"/>
        </w:rPr>
        <w:t>#ofgNBantennaPort</w:t>
      </w:r>
      <w:r w:rsidR="00542A91" w:rsidRPr="00373CD8">
        <w:rPr>
          <w:rFonts w:asciiTheme="majorBidi" w:hAnsiTheme="majorBidi" w:cstheme="majorBidi"/>
          <w:lang w:val="en-GB"/>
        </w:rPr>
        <w:t xml:space="preserve">1 and </w:t>
      </w:r>
      <w:r w:rsidR="00542A91" w:rsidRPr="00373CD8">
        <w:rPr>
          <w:rFonts w:asciiTheme="majorBidi" w:hAnsiTheme="majorBidi" w:cstheme="majorBidi"/>
          <w:i/>
          <w:iCs/>
          <w:lang w:val="en-GB"/>
        </w:rPr>
        <w:t>Polarization</w:t>
      </w:r>
      <w:r w:rsidR="00542A91" w:rsidRPr="00373CD8">
        <w:rPr>
          <w:rFonts w:asciiTheme="majorBidi" w:hAnsiTheme="majorBidi" w:cstheme="majorBidi"/>
          <w:lang w:val="en-GB"/>
        </w:rPr>
        <w:t xml:space="preserve">1}. </w:t>
      </w:r>
    </w:p>
    <w:p w14:paraId="5BCF2252" w14:textId="77777777" w:rsidR="00542A91" w:rsidRDefault="00542A91" w:rsidP="00542A91">
      <w:pPr>
        <w:rPr>
          <w:lang w:val="en-GB"/>
        </w:rPr>
      </w:pPr>
      <w:r w:rsidRPr="003B676B">
        <w:rPr>
          <w:lang w:val="en-GB"/>
        </w:rPr>
        <w:t xml:space="preserve">Further assume that the </w:t>
      </w:r>
      <w:proofErr w:type="spellStart"/>
      <w:r w:rsidRPr="003B676B">
        <w:rPr>
          <w:lang w:val="en-GB"/>
        </w:rPr>
        <w:t>gNB</w:t>
      </w:r>
      <w:proofErr w:type="spellEnd"/>
      <w:r w:rsidRPr="003B676B">
        <w:rPr>
          <w:lang w:val="en-GB"/>
        </w:rPr>
        <w:t xml:space="preserve"> side node may train one model, e.g., </w:t>
      </w:r>
      <m:oMath>
        <m:r>
          <m:rPr>
            <m:sty m:val="p"/>
          </m:rPr>
          <w:rPr>
            <w:rFonts w:ascii="Cambria Math" w:hAnsi="Cambria Math"/>
            <w:lang w:val="en-GB"/>
          </w:rPr>
          <m:t xml:space="preserve">Model </m:t>
        </m:r>
        <m:sSub>
          <m:sSubPr>
            <m:ctrlPr>
              <w:rPr>
                <w:rFonts w:ascii="Cambria Math" w:hAnsi="Cambria Math"/>
                <w:lang w:val="en-GB"/>
              </w:rPr>
            </m:ctrlPr>
          </m:sSubPr>
          <m:e>
            <m:r>
              <m:rPr>
                <m:scr m:val="script"/>
                <m:sty m:val="p"/>
              </m:rPr>
              <w:rPr>
                <w:rFonts w:ascii="Cambria Math" w:hAnsi="Cambria Math"/>
                <w:lang w:val="en-GB"/>
              </w:rPr>
              <m:t>M</m:t>
            </m:r>
          </m:e>
          <m:sub>
            <m:r>
              <m:rPr>
                <m:sty m:val="p"/>
              </m:rPr>
              <w:rPr>
                <w:rFonts w:ascii="Cambria Math" w:hAnsi="Cambria Math"/>
                <w:lang w:val="en-GB"/>
              </w:rPr>
              <m:t>1</m:t>
            </m:r>
          </m:sub>
        </m:sSub>
      </m:oMath>
      <w:r w:rsidRPr="003B676B">
        <w:rPr>
          <w:lang w:val="en-GB"/>
        </w:rPr>
        <w:t>, using data samples of both carrier frequency 1 and 2. The trained model then is applicable for both configuration parameters, and therefore, the</w:t>
      </w:r>
      <w:r>
        <w:rPr>
          <w:rFonts w:hint="eastAsia"/>
          <w:lang w:val="en-GB"/>
        </w:rPr>
        <w:t xml:space="preserve"> additional information for the model can be defined as</w:t>
      </w:r>
    </w:p>
    <w:p w14:paraId="34648A97" w14:textId="77777777" w:rsidR="00542A91" w:rsidRPr="003B676B" w:rsidRDefault="00542A91" w:rsidP="00542A91">
      <w:pPr>
        <w:jc w:val="left"/>
        <w:rPr>
          <w:rFonts w:asciiTheme="majorBidi" w:hAnsiTheme="majorBidi" w:cstheme="majorBidi"/>
          <w:szCs w:val="21"/>
          <w:lang w:val="en-GB"/>
        </w:rPr>
      </w:pPr>
      <m:oMathPara>
        <m:oMathParaPr>
          <m:jc m:val="left"/>
        </m:oMathParaPr>
        <m:oMath>
          <m:r>
            <w:rPr>
              <w:rFonts w:ascii="Cambria Math" w:hAnsi="Cambria Math" w:cstheme="majorBidi"/>
              <w:szCs w:val="21"/>
              <w:lang w:val="en-GB"/>
            </w:rPr>
            <m:t>{#ofUEAntennaPort</m:t>
          </m:r>
          <m:r>
            <m:rPr>
              <m:sty m:val="p"/>
            </m:rPr>
            <w:rPr>
              <w:rFonts w:ascii="Cambria Math" w:hAnsi="Cambria Math" w:cstheme="majorBidi"/>
              <w:szCs w:val="21"/>
              <w:lang w:val="en-GB"/>
            </w:rPr>
            <m:t>,</m:t>
          </m:r>
          <m:r>
            <m:rPr>
              <m:sty m:val="p"/>
            </m:rPr>
            <w:rPr>
              <w:rFonts w:ascii="Cambria Math" w:hAnsi="Cambria Math" w:cstheme="majorBidi"/>
              <w:szCs w:val="21"/>
              <w:lang w:val="en-CA"/>
            </w:rPr>
            <m:t xml:space="preserve"> </m:t>
          </m:r>
          <m:r>
            <w:rPr>
              <w:rFonts w:ascii="Cambria Math" w:hAnsi="Cambria Math" w:cstheme="majorBidi"/>
              <w:szCs w:val="21"/>
              <w:lang w:val="en-CA"/>
            </w:rPr>
            <m:t xml:space="preserve">UEspeed1, </m:t>
          </m:r>
          <m:r>
            <m:rPr>
              <m:sty m:val="bi"/>
            </m:rPr>
            <w:rPr>
              <w:rFonts w:ascii="Cambria Math" w:hAnsi="Cambria Math" w:cstheme="majorBidi"/>
              <w:szCs w:val="21"/>
              <w:lang w:val="en-GB"/>
            </w:rPr>
            <m:t>Carrierfrequency</m:t>
          </m:r>
          <m:r>
            <m:rPr>
              <m:sty m:val="b"/>
            </m:rPr>
            <w:rPr>
              <w:rFonts w:ascii="Cambria Math" w:hAnsi="Cambria Math" w:cstheme="majorBidi"/>
              <w:szCs w:val="21"/>
              <w:lang w:val="en-GB"/>
            </w:rPr>
            <m:t xml:space="preserve">1 &amp; </m:t>
          </m:r>
          <m:r>
            <m:rPr>
              <m:sty m:val="bi"/>
            </m:rPr>
            <w:rPr>
              <w:rFonts w:ascii="Cambria Math" w:hAnsi="Cambria Math" w:cstheme="majorBidi"/>
              <w:szCs w:val="21"/>
              <w:lang w:val="en-GB"/>
            </w:rPr>
            <m:t>Carrierfrequency</m:t>
          </m:r>
          <m:r>
            <m:rPr>
              <m:sty m:val="b"/>
            </m:rPr>
            <w:rPr>
              <w:rFonts w:ascii="Cambria Math" w:hAnsi="Cambria Math" w:cstheme="majorBidi"/>
              <w:szCs w:val="21"/>
              <w:lang w:val="en-GB"/>
            </w:rPr>
            <m:t>2</m:t>
          </m:r>
          <m:r>
            <m:rPr>
              <m:sty m:val="p"/>
            </m:rPr>
            <w:rPr>
              <w:rFonts w:ascii="Cambria Math" w:hAnsi="Cambria Math" w:cstheme="majorBidi"/>
              <w:szCs w:val="21"/>
              <w:lang w:val="en-GB"/>
            </w:rPr>
            <m:t xml:space="preserve">, </m:t>
          </m:r>
          <m:r>
            <w:rPr>
              <w:rFonts w:ascii="Cambria Math" w:hAnsi="Cambria Math" w:cstheme="majorBidi"/>
              <w:szCs w:val="21"/>
              <w:lang w:val="en-GB"/>
            </w:rPr>
            <m:t>Rank</m:t>
          </m:r>
          <m:r>
            <m:rPr>
              <m:sty m:val="p"/>
            </m:rPr>
            <w:rPr>
              <w:rFonts w:ascii="Cambria Math" w:hAnsi="Cambria Math" w:cstheme="majorBidi"/>
              <w:szCs w:val="21"/>
              <w:lang w:val="en-GB"/>
            </w:rPr>
            <m:t>1,</m:t>
          </m:r>
          <m:r>
            <m:rPr>
              <m:sty m:val="p"/>
            </m:rPr>
            <w:rPr>
              <w:rFonts w:ascii="Cambria Math" w:hAnsi="Cambria Math" w:cstheme="majorBidi"/>
              <w:szCs w:val="21"/>
              <w:lang w:val="en-GB"/>
            </w:rPr>
            <w:br/>
          </m:r>
        </m:oMath>
      </m:oMathPara>
      <m:oMath>
        <m:r>
          <m:rPr>
            <m:sty m:val="p"/>
          </m:rPr>
          <w:rPr>
            <w:rFonts w:ascii="Cambria Math" w:hAnsi="Cambria Math" w:cstheme="majorBidi"/>
            <w:szCs w:val="21"/>
            <w:lang w:val="en-GB"/>
          </w:rPr>
          <m:t xml:space="preserve"> </m:t>
        </m:r>
        <m:r>
          <w:rPr>
            <w:rFonts w:ascii="Cambria Math" w:hAnsi="Cambria Math" w:cstheme="majorBidi"/>
            <w:szCs w:val="21"/>
            <w:lang w:val="en-GB"/>
          </w:rPr>
          <m:t>#ofgNBantennaPort</m:t>
        </m:r>
        <m:r>
          <m:rPr>
            <m:sty m:val="p"/>
          </m:rPr>
          <w:rPr>
            <w:rFonts w:ascii="Cambria Math" w:hAnsi="Cambria Math" w:cstheme="majorBidi"/>
            <w:szCs w:val="21"/>
            <w:lang w:val="en-GB"/>
          </w:rPr>
          <m:t xml:space="preserve">1 and </m:t>
        </m:r>
        <m:r>
          <w:rPr>
            <w:rFonts w:ascii="Cambria Math" w:hAnsi="Cambria Math" w:cstheme="majorBidi"/>
            <w:szCs w:val="21"/>
            <w:lang w:val="en-GB"/>
          </w:rPr>
          <m:t>Polarization</m:t>
        </m:r>
        <m:r>
          <m:rPr>
            <m:sty m:val="p"/>
          </m:rPr>
          <w:rPr>
            <w:rFonts w:ascii="Cambria Math" w:hAnsi="Cambria Math" w:cstheme="majorBidi"/>
            <w:szCs w:val="21"/>
            <w:lang w:val="en-GB"/>
          </w:rPr>
          <m:t>1</m:t>
        </m:r>
        <m:r>
          <w:rPr>
            <w:rFonts w:ascii="Cambria Math" w:hAnsi="Cambria Math" w:cstheme="majorBidi"/>
            <w:szCs w:val="21"/>
            <w:lang w:val="en-GB"/>
          </w:rPr>
          <m:t>}</m:t>
        </m:r>
      </m:oMath>
      <w:r>
        <w:rPr>
          <w:rFonts w:asciiTheme="majorBidi" w:hAnsiTheme="majorBidi" w:cstheme="majorBidi" w:hint="eastAsia"/>
          <w:szCs w:val="21"/>
          <w:lang w:val="en-GB"/>
        </w:rPr>
        <w:t>.</w:t>
      </w:r>
    </w:p>
    <w:p w14:paraId="1025A4CA" w14:textId="77777777" w:rsidR="00542A91" w:rsidRPr="00373CD8" w:rsidRDefault="00542A91" w:rsidP="00542A91">
      <w:pPr>
        <w:rPr>
          <w:rFonts w:asciiTheme="majorBidi" w:hAnsiTheme="majorBidi" w:cstheme="majorBidi"/>
          <w:lang w:val="en-GB"/>
        </w:rPr>
      </w:pPr>
    </w:p>
    <w:p w14:paraId="0F2F9C5F" w14:textId="77777777" w:rsidR="00542A91" w:rsidRPr="003B676B" w:rsidRDefault="00542A91" w:rsidP="00542A91">
      <w:pPr>
        <w:spacing w:afterLines="50" w:after="120"/>
        <w:rPr>
          <w:lang w:val="en-GB"/>
        </w:rPr>
      </w:pPr>
      <w:r w:rsidRPr="003B676B">
        <w:rPr>
          <w:lang w:val="en-GB"/>
        </w:rPr>
        <w:t xml:space="preserve">We further can assign the same </w:t>
      </w:r>
      <w:r>
        <w:rPr>
          <w:lang w:val="en-GB"/>
        </w:rPr>
        <w:t>additional</w:t>
      </w:r>
      <w:r>
        <w:rPr>
          <w:rFonts w:hint="eastAsia"/>
          <w:lang w:val="en-GB"/>
        </w:rPr>
        <w:t xml:space="preserve"> information</w:t>
      </w:r>
      <w:r w:rsidRPr="003B676B">
        <w:rPr>
          <w:lang w:val="en-GB"/>
        </w:rPr>
        <w:t xml:space="preserve"> for the dataset/model parameters that the NW-side generates to share with the UE-side.</w:t>
      </w:r>
    </w:p>
    <w:p w14:paraId="308EAAD3" w14:textId="77777777" w:rsidR="00542A91" w:rsidRPr="003B676B" w:rsidRDefault="00542A91" w:rsidP="00542A91">
      <w:pPr>
        <w:spacing w:afterLines="50" w:after="120"/>
        <w:rPr>
          <w:lang w:val="en-GB"/>
        </w:rPr>
      </w:pPr>
      <w:r w:rsidRPr="003B676B">
        <w:rPr>
          <w:lang w:val="en-GB"/>
        </w:rPr>
        <w:t>As discussed in section</w:t>
      </w:r>
      <w:r>
        <w:rPr>
          <w:rFonts w:hint="eastAsia"/>
          <w:lang w:val="en-GB"/>
        </w:rPr>
        <w:t xml:space="preserve"> 2.2</w:t>
      </w:r>
      <w:r w:rsidRPr="003B676B">
        <w:rPr>
          <w:lang w:val="en-GB"/>
        </w:rPr>
        <w:fldChar w:fldCharType="begin"/>
      </w:r>
      <w:r w:rsidRPr="003B676B">
        <w:rPr>
          <w:lang w:val="en-GB"/>
        </w:rPr>
        <w:instrText xml:space="preserve"> REF _Ref203675887 \r \h </w:instrText>
      </w:r>
      <w:r>
        <w:rPr>
          <w:lang w:val="en-GB"/>
        </w:rPr>
        <w:instrText xml:space="preserve"> \* MERGEFORMAT </w:instrText>
      </w:r>
      <w:r w:rsidRPr="003B676B">
        <w:rPr>
          <w:lang w:val="en-GB"/>
        </w:rPr>
      </w:r>
      <w:r w:rsidRPr="003B676B">
        <w:rPr>
          <w:lang w:val="en-GB"/>
        </w:rPr>
        <w:fldChar w:fldCharType="separate"/>
      </w:r>
      <w:r w:rsidRPr="003B676B">
        <w:rPr>
          <w:lang w:val="en-GB"/>
        </w:rPr>
        <w:fldChar w:fldCharType="end"/>
      </w:r>
      <w:r w:rsidRPr="003B676B">
        <w:rPr>
          <w:lang w:val="en-GB"/>
        </w:rPr>
        <w:t xml:space="preserve">, the </w:t>
      </w:r>
      <w:r>
        <w:rPr>
          <w:lang w:val="en-GB"/>
        </w:rPr>
        <w:t xml:space="preserve">node/function in the network for </w:t>
      </w:r>
      <w:r w:rsidRPr="00FD0B56">
        <w:rPr>
          <w:lang w:val="en-GB"/>
        </w:rPr>
        <w:t>dataset</w:t>
      </w:r>
      <w:r>
        <w:rPr>
          <w:lang w:val="en-GB"/>
        </w:rPr>
        <w:t>/m</w:t>
      </w:r>
      <w:r w:rsidRPr="00FD0B56">
        <w:rPr>
          <w:lang w:val="en-GB"/>
        </w:rPr>
        <w:t>odel parameters</w:t>
      </w:r>
      <w:r>
        <w:rPr>
          <w:lang w:val="en-GB"/>
        </w:rPr>
        <w:t xml:space="preserve"> </w:t>
      </w:r>
      <w:proofErr w:type="gramStart"/>
      <w:r>
        <w:rPr>
          <w:lang w:val="en-GB"/>
        </w:rPr>
        <w:t>exchange</w:t>
      </w:r>
      <w:r>
        <w:rPr>
          <w:rFonts w:hint="eastAsia"/>
          <w:lang w:val="en-GB"/>
        </w:rPr>
        <w:t xml:space="preserve">  can</w:t>
      </w:r>
      <w:proofErr w:type="gramEnd"/>
      <w:r w:rsidRPr="003B676B">
        <w:rPr>
          <w:lang w:val="en-GB"/>
        </w:rPr>
        <w:t xml:space="preserve"> share this </w:t>
      </w:r>
      <w:r>
        <w:rPr>
          <w:rFonts w:hint="eastAsia"/>
          <w:lang w:val="en-GB"/>
        </w:rPr>
        <w:t>additional information</w:t>
      </w:r>
      <w:r w:rsidRPr="003B676B">
        <w:rPr>
          <w:lang w:val="en-GB"/>
        </w:rPr>
        <w:t xml:space="preserve"> with the UE side when transferring the dataset/model parameters.</w:t>
      </w:r>
    </w:p>
    <w:p w14:paraId="6C3C30F9" w14:textId="77777777" w:rsidR="00542A91" w:rsidRPr="003B676B" w:rsidRDefault="00542A91" w:rsidP="00542A91">
      <w:pPr>
        <w:spacing w:afterLines="50" w:after="120"/>
        <w:rPr>
          <w:lang w:val="en-GB"/>
        </w:rPr>
      </w:pPr>
      <w:r w:rsidRPr="003B676B">
        <w:rPr>
          <w:lang w:val="en-GB"/>
        </w:rPr>
        <w:t xml:space="preserve">If the UE has access to this </w:t>
      </w:r>
      <w:r>
        <w:rPr>
          <w:rFonts w:hint="eastAsia"/>
          <w:lang w:val="en-GB"/>
        </w:rPr>
        <w:t>information</w:t>
      </w:r>
      <w:r w:rsidRPr="003B676B">
        <w:rPr>
          <w:lang w:val="en-GB"/>
        </w:rPr>
        <w:t xml:space="preserve">, it can leverage that information when it wants to train its own encoder model. This </w:t>
      </w:r>
      <w:proofErr w:type="gramStart"/>
      <w:r w:rsidRPr="003B676B">
        <w:rPr>
          <w:lang w:val="en-GB"/>
        </w:rPr>
        <w:t>is in contrast to</w:t>
      </w:r>
      <w:proofErr w:type="gramEnd"/>
      <w:r w:rsidRPr="003B676B">
        <w:rPr>
          <w:lang w:val="en-GB"/>
        </w:rPr>
        <w:t xml:space="preserve"> the case that the UE only receives dataset/model parameters without any visibility on what this dataset is for.</w:t>
      </w:r>
    </w:p>
    <w:p w14:paraId="5C2FB5DE" w14:textId="77777777" w:rsidR="00542A91" w:rsidRPr="003B676B" w:rsidRDefault="00542A91" w:rsidP="00542A91">
      <w:pPr>
        <w:spacing w:afterLines="50" w:after="120"/>
        <w:rPr>
          <w:lang w:val="en-GB"/>
        </w:rPr>
      </w:pPr>
      <w:r w:rsidRPr="003B676B">
        <w:rPr>
          <w:lang w:val="en-GB"/>
        </w:rPr>
        <w:t xml:space="preserve">The exchange of </w:t>
      </w:r>
      <w:r>
        <w:rPr>
          <w:rFonts w:hint="eastAsia"/>
          <w:lang w:val="en-GB"/>
        </w:rPr>
        <w:t>the additional information</w:t>
      </w:r>
      <w:r w:rsidRPr="003B676B">
        <w:rPr>
          <w:lang w:val="en-GB"/>
        </w:rPr>
        <w:t xml:space="preserve"> could be associated with an ID</w:t>
      </w:r>
      <w:r>
        <w:rPr>
          <w:rFonts w:hint="eastAsia"/>
          <w:lang w:val="en-GB"/>
        </w:rPr>
        <w:t>, which</w:t>
      </w:r>
      <w:r w:rsidRPr="003B676B">
        <w:rPr>
          <w:lang w:val="en-GB"/>
        </w:rPr>
        <w:t xml:space="preserve"> might be feasible to generate the ID such that it conveys the</w:t>
      </w:r>
      <w:r>
        <w:rPr>
          <w:rFonts w:hint="eastAsia"/>
          <w:lang w:val="en-GB"/>
        </w:rPr>
        <w:t xml:space="preserve"> </w:t>
      </w:r>
      <w:r w:rsidRPr="003B676B">
        <w:rPr>
          <w:lang w:val="en-GB"/>
        </w:rPr>
        <w:t xml:space="preserve">information without </w:t>
      </w:r>
      <w:r>
        <w:rPr>
          <w:rFonts w:hint="eastAsia"/>
          <w:lang w:val="en-GB"/>
        </w:rPr>
        <w:t>data</w:t>
      </w:r>
      <w:r w:rsidRPr="003B676B">
        <w:rPr>
          <w:lang w:val="en-GB"/>
        </w:rPr>
        <w:t xml:space="preserve"> directly exchanged.</w:t>
      </w:r>
    </w:p>
    <w:p w14:paraId="2D60F7C4" w14:textId="77777777" w:rsidR="00542A91" w:rsidRDefault="00542A91" w:rsidP="001C5E14">
      <w:pPr>
        <w:pStyle w:val="Proposal"/>
        <w:ind w:left="0"/>
        <w:rPr>
          <w:lang w:val="en-GB"/>
        </w:rPr>
      </w:pPr>
      <w:bookmarkStart w:id="695" w:name="_Toc203692357"/>
      <w:bookmarkStart w:id="696" w:name="_Toc203726934"/>
      <w:bookmarkStart w:id="697" w:name="_Toc203736475"/>
      <w:bookmarkStart w:id="698" w:name="_Toc203737343"/>
      <w:bookmarkStart w:id="699" w:name="_Toc203754808"/>
      <w:bookmarkStart w:id="700" w:name="_Toc203755789"/>
      <w:bookmarkStart w:id="701" w:name="_Toc203757715"/>
      <w:bookmarkStart w:id="702" w:name="_Toc203757944"/>
      <w:bookmarkStart w:id="703" w:name="_Toc203757987"/>
      <w:bookmarkStart w:id="704" w:name="_Toc203758022"/>
      <w:bookmarkStart w:id="705" w:name="_Toc203758057"/>
      <w:bookmarkStart w:id="706" w:name="_Toc203758092"/>
      <w:bookmarkStart w:id="707" w:name="_Toc203758157"/>
      <w:bookmarkStart w:id="708" w:name="_Toc203993715"/>
      <w:bookmarkStart w:id="709" w:name="_Toc205874685"/>
      <w:bookmarkStart w:id="710" w:name="_Toc205874720"/>
      <w:bookmarkStart w:id="711" w:name="_Ref210210825"/>
      <w:bookmarkStart w:id="712" w:name="_Ref210210871"/>
      <w:r>
        <w:rPr>
          <w:lang w:val="en-GB"/>
        </w:rPr>
        <w:t xml:space="preserve">Support associating </w:t>
      </w:r>
      <w:r>
        <w:rPr>
          <w:rFonts w:hint="eastAsia"/>
          <w:lang w:val="en-GB"/>
        </w:rPr>
        <w:t>additional information</w:t>
      </w:r>
      <w:r>
        <w:rPr>
          <w:lang w:val="en-GB"/>
        </w:rPr>
        <w:t xml:space="preserve"> with the </w:t>
      </w:r>
      <w:bookmarkStart w:id="713" w:name="_Hlk203676388"/>
      <w:r>
        <w:rPr>
          <w:lang w:val="en-GB"/>
        </w:rPr>
        <w:t xml:space="preserve">dataset/model parameters generated </w:t>
      </w:r>
      <w:bookmarkEnd w:id="713"/>
      <w:r>
        <w:rPr>
          <w:lang w:val="en-GB"/>
        </w:rPr>
        <w:t>by the NW-side and indicating that to the UE-side along the exchange of the dataset/model parameters.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4C927469" w14:textId="14BF11C2" w:rsidR="00474633" w:rsidRPr="0095257D" w:rsidRDefault="00542A91" w:rsidP="001C5E14">
      <w:pPr>
        <w:pStyle w:val="Proposal"/>
        <w:ind w:left="0"/>
        <w:rPr>
          <w:lang w:val="en-GB"/>
        </w:rPr>
      </w:pPr>
      <w:bookmarkStart w:id="714" w:name="_Toc203692358"/>
      <w:bookmarkStart w:id="715" w:name="_Toc203726935"/>
      <w:bookmarkStart w:id="716" w:name="_Toc203736476"/>
      <w:bookmarkStart w:id="717" w:name="_Toc203737344"/>
      <w:bookmarkStart w:id="718" w:name="_Toc203754809"/>
      <w:bookmarkStart w:id="719" w:name="_Toc203755790"/>
      <w:bookmarkStart w:id="720" w:name="_Toc203757716"/>
      <w:bookmarkStart w:id="721" w:name="_Toc203757945"/>
      <w:bookmarkStart w:id="722" w:name="_Toc203757988"/>
      <w:bookmarkStart w:id="723" w:name="_Toc203758023"/>
      <w:bookmarkStart w:id="724" w:name="_Toc203758058"/>
      <w:bookmarkStart w:id="725" w:name="_Toc203758093"/>
      <w:bookmarkStart w:id="726" w:name="_Toc203758158"/>
      <w:bookmarkStart w:id="727" w:name="_Toc203993716"/>
      <w:bookmarkStart w:id="728" w:name="_Toc205874686"/>
      <w:bookmarkStart w:id="729" w:name="_Toc205874721"/>
      <w:bookmarkStart w:id="730" w:name="_Ref210210826"/>
      <w:bookmarkStart w:id="731" w:name="_Ref210210879"/>
      <w:r w:rsidRPr="0095257D">
        <w:rPr>
          <w:lang w:val="en-GB"/>
        </w:rPr>
        <w:t xml:space="preserve">Study the </w:t>
      </w:r>
      <w:r w:rsidRPr="0095257D">
        <w:rPr>
          <w:rFonts w:hint="eastAsia"/>
          <w:lang w:val="en-GB"/>
        </w:rPr>
        <w:t>necessary</w:t>
      </w:r>
      <w:r w:rsidRPr="0095257D">
        <w:rPr>
          <w:lang w:val="en-GB"/>
        </w:rPr>
        <w:t xml:space="preserve"> of the ID associated</w:t>
      </w:r>
      <w:r w:rsidRPr="0095257D">
        <w:rPr>
          <w:rFonts w:hint="eastAsia"/>
          <w:lang w:val="en-GB"/>
        </w:rPr>
        <w:t xml:space="preserve"> (i.e., associated ID)</w:t>
      </w:r>
      <w:r w:rsidRPr="0095257D">
        <w:rPr>
          <w:lang w:val="en-GB"/>
        </w:rPr>
        <w:t xml:space="preserve"> with the </w:t>
      </w:r>
      <w:r w:rsidRPr="0095257D">
        <w:rPr>
          <w:rFonts w:hint="eastAsia"/>
          <w:lang w:val="en-GB"/>
        </w:rPr>
        <w:t xml:space="preserve">conditions to generate and tune the </w:t>
      </w:r>
      <w:r w:rsidRPr="0095257D">
        <w:rPr>
          <w:lang w:val="en-GB"/>
        </w:rPr>
        <w:t>dataset/model parameters.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459C03B1" w14:textId="774E2813" w:rsidR="00C15FD2" w:rsidRDefault="00C15FD2" w:rsidP="00C15FD2">
      <w:pPr>
        <w:pStyle w:val="2"/>
        <w:rPr>
          <w:rFonts w:eastAsiaTheme="minorEastAsia"/>
          <w:lang w:eastAsia="zh-CN"/>
        </w:rPr>
      </w:pPr>
      <w:r>
        <w:rPr>
          <w:rFonts w:hint="eastAsia"/>
        </w:rPr>
        <w:t>UE side data collection</w:t>
      </w:r>
    </w:p>
    <w:tbl>
      <w:tblPr>
        <w:tblStyle w:val="TableGrid1"/>
        <w:tblW w:w="0" w:type="auto"/>
        <w:tblLook w:val="04A0" w:firstRow="1" w:lastRow="0" w:firstColumn="1" w:lastColumn="0" w:noHBand="0" w:noVBand="1"/>
      </w:tblPr>
      <w:tblGrid>
        <w:gridCol w:w="9307"/>
      </w:tblGrid>
      <w:tr w:rsidR="00DA0FBD" w:rsidRPr="0066682F" w14:paraId="53377D8C" w14:textId="77777777" w:rsidTr="00BF0D02">
        <w:tc>
          <w:tcPr>
            <w:tcW w:w="9307" w:type="dxa"/>
          </w:tcPr>
          <w:p w14:paraId="12E9BBD0" w14:textId="77777777" w:rsidR="00DA0FBD" w:rsidRPr="00AC2EEE" w:rsidRDefault="00DA0FBD" w:rsidP="00BF0D02">
            <w:pPr>
              <w:pStyle w:val="af5"/>
              <w:tabs>
                <w:tab w:val="left" w:pos="720"/>
                <w:tab w:val="left" w:pos="1440"/>
              </w:tabs>
              <w:spacing w:before="0" w:beforeAutospacing="0" w:after="0" w:afterAutospacing="0"/>
              <w:rPr>
                <w:rFonts w:asciiTheme="majorBidi" w:hAnsiTheme="majorBidi" w:cstheme="majorBidi"/>
                <w:color w:val="000000" w:themeColor="text1"/>
                <w:highlight w:val="green"/>
              </w:rPr>
            </w:pPr>
            <w:r w:rsidRPr="00AC2EEE">
              <w:rPr>
                <w:rFonts w:asciiTheme="majorBidi" w:hAnsiTheme="majorBidi" w:cstheme="majorBidi"/>
                <w:color w:val="000000" w:themeColor="text1"/>
                <w:highlight w:val="green"/>
              </w:rPr>
              <w:t>Agreement</w:t>
            </w:r>
          </w:p>
          <w:p w14:paraId="2BD6CF8A" w14:textId="77777777" w:rsidR="00DA0FBD" w:rsidRPr="0072012F" w:rsidRDefault="00DA0FBD" w:rsidP="00BF0D02">
            <w:pPr>
              <w:spacing w:after="0"/>
              <w:rPr>
                <w:rFonts w:asciiTheme="majorBidi" w:hAnsiTheme="majorBidi" w:cstheme="majorBidi"/>
                <w:color w:val="000000" w:themeColor="text1"/>
              </w:rPr>
            </w:pPr>
            <w:r w:rsidRPr="0072012F">
              <w:rPr>
                <w:rFonts w:asciiTheme="majorBidi" w:hAnsiTheme="majorBidi" w:cstheme="majorBidi"/>
                <w:color w:val="000000" w:themeColor="text1"/>
              </w:rPr>
              <w:t>For UE-sided model, for configuring the resource for data collection purpose, support</w:t>
            </w:r>
          </w:p>
          <w:p w14:paraId="6AE4A4B7" w14:textId="77777777" w:rsidR="00DA0FBD" w:rsidRPr="0072012F" w:rsidRDefault="00DA0FBD" w:rsidP="00BF0D02">
            <w:pPr>
              <w:pStyle w:val="af7"/>
              <w:numPr>
                <w:ilvl w:val="0"/>
                <w:numId w:val="39"/>
              </w:numPr>
              <w:spacing w:before="0" w:after="0"/>
              <w:ind w:hanging="357"/>
              <w:contextualSpacing w:val="0"/>
              <w:jc w:val="left"/>
              <w:rPr>
                <w:rFonts w:asciiTheme="majorBidi" w:hAnsiTheme="majorBidi" w:cstheme="majorBidi"/>
                <w:color w:val="000000" w:themeColor="text1"/>
              </w:rPr>
            </w:pPr>
            <w:r w:rsidRPr="0072012F">
              <w:rPr>
                <w:rFonts w:asciiTheme="majorBidi" w:hAnsiTheme="majorBidi" w:cstheme="majorBidi"/>
                <w:i/>
                <w:iCs/>
                <w:color w:val="000000" w:themeColor="text1"/>
              </w:rPr>
              <w:t>CSI-</w:t>
            </w:r>
            <w:proofErr w:type="spellStart"/>
            <w:r w:rsidRPr="0072012F">
              <w:rPr>
                <w:rFonts w:asciiTheme="majorBidi" w:hAnsiTheme="majorBidi" w:cstheme="majorBidi"/>
                <w:i/>
                <w:iCs/>
                <w:color w:val="000000" w:themeColor="text1"/>
              </w:rPr>
              <w:t>ReportConfig</w:t>
            </w:r>
            <w:proofErr w:type="spellEnd"/>
            <w:r w:rsidRPr="0072012F">
              <w:rPr>
                <w:rFonts w:asciiTheme="majorBidi" w:hAnsiTheme="majorBidi" w:cstheme="majorBidi"/>
                <w:color w:val="000000" w:themeColor="text1"/>
              </w:rPr>
              <w:t xml:space="preserve"> can used for configuring the resources for data collection purpose without CSI report.  </w:t>
            </w:r>
          </w:p>
          <w:p w14:paraId="608FFA89" w14:textId="77777777" w:rsidR="00DA0FBD" w:rsidRPr="0072012F" w:rsidRDefault="00DA0FBD" w:rsidP="00BF0D02">
            <w:pPr>
              <w:pStyle w:val="af7"/>
              <w:numPr>
                <w:ilvl w:val="1"/>
                <w:numId w:val="39"/>
              </w:numPr>
              <w:spacing w:before="0" w:after="0"/>
              <w:ind w:hanging="357"/>
              <w:contextualSpacing w:val="0"/>
              <w:jc w:val="left"/>
              <w:rPr>
                <w:rFonts w:asciiTheme="majorBidi" w:hAnsiTheme="majorBidi" w:cstheme="majorBidi"/>
                <w:color w:val="000000" w:themeColor="text1"/>
              </w:rPr>
            </w:pPr>
            <w:r w:rsidRPr="0072012F">
              <w:rPr>
                <w:rFonts w:asciiTheme="majorBidi" w:hAnsiTheme="majorBidi" w:cstheme="majorBidi"/>
                <w:color w:val="000000" w:themeColor="text1"/>
              </w:rPr>
              <w:t xml:space="preserve">One </w:t>
            </w:r>
            <w:r w:rsidRPr="0072012F">
              <w:rPr>
                <w:rFonts w:asciiTheme="majorBidi" w:hAnsiTheme="majorBidi" w:cstheme="majorBidi"/>
                <w:i/>
                <w:iCs/>
                <w:color w:val="000000" w:themeColor="text1"/>
              </w:rPr>
              <w:t>CSI-</w:t>
            </w:r>
            <w:proofErr w:type="spellStart"/>
            <w:r w:rsidRPr="0072012F">
              <w:rPr>
                <w:rFonts w:asciiTheme="majorBidi" w:hAnsiTheme="majorBidi" w:cstheme="majorBidi"/>
                <w:i/>
                <w:iCs/>
                <w:color w:val="000000" w:themeColor="text1"/>
              </w:rPr>
              <w:t>ResourceConfigId</w:t>
            </w:r>
            <w:proofErr w:type="spellEnd"/>
            <w:r w:rsidRPr="0072012F">
              <w:rPr>
                <w:rFonts w:asciiTheme="majorBidi" w:hAnsiTheme="majorBidi" w:cstheme="majorBidi"/>
                <w:i/>
                <w:iCs/>
                <w:color w:val="000000" w:themeColor="text1"/>
              </w:rPr>
              <w:t xml:space="preserve"> </w:t>
            </w:r>
            <w:r w:rsidRPr="0072012F">
              <w:rPr>
                <w:rFonts w:asciiTheme="majorBidi" w:hAnsiTheme="majorBidi" w:cstheme="majorBidi"/>
                <w:color w:val="000000" w:themeColor="text1"/>
              </w:rPr>
              <w:t>is configured for Set A.</w:t>
            </w:r>
          </w:p>
          <w:p w14:paraId="0E8B55EE" w14:textId="77777777" w:rsidR="00DA0FBD" w:rsidRPr="0072012F" w:rsidRDefault="00DA0FBD" w:rsidP="00BF0D02">
            <w:pPr>
              <w:pStyle w:val="af7"/>
              <w:numPr>
                <w:ilvl w:val="1"/>
                <w:numId w:val="39"/>
              </w:numPr>
              <w:spacing w:before="0" w:after="0"/>
              <w:ind w:hanging="357"/>
              <w:contextualSpacing w:val="0"/>
              <w:jc w:val="left"/>
              <w:rPr>
                <w:rFonts w:asciiTheme="majorBidi" w:hAnsiTheme="majorBidi" w:cstheme="majorBidi"/>
                <w:color w:val="000000" w:themeColor="text1"/>
              </w:rPr>
            </w:pPr>
            <w:r w:rsidRPr="0072012F">
              <w:rPr>
                <w:rFonts w:asciiTheme="majorBidi" w:hAnsiTheme="majorBidi" w:cstheme="majorBidi"/>
                <w:color w:val="000000" w:themeColor="text1"/>
              </w:rPr>
              <w:t xml:space="preserve">One </w:t>
            </w:r>
            <w:r w:rsidRPr="0072012F">
              <w:rPr>
                <w:rFonts w:asciiTheme="majorBidi" w:hAnsiTheme="majorBidi" w:cstheme="majorBidi"/>
                <w:i/>
                <w:iCs/>
                <w:color w:val="000000" w:themeColor="text1"/>
              </w:rPr>
              <w:t>CSI-</w:t>
            </w:r>
            <w:proofErr w:type="spellStart"/>
            <w:r w:rsidRPr="0072012F">
              <w:rPr>
                <w:rFonts w:asciiTheme="majorBidi" w:hAnsiTheme="majorBidi" w:cstheme="majorBidi"/>
                <w:i/>
                <w:iCs/>
                <w:color w:val="000000" w:themeColor="text1"/>
              </w:rPr>
              <w:t>ResourceConfigId</w:t>
            </w:r>
            <w:proofErr w:type="spellEnd"/>
            <w:r w:rsidRPr="0072012F">
              <w:rPr>
                <w:rFonts w:asciiTheme="majorBidi" w:hAnsiTheme="majorBidi" w:cstheme="majorBidi"/>
                <w:i/>
                <w:iCs/>
                <w:color w:val="000000" w:themeColor="text1"/>
              </w:rPr>
              <w:t xml:space="preserve"> </w:t>
            </w:r>
            <w:r w:rsidRPr="0072012F">
              <w:rPr>
                <w:rFonts w:asciiTheme="majorBidi" w:hAnsiTheme="majorBidi" w:cstheme="majorBidi"/>
                <w:color w:val="000000" w:themeColor="text1"/>
              </w:rPr>
              <w:t>is configured for Set B.</w:t>
            </w:r>
          </w:p>
          <w:p w14:paraId="126C3E1E" w14:textId="77777777" w:rsidR="00DA0FBD" w:rsidRPr="0072012F" w:rsidRDefault="00DA0FBD" w:rsidP="00BF0D02">
            <w:pPr>
              <w:pStyle w:val="af7"/>
              <w:numPr>
                <w:ilvl w:val="1"/>
                <w:numId w:val="39"/>
              </w:numPr>
              <w:spacing w:before="0" w:after="0"/>
              <w:ind w:hanging="357"/>
              <w:contextualSpacing w:val="0"/>
              <w:jc w:val="left"/>
              <w:rPr>
                <w:rFonts w:asciiTheme="majorBidi" w:hAnsiTheme="majorBidi" w:cstheme="majorBidi"/>
                <w:color w:val="000000" w:themeColor="text1"/>
              </w:rPr>
            </w:pPr>
            <w:r w:rsidRPr="0072012F">
              <w:rPr>
                <w:rFonts w:asciiTheme="majorBidi" w:hAnsiTheme="majorBidi" w:cstheme="majorBidi"/>
                <w:color w:val="000000" w:themeColor="text1"/>
              </w:rPr>
              <w:t>Note: UE performs measurement on all resources</w:t>
            </w:r>
          </w:p>
          <w:p w14:paraId="5D97B048" w14:textId="77777777" w:rsidR="00DA0FBD" w:rsidRPr="0072012F" w:rsidRDefault="00DA0FBD" w:rsidP="00BF0D02">
            <w:pPr>
              <w:pStyle w:val="af5"/>
              <w:numPr>
                <w:ilvl w:val="1"/>
                <w:numId w:val="39"/>
              </w:numPr>
              <w:spacing w:before="0" w:beforeAutospacing="0" w:after="0" w:afterAutospacing="0" w:line="278" w:lineRule="auto"/>
              <w:ind w:hanging="357"/>
              <w:jc w:val="left"/>
              <w:rPr>
                <w:rFonts w:asciiTheme="majorBidi" w:hAnsiTheme="majorBidi" w:cstheme="majorBidi"/>
                <w:color w:val="000000" w:themeColor="text1"/>
              </w:rPr>
            </w:pPr>
            <w:r w:rsidRPr="0072012F">
              <w:rPr>
                <w:rFonts w:asciiTheme="majorBidi" w:hAnsiTheme="majorBidi" w:cstheme="majorBidi"/>
                <w:color w:val="000000" w:themeColor="text1"/>
              </w:rPr>
              <w:t xml:space="preserve">One or two associated IDs can be configured in </w:t>
            </w:r>
            <w:r w:rsidRPr="0072012F">
              <w:rPr>
                <w:rFonts w:asciiTheme="majorBidi" w:hAnsiTheme="majorBidi" w:cstheme="majorBidi"/>
                <w:i/>
                <w:iCs/>
                <w:color w:val="000000" w:themeColor="text1"/>
              </w:rPr>
              <w:t>CSI-</w:t>
            </w:r>
            <w:proofErr w:type="spellStart"/>
            <w:r w:rsidRPr="0072012F">
              <w:rPr>
                <w:rFonts w:asciiTheme="majorBidi" w:hAnsiTheme="majorBidi" w:cstheme="majorBidi"/>
                <w:i/>
                <w:iCs/>
                <w:color w:val="000000" w:themeColor="text1"/>
              </w:rPr>
              <w:t>ReportConfig</w:t>
            </w:r>
            <w:proofErr w:type="spellEnd"/>
          </w:p>
          <w:p w14:paraId="1F529A84" w14:textId="77777777" w:rsidR="00DA0FBD" w:rsidRPr="0072012F" w:rsidRDefault="00DA0FBD" w:rsidP="00BF0D02">
            <w:pPr>
              <w:numPr>
                <w:ilvl w:val="2"/>
                <w:numId w:val="39"/>
              </w:numPr>
              <w:tabs>
                <w:tab w:val="left" w:pos="720"/>
                <w:tab w:val="left" w:pos="2160"/>
              </w:tabs>
              <w:spacing w:after="0"/>
              <w:jc w:val="left"/>
              <w:textAlignment w:val="center"/>
              <w:rPr>
                <w:rFonts w:asciiTheme="majorBidi" w:hAnsiTheme="majorBidi" w:cstheme="majorBidi"/>
                <w:color w:val="000000" w:themeColor="text1"/>
              </w:rPr>
            </w:pPr>
            <w:r w:rsidRPr="0072012F">
              <w:rPr>
                <w:rFonts w:asciiTheme="majorBidi" w:hAnsiTheme="majorBidi" w:cstheme="majorBidi"/>
                <w:color w:val="000000" w:themeColor="text1"/>
              </w:rPr>
              <w:t xml:space="preserve">When Set B is equal or a subset of set A (i.e., </w:t>
            </w:r>
            <w:r w:rsidRPr="0072012F">
              <w:rPr>
                <w:rFonts w:asciiTheme="majorBidi" w:hAnsiTheme="majorBidi" w:cstheme="majorBidi"/>
                <w:i/>
                <w:iCs/>
                <w:color w:val="000000" w:themeColor="text1"/>
              </w:rPr>
              <w:t>NZP-CSI-RS-</w:t>
            </w:r>
            <w:proofErr w:type="spellStart"/>
            <w:r w:rsidRPr="0072012F">
              <w:rPr>
                <w:rFonts w:asciiTheme="majorBidi" w:hAnsiTheme="majorBidi" w:cstheme="majorBidi"/>
                <w:i/>
                <w:iCs/>
                <w:color w:val="000000" w:themeColor="text1"/>
              </w:rPr>
              <w:t>ResourceId</w:t>
            </w:r>
            <w:proofErr w:type="spellEnd"/>
            <w:r w:rsidRPr="0072012F">
              <w:rPr>
                <w:rFonts w:asciiTheme="majorBidi" w:hAnsiTheme="majorBidi" w:cstheme="majorBidi"/>
                <w:color w:val="000000" w:themeColor="text1"/>
              </w:rPr>
              <w:t>/</w:t>
            </w:r>
            <w:r w:rsidRPr="0072012F">
              <w:rPr>
                <w:rFonts w:asciiTheme="majorBidi" w:hAnsiTheme="majorBidi" w:cstheme="majorBidi"/>
                <w:i/>
                <w:iCs/>
                <w:color w:val="000000" w:themeColor="text1"/>
              </w:rPr>
              <w:t xml:space="preserve">SSB-Index </w:t>
            </w:r>
            <w:r w:rsidRPr="0072012F">
              <w:rPr>
                <w:rFonts w:asciiTheme="majorBidi" w:hAnsiTheme="majorBidi" w:cstheme="majorBidi"/>
                <w:color w:val="000000" w:themeColor="text1"/>
              </w:rPr>
              <w:t>in the resource set</w:t>
            </w:r>
            <w:r w:rsidRPr="0072012F">
              <w:rPr>
                <w:rFonts w:asciiTheme="majorBidi" w:hAnsiTheme="majorBidi" w:cstheme="majorBidi"/>
                <w:i/>
                <w:iCs/>
                <w:color w:val="000000" w:themeColor="text1"/>
              </w:rPr>
              <w:t xml:space="preserve"> </w:t>
            </w:r>
            <w:r w:rsidRPr="0072012F">
              <w:rPr>
                <w:rFonts w:asciiTheme="majorBidi" w:hAnsiTheme="majorBidi" w:cstheme="majorBidi"/>
                <w:color w:val="000000" w:themeColor="text1"/>
              </w:rPr>
              <w:t xml:space="preserve">for Set B is within the </w:t>
            </w:r>
            <w:r w:rsidRPr="0072012F">
              <w:rPr>
                <w:rFonts w:asciiTheme="majorBidi" w:hAnsiTheme="majorBidi" w:cstheme="majorBidi"/>
                <w:i/>
                <w:iCs/>
                <w:color w:val="000000" w:themeColor="text1"/>
              </w:rPr>
              <w:t>NZP-CSI-RS-</w:t>
            </w:r>
            <w:proofErr w:type="spellStart"/>
            <w:r w:rsidRPr="0072012F">
              <w:rPr>
                <w:rFonts w:asciiTheme="majorBidi" w:hAnsiTheme="majorBidi" w:cstheme="majorBidi"/>
                <w:i/>
                <w:iCs/>
                <w:color w:val="000000" w:themeColor="text1"/>
              </w:rPr>
              <w:t>ResourceId</w:t>
            </w:r>
            <w:proofErr w:type="spellEnd"/>
            <w:r w:rsidRPr="0072012F">
              <w:rPr>
                <w:rFonts w:asciiTheme="majorBidi" w:hAnsiTheme="majorBidi" w:cstheme="majorBidi"/>
                <w:color w:val="000000" w:themeColor="text1"/>
              </w:rPr>
              <w:t>/</w:t>
            </w:r>
            <w:r w:rsidRPr="0072012F">
              <w:rPr>
                <w:rFonts w:asciiTheme="majorBidi" w:hAnsiTheme="majorBidi" w:cstheme="majorBidi"/>
                <w:i/>
                <w:iCs/>
                <w:color w:val="000000" w:themeColor="text1"/>
              </w:rPr>
              <w:t xml:space="preserve">SSB-Index </w:t>
            </w:r>
            <w:r w:rsidRPr="0072012F">
              <w:rPr>
                <w:rFonts w:asciiTheme="majorBidi" w:hAnsiTheme="majorBidi" w:cstheme="majorBidi"/>
                <w:color w:val="000000" w:themeColor="text1"/>
              </w:rPr>
              <w:t>in the resource set</w:t>
            </w:r>
            <w:r w:rsidRPr="0072012F">
              <w:rPr>
                <w:rFonts w:asciiTheme="majorBidi" w:hAnsiTheme="majorBidi" w:cstheme="majorBidi"/>
                <w:i/>
                <w:iCs/>
                <w:color w:val="000000" w:themeColor="text1"/>
              </w:rPr>
              <w:t xml:space="preserve"> </w:t>
            </w:r>
            <w:r w:rsidRPr="0072012F">
              <w:rPr>
                <w:rFonts w:asciiTheme="majorBidi" w:hAnsiTheme="majorBidi" w:cstheme="majorBidi"/>
                <w:color w:val="000000" w:themeColor="text1"/>
              </w:rPr>
              <w:t>for Set A), one associated ID is configured,</w:t>
            </w:r>
          </w:p>
          <w:p w14:paraId="3EFE840F" w14:textId="77777777" w:rsidR="00DA0FBD" w:rsidRPr="0072012F" w:rsidRDefault="00DA0FBD" w:rsidP="00BF0D02">
            <w:pPr>
              <w:numPr>
                <w:ilvl w:val="2"/>
                <w:numId w:val="39"/>
              </w:numPr>
              <w:tabs>
                <w:tab w:val="left" w:pos="720"/>
                <w:tab w:val="left" w:pos="2160"/>
              </w:tabs>
              <w:spacing w:after="0"/>
              <w:jc w:val="left"/>
              <w:textAlignment w:val="center"/>
              <w:rPr>
                <w:rFonts w:asciiTheme="majorBidi" w:hAnsiTheme="majorBidi" w:cstheme="majorBidi"/>
                <w:color w:val="000000" w:themeColor="text1"/>
              </w:rPr>
            </w:pPr>
            <w:r w:rsidRPr="0072012F">
              <w:rPr>
                <w:rFonts w:asciiTheme="majorBidi" w:hAnsiTheme="majorBidi" w:cstheme="majorBidi"/>
                <w:color w:val="000000" w:themeColor="text1"/>
              </w:rPr>
              <w:lastRenderedPageBreak/>
              <w:t>Otherwise, one associated ID is configured for Set A and another one associated ID is configured for Set B</w:t>
            </w:r>
          </w:p>
          <w:p w14:paraId="451CFF94" w14:textId="77777777" w:rsidR="00DA0FBD" w:rsidRPr="00AC2EEE" w:rsidRDefault="00DA0FBD" w:rsidP="00BF0D02">
            <w:pPr>
              <w:pStyle w:val="Default"/>
              <w:numPr>
                <w:ilvl w:val="0"/>
                <w:numId w:val="39"/>
              </w:numPr>
              <w:spacing w:after="0"/>
              <w:ind w:left="2104"/>
              <w:rPr>
                <w:rFonts w:asciiTheme="majorBidi" w:hAnsiTheme="majorBidi" w:cstheme="majorBidi"/>
                <w:color w:val="000000" w:themeColor="text1"/>
                <w:sz w:val="20"/>
                <w:szCs w:val="20"/>
              </w:rPr>
            </w:pPr>
            <w:r w:rsidRPr="00AC2EEE">
              <w:rPr>
                <w:rFonts w:asciiTheme="majorBidi" w:eastAsia="Malgun Gothic" w:hAnsiTheme="majorBidi" w:cstheme="majorBidi"/>
                <w:color w:val="000000" w:themeColor="text1"/>
                <w:sz w:val="20"/>
                <w:szCs w:val="20"/>
              </w:rPr>
              <w:t>FFS: whether/how to support</w:t>
            </w:r>
            <w:r w:rsidRPr="00AC2EEE">
              <w:rPr>
                <w:rFonts w:asciiTheme="majorBidi" w:hAnsiTheme="majorBidi" w:cstheme="majorBidi"/>
                <w:color w:val="000000" w:themeColor="text1"/>
                <w:sz w:val="20"/>
                <w:szCs w:val="20"/>
              </w:rPr>
              <w:t xml:space="preserve"> 'aperiodic' CSI RS</w:t>
            </w:r>
          </w:p>
          <w:p w14:paraId="0485993A" w14:textId="77777777" w:rsidR="00DA0FBD" w:rsidRPr="0072012F" w:rsidRDefault="00DA0FBD" w:rsidP="00BF0D02">
            <w:pPr>
              <w:rPr>
                <w:rFonts w:asciiTheme="majorBidi" w:hAnsiTheme="majorBidi" w:cstheme="majorBidi"/>
                <w:color w:val="000000" w:themeColor="text1"/>
              </w:rPr>
            </w:pPr>
            <w:r w:rsidRPr="0072012F">
              <w:rPr>
                <w:rFonts w:asciiTheme="majorBidi" w:hAnsiTheme="majorBidi" w:cstheme="majorBidi"/>
                <w:color w:val="000000" w:themeColor="text1"/>
              </w:rPr>
              <w:t xml:space="preserve">Note: This is not related to whether/how to support delivery/transmission of the collected data for training for UE-sided model. </w:t>
            </w:r>
          </w:p>
          <w:p w14:paraId="1453EBFD" w14:textId="77777777" w:rsidR="00DA0FBD" w:rsidRPr="0072012F" w:rsidRDefault="00DA0FBD" w:rsidP="00BF0D02">
            <w:pPr>
              <w:spacing w:after="0"/>
              <w:rPr>
                <w:rFonts w:asciiTheme="majorBidi" w:hAnsiTheme="majorBidi" w:cstheme="majorBidi"/>
                <w:color w:val="000000" w:themeColor="text1"/>
              </w:rPr>
            </w:pPr>
            <w:r w:rsidRPr="0072012F">
              <w:rPr>
                <w:rFonts w:asciiTheme="majorBidi" w:hAnsiTheme="majorBidi" w:cstheme="majorBidi"/>
                <w:color w:val="000000" w:themeColor="text1"/>
                <w:highlight w:val="green"/>
              </w:rPr>
              <w:t>Agreement</w:t>
            </w:r>
          </w:p>
          <w:p w14:paraId="7290F8F0" w14:textId="77777777" w:rsidR="00DA0FBD" w:rsidRPr="0072012F" w:rsidRDefault="00DA0FBD" w:rsidP="00BF0D02">
            <w:pPr>
              <w:rPr>
                <w:rFonts w:asciiTheme="majorBidi" w:hAnsiTheme="majorBidi" w:cstheme="majorBidi"/>
                <w:color w:val="000000" w:themeColor="text1"/>
              </w:rPr>
            </w:pPr>
            <w:r w:rsidRPr="0072012F">
              <w:rPr>
                <w:rFonts w:asciiTheme="majorBidi" w:hAnsiTheme="majorBidi" w:cstheme="majorBidi"/>
                <w:color w:val="000000" w:themeColor="text1"/>
              </w:rPr>
              <w:t>For UE-sided model, regarding the resource type for data collection purpose, only always-on SSB and P/SP CSI-RS are supported.</w:t>
            </w:r>
          </w:p>
          <w:p w14:paraId="3EAAF996" w14:textId="77777777" w:rsidR="00DA0FBD" w:rsidRPr="00AC2EEE" w:rsidRDefault="00DA0FBD" w:rsidP="00BF0D02">
            <w:pPr>
              <w:spacing w:after="0"/>
              <w:rPr>
                <w:rFonts w:asciiTheme="majorBidi" w:eastAsia="等线" w:hAnsiTheme="majorBidi" w:cstheme="majorBidi"/>
                <w:color w:val="000000" w:themeColor="text1"/>
                <w:highlight w:val="green"/>
                <w:lang w:val="en-GB"/>
              </w:rPr>
            </w:pPr>
            <w:r w:rsidRPr="00AC2EEE">
              <w:rPr>
                <w:rFonts w:asciiTheme="majorBidi" w:eastAsia="等线" w:hAnsiTheme="majorBidi" w:cstheme="majorBidi"/>
                <w:color w:val="000000" w:themeColor="text1"/>
                <w:highlight w:val="green"/>
                <w:lang w:val="en-GB"/>
              </w:rPr>
              <w:t>Agreement</w:t>
            </w:r>
          </w:p>
          <w:p w14:paraId="4035C6A2" w14:textId="77777777" w:rsidR="00DA0FBD" w:rsidRPr="00AC2EEE" w:rsidRDefault="00DA0FBD" w:rsidP="00BF0D02">
            <w:pPr>
              <w:spacing w:after="0"/>
              <w:rPr>
                <w:rFonts w:asciiTheme="majorBidi" w:eastAsia="等线" w:hAnsiTheme="majorBidi" w:cstheme="majorBidi"/>
                <w:color w:val="000000" w:themeColor="text1"/>
                <w:lang w:val="en-GB"/>
              </w:rPr>
            </w:pPr>
            <w:r w:rsidRPr="00AC2EEE">
              <w:rPr>
                <w:rFonts w:asciiTheme="majorBidi" w:eastAsia="Batang" w:hAnsiTheme="majorBidi" w:cstheme="majorBidi"/>
                <w:color w:val="000000" w:themeColor="text1"/>
                <w:lang w:val="en-GB"/>
              </w:rPr>
              <w:t xml:space="preserve">For data collection for UE-sided model, in CSI-report configuration, </w:t>
            </w:r>
            <w:proofErr w:type="spellStart"/>
            <w:r w:rsidRPr="00AC2EEE">
              <w:rPr>
                <w:rFonts w:asciiTheme="majorBidi" w:eastAsia="Batang" w:hAnsiTheme="majorBidi" w:cstheme="majorBidi"/>
                <w:i/>
                <w:color w:val="000000" w:themeColor="text1"/>
                <w:lang w:val="en-GB"/>
              </w:rPr>
              <w:t>reportQuantity</w:t>
            </w:r>
            <w:proofErr w:type="spellEnd"/>
            <w:r w:rsidRPr="00AC2EEE">
              <w:rPr>
                <w:rFonts w:asciiTheme="majorBidi" w:eastAsia="Batang" w:hAnsiTheme="majorBidi" w:cstheme="majorBidi"/>
                <w:color w:val="000000" w:themeColor="text1"/>
                <w:lang w:val="en-GB"/>
              </w:rPr>
              <w:t xml:space="preserve"> is set to “</w:t>
            </w:r>
            <w:r w:rsidRPr="00AC2EEE">
              <w:rPr>
                <w:rFonts w:asciiTheme="majorBidi" w:eastAsia="Batang" w:hAnsiTheme="majorBidi" w:cstheme="majorBidi"/>
                <w:i/>
                <w:color w:val="000000" w:themeColor="text1"/>
                <w:lang w:val="en-GB"/>
              </w:rPr>
              <w:t>none-</w:t>
            </w:r>
            <w:r w:rsidRPr="00AC2EEE">
              <w:rPr>
                <w:rFonts w:asciiTheme="majorBidi" w:eastAsia="等线" w:hAnsiTheme="majorBidi" w:cstheme="majorBidi"/>
                <w:i/>
                <w:color w:val="000000" w:themeColor="text1"/>
                <w:lang w:val="en-GB"/>
              </w:rPr>
              <w:t>BM</w:t>
            </w:r>
            <w:r w:rsidRPr="00AC2EEE">
              <w:rPr>
                <w:rFonts w:asciiTheme="majorBidi" w:eastAsia="Batang" w:hAnsiTheme="majorBidi" w:cstheme="majorBidi"/>
                <w:i/>
                <w:color w:val="000000" w:themeColor="text1"/>
                <w:lang w:val="en-GB"/>
              </w:rPr>
              <w:t>-r19</w:t>
            </w:r>
            <w:r w:rsidRPr="00AC2EEE">
              <w:rPr>
                <w:rFonts w:asciiTheme="majorBidi" w:eastAsia="Batang" w:hAnsiTheme="majorBidi" w:cstheme="majorBidi"/>
                <w:color w:val="000000" w:themeColor="text1"/>
                <w:lang w:val="en-GB"/>
              </w:rPr>
              <w:t>”</w:t>
            </w:r>
          </w:p>
          <w:p w14:paraId="6A121834" w14:textId="77777777" w:rsidR="00DA0FBD" w:rsidRPr="009031C6" w:rsidRDefault="00DA0FBD" w:rsidP="00BF0D02">
            <w:pPr>
              <w:spacing w:after="0"/>
              <w:rPr>
                <w:rFonts w:asciiTheme="majorBidi" w:hAnsiTheme="majorBidi" w:cstheme="majorBidi"/>
                <w:color w:val="000000" w:themeColor="text1"/>
                <w:lang w:val="en-GB"/>
              </w:rPr>
            </w:pPr>
          </w:p>
        </w:tc>
      </w:tr>
    </w:tbl>
    <w:p w14:paraId="660FDD53" w14:textId="16240A23" w:rsidR="001C5E14" w:rsidRDefault="001C5E14" w:rsidP="008F3D79">
      <w:pPr>
        <w:spacing w:beforeLines="50" w:before="120" w:afterLines="50" w:after="120"/>
        <w:rPr>
          <w:lang w:val="en-GB"/>
        </w:rPr>
      </w:pPr>
      <w:r>
        <w:rPr>
          <w:rFonts w:hint="eastAsia"/>
          <w:lang w:val="en-GB"/>
        </w:rPr>
        <w:lastRenderedPageBreak/>
        <w:t>In FL</w:t>
      </w:r>
      <w:r>
        <w:rPr>
          <w:lang w:val="en-GB"/>
        </w:rPr>
        <w:t>’</w:t>
      </w:r>
      <w:r>
        <w:rPr>
          <w:rFonts w:hint="eastAsia"/>
          <w:lang w:val="en-GB"/>
        </w:rPr>
        <w:t>s summary</w:t>
      </w:r>
      <w:r w:rsidR="0057612D">
        <w:rPr>
          <w:lang w:val="en-GB"/>
        </w:rPr>
        <w:fldChar w:fldCharType="begin"/>
      </w:r>
      <w:r w:rsidR="0057612D">
        <w:rPr>
          <w:lang w:val="en-GB"/>
        </w:rPr>
        <w:instrText xml:space="preserve"> </w:instrText>
      </w:r>
      <w:r w:rsidR="0057612D">
        <w:rPr>
          <w:rFonts w:hint="eastAsia"/>
          <w:lang w:val="en-GB"/>
        </w:rPr>
        <w:instrText>REF _Ref210208903 \n \h</w:instrText>
      </w:r>
      <w:r w:rsidR="0057612D">
        <w:rPr>
          <w:lang w:val="en-GB"/>
        </w:rPr>
        <w:instrText xml:space="preserve"> </w:instrText>
      </w:r>
      <w:r w:rsidR="0057612D">
        <w:rPr>
          <w:lang w:val="en-GB"/>
        </w:rPr>
      </w:r>
      <w:r w:rsidR="0057612D">
        <w:rPr>
          <w:lang w:val="en-GB"/>
        </w:rPr>
        <w:fldChar w:fldCharType="separate"/>
      </w:r>
      <w:r w:rsidR="0057612D">
        <w:rPr>
          <w:lang w:val="en-GB"/>
        </w:rPr>
        <w:t>[4]</w:t>
      </w:r>
      <w:r w:rsidR="0057612D">
        <w:rPr>
          <w:lang w:val="en-GB"/>
        </w:rPr>
        <w:fldChar w:fldCharType="end"/>
      </w:r>
      <w:r>
        <w:rPr>
          <w:rFonts w:hint="eastAsia"/>
          <w:lang w:val="en-GB"/>
        </w:rPr>
        <w:t xml:space="preserve">, there is a proposal to support UE side data collection with </w:t>
      </w:r>
      <w:r w:rsidRPr="00335206">
        <w:rPr>
          <w:i/>
          <w:iCs/>
          <w:lang w:val="en-GB"/>
        </w:rPr>
        <w:t>CSI-</w:t>
      </w:r>
      <w:proofErr w:type="spellStart"/>
      <w:r w:rsidRPr="00335206">
        <w:rPr>
          <w:i/>
          <w:iCs/>
          <w:lang w:val="en-GB"/>
        </w:rPr>
        <w:t>ReportConfig</w:t>
      </w:r>
      <w:proofErr w:type="spellEnd"/>
      <w:r>
        <w:rPr>
          <w:rFonts w:hint="eastAsia"/>
          <w:lang w:val="en-GB"/>
        </w:rPr>
        <w:t xml:space="preserve"> for configuring the resources for data collection as:</w:t>
      </w:r>
    </w:p>
    <w:tbl>
      <w:tblPr>
        <w:tblStyle w:val="ae"/>
        <w:tblW w:w="0" w:type="auto"/>
        <w:tblLook w:val="04A0" w:firstRow="1" w:lastRow="0" w:firstColumn="1" w:lastColumn="0" w:noHBand="0" w:noVBand="1"/>
      </w:tblPr>
      <w:tblGrid>
        <w:gridCol w:w="9629"/>
      </w:tblGrid>
      <w:tr w:rsidR="001C5E14" w14:paraId="0587366E" w14:textId="77777777" w:rsidTr="00335206">
        <w:tc>
          <w:tcPr>
            <w:tcW w:w="9629" w:type="dxa"/>
          </w:tcPr>
          <w:p w14:paraId="09AAB77C" w14:textId="77777777" w:rsidR="001C5E14" w:rsidRPr="00335206" w:rsidRDefault="001C5E14" w:rsidP="00335206">
            <w:pPr>
              <w:widowControl/>
              <w:autoSpaceDE w:val="0"/>
              <w:autoSpaceDN w:val="0"/>
              <w:adjustRightInd w:val="0"/>
              <w:snapToGrid w:val="0"/>
              <w:spacing w:after="120" w:line="256" w:lineRule="auto"/>
              <w:outlineLvl w:val="2"/>
              <w:rPr>
                <w:rFonts w:asciiTheme="majorBidi" w:hAnsiTheme="majorBidi" w:cstheme="majorBidi"/>
                <w:b/>
                <w:bCs/>
                <w:color w:val="000000" w:themeColor="text1"/>
              </w:rPr>
            </w:pPr>
            <w:r w:rsidRPr="00335206">
              <w:rPr>
                <w:rFonts w:asciiTheme="majorBidi" w:hAnsiTheme="majorBidi" w:cstheme="majorBidi"/>
                <w:b/>
                <w:bCs/>
                <w:color w:val="000000" w:themeColor="text1"/>
              </w:rPr>
              <w:t xml:space="preserve">[Rd2] (Closed) Proposal 2.4a: </w:t>
            </w:r>
          </w:p>
          <w:p w14:paraId="754DCCF6" w14:textId="77777777" w:rsidR="001C5E14" w:rsidRPr="00335206" w:rsidRDefault="001C5E14" w:rsidP="00335206">
            <w:pPr>
              <w:widowControl/>
              <w:suppressAutoHyphens/>
              <w:snapToGrid w:val="0"/>
              <w:spacing w:after="120" w:line="256" w:lineRule="auto"/>
              <w:rPr>
                <w:rFonts w:asciiTheme="majorBidi" w:hAnsiTheme="majorBidi" w:cstheme="majorBidi"/>
                <w:b/>
                <w:bCs/>
                <w:color w:val="000000" w:themeColor="text1"/>
              </w:rPr>
            </w:pPr>
            <w:r w:rsidRPr="00335206">
              <w:rPr>
                <w:rFonts w:asciiTheme="majorBidi" w:hAnsiTheme="majorBidi" w:cstheme="majorBidi"/>
                <w:b/>
                <w:bCs/>
                <w:color w:val="000000" w:themeColor="text1"/>
              </w:rPr>
              <w:t xml:space="preserve">To enable UE side data collection, </w:t>
            </w:r>
            <w:r w:rsidRPr="00335206">
              <w:rPr>
                <w:rFonts w:asciiTheme="majorBidi" w:hAnsiTheme="majorBidi" w:cstheme="majorBidi"/>
                <w:b/>
                <w:bCs/>
                <w:i/>
                <w:iCs/>
                <w:color w:val="000000" w:themeColor="text1"/>
              </w:rPr>
              <w:t>CSI-</w:t>
            </w:r>
            <w:proofErr w:type="spellStart"/>
            <w:r w:rsidRPr="00335206">
              <w:rPr>
                <w:rFonts w:asciiTheme="majorBidi" w:hAnsiTheme="majorBidi" w:cstheme="majorBidi"/>
                <w:b/>
                <w:bCs/>
                <w:i/>
                <w:iCs/>
                <w:color w:val="000000" w:themeColor="text1"/>
              </w:rPr>
              <w:t>ReportConfig</w:t>
            </w:r>
            <w:proofErr w:type="spellEnd"/>
            <w:r w:rsidRPr="00335206">
              <w:rPr>
                <w:rFonts w:asciiTheme="majorBidi" w:hAnsiTheme="majorBidi" w:cstheme="majorBidi"/>
                <w:b/>
                <w:bCs/>
                <w:color w:val="000000" w:themeColor="text1"/>
              </w:rPr>
              <w:t xml:space="preserve"> can be used for configuring the resources for data collection purpose without CSI report</w:t>
            </w:r>
          </w:p>
          <w:p w14:paraId="44BCED0E" w14:textId="77777777" w:rsidR="001C5E14" w:rsidRPr="00335206" w:rsidRDefault="001C5E14" w:rsidP="001C5E14">
            <w:pPr>
              <w:widowControl/>
              <w:numPr>
                <w:ilvl w:val="0"/>
                <w:numId w:val="72"/>
              </w:numPr>
              <w:suppressAutoHyphens/>
              <w:snapToGrid w:val="0"/>
              <w:spacing w:after="120" w:line="256" w:lineRule="auto"/>
              <w:contextualSpacing/>
              <w:jc w:val="left"/>
              <w:rPr>
                <w:rFonts w:asciiTheme="majorBidi" w:hAnsiTheme="majorBidi" w:cstheme="majorBidi"/>
                <w:b/>
                <w:bCs/>
                <w:color w:val="000000" w:themeColor="text1"/>
              </w:rPr>
            </w:pPr>
            <w:r w:rsidRPr="00335206">
              <w:rPr>
                <w:rFonts w:asciiTheme="majorBidi" w:hAnsiTheme="majorBidi" w:cstheme="majorBidi"/>
                <w:b/>
                <w:bCs/>
                <w:color w:val="000000" w:themeColor="text1"/>
              </w:rPr>
              <w:t>P-CSI-RS and /SP CSI-RS are supported</w:t>
            </w:r>
          </w:p>
          <w:p w14:paraId="1EDF1D50" w14:textId="77777777" w:rsidR="001C5E14" w:rsidRPr="00335206" w:rsidRDefault="001C5E14" w:rsidP="001C5E14">
            <w:pPr>
              <w:widowControl/>
              <w:numPr>
                <w:ilvl w:val="0"/>
                <w:numId w:val="72"/>
              </w:numPr>
              <w:suppressAutoHyphens/>
              <w:snapToGrid w:val="0"/>
              <w:spacing w:after="120" w:line="256" w:lineRule="auto"/>
              <w:contextualSpacing/>
              <w:jc w:val="left"/>
              <w:rPr>
                <w:rFonts w:asciiTheme="majorBidi" w:hAnsiTheme="majorBidi" w:cstheme="majorBidi"/>
                <w:b/>
                <w:bCs/>
                <w:color w:val="000000" w:themeColor="text1"/>
              </w:rPr>
            </w:pPr>
            <w:r w:rsidRPr="00335206">
              <w:rPr>
                <w:rFonts w:asciiTheme="majorBidi" w:hAnsiTheme="majorBidi" w:cstheme="majorBidi"/>
                <w:b/>
                <w:bCs/>
                <w:color w:val="000000" w:themeColor="text1"/>
              </w:rPr>
              <w:t>P CSI report and SP CSI report types are supported. FFS A-CSI report type.</w:t>
            </w:r>
          </w:p>
          <w:p w14:paraId="707436C3" w14:textId="77777777" w:rsidR="001C5E14" w:rsidRPr="00335206" w:rsidRDefault="001C5E14" w:rsidP="001C5E14">
            <w:pPr>
              <w:widowControl/>
              <w:numPr>
                <w:ilvl w:val="0"/>
                <w:numId w:val="72"/>
              </w:numPr>
              <w:suppressAutoHyphens/>
              <w:snapToGrid w:val="0"/>
              <w:spacing w:after="120" w:line="256" w:lineRule="auto"/>
              <w:contextualSpacing/>
              <w:jc w:val="left"/>
              <w:rPr>
                <w:rFonts w:asciiTheme="majorBidi" w:hAnsiTheme="majorBidi" w:cstheme="majorBidi"/>
                <w:b/>
                <w:bCs/>
                <w:color w:val="000000" w:themeColor="text1"/>
              </w:rPr>
            </w:pPr>
            <w:proofErr w:type="spellStart"/>
            <w:r w:rsidRPr="00335206">
              <w:rPr>
                <w:rFonts w:asciiTheme="majorBidi" w:hAnsiTheme="majorBidi" w:cstheme="majorBidi"/>
                <w:b/>
                <w:bCs/>
                <w:i/>
                <w:iCs/>
                <w:color w:val="000000" w:themeColor="text1"/>
              </w:rPr>
              <w:t>reportQuantity</w:t>
            </w:r>
            <w:proofErr w:type="spellEnd"/>
            <w:r w:rsidRPr="00335206">
              <w:rPr>
                <w:rFonts w:asciiTheme="majorBidi" w:hAnsiTheme="majorBidi" w:cstheme="majorBidi"/>
                <w:b/>
                <w:bCs/>
                <w:color w:val="000000" w:themeColor="text1"/>
              </w:rPr>
              <w:t xml:space="preserve"> for UE side data collection is set to a dedicated value</w:t>
            </w:r>
          </w:p>
          <w:p w14:paraId="3565D997" w14:textId="77777777" w:rsidR="001C5E14" w:rsidRPr="00335206" w:rsidRDefault="001C5E14" w:rsidP="001C5E14">
            <w:pPr>
              <w:widowControl/>
              <w:numPr>
                <w:ilvl w:val="0"/>
                <w:numId w:val="72"/>
              </w:numPr>
              <w:suppressAutoHyphens/>
              <w:snapToGrid w:val="0"/>
              <w:spacing w:after="120" w:line="256" w:lineRule="auto"/>
              <w:contextualSpacing/>
              <w:rPr>
                <w:rFonts w:asciiTheme="majorBidi" w:hAnsiTheme="majorBidi" w:cstheme="majorBidi"/>
                <w:b/>
                <w:bCs/>
                <w:color w:val="000000" w:themeColor="text1"/>
              </w:rPr>
            </w:pPr>
            <w:r w:rsidRPr="00335206">
              <w:rPr>
                <w:rFonts w:asciiTheme="majorBidi" w:hAnsiTheme="majorBidi" w:cstheme="majorBidi"/>
                <w:b/>
                <w:bCs/>
                <w:color w:val="000000" w:themeColor="text1"/>
              </w:rPr>
              <w:t xml:space="preserve">Pairing ID (i.e., ID for pairing related discussion) associated with exchanged dataset/exchanged model parameters/standardized reference model in the inter-vendor training collaboration procedure can be optionally indicated in </w:t>
            </w:r>
            <w:r w:rsidRPr="00335206">
              <w:rPr>
                <w:rFonts w:asciiTheme="majorBidi" w:hAnsiTheme="majorBidi" w:cstheme="majorBidi"/>
                <w:b/>
                <w:bCs/>
                <w:i/>
                <w:iCs/>
                <w:color w:val="000000" w:themeColor="text1"/>
              </w:rPr>
              <w:t>CSI-</w:t>
            </w:r>
            <w:proofErr w:type="spellStart"/>
            <w:r w:rsidRPr="00335206">
              <w:rPr>
                <w:rFonts w:asciiTheme="majorBidi" w:hAnsiTheme="majorBidi" w:cstheme="majorBidi"/>
                <w:b/>
                <w:bCs/>
                <w:i/>
                <w:iCs/>
                <w:color w:val="000000" w:themeColor="text1"/>
              </w:rPr>
              <w:t>ReportConfig</w:t>
            </w:r>
            <w:proofErr w:type="spellEnd"/>
          </w:p>
          <w:p w14:paraId="1F594E59" w14:textId="77777777" w:rsidR="001C5E14" w:rsidRPr="00335206" w:rsidRDefault="001C5E14" w:rsidP="001C5E14">
            <w:pPr>
              <w:widowControl/>
              <w:numPr>
                <w:ilvl w:val="0"/>
                <w:numId w:val="72"/>
              </w:numPr>
              <w:suppressAutoHyphens/>
              <w:snapToGrid w:val="0"/>
              <w:spacing w:after="120" w:line="256" w:lineRule="auto"/>
              <w:contextualSpacing/>
              <w:jc w:val="left"/>
              <w:rPr>
                <w:rFonts w:asciiTheme="majorBidi" w:hAnsiTheme="majorBidi" w:cstheme="majorBidi"/>
                <w:b/>
                <w:bCs/>
                <w:color w:val="000000" w:themeColor="text1"/>
              </w:rPr>
            </w:pPr>
            <w:r w:rsidRPr="00335206">
              <w:rPr>
                <w:rFonts w:asciiTheme="majorBidi" w:hAnsiTheme="majorBidi" w:cstheme="majorBidi"/>
                <w:b/>
                <w:bCs/>
                <w:color w:val="000000" w:themeColor="text1"/>
              </w:rPr>
              <w:t xml:space="preserve">FFS other information indicated for data collection </w:t>
            </w:r>
          </w:p>
          <w:p w14:paraId="401F73AA" w14:textId="77777777" w:rsidR="001C5E14" w:rsidRPr="00335206" w:rsidRDefault="001C5E14" w:rsidP="001C5E14">
            <w:pPr>
              <w:widowControl/>
              <w:numPr>
                <w:ilvl w:val="0"/>
                <w:numId w:val="72"/>
              </w:numPr>
              <w:suppressAutoHyphens/>
              <w:snapToGrid w:val="0"/>
              <w:spacing w:after="120" w:line="256" w:lineRule="auto"/>
              <w:contextualSpacing/>
              <w:jc w:val="left"/>
              <w:rPr>
                <w:rFonts w:asciiTheme="majorBidi" w:hAnsiTheme="majorBidi" w:cstheme="majorBidi"/>
                <w:b/>
                <w:bCs/>
                <w:color w:val="000000" w:themeColor="text1"/>
              </w:rPr>
            </w:pPr>
            <w:r w:rsidRPr="00335206">
              <w:rPr>
                <w:rFonts w:asciiTheme="majorBidi" w:hAnsiTheme="majorBidi" w:cstheme="majorBidi"/>
                <w:b/>
                <w:bCs/>
                <w:color w:val="000000" w:themeColor="text1"/>
              </w:rPr>
              <w:t>Note: This is not related to whether/how to support delivery/transmission of the collected data from UE to UE side training entity</w:t>
            </w:r>
          </w:p>
          <w:p w14:paraId="11A5179A" w14:textId="77777777" w:rsidR="001C5E14" w:rsidRPr="00335206" w:rsidRDefault="001C5E14" w:rsidP="00335206"/>
        </w:tc>
      </w:tr>
    </w:tbl>
    <w:p w14:paraId="525DDD4A" w14:textId="28F64C08" w:rsidR="00155555" w:rsidRDefault="001C5E14" w:rsidP="00A57A1E">
      <w:pPr>
        <w:spacing w:beforeLines="50" w:before="120" w:afterLines="50" w:after="120"/>
        <w:rPr>
          <w:lang w:val="en-GB"/>
        </w:rPr>
      </w:pPr>
      <w:r>
        <w:rPr>
          <w:rFonts w:hint="eastAsia"/>
          <w:lang w:val="en-GB"/>
        </w:rPr>
        <w:t xml:space="preserve">Similar with the UE side data collection for the AI/ML-enabled BM/CSI prediction, the </w:t>
      </w:r>
      <w:r w:rsidRPr="008F3D79">
        <w:rPr>
          <w:i/>
          <w:iCs/>
          <w:lang w:val="en-GB"/>
        </w:rPr>
        <w:t>CSI-</w:t>
      </w:r>
      <w:proofErr w:type="spellStart"/>
      <w:r w:rsidRPr="008F3D79">
        <w:rPr>
          <w:i/>
          <w:iCs/>
          <w:lang w:val="en-GB"/>
        </w:rPr>
        <w:t>ReportConfig</w:t>
      </w:r>
      <w:proofErr w:type="spellEnd"/>
      <w:r>
        <w:rPr>
          <w:rFonts w:hint="eastAsia"/>
          <w:lang w:val="en-GB"/>
        </w:rPr>
        <w:t xml:space="preserve"> can be reused with some </w:t>
      </w:r>
      <w:r>
        <w:rPr>
          <w:lang w:val="en-GB"/>
        </w:rPr>
        <w:t>extension</w:t>
      </w:r>
      <w:r>
        <w:rPr>
          <w:rFonts w:hint="eastAsia"/>
          <w:lang w:val="en-GB"/>
        </w:rPr>
        <w:t xml:space="preserve"> to support pairing issues.</w:t>
      </w:r>
    </w:p>
    <w:p w14:paraId="75FF348C" w14:textId="3795240D" w:rsidR="00155555" w:rsidRPr="00DC6C2D" w:rsidRDefault="00A57A1E" w:rsidP="001C5E14">
      <w:pPr>
        <w:pStyle w:val="Proposal"/>
        <w:ind w:left="0"/>
        <w:rPr>
          <w:lang w:val="en-GB"/>
        </w:rPr>
      </w:pPr>
      <w:bookmarkStart w:id="732" w:name="_Ref210210827"/>
      <w:r w:rsidRPr="00A57A1E">
        <w:rPr>
          <w:lang w:val="en-GB"/>
        </w:rPr>
        <w:t>To enable UE side data collection,</w:t>
      </w:r>
      <w:r w:rsidRPr="008F3D79">
        <w:rPr>
          <w:i/>
          <w:iCs/>
          <w:lang w:val="en-GB"/>
        </w:rPr>
        <w:t xml:space="preserve"> CSI-</w:t>
      </w:r>
      <w:proofErr w:type="spellStart"/>
      <w:r w:rsidRPr="008F3D79">
        <w:rPr>
          <w:i/>
          <w:iCs/>
          <w:lang w:val="en-GB"/>
        </w:rPr>
        <w:t>ReportConfig</w:t>
      </w:r>
      <w:proofErr w:type="spellEnd"/>
      <w:r w:rsidRPr="008F3D79">
        <w:rPr>
          <w:i/>
          <w:iCs/>
          <w:lang w:val="en-GB"/>
        </w:rPr>
        <w:t xml:space="preserve"> </w:t>
      </w:r>
      <w:r w:rsidRPr="00A57A1E">
        <w:rPr>
          <w:lang w:val="en-GB"/>
        </w:rPr>
        <w:t>can be used for configuring the resources for data collection purpose with Pairing ID indicated</w:t>
      </w:r>
      <w:r w:rsidR="00155555" w:rsidRPr="00DC6C2D">
        <w:rPr>
          <w:lang w:val="en-GB"/>
        </w:rPr>
        <w:t>.</w:t>
      </w:r>
      <w:bookmarkEnd w:id="732"/>
    </w:p>
    <w:p w14:paraId="47C0A4C8" w14:textId="6F9EED3F" w:rsidR="00694F4D" w:rsidRDefault="00694F4D" w:rsidP="00694F4D">
      <w:pPr>
        <w:pStyle w:val="1"/>
        <w:rPr>
          <w:lang w:eastAsia="zh-CN"/>
        </w:rPr>
      </w:pPr>
      <w:r>
        <w:rPr>
          <w:lang w:eastAsia="zh-CN"/>
        </w:rPr>
        <w:t xml:space="preserve">Model </w:t>
      </w:r>
      <w:r w:rsidR="00C813E2">
        <w:rPr>
          <w:lang w:eastAsia="zh-CN"/>
        </w:rPr>
        <w:t xml:space="preserve">Monitoring </w:t>
      </w:r>
    </w:p>
    <w:p w14:paraId="1CA5C4AE" w14:textId="0E7AAD4F" w:rsidR="000F2D76" w:rsidRDefault="0095257D" w:rsidP="00C27836">
      <w:pPr>
        <w:pStyle w:val="maintext"/>
      </w:pPr>
      <w:r>
        <w:rPr>
          <w:rFonts w:eastAsiaTheme="minorEastAsia" w:hint="eastAsia"/>
          <w:lang w:eastAsia="zh-CN"/>
        </w:rPr>
        <w:t>The m</w:t>
      </w:r>
      <w:r w:rsidR="000F2D76">
        <w:t>odel monitoring ha</w:t>
      </w:r>
      <w:r>
        <w:rPr>
          <w:rFonts w:eastAsiaTheme="minorEastAsia" w:hint="eastAsia"/>
          <w:lang w:eastAsia="zh-CN"/>
        </w:rPr>
        <w:t>s</w:t>
      </w:r>
      <w:r w:rsidR="000F2D76">
        <w:t xml:space="preserve"> been discussed during </w:t>
      </w:r>
      <w:r>
        <w:rPr>
          <w:rFonts w:eastAsiaTheme="minorEastAsia" w:hint="eastAsia"/>
          <w:lang w:eastAsia="zh-CN"/>
        </w:rPr>
        <w:t>Rel-19</w:t>
      </w:r>
      <w:r w:rsidR="000F2D76">
        <w:t xml:space="preserve"> SI</w:t>
      </w:r>
      <w:r>
        <w:rPr>
          <w:rFonts w:eastAsiaTheme="minorEastAsia" w:hint="eastAsia"/>
          <w:lang w:eastAsia="zh-CN"/>
        </w:rPr>
        <w:t>, and</w:t>
      </w:r>
      <w:r w:rsidR="000F2D76">
        <w:t xml:space="preserve"> </w:t>
      </w:r>
      <w:r>
        <w:rPr>
          <w:rFonts w:eastAsiaTheme="minorEastAsia" w:hint="eastAsia"/>
          <w:lang w:eastAsia="zh-CN"/>
        </w:rPr>
        <w:t>t</w:t>
      </w:r>
      <w:r w:rsidR="000F2D76">
        <w:t xml:space="preserve">he following </w:t>
      </w:r>
      <w:r>
        <w:rPr>
          <w:rFonts w:eastAsiaTheme="minorEastAsia" w:hint="eastAsia"/>
          <w:lang w:eastAsia="zh-CN"/>
        </w:rPr>
        <w:t>are</w:t>
      </w:r>
      <w:r w:rsidR="000F2D76">
        <w:t xml:space="preserve"> a few related agreements,</w:t>
      </w:r>
      <w:sdt>
        <w:sdtPr>
          <w:id w:val="-1798823786"/>
          <w:citation/>
        </w:sdtPr>
        <w:sdtContent>
          <w:r w:rsidR="000F2D76">
            <w:fldChar w:fldCharType="begin"/>
          </w:r>
          <w:r w:rsidR="000F2D76">
            <w:rPr>
              <w:lang w:val="en-US"/>
            </w:rPr>
            <w:instrText xml:space="preserve"> CITATION Mod25 \l 1033 </w:instrText>
          </w:r>
          <w:r w:rsidR="000F2D76">
            <w:fldChar w:fldCharType="separate"/>
          </w:r>
          <w:r w:rsidR="00C868EC">
            <w:rPr>
              <w:noProof/>
              <w:lang w:val="en-US"/>
            </w:rPr>
            <w:t xml:space="preserve"> </w:t>
          </w:r>
          <w:r w:rsidR="00C868EC" w:rsidRPr="00C868EC">
            <w:rPr>
              <w:noProof/>
              <w:lang w:val="en-US"/>
            </w:rPr>
            <w:t>[3]</w:t>
          </w:r>
          <w:r w:rsidR="000F2D76">
            <w:fldChar w:fldCharType="end"/>
          </w:r>
        </w:sdtContent>
      </w:sdt>
      <w:r w:rsidR="000F2D76">
        <w:t>.</w:t>
      </w:r>
    </w:p>
    <w:tbl>
      <w:tblPr>
        <w:tblStyle w:val="TableGrid1"/>
        <w:tblW w:w="0" w:type="auto"/>
        <w:tblLook w:val="04A0" w:firstRow="1" w:lastRow="0" w:firstColumn="1" w:lastColumn="0" w:noHBand="0" w:noVBand="1"/>
      </w:tblPr>
      <w:tblGrid>
        <w:gridCol w:w="9307"/>
      </w:tblGrid>
      <w:tr w:rsidR="00B12B28" w:rsidRPr="0066682F" w14:paraId="0CEFE309" w14:textId="77777777" w:rsidTr="00A37EFA">
        <w:tc>
          <w:tcPr>
            <w:tcW w:w="9307" w:type="dxa"/>
          </w:tcPr>
          <w:p w14:paraId="7D4D173E" w14:textId="77777777" w:rsidR="00065B36" w:rsidRPr="0072012F" w:rsidRDefault="00065B36" w:rsidP="00065B36">
            <w:pPr>
              <w:spacing w:after="0"/>
              <w:rPr>
                <w:rFonts w:asciiTheme="majorBidi" w:hAnsiTheme="majorBidi" w:cstheme="majorBidi"/>
                <w:color w:val="000000" w:themeColor="text1"/>
              </w:rPr>
            </w:pPr>
            <w:r w:rsidRPr="0072012F">
              <w:rPr>
                <w:rFonts w:asciiTheme="majorBidi" w:hAnsiTheme="majorBidi" w:cstheme="majorBidi"/>
                <w:color w:val="000000" w:themeColor="text1"/>
                <w:highlight w:val="green"/>
              </w:rPr>
              <w:t>Agreement</w:t>
            </w:r>
          </w:p>
          <w:p w14:paraId="11818E5A" w14:textId="77777777" w:rsidR="00065B36" w:rsidRPr="00065B36" w:rsidRDefault="00065B36" w:rsidP="00065B36">
            <w:pPr>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 xml:space="preserve">Further study following monitoring options in Rel-19, including the necessity and feasibility, </w:t>
            </w:r>
          </w:p>
          <w:p w14:paraId="323ECAAB" w14:textId="77777777" w:rsidR="00065B36" w:rsidRPr="00065B36" w:rsidRDefault="00065B36" w:rsidP="00065B36">
            <w:pPr>
              <w:numPr>
                <w:ilvl w:val="0"/>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NW-side monitoring, considering overhead, latency, complexity, monitoring accuracy, UE capability</w:t>
            </w:r>
          </w:p>
          <w:p w14:paraId="2DF1CFE6" w14:textId="77777777" w:rsidR="00065B36" w:rsidRPr="00065B36" w:rsidRDefault="00065B36" w:rsidP="00065B36">
            <w:pPr>
              <w:numPr>
                <w:ilvl w:val="1"/>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Based on the target CSI reported by the UE via legacy eT2 codebook or eT2-like high-resolution codebook (Case 1)</w:t>
            </w:r>
          </w:p>
          <w:p w14:paraId="30C172DD" w14:textId="77777777" w:rsidR="00065B36" w:rsidRPr="00065B36" w:rsidRDefault="00065B36" w:rsidP="00065B36">
            <w:pPr>
              <w:numPr>
                <w:ilvl w:val="1"/>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SRS-based monitoring</w:t>
            </w:r>
          </w:p>
          <w:p w14:paraId="086046A1" w14:textId="77777777" w:rsidR="00065B36" w:rsidRPr="00065B36" w:rsidRDefault="00065B36" w:rsidP="00065B36">
            <w:pPr>
              <w:numPr>
                <w:ilvl w:val="0"/>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UE-side monitoring, considering overhead, latency, complexity, monitoring accuracy, UE capability</w:t>
            </w:r>
          </w:p>
          <w:p w14:paraId="708246C2" w14:textId="77777777" w:rsidR="00065B36" w:rsidRPr="00065B36" w:rsidRDefault="00065B36" w:rsidP="00065B36">
            <w:pPr>
              <w:numPr>
                <w:ilvl w:val="1"/>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Based on the output of the CSI reconstruction model at the UE (Case 2-1)</w:t>
            </w:r>
          </w:p>
          <w:p w14:paraId="50E16A20" w14:textId="77777777" w:rsidR="00065B36" w:rsidRPr="00065B36" w:rsidRDefault="00065B36" w:rsidP="00065B36">
            <w:pPr>
              <w:numPr>
                <w:ilvl w:val="2"/>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Note: CSI reconstruction model at the UE-side can be the same as the actual CSI reconstruction model used at the NW-side, a reference model provided by NW, or a proxy model developed by the UE side.</w:t>
            </w:r>
          </w:p>
          <w:p w14:paraId="72B12BF5" w14:textId="77777777" w:rsidR="00065B36" w:rsidRPr="00065B36" w:rsidRDefault="00065B36" w:rsidP="00065B36">
            <w:pPr>
              <w:numPr>
                <w:ilvl w:val="1"/>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Via direct estimation of intermediate KPI (e.g., SGCS) without reconstructing a target CSI (Case 2-2)</w:t>
            </w:r>
          </w:p>
          <w:p w14:paraId="11F04A25" w14:textId="77777777" w:rsidR="00065B36" w:rsidRPr="00065B36" w:rsidRDefault="00065B36" w:rsidP="00065B36">
            <w:pPr>
              <w:numPr>
                <w:ilvl w:val="1"/>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Via estimation of monitoring output other than intermediate KPI without reconstructing a target CSI</w:t>
            </w:r>
          </w:p>
          <w:p w14:paraId="4A5935E6" w14:textId="77777777" w:rsidR="00065B36" w:rsidRPr="00065B36" w:rsidRDefault="00065B36" w:rsidP="00065B36">
            <w:pPr>
              <w:numPr>
                <w:ilvl w:val="1"/>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 xml:space="preserve">Based on </w:t>
            </w:r>
            <w:proofErr w:type="spellStart"/>
            <w:r w:rsidRPr="00065B36">
              <w:rPr>
                <w:rFonts w:asciiTheme="majorBidi" w:hAnsiTheme="majorBidi" w:cstheme="majorBidi"/>
                <w:color w:val="000000" w:themeColor="text1"/>
                <w:lang w:val="en-GB"/>
              </w:rPr>
              <w:t>precoded</w:t>
            </w:r>
            <w:proofErr w:type="spellEnd"/>
            <w:r w:rsidRPr="00065B36">
              <w:rPr>
                <w:rFonts w:asciiTheme="majorBidi" w:hAnsiTheme="majorBidi" w:cstheme="majorBidi"/>
                <w:color w:val="000000" w:themeColor="text1"/>
                <w:lang w:val="en-GB"/>
              </w:rPr>
              <w:t xml:space="preserve"> RS (e.g., CSI-RS, DMRS) transmitted from NW based on the output of the CSI reconstruction model </w:t>
            </w:r>
          </w:p>
          <w:p w14:paraId="5B7584D5" w14:textId="77777777" w:rsidR="00065B36" w:rsidRPr="00065B36" w:rsidRDefault="00065B36" w:rsidP="00065B36">
            <w:pPr>
              <w:numPr>
                <w:ilvl w:val="1"/>
                <w:numId w:val="47"/>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lastRenderedPageBreak/>
              <w:t>Based on the output of the CSI reconstruction model indicated by the NW via legacy eT2 codebook or eT2-like high-resolution codebook</w:t>
            </w:r>
          </w:p>
          <w:p w14:paraId="4675B5C5" w14:textId="77777777" w:rsidR="00065B36" w:rsidRPr="00065B36" w:rsidRDefault="00065B36" w:rsidP="00065B36">
            <w:pPr>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Regarding monitoring metrics:</w:t>
            </w:r>
          </w:p>
          <w:p w14:paraId="2CCB30F7" w14:textId="77777777" w:rsidR="00065B36" w:rsidRPr="00065B36" w:rsidRDefault="00065B36" w:rsidP="00065B36">
            <w:pPr>
              <w:numPr>
                <w:ilvl w:val="0"/>
                <w:numId w:val="46"/>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Monitoring accuracy also includes generalization considerations, if applicable.</w:t>
            </w:r>
          </w:p>
          <w:p w14:paraId="0A224AE0" w14:textId="77777777" w:rsidR="00065B36" w:rsidRPr="00065B36" w:rsidRDefault="00065B36" w:rsidP="00065B36">
            <w:pPr>
              <w:numPr>
                <w:ilvl w:val="0"/>
                <w:numId w:val="46"/>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Complexity also includes LCM complexity, if applicable.</w:t>
            </w:r>
          </w:p>
          <w:p w14:paraId="609F305D" w14:textId="77777777" w:rsidR="00065B36" w:rsidRPr="00065B36" w:rsidRDefault="00065B36" w:rsidP="00065B36">
            <w:pPr>
              <w:numPr>
                <w:ilvl w:val="0"/>
                <w:numId w:val="46"/>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Monitoring overhead, latency, complexity, and accuracy analysis may have to consider using at N&gt;1 CSI feedback occasions.</w:t>
            </w:r>
          </w:p>
          <w:p w14:paraId="560F5A71" w14:textId="77777777" w:rsidR="00065B36" w:rsidRPr="00065B36" w:rsidRDefault="00065B36" w:rsidP="00065B36">
            <w:pPr>
              <w:numPr>
                <w:ilvl w:val="0"/>
                <w:numId w:val="46"/>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Testability of UE reported metrics</w:t>
            </w:r>
          </w:p>
          <w:p w14:paraId="260D8827" w14:textId="77777777" w:rsidR="00065B36" w:rsidRPr="00065B36" w:rsidRDefault="00065B36" w:rsidP="00065B36">
            <w:pPr>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Discussion may include the following aspects:</w:t>
            </w:r>
          </w:p>
          <w:p w14:paraId="702D179B" w14:textId="77777777" w:rsidR="00065B36" w:rsidRPr="00065B36" w:rsidRDefault="00065B36" w:rsidP="00065B36">
            <w:pPr>
              <w:numPr>
                <w:ilvl w:val="0"/>
                <w:numId w:val="46"/>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Consideration of Options 1-5 and their sub-options for alleviating / resolving the issues related to inter-vendor training collaboration</w:t>
            </w:r>
          </w:p>
          <w:p w14:paraId="0CEF948A" w14:textId="77777777" w:rsidR="00065B36" w:rsidRPr="00065B36" w:rsidRDefault="00065B36" w:rsidP="00065B36">
            <w:pPr>
              <w:numPr>
                <w:ilvl w:val="0"/>
                <w:numId w:val="46"/>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Temporal domain aspects of CSI compression</w:t>
            </w:r>
          </w:p>
          <w:p w14:paraId="5E223617" w14:textId="77777777" w:rsidR="00065B36" w:rsidRPr="00065B36" w:rsidRDefault="00065B36" w:rsidP="00065B36">
            <w:pPr>
              <w:numPr>
                <w:ilvl w:val="0"/>
                <w:numId w:val="46"/>
              </w:numPr>
              <w:tabs>
                <w:tab w:val="clear" w:pos="0"/>
              </w:tabs>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How the above monitoring approaches or combination of them may help identifying the cause (e.g., NW side, UE side, data drift) of the performance degradation</w:t>
            </w:r>
          </w:p>
          <w:p w14:paraId="618206E4" w14:textId="77777777" w:rsidR="00065B36" w:rsidRPr="00065B36" w:rsidRDefault="00065B36" w:rsidP="00065B36">
            <w:pPr>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Note: for UE-side monitoring, the final reported monitoring output, if specified, may be different, e.g., be further derived based on the output of the above approaches.</w:t>
            </w:r>
          </w:p>
          <w:p w14:paraId="544F404E" w14:textId="77777777" w:rsidR="00065B36" w:rsidRPr="00065B36" w:rsidRDefault="00065B36" w:rsidP="00065B36">
            <w:pPr>
              <w:spacing w:after="0"/>
              <w:rPr>
                <w:rFonts w:asciiTheme="majorBidi" w:hAnsiTheme="majorBidi" w:cstheme="majorBidi"/>
                <w:color w:val="000000" w:themeColor="text1"/>
                <w:lang w:val="en-GB"/>
              </w:rPr>
            </w:pPr>
            <w:r w:rsidRPr="00065B36">
              <w:rPr>
                <w:rFonts w:asciiTheme="majorBidi" w:hAnsiTheme="majorBidi" w:cstheme="majorBidi"/>
                <w:color w:val="000000" w:themeColor="text1"/>
                <w:lang w:val="en-GB"/>
              </w:rPr>
              <w:t>Note: implementation-based monitoring solutions can be considered in assessing the necessity of the above monitoring approaches.</w:t>
            </w:r>
          </w:p>
          <w:p w14:paraId="294BFF43" w14:textId="77777777" w:rsidR="00B12B28" w:rsidRPr="0072012F" w:rsidRDefault="00B12B28" w:rsidP="00A37EFA">
            <w:pPr>
              <w:pStyle w:val="af7"/>
              <w:spacing w:before="0" w:after="0"/>
              <w:ind w:left="0"/>
              <w:rPr>
                <w:rFonts w:asciiTheme="majorBidi" w:eastAsia="等线" w:hAnsiTheme="majorBidi" w:cstheme="majorBidi"/>
                <w:color w:val="000000" w:themeColor="text1"/>
              </w:rPr>
            </w:pPr>
          </w:p>
          <w:p w14:paraId="39396369" w14:textId="77777777" w:rsidR="00C25A77" w:rsidRPr="0072012F" w:rsidRDefault="00C25A77" w:rsidP="00C25A77">
            <w:pPr>
              <w:spacing w:after="0"/>
              <w:rPr>
                <w:rFonts w:asciiTheme="majorBidi" w:hAnsiTheme="majorBidi" w:cstheme="majorBidi"/>
                <w:color w:val="000000" w:themeColor="text1"/>
              </w:rPr>
            </w:pPr>
            <w:r w:rsidRPr="0072012F">
              <w:rPr>
                <w:rFonts w:asciiTheme="majorBidi" w:hAnsiTheme="majorBidi" w:cstheme="majorBidi"/>
                <w:color w:val="000000" w:themeColor="text1"/>
                <w:highlight w:val="green"/>
              </w:rPr>
              <w:t>Agreement</w:t>
            </w:r>
          </w:p>
          <w:p w14:paraId="69A791ED" w14:textId="77777777" w:rsidR="00C25A77" w:rsidRPr="0072012F" w:rsidRDefault="00C25A77" w:rsidP="00C25A77">
            <w:pPr>
              <w:spacing w:after="0"/>
              <w:rPr>
                <w:rFonts w:asciiTheme="majorBidi" w:hAnsiTheme="majorBidi" w:cstheme="majorBidi"/>
                <w:color w:val="000000" w:themeColor="text1"/>
              </w:rPr>
            </w:pPr>
            <w:r w:rsidRPr="0072012F">
              <w:rPr>
                <w:rFonts w:asciiTheme="majorBidi" w:hAnsiTheme="majorBidi" w:cstheme="majorBidi"/>
                <w:color w:val="000000" w:themeColor="text1"/>
              </w:rPr>
              <w:t>For option 1 / 3 / 4 / 5 and their sub-options, study mechanisms (e.g., post-deployment performance monitoring) for identifying the cause (e.g., NW side, UE side, data drift) of the performance degradation to guarantee good performance in the field.</w:t>
            </w:r>
          </w:p>
          <w:p w14:paraId="638C6F33" w14:textId="77777777" w:rsidR="00B12B28" w:rsidRPr="0072012F" w:rsidRDefault="00B12B28" w:rsidP="00A37EFA">
            <w:pPr>
              <w:spacing w:after="0"/>
              <w:rPr>
                <w:rFonts w:asciiTheme="majorBidi" w:hAnsiTheme="majorBidi" w:cstheme="majorBidi"/>
                <w:color w:val="000000" w:themeColor="text1"/>
              </w:rPr>
            </w:pPr>
          </w:p>
          <w:p w14:paraId="1D92EAC5" w14:textId="77777777" w:rsidR="00B12B28" w:rsidRPr="0072012F" w:rsidRDefault="00B12B28" w:rsidP="00A37EFA">
            <w:pPr>
              <w:spacing w:after="0"/>
              <w:rPr>
                <w:rFonts w:asciiTheme="majorBidi" w:eastAsia="等线" w:hAnsiTheme="majorBidi" w:cstheme="majorBidi"/>
                <w:color w:val="000000" w:themeColor="text1"/>
              </w:rPr>
            </w:pPr>
            <w:r w:rsidRPr="0072012F">
              <w:rPr>
                <w:rFonts w:asciiTheme="majorBidi" w:eastAsia="等线" w:hAnsiTheme="majorBidi" w:cstheme="majorBidi"/>
                <w:color w:val="000000" w:themeColor="text1"/>
                <w:highlight w:val="green"/>
              </w:rPr>
              <w:t>Conclusion</w:t>
            </w:r>
          </w:p>
          <w:p w14:paraId="284548FB" w14:textId="77777777" w:rsidR="00B12B28" w:rsidRPr="0072012F" w:rsidRDefault="00B12B28" w:rsidP="00A37EFA">
            <w:pPr>
              <w:spacing w:after="0"/>
              <w:rPr>
                <w:rFonts w:asciiTheme="majorBidi" w:hAnsiTheme="majorBidi" w:cstheme="majorBidi"/>
                <w:color w:val="000000" w:themeColor="text1"/>
                <w:lang w:eastAsia="ko-KR"/>
              </w:rPr>
            </w:pPr>
            <w:r w:rsidRPr="0072012F">
              <w:rPr>
                <w:rFonts w:asciiTheme="majorBidi" w:hAnsiTheme="majorBidi" w:cstheme="majorBidi"/>
                <w:color w:val="000000" w:themeColor="text1"/>
                <w:lang w:eastAsia="ko-KR"/>
              </w:rPr>
              <w:t xml:space="preserve">For NW-first training, in inter-vendor training collaboration Direction A and C, </w:t>
            </w:r>
            <w:r w:rsidRPr="0072012F">
              <w:rPr>
                <w:rFonts w:asciiTheme="majorBidi" w:eastAsia="等线" w:hAnsiTheme="majorBidi" w:cstheme="majorBidi"/>
                <w:color w:val="000000" w:themeColor="text1"/>
              </w:rPr>
              <w:t xml:space="preserve">identification of </w:t>
            </w:r>
            <w:r w:rsidRPr="0072012F">
              <w:rPr>
                <w:rFonts w:asciiTheme="majorBidi" w:hAnsiTheme="majorBidi" w:cstheme="majorBidi"/>
                <w:color w:val="000000" w:themeColor="text1"/>
                <w:lang w:eastAsia="ko-KR"/>
              </w:rPr>
              <w:t xml:space="preserve">root cause </w:t>
            </w:r>
            <w:r w:rsidRPr="0072012F">
              <w:rPr>
                <w:rFonts w:asciiTheme="majorBidi" w:eastAsia="等线" w:hAnsiTheme="majorBidi" w:cstheme="majorBidi"/>
                <w:color w:val="000000" w:themeColor="text1"/>
              </w:rPr>
              <w:t xml:space="preserve">for performance issues </w:t>
            </w:r>
            <w:r w:rsidRPr="0072012F">
              <w:rPr>
                <w:rFonts w:asciiTheme="majorBidi" w:hAnsiTheme="majorBidi" w:cstheme="majorBidi"/>
                <w:color w:val="000000" w:themeColor="text1"/>
                <w:lang w:eastAsia="ko-KR"/>
              </w:rPr>
              <w:t>can be achieved at least by the following </w:t>
            </w:r>
          </w:p>
          <w:p w14:paraId="050D8E9E" w14:textId="77777777" w:rsidR="00B12B28" w:rsidRPr="0072012F" w:rsidRDefault="00B12B28" w:rsidP="001A2B5B">
            <w:pPr>
              <w:numPr>
                <w:ilvl w:val="0"/>
                <w:numId w:val="25"/>
              </w:numPr>
              <w:tabs>
                <w:tab w:val="left" w:pos="0"/>
              </w:tabs>
              <w:spacing w:after="0"/>
              <w:jc w:val="left"/>
              <w:rPr>
                <w:rFonts w:asciiTheme="majorBidi" w:eastAsia="Times New Roman" w:hAnsiTheme="majorBidi" w:cstheme="majorBidi"/>
                <w:color w:val="000000" w:themeColor="text1"/>
                <w:lang w:eastAsia="ko-KR"/>
              </w:rPr>
            </w:pPr>
            <w:r w:rsidRPr="0072012F">
              <w:rPr>
                <w:rFonts w:asciiTheme="majorBidi" w:eastAsia="Times New Roman" w:hAnsiTheme="majorBidi" w:cstheme="majorBidi"/>
                <w:color w:val="000000" w:themeColor="text1"/>
                <w:lang w:eastAsia="ko-KR"/>
              </w:rPr>
              <w:t>Data distribution mismatch</w:t>
            </w:r>
            <w:r w:rsidRPr="0072012F">
              <w:rPr>
                <w:rFonts w:asciiTheme="majorBidi" w:eastAsia="等线" w:hAnsiTheme="majorBidi" w:cstheme="majorBidi"/>
                <w:color w:val="000000" w:themeColor="text1"/>
              </w:rPr>
              <w:t xml:space="preserve"> that is identified by either NW side or UE side</w:t>
            </w:r>
          </w:p>
          <w:p w14:paraId="7424F72C" w14:textId="77777777" w:rsidR="00B12B28" w:rsidRPr="0072012F" w:rsidRDefault="00B12B28" w:rsidP="001A2B5B">
            <w:pPr>
              <w:numPr>
                <w:ilvl w:val="0"/>
                <w:numId w:val="25"/>
              </w:numPr>
              <w:tabs>
                <w:tab w:val="left" w:pos="0"/>
              </w:tabs>
              <w:spacing w:after="0"/>
              <w:rPr>
                <w:rFonts w:asciiTheme="majorBidi" w:eastAsia="Times New Roman" w:hAnsiTheme="majorBidi" w:cstheme="majorBidi"/>
                <w:color w:val="000000" w:themeColor="text1"/>
                <w:lang w:eastAsia="ko-KR"/>
              </w:rPr>
            </w:pPr>
            <w:r w:rsidRPr="0072012F">
              <w:rPr>
                <w:rFonts w:asciiTheme="majorBidi" w:eastAsia="Times New Roman" w:hAnsiTheme="majorBidi" w:cstheme="majorBidi"/>
                <w:color w:val="000000" w:themeColor="text1"/>
                <w:lang w:eastAsia="ko-KR"/>
              </w:rPr>
              <w:t>Via target CSI and CSI feedback pair report, e.g., with the understanding that NW side runs inference using the NW side reference CSI generation part and compare with the inference using UE side CSI generation part.</w:t>
            </w:r>
          </w:p>
          <w:p w14:paraId="492B4088" w14:textId="77777777" w:rsidR="00B12B28" w:rsidRPr="0072012F" w:rsidRDefault="00B12B28" w:rsidP="001A2B5B">
            <w:pPr>
              <w:numPr>
                <w:ilvl w:val="0"/>
                <w:numId w:val="25"/>
              </w:numPr>
              <w:tabs>
                <w:tab w:val="left" w:pos="0"/>
              </w:tabs>
              <w:spacing w:after="0"/>
              <w:rPr>
                <w:rFonts w:asciiTheme="majorBidi" w:eastAsia="Times New Roman" w:hAnsiTheme="majorBidi" w:cstheme="majorBidi"/>
                <w:color w:val="000000" w:themeColor="text1"/>
                <w:lang w:eastAsia="ko-KR"/>
              </w:rPr>
            </w:pPr>
            <w:r w:rsidRPr="0072012F">
              <w:rPr>
                <w:rFonts w:asciiTheme="majorBidi" w:eastAsia="Times New Roman" w:hAnsiTheme="majorBidi" w:cstheme="majorBidi"/>
                <w:color w:val="000000" w:themeColor="text1"/>
                <w:lang w:eastAsia="ko-KR"/>
              </w:rPr>
              <w:t>Note that this conclusion does not preclude other methods.</w:t>
            </w:r>
          </w:p>
          <w:p w14:paraId="1B576A77" w14:textId="77777777" w:rsidR="00B12B28" w:rsidRPr="0072012F" w:rsidRDefault="00B12B28" w:rsidP="001A2B5B">
            <w:pPr>
              <w:numPr>
                <w:ilvl w:val="0"/>
                <w:numId w:val="25"/>
              </w:numPr>
              <w:tabs>
                <w:tab w:val="left" w:pos="0"/>
              </w:tabs>
              <w:spacing w:after="0"/>
              <w:rPr>
                <w:rFonts w:asciiTheme="majorBidi" w:eastAsia="Times New Roman" w:hAnsiTheme="majorBidi" w:cstheme="majorBidi"/>
                <w:color w:val="000000" w:themeColor="text1"/>
                <w:lang w:eastAsia="ko-KR"/>
              </w:rPr>
            </w:pPr>
            <w:r w:rsidRPr="0072012F">
              <w:rPr>
                <w:rFonts w:asciiTheme="majorBidi" w:eastAsia="Times New Roman" w:hAnsiTheme="majorBidi" w:cstheme="majorBidi"/>
                <w:color w:val="000000" w:themeColor="text1"/>
                <w:lang w:eastAsia="ko-KR"/>
              </w:rPr>
              <w:t>Note that triggering of root cause detection may be after detecting performance degradation</w:t>
            </w:r>
          </w:p>
          <w:p w14:paraId="43368C90" w14:textId="77777777" w:rsidR="00C25A77" w:rsidRPr="00065B36" w:rsidRDefault="00C25A77" w:rsidP="00C25A77">
            <w:pPr>
              <w:spacing w:after="0"/>
              <w:rPr>
                <w:rFonts w:asciiTheme="majorBidi" w:hAnsiTheme="majorBidi" w:cstheme="majorBidi"/>
                <w:color w:val="000000" w:themeColor="text1"/>
                <w:lang w:val="en-GB"/>
              </w:rPr>
            </w:pPr>
          </w:p>
          <w:p w14:paraId="1EBB4D00" w14:textId="77777777" w:rsidR="00C25A77" w:rsidRPr="0072012F" w:rsidRDefault="00C25A77" w:rsidP="00C25A77">
            <w:pPr>
              <w:pStyle w:val="af7"/>
              <w:spacing w:before="0" w:after="0"/>
              <w:ind w:left="0"/>
              <w:rPr>
                <w:rFonts w:asciiTheme="majorBidi" w:eastAsia="等线" w:hAnsiTheme="majorBidi" w:cstheme="majorBidi"/>
                <w:color w:val="000000" w:themeColor="text1"/>
              </w:rPr>
            </w:pPr>
            <w:r w:rsidRPr="0072012F">
              <w:rPr>
                <w:rFonts w:asciiTheme="majorBidi" w:eastAsia="等线" w:hAnsiTheme="majorBidi" w:cstheme="majorBidi"/>
                <w:color w:val="000000" w:themeColor="text1"/>
                <w:highlight w:val="green"/>
              </w:rPr>
              <w:t>Conclusion</w:t>
            </w:r>
          </w:p>
          <w:p w14:paraId="1285C6EE" w14:textId="77777777" w:rsidR="00C25A77" w:rsidRPr="0072012F" w:rsidRDefault="00C25A77" w:rsidP="00C25A77">
            <w:pPr>
              <w:pStyle w:val="af7"/>
              <w:spacing w:before="0" w:after="0"/>
              <w:ind w:left="0"/>
              <w:rPr>
                <w:rFonts w:asciiTheme="majorBidi" w:eastAsia="等线" w:hAnsiTheme="majorBidi" w:cstheme="majorBidi"/>
                <w:color w:val="000000" w:themeColor="text1"/>
              </w:rPr>
            </w:pPr>
            <w:r w:rsidRPr="0072012F">
              <w:rPr>
                <w:rFonts w:asciiTheme="majorBidi" w:eastAsia="等线" w:hAnsiTheme="majorBidi" w:cstheme="majorBidi"/>
                <w:color w:val="000000" w:themeColor="text1"/>
              </w:rPr>
              <w:t>For NW-side monitoring with target CSI reporting</w:t>
            </w:r>
          </w:p>
          <w:p w14:paraId="312D4857" w14:textId="77777777" w:rsidR="00C25A77" w:rsidRPr="0072012F" w:rsidRDefault="00C25A77" w:rsidP="00C25A77">
            <w:pPr>
              <w:pStyle w:val="af7"/>
              <w:numPr>
                <w:ilvl w:val="0"/>
                <w:numId w:val="27"/>
              </w:numPr>
              <w:spacing w:before="0" w:after="0"/>
              <w:ind w:hanging="357"/>
              <w:contextualSpacing w:val="0"/>
              <w:jc w:val="left"/>
              <w:rPr>
                <w:rFonts w:asciiTheme="majorBidi" w:eastAsia="等线" w:hAnsiTheme="majorBidi" w:cstheme="majorBidi"/>
                <w:color w:val="000000" w:themeColor="text1"/>
              </w:rPr>
            </w:pPr>
            <w:r w:rsidRPr="0072012F">
              <w:rPr>
                <w:rFonts w:asciiTheme="majorBidi" w:eastAsia="等线" w:hAnsiTheme="majorBidi" w:cstheme="majorBidi"/>
                <w:color w:val="000000" w:themeColor="text1"/>
              </w:rPr>
              <w:t>Target CSI reporting via legacy CSI codebooks can be used for NW-side monitoring</w:t>
            </w:r>
          </w:p>
          <w:p w14:paraId="313D0E11" w14:textId="77777777" w:rsidR="00C25A77" w:rsidRPr="0072012F" w:rsidRDefault="00C25A77" w:rsidP="00C25A77">
            <w:pPr>
              <w:pStyle w:val="af7"/>
              <w:numPr>
                <w:ilvl w:val="0"/>
                <w:numId w:val="27"/>
              </w:numPr>
              <w:spacing w:before="0" w:after="0"/>
              <w:ind w:hanging="357"/>
              <w:contextualSpacing w:val="0"/>
              <w:jc w:val="left"/>
              <w:rPr>
                <w:rFonts w:asciiTheme="majorBidi" w:eastAsia="等线" w:hAnsiTheme="majorBidi" w:cstheme="majorBidi"/>
                <w:color w:val="000000" w:themeColor="text1"/>
              </w:rPr>
            </w:pPr>
            <w:r w:rsidRPr="0072012F">
              <w:rPr>
                <w:rFonts w:asciiTheme="majorBidi" w:eastAsia="等线" w:hAnsiTheme="majorBidi" w:cstheme="majorBidi"/>
                <w:color w:val="000000" w:themeColor="text1"/>
              </w:rPr>
              <w:t>Target CSI reporting with CSI codebook enhancement via higher-resolution parameter combination may be beneficial for improving NW-side monitoring with additional cost of complexity and overhead at UE side.</w:t>
            </w:r>
          </w:p>
          <w:p w14:paraId="0E518190" w14:textId="77777777" w:rsidR="00C25A77" w:rsidRPr="0072012F" w:rsidRDefault="00C25A77" w:rsidP="00C25A77">
            <w:pPr>
              <w:spacing w:after="0"/>
              <w:rPr>
                <w:rFonts w:asciiTheme="majorBidi" w:hAnsiTheme="majorBidi" w:cstheme="majorBidi"/>
                <w:color w:val="000000" w:themeColor="text1"/>
              </w:rPr>
            </w:pPr>
          </w:p>
          <w:p w14:paraId="67E42D8E" w14:textId="77777777" w:rsidR="00C25A77" w:rsidRPr="0072012F" w:rsidRDefault="00C25A77" w:rsidP="00C25A77">
            <w:pPr>
              <w:spacing w:after="0"/>
              <w:rPr>
                <w:rFonts w:asciiTheme="majorBidi" w:eastAsia="等线" w:hAnsiTheme="majorBidi" w:cstheme="majorBidi"/>
                <w:color w:val="000000" w:themeColor="text1"/>
              </w:rPr>
            </w:pPr>
            <w:r w:rsidRPr="0072012F">
              <w:rPr>
                <w:rFonts w:asciiTheme="majorBidi" w:eastAsia="等线" w:hAnsiTheme="majorBidi" w:cstheme="majorBidi"/>
                <w:color w:val="000000" w:themeColor="text1"/>
                <w:highlight w:val="green"/>
              </w:rPr>
              <w:t>Conclusion</w:t>
            </w:r>
          </w:p>
          <w:p w14:paraId="37B47BED" w14:textId="77777777" w:rsidR="00C25A77" w:rsidRPr="0072012F" w:rsidRDefault="00C25A77" w:rsidP="00C25A77">
            <w:pPr>
              <w:spacing w:after="0"/>
              <w:rPr>
                <w:rFonts w:asciiTheme="majorBidi" w:eastAsia="等线" w:hAnsiTheme="majorBidi" w:cstheme="majorBidi"/>
                <w:color w:val="000000" w:themeColor="text1"/>
              </w:rPr>
            </w:pPr>
            <w:r w:rsidRPr="0072012F">
              <w:rPr>
                <w:rFonts w:asciiTheme="majorBidi" w:eastAsia="等线" w:hAnsiTheme="majorBidi" w:cstheme="majorBidi"/>
                <w:color w:val="000000" w:themeColor="text1"/>
              </w:rPr>
              <w:t>UE-side monitoring is feasible.</w:t>
            </w:r>
          </w:p>
          <w:p w14:paraId="2202F6AF" w14:textId="77777777" w:rsidR="00C25A77" w:rsidRPr="0072012F" w:rsidRDefault="00C25A77" w:rsidP="00C25A77">
            <w:pPr>
              <w:spacing w:after="0"/>
              <w:rPr>
                <w:rFonts w:asciiTheme="majorBidi" w:eastAsia="等线" w:hAnsiTheme="majorBidi" w:cstheme="majorBidi"/>
                <w:color w:val="000000" w:themeColor="text1"/>
              </w:rPr>
            </w:pPr>
            <w:r w:rsidRPr="0072012F">
              <w:rPr>
                <w:rFonts w:asciiTheme="majorBidi" w:eastAsia="等线" w:hAnsiTheme="majorBidi" w:cstheme="majorBidi"/>
                <w:color w:val="000000" w:themeColor="text1"/>
              </w:rPr>
              <w:t>Observation</w:t>
            </w:r>
          </w:p>
          <w:p w14:paraId="66BE6B44" w14:textId="77777777" w:rsidR="00C25A77" w:rsidRPr="0072012F" w:rsidRDefault="00C25A77" w:rsidP="00C25A77">
            <w:pPr>
              <w:spacing w:after="0"/>
              <w:rPr>
                <w:rFonts w:asciiTheme="majorBidi" w:eastAsia="等线" w:hAnsiTheme="majorBidi" w:cstheme="majorBidi"/>
                <w:color w:val="000000" w:themeColor="text1"/>
              </w:rPr>
            </w:pPr>
            <w:r w:rsidRPr="0072012F">
              <w:rPr>
                <w:rFonts w:asciiTheme="majorBidi" w:eastAsia="等线" w:hAnsiTheme="majorBidi" w:cstheme="majorBidi"/>
                <w:color w:val="000000" w:themeColor="text1"/>
              </w:rPr>
              <w:t>Some companies think that, at least in some UE-side monitoring options, NW-side monitoring with target CSI reporting is needed to check the reliability of UE-side monitoring reports.</w:t>
            </w:r>
          </w:p>
          <w:p w14:paraId="3A3E8E8F" w14:textId="77777777" w:rsidR="00B12B28" w:rsidRPr="0072012F" w:rsidRDefault="00B12B28" w:rsidP="00B12B28"/>
        </w:tc>
      </w:tr>
    </w:tbl>
    <w:p w14:paraId="5D927ED0" w14:textId="4893D6B7" w:rsidR="00AD6C59" w:rsidRDefault="00AD6C59" w:rsidP="0095257D">
      <w:pPr>
        <w:spacing w:beforeLines="50" w:before="120" w:afterLines="50" w:after="120"/>
        <w:rPr>
          <w:lang w:val="en-GB"/>
        </w:rPr>
      </w:pPr>
      <w:proofErr w:type="gramStart"/>
      <w:r w:rsidRPr="00DA0FBD">
        <w:rPr>
          <w:lang w:val="en-GB"/>
        </w:rPr>
        <w:lastRenderedPageBreak/>
        <w:t>The final conclusion</w:t>
      </w:r>
      <w:proofErr w:type="gramEnd"/>
      <w:r w:rsidRPr="00DA0FBD">
        <w:rPr>
          <w:lang w:val="en-GB"/>
        </w:rPr>
        <w:t xml:space="preserve"> of Rel</w:t>
      </w:r>
      <w:r w:rsidR="003D6598">
        <w:rPr>
          <w:rFonts w:hint="eastAsia"/>
          <w:lang w:val="en-GB"/>
        </w:rPr>
        <w:t>-</w:t>
      </w:r>
      <w:r w:rsidRPr="00DA0FBD">
        <w:rPr>
          <w:lang w:val="en-GB"/>
        </w:rPr>
        <w:t xml:space="preserve">19 regarding </w:t>
      </w:r>
      <w:r w:rsidR="00EA448E" w:rsidRPr="00DA0FBD">
        <w:rPr>
          <w:lang w:val="en-GB"/>
        </w:rPr>
        <w:t xml:space="preserve">performance monitoring is as below, </w:t>
      </w:r>
      <w:sdt>
        <w:sdtPr>
          <w:rPr>
            <w:lang w:val="en-GB"/>
          </w:rPr>
          <w:id w:val="1199206292"/>
          <w:citation/>
        </w:sdtPr>
        <w:sdtContent>
          <w:r w:rsidR="003A4303" w:rsidRPr="00DA0FBD">
            <w:rPr>
              <w:lang w:val="en-GB"/>
            </w:rPr>
            <w:fldChar w:fldCharType="begin"/>
          </w:r>
          <w:r w:rsidR="003A4303" w:rsidRPr="00DA0FBD">
            <w:rPr>
              <w:lang w:val="en-GB"/>
            </w:rPr>
            <w:instrText xml:space="preserve"> CITATION Mod25 \l 1033 </w:instrText>
          </w:r>
          <w:r w:rsidR="003A4303" w:rsidRPr="00DA0FBD">
            <w:rPr>
              <w:lang w:val="en-GB"/>
            </w:rPr>
            <w:fldChar w:fldCharType="separate"/>
          </w:r>
          <w:r w:rsidR="00C868EC" w:rsidRPr="00DA0FBD">
            <w:rPr>
              <w:lang w:val="en-GB"/>
            </w:rPr>
            <w:t>[3]</w:t>
          </w:r>
          <w:r w:rsidR="003A4303" w:rsidRPr="00DA0FBD">
            <w:rPr>
              <w:lang w:val="en-GB"/>
            </w:rPr>
            <w:fldChar w:fldCharType="end"/>
          </w:r>
        </w:sdtContent>
      </w:sdt>
      <w:r w:rsidR="00EA448E" w:rsidRPr="00DA0FBD">
        <w:rPr>
          <w:lang w:val="en-GB"/>
        </w:rPr>
        <w:t>.</w:t>
      </w:r>
    </w:p>
    <w:tbl>
      <w:tblPr>
        <w:tblStyle w:val="ae"/>
        <w:tblW w:w="0" w:type="auto"/>
        <w:tblLook w:val="04A0" w:firstRow="1" w:lastRow="0" w:firstColumn="1" w:lastColumn="0" w:noHBand="0" w:noVBand="1"/>
      </w:tblPr>
      <w:tblGrid>
        <w:gridCol w:w="9629"/>
      </w:tblGrid>
      <w:tr w:rsidR="0095257D" w:rsidRPr="0066682F" w14:paraId="4D46E7B6" w14:textId="77777777" w:rsidTr="0095257D">
        <w:tc>
          <w:tcPr>
            <w:tcW w:w="9629" w:type="dxa"/>
          </w:tcPr>
          <w:p w14:paraId="1A383A34" w14:textId="18B74B53" w:rsidR="0095257D" w:rsidRPr="0072012F" w:rsidRDefault="0095257D" w:rsidP="00C12847">
            <w:pPr>
              <w:spacing w:before="0" w:afterLines="50" w:after="120" w:line="240" w:lineRule="auto"/>
              <w:rPr>
                <w:rFonts w:asciiTheme="majorBidi" w:eastAsia="等线" w:hAnsiTheme="majorBidi" w:cstheme="majorBidi"/>
                <w:color w:val="000000" w:themeColor="text1"/>
              </w:rPr>
            </w:pPr>
            <w:r w:rsidRPr="0072012F">
              <w:rPr>
                <w:rFonts w:asciiTheme="majorBidi" w:eastAsia="等线" w:hAnsiTheme="majorBidi" w:cstheme="majorBidi"/>
                <w:color w:val="000000" w:themeColor="text1"/>
              </w:rP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51DE03DC" w14:textId="4AD17A3B" w:rsidR="0095257D" w:rsidRPr="0095257D" w:rsidRDefault="0095257D" w:rsidP="0095257D">
            <w:pPr>
              <w:spacing w:before="0" w:line="240" w:lineRule="auto"/>
              <w:rPr>
                <w:lang w:val="en-GB"/>
              </w:rPr>
            </w:pPr>
            <w:r w:rsidRPr="0072012F">
              <w:rPr>
                <w:rFonts w:asciiTheme="majorBidi" w:eastAsia="等线" w:hAnsiTheme="majorBidi" w:cstheme="majorBidi"/>
                <w:color w:val="000000" w:themeColor="text1"/>
              </w:rPr>
              <w:t>For UE-side side monitoring, RAN1 concludes that it is feasible, but some companies think that, at least in some UE-side monitoring options, NW-side monitoring with target CSI reporting is needed to check the reliability of UE-side monitoring reports.</w:t>
            </w:r>
          </w:p>
        </w:tc>
      </w:tr>
    </w:tbl>
    <w:p w14:paraId="3E69AF8A" w14:textId="1EBED073" w:rsidR="00B12B28" w:rsidRPr="0072012F" w:rsidRDefault="00B12B28" w:rsidP="00B12B28"/>
    <w:p w14:paraId="717FFB24" w14:textId="62CA5DB7" w:rsidR="00354063" w:rsidRDefault="00D516D9" w:rsidP="00D516D9">
      <w:pPr>
        <w:pStyle w:val="2"/>
      </w:pPr>
      <w:r w:rsidRPr="00373CD8">
        <w:lastRenderedPageBreak/>
        <w:t xml:space="preserve">UE side model </w:t>
      </w:r>
      <w:r w:rsidR="00354063">
        <w:t>m</w:t>
      </w:r>
      <w:r w:rsidRPr="00373CD8">
        <w:t>onitoring</w:t>
      </w:r>
    </w:p>
    <w:p w14:paraId="1705ADF2" w14:textId="087A1B3D" w:rsidR="00354063" w:rsidRPr="00DA6CAD" w:rsidRDefault="00D516D9" w:rsidP="00DA6CAD">
      <w:pPr>
        <w:spacing w:afterLines="50" w:after="120"/>
        <w:rPr>
          <w:lang w:val="en-GB"/>
        </w:rPr>
      </w:pPr>
      <w:r w:rsidRPr="00DA6CAD">
        <w:rPr>
          <w:lang w:val="en-GB"/>
        </w:rPr>
        <w:t xml:space="preserve">During </w:t>
      </w:r>
      <w:r w:rsidR="00354063" w:rsidRPr="00DA6CAD">
        <w:rPr>
          <w:lang w:val="en-GB"/>
        </w:rPr>
        <w:t>Rel</w:t>
      </w:r>
      <w:r w:rsidR="001221CB" w:rsidRPr="00DA6CAD">
        <w:rPr>
          <w:lang w:val="en-GB"/>
        </w:rPr>
        <w:t>-</w:t>
      </w:r>
      <w:r w:rsidR="00354063" w:rsidRPr="00DA6CAD">
        <w:rPr>
          <w:lang w:val="en-GB"/>
        </w:rPr>
        <w:t xml:space="preserve">19 SI, </w:t>
      </w:r>
      <w:r w:rsidR="00582EB8" w:rsidRPr="00DA6CAD">
        <w:rPr>
          <w:lang w:val="en-GB"/>
        </w:rPr>
        <w:t xml:space="preserve">there has been discussion on the reliability of UE-side monitoring and </w:t>
      </w:r>
      <w:r w:rsidR="00F172D8" w:rsidRPr="00DA6CAD">
        <w:rPr>
          <w:lang w:val="en-GB"/>
        </w:rPr>
        <w:t>some companies think that</w:t>
      </w:r>
      <w:r w:rsidR="008729D6" w:rsidRPr="00DA6CAD">
        <w:rPr>
          <w:lang w:val="en-GB"/>
        </w:rPr>
        <w:t xml:space="preserve"> </w:t>
      </w:r>
      <w:r w:rsidR="00582EB8" w:rsidRPr="00DA6CAD">
        <w:rPr>
          <w:lang w:val="en-GB"/>
        </w:rPr>
        <w:t>NW-side monitoring with target CSI reporting is needed to check the reliability of UE-side monitoring reports.</w:t>
      </w:r>
    </w:p>
    <w:p w14:paraId="64002FB6" w14:textId="7BD34FCE" w:rsidR="00582EB8" w:rsidRPr="00DA6CAD" w:rsidRDefault="008729D6" w:rsidP="00DA6CAD">
      <w:pPr>
        <w:spacing w:afterLines="50" w:after="120"/>
        <w:rPr>
          <w:lang w:val="en-GB"/>
        </w:rPr>
      </w:pPr>
      <w:r w:rsidRPr="00DA6CAD">
        <w:rPr>
          <w:lang w:val="en-GB"/>
        </w:rPr>
        <w:t xml:space="preserve">First, we wanted to </w:t>
      </w:r>
      <w:r w:rsidR="00A54632" w:rsidRPr="00DA6CAD">
        <w:rPr>
          <w:lang w:val="en-GB"/>
        </w:rPr>
        <w:t xml:space="preserve">bring </w:t>
      </w:r>
      <w:r w:rsidRPr="00DA6CAD">
        <w:rPr>
          <w:lang w:val="en-GB"/>
        </w:rPr>
        <w:t xml:space="preserve">the following agreement from BM </w:t>
      </w:r>
      <w:r w:rsidR="00A54632" w:rsidRPr="00DA6CAD">
        <w:rPr>
          <w:lang w:val="en-GB"/>
        </w:rPr>
        <w:t>use</w:t>
      </w:r>
      <w:r w:rsidR="001221CB" w:rsidRPr="00DA6CAD">
        <w:rPr>
          <w:lang w:val="en-GB"/>
        </w:rPr>
        <w:t xml:space="preserve"> </w:t>
      </w:r>
      <w:r w:rsidR="00A54632" w:rsidRPr="00DA6CAD">
        <w:rPr>
          <w:lang w:val="en-GB"/>
        </w:rPr>
        <w:t>case</w:t>
      </w:r>
      <w:r w:rsidR="00B249B7" w:rsidRPr="00DA6CAD">
        <w:rPr>
          <w:lang w:val="en-GB"/>
        </w:rPr>
        <w:t xml:space="preserve"> in Rel</w:t>
      </w:r>
      <w:r w:rsidR="001221CB" w:rsidRPr="00DA6CAD">
        <w:rPr>
          <w:lang w:val="en-GB"/>
        </w:rPr>
        <w:t>-</w:t>
      </w:r>
      <w:r w:rsidR="00B249B7" w:rsidRPr="00DA6CAD">
        <w:rPr>
          <w:lang w:val="en-GB"/>
        </w:rPr>
        <w:t>19 WI</w:t>
      </w:r>
      <w:r w:rsidR="006424D0">
        <w:rPr>
          <w:rFonts w:hint="eastAsia"/>
          <w:lang w:val="en-GB"/>
        </w:rPr>
        <w:t xml:space="preserve"> </w:t>
      </w:r>
      <w:r w:rsidR="006424D0">
        <w:rPr>
          <w:lang w:val="en-GB"/>
        </w:rPr>
        <w:fldChar w:fldCharType="begin"/>
      </w:r>
      <w:r w:rsidR="006424D0">
        <w:rPr>
          <w:lang w:val="en-GB"/>
        </w:rPr>
        <w:instrText xml:space="preserve"> </w:instrText>
      </w:r>
      <w:r w:rsidR="006424D0">
        <w:rPr>
          <w:rFonts w:hint="eastAsia"/>
          <w:lang w:val="en-GB"/>
        </w:rPr>
        <w:instrText>REF _Ref210209621 \n \h</w:instrText>
      </w:r>
      <w:r w:rsidR="006424D0">
        <w:rPr>
          <w:lang w:val="en-GB"/>
        </w:rPr>
        <w:instrText xml:space="preserve"> </w:instrText>
      </w:r>
      <w:r w:rsidR="00E86B83">
        <w:rPr>
          <w:lang w:val="en-GB"/>
        </w:rPr>
        <w:instrText xml:space="preserve"> \* MERGEFORMAT </w:instrText>
      </w:r>
      <w:r w:rsidR="006424D0">
        <w:rPr>
          <w:lang w:val="en-GB"/>
        </w:rPr>
      </w:r>
      <w:r w:rsidR="006424D0">
        <w:rPr>
          <w:lang w:val="en-GB"/>
        </w:rPr>
        <w:fldChar w:fldCharType="separate"/>
      </w:r>
      <w:r w:rsidR="006424D0">
        <w:rPr>
          <w:lang w:val="en-GB"/>
        </w:rPr>
        <w:t>[6]</w:t>
      </w:r>
      <w:r w:rsidR="006424D0">
        <w:rPr>
          <w:lang w:val="en-GB"/>
        </w:rPr>
        <w:fldChar w:fldCharType="end"/>
      </w:r>
      <w:r w:rsidR="00966B0E" w:rsidRPr="00DA6CAD">
        <w:rPr>
          <w:lang w:val="en-GB"/>
        </w:rPr>
        <w:t>:</w:t>
      </w:r>
    </w:p>
    <w:tbl>
      <w:tblPr>
        <w:tblStyle w:val="TableGrid1"/>
        <w:tblW w:w="0" w:type="auto"/>
        <w:tblLook w:val="04A0" w:firstRow="1" w:lastRow="0" w:firstColumn="1" w:lastColumn="0" w:noHBand="0" w:noVBand="1"/>
      </w:tblPr>
      <w:tblGrid>
        <w:gridCol w:w="9307"/>
      </w:tblGrid>
      <w:tr w:rsidR="00966B0E" w:rsidRPr="0066682F" w14:paraId="6A68F257" w14:textId="77777777" w:rsidTr="006A65E2">
        <w:tc>
          <w:tcPr>
            <w:tcW w:w="9307" w:type="dxa"/>
            <w:shd w:val="clear" w:color="auto" w:fill="FFFFFF" w:themeFill="background1"/>
          </w:tcPr>
          <w:p w14:paraId="26D51BEF" w14:textId="77777777" w:rsidR="00966B0E" w:rsidRPr="0072012F" w:rsidRDefault="00966B0E" w:rsidP="006A65E2">
            <w:pPr>
              <w:pStyle w:val="af5"/>
              <w:spacing w:before="0" w:beforeAutospacing="0" w:after="0" w:afterAutospacing="0"/>
              <w:rPr>
                <w:rFonts w:asciiTheme="majorBidi" w:hAnsiTheme="majorBidi" w:cstheme="majorBidi"/>
              </w:rPr>
            </w:pPr>
            <w:r w:rsidRPr="0072012F">
              <w:rPr>
                <w:rFonts w:asciiTheme="majorBidi" w:hAnsiTheme="majorBidi" w:cstheme="majorBidi"/>
                <w:highlight w:val="green"/>
              </w:rPr>
              <w:t>Agreement (RAN 1 #117)</w:t>
            </w:r>
          </w:p>
          <w:p w14:paraId="589D67FB" w14:textId="77777777" w:rsidR="00966B0E" w:rsidRPr="0072012F" w:rsidRDefault="00966B0E" w:rsidP="006A65E2">
            <w:pPr>
              <w:pStyle w:val="af5"/>
              <w:spacing w:before="0" w:beforeAutospacing="0" w:after="0" w:afterAutospacing="0"/>
              <w:rPr>
                <w:rFonts w:asciiTheme="majorBidi" w:hAnsiTheme="majorBidi" w:cstheme="majorBidi"/>
              </w:rPr>
            </w:pPr>
            <w:r w:rsidRPr="0072012F">
              <w:rPr>
                <w:rFonts w:asciiTheme="majorBidi" w:hAnsiTheme="majorBidi" w:cstheme="majorBidi"/>
              </w:rPr>
              <w:t>For BM-Case1 and BM-Case2 with a UE-side AI/ML model:</w:t>
            </w:r>
          </w:p>
          <w:p w14:paraId="29AADEF4" w14:textId="77777777" w:rsidR="00966B0E" w:rsidRPr="0072012F" w:rsidRDefault="00966B0E" w:rsidP="006A65E2">
            <w:pPr>
              <w:numPr>
                <w:ilvl w:val="1"/>
                <w:numId w:val="41"/>
              </w:numPr>
              <w:spacing w:after="0"/>
              <w:ind w:left="720"/>
              <w:jc w:val="left"/>
              <w:textAlignment w:val="center"/>
              <w:rPr>
                <w:rFonts w:asciiTheme="majorBidi" w:hAnsiTheme="majorBidi" w:cstheme="majorBidi"/>
              </w:rPr>
            </w:pPr>
            <w:r w:rsidRPr="0072012F">
              <w:rPr>
                <w:rFonts w:asciiTheme="majorBidi" w:hAnsiTheme="majorBidi" w:cstheme="majorBidi"/>
              </w:rPr>
              <w:t xml:space="preserve">Support Type 1 performance monitoring, including the following two options: </w:t>
            </w:r>
          </w:p>
          <w:p w14:paraId="1B37F728" w14:textId="77777777" w:rsidR="00966B0E" w:rsidRPr="0072012F" w:rsidRDefault="00966B0E" w:rsidP="006A65E2">
            <w:pPr>
              <w:numPr>
                <w:ilvl w:val="2"/>
                <w:numId w:val="41"/>
              </w:numPr>
              <w:spacing w:after="0"/>
              <w:ind w:left="1440"/>
              <w:jc w:val="left"/>
              <w:textAlignment w:val="center"/>
              <w:rPr>
                <w:rFonts w:asciiTheme="majorBidi" w:hAnsiTheme="majorBidi" w:cstheme="majorBidi"/>
              </w:rPr>
            </w:pPr>
            <w:r w:rsidRPr="0072012F">
              <w:rPr>
                <w:rFonts w:asciiTheme="majorBidi" w:hAnsiTheme="majorBidi" w:cstheme="majorBidi"/>
              </w:rPr>
              <w:t xml:space="preserve">Option 1 (NW-side performance monitoring): </w:t>
            </w:r>
          </w:p>
          <w:p w14:paraId="4D117C11" w14:textId="77777777" w:rsidR="00966B0E" w:rsidRPr="0072012F" w:rsidRDefault="00966B0E" w:rsidP="006A65E2">
            <w:pPr>
              <w:numPr>
                <w:ilvl w:val="3"/>
                <w:numId w:val="41"/>
              </w:numPr>
              <w:spacing w:after="0"/>
              <w:ind w:left="2160"/>
              <w:jc w:val="left"/>
              <w:textAlignment w:val="center"/>
              <w:rPr>
                <w:rFonts w:asciiTheme="majorBidi" w:hAnsiTheme="majorBidi" w:cstheme="majorBidi"/>
              </w:rPr>
            </w:pPr>
            <w:r w:rsidRPr="0072012F">
              <w:rPr>
                <w:rFonts w:asciiTheme="majorBidi" w:hAnsiTheme="majorBidi" w:cstheme="majorBidi"/>
              </w:rPr>
              <w:t xml:space="preserve">UE sends a report to NW (for the calculation of performance metric at NW) </w:t>
            </w:r>
          </w:p>
          <w:p w14:paraId="32D17D68" w14:textId="77777777" w:rsidR="00966B0E" w:rsidRPr="0072012F" w:rsidRDefault="00966B0E" w:rsidP="006A65E2">
            <w:pPr>
              <w:numPr>
                <w:ilvl w:val="4"/>
                <w:numId w:val="41"/>
              </w:numPr>
              <w:spacing w:after="0"/>
              <w:ind w:left="2880"/>
              <w:jc w:val="left"/>
              <w:textAlignment w:val="center"/>
              <w:rPr>
                <w:rFonts w:asciiTheme="majorBidi" w:hAnsiTheme="majorBidi" w:cstheme="majorBidi"/>
              </w:rPr>
            </w:pPr>
            <w:r w:rsidRPr="0072012F">
              <w:rPr>
                <w:rFonts w:asciiTheme="majorBidi" w:hAnsiTheme="majorBidi" w:cstheme="majorBidi"/>
              </w:rPr>
              <w:t>Measurement results from resource set for monitoring, e.g., L1-RSRP and/or RS index is supported as the content of the report</w:t>
            </w:r>
          </w:p>
          <w:p w14:paraId="29C4C178" w14:textId="77777777" w:rsidR="00966B0E" w:rsidRPr="00AC2EEE" w:rsidRDefault="00966B0E" w:rsidP="006A65E2">
            <w:pPr>
              <w:numPr>
                <w:ilvl w:val="4"/>
                <w:numId w:val="41"/>
              </w:numPr>
              <w:spacing w:after="0"/>
              <w:ind w:left="2880"/>
              <w:jc w:val="left"/>
              <w:textAlignment w:val="center"/>
              <w:rPr>
                <w:rFonts w:asciiTheme="majorBidi" w:hAnsiTheme="majorBidi" w:cstheme="majorBidi"/>
              </w:rPr>
            </w:pPr>
            <w:r w:rsidRPr="00AC2EEE">
              <w:rPr>
                <w:rFonts w:asciiTheme="majorBidi" w:hAnsiTheme="majorBidi" w:cstheme="majorBidi"/>
                <w:highlight w:val="yellow"/>
              </w:rPr>
              <w:t xml:space="preserve">FFS on other contents </w:t>
            </w:r>
          </w:p>
          <w:p w14:paraId="7C3EE564" w14:textId="77777777" w:rsidR="00966B0E" w:rsidRPr="0072012F" w:rsidRDefault="00966B0E" w:rsidP="006A65E2">
            <w:pPr>
              <w:numPr>
                <w:ilvl w:val="3"/>
                <w:numId w:val="41"/>
              </w:numPr>
              <w:spacing w:after="0"/>
              <w:ind w:left="2160"/>
              <w:jc w:val="left"/>
              <w:textAlignment w:val="center"/>
              <w:rPr>
                <w:rFonts w:asciiTheme="majorBidi" w:hAnsiTheme="majorBidi" w:cstheme="majorBidi"/>
              </w:rPr>
            </w:pPr>
            <w:r w:rsidRPr="0072012F">
              <w:rPr>
                <w:rFonts w:asciiTheme="majorBidi" w:hAnsiTheme="majorBidi" w:cstheme="majorBidi"/>
              </w:rPr>
              <w:t>The report is at least configured/triggered by NW</w:t>
            </w:r>
          </w:p>
          <w:p w14:paraId="13F33480" w14:textId="77777777" w:rsidR="00966B0E" w:rsidRPr="0072012F" w:rsidRDefault="00966B0E" w:rsidP="006A65E2">
            <w:pPr>
              <w:numPr>
                <w:ilvl w:val="3"/>
                <w:numId w:val="41"/>
              </w:numPr>
              <w:spacing w:after="0"/>
              <w:ind w:left="2160"/>
              <w:jc w:val="left"/>
              <w:textAlignment w:val="center"/>
              <w:rPr>
                <w:rFonts w:asciiTheme="majorBidi" w:hAnsiTheme="majorBidi" w:cstheme="majorBidi"/>
              </w:rPr>
            </w:pPr>
            <w:r w:rsidRPr="0072012F">
              <w:rPr>
                <w:rFonts w:asciiTheme="majorBidi" w:hAnsiTheme="majorBidi" w:cstheme="majorBidi"/>
              </w:rPr>
              <w:t>Note: this may or may not have additional spec impact</w:t>
            </w:r>
          </w:p>
          <w:p w14:paraId="7431E00C" w14:textId="77777777" w:rsidR="00966B0E" w:rsidRPr="0072012F" w:rsidRDefault="00966B0E" w:rsidP="006A65E2">
            <w:pPr>
              <w:numPr>
                <w:ilvl w:val="2"/>
                <w:numId w:val="41"/>
              </w:numPr>
              <w:spacing w:after="0"/>
              <w:ind w:left="1440"/>
              <w:jc w:val="left"/>
              <w:textAlignment w:val="center"/>
              <w:rPr>
                <w:rFonts w:asciiTheme="majorBidi" w:hAnsiTheme="majorBidi" w:cstheme="majorBidi"/>
              </w:rPr>
            </w:pPr>
            <w:r w:rsidRPr="0072012F">
              <w:rPr>
                <w:rFonts w:asciiTheme="majorBidi" w:hAnsiTheme="majorBidi" w:cstheme="majorBidi"/>
              </w:rPr>
              <w:t xml:space="preserve">Option 2 (UE-assisted performance monitoring): </w:t>
            </w:r>
          </w:p>
          <w:p w14:paraId="386D2C7D" w14:textId="77777777" w:rsidR="00966B0E" w:rsidRPr="0072012F" w:rsidRDefault="00966B0E" w:rsidP="006A65E2">
            <w:pPr>
              <w:numPr>
                <w:ilvl w:val="3"/>
                <w:numId w:val="41"/>
              </w:numPr>
              <w:spacing w:after="0"/>
              <w:ind w:left="2160"/>
              <w:jc w:val="left"/>
              <w:textAlignment w:val="center"/>
              <w:rPr>
                <w:rFonts w:asciiTheme="majorBidi" w:hAnsiTheme="majorBidi" w:cstheme="majorBidi"/>
              </w:rPr>
            </w:pPr>
            <w:r w:rsidRPr="0072012F">
              <w:rPr>
                <w:rFonts w:asciiTheme="majorBidi" w:hAnsiTheme="majorBidi" w:cstheme="majorBidi"/>
              </w:rPr>
              <w:t xml:space="preserve">UE calculates performance metric(s) </w:t>
            </w:r>
          </w:p>
          <w:p w14:paraId="4F508243" w14:textId="77777777" w:rsidR="00966B0E" w:rsidRPr="0072012F" w:rsidRDefault="00966B0E" w:rsidP="006A65E2">
            <w:pPr>
              <w:numPr>
                <w:ilvl w:val="4"/>
                <w:numId w:val="41"/>
              </w:numPr>
              <w:spacing w:after="0"/>
              <w:ind w:left="2880"/>
              <w:jc w:val="left"/>
              <w:textAlignment w:val="center"/>
              <w:rPr>
                <w:rFonts w:asciiTheme="majorBidi" w:hAnsiTheme="majorBidi" w:cstheme="majorBidi"/>
              </w:rPr>
            </w:pPr>
            <w:r w:rsidRPr="0072012F">
              <w:rPr>
                <w:rFonts w:asciiTheme="majorBidi" w:hAnsiTheme="majorBidi" w:cstheme="majorBidi"/>
                <w:highlight w:val="yellow"/>
              </w:rPr>
              <w:t xml:space="preserve">FFS how to report and what to report </w:t>
            </w:r>
          </w:p>
          <w:p w14:paraId="5EA22FC9" w14:textId="77777777" w:rsidR="00966B0E" w:rsidRPr="0072012F" w:rsidRDefault="00966B0E" w:rsidP="006A65E2">
            <w:pPr>
              <w:numPr>
                <w:ilvl w:val="2"/>
                <w:numId w:val="41"/>
              </w:numPr>
              <w:spacing w:after="0"/>
              <w:ind w:left="1440"/>
              <w:jc w:val="left"/>
              <w:textAlignment w:val="center"/>
              <w:rPr>
                <w:rFonts w:asciiTheme="majorBidi" w:hAnsiTheme="majorBidi" w:cstheme="majorBidi"/>
              </w:rPr>
            </w:pPr>
            <w:r w:rsidRPr="0072012F">
              <w:rPr>
                <w:rFonts w:asciiTheme="majorBidi" w:hAnsiTheme="majorBidi" w:cstheme="majorBidi"/>
                <w:highlight w:val="yellow"/>
              </w:rPr>
              <w:t>FFS whether to trigger the report based on event(s) for Option 1 and/or Option 2</w:t>
            </w:r>
          </w:p>
          <w:p w14:paraId="0F101DFF" w14:textId="77777777" w:rsidR="00966B0E" w:rsidRPr="0072012F" w:rsidRDefault="00966B0E" w:rsidP="006A65E2">
            <w:pPr>
              <w:snapToGrid w:val="0"/>
              <w:spacing w:after="0"/>
              <w:rPr>
                <w:rFonts w:asciiTheme="majorBidi" w:hAnsiTheme="majorBidi" w:cstheme="majorBidi"/>
              </w:rPr>
            </w:pPr>
            <w:r w:rsidRPr="0072012F">
              <w:rPr>
                <w:rFonts w:asciiTheme="majorBidi" w:hAnsiTheme="majorBidi" w:cstheme="majorBidi"/>
              </w:rPr>
              <w:t>FFS Type 2 performance monitoring</w:t>
            </w:r>
          </w:p>
          <w:p w14:paraId="785B694B" w14:textId="77777777" w:rsidR="00966B0E" w:rsidRPr="0072012F" w:rsidRDefault="00966B0E" w:rsidP="006A65E2">
            <w:pPr>
              <w:spacing w:after="0"/>
              <w:textAlignment w:val="center"/>
              <w:rPr>
                <w:rFonts w:asciiTheme="majorBidi" w:hAnsiTheme="majorBidi" w:cstheme="majorBidi"/>
              </w:rPr>
            </w:pPr>
          </w:p>
          <w:p w14:paraId="62E0C73D" w14:textId="77777777" w:rsidR="00966B0E" w:rsidRPr="0072012F" w:rsidRDefault="00966B0E" w:rsidP="006A65E2">
            <w:pPr>
              <w:spacing w:after="0"/>
              <w:rPr>
                <w:rFonts w:asciiTheme="majorBidi" w:eastAsia="等线" w:hAnsiTheme="majorBidi" w:cstheme="majorBidi"/>
                <w:highlight w:val="green"/>
              </w:rPr>
            </w:pPr>
            <w:r w:rsidRPr="0072012F">
              <w:rPr>
                <w:rFonts w:asciiTheme="majorBidi" w:eastAsia="等线" w:hAnsiTheme="majorBidi" w:cstheme="majorBidi"/>
                <w:highlight w:val="green"/>
              </w:rPr>
              <w:t>Agreement</w:t>
            </w:r>
          </w:p>
          <w:p w14:paraId="64486971" w14:textId="77777777" w:rsidR="00966B0E" w:rsidRPr="0072012F" w:rsidRDefault="00966B0E" w:rsidP="006A65E2">
            <w:pPr>
              <w:spacing w:after="0"/>
              <w:rPr>
                <w:rFonts w:asciiTheme="majorBidi" w:hAnsiTheme="majorBidi" w:cstheme="majorBidi"/>
                <w:color w:val="000000" w:themeColor="text1"/>
              </w:rPr>
            </w:pPr>
            <w:r w:rsidRPr="0072012F">
              <w:rPr>
                <w:rFonts w:asciiTheme="majorBidi" w:hAnsiTheme="majorBidi" w:cstheme="majorBidi"/>
                <w:color w:val="000000" w:themeColor="text1"/>
                <w:lang w:eastAsia="de-DE"/>
              </w:rPr>
              <w:t xml:space="preserve">At least for the monitoring Type 1 Option 2 of UE-side model monitoring (when applicable), </w:t>
            </w:r>
            <w:r w:rsidRPr="0072012F">
              <w:rPr>
                <w:rFonts w:asciiTheme="majorBidi" w:hAnsiTheme="majorBidi" w:cstheme="majorBidi"/>
                <w:color w:val="000000" w:themeColor="text1"/>
              </w:rPr>
              <w:t>support to reuse CSI framework</w:t>
            </w:r>
            <w:r w:rsidRPr="0072012F">
              <w:rPr>
                <w:rFonts w:asciiTheme="majorBidi" w:hAnsiTheme="majorBidi" w:cstheme="majorBidi"/>
                <w:color w:val="000000" w:themeColor="text1"/>
                <w:lang w:eastAsia="de-DE"/>
              </w:rPr>
              <w:t xml:space="preserve"> for </w:t>
            </w:r>
            <w:r w:rsidRPr="0072012F">
              <w:rPr>
                <w:rFonts w:asciiTheme="majorBidi" w:hAnsiTheme="majorBidi" w:cstheme="majorBidi"/>
                <w:color w:val="000000" w:themeColor="text1"/>
              </w:rPr>
              <w:t xml:space="preserve">the configuration for monitoring result report in L1 signaling: </w:t>
            </w:r>
          </w:p>
          <w:p w14:paraId="4901FEAC" w14:textId="77777777" w:rsidR="00966B0E" w:rsidRPr="0072012F" w:rsidRDefault="00966B0E" w:rsidP="006A65E2">
            <w:pPr>
              <w:pStyle w:val="af7"/>
              <w:numPr>
                <w:ilvl w:val="0"/>
                <w:numId w:val="40"/>
              </w:numPr>
              <w:spacing w:before="0" w:after="0"/>
              <w:contextualSpacing w:val="0"/>
              <w:jc w:val="left"/>
              <w:rPr>
                <w:rFonts w:asciiTheme="majorBidi" w:hAnsiTheme="majorBidi" w:cstheme="majorBidi"/>
                <w:color w:val="000000" w:themeColor="text1"/>
              </w:rPr>
            </w:pPr>
            <w:r w:rsidRPr="0072012F">
              <w:rPr>
                <w:rFonts w:asciiTheme="majorBidi" w:hAnsiTheme="majorBidi" w:cstheme="majorBidi"/>
                <w:color w:val="000000" w:themeColor="text1"/>
              </w:rPr>
              <w:t>Dedicated resource set(s) for monitoring and report configuration for monitoring are configured in a dedicated CSI report configuration used for monitoring</w:t>
            </w:r>
          </w:p>
          <w:p w14:paraId="6C93F887" w14:textId="77777777" w:rsidR="00966B0E" w:rsidRPr="0072012F" w:rsidRDefault="00966B0E" w:rsidP="006A65E2">
            <w:pPr>
              <w:pStyle w:val="af7"/>
              <w:numPr>
                <w:ilvl w:val="1"/>
                <w:numId w:val="40"/>
              </w:numPr>
              <w:tabs>
                <w:tab w:val="left" w:pos="720"/>
                <w:tab w:val="left" w:pos="2160"/>
                <w:tab w:val="left" w:pos="2880"/>
              </w:tabs>
              <w:spacing w:before="0" w:after="0"/>
              <w:contextualSpacing w:val="0"/>
              <w:jc w:val="left"/>
              <w:rPr>
                <w:rFonts w:asciiTheme="majorBidi" w:hAnsiTheme="majorBidi" w:cstheme="majorBidi"/>
                <w:color w:val="000000" w:themeColor="text1"/>
              </w:rPr>
            </w:pPr>
            <w:r w:rsidRPr="0072012F">
              <w:rPr>
                <w:rFonts w:asciiTheme="majorBidi" w:eastAsia="等线" w:hAnsiTheme="majorBidi" w:cstheme="majorBidi"/>
                <w:color w:val="000000" w:themeColor="text1"/>
              </w:rPr>
              <w:t>The ID of an inference report configuration is configured in the configuration for monitoring to link the inference report configuration and monitoring report configuration</w:t>
            </w:r>
          </w:p>
          <w:p w14:paraId="03B25067" w14:textId="77777777" w:rsidR="00966B0E" w:rsidRPr="0072012F" w:rsidRDefault="00966B0E" w:rsidP="006A65E2">
            <w:pPr>
              <w:pStyle w:val="af7"/>
              <w:numPr>
                <w:ilvl w:val="2"/>
                <w:numId w:val="40"/>
              </w:numPr>
              <w:spacing w:before="0" w:after="0"/>
              <w:contextualSpacing w:val="0"/>
              <w:jc w:val="left"/>
              <w:rPr>
                <w:rFonts w:asciiTheme="majorBidi" w:hAnsiTheme="majorBidi" w:cstheme="majorBidi"/>
                <w:color w:val="000000" w:themeColor="text1"/>
                <w:lang w:eastAsia="de-DE"/>
              </w:rPr>
            </w:pPr>
            <w:r w:rsidRPr="0072012F">
              <w:rPr>
                <w:rFonts w:asciiTheme="majorBidi" w:eastAsia="等线" w:hAnsiTheme="majorBidi" w:cstheme="majorBidi"/>
                <w:color w:val="000000" w:themeColor="text1"/>
              </w:rPr>
              <w:t>FFS how to identify the connection between RSs in the resource set(s) for monitoring and Set A beams</w:t>
            </w:r>
          </w:p>
          <w:p w14:paraId="6AC32E8C" w14:textId="77777777" w:rsidR="00966B0E" w:rsidRPr="0072012F" w:rsidRDefault="00966B0E" w:rsidP="006A65E2">
            <w:pPr>
              <w:pStyle w:val="af7"/>
              <w:numPr>
                <w:ilvl w:val="1"/>
                <w:numId w:val="40"/>
              </w:numPr>
              <w:tabs>
                <w:tab w:val="left" w:pos="2160"/>
              </w:tabs>
              <w:spacing w:before="0" w:after="0"/>
              <w:contextualSpacing w:val="0"/>
              <w:jc w:val="left"/>
              <w:rPr>
                <w:rFonts w:asciiTheme="majorBidi" w:hAnsiTheme="majorBidi" w:cstheme="majorBidi"/>
                <w:color w:val="000000" w:themeColor="text1"/>
                <w:lang w:eastAsia="de-DE"/>
              </w:rPr>
            </w:pPr>
            <w:r w:rsidRPr="0072012F">
              <w:rPr>
                <w:rFonts w:asciiTheme="majorBidi" w:eastAsia="等线" w:hAnsiTheme="majorBidi" w:cstheme="majorBidi"/>
                <w:color w:val="000000" w:themeColor="text1"/>
              </w:rPr>
              <w:t xml:space="preserve">FFS on whether to support all the combination on time domain behavior of the </w:t>
            </w:r>
            <w:proofErr w:type="spellStart"/>
            <w:r w:rsidRPr="0072012F">
              <w:rPr>
                <w:rFonts w:asciiTheme="majorBidi" w:eastAsia="等线" w:hAnsiTheme="majorBidi" w:cstheme="majorBidi"/>
                <w:i/>
                <w:iCs/>
                <w:color w:val="000000" w:themeColor="text1"/>
              </w:rPr>
              <w:t>reportConfigType</w:t>
            </w:r>
            <w:proofErr w:type="spellEnd"/>
            <w:r w:rsidRPr="0072012F">
              <w:rPr>
                <w:rFonts w:asciiTheme="majorBidi" w:eastAsia="等线" w:hAnsiTheme="majorBidi" w:cstheme="majorBidi"/>
                <w:color w:val="000000" w:themeColor="text1"/>
              </w:rPr>
              <w:t xml:space="preserve"> for </w:t>
            </w:r>
            <w:proofErr w:type="spellStart"/>
            <w:r w:rsidRPr="0072012F">
              <w:rPr>
                <w:rFonts w:asciiTheme="majorBidi" w:eastAsia="等线" w:hAnsiTheme="majorBidi" w:cstheme="majorBidi"/>
                <w:color w:val="000000" w:themeColor="text1"/>
              </w:rPr>
              <w:t>infernece</w:t>
            </w:r>
            <w:proofErr w:type="spellEnd"/>
            <w:r w:rsidRPr="0072012F">
              <w:rPr>
                <w:rFonts w:asciiTheme="majorBidi" w:eastAsia="等线" w:hAnsiTheme="majorBidi" w:cstheme="majorBidi"/>
                <w:color w:val="000000" w:themeColor="text1"/>
              </w:rPr>
              <w:t xml:space="preserve"> report and the </w:t>
            </w:r>
            <w:proofErr w:type="spellStart"/>
            <w:r w:rsidRPr="0072012F">
              <w:rPr>
                <w:rFonts w:asciiTheme="majorBidi" w:eastAsia="等线" w:hAnsiTheme="majorBidi" w:cstheme="majorBidi"/>
                <w:i/>
                <w:iCs/>
                <w:color w:val="000000" w:themeColor="text1"/>
              </w:rPr>
              <w:t>reportConfigType</w:t>
            </w:r>
            <w:proofErr w:type="spellEnd"/>
            <w:r w:rsidRPr="0072012F">
              <w:rPr>
                <w:rFonts w:asciiTheme="majorBidi" w:eastAsia="等线" w:hAnsiTheme="majorBidi" w:cstheme="majorBidi"/>
                <w:color w:val="000000" w:themeColor="text1"/>
              </w:rPr>
              <w:t xml:space="preserve"> for monitoring report </w:t>
            </w:r>
          </w:p>
          <w:p w14:paraId="5CDD945D" w14:textId="77777777" w:rsidR="00966B0E" w:rsidRPr="0072012F" w:rsidRDefault="00966B0E" w:rsidP="006A65E2">
            <w:pPr>
              <w:pStyle w:val="af7"/>
              <w:numPr>
                <w:ilvl w:val="1"/>
                <w:numId w:val="40"/>
              </w:numPr>
              <w:tabs>
                <w:tab w:val="left" w:pos="2160"/>
              </w:tabs>
              <w:spacing w:before="0" w:after="0"/>
              <w:contextualSpacing w:val="0"/>
              <w:jc w:val="left"/>
              <w:rPr>
                <w:rFonts w:asciiTheme="majorBidi" w:hAnsiTheme="majorBidi" w:cstheme="majorBidi"/>
                <w:color w:val="000000" w:themeColor="text1"/>
                <w:lang w:eastAsia="de-DE"/>
              </w:rPr>
            </w:pPr>
            <w:r w:rsidRPr="0072012F">
              <w:rPr>
                <w:rFonts w:asciiTheme="majorBidi" w:eastAsia="等线" w:hAnsiTheme="majorBidi" w:cstheme="majorBidi"/>
                <w:color w:val="000000" w:themeColor="text1"/>
              </w:rPr>
              <w:t>FFS on the timing related issues</w:t>
            </w:r>
          </w:p>
          <w:p w14:paraId="3B919604" w14:textId="77777777" w:rsidR="00966B0E" w:rsidRPr="0072012F" w:rsidRDefault="00966B0E" w:rsidP="006A65E2">
            <w:pPr>
              <w:pStyle w:val="af7"/>
              <w:numPr>
                <w:ilvl w:val="1"/>
                <w:numId w:val="40"/>
              </w:numPr>
              <w:spacing w:before="0" w:after="0"/>
              <w:contextualSpacing w:val="0"/>
              <w:jc w:val="left"/>
              <w:rPr>
                <w:rFonts w:asciiTheme="majorBidi" w:hAnsiTheme="majorBidi" w:cstheme="majorBidi"/>
                <w:color w:val="000000" w:themeColor="text1"/>
              </w:rPr>
            </w:pPr>
            <w:r w:rsidRPr="0072012F">
              <w:rPr>
                <w:rFonts w:asciiTheme="majorBidi" w:hAnsiTheme="majorBidi" w:cstheme="majorBidi"/>
                <w:color w:val="000000" w:themeColor="text1"/>
              </w:rPr>
              <w:t xml:space="preserve">UE measures the dedicated resource set(s) for monitoring. </w:t>
            </w:r>
          </w:p>
          <w:p w14:paraId="3773A40A" w14:textId="77777777" w:rsidR="00966B0E" w:rsidRPr="0072012F" w:rsidRDefault="00966B0E" w:rsidP="00DA6C49">
            <w:pPr>
              <w:spacing w:after="0"/>
              <w:jc w:val="left"/>
              <w:rPr>
                <w:rFonts w:asciiTheme="majorBidi" w:eastAsia="宋体" w:hAnsiTheme="majorBidi" w:cstheme="majorBidi"/>
                <w:bCs/>
                <w:kern w:val="0"/>
              </w:rPr>
            </w:pPr>
          </w:p>
        </w:tc>
      </w:tr>
    </w:tbl>
    <w:p w14:paraId="47B574AA" w14:textId="0B21AC36" w:rsidR="003971CA" w:rsidRPr="0072012F" w:rsidRDefault="00B249B7" w:rsidP="00C12847">
      <w:pPr>
        <w:spacing w:afterLines="50" w:after="120"/>
      </w:pPr>
      <w:r w:rsidRPr="00DA6CAD">
        <w:rPr>
          <w:lang w:val="en-GB"/>
        </w:rPr>
        <w:t xml:space="preserve">As can be seen </w:t>
      </w:r>
      <w:r w:rsidR="00FA55E8" w:rsidRPr="00DA6CAD">
        <w:rPr>
          <w:lang w:val="en-GB"/>
        </w:rPr>
        <w:t xml:space="preserve">monitoring of </w:t>
      </w:r>
      <w:r w:rsidR="00FF0952" w:rsidRPr="00DA6CAD">
        <w:rPr>
          <w:lang w:val="en-GB"/>
        </w:rPr>
        <w:t xml:space="preserve">Type-1 Option-2 </w:t>
      </w:r>
      <w:r w:rsidR="00FA55E8" w:rsidRPr="00DA6CAD">
        <w:rPr>
          <w:lang w:val="en-GB"/>
        </w:rPr>
        <w:t>(</w:t>
      </w:r>
      <w:r w:rsidR="00FF0952" w:rsidRPr="00DA6CAD">
        <w:rPr>
          <w:lang w:val="en-GB"/>
        </w:rPr>
        <w:t>UE-assisted performance monitoring</w:t>
      </w:r>
      <w:r w:rsidR="00FA55E8" w:rsidRPr="00DA6CAD">
        <w:rPr>
          <w:lang w:val="en-GB"/>
        </w:rPr>
        <w:t>) has been confirmed and specified in the spec</w:t>
      </w:r>
      <w:r w:rsidR="00D02E7B" w:rsidRPr="00DA6CAD">
        <w:rPr>
          <w:lang w:val="en-GB"/>
        </w:rPr>
        <w:t>ification</w:t>
      </w:r>
      <w:r w:rsidR="00FA55E8" w:rsidRPr="00DA6CAD">
        <w:rPr>
          <w:lang w:val="en-GB"/>
        </w:rPr>
        <w:t>.</w:t>
      </w:r>
      <w:r w:rsidR="00A16D0C" w:rsidRPr="00DA6CAD">
        <w:rPr>
          <w:lang w:val="en-GB"/>
        </w:rPr>
        <w:t xml:space="preserve"> </w:t>
      </w:r>
      <w:r w:rsidR="00A741C6" w:rsidRPr="00DA6CAD">
        <w:rPr>
          <w:lang w:val="en-GB"/>
        </w:rPr>
        <w:t xml:space="preserve">So, in general, there is no issue on relying on having </w:t>
      </w:r>
      <w:r w:rsidR="00A16D0C" w:rsidRPr="00DA6CAD">
        <w:rPr>
          <w:lang w:val="en-GB"/>
        </w:rPr>
        <w:t xml:space="preserve">the UE </w:t>
      </w:r>
      <w:r w:rsidR="003971CA" w:rsidRPr="00DA6CAD">
        <w:rPr>
          <w:lang w:val="en-GB"/>
        </w:rPr>
        <w:t>for making monitoring decision or at least provide the performance metric using which the monitoring decision</w:t>
      </w:r>
      <w:r w:rsidR="00C02408" w:rsidRPr="00DA6CAD">
        <w:rPr>
          <w:lang w:val="en-GB"/>
        </w:rPr>
        <w:t>s</w:t>
      </w:r>
      <w:r w:rsidR="003971CA" w:rsidRPr="00DA6CAD">
        <w:rPr>
          <w:lang w:val="en-GB"/>
        </w:rPr>
        <w:t xml:space="preserve"> are made.</w:t>
      </w:r>
    </w:p>
    <w:p w14:paraId="711D142A" w14:textId="0A34FEE1" w:rsidR="00630305" w:rsidRDefault="00737605" w:rsidP="00B51F3F">
      <w:pPr>
        <w:pStyle w:val="Observation"/>
      </w:pPr>
      <w:bookmarkStart w:id="733" w:name="_Toc203736492"/>
      <w:bookmarkStart w:id="734" w:name="_Toc203737360"/>
      <w:bookmarkStart w:id="735" w:name="_Toc203754825"/>
      <w:bookmarkStart w:id="736" w:name="_Toc203755806"/>
      <w:bookmarkStart w:id="737" w:name="_Toc203757732"/>
      <w:bookmarkStart w:id="738" w:name="_Toc203757961"/>
      <w:bookmarkStart w:id="739" w:name="_Toc203758004"/>
      <w:bookmarkStart w:id="740" w:name="_Toc203758039"/>
      <w:bookmarkStart w:id="741" w:name="_Toc203758074"/>
      <w:bookmarkStart w:id="742" w:name="_Toc203758109"/>
      <w:bookmarkStart w:id="743" w:name="_Toc203758174"/>
      <w:bookmarkStart w:id="744" w:name="_Toc203993732"/>
      <w:bookmarkStart w:id="745" w:name="_Toc205874702"/>
      <w:bookmarkStart w:id="746" w:name="_Toc205874737"/>
      <w:r>
        <w:t>Model</w:t>
      </w:r>
      <w:r w:rsidR="00630305">
        <w:t xml:space="preserve"> </w:t>
      </w:r>
      <w:r>
        <w:t>m</w:t>
      </w:r>
      <w:r w:rsidR="00630305">
        <w:t>onit</w:t>
      </w:r>
      <w:r>
        <w:t>or</w:t>
      </w:r>
      <w:r w:rsidR="00630305">
        <w:t xml:space="preserve">ing </w:t>
      </w:r>
      <w:r w:rsidR="00BC519D">
        <w:t xml:space="preserve">based on metric calculated at the </w:t>
      </w:r>
      <w:r>
        <w:t>UE</w:t>
      </w:r>
      <w:r w:rsidR="00BC519D">
        <w:t xml:space="preserve"> has been specified for BM use case. This </w:t>
      </w:r>
      <w:r w:rsidR="00CD3083">
        <w:t xml:space="preserve">confirmed </w:t>
      </w:r>
      <w:r w:rsidR="00BC519D">
        <w:t xml:space="preserve">the possibility of having UE-sided </w:t>
      </w:r>
      <w:r w:rsidR="00CD3083">
        <w:t>monitoring without the need for extra NW-side monitoring for</w:t>
      </w:r>
      <w:r>
        <w:t xml:space="preserve"> </w:t>
      </w:r>
      <w:r w:rsidR="00CD3083" w:rsidRPr="00C25A77">
        <w:t>check</w:t>
      </w:r>
      <w:r w:rsidR="00CD3083">
        <w:t>ing</w:t>
      </w:r>
      <w:r w:rsidR="00CD3083" w:rsidRPr="00C25A77">
        <w:t xml:space="preserve"> the reliability of UE-side monitoring reports</w:t>
      </w:r>
      <w:r w:rsidR="00CD3083">
        <w:t>.</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5D473CCB" w14:textId="20E3E2E0" w:rsidR="00D516D9" w:rsidRPr="00DA6CAD" w:rsidRDefault="00F259EB" w:rsidP="00DA6CAD">
      <w:pPr>
        <w:spacing w:afterLines="50" w:after="120"/>
        <w:rPr>
          <w:lang w:val="en-GB"/>
        </w:rPr>
      </w:pPr>
      <w:r w:rsidRPr="00DA6CAD">
        <w:rPr>
          <w:lang w:val="en-GB"/>
        </w:rPr>
        <w:t xml:space="preserve">One </w:t>
      </w:r>
      <w:r w:rsidR="007F6783" w:rsidRPr="00DA6CAD">
        <w:rPr>
          <w:lang w:val="en-GB"/>
        </w:rPr>
        <w:t>difference that exist between UE-side monitoring for AI-based CSI-compression and BM use-case is that for CSI-compression th</w:t>
      </w:r>
      <w:r w:rsidR="0022604A" w:rsidRPr="00DA6CAD">
        <w:rPr>
          <w:lang w:val="en-GB"/>
        </w:rPr>
        <w:t xml:space="preserve">e UE also needs to </w:t>
      </w:r>
      <w:proofErr w:type="gramStart"/>
      <w:r w:rsidR="0022604A" w:rsidRPr="00DA6CAD">
        <w:rPr>
          <w:lang w:val="en-GB"/>
        </w:rPr>
        <w:t>have understanding of</w:t>
      </w:r>
      <w:proofErr w:type="gramEnd"/>
      <w:r w:rsidR="0022604A" w:rsidRPr="00DA6CAD">
        <w:rPr>
          <w:lang w:val="en-GB"/>
        </w:rPr>
        <w:t xml:space="preserve"> the decoder model which is at the </w:t>
      </w:r>
      <w:proofErr w:type="spellStart"/>
      <w:r w:rsidR="0022604A" w:rsidRPr="00DA6CAD">
        <w:rPr>
          <w:lang w:val="en-GB"/>
        </w:rPr>
        <w:t>gNB</w:t>
      </w:r>
      <w:proofErr w:type="spellEnd"/>
      <w:r w:rsidR="0022604A" w:rsidRPr="00DA6CAD">
        <w:rPr>
          <w:lang w:val="en-GB"/>
        </w:rPr>
        <w:t xml:space="preserve"> side. One concern on the reliability of the </w:t>
      </w:r>
      <w:r w:rsidR="009B26BB" w:rsidRPr="00DA6CAD">
        <w:rPr>
          <w:lang w:val="en-GB"/>
        </w:rPr>
        <w:t xml:space="preserve">UE-side monitoring could be </w:t>
      </w:r>
      <w:r w:rsidR="00076D3B" w:rsidRPr="00DA6CAD">
        <w:rPr>
          <w:lang w:val="en-GB"/>
        </w:rPr>
        <w:t xml:space="preserve">on </w:t>
      </w:r>
      <w:r w:rsidR="00D516D9" w:rsidRPr="00DA6CAD">
        <w:rPr>
          <w:lang w:val="en-GB"/>
        </w:rPr>
        <w:t xml:space="preserve">how to ensure that the “local” decoder model (or proxy model) that has been used by UE is a good match with the </w:t>
      </w:r>
      <w:proofErr w:type="spellStart"/>
      <w:r w:rsidR="00D516D9" w:rsidRPr="00DA6CAD">
        <w:rPr>
          <w:lang w:val="en-GB"/>
        </w:rPr>
        <w:t>gNB</w:t>
      </w:r>
      <w:proofErr w:type="spellEnd"/>
      <w:r w:rsidR="00D516D9" w:rsidRPr="00DA6CAD">
        <w:rPr>
          <w:lang w:val="en-GB"/>
        </w:rPr>
        <w:t xml:space="preserve"> side decoder and therefore can be used during the monitoring phase. </w:t>
      </w:r>
    </w:p>
    <w:p w14:paraId="10F42179" w14:textId="6BAE7FCF" w:rsidR="00D516D9" w:rsidRPr="00DA6CAD" w:rsidRDefault="00D516D9" w:rsidP="00DA6CAD">
      <w:pPr>
        <w:spacing w:afterLines="50" w:after="120"/>
        <w:rPr>
          <w:lang w:val="en-GB"/>
        </w:rPr>
      </w:pPr>
      <w:r w:rsidRPr="00DA6CAD">
        <w:rPr>
          <w:lang w:val="en-GB"/>
        </w:rPr>
        <w:t>This is a valid concern if we do not know how the UE determine</w:t>
      </w:r>
      <w:r w:rsidR="006A4E0E" w:rsidRPr="00DA6CAD">
        <w:rPr>
          <w:lang w:val="en-GB"/>
        </w:rPr>
        <w:t>s</w:t>
      </w:r>
      <w:r w:rsidRPr="00DA6CAD">
        <w:rPr>
          <w:lang w:val="en-GB"/>
        </w:rPr>
        <w:t xml:space="preserve"> the encoder and “local” decoder model. However, considering the conclusion that we had for the inter-vendor collaboration options, for (Direction A </w:t>
      </w:r>
      <w:r w:rsidR="00D02E7B" w:rsidRPr="00DA6CAD">
        <w:rPr>
          <w:lang w:val="en-GB"/>
        </w:rPr>
        <w:t>sub-</w:t>
      </w:r>
      <w:r w:rsidRPr="00DA6CAD">
        <w:rPr>
          <w:lang w:val="en-GB"/>
        </w:rPr>
        <w:t>option 4</w:t>
      </w:r>
      <w:r w:rsidR="00D02E7B" w:rsidRPr="00DA6CAD">
        <w:rPr>
          <w:lang w:val="en-GB"/>
        </w:rPr>
        <w:t>-1</w:t>
      </w:r>
      <w:r w:rsidRPr="00DA6CAD">
        <w:rPr>
          <w:lang w:val="en-GB"/>
        </w:rPr>
        <w:t xml:space="preserve">, and Direction C), we can ensure that the “local” decoder model is a good match with the actual decoder model. In </w:t>
      </w:r>
      <w:r w:rsidR="00D02E7B" w:rsidRPr="00DA6CAD">
        <w:rPr>
          <w:lang w:val="en-GB"/>
        </w:rPr>
        <w:t>fact,</w:t>
      </w:r>
      <w:r w:rsidRPr="00DA6CAD">
        <w:rPr>
          <w:lang w:val="en-GB"/>
        </w:rPr>
        <w:t xml:space="preserve"> in these cases, using the information transmitted from the NW side to the UE-side, the UE can generate a version of the decoder model which should have a good match with the NW-side decoder model, and it can use this decode</w:t>
      </w:r>
      <w:r w:rsidR="00D02E7B" w:rsidRPr="00DA6CAD">
        <w:rPr>
          <w:lang w:val="en-GB"/>
        </w:rPr>
        <w:t>r</w:t>
      </w:r>
      <w:r w:rsidRPr="00DA6CAD">
        <w:rPr>
          <w:lang w:val="en-GB"/>
        </w:rPr>
        <w:t xml:space="preserve"> model to perform root-cause analysis. </w:t>
      </w:r>
    </w:p>
    <w:p w14:paraId="00B4DDC0" w14:textId="22F050ED" w:rsidR="00D516D9" w:rsidRPr="008F3D79" w:rsidRDefault="00D516D9" w:rsidP="007618FD">
      <w:pPr>
        <w:pStyle w:val="Proposal"/>
        <w:ind w:left="0"/>
        <w:rPr>
          <w:lang w:val="en-GB"/>
        </w:rPr>
      </w:pPr>
      <w:bookmarkStart w:id="747" w:name="_Toc197605086"/>
      <w:bookmarkStart w:id="748" w:name="_Toc197605200"/>
      <w:r w:rsidRPr="008F3D79">
        <w:rPr>
          <w:lang w:val="en-GB"/>
        </w:rPr>
        <w:t xml:space="preserve"> </w:t>
      </w:r>
      <w:bookmarkStart w:id="749" w:name="_Toc197679250"/>
      <w:bookmarkStart w:id="750" w:name="_Toc197687924"/>
      <w:bookmarkStart w:id="751" w:name="_Toc197688599"/>
      <w:bookmarkStart w:id="752" w:name="_Toc203122918"/>
      <w:bookmarkStart w:id="753" w:name="_Toc203409196"/>
      <w:bookmarkStart w:id="754" w:name="_Toc203478397"/>
      <w:bookmarkStart w:id="755" w:name="_Toc203570579"/>
      <w:bookmarkStart w:id="756" w:name="_Toc203570891"/>
      <w:bookmarkStart w:id="757" w:name="_Toc203665511"/>
      <w:bookmarkStart w:id="758" w:name="_Toc203671341"/>
      <w:bookmarkStart w:id="759" w:name="_Toc203671371"/>
      <w:bookmarkStart w:id="760" w:name="_Toc203692374"/>
      <w:bookmarkStart w:id="761" w:name="_Toc203726951"/>
      <w:bookmarkStart w:id="762" w:name="_Toc203736493"/>
      <w:bookmarkStart w:id="763" w:name="_Toc203737361"/>
      <w:bookmarkStart w:id="764" w:name="_Toc203754826"/>
      <w:bookmarkStart w:id="765" w:name="_Toc203755807"/>
      <w:bookmarkStart w:id="766" w:name="_Toc203757733"/>
      <w:bookmarkStart w:id="767" w:name="_Toc203757962"/>
      <w:bookmarkStart w:id="768" w:name="_Toc203758005"/>
      <w:bookmarkStart w:id="769" w:name="_Toc203758040"/>
      <w:bookmarkStart w:id="770" w:name="_Toc203758075"/>
      <w:bookmarkStart w:id="771" w:name="_Toc203758110"/>
      <w:bookmarkStart w:id="772" w:name="_Toc203758175"/>
      <w:bookmarkStart w:id="773" w:name="_Toc203993733"/>
      <w:bookmarkStart w:id="774" w:name="_Toc205874703"/>
      <w:bookmarkStart w:id="775" w:name="_Toc205874738"/>
      <w:bookmarkStart w:id="776" w:name="_Ref210210828"/>
      <w:bookmarkStart w:id="777" w:name="_Ref210210894"/>
      <w:r w:rsidRPr="008F3D79">
        <w:rPr>
          <w:lang w:val="en-GB"/>
        </w:rPr>
        <w:t>Conclude that the local decoder model (</w:t>
      </w:r>
      <w:r w:rsidRPr="00373CD8">
        <w:rPr>
          <w:lang w:val="en-GB"/>
        </w:rPr>
        <w:t>or proxy model</w:t>
      </w:r>
      <w:r w:rsidRPr="008F3D79">
        <w:rPr>
          <w:lang w:val="en-GB"/>
        </w:rPr>
        <w:t xml:space="preserve">) that is trained using data shared in Direction A </w:t>
      </w:r>
      <w:r w:rsidR="00D02E7B" w:rsidRPr="008F3D79">
        <w:rPr>
          <w:lang w:val="en-GB"/>
        </w:rPr>
        <w:t>sub-</w:t>
      </w:r>
      <w:r w:rsidRPr="008F3D79">
        <w:rPr>
          <w:lang w:val="en-GB"/>
        </w:rPr>
        <w:t>option 4</w:t>
      </w:r>
      <w:r w:rsidR="00D02E7B" w:rsidRPr="008F3D79">
        <w:rPr>
          <w:lang w:val="en-GB"/>
        </w:rPr>
        <w:t>-1</w:t>
      </w:r>
      <w:r w:rsidRPr="008F3D79">
        <w:rPr>
          <w:lang w:val="en-GB"/>
        </w:rPr>
        <w:t xml:space="preserve"> and Direction C has a good match with the NW-side decoder </w:t>
      </w:r>
      <w:proofErr w:type="gramStart"/>
      <w:r w:rsidRPr="008F3D79">
        <w:rPr>
          <w:lang w:val="en-GB"/>
        </w:rPr>
        <w:t>model</w:t>
      </w:r>
      <w:proofErr w:type="gramEnd"/>
      <w:r w:rsidRPr="008F3D79">
        <w:rPr>
          <w:lang w:val="en-GB"/>
        </w:rPr>
        <w:t xml:space="preserve"> and it can be </w:t>
      </w:r>
      <w:r w:rsidRPr="008F3D79">
        <w:rPr>
          <w:lang w:val="en-GB"/>
        </w:rPr>
        <w:lastRenderedPageBreak/>
        <w:t>use</w:t>
      </w:r>
      <w:r w:rsidR="006A4E0E" w:rsidRPr="008F3D79">
        <w:rPr>
          <w:lang w:val="en-GB"/>
        </w:rPr>
        <w:t>d</w:t>
      </w:r>
      <w:r w:rsidRPr="008F3D79">
        <w:rPr>
          <w:lang w:val="en-GB"/>
        </w:rPr>
        <w:t xml:space="preserve"> for UE-side monitoring and UE-side root-cause determination.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35ABCA78" w14:textId="6A776AAC" w:rsidR="00D516D9" w:rsidRPr="008F3D79" w:rsidRDefault="00D516D9" w:rsidP="007618FD">
      <w:pPr>
        <w:pStyle w:val="Proposal"/>
        <w:ind w:left="0"/>
        <w:rPr>
          <w:lang w:val="en-GB"/>
        </w:rPr>
      </w:pPr>
      <w:r w:rsidRPr="008F3D79">
        <w:rPr>
          <w:lang w:val="en-GB"/>
        </w:rPr>
        <w:t xml:space="preserve"> </w:t>
      </w:r>
      <w:bookmarkStart w:id="778" w:name="_Toc197605087"/>
      <w:bookmarkStart w:id="779" w:name="_Toc197605201"/>
      <w:bookmarkStart w:id="780" w:name="_Toc197679251"/>
      <w:bookmarkStart w:id="781" w:name="_Toc197687925"/>
      <w:bookmarkStart w:id="782" w:name="_Toc197688600"/>
      <w:bookmarkStart w:id="783" w:name="_Toc203122919"/>
      <w:bookmarkStart w:id="784" w:name="_Toc203409197"/>
      <w:bookmarkStart w:id="785" w:name="_Toc203478398"/>
      <w:bookmarkStart w:id="786" w:name="_Toc203570580"/>
      <w:bookmarkStart w:id="787" w:name="_Toc203570892"/>
      <w:bookmarkStart w:id="788" w:name="_Toc203665512"/>
      <w:bookmarkStart w:id="789" w:name="_Toc203671342"/>
      <w:bookmarkStart w:id="790" w:name="_Toc203671372"/>
      <w:bookmarkStart w:id="791" w:name="_Toc203692375"/>
      <w:bookmarkStart w:id="792" w:name="_Toc203726952"/>
      <w:bookmarkStart w:id="793" w:name="_Ref210210829"/>
      <w:bookmarkStart w:id="794" w:name="_Toc203736494"/>
      <w:bookmarkStart w:id="795" w:name="_Toc203737362"/>
      <w:bookmarkStart w:id="796" w:name="_Toc203754827"/>
      <w:bookmarkStart w:id="797" w:name="_Toc203755808"/>
      <w:bookmarkStart w:id="798" w:name="_Toc203757734"/>
      <w:bookmarkStart w:id="799" w:name="_Toc203757963"/>
      <w:bookmarkStart w:id="800" w:name="_Toc203758006"/>
      <w:bookmarkStart w:id="801" w:name="_Toc203758041"/>
      <w:bookmarkStart w:id="802" w:name="_Toc203758076"/>
      <w:bookmarkStart w:id="803" w:name="_Toc203758111"/>
      <w:bookmarkStart w:id="804" w:name="_Toc203758176"/>
      <w:bookmarkStart w:id="805" w:name="_Toc203993734"/>
      <w:bookmarkStart w:id="806" w:name="_Toc205874704"/>
      <w:bookmarkStart w:id="807" w:name="_Toc205874739"/>
      <w:r w:rsidRPr="008F3D79">
        <w:rPr>
          <w:lang w:val="en-GB"/>
        </w:rPr>
        <w:t xml:space="preserve">Conclude that UE-sided model monitoring can be used at least for inter-vendor collaboration options based on Direction A </w:t>
      </w:r>
      <w:r w:rsidR="00D02E7B" w:rsidRPr="008F3D79">
        <w:rPr>
          <w:lang w:val="en-GB"/>
        </w:rPr>
        <w:t>sub-</w:t>
      </w:r>
      <w:r w:rsidRPr="008F3D79">
        <w:rPr>
          <w:lang w:val="en-GB"/>
        </w:rPr>
        <w:t>option 4</w:t>
      </w:r>
      <w:r w:rsidR="00D02E7B" w:rsidRPr="008F3D79">
        <w:rPr>
          <w:lang w:val="en-GB"/>
        </w:rPr>
        <w:t xml:space="preserve">-1 </w:t>
      </w:r>
      <w:r w:rsidRPr="008F3D79">
        <w:rPr>
          <w:lang w:val="en-GB"/>
        </w:rPr>
        <w:t>and Direction C</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rsidR="00B105BF" w:rsidRPr="008F3D79">
        <w:rPr>
          <w:lang w:val="en-GB"/>
        </w:rPr>
        <w:t>.</w:t>
      </w:r>
      <w:bookmarkEnd w:id="793"/>
      <w:r w:rsidR="00B105BF" w:rsidRPr="008F3D79">
        <w:rPr>
          <w:lang w:val="en-GB"/>
        </w:rPr>
        <w:t xml:space="preserve"> </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D922462" w14:textId="6298CD0A" w:rsidR="00702D43" w:rsidRDefault="0091625C" w:rsidP="00611059">
      <w:pPr>
        <w:pStyle w:val="2"/>
        <w:rPr>
          <w:lang w:eastAsia="zh-CN"/>
        </w:rPr>
      </w:pPr>
      <w:bookmarkStart w:id="808" w:name="_Toc197679253"/>
      <w:bookmarkStart w:id="809" w:name="_Toc197605090"/>
      <w:bookmarkEnd w:id="808"/>
      <w:bookmarkEnd w:id="809"/>
      <w:r>
        <w:rPr>
          <w:lang w:eastAsia="zh-CN"/>
        </w:rPr>
        <w:t>M</w:t>
      </w:r>
      <w:r w:rsidR="00702D43">
        <w:rPr>
          <w:lang w:eastAsia="zh-CN"/>
        </w:rPr>
        <w:t>onitoring</w:t>
      </w:r>
      <w:r w:rsidR="00611059">
        <w:rPr>
          <w:lang w:eastAsia="zh-CN"/>
        </w:rPr>
        <w:t xml:space="preserve"> </w:t>
      </w:r>
      <w:r>
        <w:rPr>
          <w:lang w:eastAsia="zh-CN"/>
        </w:rPr>
        <w:t xml:space="preserve">configuration </w:t>
      </w:r>
    </w:p>
    <w:p w14:paraId="3B33992E" w14:textId="7B638DB9" w:rsidR="00AA361A" w:rsidRDefault="00AA361A" w:rsidP="00DA6CAD">
      <w:pPr>
        <w:spacing w:afterLines="50" w:after="120"/>
        <w:rPr>
          <w:lang w:val="en-GB"/>
        </w:rPr>
      </w:pPr>
      <w:r>
        <w:rPr>
          <w:lang w:val="en-GB"/>
        </w:rPr>
        <w:t>For monitoring the performance, in BM use-case, the UE need</w:t>
      </w:r>
      <w:r w:rsidR="006A4E0E">
        <w:rPr>
          <w:lang w:val="en-GB"/>
        </w:rPr>
        <w:t>s</w:t>
      </w:r>
      <w:r>
        <w:rPr>
          <w:lang w:val="en-GB"/>
        </w:rPr>
        <w:t xml:space="preserve"> to measure another RS and </w:t>
      </w:r>
      <w:r w:rsidR="00913A9D">
        <w:rPr>
          <w:lang w:val="en-GB"/>
        </w:rPr>
        <w:t xml:space="preserve">then somehow associate that with what has been reported. </w:t>
      </w:r>
    </w:p>
    <w:p w14:paraId="019F34F3" w14:textId="07EF8B4B" w:rsidR="0091625C" w:rsidRPr="0072012F" w:rsidRDefault="00913A9D" w:rsidP="00DA6CAD">
      <w:pPr>
        <w:spacing w:afterLines="50" w:after="120"/>
      </w:pPr>
      <w:r>
        <w:rPr>
          <w:lang w:val="en-GB"/>
        </w:rPr>
        <w:t>In CSI-compression, however, there is no need for extra RS or extra measurement</w:t>
      </w:r>
      <w:r w:rsidR="0080222A">
        <w:rPr>
          <w:lang w:val="en-GB"/>
        </w:rPr>
        <w:t>s</w:t>
      </w:r>
      <w:r>
        <w:rPr>
          <w:lang w:val="en-GB"/>
        </w:rPr>
        <w:t xml:space="preserve">. </w:t>
      </w:r>
      <w:r w:rsidR="00757830">
        <w:rPr>
          <w:lang w:val="en-GB"/>
        </w:rPr>
        <w:t xml:space="preserve">The UE only needs to report different </w:t>
      </w:r>
      <w:r w:rsidR="00EF1748">
        <w:rPr>
          <w:lang w:val="en-GB"/>
        </w:rPr>
        <w:t xml:space="preserve">information, e.g., the quantized version of the RAW CSI for NW-side monitoring or computed performance metric for UE-assisted monitoring. </w:t>
      </w:r>
      <w:r w:rsidR="00FE4A37">
        <w:rPr>
          <w:lang w:val="en-GB"/>
        </w:rPr>
        <w:t xml:space="preserve">This can be </w:t>
      </w:r>
      <w:r w:rsidR="0052099C">
        <w:rPr>
          <w:lang w:val="en-GB"/>
        </w:rPr>
        <w:t xml:space="preserve">done by having two report config for the same </w:t>
      </w:r>
      <w:r w:rsidR="00B7057C" w:rsidRPr="00B7057C">
        <w:rPr>
          <w:lang w:val="en-GB"/>
        </w:rPr>
        <w:t>resources</w:t>
      </w:r>
      <w:r w:rsidR="00B7057C">
        <w:rPr>
          <w:lang w:val="en-GB"/>
        </w:rPr>
        <w:t xml:space="preserve"> </w:t>
      </w:r>
      <w:proofErr w:type="spellStart"/>
      <w:r w:rsidR="00B7057C" w:rsidRPr="00B7057C">
        <w:rPr>
          <w:lang w:val="en-GB"/>
        </w:rPr>
        <w:t>ForChannelMeasurement</w:t>
      </w:r>
      <w:proofErr w:type="spellEnd"/>
      <w:r w:rsidR="00BA5A1B">
        <w:rPr>
          <w:lang w:val="en-GB"/>
        </w:rPr>
        <w:t>; one generate</w:t>
      </w:r>
      <w:r w:rsidR="00674BFC">
        <w:rPr>
          <w:lang w:val="en-GB"/>
        </w:rPr>
        <w:t>s</w:t>
      </w:r>
      <w:r w:rsidR="00BA5A1B">
        <w:rPr>
          <w:lang w:val="en-GB"/>
        </w:rPr>
        <w:t xml:space="preserve"> report based on an AI-based encoder, and the other </w:t>
      </w:r>
      <w:r w:rsidR="00674BFC">
        <w:rPr>
          <w:lang w:val="en-GB"/>
        </w:rPr>
        <w:t xml:space="preserve">calculates and </w:t>
      </w:r>
      <w:r w:rsidR="00BA5A1B">
        <w:rPr>
          <w:lang w:val="en-GB"/>
        </w:rPr>
        <w:t>transmit</w:t>
      </w:r>
      <w:r w:rsidR="00674BFC">
        <w:rPr>
          <w:lang w:val="en-GB"/>
        </w:rPr>
        <w:t>s</w:t>
      </w:r>
      <w:r w:rsidR="00BA5A1B">
        <w:rPr>
          <w:lang w:val="en-GB"/>
        </w:rPr>
        <w:t xml:space="preserve"> information needed for </w:t>
      </w:r>
      <w:r w:rsidR="00674BFC">
        <w:rPr>
          <w:lang w:val="en-GB"/>
        </w:rPr>
        <w:t>model monitoring.</w:t>
      </w:r>
      <w:r w:rsidR="00B7057C" w:rsidRPr="00B7057C">
        <w:rPr>
          <w:lang w:val="en-GB"/>
        </w:rPr>
        <w:t xml:space="preserve">         </w:t>
      </w:r>
    </w:p>
    <w:p w14:paraId="11BECD6D" w14:textId="65B84D78" w:rsidR="00850426" w:rsidRDefault="00850426" w:rsidP="007618FD">
      <w:pPr>
        <w:pStyle w:val="Proposal"/>
        <w:ind w:left="0"/>
        <w:rPr>
          <w:lang w:val="en-GB"/>
        </w:rPr>
      </w:pPr>
      <w:bookmarkStart w:id="810" w:name="_Toc203736496"/>
      <w:bookmarkStart w:id="811" w:name="_Toc203737364"/>
      <w:bookmarkStart w:id="812" w:name="_Toc203754829"/>
      <w:bookmarkStart w:id="813" w:name="_Toc203755810"/>
      <w:bookmarkStart w:id="814" w:name="_Toc203757736"/>
      <w:bookmarkStart w:id="815" w:name="_Toc203757965"/>
      <w:bookmarkStart w:id="816" w:name="_Toc203758008"/>
      <w:bookmarkStart w:id="817" w:name="_Toc203758043"/>
      <w:bookmarkStart w:id="818" w:name="_Toc203758078"/>
      <w:bookmarkStart w:id="819" w:name="_Toc203758113"/>
      <w:bookmarkStart w:id="820" w:name="_Toc203758178"/>
      <w:bookmarkStart w:id="821" w:name="_Toc203993736"/>
      <w:bookmarkStart w:id="822" w:name="_Toc205874706"/>
      <w:bookmarkStart w:id="823" w:name="_Toc205874741"/>
      <w:bookmarkStart w:id="824" w:name="_Ref210210832"/>
      <w:r>
        <w:rPr>
          <w:lang w:val="en-GB"/>
        </w:rPr>
        <w:t>For monitoring of CSI-compression, configure the UE with additional report-config</w:t>
      </w:r>
      <w:r w:rsidR="00DE72F9">
        <w:rPr>
          <w:lang w:val="en-GB"/>
        </w:rPr>
        <w:t xml:space="preserve"> instructing it how to generate the addit</w:t>
      </w:r>
      <w:r w:rsidR="00FE4A37">
        <w:rPr>
          <w:lang w:val="en-GB"/>
        </w:rPr>
        <w:t>ional data needed for monitoring of the model, e.g., the quantized version of the RAW CSI for NW-side monitoring or computed performance metric for UE-assisted monitoring</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r w:rsidR="00360E8F">
        <w:rPr>
          <w:lang w:val="en-GB"/>
        </w:rPr>
        <w:t>.</w:t>
      </w:r>
      <w:bookmarkEnd w:id="824"/>
      <w:r>
        <w:rPr>
          <w:lang w:val="en-GB"/>
        </w:rPr>
        <w:t xml:space="preserve"> </w:t>
      </w:r>
    </w:p>
    <w:p w14:paraId="17CF30A9" w14:textId="50FE2BF1" w:rsidR="000A74D0" w:rsidRDefault="000A74D0" w:rsidP="00DA6CAD">
      <w:pPr>
        <w:spacing w:afterLines="50" w:after="120"/>
        <w:rPr>
          <w:lang w:val="en-GB"/>
        </w:rPr>
      </w:pPr>
      <w:r>
        <w:rPr>
          <w:lang w:val="en-GB"/>
        </w:rPr>
        <w:t xml:space="preserve">The </w:t>
      </w:r>
      <w:r w:rsidR="00CB447B">
        <w:rPr>
          <w:lang w:val="en-GB"/>
        </w:rPr>
        <w:t xml:space="preserve">AI-based </w:t>
      </w:r>
      <w:r>
        <w:rPr>
          <w:lang w:val="en-GB"/>
        </w:rPr>
        <w:t xml:space="preserve">CSI-report </w:t>
      </w:r>
      <w:r w:rsidR="00985061">
        <w:rPr>
          <w:lang w:val="en-GB"/>
        </w:rPr>
        <w:t xml:space="preserve">can support all different types of </w:t>
      </w:r>
      <w:r w:rsidR="00A07ECB">
        <w:rPr>
          <w:lang w:val="en-GB"/>
        </w:rPr>
        <w:t>P, SP, and AP report</w:t>
      </w:r>
      <w:r w:rsidR="002A5367">
        <w:rPr>
          <w:lang w:val="en-GB"/>
        </w:rPr>
        <w:t xml:space="preserve">. For </w:t>
      </w:r>
      <w:r w:rsidR="005D12EA">
        <w:rPr>
          <w:lang w:val="en-GB"/>
        </w:rPr>
        <w:t>period</w:t>
      </w:r>
      <w:r w:rsidR="00C143B1">
        <w:rPr>
          <w:lang w:val="en-GB"/>
        </w:rPr>
        <w:t>ic AI-based</w:t>
      </w:r>
      <w:r w:rsidR="005D12EA">
        <w:rPr>
          <w:lang w:val="en-GB"/>
        </w:rPr>
        <w:t xml:space="preserve"> CSI-Report, the monitoring report could be P</w:t>
      </w:r>
      <w:r w:rsidR="00A03B1C">
        <w:rPr>
          <w:lang w:val="en-GB"/>
        </w:rPr>
        <w:t xml:space="preserve">, </w:t>
      </w:r>
      <w:r w:rsidR="005D12EA">
        <w:rPr>
          <w:lang w:val="en-GB"/>
        </w:rPr>
        <w:t>SP</w:t>
      </w:r>
      <w:r w:rsidR="00A03B1C">
        <w:rPr>
          <w:lang w:val="en-GB"/>
        </w:rPr>
        <w:t xml:space="preserve">, </w:t>
      </w:r>
      <w:r w:rsidR="005D12EA">
        <w:rPr>
          <w:lang w:val="en-GB"/>
        </w:rPr>
        <w:t xml:space="preserve">or AP. For SP </w:t>
      </w:r>
      <w:r w:rsidR="00C143B1">
        <w:rPr>
          <w:lang w:val="en-GB"/>
        </w:rPr>
        <w:t xml:space="preserve">AI-based </w:t>
      </w:r>
      <w:r w:rsidR="005D12EA">
        <w:rPr>
          <w:lang w:val="en-GB"/>
        </w:rPr>
        <w:t>CSI-Report, the monitoring report could be SP</w:t>
      </w:r>
      <w:r w:rsidR="00A03B1C">
        <w:rPr>
          <w:lang w:val="en-GB"/>
        </w:rPr>
        <w:t xml:space="preserve"> </w:t>
      </w:r>
      <w:r w:rsidR="005D12EA">
        <w:rPr>
          <w:lang w:val="en-GB"/>
        </w:rPr>
        <w:t xml:space="preserve">or AP. For AP </w:t>
      </w:r>
      <w:r w:rsidR="00C143B1">
        <w:rPr>
          <w:lang w:val="en-GB"/>
        </w:rPr>
        <w:t xml:space="preserve">AI-based </w:t>
      </w:r>
      <w:r w:rsidR="005D12EA">
        <w:rPr>
          <w:lang w:val="en-GB"/>
        </w:rPr>
        <w:t xml:space="preserve">CSI-Report, the monitoring report could be AP. </w:t>
      </w:r>
      <w:r w:rsidR="002A5367">
        <w:rPr>
          <w:lang w:val="en-GB"/>
        </w:rPr>
        <w:t xml:space="preserve"> </w:t>
      </w:r>
    </w:p>
    <w:p w14:paraId="5855577B" w14:textId="41E88A70" w:rsidR="00A07ECB" w:rsidRDefault="00DF7C51" w:rsidP="007618FD">
      <w:pPr>
        <w:pStyle w:val="Proposal"/>
        <w:ind w:left="0"/>
        <w:rPr>
          <w:lang w:val="en-GB"/>
        </w:rPr>
      </w:pPr>
      <w:bookmarkStart w:id="825" w:name="_Toc203736497"/>
      <w:bookmarkStart w:id="826" w:name="_Toc203737365"/>
      <w:bookmarkStart w:id="827" w:name="_Toc203754830"/>
      <w:bookmarkStart w:id="828" w:name="_Toc203755811"/>
      <w:bookmarkStart w:id="829" w:name="_Toc203757737"/>
      <w:bookmarkStart w:id="830" w:name="_Toc203757966"/>
      <w:bookmarkStart w:id="831" w:name="_Toc203758009"/>
      <w:bookmarkStart w:id="832" w:name="_Toc203758044"/>
      <w:bookmarkStart w:id="833" w:name="_Toc203758079"/>
      <w:bookmarkStart w:id="834" w:name="_Toc203758114"/>
      <w:bookmarkStart w:id="835" w:name="_Toc203758179"/>
      <w:bookmarkStart w:id="836" w:name="_Toc203993737"/>
      <w:bookmarkStart w:id="837" w:name="_Toc205874707"/>
      <w:bookmarkStart w:id="838" w:name="_Toc205874742"/>
      <w:bookmarkStart w:id="839" w:name="_Ref210210833"/>
      <w:bookmarkStart w:id="840" w:name="_Ref210210913"/>
      <w:r>
        <w:rPr>
          <w:lang w:val="en-GB"/>
        </w:rPr>
        <w:t>Support the following combinations for th</w:t>
      </w:r>
      <w:r w:rsidR="00CB447B">
        <w:rPr>
          <w:lang w:val="en-GB"/>
        </w:rPr>
        <w:t>e AI-ou</w:t>
      </w:r>
      <w:r w:rsidR="00E9231E">
        <w:rPr>
          <w:lang w:val="en-GB"/>
        </w:rPr>
        <w:t>t</w:t>
      </w:r>
      <w:r w:rsidR="00CB447B">
        <w:rPr>
          <w:lang w:val="en-GB"/>
        </w:rPr>
        <w:t xml:space="preserve">put CSI-report and </w:t>
      </w:r>
      <w:r w:rsidR="00B06D2B">
        <w:rPr>
          <w:lang w:val="en-GB"/>
        </w:rPr>
        <w:t>the</w:t>
      </w:r>
      <w:r w:rsidR="00A03B1C">
        <w:rPr>
          <w:lang w:val="en-GB"/>
        </w:rPr>
        <w:t xml:space="preserve"> type of </w:t>
      </w:r>
      <w:r w:rsidR="00A07ECB">
        <w:rPr>
          <w:lang w:val="en-GB"/>
        </w:rPr>
        <w:t xml:space="preserve">monitoring </w:t>
      </w:r>
      <w:r w:rsidR="00A03B1C">
        <w:rPr>
          <w:lang w:val="en-GB"/>
        </w:rPr>
        <w:t>report</w:t>
      </w:r>
      <w:r w:rsidR="00B06D2B">
        <w:rPr>
          <w:lang w:val="en-GB"/>
        </w:rPr>
        <w:t>.</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91"/>
        <w:gridCol w:w="2398"/>
        <w:gridCol w:w="2398"/>
      </w:tblGrid>
      <w:tr w:rsidR="00B06D2B" w:rsidRPr="00824569" w14:paraId="176C7AAA" w14:textId="77777777" w:rsidTr="006A65E2">
        <w:tc>
          <w:tcPr>
            <w:tcW w:w="2965" w:type="dxa"/>
            <w:tcBorders>
              <w:tl2br w:val="single" w:sz="4" w:space="0" w:color="auto"/>
            </w:tcBorders>
            <w:shd w:val="clear" w:color="auto" w:fill="D9D9D9"/>
          </w:tcPr>
          <w:p w14:paraId="6B093198" w14:textId="77777777" w:rsidR="00B06D2B" w:rsidRPr="0072012F" w:rsidRDefault="00B06D2B" w:rsidP="006A65E2">
            <w:pPr>
              <w:rPr>
                <w:rFonts w:asciiTheme="majorBidi" w:hAnsiTheme="majorBidi" w:cstheme="majorBidi"/>
              </w:rPr>
            </w:pPr>
            <w:r w:rsidRPr="0072012F">
              <w:rPr>
                <w:rFonts w:asciiTheme="majorBidi" w:hAnsiTheme="majorBidi" w:cstheme="majorBidi"/>
              </w:rPr>
              <w:t xml:space="preserve">      Monitoring report type</w:t>
            </w:r>
          </w:p>
          <w:p w14:paraId="5AC07A58" w14:textId="0D9B63F0" w:rsidR="00B06D2B" w:rsidRPr="0072012F" w:rsidRDefault="00B06D2B" w:rsidP="006A65E2">
            <w:pPr>
              <w:rPr>
                <w:rFonts w:asciiTheme="majorBidi" w:hAnsiTheme="majorBidi" w:cstheme="majorBidi"/>
              </w:rPr>
            </w:pPr>
            <w:r w:rsidRPr="0072012F">
              <w:rPr>
                <w:rFonts w:asciiTheme="majorBidi" w:hAnsiTheme="majorBidi" w:cstheme="majorBidi"/>
              </w:rPr>
              <w:t>AI-output report type</w:t>
            </w:r>
          </w:p>
        </w:tc>
        <w:tc>
          <w:tcPr>
            <w:tcW w:w="2263" w:type="dxa"/>
            <w:shd w:val="clear" w:color="auto" w:fill="D9D9D9"/>
          </w:tcPr>
          <w:p w14:paraId="252271FD" w14:textId="77777777" w:rsidR="00B06D2B" w:rsidRPr="00AC2EEE" w:rsidRDefault="00B06D2B" w:rsidP="006A65E2">
            <w:pPr>
              <w:rPr>
                <w:rFonts w:asciiTheme="majorBidi" w:hAnsiTheme="majorBidi" w:cstheme="majorBidi"/>
              </w:rPr>
            </w:pPr>
            <w:r w:rsidRPr="00AC2EEE">
              <w:rPr>
                <w:rFonts w:asciiTheme="majorBidi" w:hAnsiTheme="majorBidi" w:cstheme="majorBidi"/>
              </w:rPr>
              <w:t>P report</w:t>
            </w:r>
          </w:p>
        </w:tc>
        <w:tc>
          <w:tcPr>
            <w:tcW w:w="2614" w:type="dxa"/>
            <w:shd w:val="clear" w:color="auto" w:fill="D9D9D9"/>
          </w:tcPr>
          <w:p w14:paraId="357BBF97" w14:textId="77777777" w:rsidR="00B06D2B" w:rsidRPr="00AC2EEE" w:rsidRDefault="00B06D2B" w:rsidP="006A65E2">
            <w:pPr>
              <w:rPr>
                <w:rFonts w:asciiTheme="majorBidi" w:hAnsiTheme="majorBidi" w:cstheme="majorBidi"/>
              </w:rPr>
            </w:pPr>
            <w:r w:rsidRPr="00AC2EEE">
              <w:rPr>
                <w:rFonts w:asciiTheme="majorBidi" w:hAnsiTheme="majorBidi" w:cstheme="majorBidi"/>
              </w:rPr>
              <w:t>SP report</w:t>
            </w:r>
          </w:p>
        </w:tc>
        <w:tc>
          <w:tcPr>
            <w:tcW w:w="2614" w:type="dxa"/>
            <w:shd w:val="clear" w:color="auto" w:fill="D9D9D9"/>
          </w:tcPr>
          <w:p w14:paraId="6771E509" w14:textId="77777777" w:rsidR="00B06D2B" w:rsidRPr="00AC2EEE" w:rsidRDefault="00B06D2B" w:rsidP="006A65E2">
            <w:pPr>
              <w:rPr>
                <w:rFonts w:asciiTheme="majorBidi" w:hAnsiTheme="majorBidi" w:cstheme="majorBidi"/>
              </w:rPr>
            </w:pPr>
            <w:r w:rsidRPr="00AC2EEE">
              <w:rPr>
                <w:rFonts w:asciiTheme="majorBidi" w:hAnsiTheme="majorBidi" w:cstheme="majorBidi"/>
              </w:rPr>
              <w:t>AP report</w:t>
            </w:r>
          </w:p>
        </w:tc>
      </w:tr>
      <w:tr w:rsidR="00B06D2B" w:rsidRPr="00824569" w14:paraId="6D7DDDC3" w14:textId="77777777" w:rsidTr="006A65E2">
        <w:tc>
          <w:tcPr>
            <w:tcW w:w="2965" w:type="dxa"/>
          </w:tcPr>
          <w:p w14:paraId="37AA90EB" w14:textId="77777777" w:rsidR="00B06D2B" w:rsidRPr="00AC2EEE" w:rsidRDefault="00B06D2B" w:rsidP="006A65E2">
            <w:pPr>
              <w:rPr>
                <w:rFonts w:asciiTheme="majorBidi" w:hAnsiTheme="majorBidi" w:cstheme="majorBidi"/>
              </w:rPr>
            </w:pPr>
            <w:r w:rsidRPr="00AC2EEE">
              <w:rPr>
                <w:rFonts w:asciiTheme="majorBidi" w:hAnsiTheme="majorBidi" w:cstheme="majorBidi"/>
              </w:rPr>
              <w:t>AP report</w:t>
            </w:r>
          </w:p>
        </w:tc>
        <w:tc>
          <w:tcPr>
            <w:tcW w:w="2263" w:type="dxa"/>
          </w:tcPr>
          <w:p w14:paraId="258653F3"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Not support</w:t>
            </w:r>
          </w:p>
        </w:tc>
        <w:tc>
          <w:tcPr>
            <w:tcW w:w="2614" w:type="dxa"/>
          </w:tcPr>
          <w:p w14:paraId="2D4F5D2E"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Not support</w:t>
            </w:r>
          </w:p>
        </w:tc>
        <w:tc>
          <w:tcPr>
            <w:tcW w:w="2614" w:type="dxa"/>
          </w:tcPr>
          <w:p w14:paraId="58B687A0"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r w:rsidRPr="00AC2EEE">
              <w:rPr>
                <w:rFonts w:asciiTheme="majorBidi" w:hAnsiTheme="majorBidi" w:cstheme="majorBidi"/>
                <w:bCs/>
                <w:color w:val="FF0000"/>
                <w:lang w:eastAsia="zh-TW"/>
              </w:rPr>
              <w:t xml:space="preserve"> </w:t>
            </w:r>
          </w:p>
        </w:tc>
      </w:tr>
      <w:tr w:rsidR="00B06D2B" w:rsidRPr="00824569" w14:paraId="6DB735A6" w14:textId="77777777" w:rsidTr="006A65E2">
        <w:tc>
          <w:tcPr>
            <w:tcW w:w="2965" w:type="dxa"/>
          </w:tcPr>
          <w:p w14:paraId="10B17D7A" w14:textId="77777777" w:rsidR="00B06D2B" w:rsidRPr="00AC2EEE" w:rsidRDefault="00B06D2B" w:rsidP="006A65E2">
            <w:pPr>
              <w:rPr>
                <w:rFonts w:asciiTheme="majorBidi" w:hAnsiTheme="majorBidi" w:cstheme="majorBidi"/>
              </w:rPr>
            </w:pPr>
            <w:r w:rsidRPr="00AC2EEE">
              <w:rPr>
                <w:rFonts w:asciiTheme="majorBidi" w:hAnsiTheme="majorBidi" w:cstheme="majorBidi"/>
              </w:rPr>
              <w:t>SP report</w:t>
            </w:r>
          </w:p>
        </w:tc>
        <w:tc>
          <w:tcPr>
            <w:tcW w:w="2263" w:type="dxa"/>
          </w:tcPr>
          <w:p w14:paraId="042759B6"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Not support</w:t>
            </w:r>
          </w:p>
        </w:tc>
        <w:tc>
          <w:tcPr>
            <w:tcW w:w="2614" w:type="dxa"/>
          </w:tcPr>
          <w:p w14:paraId="74A94AEB"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p>
        </w:tc>
        <w:tc>
          <w:tcPr>
            <w:tcW w:w="2614" w:type="dxa"/>
          </w:tcPr>
          <w:p w14:paraId="1DAC153B"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p>
        </w:tc>
      </w:tr>
      <w:tr w:rsidR="00B06D2B" w:rsidRPr="00824569" w14:paraId="397AB18D" w14:textId="77777777" w:rsidTr="006A65E2">
        <w:tc>
          <w:tcPr>
            <w:tcW w:w="2965" w:type="dxa"/>
          </w:tcPr>
          <w:p w14:paraId="28920A81" w14:textId="77777777" w:rsidR="00B06D2B" w:rsidRPr="00AC2EEE" w:rsidRDefault="00B06D2B" w:rsidP="006A65E2">
            <w:pPr>
              <w:rPr>
                <w:rFonts w:asciiTheme="majorBidi" w:hAnsiTheme="majorBidi" w:cstheme="majorBidi"/>
              </w:rPr>
            </w:pPr>
            <w:r w:rsidRPr="00AC2EEE">
              <w:rPr>
                <w:rFonts w:asciiTheme="majorBidi" w:hAnsiTheme="majorBidi" w:cstheme="majorBidi"/>
              </w:rPr>
              <w:t>P report</w:t>
            </w:r>
          </w:p>
        </w:tc>
        <w:tc>
          <w:tcPr>
            <w:tcW w:w="2263" w:type="dxa"/>
          </w:tcPr>
          <w:p w14:paraId="05A9D19B"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p>
        </w:tc>
        <w:tc>
          <w:tcPr>
            <w:tcW w:w="2614" w:type="dxa"/>
          </w:tcPr>
          <w:p w14:paraId="5EDAD982"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p>
        </w:tc>
        <w:tc>
          <w:tcPr>
            <w:tcW w:w="2614" w:type="dxa"/>
          </w:tcPr>
          <w:p w14:paraId="0CD744E5"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p>
        </w:tc>
      </w:tr>
    </w:tbl>
    <w:p w14:paraId="6D2001B4" w14:textId="27E4DB84" w:rsidR="000B2E0E" w:rsidRDefault="00BB2BDD" w:rsidP="000B2E0E">
      <w:pPr>
        <w:pStyle w:val="2"/>
        <w:rPr>
          <w:lang w:eastAsia="zh-CN"/>
        </w:rPr>
      </w:pPr>
      <w:r>
        <w:rPr>
          <w:lang w:eastAsia="zh-CN"/>
        </w:rPr>
        <w:t>M</w:t>
      </w:r>
      <w:r w:rsidR="00FA64C2">
        <w:rPr>
          <w:lang w:eastAsia="zh-CN"/>
        </w:rPr>
        <w:t xml:space="preserve">odel </w:t>
      </w:r>
      <w:r w:rsidR="00DA6CAD">
        <w:rPr>
          <w:rFonts w:eastAsiaTheme="minorEastAsia" w:hint="eastAsia"/>
          <w:lang w:eastAsia="zh-CN"/>
        </w:rPr>
        <w:t xml:space="preserve">updating, </w:t>
      </w:r>
      <w:r>
        <w:rPr>
          <w:lang w:eastAsia="zh-CN"/>
        </w:rPr>
        <w:t xml:space="preserve">switching and </w:t>
      </w:r>
      <w:r w:rsidR="00FA64C2">
        <w:rPr>
          <w:lang w:eastAsia="zh-CN"/>
        </w:rPr>
        <w:t>fall-back</w:t>
      </w:r>
      <w:r w:rsidR="00694F4D">
        <w:rPr>
          <w:lang w:eastAsia="zh-CN"/>
        </w:rPr>
        <w:t xml:space="preserve"> </w:t>
      </w:r>
    </w:p>
    <w:p w14:paraId="0350BA06" w14:textId="7D14F43D" w:rsidR="009E78EC" w:rsidRDefault="00AA248C" w:rsidP="00DA6CAD">
      <w:pPr>
        <w:spacing w:afterLines="50" w:after="120"/>
        <w:rPr>
          <w:lang w:val="en-GB"/>
        </w:rPr>
      </w:pPr>
      <w:r>
        <w:rPr>
          <w:lang w:val="en-GB"/>
        </w:rPr>
        <w:t xml:space="preserve">After the monitoring step or </w:t>
      </w:r>
      <w:r w:rsidR="006843A0">
        <w:rPr>
          <w:lang w:val="en-GB"/>
        </w:rPr>
        <w:t xml:space="preserve">due to some other </w:t>
      </w:r>
      <w:r w:rsidR="006F4F3A">
        <w:rPr>
          <w:lang w:val="en-GB"/>
        </w:rPr>
        <w:t>event</w:t>
      </w:r>
      <w:r w:rsidR="006C06E3">
        <w:rPr>
          <w:lang w:val="en-GB"/>
        </w:rPr>
        <w:t>s</w:t>
      </w:r>
      <w:r w:rsidR="006F4F3A">
        <w:rPr>
          <w:lang w:val="en-GB"/>
        </w:rPr>
        <w:t xml:space="preserve"> the </w:t>
      </w:r>
      <w:proofErr w:type="spellStart"/>
      <w:r w:rsidR="006F4F3A">
        <w:rPr>
          <w:lang w:val="en-GB"/>
        </w:rPr>
        <w:t>gNB</w:t>
      </w:r>
      <w:proofErr w:type="spellEnd"/>
      <w:r w:rsidR="006F4F3A">
        <w:rPr>
          <w:lang w:val="en-GB"/>
        </w:rPr>
        <w:t xml:space="preserve"> may need to modify the model</w:t>
      </w:r>
      <w:r w:rsidR="00CD2BAC">
        <w:rPr>
          <w:lang w:val="en-GB"/>
        </w:rPr>
        <w:t xml:space="preserve"> </w:t>
      </w:r>
      <w:r w:rsidR="00CD2BAC" w:rsidRPr="00DA6CAD">
        <w:rPr>
          <w:lang w:val="en-GB"/>
        </w:rPr>
        <w:t xml:space="preserve">currently in </w:t>
      </w:r>
      <w:r w:rsidR="006C06E3">
        <w:rPr>
          <w:lang w:val="en-GB"/>
        </w:rPr>
        <w:t>use for generation of the CSI feedback. This need may</w:t>
      </w:r>
      <w:r w:rsidR="00916D29">
        <w:rPr>
          <w:lang w:val="en-GB"/>
        </w:rPr>
        <w:t xml:space="preserve"> </w:t>
      </w:r>
      <w:r w:rsidR="006C06E3">
        <w:rPr>
          <w:lang w:val="en-GB"/>
        </w:rPr>
        <w:t xml:space="preserve">be initiated from the UE or </w:t>
      </w:r>
      <w:proofErr w:type="spellStart"/>
      <w:r w:rsidR="006C06E3">
        <w:rPr>
          <w:lang w:val="en-GB"/>
        </w:rPr>
        <w:t>gNB</w:t>
      </w:r>
      <w:proofErr w:type="spellEnd"/>
      <w:r w:rsidR="006C06E3">
        <w:rPr>
          <w:lang w:val="en-GB"/>
        </w:rPr>
        <w:t xml:space="preserve"> and </w:t>
      </w:r>
      <w:r w:rsidR="00702081">
        <w:rPr>
          <w:lang w:val="en-GB"/>
        </w:rPr>
        <w:t>i</w:t>
      </w:r>
      <w:r w:rsidR="006C06E3">
        <w:rPr>
          <w:lang w:val="en-GB"/>
        </w:rPr>
        <w:t xml:space="preserve">t may result to only change the active model or </w:t>
      </w:r>
      <w:r w:rsidR="00EF0A0E">
        <w:rPr>
          <w:lang w:val="en-GB"/>
        </w:rPr>
        <w:t xml:space="preserve">instructing </w:t>
      </w:r>
      <w:r w:rsidR="009E78EC">
        <w:rPr>
          <w:lang w:val="en-GB"/>
        </w:rPr>
        <w:t>the UE to use non-AI methods as the fall-back scheme. We suggest to</w:t>
      </w:r>
      <w:r w:rsidR="00312B36">
        <w:rPr>
          <w:lang w:val="en-GB"/>
        </w:rPr>
        <w:t xml:space="preserve"> further discuss the required procedures and specify if the</w:t>
      </w:r>
      <w:r w:rsidR="006B4AA7">
        <w:rPr>
          <w:lang w:val="en-GB"/>
        </w:rPr>
        <w:t xml:space="preserve">re is a </w:t>
      </w:r>
      <w:r w:rsidR="00312B36">
        <w:rPr>
          <w:lang w:val="en-GB"/>
        </w:rPr>
        <w:t>nee</w:t>
      </w:r>
      <w:r w:rsidR="006B4AA7">
        <w:rPr>
          <w:lang w:val="en-GB"/>
        </w:rPr>
        <w:t xml:space="preserve">d for modification in the </w:t>
      </w:r>
      <w:r w:rsidR="00916D29">
        <w:rPr>
          <w:lang w:val="en-GB"/>
        </w:rPr>
        <w:t>specifications</w:t>
      </w:r>
      <w:r w:rsidR="006B4AA7">
        <w:rPr>
          <w:lang w:val="en-GB"/>
        </w:rPr>
        <w:t>.</w:t>
      </w:r>
      <w:r w:rsidR="00312B36">
        <w:rPr>
          <w:lang w:val="en-GB"/>
        </w:rPr>
        <w:t xml:space="preserve"> </w:t>
      </w:r>
    </w:p>
    <w:p w14:paraId="69E5225E" w14:textId="61A961A6" w:rsidR="00FA64C2" w:rsidRPr="008F3D79" w:rsidRDefault="006C06E3" w:rsidP="007618FD">
      <w:pPr>
        <w:pStyle w:val="Proposal"/>
        <w:ind w:left="0"/>
        <w:rPr>
          <w:lang w:val="en-GB"/>
        </w:rPr>
      </w:pPr>
      <w:r>
        <w:rPr>
          <w:lang w:val="en-GB"/>
        </w:rPr>
        <w:t xml:space="preserve"> </w:t>
      </w:r>
      <w:bookmarkStart w:id="841" w:name="_Toc203737369"/>
      <w:bookmarkStart w:id="842" w:name="_Toc203754834"/>
      <w:bookmarkStart w:id="843" w:name="_Toc203755815"/>
      <w:bookmarkStart w:id="844" w:name="_Toc203757741"/>
      <w:bookmarkStart w:id="845" w:name="_Toc203757970"/>
      <w:bookmarkStart w:id="846" w:name="_Toc203758013"/>
      <w:bookmarkStart w:id="847" w:name="_Toc203758048"/>
      <w:bookmarkStart w:id="848" w:name="_Toc203758083"/>
      <w:bookmarkStart w:id="849" w:name="_Toc203758118"/>
      <w:bookmarkStart w:id="850" w:name="_Toc203758183"/>
      <w:bookmarkStart w:id="851" w:name="_Toc203993741"/>
      <w:bookmarkStart w:id="852" w:name="_Toc205874711"/>
      <w:bookmarkStart w:id="853" w:name="_Toc205874746"/>
      <w:bookmarkStart w:id="854" w:name="_Ref210210834"/>
      <w:bookmarkStart w:id="855" w:name="_Ref210210919"/>
      <w:r w:rsidR="0038751E">
        <w:rPr>
          <w:rFonts w:hint="eastAsia"/>
          <w:lang w:val="en-GB"/>
        </w:rPr>
        <w:t>Further specify</w:t>
      </w:r>
      <w:r w:rsidR="00FA64C2">
        <w:rPr>
          <w:lang w:val="en-GB"/>
        </w:rPr>
        <w:t xml:space="preserve"> the required procedure/signalling for model </w:t>
      </w:r>
      <w:r w:rsidR="007B4859">
        <w:rPr>
          <w:rFonts w:hint="eastAsia"/>
          <w:lang w:val="en-GB"/>
        </w:rPr>
        <w:t xml:space="preserve">updating, </w:t>
      </w:r>
      <w:r w:rsidR="006C6386">
        <w:rPr>
          <w:lang w:val="en-GB"/>
        </w:rPr>
        <w:t>switching or model fall</w:t>
      </w:r>
      <w:r w:rsidR="00EF0A0E">
        <w:rPr>
          <w:lang w:val="en-GB"/>
        </w:rPr>
        <w:t>-</w:t>
      </w:r>
      <w:r w:rsidR="006C6386">
        <w:rPr>
          <w:lang w:val="en-GB"/>
        </w:rPr>
        <w:t xml:space="preserve">back </w:t>
      </w:r>
      <w:proofErr w:type="gramStart"/>
      <w:r w:rsidR="006C6386">
        <w:rPr>
          <w:lang w:val="en-GB"/>
        </w:rPr>
        <w:t>as a result of</w:t>
      </w:r>
      <w:proofErr w:type="gramEnd"/>
      <w:r w:rsidR="006C6386">
        <w:rPr>
          <w:lang w:val="en-GB"/>
        </w:rPr>
        <w:t xml:space="preserve"> a) model monitoring outcome, or b) request from the UE, or c) change of some configuration parameters.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r w:rsidR="006C6386">
        <w:rPr>
          <w:lang w:val="en-GB"/>
        </w:rPr>
        <w:t xml:space="preserve"> </w:t>
      </w:r>
    </w:p>
    <w:p w14:paraId="6CD67C3C" w14:textId="77777777" w:rsidR="009673DB" w:rsidRPr="00373CD8" w:rsidRDefault="009673DB" w:rsidP="009012D8">
      <w:pPr>
        <w:pStyle w:val="1"/>
      </w:pPr>
      <w:bookmarkStart w:id="856" w:name="_Toc142048821"/>
      <w:bookmarkStart w:id="857" w:name="_Toc142048935"/>
      <w:r w:rsidRPr="00373CD8">
        <w:t>Conclusions</w:t>
      </w:r>
      <w:bookmarkEnd w:id="856"/>
      <w:bookmarkEnd w:id="857"/>
    </w:p>
    <w:p w14:paraId="338F42FF" w14:textId="6CE50FBD" w:rsidR="003D4DDC" w:rsidRDefault="005C1ABC" w:rsidP="008F3D79">
      <w:pPr>
        <w:spacing w:afterLines="50" w:after="120"/>
        <w:rPr>
          <w:rFonts w:asciiTheme="majorBidi" w:hAnsiTheme="majorBidi" w:cstheme="majorBidi"/>
          <w:lang w:val="en-CA"/>
        </w:rPr>
      </w:pPr>
      <w:bookmarkStart w:id="858" w:name="_Ref124589665"/>
      <w:bookmarkStart w:id="859" w:name="_Ref71620620"/>
      <w:bookmarkStart w:id="860" w:name="_Ref124671424"/>
      <w:r>
        <w:rPr>
          <w:rFonts w:asciiTheme="majorBidi" w:hAnsiTheme="majorBidi" w:cstheme="majorBidi" w:hint="eastAsia"/>
          <w:lang w:val="en-CA"/>
        </w:rPr>
        <w:t>In this contribution, on the o</w:t>
      </w:r>
      <w:r w:rsidRPr="005C1ABC">
        <w:rPr>
          <w:rFonts w:asciiTheme="majorBidi" w:hAnsiTheme="majorBidi" w:cstheme="majorBidi"/>
          <w:lang w:val="en-CA"/>
        </w:rPr>
        <w:t xml:space="preserve">ther aspects for </w:t>
      </w:r>
      <w:r>
        <w:rPr>
          <w:rFonts w:asciiTheme="majorBidi" w:hAnsiTheme="majorBidi" w:cstheme="majorBidi" w:hint="eastAsia"/>
          <w:lang w:val="en-CA"/>
        </w:rPr>
        <w:t xml:space="preserve">AI/ML enabled </w:t>
      </w:r>
      <w:r w:rsidRPr="005C1ABC">
        <w:rPr>
          <w:rFonts w:asciiTheme="majorBidi" w:hAnsiTheme="majorBidi" w:cstheme="majorBidi"/>
          <w:lang w:val="en-CA"/>
        </w:rPr>
        <w:t xml:space="preserve">CSI </w:t>
      </w:r>
      <w:r>
        <w:rPr>
          <w:rFonts w:asciiTheme="majorBidi" w:hAnsiTheme="majorBidi" w:cstheme="majorBidi" w:hint="eastAsia"/>
          <w:lang w:val="en-CA"/>
        </w:rPr>
        <w:t>c</w:t>
      </w:r>
      <w:r w:rsidRPr="005C1ABC">
        <w:rPr>
          <w:rFonts w:asciiTheme="majorBidi" w:hAnsiTheme="majorBidi" w:cstheme="majorBidi"/>
          <w:lang w:val="en-CA"/>
        </w:rPr>
        <w:t>ompression</w:t>
      </w:r>
      <w:r>
        <w:rPr>
          <w:rFonts w:asciiTheme="majorBidi" w:hAnsiTheme="majorBidi" w:cstheme="majorBidi" w:hint="eastAsia"/>
          <w:lang w:val="en-CA"/>
        </w:rPr>
        <w:t>, we have following observations and proposals on model pairing, data collection and model performance monitoring:</w:t>
      </w:r>
    </w:p>
    <w:p w14:paraId="162E329B" w14:textId="74995214" w:rsidR="005C1ABC" w:rsidRDefault="005C1ABC" w:rsidP="005C1ABC">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_Ref210210486 \w \h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Observation 1: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_Ref210210490 \h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b/>
          <w:bCs/>
        </w:rPr>
        <w:t xml:space="preserve">For </w:t>
      </w:r>
      <w:r w:rsidRPr="008F3D79">
        <w:rPr>
          <w:rFonts w:hint="eastAsia"/>
          <w:b/>
          <w:bCs/>
        </w:rPr>
        <w:t>O</w:t>
      </w:r>
      <w:r w:rsidRPr="008F3D79">
        <w:rPr>
          <w:b/>
          <w:bCs/>
        </w:rPr>
        <w:t>ptions 3a-1 and 4-1</w:t>
      </w:r>
      <w:r w:rsidRPr="008F3D79">
        <w:rPr>
          <w:rFonts w:hint="eastAsia"/>
          <w:b/>
          <w:bCs/>
        </w:rPr>
        <w:t xml:space="preserve"> of Direction A</w:t>
      </w:r>
      <w:r w:rsidRPr="008F3D79">
        <w:rPr>
          <w:b/>
          <w:bCs/>
        </w:rPr>
        <w:t xml:space="preserve">, associating an ID for pairing information during the exchange of </w:t>
      </w:r>
      <w:r w:rsidRPr="008F3D79">
        <w:rPr>
          <w:b/>
          <w:bCs/>
        </w:rPr>
        <w:tab/>
        <w:t xml:space="preserve">dataset/model parameters between the </w:t>
      </w:r>
      <w:r w:rsidRPr="008F3D79">
        <w:rPr>
          <w:rFonts w:hint="eastAsia"/>
          <w:b/>
          <w:bCs/>
        </w:rPr>
        <w:t>UE side</w:t>
      </w:r>
      <w:r w:rsidRPr="008F3D79">
        <w:rPr>
          <w:b/>
          <w:bCs/>
        </w:rPr>
        <w:t xml:space="preserve"> and NW</w:t>
      </w:r>
      <w:r w:rsidRPr="008F3D79">
        <w:rPr>
          <w:rFonts w:hint="eastAsia"/>
          <w:b/>
          <w:bCs/>
        </w:rPr>
        <w:t xml:space="preserve"> side</w:t>
      </w:r>
      <w:r w:rsidRPr="008F3D79">
        <w:rPr>
          <w:b/>
          <w:bCs/>
        </w:rPr>
        <w:t xml:space="preserve"> may disclose the information about the identity of the UE-vendor and/or NW-vendor during the inference phase.</w:t>
      </w:r>
      <w:r w:rsidRPr="008F3D79">
        <w:rPr>
          <w:rFonts w:asciiTheme="majorBidi" w:hAnsiTheme="majorBidi" w:cstheme="majorBidi"/>
          <w:b/>
          <w:bCs/>
          <w:lang w:val="en-CA"/>
        </w:rPr>
        <w:fldChar w:fldCharType="end"/>
      </w:r>
    </w:p>
    <w:p w14:paraId="23B6D480" w14:textId="33716603" w:rsidR="005C1ABC" w:rsidRPr="008F3D79" w:rsidRDefault="00B64C89" w:rsidP="008F3D79">
      <w:pPr>
        <w:spacing w:afterLines="50" w:after="120"/>
        <w:rPr>
          <w:rFonts w:asciiTheme="majorBidi" w:hAnsiTheme="majorBidi" w:cstheme="majorBidi"/>
          <w:b/>
          <w:bCs/>
          <w:lang w:val="en-CA"/>
        </w:rPr>
      </w:pPr>
      <w:r>
        <w:rPr>
          <w:rFonts w:asciiTheme="majorBidi" w:hAnsiTheme="majorBidi" w:cstheme="majorBidi"/>
          <w:b/>
          <w:bCs/>
          <w:lang w:val="en-CA"/>
        </w:rPr>
        <w:fldChar w:fldCharType="begin"/>
      </w:r>
      <w:r>
        <w:rPr>
          <w:rFonts w:asciiTheme="majorBidi" w:hAnsiTheme="majorBidi" w:cstheme="majorBidi"/>
          <w:b/>
          <w:bCs/>
          <w:lang w:val="en-CA"/>
        </w:rPr>
        <w:instrText xml:space="preserve"> REF _Ref210211113 \n \h </w:instrText>
      </w:r>
      <w:r>
        <w:rPr>
          <w:rFonts w:asciiTheme="majorBidi" w:hAnsiTheme="majorBidi" w:cstheme="majorBidi"/>
          <w:b/>
          <w:bCs/>
          <w:lang w:val="en-CA"/>
        </w:rPr>
      </w:r>
      <w:r>
        <w:rPr>
          <w:rFonts w:asciiTheme="majorBidi" w:hAnsiTheme="majorBidi" w:cstheme="majorBidi"/>
          <w:b/>
          <w:bCs/>
          <w:lang w:val="en-CA"/>
        </w:rPr>
        <w:fldChar w:fldCharType="separate"/>
      </w:r>
      <w:r>
        <w:rPr>
          <w:rFonts w:asciiTheme="majorBidi" w:hAnsiTheme="majorBidi" w:cstheme="majorBidi"/>
          <w:b/>
          <w:bCs/>
          <w:lang w:val="en-CA"/>
        </w:rPr>
        <w:t xml:space="preserve">Observation 2: </w:t>
      </w:r>
      <w:r>
        <w:rPr>
          <w:rFonts w:asciiTheme="majorBidi" w:hAnsiTheme="majorBidi" w:cstheme="majorBidi"/>
          <w:b/>
          <w:bCs/>
          <w:lang w:val="en-CA"/>
        </w:rPr>
        <w:fldChar w:fldCharType="end"/>
      </w:r>
      <w:r w:rsidR="00DF6E4B" w:rsidRPr="00DF6E4B">
        <w:t xml:space="preserve"> </w:t>
      </w:r>
      <w:r w:rsidR="00DF6E4B" w:rsidRPr="00DF6E4B">
        <w:rPr>
          <w:rFonts w:asciiTheme="majorBidi" w:hAnsiTheme="majorBidi" w:cstheme="majorBidi"/>
          <w:b/>
          <w:bCs/>
          <w:lang w:val="en-CA"/>
        </w:rPr>
        <w:t xml:space="preserve">Other than data transfer for data-collection, transmission of quantized ground-truth CSI is required for model monitoring and model updating/tuning phase, which need lower data transfer overhead and require </w:t>
      </w:r>
      <w:proofErr w:type="gramStart"/>
      <w:r w:rsidR="00DF6E4B" w:rsidRPr="00DF6E4B">
        <w:rPr>
          <w:rFonts w:asciiTheme="majorBidi" w:hAnsiTheme="majorBidi" w:cstheme="majorBidi"/>
          <w:b/>
          <w:bCs/>
          <w:lang w:val="en-CA"/>
        </w:rPr>
        <w:t>less  latency</w:t>
      </w:r>
      <w:proofErr w:type="gramEnd"/>
      <w:r w:rsidR="00DF6E4B" w:rsidRPr="00DF6E4B">
        <w:rPr>
          <w:rFonts w:asciiTheme="majorBidi" w:hAnsiTheme="majorBidi" w:cstheme="majorBidi"/>
          <w:b/>
          <w:bCs/>
          <w:lang w:val="en-CA"/>
        </w:rPr>
        <w:t xml:space="preserve"> than that data collection for model training</w:t>
      </w:r>
    </w:p>
    <w:p w14:paraId="426DC9FE" w14:textId="4DAF8B85"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_Ref210210523 \w \h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Observation 3: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_Ref210210523 \h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 resolution but instead send more samples.</w:t>
      </w:r>
      <w:r w:rsidRPr="008F3D79">
        <w:rPr>
          <w:rFonts w:asciiTheme="majorBidi" w:hAnsiTheme="majorBidi" w:cstheme="majorBidi"/>
          <w:b/>
          <w:bCs/>
          <w:lang w:val="en-CA"/>
        </w:rPr>
        <w:fldChar w:fldCharType="end"/>
      </w:r>
    </w:p>
    <w:p w14:paraId="19543ACF" w14:textId="7CACB4A6"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_Ref210210537 \w \h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Observation 4: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_Ref210210937 \h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Although it is desirable to have larger CSI dataset for training, due to the overhead associated with data collection, it is important to determine the proper size of the CSI dataset which provides enough </w:t>
      </w:r>
      <w:r w:rsidRPr="008F3D79">
        <w:rPr>
          <w:rFonts w:asciiTheme="majorBidi" w:hAnsiTheme="majorBidi" w:cstheme="majorBidi"/>
          <w:b/>
          <w:bCs/>
          <w:lang w:val="en-CA"/>
        </w:rPr>
        <w:lastRenderedPageBreak/>
        <w:t>information for training without imposing large overhead on the network.</w:t>
      </w:r>
      <w:r w:rsidRPr="008F3D79">
        <w:rPr>
          <w:rFonts w:asciiTheme="majorBidi" w:hAnsiTheme="majorBidi" w:cstheme="majorBidi"/>
          <w:b/>
          <w:bCs/>
          <w:lang w:val="en-CA"/>
        </w:rPr>
        <w:fldChar w:fldCharType="end"/>
      </w:r>
    </w:p>
    <w:p w14:paraId="0F0D31F9" w14:textId="49212FA5"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_Ref210210546 \w \h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Observation 5: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_Ref210210943 \h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hint="eastAsia"/>
          <w:b/>
          <w:bCs/>
          <w:lang w:val="en-CA"/>
        </w:rPr>
        <w:t>I</w:t>
      </w:r>
      <w:r w:rsidRPr="008F3D79">
        <w:rPr>
          <w:rFonts w:asciiTheme="majorBidi" w:hAnsiTheme="majorBidi" w:cstheme="majorBidi"/>
          <w:b/>
          <w:bCs/>
          <w:lang w:val="en-CA"/>
        </w:rPr>
        <w:t xml:space="preserve">t is desirable to include CSI samples </w:t>
      </w:r>
      <w:r w:rsidRPr="008F3D79">
        <w:rPr>
          <w:rFonts w:asciiTheme="majorBidi" w:hAnsiTheme="majorBidi" w:cstheme="majorBidi" w:hint="eastAsia"/>
          <w:b/>
          <w:bCs/>
          <w:lang w:val="en-CA"/>
        </w:rPr>
        <w:t>with</w:t>
      </w:r>
      <w:r w:rsidRPr="008F3D79">
        <w:rPr>
          <w:rFonts w:asciiTheme="majorBidi" w:hAnsiTheme="majorBidi" w:cstheme="majorBidi"/>
          <w:b/>
          <w:bCs/>
          <w:lang w:val="en-CA"/>
        </w:rPr>
        <w:t xml:space="preserve"> more informative for model training</w:t>
      </w:r>
      <w:r w:rsidRPr="008F3D79">
        <w:rPr>
          <w:rFonts w:asciiTheme="majorBidi" w:hAnsiTheme="majorBidi" w:cstheme="majorBidi" w:hint="eastAsia"/>
          <w:b/>
          <w:bCs/>
          <w:lang w:val="en-CA"/>
        </w:rPr>
        <w:t xml:space="preserve"> or updating t</w:t>
      </w:r>
      <w:r w:rsidRPr="008F3D79">
        <w:rPr>
          <w:rFonts w:asciiTheme="majorBidi" w:hAnsiTheme="majorBidi" w:cstheme="majorBidi"/>
          <w:b/>
          <w:bCs/>
          <w:lang w:val="en-CA"/>
        </w:rPr>
        <w:t xml:space="preserve">o reduce </w:t>
      </w:r>
      <w:r w:rsidRPr="008F3D79">
        <w:rPr>
          <w:rFonts w:asciiTheme="majorBidi" w:hAnsiTheme="majorBidi" w:cstheme="majorBidi" w:hint="eastAsia"/>
          <w:b/>
          <w:bCs/>
          <w:lang w:val="en-CA"/>
        </w:rPr>
        <w:t xml:space="preserve">the </w:t>
      </w:r>
      <w:r w:rsidRPr="008F3D79">
        <w:rPr>
          <w:rFonts w:asciiTheme="majorBidi" w:hAnsiTheme="majorBidi" w:cstheme="majorBidi"/>
          <w:b/>
          <w:bCs/>
          <w:lang w:val="en-CA"/>
        </w:rPr>
        <w:t>CSI dataset size</w:t>
      </w:r>
      <w:r w:rsidRPr="008F3D79">
        <w:rPr>
          <w:rFonts w:asciiTheme="majorBidi" w:hAnsiTheme="majorBidi" w:cstheme="majorBidi" w:hint="eastAsia"/>
          <w:b/>
          <w:bCs/>
          <w:lang w:val="en-CA"/>
        </w:rPr>
        <w:t>, b</w:t>
      </w:r>
      <w:r w:rsidRPr="008F3D79">
        <w:rPr>
          <w:rFonts w:asciiTheme="majorBidi" w:hAnsiTheme="majorBidi" w:cstheme="majorBidi"/>
          <w:b/>
          <w:bCs/>
          <w:lang w:val="en-CA"/>
        </w:rPr>
        <w:t>ased on the statistics of the input</w:t>
      </w:r>
      <w:r w:rsidRPr="008F3D79">
        <w:rPr>
          <w:rFonts w:asciiTheme="majorBidi" w:hAnsiTheme="majorBidi" w:cstheme="majorBidi" w:hint="eastAsia"/>
          <w:b/>
          <w:bCs/>
          <w:lang w:val="en-CA"/>
        </w:rPr>
        <w:t>,</w:t>
      </w:r>
      <w:r w:rsidRPr="008F3D79">
        <w:rPr>
          <w:rFonts w:asciiTheme="majorBidi" w:hAnsiTheme="majorBidi" w:cstheme="majorBidi"/>
          <w:b/>
          <w:bCs/>
          <w:lang w:val="en-CA"/>
        </w:rPr>
        <w:t xml:space="preserve"> </w:t>
      </w:r>
      <w:r w:rsidRPr="008F3D79">
        <w:rPr>
          <w:rFonts w:asciiTheme="majorBidi" w:hAnsiTheme="majorBidi" w:cstheme="majorBidi" w:hint="eastAsia"/>
          <w:b/>
          <w:bCs/>
          <w:lang w:val="en-CA"/>
        </w:rPr>
        <w:t xml:space="preserve">e.g., </w:t>
      </w:r>
      <w:r w:rsidRPr="008F3D79">
        <w:rPr>
          <w:rFonts w:asciiTheme="majorBidi" w:hAnsiTheme="majorBidi" w:cstheme="majorBidi"/>
          <w:b/>
          <w:bCs/>
          <w:lang w:val="en-CA"/>
        </w:rPr>
        <w:t>lower information content of some CSI samples or high correlation between one CSI sample (a group of samples) and another CSI sample (group of samples).</w:t>
      </w:r>
      <w:r w:rsidRPr="008F3D79">
        <w:rPr>
          <w:rFonts w:asciiTheme="majorBidi" w:hAnsiTheme="majorBidi" w:cstheme="majorBidi"/>
          <w:b/>
          <w:bCs/>
          <w:lang w:val="en-CA"/>
        </w:rPr>
        <w:fldChar w:fldCharType="end"/>
      </w:r>
    </w:p>
    <w:p w14:paraId="6133044A" w14:textId="06198734"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_Ref210210557 \w \h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Observation 6: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_Ref210210950 \h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Transmission of additional information such as the level of distortion when measuring a sample, quality indicator, or how frequently a particular representative sample occurs, can help the NW side to better train the model.</w:t>
      </w:r>
      <w:r w:rsidRPr="008F3D79">
        <w:rPr>
          <w:rFonts w:asciiTheme="majorBidi" w:hAnsiTheme="majorBidi" w:cstheme="majorBidi"/>
          <w:b/>
          <w:bCs/>
          <w:lang w:val="en-CA"/>
        </w:rPr>
        <w:fldChar w:fldCharType="end"/>
      </w:r>
    </w:p>
    <w:p w14:paraId="68E7D3B8" w14:textId="59EDB630"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_Ref210210566 \w \h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Observation 7: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_Ref210210955 \h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r w:rsidRPr="008F3D79">
        <w:rPr>
          <w:rFonts w:asciiTheme="majorBidi" w:hAnsiTheme="majorBidi" w:cstheme="majorBidi"/>
          <w:b/>
          <w:bCs/>
          <w:lang w:val="en-CA"/>
        </w:rPr>
        <w:fldChar w:fldCharType="end"/>
      </w:r>
    </w:p>
    <w:p w14:paraId="0900BE64" w14:textId="511A2DEB"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w:instrText>
      </w:r>
      <w:r w:rsidRPr="008F3D79">
        <w:rPr>
          <w:rFonts w:asciiTheme="majorBidi" w:hAnsiTheme="majorBidi" w:cstheme="majorBidi" w:hint="eastAsia"/>
          <w:b/>
          <w:bCs/>
          <w:lang w:val="en-CA"/>
        </w:rPr>
        <w:instrText>REF _Ref210210576 \w \h</w:instrText>
      </w:r>
      <w:r w:rsidRPr="008F3D79">
        <w:rPr>
          <w:rFonts w:asciiTheme="majorBidi" w:hAnsiTheme="majorBidi" w:cstheme="majorBidi"/>
          <w:b/>
          <w:bCs/>
          <w:lang w:val="en-CA"/>
        </w:rPr>
        <w:instrText xml:space="preserve">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Observation 8: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_Ref210210961 \h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Knowledge of the conditions/additional conditions under which the samples of the training data have been collected is needed can be used to train a Specialized model.</w:t>
      </w:r>
      <w:r w:rsidRPr="008F3D79">
        <w:rPr>
          <w:rFonts w:asciiTheme="majorBidi" w:hAnsiTheme="majorBidi" w:cstheme="majorBidi"/>
          <w:b/>
          <w:bCs/>
          <w:lang w:val="en-CA"/>
        </w:rPr>
        <w:fldChar w:fldCharType="end"/>
      </w:r>
    </w:p>
    <w:p w14:paraId="6E784E35" w14:textId="437E0F42" w:rsidR="00DF6E4B" w:rsidRDefault="005C1ABC" w:rsidP="005C1ABC">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w:instrText>
      </w:r>
      <w:r w:rsidRPr="008F3D79">
        <w:rPr>
          <w:rFonts w:asciiTheme="majorBidi" w:hAnsiTheme="majorBidi" w:cstheme="majorBidi" w:hint="eastAsia"/>
          <w:b/>
          <w:bCs/>
          <w:lang w:val="en-CA"/>
        </w:rPr>
        <w:instrText>REF _Ref210210586 \w \h</w:instrText>
      </w:r>
      <w:r w:rsidRPr="008F3D79">
        <w:rPr>
          <w:rFonts w:asciiTheme="majorBidi" w:hAnsiTheme="majorBidi" w:cstheme="majorBidi"/>
          <w:b/>
          <w:bCs/>
          <w:lang w:val="en-CA"/>
        </w:rPr>
        <w:instrText xml:space="preserve">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Observation 9: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_Ref210210967 \h </w:instrText>
      </w:r>
      <w:r>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The applicability of a model can be determined based on the combined </w:t>
      </w:r>
      <w:r w:rsidRPr="008F3D79">
        <w:rPr>
          <w:rFonts w:asciiTheme="majorBidi" w:hAnsiTheme="majorBidi" w:cstheme="majorBidi" w:hint="eastAsia"/>
          <w:b/>
          <w:bCs/>
          <w:lang w:val="en-CA"/>
        </w:rPr>
        <w:t>additional information</w:t>
      </w:r>
      <w:r w:rsidRPr="008F3D79">
        <w:rPr>
          <w:rFonts w:asciiTheme="majorBidi" w:hAnsiTheme="majorBidi" w:cstheme="majorBidi"/>
          <w:b/>
          <w:bCs/>
          <w:lang w:val="en-CA"/>
        </w:rPr>
        <w:t xml:space="preserve"> of all dataset(s) used for training </w:t>
      </w:r>
      <w:r w:rsidRPr="008F3D79">
        <w:rPr>
          <w:rFonts w:asciiTheme="majorBidi" w:hAnsiTheme="majorBidi" w:cstheme="majorBidi" w:hint="eastAsia"/>
          <w:b/>
          <w:bCs/>
          <w:lang w:val="en-CA"/>
        </w:rPr>
        <w:t xml:space="preserve">with </w:t>
      </w:r>
      <w:r w:rsidRPr="008F3D79">
        <w:rPr>
          <w:rFonts w:asciiTheme="majorBidi" w:hAnsiTheme="majorBidi" w:cstheme="majorBidi"/>
          <w:b/>
          <w:bCs/>
          <w:lang w:val="en-CA"/>
        </w:rPr>
        <w:t>associated IDs</w:t>
      </w:r>
      <w:r w:rsidRPr="008F3D79">
        <w:rPr>
          <w:rFonts w:asciiTheme="majorBidi" w:hAnsiTheme="majorBidi" w:cstheme="majorBidi" w:hint="eastAsia"/>
          <w:b/>
          <w:bCs/>
          <w:lang w:val="en-CA"/>
        </w:rPr>
        <w:t>,</w:t>
      </w:r>
      <w:r w:rsidRPr="008F3D79">
        <w:rPr>
          <w:rFonts w:asciiTheme="majorBidi" w:hAnsiTheme="majorBidi" w:cstheme="majorBidi"/>
          <w:b/>
          <w:bCs/>
          <w:lang w:val="en-CA"/>
        </w:rPr>
        <w:t xml:space="preserve"> </w:t>
      </w:r>
      <w:r w:rsidRPr="008F3D79">
        <w:rPr>
          <w:rFonts w:asciiTheme="majorBidi" w:hAnsiTheme="majorBidi" w:cstheme="majorBidi" w:hint="eastAsia"/>
          <w:b/>
          <w:bCs/>
          <w:lang w:val="en-CA"/>
        </w:rPr>
        <w:t>which</w:t>
      </w:r>
      <w:r w:rsidRPr="008F3D79">
        <w:rPr>
          <w:rFonts w:asciiTheme="majorBidi" w:hAnsiTheme="majorBidi" w:cstheme="majorBidi"/>
          <w:b/>
          <w:bCs/>
          <w:lang w:val="en-CA"/>
        </w:rPr>
        <w:t xml:space="preserve"> represents the conditions of UE and NW </w:t>
      </w:r>
      <w:r w:rsidRPr="008F3D79">
        <w:rPr>
          <w:rFonts w:asciiTheme="majorBidi" w:hAnsiTheme="majorBidi" w:cstheme="majorBidi" w:hint="eastAsia"/>
          <w:b/>
          <w:bCs/>
          <w:lang w:val="en-CA"/>
        </w:rPr>
        <w:t>to measure and collect</w:t>
      </w:r>
      <w:r w:rsidRPr="008F3D79">
        <w:rPr>
          <w:rFonts w:asciiTheme="majorBidi" w:hAnsiTheme="majorBidi" w:cstheme="majorBidi"/>
          <w:b/>
          <w:bCs/>
          <w:lang w:val="en-CA"/>
        </w:rPr>
        <w:t xml:space="preserve"> the samples.</w:t>
      </w:r>
      <w:r w:rsidRPr="008F3D79">
        <w:rPr>
          <w:rFonts w:asciiTheme="majorBidi" w:hAnsiTheme="majorBidi" w:cstheme="majorBidi"/>
          <w:b/>
          <w:bCs/>
          <w:lang w:val="en-CA"/>
        </w:rPr>
        <w:fldChar w:fldCharType="end"/>
      </w:r>
    </w:p>
    <w:p w14:paraId="5301C6A3" w14:textId="5F8D6F4B" w:rsidR="00DF6E4B" w:rsidRDefault="00DF6E4B" w:rsidP="00DF6E4B">
      <w:pPr>
        <w:spacing w:afterLines="50" w:after="120"/>
        <w:rPr>
          <w:rFonts w:asciiTheme="majorBidi" w:hAnsiTheme="majorBidi" w:cstheme="majorBidi"/>
          <w:lang w:val="en-CA"/>
        </w:rPr>
      </w:pPr>
      <w:r>
        <w:rPr>
          <w:rFonts w:asciiTheme="majorBidi" w:hAnsiTheme="majorBidi" w:cstheme="majorBidi" w:hint="eastAsia"/>
          <w:lang w:val="en-CA"/>
        </w:rPr>
        <w:t>Then, we have following proposals on model pairing, data collection and model performance monitoring:</w:t>
      </w:r>
    </w:p>
    <w:p w14:paraId="259872D9" w14:textId="5BF2C40D"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w:instrText>
      </w:r>
      <w:r w:rsidRPr="008F3D79">
        <w:rPr>
          <w:rFonts w:asciiTheme="majorBidi" w:hAnsiTheme="majorBidi" w:cstheme="majorBidi" w:hint="eastAsia"/>
          <w:b/>
          <w:bCs/>
          <w:lang w:val="en-CA"/>
        </w:rPr>
        <w:instrText>REF _Ref210209735 \w \h</w:instrText>
      </w:r>
      <w:r w:rsidRPr="008F3D79">
        <w:rPr>
          <w:rFonts w:asciiTheme="majorBidi" w:hAnsiTheme="majorBidi" w:cstheme="majorBidi"/>
          <w:b/>
          <w:bCs/>
          <w:lang w:val="en-CA"/>
        </w:rPr>
        <w:instrText xml:space="preserve">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1: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_Ref210209735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DF6E4B">
        <w:rPr>
          <w:b/>
          <w:bCs/>
          <w:lang w:val="en-GB"/>
        </w:rPr>
        <w:t>Consider specification of procedure/</w:t>
      </w:r>
      <w:proofErr w:type="spellStart"/>
      <w:r w:rsidRPr="00DF6E4B">
        <w:rPr>
          <w:b/>
          <w:bCs/>
          <w:lang w:val="en-GB"/>
        </w:rPr>
        <w:t>signaling</w:t>
      </w:r>
      <w:proofErr w:type="spellEnd"/>
      <w:r w:rsidRPr="00DF6E4B">
        <w:rPr>
          <w:b/>
          <w:bCs/>
          <w:lang w:val="en-GB"/>
        </w:rPr>
        <w:t xml:space="preserve"> enabling the UE/</w:t>
      </w:r>
      <w:proofErr w:type="spellStart"/>
      <w:r w:rsidRPr="00DF6E4B">
        <w:rPr>
          <w:b/>
          <w:bCs/>
          <w:lang w:val="en-GB"/>
        </w:rPr>
        <w:t>gNB</w:t>
      </w:r>
      <w:proofErr w:type="spellEnd"/>
      <w:r w:rsidRPr="00DF6E4B">
        <w:rPr>
          <w:b/>
          <w:bCs/>
          <w:lang w:val="en-GB"/>
        </w:rPr>
        <w:t xml:space="preserve"> to identify/select a correct paired encoder/decoder</w:t>
      </w:r>
      <w:r w:rsidRPr="00DF6E4B" w:rsidDel="00A7437C">
        <w:rPr>
          <w:b/>
          <w:bCs/>
          <w:lang w:val="en-GB"/>
        </w:rPr>
        <w:t xml:space="preserve"> </w:t>
      </w:r>
      <w:r w:rsidRPr="00DF6E4B">
        <w:rPr>
          <w:b/>
          <w:bCs/>
          <w:lang w:val="en-GB"/>
        </w:rPr>
        <w:t xml:space="preserve">without disclosing proprietary information of the other side, i.e., </w:t>
      </w:r>
      <w:proofErr w:type="spellStart"/>
      <w:r w:rsidRPr="00DF6E4B">
        <w:rPr>
          <w:b/>
          <w:bCs/>
          <w:lang w:val="en-GB"/>
        </w:rPr>
        <w:t>gNB</w:t>
      </w:r>
      <w:proofErr w:type="spellEnd"/>
      <w:r w:rsidRPr="00DF6E4B">
        <w:rPr>
          <w:b/>
          <w:bCs/>
          <w:lang w:val="en-GB"/>
        </w:rPr>
        <w:t>/UE.</w:t>
      </w:r>
      <w:r w:rsidRPr="008F3D79">
        <w:rPr>
          <w:rFonts w:asciiTheme="majorBidi" w:hAnsiTheme="majorBidi" w:cstheme="majorBidi"/>
          <w:b/>
          <w:bCs/>
          <w:lang w:val="en-CA"/>
        </w:rPr>
        <w:fldChar w:fldCharType="end"/>
      </w:r>
    </w:p>
    <w:p w14:paraId="2CBDC234" w14:textId="4BE3716C"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w:instrText>
      </w:r>
      <w:r w:rsidRPr="008F3D79">
        <w:rPr>
          <w:rFonts w:asciiTheme="majorBidi" w:hAnsiTheme="majorBidi" w:cstheme="majorBidi" w:hint="eastAsia"/>
          <w:b/>
          <w:bCs/>
          <w:lang w:val="en-CA"/>
        </w:rPr>
        <w:instrText>REF _Ref210210614 \w \h</w:instrText>
      </w:r>
      <w:r w:rsidRPr="008F3D79">
        <w:rPr>
          <w:rFonts w:asciiTheme="majorBidi" w:hAnsiTheme="majorBidi" w:cstheme="majorBidi"/>
          <w:b/>
          <w:bCs/>
          <w:lang w:val="en-CA"/>
        </w:rPr>
        <w:instrText xml:space="preserve">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2: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_Ref210210614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Consider that the Pairing ID associated with dataset/model parameters is unique within the coverage area of the node assigning the pairing ID (e.g. an OAM node/function assigning the pairing ID ).</w:t>
      </w:r>
      <w:r w:rsidRPr="008F3D79">
        <w:rPr>
          <w:rFonts w:asciiTheme="majorBidi" w:hAnsiTheme="majorBidi" w:cstheme="majorBidi"/>
          <w:b/>
          <w:bCs/>
          <w:lang w:val="en-CA"/>
        </w:rPr>
        <w:fldChar w:fldCharType="end"/>
      </w:r>
    </w:p>
    <w:p w14:paraId="5FF8BA25" w14:textId="126B8EA8"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w:instrText>
      </w:r>
      <w:r w:rsidRPr="008F3D79">
        <w:rPr>
          <w:rFonts w:asciiTheme="majorBidi" w:hAnsiTheme="majorBidi" w:cstheme="majorBidi" w:hint="eastAsia"/>
          <w:b/>
          <w:bCs/>
          <w:lang w:val="en-CA"/>
        </w:rPr>
        <w:instrText>REF _Ref210210708 \w \h</w:instrText>
      </w:r>
      <w:r w:rsidRPr="008F3D79">
        <w:rPr>
          <w:rFonts w:asciiTheme="majorBidi" w:hAnsiTheme="majorBidi" w:cstheme="majorBidi"/>
          <w:b/>
          <w:bCs/>
          <w:lang w:val="en-CA"/>
        </w:rPr>
        <w:instrText xml:space="preserve">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3: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_Ref210210708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Specify required procedures/signalling enabling the node/function in the network responsible for dataset/model parameters exchange</w:t>
      </w:r>
      <w:r w:rsidRPr="008F3D79" w:rsidDel="002520E3">
        <w:rPr>
          <w:rFonts w:asciiTheme="majorBidi" w:hAnsiTheme="majorBidi" w:cstheme="majorBidi"/>
          <w:b/>
          <w:bCs/>
          <w:lang w:val="en-CA"/>
        </w:rPr>
        <w:t xml:space="preserve"> </w:t>
      </w:r>
      <w:r w:rsidRPr="008F3D79">
        <w:rPr>
          <w:rFonts w:asciiTheme="majorBidi" w:hAnsiTheme="majorBidi" w:cstheme="majorBidi"/>
          <w:b/>
          <w:bCs/>
          <w:lang w:val="en-CA"/>
        </w:rPr>
        <w:t>to associate a Pairing ID with datasets/model parameters that need to be exchanged between the NW-side and the UE-side.</w:t>
      </w:r>
      <w:r w:rsidRPr="008F3D79">
        <w:rPr>
          <w:rFonts w:asciiTheme="majorBidi" w:hAnsiTheme="majorBidi" w:cstheme="majorBidi"/>
          <w:b/>
          <w:bCs/>
          <w:lang w:val="en-CA"/>
        </w:rPr>
        <w:fldChar w:fldCharType="end"/>
      </w:r>
    </w:p>
    <w:p w14:paraId="44880FE9" w14:textId="67A4A84F"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w:instrText>
      </w:r>
      <w:r w:rsidRPr="008F3D79">
        <w:rPr>
          <w:rFonts w:asciiTheme="majorBidi" w:hAnsiTheme="majorBidi" w:cstheme="majorBidi" w:hint="eastAsia"/>
          <w:b/>
          <w:bCs/>
          <w:lang w:val="en-CA"/>
        </w:rPr>
        <w:instrText>REF _Ref210210732 \w \h</w:instrText>
      </w:r>
      <w:r w:rsidRPr="008F3D79">
        <w:rPr>
          <w:rFonts w:asciiTheme="majorBidi" w:hAnsiTheme="majorBidi" w:cstheme="majorBidi"/>
          <w:b/>
          <w:bCs/>
          <w:lang w:val="en-CA"/>
        </w:rPr>
        <w:instrText xml:space="preserve">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4: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_Ref210210732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Further clarify that the associated ID for the exchanged dataset/model parameters can be used for further NW-side data collection (if needed) but is not needed for the initial data collection for initial construction of the decoder model (and the corresponding dataset/model parameters).</w:t>
      </w:r>
      <w:r w:rsidRPr="008F3D79">
        <w:rPr>
          <w:rFonts w:asciiTheme="majorBidi" w:hAnsiTheme="majorBidi" w:cstheme="majorBidi"/>
          <w:b/>
          <w:bCs/>
          <w:lang w:val="en-CA"/>
        </w:rPr>
        <w:fldChar w:fldCharType="end"/>
      </w:r>
    </w:p>
    <w:p w14:paraId="34AAD885" w14:textId="37DA59B8"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w:instrText>
      </w:r>
      <w:r w:rsidRPr="008F3D79">
        <w:rPr>
          <w:rFonts w:asciiTheme="majorBidi" w:hAnsiTheme="majorBidi" w:cstheme="majorBidi" w:hint="eastAsia"/>
          <w:b/>
          <w:bCs/>
          <w:lang w:val="en-CA"/>
        </w:rPr>
        <w:instrText>REF _Ref210210751 \n \h</w:instrText>
      </w:r>
      <w:r w:rsidRPr="008F3D79">
        <w:rPr>
          <w:rFonts w:asciiTheme="majorBidi" w:hAnsiTheme="majorBidi" w:cstheme="majorBidi"/>
          <w:b/>
          <w:bCs/>
          <w:lang w:val="en-CA"/>
        </w:rPr>
        <w:instrText xml:space="preserve">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5: </w:t>
      </w:r>
      <w:r w:rsidRPr="008F3D79">
        <w:rPr>
          <w:rFonts w:asciiTheme="majorBidi" w:hAnsiTheme="majorBidi" w:cstheme="majorBidi"/>
          <w:b/>
          <w:bCs/>
          <w:lang w:val="en-CA"/>
        </w:rPr>
        <w:fldChar w:fldCharType="end"/>
      </w:r>
      <w:r w:rsidR="00DF6E4B" w:rsidRPr="00DF6E4B">
        <w:t xml:space="preserve"> </w:t>
      </w:r>
      <w:r w:rsidR="00DF6E4B" w:rsidRPr="00DF6E4B">
        <w:rPr>
          <w:rFonts w:asciiTheme="majorBidi" w:hAnsiTheme="majorBidi" w:cstheme="majorBidi"/>
          <w:b/>
          <w:bCs/>
          <w:lang w:val="en-CA"/>
        </w:rPr>
        <w:t>Further study the procedure to initiate development of an encoder model for a particular ID (i.e., dataset/model parameters) that the UE/UE-side has not yet developed the corresponding encoder model.</w:t>
      </w:r>
    </w:p>
    <w:p w14:paraId="22852A72" w14:textId="67409C55"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w:instrText>
      </w:r>
      <w:r w:rsidRPr="008F3D79">
        <w:rPr>
          <w:rFonts w:asciiTheme="majorBidi" w:hAnsiTheme="majorBidi" w:cstheme="majorBidi" w:hint="eastAsia"/>
          <w:b/>
          <w:bCs/>
          <w:lang w:val="en-CA"/>
        </w:rPr>
        <w:instrText>REF _Ref210210759 \n \h</w:instrText>
      </w:r>
      <w:r w:rsidRPr="008F3D79">
        <w:rPr>
          <w:rFonts w:asciiTheme="majorBidi" w:hAnsiTheme="majorBidi" w:cstheme="majorBidi"/>
          <w:b/>
          <w:bCs/>
          <w:lang w:val="en-CA"/>
        </w:rPr>
        <w:instrText xml:space="preserve">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Proposal 6:</w:t>
      </w:r>
      <w:r w:rsidRPr="008F3D79">
        <w:rPr>
          <w:rFonts w:asciiTheme="majorBidi" w:hAnsiTheme="majorBidi" w:cstheme="majorBidi"/>
          <w:b/>
          <w:bCs/>
          <w:lang w:val="en-CA"/>
        </w:rPr>
        <w:fldChar w:fldCharType="end"/>
      </w:r>
      <w:r w:rsidR="00DF6E4B" w:rsidRPr="00DF6E4B">
        <w:rPr>
          <w:rFonts w:asciiTheme="majorBidi" w:hAnsiTheme="majorBidi" w:cstheme="majorBidi"/>
          <w:b/>
          <w:bCs/>
          <w:lang w:val="en-CA"/>
        </w:rPr>
        <w:t>Pairing ID can be used in Step 3 to indicate the exchanged dataset/model parameters/standardized reference model in the inter-vendor collaboration.</w:t>
      </w:r>
    </w:p>
    <w:p w14:paraId="753EB7BC" w14:textId="79CF73E2"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w:instrText>
      </w:r>
      <w:r w:rsidRPr="008F3D79">
        <w:rPr>
          <w:rFonts w:asciiTheme="majorBidi" w:hAnsiTheme="majorBidi" w:cstheme="majorBidi" w:hint="eastAsia"/>
          <w:b/>
          <w:bCs/>
          <w:lang w:val="en-CA"/>
        </w:rPr>
        <w:instrText>REF _Ref210210769 \n \h</w:instrText>
      </w:r>
      <w:r w:rsidRPr="008F3D79">
        <w:rPr>
          <w:rFonts w:asciiTheme="majorBidi" w:hAnsiTheme="majorBidi" w:cstheme="majorBidi"/>
          <w:b/>
          <w:bCs/>
          <w:lang w:val="en-CA"/>
        </w:rPr>
        <w:instrText xml:space="preserve">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7: </w:t>
      </w:r>
      <w:r w:rsidRPr="008F3D79">
        <w:rPr>
          <w:rFonts w:asciiTheme="majorBidi" w:hAnsiTheme="majorBidi" w:cstheme="majorBidi"/>
          <w:b/>
          <w:bCs/>
          <w:lang w:val="en-CA"/>
        </w:rPr>
        <w:fldChar w:fldCharType="end"/>
      </w:r>
      <w:r w:rsidR="00DF6E4B" w:rsidRPr="00DF6E4B">
        <w:t xml:space="preserve"> </w:t>
      </w:r>
      <w:r w:rsidR="00DF6E4B" w:rsidRPr="00DF6E4B">
        <w:rPr>
          <w:rFonts w:asciiTheme="majorBidi" w:hAnsiTheme="majorBidi" w:cstheme="majorBidi"/>
          <w:b/>
          <w:bCs/>
          <w:lang w:val="en-CA"/>
        </w:rPr>
        <w:t>Support possibility of using different options for transmission of Target-CSI for data-collection for model training, model monitoring, model update/tunning, and for dataset exchange between the NW-side and the UE-side for UE-side encoder training</w:t>
      </w:r>
      <w:r w:rsidR="00DF6E4B">
        <w:rPr>
          <w:rFonts w:asciiTheme="majorBidi" w:hAnsiTheme="majorBidi" w:cstheme="majorBidi" w:hint="eastAsia"/>
          <w:b/>
          <w:bCs/>
          <w:lang w:val="en-CA"/>
        </w:rPr>
        <w:t>.</w:t>
      </w:r>
    </w:p>
    <w:p w14:paraId="423F1CCE" w14:textId="25BD3E08"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w:instrText>
      </w:r>
      <w:r w:rsidRPr="008F3D79">
        <w:rPr>
          <w:rFonts w:asciiTheme="majorBidi" w:hAnsiTheme="majorBidi" w:cstheme="majorBidi" w:hint="eastAsia"/>
          <w:b/>
          <w:bCs/>
          <w:lang w:val="en-CA"/>
        </w:rPr>
        <w:instrText>REF _Ref210210781 \n \h</w:instrText>
      </w:r>
      <w:r w:rsidRPr="008F3D79">
        <w:rPr>
          <w:rFonts w:asciiTheme="majorBidi" w:hAnsiTheme="majorBidi" w:cstheme="majorBidi"/>
          <w:b/>
          <w:bCs/>
          <w:lang w:val="en-CA"/>
        </w:rPr>
        <w:instrText xml:space="preserve">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8: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_Ref210210784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Support specification of procedures/signaling enabling transmission of subset of CSI samples among the set of measured/collected CSI samples from the environment.</w:t>
      </w:r>
      <w:r w:rsidRPr="008F3D79">
        <w:rPr>
          <w:rFonts w:asciiTheme="majorBidi" w:hAnsiTheme="majorBidi" w:cstheme="majorBidi"/>
          <w:b/>
          <w:bCs/>
          <w:lang w:val="en-CA"/>
        </w:rPr>
        <w:fldChar w:fldCharType="end"/>
      </w:r>
    </w:p>
    <w:p w14:paraId="4E6CA4DB" w14:textId="1D92F024"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w:instrText>
      </w:r>
      <w:r w:rsidRPr="008F3D79">
        <w:rPr>
          <w:rFonts w:asciiTheme="majorBidi" w:hAnsiTheme="majorBidi" w:cstheme="majorBidi" w:hint="eastAsia"/>
          <w:b/>
          <w:bCs/>
          <w:lang w:val="en-CA"/>
        </w:rPr>
        <w:instrText>REF _Ref210210796 \n \h</w:instrText>
      </w:r>
      <w:r w:rsidRPr="008F3D79">
        <w:rPr>
          <w:rFonts w:asciiTheme="majorBidi" w:hAnsiTheme="majorBidi" w:cstheme="majorBidi"/>
          <w:b/>
          <w:bCs/>
          <w:lang w:val="en-CA"/>
        </w:rPr>
        <w:instrText xml:space="preserve">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9: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_Ref210210799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Support specification of procedures/signaling enabling transmission of subset of CSI samples based on the experienced distortion level or a quality indictor.</w:t>
      </w:r>
      <w:r w:rsidRPr="008F3D79">
        <w:rPr>
          <w:rFonts w:asciiTheme="majorBidi" w:hAnsiTheme="majorBidi" w:cstheme="majorBidi"/>
          <w:b/>
          <w:bCs/>
          <w:lang w:val="en-CA"/>
        </w:rPr>
        <w:fldChar w:fldCharType="end"/>
      </w:r>
    </w:p>
    <w:p w14:paraId="26FCDF7C" w14:textId="66B04047"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w:instrText>
      </w:r>
      <w:r w:rsidRPr="008F3D79">
        <w:rPr>
          <w:rFonts w:asciiTheme="majorBidi" w:hAnsiTheme="majorBidi" w:cstheme="majorBidi" w:hint="eastAsia"/>
          <w:b/>
          <w:bCs/>
          <w:lang w:val="en-CA"/>
        </w:rPr>
        <w:instrText>REF _Ref210210810 \w \h</w:instrText>
      </w:r>
      <w:r w:rsidRPr="008F3D79">
        <w:rPr>
          <w:rFonts w:asciiTheme="majorBidi" w:hAnsiTheme="majorBidi" w:cstheme="majorBidi"/>
          <w:b/>
          <w:bCs/>
          <w:lang w:val="en-CA"/>
        </w:rPr>
        <w:instrText xml:space="preserve">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10: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_Ref210210813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Support specification of procedures/signaling for transmission of additional information such as sample-group size, quality indicator, distortion level along the transmission of the sample itself.</w:t>
      </w:r>
      <w:r w:rsidRPr="008F3D79">
        <w:rPr>
          <w:rFonts w:asciiTheme="majorBidi" w:hAnsiTheme="majorBidi" w:cstheme="majorBidi"/>
          <w:b/>
          <w:bCs/>
          <w:lang w:val="en-CA"/>
        </w:rPr>
        <w:fldChar w:fldCharType="end"/>
      </w:r>
    </w:p>
    <w:p w14:paraId="1CCF8393" w14:textId="724A7A14"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w:instrText>
      </w:r>
      <w:r w:rsidRPr="008F3D79">
        <w:rPr>
          <w:rFonts w:asciiTheme="majorBidi" w:hAnsiTheme="majorBidi" w:cstheme="majorBidi" w:hint="eastAsia"/>
          <w:b/>
          <w:bCs/>
          <w:lang w:val="en-CA"/>
        </w:rPr>
        <w:instrText>REF _Ref210210823 \n \h</w:instrText>
      </w:r>
      <w:r w:rsidRPr="008F3D79">
        <w:rPr>
          <w:rFonts w:asciiTheme="majorBidi" w:hAnsiTheme="majorBidi" w:cstheme="majorBidi"/>
          <w:b/>
          <w:bCs/>
          <w:lang w:val="en-CA"/>
        </w:rPr>
        <w:instrText xml:space="preserve">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11: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_Ref210210864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Support specification of procedures/signaling enabling UE to report UE-side additional conditions </w:t>
      </w:r>
      <w:proofErr w:type="gramStart"/>
      <w:r w:rsidRPr="008F3D79">
        <w:rPr>
          <w:rFonts w:asciiTheme="majorBidi" w:hAnsiTheme="majorBidi" w:cstheme="majorBidi"/>
          <w:b/>
          <w:bCs/>
          <w:lang w:val="en-CA"/>
        </w:rPr>
        <w:t>and also</w:t>
      </w:r>
      <w:proofErr w:type="gramEnd"/>
      <w:r w:rsidRPr="008F3D79">
        <w:rPr>
          <w:rFonts w:asciiTheme="majorBidi" w:hAnsiTheme="majorBidi" w:cstheme="majorBidi"/>
          <w:b/>
          <w:bCs/>
          <w:lang w:val="en-CA"/>
        </w:rPr>
        <w:t xml:space="preserve"> the NW conditions/additional conditions under which the data/samples have been collected.</w:t>
      </w:r>
      <w:r w:rsidRPr="008F3D79">
        <w:rPr>
          <w:rFonts w:asciiTheme="majorBidi" w:hAnsiTheme="majorBidi" w:cstheme="majorBidi"/>
          <w:b/>
          <w:bCs/>
          <w:lang w:val="en-CA"/>
        </w:rPr>
        <w:fldChar w:fldCharType="end"/>
      </w:r>
    </w:p>
    <w:p w14:paraId="66848D17" w14:textId="09DF0DC3"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_Ref210210825 \n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12: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_Ref210210871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Support associating </w:t>
      </w:r>
      <w:r w:rsidRPr="008F3D79">
        <w:rPr>
          <w:rFonts w:asciiTheme="majorBidi" w:hAnsiTheme="majorBidi" w:cstheme="majorBidi" w:hint="eastAsia"/>
          <w:b/>
          <w:bCs/>
          <w:lang w:val="en-CA"/>
        </w:rPr>
        <w:t>additional information</w:t>
      </w:r>
      <w:r w:rsidRPr="008F3D79">
        <w:rPr>
          <w:rFonts w:asciiTheme="majorBidi" w:hAnsiTheme="majorBidi" w:cstheme="majorBidi"/>
          <w:b/>
          <w:bCs/>
          <w:lang w:val="en-CA"/>
        </w:rPr>
        <w:t xml:space="preserve"> with the dataset/model parameters generated by the NW-side and indicating that to the UE-side along the exchange of the dataset/model parameters.</w:t>
      </w:r>
      <w:r w:rsidRPr="008F3D79">
        <w:rPr>
          <w:rFonts w:asciiTheme="majorBidi" w:hAnsiTheme="majorBidi" w:cstheme="majorBidi"/>
          <w:b/>
          <w:bCs/>
          <w:lang w:val="en-CA"/>
        </w:rPr>
        <w:fldChar w:fldCharType="end"/>
      </w:r>
    </w:p>
    <w:p w14:paraId="154B51AD" w14:textId="5213063A"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_Ref210210826 \n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13: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_Ref210210879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Study the </w:t>
      </w:r>
      <w:r w:rsidRPr="008F3D79">
        <w:rPr>
          <w:rFonts w:asciiTheme="majorBidi" w:hAnsiTheme="majorBidi" w:cstheme="majorBidi" w:hint="eastAsia"/>
          <w:b/>
          <w:bCs/>
          <w:lang w:val="en-CA"/>
        </w:rPr>
        <w:t>necessary</w:t>
      </w:r>
      <w:r w:rsidRPr="008F3D79">
        <w:rPr>
          <w:rFonts w:asciiTheme="majorBidi" w:hAnsiTheme="majorBidi" w:cstheme="majorBidi"/>
          <w:b/>
          <w:bCs/>
          <w:lang w:val="en-CA"/>
        </w:rPr>
        <w:t xml:space="preserve"> of the ID associated</w:t>
      </w:r>
      <w:r w:rsidRPr="008F3D79">
        <w:rPr>
          <w:rFonts w:asciiTheme="majorBidi" w:hAnsiTheme="majorBidi" w:cstheme="majorBidi" w:hint="eastAsia"/>
          <w:b/>
          <w:bCs/>
          <w:lang w:val="en-CA"/>
        </w:rPr>
        <w:t xml:space="preserve"> (i.e., associated ID)</w:t>
      </w:r>
      <w:r w:rsidRPr="008F3D79">
        <w:rPr>
          <w:rFonts w:asciiTheme="majorBidi" w:hAnsiTheme="majorBidi" w:cstheme="majorBidi"/>
          <w:b/>
          <w:bCs/>
          <w:lang w:val="en-CA"/>
        </w:rPr>
        <w:t xml:space="preserve"> with the </w:t>
      </w:r>
      <w:r w:rsidRPr="008F3D79">
        <w:rPr>
          <w:rFonts w:asciiTheme="majorBidi" w:hAnsiTheme="majorBidi" w:cstheme="majorBidi" w:hint="eastAsia"/>
          <w:b/>
          <w:bCs/>
          <w:lang w:val="en-CA"/>
        </w:rPr>
        <w:t xml:space="preserve">conditions to generate and tune the </w:t>
      </w:r>
      <w:r w:rsidRPr="008F3D79">
        <w:rPr>
          <w:rFonts w:asciiTheme="majorBidi" w:hAnsiTheme="majorBidi" w:cstheme="majorBidi"/>
          <w:b/>
          <w:bCs/>
          <w:lang w:val="en-CA"/>
        </w:rPr>
        <w:t>dataset/model parameters.</w:t>
      </w:r>
      <w:r w:rsidRPr="008F3D79">
        <w:rPr>
          <w:rFonts w:asciiTheme="majorBidi" w:hAnsiTheme="majorBidi" w:cstheme="majorBidi"/>
          <w:b/>
          <w:bCs/>
          <w:lang w:val="en-CA"/>
        </w:rPr>
        <w:fldChar w:fldCharType="end"/>
      </w:r>
    </w:p>
    <w:p w14:paraId="3101C5A7" w14:textId="1B696DFB"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_Ref210210827 \n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14: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_Ref210210827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To enable UE side data collection, CSI-</w:t>
      </w:r>
      <w:proofErr w:type="spellStart"/>
      <w:r w:rsidRPr="008F3D79">
        <w:rPr>
          <w:rFonts w:asciiTheme="majorBidi" w:hAnsiTheme="majorBidi" w:cstheme="majorBidi"/>
          <w:b/>
          <w:bCs/>
          <w:lang w:val="en-CA"/>
        </w:rPr>
        <w:t>ReportConfig</w:t>
      </w:r>
      <w:proofErr w:type="spellEnd"/>
      <w:r w:rsidRPr="008F3D79">
        <w:rPr>
          <w:rFonts w:asciiTheme="majorBidi" w:hAnsiTheme="majorBidi" w:cstheme="majorBidi"/>
          <w:b/>
          <w:bCs/>
          <w:lang w:val="en-CA"/>
        </w:rPr>
        <w:t xml:space="preserve"> can be used for configuring the resources </w:t>
      </w:r>
      <w:r w:rsidRPr="008F3D79">
        <w:rPr>
          <w:rFonts w:asciiTheme="majorBidi" w:hAnsiTheme="majorBidi" w:cstheme="majorBidi"/>
          <w:b/>
          <w:bCs/>
          <w:lang w:val="en-CA"/>
        </w:rPr>
        <w:lastRenderedPageBreak/>
        <w:t>for data collection purpose with Pairing ID indicated.</w:t>
      </w:r>
      <w:r w:rsidRPr="008F3D79">
        <w:rPr>
          <w:rFonts w:asciiTheme="majorBidi" w:hAnsiTheme="majorBidi" w:cstheme="majorBidi"/>
          <w:b/>
          <w:bCs/>
          <w:lang w:val="en-CA"/>
        </w:rPr>
        <w:fldChar w:fldCharType="end"/>
      </w:r>
    </w:p>
    <w:p w14:paraId="58420746" w14:textId="26B73A17"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_Ref210210828 \n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15: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_Ref210210894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Conclude that the local decoder model (or proxy model) that is trained using data shared in Direction A sub-option 4-1 and Direction C has a good match with the NW-side decoder model and it can be used for UE-side monitoring and UE-side root-cause determination.</w:t>
      </w:r>
      <w:r w:rsidRPr="008F3D79">
        <w:rPr>
          <w:rFonts w:asciiTheme="majorBidi" w:hAnsiTheme="majorBidi" w:cstheme="majorBidi"/>
          <w:b/>
          <w:bCs/>
          <w:lang w:val="en-CA"/>
        </w:rPr>
        <w:fldChar w:fldCharType="end"/>
      </w:r>
    </w:p>
    <w:p w14:paraId="4D9C35C4" w14:textId="47FD0F21"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_Ref210210829 \n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16: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_Ref210210829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Conclude that UE-sided model monitoring can be used at least for inter-vendor collaboration options based on Direction A sub-option 4-1 and Direction C.</w:t>
      </w:r>
      <w:r w:rsidRPr="008F3D79">
        <w:rPr>
          <w:rFonts w:asciiTheme="majorBidi" w:hAnsiTheme="majorBidi" w:cstheme="majorBidi"/>
          <w:b/>
          <w:bCs/>
          <w:lang w:val="en-CA"/>
        </w:rPr>
        <w:fldChar w:fldCharType="end"/>
      </w:r>
    </w:p>
    <w:p w14:paraId="33059F21" w14:textId="1D1958C1"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_Ref210210832 \n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17: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_Ref210210832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w:t>
      </w:r>
      <w:r w:rsidRPr="008F3D79">
        <w:rPr>
          <w:rFonts w:asciiTheme="majorBidi" w:hAnsiTheme="majorBidi" w:cstheme="majorBidi"/>
          <w:b/>
          <w:bCs/>
          <w:lang w:val="en-CA"/>
        </w:rPr>
        <w:fldChar w:fldCharType="end"/>
      </w:r>
    </w:p>
    <w:p w14:paraId="015BC401" w14:textId="5F7219BD"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_Ref210210833 \n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18: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_Ref210210913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Support the following combinations for the AI-output CSI-report and the type of monitoring report.</w:t>
      </w:r>
      <w:r w:rsidRPr="008F3D79">
        <w:rPr>
          <w:rFonts w:asciiTheme="majorBidi" w:hAnsiTheme="majorBidi" w:cstheme="majorBidi"/>
          <w:b/>
          <w:bCs/>
          <w:lang w:val="en-CA"/>
        </w:rPr>
        <w:fldChar w:fldCharType="end"/>
      </w:r>
    </w:p>
    <w:p w14:paraId="1701F811" w14:textId="4D73F14D" w:rsidR="005C1ABC" w:rsidRPr="008F3D79" w:rsidRDefault="005C1ABC" w:rsidP="008F3D79">
      <w:pPr>
        <w:spacing w:afterLines="50" w:after="120"/>
        <w:rPr>
          <w:rFonts w:asciiTheme="majorBidi" w:hAnsiTheme="majorBidi" w:cstheme="majorBidi"/>
          <w:b/>
          <w:bCs/>
          <w:lang w:val="en-CA"/>
        </w:rPr>
      </w:pP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_Ref210210834 \n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b/>
          <w:bCs/>
          <w:lang w:val="en-CA"/>
        </w:rPr>
        <w:t xml:space="preserve">Proposal 19: </w:t>
      </w:r>
      <w:r w:rsidRPr="008F3D79">
        <w:rPr>
          <w:rFonts w:asciiTheme="majorBidi" w:hAnsiTheme="majorBidi" w:cstheme="majorBidi"/>
          <w:b/>
          <w:bCs/>
          <w:lang w:val="en-CA"/>
        </w:rPr>
        <w:fldChar w:fldCharType="end"/>
      </w:r>
      <w:r w:rsidRPr="008F3D79">
        <w:rPr>
          <w:rFonts w:asciiTheme="majorBidi" w:hAnsiTheme="majorBidi" w:cstheme="majorBidi"/>
          <w:b/>
          <w:bCs/>
          <w:lang w:val="en-CA"/>
        </w:rPr>
        <w:fldChar w:fldCharType="begin"/>
      </w:r>
      <w:r w:rsidRPr="008F3D79">
        <w:rPr>
          <w:rFonts w:asciiTheme="majorBidi" w:hAnsiTheme="majorBidi" w:cstheme="majorBidi"/>
          <w:b/>
          <w:bCs/>
          <w:lang w:val="en-CA"/>
        </w:rPr>
        <w:instrText xml:space="preserve"> REF _Ref210210919 \h </w:instrText>
      </w:r>
      <w:r w:rsidR="00DF6E4B">
        <w:rPr>
          <w:rFonts w:asciiTheme="majorBidi" w:hAnsiTheme="majorBidi" w:cstheme="majorBidi"/>
          <w:b/>
          <w:bCs/>
          <w:lang w:val="en-CA"/>
        </w:rPr>
        <w:instrText xml:space="preserve"> \* MERGEFORMAT </w:instrText>
      </w:r>
      <w:r w:rsidRPr="008F3D79">
        <w:rPr>
          <w:rFonts w:asciiTheme="majorBidi" w:hAnsiTheme="majorBidi" w:cstheme="majorBidi"/>
          <w:b/>
          <w:bCs/>
          <w:lang w:val="en-CA"/>
        </w:rPr>
      </w:r>
      <w:r w:rsidRPr="008F3D79">
        <w:rPr>
          <w:rFonts w:asciiTheme="majorBidi" w:hAnsiTheme="majorBidi" w:cstheme="majorBidi"/>
          <w:b/>
          <w:bCs/>
          <w:lang w:val="en-CA"/>
        </w:rPr>
        <w:fldChar w:fldCharType="separate"/>
      </w:r>
      <w:r w:rsidRPr="008F3D79">
        <w:rPr>
          <w:rFonts w:asciiTheme="majorBidi" w:hAnsiTheme="majorBidi" w:cstheme="majorBidi" w:hint="eastAsia"/>
          <w:b/>
          <w:bCs/>
          <w:lang w:val="en-CA"/>
        </w:rPr>
        <w:t>Further specify</w:t>
      </w:r>
      <w:r w:rsidRPr="008F3D79">
        <w:rPr>
          <w:rFonts w:asciiTheme="majorBidi" w:hAnsiTheme="majorBidi" w:cstheme="majorBidi"/>
          <w:b/>
          <w:bCs/>
          <w:lang w:val="en-CA"/>
        </w:rPr>
        <w:t xml:space="preserve"> the required procedure/signalling for model </w:t>
      </w:r>
      <w:r w:rsidRPr="008F3D79">
        <w:rPr>
          <w:rFonts w:asciiTheme="majorBidi" w:hAnsiTheme="majorBidi" w:cstheme="majorBidi" w:hint="eastAsia"/>
          <w:b/>
          <w:bCs/>
          <w:lang w:val="en-CA"/>
        </w:rPr>
        <w:t xml:space="preserve">updating, </w:t>
      </w:r>
      <w:r w:rsidRPr="008F3D79">
        <w:rPr>
          <w:rFonts w:asciiTheme="majorBidi" w:hAnsiTheme="majorBidi" w:cstheme="majorBidi"/>
          <w:b/>
          <w:bCs/>
          <w:lang w:val="en-CA"/>
        </w:rPr>
        <w:t>switching or model fall-back as a result of a) model monitoring outcome, or b) request from the UE, or c) change of some configuration parameters.</w:t>
      </w:r>
      <w:r w:rsidRPr="008F3D79">
        <w:rPr>
          <w:rFonts w:asciiTheme="majorBidi" w:hAnsiTheme="majorBidi" w:cstheme="majorBidi"/>
          <w:b/>
          <w:bCs/>
          <w:lang w:val="en-CA"/>
        </w:rPr>
        <w:fldChar w:fldCharType="end"/>
      </w:r>
    </w:p>
    <w:p w14:paraId="13479718" w14:textId="77777777" w:rsidR="005C1ABC" w:rsidRPr="008F3D79" w:rsidRDefault="005C1ABC" w:rsidP="001440EE">
      <w:pPr>
        <w:rPr>
          <w:rFonts w:asciiTheme="majorBidi" w:hAnsiTheme="majorBidi" w:cstheme="majorBidi"/>
          <w:b/>
          <w:bCs/>
          <w:lang w:val="en-CA"/>
        </w:rPr>
      </w:pPr>
    </w:p>
    <w:p w14:paraId="1081BA90" w14:textId="19EE445F" w:rsidR="00E72549" w:rsidRPr="008F3D79" w:rsidRDefault="00E72549" w:rsidP="008F3D79">
      <w:pPr>
        <w:pStyle w:val="1"/>
      </w:pPr>
      <w:r w:rsidRPr="008F3D79">
        <w:t>References</w:t>
      </w:r>
    </w:p>
    <w:bookmarkEnd w:id="860" w:displacedByCustomXml="next"/>
    <w:bookmarkEnd w:id="859" w:displacedByCustomXml="next"/>
    <w:bookmarkEnd w:id="858" w:displacedByCustomXml="next"/>
    <w:bookmarkStart w:id="861" w:name="_Ref210209679" w:displacedByCustomXml="next"/>
    <w:sdt>
      <w:sdtPr>
        <w:id w:val="-573587230"/>
        <w:bibliography/>
      </w:sdtPr>
      <w:sdtEndPr>
        <w:rPr>
          <w:rFonts w:asciiTheme="majorBidi" w:hAnsiTheme="majorBidi" w:cstheme="majorBidi"/>
        </w:rPr>
      </w:sdtEndPr>
      <w:sdtContent>
        <w:p w14:paraId="7F18AD65" w14:textId="77777777" w:rsidR="000F36A8" w:rsidRPr="008F3D79" w:rsidRDefault="000F36A8" w:rsidP="000821D1">
          <w:pPr>
            <w:pStyle w:val="af7"/>
            <w:numPr>
              <w:ilvl w:val="0"/>
              <w:numId w:val="93"/>
            </w:numPr>
            <w:rPr>
              <w:rFonts w:ascii="CG Times (WN)" w:eastAsia="宋体" w:hAnsi="CG Times (WN)"/>
              <w:noProof/>
              <w:kern w:val="0"/>
            </w:rPr>
          </w:pPr>
          <w:r w:rsidRPr="000F36A8">
            <w:t>3GPP TR 38.843, Study on Artificial Intelligence (AI)/Machine Learning (ML) for NR air interface (Release 18) v2.0.0, 2023-12</w:t>
          </w:r>
          <w:bookmarkEnd w:id="861"/>
        </w:p>
        <w:p w14:paraId="1819FB8D" w14:textId="77777777" w:rsidR="000F36A8" w:rsidRDefault="000F36A8" w:rsidP="000821D1">
          <w:pPr>
            <w:pStyle w:val="af7"/>
            <w:numPr>
              <w:ilvl w:val="0"/>
              <w:numId w:val="93"/>
            </w:numPr>
          </w:pPr>
          <w:bookmarkStart w:id="862" w:name="_Ref210209693"/>
          <w:r w:rsidRPr="008F3D79">
            <w:t>RP-251870, Moderator (Qualcomm), "New WI: Artificial Intelligence (AI)/Machine Learning (ML) for NR air interface enhancements", 3GPP RAN#108 Meeting, Prague, Czech Republic, June 9-13, 2025</w:t>
          </w:r>
          <w:bookmarkEnd w:id="862"/>
        </w:p>
        <w:p w14:paraId="4CC31A27" w14:textId="77777777" w:rsidR="000F36A8" w:rsidRDefault="000F36A8" w:rsidP="000821D1">
          <w:pPr>
            <w:pStyle w:val="af7"/>
            <w:numPr>
              <w:ilvl w:val="0"/>
              <w:numId w:val="93"/>
            </w:numPr>
          </w:pPr>
          <w:bookmarkStart w:id="863" w:name="_Ref210209710"/>
          <w:r w:rsidRPr="000F36A8">
            <w:t>R1-2504743, Moderator (Qualcomm), "Final summary of Additional study on AI/ML for NR air interface: CSI compression", 3GPP RAN1#121 Meeting, Malta, MT, May 19th – 23rd, 2025.</w:t>
          </w:r>
          <w:bookmarkEnd w:id="863"/>
          <w:r w:rsidRPr="000F36A8">
            <w:t xml:space="preserve"> </w:t>
          </w:r>
        </w:p>
        <w:p w14:paraId="33612C3D" w14:textId="77777777" w:rsidR="000F36A8" w:rsidRDefault="000F36A8" w:rsidP="000821D1">
          <w:pPr>
            <w:pStyle w:val="af7"/>
            <w:numPr>
              <w:ilvl w:val="0"/>
              <w:numId w:val="93"/>
            </w:numPr>
          </w:pPr>
          <w:bookmarkStart w:id="864" w:name="_Ref210208903"/>
          <w:r w:rsidRPr="000F36A8">
            <w:t>R1-2506484, Moderator (Huawei), " FL summary#4 for other aspects of CSI compression", 3GPP RAN1#12</w:t>
          </w:r>
          <w:r>
            <w:rPr>
              <w:rFonts w:hint="eastAsia"/>
            </w:rPr>
            <w:t>2</w:t>
          </w:r>
          <w:r w:rsidRPr="000F36A8">
            <w:t xml:space="preserve"> Meeting, Bengaluru, India, August 25 – 29, 2025.</w:t>
          </w:r>
          <w:bookmarkEnd w:id="864"/>
          <w:r w:rsidRPr="000F36A8">
            <w:t xml:space="preserve"> </w:t>
          </w:r>
        </w:p>
        <w:p w14:paraId="14DE951B" w14:textId="77777777" w:rsidR="0057612D" w:rsidRDefault="004A6AC7" w:rsidP="000821D1">
          <w:pPr>
            <w:pStyle w:val="af7"/>
            <w:numPr>
              <w:ilvl w:val="0"/>
              <w:numId w:val="93"/>
            </w:numPr>
          </w:pPr>
          <w:bookmarkStart w:id="865" w:name="_Ref210209353"/>
          <w:r>
            <w:rPr>
              <w:rFonts w:hint="eastAsia"/>
            </w:rPr>
            <w:t xml:space="preserve">Chairman Note of 3GPP RAN1#122 Meeting, </w:t>
          </w:r>
          <w:r w:rsidRPr="000F36A8">
            <w:t>Bengaluru, India, August 25 – 29, 2025</w:t>
          </w:r>
          <w:bookmarkEnd w:id="865"/>
        </w:p>
        <w:p w14:paraId="13DFEBE6" w14:textId="54A0DCD5" w:rsidR="00B168F0" w:rsidRPr="008F3D79" w:rsidRDefault="0057612D" w:rsidP="008F3D79">
          <w:pPr>
            <w:pStyle w:val="af7"/>
            <w:numPr>
              <w:ilvl w:val="0"/>
              <w:numId w:val="93"/>
            </w:numPr>
          </w:pPr>
          <w:bookmarkStart w:id="866" w:name="_Ref210209621"/>
          <w:r w:rsidRPr="0057612D">
            <w:t>R1-2504772</w:t>
          </w:r>
          <w:r>
            <w:rPr>
              <w:rFonts w:hint="eastAsia"/>
            </w:rPr>
            <w:t xml:space="preserve">, </w:t>
          </w:r>
          <w:r w:rsidRPr="0057612D">
            <w:t xml:space="preserve">Moderator (Samsung), </w:t>
          </w:r>
          <w:r>
            <w:t>“</w:t>
          </w:r>
          <w:r w:rsidRPr="0057612D">
            <w:t>FL summary #3 for AI/ML in beam management</w:t>
          </w:r>
          <w:r>
            <w:t>”</w:t>
          </w:r>
          <w:r w:rsidRPr="0057612D">
            <w:t xml:space="preserve">, </w:t>
          </w:r>
          <w:r w:rsidRPr="000F36A8">
            <w:t>3GPP RAN1#121 Meeting,</w:t>
          </w:r>
          <w:r>
            <w:rPr>
              <w:rFonts w:hint="eastAsia"/>
            </w:rPr>
            <w:t xml:space="preserve"> </w:t>
          </w:r>
          <w:r w:rsidRPr="0057612D">
            <w:t>Malta, MT, May 19th – 23rd, 2025</w:t>
          </w:r>
          <w:bookmarkEnd w:id="866"/>
          <w:r w:rsidR="00945DF1" w:rsidRPr="00373CD8">
            <w:fldChar w:fldCharType="begin"/>
          </w:r>
          <w:r w:rsidR="00945DF1" w:rsidRPr="000F36A8">
            <w:instrText xml:space="preserve"> BIBLIOGRAPHY </w:instrText>
          </w:r>
          <w:r w:rsidR="00945DF1" w:rsidRPr="00373CD8">
            <w:fldChar w:fldCharType="separate"/>
          </w:r>
        </w:p>
        <w:p w14:paraId="236CB0D9" w14:textId="4DA5E0A9" w:rsidR="001B1957" w:rsidRPr="00373CD8" w:rsidRDefault="00945DF1" w:rsidP="001440EE">
          <w:pPr>
            <w:rPr>
              <w:rFonts w:asciiTheme="majorBidi" w:hAnsiTheme="majorBidi" w:cstheme="majorBidi"/>
            </w:rPr>
          </w:pPr>
          <w:r w:rsidRPr="00373CD8">
            <w:rPr>
              <w:rFonts w:asciiTheme="majorBidi" w:eastAsia="Times New Roman" w:hAnsiTheme="majorBidi" w:cstheme="majorBidi"/>
              <w:b/>
              <w:bCs/>
              <w:sz w:val="36"/>
              <w:lang w:val="en-GB"/>
            </w:rPr>
            <w:fldChar w:fldCharType="end"/>
          </w:r>
        </w:p>
      </w:sdtContent>
    </w:sdt>
    <w:bookmarkEnd w:id="179" w:displacedByCustomXml="prev"/>
    <w:bookmarkEnd w:id="178" w:displacedByCustomXml="prev"/>
    <w:bookmarkEnd w:id="177" w:displacedByCustomXml="prev"/>
    <w:sectPr w:rsidR="001B1957" w:rsidRPr="00373CD8" w:rsidSect="00E054B7">
      <w:headerReference w:type="even" r:id="rId9"/>
      <w:headerReference w:type="default" r:id="rId10"/>
      <w:footerReference w:type="even" r:id="rId1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E7311" w14:textId="77777777" w:rsidR="00FC3DAA" w:rsidRDefault="00FC3DAA">
      <w:r>
        <w:separator/>
      </w:r>
    </w:p>
  </w:endnote>
  <w:endnote w:type="continuationSeparator" w:id="0">
    <w:p w14:paraId="6A4D7026" w14:textId="77777777" w:rsidR="00FC3DAA" w:rsidRDefault="00FC3DAA">
      <w:r>
        <w:continuationSeparator/>
      </w:r>
    </w:p>
  </w:endnote>
  <w:endnote w:type="continuationNotice" w:id="1">
    <w:p w14:paraId="69A119D2" w14:textId="77777777" w:rsidR="00FC3DAA" w:rsidRDefault="00FC3D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4E88AFDC" w14:textId="77777777" w:rsidR="00A80CD6" w:rsidRDefault="00A80CD6"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aa"/>
      <w:ind w:right="360"/>
    </w:pPr>
    <w:r>
      <w:rPr>
        <w:rStyle w:val="af"/>
      </w:rPr>
      <w:fldChar w:fldCharType="begin"/>
    </w:r>
    <w:r>
      <w:rPr>
        <w:rStyle w:val="af"/>
      </w:rPr>
      <w:instrText xml:space="preserve"> PAGE </w:instrText>
    </w:r>
    <w:r>
      <w:rPr>
        <w:rStyle w:val="af"/>
      </w:rPr>
      <w:fldChar w:fldCharType="separate"/>
    </w:r>
    <w:r w:rsidR="001257EC">
      <w:rPr>
        <w:rStyle w:val="af"/>
      </w:rPr>
      <w:t>2</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1257EC">
      <w:rPr>
        <w:rStyle w:val="af"/>
      </w:rPr>
      <w:t>9</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B9411" w14:textId="77777777" w:rsidR="00FC3DAA" w:rsidRDefault="00FC3DAA">
      <w:r>
        <w:separator/>
      </w:r>
    </w:p>
  </w:footnote>
  <w:footnote w:type="continuationSeparator" w:id="0">
    <w:p w14:paraId="640A415B" w14:textId="77777777" w:rsidR="00FC3DAA" w:rsidRDefault="00FC3DAA">
      <w:r>
        <w:continuationSeparator/>
      </w:r>
    </w:p>
  </w:footnote>
  <w:footnote w:type="continuationNotice" w:id="1">
    <w:p w14:paraId="0079B022" w14:textId="77777777" w:rsidR="00FC3DAA" w:rsidRDefault="00FC3D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4"/>
      <w:lvlText w:val="%1."/>
      <w:lvlJc w:val="left"/>
      <w:pPr>
        <w:tabs>
          <w:tab w:val="num" w:pos="1209"/>
        </w:tabs>
        <w:ind w:left="1209" w:hanging="360"/>
      </w:pPr>
    </w:lvl>
  </w:abstractNum>
  <w:abstractNum w:abstractNumId="1" w15:restartNumberingAfterBreak="0">
    <w:nsid w:val="06C43C5A"/>
    <w:multiLevelType w:val="hybridMultilevel"/>
    <w:tmpl w:val="183E4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6" w15:restartNumberingAfterBreak="0">
    <w:nsid w:val="13607B7F"/>
    <w:multiLevelType w:val="multilevel"/>
    <w:tmpl w:val="13607B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8C4EDE"/>
    <w:multiLevelType w:val="hybridMultilevel"/>
    <w:tmpl w:val="E0F01556"/>
    <w:lvl w:ilvl="0" w:tplc="F30A8172">
      <w:start w:val="1"/>
      <w:numFmt w:val="decimal"/>
      <w:lvlText w:val="Observation %1: "/>
      <w:lvlJc w:val="left"/>
      <w:pPr>
        <w:ind w:left="360" w:hanging="360"/>
      </w:pPr>
      <w:rPr>
        <w:rFonts w:hint="default"/>
      </w:rPr>
    </w:lvl>
    <w:lvl w:ilvl="1" w:tplc="04090019">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9" w15:restartNumberingAfterBreak="0">
    <w:nsid w:val="161A093B"/>
    <w:multiLevelType w:val="hybridMultilevel"/>
    <w:tmpl w:val="7D3E2D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145BE2"/>
    <w:multiLevelType w:val="hybridMultilevel"/>
    <w:tmpl w:val="5C9890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E612655"/>
    <w:multiLevelType w:val="hybridMultilevel"/>
    <w:tmpl w:val="6E52A912"/>
    <w:lvl w:ilvl="0" w:tplc="04070001">
      <w:start w:val="1"/>
      <w:numFmt w:val="bullet"/>
      <w:lvlText w:val=""/>
      <w:lvlJc w:val="left"/>
      <w:pPr>
        <w:ind w:left="731" w:hanging="360"/>
      </w:pPr>
      <w:rPr>
        <w:rFonts w:ascii="Symbol" w:hAnsi="Symbol" w:hint="default"/>
      </w:rPr>
    </w:lvl>
    <w:lvl w:ilvl="1" w:tplc="04070003" w:tentative="1">
      <w:start w:val="1"/>
      <w:numFmt w:val="bullet"/>
      <w:lvlText w:val="o"/>
      <w:lvlJc w:val="left"/>
      <w:pPr>
        <w:ind w:left="1451" w:hanging="360"/>
      </w:pPr>
      <w:rPr>
        <w:rFonts w:ascii="Courier New" w:hAnsi="Courier New" w:cs="Courier New" w:hint="default"/>
      </w:rPr>
    </w:lvl>
    <w:lvl w:ilvl="2" w:tplc="04070005" w:tentative="1">
      <w:start w:val="1"/>
      <w:numFmt w:val="bullet"/>
      <w:lvlText w:val=""/>
      <w:lvlJc w:val="left"/>
      <w:pPr>
        <w:ind w:left="2171" w:hanging="360"/>
      </w:pPr>
      <w:rPr>
        <w:rFonts w:ascii="Wingdings" w:hAnsi="Wingdings" w:hint="default"/>
      </w:rPr>
    </w:lvl>
    <w:lvl w:ilvl="3" w:tplc="04070001" w:tentative="1">
      <w:start w:val="1"/>
      <w:numFmt w:val="bullet"/>
      <w:lvlText w:val=""/>
      <w:lvlJc w:val="left"/>
      <w:pPr>
        <w:ind w:left="2891" w:hanging="360"/>
      </w:pPr>
      <w:rPr>
        <w:rFonts w:ascii="Symbol" w:hAnsi="Symbol" w:hint="default"/>
      </w:rPr>
    </w:lvl>
    <w:lvl w:ilvl="4" w:tplc="04070003" w:tentative="1">
      <w:start w:val="1"/>
      <w:numFmt w:val="bullet"/>
      <w:lvlText w:val="o"/>
      <w:lvlJc w:val="left"/>
      <w:pPr>
        <w:ind w:left="3611" w:hanging="360"/>
      </w:pPr>
      <w:rPr>
        <w:rFonts w:ascii="Courier New" w:hAnsi="Courier New" w:cs="Courier New" w:hint="default"/>
      </w:rPr>
    </w:lvl>
    <w:lvl w:ilvl="5" w:tplc="04070005" w:tentative="1">
      <w:start w:val="1"/>
      <w:numFmt w:val="bullet"/>
      <w:lvlText w:val=""/>
      <w:lvlJc w:val="left"/>
      <w:pPr>
        <w:ind w:left="4331" w:hanging="360"/>
      </w:pPr>
      <w:rPr>
        <w:rFonts w:ascii="Wingdings" w:hAnsi="Wingdings" w:hint="default"/>
      </w:rPr>
    </w:lvl>
    <w:lvl w:ilvl="6" w:tplc="04070001" w:tentative="1">
      <w:start w:val="1"/>
      <w:numFmt w:val="bullet"/>
      <w:lvlText w:val=""/>
      <w:lvlJc w:val="left"/>
      <w:pPr>
        <w:ind w:left="5051" w:hanging="360"/>
      </w:pPr>
      <w:rPr>
        <w:rFonts w:ascii="Symbol" w:hAnsi="Symbol" w:hint="default"/>
      </w:rPr>
    </w:lvl>
    <w:lvl w:ilvl="7" w:tplc="04070003" w:tentative="1">
      <w:start w:val="1"/>
      <w:numFmt w:val="bullet"/>
      <w:lvlText w:val="o"/>
      <w:lvlJc w:val="left"/>
      <w:pPr>
        <w:ind w:left="5771" w:hanging="360"/>
      </w:pPr>
      <w:rPr>
        <w:rFonts w:ascii="Courier New" w:hAnsi="Courier New" w:cs="Courier New" w:hint="default"/>
      </w:rPr>
    </w:lvl>
    <w:lvl w:ilvl="8" w:tplc="04070005" w:tentative="1">
      <w:start w:val="1"/>
      <w:numFmt w:val="bullet"/>
      <w:lvlText w:val=""/>
      <w:lvlJc w:val="left"/>
      <w:pPr>
        <w:ind w:left="6491" w:hanging="360"/>
      </w:pPr>
      <w:rPr>
        <w:rFonts w:ascii="Wingdings" w:hAnsi="Wingdings" w:hint="default"/>
      </w:rPr>
    </w:lvl>
  </w:abstractNum>
  <w:abstractNum w:abstractNumId="14"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5" w15:restartNumberingAfterBreak="0">
    <w:nsid w:val="1F424BFA"/>
    <w:multiLevelType w:val="multilevel"/>
    <w:tmpl w:val="CDD646DE"/>
    <w:lvl w:ilvl="0">
      <w:start w:val="1"/>
      <w:numFmt w:val="decimal"/>
      <w:pStyle w:val="Observation"/>
      <w:lvlText w:val="Observation %1: "/>
      <w:lvlJc w:val="left"/>
      <w:pPr>
        <w:ind w:left="0" w:firstLine="0"/>
      </w:pPr>
      <w:rPr>
        <w:rFonts w:hint="default"/>
      </w:rPr>
    </w:lvl>
    <w:lvl w:ilvl="1">
      <w:start w:val="1"/>
      <w:numFmt w:val="lowerLetter"/>
      <w:lvlText w:val="%2."/>
      <w:lvlJc w:val="left"/>
      <w:pPr>
        <w:ind w:left="1435" w:hanging="360"/>
      </w:pPr>
      <w:rPr>
        <w:rFonts w:hint="eastAsia"/>
      </w:rPr>
    </w:lvl>
    <w:lvl w:ilvl="2">
      <w:start w:val="1"/>
      <w:numFmt w:val="lowerRoman"/>
      <w:lvlText w:val="%3."/>
      <w:lvlJc w:val="right"/>
      <w:pPr>
        <w:ind w:left="2155" w:hanging="180"/>
      </w:pPr>
      <w:rPr>
        <w:rFonts w:hint="eastAsia"/>
      </w:rPr>
    </w:lvl>
    <w:lvl w:ilvl="3">
      <w:start w:val="1"/>
      <w:numFmt w:val="decimal"/>
      <w:lvlText w:val="%4."/>
      <w:lvlJc w:val="left"/>
      <w:pPr>
        <w:ind w:left="2875" w:hanging="360"/>
      </w:pPr>
      <w:rPr>
        <w:rFonts w:hint="eastAsia"/>
      </w:rPr>
    </w:lvl>
    <w:lvl w:ilvl="4">
      <w:start w:val="1"/>
      <w:numFmt w:val="lowerLetter"/>
      <w:lvlText w:val="%5."/>
      <w:lvlJc w:val="left"/>
      <w:pPr>
        <w:ind w:left="3595" w:hanging="360"/>
      </w:pPr>
      <w:rPr>
        <w:rFonts w:hint="eastAsia"/>
      </w:rPr>
    </w:lvl>
    <w:lvl w:ilvl="5">
      <w:start w:val="1"/>
      <w:numFmt w:val="lowerRoman"/>
      <w:lvlText w:val="%6."/>
      <w:lvlJc w:val="right"/>
      <w:pPr>
        <w:ind w:left="4315" w:hanging="180"/>
      </w:pPr>
      <w:rPr>
        <w:rFonts w:hint="eastAsia"/>
      </w:rPr>
    </w:lvl>
    <w:lvl w:ilvl="6">
      <w:start w:val="1"/>
      <w:numFmt w:val="decimal"/>
      <w:lvlText w:val="%7."/>
      <w:lvlJc w:val="left"/>
      <w:pPr>
        <w:ind w:left="5035" w:hanging="360"/>
      </w:pPr>
      <w:rPr>
        <w:rFonts w:hint="eastAsia"/>
      </w:rPr>
    </w:lvl>
    <w:lvl w:ilvl="7">
      <w:start w:val="1"/>
      <w:numFmt w:val="lowerLetter"/>
      <w:lvlText w:val="%8."/>
      <w:lvlJc w:val="left"/>
      <w:pPr>
        <w:ind w:left="5755" w:hanging="360"/>
      </w:pPr>
      <w:rPr>
        <w:rFonts w:hint="eastAsia"/>
      </w:rPr>
    </w:lvl>
    <w:lvl w:ilvl="8">
      <w:start w:val="1"/>
      <w:numFmt w:val="lowerRoman"/>
      <w:lvlText w:val="%9."/>
      <w:lvlJc w:val="right"/>
      <w:pPr>
        <w:ind w:left="6475" w:hanging="180"/>
      </w:pPr>
      <w:rPr>
        <w:rFonts w:hint="eastAsia"/>
      </w:rPr>
    </w:lvl>
  </w:abstractNum>
  <w:abstractNum w:abstractNumId="16" w15:restartNumberingAfterBreak="0">
    <w:nsid w:val="1FD269EA"/>
    <w:multiLevelType w:val="hybridMultilevel"/>
    <w:tmpl w:val="BE8CB500"/>
    <w:lvl w:ilvl="0" w:tplc="66A440E0">
      <w:start w:val="1"/>
      <w:numFmt w:val="decimal"/>
      <w:lvlText w:val="Proposal %1: "/>
      <w:lvlJc w:val="left"/>
      <w:pPr>
        <w:ind w:left="2203" w:hanging="360"/>
      </w:pPr>
      <w:rPr>
        <w:color w:val="auto"/>
        <w:lang w:val="en-US" w:bidi="x-none"/>
        <w:specVanish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43512B"/>
    <w:multiLevelType w:val="hybridMultilevel"/>
    <w:tmpl w:val="183E4F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C4E596E"/>
    <w:multiLevelType w:val="multilevel"/>
    <w:tmpl w:val="F1BA0ECE"/>
    <w:lvl w:ilvl="0">
      <w:start w:val="1"/>
      <w:numFmt w:val="decimal"/>
      <w:pStyle w:val="1"/>
      <w:lvlText w:val="%1"/>
      <w:lvlJc w:val="left"/>
      <w:pPr>
        <w:tabs>
          <w:tab w:val="num" w:pos="1134"/>
        </w:tabs>
        <w:ind w:left="1134" w:hanging="1134"/>
      </w:pPr>
      <w:rPr>
        <w:rFonts w:hint="default"/>
        <w:lang w:val="en-US"/>
      </w:rPr>
    </w:lvl>
    <w:lvl w:ilvl="1">
      <w:start w:val="1"/>
      <w:numFmt w:val="decimal"/>
      <w:pStyle w:val="2"/>
      <w:lvlText w:val="%1.%2"/>
      <w:lvlJc w:val="left"/>
      <w:pPr>
        <w:tabs>
          <w:tab w:val="num" w:pos="1134"/>
        </w:tabs>
        <w:ind w:left="1134" w:hanging="1134"/>
      </w:pPr>
      <w:rPr>
        <w:rFonts w:hint="default"/>
      </w:rPr>
    </w:lvl>
    <w:lvl w:ilvl="2">
      <w:start w:val="1"/>
      <w:numFmt w:val="decimal"/>
      <w:pStyle w:val="3"/>
      <w:lvlText w:val="%1.%2.%3"/>
      <w:lvlJc w:val="left"/>
      <w:pPr>
        <w:tabs>
          <w:tab w:val="num" w:pos="5246"/>
        </w:tabs>
        <w:ind w:left="5246" w:hanging="1134"/>
      </w:pPr>
      <w:rPr>
        <w:rFonts w:hint="default"/>
      </w:rPr>
    </w:lvl>
    <w:lvl w:ilvl="3">
      <w:start w:val="1"/>
      <w:numFmt w:val="decimal"/>
      <w:pStyle w:val="40"/>
      <w:lvlText w:val="%1.%2.%3.%4"/>
      <w:lvlJc w:val="left"/>
      <w:pPr>
        <w:tabs>
          <w:tab w:val="num" w:pos="1134"/>
        </w:tabs>
        <w:ind w:left="1134" w:hanging="1134"/>
      </w:pPr>
      <w:rPr>
        <w:rFonts w:hint="default"/>
      </w:rPr>
    </w:lvl>
    <w:lvl w:ilvl="4">
      <w:start w:val="1"/>
      <w:numFmt w:val="decimal"/>
      <w:pStyle w:val="5"/>
      <w:lvlText w:val="%1.%2.%3.%4.%5"/>
      <w:lvlJc w:val="left"/>
      <w:pPr>
        <w:tabs>
          <w:tab w:val="num" w:pos="1440"/>
        </w:tabs>
        <w:ind w:left="1134" w:hanging="1134"/>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2CA147A8"/>
    <w:multiLevelType w:val="hybridMultilevel"/>
    <w:tmpl w:val="61E87F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A5171C4"/>
    <w:multiLevelType w:val="multilevel"/>
    <w:tmpl w:val="BE8CB500"/>
    <w:styleLink w:val="20"/>
    <w:lvl w:ilvl="0">
      <w:start w:val="1"/>
      <w:numFmt w:val="decimal"/>
      <w:lvlText w:val="Proposal %1: "/>
      <w:lvlJc w:val="left"/>
      <w:pPr>
        <w:ind w:left="360" w:hanging="360"/>
      </w:pPr>
      <w:rPr>
        <w:color w:val="auto"/>
        <w:lang w:val="en-US" w:bidi="x-none"/>
        <w:specVanish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3BF86348"/>
    <w:multiLevelType w:val="multilevel"/>
    <w:tmpl w:val="0409001D"/>
    <w:styleLink w:val="30"/>
    <w:lvl w:ilvl="0">
      <w:start w:val="1"/>
      <w:numFmt w:val="decimal"/>
      <w:lvlText w:val="%1"/>
      <w:lvlJc w:val="left"/>
      <w:pPr>
        <w:ind w:left="0"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404F4891"/>
    <w:multiLevelType w:val="multilevel"/>
    <w:tmpl w:val="E0F01556"/>
    <w:styleLink w:val="10"/>
    <w:lvl w:ilvl="0">
      <w:start w:val="1"/>
      <w:numFmt w:val="decimal"/>
      <w:lvlText w:val="Observation %1: "/>
      <w:lvlJc w:val="left"/>
      <w:pPr>
        <w:ind w:left="360" w:hanging="360"/>
      </w:pPr>
      <w:rPr>
        <w:rFonts w:hint="default"/>
      </w:rPr>
    </w:lvl>
    <w:lvl w:ilvl="1">
      <w:start w:val="1"/>
      <w:numFmt w:val="lowerLetter"/>
      <w:lvlText w:val="%2."/>
      <w:lvlJc w:val="left"/>
      <w:pPr>
        <w:ind w:left="1435" w:hanging="360"/>
      </w:pPr>
    </w:lvl>
    <w:lvl w:ilvl="2">
      <w:start w:val="1"/>
      <w:numFmt w:val="lowerRoman"/>
      <w:lvlText w:val="%3."/>
      <w:lvlJc w:val="right"/>
      <w:pPr>
        <w:ind w:left="2155" w:hanging="180"/>
      </w:pPr>
    </w:lvl>
    <w:lvl w:ilvl="3">
      <w:start w:val="1"/>
      <w:numFmt w:val="decimal"/>
      <w:lvlText w:val="%4."/>
      <w:lvlJc w:val="left"/>
      <w:pPr>
        <w:ind w:left="2875" w:hanging="360"/>
      </w:pPr>
    </w:lvl>
    <w:lvl w:ilvl="4">
      <w:start w:val="1"/>
      <w:numFmt w:val="lowerLetter"/>
      <w:lvlText w:val="%5."/>
      <w:lvlJc w:val="left"/>
      <w:pPr>
        <w:ind w:left="3595" w:hanging="360"/>
      </w:pPr>
    </w:lvl>
    <w:lvl w:ilvl="5">
      <w:start w:val="1"/>
      <w:numFmt w:val="lowerRoman"/>
      <w:lvlText w:val="%6."/>
      <w:lvlJc w:val="right"/>
      <w:pPr>
        <w:ind w:left="4315" w:hanging="180"/>
      </w:pPr>
    </w:lvl>
    <w:lvl w:ilvl="6">
      <w:start w:val="1"/>
      <w:numFmt w:val="decimal"/>
      <w:lvlText w:val="%7."/>
      <w:lvlJc w:val="left"/>
      <w:pPr>
        <w:ind w:left="5035" w:hanging="360"/>
      </w:pPr>
    </w:lvl>
    <w:lvl w:ilvl="7">
      <w:start w:val="1"/>
      <w:numFmt w:val="lowerLetter"/>
      <w:lvlText w:val="%8."/>
      <w:lvlJc w:val="left"/>
      <w:pPr>
        <w:ind w:left="5755" w:hanging="360"/>
      </w:pPr>
    </w:lvl>
    <w:lvl w:ilvl="8">
      <w:start w:val="1"/>
      <w:numFmt w:val="lowerRoman"/>
      <w:lvlText w:val="%9."/>
      <w:lvlJc w:val="right"/>
      <w:pPr>
        <w:ind w:left="6475" w:hanging="180"/>
      </w:pPr>
    </w:lvl>
  </w:abstractNum>
  <w:abstractNum w:abstractNumId="30" w15:restartNumberingAfterBreak="0">
    <w:nsid w:val="42672E78"/>
    <w:multiLevelType w:val="hybridMultilevel"/>
    <w:tmpl w:val="87122A02"/>
    <w:lvl w:ilvl="0" w:tplc="4C105918">
      <w:start w:val="1"/>
      <w:numFmt w:val="decimal"/>
      <w:lvlText w:val="%1."/>
      <w:lvlJc w:val="left"/>
      <w:pPr>
        <w:ind w:left="720" w:hanging="360"/>
      </w:pPr>
    </w:lvl>
    <w:lvl w:ilvl="1" w:tplc="1A92AC7A">
      <w:start w:val="1"/>
      <w:numFmt w:val="lowerLetter"/>
      <w:lvlText w:val="%2."/>
      <w:lvlJc w:val="left"/>
      <w:pPr>
        <w:ind w:left="720" w:hanging="360"/>
      </w:pPr>
    </w:lvl>
    <w:lvl w:ilvl="2" w:tplc="F38CE052">
      <w:start w:val="1"/>
      <w:numFmt w:val="lowerRoman"/>
      <w:lvlText w:val="%3."/>
      <w:lvlJc w:val="right"/>
      <w:pPr>
        <w:ind w:left="720" w:hanging="360"/>
      </w:pPr>
    </w:lvl>
    <w:lvl w:ilvl="3" w:tplc="E7CC17C8">
      <w:start w:val="1"/>
      <w:numFmt w:val="decimal"/>
      <w:lvlText w:val="%4."/>
      <w:lvlJc w:val="left"/>
      <w:pPr>
        <w:ind w:left="720" w:hanging="360"/>
      </w:pPr>
    </w:lvl>
    <w:lvl w:ilvl="4" w:tplc="A5C89272">
      <w:start w:val="1"/>
      <w:numFmt w:val="decimal"/>
      <w:lvlText w:val="%5."/>
      <w:lvlJc w:val="left"/>
      <w:pPr>
        <w:ind w:left="720" w:hanging="360"/>
      </w:pPr>
    </w:lvl>
    <w:lvl w:ilvl="5" w:tplc="866EC1F6">
      <w:start w:val="1"/>
      <w:numFmt w:val="decimal"/>
      <w:lvlText w:val="%6."/>
      <w:lvlJc w:val="left"/>
      <w:pPr>
        <w:ind w:left="720" w:hanging="360"/>
      </w:pPr>
    </w:lvl>
    <w:lvl w:ilvl="6" w:tplc="A000920E">
      <w:start w:val="1"/>
      <w:numFmt w:val="decimal"/>
      <w:lvlText w:val="%7."/>
      <w:lvlJc w:val="left"/>
      <w:pPr>
        <w:ind w:left="720" w:hanging="360"/>
      </w:pPr>
    </w:lvl>
    <w:lvl w:ilvl="7" w:tplc="B5A0472C">
      <w:start w:val="1"/>
      <w:numFmt w:val="decimal"/>
      <w:lvlText w:val="%8."/>
      <w:lvlJc w:val="left"/>
      <w:pPr>
        <w:ind w:left="720" w:hanging="360"/>
      </w:pPr>
    </w:lvl>
    <w:lvl w:ilvl="8" w:tplc="CF00D0B4">
      <w:start w:val="1"/>
      <w:numFmt w:val="decimal"/>
      <w:lvlText w:val="%9."/>
      <w:lvlJc w:val="left"/>
      <w:pPr>
        <w:ind w:left="720" w:hanging="360"/>
      </w:p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EDC2656"/>
    <w:multiLevelType w:val="hybridMultilevel"/>
    <w:tmpl w:val="1AF46252"/>
    <w:lvl w:ilvl="0" w:tplc="A9A0F32A">
      <w:start w:val="1"/>
      <w:numFmt w:val="decimal"/>
      <w:lvlText w:val="%1."/>
      <w:lvlJc w:val="left"/>
      <w:pPr>
        <w:ind w:left="720" w:hanging="360"/>
      </w:pPr>
    </w:lvl>
    <w:lvl w:ilvl="1" w:tplc="27740FB8">
      <w:start w:val="1"/>
      <w:numFmt w:val="lowerLetter"/>
      <w:lvlText w:val="%2."/>
      <w:lvlJc w:val="left"/>
      <w:pPr>
        <w:ind w:left="720" w:hanging="360"/>
      </w:pPr>
    </w:lvl>
    <w:lvl w:ilvl="2" w:tplc="8AE02A1A">
      <w:start w:val="1"/>
      <w:numFmt w:val="lowerRoman"/>
      <w:lvlText w:val="%3."/>
      <w:lvlJc w:val="right"/>
      <w:pPr>
        <w:ind w:left="720" w:hanging="360"/>
      </w:pPr>
    </w:lvl>
    <w:lvl w:ilvl="3" w:tplc="73DC3F32">
      <w:start w:val="1"/>
      <w:numFmt w:val="decimal"/>
      <w:lvlText w:val="%4."/>
      <w:lvlJc w:val="left"/>
      <w:pPr>
        <w:ind w:left="720" w:hanging="360"/>
      </w:pPr>
    </w:lvl>
    <w:lvl w:ilvl="4" w:tplc="82A8F5F0">
      <w:start w:val="1"/>
      <w:numFmt w:val="decimal"/>
      <w:lvlText w:val="%5."/>
      <w:lvlJc w:val="left"/>
      <w:pPr>
        <w:ind w:left="720" w:hanging="360"/>
      </w:pPr>
    </w:lvl>
    <w:lvl w:ilvl="5" w:tplc="BE3ED23E">
      <w:start w:val="1"/>
      <w:numFmt w:val="decimal"/>
      <w:lvlText w:val="%6."/>
      <w:lvlJc w:val="left"/>
      <w:pPr>
        <w:ind w:left="720" w:hanging="360"/>
      </w:pPr>
    </w:lvl>
    <w:lvl w:ilvl="6" w:tplc="3202F038">
      <w:start w:val="1"/>
      <w:numFmt w:val="decimal"/>
      <w:lvlText w:val="%7."/>
      <w:lvlJc w:val="left"/>
      <w:pPr>
        <w:ind w:left="720" w:hanging="360"/>
      </w:pPr>
    </w:lvl>
    <w:lvl w:ilvl="7" w:tplc="20D026D2">
      <w:start w:val="1"/>
      <w:numFmt w:val="decimal"/>
      <w:lvlText w:val="%8."/>
      <w:lvlJc w:val="left"/>
      <w:pPr>
        <w:ind w:left="720" w:hanging="360"/>
      </w:pPr>
    </w:lvl>
    <w:lvl w:ilvl="8" w:tplc="B7BE98E4">
      <w:start w:val="1"/>
      <w:numFmt w:val="decimal"/>
      <w:lvlText w:val="%9."/>
      <w:lvlJc w:val="left"/>
      <w:pPr>
        <w:ind w:left="720" w:hanging="360"/>
      </w:pPr>
    </w:lvl>
  </w:abstractNum>
  <w:abstractNum w:abstractNumId="37" w15:restartNumberingAfterBreak="0">
    <w:nsid w:val="4F18111B"/>
    <w:multiLevelType w:val="hybridMultilevel"/>
    <w:tmpl w:val="AC20FC00"/>
    <w:lvl w:ilvl="0" w:tplc="9A36B2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19E5BD0"/>
    <w:multiLevelType w:val="hybridMultilevel"/>
    <w:tmpl w:val="27F0A340"/>
    <w:lvl w:ilvl="0" w:tplc="502AEFE4">
      <w:start w:val="1"/>
      <w:numFmt w:val="decimal"/>
      <w:lvlText w:val="%1 "/>
      <w:lvlJc w:val="left"/>
      <w:pPr>
        <w:ind w:left="720" w:hanging="360"/>
      </w:pPr>
    </w:lvl>
    <w:lvl w:ilvl="1" w:tplc="97DE94C2">
      <w:start w:val="1"/>
      <w:numFmt w:val="decimal"/>
      <w:lvlText w:val="%2 "/>
      <w:lvlJc w:val="left"/>
      <w:pPr>
        <w:ind w:left="720" w:hanging="360"/>
      </w:pPr>
    </w:lvl>
    <w:lvl w:ilvl="2" w:tplc="50C612C0">
      <w:start w:val="1"/>
      <w:numFmt w:val="decimal"/>
      <w:lvlText w:val="%3 "/>
      <w:lvlJc w:val="left"/>
      <w:pPr>
        <w:ind w:left="720" w:hanging="360"/>
      </w:pPr>
    </w:lvl>
    <w:lvl w:ilvl="3" w:tplc="C25A7C14">
      <w:start w:val="1"/>
      <w:numFmt w:val="decimal"/>
      <w:lvlText w:val="%4 "/>
      <w:lvlJc w:val="left"/>
      <w:pPr>
        <w:ind w:left="720" w:hanging="360"/>
      </w:pPr>
    </w:lvl>
    <w:lvl w:ilvl="4" w:tplc="6F22FC30">
      <w:start w:val="1"/>
      <w:numFmt w:val="decimal"/>
      <w:lvlText w:val="%5 "/>
      <w:lvlJc w:val="left"/>
      <w:pPr>
        <w:ind w:left="720" w:hanging="360"/>
      </w:pPr>
    </w:lvl>
    <w:lvl w:ilvl="5" w:tplc="5882C69E">
      <w:start w:val="1"/>
      <w:numFmt w:val="decimal"/>
      <w:lvlText w:val="%6 "/>
      <w:lvlJc w:val="left"/>
      <w:pPr>
        <w:ind w:left="720" w:hanging="360"/>
      </w:pPr>
    </w:lvl>
    <w:lvl w:ilvl="6" w:tplc="4998B48C">
      <w:start w:val="1"/>
      <w:numFmt w:val="decimal"/>
      <w:lvlText w:val="%7 "/>
      <w:lvlJc w:val="left"/>
      <w:pPr>
        <w:ind w:left="720" w:hanging="360"/>
      </w:pPr>
    </w:lvl>
    <w:lvl w:ilvl="7" w:tplc="1050361C">
      <w:start w:val="1"/>
      <w:numFmt w:val="decimal"/>
      <w:lvlText w:val="%8 "/>
      <w:lvlJc w:val="left"/>
      <w:pPr>
        <w:ind w:left="720" w:hanging="360"/>
      </w:pPr>
    </w:lvl>
    <w:lvl w:ilvl="8" w:tplc="3470FE50">
      <w:start w:val="1"/>
      <w:numFmt w:val="decimal"/>
      <w:lvlText w:val="%9 "/>
      <w:lvlJc w:val="left"/>
      <w:pPr>
        <w:ind w:left="720" w:hanging="360"/>
      </w:pPr>
    </w:lvl>
  </w:abstractNum>
  <w:abstractNum w:abstractNumId="40" w15:restartNumberingAfterBreak="0">
    <w:nsid w:val="5511427B"/>
    <w:multiLevelType w:val="hybridMultilevel"/>
    <w:tmpl w:val="36B41CAC"/>
    <w:lvl w:ilvl="0" w:tplc="9420FCD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3" w15:restartNumberingAfterBreak="0">
    <w:nsid w:val="5E3B59AD"/>
    <w:multiLevelType w:val="hybridMultilevel"/>
    <w:tmpl w:val="B39AC758"/>
    <w:lvl w:ilvl="0" w:tplc="9420FCD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F06DEC"/>
    <w:multiLevelType w:val="hybridMultilevel"/>
    <w:tmpl w:val="9EBC1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1"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76125A"/>
    <w:multiLevelType w:val="multilevel"/>
    <w:tmpl w:val="201ACD8E"/>
    <w:lvl w:ilvl="0">
      <w:start w:val="1"/>
      <w:numFmt w:val="decimal"/>
      <w:pStyle w:val="Proposal"/>
      <w:lvlText w:val="Proposal %1: "/>
      <w:lvlJc w:val="left"/>
      <w:pPr>
        <w:ind w:left="0" w:firstLine="0"/>
      </w:pPr>
      <w:rPr>
        <w:rFonts w:hint="eastAsia"/>
        <w:b/>
        <w:bCs w:val="0"/>
        <w:color w:val="auto"/>
        <w:lang w:val="en-US" w:bidi="x-none"/>
        <w:specVanish w:val="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55"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7B9A16D6"/>
    <w:multiLevelType w:val="hybridMultilevel"/>
    <w:tmpl w:val="BD10A836"/>
    <w:lvl w:ilvl="0" w:tplc="10090001">
      <w:start w:val="1"/>
      <w:numFmt w:val="bullet"/>
      <w:lvlText w:val=""/>
      <w:lvlJc w:val="left"/>
      <w:pPr>
        <w:ind w:left="865"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10090001">
      <w:start w:val="1"/>
      <w:numFmt w:val="bullet"/>
      <w:lvlText w:val=""/>
      <w:lvlJc w:val="left"/>
      <w:pPr>
        <w:ind w:left="1745" w:hanging="440"/>
      </w:pPr>
      <w:rPr>
        <w:rFonts w:ascii="Symbol" w:hAnsi="Symbol"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0" w15:restartNumberingAfterBreak="0">
    <w:nsid w:val="7D487459"/>
    <w:multiLevelType w:val="hybridMultilevel"/>
    <w:tmpl w:val="8320D2CE"/>
    <w:lvl w:ilvl="0" w:tplc="FCBC6F2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7E8B66B5"/>
    <w:multiLevelType w:val="hybridMultilevel"/>
    <w:tmpl w:val="61DEF57A"/>
    <w:lvl w:ilvl="0" w:tplc="5978E91A">
      <w:start w:val="1"/>
      <w:numFmt w:val="decimal"/>
      <w:pStyle w:val="a"/>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22"/>
  </w:num>
  <w:num w:numId="2" w16cid:durableId="1040324613">
    <w:abstractNumId w:val="14"/>
  </w:num>
  <w:num w:numId="3" w16cid:durableId="1843543659">
    <w:abstractNumId w:val="26"/>
  </w:num>
  <w:num w:numId="4" w16cid:durableId="914819690">
    <w:abstractNumId w:val="20"/>
  </w:num>
  <w:num w:numId="5" w16cid:durableId="1673488269">
    <w:abstractNumId w:val="8"/>
  </w:num>
  <w:num w:numId="6" w16cid:durableId="1215310921">
    <w:abstractNumId w:val="61"/>
  </w:num>
  <w:num w:numId="7" w16cid:durableId="1370911540">
    <w:abstractNumId w:val="27"/>
  </w:num>
  <w:num w:numId="8" w16cid:durableId="11226411">
    <w:abstractNumId w:val="53"/>
  </w:num>
  <w:num w:numId="9" w16cid:durableId="1660305788">
    <w:abstractNumId w:val="57"/>
  </w:num>
  <w:num w:numId="10" w16cid:durableId="1175654470">
    <w:abstractNumId w:val="5"/>
  </w:num>
  <w:num w:numId="11" w16cid:durableId="814879647">
    <w:abstractNumId w:val="31"/>
  </w:num>
  <w:num w:numId="12" w16cid:durableId="1480463623">
    <w:abstractNumId w:val="0"/>
  </w:num>
  <w:num w:numId="13" w16cid:durableId="1038973252">
    <w:abstractNumId w:val="32"/>
  </w:num>
  <w:num w:numId="14" w16cid:durableId="824396612">
    <w:abstractNumId w:val="18"/>
  </w:num>
  <w:num w:numId="15" w16cid:durableId="2100249874">
    <w:abstractNumId w:val="35"/>
  </w:num>
  <w:num w:numId="16" w16cid:durableId="992760241">
    <w:abstractNumId w:val="17"/>
  </w:num>
  <w:num w:numId="17" w16cid:durableId="1000355072">
    <w:abstractNumId w:val="2"/>
  </w:num>
  <w:num w:numId="18" w16cid:durableId="1349522412">
    <w:abstractNumId w:val="16"/>
  </w:num>
  <w:num w:numId="19" w16cid:durableId="1441877592">
    <w:abstractNumId w:val="37"/>
  </w:num>
  <w:num w:numId="20" w16cid:durableId="623584041">
    <w:abstractNumId w:val="1"/>
  </w:num>
  <w:num w:numId="21" w16cid:durableId="379789214">
    <w:abstractNumId w:val="19"/>
  </w:num>
  <w:num w:numId="22" w16cid:durableId="1649747806">
    <w:abstractNumId w:val="38"/>
  </w:num>
  <w:num w:numId="23" w16cid:durableId="1160583278">
    <w:abstractNumId w:val="48"/>
  </w:num>
  <w:num w:numId="24" w16cid:durableId="1103184102">
    <w:abstractNumId w:val="24"/>
  </w:num>
  <w:num w:numId="25" w16cid:durableId="499395764">
    <w:abstractNumId w:val="4"/>
  </w:num>
  <w:num w:numId="26" w16cid:durableId="1570656705">
    <w:abstractNumId w:val="56"/>
  </w:num>
  <w:num w:numId="27" w16cid:durableId="1655984713">
    <w:abstractNumId w:val="33"/>
  </w:num>
  <w:num w:numId="28" w16cid:durableId="412514017">
    <w:abstractNumId w:val="52"/>
  </w:num>
  <w:num w:numId="29" w16cid:durableId="358511164">
    <w:abstractNumId w:val="23"/>
  </w:num>
  <w:num w:numId="30" w16cid:durableId="1758941740">
    <w:abstractNumId w:val="47"/>
  </w:num>
  <w:num w:numId="31" w16cid:durableId="110901978">
    <w:abstractNumId w:val="41"/>
  </w:num>
  <w:num w:numId="32" w16cid:durableId="1995178856">
    <w:abstractNumId w:val="43"/>
  </w:num>
  <w:num w:numId="33" w16cid:durableId="435097232">
    <w:abstractNumId w:val="40"/>
  </w:num>
  <w:num w:numId="34" w16cid:durableId="1898781011">
    <w:abstractNumId w:val="42"/>
  </w:num>
  <w:num w:numId="35" w16cid:durableId="1653562740">
    <w:abstractNumId w:val="49"/>
  </w:num>
  <w:num w:numId="36" w16cid:durableId="1354191434">
    <w:abstractNumId w:val="45"/>
  </w:num>
  <w:num w:numId="37" w16cid:durableId="1865249753">
    <w:abstractNumId w:val="7"/>
  </w:num>
  <w:num w:numId="38" w16cid:durableId="115833062">
    <w:abstractNumId w:val="10"/>
  </w:num>
  <w:num w:numId="39" w16cid:durableId="967858437">
    <w:abstractNumId w:val="3"/>
  </w:num>
  <w:num w:numId="40" w16cid:durableId="1223836117">
    <w:abstractNumId w:val="12"/>
  </w:num>
  <w:num w:numId="41" w16cid:durableId="923757951">
    <w:abstractNumId w:val="6"/>
  </w:num>
  <w:num w:numId="42" w16cid:durableId="80764927">
    <w:abstractNumId w:val="58"/>
  </w:num>
  <w:num w:numId="43" w16cid:durableId="177740098">
    <w:abstractNumId w:val="34"/>
  </w:num>
  <w:num w:numId="44" w16cid:durableId="2024159873">
    <w:abstractNumId w:val="9"/>
  </w:num>
  <w:num w:numId="45" w16cid:durableId="454758481">
    <w:abstractNumId w:val="13"/>
  </w:num>
  <w:num w:numId="46" w16cid:durableId="752551463">
    <w:abstractNumId w:val="46"/>
  </w:num>
  <w:num w:numId="47" w16cid:durableId="1738281961">
    <w:abstractNumId w:val="51"/>
  </w:num>
  <w:num w:numId="48" w16cid:durableId="2022122662">
    <w:abstractNumId w:val="21"/>
  </w:num>
  <w:num w:numId="49" w16cid:durableId="2118256448">
    <w:abstractNumId w:val="39"/>
  </w:num>
  <w:num w:numId="50" w16cid:durableId="62879143">
    <w:abstractNumId w:val="30"/>
  </w:num>
  <w:num w:numId="51" w16cid:durableId="10381628">
    <w:abstractNumId w:val="36"/>
  </w:num>
  <w:num w:numId="52" w16cid:durableId="1873764805">
    <w:abstractNumId w:val="20"/>
  </w:num>
  <w:num w:numId="53" w16cid:durableId="63840258">
    <w:abstractNumId w:val="20"/>
  </w:num>
  <w:num w:numId="54" w16cid:durableId="1901091146">
    <w:abstractNumId w:val="20"/>
  </w:num>
  <w:num w:numId="55" w16cid:durableId="1970476604">
    <w:abstractNumId w:val="20"/>
  </w:num>
  <w:num w:numId="56" w16cid:durableId="1306934402">
    <w:abstractNumId w:val="11"/>
  </w:num>
  <w:num w:numId="57" w16cid:durableId="851407797">
    <w:abstractNumId w:val="44"/>
  </w:num>
  <w:num w:numId="58" w16cid:durableId="68772867">
    <w:abstractNumId w:val="50"/>
  </w:num>
  <w:num w:numId="59" w16cid:durableId="327515604">
    <w:abstractNumId w:val="20"/>
  </w:num>
  <w:num w:numId="60" w16cid:durableId="1348362305">
    <w:abstractNumId w:val="8"/>
  </w:num>
  <w:num w:numId="61" w16cid:durableId="668795047">
    <w:abstractNumId w:val="16"/>
  </w:num>
  <w:num w:numId="62" w16cid:durableId="2138448666">
    <w:abstractNumId w:val="16"/>
  </w:num>
  <w:num w:numId="63" w16cid:durableId="222982354">
    <w:abstractNumId w:val="16"/>
  </w:num>
  <w:num w:numId="64" w16cid:durableId="851534032">
    <w:abstractNumId w:val="16"/>
  </w:num>
  <w:num w:numId="65" w16cid:durableId="307785256">
    <w:abstractNumId w:val="16"/>
  </w:num>
  <w:num w:numId="66" w16cid:durableId="1410615738">
    <w:abstractNumId w:val="16"/>
  </w:num>
  <w:num w:numId="67" w16cid:durableId="721754120">
    <w:abstractNumId w:val="29"/>
  </w:num>
  <w:num w:numId="68" w16cid:durableId="347102131">
    <w:abstractNumId w:val="15"/>
  </w:num>
  <w:num w:numId="69" w16cid:durableId="1017344549">
    <w:abstractNumId w:val="25"/>
  </w:num>
  <w:num w:numId="70" w16cid:durableId="2061247813">
    <w:abstractNumId w:val="54"/>
  </w:num>
  <w:num w:numId="71" w16cid:durableId="1719086807">
    <w:abstractNumId w:val="28"/>
  </w:num>
  <w:num w:numId="72" w16cid:durableId="2073041301">
    <w:abstractNumId w:val="55"/>
  </w:num>
  <w:num w:numId="73" w16cid:durableId="1631865449">
    <w:abstractNumId w:val="20"/>
  </w:num>
  <w:num w:numId="74" w16cid:durableId="850611313">
    <w:abstractNumId w:val="54"/>
  </w:num>
  <w:num w:numId="75" w16cid:durableId="770664684">
    <w:abstractNumId w:val="59"/>
  </w:num>
  <w:num w:numId="76" w16cid:durableId="1180583760">
    <w:abstractNumId w:val="54"/>
  </w:num>
  <w:num w:numId="77" w16cid:durableId="98528674">
    <w:abstractNumId w:val="54"/>
  </w:num>
  <w:num w:numId="78" w16cid:durableId="1612664220">
    <w:abstractNumId w:val="54"/>
  </w:num>
  <w:num w:numId="79" w16cid:durableId="1311984697">
    <w:abstractNumId w:val="54"/>
  </w:num>
  <w:num w:numId="80" w16cid:durableId="1192694420">
    <w:abstractNumId w:val="54"/>
  </w:num>
  <w:num w:numId="81" w16cid:durableId="175309286">
    <w:abstractNumId w:val="54"/>
  </w:num>
  <w:num w:numId="82" w16cid:durableId="245726964">
    <w:abstractNumId w:val="54"/>
  </w:num>
  <w:num w:numId="83" w16cid:durableId="2078242280">
    <w:abstractNumId w:val="15"/>
  </w:num>
  <w:num w:numId="84" w16cid:durableId="1420368125">
    <w:abstractNumId w:val="54"/>
  </w:num>
  <w:num w:numId="85" w16cid:durableId="314527559">
    <w:abstractNumId w:val="54"/>
  </w:num>
  <w:num w:numId="86" w16cid:durableId="443579976">
    <w:abstractNumId w:val="54"/>
  </w:num>
  <w:num w:numId="87" w16cid:durableId="147748939">
    <w:abstractNumId w:val="54"/>
  </w:num>
  <w:num w:numId="88" w16cid:durableId="1216088362">
    <w:abstractNumId w:val="54"/>
  </w:num>
  <w:num w:numId="89" w16cid:durableId="1865710805">
    <w:abstractNumId w:val="54"/>
  </w:num>
  <w:num w:numId="90" w16cid:durableId="17006164">
    <w:abstractNumId w:val="54"/>
  </w:num>
  <w:num w:numId="91" w16cid:durableId="1096828496">
    <w:abstractNumId w:val="54"/>
  </w:num>
  <w:num w:numId="92" w16cid:durableId="1303196333">
    <w:abstractNumId w:val="20"/>
  </w:num>
  <w:num w:numId="93" w16cid:durableId="1496217487">
    <w:abstractNumId w:val="6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40A"/>
    <w:rsid w:val="00001710"/>
    <w:rsid w:val="000017F8"/>
    <w:rsid w:val="00001970"/>
    <w:rsid w:val="00001A3E"/>
    <w:rsid w:val="00001D0A"/>
    <w:rsid w:val="00001F28"/>
    <w:rsid w:val="00001FC3"/>
    <w:rsid w:val="000020FE"/>
    <w:rsid w:val="00003131"/>
    <w:rsid w:val="000032EA"/>
    <w:rsid w:val="000037FB"/>
    <w:rsid w:val="000039E6"/>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F42"/>
    <w:rsid w:val="000114B4"/>
    <w:rsid w:val="0001172E"/>
    <w:rsid w:val="000118EA"/>
    <w:rsid w:val="00011F5D"/>
    <w:rsid w:val="000120C7"/>
    <w:rsid w:val="000129BA"/>
    <w:rsid w:val="00012CFF"/>
    <w:rsid w:val="00012FE4"/>
    <w:rsid w:val="000135FF"/>
    <w:rsid w:val="000136A3"/>
    <w:rsid w:val="000137BE"/>
    <w:rsid w:val="0001441C"/>
    <w:rsid w:val="00014636"/>
    <w:rsid w:val="00014916"/>
    <w:rsid w:val="00014DD7"/>
    <w:rsid w:val="00014E0B"/>
    <w:rsid w:val="0001534E"/>
    <w:rsid w:val="00015530"/>
    <w:rsid w:val="00015923"/>
    <w:rsid w:val="00015962"/>
    <w:rsid w:val="00015FF5"/>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9E6"/>
    <w:rsid w:val="00017C29"/>
    <w:rsid w:val="00017CBD"/>
    <w:rsid w:val="000202C1"/>
    <w:rsid w:val="000205C1"/>
    <w:rsid w:val="0002068C"/>
    <w:rsid w:val="000207E5"/>
    <w:rsid w:val="00020BD0"/>
    <w:rsid w:val="00020BFF"/>
    <w:rsid w:val="00020D61"/>
    <w:rsid w:val="00021052"/>
    <w:rsid w:val="0002130A"/>
    <w:rsid w:val="00021B65"/>
    <w:rsid w:val="00021CC4"/>
    <w:rsid w:val="00021DEC"/>
    <w:rsid w:val="000222F7"/>
    <w:rsid w:val="0002250D"/>
    <w:rsid w:val="000229C3"/>
    <w:rsid w:val="00022ED5"/>
    <w:rsid w:val="000233CC"/>
    <w:rsid w:val="000235D7"/>
    <w:rsid w:val="00023C29"/>
    <w:rsid w:val="00023FEE"/>
    <w:rsid w:val="000242B1"/>
    <w:rsid w:val="0002456B"/>
    <w:rsid w:val="0002479E"/>
    <w:rsid w:val="000248E7"/>
    <w:rsid w:val="00024A44"/>
    <w:rsid w:val="00025442"/>
    <w:rsid w:val="000254DC"/>
    <w:rsid w:val="000255A1"/>
    <w:rsid w:val="000257CE"/>
    <w:rsid w:val="000259FF"/>
    <w:rsid w:val="00025BDF"/>
    <w:rsid w:val="00025C61"/>
    <w:rsid w:val="00025EE8"/>
    <w:rsid w:val="00025EF3"/>
    <w:rsid w:val="000265AA"/>
    <w:rsid w:val="000266AE"/>
    <w:rsid w:val="0002670B"/>
    <w:rsid w:val="00026718"/>
    <w:rsid w:val="00026905"/>
    <w:rsid w:val="00026DB8"/>
    <w:rsid w:val="00026E0C"/>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9C1"/>
    <w:rsid w:val="00031BA8"/>
    <w:rsid w:val="00031D1C"/>
    <w:rsid w:val="00031EDD"/>
    <w:rsid w:val="000321E0"/>
    <w:rsid w:val="000321F5"/>
    <w:rsid w:val="00032589"/>
    <w:rsid w:val="0003292A"/>
    <w:rsid w:val="00032A26"/>
    <w:rsid w:val="00032ACD"/>
    <w:rsid w:val="00032D1E"/>
    <w:rsid w:val="00032DAB"/>
    <w:rsid w:val="00032E45"/>
    <w:rsid w:val="00032EC6"/>
    <w:rsid w:val="00033224"/>
    <w:rsid w:val="00033796"/>
    <w:rsid w:val="000338D2"/>
    <w:rsid w:val="00033988"/>
    <w:rsid w:val="00033ADA"/>
    <w:rsid w:val="00033C0E"/>
    <w:rsid w:val="00034466"/>
    <w:rsid w:val="000346C3"/>
    <w:rsid w:val="00034790"/>
    <w:rsid w:val="000349B7"/>
    <w:rsid w:val="000349E0"/>
    <w:rsid w:val="00034B9E"/>
    <w:rsid w:val="00034C07"/>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BCA"/>
    <w:rsid w:val="00036D85"/>
    <w:rsid w:val="00037204"/>
    <w:rsid w:val="00037275"/>
    <w:rsid w:val="000377B8"/>
    <w:rsid w:val="00037A21"/>
    <w:rsid w:val="00037C88"/>
    <w:rsid w:val="00037FC0"/>
    <w:rsid w:val="00040196"/>
    <w:rsid w:val="00040289"/>
    <w:rsid w:val="000404F2"/>
    <w:rsid w:val="00040AC5"/>
    <w:rsid w:val="000417B6"/>
    <w:rsid w:val="000417FE"/>
    <w:rsid w:val="00041890"/>
    <w:rsid w:val="00041928"/>
    <w:rsid w:val="00041A11"/>
    <w:rsid w:val="00041BD8"/>
    <w:rsid w:val="00042132"/>
    <w:rsid w:val="00042157"/>
    <w:rsid w:val="000421A0"/>
    <w:rsid w:val="00042214"/>
    <w:rsid w:val="0004222F"/>
    <w:rsid w:val="0004274B"/>
    <w:rsid w:val="000429D0"/>
    <w:rsid w:val="00042A39"/>
    <w:rsid w:val="00042A50"/>
    <w:rsid w:val="00042C2A"/>
    <w:rsid w:val="000439AC"/>
    <w:rsid w:val="00043C8C"/>
    <w:rsid w:val="00043DD7"/>
    <w:rsid w:val="0004428E"/>
    <w:rsid w:val="000442E9"/>
    <w:rsid w:val="0004434E"/>
    <w:rsid w:val="00044412"/>
    <w:rsid w:val="000449CC"/>
    <w:rsid w:val="00044AFB"/>
    <w:rsid w:val="00044EFE"/>
    <w:rsid w:val="000451E5"/>
    <w:rsid w:val="000451F4"/>
    <w:rsid w:val="000452A8"/>
    <w:rsid w:val="0004536B"/>
    <w:rsid w:val="000453F6"/>
    <w:rsid w:val="00045995"/>
    <w:rsid w:val="00045AB2"/>
    <w:rsid w:val="00045E22"/>
    <w:rsid w:val="000460BE"/>
    <w:rsid w:val="00046424"/>
    <w:rsid w:val="0004673D"/>
    <w:rsid w:val="000467AB"/>
    <w:rsid w:val="00046963"/>
    <w:rsid w:val="000469C6"/>
    <w:rsid w:val="00046CD6"/>
    <w:rsid w:val="00046DBA"/>
    <w:rsid w:val="00047112"/>
    <w:rsid w:val="00047127"/>
    <w:rsid w:val="000477BB"/>
    <w:rsid w:val="00047AA9"/>
    <w:rsid w:val="00047DDD"/>
    <w:rsid w:val="00047FBC"/>
    <w:rsid w:val="00050068"/>
    <w:rsid w:val="0005015E"/>
    <w:rsid w:val="0005024D"/>
    <w:rsid w:val="0005055B"/>
    <w:rsid w:val="00050A52"/>
    <w:rsid w:val="00050DDC"/>
    <w:rsid w:val="00050E72"/>
    <w:rsid w:val="00050F71"/>
    <w:rsid w:val="00051135"/>
    <w:rsid w:val="00051173"/>
    <w:rsid w:val="00051711"/>
    <w:rsid w:val="000518D8"/>
    <w:rsid w:val="00051B56"/>
    <w:rsid w:val="00051BDC"/>
    <w:rsid w:val="00052588"/>
    <w:rsid w:val="00053494"/>
    <w:rsid w:val="00053715"/>
    <w:rsid w:val="00053782"/>
    <w:rsid w:val="00053A47"/>
    <w:rsid w:val="00053AB5"/>
    <w:rsid w:val="00053BAA"/>
    <w:rsid w:val="00054703"/>
    <w:rsid w:val="00054D1B"/>
    <w:rsid w:val="00054F5A"/>
    <w:rsid w:val="00055A32"/>
    <w:rsid w:val="00055B23"/>
    <w:rsid w:val="00055B35"/>
    <w:rsid w:val="00055C0F"/>
    <w:rsid w:val="00055E22"/>
    <w:rsid w:val="0005602E"/>
    <w:rsid w:val="00056057"/>
    <w:rsid w:val="000561A7"/>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1E"/>
    <w:rsid w:val="00061AB1"/>
    <w:rsid w:val="00061B0E"/>
    <w:rsid w:val="00061DDF"/>
    <w:rsid w:val="00061E94"/>
    <w:rsid w:val="00061E99"/>
    <w:rsid w:val="00062551"/>
    <w:rsid w:val="0006267F"/>
    <w:rsid w:val="000626E2"/>
    <w:rsid w:val="0006270D"/>
    <w:rsid w:val="00062963"/>
    <w:rsid w:val="00062CA8"/>
    <w:rsid w:val="00062DDC"/>
    <w:rsid w:val="00063299"/>
    <w:rsid w:val="00063384"/>
    <w:rsid w:val="0006340C"/>
    <w:rsid w:val="00063E21"/>
    <w:rsid w:val="00063F57"/>
    <w:rsid w:val="00064068"/>
    <w:rsid w:val="000640F0"/>
    <w:rsid w:val="00064595"/>
    <w:rsid w:val="000649E3"/>
    <w:rsid w:val="00064E31"/>
    <w:rsid w:val="00065027"/>
    <w:rsid w:val="0006517C"/>
    <w:rsid w:val="0006549C"/>
    <w:rsid w:val="00065B36"/>
    <w:rsid w:val="00065F37"/>
    <w:rsid w:val="00066276"/>
    <w:rsid w:val="0006633C"/>
    <w:rsid w:val="00066576"/>
    <w:rsid w:val="000665AA"/>
    <w:rsid w:val="00066696"/>
    <w:rsid w:val="000667D1"/>
    <w:rsid w:val="000669CC"/>
    <w:rsid w:val="00066AC5"/>
    <w:rsid w:val="00066B79"/>
    <w:rsid w:val="00066D8A"/>
    <w:rsid w:val="00066EEF"/>
    <w:rsid w:val="00067214"/>
    <w:rsid w:val="00067221"/>
    <w:rsid w:val="0006739D"/>
    <w:rsid w:val="0006774C"/>
    <w:rsid w:val="00067912"/>
    <w:rsid w:val="00067A5F"/>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DF"/>
    <w:rsid w:val="00072BEC"/>
    <w:rsid w:val="00072C62"/>
    <w:rsid w:val="00072EA1"/>
    <w:rsid w:val="00072EFA"/>
    <w:rsid w:val="000732F1"/>
    <w:rsid w:val="0007395F"/>
    <w:rsid w:val="000739EB"/>
    <w:rsid w:val="00073B75"/>
    <w:rsid w:val="00073C40"/>
    <w:rsid w:val="00073EF0"/>
    <w:rsid w:val="00073F34"/>
    <w:rsid w:val="00074016"/>
    <w:rsid w:val="0007416C"/>
    <w:rsid w:val="0007421C"/>
    <w:rsid w:val="000743A0"/>
    <w:rsid w:val="000743A3"/>
    <w:rsid w:val="000743B4"/>
    <w:rsid w:val="00074469"/>
    <w:rsid w:val="00074913"/>
    <w:rsid w:val="00074A64"/>
    <w:rsid w:val="00074BF5"/>
    <w:rsid w:val="00074EF4"/>
    <w:rsid w:val="000752DF"/>
    <w:rsid w:val="00075680"/>
    <w:rsid w:val="00075965"/>
    <w:rsid w:val="00075A7C"/>
    <w:rsid w:val="00075E08"/>
    <w:rsid w:val="00075FDE"/>
    <w:rsid w:val="0007628A"/>
    <w:rsid w:val="00076C21"/>
    <w:rsid w:val="00076D3B"/>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1D1"/>
    <w:rsid w:val="0008257A"/>
    <w:rsid w:val="000826A6"/>
    <w:rsid w:val="000827E6"/>
    <w:rsid w:val="00082B61"/>
    <w:rsid w:val="00082CE7"/>
    <w:rsid w:val="00083169"/>
    <w:rsid w:val="00083322"/>
    <w:rsid w:val="0008398D"/>
    <w:rsid w:val="00083C09"/>
    <w:rsid w:val="00083E6E"/>
    <w:rsid w:val="000840E7"/>
    <w:rsid w:val="00084255"/>
    <w:rsid w:val="00084649"/>
    <w:rsid w:val="00084C78"/>
    <w:rsid w:val="00085408"/>
    <w:rsid w:val="00085465"/>
    <w:rsid w:val="000855DE"/>
    <w:rsid w:val="0008577E"/>
    <w:rsid w:val="00085C0B"/>
    <w:rsid w:val="000862C0"/>
    <w:rsid w:val="0008633D"/>
    <w:rsid w:val="00086375"/>
    <w:rsid w:val="0008642C"/>
    <w:rsid w:val="0008659A"/>
    <w:rsid w:val="00086602"/>
    <w:rsid w:val="00086706"/>
    <w:rsid w:val="00086793"/>
    <w:rsid w:val="00086864"/>
    <w:rsid w:val="00086B50"/>
    <w:rsid w:val="00086E1F"/>
    <w:rsid w:val="00087085"/>
    <w:rsid w:val="000870EE"/>
    <w:rsid w:val="00087231"/>
    <w:rsid w:val="000876F3"/>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D0F"/>
    <w:rsid w:val="00093ED6"/>
    <w:rsid w:val="0009481A"/>
    <w:rsid w:val="00094946"/>
    <w:rsid w:val="00094C3C"/>
    <w:rsid w:val="00094EF2"/>
    <w:rsid w:val="00094FE3"/>
    <w:rsid w:val="00095159"/>
    <w:rsid w:val="00095434"/>
    <w:rsid w:val="0009559C"/>
    <w:rsid w:val="000956D4"/>
    <w:rsid w:val="00095A24"/>
    <w:rsid w:val="00095A68"/>
    <w:rsid w:val="00095B6A"/>
    <w:rsid w:val="000962D1"/>
    <w:rsid w:val="0009637E"/>
    <w:rsid w:val="000964B7"/>
    <w:rsid w:val="0009656B"/>
    <w:rsid w:val="00096705"/>
    <w:rsid w:val="0009709B"/>
    <w:rsid w:val="0009734D"/>
    <w:rsid w:val="0009776D"/>
    <w:rsid w:val="00097D45"/>
    <w:rsid w:val="00097DA7"/>
    <w:rsid w:val="00097DF3"/>
    <w:rsid w:val="000A0142"/>
    <w:rsid w:val="000A0543"/>
    <w:rsid w:val="000A0D72"/>
    <w:rsid w:val="000A0DBD"/>
    <w:rsid w:val="000A0E99"/>
    <w:rsid w:val="000A0F8A"/>
    <w:rsid w:val="000A0FEE"/>
    <w:rsid w:val="000A158E"/>
    <w:rsid w:val="000A17E1"/>
    <w:rsid w:val="000A19B6"/>
    <w:rsid w:val="000A1ADA"/>
    <w:rsid w:val="000A1B76"/>
    <w:rsid w:val="000A1D49"/>
    <w:rsid w:val="000A1D76"/>
    <w:rsid w:val="000A1FB3"/>
    <w:rsid w:val="000A2599"/>
    <w:rsid w:val="000A262F"/>
    <w:rsid w:val="000A2AA6"/>
    <w:rsid w:val="000A32DF"/>
    <w:rsid w:val="000A356B"/>
    <w:rsid w:val="000A3582"/>
    <w:rsid w:val="000A35B4"/>
    <w:rsid w:val="000A3ACB"/>
    <w:rsid w:val="000A3D82"/>
    <w:rsid w:val="000A418E"/>
    <w:rsid w:val="000A44CA"/>
    <w:rsid w:val="000A4545"/>
    <w:rsid w:val="000A46BD"/>
    <w:rsid w:val="000A48EC"/>
    <w:rsid w:val="000A4A4B"/>
    <w:rsid w:val="000A4B74"/>
    <w:rsid w:val="000A4E4C"/>
    <w:rsid w:val="000A50C4"/>
    <w:rsid w:val="000A5202"/>
    <w:rsid w:val="000A6208"/>
    <w:rsid w:val="000A6466"/>
    <w:rsid w:val="000A6788"/>
    <w:rsid w:val="000A67D4"/>
    <w:rsid w:val="000A6933"/>
    <w:rsid w:val="000A6CFE"/>
    <w:rsid w:val="000A71FE"/>
    <w:rsid w:val="000A74D0"/>
    <w:rsid w:val="000A77B2"/>
    <w:rsid w:val="000A7ED2"/>
    <w:rsid w:val="000B051F"/>
    <w:rsid w:val="000B0944"/>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0E"/>
    <w:rsid w:val="000B2E87"/>
    <w:rsid w:val="000B375D"/>
    <w:rsid w:val="000B3ED0"/>
    <w:rsid w:val="000B3F37"/>
    <w:rsid w:val="000B41C7"/>
    <w:rsid w:val="000B441A"/>
    <w:rsid w:val="000B4981"/>
    <w:rsid w:val="000B4A30"/>
    <w:rsid w:val="000B4C15"/>
    <w:rsid w:val="000B4C88"/>
    <w:rsid w:val="000B4F62"/>
    <w:rsid w:val="000B546F"/>
    <w:rsid w:val="000B5524"/>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8A0"/>
    <w:rsid w:val="000C09B4"/>
    <w:rsid w:val="000C0A5C"/>
    <w:rsid w:val="000C0CA3"/>
    <w:rsid w:val="000C0CEC"/>
    <w:rsid w:val="000C0D26"/>
    <w:rsid w:val="000C0D3F"/>
    <w:rsid w:val="000C1061"/>
    <w:rsid w:val="000C17DE"/>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137"/>
    <w:rsid w:val="000C4201"/>
    <w:rsid w:val="000C45FF"/>
    <w:rsid w:val="000C4A1E"/>
    <w:rsid w:val="000C4A67"/>
    <w:rsid w:val="000C4B44"/>
    <w:rsid w:val="000C4B94"/>
    <w:rsid w:val="000C54A0"/>
    <w:rsid w:val="000C5B57"/>
    <w:rsid w:val="000C5DBF"/>
    <w:rsid w:val="000C6222"/>
    <w:rsid w:val="000C62AA"/>
    <w:rsid w:val="000C6447"/>
    <w:rsid w:val="000C64FB"/>
    <w:rsid w:val="000C657C"/>
    <w:rsid w:val="000C6941"/>
    <w:rsid w:val="000C6A1C"/>
    <w:rsid w:val="000C6EBA"/>
    <w:rsid w:val="000C6FFC"/>
    <w:rsid w:val="000C7022"/>
    <w:rsid w:val="000C764F"/>
    <w:rsid w:val="000C776B"/>
    <w:rsid w:val="000C780A"/>
    <w:rsid w:val="000C797A"/>
    <w:rsid w:val="000C7F50"/>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89A"/>
    <w:rsid w:val="000D28F1"/>
    <w:rsid w:val="000D2920"/>
    <w:rsid w:val="000D2D14"/>
    <w:rsid w:val="000D2E6D"/>
    <w:rsid w:val="000D2EE2"/>
    <w:rsid w:val="000D32E7"/>
    <w:rsid w:val="000D3387"/>
    <w:rsid w:val="000D37FA"/>
    <w:rsid w:val="000D39FA"/>
    <w:rsid w:val="000D3D47"/>
    <w:rsid w:val="000D41F3"/>
    <w:rsid w:val="000D4324"/>
    <w:rsid w:val="000D4736"/>
    <w:rsid w:val="000D4BC5"/>
    <w:rsid w:val="000D4DE6"/>
    <w:rsid w:val="000D4EF4"/>
    <w:rsid w:val="000D545E"/>
    <w:rsid w:val="000D548F"/>
    <w:rsid w:val="000D54FF"/>
    <w:rsid w:val="000D5958"/>
    <w:rsid w:val="000D59D6"/>
    <w:rsid w:val="000D6643"/>
    <w:rsid w:val="000D6965"/>
    <w:rsid w:val="000D6ABA"/>
    <w:rsid w:val="000D6D1B"/>
    <w:rsid w:val="000D6E69"/>
    <w:rsid w:val="000D6E96"/>
    <w:rsid w:val="000D7268"/>
    <w:rsid w:val="000D754C"/>
    <w:rsid w:val="000D75C1"/>
    <w:rsid w:val="000D7601"/>
    <w:rsid w:val="000D7783"/>
    <w:rsid w:val="000D7B9F"/>
    <w:rsid w:val="000E008D"/>
    <w:rsid w:val="000E011D"/>
    <w:rsid w:val="000E0285"/>
    <w:rsid w:val="000E0493"/>
    <w:rsid w:val="000E069B"/>
    <w:rsid w:val="000E0B4F"/>
    <w:rsid w:val="000E0D53"/>
    <w:rsid w:val="000E136F"/>
    <w:rsid w:val="000E14B9"/>
    <w:rsid w:val="000E1E8E"/>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73F"/>
    <w:rsid w:val="000E5830"/>
    <w:rsid w:val="000E593B"/>
    <w:rsid w:val="000E60B1"/>
    <w:rsid w:val="000E632E"/>
    <w:rsid w:val="000E65A7"/>
    <w:rsid w:val="000E6716"/>
    <w:rsid w:val="000E68F8"/>
    <w:rsid w:val="000E6A88"/>
    <w:rsid w:val="000E6CB0"/>
    <w:rsid w:val="000E6D5F"/>
    <w:rsid w:val="000E6ECD"/>
    <w:rsid w:val="000E6F14"/>
    <w:rsid w:val="000E6F62"/>
    <w:rsid w:val="000E71B8"/>
    <w:rsid w:val="000E7390"/>
    <w:rsid w:val="000E73D9"/>
    <w:rsid w:val="000E76B5"/>
    <w:rsid w:val="000E7783"/>
    <w:rsid w:val="000E7B86"/>
    <w:rsid w:val="000F02E7"/>
    <w:rsid w:val="000F0867"/>
    <w:rsid w:val="000F0CCA"/>
    <w:rsid w:val="000F0D31"/>
    <w:rsid w:val="000F1313"/>
    <w:rsid w:val="000F1376"/>
    <w:rsid w:val="000F14EE"/>
    <w:rsid w:val="000F15E6"/>
    <w:rsid w:val="000F1CF3"/>
    <w:rsid w:val="000F1E2C"/>
    <w:rsid w:val="000F243A"/>
    <w:rsid w:val="000F2944"/>
    <w:rsid w:val="000F2AD9"/>
    <w:rsid w:val="000F2D76"/>
    <w:rsid w:val="000F2DD7"/>
    <w:rsid w:val="000F2EC1"/>
    <w:rsid w:val="000F2FD5"/>
    <w:rsid w:val="000F3182"/>
    <w:rsid w:val="000F327F"/>
    <w:rsid w:val="000F36A8"/>
    <w:rsid w:val="000F3C39"/>
    <w:rsid w:val="000F3F1D"/>
    <w:rsid w:val="000F439A"/>
    <w:rsid w:val="000F44D2"/>
    <w:rsid w:val="000F4707"/>
    <w:rsid w:val="000F4734"/>
    <w:rsid w:val="000F4B40"/>
    <w:rsid w:val="000F4F44"/>
    <w:rsid w:val="000F5067"/>
    <w:rsid w:val="000F519B"/>
    <w:rsid w:val="000F5544"/>
    <w:rsid w:val="000F5779"/>
    <w:rsid w:val="000F5808"/>
    <w:rsid w:val="000F5924"/>
    <w:rsid w:val="000F60B0"/>
    <w:rsid w:val="000F6662"/>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58A"/>
    <w:rsid w:val="001045C9"/>
    <w:rsid w:val="001045EE"/>
    <w:rsid w:val="00104A80"/>
    <w:rsid w:val="00104CA0"/>
    <w:rsid w:val="00104E99"/>
    <w:rsid w:val="00105012"/>
    <w:rsid w:val="00105328"/>
    <w:rsid w:val="001054D7"/>
    <w:rsid w:val="00105802"/>
    <w:rsid w:val="00105820"/>
    <w:rsid w:val="001059E6"/>
    <w:rsid w:val="00105CEE"/>
    <w:rsid w:val="00105DB3"/>
    <w:rsid w:val="00105FC2"/>
    <w:rsid w:val="001060A1"/>
    <w:rsid w:val="00106117"/>
    <w:rsid w:val="0010622C"/>
    <w:rsid w:val="00106BD8"/>
    <w:rsid w:val="00106CC3"/>
    <w:rsid w:val="00106E7E"/>
    <w:rsid w:val="00107123"/>
    <w:rsid w:val="00107140"/>
    <w:rsid w:val="00107421"/>
    <w:rsid w:val="00107430"/>
    <w:rsid w:val="00107689"/>
    <w:rsid w:val="00107A94"/>
    <w:rsid w:val="00110030"/>
    <w:rsid w:val="00110086"/>
    <w:rsid w:val="00110314"/>
    <w:rsid w:val="00110329"/>
    <w:rsid w:val="0011035D"/>
    <w:rsid w:val="001104F4"/>
    <w:rsid w:val="0011051C"/>
    <w:rsid w:val="00110547"/>
    <w:rsid w:val="00110702"/>
    <w:rsid w:val="0011073B"/>
    <w:rsid w:val="0011093D"/>
    <w:rsid w:val="00110AE3"/>
    <w:rsid w:val="00110E3D"/>
    <w:rsid w:val="00111011"/>
    <w:rsid w:val="001113DB"/>
    <w:rsid w:val="001115C0"/>
    <w:rsid w:val="00111680"/>
    <w:rsid w:val="001116ED"/>
    <w:rsid w:val="001118E5"/>
    <w:rsid w:val="00111AD9"/>
    <w:rsid w:val="00111CEC"/>
    <w:rsid w:val="00111D3E"/>
    <w:rsid w:val="00111EE2"/>
    <w:rsid w:val="00112304"/>
    <w:rsid w:val="0011253F"/>
    <w:rsid w:val="0011285A"/>
    <w:rsid w:val="00112A8C"/>
    <w:rsid w:val="00112B8F"/>
    <w:rsid w:val="00112CFB"/>
    <w:rsid w:val="00112D01"/>
    <w:rsid w:val="001130F8"/>
    <w:rsid w:val="00113229"/>
    <w:rsid w:val="001132E9"/>
    <w:rsid w:val="0011333D"/>
    <w:rsid w:val="001133B5"/>
    <w:rsid w:val="001134DA"/>
    <w:rsid w:val="001140FA"/>
    <w:rsid w:val="00114413"/>
    <w:rsid w:val="001146A3"/>
    <w:rsid w:val="001148FC"/>
    <w:rsid w:val="00114923"/>
    <w:rsid w:val="00114A9E"/>
    <w:rsid w:val="00114B8D"/>
    <w:rsid w:val="00114C36"/>
    <w:rsid w:val="00114D43"/>
    <w:rsid w:val="00114EA7"/>
    <w:rsid w:val="001150B4"/>
    <w:rsid w:val="001152CA"/>
    <w:rsid w:val="0011578B"/>
    <w:rsid w:val="0011585C"/>
    <w:rsid w:val="00115B96"/>
    <w:rsid w:val="00115E28"/>
    <w:rsid w:val="00116348"/>
    <w:rsid w:val="00116736"/>
    <w:rsid w:val="0011690E"/>
    <w:rsid w:val="00116B51"/>
    <w:rsid w:val="00116BE8"/>
    <w:rsid w:val="00116F38"/>
    <w:rsid w:val="00117198"/>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21CB"/>
    <w:rsid w:val="00122D99"/>
    <w:rsid w:val="00123993"/>
    <w:rsid w:val="001239FA"/>
    <w:rsid w:val="001241D6"/>
    <w:rsid w:val="0012453C"/>
    <w:rsid w:val="0012466F"/>
    <w:rsid w:val="0012467D"/>
    <w:rsid w:val="00124A01"/>
    <w:rsid w:val="00124D4C"/>
    <w:rsid w:val="00125031"/>
    <w:rsid w:val="00125039"/>
    <w:rsid w:val="00125042"/>
    <w:rsid w:val="00125118"/>
    <w:rsid w:val="001253C9"/>
    <w:rsid w:val="00125462"/>
    <w:rsid w:val="001257EC"/>
    <w:rsid w:val="00125AC0"/>
    <w:rsid w:val="00125B21"/>
    <w:rsid w:val="00125DF4"/>
    <w:rsid w:val="00125E87"/>
    <w:rsid w:val="00125FB5"/>
    <w:rsid w:val="00125FCF"/>
    <w:rsid w:val="00126536"/>
    <w:rsid w:val="001267EE"/>
    <w:rsid w:val="00126FED"/>
    <w:rsid w:val="0012708F"/>
    <w:rsid w:val="00127299"/>
    <w:rsid w:val="001274AC"/>
    <w:rsid w:val="001275E6"/>
    <w:rsid w:val="0012799E"/>
    <w:rsid w:val="00127A21"/>
    <w:rsid w:val="00127B6B"/>
    <w:rsid w:val="00127DE2"/>
    <w:rsid w:val="00127F14"/>
    <w:rsid w:val="00127FA4"/>
    <w:rsid w:val="0013017B"/>
    <w:rsid w:val="00130220"/>
    <w:rsid w:val="0013046D"/>
    <w:rsid w:val="001304DC"/>
    <w:rsid w:val="00130945"/>
    <w:rsid w:val="00130954"/>
    <w:rsid w:val="00130BC9"/>
    <w:rsid w:val="00130D81"/>
    <w:rsid w:val="001310B1"/>
    <w:rsid w:val="001310F5"/>
    <w:rsid w:val="0013182A"/>
    <w:rsid w:val="00131875"/>
    <w:rsid w:val="001319B4"/>
    <w:rsid w:val="00131AC6"/>
    <w:rsid w:val="00131CD4"/>
    <w:rsid w:val="00131FD3"/>
    <w:rsid w:val="001322A4"/>
    <w:rsid w:val="001322B0"/>
    <w:rsid w:val="0013253A"/>
    <w:rsid w:val="00132917"/>
    <w:rsid w:val="001329B4"/>
    <w:rsid w:val="00132DB8"/>
    <w:rsid w:val="00133227"/>
    <w:rsid w:val="001335D7"/>
    <w:rsid w:val="00133991"/>
    <w:rsid w:val="0013399A"/>
    <w:rsid w:val="00133A45"/>
    <w:rsid w:val="00134359"/>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629"/>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8CF"/>
    <w:rsid w:val="00140C64"/>
    <w:rsid w:val="00140CC8"/>
    <w:rsid w:val="00140E6D"/>
    <w:rsid w:val="001410F1"/>
    <w:rsid w:val="0014114F"/>
    <w:rsid w:val="001414B7"/>
    <w:rsid w:val="0014161D"/>
    <w:rsid w:val="001418FE"/>
    <w:rsid w:val="00141B4B"/>
    <w:rsid w:val="00142093"/>
    <w:rsid w:val="0014244B"/>
    <w:rsid w:val="00142720"/>
    <w:rsid w:val="00142B91"/>
    <w:rsid w:val="00142C2E"/>
    <w:rsid w:val="00143036"/>
    <w:rsid w:val="001430FB"/>
    <w:rsid w:val="00143401"/>
    <w:rsid w:val="00143525"/>
    <w:rsid w:val="0014371C"/>
    <w:rsid w:val="001437AD"/>
    <w:rsid w:val="00143A51"/>
    <w:rsid w:val="00143D0D"/>
    <w:rsid w:val="00143FFE"/>
    <w:rsid w:val="001440CE"/>
    <w:rsid w:val="001440EE"/>
    <w:rsid w:val="00144214"/>
    <w:rsid w:val="001442D3"/>
    <w:rsid w:val="00144370"/>
    <w:rsid w:val="0014452E"/>
    <w:rsid w:val="00144CC1"/>
    <w:rsid w:val="00144F22"/>
    <w:rsid w:val="00145101"/>
    <w:rsid w:val="0014523E"/>
    <w:rsid w:val="001458FA"/>
    <w:rsid w:val="001459EB"/>
    <w:rsid w:val="00145A0F"/>
    <w:rsid w:val="00145D28"/>
    <w:rsid w:val="00145EA7"/>
    <w:rsid w:val="001461C2"/>
    <w:rsid w:val="001464E0"/>
    <w:rsid w:val="00146540"/>
    <w:rsid w:val="00146664"/>
    <w:rsid w:val="00146B09"/>
    <w:rsid w:val="00146E5E"/>
    <w:rsid w:val="00146F2C"/>
    <w:rsid w:val="0014719D"/>
    <w:rsid w:val="00147376"/>
    <w:rsid w:val="001473CB"/>
    <w:rsid w:val="001474D9"/>
    <w:rsid w:val="0014768F"/>
    <w:rsid w:val="001477F4"/>
    <w:rsid w:val="00147818"/>
    <w:rsid w:val="00147B5F"/>
    <w:rsid w:val="00147D23"/>
    <w:rsid w:val="00147D67"/>
    <w:rsid w:val="00147DA7"/>
    <w:rsid w:val="00147E88"/>
    <w:rsid w:val="0015019F"/>
    <w:rsid w:val="001503DF"/>
    <w:rsid w:val="00150575"/>
    <w:rsid w:val="00150577"/>
    <w:rsid w:val="00150616"/>
    <w:rsid w:val="0015079C"/>
    <w:rsid w:val="001507BB"/>
    <w:rsid w:val="00150C6E"/>
    <w:rsid w:val="00150CA3"/>
    <w:rsid w:val="00150CCC"/>
    <w:rsid w:val="00150F57"/>
    <w:rsid w:val="0015135A"/>
    <w:rsid w:val="00151516"/>
    <w:rsid w:val="00151600"/>
    <w:rsid w:val="00151805"/>
    <w:rsid w:val="0015181D"/>
    <w:rsid w:val="00151D5F"/>
    <w:rsid w:val="00151DC4"/>
    <w:rsid w:val="001529E0"/>
    <w:rsid w:val="00152BA8"/>
    <w:rsid w:val="00152C2C"/>
    <w:rsid w:val="00152D3B"/>
    <w:rsid w:val="0015346F"/>
    <w:rsid w:val="00153A60"/>
    <w:rsid w:val="00153A6B"/>
    <w:rsid w:val="00153E38"/>
    <w:rsid w:val="001542FD"/>
    <w:rsid w:val="001544AB"/>
    <w:rsid w:val="0015452C"/>
    <w:rsid w:val="001547B2"/>
    <w:rsid w:val="00154936"/>
    <w:rsid w:val="00154BE2"/>
    <w:rsid w:val="00155555"/>
    <w:rsid w:val="00155593"/>
    <w:rsid w:val="00155694"/>
    <w:rsid w:val="00155732"/>
    <w:rsid w:val="00155E24"/>
    <w:rsid w:val="001560ED"/>
    <w:rsid w:val="001563F1"/>
    <w:rsid w:val="00156E79"/>
    <w:rsid w:val="001570F3"/>
    <w:rsid w:val="001571A1"/>
    <w:rsid w:val="001572A5"/>
    <w:rsid w:val="0015737A"/>
    <w:rsid w:val="00157847"/>
    <w:rsid w:val="001578A4"/>
    <w:rsid w:val="00157A61"/>
    <w:rsid w:val="00157DB9"/>
    <w:rsid w:val="001600FE"/>
    <w:rsid w:val="00160184"/>
    <w:rsid w:val="00160786"/>
    <w:rsid w:val="00160A67"/>
    <w:rsid w:val="00160CE0"/>
    <w:rsid w:val="00160FCE"/>
    <w:rsid w:val="00161327"/>
    <w:rsid w:val="001613F9"/>
    <w:rsid w:val="00161AEB"/>
    <w:rsid w:val="00162262"/>
    <w:rsid w:val="001623A0"/>
    <w:rsid w:val="00162BD5"/>
    <w:rsid w:val="00162E61"/>
    <w:rsid w:val="001630E4"/>
    <w:rsid w:val="00163118"/>
    <w:rsid w:val="001632E8"/>
    <w:rsid w:val="00163306"/>
    <w:rsid w:val="00163831"/>
    <w:rsid w:val="00163986"/>
    <w:rsid w:val="001639BC"/>
    <w:rsid w:val="00163AFA"/>
    <w:rsid w:val="00163D5E"/>
    <w:rsid w:val="00163EAD"/>
    <w:rsid w:val="00163FA3"/>
    <w:rsid w:val="0016465B"/>
    <w:rsid w:val="001647FA"/>
    <w:rsid w:val="001648EE"/>
    <w:rsid w:val="00164961"/>
    <w:rsid w:val="00164BB9"/>
    <w:rsid w:val="00165562"/>
    <w:rsid w:val="0016562B"/>
    <w:rsid w:val="00165838"/>
    <w:rsid w:val="0016588C"/>
    <w:rsid w:val="00165D2F"/>
    <w:rsid w:val="00165D42"/>
    <w:rsid w:val="00165D68"/>
    <w:rsid w:val="00166147"/>
    <w:rsid w:val="00166868"/>
    <w:rsid w:val="001669CF"/>
    <w:rsid w:val="00166F70"/>
    <w:rsid w:val="00167857"/>
    <w:rsid w:val="001678B8"/>
    <w:rsid w:val="001678EF"/>
    <w:rsid w:val="00167AA2"/>
    <w:rsid w:val="00167C50"/>
    <w:rsid w:val="00167CB6"/>
    <w:rsid w:val="00167D42"/>
    <w:rsid w:val="00167E0B"/>
    <w:rsid w:val="00167ECA"/>
    <w:rsid w:val="00167F2D"/>
    <w:rsid w:val="00170818"/>
    <w:rsid w:val="00171409"/>
    <w:rsid w:val="00171A1E"/>
    <w:rsid w:val="00171F67"/>
    <w:rsid w:val="00172414"/>
    <w:rsid w:val="001724C5"/>
    <w:rsid w:val="001726DD"/>
    <w:rsid w:val="00172848"/>
    <w:rsid w:val="00172C20"/>
    <w:rsid w:val="00173126"/>
    <w:rsid w:val="001739B6"/>
    <w:rsid w:val="00173D10"/>
    <w:rsid w:val="00174555"/>
    <w:rsid w:val="001746E6"/>
    <w:rsid w:val="00174883"/>
    <w:rsid w:val="00174DDB"/>
    <w:rsid w:val="001752EC"/>
    <w:rsid w:val="001755CA"/>
    <w:rsid w:val="001756F7"/>
    <w:rsid w:val="00175891"/>
    <w:rsid w:val="001758E7"/>
    <w:rsid w:val="00175989"/>
    <w:rsid w:val="00175B5A"/>
    <w:rsid w:val="00175BFA"/>
    <w:rsid w:val="00175EE9"/>
    <w:rsid w:val="00176057"/>
    <w:rsid w:val="001761E6"/>
    <w:rsid w:val="001761FB"/>
    <w:rsid w:val="00176361"/>
    <w:rsid w:val="0017696A"/>
    <w:rsid w:val="00176B56"/>
    <w:rsid w:val="00176BED"/>
    <w:rsid w:val="00177516"/>
    <w:rsid w:val="00177A0D"/>
    <w:rsid w:val="00177ABD"/>
    <w:rsid w:val="00177E34"/>
    <w:rsid w:val="00177EBD"/>
    <w:rsid w:val="001800FF"/>
    <w:rsid w:val="0018016C"/>
    <w:rsid w:val="001801EC"/>
    <w:rsid w:val="001806D9"/>
    <w:rsid w:val="001813E3"/>
    <w:rsid w:val="0018163F"/>
    <w:rsid w:val="00181B3A"/>
    <w:rsid w:val="00181D55"/>
    <w:rsid w:val="001820B2"/>
    <w:rsid w:val="001825D7"/>
    <w:rsid w:val="00182655"/>
    <w:rsid w:val="001828E0"/>
    <w:rsid w:val="001835A3"/>
    <w:rsid w:val="0018388A"/>
    <w:rsid w:val="00183A98"/>
    <w:rsid w:val="00183F60"/>
    <w:rsid w:val="00184426"/>
    <w:rsid w:val="001848CA"/>
    <w:rsid w:val="00184EEA"/>
    <w:rsid w:val="001850F1"/>
    <w:rsid w:val="0018523E"/>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B7C"/>
    <w:rsid w:val="00187C81"/>
    <w:rsid w:val="001900CA"/>
    <w:rsid w:val="001901BA"/>
    <w:rsid w:val="001901D5"/>
    <w:rsid w:val="00190649"/>
    <w:rsid w:val="0019070B"/>
    <w:rsid w:val="00190781"/>
    <w:rsid w:val="001907C8"/>
    <w:rsid w:val="001908C3"/>
    <w:rsid w:val="00190CFD"/>
    <w:rsid w:val="00191146"/>
    <w:rsid w:val="00191727"/>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734F"/>
    <w:rsid w:val="001977D0"/>
    <w:rsid w:val="0019790F"/>
    <w:rsid w:val="00197A08"/>
    <w:rsid w:val="00197D2F"/>
    <w:rsid w:val="00197FA7"/>
    <w:rsid w:val="001A019F"/>
    <w:rsid w:val="001A0303"/>
    <w:rsid w:val="001A037C"/>
    <w:rsid w:val="001A067A"/>
    <w:rsid w:val="001A0C40"/>
    <w:rsid w:val="001A0D6D"/>
    <w:rsid w:val="001A0D8D"/>
    <w:rsid w:val="001A0F29"/>
    <w:rsid w:val="001A141B"/>
    <w:rsid w:val="001A1823"/>
    <w:rsid w:val="001A18A6"/>
    <w:rsid w:val="001A1CC6"/>
    <w:rsid w:val="001A1D70"/>
    <w:rsid w:val="001A2438"/>
    <w:rsid w:val="001A2B5B"/>
    <w:rsid w:val="001A2B7F"/>
    <w:rsid w:val="001A2C93"/>
    <w:rsid w:val="001A35F2"/>
    <w:rsid w:val="001A3BAB"/>
    <w:rsid w:val="001A3D42"/>
    <w:rsid w:val="001A3FA5"/>
    <w:rsid w:val="001A427C"/>
    <w:rsid w:val="001A4334"/>
    <w:rsid w:val="001A4439"/>
    <w:rsid w:val="001A4487"/>
    <w:rsid w:val="001A47EA"/>
    <w:rsid w:val="001A51B7"/>
    <w:rsid w:val="001A54BF"/>
    <w:rsid w:val="001A5517"/>
    <w:rsid w:val="001A5C0E"/>
    <w:rsid w:val="001A5F32"/>
    <w:rsid w:val="001A600A"/>
    <w:rsid w:val="001A6180"/>
    <w:rsid w:val="001A650F"/>
    <w:rsid w:val="001A65A6"/>
    <w:rsid w:val="001A6A5E"/>
    <w:rsid w:val="001A6EA1"/>
    <w:rsid w:val="001A720A"/>
    <w:rsid w:val="001A7326"/>
    <w:rsid w:val="001A7697"/>
    <w:rsid w:val="001A76CF"/>
    <w:rsid w:val="001A799C"/>
    <w:rsid w:val="001A7ACB"/>
    <w:rsid w:val="001A7E79"/>
    <w:rsid w:val="001B00B2"/>
    <w:rsid w:val="001B023D"/>
    <w:rsid w:val="001B0257"/>
    <w:rsid w:val="001B0483"/>
    <w:rsid w:val="001B0989"/>
    <w:rsid w:val="001B0BAB"/>
    <w:rsid w:val="001B1670"/>
    <w:rsid w:val="001B1759"/>
    <w:rsid w:val="001B1957"/>
    <w:rsid w:val="001B1DEA"/>
    <w:rsid w:val="001B1E2A"/>
    <w:rsid w:val="001B1E8F"/>
    <w:rsid w:val="001B1ED7"/>
    <w:rsid w:val="001B1ED8"/>
    <w:rsid w:val="001B2046"/>
    <w:rsid w:val="001B23B3"/>
    <w:rsid w:val="001B257D"/>
    <w:rsid w:val="001B27A6"/>
    <w:rsid w:val="001B28FB"/>
    <w:rsid w:val="001B2993"/>
    <w:rsid w:val="001B2C0C"/>
    <w:rsid w:val="001B2DDB"/>
    <w:rsid w:val="001B2E34"/>
    <w:rsid w:val="001B329B"/>
    <w:rsid w:val="001B3363"/>
    <w:rsid w:val="001B34E4"/>
    <w:rsid w:val="001B3A1F"/>
    <w:rsid w:val="001B3A29"/>
    <w:rsid w:val="001B40E2"/>
    <w:rsid w:val="001B42A6"/>
    <w:rsid w:val="001B454C"/>
    <w:rsid w:val="001B4E04"/>
    <w:rsid w:val="001B50BF"/>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C0085"/>
    <w:rsid w:val="001C04A8"/>
    <w:rsid w:val="001C04DC"/>
    <w:rsid w:val="001C063F"/>
    <w:rsid w:val="001C0D3E"/>
    <w:rsid w:val="001C16A9"/>
    <w:rsid w:val="001C1733"/>
    <w:rsid w:val="001C1AD0"/>
    <w:rsid w:val="001C1E53"/>
    <w:rsid w:val="001C1E86"/>
    <w:rsid w:val="001C209D"/>
    <w:rsid w:val="001C2163"/>
    <w:rsid w:val="001C239C"/>
    <w:rsid w:val="001C2631"/>
    <w:rsid w:val="001C2C66"/>
    <w:rsid w:val="001C2D39"/>
    <w:rsid w:val="001C2DA4"/>
    <w:rsid w:val="001C3417"/>
    <w:rsid w:val="001C3483"/>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9BB"/>
    <w:rsid w:val="001C5CFC"/>
    <w:rsid w:val="001C5D5C"/>
    <w:rsid w:val="001C5E14"/>
    <w:rsid w:val="001C5F88"/>
    <w:rsid w:val="001C625F"/>
    <w:rsid w:val="001C6609"/>
    <w:rsid w:val="001C691D"/>
    <w:rsid w:val="001C691F"/>
    <w:rsid w:val="001C6BCC"/>
    <w:rsid w:val="001C6D20"/>
    <w:rsid w:val="001C6E17"/>
    <w:rsid w:val="001C6EB1"/>
    <w:rsid w:val="001C71A8"/>
    <w:rsid w:val="001C75A6"/>
    <w:rsid w:val="001C78E1"/>
    <w:rsid w:val="001C7F47"/>
    <w:rsid w:val="001D009A"/>
    <w:rsid w:val="001D00EE"/>
    <w:rsid w:val="001D01BD"/>
    <w:rsid w:val="001D035B"/>
    <w:rsid w:val="001D03D4"/>
    <w:rsid w:val="001D0452"/>
    <w:rsid w:val="001D0A88"/>
    <w:rsid w:val="001D0B3F"/>
    <w:rsid w:val="001D0E39"/>
    <w:rsid w:val="001D0F21"/>
    <w:rsid w:val="001D0F33"/>
    <w:rsid w:val="001D0F58"/>
    <w:rsid w:val="001D10A6"/>
    <w:rsid w:val="001D10EB"/>
    <w:rsid w:val="001D1258"/>
    <w:rsid w:val="001D1461"/>
    <w:rsid w:val="001D166C"/>
    <w:rsid w:val="001D1A28"/>
    <w:rsid w:val="001D1CFF"/>
    <w:rsid w:val="001D2017"/>
    <w:rsid w:val="001D214F"/>
    <w:rsid w:val="001D215F"/>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6BBB"/>
    <w:rsid w:val="001D6EEB"/>
    <w:rsid w:val="001D6F30"/>
    <w:rsid w:val="001D7260"/>
    <w:rsid w:val="001D7279"/>
    <w:rsid w:val="001D7816"/>
    <w:rsid w:val="001D784C"/>
    <w:rsid w:val="001D7883"/>
    <w:rsid w:val="001D7B96"/>
    <w:rsid w:val="001D7DAD"/>
    <w:rsid w:val="001E05A4"/>
    <w:rsid w:val="001E095A"/>
    <w:rsid w:val="001E0A90"/>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F1D"/>
    <w:rsid w:val="001F00DB"/>
    <w:rsid w:val="001F063F"/>
    <w:rsid w:val="001F06FC"/>
    <w:rsid w:val="001F0BE6"/>
    <w:rsid w:val="001F0DDF"/>
    <w:rsid w:val="001F0EB9"/>
    <w:rsid w:val="001F1872"/>
    <w:rsid w:val="001F1BAC"/>
    <w:rsid w:val="001F1DFA"/>
    <w:rsid w:val="001F22A9"/>
    <w:rsid w:val="001F2969"/>
    <w:rsid w:val="001F2A51"/>
    <w:rsid w:val="001F2A65"/>
    <w:rsid w:val="001F2E08"/>
    <w:rsid w:val="001F2F77"/>
    <w:rsid w:val="001F322D"/>
    <w:rsid w:val="001F33D7"/>
    <w:rsid w:val="001F351B"/>
    <w:rsid w:val="001F3598"/>
    <w:rsid w:val="001F3656"/>
    <w:rsid w:val="001F3838"/>
    <w:rsid w:val="001F3864"/>
    <w:rsid w:val="001F3944"/>
    <w:rsid w:val="001F39B8"/>
    <w:rsid w:val="001F3C0A"/>
    <w:rsid w:val="001F3D0A"/>
    <w:rsid w:val="001F41DE"/>
    <w:rsid w:val="001F44C4"/>
    <w:rsid w:val="001F461E"/>
    <w:rsid w:val="001F468C"/>
    <w:rsid w:val="001F49DB"/>
    <w:rsid w:val="001F4BCC"/>
    <w:rsid w:val="001F4E5D"/>
    <w:rsid w:val="001F50EB"/>
    <w:rsid w:val="001F53A2"/>
    <w:rsid w:val="001F5633"/>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80C"/>
    <w:rsid w:val="001F7AA6"/>
    <w:rsid w:val="001F7B83"/>
    <w:rsid w:val="0020032D"/>
    <w:rsid w:val="002003F3"/>
    <w:rsid w:val="002008A6"/>
    <w:rsid w:val="00200B6C"/>
    <w:rsid w:val="00200BF9"/>
    <w:rsid w:val="00200C58"/>
    <w:rsid w:val="00200C60"/>
    <w:rsid w:val="00200DCE"/>
    <w:rsid w:val="00201197"/>
    <w:rsid w:val="002015BA"/>
    <w:rsid w:val="00201661"/>
    <w:rsid w:val="002017D3"/>
    <w:rsid w:val="00201ACB"/>
    <w:rsid w:val="00201AFC"/>
    <w:rsid w:val="00201E87"/>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32"/>
    <w:rsid w:val="00207BE2"/>
    <w:rsid w:val="002100D1"/>
    <w:rsid w:val="0021025A"/>
    <w:rsid w:val="0021027B"/>
    <w:rsid w:val="002102DC"/>
    <w:rsid w:val="00210301"/>
    <w:rsid w:val="002106D1"/>
    <w:rsid w:val="00210812"/>
    <w:rsid w:val="0021098E"/>
    <w:rsid w:val="00210A2E"/>
    <w:rsid w:val="00210C91"/>
    <w:rsid w:val="00210FB4"/>
    <w:rsid w:val="002110EA"/>
    <w:rsid w:val="002116CA"/>
    <w:rsid w:val="002117AC"/>
    <w:rsid w:val="00211895"/>
    <w:rsid w:val="002118BB"/>
    <w:rsid w:val="002118CC"/>
    <w:rsid w:val="00211976"/>
    <w:rsid w:val="00211C32"/>
    <w:rsid w:val="00212064"/>
    <w:rsid w:val="002120FC"/>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61A1"/>
    <w:rsid w:val="002165F9"/>
    <w:rsid w:val="00216685"/>
    <w:rsid w:val="00216AB5"/>
    <w:rsid w:val="00216B3C"/>
    <w:rsid w:val="00216B95"/>
    <w:rsid w:val="00216D49"/>
    <w:rsid w:val="00216EF2"/>
    <w:rsid w:val="00217206"/>
    <w:rsid w:val="002172C8"/>
    <w:rsid w:val="00217441"/>
    <w:rsid w:val="0021766D"/>
    <w:rsid w:val="00217CA2"/>
    <w:rsid w:val="002202EC"/>
    <w:rsid w:val="002209CB"/>
    <w:rsid w:val="00220B81"/>
    <w:rsid w:val="002216AD"/>
    <w:rsid w:val="002219D4"/>
    <w:rsid w:val="00221C5D"/>
    <w:rsid w:val="00221DD3"/>
    <w:rsid w:val="0022260E"/>
    <w:rsid w:val="002226B5"/>
    <w:rsid w:val="00222838"/>
    <w:rsid w:val="002229BF"/>
    <w:rsid w:val="00222B49"/>
    <w:rsid w:val="00222C2C"/>
    <w:rsid w:val="00222CF0"/>
    <w:rsid w:val="00222D8F"/>
    <w:rsid w:val="00222DCE"/>
    <w:rsid w:val="00222DEC"/>
    <w:rsid w:val="0022311F"/>
    <w:rsid w:val="0022312E"/>
    <w:rsid w:val="00223287"/>
    <w:rsid w:val="0022349E"/>
    <w:rsid w:val="0022353B"/>
    <w:rsid w:val="00223833"/>
    <w:rsid w:val="00223ACD"/>
    <w:rsid w:val="00223EC5"/>
    <w:rsid w:val="00223F20"/>
    <w:rsid w:val="00223FEB"/>
    <w:rsid w:val="00224021"/>
    <w:rsid w:val="0022409E"/>
    <w:rsid w:val="0022425A"/>
    <w:rsid w:val="002242CF"/>
    <w:rsid w:val="0022496C"/>
    <w:rsid w:val="00224C2D"/>
    <w:rsid w:val="00224C65"/>
    <w:rsid w:val="00225164"/>
    <w:rsid w:val="002255B1"/>
    <w:rsid w:val="00225654"/>
    <w:rsid w:val="00225B64"/>
    <w:rsid w:val="0022604A"/>
    <w:rsid w:val="00226460"/>
    <w:rsid w:val="0022657F"/>
    <w:rsid w:val="00226677"/>
    <w:rsid w:val="002267F6"/>
    <w:rsid w:val="00226BD3"/>
    <w:rsid w:val="00227246"/>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874"/>
    <w:rsid w:val="00232B14"/>
    <w:rsid w:val="00232D2E"/>
    <w:rsid w:val="00232F28"/>
    <w:rsid w:val="00233312"/>
    <w:rsid w:val="0023337F"/>
    <w:rsid w:val="002333DA"/>
    <w:rsid w:val="00233718"/>
    <w:rsid w:val="00233823"/>
    <w:rsid w:val="00233B30"/>
    <w:rsid w:val="00233E6E"/>
    <w:rsid w:val="0023440C"/>
    <w:rsid w:val="00234461"/>
    <w:rsid w:val="00234B52"/>
    <w:rsid w:val="00234FAC"/>
    <w:rsid w:val="00235481"/>
    <w:rsid w:val="002354AC"/>
    <w:rsid w:val="00235B19"/>
    <w:rsid w:val="00235C25"/>
    <w:rsid w:val="00235F2E"/>
    <w:rsid w:val="00236153"/>
    <w:rsid w:val="002363C8"/>
    <w:rsid w:val="00236450"/>
    <w:rsid w:val="00236B4F"/>
    <w:rsid w:val="00236DAE"/>
    <w:rsid w:val="00236F71"/>
    <w:rsid w:val="00237779"/>
    <w:rsid w:val="00237924"/>
    <w:rsid w:val="00237D3B"/>
    <w:rsid w:val="00237D3F"/>
    <w:rsid w:val="00237E83"/>
    <w:rsid w:val="00237FF4"/>
    <w:rsid w:val="002400D6"/>
    <w:rsid w:val="002416E8"/>
    <w:rsid w:val="0024197D"/>
    <w:rsid w:val="00241DAF"/>
    <w:rsid w:val="00242284"/>
    <w:rsid w:val="002425E9"/>
    <w:rsid w:val="00242C9E"/>
    <w:rsid w:val="002431A2"/>
    <w:rsid w:val="0024322F"/>
    <w:rsid w:val="0024353D"/>
    <w:rsid w:val="0024375F"/>
    <w:rsid w:val="0024379E"/>
    <w:rsid w:val="00243ACD"/>
    <w:rsid w:val="00243CC5"/>
    <w:rsid w:val="00244690"/>
    <w:rsid w:val="0024487F"/>
    <w:rsid w:val="00244902"/>
    <w:rsid w:val="00244924"/>
    <w:rsid w:val="00244A49"/>
    <w:rsid w:val="00244CE8"/>
    <w:rsid w:val="00244D97"/>
    <w:rsid w:val="00244DB4"/>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51E"/>
    <w:rsid w:val="00250AE5"/>
    <w:rsid w:val="00250B9C"/>
    <w:rsid w:val="00250C60"/>
    <w:rsid w:val="0025109B"/>
    <w:rsid w:val="002511FA"/>
    <w:rsid w:val="002512A9"/>
    <w:rsid w:val="0025153E"/>
    <w:rsid w:val="0025169E"/>
    <w:rsid w:val="00251929"/>
    <w:rsid w:val="00251951"/>
    <w:rsid w:val="00251B06"/>
    <w:rsid w:val="00251F5E"/>
    <w:rsid w:val="002520E3"/>
    <w:rsid w:val="00252C5E"/>
    <w:rsid w:val="00252CB1"/>
    <w:rsid w:val="002530D6"/>
    <w:rsid w:val="0025325D"/>
    <w:rsid w:val="00253400"/>
    <w:rsid w:val="00253819"/>
    <w:rsid w:val="00253C26"/>
    <w:rsid w:val="00253C3B"/>
    <w:rsid w:val="00253D59"/>
    <w:rsid w:val="00253EA5"/>
    <w:rsid w:val="00253F31"/>
    <w:rsid w:val="00254278"/>
    <w:rsid w:val="0025441B"/>
    <w:rsid w:val="00254519"/>
    <w:rsid w:val="00255735"/>
    <w:rsid w:val="00255AFA"/>
    <w:rsid w:val="00255BA5"/>
    <w:rsid w:val="002562E9"/>
    <w:rsid w:val="002563BA"/>
    <w:rsid w:val="002569E0"/>
    <w:rsid w:val="00256B8F"/>
    <w:rsid w:val="002570E0"/>
    <w:rsid w:val="00257277"/>
    <w:rsid w:val="00257367"/>
    <w:rsid w:val="002576C5"/>
    <w:rsid w:val="0025777E"/>
    <w:rsid w:val="00257A62"/>
    <w:rsid w:val="00257E04"/>
    <w:rsid w:val="00257F1C"/>
    <w:rsid w:val="002600D7"/>
    <w:rsid w:val="0026019A"/>
    <w:rsid w:val="002604DA"/>
    <w:rsid w:val="002605CB"/>
    <w:rsid w:val="0026075E"/>
    <w:rsid w:val="00260906"/>
    <w:rsid w:val="00260998"/>
    <w:rsid w:val="00260A26"/>
    <w:rsid w:val="00260C45"/>
    <w:rsid w:val="00260CC1"/>
    <w:rsid w:val="00260F8B"/>
    <w:rsid w:val="00261142"/>
    <w:rsid w:val="002612AF"/>
    <w:rsid w:val="00261424"/>
    <w:rsid w:val="002617BE"/>
    <w:rsid w:val="00261D05"/>
    <w:rsid w:val="0026275C"/>
    <w:rsid w:val="00262830"/>
    <w:rsid w:val="00262952"/>
    <w:rsid w:val="00262D3F"/>
    <w:rsid w:val="00263190"/>
    <w:rsid w:val="0026341B"/>
    <w:rsid w:val="0026351B"/>
    <w:rsid w:val="00263882"/>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9F4"/>
    <w:rsid w:val="00265A57"/>
    <w:rsid w:val="00265B7E"/>
    <w:rsid w:val="00265C30"/>
    <w:rsid w:val="00265D81"/>
    <w:rsid w:val="00266210"/>
    <w:rsid w:val="002662CB"/>
    <w:rsid w:val="00266716"/>
    <w:rsid w:val="00266837"/>
    <w:rsid w:val="00266FF8"/>
    <w:rsid w:val="0026716C"/>
    <w:rsid w:val="002674ED"/>
    <w:rsid w:val="002676D3"/>
    <w:rsid w:val="002676EA"/>
    <w:rsid w:val="00267781"/>
    <w:rsid w:val="00267BE7"/>
    <w:rsid w:val="00270052"/>
    <w:rsid w:val="00270087"/>
    <w:rsid w:val="00270561"/>
    <w:rsid w:val="0027074B"/>
    <w:rsid w:val="00270A36"/>
    <w:rsid w:val="00270C08"/>
    <w:rsid w:val="00270C19"/>
    <w:rsid w:val="00270CDE"/>
    <w:rsid w:val="00271501"/>
    <w:rsid w:val="00271A5B"/>
    <w:rsid w:val="00271BB9"/>
    <w:rsid w:val="00272590"/>
    <w:rsid w:val="00272775"/>
    <w:rsid w:val="002727C8"/>
    <w:rsid w:val="00272935"/>
    <w:rsid w:val="00272D0F"/>
    <w:rsid w:val="00272D93"/>
    <w:rsid w:val="00272DC8"/>
    <w:rsid w:val="00272E9A"/>
    <w:rsid w:val="00272FEB"/>
    <w:rsid w:val="0027316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5E9E"/>
    <w:rsid w:val="0027611D"/>
    <w:rsid w:val="0027639C"/>
    <w:rsid w:val="002764BC"/>
    <w:rsid w:val="00276721"/>
    <w:rsid w:val="002768D9"/>
    <w:rsid w:val="00276AA1"/>
    <w:rsid w:val="00276F9C"/>
    <w:rsid w:val="0027702F"/>
    <w:rsid w:val="0027723B"/>
    <w:rsid w:val="0027731D"/>
    <w:rsid w:val="00277634"/>
    <w:rsid w:val="002777F5"/>
    <w:rsid w:val="00277E15"/>
    <w:rsid w:val="00277E66"/>
    <w:rsid w:val="00277E8E"/>
    <w:rsid w:val="00277EB5"/>
    <w:rsid w:val="00277EC3"/>
    <w:rsid w:val="00277F86"/>
    <w:rsid w:val="00277FA3"/>
    <w:rsid w:val="002801E2"/>
    <w:rsid w:val="0028050E"/>
    <w:rsid w:val="00280688"/>
    <w:rsid w:val="00280B1C"/>
    <w:rsid w:val="00281233"/>
    <w:rsid w:val="00281B96"/>
    <w:rsid w:val="00281D3F"/>
    <w:rsid w:val="00281D76"/>
    <w:rsid w:val="00282055"/>
    <w:rsid w:val="002825C5"/>
    <w:rsid w:val="002828D8"/>
    <w:rsid w:val="00282CA3"/>
    <w:rsid w:val="00282F27"/>
    <w:rsid w:val="00283579"/>
    <w:rsid w:val="002836F4"/>
    <w:rsid w:val="00283B23"/>
    <w:rsid w:val="00283CB6"/>
    <w:rsid w:val="00283E75"/>
    <w:rsid w:val="0028402E"/>
    <w:rsid w:val="00284094"/>
    <w:rsid w:val="002841AB"/>
    <w:rsid w:val="0028421D"/>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FC"/>
    <w:rsid w:val="00287879"/>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2F9A"/>
    <w:rsid w:val="0029308D"/>
    <w:rsid w:val="00293467"/>
    <w:rsid w:val="00293504"/>
    <w:rsid w:val="002939CF"/>
    <w:rsid w:val="00293D29"/>
    <w:rsid w:val="00293D64"/>
    <w:rsid w:val="00294008"/>
    <w:rsid w:val="002944BA"/>
    <w:rsid w:val="002944CA"/>
    <w:rsid w:val="00294AC3"/>
    <w:rsid w:val="00294CF8"/>
    <w:rsid w:val="00295710"/>
    <w:rsid w:val="00295958"/>
    <w:rsid w:val="00295C43"/>
    <w:rsid w:val="00295CEF"/>
    <w:rsid w:val="0029633A"/>
    <w:rsid w:val="0029639B"/>
    <w:rsid w:val="002969BB"/>
    <w:rsid w:val="00296C73"/>
    <w:rsid w:val="00296EDF"/>
    <w:rsid w:val="00296FD8"/>
    <w:rsid w:val="0029743A"/>
    <w:rsid w:val="002975B4"/>
    <w:rsid w:val="00297B86"/>
    <w:rsid w:val="00297D62"/>
    <w:rsid w:val="00297D80"/>
    <w:rsid w:val="00297DBE"/>
    <w:rsid w:val="002A008C"/>
    <w:rsid w:val="002A0648"/>
    <w:rsid w:val="002A0724"/>
    <w:rsid w:val="002A0742"/>
    <w:rsid w:val="002A07C1"/>
    <w:rsid w:val="002A0849"/>
    <w:rsid w:val="002A08EC"/>
    <w:rsid w:val="002A0BDA"/>
    <w:rsid w:val="002A0C81"/>
    <w:rsid w:val="002A1477"/>
    <w:rsid w:val="002A16E2"/>
    <w:rsid w:val="002A1ADE"/>
    <w:rsid w:val="002A1D43"/>
    <w:rsid w:val="002A1DF0"/>
    <w:rsid w:val="002A205B"/>
    <w:rsid w:val="002A2594"/>
    <w:rsid w:val="002A3668"/>
    <w:rsid w:val="002A3CB6"/>
    <w:rsid w:val="002A4132"/>
    <w:rsid w:val="002A4D8D"/>
    <w:rsid w:val="002A5215"/>
    <w:rsid w:val="002A5367"/>
    <w:rsid w:val="002A53DF"/>
    <w:rsid w:val="002A5571"/>
    <w:rsid w:val="002A57E2"/>
    <w:rsid w:val="002A59CE"/>
    <w:rsid w:val="002A5AC5"/>
    <w:rsid w:val="002A5C69"/>
    <w:rsid w:val="002A5EED"/>
    <w:rsid w:val="002A637A"/>
    <w:rsid w:val="002A6536"/>
    <w:rsid w:val="002A6559"/>
    <w:rsid w:val="002A6641"/>
    <w:rsid w:val="002A67AD"/>
    <w:rsid w:val="002A695C"/>
    <w:rsid w:val="002A6B21"/>
    <w:rsid w:val="002A6CB4"/>
    <w:rsid w:val="002A6CF2"/>
    <w:rsid w:val="002A6FA4"/>
    <w:rsid w:val="002A7285"/>
    <w:rsid w:val="002A75FC"/>
    <w:rsid w:val="002A7E96"/>
    <w:rsid w:val="002B0010"/>
    <w:rsid w:val="002B0249"/>
    <w:rsid w:val="002B03CD"/>
    <w:rsid w:val="002B0682"/>
    <w:rsid w:val="002B07BF"/>
    <w:rsid w:val="002B0805"/>
    <w:rsid w:val="002B0E16"/>
    <w:rsid w:val="002B0FD5"/>
    <w:rsid w:val="002B1094"/>
    <w:rsid w:val="002B11A0"/>
    <w:rsid w:val="002B151A"/>
    <w:rsid w:val="002B1554"/>
    <w:rsid w:val="002B1935"/>
    <w:rsid w:val="002B1D48"/>
    <w:rsid w:val="002B21A3"/>
    <w:rsid w:val="002B21C0"/>
    <w:rsid w:val="002B2251"/>
    <w:rsid w:val="002B237F"/>
    <w:rsid w:val="002B26D2"/>
    <w:rsid w:val="002B2735"/>
    <w:rsid w:val="002B2C92"/>
    <w:rsid w:val="002B318B"/>
    <w:rsid w:val="002B3AB3"/>
    <w:rsid w:val="002B3BD3"/>
    <w:rsid w:val="002B3CA8"/>
    <w:rsid w:val="002B3D90"/>
    <w:rsid w:val="002B3FBA"/>
    <w:rsid w:val="002B40D1"/>
    <w:rsid w:val="002B4572"/>
    <w:rsid w:val="002B46D7"/>
    <w:rsid w:val="002B475D"/>
    <w:rsid w:val="002B476F"/>
    <w:rsid w:val="002B4B75"/>
    <w:rsid w:val="002B4FE2"/>
    <w:rsid w:val="002B56B9"/>
    <w:rsid w:val="002B61BE"/>
    <w:rsid w:val="002B643F"/>
    <w:rsid w:val="002B6C51"/>
    <w:rsid w:val="002B6EA7"/>
    <w:rsid w:val="002B7159"/>
    <w:rsid w:val="002B7186"/>
    <w:rsid w:val="002B73B8"/>
    <w:rsid w:val="002B753D"/>
    <w:rsid w:val="002B7A19"/>
    <w:rsid w:val="002B7C8F"/>
    <w:rsid w:val="002B7EA2"/>
    <w:rsid w:val="002B7FB1"/>
    <w:rsid w:val="002C0364"/>
    <w:rsid w:val="002C0397"/>
    <w:rsid w:val="002C070A"/>
    <w:rsid w:val="002C0779"/>
    <w:rsid w:val="002C0B71"/>
    <w:rsid w:val="002C0C27"/>
    <w:rsid w:val="002C0D5A"/>
    <w:rsid w:val="002C138C"/>
    <w:rsid w:val="002C1F54"/>
    <w:rsid w:val="002C203A"/>
    <w:rsid w:val="002C29D9"/>
    <w:rsid w:val="002C2B78"/>
    <w:rsid w:val="002C2CCB"/>
    <w:rsid w:val="002C2FCD"/>
    <w:rsid w:val="002C30A0"/>
    <w:rsid w:val="002C32DA"/>
    <w:rsid w:val="002C3507"/>
    <w:rsid w:val="002C3588"/>
    <w:rsid w:val="002C3619"/>
    <w:rsid w:val="002C36BB"/>
    <w:rsid w:val="002C36EB"/>
    <w:rsid w:val="002C38DA"/>
    <w:rsid w:val="002C3AE4"/>
    <w:rsid w:val="002C43C2"/>
    <w:rsid w:val="002C4749"/>
    <w:rsid w:val="002C4B7B"/>
    <w:rsid w:val="002C4C95"/>
    <w:rsid w:val="002C4CB7"/>
    <w:rsid w:val="002C4DC6"/>
    <w:rsid w:val="002C5235"/>
    <w:rsid w:val="002C5273"/>
    <w:rsid w:val="002C556A"/>
    <w:rsid w:val="002C5620"/>
    <w:rsid w:val="002C57A6"/>
    <w:rsid w:val="002C57AF"/>
    <w:rsid w:val="002C57BB"/>
    <w:rsid w:val="002C592B"/>
    <w:rsid w:val="002C61E0"/>
    <w:rsid w:val="002C6215"/>
    <w:rsid w:val="002C6221"/>
    <w:rsid w:val="002C6366"/>
    <w:rsid w:val="002C6374"/>
    <w:rsid w:val="002C64A4"/>
    <w:rsid w:val="002C6644"/>
    <w:rsid w:val="002C6BE0"/>
    <w:rsid w:val="002C7720"/>
    <w:rsid w:val="002C7B03"/>
    <w:rsid w:val="002C7F5A"/>
    <w:rsid w:val="002D014B"/>
    <w:rsid w:val="002D0241"/>
    <w:rsid w:val="002D03E2"/>
    <w:rsid w:val="002D0657"/>
    <w:rsid w:val="002D071F"/>
    <w:rsid w:val="002D08DC"/>
    <w:rsid w:val="002D0933"/>
    <w:rsid w:val="002D0FAF"/>
    <w:rsid w:val="002D10C8"/>
    <w:rsid w:val="002D1294"/>
    <w:rsid w:val="002D13B7"/>
    <w:rsid w:val="002D14A8"/>
    <w:rsid w:val="002D1766"/>
    <w:rsid w:val="002D1936"/>
    <w:rsid w:val="002D19BE"/>
    <w:rsid w:val="002D1A21"/>
    <w:rsid w:val="002D1C63"/>
    <w:rsid w:val="002D1C8C"/>
    <w:rsid w:val="002D20FC"/>
    <w:rsid w:val="002D22BD"/>
    <w:rsid w:val="002D23E3"/>
    <w:rsid w:val="002D24E3"/>
    <w:rsid w:val="002D2610"/>
    <w:rsid w:val="002D26FA"/>
    <w:rsid w:val="002D2838"/>
    <w:rsid w:val="002D285E"/>
    <w:rsid w:val="002D2B4E"/>
    <w:rsid w:val="002D2E58"/>
    <w:rsid w:val="002D2FD7"/>
    <w:rsid w:val="002D34F5"/>
    <w:rsid w:val="002D38C6"/>
    <w:rsid w:val="002D3EA0"/>
    <w:rsid w:val="002D40D1"/>
    <w:rsid w:val="002D40D9"/>
    <w:rsid w:val="002D4746"/>
    <w:rsid w:val="002D47AE"/>
    <w:rsid w:val="002D4A73"/>
    <w:rsid w:val="002D4E37"/>
    <w:rsid w:val="002D52E0"/>
    <w:rsid w:val="002D55E2"/>
    <w:rsid w:val="002D58E9"/>
    <w:rsid w:val="002D5A78"/>
    <w:rsid w:val="002D5A7E"/>
    <w:rsid w:val="002D5B0A"/>
    <w:rsid w:val="002D5C98"/>
    <w:rsid w:val="002D615E"/>
    <w:rsid w:val="002D68CF"/>
    <w:rsid w:val="002D6C93"/>
    <w:rsid w:val="002D6E1B"/>
    <w:rsid w:val="002D728F"/>
    <w:rsid w:val="002D7B9B"/>
    <w:rsid w:val="002D7BD1"/>
    <w:rsid w:val="002E039C"/>
    <w:rsid w:val="002E042F"/>
    <w:rsid w:val="002E086D"/>
    <w:rsid w:val="002E0AC5"/>
    <w:rsid w:val="002E0D06"/>
    <w:rsid w:val="002E12C0"/>
    <w:rsid w:val="002E16BC"/>
    <w:rsid w:val="002E1918"/>
    <w:rsid w:val="002E1946"/>
    <w:rsid w:val="002E1A18"/>
    <w:rsid w:val="002E2455"/>
    <w:rsid w:val="002E2608"/>
    <w:rsid w:val="002E26CE"/>
    <w:rsid w:val="002E29CC"/>
    <w:rsid w:val="002E2CC4"/>
    <w:rsid w:val="002E306D"/>
    <w:rsid w:val="002E3082"/>
    <w:rsid w:val="002E3368"/>
    <w:rsid w:val="002E3661"/>
    <w:rsid w:val="002E36D8"/>
    <w:rsid w:val="002E39BA"/>
    <w:rsid w:val="002E3BFD"/>
    <w:rsid w:val="002E3E70"/>
    <w:rsid w:val="002E3F4F"/>
    <w:rsid w:val="002E40F9"/>
    <w:rsid w:val="002E4341"/>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5E0"/>
    <w:rsid w:val="002E68A2"/>
    <w:rsid w:val="002E6BAC"/>
    <w:rsid w:val="002E6C03"/>
    <w:rsid w:val="002E6D50"/>
    <w:rsid w:val="002E6F13"/>
    <w:rsid w:val="002E70AE"/>
    <w:rsid w:val="002E74B5"/>
    <w:rsid w:val="002E7611"/>
    <w:rsid w:val="002E78F2"/>
    <w:rsid w:val="002E7B43"/>
    <w:rsid w:val="002E7C49"/>
    <w:rsid w:val="002F0045"/>
    <w:rsid w:val="002F0102"/>
    <w:rsid w:val="002F020B"/>
    <w:rsid w:val="002F025B"/>
    <w:rsid w:val="002F0590"/>
    <w:rsid w:val="002F0CB2"/>
    <w:rsid w:val="002F0F14"/>
    <w:rsid w:val="002F1140"/>
    <w:rsid w:val="002F11C3"/>
    <w:rsid w:val="002F1E03"/>
    <w:rsid w:val="002F2020"/>
    <w:rsid w:val="002F24F5"/>
    <w:rsid w:val="002F291A"/>
    <w:rsid w:val="002F2AE0"/>
    <w:rsid w:val="002F2B1A"/>
    <w:rsid w:val="002F2FB7"/>
    <w:rsid w:val="002F3827"/>
    <w:rsid w:val="002F39D7"/>
    <w:rsid w:val="002F3B43"/>
    <w:rsid w:val="002F3FAE"/>
    <w:rsid w:val="002F413F"/>
    <w:rsid w:val="002F44AD"/>
    <w:rsid w:val="002F45D3"/>
    <w:rsid w:val="002F4E43"/>
    <w:rsid w:val="002F532B"/>
    <w:rsid w:val="002F59D3"/>
    <w:rsid w:val="002F5C18"/>
    <w:rsid w:val="002F5FDA"/>
    <w:rsid w:val="002F647C"/>
    <w:rsid w:val="002F6BD6"/>
    <w:rsid w:val="002F6EF2"/>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1AC"/>
    <w:rsid w:val="003055DF"/>
    <w:rsid w:val="003058DE"/>
    <w:rsid w:val="00305F34"/>
    <w:rsid w:val="003060AD"/>
    <w:rsid w:val="0030638C"/>
    <w:rsid w:val="00306C73"/>
    <w:rsid w:val="00306F21"/>
    <w:rsid w:val="003073BB"/>
    <w:rsid w:val="00307683"/>
    <w:rsid w:val="003079DC"/>
    <w:rsid w:val="00307A70"/>
    <w:rsid w:val="00307B27"/>
    <w:rsid w:val="00307D3F"/>
    <w:rsid w:val="00310118"/>
    <w:rsid w:val="0031013F"/>
    <w:rsid w:val="003104B9"/>
    <w:rsid w:val="00310557"/>
    <w:rsid w:val="0031058E"/>
    <w:rsid w:val="003109D9"/>
    <w:rsid w:val="00310AB3"/>
    <w:rsid w:val="00311192"/>
    <w:rsid w:val="003113D5"/>
    <w:rsid w:val="00311941"/>
    <w:rsid w:val="00311D2F"/>
    <w:rsid w:val="003122D0"/>
    <w:rsid w:val="0031236C"/>
    <w:rsid w:val="003123EA"/>
    <w:rsid w:val="003125FA"/>
    <w:rsid w:val="00312628"/>
    <w:rsid w:val="00312864"/>
    <w:rsid w:val="00312B36"/>
    <w:rsid w:val="003130B5"/>
    <w:rsid w:val="00313396"/>
    <w:rsid w:val="003136A3"/>
    <w:rsid w:val="0031389A"/>
    <w:rsid w:val="00313982"/>
    <w:rsid w:val="00313A7F"/>
    <w:rsid w:val="00313AAA"/>
    <w:rsid w:val="00313C4F"/>
    <w:rsid w:val="00313E50"/>
    <w:rsid w:val="00313FD3"/>
    <w:rsid w:val="0031401C"/>
    <w:rsid w:val="0031405A"/>
    <w:rsid w:val="00314280"/>
    <w:rsid w:val="0031462F"/>
    <w:rsid w:val="0031477E"/>
    <w:rsid w:val="00314C42"/>
    <w:rsid w:val="003156A4"/>
    <w:rsid w:val="00315882"/>
    <w:rsid w:val="003158FE"/>
    <w:rsid w:val="003159C8"/>
    <w:rsid w:val="003159EF"/>
    <w:rsid w:val="00315B4A"/>
    <w:rsid w:val="00315DD9"/>
    <w:rsid w:val="00315EE4"/>
    <w:rsid w:val="00316336"/>
    <w:rsid w:val="003165D1"/>
    <w:rsid w:val="00316717"/>
    <w:rsid w:val="00317050"/>
    <w:rsid w:val="003170DE"/>
    <w:rsid w:val="00317CC7"/>
    <w:rsid w:val="0032032B"/>
    <w:rsid w:val="00320A32"/>
    <w:rsid w:val="00320B56"/>
    <w:rsid w:val="00320BED"/>
    <w:rsid w:val="00320E32"/>
    <w:rsid w:val="00320E97"/>
    <w:rsid w:val="00320F94"/>
    <w:rsid w:val="003210F1"/>
    <w:rsid w:val="00321114"/>
    <w:rsid w:val="003218A7"/>
    <w:rsid w:val="0032197B"/>
    <w:rsid w:val="003219D0"/>
    <w:rsid w:val="003219E7"/>
    <w:rsid w:val="0032231F"/>
    <w:rsid w:val="003223B0"/>
    <w:rsid w:val="00322F33"/>
    <w:rsid w:val="0032300E"/>
    <w:rsid w:val="0032303D"/>
    <w:rsid w:val="003230B0"/>
    <w:rsid w:val="00323181"/>
    <w:rsid w:val="0032337E"/>
    <w:rsid w:val="003238BC"/>
    <w:rsid w:val="00323C53"/>
    <w:rsid w:val="00323C56"/>
    <w:rsid w:val="00323ECE"/>
    <w:rsid w:val="00324138"/>
    <w:rsid w:val="003245B6"/>
    <w:rsid w:val="00324C49"/>
    <w:rsid w:val="00324C86"/>
    <w:rsid w:val="00324D5D"/>
    <w:rsid w:val="003254E1"/>
    <w:rsid w:val="00325523"/>
    <w:rsid w:val="00325538"/>
    <w:rsid w:val="00325767"/>
    <w:rsid w:val="003257CA"/>
    <w:rsid w:val="00325F5C"/>
    <w:rsid w:val="0032611E"/>
    <w:rsid w:val="003264D4"/>
    <w:rsid w:val="003267B2"/>
    <w:rsid w:val="003268CF"/>
    <w:rsid w:val="00326974"/>
    <w:rsid w:val="00326AB0"/>
    <w:rsid w:val="00326C0F"/>
    <w:rsid w:val="00327072"/>
    <w:rsid w:val="003273AE"/>
    <w:rsid w:val="003274C8"/>
    <w:rsid w:val="00327A0A"/>
    <w:rsid w:val="00327AED"/>
    <w:rsid w:val="0033007D"/>
    <w:rsid w:val="003300F0"/>
    <w:rsid w:val="0033027D"/>
    <w:rsid w:val="00330547"/>
    <w:rsid w:val="0033068B"/>
    <w:rsid w:val="003308C4"/>
    <w:rsid w:val="00330A38"/>
    <w:rsid w:val="00330DE8"/>
    <w:rsid w:val="00331604"/>
    <w:rsid w:val="00331EDC"/>
    <w:rsid w:val="00331FF4"/>
    <w:rsid w:val="0033217F"/>
    <w:rsid w:val="003323F3"/>
    <w:rsid w:val="003324F2"/>
    <w:rsid w:val="00332556"/>
    <w:rsid w:val="00332769"/>
    <w:rsid w:val="0033306E"/>
    <w:rsid w:val="003334BD"/>
    <w:rsid w:val="003335C3"/>
    <w:rsid w:val="00333DC8"/>
    <w:rsid w:val="00333F55"/>
    <w:rsid w:val="0033474D"/>
    <w:rsid w:val="00334C37"/>
    <w:rsid w:val="00334CAA"/>
    <w:rsid w:val="00334D74"/>
    <w:rsid w:val="00334FF0"/>
    <w:rsid w:val="00335250"/>
    <w:rsid w:val="00335552"/>
    <w:rsid w:val="00335863"/>
    <w:rsid w:val="0033592C"/>
    <w:rsid w:val="00335B9C"/>
    <w:rsid w:val="00335C5C"/>
    <w:rsid w:val="00335C8D"/>
    <w:rsid w:val="00336164"/>
    <w:rsid w:val="00336E10"/>
    <w:rsid w:val="003370B0"/>
    <w:rsid w:val="00337635"/>
    <w:rsid w:val="003378A7"/>
    <w:rsid w:val="003379F9"/>
    <w:rsid w:val="00337F01"/>
    <w:rsid w:val="00337F9B"/>
    <w:rsid w:val="00341224"/>
    <w:rsid w:val="00341324"/>
    <w:rsid w:val="0034144A"/>
    <w:rsid w:val="0034150F"/>
    <w:rsid w:val="003415D0"/>
    <w:rsid w:val="00341D0E"/>
    <w:rsid w:val="00341F65"/>
    <w:rsid w:val="00342162"/>
    <w:rsid w:val="003424B2"/>
    <w:rsid w:val="00342558"/>
    <w:rsid w:val="0034298C"/>
    <w:rsid w:val="00342DC3"/>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B30"/>
    <w:rsid w:val="00346B3D"/>
    <w:rsid w:val="00346D8F"/>
    <w:rsid w:val="00346F28"/>
    <w:rsid w:val="003470AA"/>
    <w:rsid w:val="00347233"/>
    <w:rsid w:val="00347D23"/>
    <w:rsid w:val="00347EA1"/>
    <w:rsid w:val="00347F26"/>
    <w:rsid w:val="003503CA"/>
    <w:rsid w:val="003504EC"/>
    <w:rsid w:val="003505A5"/>
    <w:rsid w:val="00350996"/>
    <w:rsid w:val="003509B5"/>
    <w:rsid w:val="00350EF6"/>
    <w:rsid w:val="00351046"/>
    <w:rsid w:val="00351118"/>
    <w:rsid w:val="00351D3D"/>
    <w:rsid w:val="00352205"/>
    <w:rsid w:val="003523BF"/>
    <w:rsid w:val="003523C8"/>
    <w:rsid w:val="0035244F"/>
    <w:rsid w:val="00352484"/>
    <w:rsid w:val="003525A9"/>
    <w:rsid w:val="00352BD7"/>
    <w:rsid w:val="00352C10"/>
    <w:rsid w:val="00352CAC"/>
    <w:rsid w:val="00352DAE"/>
    <w:rsid w:val="00353295"/>
    <w:rsid w:val="003535B5"/>
    <w:rsid w:val="00353753"/>
    <w:rsid w:val="003539B2"/>
    <w:rsid w:val="00353A56"/>
    <w:rsid w:val="00353D7D"/>
    <w:rsid w:val="00354006"/>
    <w:rsid w:val="00354063"/>
    <w:rsid w:val="00354135"/>
    <w:rsid w:val="0035414B"/>
    <w:rsid w:val="00354387"/>
    <w:rsid w:val="00354A56"/>
    <w:rsid w:val="00354B89"/>
    <w:rsid w:val="00354D13"/>
    <w:rsid w:val="00354F93"/>
    <w:rsid w:val="0035516F"/>
    <w:rsid w:val="0035532C"/>
    <w:rsid w:val="00355337"/>
    <w:rsid w:val="003557D7"/>
    <w:rsid w:val="0035585E"/>
    <w:rsid w:val="00355C3F"/>
    <w:rsid w:val="00355D98"/>
    <w:rsid w:val="00355DD1"/>
    <w:rsid w:val="0035607A"/>
    <w:rsid w:val="003562F2"/>
    <w:rsid w:val="00356C22"/>
    <w:rsid w:val="00356CEC"/>
    <w:rsid w:val="00356EE5"/>
    <w:rsid w:val="00356F0D"/>
    <w:rsid w:val="00357034"/>
    <w:rsid w:val="00357156"/>
    <w:rsid w:val="003572DD"/>
    <w:rsid w:val="00357522"/>
    <w:rsid w:val="003576D7"/>
    <w:rsid w:val="00357712"/>
    <w:rsid w:val="00357C3A"/>
    <w:rsid w:val="00360089"/>
    <w:rsid w:val="00360367"/>
    <w:rsid w:val="003603F4"/>
    <w:rsid w:val="0036074D"/>
    <w:rsid w:val="0036092D"/>
    <w:rsid w:val="00360943"/>
    <w:rsid w:val="00360C31"/>
    <w:rsid w:val="00360DC9"/>
    <w:rsid w:val="00360E8F"/>
    <w:rsid w:val="00360EAE"/>
    <w:rsid w:val="00361086"/>
    <w:rsid w:val="003610BC"/>
    <w:rsid w:val="00361473"/>
    <w:rsid w:val="00361827"/>
    <w:rsid w:val="0036185C"/>
    <w:rsid w:val="00361AFA"/>
    <w:rsid w:val="003623E9"/>
    <w:rsid w:val="003628ED"/>
    <w:rsid w:val="00362B39"/>
    <w:rsid w:val="00362C5A"/>
    <w:rsid w:val="00362D4C"/>
    <w:rsid w:val="00362E94"/>
    <w:rsid w:val="00362FFF"/>
    <w:rsid w:val="00363097"/>
    <w:rsid w:val="003635B2"/>
    <w:rsid w:val="00363867"/>
    <w:rsid w:val="003639A7"/>
    <w:rsid w:val="00363AEB"/>
    <w:rsid w:val="00363B7F"/>
    <w:rsid w:val="00363D8A"/>
    <w:rsid w:val="00364283"/>
    <w:rsid w:val="003643CE"/>
    <w:rsid w:val="00364C7A"/>
    <w:rsid w:val="00364F71"/>
    <w:rsid w:val="00364F94"/>
    <w:rsid w:val="00364FAA"/>
    <w:rsid w:val="00365149"/>
    <w:rsid w:val="0036514A"/>
    <w:rsid w:val="00365521"/>
    <w:rsid w:val="003659A9"/>
    <w:rsid w:val="00365A5A"/>
    <w:rsid w:val="00365E02"/>
    <w:rsid w:val="003661BE"/>
    <w:rsid w:val="003661C5"/>
    <w:rsid w:val="003662BA"/>
    <w:rsid w:val="00366396"/>
    <w:rsid w:val="003663EF"/>
    <w:rsid w:val="0036641B"/>
    <w:rsid w:val="00366EBA"/>
    <w:rsid w:val="00366FDA"/>
    <w:rsid w:val="003670A6"/>
    <w:rsid w:val="00367899"/>
    <w:rsid w:val="00367A53"/>
    <w:rsid w:val="00367CE6"/>
    <w:rsid w:val="00367EA2"/>
    <w:rsid w:val="00370042"/>
    <w:rsid w:val="00370285"/>
    <w:rsid w:val="003703C5"/>
    <w:rsid w:val="003706CD"/>
    <w:rsid w:val="00370819"/>
    <w:rsid w:val="0037095E"/>
    <w:rsid w:val="00370EFD"/>
    <w:rsid w:val="00371079"/>
    <w:rsid w:val="0037146D"/>
    <w:rsid w:val="0037164C"/>
    <w:rsid w:val="00371800"/>
    <w:rsid w:val="00371823"/>
    <w:rsid w:val="003718FC"/>
    <w:rsid w:val="00371983"/>
    <w:rsid w:val="003719F5"/>
    <w:rsid w:val="00372A6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B96"/>
    <w:rsid w:val="00374CD0"/>
    <w:rsid w:val="00374D2C"/>
    <w:rsid w:val="00374F06"/>
    <w:rsid w:val="00375037"/>
    <w:rsid w:val="0037517D"/>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9A"/>
    <w:rsid w:val="00377119"/>
    <w:rsid w:val="0037725A"/>
    <w:rsid w:val="003772A6"/>
    <w:rsid w:val="003773C7"/>
    <w:rsid w:val="00377569"/>
    <w:rsid w:val="00377A0F"/>
    <w:rsid w:val="00377A68"/>
    <w:rsid w:val="00377C5F"/>
    <w:rsid w:val="00377C91"/>
    <w:rsid w:val="00377CE8"/>
    <w:rsid w:val="00377F28"/>
    <w:rsid w:val="003804DD"/>
    <w:rsid w:val="003806C0"/>
    <w:rsid w:val="003808BB"/>
    <w:rsid w:val="00380BE0"/>
    <w:rsid w:val="00380C25"/>
    <w:rsid w:val="003810EA"/>
    <w:rsid w:val="003811F7"/>
    <w:rsid w:val="00381312"/>
    <w:rsid w:val="0038135D"/>
    <w:rsid w:val="0038166A"/>
    <w:rsid w:val="00381755"/>
    <w:rsid w:val="0038187D"/>
    <w:rsid w:val="00381B06"/>
    <w:rsid w:val="00381DDF"/>
    <w:rsid w:val="00381E3D"/>
    <w:rsid w:val="003821E7"/>
    <w:rsid w:val="0038269B"/>
    <w:rsid w:val="00382775"/>
    <w:rsid w:val="00382B96"/>
    <w:rsid w:val="00383130"/>
    <w:rsid w:val="003831E2"/>
    <w:rsid w:val="003831E8"/>
    <w:rsid w:val="003834C7"/>
    <w:rsid w:val="00383775"/>
    <w:rsid w:val="00383881"/>
    <w:rsid w:val="00383882"/>
    <w:rsid w:val="00383B80"/>
    <w:rsid w:val="00383CED"/>
    <w:rsid w:val="00383D4B"/>
    <w:rsid w:val="00384735"/>
    <w:rsid w:val="003848D9"/>
    <w:rsid w:val="00384A11"/>
    <w:rsid w:val="00385614"/>
    <w:rsid w:val="003856C4"/>
    <w:rsid w:val="00385986"/>
    <w:rsid w:val="00385B6F"/>
    <w:rsid w:val="00385DBB"/>
    <w:rsid w:val="00385E9E"/>
    <w:rsid w:val="00386451"/>
    <w:rsid w:val="00386963"/>
    <w:rsid w:val="00386B71"/>
    <w:rsid w:val="003871D9"/>
    <w:rsid w:val="00387317"/>
    <w:rsid w:val="0038751E"/>
    <w:rsid w:val="0038757C"/>
    <w:rsid w:val="00387636"/>
    <w:rsid w:val="00387771"/>
    <w:rsid w:val="00387A44"/>
    <w:rsid w:val="00387B4D"/>
    <w:rsid w:val="00390150"/>
    <w:rsid w:val="003905CA"/>
    <w:rsid w:val="003908C2"/>
    <w:rsid w:val="00390F54"/>
    <w:rsid w:val="00391021"/>
    <w:rsid w:val="003912AA"/>
    <w:rsid w:val="0039178D"/>
    <w:rsid w:val="00391FFB"/>
    <w:rsid w:val="00392319"/>
    <w:rsid w:val="003928E7"/>
    <w:rsid w:val="00392992"/>
    <w:rsid w:val="00392C0A"/>
    <w:rsid w:val="00392D4A"/>
    <w:rsid w:val="00392F00"/>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70D"/>
    <w:rsid w:val="00394E4F"/>
    <w:rsid w:val="00395050"/>
    <w:rsid w:val="003951FE"/>
    <w:rsid w:val="0039559A"/>
    <w:rsid w:val="0039560A"/>
    <w:rsid w:val="003959A9"/>
    <w:rsid w:val="00395A93"/>
    <w:rsid w:val="0039665F"/>
    <w:rsid w:val="00396759"/>
    <w:rsid w:val="00396C77"/>
    <w:rsid w:val="00396D81"/>
    <w:rsid w:val="00396FB5"/>
    <w:rsid w:val="003971CA"/>
    <w:rsid w:val="0039732D"/>
    <w:rsid w:val="00397460"/>
    <w:rsid w:val="00397483"/>
    <w:rsid w:val="00397D94"/>
    <w:rsid w:val="003A0311"/>
    <w:rsid w:val="003A0563"/>
    <w:rsid w:val="003A063F"/>
    <w:rsid w:val="003A0F88"/>
    <w:rsid w:val="003A1052"/>
    <w:rsid w:val="003A12CF"/>
    <w:rsid w:val="003A1341"/>
    <w:rsid w:val="003A181C"/>
    <w:rsid w:val="003A19E0"/>
    <w:rsid w:val="003A1A50"/>
    <w:rsid w:val="003A1C4F"/>
    <w:rsid w:val="003A1DD5"/>
    <w:rsid w:val="003A2E00"/>
    <w:rsid w:val="003A2EFC"/>
    <w:rsid w:val="003A2FD9"/>
    <w:rsid w:val="003A31E7"/>
    <w:rsid w:val="003A336B"/>
    <w:rsid w:val="003A346A"/>
    <w:rsid w:val="003A348C"/>
    <w:rsid w:val="003A34DD"/>
    <w:rsid w:val="003A371A"/>
    <w:rsid w:val="003A38D6"/>
    <w:rsid w:val="003A3DB4"/>
    <w:rsid w:val="003A41B3"/>
    <w:rsid w:val="003A42BB"/>
    <w:rsid w:val="003A4303"/>
    <w:rsid w:val="003A478C"/>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C3B"/>
    <w:rsid w:val="003A7E1A"/>
    <w:rsid w:val="003B0252"/>
    <w:rsid w:val="003B0475"/>
    <w:rsid w:val="003B07F7"/>
    <w:rsid w:val="003B0912"/>
    <w:rsid w:val="003B0B2B"/>
    <w:rsid w:val="003B0B4D"/>
    <w:rsid w:val="003B0FDD"/>
    <w:rsid w:val="003B1041"/>
    <w:rsid w:val="003B107E"/>
    <w:rsid w:val="003B1085"/>
    <w:rsid w:val="003B13AE"/>
    <w:rsid w:val="003B1E84"/>
    <w:rsid w:val="003B213D"/>
    <w:rsid w:val="003B2316"/>
    <w:rsid w:val="003B2360"/>
    <w:rsid w:val="003B288F"/>
    <w:rsid w:val="003B2F85"/>
    <w:rsid w:val="003B3874"/>
    <w:rsid w:val="003B3A62"/>
    <w:rsid w:val="003B3B4F"/>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76B"/>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2D25"/>
    <w:rsid w:val="003C2F87"/>
    <w:rsid w:val="003C3931"/>
    <w:rsid w:val="003C398A"/>
    <w:rsid w:val="003C3B04"/>
    <w:rsid w:val="003C3BF6"/>
    <w:rsid w:val="003C420A"/>
    <w:rsid w:val="003C42D2"/>
    <w:rsid w:val="003C44F9"/>
    <w:rsid w:val="003C45D9"/>
    <w:rsid w:val="003C45F4"/>
    <w:rsid w:val="003C4842"/>
    <w:rsid w:val="003C484B"/>
    <w:rsid w:val="003C4AF4"/>
    <w:rsid w:val="003C4D79"/>
    <w:rsid w:val="003C4F25"/>
    <w:rsid w:val="003C4FD7"/>
    <w:rsid w:val="003C50F9"/>
    <w:rsid w:val="003C5113"/>
    <w:rsid w:val="003C52D7"/>
    <w:rsid w:val="003C5397"/>
    <w:rsid w:val="003C5399"/>
    <w:rsid w:val="003C545C"/>
    <w:rsid w:val="003C5B36"/>
    <w:rsid w:val="003C5F25"/>
    <w:rsid w:val="003C5FE4"/>
    <w:rsid w:val="003C6025"/>
    <w:rsid w:val="003C638E"/>
    <w:rsid w:val="003C6E9F"/>
    <w:rsid w:val="003C71A4"/>
    <w:rsid w:val="003C7641"/>
    <w:rsid w:val="003C76FD"/>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529"/>
    <w:rsid w:val="003D1954"/>
    <w:rsid w:val="003D1D3D"/>
    <w:rsid w:val="003D2024"/>
    <w:rsid w:val="003D22C6"/>
    <w:rsid w:val="003D22F1"/>
    <w:rsid w:val="003D2339"/>
    <w:rsid w:val="003D23E5"/>
    <w:rsid w:val="003D26AA"/>
    <w:rsid w:val="003D26FE"/>
    <w:rsid w:val="003D28DF"/>
    <w:rsid w:val="003D3076"/>
    <w:rsid w:val="003D31BE"/>
    <w:rsid w:val="003D320B"/>
    <w:rsid w:val="003D3323"/>
    <w:rsid w:val="003D3377"/>
    <w:rsid w:val="003D3577"/>
    <w:rsid w:val="003D35CB"/>
    <w:rsid w:val="003D3C11"/>
    <w:rsid w:val="003D3C55"/>
    <w:rsid w:val="003D41AD"/>
    <w:rsid w:val="003D4350"/>
    <w:rsid w:val="003D4409"/>
    <w:rsid w:val="003D48A5"/>
    <w:rsid w:val="003D4A54"/>
    <w:rsid w:val="003D4DDC"/>
    <w:rsid w:val="003D4F80"/>
    <w:rsid w:val="003D5130"/>
    <w:rsid w:val="003D5365"/>
    <w:rsid w:val="003D5717"/>
    <w:rsid w:val="003D5A9F"/>
    <w:rsid w:val="003D5B80"/>
    <w:rsid w:val="003D6598"/>
    <w:rsid w:val="003D65E1"/>
    <w:rsid w:val="003D676A"/>
    <w:rsid w:val="003D6857"/>
    <w:rsid w:val="003D6873"/>
    <w:rsid w:val="003D68E7"/>
    <w:rsid w:val="003D6A81"/>
    <w:rsid w:val="003D6B20"/>
    <w:rsid w:val="003D6C8A"/>
    <w:rsid w:val="003D6CA0"/>
    <w:rsid w:val="003D7A3B"/>
    <w:rsid w:val="003D7ED1"/>
    <w:rsid w:val="003D7FB8"/>
    <w:rsid w:val="003E0259"/>
    <w:rsid w:val="003E034B"/>
    <w:rsid w:val="003E0C54"/>
    <w:rsid w:val="003E0CE4"/>
    <w:rsid w:val="003E0D71"/>
    <w:rsid w:val="003E0F3A"/>
    <w:rsid w:val="003E13CE"/>
    <w:rsid w:val="003E15BE"/>
    <w:rsid w:val="003E1660"/>
    <w:rsid w:val="003E1966"/>
    <w:rsid w:val="003E1CF4"/>
    <w:rsid w:val="003E2489"/>
    <w:rsid w:val="003E26E1"/>
    <w:rsid w:val="003E26E8"/>
    <w:rsid w:val="003E29F9"/>
    <w:rsid w:val="003E2C58"/>
    <w:rsid w:val="003E2C62"/>
    <w:rsid w:val="003E2D5F"/>
    <w:rsid w:val="003E2E9D"/>
    <w:rsid w:val="003E2FAF"/>
    <w:rsid w:val="003E317A"/>
    <w:rsid w:val="003E3331"/>
    <w:rsid w:val="003E33D0"/>
    <w:rsid w:val="003E3524"/>
    <w:rsid w:val="003E363C"/>
    <w:rsid w:val="003E386E"/>
    <w:rsid w:val="003E3B02"/>
    <w:rsid w:val="003E3C37"/>
    <w:rsid w:val="003E3CD8"/>
    <w:rsid w:val="003E3E2C"/>
    <w:rsid w:val="003E4208"/>
    <w:rsid w:val="003E46DB"/>
    <w:rsid w:val="003E46E9"/>
    <w:rsid w:val="003E474E"/>
    <w:rsid w:val="003E4B1E"/>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72A1"/>
    <w:rsid w:val="003E7B03"/>
    <w:rsid w:val="003E7B95"/>
    <w:rsid w:val="003F044D"/>
    <w:rsid w:val="003F0656"/>
    <w:rsid w:val="003F074F"/>
    <w:rsid w:val="003F08F3"/>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A4"/>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729"/>
    <w:rsid w:val="0041185D"/>
    <w:rsid w:val="004127B4"/>
    <w:rsid w:val="00412A92"/>
    <w:rsid w:val="00413632"/>
    <w:rsid w:val="0041422C"/>
    <w:rsid w:val="0041442F"/>
    <w:rsid w:val="00414587"/>
    <w:rsid w:val="004148F6"/>
    <w:rsid w:val="00414B72"/>
    <w:rsid w:val="00414B91"/>
    <w:rsid w:val="00414E4D"/>
    <w:rsid w:val="00415146"/>
    <w:rsid w:val="0041524C"/>
    <w:rsid w:val="00415254"/>
    <w:rsid w:val="004152EF"/>
    <w:rsid w:val="00415A14"/>
    <w:rsid w:val="00415A6B"/>
    <w:rsid w:val="00415AF9"/>
    <w:rsid w:val="00415B81"/>
    <w:rsid w:val="00416022"/>
    <w:rsid w:val="0041608A"/>
    <w:rsid w:val="0041616C"/>
    <w:rsid w:val="0041651E"/>
    <w:rsid w:val="0041694E"/>
    <w:rsid w:val="00416A66"/>
    <w:rsid w:val="00416C72"/>
    <w:rsid w:val="00416DEC"/>
    <w:rsid w:val="00417232"/>
    <w:rsid w:val="00417488"/>
    <w:rsid w:val="00417702"/>
    <w:rsid w:val="00417765"/>
    <w:rsid w:val="004179D9"/>
    <w:rsid w:val="00417C2E"/>
    <w:rsid w:val="00417CCA"/>
    <w:rsid w:val="004201DE"/>
    <w:rsid w:val="00420399"/>
    <w:rsid w:val="0042041D"/>
    <w:rsid w:val="004204E8"/>
    <w:rsid w:val="00420CB7"/>
    <w:rsid w:val="00420FF6"/>
    <w:rsid w:val="00421192"/>
    <w:rsid w:val="0042156E"/>
    <w:rsid w:val="00421746"/>
    <w:rsid w:val="00421D78"/>
    <w:rsid w:val="0042221A"/>
    <w:rsid w:val="0042260E"/>
    <w:rsid w:val="004226D3"/>
    <w:rsid w:val="00422760"/>
    <w:rsid w:val="00422A10"/>
    <w:rsid w:val="00422F22"/>
    <w:rsid w:val="00422F31"/>
    <w:rsid w:val="004235BE"/>
    <w:rsid w:val="0042380A"/>
    <w:rsid w:val="004238EB"/>
    <w:rsid w:val="0042396C"/>
    <w:rsid w:val="00423998"/>
    <w:rsid w:val="00423A21"/>
    <w:rsid w:val="00423BFC"/>
    <w:rsid w:val="00423DE6"/>
    <w:rsid w:val="00423F39"/>
    <w:rsid w:val="004243A8"/>
    <w:rsid w:val="004243CC"/>
    <w:rsid w:val="004244C5"/>
    <w:rsid w:val="00424A65"/>
    <w:rsid w:val="00425069"/>
    <w:rsid w:val="004252A4"/>
    <w:rsid w:val="004252D2"/>
    <w:rsid w:val="00425889"/>
    <w:rsid w:val="00425B30"/>
    <w:rsid w:val="00425C97"/>
    <w:rsid w:val="00425E45"/>
    <w:rsid w:val="00426034"/>
    <w:rsid w:val="004260A0"/>
    <w:rsid w:val="004262B0"/>
    <w:rsid w:val="0042654A"/>
    <w:rsid w:val="004266CB"/>
    <w:rsid w:val="00426761"/>
    <w:rsid w:val="00426AA7"/>
    <w:rsid w:val="00427109"/>
    <w:rsid w:val="00427478"/>
    <w:rsid w:val="004275C4"/>
    <w:rsid w:val="004276BA"/>
    <w:rsid w:val="004276E3"/>
    <w:rsid w:val="0042795C"/>
    <w:rsid w:val="00427E67"/>
    <w:rsid w:val="00430178"/>
    <w:rsid w:val="00430250"/>
    <w:rsid w:val="004306A9"/>
    <w:rsid w:val="00430726"/>
    <w:rsid w:val="004308F5"/>
    <w:rsid w:val="004309F8"/>
    <w:rsid w:val="00430E93"/>
    <w:rsid w:val="004312E0"/>
    <w:rsid w:val="0043148C"/>
    <w:rsid w:val="00431843"/>
    <w:rsid w:val="0043198C"/>
    <w:rsid w:val="00431A7F"/>
    <w:rsid w:val="00431F41"/>
    <w:rsid w:val="00432130"/>
    <w:rsid w:val="004321E1"/>
    <w:rsid w:val="004324D0"/>
    <w:rsid w:val="0043270B"/>
    <w:rsid w:val="00432935"/>
    <w:rsid w:val="00432E20"/>
    <w:rsid w:val="00432F8F"/>
    <w:rsid w:val="004332AD"/>
    <w:rsid w:val="0043331C"/>
    <w:rsid w:val="004333A5"/>
    <w:rsid w:val="004336D8"/>
    <w:rsid w:val="0043424B"/>
    <w:rsid w:val="004342F7"/>
    <w:rsid w:val="00434364"/>
    <w:rsid w:val="0043480E"/>
    <w:rsid w:val="00434FCD"/>
    <w:rsid w:val="00435181"/>
    <w:rsid w:val="004352B4"/>
    <w:rsid w:val="00435413"/>
    <w:rsid w:val="00435550"/>
    <w:rsid w:val="004355E8"/>
    <w:rsid w:val="004355EB"/>
    <w:rsid w:val="00435602"/>
    <w:rsid w:val="00435635"/>
    <w:rsid w:val="004356EC"/>
    <w:rsid w:val="004356FA"/>
    <w:rsid w:val="00435CCF"/>
    <w:rsid w:val="00436285"/>
    <w:rsid w:val="004365C5"/>
    <w:rsid w:val="004369B1"/>
    <w:rsid w:val="00436A91"/>
    <w:rsid w:val="00436AB1"/>
    <w:rsid w:val="00437179"/>
    <w:rsid w:val="004371AB"/>
    <w:rsid w:val="004374C2"/>
    <w:rsid w:val="00437A2F"/>
    <w:rsid w:val="00437A4E"/>
    <w:rsid w:val="0044035D"/>
    <w:rsid w:val="00440617"/>
    <w:rsid w:val="0044091A"/>
    <w:rsid w:val="004410C2"/>
    <w:rsid w:val="0044166C"/>
    <w:rsid w:val="00441F60"/>
    <w:rsid w:val="00441FE8"/>
    <w:rsid w:val="004422F2"/>
    <w:rsid w:val="00442412"/>
    <w:rsid w:val="00442856"/>
    <w:rsid w:val="004429F5"/>
    <w:rsid w:val="00442AF0"/>
    <w:rsid w:val="004430FD"/>
    <w:rsid w:val="004435D4"/>
    <w:rsid w:val="0044371A"/>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8D1"/>
    <w:rsid w:val="00450B8D"/>
    <w:rsid w:val="00450D3B"/>
    <w:rsid w:val="00450D54"/>
    <w:rsid w:val="00450E02"/>
    <w:rsid w:val="00450E4C"/>
    <w:rsid w:val="00451148"/>
    <w:rsid w:val="00451262"/>
    <w:rsid w:val="004518D5"/>
    <w:rsid w:val="00451B17"/>
    <w:rsid w:val="00451BEB"/>
    <w:rsid w:val="00451C05"/>
    <w:rsid w:val="00451E26"/>
    <w:rsid w:val="00451E3C"/>
    <w:rsid w:val="004525B5"/>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AF5"/>
    <w:rsid w:val="00454C27"/>
    <w:rsid w:val="00454CFD"/>
    <w:rsid w:val="00454F1C"/>
    <w:rsid w:val="00454F8F"/>
    <w:rsid w:val="00454FAA"/>
    <w:rsid w:val="004555D8"/>
    <w:rsid w:val="00455B39"/>
    <w:rsid w:val="00456114"/>
    <w:rsid w:val="00456168"/>
    <w:rsid w:val="004562F8"/>
    <w:rsid w:val="0045673C"/>
    <w:rsid w:val="004568CA"/>
    <w:rsid w:val="00456971"/>
    <w:rsid w:val="00456D30"/>
    <w:rsid w:val="00456DBF"/>
    <w:rsid w:val="0045742D"/>
    <w:rsid w:val="004574AB"/>
    <w:rsid w:val="004574F0"/>
    <w:rsid w:val="00460019"/>
    <w:rsid w:val="0046027A"/>
    <w:rsid w:val="004607CD"/>
    <w:rsid w:val="004608A9"/>
    <w:rsid w:val="00460958"/>
    <w:rsid w:val="00460B39"/>
    <w:rsid w:val="00460C5F"/>
    <w:rsid w:val="004610EE"/>
    <w:rsid w:val="0046110A"/>
    <w:rsid w:val="00461213"/>
    <w:rsid w:val="0046123A"/>
    <w:rsid w:val="00461259"/>
    <w:rsid w:val="004612C8"/>
    <w:rsid w:val="004616E5"/>
    <w:rsid w:val="00461899"/>
    <w:rsid w:val="004618D9"/>
    <w:rsid w:val="0046194F"/>
    <w:rsid w:val="00461B37"/>
    <w:rsid w:val="00461B3E"/>
    <w:rsid w:val="00461E80"/>
    <w:rsid w:val="00461F90"/>
    <w:rsid w:val="00462420"/>
    <w:rsid w:val="004627B7"/>
    <w:rsid w:val="00462FE1"/>
    <w:rsid w:val="00463146"/>
    <w:rsid w:val="00463204"/>
    <w:rsid w:val="00463736"/>
    <w:rsid w:val="00463965"/>
    <w:rsid w:val="00463DF1"/>
    <w:rsid w:val="004641FE"/>
    <w:rsid w:val="0046434B"/>
    <w:rsid w:val="0046437E"/>
    <w:rsid w:val="0046455E"/>
    <w:rsid w:val="0046498F"/>
    <w:rsid w:val="00464D28"/>
    <w:rsid w:val="00464F4B"/>
    <w:rsid w:val="00464FF1"/>
    <w:rsid w:val="00465573"/>
    <w:rsid w:val="0046571A"/>
    <w:rsid w:val="00465BC7"/>
    <w:rsid w:val="00465C19"/>
    <w:rsid w:val="00465CD1"/>
    <w:rsid w:val="00465FF9"/>
    <w:rsid w:val="0046649C"/>
    <w:rsid w:val="004664E6"/>
    <w:rsid w:val="0046666A"/>
    <w:rsid w:val="00466834"/>
    <w:rsid w:val="004668AD"/>
    <w:rsid w:val="00466CD7"/>
    <w:rsid w:val="00466F25"/>
    <w:rsid w:val="004670B3"/>
    <w:rsid w:val="00467112"/>
    <w:rsid w:val="0046714C"/>
    <w:rsid w:val="00467479"/>
    <w:rsid w:val="00467760"/>
    <w:rsid w:val="00467A56"/>
    <w:rsid w:val="00467B21"/>
    <w:rsid w:val="00467E0F"/>
    <w:rsid w:val="00470300"/>
    <w:rsid w:val="00470750"/>
    <w:rsid w:val="004707FD"/>
    <w:rsid w:val="004709E3"/>
    <w:rsid w:val="004714BB"/>
    <w:rsid w:val="004716AC"/>
    <w:rsid w:val="004717F2"/>
    <w:rsid w:val="00471856"/>
    <w:rsid w:val="00471D80"/>
    <w:rsid w:val="00471D9B"/>
    <w:rsid w:val="00471EF8"/>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633"/>
    <w:rsid w:val="00474C48"/>
    <w:rsid w:val="00474DBC"/>
    <w:rsid w:val="00475260"/>
    <w:rsid w:val="004754B7"/>
    <w:rsid w:val="00475596"/>
    <w:rsid w:val="0047571D"/>
    <w:rsid w:val="00475869"/>
    <w:rsid w:val="004759AD"/>
    <w:rsid w:val="004759C2"/>
    <w:rsid w:val="004759E2"/>
    <w:rsid w:val="00475F27"/>
    <w:rsid w:val="00475F75"/>
    <w:rsid w:val="00475FF7"/>
    <w:rsid w:val="00476D8B"/>
    <w:rsid w:val="00476ECA"/>
    <w:rsid w:val="0047703F"/>
    <w:rsid w:val="00477154"/>
    <w:rsid w:val="0047765A"/>
    <w:rsid w:val="00477807"/>
    <w:rsid w:val="0047786D"/>
    <w:rsid w:val="0047798E"/>
    <w:rsid w:val="00477FF7"/>
    <w:rsid w:val="00480097"/>
    <w:rsid w:val="004805C8"/>
    <w:rsid w:val="004805D2"/>
    <w:rsid w:val="00480764"/>
    <w:rsid w:val="00480775"/>
    <w:rsid w:val="00480F17"/>
    <w:rsid w:val="004813CB"/>
    <w:rsid w:val="004813F5"/>
    <w:rsid w:val="00481607"/>
    <w:rsid w:val="0048197F"/>
    <w:rsid w:val="004819BE"/>
    <w:rsid w:val="00481DB4"/>
    <w:rsid w:val="00481F1D"/>
    <w:rsid w:val="00482108"/>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31C"/>
    <w:rsid w:val="0049055A"/>
    <w:rsid w:val="00490649"/>
    <w:rsid w:val="004907A2"/>
    <w:rsid w:val="00490A27"/>
    <w:rsid w:val="00491310"/>
    <w:rsid w:val="00491439"/>
    <w:rsid w:val="00491560"/>
    <w:rsid w:val="0049156A"/>
    <w:rsid w:val="004916BA"/>
    <w:rsid w:val="00491780"/>
    <w:rsid w:val="004917F7"/>
    <w:rsid w:val="00491E39"/>
    <w:rsid w:val="00491EEE"/>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287"/>
    <w:rsid w:val="004942D0"/>
    <w:rsid w:val="004943E3"/>
    <w:rsid w:val="004945CB"/>
    <w:rsid w:val="00494A84"/>
    <w:rsid w:val="00494C33"/>
    <w:rsid w:val="00494D9A"/>
    <w:rsid w:val="004958B2"/>
    <w:rsid w:val="00495AA2"/>
    <w:rsid w:val="00495BAF"/>
    <w:rsid w:val="00495D68"/>
    <w:rsid w:val="00495EDC"/>
    <w:rsid w:val="00495F26"/>
    <w:rsid w:val="004961DB"/>
    <w:rsid w:val="00496288"/>
    <w:rsid w:val="00496899"/>
    <w:rsid w:val="00496927"/>
    <w:rsid w:val="00496A97"/>
    <w:rsid w:val="00497100"/>
    <w:rsid w:val="004971EF"/>
    <w:rsid w:val="0049763B"/>
    <w:rsid w:val="0049770C"/>
    <w:rsid w:val="0049777F"/>
    <w:rsid w:val="00497E75"/>
    <w:rsid w:val="00497FF8"/>
    <w:rsid w:val="004A04B1"/>
    <w:rsid w:val="004A066C"/>
    <w:rsid w:val="004A0C8F"/>
    <w:rsid w:val="004A11C3"/>
    <w:rsid w:val="004A1486"/>
    <w:rsid w:val="004A15A9"/>
    <w:rsid w:val="004A189D"/>
    <w:rsid w:val="004A1A9B"/>
    <w:rsid w:val="004A1E34"/>
    <w:rsid w:val="004A1F90"/>
    <w:rsid w:val="004A201F"/>
    <w:rsid w:val="004A2221"/>
    <w:rsid w:val="004A2939"/>
    <w:rsid w:val="004A2CAC"/>
    <w:rsid w:val="004A2EF3"/>
    <w:rsid w:val="004A3394"/>
    <w:rsid w:val="004A366E"/>
    <w:rsid w:val="004A36BD"/>
    <w:rsid w:val="004A3725"/>
    <w:rsid w:val="004A3782"/>
    <w:rsid w:val="004A3CFF"/>
    <w:rsid w:val="004A4D38"/>
    <w:rsid w:val="004A4E7E"/>
    <w:rsid w:val="004A5312"/>
    <w:rsid w:val="004A5426"/>
    <w:rsid w:val="004A566F"/>
    <w:rsid w:val="004A57FC"/>
    <w:rsid w:val="004A587F"/>
    <w:rsid w:val="004A58F3"/>
    <w:rsid w:val="004A5A64"/>
    <w:rsid w:val="004A5B8C"/>
    <w:rsid w:val="004A5DD1"/>
    <w:rsid w:val="004A5E0C"/>
    <w:rsid w:val="004A61F5"/>
    <w:rsid w:val="004A650C"/>
    <w:rsid w:val="004A6597"/>
    <w:rsid w:val="004A6AB3"/>
    <w:rsid w:val="004A6AC7"/>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50F6"/>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1B6"/>
    <w:rsid w:val="004B71E9"/>
    <w:rsid w:val="004B74B2"/>
    <w:rsid w:val="004B7B7E"/>
    <w:rsid w:val="004C0160"/>
    <w:rsid w:val="004C0346"/>
    <w:rsid w:val="004C03C6"/>
    <w:rsid w:val="004C0405"/>
    <w:rsid w:val="004C0450"/>
    <w:rsid w:val="004C05A4"/>
    <w:rsid w:val="004C0B5B"/>
    <w:rsid w:val="004C0C49"/>
    <w:rsid w:val="004C0F99"/>
    <w:rsid w:val="004C1220"/>
    <w:rsid w:val="004C130D"/>
    <w:rsid w:val="004C161A"/>
    <w:rsid w:val="004C185F"/>
    <w:rsid w:val="004C19F1"/>
    <w:rsid w:val="004C1A79"/>
    <w:rsid w:val="004C1E76"/>
    <w:rsid w:val="004C1F0C"/>
    <w:rsid w:val="004C20B1"/>
    <w:rsid w:val="004C255D"/>
    <w:rsid w:val="004C2BF2"/>
    <w:rsid w:val="004C2D43"/>
    <w:rsid w:val="004C2F01"/>
    <w:rsid w:val="004C3526"/>
    <w:rsid w:val="004C35D8"/>
    <w:rsid w:val="004C386F"/>
    <w:rsid w:val="004C3974"/>
    <w:rsid w:val="004C3E4D"/>
    <w:rsid w:val="004C4021"/>
    <w:rsid w:val="004C4024"/>
    <w:rsid w:val="004C40A4"/>
    <w:rsid w:val="004C44D3"/>
    <w:rsid w:val="004C44FA"/>
    <w:rsid w:val="004C4615"/>
    <w:rsid w:val="004C4B78"/>
    <w:rsid w:val="004C4C9E"/>
    <w:rsid w:val="004C4EC6"/>
    <w:rsid w:val="004C4F9E"/>
    <w:rsid w:val="004C507D"/>
    <w:rsid w:val="004C521E"/>
    <w:rsid w:val="004C5483"/>
    <w:rsid w:val="004C583E"/>
    <w:rsid w:val="004C58A5"/>
    <w:rsid w:val="004C5AE1"/>
    <w:rsid w:val="004C5B71"/>
    <w:rsid w:val="004C654C"/>
    <w:rsid w:val="004C68DA"/>
    <w:rsid w:val="004C6A7B"/>
    <w:rsid w:val="004C6B17"/>
    <w:rsid w:val="004C6C4C"/>
    <w:rsid w:val="004C6C73"/>
    <w:rsid w:val="004C6ED4"/>
    <w:rsid w:val="004C6EF2"/>
    <w:rsid w:val="004C70A2"/>
    <w:rsid w:val="004C72F4"/>
    <w:rsid w:val="004C7308"/>
    <w:rsid w:val="004C7384"/>
    <w:rsid w:val="004C7884"/>
    <w:rsid w:val="004C798D"/>
    <w:rsid w:val="004C7BDF"/>
    <w:rsid w:val="004D02DD"/>
    <w:rsid w:val="004D04FB"/>
    <w:rsid w:val="004D07A7"/>
    <w:rsid w:val="004D0A0B"/>
    <w:rsid w:val="004D0B06"/>
    <w:rsid w:val="004D0CD2"/>
    <w:rsid w:val="004D1A33"/>
    <w:rsid w:val="004D1B82"/>
    <w:rsid w:val="004D1D64"/>
    <w:rsid w:val="004D2466"/>
    <w:rsid w:val="004D25FC"/>
    <w:rsid w:val="004D2848"/>
    <w:rsid w:val="004D2AE1"/>
    <w:rsid w:val="004D2C45"/>
    <w:rsid w:val="004D2CDA"/>
    <w:rsid w:val="004D2DAF"/>
    <w:rsid w:val="004D3187"/>
    <w:rsid w:val="004D3345"/>
    <w:rsid w:val="004D3807"/>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6F7"/>
    <w:rsid w:val="004E19A6"/>
    <w:rsid w:val="004E1B9F"/>
    <w:rsid w:val="004E2463"/>
    <w:rsid w:val="004E2487"/>
    <w:rsid w:val="004E25D6"/>
    <w:rsid w:val="004E36AB"/>
    <w:rsid w:val="004E3A35"/>
    <w:rsid w:val="004E3D38"/>
    <w:rsid w:val="004E3F4F"/>
    <w:rsid w:val="004E3FD8"/>
    <w:rsid w:val="004E40A2"/>
    <w:rsid w:val="004E41E9"/>
    <w:rsid w:val="004E4503"/>
    <w:rsid w:val="004E46BD"/>
    <w:rsid w:val="004E49DC"/>
    <w:rsid w:val="004E4A53"/>
    <w:rsid w:val="004E4D25"/>
    <w:rsid w:val="004E4FBD"/>
    <w:rsid w:val="004E4FE3"/>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604"/>
    <w:rsid w:val="004E77B2"/>
    <w:rsid w:val="004E7C78"/>
    <w:rsid w:val="004F009D"/>
    <w:rsid w:val="004F03D8"/>
    <w:rsid w:val="004F07E9"/>
    <w:rsid w:val="004F0DB0"/>
    <w:rsid w:val="004F0F58"/>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9A"/>
    <w:rsid w:val="004F394B"/>
    <w:rsid w:val="004F3B62"/>
    <w:rsid w:val="004F3DD1"/>
    <w:rsid w:val="004F3E85"/>
    <w:rsid w:val="004F3EEB"/>
    <w:rsid w:val="004F4241"/>
    <w:rsid w:val="004F438E"/>
    <w:rsid w:val="004F457E"/>
    <w:rsid w:val="004F4A9D"/>
    <w:rsid w:val="004F4B01"/>
    <w:rsid w:val="004F4CC1"/>
    <w:rsid w:val="004F4E30"/>
    <w:rsid w:val="004F52AB"/>
    <w:rsid w:val="004F53C3"/>
    <w:rsid w:val="004F5702"/>
    <w:rsid w:val="004F5C31"/>
    <w:rsid w:val="004F5D37"/>
    <w:rsid w:val="004F60B0"/>
    <w:rsid w:val="004F6522"/>
    <w:rsid w:val="004F694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0B1"/>
    <w:rsid w:val="005052AC"/>
    <w:rsid w:val="00505A2A"/>
    <w:rsid w:val="00505B28"/>
    <w:rsid w:val="00505E39"/>
    <w:rsid w:val="00505F44"/>
    <w:rsid w:val="0050605D"/>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41E"/>
    <w:rsid w:val="00510444"/>
    <w:rsid w:val="00510644"/>
    <w:rsid w:val="00510BF8"/>
    <w:rsid w:val="00511518"/>
    <w:rsid w:val="005117A7"/>
    <w:rsid w:val="00511AC6"/>
    <w:rsid w:val="0051256F"/>
    <w:rsid w:val="00512747"/>
    <w:rsid w:val="005127F8"/>
    <w:rsid w:val="00512BE5"/>
    <w:rsid w:val="0051319A"/>
    <w:rsid w:val="005137D0"/>
    <w:rsid w:val="005138A0"/>
    <w:rsid w:val="005138D4"/>
    <w:rsid w:val="00513B54"/>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61A"/>
    <w:rsid w:val="005157A7"/>
    <w:rsid w:val="005157BE"/>
    <w:rsid w:val="00515A6D"/>
    <w:rsid w:val="00515E2B"/>
    <w:rsid w:val="005161D9"/>
    <w:rsid w:val="005172CA"/>
    <w:rsid w:val="00517326"/>
    <w:rsid w:val="0051747D"/>
    <w:rsid w:val="0051763D"/>
    <w:rsid w:val="005176F8"/>
    <w:rsid w:val="00517B80"/>
    <w:rsid w:val="00517B89"/>
    <w:rsid w:val="00517C3B"/>
    <w:rsid w:val="00517C58"/>
    <w:rsid w:val="00517DAC"/>
    <w:rsid w:val="00517DF3"/>
    <w:rsid w:val="00517F3D"/>
    <w:rsid w:val="0052001B"/>
    <w:rsid w:val="00520126"/>
    <w:rsid w:val="00520979"/>
    <w:rsid w:val="0052099C"/>
    <w:rsid w:val="00520F03"/>
    <w:rsid w:val="005212C1"/>
    <w:rsid w:val="0052175D"/>
    <w:rsid w:val="00521CE0"/>
    <w:rsid w:val="00521D65"/>
    <w:rsid w:val="005223A4"/>
    <w:rsid w:val="00522405"/>
    <w:rsid w:val="00522592"/>
    <w:rsid w:val="00522D11"/>
    <w:rsid w:val="00522E36"/>
    <w:rsid w:val="005230D6"/>
    <w:rsid w:val="0052358C"/>
    <w:rsid w:val="00523B71"/>
    <w:rsid w:val="00523C27"/>
    <w:rsid w:val="00523EDF"/>
    <w:rsid w:val="00523F32"/>
    <w:rsid w:val="00524294"/>
    <w:rsid w:val="00524A88"/>
    <w:rsid w:val="00524FE1"/>
    <w:rsid w:val="005251DA"/>
    <w:rsid w:val="00525515"/>
    <w:rsid w:val="005255CE"/>
    <w:rsid w:val="00525AA5"/>
    <w:rsid w:val="00525C5B"/>
    <w:rsid w:val="00525CAE"/>
    <w:rsid w:val="00526383"/>
    <w:rsid w:val="00526577"/>
    <w:rsid w:val="00526653"/>
    <w:rsid w:val="00526C8A"/>
    <w:rsid w:val="00526CAC"/>
    <w:rsid w:val="0052725F"/>
    <w:rsid w:val="00527489"/>
    <w:rsid w:val="005276FF"/>
    <w:rsid w:val="00527771"/>
    <w:rsid w:val="0052785E"/>
    <w:rsid w:val="005279BA"/>
    <w:rsid w:val="00527DB2"/>
    <w:rsid w:val="00527EA9"/>
    <w:rsid w:val="005300C8"/>
    <w:rsid w:val="00530148"/>
    <w:rsid w:val="0053054C"/>
    <w:rsid w:val="0053089C"/>
    <w:rsid w:val="00530BD5"/>
    <w:rsid w:val="00530C82"/>
    <w:rsid w:val="00530E79"/>
    <w:rsid w:val="0053108F"/>
    <w:rsid w:val="00531307"/>
    <w:rsid w:val="005315E5"/>
    <w:rsid w:val="0053173A"/>
    <w:rsid w:val="00531824"/>
    <w:rsid w:val="00531973"/>
    <w:rsid w:val="00532089"/>
    <w:rsid w:val="00532462"/>
    <w:rsid w:val="00532976"/>
    <w:rsid w:val="00532AE3"/>
    <w:rsid w:val="00533215"/>
    <w:rsid w:val="005335E0"/>
    <w:rsid w:val="005336F4"/>
    <w:rsid w:val="005339D2"/>
    <w:rsid w:val="00533B96"/>
    <w:rsid w:val="00533BFF"/>
    <w:rsid w:val="0053437E"/>
    <w:rsid w:val="0053476E"/>
    <w:rsid w:val="005349EB"/>
    <w:rsid w:val="00534B42"/>
    <w:rsid w:val="00534CD9"/>
    <w:rsid w:val="00534D96"/>
    <w:rsid w:val="0053500E"/>
    <w:rsid w:val="00535041"/>
    <w:rsid w:val="0053514C"/>
    <w:rsid w:val="0053542C"/>
    <w:rsid w:val="005354C1"/>
    <w:rsid w:val="005354D3"/>
    <w:rsid w:val="005362E0"/>
    <w:rsid w:val="00536798"/>
    <w:rsid w:val="00536F43"/>
    <w:rsid w:val="00540192"/>
    <w:rsid w:val="00540551"/>
    <w:rsid w:val="00540591"/>
    <w:rsid w:val="005406AD"/>
    <w:rsid w:val="005408FD"/>
    <w:rsid w:val="00540A71"/>
    <w:rsid w:val="00540EC8"/>
    <w:rsid w:val="005412C8"/>
    <w:rsid w:val="005413DA"/>
    <w:rsid w:val="005417A0"/>
    <w:rsid w:val="00541AB3"/>
    <w:rsid w:val="00541CE3"/>
    <w:rsid w:val="005422E8"/>
    <w:rsid w:val="005423AC"/>
    <w:rsid w:val="005426A6"/>
    <w:rsid w:val="005426C4"/>
    <w:rsid w:val="005429E7"/>
    <w:rsid w:val="00542A91"/>
    <w:rsid w:val="005432A2"/>
    <w:rsid w:val="005432A5"/>
    <w:rsid w:val="00543318"/>
    <w:rsid w:val="00543342"/>
    <w:rsid w:val="00543371"/>
    <w:rsid w:val="00543A66"/>
    <w:rsid w:val="00543AAF"/>
    <w:rsid w:val="00543FCC"/>
    <w:rsid w:val="00544577"/>
    <w:rsid w:val="005445C4"/>
    <w:rsid w:val="0054556C"/>
    <w:rsid w:val="0054556F"/>
    <w:rsid w:val="005457C4"/>
    <w:rsid w:val="00546738"/>
    <w:rsid w:val="005467D6"/>
    <w:rsid w:val="0054680A"/>
    <w:rsid w:val="00546942"/>
    <w:rsid w:val="00546ACE"/>
    <w:rsid w:val="00546D42"/>
    <w:rsid w:val="00546F0A"/>
    <w:rsid w:val="00547040"/>
    <w:rsid w:val="005471F1"/>
    <w:rsid w:val="00547928"/>
    <w:rsid w:val="00547B98"/>
    <w:rsid w:val="00547E9B"/>
    <w:rsid w:val="00550151"/>
    <w:rsid w:val="0055051E"/>
    <w:rsid w:val="00550918"/>
    <w:rsid w:val="00550C47"/>
    <w:rsid w:val="00550D1E"/>
    <w:rsid w:val="005511C6"/>
    <w:rsid w:val="0055120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4A59"/>
    <w:rsid w:val="00555116"/>
    <w:rsid w:val="00555419"/>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496"/>
    <w:rsid w:val="00562CCD"/>
    <w:rsid w:val="00562DEC"/>
    <w:rsid w:val="005631DB"/>
    <w:rsid w:val="0056342F"/>
    <w:rsid w:val="00563470"/>
    <w:rsid w:val="0056374A"/>
    <w:rsid w:val="00563845"/>
    <w:rsid w:val="005639EE"/>
    <w:rsid w:val="00563B25"/>
    <w:rsid w:val="00563D8B"/>
    <w:rsid w:val="00563EE1"/>
    <w:rsid w:val="0056434D"/>
    <w:rsid w:val="0056490E"/>
    <w:rsid w:val="005649A2"/>
    <w:rsid w:val="00564D6E"/>
    <w:rsid w:val="005657C9"/>
    <w:rsid w:val="00565907"/>
    <w:rsid w:val="00565D9A"/>
    <w:rsid w:val="005665CE"/>
    <w:rsid w:val="00566C16"/>
    <w:rsid w:val="00566CC9"/>
    <w:rsid w:val="0056710F"/>
    <w:rsid w:val="0056719E"/>
    <w:rsid w:val="005673FA"/>
    <w:rsid w:val="005679B9"/>
    <w:rsid w:val="00567B61"/>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888"/>
    <w:rsid w:val="00572A3E"/>
    <w:rsid w:val="00572B21"/>
    <w:rsid w:val="00572E56"/>
    <w:rsid w:val="00573146"/>
    <w:rsid w:val="0057327D"/>
    <w:rsid w:val="005732C2"/>
    <w:rsid w:val="005735E8"/>
    <w:rsid w:val="0057380A"/>
    <w:rsid w:val="00573A84"/>
    <w:rsid w:val="00573B1B"/>
    <w:rsid w:val="00573BC0"/>
    <w:rsid w:val="00573E29"/>
    <w:rsid w:val="00573F24"/>
    <w:rsid w:val="005745E0"/>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12D"/>
    <w:rsid w:val="00576A60"/>
    <w:rsid w:val="00576F1A"/>
    <w:rsid w:val="0057708C"/>
    <w:rsid w:val="005770BC"/>
    <w:rsid w:val="005770C0"/>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20F"/>
    <w:rsid w:val="005826A7"/>
    <w:rsid w:val="0058288F"/>
    <w:rsid w:val="005829D8"/>
    <w:rsid w:val="00582D3E"/>
    <w:rsid w:val="00582E3D"/>
    <w:rsid w:val="00582EB8"/>
    <w:rsid w:val="0058314F"/>
    <w:rsid w:val="005835BA"/>
    <w:rsid w:val="005836D0"/>
    <w:rsid w:val="00583766"/>
    <w:rsid w:val="0058379D"/>
    <w:rsid w:val="00583B1C"/>
    <w:rsid w:val="00583D23"/>
    <w:rsid w:val="005840C8"/>
    <w:rsid w:val="005840CB"/>
    <w:rsid w:val="005840E5"/>
    <w:rsid w:val="0058425F"/>
    <w:rsid w:val="0058445A"/>
    <w:rsid w:val="00584466"/>
    <w:rsid w:val="00584778"/>
    <w:rsid w:val="005847BB"/>
    <w:rsid w:val="005847CE"/>
    <w:rsid w:val="00584953"/>
    <w:rsid w:val="00584C3D"/>
    <w:rsid w:val="00584CEC"/>
    <w:rsid w:val="00584EDB"/>
    <w:rsid w:val="00584F1F"/>
    <w:rsid w:val="00584FF2"/>
    <w:rsid w:val="0058501F"/>
    <w:rsid w:val="0058510A"/>
    <w:rsid w:val="0058596B"/>
    <w:rsid w:val="00585DCE"/>
    <w:rsid w:val="0058602D"/>
    <w:rsid w:val="0058626A"/>
    <w:rsid w:val="0058628A"/>
    <w:rsid w:val="005864D3"/>
    <w:rsid w:val="005866EB"/>
    <w:rsid w:val="00586860"/>
    <w:rsid w:val="005869FD"/>
    <w:rsid w:val="00586BD3"/>
    <w:rsid w:val="00586CF8"/>
    <w:rsid w:val="00586D6E"/>
    <w:rsid w:val="00587286"/>
    <w:rsid w:val="0058739E"/>
    <w:rsid w:val="0058742F"/>
    <w:rsid w:val="0058744F"/>
    <w:rsid w:val="00587570"/>
    <w:rsid w:val="0058764D"/>
    <w:rsid w:val="005876F2"/>
    <w:rsid w:val="005877A3"/>
    <w:rsid w:val="005901D9"/>
    <w:rsid w:val="005901E5"/>
    <w:rsid w:val="0059084C"/>
    <w:rsid w:val="00590C9A"/>
    <w:rsid w:val="00590CE9"/>
    <w:rsid w:val="00590D27"/>
    <w:rsid w:val="00591331"/>
    <w:rsid w:val="00591348"/>
    <w:rsid w:val="00591781"/>
    <w:rsid w:val="0059190E"/>
    <w:rsid w:val="00591921"/>
    <w:rsid w:val="00591B9C"/>
    <w:rsid w:val="00591FD2"/>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D98"/>
    <w:rsid w:val="00594DF7"/>
    <w:rsid w:val="00594F50"/>
    <w:rsid w:val="00595652"/>
    <w:rsid w:val="00595B80"/>
    <w:rsid w:val="00595E94"/>
    <w:rsid w:val="005965B5"/>
    <w:rsid w:val="005966CC"/>
    <w:rsid w:val="00596788"/>
    <w:rsid w:val="005968C4"/>
    <w:rsid w:val="00596A82"/>
    <w:rsid w:val="00596DFA"/>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2F87"/>
    <w:rsid w:val="005A320D"/>
    <w:rsid w:val="005A3416"/>
    <w:rsid w:val="005A3468"/>
    <w:rsid w:val="005A35EA"/>
    <w:rsid w:val="005A36E3"/>
    <w:rsid w:val="005A3985"/>
    <w:rsid w:val="005A3BCB"/>
    <w:rsid w:val="005A40D1"/>
    <w:rsid w:val="005A4A64"/>
    <w:rsid w:val="005A50A0"/>
    <w:rsid w:val="005A50FE"/>
    <w:rsid w:val="005A5351"/>
    <w:rsid w:val="005A5701"/>
    <w:rsid w:val="005A59CF"/>
    <w:rsid w:val="005A5BEA"/>
    <w:rsid w:val="005A5CA6"/>
    <w:rsid w:val="005A5D9A"/>
    <w:rsid w:val="005A5EF3"/>
    <w:rsid w:val="005A60BB"/>
    <w:rsid w:val="005A6551"/>
    <w:rsid w:val="005A6A31"/>
    <w:rsid w:val="005A6CB4"/>
    <w:rsid w:val="005A74A4"/>
    <w:rsid w:val="005A75BA"/>
    <w:rsid w:val="005A7B0E"/>
    <w:rsid w:val="005A7ECD"/>
    <w:rsid w:val="005A7F72"/>
    <w:rsid w:val="005B0757"/>
    <w:rsid w:val="005B097C"/>
    <w:rsid w:val="005B10ED"/>
    <w:rsid w:val="005B11CB"/>
    <w:rsid w:val="005B1374"/>
    <w:rsid w:val="005B14B5"/>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4A"/>
    <w:rsid w:val="005B5251"/>
    <w:rsid w:val="005B52BC"/>
    <w:rsid w:val="005B54FE"/>
    <w:rsid w:val="005B563F"/>
    <w:rsid w:val="005B56F5"/>
    <w:rsid w:val="005B5A42"/>
    <w:rsid w:val="005B5A55"/>
    <w:rsid w:val="005B5F56"/>
    <w:rsid w:val="005B6075"/>
    <w:rsid w:val="005B661B"/>
    <w:rsid w:val="005B6646"/>
    <w:rsid w:val="005B67F6"/>
    <w:rsid w:val="005B6B40"/>
    <w:rsid w:val="005B6F65"/>
    <w:rsid w:val="005B7082"/>
    <w:rsid w:val="005B717E"/>
    <w:rsid w:val="005B728A"/>
    <w:rsid w:val="005B73C4"/>
    <w:rsid w:val="005B7A75"/>
    <w:rsid w:val="005B7D8A"/>
    <w:rsid w:val="005B7F66"/>
    <w:rsid w:val="005C01B1"/>
    <w:rsid w:val="005C03F3"/>
    <w:rsid w:val="005C0794"/>
    <w:rsid w:val="005C08EC"/>
    <w:rsid w:val="005C0904"/>
    <w:rsid w:val="005C0987"/>
    <w:rsid w:val="005C09BF"/>
    <w:rsid w:val="005C0D61"/>
    <w:rsid w:val="005C0E62"/>
    <w:rsid w:val="005C108A"/>
    <w:rsid w:val="005C17D4"/>
    <w:rsid w:val="005C18B0"/>
    <w:rsid w:val="005C1ABC"/>
    <w:rsid w:val="005C1B10"/>
    <w:rsid w:val="005C1F40"/>
    <w:rsid w:val="005C24C1"/>
    <w:rsid w:val="005C26D3"/>
    <w:rsid w:val="005C2D18"/>
    <w:rsid w:val="005C2DEC"/>
    <w:rsid w:val="005C2EA8"/>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8A0"/>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E4D"/>
    <w:rsid w:val="005D129B"/>
    <w:rsid w:val="005D12EA"/>
    <w:rsid w:val="005D1800"/>
    <w:rsid w:val="005D194F"/>
    <w:rsid w:val="005D2043"/>
    <w:rsid w:val="005D20FC"/>
    <w:rsid w:val="005D2335"/>
    <w:rsid w:val="005D2464"/>
    <w:rsid w:val="005D2AC9"/>
    <w:rsid w:val="005D2C16"/>
    <w:rsid w:val="005D2D27"/>
    <w:rsid w:val="005D2EE8"/>
    <w:rsid w:val="005D32EE"/>
    <w:rsid w:val="005D3571"/>
    <w:rsid w:val="005D3573"/>
    <w:rsid w:val="005D37BB"/>
    <w:rsid w:val="005D38CA"/>
    <w:rsid w:val="005D4018"/>
    <w:rsid w:val="005D4384"/>
    <w:rsid w:val="005D4722"/>
    <w:rsid w:val="005D4884"/>
    <w:rsid w:val="005D48CF"/>
    <w:rsid w:val="005D49D1"/>
    <w:rsid w:val="005D4B67"/>
    <w:rsid w:val="005D4F25"/>
    <w:rsid w:val="005D4F87"/>
    <w:rsid w:val="005D5BF3"/>
    <w:rsid w:val="005D5DB5"/>
    <w:rsid w:val="005D5E46"/>
    <w:rsid w:val="005D61DC"/>
    <w:rsid w:val="005D64A5"/>
    <w:rsid w:val="005D680B"/>
    <w:rsid w:val="005D6B30"/>
    <w:rsid w:val="005D706E"/>
    <w:rsid w:val="005D7497"/>
    <w:rsid w:val="005D7AA9"/>
    <w:rsid w:val="005D7B01"/>
    <w:rsid w:val="005D7BA1"/>
    <w:rsid w:val="005E0010"/>
    <w:rsid w:val="005E05B8"/>
    <w:rsid w:val="005E0EAD"/>
    <w:rsid w:val="005E0EB3"/>
    <w:rsid w:val="005E10C1"/>
    <w:rsid w:val="005E11EB"/>
    <w:rsid w:val="005E132D"/>
    <w:rsid w:val="005E1ACE"/>
    <w:rsid w:val="005E1C43"/>
    <w:rsid w:val="005E1F07"/>
    <w:rsid w:val="005E1F47"/>
    <w:rsid w:val="005E2016"/>
    <w:rsid w:val="005E2488"/>
    <w:rsid w:val="005E255E"/>
    <w:rsid w:val="005E260D"/>
    <w:rsid w:val="005E27E9"/>
    <w:rsid w:val="005E28A4"/>
    <w:rsid w:val="005E28DB"/>
    <w:rsid w:val="005E2976"/>
    <w:rsid w:val="005E2C8B"/>
    <w:rsid w:val="005E305F"/>
    <w:rsid w:val="005E313A"/>
    <w:rsid w:val="005E351B"/>
    <w:rsid w:val="005E35FD"/>
    <w:rsid w:val="005E36C7"/>
    <w:rsid w:val="005E383F"/>
    <w:rsid w:val="005E38BE"/>
    <w:rsid w:val="005E3BFE"/>
    <w:rsid w:val="005E3D4A"/>
    <w:rsid w:val="005E3E9D"/>
    <w:rsid w:val="005E3F0D"/>
    <w:rsid w:val="005E3F2B"/>
    <w:rsid w:val="005E4397"/>
    <w:rsid w:val="005E4972"/>
    <w:rsid w:val="005E497B"/>
    <w:rsid w:val="005E49BE"/>
    <w:rsid w:val="005E4DB2"/>
    <w:rsid w:val="005E5220"/>
    <w:rsid w:val="005E5A70"/>
    <w:rsid w:val="005E5AE6"/>
    <w:rsid w:val="005E5FED"/>
    <w:rsid w:val="005E6349"/>
    <w:rsid w:val="005E6423"/>
    <w:rsid w:val="005E6437"/>
    <w:rsid w:val="005E6821"/>
    <w:rsid w:val="005E6DA7"/>
    <w:rsid w:val="005E6DCA"/>
    <w:rsid w:val="005E72F1"/>
    <w:rsid w:val="005E732C"/>
    <w:rsid w:val="005E7342"/>
    <w:rsid w:val="005E7698"/>
    <w:rsid w:val="005E77D7"/>
    <w:rsid w:val="005E78DF"/>
    <w:rsid w:val="005E7A94"/>
    <w:rsid w:val="005E7AA4"/>
    <w:rsid w:val="005E7CAF"/>
    <w:rsid w:val="005E7D9C"/>
    <w:rsid w:val="005E7E25"/>
    <w:rsid w:val="005F0716"/>
    <w:rsid w:val="005F0931"/>
    <w:rsid w:val="005F09F3"/>
    <w:rsid w:val="005F0A50"/>
    <w:rsid w:val="005F0C46"/>
    <w:rsid w:val="005F134E"/>
    <w:rsid w:val="005F166B"/>
    <w:rsid w:val="005F17DF"/>
    <w:rsid w:val="005F1F7C"/>
    <w:rsid w:val="005F1FE4"/>
    <w:rsid w:val="005F296D"/>
    <w:rsid w:val="005F29BC"/>
    <w:rsid w:val="005F2ACB"/>
    <w:rsid w:val="005F2AF8"/>
    <w:rsid w:val="005F342D"/>
    <w:rsid w:val="005F371A"/>
    <w:rsid w:val="005F3B7F"/>
    <w:rsid w:val="005F3D61"/>
    <w:rsid w:val="005F3F7F"/>
    <w:rsid w:val="005F4365"/>
    <w:rsid w:val="005F4488"/>
    <w:rsid w:val="005F4489"/>
    <w:rsid w:val="005F4950"/>
    <w:rsid w:val="005F499E"/>
    <w:rsid w:val="005F49AD"/>
    <w:rsid w:val="005F4AC6"/>
    <w:rsid w:val="005F4B85"/>
    <w:rsid w:val="005F4CF2"/>
    <w:rsid w:val="005F5001"/>
    <w:rsid w:val="005F5058"/>
    <w:rsid w:val="005F5072"/>
    <w:rsid w:val="005F521F"/>
    <w:rsid w:val="005F55AA"/>
    <w:rsid w:val="005F55CC"/>
    <w:rsid w:val="005F55E3"/>
    <w:rsid w:val="005F5B30"/>
    <w:rsid w:val="005F5B83"/>
    <w:rsid w:val="005F60C4"/>
    <w:rsid w:val="005F6365"/>
    <w:rsid w:val="005F660A"/>
    <w:rsid w:val="005F6697"/>
    <w:rsid w:val="005F68AC"/>
    <w:rsid w:val="005F6ED6"/>
    <w:rsid w:val="005F72A0"/>
    <w:rsid w:val="005F7382"/>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1A"/>
    <w:rsid w:val="00601FCD"/>
    <w:rsid w:val="00602949"/>
    <w:rsid w:val="0060299B"/>
    <w:rsid w:val="00602CFB"/>
    <w:rsid w:val="00602F2F"/>
    <w:rsid w:val="00602FB5"/>
    <w:rsid w:val="00603352"/>
    <w:rsid w:val="00603378"/>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146"/>
    <w:rsid w:val="006061BF"/>
    <w:rsid w:val="0060657B"/>
    <w:rsid w:val="0060682B"/>
    <w:rsid w:val="00606C6F"/>
    <w:rsid w:val="00606D3C"/>
    <w:rsid w:val="00606ECE"/>
    <w:rsid w:val="00606FA6"/>
    <w:rsid w:val="0060700C"/>
    <w:rsid w:val="00607079"/>
    <w:rsid w:val="006074D7"/>
    <w:rsid w:val="00607548"/>
    <w:rsid w:val="0060755B"/>
    <w:rsid w:val="006077F4"/>
    <w:rsid w:val="00607ADE"/>
    <w:rsid w:val="00607AF3"/>
    <w:rsid w:val="00607F79"/>
    <w:rsid w:val="0061015B"/>
    <w:rsid w:val="006101EC"/>
    <w:rsid w:val="0061054B"/>
    <w:rsid w:val="00610CD5"/>
    <w:rsid w:val="00611059"/>
    <w:rsid w:val="00611AB8"/>
    <w:rsid w:val="00611C83"/>
    <w:rsid w:val="00611ECF"/>
    <w:rsid w:val="00611FBC"/>
    <w:rsid w:val="00612015"/>
    <w:rsid w:val="006120D1"/>
    <w:rsid w:val="006122CF"/>
    <w:rsid w:val="0061254B"/>
    <w:rsid w:val="00612761"/>
    <w:rsid w:val="0061286E"/>
    <w:rsid w:val="00612C73"/>
    <w:rsid w:val="00612FF7"/>
    <w:rsid w:val="006130CD"/>
    <w:rsid w:val="0061338A"/>
    <w:rsid w:val="006133F5"/>
    <w:rsid w:val="0061346B"/>
    <w:rsid w:val="006135B2"/>
    <w:rsid w:val="00613DD6"/>
    <w:rsid w:val="00613FE6"/>
    <w:rsid w:val="006140A3"/>
    <w:rsid w:val="006144BB"/>
    <w:rsid w:val="00614519"/>
    <w:rsid w:val="00614686"/>
    <w:rsid w:val="00614C96"/>
    <w:rsid w:val="00614CB4"/>
    <w:rsid w:val="00614D94"/>
    <w:rsid w:val="00614DE8"/>
    <w:rsid w:val="00614EE6"/>
    <w:rsid w:val="00614F1F"/>
    <w:rsid w:val="006151F5"/>
    <w:rsid w:val="00615943"/>
    <w:rsid w:val="00615BDB"/>
    <w:rsid w:val="0061656A"/>
    <w:rsid w:val="0061673D"/>
    <w:rsid w:val="00616A04"/>
    <w:rsid w:val="00616B63"/>
    <w:rsid w:val="0061717F"/>
    <w:rsid w:val="00617329"/>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55A"/>
    <w:rsid w:val="00621944"/>
    <w:rsid w:val="00621B11"/>
    <w:rsid w:val="00621C0B"/>
    <w:rsid w:val="00621CAD"/>
    <w:rsid w:val="0062206E"/>
    <w:rsid w:val="006220D8"/>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6169"/>
    <w:rsid w:val="006263F7"/>
    <w:rsid w:val="006265D0"/>
    <w:rsid w:val="006266DF"/>
    <w:rsid w:val="006267C4"/>
    <w:rsid w:val="006268C1"/>
    <w:rsid w:val="00626C25"/>
    <w:rsid w:val="00626F6C"/>
    <w:rsid w:val="00626FC2"/>
    <w:rsid w:val="00627927"/>
    <w:rsid w:val="006279A7"/>
    <w:rsid w:val="00627BA3"/>
    <w:rsid w:val="00627E44"/>
    <w:rsid w:val="0063027B"/>
    <w:rsid w:val="00630305"/>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3EF4"/>
    <w:rsid w:val="0063405E"/>
    <w:rsid w:val="00634676"/>
    <w:rsid w:val="00634767"/>
    <w:rsid w:val="0063477A"/>
    <w:rsid w:val="00634B95"/>
    <w:rsid w:val="00634E8C"/>
    <w:rsid w:val="00635175"/>
    <w:rsid w:val="006352B0"/>
    <w:rsid w:val="006352F1"/>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C06"/>
    <w:rsid w:val="00640E17"/>
    <w:rsid w:val="00640E42"/>
    <w:rsid w:val="00640E78"/>
    <w:rsid w:val="00641061"/>
    <w:rsid w:val="006410AF"/>
    <w:rsid w:val="00641158"/>
    <w:rsid w:val="006412CA"/>
    <w:rsid w:val="00641E4B"/>
    <w:rsid w:val="006422E6"/>
    <w:rsid w:val="00642434"/>
    <w:rsid w:val="006424D0"/>
    <w:rsid w:val="00642509"/>
    <w:rsid w:val="006427D6"/>
    <w:rsid w:val="006428E2"/>
    <w:rsid w:val="00642A05"/>
    <w:rsid w:val="00642AEE"/>
    <w:rsid w:val="00642BE6"/>
    <w:rsid w:val="00642C11"/>
    <w:rsid w:val="00642C6F"/>
    <w:rsid w:val="00642D10"/>
    <w:rsid w:val="006430B5"/>
    <w:rsid w:val="00643168"/>
    <w:rsid w:val="006433D3"/>
    <w:rsid w:val="00643418"/>
    <w:rsid w:val="00643598"/>
    <w:rsid w:val="00643AC7"/>
    <w:rsid w:val="00643CF9"/>
    <w:rsid w:val="00643DC9"/>
    <w:rsid w:val="00643DFA"/>
    <w:rsid w:val="00644200"/>
    <w:rsid w:val="006447D7"/>
    <w:rsid w:val="00644A22"/>
    <w:rsid w:val="00644DA0"/>
    <w:rsid w:val="00644E6D"/>
    <w:rsid w:val="0064505D"/>
    <w:rsid w:val="006453BB"/>
    <w:rsid w:val="006454BD"/>
    <w:rsid w:val="00645737"/>
    <w:rsid w:val="00645755"/>
    <w:rsid w:val="00645877"/>
    <w:rsid w:val="00645920"/>
    <w:rsid w:val="00645B14"/>
    <w:rsid w:val="0064640A"/>
    <w:rsid w:val="006464A6"/>
    <w:rsid w:val="006464ED"/>
    <w:rsid w:val="006467A0"/>
    <w:rsid w:val="00646BC2"/>
    <w:rsid w:val="00646C1C"/>
    <w:rsid w:val="00646C3A"/>
    <w:rsid w:val="00646C3F"/>
    <w:rsid w:val="00646D54"/>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07F"/>
    <w:rsid w:val="00654348"/>
    <w:rsid w:val="006544F6"/>
    <w:rsid w:val="006546E3"/>
    <w:rsid w:val="006549A7"/>
    <w:rsid w:val="00655070"/>
    <w:rsid w:val="00655547"/>
    <w:rsid w:val="006555E1"/>
    <w:rsid w:val="00655763"/>
    <w:rsid w:val="006557F2"/>
    <w:rsid w:val="0065594D"/>
    <w:rsid w:val="00655CF5"/>
    <w:rsid w:val="00655DD4"/>
    <w:rsid w:val="00655E5C"/>
    <w:rsid w:val="006564DA"/>
    <w:rsid w:val="00656900"/>
    <w:rsid w:val="006569EB"/>
    <w:rsid w:val="00656C77"/>
    <w:rsid w:val="00656CB5"/>
    <w:rsid w:val="00656CE4"/>
    <w:rsid w:val="00656F69"/>
    <w:rsid w:val="00657005"/>
    <w:rsid w:val="006574D0"/>
    <w:rsid w:val="0065788E"/>
    <w:rsid w:val="006578D9"/>
    <w:rsid w:val="00657B60"/>
    <w:rsid w:val="00657C59"/>
    <w:rsid w:val="00657CED"/>
    <w:rsid w:val="00657F3B"/>
    <w:rsid w:val="00657FE4"/>
    <w:rsid w:val="006605DC"/>
    <w:rsid w:val="006605F8"/>
    <w:rsid w:val="006606B1"/>
    <w:rsid w:val="00660B12"/>
    <w:rsid w:val="00660DA8"/>
    <w:rsid w:val="00660FE9"/>
    <w:rsid w:val="0066121D"/>
    <w:rsid w:val="00661502"/>
    <w:rsid w:val="0066159D"/>
    <w:rsid w:val="00661636"/>
    <w:rsid w:val="00661949"/>
    <w:rsid w:val="006619A0"/>
    <w:rsid w:val="00661A2F"/>
    <w:rsid w:val="00661B8D"/>
    <w:rsid w:val="00661BA6"/>
    <w:rsid w:val="00661E33"/>
    <w:rsid w:val="00661EC9"/>
    <w:rsid w:val="00661EF2"/>
    <w:rsid w:val="00662166"/>
    <w:rsid w:val="00662435"/>
    <w:rsid w:val="006625AB"/>
    <w:rsid w:val="0066272F"/>
    <w:rsid w:val="00662962"/>
    <w:rsid w:val="00662B13"/>
    <w:rsid w:val="00662DC5"/>
    <w:rsid w:val="006635A1"/>
    <w:rsid w:val="006638F3"/>
    <w:rsid w:val="0066397B"/>
    <w:rsid w:val="00663D73"/>
    <w:rsid w:val="006646AC"/>
    <w:rsid w:val="0066480F"/>
    <w:rsid w:val="00664914"/>
    <w:rsid w:val="00664A45"/>
    <w:rsid w:val="0066508F"/>
    <w:rsid w:val="00665229"/>
    <w:rsid w:val="006653BA"/>
    <w:rsid w:val="006654E8"/>
    <w:rsid w:val="00665598"/>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82F"/>
    <w:rsid w:val="00666A0D"/>
    <w:rsid w:val="00666EF4"/>
    <w:rsid w:val="006673D8"/>
    <w:rsid w:val="0066742B"/>
    <w:rsid w:val="0066797B"/>
    <w:rsid w:val="00667A27"/>
    <w:rsid w:val="00667D02"/>
    <w:rsid w:val="00667D8D"/>
    <w:rsid w:val="00667E0F"/>
    <w:rsid w:val="00667F94"/>
    <w:rsid w:val="0067016B"/>
    <w:rsid w:val="006702D0"/>
    <w:rsid w:val="00670328"/>
    <w:rsid w:val="00670437"/>
    <w:rsid w:val="006704BF"/>
    <w:rsid w:val="00670519"/>
    <w:rsid w:val="00670958"/>
    <w:rsid w:val="00670AD8"/>
    <w:rsid w:val="00670BB4"/>
    <w:rsid w:val="00670BBB"/>
    <w:rsid w:val="00670BE1"/>
    <w:rsid w:val="00670ECD"/>
    <w:rsid w:val="00670EE8"/>
    <w:rsid w:val="00670EE9"/>
    <w:rsid w:val="0067114C"/>
    <w:rsid w:val="006712C1"/>
    <w:rsid w:val="0067169D"/>
    <w:rsid w:val="00672357"/>
    <w:rsid w:val="006725EA"/>
    <w:rsid w:val="006725EF"/>
    <w:rsid w:val="00672621"/>
    <w:rsid w:val="0067285B"/>
    <w:rsid w:val="00672BC7"/>
    <w:rsid w:val="00672C77"/>
    <w:rsid w:val="006730FA"/>
    <w:rsid w:val="006732CE"/>
    <w:rsid w:val="00673A07"/>
    <w:rsid w:val="00673AB2"/>
    <w:rsid w:val="00673D7C"/>
    <w:rsid w:val="00673E89"/>
    <w:rsid w:val="00673FBF"/>
    <w:rsid w:val="00674460"/>
    <w:rsid w:val="006744F6"/>
    <w:rsid w:val="006744FB"/>
    <w:rsid w:val="00674BFC"/>
    <w:rsid w:val="00674F2B"/>
    <w:rsid w:val="0067523B"/>
    <w:rsid w:val="00675311"/>
    <w:rsid w:val="00675BB7"/>
    <w:rsid w:val="00675C2D"/>
    <w:rsid w:val="00676572"/>
    <w:rsid w:val="00676A4B"/>
    <w:rsid w:val="00676C9B"/>
    <w:rsid w:val="00676F31"/>
    <w:rsid w:val="00676FFB"/>
    <w:rsid w:val="00677B0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5A4"/>
    <w:rsid w:val="00682BE7"/>
    <w:rsid w:val="00682C26"/>
    <w:rsid w:val="00682ED3"/>
    <w:rsid w:val="006830B9"/>
    <w:rsid w:val="0068370B"/>
    <w:rsid w:val="00683A17"/>
    <w:rsid w:val="00683BFC"/>
    <w:rsid w:val="00684307"/>
    <w:rsid w:val="0068433C"/>
    <w:rsid w:val="006843A0"/>
    <w:rsid w:val="0068498E"/>
    <w:rsid w:val="00684AC7"/>
    <w:rsid w:val="00684BDE"/>
    <w:rsid w:val="00684E80"/>
    <w:rsid w:val="00684FBD"/>
    <w:rsid w:val="00685147"/>
    <w:rsid w:val="0068526A"/>
    <w:rsid w:val="00685535"/>
    <w:rsid w:val="00685540"/>
    <w:rsid w:val="006855D4"/>
    <w:rsid w:val="00685614"/>
    <w:rsid w:val="006856C6"/>
    <w:rsid w:val="006859C2"/>
    <w:rsid w:val="00685D3B"/>
    <w:rsid w:val="00685DC8"/>
    <w:rsid w:val="0068617F"/>
    <w:rsid w:val="006863EA"/>
    <w:rsid w:val="00686462"/>
    <w:rsid w:val="00686474"/>
    <w:rsid w:val="00686D32"/>
    <w:rsid w:val="00686D7E"/>
    <w:rsid w:val="006870D5"/>
    <w:rsid w:val="00687132"/>
    <w:rsid w:val="00687817"/>
    <w:rsid w:val="0069008A"/>
    <w:rsid w:val="00690881"/>
    <w:rsid w:val="00690DE9"/>
    <w:rsid w:val="00691103"/>
    <w:rsid w:val="006913A0"/>
    <w:rsid w:val="00691700"/>
    <w:rsid w:val="00691E91"/>
    <w:rsid w:val="00691E98"/>
    <w:rsid w:val="00692028"/>
    <w:rsid w:val="006920D7"/>
    <w:rsid w:val="00692799"/>
    <w:rsid w:val="00692A0D"/>
    <w:rsid w:val="00693077"/>
    <w:rsid w:val="00693295"/>
    <w:rsid w:val="006936BD"/>
    <w:rsid w:val="00693FE9"/>
    <w:rsid w:val="0069447C"/>
    <w:rsid w:val="00694650"/>
    <w:rsid w:val="00694695"/>
    <w:rsid w:val="00694E36"/>
    <w:rsid w:val="00694EF2"/>
    <w:rsid w:val="00694F4D"/>
    <w:rsid w:val="00694F7F"/>
    <w:rsid w:val="00695072"/>
    <w:rsid w:val="00695074"/>
    <w:rsid w:val="006951C0"/>
    <w:rsid w:val="006955A0"/>
    <w:rsid w:val="00695BC8"/>
    <w:rsid w:val="00695C3C"/>
    <w:rsid w:val="00695D1E"/>
    <w:rsid w:val="00695E3A"/>
    <w:rsid w:val="00695FC9"/>
    <w:rsid w:val="0069648A"/>
    <w:rsid w:val="00696587"/>
    <w:rsid w:val="006969A3"/>
    <w:rsid w:val="006969C9"/>
    <w:rsid w:val="00696B0A"/>
    <w:rsid w:val="00697076"/>
    <w:rsid w:val="00697184"/>
    <w:rsid w:val="0069728D"/>
    <w:rsid w:val="006974DE"/>
    <w:rsid w:val="006979CD"/>
    <w:rsid w:val="00697C3F"/>
    <w:rsid w:val="00697FE2"/>
    <w:rsid w:val="006A00E2"/>
    <w:rsid w:val="006A014D"/>
    <w:rsid w:val="006A0420"/>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03"/>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0E"/>
    <w:rsid w:val="006A4EF9"/>
    <w:rsid w:val="006A4F49"/>
    <w:rsid w:val="006A500D"/>
    <w:rsid w:val="006A5A82"/>
    <w:rsid w:val="006A5BC7"/>
    <w:rsid w:val="006A5C44"/>
    <w:rsid w:val="006A5DE5"/>
    <w:rsid w:val="006A6175"/>
    <w:rsid w:val="006A636A"/>
    <w:rsid w:val="006A6443"/>
    <w:rsid w:val="006A66BA"/>
    <w:rsid w:val="006A67D1"/>
    <w:rsid w:val="006A682A"/>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651"/>
    <w:rsid w:val="006B2838"/>
    <w:rsid w:val="006B2910"/>
    <w:rsid w:val="006B292A"/>
    <w:rsid w:val="006B2AAC"/>
    <w:rsid w:val="006B2B4F"/>
    <w:rsid w:val="006B2BB8"/>
    <w:rsid w:val="006B2BD2"/>
    <w:rsid w:val="006B2DAB"/>
    <w:rsid w:val="006B318B"/>
    <w:rsid w:val="006B379F"/>
    <w:rsid w:val="006B3AD6"/>
    <w:rsid w:val="006B3DF9"/>
    <w:rsid w:val="006B3F1A"/>
    <w:rsid w:val="006B41DF"/>
    <w:rsid w:val="006B46F3"/>
    <w:rsid w:val="006B47DA"/>
    <w:rsid w:val="006B4AA7"/>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6E3"/>
    <w:rsid w:val="006C0788"/>
    <w:rsid w:val="006C0900"/>
    <w:rsid w:val="006C09DD"/>
    <w:rsid w:val="006C0B02"/>
    <w:rsid w:val="006C0B0B"/>
    <w:rsid w:val="006C0F63"/>
    <w:rsid w:val="006C1088"/>
    <w:rsid w:val="006C10C0"/>
    <w:rsid w:val="006C14A6"/>
    <w:rsid w:val="006C1979"/>
    <w:rsid w:val="006C1AD5"/>
    <w:rsid w:val="006C1D3D"/>
    <w:rsid w:val="006C1F90"/>
    <w:rsid w:val="006C2150"/>
    <w:rsid w:val="006C3354"/>
    <w:rsid w:val="006C369C"/>
    <w:rsid w:val="006C36E8"/>
    <w:rsid w:val="006C373A"/>
    <w:rsid w:val="006C375B"/>
    <w:rsid w:val="006C3939"/>
    <w:rsid w:val="006C3F49"/>
    <w:rsid w:val="006C40FA"/>
    <w:rsid w:val="006C4287"/>
    <w:rsid w:val="006C432F"/>
    <w:rsid w:val="006C44D3"/>
    <w:rsid w:val="006C4B11"/>
    <w:rsid w:val="006C50C3"/>
    <w:rsid w:val="006C5150"/>
    <w:rsid w:val="006C5306"/>
    <w:rsid w:val="006C57EC"/>
    <w:rsid w:val="006C5AF8"/>
    <w:rsid w:val="006C5C20"/>
    <w:rsid w:val="006C5C93"/>
    <w:rsid w:val="006C5D1C"/>
    <w:rsid w:val="006C5F23"/>
    <w:rsid w:val="006C5FF1"/>
    <w:rsid w:val="006C6287"/>
    <w:rsid w:val="006C6369"/>
    <w:rsid w:val="006C6386"/>
    <w:rsid w:val="006C63C3"/>
    <w:rsid w:val="006C649E"/>
    <w:rsid w:val="006C65ED"/>
    <w:rsid w:val="006C6943"/>
    <w:rsid w:val="006C6C21"/>
    <w:rsid w:val="006C6E92"/>
    <w:rsid w:val="006C7002"/>
    <w:rsid w:val="006C7169"/>
    <w:rsid w:val="006C717C"/>
    <w:rsid w:val="006C724C"/>
    <w:rsid w:val="006C75C9"/>
    <w:rsid w:val="006C78FA"/>
    <w:rsid w:val="006C7D80"/>
    <w:rsid w:val="006C7EB8"/>
    <w:rsid w:val="006D0078"/>
    <w:rsid w:val="006D00EB"/>
    <w:rsid w:val="006D0384"/>
    <w:rsid w:val="006D0448"/>
    <w:rsid w:val="006D05C3"/>
    <w:rsid w:val="006D081C"/>
    <w:rsid w:val="006D0A11"/>
    <w:rsid w:val="006D0B4F"/>
    <w:rsid w:val="006D0C05"/>
    <w:rsid w:val="006D0DD6"/>
    <w:rsid w:val="006D11E0"/>
    <w:rsid w:val="006D1241"/>
    <w:rsid w:val="006D13A0"/>
    <w:rsid w:val="006D1604"/>
    <w:rsid w:val="006D198D"/>
    <w:rsid w:val="006D1B5D"/>
    <w:rsid w:val="006D1F1A"/>
    <w:rsid w:val="006D21FF"/>
    <w:rsid w:val="006D2538"/>
    <w:rsid w:val="006D26D7"/>
    <w:rsid w:val="006D270D"/>
    <w:rsid w:val="006D2A1F"/>
    <w:rsid w:val="006D2E97"/>
    <w:rsid w:val="006D3142"/>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3B5"/>
    <w:rsid w:val="006E0A29"/>
    <w:rsid w:val="006E0B10"/>
    <w:rsid w:val="006E0B16"/>
    <w:rsid w:val="006E0CC5"/>
    <w:rsid w:val="006E109F"/>
    <w:rsid w:val="006E2043"/>
    <w:rsid w:val="006E22CC"/>
    <w:rsid w:val="006E271D"/>
    <w:rsid w:val="006E28BE"/>
    <w:rsid w:val="006E2A31"/>
    <w:rsid w:val="006E2AF2"/>
    <w:rsid w:val="006E2EC6"/>
    <w:rsid w:val="006E2F5C"/>
    <w:rsid w:val="006E354E"/>
    <w:rsid w:val="006E35B5"/>
    <w:rsid w:val="006E3802"/>
    <w:rsid w:val="006E38CD"/>
    <w:rsid w:val="006E3A2D"/>
    <w:rsid w:val="006E3B45"/>
    <w:rsid w:val="006E3F38"/>
    <w:rsid w:val="006E4066"/>
    <w:rsid w:val="006E4740"/>
    <w:rsid w:val="006E4C53"/>
    <w:rsid w:val="006E512D"/>
    <w:rsid w:val="006E53A6"/>
    <w:rsid w:val="006E5C3A"/>
    <w:rsid w:val="006E6080"/>
    <w:rsid w:val="006E609C"/>
    <w:rsid w:val="006E610E"/>
    <w:rsid w:val="006E64D6"/>
    <w:rsid w:val="006E67A6"/>
    <w:rsid w:val="006E69A7"/>
    <w:rsid w:val="006E6AB7"/>
    <w:rsid w:val="006E6B90"/>
    <w:rsid w:val="006E6F8F"/>
    <w:rsid w:val="006E6FC9"/>
    <w:rsid w:val="006E7093"/>
    <w:rsid w:val="006E72D1"/>
    <w:rsid w:val="006E7496"/>
    <w:rsid w:val="006E75AF"/>
    <w:rsid w:val="006E7969"/>
    <w:rsid w:val="006E7B32"/>
    <w:rsid w:val="006E7B5E"/>
    <w:rsid w:val="006E7EB9"/>
    <w:rsid w:val="006F0104"/>
    <w:rsid w:val="006F018F"/>
    <w:rsid w:val="006F061F"/>
    <w:rsid w:val="006F0B08"/>
    <w:rsid w:val="006F0C12"/>
    <w:rsid w:val="006F0EB1"/>
    <w:rsid w:val="006F0FC3"/>
    <w:rsid w:val="006F10BF"/>
    <w:rsid w:val="006F1124"/>
    <w:rsid w:val="006F1274"/>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314D"/>
    <w:rsid w:val="006F37C4"/>
    <w:rsid w:val="006F3935"/>
    <w:rsid w:val="006F3A68"/>
    <w:rsid w:val="006F3E25"/>
    <w:rsid w:val="006F4252"/>
    <w:rsid w:val="006F4309"/>
    <w:rsid w:val="006F4752"/>
    <w:rsid w:val="006F4815"/>
    <w:rsid w:val="006F49A1"/>
    <w:rsid w:val="006F4DF6"/>
    <w:rsid w:val="006F4E95"/>
    <w:rsid w:val="006F4F3A"/>
    <w:rsid w:val="006F57A2"/>
    <w:rsid w:val="006F5950"/>
    <w:rsid w:val="006F596A"/>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D9E"/>
    <w:rsid w:val="00701E19"/>
    <w:rsid w:val="00701EBF"/>
    <w:rsid w:val="00701F07"/>
    <w:rsid w:val="00701F6B"/>
    <w:rsid w:val="00701F87"/>
    <w:rsid w:val="0070206C"/>
    <w:rsid w:val="00702081"/>
    <w:rsid w:val="007020DB"/>
    <w:rsid w:val="0070238D"/>
    <w:rsid w:val="00702672"/>
    <w:rsid w:val="00702B98"/>
    <w:rsid w:val="00702BBC"/>
    <w:rsid w:val="00702D43"/>
    <w:rsid w:val="00703069"/>
    <w:rsid w:val="007032B8"/>
    <w:rsid w:val="007036E5"/>
    <w:rsid w:val="00703A68"/>
    <w:rsid w:val="00703B70"/>
    <w:rsid w:val="00703BB2"/>
    <w:rsid w:val="0070452B"/>
    <w:rsid w:val="007047A6"/>
    <w:rsid w:val="0070492F"/>
    <w:rsid w:val="007049F5"/>
    <w:rsid w:val="00704C05"/>
    <w:rsid w:val="00704F1C"/>
    <w:rsid w:val="007051BE"/>
    <w:rsid w:val="007052CD"/>
    <w:rsid w:val="00705DE2"/>
    <w:rsid w:val="00706133"/>
    <w:rsid w:val="007062DA"/>
    <w:rsid w:val="007062DD"/>
    <w:rsid w:val="007064E6"/>
    <w:rsid w:val="00706D17"/>
    <w:rsid w:val="00706D73"/>
    <w:rsid w:val="00706D97"/>
    <w:rsid w:val="00706DA9"/>
    <w:rsid w:val="00706E42"/>
    <w:rsid w:val="00707B71"/>
    <w:rsid w:val="00707BB6"/>
    <w:rsid w:val="00707BF4"/>
    <w:rsid w:val="00707C06"/>
    <w:rsid w:val="00707C81"/>
    <w:rsid w:val="00707F3C"/>
    <w:rsid w:val="007100C2"/>
    <w:rsid w:val="0071029D"/>
    <w:rsid w:val="00710815"/>
    <w:rsid w:val="0071093D"/>
    <w:rsid w:val="00710994"/>
    <w:rsid w:val="007109A5"/>
    <w:rsid w:val="007109D4"/>
    <w:rsid w:val="00710D33"/>
    <w:rsid w:val="00710D4D"/>
    <w:rsid w:val="00710F72"/>
    <w:rsid w:val="00710FF5"/>
    <w:rsid w:val="00711019"/>
    <w:rsid w:val="00711023"/>
    <w:rsid w:val="0071129C"/>
    <w:rsid w:val="007117BA"/>
    <w:rsid w:val="00711A22"/>
    <w:rsid w:val="00711AC3"/>
    <w:rsid w:val="00711AE4"/>
    <w:rsid w:val="00711B06"/>
    <w:rsid w:val="0071216F"/>
    <w:rsid w:val="00712278"/>
    <w:rsid w:val="00712285"/>
    <w:rsid w:val="0071240A"/>
    <w:rsid w:val="007126D9"/>
    <w:rsid w:val="00712784"/>
    <w:rsid w:val="00712B0A"/>
    <w:rsid w:val="00712C21"/>
    <w:rsid w:val="00712C74"/>
    <w:rsid w:val="00712C96"/>
    <w:rsid w:val="00712D0F"/>
    <w:rsid w:val="00713062"/>
    <w:rsid w:val="0071357D"/>
    <w:rsid w:val="00713665"/>
    <w:rsid w:val="0071374D"/>
    <w:rsid w:val="007137DB"/>
    <w:rsid w:val="007143F4"/>
    <w:rsid w:val="007144C4"/>
    <w:rsid w:val="007146D9"/>
    <w:rsid w:val="00714957"/>
    <w:rsid w:val="00714CF6"/>
    <w:rsid w:val="00714D12"/>
    <w:rsid w:val="00714D3C"/>
    <w:rsid w:val="007150F5"/>
    <w:rsid w:val="007153A5"/>
    <w:rsid w:val="007153B3"/>
    <w:rsid w:val="00716070"/>
    <w:rsid w:val="0071649C"/>
    <w:rsid w:val="007166A0"/>
    <w:rsid w:val="007167B9"/>
    <w:rsid w:val="00716D0C"/>
    <w:rsid w:val="00716F05"/>
    <w:rsid w:val="0071705C"/>
    <w:rsid w:val="00717267"/>
    <w:rsid w:val="0071750B"/>
    <w:rsid w:val="007178EE"/>
    <w:rsid w:val="007179A3"/>
    <w:rsid w:val="00717C8F"/>
    <w:rsid w:val="00717CA5"/>
    <w:rsid w:val="00717E55"/>
    <w:rsid w:val="00717E7B"/>
    <w:rsid w:val="00717F95"/>
    <w:rsid w:val="0072012F"/>
    <w:rsid w:val="00720161"/>
    <w:rsid w:val="00720367"/>
    <w:rsid w:val="00720484"/>
    <w:rsid w:val="00720E69"/>
    <w:rsid w:val="00720FF4"/>
    <w:rsid w:val="007213DD"/>
    <w:rsid w:val="007214AF"/>
    <w:rsid w:val="007216B6"/>
    <w:rsid w:val="0072192E"/>
    <w:rsid w:val="00721B12"/>
    <w:rsid w:val="00721E1D"/>
    <w:rsid w:val="00722752"/>
    <w:rsid w:val="00722CD9"/>
    <w:rsid w:val="0072318B"/>
    <w:rsid w:val="007233BB"/>
    <w:rsid w:val="00723952"/>
    <w:rsid w:val="00723B7C"/>
    <w:rsid w:val="00723E10"/>
    <w:rsid w:val="007240F2"/>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8C3"/>
    <w:rsid w:val="00727A8D"/>
    <w:rsid w:val="00727E33"/>
    <w:rsid w:val="007302D6"/>
    <w:rsid w:val="00730B78"/>
    <w:rsid w:val="00730F52"/>
    <w:rsid w:val="0073128B"/>
    <w:rsid w:val="007312CB"/>
    <w:rsid w:val="007312D1"/>
    <w:rsid w:val="00731566"/>
    <w:rsid w:val="007315B5"/>
    <w:rsid w:val="0073171A"/>
    <w:rsid w:val="00731E30"/>
    <w:rsid w:val="00731FC8"/>
    <w:rsid w:val="007324EA"/>
    <w:rsid w:val="0073251D"/>
    <w:rsid w:val="007326AC"/>
    <w:rsid w:val="0073278B"/>
    <w:rsid w:val="00732DB6"/>
    <w:rsid w:val="007330C3"/>
    <w:rsid w:val="00733939"/>
    <w:rsid w:val="00733B78"/>
    <w:rsid w:val="00733E27"/>
    <w:rsid w:val="00733FA0"/>
    <w:rsid w:val="00734049"/>
    <w:rsid w:val="00734120"/>
    <w:rsid w:val="0073446C"/>
    <w:rsid w:val="00734552"/>
    <w:rsid w:val="007345F1"/>
    <w:rsid w:val="007347C0"/>
    <w:rsid w:val="00734B8D"/>
    <w:rsid w:val="0073507C"/>
    <w:rsid w:val="007354B7"/>
    <w:rsid w:val="007355E9"/>
    <w:rsid w:val="0073574A"/>
    <w:rsid w:val="007358A2"/>
    <w:rsid w:val="00735A09"/>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563"/>
    <w:rsid w:val="007375D5"/>
    <w:rsid w:val="00737605"/>
    <w:rsid w:val="007377ED"/>
    <w:rsid w:val="00737D5E"/>
    <w:rsid w:val="00737DC9"/>
    <w:rsid w:val="00737FF8"/>
    <w:rsid w:val="00740497"/>
    <w:rsid w:val="007404EE"/>
    <w:rsid w:val="00740A0A"/>
    <w:rsid w:val="00740B2E"/>
    <w:rsid w:val="00740CED"/>
    <w:rsid w:val="00740D4B"/>
    <w:rsid w:val="0074108B"/>
    <w:rsid w:val="007412BB"/>
    <w:rsid w:val="0074179B"/>
    <w:rsid w:val="00741AB0"/>
    <w:rsid w:val="00741B54"/>
    <w:rsid w:val="00741BFF"/>
    <w:rsid w:val="00741F32"/>
    <w:rsid w:val="007420C9"/>
    <w:rsid w:val="0074211A"/>
    <w:rsid w:val="0074215C"/>
    <w:rsid w:val="0074223E"/>
    <w:rsid w:val="007423D3"/>
    <w:rsid w:val="007424AF"/>
    <w:rsid w:val="00743035"/>
    <w:rsid w:val="007434BC"/>
    <w:rsid w:val="007438D6"/>
    <w:rsid w:val="00743B7C"/>
    <w:rsid w:val="00743D7B"/>
    <w:rsid w:val="00744055"/>
    <w:rsid w:val="007441DA"/>
    <w:rsid w:val="007445CE"/>
    <w:rsid w:val="0074461F"/>
    <w:rsid w:val="0074476F"/>
    <w:rsid w:val="00744C62"/>
    <w:rsid w:val="00744DF0"/>
    <w:rsid w:val="00744F4E"/>
    <w:rsid w:val="007451CE"/>
    <w:rsid w:val="0074576E"/>
    <w:rsid w:val="00745984"/>
    <w:rsid w:val="0074602F"/>
    <w:rsid w:val="00746085"/>
    <w:rsid w:val="007464E4"/>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40"/>
    <w:rsid w:val="00753529"/>
    <w:rsid w:val="007537D3"/>
    <w:rsid w:val="00753819"/>
    <w:rsid w:val="00753DAC"/>
    <w:rsid w:val="00753DDF"/>
    <w:rsid w:val="00754315"/>
    <w:rsid w:val="007543C1"/>
    <w:rsid w:val="007548DF"/>
    <w:rsid w:val="00754D05"/>
    <w:rsid w:val="00754E83"/>
    <w:rsid w:val="00754FB6"/>
    <w:rsid w:val="007550F0"/>
    <w:rsid w:val="00755151"/>
    <w:rsid w:val="0075524E"/>
    <w:rsid w:val="00755436"/>
    <w:rsid w:val="0075544D"/>
    <w:rsid w:val="0075552F"/>
    <w:rsid w:val="007555F5"/>
    <w:rsid w:val="0075579E"/>
    <w:rsid w:val="00755950"/>
    <w:rsid w:val="00755B06"/>
    <w:rsid w:val="00755EDA"/>
    <w:rsid w:val="0075603B"/>
    <w:rsid w:val="00756834"/>
    <w:rsid w:val="00756C09"/>
    <w:rsid w:val="00756C23"/>
    <w:rsid w:val="00756E4F"/>
    <w:rsid w:val="007570E6"/>
    <w:rsid w:val="00757245"/>
    <w:rsid w:val="00757816"/>
    <w:rsid w:val="00757830"/>
    <w:rsid w:val="00757A61"/>
    <w:rsid w:val="00757C82"/>
    <w:rsid w:val="00757C96"/>
    <w:rsid w:val="007600A8"/>
    <w:rsid w:val="0076015E"/>
    <w:rsid w:val="0076043A"/>
    <w:rsid w:val="0076083D"/>
    <w:rsid w:val="00760889"/>
    <w:rsid w:val="007609E8"/>
    <w:rsid w:val="00760B90"/>
    <w:rsid w:val="00760CC5"/>
    <w:rsid w:val="00760D79"/>
    <w:rsid w:val="0076101D"/>
    <w:rsid w:val="0076121D"/>
    <w:rsid w:val="007616CD"/>
    <w:rsid w:val="007618FA"/>
    <w:rsid w:val="007618F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FE8"/>
    <w:rsid w:val="00764049"/>
    <w:rsid w:val="00764062"/>
    <w:rsid w:val="00764282"/>
    <w:rsid w:val="007643AA"/>
    <w:rsid w:val="007643C1"/>
    <w:rsid w:val="007644DD"/>
    <w:rsid w:val="00764A6B"/>
    <w:rsid w:val="00764E1D"/>
    <w:rsid w:val="00764F0C"/>
    <w:rsid w:val="00765327"/>
    <w:rsid w:val="0076535C"/>
    <w:rsid w:val="0076556B"/>
    <w:rsid w:val="00765827"/>
    <w:rsid w:val="00765838"/>
    <w:rsid w:val="007659E0"/>
    <w:rsid w:val="00765A07"/>
    <w:rsid w:val="00765CB4"/>
    <w:rsid w:val="00765ED5"/>
    <w:rsid w:val="007661E2"/>
    <w:rsid w:val="00766297"/>
    <w:rsid w:val="0076692A"/>
    <w:rsid w:val="00766A00"/>
    <w:rsid w:val="00766AE4"/>
    <w:rsid w:val="00766BFB"/>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CE4"/>
    <w:rsid w:val="00772D15"/>
    <w:rsid w:val="00772DC3"/>
    <w:rsid w:val="00773141"/>
    <w:rsid w:val="00773494"/>
    <w:rsid w:val="00773D67"/>
    <w:rsid w:val="0077422A"/>
    <w:rsid w:val="007746B1"/>
    <w:rsid w:val="00774847"/>
    <w:rsid w:val="00774BC1"/>
    <w:rsid w:val="00774E6B"/>
    <w:rsid w:val="00775189"/>
    <w:rsid w:val="007756BF"/>
    <w:rsid w:val="00775F11"/>
    <w:rsid w:val="007761C3"/>
    <w:rsid w:val="0077623D"/>
    <w:rsid w:val="007768F2"/>
    <w:rsid w:val="00776E9E"/>
    <w:rsid w:val="00776FEC"/>
    <w:rsid w:val="007770EE"/>
    <w:rsid w:val="0077710D"/>
    <w:rsid w:val="00777126"/>
    <w:rsid w:val="007773CD"/>
    <w:rsid w:val="00777401"/>
    <w:rsid w:val="00777A9D"/>
    <w:rsid w:val="00777AEB"/>
    <w:rsid w:val="00777C1A"/>
    <w:rsid w:val="00777C3F"/>
    <w:rsid w:val="00777DC0"/>
    <w:rsid w:val="00777E95"/>
    <w:rsid w:val="00777EE9"/>
    <w:rsid w:val="00780316"/>
    <w:rsid w:val="00780732"/>
    <w:rsid w:val="0078095A"/>
    <w:rsid w:val="00780AC7"/>
    <w:rsid w:val="00780C4E"/>
    <w:rsid w:val="007812B0"/>
    <w:rsid w:val="007812F7"/>
    <w:rsid w:val="0078146E"/>
    <w:rsid w:val="0078147D"/>
    <w:rsid w:val="00781481"/>
    <w:rsid w:val="0078165E"/>
    <w:rsid w:val="007818EA"/>
    <w:rsid w:val="00781B9A"/>
    <w:rsid w:val="00781E40"/>
    <w:rsid w:val="00782065"/>
    <w:rsid w:val="007823B9"/>
    <w:rsid w:val="007823CC"/>
    <w:rsid w:val="0078243D"/>
    <w:rsid w:val="0078284E"/>
    <w:rsid w:val="00782A2B"/>
    <w:rsid w:val="00782CE0"/>
    <w:rsid w:val="00782DA1"/>
    <w:rsid w:val="007832E1"/>
    <w:rsid w:val="00783318"/>
    <w:rsid w:val="00783472"/>
    <w:rsid w:val="00783659"/>
    <w:rsid w:val="0078380D"/>
    <w:rsid w:val="00783AF9"/>
    <w:rsid w:val="00783BCC"/>
    <w:rsid w:val="00783E54"/>
    <w:rsid w:val="00783F8B"/>
    <w:rsid w:val="007842F0"/>
    <w:rsid w:val="00784702"/>
    <w:rsid w:val="007847B9"/>
    <w:rsid w:val="00784950"/>
    <w:rsid w:val="00785381"/>
    <w:rsid w:val="0078543C"/>
    <w:rsid w:val="00785A72"/>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0E19"/>
    <w:rsid w:val="00790E2F"/>
    <w:rsid w:val="007916D2"/>
    <w:rsid w:val="00791806"/>
    <w:rsid w:val="00792603"/>
    <w:rsid w:val="007927D9"/>
    <w:rsid w:val="00792A72"/>
    <w:rsid w:val="00792E52"/>
    <w:rsid w:val="00792ECC"/>
    <w:rsid w:val="0079337B"/>
    <w:rsid w:val="0079380A"/>
    <w:rsid w:val="0079399F"/>
    <w:rsid w:val="007939C7"/>
    <w:rsid w:val="00793B19"/>
    <w:rsid w:val="00793F07"/>
    <w:rsid w:val="00793F6A"/>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24"/>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D2C"/>
    <w:rsid w:val="007A3F15"/>
    <w:rsid w:val="007A3F33"/>
    <w:rsid w:val="007A429E"/>
    <w:rsid w:val="007A44FA"/>
    <w:rsid w:val="007A45B1"/>
    <w:rsid w:val="007A4817"/>
    <w:rsid w:val="007A4A35"/>
    <w:rsid w:val="007A4B2C"/>
    <w:rsid w:val="007A4C0C"/>
    <w:rsid w:val="007A4CEB"/>
    <w:rsid w:val="007A50C6"/>
    <w:rsid w:val="007A50E5"/>
    <w:rsid w:val="007A5308"/>
    <w:rsid w:val="007A5493"/>
    <w:rsid w:val="007A5877"/>
    <w:rsid w:val="007A58EB"/>
    <w:rsid w:val="007A5A5A"/>
    <w:rsid w:val="007A5BC2"/>
    <w:rsid w:val="007A6107"/>
    <w:rsid w:val="007A6132"/>
    <w:rsid w:val="007A618D"/>
    <w:rsid w:val="007A6376"/>
    <w:rsid w:val="007A66F1"/>
    <w:rsid w:val="007A6837"/>
    <w:rsid w:val="007A6D9A"/>
    <w:rsid w:val="007A765B"/>
    <w:rsid w:val="007A7743"/>
    <w:rsid w:val="007A7A60"/>
    <w:rsid w:val="007A7AF0"/>
    <w:rsid w:val="007B0016"/>
    <w:rsid w:val="007B003D"/>
    <w:rsid w:val="007B0253"/>
    <w:rsid w:val="007B03A0"/>
    <w:rsid w:val="007B05C9"/>
    <w:rsid w:val="007B0952"/>
    <w:rsid w:val="007B0A3F"/>
    <w:rsid w:val="007B0A48"/>
    <w:rsid w:val="007B0E3D"/>
    <w:rsid w:val="007B1061"/>
    <w:rsid w:val="007B1306"/>
    <w:rsid w:val="007B1900"/>
    <w:rsid w:val="007B1A8D"/>
    <w:rsid w:val="007B1B64"/>
    <w:rsid w:val="007B1F21"/>
    <w:rsid w:val="007B1F8D"/>
    <w:rsid w:val="007B23B0"/>
    <w:rsid w:val="007B241F"/>
    <w:rsid w:val="007B2638"/>
    <w:rsid w:val="007B2715"/>
    <w:rsid w:val="007B27B1"/>
    <w:rsid w:val="007B29A8"/>
    <w:rsid w:val="007B2A49"/>
    <w:rsid w:val="007B2D8B"/>
    <w:rsid w:val="007B2EDD"/>
    <w:rsid w:val="007B3458"/>
    <w:rsid w:val="007B3F49"/>
    <w:rsid w:val="007B4088"/>
    <w:rsid w:val="007B448A"/>
    <w:rsid w:val="007B4859"/>
    <w:rsid w:val="007B4B0D"/>
    <w:rsid w:val="007B4BA0"/>
    <w:rsid w:val="007B4C6D"/>
    <w:rsid w:val="007B4E3F"/>
    <w:rsid w:val="007B522A"/>
    <w:rsid w:val="007B5406"/>
    <w:rsid w:val="007B5EFB"/>
    <w:rsid w:val="007B61CB"/>
    <w:rsid w:val="007B62D0"/>
    <w:rsid w:val="007B695B"/>
    <w:rsid w:val="007B6B00"/>
    <w:rsid w:val="007B7275"/>
    <w:rsid w:val="007B7803"/>
    <w:rsid w:val="007B7AD4"/>
    <w:rsid w:val="007B7E0B"/>
    <w:rsid w:val="007C0295"/>
    <w:rsid w:val="007C037A"/>
    <w:rsid w:val="007C0411"/>
    <w:rsid w:val="007C0657"/>
    <w:rsid w:val="007C06C8"/>
    <w:rsid w:val="007C09E4"/>
    <w:rsid w:val="007C0AF0"/>
    <w:rsid w:val="007C0C15"/>
    <w:rsid w:val="007C0D95"/>
    <w:rsid w:val="007C0E3C"/>
    <w:rsid w:val="007C0F3A"/>
    <w:rsid w:val="007C12DB"/>
    <w:rsid w:val="007C1456"/>
    <w:rsid w:val="007C1537"/>
    <w:rsid w:val="007C1558"/>
    <w:rsid w:val="007C1583"/>
    <w:rsid w:val="007C1932"/>
    <w:rsid w:val="007C1B05"/>
    <w:rsid w:val="007C1CCD"/>
    <w:rsid w:val="007C1FB9"/>
    <w:rsid w:val="007C2102"/>
    <w:rsid w:val="007C299F"/>
    <w:rsid w:val="007C2F1D"/>
    <w:rsid w:val="007C309E"/>
    <w:rsid w:val="007C334E"/>
    <w:rsid w:val="007C342F"/>
    <w:rsid w:val="007C3F9A"/>
    <w:rsid w:val="007C44A3"/>
    <w:rsid w:val="007C47CB"/>
    <w:rsid w:val="007C4955"/>
    <w:rsid w:val="007C508D"/>
    <w:rsid w:val="007C52ED"/>
    <w:rsid w:val="007C53A1"/>
    <w:rsid w:val="007C5404"/>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765"/>
    <w:rsid w:val="007D0815"/>
    <w:rsid w:val="007D0D44"/>
    <w:rsid w:val="007D0EC6"/>
    <w:rsid w:val="007D11B6"/>
    <w:rsid w:val="007D1371"/>
    <w:rsid w:val="007D179D"/>
    <w:rsid w:val="007D18CC"/>
    <w:rsid w:val="007D1B65"/>
    <w:rsid w:val="007D1B7C"/>
    <w:rsid w:val="007D1B92"/>
    <w:rsid w:val="007D1C13"/>
    <w:rsid w:val="007D22EE"/>
    <w:rsid w:val="007D254D"/>
    <w:rsid w:val="007D2B1F"/>
    <w:rsid w:val="007D2C12"/>
    <w:rsid w:val="007D2E59"/>
    <w:rsid w:val="007D336A"/>
    <w:rsid w:val="007D35CB"/>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8A2"/>
    <w:rsid w:val="007D68F4"/>
    <w:rsid w:val="007D6A6D"/>
    <w:rsid w:val="007D6D98"/>
    <w:rsid w:val="007D7042"/>
    <w:rsid w:val="007D7059"/>
    <w:rsid w:val="007D70D7"/>
    <w:rsid w:val="007D776C"/>
    <w:rsid w:val="007D78D1"/>
    <w:rsid w:val="007D7A3E"/>
    <w:rsid w:val="007D7B51"/>
    <w:rsid w:val="007D7B54"/>
    <w:rsid w:val="007D7D4C"/>
    <w:rsid w:val="007E0110"/>
    <w:rsid w:val="007E014C"/>
    <w:rsid w:val="007E0584"/>
    <w:rsid w:val="007E076B"/>
    <w:rsid w:val="007E0C46"/>
    <w:rsid w:val="007E0C8C"/>
    <w:rsid w:val="007E0E38"/>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238"/>
    <w:rsid w:val="007E43A4"/>
    <w:rsid w:val="007E4775"/>
    <w:rsid w:val="007E491B"/>
    <w:rsid w:val="007E492F"/>
    <w:rsid w:val="007E4B8D"/>
    <w:rsid w:val="007E4E4F"/>
    <w:rsid w:val="007E5564"/>
    <w:rsid w:val="007E566F"/>
    <w:rsid w:val="007E5867"/>
    <w:rsid w:val="007E597B"/>
    <w:rsid w:val="007E5D6A"/>
    <w:rsid w:val="007E5E60"/>
    <w:rsid w:val="007E6477"/>
    <w:rsid w:val="007E6540"/>
    <w:rsid w:val="007E686B"/>
    <w:rsid w:val="007E6C6B"/>
    <w:rsid w:val="007E6D46"/>
    <w:rsid w:val="007E6DA8"/>
    <w:rsid w:val="007E73ED"/>
    <w:rsid w:val="007E73FF"/>
    <w:rsid w:val="007E7A3E"/>
    <w:rsid w:val="007E7C75"/>
    <w:rsid w:val="007E7D75"/>
    <w:rsid w:val="007F03BC"/>
    <w:rsid w:val="007F04E6"/>
    <w:rsid w:val="007F05E0"/>
    <w:rsid w:val="007F060C"/>
    <w:rsid w:val="007F0621"/>
    <w:rsid w:val="007F071D"/>
    <w:rsid w:val="007F09D4"/>
    <w:rsid w:val="007F0AE2"/>
    <w:rsid w:val="007F0BC3"/>
    <w:rsid w:val="007F0DD3"/>
    <w:rsid w:val="007F10F4"/>
    <w:rsid w:val="007F158D"/>
    <w:rsid w:val="007F163D"/>
    <w:rsid w:val="007F181D"/>
    <w:rsid w:val="007F1A2B"/>
    <w:rsid w:val="007F1C1B"/>
    <w:rsid w:val="007F1F95"/>
    <w:rsid w:val="007F21B1"/>
    <w:rsid w:val="007F22BA"/>
    <w:rsid w:val="007F265B"/>
    <w:rsid w:val="007F2699"/>
    <w:rsid w:val="007F2D82"/>
    <w:rsid w:val="007F2DBB"/>
    <w:rsid w:val="007F2ED4"/>
    <w:rsid w:val="007F2FA8"/>
    <w:rsid w:val="007F30AD"/>
    <w:rsid w:val="007F316B"/>
    <w:rsid w:val="007F31B4"/>
    <w:rsid w:val="007F322D"/>
    <w:rsid w:val="007F3275"/>
    <w:rsid w:val="007F3594"/>
    <w:rsid w:val="007F35AB"/>
    <w:rsid w:val="007F3B66"/>
    <w:rsid w:val="007F3BCA"/>
    <w:rsid w:val="007F3FB0"/>
    <w:rsid w:val="007F4009"/>
    <w:rsid w:val="007F4789"/>
    <w:rsid w:val="007F4981"/>
    <w:rsid w:val="007F49CD"/>
    <w:rsid w:val="007F49E9"/>
    <w:rsid w:val="007F4A92"/>
    <w:rsid w:val="007F4B22"/>
    <w:rsid w:val="007F4B30"/>
    <w:rsid w:val="007F4C7C"/>
    <w:rsid w:val="007F4DD8"/>
    <w:rsid w:val="007F4E0B"/>
    <w:rsid w:val="007F4E99"/>
    <w:rsid w:val="007F513A"/>
    <w:rsid w:val="007F51EC"/>
    <w:rsid w:val="007F55C6"/>
    <w:rsid w:val="007F5B98"/>
    <w:rsid w:val="007F5C20"/>
    <w:rsid w:val="007F5D4A"/>
    <w:rsid w:val="007F63F7"/>
    <w:rsid w:val="007F6562"/>
    <w:rsid w:val="007F65F2"/>
    <w:rsid w:val="007F6783"/>
    <w:rsid w:val="007F6D4A"/>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22A"/>
    <w:rsid w:val="008029B9"/>
    <w:rsid w:val="008029DF"/>
    <w:rsid w:val="00802AC5"/>
    <w:rsid w:val="00802AFD"/>
    <w:rsid w:val="00802C64"/>
    <w:rsid w:val="00802CEC"/>
    <w:rsid w:val="00802CF4"/>
    <w:rsid w:val="00802E0C"/>
    <w:rsid w:val="00802E40"/>
    <w:rsid w:val="00803016"/>
    <w:rsid w:val="00803157"/>
    <w:rsid w:val="00803246"/>
    <w:rsid w:val="0080335E"/>
    <w:rsid w:val="00804607"/>
    <w:rsid w:val="00804787"/>
    <w:rsid w:val="00804867"/>
    <w:rsid w:val="0080486F"/>
    <w:rsid w:val="00804A22"/>
    <w:rsid w:val="00804B2F"/>
    <w:rsid w:val="00804BDB"/>
    <w:rsid w:val="00804F33"/>
    <w:rsid w:val="00805445"/>
    <w:rsid w:val="00805631"/>
    <w:rsid w:val="008058D2"/>
    <w:rsid w:val="00805930"/>
    <w:rsid w:val="00805DA9"/>
    <w:rsid w:val="008063E1"/>
    <w:rsid w:val="00806496"/>
    <w:rsid w:val="008064A1"/>
    <w:rsid w:val="008064F4"/>
    <w:rsid w:val="00806A9F"/>
    <w:rsid w:val="00806B9C"/>
    <w:rsid w:val="00807316"/>
    <w:rsid w:val="00807386"/>
    <w:rsid w:val="008075AE"/>
    <w:rsid w:val="0080770D"/>
    <w:rsid w:val="00807D28"/>
    <w:rsid w:val="00807D5E"/>
    <w:rsid w:val="0081012C"/>
    <w:rsid w:val="008101C2"/>
    <w:rsid w:val="008102B3"/>
    <w:rsid w:val="0081062F"/>
    <w:rsid w:val="00810847"/>
    <w:rsid w:val="00810C42"/>
    <w:rsid w:val="00810C89"/>
    <w:rsid w:val="00810D60"/>
    <w:rsid w:val="00810FC8"/>
    <w:rsid w:val="00811036"/>
    <w:rsid w:val="0081121E"/>
    <w:rsid w:val="00811DC8"/>
    <w:rsid w:val="00811DF9"/>
    <w:rsid w:val="008122CD"/>
    <w:rsid w:val="008123D5"/>
    <w:rsid w:val="0081247D"/>
    <w:rsid w:val="008125F1"/>
    <w:rsid w:val="00812602"/>
    <w:rsid w:val="008127B0"/>
    <w:rsid w:val="00812986"/>
    <w:rsid w:val="00812993"/>
    <w:rsid w:val="00812EAB"/>
    <w:rsid w:val="00812F14"/>
    <w:rsid w:val="00813057"/>
    <w:rsid w:val="0081307C"/>
    <w:rsid w:val="00813443"/>
    <w:rsid w:val="00813860"/>
    <w:rsid w:val="00813B25"/>
    <w:rsid w:val="00813C70"/>
    <w:rsid w:val="00813FD8"/>
    <w:rsid w:val="00814183"/>
    <w:rsid w:val="008142C7"/>
    <w:rsid w:val="0081433F"/>
    <w:rsid w:val="008147F9"/>
    <w:rsid w:val="00814938"/>
    <w:rsid w:val="00814B5E"/>
    <w:rsid w:val="00814B7D"/>
    <w:rsid w:val="00814C44"/>
    <w:rsid w:val="00814F19"/>
    <w:rsid w:val="00815706"/>
    <w:rsid w:val="00815847"/>
    <w:rsid w:val="00815A88"/>
    <w:rsid w:val="00815AA4"/>
    <w:rsid w:val="00815B02"/>
    <w:rsid w:val="00815B90"/>
    <w:rsid w:val="00815C3F"/>
    <w:rsid w:val="00816181"/>
    <w:rsid w:val="008162DE"/>
    <w:rsid w:val="00816986"/>
    <w:rsid w:val="00816C77"/>
    <w:rsid w:val="00817025"/>
    <w:rsid w:val="0081710C"/>
    <w:rsid w:val="0081747C"/>
    <w:rsid w:val="0081752E"/>
    <w:rsid w:val="00817A04"/>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A05"/>
    <w:rsid w:val="00822AEA"/>
    <w:rsid w:val="00822D10"/>
    <w:rsid w:val="0082328E"/>
    <w:rsid w:val="008233E4"/>
    <w:rsid w:val="008233F8"/>
    <w:rsid w:val="008237B2"/>
    <w:rsid w:val="008237F5"/>
    <w:rsid w:val="008239A9"/>
    <w:rsid w:val="00823F18"/>
    <w:rsid w:val="00824569"/>
    <w:rsid w:val="008249AD"/>
    <w:rsid w:val="00824AB2"/>
    <w:rsid w:val="00824B61"/>
    <w:rsid w:val="00824CC7"/>
    <w:rsid w:val="00824E26"/>
    <w:rsid w:val="00825560"/>
    <w:rsid w:val="00825AC7"/>
    <w:rsid w:val="00825C74"/>
    <w:rsid w:val="00825F60"/>
    <w:rsid w:val="00826D93"/>
    <w:rsid w:val="008271D7"/>
    <w:rsid w:val="0082786A"/>
    <w:rsid w:val="00827938"/>
    <w:rsid w:val="008279BC"/>
    <w:rsid w:val="00827A8A"/>
    <w:rsid w:val="008303A2"/>
    <w:rsid w:val="008303FB"/>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A66"/>
    <w:rsid w:val="00833D1F"/>
    <w:rsid w:val="0083411C"/>
    <w:rsid w:val="00834365"/>
    <w:rsid w:val="00834378"/>
    <w:rsid w:val="008343CB"/>
    <w:rsid w:val="008344B1"/>
    <w:rsid w:val="00834512"/>
    <w:rsid w:val="0083453D"/>
    <w:rsid w:val="00834608"/>
    <w:rsid w:val="00835544"/>
    <w:rsid w:val="00835967"/>
    <w:rsid w:val="00835B82"/>
    <w:rsid w:val="00835D33"/>
    <w:rsid w:val="00835FA2"/>
    <w:rsid w:val="00835FEF"/>
    <w:rsid w:val="00836157"/>
    <w:rsid w:val="008362F9"/>
    <w:rsid w:val="0083657B"/>
    <w:rsid w:val="008366EA"/>
    <w:rsid w:val="00836762"/>
    <w:rsid w:val="008367A3"/>
    <w:rsid w:val="00837837"/>
    <w:rsid w:val="00837A07"/>
    <w:rsid w:val="00837A55"/>
    <w:rsid w:val="00837B9E"/>
    <w:rsid w:val="00837C9D"/>
    <w:rsid w:val="00837D50"/>
    <w:rsid w:val="00837D87"/>
    <w:rsid w:val="0084059F"/>
    <w:rsid w:val="0084062D"/>
    <w:rsid w:val="00840634"/>
    <w:rsid w:val="00840E8D"/>
    <w:rsid w:val="008411F8"/>
    <w:rsid w:val="008412CF"/>
    <w:rsid w:val="00841425"/>
    <w:rsid w:val="008415C1"/>
    <w:rsid w:val="00841728"/>
    <w:rsid w:val="00841875"/>
    <w:rsid w:val="00841D04"/>
    <w:rsid w:val="00841D09"/>
    <w:rsid w:val="00841E9F"/>
    <w:rsid w:val="00842061"/>
    <w:rsid w:val="008422C5"/>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1AF"/>
    <w:rsid w:val="00845450"/>
    <w:rsid w:val="008454B5"/>
    <w:rsid w:val="0084554A"/>
    <w:rsid w:val="00845D97"/>
    <w:rsid w:val="00845F51"/>
    <w:rsid w:val="0084605E"/>
    <w:rsid w:val="00846069"/>
    <w:rsid w:val="008462A4"/>
    <w:rsid w:val="0084637B"/>
    <w:rsid w:val="00846467"/>
    <w:rsid w:val="0084695F"/>
    <w:rsid w:val="00846CEA"/>
    <w:rsid w:val="00846DAF"/>
    <w:rsid w:val="00846E5B"/>
    <w:rsid w:val="00847276"/>
    <w:rsid w:val="00847499"/>
    <w:rsid w:val="008475D1"/>
    <w:rsid w:val="0084760D"/>
    <w:rsid w:val="0084780C"/>
    <w:rsid w:val="00847991"/>
    <w:rsid w:val="008479F4"/>
    <w:rsid w:val="00847A66"/>
    <w:rsid w:val="00847BED"/>
    <w:rsid w:val="00847C3A"/>
    <w:rsid w:val="00847C4E"/>
    <w:rsid w:val="00847C9F"/>
    <w:rsid w:val="00847E5A"/>
    <w:rsid w:val="00850194"/>
    <w:rsid w:val="00850426"/>
    <w:rsid w:val="00850800"/>
    <w:rsid w:val="00850B1C"/>
    <w:rsid w:val="00850D32"/>
    <w:rsid w:val="00850D43"/>
    <w:rsid w:val="00851177"/>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119E"/>
    <w:rsid w:val="008614CF"/>
    <w:rsid w:val="00861590"/>
    <w:rsid w:val="00861727"/>
    <w:rsid w:val="0086183A"/>
    <w:rsid w:val="00861B0E"/>
    <w:rsid w:val="00861B16"/>
    <w:rsid w:val="00861B41"/>
    <w:rsid w:val="00861DA1"/>
    <w:rsid w:val="00862173"/>
    <w:rsid w:val="008621F7"/>
    <w:rsid w:val="00862601"/>
    <w:rsid w:val="008626B0"/>
    <w:rsid w:val="00862703"/>
    <w:rsid w:val="00862C9F"/>
    <w:rsid w:val="00862CBC"/>
    <w:rsid w:val="00863417"/>
    <w:rsid w:val="008638C3"/>
    <w:rsid w:val="00863CA3"/>
    <w:rsid w:val="00863CF2"/>
    <w:rsid w:val="00863F79"/>
    <w:rsid w:val="00864414"/>
    <w:rsid w:val="008645E6"/>
    <w:rsid w:val="00864A2A"/>
    <w:rsid w:val="00864A40"/>
    <w:rsid w:val="00864C64"/>
    <w:rsid w:val="00864E1F"/>
    <w:rsid w:val="00864E86"/>
    <w:rsid w:val="00864F85"/>
    <w:rsid w:val="008652E7"/>
    <w:rsid w:val="008657FF"/>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0DA7"/>
    <w:rsid w:val="00871487"/>
    <w:rsid w:val="00871A7B"/>
    <w:rsid w:val="00871EED"/>
    <w:rsid w:val="00872054"/>
    <w:rsid w:val="008723C5"/>
    <w:rsid w:val="0087255F"/>
    <w:rsid w:val="008729D6"/>
    <w:rsid w:val="00872BE3"/>
    <w:rsid w:val="008730B6"/>
    <w:rsid w:val="00873233"/>
    <w:rsid w:val="008733C3"/>
    <w:rsid w:val="008734E7"/>
    <w:rsid w:val="008737CA"/>
    <w:rsid w:val="00873D0C"/>
    <w:rsid w:val="0087404E"/>
    <w:rsid w:val="00874370"/>
    <w:rsid w:val="008744DD"/>
    <w:rsid w:val="00874633"/>
    <w:rsid w:val="00874C48"/>
    <w:rsid w:val="00874C83"/>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B4B"/>
    <w:rsid w:val="00877FA3"/>
    <w:rsid w:val="00880594"/>
    <w:rsid w:val="00880662"/>
    <w:rsid w:val="00880DAC"/>
    <w:rsid w:val="00880F14"/>
    <w:rsid w:val="008810FA"/>
    <w:rsid w:val="0088124B"/>
    <w:rsid w:val="008813B7"/>
    <w:rsid w:val="00882809"/>
    <w:rsid w:val="00882A4C"/>
    <w:rsid w:val="00883004"/>
    <w:rsid w:val="0088334E"/>
    <w:rsid w:val="008839A4"/>
    <w:rsid w:val="00883A68"/>
    <w:rsid w:val="00883C93"/>
    <w:rsid w:val="00883DA2"/>
    <w:rsid w:val="00883ED6"/>
    <w:rsid w:val="0088415F"/>
    <w:rsid w:val="00884160"/>
    <w:rsid w:val="00884213"/>
    <w:rsid w:val="008843EC"/>
    <w:rsid w:val="0088441D"/>
    <w:rsid w:val="00884671"/>
    <w:rsid w:val="0088481F"/>
    <w:rsid w:val="00884E67"/>
    <w:rsid w:val="0088519A"/>
    <w:rsid w:val="00885359"/>
    <w:rsid w:val="00885700"/>
    <w:rsid w:val="0088579F"/>
    <w:rsid w:val="008857B5"/>
    <w:rsid w:val="00885B2E"/>
    <w:rsid w:val="00885C5A"/>
    <w:rsid w:val="00885D35"/>
    <w:rsid w:val="008862C1"/>
    <w:rsid w:val="00886666"/>
    <w:rsid w:val="008867CF"/>
    <w:rsid w:val="00886BA1"/>
    <w:rsid w:val="00886F28"/>
    <w:rsid w:val="00887167"/>
    <w:rsid w:val="00887771"/>
    <w:rsid w:val="00887854"/>
    <w:rsid w:val="00887AD1"/>
    <w:rsid w:val="00887B48"/>
    <w:rsid w:val="00887C39"/>
    <w:rsid w:val="00887D74"/>
    <w:rsid w:val="00890521"/>
    <w:rsid w:val="008907B2"/>
    <w:rsid w:val="00890814"/>
    <w:rsid w:val="0089097E"/>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4F3"/>
    <w:rsid w:val="0089357C"/>
    <w:rsid w:val="00893773"/>
    <w:rsid w:val="008947DF"/>
    <w:rsid w:val="0089494D"/>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80E"/>
    <w:rsid w:val="008969CF"/>
    <w:rsid w:val="008970B5"/>
    <w:rsid w:val="008971B2"/>
    <w:rsid w:val="008971D9"/>
    <w:rsid w:val="008973A4"/>
    <w:rsid w:val="008973FF"/>
    <w:rsid w:val="00897632"/>
    <w:rsid w:val="00897845"/>
    <w:rsid w:val="00897CA4"/>
    <w:rsid w:val="00897EAF"/>
    <w:rsid w:val="008A0090"/>
    <w:rsid w:val="008A0473"/>
    <w:rsid w:val="008A0BF8"/>
    <w:rsid w:val="008A113F"/>
    <w:rsid w:val="008A14EE"/>
    <w:rsid w:val="008A1540"/>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3E44"/>
    <w:rsid w:val="008A3F62"/>
    <w:rsid w:val="008A4055"/>
    <w:rsid w:val="008A422F"/>
    <w:rsid w:val="008A42D8"/>
    <w:rsid w:val="008A45B1"/>
    <w:rsid w:val="008A4626"/>
    <w:rsid w:val="008A514C"/>
    <w:rsid w:val="008A52D5"/>
    <w:rsid w:val="008A5530"/>
    <w:rsid w:val="008A59E9"/>
    <w:rsid w:val="008A5DEC"/>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734"/>
    <w:rsid w:val="008A7819"/>
    <w:rsid w:val="008A7E83"/>
    <w:rsid w:val="008B008A"/>
    <w:rsid w:val="008B01A2"/>
    <w:rsid w:val="008B0328"/>
    <w:rsid w:val="008B03D6"/>
    <w:rsid w:val="008B06E7"/>
    <w:rsid w:val="008B07C0"/>
    <w:rsid w:val="008B0872"/>
    <w:rsid w:val="008B09CB"/>
    <w:rsid w:val="008B0D84"/>
    <w:rsid w:val="008B0DCC"/>
    <w:rsid w:val="008B1651"/>
    <w:rsid w:val="008B1914"/>
    <w:rsid w:val="008B1EE6"/>
    <w:rsid w:val="008B237A"/>
    <w:rsid w:val="008B243E"/>
    <w:rsid w:val="008B25D5"/>
    <w:rsid w:val="008B27A6"/>
    <w:rsid w:val="008B27DC"/>
    <w:rsid w:val="008B2DEB"/>
    <w:rsid w:val="008B3098"/>
    <w:rsid w:val="008B30A7"/>
    <w:rsid w:val="008B3373"/>
    <w:rsid w:val="008B348C"/>
    <w:rsid w:val="008B34D1"/>
    <w:rsid w:val="008B3537"/>
    <w:rsid w:val="008B3D4F"/>
    <w:rsid w:val="008B3DFB"/>
    <w:rsid w:val="008B3F49"/>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47F"/>
    <w:rsid w:val="008B6B2D"/>
    <w:rsid w:val="008B721D"/>
    <w:rsid w:val="008B740B"/>
    <w:rsid w:val="008B7441"/>
    <w:rsid w:val="008B763A"/>
    <w:rsid w:val="008B767A"/>
    <w:rsid w:val="008B7B48"/>
    <w:rsid w:val="008C0743"/>
    <w:rsid w:val="008C084B"/>
    <w:rsid w:val="008C0A75"/>
    <w:rsid w:val="008C0B15"/>
    <w:rsid w:val="008C0CFE"/>
    <w:rsid w:val="008C0DB5"/>
    <w:rsid w:val="008C1581"/>
    <w:rsid w:val="008C17CD"/>
    <w:rsid w:val="008C18CF"/>
    <w:rsid w:val="008C1B43"/>
    <w:rsid w:val="008C2453"/>
    <w:rsid w:val="008C2543"/>
    <w:rsid w:val="008C2802"/>
    <w:rsid w:val="008C2920"/>
    <w:rsid w:val="008C30B1"/>
    <w:rsid w:val="008C30D5"/>
    <w:rsid w:val="008C3186"/>
    <w:rsid w:val="008C32F7"/>
    <w:rsid w:val="008C3470"/>
    <w:rsid w:val="008C39B0"/>
    <w:rsid w:val="008C3BEB"/>
    <w:rsid w:val="008C4065"/>
    <w:rsid w:val="008C436D"/>
    <w:rsid w:val="008C4853"/>
    <w:rsid w:val="008C48F2"/>
    <w:rsid w:val="008C4F5C"/>
    <w:rsid w:val="008C5040"/>
    <w:rsid w:val="008C51FB"/>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1FC"/>
    <w:rsid w:val="008D2276"/>
    <w:rsid w:val="008D2461"/>
    <w:rsid w:val="008D2690"/>
    <w:rsid w:val="008D2C0B"/>
    <w:rsid w:val="008D2CB4"/>
    <w:rsid w:val="008D2E00"/>
    <w:rsid w:val="008D30FA"/>
    <w:rsid w:val="008D3159"/>
    <w:rsid w:val="008D3370"/>
    <w:rsid w:val="008D33B5"/>
    <w:rsid w:val="008D348A"/>
    <w:rsid w:val="008D34B7"/>
    <w:rsid w:val="008D379F"/>
    <w:rsid w:val="008D37EE"/>
    <w:rsid w:val="008D39AB"/>
    <w:rsid w:val="008D3CF6"/>
    <w:rsid w:val="008D4025"/>
    <w:rsid w:val="008D42A8"/>
    <w:rsid w:val="008D4601"/>
    <w:rsid w:val="008D479A"/>
    <w:rsid w:val="008D4EA1"/>
    <w:rsid w:val="008D4F7A"/>
    <w:rsid w:val="008D538D"/>
    <w:rsid w:val="008D5924"/>
    <w:rsid w:val="008D5C12"/>
    <w:rsid w:val="008D5E0F"/>
    <w:rsid w:val="008D5E78"/>
    <w:rsid w:val="008D5FCD"/>
    <w:rsid w:val="008D60CC"/>
    <w:rsid w:val="008D61E5"/>
    <w:rsid w:val="008D6274"/>
    <w:rsid w:val="008D6288"/>
    <w:rsid w:val="008D62E1"/>
    <w:rsid w:val="008D6365"/>
    <w:rsid w:val="008D6C6B"/>
    <w:rsid w:val="008D6E32"/>
    <w:rsid w:val="008D6F90"/>
    <w:rsid w:val="008D7423"/>
    <w:rsid w:val="008D7615"/>
    <w:rsid w:val="008D767B"/>
    <w:rsid w:val="008D76A0"/>
    <w:rsid w:val="008D7BC3"/>
    <w:rsid w:val="008D7CFE"/>
    <w:rsid w:val="008E07EC"/>
    <w:rsid w:val="008E08A3"/>
    <w:rsid w:val="008E0AAA"/>
    <w:rsid w:val="008E0B2D"/>
    <w:rsid w:val="008E0C22"/>
    <w:rsid w:val="008E0E8C"/>
    <w:rsid w:val="008E13C7"/>
    <w:rsid w:val="008E16C5"/>
    <w:rsid w:val="008E2051"/>
    <w:rsid w:val="008E22A1"/>
    <w:rsid w:val="008E2525"/>
    <w:rsid w:val="008E26A0"/>
    <w:rsid w:val="008E273B"/>
    <w:rsid w:val="008E2C7D"/>
    <w:rsid w:val="008E2EAD"/>
    <w:rsid w:val="008E2ED9"/>
    <w:rsid w:val="008E303D"/>
    <w:rsid w:val="008E3124"/>
    <w:rsid w:val="008E33B6"/>
    <w:rsid w:val="008E356A"/>
    <w:rsid w:val="008E36C7"/>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6B6"/>
    <w:rsid w:val="008E67D4"/>
    <w:rsid w:val="008E6D2D"/>
    <w:rsid w:val="008E6E01"/>
    <w:rsid w:val="008E6E54"/>
    <w:rsid w:val="008E732D"/>
    <w:rsid w:val="008E74CA"/>
    <w:rsid w:val="008E76F3"/>
    <w:rsid w:val="008E7A59"/>
    <w:rsid w:val="008E7F53"/>
    <w:rsid w:val="008E7FDA"/>
    <w:rsid w:val="008F01AB"/>
    <w:rsid w:val="008F082B"/>
    <w:rsid w:val="008F09AF"/>
    <w:rsid w:val="008F0D7D"/>
    <w:rsid w:val="008F11F3"/>
    <w:rsid w:val="008F1449"/>
    <w:rsid w:val="008F1968"/>
    <w:rsid w:val="008F1E3A"/>
    <w:rsid w:val="008F2149"/>
    <w:rsid w:val="008F21D6"/>
    <w:rsid w:val="008F23C7"/>
    <w:rsid w:val="008F25C3"/>
    <w:rsid w:val="008F2917"/>
    <w:rsid w:val="008F2A4E"/>
    <w:rsid w:val="008F2D49"/>
    <w:rsid w:val="008F2EB2"/>
    <w:rsid w:val="008F34AE"/>
    <w:rsid w:val="008F35AF"/>
    <w:rsid w:val="008F37DB"/>
    <w:rsid w:val="008F3812"/>
    <w:rsid w:val="008F3D68"/>
    <w:rsid w:val="008F3D79"/>
    <w:rsid w:val="008F3DC9"/>
    <w:rsid w:val="008F3E59"/>
    <w:rsid w:val="008F4107"/>
    <w:rsid w:val="008F4807"/>
    <w:rsid w:val="008F4BFE"/>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6F2"/>
    <w:rsid w:val="008F6ED1"/>
    <w:rsid w:val="008F7055"/>
    <w:rsid w:val="008F72B4"/>
    <w:rsid w:val="008F7421"/>
    <w:rsid w:val="008F765D"/>
    <w:rsid w:val="008F7697"/>
    <w:rsid w:val="008F77E8"/>
    <w:rsid w:val="008F7AEE"/>
    <w:rsid w:val="009000DE"/>
    <w:rsid w:val="009003A0"/>
    <w:rsid w:val="009004F6"/>
    <w:rsid w:val="00900A18"/>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62"/>
    <w:rsid w:val="00902EF7"/>
    <w:rsid w:val="009031C6"/>
    <w:rsid w:val="00903281"/>
    <w:rsid w:val="00903384"/>
    <w:rsid w:val="009034F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5F94"/>
    <w:rsid w:val="0090626A"/>
    <w:rsid w:val="009062B4"/>
    <w:rsid w:val="009067B8"/>
    <w:rsid w:val="00906975"/>
    <w:rsid w:val="00906BAF"/>
    <w:rsid w:val="00906EED"/>
    <w:rsid w:val="009070C2"/>
    <w:rsid w:val="0090715C"/>
    <w:rsid w:val="009071F1"/>
    <w:rsid w:val="00907243"/>
    <w:rsid w:val="0090732D"/>
    <w:rsid w:val="009074D6"/>
    <w:rsid w:val="00907793"/>
    <w:rsid w:val="009077F7"/>
    <w:rsid w:val="009078A4"/>
    <w:rsid w:val="00907955"/>
    <w:rsid w:val="00907A82"/>
    <w:rsid w:val="00907B29"/>
    <w:rsid w:val="00907CC9"/>
    <w:rsid w:val="00907F41"/>
    <w:rsid w:val="00907FFA"/>
    <w:rsid w:val="009104F7"/>
    <w:rsid w:val="00910887"/>
    <w:rsid w:val="009108A7"/>
    <w:rsid w:val="009109DF"/>
    <w:rsid w:val="00910C14"/>
    <w:rsid w:val="0091134B"/>
    <w:rsid w:val="009114A5"/>
    <w:rsid w:val="009117E5"/>
    <w:rsid w:val="00911E1A"/>
    <w:rsid w:val="00911F44"/>
    <w:rsid w:val="00911FC0"/>
    <w:rsid w:val="009122D8"/>
    <w:rsid w:val="00912388"/>
    <w:rsid w:val="009123B9"/>
    <w:rsid w:val="009123BC"/>
    <w:rsid w:val="00912DDD"/>
    <w:rsid w:val="0091312E"/>
    <w:rsid w:val="0091361F"/>
    <w:rsid w:val="009136D3"/>
    <w:rsid w:val="00913846"/>
    <w:rsid w:val="00913849"/>
    <w:rsid w:val="00913A9D"/>
    <w:rsid w:val="00913B88"/>
    <w:rsid w:val="00913F4C"/>
    <w:rsid w:val="0091404B"/>
    <w:rsid w:val="0091423A"/>
    <w:rsid w:val="009142BB"/>
    <w:rsid w:val="00914307"/>
    <w:rsid w:val="00914370"/>
    <w:rsid w:val="009145C9"/>
    <w:rsid w:val="009149EB"/>
    <w:rsid w:val="00914AD4"/>
    <w:rsid w:val="00914C4D"/>
    <w:rsid w:val="00914CA0"/>
    <w:rsid w:val="00914DE2"/>
    <w:rsid w:val="0091537E"/>
    <w:rsid w:val="00915DE0"/>
    <w:rsid w:val="009160E3"/>
    <w:rsid w:val="0091623B"/>
    <w:rsid w:val="0091625C"/>
    <w:rsid w:val="00916570"/>
    <w:rsid w:val="009165F4"/>
    <w:rsid w:val="0091677A"/>
    <w:rsid w:val="009167FB"/>
    <w:rsid w:val="00916A3D"/>
    <w:rsid w:val="00916CCF"/>
    <w:rsid w:val="00916D29"/>
    <w:rsid w:val="009175AD"/>
    <w:rsid w:val="0091768E"/>
    <w:rsid w:val="00917731"/>
    <w:rsid w:val="009177A9"/>
    <w:rsid w:val="00917A5B"/>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900"/>
    <w:rsid w:val="00924B03"/>
    <w:rsid w:val="00924C56"/>
    <w:rsid w:val="00924CC1"/>
    <w:rsid w:val="00924D67"/>
    <w:rsid w:val="0092525D"/>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B49"/>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53FF"/>
    <w:rsid w:val="00935B7C"/>
    <w:rsid w:val="00935CF7"/>
    <w:rsid w:val="00935E2C"/>
    <w:rsid w:val="0093602F"/>
    <w:rsid w:val="009362AB"/>
    <w:rsid w:val="009363A5"/>
    <w:rsid w:val="009365EB"/>
    <w:rsid w:val="00936C24"/>
    <w:rsid w:val="00936F26"/>
    <w:rsid w:val="00937248"/>
    <w:rsid w:val="0093725D"/>
    <w:rsid w:val="00937BD3"/>
    <w:rsid w:val="0094018D"/>
    <w:rsid w:val="009404F7"/>
    <w:rsid w:val="009405E6"/>
    <w:rsid w:val="00940764"/>
    <w:rsid w:val="0094086F"/>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369"/>
    <w:rsid w:val="009443FC"/>
    <w:rsid w:val="00944629"/>
    <w:rsid w:val="0094468A"/>
    <w:rsid w:val="0094470B"/>
    <w:rsid w:val="009447D1"/>
    <w:rsid w:val="0094483B"/>
    <w:rsid w:val="00944A81"/>
    <w:rsid w:val="00944E36"/>
    <w:rsid w:val="00944F9F"/>
    <w:rsid w:val="009454D3"/>
    <w:rsid w:val="00945781"/>
    <w:rsid w:val="009459ED"/>
    <w:rsid w:val="00945DF1"/>
    <w:rsid w:val="00945DFF"/>
    <w:rsid w:val="00945E49"/>
    <w:rsid w:val="00945E7C"/>
    <w:rsid w:val="009460C2"/>
    <w:rsid w:val="009462D8"/>
    <w:rsid w:val="00946388"/>
    <w:rsid w:val="00946D30"/>
    <w:rsid w:val="009470D0"/>
    <w:rsid w:val="009470FD"/>
    <w:rsid w:val="00947250"/>
    <w:rsid w:val="0094733E"/>
    <w:rsid w:val="00947966"/>
    <w:rsid w:val="009479EA"/>
    <w:rsid w:val="00947AC2"/>
    <w:rsid w:val="00947C1A"/>
    <w:rsid w:val="00947DEC"/>
    <w:rsid w:val="00947DFE"/>
    <w:rsid w:val="0095014D"/>
    <w:rsid w:val="00950254"/>
    <w:rsid w:val="00950267"/>
    <w:rsid w:val="00950890"/>
    <w:rsid w:val="00951076"/>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57D"/>
    <w:rsid w:val="009526F7"/>
    <w:rsid w:val="00952A2E"/>
    <w:rsid w:val="00952B4C"/>
    <w:rsid w:val="0095339D"/>
    <w:rsid w:val="009534CB"/>
    <w:rsid w:val="009536DA"/>
    <w:rsid w:val="009537A7"/>
    <w:rsid w:val="00953856"/>
    <w:rsid w:val="00953A20"/>
    <w:rsid w:val="00953B54"/>
    <w:rsid w:val="00953C4E"/>
    <w:rsid w:val="00953D23"/>
    <w:rsid w:val="00953E0B"/>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679"/>
    <w:rsid w:val="009576C5"/>
    <w:rsid w:val="00957C19"/>
    <w:rsid w:val="00957D9C"/>
    <w:rsid w:val="00957E15"/>
    <w:rsid w:val="00957EAF"/>
    <w:rsid w:val="00957F57"/>
    <w:rsid w:val="009604DE"/>
    <w:rsid w:val="00960527"/>
    <w:rsid w:val="0096065F"/>
    <w:rsid w:val="00960DC9"/>
    <w:rsid w:val="00960F93"/>
    <w:rsid w:val="009611EF"/>
    <w:rsid w:val="009612F1"/>
    <w:rsid w:val="00961827"/>
    <w:rsid w:val="00961B8B"/>
    <w:rsid w:val="00961BF6"/>
    <w:rsid w:val="00961D3F"/>
    <w:rsid w:val="009620A8"/>
    <w:rsid w:val="009622E6"/>
    <w:rsid w:val="00962714"/>
    <w:rsid w:val="00962AA0"/>
    <w:rsid w:val="00962CB3"/>
    <w:rsid w:val="009630B4"/>
    <w:rsid w:val="00963164"/>
    <w:rsid w:val="00963275"/>
    <w:rsid w:val="0096347D"/>
    <w:rsid w:val="009634E8"/>
    <w:rsid w:val="009635C2"/>
    <w:rsid w:val="00963BBB"/>
    <w:rsid w:val="00963CD6"/>
    <w:rsid w:val="00963FCD"/>
    <w:rsid w:val="00964586"/>
    <w:rsid w:val="009646FA"/>
    <w:rsid w:val="00964A00"/>
    <w:rsid w:val="00964B00"/>
    <w:rsid w:val="00965105"/>
    <w:rsid w:val="0096514A"/>
    <w:rsid w:val="009651EE"/>
    <w:rsid w:val="009654F0"/>
    <w:rsid w:val="00965FD6"/>
    <w:rsid w:val="009660CB"/>
    <w:rsid w:val="009667FB"/>
    <w:rsid w:val="00966A74"/>
    <w:rsid w:val="00966B0E"/>
    <w:rsid w:val="00966C9A"/>
    <w:rsid w:val="00966FB2"/>
    <w:rsid w:val="0096708C"/>
    <w:rsid w:val="009673DB"/>
    <w:rsid w:val="009675E2"/>
    <w:rsid w:val="00967768"/>
    <w:rsid w:val="009678B9"/>
    <w:rsid w:val="00967B12"/>
    <w:rsid w:val="00967EA6"/>
    <w:rsid w:val="00967F3A"/>
    <w:rsid w:val="0097012A"/>
    <w:rsid w:val="00970304"/>
    <w:rsid w:val="009703C6"/>
    <w:rsid w:val="009706BD"/>
    <w:rsid w:val="00970982"/>
    <w:rsid w:val="009709E1"/>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3C9F"/>
    <w:rsid w:val="00974182"/>
    <w:rsid w:val="00974519"/>
    <w:rsid w:val="00974C3C"/>
    <w:rsid w:val="00974CE3"/>
    <w:rsid w:val="00975030"/>
    <w:rsid w:val="00975236"/>
    <w:rsid w:val="009752BA"/>
    <w:rsid w:val="0097579F"/>
    <w:rsid w:val="00975CBD"/>
    <w:rsid w:val="00976313"/>
    <w:rsid w:val="0097672C"/>
    <w:rsid w:val="009769BA"/>
    <w:rsid w:val="00976B0B"/>
    <w:rsid w:val="00976E39"/>
    <w:rsid w:val="00976EBD"/>
    <w:rsid w:val="00976F8C"/>
    <w:rsid w:val="009770C2"/>
    <w:rsid w:val="009773CE"/>
    <w:rsid w:val="0097761E"/>
    <w:rsid w:val="00977780"/>
    <w:rsid w:val="0097780F"/>
    <w:rsid w:val="00977896"/>
    <w:rsid w:val="009778AB"/>
    <w:rsid w:val="0097796A"/>
    <w:rsid w:val="00977E66"/>
    <w:rsid w:val="009802EF"/>
    <w:rsid w:val="009804CB"/>
    <w:rsid w:val="009809B8"/>
    <w:rsid w:val="0098118C"/>
    <w:rsid w:val="00981493"/>
    <w:rsid w:val="009814AA"/>
    <w:rsid w:val="00981CB6"/>
    <w:rsid w:val="0098202A"/>
    <w:rsid w:val="00982052"/>
    <w:rsid w:val="009827EE"/>
    <w:rsid w:val="00982925"/>
    <w:rsid w:val="00982AB4"/>
    <w:rsid w:val="00983061"/>
    <w:rsid w:val="0098312F"/>
    <w:rsid w:val="00983223"/>
    <w:rsid w:val="00983AF5"/>
    <w:rsid w:val="00983B82"/>
    <w:rsid w:val="00983C58"/>
    <w:rsid w:val="00984206"/>
    <w:rsid w:val="009846E0"/>
    <w:rsid w:val="0098483F"/>
    <w:rsid w:val="00984EC8"/>
    <w:rsid w:val="00984F3E"/>
    <w:rsid w:val="00985061"/>
    <w:rsid w:val="0098511E"/>
    <w:rsid w:val="00985128"/>
    <w:rsid w:val="00985135"/>
    <w:rsid w:val="0098541D"/>
    <w:rsid w:val="00985AE3"/>
    <w:rsid w:val="00985C9A"/>
    <w:rsid w:val="009865C0"/>
    <w:rsid w:val="009866CE"/>
    <w:rsid w:val="00986A82"/>
    <w:rsid w:val="00986CD9"/>
    <w:rsid w:val="00986D31"/>
    <w:rsid w:val="00986FA2"/>
    <w:rsid w:val="00987002"/>
    <w:rsid w:val="00987427"/>
    <w:rsid w:val="009879B5"/>
    <w:rsid w:val="00987DFB"/>
    <w:rsid w:val="00987F2F"/>
    <w:rsid w:val="00990010"/>
    <w:rsid w:val="0099035A"/>
    <w:rsid w:val="0099062A"/>
    <w:rsid w:val="00990732"/>
    <w:rsid w:val="00990C1F"/>
    <w:rsid w:val="009914DF"/>
    <w:rsid w:val="0099162C"/>
    <w:rsid w:val="00991820"/>
    <w:rsid w:val="00991859"/>
    <w:rsid w:val="00991C57"/>
    <w:rsid w:val="00991E7A"/>
    <w:rsid w:val="00991F39"/>
    <w:rsid w:val="00992002"/>
    <w:rsid w:val="00992646"/>
    <w:rsid w:val="0099299C"/>
    <w:rsid w:val="00992D81"/>
    <w:rsid w:val="009930C0"/>
    <w:rsid w:val="00993201"/>
    <w:rsid w:val="0099327A"/>
    <w:rsid w:val="00993393"/>
    <w:rsid w:val="0099349B"/>
    <w:rsid w:val="00993C8A"/>
    <w:rsid w:val="00994344"/>
    <w:rsid w:val="00994B69"/>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07B"/>
    <w:rsid w:val="009A788B"/>
    <w:rsid w:val="009A7ABF"/>
    <w:rsid w:val="009A7E1C"/>
    <w:rsid w:val="009A7FDF"/>
    <w:rsid w:val="009A7FE7"/>
    <w:rsid w:val="009B0003"/>
    <w:rsid w:val="009B003C"/>
    <w:rsid w:val="009B0080"/>
    <w:rsid w:val="009B0257"/>
    <w:rsid w:val="009B05C0"/>
    <w:rsid w:val="009B0976"/>
    <w:rsid w:val="009B09CD"/>
    <w:rsid w:val="009B0A32"/>
    <w:rsid w:val="009B0C6C"/>
    <w:rsid w:val="009B0DFC"/>
    <w:rsid w:val="009B114C"/>
    <w:rsid w:val="009B120E"/>
    <w:rsid w:val="009B13C7"/>
    <w:rsid w:val="009B2465"/>
    <w:rsid w:val="009B259E"/>
    <w:rsid w:val="009B26BB"/>
    <w:rsid w:val="009B26F7"/>
    <w:rsid w:val="009B285A"/>
    <w:rsid w:val="009B2F5C"/>
    <w:rsid w:val="009B300F"/>
    <w:rsid w:val="009B34B1"/>
    <w:rsid w:val="009B3732"/>
    <w:rsid w:val="009B3745"/>
    <w:rsid w:val="009B3C7E"/>
    <w:rsid w:val="009B3CC7"/>
    <w:rsid w:val="009B3FEC"/>
    <w:rsid w:val="009B414B"/>
    <w:rsid w:val="009B43E7"/>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29D"/>
    <w:rsid w:val="009B680B"/>
    <w:rsid w:val="009B6970"/>
    <w:rsid w:val="009B69A6"/>
    <w:rsid w:val="009B6A21"/>
    <w:rsid w:val="009B6D07"/>
    <w:rsid w:val="009B7405"/>
    <w:rsid w:val="009B7406"/>
    <w:rsid w:val="009B74E2"/>
    <w:rsid w:val="009B7802"/>
    <w:rsid w:val="009B79FB"/>
    <w:rsid w:val="009C00EF"/>
    <w:rsid w:val="009C04B3"/>
    <w:rsid w:val="009C05A5"/>
    <w:rsid w:val="009C05E9"/>
    <w:rsid w:val="009C064F"/>
    <w:rsid w:val="009C0BE8"/>
    <w:rsid w:val="009C11AD"/>
    <w:rsid w:val="009C1566"/>
    <w:rsid w:val="009C1722"/>
    <w:rsid w:val="009C1883"/>
    <w:rsid w:val="009C22C7"/>
    <w:rsid w:val="009C245B"/>
    <w:rsid w:val="009C24A5"/>
    <w:rsid w:val="009C25BD"/>
    <w:rsid w:val="009C26F1"/>
    <w:rsid w:val="009C281C"/>
    <w:rsid w:val="009C3440"/>
    <w:rsid w:val="009C35AB"/>
    <w:rsid w:val="009C47D4"/>
    <w:rsid w:val="009C4E6E"/>
    <w:rsid w:val="009C50A3"/>
    <w:rsid w:val="009C520B"/>
    <w:rsid w:val="009C52DC"/>
    <w:rsid w:val="009C5488"/>
    <w:rsid w:val="009C55A5"/>
    <w:rsid w:val="009C57E6"/>
    <w:rsid w:val="009C5874"/>
    <w:rsid w:val="009C5A49"/>
    <w:rsid w:val="009C5F70"/>
    <w:rsid w:val="009C6768"/>
    <w:rsid w:val="009C6894"/>
    <w:rsid w:val="009C68C6"/>
    <w:rsid w:val="009C6B3B"/>
    <w:rsid w:val="009C6B7B"/>
    <w:rsid w:val="009C6DA9"/>
    <w:rsid w:val="009C7355"/>
    <w:rsid w:val="009C74F7"/>
    <w:rsid w:val="009C7F41"/>
    <w:rsid w:val="009D08E9"/>
    <w:rsid w:val="009D090A"/>
    <w:rsid w:val="009D0B73"/>
    <w:rsid w:val="009D12E2"/>
    <w:rsid w:val="009D14E9"/>
    <w:rsid w:val="009D1564"/>
    <w:rsid w:val="009D1AD9"/>
    <w:rsid w:val="009D1BAF"/>
    <w:rsid w:val="009D1BB7"/>
    <w:rsid w:val="009D2135"/>
    <w:rsid w:val="009D22EA"/>
    <w:rsid w:val="009D2302"/>
    <w:rsid w:val="009D2A1A"/>
    <w:rsid w:val="009D2B33"/>
    <w:rsid w:val="009D2C4C"/>
    <w:rsid w:val="009D2C71"/>
    <w:rsid w:val="009D2D35"/>
    <w:rsid w:val="009D33E7"/>
    <w:rsid w:val="009D341F"/>
    <w:rsid w:val="009D3508"/>
    <w:rsid w:val="009D356A"/>
    <w:rsid w:val="009D3879"/>
    <w:rsid w:val="009D3983"/>
    <w:rsid w:val="009D4303"/>
    <w:rsid w:val="009D432C"/>
    <w:rsid w:val="009D4507"/>
    <w:rsid w:val="009D48E1"/>
    <w:rsid w:val="009D4A8E"/>
    <w:rsid w:val="009D4D8E"/>
    <w:rsid w:val="009D50E8"/>
    <w:rsid w:val="009D53DE"/>
    <w:rsid w:val="009D5637"/>
    <w:rsid w:val="009D57D5"/>
    <w:rsid w:val="009D5D05"/>
    <w:rsid w:val="009D5D5F"/>
    <w:rsid w:val="009D5E1C"/>
    <w:rsid w:val="009D6245"/>
    <w:rsid w:val="009D62E7"/>
    <w:rsid w:val="009D685B"/>
    <w:rsid w:val="009D691C"/>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7C"/>
    <w:rsid w:val="009E0FF1"/>
    <w:rsid w:val="009E1546"/>
    <w:rsid w:val="009E1726"/>
    <w:rsid w:val="009E18DB"/>
    <w:rsid w:val="009E1F70"/>
    <w:rsid w:val="009E244A"/>
    <w:rsid w:val="009E2586"/>
    <w:rsid w:val="009E284A"/>
    <w:rsid w:val="009E2969"/>
    <w:rsid w:val="009E2DAE"/>
    <w:rsid w:val="009E2E46"/>
    <w:rsid w:val="009E2EA5"/>
    <w:rsid w:val="009E2F97"/>
    <w:rsid w:val="009E310A"/>
    <w:rsid w:val="009E3213"/>
    <w:rsid w:val="009E3221"/>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BC1"/>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4EB"/>
    <w:rsid w:val="009E7699"/>
    <w:rsid w:val="009E78E4"/>
    <w:rsid w:val="009E78EC"/>
    <w:rsid w:val="009E7AB9"/>
    <w:rsid w:val="009F009D"/>
    <w:rsid w:val="009F01C9"/>
    <w:rsid w:val="009F0433"/>
    <w:rsid w:val="009F0647"/>
    <w:rsid w:val="009F0BCF"/>
    <w:rsid w:val="009F0CD1"/>
    <w:rsid w:val="009F115A"/>
    <w:rsid w:val="009F15B3"/>
    <w:rsid w:val="009F168D"/>
    <w:rsid w:val="009F187B"/>
    <w:rsid w:val="009F1FC3"/>
    <w:rsid w:val="009F2151"/>
    <w:rsid w:val="009F21DD"/>
    <w:rsid w:val="009F23DC"/>
    <w:rsid w:val="009F2663"/>
    <w:rsid w:val="009F2B76"/>
    <w:rsid w:val="009F2B8C"/>
    <w:rsid w:val="009F2BC9"/>
    <w:rsid w:val="009F2C20"/>
    <w:rsid w:val="009F2D61"/>
    <w:rsid w:val="009F346F"/>
    <w:rsid w:val="009F35F3"/>
    <w:rsid w:val="009F3891"/>
    <w:rsid w:val="009F3CC3"/>
    <w:rsid w:val="009F3ED2"/>
    <w:rsid w:val="009F3F25"/>
    <w:rsid w:val="009F42FA"/>
    <w:rsid w:val="009F4375"/>
    <w:rsid w:val="009F45E1"/>
    <w:rsid w:val="009F4637"/>
    <w:rsid w:val="009F4769"/>
    <w:rsid w:val="009F486F"/>
    <w:rsid w:val="009F4DA0"/>
    <w:rsid w:val="009F4F05"/>
    <w:rsid w:val="009F4FB7"/>
    <w:rsid w:val="009F5173"/>
    <w:rsid w:val="009F51C7"/>
    <w:rsid w:val="009F5218"/>
    <w:rsid w:val="009F5237"/>
    <w:rsid w:val="009F5864"/>
    <w:rsid w:val="009F59CC"/>
    <w:rsid w:val="009F5B91"/>
    <w:rsid w:val="009F5C97"/>
    <w:rsid w:val="009F6103"/>
    <w:rsid w:val="009F6420"/>
    <w:rsid w:val="009F68BE"/>
    <w:rsid w:val="009F69D5"/>
    <w:rsid w:val="009F6AF1"/>
    <w:rsid w:val="009F6C08"/>
    <w:rsid w:val="009F6FFF"/>
    <w:rsid w:val="009F734A"/>
    <w:rsid w:val="009F7900"/>
    <w:rsid w:val="00A0004F"/>
    <w:rsid w:val="00A0039D"/>
    <w:rsid w:val="00A0048D"/>
    <w:rsid w:val="00A00574"/>
    <w:rsid w:val="00A005C6"/>
    <w:rsid w:val="00A005E8"/>
    <w:rsid w:val="00A006C4"/>
    <w:rsid w:val="00A00ABE"/>
    <w:rsid w:val="00A00B85"/>
    <w:rsid w:val="00A0101E"/>
    <w:rsid w:val="00A010FB"/>
    <w:rsid w:val="00A0196A"/>
    <w:rsid w:val="00A01A48"/>
    <w:rsid w:val="00A01C3D"/>
    <w:rsid w:val="00A024BB"/>
    <w:rsid w:val="00A024EB"/>
    <w:rsid w:val="00A02635"/>
    <w:rsid w:val="00A027B9"/>
    <w:rsid w:val="00A02B5C"/>
    <w:rsid w:val="00A03142"/>
    <w:rsid w:val="00A0345F"/>
    <w:rsid w:val="00A03531"/>
    <w:rsid w:val="00A03660"/>
    <w:rsid w:val="00A03AFF"/>
    <w:rsid w:val="00A03B1C"/>
    <w:rsid w:val="00A03B4A"/>
    <w:rsid w:val="00A0412B"/>
    <w:rsid w:val="00A04399"/>
    <w:rsid w:val="00A04447"/>
    <w:rsid w:val="00A048CA"/>
    <w:rsid w:val="00A04AF8"/>
    <w:rsid w:val="00A04BFD"/>
    <w:rsid w:val="00A0526B"/>
    <w:rsid w:val="00A05AAC"/>
    <w:rsid w:val="00A05B73"/>
    <w:rsid w:val="00A05B8C"/>
    <w:rsid w:val="00A05CB6"/>
    <w:rsid w:val="00A05E25"/>
    <w:rsid w:val="00A05F8B"/>
    <w:rsid w:val="00A06513"/>
    <w:rsid w:val="00A066E7"/>
    <w:rsid w:val="00A0678E"/>
    <w:rsid w:val="00A06B88"/>
    <w:rsid w:val="00A06DCF"/>
    <w:rsid w:val="00A06EE7"/>
    <w:rsid w:val="00A07003"/>
    <w:rsid w:val="00A07600"/>
    <w:rsid w:val="00A07654"/>
    <w:rsid w:val="00A07773"/>
    <w:rsid w:val="00A07B16"/>
    <w:rsid w:val="00A07B99"/>
    <w:rsid w:val="00A07DCC"/>
    <w:rsid w:val="00A07ECB"/>
    <w:rsid w:val="00A07F3F"/>
    <w:rsid w:val="00A07FA3"/>
    <w:rsid w:val="00A10025"/>
    <w:rsid w:val="00A100B6"/>
    <w:rsid w:val="00A101EA"/>
    <w:rsid w:val="00A103F6"/>
    <w:rsid w:val="00A10772"/>
    <w:rsid w:val="00A10B48"/>
    <w:rsid w:val="00A10EEE"/>
    <w:rsid w:val="00A10F1A"/>
    <w:rsid w:val="00A111C9"/>
    <w:rsid w:val="00A11ACA"/>
    <w:rsid w:val="00A11C15"/>
    <w:rsid w:val="00A11E0F"/>
    <w:rsid w:val="00A12206"/>
    <w:rsid w:val="00A1222C"/>
    <w:rsid w:val="00A128DF"/>
    <w:rsid w:val="00A129AE"/>
    <w:rsid w:val="00A12AC9"/>
    <w:rsid w:val="00A12BEE"/>
    <w:rsid w:val="00A130B3"/>
    <w:rsid w:val="00A13312"/>
    <w:rsid w:val="00A13715"/>
    <w:rsid w:val="00A13767"/>
    <w:rsid w:val="00A13A3E"/>
    <w:rsid w:val="00A13ADE"/>
    <w:rsid w:val="00A142FE"/>
    <w:rsid w:val="00A14566"/>
    <w:rsid w:val="00A145D0"/>
    <w:rsid w:val="00A1496D"/>
    <w:rsid w:val="00A152E4"/>
    <w:rsid w:val="00A1554F"/>
    <w:rsid w:val="00A157EC"/>
    <w:rsid w:val="00A159DA"/>
    <w:rsid w:val="00A15CE9"/>
    <w:rsid w:val="00A1621E"/>
    <w:rsid w:val="00A162C0"/>
    <w:rsid w:val="00A167D8"/>
    <w:rsid w:val="00A16A8B"/>
    <w:rsid w:val="00A16D0C"/>
    <w:rsid w:val="00A17125"/>
    <w:rsid w:val="00A17280"/>
    <w:rsid w:val="00A17345"/>
    <w:rsid w:val="00A1739F"/>
    <w:rsid w:val="00A17698"/>
    <w:rsid w:val="00A17719"/>
    <w:rsid w:val="00A1789B"/>
    <w:rsid w:val="00A17C08"/>
    <w:rsid w:val="00A201F6"/>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2EB3"/>
    <w:rsid w:val="00A2377C"/>
    <w:rsid w:val="00A23979"/>
    <w:rsid w:val="00A23D8F"/>
    <w:rsid w:val="00A23DD3"/>
    <w:rsid w:val="00A2406A"/>
    <w:rsid w:val="00A240CB"/>
    <w:rsid w:val="00A2470A"/>
    <w:rsid w:val="00A24782"/>
    <w:rsid w:val="00A2481C"/>
    <w:rsid w:val="00A24851"/>
    <w:rsid w:val="00A25379"/>
    <w:rsid w:val="00A253EE"/>
    <w:rsid w:val="00A2594F"/>
    <w:rsid w:val="00A25A3D"/>
    <w:rsid w:val="00A25E5B"/>
    <w:rsid w:val="00A25FDF"/>
    <w:rsid w:val="00A2627F"/>
    <w:rsid w:val="00A26883"/>
    <w:rsid w:val="00A26BEB"/>
    <w:rsid w:val="00A26C8B"/>
    <w:rsid w:val="00A301AF"/>
    <w:rsid w:val="00A30230"/>
    <w:rsid w:val="00A3085A"/>
    <w:rsid w:val="00A30BAE"/>
    <w:rsid w:val="00A30BE3"/>
    <w:rsid w:val="00A30C48"/>
    <w:rsid w:val="00A30CA1"/>
    <w:rsid w:val="00A30D43"/>
    <w:rsid w:val="00A30F73"/>
    <w:rsid w:val="00A314A9"/>
    <w:rsid w:val="00A31591"/>
    <w:rsid w:val="00A31927"/>
    <w:rsid w:val="00A31BB3"/>
    <w:rsid w:val="00A31C53"/>
    <w:rsid w:val="00A31D61"/>
    <w:rsid w:val="00A31D81"/>
    <w:rsid w:val="00A321EE"/>
    <w:rsid w:val="00A3233C"/>
    <w:rsid w:val="00A324A3"/>
    <w:rsid w:val="00A3251F"/>
    <w:rsid w:val="00A325C2"/>
    <w:rsid w:val="00A32963"/>
    <w:rsid w:val="00A32B9D"/>
    <w:rsid w:val="00A32C37"/>
    <w:rsid w:val="00A3319A"/>
    <w:rsid w:val="00A334C0"/>
    <w:rsid w:val="00A3368E"/>
    <w:rsid w:val="00A33758"/>
    <w:rsid w:val="00A33C42"/>
    <w:rsid w:val="00A33F05"/>
    <w:rsid w:val="00A3415C"/>
    <w:rsid w:val="00A341A2"/>
    <w:rsid w:val="00A3478F"/>
    <w:rsid w:val="00A3488A"/>
    <w:rsid w:val="00A348AD"/>
    <w:rsid w:val="00A34AB8"/>
    <w:rsid w:val="00A34BB8"/>
    <w:rsid w:val="00A34DB1"/>
    <w:rsid w:val="00A3533F"/>
    <w:rsid w:val="00A354B2"/>
    <w:rsid w:val="00A35558"/>
    <w:rsid w:val="00A3572B"/>
    <w:rsid w:val="00A36530"/>
    <w:rsid w:val="00A3673E"/>
    <w:rsid w:val="00A36898"/>
    <w:rsid w:val="00A369D5"/>
    <w:rsid w:val="00A36AD4"/>
    <w:rsid w:val="00A36C00"/>
    <w:rsid w:val="00A370AC"/>
    <w:rsid w:val="00A37165"/>
    <w:rsid w:val="00A37180"/>
    <w:rsid w:val="00A37B24"/>
    <w:rsid w:val="00A37CC8"/>
    <w:rsid w:val="00A37F13"/>
    <w:rsid w:val="00A37F37"/>
    <w:rsid w:val="00A40238"/>
    <w:rsid w:val="00A402CC"/>
    <w:rsid w:val="00A4046A"/>
    <w:rsid w:val="00A404B6"/>
    <w:rsid w:val="00A40F34"/>
    <w:rsid w:val="00A41305"/>
    <w:rsid w:val="00A414B5"/>
    <w:rsid w:val="00A4152B"/>
    <w:rsid w:val="00A41595"/>
    <w:rsid w:val="00A416A3"/>
    <w:rsid w:val="00A41ADE"/>
    <w:rsid w:val="00A41F44"/>
    <w:rsid w:val="00A420F5"/>
    <w:rsid w:val="00A42168"/>
    <w:rsid w:val="00A421D6"/>
    <w:rsid w:val="00A4223B"/>
    <w:rsid w:val="00A42489"/>
    <w:rsid w:val="00A42632"/>
    <w:rsid w:val="00A42777"/>
    <w:rsid w:val="00A42C6B"/>
    <w:rsid w:val="00A42F10"/>
    <w:rsid w:val="00A43031"/>
    <w:rsid w:val="00A43129"/>
    <w:rsid w:val="00A4329C"/>
    <w:rsid w:val="00A4339C"/>
    <w:rsid w:val="00A43519"/>
    <w:rsid w:val="00A436C2"/>
    <w:rsid w:val="00A43DCB"/>
    <w:rsid w:val="00A442ED"/>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710"/>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027"/>
    <w:rsid w:val="00A5121A"/>
    <w:rsid w:val="00A513B8"/>
    <w:rsid w:val="00A514EB"/>
    <w:rsid w:val="00A5155E"/>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2"/>
    <w:rsid w:val="00A5463A"/>
    <w:rsid w:val="00A54826"/>
    <w:rsid w:val="00A548AC"/>
    <w:rsid w:val="00A54A1C"/>
    <w:rsid w:val="00A54AC8"/>
    <w:rsid w:val="00A54C4B"/>
    <w:rsid w:val="00A54CD7"/>
    <w:rsid w:val="00A54CEF"/>
    <w:rsid w:val="00A54D16"/>
    <w:rsid w:val="00A550EE"/>
    <w:rsid w:val="00A55275"/>
    <w:rsid w:val="00A55343"/>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5FD"/>
    <w:rsid w:val="00A57A1E"/>
    <w:rsid w:val="00A57FFB"/>
    <w:rsid w:val="00A602E7"/>
    <w:rsid w:val="00A60923"/>
    <w:rsid w:val="00A6099F"/>
    <w:rsid w:val="00A60BD4"/>
    <w:rsid w:val="00A60CC7"/>
    <w:rsid w:val="00A60DDE"/>
    <w:rsid w:val="00A60ED7"/>
    <w:rsid w:val="00A611CB"/>
    <w:rsid w:val="00A6151E"/>
    <w:rsid w:val="00A6164A"/>
    <w:rsid w:val="00A61828"/>
    <w:rsid w:val="00A61B95"/>
    <w:rsid w:val="00A61D4F"/>
    <w:rsid w:val="00A61E26"/>
    <w:rsid w:val="00A61E29"/>
    <w:rsid w:val="00A622E2"/>
    <w:rsid w:val="00A62449"/>
    <w:rsid w:val="00A624E1"/>
    <w:rsid w:val="00A624F4"/>
    <w:rsid w:val="00A62B97"/>
    <w:rsid w:val="00A62D42"/>
    <w:rsid w:val="00A62F30"/>
    <w:rsid w:val="00A630C0"/>
    <w:rsid w:val="00A63451"/>
    <w:rsid w:val="00A63527"/>
    <w:rsid w:val="00A6353D"/>
    <w:rsid w:val="00A63872"/>
    <w:rsid w:val="00A63A37"/>
    <w:rsid w:val="00A63A88"/>
    <w:rsid w:val="00A64224"/>
    <w:rsid w:val="00A6472A"/>
    <w:rsid w:val="00A648F2"/>
    <w:rsid w:val="00A64AF3"/>
    <w:rsid w:val="00A64B12"/>
    <w:rsid w:val="00A64E2B"/>
    <w:rsid w:val="00A64F5A"/>
    <w:rsid w:val="00A64F63"/>
    <w:rsid w:val="00A64FA1"/>
    <w:rsid w:val="00A651E8"/>
    <w:rsid w:val="00A65345"/>
    <w:rsid w:val="00A65619"/>
    <w:rsid w:val="00A65A06"/>
    <w:rsid w:val="00A65C8F"/>
    <w:rsid w:val="00A65C98"/>
    <w:rsid w:val="00A65D16"/>
    <w:rsid w:val="00A6613C"/>
    <w:rsid w:val="00A66154"/>
    <w:rsid w:val="00A6630B"/>
    <w:rsid w:val="00A6644C"/>
    <w:rsid w:val="00A664D8"/>
    <w:rsid w:val="00A66543"/>
    <w:rsid w:val="00A667E9"/>
    <w:rsid w:val="00A668FB"/>
    <w:rsid w:val="00A670C8"/>
    <w:rsid w:val="00A67362"/>
    <w:rsid w:val="00A67663"/>
    <w:rsid w:val="00A67A2E"/>
    <w:rsid w:val="00A67A8E"/>
    <w:rsid w:val="00A67DED"/>
    <w:rsid w:val="00A701D9"/>
    <w:rsid w:val="00A70552"/>
    <w:rsid w:val="00A70A35"/>
    <w:rsid w:val="00A71292"/>
    <w:rsid w:val="00A7141F"/>
    <w:rsid w:val="00A71536"/>
    <w:rsid w:val="00A71E99"/>
    <w:rsid w:val="00A72143"/>
    <w:rsid w:val="00A72230"/>
    <w:rsid w:val="00A7224D"/>
    <w:rsid w:val="00A72291"/>
    <w:rsid w:val="00A72824"/>
    <w:rsid w:val="00A7337F"/>
    <w:rsid w:val="00A7403C"/>
    <w:rsid w:val="00A741C6"/>
    <w:rsid w:val="00A7437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35F"/>
    <w:rsid w:val="00A777FB"/>
    <w:rsid w:val="00A77C9D"/>
    <w:rsid w:val="00A77D96"/>
    <w:rsid w:val="00A77DE3"/>
    <w:rsid w:val="00A77EC7"/>
    <w:rsid w:val="00A80050"/>
    <w:rsid w:val="00A80199"/>
    <w:rsid w:val="00A80709"/>
    <w:rsid w:val="00A80A1E"/>
    <w:rsid w:val="00A80CD6"/>
    <w:rsid w:val="00A80F93"/>
    <w:rsid w:val="00A812D7"/>
    <w:rsid w:val="00A815BC"/>
    <w:rsid w:val="00A817F3"/>
    <w:rsid w:val="00A81BD7"/>
    <w:rsid w:val="00A81BE0"/>
    <w:rsid w:val="00A81DCD"/>
    <w:rsid w:val="00A8221B"/>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636"/>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890"/>
    <w:rsid w:val="00A92A17"/>
    <w:rsid w:val="00A92A8E"/>
    <w:rsid w:val="00A92BA5"/>
    <w:rsid w:val="00A93133"/>
    <w:rsid w:val="00A9315C"/>
    <w:rsid w:val="00A934FE"/>
    <w:rsid w:val="00A939FE"/>
    <w:rsid w:val="00A93FAC"/>
    <w:rsid w:val="00A94298"/>
    <w:rsid w:val="00A946B2"/>
    <w:rsid w:val="00A94746"/>
    <w:rsid w:val="00A94932"/>
    <w:rsid w:val="00A94A58"/>
    <w:rsid w:val="00A94B41"/>
    <w:rsid w:val="00A94DB5"/>
    <w:rsid w:val="00A951FF"/>
    <w:rsid w:val="00A952A5"/>
    <w:rsid w:val="00A95584"/>
    <w:rsid w:val="00A95933"/>
    <w:rsid w:val="00A959B1"/>
    <w:rsid w:val="00A959DF"/>
    <w:rsid w:val="00A961A8"/>
    <w:rsid w:val="00A9632F"/>
    <w:rsid w:val="00A96908"/>
    <w:rsid w:val="00A96AB4"/>
    <w:rsid w:val="00A96D7E"/>
    <w:rsid w:val="00A96F99"/>
    <w:rsid w:val="00A97060"/>
    <w:rsid w:val="00A973C7"/>
    <w:rsid w:val="00A973CB"/>
    <w:rsid w:val="00A9777F"/>
    <w:rsid w:val="00A979C2"/>
    <w:rsid w:val="00A97B8C"/>
    <w:rsid w:val="00A97BCD"/>
    <w:rsid w:val="00A97EB5"/>
    <w:rsid w:val="00AA0032"/>
    <w:rsid w:val="00AA00EE"/>
    <w:rsid w:val="00AA0339"/>
    <w:rsid w:val="00AA056A"/>
    <w:rsid w:val="00AA0601"/>
    <w:rsid w:val="00AA08FF"/>
    <w:rsid w:val="00AA0C88"/>
    <w:rsid w:val="00AA0F8B"/>
    <w:rsid w:val="00AA1543"/>
    <w:rsid w:val="00AA157F"/>
    <w:rsid w:val="00AA158B"/>
    <w:rsid w:val="00AA1D12"/>
    <w:rsid w:val="00AA1D3E"/>
    <w:rsid w:val="00AA2003"/>
    <w:rsid w:val="00AA216B"/>
    <w:rsid w:val="00AA2178"/>
    <w:rsid w:val="00AA243B"/>
    <w:rsid w:val="00AA248C"/>
    <w:rsid w:val="00AA2BBB"/>
    <w:rsid w:val="00AA2CD8"/>
    <w:rsid w:val="00AA2DC1"/>
    <w:rsid w:val="00AA2F5D"/>
    <w:rsid w:val="00AA30A2"/>
    <w:rsid w:val="00AA3232"/>
    <w:rsid w:val="00AA3383"/>
    <w:rsid w:val="00AA35D2"/>
    <w:rsid w:val="00AA361A"/>
    <w:rsid w:val="00AA37AC"/>
    <w:rsid w:val="00AA395B"/>
    <w:rsid w:val="00AA396D"/>
    <w:rsid w:val="00AA398E"/>
    <w:rsid w:val="00AA3ABB"/>
    <w:rsid w:val="00AA3B79"/>
    <w:rsid w:val="00AA3CB1"/>
    <w:rsid w:val="00AA42E6"/>
    <w:rsid w:val="00AA478E"/>
    <w:rsid w:val="00AA49B7"/>
    <w:rsid w:val="00AA4A73"/>
    <w:rsid w:val="00AA4F40"/>
    <w:rsid w:val="00AA5356"/>
    <w:rsid w:val="00AA559F"/>
    <w:rsid w:val="00AA598A"/>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B0188"/>
    <w:rsid w:val="00AB02C8"/>
    <w:rsid w:val="00AB03FE"/>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896"/>
    <w:rsid w:val="00AB3B95"/>
    <w:rsid w:val="00AB3BA0"/>
    <w:rsid w:val="00AB3BFE"/>
    <w:rsid w:val="00AB3DFF"/>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657E"/>
    <w:rsid w:val="00AB66E4"/>
    <w:rsid w:val="00AB66EE"/>
    <w:rsid w:val="00AB6872"/>
    <w:rsid w:val="00AB6B23"/>
    <w:rsid w:val="00AB6E92"/>
    <w:rsid w:val="00AB6ECD"/>
    <w:rsid w:val="00AB7001"/>
    <w:rsid w:val="00AB7192"/>
    <w:rsid w:val="00AB71E8"/>
    <w:rsid w:val="00AB757F"/>
    <w:rsid w:val="00AB76D5"/>
    <w:rsid w:val="00AB776A"/>
    <w:rsid w:val="00AB7773"/>
    <w:rsid w:val="00AB78AC"/>
    <w:rsid w:val="00AB7CD6"/>
    <w:rsid w:val="00AB7D1B"/>
    <w:rsid w:val="00AC0027"/>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A4F"/>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4A3"/>
    <w:rsid w:val="00AC5521"/>
    <w:rsid w:val="00AC55D6"/>
    <w:rsid w:val="00AC55EC"/>
    <w:rsid w:val="00AC5BF7"/>
    <w:rsid w:val="00AC5FA1"/>
    <w:rsid w:val="00AC6071"/>
    <w:rsid w:val="00AC62C7"/>
    <w:rsid w:val="00AC63F4"/>
    <w:rsid w:val="00AC6522"/>
    <w:rsid w:val="00AC67BE"/>
    <w:rsid w:val="00AC69CC"/>
    <w:rsid w:val="00AC6F69"/>
    <w:rsid w:val="00AC6FCC"/>
    <w:rsid w:val="00AC70F4"/>
    <w:rsid w:val="00AC7138"/>
    <w:rsid w:val="00AC7483"/>
    <w:rsid w:val="00AC755E"/>
    <w:rsid w:val="00AC7564"/>
    <w:rsid w:val="00AC7BC4"/>
    <w:rsid w:val="00AC7DE8"/>
    <w:rsid w:val="00AC7E9D"/>
    <w:rsid w:val="00AC7EB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2F38"/>
    <w:rsid w:val="00AD3328"/>
    <w:rsid w:val="00AD36B1"/>
    <w:rsid w:val="00AD3B9D"/>
    <w:rsid w:val="00AD3BD2"/>
    <w:rsid w:val="00AD3BEC"/>
    <w:rsid w:val="00AD3C8B"/>
    <w:rsid w:val="00AD4299"/>
    <w:rsid w:val="00AD438F"/>
    <w:rsid w:val="00AD45AE"/>
    <w:rsid w:val="00AD4A11"/>
    <w:rsid w:val="00AD4B04"/>
    <w:rsid w:val="00AD4DB3"/>
    <w:rsid w:val="00AD529D"/>
    <w:rsid w:val="00AD5A2F"/>
    <w:rsid w:val="00AD5B99"/>
    <w:rsid w:val="00AD5F84"/>
    <w:rsid w:val="00AD643B"/>
    <w:rsid w:val="00AD66D7"/>
    <w:rsid w:val="00AD66F0"/>
    <w:rsid w:val="00AD6A20"/>
    <w:rsid w:val="00AD6B4E"/>
    <w:rsid w:val="00AD6C59"/>
    <w:rsid w:val="00AD6CDD"/>
    <w:rsid w:val="00AD70DF"/>
    <w:rsid w:val="00AD732B"/>
    <w:rsid w:val="00AD7927"/>
    <w:rsid w:val="00AD794E"/>
    <w:rsid w:val="00AD7E7F"/>
    <w:rsid w:val="00AD7F00"/>
    <w:rsid w:val="00AD7FCA"/>
    <w:rsid w:val="00AE02BD"/>
    <w:rsid w:val="00AE03D9"/>
    <w:rsid w:val="00AE04C9"/>
    <w:rsid w:val="00AE05FE"/>
    <w:rsid w:val="00AE0B70"/>
    <w:rsid w:val="00AE0E2D"/>
    <w:rsid w:val="00AE0F2E"/>
    <w:rsid w:val="00AE115B"/>
    <w:rsid w:val="00AE123F"/>
    <w:rsid w:val="00AE17D4"/>
    <w:rsid w:val="00AE18DD"/>
    <w:rsid w:val="00AE1A27"/>
    <w:rsid w:val="00AE1BB1"/>
    <w:rsid w:val="00AE1BEB"/>
    <w:rsid w:val="00AE1DA1"/>
    <w:rsid w:val="00AE2083"/>
    <w:rsid w:val="00AE2205"/>
    <w:rsid w:val="00AE26E7"/>
    <w:rsid w:val="00AE2A19"/>
    <w:rsid w:val="00AE305C"/>
    <w:rsid w:val="00AE3099"/>
    <w:rsid w:val="00AE3128"/>
    <w:rsid w:val="00AE31D7"/>
    <w:rsid w:val="00AE3D1D"/>
    <w:rsid w:val="00AE4080"/>
    <w:rsid w:val="00AE40F7"/>
    <w:rsid w:val="00AE4426"/>
    <w:rsid w:val="00AE4557"/>
    <w:rsid w:val="00AE4A1F"/>
    <w:rsid w:val="00AE5443"/>
    <w:rsid w:val="00AE5BE1"/>
    <w:rsid w:val="00AE5D46"/>
    <w:rsid w:val="00AE5E95"/>
    <w:rsid w:val="00AE6050"/>
    <w:rsid w:val="00AE6433"/>
    <w:rsid w:val="00AE6584"/>
    <w:rsid w:val="00AE6676"/>
    <w:rsid w:val="00AE677A"/>
    <w:rsid w:val="00AE69BD"/>
    <w:rsid w:val="00AE6ADB"/>
    <w:rsid w:val="00AE6D12"/>
    <w:rsid w:val="00AE7229"/>
    <w:rsid w:val="00AE74A7"/>
    <w:rsid w:val="00AE7AC0"/>
    <w:rsid w:val="00AE7B7C"/>
    <w:rsid w:val="00AE7DD3"/>
    <w:rsid w:val="00AE7EEB"/>
    <w:rsid w:val="00AE7FA8"/>
    <w:rsid w:val="00AF00A6"/>
    <w:rsid w:val="00AF0A8F"/>
    <w:rsid w:val="00AF0CF5"/>
    <w:rsid w:val="00AF0CF8"/>
    <w:rsid w:val="00AF11A9"/>
    <w:rsid w:val="00AF1352"/>
    <w:rsid w:val="00AF14A5"/>
    <w:rsid w:val="00AF165A"/>
    <w:rsid w:val="00AF1745"/>
    <w:rsid w:val="00AF19A4"/>
    <w:rsid w:val="00AF1A07"/>
    <w:rsid w:val="00AF1AF5"/>
    <w:rsid w:val="00AF1CCB"/>
    <w:rsid w:val="00AF217E"/>
    <w:rsid w:val="00AF2316"/>
    <w:rsid w:val="00AF274A"/>
    <w:rsid w:val="00AF28C4"/>
    <w:rsid w:val="00AF2975"/>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627"/>
    <w:rsid w:val="00AF5B4B"/>
    <w:rsid w:val="00AF5CB8"/>
    <w:rsid w:val="00AF5E45"/>
    <w:rsid w:val="00AF5F78"/>
    <w:rsid w:val="00AF6375"/>
    <w:rsid w:val="00AF6600"/>
    <w:rsid w:val="00AF66F1"/>
    <w:rsid w:val="00AF6C00"/>
    <w:rsid w:val="00AF7139"/>
    <w:rsid w:val="00AF7AD4"/>
    <w:rsid w:val="00AF7B9A"/>
    <w:rsid w:val="00AF7C44"/>
    <w:rsid w:val="00AF7E33"/>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1FA7"/>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247"/>
    <w:rsid w:val="00B055A9"/>
    <w:rsid w:val="00B05688"/>
    <w:rsid w:val="00B05A41"/>
    <w:rsid w:val="00B05B23"/>
    <w:rsid w:val="00B05BB0"/>
    <w:rsid w:val="00B05C5E"/>
    <w:rsid w:val="00B0604E"/>
    <w:rsid w:val="00B06241"/>
    <w:rsid w:val="00B0628C"/>
    <w:rsid w:val="00B067B0"/>
    <w:rsid w:val="00B06B55"/>
    <w:rsid w:val="00B06CFE"/>
    <w:rsid w:val="00B06D2B"/>
    <w:rsid w:val="00B06D3F"/>
    <w:rsid w:val="00B06F0F"/>
    <w:rsid w:val="00B075DB"/>
    <w:rsid w:val="00B07988"/>
    <w:rsid w:val="00B07D94"/>
    <w:rsid w:val="00B07EDA"/>
    <w:rsid w:val="00B104E6"/>
    <w:rsid w:val="00B10534"/>
    <w:rsid w:val="00B105BF"/>
    <w:rsid w:val="00B11262"/>
    <w:rsid w:val="00B11AC8"/>
    <w:rsid w:val="00B11C22"/>
    <w:rsid w:val="00B11E9A"/>
    <w:rsid w:val="00B12655"/>
    <w:rsid w:val="00B128A1"/>
    <w:rsid w:val="00B12999"/>
    <w:rsid w:val="00B12B28"/>
    <w:rsid w:val="00B13818"/>
    <w:rsid w:val="00B1385C"/>
    <w:rsid w:val="00B13C59"/>
    <w:rsid w:val="00B14374"/>
    <w:rsid w:val="00B1486F"/>
    <w:rsid w:val="00B14939"/>
    <w:rsid w:val="00B14B14"/>
    <w:rsid w:val="00B14D79"/>
    <w:rsid w:val="00B14DDF"/>
    <w:rsid w:val="00B14E6C"/>
    <w:rsid w:val="00B14F21"/>
    <w:rsid w:val="00B151C6"/>
    <w:rsid w:val="00B15933"/>
    <w:rsid w:val="00B15CC4"/>
    <w:rsid w:val="00B16664"/>
    <w:rsid w:val="00B168F0"/>
    <w:rsid w:val="00B170C5"/>
    <w:rsid w:val="00B1741F"/>
    <w:rsid w:val="00B176BE"/>
    <w:rsid w:val="00B17793"/>
    <w:rsid w:val="00B17D79"/>
    <w:rsid w:val="00B17F5F"/>
    <w:rsid w:val="00B20051"/>
    <w:rsid w:val="00B20057"/>
    <w:rsid w:val="00B20244"/>
    <w:rsid w:val="00B20438"/>
    <w:rsid w:val="00B208A5"/>
    <w:rsid w:val="00B209B5"/>
    <w:rsid w:val="00B209C1"/>
    <w:rsid w:val="00B20A9C"/>
    <w:rsid w:val="00B20E2B"/>
    <w:rsid w:val="00B217EC"/>
    <w:rsid w:val="00B21CA7"/>
    <w:rsid w:val="00B21D24"/>
    <w:rsid w:val="00B21FCC"/>
    <w:rsid w:val="00B22137"/>
    <w:rsid w:val="00B223C0"/>
    <w:rsid w:val="00B2256E"/>
    <w:rsid w:val="00B22651"/>
    <w:rsid w:val="00B226E0"/>
    <w:rsid w:val="00B22809"/>
    <w:rsid w:val="00B22CE2"/>
    <w:rsid w:val="00B22E94"/>
    <w:rsid w:val="00B2312F"/>
    <w:rsid w:val="00B23216"/>
    <w:rsid w:val="00B234A6"/>
    <w:rsid w:val="00B23705"/>
    <w:rsid w:val="00B238A5"/>
    <w:rsid w:val="00B23960"/>
    <w:rsid w:val="00B23C80"/>
    <w:rsid w:val="00B23DD7"/>
    <w:rsid w:val="00B24165"/>
    <w:rsid w:val="00B24277"/>
    <w:rsid w:val="00B243F0"/>
    <w:rsid w:val="00B2484E"/>
    <w:rsid w:val="00B249B7"/>
    <w:rsid w:val="00B249C9"/>
    <w:rsid w:val="00B24C37"/>
    <w:rsid w:val="00B24F49"/>
    <w:rsid w:val="00B25064"/>
    <w:rsid w:val="00B2545E"/>
    <w:rsid w:val="00B255A7"/>
    <w:rsid w:val="00B25650"/>
    <w:rsid w:val="00B25A70"/>
    <w:rsid w:val="00B25DF7"/>
    <w:rsid w:val="00B25F9A"/>
    <w:rsid w:val="00B260BA"/>
    <w:rsid w:val="00B263DD"/>
    <w:rsid w:val="00B264C7"/>
    <w:rsid w:val="00B265B9"/>
    <w:rsid w:val="00B2667C"/>
    <w:rsid w:val="00B27080"/>
    <w:rsid w:val="00B272D3"/>
    <w:rsid w:val="00B274C5"/>
    <w:rsid w:val="00B27F0A"/>
    <w:rsid w:val="00B3009F"/>
    <w:rsid w:val="00B303A2"/>
    <w:rsid w:val="00B30452"/>
    <w:rsid w:val="00B305DF"/>
    <w:rsid w:val="00B309DD"/>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4EF"/>
    <w:rsid w:val="00B336EB"/>
    <w:rsid w:val="00B33838"/>
    <w:rsid w:val="00B3396B"/>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752B"/>
    <w:rsid w:val="00B37930"/>
    <w:rsid w:val="00B37B70"/>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1FF0"/>
    <w:rsid w:val="00B421A6"/>
    <w:rsid w:val="00B421D9"/>
    <w:rsid w:val="00B4220F"/>
    <w:rsid w:val="00B426FE"/>
    <w:rsid w:val="00B4281E"/>
    <w:rsid w:val="00B4299D"/>
    <w:rsid w:val="00B42E3D"/>
    <w:rsid w:val="00B42FE5"/>
    <w:rsid w:val="00B430D3"/>
    <w:rsid w:val="00B43215"/>
    <w:rsid w:val="00B433B2"/>
    <w:rsid w:val="00B43501"/>
    <w:rsid w:val="00B435D1"/>
    <w:rsid w:val="00B437BD"/>
    <w:rsid w:val="00B439FA"/>
    <w:rsid w:val="00B43A55"/>
    <w:rsid w:val="00B43E0D"/>
    <w:rsid w:val="00B43F99"/>
    <w:rsid w:val="00B4401F"/>
    <w:rsid w:val="00B4402D"/>
    <w:rsid w:val="00B4409B"/>
    <w:rsid w:val="00B443FF"/>
    <w:rsid w:val="00B44458"/>
    <w:rsid w:val="00B4485B"/>
    <w:rsid w:val="00B448C2"/>
    <w:rsid w:val="00B4522E"/>
    <w:rsid w:val="00B452D1"/>
    <w:rsid w:val="00B45545"/>
    <w:rsid w:val="00B455F9"/>
    <w:rsid w:val="00B45A65"/>
    <w:rsid w:val="00B45C06"/>
    <w:rsid w:val="00B45D5D"/>
    <w:rsid w:val="00B45F61"/>
    <w:rsid w:val="00B46612"/>
    <w:rsid w:val="00B46D9C"/>
    <w:rsid w:val="00B46FB7"/>
    <w:rsid w:val="00B47152"/>
    <w:rsid w:val="00B476F8"/>
    <w:rsid w:val="00B477AA"/>
    <w:rsid w:val="00B4783F"/>
    <w:rsid w:val="00B4794C"/>
    <w:rsid w:val="00B47CEF"/>
    <w:rsid w:val="00B47E50"/>
    <w:rsid w:val="00B47F8A"/>
    <w:rsid w:val="00B506C0"/>
    <w:rsid w:val="00B50952"/>
    <w:rsid w:val="00B50A13"/>
    <w:rsid w:val="00B50D90"/>
    <w:rsid w:val="00B5102D"/>
    <w:rsid w:val="00B510B6"/>
    <w:rsid w:val="00B51368"/>
    <w:rsid w:val="00B51566"/>
    <w:rsid w:val="00B516E9"/>
    <w:rsid w:val="00B51832"/>
    <w:rsid w:val="00B51F3F"/>
    <w:rsid w:val="00B52008"/>
    <w:rsid w:val="00B5212F"/>
    <w:rsid w:val="00B52151"/>
    <w:rsid w:val="00B5230B"/>
    <w:rsid w:val="00B527C4"/>
    <w:rsid w:val="00B52997"/>
    <w:rsid w:val="00B52A20"/>
    <w:rsid w:val="00B52D01"/>
    <w:rsid w:val="00B52D96"/>
    <w:rsid w:val="00B52E7D"/>
    <w:rsid w:val="00B52F42"/>
    <w:rsid w:val="00B53064"/>
    <w:rsid w:val="00B53271"/>
    <w:rsid w:val="00B5345E"/>
    <w:rsid w:val="00B53CEB"/>
    <w:rsid w:val="00B53D7E"/>
    <w:rsid w:val="00B54071"/>
    <w:rsid w:val="00B54209"/>
    <w:rsid w:val="00B54369"/>
    <w:rsid w:val="00B54374"/>
    <w:rsid w:val="00B544B1"/>
    <w:rsid w:val="00B5472D"/>
    <w:rsid w:val="00B5479D"/>
    <w:rsid w:val="00B54837"/>
    <w:rsid w:val="00B54C6F"/>
    <w:rsid w:val="00B54CD5"/>
    <w:rsid w:val="00B54D7F"/>
    <w:rsid w:val="00B551F2"/>
    <w:rsid w:val="00B553CF"/>
    <w:rsid w:val="00B553DB"/>
    <w:rsid w:val="00B557B6"/>
    <w:rsid w:val="00B558AB"/>
    <w:rsid w:val="00B55957"/>
    <w:rsid w:val="00B560F8"/>
    <w:rsid w:val="00B56162"/>
    <w:rsid w:val="00B566E0"/>
    <w:rsid w:val="00B5685D"/>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6A2"/>
    <w:rsid w:val="00B62A4F"/>
    <w:rsid w:val="00B63977"/>
    <w:rsid w:val="00B63A2F"/>
    <w:rsid w:val="00B63CF7"/>
    <w:rsid w:val="00B63ED8"/>
    <w:rsid w:val="00B64484"/>
    <w:rsid w:val="00B64662"/>
    <w:rsid w:val="00B64C89"/>
    <w:rsid w:val="00B64C8F"/>
    <w:rsid w:val="00B64FBD"/>
    <w:rsid w:val="00B65305"/>
    <w:rsid w:val="00B654D1"/>
    <w:rsid w:val="00B655A2"/>
    <w:rsid w:val="00B65956"/>
    <w:rsid w:val="00B65C42"/>
    <w:rsid w:val="00B65E54"/>
    <w:rsid w:val="00B65EA4"/>
    <w:rsid w:val="00B660A0"/>
    <w:rsid w:val="00B66752"/>
    <w:rsid w:val="00B66F6E"/>
    <w:rsid w:val="00B67382"/>
    <w:rsid w:val="00B67D22"/>
    <w:rsid w:val="00B67E87"/>
    <w:rsid w:val="00B70068"/>
    <w:rsid w:val="00B701B4"/>
    <w:rsid w:val="00B70278"/>
    <w:rsid w:val="00B70288"/>
    <w:rsid w:val="00B7035B"/>
    <w:rsid w:val="00B7049B"/>
    <w:rsid w:val="00B7057C"/>
    <w:rsid w:val="00B7077D"/>
    <w:rsid w:val="00B709BD"/>
    <w:rsid w:val="00B70A22"/>
    <w:rsid w:val="00B70BA5"/>
    <w:rsid w:val="00B70EDB"/>
    <w:rsid w:val="00B71382"/>
    <w:rsid w:val="00B71737"/>
    <w:rsid w:val="00B71A18"/>
    <w:rsid w:val="00B71A5D"/>
    <w:rsid w:val="00B71F17"/>
    <w:rsid w:val="00B720A6"/>
    <w:rsid w:val="00B721AD"/>
    <w:rsid w:val="00B72444"/>
    <w:rsid w:val="00B7260F"/>
    <w:rsid w:val="00B726B0"/>
    <w:rsid w:val="00B733AE"/>
    <w:rsid w:val="00B737C7"/>
    <w:rsid w:val="00B74A0D"/>
    <w:rsid w:val="00B74FBD"/>
    <w:rsid w:val="00B7502F"/>
    <w:rsid w:val="00B75180"/>
    <w:rsid w:val="00B75667"/>
    <w:rsid w:val="00B75682"/>
    <w:rsid w:val="00B75780"/>
    <w:rsid w:val="00B75AF1"/>
    <w:rsid w:val="00B76A7A"/>
    <w:rsid w:val="00B76D8A"/>
    <w:rsid w:val="00B76E6A"/>
    <w:rsid w:val="00B773E4"/>
    <w:rsid w:val="00B77B01"/>
    <w:rsid w:val="00B77BF0"/>
    <w:rsid w:val="00B77D8A"/>
    <w:rsid w:val="00B77E12"/>
    <w:rsid w:val="00B77E42"/>
    <w:rsid w:val="00B8041E"/>
    <w:rsid w:val="00B80BE7"/>
    <w:rsid w:val="00B80D16"/>
    <w:rsid w:val="00B80F33"/>
    <w:rsid w:val="00B81029"/>
    <w:rsid w:val="00B81132"/>
    <w:rsid w:val="00B8118C"/>
    <w:rsid w:val="00B812E5"/>
    <w:rsid w:val="00B814AA"/>
    <w:rsid w:val="00B81684"/>
    <w:rsid w:val="00B817F4"/>
    <w:rsid w:val="00B81891"/>
    <w:rsid w:val="00B81A78"/>
    <w:rsid w:val="00B81B91"/>
    <w:rsid w:val="00B820C4"/>
    <w:rsid w:val="00B8217F"/>
    <w:rsid w:val="00B821AB"/>
    <w:rsid w:val="00B8234A"/>
    <w:rsid w:val="00B82351"/>
    <w:rsid w:val="00B82543"/>
    <w:rsid w:val="00B82721"/>
    <w:rsid w:val="00B8295B"/>
    <w:rsid w:val="00B82BBC"/>
    <w:rsid w:val="00B830F7"/>
    <w:rsid w:val="00B8358C"/>
    <w:rsid w:val="00B839B6"/>
    <w:rsid w:val="00B83DF6"/>
    <w:rsid w:val="00B83FEF"/>
    <w:rsid w:val="00B84707"/>
    <w:rsid w:val="00B84CBA"/>
    <w:rsid w:val="00B84F7F"/>
    <w:rsid w:val="00B8581B"/>
    <w:rsid w:val="00B8620A"/>
    <w:rsid w:val="00B865A5"/>
    <w:rsid w:val="00B86B80"/>
    <w:rsid w:val="00B86DBB"/>
    <w:rsid w:val="00B86FC3"/>
    <w:rsid w:val="00B873B7"/>
    <w:rsid w:val="00B87447"/>
    <w:rsid w:val="00B8744C"/>
    <w:rsid w:val="00B876B0"/>
    <w:rsid w:val="00B87751"/>
    <w:rsid w:val="00B90591"/>
    <w:rsid w:val="00B906D0"/>
    <w:rsid w:val="00B9086A"/>
    <w:rsid w:val="00B90921"/>
    <w:rsid w:val="00B90ECB"/>
    <w:rsid w:val="00B91144"/>
    <w:rsid w:val="00B915BE"/>
    <w:rsid w:val="00B91AD7"/>
    <w:rsid w:val="00B91B35"/>
    <w:rsid w:val="00B91CC4"/>
    <w:rsid w:val="00B91DBA"/>
    <w:rsid w:val="00B92037"/>
    <w:rsid w:val="00B9214E"/>
    <w:rsid w:val="00B92189"/>
    <w:rsid w:val="00B921A5"/>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448"/>
    <w:rsid w:val="00B94AC1"/>
    <w:rsid w:val="00B950E8"/>
    <w:rsid w:val="00B95112"/>
    <w:rsid w:val="00B95196"/>
    <w:rsid w:val="00B9519A"/>
    <w:rsid w:val="00B95275"/>
    <w:rsid w:val="00B952F5"/>
    <w:rsid w:val="00B954FC"/>
    <w:rsid w:val="00B959B1"/>
    <w:rsid w:val="00B960B4"/>
    <w:rsid w:val="00B961D5"/>
    <w:rsid w:val="00B96482"/>
    <w:rsid w:val="00B966CA"/>
    <w:rsid w:val="00B96CF0"/>
    <w:rsid w:val="00B96EA7"/>
    <w:rsid w:val="00B9715F"/>
    <w:rsid w:val="00B972EA"/>
    <w:rsid w:val="00B977E6"/>
    <w:rsid w:val="00B979D2"/>
    <w:rsid w:val="00B97EFD"/>
    <w:rsid w:val="00BA01A2"/>
    <w:rsid w:val="00BA05C3"/>
    <w:rsid w:val="00BA065A"/>
    <w:rsid w:val="00BA0841"/>
    <w:rsid w:val="00BA0BF9"/>
    <w:rsid w:val="00BA0FFB"/>
    <w:rsid w:val="00BA132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CBA"/>
    <w:rsid w:val="00BA2EF6"/>
    <w:rsid w:val="00BA311C"/>
    <w:rsid w:val="00BA36A3"/>
    <w:rsid w:val="00BA3A4C"/>
    <w:rsid w:val="00BA3B2A"/>
    <w:rsid w:val="00BA3B3B"/>
    <w:rsid w:val="00BA3B56"/>
    <w:rsid w:val="00BA3FF1"/>
    <w:rsid w:val="00BA40BE"/>
    <w:rsid w:val="00BA438E"/>
    <w:rsid w:val="00BA44AB"/>
    <w:rsid w:val="00BA48E0"/>
    <w:rsid w:val="00BA4C6D"/>
    <w:rsid w:val="00BA4EAC"/>
    <w:rsid w:val="00BA50DD"/>
    <w:rsid w:val="00BA51B0"/>
    <w:rsid w:val="00BA5870"/>
    <w:rsid w:val="00BA5A1B"/>
    <w:rsid w:val="00BA5EFB"/>
    <w:rsid w:val="00BA659A"/>
    <w:rsid w:val="00BA6874"/>
    <w:rsid w:val="00BA68C1"/>
    <w:rsid w:val="00BA6E74"/>
    <w:rsid w:val="00BA6F9F"/>
    <w:rsid w:val="00BA715B"/>
    <w:rsid w:val="00BA73CD"/>
    <w:rsid w:val="00BA79BC"/>
    <w:rsid w:val="00BA7B45"/>
    <w:rsid w:val="00BA7D1B"/>
    <w:rsid w:val="00BA7EB0"/>
    <w:rsid w:val="00BB022B"/>
    <w:rsid w:val="00BB044D"/>
    <w:rsid w:val="00BB0528"/>
    <w:rsid w:val="00BB06D9"/>
    <w:rsid w:val="00BB07FA"/>
    <w:rsid w:val="00BB0986"/>
    <w:rsid w:val="00BB0E06"/>
    <w:rsid w:val="00BB0F00"/>
    <w:rsid w:val="00BB1556"/>
    <w:rsid w:val="00BB1573"/>
    <w:rsid w:val="00BB1D67"/>
    <w:rsid w:val="00BB214E"/>
    <w:rsid w:val="00BB230A"/>
    <w:rsid w:val="00BB233D"/>
    <w:rsid w:val="00BB23BD"/>
    <w:rsid w:val="00BB2BDD"/>
    <w:rsid w:val="00BB2C0A"/>
    <w:rsid w:val="00BB2C5A"/>
    <w:rsid w:val="00BB301E"/>
    <w:rsid w:val="00BB344F"/>
    <w:rsid w:val="00BB35EF"/>
    <w:rsid w:val="00BB3993"/>
    <w:rsid w:val="00BB3B8C"/>
    <w:rsid w:val="00BB3D57"/>
    <w:rsid w:val="00BB3F4C"/>
    <w:rsid w:val="00BB3FC1"/>
    <w:rsid w:val="00BB418E"/>
    <w:rsid w:val="00BB4223"/>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7E"/>
    <w:rsid w:val="00BB79D8"/>
    <w:rsid w:val="00BB7BA0"/>
    <w:rsid w:val="00BC06F8"/>
    <w:rsid w:val="00BC070A"/>
    <w:rsid w:val="00BC0F2D"/>
    <w:rsid w:val="00BC1004"/>
    <w:rsid w:val="00BC10AB"/>
    <w:rsid w:val="00BC143A"/>
    <w:rsid w:val="00BC144F"/>
    <w:rsid w:val="00BC16BF"/>
    <w:rsid w:val="00BC1BFD"/>
    <w:rsid w:val="00BC1C35"/>
    <w:rsid w:val="00BC1D37"/>
    <w:rsid w:val="00BC201A"/>
    <w:rsid w:val="00BC20A9"/>
    <w:rsid w:val="00BC2107"/>
    <w:rsid w:val="00BC23F1"/>
    <w:rsid w:val="00BC272C"/>
    <w:rsid w:val="00BC292D"/>
    <w:rsid w:val="00BC2C9F"/>
    <w:rsid w:val="00BC2DEE"/>
    <w:rsid w:val="00BC2F5C"/>
    <w:rsid w:val="00BC3118"/>
    <w:rsid w:val="00BC3293"/>
    <w:rsid w:val="00BC32ED"/>
    <w:rsid w:val="00BC36EB"/>
    <w:rsid w:val="00BC370B"/>
    <w:rsid w:val="00BC38B8"/>
    <w:rsid w:val="00BC392E"/>
    <w:rsid w:val="00BC3ACC"/>
    <w:rsid w:val="00BC3CE9"/>
    <w:rsid w:val="00BC3D07"/>
    <w:rsid w:val="00BC3D74"/>
    <w:rsid w:val="00BC440A"/>
    <w:rsid w:val="00BC44F2"/>
    <w:rsid w:val="00BC497D"/>
    <w:rsid w:val="00BC4D72"/>
    <w:rsid w:val="00BC4E29"/>
    <w:rsid w:val="00BC507D"/>
    <w:rsid w:val="00BC519D"/>
    <w:rsid w:val="00BC52BC"/>
    <w:rsid w:val="00BC52C7"/>
    <w:rsid w:val="00BC532D"/>
    <w:rsid w:val="00BC5359"/>
    <w:rsid w:val="00BC54F1"/>
    <w:rsid w:val="00BC5C14"/>
    <w:rsid w:val="00BC5C95"/>
    <w:rsid w:val="00BC60A1"/>
    <w:rsid w:val="00BC643D"/>
    <w:rsid w:val="00BC6D57"/>
    <w:rsid w:val="00BC6D8F"/>
    <w:rsid w:val="00BC7ADB"/>
    <w:rsid w:val="00BC7DB0"/>
    <w:rsid w:val="00BD02DE"/>
    <w:rsid w:val="00BD0571"/>
    <w:rsid w:val="00BD082C"/>
    <w:rsid w:val="00BD08C4"/>
    <w:rsid w:val="00BD0942"/>
    <w:rsid w:val="00BD0979"/>
    <w:rsid w:val="00BD0A3A"/>
    <w:rsid w:val="00BD0FC4"/>
    <w:rsid w:val="00BD10D3"/>
    <w:rsid w:val="00BD1151"/>
    <w:rsid w:val="00BD11E1"/>
    <w:rsid w:val="00BD13D0"/>
    <w:rsid w:val="00BD140B"/>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567C"/>
    <w:rsid w:val="00BD56DC"/>
    <w:rsid w:val="00BD5704"/>
    <w:rsid w:val="00BD5A65"/>
    <w:rsid w:val="00BD5B13"/>
    <w:rsid w:val="00BD5D54"/>
    <w:rsid w:val="00BD5D91"/>
    <w:rsid w:val="00BD6519"/>
    <w:rsid w:val="00BD668A"/>
    <w:rsid w:val="00BD689C"/>
    <w:rsid w:val="00BD68BE"/>
    <w:rsid w:val="00BD6EC0"/>
    <w:rsid w:val="00BD778D"/>
    <w:rsid w:val="00BD77CC"/>
    <w:rsid w:val="00BD7F9E"/>
    <w:rsid w:val="00BE0091"/>
    <w:rsid w:val="00BE00C6"/>
    <w:rsid w:val="00BE0373"/>
    <w:rsid w:val="00BE03FC"/>
    <w:rsid w:val="00BE06F0"/>
    <w:rsid w:val="00BE09DC"/>
    <w:rsid w:val="00BE0D74"/>
    <w:rsid w:val="00BE1008"/>
    <w:rsid w:val="00BE1378"/>
    <w:rsid w:val="00BE1383"/>
    <w:rsid w:val="00BE1A06"/>
    <w:rsid w:val="00BE1A0F"/>
    <w:rsid w:val="00BE1A12"/>
    <w:rsid w:val="00BE20F7"/>
    <w:rsid w:val="00BE229B"/>
    <w:rsid w:val="00BE25F9"/>
    <w:rsid w:val="00BE2763"/>
    <w:rsid w:val="00BE2A90"/>
    <w:rsid w:val="00BE2BB7"/>
    <w:rsid w:val="00BE2C0F"/>
    <w:rsid w:val="00BE3051"/>
    <w:rsid w:val="00BE3753"/>
    <w:rsid w:val="00BE3BE9"/>
    <w:rsid w:val="00BE3DD0"/>
    <w:rsid w:val="00BE3E55"/>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30"/>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3E0B"/>
    <w:rsid w:val="00BF4044"/>
    <w:rsid w:val="00BF446B"/>
    <w:rsid w:val="00BF4881"/>
    <w:rsid w:val="00BF4B69"/>
    <w:rsid w:val="00BF51F0"/>
    <w:rsid w:val="00BF6088"/>
    <w:rsid w:val="00BF60E3"/>
    <w:rsid w:val="00BF610B"/>
    <w:rsid w:val="00BF67D2"/>
    <w:rsid w:val="00BF6AB0"/>
    <w:rsid w:val="00BF6CEC"/>
    <w:rsid w:val="00BF6ECD"/>
    <w:rsid w:val="00BF70A1"/>
    <w:rsid w:val="00BF72DF"/>
    <w:rsid w:val="00BF752F"/>
    <w:rsid w:val="00BF7A8C"/>
    <w:rsid w:val="00BF7B36"/>
    <w:rsid w:val="00BF7D43"/>
    <w:rsid w:val="00BF7E59"/>
    <w:rsid w:val="00C0007A"/>
    <w:rsid w:val="00C000FD"/>
    <w:rsid w:val="00C002D5"/>
    <w:rsid w:val="00C00B3D"/>
    <w:rsid w:val="00C00B95"/>
    <w:rsid w:val="00C00CCD"/>
    <w:rsid w:val="00C00D06"/>
    <w:rsid w:val="00C00D60"/>
    <w:rsid w:val="00C00E26"/>
    <w:rsid w:val="00C013A3"/>
    <w:rsid w:val="00C0163F"/>
    <w:rsid w:val="00C01789"/>
    <w:rsid w:val="00C018D2"/>
    <w:rsid w:val="00C01930"/>
    <w:rsid w:val="00C01B4D"/>
    <w:rsid w:val="00C023FF"/>
    <w:rsid w:val="00C02408"/>
    <w:rsid w:val="00C02529"/>
    <w:rsid w:val="00C02686"/>
    <w:rsid w:val="00C02928"/>
    <w:rsid w:val="00C02C93"/>
    <w:rsid w:val="00C02D08"/>
    <w:rsid w:val="00C03713"/>
    <w:rsid w:val="00C037AB"/>
    <w:rsid w:val="00C03F18"/>
    <w:rsid w:val="00C0409F"/>
    <w:rsid w:val="00C042A4"/>
    <w:rsid w:val="00C045D1"/>
    <w:rsid w:val="00C04805"/>
    <w:rsid w:val="00C04B49"/>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847"/>
    <w:rsid w:val="00C12C9D"/>
    <w:rsid w:val="00C12D59"/>
    <w:rsid w:val="00C131C6"/>
    <w:rsid w:val="00C13710"/>
    <w:rsid w:val="00C13777"/>
    <w:rsid w:val="00C138F4"/>
    <w:rsid w:val="00C13929"/>
    <w:rsid w:val="00C13AD5"/>
    <w:rsid w:val="00C13C8A"/>
    <w:rsid w:val="00C13F4A"/>
    <w:rsid w:val="00C13F84"/>
    <w:rsid w:val="00C14014"/>
    <w:rsid w:val="00C140BD"/>
    <w:rsid w:val="00C143B1"/>
    <w:rsid w:val="00C14CC4"/>
    <w:rsid w:val="00C14CEF"/>
    <w:rsid w:val="00C14FE4"/>
    <w:rsid w:val="00C150D5"/>
    <w:rsid w:val="00C15135"/>
    <w:rsid w:val="00C15280"/>
    <w:rsid w:val="00C15564"/>
    <w:rsid w:val="00C15FD2"/>
    <w:rsid w:val="00C161AF"/>
    <w:rsid w:val="00C16228"/>
    <w:rsid w:val="00C1624D"/>
    <w:rsid w:val="00C17299"/>
    <w:rsid w:val="00C17D89"/>
    <w:rsid w:val="00C20049"/>
    <w:rsid w:val="00C20229"/>
    <w:rsid w:val="00C202B1"/>
    <w:rsid w:val="00C20425"/>
    <w:rsid w:val="00C2046D"/>
    <w:rsid w:val="00C2068D"/>
    <w:rsid w:val="00C206C4"/>
    <w:rsid w:val="00C20A94"/>
    <w:rsid w:val="00C20B2C"/>
    <w:rsid w:val="00C20B3C"/>
    <w:rsid w:val="00C20D6F"/>
    <w:rsid w:val="00C20F14"/>
    <w:rsid w:val="00C21566"/>
    <w:rsid w:val="00C2188C"/>
    <w:rsid w:val="00C2188F"/>
    <w:rsid w:val="00C219B3"/>
    <w:rsid w:val="00C2215A"/>
    <w:rsid w:val="00C22398"/>
    <w:rsid w:val="00C22495"/>
    <w:rsid w:val="00C2292E"/>
    <w:rsid w:val="00C22AC8"/>
    <w:rsid w:val="00C22B57"/>
    <w:rsid w:val="00C22D3D"/>
    <w:rsid w:val="00C23068"/>
    <w:rsid w:val="00C232DD"/>
    <w:rsid w:val="00C233D2"/>
    <w:rsid w:val="00C23E6B"/>
    <w:rsid w:val="00C23EA9"/>
    <w:rsid w:val="00C23F9D"/>
    <w:rsid w:val="00C24018"/>
    <w:rsid w:val="00C2423A"/>
    <w:rsid w:val="00C24328"/>
    <w:rsid w:val="00C2448C"/>
    <w:rsid w:val="00C245AD"/>
    <w:rsid w:val="00C245C1"/>
    <w:rsid w:val="00C2494D"/>
    <w:rsid w:val="00C24A08"/>
    <w:rsid w:val="00C24DDC"/>
    <w:rsid w:val="00C24EE5"/>
    <w:rsid w:val="00C25242"/>
    <w:rsid w:val="00C25745"/>
    <w:rsid w:val="00C2595A"/>
    <w:rsid w:val="00C259E3"/>
    <w:rsid w:val="00C25A3C"/>
    <w:rsid w:val="00C25A77"/>
    <w:rsid w:val="00C25ED9"/>
    <w:rsid w:val="00C26013"/>
    <w:rsid w:val="00C264E5"/>
    <w:rsid w:val="00C266B8"/>
    <w:rsid w:val="00C266CF"/>
    <w:rsid w:val="00C2680B"/>
    <w:rsid w:val="00C26A24"/>
    <w:rsid w:val="00C26D32"/>
    <w:rsid w:val="00C26D5B"/>
    <w:rsid w:val="00C26E42"/>
    <w:rsid w:val="00C270D4"/>
    <w:rsid w:val="00C271D7"/>
    <w:rsid w:val="00C27836"/>
    <w:rsid w:val="00C27A1D"/>
    <w:rsid w:val="00C27BA1"/>
    <w:rsid w:val="00C27CB4"/>
    <w:rsid w:val="00C27E62"/>
    <w:rsid w:val="00C300D9"/>
    <w:rsid w:val="00C300FE"/>
    <w:rsid w:val="00C30406"/>
    <w:rsid w:val="00C308A0"/>
    <w:rsid w:val="00C30977"/>
    <w:rsid w:val="00C30A7A"/>
    <w:rsid w:val="00C30D3F"/>
    <w:rsid w:val="00C30DAA"/>
    <w:rsid w:val="00C30F1F"/>
    <w:rsid w:val="00C31089"/>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F3"/>
    <w:rsid w:val="00C33B98"/>
    <w:rsid w:val="00C33FF0"/>
    <w:rsid w:val="00C34097"/>
    <w:rsid w:val="00C34751"/>
    <w:rsid w:val="00C3497D"/>
    <w:rsid w:val="00C34C05"/>
    <w:rsid w:val="00C34CD8"/>
    <w:rsid w:val="00C34E0B"/>
    <w:rsid w:val="00C34FDB"/>
    <w:rsid w:val="00C353E1"/>
    <w:rsid w:val="00C3566B"/>
    <w:rsid w:val="00C357A8"/>
    <w:rsid w:val="00C35A2B"/>
    <w:rsid w:val="00C35B23"/>
    <w:rsid w:val="00C35BE3"/>
    <w:rsid w:val="00C35DBD"/>
    <w:rsid w:val="00C3604A"/>
    <w:rsid w:val="00C36064"/>
    <w:rsid w:val="00C36605"/>
    <w:rsid w:val="00C36BFA"/>
    <w:rsid w:val="00C36C41"/>
    <w:rsid w:val="00C36D5C"/>
    <w:rsid w:val="00C36EB6"/>
    <w:rsid w:val="00C37050"/>
    <w:rsid w:val="00C3708B"/>
    <w:rsid w:val="00C3725A"/>
    <w:rsid w:val="00C37487"/>
    <w:rsid w:val="00C375B8"/>
    <w:rsid w:val="00C37805"/>
    <w:rsid w:val="00C37AAD"/>
    <w:rsid w:val="00C37BED"/>
    <w:rsid w:val="00C37D75"/>
    <w:rsid w:val="00C4018E"/>
    <w:rsid w:val="00C404E2"/>
    <w:rsid w:val="00C40802"/>
    <w:rsid w:val="00C40A4E"/>
    <w:rsid w:val="00C40FA9"/>
    <w:rsid w:val="00C41332"/>
    <w:rsid w:val="00C419A3"/>
    <w:rsid w:val="00C41B56"/>
    <w:rsid w:val="00C41BFC"/>
    <w:rsid w:val="00C41C17"/>
    <w:rsid w:val="00C41D2B"/>
    <w:rsid w:val="00C41F1A"/>
    <w:rsid w:val="00C422E9"/>
    <w:rsid w:val="00C4248E"/>
    <w:rsid w:val="00C42A8C"/>
    <w:rsid w:val="00C42B7F"/>
    <w:rsid w:val="00C43418"/>
    <w:rsid w:val="00C4345C"/>
    <w:rsid w:val="00C434DA"/>
    <w:rsid w:val="00C439EE"/>
    <w:rsid w:val="00C43BBE"/>
    <w:rsid w:val="00C43CB7"/>
    <w:rsid w:val="00C444D9"/>
    <w:rsid w:val="00C44500"/>
    <w:rsid w:val="00C44561"/>
    <w:rsid w:val="00C44582"/>
    <w:rsid w:val="00C44628"/>
    <w:rsid w:val="00C4464C"/>
    <w:rsid w:val="00C4473B"/>
    <w:rsid w:val="00C447FB"/>
    <w:rsid w:val="00C44A7B"/>
    <w:rsid w:val="00C44CDA"/>
    <w:rsid w:val="00C44EC3"/>
    <w:rsid w:val="00C44EC5"/>
    <w:rsid w:val="00C45408"/>
    <w:rsid w:val="00C45591"/>
    <w:rsid w:val="00C45701"/>
    <w:rsid w:val="00C45B2A"/>
    <w:rsid w:val="00C45B4A"/>
    <w:rsid w:val="00C45D32"/>
    <w:rsid w:val="00C46095"/>
    <w:rsid w:val="00C460CA"/>
    <w:rsid w:val="00C46241"/>
    <w:rsid w:val="00C46264"/>
    <w:rsid w:val="00C466FB"/>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F1A"/>
    <w:rsid w:val="00C5218E"/>
    <w:rsid w:val="00C522F8"/>
    <w:rsid w:val="00C52516"/>
    <w:rsid w:val="00C5256D"/>
    <w:rsid w:val="00C5257E"/>
    <w:rsid w:val="00C52BD9"/>
    <w:rsid w:val="00C52CD5"/>
    <w:rsid w:val="00C52FE0"/>
    <w:rsid w:val="00C53014"/>
    <w:rsid w:val="00C5337B"/>
    <w:rsid w:val="00C53428"/>
    <w:rsid w:val="00C53C7B"/>
    <w:rsid w:val="00C53F1F"/>
    <w:rsid w:val="00C540EB"/>
    <w:rsid w:val="00C54102"/>
    <w:rsid w:val="00C543BC"/>
    <w:rsid w:val="00C544CA"/>
    <w:rsid w:val="00C54583"/>
    <w:rsid w:val="00C54C62"/>
    <w:rsid w:val="00C54CF2"/>
    <w:rsid w:val="00C54D6F"/>
    <w:rsid w:val="00C54F58"/>
    <w:rsid w:val="00C550B9"/>
    <w:rsid w:val="00C55231"/>
    <w:rsid w:val="00C55390"/>
    <w:rsid w:val="00C557DD"/>
    <w:rsid w:val="00C559ED"/>
    <w:rsid w:val="00C561AE"/>
    <w:rsid w:val="00C563D0"/>
    <w:rsid w:val="00C563DF"/>
    <w:rsid w:val="00C5688B"/>
    <w:rsid w:val="00C568CA"/>
    <w:rsid w:val="00C56991"/>
    <w:rsid w:val="00C572AE"/>
    <w:rsid w:val="00C5759C"/>
    <w:rsid w:val="00C576D2"/>
    <w:rsid w:val="00C57732"/>
    <w:rsid w:val="00C57750"/>
    <w:rsid w:val="00C57CC6"/>
    <w:rsid w:val="00C60320"/>
    <w:rsid w:val="00C604D8"/>
    <w:rsid w:val="00C604DF"/>
    <w:rsid w:val="00C60557"/>
    <w:rsid w:val="00C60D3B"/>
    <w:rsid w:val="00C60E15"/>
    <w:rsid w:val="00C60EC1"/>
    <w:rsid w:val="00C611B7"/>
    <w:rsid w:val="00C61748"/>
    <w:rsid w:val="00C61911"/>
    <w:rsid w:val="00C61A74"/>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782"/>
    <w:rsid w:val="00C65A10"/>
    <w:rsid w:val="00C65B6F"/>
    <w:rsid w:val="00C65F58"/>
    <w:rsid w:val="00C6610B"/>
    <w:rsid w:val="00C661CD"/>
    <w:rsid w:val="00C6630D"/>
    <w:rsid w:val="00C66571"/>
    <w:rsid w:val="00C6663F"/>
    <w:rsid w:val="00C667F6"/>
    <w:rsid w:val="00C66941"/>
    <w:rsid w:val="00C66B7F"/>
    <w:rsid w:val="00C66C4B"/>
    <w:rsid w:val="00C66CA7"/>
    <w:rsid w:val="00C66E0C"/>
    <w:rsid w:val="00C670B9"/>
    <w:rsid w:val="00C67213"/>
    <w:rsid w:val="00C6724C"/>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2E87"/>
    <w:rsid w:val="00C73192"/>
    <w:rsid w:val="00C73242"/>
    <w:rsid w:val="00C73285"/>
    <w:rsid w:val="00C73327"/>
    <w:rsid w:val="00C7357D"/>
    <w:rsid w:val="00C73E76"/>
    <w:rsid w:val="00C740BE"/>
    <w:rsid w:val="00C741B5"/>
    <w:rsid w:val="00C741C3"/>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1C7"/>
    <w:rsid w:val="00C86357"/>
    <w:rsid w:val="00C8637E"/>
    <w:rsid w:val="00C8650D"/>
    <w:rsid w:val="00C86617"/>
    <w:rsid w:val="00C86702"/>
    <w:rsid w:val="00C86771"/>
    <w:rsid w:val="00C868EC"/>
    <w:rsid w:val="00C8693A"/>
    <w:rsid w:val="00C869F3"/>
    <w:rsid w:val="00C86F19"/>
    <w:rsid w:val="00C871C1"/>
    <w:rsid w:val="00C877B3"/>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2E07"/>
    <w:rsid w:val="00C930AB"/>
    <w:rsid w:val="00C9313B"/>
    <w:rsid w:val="00C93297"/>
    <w:rsid w:val="00C935E5"/>
    <w:rsid w:val="00C93600"/>
    <w:rsid w:val="00C93DE2"/>
    <w:rsid w:val="00C93E38"/>
    <w:rsid w:val="00C9425E"/>
    <w:rsid w:val="00C94277"/>
    <w:rsid w:val="00C94BD7"/>
    <w:rsid w:val="00C950FB"/>
    <w:rsid w:val="00C951A4"/>
    <w:rsid w:val="00C95730"/>
    <w:rsid w:val="00C95962"/>
    <w:rsid w:val="00C95A13"/>
    <w:rsid w:val="00C95B0D"/>
    <w:rsid w:val="00C95B1E"/>
    <w:rsid w:val="00C95DB0"/>
    <w:rsid w:val="00C95E62"/>
    <w:rsid w:val="00C96228"/>
    <w:rsid w:val="00C9634D"/>
    <w:rsid w:val="00C964D9"/>
    <w:rsid w:val="00C96708"/>
    <w:rsid w:val="00C968F8"/>
    <w:rsid w:val="00C96E16"/>
    <w:rsid w:val="00C96FBB"/>
    <w:rsid w:val="00C96FE0"/>
    <w:rsid w:val="00C97091"/>
    <w:rsid w:val="00C9734B"/>
    <w:rsid w:val="00C97A6E"/>
    <w:rsid w:val="00C97AF1"/>
    <w:rsid w:val="00CA04E7"/>
    <w:rsid w:val="00CA06AD"/>
    <w:rsid w:val="00CA077D"/>
    <w:rsid w:val="00CA08E7"/>
    <w:rsid w:val="00CA09AA"/>
    <w:rsid w:val="00CA0BA6"/>
    <w:rsid w:val="00CA0C7C"/>
    <w:rsid w:val="00CA0CB3"/>
    <w:rsid w:val="00CA0CF9"/>
    <w:rsid w:val="00CA0DF6"/>
    <w:rsid w:val="00CA1632"/>
    <w:rsid w:val="00CA1DD3"/>
    <w:rsid w:val="00CA1F8E"/>
    <w:rsid w:val="00CA237B"/>
    <w:rsid w:val="00CA2705"/>
    <w:rsid w:val="00CA284C"/>
    <w:rsid w:val="00CA28DF"/>
    <w:rsid w:val="00CA2919"/>
    <w:rsid w:val="00CA2AF6"/>
    <w:rsid w:val="00CA2C56"/>
    <w:rsid w:val="00CA2D76"/>
    <w:rsid w:val="00CA319F"/>
    <w:rsid w:val="00CA3315"/>
    <w:rsid w:val="00CA34BB"/>
    <w:rsid w:val="00CA3651"/>
    <w:rsid w:val="00CA3E01"/>
    <w:rsid w:val="00CA3F84"/>
    <w:rsid w:val="00CA4329"/>
    <w:rsid w:val="00CA43BF"/>
    <w:rsid w:val="00CA43F3"/>
    <w:rsid w:val="00CA516F"/>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261"/>
    <w:rsid w:val="00CA7374"/>
    <w:rsid w:val="00CA7692"/>
    <w:rsid w:val="00CA7746"/>
    <w:rsid w:val="00CA7769"/>
    <w:rsid w:val="00CA7A2E"/>
    <w:rsid w:val="00CA7D48"/>
    <w:rsid w:val="00CA7E47"/>
    <w:rsid w:val="00CB047F"/>
    <w:rsid w:val="00CB07BF"/>
    <w:rsid w:val="00CB10AB"/>
    <w:rsid w:val="00CB11BD"/>
    <w:rsid w:val="00CB123B"/>
    <w:rsid w:val="00CB1247"/>
    <w:rsid w:val="00CB1343"/>
    <w:rsid w:val="00CB1C21"/>
    <w:rsid w:val="00CB1EB9"/>
    <w:rsid w:val="00CB2026"/>
    <w:rsid w:val="00CB244A"/>
    <w:rsid w:val="00CB27A9"/>
    <w:rsid w:val="00CB2AEE"/>
    <w:rsid w:val="00CB2BBD"/>
    <w:rsid w:val="00CB2F58"/>
    <w:rsid w:val="00CB3010"/>
    <w:rsid w:val="00CB31EF"/>
    <w:rsid w:val="00CB3527"/>
    <w:rsid w:val="00CB3BBE"/>
    <w:rsid w:val="00CB41FB"/>
    <w:rsid w:val="00CB42C6"/>
    <w:rsid w:val="00CB447B"/>
    <w:rsid w:val="00CB45C9"/>
    <w:rsid w:val="00CB4AA8"/>
    <w:rsid w:val="00CB4CC8"/>
    <w:rsid w:val="00CB4D8D"/>
    <w:rsid w:val="00CB4F8A"/>
    <w:rsid w:val="00CB4FA5"/>
    <w:rsid w:val="00CB5104"/>
    <w:rsid w:val="00CB5172"/>
    <w:rsid w:val="00CB5562"/>
    <w:rsid w:val="00CB5872"/>
    <w:rsid w:val="00CB58DD"/>
    <w:rsid w:val="00CB5C95"/>
    <w:rsid w:val="00CB5CCA"/>
    <w:rsid w:val="00CB5CD7"/>
    <w:rsid w:val="00CB5EDA"/>
    <w:rsid w:val="00CB6206"/>
    <w:rsid w:val="00CB6343"/>
    <w:rsid w:val="00CB64B2"/>
    <w:rsid w:val="00CB66F4"/>
    <w:rsid w:val="00CB6A43"/>
    <w:rsid w:val="00CB6BF1"/>
    <w:rsid w:val="00CB6C1B"/>
    <w:rsid w:val="00CB6E7F"/>
    <w:rsid w:val="00CB70F2"/>
    <w:rsid w:val="00CB70F3"/>
    <w:rsid w:val="00CB7537"/>
    <w:rsid w:val="00CB7648"/>
    <w:rsid w:val="00CB7ACA"/>
    <w:rsid w:val="00CB7B6B"/>
    <w:rsid w:val="00CB7CAE"/>
    <w:rsid w:val="00CC016B"/>
    <w:rsid w:val="00CC0831"/>
    <w:rsid w:val="00CC0A5C"/>
    <w:rsid w:val="00CC0EE5"/>
    <w:rsid w:val="00CC0F52"/>
    <w:rsid w:val="00CC0FAB"/>
    <w:rsid w:val="00CC1097"/>
    <w:rsid w:val="00CC11B5"/>
    <w:rsid w:val="00CC19D4"/>
    <w:rsid w:val="00CC1E3E"/>
    <w:rsid w:val="00CC1E40"/>
    <w:rsid w:val="00CC1EE5"/>
    <w:rsid w:val="00CC21C1"/>
    <w:rsid w:val="00CC24FD"/>
    <w:rsid w:val="00CC27F5"/>
    <w:rsid w:val="00CC2965"/>
    <w:rsid w:val="00CC2BA9"/>
    <w:rsid w:val="00CC2CEF"/>
    <w:rsid w:val="00CC316B"/>
    <w:rsid w:val="00CC3421"/>
    <w:rsid w:val="00CC342C"/>
    <w:rsid w:val="00CC345C"/>
    <w:rsid w:val="00CC3566"/>
    <w:rsid w:val="00CC371B"/>
    <w:rsid w:val="00CC3929"/>
    <w:rsid w:val="00CC3935"/>
    <w:rsid w:val="00CC3F83"/>
    <w:rsid w:val="00CC4072"/>
    <w:rsid w:val="00CC4C81"/>
    <w:rsid w:val="00CC4D46"/>
    <w:rsid w:val="00CC501E"/>
    <w:rsid w:val="00CC5048"/>
    <w:rsid w:val="00CC52E1"/>
    <w:rsid w:val="00CC53D5"/>
    <w:rsid w:val="00CC5A8D"/>
    <w:rsid w:val="00CC5B2E"/>
    <w:rsid w:val="00CC5B55"/>
    <w:rsid w:val="00CC600A"/>
    <w:rsid w:val="00CC606C"/>
    <w:rsid w:val="00CC65DD"/>
    <w:rsid w:val="00CC67DF"/>
    <w:rsid w:val="00CC689E"/>
    <w:rsid w:val="00CC6B47"/>
    <w:rsid w:val="00CC71EE"/>
    <w:rsid w:val="00CC7465"/>
    <w:rsid w:val="00CC7D29"/>
    <w:rsid w:val="00CC7F12"/>
    <w:rsid w:val="00CD06F6"/>
    <w:rsid w:val="00CD084C"/>
    <w:rsid w:val="00CD0974"/>
    <w:rsid w:val="00CD0AC9"/>
    <w:rsid w:val="00CD121B"/>
    <w:rsid w:val="00CD1494"/>
    <w:rsid w:val="00CD1682"/>
    <w:rsid w:val="00CD18E7"/>
    <w:rsid w:val="00CD1DD3"/>
    <w:rsid w:val="00CD264D"/>
    <w:rsid w:val="00CD2748"/>
    <w:rsid w:val="00CD299D"/>
    <w:rsid w:val="00CD2A81"/>
    <w:rsid w:val="00CD2BAC"/>
    <w:rsid w:val="00CD2C51"/>
    <w:rsid w:val="00CD305F"/>
    <w:rsid w:val="00CD3083"/>
    <w:rsid w:val="00CD309B"/>
    <w:rsid w:val="00CD3122"/>
    <w:rsid w:val="00CD31BE"/>
    <w:rsid w:val="00CD31C9"/>
    <w:rsid w:val="00CD367C"/>
    <w:rsid w:val="00CD3910"/>
    <w:rsid w:val="00CD3F09"/>
    <w:rsid w:val="00CD4436"/>
    <w:rsid w:val="00CD46A1"/>
    <w:rsid w:val="00CD492B"/>
    <w:rsid w:val="00CD4E23"/>
    <w:rsid w:val="00CD580B"/>
    <w:rsid w:val="00CD5C78"/>
    <w:rsid w:val="00CD5DEF"/>
    <w:rsid w:val="00CD5F2C"/>
    <w:rsid w:val="00CD6CDA"/>
    <w:rsid w:val="00CD6D4B"/>
    <w:rsid w:val="00CD6E6A"/>
    <w:rsid w:val="00CD7028"/>
    <w:rsid w:val="00CD705F"/>
    <w:rsid w:val="00CD7152"/>
    <w:rsid w:val="00CD7722"/>
    <w:rsid w:val="00CD7C58"/>
    <w:rsid w:val="00CD7F7D"/>
    <w:rsid w:val="00CD7FA5"/>
    <w:rsid w:val="00CE0112"/>
    <w:rsid w:val="00CE03B6"/>
    <w:rsid w:val="00CE05F2"/>
    <w:rsid w:val="00CE078A"/>
    <w:rsid w:val="00CE083C"/>
    <w:rsid w:val="00CE0EBB"/>
    <w:rsid w:val="00CE0EF9"/>
    <w:rsid w:val="00CE1225"/>
    <w:rsid w:val="00CE15AD"/>
    <w:rsid w:val="00CE18BC"/>
    <w:rsid w:val="00CE22D6"/>
    <w:rsid w:val="00CE23B2"/>
    <w:rsid w:val="00CE24C7"/>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3E0"/>
    <w:rsid w:val="00CE4586"/>
    <w:rsid w:val="00CE4CEC"/>
    <w:rsid w:val="00CE4E7F"/>
    <w:rsid w:val="00CE504F"/>
    <w:rsid w:val="00CE554E"/>
    <w:rsid w:val="00CE5665"/>
    <w:rsid w:val="00CE599D"/>
    <w:rsid w:val="00CE5C99"/>
    <w:rsid w:val="00CE6064"/>
    <w:rsid w:val="00CE6466"/>
    <w:rsid w:val="00CE6614"/>
    <w:rsid w:val="00CE6731"/>
    <w:rsid w:val="00CE6AD5"/>
    <w:rsid w:val="00CE7519"/>
    <w:rsid w:val="00CE75DE"/>
    <w:rsid w:val="00CE762E"/>
    <w:rsid w:val="00CE76BD"/>
    <w:rsid w:val="00CE778D"/>
    <w:rsid w:val="00CE7AB3"/>
    <w:rsid w:val="00CE7CDF"/>
    <w:rsid w:val="00CF00D0"/>
    <w:rsid w:val="00CF02AC"/>
    <w:rsid w:val="00CF06E6"/>
    <w:rsid w:val="00CF0AFC"/>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82"/>
    <w:rsid w:val="00CF2E75"/>
    <w:rsid w:val="00CF2ED9"/>
    <w:rsid w:val="00CF2F73"/>
    <w:rsid w:val="00CF35E4"/>
    <w:rsid w:val="00CF399F"/>
    <w:rsid w:val="00CF3D93"/>
    <w:rsid w:val="00CF3DF9"/>
    <w:rsid w:val="00CF3F01"/>
    <w:rsid w:val="00CF4219"/>
    <w:rsid w:val="00CF44E8"/>
    <w:rsid w:val="00CF4730"/>
    <w:rsid w:val="00CF4D18"/>
    <w:rsid w:val="00CF5165"/>
    <w:rsid w:val="00CF51BC"/>
    <w:rsid w:val="00CF5509"/>
    <w:rsid w:val="00CF557C"/>
    <w:rsid w:val="00CF579D"/>
    <w:rsid w:val="00CF5D5E"/>
    <w:rsid w:val="00CF5FD1"/>
    <w:rsid w:val="00CF6194"/>
    <w:rsid w:val="00CF68B4"/>
    <w:rsid w:val="00CF6AF3"/>
    <w:rsid w:val="00CF6E01"/>
    <w:rsid w:val="00CF6F37"/>
    <w:rsid w:val="00CF6F6B"/>
    <w:rsid w:val="00CF748D"/>
    <w:rsid w:val="00CF75C7"/>
    <w:rsid w:val="00CF76A4"/>
    <w:rsid w:val="00CF7E22"/>
    <w:rsid w:val="00CF7ECC"/>
    <w:rsid w:val="00CF7FAF"/>
    <w:rsid w:val="00D00183"/>
    <w:rsid w:val="00D00296"/>
    <w:rsid w:val="00D00EAA"/>
    <w:rsid w:val="00D00FD4"/>
    <w:rsid w:val="00D0118D"/>
    <w:rsid w:val="00D013CE"/>
    <w:rsid w:val="00D014A9"/>
    <w:rsid w:val="00D017D8"/>
    <w:rsid w:val="00D017EE"/>
    <w:rsid w:val="00D01C60"/>
    <w:rsid w:val="00D02369"/>
    <w:rsid w:val="00D025CA"/>
    <w:rsid w:val="00D025E3"/>
    <w:rsid w:val="00D02621"/>
    <w:rsid w:val="00D028A6"/>
    <w:rsid w:val="00D02A08"/>
    <w:rsid w:val="00D02AC8"/>
    <w:rsid w:val="00D02C36"/>
    <w:rsid w:val="00D02E7B"/>
    <w:rsid w:val="00D03684"/>
    <w:rsid w:val="00D03712"/>
    <w:rsid w:val="00D038A2"/>
    <w:rsid w:val="00D038F6"/>
    <w:rsid w:val="00D03AB0"/>
    <w:rsid w:val="00D03ACC"/>
    <w:rsid w:val="00D03B1B"/>
    <w:rsid w:val="00D03B72"/>
    <w:rsid w:val="00D03FC3"/>
    <w:rsid w:val="00D04718"/>
    <w:rsid w:val="00D049E7"/>
    <w:rsid w:val="00D04BA0"/>
    <w:rsid w:val="00D04FC8"/>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98F"/>
    <w:rsid w:val="00D07A46"/>
    <w:rsid w:val="00D07ADD"/>
    <w:rsid w:val="00D07B2D"/>
    <w:rsid w:val="00D07B48"/>
    <w:rsid w:val="00D07D85"/>
    <w:rsid w:val="00D07F40"/>
    <w:rsid w:val="00D10199"/>
    <w:rsid w:val="00D10D40"/>
    <w:rsid w:val="00D10E49"/>
    <w:rsid w:val="00D10E65"/>
    <w:rsid w:val="00D10FB7"/>
    <w:rsid w:val="00D112E2"/>
    <w:rsid w:val="00D11683"/>
    <w:rsid w:val="00D1173D"/>
    <w:rsid w:val="00D11873"/>
    <w:rsid w:val="00D118CF"/>
    <w:rsid w:val="00D1277E"/>
    <w:rsid w:val="00D12832"/>
    <w:rsid w:val="00D12987"/>
    <w:rsid w:val="00D129FF"/>
    <w:rsid w:val="00D12ABB"/>
    <w:rsid w:val="00D12BDB"/>
    <w:rsid w:val="00D12BF8"/>
    <w:rsid w:val="00D12D9D"/>
    <w:rsid w:val="00D12E73"/>
    <w:rsid w:val="00D134F2"/>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B67"/>
    <w:rsid w:val="00D14C1C"/>
    <w:rsid w:val="00D14F37"/>
    <w:rsid w:val="00D15121"/>
    <w:rsid w:val="00D1521E"/>
    <w:rsid w:val="00D156C7"/>
    <w:rsid w:val="00D157F9"/>
    <w:rsid w:val="00D1624D"/>
    <w:rsid w:val="00D162D4"/>
    <w:rsid w:val="00D164BF"/>
    <w:rsid w:val="00D1675E"/>
    <w:rsid w:val="00D167F7"/>
    <w:rsid w:val="00D16A3F"/>
    <w:rsid w:val="00D16D80"/>
    <w:rsid w:val="00D17141"/>
    <w:rsid w:val="00D17247"/>
    <w:rsid w:val="00D17770"/>
    <w:rsid w:val="00D17834"/>
    <w:rsid w:val="00D17D28"/>
    <w:rsid w:val="00D17E29"/>
    <w:rsid w:val="00D20083"/>
    <w:rsid w:val="00D20186"/>
    <w:rsid w:val="00D20A36"/>
    <w:rsid w:val="00D20E2C"/>
    <w:rsid w:val="00D212F1"/>
    <w:rsid w:val="00D2135B"/>
    <w:rsid w:val="00D21595"/>
    <w:rsid w:val="00D217CE"/>
    <w:rsid w:val="00D21A3F"/>
    <w:rsid w:val="00D21FD2"/>
    <w:rsid w:val="00D22050"/>
    <w:rsid w:val="00D2287C"/>
    <w:rsid w:val="00D22923"/>
    <w:rsid w:val="00D22D38"/>
    <w:rsid w:val="00D22EE4"/>
    <w:rsid w:val="00D22F97"/>
    <w:rsid w:val="00D231AF"/>
    <w:rsid w:val="00D2325D"/>
    <w:rsid w:val="00D23556"/>
    <w:rsid w:val="00D235F9"/>
    <w:rsid w:val="00D23B57"/>
    <w:rsid w:val="00D23E92"/>
    <w:rsid w:val="00D244FA"/>
    <w:rsid w:val="00D24824"/>
    <w:rsid w:val="00D24DBB"/>
    <w:rsid w:val="00D24ED8"/>
    <w:rsid w:val="00D258D5"/>
    <w:rsid w:val="00D25AF0"/>
    <w:rsid w:val="00D25B79"/>
    <w:rsid w:val="00D26196"/>
    <w:rsid w:val="00D2627D"/>
    <w:rsid w:val="00D2678E"/>
    <w:rsid w:val="00D26974"/>
    <w:rsid w:val="00D26D1A"/>
    <w:rsid w:val="00D26F41"/>
    <w:rsid w:val="00D27143"/>
    <w:rsid w:val="00D27244"/>
    <w:rsid w:val="00D272EA"/>
    <w:rsid w:val="00D272FD"/>
    <w:rsid w:val="00D27327"/>
    <w:rsid w:val="00D27695"/>
    <w:rsid w:val="00D27944"/>
    <w:rsid w:val="00D2797B"/>
    <w:rsid w:val="00D27B8C"/>
    <w:rsid w:val="00D30320"/>
    <w:rsid w:val="00D30512"/>
    <w:rsid w:val="00D30756"/>
    <w:rsid w:val="00D30A9E"/>
    <w:rsid w:val="00D30B4E"/>
    <w:rsid w:val="00D31502"/>
    <w:rsid w:val="00D31A4C"/>
    <w:rsid w:val="00D31C5F"/>
    <w:rsid w:val="00D31C98"/>
    <w:rsid w:val="00D31E93"/>
    <w:rsid w:val="00D31F1E"/>
    <w:rsid w:val="00D320AD"/>
    <w:rsid w:val="00D32438"/>
    <w:rsid w:val="00D3270F"/>
    <w:rsid w:val="00D328B8"/>
    <w:rsid w:val="00D32B70"/>
    <w:rsid w:val="00D330E1"/>
    <w:rsid w:val="00D33313"/>
    <w:rsid w:val="00D33410"/>
    <w:rsid w:val="00D33430"/>
    <w:rsid w:val="00D33783"/>
    <w:rsid w:val="00D33EF4"/>
    <w:rsid w:val="00D344C9"/>
    <w:rsid w:val="00D34666"/>
    <w:rsid w:val="00D3476A"/>
    <w:rsid w:val="00D34806"/>
    <w:rsid w:val="00D34BB0"/>
    <w:rsid w:val="00D34E34"/>
    <w:rsid w:val="00D34F9F"/>
    <w:rsid w:val="00D350A2"/>
    <w:rsid w:val="00D35ED9"/>
    <w:rsid w:val="00D36090"/>
    <w:rsid w:val="00D3610A"/>
    <w:rsid w:val="00D36388"/>
    <w:rsid w:val="00D364A5"/>
    <w:rsid w:val="00D36706"/>
    <w:rsid w:val="00D367E7"/>
    <w:rsid w:val="00D36971"/>
    <w:rsid w:val="00D3704A"/>
    <w:rsid w:val="00D37231"/>
    <w:rsid w:val="00D37938"/>
    <w:rsid w:val="00D37A41"/>
    <w:rsid w:val="00D37B18"/>
    <w:rsid w:val="00D37B89"/>
    <w:rsid w:val="00D37DF3"/>
    <w:rsid w:val="00D4021D"/>
    <w:rsid w:val="00D40319"/>
    <w:rsid w:val="00D40485"/>
    <w:rsid w:val="00D40494"/>
    <w:rsid w:val="00D4084C"/>
    <w:rsid w:val="00D40C95"/>
    <w:rsid w:val="00D40E02"/>
    <w:rsid w:val="00D41054"/>
    <w:rsid w:val="00D41274"/>
    <w:rsid w:val="00D41284"/>
    <w:rsid w:val="00D41400"/>
    <w:rsid w:val="00D41487"/>
    <w:rsid w:val="00D416C4"/>
    <w:rsid w:val="00D419F1"/>
    <w:rsid w:val="00D41E9F"/>
    <w:rsid w:val="00D420C6"/>
    <w:rsid w:val="00D4224D"/>
    <w:rsid w:val="00D422E4"/>
    <w:rsid w:val="00D423C9"/>
    <w:rsid w:val="00D4277B"/>
    <w:rsid w:val="00D429B7"/>
    <w:rsid w:val="00D42EE7"/>
    <w:rsid w:val="00D42EF3"/>
    <w:rsid w:val="00D43269"/>
    <w:rsid w:val="00D4357E"/>
    <w:rsid w:val="00D43907"/>
    <w:rsid w:val="00D43AD2"/>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C3F"/>
    <w:rsid w:val="00D46DDD"/>
    <w:rsid w:val="00D46E80"/>
    <w:rsid w:val="00D46F2D"/>
    <w:rsid w:val="00D46FE0"/>
    <w:rsid w:val="00D4715C"/>
    <w:rsid w:val="00D47262"/>
    <w:rsid w:val="00D474CD"/>
    <w:rsid w:val="00D47520"/>
    <w:rsid w:val="00D475CC"/>
    <w:rsid w:val="00D47922"/>
    <w:rsid w:val="00D47C25"/>
    <w:rsid w:val="00D502CE"/>
    <w:rsid w:val="00D5037D"/>
    <w:rsid w:val="00D503AC"/>
    <w:rsid w:val="00D5064D"/>
    <w:rsid w:val="00D50835"/>
    <w:rsid w:val="00D508B5"/>
    <w:rsid w:val="00D50931"/>
    <w:rsid w:val="00D50B0D"/>
    <w:rsid w:val="00D50DBE"/>
    <w:rsid w:val="00D50F95"/>
    <w:rsid w:val="00D50FEE"/>
    <w:rsid w:val="00D51017"/>
    <w:rsid w:val="00D51349"/>
    <w:rsid w:val="00D51565"/>
    <w:rsid w:val="00D516AA"/>
    <w:rsid w:val="00D516D9"/>
    <w:rsid w:val="00D5172A"/>
    <w:rsid w:val="00D518F6"/>
    <w:rsid w:val="00D51B12"/>
    <w:rsid w:val="00D51F02"/>
    <w:rsid w:val="00D52200"/>
    <w:rsid w:val="00D522B2"/>
    <w:rsid w:val="00D523E6"/>
    <w:rsid w:val="00D5252C"/>
    <w:rsid w:val="00D52AD2"/>
    <w:rsid w:val="00D52C98"/>
    <w:rsid w:val="00D52F0F"/>
    <w:rsid w:val="00D52FAC"/>
    <w:rsid w:val="00D53060"/>
    <w:rsid w:val="00D53394"/>
    <w:rsid w:val="00D535D2"/>
    <w:rsid w:val="00D53768"/>
    <w:rsid w:val="00D53D56"/>
    <w:rsid w:val="00D54135"/>
    <w:rsid w:val="00D5442C"/>
    <w:rsid w:val="00D54514"/>
    <w:rsid w:val="00D5456B"/>
    <w:rsid w:val="00D54BE3"/>
    <w:rsid w:val="00D54D56"/>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1E8E"/>
    <w:rsid w:val="00D61F64"/>
    <w:rsid w:val="00D61FBD"/>
    <w:rsid w:val="00D621D2"/>
    <w:rsid w:val="00D622F3"/>
    <w:rsid w:val="00D62677"/>
    <w:rsid w:val="00D6278F"/>
    <w:rsid w:val="00D62949"/>
    <w:rsid w:val="00D629D9"/>
    <w:rsid w:val="00D62AFC"/>
    <w:rsid w:val="00D62B31"/>
    <w:rsid w:val="00D62D71"/>
    <w:rsid w:val="00D63354"/>
    <w:rsid w:val="00D63371"/>
    <w:rsid w:val="00D63461"/>
    <w:rsid w:val="00D63643"/>
    <w:rsid w:val="00D63C85"/>
    <w:rsid w:val="00D63D24"/>
    <w:rsid w:val="00D63D62"/>
    <w:rsid w:val="00D63FFD"/>
    <w:rsid w:val="00D64161"/>
    <w:rsid w:val="00D64304"/>
    <w:rsid w:val="00D643F5"/>
    <w:rsid w:val="00D64423"/>
    <w:rsid w:val="00D648E6"/>
    <w:rsid w:val="00D64D1F"/>
    <w:rsid w:val="00D651A2"/>
    <w:rsid w:val="00D653FE"/>
    <w:rsid w:val="00D65545"/>
    <w:rsid w:val="00D655BC"/>
    <w:rsid w:val="00D65B20"/>
    <w:rsid w:val="00D65FB5"/>
    <w:rsid w:val="00D66022"/>
    <w:rsid w:val="00D66065"/>
    <w:rsid w:val="00D66172"/>
    <w:rsid w:val="00D665A2"/>
    <w:rsid w:val="00D6670E"/>
    <w:rsid w:val="00D66A49"/>
    <w:rsid w:val="00D66A78"/>
    <w:rsid w:val="00D66F5C"/>
    <w:rsid w:val="00D67461"/>
    <w:rsid w:val="00D67947"/>
    <w:rsid w:val="00D67D06"/>
    <w:rsid w:val="00D7010A"/>
    <w:rsid w:val="00D7040B"/>
    <w:rsid w:val="00D709AA"/>
    <w:rsid w:val="00D70B79"/>
    <w:rsid w:val="00D70C24"/>
    <w:rsid w:val="00D70D46"/>
    <w:rsid w:val="00D70E81"/>
    <w:rsid w:val="00D70F5E"/>
    <w:rsid w:val="00D71059"/>
    <w:rsid w:val="00D7113F"/>
    <w:rsid w:val="00D7116E"/>
    <w:rsid w:val="00D71358"/>
    <w:rsid w:val="00D71968"/>
    <w:rsid w:val="00D71C5B"/>
    <w:rsid w:val="00D71F01"/>
    <w:rsid w:val="00D71FD4"/>
    <w:rsid w:val="00D72459"/>
    <w:rsid w:val="00D72726"/>
    <w:rsid w:val="00D72894"/>
    <w:rsid w:val="00D7293E"/>
    <w:rsid w:val="00D72B26"/>
    <w:rsid w:val="00D72D4D"/>
    <w:rsid w:val="00D72DEB"/>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CF5"/>
    <w:rsid w:val="00D74EB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0FAD"/>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3C1"/>
    <w:rsid w:val="00D84515"/>
    <w:rsid w:val="00D84824"/>
    <w:rsid w:val="00D8490B"/>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D31"/>
    <w:rsid w:val="00D90E7F"/>
    <w:rsid w:val="00D90F9D"/>
    <w:rsid w:val="00D9120D"/>
    <w:rsid w:val="00D912DF"/>
    <w:rsid w:val="00D91462"/>
    <w:rsid w:val="00D91708"/>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AEF"/>
    <w:rsid w:val="00D94FF3"/>
    <w:rsid w:val="00D957C0"/>
    <w:rsid w:val="00D95B59"/>
    <w:rsid w:val="00D95BFF"/>
    <w:rsid w:val="00D962FD"/>
    <w:rsid w:val="00D967DC"/>
    <w:rsid w:val="00D96A7C"/>
    <w:rsid w:val="00D96AF8"/>
    <w:rsid w:val="00D96F51"/>
    <w:rsid w:val="00D97622"/>
    <w:rsid w:val="00D97C32"/>
    <w:rsid w:val="00D97FC9"/>
    <w:rsid w:val="00DA0190"/>
    <w:rsid w:val="00DA019E"/>
    <w:rsid w:val="00DA04C7"/>
    <w:rsid w:val="00DA0590"/>
    <w:rsid w:val="00DA0C55"/>
    <w:rsid w:val="00DA0D84"/>
    <w:rsid w:val="00DA0F8E"/>
    <w:rsid w:val="00DA0FBD"/>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994"/>
    <w:rsid w:val="00DA2BCC"/>
    <w:rsid w:val="00DA2CB9"/>
    <w:rsid w:val="00DA2E53"/>
    <w:rsid w:val="00DA2EDC"/>
    <w:rsid w:val="00DA3048"/>
    <w:rsid w:val="00DA30FB"/>
    <w:rsid w:val="00DA333B"/>
    <w:rsid w:val="00DA33B5"/>
    <w:rsid w:val="00DA36E4"/>
    <w:rsid w:val="00DA38EB"/>
    <w:rsid w:val="00DA39C6"/>
    <w:rsid w:val="00DA3B74"/>
    <w:rsid w:val="00DA3EAC"/>
    <w:rsid w:val="00DA3F00"/>
    <w:rsid w:val="00DA414A"/>
    <w:rsid w:val="00DA416E"/>
    <w:rsid w:val="00DA442B"/>
    <w:rsid w:val="00DA45B9"/>
    <w:rsid w:val="00DA46D4"/>
    <w:rsid w:val="00DA4AB0"/>
    <w:rsid w:val="00DA4DE7"/>
    <w:rsid w:val="00DA503F"/>
    <w:rsid w:val="00DA5059"/>
    <w:rsid w:val="00DA5212"/>
    <w:rsid w:val="00DA5858"/>
    <w:rsid w:val="00DA5859"/>
    <w:rsid w:val="00DA5AEA"/>
    <w:rsid w:val="00DA5C2F"/>
    <w:rsid w:val="00DA5C40"/>
    <w:rsid w:val="00DA61B3"/>
    <w:rsid w:val="00DA6312"/>
    <w:rsid w:val="00DA631B"/>
    <w:rsid w:val="00DA6A22"/>
    <w:rsid w:val="00DA6AE3"/>
    <w:rsid w:val="00DA6B1E"/>
    <w:rsid w:val="00DA6B8E"/>
    <w:rsid w:val="00DA6C49"/>
    <w:rsid w:val="00DA6CAD"/>
    <w:rsid w:val="00DA6DBE"/>
    <w:rsid w:val="00DA7074"/>
    <w:rsid w:val="00DA727D"/>
    <w:rsid w:val="00DA773F"/>
    <w:rsid w:val="00DA7A6C"/>
    <w:rsid w:val="00DA7BC7"/>
    <w:rsid w:val="00DA7EB3"/>
    <w:rsid w:val="00DB01B7"/>
    <w:rsid w:val="00DB0564"/>
    <w:rsid w:val="00DB0857"/>
    <w:rsid w:val="00DB0959"/>
    <w:rsid w:val="00DB0B20"/>
    <w:rsid w:val="00DB1382"/>
    <w:rsid w:val="00DB13EC"/>
    <w:rsid w:val="00DB1539"/>
    <w:rsid w:val="00DB196E"/>
    <w:rsid w:val="00DB1B9F"/>
    <w:rsid w:val="00DB1E18"/>
    <w:rsid w:val="00DB2014"/>
    <w:rsid w:val="00DB21E6"/>
    <w:rsid w:val="00DB220E"/>
    <w:rsid w:val="00DB2369"/>
    <w:rsid w:val="00DB2559"/>
    <w:rsid w:val="00DB272C"/>
    <w:rsid w:val="00DB277D"/>
    <w:rsid w:val="00DB27B7"/>
    <w:rsid w:val="00DB2F0D"/>
    <w:rsid w:val="00DB35C7"/>
    <w:rsid w:val="00DB375C"/>
    <w:rsid w:val="00DB39DE"/>
    <w:rsid w:val="00DB3AD8"/>
    <w:rsid w:val="00DB3E2D"/>
    <w:rsid w:val="00DB405C"/>
    <w:rsid w:val="00DB407F"/>
    <w:rsid w:val="00DB40FE"/>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78A"/>
    <w:rsid w:val="00DB7B58"/>
    <w:rsid w:val="00DB7E8C"/>
    <w:rsid w:val="00DC014E"/>
    <w:rsid w:val="00DC0184"/>
    <w:rsid w:val="00DC028E"/>
    <w:rsid w:val="00DC0465"/>
    <w:rsid w:val="00DC0BF8"/>
    <w:rsid w:val="00DC0F93"/>
    <w:rsid w:val="00DC16C2"/>
    <w:rsid w:val="00DC1763"/>
    <w:rsid w:val="00DC17C6"/>
    <w:rsid w:val="00DC2095"/>
    <w:rsid w:val="00DC27C3"/>
    <w:rsid w:val="00DC28A6"/>
    <w:rsid w:val="00DC2B09"/>
    <w:rsid w:val="00DC2C68"/>
    <w:rsid w:val="00DC31EE"/>
    <w:rsid w:val="00DC36FE"/>
    <w:rsid w:val="00DC3BC7"/>
    <w:rsid w:val="00DC3D39"/>
    <w:rsid w:val="00DC4276"/>
    <w:rsid w:val="00DC4A29"/>
    <w:rsid w:val="00DC4B4C"/>
    <w:rsid w:val="00DC4E55"/>
    <w:rsid w:val="00DC4E8D"/>
    <w:rsid w:val="00DC54B4"/>
    <w:rsid w:val="00DC5638"/>
    <w:rsid w:val="00DC56F7"/>
    <w:rsid w:val="00DC5A5E"/>
    <w:rsid w:val="00DC5A5F"/>
    <w:rsid w:val="00DC5B86"/>
    <w:rsid w:val="00DC5C23"/>
    <w:rsid w:val="00DC5D5B"/>
    <w:rsid w:val="00DC5E79"/>
    <w:rsid w:val="00DC6030"/>
    <w:rsid w:val="00DC60E1"/>
    <w:rsid w:val="00DC623C"/>
    <w:rsid w:val="00DC62DE"/>
    <w:rsid w:val="00DC64C6"/>
    <w:rsid w:val="00DC6809"/>
    <w:rsid w:val="00DC6A94"/>
    <w:rsid w:val="00DC6C2D"/>
    <w:rsid w:val="00DC6DA9"/>
    <w:rsid w:val="00DC7533"/>
    <w:rsid w:val="00DC76BA"/>
    <w:rsid w:val="00DC7890"/>
    <w:rsid w:val="00DC7B59"/>
    <w:rsid w:val="00DD050B"/>
    <w:rsid w:val="00DD0947"/>
    <w:rsid w:val="00DD0E79"/>
    <w:rsid w:val="00DD132F"/>
    <w:rsid w:val="00DD1521"/>
    <w:rsid w:val="00DD1994"/>
    <w:rsid w:val="00DD1C2A"/>
    <w:rsid w:val="00DD1C2F"/>
    <w:rsid w:val="00DD1D45"/>
    <w:rsid w:val="00DD1ED7"/>
    <w:rsid w:val="00DD2221"/>
    <w:rsid w:val="00DD242B"/>
    <w:rsid w:val="00DD2574"/>
    <w:rsid w:val="00DD278D"/>
    <w:rsid w:val="00DD2C54"/>
    <w:rsid w:val="00DD31FF"/>
    <w:rsid w:val="00DD3430"/>
    <w:rsid w:val="00DD35A0"/>
    <w:rsid w:val="00DD3B85"/>
    <w:rsid w:val="00DD3E05"/>
    <w:rsid w:val="00DD3FD6"/>
    <w:rsid w:val="00DD40AE"/>
    <w:rsid w:val="00DD448D"/>
    <w:rsid w:val="00DD4568"/>
    <w:rsid w:val="00DD4CA0"/>
    <w:rsid w:val="00DD4E7B"/>
    <w:rsid w:val="00DD4ED7"/>
    <w:rsid w:val="00DD52E3"/>
    <w:rsid w:val="00DD5312"/>
    <w:rsid w:val="00DD5AB2"/>
    <w:rsid w:val="00DD5C33"/>
    <w:rsid w:val="00DD5F9F"/>
    <w:rsid w:val="00DD6396"/>
    <w:rsid w:val="00DD6C70"/>
    <w:rsid w:val="00DD6E8E"/>
    <w:rsid w:val="00DD70C8"/>
    <w:rsid w:val="00DD725F"/>
    <w:rsid w:val="00DD7CF9"/>
    <w:rsid w:val="00DD7F36"/>
    <w:rsid w:val="00DE0196"/>
    <w:rsid w:val="00DE0620"/>
    <w:rsid w:val="00DE0694"/>
    <w:rsid w:val="00DE0775"/>
    <w:rsid w:val="00DE0C03"/>
    <w:rsid w:val="00DE0CFA"/>
    <w:rsid w:val="00DE1AD5"/>
    <w:rsid w:val="00DE1CB9"/>
    <w:rsid w:val="00DE2053"/>
    <w:rsid w:val="00DE21CF"/>
    <w:rsid w:val="00DE2461"/>
    <w:rsid w:val="00DE24B6"/>
    <w:rsid w:val="00DE265D"/>
    <w:rsid w:val="00DE273A"/>
    <w:rsid w:val="00DE285A"/>
    <w:rsid w:val="00DE2A03"/>
    <w:rsid w:val="00DE2D2F"/>
    <w:rsid w:val="00DE320D"/>
    <w:rsid w:val="00DE3225"/>
    <w:rsid w:val="00DE334A"/>
    <w:rsid w:val="00DE3639"/>
    <w:rsid w:val="00DE38FD"/>
    <w:rsid w:val="00DE3A69"/>
    <w:rsid w:val="00DE3B24"/>
    <w:rsid w:val="00DE3E7C"/>
    <w:rsid w:val="00DE4664"/>
    <w:rsid w:val="00DE4DE2"/>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2F9"/>
    <w:rsid w:val="00DE7353"/>
    <w:rsid w:val="00DE7524"/>
    <w:rsid w:val="00DE7B6D"/>
    <w:rsid w:val="00DE7BFA"/>
    <w:rsid w:val="00DE7E8F"/>
    <w:rsid w:val="00DF0034"/>
    <w:rsid w:val="00DF01D4"/>
    <w:rsid w:val="00DF02EC"/>
    <w:rsid w:val="00DF098C"/>
    <w:rsid w:val="00DF0D26"/>
    <w:rsid w:val="00DF0DA9"/>
    <w:rsid w:val="00DF0FD6"/>
    <w:rsid w:val="00DF109B"/>
    <w:rsid w:val="00DF1249"/>
    <w:rsid w:val="00DF1599"/>
    <w:rsid w:val="00DF1D53"/>
    <w:rsid w:val="00DF209D"/>
    <w:rsid w:val="00DF233B"/>
    <w:rsid w:val="00DF24B9"/>
    <w:rsid w:val="00DF2640"/>
    <w:rsid w:val="00DF2765"/>
    <w:rsid w:val="00DF2DA0"/>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843"/>
    <w:rsid w:val="00DF5AC4"/>
    <w:rsid w:val="00DF5D97"/>
    <w:rsid w:val="00DF5F8A"/>
    <w:rsid w:val="00DF621B"/>
    <w:rsid w:val="00DF6B34"/>
    <w:rsid w:val="00DF6B69"/>
    <w:rsid w:val="00DF6C6F"/>
    <w:rsid w:val="00DF6E4B"/>
    <w:rsid w:val="00DF7566"/>
    <w:rsid w:val="00DF7892"/>
    <w:rsid w:val="00DF7C51"/>
    <w:rsid w:val="00DF7F59"/>
    <w:rsid w:val="00E0077D"/>
    <w:rsid w:val="00E00892"/>
    <w:rsid w:val="00E00C05"/>
    <w:rsid w:val="00E00C18"/>
    <w:rsid w:val="00E00DF9"/>
    <w:rsid w:val="00E00FD6"/>
    <w:rsid w:val="00E01147"/>
    <w:rsid w:val="00E012D8"/>
    <w:rsid w:val="00E01417"/>
    <w:rsid w:val="00E0160D"/>
    <w:rsid w:val="00E016C5"/>
    <w:rsid w:val="00E0175D"/>
    <w:rsid w:val="00E01843"/>
    <w:rsid w:val="00E01E66"/>
    <w:rsid w:val="00E020C9"/>
    <w:rsid w:val="00E02347"/>
    <w:rsid w:val="00E025A8"/>
    <w:rsid w:val="00E025F0"/>
    <w:rsid w:val="00E028E6"/>
    <w:rsid w:val="00E0293F"/>
    <w:rsid w:val="00E029BD"/>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5004"/>
    <w:rsid w:val="00E050D3"/>
    <w:rsid w:val="00E0525C"/>
    <w:rsid w:val="00E05274"/>
    <w:rsid w:val="00E052F4"/>
    <w:rsid w:val="00E05375"/>
    <w:rsid w:val="00E054B7"/>
    <w:rsid w:val="00E05A22"/>
    <w:rsid w:val="00E05AC5"/>
    <w:rsid w:val="00E05B58"/>
    <w:rsid w:val="00E05E1F"/>
    <w:rsid w:val="00E05E7B"/>
    <w:rsid w:val="00E05ECB"/>
    <w:rsid w:val="00E05F02"/>
    <w:rsid w:val="00E063E2"/>
    <w:rsid w:val="00E06577"/>
    <w:rsid w:val="00E06699"/>
    <w:rsid w:val="00E066E2"/>
    <w:rsid w:val="00E06786"/>
    <w:rsid w:val="00E0678F"/>
    <w:rsid w:val="00E06978"/>
    <w:rsid w:val="00E06ADD"/>
    <w:rsid w:val="00E06AE4"/>
    <w:rsid w:val="00E06AF4"/>
    <w:rsid w:val="00E06FCF"/>
    <w:rsid w:val="00E07120"/>
    <w:rsid w:val="00E07AC3"/>
    <w:rsid w:val="00E07DFF"/>
    <w:rsid w:val="00E07E45"/>
    <w:rsid w:val="00E07E46"/>
    <w:rsid w:val="00E10043"/>
    <w:rsid w:val="00E1039A"/>
    <w:rsid w:val="00E1044B"/>
    <w:rsid w:val="00E10473"/>
    <w:rsid w:val="00E1053D"/>
    <w:rsid w:val="00E1060F"/>
    <w:rsid w:val="00E10731"/>
    <w:rsid w:val="00E107F3"/>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49E6"/>
    <w:rsid w:val="00E14B9D"/>
    <w:rsid w:val="00E150B1"/>
    <w:rsid w:val="00E1546F"/>
    <w:rsid w:val="00E15F71"/>
    <w:rsid w:val="00E15FF6"/>
    <w:rsid w:val="00E16186"/>
    <w:rsid w:val="00E16219"/>
    <w:rsid w:val="00E162C8"/>
    <w:rsid w:val="00E165D3"/>
    <w:rsid w:val="00E168A5"/>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124E"/>
    <w:rsid w:val="00E213DF"/>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060"/>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36F"/>
    <w:rsid w:val="00E263E4"/>
    <w:rsid w:val="00E266CD"/>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2F"/>
    <w:rsid w:val="00E32CFD"/>
    <w:rsid w:val="00E32E0E"/>
    <w:rsid w:val="00E33117"/>
    <w:rsid w:val="00E33222"/>
    <w:rsid w:val="00E3323F"/>
    <w:rsid w:val="00E337F6"/>
    <w:rsid w:val="00E33802"/>
    <w:rsid w:val="00E33814"/>
    <w:rsid w:val="00E338F5"/>
    <w:rsid w:val="00E33A52"/>
    <w:rsid w:val="00E33D97"/>
    <w:rsid w:val="00E33E4F"/>
    <w:rsid w:val="00E34583"/>
    <w:rsid w:val="00E34B55"/>
    <w:rsid w:val="00E3537C"/>
    <w:rsid w:val="00E3556F"/>
    <w:rsid w:val="00E356FB"/>
    <w:rsid w:val="00E3582D"/>
    <w:rsid w:val="00E35834"/>
    <w:rsid w:val="00E35AC6"/>
    <w:rsid w:val="00E35B31"/>
    <w:rsid w:val="00E35F47"/>
    <w:rsid w:val="00E360F2"/>
    <w:rsid w:val="00E361AA"/>
    <w:rsid w:val="00E36306"/>
    <w:rsid w:val="00E3670A"/>
    <w:rsid w:val="00E3684A"/>
    <w:rsid w:val="00E36C4E"/>
    <w:rsid w:val="00E36D9D"/>
    <w:rsid w:val="00E370E1"/>
    <w:rsid w:val="00E37360"/>
    <w:rsid w:val="00E37717"/>
    <w:rsid w:val="00E377BF"/>
    <w:rsid w:val="00E3789E"/>
    <w:rsid w:val="00E378FD"/>
    <w:rsid w:val="00E379BC"/>
    <w:rsid w:val="00E37A8F"/>
    <w:rsid w:val="00E37C82"/>
    <w:rsid w:val="00E40288"/>
    <w:rsid w:val="00E40768"/>
    <w:rsid w:val="00E4080B"/>
    <w:rsid w:val="00E4089F"/>
    <w:rsid w:val="00E40D87"/>
    <w:rsid w:val="00E41370"/>
    <w:rsid w:val="00E417F6"/>
    <w:rsid w:val="00E4186C"/>
    <w:rsid w:val="00E41E19"/>
    <w:rsid w:val="00E421CF"/>
    <w:rsid w:val="00E42406"/>
    <w:rsid w:val="00E42782"/>
    <w:rsid w:val="00E42CC0"/>
    <w:rsid w:val="00E42E76"/>
    <w:rsid w:val="00E42FB4"/>
    <w:rsid w:val="00E43837"/>
    <w:rsid w:val="00E43CEF"/>
    <w:rsid w:val="00E43E4D"/>
    <w:rsid w:val="00E43EA6"/>
    <w:rsid w:val="00E441CF"/>
    <w:rsid w:val="00E443A3"/>
    <w:rsid w:val="00E4455B"/>
    <w:rsid w:val="00E446BF"/>
    <w:rsid w:val="00E447E4"/>
    <w:rsid w:val="00E449C9"/>
    <w:rsid w:val="00E44B89"/>
    <w:rsid w:val="00E44BD8"/>
    <w:rsid w:val="00E44ECD"/>
    <w:rsid w:val="00E45136"/>
    <w:rsid w:val="00E4522D"/>
    <w:rsid w:val="00E452D0"/>
    <w:rsid w:val="00E45336"/>
    <w:rsid w:val="00E45635"/>
    <w:rsid w:val="00E4583A"/>
    <w:rsid w:val="00E45A9D"/>
    <w:rsid w:val="00E45B6C"/>
    <w:rsid w:val="00E45CFA"/>
    <w:rsid w:val="00E45DC1"/>
    <w:rsid w:val="00E4605F"/>
    <w:rsid w:val="00E460A1"/>
    <w:rsid w:val="00E462EF"/>
    <w:rsid w:val="00E464F1"/>
    <w:rsid w:val="00E466FF"/>
    <w:rsid w:val="00E467AB"/>
    <w:rsid w:val="00E468E6"/>
    <w:rsid w:val="00E46909"/>
    <w:rsid w:val="00E469AD"/>
    <w:rsid w:val="00E47284"/>
    <w:rsid w:val="00E47BD9"/>
    <w:rsid w:val="00E47CD5"/>
    <w:rsid w:val="00E47EB2"/>
    <w:rsid w:val="00E47FBB"/>
    <w:rsid w:val="00E5067B"/>
    <w:rsid w:val="00E50804"/>
    <w:rsid w:val="00E50828"/>
    <w:rsid w:val="00E50E82"/>
    <w:rsid w:val="00E50F8E"/>
    <w:rsid w:val="00E5102B"/>
    <w:rsid w:val="00E5141B"/>
    <w:rsid w:val="00E5159C"/>
    <w:rsid w:val="00E515A3"/>
    <w:rsid w:val="00E517D0"/>
    <w:rsid w:val="00E51CAF"/>
    <w:rsid w:val="00E52471"/>
    <w:rsid w:val="00E52830"/>
    <w:rsid w:val="00E52931"/>
    <w:rsid w:val="00E52B65"/>
    <w:rsid w:val="00E52F76"/>
    <w:rsid w:val="00E537EE"/>
    <w:rsid w:val="00E539CD"/>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A4C"/>
    <w:rsid w:val="00E56E2F"/>
    <w:rsid w:val="00E56FF9"/>
    <w:rsid w:val="00E5721C"/>
    <w:rsid w:val="00E57519"/>
    <w:rsid w:val="00E579C1"/>
    <w:rsid w:val="00E57C21"/>
    <w:rsid w:val="00E57EBA"/>
    <w:rsid w:val="00E57EC5"/>
    <w:rsid w:val="00E57FA4"/>
    <w:rsid w:val="00E60909"/>
    <w:rsid w:val="00E60ADA"/>
    <w:rsid w:val="00E60E34"/>
    <w:rsid w:val="00E619A8"/>
    <w:rsid w:val="00E61C29"/>
    <w:rsid w:val="00E61E8A"/>
    <w:rsid w:val="00E6201A"/>
    <w:rsid w:val="00E624D8"/>
    <w:rsid w:val="00E62EED"/>
    <w:rsid w:val="00E6311E"/>
    <w:rsid w:val="00E63AA9"/>
    <w:rsid w:val="00E63DB3"/>
    <w:rsid w:val="00E63F2E"/>
    <w:rsid w:val="00E6400E"/>
    <w:rsid w:val="00E645DC"/>
    <w:rsid w:val="00E649A5"/>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70"/>
    <w:rsid w:val="00E723D3"/>
    <w:rsid w:val="00E72421"/>
    <w:rsid w:val="00E72549"/>
    <w:rsid w:val="00E725B6"/>
    <w:rsid w:val="00E7289D"/>
    <w:rsid w:val="00E72BD0"/>
    <w:rsid w:val="00E72D6F"/>
    <w:rsid w:val="00E732B9"/>
    <w:rsid w:val="00E735BC"/>
    <w:rsid w:val="00E73686"/>
    <w:rsid w:val="00E736C5"/>
    <w:rsid w:val="00E7370D"/>
    <w:rsid w:val="00E738E9"/>
    <w:rsid w:val="00E73E01"/>
    <w:rsid w:val="00E73FD1"/>
    <w:rsid w:val="00E745BF"/>
    <w:rsid w:val="00E74697"/>
    <w:rsid w:val="00E74BF4"/>
    <w:rsid w:val="00E74ECC"/>
    <w:rsid w:val="00E74F1D"/>
    <w:rsid w:val="00E7502D"/>
    <w:rsid w:val="00E758C0"/>
    <w:rsid w:val="00E7595D"/>
    <w:rsid w:val="00E75F72"/>
    <w:rsid w:val="00E762ED"/>
    <w:rsid w:val="00E763A8"/>
    <w:rsid w:val="00E763EB"/>
    <w:rsid w:val="00E765F5"/>
    <w:rsid w:val="00E76C95"/>
    <w:rsid w:val="00E76D3E"/>
    <w:rsid w:val="00E7731B"/>
    <w:rsid w:val="00E801FE"/>
    <w:rsid w:val="00E80574"/>
    <w:rsid w:val="00E8089A"/>
    <w:rsid w:val="00E80C07"/>
    <w:rsid w:val="00E80C15"/>
    <w:rsid w:val="00E81870"/>
    <w:rsid w:val="00E81CB9"/>
    <w:rsid w:val="00E81DB5"/>
    <w:rsid w:val="00E82266"/>
    <w:rsid w:val="00E8236F"/>
    <w:rsid w:val="00E82385"/>
    <w:rsid w:val="00E82488"/>
    <w:rsid w:val="00E8250A"/>
    <w:rsid w:val="00E82560"/>
    <w:rsid w:val="00E825E3"/>
    <w:rsid w:val="00E828B0"/>
    <w:rsid w:val="00E82E7C"/>
    <w:rsid w:val="00E82EF4"/>
    <w:rsid w:val="00E82F88"/>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B83"/>
    <w:rsid w:val="00E86D0D"/>
    <w:rsid w:val="00E86F8D"/>
    <w:rsid w:val="00E87151"/>
    <w:rsid w:val="00E872AC"/>
    <w:rsid w:val="00E873F1"/>
    <w:rsid w:val="00E87AE6"/>
    <w:rsid w:val="00E87DBE"/>
    <w:rsid w:val="00E904A1"/>
    <w:rsid w:val="00E90519"/>
    <w:rsid w:val="00E90707"/>
    <w:rsid w:val="00E90927"/>
    <w:rsid w:val="00E9096A"/>
    <w:rsid w:val="00E90FE7"/>
    <w:rsid w:val="00E91551"/>
    <w:rsid w:val="00E91A9B"/>
    <w:rsid w:val="00E91AEC"/>
    <w:rsid w:val="00E91B77"/>
    <w:rsid w:val="00E91BF2"/>
    <w:rsid w:val="00E91E5F"/>
    <w:rsid w:val="00E921CC"/>
    <w:rsid w:val="00E9231E"/>
    <w:rsid w:val="00E924BB"/>
    <w:rsid w:val="00E92BD8"/>
    <w:rsid w:val="00E92D92"/>
    <w:rsid w:val="00E92F0A"/>
    <w:rsid w:val="00E9319D"/>
    <w:rsid w:val="00E934D5"/>
    <w:rsid w:val="00E93A7A"/>
    <w:rsid w:val="00E93B3D"/>
    <w:rsid w:val="00E93D8B"/>
    <w:rsid w:val="00E93E1E"/>
    <w:rsid w:val="00E93E2F"/>
    <w:rsid w:val="00E94307"/>
    <w:rsid w:val="00E9438C"/>
    <w:rsid w:val="00E94410"/>
    <w:rsid w:val="00E94719"/>
    <w:rsid w:val="00E94762"/>
    <w:rsid w:val="00E94A18"/>
    <w:rsid w:val="00E94C04"/>
    <w:rsid w:val="00E94C76"/>
    <w:rsid w:val="00E9540E"/>
    <w:rsid w:val="00E954FC"/>
    <w:rsid w:val="00E9570D"/>
    <w:rsid w:val="00E9572A"/>
    <w:rsid w:val="00E958C1"/>
    <w:rsid w:val="00E95BD7"/>
    <w:rsid w:val="00E95EBA"/>
    <w:rsid w:val="00E960CF"/>
    <w:rsid w:val="00E9627E"/>
    <w:rsid w:val="00E96502"/>
    <w:rsid w:val="00E96575"/>
    <w:rsid w:val="00E965F5"/>
    <w:rsid w:val="00E96C2A"/>
    <w:rsid w:val="00E96C91"/>
    <w:rsid w:val="00E96CA4"/>
    <w:rsid w:val="00E96FBC"/>
    <w:rsid w:val="00E97013"/>
    <w:rsid w:val="00E97281"/>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3A7"/>
    <w:rsid w:val="00EA140B"/>
    <w:rsid w:val="00EA1C49"/>
    <w:rsid w:val="00EA1CC9"/>
    <w:rsid w:val="00EA1EE4"/>
    <w:rsid w:val="00EA1EF8"/>
    <w:rsid w:val="00EA20F1"/>
    <w:rsid w:val="00EA2730"/>
    <w:rsid w:val="00EA2A27"/>
    <w:rsid w:val="00EA2A4E"/>
    <w:rsid w:val="00EA3169"/>
    <w:rsid w:val="00EA357D"/>
    <w:rsid w:val="00EA370E"/>
    <w:rsid w:val="00EA3825"/>
    <w:rsid w:val="00EA4241"/>
    <w:rsid w:val="00EA42BA"/>
    <w:rsid w:val="00EA448E"/>
    <w:rsid w:val="00EA4614"/>
    <w:rsid w:val="00EA46FF"/>
    <w:rsid w:val="00EA4704"/>
    <w:rsid w:val="00EA4E97"/>
    <w:rsid w:val="00EA4F96"/>
    <w:rsid w:val="00EA5266"/>
    <w:rsid w:val="00EA531A"/>
    <w:rsid w:val="00EA54BC"/>
    <w:rsid w:val="00EA54F8"/>
    <w:rsid w:val="00EA55F0"/>
    <w:rsid w:val="00EA55FE"/>
    <w:rsid w:val="00EA5628"/>
    <w:rsid w:val="00EA589B"/>
    <w:rsid w:val="00EA5D5C"/>
    <w:rsid w:val="00EA622F"/>
    <w:rsid w:val="00EA64D6"/>
    <w:rsid w:val="00EA6834"/>
    <w:rsid w:val="00EA69E2"/>
    <w:rsid w:val="00EA73FE"/>
    <w:rsid w:val="00EA7480"/>
    <w:rsid w:val="00EA7499"/>
    <w:rsid w:val="00EA74E3"/>
    <w:rsid w:val="00EA76F9"/>
    <w:rsid w:val="00EA7744"/>
    <w:rsid w:val="00EA7904"/>
    <w:rsid w:val="00EA7E5B"/>
    <w:rsid w:val="00EA7E74"/>
    <w:rsid w:val="00EA7EAF"/>
    <w:rsid w:val="00EA7F0D"/>
    <w:rsid w:val="00EB057A"/>
    <w:rsid w:val="00EB0BC9"/>
    <w:rsid w:val="00EB0C28"/>
    <w:rsid w:val="00EB0F01"/>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4A33"/>
    <w:rsid w:val="00EB4D97"/>
    <w:rsid w:val="00EB4EAE"/>
    <w:rsid w:val="00EB534C"/>
    <w:rsid w:val="00EB544E"/>
    <w:rsid w:val="00EB577B"/>
    <w:rsid w:val="00EB5791"/>
    <w:rsid w:val="00EB5814"/>
    <w:rsid w:val="00EB5E7D"/>
    <w:rsid w:val="00EB669C"/>
    <w:rsid w:val="00EB688D"/>
    <w:rsid w:val="00EB6BC4"/>
    <w:rsid w:val="00EB7124"/>
    <w:rsid w:val="00EB7297"/>
    <w:rsid w:val="00EB74DD"/>
    <w:rsid w:val="00EB75B4"/>
    <w:rsid w:val="00EB7688"/>
    <w:rsid w:val="00EB79AC"/>
    <w:rsid w:val="00EB7DA3"/>
    <w:rsid w:val="00EB7E4D"/>
    <w:rsid w:val="00EB7EF1"/>
    <w:rsid w:val="00EC002D"/>
    <w:rsid w:val="00EC05DB"/>
    <w:rsid w:val="00EC0B57"/>
    <w:rsid w:val="00EC0CF8"/>
    <w:rsid w:val="00EC12C0"/>
    <w:rsid w:val="00EC142C"/>
    <w:rsid w:val="00EC167F"/>
    <w:rsid w:val="00EC16D0"/>
    <w:rsid w:val="00EC1D39"/>
    <w:rsid w:val="00EC1D7C"/>
    <w:rsid w:val="00EC2002"/>
    <w:rsid w:val="00EC2055"/>
    <w:rsid w:val="00EC23BA"/>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906"/>
    <w:rsid w:val="00EC4A1C"/>
    <w:rsid w:val="00EC4B61"/>
    <w:rsid w:val="00EC4D53"/>
    <w:rsid w:val="00EC542D"/>
    <w:rsid w:val="00EC555C"/>
    <w:rsid w:val="00EC60C0"/>
    <w:rsid w:val="00EC6337"/>
    <w:rsid w:val="00EC64C7"/>
    <w:rsid w:val="00EC6B30"/>
    <w:rsid w:val="00EC713A"/>
    <w:rsid w:val="00EC7326"/>
    <w:rsid w:val="00EC737F"/>
    <w:rsid w:val="00EC7756"/>
    <w:rsid w:val="00ED0071"/>
    <w:rsid w:val="00ED0571"/>
    <w:rsid w:val="00ED0C5B"/>
    <w:rsid w:val="00ED0DE8"/>
    <w:rsid w:val="00ED0FAF"/>
    <w:rsid w:val="00ED0FB6"/>
    <w:rsid w:val="00ED1342"/>
    <w:rsid w:val="00ED1423"/>
    <w:rsid w:val="00ED1447"/>
    <w:rsid w:val="00ED16EF"/>
    <w:rsid w:val="00ED191E"/>
    <w:rsid w:val="00ED19F8"/>
    <w:rsid w:val="00ED1BC6"/>
    <w:rsid w:val="00ED1FB7"/>
    <w:rsid w:val="00ED2437"/>
    <w:rsid w:val="00ED2C6A"/>
    <w:rsid w:val="00ED2D9E"/>
    <w:rsid w:val="00ED3068"/>
    <w:rsid w:val="00ED310F"/>
    <w:rsid w:val="00ED313F"/>
    <w:rsid w:val="00ED3534"/>
    <w:rsid w:val="00ED3B7D"/>
    <w:rsid w:val="00ED4C23"/>
    <w:rsid w:val="00ED4EAC"/>
    <w:rsid w:val="00ED5111"/>
    <w:rsid w:val="00ED523E"/>
    <w:rsid w:val="00ED5264"/>
    <w:rsid w:val="00ED58ED"/>
    <w:rsid w:val="00ED5A53"/>
    <w:rsid w:val="00ED5E46"/>
    <w:rsid w:val="00ED5EA7"/>
    <w:rsid w:val="00ED5FBF"/>
    <w:rsid w:val="00ED6435"/>
    <w:rsid w:val="00ED675D"/>
    <w:rsid w:val="00ED69DF"/>
    <w:rsid w:val="00ED6CAC"/>
    <w:rsid w:val="00ED7072"/>
    <w:rsid w:val="00ED7375"/>
    <w:rsid w:val="00ED73A4"/>
    <w:rsid w:val="00ED76A8"/>
    <w:rsid w:val="00ED7CAA"/>
    <w:rsid w:val="00EE044B"/>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07"/>
    <w:rsid w:val="00EE3A54"/>
    <w:rsid w:val="00EE3DCE"/>
    <w:rsid w:val="00EE459C"/>
    <w:rsid w:val="00EE4665"/>
    <w:rsid w:val="00EE4B08"/>
    <w:rsid w:val="00EE4C1D"/>
    <w:rsid w:val="00EE4DFF"/>
    <w:rsid w:val="00EE5528"/>
    <w:rsid w:val="00EE581B"/>
    <w:rsid w:val="00EE62B4"/>
    <w:rsid w:val="00EE6556"/>
    <w:rsid w:val="00EE69B1"/>
    <w:rsid w:val="00EE6B34"/>
    <w:rsid w:val="00EE6E67"/>
    <w:rsid w:val="00EE7024"/>
    <w:rsid w:val="00EE72DC"/>
    <w:rsid w:val="00EE756D"/>
    <w:rsid w:val="00EE7883"/>
    <w:rsid w:val="00EE7DE5"/>
    <w:rsid w:val="00EE7F0B"/>
    <w:rsid w:val="00EE7F99"/>
    <w:rsid w:val="00EE7FC7"/>
    <w:rsid w:val="00EF054C"/>
    <w:rsid w:val="00EF06AA"/>
    <w:rsid w:val="00EF06F4"/>
    <w:rsid w:val="00EF0906"/>
    <w:rsid w:val="00EF0A0E"/>
    <w:rsid w:val="00EF0E50"/>
    <w:rsid w:val="00EF1261"/>
    <w:rsid w:val="00EF1301"/>
    <w:rsid w:val="00EF1748"/>
    <w:rsid w:val="00EF1C14"/>
    <w:rsid w:val="00EF1C46"/>
    <w:rsid w:val="00EF1FE3"/>
    <w:rsid w:val="00EF20FD"/>
    <w:rsid w:val="00EF220D"/>
    <w:rsid w:val="00EF2337"/>
    <w:rsid w:val="00EF2439"/>
    <w:rsid w:val="00EF2627"/>
    <w:rsid w:val="00EF2883"/>
    <w:rsid w:val="00EF28A5"/>
    <w:rsid w:val="00EF2A75"/>
    <w:rsid w:val="00EF2BEC"/>
    <w:rsid w:val="00EF2C05"/>
    <w:rsid w:val="00EF2E3D"/>
    <w:rsid w:val="00EF2FCA"/>
    <w:rsid w:val="00EF39CD"/>
    <w:rsid w:val="00EF3A4A"/>
    <w:rsid w:val="00EF3B82"/>
    <w:rsid w:val="00EF3D43"/>
    <w:rsid w:val="00EF3E21"/>
    <w:rsid w:val="00EF3E49"/>
    <w:rsid w:val="00EF3FCF"/>
    <w:rsid w:val="00EF405D"/>
    <w:rsid w:val="00EF41DE"/>
    <w:rsid w:val="00EF43CB"/>
    <w:rsid w:val="00EF45A9"/>
    <w:rsid w:val="00EF4674"/>
    <w:rsid w:val="00EF46B0"/>
    <w:rsid w:val="00EF474D"/>
    <w:rsid w:val="00EF493B"/>
    <w:rsid w:val="00EF4B75"/>
    <w:rsid w:val="00EF4D83"/>
    <w:rsid w:val="00EF4F0D"/>
    <w:rsid w:val="00EF4F32"/>
    <w:rsid w:val="00EF585F"/>
    <w:rsid w:val="00EF5C97"/>
    <w:rsid w:val="00EF60A1"/>
    <w:rsid w:val="00EF67E3"/>
    <w:rsid w:val="00EF6848"/>
    <w:rsid w:val="00EF7058"/>
    <w:rsid w:val="00EF7164"/>
    <w:rsid w:val="00EF7269"/>
    <w:rsid w:val="00EF754B"/>
    <w:rsid w:val="00EF7562"/>
    <w:rsid w:val="00EF774A"/>
    <w:rsid w:val="00EF78A0"/>
    <w:rsid w:val="00EF7CBA"/>
    <w:rsid w:val="00EF7CE1"/>
    <w:rsid w:val="00EF7D89"/>
    <w:rsid w:val="00EF7E36"/>
    <w:rsid w:val="00EF7FF9"/>
    <w:rsid w:val="00F000F0"/>
    <w:rsid w:val="00F00122"/>
    <w:rsid w:val="00F00314"/>
    <w:rsid w:val="00F005D9"/>
    <w:rsid w:val="00F008DA"/>
    <w:rsid w:val="00F0091B"/>
    <w:rsid w:val="00F00923"/>
    <w:rsid w:val="00F009F4"/>
    <w:rsid w:val="00F00C9D"/>
    <w:rsid w:val="00F01090"/>
    <w:rsid w:val="00F011A9"/>
    <w:rsid w:val="00F016B8"/>
    <w:rsid w:val="00F01A06"/>
    <w:rsid w:val="00F01A58"/>
    <w:rsid w:val="00F01C9E"/>
    <w:rsid w:val="00F01E26"/>
    <w:rsid w:val="00F02275"/>
    <w:rsid w:val="00F023A1"/>
    <w:rsid w:val="00F0270F"/>
    <w:rsid w:val="00F02809"/>
    <w:rsid w:val="00F02DE0"/>
    <w:rsid w:val="00F0301D"/>
    <w:rsid w:val="00F03484"/>
    <w:rsid w:val="00F03891"/>
    <w:rsid w:val="00F044E0"/>
    <w:rsid w:val="00F046A4"/>
    <w:rsid w:val="00F046B1"/>
    <w:rsid w:val="00F04932"/>
    <w:rsid w:val="00F04CF6"/>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22"/>
    <w:rsid w:val="00F12BBA"/>
    <w:rsid w:val="00F12FC7"/>
    <w:rsid w:val="00F131FB"/>
    <w:rsid w:val="00F1352E"/>
    <w:rsid w:val="00F137FB"/>
    <w:rsid w:val="00F13B0B"/>
    <w:rsid w:val="00F14148"/>
    <w:rsid w:val="00F1416B"/>
    <w:rsid w:val="00F14351"/>
    <w:rsid w:val="00F14A0B"/>
    <w:rsid w:val="00F14DBC"/>
    <w:rsid w:val="00F14F21"/>
    <w:rsid w:val="00F15046"/>
    <w:rsid w:val="00F151BD"/>
    <w:rsid w:val="00F1543D"/>
    <w:rsid w:val="00F154BE"/>
    <w:rsid w:val="00F154C5"/>
    <w:rsid w:val="00F15744"/>
    <w:rsid w:val="00F15836"/>
    <w:rsid w:val="00F15A4F"/>
    <w:rsid w:val="00F15DE6"/>
    <w:rsid w:val="00F15E11"/>
    <w:rsid w:val="00F16565"/>
    <w:rsid w:val="00F165FE"/>
    <w:rsid w:val="00F16838"/>
    <w:rsid w:val="00F16AC2"/>
    <w:rsid w:val="00F16B36"/>
    <w:rsid w:val="00F16BB1"/>
    <w:rsid w:val="00F172D8"/>
    <w:rsid w:val="00F17689"/>
    <w:rsid w:val="00F1784E"/>
    <w:rsid w:val="00F17E62"/>
    <w:rsid w:val="00F20046"/>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977"/>
    <w:rsid w:val="00F23A9E"/>
    <w:rsid w:val="00F23C9D"/>
    <w:rsid w:val="00F23F31"/>
    <w:rsid w:val="00F241AE"/>
    <w:rsid w:val="00F2435C"/>
    <w:rsid w:val="00F244AB"/>
    <w:rsid w:val="00F24A57"/>
    <w:rsid w:val="00F24C14"/>
    <w:rsid w:val="00F24F4D"/>
    <w:rsid w:val="00F2507E"/>
    <w:rsid w:val="00F25139"/>
    <w:rsid w:val="00F25166"/>
    <w:rsid w:val="00F25174"/>
    <w:rsid w:val="00F252E0"/>
    <w:rsid w:val="00F2589C"/>
    <w:rsid w:val="00F259EB"/>
    <w:rsid w:val="00F259F4"/>
    <w:rsid w:val="00F25D40"/>
    <w:rsid w:val="00F2617C"/>
    <w:rsid w:val="00F2628B"/>
    <w:rsid w:val="00F2643A"/>
    <w:rsid w:val="00F2699C"/>
    <w:rsid w:val="00F269CD"/>
    <w:rsid w:val="00F26C4C"/>
    <w:rsid w:val="00F26CE7"/>
    <w:rsid w:val="00F26FA1"/>
    <w:rsid w:val="00F27303"/>
    <w:rsid w:val="00F273AE"/>
    <w:rsid w:val="00F276A4"/>
    <w:rsid w:val="00F277A8"/>
    <w:rsid w:val="00F2795E"/>
    <w:rsid w:val="00F27C52"/>
    <w:rsid w:val="00F3002F"/>
    <w:rsid w:val="00F301EB"/>
    <w:rsid w:val="00F304B5"/>
    <w:rsid w:val="00F3068B"/>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2AF"/>
    <w:rsid w:val="00F34468"/>
    <w:rsid w:val="00F346BC"/>
    <w:rsid w:val="00F3471B"/>
    <w:rsid w:val="00F3498B"/>
    <w:rsid w:val="00F349E5"/>
    <w:rsid w:val="00F34FF8"/>
    <w:rsid w:val="00F3521B"/>
    <w:rsid w:val="00F3548A"/>
    <w:rsid w:val="00F35561"/>
    <w:rsid w:val="00F35865"/>
    <w:rsid w:val="00F358BD"/>
    <w:rsid w:val="00F35A46"/>
    <w:rsid w:val="00F3604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C2B"/>
    <w:rsid w:val="00F42C2D"/>
    <w:rsid w:val="00F42E32"/>
    <w:rsid w:val="00F43203"/>
    <w:rsid w:val="00F43219"/>
    <w:rsid w:val="00F4355A"/>
    <w:rsid w:val="00F43731"/>
    <w:rsid w:val="00F4385C"/>
    <w:rsid w:val="00F43B1A"/>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5EBF"/>
    <w:rsid w:val="00F46021"/>
    <w:rsid w:val="00F46183"/>
    <w:rsid w:val="00F463BD"/>
    <w:rsid w:val="00F46A01"/>
    <w:rsid w:val="00F46E58"/>
    <w:rsid w:val="00F46EE3"/>
    <w:rsid w:val="00F46EE9"/>
    <w:rsid w:val="00F47165"/>
    <w:rsid w:val="00F479EB"/>
    <w:rsid w:val="00F47AFE"/>
    <w:rsid w:val="00F47C93"/>
    <w:rsid w:val="00F47DF9"/>
    <w:rsid w:val="00F47E37"/>
    <w:rsid w:val="00F50020"/>
    <w:rsid w:val="00F50215"/>
    <w:rsid w:val="00F50849"/>
    <w:rsid w:val="00F50A11"/>
    <w:rsid w:val="00F50C82"/>
    <w:rsid w:val="00F50F51"/>
    <w:rsid w:val="00F512DE"/>
    <w:rsid w:val="00F51318"/>
    <w:rsid w:val="00F513DF"/>
    <w:rsid w:val="00F518E3"/>
    <w:rsid w:val="00F51929"/>
    <w:rsid w:val="00F51DB4"/>
    <w:rsid w:val="00F51E16"/>
    <w:rsid w:val="00F523A6"/>
    <w:rsid w:val="00F524B1"/>
    <w:rsid w:val="00F52631"/>
    <w:rsid w:val="00F52A4B"/>
    <w:rsid w:val="00F52E56"/>
    <w:rsid w:val="00F52F4E"/>
    <w:rsid w:val="00F53228"/>
    <w:rsid w:val="00F5323C"/>
    <w:rsid w:val="00F533DB"/>
    <w:rsid w:val="00F5376A"/>
    <w:rsid w:val="00F53CC7"/>
    <w:rsid w:val="00F53E2D"/>
    <w:rsid w:val="00F5423F"/>
    <w:rsid w:val="00F542D8"/>
    <w:rsid w:val="00F54307"/>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019"/>
    <w:rsid w:val="00F62104"/>
    <w:rsid w:val="00F6288B"/>
    <w:rsid w:val="00F62A3F"/>
    <w:rsid w:val="00F62BB8"/>
    <w:rsid w:val="00F62BEC"/>
    <w:rsid w:val="00F62CC4"/>
    <w:rsid w:val="00F630F7"/>
    <w:rsid w:val="00F63312"/>
    <w:rsid w:val="00F6347C"/>
    <w:rsid w:val="00F63487"/>
    <w:rsid w:val="00F63A08"/>
    <w:rsid w:val="00F63DE6"/>
    <w:rsid w:val="00F63F3A"/>
    <w:rsid w:val="00F64032"/>
    <w:rsid w:val="00F64120"/>
    <w:rsid w:val="00F6421F"/>
    <w:rsid w:val="00F64966"/>
    <w:rsid w:val="00F64B1F"/>
    <w:rsid w:val="00F6509F"/>
    <w:rsid w:val="00F6524B"/>
    <w:rsid w:val="00F65A43"/>
    <w:rsid w:val="00F65CE1"/>
    <w:rsid w:val="00F65F5E"/>
    <w:rsid w:val="00F66000"/>
    <w:rsid w:val="00F661A3"/>
    <w:rsid w:val="00F6652C"/>
    <w:rsid w:val="00F66544"/>
    <w:rsid w:val="00F66999"/>
    <w:rsid w:val="00F669E3"/>
    <w:rsid w:val="00F66B04"/>
    <w:rsid w:val="00F66C1C"/>
    <w:rsid w:val="00F670C3"/>
    <w:rsid w:val="00F67219"/>
    <w:rsid w:val="00F6727B"/>
    <w:rsid w:val="00F675AE"/>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D64"/>
    <w:rsid w:val="00F71F79"/>
    <w:rsid w:val="00F72005"/>
    <w:rsid w:val="00F721A1"/>
    <w:rsid w:val="00F722DB"/>
    <w:rsid w:val="00F724E3"/>
    <w:rsid w:val="00F72654"/>
    <w:rsid w:val="00F7290F"/>
    <w:rsid w:val="00F72A8D"/>
    <w:rsid w:val="00F72AE2"/>
    <w:rsid w:val="00F72B14"/>
    <w:rsid w:val="00F72E2E"/>
    <w:rsid w:val="00F72F6B"/>
    <w:rsid w:val="00F72F7D"/>
    <w:rsid w:val="00F7312A"/>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C07"/>
    <w:rsid w:val="00F75C29"/>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9ED"/>
    <w:rsid w:val="00F80D8F"/>
    <w:rsid w:val="00F80E30"/>
    <w:rsid w:val="00F81258"/>
    <w:rsid w:val="00F812A9"/>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5AA4"/>
    <w:rsid w:val="00F85F10"/>
    <w:rsid w:val="00F86114"/>
    <w:rsid w:val="00F86193"/>
    <w:rsid w:val="00F8621B"/>
    <w:rsid w:val="00F869AA"/>
    <w:rsid w:val="00F86B4B"/>
    <w:rsid w:val="00F86C4D"/>
    <w:rsid w:val="00F86CC9"/>
    <w:rsid w:val="00F8795F"/>
    <w:rsid w:val="00F87F70"/>
    <w:rsid w:val="00F9001E"/>
    <w:rsid w:val="00F901A8"/>
    <w:rsid w:val="00F90391"/>
    <w:rsid w:val="00F9046C"/>
    <w:rsid w:val="00F90488"/>
    <w:rsid w:val="00F9089A"/>
    <w:rsid w:val="00F90C86"/>
    <w:rsid w:val="00F90E2A"/>
    <w:rsid w:val="00F91356"/>
    <w:rsid w:val="00F91366"/>
    <w:rsid w:val="00F9139E"/>
    <w:rsid w:val="00F915AB"/>
    <w:rsid w:val="00F918AE"/>
    <w:rsid w:val="00F91D14"/>
    <w:rsid w:val="00F91DAC"/>
    <w:rsid w:val="00F92174"/>
    <w:rsid w:val="00F9232F"/>
    <w:rsid w:val="00F928FB"/>
    <w:rsid w:val="00F92E8B"/>
    <w:rsid w:val="00F930E7"/>
    <w:rsid w:val="00F9328F"/>
    <w:rsid w:val="00F933B6"/>
    <w:rsid w:val="00F9382C"/>
    <w:rsid w:val="00F93A99"/>
    <w:rsid w:val="00F93EC7"/>
    <w:rsid w:val="00F9419F"/>
    <w:rsid w:val="00F94683"/>
    <w:rsid w:val="00F948A1"/>
    <w:rsid w:val="00F948A7"/>
    <w:rsid w:val="00F9495D"/>
    <w:rsid w:val="00F949D3"/>
    <w:rsid w:val="00F94C7E"/>
    <w:rsid w:val="00F94E02"/>
    <w:rsid w:val="00F95013"/>
    <w:rsid w:val="00F9524D"/>
    <w:rsid w:val="00F9529E"/>
    <w:rsid w:val="00F952D8"/>
    <w:rsid w:val="00F9538B"/>
    <w:rsid w:val="00F95439"/>
    <w:rsid w:val="00F95663"/>
    <w:rsid w:val="00F956DE"/>
    <w:rsid w:val="00F95971"/>
    <w:rsid w:val="00F9597B"/>
    <w:rsid w:val="00F95D24"/>
    <w:rsid w:val="00F96226"/>
    <w:rsid w:val="00F9632D"/>
    <w:rsid w:val="00F9650D"/>
    <w:rsid w:val="00F96662"/>
    <w:rsid w:val="00F96669"/>
    <w:rsid w:val="00F96733"/>
    <w:rsid w:val="00F967D4"/>
    <w:rsid w:val="00F96B9F"/>
    <w:rsid w:val="00F97645"/>
    <w:rsid w:val="00F976DD"/>
    <w:rsid w:val="00F97923"/>
    <w:rsid w:val="00F9794E"/>
    <w:rsid w:val="00F97A1F"/>
    <w:rsid w:val="00F97B15"/>
    <w:rsid w:val="00F97DF6"/>
    <w:rsid w:val="00FA029F"/>
    <w:rsid w:val="00FA03EF"/>
    <w:rsid w:val="00FA04D9"/>
    <w:rsid w:val="00FA0509"/>
    <w:rsid w:val="00FA07F8"/>
    <w:rsid w:val="00FA0E7C"/>
    <w:rsid w:val="00FA0F33"/>
    <w:rsid w:val="00FA12CD"/>
    <w:rsid w:val="00FA1728"/>
    <w:rsid w:val="00FA178C"/>
    <w:rsid w:val="00FA1860"/>
    <w:rsid w:val="00FA1C41"/>
    <w:rsid w:val="00FA1D8F"/>
    <w:rsid w:val="00FA1E61"/>
    <w:rsid w:val="00FA1FB5"/>
    <w:rsid w:val="00FA226A"/>
    <w:rsid w:val="00FA2746"/>
    <w:rsid w:val="00FA27B0"/>
    <w:rsid w:val="00FA29C1"/>
    <w:rsid w:val="00FA29DA"/>
    <w:rsid w:val="00FA2AD8"/>
    <w:rsid w:val="00FA2B34"/>
    <w:rsid w:val="00FA2B5A"/>
    <w:rsid w:val="00FA2D94"/>
    <w:rsid w:val="00FA2FA0"/>
    <w:rsid w:val="00FA319F"/>
    <w:rsid w:val="00FA35AF"/>
    <w:rsid w:val="00FA3A02"/>
    <w:rsid w:val="00FA3D17"/>
    <w:rsid w:val="00FA470E"/>
    <w:rsid w:val="00FA47A9"/>
    <w:rsid w:val="00FA4B7A"/>
    <w:rsid w:val="00FA53C1"/>
    <w:rsid w:val="00FA55E8"/>
    <w:rsid w:val="00FA5871"/>
    <w:rsid w:val="00FA58BA"/>
    <w:rsid w:val="00FA5BBD"/>
    <w:rsid w:val="00FA5C32"/>
    <w:rsid w:val="00FA61B6"/>
    <w:rsid w:val="00FA6220"/>
    <w:rsid w:val="00FA6225"/>
    <w:rsid w:val="00FA64C2"/>
    <w:rsid w:val="00FA6686"/>
    <w:rsid w:val="00FA66D8"/>
    <w:rsid w:val="00FA6962"/>
    <w:rsid w:val="00FA6AE1"/>
    <w:rsid w:val="00FA6B5B"/>
    <w:rsid w:val="00FA6BCC"/>
    <w:rsid w:val="00FA7813"/>
    <w:rsid w:val="00FA7981"/>
    <w:rsid w:val="00FA79A3"/>
    <w:rsid w:val="00FA7AA6"/>
    <w:rsid w:val="00FA7B16"/>
    <w:rsid w:val="00FA7C04"/>
    <w:rsid w:val="00FA7D92"/>
    <w:rsid w:val="00FA7EC7"/>
    <w:rsid w:val="00FB022F"/>
    <w:rsid w:val="00FB035D"/>
    <w:rsid w:val="00FB0443"/>
    <w:rsid w:val="00FB083A"/>
    <w:rsid w:val="00FB08E4"/>
    <w:rsid w:val="00FB0E4F"/>
    <w:rsid w:val="00FB1595"/>
    <w:rsid w:val="00FB16B3"/>
    <w:rsid w:val="00FB18D4"/>
    <w:rsid w:val="00FB18E8"/>
    <w:rsid w:val="00FB19D7"/>
    <w:rsid w:val="00FB1CBB"/>
    <w:rsid w:val="00FB1F59"/>
    <w:rsid w:val="00FB1FDB"/>
    <w:rsid w:val="00FB22E5"/>
    <w:rsid w:val="00FB2312"/>
    <w:rsid w:val="00FB244B"/>
    <w:rsid w:val="00FB26BD"/>
    <w:rsid w:val="00FB26D2"/>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DE6"/>
    <w:rsid w:val="00FB4E8D"/>
    <w:rsid w:val="00FB52FD"/>
    <w:rsid w:val="00FB5689"/>
    <w:rsid w:val="00FB579C"/>
    <w:rsid w:val="00FB5835"/>
    <w:rsid w:val="00FB58CE"/>
    <w:rsid w:val="00FB636A"/>
    <w:rsid w:val="00FB67FC"/>
    <w:rsid w:val="00FB69BA"/>
    <w:rsid w:val="00FB6B00"/>
    <w:rsid w:val="00FB6D13"/>
    <w:rsid w:val="00FB70A5"/>
    <w:rsid w:val="00FB7340"/>
    <w:rsid w:val="00FB74DC"/>
    <w:rsid w:val="00FB762D"/>
    <w:rsid w:val="00FB7691"/>
    <w:rsid w:val="00FB7724"/>
    <w:rsid w:val="00FB7B15"/>
    <w:rsid w:val="00FB7B5D"/>
    <w:rsid w:val="00FB7C66"/>
    <w:rsid w:val="00FB7D3B"/>
    <w:rsid w:val="00FB7DB5"/>
    <w:rsid w:val="00FB7E2E"/>
    <w:rsid w:val="00FB7E65"/>
    <w:rsid w:val="00FC0082"/>
    <w:rsid w:val="00FC00B8"/>
    <w:rsid w:val="00FC021B"/>
    <w:rsid w:val="00FC0BA9"/>
    <w:rsid w:val="00FC0C1F"/>
    <w:rsid w:val="00FC11A1"/>
    <w:rsid w:val="00FC1530"/>
    <w:rsid w:val="00FC17EE"/>
    <w:rsid w:val="00FC1859"/>
    <w:rsid w:val="00FC2100"/>
    <w:rsid w:val="00FC2210"/>
    <w:rsid w:val="00FC2254"/>
    <w:rsid w:val="00FC2742"/>
    <w:rsid w:val="00FC2D17"/>
    <w:rsid w:val="00FC2FBF"/>
    <w:rsid w:val="00FC35B0"/>
    <w:rsid w:val="00FC374E"/>
    <w:rsid w:val="00FC3BBC"/>
    <w:rsid w:val="00FC3CFC"/>
    <w:rsid w:val="00FC3DAA"/>
    <w:rsid w:val="00FC3E67"/>
    <w:rsid w:val="00FC3EEB"/>
    <w:rsid w:val="00FC443C"/>
    <w:rsid w:val="00FC4651"/>
    <w:rsid w:val="00FC4A6E"/>
    <w:rsid w:val="00FC4B9A"/>
    <w:rsid w:val="00FC4D5C"/>
    <w:rsid w:val="00FC4D7E"/>
    <w:rsid w:val="00FC51C1"/>
    <w:rsid w:val="00FC5333"/>
    <w:rsid w:val="00FC553E"/>
    <w:rsid w:val="00FC65A0"/>
    <w:rsid w:val="00FC680D"/>
    <w:rsid w:val="00FC68C1"/>
    <w:rsid w:val="00FC6B0B"/>
    <w:rsid w:val="00FC6C9C"/>
    <w:rsid w:val="00FC73DF"/>
    <w:rsid w:val="00FC771E"/>
    <w:rsid w:val="00FC7AC2"/>
    <w:rsid w:val="00FC7D81"/>
    <w:rsid w:val="00FD0079"/>
    <w:rsid w:val="00FD02EE"/>
    <w:rsid w:val="00FD0386"/>
    <w:rsid w:val="00FD04EB"/>
    <w:rsid w:val="00FD08E7"/>
    <w:rsid w:val="00FD0A0A"/>
    <w:rsid w:val="00FD0B56"/>
    <w:rsid w:val="00FD0D86"/>
    <w:rsid w:val="00FD10D2"/>
    <w:rsid w:val="00FD1439"/>
    <w:rsid w:val="00FD1672"/>
    <w:rsid w:val="00FD1EEA"/>
    <w:rsid w:val="00FD20D2"/>
    <w:rsid w:val="00FD2133"/>
    <w:rsid w:val="00FD22B6"/>
    <w:rsid w:val="00FD2403"/>
    <w:rsid w:val="00FD2475"/>
    <w:rsid w:val="00FD267F"/>
    <w:rsid w:val="00FD26B4"/>
    <w:rsid w:val="00FD2751"/>
    <w:rsid w:val="00FD278D"/>
    <w:rsid w:val="00FD282A"/>
    <w:rsid w:val="00FD2A71"/>
    <w:rsid w:val="00FD2DB9"/>
    <w:rsid w:val="00FD303D"/>
    <w:rsid w:val="00FD345F"/>
    <w:rsid w:val="00FD3582"/>
    <w:rsid w:val="00FD3618"/>
    <w:rsid w:val="00FD3822"/>
    <w:rsid w:val="00FD3D69"/>
    <w:rsid w:val="00FD45CD"/>
    <w:rsid w:val="00FD4CC0"/>
    <w:rsid w:val="00FD4D4C"/>
    <w:rsid w:val="00FD4F5D"/>
    <w:rsid w:val="00FD54E7"/>
    <w:rsid w:val="00FD5719"/>
    <w:rsid w:val="00FD5AFC"/>
    <w:rsid w:val="00FD618D"/>
    <w:rsid w:val="00FD6241"/>
    <w:rsid w:val="00FD64F0"/>
    <w:rsid w:val="00FD6618"/>
    <w:rsid w:val="00FD66A3"/>
    <w:rsid w:val="00FD6A3D"/>
    <w:rsid w:val="00FD6BB9"/>
    <w:rsid w:val="00FD6F42"/>
    <w:rsid w:val="00FD70B7"/>
    <w:rsid w:val="00FD7313"/>
    <w:rsid w:val="00FD73FB"/>
    <w:rsid w:val="00FD76B7"/>
    <w:rsid w:val="00FD78DD"/>
    <w:rsid w:val="00FD7BAB"/>
    <w:rsid w:val="00FE0106"/>
    <w:rsid w:val="00FE098B"/>
    <w:rsid w:val="00FE0C33"/>
    <w:rsid w:val="00FE0C6B"/>
    <w:rsid w:val="00FE0CF1"/>
    <w:rsid w:val="00FE22FE"/>
    <w:rsid w:val="00FE23E2"/>
    <w:rsid w:val="00FE24D4"/>
    <w:rsid w:val="00FE2564"/>
    <w:rsid w:val="00FE278E"/>
    <w:rsid w:val="00FE2D3C"/>
    <w:rsid w:val="00FE2E7E"/>
    <w:rsid w:val="00FE31F6"/>
    <w:rsid w:val="00FE3387"/>
    <w:rsid w:val="00FE35E4"/>
    <w:rsid w:val="00FE3634"/>
    <w:rsid w:val="00FE38F3"/>
    <w:rsid w:val="00FE3DA5"/>
    <w:rsid w:val="00FE411D"/>
    <w:rsid w:val="00FE439E"/>
    <w:rsid w:val="00FE460F"/>
    <w:rsid w:val="00FE4930"/>
    <w:rsid w:val="00FE4A37"/>
    <w:rsid w:val="00FE4C53"/>
    <w:rsid w:val="00FE4E61"/>
    <w:rsid w:val="00FE4F2E"/>
    <w:rsid w:val="00FE5B8D"/>
    <w:rsid w:val="00FE6178"/>
    <w:rsid w:val="00FE6782"/>
    <w:rsid w:val="00FE68C3"/>
    <w:rsid w:val="00FE6FE5"/>
    <w:rsid w:val="00FE6FFC"/>
    <w:rsid w:val="00FE7204"/>
    <w:rsid w:val="00FE74FC"/>
    <w:rsid w:val="00FE761D"/>
    <w:rsid w:val="00FE76FA"/>
    <w:rsid w:val="00FE7A0A"/>
    <w:rsid w:val="00FE7A4E"/>
    <w:rsid w:val="00FE7A7C"/>
    <w:rsid w:val="00FE7B7C"/>
    <w:rsid w:val="00FE7BD4"/>
    <w:rsid w:val="00FF0176"/>
    <w:rsid w:val="00FF01C5"/>
    <w:rsid w:val="00FF0253"/>
    <w:rsid w:val="00FF0449"/>
    <w:rsid w:val="00FF07F7"/>
    <w:rsid w:val="00FF0952"/>
    <w:rsid w:val="00FF09BC"/>
    <w:rsid w:val="00FF0A32"/>
    <w:rsid w:val="00FF0AFF"/>
    <w:rsid w:val="00FF0C13"/>
    <w:rsid w:val="00FF0C50"/>
    <w:rsid w:val="00FF1716"/>
    <w:rsid w:val="00FF1B71"/>
    <w:rsid w:val="00FF1C0D"/>
    <w:rsid w:val="00FF1D7D"/>
    <w:rsid w:val="00FF1FCE"/>
    <w:rsid w:val="00FF22CC"/>
    <w:rsid w:val="00FF26D3"/>
    <w:rsid w:val="00FF2A88"/>
    <w:rsid w:val="00FF30FE"/>
    <w:rsid w:val="00FF310F"/>
    <w:rsid w:val="00FF3385"/>
    <w:rsid w:val="00FF33D7"/>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9DC"/>
    <w:rsid w:val="00FF6D21"/>
    <w:rsid w:val="00FF6D3E"/>
    <w:rsid w:val="00FF78E7"/>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15:docId w15:val="{1FA3FE3D-27EF-4176-8161-48B29446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635B2"/>
    <w:pPr>
      <w:widowControl w:val="0"/>
      <w:jc w:val="both"/>
    </w:pPr>
    <w:rPr>
      <w:rFonts w:asciiTheme="minorHAnsi" w:eastAsiaTheme="minorEastAsia" w:hAnsiTheme="minorHAnsi" w:cstheme="minorBidi"/>
      <w:kern w:val="2"/>
      <w:sz w:val="21"/>
      <w:szCs w:val="22"/>
    </w:rPr>
  </w:style>
  <w:style w:type="paragraph" w:styleId="1">
    <w:name w:val="heading 1"/>
    <w:aliases w:val="H1,h1,app heading 1,l1,Memo Heading 1,h11,h12,h13,h14,h15,h16,Heading 1_a,h17,h111,h121,h131,h141,h151,h161,h18,h112,h122,h132,h142,h152,h162,h19,h113,h123,h133,h143,h153,h163,NMP Heading 1,1. Heading,heading 1,Alt+1,Alt+11,Alt+,Alt+12,Alt+13"/>
    <w:next w:val="a0"/>
    <w:autoRedefine/>
    <w:uiPriority w:val="9"/>
    <w:qFormat/>
    <w:rsid w:val="009012D8"/>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eastAsia="en-US"/>
    </w:rPr>
  </w:style>
  <w:style w:type="paragraph" w:styleId="2">
    <w:name w:val="heading 2"/>
    <w:aliases w:val="heading 2,DO NOT USE_h2,h2,h21,2,Header 2,Header2,22,heading2,H2,2nd level,UNDERRUBRIK 1-2,H21,H22,H23,H24,H25,R2,E2,†berschrift 2,õberschrift 2,Head2A,H2 Char,h2 Char"/>
    <w:basedOn w:val="1"/>
    <w:next w:val="a0"/>
    <w:link w:val="21"/>
    <w:autoRedefine/>
    <w:uiPriority w:val="9"/>
    <w:qFormat/>
    <w:rsid w:val="00187C81"/>
    <w:pPr>
      <w:numPr>
        <w:ilvl w:val="1"/>
      </w:numPr>
      <w:pBdr>
        <w:top w:val="none" w:sz="0" w:space="0" w:color="auto"/>
      </w:pBdr>
      <w:spacing w:before="180" w:after="120"/>
      <w:outlineLvl w:val="1"/>
    </w:pPr>
    <w:rPr>
      <w:sz w:val="28"/>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标"/>
    <w:basedOn w:val="2"/>
    <w:next w:val="a0"/>
    <w:link w:val="31"/>
    <w:autoRedefine/>
    <w:qFormat/>
    <w:rsid w:val="00567B61"/>
    <w:pPr>
      <w:numPr>
        <w:ilvl w:val="2"/>
      </w:numPr>
      <w:tabs>
        <w:tab w:val="clear" w:pos="5246"/>
        <w:tab w:val="num" w:pos="1134"/>
      </w:tabs>
      <w:spacing w:before="120"/>
      <w:ind w:left="1134"/>
      <w:outlineLvl w:val="2"/>
    </w:pPr>
    <w:rPr>
      <w:sz w:val="24"/>
      <w:lang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3"/>
    <w:next w:val="a0"/>
    <w:uiPriority w:val="9"/>
    <w:qFormat/>
    <w:rsid w:val="005B4282"/>
    <w:pPr>
      <w:numPr>
        <w:ilvl w:val="3"/>
      </w:numPr>
      <w:outlineLvl w:val="3"/>
    </w:pPr>
  </w:style>
  <w:style w:type="paragraph" w:styleId="5">
    <w:name w:val="heading 5"/>
    <w:aliases w:val="h5,Heading5"/>
    <w:basedOn w:val="40"/>
    <w:next w:val="a0"/>
    <w:uiPriority w:val="9"/>
    <w:qFormat/>
    <w:rsid w:val="005B4282"/>
    <w:pPr>
      <w:numPr>
        <w:ilvl w:val="4"/>
      </w:numPr>
      <w:outlineLvl w:val="4"/>
    </w:pPr>
    <w:rPr>
      <w:sz w:val="22"/>
    </w:rPr>
  </w:style>
  <w:style w:type="paragraph" w:styleId="6">
    <w:name w:val="heading 6"/>
    <w:basedOn w:val="H6"/>
    <w:next w:val="a0"/>
    <w:uiPriority w:val="9"/>
    <w:qFormat/>
    <w:rsid w:val="005B4282"/>
    <w:pPr>
      <w:numPr>
        <w:ilvl w:val="5"/>
      </w:numPr>
      <w:outlineLvl w:val="5"/>
    </w:pPr>
  </w:style>
  <w:style w:type="paragraph" w:styleId="7">
    <w:name w:val="heading 7"/>
    <w:basedOn w:val="H6"/>
    <w:next w:val="a0"/>
    <w:uiPriority w:val="9"/>
    <w:qFormat/>
    <w:rsid w:val="005B4282"/>
    <w:pPr>
      <w:numPr>
        <w:ilvl w:val="6"/>
      </w:numPr>
      <w:outlineLvl w:val="6"/>
    </w:pPr>
  </w:style>
  <w:style w:type="paragraph" w:styleId="8">
    <w:name w:val="heading 8"/>
    <w:basedOn w:val="1"/>
    <w:next w:val="a0"/>
    <w:uiPriority w:val="9"/>
    <w:qFormat/>
    <w:rsid w:val="005B4282"/>
    <w:pPr>
      <w:numPr>
        <w:ilvl w:val="7"/>
      </w:numPr>
      <w:outlineLvl w:val="7"/>
    </w:pPr>
  </w:style>
  <w:style w:type="paragraph" w:styleId="9">
    <w:name w:val="heading 9"/>
    <w:aliases w:val="Figure Heading,FH"/>
    <w:basedOn w:val="8"/>
    <w:next w:val="a0"/>
    <w:uiPriority w:val="9"/>
    <w:qFormat/>
    <w:rsid w:val="005B4282"/>
    <w:pPr>
      <w:numPr>
        <w:ilvl w:val="8"/>
      </w:numPr>
      <w:outlineLvl w:val="8"/>
    </w:pPr>
  </w:style>
  <w:style w:type="character" w:default="1" w:styleId="a1">
    <w:name w:val="Default Paragraph Font"/>
    <w:uiPriority w:val="1"/>
    <w:semiHidden/>
    <w:unhideWhenUsed/>
    <w:rsid w:val="003635B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635B2"/>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22">
    <w:name w:val="index 2"/>
    <w:basedOn w:val="11"/>
    <w:semiHidden/>
    <w:rsid w:val="005B4282"/>
    <w:pPr>
      <w:ind w:left="284"/>
    </w:pPr>
  </w:style>
  <w:style w:type="paragraph" w:styleId="11">
    <w:name w:val="index 1"/>
    <w:basedOn w:val="a0"/>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5B4282"/>
    <w:pPr>
      <w:outlineLvl w:val="9"/>
    </w:pPr>
  </w:style>
  <w:style w:type="paragraph" w:styleId="23">
    <w:name w:val="List Number 2"/>
    <w:basedOn w:val="a4"/>
    <w:rsid w:val="005B428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6">
    <w:name w:val="footnote reference"/>
    <w:basedOn w:val="a1"/>
    <w:semiHidden/>
    <w:rsid w:val="005B4282"/>
    <w:rPr>
      <w:b/>
      <w:position w:val="6"/>
      <w:sz w:val="16"/>
    </w:rPr>
  </w:style>
  <w:style w:type="paragraph" w:styleId="a7">
    <w:name w:val="footnote text"/>
    <w:basedOn w:val="a0"/>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a0"/>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a0"/>
    <w:rsid w:val="005B4282"/>
    <w:pPr>
      <w:keepLines/>
      <w:ind w:left="1702" w:hanging="1418"/>
    </w:pPr>
  </w:style>
  <w:style w:type="paragraph" w:customStyle="1" w:styleId="FP">
    <w:name w:val="FP"/>
    <w:basedOn w:val="a0"/>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a0"/>
    <w:semiHidden/>
    <w:rsid w:val="005B4282"/>
    <w:pPr>
      <w:ind w:left="1985" w:hanging="1985"/>
    </w:pPr>
  </w:style>
  <w:style w:type="paragraph" w:styleId="TOC7">
    <w:name w:val="toc 7"/>
    <w:basedOn w:val="TOC6"/>
    <w:next w:val="a0"/>
    <w:semiHidden/>
    <w:rsid w:val="005B4282"/>
    <w:pPr>
      <w:ind w:left="2268" w:hanging="2268"/>
    </w:pPr>
  </w:style>
  <w:style w:type="paragraph" w:styleId="24">
    <w:name w:val="List Bullet 2"/>
    <w:basedOn w:val="a8"/>
    <w:rsid w:val="005B4282"/>
    <w:pPr>
      <w:ind w:left="851"/>
    </w:pPr>
  </w:style>
  <w:style w:type="paragraph" w:styleId="32">
    <w:name w:val="List Bullet 3"/>
    <w:basedOn w:val="24"/>
    <w:rsid w:val="005B4282"/>
    <w:pPr>
      <w:ind w:left="1135"/>
    </w:pPr>
  </w:style>
  <w:style w:type="paragraph" w:styleId="a4">
    <w:name w:val="List Number"/>
    <w:basedOn w:val="a9"/>
    <w:rsid w:val="005B4282"/>
  </w:style>
  <w:style w:type="paragraph" w:customStyle="1" w:styleId="EQ">
    <w:name w:val="EQ"/>
    <w:basedOn w:val="a0"/>
    <w:next w:val="a0"/>
    <w:rsid w:val="005B4282"/>
    <w:pPr>
      <w:keepLines/>
      <w:tabs>
        <w:tab w:val="center" w:pos="4536"/>
        <w:tab w:val="right" w:pos="9072"/>
      </w:tabs>
    </w:pPr>
    <w:rPr>
      <w:noProof/>
    </w:rPr>
  </w:style>
  <w:style w:type="paragraph" w:customStyle="1" w:styleId="TH">
    <w:name w:val="TH"/>
    <w:basedOn w:val="a0"/>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5"/>
    <w:next w:val="a0"/>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a0"/>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25">
    <w:name w:val="List 2"/>
    <w:basedOn w:val="a9"/>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5B4282"/>
    <w:pPr>
      <w:ind w:left="1135"/>
    </w:pPr>
  </w:style>
  <w:style w:type="paragraph" w:styleId="41">
    <w:name w:val="List 4"/>
    <w:basedOn w:val="33"/>
    <w:rsid w:val="005B4282"/>
    <w:pPr>
      <w:ind w:left="1418"/>
    </w:pPr>
  </w:style>
  <w:style w:type="paragraph" w:styleId="50">
    <w:name w:val="List 5"/>
    <w:basedOn w:val="41"/>
    <w:rsid w:val="005B4282"/>
    <w:pPr>
      <w:ind w:left="1702"/>
    </w:pPr>
  </w:style>
  <w:style w:type="paragraph" w:customStyle="1" w:styleId="EditorsNote">
    <w:name w:val="Editor's Note"/>
    <w:basedOn w:val="NO"/>
    <w:rsid w:val="005B4282"/>
    <w:rPr>
      <w:color w:val="FF0000"/>
    </w:rPr>
  </w:style>
  <w:style w:type="paragraph" w:styleId="a9">
    <w:name w:val="List"/>
    <w:basedOn w:val="a0"/>
    <w:rsid w:val="005B4282"/>
    <w:pPr>
      <w:ind w:left="568" w:hanging="284"/>
    </w:pPr>
  </w:style>
  <w:style w:type="paragraph" w:styleId="a8">
    <w:name w:val="List Bullet"/>
    <w:basedOn w:val="a9"/>
    <w:rsid w:val="005B4282"/>
  </w:style>
  <w:style w:type="paragraph" w:styleId="42">
    <w:name w:val="List Bullet 4"/>
    <w:basedOn w:val="32"/>
    <w:rsid w:val="005B4282"/>
    <w:pPr>
      <w:ind w:left="1418"/>
    </w:pPr>
  </w:style>
  <w:style w:type="paragraph" w:styleId="51">
    <w:name w:val="List Bullet 5"/>
    <w:basedOn w:val="42"/>
    <w:rsid w:val="005B4282"/>
    <w:pPr>
      <w:ind w:left="1702"/>
    </w:pPr>
  </w:style>
  <w:style w:type="paragraph" w:customStyle="1" w:styleId="B1">
    <w:name w:val="B1"/>
    <w:basedOn w:val="a9"/>
    <w:link w:val="B10"/>
    <w:qFormat/>
    <w:rsid w:val="005B4282"/>
  </w:style>
  <w:style w:type="paragraph" w:customStyle="1" w:styleId="B2">
    <w:name w:val="B2"/>
    <w:basedOn w:val="25"/>
    <w:link w:val="B2Char"/>
    <w:qFormat/>
    <w:rsid w:val="005B4282"/>
  </w:style>
  <w:style w:type="paragraph" w:customStyle="1" w:styleId="B3">
    <w:name w:val="B3"/>
    <w:basedOn w:val="33"/>
    <w:qFormat/>
    <w:rsid w:val="005B4282"/>
  </w:style>
  <w:style w:type="paragraph" w:customStyle="1" w:styleId="B4">
    <w:name w:val="B4"/>
    <w:basedOn w:val="41"/>
    <w:rsid w:val="005B4282"/>
  </w:style>
  <w:style w:type="paragraph" w:customStyle="1" w:styleId="B5">
    <w:name w:val="B5"/>
    <w:basedOn w:val="50"/>
    <w:rsid w:val="005B4282"/>
  </w:style>
  <w:style w:type="paragraph" w:styleId="aa">
    <w:name w:val="footer"/>
    <w:basedOn w:val="a5"/>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4">
    <w:name w:val="Body Text 3"/>
    <w:basedOn w:val="a0"/>
    <w:rsid w:val="004E0821"/>
    <w:rPr>
      <w:i/>
    </w:rPr>
  </w:style>
  <w:style w:type="paragraph" w:styleId="ab">
    <w:name w:val="Document Map"/>
    <w:basedOn w:val="a0"/>
    <w:semiHidden/>
    <w:rsid w:val="004E0821"/>
    <w:pPr>
      <w:shd w:val="clear" w:color="auto" w:fill="000080"/>
    </w:pPr>
    <w:rPr>
      <w:rFonts w:ascii="Tahoma" w:hAnsi="Tahoma"/>
    </w:rPr>
  </w:style>
  <w:style w:type="paragraph" w:customStyle="1" w:styleId="Bulletedo1">
    <w:name w:val="Bulleted o 1"/>
    <w:basedOn w:val="a0"/>
    <w:rsid w:val="004E0821"/>
    <w:pPr>
      <w:numPr>
        <w:numId w:val="1"/>
      </w:numPr>
    </w:pPr>
  </w:style>
  <w:style w:type="paragraph" w:customStyle="1" w:styleId="text">
    <w:name w:val="text"/>
    <w:basedOn w:val="a0"/>
    <w:rsid w:val="004E0821"/>
    <w:pPr>
      <w:spacing w:after="240"/>
    </w:pPr>
  </w:style>
  <w:style w:type="paragraph" w:customStyle="1" w:styleId="Equation">
    <w:name w:val="Equation"/>
    <w:basedOn w:val="a0"/>
    <w:next w:val="a0"/>
    <w:rsid w:val="004E0821"/>
    <w:pPr>
      <w:tabs>
        <w:tab w:val="right" w:pos="10206"/>
      </w:tabs>
      <w:spacing w:after="220"/>
      <w:ind w:left="1298"/>
    </w:pPr>
    <w:rPr>
      <w:rFonts w:ascii="Arial" w:hAnsi="Arial"/>
    </w:rPr>
  </w:style>
  <w:style w:type="paragraph" w:customStyle="1" w:styleId="00BodyText">
    <w:name w:val="00 BodyText"/>
    <w:basedOn w:val="a0"/>
    <w:rsid w:val="004E0821"/>
    <w:pPr>
      <w:spacing w:after="220"/>
    </w:pPr>
    <w:rPr>
      <w:rFonts w:ascii="Arial" w:hAnsi="Arial"/>
    </w:rPr>
  </w:style>
  <w:style w:type="paragraph" w:customStyle="1" w:styleId="11BodyText">
    <w:name w:val="11 BodyText"/>
    <w:basedOn w:val="a0"/>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a">
    <w:name w:val="caption"/>
    <w:aliases w:val="cap,First line:  0.5&quot;,Caption Char1 Char,cap Char Char1,Caption Char Char1 Char,cap Char2,条目,cap Char Char Char Char Char Char Char,Caption Char2,Caption Char Char Char,Caption Char Char1,fig and tbl,fighead2,Table Caption,cap1,cap2,cap3,cap4"/>
    <w:basedOn w:val="a0"/>
    <w:next w:val="a0"/>
    <w:link w:val="ac"/>
    <w:qFormat/>
    <w:rsid w:val="00C60D3B"/>
    <w:pPr>
      <w:numPr>
        <w:numId w:val="6"/>
      </w:numPr>
      <w:spacing w:before="120" w:after="240"/>
      <w:jc w:val="center"/>
    </w:pPr>
    <w:rPr>
      <w:b/>
      <w:bCs/>
      <w:lang w:val="en-GB"/>
    </w:rPr>
  </w:style>
  <w:style w:type="paragraph" w:customStyle="1" w:styleId="bodyCharCharChar">
    <w:name w:val="body Char Char Char"/>
    <w:basedOn w:val="a0"/>
    <w:rsid w:val="004E0821"/>
    <w:pPr>
      <w:tabs>
        <w:tab w:val="left" w:pos="2160"/>
      </w:tabs>
      <w:spacing w:before="120" w:after="120" w:line="280" w:lineRule="atLeast"/>
    </w:pPr>
    <w:rPr>
      <w:rFonts w:ascii="New York" w:hAnsi="New York"/>
    </w:rPr>
  </w:style>
  <w:style w:type="paragraph" w:styleId="ad">
    <w:name w:val="Body Text"/>
    <w:aliases w:val="bt"/>
    <w:basedOn w:val="a0"/>
    <w:rsid w:val="004E0821"/>
    <w:pPr>
      <w:spacing w:after="120"/>
    </w:pPr>
    <w:rPr>
      <w:rFonts w:ascii="Times" w:hAnsi="Times"/>
    </w:rPr>
  </w:style>
  <w:style w:type="paragraph" w:styleId="26">
    <w:name w:val="Body Text 2"/>
    <w:basedOn w:val="a0"/>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0"/>
    <w:rsid w:val="004E0821"/>
    <w:pPr>
      <w:tabs>
        <w:tab w:val="left" w:pos="2160"/>
      </w:tabs>
      <w:spacing w:before="120" w:after="120" w:line="280" w:lineRule="atLeast"/>
    </w:pPr>
    <w:rPr>
      <w:rFonts w:ascii="New York" w:hAnsi="New York"/>
    </w:rPr>
  </w:style>
  <w:style w:type="table" w:styleId="ae">
    <w:name w:val="Table Grid"/>
    <w:aliases w:val="TableGrid"/>
    <w:basedOn w:val="a2"/>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1"/>
    <w:rsid w:val="00505E39"/>
  </w:style>
  <w:style w:type="character" w:styleId="af0">
    <w:name w:val="annotation reference"/>
    <w:qFormat/>
    <w:rsid w:val="00A10B48"/>
    <w:rPr>
      <w:sz w:val="16"/>
      <w:szCs w:val="16"/>
    </w:rPr>
  </w:style>
  <w:style w:type="paragraph" w:styleId="af1">
    <w:name w:val="annotation text"/>
    <w:basedOn w:val="a0"/>
    <w:link w:val="af2"/>
    <w:uiPriority w:val="99"/>
    <w:qFormat/>
    <w:rsid w:val="00A10B48"/>
  </w:style>
  <w:style w:type="paragraph" w:styleId="af3">
    <w:name w:val="annotation subject"/>
    <w:basedOn w:val="af1"/>
    <w:next w:val="af1"/>
    <w:semiHidden/>
    <w:rsid w:val="00A10B48"/>
    <w:rPr>
      <w:b/>
      <w:bCs/>
    </w:rPr>
  </w:style>
  <w:style w:type="paragraph" w:styleId="af4">
    <w:name w:val="Balloon Text"/>
    <w:basedOn w:val="a0"/>
    <w:semiHidden/>
    <w:rsid w:val="00A10B48"/>
    <w:rPr>
      <w:rFonts w:ascii="Tahoma" w:hAnsi="Tahoma" w:cs="Tahoma"/>
      <w:sz w:val="16"/>
      <w:szCs w:val="16"/>
    </w:rPr>
  </w:style>
  <w:style w:type="paragraph" w:customStyle="1" w:styleId="FBCharCharCharChar1">
    <w:name w:val="FB Char Char Char Char1"/>
    <w:next w:val="a0"/>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5A167B"/>
    <w:pPr>
      <w:tabs>
        <w:tab w:val="left" w:pos="1200"/>
      </w:tabs>
    </w:pPr>
  </w:style>
  <w:style w:type="paragraph" w:customStyle="1" w:styleId="Normla">
    <w:name w:val="Normla"/>
    <w:basedOn w:val="a0"/>
    <w:rsid w:val="0041524C"/>
    <w:pPr>
      <w:spacing w:line="360" w:lineRule="auto"/>
    </w:pPr>
  </w:style>
  <w:style w:type="paragraph" w:styleId="af5">
    <w:name w:val="Normal (Web)"/>
    <w:basedOn w:val="a0"/>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af6">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0"/>
    <w:link w:val="af8"/>
    <w:uiPriority w:val="34"/>
    <w:qFormat/>
    <w:rsid w:val="00051173"/>
    <w:pPr>
      <w:spacing w:before="120" w:after="120"/>
      <w:ind w:left="720"/>
      <w:contextualSpacing/>
    </w:pPr>
  </w:style>
  <w:style w:type="paragraph" w:styleId="af9">
    <w:name w:val="Title"/>
    <w:basedOn w:val="a0"/>
    <w:link w:val="afa"/>
    <w:qFormat/>
    <w:rsid w:val="00E725B6"/>
    <w:pPr>
      <w:spacing w:after="120"/>
      <w:jc w:val="center"/>
    </w:pPr>
    <w:rPr>
      <w:rFonts w:ascii="Arial" w:eastAsia="MS Mincho" w:hAnsi="Arial"/>
      <w:b/>
    </w:rPr>
  </w:style>
  <w:style w:type="character" w:customStyle="1" w:styleId="afa">
    <w:name w:val="标题 字符"/>
    <w:link w:val="af9"/>
    <w:rsid w:val="00E725B6"/>
    <w:rPr>
      <w:rFonts w:ascii="Arial" w:eastAsia="MS Mincho" w:hAnsi="Arial"/>
      <w:b/>
      <w:sz w:val="24"/>
      <w:lang w:val="de-DE" w:eastAsia="en-US"/>
    </w:rPr>
  </w:style>
  <w:style w:type="table" w:styleId="afb">
    <w:name w:val="Table Elegant"/>
    <w:basedOn w:val="a2"/>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afc">
    <w:name w:val="Placeholder Text"/>
    <w:basedOn w:val="a1"/>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4"/>
      <w:szCs w:val="24"/>
      <w:lang w:val="de-DE" w:eastAsia="ja-JP"/>
      <w14:ligatures w14:val="standardContextual"/>
    </w:rPr>
  </w:style>
  <w:style w:type="character" w:customStyle="1" w:styleId="af8">
    <w:name w:val="列表段落 字符"/>
    <w:aliases w:val="List 字符,-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列 字符"/>
    <w:link w:val="af7"/>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a0"/>
    <w:rsid w:val="00F9419F"/>
    <w:pPr>
      <w:numPr>
        <w:numId w:val="3"/>
      </w:numPr>
      <w:snapToGrid w:val="0"/>
      <w:spacing w:after="60"/>
    </w:pPr>
    <w:rPr>
      <w:szCs w:val="16"/>
    </w:rPr>
  </w:style>
  <w:style w:type="table" w:customStyle="1" w:styleId="GridTable4-Accent11">
    <w:name w:val="Grid Table 4 - Accent 11"/>
    <w:basedOn w:val="a2"/>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a0"/>
    <w:next w:val="a"/>
    <w:link w:val="FigureChar"/>
    <w:qFormat/>
    <w:rsid w:val="00DF2EEE"/>
    <w:pPr>
      <w:jc w:val="center"/>
    </w:pPr>
    <w:rPr>
      <w:lang w:val="en-GB"/>
    </w:rPr>
  </w:style>
  <w:style w:type="character" w:styleId="afd">
    <w:name w:val="Strong"/>
    <w:basedOn w:val="a1"/>
    <w:uiPriority w:val="22"/>
    <w:qFormat/>
    <w:rsid w:val="007E43A4"/>
    <w:rPr>
      <w:b/>
      <w:bCs/>
    </w:rPr>
  </w:style>
  <w:style w:type="character" w:customStyle="1" w:styleId="FigureChar">
    <w:name w:val="Figure Char"/>
    <w:basedOn w:val="a1"/>
    <w:link w:val="Figure"/>
    <w:rsid w:val="00DF2EEE"/>
    <w:rPr>
      <w:rFonts w:asciiTheme="minorHAnsi" w:eastAsiaTheme="minorHAnsi" w:hAnsiTheme="minorHAnsi" w:cstheme="minorBidi"/>
      <w:sz w:val="22"/>
      <w:szCs w:val="22"/>
      <w:lang w:val="en-GB" w:eastAsia="en-US"/>
    </w:rPr>
  </w:style>
  <w:style w:type="character" w:styleId="afe">
    <w:name w:val="Hyperlink"/>
    <w:uiPriority w:val="99"/>
    <w:qFormat/>
    <w:rsid w:val="00076C21"/>
    <w:rPr>
      <w:color w:val="0000FF"/>
      <w:u w:val="single"/>
    </w:rPr>
  </w:style>
  <w:style w:type="paragraph" w:customStyle="1" w:styleId="Proposal">
    <w:name w:val="Proposal"/>
    <w:basedOn w:val="a0"/>
    <w:next w:val="a0"/>
    <w:link w:val="ProposalChar"/>
    <w:autoRedefine/>
    <w:qFormat/>
    <w:rsid w:val="00B51F3F"/>
    <w:pPr>
      <w:numPr>
        <w:numId w:val="70"/>
      </w:numPr>
      <w:spacing w:beforeLines="50" w:before="120" w:afterLines="50" w:after="120"/>
      <w:ind w:left="2411"/>
    </w:pPr>
    <w:rPr>
      <w:b/>
    </w:rPr>
  </w:style>
  <w:style w:type="paragraph" w:styleId="aff">
    <w:name w:val="table of figures"/>
    <w:basedOn w:val="a0"/>
    <w:next w:val="a0"/>
    <w:uiPriority w:val="99"/>
    <w:unhideWhenUsed/>
    <w:rsid w:val="006E4066"/>
    <w:pPr>
      <w:tabs>
        <w:tab w:val="left" w:pos="1080"/>
        <w:tab w:val="left" w:pos="1411"/>
      </w:tabs>
    </w:pPr>
    <w:rPr>
      <w:b/>
      <w:bCs/>
    </w:rPr>
  </w:style>
  <w:style w:type="character" w:customStyle="1" w:styleId="ProposalChar">
    <w:name w:val="Proposal Char"/>
    <w:basedOn w:val="a1"/>
    <w:link w:val="Proposal"/>
    <w:qFormat/>
    <w:rsid w:val="00B51F3F"/>
    <w:rPr>
      <w:rFonts w:asciiTheme="minorHAnsi" w:eastAsiaTheme="minorEastAsia" w:hAnsiTheme="minorHAnsi" w:cstheme="minorBidi"/>
      <w:b/>
      <w:kern w:val="2"/>
      <w:sz w:val="21"/>
      <w:szCs w:val="22"/>
    </w:rPr>
  </w:style>
  <w:style w:type="character" w:customStyle="1" w:styleId="B1Zchn">
    <w:name w:val="B1 Zchn"/>
    <w:qFormat/>
    <w:rsid w:val="005E4972"/>
    <w:rPr>
      <w:lang w:eastAsia="en-US"/>
    </w:rPr>
  </w:style>
  <w:style w:type="paragraph" w:customStyle="1" w:styleId="Observation">
    <w:name w:val="Observation"/>
    <w:basedOn w:val="Proposal"/>
    <w:next w:val="a0"/>
    <w:link w:val="ObservationChar"/>
    <w:autoRedefine/>
    <w:qFormat/>
    <w:rsid w:val="00414B72"/>
    <w:pPr>
      <w:numPr>
        <w:numId w:val="68"/>
      </w:numPr>
      <w:spacing w:beforeLines="0" w:before="0"/>
    </w:pPr>
    <w:rPr>
      <w:lang w:val="en-GB"/>
    </w:rPr>
  </w:style>
  <w:style w:type="paragraph" w:styleId="TOC">
    <w:name w:val="TOC Heading"/>
    <w:basedOn w:val="1"/>
    <w:next w:val="a0"/>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414B72"/>
    <w:rPr>
      <w:rFonts w:asciiTheme="minorHAnsi" w:eastAsiaTheme="minorEastAsia" w:hAnsiTheme="minorHAnsi" w:cstheme="minorBidi"/>
      <w:b/>
      <w:kern w:val="2"/>
      <w:sz w:val="21"/>
      <w:szCs w:val="22"/>
      <w:lang w:val="en-GB" w:eastAsia="en-US"/>
      <w14:ligatures w14:val="standardContextual"/>
    </w:rPr>
  </w:style>
  <w:style w:type="paragraph" w:customStyle="1" w:styleId="maintext">
    <w:name w:val="main text"/>
    <w:basedOn w:val="a0"/>
    <w:link w:val="maintextChar"/>
    <w:autoRedefine/>
    <w:qFormat/>
    <w:rsid w:val="00C27836"/>
    <w:pPr>
      <w:spacing w:afterLines="50" w:after="120"/>
    </w:pPr>
    <w:rPr>
      <w:rFonts w:eastAsia="Malgun Gothic"/>
      <w:lang w:val="en-GB" w:eastAsia="ko-KR"/>
    </w:rPr>
  </w:style>
  <w:style w:type="character" w:customStyle="1" w:styleId="maintextChar">
    <w:name w:val="main text Char"/>
    <w:link w:val="maintext"/>
    <w:qFormat/>
    <w:rsid w:val="00C27836"/>
    <w:rPr>
      <w:rFonts w:asciiTheme="minorHAnsi" w:eastAsia="Malgun Gothic" w:hAnsiTheme="minorHAnsi" w:cstheme="minorBidi"/>
      <w:kern w:val="2"/>
      <w:sz w:val="21"/>
      <w:szCs w:val="22"/>
      <w:lang w:val="en-GB" w:eastAsia="ko-KR"/>
    </w:rPr>
  </w:style>
  <w:style w:type="character" w:customStyle="1" w:styleId="af2">
    <w:name w:val="批注文字 字符"/>
    <w:basedOn w:val="a1"/>
    <w:link w:val="af1"/>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aff0">
    <w:name w:val="Emphasis"/>
    <w:uiPriority w:val="20"/>
    <w:qFormat/>
    <w:rsid w:val="00A80CD6"/>
    <w:rPr>
      <w:i/>
      <w:iCs/>
    </w:rPr>
  </w:style>
  <w:style w:type="table" w:styleId="12">
    <w:name w:val="Grid Table 1 Light"/>
    <w:basedOn w:val="a2"/>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5">
    <w:name w:val="Grid Table 5 Dark Accent 5"/>
    <w:basedOn w:val="a2"/>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1-5">
    <w:name w:val="Grid Table 1 Light Accent 5"/>
    <w:basedOn w:val="a2"/>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ff1">
    <w:name w:val="Bibliography"/>
    <w:basedOn w:val="a0"/>
    <w:next w:val="a0"/>
    <w:uiPriority w:val="37"/>
    <w:unhideWhenUsed/>
    <w:rsid w:val="00945DF1"/>
  </w:style>
  <w:style w:type="character" w:customStyle="1" w:styleId="ac">
    <w:name w:val="题注 字符"/>
    <w:aliases w:val="cap 字符,First line:  0.5&quot; 字符,Caption Char1 Char 字符,cap Char Char1 字符,Caption Char Char1 Char 字符,cap Char2 字符,条目 字符,cap Char Char Char Char Char Char Char 字符,Caption Char2 字符,Caption Char Char Char 字符,Caption Char Char1 字符,fig and tbl 字符,fighead2 字符"/>
    <w:basedOn w:val="a1"/>
    <w:link w:val="a"/>
    <w:rsid w:val="00D31C5F"/>
    <w:rPr>
      <w:rFonts w:asciiTheme="minorHAnsi" w:eastAsiaTheme="minorHAnsi" w:hAnsiTheme="minorHAnsi" w:cstheme="minorBidi"/>
      <w:b/>
      <w:bCs/>
      <w:kern w:val="2"/>
      <w:sz w:val="24"/>
      <w:szCs w:val="24"/>
      <w:lang w:val="en-GB" w:eastAsia="en-US"/>
      <w14:ligatures w14:val="standardContextual"/>
    </w:rPr>
  </w:style>
  <w:style w:type="character" w:customStyle="1" w:styleId="31">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1"/>
    <w:link w:val="3"/>
    <w:rsid w:val="00567B61"/>
    <w:rPr>
      <w:rFonts w:ascii="Arial" w:eastAsia="Times New Roman" w:hAnsi="Arial"/>
      <w:sz w:val="24"/>
      <w:lang w:val="en-GB"/>
    </w:rPr>
  </w:style>
  <w:style w:type="table" w:styleId="4-5">
    <w:name w:val="Grid Table 4 Accent 5"/>
    <w:basedOn w:val="a2"/>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a0"/>
    <w:link w:val="Doc-text2Char"/>
    <w:qFormat/>
    <w:rsid w:val="00BC2C9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a0"/>
    <w:link w:val="3GPPTextChar"/>
    <w:qFormat/>
    <w:rsid w:val="00BC2C9F"/>
    <w:pPr>
      <w:overflowPunct w:val="0"/>
      <w:autoSpaceDE w:val="0"/>
      <w:autoSpaceDN w:val="0"/>
      <w:adjustRightInd w:val="0"/>
      <w:spacing w:before="120" w:after="120"/>
      <w:textAlignment w:val="baseline"/>
    </w:pPr>
    <w:rPr>
      <w:rFonts w:eastAsia="宋体"/>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a0"/>
    <w:next w:val="a0"/>
    <w:rsid w:val="00C70CEE"/>
    <w:pPr>
      <w:numPr>
        <w:ilvl w:val="2"/>
        <w:numId w:val="8"/>
      </w:numPr>
      <w:tabs>
        <w:tab w:val="center" w:pos="5760"/>
        <w:tab w:val="right" w:pos="9360"/>
      </w:tabs>
    </w:pPr>
    <w:rPr>
      <w:rFonts w:ascii="Times" w:eastAsia="Batang" w:hAnsi="Times" w:cs="Times"/>
      <w:iCs/>
      <w:lang w:eastAsia="x-none"/>
    </w:rPr>
  </w:style>
  <w:style w:type="table" w:styleId="4-1">
    <w:name w:val="Grid Table 4 Accent 1"/>
    <w:basedOn w:val="a2"/>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a0"/>
    <w:rsid w:val="003E3C37"/>
    <w:pPr>
      <w:numPr>
        <w:numId w:val="11"/>
      </w:numPr>
    </w:pPr>
    <w:rPr>
      <w:rFonts w:eastAsia="MS Mincho"/>
      <w:lang w:val="en-GB"/>
    </w:rPr>
  </w:style>
  <w:style w:type="character" w:customStyle="1" w:styleId="TALCar">
    <w:name w:val="TAL Car"/>
    <w:locked/>
    <w:rsid w:val="008D4F7A"/>
    <w:rPr>
      <w:rFonts w:ascii="Arial" w:hAnsi="Arial"/>
      <w:sz w:val="18"/>
      <w:lang w:eastAsia="en-US"/>
    </w:rPr>
  </w:style>
  <w:style w:type="paragraph" w:styleId="4">
    <w:name w:val="List Number 4"/>
    <w:basedOn w:val="a0"/>
    <w:rsid w:val="008D4F7A"/>
    <w:pPr>
      <w:numPr>
        <w:numId w:val="12"/>
      </w:numPr>
      <w:tabs>
        <w:tab w:val="clear" w:pos="1209"/>
      </w:tabs>
      <w:spacing w:after="180"/>
      <w:ind w:left="420" w:hanging="420"/>
      <w:contextualSpacing/>
    </w:pPr>
    <w:rPr>
      <w:rFonts w:eastAsia="MS Mincho"/>
      <w:lang w:val="en-GB"/>
    </w:rPr>
  </w:style>
  <w:style w:type="paragraph" w:customStyle="1" w:styleId="ApplicationBody1">
    <w:name w:val="Application Body 1"/>
    <w:basedOn w:val="a0"/>
    <w:qFormat/>
    <w:rsid w:val="006D5356"/>
    <w:pPr>
      <w:numPr>
        <w:numId w:val="13"/>
      </w:numPr>
      <w:spacing w:line="360" w:lineRule="auto"/>
      <w:ind w:left="0" w:firstLine="720"/>
    </w:pPr>
    <w:rPr>
      <w:iCs/>
      <w:snapToGrid w:val="0"/>
    </w:rPr>
  </w:style>
  <w:style w:type="paragraph" w:customStyle="1" w:styleId="LGTdoc">
    <w:name w:val="LGTdoc_본문"/>
    <w:basedOn w:val="a0"/>
    <w:link w:val="LGTdocChar"/>
    <w:qFormat/>
    <w:rsid w:val="000F6BBD"/>
    <w:pPr>
      <w:autoSpaceDE w:val="0"/>
      <w:autoSpaceDN w:val="0"/>
      <w:adjustRightInd w:val="0"/>
      <w:snapToGrid w:val="0"/>
      <w:spacing w:afterLines="50" w:line="264" w:lineRule="auto"/>
    </w:pPr>
    <w:rPr>
      <w:rFonts w:eastAsia="Batang"/>
      <w:lang w:val="en-GB"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aff2">
    <w:name w:val="Grid Table Light"/>
    <w:basedOn w:val="a2"/>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3">
    <w:name w:val="Plain Table 1"/>
    <w:basedOn w:val="a2"/>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21">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2 Char 字符,h2 Char 字符"/>
    <w:basedOn w:val="a1"/>
    <w:link w:val="2"/>
    <w:uiPriority w:val="9"/>
    <w:rsid w:val="00187C81"/>
    <w:rPr>
      <w:rFonts w:ascii="Arial" w:eastAsia="Times New Roman" w:hAnsi="Arial"/>
      <w:sz w:val="28"/>
      <w:lang w:val="en-GB" w:eastAsia="en-US"/>
    </w:rPr>
  </w:style>
  <w:style w:type="table" w:customStyle="1" w:styleId="TableGrid1">
    <w:name w:val="TableGrid1"/>
    <w:basedOn w:val="a2"/>
    <w:next w:val="ae"/>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a0"/>
    <w:link w:val="00TextChar"/>
    <w:qFormat/>
    <w:rsid w:val="00315882"/>
    <w:pPr>
      <w:spacing w:before="120" w:after="120" w:line="264" w:lineRule="auto"/>
    </w:pPr>
    <w:rPr>
      <w:rFonts w:eastAsia="宋体"/>
      <w:kern w:val="0"/>
    </w:rPr>
  </w:style>
  <w:style w:type="character" w:customStyle="1" w:styleId="00TextChar">
    <w:name w:val="00_Text Char"/>
    <w:basedOn w:val="a1"/>
    <w:link w:val="00Text"/>
    <w:qFormat/>
    <w:rsid w:val="00315882"/>
    <w:rPr>
      <w:rFonts w:ascii="Times New Roman" w:hAnsi="Times New Roman"/>
      <w:szCs w:val="24"/>
    </w:rPr>
  </w:style>
  <w:style w:type="paragraph" w:styleId="aff3">
    <w:name w:val="No Spacing"/>
    <w:uiPriority w:val="1"/>
    <w:qFormat/>
    <w:rsid w:val="00F259EB"/>
    <w:pPr>
      <w:jc w:val="both"/>
    </w:pPr>
    <w:rPr>
      <w:rFonts w:asciiTheme="minorHAnsi" w:eastAsiaTheme="minorHAnsi" w:hAnsiTheme="minorHAnsi" w:cstheme="minorBidi"/>
      <w:kern w:val="2"/>
      <w:sz w:val="24"/>
      <w:szCs w:val="24"/>
      <w:lang w:val="de-DE" w:eastAsia="en-US"/>
      <w14:ligatures w14:val="standardContextual"/>
    </w:rPr>
  </w:style>
  <w:style w:type="numbering" w:customStyle="1" w:styleId="10">
    <w:name w:val="样式1"/>
    <w:uiPriority w:val="99"/>
    <w:rsid w:val="003B676B"/>
    <w:pPr>
      <w:numPr>
        <w:numId w:val="67"/>
      </w:numPr>
    </w:pPr>
  </w:style>
  <w:style w:type="numbering" w:customStyle="1" w:styleId="20">
    <w:name w:val="样式2"/>
    <w:uiPriority w:val="99"/>
    <w:rsid w:val="003B676B"/>
    <w:pPr>
      <w:numPr>
        <w:numId w:val="69"/>
      </w:numPr>
    </w:pPr>
  </w:style>
  <w:style w:type="numbering" w:customStyle="1" w:styleId="30">
    <w:name w:val="样式3"/>
    <w:uiPriority w:val="99"/>
    <w:rsid w:val="003B676B"/>
    <w:pPr>
      <w:numPr>
        <w:numId w:val="7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6293">
      <w:bodyDiv w:val="1"/>
      <w:marLeft w:val="0"/>
      <w:marRight w:val="0"/>
      <w:marTop w:val="0"/>
      <w:marBottom w:val="0"/>
      <w:divBdr>
        <w:top w:val="none" w:sz="0" w:space="0" w:color="auto"/>
        <w:left w:val="none" w:sz="0" w:space="0" w:color="auto"/>
        <w:bottom w:val="none" w:sz="0" w:space="0" w:color="auto"/>
        <w:right w:val="none" w:sz="0" w:space="0" w:color="auto"/>
      </w:divBdr>
    </w:div>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1855022">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9573275">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1683621">
      <w:bodyDiv w:val="1"/>
      <w:marLeft w:val="0"/>
      <w:marRight w:val="0"/>
      <w:marTop w:val="0"/>
      <w:marBottom w:val="0"/>
      <w:divBdr>
        <w:top w:val="none" w:sz="0" w:space="0" w:color="auto"/>
        <w:left w:val="none" w:sz="0" w:space="0" w:color="auto"/>
        <w:bottom w:val="none" w:sz="0" w:space="0" w:color="auto"/>
        <w:right w:val="none" w:sz="0" w:space="0" w:color="auto"/>
      </w:divBdr>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186">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1664436">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7911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65153628">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5007658">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92284600">
      <w:bodyDiv w:val="1"/>
      <w:marLeft w:val="0"/>
      <w:marRight w:val="0"/>
      <w:marTop w:val="0"/>
      <w:marBottom w:val="0"/>
      <w:divBdr>
        <w:top w:val="none" w:sz="0" w:space="0" w:color="auto"/>
        <w:left w:val="none" w:sz="0" w:space="0" w:color="auto"/>
        <w:bottom w:val="none" w:sz="0" w:space="0" w:color="auto"/>
        <w:right w:val="none" w:sz="0" w:space="0" w:color="auto"/>
      </w:divBdr>
    </w:div>
    <w:div w:id="98648105">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4691863">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5544841">
      <w:bodyDiv w:val="1"/>
      <w:marLeft w:val="0"/>
      <w:marRight w:val="0"/>
      <w:marTop w:val="0"/>
      <w:marBottom w:val="0"/>
      <w:divBdr>
        <w:top w:val="none" w:sz="0" w:space="0" w:color="auto"/>
        <w:left w:val="none" w:sz="0" w:space="0" w:color="auto"/>
        <w:bottom w:val="none" w:sz="0" w:space="0" w:color="auto"/>
        <w:right w:val="none" w:sz="0" w:space="0" w:color="auto"/>
      </w:divBdr>
    </w:div>
    <w:div w:id="108471763">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2777603">
      <w:bodyDiv w:val="1"/>
      <w:marLeft w:val="0"/>
      <w:marRight w:val="0"/>
      <w:marTop w:val="0"/>
      <w:marBottom w:val="0"/>
      <w:divBdr>
        <w:top w:val="none" w:sz="0" w:space="0" w:color="auto"/>
        <w:left w:val="none" w:sz="0" w:space="0" w:color="auto"/>
        <w:bottom w:val="none" w:sz="0" w:space="0" w:color="auto"/>
        <w:right w:val="none" w:sz="0" w:space="0" w:color="auto"/>
      </w:divBdr>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626757">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37260377">
      <w:bodyDiv w:val="1"/>
      <w:marLeft w:val="0"/>
      <w:marRight w:val="0"/>
      <w:marTop w:val="0"/>
      <w:marBottom w:val="0"/>
      <w:divBdr>
        <w:top w:val="none" w:sz="0" w:space="0" w:color="auto"/>
        <w:left w:val="none" w:sz="0" w:space="0" w:color="auto"/>
        <w:bottom w:val="none" w:sz="0" w:space="0" w:color="auto"/>
        <w:right w:val="none" w:sz="0" w:space="0" w:color="auto"/>
      </w:divBdr>
    </w:div>
    <w:div w:id="14077792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248416">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47600500">
      <w:bodyDiv w:val="1"/>
      <w:marLeft w:val="0"/>
      <w:marRight w:val="0"/>
      <w:marTop w:val="0"/>
      <w:marBottom w:val="0"/>
      <w:divBdr>
        <w:top w:val="none" w:sz="0" w:space="0" w:color="auto"/>
        <w:left w:val="none" w:sz="0" w:space="0" w:color="auto"/>
        <w:bottom w:val="none" w:sz="0" w:space="0" w:color="auto"/>
        <w:right w:val="none" w:sz="0" w:space="0" w:color="auto"/>
      </w:divBdr>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4101187">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7989993">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0844196">
      <w:bodyDiv w:val="1"/>
      <w:marLeft w:val="0"/>
      <w:marRight w:val="0"/>
      <w:marTop w:val="0"/>
      <w:marBottom w:val="0"/>
      <w:divBdr>
        <w:top w:val="none" w:sz="0" w:space="0" w:color="auto"/>
        <w:left w:val="none" w:sz="0" w:space="0" w:color="auto"/>
        <w:bottom w:val="none" w:sz="0" w:space="0" w:color="auto"/>
        <w:right w:val="none" w:sz="0" w:space="0" w:color="auto"/>
      </w:divBdr>
    </w:div>
    <w:div w:id="198277504">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3370775">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6696857">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1643439">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49432453">
      <w:bodyDiv w:val="1"/>
      <w:marLeft w:val="0"/>
      <w:marRight w:val="0"/>
      <w:marTop w:val="0"/>
      <w:marBottom w:val="0"/>
      <w:divBdr>
        <w:top w:val="none" w:sz="0" w:space="0" w:color="auto"/>
        <w:left w:val="none" w:sz="0" w:space="0" w:color="auto"/>
        <w:bottom w:val="none" w:sz="0" w:space="0" w:color="auto"/>
        <w:right w:val="none" w:sz="0" w:space="0" w:color="auto"/>
      </w:divBdr>
    </w:div>
    <w:div w:id="251084439">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3369125">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0697552">
      <w:bodyDiv w:val="1"/>
      <w:marLeft w:val="0"/>
      <w:marRight w:val="0"/>
      <w:marTop w:val="0"/>
      <w:marBottom w:val="0"/>
      <w:divBdr>
        <w:top w:val="none" w:sz="0" w:space="0" w:color="auto"/>
        <w:left w:val="none" w:sz="0" w:space="0" w:color="auto"/>
        <w:bottom w:val="none" w:sz="0" w:space="0" w:color="auto"/>
        <w:right w:val="none" w:sz="0" w:space="0" w:color="auto"/>
      </w:divBdr>
    </w:div>
    <w:div w:id="281427152">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89828489">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2251840">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6107449">
      <w:bodyDiv w:val="1"/>
      <w:marLeft w:val="0"/>
      <w:marRight w:val="0"/>
      <w:marTop w:val="0"/>
      <w:marBottom w:val="0"/>
      <w:divBdr>
        <w:top w:val="none" w:sz="0" w:space="0" w:color="auto"/>
        <w:left w:val="none" w:sz="0" w:space="0" w:color="auto"/>
        <w:bottom w:val="none" w:sz="0" w:space="0" w:color="auto"/>
        <w:right w:val="none" w:sz="0" w:space="0" w:color="auto"/>
      </w:divBdr>
    </w:div>
    <w:div w:id="297299872">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7980209">
      <w:bodyDiv w:val="1"/>
      <w:marLeft w:val="0"/>
      <w:marRight w:val="0"/>
      <w:marTop w:val="0"/>
      <w:marBottom w:val="0"/>
      <w:divBdr>
        <w:top w:val="none" w:sz="0" w:space="0" w:color="auto"/>
        <w:left w:val="none" w:sz="0" w:space="0" w:color="auto"/>
        <w:bottom w:val="none" w:sz="0" w:space="0" w:color="auto"/>
        <w:right w:val="none" w:sz="0" w:space="0" w:color="auto"/>
      </w:divBdr>
    </w:div>
    <w:div w:id="308481919">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18850848">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45599029">
      <w:bodyDiv w:val="1"/>
      <w:marLeft w:val="0"/>
      <w:marRight w:val="0"/>
      <w:marTop w:val="0"/>
      <w:marBottom w:val="0"/>
      <w:divBdr>
        <w:top w:val="none" w:sz="0" w:space="0" w:color="auto"/>
        <w:left w:val="none" w:sz="0" w:space="0" w:color="auto"/>
        <w:bottom w:val="none" w:sz="0" w:space="0" w:color="auto"/>
        <w:right w:val="none" w:sz="0" w:space="0" w:color="auto"/>
      </w:divBdr>
    </w:div>
    <w:div w:id="350452639">
      <w:bodyDiv w:val="1"/>
      <w:marLeft w:val="0"/>
      <w:marRight w:val="0"/>
      <w:marTop w:val="0"/>
      <w:marBottom w:val="0"/>
      <w:divBdr>
        <w:top w:val="none" w:sz="0" w:space="0" w:color="auto"/>
        <w:left w:val="none" w:sz="0" w:space="0" w:color="auto"/>
        <w:bottom w:val="none" w:sz="0" w:space="0" w:color="auto"/>
        <w:right w:val="none" w:sz="0" w:space="0" w:color="auto"/>
      </w:divBdr>
    </w:div>
    <w:div w:id="351108942">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57781787">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6295779">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2315641">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1252893">
      <w:bodyDiv w:val="1"/>
      <w:marLeft w:val="0"/>
      <w:marRight w:val="0"/>
      <w:marTop w:val="0"/>
      <w:marBottom w:val="0"/>
      <w:divBdr>
        <w:top w:val="none" w:sz="0" w:space="0" w:color="auto"/>
        <w:left w:val="none" w:sz="0" w:space="0" w:color="auto"/>
        <w:bottom w:val="none" w:sz="0" w:space="0" w:color="auto"/>
        <w:right w:val="none" w:sz="0" w:space="0" w:color="auto"/>
      </w:divBdr>
    </w:div>
    <w:div w:id="38295163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3545219">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399909434">
      <w:bodyDiv w:val="1"/>
      <w:marLeft w:val="0"/>
      <w:marRight w:val="0"/>
      <w:marTop w:val="0"/>
      <w:marBottom w:val="0"/>
      <w:divBdr>
        <w:top w:val="none" w:sz="0" w:space="0" w:color="auto"/>
        <w:left w:val="none" w:sz="0" w:space="0" w:color="auto"/>
        <w:bottom w:val="none" w:sz="0" w:space="0" w:color="auto"/>
        <w:right w:val="none" w:sz="0" w:space="0" w:color="auto"/>
      </w:divBdr>
    </w:div>
    <w:div w:id="402408665">
      <w:bodyDiv w:val="1"/>
      <w:marLeft w:val="0"/>
      <w:marRight w:val="0"/>
      <w:marTop w:val="0"/>
      <w:marBottom w:val="0"/>
      <w:divBdr>
        <w:top w:val="none" w:sz="0" w:space="0" w:color="auto"/>
        <w:left w:val="none" w:sz="0" w:space="0" w:color="auto"/>
        <w:bottom w:val="none" w:sz="0" w:space="0" w:color="auto"/>
        <w:right w:val="none" w:sz="0" w:space="0" w:color="auto"/>
      </w:divBdr>
    </w:div>
    <w:div w:id="403182017">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5493659">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8502535">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341324">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5733497">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36482753">
      <w:bodyDiv w:val="1"/>
      <w:marLeft w:val="0"/>
      <w:marRight w:val="0"/>
      <w:marTop w:val="0"/>
      <w:marBottom w:val="0"/>
      <w:divBdr>
        <w:top w:val="none" w:sz="0" w:space="0" w:color="auto"/>
        <w:left w:val="none" w:sz="0" w:space="0" w:color="auto"/>
        <w:bottom w:val="none" w:sz="0" w:space="0" w:color="auto"/>
        <w:right w:val="none" w:sz="0" w:space="0" w:color="auto"/>
      </w:divBdr>
    </w:div>
    <w:div w:id="436491212">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8696058">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247690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3593122">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301206">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29684725">
      <w:bodyDiv w:val="1"/>
      <w:marLeft w:val="0"/>
      <w:marRight w:val="0"/>
      <w:marTop w:val="0"/>
      <w:marBottom w:val="0"/>
      <w:divBdr>
        <w:top w:val="none" w:sz="0" w:space="0" w:color="auto"/>
        <w:left w:val="none" w:sz="0" w:space="0" w:color="auto"/>
        <w:bottom w:val="none" w:sz="0" w:space="0" w:color="auto"/>
        <w:right w:val="none" w:sz="0" w:space="0" w:color="auto"/>
      </w:divBdr>
    </w:div>
    <w:div w:id="533931474">
      <w:bodyDiv w:val="1"/>
      <w:marLeft w:val="0"/>
      <w:marRight w:val="0"/>
      <w:marTop w:val="0"/>
      <w:marBottom w:val="0"/>
      <w:divBdr>
        <w:top w:val="none" w:sz="0" w:space="0" w:color="auto"/>
        <w:left w:val="none" w:sz="0" w:space="0" w:color="auto"/>
        <w:bottom w:val="none" w:sz="0" w:space="0" w:color="auto"/>
        <w:right w:val="none" w:sz="0" w:space="0" w:color="auto"/>
      </w:divBdr>
    </w:div>
    <w:div w:id="534854830">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44296415">
      <w:bodyDiv w:val="1"/>
      <w:marLeft w:val="0"/>
      <w:marRight w:val="0"/>
      <w:marTop w:val="0"/>
      <w:marBottom w:val="0"/>
      <w:divBdr>
        <w:top w:val="none" w:sz="0" w:space="0" w:color="auto"/>
        <w:left w:val="none" w:sz="0" w:space="0" w:color="auto"/>
        <w:bottom w:val="none" w:sz="0" w:space="0" w:color="auto"/>
        <w:right w:val="none" w:sz="0" w:space="0" w:color="auto"/>
      </w:divBdr>
    </w:div>
    <w:div w:id="550114623">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2907916">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4343549">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77714856">
      <w:bodyDiv w:val="1"/>
      <w:marLeft w:val="0"/>
      <w:marRight w:val="0"/>
      <w:marTop w:val="0"/>
      <w:marBottom w:val="0"/>
      <w:divBdr>
        <w:top w:val="none" w:sz="0" w:space="0" w:color="auto"/>
        <w:left w:val="none" w:sz="0" w:space="0" w:color="auto"/>
        <w:bottom w:val="none" w:sz="0" w:space="0" w:color="auto"/>
        <w:right w:val="none" w:sz="0" w:space="0" w:color="auto"/>
      </w:divBdr>
    </w:div>
    <w:div w:id="579413948">
      <w:bodyDiv w:val="1"/>
      <w:marLeft w:val="0"/>
      <w:marRight w:val="0"/>
      <w:marTop w:val="0"/>
      <w:marBottom w:val="0"/>
      <w:divBdr>
        <w:top w:val="none" w:sz="0" w:space="0" w:color="auto"/>
        <w:left w:val="none" w:sz="0" w:space="0" w:color="auto"/>
        <w:bottom w:val="none" w:sz="0" w:space="0" w:color="auto"/>
        <w:right w:val="none" w:sz="0" w:space="0" w:color="auto"/>
      </w:divBdr>
    </w:div>
    <w:div w:id="5865041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4922943">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14866717">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1376663">
      <w:bodyDiv w:val="1"/>
      <w:marLeft w:val="0"/>
      <w:marRight w:val="0"/>
      <w:marTop w:val="0"/>
      <w:marBottom w:val="0"/>
      <w:divBdr>
        <w:top w:val="none" w:sz="0" w:space="0" w:color="auto"/>
        <w:left w:val="none" w:sz="0" w:space="0" w:color="auto"/>
        <w:bottom w:val="none" w:sz="0" w:space="0" w:color="auto"/>
        <w:right w:val="none" w:sz="0" w:space="0" w:color="auto"/>
      </w:divBdr>
    </w:div>
    <w:div w:id="622812929">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28167236">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5503179">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550255">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1905889">
      <w:bodyDiv w:val="1"/>
      <w:marLeft w:val="0"/>
      <w:marRight w:val="0"/>
      <w:marTop w:val="0"/>
      <w:marBottom w:val="0"/>
      <w:divBdr>
        <w:top w:val="none" w:sz="0" w:space="0" w:color="auto"/>
        <w:left w:val="none" w:sz="0" w:space="0" w:color="auto"/>
        <w:bottom w:val="none" w:sz="0" w:space="0" w:color="auto"/>
        <w:right w:val="none" w:sz="0" w:space="0" w:color="auto"/>
      </w:divBdr>
    </w:div>
    <w:div w:id="685638994">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6272961">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16702200">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171150">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6949800">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399547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3495836">
      <w:bodyDiv w:val="1"/>
      <w:marLeft w:val="0"/>
      <w:marRight w:val="0"/>
      <w:marTop w:val="0"/>
      <w:marBottom w:val="0"/>
      <w:divBdr>
        <w:top w:val="none" w:sz="0" w:space="0" w:color="auto"/>
        <w:left w:val="none" w:sz="0" w:space="0" w:color="auto"/>
        <w:bottom w:val="none" w:sz="0" w:space="0" w:color="auto"/>
        <w:right w:val="none" w:sz="0" w:space="0" w:color="auto"/>
      </w:divBdr>
    </w:div>
    <w:div w:id="76449985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424906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534305">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2890725">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1213996">
      <w:bodyDiv w:val="1"/>
      <w:marLeft w:val="0"/>
      <w:marRight w:val="0"/>
      <w:marTop w:val="0"/>
      <w:marBottom w:val="0"/>
      <w:divBdr>
        <w:top w:val="none" w:sz="0" w:space="0" w:color="auto"/>
        <w:left w:val="none" w:sz="0" w:space="0" w:color="auto"/>
        <w:bottom w:val="none" w:sz="0" w:space="0" w:color="auto"/>
        <w:right w:val="none" w:sz="0" w:space="0" w:color="auto"/>
      </w:divBdr>
    </w:div>
    <w:div w:id="811681004">
      <w:bodyDiv w:val="1"/>
      <w:marLeft w:val="0"/>
      <w:marRight w:val="0"/>
      <w:marTop w:val="0"/>
      <w:marBottom w:val="0"/>
      <w:divBdr>
        <w:top w:val="none" w:sz="0" w:space="0" w:color="auto"/>
        <w:left w:val="none" w:sz="0" w:space="0" w:color="auto"/>
        <w:bottom w:val="none" w:sz="0" w:space="0" w:color="auto"/>
        <w:right w:val="none" w:sz="0" w:space="0" w:color="auto"/>
      </w:divBdr>
    </w:div>
    <w:div w:id="812409563">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850258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29980074">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3187125">
      <w:bodyDiv w:val="1"/>
      <w:marLeft w:val="0"/>
      <w:marRight w:val="0"/>
      <w:marTop w:val="0"/>
      <w:marBottom w:val="0"/>
      <w:divBdr>
        <w:top w:val="none" w:sz="0" w:space="0" w:color="auto"/>
        <w:left w:val="none" w:sz="0" w:space="0" w:color="auto"/>
        <w:bottom w:val="none" w:sz="0" w:space="0" w:color="auto"/>
        <w:right w:val="none" w:sz="0" w:space="0" w:color="auto"/>
      </w:divBdr>
    </w:div>
    <w:div w:id="833495251">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3789707">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121381">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8160956">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534160">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2544738">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3494993">
      <w:bodyDiv w:val="1"/>
      <w:marLeft w:val="0"/>
      <w:marRight w:val="0"/>
      <w:marTop w:val="0"/>
      <w:marBottom w:val="0"/>
      <w:divBdr>
        <w:top w:val="none" w:sz="0" w:space="0" w:color="auto"/>
        <w:left w:val="none" w:sz="0" w:space="0" w:color="auto"/>
        <w:bottom w:val="none" w:sz="0" w:space="0" w:color="auto"/>
        <w:right w:val="none" w:sz="0" w:space="0" w:color="auto"/>
      </w:divBdr>
    </w:div>
    <w:div w:id="92395884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0746174">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6598456">
      <w:bodyDiv w:val="1"/>
      <w:marLeft w:val="0"/>
      <w:marRight w:val="0"/>
      <w:marTop w:val="0"/>
      <w:marBottom w:val="0"/>
      <w:divBdr>
        <w:top w:val="none" w:sz="0" w:space="0" w:color="auto"/>
        <w:left w:val="none" w:sz="0" w:space="0" w:color="auto"/>
        <w:bottom w:val="none" w:sz="0" w:space="0" w:color="auto"/>
        <w:right w:val="none" w:sz="0" w:space="0" w:color="auto"/>
      </w:divBdr>
    </w:div>
    <w:div w:id="937057866">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5209161">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131875">
      <w:bodyDiv w:val="1"/>
      <w:marLeft w:val="0"/>
      <w:marRight w:val="0"/>
      <w:marTop w:val="0"/>
      <w:marBottom w:val="0"/>
      <w:divBdr>
        <w:top w:val="none" w:sz="0" w:space="0" w:color="auto"/>
        <w:left w:val="none" w:sz="0" w:space="0" w:color="auto"/>
        <w:bottom w:val="none" w:sz="0" w:space="0" w:color="auto"/>
        <w:right w:val="none" w:sz="0" w:space="0" w:color="auto"/>
      </w:divBdr>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69164509">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78418797">
      <w:bodyDiv w:val="1"/>
      <w:marLeft w:val="0"/>
      <w:marRight w:val="0"/>
      <w:marTop w:val="0"/>
      <w:marBottom w:val="0"/>
      <w:divBdr>
        <w:top w:val="none" w:sz="0" w:space="0" w:color="auto"/>
        <w:left w:val="none" w:sz="0" w:space="0" w:color="auto"/>
        <w:bottom w:val="none" w:sz="0" w:space="0" w:color="auto"/>
        <w:right w:val="none" w:sz="0" w:space="0" w:color="auto"/>
      </w:divBdr>
    </w:div>
    <w:div w:id="980308925">
      <w:bodyDiv w:val="1"/>
      <w:marLeft w:val="0"/>
      <w:marRight w:val="0"/>
      <w:marTop w:val="0"/>
      <w:marBottom w:val="0"/>
      <w:divBdr>
        <w:top w:val="none" w:sz="0" w:space="0" w:color="auto"/>
        <w:left w:val="none" w:sz="0" w:space="0" w:color="auto"/>
        <w:bottom w:val="none" w:sz="0" w:space="0" w:color="auto"/>
        <w:right w:val="none" w:sz="0" w:space="0" w:color="auto"/>
      </w:divBdr>
    </w:div>
    <w:div w:id="983116967">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0570378">
      <w:bodyDiv w:val="1"/>
      <w:marLeft w:val="0"/>
      <w:marRight w:val="0"/>
      <w:marTop w:val="0"/>
      <w:marBottom w:val="0"/>
      <w:divBdr>
        <w:top w:val="none" w:sz="0" w:space="0" w:color="auto"/>
        <w:left w:val="none" w:sz="0" w:space="0" w:color="auto"/>
        <w:bottom w:val="none" w:sz="0" w:space="0" w:color="auto"/>
        <w:right w:val="none" w:sz="0" w:space="0" w:color="auto"/>
      </w:divBdr>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0783587">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2658469">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69962989">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5034703">
      <w:bodyDiv w:val="1"/>
      <w:marLeft w:val="0"/>
      <w:marRight w:val="0"/>
      <w:marTop w:val="0"/>
      <w:marBottom w:val="0"/>
      <w:divBdr>
        <w:top w:val="none" w:sz="0" w:space="0" w:color="auto"/>
        <w:left w:val="none" w:sz="0" w:space="0" w:color="auto"/>
        <w:bottom w:val="none" w:sz="0" w:space="0" w:color="auto"/>
        <w:right w:val="none" w:sz="0" w:space="0" w:color="auto"/>
      </w:divBdr>
    </w:div>
    <w:div w:id="1085958550">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3842928">
      <w:bodyDiv w:val="1"/>
      <w:marLeft w:val="0"/>
      <w:marRight w:val="0"/>
      <w:marTop w:val="0"/>
      <w:marBottom w:val="0"/>
      <w:divBdr>
        <w:top w:val="none" w:sz="0" w:space="0" w:color="auto"/>
        <w:left w:val="none" w:sz="0" w:space="0" w:color="auto"/>
        <w:bottom w:val="none" w:sz="0" w:space="0" w:color="auto"/>
        <w:right w:val="none" w:sz="0" w:space="0" w:color="auto"/>
      </w:divBdr>
    </w:div>
    <w:div w:id="1103914833">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2819165">
      <w:bodyDiv w:val="1"/>
      <w:marLeft w:val="0"/>
      <w:marRight w:val="0"/>
      <w:marTop w:val="0"/>
      <w:marBottom w:val="0"/>
      <w:divBdr>
        <w:top w:val="none" w:sz="0" w:space="0" w:color="auto"/>
        <w:left w:val="none" w:sz="0" w:space="0" w:color="auto"/>
        <w:bottom w:val="none" w:sz="0" w:space="0" w:color="auto"/>
        <w:right w:val="none" w:sz="0" w:space="0" w:color="auto"/>
      </w:divBdr>
    </w:div>
    <w:div w:id="1113018428">
      <w:bodyDiv w:val="1"/>
      <w:marLeft w:val="0"/>
      <w:marRight w:val="0"/>
      <w:marTop w:val="0"/>
      <w:marBottom w:val="0"/>
      <w:divBdr>
        <w:top w:val="none" w:sz="0" w:space="0" w:color="auto"/>
        <w:left w:val="none" w:sz="0" w:space="0" w:color="auto"/>
        <w:bottom w:val="none" w:sz="0" w:space="0" w:color="auto"/>
        <w:right w:val="none" w:sz="0" w:space="0" w:color="auto"/>
      </w:divBdr>
    </w:div>
    <w:div w:id="1113208052">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4956073">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2546183">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001432">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03051990">
      <w:bodyDiv w:val="1"/>
      <w:marLeft w:val="0"/>
      <w:marRight w:val="0"/>
      <w:marTop w:val="0"/>
      <w:marBottom w:val="0"/>
      <w:divBdr>
        <w:top w:val="none" w:sz="0" w:space="0" w:color="auto"/>
        <w:left w:val="none" w:sz="0" w:space="0" w:color="auto"/>
        <w:bottom w:val="none" w:sz="0" w:space="0" w:color="auto"/>
        <w:right w:val="none" w:sz="0" w:space="0" w:color="auto"/>
      </w:divBdr>
    </w:div>
    <w:div w:id="1209755508">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4270522">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19631651">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3516094">
      <w:bodyDiv w:val="1"/>
      <w:marLeft w:val="0"/>
      <w:marRight w:val="0"/>
      <w:marTop w:val="0"/>
      <w:marBottom w:val="0"/>
      <w:divBdr>
        <w:top w:val="none" w:sz="0" w:space="0" w:color="auto"/>
        <w:left w:val="none" w:sz="0" w:space="0" w:color="auto"/>
        <w:bottom w:val="none" w:sz="0" w:space="0" w:color="auto"/>
        <w:right w:val="none" w:sz="0" w:space="0" w:color="auto"/>
      </w:divBdr>
    </w:div>
    <w:div w:id="1223784494">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5748107">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23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78634580">
      <w:bodyDiv w:val="1"/>
      <w:marLeft w:val="0"/>
      <w:marRight w:val="0"/>
      <w:marTop w:val="0"/>
      <w:marBottom w:val="0"/>
      <w:divBdr>
        <w:top w:val="none" w:sz="0" w:space="0" w:color="auto"/>
        <w:left w:val="none" w:sz="0" w:space="0" w:color="auto"/>
        <w:bottom w:val="none" w:sz="0" w:space="0" w:color="auto"/>
        <w:right w:val="none" w:sz="0" w:space="0" w:color="auto"/>
      </w:divBdr>
    </w:div>
    <w:div w:id="1280068305">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299065041">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3585517">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519136">
      <w:bodyDiv w:val="1"/>
      <w:marLeft w:val="0"/>
      <w:marRight w:val="0"/>
      <w:marTop w:val="0"/>
      <w:marBottom w:val="0"/>
      <w:divBdr>
        <w:top w:val="none" w:sz="0" w:space="0" w:color="auto"/>
        <w:left w:val="none" w:sz="0" w:space="0" w:color="auto"/>
        <w:bottom w:val="none" w:sz="0" w:space="0" w:color="auto"/>
        <w:right w:val="none" w:sz="0" w:space="0" w:color="auto"/>
      </w:divBdr>
    </w:div>
    <w:div w:id="1328168674">
      <w:bodyDiv w:val="1"/>
      <w:marLeft w:val="0"/>
      <w:marRight w:val="0"/>
      <w:marTop w:val="0"/>
      <w:marBottom w:val="0"/>
      <w:divBdr>
        <w:top w:val="none" w:sz="0" w:space="0" w:color="auto"/>
        <w:left w:val="none" w:sz="0" w:space="0" w:color="auto"/>
        <w:bottom w:val="none" w:sz="0" w:space="0" w:color="auto"/>
        <w:right w:val="none" w:sz="0" w:space="0" w:color="auto"/>
      </w:divBdr>
    </w:div>
    <w:div w:id="1329942032">
      <w:bodyDiv w:val="1"/>
      <w:marLeft w:val="0"/>
      <w:marRight w:val="0"/>
      <w:marTop w:val="0"/>
      <w:marBottom w:val="0"/>
      <w:divBdr>
        <w:top w:val="none" w:sz="0" w:space="0" w:color="auto"/>
        <w:left w:val="none" w:sz="0" w:space="0" w:color="auto"/>
        <w:bottom w:val="none" w:sz="0" w:space="0" w:color="auto"/>
        <w:right w:val="none" w:sz="0" w:space="0" w:color="auto"/>
      </w:divBdr>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1326735">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0349852">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48478592">
      <w:bodyDiv w:val="1"/>
      <w:marLeft w:val="0"/>
      <w:marRight w:val="0"/>
      <w:marTop w:val="0"/>
      <w:marBottom w:val="0"/>
      <w:divBdr>
        <w:top w:val="none" w:sz="0" w:space="0" w:color="auto"/>
        <w:left w:val="none" w:sz="0" w:space="0" w:color="auto"/>
        <w:bottom w:val="none" w:sz="0" w:space="0" w:color="auto"/>
        <w:right w:val="none" w:sz="0" w:space="0" w:color="auto"/>
      </w:divBdr>
    </w:div>
    <w:div w:id="1352536132">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6538066">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0349125">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6179592">
      <w:bodyDiv w:val="1"/>
      <w:marLeft w:val="0"/>
      <w:marRight w:val="0"/>
      <w:marTop w:val="0"/>
      <w:marBottom w:val="0"/>
      <w:divBdr>
        <w:top w:val="none" w:sz="0" w:space="0" w:color="auto"/>
        <w:left w:val="none" w:sz="0" w:space="0" w:color="auto"/>
        <w:bottom w:val="none" w:sz="0" w:space="0" w:color="auto"/>
        <w:right w:val="none" w:sz="0" w:space="0" w:color="auto"/>
      </w:divBdr>
    </w:div>
    <w:div w:id="1366246150">
      <w:bodyDiv w:val="1"/>
      <w:marLeft w:val="0"/>
      <w:marRight w:val="0"/>
      <w:marTop w:val="0"/>
      <w:marBottom w:val="0"/>
      <w:divBdr>
        <w:top w:val="none" w:sz="0" w:space="0" w:color="auto"/>
        <w:left w:val="none" w:sz="0" w:space="0" w:color="auto"/>
        <w:bottom w:val="none" w:sz="0" w:space="0" w:color="auto"/>
        <w:right w:val="none" w:sz="0" w:space="0" w:color="auto"/>
      </w:divBdr>
    </w:div>
    <w:div w:id="1366635040">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3022976">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01516826">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3380241">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2382964">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3574365">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0323382">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76986594">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6893779">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0051695">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0752978">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205784">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281012">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59049441">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2981246">
      <w:bodyDiv w:val="1"/>
      <w:marLeft w:val="0"/>
      <w:marRight w:val="0"/>
      <w:marTop w:val="0"/>
      <w:marBottom w:val="0"/>
      <w:divBdr>
        <w:top w:val="none" w:sz="0" w:space="0" w:color="auto"/>
        <w:left w:val="none" w:sz="0" w:space="0" w:color="auto"/>
        <w:bottom w:val="none" w:sz="0" w:space="0" w:color="auto"/>
        <w:right w:val="none" w:sz="0" w:space="0" w:color="auto"/>
      </w:divBdr>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6377445">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3801581">
      <w:bodyDiv w:val="1"/>
      <w:marLeft w:val="0"/>
      <w:marRight w:val="0"/>
      <w:marTop w:val="0"/>
      <w:marBottom w:val="0"/>
      <w:divBdr>
        <w:top w:val="none" w:sz="0" w:space="0" w:color="auto"/>
        <w:left w:val="none" w:sz="0" w:space="0" w:color="auto"/>
        <w:bottom w:val="none" w:sz="0" w:space="0" w:color="auto"/>
        <w:right w:val="none" w:sz="0" w:space="0" w:color="auto"/>
      </w:divBdr>
    </w:div>
    <w:div w:id="1604217770">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11813280">
      <w:bodyDiv w:val="1"/>
      <w:marLeft w:val="0"/>
      <w:marRight w:val="0"/>
      <w:marTop w:val="0"/>
      <w:marBottom w:val="0"/>
      <w:divBdr>
        <w:top w:val="none" w:sz="0" w:space="0" w:color="auto"/>
        <w:left w:val="none" w:sz="0" w:space="0" w:color="auto"/>
        <w:bottom w:val="none" w:sz="0" w:space="0" w:color="auto"/>
        <w:right w:val="none" w:sz="0" w:space="0" w:color="auto"/>
      </w:divBdr>
    </w:div>
    <w:div w:id="1622221354">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8852685">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43850640">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2715042">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1496990">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7822672">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296793">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4578308">
      <w:bodyDiv w:val="1"/>
      <w:marLeft w:val="0"/>
      <w:marRight w:val="0"/>
      <w:marTop w:val="0"/>
      <w:marBottom w:val="0"/>
      <w:divBdr>
        <w:top w:val="none" w:sz="0" w:space="0" w:color="auto"/>
        <w:left w:val="none" w:sz="0" w:space="0" w:color="auto"/>
        <w:bottom w:val="none" w:sz="0" w:space="0" w:color="auto"/>
        <w:right w:val="none" w:sz="0" w:space="0" w:color="auto"/>
      </w:divBdr>
    </w:div>
    <w:div w:id="1696612335">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7272407">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29299585">
      <w:bodyDiv w:val="1"/>
      <w:marLeft w:val="0"/>
      <w:marRight w:val="0"/>
      <w:marTop w:val="0"/>
      <w:marBottom w:val="0"/>
      <w:divBdr>
        <w:top w:val="none" w:sz="0" w:space="0" w:color="auto"/>
        <w:left w:val="none" w:sz="0" w:space="0" w:color="auto"/>
        <w:bottom w:val="none" w:sz="0" w:space="0" w:color="auto"/>
        <w:right w:val="none" w:sz="0" w:space="0" w:color="auto"/>
      </w:divBdr>
    </w:div>
    <w:div w:id="1730298528">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36511543">
      <w:bodyDiv w:val="1"/>
      <w:marLeft w:val="0"/>
      <w:marRight w:val="0"/>
      <w:marTop w:val="0"/>
      <w:marBottom w:val="0"/>
      <w:divBdr>
        <w:top w:val="none" w:sz="0" w:space="0" w:color="auto"/>
        <w:left w:val="none" w:sz="0" w:space="0" w:color="auto"/>
        <w:bottom w:val="none" w:sz="0" w:space="0" w:color="auto"/>
        <w:right w:val="none" w:sz="0" w:space="0" w:color="auto"/>
      </w:divBdr>
    </w:div>
    <w:div w:id="1738362838">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027524">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46688171">
      <w:bodyDiv w:val="1"/>
      <w:marLeft w:val="0"/>
      <w:marRight w:val="0"/>
      <w:marTop w:val="0"/>
      <w:marBottom w:val="0"/>
      <w:divBdr>
        <w:top w:val="none" w:sz="0" w:space="0" w:color="auto"/>
        <w:left w:val="none" w:sz="0" w:space="0" w:color="auto"/>
        <w:bottom w:val="none" w:sz="0" w:space="0" w:color="auto"/>
        <w:right w:val="none" w:sz="0" w:space="0" w:color="auto"/>
      </w:divBdr>
    </w:div>
    <w:div w:id="1747335386">
      <w:bodyDiv w:val="1"/>
      <w:marLeft w:val="0"/>
      <w:marRight w:val="0"/>
      <w:marTop w:val="0"/>
      <w:marBottom w:val="0"/>
      <w:divBdr>
        <w:top w:val="none" w:sz="0" w:space="0" w:color="auto"/>
        <w:left w:val="none" w:sz="0" w:space="0" w:color="auto"/>
        <w:bottom w:val="none" w:sz="0" w:space="0" w:color="auto"/>
        <w:right w:val="none" w:sz="0" w:space="0" w:color="auto"/>
      </w:divBdr>
    </w:div>
    <w:div w:id="174734344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89353378">
      <w:bodyDiv w:val="1"/>
      <w:marLeft w:val="0"/>
      <w:marRight w:val="0"/>
      <w:marTop w:val="0"/>
      <w:marBottom w:val="0"/>
      <w:divBdr>
        <w:top w:val="none" w:sz="0" w:space="0" w:color="auto"/>
        <w:left w:val="none" w:sz="0" w:space="0" w:color="auto"/>
        <w:bottom w:val="none" w:sz="0" w:space="0" w:color="auto"/>
        <w:right w:val="none" w:sz="0" w:space="0" w:color="auto"/>
      </w:divBdr>
    </w:div>
    <w:div w:id="1793935107">
      <w:bodyDiv w:val="1"/>
      <w:marLeft w:val="0"/>
      <w:marRight w:val="0"/>
      <w:marTop w:val="0"/>
      <w:marBottom w:val="0"/>
      <w:divBdr>
        <w:top w:val="none" w:sz="0" w:space="0" w:color="auto"/>
        <w:left w:val="none" w:sz="0" w:space="0" w:color="auto"/>
        <w:bottom w:val="none" w:sz="0" w:space="0" w:color="auto"/>
        <w:right w:val="none" w:sz="0" w:space="0" w:color="auto"/>
      </w:divBdr>
    </w:div>
    <w:div w:id="1794716013">
      <w:bodyDiv w:val="1"/>
      <w:marLeft w:val="0"/>
      <w:marRight w:val="0"/>
      <w:marTop w:val="0"/>
      <w:marBottom w:val="0"/>
      <w:divBdr>
        <w:top w:val="none" w:sz="0" w:space="0" w:color="auto"/>
        <w:left w:val="none" w:sz="0" w:space="0" w:color="auto"/>
        <w:bottom w:val="none" w:sz="0" w:space="0" w:color="auto"/>
        <w:right w:val="none" w:sz="0" w:space="0" w:color="auto"/>
      </w:divBdr>
    </w:div>
    <w:div w:id="1794865147">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597253">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8143404">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3524960">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25470302">
      <w:bodyDiv w:val="1"/>
      <w:marLeft w:val="0"/>
      <w:marRight w:val="0"/>
      <w:marTop w:val="0"/>
      <w:marBottom w:val="0"/>
      <w:divBdr>
        <w:top w:val="none" w:sz="0" w:space="0" w:color="auto"/>
        <w:left w:val="none" w:sz="0" w:space="0" w:color="auto"/>
        <w:bottom w:val="none" w:sz="0" w:space="0" w:color="auto"/>
        <w:right w:val="none" w:sz="0" w:space="0" w:color="auto"/>
      </w:divBdr>
    </w:div>
    <w:div w:id="1832018152">
      <w:bodyDiv w:val="1"/>
      <w:marLeft w:val="0"/>
      <w:marRight w:val="0"/>
      <w:marTop w:val="0"/>
      <w:marBottom w:val="0"/>
      <w:divBdr>
        <w:top w:val="none" w:sz="0" w:space="0" w:color="auto"/>
        <w:left w:val="none" w:sz="0" w:space="0" w:color="auto"/>
        <w:bottom w:val="none" w:sz="0" w:space="0" w:color="auto"/>
        <w:right w:val="none" w:sz="0" w:space="0" w:color="auto"/>
      </w:divBdr>
    </w:div>
    <w:div w:id="1832914573">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0388818">
      <w:bodyDiv w:val="1"/>
      <w:marLeft w:val="0"/>
      <w:marRight w:val="0"/>
      <w:marTop w:val="0"/>
      <w:marBottom w:val="0"/>
      <w:divBdr>
        <w:top w:val="none" w:sz="0" w:space="0" w:color="auto"/>
        <w:left w:val="none" w:sz="0" w:space="0" w:color="auto"/>
        <w:bottom w:val="none" w:sz="0" w:space="0" w:color="auto"/>
        <w:right w:val="none" w:sz="0" w:space="0" w:color="auto"/>
      </w:divBdr>
    </w:div>
    <w:div w:id="1841655492">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4243239">
      <w:bodyDiv w:val="1"/>
      <w:marLeft w:val="0"/>
      <w:marRight w:val="0"/>
      <w:marTop w:val="0"/>
      <w:marBottom w:val="0"/>
      <w:divBdr>
        <w:top w:val="none" w:sz="0" w:space="0" w:color="auto"/>
        <w:left w:val="none" w:sz="0" w:space="0" w:color="auto"/>
        <w:bottom w:val="none" w:sz="0" w:space="0" w:color="auto"/>
        <w:right w:val="none" w:sz="0" w:space="0" w:color="auto"/>
      </w:divBdr>
    </w:div>
    <w:div w:id="1867062813">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0121317">
      <w:bodyDiv w:val="1"/>
      <w:marLeft w:val="0"/>
      <w:marRight w:val="0"/>
      <w:marTop w:val="0"/>
      <w:marBottom w:val="0"/>
      <w:divBdr>
        <w:top w:val="none" w:sz="0" w:space="0" w:color="auto"/>
        <w:left w:val="none" w:sz="0" w:space="0" w:color="auto"/>
        <w:bottom w:val="none" w:sz="0" w:space="0" w:color="auto"/>
        <w:right w:val="none" w:sz="0" w:space="0" w:color="auto"/>
      </w:divBdr>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5414368">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245965">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4797932">
      <w:bodyDiv w:val="1"/>
      <w:marLeft w:val="0"/>
      <w:marRight w:val="0"/>
      <w:marTop w:val="0"/>
      <w:marBottom w:val="0"/>
      <w:divBdr>
        <w:top w:val="none" w:sz="0" w:space="0" w:color="auto"/>
        <w:left w:val="none" w:sz="0" w:space="0" w:color="auto"/>
        <w:bottom w:val="none" w:sz="0" w:space="0" w:color="auto"/>
        <w:right w:val="none" w:sz="0" w:space="0" w:color="auto"/>
      </w:divBdr>
    </w:div>
    <w:div w:id="192795907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48538151">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40956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59993383">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7807332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298291">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5544927">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8657141">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2656647">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0839411">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3458261">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4668430">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1247755">
      <w:bodyDiv w:val="1"/>
      <w:marLeft w:val="0"/>
      <w:marRight w:val="0"/>
      <w:marTop w:val="0"/>
      <w:marBottom w:val="0"/>
      <w:divBdr>
        <w:top w:val="none" w:sz="0" w:space="0" w:color="auto"/>
        <w:left w:val="none" w:sz="0" w:space="0" w:color="auto"/>
        <w:bottom w:val="none" w:sz="0" w:space="0" w:color="auto"/>
        <w:right w:val="none" w:sz="0" w:space="0" w:color="auto"/>
      </w:divBdr>
    </w:div>
    <w:div w:id="2066950139">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68987022">
      <w:bodyDiv w:val="1"/>
      <w:marLeft w:val="0"/>
      <w:marRight w:val="0"/>
      <w:marTop w:val="0"/>
      <w:marBottom w:val="0"/>
      <w:divBdr>
        <w:top w:val="none" w:sz="0" w:space="0" w:color="auto"/>
        <w:left w:val="none" w:sz="0" w:space="0" w:color="auto"/>
        <w:bottom w:val="none" w:sz="0" w:space="0" w:color="auto"/>
        <w:right w:val="none" w:sz="0" w:space="0" w:color="auto"/>
      </w:divBdr>
    </w:div>
    <w:div w:id="2069182004">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238433">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178135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1734712">
      <w:bodyDiv w:val="1"/>
      <w:marLeft w:val="0"/>
      <w:marRight w:val="0"/>
      <w:marTop w:val="0"/>
      <w:marBottom w:val="0"/>
      <w:divBdr>
        <w:top w:val="none" w:sz="0" w:space="0" w:color="auto"/>
        <w:left w:val="none" w:sz="0" w:space="0" w:color="auto"/>
        <w:bottom w:val="none" w:sz="0" w:space="0" w:color="auto"/>
        <w:right w:val="none" w:sz="0" w:space="0" w:color="auto"/>
      </w:divBdr>
    </w:div>
    <w:div w:id="2091850519">
      <w:bodyDiv w:val="1"/>
      <w:marLeft w:val="0"/>
      <w:marRight w:val="0"/>
      <w:marTop w:val="0"/>
      <w:marBottom w:val="0"/>
      <w:divBdr>
        <w:top w:val="none" w:sz="0" w:space="0" w:color="auto"/>
        <w:left w:val="none" w:sz="0" w:space="0" w:color="auto"/>
        <w:bottom w:val="none" w:sz="0" w:space="0" w:color="auto"/>
        <w:right w:val="none" w:sz="0" w:space="0" w:color="auto"/>
      </w:divBdr>
    </w:div>
    <w:div w:id="2092308381">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7557711">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08653433">
      <w:bodyDiv w:val="1"/>
      <w:marLeft w:val="0"/>
      <w:marRight w:val="0"/>
      <w:marTop w:val="0"/>
      <w:marBottom w:val="0"/>
      <w:divBdr>
        <w:top w:val="none" w:sz="0" w:space="0" w:color="auto"/>
        <w:left w:val="none" w:sz="0" w:space="0" w:color="auto"/>
        <w:bottom w:val="none" w:sz="0" w:space="0" w:color="auto"/>
        <w:right w:val="none" w:sz="0" w:space="0" w:color="auto"/>
      </w:divBdr>
    </w:div>
    <w:div w:id="2109959337">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15317944">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1753969">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4349841">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1</b:RefOrder>
  </b:Source>
  <b:Source>
    <b:Tag>RP225</b:Tag>
    <b:SourceType>Book</b:SourceType>
    <b:Guid>{A1B845D1-D413-4902-A08C-74C41C9347B2}</b:Guid>
    <b:Author>
      <b:Author>
        <b:Corporate>RP-251870, Qualcomm (Moderator)</b:Corporate>
      </b:Author>
    </b:Author>
    <b:Title>New WI: Artificial Intelligence (AI)/Machine Learning (ML) for NR air interface enhancements</b:Title>
    <b:Year>June 9-13, 2025</b:Year>
    <b:City>Prague, Czech Republic</b:City>
    <b:RefOrder>2</b:RefOrder>
  </b:Source>
  <b:Source>
    <b:Tag>Mod25</b:Tag>
    <b:SourceType>Book</b:SourceType>
    <b:Guid>{AA526161-6922-4018-8C17-76B3A0A95F9D}</b:Guid>
    <b:Author>
      <b:Author>
        <b:Corporate>Moderator (Qualcomm)</b:Corporate>
      </b:Author>
    </b:Author>
    <b:Title>R1-2504743, Final summary of Additional study on AI/ML for NR air interface: CSI compression</b:Title>
    <b:Year>Malta, MT, May 19th – 23rd, 2025</b:Year>
    <b:RefOrder>3</b:RefOrder>
  </b:Source>
  <b:Source>
    <b:Tag>Sam25</b:Tag>
    <b:SourceType>Book</b:SourceType>
    <b:Guid>{83F6C1A4-7B99-47B4-A2E1-3B415C2DA60D}</b:Guid>
    <b:Author>
      <b:Author>
        <b:Corporate>Samsung (Moderator)</b:Corporate>
      </b:Author>
    </b:Author>
    <b:Title>R1-2504772, FL summary #3 for AI/ML in beam management</b:Title>
    <b:Year>Malta, MT, May 19th – 23rd, 2025</b:Year>
    <b:RefOrder>5</b:RefOrder>
  </b:Source>
  <b:Source>
    <b:Tag>Len25</b:Tag>
    <b:SourceType>Book</b:SourceType>
    <b:Guid>{8D447390-DAF7-46C4-9052-436B6C86EEBA}</b:Guid>
    <b:Author>
      <b:Author>
        <b:Corporate>Lenovo</b:Corporate>
      </b:Author>
    </b:Author>
    <b:Title>R1-2505687, Inference related aspects for CSI Compression</b:Title>
    <b:Year>August 25th – 29th, 2025</b:Year>
    <b:City>Bengaluru, India</b:City>
    <b:RefOrder>4</b:RefOrder>
  </b:Source>
</b:Sources>
</file>

<file path=customXml/itemProps1.xml><?xml version="1.0" encoding="utf-8"?>
<ds:datastoreItem xmlns:ds="http://schemas.openxmlformats.org/officeDocument/2006/customXml" ds:itemID="{C5D67181-3F42-44BA-BC3D-B3B0B41CE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7683</Words>
  <Characters>43795</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vpourahmadi@lenovo.com</dc:creator>
  <cp:keywords/>
  <dc:description/>
  <cp:lastModifiedBy>Jianfeng Wang</cp:lastModifiedBy>
  <cp:revision>6</cp:revision>
  <dcterms:created xsi:type="dcterms:W3CDTF">2025-10-01T05:04:00Z</dcterms:created>
  <dcterms:modified xsi:type="dcterms:W3CDTF">2025-10-02T01:12:00Z</dcterms:modified>
</cp:coreProperties>
</file>