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3FDC3" w14:textId="509E27B4" w:rsidR="000747EC" w:rsidRPr="00AE47C8" w:rsidRDefault="000747EC" w:rsidP="000747EC">
      <w:pPr>
        <w:tabs>
          <w:tab w:val="left" w:pos="1701"/>
          <w:tab w:val="right" w:pos="9923"/>
        </w:tabs>
        <w:spacing w:before="120" w:after="0"/>
        <w:jc w:val="both"/>
        <w:rPr>
          <w:rFonts w:eastAsiaTheme="minorEastAsia"/>
          <w:b/>
          <w:sz w:val="28"/>
          <w:szCs w:val="28"/>
          <w:lang w:eastAsia="zh-CN"/>
        </w:rPr>
      </w:pPr>
      <w:bookmarkStart w:id="0" w:name="Title"/>
      <w:bookmarkEnd w:id="0"/>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00F0233B" w:rsidRPr="00F0233B">
        <w:rPr>
          <w:rFonts w:ascii="Arial" w:hAnsi="Arial" w:cs="Arial"/>
          <w:b/>
          <w:sz w:val="28"/>
          <w:szCs w:val="28"/>
        </w:rPr>
        <w:t>R1-2507441</w:t>
      </w:r>
    </w:p>
    <w:p w14:paraId="6DCAF59B" w14:textId="460AB43C" w:rsidR="000747EC" w:rsidRPr="00577071" w:rsidRDefault="000747EC" w:rsidP="000747EC">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w:t>
      </w:r>
      <w:r w:rsidR="00AE47C8">
        <w:rPr>
          <w:rFonts w:ascii="Arial" w:hAnsi="Arial" w:cs="Arial"/>
          <w:b/>
          <w:sz w:val="28"/>
          <w:szCs w:val="28"/>
        </w:rPr>
        <w:t>October</w:t>
      </w:r>
      <w:r w:rsidRPr="00577071">
        <w:rPr>
          <w:rFonts w:ascii="Arial" w:hAnsi="Arial" w:cs="Arial"/>
          <w:b/>
          <w:sz w:val="28"/>
          <w:szCs w:val="28"/>
        </w:rPr>
        <w:t xml:space="preserve"> 2025</w:t>
      </w:r>
    </w:p>
    <w:p w14:paraId="1E3D3E5C" w14:textId="77777777" w:rsidR="000747EC" w:rsidRPr="00577071" w:rsidRDefault="000747EC" w:rsidP="000747EC">
      <w:pPr>
        <w:rPr>
          <w:rFonts w:ascii="Arial" w:hAnsi="Arial" w:cs="Arial"/>
          <w:sz w:val="28"/>
          <w:szCs w:val="28"/>
        </w:rPr>
      </w:pPr>
    </w:p>
    <w:p w14:paraId="4F00914B" w14:textId="77777777" w:rsidR="00D45B18" w:rsidRDefault="00D45B18">
      <w:pPr>
        <w:spacing w:after="60"/>
        <w:ind w:left="1985" w:hanging="1985"/>
        <w:rPr>
          <w:rFonts w:ascii="Arial" w:hAnsi="Arial" w:cs="Arial"/>
          <w:b/>
          <w:sz w:val="22"/>
          <w:szCs w:val="22"/>
        </w:rPr>
      </w:pPr>
    </w:p>
    <w:p w14:paraId="63D2C954" w14:textId="429E00BE" w:rsidR="00D45B18" w:rsidRDefault="000747EC">
      <w:pPr>
        <w:spacing w:after="60"/>
        <w:ind w:left="1985" w:hanging="1985"/>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sidR="00A4216A">
        <w:rPr>
          <w:rFonts w:ascii="Arial" w:eastAsiaTheme="minorEastAsia" w:hAnsi="Arial" w:cs="Arial" w:hint="eastAsia"/>
          <w:b/>
          <w:sz w:val="22"/>
          <w:szCs w:val="22"/>
          <w:lang w:eastAsia="zh-CN"/>
        </w:rPr>
        <w:t>Draft Reply</w:t>
      </w:r>
      <w:r w:rsidR="00A4216A">
        <w:rPr>
          <w:rFonts w:ascii="Arial" w:hAnsi="Arial" w:cs="Arial"/>
          <w:b/>
          <w:sz w:val="22"/>
          <w:szCs w:val="22"/>
        </w:rPr>
        <w:t xml:space="preserve"> LS on </w:t>
      </w:r>
      <w:r w:rsidR="00A4216A" w:rsidRPr="00631082">
        <w:rPr>
          <w:rFonts w:ascii="Arial" w:hAnsi="Arial" w:cs="Arial"/>
          <w:b/>
          <w:sz w:val="22"/>
          <w:szCs w:val="22"/>
        </w:rPr>
        <w:t xml:space="preserve">when </w:t>
      </w:r>
      <w:r w:rsidR="00A4216A">
        <w:rPr>
          <w:rFonts w:ascii="Arial" w:hAnsi="Arial" w:cs="Arial"/>
          <w:b/>
          <w:sz w:val="22"/>
          <w:szCs w:val="22"/>
        </w:rPr>
        <w:t xml:space="preserve">RRC layer </w:t>
      </w:r>
      <w:r w:rsidR="00A4216A" w:rsidRPr="00631082">
        <w:rPr>
          <w:rFonts w:ascii="Arial" w:hAnsi="Arial" w:cs="Arial"/>
          <w:b/>
          <w:sz w:val="22"/>
          <w:szCs w:val="22"/>
        </w:rPr>
        <w:t>submit</w:t>
      </w:r>
      <w:r w:rsidR="00A4216A">
        <w:rPr>
          <w:rFonts w:ascii="Arial" w:hAnsi="Arial" w:cs="Arial"/>
          <w:b/>
          <w:sz w:val="22"/>
          <w:szCs w:val="22"/>
        </w:rPr>
        <w:t>s periodic CSI inference configuration</w:t>
      </w:r>
      <w:r w:rsidR="00A4216A" w:rsidRPr="00631082">
        <w:rPr>
          <w:rFonts w:ascii="Arial" w:hAnsi="Arial" w:cs="Arial"/>
          <w:b/>
          <w:sz w:val="22"/>
          <w:szCs w:val="22"/>
        </w:rPr>
        <w:t xml:space="preserve"> to lower layer</w:t>
      </w:r>
    </w:p>
    <w:p w14:paraId="2882889D" w14:textId="4558D241" w:rsidR="00D45B18" w:rsidRDefault="000747EC">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r w:rsidR="003B0857" w:rsidRPr="003B0857">
        <w:rPr>
          <w:rFonts w:ascii="Arial" w:hAnsi="Arial" w:cs="Arial"/>
          <w:b/>
          <w:bCs/>
          <w:sz w:val="22"/>
          <w:szCs w:val="22"/>
        </w:rPr>
        <w:t>R2-2506519</w:t>
      </w:r>
    </w:p>
    <w:p w14:paraId="32BFB47F" w14:textId="77777777" w:rsidR="00D45B18" w:rsidRDefault="000747EC">
      <w:pPr>
        <w:spacing w:after="60"/>
        <w:ind w:left="1985" w:hanging="1985"/>
        <w:rPr>
          <w:rFonts w:ascii="Arial" w:hAnsi="Arial" w:cs="Arial"/>
          <w:b/>
          <w:bCs/>
          <w:sz w:val="22"/>
          <w:szCs w:val="22"/>
        </w:rPr>
      </w:pPr>
      <w:bookmarkStart w:id="3" w:name="OLE_LINK61"/>
      <w:bookmarkStart w:id="4" w:name="OLE_LINK60"/>
      <w:bookmarkStart w:id="5" w:name="OLE_LINK59"/>
      <w:bookmarkEnd w:id="1"/>
      <w:bookmarkEnd w:id="2"/>
      <w:r>
        <w:rPr>
          <w:rFonts w:ascii="Arial" w:hAnsi="Arial" w:cs="Arial"/>
          <w:b/>
          <w:sz w:val="22"/>
          <w:szCs w:val="22"/>
        </w:rPr>
        <w:t>Release:</w:t>
      </w:r>
      <w:r>
        <w:rPr>
          <w:rFonts w:ascii="Arial" w:hAnsi="Arial" w:cs="Arial"/>
          <w:b/>
          <w:bCs/>
          <w:sz w:val="22"/>
          <w:szCs w:val="22"/>
        </w:rPr>
        <w:tab/>
        <w:t>R19</w:t>
      </w:r>
    </w:p>
    <w:bookmarkEnd w:id="3"/>
    <w:bookmarkEnd w:id="4"/>
    <w:bookmarkEnd w:id="5"/>
    <w:p w14:paraId="7F7C2E38" w14:textId="642D2FD9" w:rsidR="00D45B18" w:rsidRDefault="000747E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007B7041" w:rsidRPr="0096471A">
        <w:rPr>
          <w:rFonts w:ascii="Arial" w:hAnsi="Arial" w:cs="Arial"/>
          <w:b/>
          <w:sz w:val="22"/>
          <w:szCs w:val="22"/>
        </w:rPr>
        <w:t>NR_AIML_air</w:t>
      </w:r>
      <w:proofErr w:type="spellEnd"/>
      <w:r w:rsidR="007B7041" w:rsidRPr="0096471A">
        <w:rPr>
          <w:rFonts w:ascii="Arial" w:hAnsi="Arial" w:cs="Arial"/>
          <w:b/>
          <w:sz w:val="22"/>
          <w:szCs w:val="22"/>
        </w:rPr>
        <w:t>-Core</w:t>
      </w:r>
    </w:p>
    <w:p w14:paraId="5A06227D" w14:textId="77777777" w:rsidR="00D45B18" w:rsidRDefault="00D45B18">
      <w:pPr>
        <w:spacing w:after="60"/>
        <w:ind w:left="1985" w:hanging="1985"/>
        <w:rPr>
          <w:rFonts w:ascii="Arial" w:hAnsi="Arial" w:cs="Arial"/>
          <w:b/>
          <w:sz w:val="22"/>
          <w:szCs w:val="22"/>
        </w:rPr>
      </w:pPr>
    </w:p>
    <w:p w14:paraId="3865F0E6" w14:textId="61773F6C" w:rsidR="00D45B18" w:rsidRPr="00AE47C8" w:rsidRDefault="000747EC">
      <w:pPr>
        <w:spacing w:after="60"/>
        <w:ind w:left="1985" w:hanging="1985"/>
        <w:rPr>
          <w:rFonts w:ascii="Arial" w:eastAsiaTheme="minorEastAsia" w:hAnsi="Arial" w:cs="Arial"/>
          <w:b/>
          <w:sz w:val="22"/>
          <w:szCs w:val="22"/>
          <w:lang w:eastAsia="zh-CN"/>
        </w:rPr>
      </w:pPr>
      <w:r>
        <w:rPr>
          <w:rFonts w:ascii="Arial" w:hAnsi="Arial" w:cs="Arial"/>
          <w:b/>
          <w:sz w:val="22"/>
          <w:szCs w:val="22"/>
        </w:rPr>
        <w:t>Source:</w:t>
      </w:r>
      <w:r>
        <w:rPr>
          <w:rFonts w:ascii="Arial" w:hAnsi="Arial" w:cs="Arial"/>
          <w:b/>
          <w:sz w:val="22"/>
          <w:szCs w:val="22"/>
        </w:rPr>
        <w:tab/>
      </w:r>
      <w:r w:rsidR="00AE47C8">
        <w:rPr>
          <w:rFonts w:ascii="Arial" w:eastAsiaTheme="minorEastAsia" w:hAnsi="Arial" w:cs="Arial" w:hint="eastAsia"/>
          <w:b/>
          <w:sz w:val="22"/>
          <w:szCs w:val="22"/>
          <w:lang w:eastAsia="zh-CN"/>
        </w:rPr>
        <w:t>Lenovo</w:t>
      </w:r>
    </w:p>
    <w:p w14:paraId="39D77914" w14:textId="72CDACD6" w:rsidR="00D45B18" w:rsidRPr="00AE47C8" w:rsidRDefault="000747EC">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t>RAN</w:t>
      </w:r>
      <w:r w:rsidR="007B7041">
        <w:rPr>
          <w:rFonts w:ascii="Arial" w:eastAsiaTheme="minorEastAsia" w:hAnsi="Arial" w:cs="Arial" w:hint="eastAsia"/>
          <w:b/>
          <w:bCs/>
          <w:sz w:val="22"/>
          <w:szCs w:val="22"/>
          <w:lang w:val="en-US" w:eastAsia="zh-CN"/>
        </w:rPr>
        <w:t>2</w:t>
      </w:r>
    </w:p>
    <w:p w14:paraId="1A4CBFB9" w14:textId="7A28044B" w:rsidR="00D45B18" w:rsidRPr="007B7041" w:rsidRDefault="000747EC">
      <w:pPr>
        <w:spacing w:after="60"/>
        <w:ind w:left="1985" w:hanging="1985"/>
        <w:rPr>
          <w:rFonts w:ascii="Arial" w:eastAsiaTheme="minorEastAsia" w:hAnsi="Arial" w:cs="Arial"/>
          <w:b/>
          <w:bCs/>
          <w:sz w:val="22"/>
          <w:szCs w:val="22"/>
          <w:lang w:val="en-US" w:eastAsia="zh-CN"/>
        </w:rPr>
      </w:pPr>
      <w:bookmarkStart w:id="6" w:name="OLE_LINK45"/>
      <w:bookmarkStart w:id="7" w:name="OLE_LINK46"/>
      <w:r>
        <w:rPr>
          <w:rFonts w:ascii="Arial" w:hAnsi="Arial" w:cs="Arial"/>
          <w:b/>
          <w:sz w:val="22"/>
          <w:szCs w:val="22"/>
        </w:rPr>
        <w:t>Cc:</w:t>
      </w:r>
      <w:r>
        <w:rPr>
          <w:rFonts w:ascii="Arial" w:hAnsi="Arial" w:cs="Arial"/>
          <w:b/>
          <w:bCs/>
          <w:sz w:val="22"/>
          <w:szCs w:val="22"/>
        </w:rPr>
        <w:tab/>
      </w:r>
    </w:p>
    <w:bookmarkEnd w:id="6"/>
    <w:bookmarkEnd w:id="7"/>
    <w:p w14:paraId="0D63CC50" w14:textId="77777777" w:rsidR="00D45B18" w:rsidRDefault="00D45B18">
      <w:pPr>
        <w:spacing w:after="60"/>
        <w:ind w:left="1985" w:hanging="1985"/>
        <w:rPr>
          <w:rFonts w:ascii="Arial" w:hAnsi="Arial" w:cs="Arial"/>
          <w:bCs/>
        </w:rPr>
      </w:pPr>
    </w:p>
    <w:p w14:paraId="5BA0D894" w14:textId="77777777" w:rsidR="00AE47C8" w:rsidRPr="00597AF1" w:rsidRDefault="00AE47C8" w:rsidP="00AE47C8">
      <w:pPr>
        <w:tabs>
          <w:tab w:val="left" w:pos="2268"/>
        </w:tabs>
        <w:autoSpaceDE/>
        <w:autoSpaceDN/>
        <w:adjustRightInd/>
        <w:spacing w:after="0"/>
        <w:rPr>
          <w:rFonts w:ascii="Arial" w:eastAsia="宋体" w:hAnsi="Arial" w:cs="Arial"/>
          <w:bCs/>
        </w:rPr>
      </w:pPr>
      <w:r>
        <w:rPr>
          <w:rFonts w:ascii="Arial" w:eastAsia="宋体" w:hAnsi="Arial" w:cs="Arial"/>
          <w:b/>
        </w:rPr>
        <w:t>C</w:t>
      </w:r>
      <w:r w:rsidRPr="00597AF1">
        <w:rPr>
          <w:rFonts w:ascii="Arial" w:eastAsia="宋体" w:hAnsi="Arial" w:cs="Arial"/>
          <w:b/>
        </w:rPr>
        <w:t>ontact Person:</w:t>
      </w:r>
      <w:r w:rsidRPr="00597AF1">
        <w:rPr>
          <w:rFonts w:ascii="Arial" w:eastAsia="宋体" w:hAnsi="Arial" w:cs="Arial"/>
          <w:bCs/>
        </w:rPr>
        <w:tab/>
      </w:r>
    </w:p>
    <w:p w14:paraId="44A19C3A" w14:textId="77777777" w:rsidR="00AE47C8" w:rsidRPr="00597AF1" w:rsidRDefault="00AE47C8" w:rsidP="00AE47C8">
      <w:pPr>
        <w:keepNext/>
        <w:tabs>
          <w:tab w:val="left" w:pos="2268"/>
          <w:tab w:val="left" w:pos="2694"/>
        </w:tabs>
        <w:autoSpaceDE/>
        <w:autoSpaceDN/>
        <w:adjustRightInd/>
        <w:spacing w:after="0"/>
        <w:ind w:left="567"/>
        <w:outlineLvl w:val="3"/>
        <w:rPr>
          <w:rFonts w:ascii="Arial" w:eastAsia="宋体" w:hAnsi="Arial" w:cs="Arial"/>
          <w:bCs/>
          <w:lang w:eastAsia="zh-CN"/>
        </w:rPr>
      </w:pPr>
      <w:r w:rsidRPr="00597AF1">
        <w:rPr>
          <w:rFonts w:ascii="Arial" w:eastAsia="宋体" w:hAnsi="Arial" w:cs="Arial"/>
          <w:b/>
        </w:rPr>
        <w:t>Name:</w:t>
      </w:r>
      <w:r w:rsidRPr="00597AF1">
        <w:rPr>
          <w:rFonts w:ascii="Arial" w:eastAsia="宋体" w:hAnsi="Arial" w:cs="Arial"/>
          <w:bCs/>
        </w:rPr>
        <w:tab/>
      </w:r>
    </w:p>
    <w:p w14:paraId="06F33D95" w14:textId="4BFC528E" w:rsidR="00AE47C8" w:rsidRPr="00072B44" w:rsidRDefault="00AE47C8" w:rsidP="00AE47C8">
      <w:pPr>
        <w:keepNext/>
        <w:tabs>
          <w:tab w:val="left" w:pos="2268"/>
          <w:tab w:val="left" w:pos="2694"/>
        </w:tabs>
        <w:autoSpaceDE/>
        <w:autoSpaceDN/>
        <w:adjustRightInd/>
        <w:spacing w:after="0"/>
        <w:ind w:left="567"/>
        <w:outlineLvl w:val="6"/>
        <w:rPr>
          <w:rFonts w:ascii="Arial" w:eastAsia="宋体" w:hAnsi="Arial" w:cs="Arial"/>
          <w:bCs/>
          <w:color w:val="0000FF"/>
          <w:lang w:eastAsia="zh-CN"/>
        </w:rPr>
      </w:pPr>
      <w:r w:rsidRPr="00072B44">
        <w:rPr>
          <w:rFonts w:ascii="Arial" w:eastAsia="宋体" w:hAnsi="Arial" w:cs="Arial"/>
          <w:b/>
          <w:color w:val="0000FF"/>
        </w:rPr>
        <w:t>E-mail Address:</w:t>
      </w:r>
      <w:r w:rsidRPr="00072B44">
        <w:rPr>
          <w:rFonts w:ascii="Arial" w:eastAsia="宋体" w:hAnsi="Arial" w:cs="Arial"/>
          <w:bCs/>
          <w:color w:val="0000FF"/>
        </w:rPr>
        <w:tab/>
      </w:r>
    </w:p>
    <w:p w14:paraId="3C8E2ECF" w14:textId="77777777" w:rsidR="00AE47C8" w:rsidRPr="00072B44" w:rsidRDefault="00AE47C8" w:rsidP="00AE47C8">
      <w:pPr>
        <w:autoSpaceDE/>
        <w:autoSpaceDN/>
        <w:adjustRightInd/>
        <w:spacing w:after="60"/>
        <w:ind w:left="1985" w:hanging="1985"/>
        <w:rPr>
          <w:rFonts w:ascii="Arial" w:eastAsia="宋体" w:hAnsi="Arial" w:cs="Arial"/>
          <w:b/>
        </w:rPr>
      </w:pPr>
    </w:p>
    <w:p w14:paraId="35A67F16" w14:textId="77777777" w:rsidR="00AE47C8" w:rsidRDefault="00AE47C8" w:rsidP="00AE47C8">
      <w:pPr>
        <w:tabs>
          <w:tab w:val="left" w:pos="2268"/>
        </w:tabs>
        <w:rPr>
          <w:rFonts w:ascii="Arial" w:hAnsi="Arial" w:cs="Arial"/>
          <w:bCs/>
        </w:rPr>
      </w:pPr>
    </w:p>
    <w:p w14:paraId="4F663832" w14:textId="77777777" w:rsidR="00AE47C8" w:rsidRDefault="00AE47C8" w:rsidP="00AE47C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af4"/>
            <w:rFonts w:ascii="Arial" w:hAnsi="Arial" w:cs="Arial"/>
            <w:b/>
          </w:rPr>
          <w:t>mailto:3GPPLiaison@etsi.org</w:t>
        </w:r>
      </w:hyperlink>
      <w:r>
        <w:rPr>
          <w:rFonts w:ascii="Arial" w:hAnsi="Arial" w:cs="Arial"/>
          <w:b/>
        </w:rPr>
        <w:t xml:space="preserve"> </w:t>
      </w:r>
      <w:r>
        <w:rPr>
          <w:rFonts w:ascii="Arial" w:hAnsi="Arial" w:cs="Arial"/>
          <w:bCs/>
        </w:rPr>
        <w:tab/>
      </w:r>
    </w:p>
    <w:p w14:paraId="1F86C1C3" w14:textId="77777777" w:rsidR="00AE47C8" w:rsidRDefault="00AE47C8" w:rsidP="00AE47C8">
      <w:pPr>
        <w:spacing w:after="60"/>
        <w:ind w:left="1985" w:hanging="1985"/>
        <w:rPr>
          <w:rFonts w:ascii="Arial" w:hAnsi="Arial" w:cs="Arial"/>
          <w:b/>
        </w:rPr>
      </w:pPr>
    </w:p>
    <w:p w14:paraId="0FC42963" w14:textId="77777777" w:rsidR="00AE47C8" w:rsidRDefault="00AE47C8" w:rsidP="00AE47C8">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CF5D238" w14:textId="77777777" w:rsidR="00D45B18" w:rsidRDefault="000747EC">
      <w:pPr>
        <w:pStyle w:val="1"/>
      </w:pPr>
      <w:r>
        <w:t>1</w:t>
      </w:r>
      <w:r>
        <w:tab/>
        <w:t>Overall description</w:t>
      </w:r>
    </w:p>
    <w:p w14:paraId="0D0F88EB" w14:textId="77777777" w:rsidR="00A4216A" w:rsidRPr="00A4216A" w:rsidRDefault="00A4216A" w:rsidP="00A4216A">
      <w:pPr>
        <w:rPr>
          <w:rFonts w:eastAsia="宋体"/>
          <w:color w:val="000000"/>
          <w:lang w:val="en-US" w:eastAsia="ja-JP"/>
        </w:rPr>
      </w:pPr>
      <w:r w:rsidRPr="00A4216A">
        <w:rPr>
          <w:rFonts w:eastAsia="宋体"/>
          <w:color w:val="000000"/>
          <w:lang w:val="en-US" w:eastAsia="ja-JP"/>
        </w:rPr>
        <w:t>From RAN2 point of view, the consequence of the two options can be described as follows:</w:t>
      </w:r>
    </w:p>
    <w:p w14:paraId="280460EF" w14:textId="77777777" w:rsidR="00A4216A" w:rsidRPr="00A4216A" w:rsidRDefault="00A4216A" w:rsidP="00A4216A">
      <w:pPr>
        <w:numPr>
          <w:ilvl w:val="0"/>
          <w:numId w:val="6"/>
        </w:numPr>
        <w:textAlignment w:val="auto"/>
        <w:rPr>
          <w:lang w:val="en-US" w:eastAsia="en-US"/>
        </w:rPr>
      </w:pPr>
      <w:r w:rsidRPr="00A4216A">
        <w:rPr>
          <w:lang w:val="en-US" w:eastAsia="en-US"/>
        </w:rPr>
        <w:t xml:space="preserve">For Option 1, companies in RAN2 think there may be two different potential approaches in PHY layer how to handle non-applicable periodic </w:t>
      </w:r>
      <w:r w:rsidRPr="00A4216A">
        <w:rPr>
          <w:i/>
          <w:iCs/>
          <w:lang w:val="en-US" w:eastAsia="en-US"/>
        </w:rPr>
        <w:t>CSI-</w:t>
      </w:r>
      <w:proofErr w:type="spellStart"/>
      <w:r w:rsidRPr="00A4216A">
        <w:rPr>
          <w:i/>
          <w:iCs/>
          <w:lang w:val="en-US" w:eastAsia="en-US"/>
        </w:rPr>
        <w:t>ReportConfig</w:t>
      </w:r>
      <w:proofErr w:type="spellEnd"/>
      <w:r w:rsidRPr="00A4216A">
        <w:rPr>
          <w:lang w:val="en-US" w:eastAsia="en-US"/>
        </w:rPr>
        <w:t>. It is for RAN1 information.</w:t>
      </w:r>
    </w:p>
    <w:p w14:paraId="4B078831" w14:textId="77777777" w:rsidR="00A4216A" w:rsidRPr="00A4216A" w:rsidRDefault="00A4216A" w:rsidP="00A4216A">
      <w:pPr>
        <w:numPr>
          <w:ilvl w:val="1"/>
          <w:numId w:val="6"/>
        </w:numPr>
        <w:textAlignment w:val="auto"/>
        <w:rPr>
          <w:lang w:val="en-US" w:eastAsia="en-US"/>
        </w:rPr>
      </w:pPr>
      <w:r w:rsidRPr="00A4216A">
        <w:rPr>
          <w:lang w:val="en-US" w:eastAsia="en-US"/>
        </w:rPr>
        <w:t xml:space="preserve">Approach 1: The UE’s </w:t>
      </w:r>
      <w:r w:rsidRPr="00A4216A">
        <w:rPr>
          <w:rFonts w:hint="eastAsia"/>
          <w:lang w:val="en-US" w:eastAsia="zh-CN"/>
        </w:rPr>
        <w:t>P</w:t>
      </w:r>
      <w:r w:rsidRPr="00A4216A">
        <w:rPr>
          <w:lang w:val="en-US" w:eastAsia="zh-CN"/>
        </w:rPr>
        <w:t xml:space="preserve">HY layer </w:t>
      </w:r>
      <w:r w:rsidRPr="00A4216A">
        <w:rPr>
          <w:lang w:val="en-US" w:eastAsia="en-US"/>
        </w:rPr>
        <w:t xml:space="preserve">will immediately perform inference of periodic CSI, even if the inference configuration is non-applicable. Consequently, the UE may report invalid periodic CSI before the corresponding </w:t>
      </w:r>
      <w:r w:rsidRPr="00A4216A">
        <w:rPr>
          <w:rFonts w:cs="Times"/>
          <w:i/>
          <w:iCs/>
          <w:lang w:val="en-US" w:eastAsia="zh-CN"/>
        </w:rPr>
        <w:t>CSI-</w:t>
      </w:r>
      <w:proofErr w:type="spellStart"/>
      <w:r w:rsidRPr="00A4216A">
        <w:rPr>
          <w:rFonts w:cs="Times"/>
          <w:i/>
          <w:iCs/>
          <w:lang w:val="en-US" w:eastAsia="zh-CN"/>
        </w:rPr>
        <w:t>ReportConfig</w:t>
      </w:r>
      <w:proofErr w:type="spellEnd"/>
      <w:r w:rsidRPr="00A4216A">
        <w:rPr>
          <w:lang w:val="en-US" w:eastAsia="en-US"/>
        </w:rPr>
        <w:t xml:space="preserve"> becomes applicable. </w:t>
      </w:r>
    </w:p>
    <w:p w14:paraId="7B0091B2" w14:textId="77777777" w:rsidR="00A4216A" w:rsidRPr="00A4216A" w:rsidRDefault="00A4216A" w:rsidP="00A4216A">
      <w:pPr>
        <w:numPr>
          <w:ilvl w:val="1"/>
          <w:numId w:val="6"/>
        </w:numPr>
        <w:textAlignment w:val="auto"/>
        <w:rPr>
          <w:lang w:val="en-US" w:eastAsia="en-US"/>
        </w:rPr>
      </w:pPr>
      <w:r w:rsidRPr="00A4216A">
        <w:rPr>
          <w:lang w:val="en-US" w:eastAsia="en-US"/>
        </w:rPr>
        <w:t xml:space="preserve">Approach 2: The UE’s </w:t>
      </w:r>
      <w:r w:rsidRPr="00A4216A">
        <w:rPr>
          <w:rFonts w:hint="eastAsia"/>
          <w:lang w:val="en-US" w:eastAsia="zh-CN"/>
        </w:rPr>
        <w:t>P</w:t>
      </w:r>
      <w:r w:rsidRPr="00A4216A">
        <w:rPr>
          <w:lang w:val="en-US" w:eastAsia="zh-CN"/>
        </w:rPr>
        <w:t xml:space="preserve">HY layer </w:t>
      </w:r>
      <w:r w:rsidRPr="00A4216A">
        <w:rPr>
          <w:lang w:val="en-US" w:eastAsia="en-US"/>
        </w:rPr>
        <w:t xml:space="preserve">will ignore the inference configuration of periodic CSI if it is non-applicable. Consequently, the UE will not report periodic CSI before the corresponding </w:t>
      </w:r>
      <w:r w:rsidRPr="00A4216A">
        <w:rPr>
          <w:rFonts w:cs="Times"/>
          <w:i/>
          <w:iCs/>
          <w:lang w:val="en-US" w:eastAsia="zh-CN"/>
        </w:rPr>
        <w:t>CSI-</w:t>
      </w:r>
      <w:proofErr w:type="spellStart"/>
      <w:r w:rsidRPr="00A4216A">
        <w:rPr>
          <w:rFonts w:cs="Times"/>
          <w:i/>
          <w:iCs/>
          <w:lang w:val="en-US" w:eastAsia="zh-CN"/>
        </w:rPr>
        <w:t>ReportConfig</w:t>
      </w:r>
      <w:proofErr w:type="spellEnd"/>
      <w:r w:rsidRPr="00A4216A">
        <w:rPr>
          <w:lang w:val="en-US" w:eastAsia="en-US"/>
        </w:rPr>
        <w:t xml:space="preserve"> becomes applicable. </w:t>
      </w:r>
    </w:p>
    <w:p w14:paraId="5FE247F5" w14:textId="77777777" w:rsidR="00A4216A" w:rsidRPr="00A4216A" w:rsidRDefault="00A4216A" w:rsidP="00A4216A">
      <w:pPr>
        <w:numPr>
          <w:ilvl w:val="0"/>
          <w:numId w:val="6"/>
        </w:numPr>
        <w:spacing w:after="0"/>
        <w:textAlignment w:val="auto"/>
        <w:rPr>
          <w:lang w:val="en-US" w:eastAsia="en-US"/>
        </w:rPr>
      </w:pPr>
      <w:r w:rsidRPr="00A4216A">
        <w:rPr>
          <w:lang w:val="en-US" w:eastAsia="en-US"/>
        </w:rPr>
        <w:t xml:space="preserve">For Option 2, as RRC layer holds on submitting the inference configuration to lower layer until reporting as applicable, the UE’s PHY layer will perform inference of periodic CSI and report only after sending </w:t>
      </w:r>
      <w:proofErr w:type="spellStart"/>
      <w:r w:rsidRPr="00A4216A">
        <w:rPr>
          <w:rFonts w:cs="Times"/>
          <w:i/>
          <w:iCs/>
          <w:lang w:val="en-US" w:eastAsia="zh-CN"/>
        </w:rPr>
        <w:t>RRCReconfigurationComplete</w:t>
      </w:r>
      <w:proofErr w:type="spellEnd"/>
      <w:r w:rsidRPr="00A4216A">
        <w:rPr>
          <w:rFonts w:cs="Times"/>
          <w:i/>
          <w:iCs/>
          <w:lang w:val="en-US" w:eastAsia="zh-CN"/>
        </w:rPr>
        <w:t xml:space="preserve"> </w:t>
      </w:r>
      <w:r w:rsidRPr="00A4216A">
        <w:rPr>
          <w:rFonts w:cs="Times"/>
          <w:lang w:val="en-US" w:eastAsia="zh-CN"/>
        </w:rPr>
        <w:t xml:space="preserve">with the corresponding </w:t>
      </w:r>
      <w:r w:rsidRPr="00A4216A">
        <w:rPr>
          <w:rFonts w:cs="Times"/>
          <w:i/>
          <w:iCs/>
          <w:lang w:val="en-US" w:eastAsia="zh-CN"/>
        </w:rPr>
        <w:t>CSI-</w:t>
      </w:r>
      <w:proofErr w:type="spellStart"/>
      <w:r w:rsidRPr="00A4216A">
        <w:rPr>
          <w:rFonts w:cs="Times"/>
          <w:i/>
          <w:iCs/>
          <w:lang w:val="en-US" w:eastAsia="zh-CN"/>
        </w:rPr>
        <w:t>ReportConfig</w:t>
      </w:r>
      <w:proofErr w:type="spellEnd"/>
      <w:r w:rsidRPr="00A4216A">
        <w:rPr>
          <w:rFonts w:cs="Times"/>
          <w:lang w:val="en-US" w:eastAsia="zh-CN"/>
        </w:rPr>
        <w:t xml:space="preserve"> setting to “applicable”</w:t>
      </w:r>
      <w:r w:rsidRPr="00A4216A">
        <w:rPr>
          <w:lang w:val="en-US" w:eastAsia="en-US"/>
        </w:rPr>
        <w:t xml:space="preserve">. </w:t>
      </w:r>
    </w:p>
    <w:p w14:paraId="7D1B6B7D" w14:textId="77777777" w:rsidR="00A4216A" w:rsidRDefault="00A4216A" w:rsidP="00A4216A">
      <w:pPr>
        <w:textAlignment w:val="auto"/>
        <w:rPr>
          <w:rFonts w:eastAsia="宋体"/>
          <w:bCs/>
          <w:color w:val="000000"/>
          <w:lang w:eastAsia="ja-JP"/>
        </w:rPr>
      </w:pPr>
    </w:p>
    <w:p w14:paraId="29CB2650" w14:textId="59571708" w:rsidR="00A4216A" w:rsidRPr="00A4216A" w:rsidRDefault="00A4216A" w:rsidP="00A4216A">
      <w:pPr>
        <w:textAlignment w:val="auto"/>
        <w:rPr>
          <w:rFonts w:eastAsia="宋体"/>
          <w:bCs/>
          <w:color w:val="000000"/>
          <w:lang w:eastAsia="ja-JP"/>
        </w:rPr>
      </w:pPr>
      <w:r w:rsidRPr="00A4216A">
        <w:rPr>
          <w:rFonts w:eastAsia="宋体"/>
          <w:bCs/>
          <w:color w:val="000000"/>
          <w:lang w:eastAsia="ja-JP"/>
        </w:rPr>
        <w:t xml:space="preserve">From RAN2 point of view, this issue can be solved by option 2 but needs to check with RAN1. RAN2 also discussed option 1 and couldn’t conclude as its consequence is outside scope of RAN2. RAN2 would like to ask RAN1 which option (i.e. option 1 or option 2) is best.  </w:t>
      </w:r>
    </w:p>
    <w:p w14:paraId="709B9547" w14:textId="42107970" w:rsidR="00CE595F" w:rsidRDefault="00CE595F" w:rsidP="00CE595F">
      <w:pPr>
        <w:rPr>
          <w:lang w:eastAsia="zh-CN"/>
        </w:rPr>
      </w:pPr>
      <w:r>
        <w:rPr>
          <w:rFonts w:hint="eastAsia"/>
          <w:lang w:eastAsia="zh-CN"/>
        </w:rPr>
        <w:t>.</w:t>
      </w:r>
    </w:p>
    <w:p w14:paraId="1EA9237E" w14:textId="77777777" w:rsidR="007667E4" w:rsidRDefault="007667E4">
      <w:pPr>
        <w:jc w:val="both"/>
        <w:rPr>
          <w:rFonts w:eastAsiaTheme="minorEastAsia"/>
          <w:lang w:eastAsia="zh-CN"/>
        </w:rPr>
      </w:pPr>
    </w:p>
    <w:p w14:paraId="34E0BE75" w14:textId="173FAD52" w:rsidR="007667E4" w:rsidRPr="007F73D2" w:rsidRDefault="007667E4">
      <w:pPr>
        <w:jc w:val="both"/>
        <w:rPr>
          <w:rFonts w:ascii="Arial" w:eastAsiaTheme="minorEastAsia" w:hAnsi="Arial" w:cs="Arial"/>
          <w:lang w:eastAsia="zh-CN"/>
        </w:rPr>
      </w:pPr>
      <w:r w:rsidRPr="00135E53">
        <w:rPr>
          <w:rFonts w:ascii="Arial" w:eastAsiaTheme="minorEastAsia" w:hAnsi="Arial" w:cs="Arial"/>
          <w:b/>
          <w:bCs/>
          <w:color w:val="000000"/>
          <w:lang w:eastAsia="zh-CN"/>
        </w:rPr>
        <w:t>Question:</w:t>
      </w:r>
      <w:r w:rsidR="00180C9F" w:rsidRPr="00135E53">
        <w:rPr>
          <w:rFonts w:ascii="Arial" w:eastAsiaTheme="minorEastAsia" w:hAnsi="Arial" w:cs="Arial"/>
          <w:b/>
          <w:bCs/>
          <w:color w:val="000000"/>
          <w:lang w:eastAsia="zh-CN"/>
        </w:rPr>
        <w:t xml:space="preserve"> </w:t>
      </w:r>
      <w:r w:rsidR="00A4216A" w:rsidRPr="00A4216A">
        <w:rPr>
          <w:rFonts w:ascii="Arial" w:eastAsiaTheme="minorEastAsia" w:hAnsi="Arial" w:cs="Arial"/>
          <w:color w:val="000000"/>
          <w:lang w:eastAsia="zh-CN"/>
        </w:rPr>
        <w:t xml:space="preserve">RAN2 respectfully requests RAN1 to </w:t>
      </w:r>
      <w:proofErr w:type="gramStart"/>
      <w:r w:rsidR="00A4216A" w:rsidRPr="00A4216A">
        <w:rPr>
          <w:rFonts w:ascii="Arial" w:eastAsiaTheme="minorEastAsia" w:hAnsi="Arial" w:cs="Arial"/>
          <w:color w:val="000000"/>
          <w:lang w:eastAsia="zh-CN"/>
        </w:rPr>
        <w:t>reply</w:t>
      </w:r>
      <w:proofErr w:type="gramEnd"/>
      <w:r w:rsidR="00A4216A" w:rsidRPr="00A4216A">
        <w:rPr>
          <w:rFonts w:ascii="Arial" w:eastAsiaTheme="minorEastAsia" w:hAnsi="Arial" w:cs="Arial"/>
          <w:color w:val="000000"/>
          <w:lang w:eastAsia="zh-CN"/>
        </w:rPr>
        <w:t xml:space="preserve"> which option (i.e. Option 1 or Option 2) is best</w:t>
      </w:r>
      <w:r w:rsidR="007F73D2" w:rsidRPr="007F73D2">
        <w:rPr>
          <w:rFonts w:ascii="Arial" w:eastAsiaTheme="minorEastAsia" w:hAnsi="Arial" w:cs="Arial"/>
          <w:color w:val="000000"/>
          <w:lang w:eastAsia="zh-CN"/>
        </w:rPr>
        <w:t>.</w:t>
      </w:r>
    </w:p>
    <w:p w14:paraId="7604C33A" w14:textId="0AFBEBCB" w:rsidR="007F73D2" w:rsidRDefault="00927A78">
      <w:pPr>
        <w:jc w:val="both"/>
        <w:rPr>
          <w:rFonts w:ascii="Arial" w:eastAsiaTheme="minorEastAsia" w:hAnsi="Arial" w:cs="Arial"/>
          <w:b/>
          <w:bCs/>
          <w:lang w:eastAsia="zh-CN"/>
        </w:rPr>
      </w:pPr>
      <w:r w:rsidRPr="00135E53">
        <w:rPr>
          <w:rFonts w:ascii="Arial" w:eastAsiaTheme="minorEastAsia" w:hAnsi="Arial" w:cs="Arial"/>
          <w:b/>
          <w:bCs/>
          <w:lang w:eastAsia="zh-CN"/>
        </w:rPr>
        <w:t>Answer:</w:t>
      </w:r>
      <w:r w:rsidR="007667E4" w:rsidRPr="00135E53">
        <w:rPr>
          <w:rFonts w:ascii="Arial" w:eastAsiaTheme="minorEastAsia" w:hAnsi="Arial" w:cs="Arial"/>
          <w:b/>
          <w:bCs/>
          <w:lang w:eastAsia="zh-CN"/>
        </w:rPr>
        <w:t xml:space="preserve"> </w:t>
      </w:r>
      <w:r w:rsidR="00A4216A" w:rsidRPr="00A4216A">
        <w:rPr>
          <w:rFonts w:ascii="Arial" w:eastAsiaTheme="minorEastAsia" w:hAnsi="Arial" w:cs="Arial"/>
          <w:lang w:eastAsia="zh-CN"/>
        </w:rPr>
        <w:t xml:space="preserve">From RAN1 perspective, Approach 1 in Option 1 is preferred. There is no need to design different behaviours for AI based CSI prediction. Similar issues may happen in non-AI based CSI prediction. For example, the UE may miss the CSI-RS transmission occasion for the CSI report. Regarding the case for AI based CSI </w:t>
      </w:r>
      <w:r w:rsidR="00A4216A" w:rsidRPr="00A4216A">
        <w:rPr>
          <w:rFonts w:ascii="Arial" w:eastAsiaTheme="minorEastAsia" w:hAnsi="Arial" w:cs="Arial"/>
          <w:lang w:eastAsia="zh-CN"/>
        </w:rPr>
        <w:lastRenderedPageBreak/>
        <w:t>reporting, if the</w:t>
      </w:r>
      <w:r w:rsidR="00A4216A" w:rsidRPr="00EB2406">
        <w:rPr>
          <w:rFonts w:ascii="Arial" w:eastAsiaTheme="minorEastAsia" w:hAnsi="Arial" w:cs="Arial"/>
          <w:i/>
          <w:iCs/>
          <w:lang w:eastAsia="zh-CN"/>
        </w:rPr>
        <w:t xml:space="preserve"> CSI-</w:t>
      </w:r>
      <w:proofErr w:type="spellStart"/>
      <w:r w:rsidR="00A4216A" w:rsidRPr="00EB2406">
        <w:rPr>
          <w:rFonts w:ascii="Arial" w:eastAsiaTheme="minorEastAsia" w:hAnsi="Arial" w:cs="Arial"/>
          <w:i/>
          <w:iCs/>
          <w:lang w:eastAsia="zh-CN"/>
        </w:rPr>
        <w:t>ReportConfig</w:t>
      </w:r>
      <w:proofErr w:type="spellEnd"/>
      <w:r w:rsidR="00A4216A" w:rsidRPr="00A4216A">
        <w:rPr>
          <w:rFonts w:ascii="Arial" w:eastAsiaTheme="minorEastAsia" w:hAnsi="Arial" w:cs="Arial"/>
          <w:lang w:eastAsia="zh-CN"/>
        </w:rPr>
        <w:t xml:space="preserve"> is non-appliable for the UE before step 4, the UE can report an invalid indication in the corresponding CSI report by </w:t>
      </w:r>
      <w:r w:rsidR="00BE3DAD" w:rsidRPr="00A4216A">
        <w:rPr>
          <w:rFonts w:ascii="Arial" w:eastAsiaTheme="minorEastAsia" w:hAnsi="Arial" w:cs="Arial"/>
          <w:lang w:eastAsia="zh-CN"/>
        </w:rPr>
        <w:t>introduc</w:t>
      </w:r>
      <w:r w:rsidR="00BE3DAD">
        <w:rPr>
          <w:rFonts w:ascii="Arial" w:eastAsiaTheme="minorEastAsia" w:hAnsi="Arial" w:cs="Arial" w:hint="eastAsia"/>
          <w:lang w:eastAsia="zh-CN"/>
        </w:rPr>
        <w:t>ing</w:t>
      </w:r>
      <w:r w:rsidR="00BE3DAD" w:rsidRPr="00A4216A">
        <w:rPr>
          <w:rFonts w:ascii="Arial" w:eastAsiaTheme="minorEastAsia" w:hAnsi="Arial" w:cs="Arial"/>
          <w:lang w:eastAsia="zh-CN"/>
        </w:rPr>
        <w:t xml:space="preserve"> </w:t>
      </w:r>
      <w:r w:rsidR="00A4216A" w:rsidRPr="00A4216A">
        <w:rPr>
          <w:rFonts w:ascii="Arial" w:eastAsiaTheme="minorEastAsia" w:hAnsi="Arial" w:cs="Arial"/>
          <w:lang w:eastAsia="zh-CN"/>
        </w:rPr>
        <w:t xml:space="preserve">a new </w:t>
      </w:r>
      <w:r w:rsidR="00364192">
        <w:rPr>
          <w:rFonts w:ascii="Arial" w:eastAsiaTheme="minorEastAsia" w:hAnsi="Arial" w:cs="Arial" w:hint="eastAsia"/>
          <w:lang w:eastAsia="zh-CN"/>
        </w:rPr>
        <w:t xml:space="preserve">CSI </w:t>
      </w:r>
      <w:r w:rsidR="00A4216A" w:rsidRPr="00A4216A">
        <w:rPr>
          <w:rFonts w:ascii="Arial" w:eastAsiaTheme="minorEastAsia" w:hAnsi="Arial" w:cs="Arial"/>
          <w:lang w:eastAsia="zh-CN"/>
        </w:rPr>
        <w:t xml:space="preserve">field or </w:t>
      </w:r>
      <w:r w:rsidR="00497E5B">
        <w:rPr>
          <w:rFonts w:ascii="Arial" w:eastAsiaTheme="minorEastAsia" w:hAnsi="Arial" w:cs="Arial" w:hint="eastAsia"/>
          <w:lang w:eastAsia="zh-CN"/>
        </w:rPr>
        <w:t xml:space="preserve">by using </w:t>
      </w:r>
      <w:r w:rsidR="00A4216A" w:rsidRPr="00A4216A">
        <w:rPr>
          <w:rFonts w:ascii="Arial" w:eastAsiaTheme="minorEastAsia" w:hAnsi="Arial" w:cs="Arial"/>
          <w:lang w:eastAsia="zh-CN"/>
        </w:rPr>
        <w:t>a special value of a exist field(s).</w:t>
      </w:r>
    </w:p>
    <w:p w14:paraId="5166600B" w14:textId="77777777" w:rsidR="007F73D2" w:rsidRPr="007F73D2" w:rsidRDefault="007F73D2">
      <w:pPr>
        <w:jc w:val="both"/>
        <w:rPr>
          <w:rFonts w:ascii="Arial" w:eastAsiaTheme="minorEastAsia" w:hAnsi="Arial" w:cs="Arial"/>
          <w:b/>
          <w:bCs/>
          <w:lang w:eastAsia="zh-CN"/>
        </w:rPr>
      </w:pPr>
    </w:p>
    <w:p w14:paraId="544CB3E1" w14:textId="77777777" w:rsidR="00D45B18" w:rsidRDefault="000747EC">
      <w:pPr>
        <w:pStyle w:val="1"/>
      </w:pPr>
      <w:r>
        <w:t>2</w:t>
      </w:r>
      <w:r>
        <w:tab/>
        <w:t>Actions</w:t>
      </w:r>
    </w:p>
    <w:p w14:paraId="1D9DB115" w14:textId="27C70567" w:rsidR="00D45B18" w:rsidRDefault="000747EC">
      <w:pPr>
        <w:spacing w:after="120"/>
        <w:ind w:left="1985" w:hanging="1985"/>
        <w:rPr>
          <w:rFonts w:ascii="Arial" w:hAnsi="Arial" w:cs="Arial"/>
          <w:b/>
        </w:rPr>
      </w:pPr>
      <w:r>
        <w:rPr>
          <w:rFonts w:ascii="Arial" w:hAnsi="Arial" w:cs="Arial"/>
          <w:b/>
        </w:rPr>
        <w:t>To RAN</w:t>
      </w:r>
      <w:r w:rsidR="00BD5A5D">
        <w:rPr>
          <w:rFonts w:ascii="Arial" w:eastAsiaTheme="minorEastAsia" w:hAnsi="Arial" w:cs="Arial" w:hint="eastAsia"/>
          <w:b/>
          <w:lang w:eastAsia="zh-CN"/>
        </w:rPr>
        <w:t>4</w:t>
      </w:r>
      <w:r>
        <w:rPr>
          <w:rFonts w:ascii="Arial" w:hAnsi="Arial" w:cs="Arial"/>
          <w:b/>
        </w:rPr>
        <w:t xml:space="preserve"> </w:t>
      </w:r>
    </w:p>
    <w:p w14:paraId="459F2D26" w14:textId="6552D030" w:rsidR="00D45B18" w:rsidRDefault="000747EC">
      <w:pPr>
        <w:spacing w:after="120"/>
        <w:ind w:left="993" w:hanging="993"/>
        <w:rPr>
          <w:color w:val="000000"/>
        </w:rPr>
      </w:pPr>
      <w:r>
        <w:rPr>
          <w:rFonts w:ascii="Arial" w:hAnsi="Arial" w:cs="Arial"/>
          <w:b/>
        </w:rPr>
        <w:t xml:space="preserve">ACTION: </w:t>
      </w:r>
      <w:r>
        <w:rPr>
          <w:rFonts w:ascii="Arial" w:hAnsi="Arial" w:cs="Arial"/>
          <w:b/>
          <w:color w:val="0070C0"/>
        </w:rPr>
        <w:tab/>
      </w:r>
      <w:r w:rsidR="0090713E" w:rsidRPr="0090713E">
        <w:rPr>
          <w:color w:val="000000"/>
        </w:rPr>
        <w:t>RAN1 kindly requests RAN</w:t>
      </w:r>
      <w:r w:rsidR="007F73D2">
        <w:rPr>
          <w:rFonts w:eastAsiaTheme="minorEastAsia" w:hint="eastAsia"/>
          <w:color w:val="000000"/>
          <w:lang w:eastAsia="zh-CN"/>
        </w:rPr>
        <w:t>2</w:t>
      </w:r>
      <w:r w:rsidR="0090713E" w:rsidRPr="0090713E">
        <w:rPr>
          <w:color w:val="000000"/>
        </w:rPr>
        <w:t xml:space="preserve"> to take the above information into account.</w:t>
      </w:r>
    </w:p>
    <w:p w14:paraId="0693DF54" w14:textId="77777777" w:rsidR="00D45B18" w:rsidRDefault="00D45B18">
      <w:pPr>
        <w:spacing w:after="120"/>
        <w:rPr>
          <w:rFonts w:ascii="Arial" w:hAnsi="Arial" w:cs="Arial"/>
        </w:rPr>
      </w:pPr>
    </w:p>
    <w:p w14:paraId="71EB48CB" w14:textId="617C49BD" w:rsidR="00D45B18" w:rsidRDefault="000747EC">
      <w:pPr>
        <w:pStyle w:val="1"/>
        <w:rPr>
          <w:szCs w:val="36"/>
        </w:rPr>
      </w:pPr>
      <w:r>
        <w:rPr>
          <w:szCs w:val="36"/>
        </w:rPr>
        <w:t>3</w:t>
      </w:r>
      <w:r>
        <w:rPr>
          <w:szCs w:val="36"/>
        </w:rPr>
        <w:tab/>
        <w:t xml:space="preserve">Dates of next </w:t>
      </w:r>
      <w:r>
        <w:rPr>
          <w:rFonts w:cs="Arial"/>
          <w:bCs/>
          <w:szCs w:val="36"/>
        </w:rPr>
        <w:t>TSG RAN WG</w:t>
      </w:r>
      <w:r w:rsidR="0013437F">
        <w:rPr>
          <w:rFonts w:eastAsiaTheme="minorEastAsia" w:cs="Arial" w:hint="eastAsia"/>
          <w:bCs/>
          <w:szCs w:val="36"/>
          <w:lang w:eastAsia="zh-CN"/>
        </w:rPr>
        <w:t>1</w:t>
      </w:r>
      <w:r>
        <w:rPr>
          <w:szCs w:val="36"/>
        </w:rPr>
        <w:t xml:space="preserve"> meetings</w:t>
      </w:r>
    </w:p>
    <w:p w14:paraId="47865C93" w14:textId="129C438D" w:rsidR="00D45B18" w:rsidRDefault="000747EC">
      <w:pPr>
        <w:rPr>
          <w:rFonts w:eastAsiaTheme="minorEastAsia"/>
          <w:lang w:eastAsia="zh-CN"/>
        </w:rPr>
      </w:pPr>
      <w:r>
        <w:rPr>
          <w:rFonts w:hint="eastAsia"/>
        </w:rPr>
        <w:t>TSG-RAN WG</w:t>
      </w:r>
      <w:r w:rsidR="007B4210">
        <w:rPr>
          <w:rFonts w:eastAsiaTheme="minorEastAsia" w:hint="eastAsia"/>
          <w:lang w:eastAsia="zh-CN"/>
        </w:rPr>
        <w:t>1</w:t>
      </w:r>
      <w:r>
        <w:rPr>
          <w:rFonts w:hint="eastAsia"/>
        </w:rPr>
        <w:t xml:space="preserve"> Meeting #11</w:t>
      </w:r>
      <w:r w:rsidR="007B4210">
        <w:rPr>
          <w:rFonts w:eastAsiaTheme="minorEastAsia" w:hint="eastAsia"/>
          <w:lang w:eastAsia="zh-CN"/>
        </w:rPr>
        <w:t>2</w:t>
      </w:r>
      <w:r>
        <w:rPr>
          <w:rFonts w:hint="eastAsia"/>
        </w:rPr>
        <w:t>bis</w:t>
      </w:r>
      <w:r>
        <w:rPr>
          <w:rFonts w:hint="eastAsia"/>
        </w:rPr>
        <w:tab/>
      </w:r>
      <w:r>
        <w:rPr>
          <w:rFonts w:hint="eastAsia"/>
        </w:rPr>
        <w:tab/>
      </w:r>
      <w:r>
        <w:rPr>
          <w:rFonts w:hint="eastAsia"/>
        </w:rPr>
        <w:tab/>
        <w:t>October 13 to 17, 2025</w:t>
      </w:r>
      <w:r>
        <w:rPr>
          <w:rFonts w:hint="eastAsia"/>
          <w:lang w:val="en-US" w:eastAsia="zh-CN"/>
        </w:rPr>
        <w:t xml:space="preserve">     </w:t>
      </w:r>
      <w:r>
        <w:rPr>
          <w:rFonts w:hint="eastAsia"/>
        </w:rPr>
        <w:t xml:space="preserve"> Prague, CZ</w:t>
      </w:r>
    </w:p>
    <w:p w14:paraId="098E243D" w14:textId="0D0CA534" w:rsidR="001D17B7" w:rsidRDefault="001D17B7" w:rsidP="001D17B7">
      <w:pPr>
        <w:rPr>
          <w:rFonts w:eastAsiaTheme="minorEastAsia"/>
          <w:lang w:eastAsia="zh-CN"/>
        </w:rPr>
      </w:pPr>
      <w:r>
        <w:rPr>
          <w:rFonts w:hint="eastAsia"/>
        </w:rPr>
        <w:t>TSG-RAN WG</w:t>
      </w:r>
      <w:r>
        <w:rPr>
          <w:rFonts w:eastAsiaTheme="minorEastAsia" w:hint="eastAsia"/>
          <w:lang w:eastAsia="zh-CN"/>
        </w:rPr>
        <w:t>1</w:t>
      </w:r>
      <w:r>
        <w:rPr>
          <w:rFonts w:hint="eastAsia"/>
        </w:rPr>
        <w:t xml:space="preserve"> Meeting #11</w:t>
      </w:r>
      <w:r>
        <w:rPr>
          <w:rFonts w:eastAsiaTheme="minorEastAsia" w:hint="eastAsia"/>
          <w:lang w:eastAsia="zh-CN"/>
        </w:rPr>
        <w:t>3</w:t>
      </w:r>
      <w:r>
        <w:rPr>
          <w:rFonts w:hint="eastAsia"/>
        </w:rPr>
        <w:tab/>
      </w:r>
      <w:r>
        <w:rPr>
          <w:rFonts w:hint="eastAsia"/>
        </w:rPr>
        <w:tab/>
      </w:r>
      <w:r>
        <w:rPr>
          <w:rFonts w:hint="eastAsia"/>
        </w:rPr>
        <w:tab/>
      </w:r>
      <w:r w:rsidR="00C27A7C">
        <w:rPr>
          <w:rFonts w:eastAsiaTheme="minorEastAsia" w:hint="eastAsia"/>
          <w:lang w:eastAsia="zh-CN"/>
        </w:rPr>
        <w:t>November</w:t>
      </w:r>
      <w:r>
        <w:rPr>
          <w:rFonts w:hint="eastAsia"/>
        </w:rPr>
        <w:t xml:space="preserve"> </w:t>
      </w:r>
      <w:r w:rsidR="0008558A">
        <w:rPr>
          <w:rFonts w:eastAsiaTheme="minorEastAsia" w:hint="eastAsia"/>
          <w:lang w:eastAsia="zh-CN"/>
        </w:rPr>
        <w:t>17</w:t>
      </w:r>
      <w:r>
        <w:rPr>
          <w:rFonts w:hint="eastAsia"/>
        </w:rPr>
        <w:t xml:space="preserve"> to </w:t>
      </w:r>
      <w:r w:rsidR="0008558A">
        <w:rPr>
          <w:rFonts w:eastAsiaTheme="minorEastAsia" w:hint="eastAsia"/>
          <w:lang w:eastAsia="zh-CN"/>
        </w:rPr>
        <w:t>21</w:t>
      </w:r>
      <w:r>
        <w:rPr>
          <w:rFonts w:hint="eastAsia"/>
        </w:rPr>
        <w:t>, 2025</w:t>
      </w:r>
      <w:r>
        <w:rPr>
          <w:rFonts w:hint="eastAsia"/>
          <w:lang w:val="en-US" w:eastAsia="zh-CN"/>
        </w:rPr>
        <w:t xml:space="preserve">     </w:t>
      </w:r>
      <w:r>
        <w:rPr>
          <w:rFonts w:hint="eastAsia"/>
        </w:rPr>
        <w:t xml:space="preserve"> </w:t>
      </w:r>
      <w:r w:rsidR="0008558A" w:rsidRPr="0008558A">
        <w:t>Dallas, US</w:t>
      </w:r>
    </w:p>
    <w:p w14:paraId="18904D39" w14:textId="77777777" w:rsidR="001D17B7" w:rsidRPr="001D17B7" w:rsidRDefault="001D17B7">
      <w:pPr>
        <w:rPr>
          <w:rFonts w:eastAsiaTheme="minorEastAsia"/>
          <w:lang w:eastAsia="zh-CN"/>
        </w:rPr>
      </w:pPr>
    </w:p>
    <w:sectPr w:rsidR="001D17B7" w:rsidRPr="001D17B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3027C" w14:textId="77777777" w:rsidR="00E474E6" w:rsidRDefault="00E474E6">
      <w:pPr>
        <w:spacing w:after="0"/>
      </w:pPr>
      <w:r>
        <w:separator/>
      </w:r>
    </w:p>
  </w:endnote>
  <w:endnote w:type="continuationSeparator" w:id="0">
    <w:p w14:paraId="0AF333CC" w14:textId="77777777" w:rsidR="00E474E6" w:rsidRDefault="00E47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1D552" w14:textId="77777777" w:rsidR="00E474E6" w:rsidRDefault="00E474E6">
      <w:pPr>
        <w:spacing w:after="0"/>
      </w:pPr>
      <w:r>
        <w:separator/>
      </w:r>
    </w:p>
  </w:footnote>
  <w:footnote w:type="continuationSeparator" w:id="0">
    <w:p w14:paraId="648D4CCF" w14:textId="77777777" w:rsidR="00E474E6" w:rsidRDefault="00E474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E1B1E"/>
    <w:multiLevelType w:val="hybridMultilevel"/>
    <w:tmpl w:val="8E7CCBC6"/>
    <w:lvl w:ilvl="0" w:tplc="45C053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25B3DDA"/>
    <w:multiLevelType w:val="hybridMultilevel"/>
    <w:tmpl w:val="1572F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17998588">
    <w:abstractNumId w:val="5"/>
  </w:num>
  <w:num w:numId="2" w16cid:durableId="2068020420">
    <w:abstractNumId w:val="3"/>
  </w:num>
  <w:num w:numId="3" w16cid:durableId="281690819">
    <w:abstractNumId w:val="4"/>
  </w:num>
  <w:num w:numId="4" w16cid:durableId="844636983">
    <w:abstractNumId w:val="1"/>
  </w:num>
  <w:num w:numId="5" w16cid:durableId="1611933765">
    <w:abstractNumId w:val="0"/>
  </w:num>
  <w:num w:numId="6" w16cid:durableId="6414987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linkStyle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CD6"/>
    <w:rsid w:val="00016619"/>
    <w:rsid w:val="00017F23"/>
    <w:rsid w:val="000222D5"/>
    <w:rsid w:val="0002525E"/>
    <w:rsid w:val="00067C8C"/>
    <w:rsid w:val="000747EC"/>
    <w:rsid w:val="00077382"/>
    <w:rsid w:val="0008558A"/>
    <w:rsid w:val="000A6DE7"/>
    <w:rsid w:val="000C259B"/>
    <w:rsid w:val="000D1E8C"/>
    <w:rsid w:val="000F6242"/>
    <w:rsid w:val="000F79C4"/>
    <w:rsid w:val="00102DF2"/>
    <w:rsid w:val="00112416"/>
    <w:rsid w:val="001305DF"/>
    <w:rsid w:val="0013437F"/>
    <w:rsid w:val="001347C4"/>
    <w:rsid w:val="00135E53"/>
    <w:rsid w:val="00136B7D"/>
    <w:rsid w:val="001403E6"/>
    <w:rsid w:val="00167D61"/>
    <w:rsid w:val="00180C9F"/>
    <w:rsid w:val="001927C0"/>
    <w:rsid w:val="001B3BBD"/>
    <w:rsid w:val="001B7BD4"/>
    <w:rsid w:val="001C289F"/>
    <w:rsid w:val="001D17B7"/>
    <w:rsid w:val="001D5009"/>
    <w:rsid w:val="001E5551"/>
    <w:rsid w:val="001E61E9"/>
    <w:rsid w:val="001F3700"/>
    <w:rsid w:val="00213A0D"/>
    <w:rsid w:val="00215961"/>
    <w:rsid w:val="00224700"/>
    <w:rsid w:val="0024522C"/>
    <w:rsid w:val="00273963"/>
    <w:rsid w:val="002773B0"/>
    <w:rsid w:val="002968B6"/>
    <w:rsid w:val="002A1ECB"/>
    <w:rsid w:val="002B0BE2"/>
    <w:rsid w:val="002B7517"/>
    <w:rsid w:val="002C1805"/>
    <w:rsid w:val="002C4267"/>
    <w:rsid w:val="002F1940"/>
    <w:rsid w:val="0032137B"/>
    <w:rsid w:val="00364192"/>
    <w:rsid w:val="00364D3C"/>
    <w:rsid w:val="00366CC2"/>
    <w:rsid w:val="00367F51"/>
    <w:rsid w:val="0037283F"/>
    <w:rsid w:val="00375786"/>
    <w:rsid w:val="00383545"/>
    <w:rsid w:val="003940A2"/>
    <w:rsid w:val="00394450"/>
    <w:rsid w:val="003B0857"/>
    <w:rsid w:val="003B6C17"/>
    <w:rsid w:val="003C01DC"/>
    <w:rsid w:val="003C2F54"/>
    <w:rsid w:val="003E2FB4"/>
    <w:rsid w:val="0042774E"/>
    <w:rsid w:val="00433500"/>
    <w:rsid w:val="00433F71"/>
    <w:rsid w:val="00440D43"/>
    <w:rsid w:val="00441D45"/>
    <w:rsid w:val="00497E5B"/>
    <w:rsid w:val="004C7ED8"/>
    <w:rsid w:val="004E07A4"/>
    <w:rsid w:val="004E3939"/>
    <w:rsid w:val="004E49C3"/>
    <w:rsid w:val="004E7E00"/>
    <w:rsid w:val="004F528E"/>
    <w:rsid w:val="005033B7"/>
    <w:rsid w:val="0050495A"/>
    <w:rsid w:val="0050558E"/>
    <w:rsid w:val="00511734"/>
    <w:rsid w:val="00544F60"/>
    <w:rsid w:val="00553090"/>
    <w:rsid w:val="00556357"/>
    <w:rsid w:val="00556B05"/>
    <w:rsid w:val="00557889"/>
    <w:rsid w:val="005616D5"/>
    <w:rsid w:val="00564043"/>
    <w:rsid w:val="005B1371"/>
    <w:rsid w:val="005C6383"/>
    <w:rsid w:val="005E1028"/>
    <w:rsid w:val="005F0735"/>
    <w:rsid w:val="005F0C06"/>
    <w:rsid w:val="00615D63"/>
    <w:rsid w:val="006200C7"/>
    <w:rsid w:val="00635907"/>
    <w:rsid w:val="00637F95"/>
    <w:rsid w:val="00652668"/>
    <w:rsid w:val="0066542C"/>
    <w:rsid w:val="006924C1"/>
    <w:rsid w:val="006941AE"/>
    <w:rsid w:val="006A7E79"/>
    <w:rsid w:val="006D6E19"/>
    <w:rsid w:val="006E3B7E"/>
    <w:rsid w:val="007050B8"/>
    <w:rsid w:val="00707B85"/>
    <w:rsid w:val="00720857"/>
    <w:rsid w:val="00735ECE"/>
    <w:rsid w:val="0074542C"/>
    <w:rsid w:val="007667E4"/>
    <w:rsid w:val="007A1871"/>
    <w:rsid w:val="007B4210"/>
    <w:rsid w:val="007B7041"/>
    <w:rsid w:val="007D0DEE"/>
    <w:rsid w:val="007D713C"/>
    <w:rsid w:val="007F4BD1"/>
    <w:rsid w:val="007F4F92"/>
    <w:rsid w:val="007F73D2"/>
    <w:rsid w:val="00812212"/>
    <w:rsid w:val="00862E1E"/>
    <w:rsid w:val="00864042"/>
    <w:rsid w:val="00867868"/>
    <w:rsid w:val="00867D2E"/>
    <w:rsid w:val="00871258"/>
    <w:rsid w:val="0087459E"/>
    <w:rsid w:val="0087543D"/>
    <w:rsid w:val="00882003"/>
    <w:rsid w:val="00883F89"/>
    <w:rsid w:val="0088553B"/>
    <w:rsid w:val="0088796F"/>
    <w:rsid w:val="008932FD"/>
    <w:rsid w:val="00895738"/>
    <w:rsid w:val="008A2A5A"/>
    <w:rsid w:val="008A36CE"/>
    <w:rsid w:val="008D772F"/>
    <w:rsid w:val="008E0099"/>
    <w:rsid w:val="008E275E"/>
    <w:rsid w:val="00904A18"/>
    <w:rsid w:val="00905FFB"/>
    <w:rsid w:val="0090713E"/>
    <w:rsid w:val="00920192"/>
    <w:rsid w:val="00927A78"/>
    <w:rsid w:val="00931211"/>
    <w:rsid w:val="009318AA"/>
    <w:rsid w:val="009429E1"/>
    <w:rsid w:val="00946B3A"/>
    <w:rsid w:val="00956AEC"/>
    <w:rsid w:val="00966A21"/>
    <w:rsid w:val="00981C8C"/>
    <w:rsid w:val="0099764C"/>
    <w:rsid w:val="009B3B44"/>
    <w:rsid w:val="009B538A"/>
    <w:rsid w:val="009B77BA"/>
    <w:rsid w:val="009C1C9D"/>
    <w:rsid w:val="009D6AC4"/>
    <w:rsid w:val="009E5267"/>
    <w:rsid w:val="009F407E"/>
    <w:rsid w:val="00A0083B"/>
    <w:rsid w:val="00A04FF1"/>
    <w:rsid w:val="00A25E0A"/>
    <w:rsid w:val="00A37B0A"/>
    <w:rsid w:val="00A40B93"/>
    <w:rsid w:val="00A4216A"/>
    <w:rsid w:val="00A67F04"/>
    <w:rsid w:val="00A73376"/>
    <w:rsid w:val="00A76DF8"/>
    <w:rsid w:val="00A81698"/>
    <w:rsid w:val="00A92C23"/>
    <w:rsid w:val="00AA6EE3"/>
    <w:rsid w:val="00AD01DC"/>
    <w:rsid w:val="00AE1BF4"/>
    <w:rsid w:val="00AE47C8"/>
    <w:rsid w:val="00AF77CA"/>
    <w:rsid w:val="00B14557"/>
    <w:rsid w:val="00B146FE"/>
    <w:rsid w:val="00B84BDC"/>
    <w:rsid w:val="00B87F15"/>
    <w:rsid w:val="00B94854"/>
    <w:rsid w:val="00B96B83"/>
    <w:rsid w:val="00B97703"/>
    <w:rsid w:val="00BA5D2F"/>
    <w:rsid w:val="00BD5A5D"/>
    <w:rsid w:val="00BE10F4"/>
    <w:rsid w:val="00BE3DAD"/>
    <w:rsid w:val="00C012C5"/>
    <w:rsid w:val="00C13978"/>
    <w:rsid w:val="00C27A7C"/>
    <w:rsid w:val="00C3714E"/>
    <w:rsid w:val="00C40565"/>
    <w:rsid w:val="00C40DAD"/>
    <w:rsid w:val="00C4173E"/>
    <w:rsid w:val="00C50620"/>
    <w:rsid w:val="00C524DC"/>
    <w:rsid w:val="00C5681D"/>
    <w:rsid w:val="00C8149D"/>
    <w:rsid w:val="00C91F72"/>
    <w:rsid w:val="00CA1E28"/>
    <w:rsid w:val="00CA4AED"/>
    <w:rsid w:val="00CB784C"/>
    <w:rsid w:val="00CC22D0"/>
    <w:rsid w:val="00CC6570"/>
    <w:rsid w:val="00CC74DE"/>
    <w:rsid w:val="00CE07CA"/>
    <w:rsid w:val="00CE0AB4"/>
    <w:rsid w:val="00CE595F"/>
    <w:rsid w:val="00CF6087"/>
    <w:rsid w:val="00CF6BEA"/>
    <w:rsid w:val="00D11E9C"/>
    <w:rsid w:val="00D45B18"/>
    <w:rsid w:val="00D45CFF"/>
    <w:rsid w:val="00D50E60"/>
    <w:rsid w:val="00D52EA5"/>
    <w:rsid w:val="00D56239"/>
    <w:rsid w:val="00DE1B87"/>
    <w:rsid w:val="00DE5515"/>
    <w:rsid w:val="00DE6AE1"/>
    <w:rsid w:val="00E16988"/>
    <w:rsid w:val="00E3549C"/>
    <w:rsid w:val="00E44611"/>
    <w:rsid w:val="00E474E6"/>
    <w:rsid w:val="00E73C06"/>
    <w:rsid w:val="00E87C52"/>
    <w:rsid w:val="00E92C52"/>
    <w:rsid w:val="00EA1FE0"/>
    <w:rsid w:val="00EB035D"/>
    <w:rsid w:val="00EB0F46"/>
    <w:rsid w:val="00EB2406"/>
    <w:rsid w:val="00EB6470"/>
    <w:rsid w:val="00EC336D"/>
    <w:rsid w:val="00ED669F"/>
    <w:rsid w:val="00EE489A"/>
    <w:rsid w:val="00F019EC"/>
    <w:rsid w:val="00F0233B"/>
    <w:rsid w:val="00F17925"/>
    <w:rsid w:val="00F35D83"/>
    <w:rsid w:val="00F35E82"/>
    <w:rsid w:val="00F441A8"/>
    <w:rsid w:val="00F547AB"/>
    <w:rsid w:val="00F6545C"/>
    <w:rsid w:val="00F8388B"/>
    <w:rsid w:val="00FA4114"/>
    <w:rsid w:val="00FD3E0F"/>
    <w:rsid w:val="0BD14D87"/>
    <w:rsid w:val="0D130DFF"/>
    <w:rsid w:val="108C7FDE"/>
    <w:rsid w:val="161E10F2"/>
    <w:rsid w:val="1BBC01D9"/>
    <w:rsid w:val="1D0A51B3"/>
    <w:rsid w:val="1E4800BE"/>
    <w:rsid w:val="20234AC9"/>
    <w:rsid w:val="2B7D3C27"/>
    <w:rsid w:val="317E6AC1"/>
    <w:rsid w:val="343D35FF"/>
    <w:rsid w:val="354C1C38"/>
    <w:rsid w:val="35B22F36"/>
    <w:rsid w:val="3A59760D"/>
    <w:rsid w:val="41602848"/>
    <w:rsid w:val="41B3295A"/>
    <w:rsid w:val="42E661CE"/>
    <w:rsid w:val="43211885"/>
    <w:rsid w:val="48C12AEC"/>
    <w:rsid w:val="4F743640"/>
    <w:rsid w:val="52A06548"/>
    <w:rsid w:val="587A065F"/>
    <w:rsid w:val="5ED00919"/>
    <w:rsid w:val="60636240"/>
    <w:rsid w:val="6DD20F3C"/>
    <w:rsid w:val="74A61F0F"/>
    <w:rsid w:val="74BA33DB"/>
    <w:rsid w:val="753C4711"/>
    <w:rsid w:val="79A11D00"/>
    <w:rsid w:val="7F8569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893E8E"/>
  <w15:docId w15:val="{26B067B1-D91D-4FB7-AD20-13A538E51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7EC"/>
    <w:pPr>
      <w:overflowPunct w:val="0"/>
      <w:autoSpaceDE w:val="0"/>
      <w:autoSpaceDN w:val="0"/>
      <w:adjustRightInd w:val="0"/>
      <w:spacing w:after="180"/>
      <w:textAlignment w:val="baseline"/>
    </w:pPr>
    <w:rPr>
      <w:rFonts w:eastAsia="Times New Roman"/>
    </w:rPr>
  </w:style>
  <w:style w:type="paragraph" w:styleId="1">
    <w:name w:val="heading 1"/>
    <w:next w:val="a"/>
    <w:qFormat/>
    <w:rsid w:val="000747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0747EC"/>
    <w:pPr>
      <w:pBdr>
        <w:top w:val="none" w:sz="0" w:space="0" w:color="auto"/>
      </w:pBdr>
      <w:spacing w:before="180"/>
      <w:outlineLvl w:val="1"/>
    </w:pPr>
    <w:rPr>
      <w:sz w:val="32"/>
    </w:rPr>
  </w:style>
  <w:style w:type="paragraph" w:styleId="3">
    <w:name w:val="heading 3"/>
    <w:basedOn w:val="2"/>
    <w:next w:val="a"/>
    <w:qFormat/>
    <w:rsid w:val="000747EC"/>
    <w:pPr>
      <w:spacing w:before="120"/>
      <w:outlineLvl w:val="2"/>
    </w:pPr>
    <w:rPr>
      <w:sz w:val="28"/>
    </w:rPr>
  </w:style>
  <w:style w:type="paragraph" w:styleId="4">
    <w:name w:val="heading 4"/>
    <w:basedOn w:val="3"/>
    <w:next w:val="a"/>
    <w:qFormat/>
    <w:rsid w:val="000747EC"/>
    <w:pPr>
      <w:ind w:left="1418" w:hanging="1418"/>
      <w:outlineLvl w:val="3"/>
    </w:pPr>
    <w:rPr>
      <w:sz w:val="24"/>
    </w:rPr>
  </w:style>
  <w:style w:type="paragraph" w:styleId="5">
    <w:name w:val="heading 5"/>
    <w:basedOn w:val="4"/>
    <w:next w:val="a"/>
    <w:qFormat/>
    <w:rsid w:val="000747EC"/>
    <w:pPr>
      <w:ind w:left="1701" w:hanging="1701"/>
      <w:outlineLvl w:val="4"/>
    </w:pPr>
    <w:rPr>
      <w:sz w:val="22"/>
    </w:rPr>
  </w:style>
  <w:style w:type="paragraph" w:styleId="6">
    <w:name w:val="heading 6"/>
    <w:basedOn w:val="H6"/>
    <w:next w:val="a"/>
    <w:qFormat/>
    <w:rsid w:val="000747EC"/>
    <w:pPr>
      <w:outlineLvl w:val="5"/>
    </w:pPr>
  </w:style>
  <w:style w:type="paragraph" w:styleId="7">
    <w:name w:val="heading 7"/>
    <w:basedOn w:val="H6"/>
    <w:next w:val="a"/>
    <w:qFormat/>
    <w:rsid w:val="000747EC"/>
    <w:pPr>
      <w:outlineLvl w:val="6"/>
    </w:pPr>
  </w:style>
  <w:style w:type="paragraph" w:styleId="8">
    <w:name w:val="heading 8"/>
    <w:basedOn w:val="1"/>
    <w:next w:val="a"/>
    <w:qFormat/>
    <w:rsid w:val="000747EC"/>
    <w:pPr>
      <w:ind w:left="0" w:firstLine="0"/>
      <w:outlineLvl w:val="7"/>
    </w:pPr>
  </w:style>
  <w:style w:type="paragraph" w:styleId="9">
    <w:name w:val="heading 9"/>
    <w:basedOn w:val="8"/>
    <w:next w:val="a"/>
    <w:qFormat/>
    <w:rsid w:val="000747E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747EC"/>
    <w:pPr>
      <w:ind w:left="1985" w:hanging="1985"/>
      <w:outlineLvl w:val="9"/>
    </w:pPr>
    <w:rPr>
      <w:sz w:val="20"/>
    </w:rPr>
  </w:style>
  <w:style w:type="paragraph" w:styleId="30">
    <w:name w:val="List 3"/>
    <w:basedOn w:val="20"/>
    <w:semiHidden/>
    <w:rsid w:val="000747EC"/>
    <w:pPr>
      <w:ind w:left="1135"/>
    </w:pPr>
  </w:style>
  <w:style w:type="paragraph" w:styleId="20">
    <w:name w:val="List 2"/>
    <w:basedOn w:val="a3"/>
    <w:semiHidden/>
    <w:rsid w:val="000747EC"/>
    <w:pPr>
      <w:ind w:left="851"/>
    </w:pPr>
  </w:style>
  <w:style w:type="paragraph" w:styleId="a3">
    <w:name w:val="List"/>
    <w:basedOn w:val="a"/>
    <w:semiHidden/>
    <w:rsid w:val="000747EC"/>
    <w:pPr>
      <w:ind w:left="568" w:hanging="284"/>
    </w:pPr>
  </w:style>
  <w:style w:type="paragraph" w:styleId="TOC7">
    <w:name w:val="toc 7"/>
    <w:basedOn w:val="TOC6"/>
    <w:next w:val="a"/>
    <w:semiHidden/>
    <w:rsid w:val="000747EC"/>
    <w:pPr>
      <w:ind w:left="2268" w:hanging="2268"/>
    </w:pPr>
  </w:style>
  <w:style w:type="paragraph" w:styleId="TOC6">
    <w:name w:val="toc 6"/>
    <w:basedOn w:val="TOC5"/>
    <w:next w:val="a"/>
    <w:semiHidden/>
    <w:rsid w:val="000747EC"/>
    <w:pPr>
      <w:ind w:left="1985" w:hanging="1985"/>
    </w:pPr>
  </w:style>
  <w:style w:type="paragraph" w:styleId="TOC5">
    <w:name w:val="toc 5"/>
    <w:basedOn w:val="TOC4"/>
    <w:semiHidden/>
    <w:rsid w:val="000747EC"/>
    <w:pPr>
      <w:ind w:left="1701" w:hanging="1701"/>
    </w:pPr>
  </w:style>
  <w:style w:type="paragraph" w:styleId="TOC4">
    <w:name w:val="toc 4"/>
    <w:basedOn w:val="TOC3"/>
    <w:semiHidden/>
    <w:rsid w:val="000747EC"/>
    <w:pPr>
      <w:ind w:left="1418" w:hanging="1418"/>
    </w:pPr>
  </w:style>
  <w:style w:type="paragraph" w:styleId="TOC3">
    <w:name w:val="toc 3"/>
    <w:basedOn w:val="TOC2"/>
    <w:semiHidden/>
    <w:rsid w:val="000747EC"/>
    <w:pPr>
      <w:ind w:left="1134" w:hanging="1134"/>
    </w:pPr>
  </w:style>
  <w:style w:type="paragraph" w:styleId="TOC2">
    <w:name w:val="toc 2"/>
    <w:basedOn w:val="TOC1"/>
    <w:semiHidden/>
    <w:rsid w:val="000747EC"/>
    <w:pPr>
      <w:keepNext w:val="0"/>
      <w:spacing w:before="0"/>
      <w:ind w:left="851" w:hanging="851"/>
    </w:pPr>
    <w:rPr>
      <w:sz w:val="20"/>
    </w:rPr>
  </w:style>
  <w:style w:type="paragraph" w:styleId="TOC1">
    <w:name w:val="toc 1"/>
    <w:semiHidden/>
    <w:rsid w:val="000747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semiHidden/>
    <w:rsid w:val="000747EC"/>
    <w:pPr>
      <w:ind w:left="851"/>
    </w:pPr>
  </w:style>
  <w:style w:type="paragraph" w:styleId="a4">
    <w:name w:val="List Number"/>
    <w:basedOn w:val="a3"/>
    <w:semiHidden/>
    <w:rsid w:val="000747EC"/>
  </w:style>
  <w:style w:type="paragraph" w:styleId="40">
    <w:name w:val="List Bullet 4"/>
    <w:basedOn w:val="31"/>
    <w:semiHidden/>
    <w:rsid w:val="000747EC"/>
    <w:pPr>
      <w:ind w:left="1418"/>
    </w:pPr>
  </w:style>
  <w:style w:type="paragraph" w:styleId="31">
    <w:name w:val="List Bullet 3"/>
    <w:basedOn w:val="22"/>
    <w:semiHidden/>
    <w:rsid w:val="000747EC"/>
    <w:pPr>
      <w:ind w:left="1135"/>
    </w:pPr>
  </w:style>
  <w:style w:type="paragraph" w:styleId="22">
    <w:name w:val="List Bullet 2"/>
    <w:basedOn w:val="a5"/>
    <w:semiHidden/>
    <w:rsid w:val="000747EC"/>
    <w:pPr>
      <w:ind w:left="851"/>
    </w:pPr>
  </w:style>
  <w:style w:type="paragraph" w:styleId="a5">
    <w:name w:val="List Bullet"/>
    <w:basedOn w:val="a3"/>
    <w:semiHidden/>
    <w:rsid w:val="000747EC"/>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
    <w:semiHidden/>
    <w:qFormat/>
    <w:rPr>
      <w:rFonts w:ascii="Arial" w:hAnsi="Arial" w:cs="Arial"/>
      <w:color w:val="FF0000"/>
    </w:rPr>
  </w:style>
  <w:style w:type="paragraph" w:styleId="50">
    <w:name w:val="List Bullet 5"/>
    <w:basedOn w:val="40"/>
    <w:semiHidden/>
    <w:rsid w:val="000747EC"/>
    <w:pPr>
      <w:ind w:left="1702"/>
    </w:pPr>
  </w:style>
  <w:style w:type="paragraph" w:styleId="TOC8">
    <w:name w:val="toc 8"/>
    <w:basedOn w:val="TOC1"/>
    <w:semiHidden/>
    <w:rsid w:val="000747EC"/>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rsid w:val="000747EC"/>
    <w:pPr>
      <w:jc w:val="center"/>
    </w:pPr>
    <w:rPr>
      <w:i/>
    </w:rPr>
  </w:style>
  <w:style w:type="paragraph" w:styleId="ac">
    <w:name w:val="header"/>
    <w:link w:val="ad"/>
    <w:rsid w:val="000747EC"/>
    <w:pPr>
      <w:widowControl w:val="0"/>
      <w:overflowPunct w:val="0"/>
      <w:autoSpaceDE w:val="0"/>
      <w:autoSpaceDN w:val="0"/>
      <w:adjustRightInd w:val="0"/>
      <w:textAlignment w:val="baseline"/>
    </w:pPr>
    <w:rPr>
      <w:rFonts w:ascii="Arial" w:eastAsia="Times New Roman" w:hAnsi="Arial"/>
      <w:b/>
      <w:noProof/>
      <w:sz w:val="18"/>
    </w:rPr>
  </w:style>
  <w:style w:type="paragraph" w:styleId="ae">
    <w:name w:val="footnote text"/>
    <w:basedOn w:val="a"/>
    <w:link w:val="af"/>
    <w:semiHidden/>
    <w:rsid w:val="000747EC"/>
    <w:pPr>
      <w:keepLines/>
      <w:spacing w:after="0"/>
      <w:ind w:left="454" w:hanging="454"/>
    </w:pPr>
    <w:rPr>
      <w:sz w:val="16"/>
    </w:rPr>
  </w:style>
  <w:style w:type="paragraph" w:styleId="51">
    <w:name w:val="List 5"/>
    <w:basedOn w:val="41"/>
    <w:semiHidden/>
    <w:rsid w:val="000747EC"/>
    <w:pPr>
      <w:ind w:left="1702"/>
    </w:pPr>
  </w:style>
  <w:style w:type="paragraph" w:styleId="41">
    <w:name w:val="List 4"/>
    <w:basedOn w:val="30"/>
    <w:semiHidden/>
    <w:rsid w:val="000747EC"/>
    <w:pPr>
      <w:ind w:left="1418"/>
    </w:pPr>
  </w:style>
  <w:style w:type="paragraph" w:styleId="TOC9">
    <w:name w:val="toc 9"/>
    <w:basedOn w:val="TOC8"/>
    <w:semiHidden/>
    <w:rsid w:val="000747EC"/>
    <w:pPr>
      <w:ind w:left="1418" w:hanging="1418"/>
    </w:pPr>
  </w:style>
  <w:style w:type="paragraph" w:styleId="10">
    <w:name w:val="index 1"/>
    <w:basedOn w:val="a"/>
    <w:semiHidden/>
    <w:rsid w:val="000747EC"/>
    <w:pPr>
      <w:keepLines/>
      <w:spacing w:after="0"/>
    </w:pPr>
  </w:style>
  <w:style w:type="paragraph" w:styleId="23">
    <w:name w:val="index 2"/>
    <w:basedOn w:val="10"/>
    <w:semiHidden/>
    <w:rsid w:val="000747EC"/>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semiHidden/>
    <w:qFormat/>
  </w:style>
  <w:style w:type="character" w:styleId="af4">
    <w:name w:val="Hyperlink"/>
    <w:uiPriority w:val="99"/>
    <w:unhideWhenUsed/>
    <w:qFormat/>
    <w:rPr>
      <w:color w:val="0000FF"/>
      <w:u w:val="single"/>
    </w:rPr>
  </w:style>
  <w:style w:type="character" w:styleId="af5">
    <w:name w:val="annotation reference"/>
    <w:semiHidden/>
    <w:qFormat/>
    <w:rPr>
      <w:sz w:val="16"/>
    </w:rPr>
  </w:style>
  <w:style w:type="character" w:styleId="af6">
    <w:name w:val="footnote reference"/>
    <w:basedOn w:val="a0"/>
    <w:semiHidden/>
    <w:rsid w:val="000747EC"/>
    <w:rPr>
      <w:b/>
      <w:position w:val="6"/>
      <w:sz w:val="16"/>
    </w:rPr>
  </w:style>
  <w:style w:type="paragraph" w:customStyle="1" w:styleId="B1">
    <w:name w:val="B1"/>
    <w:basedOn w:val="a3"/>
    <w:rsid w:val="000747EC"/>
  </w:style>
  <w:style w:type="paragraph" w:customStyle="1" w:styleId="00BodyText">
    <w:name w:val="00 BodyText"/>
    <w:basedOn w:val="a"/>
    <w:qFormat/>
    <w:pPr>
      <w:spacing w:after="220"/>
    </w:pPr>
    <w:rPr>
      <w:rFonts w:ascii="Arial" w:hAnsi="Arial"/>
      <w:sz w:val="22"/>
      <w:lang w:val="en-US" w:eastAsia="en-US"/>
    </w:rPr>
  </w:style>
  <w:style w:type="paragraph" w:customStyle="1" w:styleId="af7">
    <w:name w:val="??"/>
    <w:qFormat/>
    <w:pPr>
      <w:widowControl w:val="0"/>
    </w:pPr>
    <w:rPr>
      <w:lang w:val="en-US" w:eastAsia="en-US"/>
    </w:rPr>
  </w:style>
  <w:style w:type="paragraph" w:customStyle="1" w:styleId="24">
    <w:name w:val="??? 2"/>
    <w:basedOn w:val="af7"/>
    <w:next w:val="af7"/>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Tahoma" w:hAnsi="Tahoma" w:cs="Tahoma"/>
      <w:sz w:val="16"/>
      <w:szCs w:val="16"/>
      <w:lang w:val="en-GB"/>
    </w:rPr>
  </w:style>
  <w:style w:type="character" w:customStyle="1" w:styleId="ad">
    <w:name w:val="页眉 字符"/>
    <w:link w:val="ac"/>
    <w:qFormat/>
    <w:rPr>
      <w:rFonts w:ascii="Arial" w:eastAsia="Times New Roman" w:hAnsi="Arial"/>
      <w:b/>
      <w:noProof/>
      <w:sz w:val="18"/>
    </w:rPr>
  </w:style>
  <w:style w:type="paragraph" w:customStyle="1" w:styleId="ZT">
    <w:name w:val="ZT"/>
    <w:rsid w:val="000747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0747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0747EC"/>
    <w:pPr>
      <w:outlineLvl w:val="9"/>
    </w:pPr>
  </w:style>
  <w:style w:type="character" w:customStyle="1" w:styleId="af">
    <w:name w:val="脚注文本 字符"/>
    <w:link w:val="ae"/>
    <w:semiHidden/>
    <w:qFormat/>
    <w:rPr>
      <w:rFonts w:eastAsia="Times New Roman"/>
      <w:sz w:val="16"/>
    </w:rPr>
  </w:style>
  <w:style w:type="paragraph" w:customStyle="1" w:styleId="TAH">
    <w:name w:val="TAH"/>
    <w:basedOn w:val="TAC"/>
    <w:rsid w:val="000747EC"/>
    <w:rPr>
      <w:b/>
    </w:rPr>
  </w:style>
  <w:style w:type="paragraph" w:customStyle="1" w:styleId="TAC">
    <w:name w:val="TAC"/>
    <w:basedOn w:val="TAL"/>
    <w:rsid w:val="000747EC"/>
    <w:pPr>
      <w:jc w:val="center"/>
    </w:pPr>
  </w:style>
  <w:style w:type="paragraph" w:customStyle="1" w:styleId="TAL">
    <w:name w:val="TAL"/>
    <w:basedOn w:val="a"/>
    <w:rsid w:val="000747EC"/>
    <w:pPr>
      <w:keepNext/>
      <w:keepLines/>
      <w:spacing w:after="0"/>
    </w:pPr>
    <w:rPr>
      <w:rFonts w:ascii="Arial" w:hAnsi="Arial"/>
      <w:sz w:val="18"/>
    </w:rPr>
  </w:style>
  <w:style w:type="paragraph" w:customStyle="1" w:styleId="TF">
    <w:name w:val="TF"/>
    <w:basedOn w:val="TH"/>
    <w:rsid w:val="000747EC"/>
    <w:pPr>
      <w:keepNext w:val="0"/>
      <w:spacing w:before="0" w:after="240"/>
    </w:pPr>
  </w:style>
  <w:style w:type="paragraph" w:customStyle="1" w:styleId="TH">
    <w:name w:val="TH"/>
    <w:basedOn w:val="a"/>
    <w:rsid w:val="000747EC"/>
    <w:pPr>
      <w:keepNext/>
      <w:keepLines/>
      <w:spacing w:before="60"/>
      <w:jc w:val="center"/>
    </w:pPr>
    <w:rPr>
      <w:rFonts w:ascii="Arial" w:hAnsi="Arial"/>
      <w:b/>
    </w:rPr>
  </w:style>
  <w:style w:type="paragraph" w:customStyle="1" w:styleId="NO">
    <w:name w:val="NO"/>
    <w:basedOn w:val="a"/>
    <w:rsid w:val="000747EC"/>
    <w:pPr>
      <w:keepLines/>
      <w:ind w:left="1135" w:hanging="851"/>
    </w:pPr>
  </w:style>
  <w:style w:type="paragraph" w:customStyle="1" w:styleId="EX">
    <w:name w:val="EX"/>
    <w:basedOn w:val="a"/>
    <w:rsid w:val="000747EC"/>
    <w:pPr>
      <w:keepLines/>
      <w:ind w:left="1702" w:hanging="1418"/>
    </w:pPr>
  </w:style>
  <w:style w:type="paragraph" w:customStyle="1" w:styleId="FP">
    <w:name w:val="FP"/>
    <w:basedOn w:val="a"/>
    <w:rsid w:val="000747EC"/>
    <w:pPr>
      <w:spacing w:after="0"/>
    </w:pPr>
  </w:style>
  <w:style w:type="paragraph" w:customStyle="1" w:styleId="LD">
    <w:name w:val="LD"/>
    <w:rsid w:val="000747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747EC"/>
    <w:pPr>
      <w:spacing w:after="0"/>
    </w:pPr>
  </w:style>
  <w:style w:type="paragraph" w:customStyle="1" w:styleId="EW">
    <w:name w:val="EW"/>
    <w:basedOn w:val="EX"/>
    <w:rsid w:val="000747EC"/>
    <w:pPr>
      <w:spacing w:after="0"/>
    </w:pPr>
  </w:style>
  <w:style w:type="paragraph" w:customStyle="1" w:styleId="EQ">
    <w:name w:val="EQ"/>
    <w:basedOn w:val="a"/>
    <w:next w:val="a"/>
    <w:rsid w:val="000747EC"/>
    <w:pPr>
      <w:keepLines/>
      <w:tabs>
        <w:tab w:val="center" w:pos="4536"/>
        <w:tab w:val="right" w:pos="9072"/>
      </w:tabs>
    </w:pPr>
    <w:rPr>
      <w:noProof/>
    </w:rPr>
  </w:style>
  <w:style w:type="paragraph" w:customStyle="1" w:styleId="NF">
    <w:name w:val="NF"/>
    <w:basedOn w:val="NO"/>
    <w:rsid w:val="000747EC"/>
    <w:pPr>
      <w:keepNext/>
      <w:spacing w:after="0"/>
    </w:pPr>
    <w:rPr>
      <w:rFonts w:ascii="Arial" w:hAnsi="Arial"/>
      <w:sz w:val="18"/>
    </w:rPr>
  </w:style>
  <w:style w:type="paragraph" w:customStyle="1" w:styleId="PL">
    <w:name w:val="PL"/>
    <w:rsid w:val="00074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747EC"/>
    <w:pPr>
      <w:jc w:val="right"/>
    </w:pPr>
  </w:style>
  <w:style w:type="paragraph" w:customStyle="1" w:styleId="TAN">
    <w:name w:val="TAN"/>
    <w:basedOn w:val="TAL"/>
    <w:rsid w:val="000747EC"/>
    <w:pPr>
      <w:ind w:left="851" w:hanging="851"/>
    </w:pPr>
  </w:style>
  <w:style w:type="paragraph" w:customStyle="1" w:styleId="ZA">
    <w:name w:val="ZA"/>
    <w:rsid w:val="000747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47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747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747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747EC"/>
    <w:pPr>
      <w:framePr w:wrap="notBeside" w:y="16161"/>
    </w:pPr>
  </w:style>
  <w:style w:type="character" w:customStyle="1" w:styleId="ZGSM">
    <w:name w:val="ZGSM"/>
    <w:rsid w:val="000747EC"/>
  </w:style>
  <w:style w:type="paragraph" w:customStyle="1" w:styleId="ZG">
    <w:name w:val="ZG"/>
    <w:rsid w:val="000747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0747EC"/>
    <w:rPr>
      <w:color w:val="FF0000"/>
    </w:rPr>
  </w:style>
  <w:style w:type="paragraph" w:customStyle="1" w:styleId="B2">
    <w:name w:val="B2"/>
    <w:basedOn w:val="20"/>
    <w:rsid w:val="000747EC"/>
  </w:style>
  <w:style w:type="paragraph" w:customStyle="1" w:styleId="B3">
    <w:name w:val="B3"/>
    <w:basedOn w:val="30"/>
    <w:rsid w:val="000747EC"/>
  </w:style>
  <w:style w:type="paragraph" w:customStyle="1" w:styleId="B4">
    <w:name w:val="B4"/>
    <w:basedOn w:val="41"/>
    <w:rsid w:val="000747EC"/>
  </w:style>
  <w:style w:type="paragraph" w:customStyle="1" w:styleId="B5">
    <w:name w:val="B5"/>
    <w:basedOn w:val="51"/>
    <w:rsid w:val="000747EC"/>
  </w:style>
  <w:style w:type="paragraph" w:customStyle="1" w:styleId="ZTD">
    <w:name w:val="ZTD"/>
    <w:basedOn w:val="ZB"/>
    <w:rsid w:val="000747EC"/>
    <w:pPr>
      <w:framePr w:hRule="auto" w:wrap="notBeside" w:y="852"/>
    </w:pPr>
    <w:rPr>
      <w:i w:val="0"/>
      <w:sz w:val="40"/>
    </w:rPr>
  </w:style>
  <w:style w:type="paragraph" w:customStyle="1" w:styleId="Revision1">
    <w:name w:val="Revision1"/>
    <w:hidden/>
    <w:uiPriority w:val="99"/>
    <w:semiHidden/>
    <w:qFormat/>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9"/>
    <w:uiPriority w:val="34"/>
    <w:qFormat/>
    <w:pPr>
      <w:overflowPunct/>
      <w:autoSpaceDE/>
      <w:autoSpaceDN/>
      <w:adjustRightInd/>
      <w:spacing w:after="0"/>
      <w:ind w:left="720"/>
      <w:textAlignment w:val="auto"/>
    </w:pPr>
    <w:rPr>
      <w:rFonts w:ascii="Calibri" w:eastAsia="Calibri" w:hAnsi="Calibri"/>
      <w:sz w:val="22"/>
      <w:szCs w:val="22"/>
      <w:lang w:val="en-US" w:eastAsia="en-US"/>
    </w:rPr>
  </w:style>
  <w:style w:type="character" w:customStyle="1" w:styleId="af9">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8"/>
    <w:uiPriority w:val="34"/>
    <w:qFormat/>
    <w:locked/>
    <w:rPr>
      <w:rFonts w:ascii="Calibri" w:eastAsia="Calibri" w:hAnsi="Calibri"/>
      <w:sz w:val="22"/>
      <w:szCs w:val="22"/>
      <w:lang w:eastAsia="en-US"/>
    </w:rPr>
  </w:style>
  <w:style w:type="paragraph" w:customStyle="1" w:styleId="11">
    <w:name w:val="修订1"/>
    <w:hidden/>
    <w:uiPriority w:val="99"/>
    <w:unhideWhenUsed/>
    <w:qFormat/>
  </w:style>
  <w:style w:type="character" w:customStyle="1" w:styleId="a7">
    <w:name w:val="批注文字 字符"/>
    <w:basedOn w:val="a0"/>
    <w:link w:val="a6"/>
    <w:semiHidden/>
    <w:qFormat/>
    <w:rPr>
      <w:rFonts w:ascii="Arial" w:hAnsi="Arial"/>
      <w:lang w:eastAsia="en-GB"/>
    </w:rPr>
  </w:style>
  <w:style w:type="character" w:customStyle="1" w:styleId="af1">
    <w:name w:val="批注主题 字符"/>
    <w:basedOn w:val="a7"/>
    <w:link w:val="af0"/>
    <w:uiPriority w:val="99"/>
    <w:semiHidden/>
    <w:qFormat/>
    <w:rPr>
      <w:rFonts w:ascii="Arial" w:hAnsi="Arial"/>
      <w:b/>
      <w:bCs/>
      <w:lang w:eastAsia="en-GB"/>
    </w:rPr>
  </w:style>
  <w:style w:type="paragraph" w:customStyle="1" w:styleId="Revision2">
    <w:name w:val="Revision2"/>
    <w:hidden/>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423</Words>
  <Characters>2313</Characters>
  <Application>Microsoft Office Word</Application>
  <DocSecurity>4</DocSecurity>
  <Lines>19</Lines>
  <Paragraphs>5</Paragraphs>
  <ScaleCrop>false</ScaleCrop>
  <Company>ETSI Sophia Antipolis</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Lenovo</dc:creator>
  <cp:lastModifiedBy>Bingchao BC2 Liu</cp:lastModifiedBy>
  <cp:revision>2</cp:revision>
  <cp:lastPrinted>2002-04-23T07:10:00Z</cp:lastPrinted>
  <dcterms:created xsi:type="dcterms:W3CDTF">2025-10-01T14:39:00Z</dcterms:created>
  <dcterms:modified xsi:type="dcterms:W3CDTF">2025-10-01T14:39:00Z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2052-12.8.2.19830</vt:lpwstr>
  </property>
  <property fmtid="{D5CDD505-2E9C-101B-9397-08002B2CF9AE}" pid="4" name="ICV">
    <vt:lpwstr>5BEF1E8E46C84A619EE65E3E1570F947</vt:lpwstr>
  </property>
</Properties>
</file>