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eastAsia="宋体" w:cs="Arial"/>
          <w:b/>
          <w:bCs/>
          <w:sz w:val="24"/>
          <w:szCs w:val="21"/>
          <w:lang w:val="en-US" w:eastAsia="zh-CN"/>
        </w:rPr>
      </w:pPr>
      <w:bookmarkStart w:id="0" w:name="_Hlk145670493"/>
      <w:bookmarkStart w:id="1" w:name="_Hlk117841894"/>
      <w:bookmarkStart w:id="2" w:name="OLE_LINK13"/>
      <w:bookmarkStart w:id="3" w:name="OLE_LINK12"/>
      <w:r>
        <w:rPr>
          <w:rFonts w:ascii="Arial" w:hAnsi="Arial" w:cs="Arial"/>
          <w:b/>
          <w:bCs/>
          <w:sz w:val="24"/>
          <w:szCs w:val="21"/>
        </w:rPr>
        <w:t>3GPP TSG RAN WG1 #121</w:t>
      </w:r>
      <w:r>
        <w:rPr>
          <w:rFonts w:ascii="Arial" w:hAnsi="Arial" w:cs="Arial"/>
          <w:b/>
          <w:bCs/>
          <w:sz w:val="24"/>
          <w:szCs w:val="21"/>
        </w:rPr>
        <w:tab/>
      </w:r>
      <w:r>
        <w:rPr>
          <w:rFonts w:ascii="Arial" w:hAnsi="Arial" w:cs="Arial"/>
          <w:b/>
          <w:bCs/>
          <w:sz w:val="24"/>
          <w:szCs w:val="21"/>
        </w:rPr>
        <w:tab/>
      </w:r>
      <w:r>
        <w:rPr>
          <w:rFonts w:ascii="Arial" w:hAnsi="Arial" w:cs="Arial"/>
          <w:b/>
          <w:bCs/>
          <w:sz w:val="24"/>
          <w:szCs w:val="21"/>
        </w:rPr>
        <w:tab/>
      </w:r>
      <w:r>
        <w:rPr>
          <w:rFonts w:hint="eastAsia" w:ascii="Arial" w:hAnsi="Arial" w:cs="Arial"/>
          <w:b/>
          <w:bCs/>
          <w:sz w:val="24"/>
          <w:szCs w:val="21"/>
        </w:rPr>
        <w:t>R1-25033</w:t>
      </w:r>
      <w:r>
        <w:rPr>
          <w:rFonts w:hint="eastAsia" w:ascii="Arial" w:hAnsi="Arial" w:cs="Arial"/>
          <w:b/>
          <w:bCs/>
          <w:sz w:val="24"/>
          <w:szCs w:val="21"/>
          <w:lang w:val="en-US" w:eastAsia="zh-CN"/>
        </w:rPr>
        <w:t>20</w:t>
      </w:r>
    </w:p>
    <w:p>
      <w:pPr>
        <w:tabs>
          <w:tab w:val="center" w:pos="4536"/>
          <w:tab w:val="right" w:pos="9072"/>
        </w:tabs>
        <w:rPr>
          <w:rFonts w:ascii="Arial" w:hAnsi="Arial" w:eastAsia="MS Mincho" w:cs="Arial"/>
          <w:b/>
          <w:bCs/>
          <w:sz w:val="24"/>
          <w:szCs w:val="21"/>
          <w:lang w:eastAsia="ja-JP"/>
        </w:rPr>
      </w:pPr>
      <w:r>
        <w:rPr>
          <w:rFonts w:ascii="Arial" w:hAnsi="Arial" w:eastAsia="MS Mincho" w:cs="Arial"/>
          <w:b/>
          <w:bCs/>
          <w:sz w:val="24"/>
          <w:szCs w:val="21"/>
          <w:lang w:eastAsia="ja-JP"/>
        </w:rPr>
        <w:t xml:space="preserve">St Julian’s, Malta, </w:t>
      </w:r>
      <w:r>
        <w:rPr>
          <w:rFonts w:ascii="맑은 고딕" w:hAnsi="맑은 고딕" w:eastAsia="맑은 고딕" w:cs="맑은 고딕"/>
          <w:b/>
          <w:bCs/>
          <w:sz w:val="24"/>
          <w:szCs w:val="21"/>
          <w:lang w:eastAsia="ko-KR"/>
        </w:rPr>
        <w:t xml:space="preserve">May </w:t>
      </w:r>
      <w:r>
        <w:rPr>
          <w:rFonts w:ascii="Arial" w:hAnsi="Arial" w:eastAsia="MS Mincho" w:cs="Arial"/>
          <w:b/>
          <w:bCs/>
          <w:sz w:val="24"/>
          <w:szCs w:val="21"/>
          <w:lang w:eastAsia="ja-JP"/>
        </w:rPr>
        <w:t>19</w:t>
      </w:r>
      <w:r>
        <w:rPr>
          <w:rFonts w:hint="eastAsia" w:ascii="맑은 고딕" w:hAnsi="맑은 고딕" w:eastAsia="맑은 고딕" w:cs="맑은 고딕"/>
          <w:b/>
          <w:bCs/>
          <w:sz w:val="24"/>
          <w:szCs w:val="21"/>
          <w:vertAlign w:val="superscript"/>
          <w:lang w:eastAsia="ko-KR"/>
        </w:rPr>
        <w:t>th</w:t>
      </w:r>
      <w:r>
        <w:rPr>
          <w:rFonts w:ascii="Arial" w:hAnsi="Arial" w:eastAsia="MS Mincho" w:cs="Arial"/>
          <w:b/>
          <w:bCs/>
          <w:sz w:val="24"/>
          <w:szCs w:val="21"/>
          <w:lang w:eastAsia="ja-JP"/>
        </w:rPr>
        <w:t xml:space="preserve"> </w:t>
      </w:r>
      <w:r>
        <w:rPr>
          <w:rFonts w:ascii="Arial" w:hAnsi="Arial" w:cs="Arial"/>
          <w:b/>
          <w:bCs/>
          <w:sz w:val="24"/>
          <w:szCs w:val="21"/>
        </w:rPr>
        <w:t>– 23</w:t>
      </w:r>
      <w:r>
        <w:rPr>
          <w:rFonts w:ascii="Arial" w:hAnsi="Arial" w:cs="Arial"/>
          <w:b/>
          <w:bCs/>
          <w:sz w:val="24"/>
          <w:szCs w:val="21"/>
          <w:vertAlign w:val="superscript"/>
        </w:rPr>
        <w:t>th</w:t>
      </w:r>
      <w:r>
        <w:rPr>
          <w:rFonts w:ascii="Arial" w:hAnsi="Arial" w:eastAsia="MS Mincho" w:cs="Arial"/>
          <w:b/>
          <w:bCs/>
          <w:sz w:val="24"/>
          <w:szCs w:val="21"/>
          <w:lang w:eastAsia="ja-JP"/>
        </w:rPr>
        <w:t>, 2025</w:t>
      </w:r>
    </w:p>
    <w:bookmarkEnd w:id="0"/>
    <w:p>
      <w:pPr>
        <w:spacing w:before="120" w:after="0"/>
        <w:jc w:val="left"/>
        <w:rPr>
          <w:szCs w:val="20"/>
        </w:rPr>
      </w:pP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 xml:space="preserve">Source: </w:t>
      </w:r>
      <w:r>
        <w:rPr>
          <w:rFonts w:ascii="Arial" w:hAnsi="Arial" w:eastAsia="Batang"/>
          <w:b/>
          <w:sz w:val="22"/>
          <w:szCs w:val="20"/>
          <w:lang w:val="en-GB" w:eastAsia="en-US"/>
        </w:rPr>
        <w:tab/>
      </w:r>
      <w:r>
        <w:rPr>
          <w:rFonts w:ascii="Arial" w:hAnsi="Arial" w:eastAsia="Batang"/>
          <w:b/>
          <w:sz w:val="22"/>
          <w:szCs w:val="20"/>
          <w:lang w:bidi="ar"/>
        </w:rPr>
        <w:t>ZTE</w:t>
      </w:r>
      <w:r>
        <w:rPr>
          <w:rFonts w:hint="eastAsia" w:ascii="Arial" w:hAnsi="Arial"/>
          <w:b/>
          <w:sz w:val="22"/>
          <w:szCs w:val="20"/>
          <w:lang w:val="en-US" w:eastAsia="zh-CN" w:bidi="ar"/>
        </w:rPr>
        <w:t xml:space="preserve"> Corporation</w:t>
      </w:r>
      <w:r>
        <w:rPr>
          <w:rFonts w:ascii="Arial" w:hAnsi="Arial" w:eastAsia="Batang"/>
          <w:b/>
          <w:sz w:val="22"/>
          <w:szCs w:val="20"/>
          <w:lang w:bidi="ar"/>
        </w:rPr>
        <w:t>, Sanechips</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ascii="Arial" w:hAnsi="Arial" w:eastAsia="Batang"/>
          <w:b/>
          <w:sz w:val="22"/>
          <w:szCs w:val="20"/>
          <w:lang w:val="en-GB" w:eastAsia="en-US"/>
        </w:rPr>
        <w:t>Title:</w:t>
      </w:r>
      <w:bookmarkStart w:id="4" w:name="Title"/>
      <w:bookmarkEnd w:id="4"/>
      <w:r>
        <w:rPr>
          <w:rFonts w:ascii="Arial" w:hAnsi="Arial" w:eastAsia="Batang"/>
          <w:b/>
          <w:sz w:val="22"/>
          <w:szCs w:val="20"/>
          <w:lang w:val="en-GB" w:eastAsia="en-US"/>
        </w:rPr>
        <w:tab/>
      </w:r>
      <w:r>
        <w:rPr>
          <w:rFonts w:hint="eastAsia" w:ascii="Arial" w:hAnsi="Arial"/>
          <w:b/>
          <w:sz w:val="22"/>
          <w:szCs w:val="20"/>
          <w:lang w:bidi="ar"/>
        </w:rPr>
        <w:t>Discussion on LP-WUS operation in CONNECTED mode</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hint="eastAsia" w:ascii="Arial" w:hAnsi="Arial"/>
          <w:b/>
          <w:sz w:val="22"/>
          <w:szCs w:val="20"/>
          <w:lang w:val="en-GB" w:eastAsia="en-US" w:bidi="ar"/>
        </w:rPr>
        <w:t xml:space="preserve">Agenda item: </w:t>
      </w:r>
      <w:r>
        <w:rPr>
          <w:rFonts w:hint="eastAsia" w:ascii="Arial" w:hAnsi="Arial"/>
          <w:b/>
          <w:sz w:val="22"/>
          <w:szCs w:val="20"/>
          <w:lang w:val="en-GB" w:eastAsia="en-US" w:bidi="ar"/>
        </w:rPr>
        <w:tab/>
      </w:r>
      <w:r>
        <w:rPr>
          <w:rFonts w:hint="eastAsia" w:ascii="Arial" w:hAnsi="Arial"/>
          <w:b/>
          <w:sz w:val="22"/>
          <w:szCs w:val="20"/>
          <w:lang w:val="en-GB" w:eastAsia="en-US" w:bidi="ar"/>
        </w:rPr>
        <w:t>9.6.</w:t>
      </w:r>
      <w:r>
        <w:rPr>
          <w:rFonts w:hint="eastAsia" w:ascii="Arial" w:hAnsi="Arial"/>
          <w:b/>
          <w:sz w:val="22"/>
          <w:szCs w:val="20"/>
          <w:lang w:bidi="ar"/>
        </w:rPr>
        <w:t>3</w:t>
      </w: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Document for:</w:t>
      </w:r>
      <w:r>
        <w:rPr>
          <w:rFonts w:ascii="Arial" w:hAnsi="Arial" w:eastAsia="Batang"/>
          <w:b/>
          <w:sz w:val="22"/>
          <w:szCs w:val="20"/>
          <w:lang w:val="en-GB" w:eastAsia="en-US"/>
        </w:rPr>
        <w:tab/>
      </w:r>
      <w:bookmarkStart w:id="5" w:name="DocumentFor"/>
      <w:bookmarkEnd w:id="5"/>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2"/>
        <w:spacing w:before="120"/>
        <w:rPr>
          <w:lang w:val="en-US"/>
        </w:rPr>
      </w:pPr>
      <w:r>
        <w:rPr>
          <w:rFonts w:hint="eastAsia"/>
          <w:lang w:val="en-US"/>
        </w:rPr>
        <w:t>Introduction</w:t>
      </w:r>
    </w:p>
    <w:bookmarkEnd w:id="1"/>
    <w:p>
      <w:pPr>
        <w:overflowPunct w:val="0"/>
        <w:autoSpaceDE w:val="0"/>
        <w:autoSpaceDN w:val="0"/>
        <w:adjustRightInd w:val="0"/>
        <w:spacing w:before="120" w:beforeLines="0" w:line="276" w:lineRule="auto"/>
        <w:ind w:right="-96"/>
        <w:textAlignment w:val="baseline"/>
        <w:rPr>
          <w:szCs w:val="20"/>
        </w:rPr>
      </w:pPr>
      <w:bookmarkStart w:id="6" w:name="OLE_LINK3"/>
      <w:r>
        <w:rPr>
          <w:szCs w:val="20"/>
          <w:lang w:eastAsia="ja-JP"/>
        </w:rPr>
        <w:t xml:space="preserve">In </w:t>
      </w:r>
      <w:r>
        <w:rPr>
          <w:szCs w:val="20"/>
        </w:rPr>
        <w:t>RAN</w:t>
      </w:r>
      <w:r>
        <w:rPr>
          <w:rFonts w:hint="eastAsia"/>
          <w:szCs w:val="20"/>
        </w:rPr>
        <w:t>1</w:t>
      </w:r>
      <w:r>
        <w:rPr>
          <w:szCs w:val="20"/>
        </w:rPr>
        <w:t xml:space="preserve"> #</w:t>
      </w:r>
      <w:r>
        <w:rPr>
          <w:rFonts w:hint="eastAsia"/>
          <w:szCs w:val="20"/>
        </w:rPr>
        <w:t>1</w:t>
      </w:r>
      <w:r>
        <w:rPr>
          <w:rFonts w:hint="eastAsia"/>
          <w:szCs w:val="20"/>
          <w:lang w:val="en-US" w:eastAsia="zh-CN"/>
        </w:rPr>
        <w:t>20</w:t>
      </w:r>
      <w:r>
        <w:rPr>
          <w:szCs w:val="20"/>
        </w:rPr>
        <w:t xml:space="preserve"> meeting</w:t>
      </w:r>
      <w:bookmarkEnd w:id="6"/>
      <w:r>
        <w:rPr>
          <w:rFonts w:hint="eastAsia"/>
          <w:szCs w:val="20"/>
        </w:rPr>
        <w:t xml:space="preserve"> , some agreements for LP-WUS in connected mode were achieved [1]</w:t>
      </w:r>
      <w:r>
        <w:rPr>
          <w:szCs w:val="20"/>
        </w:rPr>
        <w:t>.</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0"/>
                <w:lang w:val="en-GB" w:eastAsia="en-US"/>
              </w:rPr>
            </w:pPr>
            <w:r>
              <w:rPr>
                <w:rFonts w:ascii="Times" w:hAnsi="Times" w:eastAsia="Batang"/>
                <w:b/>
                <w:bCs/>
                <w:szCs w:val="20"/>
                <w:highlight w:val="green"/>
                <w:lang w:val="en-GB" w:eastAsia="en-US"/>
              </w:rPr>
              <w:t>Agreement</w:t>
            </w:r>
          </w:p>
          <w:p>
            <w:pPr>
              <w:numPr>
                <w:ilvl w:val="0"/>
                <w:numId w:val="7"/>
              </w:numPr>
              <w:spacing w:line="252" w:lineRule="auto"/>
              <w:ind w:left="720" w:leftChars="0" w:hanging="360"/>
              <w:contextualSpacing/>
              <w:rPr>
                <w:rFonts w:ascii="Times" w:hAnsi="Times" w:eastAsia="Yu Mincho" w:cs="Times New Roman"/>
                <w:szCs w:val="20"/>
                <w:lang w:val="en-GB" w:eastAsia="ja-JP" w:bidi="ar-SA"/>
              </w:rPr>
            </w:pPr>
            <w:r>
              <w:rPr>
                <w:rFonts w:ascii="Times" w:hAnsi="Times" w:eastAsia="Batang" w:cs="Times New Roman"/>
                <w:szCs w:val="20"/>
                <w:lang w:val="en-GB" w:eastAsia="zh-CN" w:bidi="ar-SA"/>
              </w:rPr>
              <w:t xml:space="preserve">For the case when UE is configured with CA </w:t>
            </w:r>
            <w:r>
              <w:rPr>
                <w:rFonts w:ascii="Times" w:hAnsi="Times" w:eastAsia="Batang" w:cs="Times New Roman"/>
                <w:szCs w:val="20"/>
                <w:u w:val="single"/>
                <w:lang w:val="en-GB" w:eastAsia="zh-CN" w:bidi="ar-SA"/>
              </w:rPr>
              <w:t>without</w:t>
            </w:r>
            <w:r>
              <w:rPr>
                <w:rFonts w:ascii="Times" w:hAnsi="Times" w:eastAsia="Batang" w:cs="Times New Roman"/>
                <w:szCs w:val="20"/>
                <w:lang w:val="en-GB" w:eastAsia="zh-CN" w:bidi="ar-SA"/>
              </w:rPr>
              <w:t xml:space="preserve"> dual DRX groups in RRC CONNECTED mode,</w:t>
            </w:r>
            <w:r>
              <w:rPr>
                <w:rFonts w:ascii="Times" w:hAnsi="Times" w:eastAsia="Yu Mincho" w:cs="Times New Roman"/>
                <w:szCs w:val="20"/>
                <w:lang w:val="en-GB" w:eastAsia="ja-JP" w:bidi="ar-SA"/>
              </w:rPr>
              <w:t xml:space="preserve"> </w:t>
            </w:r>
            <w:r>
              <w:rPr>
                <w:rFonts w:ascii="Times" w:hAnsi="Times" w:eastAsia="Batang" w:cs="Times New Roman"/>
                <w:szCs w:val="20"/>
                <w:lang w:val="en-GB" w:eastAsia="zh-CN" w:bidi="ar-SA"/>
              </w:rPr>
              <w:t xml:space="preserve">LP-WUS can be configured </w:t>
            </w:r>
            <w:r>
              <w:rPr>
                <w:rFonts w:hint="eastAsia" w:ascii="Times" w:hAnsi="Times" w:eastAsia="Yu Mincho" w:cs="Times New Roman"/>
                <w:szCs w:val="20"/>
                <w:lang w:val="en-GB" w:eastAsia="ja-JP" w:bidi="ar-SA"/>
              </w:rPr>
              <w:t xml:space="preserve">only </w:t>
            </w:r>
            <w:r>
              <w:rPr>
                <w:rFonts w:ascii="Times" w:hAnsi="Times" w:eastAsia="Batang" w:cs="Times New Roman"/>
                <w:szCs w:val="20"/>
                <w:lang w:val="en-GB" w:eastAsia="zh-CN" w:bidi="ar-SA"/>
              </w:rPr>
              <w:t xml:space="preserve">on </w:t>
            </w:r>
            <w:r>
              <w:rPr>
                <w:rFonts w:hint="eastAsia" w:ascii="Times" w:hAnsi="Times" w:eastAsia="Yu Mincho" w:cs="Times New Roman"/>
                <w:szCs w:val="20"/>
                <w:lang w:val="en-GB" w:eastAsia="ja-JP" w:bidi="ar-SA"/>
              </w:rPr>
              <w:t>PC</w:t>
            </w:r>
            <w:r>
              <w:rPr>
                <w:rFonts w:ascii="Times" w:hAnsi="Times" w:eastAsia="Batang" w:cs="Times New Roman"/>
                <w:szCs w:val="20"/>
                <w:lang w:val="en-GB" w:eastAsia="zh-CN" w:bidi="ar-SA"/>
              </w:rPr>
              <w:t>ell</w:t>
            </w:r>
          </w:p>
          <w:p>
            <w:pPr>
              <w:numPr>
                <w:ilvl w:val="0"/>
                <w:numId w:val="7"/>
              </w:numPr>
              <w:spacing w:line="252" w:lineRule="auto"/>
              <w:ind w:left="720" w:leftChars="0" w:hanging="360"/>
              <w:contextualSpacing/>
              <w:jc w:val="both"/>
              <w:rPr>
                <w:rFonts w:ascii="Times" w:hAnsi="Times" w:eastAsia="Batang" w:cs="Times New Roman"/>
                <w:b/>
                <w:bCs/>
                <w:szCs w:val="20"/>
                <w:lang w:val="en-GB" w:eastAsia="zh-CN" w:bidi="ar-SA"/>
              </w:rPr>
            </w:pPr>
            <w:r>
              <w:rPr>
                <w:rFonts w:ascii="Times" w:hAnsi="Times" w:eastAsia="Batang" w:cs="Times New Roman"/>
                <w:szCs w:val="20"/>
                <w:lang w:val="en-GB" w:eastAsia="zh-CN" w:bidi="ar-SA"/>
              </w:rPr>
              <w:t xml:space="preserve">For the case when UE is configured with NR-DC with CA </w:t>
            </w:r>
            <w:r>
              <w:rPr>
                <w:rFonts w:ascii="Times" w:hAnsi="Times" w:eastAsia="Batang" w:cs="Times New Roman"/>
                <w:szCs w:val="20"/>
                <w:u w:val="single"/>
                <w:lang w:val="en-GB" w:eastAsia="zh-CN" w:bidi="ar-SA"/>
              </w:rPr>
              <w:t>without</w:t>
            </w:r>
            <w:r>
              <w:rPr>
                <w:rFonts w:ascii="Times" w:hAnsi="Times" w:eastAsia="Batang" w:cs="Times New Roman"/>
                <w:szCs w:val="20"/>
                <w:lang w:val="en-GB" w:eastAsia="zh-CN" w:bidi="ar-SA"/>
              </w:rPr>
              <w:t xml:space="preserve"> dual DRX groups or without CA in RRC CONNECTED mode, LP-WUS can be configured only on P</w:t>
            </w:r>
            <w:r>
              <w:rPr>
                <w:rFonts w:hint="eastAsia" w:ascii="Times" w:hAnsi="Times" w:eastAsia="Batang" w:cs="Times New Roman"/>
                <w:szCs w:val="20"/>
                <w:lang w:val="en-GB" w:eastAsia="zh-CN" w:bidi="ar-SA"/>
              </w:rPr>
              <w:t>C</w:t>
            </w:r>
            <w:r>
              <w:rPr>
                <w:rFonts w:ascii="Times" w:hAnsi="Times" w:eastAsia="Batang" w:cs="Times New Roman"/>
                <w:szCs w:val="20"/>
                <w:lang w:val="en-GB" w:eastAsia="zh-CN" w:bidi="ar-SA"/>
              </w:rPr>
              <w:t>ell</w:t>
            </w:r>
            <w:r>
              <w:rPr>
                <w:rFonts w:hint="eastAsia" w:ascii="Times" w:hAnsi="Times" w:eastAsia="Batang" w:cs="Times New Roman"/>
                <w:szCs w:val="20"/>
                <w:lang w:val="en-GB" w:eastAsia="zh-CN" w:bidi="ar-SA"/>
              </w:rPr>
              <w:t xml:space="preserve">/PSCell </w:t>
            </w:r>
            <w:r>
              <w:rPr>
                <w:rFonts w:ascii="Times" w:hAnsi="Times" w:eastAsia="Batang" w:cs="Times New Roman"/>
                <w:szCs w:val="20"/>
                <w:lang w:val="en-GB" w:eastAsia="zh-CN" w:bidi="ar-SA"/>
              </w:rPr>
              <w:t>per cell-group</w:t>
            </w:r>
          </w:p>
          <w:p>
            <w:pPr>
              <w:overflowPunct w:val="0"/>
              <w:snapToGrid/>
              <w:spacing w:before="0" w:beforeLines="-2147483648" w:after="120" w:line="240" w:lineRule="auto"/>
              <w:jc w:val="left"/>
              <w:rPr>
                <w:rFonts w:ascii="Times" w:hAnsi="Times" w:eastAsia="Batang"/>
                <w:szCs w:val="20"/>
                <w:lang w:val="en-GB" w:eastAsia="zh-CN"/>
              </w:rPr>
            </w:pPr>
          </w:p>
          <w:p>
            <w:pPr>
              <w:snapToGrid/>
              <w:spacing w:before="0" w:beforeLines="-2147483648" w:after="0" w:line="240" w:lineRule="auto"/>
              <w:jc w:val="left"/>
              <w:rPr>
                <w:rFonts w:ascii="Times" w:hAnsi="Times" w:eastAsia="Batang"/>
                <w:szCs w:val="20"/>
                <w:lang w:val="en-GB" w:eastAsia="zh-CN" w:bidi="ar"/>
              </w:rPr>
            </w:pPr>
            <w:r>
              <w:rPr>
                <w:rFonts w:ascii="Times" w:hAnsi="Times" w:eastAsia="Batang"/>
                <w:b/>
                <w:bCs/>
                <w:szCs w:val="20"/>
                <w:lang w:val="en-GB" w:eastAsia="zh-CN" w:bidi="ar"/>
              </w:rPr>
              <w:t>R1-2503055</w:t>
            </w:r>
            <w:r>
              <w:rPr>
                <w:rFonts w:ascii="Times" w:hAnsi="Times" w:eastAsia="Batang"/>
                <w:szCs w:val="20"/>
                <w:lang w:val="en-GB" w:eastAsia="zh-CN" w:bidi="ar"/>
              </w:rPr>
              <w:tab/>
            </w:r>
            <w:r>
              <w:rPr>
                <w:rFonts w:ascii="Times" w:hAnsi="Times" w:eastAsia="Batang"/>
                <w:szCs w:val="20"/>
                <w:lang w:val="en-GB" w:eastAsia="zh-CN" w:bidi="ar"/>
              </w:rPr>
              <w:t>FL summary #2 on LP-WUS operation in CONNECTED mode</w:t>
            </w:r>
            <w:r>
              <w:rPr>
                <w:rFonts w:ascii="Times" w:hAnsi="Times" w:eastAsia="Batang"/>
                <w:szCs w:val="20"/>
                <w:lang w:val="en-GB" w:eastAsia="zh-CN" w:bidi="ar"/>
              </w:rPr>
              <w:tab/>
            </w:r>
            <w:r>
              <w:rPr>
                <w:rFonts w:ascii="Times" w:hAnsi="Times" w:eastAsia="Batang"/>
                <w:szCs w:val="20"/>
                <w:lang w:val="en-GB" w:eastAsia="zh-CN" w:bidi="ar"/>
              </w:rPr>
              <w:t>Moderator (NTT DOCOMO)</w:t>
            </w:r>
          </w:p>
          <w:p>
            <w:pPr>
              <w:snapToGrid/>
              <w:spacing w:before="0" w:beforeLines="-2147483648" w:after="0" w:line="240" w:lineRule="auto"/>
              <w:jc w:val="left"/>
              <w:rPr>
                <w:rFonts w:ascii="Times" w:hAnsi="Times" w:eastAsia="Batang"/>
                <w:szCs w:val="20"/>
                <w:lang w:val="en-GB" w:eastAsia="zh-CN" w:bidi="ar"/>
              </w:rPr>
            </w:pPr>
          </w:p>
          <w:p>
            <w:pPr>
              <w:snapToGrid/>
              <w:spacing w:before="0" w:beforeLines="-2147483648" w:after="0" w:line="240" w:lineRule="auto"/>
              <w:jc w:val="left"/>
              <w:rPr>
                <w:rFonts w:ascii="Times" w:hAnsi="Times" w:eastAsia="Batang"/>
                <w:b/>
                <w:bCs/>
                <w:szCs w:val="20"/>
                <w:lang w:val="en-GB" w:eastAsia="zh-CN" w:bidi="ar"/>
              </w:rPr>
            </w:pPr>
            <w:r>
              <w:rPr>
                <w:rFonts w:ascii="Times" w:hAnsi="Times" w:eastAsia="Batang"/>
                <w:b/>
                <w:bCs/>
                <w:szCs w:val="20"/>
                <w:lang w:val="en-GB" w:eastAsia="zh-CN" w:bidi="ar"/>
              </w:rPr>
              <w:t>Conclusion</w:t>
            </w:r>
          </w:p>
          <w:p>
            <w:pPr>
              <w:snapToGrid/>
              <w:spacing w:before="0" w:beforeLines="-2147483648" w:after="0" w:line="240" w:lineRule="auto"/>
              <w:jc w:val="left"/>
              <w:rPr>
                <w:rFonts w:ascii="Times" w:hAnsi="Times" w:eastAsia="Batang"/>
                <w:szCs w:val="20"/>
                <w:lang w:val="en-GB" w:eastAsia="zh-CN" w:bidi="ar"/>
              </w:rPr>
            </w:pPr>
            <w:r>
              <w:rPr>
                <w:rFonts w:ascii="Times" w:hAnsi="Times" w:eastAsia="Batang"/>
                <w:szCs w:val="20"/>
                <w:lang w:val="en-GB" w:eastAsia="zh-CN" w:bidi="ar"/>
              </w:rPr>
              <w:t>From RAN1 perspective, when LP-WUS monitoring Option 1-2 is enabled for RRC CONNECTED mode, it is supported that SR, PRACH and CG-PUSCH triggers PDCCH monitoring according to the legacy UE behaviour</w:t>
            </w:r>
          </w:p>
          <w:p>
            <w:pPr>
              <w:snapToGrid/>
              <w:spacing w:before="0" w:beforeLines="-2147483648" w:after="0" w:line="240" w:lineRule="auto"/>
              <w:jc w:val="left"/>
              <w:rPr>
                <w:rFonts w:ascii="Times" w:hAnsi="Times" w:eastAsia="Batang"/>
                <w:szCs w:val="20"/>
                <w:lang w:val="en-US" w:eastAsia="zh-CN" w:bidi="ar"/>
              </w:rPr>
            </w:pPr>
          </w:p>
          <w:p>
            <w:pPr>
              <w:snapToGrid/>
              <w:spacing w:before="0" w:beforeLines="-2147483648" w:after="0" w:line="240" w:lineRule="auto"/>
              <w:jc w:val="left"/>
              <w:rPr>
                <w:rFonts w:ascii="Times" w:hAnsi="Times" w:eastAsia="Batang"/>
                <w:b/>
                <w:bCs/>
                <w:szCs w:val="20"/>
                <w:lang w:val="en-US" w:eastAsia="zh-CN" w:bidi="ar"/>
              </w:rPr>
            </w:pPr>
            <w:r>
              <w:rPr>
                <w:rFonts w:ascii="Times" w:hAnsi="Times" w:eastAsia="Batang"/>
                <w:b/>
                <w:bCs/>
                <w:szCs w:val="20"/>
                <w:lang w:val="en-US" w:eastAsia="zh-CN" w:bidi="ar"/>
              </w:rPr>
              <w:t>Conclusion</w:t>
            </w:r>
          </w:p>
          <w:p>
            <w:pPr>
              <w:snapToGrid/>
              <w:spacing w:before="0" w:beforeLines="-2147483648" w:after="0" w:line="240" w:lineRule="auto"/>
              <w:contextualSpacing/>
              <w:jc w:val="left"/>
              <w:rPr>
                <w:rFonts w:ascii="Times" w:hAnsi="Times" w:eastAsia="Batang"/>
                <w:szCs w:val="20"/>
                <w:lang w:val="en-GB" w:eastAsia="zh-CN"/>
              </w:rPr>
            </w:pPr>
            <w:r>
              <w:rPr>
                <w:rFonts w:hint="eastAsia" w:ascii="Times" w:hAnsi="Times" w:eastAsia="Batang"/>
                <w:szCs w:val="20"/>
                <w:lang w:val="en-GB" w:eastAsia="zh-CN"/>
              </w:rPr>
              <w:t xml:space="preserve">For the case when </w:t>
            </w:r>
            <w:r>
              <w:rPr>
                <w:rFonts w:ascii="Times" w:hAnsi="Times" w:eastAsia="Batang"/>
                <w:szCs w:val="20"/>
                <w:lang w:val="en-GB" w:eastAsia="zh-CN"/>
              </w:rPr>
              <w:t xml:space="preserve">UE is configured with </w:t>
            </w:r>
            <w:r>
              <w:rPr>
                <w:rFonts w:hint="eastAsia" w:ascii="Times" w:hAnsi="Times" w:eastAsia="Batang"/>
                <w:szCs w:val="20"/>
                <w:lang w:val="en-GB" w:eastAsia="zh-CN"/>
              </w:rPr>
              <w:t xml:space="preserve">CA </w:t>
            </w:r>
            <w:r>
              <w:rPr>
                <w:rFonts w:hint="eastAsia" w:ascii="Times" w:hAnsi="Times" w:eastAsia="Batang"/>
                <w:szCs w:val="20"/>
                <w:u w:val="single"/>
                <w:lang w:val="en-GB" w:eastAsia="zh-CN"/>
              </w:rPr>
              <w:t>with</w:t>
            </w:r>
            <w:r>
              <w:rPr>
                <w:rFonts w:hint="eastAsia" w:ascii="Times" w:hAnsi="Times" w:eastAsia="Batang"/>
                <w:szCs w:val="20"/>
                <w:lang w:val="en-GB" w:eastAsia="zh-CN"/>
              </w:rPr>
              <w:t xml:space="preserve"> dual DRX groups</w:t>
            </w:r>
            <w:r>
              <w:rPr>
                <w:rFonts w:ascii="Times" w:hAnsi="Times" w:eastAsia="Batang"/>
                <w:szCs w:val="20"/>
                <w:lang w:val="en-GB" w:eastAsia="zh-CN"/>
              </w:rPr>
              <w:t xml:space="preserve"> in RRC CONNECTED mode</w:t>
            </w:r>
            <w:r>
              <w:rPr>
                <w:rFonts w:hint="eastAsia" w:ascii="Times" w:hAnsi="Times" w:eastAsia="Batang"/>
                <w:szCs w:val="20"/>
                <w:lang w:val="en-GB" w:eastAsia="zh-CN"/>
              </w:rPr>
              <w:t>, at least for LP-WUS procedure Option 1-1</w:t>
            </w:r>
            <w:r>
              <w:rPr>
                <w:rFonts w:hint="eastAsia" w:ascii="Times" w:hAnsi="Times" w:eastAsia="Yu Mincho"/>
                <w:szCs w:val="20"/>
                <w:lang w:val="en-GB" w:eastAsia="ja-JP"/>
              </w:rPr>
              <w:t xml:space="preserve">, </w:t>
            </w:r>
            <w:r>
              <w:rPr>
                <w:rFonts w:ascii="Times" w:hAnsi="Times" w:eastAsia="Yu Mincho"/>
                <w:szCs w:val="20"/>
                <w:lang w:val="en-GB" w:eastAsia="ja-JP"/>
              </w:rPr>
              <w:t>t</w:t>
            </w:r>
            <w:r>
              <w:rPr>
                <w:rFonts w:hint="eastAsia" w:ascii="Times" w:hAnsi="Times" w:eastAsia="Batang"/>
                <w:szCs w:val="20"/>
                <w:lang w:val="en-GB" w:eastAsia="zh-CN"/>
              </w:rPr>
              <w:t>here</w:t>
            </w:r>
            <w:r>
              <w:rPr>
                <w:rFonts w:hint="eastAsia" w:ascii="Times" w:hAnsi="Times" w:eastAsia="Batang"/>
                <w:szCs w:val="20"/>
                <w:lang w:val="en-GB" w:eastAsia="en-US"/>
              </w:rPr>
              <w:t xml:space="preserve"> is no </w:t>
            </w:r>
            <w:r>
              <w:rPr>
                <w:rFonts w:ascii="Times" w:hAnsi="Times" w:eastAsia="Batang"/>
                <w:szCs w:val="20"/>
                <w:lang w:val="en-GB" w:eastAsia="en-US"/>
              </w:rPr>
              <w:t>consensus</w:t>
            </w:r>
            <w:r>
              <w:rPr>
                <w:rFonts w:hint="eastAsia" w:ascii="Times" w:hAnsi="Times" w:eastAsia="Batang"/>
                <w:szCs w:val="20"/>
                <w:lang w:val="en-GB" w:eastAsia="en-US"/>
              </w:rPr>
              <w:t xml:space="preserve"> in RAN1 </w:t>
            </w:r>
            <w:r>
              <w:rPr>
                <w:rFonts w:ascii="Times" w:hAnsi="Times" w:eastAsia="Batang"/>
                <w:szCs w:val="20"/>
                <w:lang w:val="en-GB" w:eastAsia="en-US"/>
              </w:rPr>
              <w:t xml:space="preserve">which of the following options </w:t>
            </w:r>
            <w:r>
              <w:rPr>
                <w:rFonts w:hint="eastAsia" w:ascii="Times" w:hAnsi="Times" w:eastAsia="Batang"/>
                <w:szCs w:val="20"/>
                <w:lang w:val="en-GB" w:eastAsia="en-US"/>
              </w:rPr>
              <w:t xml:space="preserve">to support </w:t>
            </w:r>
            <w:r>
              <w:rPr>
                <w:rFonts w:ascii="Times" w:hAnsi="Times" w:eastAsia="Batang"/>
                <w:szCs w:val="20"/>
                <w:lang w:val="en-GB" w:eastAsia="en-US"/>
              </w:rPr>
              <w:t xml:space="preserve">for </w:t>
            </w:r>
            <w:r>
              <w:rPr>
                <w:rFonts w:hint="eastAsia" w:ascii="Times" w:hAnsi="Times" w:eastAsia="Batang"/>
                <w:szCs w:val="20"/>
                <w:lang w:val="en-GB" w:eastAsia="en-US"/>
              </w:rPr>
              <w:t>this case</w:t>
            </w:r>
            <w:r>
              <w:rPr>
                <w:rFonts w:hint="eastAsia" w:ascii="Times" w:hAnsi="Times" w:eastAsia="Yu Mincho"/>
                <w:szCs w:val="20"/>
                <w:lang w:val="en-GB" w:eastAsia="ja-JP"/>
              </w:rPr>
              <w:t xml:space="preserve"> in Rel-19</w:t>
            </w:r>
            <w:r>
              <w:rPr>
                <w:rFonts w:ascii="Times" w:hAnsi="Times" w:eastAsia="Yu Mincho"/>
                <w:szCs w:val="20"/>
                <w:lang w:val="en-GB" w:eastAsia="ja-JP"/>
              </w:rPr>
              <w:t>.</w:t>
            </w:r>
          </w:p>
          <w:p>
            <w:pPr>
              <w:numPr>
                <w:ilvl w:val="0"/>
                <w:numId w:val="7"/>
              </w:numPr>
              <w:ind w:left="720" w:leftChars="0" w:hanging="360"/>
              <w:contextualSpacing/>
              <w:rPr>
                <w:rFonts w:ascii="Times" w:hAnsi="Times" w:eastAsia="Batang" w:cs="Times New Roman"/>
                <w:szCs w:val="20"/>
                <w:lang w:val="en-GB" w:eastAsia="zh-CN" w:bidi="ar-SA"/>
              </w:rPr>
            </w:pPr>
            <w:r>
              <w:rPr>
                <w:rFonts w:hint="eastAsia" w:ascii="Times" w:hAnsi="Times" w:eastAsia="Yu Mincho" w:cs="Times New Roman"/>
                <w:szCs w:val="20"/>
                <w:lang w:val="en-GB" w:eastAsia="ja-JP" w:bidi="ar-SA"/>
              </w:rPr>
              <w:t>Alt1</w:t>
            </w:r>
          </w:p>
          <w:p>
            <w:pPr>
              <w:numPr>
                <w:ilvl w:val="1"/>
                <w:numId w:val="7"/>
              </w:numPr>
              <w:ind w:left="1260" w:leftChars="0"/>
              <w:contextualSpacing/>
              <w:rPr>
                <w:rFonts w:ascii="Times" w:hAnsi="Times" w:eastAsia="Batang" w:cs="Times New Roman"/>
                <w:szCs w:val="20"/>
                <w:lang w:val="en-GB" w:eastAsia="zh-CN" w:bidi="ar-SA"/>
              </w:rPr>
            </w:pPr>
            <w:r>
              <w:rPr>
                <w:rFonts w:hint="eastAsia" w:ascii="Times" w:hAnsi="Times" w:eastAsia="Yu Mincho" w:cs="Times New Roman"/>
                <w:szCs w:val="20"/>
                <w:lang w:val="en-GB" w:eastAsia="ja-JP" w:bidi="ar-SA"/>
              </w:rPr>
              <w:t>Basic capability</w:t>
            </w:r>
          </w:p>
          <w:p>
            <w:pPr>
              <w:numPr>
                <w:ilvl w:val="2"/>
                <w:numId w:val="7"/>
              </w:numPr>
              <w:ind w:left="1710" w:leftChars="0" w:hanging="270"/>
              <w:contextualSpacing/>
              <w:rPr>
                <w:rFonts w:ascii="Times" w:hAnsi="Times" w:eastAsia="Batang" w:cs="Times New Roman"/>
                <w:szCs w:val="20"/>
                <w:lang w:val="en-GB" w:eastAsia="zh-CN" w:bidi="ar-SA"/>
              </w:rPr>
            </w:pPr>
            <w:r>
              <w:rPr>
                <w:rFonts w:ascii="Times" w:hAnsi="Times" w:eastAsia="Batang" w:cs="Times New Roman"/>
                <w:szCs w:val="20"/>
                <w:lang w:val="en-GB" w:eastAsia="zh-CN" w:bidi="ar-SA"/>
              </w:rPr>
              <w:t xml:space="preserve">LP-WUS </w:t>
            </w:r>
            <w:r>
              <w:rPr>
                <w:rFonts w:hint="eastAsia" w:ascii="Times" w:hAnsi="Times" w:eastAsia="Batang" w:cs="Times New Roman"/>
                <w:szCs w:val="20"/>
                <w:lang w:val="en-GB" w:eastAsia="zh-CN" w:bidi="ar-SA"/>
              </w:rPr>
              <w:t>can be</w:t>
            </w:r>
            <w:r>
              <w:rPr>
                <w:rFonts w:ascii="Times" w:hAnsi="Times" w:eastAsia="Batang" w:cs="Times New Roman"/>
                <w:szCs w:val="20"/>
                <w:lang w:val="en-GB" w:eastAsia="zh-CN" w:bidi="ar-SA"/>
              </w:rPr>
              <w:t xml:space="preserve"> configured </w:t>
            </w:r>
            <w:r>
              <w:rPr>
                <w:rFonts w:hint="eastAsia" w:ascii="Times" w:hAnsi="Times" w:eastAsia="Yu Mincho" w:cs="Times New Roman"/>
                <w:szCs w:val="20"/>
                <w:lang w:val="en-GB" w:eastAsia="ja-JP" w:bidi="ar-SA"/>
              </w:rPr>
              <w:t xml:space="preserve">only </w:t>
            </w:r>
            <w:r>
              <w:rPr>
                <w:rFonts w:ascii="Times" w:hAnsi="Times" w:eastAsia="Batang" w:cs="Times New Roman"/>
                <w:szCs w:val="20"/>
                <w:lang w:val="en-GB" w:eastAsia="zh-CN" w:bidi="ar-SA"/>
              </w:rPr>
              <w:t xml:space="preserve">on </w:t>
            </w:r>
            <w:r>
              <w:rPr>
                <w:rFonts w:hint="eastAsia" w:ascii="Times" w:hAnsi="Times" w:eastAsia="Yu Mincho" w:cs="Times New Roman"/>
                <w:szCs w:val="20"/>
                <w:lang w:val="en-GB" w:eastAsia="ja-JP" w:bidi="ar-SA"/>
              </w:rPr>
              <w:t>PCell</w:t>
            </w:r>
          </w:p>
          <w:p>
            <w:pPr>
              <w:numPr>
                <w:ilvl w:val="2"/>
                <w:numId w:val="7"/>
              </w:numPr>
              <w:ind w:left="1710" w:leftChars="0" w:hanging="270"/>
              <w:contextualSpacing/>
              <w:rPr>
                <w:rFonts w:ascii="Times" w:hAnsi="Times" w:eastAsia="Batang" w:cs="Times New Roman"/>
                <w:szCs w:val="20"/>
                <w:lang w:val="en-GB" w:eastAsia="zh-CN" w:bidi="ar-SA"/>
              </w:rPr>
            </w:pPr>
            <w:r>
              <w:rPr>
                <w:rFonts w:ascii="Times" w:hAnsi="Times" w:eastAsia="Batang" w:cs="Times New Roman"/>
                <w:szCs w:val="20"/>
                <w:lang w:val="en-GB" w:eastAsia="zh-CN" w:bidi="ar-SA"/>
              </w:rPr>
              <w:t>LP-WUS indication is applicable to all serving cells of all DRX groups.</w:t>
            </w:r>
          </w:p>
          <w:p>
            <w:pPr>
              <w:numPr>
                <w:ilvl w:val="3"/>
                <w:numId w:val="7"/>
              </w:numPr>
              <w:ind w:left="2160" w:leftChars="0" w:hanging="270"/>
              <w:contextualSpacing/>
              <w:rPr>
                <w:rFonts w:ascii="Times" w:hAnsi="Times" w:eastAsia="Yu Mincho" w:cs="Times New Roman"/>
                <w:szCs w:val="20"/>
                <w:lang w:val="en-GB" w:eastAsia="ja-JP" w:bidi="ar-SA"/>
              </w:rPr>
            </w:pPr>
            <w:r>
              <w:rPr>
                <w:rFonts w:ascii="Times" w:hAnsi="Times" w:eastAsia="Batang" w:cs="Times New Roman"/>
                <w:szCs w:val="20"/>
                <w:lang w:val="en-GB" w:eastAsia="zh-CN" w:bidi="ar-SA"/>
              </w:rPr>
              <w:t>Note: There is no impact to PDCCH monitoring behaviour related to SCell dormancy/activation/deactivation</w:t>
            </w:r>
          </w:p>
          <w:p>
            <w:pPr>
              <w:numPr>
                <w:ilvl w:val="1"/>
                <w:numId w:val="7"/>
              </w:numPr>
              <w:ind w:left="1260" w:leftChars="0"/>
              <w:contextualSpacing/>
              <w:rPr>
                <w:rFonts w:ascii="Times" w:hAnsi="Times" w:eastAsia="Yu Mincho" w:cs="Times New Roman"/>
                <w:szCs w:val="20"/>
                <w:lang w:val="en-GB" w:eastAsia="ja-JP" w:bidi="ar-SA"/>
              </w:rPr>
            </w:pPr>
            <w:r>
              <w:rPr>
                <w:rFonts w:hint="eastAsia" w:ascii="Times" w:hAnsi="Times" w:eastAsia="Yu Mincho" w:cs="Times New Roman"/>
                <w:szCs w:val="20"/>
                <w:lang w:val="en-GB" w:eastAsia="ja-JP" w:bidi="ar-SA"/>
              </w:rPr>
              <w:t>Advanced capability</w:t>
            </w:r>
          </w:p>
          <w:p>
            <w:pPr>
              <w:numPr>
                <w:ilvl w:val="2"/>
                <w:numId w:val="7"/>
              </w:numPr>
              <w:ind w:left="1710" w:leftChars="0" w:hanging="270"/>
              <w:contextualSpacing/>
              <w:rPr>
                <w:rFonts w:ascii="Times" w:hAnsi="Times" w:eastAsia="Batang" w:cs="Times New Roman"/>
                <w:szCs w:val="20"/>
                <w:lang w:val="en-GB" w:eastAsia="zh-CN" w:bidi="ar-SA"/>
              </w:rPr>
            </w:pPr>
            <w:r>
              <w:rPr>
                <w:rFonts w:hint="eastAsia" w:ascii="Times" w:hAnsi="Times" w:eastAsia="Batang" w:cs="Times New Roman"/>
                <w:szCs w:val="20"/>
                <w:lang w:val="en-GB" w:eastAsia="zh-CN" w:bidi="ar-SA"/>
              </w:rPr>
              <w:t xml:space="preserve">LP-WUS can be configured </w:t>
            </w:r>
            <w:r>
              <w:rPr>
                <w:rFonts w:ascii="Times" w:hAnsi="Times" w:eastAsia="Batang" w:cs="Times New Roman"/>
                <w:szCs w:val="20"/>
                <w:lang w:val="en-GB" w:eastAsia="zh-CN" w:bidi="ar-SA"/>
              </w:rPr>
              <w:t>on</w:t>
            </w:r>
            <w:r>
              <w:rPr>
                <w:rFonts w:hint="eastAsia" w:ascii="Times" w:hAnsi="Times" w:eastAsia="Yu Mincho" w:cs="Times New Roman"/>
                <w:szCs w:val="20"/>
                <w:lang w:val="en-GB" w:eastAsia="ja-JP" w:bidi="ar-SA"/>
              </w:rPr>
              <w:t xml:space="preserve"> PCell for primary </w:t>
            </w:r>
            <w:r>
              <w:rPr>
                <w:rFonts w:hint="eastAsia" w:ascii="Times" w:hAnsi="Times" w:eastAsia="Batang" w:cs="Times New Roman"/>
                <w:szCs w:val="20"/>
                <w:lang w:val="en-GB" w:eastAsia="zh-CN" w:bidi="ar-SA"/>
              </w:rPr>
              <w:t xml:space="preserve">DRX </w:t>
            </w:r>
            <w:r>
              <w:rPr>
                <w:rFonts w:ascii="Times" w:hAnsi="Times" w:eastAsia="Batang" w:cs="Times New Roman"/>
                <w:szCs w:val="20"/>
                <w:lang w:val="en-GB" w:eastAsia="zh-CN" w:bidi="ar-SA"/>
              </w:rPr>
              <w:t>group</w:t>
            </w:r>
            <w:r>
              <w:rPr>
                <w:rFonts w:hint="eastAsia" w:ascii="Times" w:hAnsi="Times" w:eastAsia="Yu Mincho" w:cs="Times New Roman"/>
                <w:szCs w:val="20"/>
                <w:lang w:val="en-GB" w:eastAsia="ja-JP" w:bidi="ar-SA"/>
              </w:rPr>
              <w:t xml:space="preserve"> and an activated SCell for secondary DRX group</w:t>
            </w:r>
          </w:p>
          <w:p>
            <w:pPr>
              <w:numPr>
                <w:ilvl w:val="2"/>
                <w:numId w:val="7"/>
              </w:numPr>
              <w:ind w:left="1710" w:leftChars="0" w:hanging="270"/>
              <w:contextualSpacing/>
              <w:rPr>
                <w:rFonts w:ascii="Times" w:hAnsi="Times" w:eastAsia="Batang" w:cs="Times New Roman"/>
                <w:szCs w:val="20"/>
                <w:lang w:val="en-GB" w:eastAsia="zh-CN" w:bidi="ar-SA"/>
              </w:rPr>
            </w:pPr>
            <w:r>
              <w:rPr>
                <w:rFonts w:hint="eastAsia" w:ascii="Times" w:hAnsi="Times" w:eastAsia="Batang" w:cs="Times New Roman"/>
                <w:szCs w:val="20"/>
                <w:lang w:val="en-GB" w:eastAsia="zh-CN" w:bidi="ar-SA"/>
              </w:rPr>
              <w:t xml:space="preserve">LP-WUS indication is applicable to </w:t>
            </w:r>
            <w:r>
              <w:rPr>
                <w:rFonts w:ascii="Times" w:hAnsi="Times" w:eastAsia="Batang" w:cs="Times New Roman"/>
                <w:szCs w:val="20"/>
                <w:lang w:val="en-GB" w:eastAsia="zh-CN" w:bidi="ar-SA"/>
              </w:rPr>
              <w:t>all serving cells</w:t>
            </w:r>
            <w:r>
              <w:rPr>
                <w:rFonts w:hint="eastAsia" w:ascii="Times" w:hAnsi="Times" w:eastAsia="Batang" w:cs="Times New Roman"/>
                <w:szCs w:val="20"/>
                <w:lang w:val="en-GB" w:eastAsia="zh-CN" w:bidi="ar-SA"/>
              </w:rPr>
              <w:t xml:space="preserve"> in the DRX </w:t>
            </w:r>
            <w:r>
              <w:rPr>
                <w:rFonts w:ascii="Times" w:hAnsi="Times" w:eastAsia="Batang" w:cs="Times New Roman"/>
                <w:szCs w:val="20"/>
                <w:lang w:val="en-GB" w:eastAsia="zh-CN" w:bidi="ar-SA"/>
              </w:rPr>
              <w:t>group</w:t>
            </w:r>
            <w:r>
              <w:rPr>
                <w:rFonts w:hint="eastAsia" w:ascii="Times" w:hAnsi="Times" w:eastAsia="Yu Mincho" w:cs="Times New Roman"/>
                <w:szCs w:val="20"/>
                <w:lang w:val="en-GB" w:eastAsia="ja-JP" w:bidi="ar-SA"/>
              </w:rPr>
              <w:t xml:space="preserve"> </w:t>
            </w:r>
            <w:r>
              <w:rPr>
                <w:rFonts w:ascii="Times" w:hAnsi="Times" w:eastAsia="Yu Mincho" w:cs="Times New Roman"/>
                <w:szCs w:val="20"/>
                <w:lang w:val="en-GB" w:eastAsia="ja-JP" w:bidi="ar-SA"/>
              </w:rPr>
              <w:t>where</w:t>
            </w:r>
            <w:r>
              <w:rPr>
                <w:rFonts w:hint="eastAsia" w:ascii="Times" w:hAnsi="Times" w:eastAsia="Yu Mincho" w:cs="Times New Roman"/>
                <w:szCs w:val="20"/>
                <w:lang w:val="en-GB" w:eastAsia="ja-JP" w:bidi="ar-SA"/>
              </w:rPr>
              <w:t xml:space="preserve"> LP-WUS is </w:t>
            </w:r>
            <w:r>
              <w:rPr>
                <w:rFonts w:ascii="Times" w:hAnsi="Times" w:eastAsia="Yu Mincho" w:cs="Times New Roman"/>
                <w:szCs w:val="20"/>
                <w:lang w:val="en-GB" w:eastAsia="ja-JP" w:bidi="ar-SA"/>
              </w:rPr>
              <w:t>monitored</w:t>
            </w:r>
          </w:p>
          <w:p>
            <w:pPr>
              <w:numPr>
                <w:ilvl w:val="3"/>
                <w:numId w:val="7"/>
              </w:numPr>
              <w:ind w:left="2160" w:leftChars="0" w:hanging="270"/>
              <w:contextualSpacing/>
              <w:rPr>
                <w:rFonts w:ascii="Times" w:hAnsi="Times" w:eastAsia="Yu Mincho" w:cs="Times New Roman"/>
                <w:szCs w:val="20"/>
                <w:lang w:val="en-GB" w:eastAsia="ja-JP" w:bidi="ar-SA"/>
              </w:rPr>
            </w:pPr>
            <w:r>
              <w:rPr>
                <w:rFonts w:ascii="Times" w:hAnsi="Times" w:eastAsia="Batang" w:cs="Times New Roman"/>
                <w:szCs w:val="20"/>
                <w:lang w:val="en-GB" w:eastAsia="zh-CN" w:bidi="ar-SA"/>
              </w:rPr>
              <w:t>Note: There is no impact to PDCCH monitoring behaviour related to SCell dormancy/activation/deactivation</w:t>
            </w:r>
          </w:p>
          <w:p>
            <w:pPr>
              <w:numPr>
                <w:ilvl w:val="2"/>
                <w:numId w:val="7"/>
              </w:numPr>
              <w:ind w:left="1710" w:leftChars="0" w:hanging="270"/>
              <w:contextualSpacing/>
              <w:rPr>
                <w:rFonts w:ascii="Times" w:hAnsi="Times" w:eastAsia="Batang" w:cs="Times New Roman"/>
                <w:szCs w:val="20"/>
                <w:lang w:val="en-GB" w:eastAsia="zh-CN" w:bidi="ar-SA"/>
              </w:rPr>
            </w:pPr>
            <w:r>
              <w:rPr>
                <w:rFonts w:ascii="Times" w:hAnsi="Times" w:eastAsia="Yu Mincho" w:cs="Times New Roman"/>
                <w:szCs w:val="20"/>
                <w:lang w:val="en-GB" w:eastAsia="ja-JP" w:bidi="ar-SA"/>
              </w:rPr>
              <w:t>T</w:t>
            </w:r>
            <w:r>
              <w:rPr>
                <w:rFonts w:hint="eastAsia" w:ascii="Times" w:hAnsi="Times" w:eastAsia="Yu Mincho" w:cs="Times New Roman"/>
                <w:szCs w:val="20"/>
                <w:lang w:val="en-GB" w:eastAsia="ja-JP" w:bidi="ar-SA"/>
              </w:rPr>
              <w:t xml:space="preserve">his capability has prerequisite of </w:t>
            </w:r>
            <w:r>
              <w:rPr>
                <w:rFonts w:ascii="Times" w:hAnsi="Times" w:eastAsia="Yu Mincho" w:cs="Times New Roman"/>
                <w:szCs w:val="20"/>
                <w:lang w:val="en-GB" w:eastAsia="ja-JP" w:bidi="ar-SA"/>
              </w:rPr>
              <w:t>the</w:t>
            </w:r>
            <w:r>
              <w:rPr>
                <w:rFonts w:hint="eastAsia" w:ascii="Times" w:hAnsi="Times" w:eastAsia="Yu Mincho" w:cs="Times New Roman"/>
                <w:szCs w:val="20"/>
                <w:lang w:val="en-GB" w:eastAsia="ja-JP" w:bidi="ar-SA"/>
              </w:rPr>
              <w:t xml:space="preserve"> above basic capability</w:t>
            </w:r>
          </w:p>
          <w:p>
            <w:pPr>
              <w:numPr>
                <w:ilvl w:val="0"/>
                <w:numId w:val="7"/>
              </w:numPr>
              <w:ind w:left="720" w:leftChars="0" w:hanging="360"/>
              <w:contextualSpacing/>
              <w:rPr>
                <w:rFonts w:ascii="Times" w:hAnsi="Times" w:eastAsia="Batang" w:cs="Times New Roman"/>
                <w:szCs w:val="20"/>
                <w:lang w:val="en-GB" w:eastAsia="zh-CN" w:bidi="ar-SA"/>
              </w:rPr>
            </w:pPr>
            <w:r>
              <w:rPr>
                <w:rFonts w:hint="eastAsia" w:ascii="Times" w:hAnsi="Times" w:eastAsia="Yu Mincho" w:cs="Times New Roman"/>
                <w:szCs w:val="20"/>
                <w:lang w:val="en-GB" w:eastAsia="ja-JP" w:bidi="ar-SA"/>
              </w:rPr>
              <w:t>Alt2</w:t>
            </w:r>
          </w:p>
          <w:p>
            <w:pPr>
              <w:numPr>
                <w:ilvl w:val="1"/>
                <w:numId w:val="7"/>
              </w:numPr>
              <w:ind w:left="1260" w:leftChars="0"/>
              <w:contextualSpacing/>
              <w:rPr>
                <w:rFonts w:ascii="Times" w:hAnsi="Times" w:eastAsia="Batang" w:cs="Times New Roman"/>
                <w:szCs w:val="20"/>
                <w:lang w:val="en-GB" w:eastAsia="zh-CN" w:bidi="ar-SA"/>
              </w:rPr>
            </w:pPr>
            <w:r>
              <w:rPr>
                <w:rFonts w:hint="eastAsia" w:ascii="Times" w:hAnsi="Times" w:eastAsia="Batang" w:cs="Times New Roman"/>
                <w:szCs w:val="20"/>
                <w:lang w:val="en-GB" w:eastAsia="zh-CN" w:bidi="ar-SA"/>
              </w:rPr>
              <w:t xml:space="preserve">LP-WUS can be configured </w:t>
            </w:r>
            <w:r>
              <w:rPr>
                <w:rFonts w:ascii="Times" w:hAnsi="Times" w:eastAsia="Batang" w:cs="Times New Roman"/>
                <w:szCs w:val="20"/>
                <w:lang w:val="en-GB" w:eastAsia="zh-CN" w:bidi="ar-SA"/>
              </w:rPr>
              <w:t>on</w:t>
            </w:r>
            <w:r>
              <w:rPr>
                <w:rFonts w:hint="eastAsia" w:ascii="Times" w:hAnsi="Times" w:eastAsia="Yu Mincho" w:cs="Times New Roman"/>
                <w:szCs w:val="20"/>
                <w:lang w:val="en-GB" w:eastAsia="ja-JP" w:bidi="ar-SA"/>
              </w:rPr>
              <w:t xml:space="preserve"> PCell for primary </w:t>
            </w:r>
            <w:r>
              <w:rPr>
                <w:rFonts w:hint="eastAsia" w:ascii="Times" w:hAnsi="Times" w:eastAsia="Batang" w:cs="Times New Roman"/>
                <w:szCs w:val="20"/>
                <w:lang w:val="en-GB" w:eastAsia="zh-CN" w:bidi="ar-SA"/>
              </w:rPr>
              <w:t xml:space="preserve">DRX </w:t>
            </w:r>
            <w:r>
              <w:rPr>
                <w:rFonts w:ascii="Times" w:hAnsi="Times" w:eastAsia="Batang" w:cs="Times New Roman"/>
                <w:szCs w:val="20"/>
                <w:lang w:val="en-GB" w:eastAsia="zh-CN" w:bidi="ar-SA"/>
              </w:rPr>
              <w:t>group</w:t>
            </w:r>
            <w:r>
              <w:rPr>
                <w:rFonts w:hint="eastAsia" w:ascii="Times" w:hAnsi="Times" w:eastAsia="Yu Mincho" w:cs="Times New Roman"/>
                <w:szCs w:val="20"/>
                <w:lang w:val="en-GB" w:eastAsia="ja-JP" w:bidi="ar-SA"/>
              </w:rPr>
              <w:t xml:space="preserve"> and/or an activated SCell for secondary DRX group</w:t>
            </w:r>
          </w:p>
          <w:p>
            <w:pPr>
              <w:numPr>
                <w:ilvl w:val="1"/>
                <w:numId w:val="7"/>
              </w:numPr>
              <w:ind w:left="1260" w:leftChars="0"/>
              <w:contextualSpacing/>
              <w:rPr>
                <w:rFonts w:ascii="Times" w:hAnsi="Times" w:eastAsia="Batang" w:cs="Times New Roman"/>
                <w:szCs w:val="20"/>
                <w:lang w:val="en-GB" w:eastAsia="zh-CN" w:bidi="ar-SA"/>
              </w:rPr>
            </w:pPr>
            <w:r>
              <w:rPr>
                <w:rFonts w:hint="eastAsia" w:ascii="Times" w:hAnsi="Times" w:eastAsia="Batang" w:cs="Times New Roman"/>
                <w:szCs w:val="20"/>
                <w:lang w:val="en-GB" w:eastAsia="zh-CN" w:bidi="ar-SA"/>
              </w:rPr>
              <w:t xml:space="preserve">LP-WUS indication is applicable to </w:t>
            </w:r>
            <w:r>
              <w:rPr>
                <w:rFonts w:ascii="Times" w:hAnsi="Times" w:eastAsia="Batang" w:cs="Times New Roman"/>
                <w:szCs w:val="20"/>
                <w:lang w:val="en-GB" w:eastAsia="zh-CN" w:bidi="ar-SA"/>
              </w:rPr>
              <w:t>all serving cells</w:t>
            </w:r>
            <w:r>
              <w:rPr>
                <w:rFonts w:hint="eastAsia" w:ascii="Times" w:hAnsi="Times" w:eastAsia="Batang" w:cs="Times New Roman"/>
                <w:szCs w:val="20"/>
                <w:lang w:val="en-GB" w:eastAsia="zh-CN" w:bidi="ar-SA"/>
              </w:rPr>
              <w:t xml:space="preserve"> in the DRX </w:t>
            </w:r>
            <w:r>
              <w:rPr>
                <w:rFonts w:ascii="Times" w:hAnsi="Times" w:eastAsia="Batang" w:cs="Times New Roman"/>
                <w:szCs w:val="20"/>
                <w:lang w:val="en-GB" w:eastAsia="zh-CN" w:bidi="ar-SA"/>
              </w:rPr>
              <w:t>group</w:t>
            </w:r>
            <w:r>
              <w:rPr>
                <w:rFonts w:hint="eastAsia" w:ascii="Times" w:hAnsi="Times" w:eastAsia="Yu Mincho" w:cs="Times New Roman"/>
                <w:szCs w:val="20"/>
                <w:lang w:val="en-GB" w:eastAsia="ja-JP" w:bidi="ar-SA"/>
              </w:rPr>
              <w:t xml:space="preserve"> </w:t>
            </w:r>
            <w:r>
              <w:rPr>
                <w:rFonts w:ascii="Times" w:hAnsi="Times" w:eastAsia="Yu Mincho" w:cs="Times New Roman"/>
                <w:szCs w:val="20"/>
                <w:lang w:val="en-GB" w:eastAsia="ja-JP" w:bidi="ar-SA"/>
              </w:rPr>
              <w:t>where</w:t>
            </w:r>
            <w:r>
              <w:rPr>
                <w:rFonts w:hint="eastAsia" w:ascii="Times" w:hAnsi="Times" w:eastAsia="Yu Mincho" w:cs="Times New Roman"/>
                <w:szCs w:val="20"/>
                <w:lang w:val="en-GB" w:eastAsia="ja-JP" w:bidi="ar-SA"/>
              </w:rPr>
              <w:t xml:space="preserve"> LP-WUS is </w:t>
            </w:r>
            <w:r>
              <w:rPr>
                <w:rFonts w:ascii="Times" w:hAnsi="Times" w:eastAsia="Yu Mincho" w:cs="Times New Roman"/>
                <w:szCs w:val="20"/>
                <w:lang w:val="en-GB" w:eastAsia="ja-JP" w:bidi="ar-SA"/>
              </w:rPr>
              <w:t>monitored</w:t>
            </w:r>
          </w:p>
          <w:p>
            <w:pPr>
              <w:numPr>
                <w:ilvl w:val="2"/>
                <w:numId w:val="7"/>
              </w:numPr>
              <w:ind w:left="1710" w:leftChars="0" w:hanging="270"/>
              <w:contextualSpacing/>
              <w:rPr>
                <w:rFonts w:ascii="Times" w:hAnsi="Times" w:eastAsia="Yu Mincho" w:cs="Times New Roman"/>
                <w:szCs w:val="20"/>
                <w:lang w:val="en-GB" w:eastAsia="ja-JP" w:bidi="ar-SA"/>
              </w:rPr>
            </w:pPr>
            <w:r>
              <w:rPr>
                <w:rFonts w:ascii="Times" w:hAnsi="Times" w:eastAsia="Batang" w:cs="Times New Roman"/>
                <w:szCs w:val="20"/>
                <w:lang w:val="en-GB" w:eastAsia="zh-CN" w:bidi="ar-SA"/>
              </w:rPr>
              <w:t>Note: There is no impact to PDCCH monitoring behaviour related to SCell dormancy/activation/deactivation</w:t>
            </w:r>
          </w:p>
          <w:p>
            <w:pPr>
              <w:numPr>
                <w:ilvl w:val="1"/>
                <w:numId w:val="7"/>
              </w:numPr>
              <w:ind w:left="1260" w:leftChars="0"/>
              <w:contextualSpacing/>
              <w:rPr>
                <w:rFonts w:ascii="Times" w:hAnsi="Times" w:eastAsia="Yu Mincho" w:cs="Times New Roman"/>
                <w:szCs w:val="20"/>
                <w:lang w:val="en-GB" w:eastAsia="ja-JP" w:bidi="ar-SA"/>
              </w:rPr>
            </w:pPr>
            <w:r>
              <w:rPr>
                <w:rFonts w:ascii="Times" w:hAnsi="Times" w:eastAsia="Yu Mincho" w:cs="Times New Roman"/>
                <w:szCs w:val="20"/>
                <w:lang w:val="en-GB" w:eastAsia="ja-JP" w:bidi="ar-SA"/>
              </w:rPr>
              <w:t>T</w:t>
            </w:r>
            <w:r>
              <w:rPr>
                <w:rFonts w:hint="eastAsia" w:ascii="Times" w:hAnsi="Times" w:eastAsia="Yu Mincho" w:cs="Times New Roman"/>
                <w:szCs w:val="20"/>
                <w:lang w:val="en-GB" w:eastAsia="ja-JP" w:bidi="ar-SA"/>
              </w:rPr>
              <w:t xml:space="preserve">his capability has candidate values for the LP-WUS configuration with {primary </w:t>
            </w:r>
            <w:r>
              <w:rPr>
                <w:rFonts w:hint="eastAsia" w:ascii="Times" w:hAnsi="Times" w:eastAsia="Batang" w:cs="Times New Roman"/>
                <w:szCs w:val="20"/>
                <w:lang w:val="en-GB" w:eastAsia="zh-CN" w:bidi="ar-SA"/>
              </w:rPr>
              <w:t xml:space="preserve">DRX </w:t>
            </w:r>
            <w:r>
              <w:rPr>
                <w:rFonts w:ascii="Times" w:hAnsi="Times" w:eastAsia="Batang" w:cs="Times New Roman"/>
                <w:szCs w:val="20"/>
                <w:lang w:val="en-GB" w:eastAsia="zh-CN" w:bidi="ar-SA"/>
              </w:rPr>
              <w:t>group</w:t>
            </w:r>
            <w:r>
              <w:rPr>
                <w:rFonts w:hint="eastAsia" w:ascii="Times" w:hAnsi="Times" w:eastAsia="Yu Mincho" w:cs="Times New Roman"/>
                <w:szCs w:val="20"/>
                <w:lang w:val="en-GB" w:eastAsia="ja-JP" w:bidi="ar-SA"/>
              </w:rPr>
              <w:t>, secondary DRX, both}</w:t>
            </w:r>
          </w:p>
          <w:p>
            <w:pPr>
              <w:snapToGrid/>
              <w:spacing w:before="0" w:beforeLines="-2147483648" w:after="0" w:line="252" w:lineRule="auto"/>
              <w:contextualSpacing/>
              <w:jc w:val="both"/>
              <w:rPr>
                <w:rFonts w:ascii="Times New Roman" w:hAnsi="Times New Roman" w:eastAsia="Batang"/>
                <w:b/>
                <w:bCs/>
                <w:szCs w:val="20"/>
                <w:lang w:val="en-GB" w:eastAsia="en-US"/>
              </w:rPr>
            </w:pPr>
          </w:p>
          <w:p>
            <w:pPr>
              <w:snapToGrid/>
              <w:spacing w:before="0" w:beforeLines="-2147483648" w:after="0" w:line="252" w:lineRule="auto"/>
              <w:contextualSpacing/>
              <w:jc w:val="both"/>
              <w:rPr>
                <w:rFonts w:ascii="Times New Roman" w:hAnsi="Times New Roman" w:eastAsia="Batang"/>
                <w:b/>
                <w:bCs/>
                <w:szCs w:val="20"/>
                <w:lang w:val="en-GB" w:eastAsia="en-US"/>
              </w:rPr>
            </w:pPr>
            <w:r>
              <w:rPr>
                <w:rFonts w:ascii="Times New Roman" w:hAnsi="Times New Roman" w:eastAsia="Batang"/>
                <w:b/>
                <w:bCs/>
                <w:szCs w:val="20"/>
                <w:highlight w:val="green"/>
                <w:lang w:val="en-GB" w:eastAsia="en-US"/>
              </w:rPr>
              <w:t>Agreement</w:t>
            </w:r>
          </w:p>
          <w:p>
            <w:pPr>
              <w:snapToGrid/>
              <w:spacing w:before="0" w:beforeLines="-2147483648" w:after="0" w:line="252" w:lineRule="auto"/>
              <w:contextualSpacing/>
              <w:jc w:val="both"/>
              <w:rPr>
                <w:rFonts w:ascii="Times New Roman" w:hAnsi="Times New Roman" w:eastAsia="Batang"/>
                <w:b/>
                <w:bCs/>
                <w:szCs w:val="20"/>
                <w:lang w:val="en-GB" w:eastAsia="en-US"/>
              </w:rPr>
            </w:pPr>
            <w:r>
              <w:rPr>
                <w:rFonts w:hint="eastAsia" w:ascii="Times New Roman" w:hAnsi="Times New Roman" w:eastAsia="Batang"/>
                <w:szCs w:val="20"/>
                <w:lang w:val="en-GB" w:eastAsia="en-US"/>
              </w:rPr>
              <w:t>Update previous a</w:t>
            </w:r>
            <w:r>
              <w:rPr>
                <w:rFonts w:ascii="Times New Roman" w:hAnsi="Times New Roman" w:eastAsia="Batang"/>
                <w:szCs w:val="20"/>
                <w:lang w:val="en-GB" w:eastAsia="en-US"/>
              </w:rPr>
              <w:t>greement</w:t>
            </w:r>
            <w:r>
              <w:rPr>
                <w:rFonts w:hint="eastAsia" w:ascii="Times New Roman" w:hAnsi="Times New Roman" w:eastAsia="Batang"/>
                <w:szCs w:val="20"/>
                <w:lang w:val="en-GB" w:eastAsia="en-US"/>
              </w:rPr>
              <w:t xml:space="preserve"> </w:t>
            </w:r>
            <w:r>
              <w:rPr>
                <w:rFonts w:hint="eastAsia" w:ascii="Times New Roman" w:hAnsi="Times New Roman" w:eastAsia="Batang"/>
                <w:color w:val="FF0000"/>
                <w:szCs w:val="20"/>
                <w:lang w:val="en-GB" w:eastAsia="en-US"/>
              </w:rPr>
              <w:t>in red</w:t>
            </w:r>
            <w:r>
              <w:rPr>
                <w:rFonts w:hint="eastAsia" w:ascii="Times New Roman" w:hAnsi="Times New Roman" w:eastAsia="Batang"/>
                <w:szCs w:val="20"/>
                <w:lang w:val="en-GB" w:eastAsia="en-US"/>
              </w:rPr>
              <w:t>:</w:t>
            </w:r>
          </w:p>
          <w:p>
            <w:pPr>
              <w:snapToGrid/>
              <w:spacing w:before="0" w:beforeLines="-2147483648" w:after="0" w:line="240" w:lineRule="auto"/>
              <w:jc w:val="left"/>
              <w:rPr>
                <w:rFonts w:ascii="Times" w:hAnsi="Times" w:eastAsia="Batang"/>
                <w:b/>
                <w:bCs/>
                <w:szCs w:val="20"/>
                <w:lang w:val="en-GB" w:eastAsia="en-US"/>
              </w:rPr>
            </w:pPr>
            <w:r>
              <w:rPr>
                <w:rFonts w:hint="eastAsia" w:ascii="Times" w:hAnsi="Times" w:eastAsia="Batang"/>
                <w:b/>
                <w:bCs/>
                <w:szCs w:val="20"/>
                <w:highlight w:val="green"/>
                <w:lang w:val="en-GB" w:eastAsia="en-US"/>
              </w:rPr>
              <w:t>Agreement</w:t>
            </w:r>
          </w:p>
          <w:p>
            <w:pPr>
              <w:snapToGrid/>
              <w:spacing w:before="0" w:beforeLines="-2147483648" w:after="0" w:line="252" w:lineRule="auto"/>
              <w:contextualSpacing/>
              <w:jc w:val="both"/>
              <w:rPr>
                <w:rFonts w:ascii="Times New Roman" w:hAnsi="Times New Roman" w:eastAsia="Batang"/>
                <w:b/>
                <w:bCs/>
                <w:szCs w:val="20"/>
                <w:lang w:val="en-GB" w:eastAsia="en-US"/>
              </w:rPr>
            </w:pPr>
            <w:r>
              <w:rPr>
                <w:rFonts w:ascii="Times New Roman" w:hAnsi="Times New Roman" w:eastAsia="Batang"/>
                <w:szCs w:val="20"/>
                <w:lang w:val="en-GB" w:eastAsia="en-US"/>
              </w:rPr>
              <w:t>For LP-WUS MOs in connected mode for Option 1-1, support Approach 1:</w:t>
            </w:r>
          </w:p>
          <w:p>
            <w:pPr>
              <w:numPr>
                <w:ilvl w:val="0"/>
                <w:numId w:val="7"/>
              </w:numPr>
              <w:spacing w:line="252" w:lineRule="auto"/>
              <w:ind w:left="720" w:leftChars="0" w:hanging="360"/>
              <w:contextualSpacing/>
              <w:jc w:val="both"/>
              <w:rPr>
                <w:rFonts w:ascii="Times New Roman" w:hAnsi="Times New Roman" w:eastAsia="Batang" w:cs="Times New Roman"/>
                <w:b/>
                <w:bCs/>
                <w:szCs w:val="20"/>
                <w:lang w:val="en-GB" w:eastAsia="zh-CN" w:bidi="ar-SA"/>
              </w:rPr>
            </w:pPr>
            <w:r>
              <w:rPr>
                <w:rFonts w:ascii="Times New Roman" w:hAnsi="Times New Roman" w:eastAsia="Batang" w:cs="Times New Roman"/>
                <w:szCs w:val="20"/>
                <w:lang w:val="en-GB" w:eastAsia="zh-CN" w:bidi="ar-SA"/>
              </w:rPr>
              <w:t>LP-WUS MOs, including periodicity and time offset1, are configured independently from the C-DRX periodicity/offset by new RRC parameter(s).</w:t>
            </w:r>
          </w:p>
          <w:p>
            <w:pPr>
              <w:numPr>
                <w:ilvl w:val="0"/>
                <w:numId w:val="7"/>
              </w:numPr>
              <w:spacing w:line="252" w:lineRule="auto"/>
              <w:ind w:left="720" w:leftChars="0" w:hanging="360"/>
              <w:contextualSpacing/>
              <w:jc w:val="both"/>
              <w:rPr>
                <w:rFonts w:ascii="Times New Roman" w:hAnsi="Times New Roman" w:eastAsia="Batang" w:cs="Times New Roman"/>
                <w:b/>
                <w:bCs/>
                <w:szCs w:val="20"/>
                <w:lang w:val="en-GB" w:eastAsia="zh-CN" w:bidi="ar-SA"/>
              </w:rPr>
            </w:pPr>
            <w:r>
              <w:rPr>
                <w:rFonts w:ascii="Times New Roman" w:hAnsi="Times New Roman" w:eastAsia="Batang" w:cs="Times New Roman"/>
                <w:szCs w:val="20"/>
                <w:lang w:val="en-GB" w:eastAsia="zh-CN" w:bidi="ar-SA"/>
              </w:rPr>
              <w:t>Time offset2 indicates a time prior to a slot where the drx-onDurationTimer would start</w:t>
            </w:r>
          </w:p>
          <w:p>
            <w:pPr>
              <w:numPr>
                <w:ilvl w:val="1"/>
                <w:numId w:val="7"/>
              </w:numPr>
              <w:spacing w:line="252" w:lineRule="auto"/>
              <w:ind w:left="1440" w:leftChars="0" w:hanging="360"/>
              <w:contextualSpacing/>
              <w:jc w:val="both"/>
              <w:rPr>
                <w:rFonts w:ascii="Times New Roman" w:hAnsi="Times New Roman" w:eastAsia="Batang" w:cs="Times New Roman"/>
                <w:b/>
                <w:bCs/>
                <w:szCs w:val="20"/>
                <w:lang w:val="en-GB" w:eastAsia="zh-CN" w:bidi="ar-SA"/>
              </w:rPr>
            </w:pPr>
            <w:r>
              <w:rPr>
                <w:rFonts w:ascii="Times New Roman" w:hAnsi="Times New Roman" w:eastAsia="Batang" w:cs="Times New Roman"/>
                <w:szCs w:val="20"/>
                <w:lang w:val="en-GB" w:eastAsia="zh-CN" w:bidi="ar-SA"/>
              </w:rPr>
              <w:t xml:space="preserve">UE monitors the first Z LP-WUS MO(s) at or after Time offset2. </w:t>
            </w:r>
          </w:p>
          <w:p>
            <w:pPr>
              <w:numPr>
                <w:ilvl w:val="2"/>
                <w:numId w:val="7"/>
              </w:numPr>
              <w:spacing w:line="252" w:lineRule="auto"/>
              <w:ind w:left="2160" w:leftChars="0" w:hanging="360"/>
              <w:contextualSpacing/>
              <w:jc w:val="both"/>
              <w:rPr>
                <w:rFonts w:ascii="Times New Roman" w:hAnsi="Times New Roman" w:eastAsia="Batang" w:cs="Times New Roman"/>
                <w:b/>
                <w:bCs/>
                <w:szCs w:val="20"/>
                <w:lang w:val="en-GB" w:eastAsia="zh-CN" w:bidi="ar-SA"/>
              </w:rPr>
            </w:pPr>
            <w:r>
              <w:rPr>
                <w:rFonts w:ascii="Times New Roman" w:hAnsi="Times New Roman" w:eastAsia="Batang" w:cs="Times New Roman"/>
                <w:strike/>
                <w:color w:val="FF0000"/>
                <w:szCs w:val="20"/>
                <w:lang w:val="en-GB" w:eastAsia="zh-CN" w:bidi="ar-SA"/>
              </w:rPr>
              <w:t>FFS: How to determine the value of</w:t>
            </w:r>
            <w:r>
              <w:rPr>
                <w:rFonts w:ascii="Times New Roman" w:hAnsi="Times New Roman" w:eastAsia="Batang" w:cs="Times New Roman"/>
                <w:szCs w:val="20"/>
                <w:lang w:val="en-GB" w:eastAsia="zh-CN" w:bidi="ar-SA"/>
              </w:rPr>
              <w:t xml:space="preserve"> Z</w:t>
            </w:r>
            <w:r>
              <w:rPr>
                <w:rFonts w:hint="eastAsia" w:ascii="Times New Roman" w:hAnsi="Times New Roman" w:eastAsia="Batang" w:cs="Times New Roman"/>
                <w:color w:val="FF0000"/>
                <w:szCs w:val="20"/>
                <w:lang w:val="en-GB" w:eastAsia="zh-CN" w:bidi="ar-SA"/>
              </w:rPr>
              <w:t xml:space="preserve"> is RRC configured</w:t>
            </w:r>
          </w:p>
          <w:p>
            <w:pPr>
              <w:numPr>
                <w:ilvl w:val="1"/>
                <w:numId w:val="7"/>
              </w:numPr>
              <w:spacing w:line="252" w:lineRule="auto"/>
              <w:ind w:left="1440" w:leftChars="0" w:hanging="360"/>
              <w:contextualSpacing/>
              <w:jc w:val="both"/>
              <w:rPr>
                <w:rFonts w:ascii="Times New Roman" w:hAnsi="Times New Roman" w:eastAsia="Batang" w:cs="Times New Roman"/>
                <w:b/>
                <w:bCs/>
                <w:szCs w:val="20"/>
                <w:lang w:val="en-GB" w:eastAsia="zh-CN" w:bidi="ar-SA"/>
              </w:rPr>
            </w:pPr>
            <w:r>
              <w:rPr>
                <w:rFonts w:ascii="Times New Roman" w:hAnsi="Times New Roman" w:eastAsia="Batang" w:cs="Times New Roman"/>
                <w:szCs w:val="20"/>
                <w:lang w:val="en-GB" w:eastAsia="zh-CN" w:bidi="ar-SA"/>
              </w:rPr>
              <w:t>Time offset2 is RRC configured</w:t>
            </w:r>
          </w:p>
          <w:p>
            <w:pPr>
              <w:snapToGrid/>
              <w:spacing w:before="0" w:beforeLines="-2147483648" w:after="0" w:line="252" w:lineRule="auto"/>
              <w:contextualSpacing/>
              <w:jc w:val="both"/>
              <w:rPr>
                <w:rFonts w:ascii="Times New Roman" w:hAnsi="Times New Roman" w:eastAsia="Batang"/>
                <w:strike/>
                <w:color w:val="FF0000"/>
                <w:szCs w:val="20"/>
                <w:lang w:val="en-GB" w:eastAsia="en-US"/>
              </w:rPr>
            </w:pPr>
            <w:r>
              <w:rPr>
                <w:rFonts w:ascii="Times New Roman" w:hAnsi="Times New Roman" w:eastAsia="Batang"/>
                <w:szCs w:val="20"/>
                <w:lang w:val="en-GB" w:eastAsia="en-US"/>
              </w:rPr>
              <w:t xml:space="preserve">UE is not required to monitor LP-WUS during the X [slots/symbols] prior to the beginning of a slot where the UE would start the drx-onDurationTimer. </w:t>
            </w:r>
            <w:r>
              <w:rPr>
                <w:rFonts w:ascii="Times New Roman" w:hAnsi="Times New Roman" w:eastAsia="Batang"/>
                <w:strike/>
                <w:color w:val="FF0000"/>
                <w:szCs w:val="20"/>
                <w:lang w:val="en-GB" w:eastAsia="en-US"/>
              </w:rPr>
              <w:t>FFS: How</w:t>
            </w:r>
            <w:r>
              <w:rPr>
                <w:rFonts w:ascii="Times New Roman" w:hAnsi="Times New Roman" w:eastAsia="Batang"/>
                <w:szCs w:val="20"/>
                <w:lang w:val="en-GB" w:eastAsia="en-US"/>
              </w:rPr>
              <w:t xml:space="preserve"> X is </w:t>
            </w:r>
            <w:r>
              <w:rPr>
                <w:rFonts w:ascii="Times New Roman" w:hAnsi="Times New Roman" w:eastAsia="Batang"/>
                <w:strike/>
                <w:color w:val="FF0000"/>
                <w:szCs w:val="20"/>
                <w:lang w:val="en-GB" w:eastAsia="en-US"/>
              </w:rPr>
              <w:t>determin</w:t>
            </w:r>
            <w:r>
              <w:rPr>
                <w:rFonts w:hint="eastAsia" w:ascii="Times New Roman" w:hAnsi="Times New Roman" w:eastAsia="Batang"/>
                <w:strike/>
                <w:color w:val="FF0000"/>
                <w:szCs w:val="20"/>
                <w:lang w:val="en-GB" w:eastAsia="en-US"/>
              </w:rPr>
              <w:t>ed</w:t>
            </w:r>
            <w:r>
              <w:rPr>
                <w:rFonts w:hint="eastAsia" w:ascii="Times New Roman" w:hAnsi="Times New Roman" w:eastAsia="Batang"/>
                <w:color w:val="FF0000"/>
                <w:szCs w:val="20"/>
                <w:lang w:val="en-GB" w:eastAsia="en-US"/>
              </w:rPr>
              <w:t xml:space="preserve"> given </w:t>
            </w:r>
            <w:r>
              <w:rPr>
                <w:rFonts w:ascii="Times New Roman" w:hAnsi="Times New Roman" w:eastAsia="Batang"/>
                <w:color w:val="FF0000"/>
                <w:szCs w:val="20"/>
                <w:lang w:val="en-GB" w:eastAsia="en-US"/>
              </w:rPr>
              <w:t>based on</w:t>
            </w:r>
            <w:r>
              <w:rPr>
                <w:rFonts w:hint="eastAsia" w:ascii="Times New Roman" w:hAnsi="Times New Roman" w:eastAsia="Batang"/>
                <w:color w:val="FF0000"/>
                <w:szCs w:val="20"/>
                <w:lang w:val="en-GB" w:eastAsia="en-US"/>
              </w:rPr>
              <w:t xml:space="preserve"> the minimum time gap reported by UE capability</w:t>
            </w:r>
            <w:r>
              <w:rPr>
                <w:rFonts w:hint="eastAsia" w:ascii="Times New Roman" w:hAnsi="Times New Roman" w:eastAsia="Batang"/>
                <w:szCs w:val="20"/>
                <w:lang w:val="en-GB" w:eastAsia="en-US"/>
              </w:rPr>
              <w:t>.</w:t>
            </w:r>
          </w:p>
          <w:p>
            <w:pPr>
              <w:snapToGrid/>
              <w:spacing w:before="0" w:beforeLines="-2147483648" w:after="0" w:line="240" w:lineRule="auto"/>
              <w:jc w:val="left"/>
              <w:rPr>
                <w:rFonts w:ascii="Times" w:hAnsi="Times" w:eastAsia="Batang"/>
                <w:szCs w:val="20"/>
                <w:lang w:val="en-GB" w:eastAsia="zh-CN" w:bidi="ar"/>
              </w:rPr>
            </w:pPr>
          </w:p>
          <w:p>
            <w:pPr>
              <w:snapToGrid/>
              <w:spacing w:before="0" w:beforeLines="-2147483648" w:after="0" w:line="240" w:lineRule="auto"/>
              <w:jc w:val="left"/>
              <w:rPr>
                <w:rFonts w:ascii="Times" w:hAnsi="Times" w:eastAsia="Batang"/>
                <w:szCs w:val="20"/>
                <w:lang w:val="en-GB" w:eastAsia="zh-CN" w:bidi="ar"/>
              </w:rPr>
            </w:pPr>
            <w:r>
              <w:rPr>
                <w:rFonts w:ascii="Times" w:hAnsi="Times" w:eastAsia="Batang"/>
                <w:b/>
                <w:bCs/>
                <w:szCs w:val="20"/>
                <w:lang w:val="en-GB" w:eastAsia="zh-CN" w:bidi="ar"/>
              </w:rPr>
              <w:t>R1-2503088</w:t>
            </w:r>
            <w:r>
              <w:rPr>
                <w:rFonts w:ascii="Times" w:hAnsi="Times" w:eastAsia="Batang"/>
                <w:szCs w:val="20"/>
                <w:lang w:val="en-GB" w:eastAsia="zh-CN" w:bidi="ar"/>
              </w:rPr>
              <w:tab/>
            </w:r>
            <w:r>
              <w:rPr>
                <w:rFonts w:ascii="Times" w:hAnsi="Times" w:eastAsia="Batang"/>
                <w:szCs w:val="20"/>
                <w:lang w:val="en-GB" w:eastAsia="zh-CN" w:bidi="ar"/>
              </w:rPr>
              <w:t>FL summary #3 on LP-WUS operation in CONNECTED mode</w:t>
            </w:r>
            <w:r>
              <w:rPr>
                <w:rFonts w:ascii="Times" w:hAnsi="Times" w:eastAsia="Batang"/>
                <w:szCs w:val="20"/>
                <w:lang w:val="en-GB" w:eastAsia="zh-CN" w:bidi="ar"/>
              </w:rPr>
              <w:tab/>
            </w:r>
            <w:r>
              <w:rPr>
                <w:rFonts w:ascii="Times" w:hAnsi="Times" w:eastAsia="Batang"/>
                <w:szCs w:val="20"/>
                <w:lang w:val="en-GB" w:eastAsia="zh-CN" w:bidi="ar"/>
              </w:rPr>
              <w:t>Moderator (NTT DOCOMO)</w:t>
            </w:r>
          </w:p>
          <w:p>
            <w:pPr>
              <w:snapToGrid/>
              <w:spacing w:before="0" w:beforeLines="-2147483648" w:after="0" w:line="240" w:lineRule="auto"/>
              <w:jc w:val="left"/>
              <w:rPr>
                <w:rFonts w:ascii="Times" w:hAnsi="Times" w:eastAsia="Batang"/>
                <w:szCs w:val="20"/>
                <w:lang w:val="en-GB" w:eastAsia="zh-CN" w:bidi="ar"/>
              </w:rPr>
            </w:pPr>
          </w:p>
          <w:p>
            <w:pPr>
              <w:snapToGrid/>
              <w:spacing w:before="0" w:beforeLines="-2147483648" w:after="0" w:line="240" w:lineRule="auto"/>
              <w:jc w:val="left"/>
              <w:rPr>
                <w:rFonts w:ascii="Times" w:hAnsi="Times" w:eastAsia="Batang"/>
                <w:b/>
                <w:bCs/>
                <w:szCs w:val="20"/>
                <w:lang w:val="en-GB" w:eastAsia="en-US"/>
              </w:rPr>
            </w:pPr>
            <w:r>
              <w:rPr>
                <w:rFonts w:ascii="Times" w:hAnsi="Times" w:eastAsia="Batang"/>
                <w:b/>
                <w:bCs/>
                <w:szCs w:val="20"/>
                <w:highlight w:val="green"/>
                <w:lang w:val="en-GB" w:eastAsia="en-US"/>
              </w:rPr>
              <w:t>Agreement</w:t>
            </w:r>
          </w:p>
          <w:p>
            <w:pPr>
              <w:numPr>
                <w:ilvl w:val="0"/>
                <w:numId w:val="8"/>
              </w:numPr>
              <w:spacing w:line="252" w:lineRule="auto"/>
              <w:ind w:left="440" w:leftChars="0" w:hanging="440"/>
              <w:contextualSpacing/>
              <w:jc w:val="both"/>
              <w:rPr>
                <w:rFonts w:ascii="Times New Roman" w:hAnsi="Times New Roman" w:eastAsia="Batang" w:cs="Times New Roman"/>
                <w:b/>
                <w:bCs/>
                <w:szCs w:val="20"/>
                <w:lang w:val="en-US" w:eastAsia="zh-CN" w:bidi="ar-SA"/>
              </w:rPr>
            </w:pPr>
            <w:r>
              <w:rPr>
                <w:rFonts w:hint="eastAsia" w:ascii="Times New Roman" w:hAnsi="Times New Roman" w:eastAsia="Batang" w:cs="Times New Roman"/>
                <w:szCs w:val="20"/>
                <w:lang w:val="en-US" w:eastAsia="zh-CN" w:bidi="ar-SA"/>
              </w:rPr>
              <w:t>Update previous a</w:t>
            </w:r>
            <w:r>
              <w:rPr>
                <w:rFonts w:ascii="Times New Roman" w:hAnsi="Times New Roman" w:eastAsia="Batang" w:cs="Times New Roman"/>
                <w:szCs w:val="20"/>
                <w:lang w:val="en-US" w:eastAsia="zh-CN" w:bidi="ar-SA"/>
              </w:rPr>
              <w:t>greement</w:t>
            </w:r>
            <w:r>
              <w:rPr>
                <w:rFonts w:hint="eastAsia" w:ascii="Times New Roman" w:hAnsi="Times New Roman" w:eastAsia="Batang" w:cs="Times New Roman"/>
                <w:szCs w:val="20"/>
                <w:lang w:val="en-US" w:eastAsia="zh-CN" w:bidi="ar-SA"/>
              </w:rPr>
              <w:t xml:space="preserve"> </w:t>
            </w:r>
            <w:r>
              <w:rPr>
                <w:rFonts w:hint="eastAsia" w:ascii="Times New Roman" w:hAnsi="Times New Roman" w:eastAsia="Batang" w:cs="Times New Roman"/>
                <w:color w:val="FF0000"/>
                <w:szCs w:val="20"/>
                <w:lang w:val="en-US" w:eastAsia="zh-CN" w:bidi="ar-SA"/>
              </w:rPr>
              <w:t>in red</w:t>
            </w:r>
            <w:r>
              <w:rPr>
                <w:rFonts w:hint="eastAsia" w:ascii="Times New Roman" w:hAnsi="Times New Roman" w:eastAsia="Batang" w:cs="Times New Roman"/>
                <w:szCs w:val="20"/>
                <w:lang w:val="en-US" w:eastAsia="zh-CN" w:bidi="ar-SA"/>
              </w:rPr>
              <w:t>:</w:t>
            </w:r>
          </w:p>
          <w:p>
            <w:pPr>
              <w:snapToGrid/>
              <w:spacing w:before="0" w:beforeLines="-2147483648" w:after="0" w:line="240" w:lineRule="auto"/>
              <w:jc w:val="left"/>
              <w:rPr>
                <w:rFonts w:ascii="Times" w:hAnsi="Times" w:eastAsia="Batang"/>
                <w:b/>
                <w:bCs/>
                <w:szCs w:val="20"/>
                <w:lang w:val="en-GB" w:eastAsia="en-US"/>
              </w:rPr>
            </w:pPr>
            <w:r>
              <w:rPr>
                <w:rFonts w:hint="eastAsia" w:ascii="Times" w:hAnsi="Times" w:eastAsia="Batang"/>
                <w:b/>
                <w:bCs/>
                <w:szCs w:val="20"/>
                <w:highlight w:val="green"/>
                <w:lang w:val="en-GB" w:eastAsia="en-US"/>
              </w:rPr>
              <w:t>Agreement</w:t>
            </w:r>
          </w:p>
          <w:p>
            <w:pPr>
              <w:numPr>
                <w:ilvl w:val="0"/>
                <w:numId w:val="8"/>
              </w:numPr>
              <w:spacing w:line="252" w:lineRule="auto"/>
              <w:ind w:left="440" w:leftChars="0" w:hanging="440"/>
              <w:contextualSpacing/>
              <w:jc w:val="both"/>
              <w:rPr>
                <w:rFonts w:ascii="Times New Roman" w:hAnsi="Times New Roman" w:eastAsia="Batang" w:cs="Times New Roman"/>
                <w:b/>
                <w:bCs/>
                <w:szCs w:val="20"/>
                <w:lang w:val="en-US" w:eastAsia="zh-CN" w:bidi="ar-SA"/>
              </w:rPr>
            </w:pPr>
            <w:r>
              <w:rPr>
                <w:rFonts w:ascii="Times New Roman" w:hAnsi="Times New Roman" w:eastAsia="Batang" w:cs="Times New Roman"/>
                <w:szCs w:val="20"/>
                <w:lang w:val="en-US" w:eastAsia="zh-CN" w:bidi="ar-SA"/>
              </w:rPr>
              <w:t>For LP-WUS MOs in connected mode for Option 1-2, support Approach 1:</w:t>
            </w:r>
          </w:p>
          <w:p>
            <w:pPr>
              <w:numPr>
                <w:ilvl w:val="1"/>
                <w:numId w:val="8"/>
              </w:numPr>
              <w:spacing w:line="252" w:lineRule="auto"/>
              <w:ind w:left="880" w:leftChars="0" w:hanging="440"/>
              <w:contextualSpacing/>
              <w:jc w:val="both"/>
              <w:rPr>
                <w:rFonts w:ascii="Times New Roman" w:hAnsi="Times New Roman" w:eastAsia="Batang" w:cs="Times New Roman"/>
                <w:b/>
                <w:bCs/>
                <w:szCs w:val="20"/>
                <w:lang w:val="en-US" w:eastAsia="zh-CN" w:bidi="ar-SA"/>
              </w:rPr>
            </w:pPr>
            <w:r>
              <w:rPr>
                <w:rFonts w:ascii="Times New Roman" w:hAnsi="Times New Roman" w:eastAsia="Batang" w:cs="Times New Roman"/>
                <w:szCs w:val="20"/>
                <w:lang w:val="en-US" w:eastAsia="zh-CN" w:bidi="ar-SA"/>
              </w:rPr>
              <w:t xml:space="preserve">LP-WUS MOs, including </w:t>
            </w:r>
            <w:r>
              <w:rPr>
                <w:rFonts w:ascii="Times New Roman" w:hAnsi="Times New Roman" w:eastAsia="Batang" w:cs="Times New Roman"/>
                <w:color w:val="FF0000"/>
                <w:szCs w:val="20"/>
                <w:lang w:val="en-US" w:eastAsia="zh-CN" w:bidi="ar-SA"/>
              </w:rPr>
              <w:t xml:space="preserve">a </w:t>
            </w:r>
            <w:r>
              <w:rPr>
                <w:rFonts w:ascii="Times New Roman" w:hAnsi="Times New Roman" w:eastAsia="Batang" w:cs="Times New Roman"/>
                <w:szCs w:val="20"/>
                <w:lang w:val="en-US" w:eastAsia="zh-CN" w:bidi="ar-SA"/>
              </w:rPr>
              <w:t xml:space="preserve">periodicity and </w:t>
            </w:r>
            <w:r>
              <w:rPr>
                <w:rFonts w:ascii="Times New Roman" w:hAnsi="Times New Roman" w:eastAsia="Batang" w:cs="Times New Roman"/>
                <w:color w:val="FF0000"/>
                <w:szCs w:val="20"/>
                <w:lang w:val="en-US" w:eastAsia="zh-CN" w:bidi="ar-SA"/>
              </w:rPr>
              <w:t xml:space="preserve">a </w:t>
            </w:r>
            <w:r>
              <w:rPr>
                <w:rFonts w:ascii="Times New Roman" w:hAnsi="Times New Roman" w:eastAsia="Batang" w:cs="Times New Roman"/>
                <w:szCs w:val="20"/>
                <w:lang w:val="en-US" w:eastAsia="zh-CN" w:bidi="ar-SA"/>
              </w:rPr>
              <w:t xml:space="preserve">time offset3, are configured independently from the C-DRX periodicity/offset by new RRC parameter(s). </w:t>
            </w:r>
          </w:p>
          <w:p>
            <w:pPr>
              <w:numPr>
                <w:ilvl w:val="2"/>
                <w:numId w:val="8"/>
              </w:numPr>
              <w:spacing w:line="252" w:lineRule="auto"/>
              <w:ind w:left="1320" w:leftChars="0" w:hanging="440"/>
              <w:contextualSpacing/>
              <w:jc w:val="both"/>
              <w:rPr>
                <w:rFonts w:ascii="Times New Roman" w:hAnsi="Times New Roman" w:eastAsia="Batang" w:cs="Times New Roman"/>
                <w:b/>
                <w:bCs/>
                <w:strike/>
                <w:color w:val="FF0000"/>
                <w:szCs w:val="20"/>
                <w:lang w:val="en-US" w:eastAsia="zh-CN" w:bidi="ar-SA"/>
              </w:rPr>
            </w:pPr>
            <w:r>
              <w:rPr>
                <w:rFonts w:ascii="Times New Roman" w:hAnsi="Times New Roman" w:eastAsia="Batang" w:cs="Times New Roman"/>
                <w:strike/>
                <w:color w:val="FF0000"/>
                <w:szCs w:val="20"/>
                <w:lang w:val="en-US" w:eastAsia="zh-CN" w:bidi="ar-SA"/>
              </w:rPr>
              <w:t>FFS one or multiple MOs per periodicity</w:t>
            </w:r>
          </w:p>
          <w:p>
            <w:pPr>
              <w:numPr>
                <w:ilvl w:val="2"/>
                <w:numId w:val="8"/>
              </w:numPr>
              <w:spacing w:line="252" w:lineRule="auto"/>
              <w:ind w:left="1320" w:leftChars="0" w:hanging="440"/>
              <w:contextualSpacing/>
              <w:jc w:val="both"/>
              <w:rPr>
                <w:rFonts w:ascii="Times New Roman" w:hAnsi="Times New Roman" w:eastAsia="Batang" w:cs="Times New Roman"/>
                <w:b/>
                <w:bCs/>
                <w:color w:val="FF0000"/>
                <w:szCs w:val="20"/>
                <w:lang w:val="en-US" w:eastAsia="zh-CN" w:bidi="ar-SA"/>
              </w:rPr>
            </w:pPr>
            <w:r>
              <w:rPr>
                <w:rFonts w:hint="eastAsia" w:ascii="Times New Roman" w:hAnsi="Times New Roman" w:eastAsia="Batang" w:cs="Times New Roman"/>
                <w:color w:val="FF0000"/>
                <w:szCs w:val="20"/>
                <w:lang w:val="en-US" w:eastAsia="zh-CN" w:bidi="ar-SA"/>
              </w:rPr>
              <w:t>UE is configur</w:t>
            </w:r>
            <w:r>
              <w:rPr>
                <w:rFonts w:ascii="Times New Roman" w:hAnsi="Times New Roman" w:eastAsia="Batang" w:cs="Times New Roman"/>
                <w:color w:val="FF0000"/>
                <w:szCs w:val="20"/>
                <w:lang w:val="en-US" w:eastAsia="zh-CN" w:bidi="ar-SA"/>
              </w:rPr>
              <w:t>e</w:t>
            </w:r>
            <w:r>
              <w:rPr>
                <w:rFonts w:hint="eastAsia" w:ascii="Times New Roman" w:hAnsi="Times New Roman" w:eastAsia="Batang" w:cs="Times New Roman"/>
                <w:color w:val="FF0000"/>
                <w:szCs w:val="20"/>
                <w:lang w:val="en-US" w:eastAsia="zh-CN" w:bidi="ar-SA"/>
              </w:rPr>
              <w:t xml:space="preserve">d with </w:t>
            </w:r>
            <w:r>
              <w:rPr>
                <w:rFonts w:ascii="Times New Roman" w:hAnsi="Times New Roman" w:eastAsia="Batang" w:cs="Times New Roman"/>
                <w:color w:val="FF0000"/>
                <w:szCs w:val="20"/>
                <w:lang w:val="en-US" w:eastAsia="zh-CN" w:bidi="ar-SA"/>
              </w:rPr>
              <w:t>a</w:t>
            </w:r>
            <w:r>
              <w:rPr>
                <w:rFonts w:hint="eastAsia" w:ascii="Times New Roman" w:hAnsi="Times New Roman" w:eastAsia="Batang" w:cs="Times New Roman"/>
                <w:color w:val="FF0000"/>
                <w:szCs w:val="20"/>
                <w:lang w:val="en-US" w:eastAsia="zh-CN" w:bidi="ar-SA"/>
              </w:rPr>
              <w:t xml:space="preserve"> </w:t>
            </w:r>
            <w:r>
              <w:rPr>
                <w:rFonts w:ascii="Times New Roman" w:hAnsi="Times New Roman" w:eastAsia="Batang" w:cs="Times New Roman"/>
                <w:color w:val="FF0000"/>
                <w:szCs w:val="20"/>
                <w:lang w:val="en-US" w:eastAsia="zh-CN" w:bidi="ar-SA"/>
              </w:rPr>
              <w:t>number</w:t>
            </w:r>
            <w:r>
              <w:rPr>
                <w:rFonts w:hint="eastAsia" w:ascii="Times New Roman" w:hAnsi="Times New Roman" w:eastAsia="Batang" w:cs="Times New Roman"/>
                <w:color w:val="FF0000"/>
                <w:szCs w:val="20"/>
                <w:lang w:val="en-US" w:eastAsia="zh-CN" w:bidi="ar-SA"/>
              </w:rPr>
              <w:t xml:space="preserve"> of MOs </w:t>
            </w:r>
            <w:r>
              <w:rPr>
                <w:rFonts w:ascii="Times New Roman" w:hAnsi="Times New Roman" w:eastAsia="Batang" w:cs="Times New Roman"/>
                <w:color w:val="FF0000"/>
                <w:szCs w:val="20"/>
                <w:lang w:val="en-US" w:eastAsia="zh-CN" w:bidi="ar-SA"/>
              </w:rPr>
              <w:t>for the</w:t>
            </w:r>
            <w:r>
              <w:rPr>
                <w:rFonts w:hint="eastAsia" w:ascii="Times New Roman" w:hAnsi="Times New Roman" w:eastAsia="Batang" w:cs="Times New Roman"/>
                <w:color w:val="FF0000"/>
                <w:szCs w:val="20"/>
                <w:lang w:val="en-US" w:eastAsia="zh-CN" w:bidi="ar-SA"/>
              </w:rPr>
              <w:t xml:space="preserve"> periodicity by RRC</w:t>
            </w:r>
          </w:p>
          <w:p>
            <w:pPr>
              <w:numPr>
                <w:ilvl w:val="1"/>
                <w:numId w:val="8"/>
              </w:numPr>
              <w:spacing w:line="252" w:lineRule="auto"/>
              <w:ind w:left="880" w:leftChars="0" w:hanging="440"/>
              <w:contextualSpacing/>
              <w:jc w:val="both"/>
              <w:rPr>
                <w:rFonts w:ascii="Times New Roman" w:hAnsi="Times New Roman" w:eastAsia="Batang" w:cs="Times New Roman"/>
                <w:b/>
                <w:bCs/>
                <w:szCs w:val="20"/>
                <w:lang w:val="en-US" w:eastAsia="zh-CN" w:bidi="ar-SA"/>
              </w:rPr>
            </w:pPr>
            <w:r>
              <w:rPr>
                <w:rFonts w:ascii="Times New Roman" w:hAnsi="Times New Roman" w:eastAsia="Batang" w:cs="Times New Roman"/>
                <w:szCs w:val="20"/>
                <w:lang w:val="en-US" w:eastAsia="zh-CN" w:bidi="ar-SA"/>
              </w:rPr>
              <w:t xml:space="preserve">UE monitors LP-WUS in the LP-WUS MOs and, if triggered to wake up, starts a new timer for PDCCH monitoring triggered by LP-WUS </w:t>
            </w:r>
          </w:p>
          <w:p>
            <w:pPr>
              <w:numPr>
                <w:ilvl w:val="2"/>
                <w:numId w:val="8"/>
              </w:numPr>
              <w:spacing w:line="252" w:lineRule="auto"/>
              <w:ind w:left="1320" w:leftChars="0" w:hanging="440"/>
              <w:contextualSpacing/>
              <w:jc w:val="both"/>
              <w:rPr>
                <w:rFonts w:ascii="Times New Roman" w:hAnsi="Times New Roman" w:eastAsia="Batang" w:cs="Times New Roman"/>
                <w:b/>
                <w:bCs/>
                <w:strike/>
                <w:color w:val="FF0000"/>
                <w:szCs w:val="20"/>
                <w:lang w:val="en-GB" w:eastAsia="zh-CN" w:bidi="ar-SA"/>
              </w:rPr>
            </w:pPr>
            <w:r>
              <w:rPr>
                <w:rFonts w:ascii="Times New Roman" w:hAnsi="Times New Roman" w:eastAsia="Batang" w:cs="Times New Roman"/>
                <w:strike/>
                <w:color w:val="FF0000"/>
                <w:szCs w:val="20"/>
                <w:lang w:val="en-GB" w:eastAsia="zh-CN" w:bidi="ar-SA"/>
              </w:rPr>
              <w:t>FFS: Definition of time offset4</w:t>
            </w:r>
          </w:p>
          <w:p>
            <w:pPr>
              <w:numPr>
                <w:ilvl w:val="2"/>
                <w:numId w:val="8"/>
              </w:numPr>
              <w:spacing w:line="252" w:lineRule="auto"/>
              <w:ind w:left="1320" w:leftChars="0" w:hanging="440"/>
              <w:contextualSpacing/>
              <w:jc w:val="both"/>
              <w:rPr>
                <w:rFonts w:ascii="Times New Roman" w:hAnsi="Times New Roman" w:eastAsia="Batang" w:cs="Times New Roman"/>
                <w:b/>
                <w:bCs/>
                <w:szCs w:val="20"/>
                <w:lang w:val="en-US" w:eastAsia="zh-CN" w:bidi="ar-SA"/>
              </w:rPr>
            </w:pPr>
            <w:r>
              <w:rPr>
                <w:rFonts w:hint="eastAsia" w:ascii="Times New Roman" w:hAnsi="Times New Roman" w:eastAsia="Batang" w:cs="Times New Roman"/>
                <w:szCs w:val="20"/>
                <w:lang w:val="en-US" w:eastAsia="zh-CN" w:bidi="ar-SA"/>
              </w:rPr>
              <w:t>Alt1:</w:t>
            </w:r>
          </w:p>
          <w:p>
            <w:pPr>
              <w:numPr>
                <w:ilvl w:val="3"/>
                <w:numId w:val="8"/>
              </w:numPr>
              <w:spacing w:line="252" w:lineRule="auto"/>
              <w:ind w:left="1760" w:leftChars="0" w:hanging="440"/>
              <w:contextualSpacing/>
              <w:jc w:val="both"/>
              <w:rPr>
                <w:rFonts w:ascii="Times New Roman" w:hAnsi="Times New Roman" w:eastAsia="Batang" w:cs="Times New Roman"/>
                <w:b/>
                <w:bCs/>
                <w:szCs w:val="20"/>
                <w:lang w:val="en-US" w:eastAsia="zh-CN" w:bidi="ar-SA"/>
              </w:rPr>
            </w:pPr>
            <w:r>
              <w:rPr>
                <w:rFonts w:ascii="Times New Roman" w:hAnsi="Times New Roman" w:eastAsia="Batang" w:cs="Times New Roman"/>
                <w:strike/>
                <w:color w:val="FF0000"/>
                <w:szCs w:val="20"/>
                <w:lang w:val="en-US" w:eastAsia="zh-CN" w:bidi="ar-SA"/>
              </w:rPr>
              <w:t>The</w:t>
            </w:r>
            <w:r>
              <w:rPr>
                <w:rFonts w:ascii="Times New Roman" w:hAnsi="Times New Roman" w:eastAsia="Batang" w:cs="Times New Roman"/>
                <w:color w:val="FF0000"/>
                <w:szCs w:val="20"/>
                <w:lang w:val="en-US" w:eastAsia="zh-CN" w:bidi="ar-SA"/>
              </w:rPr>
              <w:t xml:space="preserve">A </w:t>
            </w:r>
            <w:r>
              <w:rPr>
                <w:rFonts w:ascii="Times New Roman" w:hAnsi="Times New Roman" w:eastAsia="Batang" w:cs="Times New Roman"/>
                <w:szCs w:val="20"/>
                <w:lang w:val="en-US" w:eastAsia="zh-CN" w:bidi="ar-SA"/>
              </w:rPr>
              <w:t>time offset4 configured by the network indicating a time</w:t>
            </w:r>
            <w:r>
              <w:rPr>
                <w:rFonts w:hint="eastAsia" w:ascii="Times New Roman" w:hAnsi="Times New Roman" w:eastAsia="Batang" w:cs="Times New Roman"/>
                <w:szCs w:val="20"/>
                <w:lang w:val="en-US" w:eastAsia="zh-CN" w:bidi="ar-SA"/>
              </w:rPr>
              <w:t xml:space="preserve"> </w:t>
            </w:r>
            <w:r>
              <w:rPr>
                <w:rFonts w:hint="eastAsia" w:ascii="Times New Roman" w:hAnsi="Times New Roman" w:eastAsia="Batang" w:cs="Times New Roman"/>
                <w:color w:val="FF0000"/>
                <w:szCs w:val="20"/>
                <w:lang w:val="en-US" w:eastAsia="zh-CN" w:bidi="ar-SA"/>
              </w:rPr>
              <w:t>from the first LP-WUS MO per periodic</w:t>
            </w:r>
            <w:r>
              <w:rPr>
                <w:rFonts w:ascii="Times New Roman" w:hAnsi="Times New Roman" w:eastAsia="Batang" w:cs="Times New Roman"/>
                <w:color w:val="FF0000"/>
                <w:szCs w:val="20"/>
                <w:lang w:val="en-US" w:eastAsia="zh-CN" w:bidi="ar-SA"/>
              </w:rPr>
              <w:t>it</w:t>
            </w:r>
            <w:r>
              <w:rPr>
                <w:rFonts w:hint="eastAsia" w:ascii="Times New Roman" w:hAnsi="Times New Roman" w:eastAsia="Batang" w:cs="Times New Roman"/>
                <w:color w:val="FF0000"/>
                <w:szCs w:val="20"/>
                <w:lang w:val="en-US" w:eastAsia="zh-CN" w:bidi="ar-SA"/>
              </w:rPr>
              <w:t>y</w:t>
            </w:r>
            <w:r>
              <w:rPr>
                <w:rFonts w:ascii="Times New Roman" w:hAnsi="Times New Roman" w:eastAsia="Batang" w:cs="Times New Roman"/>
                <w:szCs w:val="20"/>
                <w:lang w:val="en-US" w:eastAsia="zh-CN" w:bidi="ar-SA"/>
              </w:rPr>
              <w:t>, after which the UE starts PDCCH monitoring via starting the new timer.</w:t>
            </w:r>
          </w:p>
          <w:p>
            <w:pPr>
              <w:numPr>
                <w:ilvl w:val="3"/>
                <w:numId w:val="8"/>
              </w:numPr>
              <w:spacing w:line="252" w:lineRule="auto"/>
              <w:ind w:left="1760" w:leftChars="0" w:hanging="440"/>
              <w:contextualSpacing/>
              <w:jc w:val="both"/>
              <w:rPr>
                <w:rFonts w:ascii="Times New Roman" w:hAnsi="Times New Roman" w:eastAsia="Batang" w:cs="Times New Roman"/>
                <w:b/>
                <w:bCs/>
                <w:szCs w:val="20"/>
                <w:lang w:val="en-US" w:eastAsia="zh-CN" w:bidi="ar-SA"/>
              </w:rPr>
            </w:pPr>
            <w:r>
              <w:rPr>
                <w:rFonts w:ascii="Times New Roman" w:hAnsi="Times New Roman" w:eastAsia="Batang" w:cs="Times New Roman"/>
                <w:color w:val="FF0000"/>
                <w:szCs w:val="20"/>
                <w:lang w:val="en-US" w:eastAsia="zh-CN" w:bidi="ar-SA"/>
              </w:rPr>
              <w:t xml:space="preserve">The time gap from the last LP-WUS MO </w:t>
            </w:r>
            <w:r>
              <w:rPr>
                <w:rFonts w:hint="eastAsia" w:ascii="Times New Roman" w:hAnsi="Times New Roman" w:eastAsia="Batang" w:cs="Times New Roman"/>
                <w:color w:val="FF0000"/>
                <w:szCs w:val="20"/>
                <w:lang w:val="en-US" w:eastAsia="zh-CN" w:bidi="ar-SA"/>
              </w:rPr>
              <w:t xml:space="preserve">per periodicity </w:t>
            </w:r>
            <w:r>
              <w:rPr>
                <w:rFonts w:ascii="Times New Roman" w:hAnsi="Times New Roman" w:eastAsia="Batang" w:cs="Times New Roman"/>
                <w:color w:val="FF0000"/>
                <w:szCs w:val="20"/>
                <w:lang w:val="en-US" w:eastAsia="zh-CN" w:bidi="ar-SA"/>
              </w:rPr>
              <w:t xml:space="preserve">and the </w:t>
            </w:r>
            <w:r>
              <w:rPr>
                <w:rFonts w:hint="eastAsia" w:ascii="Times New Roman" w:hAnsi="Times New Roman" w:eastAsia="Batang" w:cs="Times New Roman"/>
                <w:color w:val="FF0000"/>
                <w:szCs w:val="20"/>
                <w:lang w:val="en-US" w:eastAsia="zh-CN" w:bidi="ar-SA"/>
              </w:rPr>
              <w:t>start of new timer</w:t>
            </w:r>
            <w:r>
              <w:rPr>
                <w:rFonts w:ascii="Times New Roman" w:hAnsi="Times New Roman" w:eastAsia="Batang" w:cs="Times New Roman"/>
                <w:color w:val="FF0000"/>
                <w:szCs w:val="20"/>
                <w:lang w:val="en-US" w:eastAsia="zh-CN" w:bidi="ar-SA"/>
              </w:rPr>
              <w:t xml:space="preserve"> is not smaller than the minimum time gap</w:t>
            </w:r>
            <w:r>
              <w:rPr>
                <w:rFonts w:hint="eastAsia" w:ascii="Times New Roman" w:hAnsi="Times New Roman" w:eastAsia="Batang" w:cs="Times New Roman"/>
                <w:color w:val="FF0000"/>
                <w:szCs w:val="20"/>
                <w:lang w:val="en-US" w:eastAsia="zh-CN" w:bidi="ar-SA"/>
              </w:rPr>
              <w:t xml:space="preserve"> given based on UE capability</w:t>
            </w:r>
          </w:p>
          <w:p>
            <w:pPr>
              <w:snapToGrid/>
              <w:spacing w:before="0" w:beforeLines="-2147483648" w:after="0" w:line="240" w:lineRule="auto"/>
              <w:contextualSpacing/>
              <w:jc w:val="both"/>
              <w:rPr>
                <w:rFonts w:ascii="Times New Roman" w:hAnsi="Times New Roman" w:eastAsia="Batang"/>
                <w:b/>
                <w:bCs/>
                <w:color w:val="FF0000"/>
                <w:szCs w:val="20"/>
                <w:lang w:val="en-US" w:eastAsia="en-US"/>
              </w:rPr>
            </w:pPr>
          </w:p>
          <w:p>
            <w:pPr>
              <w:spacing w:after="0"/>
              <w:jc w:val="both"/>
              <w:rPr>
                <w:rFonts w:ascii="Times" w:hAnsi="Times" w:eastAsia="Batang" w:cs="Times New Roman"/>
                <w:b/>
                <w:bCs/>
                <w:szCs w:val="20"/>
                <w:highlight w:val="green"/>
                <w:lang w:val="en-US" w:eastAsia="zh-CN" w:bidi="ar-SA"/>
              </w:rPr>
            </w:pPr>
            <w:r>
              <w:rPr>
                <w:rFonts w:ascii="Times" w:hAnsi="Times" w:eastAsia="Batang" w:cs="Times New Roman"/>
                <w:b/>
                <w:bCs/>
                <w:szCs w:val="20"/>
                <w:highlight w:val="green"/>
                <w:lang w:val="en-US" w:eastAsia="zh-CN" w:bidi="ar-SA"/>
              </w:rPr>
              <w:t>Agreement</w:t>
            </w:r>
          </w:p>
          <w:p>
            <w:pPr>
              <w:overflowPunct w:val="0"/>
              <w:spacing w:after="0"/>
              <w:jc w:val="both"/>
              <w:rPr>
                <w:rFonts w:ascii="Times" w:hAnsi="Times" w:eastAsia="Batang" w:cs="Times New Roman"/>
                <w:szCs w:val="20"/>
                <w:lang w:val="en-US" w:eastAsia="zh-CN" w:bidi="ar-SA"/>
              </w:rPr>
            </w:pPr>
            <w:r>
              <w:rPr>
                <w:rFonts w:ascii="Times" w:hAnsi="Times" w:eastAsia="Batang" w:cs="Times New Roman"/>
                <w:szCs w:val="20"/>
                <w:lang w:val="en-US" w:eastAsia="zh-CN" w:bidi="ar-SA"/>
              </w:rPr>
              <w:t>For the UE capability report on the minimum time gap</w:t>
            </w:r>
            <w:r>
              <w:rPr>
                <w:rFonts w:hint="eastAsia" w:ascii="Times" w:hAnsi="Times" w:eastAsia="Batang" w:cs="Times New Roman"/>
                <w:szCs w:val="20"/>
                <w:lang w:val="en-US" w:eastAsia="zh-CN" w:bidi="ar-SA"/>
              </w:rPr>
              <w:t xml:space="preserve"> </w:t>
            </w:r>
            <w:r>
              <w:rPr>
                <w:rFonts w:ascii="Times" w:hAnsi="Times" w:eastAsia="Batang" w:cs="Times New Roman"/>
                <w:szCs w:val="20"/>
                <w:lang w:val="en-US" w:eastAsia="zh-CN" w:bidi="ar-SA"/>
              </w:rPr>
              <w:t xml:space="preserve">is </w:t>
            </w:r>
            <w:r>
              <w:rPr>
                <w:rFonts w:hint="eastAsia" w:ascii="Times" w:hAnsi="Times" w:eastAsia="Batang" w:cs="Times New Roman"/>
                <w:szCs w:val="20"/>
                <w:lang w:val="en-US" w:eastAsia="zh-CN" w:bidi="ar-SA"/>
              </w:rPr>
              <w:t xml:space="preserve">between the </w:t>
            </w:r>
            <w:r>
              <w:rPr>
                <w:rFonts w:ascii="Times" w:hAnsi="Times" w:eastAsia="Batang" w:cs="Times New Roman"/>
                <w:szCs w:val="20"/>
                <w:lang w:val="en-US" w:eastAsia="zh-CN" w:bidi="ar-SA"/>
              </w:rPr>
              <w:t xml:space="preserve">end of the </w:t>
            </w:r>
            <w:r>
              <w:rPr>
                <w:rFonts w:hint="eastAsia" w:ascii="Times" w:hAnsi="Times" w:eastAsia="Batang" w:cs="Times New Roman"/>
                <w:szCs w:val="20"/>
                <w:lang w:val="en-US" w:eastAsia="zh-CN" w:bidi="ar-SA"/>
              </w:rPr>
              <w:t xml:space="preserve">last symbol of LP-WUS and </w:t>
            </w:r>
            <w:r>
              <w:rPr>
                <w:rFonts w:ascii="Times" w:hAnsi="Times" w:eastAsia="Batang" w:cs="Times New Roman"/>
                <w:szCs w:val="20"/>
                <w:lang w:val="en-US" w:eastAsia="zh-CN" w:bidi="ar-SA"/>
              </w:rPr>
              <w:t xml:space="preserve">the time where MR starts PDCCH monitoring regardless of SCS, support X=3 candidate values corresponding to </w:t>
            </w:r>
            <w:r>
              <w:rPr>
                <w:rFonts w:hint="eastAsia" w:ascii="Times" w:hAnsi="Times" w:eastAsia="Batang" w:cs="Times New Roman"/>
                <w:szCs w:val="20"/>
                <w:lang w:val="en-US" w:eastAsia="zh-CN" w:bidi="ar-SA"/>
              </w:rPr>
              <w:t>{V1=[3,5,6], V2=[10,13,20]</w:t>
            </w:r>
            <w:r>
              <w:rPr>
                <w:rFonts w:ascii="Times" w:hAnsi="Times" w:eastAsia="Batang" w:cs="Times New Roman"/>
                <w:szCs w:val="20"/>
                <w:lang w:val="en-US" w:eastAsia="zh-CN" w:bidi="ar-SA"/>
              </w:rPr>
              <w:t xml:space="preserve">, </w:t>
            </w:r>
            <w:r>
              <w:rPr>
                <w:rFonts w:hint="eastAsia" w:ascii="Times" w:hAnsi="Times" w:eastAsia="Batang" w:cs="Times New Roman"/>
                <w:szCs w:val="20"/>
                <w:lang w:val="en-US" w:eastAsia="zh-CN" w:bidi="ar-SA"/>
              </w:rPr>
              <w:t>V3=[33,42]</w:t>
            </w:r>
            <w:r>
              <w:rPr>
                <w:rFonts w:ascii="Times" w:hAnsi="Times" w:eastAsia="Batang" w:cs="Times New Roman"/>
                <w:szCs w:val="20"/>
                <w:lang w:val="en-US" w:eastAsia="zh-CN" w:bidi="ar-SA"/>
              </w:rPr>
              <w:t>}ms where V1&lt;V2&lt;V3.</w:t>
            </w:r>
          </w:p>
          <w:p>
            <w:pPr>
              <w:numPr>
                <w:ilvl w:val="0"/>
                <w:numId w:val="7"/>
              </w:numPr>
              <w:overflowPunct w:val="0"/>
              <w:spacing w:after="0"/>
              <w:ind w:left="720" w:hanging="360"/>
              <w:jc w:val="both"/>
              <w:rPr>
                <w:rFonts w:ascii="Times" w:hAnsi="Times" w:eastAsia="Batang" w:cs="Times New Roman"/>
                <w:szCs w:val="20"/>
                <w:lang w:val="en-US" w:eastAsia="zh-CN" w:bidi="ar-SA"/>
              </w:rPr>
            </w:pPr>
            <w:r>
              <w:rPr>
                <w:rFonts w:ascii="Times" w:hAnsi="Times" w:eastAsia="Batang" w:cs="Times New Roman"/>
                <w:szCs w:val="20"/>
                <w:lang w:val="en-US" w:eastAsia="zh-CN" w:bidi="ar-SA"/>
              </w:rPr>
              <w:t>FFS: Whether to support different set of values for different receiver types</w:t>
            </w:r>
          </w:p>
          <w:p>
            <w:pPr>
              <w:snapToGrid/>
              <w:spacing w:before="0" w:beforeLines="-2147483648" w:after="0" w:line="240" w:lineRule="auto"/>
              <w:jc w:val="left"/>
              <w:rPr>
                <w:rFonts w:ascii="Times" w:hAnsi="Times" w:eastAsia="Batang"/>
                <w:szCs w:val="20"/>
                <w:lang w:val="en-US" w:eastAsia="zh-CN" w:bidi="ar"/>
              </w:rPr>
            </w:pPr>
          </w:p>
          <w:p>
            <w:pPr>
              <w:snapToGrid/>
              <w:spacing w:before="0" w:beforeLines="-2147483648" w:after="0" w:line="240" w:lineRule="auto"/>
              <w:jc w:val="left"/>
              <w:rPr>
                <w:rFonts w:ascii="Times" w:hAnsi="Times" w:eastAsia="Batang"/>
                <w:b/>
                <w:bCs/>
                <w:szCs w:val="20"/>
                <w:lang w:val="en-US" w:eastAsia="zh-CN" w:bidi="ar"/>
              </w:rPr>
            </w:pPr>
            <w:r>
              <w:rPr>
                <w:rFonts w:ascii="Times" w:hAnsi="Times" w:eastAsia="Batang"/>
                <w:b/>
                <w:bCs/>
                <w:szCs w:val="20"/>
                <w:lang w:val="en-US" w:eastAsia="zh-CN" w:bidi="ar"/>
              </w:rPr>
              <w:t>Conclusion</w:t>
            </w:r>
          </w:p>
          <w:p>
            <w:pPr>
              <w:snapToGrid/>
              <w:spacing w:before="0" w:beforeLines="-2147483648" w:after="0" w:line="252" w:lineRule="auto"/>
              <w:contextualSpacing/>
              <w:jc w:val="both"/>
              <w:rPr>
                <w:rFonts w:ascii="Times" w:hAnsi="Times" w:eastAsia="Batang"/>
                <w:b/>
                <w:bCs/>
                <w:szCs w:val="20"/>
                <w:lang w:val="en-US" w:eastAsia="en-US"/>
              </w:rPr>
            </w:pPr>
            <w:r>
              <w:rPr>
                <w:rFonts w:hint="eastAsia" w:ascii="Times" w:hAnsi="Times" w:eastAsia="Batang"/>
                <w:szCs w:val="20"/>
                <w:lang w:val="en-US" w:eastAsia="en-US"/>
              </w:rPr>
              <w:t xml:space="preserve">There is no consensus in RAN1 </w:t>
            </w:r>
            <w:r>
              <w:rPr>
                <w:rFonts w:ascii="Times" w:hAnsi="Times" w:eastAsia="Batang"/>
                <w:szCs w:val="20"/>
                <w:lang w:val="en-US" w:eastAsia="en-US"/>
              </w:rPr>
              <w:t xml:space="preserve">on </w:t>
            </w:r>
            <w:r>
              <w:rPr>
                <w:rFonts w:hint="eastAsia" w:ascii="Times" w:hAnsi="Times" w:eastAsia="Batang"/>
                <w:szCs w:val="20"/>
                <w:lang w:val="en-US" w:eastAsia="en-US"/>
              </w:rPr>
              <w:t>whether to introduce any enhancements of PDCCH skipping indication for the interaction with LP-WUS in RRC connected mode in Rel-19.</w:t>
            </w:r>
          </w:p>
          <w:p>
            <w:pPr>
              <w:snapToGrid/>
              <w:spacing w:before="0" w:beforeLines="-2147483648" w:after="0" w:line="240" w:lineRule="auto"/>
              <w:jc w:val="left"/>
              <w:rPr>
                <w:rFonts w:ascii="Times" w:hAnsi="Times" w:eastAsia="Batang"/>
                <w:szCs w:val="20"/>
                <w:lang w:val="en-US" w:eastAsia="zh-CN" w:bidi="ar"/>
              </w:rPr>
            </w:pPr>
          </w:p>
          <w:p>
            <w:pPr>
              <w:spacing w:after="0"/>
              <w:jc w:val="both"/>
              <w:rPr>
                <w:rFonts w:ascii="Times" w:hAnsi="Times" w:eastAsia="Batang" w:cs="Times New Roman"/>
                <w:b/>
                <w:bCs/>
                <w:szCs w:val="20"/>
                <w:highlight w:val="green"/>
                <w:lang w:val="en-US" w:eastAsia="zh-CN" w:bidi="ar-SA"/>
              </w:rPr>
            </w:pPr>
            <w:r>
              <w:rPr>
                <w:rFonts w:ascii="Times" w:hAnsi="Times" w:eastAsia="Batang" w:cs="Times New Roman"/>
                <w:b/>
                <w:bCs/>
                <w:szCs w:val="20"/>
                <w:highlight w:val="green"/>
                <w:lang w:val="en-US" w:eastAsia="zh-CN" w:bidi="ar-SA"/>
              </w:rPr>
              <w:t>Agreement</w:t>
            </w:r>
          </w:p>
          <w:p>
            <w:pPr>
              <w:snapToGrid/>
              <w:spacing w:before="0" w:beforeLines="-2147483648" w:after="0" w:line="252" w:lineRule="auto"/>
              <w:contextualSpacing/>
              <w:jc w:val="both"/>
              <w:rPr>
                <w:rFonts w:ascii="Times" w:hAnsi="Times" w:eastAsia="Batang"/>
                <w:b/>
                <w:bCs/>
                <w:szCs w:val="20"/>
                <w:lang w:val="en-US" w:eastAsia="en-US"/>
              </w:rPr>
            </w:pPr>
            <w:r>
              <w:rPr>
                <w:rFonts w:ascii="Times" w:hAnsi="Times" w:eastAsia="Batang"/>
                <w:szCs w:val="20"/>
                <w:lang w:val="en-US" w:eastAsia="en-US"/>
              </w:rPr>
              <w:t xml:space="preserve">For RRC CONNECTED mode </w:t>
            </w:r>
            <w:r>
              <w:rPr>
                <w:rFonts w:hint="eastAsia" w:ascii="Times" w:hAnsi="Times" w:eastAsia="Batang"/>
                <w:szCs w:val="20"/>
                <w:lang w:val="en-US" w:eastAsia="en-US"/>
              </w:rPr>
              <w:t xml:space="preserve">when </w:t>
            </w:r>
            <w:r>
              <w:rPr>
                <w:rFonts w:ascii="Times" w:hAnsi="Times" w:eastAsia="Batang"/>
                <w:szCs w:val="20"/>
                <w:lang w:val="en-US" w:eastAsia="en-US"/>
              </w:rPr>
              <w:t xml:space="preserve">LP-WUS </w:t>
            </w:r>
            <w:r>
              <w:rPr>
                <w:rFonts w:hint="eastAsia" w:ascii="Times" w:hAnsi="Times" w:eastAsia="Batang"/>
                <w:szCs w:val="20"/>
                <w:lang w:val="en-US" w:eastAsia="en-US"/>
              </w:rPr>
              <w:t>is</w:t>
            </w:r>
            <w:r>
              <w:rPr>
                <w:rFonts w:ascii="Times" w:hAnsi="Times" w:eastAsia="Batang"/>
                <w:szCs w:val="20"/>
                <w:lang w:val="en-US" w:eastAsia="en-US"/>
              </w:rPr>
              <w:t xml:space="preserve"> configured</w:t>
            </w:r>
            <w:r>
              <w:rPr>
                <w:rFonts w:hint="eastAsia" w:ascii="Times" w:hAnsi="Times" w:eastAsia="Batang"/>
                <w:szCs w:val="20"/>
                <w:lang w:val="en-US" w:eastAsia="en-US"/>
              </w:rPr>
              <w:t xml:space="preserve"> with Cell DTX,</w:t>
            </w:r>
            <w:r>
              <w:rPr>
                <w:rFonts w:ascii="Times" w:hAnsi="Times" w:eastAsia="Batang"/>
                <w:szCs w:val="20"/>
                <w:lang w:val="en-US" w:eastAsia="en-US"/>
              </w:rPr>
              <w:t xml:space="preserve"> </w:t>
            </w:r>
            <w:r>
              <w:rPr>
                <w:rFonts w:hint="eastAsia" w:ascii="Times" w:hAnsi="Times" w:eastAsia="Batang"/>
                <w:szCs w:val="20"/>
                <w:lang w:val="en-US" w:eastAsia="en-US"/>
              </w:rPr>
              <w:t>d</w:t>
            </w:r>
            <w:r>
              <w:rPr>
                <w:rFonts w:ascii="Times" w:hAnsi="Times" w:eastAsia="Batang"/>
                <w:szCs w:val="20"/>
                <w:lang w:val="en-US" w:eastAsia="en-US"/>
              </w:rPr>
              <w:t>uring Cell DTX inactive time,</w:t>
            </w:r>
            <w:r>
              <w:rPr>
                <w:rFonts w:ascii="Times" w:hAnsi="Times" w:eastAsia="Batang"/>
                <w:b/>
                <w:bCs/>
                <w:szCs w:val="20"/>
                <w:lang w:val="en-US" w:eastAsia="en-US"/>
              </w:rPr>
              <w:t xml:space="preserve"> t</w:t>
            </w:r>
            <w:r>
              <w:rPr>
                <w:rFonts w:ascii="Times" w:hAnsi="Times" w:eastAsia="Batang"/>
                <w:szCs w:val="20"/>
                <w:lang w:val="en-US" w:eastAsia="en-US"/>
              </w:rPr>
              <w:t xml:space="preserve">he UE is </w:t>
            </w:r>
            <w:r>
              <w:rPr>
                <w:rFonts w:hint="eastAsia" w:ascii="Times" w:hAnsi="Times" w:eastAsia="Batang"/>
                <w:szCs w:val="20"/>
                <w:lang w:val="en-US" w:eastAsia="en-US"/>
              </w:rPr>
              <w:t xml:space="preserve">not </w:t>
            </w:r>
            <w:r>
              <w:rPr>
                <w:rFonts w:ascii="Times" w:hAnsi="Times" w:eastAsia="Batang"/>
                <w:szCs w:val="20"/>
                <w:lang w:val="en-US" w:eastAsia="en-US"/>
              </w:rPr>
              <w:t>expected to monitor LP-WUS</w:t>
            </w:r>
            <w:r>
              <w:rPr>
                <w:rFonts w:hint="eastAsia" w:ascii="Times" w:hAnsi="Times" w:eastAsia="Batang"/>
                <w:szCs w:val="20"/>
                <w:lang w:val="en-US" w:eastAsia="en-US"/>
              </w:rPr>
              <w:t xml:space="preserve"> both for Option 1-1 and 1-2</w:t>
            </w:r>
          </w:p>
          <w:p>
            <w:pPr>
              <w:snapToGrid/>
              <w:spacing w:before="0" w:beforeLines="-2147483648" w:after="0" w:line="240" w:lineRule="auto"/>
              <w:jc w:val="left"/>
              <w:rPr>
                <w:rFonts w:ascii="Times" w:hAnsi="Times" w:eastAsia="Batang"/>
                <w:szCs w:val="24"/>
                <w:lang w:val="en-US" w:eastAsia="zh-CN" w:bidi="ar"/>
              </w:rPr>
            </w:pPr>
          </w:p>
          <w:p>
            <w:pPr>
              <w:snapToGrid/>
              <w:spacing w:before="0" w:beforeLines="-2147483648" w:after="0" w:line="240" w:lineRule="auto"/>
              <w:jc w:val="left"/>
              <w:rPr>
                <w:rFonts w:ascii="Times" w:hAnsi="Times" w:eastAsia="Batang"/>
                <w:szCs w:val="24"/>
                <w:lang w:val="en-US" w:eastAsia="zh-CN" w:bidi="ar"/>
              </w:rPr>
            </w:pPr>
            <w:r>
              <w:rPr>
                <w:rFonts w:ascii="Times" w:hAnsi="Times" w:eastAsia="Batang"/>
                <w:b/>
                <w:bCs/>
                <w:szCs w:val="24"/>
                <w:lang w:val="en-US" w:eastAsia="zh-CN" w:bidi="ar"/>
              </w:rPr>
              <w:t>R1-2503102</w:t>
            </w:r>
            <w:r>
              <w:rPr>
                <w:rFonts w:ascii="Times" w:hAnsi="Times" w:eastAsia="Batang"/>
                <w:szCs w:val="24"/>
                <w:lang w:val="en-US" w:eastAsia="zh-CN" w:bidi="ar"/>
              </w:rPr>
              <w:tab/>
            </w:r>
            <w:r>
              <w:rPr>
                <w:rFonts w:ascii="Times" w:hAnsi="Times" w:eastAsia="Batang"/>
                <w:szCs w:val="24"/>
                <w:lang w:val="en-US" w:eastAsia="zh-CN" w:bidi="ar"/>
              </w:rPr>
              <w:t>FL summary #4 on LP-WUS operation in CONNECTED mode</w:t>
            </w:r>
            <w:r>
              <w:rPr>
                <w:rFonts w:ascii="Times" w:hAnsi="Times" w:eastAsia="Batang"/>
                <w:szCs w:val="24"/>
                <w:lang w:val="en-US" w:eastAsia="zh-CN" w:bidi="ar"/>
              </w:rPr>
              <w:tab/>
            </w:r>
            <w:r>
              <w:rPr>
                <w:rFonts w:ascii="Times" w:hAnsi="Times" w:eastAsia="Batang"/>
                <w:szCs w:val="24"/>
                <w:lang w:val="en-US" w:eastAsia="zh-CN" w:bidi="ar"/>
              </w:rPr>
              <w:t>Moderator (NTT DOCOMO)</w:t>
            </w:r>
          </w:p>
          <w:p>
            <w:pPr>
              <w:snapToGrid/>
              <w:spacing w:before="0" w:beforeLines="-2147483648" w:after="0" w:line="240" w:lineRule="auto"/>
              <w:jc w:val="left"/>
              <w:rPr>
                <w:rFonts w:ascii="Times" w:hAnsi="Times" w:eastAsia="Batang"/>
                <w:szCs w:val="24"/>
                <w:lang w:val="en-GB" w:eastAsia="zh-CN" w:bidi="ar"/>
              </w:rPr>
            </w:pPr>
          </w:p>
          <w:p>
            <w:pPr>
              <w:snapToGrid/>
              <w:spacing w:before="0" w:beforeLines="-2147483648" w:after="0" w:line="240" w:lineRule="auto"/>
              <w:jc w:val="left"/>
              <w:rPr>
                <w:rFonts w:ascii="Times" w:hAnsi="Times" w:eastAsia="Batang"/>
                <w:b/>
                <w:bCs/>
                <w:szCs w:val="20"/>
                <w:lang w:val="en-GB" w:eastAsia="zh-CN" w:bidi="ar"/>
              </w:rPr>
            </w:pPr>
            <w:r>
              <w:rPr>
                <w:rFonts w:ascii="Times" w:hAnsi="Times" w:eastAsia="Batang"/>
                <w:b/>
                <w:bCs/>
                <w:szCs w:val="20"/>
                <w:highlight w:val="green"/>
                <w:lang w:val="en-GB" w:eastAsia="zh-CN" w:bidi="ar"/>
              </w:rPr>
              <w:t>Agreement</w:t>
            </w:r>
          </w:p>
          <w:p>
            <w:pPr>
              <w:snapToGrid/>
              <w:spacing w:before="0" w:beforeLines="-2147483648" w:after="0" w:line="240" w:lineRule="auto"/>
              <w:jc w:val="left"/>
              <w:rPr>
                <w:rFonts w:ascii="Times" w:hAnsi="Times" w:eastAsia="Yu Mincho"/>
                <w:szCs w:val="20"/>
                <w:lang w:val="en-GB" w:eastAsia="ja-JP" w:bidi="ar"/>
              </w:rPr>
            </w:pPr>
            <w:r>
              <w:rPr>
                <w:rFonts w:ascii="Times" w:hAnsi="Times" w:eastAsia="Batang"/>
                <w:szCs w:val="20"/>
                <w:lang w:val="en-GB" w:eastAsia="zh-CN" w:bidi="ar"/>
              </w:rPr>
              <w:t xml:space="preserve">The case where a UE does NOT supports Rel-17 unified TCI framework but supports LP-WUS is supported in Rel-19. For </w:t>
            </w:r>
            <w:r>
              <w:rPr>
                <w:rFonts w:hint="eastAsia" w:ascii="Times" w:hAnsi="Times" w:eastAsia="Yu Mincho"/>
                <w:szCs w:val="20"/>
                <w:lang w:val="en-GB" w:eastAsia="ja-JP" w:bidi="ar"/>
              </w:rPr>
              <w:t xml:space="preserve">the TCI state of </w:t>
            </w:r>
            <w:r>
              <w:rPr>
                <w:rFonts w:ascii="Times" w:hAnsi="Times" w:eastAsia="Batang"/>
                <w:szCs w:val="20"/>
                <w:lang w:val="en-GB" w:eastAsia="zh-CN" w:bidi="ar"/>
              </w:rPr>
              <w:t>LP-WUS</w:t>
            </w:r>
            <w:r>
              <w:rPr>
                <w:rFonts w:hint="eastAsia" w:ascii="Times" w:hAnsi="Times" w:eastAsia="Yu Mincho"/>
                <w:szCs w:val="20"/>
                <w:lang w:val="en-GB" w:eastAsia="ja-JP" w:bidi="ar"/>
              </w:rPr>
              <w:t xml:space="preserve"> </w:t>
            </w:r>
            <w:r>
              <w:rPr>
                <w:rFonts w:ascii="Times" w:hAnsi="Times" w:eastAsia="Batang"/>
                <w:szCs w:val="20"/>
                <w:lang w:val="en-GB" w:eastAsia="zh-CN" w:bidi="ar"/>
              </w:rPr>
              <w:t>in RRC CONNECTED mode</w:t>
            </w:r>
            <w:r>
              <w:rPr>
                <w:rFonts w:hint="eastAsia" w:ascii="Times" w:hAnsi="Times" w:eastAsia="Yu Mincho"/>
                <w:szCs w:val="20"/>
                <w:lang w:val="en-GB" w:eastAsia="ja-JP" w:bidi="ar"/>
              </w:rPr>
              <w:t>,</w:t>
            </w:r>
            <w:r>
              <w:rPr>
                <w:rFonts w:ascii="Times" w:hAnsi="Times" w:eastAsia="Yu Mincho"/>
                <w:szCs w:val="20"/>
                <w:lang w:val="en-GB" w:eastAsia="ja-JP" w:bidi="ar"/>
              </w:rPr>
              <w:t xml:space="preserve"> select one of the following in RAN1#121 for this case:</w:t>
            </w:r>
          </w:p>
          <w:p>
            <w:pPr>
              <w:numPr>
                <w:ilvl w:val="0"/>
                <w:numId w:val="7"/>
              </w:numPr>
              <w:snapToGrid/>
              <w:spacing w:before="0" w:beforeLines="-2147483648" w:after="0" w:line="240" w:lineRule="auto"/>
              <w:ind w:left="720" w:hanging="360"/>
              <w:jc w:val="left"/>
              <w:rPr>
                <w:rFonts w:ascii="Times" w:hAnsi="Times" w:eastAsia="Yu Mincho"/>
                <w:szCs w:val="20"/>
                <w:lang w:val="en-GB" w:eastAsia="ja-JP" w:bidi="ar"/>
              </w:rPr>
            </w:pPr>
            <w:r>
              <w:rPr>
                <w:rFonts w:hint="eastAsia" w:ascii="Times" w:hAnsi="Times" w:eastAsia="Yu Mincho"/>
                <w:szCs w:val="20"/>
                <w:lang w:val="en-GB" w:eastAsia="ja-JP" w:bidi="ar"/>
              </w:rPr>
              <w:t xml:space="preserve">Alt1: </w:t>
            </w:r>
            <w:r>
              <w:rPr>
                <w:rFonts w:ascii="Times" w:hAnsi="Times" w:eastAsia="Batang"/>
                <w:szCs w:val="20"/>
                <w:lang w:val="en-GB" w:eastAsia="zh-CN" w:bidi="ar"/>
              </w:rPr>
              <w:t>RRC provides the CORESET ID that UE shall derive the active TCI state for LP-WUS</w:t>
            </w:r>
          </w:p>
          <w:p>
            <w:pPr>
              <w:numPr>
                <w:ilvl w:val="0"/>
                <w:numId w:val="7"/>
              </w:numPr>
              <w:snapToGrid/>
              <w:spacing w:before="0" w:beforeLines="-2147483648" w:after="0" w:line="240" w:lineRule="auto"/>
              <w:ind w:left="720" w:hanging="360"/>
              <w:jc w:val="left"/>
              <w:rPr>
                <w:rFonts w:ascii="Times" w:hAnsi="Times" w:eastAsia="Yu Mincho"/>
                <w:szCs w:val="20"/>
                <w:lang w:val="en-GB" w:eastAsia="ja-JP" w:bidi="ar"/>
              </w:rPr>
            </w:pPr>
            <w:r>
              <w:rPr>
                <w:rFonts w:hint="eastAsia" w:ascii="Times" w:hAnsi="Times" w:eastAsia="Yu Mincho"/>
                <w:szCs w:val="20"/>
                <w:lang w:val="en-GB" w:eastAsia="ja-JP" w:bidi="ar"/>
              </w:rPr>
              <w:t xml:space="preserve">Alt2: </w:t>
            </w:r>
            <w:r>
              <w:rPr>
                <w:rFonts w:ascii="Times" w:hAnsi="Times" w:eastAsia="Batang"/>
                <w:szCs w:val="20"/>
                <w:lang w:val="en-GB" w:eastAsia="zh-CN" w:bidi="ar"/>
              </w:rPr>
              <w:t>RRC configure</w:t>
            </w:r>
            <w:r>
              <w:rPr>
                <w:rFonts w:hint="eastAsia" w:ascii="Times" w:hAnsi="Times" w:eastAsia="Yu Mincho"/>
                <w:szCs w:val="20"/>
                <w:lang w:val="en-GB" w:eastAsia="ja-JP" w:bidi="ar"/>
              </w:rPr>
              <w:t>s</w:t>
            </w:r>
            <w:r>
              <w:rPr>
                <w:rFonts w:ascii="Times" w:hAnsi="Times" w:eastAsia="Batang"/>
                <w:szCs w:val="20"/>
                <w:lang w:val="en-GB" w:eastAsia="zh-CN" w:bidi="ar"/>
              </w:rPr>
              <w:t xml:space="preserve"> K TCI states </w:t>
            </w:r>
            <w:r>
              <w:rPr>
                <w:rFonts w:hint="eastAsia" w:ascii="Times" w:hAnsi="Times" w:eastAsia="Yu Mincho"/>
                <w:szCs w:val="20"/>
                <w:lang w:val="en-GB" w:eastAsia="ja-JP" w:bidi="ar"/>
              </w:rPr>
              <w:t xml:space="preserve">for LP-WUS </w:t>
            </w:r>
            <w:r>
              <w:rPr>
                <w:rFonts w:ascii="Times" w:hAnsi="Times" w:eastAsia="Batang"/>
                <w:szCs w:val="20"/>
                <w:lang w:val="en-GB" w:eastAsia="zh-CN" w:bidi="ar"/>
              </w:rPr>
              <w:t xml:space="preserve">and </w:t>
            </w:r>
            <w:r>
              <w:rPr>
                <w:rFonts w:hint="eastAsia" w:ascii="Times" w:hAnsi="Times" w:eastAsia="Yu Mincho"/>
                <w:szCs w:val="20"/>
                <w:lang w:val="en-GB" w:eastAsia="ja-JP" w:bidi="ar"/>
              </w:rPr>
              <w:t xml:space="preserve">new </w:t>
            </w:r>
            <w:r>
              <w:rPr>
                <w:rFonts w:ascii="Times" w:hAnsi="Times" w:eastAsia="Batang"/>
                <w:szCs w:val="20"/>
                <w:lang w:val="en-GB" w:eastAsia="zh-CN" w:bidi="ar"/>
              </w:rPr>
              <w:t xml:space="preserve">MAC-CE </w:t>
            </w:r>
            <w:r>
              <w:rPr>
                <w:rFonts w:hint="eastAsia" w:ascii="Times" w:hAnsi="Times" w:eastAsia="Yu Mincho"/>
                <w:szCs w:val="20"/>
                <w:lang w:val="en-GB" w:eastAsia="ja-JP" w:bidi="ar"/>
              </w:rPr>
              <w:t xml:space="preserve">for TCI activation </w:t>
            </w:r>
            <w:r>
              <w:rPr>
                <w:rFonts w:ascii="Times" w:hAnsi="Times" w:eastAsia="Batang"/>
                <w:szCs w:val="20"/>
                <w:lang w:val="en-GB" w:eastAsia="zh-CN" w:bidi="ar"/>
              </w:rPr>
              <w:t xml:space="preserve">activates one </w:t>
            </w:r>
            <w:r>
              <w:rPr>
                <w:rFonts w:hint="eastAsia" w:ascii="Times" w:hAnsi="Times" w:eastAsia="Yu Mincho"/>
                <w:szCs w:val="20"/>
                <w:lang w:val="en-GB" w:eastAsia="ja-JP" w:bidi="ar"/>
              </w:rPr>
              <w:t>of them</w:t>
            </w:r>
          </w:p>
          <w:p>
            <w:pPr>
              <w:snapToGrid/>
              <w:spacing w:before="0" w:beforeLines="-2147483648" w:after="0" w:line="240" w:lineRule="auto"/>
              <w:jc w:val="left"/>
              <w:rPr>
                <w:rFonts w:ascii="Times" w:hAnsi="Times" w:eastAsia="Yu Mincho"/>
                <w:szCs w:val="20"/>
                <w:lang w:val="en-GB" w:eastAsia="ja-JP" w:bidi="ar"/>
              </w:rPr>
            </w:pPr>
            <w:r>
              <w:rPr>
                <w:rFonts w:ascii="Times" w:hAnsi="Times" w:eastAsia="Batang"/>
                <w:szCs w:val="20"/>
                <w:lang w:val="en-GB" w:eastAsia="zh-CN" w:bidi="ar"/>
              </w:rPr>
              <w:t xml:space="preserve">The case where a UE supports Rel-17 unified TCI framework and supports LP-WUS is supported in Rel-19. For </w:t>
            </w:r>
            <w:r>
              <w:rPr>
                <w:rFonts w:hint="eastAsia" w:ascii="Times" w:hAnsi="Times" w:eastAsia="Yu Mincho"/>
                <w:szCs w:val="20"/>
                <w:lang w:val="en-GB" w:eastAsia="ja-JP" w:bidi="ar"/>
              </w:rPr>
              <w:t xml:space="preserve">the TCI state of </w:t>
            </w:r>
            <w:r>
              <w:rPr>
                <w:rFonts w:ascii="Times" w:hAnsi="Times" w:eastAsia="Batang"/>
                <w:szCs w:val="20"/>
                <w:lang w:val="en-GB" w:eastAsia="zh-CN" w:bidi="ar"/>
              </w:rPr>
              <w:t>LP-WUS</w:t>
            </w:r>
            <w:r>
              <w:rPr>
                <w:rFonts w:hint="eastAsia" w:ascii="Times" w:hAnsi="Times" w:eastAsia="Yu Mincho"/>
                <w:szCs w:val="20"/>
                <w:lang w:val="en-GB" w:eastAsia="ja-JP" w:bidi="ar"/>
              </w:rPr>
              <w:t xml:space="preserve"> </w:t>
            </w:r>
            <w:r>
              <w:rPr>
                <w:rFonts w:ascii="Times" w:hAnsi="Times" w:eastAsia="Batang"/>
                <w:szCs w:val="20"/>
                <w:lang w:val="en-GB" w:eastAsia="zh-CN" w:bidi="ar"/>
              </w:rPr>
              <w:t>in RRC CONNECTED mode</w:t>
            </w:r>
            <w:r>
              <w:rPr>
                <w:rFonts w:hint="eastAsia" w:ascii="Times" w:hAnsi="Times" w:eastAsia="Yu Mincho"/>
                <w:szCs w:val="20"/>
                <w:lang w:val="en-GB" w:eastAsia="ja-JP" w:bidi="ar"/>
              </w:rPr>
              <w:t>,</w:t>
            </w:r>
          </w:p>
          <w:p>
            <w:pPr>
              <w:numPr>
                <w:ilvl w:val="0"/>
                <w:numId w:val="7"/>
              </w:numPr>
              <w:snapToGrid/>
              <w:spacing w:before="0" w:beforeLines="-2147483648" w:after="0" w:line="240" w:lineRule="auto"/>
              <w:ind w:left="720" w:hanging="360"/>
              <w:jc w:val="left"/>
              <w:rPr>
                <w:rFonts w:ascii="Times" w:hAnsi="Times" w:eastAsia="Batang"/>
                <w:szCs w:val="20"/>
                <w:lang w:val="en-GB" w:eastAsia="zh-CN" w:bidi="ar"/>
              </w:rPr>
            </w:pPr>
            <w:r>
              <w:rPr>
                <w:rFonts w:hint="eastAsia" w:ascii="Times" w:hAnsi="Times" w:eastAsia="Yu Mincho"/>
                <w:szCs w:val="20"/>
                <w:lang w:val="en-GB" w:eastAsia="ja-JP" w:bidi="ar"/>
              </w:rPr>
              <w:t xml:space="preserve">When </w:t>
            </w:r>
            <w:r>
              <w:rPr>
                <w:rFonts w:ascii="Times" w:hAnsi="Times" w:eastAsia="Batang"/>
                <w:szCs w:val="20"/>
                <w:lang w:val="en-GB" w:eastAsia="zh-CN" w:bidi="ar"/>
              </w:rPr>
              <w:t>Rel-17 unified TCI framework</w:t>
            </w:r>
            <w:r>
              <w:rPr>
                <w:rFonts w:hint="eastAsia" w:ascii="Times" w:hAnsi="Times" w:eastAsia="Yu Mincho"/>
                <w:szCs w:val="20"/>
                <w:lang w:val="en-GB" w:eastAsia="ja-JP" w:bidi="ar"/>
              </w:rPr>
              <w:t xml:space="preserve"> is configured,</w:t>
            </w:r>
            <w:r>
              <w:rPr>
                <w:rFonts w:ascii="Times" w:hAnsi="Times" w:eastAsia="Batang"/>
                <w:szCs w:val="20"/>
                <w:lang w:val="en-GB" w:eastAsia="zh-CN" w:bidi="ar"/>
              </w:rPr>
              <w:t xml:space="preserve"> LP-WUS follows the activated/indicated TCI-state by MAC-CE/DCI, same as other DL channels/signals (no change to DCI format)</w:t>
            </w:r>
          </w:p>
          <w:p>
            <w:pPr>
              <w:numPr>
                <w:ilvl w:val="0"/>
                <w:numId w:val="7"/>
              </w:numPr>
              <w:snapToGrid/>
              <w:spacing w:before="0" w:beforeLines="-2147483648" w:after="0" w:line="240" w:lineRule="auto"/>
              <w:ind w:left="720" w:hanging="360"/>
              <w:jc w:val="left"/>
              <w:rPr>
                <w:rFonts w:ascii="Times" w:hAnsi="Times" w:eastAsia="Batang"/>
                <w:szCs w:val="20"/>
                <w:lang w:val="en-GB" w:eastAsia="zh-CN" w:bidi="ar"/>
              </w:rPr>
            </w:pPr>
            <w:r>
              <w:rPr>
                <w:rFonts w:ascii="Times" w:hAnsi="Times" w:eastAsia="Batang"/>
                <w:szCs w:val="20"/>
                <w:lang w:val="en-GB" w:eastAsia="zh-CN" w:bidi="ar"/>
              </w:rPr>
              <w:t xml:space="preserve">When Rel-17 unified TCI framework is NOT configured, </w:t>
            </w:r>
            <w:r>
              <w:rPr>
                <w:rFonts w:ascii="Times" w:hAnsi="Times" w:eastAsia="Yu Mincho"/>
                <w:szCs w:val="20"/>
                <w:lang w:val="en-GB" w:eastAsia="ja-JP" w:bidi="ar"/>
              </w:rPr>
              <w:t>select one of the following in RAN1#121 for this case</w:t>
            </w:r>
          </w:p>
          <w:p>
            <w:pPr>
              <w:numPr>
                <w:ilvl w:val="1"/>
                <w:numId w:val="7"/>
              </w:numPr>
              <w:snapToGrid/>
              <w:spacing w:before="0" w:beforeLines="-2147483648" w:after="0" w:line="240" w:lineRule="auto"/>
              <w:ind w:left="1440" w:hanging="360"/>
              <w:jc w:val="left"/>
              <w:rPr>
                <w:rFonts w:ascii="Times" w:hAnsi="Times" w:eastAsia="Yu Mincho"/>
                <w:szCs w:val="20"/>
                <w:lang w:val="en-GB" w:eastAsia="ja-JP" w:bidi="ar"/>
              </w:rPr>
            </w:pPr>
            <w:r>
              <w:rPr>
                <w:rFonts w:hint="eastAsia" w:ascii="Times" w:hAnsi="Times" w:eastAsia="Yu Mincho"/>
                <w:szCs w:val="20"/>
                <w:lang w:val="en-GB" w:eastAsia="ja-JP" w:bidi="ar"/>
              </w:rPr>
              <w:t xml:space="preserve">Alt1: </w:t>
            </w:r>
            <w:r>
              <w:rPr>
                <w:rFonts w:ascii="Times" w:hAnsi="Times" w:eastAsia="Batang"/>
                <w:szCs w:val="20"/>
                <w:lang w:val="en-GB" w:eastAsia="zh-CN" w:bidi="ar"/>
              </w:rPr>
              <w:t>RRC provides the CORESET ID that UE shall derive the active TCI state for LP-WUS</w:t>
            </w:r>
          </w:p>
          <w:p>
            <w:pPr>
              <w:numPr>
                <w:ilvl w:val="1"/>
                <w:numId w:val="7"/>
              </w:numPr>
              <w:snapToGrid/>
              <w:spacing w:before="0" w:beforeLines="-2147483648" w:after="0" w:line="240" w:lineRule="auto"/>
              <w:ind w:left="1440" w:hanging="360"/>
              <w:jc w:val="left"/>
              <w:rPr>
                <w:rFonts w:ascii="Times" w:hAnsi="Times" w:eastAsia="Yu Mincho"/>
                <w:szCs w:val="20"/>
                <w:lang w:val="en-GB" w:eastAsia="ja-JP" w:bidi="ar"/>
              </w:rPr>
            </w:pPr>
            <w:r>
              <w:rPr>
                <w:rFonts w:hint="eastAsia" w:ascii="Times" w:hAnsi="Times" w:eastAsia="Yu Mincho"/>
                <w:szCs w:val="20"/>
                <w:lang w:val="en-GB" w:eastAsia="ja-JP" w:bidi="ar"/>
              </w:rPr>
              <w:t xml:space="preserve">Alt2: </w:t>
            </w:r>
            <w:r>
              <w:rPr>
                <w:rFonts w:ascii="Times" w:hAnsi="Times" w:eastAsia="Batang"/>
                <w:szCs w:val="20"/>
                <w:lang w:val="en-GB" w:eastAsia="zh-CN" w:bidi="ar"/>
              </w:rPr>
              <w:t>RRC configure</w:t>
            </w:r>
            <w:r>
              <w:rPr>
                <w:rFonts w:hint="eastAsia" w:ascii="Times" w:hAnsi="Times" w:eastAsia="Yu Mincho"/>
                <w:szCs w:val="20"/>
                <w:lang w:val="en-GB" w:eastAsia="ja-JP" w:bidi="ar"/>
              </w:rPr>
              <w:t>s</w:t>
            </w:r>
            <w:r>
              <w:rPr>
                <w:rFonts w:ascii="Times" w:hAnsi="Times" w:eastAsia="Batang"/>
                <w:szCs w:val="20"/>
                <w:lang w:val="en-GB" w:eastAsia="zh-CN" w:bidi="ar"/>
              </w:rPr>
              <w:t xml:space="preserve"> K TCI states </w:t>
            </w:r>
            <w:r>
              <w:rPr>
                <w:rFonts w:hint="eastAsia" w:ascii="Times" w:hAnsi="Times" w:eastAsia="Yu Mincho"/>
                <w:szCs w:val="20"/>
                <w:lang w:val="en-GB" w:eastAsia="ja-JP" w:bidi="ar"/>
              </w:rPr>
              <w:t xml:space="preserve">for LP-WUS </w:t>
            </w:r>
            <w:r>
              <w:rPr>
                <w:rFonts w:ascii="Times" w:hAnsi="Times" w:eastAsia="Batang"/>
                <w:szCs w:val="20"/>
                <w:lang w:val="en-GB" w:eastAsia="zh-CN" w:bidi="ar"/>
              </w:rPr>
              <w:t xml:space="preserve">and </w:t>
            </w:r>
            <w:r>
              <w:rPr>
                <w:rFonts w:hint="eastAsia" w:ascii="Times" w:hAnsi="Times" w:eastAsia="Yu Mincho"/>
                <w:szCs w:val="20"/>
                <w:lang w:val="en-GB" w:eastAsia="ja-JP" w:bidi="ar"/>
              </w:rPr>
              <w:t xml:space="preserve">new </w:t>
            </w:r>
            <w:r>
              <w:rPr>
                <w:rFonts w:ascii="Times" w:hAnsi="Times" w:eastAsia="Batang"/>
                <w:szCs w:val="20"/>
                <w:lang w:val="en-GB" w:eastAsia="zh-CN" w:bidi="ar"/>
              </w:rPr>
              <w:t xml:space="preserve">MAC-CE </w:t>
            </w:r>
            <w:r>
              <w:rPr>
                <w:rFonts w:hint="eastAsia" w:ascii="Times" w:hAnsi="Times" w:eastAsia="Yu Mincho"/>
                <w:szCs w:val="20"/>
                <w:lang w:val="en-GB" w:eastAsia="ja-JP" w:bidi="ar"/>
              </w:rPr>
              <w:t xml:space="preserve">for TCI activation </w:t>
            </w:r>
            <w:r>
              <w:rPr>
                <w:rFonts w:ascii="Times" w:hAnsi="Times" w:eastAsia="Batang"/>
                <w:szCs w:val="20"/>
                <w:lang w:val="en-GB" w:eastAsia="zh-CN" w:bidi="ar"/>
              </w:rPr>
              <w:t xml:space="preserve">activates one </w:t>
            </w:r>
            <w:r>
              <w:rPr>
                <w:rFonts w:hint="eastAsia" w:ascii="Times" w:hAnsi="Times" w:eastAsia="Yu Mincho"/>
                <w:szCs w:val="20"/>
                <w:lang w:val="en-GB" w:eastAsia="ja-JP" w:bidi="ar"/>
              </w:rPr>
              <w:t>of them</w:t>
            </w:r>
          </w:p>
          <w:p>
            <w:pPr>
              <w:snapToGrid/>
              <w:spacing w:before="0" w:beforeLines="-2147483648" w:after="0" w:line="240" w:lineRule="auto"/>
              <w:jc w:val="left"/>
              <w:rPr>
                <w:rFonts w:ascii="Times" w:hAnsi="Times" w:eastAsia="Yu Mincho"/>
                <w:szCs w:val="20"/>
                <w:lang w:val="en-GB" w:eastAsia="ja-JP" w:bidi="ar"/>
              </w:rPr>
            </w:pPr>
            <w:r>
              <w:rPr>
                <w:rFonts w:ascii="Times" w:hAnsi="Times" w:eastAsia="Yu Mincho"/>
                <w:szCs w:val="20"/>
                <w:lang w:val="en-GB" w:eastAsia="ja-JP" w:bidi="ar"/>
              </w:rPr>
              <w:t>Same alternative to be chosen for both cases.</w:t>
            </w:r>
          </w:p>
          <w:p>
            <w:pPr>
              <w:snapToGrid/>
              <w:spacing w:before="0" w:beforeLines="-2147483648" w:after="0" w:line="240" w:lineRule="auto"/>
              <w:jc w:val="left"/>
              <w:rPr>
                <w:rFonts w:ascii="Times" w:hAnsi="Times" w:eastAsia="Batang"/>
                <w:szCs w:val="20"/>
                <w:lang w:val="en-GB" w:eastAsia="zh-CN" w:bidi="ar"/>
              </w:rPr>
            </w:pPr>
          </w:p>
          <w:p>
            <w:pPr>
              <w:snapToGrid/>
              <w:spacing w:before="0" w:beforeLines="-2147483648" w:after="0" w:line="240" w:lineRule="auto"/>
              <w:jc w:val="left"/>
              <w:rPr>
                <w:rFonts w:ascii="Times" w:hAnsi="Times" w:eastAsia="Batang"/>
                <w:szCs w:val="20"/>
                <w:lang w:val="en-GB" w:eastAsia="zh-CN" w:bidi="ar"/>
              </w:rPr>
            </w:pPr>
            <w:r>
              <w:rPr>
                <w:rFonts w:ascii="Times" w:hAnsi="Times" w:eastAsia="Batang"/>
                <w:b/>
                <w:bCs/>
                <w:szCs w:val="20"/>
                <w:lang w:val="en-GB" w:eastAsia="zh-CN" w:bidi="ar"/>
              </w:rPr>
              <w:t>R1-2503120</w:t>
            </w:r>
            <w:r>
              <w:rPr>
                <w:rFonts w:ascii="Times" w:hAnsi="Times" w:eastAsia="Batang"/>
                <w:szCs w:val="20"/>
                <w:lang w:val="en-GB" w:eastAsia="zh-CN" w:bidi="ar"/>
              </w:rPr>
              <w:tab/>
            </w:r>
            <w:r>
              <w:rPr>
                <w:rFonts w:ascii="Times" w:hAnsi="Times" w:eastAsia="Batang"/>
                <w:szCs w:val="20"/>
                <w:lang w:val="en-GB" w:eastAsia="zh-CN" w:bidi="ar"/>
              </w:rPr>
              <w:t>FL summary #5 on LP-WUS operation in CONNECTED mode</w:t>
            </w:r>
            <w:r>
              <w:rPr>
                <w:rFonts w:ascii="Times" w:hAnsi="Times" w:eastAsia="Batang"/>
                <w:szCs w:val="20"/>
                <w:lang w:val="en-GB" w:eastAsia="zh-CN" w:bidi="ar"/>
              </w:rPr>
              <w:tab/>
            </w:r>
            <w:r>
              <w:rPr>
                <w:rFonts w:ascii="Times" w:hAnsi="Times" w:eastAsia="Batang"/>
                <w:szCs w:val="20"/>
                <w:lang w:val="en-GB" w:eastAsia="zh-CN" w:bidi="ar"/>
              </w:rPr>
              <w:t>Moderator (NTT DOCOMO)</w:t>
            </w:r>
          </w:p>
          <w:p>
            <w:pPr>
              <w:snapToGrid/>
              <w:spacing w:before="0" w:beforeLines="-2147483648" w:after="0" w:line="240" w:lineRule="auto"/>
              <w:jc w:val="left"/>
              <w:rPr>
                <w:rFonts w:ascii="Times" w:hAnsi="Times" w:eastAsia="Batang"/>
                <w:szCs w:val="20"/>
                <w:lang w:val="en-GB" w:eastAsia="zh-CN" w:bidi="ar"/>
              </w:rPr>
            </w:pPr>
          </w:p>
          <w:p>
            <w:pPr>
              <w:snapToGrid/>
              <w:spacing w:before="0" w:beforeLines="-2147483648" w:after="0" w:line="240" w:lineRule="auto"/>
              <w:jc w:val="left"/>
              <w:rPr>
                <w:rFonts w:ascii="Times" w:hAnsi="Times" w:eastAsia="Batang"/>
                <w:b/>
                <w:bCs/>
                <w:szCs w:val="20"/>
                <w:lang w:val="en-GB" w:eastAsia="zh-CN" w:bidi="ar"/>
              </w:rPr>
            </w:pPr>
            <w:r>
              <w:rPr>
                <w:rFonts w:ascii="Times" w:hAnsi="Times" w:eastAsia="Batang"/>
                <w:b/>
                <w:bCs/>
                <w:szCs w:val="20"/>
                <w:highlight w:val="green"/>
                <w:lang w:val="en-GB" w:eastAsia="zh-CN" w:bidi="ar"/>
              </w:rPr>
              <w:t>Agreement</w:t>
            </w:r>
          </w:p>
          <w:p>
            <w:pPr>
              <w:snapToGrid/>
              <w:spacing w:before="0" w:beforeLines="-2147483648" w:after="0" w:line="252" w:lineRule="auto"/>
              <w:contextualSpacing/>
              <w:jc w:val="both"/>
              <w:rPr>
                <w:rFonts w:ascii="Times" w:hAnsi="Times" w:eastAsia="Batang"/>
                <w:b/>
                <w:bCs/>
                <w:szCs w:val="20"/>
                <w:lang w:val="en-US" w:eastAsia="en-US"/>
              </w:rPr>
            </w:pPr>
            <w:r>
              <w:rPr>
                <w:rFonts w:hint="eastAsia" w:ascii="Times" w:hAnsi="Times" w:eastAsia="Batang"/>
                <w:szCs w:val="20"/>
                <w:lang w:val="en-US" w:eastAsia="en-US"/>
              </w:rPr>
              <w:t xml:space="preserve">Update previous agreement </w:t>
            </w:r>
            <w:r>
              <w:rPr>
                <w:rFonts w:hint="eastAsia" w:ascii="Times" w:hAnsi="Times" w:eastAsia="Batang"/>
                <w:color w:val="FF0000"/>
                <w:szCs w:val="20"/>
                <w:lang w:val="en-US" w:eastAsia="en-US"/>
              </w:rPr>
              <w:t>in red</w:t>
            </w:r>
            <w:r>
              <w:rPr>
                <w:rFonts w:hint="eastAsia" w:ascii="Times" w:hAnsi="Times" w:eastAsia="Batang"/>
                <w:szCs w:val="20"/>
                <w:lang w:val="en-US" w:eastAsia="en-US"/>
              </w:rPr>
              <w:t>:</w:t>
            </w:r>
          </w:p>
          <w:p>
            <w:pPr>
              <w:snapToGrid/>
              <w:spacing w:before="0" w:beforeLines="-2147483648" w:after="0" w:line="240" w:lineRule="auto"/>
              <w:jc w:val="left"/>
              <w:rPr>
                <w:rFonts w:ascii="Times" w:hAnsi="Times" w:eastAsia="Yu Mincho"/>
                <w:b/>
                <w:bCs/>
                <w:szCs w:val="20"/>
                <w:lang w:val="en-US" w:eastAsia="ja-JP" w:bidi="ar"/>
              </w:rPr>
            </w:pPr>
            <w:r>
              <w:rPr>
                <w:rFonts w:hint="eastAsia" w:ascii="Times" w:hAnsi="Times" w:eastAsia="Yu Mincho"/>
                <w:b/>
                <w:bCs/>
                <w:szCs w:val="20"/>
                <w:highlight w:val="green"/>
                <w:lang w:val="en-US" w:eastAsia="ja-JP" w:bidi="ar"/>
              </w:rPr>
              <w:t>Agreement</w:t>
            </w:r>
          </w:p>
          <w:p>
            <w:pPr>
              <w:snapToGrid/>
              <w:spacing w:before="0" w:beforeLines="-2147483648" w:after="0" w:line="252" w:lineRule="auto"/>
              <w:contextualSpacing/>
              <w:jc w:val="left"/>
              <w:rPr>
                <w:rFonts w:ascii="Times" w:hAnsi="Times" w:eastAsia="Batang"/>
                <w:szCs w:val="20"/>
                <w:lang w:val="en-GB" w:eastAsia="en-US"/>
              </w:rPr>
            </w:pPr>
            <w:r>
              <w:rPr>
                <w:rFonts w:ascii="Times" w:hAnsi="Times" w:eastAsia="Batang"/>
                <w:szCs w:val="20"/>
                <w:lang w:val="en-GB" w:eastAsia="en-US"/>
              </w:rPr>
              <w:t>For LP-WUS monitoring in RRC CONNECTED mode, SSB and/or CSI-RS can be the QCL source of LP-WUS</w:t>
            </w:r>
            <w:r>
              <w:rPr>
                <w:rFonts w:ascii="Times" w:hAnsi="Times" w:eastAsia="Batang"/>
                <w:b/>
                <w:bCs/>
                <w:szCs w:val="20"/>
                <w:lang w:val="en-GB" w:eastAsia="en-US"/>
              </w:rPr>
              <w:t xml:space="preserve"> </w:t>
            </w:r>
            <w:r>
              <w:rPr>
                <w:rFonts w:ascii="Times" w:hAnsi="Times" w:eastAsia="Batang"/>
                <w:szCs w:val="20"/>
                <w:lang w:val="en-GB" w:eastAsia="en-US"/>
              </w:rPr>
              <w:t xml:space="preserve">QCL type(s) is </w:t>
            </w:r>
            <w:r>
              <w:rPr>
                <w:rFonts w:ascii="Times" w:hAnsi="Times" w:eastAsia="Batang"/>
                <w:color w:val="FF0000"/>
                <w:szCs w:val="20"/>
                <w:lang w:val="en-GB" w:eastAsia="en-US"/>
              </w:rPr>
              <w:t>{</w:t>
            </w:r>
            <w:r>
              <w:rPr>
                <w:rFonts w:ascii="Times" w:hAnsi="Times" w:eastAsia="Batang"/>
                <w:strike/>
                <w:color w:val="FF0000"/>
                <w:szCs w:val="20"/>
                <w:lang w:val="en-GB" w:eastAsia="en-US"/>
              </w:rPr>
              <w:t xml:space="preserve">Type A or </w:t>
            </w:r>
            <w:r>
              <w:rPr>
                <w:rFonts w:ascii="Times" w:hAnsi="Times" w:eastAsia="Batang"/>
                <w:szCs w:val="20"/>
                <w:lang w:val="en-GB" w:eastAsia="en-US"/>
              </w:rPr>
              <w:t>Type C</w:t>
            </w:r>
            <w:r>
              <w:rPr>
                <w:rFonts w:ascii="Times" w:hAnsi="Times" w:eastAsia="Batang"/>
                <w:strike/>
                <w:color w:val="FF0000"/>
                <w:szCs w:val="20"/>
                <w:lang w:val="en-GB" w:eastAsia="en-US"/>
              </w:rPr>
              <w:t xml:space="preserve"> – for down-selection}</w:t>
            </w:r>
            <w:r>
              <w:rPr>
                <w:rFonts w:ascii="Times" w:hAnsi="Times" w:eastAsia="Batang"/>
                <w:szCs w:val="20"/>
                <w:lang w:val="en-GB" w:eastAsia="en-US"/>
              </w:rPr>
              <w:t xml:space="preserve"> and Type D, when applicable</w:t>
            </w:r>
          </w:p>
          <w:p>
            <w:pPr>
              <w:snapToGrid/>
              <w:spacing w:before="0" w:beforeLines="0" w:after="0" w:line="240" w:lineRule="auto"/>
              <w:jc w:val="left"/>
              <w:rPr>
                <w:szCs w:val="20"/>
              </w:rPr>
            </w:pPr>
          </w:p>
        </w:tc>
      </w:tr>
    </w:tbl>
    <w:p>
      <w:pPr>
        <w:spacing w:before="120" w:beforeLines="0" w:line="276" w:lineRule="auto"/>
        <w:rPr>
          <w:szCs w:val="20"/>
        </w:rPr>
      </w:pPr>
      <w:r>
        <w:rPr>
          <w:szCs w:val="20"/>
        </w:rPr>
        <w:t xml:space="preserve">In this contribution, </w:t>
      </w:r>
      <w:bookmarkStart w:id="7" w:name="OLE_LINK22"/>
      <w:r>
        <w:rPr>
          <w:rFonts w:hint="eastAsia"/>
          <w:szCs w:val="20"/>
        </w:rPr>
        <w:t>issues on LP-WUS operation in CONNECTED mode</w:t>
      </w:r>
      <w:r>
        <w:rPr>
          <w:szCs w:val="20"/>
        </w:rPr>
        <w:t xml:space="preserve"> are</w:t>
      </w:r>
      <w:r>
        <w:rPr>
          <w:rFonts w:hint="eastAsia"/>
          <w:szCs w:val="20"/>
          <w:lang w:val="en-US" w:eastAsia="zh-CN"/>
        </w:rPr>
        <w:t xml:space="preserve"> further</w:t>
      </w:r>
      <w:r>
        <w:rPr>
          <w:szCs w:val="20"/>
        </w:rPr>
        <w:t xml:space="preserve"> discussed</w:t>
      </w:r>
      <w:r>
        <w:rPr>
          <w:rFonts w:hint="eastAsia"/>
          <w:szCs w:val="20"/>
        </w:rPr>
        <w:t>.</w:t>
      </w:r>
      <w:bookmarkEnd w:id="7"/>
    </w:p>
    <w:p>
      <w:pPr>
        <w:pStyle w:val="2"/>
        <w:spacing w:before="120" w:beforeLines="0" w:after="120"/>
        <w:rPr>
          <w:bCs w:val="0"/>
        </w:rPr>
      </w:pPr>
      <w:bookmarkStart w:id="8" w:name="OLE_LINK6"/>
      <w:bookmarkStart w:id="9" w:name="OLE_LINK5"/>
      <w:r>
        <w:rPr>
          <w:rFonts w:hint="eastAsia"/>
          <w:bCs w:val="0"/>
          <w:lang w:val="en-US"/>
        </w:rPr>
        <w:t>A</w:t>
      </w:r>
      <w:r>
        <w:rPr>
          <w:bCs w:val="0"/>
        </w:rPr>
        <w:t>ctivation/deactivation</w:t>
      </w:r>
    </w:p>
    <w:bookmarkEnd w:id="8"/>
    <w:p>
      <w:pPr>
        <w:overflowPunct w:val="0"/>
        <w:autoSpaceDE w:val="0"/>
        <w:autoSpaceDN w:val="0"/>
        <w:adjustRightInd w:val="0"/>
        <w:spacing w:before="181" w:beforeLines="50" w:after="120" w:line="260" w:lineRule="auto"/>
        <w:textAlignment w:val="baseline"/>
      </w:pPr>
      <w:bookmarkStart w:id="10" w:name="OLE_LINK10"/>
      <w:r>
        <w:rPr>
          <w:rFonts w:hint="eastAsia"/>
        </w:rPr>
        <w:t xml:space="preserve">Based on the discussion, there are several options for activation/deactivation method. </w:t>
      </w:r>
    </w:p>
    <w:p>
      <w:pPr>
        <w:numPr>
          <w:ilvl w:val="0"/>
          <w:numId w:val="9"/>
        </w:numPr>
        <w:spacing w:before="181" w:line="260" w:lineRule="auto"/>
        <w:contextualSpacing/>
        <w:rPr>
          <w:rFonts w:ascii="Times" w:hAnsi="Times" w:eastAsia="Yu Mincho" w:cs="Times"/>
          <w:bCs/>
          <w:szCs w:val="20"/>
          <w:lang w:eastAsia="en-US"/>
        </w:rPr>
      </w:pPr>
      <w:r>
        <w:rPr>
          <w:rFonts w:ascii="Times" w:hAnsi="Times" w:eastAsia="Yu Mincho" w:cs="Times"/>
          <w:bCs/>
          <w:szCs w:val="20"/>
          <w:lang w:eastAsia="en-US"/>
        </w:rPr>
        <w:t>Option</w:t>
      </w:r>
      <w:r>
        <w:rPr>
          <w:rFonts w:hint="eastAsia" w:ascii="Times" w:hAnsi="Times" w:cs="Times"/>
          <w:bCs/>
          <w:szCs w:val="20"/>
        </w:rPr>
        <w:t xml:space="preserve"> 1:</w:t>
      </w:r>
      <w:r>
        <w:rPr>
          <w:rFonts w:ascii="Times" w:hAnsi="Times" w:eastAsia="Yu Mincho" w:cs="Times"/>
          <w:bCs/>
          <w:szCs w:val="20"/>
          <w:lang w:eastAsia="en-US"/>
        </w:rPr>
        <w:t xml:space="preserve"> No additional indication/condition are introduced for activation/deactivation of LP-WUS monitoring</w:t>
      </w:r>
    </w:p>
    <w:p>
      <w:pPr>
        <w:numPr>
          <w:ilvl w:val="0"/>
          <w:numId w:val="9"/>
        </w:numPr>
        <w:spacing w:before="181" w:line="260" w:lineRule="auto"/>
        <w:contextualSpacing/>
        <w:rPr>
          <w:rFonts w:ascii="Times" w:hAnsi="Times" w:eastAsia="Yu Mincho" w:cs="Times"/>
          <w:bCs/>
          <w:szCs w:val="20"/>
          <w:lang w:eastAsia="en-US"/>
        </w:rPr>
      </w:pPr>
      <w:r>
        <w:rPr>
          <w:rFonts w:ascii="Times" w:hAnsi="Times" w:eastAsia="Yu Mincho" w:cs="Times"/>
          <w:bCs/>
          <w:szCs w:val="20"/>
          <w:lang w:eastAsia="en-US"/>
        </w:rPr>
        <w:t>Option 2: Activation/deactivation of LP-WUS monitoring by gNB L1/L2 signaling with or without UE assistance.</w:t>
      </w:r>
    </w:p>
    <w:p>
      <w:pPr>
        <w:numPr>
          <w:ilvl w:val="0"/>
          <w:numId w:val="9"/>
        </w:numPr>
        <w:spacing w:before="181" w:line="260" w:lineRule="auto"/>
        <w:contextualSpacing/>
      </w:pPr>
      <w:r>
        <w:rPr>
          <w:rFonts w:ascii="Times" w:hAnsi="Times" w:eastAsia="Yu Mincho" w:cs="Times"/>
          <w:bCs/>
          <w:szCs w:val="20"/>
          <w:lang w:eastAsia="en-US"/>
        </w:rPr>
        <w:t>Option 3: Activation/deactivation of LP-WUS monitoring based on condition(s), such as timer.</w:t>
      </w:r>
    </w:p>
    <w:p>
      <w:pPr>
        <w:numPr>
          <w:ilvl w:val="0"/>
          <w:numId w:val="9"/>
        </w:numPr>
        <w:spacing w:before="181" w:line="260" w:lineRule="auto"/>
        <w:contextualSpacing/>
      </w:pPr>
      <w:r>
        <w:rPr>
          <w:rFonts w:ascii="Times" w:hAnsi="Times" w:eastAsia="Yu Mincho" w:cs="Times"/>
          <w:bCs/>
          <w:szCs w:val="20"/>
          <w:lang w:eastAsia="en-US"/>
        </w:rPr>
        <w:t>Option</w:t>
      </w:r>
      <w:r>
        <w:rPr>
          <w:rFonts w:hint="eastAsia" w:ascii="Times" w:hAnsi="Times" w:cs="Times"/>
          <w:bCs/>
          <w:szCs w:val="20"/>
        </w:rPr>
        <w:t xml:space="preserve"> </w:t>
      </w:r>
      <w:r>
        <w:rPr>
          <w:rFonts w:ascii="Times" w:hAnsi="Times" w:eastAsia="Yu Mincho" w:cs="Times"/>
          <w:bCs/>
          <w:szCs w:val="20"/>
          <w:lang w:eastAsia="en-US"/>
        </w:rPr>
        <w:t>4: Activation/deactivation of LP-WUS monitoring based on implicit indication/condition, e.g. UL transmission.</w:t>
      </w:r>
    </w:p>
    <w:p>
      <w:pPr>
        <w:overflowPunct/>
        <w:autoSpaceDE/>
        <w:autoSpaceDN/>
        <w:adjustRightInd/>
        <w:spacing w:before="120" w:beforeLines="-2147483648" w:after="0" w:line="240" w:lineRule="auto"/>
        <w:textAlignment w:val="auto"/>
      </w:pPr>
      <w:r>
        <w:rPr>
          <w:rFonts w:hint="eastAsia"/>
        </w:rPr>
        <w:t>For option1, it help</w:t>
      </w:r>
      <w:r>
        <w:t>s</w:t>
      </w:r>
      <w:r>
        <w:rPr>
          <w:rFonts w:hint="eastAsia"/>
        </w:rPr>
        <w:t xml:space="preserve"> save the workload for RAN1 and also could help for UE power saving. RRC activation/deactivation could be considered as a simple way when LP-WUS is configured. In this case, the LP-WUS could be activated or deactivated based on the RRC configuration, similar </w:t>
      </w:r>
      <w:r>
        <w:rPr>
          <w:rFonts w:hint="eastAsia"/>
          <w:lang w:val="en-US" w:eastAsia="zh-CN"/>
        </w:rPr>
        <w:t xml:space="preserve">as </w:t>
      </w:r>
      <w:r>
        <w:rPr>
          <w:rFonts w:hint="eastAsia"/>
        </w:rPr>
        <w:t xml:space="preserve">DCI 2-6. </w:t>
      </w:r>
    </w:p>
    <w:p>
      <w:pPr>
        <w:overflowPunct/>
        <w:autoSpaceDE/>
        <w:autoSpaceDN/>
        <w:adjustRightInd/>
        <w:spacing w:before="120" w:beforeLines="-2147483648" w:after="0" w:line="240" w:lineRule="auto"/>
        <w:textAlignment w:val="auto"/>
      </w:pPr>
      <w:r>
        <w:rPr>
          <w:rFonts w:hint="eastAsia"/>
        </w:rPr>
        <w:t xml:space="preserve">For option2, in RAN1, the L1 signaling could be discussed and specified if necessary. However, we need to identify the motivation firstly. If the UE should receive an activation DCI before monitoring LP-WUS, it would be a kind of power wasting as shown in the following figure. </w:t>
      </w:r>
    </w:p>
    <w:p>
      <w:pPr>
        <w:overflowPunct w:val="0"/>
        <w:autoSpaceDE w:val="0"/>
        <w:autoSpaceDN w:val="0"/>
        <w:adjustRightInd w:val="0"/>
        <w:spacing w:before="120" w:beforeLines="0" w:after="120" w:line="276" w:lineRule="auto"/>
        <w:textAlignment w:val="baseline"/>
      </w:pPr>
    </w:p>
    <w:p>
      <w:pPr>
        <w:overflowPunct w:val="0"/>
        <w:autoSpaceDE w:val="0"/>
        <w:autoSpaceDN w:val="0"/>
        <w:adjustRightInd w:val="0"/>
        <w:spacing w:before="120" w:beforeLines="0" w:after="120" w:line="276" w:lineRule="auto"/>
        <w:textAlignment w:val="baseline"/>
      </w:pPr>
      <w:r>
        <w:drawing>
          <wp:inline distT="0" distB="0" distL="114300" distR="114300">
            <wp:extent cx="5753100" cy="2226945"/>
            <wp:effectExtent l="0" t="0" r="0" b="190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2"/>
                    <a:srcRect r="-1082" b="22821"/>
                    <a:stretch>
                      <a:fillRect/>
                    </a:stretch>
                  </pic:blipFill>
                  <pic:spPr>
                    <a:xfrm>
                      <a:off x="0" y="0"/>
                      <a:ext cx="5753100" cy="2226945"/>
                    </a:xfrm>
                    <a:prstGeom prst="rect">
                      <a:avLst/>
                    </a:prstGeom>
                    <a:noFill/>
                    <a:ln>
                      <a:noFill/>
                    </a:ln>
                  </pic:spPr>
                </pic:pic>
              </a:graphicData>
            </a:graphic>
          </wp:inline>
        </w:drawing>
      </w:r>
    </w:p>
    <w:p>
      <w:pPr>
        <w:overflowPunct w:val="0"/>
        <w:autoSpaceDE w:val="0"/>
        <w:autoSpaceDN w:val="0"/>
        <w:adjustRightInd w:val="0"/>
        <w:spacing w:before="120" w:beforeLines="0" w:after="120" w:line="276" w:lineRule="auto"/>
        <w:jc w:val="center"/>
        <w:textAlignment w:val="baseline"/>
      </w:pPr>
      <w:r>
        <w:rPr>
          <w:rFonts w:hint="eastAsia"/>
        </w:rPr>
        <w:t>Figure 1. Activating LP-WUS monitoring via RRC or DCI</w:t>
      </w:r>
    </w:p>
    <w:p>
      <w:pPr>
        <w:overflowPunct/>
        <w:autoSpaceDE/>
        <w:autoSpaceDN/>
        <w:adjustRightInd/>
        <w:spacing w:before="120" w:beforeLines="-2147483648" w:after="0" w:line="240" w:lineRule="auto"/>
        <w:textAlignment w:val="auto"/>
      </w:pPr>
      <w:r>
        <w:rPr>
          <w:rFonts w:hint="eastAsia"/>
        </w:rPr>
        <w:t>However, for deactivation, using DCI for deactivation would be natur</w:t>
      </w:r>
      <w:r>
        <w:t>al</w:t>
      </w:r>
      <w:r>
        <w:rPr>
          <w:rFonts w:hint="eastAsia"/>
        </w:rPr>
        <w:t>, since the UE has been waken-up by LP-WUS and all the transmission are finished. In this case, using a DCI, e.g., a scheduling DCI in last transmission, to deactivate the LP-WUS would be appropriate without increasing additional power consumption.</w:t>
      </w:r>
    </w:p>
    <w:p>
      <w:pPr>
        <w:overflowPunct w:val="0"/>
        <w:autoSpaceDE w:val="0"/>
        <w:autoSpaceDN w:val="0"/>
        <w:adjustRightInd w:val="0"/>
        <w:spacing w:before="120" w:beforeLines="0" w:after="120" w:line="276" w:lineRule="auto"/>
        <w:textAlignment w:val="baseline"/>
        <w:rPr>
          <w:b/>
          <w:bCs/>
          <w:i/>
          <w:iCs/>
        </w:rPr>
      </w:pPr>
      <w:r>
        <w:rPr>
          <w:rFonts w:hint="eastAsia"/>
          <w:b/>
          <w:bCs/>
          <w:i/>
          <w:iCs/>
        </w:rPr>
        <w:t>Observation 1: Monitoring DCI for LP-WUS activation, compared with RRC activation, causes more power consumption.</w:t>
      </w:r>
    </w:p>
    <w:p>
      <w:pPr>
        <w:overflowPunct/>
        <w:autoSpaceDE/>
        <w:autoSpaceDN/>
        <w:adjustRightInd/>
        <w:spacing w:before="120" w:beforeLines="-2147483648" w:after="0" w:line="240" w:lineRule="auto"/>
        <w:textAlignment w:val="auto"/>
        <w:rPr>
          <w:rFonts w:hint="eastAsia"/>
        </w:rPr>
      </w:pPr>
      <w:r>
        <w:rPr>
          <w:rFonts w:hint="eastAsia"/>
        </w:rPr>
        <w:t>Similarly, L2 activation is not necessary if L1 deactivation is introduced. Whether L2 deactivation is needed requires further clarification.</w:t>
      </w:r>
    </w:p>
    <w:p>
      <w:pPr>
        <w:overflowPunct/>
        <w:autoSpaceDE/>
        <w:autoSpaceDN/>
        <w:adjustRightInd/>
        <w:spacing w:before="120" w:beforeLines="-2147483648" w:after="0" w:line="240" w:lineRule="auto"/>
        <w:textAlignment w:val="auto"/>
        <w:rPr>
          <w:rFonts w:hint="eastAsia"/>
        </w:rPr>
      </w:pPr>
      <w:r>
        <w:rPr>
          <w:rFonts w:hint="eastAsia"/>
        </w:rPr>
        <w:t xml:space="preserve">For option3, activation/deactivation of LP-WUS monitoring is based on some condition(s), such as timer. For activation, using a timer to activate the LP-WUS monitoring is similar with </w:t>
      </w:r>
      <w:r>
        <w:rPr>
          <w:rFonts w:hint="eastAsia"/>
          <w:lang w:val="en-US" w:eastAsia="zh-CN"/>
        </w:rPr>
        <w:t xml:space="preserve">the case when </w:t>
      </w:r>
      <w:r>
        <w:rPr>
          <w:rFonts w:hint="eastAsia"/>
        </w:rPr>
        <w:t>an offset for LP-WUS monitoring is configured. For deactivation, a timer could be considered, especially when the UE ha</w:t>
      </w:r>
      <w:r>
        <w:rPr>
          <w:rFonts w:hint="eastAsia"/>
          <w:lang w:val="en-US" w:eastAsia="zh-CN"/>
        </w:rPr>
        <w:t>s</w:t>
      </w:r>
      <w:r>
        <w:rPr>
          <w:rFonts w:hint="eastAsia"/>
        </w:rPr>
        <w:t xml:space="preserve"> not received the LP-WUS for a long time after activation. It is reasonable to </w:t>
      </w:r>
      <w:r>
        <w:rPr>
          <w:rFonts w:hint="eastAsia"/>
          <w:lang w:val="en-US" w:eastAsia="zh-CN"/>
        </w:rPr>
        <w:t xml:space="preserve">assume </w:t>
      </w:r>
      <w:r>
        <w:rPr>
          <w:rFonts w:hint="eastAsia"/>
        </w:rPr>
        <w:t xml:space="preserve">that the UE fails to detect the LP-WUS. </w:t>
      </w:r>
    </w:p>
    <w:p>
      <w:pPr>
        <w:overflowPunct/>
        <w:autoSpaceDE/>
        <w:autoSpaceDN/>
        <w:adjustRightInd/>
        <w:spacing w:before="120" w:beforeLines="-2147483648" w:after="0" w:line="240" w:lineRule="auto"/>
        <w:textAlignment w:val="auto"/>
        <w:rPr>
          <w:rFonts w:hint="eastAsia" w:ascii="Times New Roman" w:hAnsi="Times New Roman" w:cs="Times New Roman"/>
          <w:bCs w:val="0"/>
          <w:szCs w:val="22"/>
        </w:rPr>
      </w:pPr>
      <w:r>
        <w:rPr>
          <w:rFonts w:hint="eastAsia"/>
        </w:rPr>
        <w:t xml:space="preserve">For option4, the LP-WUS monitoring is based on </w:t>
      </w:r>
      <w:r>
        <w:rPr>
          <w:rFonts w:hint="eastAsia" w:ascii="Times New Roman" w:hAnsi="Times New Roman" w:eastAsia="宋体" w:cs="Times New Roman"/>
          <w:bCs w:val="0"/>
          <w:szCs w:val="22"/>
          <w:lang w:eastAsia="zh-CN"/>
        </w:rPr>
        <w:t>implicit indication/condition, e.g. UL transmission</w:t>
      </w:r>
      <w:r>
        <w:rPr>
          <w:rFonts w:hint="eastAsia" w:ascii="Times New Roman" w:hAnsi="Times New Roman" w:cs="Times New Roman"/>
          <w:bCs w:val="0"/>
          <w:szCs w:val="22"/>
        </w:rPr>
        <w:t>. It seems the UL transmission is feasible to be used for LP-WUS deactivation, instead of activation. However, from our perspective, when the UL transmission</w:t>
      </w:r>
      <w:r>
        <w:rPr>
          <w:rFonts w:hint="eastAsia" w:cs="Times New Roman"/>
          <w:bCs w:val="0"/>
          <w:szCs w:val="22"/>
          <w:lang w:val="en-US" w:eastAsia="zh-CN"/>
        </w:rPr>
        <w:t xml:space="preserve"> </w:t>
      </w:r>
      <w:r>
        <w:rPr>
          <w:rFonts w:hint="eastAsia" w:ascii="Times New Roman" w:hAnsi="Times New Roman" w:cs="Times New Roman"/>
          <w:bCs w:val="0"/>
          <w:szCs w:val="22"/>
        </w:rPr>
        <w:t>happens, e.g., PRACH, whether the UE monitor</w:t>
      </w:r>
      <w:r>
        <w:rPr>
          <w:rFonts w:hint="eastAsia" w:cs="Times New Roman"/>
          <w:bCs w:val="0"/>
          <w:szCs w:val="22"/>
          <w:lang w:val="en-US" w:eastAsia="zh-CN"/>
        </w:rPr>
        <w:t>s</w:t>
      </w:r>
      <w:r>
        <w:rPr>
          <w:rFonts w:hint="eastAsia" w:ascii="Times New Roman" w:hAnsi="Times New Roman" w:cs="Times New Roman"/>
          <w:bCs w:val="0"/>
          <w:szCs w:val="22"/>
        </w:rPr>
        <w:t xml:space="preserve"> LP-WUS is kind of UE behavior, instead of deactivating LP-WUS. As shown in the following figure, there is no harm to keep monitoring LP-WUS after RACH for sync. </w:t>
      </w:r>
    </w:p>
    <w:p>
      <w:pPr>
        <w:overflowPunct w:val="0"/>
        <w:autoSpaceDE w:val="0"/>
        <w:autoSpaceDN w:val="0"/>
        <w:adjustRightInd w:val="0"/>
        <w:spacing w:before="120" w:beforeLines="0" w:after="120" w:line="276" w:lineRule="auto"/>
        <w:jc w:val="center"/>
        <w:textAlignment w:val="baseline"/>
      </w:pPr>
      <w:r>
        <w:drawing>
          <wp:inline distT="0" distB="0" distL="114300" distR="114300">
            <wp:extent cx="5060315" cy="1701165"/>
            <wp:effectExtent l="0" t="0" r="6985" b="1333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3"/>
                    <a:stretch>
                      <a:fillRect/>
                    </a:stretch>
                  </pic:blipFill>
                  <pic:spPr>
                    <a:xfrm>
                      <a:off x="0" y="0"/>
                      <a:ext cx="5060315" cy="1701165"/>
                    </a:xfrm>
                    <a:prstGeom prst="rect">
                      <a:avLst/>
                    </a:prstGeom>
                    <a:noFill/>
                    <a:ln>
                      <a:noFill/>
                    </a:ln>
                  </pic:spPr>
                </pic:pic>
              </a:graphicData>
            </a:graphic>
          </wp:inline>
        </w:drawing>
      </w:r>
    </w:p>
    <w:p>
      <w:pPr>
        <w:overflowPunct w:val="0"/>
        <w:autoSpaceDE w:val="0"/>
        <w:autoSpaceDN w:val="0"/>
        <w:adjustRightInd w:val="0"/>
        <w:spacing w:before="120" w:beforeLines="0" w:after="120" w:line="276" w:lineRule="auto"/>
        <w:jc w:val="center"/>
        <w:textAlignment w:val="baseline"/>
      </w:pPr>
      <w:r>
        <w:rPr>
          <w:rFonts w:hint="eastAsia"/>
        </w:rPr>
        <w:t>Figure 2. LP-WUS monitoring and UL transmission</w:t>
      </w:r>
    </w:p>
    <w:p>
      <w:pPr>
        <w:overflowPunct w:val="0"/>
        <w:autoSpaceDE w:val="0"/>
        <w:autoSpaceDN w:val="0"/>
        <w:adjustRightInd w:val="0"/>
        <w:spacing w:before="120" w:beforeLines="0" w:after="120" w:line="276" w:lineRule="auto"/>
        <w:textAlignment w:val="baseline"/>
        <w:rPr>
          <w:rFonts w:ascii="Times" w:hAnsi="Times" w:cs="Times"/>
          <w:b/>
          <w:i/>
          <w:iCs/>
          <w:sz w:val="20"/>
          <w:szCs w:val="20"/>
        </w:rPr>
      </w:pPr>
      <w:r>
        <w:rPr>
          <w:rFonts w:hint="eastAsia" w:ascii="Times" w:hAnsi="Times" w:cs="Times"/>
          <w:b/>
          <w:i/>
          <w:iCs/>
          <w:sz w:val="20"/>
          <w:szCs w:val="20"/>
        </w:rPr>
        <w:t>Proposal 1: RRC activation/deactivation is the baseline</w:t>
      </w:r>
    </w:p>
    <w:p>
      <w:pPr>
        <w:pStyle w:val="77"/>
        <w:numPr>
          <w:ilvl w:val="0"/>
          <w:numId w:val="10"/>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DCI deactivation and fallback mechanism based on the condition that UE does not received LP-WUS for a long time can be considered.</w:t>
      </w:r>
    </w:p>
    <w:p>
      <w:pPr>
        <w:pStyle w:val="77"/>
        <w:numPr>
          <w:ilvl w:val="0"/>
          <w:numId w:val="10"/>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The motivation for L2 activation/deactivation should be further clarified if L1 deactivation is introduced.</w:t>
      </w:r>
    </w:p>
    <w:p>
      <w:pPr>
        <w:pStyle w:val="77"/>
        <w:numPr>
          <w:ilvl w:val="0"/>
          <w:numId w:val="10"/>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Option 4 is not considered for activation/deactivation of LP-WUS monitoring.</w:t>
      </w:r>
    </w:p>
    <w:p>
      <w:pPr>
        <w:pStyle w:val="77"/>
        <w:numPr>
          <w:ilvl w:val="255"/>
          <w:numId w:val="0"/>
        </w:numPr>
        <w:spacing w:before="120" w:beforeLines="0" w:after="120" w:line="276" w:lineRule="auto"/>
        <w:rPr>
          <w:rFonts w:ascii="Times" w:hAnsi="Times" w:cs="Times"/>
          <w:bCs/>
          <w:lang w:val="en-US" w:eastAsia="zh-CN"/>
        </w:rPr>
      </w:pPr>
    </w:p>
    <w:p>
      <w:pPr>
        <w:pStyle w:val="77"/>
        <w:numPr>
          <w:ilvl w:val="255"/>
          <w:numId w:val="0"/>
        </w:numPr>
        <w:spacing w:before="120" w:beforeLines="0" w:after="120" w:line="276" w:lineRule="auto"/>
        <w:rPr>
          <w:rFonts w:hint="default" w:ascii="Times" w:hAnsi="Times" w:cs="Times"/>
          <w:bCs/>
          <w:lang w:val="en-US" w:eastAsia="zh-CN"/>
        </w:rPr>
      </w:pPr>
      <w:r>
        <w:rPr>
          <w:rFonts w:hint="eastAsia" w:ascii="Times" w:hAnsi="Times" w:cs="Times"/>
          <w:bCs/>
          <w:lang w:val="en-US" w:eastAsia="zh-CN"/>
        </w:rPr>
        <w:t>Further, if the UE does not receive LP-WUS for a long time, e.g., 320ms, 640ms, 1280ms, 2560ms, the UE would return to PDCCH monitoring. A follow up issue is whether the UE would go into LP-WUS mode again. From our understanding, the UE should follow the gNB</w:t>
      </w:r>
      <w:r>
        <w:rPr>
          <w:rFonts w:hint="default" w:ascii="Times" w:hAnsi="Times" w:cs="Times"/>
          <w:bCs/>
          <w:lang w:val="en-US" w:eastAsia="zh-CN"/>
        </w:rPr>
        <w:t>’</w:t>
      </w:r>
      <w:r>
        <w:rPr>
          <w:rFonts w:hint="eastAsia" w:ascii="Times" w:hAnsi="Times" w:cs="Times"/>
          <w:bCs/>
          <w:lang w:val="en-US" w:eastAsia="zh-CN"/>
        </w:rPr>
        <w:t>s configuration. If the UE returns to PDCCH monitor but does not receive the scheduling, the UE still should keep PDCCH monitoring. If the UE returns to PDCCH monitoring and receives the scheduling, the UE still should follow the gNB</w:t>
      </w:r>
      <w:r>
        <w:rPr>
          <w:rFonts w:hint="default" w:ascii="Times" w:hAnsi="Times" w:cs="Times"/>
          <w:bCs/>
          <w:lang w:val="en-US" w:eastAsia="zh-CN"/>
        </w:rPr>
        <w:t>’</w:t>
      </w:r>
      <w:r>
        <w:rPr>
          <w:rFonts w:hint="eastAsia" w:ascii="Times" w:hAnsi="Times" w:cs="Times"/>
          <w:bCs/>
          <w:lang w:val="en-US" w:eastAsia="zh-CN"/>
        </w:rPr>
        <w:t>s configuration, i.e., goes into LP-WUS mode after the scheduling and no need to activate LP-WUS again.</w:t>
      </w:r>
      <w:r>
        <w:rPr>
          <w:rFonts w:hint="eastAsia" w:ascii="Times" w:hAnsi="Times" w:cs="Times"/>
          <w:bCs/>
          <w:lang w:val="en-US" w:eastAsia="zh-CN"/>
        </w:rPr>
        <w:br w:type="textWrapping"/>
      </w:r>
    </w:p>
    <w:p>
      <w:pPr>
        <w:pStyle w:val="77"/>
        <w:numPr>
          <w:ilvl w:val="255"/>
          <w:numId w:val="0"/>
        </w:numPr>
        <w:spacing w:before="120" w:beforeLines="0" w:after="120" w:line="276" w:lineRule="auto"/>
        <w:rPr>
          <w:rFonts w:hint="default" w:ascii="Times" w:hAnsi="Times" w:cs="Times"/>
          <w:bCs/>
          <w:lang w:val="en-US" w:eastAsia="zh-CN"/>
        </w:rPr>
      </w:pPr>
      <w:r>
        <w:rPr>
          <w:rFonts w:hint="eastAsia" w:ascii="Times" w:hAnsi="Times" w:cs="Times"/>
          <w:bCs/>
          <w:lang w:val="en-US" w:eastAsia="zh-CN"/>
        </w:rPr>
        <w:t>For option 1-1, if the UE fallback to PDCCH monitoring, it means the UE fallback to C-DRX operation for PDCCH monitoring, which actually does not bring any misalignment. For option 1-2, since the PDCCH monitoring during new active time and legacy active time may be not aligned, and the gNB does not know whether the UE already receives LP-WUS successfully, the gNB may need to send the LP-WUS, PDCCH in new active time, PDCCH in legacy active time to make sure that the UE can successfully receive the scheduling, which bring much more overhead. Therefore, it is better to let the new active time and legacy active time is overlapped. The following illustration indicates that.</w:t>
      </w:r>
    </w:p>
    <w:p>
      <w:pPr>
        <w:pStyle w:val="77"/>
        <w:numPr>
          <w:ilvl w:val="255"/>
          <w:numId w:val="0"/>
        </w:numPr>
        <w:spacing w:before="120" w:beforeLines="0" w:after="120" w:line="276" w:lineRule="auto"/>
        <w:rPr>
          <w:rFonts w:hint="eastAsia" w:ascii="Times" w:hAnsi="Times" w:cs="Times"/>
          <w:bCs/>
          <w:lang w:val="en-US" w:eastAsia="zh-CN"/>
        </w:rPr>
      </w:pPr>
    </w:p>
    <w:p>
      <w:pPr>
        <w:pStyle w:val="77"/>
        <w:numPr>
          <w:ilvl w:val="255"/>
          <w:numId w:val="0"/>
        </w:numPr>
        <w:spacing w:before="120" w:beforeLines="0" w:after="120" w:line="276" w:lineRule="auto"/>
      </w:pPr>
      <w:r>
        <w:drawing>
          <wp:inline distT="0" distB="0" distL="114300" distR="114300">
            <wp:extent cx="5687695" cy="2974340"/>
            <wp:effectExtent l="0" t="0" r="8255" b="1651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4"/>
                    <a:stretch>
                      <a:fillRect/>
                    </a:stretch>
                  </pic:blipFill>
                  <pic:spPr>
                    <a:xfrm>
                      <a:off x="0" y="0"/>
                      <a:ext cx="5687695" cy="2974340"/>
                    </a:xfrm>
                    <a:prstGeom prst="rect">
                      <a:avLst/>
                    </a:prstGeom>
                    <a:noFill/>
                    <a:ln>
                      <a:noFill/>
                    </a:ln>
                  </pic:spPr>
                </pic:pic>
              </a:graphicData>
            </a:graphic>
          </wp:inline>
        </w:drawing>
      </w:r>
    </w:p>
    <w:p>
      <w:pPr>
        <w:pStyle w:val="77"/>
        <w:numPr>
          <w:ilvl w:val="255"/>
          <w:numId w:val="0"/>
        </w:numPr>
        <w:spacing w:before="120" w:beforeLines="0" w:after="120" w:line="276" w:lineRule="auto"/>
        <w:jc w:val="center"/>
        <w:rPr>
          <w:rFonts w:hint="default" w:eastAsia="宋体"/>
          <w:lang w:val="en-US" w:eastAsia="zh-CN"/>
        </w:rPr>
      </w:pPr>
      <w:r>
        <w:rPr>
          <w:rFonts w:hint="eastAsia"/>
          <w:lang w:val="en-US" w:eastAsia="zh-CN"/>
        </w:rPr>
        <w:t>Figure 3. New active time is overlapping with legacy active time to guarantee fallback behavior</w:t>
      </w:r>
    </w:p>
    <w:p>
      <w:pPr>
        <w:pStyle w:val="77"/>
        <w:numPr>
          <w:ilvl w:val="255"/>
          <w:numId w:val="0"/>
        </w:numPr>
        <w:spacing w:before="120" w:beforeLines="0" w:after="120" w:line="276" w:lineRule="auto"/>
        <w:rPr>
          <w:rFonts w:hint="eastAsia" w:ascii="Times" w:hAnsi="Times" w:cs="Times"/>
          <w:bCs/>
          <w:lang w:val="en-US" w:eastAsia="zh-CN"/>
        </w:rPr>
      </w:pPr>
    </w:p>
    <w:p>
      <w:pPr>
        <w:pStyle w:val="77"/>
        <w:numPr>
          <w:ilvl w:val="255"/>
          <w:numId w:val="0"/>
        </w:numPr>
        <w:spacing w:before="120" w:beforeLines="0" w:after="120" w:line="276" w:lineRule="auto"/>
        <w:rPr>
          <w:rFonts w:hint="eastAsia" w:ascii="Times" w:hAnsi="Times" w:cs="Times"/>
          <w:b/>
          <w:bCs w:val="0"/>
          <w:i/>
          <w:iCs/>
          <w:lang w:val="en-US" w:eastAsia="zh-CN"/>
        </w:rPr>
      </w:pPr>
      <w:r>
        <w:rPr>
          <w:rFonts w:hint="eastAsia" w:ascii="Times" w:hAnsi="Times" w:cs="Times"/>
          <w:b/>
          <w:bCs w:val="0"/>
          <w:i/>
          <w:iCs/>
          <w:lang w:val="en-US" w:eastAsia="zh-CN"/>
        </w:rPr>
        <w:t>Proposal 2: If the UE does not receive LP-WUS for a long time which is configurable,, the UE would return to C-DRX PDCCH monitoring</w:t>
      </w:r>
    </w:p>
    <w:p>
      <w:pPr>
        <w:pStyle w:val="77"/>
        <w:numPr>
          <w:ilvl w:val="0"/>
          <w:numId w:val="10"/>
        </w:numPr>
        <w:spacing w:before="120" w:beforeLines="0" w:after="120" w:line="276" w:lineRule="auto"/>
        <w:ind w:left="420" w:leftChars="0" w:hanging="420" w:firstLineChars="0"/>
        <w:rPr>
          <w:rFonts w:hint="default" w:ascii="Times" w:hAnsi="Times" w:cs="Times"/>
          <w:b/>
          <w:bCs w:val="0"/>
          <w:i/>
          <w:iCs/>
          <w:lang w:val="en-US" w:eastAsia="zh-CN"/>
        </w:rPr>
      </w:pPr>
      <w:r>
        <w:rPr>
          <w:rFonts w:hint="eastAsia" w:ascii="Times" w:hAnsi="Times" w:cs="Times"/>
          <w:b/>
          <w:bCs w:val="0"/>
          <w:i/>
          <w:iCs/>
          <w:lang w:val="en-US" w:eastAsia="zh-CN"/>
        </w:rPr>
        <w:t>new active time is overlapping with legacy active time for option 1-2</w:t>
      </w:r>
    </w:p>
    <w:p>
      <w:pPr>
        <w:pStyle w:val="77"/>
        <w:numPr>
          <w:ilvl w:val="0"/>
          <w:numId w:val="10"/>
        </w:numPr>
        <w:spacing w:before="120" w:beforeLines="0" w:after="120" w:line="276" w:lineRule="auto"/>
        <w:ind w:left="420" w:leftChars="0" w:hanging="420" w:firstLineChars="0"/>
        <w:rPr>
          <w:rFonts w:hint="default" w:ascii="Times" w:hAnsi="Times" w:cs="Times"/>
          <w:b/>
          <w:bCs w:val="0"/>
          <w:i/>
          <w:iCs/>
          <w:lang w:val="en-US" w:eastAsia="zh-CN"/>
        </w:rPr>
      </w:pPr>
      <w:r>
        <w:rPr>
          <w:rFonts w:hint="eastAsia" w:ascii="Times" w:hAnsi="Times" w:cs="Times"/>
          <w:b/>
          <w:bCs w:val="0"/>
          <w:i/>
          <w:iCs/>
          <w:lang w:val="en-US" w:eastAsia="zh-CN"/>
        </w:rPr>
        <w:t>if the UE does not receive PDCCH scheduling after fallback, the UE keep monitoring PDCCH</w:t>
      </w:r>
    </w:p>
    <w:p>
      <w:pPr>
        <w:pStyle w:val="77"/>
        <w:numPr>
          <w:ilvl w:val="0"/>
          <w:numId w:val="10"/>
        </w:numPr>
        <w:spacing w:before="120" w:beforeLines="0" w:after="120" w:line="276" w:lineRule="auto"/>
        <w:ind w:left="420" w:leftChars="0" w:hanging="420" w:firstLineChars="0"/>
        <w:rPr>
          <w:rFonts w:hint="default" w:ascii="Times" w:hAnsi="Times" w:cs="Times"/>
          <w:b/>
          <w:bCs w:val="0"/>
          <w:i/>
          <w:iCs/>
          <w:lang w:val="en-US" w:eastAsia="zh-CN"/>
        </w:rPr>
      </w:pPr>
      <w:r>
        <w:rPr>
          <w:rFonts w:hint="eastAsia" w:ascii="Times" w:hAnsi="Times" w:cs="Times"/>
          <w:b/>
          <w:bCs w:val="0"/>
          <w:i/>
          <w:iCs/>
          <w:lang w:val="en-US" w:eastAsia="zh-CN"/>
        </w:rPr>
        <w:t>if the UE receives PDCCH scheduling after fallback, the UE can go back to LP-WUS monitoring according to the configuration</w:t>
      </w:r>
    </w:p>
    <w:p>
      <w:pPr>
        <w:pStyle w:val="77"/>
        <w:numPr>
          <w:ilvl w:val="255"/>
          <w:numId w:val="0"/>
        </w:numPr>
        <w:spacing w:before="120" w:beforeLines="0" w:after="120" w:line="276" w:lineRule="auto"/>
        <w:rPr>
          <w:rFonts w:ascii="Times" w:hAnsi="Times" w:cs="Times"/>
          <w:bCs/>
          <w:lang w:val="en-US" w:eastAsia="zh-CN"/>
        </w:rPr>
      </w:pPr>
    </w:p>
    <w:bookmarkEnd w:id="10"/>
    <w:p>
      <w:pPr>
        <w:pStyle w:val="2"/>
        <w:spacing w:before="120" w:beforeLines="0"/>
        <w:rPr>
          <w:lang w:val="en-US"/>
        </w:rPr>
      </w:pPr>
      <w:r>
        <w:rPr>
          <w:rFonts w:hint="eastAsia"/>
          <w:lang w:val="en-US" w:eastAsia="zh-CN"/>
        </w:rPr>
        <w:t xml:space="preserve">Configuration for </w:t>
      </w:r>
      <w:r>
        <w:rPr>
          <w:rFonts w:hint="eastAsia"/>
          <w:lang w:val="en-US"/>
        </w:rPr>
        <w:t xml:space="preserve">LP-WUS monitoring schemes </w:t>
      </w:r>
    </w:p>
    <w:p>
      <w:pPr>
        <w:rPr>
          <w:rFonts w:hint="default"/>
          <w:lang w:val="en-US" w:eastAsia="zh-CN"/>
        </w:rPr>
      </w:pPr>
      <w:r>
        <w:rPr>
          <w:rFonts w:hint="eastAsia"/>
          <w:lang w:val="en-US" w:eastAsia="zh-CN"/>
        </w:rPr>
        <w:t>Whether option 1-1 and option 1-2 share the same periodicity and offset configuration can be further discussed. according to the previous agreement, the periodicity for option 1-2 is no larger than long C-DRX cycle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0"/>
                <w:lang w:val="en-GB" w:eastAsia="zh-CN" w:bidi="ar"/>
              </w:rPr>
            </w:pPr>
            <w:r>
              <w:rPr>
                <w:rFonts w:ascii="Times" w:hAnsi="Times" w:eastAsia="Batang"/>
                <w:b/>
                <w:bCs/>
                <w:szCs w:val="20"/>
                <w:highlight w:val="green"/>
                <w:lang w:val="en-GB" w:eastAsia="zh-CN" w:bidi="ar"/>
              </w:rPr>
              <w:t>Agreement</w:t>
            </w:r>
          </w:p>
          <w:p>
            <w:pPr>
              <w:numPr>
                <w:ilvl w:val="0"/>
                <w:numId w:val="11"/>
              </w:numPr>
              <w:snapToGrid/>
              <w:spacing w:before="0" w:beforeLines="-2147483648" w:after="0" w:line="252" w:lineRule="auto"/>
              <w:ind w:left="440" w:leftChars="0" w:hanging="440"/>
              <w:contextualSpacing/>
              <w:jc w:val="both"/>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Regarding</w:t>
            </w:r>
            <w:r>
              <w:rPr>
                <w:rFonts w:hint="eastAsia" w:ascii="Times" w:hAnsi="Times" w:eastAsia="Batang" w:cs="Times New Roman"/>
                <w:szCs w:val="20"/>
                <w:lang w:val="en-US" w:eastAsia="zh-CN" w:bidi="ar-SA"/>
              </w:rPr>
              <w:t xml:space="preserve"> the </w:t>
            </w:r>
            <w:r>
              <w:rPr>
                <w:rFonts w:ascii="Times" w:hAnsi="Times" w:eastAsia="Batang" w:cs="Times New Roman"/>
                <w:szCs w:val="20"/>
                <w:lang w:val="en-GB" w:eastAsia="zh-CN" w:bidi="ar-SA"/>
              </w:rPr>
              <w:t xml:space="preserve">potential restriction for LP-WUS configuration in relation with C-DRX configuration </w:t>
            </w:r>
            <w:r>
              <w:rPr>
                <w:rFonts w:hint="eastAsia" w:ascii="Times" w:hAnsi="Times" w:eastAsia="Batang" w:cs="Times New Roman"/>
                <w:szCs w:val="20"/>
                <w:lang w:val="en-GB" w:eastAsia="zh-CN" w:bidi="ar-SA"/>
              </w:rPr>
              <w:t>f</w:t>
            </w:r>
            <w:r>
              <w:rPr>
                <w:rFonts w:ascii="Times" w:hAnsi="Times" w:eastAsia="Batang" w:cs="Times New Roman"/>
                <w:szCs w:val="20"/>
                <w:lang w:val="en-GB" w:eastAsia="zh-CN" w:bidi="ar-SA"/>
              </w:rPr>
              <w:t>or option 1-2 of LP-WUS CONNECTED mode operation</w:t>
            </w:r>
            <w:r>
              <w:rPr>
                <w:rFonts w:hint="eastAsia" w:ascii="Times" w:hAnsi="Times" w:eastAsia="Batang" w:cs="Times New Roman"/>
                <w:szCs w:val="20"/>
                <w:lang w:val="en-GB" w:eastAsia="zh-CN" w:bidi="ar-SA"/>
              </w:rPr>
              <w:t xml:space="preserve">, from RAN1 perspective, </w:t>
            </w:r>
          </w:p>
          <w:p>
            <w:pPr>
              <w:numPr>
                <w:ilvl w:val="1"/>
                <w:numId w:val="11"/>
              </w:numPr>
              <w:snapToGrid/>
              <w:spacing w:before="0" w:beforeLines="-2147483648" w:after="0" w:line="252" w:lineRule="auto"/>
              <w:ind w:left="880" w:leftChars="0" w:hanging="440"/>
              <w:contextualSpacing/>
              <w:jc w:val="both"/>
              <w:rPr>
                <w:rFonts w:ascii="Times" w:hAnsi="Times" w:eastAsia="Batang" w:cs="Times New Roman"/>
                <w:b/>
                <w:bCs/>
                <w:szCs w:val="20"/>
                <w:lang w:val="en-GB" w:eastAsia="zh-CN" w:bidi="ar-SA"/>
              </w:rPr>
            </w:pPr>
            <w:r>
              <w:rPr>
                <w:rFonts w:hint="eastAsia" w:ascii="Times" w:hAnsi="Times" w:eastAsia="Batang" w:cs="Times New Roman"/>
                <w:strike/>
                <w:color w:val="FF0000"/>
                <w:szCs w:val="20"/>
                <w:lang w:val="en-GB" w:eastAsia="zh-CN" w:bidi="ar-SA"/>
              </w:rPr>
              <w:t>Alt</w:t>
            </w:r>
            <w:r>
              <w:rPr>
                <w:rFonts w:hint="eastAsia" w:ascii="Times" w:hAnsi="Times" w:eastAsia="Batang" w:cs="Times New Roman"/>
                <w:color w:val="FF0000"/>
                <w:szCs w:val="20"/>
                <w:lang w:val="en-GB" w:eastAsia="zh-CN" w:bidi="ar-SA"/>
              </w:rPr>
              <w:t>Opt</w:t>
            </w:r>
            <w:r>
              <w:rPr>
                <w:rFonts w:hint="eastAsia" w:ascii="Times" w:hAnsi="Times" w:eastAsia="Batang" w:cs="Times New Roman"/>
                <w:szCs w:val="20"/>
                <w:lang w:val="en-GB" w:eastAsia="zh-CN" w:bidi="ar-SA"/>
              </w:rPr>
              <w:t xml:space="preserve">2: At least </w:t>
            </w:r>
            <w:r>
              <w:rPr>
                <w:rFonts w:ascii="Times" w:hAnsi="Times" w:eastAsia="Batang" w:cs="Times New Roman"/>
                <w:szCs w:val="20"/>
                <w:lang w:val="en-GB" w:eastAsia="zh-CN" w:bidi="ar-SA"/>
              </w:rPr>
              <w:t xml:space="preserve">LP-WUS periodicity </w:t>
            </w:r>
            <w:r>
              <w:rPr>
                <w:rFonts w:hint="eastAsia" w:ascii="Times" w:hAnsi="Times" w:eastAsia="Batang" w:cs="Times New Roman"/>
                <w:szCs w:val="20"/>
                <w:lang w:val="en-GB" w:eastAsia="zh-CN" w:bidi="ar-SA"/>
              </w:rPr>
              <w:t>is</w:t>
            </w:r>
            <w:r>
              <w:rPr>
                <w:rFonts w:ascii="Times" w:hAnsi="Times" w:eastAsia="Batang" w:cs="Times New Roman"/>
                <w:szCs w:val="20"/>
                <w:lang w:val="en-GB" w:eastAsia="zh-CN" w:bidi="ar-SA"/>
              </w:rPr>
              <w:t xml:space="preserve"> </w:t>
            </w:r>
            <w:r>
              <w:rPr>
                <w:rFonts w:hint="eastAsia" w:ascii="Times" w:hAnsi="Times" w:eastAsia="Batang" w:cs="Times New Roman"/>
                <w:szCs w:val="20"/>
                <w:lang w:val="en-GB" w:eastAsia="zh-CN" w:bidi="ar-SA"/>
              </w:rPr>
              <w:t>no larger</w:t>
            </w:r>
            <w:r>
              <w:rPr>
                <w:rFonts w:ascii="Times" w:hAnsi="Times" w:eastAsia="Batang" w:cs="Times New Roman"/>
                <w:szCs w:val="20"/>
                <w:lang w:val="en-GB" w:eastAsia="zh-CN" w:bidi="ar-SA"/>
              </w:rPr>
              <w:t xml:space="preserve"> than </w:t>
            </w:r>
            <w:r>
              <w:rPr>
                <w:rFonts w:hint="eastAsia" w:ascii="Times" w:hAnsi="Times" w:eastAsia="Batang" w:cs="Times New Roman"/>
                <w:color w:val="FF0000"/>
                <w:szCs w:val="20"/>
                <w:lang w:val="en-GB" w:eastAsia="zh-CN" w:bidi="ar-SA"/>
              </w:rPr>
              <w:t xml:space="preserve">long </w:t>
            </w:r>
            <w:r>
              <w:rPr>
                <w:rFonts w:ascii="Times" w:hAnsi="Times" w:eastAsia="Batang" w:cs="Times New Roman"/>
                <w:szCs w:val="20"/>
                <w:lang w:val="en-GB" w:eastAsia="zh-CN" w:bidi="ar-SA"/>
              </w:rPr>
              <w:t>C-DRX cycle</w:t>
            </w:r>
            <w:r>
              <w:rPr>
                <w:rFonts w:hint="eastAsia" w:ascii="Times" w:hAnsi="Times" w:eastAsia="Batang" w:cs="Times New Roman"/>
                <w:szCs w:val="20"/>
                <w:lang w:val="en-GB" w:eastAsia="zh-CN" w:bidi="ar-SA"/>
              </w:rPr>
              <w:t>, FFS other restrictions</w:t>
            </w:r>
          </w:p>
          <w:p>
            <w:pPr>
              <w:rPr>
                <w:rFonts w:hint="default"/>
                <w:vertAlign w:val="baseline"/>
                <w:lang w:val="en-US" w:eastAsia="zh-CN"/>
              </w:rPr>
            </w:pPr>
            <w:r>
              <w:rPr>
                <w:rFonts w:ascii="Times" w:hAnsi="Times" w:eastAsia="Batang" w:cs="Times New Roman"/>
                <w:color w:val="FF0000"/>
                <w:szCs w:val="20"/>
                <w:lang w:val="en-GB" w:eastAsia="zh-CN" w:bidi="ar-SA"/>
              </w:rPr>
              <w:t>I</w:t>
            </w:r>
            <w:r>
              <w:rPr>
                <w:rFonts w:hint="eastAsia" w:ascii="Times" w:hAnsi="Times" w:eastAsia="Batang" w:cs="Times New Roman"/>
                <w:color w:val="FF0000"/>
                <w:szCs w:val="20"/>
                <w:lang w:val="en-GB" w:eastAsia="zh-CN" w:bidi="ar-SA"/>
              </w:rPr>
              <w:t>ntroducing monitoring window is not precluded</w:t>
            </w:r>
          </w:p>
        </w:tc>
      </w:tr>
    </w:tbl>
    <w:p>
      <w:pPr>
        <w:rPr>
          <w:rFonts w:hint="eastAsia"/>
          <w:lang w:val="en-US" w:eastAsia="zh-CN"/>
        </w:rPr>
      </w:pPr>
      <w:r>
        <w:rPr>
          <w:rFonts w:hint="eastAsia"/>
          <w:lang w:val="en-US" w:eastAsia="zh-CN"/>
        </w:rPr>
        <w:t xml:space="preserve">As for option 1-1, there is no need to support a periodicity larger than long C-DRX cycle. Therefore, it is nature to assume that both option 1-1 and option 1-2 share the same periodicity. </w:t>
      </w:r>
    </w:p>
    <w:p>
      <w:pPr>
        <w:rPr>
          <w:rFonts w:hint="eastAsia"/>
          <w:lang w:val="en-US" w:eastAsia="zh-CN"/>
        </w:rPr>
      </w:pPr>
      <w:r>
        <w:rPr>
          <w:rFonts w:hint="eastAsia"/>
          <w:lang w:val="en-US" w:eastAsia="zh-CN"/>
        </w:rPr>
        <w:t>Further some contributions mention that option 1-2 can have smaller periodicity than C-DRX, and there is no need to support same periodicity as C-DRX. However, if option 1-2 is configured with the periodicity same as C-DRX and there is a window configured per periodicity, we think this is useful for NW to schedule LP-WUS compared with option 1-1.</w:t>
      </w:r>
    </w:p>
    <w:p>
      <w:pPr>
        <w:rPr>
          <w:rFonts w:hint="eastAsia"/>
          <w:lang w:val="en-US" w:eastAsia="zh-CN"/>
        </w:rPr>
      </w:pPr>
      <w:r>
        <w:rPr>
          <w:rFonts w:hint="eastAsia"/>
          <w:lang w:val="en-US" w:eastAsia="zh-CN"/>
        </w:rPr>
        <w:t xml:space="preserve">Given that offset 1 and offset 3 is used to determine the LP-WUS location, not related to the new timer or legacy duration-on timer, not related to option 1-1 and option 1-2, offset 1 and offset3 can share the same configuration by one offset to save the NW overhead. </w:t>
      </w:r>
    </w:p>
    <w:p>
      <w:pPr>
        <w:rPr>
          <w:rFonts w:hint="default"/>
          <w:lang w:val="en-US" w:eastAsia="zh-CN"/>
        </w:rPr>
      </w:pPr>
      <w:r>
        <w:rPr>
          <w:rFonts w:hint="eastAsia"/>
          <w:lang w:val="en-US" w:eastAsia="zh-CN"/>
        </w:rPr>
        <w:t xml:space="preserve">Additionally, for option 1-1, Z LP-WUS MOs could be configured, and also for option 1-2, a number of MOs could be configured.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52" w:lineRule="auto"/>
              <w:contextualSpacing/>
              <w:jc w:val="both"/>
              <w:rPr>
                <w:rFonts w:ascii="Times New Roman" w:hAnsi="Times New Roman" w:eastAsia="Batang"/>
                <w:b/>
                <w:bCs/>
                <w:szCs w:val="20"/>
                <w:lang w:val="en-GB" w:eastAsia="en-US"/>
              </w:rPr>
            </w:pPr>
            <w:r>
              <w:rPr>
                <w:rFonts w:ascii="Times New Roman" w:hAnsi="Times New Roman" w:eastAsia="Batang"/>
                <w:b/>
                <w:bCs/>
                <w:szCs w:val="20"/>
                <w:highlight w:val="green"/>
                <w:lang w:val="en-GB" w:eastAsia="en-US"/>
              </w:rPr>
              <w:t>Agreement</w:t>
            </w:r>
          </w:p>
          <w:p>
            <w:pPr>
              <w:snapToGrid/>
              <w:spacing w:before="0" w:beforeLines="-2147483648" w:after="0" w:line="252" w:lineRule="auto"/>
              <w:contextualSpacing/>
              <w:jc w:val="both"/>
              <w:rPr>
                <w:rFonts w:ascii="Times New Roman" w:hAnsi="Times New Roman" w:eastAsia="Batang"/>
                <w:b/>
                <w:bCs/>
                <w:szCs w:val="20"/>
                <w:lang w:val="en-GB" w:eastAsia="en-US"/>
              </w:rPr>
            </w:pPr>
            <w:r>
              <w:rPr>
                <w:rFonts w:hint="eastAsia" w:ascii="Times New Roman" w:hAnsi="Times New Roman" w:eastAsia="Batang"/>
                <w:szCs w:val="20"/>
                <w:lang w:val="en-GB" w:eastAsia="en-US"/>
              </w:rPr>
              <w:t>Update previous a</w:t>
            </w:r>
            <w:r>
              <w:rPr>
                <w:rFonts w:ascii="Times New Roman" w:hAnsi="Times New Roman" w:eastAsia="Batang"/>
                <w:szCs w:val="20"/>
                <w:lang w:val="en-GB" w:eastAsia="en-US"/>
              </w:rPr>
              <w:t>greement</w:t>
            </w:r>
            <w:r>
              <w:rPr>
                <w:rFonts w:hint="eastAsia" w:ascii="Times New Roman" w:hAnsi="Times New Roman" w:eastAsia="Batang"/>
                <w:szCs w:val="20"/>
                <w:lang w:val="en-GB" w:eastAsia="en-US"/>
              </w:rPr>
              <w:t xml:space="preserve"> </w:t>
            </w:r>
            <w:r>
              <w:rPr>
                <w:rFonts w:hint="eastAsia" w:ascii="Times New Roman" w:hAnsi="Times New Roman" w:eastAsia="Batang"/>
                <w:color w:val="FF0000"/>
                <w:szCs w:val="20"/>
                <w:lang w:val="en-GB" w:eastAsia="en-US"/>
              </w:rPr>
              <w:t>in red</w:t>
            </w:r>
            <w:r>
              <w:rPr>
                <w:rFonts w:hint="eastAsia" w:ascii="Times New Roman" w:hAnsi="Times New Roman" w:eastAsia="Batang"/>
                <w:szCs w:val="20"/>
                <w:lang w:val="en-GB" w:eastAsia="en-US"/>
              </w:rPr>
              <w:t>:</w:t>
            </w:r>
          </w:p>
          <w:p>
            <w:pPr>
              <w:snapToGrid/>
              <w:spacing w:before="0" w:beforeLines="-2147483648" w:after="0" w:line="240" w:lineRule="auto"/>
              <w:jc w:val="left"/>
              <w:rPr>
                <w:rFonts w:ascii="Times" w:hAnsi="Times" w:eastAsia="Batang"/>
                <w:b/>
                <w:bCs/>
                <w:szCs w:val="20"/>
                <w:lang w:val="en-GB" w:eastAsia="en-US"/>
              </w:rPr>
            </w:pPr>
            <w:r>
              <w:rPr>
                <w:rFonts w:hint="eastAsia" w:ascii="Times" w:hAnsi="Times" w:eastAsia="Batang"/>
                <w:b/>
                <w:bCs/>
                <w:szCs w:val="20"/>
                <w:highlight w:val="green"/>
                <w:lang w:val="en-GB" w:eastAsia="en-US"/>
              </w:rPr>
              <w:t>Agreement</w:t>
            </w:r>
          </w:p>
          <w:p>
            <w:pPr>
              <w:snapToGrid/>
              <w:spacing w:before="0" w:beforeLines="-2147483648" w:after="0" w:line="252" w:lineRule="auto"/>
              <w:contextualSpacing/>
              <w:jc w:val="both"/>
              <w:rPr>
                <w:rFonts w:ascii="Times New Roman" w:hAnsi="Times New Roman" w:eastAsia="Batang"/>
                <w:b/>
                <w:bCs/>
                <w:szCs w:val="20"/>
                <w:lang w:val="en-GB" w:eastAsia="en-US"/>
              </w:rPr>
            </w:pPr>
            <w:r>
              <w:rPr>
                <w:rFonts w:ascii="Times New Roman" w:hAnsi="Times New Roman" w:eastAsia="Batang"/>
                <w:szCs w:val="20"/>
                <w:lang w:val="en-GB" w:eastAsia="en-US"/>
              </w:rPr>
              <w:t>For LP-WUS MOs in connected mode for Option 1-1, support Approach 1:</w:t>
            </w:r>
          </w:p>
          <w:p>
            <w:pPr>
              <w:numPr>
                <w:ilvl w:val="0"/>
                <w:numId w:val="7"/>
              </w:numPr>
              <w:spacing w:line="252" w:lineRule="auto"/>
              <w:ind w:left="720" w:leftChars="0" w:hanging="360"/>
              <w:contextualSpacing/>
              <w:jc w:val="both"/>
              <w:rPr>
                <w:rFonts w:ascii="Times New Roman" w:hAnsi="Times New Roman" w:eastAsia="Batang" w:cs="Times New Roman"/>
                <w:b/>
                <w:bCs/>
                <w:szCs w:val="20"/>
                <w:lang w:val="en-GB" w:eastAsia="zh-CN" w:bidi="ar-SA"/>
              </w:rPr>
            </w:pPr>
            <w:r>
              <w:rPr>
                <w:rFonts w:ascii="Times New Roman" w:hAnsi="Times New Roman" w:eastAsia="Batang" w:cs="Times New Roman"/>
                <w:szCs w:val="20"/>
                <w:lang w:val="en-GB" w:eastAsia="zh-CN" w:bidi="ar-SA"/>
              </w:rPr>
              <w:t>LP-WUS MOs, including periodicity and time offset1, are configured independently from the C-DRX periodicity/offset by new RRC parameter(s).</w:t>
            </w:r>
          </w:p>
          <w:p>
            <w:pPr>
              <w:numPr>
                <w:ilvl w:val="0"/>
                <w:numId w:val="7"/>
              </w:numPr>
              <w:spacing w:line="252" w:lineRule="auto"/>
              <w:ind w:left="720" w:leftChars="0" w:hanging="360"/>
              <w:contextualSpacing/>
              <w:jc w:val="both"/>
              <w:rPr>
                <w:rFonts w:ascii="Times New Roman" w:hAnsi="Times New Roman" w:eastAsia="Batang" w:cs="Times New Roman"/>
                <w:b/>
                <w:bCs/>
                <w:szCs w:val="20"/>
                <w:lang w:val="en-GB" w:eastAsia="zh-CN" w:bidi="ar-SA"/>
              </w:rPr>
            </w:pPr>
            <w:r>
              <w:rPr>
                <w:rFonts w:ascii="Times New Roman" w:hAnsi="Times New Roman" w:eastAsia="Batang" w:cs="Times New Roman"/>
                <w:szCs w:val="20"/>
                <w:lang w:val="en-GB" w:eastAsia="zh-CN" w:bidi="ar-SA"/>
              </w:rPr>
              <w:t>Time offset2 indicates a time prior to a slot where the drx-onDurationTimer would start</w:t>
            </w:r>
          </w:p>
          <w:p>
            <w:pPr>
              <w:numPr>
                <w:ilvl w:val="1"/>
                <w:numId w:val="7"/>
              </w:numPr>
              <w:spacing w:line="252" w:lineRule="auto"/>
              <w:ind w:left="1440" w:leftChars="0" w:hanging="360"/>
              <w:contextualSpacing/>
              <w:jc w:val="both"/>
              <w:rPr>
                <w:rFonts w:ascii="Times New Roman" w:hAnsi="Times New Roman" w:eastAsia="Batang" w:cs="Times New Roman"/>
                <w:b/>
                <w:bCs/>
                <w:szCs w:val="20"/>
                <w:lang w:val="en-GB" w:eastAsia="zh-CN" w:bidi="ar-SA"/>
              </w:rPr>
            </w:pPr>
            <w:r>
              <w:rPr>
                <w:rFonts w:ascii="Times New Roman" w:hAnsi="Times New Roman" w:eastAsia="Batang" w:cs="Times New Roman"/>
                <w:szCs w:val="20"/>
                <w:lang w:val="en-GB" w:eastAsia="zh-CN" w:bidi="ar-SA"/>
              </w:rPr>
              <w:t xml:space="preserve">UE monitors the first Z LP-WUS MO(s) at or after Time offset2. </w:t>
            </w:r>
          </w:p>
          <w:p>
            <w:pPr>
              <w:numPr>
                <w:ilvl w:val="2"/>
                <w:numId w:val="7"/>
              </w:numPr>
              <w:spacing w:line="252" w:lineRule="auto"/>
              <w:ind w:left="2160" w:leftChars="0" w:hanging="360"/>
              <w:contextualSpacing/>
              <w:jc w:val="both"/>
              <w:rPr>
                <w:rFonts w:ascii="Times New Roman" w:hAnsi="Times New Roman" w:eastAsia="Batang" w:cs="Times New Roman"/>
                <w:b/>
                <w:bCs/>
                <w:szCs w:val="20"/>
                <w:lang w:val="en-GB" w:eastAsia="zh-CN" w:bidi="ar-SA"/>
              </w:rPr>
            </w:pPr>
            <w:r>
              <w:rPr>
                <w:rFonts w:ascii="Times New Roman" w:hAnsi="Times New Roman" w:eastAsia="Batang" w:cs="Times New Roman"/>
                <w:strike/>
                <w:color w:val="FF0000"/>
                <w:szCs w:val="20"/>
                <w:lang w:val="en-GB" w:eastAsia="zh-CN" w:bidi="ar-SA"/>
              </w:rPr>
              <w:t>FFS: How to determine the value of</w:t>
            </w:r>
            <w:r>
              <w:rPr>
                <w:rFonts w:ascii="Times New Roman" w:hAnsi="Times New Roman" w:eastAsia="Batang" w:cs="Times New Roman"/>
                <w:szCs w:val="20"/>
                <w:lang w:val="en-GB" w:eastAsia="zh-CN" w:bidi="ar-SA"/>
              </w:rPr>
              <w:t xml:space="preserve"> Z</w:t>
            </w:r>
            <w:r>
              <w:rPr>
                <w:rFonts w:hint="eastAsia" w:ascii="Times New Roman" w:hAnsi="Times New Roman" w:eastAsia="Batang" w:cs="Times New Roman"/>
                <w:color w:val="FF0000"/>
                <w:szCs w:val="20"/>
                <w:lang w:val="en-GB" w:eastAsia="zh-CN" w:bidi="ar-SA"/>
              </w:rPr>
              <w:t xml:space="preserve"> is RRC configured</w:t>
            </w:r>
          </w:p>
          <w:p>
            <w:pPr>
              <w:numPr>
                <w:ilvl w:val="1"/>
                <w:numId w:val="7"/>
              </w:numPr>
              <w:spacing w:line="252" w:lineRule="auto"/>
              <w:ind w:left="1440" w:leftChars="0" w:hanging="360"/>
              <w:contextualSpacing/>
              <w:jc w:val="both"/>
              <w:rPr>
                <w:rFonts w:ascii="Times New Roman" w:hAnsi="Times New Roman" w:eastAsia="Batang" w:cs="Times New Roman"/>
                <w:b/>
                <w:bCs/>
                <w:szCs w:val="20"/>
                <w:lang w:val="en-GB" w:eastAsia="zh-CN" w:bidi="ar-SA"/>
              </w:rPr>
            </w:pPr>
            <w:r>
              <w:rPr>
                <w:rFonts w:ascii="Times New Roman" w:hAnsi="Times New Roman" w:eastAsia="Batang" w:cs="Times New Roman"/>
                <w:szCs w:val="20"/>
                <w:lang w:val="en-GB" w:eastAsia="zh-CN" w:bidi="ar-SA"/>
              </w:rPr>
              <w:t>Time offset2 is RRC configured</w:t>
            </w:r>
          </w:p>
          <w:p>
            <w:pPr>
              <w:snapToGrid/>
              <w:spacing w:before="0" w:beforeLines="-2147483648" w:after="0" w:line="252" w:lineRule="auto"/>
              <w:contextualSpacing/>
              <w:jc w:val="both"/>
              <w:rPr>
                <w:rFonts w:ascii="Times New Roman" w:hAnsi="Times New Roman" w:eastAsia="Batang"/>
                <w:strike/>
                <w:color w:val="FF0000"/>
                <w:szCs w:val="20"/>
                <w:lang w:val="en-GB" w:eastAsia="en-US"/>
              </w:rPr>
            </w:pPr>
            <w:r>
              <w:rPr>
                <w:rFonts w:ascii="Times New Roman" w:hAnsi="Times New Roman" w:eastAsia="Batang"/>
                <w:szCs w:val="20"/>
                <w:lang w:val="en-GB" w:eastAsia="en-US"/>
              </w:rPr>
              <w:t xml:space="preserve">UE is not required to monitor LP-WUS during the X [slots/symbols] prior to the beginning of a slot where the UE would start the drx-onDurationTimer. </w:t>
            </w:r>
            <w:r>
              <w:rPr>
                <w:rFonts w:ascii="Times New Roman" w:hAnsi="Times New Roman" w:eastAsia="Batang"/>
                <w:strike/>
                <w:color w:val="FF0000"/>
                <w:szCs w:val="20"/>
                <w:lang w:val="en-GB" w:eastAsia="en-US"/>
              </w:rPr>
              <w:t>FFS: How</w:t>
            </w:r>
            <w:r>
              <w:rPr>
                <w:rFonts w:ascii="Times New Roman" w:hAnsi="Times New Roman" w:eastAsia="Batang"/>
                <w:szCs w:val="20"/>
                <w:lang w:val="en-GB" w:eastAsia="en-US"/>
              </w:rPr>
              <w:t xml:space="preserve"> X is </w:t>
            </w:r>
            <w:r>
              <w:rPr>
                <w:rFonts w:ascii="Times New Roman" w:hAnsi="Times New Roman" w:eastAsia="Batang"/>
                <w:strike/>
                <w:color w:val="FF0000"/>
                <w:szCs w:val="20"/>
                <w:lang w:val="en-GB" w:eastAsia="en-US"/>
              </w:rPr>
              <w:t>determin</w:t>
            </w:r>
            <w:r>
              <w:rPr>
                <w:rFonts w:hint="eastAsia" w:ascii="Times New Roman" w:hAnsi="Times New Roman" w:eastAsia="Batang"/>
                <w:strike/>
                <w:color w:val="FF0000"/>
                <w:szCs w:val="20"/>
                <w:lang w:val="en-GB" w:eastAsia="en-US"/>
              </w:rPr>
              <w:t>ed</w:t>
            </w:r>
            <w:r>
              <w:rPr>
                <w:rFonts w:hint="eastAsia" w:ascii="Times New Roman" w:hAnsi="Times New Roman" w:eastAsia="Batang"/>
                <w:color w:val="FF0000"/>
                <w:szCs w:val="20"/>
                <w:lang w:val="en-GB" w:eastAsia="en-US"/>
              </w:rPr>
              <w:t xml:space="preserve"> given </w:t>
            </w:r>
            <w:r>
              <w:rPr>
                <w:rFonts w:ascii="Times New Roman" w:hAnsi="Times New Roman" w:eastAsia="Batang"/>
                <w:color w:val="FF0000"/>
                <w:szCs w:val="20"/>
                <w:lang w:val="en-GB" w:eastAsia="en-US"/>
              </w:rPr>
              <w:t>based on</w:t>
            </w:r>
            <w:r>
              <w:rPr>
                <w:rFonts w:hint="eastAsia" w:ascii="Times New Roman" w:hAnsi="Times New Roman" w:eastAsia="Batang"/>
                <w:color w:val="FF0000"/>
                <w:szCs w:val="20"/>
                <w:lang w:val="en-GB" w:eastAsia="en-US"/>
              </w:rPr>
              <w:t xml:space="preserve"> the minimum time gap reported by UE capability</w:t>
            </w:r>
            <w:r>
              <w:rPr>
                <w:rFonts w:hint="eastAsia" w:ascii="Times New Roman" w:hAnsi="Times New Roman" w:eastAsia="Batang"/>
                <w:szCs w:val="20"/>
                <w:lang w:val="en-GB" w:eastAsia="en-US"/>
              </w:rPr>
              <w:t>.</w:t>
            </w:r>
          </w:p>
          <w:p>
            <w:pPr>
              <w:snapToGrid/>
              <w:spacing w:before="0" w:beforeLines="-2147483648" w:after="0" w:line="240" w:lineRule="auto"/>
              <w:jc w:val="left"/>
              <w:rPr>
                <w:rFonts w:ascii="Times" w:hAnsi="Times" w:eastAsia="Batang"/>
                <w:szCs w:val="20"/>
                <w:lang w:val="en-GB" w:eastAsia="zh-CN" w:bidi="ar"/>
              </w:rPr>
            </w:pPr>
          </w:p>
          <w:p>
            <w:pPr>
              <w:snapToGrid/>
              <w:spacing w:before="0" w:beforeLines="-2147483648" w:after="0" w:line="240" w:lineRule="auto"/>
              <w:jc w:val="left"/>
              <w:rPr>
                <w:rFonts w:ascii="Times" w:hAnsi="Times" w:eastAsia="Batang"/>
                <w:szCs w:val="20"/>
                <w:lang w:val="en-GB" w:eastAsia="zh-CN" w:bidi="ar"/>
              </w:rPr>
            </w:pPr>
            <w:r>
              <w:rPr>
                <w:rFonts w:ascii="Times" w:hAnsi="Times" w:eastAsia="Batang"/>
                <w:b/>
                <w:bCs/>
                <w:szCs w:val="20"/>
                <w:lang w:val="en-GB" w:eastAsia="zh-CN" w:bidi="ar"/>
              </w:rPr>
              <w:t>R1-2503088</w:t>
            </w:r>
            <w:r>
              <w:rPr>
                <w:rFonts w:ascii="Times" w:hAnsi="Times" w:eastAsia="Batang"/>
                <w:szCs w:val="20"/>
                <w:lang w:val="en-GB" w:eastAsia="zh-CN" w:bidi="ar"/>
              </w:rPr>
              <w:tab/>
            </w:r>
            <w:r>
              <w:rPr>
                <w:rFonts w:ascii="Times" w:hAnsi="Times" w:eastAsia="Batang"/>
                <w:szCs w:val="20"/>
                <w:lang w:val="en-GB" w:eastAsia="zh-CN" w:bidi="ar"/>
              </w:rPr>
              <w:t>FL summary #3 on LP-WUS operation in CONNECTED mode</w:t>
            </w:r>
            <w:r>
              <w:rPr>
                <w:rFonts w:ascii="Times" w:hAnsi="Times" w:eastAsia="Batang"/>
                <w:szCs w:val="20"/>
                <w:lang w:val="en-GB" w:eastAsia="zh-CN" w:bidi="ar"/>
              </w:rPr>
              <w:tab/>
            </w:r>
            <w:r>
              <w:rPr>
                <w:rFonts w:ascii="Times" w:hAnsi="Times" w:eastAsia="Batang"/>
                <w:szCs w:val="20"/>
                <w:lang w:val="en-GB" w:eastAsia="zh-CN" w:bidi="ar"/>
              </w:rPr>
              <w:t>Moderator (NTT DOCOMO)</w:t>
            </w:r>
          </w:p>
          <w:p>
            <w:pPr>
              <w:snapToGrid/>
              <w:spacing w:before="0" w:beforeLines="-2147483648" w:after="0" w:line="240" w:lineRule="auto"/>
              <w:jc w:val="left"/>
              <w:rPr>
                <w:rFonts w:ascii="Times" w:hAnsi="Times" w:eastAsia="Batang"/>
                <w:szCs w:val="20"/>
                <w:lang w:val="en-GB" w:eastAsia="zh-CN" w:bidi="ar"/>
              </w:rPr>
            </w:pPr>
          </w:p>
          <w:p>
            <w:pPr>
              <w:snapToGrid/>
              <w:spacing w:before="0" w:beforeLines="-2147483648" w:after="0" w:line="240" w:lineRule="auto"/>
              <w:jc w:val="left"/>
              <w:rPr>
                <w:rFonts w:ascii="Times" w:hAnsi="Times" w:eastAsia="Batang"/>
                <w:b/>
                <w:bCs/>
                <w:szCs w:val="20"/>
                <w:lang w:val="en-GB" w:eastAsia="en-US"/>
              </w:rPr>
            </w:pPr>
            <w:r>
              <w:rPr>
                <w:rFonts w:ascii="Times" w:hAnsi="Times" w:eastAsia="Batang"/>
                <w:b/>
                <w:bCs/>
                <w:szCs w:val="20"/>
                <w:highlight w:val="green"/>
                <w:lang w:val="en-GB" w:eastAsia="en-US"/>
              </w:rPr>
              <w:t>Agreement</w:t>
            </w:r>
          </w:p>
          <w:p>
            <w:pPr>
              <w:numPr>
                <w:ilvl w:val="0"/>
                <w:numId w:val="8"/>
              </w:numPr>
              <w:spacing w:line="252" w:lineRule="auto"/>
              <w:ind w:left="440" w:leftChars="0" w:hanging="440"/>
              <w:contextualSpacing/>
              <w:jc w:val="both"/>
              <w:rPr>
                <w:rFonts w:ascii="Times New Roman" w:hAnsi="Times New Roman" w:eastAsia="Batang" w:cs="Times New Roman"/>
                <w:b/>
                <w:bCs/>
                <w:szCs w:val="20"/>
                <w:lang w:val="en-US" w:eastAsia="zh-CN" w:bidi="ar-SA"/>
              </w:rPr>
            </w:pPr>
            <w:r>
              <w:rPr>
                <w:rFonts w:hint="eastAsia" w:ascii="Times New Roman" w:hAnsi="Times New Roman" w:eastAsia="Batang" w:cs="Times New Roman"/>
                <w:szCs w:val="20"/>
                <w:lang w:val="en-US" w:eastAsia="zh-CN" w:bidi="ar-SA"/>
              </w:rPr>
              <w:t>Update previous a</w:t>
            </w:r>
            <w:r>
              <w:rPr>
                <w:rFonts w:ascii="Times New Roman" w:hAnsi="Times New Roman" w:eastAsia="Batang" w:cs="Times New Roman"/>
                <w:szCs w:val="20"/>
                <w:lang w:val="en-US" w:eastAsia="zh-CN" w:bidi="ar-SA"/>
              </w:rPr>
              <w:t>greement</w:t>
            </w:r>
            <w:r>
              <w:rPr>
                <w:rFonts w:hint="eastAsia" w:ascii="Times New Roman" w:hAnsi="Times New Roman" w:eastAsia="Batang" w:cs="Times New Roman"/>
                <w:szCs w:val="20"/>
                <w:lang w:val="en-US" w:eastAsia="zh-CN" w:bidi="ar-SA"/>
              </w:rPr>
              <w:t xml:space="preserve"> </w:t>
            </w:r>
            <w:r>
              <w:rPr>
                <w:rFonts w:hint="eastAsia" w:ascii="Times New Roman" w:hAnsi="Times New Roman" w:eastAsia="Batang" w:cs="Times New Roman"/>
                <w:color w:val="FF0000"/>
                <w:szCs w:val="20"/>
                <w:lang w:val="en-US" w:eastAsia="zh-CN" w:bidi="ar-SA"/>
              </w:rPr>
              <w:t>in red</w:t>
            </w:r>
            <w:r>
              <w:rPr>
                <w:rFonts w:hint="eastAsia" w:ascii="Times New Roman" w:hAnsi="Times New Roman" w:eastAsia="Batang" w:cs="Times New Roman"/>
                <w:szCs w:val="20"/>
                <w:lang w:val="en-US" w:eastAsia="zh-CN" w:bidi="ar-SA"/>
              </w:rPr>
              <w:t>:</w:t>
            </w:r>
          </w:p>
          <w:p>
            <w:pPr>
              <w:snapToGrid/>
              <w:spacing w:before="0" w:beforeLines="-2147483648" w:after="0" w:line="240" w:lineRule="auto"/>
              <w:jc w:val="left"/>
              <w:rPr>
                <w:rFonts w:ascii="Times" w:hAnsi="Times" w:eastAsia="Batang"/>
                <w:b/>
                <w:bCs/>
                <w:szCs w:val="20"/>
                <w:lang w:val="en-GB" w:eastAsia="en-US"/>
              </w:rPr>
            </w:pPr>
            <w:r>
              <w:rPr>
                <w:rFonts w:hint="eastAsia" w:ascii="Times" w:hAnsi="Times" w:eastAsia="Batang"/>
                <w:b/>
                <w:bCs/>
                <w:szCs w:val="20"/>
                <w:highlight w:val="green"/>
                <w:lang w:val="en-GB" w:eastAsia="en-US"/>
              </w:rPr>
              <w:t>Agreement</w:t>
            </w:r>
          </w:p>
          <w:p>
            <w:pPr>
              <w:numPr>
                <w:ilvl w:val="0"/>
                <w:numId w:val="8"/>
              </w:numPr>
              <w:spacing w:line="252" w:lineRule="auto"/>
              <w:ind w:left="440" w:leftChars="0" w:hanging="440"/>
              <w:contextualSpacing/>
              <w:jc w:val="both"/>
              <w:rPr>
                <w:rFonts w:ascii="Times New Roman" w:hAnsi="Times New Roman" w:eastAsia="Batang" w:cs="Times New Roman"/>
                <w:b/>
                <w:bCs/>
                <w:szCs w:val="20"/>
                <w:lang w:val="en-US" w:eastAsia="zh-CN" w:bidi="ar-SA"/>
              </w:rPr>
            </w:pPr>
            <w:r>
              <w:rPr>
                <w:rFonts w:ascii="Times New Roman" w:hAnsi="Times New Roman" w:eastAsia="Batang" w:cs="Times New Roman"/>
                <w:szCs w:val="20"/>
                <w:lang w:val="en-US" w:eastAsia="zh-CN" w:bidi="ar-SA"/>
              </w:rPr>
              <w:t>For LP-WUS MOs in connected mode for Option 1-2, support Approach 1:</w:t>
            </w:r>
          </w:p>
          <w:p>
            <w:pPr>
              <w:numPr>
                <w:ilvl w:val="1"/>
                <w:numId w:val="8"/>
              </w:numPr>
              <w:spacing w:line="252" w:lineRule="auto"/>
              <w:ind w:left="880" w:leftChars="0" w:hanging="440"/>
              <w:contextualSpacing/>
              <w:jc w:val="both"/>
              <w:rPr>
                <w:rFonts w:ascii="Times New Roman" w:hAnsi="Times New Roman" w:eastAsia="Batang" w:cs="Times New Roman"/>
                <w:b/>
                <w:bCs/>
                <w:szCs w:val="20"/>
                <w:lang w:val="en-US" w:eastAsia="zh-CN" w:bidi="ar-SA"/>
              </w:rPr>
            </w:pPr>
            <w:r>
              <w:rPr>
                <w:rFonts w:ascii="Times New Roman" w:hAnsi="Times New Roman" w:eastAsia="Batang" w:cs="Times New Roman"/>
                <w:szCs w:val="20"/>
                <w:lang w:val="en-US" w:eastAsia="zh-CN" w:bidi="ar-SA"/>
              </w:rPr>
              <w:t xml:space="preserve">LP-WUS MOs, including </w:t>
            </w:r>
            <w:r>
              <w:rPr>
                <w:rFonts w:ascii="Times New Roman" w:hAnsi="Times New Roman" w:eastAsia="Batang" w:cs="Times New Roman"/>
                <w:color w:val="FF0000"/>
                <w:szCs w:val="20"/>
                <w:lang w:val="en-US" w:eastAsia="zh-CN" w:bidi="ar-SA"/>
              </w:rPr>
              <w:t xml:space="preserve">a </w:t>
            </w:r>
            <w:r>
              <w:rPr>
                <w:rFonts w:ascii="Times New Roman" w:hAnsi="Times New Roman" w:eastAsia="Batang" w:cs="Times New Roman"/>
                <w:szCs w:val="20"/>
                <w:lang w:val="en-US" w:eastAsia="zh-CN" w:bidi="ar-SA"/>
              </w:rPr>
              <w:t xml:space="preserve">periodicity and </w:t>
            </w:r>
            <w:r>
              <w:rPr>
                <w:rFonts w:ascii="Times New Roman" w:hAnsi="Times New Roman" w:eastAsia="Batang" w:cs="Times New Roman"/>
                <w:color w:val="FF0000"/>
                <w:szCs w:val="20"/>
                <w:lang w:val="en-US" w:eastAsia="zh-CN" w:bidi="ar-SA"/>
              </w:rPr>
              <w:t xml:space="preserve">a </w:t>
            </w:r>
            <w:r>
              <w:rPr>
                <w:rFonts w:ascii="Times New Roman" w:hAnsi="Times New Roman" w:eastAsia="Batang" w:cs="Times New Roman"/>
                <w:szCs w:val="20"/>
                <w:lang w:val="en-US" w:eastAsia="zh-CN" w:bidi="ar-SA"/>
              </w:rPr>
              <w:t xml:space="preserve">time offset3, are configured independently from the C-DRX periodicity/offset by new RRC parameter(s). </w:t>
            </w:r>
          </w:p>
          <w:p>
            <w:pPr>
              <w:numPr>
                <w:ilvl w:val="2"/>
                <w:numId w:val="8"/>
              </w:numPr>
              <w:spacing w:line="252" w:lineRule="auto"/>
              <w:ind w:left="1320" w:leftChars="0" w:hanging="440"/>
              <w:contextualSpacing/>
              <w:jc w:val="both"/>
              <w:rPr>
                <w:rFonts w:ascii="Times New Roman" w:hAnsi="Times New Roman" w:eastAsia="Batang" w:cs="Times New Roman"/>
                <w:b/>
                <w:bCs/>
                <w:strike/>
                <w:color w:val="FF0000"/>
                <w:szCs w:val="20"/>
                <w:lang w:val="en-US" w:eastAsia="zh-CN" w:bidi="ar-SA"/>
              </w:rPr>
            </w:pPr>
            <w:r>
              <w:rPr>
                <w:rFonts w:ascii="Times New Roman" w:hAnsi="Times New Roman" w:eastAsia="Batang" w:cs="Times New Roman"/>
                <w:strike/>
                <w:color w:val="FF0000"/>
                <w:szCs w:val="20"/>
                <w:lang w:val="en-US" w:eastAsia="zh-CN" w:bidi="ar-SA"/>
              </w:rPr>
              <w:t>FFS one or multiple MOs per periodicity</w:t>
            </w:r>
          </w:p>
          <w:p>
            <w:pPr>
              <w:numPr>
                <w:ilvl w:val="2"/>
                <w:numId w:val="8"/>
              </w:numPr>
              <w:spacing w:line="252" w:lineRule="auto"/>
              <w:ind w:left="1320" w:leftChars="0" w:hanging="440"/>
              <w:contextualSpacing/>
              <w:jc w:val="both"/>
              <w:rPr>
                <w:rFonts w:ascii="Times New Roman" w:hAnsi="Times New Roman" w:eastAsia="Batang" w:cs="Times New Roman"/>
                <w:b/>
                <w:bCs/>
                <w:color w:val="FF0000"/>
                <w:szCs w:val="20"/>
                <w:lang w:val="en-US" w:eastAsia="zh-CN" w:bidi="ar-SA"/>
              </w:rPr>
            </w:pPr>
            <w:r>
              <w:rPr>
                <w:rFonts w:hint="eastAsia" w:ascii="Times New Roman" w:hAnsi="Times New Roman" w:eastAsia="Batang" w:cs="Times New Roman"/>
                <w:color w:val="FF0000"/>
                <w:szCs w:val="20"/>
                <w:lang w:val="en-US" w:eastAsia="zh-CN" w:bidi="ar-SA"/>
              </w:rPr>
              <w:t>UE is configur</w:t>
            </w:r>
            <w:r>
              <w:rPr>
                <w:rFonts w:ascii="Times New Roman" w:hAnsi="Times New Roman" w:eastAsia="Batang" w:cs="Times New Roman"/>
                <w:color w:val="FF0000"/>
                <w:szCs w:val="20"/>
                <w:lang w:val="en-US" w:eastAsia="zh-CN" w:bidi="ar-SA"/>
              </w:rPr>
              <w:t>e</w:t>
            </w:r>
            <w:r>
              <w:rPr>
                <w:rFonts w:hint="eastAsia" w:ascii="Times New Roman" w:hAnsi="Times New Roman" w:eastAsia="Batang" w:cs="Times New Roman"/>
                <w:color w:val="FF0000"/>
                <w:szCs w:val="20"/>
                <w:lang w:val="en-US" w:eastAsia="zh-CN" w:bidi="ar-SA"/>
              </w:rPr>
              <w:t xml:space="preserve">d with </w:t>
            </w:r>
            <w:r>
              <w:rPr>
                <w:rFonts w:ascii="Times New Roman" w:hAnsi="Times New Roman" w:eastAsia="Batang" w:cs="Times New Roman"/>
                <w:color w:val="FF0000"/>
                <w:szCs w:val="20"/>
                <w:lang w:val="en-US" w:eastAsia="zh-CN" w:bidi="ar-SA"/>
              </w:rPr>
              <w:t>a</w:t>
            </w:r>
            <w:r>
              <w:rPr>
                <w:rFonts w:hint="eastAsia" w:ascii="Times New Roman" w:hAnsi="Times New Roman" w:eastAsia="Batang" w:cs="Times New Roman"/>
                <w:color w:val="FF0000"/>
                <w:szCs w:val="20"/>
                <w:lang w:val="en-US" w:eastAsia="zh-CN" w:bidi="ar-SA"/>
              </w:rPr>
              <w:t xml:space="preserve"> </w:t>
            </w:r>
            <w:r>
              <w:rPr>
                <w:rFonts w:ascii="Times New Roman" w:hAnsi="Times New Roman" w:eastAsia="Batang" w:cs="Times New Roman"/>
                <w:color w:val="FF0000"/>
                <w:szCs w:val="20"/>
                <w:lang w:val="en-US" w:eastAsia="zh-CN" w:bidi="ar-SA"/>
              </w:rPr>
              <w:t>number</w:t>
            </w:r>
            <w:r>
              <w:rPr>
                <w:rFonts w:hint="eastAsia" w:ascii="Times New Roman" w:hAnsi="Times New Roman" w:eastAsia="Batang" w:cs="Times New Roman"/>
                <w:color w:val="FF0000"/>
                <w:szCs w:val="20"/>
                <w:lang w:val="en-US" w:eastAsia="zh-CN" w:bidi="ar-SA"/>
              </w:rPr>
              <w:t xml:space="preserve"> of MOs </w:t>
            </w:r>
            <w:r>
              <w:rPr>
                <w:rFonts w:ascii="Times New Roman" w:hAnsi="Times New Roman" w:eastAsia="Batang" w:cs="Times New Roman"/>
                <w:color w:val="FF0000"/>
                <w:szCs w:val="20"/>
                <w:lang w:val="en-US" w:eastAsia="zh-CN" w:bidi="ar-SA"/>
              </w:rPr>
              <w:t>for the</w:t>
            </w:r>
            <w:r>
              <w:rPr>
                <w:rFonts w:hint="eastAsia" w:ascii="Times New Roman" w:hAnsi="Times New Roman" w:eastAsia="Batang" w:cs="Times New Roman"/>
                <w:color w:val="FF0000"/>
                <w:szCs w:val="20"/>
                <w:lang w:val="en-US" w:eastAsia="zh-CN" w:bidi="ar-SA"/>
              </w:rPr>
              <w:t xml:space="preserve"> periodicity by RRC</w:t>
            </w:r>
          </w:p>
          <w:p>
            <w:pPr>
              <w:numPr>
                <w:ilvl w:val="1"/>
                <w:numId w:val="8"/>
              </w:numPr>
              <w:spacing w:line="252" w:lineRule="auto"/>
              <w:ind w:left="880" w:leftChars="0" w:hanging="440"/>
              <w:contextualSpacing/>
              <w:jc w:val="both"/>
              <w:rPr>
                <w:rFonts w:ascii="Times New Roman" w:hAnsi="Times New Roman" w:eastAsia="Batang" w:cs="Times New Roman"/>
                <w:b/>
                <w:bCs/>
                <w:szCs w:val="20"/>
                <w:lang w:val="en-US" w:eastAsia="zh-CN" w:bidi="ar-SA"/>
              </w:rPr>
            </w:pPr>
            <w:r>
              <w:rPr>
                <w:rFonts w:ascii="Times New Roman" w:hAnsi="Times New Roman" w:eastAsia="Batang" w:cs="Times New Roman"/>
                <w:szCs w:val="20"/>
                <w:lang w:val="en-US" w:eastAsia="zh-CN" w:bidi="ar-SA"/>
              </w:rPr>
              <w:t xml:space="preserve">UE monitors LP-WUS in the LP-WUS MOs and, if triggered to wake up, starts a new timer for PDCCH monitoring triggered by LP-WUS </w:t>
            </w:r>
          </w:p>
          <w:p>
            <w:pPr>
              <w:numPr>
                <w:ilvl w:val="2"/>
                <w:numId w:val="8"/>
              </w:numPr>
              <w:spacing w:line="252" w:lineRule="auto"/>
              <w:ind w:left="1320" w:leftChars="0" w:hanging="440"/>
              <w:contextualSpacing/>
              <w:jc w:val="both"/>
              <w:rPr>
                <w:rFonts w:ascii="Times New Roman" w:hAnsi="Times New Roman" w:eastAsia="Batang" w:cs="Times New Roman"/>
                <w:b/>
                <w:bCs/>
                <w:strike/>
                <w:color w:val="FF0000"/>
                <w:szCs w:val="20"/>
                <w:lang w:val="en-GB" w:eastAsia="zh-CN" w:bidi="ar-SA"/>
              </w:rPr>
            </w:pPr>
            <w:r>
              <w:rPr>
                <w:rFonts w:ascii="Times New Roman" w:hAnsi="Times New Roman" w:eastAsia="Batang" w:cs="Times New Roman"/>
                <w:strike/>
                <w:color w:val="FF0000"/>
                <w:szCs w:val="20"/>
                <w:lang w:val="en-GB" w:eastAsia="zh-CN" w:bidi="ar-SA"/>
              </w:rPr>
              <w:t>FFS: Definition of time offset4</w:t>
            </w:r>
          </w:p>
          <w:p>
            <w:pPr>
              <w:numPr>
                <w:ilvl w:val="2"/>
                <w:numId w:val="8"/>
              </w:numPr>
              <w:spacing w:line="252" w:lineRule="auto"/>
              <w:ind w:left="1320" w:leftChars="0" w:hanging="440"/>
              <w:contextualSpacing/>
              <w:jc w:val="both"/>
              <w:rPr>
                <w:rFonts w:ascii="Times New Roman" w:hAnsi="Times New Roman" w:eastAsia="Batang" w:cs="Times New Roman"/>
                <w:b/>
                <w:bCs/>
                <w:szCs w:val="20"/>
                <w:lang w:val="en-US" w:eastAsia="zh-CN" w:bidi="ar-SA"/>
              </w:rPr>
            </w:pPr>
            <w:r>
              <w:rPr>
                <w:rFonts w:hint="eastAsia" w:ascii="Times New Roman" w:hAnsi="Times New Roman" w:eastAsia="Batang" w:cs="Times New Roman"/>
                <w:szCs w:val="20"/>
                <w:lang w:val="en-US" w:eastAsia="zh-CN" w:bidi="ar-SA"/>
              </w:rPr>
              <w:t>Alt1:</w:t>
            </w:r>
          </w:p>
          <w:p>
            <w:pPr>
              <w:numPr>
                <w:ilvl w:val="3"/>
                <w:numId w:val="8"/>
              </w:numPr>
              <w:spacing w:line="252" w:lineRule="auto"/>
              <w:ind w:left="1760" w:leftChars="0" w:hanging="440"/>
              <w:contextualSpacing/>
              <w:jc w:val="both"/>
              <w:rPr>
                <w:rFonts w:ascii="Times New Roman" w:hAnsi="Times New Roman" w:eastAsia="Batang" w:cs="Times New Roman"/>
                <w:b/>
                <w:bCs/>
                <w:szCs w:val="20"/>
                <w:lang w:val="en-US" w:eastAsia="zh-CN" w:bidi="ar-SA"/>
              </w:rPr>
            </w:pPr>
            <w:r>
              <w:rPr>
                <w:rFonts w:ascii="Times New Roman" w:hAnsi="Times New Roman" w:eastAsia="Batang" w:cs="Times New Roman"/>
                <w:strike/>
                <w:color w:val="FF0000"/>
                <w:szCs w:val="20"/>
                <w:lang w:val="en-US" w:eastAsia="zh-CN" w:bidi="ar-SA"/>
              </w:rPr>
              <w:t>The</w:t>
            </w:r>
            <w:r>
              <w:rPr>
                <w:rFonts w:ascii="Times New Roman" w:hAnsi="Times New Roman" w:eastAsia="Batang" w:cs="Times New Roman"/>
                <w:color w:val="FF0000"/>
                <w:szCs w:val="20"/>
                <w:lang w:val="en-US" w:eastAsia="zh-CN" w:bidi="ar-SA"/>
              </w:rPr>
              <w:t xml:space="preserve">A </w:t>
            </w:r>
            <w:r>
              <w:rPr>
                <w:rFonts w:ascii="Times New Roman" w:hAnsi="Times New Roman" w:eastAsia="Batang" w:cs="Times New Roman"/>
                <w:szCs w:val="20"/>
                <w:lang w:val="en-US" w:eastAsia="zh-CN" w:bidi="ar-SA"/>
              </w:rPr>
              <w:t>time offset4 configured by the network indicating a time</w:t>
            </w:r>
            <w:r>
              <w:rPr>
                <w:rFonts w:hint="eastAsia" w:ascii="Times New Roman" w:hAnsi="Times New Roman" w:eastAsia="Batang" w:cs="Times New Roman"/>
                <w:szCs w:val="20"/>
                <w:lang w:val="en-US" w:eastAsia="zh-CN" w:bidi="ar-SA"/>
              </w:rPr>
              <w:t xml:space="preserve"> </w:t>
            </w:r>
            <w:r>
              <w:rPr>
                <w:rFonts w:hint="eastAsia" w:ascii="Times New Roman" w:hAnsi="Times New Roman" w:eastAsia="Batang" w:cs="Times New Roman"/>
                <w:color w:val="FF0000"/>
                <w:szCs w:val="20"/>
                <w:lang w:val="en-US" w:eastAsia="zh-CN" w:bidi="ar-SA"/>
              </w:rPr>
              <w:t>from the first LP-WUS MO per periodic</w:t>
            </w:r>
            <w:r>
              <w:rPr>
                <w:rFonts w:ascii="Times New Roman" w:hAnsi="Times New Roman" w:eastAsia="Batang" w:cs="Times New Roman"/>
                <w:color w:val="FF0000"/>
                <w:szCs w:val="20"/>
                <w:lang w:val="en-US" w:eastAsia="zh-CN" w:bidi="ar-SA"/>
              </w:rPr>
              <w:t>it</w:t>
            </w:r>
            <w:r>
              <w:rPr>
                <w:rFonts w:hint="eastAsia" w:ascii="Times New Roman" w:hAnsi="Times New Roman" w:eastAsia="Batang" w:cs="Times New Roman"/>
                <w:color w:val="FF0000"/>
                <w:szCs w:val="20"/>
                <w:lang w:val="en-US" w:eastAsia="zh-CN" w:bidi="ar-SA"/>
              </w:rPr>
              <w:t>y</w:t>
            </w:r>
            <w:r>
              <w:rPr>
                <w:rFonts w:ascii="Times New Roman" w:hAnsi="Times New Roman" w:eastAsia="Batang" w:cs="Times New Roman"/>
                <w:szCs w:val="20"/>
                <w:lang w:val="en-US" w:eastAsia="zh-CN" w:bidi="ar-SA"/>
              </w:rPr>
              <w:t>, after which the UE starts PDCCH monitoring via starting the new timer.</w:t>
            </w:r>
          </w:p>
          <w:p>
            <w:pPr>
              <w:numPr>
                <w:ilvl w:val="3"/>
                <w:numId w:val="8"/>
              </w:numPr>
              <w:spacing w:line="252" w:lineRule="auto"/>
              <w:ind w:left="1760" w:leftChars="0" w:hanging="440"/>
              <w:contextualSpacing/>
              <w:jc w:val="both"/>
              <w:rPr>
                <w:rFonts w:hint="default"/>
                <w:vertAlign w:val="baseline"/>
                <w:lang w:val="en-US" w:eastAsia="zh-CN"/>
              </w:rPr>
            </w:pPr>
            <w:r>
              <w:rPr>
                <w:rFonts w:ascii="Times New Roman" w:hAnsi="Times New Roman" w:eastAsia="Batang" w:cs="Times New Roman"/>
                <w:color w:val="FF0000"/>
                <w:szCs w:val="20"/>
                <w:lang w:val="en-US" w:eastAsia="zh-CN" w:bidi="ar-SA"/>
              </w:rPr>
              <w:t xml:space="preserve">The time gap from the last LP-WUS MO </w:t>
            </w:r>
            <w:r>
              <w:rPr>
                <w:rFonts w:hint="eastAsia" w:ascii="Times New Roman" w:hAnsi="Times New Roman" w:eastAsia="Batang" w:cs="Times New Roman"/>
                <w:color w:val="FF0000"/>
                <w:szCs w:val="20"/>
                <w:lang w:val="en-US" w:eastAsia="zh-CN" w:bidi="ar-SA"/>
              </w:rPr>
              <w:t xml:space="preserve">per periodicity </w:t>
            </w:r>
            <w:r>
              <w:rPr>
                <w:rFonts w:ascii="Times New Roman" w:hAnsi="Times New Roman" w:eastAsia="Batang" w:cs="Times New Roman"/>
                <w:color w:val="FF0000"/>
                <w:szCs w:val="20"/>
                <w:lang w:val="en-US" w:eastAsia="zh-CN" w:bidi="ar-SA"/>
              </w:rPr>
              <w:t xml:space="preserve">and the </w:t>
            </w:r>
            <w:r>
              <w:rPr>
                <w:rFonts w:hint="eastAsia" w:ascii="Times New Roman" w:hAnsi="Times New Roman" w:eastAsia="Batang" w:cs="Times New Roman"/>
                <w:color w:val="FF0000"/>
                <w:szCs w:val="20"/>
                <w:lang w:val="en-US" w:eastAsia="zh-CN" w:bidi="ar-SA"/>
              </w:rPr>
              <w:t>start of new timer</w:t>
            </w:r>
            <w:r>
              <w:rPr>
                <w:rFonts w:ascii="Times New Roman" w:hAnsi="Times New Roman" w:eastAsia="Batang" w:cs="Times New Roman"/>
                <w:color w:val="FF0000"/>
                <w:szCs w:val="20"/>
                <w:lang w:val="en-US" w:eastAsia="zh-CN" w:bidi="ar-SA"/>
              </w:rPr>
              <w:t xml:space="preserve"> is not smaller than the minimum time gap</w:t>
            </w:r>
            <w:r>
              <w:rPr>
                <w:rFonts w:hint="eastAsia" w:ascii="Times New Roman" w:hAnsi="Times New Roman" w:eastAsia="Batang" w:cs="Times New Roman"/>
                <w:color w:val="FF0000"/>
                <w:szCs w:val="20"/>
                <w:lang w:val="en-US" w:eastAsia="zh-CN" w:bidi="ar-SA"/>
              </w:rPr>
              <w:t xml:space="preserve"> given based on UE capability</w:t>
            </w:r>
          </w:p>
        </w:tc>
      </w:tr>
    </w:tbl>
    <w:p>
      <w:pPr>
        <w:rPr>
          <w:rFonts w:hint="default"/>
          <w:lang w:val="en-US" w:eastAsia="zh-CN"/>
        </w:rPr>
      </w:pPr>
    </w:p>
    <w:p>
      <w:pPr>
        <w:rPr>
          <w:rFonts w:hint="default"/>
          <w:lang w:val="en-US" w:eastAsia="zh-CN"/>
        </w:rPr>
      </w:pPr>
      <w:r>
        <w:rPr>
          <w:rFonts w:hint="eastAsia"/>
          <w:lang w:val="en-US" w:eastAsia="zh-CN"/>
        </w:rPr>
        <w:t>Using one parameter to indicate the number of MOs fro both option 1-1 and option 1-2 also could be considered to save NW overhead.</w:t>
      </w:r>
    </w:p>
    <w:p>
      <w:pPr>
        <w:rPr>
          <w:rFonts w:hint="eastAsia"/>
          <w:b/>
          <w:bCs/>
          <w:i/>
          <w:iCs/>
          <w:lang w:val="en-US" w:eastAsia="zh-CN"/>
        </w:rPr>
      </w:pPr>
      <w:r>
        <w:rPr>
          <w:rFonts w:hint="eastAsia"/>
          <w:b/>
          <w:bCs/>
          <w:i/>
          <w:iCs/>
          <w:lang w:val="en-US" w:eastAsia="zh-CN"/>
        </w:rPr>
        <w:t xml:space="preserve">Proposal 3:For both </w:t>
      </w:r>
      <w:r>
        <w:rPr>
          <w:rFonts w:hint="eastAsia" w:ascii="Times" w:hAnsi="Times" w:cs="Times"/>
          <w:b/>
          <w:bCs w:val="0"/>
          <w:i/>
          <w:iCs/>
          <w:lang w:val="en-US" w:eastAsia="zh-CN"/>
        </w:rPr>
        <w:t>option 1-1 and option 1-2</w:t>
      </w:r>
    </w:p>
    <w:p>
      <w:pPr>
        <w:pStyle w:val="77"/>
        <w:numPr>
          <w:ilvl w:val="0"/>
          <w:numId w:val="10"/>
        </w:numPr>
        <w:spacing w:before="120" w:beforeLines="0" w:after="120" w:line="276" w:lineRule="auto"/>
        <w:ind w:left="420" w:leftChars="0" w:hanging="420" w:firstLineChars="0"/>
        <w:rPr>
          <w:rFonts w:hint="eastAsia" w:ascii="Times" w:hAnsi="Times" w:cs="Times"/>
          <w:b/>
          <w:bCs w:val="0"/>
          <w:i/>
          <w:iCs/>
          <w:lang w:val="en-US" w:eastAsia="zh-CN"/>
        </w:rPr>
      </w:pPr>
      <w:r>
        <w:rPr>
          <w:rFonts w:hint="eastAsia" w:ascii="Times" w:hAnsi="Times" w:cs="Times"/>
          <w:b/>
          <w:bCs w:val="0"/>
          <w:i/>
          <w:iCs/>
          <w:lang w:val="en-US" w:eastAsia="zh-CN"/>
        </w:rPr>
        <w:t>the same periodicity configuration is shared.</w:t>
      </w:r>
    </w:p>
    <w:p>
      <w:pPr>
        <w:pStyle w:val="77"/>
        <w:numPr>
          <w:ilvl w:val="0"/>
          <w:numId w:val="10"/>
        </w:numPr>
        <w:spacing w:before="120" w:beforeLines="0" w:after="120" w:line="276" w:lineRule="auto"/>
        <w:ind w:left="420" w:leftChars="0" w:hanging="420" w:firstLineChars="0"/>
        <w:rPr>
          <w:rFonts w:hint="default" w:ascii="Times" w:hAnsi="Times" w:cs="Times"/>
          <w:b/>
          <w:bCs w:val="0"/>
          <w:i/>
          <w:iCs/>
          <w:lang w:val="en-US" w:eastAsia="zh-CN"/>
        </w:rPr>
      </w:pPr>
      <w:r>
        <w:rPr>
          <w:rFonts w:hint="eastAsia" w:ascii="Times" w:hAnsi="Times" w:cs="Times"/>
          <w:b/>
          <w:bCs w:val="0"/>
          <w:i/>
          <w:iCs/>
          <w:lang w:val="en-US" w:eastAsia="zh-CN"/>
        </w:rPr>
        <w:t>the same configuration is shared for offset 1 and offset 3</w:t>
      </w:r>
    </w:p>
    <w:p>
      <w:pPr>
        <w:pStyle w:val="77"/>
        <w:numPr>
          <w:ilvl w:val="0"/>
          <w:numId w:val="10"/>
        </w:numPr>
        <w:spacing w:before="120" w:beforeLines="0" w:after="120" w:line="276" w:lineRule="auto"/>
        <w:ind w:left="420" w:leftChars="0" w:hanging="420" w:firstLineChars="0"/>
        <w:rPr>
          <w:rFonts w:hint="default" w:ascii="Times" w:hAnsi="Times" w:cs="Times"/>
          <w:b/>
          <w:bCs w:val="0"/>
          <w:i/>
          <w:iCs/>
          <w:lang w:val="en-US" w:eastAsia="zh-CN"/>
        </w:rPr>
      </w:pPr>
      <w:r>
        <w:rPr>
          <w:rFonts w:hint="eastAsia" w:ascii="Times" w:hAnsi="Times" w:cs="Times"/>
          <w:b/>
          <w:bCs w:val="0"/>
          <w:i/>
          <w:iCs/>
          <w:lang w:val="en-US" w:eastAsia="zh-CN"/>
        </w:rPr>
        <w:t xml:space="preserve">the same number of MOs configuration is shared </w:t>
      </w:r>
    </w:p>
    <w:p>
      <w:pPr>
        <w:pStyle w:val="2"/>
        <w:spacing w:before="120" w:beforeLines="0" w:after="120" w:line="276" w:lineRule="auto"/>
        <w:rPr>
          <w:rFonts w:eastAsia="宋体" w:cs="Malgun Gothic"/>
          <w:lang w:val="en-US" w:bidi="ar"/>
        </w:rPr>
      </w:pPr>
      <w:r>
        <w:rPr>
          <w:rFonts w:hint="eastAsia" w:eastAsia="宋体" w:cs="Malgun Gothic"/>
          <w:lang w:val="en-US" w:eastAsia="zh-CN" w:bidi="ar"/>
        </w:rPr>
        <w:t>Target PDCCH and QCL relationship</w:t>
      </w:r>
    </w:p>
    <w:p>
      <w:pPr>
        <w:pStyle w:val="3"/>
        <w:bidi w:val="0"/>
      </w:pPr>
      <w:r>
        <w:rPr>
          <w:rFonts w:hint="eastAsia"/>
          <w:lang w:val="en-US" w:eastAsia="zh-CN"/>
        </w:rPr>
        <w:t>Target search space</w:t>
      </w:r>
    </w:p>
    <w:p>
      <w:pPr>
        <w:bidi w:val="0"/>
        <w:rPr>
          <w:rFonts w:hint="eastAsia"/>
          <w:lang w:val="en-US" w:eastAsia="zh-CN"/>
        </w:rPr>
      </w:pPr>
      <w:r>
        <w:rPr>
          <w:rFonts w:hint="eastAsia"/>
          <w:lang w:val="en-US" w:eastAsia="zh-CN"/>
        </w:rPr>
        <w:t>According to the current spec TS38.213, there are several searspaces for PDCCH monitoring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180" w:line="240" w:lineRule="auto"/>
              <w:jc w:val="left"/>
              <w:rPr>
                <w:szCs w:val="20"/>
                <w:lang w:val="en-GB" w:eastAsia="en-US"/>
              </w:rPr>
            </w:pPr>
            <w:r>
              <w:rPr>
                <w:szCs w:val="20"/>
                <w:lang w:val="en-GB" w:eastAsia="en-US"/>
              </w:rPr>
              <w:t>A set of PDCCH candidates for a UE to monitor is defined in terms of PDCCH search space sets. A search space set can be a CSS set or a USS set. A UE monitors PDCCH candidates in one or more of the following search spaces sets</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Type0-PDCCH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zh-CN" w:eastAsia="en-US" w:bidi="ar-SA"/>
              </w:rPr>
              <w:t xml:space="preserve">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r>
              <w:rPr>
                <w:rFonts w:ascii="Times New Roman" w:hAnsi="Times New Roman" w:eastAsia="宋体" w:cs="Times New Roman"/>
                <w:lang w:val="en-US" w:eastAsia="zh-CN" w:bidi="ar-SA"/>
              </w:rPr>
              <w:t xml:space="preserve"> configured by </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en-US" w:bidi="ar-SA"/>
              </w:rPr>
              <w:t>pdcch-ConfigSIB1</w:t>
            </w:r>
            <w:r>
              <w:rPr>
                <w:rFonts w:ascii="Times New Roman" w:hAnsi="Times New Roman" w:eastAsia="宋体" w:cs="Times New Roman"/>
                <w:lang w:val="zh-CN" w:eastAsia="en-US" w:bidi="ar-SA"/>
              </w:rPr>
              <w:t xml:space="preserve"> </w:t>
            </w:r>
            <w:r>
              <w:rPr>
                <w:rFonts w:ascii="Times New Roman" w:hAnsi="Times New Roman" w:eastAsia="MS Mincho" w:cs="Times New Roman"/>
                <w:lang w:val="zh-CN" w:eastAsia="en-US" w:bidi="ar-SA"/>
              </w:rPr>
              <w:t xml:space="preserve">in </w:t>
            </w:r>
            <w:r>
              <w:rPr>
                <w:rFonts w:ascii="Times New Roman" w:hAnsi="Times New Roman" w:eastAsia="宋体" w:cs="Times New Roman"/>
                <w:lang w:val="zh-CN" w:eastAsia="en-US" w:bidi="ar-SA"/>
              </w:rPr>
              <w:t>MIB</w:t>
            </w:r>
            <w:r>
              <w:rPr>
                <w:rFonts w:ascii="Times New Roman" w:hAnsi="Times New Roman" w:eastAsia="宋体" w:cs="Times New Roman"/>
                <w:lang w:val="zh-CN" w:eastAsia="zh-CN" w:bidi="ar-SA"/>
              </w:rPr>
              <w:t xml:space="preserve"> or by </w:t>
            </w:r>
            <w:r>
              <w:rPr>
                <w:rFonts w:ascii="Times New Roman" w:hAnsi="Times New Roman" w:eastAsia="宋体" w:cs="Times New Roman"/>
                <w:i/>
                <w:lang w:val="zh-CN" w:eastAsia="zh-CN" w:bidi="ar-SA"/>
              </w:rPr>
              <w:t>searchSpaceSIB1</w:t>
            </w:r>
            <w:r>
              <w:rPr>
                <w:rFonts w:ascii="Times New Roman" w:hAnsi="Times New Roman" w:eastAsia="宋体" w:cs="Times New Roman"/>
                <w:iCs/>
                <w:lang w:val="zh-CN" w:eastAsia="zh-CN" w:bidi="ar-SA"/>
              </w:rPr>
              <w:t xml:space="preserve"> in </w:t>
            </w:r>
            <w:r>
              <w:rPr>
                <w:rFonts w:ascii="Times New Roman" w:hAnsi="Times New Roman" w:eastAsia="宋体" w:cs="Times New Roman"/>
                <w:i/>
                <w:lang w:val="zh-CN" w:eastAsia="zh-CN" w:bidi="ar-SA"/>
              </w:rPr>
              <w:t>PDCCH-ConfigCommon</w:t>
            </w:r>
            <w:r>
              <w:rPr>
                <w:rFonts w:ascii="Times New Roman" w:hAnsi="Times New Roman" w:eastAsia="宋体" w:cs="Times New Roman"/>
                <w:lang w:val="zh-CN" w:eastAsia="en-US" w:bidi="ar-SA"/>
              </w:rPr>
              <w:t xml:space="preserve"> or by </w:t>
            </w:r>
            <w:r>
              <w:rPr>
                <w:rFonts w:ascii="Times New Roman" w:hAnsi="Times New Roman" w:eastAsia="宋体" w:cs="Times New Roman"/>
                <w:i/>
                <w:iCs/>
                <w:lang w:val="zh-CN" w:eastAsia="zh-CN" w:bidi="ar-SA"/>
              </w:rPr>
              <w:t>searchSpaceZero</w:t>
            </w:r>
            <w:r>
              <w:rPr>
                <w:rFonts w:ascii="Times New Roman" w:hAnsi="Times New Roman" w:eastAsia="宋体" w:cs="Times New Roman"/>
                <w:lang w:val="zh-CN" w:eastAsia="en-US" w:bidi="ar-SA"/>
              </w:rPr>
              <w:t xml:space="preserve"> </w:t>
            </w:r>
            <w:r>
              <w:rPr>
                <w:rFonts w:ascii="Times New Roman" w:hAnsi="Times New Roman" w:eastAsia="宋体" w:cs="Times New Roman"/>
                <w:iCs/>
                <w:lang w:val="zh-CN" w:eastAsia="zh-CN" w:bidi="ar-SA"/>
              </w:rPr>
              <w:t xml:space="preserve">in </w:t>
            </w:r>
            <w:r>
              <w:rPr>
                <w:rFonts w:ascii="Times New Roman" w:hAnsi="Times New Roman" w:eastAsia="宋体" w:cs="Times New Roman"/>
                <w:i/>
                <w:lang w:val="zh-CN" w:eastAsia="zh-CN" w:bidi="ar-SA"/>
              </w:rPr>
              <w:t>PDCCH-ConfigCommon</w:t>
            </w:r>
            <w:r>
              <w:rPr>
                <w:rFonts w:ascii="Times New Roman" w:hAnsi="Times New Roman" w:eastAsia="宋体" w:cs="Times New Roman"/>
                <w:lang w:val="zh-CN" w:eastAsia="en-US" w:bidi="ar-SA"/>
              </w:rPr>
              <w:t xml:space="preserve"> for a DCI format 1_0 with CRC scrambled by a SI-RNTI, or </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zh-CN" w:bidi="ar-SA"/>
              </w:rPr>
              <w:t>searchSpaceZero</w:t>
            </w:r>
            <w:r>
              <w:rPr>
                <w:rFonts w:ascii="Times New Roman" w:hAnsi="Times New Roman" w:eastAsia="宋体" w:cs="Times New Roman"/>
                <w:lang w:val="zh-CN" w:eastAsia="en-US" w:bidi="ar-SA"/>
              </w:rPr>
              <w:t xml:space="preserve"> by </w:t>
            </w:r>
            <w:r>
              <w:rPr>
                <w:rFonts w:hint="eastAsia" w:ascii="Times New Roman" w:hAnsi="Times New Roman" w:eastAsia="宋体" w:cs="Times New Roman"/>
                <w:lang w:val="zh-CN" w:eastAsia="zh-CN" w:bidi="ar-SA"/>
              </w:rPr>
              <w:t>providing</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searchSpaceID</w:t>
            </w:r>
            <w:r>
              <w:rPr>
                <w:rFonts w:ascii="Times New Roman" w:hAnsi="Times New Roman" w:eastAsia="宋体" w:cs="Times New Roman"/>
                <w:lang w:val="zh-CN" w:eastAsia="en-US" w:bidi="ar-SA"/>
              </w:rPr>
              <w:t>=0</w:t>
            </w:r>
            <w:r>
              <w:rPr>
                <w:rFonts w:ascii="Times New Roman" w:hAnsi="Times New Roman" w:eastAsia="宋体" w:cs="Times New Roman"/>
                <w:color w:val="FF0000"/>
                <w:lang w:val="zh-CN" w:eastAsia="en-US" w:bidi="ar-SA"/>
              </w:rPr>
              <w:t xml:space="preserve"> </w:t>
            </w:r>
            <w:r>
              <w:rPr>
                <w:rFonts w:ascii="Times New Roman" w:hAnsi="Times New Roman" w:eastAsia="宋体" w:cs="Times New Roman"/>
                <w:lang w:val="zh-CN" w:eastAsia="en-US" w:bidi="ar-SA"/>
              </w:rPr>
              <w:t xml:space="preserve">for </w:t>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C</w:t>
            </w:r>
            <w:r>
              <w:rPr>
                <w:rFonts w:ascii="Times New Roman" w:hAnsi="Times New Roman" w:eastAsia="宋体" w:cs="Times New Roman"/>
                <w:i/>
                <w:iCs/>
                <w:lang w:val="zh-CN" w:eastAsia="en-US" w:bidi="ar-SA"/>
              </w:rPr>
              <w:t>CH</w:t>
            </w:r>
            <w:r>
              <w:rPr>
                <w:rFonts w:ascii="Times New Roman" w:hAnsi="Times New Roman" w:eastAsia="宋体" w:cs="Times New Roman"/>
                <w:lang w:val="zh-CN" w:eastAsia="en-US" w:bidi="ar-SA"/>
              </w:rPr>
              <w:t xml:space="preserve"> </w:t>
            </w:r>
            <w:r>
              <w:rPr>
                <w:rFonts w:ascii="Times New Roman" w:hAnsi="Times New Roman" w:eastAsia="宋体" w:cs="Times New Roman"/>
                <w:lang w:val="en-GB" w:eastAsia="en-US" w:bidi="ar-SA"/>
              </w:rPr>
              <w:t>or</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T</w:t>
            </w:r>
            <w:r>
              <w:rPr>
                <w:rFonts w:ascii="Times New Roman" w:hAnsi="Times New Roman" w:eastAsia="宋体" w:cs="Times New Roman"/>
                <w:i/>
                <w:iCs/>
                <w:lang w:val="zh-CN" w:eastAsia="en-US" w:bidi="ar-SA"/>
              </w:rPr>
              <w:t>CH</w:t>
            </w:r>
            <w:r>
              <w:rPr>
                <w:rFonts w:ascii="Times New Roman" w:hAnsi="Times New Roman" w:eastAsia="宋体" w:cs="Times New Roman"/>
                <w:iCs/>
                <w:lang w:val="zh-CN" w:eastAsia="en-US" w:bidi="ar-SA"/>
              </w:rPr>
              <w:t xml:space="preserve"> </w:t>
            </w:r>
            <w:r>
              <w:rPr>
                <w:rFonts w:ascii="Times New Roman" w:hAnsi="Times New Roman" w:eastAsia="宋体" w:cs="Times New Roman"/>
                <w:lang w:val="zh-CN" w:eastAsia="en-US" w:bidi="ar-SA"/>
              </w:rPr>
              <w:t xml:space="preserve">for a DCI format </w:t>
            </w:r>
            <w:r>
              <w:rPr>
                <w:rFonts w:ascii="Times New Roman" w:hAnsi="Times New Roman" w:eastAsia="宋体" w:cs="Times New Roman"/>
                <w:lang w:val="en-US" w:eastAsia="en-US" w:bidi="ar-SA"/>
              </w:rPr>
              <w:t xml:space="preserve">4_0 </w:t>
            </w:r>
            <w:r>
              <w:rPr>
                <w:rFonts w:ascii="Times New Roman" w:hAnsi="Times New Roman" w:eastAsia="宋体" w:cs="Times New Roman"/>
                <w:lang w:val="zh-CN" w:eastAsia="en-US" w:bidi="ar-SA"/>
              </w:rPr>
              <w:t>with CRC scrambled by a MCCH-RNTI or a G-RNTI for broadcast</w:t>
            </w:r>
            <w:r>
              <w:rPr>
                <w:rFonts w:ascii="Times New Roman" w:hAnsi="Times New Roman" w:eastAsia="宋体" w:cs="Times New Roman"/>
                <w:lang w:val="en-GB" w:eastAsia="en-US" w:bidi="ar-SA"/>
              </w:rPr>
              <w:t>, or</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en-US" w:bidi="ar-SA"/>
              </w:rPr>
              <w:t>searchSpaceZero</w:t>
            </w:r>
            <w:r>
              <w:rPr>
                <w:rFonts w:ascii="Times New Roman" w:hAnsi="Times New Roman" w:eastAsia="宋体" w:cs="Times New Roman"/>
                <w:lang w:val="zh-CN" w:eastAsia="en-US" w:bidi="ar-SA"/>
              </w:rPr>
              <w:t xml:space="preserve"> by </w:t>
            </w:r>
            <w:r>
              <w:rPr>
                <w:rFonts w:hint="eastAsia" w:ascii="Times New Roman" w:hAnsi="Times New Roman" w:eastAsia="宋体" w:cs="Times New Roman"/>
                <w:lang w:val="zh-CN" w:eastAsia="en-US" w:bidi="ar-SA"/>
              </w:rPr>
              <w:t>providing</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searchSpaceID</w:t>
            </w:r>
            <w:r>
              <w:rPr>
                <w:rFonts w:ascii="Times New Roman" w:hAnsi="Times New Roman" w:eastAsia="宋体" w:cs="Times New Roman"/>
                <w:lang w:val="zh-CN" w:eastAsia="en-US" w:bidi="ar-SA"/>
              </w:rPr>
              <w:t xml:space="preserve">=0 for </w:t>
            </w:r>
            <w:r>
              <w:rPr>
                <w:rFonts w:ascii="Times New Roman" w:hAnsi="Times New Roman" w:eastAsia="宋体" w:cs="Times New Roman"/>
                <w:i/>
                <w:iCs/>
                <w:lang w:val="zh-CN" w:eastAsia="en-US" w:bidi="ar-SA"/>
              </w:rPr>
              <w:t xml:space="preserve">searchspaceMulticastMCCH </w:t>
            </w:r>
            <w:r>
              <w:rPr>
                <w:rFonts w:ascii="Times New Roman" w:hAnsi="Times New Roman" w:eastAsia="宋体" w:cs="Times New Roman"/>
                <w:lang w:val="zh-CN" w:eastAsia="en-US" w:bidi="ar-SA"/>
              </w:rPr>
              <w:t>for a DCI format 4_0 with CRC scrambled by a multicast-MCCH-RNTI</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or </w:t>
            </w:r>
            <w:r>
              <w:rPr>
                <w:rFonts w:ascii="Times New Roman" w:hAnsi="Times New Roman" w:eastAsia="宋体" w:cs="Times New Roman"/>
                <w:lang w:val="en-US" w:eastAsia="en-US" w:bidi="ar-SA"/>
              </w:rPr>
              <w:t>by</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searchSpaceMulticastMTCH</w:t>
            </w:r>
            <w:r>
              <w:rPr>
                <w:rFonts w:ascii="Times New Roman" w:hAnsi="Times New Roman" w:eastAsia="宋体" w:cs="Times New Roman"/>
                <w:lang w:val="zh-CN" w:eastAsia="en-US" w:bidi="ar-SA"/>
              </w:rPr>
              <w:t xml:space="preserve"> for a DCI format 4_1 with CRC scrambled by a G-RNTI for </w:t>
            </w:r>
            <w:r>
              <w:rPr>
                <w:rFonts w:ascii="Times New Roman" w:hAnsi="Times New Roman" w:eastAsia="宋体" w:cs="Times New Roman"/>
                <w:lang w:val="en-US" w:eastAsia="en-US" w:bidi="ar-SA"/>
              </w:rPr>
              <w:t>multicast</w:t>
            </w:r>
            <w:r>
              <w:rPr>
                <w:rFonts w:ascii="Times New Roman" w:hAnsi="Times New Roman" w:eastAsia="宋体" w:cs="Times New Roman"/>
                <w:lang w:val="zh-CN" w:eastAsia="en-US" w:bidi="ar-SA"/>
              </w:rPr>
              <w:t xml:space="preserve"> in RRC_INACTIVE state</w:t>
            </w:r>
          </w:p>
          <w:p>
            <w:pPr>
              <w:spacing w:after="180"/>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Type0A-PDCCH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searchSpaceOtherSystemInformation</w:t>
            </w:r>
            <w:r>
              <w:rPr>
                <w:rFonts w:ascii="Times New Roman" w:hAnsi="Times New Roman" w:eastAsia="宋体" w:cs="Times New Roman"/>
                <w:lang w:val="en-US" w:eastAsia="zh-CN"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t>
            </w:r>
            <w:r>
              <w:rPr>
                <w:rFonts w:ascii="Times New Roman" w:hAnsi="Times New Roman" w:eastAsia="宋体" w:cs="Times New Roman"/>
                <w:lang w:val="en-US" w:eastAsia="en-US" w:bidi="ar-SA"/>
              </w:rPr>
              <w:t xml:space="preserve">1_0 </w:t>
            </w:r>
            <w:r>
              <w:rPr>
                <w:rFonts w:ascii="Times New Roman" w:hAnsi="Times New Roman" w:eastAsia="宋体" w:cs="Times New Roman"/>
                <w:lang w:val="zh-CN" w:eastAsia="en-US" w:bidi="ar-SA"/>
              </w:rPr>
              <w:t xml:space="preserve">with CRC scrambled by a SI-RNTI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Type0</w:t>
            </w:r>
            <w:r>
              <w:rPr>
                <w:rFonts w:ascii="Times New Roman" w:hAnsi="Times New Roman" w:eastAsia="宋体" w:cs="Times New Roman"/>
                <w:lang w:val="en-US" w:eastAsia="en-US" w:bidi="ar-SA"/>
              </w:rPr>
              <w:t>B</w:t>
            </w:r>
            <w:r>
              <w:rPr>
                <w:rFonts w:ascii="Times New Roman" w:hAnsi="Times New Roman" w:eastAsia="宋体" w:cs="Times New Roman"/>
                <w:lang w:val="zh-CN" w:eastAsia="en-US" w:bidi="ar-SA"/>
              </w:rPr>
              <w:t xml:space="preserve">-PDCCH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p>
          <w:p>
            <w:pPr>
              <w:spacing w:after="180"/>
              <w:ind w:left="851" w:hanging="284"/>
              <w:rPr>
                <w:rFonts w:ascii="Times New Roman" w:hAnsi="Times New Roman" w:eastAsia="宋体" w:cs="Times New Roman"/>
                <w:lang w:val="en-US"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C</w:t>
            </w:r>
            <w:r>
              <w:rPr>
                <w:rFonts w:ascii="Times New Roman" w:hAnsi="Times New Roman" w:eastAsia="宋体" w:cs="Times New Roman"/>
                <w:i/>
                <w:iCs/>
                <w:lang w:val="zh-CN" w:eastAsia="en-US" w:bidi="ar-SA"/>
              </w:rPr>
              <w:t>CH</w:t>
            </w:r>
            <w:r>
              <w:rPr>
                <w:rFonts w:ascii="Times New Roman" w:hAnsi="Times New Roman" w:eastAsia="宋体" w:cs="Times New Roman"/>
                <w:iCs/>
                <w:lang w:val="en-US" w:eastAsia="zh-CN" w:bidi="ar-SA"/>
              </w:rPr>
              <w:t xml:space="preserve"> and </w:t>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T</w:t>
            </w:r>
            <w:r>
              <w:rPr>
                <w:rFonts w:ascii="Times New Roman" w:hAnsi="Times New Roman" w:eastAsia="宋体" w:cs="Times New Roman"/>
                <w:i/>
                <w:iCs/>
                <w:lang w:val="zh-CN" w:eastAsia="en-US" w:bidi="ar-SA"/>
              </w:rPr>
              <w:t>CH</w:t>
            </w:r>
            <w:r>
              <w:rPr>
                <w:rFonts w:ascii="Times New Roman" w:hAnsi="Times New Roman" w:eastAsia="宋体" w:cs="Times New Roman"/>
                <w:iCs/>
                <w:lang w:val="en-US" w:eastAsia="zh-CN" w:bidi="ar-SA"/>
              </w:rPr>
              <w:t xml:space="preserve"> for </w:t>
            </w:r>
            <w:r>
              <w:rPr>
                <w:rFonts w:ascii="Times New Roman" w:hAnsi="Times New Roman" w:eastAsia="宋体" w:cs="Times New Roman"/>
                <w:lang w:val="zh-CN" w:eastAsia="en-US" w:bidi="ar-SA"/>
              </w:rPr>
              <w:t>a DCI format</w:t>
            </w:r>
            <w:r>
              <w:rPr>
                <w:rFonts w:ascii="Times New Roman" w:hAnsi="Times New Roman" w:eastAsia="宋体" w:cs="Times New Roman"/>
                <w:lang w:val="en-GB" w:eastAsia="en-US" w:bidi="ar-SA"/>
              </w:rPr>
              <w:t xml:space="preserve"> </w:t>
            </w:r>
            <w:r>
              <w:rPr>
                <w:rFonts w:ascii="Times New Roman" w:hAnsi="Times New Roman" w:eastAsia="宋体" w:cs="Times New Roman"/>
                <w:lang w:val="en-US" w:eastAsia="en-US" w:bidi="ar-SA"/>
              </w:rPr>
              <w:t>4_0</w:t>
            </w:r>
            <w:r>
              <w:rPr>
                <w:rFonts w:ascii="Times New Roman" w:hAnsi="Times New Roman" w:eastAsia="宋体" w:cs="Times New Roman"/>
                <w:lang w:val="zh-CN" w:eastAsia="en-US" w:bidi="ar-SA"/>
              </w:rPr>
              <w:t xml:space="preserve"> with CRC scrambled by </w:t>
            </w:r>
            <w:r>
              <w:rPr>
                <w:rFonts w:ascii="Times New Roman" w:hAnsi="Times New Roman" w:eastAsia="宋体" w:cs="Times New Roman"/>
                <w:lang w:val="en-US" w:eastAsia="en-US" w:bidi="ar-SA"/>
              </w:rPr>
              <w:t xml:space="preserve">a MCCH-RNTI or </w:t>
            </w:r>
            <w:r>
              <w:rPr>
                <w:rFonts w:ascii="Times New Roman" w:hAnsi="Times New Roman" w:eastAsia="宋体" w:cs="Times New Roman"/>
                <w:lang w:val="zh-CN" w:eastAsia="en-US" w:bidi="ar-SA"/>
              </w:rPr>
              <w:t xml:space="preserve">a </w:t>
            </w:r>
            <w:r>
              <w:rPr>
                <w:rFonts w:ascii="Times New Roman" w:hAnsi="Times New Roman" w:eastAsia="宋体" w:cs="Times New Roman"/>
                <w:lang w:val="en-US" w:eastAsia="en-US" w:bidi="ar-SA"/>
              </w:rPr>
              <w:t>G</w:t>
            </w:r>
            <w:r>
              <w:rPr>
                <w:rFonts w:ascii="Times New Roman" w:hAnsi="Times New Roman" w:eastAsia="宋体" w:cs="Times New Roman"/>
                <w:lang w:val="zh-CN" w:eastAsia="en-US" w:bidi="ar-SA"/>
              </w:rPr>
              <w:t>-RNTI</w:t>
            </w:r>
            <w:r>
              <w:rPr>
                <w:rFonts w:ascii="Times New Roman" w:hAnsi="Times New Roman" w:eastAsia="宋体" w:cs="Times New Roman"/>
                <w:lang w:val="en-US" w:eastAsia="en-US" w:bidi="ar-SA"/>
              </w:rPr>
              <w:t xml:space="preserve"> for broadcast,</w:t>
            </w:r>
            <w:r>
              <w:rPr>
                <w:rFonts w:ascii="Times New Roman" w:hAnsi="Times New Roman" w:eastAsia="宋体" w:cs="Times New Roman"/>
                <w:lang w:val="zh-CN" w:eastAsia="en-US" w:bidi="ar-SA"/>
              </w:rPr>
              <w:t xml:space="preserve">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zh-CN" w:eastAsia="en-US" w:bidi="ar-SA"/>
              </w:rPr>
              <w:t>searchspaceMulticastMCC</w:t>
            </w:r>
            <w:r>
              <w:rPr>
                <w:rFonts w:ascii="Times New Roman" w:hAnsi="Times New Roman" w:eastAsia="宋体" w:cs="Times New Roman"/>
                <w:lang w:val="zh-CN" w:eastAsia="en-US" w:bidi="ar-SA"/>
              </w:rPr>
              <w:t>H for a DCI format 4_0 with CRC scrambled by a multicast-MCCH-RNTI</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or </w:t>
            </w:r>
            <w:r>
              <w:rPr>
                <w:rFonts w:ascii="Times New Roman" w:hAnsi="Times New Roman" w:eastAsia="宋体" w:cs="Times New Roman"/>
                <w:lang w:val="en-US" w:eastAsia="en-US" w:bidi="ar-SA"/>
              </w:rPr>
              <w:t>by</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searchSpaceMulticastMTCH</w:t>
            </w:r>
            <w:r>
              <w:rPr>
                <w:rFonts w:ascii="Times New Roman" w:hAnsi="Times New Roman" w:eastAsia="宋体" w:cs="Times New Roman"/>
                <w:lang w:val="zh-CN" w:eastAsia="en-US" w:bidi="ar-SA"/>
              </w:rPr>
              <w:t xml:space="preserve"> for a DCI format 4_1 with CRC scrambled by a G-RNTI for </w:t>
            </w:r>
            <w:r>
              <w:rPr>
                <w:rFonts w:ascii="Times New Roman" w:hAnsi="Times New Roman" w:eastAsia="宋体" w:cs="Times New Roman"/>
                <w:lang w:val="en-US" w:eastAsia="en-US" w:bidi="ar-SA"/>
              </w:rPr>
              <w:t>PDCCH</w:t>
            </w:r>
            <w:r>
              <w:rPr>
                <w:rFonts w:ascii="Times New Roman" w:hAnsi="Times New Roman" w:eastAsia="宋体" w:cs="Times New Roman"/>
                <w:lang w:val="zh-CN" w:eastAsia="en-US" w:bidi="ar-SA"/>
              </w:rPr>
              <w:t xml:space="preserve"> receptions in RRC_INACTIVE state</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Type1-PDCCH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ra-SearchSpace</w:t>
            </w:r>
            <w:r>
              <w:rPr>
                <w:rFonts w:ascii="Times New Roman" w:hAnsi="Times New Roman" w:eastAsia="宋体" w:cs="Times New Roman"/>
                <w:lang w:val="en-US" w:eastAsia="zh-CN"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with CRC scrambled by a RA-RNTI, a MsgB-RNTI, or a TC-RNTI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p>
          <w:p>
            <w:pPr>
              <w:spacing w:after="180"/>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Type1</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 xml:space="preserve">-PDCCH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sdt-SearchSpace</w:t>
            </w:r>
            <w:r>
              <w:rPr>
                <w:rFonts w:ascii="Times New Roman" w:hAnsi="Times New Roman" w:eastAsia="宋体" w:cs="Times New Roman"/>
                <w:lang w:val="en-US" w:eastAsia="zh-CN"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with CRC scrambled by a </w:t>
            </w:r>
            <w:r>
              <w:rPr>
                <w:rFonts w:ascii="Times New Roman" w:hAnsi="Times New Roman" w:eastAsia="宋体" w:cs="Times New Roman"/>
                <w:lang w:val="en-US" w:eastAsia="en-US" w:bidi="ar-SA"/>
              </w:rPr>
              <w:t>C</w:t>
            </w:r>
            <w:r>
              <w:rPr>
                <w:rFonts w:ascii="Times New Roman" w:hAnsi="Times New Roman" w:eastAsia="宋体" w:cs="Times New Roman"/>
                <w:lang w:val="zh-CN" w:eastAsia="en-US" w:bidi="ar-SA"/>
              </w:rPr>
              <w:t xml:space="preserve">-RNTI </w:t>
            </w:r>
            <w:r>
              <w:rPr>
                <w:rFonts w:ascii="Times New Roman" w:hAnsi="Times New Roman" w:eastAsia="宋体" w:cs="Times New Roman"/>
                <w:lang w:val="en-US" w:eastAsia="en-US" w:bidi="ar-SA"/>
              </w:rPr>
              <w:t xml:space="preserve">or a CS-RNTI </w:t>
            </w:r>
            <w:r>
              <w:rPr>
                <w:rFonts w:ascii="Times New Roman" w:hAnsi="Times New Roman" w:eastAsia="宋体" w:cs="Times New Roman"/>
                <w:lang w:val="zh-CN" w:eastAsia="en-US" w:bidi="ar-SA"/>
              </w:rPr>
              <w:t xml:space="preserve">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as described in clause 19.1</w:t>
            </w:r>
          </w:p>
          <w:p>
            <w:pPr>
              <w:spacing w:after="180"/>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Type2-PDCCH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pagingSearchSpace</w:t>
            </w:r>
            <w:r>
              <w:rPr>
                <w:rFonts w:ascii="Times New Roman" w:hAnsi="Times New Roman" w:eastAsia="宋体" w:cs="Times New Roman"/>
                <w:lang w:val="zh-CN" w:eastAsia="en-US"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t>
            </w:r>
            <w:r>
              <w:rPr>
                <w:rFonts w:ascii="Times New Roman" w:hAnsi="Times New Roman" w:eastAsia="宋体" w:cs="Times New Roman"/>
                <w:lang w:val="en-US" w:eastAsia="en-US" w:bidi="ar-SA"/>
              </w:rPr>
              <w:t xml:space="preserve">1_0 </w:t>
            </w:r>
            <w:r>
              <w:rPr>
                <w:rFonts w:ascii="Times New Roman" w:hAnsi="Times New Roman" w:eastAsia="宋体" w:cs="Times New Roman"/>
                <w:lang w:val="zh-CN" w:eastAsia="en-US" w:bidi="ar-SA"/>
              </w:rPr>
              <w:t xml:space="preserve">with CRC scrambled by a P-RNTI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Type2</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 xml:space="preserve">-PDCCH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zh-CN" w:eastAsia="zh-CN" w:bidi="ar-SA"/>
              </w:rPr>
              <w:t>pei</w:t>
            </w:r>
            <w:r>
              <w:rPr>
                <w:rFonts w:ascii="Times New Roman" w:hAnsi="Times New Roman" w:eastAsia="宋体" w:cs="Times New Roman"/>
                <w:i/>
                <w:iCs/>
                <w:lang w:val="en-GB" w:eastAsia="zh-CN" w:bidi="ar-SA"/>
              </w:rPr>
              <w:t>-</w:t>
            </w:r>
            <w:r>
              <w:rPr>
                <w:rFonts w:ascii="Times New Roman" w:hAnsi="Times New Roman" w:eastAsia="宋体" w:cs="Times New Roman"/>
                <w:i/>
                <w:iCs/>
                <w:lang w:val="zh-CN" w:eastAsia="zh-CN" w:bidi="ar-SA"/>
              </w:rPr>
              <w:t>SearchSpace</w:t>
            </w:r>
            <w:r>
              <w:rPr>
                <w:rFonts w:ascii="Times New Roman" w:hAnsi="Times New Roman" w:eastAsia="宋体" w:cs="Times New Roman"/>
                <w:lang w:val="zh-CN" w:eastAsia="en-US"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pei-ConfigBWP</w:t>
            </w:r>
            <w:r>
              <w:rPr>
                <w:rFonts w:ascii="Times New Roman" w:hAnsi="Times New Roman" w:eastAsia="宋体" w:cs="Times New Roman"/>
                <w:lang w:val="zh-CN" w:eastAsia="en-US" w:bidi="ar-SA"/>
              </w:rPr>
              <w:t xml:space="preserve"> for a DCI format </w:t>
            </w:r>
            <w:r>
              <w:rPr>
                <w:rFonts w:ascii="Times New Roman" w:hAnsi="Times New Roman" w:eastAsia="宋体" w:cs="Times New Roman"/>
                <w:lang w:val="en-US" w:eastAsia="en-US" w:bidi="ar-SA"/>
              </w:rPr>
              <w:t xml:space="preserve">2_7 </w:t>
            </w:r>
            <w:r>
              <w:rPr>
                <w:rFonts w:ascii="Times New Roman" w:hAnsi="Times New Roman" w:eastAsia="宋体" w:cs="Times New Roman"/>
                <w:lang w:val="zh-CN" w:eastAsia="en-US" w:bidi="ar-SA"/>
              </w:rPr>
              <w:t xml:space="preserve">with CRC scrambled by a </w:t>
            </w:r>
            <w:r>
              <w:rPr>
                <w:rFonts w:ascii="Times New Roman" w:hAnsi="Times New Roman" w:eastAsia="宋体" w:cs="Times New Roman"/>
                <w:lang w:val="en-US" w:eastAsia="en-US" w:bidi="ar-SA"/>
              </w:rPr>
              <w:t>PEI-</w:t>
            </w:r>
            <w:r>
              <w:rPr>
                <w:rFonts w:ascii="Times New Roman" w:hAnsi="Times New Roman" w:eastAsia="宋体" w:cs="Times New Roman"/>
                <w:lang w:val="zh-CN" w:eastAsia="en-US" w:bidi="ar-SA"/>
              </w:rPr>
              <w:t xml:space="preserve">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Type3-PDCCH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p>
          <w:p>
            <w:pPr>
              <w:spacing w:after="180"/>
              <w:ind w:left="851" w:hanging="284"/>
              <w:rPr>
                <w:rFonts w:ascii="Times New Roman" w:hAnsi="Times New Roman" w:eastAsia="宋体" w:cs="Times New Roman"/>
                <w:lang w:val="en-US"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en-US" w:eastAsia="zh-CN" w:bidi="ar-SA"/>
              </w:rPr>
              <w:t>SearchSpace</w:t>
            </w:r>
            <w:r>
              <w:rPr>
                <w:rFonts w:ascii="Times New Roman" w:hAnsi="Times New Roman" w:eastAsia="宋体" w:cs="Times New Roman"/>
                <w:lang w:val="en-US" w:eastAsia="zh-CN" w:bidi="ar-SA"/>
              </w:rPr>
              <w:t xml:space="preserve"> in </w:t>
            </w:r>
            <w:r>
              <w:rPr>
                <w:rFonts w:ascii="Times New Roman" w:hAnsi="Times New Roman" w:eastAsia="宋体" w:cs="Times New Roman"/>
                <w:i/>
                <w:iCs/>
                <w:lang w:val="en-US" w:eastAsia="zh-CN" w:bidi="ar-SA"/>
              </w:rPr>
              <w:t>PDCCH-Config</w:t>
            </w:r>
            <w:r>
              <w:rPr>
                <w:rFonts w:ascii="Times New Roman" w:hAnsi="Times New Roman" w:eastAsia="宋体" w:cs="Times New Roman"/>
                <w:lang w:val="en-US" w:eastAsia="zh-CN" w:bidi="ar-SA"/>
              </w:rPr>
              <w:t xml:space="preserve"> with </w:t>
            </w:r>
            <w:r>
              <w:rPr>
                <w:rFonts w:ascii="Times New Roman" w:hAnsi="Times New Roman" w:eastAsia="宋体" w:cs="Times New Roman"/>
                <w:i/>
                <w:iCs/>
                <w:lang w:val="en-US" w:eastAsia="zh-CN" w:bidi="ar-SA"/>
              </w:rPr>
              <w:t>searchSpaceType</w:t>
            </w:r>
            <w:r>
              <w:rPr>
                <w:rFonts w:ascii="Times New Roman" w:hAnsi="Times New Roman" w:eastAsia="宋体" w:cs="Times New Roman"/>
                <w:lang w:val="en-US" w:eastAsia="zh-CN" w:bidi="ar-SA"/>
              </w:rPr>
              <w:t xml:space="preserve"> = </w:t>
            </w:r>
            <w:r>
              <w:rPr>
                <w:rFonts w:ascii="Times New Roman" w:hAnsi="Times New Roman" w:eastAsia="宋体" w:cs="Times New Roman"/>
                <w:i/>
                <w:iCs/>
                <w:lang w:val="en-US" w:eastAsia="zh-CN" w:bidi="ar-SA"/>
              </w:rPr>
              <w:t>common</w:t>
            </w:r>
            <w:r>
              <w:rPr>
                <w:rFonts w:ascii="Times New Roman" w:hAnsi="Times New Roman" w:eastAsia="宋体" w:cs="Times New Roman"/>
                <w:lang w:val="en-US" w:eastAsia="zh-CN" w:bidi="ar-SA"/>
              </w:rPr>
              <w:t xml:space="preserve"> </w:t>
            </w:r>
            <w:r>
              <w:rPr>
                <w:rFonts w:ascii="Times New Roman" w:hAnsi="Times New Roman" w:eastAsia="宋体" w:cs="Times New Roman"/>
                <w:lang w:val="zh-CN" w:eastAsia="en-US" w:bidi="ar-SA"/>
              </w:rPr>
              <w:t>for DCI format</w:t>
            </w:r>
            <w:r>
              <w:rPr>
                <w:rFonts w:ascii="Times New Roman" w:hAnsi="Times New Roman" w:eastAsia="宋体" w:cs="Times New Roman"/>
                <w:lang w:val="en-US" w:eastAsia="en-US" w:bidi="ar-SA"/>
              </w:rPr>
              <w:t>s</w:t>
            </w:r>
            <w:r>
              <w:rPr>
                <w:rFonts w:ascii="Times New Roman" w:hAnsi="Times New Roman" w:eastAsia="宋体" w:cs="Times New Roman"/>
                <w:lang w:val="zh-CN" w:eastAsia="en-US" w:bidi="ar-SA"/>
              </w:rPr>
              <w:t xml:space="preserve"> with CRC scrambled by INT-RNTI, SFI-RNTI, TPC-PUSCH-RNTI, TPC-PUCCH-RNTI, TPC-SRS-RNTI</w:t>
            </w:r>
            <w:r>
              <w:rPr>
                <w:rFonts w:ascii="Times New Roman" w:hAnsi="Times New Roman" w:eastAsia="宋体" w:cs="Times New Roman"/>
                <w:lang w:val="en-US" w:eastAsia="en-US" w:bidi="ar-SA"/>
              </w:rPr>
              <w:t>, CI-RNTI, or cellDTRX-RNTI and</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only for the primary cell,</w:t>
            </w:r>
            <w:r>
              <w:rPr>
                <w:rFonts w:ascii="Times New Roman" w:hAnsi="Times New Roman" w:eastAsia="宋体" w:cs="Times New Roman"/>
                <w:lang w:val="zh-CN" w:eastAsia="en-US" w:bidi="ar-SA"/>
              </w:rPr>
              <w:t xml:space="preserve"> C-RNTI, </w:t>
            </w:r>
            <w:r>
              <w:rPr>
                <w:rFonts w:ascii="Times New Roman" w:hAnsi="Times New Roman" w:eastAsia="宋体" w:cs="Times New Roman"/>
                <w:lang w:val="en-US" w:eastAsia="en-US" w:bidi="ar-SA"/>
              </w:rPr>
              <w:t xml:space="preserve">MCS-C-RNTI, </w:t>
            </w:r>
            <w:r>
              <w:rPr>
                <w:rFonts w:ascii="Times New Roman" w:hAnsi="Times New Roman" w:eastAsia="宋体" w:cs="Times New Roman"/>
                <w:lang w:val="zh-CN" w:eastAsia="en-US" w:bidi="ar-SA"/>
              </w:rPr>
              <w:t>CS-RNTI(s)</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or PS-RNTI</w:t>
            </w:r>
            <w:r>
              <w:rPr>
                <w:rFonts w:ascii="Times New Roman" w:hAnsi="Times New Roman" w:eastAsia="宋体" w:cs="Times New Roman"/>
                <w:lang w:val="en-US" w:eastAsia="en-US" w:bidi="ar-SA"/>
              </w:rPr>
              <w:t xml:space="preserve">, or </w:t>
            </w:r>
          </w:p>
          <w:p>
            <w:pPr>
              <w:spacing w:after="180"/>
              <w:ind w:left="851" w:hanging="284"/>
              <w:rPr>
                <w:rFonts w:ascii="Times New Roman" w:hAnsi="Times New Roman" w:eastAsia="宋体" w:cs="Times New Roman"/>
                <w:lang w:val="en-US"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en-US" w:eastAsia="zh-CN" w:bidi="ar-SA"/>
              </w:rPr>
              <w:t>SearchSpace</w:t>
            </w:r>
            <w:r>
              <w:rPr>
                <w:rFonts w:ascii="Times New Roman" w:hAnsi="Times New Roman" w:eastAsia="宋体" w:cs="Times New Roman"/>
                <w:lang w:val="en-US" w:eastAsia="zh-CN" w:bidi="ar-SA"/>
              </w:rPr>
              <w:t xml:space="preserve"> in </w:t>
            </w:r>
            <w:r>
              <w:rPr>
                <w:rFonts w:ascii="Times New Roman" w:hAnsi="Times New Roman" w:eastAsia="宋体" w:cs="Times New Roman"/>
                <w:i/>
                <w:iCs/>
                <w:lang w:val="en-US" w:eastAsia="zh-CN" w:bidi="ar-SA"/>
              </w:rPr>
              <w:t>pdcch-ConfigMulticast</w:t>
            </w:r>
            <w:r>
              <w:rPr>
                <w:rFonts w:ascii="Times New Roman" w:hAnsi="Times New Roman" w:eastAsia="宋体" w:cs="Times New Roman"/>
                <w:lang w:val="en-US" w:eastAsia="en-US" w:bidi="ar-SA"/>
              </w:rPr>
              <w:t xml:space="preserve"> for DCI formats with CRC scrambled by G-RNTI, or G-CS-RNTI, or</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en-US" w:bidi="ar-SA"/>
              </w:rPr>
              <w:t>searchSpace</w:t>
            </w:r>
            <w:r>
              <w:rPr>
                <w:rFonts w:ascii="Times New Roman" w:hAnsi="Times New Roman" w:eastAsia="宋体" w:cs="Times New Roman"/>
                <w:i/>
                <w:iCs/>
                <w:lang w:val="en-US" w:eastAsia="en-US" w:bidi="ar-SA"/>
              </w:rPr>
              <w:t>MCCH</w:t>
            </w:r>
            <w:r>
              <w:rPr>
                <w:rFonts w:ascii="Times New Roman" w:hAnsi="Times New Roman" w:eastAsia="宋体" w:cs="Times New Roman"/>
                <w:iCs/>
                <w:lang w:val="en-US" w:eastAsia="zh-CN" w:bidi="ar-SA"/>
              </w:rPr>
              <w:t xml:space="preserve"> and </w:t>
            </w:r>
            <w:r>
              <w:rPr>
                <w:rFonts w:ascii="Times New Roman" w:hAnsi="Times New Roman" w:eastAsia="宋体" w:cs="Times New Roman"/>
                <w:i/>
                <w:iCs/>
                <w:lang w:val="zh-CN" w:eastAsia="en-US" w:bidi="ar-SA"/>
              </w:rPr>
              <w:t>searchSpace</w:t>
            </w:r>
            <w:r>
              <w:rPr>
                <w:rFonts w:ascii="Times New Roman" w:hAnsi="Times New Roman" w:eastAsia="宋体" w:cs="Times New Roman"/>
                <w:i/>
                <w:iCs/>
                <w:lang w:val="en-US" w:eastAsia="en-US" w:bidi="ar-SA"/>
              </w:rPr>
              <w:t>MTCH</w:t>
            </w:r>
            <w:r>
              <w:rPr>
                <w:rFonts w:ascii="Times New Roman" w:hAnsi="Times New Roman" w:eastAsia="宋体" w:cs="Times New Roman"/>
                <w:iCs/>
                <w:lang w:val="en-US" w:eastAsia="zh-CN" w:bidi="ar-SA"/>
              </w:rPr>
              <w:t xml:space="preserve"> on a secondary cell for</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 xml:space="preserve">a </w:t>
            </w:r>
            <w:r>
              <w:rPr>
                <w:rFonts w:ascii="Times New Roman" w:hAnsi="Times New Roman" w:eastAsia="宋体" w:cs="Times New Roman"/>
                <w:lang w:val="zh-CN" w:eastAsia="en-US" w:bidi="ar-SA"/>
              </w:rPr>
              <w:t>DCI format</w:t>
            </w:r>
            <w:r>
              <w:rPr>
                <w:rFonts w:ascii="Times New Roman" w:hAnsi="Times New Roman" w:eastAsia="宋体" w:cs="Times New Roman"/>
                <w:lang w:val="en-US" w:eastAsia="en-US" w:bidi="ar-SA"/>
              </w:rPr>
              <w:t xml:space="preserve"> 4_0</w:t>
            </w:r>
            <w:r>
              <w:rPr>
                <w:rFonts w:ascii="Times New Roman" w:hAnsi="Times New Roman" w:eastAsia="宋体" w:cs="Times New Roman"/>
                <w:lang w:val="zh-CN" w:eastAsia="en-US" w:bidi="ar-SA"/>
              </w:rPr>
              <w:t xml:space="preserve"> with CRC scrambled by </w:t>
            </w:r>
            <w:r>
              <w:rPr>
                <w:rFonts w:ascii="Times New Roman" w:hAnsi="Times New Roman" w:eastAsia="宋体" w:cs="Times New Roman"/>
                <w:lang w:val="en-US" w:eastAsia="en-US" w:bidi="ar-SA"/>
              </w:rPr>
              <w:t xml:space="preserve">a MCCH-RNTI or </w:t>
            </w:r>
            <w:r>
              <w:rPr>
                <w:rFonts w:ascii="Times New Roman" w:hAnsi="Times New Roman" w:eastAsia="宋体" w:cs="Times New Roman"/>
                <w:lang w:val="zh-CN" w:eastAsia="en-US" w:bidi="ar-SA"/>
              </w:rPr>
              <w:t xml:space="preserve">a </w:t>
            </w:r>
            <w:r>
              <w:rPr>
                <w:rFonts w:ascii="Times New Roman" w:hAnsi="Times New Roman" w:eastAsia="宋体" w:cs="Times New Roman"/>
                <w:lang w:val="en-US" w:eastAsia="en-US" w:bidi="ar-SA"/>
              </w:rPr>
              <w:t>G</w:t>
            </w:r>
            <w:r>
              <w:rPr>
                <w:rFonts w:ascii="Times New Roman" w:hAnsi="Times New Roman" w:eastAsia="宋体" w:cs="Times New Roman"/>
                <w:lang w:val="zh-CN" w:eastAsia="en-US" w:bidi="ar-SA"/>
              </w:rPr>
              <w:t>-RNTI</w:t>
            </w:r>
            <w:r>
              <w:rPr>
                <w:rFonts w:ascii="Times New Roman" w:hAnsi="Times New Roman" w:eastAsia="宋体" w:cs="Times New Roman"/>
                <w:lang w:val="en-GB" w:eastAsia="en-US" w:bidi="ar-SA"/>
              </w:rPr>
              <w:t xml:space="preserve"> </w:t>
            </w:r>
            <w:r>
              <w:rPr>
                <w:rFonts w:ascii="Times New Roman" w:hAnsi="Times New Roman" w:eastAsia="宋体" w:cs="Times New Roman"/>
                <w:lang w:val="zh-CN" w:eastAsia="en-US" w:bidi="ar-SA"/>
              </w:rPr>
              <w:t>for broadcast</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and</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USS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p>
          <w:p>
            <w:pPr>
              <w:spacing w:after="180"/>
              <w:ind w:left="851" w:hanging="284"/>
              <w:rPr>
                <w:rFonts w:hint="default"/>
                <w:vertAlign w:val="baseline"/>
                <w:lang w:val="en-US" w:eastAsia="zh-CN"/>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en-US" w:eastAsia="zh-CN" w:bidi="ar-SA"/>
              </w:rPr>
              <w:t>SearchSpace</w:t>
            </w:r>
            <w:r>
              <w:rPr>
                <w:rFonts w:ascii="Times New Roman" w:hAnsi="Times New Roman" w:eastAsia="宋体" w:cs="Times New Roman"/>
                <w:lang w:val="en-US" w:eastAsia="zh-CN" w:bidi="ar-SA"/>
              </w:rPr>
              <w:t xml:space="preserve"> in </w:t>
            </w:r>
            <w:r>
              <w:rPr>
                <w:rFonts w:ascii="Times New Roman" w:hAnsi="Times New Roman" w:eastAsia="宋体" w:cs="Times New Roman"/>
                <w:i/>
                <w:iCs/>
                <w:lang w:val="en-US" w:eastAsia="zh-CN" w:bidi="ar-SA"/>
              </w:rPr>
              <w:t>PDCCH-Config</w:t>
            </w:r>
            <w:r>
              <w:rPr>
                <w:rFonts w:ascii="Times New Roman" w:hAnsi="Times New Roman" w:eastAsia="宋体" w:cs="Times New Roman"/>
                <w:lang w:val="en-US" w:eastAsia="zh-CN" w:bidi="ar-SA"/>
              </w:rPr>
              <w:t xml:space="preserve"> with </w:t>
            </w:r>
            <w:r>
              <w:rPr>
                <w:rFonts w:ascii="Times New Roman" w:hAnsi="Times New Roman" w:eastAsia="宋体" w:cs="Times New Roman"/>
                <w:i/>
                <w:iCs/>
                <w:lang w:val="en-US" w:eastAsia="zh-CN" w:bidi="ar-SA"/>
              </w:rPr>
              <w:t>searchSpaceType</w:t>
            </w:r>
            <w:r>
              <w:rPr>
                <w:rFonts w:ascii="Times New Roman" w:hAnsi="Times New Roman" w:eastAsia="宋体" w:cs="Times New Roman"/>
                <w:lang w:val="en-US" w:eastAsia="zh-CN" w:bidi="ar-SA"/>
              </w:rPr>
              <w:t xml:space="preserve"> = </w:t>
            </w:r>
            <w:r>
              <w:rPr>
                <w:rFonts w:ascii="Times New Roman" w:hAnsi="Times New Roman" w:eastAsia="宋体" w:cs="Times New Roman"/>
                <w:i/>
                <w:lang w:val="zh-CN" w:eastAsia="en-US" w:bidi="ar-SA"/>
              </w:rPr>
              <w:t>ue-Specific</w:t>
            </w:r>
            <w:r>
              <w:rPr>
                <w:rFonts w:ascii="Times New Roman" w:hAnsi="Times New Roman" w:eastAsia="宋体" w:cs="Times New Roman"/>
                <w:lang w:val="en-US" w:eastAsia="zh-CN" w:bidi="ar-SA"/>
              </w:rPr>
              <w:t xml:space="preserve"> </w:t>
            </w:r>
            <w:r>
              <w:rPr>
                <w:rFonts w:ascii="Times New Roman" w:hAnsi="Times New Roman" w:eastAsia="宋体" w:cs="Times New Roman"/>
                <w:lang w:val="zh-CN" w:eastAsia="en-US" w:bidi="ar-SA"/>
              </w:rPr>
              <w:t>for DCI format</w:t>
            </w:r>
            <w:r>
              <w:rPr>
                <w:rFonts w:ascii="Times New Roman" w:hAnsi="Times New Roman" w:eastAsia="宋体" w:cs="Times New Roman"/>
                <w:lang w:val="en-US" w:eastAsia="en-US" w:bidi="ar-SA"/>
              </w:rPr>
              <w:t>s</w:t>
            </w:r>
            <w:r>
              <w:rPr>
                <w:rFonts w:ascii="Times New Roman" w:hAnsi="Times New Roman" w:eastAsia="宋体" w:cs="Times New Roman"/>
                <w:lang w:val="zh-CN" w:eastAsia="en-US" w:bidi="ar-SA"/>
              </w:rPr>
              <w:t xml:space="preserve"> with CRC scrambled by C-RNTI</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 xml:space="preserve">MCS-C-RNTI, SP-CSI-RNTI, </w:t>
            </w:r>
            <w:r>
              <w:rPr>
                <w:rFonts w:ascii="Times New Roman" w:hAnsi="Times New Roman" w:eastAsia="宋体" w:cs="Times New Roman"/>
                <w:lang w:val="zh-CN" w:eastAsia="en-US" w:bidi="ar-SA"/>
              </w:rPr>
              <w:t>CS-RNTI(s)</w:t>
            </w:r>
            <w:r>
              <w:rPr>
                <w:rFonts w:ascii="Times New Roman" w:hAnsi="Times New Roman" w:eastAsia="宋体" w:cs="Times New Roman"/>
                <w:lang w:val="en-US" w:eastAsia="en-US" w:bidi="ar-SA"/>
              </w:rPr>
              <w:t>,</w:t>
            </w:r>
            <w:r>
              <w:rPr>
                <w:rFonts w:ascii="Times New Roman" w:hAnsi="Times New Roman" w:eastAsia="宋体" w:cs="Times New Roman"/>
                <w:lang w:val="zh-CN" w:eastAsia="zh-CN" w:bidi="ar-SA"/>
              </w:rPr>
              <w:t xml:space="preserve"> SL</w:t>
            </w:r>
            <w:r>
              <w:rPr>
                <w:rFonts w:hint="eastAsia" w:ascii="Times New Roman" w:hAnsi="Times New Roman" w:eastAsia="宋体" w:cs="Times New Roman"/>
                <w:lang w:val="zh-CN" w:eastAsia="zh-CN" w:bidi="ar-SA"/>
              </w:rPr>
              <w:t>-RNTI</w:t>
            </w:r>
            <w:r>
              <w:rPr>
                <w:rFonts w:ascii="Times New Roman" w:hAnsi="Times New Roman" w:eastAsia="宋体" w:cs="Times New Roman"/>
                <w:lang w:val="zh-CN" w:eastAsia="zh-CN" w:bidi="ar-SA"/>
              </w:rPr>
              <w:t xml:space="preserve">, </w:t>
            </w:r>
            <w:r>
              <w:rPr>
                <w:rFonts w:ascii="Times New Roman" w:hAnsi="Times New Roman" w:eastAsia="宋体" w:cs="Times New Roman"/>
                <w:lang w:val="zh-CN" w:eastAsia="en-US" w:bidi="ar-SA"/>
              </w:rPr>
              <w:t>SL-CS-RNTI</w:t>
            </w:r>
            <w:r>
              <w:rPr>
                <w:rFonts w:ascii="Times New Roman" w:hAnsi="Times New Roman" w:eastAsia="宋体" w:cs="Times New Roman"/>
                <w:lang w:val="en-US" w:eastAsia="en-US" w:bidi="ar-SA"/>
              </w:rPr>
              <w:t xml:space="preserve">, </w:t>
            </w:r>
            <w:r>
              <w:rPr>
                <w:rFonts w:ascii="Times New Roman" w:hAnsi="Times New Roman" w:eastAsia="宋体" w:cs="Times New Roman"/>
                <w:lang w:val="zh-CN" w:eastAsia="en-US" w:bidi="ar-SA"/>
              </w:rPr>
              <w:t>SL Semi-Persistent Scheduling V-RNTI, or NCR-RNTI</w:t>
            </w:r>
            <w:r>
              <w:rPr>
                <w:rFonts w:ascii="Times New Roman" w:hAnsi="Times New Roman" w:eastAsia="宋体" w:cs="Times New Roman"/>
                <w:lang w:val="en-US" w:eastAsia="en-US" w:bidi="ar-SA"/>
              </w:rPr>
              <w:t xml:space="preserve"> </w:t>
            </w:r>
          </w:p>
        </w:tc>
      </w:tr>
    </w:tbl>
    <w:p>
      <w:pPr>
        <w:bidi w:val="0"/>
        <w:spacing w:before="181" w:line="22" w:lineRule="atLeast"/>
        <w:rPr>
          <w:rFonts w:hint="eastAsia"/>
          <w:lang w:val="en-US" w:eastAsia="zh-CN"/>
        </w:rPr>
      </w:pPr>
      <w:r>
        <w:rPr>
          <w:rFonts w:hint="eastAsia"/>
          <w:lang w:val="en-US" w:eastAsia="zh-CN"/>
        </w:rPr>
        <w:t xml:space="preserve">In connected mode, we need to discuss how the LP-WUS is used to trigger the PDCCH monitoring based on a search space. All the search space includes e.g., </w:t>
      </w:r>
      <w:r>
        <w:rPr>
          <w:rFonts w:ascii="Times New Roman" w:hAnsi="Times New Roman" w:eastAsia="宋体" w:cs="Times New Roman"/>
          <w:lang w:val="zh-CN" w:eastAsia="en-US" w:bidi="ar-SA"/>
        </w:rPr>
        <w:t>Type0-PDCCH CSS</w:t>
      </w:r>
      <w:r>
        <w:rPr>
          <w:rFonts w:hint="eastAsia" w:cs="Times New Roman"/>
          <w:lang w:val="en-US" w:eastAsia="zh-CN" w:bidi="ar-SA"/>
        </w:rPr>
        <w:t xml:space="preserve">, </w:t>
      </w:r>
      <w:r>
        <w:rPr>
          <w:rFonts w:ascii="Times New Roman" w:hAnsi="Times New Roman" w:eastAsia="宋体" w:cs="Times New Roman"/>
          <w:lang w:val="zh-CN" w:eastAsia="en-US" w:bidi="ar-SA"/>
        </w:rPr>
        <w:t>Type0A-PDCCH CSS</w:t>
      </w:r>
      <w:r>
        <w:rPr>
          <w:rFonts w:hint="eastAsia" w:cs="Times New Roman"/>
          <w:lang w:val="en-US" w:eastAsia="zh-CN" w:bidi="ar-SA"/>
        </w:rPr>
        <w:t xml:space="preserve">, </w:t>
      </w:r>
      <w:r>
        <w:rPr>
          <w:rFonts w:ascii="Times New Roman" w:hAnsi="Times New Roman" w:eastAsia="宋体" w:cs="Times New Roman"/>
          <w:lang w:val="zh-CN" w:eastAsia="en-US" w:bidi="ar-SA"/>
        </w:rPr>
        <w:t>Type0</w:t>
      </w:r>
      <w:r>
        <w:rPr>
          <w:rFonts w:ascii="Times New Roman" w:hAnsi="Times New Roman" w:eastAsia="宋体" w:cs="Times New Roman"/>
          <w:lang w:val="en-US" w:eastAsia="en-US" w:bidi="ar-SA"/>
        </w:rPr>
        <w:t>B</w:t>
      </w:r>
      <w:r>
        <w:rPr>
          <w:rFonts w:ascii="Times New Roman" w:hAnsi="Times New Roman" w:eastAsia="宋体" w:cs="Times New Roman"/>
          <w:lang w:val="zh-CN" w:eastAsia="en-US" w:bidi="ar-SA"/>
        </w:rPr>
        <w:t>-PDCCH CSS</w:t>
      </w:r>
      <w:r>
        <w:rPr>
          <w:rFonts w:hint="eastAsia" w:cs="Times New Roman"/>
          <w:lang w:val="en-US" w:eastAsia="zh-CN" w:bidi="ar-SA"/>
        </w:rPr>
        <w:t xml:space="preserve">, </w:t>
      </w:r>
      <w:r>
        <w:rPr>
          <w:rFonts w:ascii="Times New Roman" w:hAnsi="Times New Roman" w:eastAsia="宋体" w:cs="Times New Roman"/>
          <w:lang w:val="zh-CN" w:eastAsia="en-US" w:bidi="ar-SA"/>
        </w:rPr>
        <w:t>Type1-PDCCH CSS</w:t>
      </w:r>
      <w:r>
        <w:rPr>
          <w:rFonts w:hint="eastAsia" w:cs="Times New Roman"/>
          <w:lang w:val="en-US" w:eastAsia="zh-CN" w:bidi="ar-SA"/>
        </w:rPr>
        <w:t xml:space="preserve">, </w:t>
      </w:r>
      <w:r>
        <w:rPr>
          <w:rFonts w:ascii="Times New Roman" w:hAnsi="Times New Roman" w:eastAsia="宋体" w:cs="Times New Roman"/>
          <w:lang w:val="zh-CN" w:eastAsia="en-US" w:bidi="ar-SA"/>
        </w:rPr>
        <w:t>Type1</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-PDCCH CSS</w:t>
      </w:r>
      <w:r>
        <w:rPr>
          <w:rFonts w:hint="eastAsia" w:cs="Times New Roman"/>
          <w:lang w:val="en-US" w:eastAsia="zh-CN" w:bidi="ar-SA"/>
        </w:rPr>
        <w:t xml:space="preserve">, </w:t>
      </w:r>
      <w:r>
        <w:rPr>
          <w:rFonts w:ascii="Times New Roman" w:hAnsi="Times New Roman" w:eastAsia="宋体" w:cs="Times New Roman"/>
          <w:lang w:val="zh-CN" w:eastAsia="en-US" w:bidi="ar-SA"/>
        </w:rPr>
        <w:t>Type2-PDCCH CSS</w:t>
      </w:r>
      <w:r>
        <w:rPr>
          <w:rFonts w:hint="eastAsia" w:cs="Times New Roman"/>
          <w:lang w:val="en-US" w:eastAsia="zh-CN" w:bidi="ar-SA"/>
        </w:rPr>
        <w:t xml:space="preserve">, </w:t>
      </w:r>
      <w:r>
        <w:rPr>
          <w:rFonts w:ascii="Times New Roman" w:hAnsi="Times New Roman" w:eastAsia="宋体" w:cs="Times New Roman"/>
          <w:lang w:val="zh-CN" w:eastAsia="en-US" w:bidi="ar-SA"/>
        </w:rPr>
        <w:t>Type2</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-PDCCH CSS</w:t>
      </w:r>
      <w:r>
        <w:rPr>
          <w:rFonts w:hint="eastAsia" w:cs="Times New Roman"/>
          <w:lang w:val="en-US" w:eastAsia="zh-CN" w:bidi="ar-SA"/>
        </w:rPr>
        <w:t xml:space="preserve">, </w:t>
      </w:r>
      <w:r>
        <w:rPr>
          <w:rFonts w:ascii="Times New Roman" w:hAnsi="Times New Roman" w:eastAsia="宋体" w:cs="Times New Roman"/>
          <w:lang w:val="zh-CN" w:eastAsia="en-US" w:bidi="ar-SA"/>
        </w:rPr>
        <w:t>Type3-PDCCH CSS</w:t>
      </w:r>
      <w:r>
        <w:rPr>
          <w:rFonts w:hint="eastAsia" w:cs="Times New Roman"/>
          <w:lang w:val="en-US" w:eastAsia="zh-CN" w:bidi="ar-SA"/>
        </w:rPr>
        <w:t>, USS.</w:t>
      </w:r>
    </w:p>
    <w:p>
      <w:pPr>
        <w:bidi w:val="0"/>
        <w:spacing w:before="181" w:line="22" w:lineRule="atLeast"/>
        <w:rPr>
          <w:rFonts w:hint="eastAsia"/>
          <w:lang w:val="en-US" w:eastAsia="zh-CN"/>
        </w:rPr>
      </w:pPr>
      <w:r>
        <w:rPr>
          <w:rFonts w:hint="eastAsia"/>
          <w:lang w:val="en-US" w:eastAsia="zh-CN"/>
        </w:rPr>
        <w:t>There are mainly two issues</w:t>
      </w:r>
    </w:p>
    <w:p>
      <w:pPr>
        <w:bidi w:val="0"/>
        <w:spacing w:before="181" w:line="22" w:lineRule="atLeast"/>
        <w:rPr>
          <w:rFonts w:hint="eastAsia" w:cs="Times New Roman"/>
          <w:lang w:val="en-US" w:eastAsia="zh-CN" w:bidi="ar-SA"/>
        </w:rPr>
      </w:pPr>
      <w:r>
        <w:rPr>
          <w:rFonts w:hint="eastAsia"/>
          <w:lang w:val="en-US" w:eastAsia="zh-CN"/>
        </w:rPr>
        <w:t xml:space="preserve">Issue1: Outside legacy or new active time, which search spaces need to be monitored </w:t>
      </w:r>
    </w:p>
    <w:p>
      <w:pPr>
        <w:bidi w:val="0"/>
        <w:spacing w:before="181" w:line="22" w:lineRule="atLeast"/>
        <w:rPr>
          <w:rFonts w:hint="default"/>
          <w:lang w:val="en-US" w:eastAsia="zh-CN"/>
        </w:rPr>
      </w:pPr>
      <w:r>
        <w:rPr>
          <w:rFonts w:hint="eastAsia" w:cs="Times New Roman"/>
          <w:lang w:val="en-US" w:eastAsia="zh-CN" w:bidi="ar-SA"/>
        </w:rPr>
        <w:t>Issue2: During</w:t>
      </w:r>
      <w:r>
        <w:rPr>
          <w:rFonts w:hint="eastAsia"/>
          <w:lang w:val="en-US" w:eastAsia="zh-CN"/>
        </w:rPr>
        <w:t xml:space="preserve"> legacy or new active time, which search spaces need to be monitored</w:t>
      </w:r>
      <w:r>
        <w:rPr>
          <w:rFonts w:hint="eastAsia" w:cs="Times New Roman"/>
          <w:lang w:val="en-US" w:eastAsia="zh-CN" w:bidi="ar-SA"/>
        </w:rPr>
        <w:t xml:space="preserve"> based on LP-WUS triggering</w:t>
      </w:r>
    </w:p>
    <w:p>
      <w:pPr>
        <w:bidi w:val="0"/>
        <w:spacing w:before="181" w:line="22" w:lineRule="atLeast"/>
        <w:rPr>
          <w:rFonts w:hint="default" w:eastAsia="宋体"/>
          <w:lang w:val="en-US" w:eastAsia="zh-CN"/>
        </w:rPr>
      </w:pPr>
      <w:r>
        <w:rPr>
          <w:rFonts w:hint="eastAsia"/>
          <w:lang w:val="en-US" w:eastAsia="zh-CN"/>
        </w:rPr>
        <w:t xml:space="preserve">Regarding issue1: it is preferred that the UE should monitor minimum number of search spaces to save power when the UE monitoring occasion is outside the active time. However, at least </w:t>
      </w:r>
      <w:r>
        <w:rPr>
          <w:rFonts w:ascii="Times New Roman" w:hAnsi="Times New Roman" w:eastAsia="宋体" w:cs="Times New Roman"/>
          <w:lang w:val="zh-CN" w:eastAsia="en-US" w:bidi="ar-SA"/>
        </w:rPr>
        <w:t>Type0-PDCCH CS</w:t>
      </w:r>
      <w:r>
        <w:rPr>
          <w:rFonts w:hint="eastAsia" w:cs="Times New Roman"/>
          <w:lang w:val="en-US" w:eastAsia="zh-CN" w:bidi="ar-SA"/>
        </w:rPr>
        <w:t xml:space="preserve">S, </w:t>
      </w:r>
      <w:r>
        <w:rPr>
          <w:rFonts w:ascii="Times New Roman" w:hAnsi="Times New Roman" w:eastAsia="宋体" w:cs="Times New Roman"/>
          <w:lang w:val="zh-CN" w:eastAsia="en-US" w:bidi="ar-SA"/>
        </w:rPr>
        <w:t>Type0</w:t>
      </w:r>
      <w:r>
        <w:rPr>
          <w:rFonts w:hint="eastAsia" w:cs="Times New Roman"/>
          <w:lang w:val="en-US" w:eastAsia="zh-CN" w:bidi="ar-SA"/>
        </w:rPr>
        <w:t>A</w:t>
      </w:r>
      <w:r>
        <w:rPr>
          <w:rFonts w:ascii="Times New Roman" w:hAnsi="Times New Roman" w:eastAsia="宋体" w:cs="Times New Roman"/>
          <w:lang w:val="zh-CN" w:eastAsia="en-US" w:bidi="ar-SA"/>
        </w:rPr>
        <w:t>-PDCCH CS</w:t>
      </w:r>
      <w:r>
        <w:rPr>
          <w:rFonts w:hint="eastAsia" w:cs="Times New Roman"/>
          <w:lang w:val="en-US" w:eastAsia="zh-CN" w:bidi="ar-SA"/>
        </w:rPr>
        <w:t xml:space="preserve">S, </w:t>
      </w:r>
      <w:r>
        <w:rPr>
          <w:rFonts w:ascii="Times New Roman" w:hAnsi="Times New Roman" w:eastAsia="宋体" w:cs="Times New Roman"/>
          <w:lang w:val="zh-CN" w:eastAsia="en-US" w:bidi="ar-SA"/>
        </w:rPr>
        <w:t>Type1-PDCCH CSS</w:t>
      </w:r>
      <w:r>
        <w:rPr>
          <w:rFonts w:hint="eastAsia" w:cs="Times New Roman"/>
          <w:lang w:val="en-US" w:eastAsia="zh-CN" w:bidi="ar-SA"/>
        </w:rPr>
        <w:t xml:space="preserve"> and </w:t>
      </w:r>
      <w:r>
        <w:rPr>
          <w:rFonts w:ascii="Times New Roman" w:hAnsi="Times New Roman" w:eastAsia="宋体" w:cs="Times New Roman"/>
          <w:lang w:val="zh-CN" w:eastAsia="en-US" w:bidi="ar-SA"/>
        </w:rPr>
        <w:t>Type</w:t>
      </w:r>
      <w:r>
        <w:rPr>
          <w:rFonts w:hint="eastAsia" w:cs="Times New Roman"/>
          <w:lang w:val="en-US" w:eastAsia="zh-CN" w:bidi="ar-SA"/>
        </w:rPr>
        <w:t>2</w:t>
      </w:r>
      <w:r>
        <w:rPr>
          <w:rFonts w:ascii="Times New Roman" w:hAnsi="Times New Roman" w:eastAsia="宋体" w:cs="Times New Roman"/>
          <w:lang w:val="zh-CN" w:eastAsia="en-US" w:bidi="ar-SA"/>
        </w:rPr>
        <w:t>-PDCCH CSS</w:t>
      </w:r>
      <w:r>
        <w:rPr>
          <w:rFonts w:hint="eastAsia" w:cs="Times New Roman"/>
          <w:lang w:val="en-US" w:eastAsia="zh-CN" w:bidi="ar-SA"/>
        </w:rPr>
        <w:t xml:space="preserve"> monitoring should not be impacted since it may degrade the system efficiency. </w:t>
      </w:r>
    </w:p>
    <w:p>
      <w:pPr>
        <w:bidi w:val="0"/>
        <w:spacing w:before="181" w:line="22" w:lineRule="atLeast"/>
        <w:rPr>
          <w:rFonts w:hint="default" w:cs="Times New Roman"/>
          <w:lang w:val="en-US" w:eastAsia="zh-CN" w:bidi="ar-SA"/>
        </w:rPr>
      </w:pPr>
      <w:r>
        <w:rPr>
          <w:rFonts w:hint="eastAsia" w:cs="Times New Roman"/>
          <w:lang w:val="en-US" w:eastAsia="zh-CN" w:bidi="ar-SA"/>
        </w:rPr>
        <w:t>Regarding issue2: If all the configured search spaces would be triggered by LP-WUS, the power consumption may be higher. If only some of the search spaces are triggered by LP-WUS for PDCCH monitoring, then the LP-WUS indication may be needed for the target search spaces. But, since the MR anyway would be wake-up, there might be no much power consumption difference between monitoring all the SSs and some of the SSs. Similar as DCP wake-up design, further optimization on targeting searchspaces may not be needed.</w:t>
      </w:r>
    </w:p>
    <w:p>
      <w:pPr>
        <w:bidi w:val="0"/>
        <w:spacing w:before="181" w:line="22" w:lineRule="atLeast"/>
        <w:rPr>
          <w:rFonts w:hint="default" w:eastAsia="宋体" w:cs="Times New Roman"/>
          <w:b/>
          <w:bCs/>
          <w:i/>
          <w:iCs/>
          <w:lang w:val="en-US" w:eastAsia="zh-CN" w:bidi="ar-SA"/>
        </w:rPr>
      </w:pPr>
      <w:r>
        <w:rPr>
          <w:rFonts w:hint="eastAsia" w:cs="Times New Roman"/>
          <w:b/>
          <w:bCs/>
          <w:i/>
          <w:iCs/>
          <w:lang w:val="en-US" w:eastAsia="zh-CN" w:bidi="ar-SA"/>
        </w:rPr>
        <w:t>Proposal 4: Outside new or legacy active time, reusing legacy mechanism as DCP for Searchspace monitoring.</w:t>
      </w:r>
    </w:p>
    <w:p>
      <w:pPr>
        <w:numPr>
          <w:ilvl w:val="-1"/>
          <w:numId w:val="0"/>
        </w:numPr>
        <w:spacing w:before="181" w:beforeLines="50" w:after="120" w:line="22" w:lineRule="atLeast"/>
        <w:ind w:left="0" w:leftChars="0" w:firstLine="0" w:firstLineChars="0"/>
        <w:rPr>
          <w:rFonts w:hint="eastAsia"/>
          <w:b/>
          <w:bCs/>
          <w:i/>
          <w:iCs/>
          <w:lang w:val="en-US" w:eastAsia="zh-CN"/>
        </w:rPr>
      </w:pPr>
      <w:r>
        <w:rPr>
          <w:rFonts w:hint="eastAsia"/>
          <w:b/>
          <w:bCs/>
          <w:i/>
          <w:iCs/>
          <w:lang w:val="en-US" w:eastAsia="zh-CN"/>
        </w:rPr>
        <w:t>Proposal 5: The LP-WUS is used to indicate wake-up for PDCCH monitoring</w:t>
      </w:r>
    </w:p>
    <w:p>
      <w:pPr>
        <w:numPr>
          <w:ilvl w:val="0"/>
          <w:numId w:val="12"/>
        </w:numPr>
        <w:spacing w:before="181" w:beforeLines="50" w:after="120" w:line="22" w:lineRule="atLeast"/>
        <w:ind w:left="420" w:leftChars="0" w:hanging="420" w:firstLineChars="0"/>
        <w:rPr>
          <w:rFonts w:hint="default"/>
          <w:b/>
          <w:bCs/>
          <w:i/>
          <w:iCs/>
          <w:lang w:val="en-US" w:eastAsia="zh-CN"/>
        </w:rPr>
      </w:pPr>
      <w:r>
        <w:rPr>
          <w:rFonts w:hint="eastAsia"/>
          <w:b/>
          <w:bCs/>
          <w:i/>
          <w:iCs/>
          <w:lang w:val="en-US" w:eastAsia="zh-CN"/>
        </w:rPr>
        <w:t>Target all the configured searchspaces in the active DL BWP</w:t>
      </w:r>
    </w:p>
    <w:p>
      <w:pPr>
        <w:numPr>
          <w:ilvl w:val="-1"/>
          <w:numId w:val="0"/>
        </w:numPr>
        <w:spacing w:before="0" w:beforeLines="0" w:after="0" w:line="240" w:lineRule="auto"/>
        <w:ind w:left="0" w:leftChars="0" w:firstLine="0" w:firstLineChars="0"/>
        <w:rPr>
          <w:rFonts w:hint="eastAsia"/>
          <w:b/>
          <w:bCs/>
          <w:i w:val="0"/>
          <w:iCs w:val="0"/>
          <w:lang w:val="en-US" w:eastAsia="zh-CN"/>
        </w:rPr>
      </w:pPr>
    </w:p>
    <w:p>
      <w:pPr>
        <w:pStyle w:val="3"/>
        <w:bidi w:val="0"/>
      </w:pPr>
      <w:r>
        <w:rPr>
          <w:rFonts w:hint="eastAsia"/>
          <w:lang w:val="en-US" w:eastAsia="zh-CN"/>
        </w:rPr>
        <w:t>TCI state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0"/>
                <w:lang w:val="en-GB" w:eastAsia="zh-CN" w:bidi="ar"/>
              </w:rPr>
            </w:pPr>
            <w:r>
              <w:rPr>
                <w:rFonts w:ascii="Times" w:hAnsi="Times" w:eastAsia="Batang"/>
                <w:b/>
                <w:bCs/>
                <w:szCs w:val="20"/>
                <w:highlight w:val="green"/>
                <w:lang w:val="en-GB" w:eastAsia="zh-CN" w:bidi="ar"/>
              </w:rPr>
              <w:t>Agreement</w:t>
            </w:r>
          </w:p>
          <w:p>
            <w:pPr>
              <w:snapToGrid/>
              <w:spacing w:before="0" w:beforeLines="-2147483648" w:after="0" w:line="240" w:lineRule="auto"/>
              <w:jc w:val="left"/>
              <w:rPr>
                <w:rFonts w:ascii="Times" w:hAnsi="Times" w:eastAsia="Yu Mincho"/>
                <w:szCs w:val="20"/>
                <w:lang w:val="en-GB" w:eastAsia="ja-JP" w:bidi="ar"/>
              </w:rPr>
            </w:pPr>
            <w:r>
              <w:rPr>
                <w:rFonts w:ascii="Times" w:hAnsi="Times" w:eastAsia="Batang"/>
                <w:szCs w:val="20"/>
                <w:lang w:val="en-GB" w:eastAsia="zh-CN" w:bidi="ar"/>
              </w:rPr>
              <w:t xml:space="preserve">The case where a UE does NOT supports Rel-17 unified TCI framework but supports LP-WUS is supported in Rel-19. For </w:t>
            </w:r>
            <w:r>
              <w:rPr>
                <w:rFonts w:hint="eastAsia" w:ascii="Times" w:hAnsi="Times" w:eastAsia="Yu Mincho"/>
                <w:szCs w:val="20"/>
                <w:lang w:val="en-GB" w:eastAsia="ja-JP" w:bidi="ar"/>
              </w:rPr>
              <w:t xml:space="preserve">the TCI state of </w:t>
            </w:r>
            <w:r>
              <w:rPr>
                <w:rFonts w:ascii="Times" w:hAnsi="Times" w:eastAsia="Batang"/>
                <w:szCs w:val="20"/>
                <w:lang w:val="en-GB" w:eastAsia="zh-CN" w:bidi="ar"/>
              </w:rPr>
              <w:t>LP-WUS</w:t>
            </w:r>
            <w:r>
              <w:rPr>
                <w:rFonts w:hint="eastAsia" w:ascii="Times" w:hAnsi="Times" w:eastAsia="Yu Mincho"/>
                <w:szCs w:val="20"/>
                <w:lang w:val="en-GB" w:eastAsia="ja-JP" w:bidi="ar"/>
              </w:rPr>
              <w:t xml:space="preserve"> </w:t>
            </w:r>
            <w:r>
              <w:rPr>
                <w:rFonts w:ascii="Times" w:hAnsi="Times" w:eastAsia="Batang"/>
                <w:szCs w:val="20"/>
                <w:lang w:val="en-GB" w:eastAsia="zh-CN" w:bidi="ar"/>
              </w:rPr>
              <w:t>in RRC CONNECTED mode</w:t>
            </w:r>
            <w:r>
              <w:rPr>
                <w:rFonts w:hint="eastAsia" w:ascii="Times" w:hAnsi="Times" w:eastAsia="Yu Mincho"/>
                <w:szCs w:val="20"/>
                <w:lang w:val="en-GB" w:eastAsia="ja-JP" w:bidi="ar"/>
              </w:rPr>
              <w:t>,</w:t>
            </w:r>
            <w:r>
              <w:rPr>
                <w:rFonts w:ascii="Times" w:hAnsi="Times" w:eastAsia="Yu Mincho"/>
                <w:szCs w:val="20"/>
                <w:lang w:val="en-GB" w:eastAsia="ja-JP" w:bidi="ar"/>
              </w:rPr>
              <w:t xml:space="preserve"> select one of the following in RAN1#121 for this case:</w:t>
            </w:r>
          </w:p>
          <w:p>
            <w:pPr>
              <w:numPr>
                <w:ilvl w:val="0"/>
                <w:numId w:val="7"/>
              </w:numPr>
              <w:snapToGrid/>
              <w:spacing w:before="0" w:beforeLines="-2147483648" w:after="0" w:line="240" w:lineRule="auto"/>
              <w:ind w:left="720" w:hanging="360"/>
              <w:jc w:val="left"/>
              <w:rPr>
                <w:rFonts w:ascii="Times" w:hAnsi="Times" w:eastAsia="Yu Mincho"/>
                <w:szCs w:val="20"/>
                <w:lang w:val="en-GB" w:eastAsia="ja-JP" w:bidi="ar"/>
              </w:rPr>
            </w:pPr>
            <w:r>
              <w:rPr>
                <w:rFonts w:hint="eastAsia" w:ascii="Times" w:hAnsi="Times" w:eastAsia="Yu Mincho"/>
                <w:szCs w:val="20"/>
                <w:lang w:val="en-GB" w:eastAsia="ja-JP" w:bidi="ar"/>
              </w:rPr>
              <w:t xml:space="preserve">Alt1: </w:t>
            </w:r>
            <w:r>
              <w:rPr>
                <w:rFonts w:ascii="Times" w:hAnsi="Times" w:eastAsia="Batang"/>
                <w:szCs w:val="20"/>
                <w:lang w:val="en-GB" w:eastAsia="zh-CN" w:bidi="ar"/>
              </w:rPr>
              <w:t>RRC provides the CORESET ID that UE shall derive the active TCI state for LP-WUS</w:t>
            </w:r>
          </w:p>
          <w:p>
            <w:pPr>
              <w:numPr>
                <w:ilvl w:val="0"/>
                <w:numId w:val="7"/>
              </w:numPr>
              <w:snapToGrid/>
              <w:spacing w:before="0" w:beforeLines="-2147483648" w:after="0" w:line="240" w:lineRule="auto"/>
              <w:ind w:left="720" w:hanging="360"/>
              <w:jc w:val="left"/>
              <w:rPr>
                <w:rFonts w:ascii="Times" w:hAnsi="Times" w:eastAsia="Yu Mincho"/>
                <w:szCs w:val="20"/>
                <w:lang w:val="en-GB" w:eastAsia="ja-JP" w:bidi="ar"/>
              </w:rPr>
            </w:pPr>
            <w:r>
              <w:rPr>
                <w:rFonts w:hint="eastAsia" w:ascii="Times" w:hAnsi="Times" w:eastAsia="Yu Mincho"/>
                <w:szCs w:val="20"/>
                <w:lang w:val="en-GB" w:eastAsia="ja-JP" w:bidi="ar"/>
              </w:rPr>
              <w:t xml:space="preserve">Alt2: </w:t>
            </w:r>
            <w:r>
              <w:rPr>
                <w:rFonts w:ascii="Times" w:hAnsi="Times" w:eastAsia="Batang"/>
                <w:szCs w:val="20"/>
                <w:lang w:val="en-GB" w:eastAsia="zh-CN" w:bidi="ar"/>
              </w:rPr>
              <w:t>RRC configure</w:t>
            </w:r>
            <w:r>
              <w:rPr>
                <w:rFonts w:hint="eastAsia" w:ascii="Times" w:hAnsi="Times" w:eastAsia="Yu Mincho"/>
                <w:szCs w:val="20"/>
                <w:lang w:val="en-GB" w:eastAsia="ja-JP" w:bidi="ar"/>
              </w:rPr>
              <w:t>s</w:t>
            </w:r>
            <w:r>
              <w:rPr>
                <w:rFonts w:ascii="Times" w:hAnsi="Times" w:eastAsia="Batang"/>
                <w:szCs w:val="20"/>
                <w:lang w:val="en-GB" w:eastAsia="zh-CN" w:bidi="ar"/>
              </w:rPr>
              <w:t xml:space="preserve"> K TCI states </w:t>
            </w:r>
            <w:r>
              <w:rPr>
                <w:rFonts w:hint="eastAsia" w:ascii="Times" w:hAnsi="Times" w:eastAsia="Yu Mincho"/>
                <w:szCs w:val="20"/>
                <w:lang w:val="en-GB" w:eastAsia="ja-JP" w:bidi="ar"/>
              </w:rPr>
              <w:t xml:space="preserve">for LP-WUS </w:t>
            </w:r>
            <w:r>
              <w:rPr>
                <w:rFonts w:ascii="Times" w:hAnsi="Times" w:eastAsia="Batang"/>
                <w:szCs w:val="20"/>
                <w:lang w:val="en-GB" w:eastAsia="zh-CN" w:bidi="ar"/>
              </w:rPr>
              <w:t xml:space="preserve">and </w:t>
            </w:r>
            <w:r>
              <w:rPr>
                <w:rFonts w:hint="eastAsia" w:ascii="Times" w:hAnsi="Times" w:eastAsia="Yu Mincho"/>
                <w:szCs w:val="20"/>
                <w:lang w:val="en-GB" w:eastAsia="ja-JP" w:bidi="ar"/>
              </w:rPr>
              <w:t xml:space="preserve">new </w:t>
            </w:r>
            <w:r>
              <w:rPr>
                <w:rFonts w:ascii="Times" w:hAnsi="Times" w:eastAsia="Batang"/>
                <w:szCs w:val="20"/>
                <w:lang w:val="en-GB" w:eastAsia="zh-CN" w:bidi="ar"/>
              </w:rPr>
              <w:t xml:space="preserve">MAC-CE </w:t>
            </w:r>
            <w:r>
              <w:rPr>
                <w:rFonts w:hint="eastAsia" w:ascii="Times" w:hAnsi="Times" w:eastAsia="Yu Mincho"/>
                <w:szCs w:val="20"/>
                <w:lang w:val="en-GB" w:eastAsia="ja-JP" w:bidi="ar"/>
              </w:rPr>
              <w:t xml:space="preserve">for TCI activation </w:t>
            </w:r>
            <w:r>
              <w:rPr>
                <w:rFonts w:ascii="Times" w:hAnsi="Times" w:eastAsia="Batang"/>
                <w:szCs w:val="20"/>
                <w:lang w:val="en-GB" w:eastAsia="zh-CN" w:bidi="ar"/>
              </w:rPr>
              <w:t xml:space="preserve">activates one </w:t>
            </w:r>
            <w:r>
              <w:rPr>
                <w:rFonts w:hint="eastAsia" w:ascii="Times" w:hAnsi="Times" w:eastAsia="Yu Mincho"/>
                <w:szCs w:val="20"/>
                <w:lang w:val="en-GB" w:eastAsia="ja-JP" w:bidi="ar"/>
              </w:rPr>
              <w:t>of them</w:t>
            </w:r>
          </w:p>
          <w:p>
            <w:pPr>
              <w:snapToGrid/>
              <w:spacing w:before="0" w:beforeLines="-2147483648" w:after="0" w:line="240" w:lineRule="auto"/>
              <w:jc w:val="left"/>
              <w:rPr>
                <w:rFonts w:ascii="Times" w:hAnsi="Times" w:eastAsia="Yu Mincho"/>
                <w:szCs w:val="20"/>
                <w:lang w:val="en-GB" w:eastAsia="ja-JP" w:bidi="ar"/>
              </w:rPr>
            </w:pPr>
            <w:r>
              <w:rPr>
                <w:rFonts w:ascii="Times" w:hAnsi="Times" w:eastAsia="Batang"/>
                <w:szCs w:val="20"/>
                <w:lang w:val="en-GB" w:eastAsia="zh-CN" w:bidi="ar"/>
              </w:rPr>
              <w:t xml:space="preserve">The case where a UE supports Rel-17 unified TCI framework and supports LP-WUS is supported in Rel-19. For </w:t>
            </w:r>
            <w:r>
              <w:rPr>
                <w:rFonts w:hint="eastAsia" w:ascii="Times" w:hAnsi="Times" w:eastAsia="Yu Mincho"/>
                <w:szCs w:val="20"/>
                <w:lang w:val="en-GB" w:eastAsia="ja-JP" w:bidi="ar"/>
              </w:rPr>
              <w:t xml:space="preserve">the TCI state of </w:t>
            </w:r>
            <w:r>
              <w:rPr>
                <w:rFonts w:ascii="Times" w:hAnsi="Times" w:eastAsia="Batang"/>
                <w:szCs w:val="20"/>
                <w:lang w:val="en-GB" w:eastAsia="zh-CN" w:bidi="ar"/>
              </w:rPr>
              <w:t>LP-WUS</w:t>
            </w:r>
            <w:r>
              <w:rPr>
                <w:rFonts w:hint="eastAsia" w:ascii="Times" w:hAnsi="Times" w:eastAsia="Yu Mincho"/>
                <w:szCs w:val="20"/>
                <w:lang w:val="en-GB" w:eastAsia="ja-JP" w:bidi="ar"/>
              </w:rPr>
              <w:t xml:space="preserve"> </w:t>
            </w:r>
            <w:r>
              <w:rPr>
                <w:rFonts w:ascii="Times" w:hAnsi="Times" w:eastAsia="Batang"/>
                <w:szCs w:val="20"/>
                <w:lang w:val="en-GB" w:eastAsia="zh-CN" w:bidi="ar"/>
              </w:rPr>
              <w:t>in RRC CONNECTED mode</w:t>
            </w:r>
            <w:r>
              <w:rPr>
                <w:rFonts w:hint="eastAsia" w:ascii="Times" w:hAnsi="Times" w:eastAsia="Yu Mincho"/>
                <w:szCs w:val="20"/>
                <w:lang w:val="en-GB" w:eastAsia="ja-JP" w:bidi="ar"/>
              </w:rPr>
              <w:t>,</w:t>
            </w:r>
          </w:p>
          <w:p>
            <w:pPr>
              <w:numPr>
                <w:ilvl w:val="0"/>
                <w:numId w:val="7"/>
              </w:numPr>
              <w:snapToGrid/>
              <w:spacing w:before="0" w:beforeLines="-2147483648" w:after="0" w:line="240" w:lineRule="auto"/>
              <w:ind w:left="720" w:hanging="360"/>
              <w:jc w:val="left"/>
              <w:rPr>
                <w:rFonts w:ascii="Times" w:hAnsi="Times" w:eastAsia="Batang"/>
                <w:szCs w:val="20"/>
                <w:lang w:val="en-GB" w:eastAsia="zh-CN" w:bidi="ar"/>
              </w:rPr>
            </w:pPr>
            <w:r>
              <w:rPr>
                <w:rFonts w:hint="eastAsia" w:ascii="Times" w:hAnsi="Times" w:eastAsia="Yu Mincho"/>
                <w:szCs w:val="20"/>
                <w:lang w:val="en-GB" w:eastAsia="ja-JP" w:bidi="ar"/>
              </w:rPr>
              <w:t xml:space="preserve">When </w:t>
            </w:r>
            <w:r>
              <w:rPr>
                <w:rFonts w:ascii="Times" w:hAnsi="Times" w:eastAsia="Batang"/>
                <w:szCs w:val="20"/>
                <w:lang w:val="en-GB" w:eastAsia="zh-CN" w:bidi="ar"/>
              </w:rPr>
              <w:t>Rel-17 unified TCI framework</w:t>
            </w:r>
            <w:r>
              <w:rPr>
                <w:rFonts w:hint="eastAsia" w:ascii="Times" w:hAnsi="Times" w:eastAsia="Yu Mincho"/>
                <w:szCs w:val="20"/>
                <w:lang w:val="en-GB" w:eastAsia="ja-JP" w:bidi="ar"/>
              </w:rPr>
              <w:t xml:space="preserve"> is configured,</w:t>
            </w:r>
            <w:r>
              <w:rPr>
                <w:rFonts w:ascii="Times" w:hAnsi="Times" w:eastAsia="Batang"/>
                <w:szCs w:val="20"/>
                <w:lang w:val="en-GB" w:eastAsia="zh-CN" w:bidi="ar"/>
              </w:rPr>
              <w:t xml:space="preserve"> LP-WUS follows the activated/indicated TCI-state by MAC-CE/DCI, same as other DL channels/signals (no change to DCI format)</w:t>
            </w:r>
          </w:p>
          <w:p>
            <w:pPr>
              <w:numPr>
                <w:ilvl w:val="0"/>
                <w:numId w:val="7"/>
              </w:numPr>
              <w:snapToGrid/>
              <w:spacing w:before="0" w:beforeLines="-2147483648" w:after="0" w:line="240" w:lineRule="auto"/>
              <w:ind w:left="720" w:hanging="360"/>
              <w:jc w:val="left"/>
              <w:rPr>
                <w:rFonts w:ascii="Times" w:hAnsi="Times" w:eastAsia="Batang"/>
                <w:szCs w:val="20"/>
                <w:lang w:val="en-GB" w:eastAsia="zh-CN" w:bidi="ar"/>
              </w:rPr>
            </w:pPr>
            <w:r>
              <w:rPr>
                <w:rFonts w:ascii="Times" w:hAnsi="Times" w:eastAsia="Batang"/>
                <w:szCs w:val="20"/>
                <w:lang w:val="en-GB" w:eastAsia="zh-CN" w:bidi="ar"/>
              </w:rPr>
              <w:t xml:space="preserve">When Rel-17 unified TCI framework is NOT configured, </w:t>
            </w:r>
            <w:r>
              <w:rPr>
                <w:rFonts w:ascii="Times" w:hAnsi="Times" w:eastAsia="Yu Mincho"/>
                <w:szCs w:val="20"/>
                <w:lang w:val="en-GB" w:eastAsia="ja-JP" w:bidi="ar"/>
              </w:rPr>
              <w:t>select one of the following in RAN1#121 for this case</w:t>
            </w:r>
          </w:p>
          <w:p>
            <w:pPr>
              <w:numPr>
                <w:ilvl w:val="1"/>
                <w:numId w:val="7"/>
              </w:numPr>
              <w:snapToGrid/>
              <w:spacing w:before="0" w:beforeLines="-2147483648" w:after="0" w:line="240" w:lineRule="auto"/>
              <w:ind w:left="1440" w:hanging="360"/>
              <w:jc w:val="left"/>
              <w:rPr>
                <w:rFonts w:ascii="Times" w:hAnsi="Times" w:eastAsia="Yu Mincho"/>
                <w:szCs w:val="20"/>
                <w:lang w:val="en-GB" w:eastAsia="ja-JP" w:bidi="ar"/>
              </w:rPr>
            </w:pPr>
            <w:r>
              <w:rPr>
                <w:rFonts w:hint="eastAsia" w:ascii="Times" w:hAnsi="Times" w:eastAsia="Yu Mincho"/>
                <w:szCs w:val="20"/>
                <w:lang w:val="en-GB" w:eastAsia="ja-JP" w:bidi="ar"/>
              </w:rPr>
              <w:t xml:space="preserve">Alt1: </w:t>
            </w:r>
            <w:r>
              <w:rPr>
                <w:rFonts w:ascii="Times" w:hAnsi="Times" w:eastAsia="Batang"/>
                <w:szCs w:val="20"/>
                <w:lang w:val="en-GB" w:eastAsia="zh-CN" w:bidi="ar"/>
              </w:rPr>
              <w:t>RRC provides the CORESET ID that UE shall derive the active TCI state for LP-WUS</w:t>
            </w:r>
          </w:p>
          <w:p>
            <w:pPr>
              <w:numPr>
                <w:ilvl w:val="1"/>
                <w:numId w:val="7"/>
              </w:numPr>
              <w:snapToGrid/>
              <w:spacing w:before="0" w:beforeLines="-2147483648" w:after="0" w:line="240" w:lineRule="auto"/>
              <w:ind w:left="1440" w:hanging="360"/>
              <w:jc w:val="left"/>
              <w:rPr>
                <w:rFonts w:ascii="Times" w:hAnsi="Times" w:eastAsia="Yu Mincho"/>
                <w:szCs w:val="20"/>
                <w:lang w:val="en-GB" w:eastAsia="ja-JP" w:bidi="ar"/>
              </w:rPr>
            </w:pPr>
            <w:r>
              <w:rPr>
                <w:rFonts w:hint="eastAsia" w:ascii="Times" w:hAnsi="Times" w:eastAsia="Yu Mincho"/>
                <w:szCs w:val="20"/>
                <w:lang w:val="en-GB" w:eastAsia="ja-JP" w:bidi="ar"/>
              </w:rPr>
              <w:t xml:space="preserve">Alt2: </w:t>
            </w:r>
            <w:r>
              <w:rPr>
                <w:rFonts w:ascii="Times" w:hAnsi="Times" w:eastAsia="Batang"/>
                <w:szCs w:val="20"/>
                <w:lang w:val="en-GB" w:eastAsia="zh-CN" w:bidi="ar"/>
              </w:rPr>
              <w:t>RRC configure</w:t>
            </w:r>
            <w:r>
              <w:rPr>
                <w:rFonts w:hint="eastAsia" w:ascii="Times" w:hAnsi="Times" w:eastAsia="Yu Mincho"/>
                <w:szCs w:val="20"/>
                <w:lang w:val="en-GB" w:eastAsia="ja-JP" w:bidi="ar"/>
              </w:rPr>
              <w:t>s</w:t>
            </w:r>
            <w:r>
              <w:rPr>
                <w:rFonts w:ascii="Times" w:hAnsi="Times" w:eastAsia="Batang"/>
                <w:szCs w:val="20"/>
                <w:lang w:val="en-GB" w:eastAsia="zh-CN" w:bidi="ar"/>
              </w:rPr>
              <w:t xml:space="preserve"> K TCI states </w:t>
            </w:r>
            <w:r>
              <w:rPr>
                <w:rFonts w:hint="eastAsia" w:ascii="Times" w:hAnsi="Times" w:eastAsia="Yu Mincho"/>
                <w:szCs w:val="20"/>
                <w:lang w:val="en-GB" w:eastAsia="ja-JP" w:bidi="ar"/>
              </w:rPr>
              <w:t xml:space="preserve">for LP-WUS </w:t>
            </w:r>
            <w:r>
              <w:rPr>
                <w:rFonts w:ascii="Times" w:hAnsi="Times" w:eastAsia="Batang"/>
                <w:szCs w:val="20"/>
                <w:lang w:val="en-GB" w:eastAsia="zh-CN" w:bidi="ar"/>
              </w:rPr>
              <w:t xml:space="preserve">and </w:t>
            </w:r>
            <w:r>
              <w:rPr>
                <w:rFonts w:hint="eastAsia" w:ascii="Times" w:hAnsi="Times" w:eastAsia="Yu Mincho"/>
                <w:szCs w:val="20"/>
                <w:lang w:val="en-GB" w:eastAsia="ja-JP" w:bidi="ar"/>
              </w:rPr>
              <w:t xml:space="preserve">new </w:t>
            </w:r>
            <w:r>
              <w:rPr>
                <w:rFonts w:ascii="Times" w:hAnsi="Times" w:eastAsia="Batang"/>
                <w:szCs w:val="20"/>
                <w:lang w:val="en-GB" w:eastAsia="zh-CN" w:bidi="ar"/>
              </w:rPr>
              <w:t xml:space="preserve">MAC-CE </w:t>
            </w:r>
            <w:r>
              <w:rPr>
                <w:rFonts w:hint="eastAsia" w:ascii="Times" w:hAnsi="Times" w:eastAsia="Yu Mincho"/>
                <w:szCs w:val="20"/>
                <w:lang w:val="en-GB" w:eastAsia="ja-JP" w:bidi="ar"/>
              </w:rPr>
              <w:t xml:space="preserve">for TCI activation </w:t>
            </w:r>
            <w:r>
              <w:rPr>
                <w:rFonts w:ascii="Times" w:hAnsi="Times" w:eastAsia="Batang"/>
                <w:szCs w:val="20"/>
                <w:lang w:val="en-GB" w:eastAsia="zh-CN" w:bidi="ar"/>
              </w:rPr>
              <w:t xml:space="preserve">activates one </w:t>
            </w:r>
            <w:r>
              <w:rPr>
                <w:rFonts w:hint="eastAsia" w:ascii="Times" w:hAnsi="Times" w:eastAsia="Yu Mincho"/>
                <w:szCs w:val="20"/>
                <w:lang w:val="en-GB" w:eastAsia="ja-JP" w:bidi="ar"/>
              </w:rPr>
              <w:t>of them</w:t>
            </w:r>
          </w:p>
          <w:p>
            <w:pPr>
              <w:snapToGrid/>
              <w:spacing w:before="0" w:beforeLines="-2147483648" w:after="0" w:line="240" w:lineRule="auto"/>
              <w:jc w:val="left"/>
              <w:rPr>
                <w:bCs/>
              </w:rPr>
            </w:pPr>
            <w:r>
              <w:rPr>
                <w:rFonts w:ascii="Times" w:hAnsi="Times" w:eastAsia="Yu Mincho"/>
                <w:szCs w:val="20"/>
                <w:lang w:val="en-GB" w:eastAsia="ja-JP" w:bidi="ar"/>
              </w:rPr>
              <w:t>Same alternative to be chosen for both cases.</w:t>
            </w:r>
          </w:p>
        </w:tc>
      </w:tr>
    </w:tbl>
    <w:p>
      <w:pPr>
        <w:spacing w:before="0" w:beforeLines="0" w:after="0" w:line="240" w:lineRule="auto"/>
      </w:pPr>
    </w:p>
    <w:p>
      <w:pPr>
        <w:spacing w:before="0" w:beforeLines="0" w:after="0" w:line="240" w:lineRule="auto"/>
        <w:rPr>
          <w:rFonts w:hint="eastAsia"/>
          <w:lang w:val="en-US" w:eastAsia="zh-CN"/>
        </w:rPr>
      </w:pPr>
      <w:r>
        <w:rPr>
          <w:rFonts w:hint="eastAsia"/>
          <w:lang w:val="en-US" w:eastAsia="zh-CN"/>
        </w:rPr>
        <w:t>Obviously, Alt2 can provide more flexibility for LP-WUS to change the TCI state compared with Alt1. If LP-WUS is configured with an CORESET ID to determine the LP-WUS TCI state and monitor all the search space after wake-up, then why the gNB can not configure a separate TCI state decoupled from CORESET ID. That</w:t>
      </w:r>
      <w:r>
        <w:rPr>
          <w:rFonts w:hint="default"/>
          <w:lang w:val="en-US" w:eastAsia="zh-CN"/>
        </w:rPr>
        <w:t>’</w:t>
      </w:r>
      <w:r>
        <w:rPr>
          <w:rFonts w:hint="eastAsia"/>
          <w:lang w:val="en-US" w:eastAsia="zh-CN"/>
        </w:rPr>
        <w:t>s to say, the TCI state associated with CORESET may be not aligned with the LP-WUS state, it would be restricted for the NW to only associate the LP-WUS TCI state with a CORESET ID.</w:t>
      </w:r>
    </w:p>
    <w:p>
      <w:pPr>
        <w:spacing w:before="0" w:beforeLines="0" w:after="0" w:line="240" w:lineRule="auto"/>
        <w:rPr>
          <w:rFonts w:hint="default"/>
          <w:lang w:val="en-US" w:eastAsia="zh-CN"/>
        </w:rPr>
      </w:pPr>
    </w:p>
    <w:p>
      <w:pPr>
        <w:spacing w:before="0" w:beforeLines="0" w:after="0" w:line="240" w:lineRule="auto"/>
        <w:rPr>
          <w:rFonts w:hint="eastAsia"/>
          <w:b/>
          <w:bCs/>
          <w:i/>
          <w:iCs/>
          <w:lang w:val="en-US" w:eastAsia="zh-CN"/>
        </w:rPr>
      </w:pPr>
      <w:r>
        <w:rPr>
          <w:rFonts w:hint="eastAsia"/>
          <w:b/>
          <w:bCs/>
          <w:i/>
          <w:iCs/>
          <w:lang w:val="en-US" w:eastAsia="zh-CN"/>
        </w:rPr>
        <w:t>Proposal 6: Alt 2 is selected for both cases.</w:t>
      </w:r>
    </w:p>
    <w:p>
      <w:pPr>
        <w:spacing w:before="0" w:beforeLines="0" w:after="0" w:line="240" w:lineRule="auto"/>
        <w:rPr>
          <w:rFonts w:hint="default"/>
          <w:lang w:val="en-US" w:eastAsia="zh-CN"/>
        </w:rPr>
      </w:pPr>
    </w:p>
    <w:p>
      <w:pPr>
        <w:spacing w:before="0" w:beforeLines="0" w:after="0" w:line="240" w:lineRule="auto"/>
        <w:rPr>
          <w:rFonts w:hint="eastAsia"/>
          <w:lang w:val="en-US" w:eastAsia="zh-CN"/>
        </w:rPr>
      </w:pPr>
      <w:r>
        <w:rPr>
          <w:rFonts w:hint="eastAsia"/>
          <w:lang w:val="en-US" w:eastAsia="zh-CN"/>
        </w:rPr>
        <w:t>Based on alt2, when Rel-17 unified TCI framework is configured, whether LP-WUS follows the activated/indicated TCI-state by MAC-CE/DCI, same as other DL channels/signals (no change to DCI format) should be further discussed.</w:t>
      </w:r>
    </w:p>
    <w:p>
      <w:pPr>
        <w:spacing w:before="0" w:beforeLines="0" w:after="0" w:line="240" w:lineRule="auto"/>
        <w:rPr>
          <w:rFonts w:hint="eastAsia"/>
          <w:lang w:val="en-US" w:eastAsia="zh-CN"/>
        </w:rPr>
      </w:pPr>
    </w:p>
    <w:p>
      <w:pPr>
        <w:spacing w:before="0" w:beforeLines="0" w:after="0" w:line="240" w:lineRule="auto"/>
        <w:rPr>
          <w:rFonts w:hint="default"/>
          <w:lang w:val="en-US" w:eastAsia="zh-CN"/>
        </w:rPr>
      </w:pPr>
      <w:r>
        <w:rPr>
          <w:rFonts w:hint="eastAsia"/>
          <w:lang w:val="en-US" w:eastAsia="zh-CN"/>
        </w:rPr>
        <w:t>Alt2 actually can use the MAC CE to activate the TCI state, there is no need to further to use MAC CE t o activate a TCI state same as other DL channels/signals. If DCI is used to indicate the TCI state, for example, it is applied for the scheduled PDSCH according to the TCI selection field.</w:t>
      </w:r>
    </w:p>
    <w:p>
      <w:pPr>
        <w:spacing w:before="0" w:beforeLines="0" w:after="0" w:line="240" w:lineRule="auto"/>
        <w:rPr>
          <w:rFonts w:hint="default"/>
          <w:lang w:val="en-US" w:eastAsia="zh-CN"/>
        </w:rPr>
      </w:pPr>
    </w:p>
    <w:p>
      <w:pPr>
        <w:pStyle w:val="79"/>
        <w:rPr>
          <w:lang w:eastAsia="zh-CN"/>
        </w:rPr>
      </w:pPr>
      <w:r>
        <w:t xml:space="preserve">Table </w:t>
      </w:r>
      <w:r>
        <w:rPr>
          <w:rFonts w:hint="eastAsia"/>
          <w:lang w:eastAsia="zh-CN"/>
        </w:rPr>
        <w:t>7.3.1.</w:t>
      </w:r>
      <w:r>
        <w:rPr>
          <w:lang w:eastAsia="zh-CN"/>
        </w:rPr>
        <w:t>2.2-11</w:t>
      </w:r>
      <w:r>
        <w:rPr>
          <w:rFonts w:hint="eastAsia"/>
          <w:lang w:eastAsia="zh-CN"/>
        </w:rPr>
        <w:t>:</w:t>
      </w:r>
      <w:r>
        <w:rPr>
          <w:lang w:eastAsia="zh-CN"/>
        </w:rPr>
        <w:t xml:space="preserve"> TCI selection</w:t>
      </w:r>
    </w:p>
    <w:tbl>
      <w:tblPr>
        <w:tblStyle w:val="30"/>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shd w:val="clear" w:color="auto" w:fill="D9D9D9"/>
            <w:vAlign w:val="center"/>
          </w:tcPr>
          <w:p>
            <w:pPr>
              <w:keepNext/>
              <w:keepLines/>
              <w:spacing w:after="0"/>
              <w:jc w:val="center"/>
              <w:rPr>
                <w:rFonts w:ascii="Arial" w:hAnsi="Arial"/>
                <w:b/>
                <w:sz w:val="18"/>
                <w:lang w:eastAsia="zh-CN"/>
              </w:rPr>
            </w:pPr>
            <w:r>
              <w:rPr>
                <w:rFonts w:ascii="Arial" w:hAnsi="Arial"/>
                <w:b/>
                <w:sz w:val="18"/>
                <w:lang w:eastAsia="zh-CN"/>
              </w:rPr>
              <w:t>Bit field mapped to index</w:t>
            </w:r>
          </w:p>
        </w:tc>
        <w:tc>
          <w:tcPr>
            <w:tcW w:w="6662" w:type="dxa"/>
            <w:shd w:val="clear" w:color="auto" w:fill="D9D9D9"/>
            <w:vAlign w:val="center"/>
          </w:tcPr>
          <w:p>
            <w:pPr>
              <w:keepNext/>
              <w:keepLines/>
              <w:spacing w:after="0"/>
              <w:jc w:val="center"/>
              <w:rPr>
                <w:rFonts w:ascii="Arial" w:hAnsi="Arial"/>
                <w:b/>
                <w:sz w:val="18"/>
                <w:lang w:eastAsia="zh-CN"/>
              </w:rPr>
            </w:pPr>
            <w:r>
              <w:rPr>
                <w:rFonts w:ascii="Arial" w:hAnsi="Arial"/>
                <w:b/>
                <w:sz w:val="18"/>
                <w:lang w:eastAsia="zh-CN"/>
              </w:rPr>
              <w:t>TCI 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shd w:val="clear" w:color="auto" w:fill="D9D9D9"/>
          </w:tcPr>
          <w:p>
            <w:pPr>
              <w:keepNext/>
              <w:keepLines/>
              <w:spacing w:after="0"/>
              <w:jc w:val="center"/>
              <w:rPr>
                <w:rFonts w:ascii="Arial" w:hAnsi="Arial"/>
                <w:sz w:val="18"/>
                <w:lang w:eastAsia="zh-CN"/>
              </w:rPr>
            </w:pPr>
            <w:r>
              <w:rPr>
                <w:rFonts w:ascii="Arial" w:hAnsi="Arial"/>
                <w:sz w:val="18"/>
              </w:rPr>
              <w:t>0</w:t>
            </w:r>
          </w:p>
        </w:tc>
        <w:tc>
          <w:tcPr>
            <w:tcW w:w="6662" w:type="dxa"/>
            <w:shd w:val="clear" w:color="auto" w:fill="auto"/>
          </w:tcPr>
          <w:p>
            <w:pPr>
              <w:keepNext/>
              <w:keepLines/>
              <w:spacing w:after="0"/>
              <w:jc w:val="center"/>
              <w:rPr>
                <w:rFonts w:ascii="Arial" w:hAnsi="Arial" w:eastAsia="DengXian" w:cs="Arial"/>
                <w:sz w:val="18"/>
                <w:lang w:eastAsia="zh-CN"/>
              </w:rPr>
            </w:pPr>
            <w:r>
              <w:rPr>
                <w:rFonts w:ascii="Arial" w:hAnsi="Arial" w:eastAsia="DengXian" w:cs="Arial"/>
                <w:sz w:val="18"/>
                <w:lang w:eastAsia="zh-CN"/>
              </w:rPr>
              <w:t>The first indicated joint/DL TCI state is applied to the scheduled 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shd w:val="clear" w:color="auto" w:fill="D9D9D9"/>
            <w:vAlign w:val="center"/>
          </w:tcPr>
          <w:p>
            <w:pPr>
              <w:keepNext/>
              <w:keepLines/>
              <w:spacing w:after="0"/>
              <w:jc w:val="center"/>
              <w:rPr>
                <w:rFonts w:ascii="Arial" w:hAnsi="Arial"/>
                <w:sz w:val="18"/>
                <w:lang w:eastAsia="zh-CN"/>
              </w:rPr>
            </w:pPr>
            <w:r>
              <w:rPr>
                <w:rFonts w:hint="eastAsia" w:ascii="Arial" w:hAnsi="Arial"/>
                <w:sz w:val="18"/>
                <w:lang w:eastAsia="zh-CN"/>
              </w:rPr>
              <w:t>1</w:t>
            </w:r>
          </w:p>
        </w:tc>
        <w:tc>
          <w:tcPr>
            <w:tcW w:w="6662" w:type="dxa"/>
            <w:shd w:val="clear" w:color="auto" w:fill="auto"/>
            <w:vAlign w:val="center"/>
          </w:tcPr>
          <w:p>
            <w:pPr>
              <w:keepNext/>
              <w:keepLines/>
              <w:spacing w:after="0"/>
              <w:jc w:val="center"/>
              <w:rPr>
                <w:rFonts w:ascii="Arial" w:hAnsi="Arial"/>
                <w:sz w:val="18"/>
                <w:lang w:eastAsia="zh-CN"/>
              </w:rPr>
            </w:pPr>
            <w:r>
              <w:rPr>
                <w:rFonts w:ascii="Arial" w:hAnsi="Arial" w:eastAsia="DengXian" w:cs="Arial"/>
                <w:sz w:val="18"/>
                <w:lang w:eastAsia="zh-CN"/>
              </w:rPr>
              <w:t>The second indicated joint/DL TCI state is applied to the scheduled 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0" w:type="dxa"/>
            <w:shd w:val="clear" w:color="auto" w:fill="D9D9D9"/>
            <w:vAlign w:val="center"/>
          </w:tcPr>
          <w:p>
            <w:pPr>
              <w:keepNext/>
              <w:keepLines/>
              <w:spacing w:after="0"/>
              <w:jc w:val="center"/>
              <w:rPr>
                <w:rFonts w:ascii="Arial" w:hAnsi="Arial"/>
                <w:sz w:val="18"/>
                <w:lang w:eastAsia="zh-CN"/>
              </w:rPr>
            </w:pPr>
            <w:r>
              <w:rPr>
                <w:rFonts w:hint="eastAsia" w:ascii="Arial" w:hAnsi="Arial"/>
                <w:sz w:val="18"/>
                <w:lang w:eastAsia="zh-CN"/>
              </w:rPr>
              <w:t>2</w:t>
            </w:r>
          </w:p>
        </w:tc>
        <w:tc>
          <w:tcPr>
            <w:tcW w:w="6662" w:type="dxa"/>
            <w:shd w:val="clear" w:color="auto" w:fill="auto"/>
            <w:vAlign w:val="center"/>
          </w:tcPr>
          <w:p>
            <w:pPr>
              <w:keepNext/>
              <w:keepLines/>
              <w:spacing w:after="0"/>
              <w:jc w:val="center"/>
              <w:rPr>
                <w:rFonts w:ascii="Arial" w:hAnsi="Arial"/>
                <w:sz w:val="18"/>
                <w:lang w:eastAsia="zh-CN"/>
              </w:rPr>
            </w:pPr>
            <w:r>
              <w:rPr>
                <w:rFonts w:ascii="Arial" w:hAnsi="Arial" w:eastAsia="DengXian" w:cs="Arial"/>
                <w:sz w:val="18"/>
                <w:lang w:eastAsia="zh-CN"/>
              </w:rPr>
              <w:t>Both indicated joint/DL TCI states are applied to the scheduled 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shd w:val="clear" w:color="auto" w:fill="D9D9D9"/>
            <w:vAlign w:val="center"/>
          </w:tcPr>
          <w:p>
            <w:pPr>
              <w:keepNext/>
              <w:keepLines/>
              <w:spacing w:after="0"/>
              <w:jc w:val="center"/>
              <w:rPr>
                <w:rFonts w:ascii="Arial" w:hAnsi="Arial"/>
                <w:sz w:val="18"/>
                <w:lang w:eastAsia="zh-CN"/>
              </w:rPr>
            </w:pPr>
            <w:r>
              <w:rPr>
                <w:rFonts w:hint="eastAsia" w:ascii="Arial" w:hAnsi="Arial"/>
                <w:sz w:val="18"/>
                <w:lang w:eastAsia="zh-CN"/>
              </w:rPr>
              <w:t>3</w:t>
            </w:r>
          </w:p>
        </w:tc>
        <w:tc>
          <w:tcPr>
            <w:tcW w:w="6662" w:type="dxa"/>
            <w:shd w:val="clear" w:color="auto" w:fill="auto"/>
            <w:vAlign w:val="center"/>
          </w:tcPr>
          <w:p>
            <w:pPr>
              <w:keepNext/>
              <w:keepLines/>
              <w:spacing w:after="0"/>
              <w:jc w:val="center"/>
              <w:rPr>
                <w:rFonts w:ascii="Arial" w:hAnsi="Arial"/>
                <w:sz w:val="18"/>
                <w:lang w:eastAsia="zh-CN"/>
              </w:rPr>
            </w:pPr>
            <w:r>
              <w:rPr>
                <w:rFonts w:ascii="Arial" w:hAnsi="Arial"/>
                <w:sz w:val="18"/>
                <w:lang w:eastAsia="zh-CN"/>
              </w:rPr>
              <w:t>Reserved</w:t>
            </w:r>
          </w:p>
        </w:tc>
      </w:tr>
    </w:tbl>
    <w:p>
      <w:pPr>
        <w:spacing w:before="0" w:beforeLines="0" w:after="0" w:line="240" w:lineRule="auto"/>
      </w:pPr>
    </w:p>
    <w:p>
      <w:pPr>
        <w:spacing w:before="0" w:beforeLines="0" w:after="0" w:line="240" w:lineRule="auto"/>
      </w:pPr>
    </w:p>
    <w:p>
      <w:pPr>
        <w:spacing w:before="0" w:beforeLines="0" w:after="0" w:line="240" w:lineRule="auto"/>
        <w:rPr>
          <w:rFonts w:hint="eastAsia"/>
          <w:lang w:val="en-US" w:eastAsia="zh-CN"/>
        </w:rPr>
      </w:pPr>
      <w:r>
        <w:rPr>
          <w:rFonts w:hint="eastAsia"/>
          <w:lang w:val="en-US" w:eastAsia="zh-CN"/>
        </w:rPr>
        <w:t>It is feasible to associate LP-WUS TCI with the PDSCH, but not necessary. To avoid reverting the agreement, the following is considered.</w:t>
      </w:r>
    </w:p>
    <w:p>
      <w:pPr>
        <w:spacing w:before="0" w:beforeLines="0" w:after="0" w:line="240" w:lineRule="auto"/>
        <w:rPr>
          <w:rFonts w:hint="default"/>
          <w:i/>
          <w:iCs/>
          <w:lang w:val="en-US" w:eastAsia="zh-CN"/>
        </w:rPr>
      </w:pPr>
    </w:p>
    <w:p>
      <w:pPr>
        <w:spacing w:before="0" w:beforeLines="0" w:after="0" w:line="240" w:lineRule="auto"/>
        <w:rPr>
          <w:rFonts w:hint="eastAsia"/>
          <w:b/>
          <w:bCs/>
          <w:i/>
          <w:iCs/>
          <w:lang w:val="en-US" w:eastAsia="zh-CN"/>
        </w:rPr>
      </w:pPr>
      <w:r>
        <w:rPr>
          <w:rFonts w:hint="eastAsia"/>
          <w:b/>
          <w:bCs/>
          <w:i/>
          <w:iCs/>
          <w:lang w:val="en-US" w:eastAsia="zh-CN"/>
        </w:rPr>
        <w:t>Proposal 7: When Rel-17 unified TCI framework is configured, LP-WUS follows the activated/indicated TCI-state by DCI, same as PDSCH (no change to DCI format)</w:t>
      </w:r>
    </w:p>
    <w:p>
      <w:pPr>
        <w:spacing w:before="0" w:beforeLines="0" w:after="0" w:line="240" w:lineRule="auto"/>
      </w:pPr>
    </w:p>
    <w:p>
      <w:pPr>
        <w:pStyle w:val="2"/>
        <w:spacing w:before="120" w:beforeLines="0"/>
      </w:pPr>
      <w:r>
        <w:rPr>
          <w:rFonts w:hint="eastAsia"/>
          <w:lang w:val="en-US" w:eastAsia="zh-CN"/>
        </w:rPr>
        <w:t xml:space="preserve">Wake-up delay </w:t>
      </w:r>
    </w:p>
    <w:p>
      <w:pPr>
        <w:spacing w:before="120"/>
        <w:rPr>
          <w:rFonts w:hint="eastAsia"/>
          <w:bCs/>
          <w:lang w:val="en-US" w:eastAsia="zh-CN"/>
        </w:rPr>
      </w:pPr>
      <w:r>
        <w:rPr>
          <w:rFonts w:hint="eastAsia"/>
          <w:bCs/>
          <w:lang w:val="en-US" w:eastAsia="zh-CN"/>
        </w:rPr>
        <w:t>Based on the discussion, the following agreement was achieved.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after="0"/>
              <w:jc w:val="both"/>
              <w:rPr>
                <w:rFonts w:ascii="Times" w:hAnsi="Times" w:eastAsia="Batang" w:cs="Times New Roman"/>
                <w:b/>
                <w:bCs/>
                <w:szCs w:val="20"/>
                <w:highlight w:val="green"/>
                <w:lang w:val="en-US" w:eastAsia="zh-CN" w:bidi="ar-SA"/>
              </w:rPr>
            </w:pPr>
            <w:r>
              <w:rPr>
                <w:rFonts w:ascii="Times" w:hAnsi="Times" w:eastAsia="Batang" w:cs="Times New Roman"/>
                <w:b/>
                <w:bCs/>
                <w:szCs w:val="20"/>
                <w:highlight w:val="green"/>
                <w:lang w:val="en-US" w:eastAsia="zh-CN" w:bidi="ar-SA"/>
              </w:rPr>
              <w:t>Agreement</w:t>
            </w:r>
          </w:p>
          <w:p>
            <w:pPr>
              <w:overflowPunct w:val="0"/>
              <w:spacing w:after="0"/>
              <w:jc w:val="both"/>
              <w:rPr>
                <w:rFonts w:ascii="Times" w:hAnsi="Times" w:eastAsia="Batang" w:cs="Times New Roman"/>
                <w:szCs w:val="20"/>
                <w:lang w:val="en-US" w:eastAsia="zh-CN" w:bidi="ar-SA"/>
              </w:rPr>
            </w:pPr>
            <w:r>
              <w:rPr>
                <w:rFonts w:ascii="Times" w:hAnsi="Times" w:eastAsia="Batang" w:cs="Times New Roman"/>
                <w:szCs w:val="20"/>
                <w:lang w:val="en-US" w:eastAsia="zh-CN" w:bidi="ar-SA"/>
              </w:rPr>
              <w:t>For the UE capability report on the minimum time gap</w:t>
            </w:r>
            <w:r>
              <w:rPr>
                <w:rFonts w:hint="eastAsia" w:ascii="Times" w:hAnsi="Times" w:eastAsia="Batang" w:cs="Times New Roman"/>
                <w:szCs w:val="20"/>
                <w:lang w:val="en-US" w:eastAsia="zh-CN" w:bidi="ar-SA"/>
              </w:rPr>
              <w:t xml:space="preserve"> </w:t>
            </w:r>
            <w:r>
              <w:rPr>
                <w:rFonts w:ascii="Times" w:hAnsi="Times" w:eastAsia="Batang" w:cs="Times New Roman"/>
                <w:szCs w:val="20"/>
                <w:lang w:val="en-US" w:eastAsia="zh-CN" w:bidi="ar-SA"/>
              </w:rPr>
              <w:t xml:space="preserve">is </w:t>
            </w:r>
            <w:r>
              <w:rPr>
                <w:rFonts w:hint="eastAsia" w:ascii="Times" w:hAnsi="Times" w:eastAsia="Batang" w:cs="Times New Roman"/>
                <w:szCs w:val="20"/>
                <w:lang w:val="en-US" w:eastAsia="zh-CN" w:bidi="ar-SA"/>
              </w:rPr>
              <w:t xml:space="preserve">between the </w:t>
            </w:r>
            <w:r>
              <w:rPr>
                <w:rFonts w:ascii="Times" w:hAnsi="Times" w:eastAsia="Batang" w:cs="Times New Roman"/>
                <w:szCs w:val="20"/>
                <w:lang w:val="en-US" w:eastAsia="zh-CN" w:bidi="ar-SA"/>
              </w:rPr>
              <w:t xml:space="preserve">end of the </w:t>
            </w:r>
            <w:r>
              <w:rPr>
                <w:rFonts w:hint="eastAsia" w:ascii="Times" w:hAnsi="Times" w:eastAsia="Batang" w:cs="Times New Roman"/>
                <w:szCs w:val="20"/>
                <w:lang w:val="en-US" w:eastAsia="zh-CN" w:bidi="ar-SA"/>
              </w:rPr>
              <w:t xml:space="preserve">last symbol of LP-WUS and </w:t>
            </w:r>
            <w:r>
              <w:rPr>
                <w:rFonts w:ascii="Times" w:hAnsi="Times" w:eastAsia="Batang" w:cs="Times New Roman"/>
                <w:szCs w:val="20"/>
                <w:lang w:val="en-US" w:eastAsia="zh-CN" w:bidi="ar-SA"/>
              </w:rPr>
              <w:t xml:space="preserve">the time where MR starts PDCCH monitoring regardless of SCS, support X=3 candidate values corresponding to </w:t>
            </w:r>
            <w:r>
              <w:rPr>
                <w:rFonts w:hint="eastAsia" w:ascii="Times" w:hAnsi="Times" w:eastAsia="Batang" w:cs="Times New Roman"/>
                <w:szCs w:val="20"/>
                <w:lang w:val="en-US" w:eastAsia="zh-CN" w:bidi="ar-SA"/>
              </w:rPr>
              <w:t>{V1=[3,5,6], V2=[10,13,20]</w:t>
            </w:r>
            <w:r>
              <w:rPr>
                <w:rFonts w:ascii="Times" w:hAnsi="Times" w:eastAsia="Batang" w:cs="Times New Roman"/>
                <w:szCs w:val="20"/>
                <w:lang w:val="en-US" w:eastAsia="zh-CN" w:bidi="ar-SA"/>
              </w:rPr>
              <w:t xml:space="preserve">, </w:t>
            </w:r>
            <w:r>
              <w:rPr>
                <w:rFonts w:hint="eastAsia" w:ascii="Times" w:hAnsi="Times" w:eastAsia="Batang" w:cs="Times New Roman"/>
                <w:szCs w:val="20"/>
                <w:lang w:val="en-US" w:eastAsia="zh-CN" w:bidi="ar-SA"/>
              </w:rPr>
              <w:t>V3=[33,42]</w:t>
            </w:r>
            <w:r>
              <w:rPr>
                <w:rFonts w:ascii="Times" w:hAnsi="Times" w:eastAsia="Batang" w:cs="Times New Roman"/>
                <w:szCs w:val="20"/>
                <w:lang w:val="en-US" w:eastAsia="zh-CN" w:bidi="ar-SA"/>
              </w:rPr>
              <w:t>}ms where V1&lt;V2&lt;V3.</w:t>
            </w:r>
          </w:p>
          <w:p>
            <w:pPr>
              <w:numPr>
                <w:ilvl w:val="0"/>
                <w:numId w:val="7"/>
              </w:numPr>
              <w:overflowPunct w:val="0"/>
              <w:spacing w:after="0"/>
              <w:ind w:left="720" w:hanging="360"/>
              <w:jc w:val="both"/>
              <w:rPr>
                <w:rFonts w:hint="default"/>
                <w:vertAlign w:val="baseline"/>
                <w:lang w:val="en-US" w:eastAsia="zh-CN"/>
              </w:rPr>
            </w:pPr>
            <w:r>
              <w:rPr>
                <w:rFonts w:ascii="Times" w:hAnsi="Times" w:eastAsia="Batang" w:cs="Times New Roman"/>
                <w:szCs w:val="20"/>
                <w:lang w:val="en-US" w:eastAsia="zh-CN" w:bidi="ar-SA"/>
              </w:rPr>
              <w:t>FFS: Whether to support different set of values for different receiver types</w:t>
            </w:r>
          </w:p>
        </w:tc>
      </w:tr>
    </w:tbl>
    <w:p>
      <w:pPr>
        <w:spacing w:before="120"/>
        <w:jc w:val="left"/>
        <w:rPr>
          <w:rFonts w:hint="eastAsia"/>
          <w:lang w:val="en-US" w:eastAsia="zh-CN"/>
        </w:rPr>
      </w:pPr>
      <w:r>
        <w:rPr>
          <w:rFonts w:hint="eastAsia"/>
          <w:lang w:val="en-US" w:eastAsia="zh-CN"/>
        </w:rPr>
        <w:t xml:space="preserve">The minimum capability is determined based on WUR processing time and the MR ramp up time. </w:t>
      </w:r>
    </w:p>
    <w:p>
      <w:pPr>
        <w:numPr>
          <w:ilvl w:val="0"/>
          <w:numId w:val="13"/>
        </w:numPr>
        <w:spacing w:before="120"/>
        <w:ind w:left="420" w:leftChars="0" w:hanging="420" w:firstLineChars="0"/>
        <w:jc w:val="left"/>
        <w:rPr>
          <w:rFonts w:hint="eastAsia"/>
          <w:lang w:val="en-US" w:eastAsia="zh-CN"/>
        </w:rPr>
      </w:pPr>
      <w:r>
        <w:rPr>
          <w:rFonts w:hint="eastAsia"/>
          <w:lang w:val="en-US" w:eastAsia="zh-CN"/>
        </w:rPr>
        <w:t xml:space="preserve">OOK WUR processing time may be larger than OFDM WUR, since OFDM WUR has stronger processing capability and may has early termination by detecting first few OOK-ON symbols. </w:t>
      </w:r>
    </w:p>
    <w:p>
      <w:pPr>
        <w:numPr>
          <w:ilvl w:val="0"/>
          <w:numId w:val="13"/>
        </w:numPr>
        <w:spacing w:before="120"/>
        <w:ind w:left="420" w:leftChars="0" w:hanging="420" w:firstLineChars="0"/>
        <w:jc w:val="left"/>
        <w:rPr>
          <w:rFonts w:hint="eastAsia"/>
          <w:lang w:val="en-US" w:eastAsia="zh-CN"/>
        </w:rPr>
      </w:pPr>
      <w:r>
        <w:rPr>
          <w:rFonts w:hint="eastAsia"/>
          <w:lang w:val="en-US" w:eastAsia="zh-CN"/>
        </w:rPr>
        <w:t xml:space="preserve">The MR ramp up time triggered by OOK WUR may also differ that triggered by OFDM WUR, since the OFDM WUR and MR may share more components, which may require less ramp up time. </w:t>
      </w:r>
    </w:p>
    <w:p>
      <w:pPr>
        <w:pStyle w:val="19"/>
        <w:rPr>
          <w:rFonts w:hint="default" w:ascii="Times New Roman" w:hAnsi="Times New Roman" w:eastAsia="宋体" w:cs="Times New Roman"/>
          <w:color w:val="auto"/>
          <w:kern w:val="0"/>
          <w:sz w:val="20"/>
          <w:szCs w:val="22"/>
          <w:lang w:val="en-US" w:eastAsia="zh-CN" w:bidi="ar-SA"/>
        </w:rPr>
      </w:pPr>
      <w:r>
        <w:rPr>
          <w:rFonts w:hint="eastAsia" w:ascii="Times New Roman" w:hAnsi="Times New Roman" w:eastAsia="宋体" w:cs="Times New Roman"/>
          <w:color w:val="auto"/>
          <w:kern w:val="0"/>
          <w:sz w:val="20"/>
          <w:szCs w:val="22"/>
          <w:lang w:val="en-US" w:eastAsia="zh-CN" w:bidi="ar-SA"/>
        </w:rPr>
        <w:t>Currently, the large value also contains the sync time after wake-up. obviously, for OFDM WUR, the required time for sync should be less than the OOK WUR, since the OFDM WUR can use the SSS for sync during monitoring LP-WUS.</w:t>
      </w:r>
    </w:p>
    <w:p>
      <w:pPr>
        <w:pStyle w:val="19"/>
        <w:rPr>
          <w:rFonts w:hint="default" w:ascii="Times New Roman" w:hAnsi="Times New Roman" w:eastAsia="宋体" w:cs="Times New Roman"/>
          <w:color w:val="auto"/>
          <w:kern w:val="0"/>
          <w:sz w:val="20"/>
          <w:szCs w:val="22"/>
          <w:lang w:val="en-US" w:eastAsia="zh-CN" w:bidi="ar-SA"/>
        </w:rPr>
      </w:pPr>
      <w:r>
        <w:rPr>
          <w:rFonts w:hint="eastAsia" w:cs="Times New Roman"/>
          <w:color w:val="auto"/>
          <w:kern w:val="0"/>
          <w:sz w:val="20"/>
          <w:szCs w:val="22"/>
          <w:lang w:val="en-US" w:eastAsia="zh-CN" w:bidi="ar-SA"/>
        </w:rPr>
        <w:t>A</w:t>
      </w:r>
      <w:r>
        <w:rPr>
          <w:rFonts w:hint="eastAsia" w:ascii="Times New Roman" w:hAnsi="Times New Roman" w:eastAsia="宋体" w:cs="Times New Roman"/>
          <w:color w:val="auto"/>
          <w:kern w:val="0"/>
          <w:sz w:val="20"/>
          <w:szCs w:val="22"/>
          <w:lang w:val="en-US" w:eastAsia="zh-CN" w:bidi="ar-SA"/>
        </w:rPr>
        <w:t xml:space="preserve"> potential set of values for OOK WUR could be V1=[5], V2=[13], V3=[42] and a set of values for OFDM WUR could be V1=[3], V2=[10], V3=[33] </w:t>
      </w:r>
    </w:p>
    <w:p>
      <w:pPr>
        <w:pStyle w:val="19"/>
        <w:numPr>
          <w:ilvl w:val="0"/>
          <w:numId w:val="0"/>
        </w:numPr>
        <w:ind w:leftChars="0"/>
        <w:rPr>
          <w:rFonts w:hint="default"/>
          <w:lang w:val="en-US"/>
        </w:rPr>
      </w:pPr>
      <w:r>
        <w:rPr>
          <w:rFonts w:hint="eastAsia"/>
          <w:b/>
          <w:bCs w:val="0"/>
          <w:i/>
          <w:iCs/>
          <w:lang w:val="en-US" w:eastAsia="zh-CN"/>
        </w:rPr>
        <w:t>Proposal 8: The candidate value is defined based on different WUR type</w:t>
      </w:r>
    </w:p>
    <w:p>
      <w:pPr>
        <w:pStyle w:val="19"/>
        <w:widowControl w:val="0"/>
        <w:numPr>
          <w:ilvl w:val="0"/>
          <w:numId w:val="0"/>
        </w:numPr>
        <w:snapToGrid w:val="0"/>
        <w:spacing w:before="50" w:beforeLines="50" w:after="0" w:line="240" w:lineRule="auto"/>
        <w:jc w:val="both"/>
        <w:rPr>
          <w:rFonts w:hint="default"/>
          <w:b/>
          <w:bCs w:val="0"/>
          <w:i/>
          <w:iCs/>
          <w:lang w:val="en-US" w:eastAsia="zh-CN"/>
        </w:rPr>
      </w:pPr>
    </w:p>
    <w:bookmarkEnd w:id="9"/>
    <w:p>
      <w:pPr>
        <w:pStyle w:val="2"/>
        <w:spacing w:before="120"/>
        <w:rPr>
          <w:lang w:val="en-US"/>
        </w:rPr>
      </w:pPr>
      <w:bookmarkStart w:id="11" w:name="OLE_LINK1"/>
      <w:r>
        <w:rPr>
          <w:rFonts w:hint="eastAsia"/>
          <w:lang w:val="en-US"/>
        </w:rPr>
        <w:t>Conclu</w:t>
      </w:r>
      <w:bookmarkEnd w:id="2"/>
      <w:bookmarkEnd w:id="3"/>
      <w:bookmarkStart w:id="12" w:name="OLE_LINK15"/>
      <w:r>
        <w:rPr>
          <w:rFonts w:hint="eastAsia"/>
          <w:lang w:val="en-US"/>
        </w:rPr>
        <w:t>sions</w:t>
      </w:r>
      <w:r>
        <w:rPr>
          <w:lang w:val="en-US"/>
        </w:rPr>
        <w:t xml:space="preserve"> </w:t>
      </w:r>
    </w:p>
    <w:bookmarkEnd w:id="11"/>
    <w:p>
      <w:pPr>
        <w:tabs>
          <w:tab w:val="left" w:pos="0"/>
        </w:tabs>
        <w:spacing w:before="120" w:after="120" w:afterLines="50" w:line="276" w:lineRule="auto"/>
        <w:rPr>
          <w:lang w:eastAsia="ja-JP"/>
        </w:rPr>
      </w:pPr>
      <w:r>
        <w:rPr>
          <w:lang w:eastAsia="ja-JP"/>
        </w:rPr>
        <w:t>In thi</w:t>
      </w:r>
      <w:bookmarkEnd w:id="12"/>
      <w:r>
        <w:rPr>
          <w:lang w:eastAsia="ja-JP"/>
        </w:rPr>
        <w:t xml:space="preserve">s contribution, </w:t>
      </w:r>
      <w:r>
        <w:rPr>
          <w:rFonts w:hint="eastAsia"/>
        </w:rPr>
        <w:t xml:space="preserve">we have discussed </w:t>
      </w:r>
      <w:r>
        <w:t xml:space="preserve">issues on </w:t>
      </w:r>
      <w:r>
        <w:rPr>
          <w:rFonts w:hint="eastAsia"/>
          <w:szCs w:val="20"/>
        </w:rPr>
        <w:t>LP-WUS operation in CONNECTED mode</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tabs>
          <w:tab w:val="left" w:pos="0"/>
        </w:tabs>
        <w:spacing w:before="120" w:after="120" w:afterLines="50" w:line="276" w:lineRule="auto"/>
        <w:rPr>
          <w:rFonts w:hint="eastAsia"/>
        </w:rPr>
      </w:pPr>
      <w:r>
        <w:rPr>
          <w:b/>
          <w:bCs/>
          <w:u w:val="single"/>
          <w:lang w:eastAsia="ja-JP"/>
        </w:rPr>
        <w:t>Observation</w:t>
      </w:r>
      <w:r>
        <w:rPr>
          <w:rFonts w:hint="eastAsia"/>
          <w:b/>
          <w:bCs/>
          <w:u w:val="single"/>
        </w:rPr>
        <w:t>s</w:t>
      </w:r>
      <w:r>
        <w:rPr>
          <w:rFonts w:hint="eastAsia"/>
        </w:rPr>
        <w:t>:</w:t>
      </w:r>
    </w:p>
    <w:p>
      <w:pPr>
        <w:overflowPunct w:val="0"/>
        <w:autoSpaceDE w:val="0"/>
        <w:autoSpaceDN w:val="0"/>
        <w:adjustRightInd w:val="0"/>
        <w:spacing w:before="120" w:beforeLines="0" w:after="120" w:line="276" w:lineRule="auto"/>
        <w:textAlignment w:val="baseline"/>
        <w:rPr>
          <w:b/>
          <w:bCs/>
          <w:i/>
          <w:iCs/>
        </w:rPr>
      </w:pPr>
      <w:r>
        <w:rPr>
          <w:rFonts w:hint="eastAsia"/>
          <w:b/>
          <w:bCs/>
          <w:i/>
          <w:iCs/>
        </w:rPr>
        <w:t>Observation 1: Monitoring DCI for LP-WUS activation, compared with RRC activation, causes more power consumption.</w:t>
      </w:r>
    </w:p>
    <w:p>
      <w:pPr>
        <w:pStyle w:val="19"/>
        <w:rPr>
          <w:rFonts w:hint="eastAsia"/>
        </w:rPr>
      </w:pPr>
    </w:p>
    <w:p>
      <w:pPr>
        <w:tabs>
          <w:tab w:val="left" w:pos="0"/>
        </w:tabs>
        <w:spacing w:before="120" w:after="120" w:afterLines="50" w:line="276" w:lineRule="auto"/>
        <w:rPr>
          <w:rFonts w:hint="eastAsia"/>
        </w:rPr>
      </w:pPr>
      <w:r>
        <w:rPr>
          <w:rFonts w:hint="eastAsia"/>
          <w:b/>
          <w:bCs/>
          <w:u w:val="single"/>
          <w:lang w:val="en-US" w:eastAsia="zh-CN"/>
        </w:rPr>
        <w:t>Proposals</w:t>
      </w:r>
      <w:r>
        <w:rPr>
          <w:rFonts w:hint="eastAsia"/>
        </w:rPr>
        <w:t>:</w:t>
      </w:r>
    </w:p>
    <w:p>
      <w:pPr>
        <w:overflowPunct w:val="0"/>
        <w:autoSpaceDE w:val="0"/>
        <w:autoSpaceDN w:val="0"/>
        <w:adjustRightInd w:val="0"/>
        <w:spacing w:before="120" w:beforeLines="0" w:after="120" w:line="276" w:lineRule="auto"/>
        <w:textAlignment w:val="baseline"/>
        <w:rPr>
          <w:rFonts w:ascii="Times" w:hAnsi="Times" w:cs="Times"/>
          <w:b/>
          <w:i/>
          <w:iCs/>
          <w:sz w:val="20"/>
          <w:szCs w:val="20"/>
        </w:rPr>
      </w:pPr>
      <w:r>
        <w:rPr>
          <w:rFonts w:hint="eastAsia" w:ascii="Times" w:hAnsi="Times" w:cs="Times"/>
          <w:b/>
          <w:i/>
          <w:iCs/>
          <w:sz w:val="20"/>
          <w:szCs w:val="20"/>
        </w:rPr>
        <w:t>Proposal 1: RRC activation/deactivation is the baseline</w:t>
      </w:r>
    </w:p>
    <w:p>
      <w:pPr>
        <w:pStyle w:val="77"/>
        <w:numPr>
          <w:ilvl w:val="0"/>
          <w:numId w:val="10"/>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DCI deactivation and fallback mechanism based on the condition that UE does not received LP-WUS for a long time can be considered.</w:t>
      </w:r>
    </w:p>
    <w:p>
      <w:pPr>
        <w:pStyle w:val="77"/>
        <w:numPr>
          <w:ilvl w:val="0"/>
          <w:numId w:val="10"/>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The motivation for L2 activation/deactivation should be further clarified if L1 deactivation is introduced.</w:t>
      </w:r>
    </w:p>
    <w:p>
      <w:pPr>
        <w:pStyle w:val="77"/>
        <w:numPr>
          <w:ilvl w:val="0"/>
          <w:numId w:val="10"/>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Option 4 is not considered for activation/deactivation of LP-WUS monitoring.</w:t>
      </w:r>
    </w:p>
    <w:p>
      <w:pPr>
        <w:pStyle w:val="77"/>
        <w:numPr>
          <w:ilvl w:val="-1"/>
          <w:numId w:val="0"/>
        </w:numPr>
        <w:spacing w:before="120" w:beforeLines="0" w:after="120" w:line="276" w:lineRule="auto"/>
        <w:ind w:left="0" w:firstLine="0"/>
        <w:rPr>
          <w:rFonts w:ascii="Times" w:hAnsi="Times" w:cs="Times"/>
          <w:b/>
          <w:bCs/>
          <w:i/>
          <w:iCs/>
          <w:kern w:val="2"/>
          <w:sz w:val="20"/>
          <w:szCs w:val="20"/>
          <w:lang w:val="en-US" w:eastAsia="zh-CN"/>
        </w:rPr>
      </w:pPr>
    </w:p>
    <w:p>
      <w:pPr>
        <w:pStyle w:val="77"/>
        <w:numPr>
          <w:ilvl w:val="255"/>
          <w:numId w:val="0"/>
        </w:numPr>
        <w:spacing w:before="120" w:beforeLines="0" w:after="120" w:line="276" w:lineRule="auto"/>
        <w:rPr>
          <w:rFonts w:hint="eastAsia" w:ascii="Times" w:hAnsi="Times" w:cs="Times"/>
          <w:b/>
          <w:bCs w:val="0"/>
          <w:i/>
          <w:iCs/>
          <w:lang w:val="en-US" w:eastAsia="zh-CN"/>
        </w:rPr>
      </w:pPr>
      <w:r>
        <w:rPr>
          <w:rFonts w:hint="eastAsia" w:ascii="Times" w:hAnsi="Times" w:cs="Times"/>
          <w:b/>
          <w:bCs w:val="0"/>
          <w:i/>
          <w:iCs/>
          <w:lang w:val="en-US" w:eastAsia="zh-CN"/>
        </w:rPr>
        <w:t>Proposal 2: If the UE does not receive LP-WUS for a long time which is configurable,, the UE would return to C-DRX PDCCH monitoring</w:t>
      </w:r>
    </w:p>
    <w:p>
      <w:pPr>
        <w:pStyle w:val="77"/>
        <w:numPr>
          <w:ilvl w:val="0"/>
          <w:numId w:val="10"/>
        </w:numPr>
        <w:spacing w:before="120" w:beforeLines="0" w:after="120" w:line="276" w:lineRule="auto"/>
        <w:ind w:left="420" w:leftChars="0" w:hanging="420" w:firstLineChars="0"/>
        <w:rPr>
          <w:rFonts w:hint="default" w:ascii="Times" w:hAnsi="Times" w:cs="Times"/>
          <w:b/>
          <w:bCs w:val="0"/>
          <w:i/>
          <w:iCs/>
          <w:lang w:val="en-US" w:eastAsia="zh-CN"/>
        </w:rPr>
      </w:pPr>
      <w:r>
        <w:rPr>
          <w:rFonts w:hint="eastAsia" w:ascii="Times" w:hAnsi="Times" w:cs="Times"/>
          <w:b/>
          <w:bCs w:val="0"/>
          <w:i/>
          <w:iCs/>
          <w:lang w:val="en-US" w:eastAsia="zh-CN"/>
        </w:rPr>
        <w:t>n</w:t>
      </w:r>
      <w:bookmarkStart w:id="15" w:name="_GoBack"/>
      <w:bookmarkEnd w:id="15"/>
      <w:r>
        <w:rPr>
          <w:rFonts w:hint="eastAsia" w:ascii="Times" w:hAnsi="Times" w:cs="Times"/>
          <w:b/>
          <w:bCs w:val="0"/>
          <w:i/>
          <w:iCs/>
          <w:lang w:val="en-US" w:eastAsia="zh-CN"/>
        </w:rPr>
        <w:t>ew active time is overlapping with legacy active time for option 1-2</w:t>
      </w:r>
    </w:p>
    <w:p>
      <w:pPr>
        <w:pStyle w:val="77"/>
        <w:numPr>
          <w:ilvl w:val="0"/>
          <w:numId w:val="10"/>
        </w:numPr>
        <w:spacing w:before="120" w:beforeLines="0" w:after="120" w:line="276" w:lineRule="auto"/>
        <w:ind w:left="420" w:leftChars="0" w:hanging="420" w:firstLineChars="0"/>
        <w:rPr>
          <w:rFonts w:hint="default" w:ascii="Times" w:hAnsi="Times" w:cs="Times"/>
          <w:b/>
          <w:bCs w:val="0"/>
          <w:i/>
          <w:iCs/>
          <w:lang w:val="en-US" w:eastAsia="zh-CN"/>
        </w:rPr>
      </w:pPr>
      <w:r>
        <w:rPr>
          <w:rFonts w:hint="eastAsia" w:ascii="Times" w:hAnsi="Times" w:cs="Times"/>
          <w:b/>
          <w:bCs w:val="0"/>
          <w:i/>
          <w:iCs/>
          <w:lang w:val="en-US" w:eastAsia="zh-CN"/>
        </w:rPr>
        <w:t>if the UE does not receive PDCCH scheduling after fallback, the UE keep monitoring PDCCH</w:t>
      </w:r>
    </w:p>
    <w:p>
      <w:pPr>
        <w:pStyle w:val="77"/>
        <w:numPr>
          <w:ilvl w:val="0"/>
          <w:numId w:val="10"/>
        </w:numPr>
        <w:spacing w:before="120" w:beforeLines="0" w:after="120" w:line="276" w:lineRule="auto"/>
        <w:ind w:left="420" w:leftChars="0" w:hanging="420" w:firstLineChars="0"/>
        <w:rPr>
          <w:rFonts w:hint="default" w:ascii="Times" w:hAnsi="Times" w:cs="Times"/>
          <w:b/>
          <w:bCs w:val="0"/>
          <w:i/>
          <w:iCs/>
          <w:lang w:val="en-US" w:eastAsia="zh-CN"/>
        </w:rPr>
      </w:pPr>
      <w:r>
        <w:rPr>
          <w:rFonts w:hint="eastAsia" w:ascii="Times" w:hAnsi="Times" w:cs="Times"/>
          <w:b/>
          <w:bCs w:val="0"/>
          <w:i/>
          <w:iCs/>
          <w:lang w:val="en-US" w:eastAsia="zh-CN"/>
        </w:rPr>
        <w:t>if the UE receives PDCCH scheduling after fallback, the UE can go back to LP-WUS monitoring according to the configuration</w:t>
      </w:r>
    </w:p>
    <w:p>
      <w:pPr>
        <w:pStyle w:val="19"/>
        <w:rPr>
          <w:rFonts w:hint="eastAsia"/>
        </w:rPr>
      </w:pPr>
    </w:p>
    <w:p>
      <w:pPr>
        <w:rPr>
          <w:rFonts w:hint="eastAsia"/>
          <w:b/>
          <w:bCs/>
          <w:i/>
          <w:iCs/>
          <w:lang w:val="en-US" w:eastAsia="zh-CN"/>
        </w:rPr>
      </w:pPr>
      <w:r>
        <w:rPr>
          <w:rFonts w:hint="eastAsia"/>
          <w:b/>
          <w:bCs/>
          <w:i/>
          <w:iCs/>
          <w:lang w:val="en-US" w:eastAsia="zh-CN"/>
        </w:rPr>
        <w:t xml:space="preserve">Proposal 3:For both </w:t>
      </w:r>
      <w:r>
        <w:rPr>
          <w:rFonts w:hint="eastAsia" w:ascii="Times" w:hAnsi="Times" w:cs="Times"/>
          <w:b/>
          <w:bCs w:val="0"/>
          <w:i/>
          <w:iCs/>
          <w:lang w:val="en-US" w:eastAsia="zh-CN"/>
        </w:rPr>
        <w:t>option 1-1 and option 1-2</w:t>
      </w:r>
    </w:p>
    <w:p>
      <w:pPr>
        <w:pStyle w:val="77"/>
        <w:numPr>
          <w:ilvl w:val="0"/>
          <w:numId w:val="10"/>
        </w:numPr>
        <w:spacing w:before="120" w:beforeLines="0" w:after="120" w:line="276" w:lineRule="auto"/>
        <w:ind w:left="420" w:leftChars="0" w:hanging="420" w:firstLineChars="0"/>
        <w:rPr>
          <w:rFonts w:hint="eastAsia" w:ascii="Times" w:hAnsi="Times" w:cs="Times"/>
          <w:b/>
          <w:bCs w:val="0"/>
          <w:i/>
          <w:iCs/>
          <w:lang w:val="en-US" w:eastAsia="zh-CN"/>
        </w:rPr>
      </w:pPr>
      <w:r>
        <w:rPr>
          <w:rFonts w:hint="eastAsia" w:ascii="Times" w:hAnsi="Times" w:cs="Times"/>
          <w:b/>
          <w:bCs w:val="0"/>
          <w:i/>
          <w:iCs/>
          <w:lang w:val="en-US" w:eastAsia="zh-CN"/>
        </w:rPr>
        <w:t>the same periodicity configuration is shared.</w:t>
      </w:r>
    </w:p>
    <w:p>
      <w:pPr>
        <w:pStyle w:val="77"/>
        <w:numPr>
          <w:ilvl w:val="0"/>
          <w:numId w:val="10"/>
        </w:numPr>
        <w:spacing w:before="120" w:beforeLines="0" w:after="120" w:line="276" w:lineRule="auto"/>
        <w:ind w:left="420" w:leftChars="0" w:hanging="420" w:firstLineChars="0"/>
        <w:rPr>
          <w:rFonts w:hint="default" w:ascii="Times" w:hAnsi="Times" w:cs="Times"/>
          <w:b/>
          <w:bCs w:val="0"/>
          <w:i/>
          <w:iCs/>
          <w:lang w:val="en-US" w:eastAsia="zh-CN"/>
        </w:rPr>
      </w:pPr>
      <w:r>
        <w:rPr>
          <w:rFonts w:hint="eastAsia" w:ascii="Times" w:hAnsi="Times" w:cs="Times"/>
          <w:b/>
          <w:bCs w:val="0"/>
          <w:i/>
          <w:iCs/>
          <w:lang w:val="en-US" w:eastAsia="zh-CN"/>
        </w:rPr>
        <w:t>the same configuration is shared for offset 1 and offset 3</w:t>
      </w:r>
    </w:p>
    <w:p>
      <w:pPr>
        <w:pStyle w:val="77"/>
        <w:numPr>
          <w:ilvl w:val="0"/>
          <w:numId w:val="10"/>
        </w:numPr>
        <w:spacing w:before="120" w:beforeLines="0" w:after="120" w:line="276" w:lineRule="auto"/>
        <w:ind w:left="420" w:leftChars="0" w:hanging="420" w:firstLineChars="0"/>
        <w:rPr>
          <w:rFonts w:hint="default" w:ascii="Times" w:hAnsi="Times" w:cs="Times"/>
          <w:b/>
          <w:bCs w:val="0"/>
          <w:i/>
          <w:iCs/>
          <w:lang w:val="en-US" w:eastAsia="zh-CN"/>
        </w:rPr>
      </w:pPr>
      <w:r>
        <w:rPr>
          <w:rFonts w:hint="eastAsia" w:ascii="Times" w:hAnsi="Times" w:cs="Times"/>
          <w:b/>
          <w:bCs w:val="0"/>
          <w:i/>
          <w:iCs/>
          <w:lang w:val="en-US" w:eastAsia="zh-CN"/>
        </w:rPr>
        <w:t xml:space="preserve">the same number of MOs configuration is shared </w:t>
      </w:r>
    </w:p>
    <w:p>
      <w:pPr>
        <w:pStyle w:val="19"/>
        <w:rPr>
          <w:rFonts w:hint="eastAsia"/>
        </w:rPr>
      </w:pPr>
    </w:p>
    <w:p>
      <w:pPr>
        <w:bidi w:val="0"/>
        <w:spacing w:before="181" w:line="22" w:lineRule="atLeast"/>
        <w:rPr>
          <w:rFonts w:hint="default" w:eastAsia="宋体" w:cs="Times New Roman"/>
          <w:b/>
          <w:bCs/>
          <w:i/>
          <w:iCs/>
          <w:lang w:val="en-US" w:eastAsia="zh-CN" w:bidi="ar-SA"/>
        </w:rPr>
      </w:pPr>
      <w:r>
        <w:rPr>
          <w:rFonts w:hint="eastAsia" w:cs="Times New Roman"/>
          <w:b/>
          <w:bCs/>
          <w:i/>
          <w:iCs/>
          <w:lang w:val="en-US" w:eastAsia="zh-CN" w:bidi="ar-SA"/>
        </w:rPr>
        <w:t>Proposal 4: Outside new or legacy active time, reusing legacy mechanism as DCP for Searchspace monitoring.</w:t>
      </w:r>
    </w:p>
    <w:p>
      <w:pPr>
        <w:numPr>
          <w:ilvl w:val="-1"/>
          <w:numId w:val="0"/>
        </w:numPr>
        <w:spacing w:before="181" w:beforeLines="50" w:after="120" w:line="22" w:lineRule="atLeast"/>
        <w:ind w:left="0" w:leftChars="0" w:firstLine="0" w:firstLineChars="0"/>
        <w:rPr>
          <w:rFonts w:hint="eastAsia"/>
          <w:b/>
          <w:bCs/>
          <w:i/>
          <w:iCs/>
          <w:lang w:val="en-US" w:eastAsia="zh-CN"/>
        </w:rPr>
      </w:pPr>
      <w:r>
        <w:rPr>
          <w:rFonts w:hint="eastAsia"/>
          <w:b/>
          <w:bCs/>
          <w:i/>
          <w:iCs/>
          <w:lang w:val="en-US" w:eastAsia="zh-CN"/>
        </w:rPr>
        <w:t>Proposal 5: The LP-WUS is used to indicate wake-up for PDCCH monitoring</w:t>
      </w:r>
    </w:p>
    <w:p>
      <w:pPr>
        <w:numPr>
          <w:ilvl w:val="0"/>
          <w:numId w:val="12"/>
        </w:numPr>
        <w:spacing w:before="181" w:beforeLines="50" w:after="120" w:line="22" w:lineRule="atLeast"/>
        <w:ind w:left="420" w:leftChars="0" w:hanging="420" w:firstLineChars="0"/>
        <w:rPr>
          <w:rFonts w:hint="default"/>
          <w:b/>
          <w:bCs/>
          <w:i/>
          <w:iCs/>
          <w:lang w:val="en-US" w:eastAsia="zh-CN"/>
        </w:rPr>
      </w:pPr>
      <w:r>
        <w:rPr>
          <w:rFonts w:hint="eastAsia"/>
          <w:b/>
          <w:bCs/>
          <w:i/>
          <w:iCs/>
          <w:lang w:val="en-US" w:eastAsia="zh-CN"/>
        </w:rPr>
        <w:t>Target all the configured searchspaces in the active DL BWP</w:t>
      </w:r>
    </w:p>
    <w:p>
      <w:pPr>
        <w:spacing w:before="0" w:beforeLines="0" w:after="0" w:line="240" w:lineRule="auto"/>
        <w:rPr>
          <w:rFonts w:hint="eastAsia"/>
          <w:b/>
          <w:bCs/>
          <w:i/>
          <w:iCs/>
          <w:lang w:val="en-US" w:eastAsia="zh-CN"/>
        </w:rPr>
      </w:pPr>
      <w:r>
        <w:rPr>
          <w:rFonts w:hint="eastAsia"/>
          <w:b/>
          <w:bCs/>
          <w:i/>
          <w:iCs/>
          <w:lang w:val="en-US" w:eastAsia="zh-CN"/>
        </w:rPr>
        <w:t>Proposal 6: Alt 2 is selected for both cases.</w:t>
      </w:r>
    </w:p>
    <w:p>
      <w:pPr>
        <w:spacing w:before="0" w:beforeLines="0" w:after="0" w:line="240" w:lineRule="auto"/>
        <w:rPr>
          <w:rFonts w:hint="eastAsia"/>
          <w:b/>
          <w:bCs/>
          <w:i/>
          <w:iCs/>
          <w:lang w:val="en-US" w:eastAsia="zh-CN"/>
        </w:rPr>
      </w:pPr>
      <w:r>
        <w:rPr>
          <w:rFonts w:hint="eastAsia"/>
          <w:b/>
          <w:bCs/>
          <w:i/>
          <w:iCs/>
          <w:lang w:val="en-US" w:eastAsia="zh-CN"/>
        </w:rPr>
        <w:t>Proposal 7: When Rel-17 unified TCI framework is configured, LP-WUS follows the activated/indicated TCI-state by DCI, same as PDSCH (no change to DCI format)</w:t>
      </w:r>
    </w:p>
    <w:p>
      <w:pPr>
        <w:pStyle w:val="19"/>
        <w:numPr>
          <w:ilvl w:val="0"/>
          <w:numId w:val="0"/>
        </w:numPr>
        <w:ind w:leftChars="0"/>
        <w:rPr>
          <w:rFonts w:hint="default"/>
          <w:lang w:val="en-US"/>
        </w:rPr>
      </w:pPr>
      <w:r>
        <w:rPr>
          <w:rFonts w:hint="eastAsia"/>
          <w:b/>
          <w:bCs w:val="0"/>
          <w:i/>
          <w:iCs/>
          <w:lang w:val="en-US" w:eastAsia="zh-CN"/>
        </w:rPr>
        <w:t>Proposal 8: The candidate value is defined based on different WUR type</w:t>
      </w:r>
    </w:p>
    <w:p>
      <w:pPr>
        <w:pStyle w:val="19"/>
        <w:rPr>
          <w:rFonts w:hint="eastAsia"/>
        </w:rPr>
      </w:pPr>
    </w:p>
    <w:p>
      <w:pPr>
        <w:pStyle w:val="2"/>
        <w:spacing w:before="120"/>
        <w:rPr>
          <w:lang w:val="en-US"/>
        </w:rPr>
      </w:pPr>
      <w:bookmarkStart w:id="13" w:name="OLE_LINK16"/>
      <w:r>
        <w:rPr>
          <w:lang w:val="en-US"/>
        </w:rPr>
        <w:t>Refer</w:t>
      </w:r>
      <w:bookmarkStart w:id="14" w:name="OLE_LINK25"/>
      <w:r>
        <w:rPr>
          <w:lang w:val="en-US"/>
        </w:rPr>
        <w:t>e</w:t>
      </w:r>
      <w:bookmarkEnd w:id="14"/>
      <w:r>
        <w:rPr>
          <w:lang w:val="en-US"/>
        </w:rPr>
        <w:t>nces</w:t>
      </w:r>
    </w:p>
    <w:bookmarkEnd w:id="13"/>
    <w:p>
      <w:pPr>
        <w:pStyle w:val="133"/>
        <w:spacing w:before="120"/>
        <w:rPr>
          <w:lang w:eastAsia="zh-CN"/>
        </w:rPr>
      </w:pPr>
      <w:r>
        <w:rPr>
          <w:rFonts w:hint="eastAsia"/>
          <w:lang w:eastAsia="zh-CN"/>
        </w:rPr>
        <w:t>RAN1#1</w:t>
      </w:r>
      <w:r>
        <w:rPr>
          <w:rFonts w:hint="eastAsia"/>
          <w:lang w:val="en-US" w:eastAsia="zh-CN"/>
        </w:rPr>
        <w:t>20bis</w:t>
      </w:r>
      <w:r>
        <w:rPr>
          <w:rFonts w:hint="eastAsia"/>
          <w:lang w:eastAsia="zh-CN"/>
        </w:rPr>
        <w:t xml:space="preserve"> meeting, cha</w:t>
      </w:r>
      <w:r>
        <w:rPr>
          <w:lang w:eastAsia="zh-CN"/>
        </w:rPr>
        <w:t>irman’s no</w:t>
      </w:r>
      <w:r>
        <w:rPr>
          <w:rFonts w:hint="eastAsia"/>
          <w:lang w:eastAsia="zh-CN"/>
        </w:rPr>
        <w:t xml:space="preserve">tes </w:t>
      </w:r>
    </w:p>
    <w:p>
      <w:pPr>
        <w:pStyle w:val="133"/>
        <w:numPr>
          <w:ilvl w:val="0"/>
          <w:numId w:val="0"/>
        </w:numPr>
        <w:spacing w:before="120"/>
        <w:rPr>
          <w:lang w:eastAsia="zh-CN"/>
        </w:rPr>
      </w:pPr>
    </w:p>
    <w:p>
      <w:pPr>
        <w:pStyle w:val="133"/>
        <w:numPr>
          <w:ilvl w:val="0"/>
          <w:numId w:val="0"/>
        </w:numPr>
        <w:spacing w:before="120" w:line="259" w:lineRule="auto"/>
        <w:rPr>
          <w:lang w:eastAsia="zh-CN"/>
        </w:rPr>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0000012" w:usb3="00000000" w:csb0="4002009F" w:csb1="DFD70000"/>
  </w:font>
  <w:font w:name="MS Gothic">
    <w:panose1 w:val="020B0609070205080204"/>
    <w:charset w:val="80"/>
    <w:family w:val="auto"/>
    <w:pitch w:val="default"/>
    <w:sig w:usb0="E00002FF" w:usb1="6AC7FDFB" w:usb2="08000012" w:usb3="00000000" w:csb0="4002009F" w:csb1="DFD7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맑은 고딕">
    <w:panose1 w:val="020B0503020000020004"/>
    <w:charset w:val="81"/>
    <w:family w:val="modern"/>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DengXian">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0" w:lineRule="auto"/>
      </w:pPr>
    </w:p>
  </w:footnote>
  <w:footnote w:type="continuationSeparator" w:id="1">
    <w:p>
      <w:pPr>
        <w:spacing w:before="0" w:after="0" w:line="26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79976D"/>
    <w:multiLevelType w:val="singleLevel"/>
    <w:tmpl w:val="AE79976D"/>
    <w:lvl w:ilvl="0" w:tentative="0">
      <w:start w:val="1"/>
      <w:numFmt w:val="bullet"/>
      <w:lvlText w:val=""/>
      <w:lvlJc w:val="left"/>
      <w:pPr>
        <w:ind w:left="420" w:hanging="420"/>
      </w:pPr>
      <w:rPr>
        <w:rFonts w:hint="default" w:ascii="Symbol" w:hAnsi="Symbol" w:cs="Symbol"/>
      </w:rPr>
    </w:lvl>
  </w:abstractNum>
  <w:abstractNum w:abstractNumId="1">
    <w:nsid w:val="DE077FE5"/>
    <w:multiLevelType w:val="singleLevel"/>
    <w:tmpl w:val="DE077FE5"/>
    <w:lvl w:ilvl="0" w:tentative="0">
      <w:start w:val="1"/>
      <w:numFmt w:val="bullet"/>
      <w:lvlText w:val=""/>
      <w:lvlJc w:val="left"/>
      <w:pPr>
        <w:ind w:left="420" w:leftChars="0" w:hanging="420" w:firstLineChars="0"/>
      </w:pPr>
      <w:rPr>
        <w:rFonts w:hint="default" w:ascii="Symbol" w:hAnsi="Symbol" w:cs="Symbol"/>
      </w:rPr>
    </w:lvl>
  </w:abstractNum>
  <w:abstractNum w:abstractNumId="2">
    <w:nsid w:val="00FD33CD"/>
    <w:multiLevelType w:val="singleLevel"/>
    <w:tmpl w:val="00FD33CD"/>
    <w:lvl w:ilvl="0" w:tentative="0">
      <w:start w:val="1"/>
      <w:numFmt w:val="bullet"/>
      <w:lvlText w:val=""/>
      <w:lvlJc w:val="left"/>
      <w:pPr>
        <w:ind w:left="420" w:leftChars="0" w:hanging="420" w:firstLineChars="0"/>
      </w:pPr>
      <w:rPr>
        <w:rFonts w:hint="default" w:ascii="Symbol" w:hAnsi="Symbol" w:cs="Symbol"/>
      </w:rPr>
    </w:lvl>
  </w:abstractNum>
  <w:abstractNum w:abstractNumId="3">
    <w:nsid w:val="052A4D5C"/>
    <w:multiLevelType w:val="multilevel"/>
    <w:tmpl w:val="052A4D5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2AA0D67E"/>
    <w:multiLevelType w:val="multilevel"/>
    <w:tmpl w:val="2AA0D67E"/>
    <w:lvl w:ilvl="0" w:tentative="0">
      <w:start w:val="1"/>
      <w:numFmt w:val="bullet"/>
      <w:pStyle w:val="16"/>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8">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61AC20D7"/>
    <w:multiLevelType w:val="singleLevel"/>
    <w:tmpl w:val="61AC20D7"/>
    <w:lvl w:ilvl="0" w:tentative="0">
      <w:start w:val="1"/>
      <w:numFmt w:val="bullet"/>
      <w:lvlText w:val=""/>
      <w:lvlJc w:val="left"/>
      <w:pPr>
        <w:ind w:left="420" w:hanging="420"/>
      </w:pPr>
      <w:rPr>
        <w:rFonts w:hint="default" w:ascii="Symbol" w:hAnsi="Symbol" w:cs="Symbol"/>
      </w:rPr>
    </w:lvl>
  </w:abstractNum>
  <w:abstractNum w:abstractNumId="11">
    <w:nsid w:val="6222DBC6"/>
    <w:multiLevelType w:val="multilevel"/>
    <w:tmpl w:val="6222DBC6"/>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ascii="Arial" w:hAnsi="Arial" w:eastAsia="宋体" w:cs="宋体"/>
        <w:bCs/>
        <w:sz w:val="24"/>
      </w:rPr>
    </w:lvl>
    <w:lvl w:ilvl="2" w:tentative="0">
      <w:start w:val="1"/>
      <w:numFmt w:val="decimal"/>
      <w:pStyle w:val="4"/>
      <w:lvlText w:val="%1.%2.%3."/>
      <w:lvlJc w:val="left"/>
      <w:pPr>
        <w:ind w:left="720" w:hanging="720"/>
      </w:pPr>
      <w:rPr>
        <w:rFonts w:hint="default" w:ascii="Arial" w:hAnsi="Arial" w:eastAsia="宋体" w:cs="宋体"/>
        <w:sz w:val="21"/>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576"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2">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4"/>
  </w:num>
  <w:num w:numId="3">
    <w:abstractNumId w:val="9"/>
  </w:num>
  <w:num w:numId="4">
    <w:abstractNumId w:val="7"/>
  </w:num>
  <w:num w:numId="5">
    <w:abstractNumId w:val="12"/>
  </w:num>
  <w:num w:numId="6">
    <w:abstractNumId w:val="6"/>
  </w:num>
  <w:num w:numId="7">
    <w:abstractNumId w:val="5"/>
  </w:num>
  <w:num w:numId="8">
    <w:abstractNumId w:val="8"/>
  </w:num>
  <w:num w:numId="9">
    <w:abstractNumId w:val="10"/>
  </w:num>
  <w:num w:numId="10">
    <w:abstractNumId w:val="0"/>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072"/>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D6D"/>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15F"/>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3D5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4F"/>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3CC9"/>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AE6"/>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340"/>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392"/>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D40"/>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BDF"/>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D7CAC"/>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0DA9"/>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0B"/>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A9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490"/>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449"/>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2EB"/>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0F4"/>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CF9"/>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412"/>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039"/>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DE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C8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1C"/>
    <w:rsid w:val="00A256DD"/>
    <w:rsid w:val="00A257B7"/>
    <w:rsid w:val="00A25A7B"/>
    <w:rsid w:val="00A25B96"/>
    <w:rsid w:val="00A2614E"/>
    <w:rsid w:val="00A262B8"/>
    <w:rsid w:val="00A2658D"/>
    <w:rsid w:val="00A2674D"/>
    <w:rsid w:val="00A2679F"/>
    <w:rsid w:val="00A26917"/>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D95"/>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5E31"/>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8A6"/>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2DA"/>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0A5"/>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0FF1"/>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0AD"/>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D8A"/>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7B9"/>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630"/>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95C35"/>
    <w:rsid w:val="013A5064"/>
    <w:rsid w:val="013D172C"/>
    <w:rsid w:val="0144135B"/>
    <w:rsid w:val="01467895"/>
    <w:rsid w:val="014A7A71"/>
    <w:rsid w:val="014F79AA"/>
    <w:rsid w:val="015249FD"/>
    <w:rsid w:val="015264A0"/>
    <w:rsid w:val="01604DC0"/>
    <w:rsid w:val="016C53E8"/>
    <w:rsid w:val="016F1A2E"/>
    <w:rsid w:val="0179796A"/>
    <w:rsid w:val="017D2B3B"/>
    <w:rsid w:val="018D5C04"/>
    <w:rsid w:val="019B5B19"/>
    <w:rsid w:val="019B7FB9"/>
    <w:rsid w:val="019D2B5F"/>
    <w:rsid w:val="01A9146F"/>
    <w:rsid w:val="01AA45E9"/>
    <w:rsid w:val="01B04005"/>
    <w:rsid w:val="01B81AF2"/>
    <w:rsid w:val="01B8347F"/>
    <w:rsid w:val="01BA32CC"/>
    <w:rsid w:val="01BC425F"/>
    <w:rsid w:val="01C44DFF"/>
    <w:rsid w:val="01CD3F24"/>
    <w:rsid w:val="01D77ED7"/>
    <w:rsid w:val="01E61A06"/>
    <w:rsid w:val="01E92270"/>
    <w:rsid w:val="01F1660E"/>
    <w:rsid w:val="02085D52"/>
    <w:rsid w:val="020C2DCB"/>
    <w:rsid w:val="021501BD"/>
    <w:rsid w:val="0216677E"/>
    <w:rsid w:val="021A6631"/>
    <w:rsid w:val="021C4991"/>
    <w:rsid w:val="02206671"/>
    <w:rsid w:val="0222608E"/>
    <w:rsid w:val="02265D55"/>
    <w:rsid w:val="02266E5D"/>
    <w:rsid w:val="0227664A"/>
    <w:rsid w:val="023245FA"/>
    <w:rsid w:val="02365154"/>
    <w:rsid w:val="02373DC2"/>
    <w:rsid w:val="024020B7"/>
    <w:rsid w:val="024954F8"/>
    <w:rsid w:val="02517A58"/>
    <w:rsid w:val="025622C9"/>
    <w:rsid w:val="02571143"/>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92C7B"/>
    <w:rsid w:val="031A5A41"/>
    <w:rsid w:val="032018C8"/>
    <w:rsid w:val="03237670"/>
    <w:rsid w:val="0324444A"/>
    <w:rsid w:val="033F24AC"/>
    <w:rsid w:val="0340565D"/>
    <w:rsid w:val="034B245A"/>
    <w:rsid w:val="0352534A"/>
    <w:rsid w:val="03527A17"/>
    <w:rsid w:val="035335FA"/>
    <w:rsid w:val="0356450F"/>
    <w:rsid w:val="03565327"/>
    <w:rsid w:val="03593D16"/>
    <w:rsid w:val="035A6F75"/>
    <w:rsid w:val="035A7C1B"/>
    <w:rsid w:val="035F290B"/>
    <w:rsid w:val="035F3252"/>
    <w:rsid w:val="036A3BD0"/>
    <w:rsid w:val="037B5058"/>
    <w:rsid w:val="03801648"/>
    <w:rsid w:val="03807DAB"/>
    <w:rsid w:val="03814F33"/>
    <w:rsid w:val="03873A54"/>
    <w:rsid w:val="03892ABA"/>
    <w:rsid w:val="038A6707"/>
    <w:rsid w:val="03952D20"/>
    <w:rsid w:val="03965F9F"/>
    <w:rsid w:val="039C7DEF"/>
    <w:rsid w:val="03A147F7"/>
    <w:rsid w:val="03A244B5"/>
    <w:rsid w:val="03AB7D12"/>
    <w:rsid w:val="03AF6161"/>
    <w:rsid w:val="03B33A60"/>
    <w:rsid w:val="03B33D91"/>
    <w:rsid w:val="03B76643"/>
    <w:rsid w:val="03BC7AC0"/>
    <w:rsid w:val="03DA35F3"/>
    <w:rsid w:val="03DC09B2"/>
    <w:rsid w:val="03E3798C"/>
    <w:rsid w:val="03E43410"/>
    <w:rsid w:val="03F558F1"/>
    <w:rsid w:val="03FE0879"/>
    <w:rsid w:val="04004D99"/>
    <w:rsid w:val="04027497"/>
    <w:rsid w:val="04047236"/>
    <w:rsid w:val="040B5E04"/>
    <w:rsid w:val="040E50DA"/>
    <w:rsid w:val="041212F7"/>
    <w:rsid w:val="04176A57"/>
    <w:rsid w:val="0420621C"/>
    <w:rsid w:val="043E4011"/>
    <w:rsid w:val="04414BAE"/>
    <w:rsid w:val="044E4AA1"/>
    <w:rsid w:val="04533E2A"/>
    <w:rsid w:val="04566024"/>
    <w:rsid w:val="04664EE1"/>
    <w:rsid w:val="04706CD7"/>
    <w:rsid w:val="04756487"/>
    <w:rsid w:val="047D0BC7"/>
    <w:rsid w:val="047E4672"/>
    <w:rsid w:val="04801064"/>
    <w:rsid w:val="04830488"/>
    <w:rsid w:val="04842FF2"/>
    <w:rsid w:val="048E06FC"/>
    <w:rsid w:val="048E3A0A"/>
    <w:rsid w:val="049534BA"/>
    <w:rsid w:val="049766A6"/>
    <w:rsid w:val="049E1F83"/>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68C9"/>
    <w:rsid w:val="04F43D09"/>
    <w:rsid w:val="04F564FF"/>
    <w:rsid w:val="04F713E5"/>
    <w:rsid w:val="04F7195B"/>
    <w:rsid w:val="04FC7151"/>
    <w:rsid w:val="05007F4E"/>
    <w:rsid w:val="050350F8"/>
    <w:rsid w:val="0504668C"/>
    <w:rsid w:val="05152425"/>
    <w:rsid w:val="05161870"/>
    <w:rsid w:val="05170BBC"/>
    <w:rsid w:val="05184428"/>
    <w:rsid w:val="05230410"/>
    <w:rsid w:val="052445C5"/>
    <w:rsid w:val="05285CC8"/>
    <w:rsid w:val="05315285"/>
    <w:rsid w:val="053C4F29"/>
    <w:rsid w:val="05406B2E"/>
    <w:rsid w:val="05412018"/>
    <w:rsid w:val="054B5430"/>
    <w:rsid w:val="05574EC8"/>
    <w:rsid w:val="055E0D42"/>
    <w:rsid w:val="055E53F1"/>
    <w:rsid w:val="055E5CFF"/>
    <w:rsid w:val="05614226"/>
    <w:rsid w:val="05663426"/>
    <w:rsid w:val="05665C6B"/>
    <w:rsid w:val="05743112"/>
    <w:rsid w:val="05792786"/>
    <w:rsid w:val="057A3E53"/>
    <w:rsid w:val="057D0F08"/>
    <w:rsid w:val="0587265C"/>
    <w:rsid w:val="058F1989"/>
    <w:rsid w:val="05920980"/>
    <w:rsid w:val="05A04496"/>
    <w:rsid w:val="05A11C07"/>
    <w:rsid w:val="05A1376A"/>
    <w:rsid w:val="05A14873"/>
    <w:rsid w:val="05A572A8"/>
    <w:rsid w:val="05A6076A"/>
    <w:rsid w:val="05A67A7B"/>
    <w:rsid w:val="05AA3DD4"/>
    <w:rsid w:val="05AF4D49"/>
    <w:rsid w:val="05B01635"/>
    <w:rsid w:val="05B75055"/>
    <w:rsid w:val="05BA5EF0"/>
    <w:rsid w:val="05BC5506"/>
    <w:rsid w:val="05C95D09"/>
    <w:rsid w:val="05D2520B"/>
    <w:rsid w:val="05D85B25"/>
    <w:rsid w:val="05E625E2"/>
    <w:rsid w:val="05EF29B1"/>
    <w:rsid w:val="05F01E2F"/>
    <w:rsid w:val="05F447F5"/>
    <w:rsid w:val="05F53335"/>
    <w:rsid w:val="05FF451B"/>
    <w:rsid w:val="060361C4"/>
    <w:rsid w:val="06072B25"/>
    <w:rsid w:val="06073107"/>
    <w:rsid w:val="06086E88"/>
    <w:rsid w:val="060C1575"/>
    <w:rsid w:val="06222386"/>
    <w:rsid w:val="062D3B55"/>
    <w:rsid w:val="062E76F9"/>
    <w:rsid w:val="06301A1D"/>
    <w:rsid w:val="0635512F"/>
    <w:rsid w:val="06366B6E"/>
    <w:rsid w:val="063F0605"/>
    <w:rsid w:val="06441644"/>
    <w:rsid w:val="06484875"/>
    <w:rsid w:val="064A32B6"/>
    <w:rsid w:val="06510ADC"/>
    <w:rsid w:val="06545EDF"/>
    <w:rsid w:val="0656332E"/>
    <w:rsid w:val="065633BC"/>
    <w:rsid w:val="065936D5"/>
    <w:rsid w:val="065A7630"/>
    <w:rsid w:val="065B71AA"/>
    <w:rsid w:val="066314F5"/>
    <w:rsid w:val="0663157F"/>
    <w:rsid w:val="066427D5"/>
    <w:rsid w:val="067A3049"/>
    <w:rsid w:val="067A42FB"/>
    <w:rsid w:val="06826A46"/>
    <w:rsid w:val="06847D7D"/>
    <w:rsid w:val="068B4232"/>
    <w:rsid w:val="06914453"/>
    <w:rsid w:val="06925CEE"/>
    <w:rsid w:val="0696637A"/>
    <w:rsid w:val="06A903C9"/>
    <w:rsid w:val="06B33312"/>
    <w:rsid w:val="06B84F2B"/>
    <w:rsid w:val="06C349D5"/>
    <w:rsid w:val="06C47F0F"/>
    <w:rsid w:val="06C55C76"/>
    <w:rsid w:val="06C64DC2"/>
    <w:rsid w:val="06C824F0"/>
    <w:rsid w:val="06D50ECC"/>
    <w:rsid w:val="06D541A8"/>
    <w:rsid w:val="06D63647"/>
    <w:rsid w:val="06D85059"/>
    <w:rsid w:val="06D97305"/>
    <w:rsid w:val="06E44298"/>
    <w:rsid w:val="06E45B8E"/>
    <w:rsid w:val="06E62399"/>
    <w:rsid w:val="06EA47C2"/>
    <w:rsid w:val="06EB3DBC"/>
    <w:rsid w:val="07043657"/>
    <w:rsid w:val="070B272B"/>
    <w:rsid w:val="070C2762"/>
    <w:rsid w:val="070E6CB2"/>
    <w:rsid w:val="072437B4"/>
    <w:rsid w:val="072F7EE0"/>
    <w:rsid w:val="073606DB"/>
    <w:rsid w:val="07377E41"/>
    <w:rsid w:val="073966E8"/>
    <w:rsid w:val="07396B8A"/>
    <w:rsid w:val="07443056"/>
    <w:rsid w:val="07445372"/>
    <w:rsid w:val="0746505C"/>
    <w:rsid w:val="074E10D5"/>
    <w:rsid w:val="075D38EB"/>
    <w:rsid w:val="076977E4"/>
    <w:rsid w:val="076C58B9"/>
    <w:rsid w:val="07711E12"/>
    <w:rsid w:val="077368C4"/>
    <w:rsid w:val="07760BF1"/>
    <w:rsid w:val="07765848"/>
    <w:rsid w:val="077D0637"/>
    <w:rsid w:val="0781407F"/>
    <w:rsid w:val="07842814"/>
    <w:rsid w:val="07860886"/>
    <w:rsid w:val="078C505F"/>
    <w:rsid w:val="078D0F6F"/>
    <w:rsid w:val="07975B80"/>
    <w:rsid w:val="079F4BBC"/>
    <w:rsid w:val="07AE279F"/>
    <w:rsid w:val="07AF562D"/>
    <w:rsid w:val="07B04FBA"/>
    <w:rsid w:val="07B22D71"/>
    <w:rsid w:val="07B35316"/>
    <w:rsid w:val="07B50461"/>
    <w:rsid w:val="07B6661D"/>
    <w:rsid w:val="07B73EB6"/>
    <w:rsid w:val="07B9334A"/>
    <w:rsid w:val="07BA1371"/>
    <w:rsid w:val="07BE30FF"/>
    <w:rsid w:val="07C46B94"/>
    <w:rsid w:val="07CF283A"/>
    <w:rsid w:val="07D236A3"/>
    <w:rsid w:val="07D31E6A"/>
    <w:rsid w:val="07D83F95"/>
    <w:rsid w:val="07E421DD"/>
    <w:rsid w:val="07E45CD3"/>
    <w:rsid w:val="07E94242"/>
    <w:rsid w:val="07F22CA1"/>
    <w:rsid w:val="07F326C5"/>
    <w:rsid w:val="07F56580"/>
    <w:rsid w:val="07F65531"/>
    <w:rsid w:val="07F85A7A"/>
    <w:rsid w:val="07FE365F"/>
    <w:rsid w:val="07FF7CEA"/>
    <w:rsid w:val="08002E51"/>
    <w:rsid w:val="08015370"/>
    <w:rsid w:val="080336F5"/>
    <w:rsid w:val="080462BF"/>
    <w:rsid w:val="08054515"/>
    <w:rsid w:val="080912E8"/>
    <w:rsid w:val="080D7636"/>
    <w:rsid w:val="080E260A"/>
    <w:rsid w:val="080F069F"/>
    <w:rsid w:val="08144360"/>
    <w:rsid w:val="081649D6"/>
    <w:rsid w:val="08312CAD"/>
    <w:rsid w:val="08364F60"/>
    <w:rsid w:val="083A107C"/>
    <w:rsid w:val="083B6FD7"/>
    <w:rsid w:val="083D5C17"/>
    <w:rsid w:val="08452DB5"/>
    <w:rsid w:val="08456A02"/>
    <w:rsid w:val="08496D27"/>
    <w:rsid w:val="08550511"/>
    <w:rsid w:val="085554B6"/>
    <w:rsid w:val="08555F4F"/>
    <w:rsid w:val="085A327F"/>
    <w:rsid w:val="085A7F73"/>
    <w:rsid w:val="085C4043"/>
    <w:rsid w:val="0863266D"/>
    <w:rsid w:val="08657BB7"/>
    <w:rsid w:val="086730AF"/>
    <w:rsid w:val="086E242C"/>
    <w:rsid w:val="0873143F"/>
    <w:rsid w:val="08796A5A"/>
    <w:rsid w:val="087D41CA"/>
    <w:rsid w:val="088469C4"/>
    <w:rsid w:val="088C4901"/>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2104F5"/>
    <w:rsid w:val="09352021"/>
    <w:rsid w:val="09395883"/>
    <w:rsid w:val="093C12D3"/>
    <w:rsid w:val="093C303C"/>
    <w:rsid w:val="093C6509"/>
    <w:rsid w:val="09417C10"/>
    <w:rsid w:val="09477F2D"/>
    <w:rsid w:val="094C56ED"/>
    <w:rsid w:val="094E297A"/>
    <w:rsid w:val="095A5849"/>
    <w:rsid w:val="09721069"/>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B29F2"/>
    <w:rsid w:val="09FE046E"/>
    <w:rsid w:val="0A0C0C06"/>
    <w:rsid w:val="0A0D1879"/>
    <w:rsid w:val="0A1A09D5"/>
    <w:rsid w:val="0A213D44"/>
    <w:rsid w:val="0A2278D3"/>
    <w:rsid w:val="0A256377"/>
    <w:rsid w:val="0A256C53"/>
    <w:rsid w:val="0A34296C"/>
    <w:rsid w:val="0A355DFA"/>
    <w:rsid w:val="0A370408"/>
    <w:rsid w:val="0A3C1E44"/>
    <w:rsid w:val="0A431615"/>
    <w:rsid w:val="0A4613B1"/>
    <w:rsid w:val="0A5B43BC"/>
    <w:rsid w:val="0A5F71CD"/>
    <w:rsid w:val="0A660DD4"/>
    <w:rsid w:val="0A664FFC"/>
    <w:rsid w:val="0A83691D"/>
    <w:rsid w:val="0A8F2CE3"/>
    <w:rsid w:val="0A9417A1"/>
    <w:rsid w:val="0A9A1A8B"/>
    <w:rsid w:val="0AA87B2B"/>
    <w:rsid w:val="0AAB24F7"/>
    <w:rsid w:val="0AAB60D8"/>
    <w:rsid w:val="0AAC5589"/>
    <w:rsid w:val="0AAC6652"/>
    <w:rsid w:val="0AB515C6"/>
    <w:rsid w:val="0AB73257"/>
    <w:rsid w:val="0AB878BC"/>
    <w:rsid w:val="0ABA79AB"/>
    <w:rsid w:val="0ABD699E"/>
    <w:rsid w:val="0AD2492C"/>
    <w:rsid w:val="0AD35C59"/>
    <w:rsid w:val="0AD36BE6"/>
    <w:rsid w:val="0AD43CEC"/>
    <w:rsid w:val="0AD64E17"/>
    <w:rsid w:val="0AD8082A"/>
    <w:rsid w:val="0ADC0F4B"/>
    <w:rsid w:val="0ADC17BB"/>
    <w:rsid w:val="0AE54077"/>
    <w:rsid w:val="0AE70AE7"/>
    <w:rsid w:val="0AE91EDC"/>
    <w:rsid w:val="0AEE4BFC"/>
    <w:rsid w:val="0AF0716A"/>
    <w:rsid w:val="0B03601B"/>
    <w:rsid w:val="0B0D567B"/>
    <w:rsid w:val="0B1308EF"/>
    <w:rsid w:val="0B292D30"/>
    <w:rsid w:val="0B2F3694"/>
    <w:rsid w:val="0B304FB1"/>
    <w:rsid w:val="0B3C4010"/>
    <w:rsid w:val="0B3F22DA"/>
    <w:rsid w:val="0B4512CA"/>
    <w:rsid w:val="0B47672B"/>
    <w:rsid w:val="0B484A0F"/>
    <w:rsid w:val="0B4A58D1"/>
    <w:rsid w:val="0B50319E"/>
    <w:rsid w:val="0B553C0D"/>
    <w:rsid w:val="0B591453"/>
    <w:rsid w:val="0B5F33CA"/>
    <w:rsid w:val="0B615B13"/>
    <w:rsid w:val="0B641E18"/>
    <w:rsid w:val="0B717EE5"/>
    <w:rsid w:val="0B7356F2"/>
    <w:rsid w:val="0B7B46B5"/>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9496C"/>
    <w:rsid w:val="0BCA38D8"/>
    <w:rsid w:val="0BCD3F8C"/>
    <w:rsid w:val="0BCF0317"/>
    <w:rsid w:val="0BCF40E1"/>
    <w:rsid w:val="0BD3377D"/>
    <w:rsid w:val="0BD75512"/>
    <w:rsid w:val="0BDD7F90"/>
    <w:rsid w:val="0BF3046B"/>
    <w:rsid w:val="0BF508B2"/>
    <w:rsid w:val="0BF96A3D"/>
    <w:rsid w:val="0BFF0D11"/>
    <w:rsid w:val="0C0A09D9"/>
    <w:rsid w:val="0C0A27E8"/>
    <w:rsid w:val="0C1B23F1"/>
    <w:rsid w:val="0C1E7B04"/>
    <w:rsid w:val="0C202E2C"/>
    <w:rsid w:val="0C214CFE"/>
    <w:rsid w:val="0C2607FA"/>
    <w:rsid w:val="0C2D49F6"/>
    <w:rsid w:val="0C2E3322"/>
    <w:rsid w:val="0C2F4935"/>
    <w:rsid w:val="0C384F0C"/>
    <w:rsid w:val="0C3F7CD1"/>
    <w:rsid w:val="0C484AC7"/>
    <w:rsid w:val="0C4867F4"/>
    <w:rsid w:val="0C4B6F82"/>
    <w:rsid w:val="0C5E27D9"/>
    <w:rsid w:val="0C60611E"/>
    <w:rsid w:val="0C6F5A31"/>
    <w:rsid w:val="0C7565D7"/>
    <w:rsid w:val="0C7E6C90"/>
    <w:rsid w:val="0C816FA3"/>
    <w:rsid w:val="0C8702A6"/>
    <w:rsid w:val="0C8B6344"/>
    <w:rsid w:val="0C922493"/>
    <w:rsid w:val="0C923341"/>
    <w:rsid w:val="0C9D33BF"/>
    <w:rsid w:val="0CA83EB4"/>
    <w:rsid w:val="0CB61F18"/>
    <w:rsid w:val="0CB708F8"/>
    <w:rsid w:val="0CBB22BB"/>
    <w:rsid w:val="0CC50305"/>
    <w:rsid w:val="0CC60211"/>
    <w:rsid w:val="0CC837F8"/>
    <w:rsid w:val="0CCB6408"/>
    <w:rsid w:val="0CCC07CB"/>
    <w:rsid w:val="0CD17287"/>
    <w:rsid w:val="0CDF07BC"/>
    <w:rsid w:val="0CDF6E27"/>
    <w:rsid w:val="0CE32A7B"/>
    <w:rsid w:val="0CE6602D"/>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07312"/>
    <w:rsid w:val="0D4238F0"/>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6239E"/>
    <w:rsid w:val="0D9E29BF"/>
    <w:rsid w:val="0DA03F9C"/>
    <w:rsid w:val="0DA526DC"/>
    <w:rsid w:val="0DA62204"/>
    <w:rsid w:val="0DA6313B"/>
    <w:rsid w:val="0DA87648"/>
    <w:rsid w:val="0DA9121D"/>
    <w:rsid w:val="0DB51C5A"/>
    <w:rsid w:val="0DB616FE"/>
    <w:rsid w:val="0DB9389B"/>
    <w:rsid w:val="0DBD6735"/>
    <w:rsid w:val="0DBE4F1A"/>
    <w:rsid w:val="0DBF42D1"/>
    <w:rsid w:val="0DC31756"/>
    <w:rsid w:val="0DC8594D"/>
    <w:rsid w:val="0DD52FD6"/>
    <w:rsid w:val="0DDC54EB"/>
    <w:rsid w:val="0DE54E2C"/>
    <w:rsid w:val="0DEB3281"/>
    <w:rsid w:val="0DEB795B"/>
    <w:rsid w:val="0DF75661"/>
    <w:rsid w:val="0DFA5F57"/>
    <w:rsid w:val="0E007907"/>
    <w:rsid w:val="0E034917"/>
    <w:rsid w:val="0E0447AC"/>
    <w:rsid w:val="0E0A57DB"/>
    <w:rsid w:val="0E0C5E7B"/>
    <w:rsid w:val="0E1D3F18"/>
    <w:rsid w:val="0E214219"/>
    <w:rsid w:val="0E240EC8"/>
    <w:rsid w:val="0E295A20"/>
    <w:rsid w:val="0E2E7791"/>
    <w:rsid w:val="0E3020F4"/>
    <w:rsid w:val="0E372947"/>
    <w:rsid w:val="0E3A22CB"/>
    <w:rsid w:val="0E3D61CC"/>
    <w:rsid w:val="0E487C99"/>
    <w:rsid w:val="0E4F1EA9"/>
    <w:rsid w:val="0E63143D"/>
    <w:rsid w:val="0E63278D"/>
    <w:rsid w:val="0E654BED"/>
    <w:rsid w:val="0E7218B8"/>
    <w:rsid w:val="0E7259F4"/>
    <w:rsid w:val="0E735BA0"/>
    <w:rsid w:val="0E790AF4"/>
    <w:rsid w:val="0E8123FA"/>
    <w:rsid w:val="0E830BEC"/>
    <w:rsid w:val="0E832048"/>
    <w:rsid w:val="0E87643A"/>
    <w:rsid w:val="0E905D06"/>
    <w:rsid w:val="0E96169C"/>
    <w:rsid w:val="0E9D1EF1"/>
    <w:rsid w:val="0EA3211D"/>
    <w:rsid w:val="0EA57ECD"/>
    <w:rsid w:val="0EA647D6"/>
    <w:rsid w:val="0EAC5F31"/>
    <w:rsid w:val="0EAE32CA"/>
    <w:rsid w:val="0EBA1AD0"/>
    <w:rsid w:val="0ECD7269"/>
    <w:rsid w:val="0ECE4574"/>
    <w:rsid w:val="0ED40419"/>
    <w:rsid w:val="0ED542E3"/>
    <w:rsid w:val="0EE73BE2"/>
    <w:rsid w:val="0EEA25EC"/>
    <w:rsid w:val="0EF1716E"/>
    <w:rsid w:val="0EF2435C"/>
    <w:rsid w:val="0EF4372E"/>
    <w:rsid w:val="0EF76A6F"/>
    <w:rsid w:val="0EFC3D86"/>
    <w:rsid w:val="0EFE1449"/>
    <w:rsid w:val="0F030AC8"/>
    <w:rsid w:val="0F05251B"/>
    <w:rsid w:val="0F084531"/>
    <w:rsid w:val="0F1177AE"/>
    <w:rsid w:val="0F1824F2"/>
    <w:rsid w:val="0F236397"/>
    <w:rsid w:val="0F29096F"/>
    <w:rsid w:val="0F2A0C7E"/>
    <w:rsid w:val="0F3022D4"/>
    <w:rsid w:val="0F305B73"/>
    <w:rsid w:val="0F414017"/>
    <w:rsid w:val="0F440986"/>
    <w:rsid w:val="0F492403"/>
    <w:rsid w:val="0F4B2C4C"/>
    <w:rsid w:val="0F4F1996"/>
    <w:rsid w:val="0F533C79"/>
    <w:rsid w:val="0F534A37"/>
    <w:rsid w:val="0F5568FA"/>
    <w:rsid w:val="0F5876DF"/>
    <w:rsid w:val="0F587F40"/>
    <w:rsid w:val="0F5D79DF"/>
    <w:rsid w:val="0F5F4256"/>
    <w:rsid w:val="0F6A28D6"/>
    <w:rsid w:val="0F6B6C2D"/>
    <w:rsid w:val="0F842CEB"/>
    <w:rsid w:val="0F942255"/>
    <w:rsid w:val="0F9A5E68"/>
    <w:rsid w:val="0F9E5674"/>
    <w:rsid w:val="0FA4540E"/>
    <w:rsid w:val="0FA61643"/>
    <w:rsid w:val="0FA73FBA"/>
    <w:rsid w:val="0FA93488"/>
    <w:rsid w:val="0FAD3935"/>
    <w:rsid w:val="0FB538B0"/>
    <w:rsid w:val="0FBB04C6"/>
    <w:rsid w:val="0FC072A5"/>
    <w:rsid w:val="0FC73AC7"/>
    <w:rsid w:val="0FCA3603"/>
    <w:rsid w:val="0FCF0EC4"/>
    <w:rsid w:val="0FD16220"/>
    <w:rsid w:val="0FD16D1E"/>
    <w:rsid w:val="0FD9779A"/>
    <w:rsid w:val="0FDC017C"/>
    <w:rsid w:val="0FDC600C"/>
    <w:rsid w:val="0FEB6044"/>
    <w:rsid w:val="0FED05B0"/>
    <w:rsid w:val="0FF55093"/>
    <w:rsid w:val="100202A7"/>
    <w:rsid w:val="100329F1"/>
    <w:rsid w:val="10041577"/>
    <w:rsid w:val="10042212"/>
    <w:rsid w:val="10055B3C"/>
    <w:rsid w:val="1007318A"/>
    <w:rsid w:val="100841AB"/>
    <w:rsid w:val="100941FD"/>
    <w:rsid w:val="100E6202"/>
    <w:rsid w:val="10161F22"/>
    <w:rsid w:val="101B771C"/>
    <w:rsid w:val="102D3950"/>
    <w:rsid w:val="103023B5"/>
    <w:rsid w:val="10362111"/>
    <w:rsid w:val="10386F0E"/>
    <w:rsid w:val="103D6C5C"/>
    <w:rsid w:val="103E1E10"/>
    <w:rsid w:val="10411FB1"/>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A07DA"/>
    <w:rsid w:val="10A1301E"/>
    <w:rsid w:val="10A1582F"/>
    <w:rsid w:val="10A23EB3"/>
    <w:rsid w:val="10A734BA"/>
    <w:rsid w:val="10AA4ADC"/>
    <w:rsid w:val="10B30DAF"/>
    <w:rsid w:val="10B50B17"/>
    <w:rsid w:val="10B860D2"/>
    <w:rsid w:val="10B93863"/>
    <w:rsid w:val="10BC78B7"/>
    <w:rsid w:val="10BD5956"/>
    <w:rsid w:val="10C05732"/>
    <w:rsid w:val="10CC555A"/>
    <w:rsid w:val="10CF26FE"/>
    <w:rsid w:val="10D13D78"/>
    <w:rsid w:val="10D83495"/>
    <w:rsid w:val="10D92410"/>
    <w:rsid w:val="10E25EFD"/>
    <w:rsid w:val="10E601B6"/>
    <w:rsid w:val="10E84F60"/>
    <w:rsid w:val="10F3405F"/>
    <w:rsid w:val="10F701B9"/>
    <w:rsid w:val="11133980"/>
    <w:rsid w:val="111E372C"/>
    <w:rsid w:val="112350B8"/>
    <w:rsid w:val="11257CFB"/>
    <w:rsid w:val="112B29A6"/>
    <w:rsid w:val="1133496D"/>
    <w:rsid w:val="113A23FE"/>
    <w:rsid w:val="113F5B3B"/>
    <w:rsid w:val="11450F30"/>
    <w:rsid w:val="1149029A"/>
    <w:rsid w:val="11496BB1"/>
    <w:rsid w:val="115D012B"/>
    <w:rsid w:val="115E790C"/>
    <w:rsid w:val="116A0C6C"/>
    <w:rsid w:val="116C16E6"/>
    <w:rsid w:val="116E0009"/>
    <w:rsid w:val="11736BEA"/>
    <w:rsid w:val="11872BEF"/>
    <w:rsid w:val="118905F0"/>
    <w:rsid w:val="118A1119"/>
    <w:rsid w:val="11910A79"/>
    <w:rsid w:val="11936AA2"/>
    <w:rsid w:val="119C1A45"/>
    <w:rsid w:val="11A52A41"/>
    <w:rsid w:val="11B62C43"/>
    <w:rsid w:val="11B849F1"/>
    <w:rsid w:val="11B9018B"/>
    <w:rsid w:val="11C0779D"/>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659B7"/>
    <w:rsid w:val="121B5429"/>
    <w:rsid w:val="122220A2"/>
    <w:rsid w:val="12275A49"/>
    <w:rsid w:val="122B739A"/>
    <w:rsid w:val="12307316"/>
    <w:rsid w:val="123C0E5F"/>
    <w:rsid w:val="123F4EEE"/>
    <w:rsid w:val="12430446"/>
    <w:rsid w:val="12442232"/>
    <w:rsid w:val="12450619"/>
    <w:rsid w:val="124C6206"/>
    <w:rsid w:val="124D2192"/>
    <w:rsid w:val="124F34BD"/>
    <w:rsid w:val="125D56D7"/>
    <w:rsid w:val="125E75D4"/>
    <w:rsid w:val="12623B20"/>
    <w:rsid w:val="126252E2"/>
    <w:rsid w:val="126A59FE"/>
    <w:rsid w:val="126B471D"/>
    <w:rsid w:val="126D3D3C"/>
    <w:rsid w:val="126E5F20"/>
    <w:rsid w:val="127200FB"/>
    <w:rsid w:val="12735F26"/>
    <w:rsid w:val="127618CA"/>
    <w:rsid w:val="12802B6B"/>
    <w:rsid w:val="1289061C"/>
    <w:rsid w:val="128944E1"/>
    <w:rsid w:val="128B54AD"/>
    <w:rsid w:val="12A2166D"/>
    <w:rsid w:val="12B02EE1"/>
    <w:rsid w:val="12B10B2F"/>
    <w:rsid w:val="12B560E2"/>
    <w:rsid w:val="12CF15C3"/>
    <w:rsid w:val="12D17323"/>
    <w:rsid w:val="12D727C7"/>
    <w:rsid w:val="12DA7FC3"/>
    <w:rsid w:val="12E20408"/>
    <w:rsid w:val="12EB0579"/>
    <w:rsid w:val="12EB7968"/>
    <w:rsid w:val="12F07D1F"/>
    <w:rsid w:val="12F3505A"/>
    <w:rsid w:val="12F9759B"/>
    <w:rsid w:val="12FA6B3F"/>
    <w:rsid w:val="12FF3379"/>
    <w:rsid w:val="12FF5CC5"/>
    <w:rsid w:val="130371F4"/>
    <w:rsid w:val="130B479A"/>
    <w:rsid w:val="130D1138"/>
    <w:rsid w:val="130D31CD"/>
    <w:rsid w:val="13121F8D"/>
    <w:rsid w:val="13125772"/>
    <w:rsid w:val="1312735C"/>
    <w:rsid w:val="13127DB7"/>
    <w:rsid w:val="13170BC9"/>
    <w:rsid w:val="13194141"/>
    <w:rsid w:val="131B3619"/>
    <w:rsid w:val="131C3DD0"/>
    <w:rsid w:val="131F44A1"/>
    <w:rsid w:val="13205B6C"/>
    <w:rsid w:val="13210BB1"/>
    <w:rsid w:val="13220006"/>
    <w:rsid w:val="13256870"/>
    <w:rsid w:val="132A6231"/>
    <w:rsid w:val="132C0503"/>
    <w:rsid w:val="13304A5A"/>
    <w:rsid w:val="133E3AEA"/>
    <w:rsid w:val="133E4491"/>
    <w:rsid w:val="133E6E5B"/>
    <w:rsid w:val="13414C36"/>
    <w:rsid w:val="13417333"/>
    <w:rsid w:val="134444D0"/>
    <w:rsid w:val="1345548D"/>
    <w:rsid w:val="134C554A"/>
    <w:rsid w:val="13506BD6"/>
    <w:rsid w:val="13522929"/>
    <w:rsid w:val="135A4701"/>
    <w:rsid w:val="136815B8"/>
    <w:rsid w:val="137106A9"/>
    <w:rsid w:val="13724D72"/>
    <w:rsid w:val="1380268A"/>
    <w:rsid w:val="139325D2"/>
    <w:rsid w:val="13957328"/>
    <w:rsid w:val="139C585C"/>
    <w:rsid w:val="139E1CBE"/>
    <w:rsid w:val="13A31680"/>
    <w:rsid w:val="13A37644"/>
    <w:rsid w:val="13A44EC3"/>
    <w:rsid w:val="13A44EE2"/>
    <w:rsid w:val="13A9574B"/>
    <w:rsid w:val="13AD755A"/>
    <w:rsid w:val="13AF0C48"/>
    <w:rsid w:val="13B03AE4"/>
    <w:rsid w:val="13B445A9"/>
    <w:rsid w:val="13B4794F"/>
    <w:rsid w:val="13B7231A"/>
    <w:rsid w:val="13B947C5"/>
    <w:rsid w:val="13BA0FD2"/>
    <w:rsid w:val="13BB3A0D"/>
    <w:rsid w:val="13D0234B"/>
    <w:rsid w:val="13D146C1"/>
    <w:rsid w:val="13D377DE"/>
    <w:rsid w:val="13D74458"/>
    <w:rsid w:val="13DA3606"/>
    <w:rsid w:val="13DC1381"/>
    <w:rsid w:val="13DC5FA1"/>
    <w:rsid w:val="13DD2063"/>
    <w:rsid w:val="13DE787C"/>
    <w:rsid w:val="13E04354"/>
    <w:rsid w:val="13E06FDF"/>
    <w:rsid w:val="13E538AC"/>
    <w:rsid w:val="13E578CE"/>
    <w:rsid w:val="13F111E6"/>
    <w:rsid w:val="13F2777B"/>
    <w:rsid w:val="13FA7919"/>
    <w:rsid w:val="13FF2FC3"/>
    <w:rsid w:val="14066169"/>
    <w:rsid w:val="14086ADC"/>
    <w:rsid w:val="140E1169"/>
    <w:rsid w:val="14132F83"/>
    <w:rsid w:val="141540F7"/>
    <w:rsid w:val="141C47AD"/>
    <w:rsid w:val="141E00BF"/>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F7B"/>
    <w:rsid w:val="1448778F"/>
    <w:rsid w:val="144B305C"/>
    <w:rsid w:val="144E223D"/>
    <w:rsid w:val="14557965"/>
    <w:rsid w:val="14560A87"/>
    <w:rsid w:val="145B672D"/>
    <w:rsid w:val="1462233A"/>
    <w:rsid w:val="146C5DC3"/>
    <w:rsid w:val="147E5940"/>
    <w:rsid w:val="147F6EAF"/>
    <w:rsid w:val="147F7E60"/>
    <w:rsid w:val="14854B87"/>
    <w:rsid w:val="14895FD7"/>
    <w:rsid w:val="148D5B33"/>
    <w:rsid w:val="148D6AFA"/>
    <w:rsid w:val="149173D4"/>
    <w:rsid w:val="149414DE"/>
    <w:rsid w:val="14967024"/>
    <w:rsid w:val="14981701"/>
    <w:rsid w:val="149D5A8D"/>
    <w:rsid w:val="149F6938"/>
    <w:rsid w:val="14A01FF6"/>
    <w:rsid w:val="14A20472"/>
    <w:rsid w:val="14A33ECA"/>
    <w:rsid w:val="14A40A32"/>
    <w:rsid w:val="14AC3896"/>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23C9F"/>
    <w:rsid w:val="15036255"/>
    <w:rsid w:val="1519698C"/>
    <w:rsid w:val="151A4DCE"/>
    <w:rsid w:val="151D2EDA"/>
    <w:rsid w:val="152475EF"/>
    <w:rsid w:val="15264F53"/>
    <w:rsid w:val="152C6456"/>
    <w:rsid w:val="152C7D6F"/>
    <w:rsid w:val="15327296"/>
    <w:rsid w:val="15353695"/>
    <w:rsid w:val="153E70B1"/>
    <w:rsid w:val="15434E2C"/>
    <w:rsid w:val="15524FA7"/>
    <w:rsid w:val="15532760"/>
    <w:rsid w:val="155B2748"/>
    <w:rsid w:val="15614B7E"/>
    <w:rsid w:val="1565291E"/>
    <w:rsid w:val="15683B2E"/>
    <w:rsid w:val="156D781B"/>
    <w:rsid w:val="15702BBB"/>
    <w:rsid w:val="157259A8"/>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2C1743"/>
    <w:rsid w:val="16412A74"/>
    <w:rsid w:val="16415466"/>
    <w:rsid w:val="16423C1A"/>
    <w:rsid w:val="16535A2F"/>
    <w:rsid w:val="16583794"/>
    <w:rsid w:val="165A5E90"/>
    <w:rsid w:val="165B5705"/>
    <w:rsid w:val="166069D0"/>
    <w:rsid w:val="16640371"/>
    <w:rsid w:val="16665605"/>
    <w:rsid w:val="166754B4"/>
    <w:rsid w:val="166B3BEF"/>
    <w:rsid w:val="16752080"/>
    <w:rsid w:val="1678039A"/>
    <w:rsid w:val="167C3E2A"/>
    <w:rsid w:val="167F2589"/>
    <w:rsid w:val="168154F8"/>
    <w:rsid w:val="16871048"/>
    <w:rsid w:val="168D22C4"/>
    <w:rsid w:val="168F70D3"/>
    <w:rsid w:val="1691523A"/>
    <w:rsid w:val="16981AF5"/>
    <w:rsid w:val="169907AD"/>
    <w:rsid w:val="16A41FC2"/>
    <w:rsid w:val="16A50176"/>
    <w:rsid w:val="16AC051E"/>
    <w:rsid w:val="16AD5C65"/>
    <w:rsid w:val="16B30761"/>
    <w:rsid w:val="16B57ABA"/>
    <w:rsid w:val="16BC1E0A"/>
    <w:rsid w:val="16C03589"/>
    <w:rsid w:val="16C57940"/>
    <w:rsid w:val="16C9790B"/>
    <w:rsid w:val="16CB0642"/>
    <w:rsid w:val="16D23EF5"/>
    <w:rsid w:val="16D90C8A"/>
    <w:rsid w:val="16DF50D5"/>
    <w:rsid w:val="16E67996"/>
    <w:rsid w:val="16EC103E"/>
    <w:rsid w:val="16ED3305"/>
    <w:rsid w:val="16EF553C"/>
    <w:rsid w:val="16F65D2C"/>
    <w:rsid w:val="16FB4F5A"/>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C62074"/>
    <w:rsid w:val="17D5010B"/>
    <w:rsid w:val="17E060B6"/>
    <w:rsid w:val="17E562A4"/>
    <w:rsid w:val="17EA3230"/>
    <w:rsid w:val="17EB7496"/>
    <w:rsid w:val="17F1224A"/>
    <w:rsid w:val="17F266A0"/>
    <w:rsid w:val="17F52E5D"/>
    <w:rsid w:val="17F5647B"/>
    <w:rsid w:val="17FA1255"/>
    <w:rsid w:val="17FF3BD2"/>
    <w:rsid w:val="18020AA1"/>
    <w:rsid w:val="180508AC"/>
    <w:rsid w:val="18087D14"/>
    <w:rsid w:val="18097463"/>
    <w:rsid w:val="180A0F6B"/>
    <w:rsid w:val="18104CC4"/>
    <w:rsid w:val="18136CFA"/>
    <w:rsid w:val="181F3664"/>
    <w:rsid w:val="182B1090"/>
    <w:rsid w:val="182C5BEC"/>
    <w:rsid w:val="18345DD0"/>
    <w:rsid w:val="184043FA"/>
    <w:rsid w:val="184F75A9"/>
    <w:rsid w:val="18512C49"/>
    <w:rsid w:val="185A308D"/>
    <w:rsid w:val="186053E8"/>
    <w:rsid w:val="18647C6E"/>
    <w:rsid w:val="186503AC"/>
    <w:rsid w:val="18664068"/>
    <w:rsid w:val="186851F6"/>
    <w:rsid w:val="186E3500"/>
    <w:rsid w:val="186F3D2C"/>
    <w:rsid w:val="186F4289"/>
    <w:rsid w:val="18773BEF"/>
    <w:rsid w:val="187A461B"/>
    <w:rsid w:val="187C114A"/>
    <w:rsid w:val="187E2380"/>
    <w:rsid w:val="18821AB9"/>
    <w:rsid w:val="18822361"/>
    <w:rsid w:val="18834D66"/>
    <w:rsid w:val="1884739C"/>
    <w:rsid w:val="18881A32"/>
    <w:rsid w:val="18932E60"/>
    <w:rsid w:val="1898411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44421"/>
    <w:rsid w:val="18EE510F"/>
    <w:rsid w:val="18F25180"/>
    <w:rsid w:val="18F731F3"/>
    <w:rsid w:val="19003E45"/>
    <w:rsid w:val="19020C4E"/>
    <w:rsid w:val="19055892"/>
    <w:rsid w:val="190715D8"/>
    <w:rsid w:val="190A3672"/>
    <w:rsid w:val="190C3BCF"/>
    <w:rsid w:val="19120D5F"/>
    <w:rsid w:val="193711A2"/>
    <w:rsid w:val="193F5AF7"/>
    <w:rsid w:val="19412878"/>
    <w:rsid w:val="1941417E"/>
    <w:rsid w:val="19453458"/>
    <w:rsid w:val="19463133"/>
    <w:rsid w:val="19480D5C"/>
    <w:rsid w:val="19531B6C"/>
    <w:rsid w:val="195416F1"/>
    <w:rsid w:val="19560740"/>
    <w:rsid w:val="19607BF9"/>
    <w:rsid w:val="19651414"/>
    <w:rsid w:val="19694CBC"/>
    <w:rsid w:val="196D612A"/>
    <w:rsid w:val="196F2825"/>
    <w:rsid w:val="196F6C34"/>
    <w:rsid w:val="19751DD4"/>
    <w:rsid w:val="1976524E"/>
    <w:rsid w:val="197A46A5"/>
    <w:rsid w:val="197D2441"/>
    <w:rsid w:val="19860C87"/>
    <w:rsid w:val="1987766D"/>
    <w:rsid w:val="198A670E"/>
    <w:rsid w:val="19904F15"/>
    <w:rsid w:val="19951671"/>
    <w:rsid w:val="199804A9"/>
    <w:rsid w:val="19982F2E"/>
    <w:rsid w:val="199F2DAA"/>
    <w:rsid w:val="199F434E"/>
    <w:rsid w:val="19A663F7"/>
    <w:rsid w:val="19A71CFD"/>
    <w:rsid w:val="19AC5395"/>
    <w:rsid w:val="19AE57FE"/>
    <w:rsid w:val="19B17D5A"/>
    <w:rsid w:val="19B21E63"/>
    <w:rsid w:val="19B523C0"/>
    <w:rsid w:val="19B61942"/>
    <w:rsid w:val="19B87C4A"/>
    <w:rsid w:val="19C6554A"/>
    <w:rsid w:val="19CD6FAE"/>
    <w:rsid w:val="19DD687E"/>
    <w:rsid w:val="19E6269F"/>
    <w:rsid w:val="19E94945"/>
    <w:rsid w:val="19EB2AE6"/>
    <w:rsid w:val="19ED44D4"/>
    <w:rsid w:val="19ED7216"/>
    <w:rsid w:val="19F157A7"/>
    <w:rsid w:val="19F244BD"/>
    <w:rsid w:val="19F83B3A"/>
    <w:rsid w:val="19FF0648"/>
    <w:rsid w:val="1A016B57"/>
    <w:rsid w:val="1A075C99"/>
    <w:rsid w:val="1A0D3020"/>
    <w:rsid w:val="1A1709AC"/>
    <w:rsid w:val="1A1A2106"/>
    <w:rsid w:val="1A1B2AA6"/>
    <w:rsid w:val="1A1F7B81"/>
    <w:rsid w:val="1A267927"/>
    <w:rsid w:val="1A2B1BD0"/>
    <w:rsid w:val="1A2B4C89"/>
    <w:rsid w:val="1A307FD4"/>
    <w:rsid w:val="1A3B74CB"/>
    <w:rsid w:val="1A3C3662"/>
    <w:rsid w:val="1A4332DC"/>
    <w:rsid w:val="1A474D07"/>
    <w:rsid w:val="1A525F21"/>
    <w:rsid w:val="1A535AC6"/>
    <w:rsid w:val="1A551C74"/>
    <w:rsid w:val="1A5902CD"/>
    <w:rsid w:val="1A5E697D"/>
    <w:rsid w:val="1A605348"/>
    <w:rsid w:val="1A605AA1"/>
    <w:rsid w:val="1A6A43D0"/>
    <w:rsid w:val="1A6F1DBF"/>
    <w:rsid w:val="1A73213C"/>
    <w:rsid w:val="1A7625EF"/>
    <w:rsid w:val="1A766949"/>
    <w:rsid w:val="1A7A3904"/>
    <w:rsid w:val="1A87283E"/>
    <w:rsid w:val="1A8A56F3"/>
    <w:rsid w:val="1A8B3E2F"/>
    <w:rsid w:val="1A933EDE"/>
    <w:rsid w:val="1A963128"/>
    <w:rsid w:val="1A994E48"/>
    <w:rsid w:val="1AA45741"/>
    <w:rsid w:val="1AA77C74"/>
    <w:rsid w:val="1AA947AD"/>
    <w:rsid w:val="1AAA7B36"/>
    <w:rsid w:val="1AAE4948"/>
    <w:rsid w:val="1AB568C2"/>
    <w:rsid w:val="1AC05055"/>
    <w:rsid w:val="1AD116E0"/>
    <w:rsid w:val="1ADE5B86"/>
    <w:rsid w:val="1ADE729F"/>
    <w:rsid w:val="1ADF03A3"/>
    <w:rsid w:val="1AE23D75"/>
    <w:rsid w:val="1AE35A53"/>
    <w:rsid w:val="1B080AA1"/>
    <w:rsid w:val="1B0B74D8"/>
    <w:rsid w:val="1B0D5630"/>
    <w:rsid w:val="1B0F24A7"/>
    <w:rsid w:val="1B1C65FD"/>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4E6764"/>
    <w:rsid w:val="1B566EF8"/>
    <w:rsid w:val="1B5D1EA7"/>
    <w:rsid w:val="1B5E0F3F"/>
    <w:rsid w:val="1B5E7672"/>
    <w:rsid w:val="1B6A08D0"/>
    <w:rsid w:val="1B784727"/>
    <w:rsid w:val="1B7976C3"/>
    <w:rsid w:val="1B7A475B"/>
    <w:rsid w:val="1B7A4C29"/>
    <w:rsid w:val="1B8221E6"/>
    <w:rsid w:val="1B8D24E6"/>
    <w:rsid w:val="1B9273DB"/>
    <w:rsid w:val="1B936AF6"/>
    <w:rsid w:val="1B9B641A"/>
    <w:rsid w:val="1B9F0D78"/>
    <w:rsid w:val="1BA4576F"/>
    <w:rsid w:val="1BA859FB"/>
    <w:rsid w:val="1BAE647A"/>
    <w:rsid w:val="1BBF1274"/>
    <w:rsid w:val="1BBF676D"/>
    <w:rsid w:val="1BC26F09"/>
    <w:rsid w:val="1BC45008"/>
    <w:rsid w:val="1BC624D9"/>
    <w:rsid w:val="1BCE4112"/>
    <w:rsid w:val="1BD14F66"/>
    <w:rsid w:val="1BD80673"/>
    <w:rsid w:val="1BE11DE0"/>
    <w:rsid w:val="1BE32A8A"/>
    <w:rsid w:val="1BE355B0"/>
    <w:rsid w:val="1BE76342"/>
    <w:rsid w:val="1BE978D5"/>
    <w:rsid w:val="1BF36301"/>
    <w:rsid w:val="1BF46A61"/>
    <w:rsid w:val="1BF830D1"/>
    <w:rsid w:val="1BFA1814"/>
    <w:rsid w:val="1BFE562F"/>
    <w:rsid w:val="1C00639F"/>
    <w:rsid w:val="1C0D2996"/>
    <w:rsid w:val="1C1524B4"/>
    <w:rsid w:val="1C1672DC"/>
    <w:rsid w:val="1C1F535F"/>
    <w:rsid w:val="1C245DA4"/>
    <w:rsid w:val="1C282794"/>
    <w:rsid w:val="1C2C2C22"/>
    <w:rsid w:val="1C2C4C0F"/>
    <w:rsid w:val="1C2C5DF4"/>
    <w:rsid w:val="1C2F4A60"/>
    <w:rsid w:val="1C351534"/>
    <w:rsid w:val="1C390FC4"/>
    <w:rsid w:val="1C3C5060"/>
    <w:rsid w:val="1C4B44E8"/>
    <w:rsid w:val="1C503B94"/>
    <w:rsid w:val="1C52658A"/>
    <w:rsid w:val="1C5A6626"/>
    <w:rsid w:val="1C611B80"/>
    <w:rsid w:val="1C721DBC"/>
    <w:rsid w:val="1C73150F"/>
    <w:rsid w:val="1C742675"/>
    <w:rsid w:val="1C7601C2"/>
    <w:rsid w:val="1C774DD4"/>
    <w:rsid w:val="1C7A7445"/>
    <w:rsid w:val="1C805D15"/>
    <w:rsid w:val="1C8609D9"/>
    <w:rsid w:val="1C8862C8"/>
    <w:rsid w:val="1C8A2D76"/>
    <w:rsid w:val="1C8E1FED"/>
    <w:rsid w:val="1C921E0B"/>
    <w:rsid w:val="1C9B387A"/>
    <w:rsid w:val="1CA11EBE"/>
    <w:rsid w:val="1CA64292"/>
    <w:rsid w:val="1CA71DBD"/>
    <w:rsid w:val="1CAC359F"/>
    <w:rsid w:val="1CAC4687"/>
    <w:rsid w:val="1CAD0D0E"/>
    <w:rsid w:val="1CBB214E"/>
    <w:rsid w:val="1CBC31BA"/>
    <w:rsid w:val="1CBF1295"/>
    <w:rsid w:val="1CC00183"/>
    <w:rsid w:val="1CC06203"/>
    <w:rsid w:val="1CC3072E"/>
    <w:rsid w:val="1CCE319B"/>
    <w:rsid w:val="1CD26CDD"/>
    <w:rsid w:val="1CD44AF2"/>
    <w:rsid w:val="1CDC2785"/>
    <w:rsid w:val="1CE3753F"/>
    <w:rsid w:val="1CE42B5D"/>
    <w:rsid w:val="1CEE67C3"/>
    <w:rsid w:val="1CFA4CEC"/>
    <w:rsid w:val="1CFD303B"/>
    <w:rsid w:val="1D04346E"/>
    <w:rsid w:val="1D093430"/>
    <w:rsid w:val="1D0D2A38"/>
    <w:rsid w:val="1D0E66D6"/>
    <w:rsid w:val="1D0F7034"/>
    <w:rsid w:val="1D1F0CB2"/>
    <w:rsid w:val="1D2553EA"/>
    <w:rsid w:val="1D2D4B03"/>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60343"/>
    <w:rsid w:val="1D98109D"/>
    <w:rsid w:val="1DA31631"/>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ED206C"/>
    <w:rsid w:val="1DFD34F7"/>
    <w:rsid w:val="1DFE3D2C"/>
    <w:rsid w:val="1DFF7AE1"/>
    <w:rsid w:val="1E041BF6"/>
    <w:rsid w:val="1E0A7758"/>
    <w:rsid w:val="1E1063E1"/>
    <w:rsid w:val="1E1D5F1A"/>
    <w:rsid w:val="1E22765E"/>
    <w:rsid w:val="1E230DF3"/>
    <w:rsid w:val="1E24641B"/>
    <w:rsid w:val="1E24676D"/>
    <w:rsid w:val="1E287013"/>
    <w:rsid w:val="1E290EF4"/>
    <w:rsid w:val="1E38721D"/>
    <w:rsid w:val="1E401DA6"/>
    <w:rsid w:val="1E407A0C"/>
    <w:rsid w:val="1E423523"/>
    <w:rsid w:val="1E486353"/>
    <w:rsid w:val="1E4E700A"/>
    <w:rsid w:val="1E5406D0"/>
    <w:rsid w:val="1E563899"/>
    <w:rsid w:val="1E591F55"/>
    <w:rsid w:val="1E5B509F"/>
    <w:rsid w:val="1E5E1DA8"/>
    <w:rsid w:val="1E632D14"/>
    <w:rsid w:val="1E652C37"/>
    <w:rsid w:val="1E681360"/>
    <w:rsid w:val="1E694596"/>
    <w:rsid w:val="1E721B5B"/>
    <w:rsid w:val="1E727898"/>
    <w:rsid w:val="1E745F49"/>
    <w:rsid w:val="1E770628"/>
    <w:rsid w:val="1E7876AB"/>
    <w:rsid w:val="1E8E0193"/>
    <w:rsid w:val="1E8F5ED0"/>
    <w:rsid w:val="1E922DBA"/>
    <w:rsid w:val="1E974C83"/>
    <w:rsid w:val="1E977DD0"/>
    <w:rsid w:val="1E9A5BC5"/>
    <w:rsid w:val="1E9E3A42"/>
    <w:rsid w:val="1EA85F60"/>
    <w:rsid w:val="1EAC7F90"/>
    <w:rsid w:val="1EAF4BD6"/>
    <w:rsid w:val="1EBCA9C4"/>
    <w:rsid w:val="1EBE5CB7"/>
    <w:rsid w:val="1EC167E4"/>
    <w:rsid w:val="1EC219B7"/>
    <w:rsid w:val="1EC64612"/>
    <w:rsid w:val="1ED11588"/>
    <w:rsid w:val="1ED12BC9"/>
    <w:rsid w:val="1ED63161"/>
    <w:rsid w:val="1EDF3E98"/>
    <w:rsid w:val="1EE05B39"/>
    <w:rsid w:val="1EE1372F"/>
    <w:rsid w:val="1EE30D7B"/>
    <w:rsid w:val="1EE876E4"/>
    <w:rsid w:val="1EEE370A"/>
    <w:rsid w:val="1EF3572B"/>
    <w:rsid w:val="1EFD0709"/>
    <w:rsid w:val="1EFE623D"/>
    <w:rsid w:val="1EFF61EC"/>
    <w:rsid w:val="1F014D29"/>
    <w:rsid w:val="1F021D32"/>
    <w:rsid w:val="1F20022E"/>
    <w:rsid w:val="1F2224AB"/>
    <w:rsid w:val="1F2C6456"/>
    <w:rsid w:val="1F323469"/>
    <w:rsid w:val="1F3A3B7C"/>
    <w:rsid w:val="1F3F2D3F"/>
    <w:rsid w:val="1F455C99"/>
    <w:rsid w:val="1F4E539B"/>
    <w:rsid w:val="1F4F44E9"/>
    <w:rsid w:val="1F4F4677"/>
    <w:rsid w:val="1F51551E"/>
    <w:rsid w:val="1F5A1CBF"/>
    <w:rsid w:val="1F5F2826"/>
    <w:rsid w:val="1F643B5C"/>
    <w:rsid w:val="1F680638"/>
    <w:rsid w:val="1F687E82"/>
    <w:rsid w:val="1F6C2686"/>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43381"/>
    <w:rsid w:val="1FB873FB"/>
    <w:rsid w:val="1FB875A6"/>
    <w:rsid w:val="1FBD5DE8"/>
    <w:rsid w:val="1FBD6A65"/>
    <w:rsid w:val="1FC64210"/>
    <w:rsid w:val="1FCB192B"/>
    <w:rsid w:val="1FCB31E2"/>
    <w:rsid w:val="1FCC6C47"/>
    <w:rsid w:val="1FCD082E"/>
    <w:rsid w:val="1FCD7C44"/>
    <w:rsid w:val="1FDF5CFE"/>
    <w:rsid w:val="1FE8311C"/>
    <w:rsid w:val="1FEE0E99"/>
    <w:rsid w:val="1FF8164F"/>
    <w:rsid w:val="1FFE34B6"/>
    <w:rsid w:val="1FFF1ECC"/>
    <w:rsid w:val="20022282"/>
    <w:rsid w:val="20034004"/>
    <w:rsid w:val="200377E2"/>
    <w:rsid w:val="200414CB"/>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615EB"/>
    <w:rsid w:val="20471F92"/>
    <w:rsid w:val="204A5224"/>
    <w:rsid w:val="204F43C2"/>
    <w:rsid w:val="205C3927"/>
    <w:rsid w:val="20601F3B"/>
    <w:rsid w:val="206340EC"/>
    <w:rsid w:val="20662880"/>
    <w:rsid w:val="20682DB5"/>
    <w:rsid w:val="206C2785"/>
    <w:rsid w:val="206F4751"/>
    <w:rsid w:val="206F784D"/>
    <w:rsid w:val="207765EC"/>
    <w:rsid w:val="20794761"/>
    <w:rsid w:val="207C04F9"/>
    <w:rsid w:val="208C6B8C"/>
    <w:rsid w:val="209232CB"/>
    <w:rsid w:val="209C68BF"/>
    <w:rsid w:val="209D53BA"/>
    <w:rsid w:val="20AA0D8A"/>
    <w:rsid w:val="20AD5F39"/>
    <w:rsid w:val="20B36B9F"/>
    <w:rsid w:val="20B86A91"/>
    <w:rsid w:val="20B9046B"/>
    <w:rsid w:val="20C928CA"/>
    <w:rsid w:val="20CC4CBE"/>
    <w:rsid w:val="20DA53A0"/>
    <w:rsid w:val="20E02450"/>
    <w:rsid w:val="20E33181"/>
    <w:rsid w:val="20E74C64"/>
    <w:rsid w:val="20E82F9D"/>
    <w:rsid w:val="20EE1AA7"/>
    <w:rsid w:val="20F72783"/>
    <w:rsid w:val="210059E4"/>
    <w:rsid w:val="21023A7C"/>
    <w:rsid w:val="21024A04"/>
    <w:rsid w:val="21043815"/>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44482"/>
    <w:rsid w:val="21647276"/>
    <w:rsid w:val="216C69AF"/>
    <w:rsid w:val="217069D9"/>
    <w:rsid w:val="2175165E"/>
    <w:rsid w:val="2177648E"/>
    <w:rsid w:val="21854D72"/>
    <w:rsid w:val="21855FB9"/>
    <w:rsid w:val="218B225B"/>
    <w:rsid w:val="2191567D"/>
    <w:rsid w:val="21972DD3"/>
    <w:rsid w:val="219C0657"/>
    <w:rsid w:val="21AB1AA1"/>
    <w:rsid w:val="21AC0A94"/>
    <w:rsid w:val="21B043CF"/>
    <w:rsid w:val="21B369BA"/>
    <w:rsid w:val="21C53489"/>
    <w:rsid w:val="21C91BD7"/>
    <w:rsid w:val="21D14048"/>
    <w:rsid w:val="21D70EFE"/>
    <w:rsid w:val="21E004F1"/>
    <w:rsid w:val="21E573A1"/>
    <w:rsid w:val="21E71039"/>
    <w:rsid w:val="21EC79F9"/>
    <w:rsid w:val="21ED77C9"/>
    <w:rsid w:val="21F35396"/>
    <w:rsid w:val="21F51CE2"/>
    <w:rsid w:val="21F617B1"/>
    <w:rsid w:val="21F97F32"/>
    <w:rsid w:val="2200111A"/>
    <w:rsid w:val="220103C8"/>
    <w:rsid w:val="220D2A2A"/>
    <w:rsid w:val="22131393"/>
    <w:rsid w:val="22153B4E"/>
    <w:rsid w:val="221611EE"/>
    <w:rsid w:val="221643BD"/>
    <w:rsid w:val="22185284"/>
    <w:rsid w:val="22247248"/>
    <w:rsid w:val="22294877"/>
    <w:rsid w:val="222A6D42"/>
    <w:rsid w:val="222E4177"/>
    <w:rsid w:val="223162EF"/>
    <w:rsid w:val="223D7D74"/>
    <w:rsid w:val="22413B6B"/>
    <w:rsid w:val="224949B2"/>
    <w:rsid w:val="224C4E87"/>
    <w:rsid w:val="224E369D"/>
    <w:rsid w:val="2254713C"/>
    <w:rsid w:val="2256719F"/>
    <w:rsid w:val="22576B6F"/>
    <w:rsid w:val="22601645"/>
    <w:rsid w:val="22620429"/>
    <w:rsid w:val="226D6B02"/>
    <w:rsid w:val="226F628F"/>
    <w:rsid w:val="22723E3F"/>
    <w:rsid w:val="227A4B3E"/>
    <w:rsid w:val="22811832"/>
    <w:rsid w:val="22834822"/>
    <w:rsid w:val="228529E9"/>
    <w:rsid w:val="228831F1"/>
    <w:rsid w:val="22885704"/>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311DC"/>
    <w:rsid w:val="22E46845"/>
    <w:rsid w:val="22E92B5C"/>
    <w:rsid w:val="22ED1934"/>
    <w:rsid w:val="22F67032"/>
    <w:rsid w:val="230212B8"/>
    <w:rsid w:val="23030702"/>
    <w:rsid w:val="23062764"/>
    <w:rsid w:val="23080E38"/>
    <w:rsid w:val="230843F0"/>
    <w:rsid w:val="23112352"/>
    <w:rsid w:val="23177E0F"/>
    <w:rsid w:val="231F390F"/>
    <w:rsid w:val="2320730F"/>
    <w:rsid w:val="232331F6"/>
    <w:rsid w:val="23235F04"/>
    <w:rsid w:val="233B5102"/>
    <w:rsid w:val="23435D33"/>
    <w:rsid w:val="23514F5B"/>
    <w:rsid w:val="23526895"/>
    <w:rsid w:val="23527442"/>
    <w:rsid w:val="235765CA"/>
    <w:rsid w:val="23607755"/>
    <w:rsid w:val="23656AAE"/>
    <w:rsid w:val="2368083A"/>
    <w:rsid w:val="236F1030"/>
    <w:rsid w:val="23727A7C"/>
    <w:rsid w:val="23775A27"/>
    <w:rsid w:val="237A368A"/>
    <w:rsid w:val="237F62B4"/>
    <w:rsid w:val="23804F0B"/>
    <w:rsid w:val="23806372"/>
    <w:rsid w:val="238509D2"/>
    <w:rsid w:val="23897BC7"/>
    <w:rsid w:val="238B7862"/>
    <w:rsid w:val="238D33AE"/>
    <w:rsid w:val="23993780"/>
    <w:rsid w:val="239D2FD2"/>
    <w:rsid w:val="239F1BEB"/>
    <w:rsid w:val="23A31CB8"/>
    <w:rsid w:val="23A40C6C"/>
    <w:rsid w:val="23A67449"/>
    <w:rsid w:val="23A95222"/>
    <w:rsid w:val="23AF2511"/>
    <w:rsid w:val="23B60F2C"/>
    <w:rsid w:val="23BB021A"/>
    <w:rsid w:val="23BD1ACB"/>
    <w:rsid w:val="23BF0563"/>
    <w:rsid w:val="23C60923"/>
    <w:rsid w:val="23D95F77"/>
    <w:rsid w:val="23DE0038"/>
    <w:rsid w:val="23F81A94"/>
    <w:rsid w:val="23FC4588"/>
    <w:rsid w:val="240B3DA0"/>
    <w:rsid w:val="240D13EE"/>
    <w:rsid w:val="241008C8"/>
    <w:rsid w:val="241534A7"/>
    <w:rsid w:val="241D1FFB"/>
    <w:rsid w:val="241F6D75"/>
    <w:rsid w:val="241F6F4E"/>
    <w:rsid w:val="24266691"/>
    <w:rsid w:val="242B4AD8"/>
    <w:rsid w:val="242B73A3"/>
    <w:rsid w:val="2430145D"/>
    <w:rsid w:val="243F3BC5"/>
    <w:rsid w:val="24402CB1"/>
    <w:rsid w:val="244A5C16"/>
    <w:rsid w:val="244E0D35"/>
    <w:rsid w:val="24502A0D"/>
    <w:rsid w:val="2451179F"/>
    <w:rsid w:val="24520F93"/>
    <w:rsid w:val="24547F02"/>
    <w:rsid w:val="245A2BF8"/>
    <w:rsid w:val="245B6907"/>
    <w:rsid w:val="2468033B"/>
    <w:rsid w:val="247005F9"/>
    <w:rsid w:val="24784B85"/>
    <w:rsid w:val="2484174E"/>
    <w:rsid w:val="24893323"/>
    <w:rsid w:val="248D372F"/>
    <w:rsid w:val="249147BC"/>
    <w:rsid w:val="24931D1A"/>
    <w:rsid w:val="24935B06"/>
    <w:rsid w:val="24967E1D"/>
    <w:rsid w:val="24981015"/>
    <w:rsid w:val="24987E3F"/>
    <w:rsid w:val="24A0064D"/>
    <w:rsid w:val="24A37E3F"/>
    <w:rsid w:val="24A44C2B"/>
    <w:rsid w:val="24A710D1"/>
    <w:rsid w:val="24A75F10"/>
    <w:rsid w:val="24A9794E"/>
    <w:rsid w:val="24AE3282"/>
    <w:rsid w:val="24B47EEE"/>
    <w:rsid w:val="24B571BF"/>
    <w:rsid w:val="24B608A6"/>
    <w:rsid w:val="24BD33B3"/>
    <w:rsid w:val="24BE76CA"/>
    <w:rsid w:val="24C076C6"/>
    <w:rsid w:val="24C805DB"/>
    <w:rsid w:val="24CB58F2"/>
    <w:rsid w:val="24CF2F3D"/>
    <w:rsid w:val="24CF6349"/>
    <w:rsid w:val="24DA1699"/>
    <w:rsid w:val="24DA3502"/>
    <w:rsid w:val="24DA4AE1"/>
    <w:rsid w:val="24DC1CDC"/>
    <w:rsid w:val="24E9750A"/>
    <w:rsid w:val="24EA1D3C"/>
    <w:rsid w:val="24EC1FBD"/>
    <w:rsid w:val="24F50072"/>
    <w:rsid w:val="24F5476D"/>
    <w:rsid w:val="24F552FD"/>
    <w:rsid w:val="24FB73DF"/>
    <w:rsid w:val="24FE12C5"/>
    <w:rsid w:val="251430EA"/>
    <w:rsid w:val="2516548F"/>
    <w:rsid w:val="25187901"/>
    <w:rsid w:val="251E7323"/>
    <w:rsid w:val="25322FA9"/>
    <w:rsid w:val="2535601D"/>
    <w:rsid w:val="253C5757"/>
    <w:rsid w:val="254602F5"/>
    <w:rsid w:val="254A78A8"/>
    <w:rsid w:val="254D7DE7"/>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19B7"/>
    <w:rsid w:val="259A51D8"/>
    <w:rsid w:val="259B705F"/>
    <w:rsid w:val="25A018A4"/>
    <w:rsid w:val="25AB26F1"/>
    <w:rsid w:val="25AD148E"/>
    <w:rsid w:val="25AE5CBD"/>
    <w:rsid w:val="25B26B13"/>
    <w:rsid w:val="25B35717"/>
    <w:rsid w:val="25B6624E"/>
    <w:rsid w:val="25B95BA8"/>
    <w:rsid w:val="25BE7F58"/>
    <w:rsid w:val="25C00E56"/>
    <w:rsid w:val="25C050FD"/>
    <w:rsid w:val="25C37F7D"/>
    <w:rsid w:val="25C613D9"/>
    <w:rsid w:val="25C66FF7"/>
    <w:rsid w:val="25CB6537"/>
    <w:rsid w:val="25D04004"/>
    <w:rsid w:val="25D232A3"/>
    <w:rsid w:val="25D232CE"/>
    <w:rsid w:val="25D62F50"/>
    <w:rsid w:val="25DC79D9"/>
    <w:rsid w:val="25DD7030"/>
    <w:rsid w:val="25DE7B28"/>
    <w:rsid w:val="25E424FD"/>
    <w:rsid w:val="25EC197C"/>
    <w:rsid w:val="25EE3ED6"/>
    <w:rsid w:val="25F02801"/>
    <w:rsid w:val="25F46164"/>
    <w:rsid w:val="25FA76F8"/>
    <w:rsid w:val="25FF05F7"/>
    <w:rsid w:val="26012331"/>
    <w:rsid w:val="260651DF"/>
    <w:rsid w:val="260A5E6E"/>
    <w:rsid w:val="26116D9A"/>
    <w:rsid w:val="261414B8"/>
    <w:rsid w:val="26194EFB"/>
    <w:rsid w:val="261C3368"/>
    <w:rsid w:val="261E59B9"/>
    <w:rsid w:val="261E5DAA"/>
    <w:rsid w:val="26367DDD"/>
    <w:rsid w:val="263725F3"/>
    <w:rsid w:val="26384145"/>
    <w:rsid w:val="26395362"/>
    <w:rsid w:val="26461D57"/>
    <w:rsid w:val="264C6402"/>
    <w:rsid w:val="264E1EBA"/>
    <w:rsid w:val="265E54BD"/>
    <w:rsid w:val="26633E98"/>
    <w:rsid w:val="266759B4"/>
    <w:rsid w:val="266D67CA"/>
    <w:rsid w:val="26716B7E"/>
    <w:rsid w:val="2678123C"/>
    <w:rsid w:val="2678314A"/>
    <w:rsid w:val="2679522B"/>
    <w:rsid w:val="267F6970"/>
    <w:rsid w:val="26814BD1"/>
    <w:rsid w:val="26815F61"/>
    <w:rsid w:val="2688233B"/>
    <w:rsid w:val="268B3AC2"/>
    <w:rsid w:val="26962104"/>
    <w:rsid w:val="269A7829"/>
    <w:rsid w:val="26B062CC"/>
    <w:rsid w:val="26B57A60"/>
    <w:rsid w:val="26BA755B"/>
    <w:rsid w:val="26BA7DD8"/>
    <w:rsid w:val="26BE5867"/>
    <w:rsid w:val="26C40749"/>
    <w:rsid w:val="26D37CFD"/>
    <w:rsid w:val="26D51F37"/>
    <w:rsid w:val="26D55359"/>
    <w:rsid w:val="26D66B4B"/>
    <w:rsid w:val="26D77B1E"/>
    <w:rsid w:val="26DC4F1F"/>
    <w:rsid w:val="26E908F9"/>
    <w:rsid w:val="26EA0A6E"/>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2366D"/>
    <w:rsid w:val="27365FF2"/>
    <w:rsid w:val="2738028B"/>
    <w:rsid w:val="274459EE"/>
    <w:rsid w:val="274500AF"/>
    <w:rsid w:val="274531AA"/>
    <w:rsid w:val="27473068"/>
    <w:rsid w:val="274B4F89"/>
    <w:rsid w:val="274F433C"/>
    <w:rsid w:val="27510987"/>
    <w:rsid w:val="27531369"/>
    <w:rsid w:val="275721E3"/>
    <w:rsid w:val="27585844"/>
    <w:rsid w:val="275E798A"/>
    <w:rsid w:val="27654C33"/>
    <w:rsid w:val="27655E15"/>
    <w:rsid w:val="27657C77"/>
    <w:rsid w:val="277005F0"/>
    <w:rsid w:val="27702AAA"/>
    <w:rsid w:val="27716C57"/>
    <w:rsid w:val="27787EC9"/>
    <w:rsid w:val="277A1967"/>
    <w:rsid w:val="277A2228"/>
    <w:rsid w:val="277C41CD"/>
    <w:rsid w:val="277F5E97"/>
    <w:rsid w:val="27877B31"/>
    <w:rsid w:val="278D3DF3"/>
    <w:rsid w:val="279C33FF"/>
    <w:rsid w:val="27A722FB"/>
    <w:rsid w:val="27AE498E"/>
    <w:rsid w:val="27AF0149"/>
    <w:rsid w:val="27AF6CEE"/>
    <w:rsid w:val="27C70146"/>
    <w:rsid w:val="27D0108F"/>
    <w:rsid w:val="27DC482F"/>
    <w:rsid w:val="27DE7EEA"/>
    <w:rsid w:val="27E3007B"/>
    <w:rsid w:val="27E346B6"/>
    <w:rsid w:val="27E56907"/>
    <w:rsid w:val="27F400A6"/>
    <w:rsid w:val="27F917EF"/>
    <w:rsid w:val="27FA3C0E"/>
    <w:rsid w:val="27FA52C2"/>
    <w:rsid w:val="27FF3B59"/>
    <w:rsid w:val="28031F9E"/>
    <w:rsid w:val="28047910"/>
    <w:rsid w:val="28063F00"/>
    <w:rsid w:val="28101EFC"/>
    <w:rsid w:val="28114684"/>
    <w:rsid w:val="28151073"/>
    <w:rsid w:val="28172C2C"/>
    <w:rsid w:val="28174676"/>
    <w:rsid w:val="282652D7"/>
    <w:rsid w:val="28271B47"/>
    <w:rsid w:val="2828230D"/>
    <w:rsid w:val="28282DD6"/>
    <w:rsid w:val="282C3689"/>
    <w:rsid w:val="28301884"/>
    <w:rsid w:val="283306E2"/>
    <w:rsid w:val="28392A42"/>
    <w:rsid w:val="283A0580"/>
    <w:rsid w:val="283A600A"/>
    <w:rsid w:val="283C4CE0"/>
    <w:rsid w:val="28402662"/>
    <w:rsid w:val="28404A8A"/>
    <w:rsid w:val="28405C0F"/>
    <w:rsid w:val="2843467F"/>
    <w:rsid w:val="28515AAA"/>
    <w:rsid w:val="285463E1"/>
    <w:rsid w:val="2856066C"/>
    <w:rsid w:val="285C3156"/>
    <w:rsid w:val="285E7E78"/>
    <w:rsid w:val="28630A4F"/>
    <w:rsid w:val="286E1A46"/>
    <w:rsid w:val="28786F66"/>
    <w:rsid w:val="288775DB"/>
    <w:rsid w:val="289A413A"/>
    <w:rsid w:val="289B5D70"/>
    <w:rsid w:val="289C1370"/>
    <w:rsid w:val="28A26206"/>
    <w:rsid w:val="28A877E9"/>
    <w:rsid w:val="28AB79A3"/>
    <w:rsid w:val="28AC5AB1"/>
    <w:rsid w:val="28B7357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013F4"/>
    <w:rsid w:val="28F6001D"/>
    <w:rsid w:val="28F67160"/>
    <w:rsid w:val="28F95B87"/>
    <w:rsid w:val="28FD4174"/>
    <w:rsid w:val="2900651C"/>
    <w:rsid w:val="2908660F"/>
    <w:rsid w:val="29086F3D"/>
    <w:rsid w:val="290A7C49"/>
    <w:rsid w:val="290B3FB4"/>
    <w:rsid w:val="290B707E"/>
    <w:rsid w:val="291025A6"/>
    <w:rsid w:val="29181460"/>
    <w:rsid w:val="292147ED"/>
    <w:rsid w:val="29265026"/>
    <w:rsid w:val="293171B7"/>
    <w:rsid w:val="29367CF8"/>
    <w:rsid w:val="293B71E4"/>
    <w:rsid w:val="294562C8"/>
    <w:rsid w:val="29466767"/>
    <w:rsid w:val="294A7CF4"/>
    <w:rsid w:val="2956167A"/>
    <w:rsid w:val="29571B39"/>
    <w:rsid w:val="29637C0B"/>
    <w:rsid w:val="29643B67"/>
    <w:rsid w:val="296514A9"/>
    <w:rsid w:val="29670E2C"/>
    <w:rsid w:val="29741478"/>
    <w:rsid w:val="29745595"/>
    <w:rsid w:val="29747AFA"/>
    <w:rsid w:val="297F2D75"/>
    <w:rsid w:val="297F382E"/>
    <w:rsid w:val="29822F50"/>
    <w:rsid w:val="298A7E62"/>
    <w:rsid w:val="299145D8"/>
    <w:rsid w:val="299243E4"/>
    <w:rsid w:val="29951396"/>
    <w:rsid w:val="299777F1"/>
    <w:rsid w:val="299D435B"/>
    <w:rsid w:val="29A01182"/>
    <w:rsid w:val="29A222F4"/>
    <w:rsid w:val="29A240AD"/>
    <w:rsid w:val="29A77E3F"/>
    <w:rsid w:val="29B129C2"/>
    <w:rsid w:val="29B67FFD"/>
    <w:rsid w:val="29C32223"/>
    <w:rsid w:val="29C357E2"/>
    <w:rsid w:val="29C5567B"/>
    <w:rsid w:val="29C63395"/>
    <w:rsid w:val="29C846A2"/>
    <w:rsid w:val="29C9052E"/>
    <w:rsid w:val="29CD675A"/>
    <w:rsid w:val="29D3777A"/>
    <w:rsid w:val="29D739B6"/>
    <w:rsid w:val="29D932EB"/>
    <w:rsid w:val="29E0682D"/>
    <w:rsid w:val="29E56C2B"/>
    <w:rsid w:val="29EF08D5"/>
    <w:rsid w:val="29EF1A13"/>
    <w:rsid w:val="29F421D2"/>
    <w:rsid w:val="29FB5D7B"/>
    <w:rsid w:val="2A004A98"/>
    <w:rsid w:val="2A0664C2"/>
    <w:rsid w:val="2A072E6D"/>
    <w:rsid w:val="2A0C27D2"/>
    <w:rsid w:val="2A0F74C3"/>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04730"/>
    <w:rsid w:val="2A7142DB"/>
    <w:rsid w:val="2A7701DC"/>
    <w:rsid w:val="2A7721EB"/>
    <w:rsid w:val="2A78052B"/>
    <w:rsid w:val="2A7E463F"/>
    <w:rsid w:val="2A8135C1"/>
    <w:rsid w:val="2A822CFC"/>
    <w:rsid w:val="2A874DCE"/>
    <w:rsid w:val="2A8D36DE"/>
    <w:rsid w:val="2A932749"/>
    <w:rsid w:val="2A940083"/>
    <w:rsid w:val="2A95301D"/>
    <w:rsid w:val="2A9A00B8"/>
    <w:rsid w:val="2A9F368E"/>
    <w:rsid w:val="2AA501D6"/>
    <w:rsid w:val="2AA75203"/>
    <w:rsid w:val="2AAB4D8B"/>
    <w:rsid w:val="2AAB70B8"/>
    <w:rsid w:val="2AC45452"/>
    <w:rsid w:val="2ACF29D0"/>
    <w:rsid w:val="2AD23946"/>
    <w:rsid w:val="2AD757C5"/>
    <w:rsid w:val="2AD8268C"/>
    <w:rsid w:val="2ADC7704"/>
    <w:rsid w:val="2AE24958"/>
    <w:rsid w:val="2AE3144E"/>
    <w:rsid w:val="2AEA5FD6"/>
    <w:rsid w:val="2AEB3566"/>
    <w:rsid w:val="2AED024D"/>
    <w:rsid w:val="2AF64858"/>
    <w:rsid w:val="2B006B0F"/>
    <w:rsid w:val="2B0C73F8"/>
    <w:rsid w:val="2B0D431B"/>
    <w:rsid w:val="2B2542FC"/>
    <w:rsid w:val="2B2A6042"/>
    <w:rsid w:val="2B323A17"/>
    <w:rsid w:val="2B3D434D"/>
    <w:rsid w:val="2B3E0DCF"/>
    <w:rsid w:val="2B3F6E91"/>
    <w:rsid w:val="2B4170BC"/>
    <w:rsid w:val="2B492A69"/>
    <w:rsid w:val="2B4B1A6B"/>
    <w:rsid w:val="2B4F3B95"/>
    <w:rsid w:val="2B531E90"/>
    <w:rsid w:val="2B5D1DEE"/>
    <w:rsid w:val="2B5F7838"/>
    <w:rsid w:val="2B60285C"/>
    <w:rsid w:val="2B6E756A"/>
    <w:rsid w:val="2B717164"/>
    <w:rsid w:val="2B730F16"/>
    <w:rsid w:val="2B793AB6"/>
    <w:rsid w:val="2B894A0E"/>
    <w:rsid w:val="2B8C1D5B"/>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96497"/>
    <w:rsid w:val="2C32741A"/>
    <w:rsid w:val="2C3A79D3"/>
    <w:rsid w:val="2C407C6C"/>
    <w:rsid w:val="2C414B13"/>
    <w:rsid w:val="2C4170CD"/>
    <w:rsid w:val="2C424ECF"/>
    <w:rsid w:val="2C53091D"/>
    <w:rsid w:val="2C53253E"/>
    <w:rsid w:val="2C600F77"/>
    <w:rsid w:val="2C6A4649"/>
    <w:rsid w:val="2C6F1C7E"/>
    <w:rsid w:val="2C7077B6"/>
    <w:rsid w:val="2C7358D9"/>
    <w:rsid w:val="2C772A64"/>
    <w:rsid w:val="2C7E4319"/>
    <w:rsid w:val="2C8414B1"/>
    <w:rsid w:val="2C8A4E2C"/>
    <w:rsid w:val="2C90335F"/>
    <w:rsid w:val="2C9368EA"/>
    <w:rsid w:val="2C9622DD"/>
    <w:rsid w:val="2C971D86"/>
    <w:rsid w:val="2C9833B9"/>
    <w:rsid w:val="2C9C090E"/>
    <w:rsid w:val="2C9D585F"/>
    <w:rsid w:val="2CA10581"/>
    <w:rsid w:val="2CA13914"/>
    <w:rsid w:val="2CA13BB5"/>
    <w:rsid w:val="2CA20A1F"/>
    <w:rsid w:val="2CA74B9E"/>
    <w:rsid w:val="2CA8128D"/>
    <w:rsid w:val="2CB73B1A"/>
    <w:rsid w:val="2CB902A3"/>
    <w:rsid w:val="2CB9468A"/>
    <w:rsid w:val="2CBA43E0"/>
    <w:rsid w:val="2CBC3E6E"/>
    <w:rsid w:val="2CBD3BA5"/>
    <w:rsid w:val="2CC035BE"/>
    <w:rsid w:val="2CC176C2"/>
    <w:rsid w:val="2CC5768B"/>
    <w:rsid w:val="2CC86C6D"/>
    <w:rsid w:val="2CCE62E5"/>
    <w:rsid w:val="2CD27B37"/>
    <w:rsid w:val="2CE05C1D"/>
    <w:rsid w:val="2CE35774"/>
    <w:rsid w:val="2CE81AAE"/>
    <w:rsid w:val="2CE93C83"/>
    <w:rsid w:val="2CEC632B"/>
    <w:rsid w:val="2CF5FC38"/>
    <w:rsid w:val="2D02233E"/>
    <w:rsid w:val="2D18778F"/>
    <w:rsid w:val="2D1C0E34"/>
    <w:rsid w:val="2D1D4506"/>
    <w:rsid w:val="2D2176DC"/>
    <w:rsid w:val="2D2642DD"/>
    <w:rsid w:val="2D30371F"/>
    <w:rsid w:val="2D3D34CD"/>
    <w:rsid w:val="2D436EEB"/>
    <w:rsid w:val="2D457CF5"/>
    <w:rsid w:val="2D4B1ABB"/>
    <w:rsid w:val="2D4F3F2D"/>
    <w:rsid w:val="2D501761"/>
    <w:rsid w:val="2D582E2A"/>
    <w:rsid w:val="2D611C47"/>
    <w:rsid w:val="2D6A33D8"/>
    <w:rsid w:val="2D6D4F8A"/>
    <w:rsid w:val="2D6E2A3E"/>
    <w:rsid w:val="2D6E2C94"/>
    <w:rsid w:val="2D6F258E"/>
    <w:rsid w:val="2D704CAB"/>
    <w:rsid w:val="2D7171B9"/>
    <w:rsid w:val="2D7517F5"/>
    <w:rsid w:val="2D751FC1"/>
    <w:rsid w:val="2D770159"/>
    <w:rsid w:val="2D7A621F"/>
    <w:rsid w:val="2D7B3681"/>
    <w:rsid w:val="2D7E16E3"/>
    <w:rsid w:val="2D8251A3"/>
    <w:rsid w:val="2D846603"/>
    <w:rsid w:val="2D8D2FD2"/>
    <w:rsid w:val="2D8D7DD2"/>
    <w:rsid w:val="2D8D7DE4"/>
    <w:rsid w:val="2D901AA6"/>
    <w:rsid w:val="2D942475"/>
    <w:rsid w:val="2D95522D"/>
    <w:rsid w:val="2D9810CE"/>
    <w:rsid w:val="2D9924F3"/>
    <w:rsid w:val="2D9A3742"/>
    <w:rsid w:val="2D9F72E6"/>
    <w:rsid w:val="2DA8032A"/>
    <w:rsid w:val="2DAD740E"/>
    <w:rsid w:val="2DB35253"/>
    <w:rsid w:val="2DB53D1A"/>
    <w:rsid w:val="2DC17FE9"/>
    <w:rsid w:val="2DC90C67"/>
    <w:rsid w:val="2DCE2D65"/>
    <w:rsid w:val="2DD16D76"/>
    <w:rsid w:val="2DD4344A"/>
    <w:rsid w:val="2DD50223"/>
    <w:rsid w:val="2DD546F0"/>
    <w:rsid w:val="2DD81171"/>
    <w:rsid w:val="2DE02DD3"/>
    <w:rsid w:val="2DEA5A9B"/>
    <w:rsid w:val="2DEE74E7"/>
    <w:rsid w:val="2DF25093"/>
    <w:rsid w:val="2DF37DF3"/>
    <w:rsid w:val="2DF64B18"/>
    <w:rsid w:val="2DF8413F"/>
    <w:rsid w:val="2DFB0B3E"/>
    <w:rsid w:val="2DFD70FB"/>
    <w:rsid w:val="2E0357BE"/>
    <w:rsid w:val="2E0A7E07"/>
    <w:rsid w:val="2E0D45F0"/>
    <w:rsid w:val="2E1A5414"/>
    <w:rsid w:val="2E1F119A"/>
    <w:rsid w:val="2E1F5563"/>
    <w:rsid w:val="2E230D99"/>
    <w:rsid w:val="2E241682"/>
    <w:rsid w:val="2E2B5872"/>
    <w:rsid w:val="2E335778"/>
    <w:rsid w:val="2E372059"/>
    <w:rsid w:val="2E3B1AF8"/>
    <w:rsid w:val="2E437FFD"/>
    <w:rsid w:val="2E487BF9"/>
    <w:rsid w:val="2E4B1639"/>
    <w:rsid w:val="2E4B5CA0"/>
    <w:rsid w:val="2E4F4DA0"/>
    <w:rsid w:val="2E530B66"/>
    <w:rsid w:val="2E5D7F75"/>
    <w:rsid w:val="2E5F26A0"/>
    <w:rsid w:val="2E67618B"/>
    <w:rsid w:val="2E724FD1"/>
    <w:rsid w:val="2E751DF2"/>
    <w:rsid w:val="2E797224"/>
    <w:rsid w:val="2E7A43DB"/>
    <w:rsid w:val="2E7D1AA2"/>
    <w:rsid w:val="2E7E20C8"/>
    <w:rsid w:val="2E8C1561"/>
    <w:rsid w:val="2E8C5299"/>
    <w:rsid w:val="2E9825EB"/>
    <w:rsid w:val="2E990B2D"/>
    <w:rsid w:val="2E9B02FB"/>
    <w:rsid w:val="2E9F44BB"/>
    <w:rsid w:val="2EA04261"/>
    <w:rsid w:val="2EA21A2E"/>
    <w:rsid w:val="2EA35DD1"/>
    <w:rsid w:val="2EAB04C6"/>
    <w:rsid w:val="2EAB14E8"/>
    <w:rsid w:val="2EB43613"/>
    <w:rsid w:val="2EB4754A"/>
    <w:rsid w:val="2EB7097F"/>
    <w:rsid w:val="2EB77C87"/>
    <w:rsid w:val="2EB961D0"/>
    <w:rsid w:val="2EC060FC"/>
    <w:rsid w:val="2EC55E8F"/>
    <w:rsid w:val="2EC63F27"/>
    <w:rsid w:val="2ED57B02"/>
    <w:rsid w:val="2EDC7563"/>
    <w:rsid w:val="2EE66E52"/>
    <w:rsid w:val="2EE8285B"/>
    <w:rsid w:val="2EEF5152"/>
    <w:rsid w:val="2EF575DD"/>
    <w:rsid w:val="2EF74FCB"/>
    <w:rsid w:val="2EF97527"/>
    <w:rsid w:val="2EFC1FBF"/>
    <w:rsid w:val="2F01066E"/>
    <w:rsid w:val="2F081EF9"/>
    <w:rsid w:val="2F082F05"/>
    <w:rsid w:val="2F0A6092"/>
    <w:rsid w:val="2F137A15"/>
    <w:rsid w:val="2F173ECE"/>
    <w:rsid w:val="2F183E45"/>
    <w:rsid w:val="2F1B1495"/>
    <w:rsid w:val="2F207DBF"/>
    <w:rsid w:val="2F290A1A"/>
    <w:rsid w:val="2F2B0248"/>
    <w:rsid w:val="2F2C15FD"/>
    <w:rsid w:val="2F2C461C"/>
    <w:rsid w:val="2F2C62D1"/>
    <w:rsid w:val="2F353C90"/>
    <w:rsid w:val="2F3E1E86"/>
    <w:rsid w:val="2F3E766D"/>
    <w:rsid w:val="2F3F6A7C"/>
    <w:rsid w:val="2F3FEFE3"/>
    <w:rsid w:val="2F4E2D48"/>
    <w:rsid w:val="2F507248"/>
    <w:rsid w:val="2F583576"/>
    <w:rsid w:val="2F5963E3"/>
    <w:rsid w:val="2F623CD7"/>
    <w:rsid w:val="2F633092"/>
    <w:rsid w:val="2F697663"/>
    <w:rsid w:val="2F6E3F63"/>
    <w:rsid w:val="2F6F6C79"/>
    <w:rsid w:val="2F71356F"/>
    <w:rsid w:val="2F713D1C"/>
    <w:rsid w:val="2F734281"/>
    <w:rsid w:val="2F822199"/>
    <w:rsid w:val="2F8438F7"/>
    <w:rsid w:val="2F8C4F30"/>
    <w:rsid w:val="2F916547"/>
    <w:rsid w:val="2F9C71E6"/>
    <w:rsid w:val="2FAE4FF9"/>
    <w:rsid w:val="2FB045B4"/>
    <w:rsid w:val="2FB162B8"/>
    <w:rsid w:val="2FB553E2"/>
    <w:rsid w:val="2FBB564B"/>
    <w:rsid w:val="2FBD122E"/>
    <w:rsid w:val="2FBE0595"/>
    <w:rsid w:val="2FBF4D8E"/>
    <w:rsid w:val="2FC16DB7"/>
    <w:rsid w:val="2FC96004"/>
    <w:rsid w:val="2FD16DD9"/>
    <w:rsid w:val="2FD538B8"/>
    <w:rsid w:val="2FEC10AE"/>
    <w:rsid w:val="2FF33761"/>
    <w:rsid w:val="2FF73E67"/>
    <w:rsid w:val="2FFD0FFD"/>
    <w:rsid w:val="300368B8"/>
    <w:rsid w:val="30056651"/>
    <w:rsid w:val="300A075A"/>
    <w:rsid w:val="30151439"/>
    <w:rsid w:val="301D542F"/>
    <w:rsid w:val="30281822"/>
    <w:rsid w:val="302820E5"/>
    <w:rsid w:val="30287F8A"/>
    <w:rsid w:val="302B577D"/>
    <w:rsid w:val="30310CF7"/>
    <w:rsid w:val="30450C68"/>
    <w:rsid w:val="30461D3C"/>
    <w:rsid w:val="304A4AE3"/>
    <w:rsid w:val="304D2498"/>
    <w:rsid w:val="304E3DAF"/>
    <w:rsid w:val="30563D07"/>
    <w:rsid w:val="30581ACD"/>
    <w:rsid w:val="30603661"/>
    <w:rsid w:val="306103DA"/>
    <w:rsid w:val="306359A3"/>
    <w:rsid w:val="306A7D3C"/>
    <w:rsid w:val="307103A9"/>
    <w:rsid w:val="30731E41"/>
    <w:rsid w:val="307447F6"/>
    <w:rsid w:val="307944E0"/>
    <w:rsid w:val="307B04ED"/>
    <w:rsid w:val="307F4253"/>
    <w:rsid w:val="307F6B42"/>
    <w:rsid w:val="30824AE4"/>
    <w:rsid w:val="3087418B"/>
    <w:rsid w:val="308E65CB"/>
    <w:rsid w:val="30917A9B"/>
    <w:rsid w:val="30930955"/>
    <w:rsid w:val="30937738"/>
    <w:rsid w:val="3095170F"/>
    <w:rsid w:val="309940BA"/>
    <w:rsid w:val="30A2534D"/>
    <w:rsid w:val="30A37A25"/>
    <w:rsid w:val="30A86947"/>
    <w:rsid w:val="30AF69AB"/>
    <w:rsid w:val="30B00A63"/>
    <w:rsid w:val="30B64C25"/>
    <w:rsid w:val="30BA62B6"/>
    <w:rsid w:val="30C02B8C"/>
    <w:rsid w:val="30C41A6E"/>
    <w:rsid w:val="30C62423"/>
    <w:rsid w:val="30C6739F"/>
    <w:rsid w:val="30D84F5C"/>
    <w:rsid w:val="30DC4BD6"/>
    <w:rsid w:val="30DE7E00"/>
    <w:rsid w:val="30DF1FC9"/>
    <w:rsid w:val="30E509B6"/>
    <w:rsid w:val="30E87E58"/>
    <w:rsid w:val="30EB3994"/>
    <w:rsid w:val="30F04BD6"/>
    <w:rsid w:val="30F2771A"/>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37B6"/>
    <w:rsid w:val="31465EC3"/>
    <w:rsid w:val="3147499A"/>
    <w:rsid w:val="3147548C"/>
    <w:rsid w:val="314F5C05"/>
    <w:rsid w:val="31541750"/>
    <w:rsid w:val="315D73BA"/>
    <w:rsid w:val="3160398E"/>
    <w:rsid w:val="316337A4"/>
    <w:rsid w:val="31650B15"/>
    <w:rsid w:val="31692F62"/>
    <w:rsid w:val="31693D4D"/>
    <w:rsid w:val="316C7E94"/>
    <w:rsid w:val="316D2048"/>
    <w:rsid w:val="316E46A1"/>
    <w:rsid w:val="31713A25"/>
    <w:rsid w:val="3178214C"/>
    <w:rsid w:val="317A0AF8"/>
    <w:rsid w:val="317B638F"/>
    <w:rsid w:val="31844348"/>
    <w:rsid w:val="31873D5E"/>
    <w:rsid w:val="31881AA2"/>
    <w:rsid w:val="318821E9"/>
    <w:rsid w:val="31885F90"/>
    <w:rsid w:val="318B4D8B"/>
    <w:rsid w:val="319E1574"/>
    <w:rsid w:val="31A41393"/>
    <w:rsid w:val="31A57F81"/>
    <w:rsid w:val="31A86B8F"/>
    <w:rsid w:val="31AA671D"/>
    <w:rsid w:val="31B41B4E"/>
    <w:rsid w:val="31B55448"/>
    <w:rsid w:val="31BE687C"/>
    <w:rsid w:val="31C0094C"/>
    <w:rsid w:val="31C033AB"/>
    <w:rsid w:val="31C649A9"/>
    <w:rsid w:val="31CA235E"/>
    <w:rsid w:val="31CB7FC7"/>
    <w:rsid w:val="31CD4459"/>
    <w:rsid w:val="31CE18A9"/>
    <w:rsid w:val="31CF4261"/>
    <w:rsid w:val="31D360D7"/>
    <w:rsid w:val="31D84D84"/>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A7DD3"/>
    <w:rsid w:val="325E7A37"/>
    <w:rsid w:val="32605735"/>
    <w:rsid w:val="3263747A"/>
    <w:rsid w:val="32654DEB"/>
    <w:rsid w:val="326916C6"/>
    <w:rsid w:val="326C7AFA"/>
    <w:rsid w:val="32700291"/>
    <w:rsid w:val="327332F2"/>
    <w:rsid w:val="32756594"/>
    <w:rsid w:val="32784CA3"/>
    <w:rsid w:val="327B0A94"/>
    <w:rsid w:val="32800F23"/>
    <w:rsid w:val="3285484B"/>
    <w:rsid w:val="328824F0"/>
    <w:rsid w:val="328B56E0"/>
    <w:rsid w:val="328C6A65"/>
    <w:rsid w:val="329041F9"/>
    <w:rsid w:val="32922FD7"/>
    <w:rsid w:val="32933F70"/>
    <w:rsid w:val="3294723B"/>
    <w:rsid w:val="32970DAF"/>
    <w:rsid w:val="32B1690C"/>
    <w:rsid w:val="32B37D53"/>
    <w:rsid w:val="32B47213"/>
    <w:rsid w:val="32B67D8C"/>
    <w:rsid w:val="32BD342B"/>
    <w:rsid w:val="32BF0BF9"/>
    <w:rsid w:val="32BF5DF2"/>
    <w:rsid w:val="32C157F1"/>
    <w:rsid w:val="32C44AF7"/>
    <w:rsid w:val="32CB52DE"/>
    <w:rsid w:val="32DD2FD6"/>
    <w:rsid w:val="32DE7DAA"/>
    <w:rsid w:val="32E17D3A"/>
    <w:rsid w:val="32E503EE"/>
    <w:rsid w:val="32E73FA1"/>
    <w:rsid w:val="32E95112"/>
    <w:rsid w:val="32EA17B6"/>
    <w:rsid w:val="32EF2C1C"/>
    <w:rsid w:val="32F64BF5"/>
    <w:rsid w:val="32FC080A"/>
    <w:rsid w:val="32FC69EA"/>
    <w:rsid w:val="32FD60F2"/>
    <w:rsid w:val="32FF2305"/>
    <w:rsid w:val="330207A3"/>
    <w:rsid w:val="3304081A"/>
    <w:rsid w:val="330667A7"/>
    <w:rsid w:val="33133099"/>
    <w:rsid w:val="33154F80"/>
    <w:rsid w:val="33191E78"/>
    <w:rsid w:val="331F2B1D"/>
    <w:rsid w:val="331F4060"/>
    <w:rsid w:val="33245B54"/>
    <w:rsid w:val="3337245F"/>
    <w:rsid w:val="3339678C"/>
    <w:rsid w:val="33406AEE"/>
    <w:rsid w:val="33410C9D"/>
    <w:rsid w:val="334235D9"/>
    <w:rsid w:val="33523EA7"/>
    <w:rsid w:val="3355651B"/>
    <w:rsid w:val="33561782"/>
    <w:rsid w:val="335B244B"/>
    <w:rsid w:val="335D3FF6"/>
    <w:rsid w:val="336A752D"/>
    <w:rsid w:val="33705109"/>
    <w:rsid w:val="33712302"/>
    <w:rsid w:val="337202B8"/>
    <w:rsid w:val="33726127"/>
    <w:rsid w:val="33771B49"/>
    <w:rsid w:val="33825C49"/>
    <w:rsid w:val="33851BF3"/>
    <w:rsid w:val="33863989"/>
    <w:rsid w:val="338B2C77"/>
    <w:rsid w:val="3390171E"/>
    <w:rsid w:val="33947856"/>
    <w:rsid w:val="3395565C"/>
    <w:rsid w:val="33965FBE"/>
    <w:rsid w:val="339859F4"/>
    <w:rsid w:val="33991775"/>
    <w:rsid w:val="339E6AA5"/>
    <w:rsid w:val="33A1408D"/>
    <w:rsid w:val="33A7394A"/>
    <w:rsid w:val="33BA6DAB"/>
    <w:rsid w:val="33BF0C11"/>
    <w:rsid w:val="33C508F5"/>
    <w:rsid w:val="33C52ABC"/>
    <w:rsid w:val="33D0536D"/>
    <w:rsid w:val="33E016C9"/>
    <w:rsid w:val="33EE099C"/>
    <w:rsid w:val="33F27063"/>
    <w:rsid w:val="34071C14"/>
    <w:rsid w:val="340E0631"/>
    <w:rsid w:val="340F0E6C"/>
    <w:rsid w:val="34143F82"/>
    <w:rsid w:val="34157554"/>
    <w:rsid w:val="34166A3B"/>
    <w:rsid w:val="341E495A"/>
    <w:rsid w:val="34234FE8"/>
    <w:rsid w:val="342703B9"/>
    <w:rsid w:val="342A39F3"/>
    <w:rsid w:val="342E1F94"/>
    <w:rsid w:val="342F176C"/>
    <w:rsid w:val="34324EBA"/>
    <w:rsid w:val="34370BEE"/>
    <w:rsid w:val="343A5F41"/>
    <w:rsid w:val="343D07CE"/>
    <w:rsid w:val="343D7FBE"/>
    <w:rsid w:val="3440706E"/>
    <w:rsid w:val="34480EB2"/>
    <w:rsid w:val="34487ABB"/>
    <w:rsid w:val="344B0713"/>
    <w:rsid w:val="345A0979"/>
    <w:rsid w:val="345B3B88"/>
    <w:rsid w:val="345F6736"/>
    <w:rsid w:val="346526F9"/>
    <w:rsid w:val="346575D4"/>
    <w:rsid w:val="34661314"/>
    <w:rsid w:val="34666401"/>
    <w:rsid w:val="34703684"/>
    <w:rsid w:val="34765AFD"/>
    <w:rsid w:val="347A215A"/>
    <w:rsid w:val="347A63C7"/>
    <w:rsid w:val="347E1463"/>
    <w:rsid w:val="347E2016"/>
    <w:rsid w:val="34831B03"/>
    <w:rsid w:val="348C3914"/>
    <w:rsid w:val="349044E5"/>
    <w:rsid w:val="34920BD2"/>
    <w:rsid w:val="34943116"/>
    <w:rsid w:val="349833B9"/>
    <w:rsid w:val="349843E6"/>
    <w:rsid w:val="349B65DA"/>
    <w:rsid w:val="349C11FB"/>
    <w:rsid w:val="34A00474"/>
    <w:rsid w:val="34A05180"/>
    <w:rsid w:val="34A50560"/>
    <w:rsid w:val="34A72315"/>
    <w:rsid w:val="34AF3A4C"/>
    <w:rsid w:val="34B4045E"/>
    <w:rsid w:val="34B477A2"/>
    <w:rsid w:val="34BC0A16"/>
    <w:rsid w:val="34C33186"/>
    <w:rsid w:val="34C5664E"/>
    <w:rsid w:val="34C66DE1"/>
    <w:rsid w:val="34C67D53"/>
    <w:rsid w:val="34CA51D8"/>
    <w:rsid w:val="34D82996"/>
    <w:rsid w:val="34E319B5"/>
    <w:rsid w:val="34EB52CF"/>
    <w:rsid w:val="34F72982"/>
    <w:rsid w:val="35052E5A"/>
    <w:rsid w:val="350539CE"/>
    <w:rsid w:val="350937A0"/>
    <w:rsid w:val="350C2353"/>
    <w:rsid w:val="35152C10"/>
    <w:rsid w:val="35174818"/>
    <w:rsid w:val="351B60C1"/>
    <w:rsid w:val="35292322"/>
    <w:rsid w:val="352E6DCD"/>
    <w:rsid w:val="35311FD5"/>
    <w:rsid w:val="3533584E"/>
    <w:rsid w:val="353540CD"/>
    <w:rsid w:val="353D5ED1"/>
    <w:rsid w:val="353E1DE5"/>
    <w:rsid w:val="353F3676"/>
    <w:rsid w:val="35425BE4"/>
    <w:rsid w:val="3543437C"/>
    <w:rsid w:val="35457908"/>
    <w:rsid w:val="35471BA1"/>
    <w:rsid w:val="354D2AAA"/>
    <w:rsid w:val="354D4E93"/>
    <w:rsid w:val="3559235C"/>
    <w:rsid w:val="355B2AD6"/>
    <w:rsid w:val="355E0D20"/>
    <w:rsid w:val="35621298"/>
    <w:rsid w:val="356532E7"/>
    <w:rsid w:val="356A1D6C"/>
    <w:rsid w:val="356D3B80"/>
    <w:rsid w:val="35775527"/>
    <w:rsid w:val="357D28A5"/>
    <w:rsid w:val="357E5620"/>
    <w:rsid w:val="35813D37"/>
    <w:rsid w:val="35817907"/>
    <w:rsid w:val="35825908"/>
    <w:rsid w:val="358A1542"/>
    <w:rsid w:val="358D30D3"/>
    <w:rsid w:val="358F6D54"/>
    <w:rsid w:val="3592738C"/>
    <w:rsid w:val="3598725E"/>
    <w:rsid w:val="359979C1"/>
    <w:rsid w:val="359F691B"/>
    <w:rsid w:val="35A85B74"/>
    <w:rsid w:val="35B13B90"/>
    <w:rsid w:val="35B46047"/>
    <w:rsid w:val="35BA3206"/>
    <w:rsid w:val="35C737A2"/>
    <w:rsid w:val="35CD118E"/>
    <w:rsid w:val="35D72B1B"/>
    <w:rsid w:val="35E1422A"/>
    <w:rsid w:val="35E6127D"/>
    <w:rsid w:val="35E82CCA"/>
    <w:rsid w:val="35E94278"/>
    <w:rsid w:val="35EB2475"/>
    <w:rsid w:val="35ED15D8"/>
    <w:rsid w:val="35ED2D3F"/>
    <w:rsid w:val="35EE6374"/>
    <w:rsid w:val="35F253D6"/>
    <w:rsid w:val="360C27FC"/>
    <w:rsid w:val="36222A1B"/>
    <w:rsid w:val="362418C3"/>
    <w:rsid w:val="3629078A"/>
    <w:rsid w:val="363028AC"/>
    <w:rsid w:val="363600F7"/>
    <w:rsid w:val="36396621"/>
    <w:rsid w:val="363B4CE0"/>
    <w:rsid w:val="363F2443"/>
    <w:rsid w:val="3641568A"/>
    <w:rsid w:val="36421914"/>
    <w:rsid w:val="36443F40"/>
    <w:rsid w:val="36484DD5"/>
    <w:rsid w:val="36490095"/>
    <w:rsid w:val="365612FF"/>
    <w:rsid w:val="365E48D9"/>
    <w:rsid w:val="366A2478"/>
    <w:rsid w:val="366D0132"/>
    <w:rsid w:val="366E0859"/>
    <w:rsid w:val="36704397"/>
    <w:rsid w:val="36721BC6"/>
    <w:rsid w:val="367857DF"/>
    <w:rsid w:val="367D3756"/>
    <w:rsid w:val="368A3831"/>
    <w:rsid w:val="36933DCE"/>
    <w:rsid w:val="36A72B98"/>
    <w:rsid w:val="36A871B1"/>
    <w:rsid w:val="36A93FF3"/>
    <w:rsid w:val="36B42485"/>
    <w:rsid w:val="36B426C0"/>
    <w:rsid w:val="36B54261"/>
    <w:rsid w:val="36B67FC4"/>
    <w:rsid w:val="36B7786D"/>
    <w:rsid w:val="36B93C0A"/>
    <w:rsid w:val="36B93E5D"/>
    <w:rsid w:val="36CD037D"/>
    <w:rsid w:val="36CE012C"/>
    <w:rsid w:val="36DB1057"/>
    <w:rsid w:val="36DB6FD7"/>
    <w:rsid w:val="36DE2EAD"/>
    <w:rsid w:val="36E25286"/>
    <w:rsid w:val="36E913D2"/>
    <w:rsid w:val="36EB04DB"/>
    <w:rsid w:val="36EC07B6"/>
    <w:rsid w:val="36FA256B"/>
    <w:rsid w:val="36FB7288"/>
    <w:rsid w:val="36FC599C"/>
    <w:rsid w:val="37005CBB"/>
    <w:rsid w:val="37081C9A"/>
    <w:rsid w:val="37092B64"/>
    <w:rsid w:val="370B35B0"/>
    <w:rsid w:val="37114E8A"/>
    <w:rsid w:val="37146F89"/>
    <w:rsid w:val="3716692D"/>
    <w:rsid w:val="371751C6"/>
    <w:rsid w:val="37197566"/>
    <w:rsid w:val="371A481C"/>
    <w:rsid w:val="371B6B1E"/>
    <w:rsid w:val="37236820"/>
    <w:rsid w:val="372442DC"/>
    <w:rsid w:val="372E465A"/>
    <w:rsid w:val="37382537"/>
    <w:rsid w:val="37413CBB"/>
    <w:rsid w:val="37430055"/>
    <w:rsid w:val="37462EA2"/>
    <w:rsid w:val="3750765A"/>
    <w:rsid w:val="375246AE"/>
    <w:rsid w:val="37585269"/>
    <w:rsid w:val="37623834"/>
    <w:rsid w:val="37674BAF"/>
    <w:rsid w:val="376D31BE"/>
    <w:rsid w:val="37731700"/>
    <w:rsid w:val="37796A29"/>
    <w:rsid w:val="377A2FD1"/>
    <w:rsid w:val="378722CF"/>
    <w:rsid w:val="378D79C0"/>
    <w:rsid w:val="37946F1E"/>
    <w:rsid w:val="37972405"/>
    <w:rsid w:val="37A63FC9"/>
    <w:rsid w:val="37AA0AA6"/>
    <w:rsid w:val="37AB63D8"/>
    <w:rsid w:val="37BB71C5"/>
    <w:rsid w:val="37BFD4E7"/>
    <w:rsid w:val="37C969DF"/>
    <w:rsid w:val="37CE6D63"/>
    <w:rsid w:val="37D00E5F"/>
    <w:rsid w:val="37D64268"/>
    <w:rsid w:val="37D83379"/>
    <w:rsid w:val="37F1004D"/>
    <w:rsid w:val="37F610A9"/>
    <w:rsid w:val="37FC0618"/>
    <w:rsid w:val="37FC6A45"/>
    <w:rsid w:val="38013CBF"/>
    <w:rsid w:val="3803076B"/>
    <w:rsid w:val="380351FC"/>
    <w:rsid w:val="38045CB5"/>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696E97"/>
    <w:rsid w:val="387068FD"/>
    <w:rsid w:val="38712453"/>
    <w:rsid w:val="3875198E"/>
    <w:rsid w:val="38770CD9"/>
    <w:rsid w:val="387A65B6"/>
    <w:rsid w:val="387B06B1"/>
    <w:rsid w:val="38874A0A"/>
    <w:rsid w:val="388915E4"/>
    <w:rsid w:val="38917D99"/>
    <w:rsid w:val="3892358D"/>
    <w:rsid w:val="38937A98"/>
    <w:rsid w:val="38946D9D"/>
    <w:rsid w:val="38957469"/>
    <w:rsid w:val="389746B2"/>
    <w:rsid w:val="389F4126"/>
    <w:rsid w:val="38A86593"/>
    <w:rsid w:val="38AE477B"/>
    <w:rsid w:val="38AE7B4B"/>
    <w:rsid w:val="38B54764"/>
    <w:rsid w:val="38BE344B"/>
    <w:rsid w:val="38CB4881"/>
    <w:rsid w:val="38D50A5B"/>
    <w:rsid w:val="38E37F9E"/>
    <w:rsid w:val="38EA37CF"/>
    <w:rsid w:val="38F16824"/>
    <w:rsid w:val="38F3347A"/>
    <w:rsid w:val="38FA5F28"/>
    <w:rsid w:val="390E1FDB"/>
    <w:rsid w:val="391856C6"/>
    <w:rsid w:val="391E0BE4"/>
    <w:rsid w:val="3923166A"/>
    <w:rsid w:val="39261AF9"/>
    <w:rsid w:val="392745E2"/>
    <w:rsid w:val="392C4DA2"/>
    <w:rsid w:val="392D1312"/>
    <w:rsid w:val="3933346A"/>
    <w:rsid w:val="39372FDA"/>
    <w:rsid w:val="393F316E"/>
    <w:rsid w:val="394923C9"/>
    <w:rsid w:val="39545758"/>
    <w:rsid w:val="39575F7A"/>
    <w:rsid w:val="395C2867"/>
    <w:rsid w:val="395F5EE2"/>
    <w:rsid w:val="396D32D7"/>
    <w:rsid w:val="396E15FA"/>
    <w:rsid w:val="396F4B7A"/>
    <w:rsid w:val="39717A15"/>
    <w:rsid w:val="39741792"/>
    <w:rsid w:val="39775926"/>
    <w:rsid w:val="397A5E35"/>
    <w:rsid w:val="397B5D10"/>
    <w:rsid w:val="397D1396"/>
    <w:rsid w:val="3981746A"/>
    <w:rsid w:val="39850838"/>
    <w:rsid w:val="39917E76"/>
    <w:rsid w:val="39977CA8"/>
    <w:rsid w:val="39A32391"/>
    <w:rsid w:val="39A33140"/>
    <w:rsid w:val="39A85BAD"/>
    <w:rsid w:val="39A95B31"/>
    <w:rsid w:val="39B53EA1"/>
    <w:rsid w:val="39BB4796"/>
    <w:rsid w:val="39C00F05"/>
    <w:rsid w:val="39C25395"/>
    <w:rsid w:val="39CF60D1"/>
    <w:rsid w:val="39D47D57"/>
    <w:rsid w:val="39D82208"/>
    <w:rsid w:val="39DF61A1"/>
    <w:rsid w:val="39E46B44"/>
    <w:rsid w:val="39E843EE"/>
    <w:rsid w:val="39F1730F"/>
    <w:rsid w:val="39F40C6A"/>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76046"/>
    <w:rsid w:val="3A3A7E56"/>
    <w:rsid w:val="3A442E91"/>
    <w:rsid w:val="3A4D662F"/>
    <w:rsid w:val="3A5122A5"/>
    <w:rsid w:val="3A5B1E6D"/>
    <w:rsid w:val="3A5C2C1D"/>
    <w:rsid w:val="3A5D2B79"/>
    <w:rsid w:val="3A5D625B"/>
    <w:rsid w:val="3A680049"/>
    <w:rsid w:val="3A6E5BD9"/>
    <w:rsid w:val="3A6F3E73"/>
    <w:rsid w:val="3A6F596E"/>
    <w:rsid w:val="3A73141D"/>
    <w:rsid w:val="3A793C26"/>
    <w:rsid w:val="3A7D3E27"/>
    <w:rsid w:val="3A8268AE"/>
    <w:rsid w:val="3A8337E1"/>
    <w:rsid w:val="3A875DBC"/>
    <w:rsid w:val="3A8C1C1D"/>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6480D"/>
    <w:rsid w:val="3AF77322"/>
    <w:rsid w:val="3AF80CD5"/>
    <w:rsid w:val="3B0551A7"/>
    <w:rsid w:val="3B097412"/>
    <w:rsid w:val="3B0B6E12"/>
    <w:rsid w:val="3B180BC8"/>
    <w:rsid w:val="3B1F2E92"/>
    <w:rsid w:val="3B1F5346"/>
    <w:rsid w:val="3B213E5A"/>
    <w:rsid w:val="3B29751D"/>
    <w:rsid w:val="3B333763"/>
    <w:rsid w:val="3B350FB0"/>
    <w:rsid w:val="3B3918CD"/>
    <w:rsid w:val="3B392945"/>
    <w:rsid w:val="3B39669F"/>
    <w:rsid w:val="3B3A2D8A"/>
    <w:rsid w:val="3B3B4DE6"/>
    <w:rsid w:val="3B3C653D"/>
    <w:rsid w:val="3B3D5762"/>
    <w:rsid w:val="3B3F5CFC"/>
    <w:rsid w:val="3B450639"/>
    <w:rsid w:val="3B4B36D4"/>
    <w:rsid w:val="3B4D4ECE"/>
    <w:rsid w:val="3B530269"/>
    <w:rsid w:val="3B537180"/>
    <w:rsid w:val="3B5E1708"/>
    <w:rsid w:val="3B613725"/>
    <w:rsid w:val="3B6254E6"/>
    <w:rsid w:val="3B6266F2"/>
    <w:rsid w:val="3B6271AB"/>
    <w:rsid w:val="3B6F5D77"/>
    <w:rsid w:val="3B761121"/>
    <w:rsid w:val="3B7905A1"/>
    <w:rsid w:val="3B795E9B"/>
    <w:rsid w:val="3B7B0727"/>
    <w:rsid w:val="3B8203A0"/>
    <w:rsid w:val="3B8806A5"/>
    <w:rsid w:val="3B8D222A"/>
    <w:rsid w:val="3B9059E7"/>
    <w:rsid w:val="3B916AEB"/>
    <w:rsid w:val="3B973B3F"/>
    <w:rsid w:val="3B98100A"/>
    <w:rsid w:val="3B9C1D5A"/>
    <w:rsid w:val="3B9C3902"/>
    <w:rsid w:val="3BA35366"/>
    <w:rsid w:val="3BA45C50"/>
    <w:rsid w:val="3BAB6144"/>
    <w:rsid w:val="3BB26209"/>
    <w:rsid w:val="3BB4317C"/>
    <w:rsid w:val="3BB62C14"/>
    <w:rsid w:val="3BB6466A"/>
    <w:rsid w:val="3BBB1B7D"/>
    <w:rsid w:val="3BC0191E"/>
    <w:rsid w:val="3BC43318"/>
    <w:rsid w:val="3BC7762E"/>
    <w:rsid w:val="3BCA0329"/>
    <w:rsid w:val="3BCB625B"/>
    <w:rsid w:val="3BCE400B"/>
    <w:rsid w:val="3BD16C5A"/>
    <w:rsid w:val="3BD54856"/>
    <w:rsid w:val="3BD666CE"/>
    <w:rsid w:val="3BDF353E"/>
    <w:rsid w:val="3BE416B1"/>
    <w:rsid w:val="3BEE695B"/>
    <w:rsid w:val="3BF030BC"/>
    <w:rsid w:val="3BF6192B"/>
    <w:rsid w:val="3BF90E04"/>
    <w:rsid w:val="3BFC24B1"/>
    <w:rsid w:val="3C026B7E"/>
    <w:rsid w:val="3C032369"/>
    <w:rsid w:val="3C037D67"/>
    <w:rsid w:val="3C0B37FF"/>
    <w:rsid w:val="3C263A71"/>
    <w:rsid w:val="3C376C58"/>
    <w:rsid w:val="3C3D1818"/>
    <w:rsid w:val="3C4131A3"/>
    <w:rsid w:val="3C462744"/>
    <w:rsid w:val="3C5061C7"/>
    <w:rsid w:val="3C520284"/>
    <w:rsid w:val="3C5361E1"/>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1037C"/>
    <w:rsid w:val="3C9B0FC1"/>
    <w:rsid w:val="3C9C1BCC"/>
    <w:rsid w:val="3CAA67F9"/>
    <w:rsid w:val="3CAE2B9C"/>
    <w:rsid w:val="3CB42C70"/>
    <w:rsid w:val="3CB44305"/>
    <w:rsid w:val="3CB72DA3"/>
    <w:rsid w:val="3CBD6CE2"/>
    <w:rsid w:val="3CBF5CB5"/>
    <w:rsid w:val="3CC12AC6"/>
    <w:rsid w:val="3CD27DA4"/>
    <w:rsid w:val="3CD8086F"/>
    <w:rsid w:val="3CD84477"/>
    <w:rsid w:val="3CD85019"/>
    <w:rsid w:val="3CDC4BE9"/>
    <w:rsid w:val="3CE33AA5"/>
    <w:rsid w:val="3CF57134"/>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6E7907"/>
    <w:rsid w:val="3D702A9B"/>
    <w:rsid w:val="3D72668D"/>
    <w:rsid w:val="3D794F06"/>
    <w:rsid w:val="3D7B7F3C"/>
    <w:rsid w:val="3D7F6F56"/>
    <w:rsid w:val="3D821D2B"/>
    <w:rsid w:val="3D8335D4"/>
    <w:rsid w:val="3D836E21"/>
    <w:rsid w:val="3D8A0DC9"/>
    <w:rsid w:val="3D9439DA"/>
    <w:rsid w:val="3DA21882"/>
    <w:rsid w:val="3DA5148E"/>
    <w:rsid w:val="3DA72EE8"/>
    <w:rsid w:val="3DA912ED"/>
    <w:rsid w:val="3DABCA8A"/>
    <w:rsid w:val="3DB13037"/>
    <w:rsid w:val="3DC4611B"/>
    <w:rsid w:val="3DC502AB"/>
    <w:rsid w:val="3DCB4DF5"/>
    <w:rsid w:val="3DCC6909"/>
    <w:rsid w:val="3DD057F5"/>
    <w:rsid w:val="3DD23404"/>
    <w:rsid w:val="3DD74E98"/>
    <w:rsid w:val="3DDB46D3"/>
    <w:rsid w:val="3DE247D8"/>
    <w:rsid w:val="3DE73B9D"/>
    <w:rsid w:val="3DE93DC5"/>
    <w:rsid w:val="3DE947AE"/>
    <w:rsid w:val="3DEA371D"/>
    <w:rsid w:val="3DEA395B"/>
    <w:rsid w:val="3DEB10E3"/>
    <w:rsid w:val="3DEB33B2"/>
    <w:rsid w:val="3DED3D5D"/>
    <w:rsid w:val="3DEF74C3"/>
    <w:rsid w:val="3DF107B4"/>
    <w:rsid w:val="3DF15503"/>
    <w:rsid w:val="3DF82B27"/>
    <w:rsid w:val="3E0131B1"/>
    <w:rsid w:val="3E075B14"/>
    <w:rsid w:val="3E087F76"/>
    <w:rsid w:val="3E0C09AF"/>
    <w:rsid w:val="3E0E49F4"/>
    <w:rsid w:val="3E230026"/>
    <w:rsid w:val="3E275A52"/>
    <w:rsid w:val="3E2C0333"/>
    <w:rsid w:val="3E302DD3"/>
    <w:rsid w:val="3E3A425C"/>
    <w:rsid w:val="3E3F7AEF"/>
    <w:rsid w:val="3E4703CB"/>
    <w:rsid w:val="3E474DCB"/>
    <w:rsid w:val="3E495E72"/>
    <w:rsid w:val="3E4A589B"/>
    <w:rsid w:val="3E4D564A"/>
    <w:rsid w:val="3E5211EF"/>
    <w:rsid w:val="3E533133"/>
    <w:rsid w:val="3E5A402D"/>
    <w:rsid w:val="3E62687A"/>
    <w:rsid w:val="3E642967"/>
    <w:rsid w:val="3E64612D"/>
    <w:rsid w:val="3E6713DE"/>
    <w:rsid w:val="3E6A4946"/>
    <w:rsid w:val="3E6B0E94"/>
    <w:rsid w:val="3E6D7B84"/>
    <w:rsid w:val="3E6E592C"/>
    <w:rsid w:val="3E6F7093"/>
    <w:rsid w:val="3E6F7DF9"/>
    <w:rsid w:val="3E7E1EF3"/>
    <w:rsid w:val="3E8015D5"/>
    <w:rsid w:val="3E8C49FF"/>
    <w:rsid w:val="3E931EC7"/>
    <w:rsid w:val="3E95018E"/>
    <w:rsid w:val="3E964160"/>
    <w:rsid w:val="3E964D9B"/>
    <w:rsid w:val="3EA01222"/>
    <w:rsid w:val="3EA46FF9"/>
    <w:rsid w:val="3EAC39D4"/>
    <w:rsid w:val="3EB307C4"/>
    <w:rsid w:val="3EB770F1"/>
    <w:rsid w:val="3EBB576E"/>
    <w:rsid w:val="3EBF5A51"/>
    <w:rsid w:val="3EC029F9"/>
    <w:rsid w:val="3EC10D3E"/>
    <w:rsid w:val="3EC22DA5"/>
    <w:rsid w:val="3EC35E0E"/>
    <w:rsid w:val="3ECB352A"/>
    <w:rsid w:val="3ECD5D94"/>
    <w:rsid w:val="3ECE445A"/>
    <w:rsid w:val="3ED026C1"/>
    <w:rsid w:val="3ED218A0"/>
    <w:rsid w:val="3ED65D9E"/>
    <w:rsid w:val="3EDF3F5A"/>
    <w:rsid w:val="3EEB75B0"/>
    <w:rsid w:val="3EEC66DB"/>
    <w:rsid w:val="3EEE6BAA"/>
    <w:rsid w:val="3EF31A72"/>
    <w:rsid w:val="3EF44652"/>
    <w:rsid w:val="3EF613C0"/>
    <w:rsid w:val="3EF63710"/>
    <w:rsid w:val="3EF64A99"/>
    <w:rsid w:val="3EF933C8"/>
    <w:rsid w:val="3EF95268"/>
    <w:rsid w:val="3EFE4A54"/>
    <w:rsid w:val="3F013815"/>
    <w:rsid w:val="3F046A6F"/>
    <w:rsid w:val="3F083199"/>
    <w:rsid w:val="3F0A46E9"/>
    <w:rsid w:val="3F126210"/>
    <w:rsid w:val="3F156F7A"/>
    <w:rsid w:val="3F180533"/>
    <w:rsid w:val="3F1E0ABF"/>
    <w:rsid w:val="3F245BC3"/>
    <w:rsid w:val="3F254663"/>
    <w:rsid w:val="3F25471A"/>
    <w:rsid w:val="3F26340F"/>
    <w:rsid w:val="3F26771B"/>
    <w:rsid w:val="3F2E17FC"/>
    <w:rsid w:val="3F315CA5"/>
    <w:rsid w:val="3F34194D"/>
    <w:rsid w:val="3F362635"/>
    <w:rsid w:val="3F4F19AF"/>
    <w:rsid w:val="3F5A0AB9"/>
    <w:rsid w:val="3F5A65B9"/>
    <w:rsid w:val="3F5B3ABC"/>
    <w:rsid w:val="3F607ED9"/>
    <w:rsid w:val="3F654EE4"/>
    <w:rsid w:val="3F655CF0"/>
    <w:rsid w:val="3F672747"/>
    <w:rsid w:val="3F690816"/>
    <w:rsid w:val="3F6D06DB"/>
    <w:rsid w:val="3F6E3744"/>
    <w:rsid w:val="3F7137D4"/>
    <w:rsid w:val="3F773C6D"/>
    <w:rsid w:val="3F7861D1"/>
    <w:rsid w:val="3F8725BC"/>
    <w:rsid w:val="3F8C0DC1"/>
    <w:rsid w:val="3F9169C1"/>
    <w:rsid w:val="3FA17552"/>
    <w:rsid w:val="3FA77042"/>
    <w:rsid w:val="3FAA09B4"/>
    <w:rsid w:val="3FAA1F65"/>
    <w:rsid w:val="3FBC0878"/>
    <w:rsid w:val="3FBD530E"/>
    <w:rsid w:val="3FCD091D"/>
    <w:rsid w:val="3FD22CEB"/>
    <w:rsid w:val="3FD267B2"/>
    <w:rsid w:val="3FD60376"/>
    <w:rsid w:val="3FDA32C0"/>
    <w:rsid w:val="3FDD39CC"/>
    <w:rsid w:val="3FE3743A"/>
    <w:rsid w:val="3FE6358E"/>
    <w:rsid w:val="3FEA4351"/>
    <w:rsid w:val="3FEB25EC"/>
    <w:rsid w:val="3FF354EE"/>
    <w:rsid w:val="3FF46963"/>
    <w:rsid w:val="3FF54B8B"/>
    <w:rsid w:val="3FF74C54"/>
    <w:rsid w:val="3FFB5098"/>
    <w:rsid w:val="3FFB659B"/>
    <w:rsid w:val="3FFC201A"/>
    <w:rsid w:val="3FFC728C"/>
    <w:rsid w:val="3FFF36E0"/>
    <w:rsid w:val="4009185D"/>
    <w:rsid w:val="400A1B69"/>
    <w:rsid w:val="401550FC"/>
    <w:rsid w:val="401B387A"/>
    <w:rsid w:val="401D7677"/>
    <w:rsid w:val="4026444D"/>
    <w:rsid w:val="402C4147"/>
    <w:rsid w:val="402E64F6"/>
    <w:rsid w:val="40425E53"/>
    <w:rsid w:val="40430CA5"/>
    <w:rsid w:val="4044147E"/>
    <w:rsid w:val="404B7F98"/>
    <w:rsid w:val="404F0D71"/>
    <w:rsid w:val="40510167"/>
    <w:rsid w:val="405C60C7"/>
    <w:rsid w:val="406D1E46"/>
    <w:rsid w:val="40711817"/>
    <w:rsid w:val="4079106C"/>
    <w:rsid w:val="407D59CF"/>
    <w:rsid w:val="40852331"/>
    <w:rsid w:val="40857C15"/>
    <w:rsid w:val="408858A3"/>
    <w:rsid w:val="408D3F35"/>
    <w:rsid w:val="408E5F96"/>
    <w:rsid w:val="40947236"/>
    <w:rsid w:val="40951880"/>
    <w:rsid w:val="40953B71"/>
    <w:rsid w:val="409B1C4D"/>
    <w:rsid w:val="409C5FA4"/>
    <w:rsid w:val="409E5E65"/>
    <w:rsid w:val="40A77203"/>
    <w:rsid w:val="40AB162F"/>
    <w:rsid w:val="40AD2DDE"/>
    <w:rsid w:val="40B536F2"/>
    <w:rsid w:val="40BA653B"/>
    <w:rsid w:val="40BA680B"/>
    <w:rsid w:val="40C54AFC"/>
    <w:rsid w:val="40C71613"/>
    <w:rsid w:val="40CC28AB"/>
    <w:rsid w:val="40CE6967"/>
    <w:rsid w:val="40D22F03"/>
    <w:rsid w:val="40D3441B"/>
    <w:rsid w:val="40D92041"/>
    <w:rsid w:val="40DC4586"/>
    <w:rsid w:val="40DC542A"/>
    <w:rsid w:val="40E3185A"/>
    <w:rsid w:val="40E37809"/>
    <w:rsid w:val="40E61D20"/>
    <w:rsid w:val="40EA5F29"/>
    <w:rsid w:val="40F27ABB"/>
    <w:rsid w:val="40F62B04"/>
    <w:rsid w:val="40F8055C"/>
    <w:rsid w:val="40F80976"/>
    <w:rsid w:val="40FC7F91"/>
    <w:rsid w:val="4101056F"/>
    <w:rsid w:val="410325A4"/>
    <w:rsid w:val="411B27F6"/>
    <w:rsid w:val="411B2ABE"/>
    <w:rsid w:val="41352229"/>
    <w:rsid w:val="41352AB5"/>
    <w:rsid w:val="41361C7D"/>
    <w:rsid w:val="41386614"/>
    <w:rsid w:val="413A4789"/>
    <w:rsid w:val="414175C0"/>
    <w:rsid w:val="414204A1"/>
    <w:rsid w:val="414469FF"/>
    <w:rsid w:val="41465F46"/>
    <w:rsid w:val="414A49B9"/>
    <w:rsid w:val="4150087C"/>
    <w:rsid w:val="41523E4B"/>
    <w:rsid w:val="415343B9"/>
    <w:rsid w:val="4157260C"/>
    <w:rsid w:val="415772B6"/>
    <w:rsid w:val="41634377"/>
    <w:rsid w:val="416522D0"/>
    <w:rsid w:val="416C0D96"/>
    <w:rsid w:val="416C43B7"/>
    <w:rsid w:val="416F667A"/>
    <w:rsid w:val="417466EB"/>
    <w:rsid w:val="41862AB5"/>
    <w:rsid w:val="41866782"/>
    <w:rsid w:val="418B2F4D"/>
    <w:rsid w:val="41904CE4"/>
    <w:rsid w:val="419725C2"/>
    <w:rsid w:val="41A07137"/>
    <w:rsid w:val="41A252EF"/>
    <w:rsid w:val="41A84E5D"/>
    <w:rsid w:val="41AA4FC0"/>
    <w:rsid w:val="41AF0AB6"/>
    <w:rsid w:val="41B07DEE"/>
    <w:rsid w:val="41BA4502"/>
    <w:rsid w:val="41BB3BE6"/>
    <w:rsid w:val="41BF0FC2"/>
    <w:rsid w:val="41BF7187"/>
    <w:rsid w:val="41C7328E"/>
    <w:rsid w:val="41CA065A"/>
    <w:rsid w:val="41CD09FC"/>
    <w:rsid w:val="41D24499"/>
    <w:rsid w:val="41D46B56"/>
    <w:rsid w:val="41D6650B"/>
    <w:rsid w:val="41DA2D7D"/>
    <w:rsid w:val="41E008B2"/>
    <w:rsid w:val="41E11EC6"/>
    <w:rsid w:val="41E2108F"/>
    <w:rsid w:val="41E621F2"/>
    <w:rsid w:val="41F2544D"/>
    <w:rsid w:val="41F33723"/>
    <w:rsid w:val="41F41496"/>
    <w:rsid w:val="42052BE7"/>
    <w:rsid w:val="42152FB1"/>
    <w:rsid w:val="421D27C6"/>
    <w:rsid w:val="422004A7"/>
    <w:rsid w:val="422211B4"/>
    <w:rsid w:val="422E0991"/>
    <w:rsid w:val="422E5BA7"/>
    <w:rsid w:val="42325E07"/>
    <w:rsid w:val="42342D08"/>
    <w:rsid w:val="42352FBC"/>
    <w:rsid w:val="423C7488"/>
    <w:rsid w:val="423D00F9"/>
    <w:rsid w:val="423E26D4"/>
    <w:rsid w:val="424250AF"/>
    <w:rsid w:val="42444686"/>
    <w:rsid w:val="425062B5"/>
    <w:rsid w:val="42566684"/>
    <w:rsid w:val="42585B11"/>
    <w:rsid w:val="42591C79"/>
    <w:rsid w:val="425B190B"/>
    <w:rsid w:val="425E13F0"/>
    <w:rsid w:val="426219DF"/>
    <w:rsid w:val="42656BF3"/>
    <w:rsid w:val="426F5A74"/>
    <w:rsid w:val="42712B7D"/>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A4EED"/>
    <w:rsid w:val="42D75C1D"/>
    <w:rsid w:val="42DB482E"/>
    <w:rsid w:val="42E15822"/>
    <w:rsid w:val="42E87B67"/>
    <w:rsid w:val="42E976BE"/>
    <w:rsid w:val="42EC2C37"/>
    <w:rsid w:val="42ED5647"/>
    <w:rsid w:val="42F33E3F"/>
    <w:rsid w:val="42F35E95"/>
    <w:rsid w:val="42F40E8E"/>
    <w:rsid w:val="42FE143D"/>
    <w:rsid w:val="43005F76"/>
    <w:rsid w:val="4301510D"/>
    <w:rsid w:val="430A6648"/>
    <w:rsid w:val="430B0051"/>
    <w:rsid w:val="430B3725"/>
    <w:rsid w:val="430C0A67"/>
    <w:rsid w:val="431B678F"/>
    <w:rsid w:val="432D5E88"/>
    <w:rsid w:val="433568FA"/>
    <w:rsid w:val="43366D86"/>
    <w:rsid w:val="4338209D"/>
    <w:rsid w:val="433A297D"/>
    <w:rsid w:val="43507D2E"/>
    <w:rsid w:val="43534626"/>
    <w:rsid w:val="43565457"/>
    <w:rsid w:val="435B33E6"/>
    <w:rsid w:val="435C427F"/>
    <w:rsid w:val="435E37AC"/>
    <w:rsid w:val="43624625"/>
    <w:rsid w:val="436E145B"/>
    <w:rsid w:val="436F37C7"/>
    <w:rsid w:val="43720F65"/>
    <w:rsid w:val="437457D2"/>
    <w:rsid w:val="43756AD3"/>
    <w:rsid w:val="437B1BE7"/>
    <w:rsid w:val="437B4688"/>
    <w:rsid w:val="437C54AC"/>
    <w:rsid w:val="43816A69"/>
    <w:rsid w:val="43852480"/>
    <w:rsid w:val="43863296"/>
    <w:rsid w:val="43871508"/>
    <w:rsid w:val="438A4336"/>
    <w:rsid w:val="43933AFE"/>
    <w:rsid w:val="43935E73"/>
    <w:rsid w:val="43A17D02"/>
    <w:rsid w:val="43AF3D36"/>
    <w:rsid w:val="43B622D7"/>
    <w:rsid w:val="43BB5A16"/>
    <w:rsid w:val="43BD1EA5"/>
    <w:rsid w:val="43C1510B"/>
    <w:rsid w:val="43CD2F77"/>
    <w:rsid w:val="43D14D45"/>
    <w:rsid w:val="43D61947"/>
    <w:rsid w:val="43D97CE3"/>
    <w:rsid w:val="43E56252"/>
    <w:rsid w:val="43EA6859"/>
    <w:rsid w:val="43EC2D28"/>
    <w:rsid w:val="43EC7A55"/>
    <w:rsid w:val="43F25507"/>
    <w:rsid w:val="43F97649"/>
    <w:rsid w:val="43FE7D50"/>
    <w:rsid w:val="44030D6D"/>
    <w:rsid w:val="4408216C"/>
    <w:rsid w:val="44116F52"/>
    <w:rsid w:val="441642DA"/>
    <w:rsid w:val="441E1781"/>
    <w:rsid w:val="44221D3A"/>
    <w:rsid w:val="4422384F"/>
    <w:rsid w:val="442F2730"/>
    <w:rsid w:val="443311D1"/>
    <w:rsid w:val="443E2A93"/>
    <w:rsid w:val="443F521B"/>
    <w:rsid w:val="44427484"/>
    <w:rsid w:val="44444B14"/>
    <w:rsid w:val="444B2A8C"/>
    <w:rsid w:val="44516146"/>
    <w:rsid w:val="44516764"/>
    <w:rsid w:val="445B4590"/>
    <w:rsid w:val="446C0EA9"/>
    <w:rsid w:val="446E1BDA"/>
    <w:rsid w:val="44754893"/>
    <w:rsid w:val="447561AE"/>
    <w:rsid w:val="4476089A"/>
    <w:rsid w:val="447847FC"/>
    <w:rsid w:val="4478566C"/>
    <w:rsid w:val="447D5911"/>
    <w:rsid w:val="44852E6D"/>
    <w:rsid w:val="44860BB6"/>
    <w:rsid w:val="448816B6"/>
    <w:rsid w:val="44912CC3"/>
    <w:rsid w:val="449319E5"/>
    <w:rsid w:val="449454D0"/>
    <w:rsid w:val="44970D6E"/>
    <w:rsid w:val="449E2FB2"/>
    <w:rsid w:val="44A34A8B"/>
    <w:rsid w:val="44AC37EA"/>
    <w:rsid w:val="44B05C61"/>
    <w:rsid w:val="44B05DCD"/>
    <w:rsid w:val="44B40039"/>
    <w:rsid w:val="44B550CB"/>
    <w:rsid w:val="44B62D77"/>
    <w:rsid w:val="44B84D79"/>
    <w:rsid w:val="44BA45AB"/>
    <w:rsid w:val="44BC3D55"/>
    <w:rsid w:val="44C07823"/>
    <w:rsid w:val="44C902B8"/>
    <w:rsid w:val="44CC6C34"/>
    <w:rsid w:val="44D20324"/>
    <w:rsid w:val="44D56F6D"/>
    <w:rsid w:val="44DB186D"/>
    <w:rsid w:val="44DD500C"/>
    <w:rsid w:val="44EC5C0A"/>
    <w:rsid w:val="44F0534E"/>
    <w:rsid w:val="44F0618A"/>
    <w:rsid w:val="44F7069B"/>
    <w:rsid w:val="44FA1A22"/>
    <w:rsid w:val="44FC5125"/>
    <w:rsid w:val="44FC51AB"/>
    <w:rsid w:val="45001466"/>
    <w:rsid w:val="45010453"/>
    <w:rsid w:val="45064D15"/>
    <w:rsid w:val="452504F3"/>
    <w:rsid w:val="45272719"/>
    <w:rsid w:val="452A7854"/>
    <w:rsid w:val="452D2540"/>
    <w:rsid w:val="4539286A"/>
    <w:rsid w:val="453D2DD1"/>
    <w:rsid w:val="453F4B86"/>
    <w:rsid w:val="454367E9"/>
    <w:rsid w:val="455F3602"/>
    <w:rsid w:val="456E7F38"/>
    <w:rsid w:val="457009D3"/>
    <w:rsid w:val="45731BD5"/>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875E6"/>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72A33"/>
    <w:rsid w:val="46283EBC"/>
    <w:rsid w:val="462C2C0B"/>
    <w:rsid w:val="462F1795"/>
    <w:rsid w:val="463141D7"/>
    <w:rsid w:val="46325FE0"/>
    <w:rsid w:val="463D5F4E"/>
    <w:rsid w:val="46494538"/>
    <w:rsid w:val="4649542D"/>
    <w:rsid w:val="466276A2"/>
    <w:rsid w:val="466600B0"/>
    <w:rsid w:val="466E7893"/>
    <w:rsid w:val="46701285"/>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BC0EE8"/>
    <w:rsid w:val="46C73D6E"/>
    <w:rsid w:val="46CC63FF"/>
    <w:rsid w:val="46D86ACE"/>
    <w:rsid w:val="46DC01A4"/>
    <w:rsid w:val="46DF20C2"/>
    <w:rsid w:val="46E14B0F"/>
    <w:rsid w:val="46E232D8"/>
    <w:rsid w:val="46E67222"/>
    <w:rsid w:val="46E870B4"/>
    <w:rsid w:val="46F66036"/>
    <w:rsid w:val="46FA20C5"/>
    <w:rsid w:val="46FC754C"/>
    <w:rsid w:val="47043EA8"/>
    <w:rsid w:val="470579A9"/>
    <w:rsid w:val="470F7037"/>
    <w:rsid w:val="471401E1"/>
    <w:rsid w:val="472130DC"/>
    <w:rsid w:val="472B7711"/>
    <w:rsid w:val="47312C81"/>
    <w:rsid w:val="473707E0"/>
    <w:rsid w:val="47385B1F"/>
    <w:rsid w:val="47402977"/>
    <w:rsid w:val="47434715"/>
    <w:rsid w:val="474A3ED0"/>
    <w:rsid w:val="474E2B60"/>
    <w:rsid w:val="474F2EB0"/>
    <w:rsid w:val="475C29E1"/>
    <w:rsid w:val="4762363F"/>
    <w:rsid w:val="47633155"/>
    <w:rsid w:val="47747010"/>
    <w:rsid w:val="47784A11"/>
    <w:rsid w:val="478033DA"/>
    <w:rsid w:val="47831305"/>
    <w:rsid w:val="47843193"/>
    <w:rsid w:val="478C047B"/>
    <w:rsid w:val="478D3050"/>
    <w:rsid w:val="478D7135"/>
    <w:rsid w:val="47915F87"/>
    <w:rsid w:val="47964B9F"/>
    <w:rsid w:val="47970A81"/>
    <w:rsid w:val="4797152B"/>
    <w:rsid w:val="479846DE"/>
    <w:rsid w:val="479B074E"/>
    <w:rsid w:val="47A04900"/>
    <w:rsid w:val="47A42B17"/>
    <w:rsid w:val="47A67150"/>
    <w:rsid w:val="47A863DE"/>
    <w:rsid w:val="47AC4BD9"/>
    <w:rsid w:val="47B665E5"/>
    <w:rsid w:val="47B8046A"/>
    <w:rsid w:val="47B81186"/>
    <w:rsid w:val="47B935C6"/>
    <w:rsid w:val="47C12DC5"/>
    <w:rsid w:val="47C30919"/>
    <w:rsid w:val="47C43AF6"/>
    <w:rsid w:val="47C51170"/>
    <w:rsid w:val="47C9320C"/>
    <w:rsid w:val="47C9638D"/>
    <w:rsid w:val="47D03A31"/>
    <w:rsid w:val="47D17961"/>
    <w:rsid w:val="47D33ABC"/>
    <w:rsid w:val="47D40016"/>
    <w:rsid w:val="47D75B03"/>
    <w:rsid w:val="47DE1933"/>
    <w:rsid w:val="47E411B2"/>
    <w:rsid w:val="47E60FD0"/>
    <w:rsid w:val="47F275A4"/>
    <w:rsid w:val="47F44553"/>
    <w:rsid w:val="47F50230"/>
    <w:rsid w:val="48022AD0"/>
    <w:rsid w:val="480B18DA"/>
    <w:rsid w:val="480E3DFB"/>
    <w:rsid w:val="48137D1F"/>
    <w:rsid w:val="48163C42"/>
    <w:rsid w:val="48190EAB"/>
    <w:rsid w:val="481D0D6A"/>
    <w:rsid w:val="482156FA"/>
    <w:rsid w:val="48270F55"/>
    <w:rsid w:val="48295E9F"/>
    <w:rsid w:val="483364B6"/>
    <w:rsid w:val="483F6AAC"/>
    <w:rsid w:val="48403765"/>
    <w:rsid w:val="48482D5A"/>
    <w:rsid w:val="484B710C"/>
    <w:rsid w:val="484C306D"/>
    <w:rsid w:val="484F510B"/>
    <w:rsid w:val="485119A2"/>
    <w:rsid w:val="485573E8"/>
    <w:rsid w:val="48612454"/>
    <w:rsid w:val="4867618C"/>
    <w:rsid w:val="486E2355"/>
    <w:rsid w:val="48707991"/>
    <w:rsid w:val="48724E89"/>
    <w:rsid w:val="48733ADD"/>
    <w:rsid w:val="48765AB2"/>
    <w:rsid w:val="48793C14"/>
    <w:rsid w:val="4885764A"/>
    <w:rsid w:val="4887326C"/>
    <w:rsid w:val="48896DE5"/>
    <w:rsid w:val="488F396A"/>
    <w:rsid w:val="48942ACF"/>
    <w:rsid w:val="48971031"/>
    <w:rsid w:val="48985AF3"/>
    <w:rsid w:val="489B664E"/>
    <w:rsid w:val="48A46E9E"/>
    <w:rsid w:val="48A60DAF"/>
    <w:rsid w:val="48A920F0"/>
    <w:rsid w:val="48AE355C"/>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96DB6"/>
    <w:rsid w:val="491B4227"/>
    <w:rsid w:val="492B43A8"/>
    <w:rsid w:val="492B64BC"/>
    <w:rsid w:val="492E0DFE"/>
    <w:rsid w:val="4933190E"/>
    <w:rsid w:val="49333F4C"/>
    <w:rsid w:val="493647EE"/>
    <w:rsid w:val="493E324E"/>
    <w:rsid w:val="49407334"/>
    <w:rsid w:val="49472D4F"/>
    <w:rsid w:val="49472EC8"/>
    <w:rsid w:val="49486CB6"/>
    <w:rsid w:val="494F1C22"/>
    <w:rsid w:val="496160B0"/>
    <w:rsid w:val="496376E9"/>
    <w:rsid w:val="49692BCE"/>
    <w:rsid w:val="496973E5"/>
    <w:rsid w:val="49732564"/>
    <w:rsid w:val="49774BE0"/>
    <w:rsid w:val="497A7473"/>
    <w:rsid w:val="498A5F70"/>
    <w:rsid w:val="498B11C9"/>
    <w:rsid w:val="498C530E"/>
    <w:rsid w:val="498D64CB"/>
    <w:rsid w:val="4997050C"/>
    <w:rsid w:val="4998052F"/>
    <w:rsid w:val="49984053"/>
    <w:rsid w:val="49A54196"/>
    <w:rsid w:val="49A82C95"/>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9048F"/>
    <w:rsid w:val="49FE714A"/>
    <w:rsid w:val="4A071BAB"/>
    <w:rsid w:val="4A0D6EFE"/>
    <w:rsid w:val="4A110397"/>
    <w:rsid w:val="4A173A13"/>
    <w:rsid w:val="4A1A3009"/>
    <w:rsid w:val="4A1D18F5"/>
    <w:rsid w:val="4A204E1C"/>
    <w:rsid w:val="4A3F3237"/>
    <w:rsid w:val="4A44345E"/>
    <w:rsid w:val="4A446E7B"/>
    <w:rsid w:val="4A455009"/>
    <w:rsid w:val="4A465CB3"/>
    <w:rsid w:val="4A476768"/>
    <w:rsid w:val="4A4A4BCA"/>
    <w:rsid w:val="4A4C4F79"/>
    <w:rsid w:val="4A4C5D2F"/>
    <w:rsid w:val="4A4E7AF4"/>
    <w:rsid w:val="4A510E8C"/>
    <w:rsid w:val="4A5179C8"/>
    <w:rsid w:val="4A572595"/>
    <w:rsid w:val="4A5E4FAA"/>
    <w:rsid w:val="4A634323"/>
    <w:rsid w:val="4A65478C"/>
    <w:rsid w:val="4A667958"/>
    <w:rsid w:val="4A6803EB"/>
    <w:rsid w:val="4A6E01B7"/>
    <w:rsid w:val="4A6E3943"/>
    <w:rsid w:val="4A710A01"/>
    <w:rsid w:val="4A745F30"/>
    <w:rsid w:val="4A79663A"/>
    <w:rsid w:val="4A796B2D"/>
    <w:rsid w:val="4A7A4F89"/>
    <w:rsid w:val="4A7D18D6"/>
    <w:rsid w:val="4A7F3085"/>
    <w:rsid w:val="4A920796"/>
    <w:rsid w:val="4A962D51"/>
    <w:rsid w:val="4A9A5F44"/>
    <w:rsid w:val="4AAA5A49"/>
    <w:rsid w:val="4AB22FB2"/>
    <w:rsid w:val="4AB463EE"/>
    <w:rsid w:val="4AC23582"/>
    <w:rsid w:val="4ACB2E69"/>
    <w:rsid w:val="4ACD28E1"/>
    <w:rsid w:val="4ACD5A72"/>
    <w:rsid w:val="4ACE733C"/>
    <w:rsid w:val="4ACE7AE5"/>
    <w:rsid w:val="4ADB0CC7"/>
    <w:rsid w:val="4ADD317E"/>
    <w:rsid w:val="4ADF411D"/>
    <w:rsid w:val="4AE045CD"/>
    <w:rsid w:val="4AE14B87"/>
    <w:rsid w:val="4AE24FD3"/>
    <w:rsid w:val="4AE84F4C"/>
    <w:rsid w:val="4AF176BB"/>
    <w:rsid w:val="4AF34DD4"/>
    <w:rsid w:val="4AF539FB"/>
    <w:rsid w:val="4B083231"/>
    <w:rsid w:val="4B0A15F3"/>
    <w:rsid w:val="4B0B495E"/>
    <w:rsid w:val="4B0D6E25"/>
    <w:rsid w:val="4B1A6B1C"/>
    <w:rsid w:val="4B1F57D7"/>
    <w:rsid w:val="4B2403BD"/>
    <w:rsid w:val="4B24683E"/>
    <w:rsid w:val="4B2468A5"/>
    <w:rsid w:val="4B29161E"/>
    <w:rsid w:val="4B336958"/>
    <w:rsid w:val="4B395574"/>
    <w:rsid w:val="4B4B7DA6"/>
    <w:rsid w:val="4B4F238E"/>
    <w:rsid w:val="4B4F460D"/>
    <w:rsid w:val="4B555AD0"/>
    <w:rsid w:val="4B565DEF"/>
    <w:rsid w:val="4B622E0A"/>
    <w:rsid w:val="4B6C45EE"/>
    <w:rsid w:val="4B8268F5"/>
    <w:rsid w:val="4B8274DB"/>
    <w:rsid w:val="4B927B01"/>
    <w:rsid w:val="4B995716"/>
    <w:rsid w:val="4B9E3D3D"/>
    <w:rsid w:val="4BA855FA"/>
    <w:rsid w:val="4BAA0BAE"/>
    <w:rsid w:val="4BAC1607"/>
    <w:rsid w:val="4BAC6FD1"/>
    <w:rsid w:val="4BBD413B"/>
    <w:rsid w:val="4BC00AEF"/>
    <w:rsid w:val="4BC42199"/>
    <w:rsid w:val="4BC44C17"/>
    <w:rsid w:val="4BC6613B"/>
    <w:rsid w:val="4BC767B8"/>
    <w:rsid w:val="4BCA2CA2"/>
    <w:rsid w:val="4BCD06DF"/>
    <w:rsid w:val="4BCE09B8"/>
    <w:rsid w:val="4BD52917"/>
    <w:rsid w:val="4BD84928"/>
    <w:rsid w:val="4BDA198F"/>
    <w:rsid w:val="4BDD7C6C"/>
    <w:rsid w:val="4BE733D4"/>
    <w:rsid w:val="4BE73C86"/>
    <w:rsid w:val="4BE7451C"/>
    <w:rsid w:val="4BEA4ECE"/>
    <w:rsid w:val="4BEB3B5C"/>
    <w:rsid w:val="4BEE622D"/>
    <w:rsid w:val="4BEF1426"/>
    <w:rsid w:val="4BF36C34"/>
    <w:rsid w:val="4BF63A08"/>
    <w:rsid w:val="4BFD14AE"/>
    <w:rsid w:val="4C027E26"/>
    <w:rsid w:val="4C096385"/>
    <w:rsid w:val="4C0D35C2"/>
    <w:rsid w:val="4C126E6A"/>
    <w:rsid w:val="4C1C0EB9"/>
    <w:rsid w:val="4C2D4C46"/>
    <w:rsid w:val="4C2E1078"/>
    <w:rsid w:val="4C3065B7"/>
    <w:rsid w:val="4C3E3676"/>
    <w:rsid w:val="4C465A0C"/>
    <w:rsid w:val="4C547EF9"/>
    <w:rsid w:val="4C575CA7"/>
    <w:rsid w:val="4C5823A9"/>
    <w:rsid w:val="4C653979"/>
    <w:rsid w:val="4C6A3EE4"/>
    <w:rsid w:val="4C6C1388"/>
    <w:rsid w:val="4C6D42AA"/>
    <w:rsid w:val="4C6F4676"/>
    <w:rsid w:val="4C714C25"/>
    <w:rsid w:val="4C754179"/>
    <w:rsid w:val="4C77467C"/>
    <w:rsid w:val="4C7D6450"/>
    <w:rsid w:val="4C7F0120"/>
    <w:rsid w:val="4C842074"/>
    <w:rsid w:val="4C8679A1"/>
    <w:rsid w:val="4C8F3BC4"/>
    <w:rsid w:val="4C965048"/>
    <w:rsid w:val="4C9750F1"/>
    <w:rsid w:val="4C97643A"/>
    <w:rsid w:val="4CA00569"/>
    <w:rsid w:val="4CA34769"/>
    <w:rsid w:val="4CA61A04"/>
    <w:rsid w:val="4CA660CC"/>
    <w:rsid w:val="4CA83EDD"/>
    <w:rsid w:val="4CA9755A"/>
    <w:rsid w:val="4CBE78ED"/>
    <w:rsid w:val="4CC01C7A"/>
    <w:rsid w:val="4CC34270"/>
    <w:rsid w:val="4CC469E1"/>
    <w:rsid w:val="4CC53D80"/>
    <w:rsid w:val="4CC91048"/>
    <w:rsid w:val="4CCA4E9B"/>
    <w:rsid w:val="4CD259FD"/>
    <w:rsid w:val="4CD74E9E"/>
    <w:rsid w:val="4CDC74F7"/>
    <w:rsid w:val="4CDF71E7"/>
    <w:rsid w:val="4CE55FF9"/>
    <w:rsid w:val="4CE642DA"/>
    <w:rsid w:val="4CE72816"/>
    <w:rsid w:val="4CEF11A5"/>
    <w:rsid w:val="4CFD1B63"/>
    <w:rsid w:val="4D002FD0"/>
    <w:rsid w:val="4D054EB0"/>
    <w:rsid w:val="4D072C02"/>
    <w:rsid w:val="4D0827C3"/>
    <w:rsid w:val="4D0B0753"/>
    <w:rsid w:val="4D0E1614"/>
    <w:rsid w:val="4D0E7A6D"/>
    <w:rsid w:val="4D1563CC"/>
    <w:rsid w:val="4D1941A9"/>
    <w:rsid w:val="4D1E709E"/>
    <w:rsid w:val="4D2420BE"/>
    <w:rsid w:val="4D2B7532"/>
    <w:rsid w:val="4D2C7D8B"/>
    <w:rsid w:val="4D2E4306"/>
    <w:rsid w:val="4D33678A"/>
    <w:rsid w:val="4D376ADC"/>
    <w:rsid w:val="4D3F42D5"/>
    <w:rsid w:val="4D430E26"/>
    <w:rsid w:val="4D435231"/>
    <w:rsid w:val="4D461841"/>
    <w:rsid w:val="4D467503"/>
    <w:rsid w:val="4D58010A"/>
    <w:rsid w:val="4D582E1B"/>
    <w:rsid w:val="4D585447"/>
    <w:rsid w:val="4D586287"/>
    <w:rsid w:val="4D5B67DE"/>
    <w:rsid w:val="4D5D519B"/>
    <w:rsid w:val="4D691FB6"/>
    <w:rsid w:val="4D78560B"/>
    <w:rsid w:val="4D7A6D8D"/>
    <w:rsid w:val="4D8974B7"/>
    <w:rsid w:val="4D94260E"/>
    <w:rsid w:val="4D9449B4"/>
    <w:rsid w:val="4D9A081E"/>
    <w:rsid w:val="4DA15B05"/>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E80F7C"/>
    <w:rsid w:val="4DF26622"/>
    <w:rsid w:val="4DF44854"/>
    <w:rsid w:val="4DF520E6"/>
    <w:rsid w:val="4DF84039"/>
    <w:rsid w:val="4DFF0486"/>
    <w:rsid w:val="4DFF7D4B"/>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4216"/>
    <w:rsid w:val="4E4E7D23"/>
    <w:rsid w:val="4E573F78"/>
    <w:rsid w:val="4E5C4EFE"/>
    <w:rsid w:val="4E68027B"/>
    <w:rsid w:val="4E697BE1"/>
    <w:rsid w:val="4E715BD5"/>
    <w:rsid w:val="4E7D63B1"/>
    <w:rsid w:val="4E813F1D"/>
    <w:rsid w:val="4E832E00"/>
    <w:rsid w:val="4E8526C9"/>
    <w:rsid w:val="4E881F37"/>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F2738"/>
    <w:rsid w:val="4EDF28B4"/>
    <w:rsid w:val="4EE726FF"/>
    <w:rsid w:val="4EEF3824"/>
    <w:rsid w:val="4EF27E9F"/>
    <w:rsid w:val="4EF41B0D"/>
    <w:rsid w:val="4EF74CDE"/>
    <w:rsid w:val="4F00582B"/>
    <w:rsid w:val="4F02556A"/>
    <w:rsid w:val="4F0662E5"/>
    <w:rsid w:val="4F0838C5"/>
    <w:rsid w:val="4F0B5144"/>
    <w:rsid w:val="4F157154"/>
    <w:rsid w:val="4F1A5354"/>
    <w:rsid w:val="4F1E380E"/>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37055"/>
    <w:rsid w:val="4F7C48DE"/>
    <w:rsid w:val="4F7D1B1E"/>
    <w:rsid w:val="4F8B1CDF"/>
    <w:rsid w:val="4F8B601D"/>
    <w:rsid w:val="4F920188"/>
    <w:rsid w:val="4F9E24CF"/>
    <w:rsid w:val="4FA02333"/>
    <w:rsid w:val="4FA6179D"/>
    <w:rsid w:val="4FA87EB5"/>
    <w:rsid w:val="4FAB178A"/>
    <w:rsid w:val="4FAB679C"/>
    <w:rsid w:val="4FAE10CE"/>
    <w:rsid w:val="4FAE73F3"/>
    <w:rsid w:val="4FB13B08"/>
    <w:rsid w:val="4FB3504D"/>
    <w:rsid w:val="4FB479BB"/>
    <w:rsid w:val="4FB65E84"/>
    <w:rsid w:val="4FB803D2"/>
    <w:rsid w:val="4FB8664D"/>
    <w:rsid w:val="4FBA6DAB"/>
    <w:rsid w:val="4FBD0E86"/>
    <w:rsid w:val="4FBF66B6"/>
    <w:rsid w:val="4FC3161C"/>
    <w:rsid w:val="4FC37444"/>
    <w:rsid w:val="4FCB75B7"/>
    <w:rsid w:val="4FCC2035"/>
    <w:rsid w:val="4FD164EE"/>
    <w:rsid w:val="4FD94973"/>
    <w:rsid w:val="4FDA7B19"/>
    <w:rsid w:val="4FE70FB2"/>
    <w:rsid w:val="4FEF0A89"/>
    <w:rsid w:val="4FF11A07"/>
    <w:rsid w:val="4FF326D4"/>
    <w:rsid w:val="4FF679FF"/>
    <w:rsid w:val="4FFD113B"/>
    <w:rsid w:val="4FFD3406"/>
    <w:rsid w:val="4FFE6DA8"/>
    <w:rsid w:val="50032818"/>
    <w:rsid w:val="501B5CD9"/>
    <w:rsid w:val="50217157"/>
    <w:rsid w:val="502C2DE1"/>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43C69"/>
    <w:rsid w:val="507C2FFC"/>
    <w:rsid w:val="508360EE"/>
    <w:rsid w:val="50873600"/>
    <w:rsid w:val="508C12DE"/>
    <w:rsid w:val="508C13E4"/>
    <w:rsid w:val="50956B3A"/>
    <w:rsid w:val="50981641"/>
    <w:rsid w:val="50982BAB"/>
    <w:rsid w:val="509A284A"/>
    <w:rsid w:val="509B6C1C"/>
    <w:rsid w:val="509C7B6A"/>
    <w:rsid w:val="50A0260C"/>
    <w:rsid w:val="50A31127"/>
    <w:rsid w:val="50B46044"/>
    <w:rsid w:val="50BA1420"/>
    <w:rsid w:val="50BE2004"/>
    <w:rsid w:val="50C20999"/>
    <w:rsid w:val="50C93409"/>
    <w:rsid w:val="50CA5AF3"/>
    <w:rsid w:val="50CE4051"/>
    <w:rsid w:val="50CF4ABC"/>
    <w:rsid w:val="50D06893"/>
    <w:rsid w:val="50D4209C"/>
    <w:rsid w:val="50D461CC"/>
    <w:rsid w:val="50D63A85"/>
    <w:rsid w:val="50DC53F9"/>
    <w:rsid w:val="50DD1599"/>
    <w:rsid w:val="50E10AFB"/>
    <w:rsid w:val="50E96EE9"/>
    <w:rsid w:val="50EA7D5B"/>
    <w:rsid w:val="50F313A6"/>
    <w:rsid w:val="50FC46E9"/>
    <w:rsid w:val="50FE7899"/>
    <w:rsid w:val="510035E0"/>
    <w:rsid w:val="510209B8"/>
    <w:rsid w:val="510809F8"/>
    <w:rsid w:val="511658D5"/>
    <w:rsid w:val="51173C74"/>
    <w:rsid w:val="511774EE"/>
    <w:rsid w:val="511B3C84"/>
    <w:rsid w:val="511E3186"/>
    <w:rsid w:val="512E0800"/>
    <w:rsid w:val="51304C97"/>
    <w:rsid w:val="51313C50"/>
    <w:rsid w:val="5133069B"/>
    <w:rsid w:val="51332E45"/>
    <w:rsid w:val="51343D63"/>
    <w:rsid w:val="51360844"/>
    <w:rsid w:val="51393E87"/>
    <w:rsid w:val="5140185C"/>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42C8"/>
    <w:rsid w:val="519D51AE"/>
    <w:rsid w:val="51A65946"/>
    <w:rsid w:val="51B97B20"/>
    <w:rsid w:val="51BF617C"/>
    <w:rsid w:val="51C34BD4"/>
    <w:rsid w:val="51CA7A46"/>
    <w:rsid w:val="51D50523"/>
    <w:rsid w:val="51E512E6"/>
    <w:rsid w:val="51E76762"/>
    <w:rsid w:val="51EA01EC"/>
    <w:rsid w:val="51EA587E"/>
    <w:rsid w:val="51FA6AF1"/>
    <w:rsid w:val="51FD7B74"/>
    <w:rsid w:val="51FF0847"/>
    <w:rsid w:val="520B49D5"/>
    <w:rsid w:val="520C64D8"/>
    <w:rsid w:val="521129AE"/>
    <w:rsid w:val="5213481F"/>
    <w:rsid w:val="52237C81"/>
    <w:rsid w:val="523529B3"/>
    <w:rsid w:val="523C654F"/>
    <w:rsid w:val="523E5317"/>
    <w:rsid w:val="52423CE9"/>
    <w:rsid w:val="524314B9"/>
    <w:rsid w:val="524B2AA2"/>
    <w:rsid w:val="52567C09"/>
    <w:rsid w:val="525B5F0D"/>
    <w:rsid w:val="525E640B"/>
    <w:rsid w:val="52612062"/>
    <w:rsid w:val="52612F61"/>
    <w:rsid w:val="52663A23"/>
    <w:rsid w:val="52696596"/>
    <w:rsid w:val="526A3B8F"/>
    <w:rsid w:val="52741CDE"/>
    <w:rsid w:val="527D1BB3"/>
    <w:rsid w:val="5282089F"/>
    <w:rsid w:val="52860CA9"/>
    <w:rsid w:val="528A6007"/>
    <w:rsid w:val="52953EDE"/>
    <w:rsid w:val="529A3EE1"/>
    <w:rsid w:val="52A14A4F"/>
    <w:rsid w:val="52A271C4"/>
    <w:rsid w:val="52A57026"/>
    <w:rsid w:val="52A65BA3"/>
    <w:rsid w:val="52A76DF2"/>
    <w:rsid w:val="52BF2FD2"/>
    <w:rsid w:val="52BF3121"/>
    <w:rsid w:val="52CA2190"/>
    <w:rsid w:val="52D97531"/>
    <w:rsid w:val="52E02E06"/>
    <w:rsid w:val="52E14ECE"/>
    <w:rsid w:val="52E73E0F"/>
    <w:rsid w:val="52EA27C5"/>
    <w:rsid w:val="52EA310E"/>
    <w:rsid w:val="52EF2469"/>
    <w:rsid w:val="52F40BFA"/>
    <w:rsid w:val="52F4223F"/>
    <w:rsid w:val="52F7756C"/>
    <w:rsid w:val="52FA34D3"/>
    <w:rsid w:val="52FE5F1D"/>
    <w:rsid w:val="53004F7A"/>
    <w:rsid w:val="5305641F"/>
    <w:rsid w:val="530C42D7"/>
    <w:rsid w:val="530F0D59"/>
    <w:rsid w:val="53151017"/>
    <w:rsid w:val="5316195F"/>
    <w:rsid w:val="531628F9"/>
    <w:rsid w:val="531C29B2"/>
    <w:rsid w:val="53221021"/>
    <w:rsid w:val="53224C4C"/>
    <w:rsid w:val="53251526"/>
    <w:rsid w:val="53277781"/>
    <w:rsid w:val="53353859"/>
    <w:rsid w:val="53435917"/>
    <w:rsid w:val="534447F2"/>
    <w:rsid w:val="534B0208"/>
    <w:rsid w:val="535348E2"/>
    <w:rsid w:val="53545152"/>
    <w:rsid w:val="535559DD"/>
    <w:rsid w:val="53560B35"/>
    <w:rsid w:val="535E74A6"/>
    <w:rsid w:val="5364241B"/>
    <w:rsid w:val="53654CEE"/>
    <w:rsid w:val="53686CD6"/>
    <w:rsid w:val="536870C4"/>
    <w:rsid w:val="536A4FD0"/>
    <w:rsid w:val="536C084B"/>
    <w:rsid w:val="536D1A68"/>
    <w:rsid w:val="53741A07"/>
    <w:rsid w:val="537812D0"/>
    <w:rsid w:val="53793A79"/>
    <w:rsid w:val="537E683E"/>
    <w:rsid w:val="53804341"/>
    <w:rsid w:val="53824631"/>
    <w:rsid w:val="538E7793"/>
    <w:rsid w:val="53911A2D"/>
    <w:rsid w:val="53935288"/>
    <w:rsid w:val="5394164C"/>
    <w:rsid w:val="53961243"/>
    <w:rsid w:val="53A307C9"/>
    <w:rsid w:val="53AA7B8C"/>
    <w:rsid w:val="53AF4D3D"/>
    <w:rsid w:val="53AF6F3A"/>
    <w:rsid w:val="53BA1358"/>
    <w:rsid w:val="53C521B9"/>
    <w:rsid w:val="53CA0439"/>
    <w:rsid w:val="53D048D2"/>
    <w:rsid w:val="53D06F25"/>
    <w:rsid w:val="53D57539"/>
    <w:rsid w:val="53DD62B8"/>
    <w:rsid w:val="53DE5213"/>
    <w:rsid w:val="53E86C55"/>
    <w:rsid w:val="53E92BA4"/>
    <w:rsid w:val="53EA1F6D"/>
    <w:rsid w:val="53EF3852"/>
    <w:rsid w:val="53F72730"/>
    <w:rsid w:val="53FB282E"/>
    <w:rsid w:val="53FE4ADB"/>
    <w:rsid w:val="540079A1"/>
    <w:rsid w:val="54065E59"/>
    <w:rsid w:val="5409346F"/>
    <w:rsid w:val="540B580C"/>
    <w:rsid w:val="540B6034"/>
    <w:rsid w:val="540E1B27"/>
    <w:rsid w:val="54140C68"/>
    <w:rsid w:val="541A1E08"/>
    <w:rsid w:val="543009A9"/>
    <w:rsid w:val="5434498A"/>
    <w:rsid w:val="54373B5F"/>
    <w:rsid w:val="543C31E7"/>
    <w:rsid w:val="543F5762"/>
    <w:rsid w:val="54412A6F"/>
    <w:rsid w:val="544920CA"/>
    <w:rsid w:val="54493DEA"/>
    <w:rsid w:val="54495BDD"/>
    <w:rsid w:val="544A2B60"/>
    <w:rsid w:val="54536141"/>
    <w:rsid w:val="54556188"/>
    <w:rsid w:val="54582FCE"/>
    <w:rsid w:val="545954D3"/>
    <w:rsid w:val="545B560E"/>
    <w:rsid w:val="545C2674"/>
    <w:rsid w:val="545E6FB0"/>
    <w:rsid w:val="54633A5A"/>
    <w:rsid w:val="54672FCE"/>
    <w:rsid w:val="54676BBD"/>
    <w:rsid w:val="54677BB4"/>
    <w:rsid w:val="546B58D0"/>
    <w:rsid w:val="546E11C6"/>
    <w:rsid w:val="54700CAD"/>
    <w:rsid w:val="5472296E"/>
    <w:rsid w:val="54745A7C"/>
    <w:rsid w:val="547F1162"/>
    <w:rsid w:val="548048B0"/>
    <w:rsid w:val="5482226C"/>
    <w:rsid w:val="54844521"/>
    <w:rsid w:val="548E48F3"/>
    <w:rsid w:val="5490701E"/>
    <w:rsid w:val="549279C6"/>
    <w:rsid w:val="5497104E"/>
    <w:rsid w:val="54981E44"/>
    <w:rsid w:val="549E3281"/>
    <w:rsid w:val="549F1695"/>
    <w:rsid w:val="549F20A2"/>
    <w:rsid w:val="54A45930"/>
    <w:rsid w:val="54A611B8"/>
    <w:rsid w:val="54B265CC"/>
    <w:rsid w:val="54B663D9"/>
    <w:rsid w:val="54B96C1A"/>
    <w:rsid w:val="54BA38A4"/>
    <w:rsid w:val="54BD496E"/>
    <w:rsid w:val="54BE5FAC"/>
    <w:rsid w:val="54C27784"/>
    <w:rsid w:val="54C40BD7"/>
    <w:rsid w:val="54C63B3F"/>
    <w:rsid w:val="54CF4F30"/>
    <w:rsid w:val="54D811B0"/>
    <w:rsid w:val="54E106CE"/>
    <w:rsid w:val="54E97235"/>
    <w:rsid w:val="54EC2121"/>
    <w:rsid w:val="54FD5AB9"/>
    <w:rsid w:val="54FF72CE"/>
    <w:rsid w:val="55056E60"/>
    <w:rsid w:val="5516717A"/>
    <w:rsid w:val="552758B2"/>
    <w:rsid w:val="55281604"/>
    <w:rsid w:val="55363699"/>
    <w:rsid w:val="55375CAA"/>
    <w:rsid w:val="553868A9"/>
    <w:rsid w:val="55412140"/>
    <w:rsid w:val="554D06B8"/>
    <w:rsid w:val="554F3F74"/>
    <w:rsid w:val="55513FF5"/>
    <w:rsid w:val="555E5403"/>
    <w:rsid w:val="55605AF6"/>
    <w:rsid w:val="556174B8"/>
    <w:rsid w:val="55647990"/>
    <w:rsid w:val="5566209B"/>
    <w:rsid w:val="556831A3"/>
    <w:rsid w:val="556874AA"/>
    <w:rsid w:val="556950FB"/>
    <w:rsid w:val="5574008F"/>
    <w:rsid w:val="55745B39"/>
    <w:rsid w:val="557A5C7E"/>
    <w:rsid w:val="557E7623"/>
    <w:rsid w:val="55802ED2"/>
    <w:rsid w:val="558259BE"/>
    <w:rsid w:val="558B4FE4"/>
    <w:rsid w:val="558C6567"/>
    <w:rsid w:val="55937540"/>
    <w:rsid w:val="55945654"/>
    <w:rsid w:val="55963DED"/>
    <w:rsid w:val="559B10DE"/>
    <w:rsid w:val="559C1BBA"/>
    <w:rsid w:val="55A45098"/>
    <w:rsid w:val="55A630EA"/>
    <w:rsid w:val="55AA4F2D"/>
    <w:rsid w:val="55AF411B"/>
    <w:rsid w:val="55B17D46"/>
    <w:rsid w:val="55B8063C"/>
    <w:rsid w:val="55C515AE"/>
    <w:rsid w:val="55C75137"/>
    <w:rsid w:val="55C94FA3"/>
    <w:rsid w:val="55CE7E35"/>
    <w:rsid w:val="55CF643A"/>
    <w:rsid w:val="55D07839"/>
    <w:rsid w:val="55D277DF"/>
    <w:rsid w:val="55D804A4"/>
    <w:rsid w:val="55DB6C8F"/>
    <w:rsid w:val="55E11B63"/>
    <w:rsid w:val="55EB36CD"/>
    <w:rsid w:val="55EF091F"/>
    <w:rsid w:val="55F17004"/>
    <w:rsid w:val="55F57EFA"/>
    <w:rsid w:val="55F8243E"/>
    <w:rsid w:val="55FC26B8"/>
    <w:rsid w:val="55FD5218"/>
    <w:rsid w:val="560827C9"/>
    <w:rsid w:val="56094FA7"/>
    <w:rsid w:val="560B259E"/>
    <w:rsid w:val="5610543B"/>
    <w:rsid w:val="56165648"/>
    <w:rsid w:val="56167B4A"/>
    <w:rsid w:val="561D5C6C"/>
    <w:rsid w:val="56204D65"/>
    <w:rsid w:val="562365F7"/>
    <w:rsid w:val="562735A5"/>
    <w:rsid w:val="56355637"/>
    <w:rsid w:val="56365AEB"/>
    <w:rsid w:val="56386703"/>
    <w:rsid w:val="563C33EB"/>
    <w:rsid w:val="56482628"/>
    <w:rsid w:val="56487466"/>
    <w:rsid w:val="56560AC0"/>
    <w:rsid w:val="56583E42"/>
    <w:rsid w:val="565C6101"/>
    <w:rsid w:val="566F631B"/>
    <w:rsid w:val="567C1339"/>
    <w:rsid w:val="56826EF9"/>
    <w:rsid w:val="56843738"/>
    <w:rsid w:val="568645E5"/>
    <w:rsid w:val="5686769A"/>
    <w:rsid w:val="568931AA"/>
    <w:rsid w:val="569300A5"/>
    <w:rsid w:val="56963BA1"/>
    <w:rsid w:val="5697231E"/>
    <w:rsid w:val="56972C28"/>
    <w:rsid w:val="569C58A2"/>
    <w:rsid w:val="569F5E87"/>
    <w:rsid w:val="56A62459"/>
    <w:rsid w:val="56A625D6"/>
    <w:rsid w:val="56A80492"/>
    <w:rsid w:val="56AA3EED"/>
    <w:rsid w:val="56AB0FBE"/>
    <w:rsid w:val="56AF685B"/>
    <w:rsid w:val="56B01604"/>
    <w:rsid w:val="56B73725"/>
    <w:rsid w:val="56BE1B60"/>
    <w:rsid w:val="56BF0F59"/>
    <w:rsid w:val="56C30A72"/>
    <w:rsid w:val="56C37D00"/>
    <w:rsid w:val="56CA4C50"/>
    <w:rsid w:val="56CA76BA"/>
    <w:rsid w:val="56CC09D1"/>
    <w:rsid w:val="56D41FC4"/>
    <w:rsid w:val="56D962B8"/>
    <w:rsid w:val="56DB408F"/>
    <w:rsid w:val="56E508C9"/>
    <w:rsid w:val="56EF70CE"/>
    <w:rsid w:val="56F34035"/>
    <w:rsid w:val="56F465EC"/>
    <w:rsid w:val="57005230"/>
    <w:rsid w:val="57044BAC"/>
    <w:rsid w:val="57096A3F"/>
    <w:rsid w:val="570E4832"/>
    <w:rsid w:val="570E4BA6"/>
    <w:rsid w:val="57100211"/>
    <w:rsid w:val="571133D0"/>
    <w:rsid w:val="571C6062"/>
    <w:rsid w:val="571D5C8F"/>
    <w:rsid w:val="571F30CA"/>
    <w:rsid w:val="57244451"/>
    <w:rsid w:val="572E75B6"/>
    <w:rsid w:val="573024D4"/>
    <w:rsid w:val="57351EB9"/>
    <w:rsid w:val="57355ADD"/>
    <w:rsid w:val="57375FB1"/>
    <w:rsid w:val="57393D6B"/>
    <w:rsid w:val="573B01B3"/>
    <w:rsid w:val="57403A58"/>
    <w:rsid w:val="57493647"/>
    <w:rsid w:val="574B03EC"/>
    <w:rsid w:val="574B7A63"/>
    <w:rsid w:val="574C55B4"/>
    <w:rsid w:val="5755665E"/>
    <w:rsid w:val="57563E49"/>
    <w:rsid w:val="57594A33"/>
    <w:rsid w:val="575A65B2"/>
    <w:rsid w:val="575C30EF"/>
    <w:rsid w:val="575E5A9B"/>
    <w:rsid w:val="576014EF"/>
    <w:rsid w:val="57646ADF"/>
    <w:rsid w:val="576821B9"/>
    <w:rsid w:val="576F5F2E"/>
    <w:rsid w:val="577039A7"/>
    <w:rsid w:val="577161BF"/>
    <w:rsid w:val="57761A18"/>
    <w:rsid w:val="577D3C8B"/>
    <w:rsid w:val="578032F4"/>
    <w:rsid w:val="578739E0"/>
    <w:rsid w:val="57893428"/>
    <w:rsid w:val="578B6A5A"/>
    <w:rsid w:val="57902632"/>
    <w:rsid w:val="579119D9"/>
    <w:rsid w:val="57964504"/>
    <w:rsid w:val="57A259BD"/>
    <w:rsid w:val="57A415A0"/>
    <w:rsid w:val="57A76360"/>
    <w:rsid w:val="57B45AAF"/>
    <w:rsid w:val="57B66559"/>
    <w:rsid w:val="57BD09A3"/>
    <w:rsid w:val="57BE7D87"/>
    <w:rsid w:val="57C036E6"/>
    <w:rsid w:val="57C068EB"/>
    <w:rsid w:val="57C877BF"/>
    <w:rsid w:val="57CA7D64"/>
    <w:rsid w:val="57CE0995"/>
    <w:rsid w:val="57CE384E"/>
    <w:rsid w:val="57CF4335"/>
    <w:rsid w:val="57DF75E9"/>
    <w:rsid w:val="57E1795C"/>
    <w:rsid w:val="57E21A17"/>
    <w:rsid w:val="57EA40EA"/>
    <w:rsid w:val="57EC6F2E"/>
    <w:rsid w:val="57F52D10"/>
    <w:rsid w:val="57F661DB"/>
    <w:rsid w:val="57FD48CE"/>
    <w:rsid w:val="5801628A"/>
    <w:rsid w:val="5806359D"/>
    <w:rsid w:val="580E446B"/>
    <w:rsid w:val="581544E0"/>
    <w:rsid w:val="581F0C6A"/>
    <w:rsid w:val="58231F48"/>
    <w:rsid w:val="582525CE"/>
    <w:rsid w:val="582879EB"/>
    <w:rsid w:val="582A045A"/>
    <w:rsid w:val="582B7A46"/>
    <w:rsid w:val="582E6826"/>
    <w:rsid w:val="58305004"/>
    <w:rsid w:val="583642A8"/>
    <w:rsid w:val="583B552E"/>
    <w:rsid w:val="583E2F16"/>
    <w:rsid w:val="58476B77"/>
    <w:rsid w:val="584947A1"/>
    <w:rsid w:val="585058A1"/>
    <w:rsid w:val="58544B13"/>
    <w:rsid w:val="5855549C"/>
    <w:rsid w:val="58586F0A"/>
    <w:rsid w:val="585A0306"/>
    <w:rsid w:val="585D013C"/>
    <w:rsid w:val="58616A48"/>
    <w:rsid w:val="58622C3F"/>
    <w:rsid w:val="586512AB"/>
    <w:rsid w:val="586A3366"/>
    <w:rsid w:val="586F2E9C"/>
    <w:rsid w:val="587902B5"/>
    <w:rsid w:val="587A1060"/>
    <w:rsid w:val="587A7D1C"/>
    <w:rsid w:val="587C0B0E"/>
    <w:rsid w:val="587C7065"/>
    <w:rsid w:val="58862DE6"/>
    <w:rsid w:val="58864413"/>
    <w:rsid w:val="5887232F"/>
    <w:rsid w:val="588773AC"/>
    <w:rsid w:val="588E249A"/>
    <w:rsid w:val="588E5956"/>
    <w:rsid w:val="589313F4"/>
    <w:rsid w:val="58960C74"/>
    <w:rsid w:val="5899013A"/>
    <w:rsid w:val="589D28EF"/>
    <w:rsid w:val="58A757CE"/>
    <w:rsid w:val="58AF340F"/>
    <w:rsid w:val="58B15CE2"/>
    <w:rsid w:val="58B21A5B"/>
    <w:rsid w:val="58BC2065"/>
    <w:rsid w:val="58C2306F"/>
    <w:rsid w:val="58C77D7F"/>
    <w:rsid w:val="58CA4491"/>
    <w:rsid w:val="58CD0E32"/>
    <w:rsid w:val="58D07098"/>
    <w:rsid w:val="58D22059"/>
    <w:rsid w:val="58DC13CC"/>
    <w:rsid w:val="58DF2BE5"/>
    <w:rsid w:val="58F330B8"/>
    <w:rsid w:val="58F9664E"/>
    <w:rsid w:val="5901650F"/>
    <w:rsid w:val="59072496"/>
    <w:rsid w:val="591366B0"/>
    <w:rsid w:val="591B5C56"/>
    <w:rsid w:val="591C6825"/>
    <w:rsid w:val="591F5339"/>
    <w:rsid w:val="59211403"/>
    <w:rsid w:val="5927438F"/>
    <w:rsid w:val="592E28D2"/>
    <w:rsid w:val="593D3E1E"/>
    <w:rsid w:val="59407B43"/>
    <w:rsid w:val="59444534"/>
    <w:rsid w:val="59462E1E"/>
    <w:rsid w:val="594C567E"/>
    <w:rsid w:val="59500028"/>
    <w:rsid w:val="59541FDF"/>
    <w:rsid w:val="596145C4"/>
    <w:rsid w:val="59631AF0"/>
    <w:rsid w:val="596411BB"/>
    <w:rsid w:val="596878F8"/>
    <w:rsid w:val="596949AC"/>
    <w:rsid w:val="596B6FBD"/>
    <w:rsid w:val="596F354A"/>
    <w:rsid w:val="59714FFB"/>
    <w:rsid w:val="59822BBC"/>
    <w:rsid w:val="598555E2"/>
    <w:rsid w:val="59964016"/>
    <w:rsid w:val="599D1AD6"/>
    <w:rsid w:val="59AB28AA"/>
    <w:rsid w:val="59AF2552"/>
    <w:rsid w:val="59B079AE"/>
    <w:rsid w:val="59B27FFE"/>
    <w:rsid w:val="59B3124A"/>
    <w:rsid w:val="59B61CBC"/>
    <w:rsid w:val="59B71EBB"/>
    <w:rsid w:val="59BA3889"/>
    <w:rsid w:val="59BA5770"/>
    <w:rsid w:val="59BC507F"/>
    <w:rsid w:val="59BD2CBE"/>
    <w:rsid w:val="59BF24D2"/>
    <w:rsid w:val="59C70497"/>
    <w:rsid w:val="59DB01B3"/>
    <w:rsid w:val="59E532BC"/>
    <w:rsid w:val="59E836CD"/>
    <w:rsid w:val="59E84F3A"/>
    <w:rsid w:val="59EA5D44"/>
    <w:rsid w:val="59F6221B"/>
    <w:rsid w:val="59F71B8C"/>
    <w:rsid w:val="59F92515"/>
    <w:rsid w:val="59FB3933"/>
    <w:rsid w:val="59FE34B2"/>
    <w:rsid w:val="5A040F9A"/>
    <w:rsid w:val="5A085F3F"/>
    <w:rsid w:val="5A0945CC"/>
    <w:rsid w:val="5A0A679E"/>
    <w:rsid w:val="5A0C6BB1"/>
    <w:rsid w:val="5A0F330F"/>
    <w:rsid w:val="5A113225"/>
    <w:rsid w:val="5A131131"/>
    <w:rsid w:val="5A1538E1"/>
    <w:rsid w:val="5A180906"/>
    <w:rsid w:val="5A1C29B0"/>
    <w:rsid w:val="5A1C4A46"/>
    <w:rsid w:val="5A205FC1"/>
    <w:rsid w:val="5A230755"/>
    <w:rsid w:val="5A25134B"/>
    <w:rsid w:val="5A282B16"/>
    <w:rsid w:val="5A2B1C42"/>
    <w:rsid w:val="5A2D3990"/>
    <w:rsid w:val="5A316306"/>
    <w:rsid w:val="5A3236E2"/>
    <w:rsid w:val="5A3A5006"/>
    <w:rsid w:val="5A3B1052"/>
    <w:rsid w:val="5A425487"/>
    <w:rsid w:val="5A4440A8"/>
    <w:rsid w:val="5A4C5FCE"/>
    <w:rsid w:val="5A514406"/>
    <w:rsid w:val="5A5954AE"/>
    <w:rsid w:val="5A5C57E4"/>
    <w:rsid w:val="5A6B4BAD"/>
    <w:rsid w:val="5A6D0865"/>
    <w:rsid w:val="5A787C93"/>
    <w:rsid w:val="5A7B3F51"/>
    <w:rsid w:val="5A7F6252"/>
    <w:rsid w:val="5A837D78"/>
    <w:rsid w:val="5A875213"/>
    <w:rsid w:val="5A89089D"/>
    <w:rsid w:val="5A8C3206"/>
    <w:rsid w:val="5A8E3C11"/>
    <w:rsid w:val="5A924EDF"/>
    <w:rsid w:val="5A962E47"/>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5137F"/>
    <w:rsid w:val="5AE749FC"/>
    <w:rsid w:val="5AE75EE2"/>
    <w:rsid w:val="5AF2511B"/>
    <w:rsid w:val="5AF60EBB"/>
    <w:rsid w:val="5AFB7E1F"/>
    <w:rsid w:val="5AFC5B09"/>
    <w:rsid w:val="5B003F11"/>
    <w:rsid w:val="5B0602B4"/>
    <w:rsid w:val="5B0A2004"/>
    <w:rsid w:val="5B1266D8"/>
    <w:rsid w:val="5B1418BC"/>
    <w:rsid w:val="5B1F0F40"/>
    <w:rsid w:val="5B1F6589"/>
    <w:rsid w:val="5B242460"/>
    <w:rsid w:val="5B2B78E3"/>
    <w:rsid w:val="5B2C5B65"/>
    <w:rsid w:val="5B371BF3"/>
    <w:rsid w:val="5B39465F"/>
    <w:rsid w:val="5B3A3BC9"/>
    <w:rsid w:val="5B3D080B"/>
    <w:rsid w:val="5B486AE8"/>
    <w:rsid w:val="5B503528"/>
    <w:rsid w:val="5B550977"/>
    <w:rsid w:val="5B5D45E7"/>
    <w:rsid w:val="5B654180"/>
    <w:rsid w:val="5B656241"/>
    <w:rsid w:val="5B657FE4"/>
    <w:rsid w:val="5B683FBF"/>
    <w:rsid w:val="5B6F2A4C"/>
    <w:rsid w:val="5B6F7639"/>
    <w:rsid w:val="5B7634B0"/>
    <w:rsid w:val="5B7728CA"/>
    <w:rsid w:val="5B781D51"/>
    <w:rsid w:val="5B783603"/>
    <w:rsid w:val="5B7C62DC"/>
    <w:rsid w:val="5B87382D"/>
    <w:rsid w:val="5B8A2A5E"/>
    <w:rsid w:val="5B9F264B"/>
    <w:rsid w:val="5BA03026"/>
    <w:rsid w:val="5BA071EB"/>
    <w:rsid w:val="5BA2558F"/>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04E3"/>
    <w:rsid w:val="5BF11D48"/>
    <w:rsid w:val="5BF91242"/>
    <w:rsid w:val="5BFE23D0"/>
    <w:rsid w:val="5BFF2023"/>
    <w:rsid w:val="5C021D00"/>
    <w:rsid w:val="5C160239"/>
    <w:rsid w:val="5C1B27AA"/>
    <w:rsid w:val="5C1C44D5"/>
    <w:rsid w:val="5C1E2364"/>
    <w:rsid w:val="5C1E5887"/>
    <w:rsid w:val="5C2330FB"/>
    <w:rsid w:val="5C235588"/>
    <w:rsid w:val="5C32578C"/>
    <w:rsid w:val="5C3537ED"/>
    <w:rsid w:val="5C371883"/>
    <w:rsid w:val="5C37439F"/>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60DDC"/>
    <w:rsid w:val="5C8A075C"/>
    <w:rsid w:val="5C910A31"/>
    <w:rsid w:val="5C960A06"/>
    <w:rsid w:val="5CA067EF"/>
    <w:rsid w:val="5CA310E4"/>
    <w:rsid w:val="5CA80596"/>
    <w:rsid w:val="5CAB1657"/>
    <w:rsid w:val="5CB06986"/>
    <w:rsid w:val="5CB13AAE"/>
    <w:rsid w:val="5CC52234"/>
    <w:rsid w:val="5CC5362A"/>
    <w:rsid w:val="5CCF25EB"/>
    <w:rsid w:val="5CD307B1"/>
    <w:rsid w:val="5CD907B1"/>
    <w:rsid w:val="5CD90E60"/>
    <w:rsid w:val="5CDB568A"/>
    <w:rsid w:val="5CDD0506"/>
    <w:rsid w:val="5CDD19D2"/>
    <w:rsid w:val="5CE47508"/>
    <w:rsid w:val="5CE527F5"/>
    <w:rsid w:val="5CEC0A3F"/>
    <w:rsid w:val="5CEC3B39"/>
    <w:rsid w:val="5CEE6EBA"/>
    <w:rsid w:val="5CF0040E"/>
    <w:rsid w:val="5CF04B98"/>
    <w:rsid w:val="5CF35158"/>
    <w:rsid w:val="5CF96039"/>
    <w:rsid w:val="5CFA22FA"/>
    <w:rsid w:val="5CFF314A"/>
    <w:rsid w:val="5CFF78A4"/>
    <w:rsid w:val="5D067308"/>
    <w:rsid w:val="5D0835C7"/>
    <w:rsid w:val="5D1636F4"/>
    <w:rsid w:val="5D17405A"/>
    <w:rsid w:val="5D1B25D1"/>
    <w:rsid w:val="5D1C0637"/>
    <w:rsid w:val="5D1D38AC"/>
    <w:rsid w:val="5D1E0F98"/>
    <w:rsid w:val="5D1E2FD2"/>
    <w:rsid w:val="5D23644B"/>
    <w:rsid w:val="5D254573"/>
    <w:rsid w:val="5D346EBD"/>
    <w:rsid w:val="5D372D9C"/>
    <w:rsid w:val="5D382495"/>
    <w:rsid w:val="5D3B1B07"/>
    <w:rsid w:val="5D3C131A"/>
    <w:rsid w:val="5D3C637E"/>
    <w:rsid w:val="5D3E7046"/>
    <w:rsid w:val="5D4D76C0"/>
    <w:rsid w:val="5D4E57E7"/>
    <w:rsid w:val="5D557C40"/>
    <w:rsid w:val="5D692BCC"/>
    <w:rsid w:val="5D6B1EF5"/>
    <w:rsid w:val="5D6B6ED7"/>
    <w:rsid w:val="5D6D0FAF"/>
    <w:rsid w:val="5D780FCA"/>
    <w:rsid w:val="5D7B2CEC"/>
    <w:rsid w:val="5D7B7BCE"/>
    <w:rsid w:val="5D805957"/>
    <w:rsid w:val="5D82247A"/>
    <w:rsid w:val="5D860D20"/>
    <w:rsid w:val="5D876E1E"/>
    <w:rsid w:val="5D887486"/>
    <w:rsid w:val="5D8D6E5B"/>
    <w:rsid w:val="5D913F60"/>
    <w:rsid w:val="5D927941"/>
    <w:rsid w:val="5D984E32"/>
    <w:rsid w:val="5D987491"/>
    <w:rsid w:val="5D9A3915"/>
    <w:rsid w:val="5D9D11DD"/>
    <w:rsid w:val="5DA1730C"/>
    <w:rsid w:val="5DA56C09"/>
    <w:rsid w:val="5DA842A8"/>
    <w:rsid w:val="5DB04C49"/>
    <w:rsid w:val="5DB15C32"/>
    <w:rsid w:val="5DCA3AFD"/>
    <w:rsid w:val="5DD15802"/>
    <w:rsid w:val="5DD53CE5"/>
    <w:rsid w:val="5DD733B5"/>
    <w:rsid w:val="5DD92FC1"/>
    <w:rsid w:val="5DDC5CDC"/>
    <w:rsid w:val="5DDD4ED4"/>
    <w:rsid w:val="5DDD76F7"/>
    <w:rsid w:val="5DE03873"/>
    <w:rsid w:val="5DE211FE"/>
    <w:rsid w:val="5DE531EB"/>
    <w:rsid w:val="5DEA558E"/>
    <w:rsid w:val="5DEB2D87"/>
    <w:rsid w:val="5DF0091C"/>
    <w:rsid w:val="5DF21F77"/>
    <w:rsid w:val="5DF549BC"/>
    <w:rsid w:val="5DF80634"/>
    <w:rsid w:val="5DF89130"/>
    <w:rsid w:val="5DFA35E8"/>
    <w:rsid w:val="5E034CC2"/>
    <w:rsid w:val="5E044FA0"/>
    <w:rsid w:val="5E0670B3"/>
    <w:rsid w:val="5E112788"/>
    <w:rsid w:val="5E125D25"/>
    <w:rsid w:val="5E130B5F"/>
    <w:rsid w:val="5E144979"/>
    <w:rsid w:val="5E182BD7"/>
    <w:rsid w:val="5E1D7DED"/>
    <w:rsid w:val="5E216464"/>
    <w:rsid w:val="5E2C6DF7"/>
    <w:rsid w:val="5E2F0B68"/>
    <w:rsid w:val="5E3B30BF"/>
    <w:rsid w:val="5E4B5787"/>
    <w:rsid w:val="5E5C63DC"/>
    <w:rsid w:val="5E652D3C"/>
    <w:rsid w:val="5E732226"/>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CF29A9"/>
    <w:rsid w:val="5ED00916"/>
    <w:rsid w:val="5EDD54B5"/>
    <w:rsid w:val="5EDF0237"/>
    <w:rsid w:val="5EEB591E"/>
    <w:rsid w:val="5EEC1AAF"/>
    <w:rsid w:val="5EEF3BAC"/>
    <w:rsid w:val="5EF13409"/>
    <w:rsid w:val="5EF21A26"/>
    <w:rsid w:val="5EF23A26"/>
    <w:rsid w:val="5EF629FA"/>
    <w:rsid w:val="5F09130D"/>
    <w:rsid w:val="5F093470"/>
    <w:rsid w:val="5F0B0C9B"/>
    <w:rsid w:val="5F0B233D"/>
    <w:rsid w:val="5F0F3122"/>
    <w:rsid w:val="5F116BE4"/>
    <w:rsid w:val="5F12337D"/>
    <w:rsid w:val="5F171EB4"/>
    <w:rsid w:val="5F17346F"/>
    <w:rsid w:val="5F1A6907"/>
    <w:rsid w:val="5F2327EC"/>
    <w:rsid w:val="5F232EA8"/>
    <w:rsid w:val="5F2C1782"/>
    <w:rsid w:val="5F364BA5"/>
    <w:rsid w:val="5F366FF3"/>
    <w:rsid w:val="5F383D78"/>
    <w:rsid w:val="5F394D31"/>
    <w:rsid w:val="5F3A03EF"/>
    <w:rsid w:val="5F426012"/>
    <w:rsid w:val="5F477FE3"/>
    <w:rsid w:val="5F490D07"/>
    <w:rsid w:val="5F4E46DB"/>
    <w:rsid w:val="5F543965"/>
    <w:rsid w:val="5F60198E"/>
    <w:rsid w:val="5F603A2A"/>
    <w:rsid w:val="5F6074F5"/>
    <w:rsid w:val="5F67277F"/>
    <w:rsid w:val="5F6917F1"/>
    <w:rsid w:val="5F7256EB"/>
    <w:rsid w:val="5F885D1F"/>
    <w:rsid w:val="5F8A21C1"/>
    <w:rsid w:val="5F900281"/>
    <w:rsid w:val="5F974B93"/>
    <w:rsid w:val="5F995FD0"/>
    <w:rsid w:val="5F9969D7"/>
    <w:rsid w:val="5F99F1E7"/>
    <w:rsid w:val="5F9B0901"/>
    <w:rsid w:val="5F9B3355"/>
    <w:rsid w:val="5F9C0D9F"/>
    <w:rsid w:val="5FA025D9"/>
    <w:rsid w:val="5FA21701"/>
    <w:rsid w:val="5FA35AF6"/>
    <w:rsid w:val="5FAA56F9"/>
    <w:rsid w:val="5FB06CEE"/>
    <w:rsid w:val="5FB279B4"/>
    <w:rsid w:val="5FB41622"/>
    <w:rsid w:val="5FB63AE0"/>
    <w:rsid w:val="5FB8351D"/>
    <w:rsid w:val="5FB8630B"/>
    <w:rsid w:val="5FB97328"/>
    <w:rsid w:val="5FBD2541"/>
    <w:rsid w:val="5FC96983"/>
    <w:rsid w:val="5FCD290C"/>
    <w:rsid w:val="5FCE775E"/>
    <w:rsid w:val="5FD43CC5"/>
    <w:rsid w:val="5FD65A93"/>
    <w:rsid w:val="5FD90345"/>
    <w:rsid w:val="5FDD563B"/>
    <w:rsid w:val="5FDD602F"/>
    <w:rsid w:val="5FDF87DC"/>
    <w:rsid w:val="5FE60008"/>
    <w:rsid w:val="5FEC19E3"/>
    <w:rsid w:val="5FED6CDB"/>
    <w:rsid w:val="5FEE5CAB"/>
    <w:rsid w:val="5FEFD050"/>
    <w:rsid w:val="5FF7899A"/>
    <w:rsid w:val="5FFD327E"/>
    <w:rsid w:val="6000344F"/>
    <w:rsid w:val="600C7D20"/>
    <w:rsid w:val="60113DB1"/>
    <w:rsid w:val="60125314"/>
    <w:rsid w:val="6027328F"/>
    <w:rsid w:val="602B77BF"/>
    <w:rsid w:val="603A2ABF"/>
    <w:rsid w:val="603C15A8"/>
    <w:rsid w:val="603C343A"/>
    <w:rsid w:val="604365D7"/>
    <w:rsid w:val="60477ED6"/>
    <w:rsid w:val="60493EA6"/>
    <w:rsid w:val="604A46C8"/>
    <w:rsid w:val="604D70D7"/>
    <w:rsid w:val="60505C8F"/>
    <w:rsid w:val="60512301"/>
    <w:rsid w:val="60522814"/>
    <w:rsid w:val="60551367"/>
    <w:rsid w:val="60574045"/>
    <w:rsid w:val="6058759C"/>
    <w:rsid w:val="60592C75"/>
    <w:rsid w:val="605A4DE3"/>
    <w:rsid w:val="60607E54"/>
    <w:rsid w:val="6062570F"/>
    <w:rsid w:val="60665812"/>
    <w:rsid w:val="606950C8"/>
    <w:rsid w:val="60717E4B"/>
    <w:rsid w:val="607809D9"/>
    <w:rsid w:val="60856F54"/>
    <w:rsid w:val="60864B16"/>
    <w:rsid w:val="608B3373"/>
    <w:rsid w:val="608F16A9"/>
    <w:rsid w:val="60920706"/>
    <w:rsid w:val="60996F9E"/>
    <w:rsid w:val="609F0096"/>
    <w:rsid w:val="60A71426"/>
    <w:rsid w:val="60AD5F71"/>
    <w:rsid w:val="60AE005F"/>
    <w:rsid w:val="60B02C6F"/>
    <w:rsid w:val="60B15063"/>
    <w:rsid w:val="60B637FB"/>
    <w:rsid w:val="60BB0EC8"/>
    <w:rsid w:val="60BE3677"/>
    <w:rsid w:val="60BE72DD"/>
    <w:rsid w:val="60C30A17"/>
    <w:rsid w:val="60C66196"/>
    <w:rsid w:val="60CD0794"/>
    <w:rsid w:val="60D31B16"/>
    <w:rsid w:val="60DD64E0"/>
    <w:rsid w:val="60E11EDE"/>
    <w:rsid w:val="60E42343"/>
    <w:rsid w:val="60E858BB"/>
    <w:rsid w:val="60EA3009"/>
    <w:rsid w:val="60F27126"/>
    <w:rsid w:val="60F66C84"/>
    <w:rsid w:val="60F911D4"/>
    <w:rsid w:val="60FA486C"/>
    <w:rsid w:val="61084F5E"/>
    <w:rsid w:val="610B34BE"/>
    <w:rsid w:val="610C109A"/>
    <w:rsid w:val="610E52A4"/>
    <w:rsid w:val="61117D9D"/>
    <w:rsid w:val="611929B4"/>
    <w:rsid w:val="611A23F0"/>
    <w:rsid w:val="61201D10"/>
    <w:rsid w:val="612C4F37"/>
    <w:rsid w:val="613A220A"/>
    <w:rsid w:val="614C1D68"/>
    <w:rsid w:val="61536DDF"/>
    <w:rsid w:val="61620830"/>
    <w:rsid w:val="616B4844"/>
    <w:rsid w:val="61826CEC"/>
    <w:rsid w:val="6187178B"/>
    <w:rsid w:val="61893534"/>
    <w:rsid w:val="6197060F"/>
    <w:rsid w:val="61980E52"/>
    <w:rsid w:val="619E5C54"/>
    <w:rsid w:val="619F4C70"/>
    <w:rsid w:val="61A008E9"/>
    <w:rsid w:val="61B93DA3"/>
    <w:rsid w:val="61BA7092"/>
    <w:rsid w:val="61C72A89"/>
    <w:rsid w:val="61C76D42"/>
    <w:rsid w:val="61D2383F"/>
    <w:rsid w:val="61D730C9"/>
    <w:rsid w:val="61D95B47"/>
    <w:rsid w:val="61DA7DDD"/>
    <w:rsid w:val="61DE298A"/>
    <w:rsid w:val="61E45C8D"/>
    <w:rsid w:val="61E531C6"/>
    <w:rsid w:val="61EB027D"/>
    <w:rsid w:val="61F15285"/>
    <w:rsid w:val="61F4421E"/>
    <w:rsid w:val="61F52EF2"/>
    <w:rsid w:val="6200307B"/>
    <w:rsid w:val="62045B10"/>
    <w:rsid w:val="620C4A22"/>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13480"/>
    <w:rsid w:val="626456F3"/>
    <w:rsid w:val="62672037"/>
    <w:rsid w:val="626D18D2"/>
    <w:rsid w:val="626D46D9"/>
    <w:rsid w:val="6271290B"/>
    <w:rsid w:val="62731E47"/>
    <w:rsid w:val="62764827"/>
    <w:rsid w:val="627A50A0"/>
    <w:rsid w:val="627A6E15"/>
    <w:rsid w:val="627E71E5"/>
    <w:rsid w:val="62844239"/>
    <w:rsid w:val="62893482"/>
    <w:rsid w:val="628C0D0A"/>
    <w:rsid w:val="628D6700"/>
    <w:rsid w:val="628F6EDC"/>
    <w:rsid w:val="62905168"/>
    <w:rsid w:val="629848D8"/>
    <w:rsid w:val="629C14C1"/>
    <w:rsid w:val="62A06919"/>
    <w:rsid w:val="62AA4E70"/>
    <w:rsid w:val="62AE4FD6"/>
    <w:rsid w:val="62B153E6"/>
    <w:rsid w:val="62B471B6"/>
    <w:rsid w:val="62B52F2C"/>
    <w:rsid w:val="62BF063C"/>
    <w:rsid w:val="62C1509B"/>
    <w:rsid w:val="62C50E8D"/>
    <w:rsid w:val="62C63041"/>
    <w:rsid w:val="62DE2907"/>
    <w:rsid w:val="62E137FB"/>
    <w:rsid w:val="62E1459A"/>
    <w:rsid w:val="62E36715"/>
    <w:rsid w:val="62E77B2E"/>
    <w:rsid w:val="62EB7850"/>
    <w:rsid w:val="62EE4B0A"/>
    <w:rsid w:val="62F95EC9"/>
    <w:rsid w:val="62FD0DB1"/>
    <w:rsid w:val="630B450E"/>
    <w:rsid w:val="631252CA"/>
    <w:rsid w:val="63144600"/>
    <w:rsid w:val="631B1574"/>
    <w:rsid w:val="631C3DAD"/>
    <w:rsid w:val="63256871"/>
    <w:rsid w:val="6326477B"/>
    <w:rsid w:val="63301A13"/>
    <w:rsid w:val="63382746"/>
    <w:rsid w:val="634414A2"/>
    <w:rsid w:val="634C2B0B"/>
    <w:rsid w:val="634F0E64"/>
    <w:rsid w:val="63510E8B"/>
    <w:rsid w:val="63524760"/>
    <w:rsid w:val="637769D3"/>
    <w:rsid w:val="637F29CF"/>
    <w:rsid w:val="638634C0"/>
    <w:rsid w:val="63892BA6"/>
    <w:rsid w:val="63926349"/>
    <w:rsid w:val="639413B1"/>
    <w:rsid w:val="63965A4C"/>
    <w:rsid w:val="63965F84"/>
    <w:rsid w:val="639A53D9"/>
    <w:rsid w:val="639B0181"/>
    <w:rsid w:val="63A75D93"/>
    <w:rsid w:val="63AE2195"/>
    <w:rsid w:val="63B17CB6"/>
    <w:rsid w:val="63B67C2C"/>
    <w:rsid w:val="63CB2A7A"/>
    <w:rsid w:val="63D30849"/>
    <w:rsid w:val="63D5569D"/>
    <w:rsid w:val="63D878A2"/>
    <w:rsid w:val="63E70A84"/>
    <w:rsid w:val="63E768EF"/>
    <w:rsid w:val="63EA477E"/>
    <w:rsid w:val="63EA7508"/>
    <w:rsid w:val="63EE5036"/>
    <w:rsid w:val="63F30CE0"/>
    <w:rsid w:val="63F35152"/>
    <w:rsid w:val="63F45575"/>
    <w:rsid w:val="63F91C3C"/>
    <w:rsid w:val="63FD02C9"/>
    <w:rsid w:val="64035B35"/>
    <w:rsid w:val="64054FC3"/>
    <w:rsid w:val="6406405D"/>
    <w:rsid w:val="641422FB"/>
    <w:rsid w:val="641851AC"/>
    <w:rsid w:val="641861DF"/>
    <w:rsid w:val="641A6FA3"/>
    <w:rsid w:val="641D38A8"/>
    <w:rsid w:val="642800BD"/>
    <w:rsid w:val="64352E0C"/>
    <w:rsid w:val="643D3961"/>
    <w:rsid w:val="643F3CD7"/>
    <w:rsid w:val="644538FE"/>
    <w:rsid w:val="644A0235"/>
    <w:rsid w:val="644B6387"/>
    <w:rsid w:val="645144E7"/>
    <w:rsid w:val="64574787"/>
    <w:rsid w:val="645B5BDE"/>
    <w:rsid w:val="645E7AD0"/>
    <w:rsid w:val="645E7D2F"/>
    <w:rsid w:val="646C3916"/>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742B2"/>
    <w:rsid w:val="64AB5964"/>
    <w:rsid w:val="64AC2F64"/>
    <w:rsid w:val="64AD1ACC"/>
    <w:rsid w:val="64AE1919"/>
    <w:rsid w:val="64B311D9"/>
    <w:rsid w:val="64BB3775"/>
    <w:rsid w:val="64BB57F8"/>
    <w:rsid w:val="64BC269F"/>
    <w:rsid w:val="64C2222A"/>
    <w:rsid w:val="64C3063C"/>
    <w:rsid w:val="64C847E7"/>
    <w:rsid w:val="64CA059F"/>
    <w:rsid w:val="64D3507C"/>
    <w:rsid w:val="64D3608D"/>
    <w:rsid w:val="64E060EB"/>
    <w:rsid w:val="64E20497"/>
    <w:rsid w:val="64E6591B"/>
    <w:rsid w:val="64E86817"/>
    <w:rsid w:val="64EB6D9E"/>
    <w:rsid w:val="64EF5D4A"/>
    <w:rsid w:val="64F06BAC"/>
    <w:rsid w:val="64F47CF3"/>
    <w:rsid w:val="64F95AE5"/>
    <w:rsid w:val="64FA7A21"/>
    <w:rsid w:val="64FC35DB"/>
    <w:rsid w:val="64FF515D"/>
    <w:rsid w:val="64FF69FB"/>
    <w:rsid w:val="65003583"/>
    <w:rsid w:val="6501166C"/>
    <w:rsid w:val="65043F4A"/>
    <w:rsid w:val="650F2183"/>
    <w:rsid w:val="65122A22"/>
    <w:rsid w:val="65184CDC"/>
    <w:rsid w:val="651D2F4B"/>
    <w:rsid w:val="652020C5"/>
    <w:rsid w:val="6520586C"/>
    <w:rsid w:val="652505C7"/>
    <w:rsid w:val="65255221"/>
    <w:rsid w:val="65272722"/>
    <w:rsid w:val="652E39D0"/>
    <w:rsid w:val="652F4B50"/>
    <w:rsid w:val="65391F52"/>
    <w:rsid w:val="653B030A"/>
    <w:rsid w:val="6544084C"/>
    <w:rsid w:val="654C06EB"/>
    <w:rsid w:val="654C7B57"/>
    <w:rsid w:val="654F6221"/>
    <w:rsid w:val="65593E2E"/>
    <w:rsid w:val="65711A06"/>
    <w:rsid w:val="65714BC9"/>
    <w:rsid w:val="65724683"/>
    <w:rsid w:val="65750E95"/>
    <w:rsid w:val="65762A83"/>
    <w:rsid w:val="65816164"/>
    <w:rsid w:val="658524FE"/>
    <w:rsid w:val="65860477"/>
    <w:rsid w:val="658A4AC2"/>
    <w:rsid w:val="658E66A9"/>
    <w:rsid w:val="659719A5"/>
    <w:rsid w:val="659768E8"/>
    <w:rsid w:val="65994000"/>
    <w:rsid w:val="65A31A71"/>
    <w:rsid w:val="65AD2F21"/>
    <w:rsid w:val="65AD4123"/>
    <w:rsid w:val="65B228BF"/>
    <w:rsid w:val="65B45FA0"/>
    <w:rsid w:val="65B95F16"/>
    <w:rsid w:val="65BD6A37"/>
    <w:rsid w:val="65C96BF5"/>
    <w:rsid w:val="65D420B7"/>
    <w:rsid w:val="65D50280"/>
    <w:rsid w:val="65D516AB"/>
    <w:rsid w:val="65D875DA"/>
    <w:rsid w:val="65E469B9"/>
    <w:rsid w:val="65E94A91"/>
    <w:rsid w:val="65E97A17"/>
    <w:rsid w:val="65EB1A66"/>
    <w:rsid w:val="65F50EFF"/>
    <w:rsid w:val="65F53D22"/>
    <w:rsid w:val="65F6131A"/>
    <w:rsid w:val="65F87EE8"/>
    <w:rsid w:val="65FA2543"/>
    <w:rsid w:val="66062D34"/>
    <w:rsid w:val="660A6344"/>
    <w:rsid w:val="660B6E12"/>
    <w:rsid w:val="661150DF"/>
    <w:rsid w:val="661A4AC5"/>
    <w:rsid w:val="662328F5"/>
    <w:rsid w:val="6624512F"/>
    <w:rsid w:val="66295EF8"/>
    <w:rsid w:val="662E67CC"/>
    <w:rsid w:val="66305A6E"/>
    <w:rsid w:val="66340B7E"/>
    <w:rsid w:val="66355052"/>
    <w:rsid w:val="6639754C"/>
    <w:rsid w:val="663C0E16"/>
    <w:rsid w:val="663F55ED"/>
    <w:rsid w:val="663F5CB9"/>
    <w:rsid w:val="66452604"/>
    <w:rsid w:val="66460CE3"/>
    <w:rsid w:val="664B7D87"/>
    <w:rsid w:val="664E173A"/>
    <w:rsid w:val="66530961"/>
    <w:rsid w:val="66686991"/>
    <w:rsid w:val="66735546"/>
    <w:rsid w:val="66764D34"/>
    <w:rsid w:val="6681097E"/>
    <w:rsid w:val="66865EBF"/>
    <w:rsid w:val="668670D4"/>
    <w:rsid w:val="6688391C"/>
    <w:rsid w:val="66893AB2"/>
    <w:rsid w:val="668A2784"/>
    <w:rsid w:val="668E74C0"/>
    <w:rsid w:val="66944478"/>
    <w:rsid w:val="66961E9C"/>
    <w:rsid w:val="669C1C39"/>
    <w:rsid w:val="669F0DD7"/>
    <w:rsid w:val="66A14990"/>
    <w:rsid w:val="66B15758"/>
    <w:rsid w:val="66B2177A"/>
    <w:rsid w:val="66B43318"/>
    <w:rsid w:val="66C2550F"/>
    <w:rsid w:val="66CB3704"/>
    <w:rsid w:val="66CD1ADC"/>
    <w:rsid w:val="66CD41A2"/>
    <w:rsid w:val="66D035E5"/>
    <w:rsid w:val="66D40FCF"/>
    <w:rsid w:val="66D67F70"/>
    <w:rsid w:val="66D7383E"/>
    <w:rsid w:val="66D86466"/>
    <w:rsid w:val="66DE4DB0"/>
    <w:rsid w:val="66E0554D"/>
    <w:rsid w:val="66EF254D"/>
    <w:rsid w:val="66F17846"/>
    <w:rsid w:val="66F23762"/>
    <w:rsid w:val="66FF7101"/>
    <w:rsid w:val="671136F1"/>
    <w:rsid w:val="671D201A"/>
    <w:rsid w:val="671E19D0"/>
    <w:rsid w:val="672834E4"/>
    <w:rsid w:val="67297788"/>
    <w:rsid w:val="6731235A"/>
    <w:rsid w:val="673226DD"/>
    <w:rsid w:val="67325781"/>
    <w:rsid w:val="673332D4"/>
    <w:rsid w:val="67367960"/>
    <w:rsid w:val="673B457D"/>
    <w:rsid w:val="67424340"/>
    <w:rsid w:val="674C2860"/>
    <w:rsid w:val="67574881"/>
    <w:rsid w:val="675864E7"/>
    <w:rsid w:val="675A395C"/>
    <w:rsid w:val="675C4DDA"/>
    <w:rsid w:val="6764244C"/>
    <w:rsid w:val="6770044D"/>
    <w:rsid w:val="67777CD5"/>
    <w:rsid w:val="6777BA98"/>
    <w:rsid w:val="67782223"/>
    <w:rsid w:val="67817917"/>
    <w:rsid w:val="67825B75"/>
    <w:rsid w:val="67826625"/>
    <w:rsid w:val="678A1FB6"/>
    <w:rsid w:val="678B38B1"/>
    <w:rsid w:val="678E6802"/>
    <w:rsid w:val="679042D2"/>
    <w:rsid w:val="6792268F"/>
    <w:rsid w:val="67957DFD"/>
    <w:rsid w:val="6796727D"/>
    <w:rsid w:val="67B10006"/>
    <w:rsid w:val="67B25853"/>
    <w:rsid w:val="67B879A2"/>
    <w:rsid w:val="67BA3E66"/>
    <w:rsid w:val="67C11559"/>
    <w:rsid w:val="67D17D86"/>
    <w:rsid w:val="67D227B7"/>
    <w:rsid w:val="67D77131"/>
    <w:rsid w:val="67DF64C8"/>
    <w:rsid w:val="67E7796D"/>
    <w:rsid w:val="67EB1CFB"/>
    <w:rsid w:val="67F95C58"/>
    <w:rsid w:val="680A1F5D"/>
    <w:rsid w:val="680A3424"/>
    <w:rsid w:val="680C4A46"/>
    <w:rsid w:val="680E27C5"/>
    <w:rsid w:val="68133822"/>
    <w:rsid w:val="681D53AE"/>
    <w:rsid w:val="68205F7B"/>
    <w:rsid w:val="6827485C"/>
    <w:rsid w:val="682B6B0F"/>
    <w:rsid w:val="682C4A9A"/>
    <w:rsid w:val="683513B2"/>
    <w:rsid w:val="68365446"/>
    <w:rsid w:val="683D6961"/>
    <w:rsid w:val="684630FA"/>
    <w:rsid w:val="68465BE5"/>
    <w:rsid w:val="684D2161"/>
    <w:rsid w:val="685406BD"/>
    <w:rsid w:val="685E1AB3"/>
    <w:rsid w:val="68645E35"/>
    <w:rsid w:val="686B53DF"/>
    <w:rsid w:val="686C33FF"/>
    <w:rsid w:val="68704A5E"/>
    <w:rsid w:val="68772691"/>
    <w:rsid w:val="687B09E1"/>
    <w:rsid w:val="688439FB"/>
    <w:rsid w:val="688E64E7"/>
    <w:rsid w:val="689044FE"/>
    <w:rsid w:val="6891166A"/>
    <w:rsid w:val="68954387"/>
    <w:rsid w:val="689A44A2"/>
    <w:rsid w:val="689A51A2"/>
    <w:rsid w:val="689B283F"/>
    <w:rsid w:val="689E43D7"/>
    <w:rsid w:val="68AB3DD3"/>
    <w:rsid w:val="68AC6478"/>
    <w:rsid w:val="68AF59C1"/>
    <w:rsid w:val="68B341DF"/>
    <w:rsid w:val="68B4076A"/>
    <w:rsid w:val="68B547A5"/>
    <w:rsid w:val="68BC0290"/>
    <w:rsid w:val="68C94669"/>
    <w:rsid w:val="68CB7074"/>
    <w:rsid w:val="68D034A3"/>
    <w:rsid w:val="68D04B92"/>
    <w:rsid w:val="68D115AB"/>
    <w:rsid w:val="68D518BE"/>
    <w:rsid w:val="68E05D1C"/>
    <w:rsid w:val="68E7453F"/>
    <w:rsid w:val="68EA699F"/>
    <w:rsid w:val="68EA7A68"/>
    <w:rsid w:val="68ED31FE"/>
    <w:rsid w:val="68EF0F81"/>
    <w:rsid w:val="68F267FA"/>
    <w:rsid w:val="68F35DEA"/>
    <w:rsid w:val="68FB5F53"/>
    <w:rsid w:val="69004AAD"/>
    <w:rsid w:val="69084E6C"/>
    <w:rsid w:val="69097407"/>
    <w:rsid w:val="690E0C2F"/>
    <w:rsid w:val="69114503"/>
    <w:rsid w:val="69174989"/>
    <w:rsid w:val="69275369"/>
    <w:rsid w:val="692C198F"/>
    <w:rsid w:val="692D768A"/>
    <w:rsid w:val="69407E0E"/>
    <w:rsid w:val="6944301C"/>
    <w:rsid w:val="6944321C"/>
    <w:rsid w:val="6949485F"/>
    <w:rsid w:val="694A1263"/>
    <w:rsid w:val="694D518E"/>
    <w:rsid w:val="69575715"/>
    <w:rsid w:val="6957632D"/>
    <w:rsid w:val="69606004"/>
    <w:rsid w:val="69656D40"/>
    <w:rsid w:val="6967726F"/>
    <w:rsid w:val="696C0DE4"/>
    <w:rsid w:val="69743BB7"/>
    <w:rsid w:val="697815AF"/>
    <w:rsid w:val="69787099"/>
    <w:rsid w:val="697A00D6"/>
    <w:rsid w:val="697A0310"/>
    <w:rsid w:val="69826AC0"/>
    <w:rsid w:val="69875FD4"/>
    <w:rsid w:val="69894A11"/>
    <w:rsid w:val="69910FF0"/>
    <w:rsid w:val="699B4CCF"/>
    <w:rsid w:val="69A03700"/>
    <w:rsid w:val="69A13BE9"/>
    <w:rsid w:val="69A60464"/>
    <w:rsid w:val="69A62159"/>
    <w:rsid w:val="69AC23A9"/>
    <w:rsid w:val="69B30344"/>
    <w:rsid w:val="69B8294C"/>
    <w:rsid w:val="69C12909"/>
    <w:rsid w:val="69C9523C"/>
    <w:rsid w:val="69CB4B06"/>
    <w:rsid w:val="69D32A9D"/>
    <w:rsid w:val="69D5345D"/>
    <w:rsid w:val="69D713B7"/>
    <w:rsid w:val="69E3424A"/>
    <w:rsid w:val="69E63BA6"/>
    <w:rsid w:val="69E97969"/>
    <w:rsid w:val="69ED1076"/>
    <w:rsid w:val="69F70DB4"/>
    <w:rsid w:val="69FD104F"/>
    <w:rsid w:val="69FD3935"/>
    <w:rsid w:val="69FE76EC"/>
    <w:rsid w:val="69FF5D56"/>
    <w:rsid w:val="6A026A25"/>
    <w:rsid w:val="6A091791"/>
    <w:rsid w:val="6A094475"/>
    <w:rsid w:val="6A121D4C"/>
    <w:rsid w:val="6A1334D4"/>
    <w:rsid w:val="6A2C31D8"/>
    <w:rsid w:val="6A320250"/>
    <w:rsid w:val="6A323D8C"/>
    <w:rsid w:val="6A3777A8"/>
    <w:rsid w:val="6A3877C1"/>
    <w:rsid w:val="6A3D57F8"/>
    <w:rsid w:val="6A4D13B3"/>
    <w:rsid w:val="6A4D79D5"/>
    <w:rsid w:val="6A4E5556"/>
    <w:rsid w:val="6A5356F7"/>
    <w:rsid w:val="6A5A321E"/>
    <w:rsid w:val="6A5A5884"/>
    <w:rsid w:val="6A617CC5"/>
    <w:rsid w:val="6A6604F0"/>
    <w:rsid w:val="6A6B690B"/>
    <w:rsid w:val="6A6F132D"/>
    <w:rsid w:val="6A7F0DC8"/>
    <w:rsid w:val="6A8E655B"/>
    <w:rsid w:val="6A963C65"/>
    <w:rsid w:val="6A9764BC"/>
    <w:rsid w:val="6A9A10BC"/>
    <w:rsid w:val="6A9A7CFD"/>
    <w:rsid w:val="6AA6299B"/>
    <w:rsid w:val="6AB36AA8"/>
    <w:rsid w:val="6AB370FF"/>
    <w:rsid w:val="6AB701FA"/>
    <w:rsid w:val="6AB72FE5"/>
    <w:rsid w:val="6AC120D8"/>
    <w:rsid w:val="6AC24D84"/>
    <w:rsid w:val="6AC25F3C"/>
    <w:rsid w:val="6AC451FB"/>
    <w:rsid w:val="6AC6351C"/>
    <w:rsid w:val="6ACA0149"/>
    <w:rsid w:val="6AE0092D"/>
    <w:rsid w:val="6AE31517"/>
    <w:rsid w:val="6AE71DF4"/>
    <w:rsid w:val="6AE908F1"/>
    <w:rsid w:val="6AF107FC"/>
    <w:rsid w:val="6AF85B30"/>
    <w:rsid w:val="6B081846"/>
    <w:rsid w:val="6B095854"/>
    <w:rsid w:val="6B0F3F1A"/>
    <w:rsid w:val="6B0F7100"/>
    <w:rsid w:val="6B1272E7"/>
    <w:rsid w:val="6B176896"/>
    <w:rsid w:val="6B200B85"/>
    <w:rsid w:val="6B2B0790"/>
    <w:rsid w:val="6B2B70B4"/>
    <w:rsid w:val="6B3E4826"/>
    <w:rsid w:val="6B4A659E"/>
    <w:rsid w:val="6B4C64EA"/>
    <w:rsid w:val="6B520916"/>
    <w:rsid w:val="6B682116"/>
    <w:rsid w:val="6B6838C9"/>
    <w:rsid w:val="6B6F486C"/>
    <w:rsid w:val="6B722E05"/>
    <w:rsid w:val="6B751FCE"/>
    <w:rsid w:val="6B7939DA"/>
    <w:rsid w:val="6B7A5412"/>
    <w:rsid w:val="6B7BEFF6"/>
    <w:rsid w:val="6B7C6405"/>
    <w:rsid w:val="6B7D3B78"/>
    <w:rsid w:val="6B7F64AB"/>
    <w:rsid w:val="6B846EF4"/>
    <w:rsid w:val="6B855BDC"/>
    <w:rsid w:val="6B8C4DA7"/>
    <w:rsid w:val="6B91486F"/>
    <w:rsid w:val="6B92723A"/>
    <w:rsid w:val="6B937936"/>
    <w:rsid w:val="6B945BBF"/>
    <w:rsid w:val="6B9A7CD8"/>
    <w:rsid w:val="6BAE0A1B"/>
    <w:rsid w:val="6BB30447"/>
    <w:rsid w:val="6BBE6D2F"/>
    <w:rsid w:val="6BC04A11"/>
    <w:rsid w:val="6BE84124"/>
    <w:rsid w:val="6BEA249C"/>
    <w:rsid w:val="6BEA5819"/>
    <w:rsid w:val="6BEB4C1D"/>
    <w:rsid w:val="6BF5230D"/>
    <w:rsid w:val="6BF640CD"/>
    <w:rsid w:val="6BFD1844"/>
    <w:rsid w:val="6BFE7FD4"/>
    <w:rsid w:val="6C03128B"/>
    <w:rsid w:val="6C034FB4"/>
    <w:rsid w:val="6C05519A"/>
    <w:rsid w:val="6C0569C9"/>
    <w:rsid w:val="6C091F71"/>
    <w:rsid w:val="6C09763A"/>
    <w:rsid w:val="6C0E2A3B"/>
    <w:rsid w:val="6C1744BE"/>
    <w:rsid w:val="6C190122"/>
    <w:rsid w:val="6C1902BA"/>
    <w:rsid w:val="6C1B0F45"/>
    <w:rsid w:val="6C1C5A28"/>
    <w:rsid w:val="6C287541"/>
    <w:rsid w:val="6C377F0E"/>
    <w:rsid w:val="6C3A1D24"/>
    <w:rsid w:val="6C3C08B1"/>
    <w:rsid w:val="6C466ECE"/>
    <w:rsid w:val="6C4C0DE9"/>
    <w:rsid w:val="6C5C72FA"/>
    <w:rsid w:val="6C605DB0"/>
    <w:rsid w:val="6C651075"/>
    <w:rsid w:val="6C6701F2"/>
    <w:rsid w:val="6C673849"/>
    <w:rsid w:val="6C6E7A01"/>
    <w:rsid w:val="6C6F70EF"/>
    <w:rsid w:val="6C762570"/>
    <w:rsid w:val="6C793E48"/>
    <w:rsid w:val="6C80342F"/>
    <w:rsid w:val="6C811662"/>
    <w:rsid w:val="6C811960"/>
    <w:rsid w:val="6C814651"/>
    <w:rsid w:val="6C853AC4"/>
    <w:rsid w:val="6C894FCD"/>
    <w:rsid w:val="6C937246"/>
    <w:rsid w:val="6C950BEA"/>
    <w:rsid w:val="6C9816CF"/>
    <w:rsid w:val="6CA55FAD"/>
    <w:rsid w:val="6CB25092"/>
    <w:rsid w:val="6CB736E9"/>
    <w:rsid w:val="6CBA5F3C"/>
    <w:rsid w:val="6CCB3706"/>
    <w:rsid w:val="6CDF4A66"/>
    <w:rsid w:val="6CE2763F"/>
    <w:rsid w:val="6CE32501"/>
    <w:rsid w:val="6CE61633"/>
    <w:rsid w:val="6CEF2DC8"/>
    <w:rsid w:val="6CF43CCE"/>
    <w:rsid w:val="6CF536E9"/>
    <w:rsid w:val="6CF5606F"/>
    <w:rsid w:val="6CFF7217"/>
    <w:rsid w:val="6D04288A"/>
    <w:rsid w:val="6D0F14C3"/>
    <w:rsid w:val="6D0F4DB6"/>
    <w:rsid w:val="6D110C1A"/>
    <w:rsid w:val="6D132B21"/>
    <w:rsid w:val="6D160676"/>
    <w:rsid w:val="6D172E46"/>
    <w:rsid w:val="6D1A177B"/>
    <w:rsid w:val="6D1A6E88"/>
    <w:rsid w:val="6D1F797B"/>
    <w:rsid w:val="6D2B237C"/>
    <w:rsid w:val="6D313400"/>
    <w:rsid w:val="6D3C47A4"/>
    <w:rsid w:val="6D407A2E"/>
    <w:rsid w:val="6D416078"/>
    <w:rsid w:val="6D6A12BE"/>
    <w:rsid w:val="6D6B7CF9"/>
    <w:rsid w:val="6D6B7DDB"/>
    <w:rsid w:val="6D6C0885"/>
    <w:rsid w:val="6D6E55E3"/>
    <w:rsid w:val="6D76781F"/>
    <w:rsid w:val="6D7A1B4D"/>
    <w:rsid w:val="6D7E720D"/>
    <w:rsid w:val="6D837FA1"/>
    <w:rsid w:val="6D8746CD"/>
    <w:rsid w:val="6D886614"/>
    <w:rsid w:val="6D892E00"/>
    <w:rsid w:val="6D8B1C75"/>
    <w:rsid w:val="6D932EAF"/>
    <w:rsid w:val="6D980B77"/>
    <w:rsid w:val="6D9A44F4"/>
    <w:rsid w:val="6DA10555"/>
    <w:rsid w:val="6DAD5678"/>
    <w:rsid w:val="6DB73BF9"/>
    <w:rsid w:val="6DBC001A"/>
    <w:rsid w:val="6DBD0DAF"/>
    <w:rsid w:val="6DC4482D"/>
    <w:rsid w:val="6DCA6791"/>
    <w:rsid w:val="6DCD58AB"/>
    <w:rsid w:val="6DD6111A"/>
    <w:rsid w:val="6DE00C70"/>
    <w:rsid w:val="6DE22044"/>
    <w:rsid w:val="6DE353F1"/>
    <w:rsid w:val="6DE949B7"/>
    <w:rsid w:val="6DEB463B"/>
    <w:rsid w:val="6DEE24EC"/>
    <w:rsid w:val="6DF5372B"/>
    <w:rsid w:val="6DF81E00"/>
    <w:rsid w:val="6DFC5BBF"/>
    <w:rsid w:val="6DFE6212"/>
    <w:rsid w:val="6E040FB9"/>
    <w:rsid w:val="6E0463C0"/>
    <w:rsid w:val="6E124682"/>
    <w:rsid w:val="6E1574D0"/>
    <w:rsid w:val="6E19302D"/>
    <w:rsid w:val="6E1B1178"/>
    <w:rsid w:val="6E1B3FDD"/>
    <w:rsid w:val="6E1E68C3"/>
    <w:rsid w:val="6E1E7048"/>
    <w:rsid w:val="6E2634B4"/>
    <w:rsid w:val="6E2C177F"/>
    <w:rsid w:val="6E2C1EB9"/>
    <w:rsid w:val="6E2C223A"/>
    <w:rsid w:val="6E2F2D71"/>
    <w:rsid w:val="6E2F5F26"/>
    <w:rsid w:val="6E305619"/>
    <w:rsid w:val="6E387B7D"/>
    <w:rsid w:val="6E3F16B5"/>
    <w:rsid w:val="6E402157"/>
    <w:rsid w:val="6E406975"/>
    <w:rsid w:val="6E414522"/>
    <w:rsid w:val="6E424B3C"/>
    <w:rsid w:val="6E4B3F9A"/>
    <w:rsid w:val="6E515293"/>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926828"/>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B2C0E"/>
    <w:rsid w:val="6EFF14A7"/>
    <w:rsid w:val="6EFF83E6"/>
    <w:rsid w:val="6F065E48"/>
    <w:rsid w:val="6F072BA5"/>
    <w:rsid w:val="6F134346"/>
    <w:rsid w:val="6F1513F7"/>
    <w:rsid w:val="6F170A4D"/>
    <w:rsid w:val="6F193CE0"/>
    <w:rsid w:val="6F1C677E"/>
    <w:rsid w:val="6F214F90"/>
    <w:rsid w:val="6F2A3DFB"/>
    <w:rsid w:val="6F3369BB"/>
    <w:rsid w:val="6F3E6C19"/>
    <w:rsid w:val="6F4C4F92"/>
    <w:rsid w:val="6F511EE4"/>
    <w:rsid w:val="6F576BAB"/>
    <w:rsid w:val="6F5967DE"/>
    <w:rsid w:val="6F5B6062"/>
    <w:rsid w:val="6F5B6A33"/>
    <w:rsid w:val="6F5C3422"/>
    <w:rsid w:val="6F5C7D11"/>
    <w:rsid w:val="6F5E554D"/>
    <w:rsid w:val="6F5F7E5D"/>
    <w:rsid w:val="6F630569"/>
    <w:rsid w:val="6F6448BC"/>
    <w:rsid w:val="6F674830"/>
    <w:rsid w:val="6F6F0AA0"/>
    <w:rsid w:val="6F6FCC0E"/>
    <w:rsid w:val="6F712CFE"/>
    <w:rsid w:val="6F714744"/>
    <w:rsid w:val="6F724FCC"/>
    <w:rsid w:val="6F725984"/>
    <w:rsid w:val="6F726F60"/>
    <w:rsid w:val="6F73576B"/>
    <w:rsid w:val="6F757E94"/>
    <w:rsid w:val="6F783CF9"/>
    <w:rsid w:val="6F791A83"/>
    <w:rsid w:val="6F7A325E"/>
    <w:rsid w:val="6F7F0361"/>
    <w:rsid w:val="6F86506B"/>
    <w:rsid w:val="6F881FEB"/>
    <w:rsid w:val="6F8B2862"/>
    <w:rsid w:val="6F8C070F"/>
    <w:rsid w:val="6F8C779B"/>
    <w:rsid w:val="6F8F1524"/>
    <w:rsid w:val="6F922CE7"/>
    <w:rsid w:val="6F936945"/>
    <w:rsid w:val="6F963980"/>
    <w:rsid w:val="6F9956D1"/>
    <w:rsid w:val="6F9B74DC"/>
    <w:rsid w:val="6F9D7521"/>
    <w:rsid w:val="6FA155D5"/>
    <w:rsid w:val="6FA945F3"/>
    <w:rsid w:val="6FAC463B"/>
    <w:rsid w:val="6FB0406F"/>
    <w:rsid w:val="6FB658B9"/>
    <w:rsid w:val="6FB8705B"/>
    <w:rsid w:val="6FBD24A6"/>
    <w:rsid w:val="6FC37E8F"/>
    <w:rsid w:val="6FCA088F"/>
    <w:rsid w:val="6FCB285C"/>
    <w:rsid w:val="6FCE07A2"/>
    <w:rsid w:val="6FDE2A2A"/>
    <w:rsid w:val="6FE26DB4"/>
    <w:rsid w:val="6FE4735A"/>
    <w:rsid w:val="6FE50C33"/>
    <w:rsid w:val="6FE81C55"/>
    <w:rsid w:val="6FED22CC"/>
    <w:rsid w:val="6FEE60F3"/>
    <w:rsid w:val="6FF84FF0"/>
    <w:rsid w:val="6FFE3146"/>
    <w:rsid w:val="700A5AA4"/>
    <w:rsid w:val="700A5E30"/>
    <w:rsid w:val="700B4CA0"/>
    <w:rsid w:val="7010420A"/>
    <w:rsid w:val="70131D6D"/>
    <w:rsid w:val="70135DB1"/>
    <w:rsid w:val="7021525A"/>
    <w:rsid w:val="702C2834"/>
    <w:rsid w:val="702D2958"/>
    <w:rsid w:val="70323DBD"/>
    <w:rsid w:val="70351D2B"/>
    <w:rsid w:val="703A3E84"/>
    <w:rsid w:val="703C3B35"/>
    <w:rsid w:val="703D3A58"/>
    <w:rsid w:val="704114DE"/>
    <w:rsid w:val="70413BEB"/>
    <w:rsid w:val="70495E16"/>
    <w:rsid w:val="704C2DF0"/>
    <w:rsid w:val="70507E96"/>
    <w:rsid w:val="70522D9F"/>
    <w:rsid w:val="70565D1B"/>
    <w:rsid w:val="70595450"/>
    <w:rsid w:val="705F7547"/>
    <w:rsid w:val="70612B4A"/>
    <w:rsid w:val="706D4A29"/>
    <w:rsid w:val="707673C3"/>
    <w:rsid w:val="70775E46"/>
    <w:rsid w:val="70870B1F"/>
    <w:rsid w:val="708D1ADE"/>
    <w:rsid w:val="709177AA"/>
    <w:rsid w:val="709712A3"/>
    <w:rsid w:val="709A532D"/>
    <w:rsid w:val="709F7CAA"/>
    <w:rsid w:val="70A11E84"/>
    <w:rsid w:val="70A55685"/>
    <w:rsid w:val="70A75E78"/>
    <w:rsid w:val="70A82FA6"/>
    <w:rsid w:val="70AC0078"/>
    <w:rsid w:val="70AC19F3"/>
    <w:rsid w:val="70B82CDD"/>
    <w:rsid w:val="70C07B9A"/>
    <w:rsid w:val="70D134DD"/>
    <w:rsid w:val="70E17439"/>
    <w:rsid w:val="70E215AC"/>
    <w:rsid w:val="70E74002"/>
    <w:rsid w:val="70F17BE3"/>
    <w:rsid w:val="70F54537"/>
    <w:rsid w:val="70FB7FC2"/>
    <w:rsid w:val="710931B0"/>
    <w:rsid w:val="710F37E5"/>
    <w:rsid w:val="710F7CFE"/>
    <w:rsid w:val="711038EF"/>
    <w:rsid w:val="71126BF2"/>
    <w:rsid w:val="71170389"/>
    <w:rsid w:val="711C07AD"/>
    <w:rsid w:val="711D73A5"/>
    <w:rsid w:val="712467E0"/>
    <w:rsid w:val="71263EE7"/>
    <w:rsid w:val="7129026F"/>
    <w:rsid w:val="712A22E8"/>
    <w:rsid w:val="712E2041"/>
    <w:rsid w:val="71304C8A"/>
    <w:rsid w:val="71332AE5"/>
    <w:rsid w:val="713808BE"/>
    <w:rsid w:val="713A069E"/>
    <w:rsid w:val="713C75DA"/>
    <w:rsid w:val="71413502"/>
    <w:rsid w:val="714F77B8"/>
    <w:rsid w:val="71567F3A"/>
    <w:rsid w:val="715C15BF"/>
    <w:rsid w:val="715C6ACA"/>
    <w:rsid w:val="715C7F5B"/>
    <w:rsid w:val="716254DB"/>
    <w:rsid w:val="71650D7C"/>
    <w:rsid w:val="716672DD"/>
    <w:rsid w:val="71690B9C"/>
    <w:rsid w:val="716A7CC0"/>
    <w:rsid w:val="716C36A6"/>
    <w:rsid w:val="71731992"/>
    <w:rsid w:val="717447C0"/>
    <w:rsid w:val="718B0C94"/>
    <w:rsid w:val="718C797D"/>
    <w:rsid w:val="718F1465"/>
    <w:rsid w:val="718F17A1"/>
    <w:rsid w:val="7195733C"/>
    <w:rsid w:val="719814AC"/>
    <w:rsid w:val="719C3D0B"/>
    <w:rsid w:val="719D4264"/>
    <w:rsid w:val="71A01236"/>
    <w:rsid w:val="71A30030"/>
    <w:rsid w:val="71AA150A"/>
    <w:rsid w:val="71AC172E"/>
    <w:rsid w:val="71AD71AA"/>
    <w:rsid w:val="71AF17B9"/>
    <w:rsid w:val="71BB7637"/>
    <w:rsid w:val="71BF7735"/>
    <w:rsid w:val="71C43969"/>
    <w:rsid w:val="71C574AC"/>
    <w:rsid w:val="71CA7A38"/>
    <w:rsid w:val="71D24208"/>
    <w:rsid w:val="71D327D9"/>
    <w:rsid w:val="71D9494D"/>
    <w:rsid w:val="71DA2D4C"/>
    <w:rsid w:val="71E23B06"/>
    <w:rsid w:val="71E23EC7"/>
    <w:rsid w:val="71E6630B"/>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C3769"/>
    <w:rsid w:val="723F58C3"/>
    <w:rsid w:val="72407594"/>
    <w:rsid w:val="72436318"/>
    <w:rsid w:val="72487CE0"/>
    <w:rsid w:val="724A0587"/>
    <w:rsid w:val="724C3775"/>
    <w:rsid w:val="72502FD4"/>
    <w:rsid w:val="72530193"/>
    <w:rsid w:val="725544BA"/>
    <w:rsid w:val="7261274C"/>
    <w:rsid w:val="726822D9"/>
    <w:rsid w:val="729774E1"/>
    <w:rsid w:val="72A36EC0"/>
    <w:rsid w:val="72B93507"/>
    <w:rsid w:val="72BE394E"/>
    <w:rsid w:val="72BF2E42"/>
    <w:rsid w:val="72C02CCD"/>
    <w:rsid w:val="72CB293F"/>
    <w:rsid w:val="72D2349C"/>
    <w:rsid w:val="72D41E32"/>
    <w:rsid w:val="72DA112E"/>
    <w:rsid w:val="72DC3E1E"/>
    <w:rsid w:val="72DE52DA"/>
    <w:rsid w:val="72E03114"/>
    <w:rsid w:val="72E2484B"/>
    <w:rsid w:val="72EC2869"/>
    <w:rsid w:val="73001013"/>
    <w:rsid w:val="730207B8"/>
    <w:rsid w:val="730528A9"/>
    <w:rsid w:val="7306222E"/>
    <w:rsid w:val="73076EFF"/>
    <w:rsid w:val="73096A16"/>
    <w:rsid w:val="731275F7"/>
    <w:rsid w:val="731B706E"/>
    <w:rsid w:val="73233F97"/>
    <w:rsid w:val="73291EFE"/>
    <w:rsid w:val="732E456F"/>
    <w:rsid w:val="73312CAC"/>
    <w:rsid w:val="73342514"/>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9B20D5"/>
    <w:rsid w:val="73A92915"/>
    <w:rsid w:val="73AA26EC"/>
    <w:rsid w:val="73B77F17"/>
    <w:rsid w:val="73B97C46"/>
    <w:rsid w:val="73BF3207"/>
    <w:rsid w:val="73C2191D"/>
    <w:rsid w:val="73C46856"/>
    <w:rsid w:val="73C744FC"/>
    <w:rsid w:val="73D146B2"/>
    <w:rsid w:val="73D43118"/>
    <w:rsid w:val="73D618CC"/>
    <w:rsid w:val="73D66E6A"/>
    <w:rsid w:val="73DB651A"/>
    <w:rsid w:val="73DD2FD9"/>
    <w:rsid w:val="73DE3C21"/>
    <w:rsid w:val="73E32F09"/>
    <w:rsid w:val="73EA5F89"/>
    <w:rsid w:val="73EB3CBA"/>
    <w:rsid w:val="73EB5EF6"/>
    <w:rsid w:val="73EC28AC"/>
    <w:rsid w:val="73F53D53"/>
    <w:rsid w:val="73F9637B"/>
    <w:rsid w:val="73FA2F75"/>
    <w:rsid w:val="73FA450F"/>
    <w:rsid w:val="73FBABFB"/>
    <w:rsid w:val="73FE6CD9"/>
    <w:rsid w:val="7400572B"/>
    <w:rsid w:val="74076858"/>
    <w:rsid w:val="740D0F0B"/>
    <w:rsid w:val="741A3124"/>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5E5073"/>
    <w:rsid w:val="7465560D"/>
    <w:rsid w:val="74666E87"/>
    <w:rsid w:val="7469251B"/>
    <w:rsid w:val="746C62CC"/>
    <w:rsid w:val="746F1AFB"/>
    <w:rsid w:val="74810EBA"/>
    <w:rsid w:val="74833EB5"/>
    <w:rsid w:val="74890F33"/>
    <w:rsid w:val="749F1E28"/>
    <w:rsid w:val="74A039B8"/>
    <w:rsid w:val="74A66772"/>
    <w:rsid w:val="74A756F2"/>
    <w:rsid w:val="74A909E5"/>
    <w:rsid w:val="74AA4F0F"/>
    <w:rsid w:val="74AB749D"/>
    <w:rsid w:val="74AD7653"/>
    <w:rsid w:val="74AF6A17"/>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0B2BBB"/>
    <w:rsid w:val="75166615"/>
    <w:rsid w:val="75170729"/>
    <w:rsid w:val="751A141C"/>
    <w:rsid w:val="751A7F6B"/>
    <w:rsid w:val="751D6EAF"/>
    <w:rsid w:val="752162ED"/>
    <w:rsid w:val="75285F14"/>
    <w:rsid w:val="7528655D"/>
    <w:rsid w:val="753047EE"/>
    <w:rsid w:val="753241D6"/>
    <w:rsid w:val="75451F63"/>
    <w:rsid w:val="754751A6"/>
    <w:rsid w:val="75497B05"/>
    <w:rsid w:val="754C54FC"/>
    <w:rsid w:val="756515D5"/>
    <w:rsid w:val="756631C3"/>
    <w:rsid w:val="756C3D09"/>
    <w:rsid w:val="756E741F"/>
    <w:rsid w:val="756F7EDB"/>
    <w:rsid w:val="75800338"/>
    <w:rsid w:val="759503D4"/>
    <w:rsid w:val="759B5B5D"/>
    <w:rsid w:val="75A236B2"/>
    <w:rsid w:val="75A641C4"/>
    <w:rsid w:val="75B3270C"/>
    <w:rsid w:val="75B50EFF"/>
    <w:rsid w:val="75B9462E"/>
    <w:rsid w:val="75BE1B38"/>
    <w:rsid w:val="75C20090"/>
    <w:rsid w:val="75C7170E"/>
    <w:rsid w:val="75CB1B3F"/>
    <w:rsid w:val="75E0700F"/>
    <w:rsid w:val="75E12C59"/>
    <w:rsid w:val="75E1375C"/>
    <w:rsid w:val="75EE20C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D3E17"/>
    <w:rsid w:val="76582CE4"/>
    <w:rsid w:val="7665141F"/>
    <w:rsid w:val="76672248"/>
    <w:rsid w:val="76681FD3"/>
    <w:rsid w:val="766B1F5D"/>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B5596"/>
    <w:rsid w:val="76AD51CC"/>
    <w:rsid w:val="76B00ED2"/>
    <w:rsid w:val="76B63E9F"/>
    <w:rsid w:val="76BD1EC6"/>
    <w:rsid w:val="76C01C98"/>
    <w:rsid w:val="76C25BA1"/>
    <w:rsid w:val="76C31B55"/>
    <w:rsid w:val="76C56BFA"/>
    <w:rsid w:val="76C60922"/>
    <w:rsid w:val="76CB7E3D"/>
    <w:rsid w:val="76DA4861"/>
    <w:rsid w:val="76DC3209"/>
    <w:rsid w:val="76EA23A7"/>
    <w:rsid w:val="76EA717D"/>
    <w:rsid w:val="76EC45E1"/>
    <w:rsid w:val="76EC725A"/>
    <w:rsid w:val="76ED0243"/>
    <w:rsid w:val="76F051EC"/>
    <w:rsid w:val="76FB2F4B"/>
    <w:rsid w:val="76FE351B"/>
    <w:rsid w:val="76FF0DE4"/>
    <w:rsid w:val="77006FF5"/>
    <w:rsid w:val="77180EEF"/>
    <w:rsid w:val="7719268A"/>
    <w:rsid w:val="771E2E80"/>
    <w:rsid w:val="77242F9B"/>
    <w:rsid w:val="7728787B"/>
    <w:rsid w:val="772C7637"/>
    <w:rsid w:val="773032D4"/>
    <w:rsid w:val="773A02A1"/>
    <w:rsid w:val="77407DB5"/>
    <w:rsid w:val="77460ECB"/>
    <w:rsid w:val="774631A2"/>
    <w:rsid w:val="77480ACB"/>
    <w:rsid w:val="774E5C04"/>
    <w:rsid w:val="77500583"/>
    <w:rsid w:val="775642AA"/>
    <w:rsid w:val="7759185C"/>
    <w:rsid w:val="775A1150"/>
    <w:rsid w:val="775F2A44"/>
    <w:rsid w:val="776131A9"/>
    <w:rsid w:val="77635C2E"/>
    <w:rsid w:val="77664ECB"/>
    <w:rsid w:val="77675268"/>
    <w:rsid w:val="776A2C7E"/>
    <w:rsid w:val="77742746"/>
    <w:rsid w:val="77786DA6"/>
    <w:rsid w:val="77811371"/>
    <w:rsid w:val="778843FB"/>
    <w:rsid w:val="778E17B2"/>
    <w:rsid w:val="77990E6A"/>
    <w:rsid w:val="779A0764"/>
    <w:rsid w:val="779A6024"/>
    <w:rsid w:val="779B311A"/>
    <w:rsid w:val="779E7CEE"/>
    <w:rsid w:val="77A36BEC"/>
    <w:rsid w:val="77B17027"/>
    <w:rsid w:val="77B31333"/>
    <w:rsid w:val="77BA1AC8"/>
    <w:rsid w:val="77BA6CEC"/>
    <w:rsid w:val="77C14AC0"/>
    <w:rsid w:val="77D10265"/>
    <w:rsid w:val="77D35131"/>
    <w:rsid w:val="77D84676"/>
    <w:rsid w:val="77DD72E2"/>
    <w:rsid w:val="77E30556"/>
    <w:rsid w:val="77E86777"/>
    <w:rsid w:val="77EE4B6B"/>
    <w:rsid w:val="77F153D5"/>
    <w:rsid w:val="77F3616A"/>
    <w:rsid w:val="77F40BEF"/>
    <w:rsid w:val="77FA18D0"/>
    <w:rsid w:val="77FB458E"/>
    <w:rsid w:val="77FE1D66"/>
    <w:rsid w:val="77FE37D8"/>
    <w:rsid w:val="78043735"/>
    <w:rsid w:val="78117C14"/>
    <w:rsid w:val="78176516"/>
    <w:rsid w:val="78184E67"/>
    <w:rsid w:val="78215246"/>
    <w:rsid w:val="78380FE4"/>
    <w:rsid w:val="783A2BF5"/>
    <w:rsid w:val="783F4D93"/>
    <w:rsid w:val="784141EE"/>
    <w:rsid w:val="7848154A"/>
    <w:rsid w:val="784D552D"/>
    <w:rsid w:val="784E19F5"/>
    <w:rsid w:val="784E63B6"/>
    <w:rsid w:val="78505DAA"/>
    <w:rsid w:val="7852701B"/>
    <w:rsid w:val="7853559C"/>
    <w:rsid w:val="78575DAA"/>
    <w:rsid w:val="785D0F64"/>
    <w:rsid w:val="78621A20"/>
    <w:rsid w:val="78621DDA"/>
    <w:rsid w:val="78704A96"/>
    <w:rsid w:val="78710A7F"/>
    <w:rsid w:val="78713702"/>
    <w:rsid w:val="78721646"/>
    <w:rsid w:val="78722DB3"/>
    <w:rsid w:val="7879537D"/>
    <w:rsid w:val="7887256E"/>
    <w:rsid w:val="78900E9E"/>
    <w:rsid w:val="78903A41"/>
    <w:rsid w:val="78984D40"/>
    <w:rsid w:val="789A31ED"/>
    <w:rsid w:val="789A416B"/>
    <w:rsid w:val="789D1371"/>
    <w:rsid w:val="78A2013A"/>
    <w:rsid w:val="78AB3A7C"/>
    <w:rsid w:val="78B02F47"/>
    <w:rsid w:val="78B04BDB"/>
    <w:rsid w:val="78B67A9B"/>
    <w:rsid w:val="78BF08A7"/>
    <w:rsid w:val="78C0160F"/>
    <w:rsid w:val="78C13147"/>
    <w:rsid w:val="78C322D8"/>
    <w:rsid w:val="78C54156"/>
    <w:rsid w:val="78C918E5"/>
    <w:rsid w:val="78CE2EB2"/>
    <w:rsid w:val="78D452CE"/>
    <w:rsid w:val="78D76623"/>
    <w:rsid w:val="78DD3CE9"/>
    <w:rsid w:val="78DE748C"/>
    <w:rsid w:val="78DF6223"/>
    <w:rsid w:val="78E26799"/>
    <w:rsid w:val="78E337ED"/>
    <w:rsid w:val="78E65869"/>
    <w:rsid w:val="78ED5EE9"/>
    <w:rsid w:val="78EF676B"/>
    <w:rsid w:val="78EF7533"/>
    <w:rsid w:val="78F13E0C"/>
    <w:rsid w:val="78F20EFD"/>
    <w:rsid w:val="78F65E8D"/>
    <w:rsid w:val="78FB65E8"/>
    <w:rsid w:val="78FE41F1"/>
    <w:rsid w:val="7912238A"/>
    <w:rsid w:val="79165EE7"/>
    <w:rsid w:val="791A1817"/>
    <w:rsid w:val="791F6708"/>
    <w:rsid w:val="79200B49"/>
    <w:rsid w:val="79211E4B"/>
    <w:rsid w:val="792158ED"/>
    <w:rsid w:val="79257EF3"/>
    <w:rsid w:val="79272FC5"/>
    <w:rsid w:val="7928232A"/>
    <w:rsid w:val="792E6A79"/>
    <w:rsid w:val="7940051E"/>
    <w:rsid w:val="79455D62"/>
    <w:rsid w:val="7952784C"/>
    <w:rsid w:val="795470A3"/>
    <w:rsid w:val="796075BB"/>
    <w:rsid w:val="79656C66"/>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BE6C01"/>
    <w:rsid w:val="79C52095"/>
    <w:rsid w:val="79C65BBE"/>
    <w:rsid w:val="79D1116F"/>
    <w:rsid w:val="79D96809"/>
    <w:rsid w:val="79E03305"/>
    <w:rsid w:val="79E226D1"/>
    <w:rsid w:val="79E97929"/>
    <w:rsid w:val="79EA539B"/>
    <w:rsid w:val="79EB4459"/>
    <w:rsid w:val="79F23CDC"/>
    <w:rsid w:val="79F34CAF"/>
    <w:rsid w:val="7A0F0F62"/>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05488"/>
    <w:rsid w:val="7A8D452F"/>
    <w:rsid w:val="7A904D85"/>
    <w:rsid w:val="7AA22EFC"/>
    <w:rsid w:val="7AAE18A2"/>
    <w:rsid w:val="7AB37FBB"/>
    <w:rsid w:val="7AB44C4D"/>
    <w:rsid w:val="7AB57A01"/>
    <w:rsid w:val="7AB971D8"/>
    <w:rsid w:val="7ABF5DF1"/>
    <w:rsid w:val="7AC40312"/>
    <w:rsid w:val="7AC46114"/>
    <w:rsid w:val="7ACB6579"/>
    <w:rsid w:val="7AD53736"/>
    <w:rsid w:val="7AD9270A"/>
    <w:rsid w:val="7AE026C2"/>
    <w:rsid w:val="7AEC5358"/>
    <w:rsid w:val="7AF6355F"/>
    <w:rsid w:val="7AF86AE2"/>
    <w:rsid w:val="7B006B51"/>
    <w:rsid w:val="7B055E0F"/>
    <w:rsid w:val="7B081DA0"/>
    <w:rsid w:val="7B186B71"/>
    <w:rsid w:val="7B2223D2"/>
    <w:rsid w:val="7B231F28"/>
    <w:rsid w:val="7B25293B"/>
    <w:rsid w:val="7B2C4334"/>
    <w:rsid w:val="7B2C4CC0"/>
    <w:rsid w:val="7B2E2426"/>
    <w:rsid w:val="7B2E5BFA"/>
    <w:rsid w:val="7B3A0DFE"/>
    <w:rsid w:val="7B3D4DA7"/>
    <w:rsid w:val="7B413E67"/>
    <w:rsid w:val="7B4D5386"/>
    <w:rsid w:val="7B4E236A"/>
    <w:rsid w:val="7B5016EF"/>
    <w:rsid w:val="7B517C6E"/>
    <w:rsid w:val="7B534179"/>
    <w:rsid w:val="7B575748"/>
    <w:rsid w:val="7B643258"/>
    <w:rsid w:val="7B664932"/>
    <w:rsid w:val="7B7A7950"/>
    <w:rsid w:val="7B7B16FE"/>
    <w:rsid w:val="7B83373F"/>
    <w:rsid w:val="7B854C75"/>
    <w:rsid w:val="7B881F3C"/>
    <w:rsid w:val="7B8E64D2"/>
    <w:rsid w:val="7B97500F"/>
    <w:rsid w:val="7B985C69"/>
    <w:rsid w:val="7B9905A9"/>
    <w:rsid w:val="7B9D785C"/>
    <w:rsid w:val="7BA41BF8"/>
    <w:rsid w:val="7BAD4253"/>
    <w:rsid w:val="7BAF5B7A"/>
    <w:rsid w:val="7BB10EFE"/>
    <w:rsid w:val="7BB250CF"/>
    <w:rsid w:val="7BB71DFE"/>
    <w:rsid w:val="7BB7764C"/>
    <w:rsid w:val="7BB7FF44"/>
    <w:rsid w:val="7BBC2B27"/>
    <w:rsid w:val="7BC56F92"/>
    <w:rsid w:val="7BCE489F"/>
    <w:rsid w:val="7BCE6A58"/>
    <w:rsid w:val="7BCF3C09"/>
    <w:rsid w:val="7BD0460F"/>
    <w:rsid w:val="7BD26592"/>
    <w:rsid w:val="7BD752D6"/>
    <w:rsid w:val="7BDE3918"/>
    <w:rsid w:val="7BEA3BE2"/>
    <w:rsid w:val="7BFB48C3"/>
    <w:rsid w:val="7BFC2A3F"/>
    <w:rsid w:val="7BFE8B73"/>
    <w:rsid w:val="7BFF4176"/>
    <w:rsid w:val="7C1D23E6"/>
    <w:rsid w:val="7C1F3E57"/>
    <w:rsid w:val="7C1F7E96"/>
    <w:rsid w:val="7C256FB0"/>
    <w:rsid w:val="7C303EA0"/>
    <w:rsid w:val="7C324AC7"/>
    <w:rsid w:val="7C343BD5"/>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458D1"/>
    <w:rsid w:val="7CA621E0"/>
    <w:rsid w:val="7CA778E3"/>
    <w:rsid w:val="7CB9688C"/>
    <w:rsid w:val="7CC9599D"/>
    <w:rsid w:val="7CCC22F1"/>
    <w:rsid w:val="7CCD540B"/>
    <w:rsid w:val="7CCF63D9"/>
    <w:rsid w:val="7CD10E3C"/>
    <w:rsid w:val="7CD472FB"/>
    <w:rsid w:val="7CD74DFA"/>
    <w:rsid w:val="7CF1733E"/>
    <w:rsid w:val="7CF349A0"/>
    <w:rsid w:val="7CF43390"/>
    <w:rsid w:val="7CF87A64"/>
    <w:rsid w:val="7CF96E16"/>
    <w:rsid w:val="7D063701"/>
    <w:rsid w:val="7D0C3EEB"/>
    <w:rsid w:val="7D0E6A3E"/>
    <w:rsid w:val="7D103C58"/>
    <w:rsid w:val="7D141D26"/>
    <w:rsid w:val="7D16509E"/>
    <w:rsid w:val="7D1A5047"/>
    <w:rsid w:val="7D2474D9"/>
    <w:rsid w:val="7D2810B8"/>
    <w:rsid w:val="7D321D31"/>
    <w:rsid w:val="7D327CAA"/>
    <w:rsid w:val="7D3A38AD"/>
    <w:rsid w:val="7D3B4997"/>
    <w:rsid w:val="7D464D8B"/>
    <w:rsid w:val="7D4976D6"/>
    <w:rsid w:val="7D527871"/>
    <w:rsid w:val="7D556DD8"/>
    <w:rsid w:val="7D590E61"/>
    <w:rsid w:val="7D594D25"/>
    <w:rsid w:val="7D604354"/>
    <w:rsid w:val="7D614D41"/>
    <w:rsid w:val="7D673D8B"/>
    <w:rsid w:val="7D6D1027"/>
    <w:rsid w:val="7D6D5112"/>
    <w:rsid w:val="7D755334"/>
    <w:rsid w:val="7D75615A"/>
    <w:rsid w:val="7D760599"/>
    <w:rsid w:val="7D78013B"/>
    <w:rsid w:val="7D787ECC"/>
    <w:rsid w:val="7D7A728E"/>
    <w:rsid w:val="7D7C2278"/>
    <w:rsid w:val="7D8570B6"/>
    <w:rsid w:val="7D892D2B"/>
    <w:rsid w:val="7D8C206E"/>
    <w:rsid w:val="7D9220EE"/>
    <w:rsid w:val="7D952C01"/>
    <w:rsid w:val="7D9612D8"/>
    <w:rsid w:val="7D9621EC"/>
    <w:rsid w:val="7D9C08D5"/>
    <w:rsid w:val="7DA4468F"/>
    <w:rsid w:val="7DAA0DAA"/>
    <w:rsid w:val="7DAB4491"/>
    <w:rsid w:val="7DAC3888"/>
    <w:rsid w:val="7DAE681E"/>
    <w:rsid w:val="7DB531D9"/>
    <w:rsid w:val="7DBBEF64"/>
    <w:rsid w:val="7DC05388"/>
    <w:rsid w:val="7DCB4ECF"/>
    <w:rsid w:val="7DD27EC2"/>
    <w:rsid w:val="7DD35BF7"/>
    <w:rsid w:val="7DDA60DC"/>
    <w:rsid w:val="7DEB22A3"/>
    <w:rsid w:val="7DF15509"/>
    <w:rsid w:val="7DF21494"/>
    <w:rsid w:val="7DF24D46"/>
    <w:rsid w:val="7DF5601E"/>
    <w:rsid w:val="7DF5696A"/>
    <w:rsid w:val="7DF71EC5"/>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64312"/>
    <w:rsid w:val="7E3F288B"/>
    <w:rsid w:val="7E435CF4"/>
    <w:rsid w:val="7E464A33"/>
    <w:rsid w:val="7E4726DC"/>
    <w:rsid w:val="7E524B0D"/>
    <w:rsid w:val="7E5B760E"/>
    <w:rsid w:val="7E60723E"/>
    <w:rsid w:val="7E676DAA"/>
    <w:rsid w:val="7E7543B0"/>
    <w:rsid w:val="7E754A27"/>
    <w:rsid w:val="7E7B698B"/>
    <w:rsid w:val="7E8A62A7"/>
    <w:rsid w:val="7E930BD6"/>
    <w:rsid w:val="7E970804"/>
    <w:rsid w:val="7E9A7C76"/>
    <w:rsid w:val="7EA16809"/>
    <w:rsid w:val="7EA757F3"/>
    <w:rsid w:val="7EA76728"/>
    <w:rsid w:val="7EA77D82"/>
    <w:rsid w:val="7EAA3A26"/>
    <w:rsid w:val="7EAA6440"/>
    <w:rsid w:val="7EAD7950"/>
    <w:rsid w:val="7EB07B44"/>
    <w:rsid w:val="7EB62378"/>
    <w:rsid w:val="7EBA4E02"/>
    <w:rsid w:val="7EBD751C"/>
    <w:rsid w:val="7EC46E9A"/>
    <w:rsid w:val="7EC70DDC"/>
    <w:rsid w:val="7EC756AD"/>
    <w:rsid w:val="7ED054A1"/>
    <w:rsid w:val="7ED63B43"/>
    <w:rsid w:val="7ED81A1B"/>
    <w:rsid w:val="7EDA224D"/>
    <w:rsid w:val="7EE613DB"/>
    <w:rsid w:val="7EE85A6F"/>
    <w:rsid w:val="7EEA50D1"/>
    <w:rsid w:val="7EEB0D7C"/>
    <w:rsid w:val="7EEBAB35"/>
    <w:rsid w:val="7EEC208B"/>
    <w:rsid w:val="7EFC100C"/>
    <w:rsid w:val="7F004803"/>
    <w:rsid w:val="7F07622C"/>
    <w:rsid w:val="7F0F6799"/>
    <w:rsid w:val="7F104D18"/>
    <w:rsid w:val="7F1207B2"/>
    <w:rsid w:val="7F124DE7"/>
    <w:rsid w:val="7F132329"/>
    <w:rsid w:val="7F1558BC"/>
    <w:rsid w:val="7F21785D"/>
    <w:rsid w:val="7F287205"/>
    <w:rsid w:val="7F2A4104"/>
    <w:rsid w:val="7F2B2602"/>
    <w:rsid w:val="7F351531"/>
    <w:rsid w:val="7F380DF3"/>
    <w:rsid w:val="7F3C3963"/>
    <w:rsid w:val="7F47771D"/>
    <w:rsid w:val="7F4859B6"/>
    <w:rsid w:val="7F4B7D44"/>
    <w:rsid w:val="7F4F43E9"/>
    <w:rsid w:val="7F4F77B8"/>
    <w:rsid w:val="7F53595E"/>
    <w:rsid w:val="7F607033"/>
    <w:rsid w:val="7F625085"/>
    <w:rsid w:val="7F6951CA"/>
    <w:rsid w:val="7F6C5DF1"/>
    <w:rsid w:val="7F6F6014"/>
    <w:rsid w:val="7F7933D6"/>
    <w:rsid w:val="7F7F6899"/>
    <w:rsid w:val="7F834CDB"/>
    <w:rsid w:val="7F836A2D"/>
    <w:rsid w:val="7F863B3E"/>
    <w:rsid w:val="7F864B9F"/>
    <w:rsid w:val="7F8D6E67"/>
    <w:rsid w:val="7F95237A"/>
    <w:rsid w:val="7F98638E"/>
    <w:rsid w:val="7FAE30CD"/>
    <w:rsid w:val="7FAF48B7"/>
    <w:rsid w:val="7FB3172E"/>
    <w:rsid w:val="7FB62FE3"/>
    <w:rsid w:val="7FBC61A7"/>
    <w:rsid w:val="7FBD7D06"/>
    <w:rsid w:val="7FC35BB5"/>
    <w:rsid w:val="7FC42AAE"/>
    <w:rsid w:val="7FC45EC4"/>
    <w:rsid w:val="7FC6346B"/>
    <w:rsid w:val="7FCB172A"/>
    <w:rsid w:val="7FCB362A"/>
    <w:rsid w:val="7FD20096"/>
    <w:rsid w:val="7FD270AE"/>
    <w:rsid w:val="7FD276E9"/>
    <w:rsid w:val="7FD7600E"/>
    <w:rsid w:val="7FDB6CBA"/>
    <w:rsid w:val="7FDD55C2"/>
    <w:rsid w:val="7FDF0629"/>
    <w:rsid w:val="7FE106D9"/>
    <w:rsid w:val="7FE1210F"/>
    <w:rsid w:val="7FE44581"/>
    <w:rsid w:val="7FE66801"/>
    <w:rsid w:val="7FED6F74"/>
    <w:rsid w:val="7FEE0D2C"/>
    <w:rsid w:val="7FEF64F9"/>
    <w:rsid w:val="7FF31D77"/>
    <w:rsid w:val="7FF6A1A6"/>
    <w:rsid w:val="7FF7225B"/>
    <w:rsid w:val="7FF723B0"/>
    <w:rsid w:val="7FFBDEFC"/>
    <w:rsid w:val="7FFC1474"/>
    <w:rsid w:val="7FFF5F89"/>
    <w:rsid w:val="877B3D36"/>
    <w:rsid w:val="97BCF04C"/>
    <w:rsid w:val="9FFD37B1"/>
    <w:rsid w:val="A7772442"/>
    <w:rsid w:val="ACFEAC7B"/>
    <w:rsid w:val="AD5DECE1"/>
    <w:rsid w:val="B9FF5B49"/>
    <w:rsid w:val="BB7A6FE8"/>
    <w:rsid w:val="BD3B7D3C"/>
    <w:rsid w:val="BF7ADA3E"/>
    <w:rsid w:val="BF7C3BF1"/>
    <w:rsid w:val="BFBF1E19"/>
    <w:rsid w:val="C9F3F487"/>
    <w:rsid w:val="D3730A31"/>
    <w:rsid w:val="D6BFABBB"/>
    <w:rsid w:val="D79B6EE0"/>
    <w:rsid w:val="D9FF9727"/>
    <w:rsid w:val="DAEBE39A"/>
    <w:rsid w:val="DDDF5B91"/>
    <w:rsid w:val="DDDF7A97"/>
    <w:rsid w:val="DE6B889B"/>
    <w:rsid w:val="DF266726"/>
    <w:rsid w:val="DF472E3A"/>
    <w:rsid w:val="DF65024C"/>
    <w:rsid w:val="DFE7C093"/>
    <w:rsid w:val="E1D98312"/>
    <w:rsid w:val="E2FF646C"/>
    <w:rsid w:val="E6DF6D6B"/>
    <w:rsid w:val="E6F7F962"/>
    <w:rsid w:val="EA2FA7A7"/>
    <w:rsid w:val="ECF9F88B"/>
    <w:rsid w:val="ED9FAA1C"/>
    <w:rsid w:val="EEBFD0B4"/>
    <w:rsid w:val="EF37E73C"/>
    <w:rsid w:val="EF6E0B89"/>
    <w:rsid w:val="EF7F5851"/>
    <w:rsid w:val="EFB75335"/>
    <w:rsid w:val="EFEBB791"/>
    <w:rsid w:val="EFFA28E7"/>
    <w:rsid w:val="EFFEEFF5"/>
    <w:rsid w:val="EFFFD07A"/>
    <w:rsid w:val="F2FEF9A2"/>
    <w:rsid w:val="F3311A5A"/>
    <w:rsid w:val="F3FDC97E"/>
    <w:rsid w:val="F57B6AB2"/>
    <w:rsid w:val="F77E491F"/>
    <w:rsid w:val="F7BFB3A1"/>
    <w:rsid w:val="F7CC0E19"/>
    <w:rsid w:val="F7F75255"/>
    <w:rsid w:val="F7FFCCDE"/>
    <w:rsid w:val="F9E72934"/>
    <w:rsid w:val="FAF57F50"/>
    <w:rsid w:val="FB9F1EF8"/>
    <w:rsid w:val="FBAD61B6"/>
    <w:rsid w:val="FBBF67EC"/>
    <w:rsid w:val="FD3890B0"/>
    <w:rsid w:val="FD7B54BE"/>
    <w:rsid w:val="FDBD3956"/>
    <w:rsid w:val="FDFF0175"/>
    <w:rsid w:val="FDFFF35E"/>
    <w:rsid w:val="FF281063"/>
    <w:rsid w:val="FF57706C"/>
    <w:rsid w:val="FFB60BD8"/>
    <w:rsid w:val="FFBE1A73"/>
    <w:rsid w:val="FFF89538"/>
    <w:rsid w:val="FFFC8FC8"/>
    <w:rsid w:val="FFFDECE3"/>
    <w:rsid w:val="FFFEC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50" w:beforeLines="50" w:after="120" w:line="260" w:lineRule="auto"/>
      <w:jc w:val="both"/>
    </w:pPr>
    <w:rPr>
      <w:rFonts w:ascii="Times New Roman" w:hAnsi="Times New Roman" w:eastAsia="宋体" w:cs="Times New Roman"/>
      <w:szCs w:val="22"/>
      <w:lang w:val="en-US" w:eastAsia="zh-CN" w:bidi="ar-SA"/>
    </w:rPr>
  </w:style>
  <w:style w:type="paragraph" w:styleId="2">
    <w:name w:val="heading 1"/>
    <w:basedOn w:val="1"/>
    <w:next w:val="1"/>
    <w:link w:val="56"/>
    <w:qFormat/>
    <w:uiPriority w:val="99"/>
    <w:pPr>
      <w:widowControl w:val="0"/>
      <w:numPr>
        <w:ilvl w:val="0"/>
        <w:numId w:val="1"/>
      </w:numPr>
      <w:autoSpaceDE w:val="0"/>
      <w:autoSpaceDN w:val="0"/>
      <w:adjustRightInd w:val="0"/>
      <w:spacing w:line="360" w:lineRule="auto"/>
      <w:ind w:left="431" w:hanging="431"/>
      <w:outlineLvl w:val="0"/>
    </w:pPr>
    <w:rPr>
      <w:rFonts w:ascii="Arial" w:hAnsi="Arial" w:eastAsia="黑体"/>
      <w:b/>
      <w:bCs/>
      <w:sz w:val="30"/>
      <w:szCs w:val="30"/>
      <w:lang w:val="zh-CN"/>
    </w:rPr>
  </w:style>
  <w:style w:type="paragraph" w:styleId="3">
    <w:name w:val="heading 2"/>
    <w:basedOn w:val="2"/>
    <w:next w:val="1"/>
    <w:link w:val="80"/>
    <w:qFormat/>
    <w:uiPriority w:val="0"/>
    <w:pPr>
      <w:keepNext/>
      <w:keepLines/>
      <w:numPr>
        <w:ilvl w:val="1"/>
      </w:numPr>
      <w:tabs>
        <w:tab w:val="left" w:pos="612"/>
      </w:tabs>
      <w:ind w:left="431" w:hanging="431"/>
      <w:outlineLvl w:val="1"/>
    </w:pPr>
    <w:rPr>
      <w:bCs w:val="0"/>
      <w:sz w:val="28"/>
      <w:szCs w:val="28"/>
    </w:rPr>
  </w:style>
  <w:style w:type="paragraph" w:styleId="4">
    <w:name w:val="heading 3"/>
    <w:basedOn w:val="3"/>
    <w:next w:val="1"/>
    <w:link w:val="81"/>
    <w:qFormat/>
    <w:uiPriority w:val="9"/>
    <w:pPr>
      <w:numPr>
        <w:ilvl w:val="2"/>
      </w:numPr>
      <w:outlineLvl w:val="2"/>
    </w:pPr>
    <w:rPr>
      <w:bCs/>
      <w:sz w:val="24"/>
      <w:szCs w:val="32"/>
    </w:rPr>
  </w:style>
  <w:style w:type="paragraph" w:styleId="5">
    <w:name w:val="heading 4"/>
    <w:basedOn w:val="4"/>
    <w:next w:val="1"/>
    <w:link w:val="66"/>
    <w:qFormat/>
    <w:uiPriority w:val="0"/>
    <w:pPr>
      <w:numPr>
        <w:ilvl w:val="3"/>
      </w:numPr>
      <w:overflowPunct w:val="0"/>
      <w:ind w:left="862" w:hanging="862"/>
      <w:textAlignment w:val="baseline"/>
      <w:outlineLvl w:val="3"/>
    </w:pPr>
    <w:rPr>
      <w:sz w:val="21"/>
      <w:szCs w:val="21"/>
      <w:lang w:val="en-GB"/>
    </w:rPr>
  </w:style>
  <w:style w:type="paragraph" w:styleId="6">
    <w:name w:val="heading 5"/>
    <w:basedOn w:val="5"/>
    <w:next w:val="1"/>
    <w:link w:val="69"/>
    <w:qFormat/>
    <w:uiPriority w:val="0"/>
    <w:pPr>
      <w:numPr>
        <w:ilvl w:val="4"/>
      </w:numPr>
      <w:outlineLvl w:val="4"/>
    </w:pPr>
    <w:rPr>
      <w:b w:val="0"/>
      <w:sz w:val="24"/>
      <w:szCs w:val="24"/>
    </w:rPr>
  </w:style>
  <w:style w:type="paragraph" w:styleId="7">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qFormat/>
    <w:uiPriority w:val="9"/>
    <w:pPr>
      <w:keepNext/>
      <w:keepLines/>
      <w:numPr>
        <w:ilvl w:val="6"/>
        <w:numId w:val="1"/>
      </w:numPr>
      <w:spacing w:before="240" w:after="64" w:line="317" w:lineRule="auto"/>
      <w:outlineLvl w:val="6"/>
    </w:pPr>
    <w:rPr>
      <w:b/>
      <w:sz w:val="24"/>
    </w:rPr>
  </w:style>
  <w:style w:type="paragraph" w:styleId="9">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pPr>
    <w:rPr>
      <w:kern w:val="2"/>
      <w:sz w:val="21"/>
      <w:szCs w:val="20"/>
    </w:rPr>
  </w:style>
  <w:style w:type="paragraph" w:styleId="15">
    <w:name w:val="caption"/>
    <w:basedOn w:val="1"/>
    <w:next w:val="1"/>
    <w:link w:val="58"/>
    <w:qFormat/>
    <w:uiPriority w:val="0"/>
    <w:pPr>
      <w:tabs>
        <w:tab w:val="left" w:pos="1418"/>
      </w:tabs>
      <w:spacing w:before="120" w:line="240" w:lineRule="auto"/>
    </w:pPr>
    <w:rPr>
      <w:b/>
      <w:bCs/>
      <w:szCs w:val="20"/>
      <w:lang w:val="en-GB" w:eastAsia="sv-SE"/>
    </w:rPr>
  </w:style>
  <w:style w:type="paragraph" w:styleId="16">
    <w:name w:val="List Bullet"/>
    <w:basedOn w:val="1"/>
    <w:unhideWhenUsed/>
    <w:qFormat/>
    <w:uiPriority w:val="99"/>
    <w:pPr>
      <w:numPr>
        <w:ilvl w:val="0"/>
        <w:numId w:val="2"/>
      </w:numPr>
    </w:pPr>
  </w:style>
  <w:style w:type="paragraph" w:styleId="17">
    <w:name w:val="Document Map"/>
    <w:basedOn w:val="1"/>
    <w:link w:val="83"/>
    <w:unhideWhenUsed/>
    <w:qFormat/>
    <w:uiPriority w:val="99"/>
    <w:rPr>
      <w:rFonts w:ascii="宋体"/>
      <w:sz w:val="18"/>
      <w:szCs w:val="18"/>
    </w:rPr>
  </w:style>
  <w:style w:type="paragraph" w:styleId="18">
    <w:name w:val="annotation text"/>
    <w:basedOn w:val="1"/>
    <w:link w:val="84"/>
    <w:unhideWhenUsed/>
    <w:qFormat/>
    <w:uiPriority w:val="99"/>
    <w:rPr>
      <w:szCs w:val="20"/>
    </w:rPr>
  </w:style>
  <w:style w:type="paragraph" w:styleId="19">
    <w:name w:val="Body Text"/>
    <w:basedOn w:val="1"/>
    <w:link w:val="43"/>
    <w:qFormat/>
    <w:uiPriority w:val="0"/>
    <w:pPr>
      <w:widowControl w:val="0"/>
      <w:spacing w:after="0" w:line="240" w:lineRule="auto"/>
    </w:pPr>
    <w:rPr>
      <w:rFonts w:ascii="Times New Roman" w:hAnsi="Times New Roman" w:eastAsia="宋体"/>
      <w:color w:val="000000" w:themeColor="text1"/>
      <w:kern w:val="2"/>
      <w:sz w:val="20"/>
      <w:szCs w:val="20"/>
      <w14:textFill>
        <w14:solidFill>
          <w14:schemeClr w14:val="tx1"/>
        </w14:solidFill>
      </w14:textFill>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5"/>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6"/>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1"/>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8"/>
    <w:next w:val="18"/>
    <w:link w:val="49"/>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basedOn w:val="32"/>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Char"/>
    <w:link w:val="23"/>
    <w:semiHidden/>
    <w:qFormat/>
    <w:uiPriority w:val="99"/>
    <w:rPr>
      <w:rFonts w:ascii="Tahoma" w:hAnsi="Tahoma" w:cs="Tahoma"/>
      <w:sz w:val="16"/>
      <w:szCs w:val="16"/>
    </w:rPr>
  </w:style>
  <w:style w:type="character" w:customStyle="1" w:styleId="43">
    <w:name w:val="正文文本 Char"/>
    <w:link w:val="19"/>
    <w:qFormat/>
    <w:uiPriority w:val="0"/>
    <w:rPr>
      <w:rFonts w:ascii="Times New Roman" w:hAnsi="Times New Roman" w:eastAsia="宋体"/>
      <w:color w:val="000000" w:themeColor="text1"/>
      <w:kern w:val="2"/>
      <w:sz w:val="20"/>
      <w14:textFill>
        <w14:solidFill>
          <w14:schemeClr w14:val="tx1"/>
        </w14:solidFill>
      </w14:textFill>
    </w:rPr>
  </w:style>
  <w:style w:type="character" w:customStyle="1" w:styleId="44">
    <w:name w:val="quote1"/>
    <w:qFormat/>
    <w:uiPriority w:val="0"/>
    <w:rPr>
      <w:color w:val="6B6B6B"/>
      <w:sz w:val="18"/>
      <w:szCs w:val="18"/>
    </w:rPr>
  </w:style>
  <w:style w:type="character" w:customStyle="1" w:styleId="45">
    <w:name w:val="font41"/>
    <w:qFormat/>
    <w:uiPriority w:val="0"/>
    <w:rPr>
      <w:rFonts w:hint="default" w:ascii="Times New Roman" w:hAnsi="Times New Roman" w:cs="Times New Roman"/>
      <w:color w:val="000000"/>
      <w:sz w:val="20"/>
      <w:szCs w:val="20"/>
      <w:u w:val="none"/>
    </w:rPr>
  </w:style>
  <w:style w:type="character" w:customStyle="1" w:styleId="46">
    <w:name w:val="页脚 Char"/>
    <w:link w:val="24"/>
    <w:qFormat/>
    <w:uiPriority w:val="99"/>
    <w:rPr>
      <w:sz w:val="18"/>
      <w:szCs w:val="18"/>
    </w:rPr>
  </w:style>
  <w:style w:type="character" w:customStyle="1" w:styleId="47">
    <w:name w:val="countx"/>
    <w:qFormat/>
    <w:uiPriority w:val="0"/>
    <w:rPr>
      <w:sz w:val="18"/>
      <w:szCs w:val="18"/>
    </w:rPr>
  </w:style>
  <w:style w:type="character" w:customStyle="1" w:styleId="48">
    <w:name w:val="hover6"/>
    <w:qFormat/>
    <w:uiPriority w:val="0"/>
    <w:rPr>
      <w:color w:val="FC5531"/>
      <w:bdr w:val="single" w:color="FC5531" w:sz="6" w:space="0"/>
    </w:rPr>
  </w:style>
  <w:style w:type="character" w:customStyle="1" w:styleId="49">
    <w:name w:val="批注主题 Char"/>
    <w:link w:val="29"/>
    <w:semiHidden/>
    <w:qFormat/>
    <w:uiPriority w:val="99"/>
    <w:rPr>
      <w:b/>
      <w:bCs/>
    </w:rPr>
  </w:style>
  <w:style w:type="character" w:customStyle="1" w:styleId="50">
    <w:name w:val="tip"/>
    <w:qFormat/>
    <w:uiPriority w:val="0"/>
    <w:rPr>
      <w:color w:val="999AAA"/>
      <w:sz w:val="18"/>
      <w:szCs w:val="18"/>
    </w:rPr>
  </w:style>
  <w:style w:type="character" w:customStyle="1" w:styleId="51">
    <w:name w:val="0 Main text Char"/>
    <w:link w:val="52"/>
    <w:qFormat/>
    <w:locked/>
    <w:uiPriority w:val="0"/>
    <w:rPr>
      <w:lang w:val="en-GB" w:eastAsia="en-US"/>
    </w:rPr>
  </w:style>
  <w:style w:type="paragraph" w:customStyle="1" w:styleId="52">
    <w:name w:val="0 Main text"/>
    <w:basedOn w:val="1"/>
    <w:link w:val="51"/>
    <w:qFormat/>
    <w:uiPriority w:val="0"/>
    <w:pPr>
      <w:snapToGrid/>
      <w:spacing w:after="0"/>
    </w:pPr>
    <w:rPr>
      <w:szCs w:val="20"/>
      <w:lang w:val="en-GB" w:eastAsia="en-US"/>
    </w:rPr>
  </w:style>
  <w:style w:type="character" w:customStyle="1" w:styleId="53">
    <w:name w:val="ZGSM"/>
    <w:qFormat/>
    <w:uiPriority w:val="0"/>
  </w:style>
  <w:style w:type="character" w:customStyle="1" w:styleId="54">
    <w:name w:val="text10"/>
    <w:qFormat/>
    <w:uiPriority w:val="0"/>
    <w:rPr>
      <w:vertAlign w:val="superscript"/>
    </w:rPr>
  </w:style>
  <w:style w:type="character" w:customStyle="1" w:styleId="55">
    <w:name w:val="red"/>
    <w:qFormat/>
    <w:uiPriority w:val="0"/>
    <w:rPr>
      <w:color w:val="FF0000"/>
    </w:rPr>
  </w:style>
  <w:style w:type="character" w:customStyle="1" w:styleId="56">
    <w:name w:val="标题 1 Char"/>
    <w:link w:val="2"/>
    <w:qFormat/>
    <w:uiPriority w:val="99"/>
    <w:rPr>
      <w:rFonts w:ascii="Arial" w:hAnsi="Arial" w:eastAsia="黑体"/>
      <w:b/>
      <w:bCs/>
      <w:sz w:val="30"/>
      <w:szCs w:val="30"/>
      <w:lang w:val="zh-CN"/>
    </w:rPr>
  </w:style>
  <w:style w:type="character" w:customStyle="1" w:styleId="57">
    <w:name w:val="10"/>
    <w:qFormat/>
    <w:uiPriority w:val="0"/>
    <w:rPr>
      <w:rFonts w:hint="default" w:ascii="Times New Roman" w:hAnsi="Times New Roman" w:cs="Times New Roman"/>
    </w:rPr>
  </w:style>
  <w:style w:type="character" w:customStyle="1" w:styleId="58">
    <w:name w:val="题注 Char"/>
    <w:link w:val="15"/>
    <w:qFormat/>
    <w:uiPriority w:val="0"/>
    <w:rPr>
      <w:rFonts w:ascii="Times New Roman" w:hAnsi="Times New Roman"/>
      <w:b/>
      <w:bCs/>
      <w:lang w:val="en-GB" w:eastAsia="sv-SE"/>
    </w:rPr>
  </w:style>
  <w:style w:type="character" w:customStyle="1" w:styleId="59">
    <w:name w:val="def3"/>
    <w:qFormat/>
    <w:uiPriority w:val="0"/>
    <w:rPr>
      <w:color w:val="313131"/>
    </w:rPr>
  </w:style>
  <w:style w:type="character" w:customStyle="1" w:styleId="60">
    <w:name w:val="引用1"/>
    <w:qFormat/>
    <w:uiPriority w:val="0"/>
    <w:rPr>
      <w:color w:val="6B6B6B"/>
      <w:sz w:val="18"/>
      <w:szCs w:val="18"/>
    </w:rPr>
  </w:style>
  <w:style w:type="character" w:customStyle="1" w:styleId="61">
    <w:name w:val="z-窗体顶端 Char"/>
    <w:link w:val="62"/>
    <w:semiHidden/>
    <w:qFormat/>
    <w:uiPriority w:val="99"/>
    <w:rPr>
      <w:rFonts w:ascii="Arial" w:hAnsi="Arial" w:cs="Arial"/>
      <w:vanish/>
      <w:sz w:val="16"/>
      <w:szCs w:val="16"/>
    </w:rPr>
  </w:style>
  <w:style w:type="paragraph" w:customStyle="1" w:styleId="62">
    <w:name w:val="_Style 42"/>
    <w:basedOn w:val="1"/>
    <w:next w:val="1"/>
    <w:link w:val="6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3">
    <w:name w:val="advert-count-people"/>
    <w:qFormat/>
    <w:uiPriority w:val="0"/>
    <w:rPr>
      <w:color w:val="FC5531"/>
      <w:sz w:val="21"/>
      <w:szCs w:val="21"/>
    </w:rPr>
  </w:style>
  <w:style w:type="character" w:customStyle="1" w:styleId="64">
    <w:name w:val="hot-word-count"/>
    <w:qFormat/>
    <w:uiPriority w:val="0"/>
    <w:rPr>
      <w:color w:val="FC5531"/>
    </w:rPr>
  </w:style>
  <w:style w:type="character" w:customStyle="1" w:styleId="65">
    <w:name w:val="日期 Char"/>
    <w:link w:val="22"/>
    <w:semiHidden/>
    <w:qFormat/>
    <w:uiPriority w:val="99"/>
    <w:rPr>
      <w:sz w:val="22"/>
      <w:szCs w:val="22"/>
    </w:rPr>
  </w:style>
  <w:style w:type="character" w:customStyle="1" w:styleId="66">
    <w:name w:val="标题 4 Char"/>
    <w:link w:val="5"/>
    <w:qFormat/>
    <w:uiPriority w:val="0"/>
    <w:rPr>
      <w:rFonts w:ascii="Arial" w:hAnsi="Arial" w:eastAsia="黑体"/>
      <w:b/>
      <w:bCs/>
      <w:sz w:val="21"/>
      <w:szCs w:val="21"/>
      <w:lang w:val="en-GB"/>
    </w:rPr>
  </w:style>
  <w:style w:type="character" w:customStyle="1" w:styleId="67">
    <w:name w:val="hps"/>
    <w:qFormat/>
    <w:uiPriority w:val="0"/>
  </w:style>
  <w:style w:type="character" w:customStyle="1" w:styleId="68">
    <w:name w:val="toolbar-adver-btn"/>
    <w:qFormat/>
    <w:uiPriority w:val="0"/>
    <w:rPr>
      <w:color w:val="FFFFFF"/>
      <w:sz w:val="33"/>
      <w:szCs w:val="33"/>
    </w:rPr>
  </w:style>
  <w:style w:type="character" w:customStyle="1" w:styleId="69">
    <w:name w:val="标题 5 Char"/>
    <w:link w:val="6"/>
    <w:qFormat/>
    <w:uiPriority w:val="0"/>
    <w:rPr>
      <w:rFonts w:ascii="Arial" w:hAnsi="Arial" w:eastAsia="黑体"/>
      <w:bCs/>
      <w:sz w:val="24"/>
      <w:szCs w:val="24"/>
      <w:lang w:val="en-GB"/>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3"/>
    <w:link w:val="76"/>
    <w:qFormat/>
    <w:uiPriority w:val="0"/>
    <w:pPr>
      <w:ind w:left="567" w:hanging="283"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Char"/>
    <w:link w:val="3"/>
    <w:qFormat/>
    <w:uiPriority w:val="0"/>
    <w:rPr>
      <w:rFonts w:ascii="Arial" w:hAnsi="Arial" w:eastAsia="黑体"/>
      <w:b/>
      <w:sz w:val="28"/>
      <w:szCs w:val="28"/>
      <w:lang w:val="zh-CN"/>
    </w:rPr>
  </w:style>
  <w:style w:type="character" w:customStyle="1" w:styleId="81">
    <w:name w:val="标题 3 Char"/>
    <w:link w:val="4"/>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Char"/>
    <w:link w:val="17"/>
    <w:semiHidden/>
    <w:qFormat/>
    <w:uiPriority w:val="99"/>
    <w:rPr>
      <w:rFonts w:ascii="宋体"/>
      <w:sz w:val="18"/>
      <w:szCs w:val="18"/>
    </w:rPr>
  </w:style>
  <w:style w:type="character" w:customStyle="1" w:styleId="84">
    <w:name w:val="批注文字 Char"/>
    <w:link w:val="18"/>
    <w:qFormat/>
    <w:uiPriority w:val="99"/>
  </w:style>
  <w:style w:type="character" w:customStyle="1" w:styleId="85">
    <w:name w:val="列出段落 Char"/>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Char"/>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Char"/>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Char"/>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19"/>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2"/>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1"/>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2"/>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1"/>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table" w:customStyle="1" w:styleId="151">
    <w:name w:val="网格型21"/>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19</Pages>
  <Words>6266</Words>
  <Characters>35718</Characters>
  <Lines>297</Lines>
  <Paragraphs>83</Paragraphs>
  <TotalTime>0</TotalTime>
  <ScaleCrop>false</ScaleCrop>
  <LinksUpToDate>false</LinksUpToDate>
  <CharactersWithSpaces>41901</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2023-08-07T03:40:00Z</dcterms:created>
  <dc:creator>ZTE</dc:creator>
  <cp:lastModifiedBy>ZTE-Youjun</cp:lastModifiedBy>
  <dcterms:modified xsi:type="dcterms:W3CDTF">2025-05-09T16:43:19Z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63089B004EFCE53E31C21968F4DF62D0</vt:lpwstr>
  </property>
</Properties>
</file>