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5C671DEA" w:rsidR="0006525D" w:rsidRPr="002C19EB" w:rsidRDefault="000E04E8" w:rsidP="002C19EB">
      <w:pPr>
        <w:pStyle w:val="a8"/>
        <w:widowControl/>
        <w:tabs>
          <w:tab w:val="center" w:pos="4536"/>
          <w:tab w:val="right" w:pos="9072"/>
        </w:tabs>
        <w:rPr>
          <w:rFonts w:ascii="Times New Roman" w:eastAsia="宋体" w:hAnsi="Times New Roman"/>
          <w:bCs/>
          <w:noProof w:val="0"/>
          <w:sz w:val="22"/>
          <w:szCs w:val="22"/>
          <w:lang w:eastAsia="zh-CN"/>
        </w:rPr>
      </w:pPr>
      <w:r w:rsidRPr="000E04E8">
        <w:rPr>
          <w:rFonts w:ascii="Times New Roman" w:eastAsia="宋体" w:hAnsi="Times New Roman"/>
          <w:bCs/>
          <w:noProof w:val="0"/>
          <w:sz w:val="22"/>
          <w:szCs w:val="22"/>
          <w:lang w:eastAsia="zh-CN"/>
        </w:rPr>
        <w:t>3GPP TSG RAN WG1 #120bis</w:t>
      </w:r>
      <w:r w:rsidR="0006525D" w:rsidRPr="002C19EB">
        <w:rPr>
          <w:rFonts w:ascii="Times New Roman" w:eastAsia="宋体" w:hAnsi="Times New Roman"/>
          <w:bCs/>
          <w:noProof w:val="0"/>
          <w:sz w:val="22"/>
          <w:szCs w:val="22"/>
          <w:lang w:eastAsia="zh-CN"/>
        </w:rPr>
        <w:tab/>
      </w:r>
      <w:r w:rsidR="0006525D" w:rsidRPr="002C19EB">
        <w:rPr>
          <w:rFonts w:ascii="Times New Roman" w:eastAsia="宋体" w:hAnsi="Times New Roman"/>
          <w:bCs/>
          <w:noProof w:val="0"/>
          <w:sz w:val="22"/>
          <w:szCs w:val="22"/>
          <w:lang w:eastAsia="zh-CN"/>
        </w:rPr>
        <w:tab/>
      </w:r>
      <w:r w:rsidR="007C7E13" w:rsidRPr="002C19EB">
        <w:rPr>
          <w:rFonts w:ascii="Times New Roman" w:eastAsia="宋体" w:hAnsi="Times New Roman"/>
          <w:bCs/>
          <w:noProof w:val="0"/>
          <w:sz w:val="22"/>
          <w:szCs w:val="22"/>
          <w:lang w:eastAsia="zh-CN"/>
        </w:rPr>
        <w:t xml:space="preserve">                                                       </w:t>
      </w:r>
      <w:r w:rsidR="00381014" w:rsidRPr="002C19EB">
        <w:rPr>
          <w:rFonts w:ascii="Times New Roman" w:eastAsia="宋体" w:hAnsi="Times New Roman"/>
          <w:bCs/>
          <w:noProof w:val="0"/>
          <w:sz w:val="22"/>
          <w:szCs w:val="22"/>
          <w:lang w:eastAsia="zh-CN"/>
        </w:rPr>
        <w:t xml:space="preserve">      </w:t>
      </w:r>
      <w:r w:rsidR="00D546E8">
        <w:rPr>
          <w:rFonts w:ascii="Times New Roman" w:eastAsia="宋体" w:hAnsi="Times New Roman"/>
          <w:bCs/>
          <w:noProof w:val="0"/>
          <w:sz w:val="22"/>
          <w:szCs w:val="22"/>
          <w:lang w:eastAsia="zh-CN"/>
        </w:rPr>
        <w:t xml:space="preserve">       </w:t>
      </w:r>
      <w:r w:rsidR="00FE0D58" w:rsidRPr="002C19EB">
        <w:rPr>
          <w:rFonts w:ascii="Times New Roman" w:eastAsia="宋体" w:hAnsi="Times New Roman"/>
          <w:bCs/>
          <w:noProof w:val="0"/>
          <w:sz w:val="22"/>
          <w:szCs w:val="22"/>
          <w:lang w:eastAsia="zh-CN"/>
        </w:rPr>
        <w:t>R1-</w:t>
      </w:r>
      <w:r w:rsidR="00CD69BF" w:rsidRPr="002C19EB">
        <w:rPr>
          <w:rFonts w:ascii="Times New Roman" w:eastAsia="宋体" w:hAnsi="Times New Roman"/>
          <w:bCs/>
          <w:noProof w:val="0"/>
          <w:sz w:val="22"/>
          <w:szCs w:val="22"/>
          <w:lang w:eastAsia="zh-CN"/>
        </w:rPr>
        <w:t>2</w:t>
      </w:r>
      <w:r>
        <w:rPr>
          <w:rFonts w:ascii="Times New Roman" w:eastAsia="宋体" w:hAnsi="Times New Roman"/>
          <w:bCs/>
          <w:noProof w:val="0"/>
          <w:sz w:val="22"/>
          <w:szCs w:val="22"/>
          <w:lang w:eastAsia="zh-CN"/>
        </w:rPr>
        <w:t>50</w:t>
      </w:r>
      <w:r w:rsidR="007D1445">
        <w:rPr>
          <w:rFonts w:ascii="Times New Roman" w:eastAsia="宋体" w:hAnsi="Times New Roman"/>
          <w:bCs/>
          <w:noProof w:val="0"/>
          <w:sz w:val="22"/>
          <w:szCs w:val="22"/>
          <w:lang w:eastAsia="zh-CN"/>
        </w:rPr>
        <w:t>2272</w:t>
      </w:r>
    </w:p>
    <w:p w14:paraId="7082E301" w14:textId="7D254EBB" w:rsidR="004D66CF" w:rsidRPr="002C19EB" w:rsidRDefault="000E04E8" w:rsidP="002C19EB">
      <w:pPr>
        <w:pStyle w:val="a8"/>
        <w:widowControl/>
        <w:tabs>
          <w:tab w:val="center" w:pos="4536"/>
          <w:tab w:val="right" w:pos="9072"/>
        </w:tabs>
        <w:rPr>
          <w:rFonts w:ascii="Times New Roman" w:eastAsia="宋体" w:hAnsi="Times New Roman"/>
          <w:bCs/>
          <w:noProof w:val="0"/>
          <w:sz w:val="22"/>
          <w:szCs w:val="22"/>
          <w:lang w:eastAsia="zh-CN"/>
        </w:rPr>
      </w:pPr>
      <w:r w:rsidRPr="000E04E8">
        <w:rPr>
          <w:rFonts w:ascii="Times New Roman" w:eastAsia="宋体" w:hAnsi="Times New Roman"/>
          <w:bCs/>
          <w:noProof w:val="0"/>
          <w:sz w:val="22"/>
          <w:szCs w:val="22"/>
          <w:lang w:eastAsia="zh-CN"/>
        </w:rPr>
        <w:t>Wuhan, China, April 7</w:t>
      </w:r>
      <w:r w:rsidRPr="000E04E8">
        <w:rPr>
          <w:rFonts w:ascii="Times New Roman" w:eastAsia="宋体" w:hAnsi="Times New Roman" w:hint="eastAsia"/>
          <w:bCs/>
          <w:noProof w:val="0"/>
          <w:sz w:val="22"/>
          <w:szCs w:val="22"/>
          <w:vertAlign w:val="superscript"/>
          <w:lang w:eastAsia="zh-CN"/>
        </w:rPr>
        <w:t>th</w:t>
      </w:r>
      <w:r w:rsidRPr="000E04E8">
        <w:rPr>
          <w:rFonts w:ascii="Times New Roman" w:eastAsia="宋体" w:hAnsi="Times New Roman"/>
          <w:bCs/>
          <w:noProof w:val="0"/>
          <w:sz w:val="22"/>
          <w:szCs w:val="22"/>
          <w:lang w:eastAsia="zh-CN"/>
        </w:rPr>
        <w:t xml:space="preserve"> – 11</w:t>
      </w:r>
      <w:r w:rsidRPr="000E04E8">
        <w:rPr>
          <w:rFonts w:ascii="Times New Roman" w:eastAsia="宋体" w:hAnsi="Times New Roman"/>
          <w:bCs/>
          <w:noProof w:val="0"/>
          <w:sz w:val="22"/>
          <w:szCs w:val="22"/>
          <w:vertAlign w:val="superscript"/>
          <w:lang w:eastAsia="zh-CN"/>
        </w:rPr>
        <w:t>th</w:t>
      </w:r>
      <w:r w:rsidRPr="000E04E8">
        <w:rPr>
          <w:rFonts w:ascii="Times New Roman" w:eastAsia="宋体" w:hAnsi="Times New Roman"/>
          <w:bCs/>
          <w:noProof w:val="0"/>
          <w:sz w:val="22"/>
          <w:szCs w:val="22"/>
          <w:lang w:eastAsia="zh-CN"/>
        </w:rPr>
        <w:t>, 2025</w:t>
      </w:r>
    </w:p>
    <w:p w14:paraId="44225355" w14:textId="77777777" w:rsidR="004E0707" w:rsidRPr="000E04E8" w:rsidRDefault="004E0707" w:rsidP="002C19EB">
      <w:pPr>
        <w:pStyle w:val="a8"/>
        <w:widowControl/>
        <w:tabs>
          <w:tab w:val="left" w:pos="1800"/>
          <w:tab w:val="right" w:pos="9072"/>
        </w:tabs>
        <w:ind w:left="1800" w:hanging="1800"/>
        <w:rPr>
          <w:rFonts w:ascii="Times New Roman" w:eastAsia="宋体" w:hAnsi="Times New Roman"/>
          <w:noProof w:val="0"/>
          <w:sz w:val="22"/>
          <w:szCs w:val="22"/>
          <w:lang w:eastAsia="zh-CN"/>
        </w:rPr>
      </w:pPr>
    </w:p>
    <w:p w14:paraId="66670163" w14:textId="6C13B0C9" w:rsidR="0093333E" w:rsidRPr="002C19EB" w:rsidRDefault="0093333E" w:rsidP="002C19EB">
      <w:pPr>
        <w:pStyle w:val="a8"/>
        <w:widowControl/>
        <w:tabs>
          <w:tab w:val="left" w:pos="1800"/>
          <w:tab w:val="right" w:pos="9072"/>
        </w:tabs>
        <w:ind w:left="1800" w:hanging="1800"/>
        <w:rPr>
          <w:rFonts w:ascii="Times New Roman" w:eastAsia="宋体" w:hAnsi="Times New Roman"/>
          <w:noProof w:val="0"/>
          <w:sz w:val="22"/>
          <w:szCs w:val="22"/>
          <w:lang w:val="en-US" w:eastAsia="zh-CN"/>
        </w:rPr>
      </w:pPr>
      <w:r w:rsidRPr="002C19EB">
        <w:rPr>
          <w:rFonts w:ascii="Times New Roman" w:eastAsia="宋体" w:hAnsi="Times New Roman"/>
          <w:noProof w:val="0"/>
          <w:sz w:val="22"/>
          <w:szCs w:val="22"/>
          <w:lang w:val="en-US" w:eastAsia="zh-CN"/>
        </w:rPr>
        <w:t>Agenda item:</w:t>
      </w:r>
      <w:r w:rsidRPr="002C19EB">
        <w:rPr>
          <w:rFonts w:ascii="Times New Roman" w:eastAsia="宋体" w:hAnsi="Times New Roman"/>
          <w:noProof w:val="0"/>
          <w:sz w:val="22"/>
          <w:szCs w:val="22"/>
          <w:lang w:val="en-US" w:eastAsia="zh-CN"/>
        </w:rPr>
        <w:tab/>
      </w:r>
      <w:bookmarkStart w:id="0" w:name="Source"/>
      <w:bookmarkEnd w:id="0"/>
      <w:r w:rsidR="000E04E8">
        <w:rPr>
          <w:rFonts w:ascii="Times New Roman" w:eastAsia="宋体" w:hAnsi="Times New Roman"/>
          <w:noProof w:val="0"/>
          <w:sz w:val="22"/>
          <w:szCs w:val="22"/>
          <w:lang w:val="en-US" w:eastAsia="zh-CN"/>
        </w:rPr>
        <w:t>9.15.</w:t>
      </w:r>
      <w:r w:rsidR="004809F5">
        <w:rPr>
          <w:rFonts w:ascii="Times New Roman" w:eastAsia="宋体" w:hAnsi="Times New Roman"/>
          <w:noProof w:val="0"/>
          <w:sz w:val="22"/>
          <w:szCs w:val="22"/>
          <w:lang w:val="en-US" w:eastAsia="zh-CN"/>
        </w:rPr>
        <w:t>10</w:t>
      </w:r>
    </w:p>
    <w:p w14:paraId="18AD2FB9" w14:textId="5DB139DD" w:rsidR="0093333E" w:rsidRPr="002C19EB" w:rsidRDefault="0093333E" w:rsidP="002C19EB">
      <w:pPr>
        <w:pStyle w:val="a8"/>
        <w:widowControl/>
        <w:tabs>
          <w:tab w:val="left" w:pos="1800"/>
          <w:tab w:val="right" w:pos="9072"/>
        </w:tabs>
        <w:ind w:left="1800" w:hanging="1800"/>
        <w:rPr>
          <w:rFonts w:ascii="Times New Roman" w:eastAsia="宋体" w:hAnsi="Times New Roman"/>
          <w:noProof w:val="0"/>
          <w:sz w:val="22"/>
          <w:szCs w:val="22"/>
          <w:lang w:val="en-US" w:eastAsia="zh-CN"/>
        </w:rPr>
      </w:pPr>
      <w:r w:rsidRPr="002C19EB">
        <w:rPr>
          <w:rFonts w:ascii="Times New Roman" w:eastAsia="宋体" w:hAnsi="Times New Roman"/>
          <w:noProof w:val="0"/>
          <w:sz w:val="22"/>
          <w:szCs w:val="22"/>
          <w:lang w:val="en-US" w:eastAsia="zh-CN"/>
        </w:rPr>
        <w:t xml:space="preserve">Source: </w:t>
      </w:r>
      <w:r w:rsidRPr="002C19EB">
        <w:rPr>
          <w:rFonts w:ascii="Times New Roman" w:eastAsia="宋体" w:hAnsi="Times New Roman"/>
          <w:noProof w:val="0"/>
          <w:sz w:val="22"/>
          <w:szCs w:val="22"/>
          <w:lang w:val="en-US" w:eastAsia="zh-CN"/>
        </w:rPr>
        <w:tab/>
      </w:r>
      <w:r w:rsidR="001C0385" w:rsidRPr="002C19EB">
        <w:rPr>
          <w:rFonts w:ascii="Times New Roman" w:eastAsia="宋体" w:hAnsi="Times New Roman"/>
          <w:noProof w:val="0"/>
          <w:sz w:val="22"/>
          <w:szCs w:val="22"/>
          <w:lang w:val="en-US" w:eastAsia="zh-CN"/>
        </w:rPr>
        <w:t>OPPO</w:t>
      </w:r>
    </w:p>
    <w:p w14:paraId="470C903E" w14:textId="10358848" w:rsidR="0093333E" w:rsidRPr="002C19EB" w:rsidRDefault="0093333E" w:rsidP="002C19EB">
      <w:pPr>
        <w:pStyle w:val="a8"/>
        <w:widowControl/>
        <w:tabs>
          <w:tab w:val="left" w:pos="1800"/>
          <w:tab w:val="right" w:pos="9072"/>
        </w:tabs>
        <w:ind w:left="1800" w:hanging="1800"/>
        <w:rPr>
          <w:rFonts w:ascii="Times New Roman" w:eastAsia="宋体" w:hAnsi="Times New Roman"/>
          <w:noProof w:val="0"/>
          <w:sz w:val="22"/>
          <w:szCs w:val="22"/>
          <w:lang w:val="en-US" w:eastAsia="zh-CN"/>
        </w:rPr>
      </w:pPr>
      <w:r w:rsidRPr="002C19EB">
        <w:rPr>
          <w:rFonts w:ascii="Times New Roman" w:eastAsia="宋体" w:hAnsi="Times New Roman"/>
          <w:noProof w:val="0"/>
          <w:sz w:val="22"/>
          <w:szCs w:val="22"/>
          <w:lang w:val="en-US" w:eastAsia="zh-CN"/>
        </w:rPr>
        <w:t xml:space="preserve">Title: </w:t>
      </w:r>
      <w:r w:rsidRPr="002C19EB">
        <w:rPr>
          <w:rFonts w:ascii="Times New Roman" w:eastAsia="宋体" w:hAnsi="Times New Roman"/>
          <w:noProof w:val="0"/>
          <w:sz w:val="22"/>
          <w:szCs w:val="22"/>
          <w:lang w:val="en-US" w:eastAsia="zh-CN"/>
        </w:rPr>
        <w:tab/>
      </w:r>
      <w:bookmarkStart w:id="1" w:name="_Hlk142399850"/>
      <w:r w:rsidR="00C77C09" w:rsidRPr="002C19EB">
        <w:rPr>
          <w:rFonts w:ascii="Times New Roman" w:eastAsia="宋体" w:hAnsi="Times New Roman"/>
          <w:noProof w:val="0"/>
          <w:sz w:val="22"/>
          <w:szCs w:val="22"/>
          <w:lang w:val="en-US" w:eastAsia="zh-CN"/>
        </w:rPr>
        <w:t xml:space="preserve">Discussion on </w:t>
      </w:r>
      <w:bookmarkEnd w:id="1"/>
      <w:r w:rsidR="000E04E8" w:rsidRPr="000E04E8">
        <w:rPr>
          <w:rFonts w:ascii="Times New Roman" w:eastAsia="宋体" w:hAnsi="Times New Roman"/>
          <w:noProof w:val="0"/>
          <w:sz w:val="22"/>
          <w:szCs w:val="22"/>
          <w:lang w:val="en-US" w:eastAsia="zh-CN"/>
        </w:rPr>
        <w:t xml:space="preserve">UE features for </w:t>
      </w:r>
      <w:r w:rsidR="00B01B80" w:rsidRPr="00B01B80">
        <w:rPr>
          <w:rFonts w:ascii="Times New Roman" w:eastAsia="宋体" w:hAnsi="Times New Roman"/>
          <w:noProof w:val="0"/>
          <w:sz w:val="22"/>
          <w:szCs w:val="22"/>
          <w:lang w:val="en-US" w:eastAsia="zh-CN"/>
        </w:rPr>
        <w:t>IoT-NTN TDD mode</w:t>
      </w:r>
    </w:p>
    <w:p w14:paraId="480671AA" w14:textId="7C5EEA92" w:rsidR="0093333E" w:rsidRPr="002C19EB" w:rsidRDefault="0093333E" w:rsidP="002C19EB">
      <w:pPr>
        <w:pStyle w:val="a8"/>
        <w:widowControl/>
        <w:tabs>
          <w:tab w:val="left" w:pos="1800"/>
          <w:tab w:val="right" w:pos="9072"/>
        </w:tabs>
        <w:ind w:left="1800" w:hanging="1800"/>
        <w:rPr>
          <w:rFonts w:ascii="Times New Roman" w:eastAsia="宋体" w:hAnsi="Times New Roman"/>
          <w:noProof w:val="0"/>
          <w:sz w:val="22"/>
          <w:szCs w:val="22"/>
          <w:lang w:val="en-US" w:eastAsia="zh-CN"/>
        </w:rPr>
      </w:pPr>
      <w:r w:rsidRPr="002C19EB">
        <w:rPr>
          <w:rFonts w:ascii="Times New Roman" w:eastAsia="宋体" w:hAnsi="Times New Roman"/>
          <w:noProof w:val="0"/>
          <w:sz w:val="22"/>
          <w:szCs w:val="22"/>
          <w:lang w:val="en-US" w:eastAsia="zh-CN"/>
        </w:rPr>
        <w:t>Document for:</w:t>
      </w:r>
      <w:r w:rsidRPr="002C19EB">
        <w:rPr>
          <w:rFonts w:ascii="Times New Roman" w:eastAsia="宋体" w:hAnsi="Times New Roman"/>
          <w:noProof w:val="0"/>
          <w:sz w:val="22"/>
          <w:szCs w:val="22"/>
          <w:lang w:val="en-US" w:eastAsia="zh-CN"/>
        </w:rPr>
        <w:tab/>
      </w:r>
      <w:bookmarkStart w:id="2" w:name="DocumentFor"/>
      <w:bookmarkEnd w:id="2"/>
      <w:r w:rsidR="001C0385" w:rsidRPr="002C19EB">
        <w:rPr>
          <w:rFonts w:ascii="Times New Roman" w:eastAsia="宋体" w:hAnsi="Times New Roman"/>
          <w:noProof w:val="0"/>
          <w:sz w:val="22"/>
          <w:szCs w:val="22"/>
          <w:lang w:val="en-US" w:eastAsia="zh-CN"/>
        </w:rPr>
        <w:t>Discussion and decision</w:t>
      </w:r>
    </w:p>
    <w:p w14:paraId="6059EE8E" w14:textId="77777777" w:rsidR="002C19EB" w:rsidRPr="00CB323E" w:rsidRDefault="002C19EB" w:rsidP="0093333E">
      <w:pPr>
        <w:pBdr>
          <w:bottom w:val="single" w:sz="6" w:space="1" w:color="auto"/>
        </w:pBdr>
        <w:tabs>
          <w:tab w:val="left" w:pos="1985"/>
        </w:tabs>
        <w:spacing w:after="120" w:line="288" w:lineRule="auto"/>
        <w:ind w:left="2040" w:hangingChars="850" w:hanging="2040"/>
        <w:jc w:val="both"/>
        <w:rPr>
          <w:rFonts w:eastAsia="Malgun Gothic"/>
          <w:lang w:val="en-US" w:eastAsia="ko-KR"/>
        </w:rPr>
      </w:pP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2C19EB" w:rsidRDefault="00A54177" w:rsidP="002C19EB">
      <w:pPr>
        <w:pStyle w:val="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sidRPr="002C19EB">
        <w:rPr>
          <w:rFonts w:ascii="Times New Roman" w:eastAsia="MS Mincho" w:hAnsi="Times New Roman"/>
          <w:b/>
          <w:bCs/>
          <w:kern w:val="32"/>
          <w:szCs w:val="28"/>
          <w:lang w:val="en-US" w:eastAsia="en-US"/>
        </w:rPr>
        <w:t>Introduction</w:t>
      </w:r>
    </w:p>
    <w:p w14:paraId="3C2C0C48" w14:textId="6C0E4C45" w:rsidR="00B10E15" w:rsidRPr="000F1ABD" w:rsidRDefault="0006525D" w:rsidP="002C19EB">
      <w:pPr>
        <w:pStyle w:val="a4"/>
        <w:spacing w:line="252" w:lineRule="auto"/>
        <w:jc w:val="both"/>
        <w:rPr>
          <w:rFonts w:eastAsia="等线"/>
          <w:sz w:val="22"/>
          <w:szCs w:val="22"/>
          <w:lang w:val="en-US" w:eastAsia="zh-CN"/>
        </w:rPr>
      </w:pPr>
      <w:r w:rsidRPr="000F1ABD">
        <w:rPr>
          <w:rFonts w:eastAsia="等线"/>
          <w:sz w:val="22"/>
          <w:szCs w:val="22"/>
          <w:lang w:val="en-US" w:eastAsia="zh-CN"/>
        </w:rPr>
        <w:t xml:space="preserve">This contribution </w:t>
      </w:r>
      <w:r w:rsidR="00B10E15" w:rsidRPr="000F1ABD">
        <w:rPr>
          <w:rFonts w:eastAsia="等线"/>
          <w:sz w:val="22"/>
          <w:szCs w:val="22"/>
          <w:lang w:val="en-US" w:eastAsia="zh-CN"/>
        </w:rPr>
        <w:t>provides our views on RAN1 UE feature list for the Rel-1</w:t>
      </w:r>
      <w:r w:rsidR="000E04E8">
        <w:rPr>
          <w:rFonts w:eastAsia="等线"/>
          <w:sz w:val="22"/>
          <w:szCs w:val="22"/>
          <w:lang w:val="en-US" w:eastAsia="zh-CN"/>
        </w:rPr>
        <w:t>9</w:t>
      </w:r>
      <w:r w:rsidR="00B10E15" w:rsidRPr="000F1ABD">
        <w:rPr>
          <w:rFonts w:eastAsia="等线"/>
          <w:sz w:val="22"/>
          <w:szCs w:val="22"/>
          <w:lang w:val="en-US" w:eastAsia="zh-CN"/>
        </w:rPr>
        <w:t xml:space="preserve"> WI of </w:t>
      </w:r>
      <w:r w:rsidR="000E04E8" w:rsidRPr="000E04E8">
        <w:rPr>
          <w:rFonts w:eastAsia="等线"/>
          <w:sz w:val="22"/>
          <w:szCs w:val="22"/>
          <w:lang w:val="en-US" w:eastAsia="zh-CN"/>
        </w:rPr>
        <w:t xml:space="preserve">IoT-NTN </w:t>
      </w:r>
      <w:r w:rsidR="004C3AAD">
        <w:rPr>
          <w:rFonts w:eastAsia="等线"/>
          <w:sz w:val="22"/>
          <w:szCs w:val="22"/>
          <w:lang w:val="en-US" w:eastAsia="zh-CN"/>
        </w:rPr>
        <w:t>TDD mode</w:t>
      </w:r>
      <w:r w:rsidR="00B10E15" w:rsidRPr="000F1ABD">
        <w:rPr>
          <w:rFonts w:eastAsia="等线"/>
          <w:sz w:val="22"/>
          <w:szCs w:val="22"/>
          <w:lang w:val="en-US" w:eastAsia="zh-CN"/>
        </w:rPr>
        <w:t>.</w:t>
      </w:r>
    </w:p>
    <w:p w14:paraId="0BB39EFC" w14:textId="0CB0E1E8" w:rsidR="004429FA" w:rsidRPr="002C19EB" w:rsidRDefault="004429FA" w:rsidP="004429FA">
      <w:pPr>
        <w:pStyle w:val="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Pr>
          <w:rFonts w:ascii="Times New Roman" w:eastAsia="MS Mincho" w:hAnsi="Times New Roman"/>
          <w:b/>
          <w:bCs/>
          <w:kern w:val="32"/>
          <w:szCs w:val="28"/>
          <w:lang w:val="en-US" w:eastAsia="en-US"/>
        </w:rPr>
        <w:t xml:space="preserve">Discussion on UE features for R19 </w:t>
      </w:r>
      <w:r w:rsidR="004C3AAD">
        <w:rPr>
          <w:rFonts w:ascii="Times New Roman" w:eastAsia="MS Mincho" w:hAnsi="Times New Roman"/>
          <w:b/>
          <w:bCs/>
          <w:kern w:val="32"/>
          <w:szCs w:val="28"/>
          <w:lang w:val="en-US" w:eastAsia="en-US"/>
        </w:rPr>
        <w:t>IoT-NTN TDD mode</w:t>
      </w:r>
    </w:p>
    <w:p w14:paraId="6035D5EE" w14:textId="4FE67253" w:rsidR="00917CAA" w:rsidRDefault="0092072B" w:rsidP="002C19EB">
      <w:pPr>
        <w:pStyle w:val="a4"/>
        <w:spacing w:line="252" w:lineRule="auto"/>
        <w:jc w:val="both"/>
        <w:rPr>
          <w:rFonts w:eastAsia="等线"/>
          <w:sz w:val="22"/>
          <w:szCs w:val="22"/>
          <w:lang w:val="en-US" w:eastAsia="zh-CN"/>
        </w:rPr>
      </w:pPr>
      <w:r>
        <w:rPr>
          <w:rFonts w:eastAsia="等线"/>
          <w:sz w:val="22"/>
          <w:szCs w:val="22"/>
          <w:lang w:val="en-US" w:eastAsia="zh-CN"/>
        </w:rPr>
        <w:t xml:space="preserve">According to the WID of IoT-NTN TDD mode [1], a R19 </w:t>
      </w:r>
      <w:r w:rsidR="00E36CC3">
        <w:rPr>
          <w:rFonts w:eastAsia="等线"/>
          <w:sz w:val="22"/>
          <w:szCs w:val="22"/>
          <w:lang w:val="en-US" w:eastAsia="zh-CN"/>
        </w:rPr>
        <w:t xml:space="preserve">UE should be capable of </w:t>
      </w:r>
      <w:bookmarkStart w:id="3" w:name="_Hlk194000730"/>
      <w:r w:rsidR="00E36CC3">
        <w:rPr>
          <w:rFonts w:eastAsia="等线"/>
          <w:sz w:val="22"/>
          <w:szCs w:val="22"/>
          <w:lang w:val="en-US" w:eastAsia="zh-CN"/>
        </w:rPr>
        <w:t xml:space="preserve">using the radio resources </w:t>
      </w:r>
      <w:r w:rsidR="00917CAA" w:rsidRPr="00917CAA">
        <w:rPr>
          <w:rFonts w:eastAsia="等线"/>
          <w:sz w:val="22"/>
          <w:szCs w:val="22"/>
          <w:lang w:val="en-US" w:eastAsia="zh-CN"/>
        </w:rPr>
        <w:t xml:space="preserve">with a periodic subset of the </w:t>
      </w:r>
      <w:r w:rsidR="00917CAA">
        <w:rPr>
          <w:rFonts w:eastAsia="等线"/>
          <w:sz w:val="22"/>
          <w:szCs w:val="22"/>
          <w:lang w:val="en-US" w:eastAsia="zh-CN"/>
        </w:rPr>
        <w:t xml:space="preserve">U </w:t>
      </w:r>
      <w:r w:rsidR="00917CAA" w:rsidRPr="00917CAA">
        <w:rPr>
          <w:rFonts w:eastAsia="等线"/>
          <w:sz w:val="22"/>
          <w:szCs w:val="22"/>
          <w:lang w:val="en-US" w:eastAsia="zh-CN"/>
        </w:rPr>
        <w:t xml:space="preserve">UL and </w:t>
      </w:r>
      <w:r w:rsidR="00917CAA">
        <w:rPr>
          <w:rFonts w:eastAsia="等线"/>
          <w:sz w:val="22"/>
          <w:szCs w:val="22"/>
          <w:lang w:val="en-US" w:eastAsia="zh-CN"/>
        </w:rPr>
        <w:t xml:space="preserve">D </w:t>
      </w:r>
      <w:r w:rsidR="00917CAA" w:rsidRPr="00917CAA">
        <w:rPr>
          <w:rFonts w:eastAsia="等线"/>
          <w:sz w:val="22"/>
          <w:szCs w:val="22"/>
          <w:lang w:val="en-US" w:eastAsia="zh-CN"/>
        </w:rPr>
        <w:t>DL subframes in N radio frames</w:t>
      </w:r>
      <w:bookmarkEnd w:id="3"/>
      <w:r w:rsidR="00917CAA">
        <w:rPr>
          <w:rFonts w:eastAsia="等线"/>
          <w:sz w:val="22"/>
          <w:szCs w:val="22"/>
          <w:lang w:val="en-US" w:eastAsia="zh-CN"/>
        </w:rPr>
        <w:t xml:space="preserve"> to coexist with </w:t>
      </w:r>
      <w:r w:rsidR="00917CAA" w:rsidRPr="00917CAA">
        <w:rPr>
          <w:rFonts w:eastAsia="等线"/>
          <w:sz w:val="22"/>
          <w:szCs w:val="22"/>
          <w:lang w:val="en-US" w:eastAsia="zh-CN"/>
        </w:rPr>
        <w:t>the TDD frame structure of the legacy system in the 1616-1626.5 MHz MSS band</w:t>
      </w:r>
      <w:r w:rsidR="00917CAA">
        <w:rPr>
          <w:rFonts w:eastAsia="等线"/>
          <w:sz w:val="22"/>
          <w:szCs w:val="22"/>
          <w:lang w:val="en-US" w:eastAsia="zh-CN"/>
        </w:rPr>
        <w:t xml:space="preserve">. Specifically, </w:t>
      </w:r>
      <w:r w:rsidR="00917CAA" w:rsidRPr="00917CAA">
        <w:rPr>
          <w:rFonts w:eastAsia="等线"/>
          <w:sz w:val="22"/>
          <w:szCs w:val="22"/>
          <w:lang w:val="en-US" w:eastAsia="zh-CN"/>
        </w:rPr>
        <w:t>a pattern with a period of 9 radio frames for the target MSS allocated band</w:t>
      </w:r>
      <w:r w:rsidR="00917CAA">
        <w:rPr>
          <w:rFonts w:eastAsia="等线"/>
          <w:sz w:val="22"/>
          <w:szCs w:val="22"/>
          <w:lang w:val="en-US" w:eastAsia="zh-CN"/>
        </w:rPr>
        <w:t xml:space="preserve"> is supported, where D=U=8. </w:t>
      </w:r>
    </w:p>
    <w:p w14:paraId="219C7A13" w14:textId="14798EE1" w:rsidR="00917CAA" w:rsidRDefault="00917CAA" w:rsidP="00917CAA">
      <w:pPr>
        <w:spacing w:after="120" w:line="252" w:lineRule="auto"/>
        <w:jc w:val="both"/>
        <w:rPr>
          <w:rFonts w:eastAsiaTheme="minorEastAsia" w:cs="Batang"/>
          <w:b/>
          <w:sz w:val="20"/>
          <w:lang w:eastAsia="zh-CN"/>
        </w:rPr>
      </w:pPr>
      <w:r w:rsidRPr="004A4E07">
        <w:rPr>
          <w:rFonts w:eastAsiaTheme="minorEastAsia" w:cs="Batang"/>
          <w:b/>
          <w:sz w:val="20"/>
          <w:lang w:eastAsia="zh-CN"/>
        </w:rPr>
        <w:t xml:space="preserve">Proposal </w:t>
      </w:r>
      <w:r>
        <w:rPr>
          <w:rFonts w:eastAsiaTheme="minorEastAsia" w:cs="Batang"/>
          <w:b/>
          <w:sz w:val="20"/>
          <w:lang w:eastAsia="zh-CN"/>
        </w:rPr>
        <w:t>1</w:t>
      </w:r>
      <w:r w:rsidRPr="004A4E07">
        <w:rPr>
          <w:rFonts w:eastAsiaTheme="minorEastAsia" w:cs="Batang"/>
          <w:b/>
          <w:sz w:val="20"/>
          <w:lang w:eastAsia="zh-CN"/>
        </w:rPr>
        <w:t xml:space="preserve">: </w:t>
      </w:r>
      <w:r>
        <w:rPr>
          <w:rFonts w:eastAsiaTheme="minorEastAsia" w:cs="Batang"/>
          <w:b/>
          <w:sz w:val="20"/>
          <w:lang w:val="en-US" w:eastAsia="zh-CN"/>
        </w:rPr>
        <w:t>U</w:t>
      </w:r>
      <w:r w:rsidRPr="00917CAA">
        <w:rPr>
          <w:rFonts w:eastAsiaTheme="minorEastAsia" w:cs="Batang"/>
          <w:b/>
          <w:sz w:val="20"/>
          <w:lang w:val="en-US" w:eastAsia="zh-CN"/>
        </w:rPr>
        <w:t>sing the radio resources with a periodic subset of the U UL and D DL subframes in N radio frames</w:t>
      </w:r>
      <w:r>
        <w:rPr>
          <w:rFonts w:eastAsiaTheme="minorEastAsia" w:cs="Batang"/>
          <w:b/>
          <w:sz w:val="20"/>
          <w:lang w:val="en-US" w:eastAsia="zh-CN"/>
        </w:rPr>
        <w:t xml:space="preserve"> </w:t>
      </w:r>
      <w:r w:rsidRPr="004A4E07">
        <w:rPr>
          <w:rFonts w:eastAsiaTheme="minorEastAsia" w:cs="Batang"/>
          <w:b/>
          <w:sz w:val="20"/>
          <w:lang w:val="en-US" w:eastAsia="zh-CN"/>
        </w:rPr>
        <w:t>should be defined</w:t>
      </w:r>
      <w:r w:rsidR="002936CA">
        <w:rPr>
          <w:rFonts w:eastAsiaTheme="minorEastAsia" w:cs="Batang"/>
          <w:b/>
          <w:sz w:val="20"/>
          <w:lang w:val="en-US" w:eastAsia="zh-CN"/>
        </w:rPr>
        <w:t xml:space="preserve"> as a UE capability</w:t>
      </w:r>
      <w:r w:rsidRPr="004A4E07">
        <w:rPr>
          <w:rFonts w:eastAsiaTheme="minorEastAsia" w:cs="Batang"/>
          <w:b/>
          <w:sz w:val="20"/>
          <w:lang w:val="en-US" w:eastAsia="zh-CN"/>
        </w:rPr>
        <w:t xml:space="preserve"> for </w:t>
      </w:r>
      <w:r>
        <w:rPr>
          <w:rFonts w:eastAsiaTheme="minorEastAsia" w:cs="Batang"/>
          <w:b/>
          <w:sz w:val="20"/>
          <w:lang w:val="en-US" w:eastAsia="zh-CN"/>
        </w:rPr>
        <w:t xml:space="preserve">R19 IoT-NTN TDD </w:t>
      </w:r>
      <w:r>
        <w:rPr>
          <w:rFonts w:eastAsiaTheme="minorEastAsia" w:cs="Batang" w:hint="eastAsia"/>
          <w:b/>
          <w:sz w:val="20"/>
          <w:lang w:val="en-US" w:eastAsia="zh-CN"/>
        </w:rPr>
        <w:t>mode</w:t>
      </w:r>
      <w:r w:rsidRPr="004A4E07">
        <w:rPr>
          <w:rFonts w:eastAsiaTheme="minorEastAsia" w:cs="Batang"/>
          <w:b/>
          <w:sz w:val="20"/>
          <w:lang w:val="en-US" w:eastAsia="zh-CN"/>
        </w:rPr>
        <w:t>.</w:t>
      </w:r>
    </w:p>
    <w:p w14:paraId="3539F12F" w14:textId="77777777" w:rsidR="004A4E07" w:rsidRDefault="004A4E07" w:rsidP="004A4E07">
      <w:pPr>
        <w:spacing w:after="120" w:line="252" w:lineRule="auto"/>
        <w:jc w:val="both"/>
        <w:rPr>
          <w:rFonts w:eastAsia="Malgun Gothic" w:cs="Batang"/>
          <w:sz w:val="22"/>
          <w:szCs w:val="22"/>
          <w:lang w:val="en-US" w:eastAsia="en-US"/>
        </w:rPr>
      </w:pPr>
    </w:p>
    <w:p w14:paraId="679721BF" w14:textId="5DB9FCC6" w:rsidR="008F3D08" w:rsidRPr="00012A09" w:rsidRDefault="008F3D08" w:rsidP="00012A09">
      <w:pPr>
        <w:pStyle w:val="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Pr>
          <w:rFonts w:ascii="Times New Roman" w:eastAsia="MS Mincho" w:hAnsi="Times New Roman"/>
          <w:b/>
          <w:bCs/>
          <w:kern w:val="32"/>
          <w:szCs w:val="28"/>
          <w:lang w:val="en-US" w:eastAsia="en-US"/>
        </w:rPr>
        <w:t>Conclusion</w:t>
      </w:r>
    </w:p>
    <w:p w14:paraId="6FCB4A21" w14:textId="77777777" w:rsidR="002936CA" w:rsidRDefault="002936CA" w:rsidP="002936CA">
      <w:pPr>
        <w:spacing w:after="120" w:line="252" w:lineRule="auto"/>
        <w:jc w:val="both"/>
        <w:rPr>
          <w:rFonts w:eastAsiaTheme="minorEastAsia" w:cs="Batang"/>
          <w:b/>
          <w:sz w:val="20"/>
          <w:lang w:eastAsia="zh-CN"/>
        </w:rPr>
      </w:pPr>
      <w:r w:rsidRPr="004A4E07">
        <w:rPr>
          <w:rFonts w:eastAsiaTheme="minorEastAsia" w:cs="Batang"/>
          <w:b/>
          <w:sz w:val="20"/>
          <w:lang w:eastAsia="zh-CN"/>
        </w:rPr>
        <w:t xml:space="preserve">Proposal </w:t>
      </w:r>
      <w:r>
        <w:rPr>
          <w:rFonts w:eastAsiaTheme="minorEastAsia" w:cs="Batang"/>
          <w:b/>
          <w:sz w:val="20"/>
          <w:lang w:eastAsia="zh-CN"/>
        </w:rPr>
        <w:t>1</w:t>
      </w:r>
      <w:r w:rsidRPr="004A4E07">
        <w:rPr>
          <w:rFonts w:eastAsiaTheme="minorEastAsia" w:cs="Batang"/>
          <w:b/>
          <w:sz w:val="20"/>
          <w:lang w:eastAsia="zh-CN"/>
        </w:rPr>
        <w:t xml:space="preserve">: </w:t>
      </w:r>
      <w:r>
        <w:rPr>
          <w:rFonts w:eastAsiaTheme="minorEastAsia" w:cs="Batang"/>
          <w:b/>
          <w:sz w:val="20"/>
          <w:lang w:val="en-US" w:eastAsia="zh-CN"/>
        </w:rPr>
        <w:t>U</w:t>
      </w:r>
      <w:r w:rsidRPr="00917CAA">
        <w:rPr>
          <w:rFonts w:eastAsiaTheme="minorEastAsia" w:cs="Batang"/>
          <w:b/>
          <w:sz w:val="20"/>
          <w:lang w:val="en-US" w:eastAsia="zh-CN"/>
        </w:rPr>
        <w:t>sing the radio resources with a periodic subset of the U UL and D DL subframes in N radio frames</w:t>
      </w:r>
      <w:r>
        <w:rPr>
          <w:rFonts w:eastAsiaTheme="minorEastAsia" w:cs="Batang"/>
          <w:b/>
          <w:sz w:val="20"/>
          <w:lang w:val="en-US" w:eastAsia="zh-CN"/>
        </w:rPr>
        <w:t xml:space="preserve"> </w:t>
      </w:r>
      <w:r w:rsidRPr="004A4E07">
        <w:rPr>
          <w:rFonts w:eastAsiaTheme="minorEastAsia" w:cs="Batang"/>
          <w:b/>
          <w:sz w:val="20"/>
          <w:lang w:val="en-US" w:eastAsia="zh-CN"/>
        </w:rPr>
        <w:t>should be defined</w:t>
      </w:r>
      <w:r>
        <w:rPr>
          <w:rFonts w:eastAsiaTheme="minorEastAsia" w:cs="Batang"/>
          <w:b/>
          <w:sz w:val="20"/>
          <w:lang w:val="en-US" w:eastAsia="zh-CN"/>
        </w:rPr>
        <w:t xml:space="preserve"> as a UE capability</w:t>
      </w:r>
      <w:r w:rsidRPr="004A4E07">
        <w:rPr>
          <w:rFonts w:eastAsiaTheme="minorEastAsia" w:cs="Batang"/>
          <w:b/>
          <w:sz w:val="20"/>
          <w:lang w:val="en-US" w:eastAsia="zh-CN"/>
        </w:rPr>
        <w:t xml:space="preserve"> for </w:t>
      </w:r>
      <w:r>
        <w:rPr>
          <w:rFonts w:eastAsiaTheme="minorEastAsia" w:cs="Batang"/>
          <w:b/>
          <w:sz w:val="20"/>
          <w:lang w:val="en-US" w:eastAsia="zh-CN"/>
        </w:rPr>
        <w:t xml:space="preserve">R19 IoT-NTN TDD </w:t>
      </w:r>
      <w:r>
        <w:rPr>
          <w:rFonts w:eastAsiaTheme="minorEastAsia" w:cs="Batang" w:hint="eastAsia"/>
          <w:b/>
          <w:sz w:val="20"/>
          <w:lang w:val="en-US" w:eastAsia="zh-CN"/>
        </w:rPr>
        <w:t>mode</w:t>
      </w:r>
      <w:r w:rsidRPr="004A4E07">
        <w:rPr>
          <w:rFonts w:eastAsiaTheme="minorEastAsia" w:cs="Batang"/>
          <w:b/>
          <w:sz w:val="20"/>
          <w:lang w:val="en-US" w:eastAsia="zh-CN"/>
        </w:rPr>
        <w:t>.</w:t>
      </w:r>
    </w:p>
    <w:p w14:paraId="2BEB40AC" w14:textId="77777777" w:rsidR="008F3D08" w:rsidRDefault="008F3D08" w:rsidP="0006525D">
      <w:pPr>
        <w:spacing w:after="120"/>
        <w:jc w:val="both"/>
        <w:rPr>
          <w:rFonts w:eastAsia="Malgun Gothic" w:cs="Batang"/>
          <w:sz w:val="22"/>
          <w:szCs w:val="22"/>
          <w:lang w:val="en-US" w:eastAsia="en-US"/>
        </w:rPr>
      </w:pPr>
    </w:p>
    <w:p w14:paraId="37593326" w14:textId="0F37F96D" w:rsidR="003C105C" w:rsidRPr="002C19EB" w:rsidRDefault="003C105C" w:rsidP="002C19EB">
      <w:pPr>
        <w:pStyle w:val="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sidRPr="002C19EB">
        <w:rPr>
          <w:rFonts w:ascii="Times New Roman" w:eastAsia="MS Mincho" w:hAnsi="Times New Roman"/>
          <w:b/>
          <w:bCs/>
          <w:kern w:val="32"/>
          <w:szCs w:val="28"/>
          <w:lang w:val="en-US" w:eastAsia="en-US"/>
        </w:rPr>
        <w:t>Reference</w:t>
      </w:r>
    </w:p>
    <w:p w14:paraId="7925BBE7" w14:textId="280A7AF2" w:rsidR="00CF4920" w:rsidRDefault="00915CDE" w:rsidP="002C19EB">
      <w:pPr>
        <w:spacing w:after="120"/>
        <w:jc w:val="both"/>
        <w:rPr>
          <w:rFonts w:eastAsia="Malgun Gothic" w:cs="Batang"/>
          <w:sz w:val="20"/>
          <w:lang w:val="en-US" w:eastAsia="en-US"/>
        </w:rPr>
      </w:pPr>
      <w:r w:rsidRPr="003C105C">
        <w:rPr>
          <w:rFonts w:eastAsia="Malgun Gothic" w:cs="Batang"/>
          <w:sz w:val="22"/>
          <w:szCs w:val="22"/>
          <w:lang w:val="en-US" w:eastAsia="en-US"/>
        </w:rPr>
        <w:t>[</w:t>
      </w:r>
      <w:r>
        <w:rPr>
          <w:rFonts w:eastAsia="Malgun Gothic" w:cs="Batang"/>
          <w:sz w:val="22"/>
          <w:szCs w:val="22"/>
          <w:lang w:val="en-US" w:eastAsia="en-US"/>
        </w:rPr>
        <w:t>1</w:t>
      </w:r>
      <w:r w:rsidRPr="003C105C">
        <w:rPr>
          <w:rFonts w:eastAsia="Malgun Gothic" w:cs="Batang"/>
          <w:sz w:val="22"/>
          <w:szCs w:val="22"/>
          <w:lang w:val="en-US" w:eastAsia="en-US"/>
        </w:rPr>
        <w:t>]</w:t>
      </w:r>
      <w:r w:rsidRPr="00CF4920">
        <w:rPr>
          <w:rFonts w:eastAsia="Malgun Gothic" w:cs="Batang"/>
          <w:sz w:val="20"/>
          <w:lang w:val="en-US" w:eastAsia="en-US"/>
        </w:rPr>
        <w:t xml:space="preserve"> </w:t>
      </w:r>
      <w:r w:rsidR="00CF4920" w:rsidRPr="00CF4920">
        <w:rPr>
          <w:rFonts w:eastAsia="Malgun Gothic" w:cs="Batang"/>
          <w:sz w:val="20"/>
          <w:lang w:val="en-US" w:eastAsia="en-US"/>
        </w:rPr>
        <w:t>RP-243293</w:t>
      </w:r>
      <w:r w:rsidR="00CF4920">
        <w:rPr>
          <w:rFonts w:eastAsia="Malgun Gothic" w:cs="Batang"/>
          <w:sz w:val="20"/>
          <w:lang w:val="en-US" w:eastAsia="en-US"/>
        </w:rPr>
        <w:t xml:space="preserve">, </w:t>
      </w:r>
      <w:r w:rsidR="00CF4920" w:rsidRPr="00CF4920">
        <w:rPr>
          <w:rFonts w:eastAsia="Malgun Gothic" w:cs="Batang"/>
          <w:sz w:val="20"/>
          <w:lang w:val="en-US" w:eastAsia="en-US"/>
        </w:rPr>
        <w:t>Revised WID on introduction of IoT-NTN TDD mode</w:t>
      </w:r>
      <w:r w:rsidR="00CF4920">
        <w:rPr>
          <w:rFonts w:eastAsia="Malgun Gothic" w:cs="Batang"/>
          <w:sz w:val="20"/>
          <w:lang w:val="en-US" w:eastAsia="en-US"/>
        </w:rPr>
        <w:t xml:space="preserve">, </w:t>
      </w:r>
      <w:r w:rsidR="00CF4920" w:rsidRPr="00CF4920">
        <w:rPr>
          <w:rFonts w:eastAsia="Malgun Gothic" w:cs="Batang"/>
          <w:sz w:val="20"/>
          <w:lang w:val="en-US" w:eastAsia="en-US"/>
        </w:rPr>
        <w:t>Iridium Satellite LLC</w:t>
      </w:r>
      <w:r w:rsidR="00CF4920">
        <w:rPr>
          <w:rFonts w:eastAsia="Malgun Gothic" w:cs="Batang"/>
          <w:sz w:val="20"/>
          <w:lang w:val="en-US" w:eastAsia="en-US"/>
        </w:rPr>
        <w:t xml:space="preserve">, </w:t>
      </w:r>
      <w:r w:rsidR="00CF4920" w:rsidRPr="00CF4920">
        <w:rPr>
          <w:rFonts w:eastAsia="Malgun Gothic" w:cs="Batang"/>
          <w:sz w:val="20"/>
          <w:lang w:val="en-US" w:eastAsia="en-US"/>
        </w:rPr>
        <w:t>December 9-12, 2024</w:t>
      </w:r>
    </w:p>
    <w:p w14:paraId="5903CE2B" w14:textId="351B687C" w:rsidR="002753B9" w:rsidRPr="002C19EB" w:rsidRDefault="002753B9" w:rsidP="002C19EB">
      <w:pPr>
        <w:spacing w:after="120"/>
        <w:jc w:val="both"/>
        <w:rPr>
          <w:rFonts w:eastAsia="Malgun Gothic" w:cs="Batang"/>
          <w:sz w:val="22"/>
          <w:szCs w:val="22"/>
          <w:lang w:val="en-US" w:eastAsia="en-US"/>
        </w:rPr>
        <w:sectPr w:rsidR="002753B9" w:rsidRPr="002C19EB" w:rsidSect="001116E4">
          <w:footerReference w:type="default" r:id="rId13"/>
          <w:pgSz w:w="11906" w:h="16838" w:code="9"/>
          <w:pgMar w:top="851" w:right="1134" w:bottom="567" w:left="1134" w:header="720" w:footer="720" w:gutter="0"/>
          <w:cols w:space="720"/>
          <w:docGrid w:linePitch="326"/>
        </w:sectPr>
      </w:pPr>
      <w:r>
        <w:rPr>
          <w:b/>
        </w:rPr>
        <w:br w:type="page"/>
      </w:r>
    </w:p>
    <w:p w14:paraId="3E14D90E" w14:textId="29E4ECD1" w:rsidR="001E08E6" w:rsidRPr="002C19EB" w:rsidRDefault="003436CE" w:rsidP="002C19EB">
      <w:pPr>
        <w:pStyle w:val="1"/>
        <w:numPr>
          <w:ilvl w:val="0"/>
          <w:numId w:val="11"/>
        </w:numPr>
        <w:tabs>
          <w:tab w:val="clear" w:pos="0"/>
          <w:tab w:val="left" w:pos="567"/>
        </w:tabs>
        <w:spacing w:before="180"/>
        <w:ind w:left="562" w:hanging="562"/>
        <w:rPr>
          <w:rFonts w:ascii="Times New Roman" w:eastAsia="MS Mincho" w:hAnsi="Times New Roman"/>
          <w:b/>
          <w:bCs/>
          <w:kern w:val="32"/>
          <w:szCs w:val="28"/>
          <w:lang w:val="en-US" w:eastAsia="en-US"/>
        </w:rPr>
      </w:pPr>
      <w:r w:rsidRPr="002C19EB">
        <w:rPr>
          <w:rFonts w:ascii="Times New Roman" w:eastAsia="MS Mincho" w:hAnsi="Times New Roman"/>
          <w:b/>
          <w:bCs/>
          <w:kern w:val="32"/>
          <w:szCs w:val="28"/>
          <w:lang w:val="en-US" w:eastAsia="en-US"/>
        </w:rPr>
        <w:lastRenderedPageBreak/>
        <w:t xml:space="preserve">Proposed </w:t>
      </w:r>
      <w:r w:rsidR="0071278C" w:rsidRPr="002C19EB">
        <w:rPr>
          <w:rFonts w:ascii="Times New Roman" w:eastAsia="MS Mincho" w:hAnsi="Times New Roman"/>
          <w:b/>
          <w:bCs/>
          <w:kern w:val="32"/>
          <w:szCs w:val="28"/>
          <w:lang w:val="en-US" w:eastAsia="en-US"/>
        </w:rPr>
        <w:t xml:space="preserve">UE feature list for </w:t>
      </w:r>
      <w:r w:rsidR="00012A09" w:rsidRPr="00012A09">
        <w:rPr>
          <w:rFonts w:ascii="Times New Roman" w:eastAsia="MS Mincho" w:hAnsi="Times New Roman"/>
          <w:b/>
          <w:bCs/>
          <w:kern w:val="32"/>
          <w:szCs w:val="28"/>
          <w:lang w:val="en-US" w:eastAsia="en-US"/>
        </w:rPr>
        <w:t>NTN for Internet of Things (IoT) Phase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687"/>
        <w:gridCol w:w="1321"/>
        <w:gridCol w:w="2482"/>
        <w:gridCol w:w="1257"/>
        <w:gridCol w:w="1489"/>
        <w:gridCol w:w="1792"/>
        <w:gridCol w:w="1850"/>
        <w:gridCol w:w="2377"/>
        <w:gridCol w:w="1586"/>
        <w:gridCol w:w="1580"/>
        <w:gridCol w:w="1854"/>
        <w:gridCol w:w="616"/>
        <w:gridCol w:w="2035"/>
      </w:tblGrid>
      <w:tr w:rsidR="002936CA" w:rsidRPr="000F1ABD" w14:paraId="209BA323" w14:textId="77777777" w:rsidTr="00F00971">
        <w:trPr>
          <w:trHeight w:val="20"/>
        </w:trPr>
        <w:tc>
          <w:tcPr>
            <w:tcW w:w="0" w:type="auto"/>
            <w:tcBorders>
              <w:top w:val="single" w:sz="4" w:space="0" w:color="auto"/>
              <w:left w:val="single" w:sz="4" w:space="0" w:color="auto"/>
              <w:bottom w:val="single" w:sz="4" w:space="0" w:color="auto"/>
              <w:right w:val="single" w:sz="4" w:space="0" w:color="auto"/>
            </w:tcBorders>
            <w:hideMark/>
          </w:tcPr>
          <w:p w14:paraId="005A2474" w14:textId="77777777" w:rsidR="000F1ABD" w:rsidRPr="000F1ABD" w:rsidRDefault="000F1ABD" w:rsidP="000F1A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0F1ABD">
              <w:rPr>
                <w:rFonts w:asciiTheme="majorHAnsi" w:eastAsia="Times New Roman" w:hAnsiTheme="majorHAnsi" w:cstheme="majorHAnsi"/>
                <w:b/>
                <w:color w:val="000000" w:themeColor="text1"/>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1D351C22" w14:textId="77777777" w:rsidR="000F1ABD" w:rsidRPr="000F1ABD" w:rsidRDefault="000F1ABD" w:rsidP="000F1A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0F1ABD">
              <w:rPr>
                <w:rFonts w:asciiTheme="majorHAnsi" w:eastAsia="Times New Roman" w:hAnsiTheme="majorHAnsi" w:cstheme="majorHAnsi"/>
                <w:b/>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984FB5A" w14:textId="77777777" w:rsidR="000F1ABD" w:rsidRPr="000F1ABD" w:rsidRDefault="000F1ABD" w:rsidP="000F1A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0F1ABD">
              <w:rPr>
                <w:rFonts w:asciiTheme="majorHAnsi" w:eastAsia="Times New Roman" w:hAnsiTheme="majorHAnsi" w:cstheme="majorHAnsi"/>
                <w:b/>
                <w:color w:val="000000" w:themeColor="text1"/>
                <w:sz w:val="18"/>
                <w:szCs w:val="18"/>
              </w:rPr>
              <w:t>Feature group</w:t>
            </w:r>
          </w:p>
        </w:tc>
        <w:tc>
          <w:tcPr>
            <w:tcW w:w="2482" w:type="dxa"/>
            <w:tcBorders>
              <w:top w:val="single" w:sz="4" w:space="0" w:color="auto"/>
              <w:left w:val="single" w:sz="4" w:space="0" w:color="auto"/>
              <w:bottom w:val="single" w:sz="4" w:space="0" w:color="auto"/>
              <w:right w:val="single" w:sz="4" w:space="0" w:color="auto"/>
            </w:tcBorders>
            <w:hideMark/>
          </w:tcPr>
          <w:p w14:paraId="1DAB79FF" w14:textId="77777777" w:rsidR="000F1ABD" w:rsidRPr="000F1ABD" w:rsidRDefault="000F1ABD" w:rsidP="000F1A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0F1ABD">
              <w:rPr>
                <w:rFonts w:asciiTheme="majorHAnsi" w:eastAsia="Times New Roman" w:hAnsiTheme="majorHAnsi" w:cstheme="majorHAnsi"/>
                <w:b/>
                <w:color w:val="000000" w:themeColor="text1"/>
                <w:sz w:val="18"/>
                <w:szCs w:val="18"/>
              </w:rPr>
              <w:t>Components</w:t>
            </w:r>
          </w:p>
        </w:tc>
        <w:tc>
          <w:tcPr>
            <w:tcW w:w="1257" w:type="dxa"/>
            <w:tcBorders>
              <w:top w:val="single" w:sz="4" w:space="0" w:color="auto"/>
              <w:left w:val="single" w:sz="4" w:space="0" w:color="auto"/>
              <w:bottom w:val="single" w:sz="4" w:space="0" w:color="auto"/>
              <w:right w:val="single" w:sz="4" w:space="0" w:color="auto"/>
            </w:tcBorders>
            <w:hideMark/>
          </w:tcPr>
          <w:p w14:paraId="5673FE5B" w14:textId="77777777" w:rsidR="000F1ABD" w:rsidRPr="000F1ABD" w:rsidRDefault="000F1ABD" w:rsidP="000F1A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0F1ABD">
              <w:rPr>
                <w:rFonts w:asciiTheme="majorHAnsi" w:eastAsia="Times New Roman" w:hAnsiTheme="majorHAnsi" w:cstheme="majorHAnsi"/>
                <w:b/>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AF1D747" w14:textId="77777777" w:rsidR="000F1ABD" w:rsidRPr="000F1ABD" w:rsidRDefault="000F1ABD" w:rsidP="000F1A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0F1ABD">
              <w:rPr>
                <w:rFonts w:asciiTheme="majorHAnsi" w:eastAsia="Times New Roman" w:hAnsiTheme="majorHAnsi" w:cstheme="majorHAnsi"/>
                <w:b/>
                <w:color w:val="000000" w:themeColor="text1"/>
                <w:sz w:val="18"/>
                <w:szCs w:val="18"/>
              </w:rPr>
              <w:t xml:space="preserve">Need for the </w:t>
            </w:r>
            <w:proofErr w:type="spellStart"/>
            <w:r w:rsidRPr="000F1ABD">
              <w:rPr>
                <w:rFonts w:asciiTheme="majorHAnsi" w:eastAsia="Times New Roman" w:hAnsiTheme="majorHAnsi" w:cstheme="majorHAnsi"/>
                <w:b/>
                <w:color w:val="000000" w:themeColor="text1"/>
                <w:sz w:val="18"/>
                <w:szCs w:val="18"/>
              </w:rPr>
              <w:t>gNB</w:t>
            </w:r>
            <w:proofErr w:type="spellEnd"/>
            <w:r w:rsidRPr="000F1ABD">
              <w:rPr>
                <w:rFonts w:asciiTheme="majorHAnsi" w:eastAsia="Times New Roman" w:hAnsiTheme="majorHAnsi" w:cstheme="majorHAnsi"/>
                <w:b/>
                <w:color w:val="000000" w:themeColor="text1"/>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ADCA00C" w14:textId="77777777" w:rsidR="000F1ABD" w:rsidRPr="000F1ABD" w:rsidRDefault="000F1ABD" w:rsidP="000F1A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0F1ABD">
              <w:rPr>
                <w:rFonts w:asciiTheme="majorHAnsi" w:eastAsia="Gulim" w:hAnsiTheme="majorHAnsi" w:cstheme="majorHAnsi"/>
                <w:b/>
                <w:color w:val="000000" w:themeColor="text1"/>
                <w:sz w:val="18"/>
                <w:szCs w:val="18"/>
              </w:rPr>
              <w:t xml:space="preserve">Applicable to </w:t>
            </w:r>
            <w:r w:rsidRPr="000F1ABD">
              <w:rPr>
                <w:rFonts w:asciiTheme="majorHAnsi" w:eastAsia="Times New Roman" w:hAnsiTheme="majorHAnsi" w:cstheme="majorHAnsi"/>
                <w:b/>
                <w:color w:val="000000" w:themeColor="text1"/>
                <w:sz w:val="18"/>
                <w:szCs w:val="18"/>
              </w:rPr>
              <w:t>the capability signalling exchange between UEs (</w:t>
            </w:r>
            <w:proofErr w:type="spellStart"/>
            <w:r w:rsidRPr="000F1ABD">
              <w:rPr>
                <w:rFonts w:asciiTheme="majorHAnsi" w:eastAsia="Times New Roman" w:hAnsiTheme="majorHAnsi" w:cstheme="majorHAnsi"/>
                <w:b/>
                <w:color w:val="000000" w:themeColor="text1"/>
                <w:sz w:val="18"/>
                <w:szCs w:val="18"/>
              </w:rPr>
              <w:t>Sidelink</w:t>
            </w:r>
            <w:proofErr w:type="spellEnd"/>
            <w:r w:rsidRPr="000F1ABD">
              <w:rPr>
                <w:rFonts w:asciiTheme="majorHAnsi" w:eastAsia="Times New Roman" w:hAnsiTheme="majorHAnsi" w:cstheme="majorHAnsi"/>
                <w:b/>
                <w:color w:val="000000" w:themeColor="text1"/>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CF4E3B9" w14:textId="77777777" w:rsidR="000F1ABD" w:rsidRPr="000F1ABD" w:rsidRDefault="000F1ABD" w:rsidP="000F1ABD">
            <w:pPr>
              <w:keepNext/>
              <w:keepLines/>
              <w:jc w:val="center"/>
              <w:rPr>
                <w:rFonts w:asciiTheme="majorHAnsi" w:eastAsiaTheme="minorEastAsia" w:hAnsiTheme="majorHAnsi" w:cstheme="majorHAnsi"/>
                <w:b/>
                <w:color w:val="000000" w:themeColor="text1"/>
                <w:sz w:val="18"/>
                <w:szCs w:val="18"/>
              </w:rPr>
            </w:pPr>
            <w:r w:rsidRPr="000F1ABD">
              <w:rPr>
                <w:rFonts w:asciiTheme="majorHAnsi" w:eastAsiaTheme="minorEastAsia" w:hAnsiTheme="majorHAnsi" w:cstheme="majorHAnsi"/>
                <w:b/>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9D0F152" w14:textId="77777777" w:rsidR="000F1ABD" w:rsidRPr="000F1ABD" w:rsidRDefault="000F1ABD" w:rsidP="000F1ABD">
            <w:pPr>
              <w:keepNext/>
              <w:keepLines/>
              <w:jc w:val="center"/>
              <w:rPr>
                <w:rFonts w:asciiTheme="majorHAnsi" w:eastAsiaTheme="minorEastAsia" w:hAnsiTheme="majorHAnsi" w:cstheme="majorHAnsi"/>
                <w:b/>
                <w:color w:val="000000" w:themeColor="text1"/>
                <w:sz w:val="18"/>
                <w:szCs w:val="18"/>
              </w:rPr>
            </w:pPr>
            <w:r w:rsidRPr="000F1ABD">
              <w:rPr>
                <w:rFonts w:asciiTheme="majorHAnsi" w:eastAsiaTheme="minorEastAsia" w:hAnsiTheme="majorHAnsi" w:cstheme="majorHAnsi"/>
                <w:b/>
                <w:color w:val="000000" w:themeColor="text1"/>
                <w:sz w:val="18"/>
                <w:szCs w:val="18"/>
              </w:rPr>
              <w:t>Type</w:t>
            </w:r>
          </w:p>
          <w:p w14:paraId="6FC6AAB5" w14:textId="77777777" w:rsidR="000F1ABD" w:rsidRPr="000F1ABD" w:rsidRDefault="000F1ABD" w:rsidP="000F1ABD">
            <w:pPr>
              <w:keepNext/>
              <w:keepLines/>
              <w:jc w:val="center"/>
              <w:rPr>
                <w:rFonts w:asciiTheme="majorHAnsi" w:eastAsiaTheme="minorEastAsia" w:hAnsiTheme="majorHAnsi" w:cstheme="majorHAnsi"/>
                <w:b/>
                <w:color w:val="000000" w:themeColor="text1"/>
                <w:sz w:val="18"/>
                <w:szCs w:val="18"/>
              </w:rPr>
            </w:pPr>
            <w:r w:rsidRPr="000F1ABD">
              <w:rPr>
                <w:rFonts w:asciiTheme="majorHAnsi" w:eastAsiaTheme="minorEastAsia" w:hAnsiTheme="majorHAnsi" w:cstheme="majorHAnsi"/>
                <w:b/>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38FCC61" w14:textId="77777777" w:rsidR="000F1ABD" w:rsidRPr="000F1ABD" w:rsidRDefault="000F1ABD" w:rsidP="000F1A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0F1ABD">
              <w:rPr>
                <w:rFonts w:asciiTheme="majorHAnsi" w:eastAsia="Times New Roman" w:hAnsiTheme="majorHAnsi" w:cstheme="majorHAnsi"/>
                <w:b/>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EA06AFF" w14:textId="77777777" w:rsidR="000F1ABD" w:rsidRPr="000F1ABD" w:rsidRDefault="000F1ABD" w:rsidP="000F1A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0F1ABD">
              <w:rPr>
                <w:rFonts w:asciiTheme="majorHAnsi" w:eastAsia="Times New Roman" w:hAnsiTheme="majorHAnsi" w:cstheme="majorHAnsi"/>
                <w:b/>
                <w:color w:val="000000" w:themeColor="text1"/>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B359698" w14:textId="77777777" w:rsidR="000F1ABD" w:rsidRPr="000F1ABD" w:rsidRDefault="000F1ABD" w:rsidP="000F1A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0F1ABD">
              <w:rPr>
                <w:rFonts w:asciiTheme="majorHAnsi" w:eastAsia="Times New Roman" w:hAnsiTheme="majorHAnsi" w:cstheme="majorHAnsi"/>
                <w:b/>
                <w:color w:val="000000" w:themeColor="text1"/>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1DF3CE1" w14:textId="77777777" w:rsidR="000F1ABD" w:rsidRPr="000F1ABD" w:rsidRDefault="000F1ABD" w:rsidP="000F1A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0F1ABD">
              <w:rPr>
                <w:rFonts w:asciiTheme="majorHAnsi" w:eastAsia="Times New Roman" w:hAnsiTheme="majorHAnsi" w:cstheme="majorHAnsi"/>
                <w:b/>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C2F60A6" w14:textId="77777777" w:rsidR="000F1ABD" w:rsidRPr="000F1ABD" w:rsidRDefault="000F1ABD" w:rsidP="000F1ABD">
            <w:pPr>
              <w:keepNext/>
              <w:keepLines/>
              <w:overflowPunct w:val="0"/>
              <w:autoSpaceDE w:val="0"/>
              <w:autoSpaceDN w:val="0"/>
              <w:adjustRightInd w:val="0"/>
              <w:jc w:val="center"/>
              <w:textAlignment w:val="baseline"/>
              <w:rPr>
                <w:rFonts w:asciiTheme="majorHAnsi" w:eastAsia="Times New Roman" w:hAnsiTheme="majorHAnsi" w:cstheme="majorHAnsi"/>
                <w:b/>
                <w:color w:val="000000" w:themeColor="text1"/>
                <w:sz w:val="18"/>
                <w:szCs w:val="18"/>
              </w:rPr>
            </w:pPr>
            <w:r w:rsidRPr="000F1ABD">
              <w:rPr>
                <w:rFonts w:asciiTheme="majorHAnsi" w:eastAsia="Times New Roman" w:hAnsiTheme="majorHAnsi" w:cstheme="majorHAnsi"/>
                <w:b/>
                <w:color w:val="000000" w:themeColor="text1"/>
                <w:sz w:val="18"/>
                <w:szCs w:val="18"/>
              </w:rPr>
              <w:t>Mandatory/Optional</w:t>
            </w:r>
          </w:p>
        </w:tc>
      </w:tr>
      <w:tr w:rsidR="002936CA" w:rsidRPr="000F1ABD" w14:paraId="2F10A09F" w14:textId="77777777" w:rsidTr="00F009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E3F99" w14:textId="6D19E673" w:rsidR="000F1ABD" w:rsidRPr="000F1ABD" w:rsidRDefault="00F42204" w:rsidP="000F1ABD">
            <w:pPr>
              <w:keepNext/>
              <w:keepLines/>
              <w:rPr>
                <w:rFonts w:ascii="Arial" w:eastAsiaTheme="minorEastAsia" w:hAnsi="Arial" w:cs="Arial"/>
                <w:color w:val="000000" w:themeColor="text1"/>
                <w:sz w:val="18"/>
                <w:szCs w:val="18"/>
              </w:rPr>
            </w:pPr>
            <w:r>
              <w:rPr>
                <w:rFonts w:ascii="Arial" w:eastAsiaTheme="minorEastAsia" w:hAnsi="Arial" w:cs="Arial"/>
                <w:color w:val="000000" w:themeColor="text1"/>
                <w:sz w:val="18"/>
                <w:szCs w:val="18"/>
              </w:rPr>
              <w:t>XX</w:t>
            </w:r>
            <w:r w:rsidR="000F1ABD" w:rsidRPr="000F1ABD">
              <w:rPr>
                <w:rFonts w:ascii="Arial" w:eastAsiaTheme="minorEastAsia" w:hAnsi="Arial" w:cs="Arial"/>
                <w:color w:val="000000" w:themeColor="text1"/>
                <w:sz w:val="18"/>
                <w:szCs w:val="18"/>
              </w:rPr>
              <w:t xml:space="preserve">. </w:t>
            </w:r>
            <w:proofErr w:type="spellStart"/>
            <w:r w:rsidRPr="00F42204">
              <w:rPr>
                <w:rFonts w:ascii="Arial" w:eastAsiaTheme="minorEastAsia" w:hAnsi="Arial" w:cs="Arial"/>
                <w:color w:val="000000" w:themeColor="text1"/>
                <w:sz w:val="18"/>
                <w:szCs w:val="18"/>
              </w:rPr>
              <w:t>IoT_NTN_</w:t>
            </w:r>
            <w:r w:rsidR="002936CA">
              <w:rPr>
                <w:rFonts w:ascii="Arial" w:eastAsiaTheme="minorEastAsia" w:hAnsi="Arial" w:cs="Arial"/>
                <w:color w:val="000000" w:themeColor="text1"/>
                <w:sz w:val="18"/>
                <w:szCs w:val="18"/>
              </w:rPr>
              <w:t>TDD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A87CE" w14:textId="00153FA5" w:rsidR="000F1ABD" w:rsidRPr="000F1ABD" w:rsidRDefault="00F42204" w:rsidP="000F1ABD">
            <w:pPr>
              <w:keepNext/>
              <w:keepLines/>
              <w:rPr>
                <w:rFonts w:ascii="Arial" w:eastAsia="MS Mincho" w:hAnsi="Arial" w:cs="Arial"/>
                <w:color w:val="000000" w:themeColor="text1"/>
                <w:sz w:val="18"/>
                <w:szCs w:val="18"/>
              </w:rPr>
            </w:pPr>
            <w:r>
              <w:rPr>
                <w:rFonts w:ascii="Arial" w:eastAsiaTheme="minorEastAsia" w:hAnsi="Arial" w:cs="Arial"/>
                <w:color w:val="000000" w:themeColor="text1"/>
                <w:sz w:val="18"/>
                <w:szCs w:val="18"/>
                <w:lang w:eastAsia="zh-CN"/>
              </w:rPr>
              <w:t>XX</w:t>
            </w:r>
            <w:r w:rsidR="000F1ABD" w:rsidRPr="000F1ABD">
              <w:rPr>
                <w:rFonts w:ascii="Arial" w:eastAsiaTheme="minorEastAsia" w:hAnsi="Arial" w:cs="Arial"/>
                <w:color w:val="000000" w:themeColor="text1"/>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8BEA7" w14:textId="5CCFB694" w:rsidR="000F1ABD" w:rsidRPr="000F1ABD" w:rsidRDefault="002936CA" w:rsidP="000F1ABD">
            <w:pPr>
              <w:keepNext/>
              <w:keepLines/>
              <w:rPr>
                <w:rFonts w:ascii="Arial" w:eastAsia="宋体" w:hAnsi="Arial" w:cs="Arial"/>
                <w:color w:val="000000" w:themeColor="text1"/>
                <w:sz w:val="18"/>
                <w:szCs w:val="18"/>
                <w:lang w:eastAsia="zh-CN"/>
              </w:rPr>
            </w:pPr>
            <w:r>
              <w:rPr>
                <w:rFonts w:ascii="Arial" w:eastAsiaTheme="minorEastAsia" w:hAnsi="Arial" w:cs="Arial"/>
                <w:color w:val="000000" w:themeColor="text1"/>
                <w:sz w:val="18"/>
                <w:szCs w:val="18"/>
                <w:lang w:eastAsia="zh-CN"/>
              </w:rPr>
              <w:t xml:space="preserve">Operation </w:t>
            </w:r>
            <w:r w:rsidRPr="002936CA">
              <w:rPr>
                <w:rFonts w:ascii="Arial" w:eastAsiaTheme="minorEastAsia" w:hAnsi="Arial" w:cs="Arial"/>
                <w:color w:val="000000" w:themeColor="text1"/>
                <w:sz w:val="18"/>
                <w:szCs w:val="18"/>
                <w:lang w:eastAsia="zh-CN"/>
              </w:rPr>
              <w:t>in the 1616-1626.5 MHz MSS band</w:t>
            </w:r>
          </w:p>
        </w:tc>
        <w:tc>
          <w:tcPr>
            <w:tcW w:w="2482" w:type="dxa"/>
            <w:tcBorders>
              <w:top w:val="single" w:sz="4" w:space="0" w:color="auto"/>
              <w:left w:val="single" w:sz="4" w:space="0" w:color="auto"/>
              <w:bottom w:val="single" w:sz="4" w:space="0" w:color="auto"/>
              <w:right w:val="single" w:sz="4" w:space="0" w:color="auto"/>
            </w:tcBorders>
            <w:shd w:val="clear" w:color="auto" w:fill="auto"/>
          </w:tcPr>
          <w:p w14:paraId="3343D3AF" w14:textId="6C73152B" w:rsidR="00F00971" w:rsidRPr="002936CA" w:rsidRDefault="00F42204" w:rsidP="002936CA">
            <w:pPr>
              <w:pStyle w:val="aff8"/>
              <w:keepNext/>
              <w:keepLines/>
              <w:numPr>
                <w:ilvl w:val="0"/>
                <w:numId w:val="21"/>
              </w:numPr>
              <w:ind w:leftChars="0"/>
              <w:jc w:val="both"/>
              <w:rPr>
                <w:rFonts w:ascii="Arial" w:eastAsiaTheme="minorEastAsia" w:hAnsi="Arial" w:cs="Arial"/>
                <w:color w:val="000000" w:themeColor="text1"/>
                <w:sz w:val="18"/>
                <w:szCs w:val="18"/>
                <w:lang w:val="en-US" w:eastAsia="en-US"/>
              </w:rPr>
            </w:pPr>
            <w:r w:rsidRPr="00F00971">
              <w:rPr>
                <w:rFonts w:ascii="Arial" w:eastAsiaTheme="minorEastAsia" w:hAnsi="Arial" w:cs="Arial"/>
                <w:color w:val="000000" w:themeColor="text1"/>
                <w:sz w:val="18"/>
                <w:szCs w:val="18"/>
                <w:lang w:val="en-US" w:eastAsia="en-US"/>
              </w:rPr>
              <w:t xml:space="preserve">Support </w:t>
            </w:r>
            <w:r w:rsidR="002936CA" w:rsidRPr="002936CA">
              <w:rPr>
                <w:rFonts w:ascii="Arial" w:eastAsiaTheme="minorEastAsia" w:hAnsi="Arial" w:cs="Arial"/>
                <w:color w:val="000000" w:themeColor="text1"/>
                <w:sz w:val="18"/>
                <w:szCs w:val="18"/>
                <w:lang w:val="en-US" w:eastAsia="en-US"/>
              </w:rPr>
              <w:t>using the radio resources with a periodic subset of the U UL and D DL subframes in N radio frames</w:t>
            </w:r>
            <w:r w:rsidR="002936CA">
              <w:rPr>
                <w:rFonts w:ascii="Arial" w:eastAsiaTheme="minorEastAsia" w:hAnsi="Arial" w:cs="Arial"/>
                <w:color w:val="000000" w:themeColor="text1"/>
                <w:sz w:val="18"/>
                <w:szCs w:val="18"/>
                <w:lang w:val="en-US" w:eastAsia="en-US"/>
              </w:rPr>
              <w:t>, where N=9, D=U=8.</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C1CABF4" w14:textId="04457174" w:rsidR="000F1ABD" w:rsidRPr="00B04D50" w:rsidRDefault="000F1ABD" w:rsidP="000F1ABD">
            <w:pPr>
              <w:keepNext/>
              <w:keepLines/>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D7F25" w14:textId="19386FCA" w:rsidR="000F1ABD" w:rsidRPr="000F1ABD" w:rsidRDefault="002936CA" w:rsidP="000F1ABD">
            <w:pPr>
              <w:keepNext/>
              <w:keepLines/>
              <w:rPr>
                <w:rFonts w:ascii="Arial" w:eastAsia="宋体" w:hAnsi="Arial" w:cs="Arial"/>
                <w:color w:val="000000" w:themeColor="text1"/>
                <w:sz w:val="18"/>
                <w:szCs w:val="18"/>
                <w:lang w:eastAsia="zh-CN"/>
              </w:rPr>
            </w:pPr>
            <w:r>
              <w:rPr>
                <w:rFonts w:ascii="Arial" w:eastAsiaTheme="minorEastAsia" w:hAnsi="Arial"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35734" w14:textId="77777777" w:rsidR="000F1ABD" w:rsidRPr="000F1ABD" w:rsidRDefault="000F1ABD" w:rsidP="000F1ABD">
            <w:pPr>
              <w:keepNext/>
              <w:keepLines/>
              <w:rPr>
                <w:rFonts w:ascii="Arial" w:eastAsiaTheme="minorEastAsia" w:hAnsi="Arial" w:cs="Arial"/>
                <w:color w:val="000000" w:themeColor="text1"/>
                <w:sz w:val="18"/>
                <w:szCs w:val="18"/>
              </w:rPr>
            </w:pPr>
            <w:r w:rsidRPr="000F1ABD">
              <w:rPr>
                <w:rFonts w:ascii="Arial" w:eastAsiaTheme="minorEastAsia" w:hAnsi="Arial" w:cs="Arial"/>
                <w:color w:val="000000" w:themeColor="text1"/>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53889" w14:textId="11A6E19A" w:rsidR="000F1ABD" w:rsidRPr="000F1ABD" w:rsidRDefault="000F1ABD" w:rsidP="000F1ABD">
            <w:pPr>
              <w:keepNext/>
              <w:keepLines/>
              <w:rPr>
                <w:rFonts w:ascii="Arial" w:eastAsia="宋体" w:hAnsi="Arial" w:cs="Arial"/>
                <w:color w:val="000000" w:themeColor="text1"/>
                <w:sz w:val="18"/>
                <w:szCs w:val="18"/>
                <w:lang w:val="en-US" w:eastAsia="zh-CN"/>
              </w:rPr>
            </w:pPr>
            <w:r w:rsidRPr="000F1ABD">
              <w:rPr>
                <w:rFonts w:ascii="Arial" w:eastAsiaTheme="minorEastAsia" w:hAnsi="Arial" w:cs="Arial"/>
                <w:color w:val="000000" w:themeColor="text1"/>
                <w:sz w:val="18"/>
                <w:szCs w:val="18"/>
                <w:lang w:eastAsia="en-US"/>
              </w:rPr>
              <w:t xml:space="preserve">UE does not support </w:t>
            </w:r>
            <w:r w:rsidR="002936CA">
              <w:rPr>
                <w:rFonts w:ascii="Arial" w:eastAsiaTheme="minorEastAsia" w:hAnsi="Arial" w:cs="Arial"/>
                <w:color w:val="000000" w:themeColor="text1"/>
                <w:sz w:val="18"/>
                <w:szCs w:val="18"/>
                <w:lang w:eastAsia="en-US"/>
              </w:rPr>
              <w:t>o</w:t>
            </w:r>
            <w:r w:rsidR="002936CA">
              <w:rPr>
                <w:rFonts w:ascii="Arial" w:eastAsiaTheme="minorEastAsia" w:hAnsi="Arial" w:cs="Arial"/>
                <w:color w:val="000000" w:themeColor="text1"/>
                <w:sz w:val="18"/>
                <w:szCs w:val="18"/>
                <w:lang w:eastAsia="zh-CN"/>
              </w:rPr>
              <w:t xml:space="preserve">peration </w:t>
            </w:r>
            <w:r w:rsidR="002936CA" w:rsidRPr="002936CA">
              <w:rPr>
                <w:rFonts w:ascii="Arial" w:eastAsiaTheme="minorEastAsia" w:hAnsi="Arial" w:cs="Arial"/>
                <w:color w:val="000000" w:themeColor="text1"/>
                <w:sz w:val="18"/>
                <w:szCs w:val="18"/>
                <w:lang w:eastAsia="zh-CN"/>
              </w:rPr>
              <w:t>in the 1616-1626.5 MHz MSS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6DE06" w14:textId="77777777" w:rsidR="000F1ABD" w:rsidRPr="000F1ABD" w:rsidRDefault="000F1ABD" w:rsidP="000F1ABD">
            <w:pPr>
              <w:keepNext/>
              <w:keepLines/>
              <w:rPr>
                <w:rFonts w:ascii="Arial" w:eastAsia="宋体" w:hAnsi="Arial" w:cs="Arial"/>
                <w:color w:val="000000" w:themeColor="text1"/>
                <w:sz w:val="18"/>
                <w:szCs w:val="18"/>
                <w:lang w:eastAsia="zh-CN"/>
              </w:rPr>
            </w:pPr>
            <w:r w:rsidRPr="000F1ABD">
              <w:rPr>
                <w:rFonts w:ascii="Arial" w:eastAsiaTheme="minorEastAsia" w:hAnsi="Arial" w:cs="Arial"/>
                <w:color w:val="000000" w:themeColor="text1"/>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0687D" w14:textId="77777777" w:rsidR="000F1ABD" w:rsidRPr="000F1ABD" w:rsidRDefault="000F1ABD" w:rsidP="000F1ABD">
            <w:pPr>
              <w:keepNext/>
              <w:keepLines/>
              <w:rPr>
                <w:rFonts w:ascii="Arial" w:eastAsiaTheme="minorEastAsia" w:hAnsi="Arial" w:cs="Arial"/>
                <w:color w:val="000000" w:themeColor="text1"/>
                <w:sz w:val="18"/>
                <w:szCs w:val="18"/>
              </w:rPr>
            </w:pPr>
            <w:r w:rsidRPr="000F1ABD">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57B39" w14:textId="77777777" w:rsidR="000F1ABD" w:rsidRPr="000F1ABD" w:rsidRDefault="000F1ABD" w:rsidP="000F1ABD">
            <w:pPr>
              <w:keepNext/>
              <w:keepLines/>
              <w:rPr>
                <w:rFonts w:ascii="Arial" w:eastAsiaTheme="minorEastAsia" w:hAnsi="Arial" w:cs="Arial"/>
                <w:color w:val="000000" w:themeColor="text1"/>
                <w:sz w:val="18"/>
                <w:szCs w:val="18"/>
              </w:rPr>
            </w:pPr>
            <w:r w:rsidRPr="000F1ABD">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4FE45" w14:textId="77777777" w:rsidR="000F1ABD" w:rsidRPr="000F1ABD" w:rsidRDefault="000F1ABD" w:rsidP="000F1ABD">
            <w:pPr>
              <w:keepNext/>
              <w:keepLines/>
              <w:rPr>
                <w:rFonts w:ascii="Arial" w:eastAsiaTheme="minorEastAsia" w:hAnsi="Arial" w:cs="Arial"/>
                <w:color w:val="000000" w:themeColor="text1"/>
                <w:sz w:val="18"/>
                <w:szCs w:val="18"/>
              </w:rPr>
            </w:pPr>
            <w:r w:rsidRPr="000F1ABD">
              <w:rPr>
                <w:rFonts w:ascii="Arial" w:eastAsiaTheme="minorEastAsia" w:hAnsi="Arial"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71AC0" w14:textId="68E6CB34" w:rsidR="000F1ABD" w:rsidRPr="000F1ABD" w:rsidRDefault="000F1ABD" w:rsidP="000F1ABD">
            <w:pPr>
              <w:keepNext/>
              <w:keepLines/>
              <w:rPr>
                <w:rFonts w:ascii="Arial" w:eastAsiaTheme="minorEastAsia"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A237F" w14:textId="77777777" w:rsidR="000F1ABD" w:rsidRPr="000F1ABD" w:rsidRDefault="000F1ABD" w:rsidP="000F1ABD">
            <w:pPr>
              <w:keepNext/>
              <w:keepLines/>
              <w:rPr>
                <w:rFonts w:ascii="Arial" w:eastAsiaTheme="minorEastAsia" w:hAnsi="Arial" w:cs="Arial"/>
                <w:color w:val="000000" w:themeColor="text1"/>
                <w:sz w:val="18"/>
                <w:szCs w:val="18"/>
              </w:rPr>
            </w:pPr>
            <w:r w:rsidRPr="000F1ABD">
              <w:rPr>
                <w:rFonts w:ascii="Arial" w:eastAsiaTheme="minorEastAsia" w:hAnsi="Arial" w:cs="Arial"/>
                <w:color w:val="000000" w:themeColor="text1"/>
                <w:sz w:val="18"/>
                <w:szCs w:val="18"/>
                <w:lang w:eastAsia="zh-CN"/>
              </w:rPr>
              <w:t xml:space="preserve">Optional without capability </w:t>
            </w:r>
            <w:proofErr w:type="spellStart"/>
            <w:r w:rsidRPr="000F1ABD">
              <w:rPr>
                <w:rFonts w:ascii="Arial" w:eastAsiaTheme="minorEastAsia" w:hAnsi="Arial" w:cs="Arial"/>
                <w:color w:val="000000" w:themeColor="text1"/>
                <w:sz w:val="18"/>
                <w:szCs w:val="18"/>
                <w:lang w:eastAsia="zh-CN"/>
              </w:rPr>
              <w:t>signaling</w:t>
            </w:r>
            <w:proofErr w:type="spellEnd"/>
          </w:p>
        </w:tc>
      </w:tr>
    </w:tbl>
    <w:p w14:paraId="495310C3" w14:textId="77777777" w:rsidR="00596000" w:rsidRPr="00596000" w:rsidRDefault="00596000" w:rsidP="0071278C">
      <w:pPr>
        <w:rPr>
          <w:rFonts w:eastAsia="Malgun Gothic"/>
          <w:lang w:eastAsia="ko-KR"/>
        </w:rPr>
      </w:pPr>
    </w:p>
    <w:sectPr w:rsidR="00596000" w:rsidRPr="00596000"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4FA74" w14:textId="77777777" w:rsidR="00EE19FE" w:rsidRDefault="00EE19FE">
      <w:r>
        <w:separator/>
      </w:r>
    </w:p>
  </w:endnote>
  <w:endnote w:type="continuationSeparator" w:id="0">
    <w:p w14:paraId="7216A1FE" w14:textId="77777777" w:rsidR="00EE19FE" w:rsidRDefault="00EE19FE">
      <w:r>
        <w:continuationSeparator/>
      </w:r>
    </w:p>
  </w:endnote>
  <w:endnote w:type="continuationNotice" w:id="1">
    <w:p w14:paraId="77E13C2C" w14:textId="77777777" w:rsidR="00EE19FE" w:rsidRDefault="00EE19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3</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5</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2821D" w14:textId="77777777" w:rsidR="00EE19FE" w:rsidRDefault="00EE19FE">
      <w:r>
        <w:separator/>
      </w:r>
    </w:p>
  </w:footnote>
  <w:footnote w:type="continuationSeparator" w:id="0">
    <w:p w14:paraId="0C0C5DFC" w14:textId="77777777" w:rsidR="00EE19FE" w:rsidRDefault="00EE19FE">
      <w:r>
        <w:continuationSeparator/>
      </w:r>
    </w:p>
  </w:footnote>
  <w:footnote w:type="continuationNotice" w:id="1">
    <w:p w14:paraId="7356D8C1" w14:textId="77777777" w:rsidR="00EE19FE" w:rsidRDefault="00EE19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1A3341"/>
    <w:multiLevelType w:val="hybridMultilevel"/>
    <w:tmpl w:val="215419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B379C0"/>
    <w:multiLevelType w:val="hybridMultilevel"/>
    <w:tmpl w:val="FD8A1AE4"/>
    <w:lvl w:ilvl="0" w:tplc="D1F2DD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BB54959"/>
    <w:multiLevelType w:val="hybridMultilevel"/>
    <w:tmpl w:val="9DAEC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AF45EB"/>
    <w:multiLevelType w:val="hybridMultilevel"/>
    <w:tmpl w:val="759C84B8"/>
    <w:lvl w:ilvl="0" w:tplc="0409000F">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FD64635"/>
    <w:multiLevelType w:val="hybridMultilevel"/>
    <w:tmpl w:val="5BCAC800"/>
    <w:lvl w:ilvl="0" w:tplc="C77A3C1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40E13D1"/>
    <w:multiLevelType w:val="hybridMultilevel"/>
    <w:tmpl w:val="480EA9E0"/>
    <w:lvl w:ilvl="0" w:tplc="D7485D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EBD6157"/>
    <w:multiLevelType w:val="hybridMultilevel"/>
    <w:tmpl w:val="0D3655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7"/>
  </w:num>
  <w:num w:numId="3">
    <w:abstractNumId w:val="21"/>
  </w:num>
  <w:num w:numId="4">
    <w:abstractNumId w:val="0"/>
  </w:num>
  <w:num w:numId="5">
    <w:abstractNumId w:val="3"/>
  </w:num>
  <w:num w:numId="6">
    <w:abstractNumId w:val="8"/>
  </w:num>
  <w:num w:numId="7">
    <w:abstractNumId w:val="18"/>
  </w:num>
  <w:num w:numId="8">
    <w:abstractNumId w:val="13"/>
  </w:num>
  <w:num w:numId="9">
    <w:abstractNumId w:val="12"/>
  </w:num>
  <w:num w:numId="10">
    <w:abstractNumId w:val="6"/>
  </w:num>
  <w:num w:numId="11">
    <w:abstractNumId w:val="10"/>
  </w:num>
  <w:num w:numId="12">
    <w:abstractNumId w:val="17"/>
  </w:num>
  <w:num w:numId="13">
    <w:abstractNumId w:val="16"/>
  </w:num>
  <w:num w:numId="14">
    <w:abstractNumId w:val="8"/>
  </w:num>
  <w:num w:numId="15">
    <w:abstractNumId w:val="11"/>
  </w:num>
  <w:num w:numId="16">
    <w:abstractNumId w:val="9"/>
  </w:num>
  <w:num w:numId="17">
    <w:abstractNumId w:val="15"/>
  </w:num>
  <w:num w:numId="18">
    <w:abstractNumId w:val="4"/>
  </w:num>
  <w:num w:numId="19">
    <w:abstractNumId w:val="1"/>
  </w:num>
  <w:num w:numId="20">
    <w:abstractNumId w:val="5"/>
  </w:num>
  <w:num w:numId="21">
    <w:abstractNumId w:val="14"/>
  </w:num>
  <w:num w:numId="22">
    <w:abstractNumId w:val="2"/>
  </w:num>
  <w:num w:numId="23">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A09"/>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3E80"/>
    <w:rsid w:val="00074417"/>
    <w:rsid w:val="000744DC"/>
    <w:rsid w:val="00074D95"/>
    <w:rsid w:val="00074EBC"/>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39"/>
    <w:rsid w:val="000A29E9"/>
    <w:rsid w:val="000A2C89"/>
    <w:rsid w:val="000A2E32"/>
    <w:rsid w:val="000A2E47"/>
    <w:rsid w:val="000A35A9"/>
    <w:rsid w:val="000A3672"/>
    <w:rsid w:val="000A3911"/>
    <w:rsid w:val="000A3949"/>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B7C35"/>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4E8"/>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ABD"/>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0E8A"/>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C99"/>
    <w:rsid w:val="00123FE2"/>
    <w:rsid w:val="0012405B"/>
    <w:rsid w:val="001244A0"/>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5C"/>
    <w:rsid w:val="00135E98"/>
    <w:rsid w:val="00135F39"/>
    <w:rsid w:val="00135FAA"/>
    <w:rsid w:val="00136322"/>
    <w:rsid w:val="00136378"/>
    <w:rsid w:val="00136640"/>
    <w:rsid w:val="00136A69"/>
    <w:rsid w:val="00136ADB"/>
    <w:rsid w:val="0013720F"/>
    <w:rsid w:val="00137628"/>
    <w:rsid w:val="00137BDD"/>
    <w:rsid w:val="00137C1A"/>
    <w:rsid w:val="00137E66"/>
    <w:rsid w:val="0014009D"/>
    <w:rsid w:val="00140CF9"/>
    <w:rsid w:val="00140E4B"/>
    <w:rsid w:val="00140F13"/>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74F"/>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227"/>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505"/>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385"/>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B61"/>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41"/>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D7FC0"/>
    <w:rsid w:val="001E07DC"/>
    <w:rsid w:val="001E08E6"/>
    <w:rsid w:val="001E0C8F"/>
    <w:rsid w:val="001E0E1E"/>
    <w:rsid w:val="001E1A59"/>
    <w:rsid w:val="001E1ACD"/>
    <w:rsid w:val="001E1B66"/>
    <w:rsid w:val="001E2618"/>
    <w:rsid w:val="001E2AD4"/>
    <w:rsid w:val="001E2F0D"/>
    <w:rsid w:val="001E3187"/>
    <w:rsid w:val="001E3608"/>
    <w:rsid w:val="001E38A5"/>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1C21"/>
    <w:rsid w:val="00201F32"/>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9B"/>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5F88"/>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06B"/>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336"/>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061"/>
    <w:rsid w:val="002653A3"/>
    <w:rsid w:val="0026556D"/>
    <w:rsid w:val="002655DD"/>
    <w:rsid w:val="00265741"/>
    <w:rsid w:val="002657C6"/>
    <w:rsid w:val="00265C62"/>
    <w:rsid w:val="00265E72"/>
    <w:rsid w:val="00265EC7"/>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141"/>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4989"/>
    <w:rsid w:val="002852DF"/>
    <w:rsid w:val="00285725"/>
    <w:rsid w:val="00285A72"/>
    <w:rsid w:val="00285B8C"/>
    <w:rsid w:val="00285C5B"/>
    <w:rsid w:val="00285C5E"/>
    <w:rsid w:val="002860DE"/>
    <w:rsid w:val="00286450"/>
    <w:rsid w:val="002864BC"/>
    <w:rsid w:val="0028682C"/>
    <w:rsid w:val="00286A2C"/>
    <w:rsid w:val="00286AB3"/>
    <w:rsid w:val="00286F10"/>
    <w:rsid w:val="00287064"/>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6C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5D7"/>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9E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140"/>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678"/>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6CE"/>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DC4"/>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14"/>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140"/>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05"/>
    <w:rsid w:val="003B728A"/>
    <w:rsid w:val="003B7431"/>
    <w:rsid w:val="003B7E7F"/>
    <w:rsid w:val="003C0CEE"/>
    <w:rsid w:val="003C0DBD"/>
    <w:rsid w:val="003C1058"/>
    <w:rsid w:val="003C105C"/>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4AF"/>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1C2"/>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A65"/>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9FA"/>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EDE"/>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9F5"/>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87A"/>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158"/>
    <w:rsid w:val="004A038F"/>
    <w:rsid w:val="004A0754"/>
    <w:rsid w:val="004A0774"/>
    <w:rsid w:val="004A091F"/>
    <w:rsid w:val="004A0BE9"/>
    <w:rsid w:val="004A0C90"/>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8F9"/>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E07"/>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7B0"/>
    <w:rsid w:val="004C1B07"/>
    <w:rsid w:val="004C1CCF"/>
    <w:rsid w:val="004C1E30"/>
    <w:rsid w:val="004C1F24"/>
    <w:rsid w:val="004C26FB"/>
    <w:rsid w:val="004C3406"/>
    <w:rsid w:val="004C35E3"/>
    <w:rsid w:val="004C386B"/>
    <w:rsid w:val="004C3AAD"/>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AAC"/>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2C27"/>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A6C"/>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325"/>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179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65A"/>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8F"/>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541"/>
    <w:rsid w:val="00564E3D"/>
    <w:rsid w:val="00565703"/>
    <w:rsid w:val="0056594A"/>
    <w:rsid w:val="00565A6C"/>
    <w:rsid w:val="00565E39"/>
    <w:rsid w:val="00566153"/>
    <w:rsid w:val="00566319"/>
    <w:rsid w:val="00566776"/>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36D"/>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00"/>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3EA7"/>
    <w:rsid w:val="005C40FE"/>
    <w:rsid w:val="005C42A8"/>
    <w:rsid w:val="005C440F"/>
    <w:rsid w:val="005C463A"/>
    <w:rsid w:val="005C4776"/>
    <w:rsid w:val="005C4877"/>
    <w:rsid w:val="005C4972"/>
    <w:rsid w:val="005C4AC9"/>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BC0"/>
    <w:rsid w:val="00605DEE"/>
    <w:rsid w:val="0060625C"/>
    <w:rsid w:val="006065A8"/>
    <w:rsid w:val="00606635"/>
    <w:rsid w:val="006066F1"/>
    <w:rsid w:val="006067F8"/>
    <w:rsid w:val="006068FE"/>
    <w:rsid w:val="00606DC5"/>
    <w:rsid w:val="00607067"/>
    <w:rsid w:val="0060709D"/>
    <w:rsid w:val="006073F6"/>
    <w:rsid w:val="006074A3"/>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5CA3"/>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AF"/>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1EC"/>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6E2"/>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E7F5F"/>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4AA"/>
    <w:rsid w:val="006F3515"/>
    <w:rsid w:val="006F37FC"/>
    <w:rsid w:val="006F390C"/>
    <w:rsid w:val="006F3E40"/>
    <w:rsid w:val="006F4519"/>
    <w:rsid w:val="006F4803"/>
    <w:rsid w:val="006F483B"/>
    <w:rsid w:val="006F4B24"/>
    <w:rsid w:val="006F57B4"/>
    <w:rsid w:val="006F5963"/>
    <w:rsid w:val="006F66AF"/>
    <w:rsid w:val="006F6CB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2A8"/>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5ED2"/>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78C"/>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3C1E"/>
    <w:rsid w:val="00734838"/>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8F6"/>
    <w:rsid w:val="00755B12"/>
    <w:rsid w:val="00755C16"/>
    <w:rsid w:val="00755E2D"/>
    <w:rsid w:val="007562A0"/>
    <w:rsid w:val="0075635A"/>
    <w:rsid w:val="007563E6"/>
    <w:rsid w:val="00756638"/>
    <w:rsid w:val="00756B13"/>
    <w:rsid w:val="00756E0B"/>
    <w:rsid w:val="00756F1D"/>
    <w:rsid w:val="007571E4"/>
    <w:rsid w:val="00757345"/>
    <w:rsid w:val="0075757D"/>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9E7"/>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389"/>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3EE1"/>
    <w:rsid w:val="007A411E"/>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0E05"/>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445"/>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70E"/>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1D1"/>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CE8"/>
    <w:rsid w:val="00823FBC"/>
    <w:rsid w:val="008243CE"/>
    <w:rsid w:val="008244BF"/>
    <w:rsid w:val="00824547"/>
    <w:rsid w:val="00824765"/>
    <w:rsid w:val="00824EB2"/>
    <w:rsid w:val="00824F86"/>
    <w:rsid w:val="00825428"/>
    <w:rsid w:val="0082548D"/>
    <w:rsid w:val="00825574"/>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4AA8"/>
    <w:rsid w:val="00865074"/>
    <w:rsid w:val="00865EA6"/>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00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28A4"/>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2F9E"/>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1F8"/>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A43"/>
    <w:rsid w:val="008E0DB1"/>
    <w:rsid w:val="008E10FE"/>
    <w:rsid w:val="008E1552"/>
    <w:rsid w:val="008E2262"/>
    <w:rsid w:val="008E25DF"/>
    <w:rsid w:val="008E263A"/>
    <w:rsid w:val="008E26C8"/>
    <w:rsid w:val="008E281F"/>
    <w:rsid w:val="008E29BF"/>
    <w:rsid w:val="008E2E40"/>
    <w:rsid w:val="008E2EDF"/>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3D08"/>
    <w:rsid w:val="008F40A5"/>
    <w:rsid w:val="008F446A"/>
    <w:rsid w:val="008F47A9"/>
    <w:rsid w:val="008F499E"/>
    <w:rsid w:val="008F4D8D"/>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CDE"/>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17CAA"/>
    <w:rsid w:val="009202B7"/>
    <w:rsid w:val="009203F9"/>
    <w:rsid w:val="00920527"/>
    <w:rsid w:val="009205B2"/>
    <w:rsid w:val="009205BF"/>
    <w:rsid w:val="0092072B"/>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0CB0"/>
    <w:rsid w:val="0093173B"/>
    <w:rsid w:val="00931A6B"/>
    <w:rsid w:val="00932047"/>
    <w:rsid w:val="0093204B"/>
    <w:rsid w:val="0093234A"/>
    <w:rsid w:val="0093235F"/>
    <w:rsid w:val="0093256F"/>
    <w:rsid w:val="00932B39"/>
    <w:rsid w:val="00932C6E"/>
    <w:rsid w:val="00932F16"/>
    <w:rsid w:val="00933103"/>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5FF7"/>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A8B"/>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DF"/>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2B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14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A7F5F"/>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6CEF"/>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36"/>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0766"/>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4DE2"/>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D9D"/>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4E9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14A"/>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8F9"/>
    <w:rsid w:val="00B01B80"/>
    <w:rsid w:val="00B01DCB"/>
    <w:rsid w:val="00B023A9"/>
    <w:rsid w:val="00B02655"/>
    <w:rsid w:val="00B0270D"/>
    <w:rsid w:val="00B02CF5"/>
    <w:rsid w:val="00B02DA1"/>
    <w:rsid w:val="00B03303"/>
    <w:rsid w:val="00B0404F"/>
    <w:rsid w:val="00B04350"/>
    <w:rsid w:val="00B04440"/>
    <w:rsid w:val="00B04507"/>
    <w:rsid w:val="00B04B1A"/>
    <w:rsid w:val="00B04C1E"/>
    <w:rsid w:val="00B04D50"/>
    <w:rsid w:val="00B04E55"/>
    <w:rsid w:val="00B04F8F"/>
    <w:rsid w:val="00B04FC2"/>
    <w:rsid w:val="00B052A3"/>
    <w:rsid w:val="00B05350"/>
    <w:rsid w:val="00B053B9"/>
    <w:rsid w:val="00B0595C"/>
    <w:rsid w:val="00B05A03"/>
    <w:rsid w:val="00B060F4"/>
    <w:rsid w:val="00B0664C"/>
    <w:rsid w:val="00B067CA"/>
    <w:rsid w:val="00B068BB"/>
    <w:rsid w:val="00B06AC6"/>
    <w:rsid w:val="00B06B96"/>
    <w:rsid w:val="00B06C94"/>
    <w:rsid w:val="00B06D6D"/>
    <w:rsid w:val="00B06E29"/>
    <w:rsid w:val="00B0755E"/>
    <w:rsid w:val="00B075F6"/>
    <w:rsid w:val="00B07895"/>
    <w:rsid w:val="00B0799E"/>
    <w:rsid w:val="00B07B2B"/>
    <w:rsid w:val="00B07D28"/>
    <w:rsid w:val="00B07F4F"/>
    <w:rsid w:val="00B07F7B"/>
    <w:rsid w:val="00B1032A"/>
    <w:rsid w:val="00B10496"/>
    <w:rsid w:val="00B105C7"/>
    <w:rsid w:val="00B10BB4"/>
    <w:rsid w:val="00B10E15"/>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88"/>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44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C8E"/>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97C08"/>
    <w:rsid w:val="00BA0604"/>
    <w:rsid w:val="00BA06FE"/>
    <w:rsid w:val="00BA0904"/>
    <w:rsid w:val="00BA0B4E"/>
    <w:rsid w:val="00BA0CDA"/>
    <w:rsid w:val="00BA0EE8"/>
    <w:rsid w:val="00BA1513"/>
    <w:rsid w:val="00BA1828"/>
    <w:rsid w:val="00BA1ACB"/>
    <w:rsid w:val="00BA23DE"/>
    <w:rsid w:val="00BA24BA"/>
    <w:rsid w:val="00BA29EF"/>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05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8C1"/>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1C"/>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D3A"/>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21"/>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CB5"/>
    <w:rsid w:val="00BF1DBC"/>
    <w:rsid w:val="00BF2B7C"/>
    <w:rsid w:val="00BF2E16"/>
    <w:rsid w:val="00BF2FC9"/>
    <w:rsid w:val="00BF2FD9"/>
    <w:rsid w:val="00BF31A4"/>
    <w:rsid w:val="00BF32C6"/>
    <w:rsid w:val="00BF3386"/>
    <w:rsid w:val="00BF338E"/>
    <w:rsid w:val="00BF3475"/>
    <w:rsid w:val="00BF36C0"/>
    <w:rsid w:val="00BF3BFE"/>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502"/>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374"/>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C6"/>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2EF"/>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BDB"/>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3C6"/>
    <w:rsid w:val="00C67897"/>
    <w:rsid w:val="00C700D3"/>
    <w:rsid w:val="00C70BCB"/>
    <w:rsid w:val="00C70FD3"/>
    <w:rsid w:val="00C71204"/>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77C09"/>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3CE0"/>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740"/>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23E"/>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9BF"/>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6A"/>
    <w:rsid w:val="00CE448F"/>
    <w:rsid w:val="00CE456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6ECC"/>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20"/>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6928"/>
    <w:rsid w:val="00D0714B"/>
    <w:rsid w:val="00D07904"/>
    <w:rsid w:val="00D07A8C"/>
    <w:rsid w:val="00D07AAA"/>
    <w:rsid w:val="00D07FB0"/>
    <w:rsid w:val="00D10206"/>
    <w:rsid w:val="00D1055D"/>
    <w:rsid w:val="00D10583"/>
    <w:rsid w:val="00D108AC"/>
    <w:rsid w:val="00D108B2"/>
    <w:rsid w:val="00D10907"/>
    <w:rsid w:val="00D10B2A"/>
    <w:rsid w:val="00D10D2E"/>
    <w:rsid w:val="00D10EE1"/>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4D8E"/>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4FA3"/>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0C5"/>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6E8"/>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ABF"/>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0F7"/>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850"/>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9E5"/>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4BBF"/>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CC3"/>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A2"/>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0CE"/>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0F4"/>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4DC"/>
    <w:rsid w:val="00EA265F"/>
    <w:rsid w:val="00EA2E9C"/>
    <w:rsid w:val="00EA3084"/>
    <w:rsid w:val="00EA32DA"/>
    <w:rsid w:val="00EA3443"/>
    <w:rsid w:val="00EA3A7C"/>
    <w:rsid w:val="00EA3D31"/>
    <w:rsid w:val="00EA3D4A"/>
    <w:rsid w:val="00EA3E61"/>
    <w:rsid w:val="00EA3F27"/>
    <w:rsid w:val="00EA3FCE"/>
    <w:rsid w:val="00EA4072"/>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2DA"/>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9FE"/>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6E55"/>
    <w:rsid w:val="00EE7117"/>
    <w:rsid w:val="00EE7218"/>
    <w:rsid w:val="00EE7282"/>
    <w:rsid w:val="00EE7386"/>
    <w:rsid w:val="00EE7408"/>
    <w:rsid w:val="00EE7A56"/>
    <w:rsid w:val="00EE7DF0"/>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71"/>
    <w:rsid w:val="00F0098B"/>
    <w:rsid w:val="00F01219"/>
    <w:rsid w:val="00F013D6"/>
    <w:rsid w:val="00F01578"/>
    <w:rsid w:val="00F015F6"/>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0A2"/>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E6D"/>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B28"/>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015"/>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204"/>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A09"/>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82"/>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7E1"/>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CBB"/>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ABC"/>
    <w:rsid w:val="00FD3B02"/>
    <w:rsid w:val="00FD3BD6"/>
    <w:rsid w:val="00FD3BE0"/>
    <w:rsid w:val="00FD46A7"/>
    <w:rsid w:val="00FD4D09"/>
    <w:rsid w:val="00FD4F87"/>
    <w:rsid w:val="00FD4FFB"/>
    <w:rsid w:val="00FD517D"/>
    <w:rsid w:val="00FD51AA"/>
    <w:rsid w:val="00FD5221"/>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0"/>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140F2"/>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qFormat/>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qFormat/>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 w:val="num" w:pos="992"/>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afff3">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CRCoverPage">
    <w:name w:val="CR Cover Page"/>
    <w:link w:val="CRCoverPageZchn"/>
    <w:qFormat/>
    <w:rsid w:val="00BD1D3A"/>
    <w:pPr>
      <w:spacing w:after="120" w:line="259" w:lineRule="auto"/>
    </w:pPr>
    <w:rPr>
      <w:rFonts w:ascii="Arial" w:eastAsia="Yu Mincho" w:hAnsi="Arial"/>
      <w:lang w:val="en-GB" w:eastAsia="en-US"/>
    </w:rPr>
  </w:style>
  <w:style w:type="character" w:customStyle="1" w:styleId="CRCoverPageZchn">
    <w:name w:val="CR Cover Page Zchn"/>
    <w:link w:val="CRCoverPage"/>
    <w:qFormat/>
    <w:rsid w:val="00BD1D3A"/>
    <w:rPr>
      <w:rFonts w:ascii="Arial" w:eastAsia="Yu Mincho" w:hAnsi="Arial"/>
      <w:lang w:val="en-GB" w:eastAsia="en-US"/>
    </w:rPr>
  </w:style>
  <w:style w:type="table" w:customStyle="1" w:styleId="TableGrid1">
    <w:name w:val="TableGrid1"/>
    <w:basedOn w:val="a2"/>
    <w:next w:val="aff5"/>
    <w:qFormat/>
    <w:rsid w:val="003436CE"/>
    <w:rPr>
      <w:rFonts w:ascii="Calibri" w:eastAsia="等线"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页眉 字符1"/>
    <w:qFormat/>
    <w:rsid w:val="002C19EB"/>
    <w:rPr>
      <w:rFonts w:ascii="Arial" w:eastAsia="MS Mincho" w:hAnsi="Arial" w:cs="Times New Roman"/>
      <w:b/>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4A208C83-857B-4960-B07E-AF2B494FE8BA}">
  <ds:schemaRefs>
    <ds:schemaRef ds:uri="http://schemas.openxmlformats.org/officeDocument/2006/bibliography"/>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2</Pages>
  <Words>335</Words>
  <Characters>1915</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dc:creator>
  <cp:keywords/>
  <cp:lastModifiedBy>赵楠德(Nande Zhao)</cp:lastModifiedBy>
  <cp:revision>65</cp:revision>
  <cp:lastPrinted>2017-08-09T04:40:00Z</cp:lastPrinted>
  <dcterms:created xsi:type="dcterms:W3CDTF">2023-05-09T04:02:00Z</dcterms:created>
  <dcterms:modified xsi:type="dcterms:W3CDTF">2025-03-28T03:50:00Z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