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1D696" w14:textId="14D9CD23" w:rsidR="00BC0B35" w:rsidRPr="003D01C8" w:rsidRDefault="00BC0B35" w:rsidP="003D01C8">
      <w:pPr>
        <w:pStyle w:val="af0"/>
        <w:tabs>
          <w:tab w:val="left" w:pos="1800"/>
          <w:tab w:val="left" w:pos="3825"/>
        </w:tabs>
        <w:spacing w:after="180"/>
        <w:rPr>
          <w:rFonts w:eastAsia="宋体"/>
          <w:sz w:val="28"/>
          <w:szCs w:val="28"/>
          <w:lang w:eastAsia="zh-CN"/>
        </w:rPr>
      </w:pPr>
      <w:r w:rsidRPr="003D01C8">
        <w:rPr>
          <w:rFonts w:eastAsia="宋体"/>
          <w:sz w:val="28"/>
          <w:szCs w:val="28"/>
          <w:lang w:eastAsia="zh-CN"/>
        </w:rPr>
        <w:t>3GPP TSG RAN WG1 #1</w:t>
      </w:r>
      <w:r w:rsidRPr="003D01C8">
        <w:rPr>
          <w:rFonts w:eastAsia="宋体" w:hint="eastAsia"/>
          <w:sz w:val="28"/>
          <w:szCs w:val="28"/>
          <w:lang w:eastAsia="zh-CN"/>
        </w:rPr>
        <w:t>20bis</w:t>
      </w:r>
      <w:r w:rsidRPr="003D01C8">
        <w:rPr>
          <w:rFonts w:eastAsia="宋体"/>
          <w:sz w:val="28"/>
          <w:szCs w:val="28"/>
          <w:lang w:eastAsia="zh-CN"/>
        </w:rPr>
        <w:tab/>
      </w:r>
      <w:r w:rsidR="003D01C8">
        <w:rPr>
          <w:rFonts w:eastAsia="宋体"/>
          <w:sz w:val="28"/>
          <w:szCs w:val="28"/>
          <w:lang w:eastAsia="zh-CN"/>
        </w:rPr>
        <w:tab/>
      </w:r>
      <w:r w:rsidRPr="003D01C8">
        <w:rPr>
          <w:rFonts w:eastAsia="宋体" w:hint="eastAsia"/>
          <w:sz w:val="28"/>
          <w:szCs w:val="28"/>
          <w:lang w:eastAsia="zh-CN"/>
        </w:rPr>
        <w:t>R1-2502018</w:t>
      </w:r>
    </w:p>
    <w:p w14:paraId="4A820D3C" w14:textId="77777777" w:rsidR="00BC0B35" w:rsidRPr="003D01C8" w:rsidRDefault="00BC0B35" w:rsidP="00BC0B35">
      <w:pPr>
        <w:pStyle w:val="af0"/>
        <w:tabs>
          <w:tab w:val="left" w:pos="1800"/>
          <w:tab w:val="left" w:pos="3825"/>
        </w:tabs>
        <w:spacing w:after="180" w:line="252" w:lineRule="auto"/>
        <w:rPr>
          <w:rFonts w:eastAsia="宋体"/>
          <w:bCs/>
          <w:sz w:val="28"/>
          <w:szCs w:val="28"/>
          <w:lang w:eastAsia="zh-CN"/>
        </w:rPr>
      </w:pPr>
      <w:r w:rsidRPr="003D01C8">
        <w:rPr>
          <w:rFonts w:eastAsia="宋体" w:hint="eastAsia"/>
          <w:bCs/>
          <w:sz w:val="28"/>
          <w:szCs w:val="28"/>
          <w:lang w:eastAsia="zh-CN"/>
        </w:rPr>
        <w:t>Wuhan</w:t>
      </w:r>
      <w:r w:rsidRPr="003D01C8">
        <w:rPr>
          <w:rFonts w:eastAsia="宋体"/>
          <w:bCs/>
          <w:sz w:val="28"/>
          <w:szCs w:val="28"/>
          <w:lang w:eastAsia="zh-CN"/>
        </w:rPr>
        <w:t xml:space="preserve">, </w:t>
      </w:r>
      <w:r w:rsidRPr="003D01C8">
        <w:rPr>
          <w:rFonts w:eastAsia="宋体" w:hint="eastAsia"/>
          <w:bCs/>
          <w:sz w:val="28"/>
          <w:szCs w:val="28"/>
          <w:lang w:eastAsia="zh-CN"/>
        </w:rPr>
        <w:t>China,</w:t>
      </w:r>
      <w:r w:rsidRPr="003D01C8">
        <w:rPr>
          <w:rFonts w:eastAsia="宋体"/>
          <w:bCs/>
          <w:sz w:val="28"/>
          <w:szCs w:val="28"/>
          <w:lang w:eastAsia="zh-CN"/>
        </w:rPr>
        <w:t xml:space="preserve"> </w:t>
      </w:r>
      <w:r w:rsidRPr="003D01C8">
        <w:rPr>
          <w:rFonts w:eastAsia="宋体" w:hint="eastAsia"/>
          <w:bCs/>
          <w:sz w:val="28"/>
          <w:szCs w:val="28"/>
          <w:lang w:eastAsia="zh-CN"/>
        </w:rPr>
        <w:t>April 7</w:t>
      </w:r>
      <w:r w:rsidRPr="003D01C8">
        <w:rPr>
          <w:rFonts w:eastAsia="宋体" w:hint="eastAsia"/>
          <w:bCs/>
          <w:sz w:val="28"/>
          <w:szCs w:val="28"/>
          <w:vertAlign w:val="superscript"/>
          <w:lang w:eastAsia="zh-CN"/>
        </w:rPr>
        <w:t>th</w:t>
      </w:r>
      <w:r w:rsidRPr="003D01C8">
        <w:rPr>
          <w:rFonts w:eastAsia="宋体"/>
          <w:bCs/>
          <w:sz w:val="28"/>
          <w:szCs w:val="28"/>
          <w:lang w:eastAsia="zh-CN"/>
        </w:rPr>
        <w:t xml:space="preserve"> – </w:t>
      </w:r>
      <w:r w:rsidRPr="003D01C8">
        <w:rPr>
          <w:rFonts w:eastAsia="宋体" w:hint="eastAsia"/>
          <w:bCs/>
          <w:sz w:val="28"/>
          <w:szCs w:val="28"/>
          <w:lang w:eastAsia="zh-CN"/>
        </w:rPr>
        <w:t>11</w:t>
      </w:r>
      <w:r w:rsidRPr="003D01C8">
        <w:rPr>
          <w:rFonts w:eastAsia="宋体" w:hint="eastAsia"/>
          <w:bCs/>
          <w:sz w:val="28"/>
          <w:szCs w:val="28"/>
          <w:vertAlign w:val="superscript"/>
          <w:lang w:eastAsia="zh-CN"/>
        </w:rPr>
        <w:t>th</w:t>
      </w:r>
      <w:r w:rsidRPr="003D01C8">
        <w:rPr>
          <w:rFonts w:eastAsia="宋体"/>
          <w:bCs/>
          <w:sz w:val="28"/>
          <w:szCs w:val="28"/>
          <w:lang w:eastAsia="zh-CN"/>
        </w:rPr>
        <w:t>, 202</w:t>
      </w:r>
      <w:r w:rsidRPr="003D01C8">
        <w:rPr>
          <w:rFonts w:eastAsia="宋体" w:hint="eastAsia"/>
          <w:bCs/>
          <w:sz w:val="28"/>
          <w:szCs w:val="28"/>
          <w:lang w:eastAsia="zh-CN"/>
        </w:rPr>
        <w:t>5</w:t>
      </w:r>
    </w:p>
    <w:p w14:paraId="7A42A157" w14:textId="7F541BA7" w:rsidR="00BC0B35" w:rsidRPr="00B03E53" w:rsidRDefault="00BC0B35" w:rsidP="00ED6F2F">
      <w:pPr>
        <w:pStyle w:val="af0"/>
        <w:tabs>
          <w:tab w:val="left" w:pos="1800"/>
        </w:tabs>
        <w:spacing w:afterLines="50"/>
        <w:jc w:val="left"/>
        <w:rPr>
          <w:rFonts w:eastAsia="宋体" w:cs="Arial"/>
          <w:bCs/>
          <w:sz w:val="22"/>
          <w:szCs w:val="22"/>
          <w:lang w:eastAsia="zh-CN"/>
        </w:rPr>
      </w:pPr>
      <w:r w:rsidRPr="00B03E53">
        <w:rPr>
          <w:rFonts w:cs="Arial"/>
          <w:sz w:val="22"/>
          <w:szCs w:val="22"/>
          <w:lang w:eastAsia="zh-CN"/>
        </w:rPr>
        <w:t>Agenda Item:</w:t>
      </w:r>
      <w:bookmarkStart w:id="0" w:name="Source"/>
      <w:bookmarkEnd w:id="0"/>
      <w:r w:rsidRPr="00B03E53">
        <w:rPr>
          <w:rFonts w:eastAsia="宋体" w:cs="Arial"/>
          <w:bCs/>
          <w:sz w:val="22"/>
          <w:szCs w:val="22"/>
          <w:lang w:eastAsia="zh-CN"/>
        </w:rPr>
        <w:tab/>
      </w:r>
      <w:r>
        <w:rPr>
          <w:rFonts w:eastAsia="宋体" w:cs="Arial" w:hint="eastAsia"/>
          <w:bCs/>
          <w:sz w:val="22"/>
          <w:szCs w:val="22"/>
          <w:lang w:eastAsia="zh-CN"/>
        </w:rPr>
        <w:t>5</w:t>
      </w:r>
    </w:p>
    <w:p w14:paraId="6934920B" w14:textId="5F1B6078" w:rsidR="00BC0B35" w:rsidRPr="003A5735" w:rsidRDefault="00BC0B35" w:rsidP="00ED6F2F">
      <w:pPr>
        <w:pStyle w:val="af0"/>
        <w:tabs>
          <w:tab w:val="clear" w:pos="4536"/>
          <w:tab w:val="left" w:pos="1805"/>
        </w:tabs>
        <w:spacing w:afterLines="50"/>
        <w:ind w:left="1803" w:hanging="1803"/>
        <w:jc w:val="left"/>
        <w:rPr>
          <w:rFonts w:eastAsiaTheme="minorEastAsia" w:cs="Arial"/>
          <w:bCs/>
          <w:sz w:val="22"/>
          <w:szCs w:val="22"/>
          <w:lang w:eastAsia="zh-CN"/>
        </w:rPr>
      </w:pPr>
      <w:r w:rsidRPr="00B03E53">
        <w:rPr>
          <w:rFonts w:cs="Arial"/>
          <w:sz w:val="22"/>
          <w:szCs w:val="22"/>
          <w:lang w:eastAsia="zh-CN"/>
        </w:rPr>
        <w:t>Source:</w:t>
      </w:r>
      <w:r w:rsidRPr="00B03E53">
        <w:rPr>
          <w:rFonts w:eastAsia="宋体" w:cs="Arial"/>
          <w:bCs/>
          <w:sz w:val="22"/>
          <w:szCs w:val="22"/>
          <w:lang w:eastAsia="zh-CN"/>
        </w:rPr>
        <w:tab/>
      </w:r>
      <w:r>
        <w:rPr>
          <w:rFonts w:eastAsia="宋体" w:hint="eastAsia"/>
          <w:sz w:val="22"/>
          <w:szCs w:val="22"/>
          <w:lang w:eastAsia="zh-CN"/>
        </w:rPr>
        <w:t>China Telecom</w:t>
      </w:r>
    </w:p>
    <w:p w14:paraId="20D3B18D" w14:textId="132EC09C" w:rsidR="00BC0B35" w:rsidRPr="00B03E53" w:rsidRDefault="00BC0B35" w:rsidP="00ED6F2F">
      <w:pPr>
        <w:pStyle w:val="af0"/>
        <w:tabs>
          <w:tab w:val="left" w:pos="1800"/>
        </w:tabs>
        <w:spacing w:afterLines="50"/>
        <w:ind w:left="1840" w:hangingChars="833" w:hanging="1840"/>
        <w:jc w:val="left"/>
        <w:rPr>
          <w:rFonts w:eastAsia="宋体" w:cs="Arial"/>
          <w:sz w:val="22"/>
          <w:szCs w:val="22"/>
          <w:lang w:eastAsia="zh-CN"/>
        </w:rPr>
      </w:pPr>
      <w:r w:rsidRPr="00B03E53">
        <w:rPr>
          <w:rFonts w:cs="Arial"/>
          <w:sz w:val="22"/>
          <w:szCs w:val="22"/>
          <w:lang w:eastAsia="zh-CN"/>
        </w:rPr>
        <w:t>Title:</w:t>
      </w:r>
      <w:r w:rsidRPr="00B03E53">
        <w:rPr>
          <w:rFonts w:cs="Arial" w:hint="eastAsia"/>
          <w:sz w:val="22"/>
          <w:szCs w:val="22"/>
          <w:lang w:eastAsia="zh-CN"/>
        </w:rPr>
        <w:tab/>
      </w:r>
      <w:r w:rsidRPr="00BC0B35">
        <w:rPr>
          <w:rFonts w:cs="Arial"/>
          <w:sz w:val="22"/>
          <w:szCs w:val="22"/>
          <w:lang w:eastAsia="zh-CN"/>
        </w:rPr>
        <w:t xml:space="preserve">Discussion on RAN4 LS of DL timing reference to support two TA enhancement for asymmetric DL </w:t>
      </w:r>
      <w:proofErr w:type="spellStart"/>
      <w:r w:rsidRPr="00BC0B35">
        <w:rPr>
          <w:rFonts w:cs="Arial"/>
          <w:sz w:val="22"/>
          <w:szCs w:val="22"/>
          <w:lang w:eastAsia="zh-CN"/>
        </w:rPr>
        <w:t>sTRP</w:t>
      </w:r>
      <w:proofErr w:type="spellEnd"/>
      <w:r w:rsidRPr="00BC0B35">
        <w:rPr>
          <w:rFonts w:cs="Arial"/>
          <w:sz w:val="22"/>
          <w:szCs w:val="22"/>
          <w:lang w:eastAsia="zh-CN"/>
        </w:rPr>
        <w:t xml:space="preserve">/ UL </w:t>
      </w:r>
      <w:proofErr w:type="spellStart"/>
      <w:r w:rsidRPr="00BC0B35">
        <w:rPr>
          <w:rFonts w:cs="Arial"/>
          <w:sz w:val="22"/>
          <w:szCs w:val="22"/>
          <w:lang w:eastAsia="zh-CN"/>
        </w:rPr>
        <w:t>mTRP</w:t>
      </w:r>
      <w:proofErr w:type="spellEnd"/>
      <w:r w:rsidRPr="00BC0B35">
        <w:rPr>
          <w:rFonts w:cs="Arial"/>
          <w:sz w:val="22"/>
          <w:szCs w:val="22"/>
          <w:lang w:eastAsia="zh-CN"/>
        </w:rPr>
        <w:t xml:space="preserve"> </w:t>
      </w:r>
    </w:p>
    <w:p w14:paraId="284A1781" w14:textId="744ED44E" w:rsidR="00BC0B35" w:rsidRPr="00C43DB4" w:rsidRDefault="00BC0B35" w:rsidP="00ED6F2F">
      <w:pPr>
        <w:pStyle w:val="af0"/>
        <w:tabs>
          <w:tab w:val="left" w:pos="1800"/>
        </w:tabs>
        <w:snapToGrid w:val="0"/>
        <w:spacing w:afterLines="50"/>
        <w:rPr>
          <w:rFonts w:eastAsiaTheme="minorEastAsia"/>
          <w:sz w:val="22"/>
          <w:szCs w:val="22"/>
          <w:lang w:eastAsia="zh-CN"/>
        </w:rPr>
      </w:pPr>
      <w:r w:rsidRPr="00B03E53">
        <w:rPr>
          <w:rFonts w:cs="Arial"/>
          <w:sz w:val="22"/>
        </w:rPr>
        <w:t>Document for:</w:t>
      </w:r>
      <w:r w:rsidRPr="00B03E53">
        <w:rPr>
          <w:rFonts w:cs="Arial"/>
          <w:sz w:val="22"/>
          <w:lang w:eastAsia="ja-JP"/>
        </w:rPr>
        <w:tab/>
        <w:t>Discussion and Decision</w:t>
      </w:r>
    </w:p>
    <w:p w14:paraId="66E97BC3" w14:textId="77777777" w:rsidR="00FA4AE3" w:rsidRDefault="00000000">
      <w:pPr>
        <w:pStyle w:val="title1"/>
      </w:pPr>
      <w:bookmarkStart w:id="1" w:name="_Hlk193722423"/>
      <w:r>
        <w:t>Introduction</w:t>
      </w:r>
    </w:p>
    <w:p w14:paraId="263DD47D" w14:textId="77777777" w:rsidR="00FA4AE3" w:rsidRDefault="00000000">
      <w:pPr>
        <w:rPr>
          <w:rFonts w:eastAsiaTheme="minorEastAsia"/>
          <w:lang w:eastAsia="zh-CN"/>
        </w:rPr>
      </w:pPr>
      <w:bookmarkStart w:id="2" w:name="OLE_LINK13"/>
      <w:bookmarkStart w:id="3" w:name="OLE_LINK14"/>
      <w:bookmarkEnd w:id="1"/>
      <w:r>
        <w:rPr>
          <w:rFonts w:eastAsiaTheme="minorEastAsia"/>
          <w:lang w:eastAsia="zh-CN"/>
        </w:rPr>
        <w:t>In RAN</w:t>
      </w:r>
      <w:r>
        <w:rPr>
          <w:rFonts w:eastAsiaTheme="minorEastAsia" w:hint="eastAsia"/>
          <w:lang w:eastAsia="zh-CN"/>
        </w:rPr>
        <w:t>1</w:t>
      </w:r>
      <w:r>
        <w:rPr>
          <w:rFonts w:eastAsiaTheme="minorEastAsia"/>
          <w:lang w:eastAsia="zh-CN"/>
        </w:rPr>
        <w:t xml:space="preserve"> #1</w:t>
      </w:r>
      <w:r>
        <w:rPr>
          <w:rFonts w:eastAsiaTheme="minorEastAsia" w:hint="eastAsia"/>
          <w:lang w:eastAsia="zh-CN"/>
        </w:rPr>
        <w:t>19 meeting</w:t>
      </w:r>
      <w:r>
        <w:rPr>
          <w:rFonts w:eastAsiaTheme="minorEastAsia"/>
          <w:lang w:eastAsia="zh-CN"/>
        </w:rPr>
        <w:t xml:space="preserve">, </w:t>
      </w:r>
      <w:r>
        <w:rPr>
          <w:rFonts w:eastAsiaTheme="minorEastAsia" w:hint="eastAsia"/>
          <w:lang w:eastAsia="zh-CN"/>
        </w:rPr>
        <w:t>the reply LS</w:t>
      </w:r>
      <w:r>
        <w:rPr>
          <w:rFonts w:hint="eastAsia"/>
          <w:szCs w:val="20"/>
          <w:lang w:eastAsia="zh-CN"/>
        </w:rPr>
        <w:t>(</w:t>
      </w:r>
      <w:r>
        <w:rPr>
          <w:rFonts w:eastAsia="宋体"/>
          <w:lang w:eastAsia="zh-CN"/>
        </w:rPr>
        <w:t>R1-2410870</w:t>
      </w:r>
      <w:r>
        <w:rPr>
          <w:rFonts w:hint="eastAsia"/>
          <w:szCs w:val="20"/>
          <w:lang w:eastAsia="zh-CN"/>
        </w:rPr>
        <w:t>)</w:t>
      </w:r>
      <w:r>
        <w:rPr>
          <w:rFonts w:eastAsiaTheme="minorEastAsia" w:hint="eastAsia"/>
          <w:szCs w:val="20"/>
          <w:lang w:eastAsia="zh-CN"/>
        </w:rPr>
        <w:t xml:space="preserve"> </w:t>
      </w:r>
      <w:r>
        <w:rPr>
          <w:rFonts w:eastAsiaTheme="minorEastAsia" w:hint="eastAsia"/>
          <w:szCs w:val="20"/>
          <w:vertAlign w:val="superscript"/>
          <w:lang w:eastAsia="zh-CN"/>
        </w:rPr>
        <w:t>[1]</w:t>
      </w:r>
      <w:r>
        <w:rPr>
          <w:rFonts w:eastAsiaTheme="minorEastAsia" w:hint="eastAsia"/>
          <w:lang w:eastAsia="zh-CN"/>
        </w:rPr>
        <w:t xml:space="preserve"> was sent to RAN4 on the </w:t>
      </w:r>
      <w:r>
        <w:rPr>
          <w:rFonts w:eastAsiaTheme="minorEastAsia"/>
          <w:lang w:eastAsia="zh-CN"/>
        </w:rPr>
        <w:t>UE RF issues for Rel-19 MIMO Enhancement</w:t>
      </w:r>
      <w:r>
        <w:rPr>
          <w:rFonts w:eastAsiaTheme="minorEastAsia" w:hint="eastAsia"/>
          <w:lang w:eastAsia="zh-CN"/>
        </w:rPr>
        <w:t xml:space="preserve"> </w:t>
      </w:r>
      <w:r>
        <w:rPr>
          <w:rFonts w:eastAsiaTheme="minorEastAsia"/>
          <w:lang w:eastAsia="zh-CN"/>
        </w:rPr>
        <w:t>with</w:t>
      </w:r>
      <w:r>
        <w:rPr>
          <w:rFonts w:eastAsiaTheme="minorEastAsia" w:hint="eastAsia"/>
          <w:lang w:eastAsia="zh-CN"/>
        </w:rPr>
        <w:t xml:space="preserve"> the following </w:t>
      </w:r>
      <w:r>
        <w:rPr>
          <w:rFonts w:eastAsiaTheme="minorEastAsia"/>
          <w:lang w:eastAsia="zh-CN"/>
        </w:rPr>
        <w:t>agreement</w:t>
      </w:r>
      <w:r>
        <w:rPr>
          <w:rFonts w:eastAsiaTheme="minorEastAsia" w:hint="eastAsia"/>
          <w:lang w:eastAsia="zh-CN"/>
        </w:rPr>
        <w:t xml:space="preserve"> </w:t>
      </w:r>
    </w:p>
    <w:tbl>
      <w:tblPr>
        <w:tblStyle w:val="af5"/>
        <w:tblW w:w="0" w:type="auto"/>
        <w:tblLook w:val="04A0" w:firstRow="1" w:lastRow="0" w:firstColumn="1" w:lastColumn="0" w:noHBand="0" w:noVBand="1"/>
      </w:tblPr>
      <w:tblGrid>
        <w:gridCol w:w="9060"/>
      </w:tblGrid>
      <w:tr w:rsidR="00FA4AE3" w14:paraId="5AEE96E4" w14:textId="77777777">
        <w:tc>
          <w:tcPr>
            <w:tcW w:w="9060" w:type="dxa"/>
          </w:tcPr>
          <w:p w14:paraId="2D0D816C" w14:textId="77777777" w:rsidR="00FA4AE3" w:rsidRDefault="00000000">
            <w:pPr>
              <w:spacing w:after="0"/>
              <w:rPr>
                <w:rFonts w:ascii="Times" w:eastAsia="Batang" w:hAnsi="Times"/>
                <w:szCs w:val="20"/>
                <w:lang w:val="en-GB"/>
              </w:rPr>
            </w:pPr>
            <w:r>
              <w:rPr>
                <w:rFonts w:ascii="Times" w:eastAsia="Batang" w:hAnsi="Times"/>
                <w:szCs w:val="20"/>
                <w:lang w:val="en-GB"/>
              </w:rPr>
              <w:t xml:space="preserve">The answer to the </w:t>
            </w:r>
            <w:r>
              <w:rPr>
                <w:rFonts w:ascii="Times" w:eastAsia="Batang" w:hAnsi="Times"/>
                <w:b/>
                <w:bCs/>
                <w:szCs w:val="20"/>
                <w:lang w:val="en-GB"/>
              </w:rPr>
              <w:t>Question 1</w:t>
            </w:r>
            <w:r>
              <w:rPr>
                <w:rFonts w:ascii="Times" w:eastAsia="Batang" w:hAnsi="Times"/>
                <w:szCs w:val="20"/>
                <w:lang w:val="en-GB"/>
              </w:rPr>
              <w:t xml:space="preserve"> in LS R1-2409353 is:</w:t>
            </w:r>
          </w:p>
          <w:p w14:paraId="7A2AE70B" w14:textId="77777777" w:rsidR="00FA4AE3" w:rsidRDefault="00000000">
            <w:pPr>
              <w:numPr>
                <w:ilvl w:val="0"/>
                <w:numId w:val="15"/>
              </w:numPr>
              <w:tabs>
                <w:tab w:val="left" w:pos="567"/>
              </w:tabs>
              <w:adjustRightInd w:val="0"/>
              <w:snapToGrid w:val="0"/>
              <w:spacing w:beforeLines="30" w:before="72" w:afterLines="30" w:after="72" w:line="264" w:lineRule="auto"/>
              <w:ind w:left="709" w:hanging="400"/>
              <w:rPr>
                <w:rFonts w:eastAsia="宋体"/>
              </w:rPr>
            </w:pPr>
            <w:r>
              <w:rPr>
                <w:rFonts w:ascii="Times" w:eastAsia="Batang" w:hAnsi="Times"/>
                <w:szCs w:val="20"/>
                <w:lang w:val="en-GB"/>
              </w:rPr>
              <w:t>From the perspective of UE: if UE is configured with PL offset in joint/UL TCI state(s), UE does not expect to receive SSB from UL TRP(s), else, UE may expect to receive SSB from UL TRP(s).</w:t>
            </w:r>
          </w:p>
        </w:tc>
      </w:tr>
    </w:tbl>
    <w:p w14:paraId="0E1F9973" w14:textId="77777777" w:rsidR="00FA4AE3" w:rsidRDefault="00000000">
      <w:pPr>
        <w:rPr>
          <w:rFonts w:eastAsiaTheme="minorEastAsia"/>
          <w:szCs w:val="20"/>
          <w:lang w:eastAsia="zh-CN"/>
        </w:rPr>
      </w:pPr>
      <w:r>
        <w:rPr>
          <w:rFonts w:eastAsiaTheme="minorEastAsia"/>
          <w:lang w:eastAsia="zh-CN"/>
        </w:rPr>
        <w:t>And</w:t>
      </w:r>
      <w:r>
        <w:rPr>
          <w:rFonts w:eastAsiaTheme="minorEastAsia" w:hint="eastAsia"/>
          <w:lang w:eastAsia="zh-CN"/>
        </w:rPr>
        <w:t xml:space="preserve"> in RAN1 #120, RAN4 discussed </w:t>
      </w:r>
      <w:r>
        <w:rPr>
          <w:rFonts w:hint="eastAsia"/>
          <w:szCs w:val="20"/>
          <w:lang w:eastAsia="zh-CN"/>
        </w:rPr>
        <w:t xml:space="preserve">timing requirement for two TA enhancement for asymmetric DL </w:t>
      </w:r>
      <w:proofErr w:type="spellStart"/>
      <w:r>
        <w:rPr>
          <w:rFonts w:hint="eastAsia"/>
          <w:szCs w:val="20"/>
          <w:lang w:eastAsia="zh-CN"/>
        </w:rPr>
        <w:t>sTRP</w:t>
      </w:r>
      <w:proofErr w:type="spellEnd"/>
      <w:r>
        <w:rPr>
          <w:rFonts w:hint="eastAsia"/>
          <w:szCs w:val="20"/>
          <w:lang w:eastAsia="zh-CN"/>
        </w:rPr>
        <w:t xml:space="preserve">/ UL </w:t>
      </w:r>
      <w:proofErr w:type="spellStart"/>
      <w:r>
        <w:rPr>
          <w:rFonts w:hint="eastAsia"/>
          <w:szCs w:val="20"/>
          <w:lang w:eastAsia="zh-CN"/>
        </w:rPr>
        <w:t>mTRP</w:t>
      </w:r>
      <w:proofErr w:type="spellEnd"/>
      <w:r>
        <w:rPr>
          <w:rFonts w:hint="eastAsia"/>
          <w:szCs w:val="20"/>
          <w:lang w:eastAsia="zh-CN"/>
        </w:rPr>
        <w:t xml:space="preserve"> </w:t>
      </w:r>
      <w:r>
        <w:rPr>
          <w:rFonts w:eastAsiaTheme="minorEastAsia" w:hint="eastAsia"/>
          <w:szCs w:val="20"/>
          <w:lang w:eastAsia="zh-CN"/>
        </w:rPr>
        <w:t>b</w:t>
      </w:r>
      <w:r>
        <w:rPr>
          <w:rFonts w:hint="eastAsia"/>
          <w:szCs w:val="20"/>
          <w:lang w:eastAsia="zh-CN"/>
        </w:rPr>
        <w:t xml:space="preserve">ased on </w:t>
      </w:r>
      <w:r>
        <w:rPr>
          <w:rFonts w:eastAsiaTheme="minorEastAsia" w:hint="eastAsia"/>
          <w:szCs w:val="20"/>
          <w:lang w:eastAsia="zh-CN"/>
        </w:rPr>
        <w:t xml:space="preserve">above </w:t>
      </w:r>
      <w:proofErr w:type="gramStart"/>
      <w:r>
        <w:rPr>
          <w:rFonts w:eastAsiaTheme="minorEastAsia" w:hint="eastAsia"/>
          <w:szCs w:val="20"/>
          <w:lang w:eastAsia="zh-CN"/>
        </w:rPr>
        <w:t>LS</w:t>
      </w:r>
      <w:r>
        <w:rPr>
          <w:rFonts w:eastAsiaTheme="minorEastAsia" w:hint="eastAsia"/>
          <w:szCs w:val="20"/>
          <w:vertAlign w:val="superscript"/>
          <w:lang w:eastAsia="zh-CN"/>
        </w:rPr>
        <w:t>[</w:t>
      </w:r>
      <w:proofErr w:type="gramEnd"/>
      <w:r>
        <w:rPr>
          <w:rFonts w:eastAsiaTheme="minorEastAsia" w:hint="eastAsia"/>
          <w:szCs w:val="20"/>
          <w:vertAlign w:val="superscript"/>
          <w:lang w:eastAsia="zh-CN"/>
        </w:rPr>
        <w:t>2]</w:t>
      </w:r>
      <w:r>
        <w:rPr>
          <w:rFonts w:eastAsiaTheme="minorEastAsia" w:hint="eastAsia"/>
          <w:szCs w:val="20"/>
          <w:lang w:eastAsia="zh-CN"/>
        </w:rPr>
        <w:t xml:space="preserve">, and </w:t>
      </w:r>
      <w:r>
        <w:rPr>
          <w:rFonts w:hint="eastAsia"/>
          <w:szCs w:val="20"/>
          <w:lang w:eastAsia="zh-CN"/>
        </w:rPr>
        <w:t xml:space="preserve">would like to check whether </w:t>
      </w:r>
      <w:r>
        <w:rPr>
          <w:rFonts w:eastAsiaTheme="minorEastAsia" w:hint="eastAsia"/>
          <w:szCs w:val="20"/>
          <w:lang w:eastAsia="zh-CN"/>
        </w:rPr>
        <w:t xml:space="preserve">the agreement </w:t>
      </w:r>
      <w:r>
        <w:rPr>
          <w:szCs w:val="20"/>
          <w:lang w:eastAsia="zh-CN"/>
        </w:rPr>
        <w:t>“</w:t>
      </w:r>
      <w:r>
        <w:rPr>
          <w:rFonts w:hint="eastAsia"/>
          <w:szCs w:val="20"/>
          <w:lang w:eastAsia="zh-CN"/>
        </w:rPr>
        <w:t>One downlink reference timing is supported and applied to both TAGs</w:t>
      </w:r>
      <w:r>
        <w:rPr>
          <w:szCs w:val="20"/>
          <w:lang w:eastAsia="zh-CN"/>
        </w:rPr>
        <w:t>”</w:t>
      </w:r>
      <w:r>
        <w:rPr>
          <w:rFonts w:hint="eastAsia"/>
          <w:szCs w:val="20"/>
          <w:lang w:eastAsia="zh-CN"/>
        </w:rPr>
        <w:t xml:space="preserve"> </w:t>
      </w:r>
      <w:r>
        <w:rPr>
          <w:rFonts w:eastAsiaTheme="minorEastAsia" w:hint="eastAsia"/>
          <w:szCs w:val="20"/>
          <w:lang w:eastAsia="zh-CN"/>
        </w:rPr>
        <w:t xml:space="preserve">can be </w:t>
      </w:r>
      <w:r>
        <w:rPr>
          <w:rFonts w:hint="eastAsia"/>
          <w:szCs w:val="20"/>
          <w:lang w:eastAsia="zh-CN"/>
        </w:rPr>
        <w:t>applied for the scenario that UE is not configured with PL offset in joint/UL TCI state(s) and UE may expect to receive SSB from UL TRP(s)</w:t>
      </w:r>
      <w:r>
        <w:rPr>
          <w:rFonts w:eastAsiaTheme="minorEastAsia" w:hint="eastAsia"/>
          <w:szCs w:val="20"/>
          <w:lang w:eastAsia="zh-CN"/>
        </w:rPr>
        <w:t>.</w:t>
      </w:r>
      <w:r>
        <w:rPr>
          <w:rFonts w:hint="eastAsia"/>
          <w:szCs w:val="20"/>
          <w:lang w:eastAsia="zh-CN"/>
        </w:rPr>
        <w:t xml:space="preserve"> </w:t>
      </w:r>
    </w:p>
    <w:p w14:paraId="6D4E847A" w14:textId="77777777" w:rsidR="00FA4AE3" w:rsidRDefault="00000000">
      <w:pPr>
        <w:rPr>
          <w:rFonts w:eastAsiaTheme="minorEastAsia"/>
          <w:lang w:eastAsia="zh-CN"/>
        </w:rPr>
      </w:pPr>
      <w:r>
        <w:rPr>
          <w:rFonts w:eastAsiaTheme="minorEastAsia" w:hint="eastAsia"/>
          <w:lang w:eastAsia="zh-CN"/>
        </w:rPr>
        <w:t>I</w:t>
      </w:r>
      <w:r>
        <w:rPr>
          <w:rFonts w:eastAsiaTheme="minorEastAsia"/>
          <w:lang w:eastAsia="zh-CN"/>
        </w:rPr>
        <w:t xml:space="preserve">n this contribution, the issues associated with the </w:t>
      </w:r>
      <w:r>
        <w:rPr>
          <w:rFonts w:eastAsiaTheme="minorEastAsia" w:hint="eastAsia"/>
          <w:lang w:eastAsia="zh-CN"/>
        </w:rPr>
        <w:t>agreement</w:t>
      </w:r>
      <w:r>
        <w:rPr>
          <w:rFonts w:eastAsiaTheme="minorEastAsia"/>
          <w:lang w:eastAsia="zh-CN"/>
        </w:rPr>
        <w:t xml:space="preserve"> are discussed.</w:t>
      </w:r>
    </w:p>
    <w:p w14:paraId="783D22E5" w14:textId="77777777" w:rsidR="00FA4AE3" w:rsidRDefault="00000000">
      <w:pPr>
        <w:pStyle w:val="title1"/>
      </w:pPr>
      <w:r>
        <w:t>Discussion</w:t>
      </w:r>
      <w:r>
        <w:rPr>
          <w:szCs w:val="21"/>
        </w:rPr>
        <w:t>.</w:t>
      </w:r>
    </w:p>
    <w:p w14:paraId="5C709EA8" w14:textId="77777777" w:rsidR="00FA4AE3" w:rsidRDefault="00000000">
      <w:pPr>
        <w:tabs>
          <w:tab w:val="left" w:pos="841"/>
        </w:tabs>
        <w:rPr>
          <w:rFonts w:eastAsiaTheme="minorEastAsia"/>
          <w:szCs w:val="21"/>
          <w:lang w:eastAsia="zh-CN"/>
        </w:rPr>
      </w:pPr>
      <w:r>
        <w:rPr>
          <w:rFonts w:eastAsiaTheme="minorEastAsia" w:hint="eastAsia"/>
          <w:szCs w:val="21"/>
          <w:lang w:eastAsia="zh-CN"/>
        </w:rPr>
        <w:t>F</w:t>
      </w:r>
      <w:r>
        <w:rPr>
          <w:rFonts w:eastAsiaTheme="minorEastAsia"/>
          <w:szCs w:val="21"/>
          <w:lang w:eastAsia="zh-CN"/>
        </w:rPr>
        <w:t xml:space="preserve">rom our prospective, the </w:t>
      </w:r>
      <w:r>
        <w:rPr>
          <w:rFonts w:eastAsiaTheme="minorEastAsia" w:hint="eastAsia"/>
          <w:szCs w:val="21"/>
          <w:lang w:eastAsia="zh-CN"/>
        </w:rPr>
        <w:t xml:space="preserve">motivation of the above agreement in [1] is to clarify that for the asymmetric DL </w:t>
      </w:r>
      <w:proofErr w:type="spellStart"/>
      <w:r>
        <w:rPr>
          <w:rFonts w:eastAsiaTheme="minorEastAsia" w:hint="eastAsia"/>
          <w:szCs w:val="21"/>
          <w:lang w:eastAsia="zh-CN"/>
        </w:rPr>
        <w:t>sTRP</w:t>
      </w:r>
      <w:proofErr w:type="spellEnd"/>
      <w:r>
        <w:rPr>
          <w:rFonts w:eastAsiaTheme="minorEastAsia" w:hint="eastAsia"/>
          <w:szCs w:val="21"/>
          <w:lang w:eastAsia="zh-CN"/>
        </w:rPr>
        <w:t xml:space="preserve">/UL </w:t>
      </w:r>
      <w:proofErr w:type="spellStart"/>
      <w:r>
        <w:rPr>
          <w:rFonts w:eastAsiaTheme="minorEastAsia" w:hint="eastAsia"/>
          <w:szCs w:val="21"/>
          <w:lang w:eastAsia="zh-CN"/>
        </w:rPr>
        <w:t>mTRP</w:t>
      </w:r>
      <w:proofErr w:type="spellEnd"/>
      <w:r>
        <w:rPr>
          <w:rFonts w:eastAsiaTheme="minorEastAsia" w:hint="eastAsia"/>
          <w:szCs w:val="21"/>
          <w:lang w:eastAsia="zh-CN"/>
        </w:rPr>
        <w:t xml:space="preserve"> scenario, where there is no SSB transmitted from UL TRP, UE will not expect to receive SSB from UL TRPs. However, the agreement doesn</w:t>
      </w:r>
      <w:r>
        <w:rPr>
          <w:rFonts w:eastAsiaTheme="minorEastAsia"/>
          <w:szCs w:val="21"/>
          <w:lang w:eastAsia="zh-CN"/>
        </w:rPr>
        <w:t>’</w:t>
      </w:r>
      <w:r>
        <w:rPr>
          <w:rFonts w:eastAsiaTheme="minorEastAsia" w:hint="eastAsia"/>
          <w:szCs w:val="21"/>
          <w:lang w:eastAsia="zh-CN"/>
        </w:rPr>
        <w:t xml:space="preserve">t preclude the scenario of Rel-17 unified ICMB applied in the asymmetric DL </w:t>
      </w:r>
      <w:proofErr w:type="spellStart"/>
      <w:r>
        <w:rPr>
          <w:rFonts w:eastAsiaTheme="minorEastAsia" w:hint="eastAsia"/>
          <w:szCs w:val="21"/>
          <w:lang w:eastAsia="zh-CN"/>
        </w:rPr>
        <w:t>sTRP</w:t>
      </w:r>
      <w:proofErr w:type="spellEnd"/>
      <w:r>
        <w:rPr>
          <w:rFonts w:eastAsiaTheme="minorEastAsia" w:hint="eastAsia"/>
          <w:szCs w:val="21"/>
          <w:lang w:eastAsia="zh-CN"/>
        </w:rPr>
        <w:t xml:space="preserve">/UL </w:t>
      </w:r>
      <w:proofErr w:type="spellStart"/>
      <w:r>
        <w:rPr>
          <w:rFonts w:eastAsiaTheme="minorEastAsia" w:hint="eastAsia"/>
          <w:szCs w:val="21"/>
          <w:lang w:eastAsia="zh-CN"/>
        </w:rPr>
        <w:t>mTRP</w:t>
      </w:r>
      <w:proofErr w:type="spellEnd"/>
      <w:r>
        <w:rPr>
          <w:rFonts w:eastAsiaTheme="minorEastAsia" w:hint="eastAsia"/>
          <w:szCs w:val="21"/>
          <w:lang w:eastAsia="zh-CN"/>
        </w:rPr>
        <w:t xml:space="preserve">, where UE may still need to be configured with SSB associated with PCI or either DL TRP or UL TRP. </w:t>
      </w:r>
    </w:p>
    <w:p w14:paraId="6783696C" w14:textId="77777777" w:rsidR="00FA4AE3" w:rsidRDefault="00000000">
      <w:pPr>
        <w:rPr>
          <w:rFonts w:eastAsiaTheme="minorEastAsia"/>
          <w:szCs w:val="21"/>
          <w:lang w:eastAsia="zh-CN"/>
        </w:rPr>
      </w:pPr>
      <w:r>
        <w:rPr>
          <w:rFonts w:eastAsiaTheme="minorEastAsia"/>
          <w:szCs w:val="21"/>
          <w:lang w:eastAsia="zh-CN"/>
        </w:rPr>
        <w:t>A</w:t>
      </w:r>
      <w:r>
        <w:rPr>
          <w:rFonts w:eastAsiaTheme="minorEastAsia" w:hint="eastAsia"/>
          <w:szCs w:val="21"/>
          <w:lang w:eastAsia="zh-CN"/>
        </w:rPr>
        <w:t xml:space="preserve">ccording to the </w:t>
      </w:r>
      <w:r>
        <w:rPr>
          <w:rFonts w:eastAsiaTheme="minorEastAsia"/>
          <w:szCs w:val="21"/>
          <w:lang w:eastAsia="zh-CN"/>
        </w:rPr>
        <w:t>following</w:t>
      </w:r>
      <w:r>
        <w:rPr>
          <w:rFonts w:eastAsiaTheme="minorEastAsia" w:hint="eastAsia"/>
          <w:szCs w:val="21"/>
          <w:lang w:eastAsia="zh-CN"/>
        </w:rPr>
        <w:t xml:space="preserve"> agreement reached in RAN1 #118</w:t>
      </w:r>
      <w:proofErr w:type="gramStart"/>
      <w:r>
        <w:rPr>
          <w:rFonts w:eastAsiaTheme="minorEastAsia" w:hint="eastAsia"/>
          <w:szCs w:val="21"/>
          <w:lang w:eastAsia="zh-CN"/>
        </w:rPr>
        <w:t>bis</w:t>
      </w:r>
      <w:r>
        <w:rPr>
          <w:rFonts w:eastAsiaTheme="minorEastAsia" w:hint="eastAsia"/>
          <w:szCs w:val="21"/>
          <w:vertAlign w:val="superscript"/>
          <w:lang w:eastAsia="zh-CN"/>
        </w:rPr>
        <w:t>[</w:t>
      </w:r>
      <w:proofErr w:type="gramEnd"/>
      <w:r>
        <w:rPr>
          <w:rFonts w:eastAsiaTheme="minorEastAsia" w:hint="eastAsia"/>
          <w:szCs w:val="21"/>
          <w:vertAlign w:val="superscript"/>
          <w:lang w:eastAsia="zh-CN"/>
        </w:rPr>
        <w:t>3]</w:t>
      </w:r>
      <w:r>
        <w:rPr>
          <w:rFonts w:eastAsiaTheme="minorEastAsia" w:hint="eastAsia"/>
          <w:szCs w:val="21"/>
          <w:lang w:eastAsia="zh-CN"/>
        </w:rPr>
        <w:t>, only one DL reference timing is supposed to be applied for two TAGs.</w:t>
      </w:r>
    </w:p>
    <w:tbl>
      <w:tblPr>
        <w:tblStyle w:val="af5"/>
        <w:tblW w:w="0" w:type="auto"/>
        <w:tblLook w:val="04A0" w:firstRow="1" w:lastRow="0" w:firstColumn="1" w:lastColumn="0" w:noHBand="0" w:noVBand="1"/>
      </w:tblPr>
      <w:tblGrid>
        <w:gridCol w:w="9060"/>
      </w:tblGrid>
      <w:tr w:rsidR="00FA4AE3" w14:paraId="48EB8E83" w14:textId="77777777">
        <w:tc>
          <w:tcPr>
            <w:tcW w:w="9060" w:type="dxa"/>
          </w:tcPr>
          <w:p w14:paraId="37703EA2" w14:textId="77777777" w:rsidR="00FA4AE3" w:rsidRDefault="00000000">
            <w:pPr>
              <w:spacing w:after="0"/>
              <w:jc w:val="left"/>
              <w:rPr>
                <w:rFonts w:ascii="Times" w:eastAsia="Batang" w:hAnsi="Times"/>
                <w:szCs w:val="20"/>
                <w:lang w:bidi="ar"/>
              </w:rPr>
            </w:pPr>
            <w:r>
              <w:rPr>
                <w:rFonts w:ascii="Times" w:eastAsia="等线" w:hAnsi="Times" w:cs="Arial"/>
                <w:b/>
                <w:bCs/>
                <w:szCs w:val="20"/>
                <w:highlight w:val="green"/>
                <w:u w:val="single"/>
                <w:lang w:bidi="ar"/>
              </w:rPr>
              <w:t>Agreement</w:t>
            </w:r>
          </w:p>
          <w:p w14:paraId="681FA3FE" w14:textId="77777777" w:rsidR="00FA4AE3" w:rsidRDefault="00000000">
            <w:pPr>
              <w:spacing w:after="0"/>
              <w:jc w:val="left"/>
              <w:rPr>
                <w:rFonts w:eastAsia="等线"/>
                <w:kern w:val="2"/>
                <w:sz w:val="21"/>
                <w:szCs w:val="20"/>
              </w:rPr>
            </w:pPr>
            <w:r>
              <w:rPr>
                <w:rFonts w:ascii="Times" w:eastAsia="Batang" w:hAnsi="Times"/>
                <w:szCs w:val="20"/>
                <w:lang w:bidi="ar"/>
              </w:rPr>
              <w:t xml:space="preserve">Support 2TA for the </w:t>
            </w:r>
            <w:r>
              <w:rPr>
                <w:rFonts w:ascii="Times" w:eastAsia="等线" w:hAnsi="Times"/>
                <w:szCs w:val="20"/>
                <w:lang w:bidi="ar"/>
              </w:rPr>
              <w:t xml:space="preserve">asymmetric DL </w:t>
            </w:r>
            <w:proofErr w:type="spellStart"/>
            <w:r>
              <w:rPr>
                <w:rFonts w:ascii="Times" w:eastAsia="等线" w:hAnsi="Times"/>
                <w:szCs w:val="20"/>
                <w:lang w:bidi="ar"/>
              </w:rPr>
              <w:t>sTRP</w:t>
            </w:r>
            <w:proofErr w:type="spellEnd"/>
            <w:r>
              <w:rPr>
                <w:rFonts w:ascii="Times" w:eastAsia="等线" w:hAnsi="Times"/>
                <w:szCs w:val="20"/>
                <w:lang w:bidi="ar"/>
              </w:rPr>
              <w:t xml:space="preserve">/UL </w:t>
            </w:r>
            <w:proofErr w:type="spellStart"/>
            <w:r>
              <w:rPr>
                <w:rFonts w:ascii="Times" w:eastAsia="等线" w:hAnsi="Times"/>
                <w:szCs w:val="20"/>
                <w:lang w:bidi="ar"/>
              </w:rPr>
              <w:t>mTRP</w:t>
            </w:r>
            <w:proofErr w:type="spellEnd"/>
            <w:r>
              <w:rPr>
                <w:rFonts w:ascii="Times" w:eastAsia="等线" w:hAnsi="Times"/>
                <w:szCs w:val="20"/>
                <w:lang w:bidi="ar"/>
              </w:rPr>
              <w:t xml:space="preserve"> deployment scenarios:</w:t>
            </w:r>
          </w:p>
          <w:p w14:paraId="20E32AA1" w14:textId="77777777" w:rsidR="00FA4AE3" w:rsidRDefault="00000000">
            <w:pPr>
              <w:numPr>
                <w:ilvl w:val="0"/>
                <w:numId w:val="16"/>
              </w:numPr>
              <w:adjustRightInd w:val="0"/>
              <w:snapToGrid w:val="0"/>
              <w:spacing w:beforeLines="30" w:before="72" w:afterLines="30" w:after="72" w:line="264" w:lineRule="auto"/>
              <w:rPr>
                <w:rFonts w:eastAsia="等线"/>
                <w:sz w:val="24"/>
              </w:rPr>
            </w:pPr>
            <w:r>
              <w:rPr>
                <w:rFonts w:eastAsia="等线"/>
                <w:szCs w:val="20"/>
                <w:lang w:eastAsia="zh-CN" w:bidi="ar"/>
              </w:rPr>
              <w:t xml:space="preserve">Remove the restriction that </w:t>
            </w:r>
            <w:proofErr w:type="spellStart"/>
            <w:r>
              <w:rPr>
                <w:rFonts w:eastAsia="等线"/>
                <w:i/>
                <w:iCs/>
                <w:szCs w:val="20"/>
                <w:lang w:eastAsia="zh-CN" w:bidi="ar"/>
              </w:rPr>
              <w:t>coresetPoolIndex</w:t>
            </w:r>
            <w:proofErr w:type="spellEnd"/>
            <w:r>
              <w:rPr>
                <w:rFonts w:eastAsia="等线"/>
                <w:szCs w:val="20"/>
                <w:lang w:eastAsia="zh-CN" w:bidi="ar"/>
              </w:rPr>
              <w:t xml:space="preserve"> needs to be configured for the 2TA feature.</w:t>
            </w:r>
          </w:p>
          <w:p w14:paraId="45E736C8" w14:textId="77777777" w:rsidR="00FA4AE3" w:rsidRDefault="00000000">
            <w:pPr>
              <w:numPr>
                <w:ilvl w:val="0"/>
                <w:numId w:val="16"/>
              </w:numPr>
              <w:tabs>
                <w:tab w:val="left" w:pos="720"/>
              </w:tabs>
              <w:spacing w:after="0"/>
              <w:rPr>
                <w:rFonts w:ascii="Times" w:eastAsia="等线" w:hAnsi="Times" w:cs="Batang"/>
                <w:kern w:val="2"/>
                <w:szCs w:val="20"/>
              </w:rPr>
            </w:pPr>
            <w:r>
              <w:rPr>
                <w:rFonts w:ascii="Times" w:eastAsia="等线" w:hAnsi="Times" w:cs="Batang"/>
                <w:kern w:val="2"/>
                <w:szCs w:val="20"/>
              </w:rPr>
              <w:t>One downlink reference timing is supported and applied to both TAGs.</w:t>
            </w:r>
          </w:p>
          <w:p w14:paraId="522D7DC2" w14:textId="77777777" w:rsidR="00FA4AE3" w:rsidRDefault="00000000">
            <w:pPr>
              <w:numPr>
                <w:ilvl w:val="1"/>
                <w:numId w:val="16"/>
              </w:numPr>
              <w:adjustRightInd w:val="0"/>
              <w:snapToGrid w:val="0"/>
              <w:spacing w:beforeLines="30" w:before="72" w:afterLines="30" w:after="72" w:line="264" w:lineRule="auto"/>
              <w:rPr>
                <w:rFonts w:eastAsia="等线"/>
                <w:sz w:val="24"/>
              </w:rPr>
            </w:pPr>
            <w:r>
              <w:rPr>
                <w:rFonts w:eastAsia="Malgun Gothic"/>
                <w:szCs w:val="20"/>
                <w:lang w:eastAsia="zh-CN" w:bidi="ar"/>
              </w:rPr>
              <w:t>(FFS) Note: UE autonomous TA adjustment is only applicable to the first TAG</w:t>
            </w:r>
          </w:p>
          <w:p w14:paraId="363E52EB" w14:textId="77777777" w:rsidR="00FA4AE3" w:rsidRDefault="00000000">
            <w:pPr>
              <w:numPr>
                <w:ilvl w:val="0"/>
                <w:numId w:val="16"/>
              </w:numPr>
              <w:tabs>
                <w:tab w:val="left" w:pos="720"/>
              </w:tabs>
              <w:spacing w:after="0"/>
              <w:rPr>
                <w:rFonts w:ascii="Times" w:eastAsia="等线" w:hAnsi="Times" w:cs="Batang"/>
                <w:kern w:val="2"/>
                <w:szCs w:val="20"/>
              </w:rPr>
            </w:pPr>
            <w:r>
              <w:rPr>
                <w:rFonts w:ascii="Times" w:eastAsia="等线" w:hAnsi="Times" w:cs="Batang"/>
                <w:kern w:val="2"/>
                <w:szCs w:val="20"/>
              </w:rPr>
              <w:t xml:space="preserve">One single </w:t>
            </w:r>
            <w:r>
              <w:rPr>
                <w:rFonts w:ascii="Times" w:eastAsia="等线" w:hAnsi="Times" w:cs="Batang"/>
                <w:i/>
                <w:iCs/>
                <w:kern w:val="2"/>
                <w:szCs w:val="20"/>
              </w:rPr>
              <w:t>n-</w:t>
            </w:r>
            <w:proofErr w:type="spellStart"/>
            <w:r>
              <w:rPr>
                <w:rFonts w:ascii="Times" w:eastAsia="等线" w:hAnsi="Times" w:cs="Batang"/>
                <w:i/>
                <w:iCs/>
                <w:kern w:val="2"/>
                <w:szCs w:val="20"/>
              </w:rPr>
              <w:t>TimingAdvanceoffset</w:t>
            </w:r>
            <w:proofErr w:type="spellEnd"/>
            <w:r>
              <w:rPr>
                <w:rFonts w:ascii="Times" w:eastAsia="等线" w:hAnsi="Times" w:cs="Batang"/>
                <w:kern w:val="2"/>
                <w:szCs w:val="20"/>
              </w:rPr>
              <w:t xml:space="preserve"> is configured and applied to both TAGs.</w:t>
            </w:r>
          </w:p>
          <w:p w14:paraId="0FFFDA3D" w14:textId="77777777" w:rsidR="00FA4AE3" w:rsidRDefault="00000000">
            <w:pPr>
              <w:numPr>
                <w:ilvl w:val="0"/>
                <w:numId w:val="16"/>
              </w:numPr>
              <w:adjustRightInd w:val="0"/>
              <w:snapToGrid w:val="0"/>
              <w:spacing w:beforeLines="30" w:before="72" w:afterLines="30" w:after="72" w:line="264" w:lineRule="auto"/>
              <w:rPr>
                <w:rFonts w:eastAsia="等线"/>
                <w:sz w:val="24"/>
              </w:rPr>
            </w:pPr>
            <w:r>
              <w:rPr>
                <w:rFonts w:eastAsia="等线" w:cs="Arial"/>
                <w:szCs w:val="20"/>
                <w:lang w:eastAsia="zh-CN" w:bidi="ar"/>
              </w:rPr>
              <w:t>Any of the TCI states can be associated with any one of the two TAGs.</w:t>
            </w:r>
          </w:p>
          <w:p w14:paraId="656419F8" w14:textId="77777777" w:rsidR="00FA4AE3" w:rsidRDefault="00000000">
            <w:pPr>
              <w:numPr>
                <w:ilvl w:val="0"/>
                <w:numId w:val="16"/>
              </w:numPr>
              <w:adjustRightInd w:val="0"/>
              <w:snapToGrid w:val="0"/>
              <w:spacing w:beforeLines="30" w:before="72" w:afterLines="30" w:after="72" w:line="264" w:lineRule="auto"/>
              <w:rPr>
                <w:rFonts w:eastAsia="等线"/>
                <w:sz w:val="24"/>
              </w:rPr>
            </w:pPr>
            <w:r>
              <w:rPr>
                <w:rFonts w:eastAsia="等线"/>
                <w:szCs w:val="20"/>
                <w:lang w:eastAsia="zh-CN" w:bidi="ar"/>
              </w:rPr>
              <w:t xml:space="preserve">The RAR carrying TA adjustment for those 2 TAGs is reused for Rel-19 2TA </w:t>
            </w:r>
          </w:p>
          <w:p w14:paraId="4C4527B1" w14:textId="77777777" w:rsidR="00FA4AE3" w:rsidRDefault="00000000">
            <w:pPr>
              <w:numPr>
                <w:ilvl w:val="0"/>
                <w:numId w:val="16"/>
              </w:numPr>
              <w:adjustRightInd w:val="0"/>
              <w:snapToGrid w:val="0"/>
              <w:spacing w:beforeLines="30" w:before="72" w:afterLines="30" w:after="72" w:line="264" w:lineRule="auto"/>
              <w:rPr>
                <w:rFonts w:eastAsia="等线"/>
                <w:sz w:val="24"/>
              </w:rPr>
            </w:pPr>
            <w:r>
              <w:rPr>
                <w:rFonts w:eastAsia="等线"/>
                <w:szCs w:val="20"/>
                <w:lang w:eastAsia="zh-CN" w:bidi="ar"/>
              </w:rPr>
              <w:t>The MAC CE based TA adjustment for 2 TAGs is reused for Rel-19 2TA.</w:t>
            </w:r>
          </w:p>
          <w:p w14:paraId="1410A106" w14:textId="77777777" w:rsidR="00FA4AE3" w:rsidRDefault="00000000">
            <w:pPr>
              <w:numPr>
                <w:ilvl w:val="0"/>
                <w:numId w:val="16"/>
              </w:numPr>
              <w:adjustRightInd w:val="0"/>
              <w:snapToGrid w:val="0"/>
              <w:spacing w:beforeLines="30" w:before="72" w:afterLines="30" w:after="72" w:line="264" w:lineRule="auto"/>
              <w:rPr>
                <w:rFonts w:eastAsia="等线"/>
                <w:sz w:val="24"/>
              </w:rPr>
            </w:pPr>
            <w:r>
              <w:rPr>
                <w:rFonts w:eastAsia="等线"/>
                <w:szCs w:val="20"/>
                <w:lang w:eastAsia="zh-CN" w:bidi="ar"/>
              </w:rPr>
              <w:t>Introduce the optional UE capability of “Overlapping UL transmission reduction” for Rel-19 2TA</w:t>
            </w:r>
          </w:p>
          <w:p w14:paraId="5CFE0FFC" w14:textId="77777777" w:rsidR="00FA4AE3" w:rsidRDefault="00000000">
            <w:pPr>
              <w:numPr>
                <w:ilvl w:val="1"/>
                <w:numId w:val="16"/>
              </w:numPr>
              <w:adjustRightInd w:val="0"/>
              <w:snapToGrid w:val="0"/>
              <w:spacing w:beforeLines="30" w:before="72" w:afterLines="30" w:after="72" w:line="264" w:lineRule="auto"/>
              <w:rPr>
                <w:rFonts w:eastAsia="宋体"/>
                <w:sz w:val="24"/>
              </w:rPr>
            </w:pPr>
            <w:r>
              <w:rPr>
                <w:rFonts w:eastAsia="等线"/>
                <w:szCs w:val="20"/>
                <w:lang w:eastAsia="zh-CN" w:bidi="ar"/>
              </w:rPr>
              <w:t>If UE does not report this UE capability, UE does not expect two UL transmissions associated with different TAGs are overlapped.</w:t>
            </w:r>
          </w:p>
          <w:p w14:paraId="19B82837" w14:textId="77777777" w:rsidR="00FA4AE3" w:rsidRDefault="00000000">
            <w:pPr>
              <w:rPr>
                <w:rFonts w:eastAsiaTheme="minorEastAsia"/>
                <w:szCs w:val="21"/>
                <w:lang w:eastAsia="zh-CN"/>
              </w:rPr>
            </w:pPr>
            <w:r>
              <w:rPr>
                <w:rFonts w:eastAsia="Malgun Gothic"/>
                <w:szCs w:val="20"/>
                <w:lang w:eastAsia="zh-CN" w:bidi="ar"/>
              </w:rPr>
              <w:t xml:space="preserve">FFS: UE does not expect that in intra-slot TDM PUSCH type-B repetition transmission, </w:t>
            </w:r>
            <w:r>
              <w:rPr>
                <w:rFonts w:eastAsia="等线"/>
                <w:szCs w:val="20"/>
                <w:lang w:eastAsia="zh-CN" w:bidi="ar"/>
              </w:rPr>
              <w:t>two consecutive repetitions associated with different TAGs are overlapped.</w:t>
            </w:r>
          </w:p>
        </w:tc>
      </w:tr>
    </w:tbl>
    <w:p w14:paraId="0FC70AD7" w14:textId="77777777" w:rsidR="00FA4AE3" w:rsidRDefault="00000000">
      <w:pPr>
        <w:rPr>
          <w:rFonts w:eastAsiaTheme="minorEastAsia"/>
          <w:szCs w:val="21"/>
          <w:lang w:eastAsia="zh-CN"/>
        </w:rPr>
      </w:pPr>
      <w:r>
        <w:rPr>
          <w:rFonts w:eastAsiaTheme="minorEastAsia" w:hint="eastAsia"/>
          <w:szCs w:val="21"/>
          <w:lang w:eastAsia="zh-CN"/>
        </w:rPr>
        <w:t xml:space="preserve">For the above Rel-17 ICBM scenario, UE may need to measure SSB from both serving cell and neighboring cell (regardless which one is on UL or DL TRP) at the same time for different purpose. </w:t>
      </w:r>
      <w:r>
        <w:rPr>
          <w:rFonts w:eastAsiaTheme="minorEastAsia"/>
          <w:szCs w:val="21"/>
          <w:lang w:eastAsia="zh-CN"/>
        </w:rPr>
        <w:t>I</w:t>
      </w:r>
      <w:r>
        <w:rPr>
          <w:rFonts w:eastAsiaTheme="minorEastAsia" w:hint="eastAsia"/>
          <w:szCs w:val="21"/>
          <w:lang w:eastAsia="zh-CN"/>
        </w:rPr>
        <w:t xml:space="preserve">n such case, using the same DL reference timing for both SSB measurements may result in the inaccurate measurement result. </w:t>
      </w:r>
      <w:r>
        <w:rPr>
          <w:rFonts w:eastAsiaTheme="minorEastAsia"/>
          <w:szCs w:val="21"/>
          <w:lang w:eastAsia="zh-CN"/>
        </w:rPr>
        <w:t>W</w:t>
      </w:r>
      <w:r>
        <w:rPr>
          <w:rFonts w:eastAsiaTheme="minorEastAsia" w:hint="eastAsia"/>
          <w:szCs w:val="21"/>
          <w:lang w:eastAsia="zh-CN"/>
        </w:rPr>
        <w:t>hat</w:t>
      </w:r>
      <w:r>
        <w:rPr>
          <w:rFonts w:eastAsiaTheme="minorEastAsia"/>
          <w:szCs w:val="21"/>
          <w:lang w:eastAsia="zh-CN"/>
        </w:rPr>
        <w:t>’</w:t>
      </w:r>
      <w:r>
        <w:rPr>
          <w:rFonts w:eastAsiaTheme="minorEastAsia" w:hint="eastAsia"/>
          <w:szCs w:val="21"/>
          <w:lang w:eastAsia="zh-CN"/>
        </w:rPr>
        <w:t xml:space="preserve">s more, it can be difficult for network to </w:t>
      </w:r>
      <w:r>
        <w:rPr>
          <w:rFonts w:eastAsiaTheme="minorEastAsia"/>
          <w:szCs w:val="21"/>
          <w:lang w:eastAsia="zh-CN"/>
        </w:rPr>
        <w:t>guarantee</w:t>
      </w:r>
      <w:r>
        <w:rPr>
          <w:rFonts w:eastAsiaTheme="minorEastAsia" w:hint="eastAsia"/>
          <w:szCs w:val="21"/>
          <w:lang w:eastAsia="zh-CN"/>
        </w:rPr>
        <w:t xml:space="preserve"> UL transmission for serving cell and neighboring cell within one CP </w:t>
      </w:r>
      <w:r>
        <w:rPr>
          <w:rFonts w:eastAsiaTheme="minorEastAsia" w:hint="eastAsia"/>
          <w:szCs w:val="21"/>
          <w:lang w:eastAsia="zh-CN"/>
        </w:rPr>
        <w:lastRenderedPageBreak/>
        <w:t>with one DL reference timing. T</w:t>
      </w:r>
      <w:r>
        <w:rPr>
          <w:rFonts w:eastAsiaTheme="minorEastAsia"/>
          <w:szCs w:val="21"/>
          <w:lang w:eastAsia="zh-CN"/>
        </w:rPr>
        <w:t>h</w:t>
      </w:r>
      <w:r>
        <w:rPr>
          <w:rFonts w:eastAsiaTheme="minorEastAsia" w:hint="eastAsia"/>
          <w:szCs w:val="21"/>
          <w:lang w:eastAsia="zh-CN"/>
        </w:rPr>
        <w:t>us, we think two different DL reference timings should be applied to two TAGs for the above scenario.</w:t>
      </w:r>
    </w:p>
    <w:p w14:paraId="61F78603" w14:textId="77777777" w:rsidR="00FA4AE3" w:rsidRDefault="00000000">
      <w:pPr>
        <w:rPr>
          <w:rFonts w:eastAsiaTheme="minorEastAsia"/>
          <w:b/>
          <w:bCs/>
          <w:i/>
          <w:iCs/>
          <w:szCs w:val="21"/>
          <w:lang w:eastAsia="zh-CN"/>
        </w:rPr>
      </w:pPr>
      <w:r>
        <w:rPr>
          <w:rFonts w:eastAsiaTheme="minorEastAsia" w:hint="eastAsia"/>
          <w:b/>
          <w:bCs/>
          <w:i/>
          <w:iCs/>
          <w:szCs w:val="21"/>
          <w:lang w:eastAsia="zh-CN"/>
        </w:rPr>
        <w:t>P</w:t>
      </w:r>
      <w:r>
        <w:rPr>
          <w:rFonts w:eastAsiaTheme="minorEastAsia"/>
          <w:b/>
          <w:bCs/>
          <w:i/>
          <w:iCs/>
          <w:szCs w:val="21"/>
          <w:lang w:eastAsia="zh-CN"/>
        </w:rPr>
        <w:t>roposal 1:</w:t>
      </w:r>
    </w:p>
    <w:p w14:paraId="6FDD0BDC" w14:textId="77777777" w:rsidR="00FA4AE3" w:rsidRDefault="00000000">
      <w:pPr>
        <w:rPr>
          <w:rFonts w:eastAsiaTheme="minorEastAsia"/>
          <w:b/>
          <w:bCs/>
          <w:i/>
          <w:iCs/>
          <w:szCs w:val="21"/>
          <w:lang w:eastAsia="zh-CN"/>
        </w:rPr>
      </w:pPr>
      <w:r>
        <w:rPr>
          <w:rFonts w:eastAsiaTheme="minorEastAsia"/>
          <w:b/>
          <w:bCs/>
          <w:i/>
          <w:iCs/>
          <w:szCs w:val="21"/>
          <w:lang w:eastAsia="zh-CN"/>
        </w:rPr>
        <w:t xml:space="preserve">From RAN1’s prospective, </w:t>
      </w:r>
      <w:r>
        <w:rPr>
          <w:rFonts w:eastAsiaTheme="minorEastAsia" w:hint="eastAsia"/>
          <w:b/>
          <w:bCs/>
          <w:i/>
          <w:iCs/>
          <w:szCs w:val="21"/>
          <w:lang w:eastAsia="zh-CN"/>
        </w:rPr>
        <w:t>support two</w:t>
      </w:r>
      <w:r>
        <w:rPr>
          <w:rFonts w:eastAsiaTheme="minorEastAsia"/>
          <w:b/>
          <w:bCs/>
          <w:i/>
          <w:iCs/>
          <w:szCs w:val="21"/>
          <w:lang w:eastAsia="zh-CN"/>
        </w:rPr>
        <w:t xml:space="preserve"> downlink reference timing</w:t>
      </w:r>
      <w:r>
        <w:rPr>
          <w:rFonts w:eastAsiaTheme="minorEastAsia" w:hint="eastAsia"/>
          <w:b/>
          <w:bCs/>
          <w:i/>
          <w:iCs/>
          <w:szCs w:val="21"/>
          <w:lang w:eastAsia="zh-CN"/>
        </w:rPr>
        <w:t>s</w:t>
      </w:r>
      <w:r>
        <w:rPr>
          <w:rFonts w:eastAsiaTheme="minorEastAsia"/>
          <w:b/>
          <w:bCs/>
          <w:i/>
          <w:iCs/>
          <w:szCs w:val="21"/>
          <w:lang w:eastAsia="zh-CN"/>
        </w:rPr>
        <w:t xml:space="preserve"> </w:t>
      </w:r>
      <w:r>
        <w:rPr>
          <w:rFonts w:eastAsiaTheme="minorEastAsia" w:hint="eastAsia"/>
          <w:b/>
          <w:bCs/>
          <w:i/>
          <w:iCs/>
          <w:szCs w:val="21"/>
          <w:lang w:eastAsia="zh-CN"/>
        </w:rPr>
        <w:t xml:space="preserve">are </w:t>
      </w:r>
      <w:r>
        <w:rPr>
          <w:rFonts w:eastAsiaTheme="minorEastAsia"/>
          <w:b/>
          <w:bCs/>
          <w:i/>
          <w:iCs/>
          <w:szCs w:val="21"/>
          <w:lang w:eastAsia="zh-CN"/>
        </w:rPr>
        <w:t xml:space="preserve">supported and applied to </w:t>
      </w:r>
      <w:r>
        <w:rPr>
          <w:rFonts w:eastAsiaTheme="minorEastAsia" w:hint="eastAsia"/>
          <w:b/>
          <w:bCs/>
          <w:i/>
          <w:iCs/>
          <w:szCs w:val="21"/>
          <w:lang w:eastAsia="zh-CN"/>
        </w:rPr>
        <w:t>two</w:t>
      </w:r>
      <w:r>
        <w:rPr>
          <w:rFonts w:eastAsiaTheme="minorEastAsia"/>
          <w:b/>
          <w:bCs/>
          <w:i/>
          <w:iCs/>
          <w:szCs w:val="21"/>
          <w:lang w:eastAsia="zh-CN"/>
        </w:rPr>
        <w:t xml:space="preserve"> TAGs for the scenario that UE is not configured with PL offset in joint/UL TCI state(s) and UE may expect to receive SSB from UL TRP(s)</w:t>
      </w:r>
      <w:r>
        <w:rPr>
          <w:rFonts w:eastAsiaTheme="minorEastAsia" w:hint="eastAsia"/>
          <w:b/>
          <w:bCs/>
          <w:i/>
          <w:iCs/>
          <w:szCs w:val="21"/>
          <w:lang w:eastAsia="zh-CN"/>
        </w:rPr>
        <w:t xml:space="preserve"> in Rel-19 asymmetric DL </w:t>
      </w:r>
      <w:proofErr w:type="spellStart"/>
      <w:r>
        <w:rPr>
          <w:rFonts w:eastAsiaTheme="minorEastAsia" w:hint="eastAsia"/>
          <w:b/>
          <w:bCs/>
          <w:i/>
          <w:iCs/>
          <w:szCs w:val="21"/>
          <w:lang w:eastAsia="zh-CN"/>
        </w:rPr>
        <w:t>sTRP</w:t>
      </w:r>
      <w:proofErr w:type="spellEnd"/>
      <w:r>
        <w:rPr>
          <w:rFonts w:eastAsiaTheme="minorEastAsia" w:hint="eastAsia"/>
          <w:b/>
          <w:bCs/>
          <w:i/>
          <w:iCs/>
          <w:szCs w:val="21"/>
          <w:lang w:eastAsia="zh-CN"/>
        </w:rPr>
        <w:t xml:space="preserve">/UL </w:t>
      </w:r>
      <w:proofErr w:type="spellStart"/>
      <w:r>
        <w:rPr>
          <w:rFonts w:eastAsiaTheme="minorEastAsia" w:hint="eastAsia"/>
          <w:b/>
          <w:bCs/>
          <w:i/>
          <w:iCs/>
          <w:szCs w:val="21"/>
          <w:lang w:eastAsia="zh-CN"/>
        </w:rPr>
        <w:t>mTRP</w:t>
      </w:r>
      <w:proofErr w:type="spellEnd"/>
      <w:r>
        <w:rPr>
          <w:rFonts w:eastAsiaTheme="minorEastAsia" w:hint="eastAsia"/>
          <w:b/>
          <w:bCs/>
          <w:i/>
          <w:iCs/>
          <w:szCs w:val="21"/>
          <w:lang w:eastAsia="zh-CN"/>
        </w:rPr>
        <w:t xml:space="preserve"> scenario</w:t>
      </w:r>
      <w:r>
        <w:rPr>
          <w:rFonts w:eastAsiaTheme="minorEastAsia" w:hint="eastAsia"/>
          <w:szCs w:val="20"/>
          <w:lang w:eastAsia="zh-CN"/>
        </w:rPr>
        <w:t>.</w:t>
      </w:r>
    </w:p>
    <w:p w14:paraId="0E1CF0E9" w14:textId="77777777" w:rsidR="00FA4AE3" w:rsidRDefault="00000000">
      <w:pPr>
        <w:pStyle w:val="title1"/>
      </w:pPr>
      <w:r>
        <w:t xml:space="preserve">Conclusions </w:t>
      </w:r>
    </w:p>
    <w:p w14:paraId="0752C309" w14:textId="77777777" w:rsidR="00FA4AE3" w:rsidRDefault="00000000">
      <w:pPr>
        <w:rPr>
          <w:rFonts w:eastAsiaTheme="minorEastAsia"/>
          <w:lang w:eastAsia="zh-CN"/>
        </w:rPr>
      </w:pPr>
      <w:r>
        <w:rPr>
          <w:rFonts w:eastAsiaTheme="minorEastAsia" w:hint="eastAsia"/>
          <w:lang w:eastAsia="zh-CN"/>
        </w:rPr>
        <w:t xml:space="preserve">In this contribution, we discussion the necessity for supporting two DL referencing timings for two TAGs in the asymmetric DL </w:t>
      </w:r>
      <w:proofErr w:type="spellStart"/>
      <w:r>
        <w:rPr>
          <w:rFonts w:eastAsiaTheme="minorEastAsia" w:hint="eastAsia"/>
          <w:lang w:eastAsia="zh-CN"/>
        </w:rPr>
        <w:t>sTRP</w:t>
      </w:r>
      <w:proofErr w:type="spellEnd"/>
      <w:r>
        <w:rPr>
          <w:rFonts w:eastAsiaTheme="minorEastAsia" w:hint="eastAsia"/>
          <w:lang w:eastAsia="zh-CN"/>
        </w:rPr>
        <w:t xml:space="preserve">/UL </w:t>
      </w:r>
      <w:proofErr w:type="spellStart"/>
      <w:r>
        <w:rPr>
          <w:rFonts w:eastAsiaTheme="minorEastAsia" w:hint="eastAsia"/>
          <w:lang w:eastAsia="zh-CN"/>
        </w:rPr>
        <w:t>mTRP</w:t>
      </w:r>
      <w:proofErr w:type="spellEnd"/>
      <w:r>
        <w:rPr>
          <w:rFonts w:eastAsiaTheme="minorEastAsia" w:hint="eastAsia"/>
          <w:lang w:eastAsia="zh-CN"/>
        </w:rPr>
        <w:t xml:space="preserve"> scenario for Rel-17 ICBM, and the provided the following proposal.</w:t>
      </w:r>
    </w:p>
    <w:p w14:paraId="0D10E014" w14:textId="77777777" w:rsidR="00FA4AE3" w:rsidRDefault="00000000">
      <w:pPr>
        <w:rPr>
          <w:rFonts w:eastAsiaTheme="minorEastAsia"/>
          <w:b/>
          <w:bCs/>
          <w:i/>
          <w:iCs/>
          <w:lang w:eastAsia="zh-CN"/>
        </w:rPr>
      </w:pPr>
      <w:r>
        <w:rPr>
          <w:rFonts w:eastAsiaTheme="minorEastAsia"/>
          <w:b/>
          <w:bCs/>
          <w:i/>
          <w:iCs/>
          <w:lang w:eastAsia="zh-CN"/>
        </w:rPr>
        <w:t>Proposal 1:</w:t>
      </w:r>
    </w:p>
    <w:p w14:paraId="5B710E65" w14:textId="77777777" w:rsidR="00FA4AE3" w:rsidRDefault="00000000">
      <w:pPr>
        <w:rPr>
          <w:rFonts w:eastAsiaTheme="minorEastAsia"/>
          <w:b/>
          <w:bCs/>
          <w:i/>
          <w:iCs/>
          <w:szCs w:val="21"/>
        </w:rPr>
      </w:pPr>
      <w:r>
        <w:rPr>
          <w:rFonts w:eastAsiaTheme="minorEastAsia"/>
          <w:b/>
          <w:bCs/>
          <w:i/>
          <w:iCs/>
          <w:szCs w:val="21"/>
          <w:lang w:eastAsia="zh-CN"/>
        </w:rPr>
        <w:t xml:space="preserve">From RAN1’s prospective, support two downlink reference timings are supported and applied to two TAGs for the scenario that UE is not configured with PL offset in joint/UL TCI state(s) and UE may expect to receive SSB from UL TRP(s) in Rel-19 asymmetric DL </w:t>
      </w:r>
      <w:proofErr w:type="spellStart"/>
      <w:r>
        <w:rPr>
          <w:rFonts w:eastAsiaTheme="minorEastAsia"/>
          <w:b/>
          <w:bCs/>
          <w:i/>
          <w:iCs/>
          <w:szCs w:val="21"/>
          <w:lang w:eastAsia="zh-CN"/>
        </w:rPr>
        <w:t>sTRP</w:t>
      </w:r>
      <w:proofErr w:type="spellEnd"/>
      <w:r>
        <w:rPr>
          <w:rFonts w:eastAsiaTheme="minorEastAsia"/>
          <w:b/>
          <w:bCs/>
          <w:i/>
          <w:iCs/>
          <w:szCs w:val="21"/>
          <w:lang w:eastAsia="zh-CN"/>
        </w:rPr>
        <w:t xml:space="preserve">/UL </w:t>
      </w:r>
      <w:proofErr w:type="spellStart"/>
      <w:r>
        <w:rPr>
          <w:rFonts w:eastAsiaTheme="minorEastAsia"/>
          <w:b/>
          <w:bCs/>
          <w:i/>
          <w:iCs/>
          <w:szCs w:val="21"/>
          <w:lang w:eastAsia="zh-CN"/>
        </w:rPr>
        <w:t>mTRP</w:t>
      </w:r>
      <w:proofErr w:type="spellEnd"/>
      <w:r>
        <w:rPr>
          <w:rFonts w:eastAsiaTheme="minorEastAsia"/>
          <w:b/>
          <w:bCs/>
          <w:i/>
          <w:iCs/>
          <w:szCs w:val="21"/>
          <w:lang w:eastAsia="zh-CN"/>
        </w:rPr>
        <w:t xml:space="preserve"> scenario</w:t>
      </w:r>
      <w:r>
        <w:rPr>
          <w:rFonts w:eastAsiaTheme="minorEastAsia" w:hint="eastAsia"/>
          <w:b/>
          <w:bCs/>
          <w:i/>
          <w:iCs/>
          <w:szCs w:val="21"/>
          <w:lang w:eastAsia="zh-CN"/>
        </w:rPr>
        <w:t>.</w:t>
      </w:r>
    </w:p>
    <w:bookmarkEnd w:id="2"/>
    <w:bookmarkEnd w:id="3"/>
    <w:p w14:paraId="1B421C33" w14:textId="77777777" w:rsidR="00FA4AE3" w:rsidRDefault="00000000">
      <w:pPr>
        <w:pStyle w:val="title1"/>
      </w:pPr>
      <w:r>
        <w:t>Reference</w:t>
      </w:r>
    </w:p>
    <w:p w14:paraId="52408C65" w14:textId="77777777" w:rsidR="00FA4AE3" w:rsidRDefault="00000000">
      <w:pPr>
        <w:rPr>
          <w:rFonts w:eastAsiaTheme="minorEastAsia"/>
          <w:lang w:eastAsia="zh-CN"/>
        </w:rPr>
      </w:pPr>
      <w:r>
        <w:rPr>
          <w:rFonts w:eastAsiaTheme="minorEastAsia" w:hint="eastAsia"/>
          <w:lang w:eastAsia="zh-CN"/>
        </w:rPr>
        <w:t>[</w:t>
      </w:r>
      <w:r>
        <w:rPr>
          <w:rFonts w:eastAsiaTheme="minorEastAsia"/>
          <w:lang w:eastAsia="zh-CN"/>
        </w:rPr>
        <w:t xml:space="preserve">1] </w:t>
      </w:r>
      <w:r>
        <w:rPr>
          <w:rFonts w:eastAsia="宋体"/>
          <w:lang w:eastAsia="zh-CN"/>
        </w:rPr>
        <w:t>R1-2410870</w:t>
      </w:r>
      <w:r>
        <w:rPr>
          <w:rFonts w:eastAsiaTheme="minorEastAsia"/>
          <w:lang w:eastAsia="zh-CN"/>
        </w:rPr>
        <w:t>, Reply to RAN4 LS on UE RF issues for Rel-19 MIMO Enhancement</w:t>
      </w:r>
      <w:r>
        <w:rPr>
          <w:rFonts w:eastAsiaTheme="minorEastAsia" w:hint="eastAsia"/>
          <w:lang w:eastAsia="zh-CN"/>
        </w:rPr>
        <w:t>, Interdigital, OPPO</w:t>
      </w:r>
    </w:p>
    <w:p w14:paraId="1156DD8E" w14:textId="77777777" w:rsidR="00FA4AE3" w:rsidRDefault="00000000">
      <w:pPr>
        <w:rPr>
          <w:rFonts w:eastAsiaTheme="minorEastAsia"/>
          <w:lang w:eastAsia="zh-CN"/>
        </w:rPr>
      </w:pPr>
      <w:r>
        <w:rPr>
          <w:rFonts w:eastAsiaTheme="minorEastAsia"/>
          <w:lang w:eastAsia="zh-CN"/>
        </w:rPr>
        <w:t>[2] R4-2502667</w:t>
      </w:r>
      <w:r>
        <w:rPr>
          <w:rFonts w:eastAsiaTheme="minorEastAsia" w:hint="eastAsia"/>
          <w:lang w:eastAsia="zh-CN"/>
        </w:rPr>
        <w:t xml:space="preserve">, </w:t>
      </w:r>
      <w:r>
        <w:rPr>
          <w:rFonts w:eastAsiaTheme="minorEastAsia"/>
          <w:lang w:eastAsia="zh-CN"/>
        </w:rPr>
        <w:t xml:space="preserve">LS on DL timing reference to support two TA enhancement for asymmetric DL </w:t>
      </w:r>
      <w:proofErr w:type="spellStart"/>
      <w:r>
        <w:rPr>
          <w:rFonts w:eastAsiaTheme="minorEastAsia"/>
          <w:lang w:eastAsia="zh-CN"/>
        </w:rPr>
        <w:t>sTRP</w:t>
      </w:r>
      <w:proofErr w:type="spellEnd"/>
      <w:r>
        <w:rPr>
          <w:rFonts w:eastAsiaTheme="minorEastAsia"/>
          <w:lang w:eastAsia="zh-CN"/>
        </w:rPr>
        <w:t xml:space="preserve">/ UL </w:t>
      </w:r>
      <w:proofErr w:type="spellStart"/>
      <w:r>
        <w:rPr>
          <w:rFonts w:eastAsiaTheme="minorEastAsia"/>
          <w:lang w:eastAsia="zh-CN"/>
        </w:rPr>
        <w:t>mTRP</w:t>
      </w:r>
      <w:proofErr w:type="spellEnd"/>
      <w:r>
        <w:rPr>
          <w:rFonts w:eastAsiaTheme="minorEastAsia" w:hint="eastAsia"/>
          <w:lang w:eastAsia="zh-CN"/>
        </w:rPr>
        <w:t>, CMCC.</w:t>
      </w:r>
    </w:p>
    <w:p w14:paraId="4C7E426A" w14:textId="77777777" w:rsidR="00FA4AE3" w:rsidRDefault="00000000">
      <w:pPr>
        <w:rPr>
          <w:rFonts w:eastAsiaTheme="minorEastAsia"/>
          <w:lang w:eastAsia="zh-CN"/>
        </w:rPr>
      </w:pPr>
      <w:r>
        <w:rPr>
          <w:rFonts w:eastAsiaTheme="minorEastAsia" w:hint="eastAsia"/>
          <w:lang w:eastAsia="zh-CN"/>
        </w:rPr>
        <w:t>[3] Chair</w:t>
      </w:r>
      <w:r>
        <w:rPr>
          <w:rFonts w:eastAsiaTheme="minorEastAsia"/>
          <w:lang w:eastAsia="zh-CN"/>
        </w:rPr>
        <w:t>’</w:t>
      </w:r>
      <w:r>
        <w:rPr>
          <w:rFonts w:eastAsiaTheme="minorEastAsia" w:hint="eastAsia"/>
          <w:lang w:eastAsia="zh-CN"/>
        </w:rPr>
        <w:t>s notes RAN1 #118bis, October, 2024, 3GPP RAN1.</w:t>
      </w:r>
    </w:p>
    <w:sectPr w:rsidR="00FA4AE3">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3514A" w14:textId="77777777" w:rsidR="00F47341" w:rsidRDefault="00F47341">
      <w:pPr>
        <w:spacing w:after="0"/>
      </w:pPr>
      <w:r>
        <w:separator/>
      </w:r>
    </w:p>
  </w:endnote>
  <w:endnote w:type="continuationSeparator" w:id="0">
    <w:p w14:paraId="3D333615" w14:textId="77777777" w:rsidR="00F47341" w:rsidRDefault="00F47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87250" w14:textId="77777777" w:rsidR="00F47341" w:rsidRDefault="00F47341">
      <w:pPr>
        <w:spacing w:after="0"/>
      </w:pPr>
      <w:r>
        <w:separator/>
      </w:r>
    </w:p>
  </w:footnote>
  <w:footnote w:type="continuationSeparator" w:id="0">
    <w:p w14:paraId="7942F3FC" w14:textId="77777777" w:rsidR="00F47341" w:rsidRDefault="00F473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FBBB2" w14:textId="77777777" w:rsidR="00FA4AE3" w:rsidRDefault="00FA4AE3">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8655176"/>
    <w:multiLevelType w:val="multilevel"/>
    <w:tmpl w:val="C865517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D71883"/>
    <w:multiLevelType w:val="multilevel"/>
    <w:tmpl w:val="1CD71883"/>
    <w:lvl w:ilvl="0">
      <w:start w:val="1"/>
      <w:numFmt w:val="decimal"/>
      <w:pStyle w:val="proposal"/>
      <w:lvlText w:val="Proposal %1:"/>
      <w:lvlJc w:val="left"/>
      <w:pPr>
        <w:ind w:left="420" w:hanging="420"/>
      </w:pPr>
      <w:rPr>
        <w:rFonts w:hint="eastAsia"/>
        <w:b/>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5"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225988809">
    <w:abstractNumId w:val="15"/>
  </w:num>
  <w:num w:numId="2" w16cid:durableId="392241263">
    <w:abstractNumId w:val="8"/>
  </w:num>
  <w:num w:numId="3" w16cid:durableId="1866672337">
    <w:abstractNumId w:val="13"/>
  </w:num>
  <w:num w:numId="4" w16cid:durableId="1672642454">
    <w:abstractNumId w:val="9"/>
  </w:num>
  <w:num w:numId="5" w16cid:durableId="1937665819">
    <w:abstractNumId w:val="12"/>
  </w:num>
  <w:num w:numId="6" w16cid:durableId="1689286452">
    <w:abstractNumId w:val="7"/>
  </w:num>
  <w:num w:numId="7" w16cid:durableId="1171676799">
    <w:abstractNumId w:val="11"/>
  </w:num>
  <w:num w:numId="8" w16cid:durableId="796605556">
    <w:abstractNumId w:val="5"/>
  </w:num>
  <w:num w:numId="9" w16cid:durableId="1205486488">
    <w:abstractNumId w:val="4"/>
  </w:num>
  <w:num w:numId="10" w16cid:durableId="1926181797">
    <w:abstractNumId w:val="6"/>
  </w:num>
  <w:num w:numId="11" w16cid:durableId="2059277176">
    <w:abstractNumId w:val="1"/>
  </w:num>
  <w:num w:numId="12" w16cid:durableId="184056885">
    <w:abstractNumId w:val="10"/>
  </w:num>
  <w:num w:numId="13" w16cid:durableId="692727611">
    <w:abstractNumId w:val="14"/>
  </w:num>
  <w:num w:numId="14" w16cid:durableId="384644024">
    <w:abstractNumId w:val="2"/>
  </w:num>
  <w:num w:numId="15" w16cid:durableId="568003618">
    <w:abstractNumId w:val="3"/>
  </w:num>
  <w:num w:numId="16" w16cid:durableId="1101753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sjQwszA2N7awNDZT0lEKTi0uzszPAykwMq4FAKXel8gtAAAA"/>
  </w:docVars>
  <w:rsids>
    <w:rsidRoot w:val="00B87FBC"/>
    <w:rsid w:val="00000085"/>
    <w:rsid w:val="000000C8"/>
    <w:rsid w:val="0000069E"/>
    <w:rsid w:val="000007CA"/>
    <w:rsid w:val="00000826"/>
    <w:rsid w:val="000012F9"/>
    <w:rsid w:val="000018EE"/>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7A8"/>
    <w:rsid w:val="0000694F"/>
    <w:rsid w:val="000076D7"/>
    <w:rsid w:val="00010151"/>
    <w:rsid w:val="0001068D"/>
    <w:rsid w:val="000106E0"/>
    <w:rsid w:val="00010791"/>
    <w:rsid w:val="00010CE3"/>
    <w:rsid w:val="00011387"/>
    <w:rsid w:val="000114C4"/>
    <w:rsid w:val="000115AD"/>
    <w:rsid w:val="000116A5"/>
    <w:rsid w:val="0001180C"/>
    <w:rsid w:val="00011862"/>
    <w:rsid w:val="00011C8C"/>
    <w:rsid w:val="00011F30"/>
    <w:rsid w:val="00011FFB"/>
    <w:rsid w:val="000122F4"/>
    <w:rsid w:val="00012414"/>
    <w:rsid w:val="000124C4"/>
    <w:rsid w:val="000126F3"/>
    <w:rsid w:val="00012CF3"/>
    <w:rsid w:val="00012D9D"/>
    <w:rsid w:val="000137AA"/>
    <w:rsid w:val="00013939"/>
    <w:rsid w:val="0001397F"/>
    <w:rsid w:val="000145F9"/>
    <w:rsid w:val="000147E1"/>
    <w:rsid w:val="00014D04"/>
    <w:rsid w:val="00015654"/>
    <w:rsid w:val="000159A0"/>
    <w:rsid w:val="00015A87"/>
    <w:rsid w:val="00015CF4"/>
    <w:rsid w:val="00016208"/>
    <w:rsid w:val="00016AC6"/>
    <w:rsid w:val="00016B7A"/>
    <w:rsid w:val="00016F05"/>
    <w:rsid w:val="0001706A"/>
    <w:rsid w:val="000174AD"/>
    <w:rsid w:val="00017BA4"/>
    <w:rsid w:val="00017F49"/>
    <w:rsid w:val="00020762"/>
    <w:rsid w:val="000208A6"/>
    <w:rsid w:val="00020A0A"/>
    <w:rsid w:val="00020A1C"/>
    <w:rsid w:val="0002195F"/>
    <w:rsid w:val="00021B1B"/>
    <w:rsid w:val="00021C03"/>
    <w:rsid w:val="00022A7D"/>
    <w:rsid w:val="000241CB"/>
    <w:rsid w:val="00024293"/>
    <w:rsid w:val="00024A99"/>
    <w:rsid w:val="00024BC2"/>
    <w:rsid w:val="00024E88"/>
    <w:rsid w:val="000250AB"/>
    <w:rsid w:val="0002552A"/>
    <w:rsid w:val="00025A64"/>
    <w:rsid w:val="00025CE4"/>
    <w:rsid w:val="000260C1"/>
    <w:rsid w:val="0002671B"/>
    <w:rsid w:val="00026B97"/>
    <w:rsid w:val="00026F14"/>
    <w:rsid w:val="0002754F"/>
    <w:rsid w:val="00030815"/>
    <w:rsid w:val="00030BD6"/>
    <w:rsid w:val="00030DFC"/>
    <w:rsid w:val="00031855"/>
    <w:rsid w:val="00032104"/>
    <w:rsid w:val="000324B9"/>
    <w:rsid w:val="000325F0"/>
    <w:rsid w:val="000325F7"/>
    <w:rsid w:val="00032CE0"/>
    <w:rsid w:val="00033319"/>
    <w:rsid w:val="000338A4"/>
    <w:rsid w:val="00033D65"/>
    <w:rsid w:val="00033D8B"/>
    <w:rsid w:val="00033F30"/>
    <w:rsid w:val="00034864"/>
    <w:rsid w:val="00034984"/>
    <w:rsid w:val="00035C55"/>
    <w:rsid w:val="00035D53"/>
    <w:rsid w:val="00035E6F"/>
    <w:rsid w:val="00035E82"/>
    <w:rsid w:val="00036131"/>
    <w:rsid w:val="000362AB"/>
    <w:rsid w:val="000363AE"/>
    <w:rsid w:val="000363FD"/>
    <w:rsid w:val="00036CBB"/>
    <w:rsid w:val="0003772C"/>
    <w:rsid w:val="000377D4"/>
    <w:rsid w:val="000379F3"/>
    <w:rsid w:val="00037A41"/>
    <w:rsid w:val="00037DBD"/>
    <w:rsid w:val="00037E65"/>
    <w:rsid w:val="0004000C"/>
    <w:rsid w:val="0004076E"/>
    <w:rsid w:val="00040A9F"/>
    <w:rsid w:val="000412E1"/>
    <w:rsid w:val="000412FF"/>
    <w:rsid w:val="000415EB"/>
    <w:rsid w:val="00041C1F"/>
    <w:rsid w:val="00041E6C"/>
    <w:rsid w:val="000421F2"/>
    <w:rsid w:val="00042718"/>
    <w:rsid w:val="00042725"/>
    <w:rsid w:val="00042955"/>
    <w:rsid w:val="00042AB0"/>
    <w:rsid w:val="00042E02"/>
    <w:rsid w:val="00043047"/>
    <w:rsid w:val="00043317"/>
    <w:rsid w:val="00043767"/>
    <w:rsid w:val="000437C3"/>
    <w:rsid w:val="000439E7"/>
    <w:rsid w:val="00043F7C"/>
    <w:rsid w:val="00044275"/>
    <w:rsid w:val="00044623"/>
    <w:rsid w:val="00044DAA"/>
    <w:rsid w:val="00045071"/>
    <w:rsid w:val="000458FF"/>
    <w:rsid w:val="00045D8D"/>
    <w:rsid w:val="00046195"/>
    <w:rsid w:val="000464B2"/>
    <w:rsid w:val="00046517"/>
    <w:rsid w:val="00046C1C"/>
    <w:rsid w:val="000471CE"/>
    <w:rsid w:val="00047398"/>
    <w:rsid w:val="000473DB"/>
    <w:rsid w:val="00047423"/>
    <w:rsid w:val="00047D75"/>
    <w:rsid w:val="00050715"/>
    <w:rsid w:val="00051453"/>
    <w:rsid w:val="0005152E"/>
    <w:rsid w:val="000517C0"/>
    <w:rsid w:val="00051C37"/>
    <w:rsid w:val="000520C7"/>
    <w:rsid w:val="0005214F"/>
    <w:rsid w:val="00052293"/>
    <w:rsid w:val="000528E0"/>
    <w:rsid w:val="00052966"/>
    <w:rsid w:val="00052EDF"/>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57E07"/>
    <w:rsid w:val="00060564"/>
    <w:rsid w:val="00060A3E"/>
    <w:rsid w:val="00060CE4"/>
    <w:rsid w:val="000613E6"/>
    <w:rsid w:val="000620F0"/>
    <w:rsid w:val="00062BA8"/>
    <w:rsid w:val="00062FD2"/>
    <w:rsid w:val="00063781"/>
    <w:rsid w:val="00063A49"/>
    <w:rsid w:val="00063E54"/>
    <w:rsid w:val="0006400B"/>
    <w:rsid w:val="0006415F"/>
    <w:rsid w:val="000641A0"/>
    <w:rsid w:val="000643C3"/>
    <w:rsid w:val="000643CC"/>
    <w:rsid w:val="0006470B"/>
    <w:rsid w:val="000647E2"/>
    <w:rsid w:val="00065451"/>
    <w:rsid w:val="000658F2"/>
    <w:rsid w:val="0006633A"/>
    <w:rsid w:val="0006651A"/>
    <w:rsid w:val="00066691"/>
    <w:rsid w:val="00066A5E"/>
    <w:rsid w:val="00066AC2"/>
    <w:rsid w:val="00066EFF"/>
    <w:rsid w:val="00067249"/>
    <w:rsid w:val="000675DF"/>
    <w:rsid w:val="00067609"/>
    <w:rsid w:val="0006761F"/>
    <w:rsid w:val="00067C3D"/>
    <w:rsid w:val="00067C74"/>
    <w:rsid w:val="00067D9C"/>
    <w:rsid w:val="00070914"/>
    <w:rsid w:val="00070F5F"/>
    <w:rsid w:val="000710A9"/>
    <w:rsid w:val="00071719"/>
    <w:rsid w:val="00071A17"/>
    <w:rsid w:val="00071E64"/>
    <w:rsid w:val="0007205F"/>
    <w:rsid w:val="000722A7"/>
    <w:rsid w:val="0007252B"/>
    <w:rsid w:val="000728ED"/>
    <w:rsid w:val="00072F9F"/>
    <w:rsid w:val="0007300E"/>
    <w:rsid w:val="0007317C"/>
    <w:rsid w:val="000731F9"/>
    <w:rsid w:val="000734F6"/>
    <w:rsid w:val="0007378E"/>
    <w:rsid w:val="000738A7"/>
    <w:rsid w:val="000739AD"/>
    <w:rsid w:val="00074227"/>
    <w:rsid w:val="000749EF"/>
    <w:rsid w:val="00074B47"/>
    <w:rsid w:val="00074E57"/>
    <w:rsid w:val="00075833"/>
    <w:rsid w:val="00075FBE"/>
    <w:rsid w:val="00075FDA"/>
    <w:rsid w:val="00076083"/>
    <w:rsid w:val="00076103"/>
    <w:rsid w:val="00076367"/>
    <w:rsid w:val="000763C6"/>
    <w:rsid w:val="0007644C"/>
    <w:rsid w:val="0007680E"/>
    <w:rsid w:val="00076A2B"/>
    <w:rsid w:val="00076A3F"/>
    <w:rsid w:val="00076E3A"/>
    <w:rsid w:val="00077230"/>
    <w:rsid w:val="00077878"/>
    <w:rsid w:val="00077C76"/>
    <w:rsid w:val="00077DB2"/>
    <w:rsid w:val="00080132"/>
    <w:rsid w:val="000804E1"/>
    <w:rsid w:val="00080A5A"/>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04A"/>
    <w:rsid w:val="000841C4"/>
    <w:rsid w:val="000848A3"/>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3B4A"/>
    <w:rsid w:val="00093D44"/>
    <w:rsid w:val="00094600"/>
    <w:rsid w:val="00094B3C"/>
    <w:rsid w:val="000951E0"/>
    <w:rsid w:val="000952DF"/>
    <w:rsid w:val="0009535B"/>
    <w:rsid w:val="00095889"/>
    <w:rsid w:val="00095F77"/>
    <w:rsid w:val="000965C9"/>
    <w:rsid w:val="00096648"/>
    <w:rsid w:val="00096D26"/>
    <w:rsid w:val="00096E01"/>
    <w:rsid w:val="00096F93"/>
    <w:rsid w:val="00096F98"/>
    <w:rsid w:val="0009777D"/>
    <w:rsid w:val="00097909"/>
    <w:rsid w:val="00097E27"/>
    <w:rsid w:val="000A05A4"/>
    <w:rsid w:val="000A07A7"/>
    <w:rsid w:val="000A09D3"/>
    <w:rsid w:val="000A0ECB"/>
    <w:rsid w:val="000A1A4E"/>
    <w:rsid w:val="000A1BC9"/>
    <w:rsid w:val="000A1C74"/>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EA3"/>
    <w:rsid w:val="000B012E"/>
    <w:rsid w:val="000B04FF"/>
    <w:rsid w:val="000B05E4"/>
    <w:rsid w:val="000B06E4"/>
    <w:rsid w:val="000B0969"/>
    <w:rsid w:val="000B17B6"/>
    <w:rsid w:val="000B17FB"/>
    <w:rsid w:val="000B1C22"/>
    <w:rsid w:val="000B1C29"/>
    <w:rsid w:val="000B23DC"/>
    <w:rsid w:val="000B2AD1"/>
    <w:rsid w:val="000B2AE1"/>
    <w:rsid w:val="000B2D16"/>
    <w:rsid w:val="000B2F47"/>
    <w:rsid w:val="000B2FE8"/>
    <w:rsid w:val="000B3142"/>
    <w:rsid w:val="000B3216"/>
    <w:rsid w:val="000B324B"/>
    <w:rsid w:val="000B3390"/>
    <w:rsid w:val="000B33C6"/>
    <w:rsid w:val="000B36EE"/>
    <w:rsid w:val="000B386D"/>
    <w:rsid w:val="000B3BD9"/>
    <w:rsid w:val="000B3DA4"/>
    <w:rsid w:val="000B3EC3"/>
    <w:rsid w:val="000B3F5F"/>
    <w:rsid w:val="000B40D1"/>
    <w:rsid w:val="000B555C"/>
    <w:rsid w:val="000B560D"/>
    <w:rsid w:val="000B5A94"/>
    <w:rsid w:val="000B5CE9"/>
    <w:rsid w:val="000B5F99"/>
    <w:rsid w:val="000B619E"/>
    <w:rsid w:val="000B6824"/>
    <w:rsid w:val="000B6BB0"/>
    <w:rsid w:val="000B6BBD"/>
    <w:rsid w:val="000B776B"/>
    <w:rsid w:val="000B7812"/>
    <w:rsid w:val="000C0172"/>
    <w:rsid w:val="000C034A"/>
    <w:rsid w:val="000C0645"/>
    <w:rsid w:val="000C06A6"/>
    <w:rsid w:val="000C0875"/>
    <w:rsid w:val="000C0D84"/>
    <w:rsid w:val="000C0DE3"/>
    <w:rsid w:val="000C1001"/>
    <w:rsid w:val="000C1B5F"/>
    <w:rsid w:val="000C1D26"/>
    <w:rsid w:val="000C2208"/>
    <w:rsid w:val="000C2981"/>
    <w:rsid w:val="000C31B8"/>
    <w:rsid w:val="000C3E89"/>
    <w:rsid w:val="000C3FC8"/>
    <w:rsid w:val="000C4389"/>
    <w:rsid w:val="000C48FF"/>
    <w:rsid w:val="000C4D73"/>
    <w:rsid w:val="000C515A"/>
    <w:rsid w:val="000C5A1A"/>
    <w:rsid w:val="000C5B12"/>
    <w:rsid w:val="000C69BE"/>
    <w:rsid w:val="000C7338"/>
    <w:rsid w:val="000C7FF5"/>
    <w:rsid w:val="000D08E1"/>
    <w:rsid w:val="000D0ABD"/>
    <w:rsid w:val="000D0B07"/>
    <w:rsid w:val="000D1316"/>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D7DB7"/>
    <w:rsid w:val="000E068D"/>
    <w:rsid w:val="000E078F"/>
    <w:rsid w:val="000E0F87"/>
    <w:rsid w:val="000E1909"/>
    <w:rsid w:val="000E242D"/>
    <w:rsid w:val="000E3B86"/>
    <w:rsid w:val="000E3C6B"/>
    <w:rsid w:val="000E4629"/>
    <w:rsid w:val="000E4B5C"/>
    <w:rsid w:val="000E4F2F"/>
    <w:rsid w:val="000E5021"/>
    <w:rsid w:val="000E516B"/>
    <w:rsid w:val="000E575D"/>
    <w:rsid w:val="000E5A12"/>
    <w:rsid w:val="000E5F18"/>
    <w:rsid w:val="000E5FB3"/>
    <w:rsid w:val="000E66F1"/>
    <w:rsid w:val="000E6840"/>
    <w:rsid w:val="000E6F0F"/>
    <w:rsid w:val="000E7159"/>
    <w:rsid w:val="000E79CD"/>
    <w:rsid w:val="000E7D93"/>
    <w:rsid w:val="000E7E98"/>
    <w:rsid w:val="000E7F62"/>
    <w:rsid w:val="000F00ED"/>
    <w:rsid w:val="000F0755"/>
    <w:rsid w:val="000F0A53"/>
    <w:rsid w:val="000F0EDA"/>
    <w:rsid w:val="000F1063"/>
    <w:rsid w:val="000F11F0"/>
    <w:rsid w:val="000F12A7"/>
    <w:rsid w:val="000F16DB"/>
    <w:rsid w:val="000F1980"/>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706"/>
    <w:rsid w:val="000F6E9B"/>
    <w:rsid w:val="000F71D0"/>
    <w:rsid w:val="000F7370"/>
    <w:rsid w:val="000F73E0"/>
    <w:rsid w:val="000F75EA"/>
    <w:rsid w:val="000F761D"/>
    <w:rsid w:val="000F77A5"/>
    <w:rsid w:val="000F77AA"/>
    <w:rsid w:val="000F7D04"/>
    <w:rsid w:val="000F7DCB"/>
    <w:rsid w:val="001005AB"/>
    <w:rsid w:val="001009E1"/>
    <w:rsid w:val="001013FA"/>
    <w:rsid w:val="001017CA"/>
    <w:rsid w:val="00101DC3"/>
    <w:rsid w:val="001027E3"/>
    <w:rsid w:val="001029FC"/>
    <w:rsid w:val="00102FB0"/>
    <w:rsid w:val="001032FB"/>
    <w:rsid w:val="00103937"/>
    <w:rsid w:val="0010409A"/>
    <w:rsid w:val="0010493D"/>
    <w:rsid w:val="00104B01"/>
    <w:rsid w:val="00104DA0"/>
    <w:rsid w:val="00105160"/>
    <w:rsid w:val="001053C1"/>
    <w:rsid w:val="001054CB"/>
    <w:rsid w:val="00105570"/>
    <w:rsid w:val="001056CB"/>
    <w:rsid w:val="00105812"/>
    <w:rsid w:val="001063C3"/>
    <w:rsid w:val="001067A4"/>
    <w:rsid w:val="00106BC9"/>
    <w:rsid w:val="00106CD9"/>
    <w:rsid w:val="00107304"/>
    <w:rsid w:val="001079B9"/>
    <w:rsid w:val="001109E6"/>
    <w:rsid w:val="00110EA1"/>
    <w:rsid w:val="001113AF"/>
    <w:rsid w:val="001116DE"/>
    <w:rsid w:val="00111719"/>
    <w:rsid w:val="00111C5C"/>
    <w:rsid w:val="001120FC"/>
    <w:rsid w:val="001128A8"/>
    <w:rsid w:val="001129CC"/>
    <w:rsid w:val="00112F21"/>
    <w:rsid w:val="0011300A"/>
    <w:rsid w:val="0011322D"/>
    <w:rsid w:val="00113355"/>
    <w:rsid w:val="001135BA"/>
    <w:rsid w:val="00113F20"/>
    <w:rsid w:val="001142DD"/>
    <w:rsid w:val="00114369"/>
    <w:rsid w:val="0011483F"/>
    <w:rsid w:val="00114849"/>
    <w:rsid w:val="00114BD9"/>
    <w:rsid w:val="00114DFE"/>
    <w:rsid w:val="00114F04"/>
    <w:rsid w:val="001151F9"/>
    <w:rsid w:val="00115911"/>
    <w:rsid w:val="00115C58"/>
    <w:rsid w:val="001166B0"/>
    <w:rsid w:val="00117296"/>
    <w:rsid w:val="0011734D"/>
    <w:rsid w:val="00117423"/>
    <w:rsid w:val="00117454"/>
    <w:rsid w:val="001174AC"/>
    <w:rsid w:val="0011759E"/>
    <w:rsid w:val="00117E79"/>
    <w:rsid w:val="00120087"/>
    <w:rsid w:val="00120729"/>
    <w:rsid w:val="00120A72"/>
    <w:rsid w:val="001210BE"/>
    <w:rsid w:val="001216B6"/>
    <w:rsid w:val="00121E94"/>
    <w:rsid w:val="00122469"/>
    <w:rsid w:val="001228D2"/>
    <w:rsid w:val="00123327"/>
    <w:rsid w:val="001233A1"/>
    <w:rsid w:val="001234B3"/>
    <w:rsid w:val="00123B33"/>
    <w:rsid w:val="00123E23"/>
    <w:rsid w:val="00123E88"/>
    <w:rsid w:val="0012412F"/>
    <w:rsid w:val="00124481"/>
    <w:rsid w:val="00124BE6"/>
    <w:rsid w:val="00125C01"/>
    <w:rsid w:val="00125CA4"/>
    <w:rsid w:val="00125D22"/>
    <w:rsid w:val="00125ED7"/>
    <w:rsid w:val="00125F5D"/>
    <w:rsid w:val="00126884"/>
    <w:rsid w:val="00126A1D"/>
    <w:rsid w:val="00126D55"/>
    <w:rsid w:val="00127206"/>
    <w:rsid w:val="001279D0"/>
    <w:rsid w:val="00127EA2"/>
    <w:rsid w:val="00130753"/>
    <w:rsid w:val="00130B3A"/>
    <w:rsid w:val="00130B83"/>
    <w:rsid w:val="00130EAE"/>
    <w:rsid w:val="00131E96"/>
    <w:rsid w:val="00131FE4"/>
    <w:rsid w:val="001326B7"/>
    <w:rsid w:val="00132726"/>
    <w:rsid w:val="00132BAC"/>
    <w:rsid w:val="00132CFC"/>
    <w:rsid w:val="00132E65"/>
    <w:rsid w:val="0013361D"/>
    <w:rsid w:val="00134727"/>
    <w:rsid w:val="00134974"/>
    <w:rsid w:val="00134B9D"/>
    <w:rsid w:val="0013524B"/>
    <w:rsid w:val="00135605"/>
    <w:rsid w:val="0013594B"/>
    <w:rsid w:val="00135972"/>
    <w:rsid w:val="00135A19"/>
    <w:rsid w:val="00136179"/>
    <w:rsid w:val="0013618B"/>
    <w:rsid w:val="00136576"/>
    <w:rsid w:val="0013659E"/>
    <w:rsid w:val="0013688A"/>
    <w:rsid w:val="00136C03"/>
    <w:rsid w:val="00136EA1"/>
    <w:rsid w:val="001374D7"/>
    <w:rsid w:val="00137CB2"/>
    <w:rsid w:val="00137CD3"/>
    <w:rsid w:val="0014012E"/>
    <w:rsid w:val="001405C9"/>
    <w:rsid w:val="0014083D"/>
    <w:rsid w:val="00140A67"/>
    <w:rsid w:val="00140B4E"/>
    <w:rsid w:val="001410A9"/>
    <w:rsid w:val="00141757"/>
    <w:rsid w:val="00141AC2"/>
    <w:rsid w:val="00141B8E"/>
    <w:rsid w:val="001420CC"/>
    <w:rsid w:val="001421B1"/>
    <w:rsid w:val="001421D0"/>
    <w:rsid w:val="0014227B"/>
    <w:rsid w:val="001426D9"/>
    <w:rsid w:val="001438CF"/>
    <w:rsid w:val="0014391B"/>
    <w:rsid w:val="00143BD9"/>
    <w:rsid w:val="0014405C"/>
    <w:rsid w:val="0014440C"/>
    <w:rsid w:val="00144523"/>
    <w:rsid w:val="00144951"/>
    <w:rsid w:val="00144D06"/>
    <w:rsid w:val="00144E8B"/>
    <w:rsid w:val="00145418"/>
    <w:rsid w:val="00145AFF"/>
    <w:rsid w:val="00145B29"/>
    <w:rsid w:val="00145B6F"/>
    <w:rsid w:val="00145D21"/>
    <w:rsid w:val="0014604F"/>
    <w:rsid w:val="00146069"/>
    <w:rsid w:val="001462D6"/>
    <w:rsid w:val="00146445"/>
    <w:rsid w:val="001465B0"/>
    <w:rsid w:val="00146D60"/>
    <w:rsid w:val="0014706A"/>
    <w:rsid w:val="001471CF"/>
    <w:rsid w:val="0014784D"/>
    <w:rsid w:val="00147A3C"/>
    <w:rsid w:val="00147F44"/>
    <w:rsid w:val="001507BE"/>
    <w:rsid w:val="0015097A"/>
    <w:rsid w:val="00150B49"/>
    <w:rsid w:val="00150D84"/>
    <w:rsid w:val="001511AD"/>
    <w:rsid w:val="0015172E"/>
    <w:rsid w:val="00151BB2"/>
    <w:rsid w:val="00153000"/>
    <w:rsid w:val="0015312D"/>
    <w:rsid w:val="001532B4"/>
    <w:rsid w:val="00153307"/>
    <w:rsid w:val="00153B22"/>
    <w:rsid w:val="00153BA9"/>
    <w:rsid w:val="00153DFF"/>
    <w:rsid w:val="0015441E"/>
    <w:rsid w:val="00154789"/>
    <w:rsid w:val="00154AB9"/>
    <w:rsid w:val="00154F45"/>
    <w:rsid w:val="001552A1"/>
    <w:rsid w:val="001553C7"/>
    <w:rsid w:val="00155876"/>
    <w:rsid w:val="00155B12"/>
    <w:rsid w:val="00155CD9"/>
    <w:rsid w:val="00156CCB"/>
    <w:rsid w:val="00156EF4"/>
    <w:rsid w:val="00157187"/>
    <w:rsid w:val="001571D2"/>
    <w:rsid w:val="00157398"/>
    <w:rsid w:val="0015780E"/>
    <w:rsid w:val="00157A72"/>
    <w:rsid w:val="00157BD9"/>
    <w:rsid w:val="00157E43"/>
    <w:rsid w:val="001607B3"/>
    <w:rsid w:val="00160C79"/>
    <w:rsid w:val="00160D93"/>
    <w:rsid w:val="00161189"/>
    <w:rsid w:val="001615A6"/>
    <w:rsid w:val="00161DC1"/>
    <w:rsid w:val="00161E41"/>
    <w:rsid w:val="00161E5B"/>
    <w:rsid w:val="001631C7"/>
    <w:rsid w:val="0016331D"/>
    <w:rsid w:val="00163436"/>
    <w:rsid w:val="00163CE3"/>
    <w:rsid w:val="001643DE"/>
    <w:rsid w:val="00164712"/>
    <w:rsid w:val="0016473C"/>
    <w:rsid w:val="001649C3"/>
    <w:rsid w:val="001649DE"/>
    <w:rsid w:val="00164C72"/>
    <w:rsid w:val="00164D4A"/>
    <w:rsid w:val="001657B5"/>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1ED2"/>
    <w:rsid w:val="00172A6A"/>
    <w:rsid w:val="00172D8C"/>
    <w:rsid w:val="00172E1E"/>
    <w:rsid w:val="00173C76"/>
    <w:rsid w:val="001743B2"/>
    <w:rsid w:val="0017466E"/>
    <w:rsid w:val="001748A3"/>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3B3"/>
    <w:rsid w:val="00182767"/>
    <w:rsid w:val="001829FA"/>
    <w:rsid w:val="00182A5E"/>
    <w:rsid w:val="001830A4"/>
    <w:rsid w:val="00183510"/>
    <w:rsid w:val="0018370D"/>
    <w:rsid w:val="00183C8D"/>
    <w:rsid w:val="00183DA6"/>
    <w:rsid w:val="00184249"/>
    <w:rsid w:val="00184286"/>
    <w:rsid w:val="001846E5"/>
    <w:rsid w:val="00184789"/>
    <w:rsid w:val="0018573F"/>
    <w:rsid w:val="0018581D"/>
    <w:rsid w:val="001859B9"/>
    <w:rsid w:val="00185B5F"/>
    <w:rsid w:val="00185C22"/>
    <w:rsid w:val="00186920"/>
    <w:rsid w:val="00186DEA"/>
    <w:rsid w:val="00186F27"/>
    <w:rsid w:val="0018786A"/>
    <w:rsid w:val="00187A4D"/>
    <w:rsid w:val="00187F78"/>
    <w:rsid w:val="00187FAC"/>
    <w:rsid w:val="001907B9"/>
    <w:rsid w:val="001907C4"/>
    <w:rsid w:val="001907D1"/>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97CDE"/>
    <w:rsid w:val="00197EB0"/>
    <w:rsid w:val="001A0275"/>
    <w:rsid w:val="001A0308"/>
    <w:rsid w:val="001A0AF0"/>
    <w:rsid w:val="001A0F3B"/>
    <w:rsid w:val="001A0F7B"/>
    <w:rsid w:val="001A1084"/>
    <w:rsid w:val="001A1638"/>
    <w:rsid w:val="001A181F"/>
    <w:rsid w:val="001A1CCE"/>
    <w:rsid w:val="001A1FF2"/>
    <w:rsid w:val="001A2279"/>
    <w:rsid w:val="001A236D"/>
    <w:rsid w:val="001A29E7"/>
    <w:rsid w:val="001A2BB0"/>
    <w:rsid w:val="001A2C5C"/>
    <w:rsid w:val="001A2F21"/>
    <w:rsid w:val="001A325F"/>
    <w:rsid w:val="001A326F"/>
    <w:rsid w:val="001A3353"/>
    <w:rsid w:val="001A362D"/>
    <w:rsid w:val="001A3F69"/>
    <w:rsid w:val="001A4992"/>
    <w:rsid w:val="001A51EB"/>
    <w:rsid w:val="001A551B"/>
    <w:rsid w:val="001A583D"/>
    <w:rsid w:val="001A59E7"/>
    <w:rsid w:val="001A5F47"/>
    <w:rsid w:val="001A6132"/>
    <w:rsid w:val="001A644B"/>
    <w:rsid w:val="001A727B"/>
    <w:rsid w:val="001A7D4F"/>
    <w:rsid w:val="001B037F"/>
    <w:rsid w:val="001B03B7"/>
    <w:rsid w:val="001B041E"/>
    <w:rsid w:val="001B09AD"/>
    <w:rsid w:val="001B0B19"/>
    <w:rsid w:val="001B1743"/>
    <w:rsid w:val="001B1A87"/>
    <w:rsid w:val="001B1D92"/>
    <w:rsid w:val="001B1DE1"/>
    <w:rsid w:val="001B2958"/>
    <w:rsid w:val="001B3664"/>
    <w:rsid w:val="001B3934"/>
    <w:rsid w:val="001B3B5D"/>
    <w:rsid w:val="001B3C54"/>
    <w:rsid w:val="001B4D92"/>
    <w:rsid w:val="001B5F0C"/>
    <w:rsid w:val="001B5F15"/>
    <w:rsid w:val="001B6227"/>
    <w:rsid w:val="001B6669"/>
    <w:rsid w:val="001B677D"/>
    <w:rsid w:val="001B6D0C"/>
    <w:rsid w:val="001B6D16"/>
    <w:rsid w:val="001B6DA5"/>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BA2"/>
    <w:rsid w:val="001C1CB5"/>
    <w:rsid w:val="001C1DDC"/>
    <w:rsid w:val="001C1EC0"/>
    <w:rsid w:val="001C21BC"/>
    <w:rsid w:val="001C235F"/>
    <w:rsid w:val="001C2408"/>
    <w:rsid w:val="001C2641"/>
    <w:rsid w:val="001C2710"/>
    <w:rsid w:val="001C3564"/>
    <w:rsid w:val="001C3A93"/>
    <w:rsid w:val="001C3D68"/>
    <w:rsid w:val="001C41EF"/>
    <w:rsid w:val="001C4443"/>
    <w:rsid w:val="001C4B16"/>
    <w:rsid w:val="001C4D1F"/>
    <w:rsid w:val="001C4D23"/>
    <w:rsid w:val="001C4F0D"/>
    <w:rsid w:val="001C56C5"/>
    <w:rsid w:val="001C5AE9"/>
    <w:rsid w:val="001C5D2D"/>
    <w:rsid w:val="001C5F8E"/>
    <w:rsid w:val="001C626F"/>
    <w:rsid w:val="001C62F8"/>
    <w:rsid w:val="001C64EA"/>
    <w:rsid w:val="001C67B5"/>
    <w:rsid w:val="001C6C21"/>
    <w:rsid w:val="001C6CC0"/>
    <w:rsid w:val="001C7268"/>
    <w:rsid w:val="001C7641"/>
    <w:rsid w:val="001C78FC"/>
    <w:rsid w:val="001C7A1E"/>
    <w:rsid w:val="001D0047"/>
    <w:rsid w:val="001D01C9"/>
    <w:rsid w:val="001D01FA"/>
    <w:rsid w:val="001D058C"/>
    <w:rsid w:val="001D096F"/>
    <w:rsid w:val="001D0AB9"/>
    <w:rsid w:val="001D0DD1"/>
    <w:rsid w:val="001D155F"/>
    <w:rsid w:val="001D1660"/>
    <w:rsid w:val="001D201F"/>
    <w:rsid w:val="001D243B"/>
    <w:rsid w:val="001D2CE6"/>
    <w:rsid w:val="001D2DA4"/>
    <w:rsid w:val="001D3507"/>
    <w:rsid w:val="001D363E"/>
    <w:rsid w:val="001D38AE"/>
    <w:rsid w:val="001D3CC4"/>
    <w:rsid w:val="001D415C"/>
    <w:rsid w:val="001D5705"/>
    <w:rsid w:val="001D5B63"/>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63"/>
    <w:rsid w:val="001E62BF"/>
    <w:rsid w:val="001E7346"/>
    <w:rsid w:val="001E7352"/>
    <w:rsid w:val="001E74C7"/>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0C4E"/>
    <w:rsid w:val="00201693"/>
    <w:rsid w:val="00201D35"/>
    <w:rsid w:val="0020210B"/>
    <w:rsid w:val="0020261D"/>
    <w:rsid w:val="00202D6B"/>
    <w:rsid w:val="00203036"/>
    <w:rsid w:val="0020379F"/>
    <w:rsid w:val="002037B1"/>
    <w:rsid w:val="00203BDA"/>
    <w:rsid w:val="00203C89"/>
    <w:rsid w:val="002043AC"/>
    <w:rsid w:val="002047DF"/>
    <w:rsid w:val="0020540C"/>
    <w:rsid w:val="00205CC9"/>
    <w:rsid w:val="0020655B"/>
    <w:rsid w:val="00206735"/>
    <w:rsid w:val="0020677C"/>
    <w:rsid w:val="00206A3A"/>
    <w:rsid w:val="00206C99"/>
    <w:rsid w:val="00206CB7"/>
    <w:rsid w:val="00207136"/>
    <w:rsid w:val="00207641"/>
    <w:rsid w:val="0020769D"/>
    <w:rsid w:val="002077D6"/>
    <w:rsid w:val="00207C49"/>
    <w:rsid w:val="00210B06"/>
    <w:rsid w:val="00210CD7"/>
    <w:rsid w:val="002112DA"/>
    <w:rsid w:val="00211BE0"/>
    <w:rsid w:val="00212040"/>
    <w:rsid w:val="0021211A"/>
    <w:rsid w:val="00212651"/>
    <w:rsid w:val="0021268F"/>
    <w:rsid w:val="0021294F"/>
    <w:rsid w:val="0021297D"/>
    <w:rsid w:val="00212A92"/>
    <w:rsid w:val="00212B22"/>
    <w:rsid w:val="00212C47"/>
    <w:rsid w:val="002138FA"/>
    <w:rsid w:val="00213B48"/>
    <w:rsid w:val="00213BB5"/>
    <w:rsid w:val="00213C81"/>
    <w:rsid w:val="00213E13"/>
    <w:rsid w:val="002140A6"/>
    <w:rsid w:val="00214366"/>
    <w:rsid w:val="002146A8"/>
    <w:rsid w:val="00214C34"/>
    <w:rsid w:val="002151C8"/>
    <w:rsid w:val="002154B3"/>
    <w:rsid w:val="002157BD"/>
    <w:rsid w:val="00215939"/>
    <w:rsid w:val="00216096"/>
    <w:rsid w:val="0021641A"/>
    <w:rsid w:val="0021696C"/>
    <w:rsid w:val="002173EF"/>
    <w:rsid w:val="002177D9"/>
    <w:rsid w:val="002179B9"/>
    <w:rsid w:val="002179E1"/>
    <w:rsid w:val="00217AE5"/>
    <w:rsid w:val="002207CB"/>
    <w:rsid w:val="00220BA0"/>
    <w:rsid w:val="00220DAD"/>
    <w:rsid w:val="002210AD"/>
    <w:rsid w:val="002214C5"/>
    <w:rsid w:val="00221D1E"/>
    <w:rsid w:val="00221E5F"/>
    <w:rsid w:val="00221F3B"/>
    <w:rsid w:val="002225F4"/>
    <w:rsid w:val="00222AEC"/>
    <w:rsid w:val="00222B25"/>
    <w:rsid w:val="00222F65"/>
    <w:rsid w:val="002230CF"/>
    <w:rsid w:val="002238CC"/>
    <w:rsid w:val="002245B4"/>
    <w:rsid w:val="00224B2B"/>
    <w:rsid w:val="00225551"/>
    <w:rsid w:val="00225BE0"/>
    <w:rsid w:val="002263E3"/>
    <w:rsid w:val="00226865"/>
    <w:rsid w:val="00226BB0"/>
    <w:rsid w:val="0022746C"/>
    <w:rsid w:val="00227688"/>
    <w:rsid w:val="002302DB"/>
    <w:rsid w:val="00230EF1"/>
    <w:rsid w:val="002316C3"/>
    <w:rsid w:val="00231935"/>
    <w:rsid w:val="00231E3A"/>
    <w:rsid w:val="0023222B"/>
    <w:rsid w:val="002323EB"/>
    <w:rsid w:val="0023247D"/>
    <w:rsid w:val="00232958"/>
    <w:rsid w:val="00232D09"/>
    <w:rsid w:val="00233396"/>
    <w:rsid w:val="00233818"/>
    <w:rsid w:val="00233EAB"/>
    <w:rsid w:val="002342DD"/>
    <w:rsid w:val="0023438D"/>
    <w:rsid w:val="002344A0"/>
    <w:rsid w:val="002348F9"/>
    <w:rsid w:val="00234B22"/>
    <w:rsid w:val="002352F4"/>
    <w:rsid w:val="00235544"/>
    <w:rsid w:val="00235763"/>
    <w:rsid w:val="00235A38"/>
    <w:rsid w:val="002361CA"/>
    <w:rsid w:val="00236269"/>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2720"/>
    <w:rsid w:val="00242F79"/>
    <w:rsid w:val="00243F28"/>
    <w:rsid w:val="00244347"/>
    <w:rsid w:val="00244A81"/>
    <w:rsid w:val="00244DD6"/>
    <w:rsid w:val="00245113"/>
    <w:rsid w:val="0024530E"/>
    <w:rsid w:val="002457C9"/>
    <w:rsid w:val="00245B09"/>
    <w:rsid w:val="00245CE1"/>
    <w:rsid w:val="00245F1A"/>
    <w:rsid w:val="00246453"/>
    <w:rsid w:val="00246A67"/>
    <w:rsid w:val="00246DF8"/>
    <w:rsid w:val="002478D2"/>
    <w:rsid w:val="002503F2"/>
    <w:rsid w:val="002506CB"/>
    <w:rsid w:val="00250A1E"/>
    <w:rsid w:val="00251261"/>
    <w:rsid w:val="0025126E"/>
    <w:rsid w:val="0025177C"/>
    <w:rsid w:val="00251790"/>
    <w:rsid w:val="00251EA9"/>
    <w:rsid w:val="002521C5"/>
    <w:rsid w:val="0025226A"/>
    <w:rsid w:val="002522BE"/>
    <w:rsid w:val="0025230A"/>
    <w:rsid w:val="00252753"/>
    <w:rsid w:val="0025337F"/>
    <w:rsid w:val="002534E6"/>
    <w:rsid w:val="0025351C"/>
    <w:rsid w:val="002538D9"/>
    <w:rsid w:val="00254C8E"/>
    <w:rsid w:val="00254D54"/>
    <w:rsid w:val="0025525E"/>
    <w:rsid w:val="002552C6"/>
    <w:rsid w:val="00255D3F"/>
    <w:rsid w:val="00256478"/>
    <w:rsid w:val="00256B58"/>
    <w:rsid w:val="002572EA"/>
    <w:rsid w:val="002573BB"/>
    <w:rsid w:val="002579C8"/>
    <w:rsid w:val="00257BA5"/>
    <w:rsid w:val="00257C26"/>
    <w:rsid w:val="00260724"/>
    <w:rsid w:val="002609BD"/>
    <w:rsid w:val="00260DC3"/>
    <w:rsid w:val="0026130C"/>
    <w:rsid w:val="002617E4"/>
    <w:rsid w:val="00262026"/>
    <w:rsid w:val="00262256"/>
    <w:rsid w:val="002625DD"/>
    <w:rsid w:val="00262D3B"/>
    <w:rsid w:val="00263019"/>
    <w:rsid w:val="002631A0"/>
    <w:rsid w:val="00263241"/>
    <w:rsid w:val="002633A6"/>
    <w:rsid w:val="002633F7"/>
    <w:rsid w:val="0026359B"/>
    <w:rsid w:val="00263902"/>
    <w:rsid w:val="00263B8D"/>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0F0"/>
    <w:rsid w:val="00272414"/>
    <w:rsid w:val="00272D3E"/>
    <w:rsid w:val="00273AA1"/>
    <w:rsid w:val="00273C42"/>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775EB"/>
    <w:rsid w:val="002802E9"/>
    <w:rsid w:val="002802F5"/>
    <w:rsid w:val="00280380"/>
    <w:rsid w:val="00280862"/>
    <w:rsid w:val="0028097E"/>
    <w:rsid w:val="00280C3C"/>
    <w:rsid w:val="00281228"/>
    <w:rsid w:val="00281F30"/>
    <w:rsid w:val="00281FAD"/>
    <w:rsid w:val="00282451"/>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87EF7"/>
    <w:rsid w:val="0029026E"/>
    <w:rsid w:val="00290AA9"/>
    <w:rsid w:val="00290D5F"/>
    <w:rsid w:val="00290DF0"/>
    <w:rsid w:val="00290FFD"/>
    <w:rsid w:val="00291054"/>
    <w:rsid w:val="002911A8"/>
    <w:rsid w:val="002912F0"/>
    <w:rsid w:val="002914E7"/>
    <w:rsid w:val="002914F5"/>
    <w:rsid w:val="00291567"/>
    <w:rsid w:val="00291BBE"/>
    <w:rsid w:val="0029239F"/>
    <w:rsid w:val="00292409"/>
    <w:rsid w:val="002929C2"/>
    <w:rsid w:val="00292C9D"/>
    <w:rsid w:val="00292F50"/>
    <w:rsid w:val="00293328"/>
    <w:rsid w:val="00293C61"/>
    <w:rsid w:val="00293CE3"/>
    <w:rsid w:val="00293E17"/>
    <w:rsid w:val="00293E46"/>
    <w:rsid w:val="00293F4E"/>
    <w:rsid w:val="0029429A"/>
    <w:rsid w:val="002954A1"/>
    <w:rsid w:val="00295560"/>
    <w:rsid w:val="002955EE"/>
    <w:rsid w:val="00295A03"/>
    <w:rsid w:val="00295ED8"/>
    <w:rsid w:val="00296077"/>
    <w:rsid w:val="00296C0B"/>
    <w:rsid w:val="00297314"/>
    <w:rsid w:val="002974BF"/>
    <w:rsid w:val="00297743"/>
    <w:rsid w:val="00297CB7"/>
    <w:rsid w:val="00297D26"/>
    <w:rsid w:val="002A042D"/>
    <w:rsid w:val="002A04D2"/>
    <w:rsid w:val="002A0E29"/>
    <w:rsid w:val="002A13E3"/>
    <w:rsid w:val="002A1BAA"/>
    <w:rsid w:val="002A1CAD"/>
    <w:rsid w:val="002A22A1"/>
    <w:rsid w:val="002A23B1"/>
    <w:rsid w:val="002A2461"/>
    <w:rsid w:val="002A24EA"/>
    <w:rsid w:val="002A3ABA"/>
    <w:rsid w:val="002A3FAE"/>
    <w:rsid w:val="002A44E2"/>
    <w:rsid w:val="002A45D8"/>
    <w:rsid w:val="002A4B57"/>
    <w:rsid w:val="002A5019"/>
    <w:rsid w:val="002A5812"/>
    <w:rsid w:val="002A58DD"/>
    <w:rsid w:val="002A5BD5"/>
    <w:rsid w:val="002A6D2B"/>
    <w:rsid w:val="002A6FB3"/>
    <w:rsid w:val="002A7228"/>
    <w:rsid w:val="002A76CA"/>
    <w:rsid w:val="002A77DA"/>
    <w:rsid w:val="002A79B0"/>
    <w:rsid w:val="002B01C7"/>
    <w:rsid w:val="002B0238"/>
    <w:rsid w:val="002B0787"/>
    <w:rsid w:val="002B07FC"/>
    <w:rsid w:val="002B0EEA"/>
    <w:rsid w:val="002B10F5"/>
    <w:rsid w:val="002B1B76"/>
    <w:rsid w:val="002B22D7"/>
    <w:rsid w:val="002B2F28"/>
    <w:rsid w:val="002B3110"/>
    <w:rsid w:val="002B370D"/>
    <w:rsid w:val="002B3BC2"/>
    <w:rsid w:val="002B42B6"/>
    <w:rsid w:val="002B4587"/>
    <w:rsid w:val="002B4D65"/>
    <w:rsid w:val="002B54ED"/>
    <w:rsid w:val="002B5963"/>
    <w:rsid w:val="002B5BD6"/>
    <w:rsid w:val="002B6160"/>
    <w:rsid w:val="002B6B19"/>
    <w:rsid w:val="002B7006"/>
    <w:rsid w:val="002B72A6"/>
    <w:rsid w:val="002B72C2"/>
    <w:rsid w:val="002B74BE"/>
    <w:rsid w:val="002B7D11"/>
    <w:rsid w:val="002B7F7C"/>
    <w:rsid w:val="002B7FA3"/>
    <w:rsid w:val="002C018C"/>
    <w:rsid w:val="002C04E2"/>
    <w:rsid w:val="002C061B"/>
    <w:rsid w:val="002C075A"/>
    <w:rsid w:val="002C09D3"/>
    <w:rsid w:val="002C0AF7"/>
    <w:rsid w:val="002C1254"/>
    <w:rsid w:val="002C1378"/>
    <w:rsid w:val="002C171D"/>
    <w:rsid w:val="002C1FF8"/>
    <w:rsid w:val="002C2064"/>
    <w:rsid w:val="002C22B6"/>
    <w:rsid w:val="002C247F"/>
    <w:rsid w:val="002C2645"/>
    <w:rsid w:val="002C2B91"/>
    <w:rsid w:val="002C2D40"/>
    <w:rsid w:val="002C3590"/>
    <w:rsid w:val="002C362D"/>
    <w:rsid w:val="002C392F"/>
    <w:rsid w:val="002C3953"/>
    <w:rsid w:val="002C3DC8"/>
    <w:rsid w:val="002C3E5D"/>
    <w:rsid w:val="002C4414"/>
    <w:rsid w:val="002C4DD6"/>
    <w:rsid w:val="002C509A"/>
    <w:rsid w:val="002C5BBA"/>
    <w:rsid w:val="002C5D62"/>
    <w:rsid w:val="002C6034"/>
    <w:rsid w:val="002C6318"/>
    <w:rsid w:val="002C6675"/>
    <w:rsid w:val="002C671F"/>
    <w:rsid w:val="002C69D9"/>
    <w:rsid w:val="002C7090"/>
    <w:rsid w:val="002C753D"/>
    <w:rsid w:val="002C7649"/>
    <w:rsid w:val="002C774A"/>
    <w:rsid w:val="002C7AAB"/>
    <w:rsid w:val="002D06D6"/>
    <w:rsid w:val="002D078F"/>
    <w:rsid w:val="002D09A5"/>
    <w:rsid w:val="002D0F7C"/>
    <w:rsid w:val="002D1070"/>
    <w:rsid w:val="002D10BA"/>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28B"/>
    <w:rsid w:val="002D6664"/>
    <w:rsid w:val="002D6779"/>
    <w:rsid w:val="002D67F3"/>
    <w:rsid w:val="002D68A7"/>
    <w:rsid w:val="002D6BB6"/>
    <w:rsid w:val="002D7187"/>
    <w:rsid w:val="002D727A"/>
    <w:rsid w:val="002D72CC"/>
    <w:rsid w:val="002D74CF"/>
    <w:rsid w:val="002E0288"/>
    <w:rsid w:val="002E02E8"/>
    <w:rsid w:val="002E0347"/>
    <w:rsid w:val="002E05B8"/>
    <w:rsid w:val="002E093C"/>
    <w:rsid w:val="002E0D53"/>
    <w:rsid w:val="002E16C0"/>
    <w:rsid w:val="002E190D"/>
    <w:rsid w:val="002E1A46"/>
    <w:rsid w:val="002E1B11"/>
    <w:rsid w:val="002E210F"/>
    <w:rsid w:val="002E2803"/>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AD9"/>
    <w:rsid w:val="002E7D5F"/>
    <w:rsid w:val="002F03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76A"/>
    <w:rsid w:val="002F7BE9"/>
    <w:rsid w:val="002F7D48"/>
    <w:rsid w:val="00300156"/>
    <w:rsid w:val="0030043B"/>
    <w:rsid w:val="00300765"/>
    <w:rsid w:val="00300C5D"/>
    <w:rsid w:val="0030106E"/>
    <w:rsid w:val="00301223"/>
    <w:rsid w:val="003013E4"/>
    <w:rsid w:val="00301957"/>
    <w:rsid w:val="00302017"/>
    <w:rsid w:val="00302675"/>
    <w:rsid w:val="00302D17"/>
    <w:rsid w:val="00303392"/>
    <w:rsid w:val="003036EA"/>
    <w:rsid w:val="003039E6"/>
    <w:rsid w:val="00303C80"/>
    <w:rsid w:val="003049E1"/>
    <w:rsid w:val="00304C8D"/>
    <w:rsid w:val="00304D2C"/>
    <w:rsid w:val="00304E2C"/>
    <w:rsid w:val="00305044"/>
    <w:rsid w:val="0030542F"/>
    <w:rsid w:val="00305899"/>
    <w:rsid w:val="00305A1A"/>
    <w:rsid w:val="00306252"/>
    <w:rsid w:val="00306521"/>
    <w:rsid w:val="0030680B"/>
    <w:rsid w:val="00306BAC"/>
    <w:rsid w:val="003076DA"/>
    <w:rsid w:val="0030775A"/>
    <w:rsid w:val="00307AB8"/>
    <w:rsid w:val="00307C54"/>
    <w:rsid w:val="00307C82"/>
    <w:rsid w:val="00307E15"/>
    <w:rsid w:val="00307F21"/>
    <w:rsid w:val="00310151"/>
    <w:rsid w:val="0031039C"/>
    <w:rsid w:val="00310B79"/>
    <w:rsid w:val="00310DCE"/>
    <w:rsid w:val="00310F59"/>
    <w:rsid w:val="003113D3"/>
    <w:rsid w:val="0031142E"/>
    <w:rsid w:val="00311614"/>
    <w:rsid w:val="00311BD8"/>
    <w:rsid w:val="00311D0C"/>
    <w:rsid w:val="00311EE1"/>
    <w:rsid w:val="0031203F"/>
    <w:rsid w:val="003123AA"/>
    <w:rsid w:val="0031256E"/>
    <w:rsid w:val="003132D7"/>
    <w:rsid w:val="00313649"/>
    <w:rsid w:val="00314056"/>
    <w:rsid w:val="0031407B"/>
    <w:rsid w:val="003144DD"/>
    <w:rsid w:val="003145CD"/>
    <w:rsid w:val="00314632"/>
    <w:rsid w:val="00314D4D"/>
    <w:rsid w:val="00314F85"/>
    <w:rsid w:val="00315119"/>
    <w:rsid w:val="003154CD"/>
    <w:rsid w:val="00315D43"/>
    <w:rsid w:val="003163D0"/>
    <w:rsid w:val="00316464"/>
    <w:rsid w:val="00316C69"/>
    <w:rsid w:val="003175CB"/>
    <w:rsid w:val="003178FD"/>
    <w:rsid w:val="00317AF2"/>
    <w:rsid w:val="00317BD7"/>
    <w:rsid w:val="00317DEF"/>
    <w:rsid w:val="00317F6E"/>
    <w:rsid w:val="0032067E"/>
    <w:rsid w:val="0032084E"/>
    <w:rsid w:val="00320CAE"/>
    <w:rsid w:val="00320E2B"/>
    <w:rsid w:val="00321D1B"/>
    <w:rsid w:val="003220B1"/>
    <w:rsid w:val="003220D6"/>
    <w:rsid w:val="003222E4"/>
    <w:rsid w:val="00322A67"/>
    <w:rsid w:val="00322BF3"/>
    <w:rsid w:val="00323092"/>
    <w:rsid w:val="00323152"/>
    <w:rsid w:val="00323922"/>
    <w:rsid w:val="003239A5"/>
    <w:rsid w:val="00323B7F"/>
    <w:rsid w:val="00323D47"/>
    <w:rsid w:val="0032441E"/>
    <w:rsid w:val="00325023"/>
    <w:rsid w:val="003257CB"/>
    <w:rsid w:val="00325E81"/>
    <w:rsid w:val="0032602D"/>
    <w:rsid w:val="003261E7"/>
    <w:rsid w:val="003266C9"/>
    <w:rsid w:val="00326838"/>
    <w:rsid w:val="00326888"/>
    <w:rsid w:val="00326BE9"/>
    <w:rsid w:val="00326D1B"/>
    <w:rsid w:val="00327290"/>
    <w:rsid w:val="0032781A"/>
    <w:rsid w:val="003278F0"/>
    <w:rsid w:val="00327A29"/>
    <w:rsid w:val="003302F1"/>
    <w:rsid w:val="0033077D"/>
    <w:rsid w:val="00330F36"/>
    <w:rsid w:val="003315AB"/>
    <w:rsid w:val="003315AE"/>
    <w:rsid w:val="003316B7"/>
    <w:rsid w:val="003324D7"/>
    <w:rsid w:val="00332C58"/>
    <w:rsid w:val="00332DB3"/>
    <w:rsid w:val="0033325C"/>
    <w:rsid w:val="00333502"/>
    <w:rsid w:val="0033364B"/>
    <w:rsid w:val="003339EC"/>
    <w:rsid w:val="003339FC"/>
    <w:rsid w:val="00333F38"/>
    <w:rsid w:val="00333FCF"/>
    <w:rsid w:val="00334844"/>
    <w:rsid w:val="00334A7B"/>
    <w:rsid w:val="00334AE1"/>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0FB"/>
    <w:rsid w:val="0034521D"/>
    <w:rsid w:val="00345288"/>
    <w:rsid w:val="003453CD"/>
    <w:rsid w:val="003455E7"/>
    <w:rsid w:val="00345B00"/>
    <w:rsid w:val="00345DCC"/>
    <w:rsid w:val="00345EBD"/>
    <w:rsid w:val="0034602B"/>
    <w:rsid w:val="003461B2"/>
    <w:rsid w:val="00346C9B"/>
    <w:rsid w:val="00346CFA"/>
    <w:rsid w:val="0034702A"/>
    <w:rsid w:val="00347253"/>
    <w:rsid w:val="003474EC"/>
    <w:rsid w:val="00347B40"/>
    <w:rsid w:val="00347B6D"/>
    <w:rsid w:val="00350469"/>
    <w:rsid w:val="00350BB9"/>
    <w:rsid w:val="0035104A"/>
    <w:rsid w:val="00351265"/>
    <w:rsid w:val="0035183E"/>
    <w:rsid w:val="00351B3E"/>
    <w:rsid w:val="00351BC6"/>
    <w:rsid w:val="003520BA"/>
    <w:rsid w:val="00352B87"/>
    <w:rsid w:val="00352C3E"/>
    <w:rsid w:val="00353048"/>
    <w:rsid w:val="003533D8"/>
    <w:rsid w:val="0035372B"/>
    <w:rsid w:val="003538E6"/>
    <w:rsid w:val="00353993"/>
    <w:rsid w:val="003543CC"/>
    <w:rsid w:val="00354550"/>
    <w:rsid w:val="00354C81"/>
    <w:rsid w:val="0035505D"/>
    <w:rsid w:val="0035517D"/>
    <w:rsid w:val="00355836"/>
    <w:rsid w:val="00355BC7"/>
    <w:rsid w:val="00355D53"/>
    <w:rsid w:val="00355EDA"/>
    <w:rsid w:val="00356C87"/>
    <w:rsid w:val="00357352"/>
    <w:rsid w:val="00357479"/>
    <w:rsid w:val="00357CD0"/>
    <w:rsid w:val="00357F70"/>
    <w:rsid w:val="003600E6"/>
    <w:rsid w:val="00360161"/>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053"/>
    <w:rsid w:val="00364182"/>
    <w:rsid w:val="003641C6"/>
    <w:rsid w:val="003647DD"/>
    <w:rsid w:val="00364D60"/>
    <w:rsid w:val="0036569E"/>
    <w:rsid w:val="0036575E"/>
    <w:rsid w:val="003657F1"/>
    <w:rsid w:val="00366435"/>
    <w:rsid w:val="0036652F"/>
    <w:rsid w:val="003677AB"/>
    <w:rsid w:val="00367B93"/>
    <w:rsid w:val="00367E11"/>
    <w:rsid w:val="00370D82"/>
    <w:rsid w:val="003711AF"/>
    <w:rsid w:val="00371407"/>
    <w:rsid w:val="00371574"/>
    <w:rsid w:val="00371656"/>
    <w:rsid w:val="003719D6"/>
    <w:rsid w:val="003727D1"/>
    <w:rsid w:val="003727F5"/>
    <w:rsid w:val="00372BF3"/>
    <w:rsid w:val="00372E2B"/>
    <w:rsid w:val="003731FE"/>
    <w:rsid w:val="003732A2"/>
    <w:rsid w:val="0037338D"/>
    <w:rsid w:val="003735F6"/>
    <w:rsid w:val="0037397C"/>
    <w:rsid w:val="00373DAA"/>
    <w:rsid w:val="00373EFB"/>
    <w:rsid w:val="00374478"/>
    <w:rsid w:val="0037540A"/>
    <w:rsid w:val="003766FD"/>
    <w:rsid w:val="0037711F"/>
    <w:rsid w:val="003771A5"/>
    <w:rsid w:val="00377325"/>
    <w:rsid w:val="00377417"/>
    <w:rsid w:val="00377CDF"/>
    <w:rsid w:val="00380486"/>
    <w:rsid w:val="003806A7"/>
    <w:rsid w:val="00380704"/>
    <w:rsid w:val="00380F0A"/>
    <w:rsid w:val="003817C3"/>
    <w:rsid w:val="00381CCA"/>
    <w:rsid w:val="00382437"/>
    <w:rsid w:val="00382699"/>
    <w:rsid w:val="0038292E"/>
    <w:rsid w:val="00382C54"/>
    <w:rsid w:val="00382F03"/>
    <w:rsid w:val="0038335C"/>
    <w:rsid w:val="003835FA"/>
    <w:rsid w:val="00383A25"/>
    <w:rsid w:val="00384268"/>
    <w:rsid w:val="00384CFE"/>
    <w:rsid w:val="0038538C"/>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0FF"/>
    <w:rsid w:val="0039316C"/>
    <w:rsid w:val="00393348"/>
    <w:rsid w:val="00393815"/>
    <w:rsid w:val="003938F6"/>
    <w:rsid w:val="003939AF"/>
    <w:rsid w:val="00393E5E"/>
    <w:rsid w:val="003940C5"/>
    <w:rsid w:val="00394E6C"/>
    <w:rsid w:val="0039511F"/>
    <w:rsid w:val="0039529D"/>
    <w:rsid w:val="00395308"/>
    <w:rsid w:val="003955FF"/>
    <w:rsid w:val="00395898"/>
    <w:rsid w:val="003959CC"/>
    <w:rsid w:val="00395D00"/>
    <w:rsid w:val="00395EE4"/>
    <w:rsid w:val="00396C26"/>
    <w:rsid w:val="003975EA"/>
    <w:rsid w:val="0039790C"/>
    <w:rsid w:val="00397A79"/>
    <w:rsid w:val="00397C67"/>
    <w:rsid w:val="00397ECA"/>
    <w:rsid w:val="003A0A1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735"/>
    <w:rsid w:val="003A5AF4"/>
    <w:rsid w:val="003A603C"/>
    <w:rsid w:val="003A64D1"/>
    <w:rsid w:val="003A6E97"/>
    <w:rsid w:val="003A6FE8"/>
    <w:rsid w:val="003A7426"/>
    <w:rsid w:val="003A75D8"/>
    <w:rsid w:val="003A787B"/>
    <w:rsid w:val="003A7AD4"/>
    <w:rsid w:val="003A7EBD"/>
    <w:rsid w:val="003B04F1"/>
    <w:rsid w:val="003B0679"/>
    <w:rsid w:val="003B0EA5"/>
    <w:rsid w:val="003B1813"/>
    <w:rsid w:val="003B1B84"/>
    <w:rsid w:val="003B1D53"/>
    <w:rsid w:val="003B2BE6"/>
    <w:rsid w:val="003B2F65"/>
    <w:rsid w:val="003B361E"/>
    <w:rsid w:val="003B3977"/>
    <w:rsid w:val="003B4058"/>
    <w:rsid w:val="003B4706"/>
    <w:rsid w:val="003B5021"/>
    <w:rsid w:val="003B50F7"/>
    <w:rsid w:val="003B5389"/>
    <w:rsid w:val="003B5A4E"/>
    <w:rsid w:val="003B60A1"/>
    <w:rsid w:val="003B6223"/>
    <w:rsid w:val="003B62CD"/>
    <w:rsid w:val="003B6572"/>
    <w:rsid w:val="003B6843"/>
    <w:rsid w:val="003B69E4"/>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4CA7"/>
    <w:rsid w:val="003C4EC8"/>
    <w:rsid w:val="003C5004"/>
    <w:rsid w:val="003C5322"/>
    <w:rsid w:val="003C5336"/>
    <w:rsid w:val="003C570C"/>
    <w:rsid w:val="003C6257"/>
    <w:rsid w:val="003C63F2"/>
    <w:rsid w:val="003C6907"/>
    <w:rsid w:val="003C71FE"/>
    <w:rsid w:val="003C7764"/>
    <w:rsid w:val="003C7ED7"/>
    <w:rsid w:val="003D005D"/>
    <w:rsid w:val="003D01C8"/>
    <w:rsid w:val="003D0309"/>
    <w:rsid w:val="003D0A0C"/>
    <w:rsid w:val="003D11EC"/>
    <w:rsid w:val="003D19EF"/>
    <w:rsid w:val="003D2438"/>
    <w:rsid w:val="003D25F9"/>
    <w:rsid w:val="003D262F"/>
    <w:rsid w:val="003D26A1"/>
    <w:rsid w:val="003D2926"/>
    <w:rsid w:val="003D3665"/>
    <w:rsid w:val="003D3672"/>
    <w:rsid w:val="003D36FE"/>
    <w:rsid w:val="003D3858"/>
    <w:rsid w:val="003D3AFC"/>
    <w:rsid w:val="003D3B4F"/>
    <w:rsid w:val="003D3BBE"/>
    <w:rsid w:val="003D40AE"/>
    <w:rsid w:val="003D4221"/>
    <w:rsid w:val="003D45F8"/>
    <w:rsid w:val="003D485D"/>
    <w:rsid w:val="003D4C51"/>
    <w:rsid w:val="003D4E63"/>
    <w:rsid w:val="003D5423"/>
    <w:rsid w:val="003D5735"/>
    <w:rsid w:val="003D5B2D"/>
    <w:rsid w:val="003D5B3C"/>
    <w:rsid w:val="003D6067"/>
    <w:rsid w:val="003D68BB"/>
    <w:rsid w:val="003D6E9F"/>
    <w:rsid w:val="003D7269"/>
    <w:rsid w:val="003D7328"/>
    <w:rsid w:val="003D7850"/>
    <w:rsid w:val="003D7D48"/>
    <w:rsid w:val="003D7EFB"/>
    <w:rsid w:val="003E0290"/>
    <w:rsid w:val="003E138E"/>
    <w:rsid w:val="003E1398"/>
    <w:rsid w:val="003E16A6"/>
    <w:rsid w:val="003E16E0"/>
    <w:rsid w:val="003E1C53"/>
    <w:rsid w:val="003E20C7"/>
    <w:rsid w:val="003E20E4"/>
    <w:rsid w:val="003E2551"/>
    <w:rsid w:val="003E25B3"/>
    <w:rsid w:val="003E28AF"/>
    <w:rsid w:val="003E2DA6"/>
    <w:rsid w:val="003E3180"/>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D5F"/>
    <w:rsid w:val="003E7FF4"/>
    <w:rsid w:val="003F0009"/>
    <w:rsid w:val="003F01D8"/>
    <w:rsid w:val="003F047C"/>
    <w:rsid w:val="003F08D9"/>
    <w:rsid w:val="003F0C85"/>
    <w:rsid w:val="003F0EE8"/>
    <w:rsid w:val="003F1327"/>
    <w:rsid w:val="003F1B04"/>
    <w:rsid w:val="003F1DB6"/>
    <w:rsid w:val="003F23E8"/>
    <w:rsid w:val="003F2435"/>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7F4"/>
    <w:rsid w:val="003F5A2F"/>
    <w:rsid w:val="003F5B55"/>
    <w:rsid w:val="003F6648"/>
    <w:rsid w:val="003F6649"/>
    <w:rsid w:val="003F6750"/>
    <w:rsid w:val="003F6809"/>
    <w:rsid w:val="003F6C92"/>
    <w:rsid w:val="003F6ED2"/>
    <w:rsid w:val="003F76BC"/>
    <w:rsid w:val="003F7C3A"/>
    <w:rsid w:val="00400744"/>
    <w:rsid w:val="00400C31"/>
    <w:rsid w:val="00401710"/>
    <w:rsid w:val="00401756"/>
    <w:rsid w:val="00401E08"/>
    <w:rsid w:val="00402AC8"/>
    <w:rsid w:val="00403540"/>
    <w:rsid w:val="00403E6E"/>
    <w:rsid w:val="00404D63"/>
    <w:rsid w:val="00405E3B"/>
    <w:rsid w:val="00405E94"/>
    <w:rsid w:val="00405FC6"/>
    <w:rsid w:val="00406A66"/>
    <w:rsid w:val="00406C82"/>
    <w:rsid w:val="0040734D"/>
    <w:rsid w:val="004074AB"/>
    <w:rsid w:val="00407B38"/>
    <w:rsid w:val="00410C1E"/>
    <w:rsid w:val="0041126A"/>
    <w:rsid w:val="00411AE8"/>
    <w:rsid w:val="00412A5D"/>
    <w:rsid w:val="00412FDE"/>
    <w:rsid w:val="00413096"/>
    <w:rsid w:val="004132EF"/>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A64"/>
    <w:rsid w:val="00416BCC"/>
    <w:rsid w:val="00416EA4"/>
    <w:rsid w:val="00417AD0"/>
    <w:rsid w:val="00417E07"/>
    <w:rsid w:val="00417FBC"/>
    <w:rsid w:val="0042035D"/>
    <w:rsid w:val="004209B9"/>
    <w:rsid w:val="00421071"/>
    <w:rsid w:val="004213CE"/>
    <w:rsid w:val="004213DA"/>
    <w:rsid w:val="00421F83"/>
    <w:rsid w:val="004223DF"/>
    <w:rsid w:val="00422A68"/>
    <w:rsid w:val="00422E7D"/>
    <w:rsid w:val="00423437"/>
    <w:rsid w:val="00423C37"/>
    <w:rsid w:val="00423D1D"/>
    <w:rsid w:val="004242F7"/>
    <w:rsid w:val="0042475E"/>
    <w:rsid w:val="00424AB6"/>
    <w:rsid w:val="00424E41"/>
    <w:rsid w:val="004256ED"/>
    <w:rsid w:val="00425BCC"/>
    <w:rsid w:val="00425BDB"/>
    <w:rsid w:val="00425DD1"/>
    <w:rsid w:val="00425E4D"/>
    <w:rsid w:val="00426BEB"/>
    <w:rsid w:val="00426D6C"/>
    <w:rsid w:val="00427052"/>
    <w:rsid w:val="004270B0"/>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08C"/>
    <w:rsid w:val="00440408"/>
    <w:rsid w:val="00441029"/>
    <w:rsid w:val="004410CA"/>
    <w:rsid w:val="004413F4"/>
    <w:rsid w:val="004418F2"/>
    <w:rsid w:val="00441D12"/>
    <w:rsid w:val="00442400"/>
    <w:rsid w:val="00442B90"/>
    <w:rsid w:val="00442C2B"/>
    <w:rsid w:val="00443432"/>
    <w:rsid w:val="00443597"/>
    <w:rsid w:val="0044395C"/>
    <w:rsid w:val="00444035"/>
    <w:rsid w:val="0044435E"/>
    <w:rsid w:val="00444467"/>
    <w:rsid w:val="00444530"/>
    <w:rsid w:val="00444904"/>
    <w:rsid w:val="00444D20"/>
    <w:rsid w:val="00444D3E"/>
    <w:rsid w:val="00444F2C"/>
    <w:rsid w:val="0044501F"/>
    <w:rsid w:val="004458D2"/>
    <w:rsid w:val="00445B35"/>
    <w:rsid w:val="00446024"/>
    <w:rsid w:val="0044612C"/>
    <w:rsid w:val="004463B0"/>
    <w:rsid w:val="004467E3"/>
    <w:rsid w:val="00446870"/>
    <w:rsid w:val="00446DFA"/>
    <w:rsid w:val="00446EAC"/>
    <w:rsid w:val="00447E14"/>
    <w:rsid w:val="00450175"/>
    <w:rsid w:val="0045021E"/>
    <w:rsid w:val="0045040C"/>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09"/>
    <w:rsid w:val="00457A30"/>
    <w:rsid w:val="00457A4F"/>
    <w:rsid w:val="00457C8B"/>
    <w:rsid w:val="004602B6"/>
    <w:rsid w:val="0046087C"/>
    <w:rsid w:val="004608D3"/>
    <w:rsid w:val="00461668"/>
    <w:rsid w:val="004620BF"/>
    <w:rsid w:val="004628E0"/>
    <w:rsid w:val="004630AB"/>
    <w:rsid w:val="00463872"/>
    <w:rsid w:val="00463A16"/>
    <w:rsid w:val="00463AF1"/>
    <w:rsid w:val="004646C3"/>
    <w:rsid w:val="00464C7A"/>
    <w:rsid w:val="004659F3"/>
    <w:rsid w:val="00465CFF"/>
    <w:rsid w:val="00465E8A"/>
    <w:rsid w:val="0046608B"/>
    <w:rsid w:val="00466693"/>
    <w:rsid w:val="00466A56"/>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18"/>
    <w:rsid w:val="00477683"/>
    <w:rsid w:val="004776D9"/>
    <w:rsid w:val="004779CD"/>
    <w:rsid w:val="00477C2D"/>
    <w:rsid w:val="00477D2D"/>
    <w:rsid w:val="0048053B"/>
    <w:rsid w:val="00480BFA"/>
    <w:rsid w:val="00480C41"/>
    <w:rsid w:val="00480DD5"/>
    <w:rsid w:val="0048152B"/>
    <w:rsid w:val="00481873"/>
    <w:rsid w:val="00481FB9"/>
    <w:rsid w:val="00482773"/>
    <w:rsid w:val="00482AA0"/>
    <w:rsid w:val="00482D0D"/>
    <w:rsid w:val="00483252"/>
    <w:rsid w:val="00483752"/>
    <w:rsid w:val="004837A8"/>
    <w:rsid w:val="004838D3"/>
    <w:rsid w:val="00483CBD"/>
    <w:rsid w:val="00484197"/>
    <w:rsid w:val="00484F97"/>
    <w:rsid w:val="00485C6F"/>
    <w:rsid w:val="00485F31"/>
    <w:rsid w:val="004864D0"/>
    <w:rsid w:val="004866B4"/>
    <w:rsid w:val="00486923"/>
    <w:rsid w:val="00486D6C"/>
    <w:rsid w:val="00486F80"/>
    <w:rsid w:val="00487C92"/>
    <w:rsid w:val="004900BE"/>
    <w:rsid w:val="00490715"/>
    <w:rsid w:val="00490991"/>
    <w:rsid w:val="00490C33"/>
    <w:rsid w:val="00490E27"/>
    <w:rsid w:val="00490EBD"/>
    <w:rsid w:val="00491267"/>
    <w:rsid w:val="004913E5"/>
    <w:rsid w:val="004915D5"/>
    <w:rsid w:val="00491ADE"/>
    <w:rsid w:val="00491AF0"/>
    <w:rsid w:val="00491D73"/>
    <w:rsid w:val="00492649"/>
    <w:rsid w:val="004927F0"/>
    <w:rsid w:val="00492A8E"/>
    <w:rsid w:val="0049307B"/>
    <w:rsid w:val="00493133"/>
    <w:rsid w:val="0049350A"/>
    <w:rsid w:val="00493624"/>
    <w:rsid w:val="00494326"/>
    <w:rsid w:val="00494422"/>
    <w:rsid w:val="004945E1"/>
    <w:rsid w:val="0049485B"/>
    <w:rsid w:val="004949BB"/>
    <w:rsid w:val="00494BFE"/>
    <w:rsid w:val="00494F8B"/>
    <w:rsid w:val="004952B2"/>
    <w:rsid w:val="004953C2"/>
    <w:rsid w:val="00495976"/>
    <w:rsid w:val="00495ABC"/>
    <w:rsid w:val="00495B41"/>
    <w:rsid w:val="00495D17"/>
    <w:rsid w:val="00496313"/>
    <w:rsid w:val="004969CE"/>
    <w:rsid w:val="00496D75"/>
    <w:rsid w:val="00496E53"/>
    <w:rsid w:val="0049759D"/>
    <w:rsid w:val="0049776D"/>
    <w:rsid w:val="004A0233"/>
    <w:rsid w:val="004A10FE"/>
    <w:rsid w:val="004A1449"/>
    <w:rsid w:val="004A150D"/>
    <w:rsid w:val="004A1629"/>
    <w:rsid w:val="004A227A"/>
    <w:rsid w:val="004A259A"/>
    <w:rsid w:val="004A2673"/>
    <w:rsid w:val="004A2CA4"/>
    <w:rsid w:val="004A2FB5"/>
    <w:rsid w:val="004A3181"/>
    <w:rsid w:val="004A326C"/>
    <w:rsid w:val="004A337B"/>
    <w:rsid w:val="004A3809"/>
    <w:rsid w:val="004A3E5D"/>
    <w:rsid w:val="004A3F5F"/>
    <w:rsid w:val="004A3FF5"/>
    <w:rsid w:val="004A49D0"/>
    <w:rsid w:val="004A4E75"/>
    <w:rsid w:val="004A4F71"/>
    <w:rsid w:val="004A5340"/>
    <w:rsid w:val="004A5363"/>
    <w:rsid w:val="004A736A"/>
    <w:rsid w:val="004B13FE"/>
    <w:rsid w:val="004B1B97"/>
    <w:rsid w:val="004B1FE6"/>
    <w:rsid w:val="004B23E0"/>
    <w:rsid w:val="004B2409"/>
    <w:rsid w:val="004B251B"/>
    <w:rsid w:val="004B296B"/>
    <w:rsid w:val="004B2A05"/>
    <w:rsid w:val="004B2AF6"/>
    <w:rsid w:val="004B3124"/>
    <w:rsid w:val="004B31D0"/>
    <w:rsid w:val="004B3B3D"/>
    <w:rsid w:val="004B4069"/>
    <w:rsid w:val="004B4230"/>
    <w:rsid w:val="004B4D09"/>
    <w:rsid w:val="004B5D95"/>
    <w:rsid w:val="004B5E44"/>
    <w:rsid w:val="004B5F96"/>
    <w:rsid w:val="004B65AF"/>
    <w:rsid w:val="004B65DA"/>
    <w:rsid w:val="004B6B82"/>
    <w:rsid w:val="004B72E5"/>
    <w:rsid w:val="004B7399"/>
    <w:rsid w:val="004B7AC0"/>
    <w:rsid w:val="004B7CBD"/>
    <w:rsid w:val="004C002F"/>
    <w:rsid w:val="004C015A"/>
    <w:rsid w:val="004C036D"/>
    <w:rsid w:val="004C066C"/>
    <w:rsid w:val="004C0A9B"/>
    <w:rsid w:val="004C0AF3"/>
    <w:rsid w:val="004C0B0C"/>
    <w:rsid w:val="004C1A60"/>
    <w:rsid w:val="004C2D30"/>
    <w:rsid w:val="004C3004"/>
    <w:rsid w:val="004C31F3"/>
    <w:rsid w:val="004C32EB"/>
    <w:rsid w:val="004C3C89"/>
    <w:rsid w:val="004C3E5F"/>
    <w:rsid w:val="004C3EFA"/>
    <w:rsid w:val="004C40CC"/>
    <w:rsid w:val="004C438D"/>
    <w:rsid w:val="004C4907"/>
    <w:rsid w:val="004C4DF4"/>
    <w:rsid w:val="004C4EA2"/>
    <w:rsid w:val="004C5163"/>
    <w:rsid w:val="004C54C0"/>
    <w:rsid w:val="004C54D3"/>
    <w:rsid w:val="004C55A1"/>
    <w:rsid w:val="004C60CB"/>
    <w:rsid w:val="004C6243"/>
    <w:rsid w:val="004C654C"/>
    <w:rsid w:val="004C69F7"/>
    <w:rsid w:val="004C6D16"/>
    <w:rsid w:val="004C6F7B"/>
    <w:rsid w:val="004C75DA"/>
    <w:rsid w:val="004D013C"/>
    <w:rsid w:val="004D0B78"/>
    <w:rsid w:val="004D0BAF"/>
    <w:rsid w:val="004D0C46"/>
    <w:rsid w:val="004D10F7"/>
    <w:rsid w:val="004D18C8"/>
    <w:rsid w:val="004D1A15"/>
    <w:rsid w:val="004D1D7A"/>
    <w:rsid w:val="004D1DB0"/>
    <w:rsid w:val="004D23F8"/>
    <w:rsid w:val="004D2739"/>
    <w:rsid w:val="004D282B"/>
    <w:rsid w:val="004D2ECC"/>
    <w:rsid w:val="004D3158"/>
    <w:rsid w:val="004D34E3"/>
    <w:rsid w:val="004D4077"/>
    <w:rsid w:val="004D4207"/>
    <w:rsid w:val="004D45D3"/>
    <w:rsid w:val="004D4B1A"/>
    <w:rsid w:val="004D51FE"/>
    <w:rsid w:val="004D581D"/>
    <w:rsid w:val="004D6169"/>
    <w:rsid w:val="004D62F8"/>
    <w:rsid w:val="004D6300"/>
    <w:rsid w:val="004D65EE"/>
    <w:rsid w:val="004D6787"/>
    <w:rsid w:val="004D73D2"/>
    <w:rsid w:val="004D76B4"/>
    <w:rsid w:val="004E0261"/>
    <w:rsid w:val="004E0B51"/>
    <w:rsid w:val="004E0FBE"/>
    <w:rsid w:val="004E0FF1"/>
    <w:rsid w:val="004E13A2"/>
    <w:rsid w:val="004E2010"/>
    <w:rsid w:val="004E2306"/>
    <w:rsid w:val="004E2BDF"/>
    <w:rsid w:val="004E3706"/>
    <w:rsid w:val="004E3753"/>
    <w:rsid w:val="004E3DDD"/>
    <w:rsid w:val="004E40AF"/>
    <w:rsid w:val="004E4320"/>
    <w:rsid w:val="004E43D0"/>
    <w:rsid w:val="004E451E"/>
    <w:rsid w:val="004E4845"/>
    <w:rsid w:val="004E4B8D"/>
    <w:rsid w:val="004E5812"/>
    <w:rsid w:val="004E5851"/>
    <w:rsid w:val="004E6072"/>
    <w:rsid w:val="004E6648"/>
    <w:rsid w:val="004E6836"/>
    <w:rsid w:val="004E6C49"/>
    <w:rsid w:val="004E7364"/>
    <w:rsid w:val="004E745F"/>
    <w:rsid w:val="004E7523"/>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38C6"/>
    <w:rsid w:val="004F43CE"/>
    <w:rsid w:val="004F4556"/>
    <w:rsid w:val="004F45ED"/>
    <w:rsid w:val="004F48E8"/>
    <w:rsid w:val="004F592B"/>
    <w:rsid w:val="004F5F62"/>
    <w:rsid w:val="004F6759"/>
    <w:rsid w:val="004F6959"/>
    <w:rsid w:val="004F6B1A"/>
    <w:rsid w:val="004F7427"/>
    <w:rsid w:val="004F753A"/>
    <w:rsid w:val="004F7635"/>
    <w:rsid w:val="004F7919"/>
    <w:rsid w:val="004F7E8E"/>
    <w:rsid w:val="005004E3"/>
    <w:rsid w:val="00500507"/>
    <w:rsid w:val="0050169A"/>
    <w:rsid w:val="00501E9B"/>
    <w:rsid w:val="00502335"/>
    <w:rsid w:val="005023BB"/>
    <w:rsid w:val="00502B94"/>
    <w:rsid w:val="005030D4"/>
    <w:rsid w:val="005036A2"/>
    <w:rsid w:val="00503AE2"/>
    <w:rsid w:val="00503D93"/>
    <w:rsid w:val="00504E49"/>
    <w:rsid w:val="00505155"/>
    <w:rsid w:val="00505BB2"/>
    <w:rsid w:val="00505F50"/>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C23"/>
    <w:rsid w:val="00512E1C"/>
    <w:rsid w:val="005135F6"/>
    <w:rsid w:val="0051398C"/>
    <w:rsid w:val="00513C97"/>
    <w:rsid w:val="005142C4"/>
    <w:rsid w:val="00514AA4"/>
    <w:rsid w:val="00514E03"/>
    <w:rsid w:val="005151A4"/>
    <w:rsid w:val="00515AE4"/>
    <w:rsid w:val="005160CF"/>
    <w:rsid w:val="0051625B"/>
    <w:rsid w:val="0051645C"/>
    <w:rsid w:val="0051714A"/>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CBC"/>
    <w:rsid w:val="00523F7A"/>
    <w:rsid w:val="00524359"/>
    <w:rsid w:val="005245BE"/>
    <w:rsid w:val="00524CBD"/>
    <w:rsid w:val="00524D6F"/>
    <w:rsid w:val="00525294"/>
    <w:rsid w:val="00525CCE"/>
    <w:rsid w:val="00525DB8"/>
    <w:rsid w:val="00525EE3"/>
    <w:rsid w:val="00525F93"/>
    <w:rsid w:val="0052608E"/>
    <w:rsid w:val="00526220"/>
    <w:rsid w:val="005264DA"/>
    <w:rsid w:val="00526A86"/>
    <w:rsid w:val="00526B0A"/>
    <w:rsid w:val="00526DD2"/>
    <w:rsid w:val="005270AA"/>
    <w:rsid w:val="0052721C"/>
    <w:rsid w:val="0052758B"/>
    <w:rsid w:val="00527F4E"/>
    <w:rsid w:val="005308F8"/>
    <w:rsid w:val="00530B12"/>
    <w:rsid w:val="00530D83"/>
    <w:rsid w:val="005315BE"/>
    <w:rsid w:val="005317D0"/>
    <w:rsid w:val="00531A76"/>
    <w:rsid w:val="00531BAD"/>
    <w:rsid w:val="0053200A"/>
    <w:rsid w:val="0053237C"/>
    <w:rsid w:val="00532921"/>
    <w:rsid w:val="00532EB8"/>
    <w:rsid w:val="00533354"/>
    <w:rsid w:val="005337A7"/>
    <w:rsid w:val="00533C6B"/>
    <w:rsid w:val="00533FBD"/>
    <w:rsid w:val="00534119"/>
    <w:rsid w:val="005342F5"/>
    <w:rsid w:val="0053446A"/>
    <w:rsid w:val="0053546D"/>
    <w:rsid w:val="005354A9"/>
    <w:rsid w:val="00535AC2"/>
    <w:rsid w:val="00536047"/>
    <w:rsid w:val="0053614A"/>
    <w:rsid w:val="00536398"/>
    <w:rsid w:val="00536B0A"/>
    <w:rsid w:val="00536B5C"/>
    <w:rsid w:val="00536D5A"/>
    <w:rsid w:val="00537131"/>
    <w:rsid w:val="005371F4"/>
    <w:rsid w:val="00537A86"/>
    <w:rsid w:val="00537D44"/>
    <w:rsid w:val="005402E2"/>
    <w:rsid w:val="0054083E"/>
    <w:rsid w:val="00540C91"/>
    <w:rsid w:val="00540CDE"/>
    <w:rsid w:val="00540EDF"/>
    <w:rsid w:val="00540F1D"/>
    <w:rsid w:val="00540FF9"/>
    <w:rsid w:val="0054108D"/>
    <w:rsid w:val="00541419"/>
    <w:rsid w:val="005415EA"/>
    <w:rsid w:val="00541FDC"/>
    <w:rsid w:val="00542055"/>
    <w:rsid w:val="00542117"/>
    <w:rsid w:val="00542408"/>
    <w:rsid w:val="0054269B"/>
    <w:rsid w:val="0054288C"/>
    <w:rsid w:val="00542986"/>
    <w:rsid w:val="00543212"/>
    <w:rsid w:val="00543558"/>
    <w:rsid w:val="0054367B"/>
    <w:rsid w:val="00543809"/>
    <w:rsid w:val="00543C53"/>
    <w:rsid w:val="00543D28"/>
    <w:rsid w:val="00544F2D"/>
    <w:rsid w:val="005450AA"/>
    <w:rsid w:val="00545115"/>
    <w:rsid w:val="005452F5"/>
    <w:rsid w:val="00545B45"/>
    <w:rsid w:val="00545EC5"/>
    <w:rsid w:val="0054623A"/>
    <w:rsid w:val="0054670D"/>
    <w:rsid w:val="0054684F"/>
    <w:rsid w:val="005471BF"/>
    <w:rsid w:val="00547AB8"/>
    <w:rsid w:val="00550604"/>
    <w:rsid w:val="00550B51"/>
    <w:rsid w:val="00550DDE"/>
    <w:rsid w:val="00550E03"/>
    <w:rsid w:val="00551190"/>
    <w:rsid w:val="00551222"/>
    <w:rsid w:val="0055133C"/>
    <w:rsid w:val="00551B76"/>
    <w:rsid w:val="00551D67"/>
    <w:rsid w:val="005525BD"/>
    <w:rsid w:val="00552D8C"/>
    <w:rsid w:val="00552ED1"/>
    <w:rsid w:val="00552FCE"/>
    <w:rsid w:val="00553B8A"/>
    <w:rsid w:val="005543C4"/>
    <w:rsid w:val="0055477E"/>
    <w:rsid w:val="00554C08"/>
    <w:rsid w:val="00554E04"/>
    <w:rsid w:val="00554E32"/>
    <w:rsid w:val="005550B0"/>
    <w:rsid w:val="00555520"/>
    <w:rsid w:val="0055594B"/>
    <w:rsid w:val="00555A18"/>
    <w:rsid w:val="00555AAD"/>
    <w:rsid w:val="00555DF8"/>
    <w:rsid w:val="00555EDF"/>
    <w:rsid w:val="005561B1"/>
    <w:rsid w:val="005569B9"/>
    <w:rsid w:val="00556E77"/>
    <w:rsid w:val="00556FA0"/>
    <w:rsid w:val="00556FD9"/>
    <w:rsid w:val="005578B5"/>
    <w:rsid w:val="00557929"/>
    <w:rsid w:val="00557B1A"/>
    <w:rsid w:val="00560099"/>
    <w:rsid w:val="00560352"/>
    <w:rsid w:val="0056088B"/>
    <w:rsid w:val="00560A39"/>
    <w:rsid w:val="0056110C"/>
    <w:rsid w:val="005611BD"/>
    <w:rsid w:val="0056138E"/>
    <w:rsid w:val="0056141C"/>
    <w:rsid w:val="00562157"/>
    <w:rsid w:val="00562357"/>
    <w:rsid w:val="0056251F"/>
    <w:rsid w:val="0056254F"/>
    <w:rsid w:val="005626D5"/>
    <w:rsid w:val="00562C30"/>
    <w:rsid w:val="00563C3F"/>
    <w:rsid w:val="0056487E"/>
    <w:rsid w:val="00564A33"/>
    <w:rsid w:val="005650D0"/>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3EEA"/>
    <w:rsid w:val="00584050"/>
    <w:rsid w:val="005843D8"/>
    <w:rsid w:val="0058483E"/>
    <w:rsid w:val="00584CF3"/>
    <w:rsid w:val="0058501F"/>
    <w:rsid w:val="00585525"/>
    <w:rsid w:val="00585538"/>
    <w:rsid w:val="0058570E"/>
    <w:rsid w:val="005860CF"/>
    <w:rsid w:val="005861E2"/>
    <w:rsid w:val="00586D72"/>
    <w:rsid w:val="00590023"/>
    <w:rsid w:val="00590CA8"/>
    <w:rsid w:val="00590E36"/>
    <w:rsid w:val="00590F2D"/>
    <w:rsid w:val="00590F71"/>
    <w:rsid w:val="00591294"/>
    <w:rsid w:val="0059244B"/>
    <w:rsid w:val="00592518"/>
    <w:rsid w:val="00592588"/>
    <w:rsid w:val="00592632"/>
    <w:rsid w:val="00592A3C"/>
    <w:rsid w:val="005933B5"/>
    <w:rsid w:val="00593540"/>
    <w:rsid w:val="005936C4"/>
    <w:rsid w:val="00593977"/>
    <w:rsid w:val="00593DCE"/>
    <w:rsid w:val="00594149"/>
    <w:rsid w:val="00594237"/>
    <w:rsid w:val="00594A39"/>
    <w:rsid w:val="00595BCD"/>
    <w:rsid w:val="00595F55"/>
    <w:rsid w:val="0059604B"/>
    <w:rsid w:val="00596DF4"/>
    <w:rsid w:val="005974EF"/>
    <w:rsid w:val="00597C10"/>
    <w:rsid w:val="00597ED0"/>
    <w:rsid w:val="00597FBC"/>
    <w:rsid w:val="005A004D"/>
    <w:rsid w:val="005A0825"/>
    <w:rsid w:val="005A11AC"/>
    <w:rsid w:val="005A12A8"/>
    <w:rsid w:val="005A12E0"/>
    <w:rsid w:val="005A17B8"/>
    <w:rsid w:val="005A1C35"/>
    <w:rsid w:val="005A239F"/>
    <w:rsid w:val="005A27F0"/>
    <w:rsid w:val="005A2C5F"/>
    <w:rsid w:val="005A34F5"/>
    <w:rsid w:val="005A3C75"/>
    <w:rsid w:val="005A4199"/>
    <w:rsid w:val="005A4223"/>
    <w:rsid w:val="005A452B"/>
    <w:rsid w:val="005A606D"/>
    <w:rsid w:val="005A6E10"/>
    <w:rsid w:val="005A6F0C"/>
    <w:rsid w:val="005A719F"/>
    <w:rsid w:val="005A7322"/>
    <w:rsid w:val="005A77B0"/>
    <w:rsid w:val="005A7EBD"/>
    <w:rsid w:val="005A7F14"/>
    <w:rsid w:val="005B0443"/>
    <w:rsid w:val="005B0534"/>
    <w:rsid w:val="005B0739"/>
    <w:rsid w:val="005B0828"/>
    <w:rsid w:val="005B18D8"/>
    <w:rsid w:val="005B1AA8"/>
    <w:rsid w:val="005B1E1C"/>
    <w:rsid w:val="005B21C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B7C88"/>
    <w:rsid w:val="005C03A9"/>
    <w:rsid w:val="005C10C3"/>
    <w:rsid w:val="005C14E3"/>
    <w:rsid w:val="005C161D"/>
    <w:rsid w:val="005C176B"/>
    <w:rsid w:val="005C1F21"/>
    <w:rsid w:val="005C22E4"/>
    <w:rsid w:val="005C30A5"/>
    <w:rsid w:val="005C3B25"/>
    <w:rsid w:val="005C4157"/>
    <w:rsid w:val="005C41EA"/>
    <w:rsid w:val="005C44C7"/>
    <w:rsid w:val="005C4EF2"/>
    <w:rsid w:val="005C5053"/>
    <w:rsid w:val="005C5858"/>
    <w:rsid w:val="005C5ACE"/>
    <w:rsid w:val="005C5D01"/>
    <w:rsid w:val="005C5FAF"/>
    <w:rsid w:val="005C68E9"/>
    <w:rsid w:val="005C6BF8"/>
    <w:rsid w:val="005C6C10"/>
    <w:rsid w:val="005C6F4B"/>
    <w:rsid w:val="005C7950"/>
    <w:rsid w:val="005C7953"/>
    <w:rsid w:val="005C7BCD"/>
    <w:rsid w:val="005D025D"/>
    <w:rsid w:val="005D0824"/>
    <w:rsid w:val="005D0D1A"/>
    <w:rsid w:val="005D0F2E"/>
    <w:rsid w:val="005D13A0"/>
    <w:rsid w:val="005D1D35"/>
    <w:rsid w:val="005D21E4"/>
    <w:rsid w:val="005D26B8"/>
    <w:rsid w:val="005D2E7F"/>
    <w:rsid w:val="005D2F1C"/>
    <w:rsid w:val="005D3067"/>
    <w:rsid w:val="005D4773"/>
    <w:rsid w:val="005D4BE7"/>
    <w:rsid w:val="005D50F4"/>
    <w:rsid w:val="005D53FE"/>
    <w:rsid w:val="005D588C"/>
    <w:rsid w:val="005D61CF"/>
    <w:rsid w:val="005D64D0"/>
    <w:rsid w:val="005D65C0"/>
    <w:rsid w:val="005D65D9"/>
    <w:rsid w:val="005D6647"/>
    <w:rsid w:val="005D6C41"/>
    <w:rsid w:val="005D6D0D"/>
    <w:rsid w:val="005D6D1B"/>
    <w:rsid w:val="005D6DBE"/>
    <w:rsid w:val="005D6EBF"/>
    <w:rsid w:val="005D74E7"/>
    <w:rsid w:val="005D772C"/>
    <w:rsid w:val="005D78CD"/>
    <w:rsid w:val="005D7B0E"/>
    <w:rsid w:val="005E03B6"/>
    <w:rsid w:val="005E0719"/>
    <w:rsid w:val="005E0B76"/>
    <w:rsid w:val="005E1333"/>
    <w:rsid w:val="005E146D"/>
    <w:rsid w:val="005E1CCD"/>
    <w:rsid w:val="005E1D55"/>
    <w:rsid w:val="005E2F66"/>
    <w:rsid w:val="005E2FB4"/>
    <w:rsid w:val="005E39C3"/>
    <w:rsid w:val="005E454B"/>
    <w:rsid w:val="005E4F72"/>
    <w:rsid w:val="005E555E"/>
    <w:rsid w:val="005E5718"/>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1AFD"/>
    <w:rsid w:val="005F1F4F"/>
    <w:rsid w:val="005F29F4"/>
    <w:rsid w:val="005F2D82"/>
    <w:rsid w:val="005F2F80"/>
    <w:rsid w:val="005F3098"/>
    <w:rsid w:val="005F3C6E"/>
    <w:rsid w:val="005F3D4B"/>
    <w:rsid w:val="005F3D6F"/>
    <w:rsid w:val="005F4664"/>
    <w:rsid w:val="005F4840"/>
    <w:rsid w:val="005F495B"/>
    <w:rsid w:val="005F4CDA"/>
    <w:rsid w:val="005F4DFA"/>
    <w:rsid w:val="005F5147"/>
    <w:rsid w:val="005F53C3"/>
    <w:rsid w:val="005F55FC"/>
    <w:rsid w:val="005F5770"/>
    <w:rsid w:val="005F5EFB"/>
    <w:rsid w:val="005F60E5"/>
    <w:rsid w:val="005F6664"/>
    <w:rsid w:val="005F66E7"/>
    <w:rsid w:val="005F6EA9"/>
    <w:rsid w:val="005F744A"/>
    <w:rsid w:val="005F756D"/>
    <w:rsid w:val="005F764A"/>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651"/>
    <w:rsid w:val="006047CB"/>
    <w:rsid w:val="00604B8F"/>
    <w:rsid w:val="00604BE2"/>
    <w:rsid w:val="006054AD"/>
    <w:rsid w:val="00605AB0"/>
    <w:rsid w:val="006064E4"/>
    <w:rsid w:val="006066BB"/>
    <w:rsid w:val="00606B38"/>
    <w:rsid w:val="00606C79"/>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08F"/>
    <w:rsid w:val="006141A6"/>
    <w:rsid w:val="006143E8"/>
    <w:rsid w:val="00614D4E"/>
    <w:rsid w:val="006157AC"/>
    <w:rsid w:val="006158A2"/>
    <w:rsid w:val="00615CF4"/>
    <w:rsid w:val="00616069"/>
    <w:rsid w:val="00616C29"/>
    <w:rsid w:val="00616F57"/>
    <w:rsid w:val="006179A5"/>
    <w:rsid w:val="00617EE0"/>
    <w:rsid w:val="006201F3"/>
    <w:rsid w:val="00620A2B"/>
    <w:rsid w:val="00620B76"/>
    <w:rsid w:val="00620EA7"/>
    <w:rsid w:val="006224BC"/>
    <w:rsid w:val="006225F0"/>
    <w:rsid w:val="006234BC"/>
    <w:rsid w:val="00623670"/>
    <w:rsid w:val="006237BA"/>
    <w:rsid w:val="006238AF"/>
    <w:rsid w:val="00623F58"/>
    <w:rsid w:val="006243AF"/>
    <w:rsid w:val="00624D92"/>
    <w:rsid w:val="00624E2A"/>
    <w:rsid w:val="0062522C"/>
    <w:rsid w:val="0062523B"/>
    <w:rsid w:val="006256B8"/>
    <w:rsid w:val="00625996"/>
    <w:rsid w:val="00625ECE"/>
    <w:rsid w:val="006260D0"/>
    <w:rsid w:val="00626712"/>
    <w:rsid w:val="00626BC5"/>
    <w:rsid w:val="00626E43"/>
    <w:rsid w:val="006270B8"/>
    <w:rsid w:val="00630372"/>
    <w:rsid w:val="0063094A"/>
    <w:rsid w:val="00630D32"/>
    <w:rsid w:val="00630ED4"/>
    <w:rsid w:val="0063104F"/>
    <w:rsid w:val="00631DD1"/>
    <w:rsid w:val="00631E70"/>
    <w:rsid w:val="006320C7"/>
    <w:rsid w:val="006325CD"/>
    <w:rsid w:val="006329B1"/>
    <w:rsid w:val="00632D00"/>
    <w:rsid w:val="00633361"/>
    <w:rsid w:val="00633A50"/>
    <w:rsid w:val="00633C1C"/>
    <w:rsid w:val="00633E0C"/>
    <w:rsid w:val="00633FE5"/>
    <w:rsid w:val="006345C8"/>
    <w:rsid w:val="006346BD"/>
    <w:rsid w:val="0063479F"/>
    <w:rsid w:val="00634D0D"/>
    <w:rsid w:val="006352F1"/>
    <w:rsid w:val="00635602"/>
    <w:rsid w:val="00635BA7"/>
    <w:rsid w:val="00635EE1"/>
    <w:rsid w:val="00636495"/>
    <w:rsid w:val="006374BD"/>
    <w:rsid w:val="00637F9A"/>
    <w:rsid w:val="00640177"/>
    <w:rsid w:val="0064030B"/>
    <w:rsid w:val="00640C0D"/>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6B4"/>
    <w:rsid w:val="0065172D"/>
    <w:rsid w:val="00651C67"/>
    <w:rsid w:val="006524B0"/>
    <w:rsid w:val="00652520"/>
    <w:rsid w:val="00652B97"/>
    <w:rsid w:val="006533DC"/>
    <w:rsid w:val="006533F9"/>
    <w:rsid w:val="00653561"/>
    <w:rsid w:val="00653578"/>
    <w:rsid w:val="006538B8"/>
    <w:rsid w:val="006538DD"/>
    <w:rsid w:val="006539AF"/>
    <w:rsid w:val="006539E6"/>
    <w:rsid w:val="00653DB6"/>
    <w:rsid w:val="006540F6"/>
    <w:rsid w:val="00654111"/>
    <w:rsid w:val="0065498F"/>
    <w:rsid w:val="00654D45"/>
    <w:rsid w:val="00654F17"/>
    <w:rsid w:val="0065508A"/>
    <w:rsid w:val="00655E71"/>
    <w:rsid w:val="006569D4"/>
    <w:rsid w:val="00656B07"/>
    <w:rsid w:val="006573F8"/>
    <w:rsid w:val="006574FF"/>
    <w:rsid w:val="00660558"/>
    <w:rsid w:val="006609EC"/>
    <w:rsid w:val="00660B02"/>
    <w:rsid w:val="00660B3B"/>
    <w:rsid w:val="00660BC0"/>
    <w:rsid w:val="006611C8"/>
    <w:rsid w:val="006619BF"/>
    <w:rsid w:val="00661CBB"/>
    <w:rsid w:val="006621B6"/>
    <w:rsid w:val="006624A8"/>
    <w:rsid w:val="00662576"/>
    <w:rsid w:val="006635E6"/>
    <w:rsid w:val="00663BE1"/>
    <w:rsid w:val="00663C11"/>
    <w:rsid w:val="00663CA8"/>
    <w:rsid w:val="00663F50"/>
    <w:rsid w:val="00664194"/>
    <w:rsid w:val="0066472C"/>
    <w:rsid w:val="006651EE"/>
    <w:rsid w:val="006658ED"/>
    <w:rsid w:val="00665957"/>
    <w:rsid w:val="0066627A"/>
    <w:rsid w:val="006668C2"/>
    <w:rsid w:val="00666946"/>
    <w:rsid w:val="006669D2"/>
    <w:rsid w:val="006669E0"/>
    <w:rsid w:val="00666DCF"/>
    <w:rsid w:val="0066720C"/>
    <w:rsid w:val="0066763A"/>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E8F"/>
    <w:rsid w:val="00680FB2"/>
    <w:rsid w:val="006811A0"/>
    <w:rsid w:val="006811BB"/>
    <w:rsid w:val="00681253"/>
    <w:rsid w:val="00681465"/>
    <w:rsid w:val="00681C75"/>
    <w:rsid w:val="00681DE5"/>
    <w:rsid w:val="00681FF2"/>
    <w:rsid w:val="0068253D"/>
    <w:rsid w:val="00683092"/>
    <w:rsid w:val="0068312C"/>
    <w:rsid w:val="00683272"/>
    <w:rsid w:val="0068333D"/>
    <w:rsid w:val="00683449"/>
    <w:rsid w:val="0068347F"/>
    <w:rsid w:val="006834B8"/>
    <w:rsid w:val="00683A41"/>
    <w:rsid w:val="00683D64"/>
    <w:rsid w:val="00683E67"/>
    <w:rsid w:val="006843BB"/>
    <w:rsid w:val="006843CB"/>
    <w:rsid w:val="00684BA2"/>
    <w:rsid w:val="00684BAC"/>
    <w:rsid w:val="00684F60"/>
    <w:rsid w:val="0068686B"/>
    <w:rsid w:val="006873B6"/>
    <w:rsid w:val="0068766C"/>
    <w:rsid w:val="00687F3B"/>
    <w:rsid w:val="0069050E"/>
    <w:rsid w:val="006906F4"/>
    <w:rsid w:val="00690FEB"/>
    <w:rsid w:val="0069117F"/>
    <w:rsid w:val="00691688"/>
    <w:rsid w:val="006916D0"/>
    <w:rsid w:val="00691E52"/>
    <w:rsid w:val="006920E6"/>
    <w:rsid w:val="00692557"/>
    <w:rsid w:val="006926B1"/>
    <w:rsid w:val="00692B83"/>
    <w:rsid w:val="006935FB"/>
    <w:rsid w:val="00693ED3"/>
    <w:rsid w:val="006948A1"/>
    <w:rsid w:val="00694CB2"/>
    <w:rsid w:val="00694F03"/>
    <w:rsid w:val="00694F8C"/>
    <w:rsid w:val="0069501D"/>
    <w:rsid w:val="006960F5"/>
    <w:rsid w:val="00696104"/>
    <w:rsid w:val="0069641C"/>
    <w:rsid w:val="00696A75"/>
    <w:rsid w:val="00696AEB"/>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9F8"/>
    <w:rsid w:val="006A2CA1"/>
    <w:rsid w:val="006A2E44"/>
    <w:rsid w:val="006A2FDF"/>
    <w:rsid w:val="006A3375"/>
    <w:rsid w:val="006A36C8"/>
    <w:rsid w:val="006A3964"/>
    <w:rsid w:val="006A444D"/>
    <w:rsid w:val="006A44A4"/>
    <w:rsid w:val="006A47AA"/>
    <w:rsid w:val="006A4A44"/>
    <w:rsid w:val="006A4B54"/>
    <w:rsid w:val="006A5775"/>
    <w:rsid w:val="006A597F"/>
    <w:rsid w:val="006A59FD"/>
    <w:rsid w:val="006A6319"/>
    <w:rsid w:val="006A6433"/>
    <w:rsid w:val="006A644B"/>
    <w:rsid w:val="006A655C"/>
    <w:rsid w:val="006A6560"/>
    <w:rsid w:val="006A6666"/>
    <w:rsid w:val="006A66EC"/>
    <w:rsid w:val="006A6956"/>
    <w:rsid w:val="006A6B5E"/>
    <w:rsid w:val="006A7177"/>
    <w:rsid w:val="006A7321"/>
    <w:rsid w:val="006A7784"/>
    <w:rsid w:val="006A7994"/>
    <w:rsid w:val="006A7BAA"/>
    <w:rsid w:val="006A7BEE"/>
    <w:rsid w:val="006A7CC3"/>
    <w:rsid w:val="006A7F61"/>
    <w:rsid w:val="006A7FD2"/>
    <w:rsid w:val="006B01CC"/>
    <w:rsid w:val="006B0B90"/>
    <w:rsid w:val="006B0C14"/>
    <w:rsid w:val="006B0DDF"/>
    <w:rsid w:val="006B1093"/>
    <w:rsid w:val="006B1371"/>
    <w:rsid w:val="006B1695"/>
    <w:rsid w:val="006B265F"/>
    <w:rsid w:val="006B28B1"/>
    <w:rsid w:val="006B2B1E"/>
    <w:rsid w:val="006B2B65"/>
    <w:rsid w:val="006B2BD9"/>
    <w:rsid w:val="006B2F30"/>
    <w:rsid w:val="006B3234"/>
    <w:rsid w:val="006B35C8"/>
    <w:rsid w:val="006B3E3B"/>
    <w:rsid w:val="006B40AA"/>
    <w:rsid w:val="006B417E"/>
    <w:rsid w:val="006B431C"/>
    <w:rsid w:val="006B4820"/>
    <w:rsid w:val="006B4A0C"/>
    <w:rsid w:val="006B4A53"/>
    <w:rsid w:val="006B4C73"/>
    <w:rsid w:val="006B4EAB"/>
    <w:rsid w:val="006B51ED"/>
    <w:rsid w:val="006B528E"/>
    <w:rsid w:val="006B5532"/>
    <w:rsid w:val="006B5F12"/>
    <w:rsid w:val="006B61C7"/>
    <w:rsid w:val="006B6589"/>
    <w:rsid w:val="006B69E9"/>
    <w:rsid w:val="006B6C86"/>
    <w:rsid w:val="006B6EF9"/>
    <w:rsid w:val="006B7033"/>
    <w:rsid w:val="006B7225"/>
    <w:rsid w:val="006B796F"/>
    <w:rsid w:val="006C00B3"/>
    <w:rsid w:val="006C02E8"/>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2B"/>
    <w:rsid w:val="006C387D"/>
    <w:rsid w:val="006C3D77"/>
    <w:rsid w:val="006C400E"/>
    <w:rsid w:val="006C48D1"/>
    <w:rsid w:val="006C53D0"/>
    <w:rsid w:val="006C5F1D"/>
    <w:rsid w:val="006C6038"/>
    <w:rsid w:val="006C61FD"/>
    <w:rsid w:val="006C63D1"/>
    <w:rsid w:val="006C65E2"/>
    <w:rsid w:val="006C703C"/>
    <w:rsid w:val="006C7AF1"/>
    <w:rsid w:val="006C7E2A"/>
    <w:rsid w:val="006C7F83"/>
    <w:rsid w:val="006D1C39"/>
    <w:rsid w:val="006D1D7D"/>
    <w:rsid w:val="006D1E35"/>
    <w:rsid w:val="006D2321"/>
    <w:rsid w:val="006D2491"/>
    <w:rsid w:val="006D2777"/>
    <w:rsid w:val="006D2B86"/>
    <w:rsid w:val="006D335B"/>
    <w:rsid w:val="006D342D"/>
    <w:rsid w:val="006D3AEA"/>
    <w:rsid w:val="006D3F39"/>
    <w:rsid w:val="006D42CD"/>
    <w:rsid w:val="006D43AD"/>
    <w:rsid w:val="006D452D"/>
    <w:rsid w:val="006D4781"/>
    <w:rsid w:val="006D4940"/>
    <w:rsid w:val="006D5175"/>
    <w:rsid w:val="006D522B"/>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AC9"/>
    <w:rsid w:val="006E4CD8"/>
    <w:rsid w:val="006E58AB"/>
    <w:rsid w:val="006E592E"/>
    <w:rsid w:val="006E59AF"/>
    <w:rsid w:val="006E6655"/>
    <w:rsid w:val="006E66FB"/>
    <w:rsid w:val="006E692F"/>
    <w:rsid w:val="006E6A50"/>
    <w:rsid w:val="006E6CDE"/>
    <w:rsid w:val="006E72A9"/>
    <w:rsid w:val="006E7FE2"/>
    <w:rsid w:val="006F0287"/>
    <w:rsid w:val="006F03BC"/>
    <w:rsid w:val="006F11AA"/>
    <w:rsid w:val="006F1DB9"/>
    <w:rsid w:val="006F1DFC"/>
    <w:rsid w:val="006F1E59"/>
    <w:rsid w:val="006F2648"/>
    <w:rsid w:val="006F267F"/>
    <w:rsid w:val="006F26DD"/>
    <w:rsid w:val="006F2DB9"/>
    <w:rsid w:val="006F321E"/>
    <w:rsid w:val="006F3443"/>
    <w:rsid w:val="006F3544"/>
    <w:rsid w:val="006F3E94"/>
    <w:rsid w:val="006F42A6"/>
    <w:rsid w:val="006F47BE"/>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921"/>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310"/>
    <w:rsid w:val="00706AA0"/>
    <w:rsid w:val="00706BAA"/>
    <w:rsid w:val="00706DA5"/>
    <w:rsid w:val="007072D2"/>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4B0F"/>
    <w:rsid w:val="00715965"/>
    <w:rsid w:val="007159A6"/>
    <w:rsid w:val="00715B82"/>
    <w:rsid w:val="0071621E"/>
    <w:rsid w:val="00716CFD"/>
    <w:rsid w:val="00716EB2"/>
    <w:rsid w:val="007175B4"/>
    <w:rsid w:val="0071761A"/>
    <w:rsid w:val="00717988"/>
    <w:rsid w:val="007203BF"/>
    <w:rsid w:val="007204FE"/>
    <w:rsid w:val="00721024"/>
    <w:rsid w:val="0072111B"/>
    <w:rsid w:val="0072150D"/>
    <w:rsid w:val="007226DE"/>
    <w:rsid w:val="00722A4D"/>
    <w:rsid w:val="00722C37"/>
    <w:rsid w:val="00722F04"/>
    <w:rsid w:val="007232EE"/>
    <w:rsid w:val="00723DAE"/>
    <w:rsid w:val="00723E3D"/>
    <w:rsid w:val="0072438F"/>
    <w:rsid w:val="007246E9"/>
    <w:rsid w:val="00724A52"/>
    <w:rsid w:val="00724CBA"/>
    <w:rsid w:val="00725569"/>
    <w:rsid w:val="00725667"/>
    <w:rsid w:val="00725F82"/>
    <w:rsid w:val="00725F92"/>
    <w:rsid w:val="00726066"/>
    <w:rsid w:val="00726807"/>
    <w:rsid w:val="007271E1"/>
    <w:rsid w:val="007277FC"/>
    <w:rsid w:val="00730000"/>
    <w:rsid w:val="007302DA"/>
    <w:rsid w:val="00730491"/>
    <w:rsid w:val="00730A00"/>
    <w:rsid w:val="00730CDA"/>
    <w:rsid w:val="00731447"/>
    <w:rsid w:val="00731AF9"/>
    <w:rsid w:val="00731DA9"/>
    <w:rsid w:val="00731EA6"/>
    <w:rsid w:val="00731FA7"/>
    <w:rsid w:val="00732010"/>
    <w:rsid w:val="00732211"/>
    <w:rsid w:val="00732A5A"/>
    <w:rsid w:val="007331C3"/>
    <w:rsid w:val="007337C9"/>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24A"/>
    <w:rsid w:val="007373F0"/>
    <w:rsid w:val="007379F3"/>
    <w:rsid w:val="00737CB1"/>
    <w:rsid w:val="007404AF"/>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640"/>
    <w:rsid w:val="00746757"/>
    <w:rsid w:val="00746B1D"/>
    <w:rsid w:val="00746DDE"/>
    <w:rsid w:val="007470BB"/>
    <w:rsid w:val="00747588"/>
    <w:rsid w:val="00747816"/>
    <w:rsid w:val="00747B3E"/>
    <w:rsid w:val="00750177"/>
    <w:rsid w:val="0075019F"/>
    <w:rsid w:val="0075074E"/>
    <w:rsid w:val="00750AFB"/>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0EE"/>
    <w:rsid w:val="00754588"/>
    <w:rsid w:val="0075512B"/>
    <w:rsid w:val="0075536E"/>
    <w:rsid w:val="00755381"/>
    <w:rsid w:val="007557C1"/>
    <w:rsid w:val="00755832"/>
    <w:rsid w:val="00755B50"/>
    <w:rsid w:val="00755D9F"/>
    <w:rsid w:val="00756513"/>
    <w:rsid w:val="00756D2B"/>
    <w:rsid w:val="00756EFE"/>
    <w:rsid w:val="00756FD2"/>
    <w:rsid w:val="00760013"/>
    <w:rsid w:val="0076012A"/>
    <w:rsid w:val="0076017C"/>
    <w:rsid w:val="007608D7"/>
    <w:rsid w:val="00761468"/>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67D4B"/>
    <w:rsid w:val="007700D9"/>
    <w:rsid w:val="007702BB"/>
    <w:rsid w:val="007703CC"/>
    <w:rsid w:val="00770886"/>
    <w:rsid w:val="00770A12"/>
    <w:rsid w:val="00770B1A"/>
    <w:rsid w:val="00770CEA"/>
    <w:rsid w:val="00770D50"/>
    <w:rsid w:val="0077130D"/>
    <w:rsid w:val="00771987"/>
    <w:rsid w:val="00771A38"/>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462"/>
    <w:rsid w:val="0077783D"/>
    <w:rsid w:val="007778B7"/>
    <w:rsid w:val="00777C3C"/>
    <w:rsid w:val="00777E67"/>
    <w:rsid w:val="00780010"/>
    <w:rsid w:val="0078039D"/>
    <w:rsid w:val="00780697"/>
    <w:rsid w:val="00780DC4"/>
    <w:rsid w:val="00780E00"/>
    <w:rsid w:val="0078109D"/>
    <w:rsid w:val="007818F8"/>
    <w:rsid w:val="00781A2F"/>
    <w:rsid w:val="007828DD"/>
    <w:rsid w:val="00782D28"/>
    <w:rsid w:val="00782E4E"/>
    <w:rsid w:val="00782FC0"/>
    <w:rsid w:val="00783086"/>
    <w:rsid w:val="0078368A"/>
    <w:rsid w:val="00783AC2"/>
    <w:rsid w:val="00783CDD"/>
    <w:rsid w:val="00784463"/>
    <w:rsid w:val="00784790"/>
    <w:rsid w:val="00784B69"/>
    <w:rsid w:val="007860F3"/>
    <w:rsid w:val="00787441"/>
    <w:rsid w:val="007878D3"/>
    <w:rsid w:val="00787DED"/>
    <w:rsid w:val="0079036A"/>
    <w:rsid w:val="0079038F"/>
    <w:rsid w:val="00790A12"/>
    <w:rsid w:val="00790AFD"/>
    <w:rsid w:val="00790B19"/>
    <w:rsid w:val="00790BE7"/>
    <w:rsid w:val="00790F90"/>
    <w:rsid w:val="00791787"/>
    <w:rsid w:val="00791A0F"/>
    <w:rsid w:val="00792092"/>
    <w:rsid w:val="00792404"/>
    <w:rsid w:val="007939DA"/>
    <w:rsid w:val="0079416C"/>
    <w:rsid w:val="007942DD"/>
    <w:rsid w:val="00794598"/>
    <w:rsid w:val="007945EB"/>
    <w:rsid w:val="00794C81"/>
    <w:rsid w:val="00794D6E"/>
    <w:rsid w:val="007956D0"/>
    <w:rsid w:val="007966C7"/>
    <w:rsid w:val="0079672B"/>
    <w:rsid w:val="00796F2E"/>
    <w:rsid w:val="00797220"/>
    <w:rsid w:val="00797502"/>
    <w:rsid w:val="00797722"/>
    <w:rsid w:val="00797F5D"/>
    <w:rsid w:val="007A065D"/>
    <w:rsid w:val="007A0773"/>
    <w:rsid w:val="007A0B87"/>
    <w:rsid w:val="007A12AD"/>
    <w:rsid w:val="007A12FE"/>
    <w:rsid w:val="007A1504"/>
    <w:rsid w:val="007A19DA"/>
    <w:rsid w:val="007A1EFD"/>
    <w:rsid w:val="007A214E"/>
    <w:rsid w:val="007A2F9F"/>
    <w:rsid w:val="007A43CE"/>
    <w:rsid w:val="007A4558"/>
    <w:rsid w:val="007A4593"/>
    <w:rsid w:val="007A4A20"/>
    <w:rsid w:val="007A4B6D"/>
    <w:rsid w:val="007A4CA0"/>
    <w:rsid w:val="007A4FE9"/>
    <w:rsid w:val="007A4FF6"/>
    <w:rsid w:val="007A5341"/>
    <w:rsid w:val="007A5539"/>
    <w:rsid w:val="007A57ED"/>
    <w:rsid w:val="007A58E5"/>
    <w:rsid w:val="007A5AB9"/>
    <w:rsid w:val="007A5C2E"/>
    <w:rsid w:val="007A5C72"/>
    <w:rsid w:val="007A5CDB"/>
    <w:rsid w:val="007A5E6E"/>
    <w:rsid w:val="007A61C4"/>
    <w:rsid w:val="007A6B75"/>
    <w:rsid w:val="007A74DE"/>
    <w:rsid w:val="007A7E87"/>
    <w:rsid w:val="007A7EFF"/>
    <w:rsid w:val="007A7FFA"/>
    <w:rsid w:val="007B050B"/>
    <w:rsid w:val="007B07F0"/>
    <w:rsid w:val="007B10EE"/>
    <w:rsid w:val="007B11DA"/>
    <w:rsid w:val="007B13F8"/>
    <w:rsid w:val="007B14C2"/>
    <w:rsid w:val="007B173E"/>
    <w:rsid w:val="007B1C8B"/>
    <w:rsid w:val="007B1C98"/>
    <w:rsid w:val="007B38FD"/>
    <w:rsid w:val="007B3E80"/>
    <w:rsid w:val="007B4239"/>
    <w:rsid w:val="007B4753"/>
    <w:rsid w:val="007B485A"/>
    <w:rsid w:val="007B5294"/>
    <w:rsid w:val="007B5407"/>
    <w:rsid w:val="007B589D"/>
    <w:rsid w:val="007B58F7"/>
    <w:rsid w:val="007B5EE5"/>
    <w:rsid w:val="007B5F4A"/>
    <w:rsid w:val="007B6146"/>
    <w:rsid w:val="007B6606"/>
    <w:rsid w:val="007B687D"/>
    <w:rsid w:val="007B6BAB"/>
    <w:rsid w:val="007B6C07"/>
    <w:rsid w:val="007B6EDA"/>
    <w:rsid w:val="007B7413"/>
    <w:rsid w:val="007B744E"/>
    <w:rsid w:val="007B780D"/>
    <w:rsid w:val="007B7C30"/>
    <w:rsid w:val="007B7FFD"/>
    <w:rsid w:val="007C035B"/>
    <w:rsid w:val="007C0A40"/>
    <w:rsid w:val="007C0B17"/>
    <w:rsid w:val="007C0ECD"/>
    <w:rsid w:val="007C13FC"/>
    <w:rsid w:val="007C1F52"/>
    <w:rsid w:val="007C207E"/>
    <w:rsid w:val="007C2418"/>
    <w:rsid w:val="007C26E3"/>
    <w:rsid w:val="007C2860"/>
    <w:rsid w:val="007C2BC3"/>
    <w:rsid w:val="007C2E62"/>
    <w:rsid w:val="007C302A"/>
    <w:rsid w:val="007C3671"/>
    <w:rsid w:val="007C3A34"/>
    <w:rsid w:val="007C3FCB"/>
    <w:rsid w:val="007C4917"/>
    <w:rsid w:val="007C49F6"/>
    <w:rsid w:val="007C4FC6"/>
    <w:rsid w:val="007C6111"/>
    <w:rsid w:val="007C6284"/>
    <w:rsid w:val="007C6608"/>
    <w:rsid w:val="007C6762"/>
    <w:rsid w:val="007C785C"/>
    <w:rsid w:val="007D01D7"/>
    <w:rsid w:val="007D03F6"/>
    <w:rsid w:val="007D0B67"/>
    <w:rsid w:val="007D0BA4"/>
    <w:rsid w:val="007D136E"/>
    <w:rsid w:val="007D1462"/>
    <w:rsid w:val="007D1C1E"/>
    <w:rsid w:val="007D25B7"/>
    <w:rsid w:val="007D2625"/>
    <w:rsid w:val="007D2B83"/>
    <w:rsid w:val="007D2C72"/>
    <w:rsid w:val="007D3749"/>
    <w:rsid w:val="007D40EE"/>
    <w:rsid w:val="007D4739"/>
    <w:rsid w:val="007D47D9"/>
    <w:rsid w:val="007D49DA"/>
    <w:rsid w:val="007D4BA0"/>
    <w:rsid w:val="007D4D57"/>
    <w:rsid w:val="007D4EB4"/>
    <w:rsid w:val="007D501C"/>
    <w:rsid w:val="007D5194"/>
    <w:rsid w:val="007D55A0"/>
    <w:rsid w:val="007D5E21"/>
    <w:rsid w:val="007D617F"/>
    <w:rsid w:val="007D63C3"/>
    <w:rsid w:val="007D640D"/>
    <w:rsid w:val="007D66F3"/>
    <w:rsid w:val="007D69A5"/>
    <w:rsid w:val="007D712C"/>
    <w:rsid w:val="007E011E"/>
    <w:rsid w:val="007E0290"/>
    <w:rsid w:val="007E072F"/>
    <w:rsid w:val="007E0EEC"/>
    <w:rsid w:val="007E1217"/>
    <w:rsid w:val="007E16C8"/>
    <w:rsid w:val="007E18AB"/>
    <w:rsid w:val="007E19E3"/>
    <w:rsid w:val="007E1A5B"/>
    <w:rsid w:val="007E1ADC"/>
    <w:rsid w:val="007E22BF"/>
    <w:rsid w:val="007E24C9"/>
    <w:rsid w:val="007E281C"/>
    <w:rsid w:val="007E289E"/>
    <w:rsid w:val="007E2AC1"/>
    <w:rsid w:val="007E2D26"/>
    <w:rsid w:val="007E3553"/>
    <w:rsid w:val="007E3A95"/>
    <w:rsid w:val="007E3BCD"/>
    <w:rsid w:val="007E3FB4"/>
    <w:rsid w:val="007E4071"/>
    <w:rsid w:val="007E44BD"/>
    <w:rsid w:val="007E4A7D"/>
    <w:rsid w:val="007E4C21"/>
    <w:rsid w:val="007E565A"/>
    <w:rsid w:val="007E5B7A"/>
    <w:rsid w:val="007E6456"/>
    <w:rsid w:val="007E72AA"/>
    <w:rsid w:val="007E746D"/>
    <w:rsid w:val="007E7525"/>
    <w:rsid w:val="007E75B1"/>
    <w:rsid w:val="007F0256"/>
    <w:rsid w:val="007F0604"/>
    <w:rsid w:val="007F09EA"/>
    <w:rsid w:val="007F0DC3"/>
    <w:rsid w:val="007F15A7"/>
    <w:rsid w:val="007F173A"/>
    <w:rsid w:val="007F1947"/>
    <w:rsid w:val="007F23E1"/>
    <w:rsid w:val="007F2780"/>
    <w:rsid w:val="007F304B"/>
    <w:rsid w:val="007F3744"/>
    <w:rsid w:val="007F39CE"/>
    <w:rsid w:val="007F3ACC"/>
    <w:rsid w:val="007F3DC9"/>
    <w:rsid w:val="007F45B1"/>
    <w:rsid w:val="007F4757"/>
    <w:rsid w:val="007F4B39"/>
    <w:rsid w:val="007F51F4"/>
    <w:rsid w:val="007F5999"/>
    <w:rsid w:val="007F5A92"/>
    <w:rsid w:val="007F5CE5"/>
    <w:rsid w:val="007F5E32"/>
    <w:rsid w:val="007F6705"/>
    <w:rsid w:val="007F6D53"/>
    <w:rsid w:val="007F6E98"/>
    <w:rsid w:val="007F70AB"/>
    <w:rsid w:val="007F70DA"/>
    <w:rsid w:val="007F7149"/>
    <w:rsid w:val="007F7296"/>
    <w:rsid w:val="007F744C"/>
    <w:rsid w:val="007F787A"/>
    <w:rsid w:val="007F7AE2"/>
    <w:rsid w:val="007F7F1A"/>
    <w:rsid w:val="007F7FC6"/>
    <w:rsid w:val="00800D8A"/>
    <w:rsid w:val="00800E2C"/>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547"/>
    <w:rsid w:val="00807601"/>
    <w:rsid w:val="00807B5B"/>
    <w:rsid w:val="00807B71"/>
    <w:rsid w:val="008102DD"/>
    <w:rsid w:val="0081101D"/>
    <w:rsid w:val="0081104D"/>
    <w:rsid w:val="008110E5"/>
    <w:rsid w:val="0081113E"/>
    <w:rsid w:val="00811690"/>
    <w:rsid w:val="00811752"/>
    <w:rsid w:val="008117D5"/>
    <w:rsid w:val="00811BF2"/>
    <w:rsid w:val="00812640"/>
    <w:rsid w:val="008126ED"/>
    <w:rsid w:val="00812F18"/>
    <w:rsid w:val="00813254"/>
    <w:rsid w:val="0081335D"/>
    <w:rsid w:val="00813680"/>
    <w:rsid w:val="00813CF3"/>
    <w:rsid w:val="00813D49"/>
    <w:rsid w:val="00813ED0"/>
    <w:rsid w:val="008143CB"/>
    <w:rsid w:val="00814696"/>
    <w:rsid w:val="0081485B"/>
    <w:rsid w:val="008149BE"/>
    <w:rsid w:val="00814BB9"/>
    <w:rsid w:val="00814DF0"/>
    <w:rsid w:val="008153AE"/>
    <w:rsid w:val="00815438"/>
    <w:rsid w:val="008156D1"/>
    <w:rsid w:val="0081581E"/>
    <w:rsid w:val="00816136"/>
    <w:rsid w:val="0081631C"/>
    <w:rsid w:val="00816898"/>
    <w:rsid w:val="00816ADB"/>
    <w:rsid w:val="008173CC"/>
    <w:rsid w:val="00817DD0"/>
    <w:rsid w:val="00820879"/>
    <w:rsid w:val="00820F00"/>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76C"/>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512"/>
    <w:rsid w:val="00831C33"/>
    <w:rsid w:val="00831CCB"/>
    <w:rsid w:val="00831CF6"/>
    <w:rsid w:val="0083260C"/>
    <w:rsid w:val="008330ED"/>
    <w:rsid w:val="00833705"/>
    <w:rsid w:val="00833ECE"/>
    <w:rsid w:val="008341D8"/>
    <w:rsid w:val="00834534"/>
    <w:rsid w:val="0083461E"/>
    <w:rsid w:val="00834883"/>
    <w:rsid w:val="00834888"/>
    <w:rsid w:val="00834A62"/>
    <w:rsid w:val="00835754"/>
    <w:rsid w:val="00835F2A"/>
    <w:rsid w:val="00836757"/>
    <w:rsid w:val="00840019"/>
    <w:rsid w:val="0084067F"/>
    <w:rsid w:val="00840ACA"/>
    <w:rsid w:val="00840B47"/>
    <w:rsid w:val="00840C52"/>
    <w:rsid w:val="00840D6F"/>
    <w:rsid w:val="00841626"/>
    <w:rsid w:val="008416C7"/>
    <w:rsid w:val="00841755"/>
    <w:rsid w:val="00841C09"/>
    <w:rsid w:val="00841E16"/>
    <w:rsid w:val="00842034"/>
    <w:rsid w:val="0084227F"/>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8A2"/>
    <w:rsid w:val="00847913"/>
    <w:rsid w:val="00847F25"/>
    <w:rsid w:val="008502DA"/>
    <w:rsid w:val="008502EF"/>
    <w:rsid w:val="00850435"/>
    <w:rsid w:val="00850998"/>
    <w:rsid w:val="00850F67"/>
    <w:rsid w:val="00851185"/>
    <w:rsid w:val="0085131B"/>
    <w:rsid w:val="00851BDC"/>
    <w:rsid w:val="0085201A"/>
    <w:rsid w:val="00852038"/>
    <w:rsid w:val="0085214A"/>
    <w:rsid w:val="008530D7"/>
    <w:rsid w:val="00853479"/>
    <w:rsid w:val="0085392E"/>
    <w:rsid w:val="008540B2"/>
    <w:rsid w:val="00854A52"/>
    <w:rsid w:val="008558CC"/>
    <w:rsid w:val="00855AF6"/>
    <w:rsid w:val="008563D7"/>
    <w:rsid w:val="008569BD"/>
    <w:rsid w:val="00856CCB"/>
    <w:rsid w:val="00856D9A"/>
    <w:rsid w:val="008573A2"/>
    <w:rsid w:val="00857D01"/>
    <w:rsid w:val="00860A76"/>
    <w:rsid w:val="0086117F"/>
    <w:rsid w:val="008611CD"/>
    <w:rsid w:val="00861201"/>
    <w:rsid w:val="0086199A"/>
    <w:rsid w:val="00862155"/>
    <w:rsid w:val="008627E1"/>
    <w:rsid w:val="00862F19"/>
    <w:rsid w:val="00863044"/>
    <w:rsid w:val="0086310B"/>
    <w:rsid w:val="0086479A"/>
    <w:rsid w:val="008647F3"/>
    <w:rsid w:val="00865282"/>
    <w:rsid w:val="008654C3"/>
    <w:rsid w:val="00865AA0"/>
    <w:rsid w:val="00865B0E"/>
    <w:rsid w:val="00865B8B"/>
    <w:rsid w:val="00865F3D"/>
    <w:rsid w:val="00866069"/>
    <w:rsid w:val="0086610C"/>
    <w:rsid w:val="00866350"/>
    <w:rsid w:val="008666D9"/>
    <w:rsid w:val="00866852"/>
    <w:rsid w:val="00866FE8"/>
    <w:rsid w:val="00867255"/>
    <w:rsid w:val="00867354"/>
    <w:rsid w:val="008674A5"/>
    <w:rsid w:val="00867853"/>
    <w:rsid w:val="008678CB"/>
    <w:rsid w:val="0086798E"/>
    <w:rsid w:val="00867A40"/>
    <w:rsid w:val="00867D47"/>
    <w:rsid w:val="00867EA5"/>
    <w:rsid w:val="0087045C"/>
    <w:rsid w:val="0087098C"/>
    <w:rsid w:val="00870B5F"/>
    <w:rsid w:val="00871267"/>
    <w:rsid w:val="008714BE"/>
    <w:rsid w:val="00871867"/>
    <w:rsid w:val="00871A7A"/>
    <w:rsid w:val="00871FAE"/>
    <w:rsid w:val="00872A95"/>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12B"/>
    <w:rsid w:val="00880438"/>
    <w:rsid w:val="008812BB"/>
    <w:rsid w:val="00881322"/>
    <w:rsid w:val="00881433"/>
    <w:rsid w:val="00881637"/>
    <w:rsid w:val="00881707"/>
    <w:rsid w:val="00881E4E"/>
    <w:rsid w:val="00882249"/>
    <w:rsid w:val="008826F4"/>
    <w:rsid w:val="00882A24"/>
    <w:rsid w:val="00883487"/>
    <w:rsid w:val="0088355F"/>
    <w:rsid w:val="00883669"/>
    <w:rsid w:val="00883980"/>
    <w:rsid w:val="00883993"/>
    <w:rsid w:val="00883A06"/>
    <w:rsid w:val="00883B5C"/>
    <w:rsid w:val="00883CF0"/>
    <w:rsid w:val="00883EFC"/>
    <w:rsid w:val="008840DC"/>
    <w:rsid w:val="00884524"/>
    <w:rsid w:val="00884A54"/>
    <w:rsid w:val="00884B75"/>
    <w:rsid w:val="00885074"/>
    <w:rsid w:val="0088522F"/>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6FD"/>
    <w:rsid w:val="008927D9"/>
    <w:rsid w:val="008928CD"/>
    <w:rsid w:val="00892BEF"/>
    <w:rsid w:val="00892C3E"/>
    <w:rsid w:val="00892F75"/>
    <w:rsid w:val="0089355D"/>
    <w:rsid w:val="00893D7B"/>
    <w:rsid w:val="00893E9F"/>
    <w:rsid w:val="00894548"/>
    <w:rsid w:val="0089534A"/>
    <w:rsid w:val="00895389"/>
    <w:rsid w:val="00895CD6"/>
    <w:rsid w:val="00896415"/>
    <w:rsid w:val="00896767"/>
    <w:rsid w:val="00896907"/>
    <w:rsid w:val="00896D9D"/>
    <w:rsid w:val="00896F84"/>
    <w:rsid w:val="00897033"/>
    <w:rsid w:val="008974C9"/>
    <w:rsid w:val="00897754"/>
    <w:rsid w:val="0089794D"/>
    <w:rsid w:val="00897D1E"/>
    <w:rsid w:val="008A0071"/>
    <w:rsid w:val="008A02AD"/>
    <w:rsid w:val="008A2C2B"/>
    <w:rsid w:val="008A2FBA"/>
    <w:rsid w:val="008A3486"/>
    <w:rsid w:val="008A3493"/>
    <w:rsid w:val="008A3614"/>
    <w:rsid w:val="008A3632"/>
    <w:rsid w:val="008A4040"/>
    <w:rsid w:val="008A494F"/>
    <w:rsid w:val="008A49D2"/>
    <w:rsid w:val="008A4B2C"/>
    <w:rsid w:val="008A4C3D"/>
    <w:rsid w:val="008A4D18"/>
    <w:rsid w:val="008A5102"/>
    <w:rsid w:val="008A6219"/>
    <w:rsid w:val="008A622F"/>
    <w:rsid w:val="008A6369"/>
    <w:rsid w:val="008A663C"/>
    <w:rsid w:val="008A6731"/>
    <w:rsid w:val="008A6A4C"/>
    <w:rsid w:val="008A6B71"/>
    <w:rsid w:val="008A75A2"/>
    <w:rsid w:val="008A7739"/>
    <w:rsid w:val="008A797F"/>
    <w:rsid w:val="008A7DBB"/>
    <w:rsid w:val="008A7F6F"/>
    <w:rsid w:val="008B047F"/>
    <w:rsid w:val="008B071C"/>
    <w:rsid w:val="008B09EE"/>
    <w:rsid w:val="008B1043"/>
    <w:rsid w:val="008B159B"/>
    <w:rsid w:val="008B18CE"/>
    <w:rsid w:val="008B1B90"/>
    <w:rsid w:val="008B20B2"/>
    <w:rsid w:val="008B2509"/>
    <w:rsid w:val="008B269F"/>
    <w:rsid w:val="008B3681"/>
    <w:rsid w:val="008B397D"/>
    <w:rsid w:val="008B3B1C"/>
    <w:rsid w:val="008B3BEB"/>
    <w:rsid w:val="008B4764"/>
    <w:rsid w:val="008B5109"/>
    <w:rsid w:val="008B53AB"/>
    <w:rsid w:val="008B5BC4"/>
    <w:rsid w:val="008B62F4"/>
    <w:rsid w:val="008B64CE"/>
    <w:rsid w:val="008B6584"/>
    <w:rsid w:val="008B6B69"/>
    <w:rsid w:val="008B6CF0"/>
    <w:rsid w:val="008B70FE"/>
    <w:rsid w:val="008B7142"/>
    <w:rsid w:val="008B7656"/>
    <w:rsid w:val="008B780E"/>
    <w:rsid w:val="008B7AFB"/>
    <w:rsid w:val="008C0040"/>
    <w:rsid w:val="008C028A"/>
    <w:rsid w:val="008C05F3"/>
    <w:rsid w:val="008C0F92"/>
    <w:rsid w:val="008C1080"/>
    <w:rsid w:val="008C1289"/>
    <w:rsid w:val="008C131A"/>
    <w:rsid w:val="008C1769"/>
    <w:rsid w:val="008C186F"/>
    <w:rsid w:val="008C25CC"/>
    <w:rsid w:val="008C26CB"/>
    <w:rsid w:val="008C28C7"/>
    <w:rsid w:val="008C2CBA"/>
    <w:rsid w:val="008C2D29"/>
    <w:rsid w:val="008C3279"/>
    <w:rsid w:val="008C3FF6"/>
    <w:rsid w:val="008C44FF"/>
    <w:rsid w:val="008C4839"/>
    <w:rsid w:val="008C4969"/>
    <w:rsid w:val="008C57B6"/>
    <w:rsid w:val="008C5868"/>
    <w:rsid w:val="008C5BFC"/>
    <w:rsid w:val="008C5CB3"/>
    <w:rsid w:val="008C5EC4"/>
    <w:rsid w:val="008C5FF1"/>
    <w:rsid w:val="008C6058"/>
    <w:rsid w:val="008C612B"/>
    <w:rsid w:val="008C6B69"/>
    <w:rsid w:val="008C70AD"/>
    <w:rsid w:val="008C7405"/>
    <w:rsid w:val="008C78DF"/>
    <w:rsid w:val="008C7D55"/>
    <w:rsid w:val="008C7F10"/>
    <w:rsid w:val="008C7F4D"/>
    <w:rsid w:val="008D0688"/>
    <w:rsid w:val="008D1464"/>
    <w:rsid w:val="008D1CA0"/>
    <w:rsid w:val="008D276E"/>
    <w:rsid w:val="008D2C49"/>
    <w:rsid w:val="008D2DE1"/>
    <w:rsid w:val="008D3058"/>
    <w:rsid w:val="008D35CD"/>
    <w:rsid w:val="008D38E4"/>
    <w:rsid w:val="008D41FB"/>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2F7E"/>
    <w:rsid w:val="008E3217"/>
    <w:rsid w:val="008E336D"/>
    <w:rsid w:val="008E3773"/>
    <w:rsid w:val="008E3F0E"/>
    <w:rsid w:val="008E42F8"/>
    <w:rsid w:val="008E45B9"/>
    <w:rsid w:val="008E45E9"/>
    <w:rsid w:val="008E48CD"/>
    <w:rsid w:val="008E54D5"/>
    <w:rsid w:val="008E5771"/>
    <w:rsid w:val="008E5B93"/>
    <w:rsid w:val="008E6A1E"/>
    <w:rsid w:val="008E6BAB"/>
    <w:rsid w:val="008E6CB7"/>
    <w:rsid w:val="008E793F"/>
    <w:rsid w:val="008E7DFA"/>
    <w:rsid w:val="008F0B35"/>
    <w:rsid w:val="008F11C6"/>
    <w:rsid w:val="008F1348"/>
    <w:rsid w:val="008F1A87"/>
    <w:rsid w:val="008F2545"/>
    <w:rsid w:val="008F2A83"/>
    <w:rsid w:val="008F3218"/>
    <w:rsid w:val="008F397D"/>
    <w:rsid w:val="008F4541"/>
    <w:rsid w:val="008F477F"/>
    <w:rsid w:val="008F4B13"/>
    <w:rsid w:val="008F4B60"/>
    <w:rsid w:val="008F4C54"/>
    <w:rsid w:val="008F53FD"/>
    <w:rsid w:val="008F5605"/>
    <w:rsid w:val="008F563E"/>
    <w:rsid w:val="008F591D"/>
    <w:rsid w:val="008F5938"/>
    <w:rsid w:val="008F5B2A"/>
    <w:rsid w:val="008F5ED5"/>
    <w:rsid w:val="008F694A"/>
    <w:rsid w:val="008F6B17"/>
    <w:rsid w:val="008F7685"/>
    <w:rsid w:val="008F76C1"/>
    <w:rsid w:val="008F77CF"/>
    <w:rsid w:val="008F7900"/>
    <w:rsid w:val="0090065D"/>
    <w:rsid w:val="00900691"/>
    <w:rsid w:val="0090111F"/>
    <w:rsid w:val="0090159B"/>
    <w:rsid w:val="00901AA7"/>
    <w:rsid w:val="00902230"/>
    <w:rsid w:val="009025E9"/>
    <w:rsid w:val="0090373A"/>
    <w:rsid w:val="00903A52"/>
    <w:rsid w:val="00904097"/>
    <w:rsid w:val="009040E6"/>
    <w:rsid w:val="009044C2"/>
    <w:rsid w:val="0090482B"/>
    <w:rsid w:val="00904D2F"/>
    <w:rsid w:val="00905060"/>
    <w:rsid w:val="0090561D"/>
    <w:rsid w:val="009057DC"/>
    <w:rsid w:val="00905A2C"/>
    <w:rsid w:val="009060E6"/>
    <w:rsid w:val="0090617B"/>
    <w:rsid w:val="009062D6"/>
    <w:rsid w:val="00906AC8"/>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38F"/>
    <w:rsid w:val="009137FC"/>
    <w:rsid w:val="00913977"/>
    <w:rsid w:val="00913FA0"/>
    <w:rsid w:val="00914203"/>
    <w:rsid w:val="00914A93"/>
    <w:rsid w:val="00914BF1"/>
    <w:rsid w:val="00915813"/>
    <w:rsid w:val="00915AE3"/>
    <w:rsid w:val="00915FD8"/>
    <w:rsid w:val="009163F2"/>
    <w:rsid w:val="0091681B"/>
    <w:rsid w:val="00916A6B"/>
    <w:rsid w:val="009173E0"/>
    <w:rsid w:val="009175B8"/>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37B7"/>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443"/>
    <w:rsid w:val="00930A51"/>
    <w:rsid w:val="00930CFE"/>
    <w:rsid w:val="00930D5D"/>
    <w:rsid w:val="00930F3B"/>
    <w:rsid w:val="00931A98"/>
    <w:rsid w:val="009321E6"/>
    <w:rsid w:val="0093234D"/>
    <w:rsid w:val="0093336C"/>
    <w:rsid w:val="009334D1"/>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1C7"/>
    <w:rsid w:val="0093739E"/>
    <w:rsid w:val="00937961"/>
    <w:rsid w:val="00937B32"/>
    <w:rsid w:val="00937C62"/>
    <w:rsid w:val="00940600"/>
    <w:rsid w:val="00940ADD"/>
    <w:rsid w:val="00940BD8"/>
    <w:rsid w:val="00940DB8"/>
    <w:rsid w:val="00941155"/>
    <w:rsid w:val="009415D0"/>
    <w:rsid w:val="00941815"/>
    <w:rsid w:val="00941BD9"/>
    <w:rsid w:val="00941C32"/>
    <w:rsid w:val="009423D8"/>
    <w:rsid w:val="009425F9"/>
    <w:rsid w:val="00942D23"/>
    <w:rsid w:val="00942FC0"/>
    <w:rsid w:val="009435B6"/>
    <w:rsid w:val="0094373F"/>
    <w:rsid w:val="0094481F"/>
    <w:rsid w:val="00944BCB"/>
    <w:rsid w:val="00944F41"/>
    <w:rsid w:val="0094537F"/>
    <w:rsid w:val="009453B7"/>
    <w:rsid w:val="00945823"/>
    <w:rsid w:val="00945833"/>
    <w:rsid w:val="00945D36"/>
    <w:rsid w:val="00945D69"/>
    <w:rsid w:val="00945FC0"/>
    <w:rsid w:val="009463BB"/>
    <w:rsid w:val="009463E2"/>
    <w:rsid w:val="009464C8"/>
    <w:rsid w:val="009465CB"/>
    <w:rsid w:val="00946B9E"/>
    <w:rsid w:val="00947469"/>
    <w:rsid w:val="00950427"/>
    <w:rsid w:val="009509FD"/>
    <w:rsid w:val="00950CE7"/>
    <w:rsid w:val="00951AE4"/>
    <w:rsid w:val="00951E01"/>
    <w:rsid w:val="00952885"/>
    <w:rsid w:val="00953349"/>
    <w:rsid w:val="00954A06"/>
    <w:rsid w:val="00954B9B"/>
    <w:rsid w:val="00955209"/>
    <w:rsid w:val="00955481"/>
    <w:rsid w:val="00955679"/>
    <w:rsid w:val="00955916"/>
    <w:rsid w:val="009567F9"/>
    <w:rsid w:val="00956846"/>
    <w:rsid w:val="00956C78"/>
    <w:rsid w:val="00956CDF"/>
    <w:rsid w:val="00956D70"/>
    <w:rsid w:val="009572D6"/>
    <w:rsid w:val="00957375"/>
    <w:rsid w:val="00960533"/>
    <w:rsid w:val="00960560"/>
    <w:rsid w:val="00960746"/>
    <w:rsid w:val="00960888"/>
    <w:rsid w:val="00960E77"/>
    <w:rsid w:val="00961311"/>
    <w:rsid w:val="00961651"/>
    <w:rsid w:val="00961B6C"/>
    <w:rsid w:val="0096213D"/>
    <w:rsid w:val="00962A3E"/>
    <w:rsid w:val="00962A88"/>
    <w:rsid w:val="00962A99"/>
    <w:rsid w:val="00963142"/>
    <w:rsid w:val="0096321E"/>
    <w:rsid w:val="00963273"/>
    <w:rsid w:val="0096341A"/>
    <w:rsid w:val="00963453"/>
    <w:rsid w:val="00963799"/>
    <w:rsid w:val="009640E4"/>
    <w:rsid w:val="00964425"/>
    <w:rsid w:val="00964D2B"/>
    <w:rsid w:val="009659B5"/>
    <w:rsid w:val="00965E56"/>
    <w:rsid w:val="00965F20"/>
    <w:rsid w:val="00966232"/>
    <w:rsid w:val="009664C7"/>
    <w:rsid w:val="009665E0"/>
    <w:rsid w:val="009667B6"/>
    <w:rsid w:val="00967356"/>
    <w:rsid w:val="00967978"/>
    <w:rsid w:val="00967E65"/>
    <w:rsid w:val="0097016F"/>
    <w:rsid w:val="0097047F"/>
    <w:rsid w:val="0097080B"/>
    <w:rsid w:val="00970970"/>
    <w:rsid w:val="00970BD6"/>
    <w:rsid w:val="00970ECC"/>
    <w:rsid w:val="00970F83"/>
    <w:rsid w:val="00971DB8"/>
    <w:rsid w:val="009725D7"/>
    <w:rsid w:val="00973146"/>
    <w:rsid w:val="009732AB"/>
    <w:rsid w:val="00974113"/>
    <w:rsid w:val="0097466D"/>
    <w:rsid w:val="00976557"/>
    <w:rsid w:val="0097666D"/>
    <w:rsid w:val="009767F9"/>
    <w:rsid w:val="00976E19"/>
    <w:rsid w:val="009771D2"/>
    <w:rsid w:val="009772C2"/>
    <w:rsid w:val="0097740E"/>
    <w:rsid w:val="00977D86"/>
    <w:rsid w:val="009809F0"/>
    <w:rsid w:val="00980FD5"/>
    <w:rsid w:val="009814BA"/>
    <w:rsid w:val="0098183B"/>
    <w:rsid w:val="00981B3B"/>
    <w:rsid w:val="00981D62"/>
    <w:rsid w:val="00981DF3"/>
    <w:rsid w:val="00982786"/>
    <w:rsid w:val="00982AAE"/>
    <w:rsid w:val="00982BE2"/>
    <w:rsid w:val="00982C3A"/>
    <w:rsid w:val="009832C1"/>
    <w:rsid w:val="00983448"/>
    <w:rsid w:val="00983A4F"/>
    <w:rsid w:val="009844D5"/>
    <w:rsid w:val="009845A3"/>
    <w:rsid w:val="00984C26"/>
    <w:rsid w:val="0098525B"/>
    <w:rsid w:val="0098529C"/>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C91"/>
    <w:rsid w:val="00992ECB"/>
    <w:rsid w:val="0099305B"/>
    <w:rsid w:val="00993870"/>
    <w:rsid w:val="009939D8"/>
    <w:rsid w:val="00993E62"/>
    <w:rsid w:val="00994642"/>
    <w:rsid w:val="00994811"/>
    <w:rsid w:val="009948ED"/>
    <w:rsid w:val="00994BA6"/>
    <w:rsid w:val="00995710"/>
    <w:rsid w:val="009966DC"/>
    <w:rsid w:val="00997536"/>
    <w:rsid w:val="00997957"/>
    <w:rsid w:val="00997B3C"/>
    <w:rsid w:val="009A0411"/>
    <w:rsid w:val="009A0427"/>
    <w:rsid w:val="009A0550"/>
    <w:rsid w:val="009A067B"/>
    <w:rsid w:val="009A0733"/>
    <w:rsid w:val="009A167C"/>
    <w:rsid w:val="009A21D3"/>
    <w:rsid w:val="009A296C"/>
    <w:rsid w:val="009A2D35"/>
    <w:rsid w:val="009A30FD"/>
    <w:rsid w:val="009A336C"/>
    <w:rsid w:val="009A38D8"/>
    <w:rsid w:val="009A39E3"/>
    <w:rsid w:val="009A406E"/>
    <w:rsid w:val="009A4566"/>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3BF"/>
    <w:rsid w:val="009B0646"/>
    <w:rsid w:val="009B0731"/>
    <w:rsid w:val="009B0996"/>
    <w:rsid w:val="009B0B4D"/>
    <w:rsid w:val="009B0C1C"/>
    <w:rsid w:val="009B14E0"/>
    <w:rsid w:val="009B163B"/>
    <w:rsid w:val="009B1F99"/>
    <w:rsid w:val="009B2296"/>
    <w:rsid w:val="009B2377"/>
    <w:rsid w:val="009B260A"/>
    <w:rsid w:val="009B2875"/>
    <w:rsid w:val="009B3697"/>
    <w:rsid w:val="009B3805"/>
    <w:rsid w:val="009B3CA9"/>
    <w:rsid w:val="009B420C"/>
    <w:rsid w:val="009B47A2"/>
    <w:rsid w:val="009B4CB4"/>
    <w:rsid w:val="009B51C7"/>
    <w:rsid w:val="009B5328"/>
    <w:rsid w:val="009B537E"/>
    <w:rsid w:val="009B5413"/>
    <w:rsid w:val="009B5A77"/>
    <w:rsid w:val="009B655D"/>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954"/>
    <w:rsid w:val="009C39DB"/>
    <w:rsid w:val="009C3B5D"/>
    <w:rsid w:val="009C3BF1"/>
    <w:rsid w:val="009C458C"/>
    <w:rsid w:val="009C458E"/>
    <w:rsid w:val="009C4704"/>
    <w:rsid w:val="009C4A36"/>
    <w:rsid w:val="009C4D99"/>
    <w:rsid w:val="009C519E"/>
    <w:rsid w:val="009C52CB"/>
    <w:rsid w:val="009C5587"/>
    <w:rsid w:val="009C58B4"/>
    <w:rsid w:val="009C5957"/>
    <w:rsid w:val="009C5A97"/>
    <w:rsid w:val="009C5DFE"/>
    <w:rsid w:val="009C5F02"/>
    <w:rsid w:val="009C6665"/>
    <w:rsid w:val="009C6A3A"/>
    <w:rsid w:val="009C6F76"/>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098"/>
    <w:rsid w:val="009D31BB"/>
    <w:rsid w:val="009D3654"/>
    <w:rsid w:val="009D3EF2"/>
    <w:rsid w:val="009D45E1"/>
    <w:rsid w:val="009D48DA"/>
    <w:rsid w:val="009D4E77"/>
    <w:rsid w:val="009D51CD"/>
    <w:rsid w:val="009D5453"/>
    <w:rsid w:val="009D5B40"/>
    <w:rsid w:val="009D60EF"/>
    <w:rsid w:val="009D644E"/>
    <w:rsid w:val="009D668B"/>
    <w:rsid w:val="009D66E2"/>
    <w:rsid w:val="009D75B8"/>
    <w:rsid w:val="009E00FD"/>
    <w:rsid w:val="009E0247"/>
    <w:rsid w:val="009E0A78"/>
    <w:rsid w:val="009E0ABC"/>
    <w:rsid w:val="009E0EED"/>
    <w:rsid w:val="009E222A"/>
    <w:rsid w:val="009E2269"/>
    <w:rsid w:val="009E27A7"/>
    <w:rsid w:val="009E2D61"/>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0B2"/>
    <w:rsid w:val="009F2287"/>
    <w:rsid w:val="009F26B9"/>
    <w:rsid w:val="009F357D"/>
    <w:rsid w:val="009F36C9"/>
    <w:rsid w:val="009F3991"/>
    <w:rsid w:val="009F3FBC"/>
    <w:rsid w:val="009F411F"/>
    <w:rsid w:val="009F474D"/>
    <w:rsid w:val="009F505E"/>
    <w:rsid w:val="009F5A2A"/>
    <w:rsid w:val="009F66A0"/>
    <w:rsid w:val="009F690C"/>
    <w:rsid w:val="009F6FED"/>
    <w:rsid w:val="009F7AA9"/>
    <w:rsid w:val="00A009FA"/>
    <w:rsid w:val="00A00CE6"/>
    <w:rsid w:val="00A00E1C"/>
    <w:rsid w:val="00A0148E"/>
    <w:rsid w:val="00A01552"/>
    <w:rsid w:val="00A01658"/>
    <w:rsid w:val="00A0170C"/>
    <w:rsid w:val="00A01862"/>
    <w:rsid w:val="00A01A77"/>
    <w:rsid w:val="00A026B3"/>
    <w:rsid w:val="00A026DC"/>
    <w:rsid w:val="00A02BE8"/>
    <w:rsid w:val="00A03A0C"/>
    <w:rsid w:val="00A049C1"/>
    <w:rsid w:val="00A05821"/>
    <w:rsid w:val="00A05B8F"/>
    <w:rsid w:val="00A05DFB"/>
    <w:rsid w:val="00A06460"/>
    <w:rsid w:val="00A06890"/>
    <w:rsid w:val="00A06DCB"/>
    <w:rsid w:val="00A06E73"/>
    <w:rsid w:val="00A070DA"/>
    <w:rsid w:val="00A0778F"/>
    <w:rsid w:val="00A077F0"/>
    <w:rsid w:val="00A1001A"/>
    <w:rsid w:val="00A10082"/>
    <w:rsid w:val="00A101FF"/>
    <w:rsid w:val="00A10568"/>
    <w:rsid w:val="00A1131E"/>
    <w:rsid w:val="00A11E96"/>
    <w:rsid w:val="00A11F19"/>
    <w:rsid w:val="00A11F77"/>
    <w:rsid w:val="00A12539"/>
    <w:rsid w:val="00A12C0A"/>
    <w:rsid w:val="00A1320E"/>
    <w:rsid w:val="00A137F2"/>
    <w:rsid w:val="00A13E05"/>
    <w:rsid w:val="00A144FC"/>
    <w:rsid w:val="00A14792"/>
    <w:rsid w:val="00A14842"/>
    <w:rsid w:val="00A14C6B"/>
    <w:rsid w:val="00A15910"/>
    <w:rsid w:val="00A15DBC"/>
    <w:rsid w:val="00A16935"/>
    <w:rsid w:val="00A16F5F"/>
    <w:rsid w:val="00A17453"/>
    <w:rsid w:val="00A17A17"/>
    <w:rsid w:val="00A17BC5"/>
    <w:rsid w:val="00A17CA2"/>
    <w:rsid w:val="00A17D8B"/>
    <w:rsid w:val="00A17D93"/>
    <w:rsid w:val="00A20177"/>
    <w:rsid w:val="00A210B6"/>
    <w:rsid w:val="00A21EF6"/>
    <w:rsid w:val="00A226BC"/>
    <w:rsid w:val="00A22C61"/>
    <w:rsid w:val="00A231B6"/>
    <w:rsid w:val="00A23221"/>
    <w:rsid w:val="00A2359B"/>
    <w:rsid w:val="00A2389A"/>
    <w:rsid w:val="00A23BAD"/>
    <w:rsid w:val="00A23D48"/>
    <w:rsid w:val="00A2400F"/>
    <w:rsid w:val="00A240EB"/>
    <w:rsid w:val="00A2435B"/>
    <w:rsid w:val="00A26006"/>
    <w:rsid w:val="00A2677B"/>
    <w:rsid w:val="00A26789"/>
    <w:rsid w:val="00A268BD"/>
    <w:rsid w:val="00A272EF"/>
    <w:rsid w:val="00A2757A"/>
    <w:rsid w:val="00A27858"/>
    <w:rsid w:val="00A27B91"/>
    <w:rsid w:val="00A301A4"/>
    <w:rsid w:val="00A309C8"/>
    <w:rsid w:val="00A31376"/>
    <w:rsid w:val="00A31F4B"/>
    <w:rsid w:val="00A323F7"/>
    <w:rsid w:val="00A328CF"/>
    <w:rsid w:val="00A32CF8"/>
    <w:rsid w:val="00A32EFD"/>
    <w:rsid w:val="00A3311F"/>
    <w:rsid w:val="00A335CD"/>
    <w:rsid w:val="00A339EA"/>
    <w:rsid w:val="00A33CF4"/>
    <w:rsid w:val="00A33D88"/>
    <w:rsid w:val="00A33FCD"/>
    <w:rsid w:val="00A34010"/>
    <w:rsid w:val="00A348FF"/>
    <w:rsid w:val="00A34BBD"/>
    <w:rsid w:val="00A34DBF"/>
    <w:rsid w:val="00A34DE7"/>
    <w:rsid w:val="00A34EFF"/>
    <w:rsid w:val="00A352DC"/>
    <w:rsid w:val="00A35520"/>
    <w:rsid w:val="00A3553D"/>
    <w:rsid w:val="00A35737"/>
    <w:rsid w:val="00A359B0"/>
    <w:rsid w:val="00A36189"/>
    <w:rsid w:val="00A36EF2"/>
    <w:rsid w:val="00A36F9A"/>
    <w:rsid w:val="00A400EE"/>
    <w:rsid w:val="00A4058D"/>
    <w:rsid w:val="00A406D8"/>
    <w:rsid w:val="00A40C5B"/>
    <w:rsid w:val="00A40F96"/>
    <w:rsid w:val="00A4155F"/>
    <w:rsid w:val="00A4161C"/>
    <w:rsid w:val="00A41EFC"/>
    <w:rsid w:val="00A43212"/>
    <w:rsid w:val="00A432EA"/>
    <w:rsid w:val="00A43558"/>
    <w:rsid w:val="00A43B30"/>
    <w:rsid w:val="00A44993"/>
    <w:rsid w:val="00A45100"/>
    <w:rsid w:val="00A4532D"/>
    <w:rsid w:val="00A4537B"/>
    <w:rsid w:val="00A45D21"/>
    <w:rsid w:val="00A466FB"/>
    <w:rsid w:val="00A46765"/>
    <w:rsid w:val="00A46812"/>
    <w:rsid w:val="00A4711E"/>
    <w:rsid w:val="00A472C7"/>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20A"/>
    <w:rsid w:val="00A54675"/>
    <w:rsid w:val="00A549C9"/>
    <w:rsid w:val="00A54AA0"/>
    <w:rsid w:val="00A54E7B"/>
    <w:rsid w:val="00A552C3"/>
    <w:rsid w:val="00A5638B"/>
    <w:rsid w:val="00A5656D"/>
    <w:rsid w:val="00A56A75"/>
    <w:rsid w:val="00A57BB1"/>
    <w:rsid w:val="00A57D4C"/>
    <w:rsid w:val="00A57FF7"/>
    <w:rsid w:val="00A600CC"/>
    <w:rsid w:val="00A6036A"/>
    <w:rsid w:val="00A6072B"/>
    <w:rsid w:val="00A60957"/>
    <w:rsid w:val="00A60B6E"/>
    <w:rsid w:val="00A60DEE"/>
    <w:rsid w:val="00A6116A"/>
    <w:rsid w:val="00A6133D"/>
    <w:rsid w:val="00A61357"/>
    <w:rsid w:val="00A621AC"/>
    <w:rsid w:val="00A625DF"/>
    <w:rsid w:val="00A627A6"/>
    <w:rsid w:val="00A62870"/>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1A"/>
    <w:rsid w:val="00A70683"/>
    <w:rsid w:val="00A7096D"/>
    <w:rsid w:val="00A70B40"/>
    <w:rsid w:val="00A70F65"/>
    <w:rsid w:val="00A71007"/>
    <w:rsid w:val="00A710C3"/>
    <w:rsid w:val="00A71286"/>
    <w:rsid w:val="00A718C9"/>
    <w:rsid w:val="00A72E1D"/>
    <w:rsid w:val="00A72FBC"/>
    <w:rsid w:val="00A7315C"/>
    <w:rsid w:val="00A733CB"/>
    <w:rsid w:val="00A735BD"/>
    <w:rsid w:val="00A739B3"/>
    <w:rsid w:val="00A73ECA"/>
    <w:rsid w:val="00A74050"/>
    <w:rsid w:val="00A745B6"/>
    <w:rsid w:val="00A74D6D"/>
    <w:rsid w:val="00A74F03"/>
    <w:rsid w:val="00A75431"/>
    <w:rsid w:val="00A75B8C"/>
    <w:rsid w:val="00A7601A"/>
    <w:rsid w:val="00A761C3"/>
    <w:rsid w:val="00A76DA0"/>
    <w:rsid w:val="00A771B7"/>
    <w:rsid w:val="00A77222"/>
    <w:rsid w:val="00A77A49"/>
    <w:rsid w:val="00A77E21"/>
    <w:rsid w:val="00A77EFF"/>
    <w:rsid w:val="00A77F97"/>
    <w:rsid w:val="00A8052D"/>
    <w:rsid w:val="00A805AD"/>
    <w:rsid w:val="00A80624"/>
    <w:rsid w:val="00A80DB4"/>
    <w:rsid w:val="00A80F2B"/>
    <w:rsid w:val="00A8107C"/>
    <w:rsid w:val="00A812A0"/>
    <w:rsid w:val="00A812F5"/>
    <w:rsid w:val="00A816EF"/>
    <w:rsid w:val="00A81A07"/>
    <w:rsid w:val="00A81A84"/>
    <w:rsid w:val="00A81DA6"/>
    <w:rsid w:val="00A82604"/>
    <w:rsid w:val="00A82BDB"/>
    <w:rsid w:val="00A82CAA"/>
    <w:rsid w:val="00A83806"/>
    <w:rsid w:val="00A83831"/>
    <w:rsid w:val="00A840AD"/>
    <w:rsid w:val="00A8459F"/>
    <w:rsid w:val="00A8478A"/>
    <w:rsid w:val="00A8523B"/>
    <w:rsid w:val="00A853CA"/>
    <w:rsid w:val="00A85CE6"/>
    <w:rsid w:val="00A8666B"/>
    <w:rsid w:val="00A877AD"/>
    <w:rsid w:val="00A87B07"/>
    <w:rsid w:val="00A9062C"/>
    <w:rsid w:val="00A907E8"/>
    <w:rsid w:val="00A911D8"/>
    <w:rsid w:val="00A913C7"/>
    <w:rsid w:val="00A91941"/>
    <w:rsid w:val="00A91A55"/>
    <w:rsid w:val="00A91C33"/>
    <w:rsid w:val="00A9217C"/>
    <w:rsid w:val="00A923AD"/>
    <w:rsid w:val="00A92AB8"/>
    <w:rsid w:val="00A92FE9"/>
    <w:rsid w:val="00A93446"/>
    <w:rsid w:val="00A93BAF"/>
    <w:rsid w:val="00A942EF"/>
    <w:rsid w:val="00A94796"/>
    <w:rsid w:val="00A94820"/>
    <w:rsid w:val="00A94919"/>
    <w:rsid w:val="00A95113"/>
    <w:rsid w:val="00A95664"/>
    <w:rsid w:val="00A95C89"/>
    <w:rsid w:val="00A95F24"/>
    <w:rsid w:val="00A960DD"/>
    <w:rsid w:val="00A96694"/>
    <w:rsid w:val="00A9676C"/>
    <w:rsid w:val="00A96F1B"/>
    <w:rsid w:val="00A971B2"/>
    <w:rsid w:val="00A97759"/>
    <w:rsid w:val="00A97A34"/>
    <w:rsid w:val="00A97BE0"/>
    <w:rsid w:val="00AA0098"/>
    <w:rsid w:val="00AA0190"/>
    <w:rsid w:val="00AA02D0"/>
    <w:rsid w:val="00AA0493"/>
    <w:rsid w:val="00AA07DF"/>
    <w:rsid w:val="00AA0E4F"/>
    <w:rsid w:val="00AA19D0"/>
    <w:rsid w:val="00AA20D6"/>
    <w:rsid w:val="00AA238E"/>
    <w:rsid w:val="00AA2E97"/>
    <w:rsid w:val="00AA347A"/>
    <w:rsid w:val="00AA363A"/>
    <w:rsid w:val="00AA3EFA"/>
    <w:rsid w:val="00AA40FC"/>
    <w:rsid w:val="00AA42FB"/>
    <w:rsid w:val="00AA4960"/>
    <w:rsid w:val="00AA4AA4"/>
    <w:rsid w:val="00AA4D19"/>
    <w:rsid w:val="00AA4D47"/>
    <w:rsid w:val="00AA4FC9"/>
    <w:rsid w:val="00AA51EE"/>
    <w:rsid w:val="00AA54B6"/>
    <w:rsid w:val="00AA59F8"/>
    <w:rsid w:val="00AA6941"/>
    <w:rsid w:val="00AA74E6"/>
    <w:rsid w:val="00AA752A"/>
    <w:rsid w:val="00AA77D4"/>
    <w:rsid w:val="00AA7B67"/>
    <w:rsid w:val="00AA7EFA"/>
    <w:rsid w:val="00AB06F2"/>
    <w:rsid w:val="00AB0FCC"/>
    <w:rsid w:val="00AB1540"/>
    <w:rsid w:val="00AB17C8"/>
    <w:rsid w:val="00AB185C"/>
    <w:rsid w:val="00AB1943"/>
    <w:rsid w:val="00AB2045"/>
    <w:rsid w:val="00AB21A2"/>
    <w:rsid w:val="00AB21FA"/>
    <w:rsid w:val="00AB2229"/>
    <w:rsid w:val="00AB264E"/>
    <w:rsid w:val="00AB2869"/>
    <w:rsid w:val="00AB2CC6"/>
    <w:rsid w:val="00AB2F5E"/>
    <w:rsid w:val="00AB30D5"/>
    <w:rsid w:val="00AB3699"/>
    <w:rsid w:val="00AB38EC"/>
    <w:rsid w:val="00AB4250"/>
    <w:rsid w:val="00AB4339"/>
    <w:rsid w:val="00AB43E5"/>
    <w:rsid w:val="00AB4865"/>
    <w:rsid w:val="00AB4C44"/>
    <w:rsid w:val="00AB4D2A"/>
    <w:rsid w:val="00AB5A53"/>
    <w:rsid w:val="00AB5A98"/>
    <w:rsid w:val="00AB5D89"/>
    <w:rsid w:val="00AB6127"/>
    <w:rsid w:val="00AB653E"/>
    <w:rsid w:val="00AC0119"/>
    <w:rsid w:val="00AC0750"/>
    <w:rsid w:val="00AC076D"/>
    <w:rsid w:val="00AC0CFA"/>
    <w:rsid w:val="00AC0D3A"/>
    <w:rsid w:val="00AC0E3E"/>
    <w:rsid w:val="00AC0E9F"/>
    <w:rsid w:val="00AC0F32"/>
    <w:rsid w:val="00AC19BE"/>
    <w:rsid w:val="00AC1A4E"/>
    <w:rsid w:val="00AC20AD"/>
    <w:rsid w:val="00AC238C"/>
    <w:rsid w:val="00AC2543"/>
    <w:rsid w:val="00AC3078"/>
    <w:rsid w:val="00AC3772"/>
    <w:rsid w:val="00AC3C6A"/>
    <w:rsid w:val="00AC3CE2"/>
    <w:rsid w:val="00AC415A"/>
    <w:rsid w:val="00AC41C1"/>
    <w:rsid w:val="00AC4D20"/>
    <w:rsid w:val="00AC53C8"/>
    <w:rsid w:val="00AC5535"/>
    <w:rsid w:val="00AC5D47"/>
    <w:rsid w:val="00AC5DE1"/>
    <w:rsid w:val="00AC5EB2"/>
    <w:rsid w:val="00AC6094"/>
    <w:rsid w:val="00AC62E4"/>
    <w:rsid w:val="00AC6ACB"/>
    <w:rsid w:val="00AC6D33"/>
    <w:rsid w:val="00AD02BF"/>
    <w:rsid w:val="00AD04E0"/>
    <w:rsid w:val="00AD1109"/>
    <w:rsid w:val="00AD1681"/>
    <w:rsid w:val="00AD1FAD"/>
    <w:rsid w:val="00AD20D0"/>
    <w:rsid w:val="00AD2B53"/>
    <w:rsid w:val="00AD300B"/>
    <w:rsid w:val="00AD3268"/>
    <w:rsid w:val="00AD378F"/>
    <w:rsid w:val="00AD394A"/>
    <w:rsid w:val="00AD545B"/>
    <w:rsid w:val="00AD545D"/>
    <w:rsid w:val="00AD5795"/>
    <w:rsid w:val="00AD5962"/>
    <w:rsid w:val="00AD5A35"/>
    <w:rsid w:val="00AD69D2"/>
    <w:rsid w:val="00AD7107"/>
    <w:rsid w:val="00AD733A"/>
    <w:rsid w:val="00AD741B"/>
    <w:rsid w:val="00AD7771"/>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4B4"/>
    <w:rsid w:val="00AE7A45"/>
    <w:rsid w:val="00AE7ACF"/>
    <w:rsid w:val="00AE7BA7"/>
    <w:rsid w:val="00AE7C1C"/>
    <w:rsid w:val="00AE7CCC"/>
    <w:rsid w:val="00AF02A0"/>
    <w:rsid w:val="00AF042E"/>
    <w:rsid w:val="00AF11FA"/>
    <w:rsid w:val="00AF15B8"/>
    <w:rsid w:val="00AF16D1"/>
    <w:rsid w:val="00AF19F2"/>
    <w:rsid w:val="00AF19F7"/>
    <w:rsid w:val="00AF286E"/>
    <w:rsid w:val="00AF2CBE"/>
    <w:rsid w:val="00AF312D"/>
    <w:rsid w:val="00AF33A3"/>
    <w:rsid w:val="00AF33F6"/>
    <w:rsid w:val="00AF361C"/>
    <w:rsid w:val="00AF39F8"/>
    <w:rsid w:val="00AF3BA1"/>
    <w:rsid w:val="00AF405D"/>
    <w:rsid w:val="00AF41E3"/>
    <w:rsid w:val="00AF4241"/>
    <w:rsid w:val="00AF51D3"/>
    <w:rsid w:val="00AF623E"/>
    <w:rsid w:val="00AF629F"/>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28E"/>
    <w:rsid w:val="00B07356"/>
    <w:rsid w:val="00B0744B"/>
    <w:rsid w:val="00B078D5"/>
    <w:rsid w:val="00B101F1"/>
    <w:rsid w:val="00B1067C"/>
    <w:rsid w:val="00B1070F"/>
    <w:rsid w:val="00B11052"/>
    <w:rsid w:val="00B113DD"/>
    <w:rsid w:val="00B11ABC"/>
    <w:rsid w:val="00B12315"/>
    <w:rsid w:val="00B1252E"/>
    <w:rsid w:val="00B128E1"/>
    <w:rsid w:val="00B137E1"/>
    <w:rsid w:val="00B13939"/>
    <w:rsid w:val="00B14056"/>
    <w:rsid w:val="00B140D6"/>
    <w:rsid w:val="00B142ED"/>
    <w:rsid w:val="00B14427"/>
    <w:rsid w:val="00B1484B"/>
    <w:rsid w:val="00B14B7D"/>
    <w:rsid w:val="00B14C1A"/>
    <w:rsid w:val="00B14E14"/>
    <w:rsid w:val="00B15097"/>
    <w:rsid w:val="00B1521D"/>
    <w:rsid w:val="00B15672"/>
    <w:rsid w:val="00B15DF0"/>
    <w:rsid w:val="00B1613D"/>
    <w:rsid w:val="00B1695B"/>
    <w:rsid w:val="00B17D65"/>
    <w:rsid w:val="00B20159"/>
    <w:rsid w:val="00B219C0"/>
    <w:rsid w:val="00B21C2E"/>
    <w:rsid w:val="00B21C3D"/>
    <w:rsid w:val="00B21DB9"/>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5C93"/>
    <w:rsid w:val="00B26183"/>
    <w:rsid w:val="00B263FB"/>
    <w:rsid w:val="00B264AF"/>
    <w:rsid w:val="00B264D2"/>
    <w:rsid w:val="00B267D9"/>
    <w:rsid w:val="00B26D31"/>
    <w:rsid w:val="00B27546"/>
    <w:rsid w:val="00B27732"/>
    <w:rsid w:val="00B27C76"/>
    <w:rsid w:val="00B27C8A"/>
    <w:rsid w:val="00B27D32"/>
    <w:rsid w:val="00B30499"/>
    <w:rsid w:val="00B305B6"/>
    <w:rsid w:val="00B305FB"/>
    <w:rsid w:val="00B30AC5"/>
    <w:rsid w:val="00B30AF2"/>
    <w:rsid w:val="00B30B75"/>
    <w:rsid w:val="00B30DA3"/>
    <w:rsid w:val="00B30FF1"/>
    <w:rsid w:val="00B310D7"/>
    <w:rsid w:val="00B3139D"/>
    <w:rsid w:val="00B318BF"/>
    <w:rsid w:val="00B31D3E"/>
    <w:rsid w:val="00B31DDE"/>
    <w:rsid w:val="00B31E3E"/>
    <w:rsid w:val="00B31FA7"/>
    <w:rsid w:val="00B3409D"/>
    <w:rsid w:val="00B3435D"/>
    <w:rsid w:val="00B34B0B"/>
    <w:rsid w:val="00B3503B"/>
    <w:rsid w:val="00B35590"/>
    <w:rsid w:val="00B35852"/>
    <w:rsid w:val="00B35A9B"/>
    <w:rsid w:val="00B35F12"/>
    <w:rsid w:val="00B362D0"/>
    <w:rsid w:val="00B36690"/>
    <w:rsid w:val="00B366BB"/>
    <w:rsid w:val="00B36887"/>
    <w:rsid w:val="00B36B7E"/>
    <w:rsid w:val="00B36DDB"/>
    <w:rsid w:val="00B36EB6"/>
    <w:rsid w:val="00B3705D"/>
    <w:rsid w:val="00B37B59"/>
    <w:rsid w:val="00B37E68"/>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56"/>
    <w:rsid w:val="00B446C4"/>
    <w:rsid w:val="00B449B7"/>
    <w:rsid w:val="00B449E1"/>
    <w:rsid w:val="00B4500E"/>
    <w:rsid w:val="00B46279"/>
    <w:rsid w:val="00B46634"/>
    <w:rsid w:val="00B46E30"/>
    <w:rsid w:val="00B475CF"/>
    <w:rsid w:val="00B476D1"/>
    <w:rsid w:val="00B4778C"/>
    <w:rsid w:val="00B47903"/>
    <w:rsid w:val="00B47967"/>
    <w:rsid w:val="00B479E9"/>
    <w:rsid w:val="00B47BE4"/>
    <w:rsid w:val="00B51186"/>
    <w:rsid w:val="00B514F2"/>
    <w:rsid w:val="00B5150D"/>
    <w:rsid w:val="00B5171E"/>
    <w:rsid w:val="00B51C31"/>
    <w:rsid w:val="00B51D2F"/>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5A"/>
    <w:rsid w:val="00B563A7"/>
    <w:rsid w:val="00B57477"/>
    <w:rsid w:val="00B574C7"/>
    <w:rsid w:val="00B57DCA"/>
    <w:rsid w:val="00B6066E"/>
    <w:rsid w:val="00B61864"/>
    <w:rsid w:val="00B61B84"/>
    <w:rsid w:val="00B61DE8"/>
    <w:rsid w:val="00B621FE"/>
    <w:rsid w:val="00B624E5"/>
    <w:rsid w:val="00B62808"/>
    <w:rsid w:val="00B62984"/>
    <w:rsid w:val="00B632AA"/>
    <w:rsid w:val="00B63401"/>
    <w:rsid w:val="00B634AF"/>
    <w:rsid w:val="00B636AE"/>
    <w:rsid w:val="00B639B9"/>
    <w:rsid w:val="00B63AE0"/>
    <w:rsid w:val="00B63BB8"/>
    <w:rsid w:val="00B63BBD"/>
    <w:rsid w:val="00B63DB5"/>
    <w:rsid w:val="00B6415C"/>
    <w:rsid w:val="00B641F9"/>
    <w:rsid w:val="00B646DC"/>
    <w:rsid w:val="00B65939"/>
    <w:rsid w:val="00B65C44"/>
    <w:rsid w:val="00B65E98"/>
    <w:rsid w:val="00B662FE"/>
    <w:rsid w:val="00B667E9"/>
    <w:rsid w:val="00B66C42"/>
    <w:rsid w:val="00B6701E"/>
    <w:rsid w:val="00B67293"/>
    <w:rsid w:val="00B67429"/>
    <w:rsid w:val="00B67454"/>
    <w:rsid w:val="00B6751C"/>
    <w:rsid w:val="00B67B61"/>
    <w:rsid w:val="00B67CD3"/>
    <w:rsid w:val="00B700D1"/>
    <w:rsid w:val="00B70197"/>
    <w:rsid w:val="00B703BF"/>
    <w:rsid w:val="00B705A0"/>
    <w:rsid w:val="00B70610"/>
    <w:rsid w:val="00B70C23"/>
    <w:rsid w:val="00B70E24"/>
    <w:rsid w:val="00B70F4B"/>
    <w:rsid w:val="00B712C3"/>
    <w:rsid w:val="00B715D8"/>
    <w:rsid w:val="00B719B9"/>
    <w:rsid w:val="00B71D92"/>
    <w:rsid w:val="00B71D9E"/>
    <w:rsid w:val="00B71F19"/>
    <w:rsid w:val="00B72202"/>
    <w:rsid w:val="00B722CD"/>
    <w:rsid w:val="00B728E5"/>
    <w:rsid w:val="00B72959"/>
    <w:rsid w:val="00B731F0"/>
    <w:rsid w:val="00B73546"/>
    <w:rsid w:val="00B73629"/>
    <w:rsid w:val="00B736B5"/>
    <w:rsid w:val="00B73B71"/>
    <w:rsid w:val="00B74306"/>
    <w:rsid w:val="00B746D0"/>
    <w:rsid w:val="00B74CA6"/>
    <w:rsid w:val="00B75419"/>
    <w:rsid w:val="00B755E5"/>
    <w:rsid w:val="00B7595E"/>
    <w:rsid w:val="00B75A21"/>
    <w:rsid w:val="00B75E5B"/>
    <w:rsid w:val="00B76550"/>
    <w:rsid w:val="00B76977"/>
    <w:rsid w:val="00B7718E"/>
    <w:rsid w:val="00B772DD"/>
    <w:rsid w:val="00B77AFF"/>
    <w:rsid w:val="00B80AAC"/>
    <w:rsid w:val="00B81152"/>
    <w:rsid w:val="00B815C2"/>
    <w:rsid w:val="00B817A2"/>
    <w:rsid w:val="00B817E7"/>
    <w:rsid w:val="00B81B31"/>
    <w:rsid w:val="00B81BE0"/>
    <w:rsid w:val="00B81F1C"/>
    <w:rsid w:val="00B82D77"/>
    <w:rsid w:val="00B83436"/>
    <w:rsid w:val="00B8364C"/>
    <w:rsid w:val="00B8365A"/>
    <w:rsid w:val="00B8369D"/>
    <w:rsid w:val="00B83FBE"/>
    <w:rsid w:val="00B840D4"/>
    <w:rsid w:val="00B843B5"/>
    <w:rsid w:val="00B8481F"/>
    <w:rsid w:val="00B84A29"/>
    <w:rsid w:val="00B84F24"/>
    <w:rsid w:val="00B85466"/>
    <w:rsid w:val="00B85744"/>
    <w:rsid w:val="00B857F1"/>
    <w:rsid w:val="00B8582F"/>
    <w:rsid w:val="00B85838"/>
    <w:rsid w:val="00B8621C"/>
    <w:rsid w:val="00B864F3"/>
    <w:rsid w:val="00B868B1"/>
    <w:rsid w:val="00B868B2"/>
    <w:rsid w:val="00B87285"/>
    <w:rsid w:val="00B872ED"/>
    <w:rsid w:val="00B8766D"/>
    <w:rsid w:val="00B8794B"/>
    <w:rsid w:val="00B87A37"/>
    <w:rsid w:val="00B87ABC"/>
    <w:rsid w:val="00B87BD8"/>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0726"/>
    <w:rsid w:val="00BA10EB"/>
    <w:rsid w:val="00BA1178"/>
    <w:rsid w:val="00BA15A4"/>
    <w:rsid w:val="00BA16E0"/>
    <w:rsid w:val="00BA23C2"/>
    <w:rsid w:val="00BA2620"/>
    <w:rsid w:val="00BA278B"/>
    <w:rsid w:val="00BA297B"/>
    <w:rsid w:val="00BA2DF6"/>
    <w:rsid w:val="00BA3738"/>
    <w:rsid w:val="00BA3A00"/>
    <w:rsid w:val="00BA3F40"/>
    <w:rsid w:val="00BA4239"/>
    <w:rsid w:val="00BA50B6"/>
    <w:rsid w:val="00BA517E"/>
    <w:rsid w:val="00BA52AF"/>
    <w:rsid w:val="00BA5BA1"/>
    <w:rsid w:val="00BA5CED"/>
    <w:rsid w:val="00BA5D40"/>
    <w:rsid w:val="00BA66E8"/>
    <w:rsid w:val="00BA6968"/>
    <w:rsid w:val="00BA6D60"/>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4D7C"/>
    <w:rsid w:val="00BB512A"/>
    <w:rsid w:val="00BB56E1"/>
    <w:rsid w:val="00BB5C88"/>
    <w:rsid w:val="00BB623E"/>
    <w:rsid w:val="00BB6893"/>
    <w:rsid w:val="00BB68EC"/>
    <w:rsid w:val="00BB6E82"/>
    <w:rsid w:val="00BB7070"/>
    <w:rsid w:val="00BB72DF"/>
    <w:rsid w:val="00BC0478"/>
    <w:rsid w:val="00BC0A1E"/>
    <w:rsid w:val="00BC0B35"/>
    <w:rsid w:val="00BC0B8F"/>
    <w:rsid w:val="00BC0F55"/>
    <w:rsid w:val="00BC1113"/>
    <w:rsid w:val="00BC13AE"/>
    <w:rsid w:val="00BC1614"/>
    <w:rsid w:val="00BC1786"/>
    <w:rsid w:val="00BC1BCB"/>
    <w:rsid w:val="00BC1D8A"/>
    <w:rsid w:val="00BC2F32"/>
    <w:rsid w:val="00BC35AF"/>
    <w:rsid w:val="00BC39AE"/>
    <w:rsid w:val="00BC3A2F"/>
    <w:rsid w:val="00BC4BF6"/>
    <w:rsid w:val="00BC4E1E"/>
    <w:rsid w:val="00BC4E3E"/>
    <w:rsid w:val="00BC50C1"/>
    <w:rsid w:val="00BC57F9"/>
    <w:rsid w:val="00BC5FAB"/>
    <w:rsid w:val="00BC62B8"/>
    <w:rsid w:val="00BC6942"/>
    <w:rsid w:val="00BC6D08"/>
    <w:rsid w:val="00BC6EFA"/>
    <w:rsid w:val="00BC73AE"/>
    <w:rsid w:val="00BC77E1"/>
    <w:rsid w:val="00BC7DF7"/>
    <w:rsid w:val="00BD0132"/>
    <w:rsid w:val="00BD0B11"/>
    <w:rsid w:val="00BD0D89"/>
    <w:rsid w:val="00BD0D8A"/>
    <w:rsid w:val="00BD127C"/>
    <w:rsid w:val="00BD179D"/>
    <w:rsid w:val="00BD1B0C"/>
    <w:rsid w:val="00BD1CD0"/>
    <w:rsid w:val="00BD1D54"/>
    <w:rsid w:val="00BD220E"/>
    <w:rsid w:val="00BD2253"/>
    <w:rsid w:val="00BD260E"/>
    <w:rsid w:val="00BD29C3"/>
    <w:rsid w:val="00BD2EB7"/>
    <w:rsid w:val="00BD30CB"/>
    <w:rsid w:val="00BD3428"/>
    <w:rsid w:val="00BD3C7F"/>
    <w:rsid w:val="00BD3DA3"/>
    <w:rsid w:val="00BD4455"/>
    <w:rsid w:val="00BD49C6"/>
    <w:rsid w:val="00BD4CB4"/>
    <w:rsid w:val="00BD4DB1"/>
    <w:rsid w:val="00BD5177"/>
    <w:rsid w:val="00BD5252"/>
    <w:rsid w:val="00BD5520"/>
    <w:rsid w:val="00BD56AE"/>
    <w:rsid w:val="00BD5784"/>
    <w:rsid w:val="00BD603D"/>
    <w:rsid w:val="00BD604C"/>
    <w:rsid w:val="00BD67E5"/>
    <w:rsid w:val="00BD6B0C"/>
    <w:rsid w:val="00BD6CBF"/>
    <w:rsid w:val="00BD7337"/>
    <w:rsid w:val="00BD7490"/>
    <w:rsid w:val="00BD7578"/>
    <w:rsid w:val="00BD7659"/>
    <w:rsid w:val="00BD77CE"/>
    <w:rsid w:val="00BD7B09"/>
    <w:rsid w:val="00BD7BF0"/>
    <w:rsid w:val="00BD7CE1"/>
    <w:rsid w:val="00BE0002"/>
    <w:rsid w:val="00BE03C4"/>
    <w:rsid w:val="00BE14D7"/>
    <w:rsid w:val="00BE201A"/>
    <w:rsid w:val="00BE214C"/>
    <w:rsid w:val="00BE25D7"/>
    <w:rsid w:val="00BE25F4"/>
    <w:rsid w:val="00BE2CEF"/>
    <w:rsid w:val="00BE38BD"/>
    <w:rsid w:val="00BE42B5"/>
    <w:rsid w:val="00BE44F2"/>
    <w:rsid w:val="00BE45D1"/>
    <w:rsid w:val="00BE4817"/>
    <w:rsid w:val="00BE4B33"/>
    <w:rsid w:val="00BE54CA"/>
    <w:rsid w:val="00BE59A8"/>
    <w:rsid w:val="00BE5D4C"/>
    <w:rsid w:val="00BE6061"/>
    <w:rsid w:val="00BE6124"/>
    <w:rsid w:val="00BE66E8"/>
    <w:rsid w:val="00BE68FA"/>
    <w:rsid w:val="00BE69F5"/>
    <w:rsid w:val="00BE6BA3"/>
    <w:rsid w:val="00BF03E9"/>
    <w:rsid w:val="00BF0412"/>
    <w:rsid w:val="00BF0D79"/>
    <w:rsid w:val="00BF12B9"/>
    <w:rsid w:val="00BF1518"/>
    <w:rsid w:val="00BF1529"/>
    <w:rsid w:val="00BF16CC"/>
    <w:rsid w:val="00BF1E1F"/>
    <w:rsid w:val="00BF1ED8"/>
    <w:rsid w:val="00BF23E7"/>
    <w:rsid w:val="00BF272D"/>
    <w:rsid w:val="00BF294B"/>
    <w:rsid w:val="00BF2B41"/>
    <w:rsid w:val="00BF2BD1"/>
    <w:rsid w:val="00BF2D38"/>
    <w:rsid w:val="00BF2DF0"/>
    <w:rsid w:val="00BF3458"/>
    <w:rsid w:val="00BF36A0"/>
    <w:rsid w:val="00BF400D"/>
    <w:rsid w:val="00BF4BDA"/>
    <w:rsid w:val="00BF4D5B"/>
    <w:rsid w:val="00BF53B1"/>
    <w:rsid w:val="00BF5F10"/>
    <w:rsid w:val="00BF611E"/>
    <w:rsid w:val="00BF67C1"/>
    <w:rsid w:val="00BF6A68"/>
    <w:rsid w:val="00BF70A6"/>
    <w:rsid w:val="00BF71D8"/>
    <w:rsid w:val="00BF7397"/>
    <w:rsid w:val="00BF7B4F"/>
    <w:rsid w:val="00BF7CF2"/>
    <w:rsid w:val="00C00372"/>
    <w:rsid w:val="00C007E0"/>
    <w:rsid w:val="00C0089E"/>
    <w:rsid w:val="00C00A12"/>
    <w:rsid w:val="00C00B9F"/>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5F55"/>
    <w:rsid w:val="00C0632B"/>
    <w:rsid w:val="00C06829"/>
    <w:rsid w:val="00C079F7"/>
    <w:rsid w:val="00C10282"/>
    <w:rsid w:val="00C10AD9"/>
    <w:rsid w:val="00C10DED"/>
    <w:rsid w:val="00C1138E"/>
    <w:rsid w:val="00C117BE"/>
    <w:rsid w:val="00C126B6"/>
    <w:rsid w:val="00C1273D"/>
    <w:rsid w:val="00C12BBC"/>
    <w:rsid w:val="00C1317F"/>
    <w:rsid w:val="00C1340F"/>
    <w:rsid w:val="00C13618"/>
    <w:rsid w:val="00C13DC4"/>
    <w:rsid w:val="00C13F1B"/>
    <w:rsid w:val="00C140A3"/>
    <w:rsid w:val="00C14308"/>
    <w:rsid w:val="00C14714"/>
    <w:rsid w:val="00C14810"/>
    <w:rsid w:val="00C14CAB"/>
    <w:rsid w:val="00C15383"/>
    <w:rsid w:val="00C159E2"/>
    <w:rsid w:val="00C15AA3"/>
    <w:rsid w:val="00C15B3E"/>
    <w:rsid w:val="00C15C8F"/>
    <w:rsid w:val="00C15DDA"/>
    <w:rsid w:val="00C16216"/>
    <w:rsid w:val="00C16ADA"/>
    <w:rsid w:val="00C16B50"/>
    <w:rsid w:val="00C16F17"/>
    <w:rsid w:val="00C172C3"/>
    <w:rsid w:val="00C17311"/>
    <w:rsid w:val="00C173BD"/>
    <w:rsid w:val="00C17596"/>
    <w:rsid w:val="00C204CF"/>
    <w:rsid w:val="00C20617"/>
    <w:rsid w:val="00C20646"/>
    <w:rsid w:val="00C206ED"/>
    <w:rsid w:val="00C20B7F"/>
    <w:rsid w:val="00C20CEE"/>
    <w:rsid w:val="00C2105A"/>
    <w:rsid w:val="00C21185"/>
    <w:rsid w:val="00C214D0"/>
    <w:rsid w:val="00C22122"/>
    <w:rsid w:val="00C22829"/>
    <w:rsid w:val="00C22D21"/>
    <w:rsid w:val="00C22E03"/>
    <w:rsid w:val="00C236C9"/>
    <w:rsid w:val="00C23C91"/>
    <w:rsid w:val="00C244C9"/>
    <w:rsid w:val="00C24667"/>
    <w:rsid w:val="00C247A1"/>
    <w:rsid w:val="00C24DEA"/>
    <w:rsid w:val="00C25517"/>
    <w:rsid w:val="00C2569E"/>
    <w:rsid w:val="00C259D5"/>
    <w:rsid w:val="00C25CB3"/>
    <w:rsid w:val="00C25EDA"/>
    <w:rsid w:val="00C26576"/>
    <w:rsid w:val="00C266D0"/>
    <w:rsid w:val="00C27766"/>
    <w:rsid w:val="00C27D7B"/>
    <w:rsid w:val="00C3004C"/>
    <w:rsid w:val="00C30077"/>
    <w:rsid w:val="00C30246"/>
    <w:rsid w:val="00C30427"/>
    <w:rsid w:val="00C304FA"/>
    <w:rsid w:val="00C30734"/>
    <w:rsid w:val="00C30849"/>
    <w:rsid w:val="00C30D8A"/>
    <w:rsid w:val="00C30E37"/>
    <w:rsid w:val="00C31C91"/>
    <w:rsid w:val="00C31C9C"/>
    <w:rsid w:val="00C31CA2"/>
    <w:rsid w:val="00C32581"/>
    <w:rsid w:val="00C329C7"/>
    <w:rsid w:val="00C33415"/>
    <w:rsid w:val="00C3370B"/>
    <w:rsid w:val="00C3384E"/>
    <w:rsid w:val="00C33A26"/>
    <w:rsid w:val="00C33B1E"/>
    <w:rsid w:val="00C33C6F"/>
    <w:rsid w:val="00C33E66"/>
    <w:rsid w:val="00C33F35"/>
    <w:rsid w:val="00C34780"/>
    <w:rsid w:val="00C34E7E"/>
    <w:rsid w:val="00C35693"/>
    <w:rsid w:val="00C35A58"/>
    <w:rsid w:val="00C36396"/>
    <w:rsid w:val="00C364C9"/>
    <w:rsid w:val="00C366CB"/>
    <w:rsid w:val="00C367A9"/>
    <w:rsid w:val="00C36A16"/>
    <w:rsid w:val="00C3733D"/>
    <w:rsid w:val="00C37625"/>
    <w:rsid w:val="00C37D70"/>
    <w:rsid w:val="00C40662"/>
    <w:rsid w:val="00C40DC8"/>
    <w:rsid w:val="00C40E85"/>
    <w:rsid w:val="00C412A9"/>
    <w:rsid w:val="00C415D1"/>
    <w:rsid w:val="00C419CE"/>
    <w:rsid w:val="00C421E8"/>
    <w:rsid w:val="00C4252E"/>
    <w:rsid w:val="00C425B4"/>
    <w:rsid w:val="00C42733"/>
    <w:rsid w:val="00C435AB"/>
    <w:rsid w:val="00C43B0A"/>
    <w:rsid w:val="00C43DB4"/>
    <w:rsid w:val="00C44338"/>
    <w:rsid w:val="00C44395"/>
    <w:rsid w:val="00C443FA"/>
    <w:rsid w:val="00C448BF"/>
    <w:rsid w:val="00C449DC"/>
    <w:rsid w:val="00C44B7B"/>
    <w:rsid w:val="00C44E0E"/>
    <w:rsid w:val="00C4500B"/>
    <w:rsid w:val="00C4545C"/>
    <w:rsid w:val="00C462D3"/>
    <w:rsid w:val="00C46F94"/>
    <w:rsid w:val="00C47167"/>
    <w:rsid w:val="00C476B3"/>
    <w:rsid w:val="00C47DB1"/>
    <w:rsid w:val="00C503C3"/>
    <w:rsid w:val="00C50D29"/>
    <w:rsid w:val="00C51EE3"/>
    <w:rsid w:val="00C52401"/>
    <w:rsid w:val="00C525A0"/>
    <w:rsid w:val="00C52993"/>
    <w:rsid w:val="00C52B34"/>
    <w:rsid w:val="00C52E95"/>
    <w:rsid w:val="00C52FFA"/>
    <w:rsid w:val="00C53B09"/>
    <w:rsid w:val="00C53B8F"/>
    <w:rsid w:val="00C53CDA"/>
    <w:rsid w:val="00C53EDE"/>
    <w:rsid w:val="00C53FD6"/>
    <w:rsid w:val="00C54134"/>
    <w:rsid w:val="00C5458E"/>
    <w:rsid w:val="00C54719"/>
    <w:rsid w:val="00C5484E"/>
    <w:rsid w:val="00C54C1F"/>
    <w:rsid w:val="00C54E64"/>
    <w:rsid w:val="00C552C3"/>
    <w:rsid w:val="00C5539C"/>
    <w:rsid w:val="00C55524"/>
    <w:rsid w:val="00C555A3"/>
    <w:rsid w:val="00C559EF"/>
    <w:rsid w:val="00C56020"/>
    <w:rsid w:val="00C56202"/>
    <w:rsid w:val="00C5633C"/>
    <w:rsid w:val="00C56CCB"/>
    <w:rsid w:val="00C56F4F"/>
    <w:rsid w:val="00C57337"/>
    <w:rsid w:val="00C57889"/>
    <w:rsid w:val="00C578DB"/>
    <w:rsid w:val="00C60479"/>
    <w:rsid w:val="00C6059E"/>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0F2"/>
    <w:rsid w:val="00C67855"/>
    <w:rsid w:val="00C67EFD"/>
    <w:rsid w:val="00C71631"/>
    <w:rsid w:val="00C71906"/>
    <w:rsid w:val="00C722E4"/>
    <w:rsid w:val="00C724E8"/>
    <w:rsid w:val="00C7301F"/>
    <w:rsid w:val="00C73926"/>
    <w:rsid w:val="00C7415E"/>
    <w:rsid w:val="00C7523C"/>
    <w:rsid w:val="00C75487"/>
    <w:rsid w:val="00C7578D"/>
    <w:rsid w:val="00C75861"/>
    <w:rsid w:val="00C75A33"/>
    <w:rsid w:val="00C75F20"/>
    <w:rsid w:val="00C75FC0"/>
    <w:rsid w:val="00C761F7"/>
    <w:rsid w:val="00C76219"/>
    <w:rsid w:val="00C76352"/>
    <w:rsid w:val="00C764D5"/>
    <w:rsid w:val="00C77AC6"/>
    <w:rsid w:val="00C77CA7"/>
    <w:rsid w:val="00C77D2F"/>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443"/>
    <w:rsid w:val="00C90955"/>
    <w:rsid w:val="00C90B29"/>
    <w:rsid w:val="00C90D85"/>
    <w:rsid w:val="00C913AC"/>
    <w:rsid w:val="00C914FE"/>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34"/>
    <w:rsid w:val="00CA10CA"/>
    <w:rsid w:val="00CA1CC4"/>
    <w:rsid w:val="00CA1EEF"/>
    <w:rsid w:val="00CA2134"/>
    <w:rsid w:val="00CA21D4"/>
    <w:rsid w:val="00CA2256"/>
    <w:rsid w:val="00CA23AE"/>
    <w:rsid w:val="00CA2A1C"/>
    <w:rsid w:val="00CA36EC"/>
    <w:rsid w:val="00CA389E"/>
    <w:rsid w:val="00CA3FBC"/>
    <w:rsid w:val="00CA43C5"/>
    <w:rsid w:val="00CA43CA"/>
    <w:rsid w:val="00CA4883"/>
    <w:rsid w:val="00CA4E1C"/>
    <w:rsid w:val="00CA4FC2"/>
    <w:rsid w:val="00CA531A"/>
    <w:rsid w:val="00CA5414"/>
    <w:rsid w:val="00CA54D4"/>
    <w:rsid w:val="00CA5755"/>
    <w:rsid w:val="00CA5D14"/>
    <w:rsid w:val="00CA5FEA"/>
    <w:rsid w:val="00CA6F8F"/>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226"/>
    <w:rsid w:val="00CB53EB"/>
    <w:rsid w:val="00CB5784"/>
    <w:rsid w:val="00CB59FC"/>
    <w:rsid w:val="00CB5CE9"/>
    <w:rsid w:val="00CB607D"/>
    <w:rsid w:val="00CB7380"/>
    <w:rsid w:val="00CB73F6"/>
    <w:rsid w:val="00CB76FB"/>
    <w:rsid w:val="00CB7E92"/>
    <w:rsid w:val="00CB7F96"/>
    <w:rsid w:val="00CC04DF"/>
    <w:rsid w:val="00CC0B1D"/>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00"/>
    <w:rsid w:val="00CD1052"/>
    <w:rsid w:val="00CD107C"/>
    <w:rsid w:val="00CD10D5"/>
    <w:rsid w:val="00CD1863"/>
    <w:rsid w:val="00CD2188"/>
    <w:rsid w:val="00CD23E3"/>
    <w:rsid w:val="00CD2473"/>
    <w:rsid w:val="00CD2A89"/>
    <w:rsid w:val="00CD3848"/>
    <w:rsid w:val="00CD38C9"/>
    <w:rsid w:val="00CD3915"/>
    <w:rsid w:val="00CD3F6C"/>
    <w:rsid w:val="00CD41B9"/>
    <w:rsid w:val="00CD4447"/>
    <w:rsid w:val="00CD444A"/>
    <w:rsid w:val="00CD4819"/>
    <w:rsid w:val="00CD4848"/>
    <w:rsid w:val="00CD49DD"/>
    <w:rsid w:val="00CD4BF3"/>
    <w:rsid w:val="00CD5779"/>
    <w:rsid w:val="00CD5E55"/>
    <w:rsid w:val="00CD6189"/>
    <w:rsid w:val="00CD71C9"/>
    <w:rsid w:val="00CD78B4"/>
    <w:rsid w:val="00CE05F2"/>
    <w:rsid w:val="00CE0D51"/>
    <w:rsid w:val="00CE0F09"/>
    <w:rsid w:val="00CE0F85"/>
    <w:rsid w:val="00CE146E"/>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E7F49"/>
    <w:rsid w:val="00CF0D31"/>
    <w:rsid w:val="00CF1073"/>
    <w:rsid w:val="00CF14D5"/>
    <w:rsid w:val="00CF15C3"/>
    <w:rsid w:val="00CF1985"/>
    <w:rsid w:val="00CF1AC7"/>
    <w:rsid w:val="00CF1B22"/>
    <w:rsid w:val="00CF1BB8"/>
    <w:rsid w:val="00CF1C9C"/>
    <w:rsid w:val="00CF1E8E"/>
    <w:rsid w:val="00CF1FFF"/>
    <w:rsid w:val="00CF2A20"/>
    <w:rsid w:val="00CF2A9E"/>
    <w:rsid w:val="00CF2AB3"/>
    <w:rsid w:val="00CF3201"/>
    <w:rsid w:val="00CF3246"/>
    <w:rsid w:val="00CF34FA"/>
    <w:rsid w:val="00CF365A"/>
    <w:rsid w:val="00CF3701"/>
    <w:rsid w:val="00CF420C"/>
    <w:rsid w:val="00CF42ED"/>
    <w:rsid w:val="00CF4871"/>
    <w:rsid w:val="00CF4946"/>
    <w:rsid w:val="00CF4AB5"/>
    <w:rsid w:val="00CF4E30"/>
    <w:rsid w:val="00CF52CC"/>
    <w:rsid w:val="00CF53B9"/>
    <w:rsid w:val="00CF5557"/>
    <w:rsid w:val="00CF583F"/>
    <w:rsid w:val="00CF61A8"/>
    <w:rsid w:val="00CF620E"/>
    <w:rsid w:val="00CF6471"/>
    <w:rsid w:val="00CF6596"/>
    <w:rsid w:val="00CF6782"/>
    <w:rsid w:val="00CF67BC"/>
    <w:rsid w:val="00CF6A41"/>
    <w:rsid w:val="00CF6A59"/>
    <w:rsid w:val="00CF6CCB"/>
    <w:rsid w:val="00CF6FBF"/>
    <w:rsid w:val="00CF70A9"/>
    <w:rsid w:val="00CF712B"/>
    <w:rsid w:val="00CF7420"/>
    <w:rsid w:val="00CF7452"/>
    <w:rsid w:val="00D007B5"/>
    <w:rsid w:val="00D0138A"/>
    <w:rsid w:val="00D01415"/>
    <w:rsid w:val="00D018B3"/>
    <w:rsid w:val="00D0201D"/>
    <w:rsid w:val="00D021C1"/>
    <w:rsid w:val="00D02503"/>
    <w:rsid w:val="00D02F36"/>
    <w:rsid w:val="00D034DA"/>
    <w:rsid w:val="00D034F6"/>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97D"/>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7BB"/>
    <w:rsid w:val="00D30EF2"/>
    <w:rsid w:val="00D313A0"/>
    <w:rsid w:val="00D31BA0"/>
    <w:rsid w:val="00D31FA1"/>
    <w:rsid w:val="00D331BF"/>
    <w:rsid w:val="00D333C9"/>
    <w:rsid w:val="00D333EB"/>
    <w:rsid w:val="00D3344B"/>
    <w:rsid w:val="00D3367D"/>
    <w:rsid w:val="00D33963"/>
    <w:rsid w:val="00D33B69"/>
    <w:rsid w:val="00D33DEC"/>
    <w:rsid w:val="00D34376"/>
    <w:rsid w:val="00D34F90"/>
    <w:rsid w:val="00D34FD4"/>
    <w:rsid w:val="00D36860"/>
    <w:rsid w:val="00D37041"/>
    <w:rsid w:val="00D374F4"/>
    <w:rsid w:val="00D37602"/>
    <w:rsid w:val="00D3762C"/>
    <w:rsid w:val="00D3769B"/>
    <w:rsid w:val="00D378AD"/>
    <w:rsid w:val="00D37E73"/>
    <w:rsid w:val="00D40065"/>
    <w:rsid w:val="00D40534"/>
    <w:rsid w:val="00D4064B"/>
    <w:rsid w:val="00D40762"/>
    <w:rsid w:val="00D407C1"/>
    <w:rsid w:val="00D40E4B"/>
    <w:rsid w:val="00D41048"/>
    <w:rsid w:val="00D41094"/>
    <w:rsid w:val="00D411FE"/>
    <w:rsid w:val="00D4137A"/>
    <w:rsid w:val="00D420AF"/>
    <w:rsid w:val="00D422FF"/>
    <w:rsid w:val="00D42943"/>
    <w:rsid w:val="00D42D6A"/>
    <w:rsid w:val="00D430CE"/>
    <w:rsid w:val="00D431E1"/>
    <w:rsid w:val="00D436D3"/>
    <w:rsid w:val="00D438E1"/>
    <w:rsid w:val="00D43905"/>
    <w:rsid w:val="00D439E1"/>
    <w:rsid w:val="00D43C2E"/>
    <w:rsid w:val="00D4423E"/>
    <w:rsid w:val="00D44343"/>
    <w:rsid w:val="00D44D03"/>
    <w:rsid w:val="00D44D6F"/>
    <w:rsid w:val="00D44E5C"/>
    <w:rsid w:val="00D45547"/>
    <w:rsid w:val="00D460A8"/>
    <w:rsid w:val="00D46398"/>
    <w:rsid w:val="00D46412"/>
    <w:rsid w:val="00D46BE2"/>
    <w:rsid w:val="00D47305"/>
    <w:rsid w:val="00D47651"/>
    <w:rsid w:val="00D4793D"/>
    <w:rsid w:val="00D47D7E"/>
    <w:rsid w:val="00D5012A"/>
    <w:rsid w:val="00D5035B"/>
    <w:rsid w:val="00D50471"/>
    <w:rsid w:val="00D509E4"/>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9C"/>
    <w:rsid w:val="00D626E1"/>
    <w:rsid w:val="00D62B08"/>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5E8"/>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7CF"/>
    <w:rsid w:val="00D74BED"/>
    <w:rsid w:val="00D74CD8"/>
    <w:rsid w:val="00D74F41"/>
    <w:rsid w:val="00D75ACE"/>
    <w:rsid w:val="00D75C1F"/>
    <w:rsid w:val="00D75DA9"/>
    <w:rsid w:val="00D75E09"/>
    <w:rsid w:val="00D75E85"/>
    <w:rsid w:val="00D75F1F"/>
    <w:rsid w:val="00D76415"/>
    <w:rsid w:val="00D76874"/>
    <w:rsid w:val="00D76CF4"/>
    <w:rsid w:val="00D7738B"/>
    <w:rsid w:val="00D7796F"/>
    <w:rsid w:val="00D77C05"/>
    <w:rsid w:val="00D77DE6"/>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013"/>
    <w:rsid w:val="00D8598D"/>
    <w:rsid w:val="00D85D7C"/>
    <w:rsid w:val="00D85E87"/>
    <w:rsid w:val="00D86805"/>
    <w:rsid w:val="00D86D75"/>
    <w:rsid w:val="00D87782"/>
    <w:rsid w:val="00D87849"/>
    <w:rsid w:val="00D87B62"/>
    <w:rsid w:val="00D902E1"/>
    <w:rsid w:val="00D90326"/>
    <w:rsid w:val="00D904E3"/>
    <w:rsid w:val="00D90768"/>
    <w:rsid w:val="00D9085D"/>
    <w:rsid w:val="00D908E4"/>
    <w:rsid w:val="00D90C62"/>
    <w:rsid w:val="00D9103F"/>
    <w:rsid w:val="00D91202"/>
    <w:rsid w:val="00D91C88"/>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0BA"/>
    <w:rsid w:val="00D96EBC"/>
    <w:rsid w:val="00D97381"/>
    <w:rsid w:val="00D97A92"/>
    <w:rsid w:val="00D97BCA"/>
    <w:rsid w:val="00D97EAB"/>
    <w:rsid w:val="00D97F40"/>
    <w:rsid w:val="00DA009B"/>
    <w:rsid w:val="00DA03FD"/>
    <w:rsid w:val="00DA0F41"/>
    <w:rsid w:val="00DA1191"/>
    <w:rsid w:val="00DA14FA"/>
    <w:rsid w:val="00DA1CE0"/>
    <w:rsid w:val="00DA28A8"/>
    <w:rsid w:val="00DA300F"/>
    <w:rsid w:val="00DA30C0"/>
    <w:rsid w:val="00DA34ED"/>
    <w:rsid w:val="00DA3BBD"/>
    <w:rsid w:val="00DA432B"/>
    <w:rsid w:val="00DA4834"/>
    <w:rsid w:val="00DA5168"/>
    <w:rsid w:val="00DA51C9"/>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A97"/>
    <w:rsid w:val="00DB198D"/>
    <w:rsid w:val="00DB1E02"/>
    <w:rsid w:val="00DB230F"/>
    <w:rsid w:val="00DB23BC"/>
    <w:rsid w:val="00DB3105"/>
    <w:rsid w:val="00DB33A5"/>
    <w:rsid w:val="00DB398E"/>
    <w:rsid w:val="00DB3D65"/>
    <w:rsid w:val="00DB4127"/>
    <w:rsid w:val="00DB42A1"/>
    <w:rsid w:val="00DB515A"/>
    <w:rsid w:val="00DB5A26"/>
    <w:rsid w:val="00DB5F33"/>
    <w:rsid w:val="00DB63F0"/>
    <w:rsid w:val="00DB653A"/>
    <w:rsid w:val="00DB6C10"/>
    <w:rsid w:val="00DB70E3"/>
    <w:rsid w:val="00DB7960"/>
    <w:rsid w:val="00DC02A3"/>
    <w:rsid w:val="00DC0840"/>
    <w:rsid w:val="00DC0ED8"/>
    <w:rsid w:val="00DC1376"/>
    <w:rsid w:val="00DC1A47"/>
    <w:rsid w:val="00DC1C2B"/>
    <w:rsid w:val="00DC1C5C"/>
    <w:rsid w:val="00DC1F36"/>
    <w:rsid w:val="00DC2AAB"/>
    <w:rsid w:val="00DC2F23"/>
    <w:rsid w:val="00DC3168"/>
    <w:rsid w:val="00DC37CD"/>
    <w:rsid w:val="00DC42BA"/>
    <w:rsid w:val="00DC4709"/>
    <w:rsid w:val="00DC4CB9"/>
    <w:rsid w:val="00DC5807"/>
    <w:rsid w:val="00DC5BE4"/>
    <w:rsid w:val="00DC690A"/>
    <w:rsid w:val="00DC6F12"/>
    <w:rsid w:val="00DC724A"/>
    <w:rsid w:val="00DC796A"/>
    <w:rsid w:val="00DC7A30"/>
    <w:rsid w:val="00DC7B92"/>
    <w:rsid w:val="00DC7BD1"/>
    <w:rsid w:val="00DD0731"/>
    <w:rsid w:val="00DD07AC"/>
    <w:rsid w:val="00DD0F4B"/>
    <w:rsid w:val="00DD152A"/>
    <w:rsid w:val="00DD188D"/>
    <w:rsid w:val="00DD1C14"/>
    <w:rsid w:val="00DD279F"/>
    <w:rsid w:val="00DD2A46"/>
    <w:rsid w:val="00DD2C95"/>
    <w:rsid w:val="00DD2F3B"/>
    <w:rsid w:val="00DD3770"/>
    <w:rsid w:val="00DD39B8"/>
    <w:rsid w:val="00DD4257"/>
    <w:rsid w:val="00DD42A7"/>
    <w:rsid w:val="00DD43D0"/>
    <w:rsid w:val="00DD472D"/>
    <w:rsid w:val="00DD4B3A"/>
    <w:rsid w:val="00DD530B"/>
    <w:rsid w:val="00DD54A2"/>
    <w:rsid w:val="00DD56A3"/>
    <w:rsid w:val="00DD5CB8"/>
    <w:rsid w:val="00DD6071"/>
    <w:rsid w:val="00DD6351"/>
    <w:rsid w:val="00DD63A9"/>
    <w:rsid w:val="00DD63DD"/>
    <w:rsid w:val="00DD645E"/>
    <w:rsid w:val="00DD6740"/>
    <w:rsid w:val="00DD6F4C"/>
    <w:rsid w:val="00DD73E6"/>
    <w:rsid w:val="00DD76CE"/>
    <w:rsid w:val="00DD79D0"/>
    <w:rsid w:val="00DD7EF3"/>
    <w:rsid w:val="00DE0074"/>
    <w:rsid w:val="00DE0653"/>
    <w:rsid w:val="00DE0C5D"/>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E7C64"/>
    <w:rsid w:val="00DF012D"/>
    <w:rsid w:val="00DF0879"/>
    <w:rsid w:val="00DF0C6A"/>
    <w:rsid w:val="00DF11E3"/>
    <w:rsid w:val="00DF1261"/>
    <w:rsid w:val="00DF136A"/>
    <w:rsid w:val="00DF16B0"/>
    <w:rsid w:val="00DF1766"/>
    <w:rsid w:val="00DF1BFC"/>
    <w:rsid w:val="00DF2086"/>
    <w:rsid w:val="00DF2887"/>
    <w:rsid w:val="00DF2AEB"/>
    <w:rsid w:val="00DF2BB8"/>
    <w:rsid w:val="00DF2CD7"/>
    <w:rsid w:val="00DF2FC3"/>
    <w:rsid w:val="00DF308A"/>
    <w:rsid w:val="00DF3120"/>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744"/>
    <w:rsid w:val="00E00CEE"/>
    <w:rsid w:val="00E00F9E"/>
    <w:rsid w:val="00E01063"/>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38"/>
    <w:rsid w:val="00E07D8A"/>
    <w:rsid w:val="00E10643"/>
    <w:rsid w:val="00E10829"/>
    <w:rsid w:val="00E10A1D"/>
    <w:rsid w:val="00E113FB"/>
    <w:rsid w:val="00E11B0A"/>
    <w:rsid w:val="00E1249C"/>
    <w:rsid w:val="00E12591"/>
    <w:rsid w:val="00E12DB9"/>
    <w:rsid w:val="00E12F2F"/>
    <w:rsid w:val="00E13A9E"/>
    <w:rsid w:val="00E13F18"/>
    <w:rsid w:val="00E142FE"/>
    <w:rsid w:val="00E1530E"/>
    <w:rsid w:val="00E15525"/>
    <w:rsid w:val="00E16307"/>
    <w:rsid w:val="00E16382"/>
    <w:rsid w:val="00E16656"/>
    <w:rsid w:val="00E16AA1"/>
    <w:rsid w:val="00E16FF8"/>
    <w:rsid w:val="00E17227"/>
    <w:rsid w:val="00E176D5"/>
    <w:rsid w:val="00E1790C"/>
    <w:rsid w:val="00E2025D"/>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7AA"/>
    <w:rsid w:val="00E26915"/>
    <w:rsid w:val="00E26C78"/>
    <w:rsid w:val="00E26FFF"/>
    <w:rsid w:val="00E272D0"/>
    <w:rsid w:val="00E2762A"/>
    <w:rsid w:val="00E279F5"/>
    <w:rsid w:val="00E27AE1"/>
    <w:rsid w:val="00E3022E"/>
    <w:rsid w:val="00E303E8"/>
    <w:rsid w:val="00E3050C"/>
    <w:rsid w:val="00E305F3"/>
    <w:rsid w:val="00E30C0C"/>
    <w:rsid w:val="00E313A3"/>
    <w:rsid w:val="00E318BC"/>
    <w:rsid w:val="00E31AB9"/>
    <w:rsid w:val="00E31D5F"/>
    <w:rsid w:val="00E32141"/>
    <w:rsid w:val="00E32558"/>
    <w:rsid w:val="00E32585"/>
    <w:rsid w:val="00E32A31"/>
    <w:rsid w:val="00E32FBC"/>
    <w:rsid w:val="00E331A2"/>
    <w:rsid w:val="00E33C08"/>
    <w:rsid w:val="00E34105"/>
    <w:rsid w:val="00E34991"/>
    <w:rsid w:val="00E34DA7"/>
    <w:rsid w:val="00E34EDA"/>
    <w:rsid w:val="00E360B7"/>
    <w:rsid w:val="00E36430"/>
    <w:rsid w:val="00E36901"/>
    <w:rsid w:val="00E37302"/>
    <w:rsid w:val="00E37746"/>
    <w:rsid w:val="00E37A8D"/>
    <w:rsid w:val="00E37B62"/>
    <w:rsid w:val="00E400ED"/>
    <w:rsid w:val="00E40273"/>
    <w:rsid w:val="00E4133C"/>
    <w:rsid w:val="00E41644"/>
    <w:rsid w:val="00E41851"/>
    <w:rsid w:val="00E41D55"/>
    <w:rsid w:val="00E41FB5"/>
    <w:rsid w:val="00E422EC"/>
    <w:rsid w:val="00E42427"/>
    <w:rsid w:val="00E4276C"/>
    <w:rsid w:val="00E42B0A"/>
    <w:rsid w:val="00E434C1"/>
    <w:rsid w:val="00E43C8F"/>
    <w:rsid w:val="00E43D1D"/>
    <w:rsid w:val="00E44115"/>
    <w:rsid w:val="00E449DD"/>
    <w:rsid w:val="00E44B31"/>
    <w:rsid w:val="00E454D9"/>
    <w:rsid w:val="00E458D6"/>
    <w:rsid w:val="00E45919"/>
    <w:rsid w:val="00E45EB8"/>
    <w:rsid w:val="00E46258"/>
    <w:rsid w:val="00E46482"/>
    <w:rsid w:val="00E4669C"/>
    <w:rsid w:val="00E466D1"/>
    <w:rsid w:val="00E46AF7"/>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71B0"/>
    <w:rsid w:val="00E572B0"/>
    <w:rsid w:val="00E57E9C"/>
    <w:rsid w:val="00E60ABA"/>
    <w:rsid w:val="00E60CC3"/>
    <w:rsid w:val="00E60D47"/>
    <w:rsid w:val="00E60E3C"/>
    <w:rsid w:val="00E61042"/>
    <w:rsid w:val="00E61407"/>
    <w:rsid w:val="00E61543"/>
    <w:rsid w:val="00E61549"/>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6C5D"/>
    <w:rsid w:val="00E67904"/>
    <w:rsid w:val="00E67FE3"/>
    <w:rsid w:val="00E7028C"/>
    <w:rsid w:val="00E70519"/>
    <w:rsid w:val="00E70674"/>
    <w:rsid w:val="00E70CED"/>
    <w:rsid w:val="00E71359"/>
    <w:rsid w:val="00E7187A"/>
    <w:rsid w:val="00E71A37"/>
    <w:rsid w:val="00E71CAC"/>
    <w:rsid w:val="00E726A0"/>
    <w:rsid w:val="00E72F0F"/>
    <w:rsid w:val="00E72F34"/>
    <w:rsid w:val="00E7377D"/>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6C61"/>
    <w:rsid w:val="00E773AB"/>
    <w:rsid w:val="00E7748A"/>
    <w:rsid w:val="00E77BA7"/>
    <w:rsid w:val="00E77CF4"/>
    <w:rsid w:val="00E77CF8"/>
    <w:rsid w:val="00E77F9A"/>
    <w:rsid w:val="00E80347"/>
    <w:rsid w:val="00E80B86"/>
    <w:rsid w:val="00E8103B"/>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4D7A"/>
    <w:rsid w:val="00E850A3"/>
    <w:rsid w:val="00E85704"/>
    <w:rsid w:val="00E85889"/>
    <w:rsid w:val="00E87C43"/>
    <w:rsid w:val="00E87D16"/>
    <w:rsid w:val="00E9043A"/>
    <w:rsid w:val="00E91369"/>
    <w:rsid w:val="00E9180F"/>
    <w:rsid w:val="00E92328"/>
    <w:rsid w:val="00E924CF"/>
    <w:rsid w:val="00E925A9"/>
    <w:rsid w:val="00E92A17"/>
    <w:rsid w:val="00E92C20"/>
    <w:rsid w:val="00E92F0F"/>
    <w:rsid w:val="00E92F4B"/>
    <w:rsid w:val="00E933A7"/>
    <w:rsid w:val="00E935F5"/>
    <w:rsid w:val="00E936EE"/>
    <w:rsid w:val="00E9370D"/>
    <w:rsid w:val="00E93755"/>
    <w:rsid w:val="00E93B98"/>
    <w:rsid w:val="00E93CD3"/>
    <w:rsid w:val="00E945F2"/>
    <w:rsid w:val="00E949FD"/>
    <w:rsid w:val="00E95004"/>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6E3"/>
    <w:rsid w:val="00EA3BA8"/>
    <w:rsid w:val="00EA414E"/>
    <w:rsid w:val="00EA459C"/>
    <w:rsid w:val="00EA45C0"/>
    <w:rsid w:val="00EA4A86"/>
    <w:rsid w:val="00EA5277"/>
    <w:rsid w:val="00EA5343"/>
    <w:rsid w:val="00EA661F"/>
    <w:rsid w:val="00EA6932"/>
    <w:rsid w:val="00EA7505"/>
    <w:rsid w:val="00EA7AF6"/>
    <w:rsid w:val="00EB0279"/>
    <w:rsid w:val="00EB0869"/>
    <w:rsid w:val="00EB0AAA"/>
    <w:rsid w:val="00EB0B71"/>
    <w:rsid w:val="00EB1338"/>
    <w:rsid w:val="00EB1543"/>
    <w:rsid w:val="00EB1549"/>
    <w:rsid w:val="00EB1730"/>
    <w:rsid w:val="00EB1854"/>
    <w:rsid w:val="00EB1A9A"/>
    <w:rsid w:val="00EB1AC4"/>
    <w:rsid w:val="00EB200A"/>
    <w:rsid w:val="00EB2C0C"/>
    <w:rsid w:val="00EB336A"/>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B33"/>
    <w:rsid w:val="00EB7E63"/>
    <w:rsid w:val="00EC04A4"/>
    <w:rsid w:val="00EC0776"/>
    <w:rsid w:val="00EC16DE"/>
    <w:rsid w:val="00EC18C0"/>
    <w:rsid w:val="00EC1BA2"/>
    <w:rsid w:val="00EC1CE3"/>
    <w:rsid w:val="00EC265A"/>
    <w:rsid w:val="00EC2826"/>
    <w:rsid w:val="00EC289F"/>
    <w:rsid w:val="00EC304C"/>
    <w:rsid w:val="00EC3114"/>
    <w:rsid w:val="00EC324B"/>
    <w:rsid w:val="00EC3316"/>
    <w:rsid w:val="00EC40C1"/>
    <w:rsid w:val="00EC41BA"/>
    <w:rsid w:val="00EC456D"/>
    <w:rsid w:val="00EC4948"/>
    <w:rsid w:val="00EC5933"/>
    <w:rsid w:val="00EC6040"/>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8C7"/>
    <w:rsid w:val="00ED59A1"/>
    <w:rsid w:val="00ED5C4B"/>
    <w:rsid w:val="00ED5EB5"/>
    <w:rsid w:val="00ED6955"/>
    <w:rsid w:val="00ED6A87"/>
    <w:rsid w:val="00ED6F02"/>
    <w:rsid w:val="00ED6F2F"/>
    <w:rsid w:val="00ED738E"/>
    <w:rsid w:val="00ED7D84"/>
    <w:rsid w:val="00EE028C"/>
    <w:rsid w:val="00EE0395"/>
    <w:rsid w:val="00EE0582"/>
    <w:rsid w:val="00EE0D68"/>
    <w:rsid w:val="00EE0DD3"/>
    <w:rsid w:val="00EE10A4"/>
    <w:rsid w:val="00EE11AD"/>
    <w:rsid w:val="00EE1663"/>
    <w:rsid w:val="00EE171C"/>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5FB6"/>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4E70"/>
    <w:rsid w:val="00EF57A9"/>
    <w:rsid w:val="00EF5C27"/>
    <w:rsid w:val="00EF5FFF"/>
    <w:rsid w:val="00EF668F"/>
    <w:rsid w:val="00EF679B"/>
    <w:rsid w:val="00EF6924"/>
    <w:rsid w:val="00F00159"/>
    <w:rsid w:val="00F001C1"/>
    <w:rsid w:val="00F00A99"/>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6842"/>
    <w:rsid w:val="00F06948"/>
    <w:rsid w:val="00F07587"/>
    <w:rsid w:val="00F076DE"/>
    <w:rsid w:val="00F07EBC"/>
    <w:rsid w:val="00F10524"/>
    <w:rsid w:val="00F10972"/>
    <w:rsid w:val="00F10A68"/>
    <w:rsid w:val="00F10E94"/>
    <w:rsid w:val="00F112F1"/>
    <w:rsid w:val="00F117C2"/>
    <w:rsid w:val="00F11C48"/>
    <w:rsid w:val="00F12072"/>
    <w:rsid w:val="00F123DA"/>
    <w:rsid w:val="00F12A30"/>
    <w:rsid w:val="00F12A41"/>
    <w:rsid w:val="00F12BDB"/>
    <w:rsid w:val="00F130AE"/>
    <w:rsid w:val="00F135F2"/>
    <w:rsid w:val="00F137A3"/>
    <w:rsid w:val="00F13941"/>
    <w:rsid w:val="00F13FA5"/>
    <w:rsid w:val="00F14405"/>
    <w:rsid w:val="00F1445F"/>
    <w:rsid w:val="00F145DF"/>
    <w:rsid w:val="00F147EB"/>
    <w:rsid w:val="00F1521E"/>
    <w:rsid w:val="00F15421"/>
    <w:rsid w:val="00F15557"/>
    <w:rsid w:val="00F165AB"/>
    <w:rsid w:val="00F16861"/>
    <w:rsid w:val="00F16960"/>
    <w:rsid w:val="00F17378"/>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A18"/>
    <w:rsid w:val="00F22D00"/>
    <w:rsid w:val="00F22F33"/>
    <w:rsid w:val="00F2324F"/>
    <w:rsid w:val="00F237F2"/>
    <w:rsid w:val="00F23B5C"/>
    <w:rsid w:val="00F2401F"/>
    <w:rsid w:val="00F2403B"/>
    <w:rsid w:val="00F2432C"/>
    <w:rsid w:val="00F2463C"/>
    <w:rsid w:val="00F24EDB"/>
    <w:rsid w:val="00F251D8"/>
    <w:rsid w:val="00F254A8"/>
    <w:rsid w:val="00F25C21"/>
    <w:rsid w:val="00F25D33"/>
    <w:rsid w:val="00F26065"/>
    <w:rsid w:val="00F26815"/>
    <w:rsid w:val="00F270C3"/>
    <w:rsid w:val="00F2757C"/>
    <w:rsid w:val="00F278A8"/>
    <w:rsid w:val="00F2798A"/>
    <w:rsid w:val="00F30403"/>
    <w:rsid w:val="00F30416"/>
    <w:rsid w:val="00F30417"/>
    <w:rsid w:val="00F309E9"/>
    <w:rsid w:val="00F30BF5"/>
    <w:rsid w:val="00F30DC9"/>
    <w:rsid w:val="00F315FA"/>
    <w:rsid w:val="00F31A77"/>
    <w:rsid w:val="00F31E61"/>
    <w:rsid w:val="00F32242"/>
    <w:rsid w:val="00F326A2"/>
    <w:rsid w:val="00F32807"/>
    <w:rsid w:val="00F32B51"/>
    <w:rsid w:val="00F33473"/>
    <w:rsid w:val="00F3372A"/>
    <w:rsid w:val="00F337D4"/>
    <w:rsid w:val="00F33F03"/>
    <w:rsid w:val="00F33F0E"/>
    <w:rsid w:val="00F340EA"/>
    <w:rsid w:val="00F341BA"/>
    <w:rsid w:val="00F34378"/>
    <w:rsid w:val="00F34480"/>
    <w:rsid w:val="00F34626"/>
    <w:rsid w:val="00F34D04"/>
    <w:rsid w:val="00F3510C"/>
    <w:rsid w:val="00F35A39"/>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4A"/>
    <w:rsid w:val="00F42C97"/>
    <w:rsid w:val="00F42E38"/>
    <w:rsid w:val="00F42FB5"/>
    <w:rsid w:val="00F4365A"/>
    <w:rsid w:val="00F437F3"/>
    <w:rsid w:val="00F43B5B"/>
    <w:rsid w:val="00F44A20"/>
    <w:rsid w:val="00F44C6C"/>
    <w:rsid w:val="00F44C89"/>
    <w:rsid w:val="00F44E77"/>
    <w:rsid w:val="00F455CB"/>
    <w:rsid w:val="00F459C6"/>
    <w:rsid w:val="00F45A96"/>
    <w:rsid w:val="00F45ACC"/>
    <w:rsid w:val="00F4658E"/>
    <w:rsid w:val="00F467F7"/>
    <w:rsid w:val="00F46A59"/>
    <w:rsid w:val="00F47341"/>
    <w:rsid w:val="00F477F9"/>
    <w:rsid w:val="00F47DE8"/>
    <w:rsid w:val="00F47E1E"/>
    <w:rsid w:val="00F500DA"/>
    <w:rsid w:val="00F5060A"/>
    <w:rsid w:val="00F50965"/>
    <w:rsid w:val="00F50CCD"/>
    <w:rsid w:val="00F50E9C"/>
    <w:rsid w:val="00F50FC2"/>
    <w:rsid w:val="00F512FE"/>
    <w:rsid w:val="00F51422"/>
    <w:rsid w:val="00F51C2D"/>
    <w:rsid w:val="00F51F46"/>
    <w:rsid w:val="00F520B7"/>
    <w:rsid w:val="00F52868"/>
    <w:rsid w:val="00F530F1"/>
    <w:rsid w:val="00F53BE5"/>
    <w:rsid w:val="00F541E4"/>
    <w:rsid w:val="00F545F0"/>
    <w:rsid w:val="00F5468E"/>
    <w:rsid w:val="00F55521"/>
    <w:rsid w:val="00F55954"/>
    <w:rsid w:val="00F55BC9"/>
    <w:rsid w:val="00F55CB3"/>
    <w:rsid w:val="00F5656C"/>
    <w:rsid w:val="00F56A49"/>
    <w:rsid w:val="00F56C09"/>
    <w:rsid w:val="00F57332"/>
    <w:rsid w:val="00F60493"/>
    <w:rsid w:val="00F60920"/>
    <w:rsid w:val="00F60A57"/>
    <w:rsid w:val="00F60F6A"/>
    <w:rsid w:val="00F61076"/>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67F6E"/>
    <w:rsid w:val="00F70006"/>
    <w:rsid w:val="00F70633"/>
    <w:rsid w:val="00F70A04"/>
    <w:rsid w:val="00F70B70"/>
    <w:rsid w:val="00F70BA0"/>
    <w:rsid w:val="00F70C1A"/>
    <w:rsid w:val="00F70E28"/>
    <w:rsid w:val="00F70E77"/>
    <w:rsid w:val="00F71865"/>
    <w:rsid w:val="00F71CE0"/>
    <w:rsid w:val="00F71D8E"/>
    <w:rsid w:val="00F7202E"/>
    <w:rsid w:val="00F721A9"/>
    <w:rsid w:val="00F72203"/>
    <w:rsid w:val="00F724E9"/>
    <w:rsid w:val="00F728C0"/>
    <w:rsid w:val="00F72C62"/>
    <w:rsid w:val="00F72DCF"/>
    <w:rsid w:val="00F72DFD"/>
    <w:rsid w:val="00F72EBB"/>
    <w:rsid w:val="00F733FF"/>
    <w:rsid w:val="00F734C0"/>
    <w:rsid w:val="00F73588"/>
    <w:rsid w:val="00F73619"/>
    <w:rsid w:val="00F7395F"/>
    <w:rsid w:val="00F749EC"/>
    <w:rsid w:val="00F753E1"/>
    <w:rsid w:val="00F756D5"/>
    <w:rsid w:val="00F76165"/>
    <w:rsid w:val="00F76714"/>
    <w:rsid w:val="00F76C52"/>
    <w:rsid w:val="00F77167"/>
    <w:rsid w:val="00F77C92"/>
    <w:rsid w:val="00F80204"/>
    <w:rsid w:val="00F80723"/>
    <w:rsid w:val="00F80AE1"/>
    <w:rsid w:val="00F80DF0"/>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550"/>
    <w:rsid w:val="00F9363F"/>
    <w:rsid w:val="00F93ACE"/>
    <w:rsid w:val="00F94049"/>
    <w:rsid w:val="00F942F1"/>
    <w:rsid w:val="00F9480B"/>
    <w:rsid w:val="00F94C9A"/>
    <w:rsid w:val="00F94CBD"/>
    <w:rsid w:val="00F94FE9"/>
    <w:rsid w:val="00F9546F"/>
    <w:rsid w:val="00F95841"/>
    <w:rsid w:val="00F963C5"/>
    <w:rsid w:val="00F96559"/>
    <w:rsid w:val="00F96D06"/>
    <w:rsid w:val="00F976CC"/>
    <w:rsid w:val="00F97731"/>
    <w:rsid w:val="00F97944"/>
    <w:rsid w:val="00F97960"/>
    <w:rsid w:val="00F97E65"/>
    <w:rsid w:val="00FA0531"/>
    <w:rsid w:val="00FA06E5"/>
    <w:rsid w:val="00FA08AD"/>
    <w:rsid w:val="00FA1646"/>
    <w:rsid w:val="00FA238C"/>
    <w:rsid w:val="00FA2416"/>
    <w:rsid w:val="00FA2543"/>
    <w:rsid w:val="00FA2823"/>
    <w:rsid w:val="00FA28A1"/>
    <w:rsid w:val="00FA2AB5"/>
    <w:rsid w:val="00FA2E53"/>
    <w:rsid w:val="00FA314A"/>
    <w:rsid w:val="00FA3242"/>
    <w:rsid w:val="00FA324A"/>
    <w:rsid w:val="00FA33FA"/>
    <w:rsid w:val="00FA34AB"/>
    <w:rsid w:val="00FA38F0"/>
    <w:rsid w:val="00FA3B3B"/>
    <w:rsid w:val="00FA3C90"/>
    <w:rsid w:val="00FA4AE3"/>
    <w:rsid w:val="00FA4EB5"/>
    <w:rsid w:val="00FA564E"/>
    <w:rsid w:val="00FA56BD"/>
    <w:rsid w:val="00FA5AB4"/>
    <w:rsid w:val="00FA5BCB"/>
    <w:rsid w:val="00FA637E"/>
    <w:rsid w:val="00FA6482"/>
    <w:rsid w:val="00FA681C"/>
    <w:rsid w:val="00FA6BE0"/>
    <w:rsid w:val="00FA6CE3"/>
    <w:rsid w:val="00FA75EE"/>
    <w:rsid w:val="00FA766B"/>
    <w:rsid w:val="00FA7E50"/>
    <w:rsid w:val="00FB00C9"/>
    <w:rsid w:val="00FB0410"/>
    <w:rsid w:val="00FB084B"/>
    <w:rsid w:val="00FB0C32"/>
    <w:rsid w:val="00FB0E87"/>
    <w:rsid w:val="00FB133A"/>
    <w:rsid w:val="00FB2061"/>
    <w:rsid w:val="00FB2B91"/>
    <w:rsid w:val="00FB2B99"/>
    <w:rsid w:val="00FB2E7A"/>
    <w:rsid w:val="00FB2F99"/>
    <w:rsid w:val="00FB335A"/>
    <w:rsid w:val="00FB3AE4"/>
    <w:rsid w:val="00FB3ED3"/>
    <w:rsid w:val="00FB403A"/>
    <w:rsid w:val="00FB4653"/>
    <w:rsid w:val="00FB4B09"/>
    <w:rsid w:val="00FB4B9C"/>
    <w:rsid w:val="00FB4C32"/>
    <w:rsid w:val="00FB51B3"/>
    <w:rsid w:val="00FB5542"/>
    <w:rsid w:val="00FB5783"/>
    <w:rsid w:val="00FB5DEA"/>
    <w:rsid w:val="00FB5ECA"/>
    <w:rsid w:val="00FB6036"/>
    <w:rsid w:val="00FB6866"/>
    <w:rsid w:val="00FB6918"/>
    <w:rsid w:val="00FB6B30"/>
    <w:rsid w:val="00FB6B37"/>
    <w:rsid w:val="00FB6D09"/>
    <w:rsid w:val="00FB719F"/>
    <w:rsid w:val="00FB7A50"/>
    <w:rsid w:val="00FB7F54"/>
    <w:rsid w:val="00FC0137"/>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11"/>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4AA"/>
    <w:rsid w:val="00FC77C8"/>
    <w:rsid w:val="00FC7C4F"/>
    <w:rsid w:val="00FC7D0C"/>
    <w:rsid w:val="00FD0107"/>
    <w:rsid w:val="00FD02C6"/>
    <w:rsid w:val="00FD04BB"/>
    <w:rsid w:val="00FD050C"/>
    <w:rsid w:val="00FD146A"/>
    <w:rsid w:val="00FD1490"/>
    <w:rsid w:val="00FD1B77"/>
    <w:rsid w:val="00FD1BE0"/>
    <w:rsid w:val="00FD27C9"/>
    <w:rsid w:val="00FD2E02"/>
    <w:rsid w:val="00FD2E9F"/>
    <w:rsid w:val="00FD2EC3"/>
    <w:rsid w:val="00FD32B0"/>
    <w:rsid w:val="00FD3495"/>
    <w:rsid w:val="00FD3B6C"/>
    <w:rsid w:val="00FD3BC6"/>
    <w:rsid w:val="00FD425B"/>
    <w:rsid w:val="00FD43D4"/>
    <w:rsid w:val="00FD4A11"/>
    <w:rsid w:val="00FD4C38"/>
    <w:rsid w:val="00FD4E1E"/>
    <w:rsid w:val="00FD5D3B"/>
    <w:rsid w:val="00FD6371"/>
    <w:rsid w:val="00FD6708"/>
    <w:rsid w:val="00FD7A64"/>
    <w:rsid w:val="00FD7F5F"/>
    <w:rsid w:val="00FE000E"/>
    <w:rsid w:val="00FE06EA"/>
    <w:rsid w:val="00FE0725"/>
    <w:rsid w:val="00FE08A4"/>
    <w:rsid w:val="00FE0EC7"/>
    <w:rsid w:val="00FE131C"/>
    <w:rsid w:val="00FE1784"/>
    <w:rsid w:val="00FE17B7"/>
    <w:rsid w:val="00FE18D3"/>
    <w:rsid w:val="00FE1AF4"/>
    <w:rsid w:val="00FE1EA2"/>
    <w:rsid w:val="00FE1F72"/>
    <w:rsid w:val="00FE20FC"/>
    <w:rsid w:val="00FE210C"/>
    <w:rsid w:val="00FE3056"/>
    <w:rsid w:val="00FE3CFE"/>
    <w:rsid w:val="00FE3D4D"/>
    <w:rsid w:val="00FE3D94"/>
    <w:rsid w:val="00FE4346"/>
    <w:rsid w:val="00FE484A"/>
    <w:rsid w:val="00FE4FCF"/>
    <w:rsid w:val="00FE54C1"/>
    <w:rsid w:val="00FE5EF4"/>
    <w:rsid w:val="00FE5F32"/>
    <w:rsid w:val="00FE6497"/>
    <w:rsid w:val="00FE6573"/>
    <w:rsid w:val="00FE6D89"/>
    <w:rsid w:val="00FE6E8C"/>
    <w:rsid w:val="00FE6F49"/>
    <w:rsid w:val="00FE75BC"/>
    <w:rsid w:val="00FE7AB5"/>
    <w:rsid w:val="00FE7D2C"/>
    <w:rsid w:val="00FF066F"/>
    <w:rsid w:val="00FF0BA4"/>
    <w:rsid w:val="00FF0C84"/>
    <w:rsid w:val="00FF0FD0"/>
    <w:rsid w:val="00FF101F"/>
    <w:rsid w:val="00FF10A7"/>
    <w:rsid w:val="00FF112D"/>
    <w:rsid w:val="00FF1610"/>
    <w:rsid w:val="00FF1804"/>
    <w:rsid w:val="00FF1BB9"/>
    <w:rsid w:val="00FF20CB"/>
    <w:rsid w:val="00FF210F"/>
    <w:rsid w:val="00FF2312"/>
    <w:rsid w:val="00FF2425"/>
    <w:rsid w:val="00FF3AA1"/>
    <w:rsid w:val="00FF4467"/>
    <w:rsid w:val="00FF472B"/>
    <w:rsid w:val="00FF4D58"/>
    <w:rsid w:val="00FF4D76"/>
    <w:rsid w:val="00FF4F95"/>
    <w:rsid w:val="00FF51AF"/>
    <w:rsid w:val="00FF5A70"/>
    <w:rsid w:val="00FF6158"/>
    <w:rsid w:val="00FF69E0"/>
    <w:rsid w:val="00FF6ED7"/>
    <w:rsid w:val="00FF72A3"/>
    <w:rsid w:val="00FF7E0D"/>
    <w:rsid w:val="40833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98984"/>
  <w15:docId w15:val="{2E6C2D9F-64CD-4D33-BE2C-81AABC387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uiPriority="99"/>
    <w:lsdException w:name="header" w:uiPriority="99" w:qFormat="1"/>
    <w:lsdException w:name="footer" w:uiPriority="99" w:qFormat="1"/>
    <w:lsdException w:name="caption" w:uiPriority="99" w:qFormat="1"/>
    <w:lsdException w:name="annotation reference" w:uiPriority="99" w:qFormat="1"/>
    <w:lsdException w:name="List" w:qFormat="1"/>
    <w:lsdException w:name="List 2" w:qFormat="1"/>
    <w:lsdException w:name="List Bullet 4" w:qFormat="1"/>
    <w:lsdException w:name="List Bullet 5" w:qFormat="1"/>
    <w:lsdException w:name="Default Paragraph Font" w:semiHidden="1" w:uiPriority="1" w:unhideWhenUsed="1" w:qFormat="1"/>
    <w:lsdException w:name="Body Text" w:qFormat="1"/>
    <w:lsdException w:name="Date" w:qFormat="1"/>
    <w:lsdException w:name="Hyperlink" w:uiPriority="99"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qFormat="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20"/>
      <w:jc w:val="both"/>
    </w:pPr>
    <w:rPr>
      <w:rFonts w:eastAsia="Times New Roman"/>
      <w:szCs w:val="24"/>
      <w:lang w:eastAsia="en-US"/>
    </w:rPr>
  </w:style>
  <w:style w:type="paragraph" w:styleId="1">
    <w:name w:val="heading 1"/>
    <w:basedOn w:val="a"/>
    <w:next w:val="a0"/>
    <w:link w:val="10"/>
    <w:qFormat/>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0">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styleId="40">
    <w:name w:val="List Bullet 4"/>
    <w:basedOn w:val="a"/>
    <w:qFormat/>
    <w:pPr>
      <w:tabs>
        <w:tab w:val="left" w:pos="1304"/>
      </w:tabs>
      <w:ind w:left="1304" w:hanging="1304"/>
      <w:contextualSpacing/>
    </w:pPr>
  </w:style>
  <w:style w:type="paragraph" w:styleId="a5">
    <w:name w:val="caption"/>
    <w:basedOn w:val="a"/>
    <w:next w:val="a"/>
    <w:link w:val="a6"/>
    <w:uiPriority w:val="99"/>
    <w:qFormat/>
    <w:pPr>
      <w:overflowPunct w:val="0"/>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11"/>
    <w:uiPriority w:val="99"/>
  </w:style>
  <w:style w:type="paragraph" w:styleId="2">
    <w:name w:val="List 2"/>
    <w:basedOn w:val="a9"/>
    <w:qFormat/>
    <w:pPr>
      <w:numPr>
        <w:numId w:val="1"/>
      </w:numPr>
      <w:spacing w:before="180"/>
    </w:pPr>
    <w:rPr>
      <w:rFonts w:ascii="Arial" w:hAnsi="Arial"/>
      <w:sz w:val="22"/>
      <w:szCs w:val="20"/>
    </w:rPr>
  </w:style>
  <w:style w:type="paragraph" w:styleId="a9">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styleId="TOC8">
    <w:name w:val="toc 8"/>
    <w:basedOn w:val="TOC1"/>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autoRedefine/>
    <w:qFormat/>
  </w:style>
  <w:style w:type="paragraph" w:styleId="aa">
    <w:name w:val="Date"/>
    <w:basedOn w:val="a"/>
    <w:next w:val="a"/>
    <w:link w:val="ab"/>
    <w:qFormat/>
    <w:pPr>
      <w:ind w:leftChars="2500" w:left="100"/>
    </w:pPr>
  </w:style>
  <w:style w:type="paragraph" w:styleId="ac">
    <w:name w:val="Balloon Text"/>
    <w:basedOn w:val="a"/>
    <w:link w:val="ad"/>
    <w:uiPriority w:val="99"/>
    <w:semiHidden/>
    <w:qFormat/>
    <w:rPr>
      <w:sz w:val="18"/>
      <w:szCs w:val="18"/>
    </w:rPr>
  </w:style>
  <w:style w:type="paragraph" w:styleId="ae">
    <w:name w:val="footer"/>
    <w:basedOn w:val="a"/>
    <w:link w:val="af"/>
    <w:uiPriority w:val="99"/>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uiPriority w:val="99"/>
    <w:qFormat/>
    <w:pPr>
      <w:tabs>
        <w:tab w:val="center" w:pos="4536"/>
        <w:tab w:val="right" w:pos="9072"/>
      </w:tabs>
    </w:pPr>
    <w:rPr>
      <w:rFonts w:ascii="Arial" w:eastAsia="MS Mincho" w:hAnsi="Arial"/>
      <w:b/>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2">
    <w:name w:val="Normal (Web)"/>
    <w:basedOn w:val="a"/>
    <w:uiPriority w:val="99"/>
    <w:unhideWhenUsed/>
    <w:qFormat/>
    <w:pPr>
      <w:spacing w:before="100" w:beforeAutospacing="1" w:after="100" w:afterAutospacing="1"/>
      <w:jc w:val="left"/>
    </w:pPr>
    <w:rPr>
      <w:rFonts w:ascii="宋体" w:eastAsia="宋体" w:hAnsi="宋体" w:cs="宋体"/>
      <w:sz w:val="24"/>
      <w:lang w:eastAsia="zh-CN"/>
    </w:rPr>
  </w:style>
  <w:style w:type="paragraph" w:styleId="af3">
    <w:name w:val="annotation subject"/>
    <w:basedOn w:val="a8"/>
    <w:next w:val="a8"/>
    <w:link w:val="af4"/>
    <w:uiPriority w:val="99"/>
    <w:semiHidden/>
    <w:qFormat/>
    <w:rPr>
      <w:b/>
      <w:bCs/>
    </w:rPr>
  </w:style>
  <w:style w:type="table" w:styleId="a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uiPriority w:val="22"/>
    <w:qFormat/>
    <w:rPr>
      <w:b/>
      <w:bCs/>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uiPriority w:val="99"/>
    <w:qFormat/>
    <w:rPr>
      <w:sz w:val="21"/>
      <w:szCs w:val="21"/>
    </w:rPr>
  </w:style>
  <w:style w:type="character" w:customStyle="1" w:styleId="a6">
    <w:name w:val="题注 字符"/>
    <w:link w:val="a5"/>
    <w:uiPriority w:val="99"/>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a">
    <w:name w:val="List Paragraph"/>
    <w:basedOn w:val="a"/>
    <w:link w:val="afb"/>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c">
    <w:name w:val="No Spacing"/>
    <w:uiPriority w:val="1"/>
    <w:qFormat/>
    <w:rPr>
      <w:rFonts w:eastAsia="Times New Roman"/>
      <w:lang w:eastAsia="en-US"/>
    </w:rPr>
  </w:style>
  <w:style w:type="paragraph" w:customStyle="1" w:styleId="references0">
    <w:name w:val="references"/>
    <w:qFormat/>
    <w:pPr>
      <w:numPr>
        <w:numId w:val="5"/>
      </w:numPr>
      <w:jc w:val="both"/>
    </w:pPr>
    <w:rPr>
      <w:rFonts w:eastAsiaTheme="minorEastAsia"/>
      <w:szCs w:val="16"/>
    </w:rPr>
  </w:style>
  <w:style w:type="character" w:customStyle="1" w:styleId="afb">
    <w:name w:val="列表段落 字符"/>
    <w:link w:val="afa"/>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12">
    <w:name w:val="修订1"/>
    <w:hidden/>
    <w:uiPriority w:val="99"/>
    <w:semiHidden/>
    <w:qFormat/>
    <w:rPr>
      <w:rFonts w:eastAsia="Times New Roman"/>
      <w:szCs w:val="24"/>
      <w:lang w:eastAsia="en-US"/>
    </w:rPr>
  </w:style>
  <w:style w:type="paragraph" w:customStyle="1" w:styleId="Proposal0">
    <w:name w:val="Proposal"/>
    <w:basedOn w:val="a"/>
    <w:qFormat/>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character" w:customStyle="1" w:styleId="11">
    <w:name w:val="批注文字 字符1"/>
    <w:link w:val="a8"/>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qFormat/>
    <w:rPr>
      <w:rFonts w:ascii="宋体" w:hAnsi="宋体" w:cs="宋体"/>
      <w:sz w:val="24"/>
      <w:szCs w:val="24"/>
    </w:rPr>
  </w:style>
  <w:style w:type="paragraph" w:customStyle="1" w:styleId="title1">
    <w:name w:val="title 1"/>
    <w:basedOn w:val="1"/>
    <w:next w:val="a"/>
    <w:link w:val="title1Char"/>
    <w:qFormat/>
    <w:pPr>
      <w:keepLines/>
      <w:numPr>
        <w:numId w:val="8"/>
      </w:numPr>
      <w:pBdr>
        <w:top w:val="single" w:sz="12" w:space="3" w:color="auto"/>
      </w:pBdr>
      <w:overflowPunct w:val="0"/>
      <w:autoSpaceDE w:val="0"/>
      <w:autoSpaceDN w:val="0"/>
      <w:adjustRightInd w:val="0"/>
      <w:spacing w:beforeLines="50" w:before="120" w:afterLines="50"/>
      <w:ind w:left="425"/>
      <w:jc w:val="left"/>
      <w:textAlignment w:val="baseline"/>
    </w:pPr>
    <w:rPr>
      <w:rFonts w:cs="Times New Roman"/>
      <w:b w:val="0"/>
      <w:bCs w:val="0"/>
      <w:kern w:val="0"/>
      <w:sz w:val="36"/>
      <w:szCs w:val="20"/>
    </w:rPr>
  </w:style>
  <w:style w:type="paragraph" w:customStyle="1" w:styleId="title2">
    <w:name w:val="title 2"/>
    <w:basedOn w:val="20"/>
    <w:next w:val="a"/>
    <w:link w:val="title2Char"/>
    <w:qFormat/>
    <w:pPr>
      <w:numPr>
        <w:ilvl w:val="1"/>
        <w:numId w:val="8"/>
      </w:numPr>
    </w:pPr>
    <w:rPr>
      <w:rFonts w:eastAsia="Arial"/>
      <w:b w:val="0"/>
      <w:sz w:val="28"/>
    </w:rPr>
  </w:style>
  <w:style w:type="character" w:customStyle="1" w:styleId="10">
    <w:name w:val="标题 1 字符"/>
    <w:link w:val="1"/>
    <w:qFormat/>
    <w:rPr>
      <w:rFonts w:ascii="Arial" w:hAnsi="Arial" w:cs="Arial"/>
      <w:b/>
      <w:bCs/>
      <w:kern w:val="32"/>
      <w:sz w:val="28"/>
      <w:szCs w:val="32"/>
    </w:rPr>
  </w:style>
  <w:style w:type="character" w:customStyle="1" w:styleId="title1Char">
    <w:name w:val="title 1 Char"/>
    <w:link w:val="title1"/>
    <w:qFormat/>
    <w:rPr>
      <w:rFonts w:ascii="Arial" w:hAnsi="Arial"/>
      <w:sz w:val="36"/>
    </w:rPr>
  </w:style>
  <w:style w:type="paragraph" w:customStyle="1" w:styleId="title3">
    <w:name w:val="title 3"/>
    <w:basedOn w:val="title2"/>
    <w:next w:val="a"/>
    <w:link w:val="title30"/>
    <w:qFormat/>
    <w:pPr>
      <w:numPr>
        <w:ilvl w:val="2"/>
      </w:numPr>
    </w:pPr>
    <w:rPr>
      <w:sz w:val="22"/>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qFormat/>
    <w:rPr>
      <w:rFonts w:ascii="Arial" w:eastAsia="Arial" w:hAnsi="Arial" w:cs="Arial"/>
      <w:bCs/>
      <w:iCs/>
      <w:sz w:val="28"/>
      <w:szCs w:val="28"/>
    </w:rPr>
  </w:style>
  <w:style w:type="paragraph" w:customStyle="1" w:styleId="proposal">
    <w:name w:val="proposal"/>
    <w:basedOn w:val="a0"/>
    <w:next w:val="a"/>
    <w:link w:val="proposalChar"/>
    <w:qFormat/>
    <w:pPr>
      <w:numPr>
        <w:numId w:val="9"/>
      </w:numPr>
      <w:spacing w:beforeLines="50" w:before="120" w:afterLines="50"/>
    </w:pPr>
    <w:rPr>
      <w:rFonts w:eastAsia="宋体"/>
      <w:b/>
      <w:szCs w:val="20"/>
      <w:lang w:eastAsia="zh-CN"/>
    </w:rPr>
  </w:style>
  <w:style w:type="character" w:customStyle="1" w:styleId="title30">
    <w:name w:val="title 3 字符"/>
    <w:link w:val="title3"/>
    <w:qFormat/>
    <w:rPr>
      <w:rFonts w:ascii="Arial" w:eastAsia="Arial" w:hAnsi="Arial" w:cs="Arial"/>
      <w:bCs/>
      <w:iCs/>
      <w:sz w:val="22"/>
      <w:szCs w:val="28"/>
    </w:rPr>
  </w:style>
  <w:style w:type="paragraph" w:customStyle="1" w:styleId="bullet1">
    <w:name w:val="bullet1"/>
    <w:basedOn w:val="a"/>
    <w:link w:val="bullet10"/>
    <w:qFormat/>
    <w:pPr>
      <w:numPr>
        <w:numId w:val="10"/>
      </w:numPr>
    </w:pPr>
    <w:rPr>
      <w:rFonts w:eastAsia="宋体"/>
      <w:lang w:eastAsia="zh-CN"/>
    </w:rPr>
  </w:style>
  <w:style w:type="character" w:customStyle="1" w:styleId="proposalChar">
    <w:name w:val="proposal Char"/>
    <w:link w:val="proposal"/>
    <w:qFormat/>
    <w:rPr>
      <w:b/>
    </w:rPr>
  </w:style>
  <w:style w:type="character" w:customStyle="1" w:styleId="bullet10">
    <w:name w:val="bullet1 字符"/>
    <w:link w:val="bullet1"/>
    <w:qFormat/>
    <w:rPr>
      <w:szCs w:val="24"/>
    </w:rPr>
  </w:style>
  <w:style w:type="character" w:customStyle="1" w:styleId="ab">
    <w:name w:val="日期 字符"/>
    <w:basedOn w:val="a1"/>
    <w:link w:val="aa"/>
    <w:qFormat/>
    <w:rPr>
      <w:rFonts w:eastAsia="Times New Roman"/>
      <w:szCs w:val="24"/>
      <w:lang w:eastAsia="en-US"/>
    </w:rPr>
  </w:style>
  <w:style w:type="character" w:styleId="afd">
    <w:name w:val="Placeholder Text"/>
    <w:basedOn w:val="a1"/>
    <w:uiPriority w:val="99"/>
    <w:semiHidden/>
    <w:qFormat/>
    <w:rPr>
      <w:color w:val="808080"/>
    </w:rPr>
  </w:style>
  <w:style w:type="character" w:customStyle="1" w:styleId="afe">
    <w:name w:val="批注文字 字符"/>
    <w:uiPriority w:val="99"/>
    <w:qFormat/>
    <w:rPr>
      <w:rFonts w:ascii="Times" w:hAnsi="Times"/>
      <w:lang w:val="en-GB" w:eastAsia="en-US"/>
    </w:rPr>
  </w:style>
  <w:style w:type="character" w:customStyle="1" w:styleId="13">
    <w:name w:val="列表段落 字符1"/>
    <w:uiPriority w:val="34"/>
    <w:qFormat/>
    <w:rPr>
      <w:sz w:val="22"/>
      <w:szCs w:val="22"/>
    </w:rPr>
  </w:style>
  <w:style w:type="character" w:customStyle="1" w:styleId="TALCar">
    <w:name w:val="TAL Car"/>
    <w:qFormat/>
    <w:rPr>
      <w:rFonts w:ascii="Arial" w:eastAsia="Times New Roman" w:hAnsi="Arial"/>
      <w:sz w:val="18"/>
      <w:lang w:val="en-GB" w:eastAsia="ja-JP"/>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paragraph" w:customStyle="1" w:styleId="B5">
    <w:name w:val="B5"/>
    <w:basedOn w:val="a"/>
    <w:qFormat/>
    <w:pPr>
      <w:spacing w:after="180"/>
      <w:ind w:left="1702" w:hanging="284"/>
      <w:jc w:val="left"/>
    </w:pPr>
    <w:rPr>
      <w:rFonts w:eastAsiaTheme="minorEastAsia"/>
      <w:szCs w:val="20"/>
      <w:lang w:val="en-GB"/>
    </w:rPr>
  </w:style>
  <w:style w:type="paragraph" w:customStyle="1" w:styleId="bullet2">
    <w:name w:val="bullet2"/>
    <w:basedOn w:val="bullet1"/>
    <w:link w:val="bullet20"/>
    <w:qFormat/>
    <w:pPr>
      <w:numPr>
        <w:ilvl w:val="1"/>
      </w:numPr>
    </w:pPr>
  </w:style>
  <w:style w:type="paragraph" w:customStyle="1" w:styleId="bullet3">
    <w:name w:val="bullet3"/>
    <w:basedOn w:val="bullet1"/>
    <w:link w:val="bullet30"/>
    <w:qFormat/>
    <w:pPr>
      <w:numPr>
        <w:ilvl w:val="2"/>
      </w:numPr>
    </w:pPr>
  </w:style>
  <w:style w:type="character" w:customStyle="1" w:styleId="bullet20">
    <w:name w:val="bullet2 字符"/>
    <w:basedOn w:val="bullet10"/>
    <w:link w:val="bullet2"/>
    <w:qFormat/>
    <w:rPr>
      <w:szCs w:val="24"/>
    </w:rPr>
  </w:style>
  <w:style w:type="character" w:customStyle="1" w:styleId="bullet30">
    <w:name w:val="bullet3 字符"/>
    <w:basedOn w:val="bullet10"/>
    <w:link w:val="bullet3"/>
    <w:qFormat/>
    <w:rPr>
      <w:szCs w:val="24"/>
    </w:rPr>
  </w:style>
  <w:style w:type="paragraph" w:customStyle="1" w:styleId="table">
    <w:name w:val="table"/>
    <w:basedOn w:val="a"/>
    <w:next w:val="a"/>
    <w:link w:val="table0"/>
    <w:qFormat/>
    <w:pPr>
      <w:numPr>
        <w:numId w:val="11"/>
      </w:numPr>
      <w:jc w:val="center"/>
    </w:pPr>
    <w:rPr>
      <w:rFonts w:eastAsiaTheme="minorEastAsia"/>
      <w:lang w:eastAsia="zh-CN"/>
    </w:rPr>
  </w:style>
  <w:style w:type="paragraph" w:customStyle="1" w:styleId="tabletext">
    <w:name w:val="tabletext"/>
    <w:basedOn w:val="table"/>
    <w:link w:val="tabletext0"/>
    <w:qFormat/>
    <w:pPr>
      <w:numPr>
        <w:numId w:val="0"/>
      </w:numPr>
      <w:spacing w:after="0"/>
    </w:pPr>
  </w:style>
  <w:style w:type="character" w:customStyle="1" w:styleId="table0">
    <w:name w:val="table 字符"/>
    <w:basedOn w:val="a1"/>
    <w:link w:val="table"/>
    <w:qFormat/>
    <w:rPr>
      <w:rFonts w:eastAsiaTheme="minorEastAsia"/>
      <w:szCs w:val="24"/>
    </w:rPr>
  </w:style>
  <w:style w:type="paragraph" w:customStyle="1" w:styleId="titlereference">
    <w:name w:val="titlereference"/>
    <w:basedOn w:val="title1"/>
    <w:link w:val="titlereference0"/>
    <w:qFormat/>
    <w:pPr>
      <w:numPr>
        <w:numId w:val="0"/>
      </w:numPr>
      <w:ind w:left="425" w:hanging="425"/>
    </w:pPr>
  </w:style>
  <w:style w:type="character" w:customStyle="1" w:styleId="tabletext0">
    <w:name w:val="tabletext 字符"/>
    <w:basedOn w:val="table0"/>
    <w:link w:val="tabletext"/>
    <w:qFormat/>
    <w:rPr>
      <w:rFonts w:eastAsiaTheme="minorEastAsia"/>
      <w:szCs w:val="24"/>
    </w:rPr>
  </w:style>
  <w:style w:type="character" w:customStyle="1" w:styleId="titlereference0">
    <w:name w:val="titlereference 字符"/>
    <w:basedOn w:val="title1Char"/>
    <w:link w:val="titlereference"/>
    <w:qFormat/>
    <w:rPr>
      <w:rFonts w:ascii="Arial" w:hAnsi="Arial"/>
      <w:sz w:val="36"/>
    </w:rPr>
  </w:style>
  <w:style w:type="paragraph" w:customStyle="1" w:styleId="observation">
    <w:name w:val="observation"/>
    <w:basedOn w:val="a"/>
    <w:link w:val="observation0"/>
    <w:qFormat/>
    <w:pPr>
      <w:numPr>
        <w:numId w:val="12"/>
      </w:numPr>
    </w:pPr>
    <w:rPr>
      <w:rFonts w:eastAsiaTheme="minorEastAsia"/>
      <w:b/>
    </w:rPr>
  </w:style>
  <w:style w:type="paragraph" w:customStyle="1" w:styleId="boldbullet1">
    <w:name w:val="boldbullet1"/>
    <w:basedOn w:val="bullet1"/>
    <w:link w:val="boldbullet10"/>
    <w:qFormat/>
    <w:rPr>
      <w:b/>
    </w:rPr>
  </w:style>
  <w:style w:type="character" w:customStyle="1" w:styleId="observation0">
    <w:name w:val="observation 字符"/>
    <w:basedOn w:val="proposalChar"/>
    <w:link w:val="observation"/>
    <w:qFormat/>
    <w:rPr>
      <w:rFonts w:eastAsiaTheme="minorEastAsia"/>
      <w:b/>
      <w:szCs w:val="24"/>
      <w:lang w:eastAsia="en-US"/>
    </w:rPr>
  </w:style>
  <w:style w:type="paragraph" w:customStyle="1" w:styleId="boldbullet2">
    <w:name w:val="boldbullet2"/>
    <w:basedOn w:val="bullet2"/>
    <w:link w:val="boldbullet20"/>
    <w:qFormat/>
    <w:rPr>
      <w:b/>
    </w:rPr>
  </w:style>
  <w:style w:type="character" w:customStyle="1" w:styleId="boldbullet10">
    <w:name w:val="boldbullet1 字符"/>
    <w:basedOn w:val="bullet10"/>
    <w:link w:val="boldbullet1"/>
    <w:qFormat/>
    <w:rPr>
      <w:b/>
      <w:szCs w:val="24"/>
    </w:rPr>
  </w:style>
  <w:style w:type="character" w:customStyle="1" w:styleId="boldbullet20">
    <w:name w:val="boldbullet2 字符"/>
    <w:basedOn w:val="bullet20"/>
    <w:link w:val="boldbullet2"/>
    <w:qFormat/>
    <w:rPr>
      <w:b/>
      <w:szCs w:val="24"/>
    </w:rPr>
  </w:style>
  <w:style w:type="paragraph" w:customStyle="1" w:styleId="figure">
    <w:name w:val="figure"/>
    <w:basedOn w:val="a"/>
    <w:next w:val="a"/>
    <w:link w:val="figure0"/>
    <w:qFormat/>
    <w:pPr>
      <w:numPr>
        <w:numId w:val="13"/>
      </w:numPr>
      <w:jc w:val="center"/>
    </w:pPr>
  </w:style>
  <w:style w:type="character" w:customStyle="1" w:styleId="figure0">
    <w:name w:val="figure 字符"/>
    <w:basedOn w:val="table0"/>
    <w:link w:val="figure"/>
    <w:qFormat/>
    <w:rPr>
      <w:rFonts w:eastAsia="Times New Roman"/>
      <w:szCs w:val="24"/>
      <w:lang w:eastAsia="en-US"/>
    </w:rPr>
  </w:style>
  <w:style w:type="paragraph" w:customStyle="1" w:styleId="mc-p">
    <w:name w:val="mc-p___"/>
    <w:basedOn w:val="a"/>
    <w:uiPriority w:val="99"/>
    <w:qFormat/>
    <w:pPr>
      <w:spacing w:before="100" w:beforeAutospacing="1" w:after="100" w:afterAutospacing="1"/>
      <w:jc w:val="left"/>
    </w:pPr>
    <w:rPr>
      <w:rFonts w:ascii="Calibri" w:eastAsia="Malgun Gothic" w:hAnsi="Calibri" w:cs="Calibri"/>
      <w:sz w:val="22"/>
      <w:szCs w:val="22"/>
      <w:lang w:eastAsia="ko-KR"/>
    </w:rPr>
  </w:style>
  <w:style w:type="paragraph" w:customStyle="1" w:styleId="References">
    <w:name w:val="References"/>
    <w:basedOn w:val="a"/>
    <w:qFormat/>
    <w:pPr>
      <w:numPr>
        <w:ilvl w:val="2"/>
        <w:numId w:val="14"/>
      </w:numPr>
      <w:spacing w:after="0"/>
      <w:jc w:val="left"/>
    </w:pPr>
  </w:style>
  <w:style w:type="paragraph" w:customStyle="1" w:styleId="default">
    <w:name w:val="default"/>
    <w:basedOn w:val="a"/>
    <w:qFormat/>
    <w:pPr>
      <w:spacing w:before="100" w:beforeAutospacing="1" w:after="100" w:afterAutospacing="1"/>
      <w:jc w:val="left"/>
    </w:pPr>
    <w:rPr>
      <w:rFonts w:ascii="Calibri" w:eastAsia="Malgun Gothic" w:hAnsi="Calibri" w:cs="Calibri"/>
      <w:sz w:val="22"/>
      <w:szCs w:val="22"/>
      <w:lang w:eastAsia="ko-KR"/>
    </w:rPr>
  </w:style>
  <w:style w:type="paragraph" w:customStyle="1" w:styleId="bodytext">
    <w:name w:val="bodytext"/>
    <w:basedOn w:val="a"/>
    <w:uiPriority w:val="99"/>
    <w:qFormat/>
    <w:pPr>
      <w:spacing w:before="100" w:beforeAutospacing="1" w:after="100" w:afterAutospacing="1"/>
      <w:jc w:val="left"/>
    </w:pPr>
    <w:rPr>
      <w:rFonts w:ascii="Gulim" w:eastAsia="Gulim" w:hAnsi="Gulim"/>
      <w:sz w:val="24"/>
      <w:lang w:eastAsia="ko-KR"/>
    </w:rPr>
  </w:style>
  <w:style w:type="character" w:customStyle="1" w:styleId="af">
    <w:name w:val="页脚 字符"/>
    <w:basedOn w:val="a1"/>
    <w:link w:val="ae"/>
    <w:uiPriority w:val="99"/>
    <w:qFormat/>
    <w:rPr>
      <w:rFonts w:eastAsia="Times New Roman"/>
      <w:sz w:val="18"/>
      <w:szCs w:val="18"/>
      <w:lang w:eastAsia="en-US"/>
    </w:rPr>
  </w:style>
  <w:style w:type="character" w:customStyle="1" w:styleId="af4">
    <w:name w:val="批注主题 字符"/>
    <w:basedOn w:val="afe"/>
    <w:link w:val="af3"/>
    <w:uiPriority w:val="99"/>
    <w:semiHidden/>
    <w:qFormat/>
    <w:rPr>
      <w:rFonts w:ascii="Times" w:eastAsia="Times New Roman" w:hAnsi="Times"/>
      <w:b/>
      <w:bCs/>
      <w:szCs w:val="24"/>
      <w:lang w:val="en-GB" w:eastAsia="en-US"/>
    </w:rPr>
  </w:style>
  <w:style w:type="character" w:customStyle="1" w:styleId="ad">
    <w:name w:val="批注框文本 字符"/>
    <w:basedOn w:val="a1"/>
    <w:link w:val="ac"/>
    <w:uiPriority w:val="99"/>
    <w:semiHidden/>
    <w:qFormat/>
    <w:rPr>
      <w:rFonts w:eastAsia="Times New Roman"/>
      <w:sz w:val="18"/>
      <w:szCs w:val="18"/>
      <w:lang w:eastAsia="en-US"/>
    </w:rPr>
  </w:style>
  <w:style w:type="paragraph" w:customStyle="1" w:styleId="mc-p0">
    <w:name w:val="mc-p"/>
    <w:basedOn w:val="a"/>
    <w:uiPriority w:val="99"/>
    <w:qFormat/>
    <w:pPr>
      <w:spacing w:before="100" w:beforeAutospacing="1" w:after="100" w:afterAutospacing="1"/>
      <w:jc w:val="left"/>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64207-2A7E-46BD-97CC-D41572CCEE7F}">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5AD6EC89-B9E2-4C04-B68F-FAF8745C6A5D}">
  <ds:schemaRefs>
    <ds:schemaRef ds:uri="http://schemas.microsoft.com/sharepoint/v3/contenttype/forms"/>
  </ds:schemaRefs>
</ds:datastoreItem>
</file>

<file path=customXml/itemProps3.xml><?xml version="1.0" encoding="utf-8"?>
<ds:datastoreItem xmlns:ds="http://schemas.openxmlformats.org/officeDocument/2006/customXml" ds:itemID="{E866B57E-2E69-4F8D-80AD-10F625FB4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F2902B-66A1-4DE7-B148-C76F98A8F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2</Pages>
  <Words>650</Words>
  <Characters>3710</Characters>
  <Application>Microsoft Office Word</Application>
  <DocSecurity>0</DocSecurity>
  <Lines>30</Lines>
  <Paragraphs>8</Paragraphs>
  <ScaleCrop>false</ScaleCrop>
  <Company>Vivo</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航 尹</cp:lastModifiedBy>
  <cp:revision>38</cp:revision>
  <cp:lastPrinted>2011-08-03T09:36:00Z</cp:lastPrinted>
  <dcterms:created xsi:type="dcterms:W3CDTF">2023-08-09T07:38:00Z</dcterms:created>
  <dcterms:modified xsi:type="dcterms:W3CDTF">2025-03-28T01:44:00Z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TemplateDocerSaveRecord">
    <vt:lpwstr>eyJoZGlkIjoiMDY5NmFjMmM4ZTljMGJiZDAxN2JmYTc0NGI0NmFiNDgiLCJ1c2VySWQiOiI3MDkzMTE1MjAifQ==</vt:lpwstr>
  </property>
  <property fmtid="{D5CDD505-2E9C-101B-9397-08002B2CF9AE}" pid="4" name="KSOProductBuildVer">
    <vt:lpwstr>2052-12.1.0.20305</vt:lpwstr>
  </property>
  <property fmtid="{D5CDD505-2E9C-101B-9397-08002B2CF9AE}" pid="5" name="ICV">
    <vt:lpwstr>1EB36E223B244A21A494B6484C5B8781_12</vt:lpwstr>
  </property>
</Properties>
</file>