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0B5FC" w14:textId="60B65E03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20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F01B7F" w:rsidRPr="00F01B7F">
        <w:rPr>
          <w:rFonts w:cs="Arial"/>
          <w:noProof w:val="0"/>
          <w:sz w:val="22"/>
          <w:szCs w:val="22"/>
        </w:rPr>
        <w:t>R1-25016</w:t>
      </w:r>
      <w:r w:rsidR="00E575FD">
        <w:rPr>
          <w:rFonts w:cs="Arial"/>
          <w:noProof w:val="0"/>
          <w:sz w:val="22"/>
          <w:szCs w:val="22"/>
        </w:rPr>
        <w:t>20</w:t>
      </w:r>
    </w:p>
    <w:p w14:paraId="5C336252" w14:textId="0DC98250" w:rsidR="00CC3CAF" w:rsidRDefault="001E5818" w:rsidP="004E3939">
      <w:pPr>
        <w:pStyle w:val="a3"/>
        <w:rPr>
          <w:sz w:val="22"/>
          <w:szCs w:val="22"/>
          <w:highlight w:val="green"/>
        </w:rPr>
      </w:pPr>
      <w:r>
        <w:rPr>
          <w:sz w:val="22"/>
          <w:szCs w:val="22"/>
        </w:rPr>
        <w:t>Athens</w:t>
      </w:r>
      <w:r w:rsidR="00CC3CAF" w:rsidRPr="00CC3CA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Greece</w:t>
      </w:r>
      <w:r w:rsidR="00CC3CAF" w:rsidRPr="00CC3CAF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February</w:t>
      </w:r>
      <w:r w:rsidR="00CC3CAF" w:rsidRPr="00CC3CAF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CC3CAF" w:rsidRPr="001A4F45">
        <w:rPr>
          <w:sz w:val="22"/>
          <w:szCs w:val="22"/>
          <w:vertAlign w:val="superscript"/>
        </w:rPr>
        <w:t>th</w:t>
      </w:r>
      <w:r w:rsidR="00CC3CAF" w:rsidRPr="00CC3CAF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st</w:t>
      </w:r>
      <w:r w:rsidR="00CC3CAF" w:rsidRPr="00CC3CAF">
        <w:rPr>
          <w:sz w:val="22"/>
          <w:szCs w:val="22"/>
        </w:rPr>
        <w:t>, 202</w:t>
      </w:r>
      <w:r>
        <w:rPr>
          <w:sz w:val="22"/>
          <w:szCs w:val="22"/>
        </w:rPr>
        <w:t>5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29984C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GoBack"/>
      <w:bookmarkEnd w:id="3"/>
      <w:r w:rsidR="00CC3CAF" w:rsidRPr="00CC3CAF">
        <w:rPr>
          <w:rFonts w:ascii="Arial" w:hAnsi="Arial" w:cs="Arial"/>
          <w:bCs/>
          <w:sz w:val="22"/>
          <w:szCs w:val="22"/>
        </w:rPr>
        <w:t>LS on</w:t>
      </w:r>
      <w:r w:rsidR="00AD72F3">
        <w:rPr>
          <w:rFonts w:ascii="Arial" w:hAnsi="Arial" w:cs="Arial"/>
          <w:bCs/>
          <w:sz w:val="22"/>
          <w:szCs w:val="22"/>
        </w:rPr>
        <w:t xml:space="preserve"> L1 </w:t>
      </w:r>
      <w:r w:rsidR="00C158D0">
        <w:rPr>
          <w:rFonts w:ascii="Arial" w:hAnsi="Arial" w:cs="Arial"/>
          <w:bCs/>
          <w:sz w:val="22"/>
          <w:szCs w:val="22"/>
        </w:rPr>
        <w:t xml:space="preserve">based </w:t>
      </w:r>
      <w:r w:rsidR="00F05FBB">
        <w:rPr>
          <w:rFonts w:ascii="Arial" w:hAnsi="Arial" w:cs="Arial"/>
          <w:bCs/>
          <w:sz w:val="22"/>
          <w:szCs w:val="22"/>
        </w:rPr>
        <w:t xml:space="preserve">UE-to-UE </w:t>
      </w:r>
      <w:r w:rsidR="00C158D0">
        <w:rPr>
          <w:rFonts w:ascii="Arial" w:hAnsi="Arial" w:cs="Arial"/>
          <w:bCs/>
          <w:sz w:val="22"/>
          <w:szCs w:val="22"/>
        </w:rPr>
        <w:t>CLI measurement and reporting</w:t>
      </w:r>
    </w:p>
    <w:p w14:paraId="47440999" w14:textId="3E0ED9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6"/>
    <w:bookmarkEnd w:id="7"/>
    <w:bookmarkEnd w:id="8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3CAF" w:rsidRPr="007440F9">
        <w:rPr>
          <w:rFonts w:ascii="Arial" w:hAnsi="Arial" w:cs="Arial"/>
          <w:bCs/>
        </w:rPr>
        <w:t>NR_duplex_evo</w:t>
      </w:r>
      <w:proofErr w:type="spellEnd"/>
      <w:r w:rsidR="00CC3CAF" w:rsidRPr="007440F9">
        <w:rPr>
          <w:rFonts w:ascii="Arial" w:hAnsi="Arial" w:cs="Arial"/>
          <w:bCs/>
        </w:rPr>
        <w:t>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18C5E1B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575FD">
        <w:rPr>
          <w:rFonts w:ascii="Arial" w:hAnsi="Arial" w:cs="Arial" w:hint="eastAsia"/>
          <w:bCs/>
          <w:sz w:val="22"/>
          <w:szCs w:val="22"/>
          <w:lang w:eastAsia="zh-CN"/>
        </w:rPr>
        <w:t>RAN</w:t>
      </w:r>
      <w:r w:rsidR="00E575FD">
        <w:rPr>
          <w:rFonts w:ascii="Arial" w:hAnsi="Arial" w:cs="Arial"/>
          <w:bCs/>
          <w:sz w:val="22"/>
          <w:szCs w:val="22"/>
        </w:rPr>
        <w:t>1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67F5853" w14:textId="276A9582" w:rsidR="003C5A46" w:rsidRPr="00E5468C" w:rsidRDefault="00A47093" w:rsidP="003C5A4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E5468C" w:rsidRPr="00E5468C">
        <w:rPr>
          <w:rFonts w:ascii="Arial" w:hAnsi="Arial" w:cs="Arial"/>
        </w:rPr>
        <w:t xml:space="preserve">he following </w:t>
      </w:r>
      <w:r w:rsidR="003C5A46">
        <w:rPr>
          <w:rFonts w:ascii="Arial" w:hAnsi="Arial" w:cs="Arial"/>
        </w:rPr>
        <w:t xml:space="preserve">working assumption </w:t>
      </w:r>
      <w:r>
        <w:rPr>
          <w:rFonts w:ascii="Arial" w:hAnsi="Arial" w:cs="Arial"/>
        </w:rPr>
        <w:t xml:space="preserve">was made in RAN1 </w:t>
      </w:r>
      <w:r w:rsidR="00904819">
        <w:rPr>
          <w:rFonts w:ascii="Arial" w:hAnsi="Arial" w:cs="Arial"/>
        </w:rPr>
        <w:t xml:space="preserve">on L1-based CLI reporting since RAN1 specifications must capture the format and </w:t>
      </w:r>
      <w:proofErr w:type="spellStart"/>
      <w:r w:rsidR="00B5466D">
        <w:rPr>
          <w:rFonts w:ascii="Arial" w:hAnsi="Arial" w:cs="Arial"/>
        </w:rPr>
        <w:t>bitwidths</w:t>
      </w:r>
      <w:proofErr w:type="spellEnd"/>
      <w:r w:rsidR="00904819">
        <w:rPr>
          <w:rFonts w:ascii="Arial" w:hAnsi="Arial" w:cs="Arial"/>
        </w:rPr>
        <w:t xml:space="preserve"> of the CLI reports</w:t>
      </w:r>
      <w:r w:rsidR="003E68CC">
        <w:rPr>
          <w:rFonts w:ascii="Arial" w:hAnsi="Arial" w:cs="Arial" w:hint="eastAsia"/>
          <w:lang w:eastAsia="zh-CN"/>
        </w:rPr>
        <w:t>.</w:t>
      </w:r>
    </w:p>
    <w:tbl>
      <w:tblPr>
        <w:tblW w:w="5000" w:type="pct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855"/>
      </w:tblGrid>
      <w:tr w:rsidR="000D78C5" w:rsidRPr="003C5A46" w14:paraId="18CCCA14" w14:textId="77777777" w:rsidTr="00A57D7F">
        <w:trPr>
          <w:trHeight w:val="2508"/>
        </w:trPr>
        <w:tc>
          <w:tcPr>
            <w:tcW w:w="5000" w:type="pct"/>
            <w:shd w:val="clear" w:color="auto" w:fill="auto"/>
          </w:tcPr>
          <w:p w14:paraId="430FE170" w14:textId="77777777" w:rsidR="003C5A46" w:rsidRPr="003C5A46" w:rsidRDefault="003C5A46" w:rsidP="003C5A46">
            <w:pPr>
              <w:rPr>
                <w:b/>
                <w:sz w:val="22"/>
                <w:lang w:eastAsia="en-US"/>
              </w:rPr>
            </w:pPr>
            <w:r w:rsidRPr="003C5A46">
              <w:rPr>
                <w:b/>
                <w:sz w:val="22"/>
                <w:highlight w:val="darkYellow"/>
              </w:rPr>
              <w:t>Working assumption</w:t>
            </w:r>
          </w:p>
          <w:p w14:paraId="53486838" w14:textId="77777777" w:rsidR="003C5A46" w:rsidRPr="003C5A46" w:rsidRDefault="003C5A46" w:rsidP="003C5A46">
            <w:pPr>
              <w:rPr>
                <w:bCs/>
                <w:sz w:val="22"/>
              </w:rPr>
            </w:pPr>
            <w:r w:rsidRPr="003C5A46">
              <w:rPr>
                <w:bCs/>
                <w:sz w:val="22"/>
              </w:rPr>
              <w:t>For L1 based CLI measurement and reporting, the following is adopted</w:t>
            </w:r>
          </w:p>
          <w:p w14:paraId="1BD300B7" w14:textId="77777777" w:rsidR="003C5A46" w:rsidRPr="003C5A46" w:rsidRDefault="003C5A46" w:rsidP="003C5A46">
            <w:pPr>
              <w:pStyle w:val="af5"/>
              <w:numPr>
                <w:ilvl w:val="0"/>
                <w:numId w:val="9"/>
              </w:numPr>
              <w:snapToGrid w:val="0"/>
              <w:ind w:leftChars="0"/>
              <w:jc w:val="both"/>
              <w:textAlignment w:val="baseline"/>
              <w:rPr>
                <w:rFonts w:ascii="Times New Roman" w:hAnsi="Times New Roman"/>
                <w:sz w:val="22"/>
                <w:szCs w:val="20"/>
                <w:lang w:eastAsia="en-US"/>
              </w:rPr>
            </w:pPr>
            <w:r w:rsidRPr="003C5A46">
              <w:rPr>
                <w:rFonts w:ascii="Times New Roman" w:hAnsi="Times New Roman"/>
                <w:sz w:val="22"/>
                <w:szCs w:val="20"/>
                <w:lang w:eastAsia="en-US"/>
              </w:rPr>
              <w:t>For L1 SRS-RSRP, a 7-bit value in the quantization range [-140, -44] dBm with 1dB step size, and the differential L1 SRS-RSRP is quantized to a 4-bit value. The differential L1 SRS-RSRP value is computed with 2 dB step size with a reference to the largest measured L1 SRS-RSRP value.</w:t>
            </w:r>
          </w:p>
          <w:p w14:paraId="0E922CC9" w14:textId="782FE0DF" w:rsidR="00E5468C" w:rsidRPr="003C5A46" w:rsidRDefault="003C5A46" w:rsidP="003C5A46">
            <w:pPr>
              <w:pStyle w:val="af5"/>
              <w:numPr>
                <w:ilvl w:val="0"/>
                <w:numId w:val="9"/>
              </w:numPr>
              <w:snapToGrid w:val="0"/>
              <w:ind w:leftChars="0"/>
              <w:jc w:val="both"/>
              <w:textAlignment w:val="baseline"/>
              <w:rPr>
                <w:rFonts w:ascii="Times New Roman" w:hAnsi="Times New Roman"/>
                <w:sz w:val="22"/>
                <w:szCs w:val="20"/>
                <w:lang w:eastAsia="en-US"/>
              </w:rPr>
            </w:pPr>
            <w:r w:rsidRPr="003C5A46">
              <w:rPr>
                <w:rFonts w:ascii="Times New Roman" w:hAnsi="Times New Roman"/>
                <w:sz w:val="22"/>
                <w:szCs w:val="20"/>
                <w:lang w:eastAsia="en-US"/>
              </w:rPr>
              <w:t>For L1 CLI-RSSI, a 7-bit value in the quantization range [-100, -25] dBm with 1dB step size, and the differential L1 CLI RSSI is quantized to a 4-bit value. The differential L1 CLI-RSSI value is computed with 2 dB step size with a reference to the largest measured L1 CLI-RSSI value.</w:t>
            </w:r>
          </w:p>
        </w:tc>
      </w:tr>
    </w:tbl>
    <w:p w14:paraId="25896CDD" w14:textId="2B266C57" w:rsidR="00191BEF" w:rsidRDefault="001E4CAD" w:rsidP="00AD72F3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</w:t>
      </w:r>
      <w:r w:rsidR="00A47093">
        <w:rPr>
          <w:rFonts w:ascii="Arial" w:hAnsi="Arial" w:cs="Arial"/>
          <w:lang w:eastAsia="zh-CN"/>
        </w:rPr>
        <w:t>assumes</w:t>
      </w:r>
      <w:r>
        <w:rPr>
          <w:rFonts w:ascii="Arial" w:hAnsi="Arial" w:cs="Arial"/>
          <w:lang w:eastAsia="zh-CN"/>
        </w:rPr>
        <w:t xml:space="preserve"> that the reporting range and granularity for L3 SRS-RSRP measurement in </w:t>
      </w:r>
      <w:r w:rsidRPr="001E4CAD">
        <w:rPr>
          <w:rFonts w:ascii="Arial" w:hAnsi="Arial" w:cs="Arial"/>
          <w:lang w:eastAsia="zh-CN"/>
        </w:rPr>
        <w:t>Table 10.1.22.1.2-1</w:t>
      </w:r>
      <w:r>
        <w:rPr>
          <w:rFonts w:ascii="Arial" w:hAnsi="Arial" w:cs="Arial"/>
          <w:lang w:eastAsia="zh-CN"/>
        </w:rPr>
        <w:t xml:space="preserve">, TS38.133 </w:t>
      </w:r>
      <w:r w:rsidR="00A47093">
        <w:rPr>
          <w:rFonts w:ascii="Arial" w:hAnsi="Arial" w:cs="Arial"/>
          <w:lang w:eastAsia="zh-CN"/>
        </w:rPr>
        <w:t>can be</w:t>
      </w:r>
      <w:r>
        <w:rPr>
          <w:rFonts w:ascii="Arial" w:hAnsi="Arial" w:cs="Arial"/>
          <w:lang w:eastAsia="zh-CN"/>
        </w:rPr>
        <w:t xml:space="preserve"> reused for L1 SRS-RSRP. In addition, the reporting range and granularity for L3 CLI-RSSI measurement in </w:t>
      </w:r>
      <w:r w:rsidRPr="001E4CAD">
        <w:rPr>
          <w:rFonts w:ascii="Arial" w:hAnsi="Arial" w:cs="Arial"/>
          <w:lang w:eastAsia="zh-CN"/>
        </w:rPr>
        <w:t>Table 10.1.22.2.2-1</w:t>
      </w:r>
      <w:r>
        <w:rPr>
          <w:rFonts w:ascii="Arial" w:hAnsi="Arial" w:cs="Arial"/>
          <w:lang w:eastAsia="zh-CN"/>
        </w:rPr>
        <w:t xml:space="preserve"> of TS38.133 </w:t>
      </w:r>
      <w:r w:rsidR="00A47093">
        <w:rPr>
          <w:rFonts w:ascii="Arial" w:hAnsi="Arial" w:cs="Arial"/>
          <w:lang w:eastAsia="zh-CN"/>
        </w:rPr>
        <w:t>can be</w:t>
      </w:r>
      <w:r>
        <w:rPr>
          <w:rFonts w:ascii="Arial" w:hAnsi="Arial" w:cs="Arial"/>
          <w:lang w:eastAsia="zh-CN"/>
        </w:rPr>
        <w:t xml:space="preserve"> reused for L1 </w:t>
      </w:r>
      <w:r w:rsidR="00AD72F3">
        <w:rPr>
          <w:rFonts w:ascii="Arial" w:hAnsi="Arial" w:cs="Arial"/>
          <w:lang w:eastAsia="zh-CN"/>
        </w:rPr>
        <w:t>CLI-RSSI</w:t>
      </w:r>
      <w:r>
        <w:rPr>
          <w:rFonts w:ascii="Arial" w:hAnsi="Arial" w:cs="Arial"/>
          <w:lang w:eastAsia="zh-CN"/>
        </w:rPr>
        <w:t>.</w:t>
      </w:r>
      <w:r w:rsidR="00AD72F3">
        <w:rPr>
          <w:rFonts w:ascii="Arial" w:hAnsi="Arial" w:cs="Arial"/>
          <w:lang w:eastAsia="zh-CN"/>
        </w:rPr>
        <w:t xml:space="preserve"> </w:t>
      </w:r>
    </w:p>
    <w:p w14:paraId="78F1CB32" w14:textId="5B7BA5C1" w:rsidR="00AD72F3" w:rsidRDefault="00191BEF" w:rsidP="00191BEF">
      <w:pPr>
        <w:snapToGri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a CLI report, RAN1 agreed that t</w:t>
      </w:r>
      <w:r w:rsidRPr="00191BEF">
        <w:rPr>
          <w:rFonts w:ascii="Arial" w:hAnsi="Arial" w:cs="Arial"/>
          <w:lang w:eastAsia="zh-CN"/>
        </w:rPr>
        <w:t>he absolute value of the most interfered (largest) measured L1-SRS-RSRP</w:t>
      </w:r>
      <w:r w:rsidR="002856A8">
        <w:rPr>
          <w:rFonts w:ascii="Arial" w:hAnsi="Arial" w:cs="Arial"/>
          <w:lang w:eastAsia="zh-CN"/>
        </w:rPr>
        <w:t xml:space="preserve"> or </w:t>
      </w:r>
      <w:r w:rsidR="002856A8" w:rsidRPr="00191BEF">
        <w:rPr>
          <w:rFonts w:ascii="Arial" w:hAnsi="Arial" w:cs="Arial"/>
          <w:lang w:eastAsia="zh-CN"/>
        </w:rPr>
        <w:t>L1-CLI-RSSI</w:t>
      </w:r>
      <w:r w:rsidRPr="00191BEF">
        <w:rPr>
          <w:rFonts w:ascii="Arial" w:hAnsi="Arial" w:cs="Arial"/>
          <w:lang w:eastAsia="zh-CN"/>
        </w:rPr>
        <w:t xml:space="preserve"> is reported</w:t>
      </w:r>
      <w:r>
        <w:rPr>
          <w:rFonts w:ascii="Arial" w:hAnsi="Arial" w:cs="Arial"/>
          <w:lang w:eastAsia="zh-CN"/>
        </w:rPr>
        <w:t>.</w:t>
      </w:r>
      <w:r w:rsidRPr="00191BEF">
        <w:rPr>
          <w:rFonts w:ascii="Arial" w:hAnsi="Arial" w:cs="Arial"/>
          <w:lang w:eastAsia="zh-CN"/>
        </w:rPr>
        <w:t xml:space="preserve"> </w:t>
      </w:r>
      <w:r w:rsidR="00AD72F3">
        <w:rPr>
          <w:rFonts w:ascii="Arial" w:hAnsi="Arial" w:cs="Arial"/>
          <w:lang w:eastAsia="zh-CN"/>
        </w:rPr>
        <w:t>RAN1 also agree</w:t>
      </w:r>
      <w:r w:rsidR="00A47093">
        <w:rPr>
          <w:rFonts w:ascii="Arial" w:hAnsi="Arial" w:cs="Arial"/>
          <w:lang w:eastAsia="zh-CN"/>
        </w:rPr>
        <w:t>d</w:t>
      </w:r>
      <w:r w:rsidR="00AD72F3">
        <w:rPr>
          <w:rFonts w:ascii="Arial" w:hAnsi="Arial" w:cs="Arial"/>
          <w:lang w:eastAsia="zh-CN"/>
        </w:rPr>
        <w:t xml:space="preserve"> to use differential reporting for </w:t>
      </w:r>
      <w:r w:rsidR="00A47093">
        <w:rPr>
          <w:rFonts w:ascii="Arial" w:hAnsi="Arial" w:cs="Arial"/>
          <w:lang w:eastAsia="zh-CN"/>
        </w:rPr>
        <w:t xml:space="preserve">L1 </w:t>
      </w:r>
      <w:r w:rsidR="00AD72F3">
        <w:rPr>
          <w:rFonts w:ascii="Arial" w:hAnsi="Arial" w:cs="Arial"/>
          <w:lang w:eastAsia="zh-CN"/>
        </w:rPr>
        <w:t xml:space="preserve">SRS-RSRP and </w:t>
      </w:r>
      <w:r w:rsidR="00A47093">
        <w:rPr>
          <w:rFonts w:ascii="Arial" w:hAnsi="Arial" w:cs="Arial"/>
          <w:lang w:eastAsia="zh-CN"/>
        </w:rPr>
        <w:t xml:space="preserve">L1 </w:t>
      </w:r>
      <w:r w:rsidR="00AD72F3">
        <w:rPr>
          <w:rFonts w:ascii="Arial" w:hAnsi="Arial" w:cs="Arial"/>
          <w:lang w:eastAsia="zh-CN"/>
        </w:rPr>
        <w:t>CLI-RSSI when the number of reported</w:t>
      </w:r>
      <w:r w:rsidR="00AD72F3" w:rsidRPr="00AD72F3">
        <w:rPr>
          <w:rFonts w:ascii="Arial" w:hAnsi="Arial" w:cs="Arial"/>
          <w:lang w:eastAsia="zh-CN"/>
        </w:rPr>
        <w:t xml:space="preserve"> measurement resources is larger than one</w:t>
      </w:r>
      <w:r w:rsidR="00904819">
        <w:rPr>
          <w:rFonts w:ascii="Arial" w:hAnsi="Arial" w:cs="Arial"/>
          <w:lang w:eastAsia="zh-CN"/>
        </w:rPr>
        <w:t>, in the same manner as for existing L1-RSRP/SINR reporting</w:t>
      </w:r>
      <w:r w:rsidR="00AD72F3">
        <w:rPr>
          <w:rFonts w:ascii="Arial" w:hAnsi="Arial" w:cs="Arial"/>
          <w:lang w:eastAsia="zh-CN"/>
        </w:rPr>
        <w:t xml:space="preserve">. </w:t>
      </w:r>
    </w:p>
    <w:p w14:paraId="3DC5F709" w14:textId="0B3945B2" w:rsidR="00E811A1" w:rsidRPr="00E5468C" w:rsidRDefault="00AD72F3" w:rsidP="00AD72F3">
      <w:pPr>
        <w:snapToGri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</w:t>
      </w:r>
      <w:r w:rsidR="00E811A1">
        <w:rPr>
          <w:rFonts w:ascii="Arial" w:hAnsi="Arial" w:cs="Arial"/>
          <w:lang w:eastAsia="zh-CN"/>
        </w:rPr>
        <w:t>would like to ask RAN4 whether</w:t>
      </w:r>
      <w:r w:rsidR="004B111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the</w:t>
      </w:r>
      <w:r w:rsidR="004B1118">
        <w:rPr>
          <w:rFonts w:ascii="Arial" w:hAnsi="Arial" w:cs="Arial"/>
          <w:lang w:eastAsia="zh-CN"/>
        </w:rPr>
        <w:t xml:space="preserve"> reporting range and </w:t>
      </w:r>
      <w:r w:rsidR="001E4CAD">
        <w:rPr>
          <w:rFonts w:ascii="Arial" w:hAnsi="Arial" w:cs="Arial"/>
          <w:lang w:eastAsia="zh-CN"/>
        </w:rPr>
        <w:t>granularity for L1 SRS-RSRP and L1 CLI-RSSI</w:t>
      </w:r>
      <w:r w:rsidR="00616627">
        <w:rPr>
          <w:rFonts w:ascii="Arial" w:hAnsi="Arial" w:cs="Arial"/>
          <w:lang w:eastAsia="zh-CN"/>
        </w:rPr>
        <w:t xml:space="preserve"> are reasonable. RAN1 also would like to check </w:t>
      </w:r>
      <w:r w:rsidR="00616627">
        <w:rPr>
          <w:rFonts w:ascii="Arial" w:hAnsi="Arial" w:cs="Arial" w:hint="eastAsia"/>
          <w:lang w:eastAsia="zh-CN"/>
        </w:rPr>
        <w:t>with</w:t>
      </w:r>
      <w:r w:rsidR="00616627">
        <w:rPr>
          <w:rFonts w:ascii="Arial" w:hAnsi="Arial" w:cs="Arial"/>
          <w:lang w:eastAsia="zh-CN"/>
        </w:rPr>
        <w:t xml:space="preserve"> RAN4 whether there is any issue with </w:t>
      </w:r>
      <w:r w:rsidR="00191BEF">
        <w:rPr>
          <w:rFonts w:ascii="Arial" w:hAnsi="Arial" w:cs="Arial"/>
          <w:lang w:eastAsia="zh-CN"/>
        </w:rPr>
        <w:t xml:space="preserve">the range and resolution for </w:t>
      </w:r>
      <w:r w:rsidR="00616627">
        <w:rPr>
          <w:rFonts w:ascii="Arial" w:hAnsi="Arial" w:cs="Arial"/>
          <w:lang w:eastAsia="zh-CN"/>
        </w:rPr>
        <w:t xml:space="preserve">differential reporting of </w:t>
      </w:r>
      <w:r w:rsidR="00191BEF">
        <w:rPr>
          <w:rFonts w:ascii="Arial" w:hAnsi="Arial" w:cs="Arial" w:hint="eastAsia"/>
          <w:lang w:eastAsia="zh-CN"/>
        </w:rPr>
        <w:t>L</w:t>
      </w:r>
      <w:r w:rsidR="00191BEF">
        <w:rPr>
          <w:rFonts w:ascii="Arial" w:hAnsi="Arial" w:cs="Arial"/>
          <w:lang w:eastAsia="zh-CN"/>
        </w:rPr>
        <w:t xml:space="preserve">1 SRS-RSRP and </w:t>
      </w:r>
      <w:r w:rsidR="00616627">
        <w:rPr>
          <w:rFonts w:ascii="Arial" w:hAnsi="Arial" w:cs="Arial"/>
          <w:lang w:eastAsia="zh-CN"/>
        </w:rPr>
        <w:t>L1 CLI-RSSI.</w:t>
      </w:r>
    </w:p>
    <w:p w14:paraId="7B5EF9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593D6CB" w14:textId="53D35F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</w:p>
    <w:p w14:paraId="738A7AA0" w14:textId="5DB7C818" w:rsidR="009C15A8" w:rsidRDefault="00B97703" w:rsidP="009C15A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E17DF0">
        <w:rPr>
          <w:rFonts w:ascii="Arial" w:hAnsi="Arial" w:cs="Arial"/>
          <w:b/>
        </w:rPr>
        <w:t xml:space="preserve">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616627">
        <w:rPr>
          <w:rFonts w:ascii="Arial" w:hAnsi="Arial" w:cs="Arial"/>
          <w:lang w:eastAsia="zh-CN"/>
        </w:rPr>
        <w:t xml:space="preserve">provide feedback to </w:t>
      </w:r>
      <w:r w:rsidR="009C15A8">
        <w:rPr>
          <w:rFonts w:ascii="Arial" w:hAnsi="Arial" w:cs="Arial"/>
          <w:lang w:eastAsia="zh-CN"/>
        </w:rPr>
        <w:t>following two questions</w:t>
      </w:r>
    </w:p>
    <w:p w14:paraId="747CACC6" w14:textId="64BAFDB9" w:rsidR="009C15A8" w:rsidRDefault="007B6785" w:rsidP="009C15A8">
      <w:pPr>
        <w:pStyle w:val="af5"/>
        <w:numPr>
          <w:ilvl w:val="0"/>
          <w:numId w:val="12"/>
        </w:numPr>
        <w:spacing w:after="120"/>
        <w:ind w:left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Is</w:t>
      </w:r>
      <w:r w:rsidRPr="009C15A8">
        <w:rPr>
          <w:rFonts w:ascii="Arial" w:hAnsi="Arial" w:cs="Arial"/>
          <w:lang w:eastAsia="zh-CN"/>
        </w:rPr>
        <w:t xml:space="preserve"> </w:t>
      </w:r>
      <w:r w:rsidR="009C15A8" w:rsidRPr="009C15A8">
        <w:rPr>
          <w:rFonts w:ascii="Arial" w:hAnsi="Arial" w:cs="Arial"/>
          <w:lang w:eastAsia="zh-CN"/>
        </w:rPr>
        <w:t>the reporting range and granularity for L1 SRS-RSRP and L1 CLI-RSSI</w:t>
      </w:r>
      <w:r w:rsidR="009C15A8">
        <w:rPr>
          <w:rFonts w:ascii="Arial" w:hAnsi="Arial" w:cs="Arial"/>
          <w:lang w:eastAsia="zh-CN"/>
        </w:rPr>
        <w:t xml:space="preserve"> in </w:t>
      </w:r>
      <w:r w:rsidR="00657D31">
        <w:rPr>
          <w:rFonts w:ascii="Arial" w:hAnsi="Arial" w:cs="Arial"/>
          <w:lang w:eastAsia="zh-CN"/>
        </w:rPr>
        <w:t xml:space="preserve">the </w:t>
      </w:r>
      <w:r w:rsidR="009C15A8">
        <w:rPr>
          <w:rFonts w:ascii="Arial" w:hAnsi="Arial" w:cs="Arial"/>
          <w:lang w:eastAsia="zh-CN"/>
        </w:rPr>
        <w:t>RAN1 working assumption</w:t>
      </w:r>
      <w:r w:rsidR="009C15A8" w:rsidRPr="009C15A8">
        <w:rPr>
          <w:rFonts w:ascii="Arial" w:hAnsi="Arial" w:cs="Arial"/>
          <w:lang w:eastAsia="zh-CN"/>
        </w:rPr>
        <w:t xml:space="preserve"> reasonable</w:t>
      </w:r>
      <w:r w:rsidR="009C15A8">
        <w:rPr>
          <w:rFonts w:ascii="Arial" w:hAnsi="Arial" w:cs="Arial"/>
          <w:lang w:eastAsia="zh-CN"/>
        </w:rPr>
        <w:t xml:space="preserve"> from RAN4 perspective?</w:t>
      </w:r>
    </w:p>
    <w:p w14:paraId="0F902F36" w14:textId="74A49C43" w:rsidR="00B97703" w:rsidRPr="009C15A8" w:rsidRDefault="000028E4" w:rsidP="0008712C">
      <w:pPr>
        <w:pStyle w:val="af5"/>
        <w:numPr>
          <w:ilvl w:val="0"/>
          <w:numId w:val="12"/>
        </w:numPr>
        <w:spacing w:after="120"/>
        <w:ind w:left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Is the range and resolution for</w:t>
      </w:r>
      <w:r w:rsidR="009C15A8" w:rsidRPr="009C15A8">
        <w:rPr>
          <w:rFonts w:ascii="Arial" w:hAnsi="Arial" w:cs="Arial"/>
          <w:lang w:eastAsia="zh-CN"/>
        </w:rPr>
        <w:t xml:space="preserve"> differential reporting of L1 </w:t>
      </w:r>
      <w:r>
        <w:rPr>
          <w:rFonts w:ascii="Arial" w:hAnsi="Arial" w:cs="Arial"/>
          <w:lang w:eastAsia="zh-CN"/>
        </w:rPr>
        <w:t xml:space="preserve">SRS-RSRP and </w:t>
      </w:r>
      <w:r w:rsidR="009C15A8" w:rsidRPr="009C15A8">
        <w:rPr>
          <w:rFonts w:ascii="Arial" w:hAnsi="Arial" w:cs="Arial"/>
          <w:lang w:eastAsia="zh-CN"/>
        </w:rPr>
        <w:t>CLI-RSSI</w:t>
      </w:r>
      <w:r w:rsidR="009C15A8">
        <w:rPr>
          <w:rFonts w:ascii="Arial" w:hAnsi="Arial" w:cs="Arial"/>
          <w:lang w:eastAsia="zh-CN"/>
        </w:rPr>
        <w:t xml:space="preserve"> reporting </w:t>
      </w:r>
      <w:r>
        <w:rPr>
          <w:rFonts w:ascii="Arial" w:hAnsi="Arial" w:cs="Arial"/>
          <w:lang w:eastAsia="zh-CN"/>
        </w:rPr>
        <w:t xml:space="preserve">reasonable </w:t>
      </w:r>
      <w:r w:rsidR="009C15A8">
        <w:rPr>
          <w:rFonts w:ascii="Arial" w:hAnsi="Arial" w:cs="Arial"/>
          <w:lang w:eastAsia="zh-CN"/>
        </w:rPr>
        <w:t>from RAN4 perspective?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A28F7" w14:textId="75204F38" w:rsidR="00CC3CAF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RAN1#120bis</w:t>
      </w:r>
      <w:r w:rsidRPr="00E17DF0">
        <w:rPr>
          <w:rFonts w:ascii="Arial" w:hAnsi="Arial" w:cs="Arial"/>
        </w:rPr>
        <w:tab/>
        <w:t>7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11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April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 w:rsidR="00E17DF0">
        <w:rPr>
          <w:rFonts w:ascii="Arial" w:hAnsi="Arial" w:cs="Arial"/>
        </w:rPr>
        <w:tab/>
      </w:r>
      <w:r w:rsidR="00D263A3">
        <w:rPr>
          <w:rFonts w:ascii="Arial" w:hAnsi="Arial" w:cs="Arial"/>
        </w:rPr>
        <w:t xml:space="preserve">Wuhan, </w:t>
      </w:r>
      <w:r w:rsidRPr="00E17DF0">
        <w:rPr>
          <w:rFonts w:ascii="Arial" w:hAnsi="Arial" w:cs="Arial"/>
        </w:rPr>
        <w:t>China</w:t>
      </w:r>
    </w:p>
    <w:p w14:paraId="7D1338BE" w14:textId="5D6E6745" w:rsidR="00E811A1" w:rsidRDefault="00E811A1" w:rsidP="00E811A1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>
        <w:rPr>
          <w:rFonts w:ascii="Arial" w:hAnsi="Arial" w:cs="Arial"/>
        </w:rPr>
        <w:t>1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23</w:t>
      </w:r>
      <w:r>
        <w:rPr>
          <w:rFonts w:ascii="Arial" w:hAnsi="Arial" w:cs="Arial"/>
          <w:vertAlign w:val="superscript"/>
        </w:rPr>
        <w:t>rd</w:t>
      </w:r>
      <w:r w:rsidRPr="00E17D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C4370">
        <w:rPr>
          <w:rFonts w:ascii="Arial" w:hAnsi="Arial" w:cs="Arial"/>
        </w:rPr>
        <w:t>Malta</w:t>
      </w:r>
    </w:p>
    <w:p w14:paraId="7EB85AAD" w14:textId="77777777" w:rsidR="00E811A1" w:rsidRPr="00E17DF0" w:rsidRDefault="00E811A1" w:rsidP="00CC3CAF">
      <w:pPr>
        <w:rPr>
          <w:rFonts w:ascii="Arial" w:hAnsi="Arial" w:cs="Arial"/>
        </w:rPr>
      </w:pP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9178A" w14:textId="77777777" w:rsidR="00085ACA" w:rsidRDefault="00085ACA">
      <w:pPr>
        <w:spacing w:after="0"/>
      </w:pPr>
      <w:r>
        <w:separator/>
      </w:r>
    </w:p>
  </w:endnote>
  <w:endnote w:type="continuationSeparator" w:id="0">
    <w:p w14:paraId="3366B04A" w14:textId="77777777" w:rsidR="00085ACA" w:rsidRDefault="00085A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54CDB" w14:textId="77777777" w:rsidR="00085ACA" w:rsidRDefault="00085ACA">
      <w:pPr>
        <w:spacing w:after="0"/>
      </w:pPr>
      <w:r>
        <w:separator/>
      </w:r>
    </w:p>
  </w:footnote>
  <w:footnote w:type="continuationSeparator" w:id="0">
    <w:p w14:paraId="7BA35CFC" w14:textId="77777777" w:rsidR="00085ACA" w:rsidRDefault="00085A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2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E4"/>
    <w:rsid w:val="00017F23"/>
    <w:rsid w:val="00085ACA"/>
    <w:rsid w:val="0008712C"/>
    <w:rsid w:val="000D78C5"/>
    <w:rsid w:val="000E39C3"/>
    <w:rsid w:val="000F6242"/>
    <w:rsid w:val="0011680A"/>
    <w:rsid w:val="00191BEF"/>
    <w:rsid w:val="001A4F45"/>
    <w:rsid w:val="001E4CAD"/>
    <w:rsid w:val="001E5818"/>
    <w:rsid w:val="001F7528"/>
    <w:rsid w:val="00210845"/>
    <w:rsid w:val="0021290E"/>
    <w:rsid w:val="00244A8C"/>
    <w:rsid w:val="002856A8"/>
    <w:rsid w:val="002F1940"/>
    <w:rsid w:val="00337973"/>
    <w:rsid w:val="00383545"/>
    <w:rsid w:val="003C5A46"/>
    <w:rsid w:val="003E68CC"/>
    <w:rsid w:val="00420DB6"/>
    <w:rsid w:val="00433500"/>
    <w:rsid w:val="00433F71"/>
    <w:rsid w:val="00440D43"/>
    <w:rsid w:val="004B1118"/>
    <w:rsid w:val="004E3939"/>
    <w:rsid w:val="005C4948"/>
    <w:rsid w:val="00614ED2"/>
    <w:rsid w:val="00616627"/>
    <w:rsid w:val="00654598"/>
    <w:rsid w:val="00657D31"/>
    <w:rsid w:val="006910FC"/>
    <w:rsid w:val="006D619D"/>
    <w:rsid w:val="00702323"/>
    <w:rsid w:val="00783ED9"/>
    <w:rsid w:val="007B6785"/>
    <w:rsid w:val="007F4F92"/>
    <w:rsid w:val="0082699C"/>
    <w:rsid w:val="008746FD"/>
    <w:rsid w:val="008D772F"/>
    <w:rsid w:val="008E5FEB"/>
    <w:rsid w:val="00904819"/>
    <w:rsid w:val="0095362D"/>
    <w:rsid w:val="0099764C"/>
    <w:rsid w:val="009A664E"/>
    <w:rsid w:val="009C15A8"/>
    <w:rsid w:val="009E1109"/>
    <w:rsid w:val="009E525B"/>
    <w:rsid w:val="00A47093"/>
    <w:rsid w:val="00A57D7F"/>
    <w:rsid w:val="00AD72F3"/>
    <w:rsid w:val="00B168FD"/>
    <w:rsid w:val="00B5466D"/>
    <w:rsid w:val="00B97703"/>
    <w:rsid w:val="00BC4370"/>
    <w:rsid w:val="00C158D0"/>
    <w:rsid w:val="00CC3CAF"/>
    <w:rsid w:val="00CE49B4"/>
    <w:rsid w:val="00CF6087"/>
    <w:rsid w:val="00CF6C63"/>
    <w:rsid w:val="00D0184D"/>
    <w:rsid w:val="00D22584"/>
    <w:rsid w:val="00D263A3"/>
    <w:rsid w:val="00DA7572"/>
    <w:rsid w:val="00E17DF0"/>
    <w:rsid w:val="00E5468C"/>
    <w:rsid w:val="00E575FD"/>
    <w:rsid w:val="00E811A1"/>
    <w:rsid w:val="00EC1F92"/>
    <w:rsid w:val="00F01B7F"/>
    <w:rsid w:val="00F05FBB"/>
    <w:rsid w:val="00F4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aliases w:val="TableGrid"/>
    <w:basedOn w:val="a1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6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6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5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af7">
    <w:name w:val="Revision"/>
    <w:hidden/>
    <w:uiPriority w:val="99"/>
    <w:semiHidden/>
    <w:rsid w:val="0090481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2025-02-21T08:15:00Z</dcterms:created>
  <dcterms:modified xsi:type="dcterms:W3CDTF">2025-02-21T08:16:00Z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1740125717</vt:lpwstr>
  </property>
</Properties>
</file>