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11EA0F9F"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120</w:t>
      </w:r>
      <w:r w:rsidRPr="001A3D5B">
        <w:rPr>
          <w:rFonts w:ascii="Arial" w:hAnsi="Arial" w:cs="Arial"/>
          <w:b/>
          <w:lang w:val="de-DE"/>
        </w:rPr>
        <w:tab/>
      </w:r>
      <w:r w:rsidRPr="001A3D5B">
        <w:rPr>
          <w:rFonts w:ascii="Arial" w:hAnsi="Arial" w:cs="Arial"/>
          <w:b/>
          <w:lang w:val="de-DE"/>
        </w:rPr>
        <w:tab/>
      </w:r>
      <w:r w:rsidR="007B6C2F" w:rsidRPr="007B6C2F">
        <w:rPr>
          <w:rFonts w:ascii="Helvetica Neue" w:hAnsi="Helvetica Neue"/>
          <w:b/>
          <w:bCs/>
          <w:color w:val="000000"/>
        </w:rPr>
        <w:t>R1-2500771</w:t>
      </w:r>
    </w:p>
    <w:p w14:paraId="2B7BED76" w14:textId="274E2E16" w:rsidR="001505F1" w:rsidRPr="009513AC" w:rsidRDefault="001505F1" w:rsidP="001505F1">
      <w:pPr>
        <w:tabs>
          <w:tab w:val="center" w:pos="4536"/>
          <w:tab w:val="right" w:pos="9072"/>
        </w:tabs>
        <w:rPr>
          <w:rFonts w:ascii="Arial" w:eastAsia="MS Mincho" w:hAnsi="Arial" w:cs="Arial"/>
          <w:b/>
          <w:bCs/>
          <w:sz w:val="28"/>
          <w:lang w:eastAsia="ja-JP"/>
        </w:rPr>
      </w:pPr>
      <w:r w:rsidRPr="001505F1">
        <w:rPr>
          <w:rFonts w:ascii="Arial" w:eastAsia="SimSun" w:hAnsi="Arial" w:cs="Arial"/>
          <w:b/>
          <w:bCs/>
        </w:rPr>
        <w:t>Athens, Greece, February 17</w:t>
      </w:r>
      <w:r w:rsidRPr="001505F1">
        <w:rPr>
          <w:rFonts w:ascii="Arial" w:eastAsia="SimSun" w:hAnsi="Arial" w:cs="Arial"/>
          <w:b/>
          <w:bCs/>
          <w:vertAlign w:val="superscript"/>
        </w:rPr>
        <w:t>th</w:t>
      </w:r>
      <w:r w:rsidRPr="001505F1">
        <w:rPr>
          <w:rFonts w:ascii="Arial" w:eastAsia="SimSun" w:hAnsi="Arial" w:cs="Arial"/>
          <w:b/>
          <w:bCs/>
        </w:rPr>
        <w:t xml:space="preserve"> – 21</w:t>
      </w:r>
      <w:r w:rsidRPr="001505F1">
        <w:rPr>
          <w:rFonts w:ascii="Arial" w:eastAsia="SimSun" w:hAnsi="Arial" w:cs="Arial"/>
          <w:b/>
          <w:bCs/>
          <w:vertAlign w:val="superscript"/>
        </w:rPr>
        <w:t>st</w:t>
      </w:r>
      <w:r w:rsidRPr="001505F1">
        <w:rPr>
          <w:rFonts w:ascii="Arial" w:eastAsia="SimSun" w:hAnsi="Arial" w:cs="Arial"/>
          <w:b/>
          <w:bCs/>
        </w:rPr>
        <w:t>, 2025</w:t>
      </w:r>
    </w:p>
    <w:p w14:paraId="6DC78596" w14:textId="4C51973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631DA6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7B6C2F" w:rsidRPr="007B6C2F">
        <w:rPr>
          <w:rFonts w:ascii="Arial" w:hAnsi="Arial" w:cs="Arial"/>
          <w:b/>
        </w:rPr>
        <w:t>Remaining issues for UE-initiated beam management</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2E362E9C" w:rsidR="00A825F7" w:rsidRDefault="008A16F8" w:rsidP="006A7A09">
      <w:pPr>
        <w:jc w:val="both"/>
        <w:rPr>
          <w:rFonts w:ascii="Arial" w:hAnsi="Arial" w:cs="Arial"/>
          <w:sz w:val="20"/>
          <w:szCs w:val="20"/>
        </w:rPr>
      </w:pPr>
      <w:r>
        <w:rPr>
          <w:rFonts w:ascii="Arial" w:hAnsi="Arial" w:cs="Arial"/>
          <w:sz w:val="20"/>
          <w:szCs w:val="20"/>
        </w:rPr>
        <w:t>In RAN1</w:t>
      </w:r>
      <w:r w:rsidR="001505F1">
        <w:rPr>
          <w:rFonts w:ascii="Arial" w:hAnsi="Arial" w:cs="Arial"/>
          <w:sz w:val="20"/>
          <w:szCs w:val="20"/>
        </w:rPr>
        <w:t xml:space="preserve"> 119</w:t>
      </w:r>
      <w:r>
        <w:rPr>
          <w:rFonts w:ascii="Arial" w:hAnsi="Arial" w:cs="Arial"/>
          <w:sz w:val="20"/>
          <w:szCs w:val="20"/>
        </w:rPr>
        <w:t xml:space="preserve"> meeting</w:t>
      </w:r>
      <w:r w:rsidR="00F43680">
        <w:rPr>
          <w:rFonts w:ascii="Arial" w:hAnsi="Arial" w:cs="Arial"/>
          <w:sz w:val="20"/>
          <w:szCs w:val="20"/>
        </w:rPr>
        <w:t xml:space="preserve"> [2]</w:t>
      </w:r>
      <w:r>
        <w:rPr>
          <w:rFonts w:ascii="Arial" w:hAnsi="Arial" w:cs="Arial"/>
          <w:sz w:val="20"/>
          <w:szCs w:val="20"/>
        </w:rPr>
        <w:t>, good progross was made on a few controversial aspects related to UE-initiated beam management</w:t>
      </w:r>
      <w:r w:rsidR="001505F1">
        <w:rPr>
          <w:rFonts w:ascii="Arial" w:hAnsi="Arial" w:cs="Arial"/>
          <w:sz w:val="20"/>
          <w:szCs w:val="20"/>
        </w:rPr>
        <w:t xml:space="preserve">.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2D2562B5" w14:textId="77777777" w:rsidR="006D2E72" w:rsidRPr="00792A33" w:rsidRDefault="006D2E72" w:rsidP="006A7A09">
      <w:pPr>
        <w:jc w:val="both"/>
        <w:rPr>
          <w:rFonts w:ascii="Arial" w:hAnsi="Arial" w:cs="Arial"/>
          <w:sz w:val="20"/>
          <w:szCs w:val="20"/>
        </w:rPr>
      </w:pP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1518FD35" w14:textId="20A193FB" w:rsidR="002E06F8" w:rsidRPr="0080405C" w:rsidRDefault="00C67E04" w:rsidP="0080405C">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00835">
        <w:rPr>
          <w:rFonts w:ascii="Arial" w:eastAsia="Times New Roman" w:hAnsi="Arial" w:cs="Times New Roman"/>
          <w:color w:val="auto"/>
          <w:sz w:val="32"/>
          <w:szCs w:val="20"/>
          <w:lang w:val="en-GB" w:eastAsia="ja-JP"/>
        </w:rPr>
        <w:t xml:space="preserve">Measurment resources </w:t>
      </w:r>
    </w:p>
    <w:p w14:paraId="6EF24DD7" w14:textId="6E63716E"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w:t>
      </w:r>
      <w:r w:rsidR="00A77DFE">
        <w:rPr>
          <w:rFonts w:ascii="Arial" w:hAnsi="Arial" w:cs="Arial"/>
          <w:sz w:val="20"/>
          <w:szCs w:val="20"/>
          <w:lang w:val="en-GB" w:eastAsia="ja-JP"/>
        </w:rPr>
        <w:t>8</w:t>
      </w:r>
      <w:r w:rsidRPr="00CA3ED2">
        <w:rPr>
          <w:rFonts w:ascii="Arial" w:hAnsi="Arial" w:cs="Arial"/>
          <w:sz w:val="20"/>
          <w:szCs w:val="20"/>
          <w:lang w:val="en-GB" w:eastAsia="ja-JP"/>
        </w:rPr>
        <w:t xml:space="preserve">, </w:t>
      </w:r>
      <w:r w:rsidR="00A77DFE">
        <w:rPr>
          <w:rFonts w:ascii="Arial" w:hAnsi="Arial" w:cs="Arial"/>
          <w:sz w:val="20"/>
          <w:szCs w:val="20"/>
          <w:lang w:val="en-GB" w:eastAsia="ja-JP"/>
        </w:rPr>
        <w:t>the following was agreed for</w:t>
      </w:r>
      <w:r>
        <w:rPr>
          <w:rFonts w:ascii="Arial" w:hAnsi="Arial" w:cs="Arial"/>
          <w:sz w:val="20"/>
          <w:szCs w:val="20"/>
          <w:lang w:val="en-GB" w:eastAsia="ja-JP"/>
        </w:rPr>
        <w:t xml:space="preserve"> the RS for new beams </w:t>
      </w:r>
      <w:r w:rsidR="002E06F8">
        <w:rPr>
          <w:rFonts w:ascii="Arial" w:hAnsi="Arial" w:cs="Arial"/>
          <w:sz w:val="20"/>
          <w:szCs w:val="20"/>
          <w:lang w:val="en-GB" w:eastAsia="ja-JP"/>
        </w:rPr>
        <w:t>[</w:t>
      </w:r>
      <w:r w:rsidR="00F43680">
        <w:rPr>
          <w:rFonts w:ascii="Arial" w:hAnsi="Arial" w:cs="Arial"/>
          <w:sz w:val="20"/>
          <w:szCs w:val="20"/>
          <w:lang w:val="en-GB" w:eastAsia="ja-JP"/>
        </w:rPr>
        <w:t>3</w:t>
      </w:r>
      <w:r w:rsidR="002E06F8">
        <w:rPr>
          <w:rFonts w:ascii="Arial" w:hAnsi="Arial" w:cs="Arial"/>
          <w:sz w:val="20"/>
          <w:szCs w:val="20"/>
          <w:lang w:val="en-GB" w:eastAsia="ja-JP"/>
        </w:rPr>
        <w:t>]</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4F059695">
                <wp:extent cx="6120765" cy="346946"/>
                <wp:effectExtent l="0" t="0" r="13335" b="22860"/>
                <wp:docPr id="2050835947" name="Text Box 205083594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uZyOg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" fillcolor="white [3201]" strokeweight=".5pt">
                <v:textbox style="mso-fit-shape-to-text:t">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v:textbox>
                <w10:anchorlock/>
              </v:shape>
            </w:pict>
          </mc:Fallback>
        </mc:AlternateContent>
      </w:r>
    </w:p>
    <w:p w14:paraId="2A226CB0" w14:textId="0522905A" w:rsidR="003F6A07" w:rsidRDefault="003F6A07" w:rsidP="00063B7D">
      <w:pPr>
        <w:jc w:val="both"/>
        <w:rPr>
          <w:rFonts w:ascii="Arial" w:hAnsi="Arial" w:cs="Arial"/>
          <w:sz w:val="20"/>
          <w:szCs w:val="20"/>
          <w:lang w:val="en-GB" w:eastAsia="ja-JP"/>
        </w:rPr>
      </w:pPr>
      <w:r>
        <w:rPr>
          <w:rFonts w:ascii="Arial" w:hAnsi="Arial" w:cs="Arial"/>
          <w:sz w:val="20"/>
          <w:szCs w:val="20"/>
          <w:lang w:val="en-GB" w:eastAsia="ja-JP"/>
        </w:rPr>
        <w:t xml:space="preserve">In </w:t>
      </w:r>
      <w:r w:rsidR="00F23DF5">
        <w:rPr>
          <w:rFonts w:ascii="Arial" w:hAnsi="Arial" w:cs="Arial"/>
          <w:sz w:val="20"/>
          <w:szCs w:val="20"/>
          <w:lang w:val="en-GB" w:eastAsia="ja-JP"/>
        </w:rPr>
        <w:t xml:space="preserve">the </w:t>
      </w:r>
      <w:r>
        <w:rPr>
          <w:rFonts w:ascii="Arial" w:hAnsi="Arial" w:cs="Arial"/>
          <w:sz w:val="20"/>
          <w:szCs w:val="20"/>
          <w:lang w:val="en-GB" w:eastAsia="ja-JP"/>
        </w:rPr>
        <w:t xml:space="preserve">unified TCI framework, the NW uses RRC signaling to configure a set of TCI-states. A MAC-CE </w:t>
      </w:r>
      <w:r w:rsidR="00F23DF5">
        <w:rPr>
          <w:rFonts w:ascii="Arial" w:hAnsi="Arial" w:cs="Arial"/>
          <w:sz w:val="20"/>
          <w:szCs w:val="20"/>
          <w:lang w:val="en-GB" w:eastAsia="ja-JP"/>
        </w:rPr>
        <w:t>is</w:t>
      </w:r>
      <w:r>
        <w:rPr>
          <w:rFonts w:ascii="Arial" w:hAnsi="Arial" w:cs="Arial"/>
          <w:sz w:val="20"/>
          <w:szCs w:val="20"/>
          <w:lang w:val="en-GB" w:eastAsia="ja-JP"/>
        </w:rPr>
        <w:t xml:space="preserve"> then used to select</w:t>
      </w:r>
      <w:r w:rsidR="00F23DF5">
        <w:rPr>
          <w:rFonts w:ascii="Arial" w:hAnsi="Arial" w:cs="Arial"/>
          <w:sz w:val="20"/>
          <w:szCs w:val="20"/>
          <w:lang w:val="en-GB" w:eastAsia="ja-JP"/>
        </w:rPr>
        <w:t xml:space="preserve"> and </w:t>
      </w:r>
      <w:r>
        <w:rPr>
          <w:rFonts w:ascii="Arial" w:hAnsi="Arial" w:cs="Arial"/>
          <w:sz w:val="20"/>
          <w:szCs w:val="20"/>
          <w:lang w:val="en-GB" w:eastAsia="ja-JP"/>
        </w:rPr>
        <w:t>active one or multiple TCI-state out of these RRC-configured TCI-states based on the recent L1-RSRP reports</w:t>
      </w:r>
      <w:r w:rsidR="00F23DF5">
        <w:rPr>
          <w:rFonts w:ascii="Arial" w:hAnsi="Arial" w:cs="Arial"/>
          <w:sz w:val="20"/>
          <w:szCs w:val="20"/>
          <w:lang w:val="en-GB" w:eastAsia="ja-JP"/>
        </w:rPr>
        <w:t xml:space="preserve"> to handle UE mobility</w:t>
      </w:r>
      <w:r>
        <w:rPr>
          <w:rFonts w:ascii="Arial" w:hAnsi="Arial" w:cs="Arial"/>
          <w:sz w:val="20"/>
          <w:szCs w:val="20"/>
          <w:lang w:val="en-GB" w:eastAsia="ja-JP"/>
        </w:rPr>
        <w:t xml:space="preserve">. </w:t>
      </w:r>
      <w:r w:rsidR="00F23DF5">
        <w:rPr>
          <w:rFonts w:ascii="Arial" w:hAnsi="Arial" w:cs="Arial"/>
          <w:sz w:val="20"/>
          <w:szCs w:val="20"/>
          <w:lang w:val="en-GB" w:eastAsia="ja-JP"/>
        </w:rPr>
        <w:t>E</w:t>
      </w:r>
      <w:r>
        <w:rPr>
          <w:rFonts w:ascii="Arial" w:hAnsi="Arial" w:cs="Arial"/>
          <w:sz w:val="20"/>
          <w:szCs w:val="20"/>
          <w:lang w:val="en-GB" w:eastAsia="ja-JP"/>
        </w:rPr>
        <w:t>vent-2</w:t>
      </w:r>
      <w:r w:rsidR="00F23DF5">
        <w:rPr>
          <w:rFonts w:ascii="Arial" w:hAnsi="Arial" w:cs="Arial"/>
          <w:sz w:val="20"/>
          <w:szCs w:val="20"/>
          <w:lang w:val="en-GB" w:eastAsia="ja-JP"/>
        </w:rPr>
        <w:t xml:space="preserve"> </w:t>
      </w:r>
      <w:r>
        <w:rPr>
          <w:rFonts w:ascii="Arial" w:hAnsi="Arial" w:cs="Arial"/>
          <w:sz w:val="20"/>
          <w:szCs w:val="20"/>
          <w:lang w:val="en-GB" w:eastAsia="ja-JP"/>
        </w:rPr>
        <w:t xml:space="preserve">is defined to trigger </w:t>
      </w:r>
      <w:r w:rsidR="00F23DF5">
        <w:rPr>
          <w:rFonts w:ascii="Arial" w:hAnsi="Arial" w:cs="Arial"/>
          <w:sz w:val="20"/>
          <w:szCs w:val="20"/>
          <w:lang w:val="en-GB" w:eastAsia="ja-JP"/>
        </w:rPr>
        <w:t xml:space="preserve">a </w:t>
      </w:r>
      <w:r>
        <w:rPr>
          <w:rFonts w:ascii="Arial" w:hAnsi="Arial" w:cs="Arial"/>
          <w:sz w:val="20"/>
          <w:szCs w:val="20"/>
          <w:lang w:val="en-GB" w:eastAsia="ja-JP"/>
        </w:rPr>
        <w:t xml:space="preserve">beam report </w:t>
      </w:r>
      <w:r w:rsidR="00F23DF5">
        <w:rPr>
          <w:rFonts w:ascii="Arial" w:hAnsi="Arial" w:cs="Arial"/>
          <w:sz w:val="20"/>
          <w:szCs w:val="20"/>
          <w:lang w:val="en-GB" w:eastAsia="ja-JP"/>
        </w:rPr>
        <w:t xml:space="preserve">when </w:t>
      </w:r>
      <w:r>
        <w:rPr>
          <w:rFonts w:ascii="Arial" w:hAnsi="Arial" w:cs="Arial"/>
          <w:sz w:val="20"/>
          <w:szCs w:val="20"/>
          <w:lang w:val="en-GB" w:eastAsia="ja-JP"/>
        </w:rPr>
        <w:t xml:space="preserve">the </w:t>
      </w:r>
      <w:r w:rsidR="00F23DF5">
        <w:rPr>
          <w:rFonts w:ascii="Arial" w:hAnsi="Arial" w:cs="Arial"/>
          <w:sz w:val="20"/>
          <w:szCs w:val="20"/>
          <w:lang w:val="en-GB" w:eastAsia="ja-JP"/>
        </w:rPr>
        <w:t xml:space="preserve">L1-RSRP of at least one </w:t>
      </w:r>
      <w:r>
        <w:rPr>
          <w:rFonts w:ascii="Arial" w:hAnsi="Arial" w:cs="Arial"/>
          <w:sz w:val="20"/>
          <w:szCs w:val="20"/>
          <w:lang w:val="en-GB" w:eastAsia="ja-JP"/>
        </w:rPr>
        <w:t>candidate beam is offset better than the current beam</w:t>
      </w:r>
      <w:r w:rsidR="00F23DF5">
        <w:rPr>
          <w:rFonts w:ascii="Arial" w:hAnsi="Arial" w:cs="Arial"/>
          <w:sz w:val="20"/>
          <w:szCs w:val="20"/>
          <w:lang w:val="en-GB" w:eastAsia="ja-JP"/>
        </w:rPr>
        <w:t xml:space="preserve">. </w:t>
      </w:r>
      <w:r w:rsidR="00EC2F53">
        <w:rPr>
          <w:rFonts w:ascii="Arial" w:hAnsi="Arial" w:cs="Arial"/>
          <w:sz w:val="20"/>
          <w:szCs w:val="20"/>
          <w:lang w:val="en-GB" w:eastAsia="ja-JP"/>
        </w:rPr>
        <w:t>Since</w:t>
      </w:r>
      <w:r>
        <w:rPr>
          <w:rFonts w:ascii="Arial" w:hAnsi="Arial" w:cs="Arial"/>
          <w:sz w:val="20"/>
          <w:szCs w:val="20"/>
          <w:lang w:val="en-GB" w:eastAsia="ja-JP"/>
        </w:rPr>
        <w:t xml:space="preserve"> the current beam can be updated by MAC-CE or even DCI format, </w:t>
      </w:r>
      <w:r w:rsidR="00EC2F53">
        <w:rPr>
          <w:rFonts w:ascii="Arial" w:hAnsi="Arial" w:cs="Arial"/>
          <w:sz w:val="20"/>
          <w:szCs w:val="20"/>
          <w:lang w:val="en-GB" w:eastAsia="ja-JP"/>
        </w:rPr>
        <w:t>using the RRC signal to reconfigure RS resoures for candidate beam is too slow to handle UE mobility. Therefore, i</w:t>
      </w:r>
      <w:r w:rsidR="00F23DF5">
        <w:rPr>
          <w:rFonts w:ascii="Arial" w:hAnsi="Arial" w:cs="Arial"/>
          <w:sz w:val="20"/>
          <w:szCs w:val="20"/>
          <w:lang w:val="en-GB" w:eastAsia="ja-JP"/>
        </w:rPr>
        <w:t>t is imporant to support MAC-CE based update</w:t>
      </w:r>
      <w:r w:rsidR="00EC2F53">
        <w:rPr>
          <w:rFonts w:ascii="Arial" w:hAnsi="Arial" w:cs="Arial"/>
          <w:sz w:val="20"/>
          <w:szCs w:val="20"/>
          <w:lang w:val="en-GB" w:eastAsia="ja-JP"/>
        </w:rPr>
        <w:t>s</w:t>
      </w:r>
      <w:r w:rsidR="00F23DF5">
        <w:rPr>
          <w:rFonts w:ascii="Arial" w:hAnsi="Arial" w:cs="Arial"/>
          <w:sz w:val="20"/>
          <w:szCs w:val="20"/>
          <w:lang w:val="en-GB" w:eastAsia="ja-JP"/>
        </w:rPr>
        <w:t xml:space="preserve"> for the candidate beams to </w:t>
      </w:r>
      <w:r w:rsidR="00EC2F53">
        <w:rPr>
          <w:rFonts w:ascii="Arial" w:hAnsi="Arial" w:cs="Arial"/>
          <w:sz w:val="20"/>
          <w:szCs w:val="20"/>
          <w:lang w:val="en-GB" w:eastAsia="ja-JP"/>
        </w:rPr>
        <w:t xml:space="preserve">ensure RS resources promptly when current beam changes due to UE mobility, thereby maintaining </w:t>
      </w:r>
      <w:r w:rsidR="00F23DF5">
        <w:rPr>
          <w:rFonts w:ascii="Arial" w:hAnsi="Arial" w:cs="Arial"/>
          <w:sz w:val="20"/>
          <w:szCs w:val="20"/>
          <w:lang w:val="en-GB" w:eastAsia="ja-JP"/>
        </w:rPr>
        <w:t>the efficiency of UEIBR report</w:t>
      </w:r>
      <w:r w:rsidR="00EC2F53">
        <w:rPr>
          <w:rFonts w:ascii="Arial" w:hAnsi="Arial" w:cs="Arial"/>
          <w:sz w:val="20"/>
          <w:szCs w:val="20"/>
          <w:lang w:val="en-GB" w:eastAsia="ja-JP"/>
        </w:rPr>
        <w:t xml:space="preserve">. </w:t>
      </w:r>
      <w:r w:rsidR="00F23DF5">
        <w:rPr>
          <w:rFonts w:ascii="Arial" w:hAnsi="Arial" w:cs="Arial"/>
          <w:sz w:val="20"/>
          <w:szCs w:val="20"/>
          <w:lang w:val="en-GB" w:eastAsia="ja-JP"/>
        </w:rPr>
        <w:t xml:space="preserve">  </w:t>
      </w:r>
    </w:p>
    <w:p w14:paraId="2481E86F" w14:textId="77777777" w:rsidR="009653AD" w:rsidRDefault="009653AD" w:rsidP="00063B7D">
      <w:pPr>
        <w:jc w:val="both"/>
        <w:rPr>
          <w:rFonts w:ascii="Arial" w:hAnsi="Arial" w:cs="Arial"/>
          <w:sz w:val="20"/>
          <w:szCs w:val="20"/>
          <w:lang w:val="en-GB" w:eastAsia="ja-JP"/>
        </w:rPr>
      </w:pPr>
    </w:p>
    <w:p w14:paraId="173FAFBE" w14:textId="2FB8FBC2" w:rsidR="002E06F8" w:rsidRPr="00063B7D" w:rsidRDefault="002E06F8" w:rsidP="003F6A07">
      <w:pPr>
        <w:jc w:val="both"/>
        <w:rPr>
          <w:rFonts w:ascii="Arial" w:hAnsi="Arial" w:cs="Arial"/>
          <w:sz w:val="20"/>
          <w:szCs w:val="20"/>
          <w:lang w:val="en-GB" w:eastAsia="ja-JP"/>
        </w:rPr>
      </w:pPr>
    </w:p>
    <w:p w14:paraId="6D3A92E0" w14:textId="12566CD2" w:rsidR="002E06F8" w:rsidRPr="00063B7D" w:rsidRDefault="00063B7D" w:rsidP="00063B7D">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p>
    <w:p w14:paraId="0BF5D02B" w14:textId="2A972514" w:rsidR="00063B7D" w:rsidRDefault="00063B7D" w:rsidP="00063B7D">
      <w:pPr>
        <w:ind w:left="1170" w:hanging="1170"/>
        <w:rPr>
          <w:rFonts w:ascii="Arial" w:hAnsi="Arial"/>
          <w:b/>
          <w:bCs/>
          <w:sz w:val="20"/>
          <w:szCs w:val="20"/>
          <w:lang w:eastAsia="en-US"/>
        </w:rPr>
      </w:pPr>
      <w:r w:rsidRPr="00E10693">
        <w:rPr>
          <w:rFonts w:ascii="Arial" w:hAnsi="Arial"/>
          <w:b/>
          <w:bCs/>
          <w:sz w:val="20"/>
          <w:szCs w:val="20"/>
          <w:lang w:eastAsia="en-US"/>
        </w:rPr>
        <w:lastRenderedPageBreak/>
        <w:t xml:space="preserve">Proposal </w:t>
      </w:r>
      <w:r w:rsidR="00292B39">
        <w:rPr>
          <w:rFonts w:ascii="Arial" w:hAnsi="Arial"/>
          <w:b/>
          <w:bCs/>
          <w:sz w:val="20"/>
          <w:szCs w:val="20"/>
          <w:lang w:eastAsia="en-US"/>
        </w:rPr>
        <w:t>1</w:t>
      </w:r>
      <w:r w:rsidRPr="00E10693">
        <w:rPr>
          <w:rFonts w:ascii="Arial" w:hAnsi="Arial"/>
          <w:b/>
          <w:bCs/>
          <w:sz w:val="20"/>
          <w:szCs w:val="20"/>
          <w:lang w:eastAsia="en-US"/>
        </w:rPr>
        <w:t>:</w:t>
      </w:r>
    </w:p>
    <w:p w14:paraId="50357E1D" w14:textId="259B721F"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sidR="00744FF4">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sidR="00FF4567">
        <w:rPr>
          <w:rFonts w:ascii="Arial" w:hAnsi="Arial"/>
          <w:i/>
          <w:iCs/>
          <w:sz w:val="20"/>
          <w:szCs w:val="20"/>
          <w:lang w:eastAsia="en-US"/>
        </w:rPr>
        <w:t xml:space="preserve">. </w:t>
      </w:r>
    </w:p>
    <w:p w14:paraId="67A3E58F" w14:textId="77777777" w:rsidR="00063B7D" w:rsidRDefault="00063B7D" w:rsidP="00063B7D">
      <w:pPr>
        <w:rPr>
          <w:rFonts w:ascii="Arial" w:hAnsi="Arial" w:cs="Arial"/>
          <w:i/>
          <w:iCs/>
          <w:sz w:val="20"/>
          <w:szCs w:val="20"/>
          <w:lang w:val="en-GB" w:eastAsia="ja-JP"/>
        </w:rPr>
      </w:pPr>
    </w:p>
    <w:p w14:paraId="67AD1A80" w14:textId="2A02C3B4" w:rsidR="008052FE" w:rsidRDefault="008052FE" w:rsidP="00063B7D">
      <w:pPr>
        <w:rPr>
          <w:rFonts w:ascii="Arial" w:hAnsi="Arial"/>
          <w:sz w:val="32"/>
          <w:szCs w:val="20"/>
          <w:lang w:val="en-GB" w:eastAsia="ja-JP"/>
        </w:rPr>
      </w:pPr>
      <w:r w:rsidRPr="00C67E04">
        <w:rPr>
          <w:rFonts w:ascii="Arial" w:hAnsi="Arial"/>
          <w:sz w:val="32"/>
          <w:szCs w:val="20"/>
          <w:lang w:val="en-GB" w:eastAsia="ja-JP"/>
        </w:rPr>
        <w:t>2.</w:t>
      </w:r>
      <w:r>
        <w:rPr>
          <w:rFonts w:ascii="Arial" w:hAnsi="Arial"/>
          <w:sz w:val="32"/>
          <w:szCs w:val="20"/>
          <w:lang w:val="en-GB" w:eastAsia="ja-JP"/>
        </w:rPr>
        <w:t>2 Event evaluation for UEIBR procedure</w:t>
      </w:r>
    </w:p>
    <w:p w14:paraId="60753F7B" w14:textId="194B578A" w:rsidR="008052FE" w:rsidRPr="008052FE" w:rsidRDefault="008052FE" w:rsidP="008052FE">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w:t>
      </w:r>
    </w:p>
    <w:tbl>
      <w:tblPr>
        <w:tblStyle w:val="TableGrid"/>
        <w:tblW w:w="0" w:type="auto"/>
        <w:tblLook w:val="04A0" w:firstRow="1" w:lastRow="0" w:firstColumn="1" w:lastColumn="0" w:noHBand="0" w:noVBand="1"/>
      </w:tblPr>
      <w:tblGrid>
        <w:gridCol w:w="9962"/>
      </w:tblGrid>
      <w:tr w:rsidR="008052FE" w14:paraId="5DE5BAB0" w14:textId="77777777" w:rsidTr="008052FE">
        <w:tc>
          <w:tcPr>
            <w:tcW w:w="9962" w:type="dxa"/>
          </w:tcPr>
          <w:p w14:paraId="3A400E23" w14:textId="77777777" w:rsidR="008052FE" w:rsidRPr="003D34C5" w:rsidRDefault="008052FE" w:rsidP="008052FE">
            <w:pPr>
              <w:shd w:val="clear" w:color="auto" w:fill="FFFFFF"/>
              <w:snapToGrid w:val="0"/>
              <w:rPr>
                <w:rFonts w:eastAsia="SimSun"/>
                <w:b/>
                <w:bCs/>
                <w:sz w:val="20"/>
                <w:szCs w:val="20"/>
              </w:rPr>
            </w:pPr>
            <w:r w:rsidRPr="003D34C5">
              <w:rPr>
                <w:rFonts w:eastAsia="SimSun"/>
                <w:b/>
                <w:bCs/>
                <w:sz w:val="20"/>
                <w:szCs w:val="20"/>
                <w:highlight w:val="green"/>
              </w:rPr>
              <w:t>Agreement</w:t>
            </w:r>
          </w:p>
          <w:p w14:paraId="466B3812" w14:textId="77777777" w:rsidR="008052FE" w:rsidRPr="003D34C5" w:rsidRDefault="008052FE" w:rsidP="008052FE">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1A52DED6" w14:textId="77777777" w:rsidR="008052FE" w:rsidRPr="003D34C5" w:rsidRDefault="008052FE" w:rsidP="008052FE">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783B787A" w14:textId="77777777" w:rsidR="008052FE" w:rsidRPr="003D34C5" w:rsidRDefault="008052FE" w:rsidP="008052FE">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p w14:paraId="1C89DE21" w14:textId="77777777" w:rsidR="008052FE" w:rsidRPr="003D34C5" w:rsidRDefault="008052FE" w:rsidP="008052FE">
            <w:pPr>
              <w:snapToGrid w:val="0"/>
              <w:rPr>
                <w:sz w:val="20"/>
                <w:szCs w:val="20"/>
              </w:rPr>
            </w:pPr>
            <w:r w:rsidRPr="003D34C5">
              <w:rPr>
                <w:sz w:val="20"/>
                <w:szCs w:val="20"/>
              </w:rPr>
              <w:t>Above feature is subject to UE capability.</w:t>
            </w:r>
          </w:p>
          <w:p w14:paraId="701B4A90" w14:textId="77777777" w:rsidR="008052FE" w:rsidRPr="003D34C5" w:rsidRDefault="008052FE" w:rsidP="008052FE">
            <w:pPr>
              <w:pStyle w:val="ListParagraph"/>
              <w:numPr>
                <w:ilvl w:val="0"/>
                <w:numId w:val="83"/>
              </w:numPr>
              <w:shd w:val="clear" w:color="auto" w:fill="FFFFFF"/>
              <w:snapToGrid w:val="0"/>
              <w:contextualSpacing w:val="0"/>
              <w:jc w:val="both"/>
              <w:rPr>
                <w:bCs/>
                <w:iCs/>
                <w:sz w:val="20"/>
                <w:szCs w:val="20"/>
              </w:rPr>
            </w:pPr>
            <w:r w:rsidRPr="003D34C5">
              <w:rPr>
                <w:bCs/>
                <w:iCs/>
                <w:sz w:val="20"/>
                <w:szCs w:val="20"/>
              </w:rPr>
              <w:t xml:space="preserve">Basic feature: Once </w:t>
            </w:r>
            <w:r w:rsidRPr="003D34C5">
              <w:rPr>
                <w:sz w:val="20"/>
                <w:szCs w:val="20"/>
              </w:rPr>
              <w:t>the L1-RSRP of the new beam becomes a threshold value better than the current beam, UE initiated beam report occurs</w:t>
            </w:r>
          </w:p>
          <w:p w14:paraId="66C991A8" w14:textId="212F59B4" w:rsidR="008052FE" w:rsidRPr="008052FE" w:rsidRDefault="008052FE" w:rsidP="008052FE">
            <w:pPr>
              <w:shd w:val="clear" w:color="auto" w:fill="FFFFFF"/>
              <w:snapToGrid w:val="0"/>
              <w:jc w:val="both"/>
              <w:rPr>
                <w:bCs/>
                <w:iCs/>
                <w:sz w:val="20"/>
                <w:szCs w:val="20"/>
                <w:lang w:eastAsia="ko-KR"/>
              </w:rPr>
            </w:pPr>
            <w:r w:rsidRPr="003D34C5">
              <w:rPr>
                <w:bCs/>
                <w:iCs/>
                <w:sz w:val="20"/>
                <w:szCs w:val="20"/>
                <w:lang w:eastAsia="ko-KR"/>
              </w:rPr>
              <w:t>FFS: Whether the above is captured in RAN1 or RAN2 specification.</w:t>
            </w:r>
          </w:p>
        </w:tc>
      </w:tr>
    </w:tbl>
    <w:p w14:paraId="749BD0A4" w14:textId="1B4C3C53" w:rsidR="00786C54" w:rsidRDefault="008052FE" w:rsidP="007F44A7">
      <w:pPr>
        <w:spacing w:before="120"/>
        <w:jc w:val="both"/>
        <w:rPr>
          <w:rFonts w:ascii="Arial" w:hAnsi="Arial" w:cs="Arial"/>
          <w:sz w:val="20"/>
          <w:szCs w:val="20"/>
          <w:lang w:val="en-GB" w:eastAsia="ja-JP"/>
        </w:rPr>
      </w:pPr>
      <w:r>
        <w:rPr>
          <w:rFonts w:ascii="Arial" w:hAnsi="Arial" w:cs="Arial"/>
          <w:sz w:val="20"/>
          <w:szCs w:val="20"/>
          <w:lang w:val="en-GB" w:eastAsia="ja-JP"/>
        </w:rPr>
        <w:t>During</w:t>
      </w:r>
      <w:r w:rsidR="00786C54">
        <w:rPr>
          <w:rFonts w:ascii="Arial" w:hAnsi="Arial" w:cs="Arial"/>
          <w:sz w:val="20"/>
          <w:szCs w:val="20"/>
          <w:lang w:val="en-GB" w:eastAsia="ja-JP"/>
        </w:rPr>
        <w:t xml:space="preserve"> the</w:t>
      </w:r>
      <w:r>
        <w:rPr>
          <w:rFonts w:ascii="Arial" w:hAnsi="Arial" w:cs="Arial"/>
          <w:sz w:val="20"/>
          <w:szCs w:val="20"/>
          <w:lang w:val="en-GB" w:eastAsia="ja-JP"/>
        </w:rPr>
        <w:t xml:space="preserve"> RAN1 118bis meeting, the </w:t>
      </w:r>
      <w:r w:rsidR="00EB68FB">
        <w:rPr>
          <w:rFonts w:ascii="Arial" w:hAnsi="Arial" w:cs="Arial"/>
          <w:sz w:val="20"/>
          <w:szCs w:val="20"/>
          <w:lang w:val="en-GB" w:eastAsia="ja-JP"/>
        </w:rPr>
        <w:t xml:space="preserve">necessity of resetting a event evaluation procedure was briefly discussed without </w:t>
      </w:r>
      <w:r w:rsidR="00786C54">
        <w:rPr>
          <w:rFonts w:ascii="Arial" w:hAnsi="Arial" w:cs="Arial"/>
          <w:sz w:val="20"/>
          <w:szCs w:val="20"/>
          <w:lang w:val="en-GB" w:eastAsia="ja-JP"/>
        </w:rPr>
        <w:t xml:space="preserve">reaching a </w:t>
      </w:r>
      <w:r w:rsidR="00EB68FB">
        <w:rPr>
          <w:rFonts w:ascii="Arial" w:hAnsi="Arial" w:cs="Arial"/>
          <w:sz w:val="20"/>
          <w:szCs w:val="20"/>
          <w:lang w:val="en-GB" w:eastAsia="ja-JP"/>
        </w:rPr>
        <w:t xml:space="preserve">concensus. </w:t>
      </w:r>
      <w:r w:rsidR="00786C54">
        <w:rPr>
          <w:rFonts w:ascii="Arial" w:hAnsi="Arial" w:cs="Arial"/>
          <w:sz w:val="20"/>
          <w:szCs w:val="20"/>
          <w:lang w:val="en-GB" w:eastAsia="ja-JP"/>
        </w:rPr>
        <w:t>Triggering Event-2 relies on L1-RSRPs measured</w:t>
      </w:r>
      <w:r w:rsidR="00EB68FB">
        <w:rPr>
          <w:rFonts w:ascii="Arial" w:hAnsi="Arial" w:cs="Arial"/>
          <w:sz w:val="20"/>
          <w:szCs w:val="20"/>
          <w:lang w:val="en-GB" w:eastAsia="ja-JP"/>
        </w:rPr>
        <w:t xml:space="preserve"> on two RS sets</w:t>
      </w:r>
      <w:r w:rsidR="00786C54">
        <w:rPr>
          <w:rFonts w:ascii="Arial" w:hAnsi="Arial" w:cs="Arial"/>
          <w:sz w:val="20"/>
          <w:szCs w:val="20"/>
          <w:lang w:val="en-GB" w:eastAsia="ja-JP"/>
        </w:rPr>
        <w:t>:</w:t>
      </w:r>
      <w:r w:rsidR="00EB68FB">
        <w:rPr>
          <w:rFonts w:ascii="Arial" w:hAnsi="Arial" w:cs="Arial"/>
          <w:sz w:val="20"/>
          <w:szCs w:val="20"/>
          <w:lang w:val="en-GB" w:eastAsia="ja-JP"/>
        </w:rPr>
        <w:t xml:space="preserve"> one for</w:t>
      </w:r>
      <w:r w:rsidR="00786C54">
        <w:rPr>
          <w:rFonts w:ascii="Arial" w:hAnsi="Arial" w:cs="Arial"/>
          <w:sz w:val="20"/>
          <w:szCs w:val="20"/>
          <w:lang w:val="en-GB" w:eastAsia="ja-JP"/>
        </w:rPr>
        <w:t xml:space="preserve"> the</w:t>
      </w:r>
      <w:r w:rsidR="00EB68FB">
        <w:rPr>
          <w:rFonts w:ascii="Arial" w:hAnsi="Arial" w:cs="Arial"/>
          <w:sz w:val="20"/>
          <w:szCs w:val="20"/>
          <w:lang w:val="en-GB" w:eastAsia="ja-JP"/>
        </w:rPr>
        <w:t xml:space="preserve"> current beam and the other for </w:t>
      </w:r>
      <w:r w:rsidR="00786C54">
        <w:rPr>
          <w:rFonts w:ascii="Arial" w:hAnsi="Arial" w:cs="Arial"/>
          <w:sz w:val="20"/>
          <w:szCs w:val="20"/>
          <w:lang w:val="en-GB" w:eastAsia="ja-JP"/>
        </w:rPr>
        <w:t xml:space="preserve">the </w:t>
      </w:r>
      <w:r w:rsidR="00EB68FB">
        <w:rPr>
          <w:rFonts w:ascii="Arial" w:hAnsi="Arial" w:cs="Arial"/>
          <w:sz w:val="20"/>
          <w:szCs w:val="20"/>
          <w:lang w:val="en-GB" w:eastAsia="ja-JP"/>
        </w:rPr>
        <w:t>new beam(s). It is nature to reset the counter and re-evaluat</w:t>
      </w:r>
      <w:r w:rsidR="00786C54">
        <w:rPr>
          <w:rFonts w:ascii="Arial" w:hAnsi="Arial" w:cs="Arial"/>
          <w:sz w:val="20"/>
          <w:szCs w:val="20"/>
          <w:lang w:val="en-GB" w:eastAsia="ja-JP"/>
        </w:rPr>
        <w:t>e</w:t>
      </w:r>
      <w:r w:rsidR="00EB68FB">
        <w:rPr>
          <w:rFonts w:ascii="Arial" w:hAnsi="Arial" w:cs="Arial"/>
          <w:sz w:val="20"/>
          <w:szCs w:val="20"/>
          <w:lang w:val="en-GB" w:eastAsia="ja-JP"/>
        </w:rPr>
        <w:t xml:space="preserve"> if any of these measurment resources are reconfigured by RRC or updated by DCI</w:t>
      </w:r>
      <w:r w:rsidR="00786C54">
        <w:rPr>
          <w:rFonts w:ascii="Arial" w:hAnsi="Arial" w:cs="Arial"/>
          <w:sz w:val="20"/>
          <w:szCs w:val="20"/>
          <w:lang w:val="en-GB" w:eastAsia="ja-JP"/>
        </w:rPr>
        <w:t>,</w:t>
      </w:r>
      <w:r w:rsidR="00EB68FB">
        <w:rPr>
          <w:rFonts w:ascii="Arial" w:hAnsi="Arial" w:cs="Arial"/>
          <w:sz w:val="20"/>
          <w:szCs w:val="20"/>
          <w:lang w:val="en-GB" w:eastAsia="ja-JP"/>
        </w:rPr>
        <w:t xml:space="preserve"> ensur</w:t>
      </w:r>
      <w:r w:rsidR="00786C54">
        <w:rPr>
          <w:rFonts w:ascii="Arial" w:hAnsi="Arial" w:cs="Arial"/>
          <w:sz w:val="20"/>
          <w:szCs w:val="20"/>
          <w:lang w:val="en-GB" w:eastAsia="ja-JP"/>
        </w:rPr>
        <w:t>ing</w:t>
      </w:r>
      <w:r w:rsidR="00EB68FB">
        <w:rPr>
          <w:rFonts w:ascii="Arial" w:hAnsi="Arial" w:cs="Arial"/>
          <w:sz w:val="20"/>
          <w:szCs w:val="20"/>
          <w:lang w:val="en-GB" w:eastAsia="ja-JP"/>
        </w:rPr>
        <w:t xml:space="preserve"> accurate event</w:t>
      </w:r>
      <w:r w:rsidR="00786C54">
        <w:rPr>
          <w:rFonts w:ascii="Arial" w:hAnsi="Arial" w:cs="Arial"/>
          <w:sz w:val="20"/>
          <w:szCs w:val="20"/>
          <w:lang w:val="en-GB" w:eastAsia="ja-JP"/>
        </w:rPr>
        <w:t xml:space="preserve"> triggering decision</w:t>
      </w:r>
      <w:r w:rsidR="00EB68FB">
        <w:rPr>
          <w:rFonts w:ascii="Arial" w:hAnsi="Arial" w:cs="Arial"/>
          <w:sz w:val="20"/>
          <w:szCs w:val="20"/>
          <w:lang w:val="en-GB" w:eastAsia="ja-JP"/>
        </w:rPr>
        <w:t xml:space="preserve"> based on the newly-configured resouces</w:t>
      </w:r>
      <w:r w:rsidR="004A664E">
        <w:rPr>
          <w:rFonts w:ascii="Arial" w:hAnsi="Arial" w:cs="Arial"/>
          <w:sz w:val="20"/>
          <w:szCs w:val="20"/>
          <w:lang w:val="en-GB" w:eastAsia="ja-JP"/>
        </w:rPr>
        <w:t>. Therefore,</w:t>
      </w:r>
      <w:r w:rsidR="00786C54">
        <w:rPr>
          <w:rFonts w:ascii="Arial" w:hAnsi="Arial" w:cs="Arial"/>
          <w:sz w:val="20"/>
          <w:szCs w:val="20"/>
          <w:lang w:val="en-GB" w:eastAsia="ja-JP"/>
        </w:rPr>
        <w:t xml:space="preserve"> the evaluation counter </w:t>
      </w:r>
      <w:r w:rsidR="004A664E">
        <w:rPr>
          <w:rFonts w:ascii="Arial" w:hAnsi="Arial" w:cs="Arial"/>
          <w:sz w:val="20"/>
          <w:szCs w:val="20"/>
          <w:lang w:val="en-GB" w:eastAsia="ja-JP"/>
        </w:rPr>
        <w:t>should</w:t>
      </w:r>
      <w:r w:rsidR="00786C54">
        <w:rPr>
          <w:rFonts w:ascii="Arial" w:hAnsi="Arial" w:cs="Arial"/>
          <w:sz w:val="20"/>
          <w:szCs w:val="20"/>
          <w:lang w:val="en-GB" w:eastAsia="ja-JP"/>
        </w:rPr>
        <w:t xml:space="preserve"> be reset to start a new procedure. </w:t>
      </w:r>
    </w:p>
    <w:p w14:paraId="3D4B771D" w14:textId="59A093C3" w:rsidR="003E2F93" w:rsidRDefault="003E2F93" w:rsidP="003E2F93">
      <w:pPr>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00518D04" wp14:editId="0C483BF7">
            <wp:extent cx="6332220" cy="1791335"/>
            <wp:effectExtent l="0" t="0" r="5080" b="0"/>
            <wp:docPr id="17009240" name="Picture 6" descr="A diagram of a performance eval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9240" name="Picture 6" descr="A diagram of a performance evaluatio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32220" cy="1791335"/>
                    </a:xfrm>
                    <a:prstGeom prst="rect">
                      <a:avLst/>
                    </a:prstGeom>
                  </pic:spPr>
                </pic:pic>
              </a:graphicData>
            </a:graphic>
          </wp:inline>
        </w:drawing>
      </w:r>
    </w:p>
    <w:p w14:paraId="7AB286D9" w14:textId="3B348DB3" w:rsidR="003E2F93" w:rsidRPr="003E2F93" w:rsidRDefault="003E2F93" w:rsidP="003E2F93">
      <w:pPr>
        <w:spacing w:before="120" w:line="480" w:lineRule="auto"/>
        <w:jc w:val="center"/>
        <w:rPr>
          <w:rFonts w:ascii="Arial" w:hAnsi="Arial" w:cs="Arial"/>
          <w:b/>
          <w:bCs/>
          <w:sz w:val="20"/>
          <w:szCs w:val="20"/>
          <w:lang w:val="en-GB" w:eastAsia="ja-JP"/>
        </w:rPr>
      </w:pPr>
      <w:r w:rsidRPr="003E2F93">
        <w:rPr>
          <w:rFonts w:ascii="Arial" w:hAnsi="Arial" w:cs="Arial"/>
          <w:b/>
          <w:bCs/>
          <w:sz w:val="20"/>
          <w:szCs w:val="20"/>
          <w:lang w:val="en-GB" w:eastAsia="ja-JP"/>
        </w:rPr>
        <w:t>Figure 1: Counter resetting for Event evaluation procedure</w:t>
      </w:r>
    </w:p>
    <w:p w14:paraId="5331425D" w14:textId="688BE61C" w:rsidR="00786C54" w:rsidRDefault="00786C54" w:rsidP="00786C54">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A1BA39C" w14:textId="18961C58" w:rsidR="00784310" w:rsidRPr="00784310" w:rsidRDefault="00784310" w:rsidP="00784310">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A configuration for a corresponding measurement RS list for new beam is provided by higher layers.</w:t>
      </w:r>
    </w:p>
    <w:p w14:paraId="31E52A26" w14:textId="77777777" w:rsidR="00784310" w:rsidRDefault="00784310" w:rsidP="00786C54">
      <w:pPr>
        <w:pStyle w:val="ListParagraph"/>
        <w:numPr>
          <w:ilvl w:val="0"/>
          <w:numId w:val="85"/>
        </w:numPr>
        <w:rPr>
          <w:rFonts w:ascii="Arial" w:hAnsi="Arial" w:cs="Arial"/>
          <w:i/>
          <w:iCs/>
          <w:sz w:val="20"/>
          <w:szCs w:val="20"/>
          <w:lang w:val="en-GB" w:eastAsia="ja-JP"/>
        </w:rPr>
      </w:pPr>
      <w:r w:rsidRPr="00784310">
        <w:rPr>
          <w:rFonts w:ascii="Arial" w:hAnsi="Arial" w:cs="Arial"/>
          <w:i/>
          <w:iCs/>
          <w:sz w:val="20"/>
          <w:szCs w:val="20"/>
          <w:lang w:val="en-GB" w:eastAsia="ja-JP"/>
        </w:rPr>
        <w:t xml:space="preserve">Condition #2: </w:t>
      </w:r>
      <w:r w:rsidRPr="00784310">
        <w:rPr>
          <w:rFonts w:ascii="Arial" w:hAnsi="Arial" w:cs="Arial"/>
          <w:i/>
          <w:iCs/>
          <w:sz w:val="20"/>
          <w:szCs w:val="20"/>
          <w:lang w:eastAsia="ja-JP"/>
        </w:rPr>
        <w:t>The indicated TCI-state is changed.</w:t>
      </w:r>
      <w:r w:rsidR="00786C54" w:rsidRPr="00784310">
        <w:rPr>
          <w:rFonts w:ascii="Arial" w:hAnsi="Arial" w:cs="Arial"/>
          <w:i/>
          <w:iCs/>
          <w:sz w:val="20"/>
          <w:szCs w:val="20"/>
          <w:lang w:val="en-GB" w:eastAsia="ja-JP"/>
        </w:rPr>
        <w:t xml:space="preserve"> </w:t>
      </w:r>
    </w:p>
    <w:p w14:paraId="2DE90F82" w14:textId="19C2E0BC" w:rsid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w:t>
      </w:r>
      <w:r w:rsidR="003E2F93">
        <w:rPr>
          <w:rFonts w:ascii="Arial" w:hAnsi="Arial" w:cs="Arial"/>
          <w:i/>
          <w:iCs/>
          <w:sz w:val="20"/>
          <w:szCs w:val="20"/>
          <w:lang w:val="en-GB" w:eastAsia="ja-JP"/>
        </w:rPr>
        <w:t>i</w:t>
      </w:r>
      <w:r>
        <w:rPr>
          <w:rFonts w:ascii="Arial" w:hAnsi="Arial" w:cs="Arial"/>
          <w:i/>
          <w:iCs/>
          <w:sz w:val="20"/>
          <w:szCs w:val="20"/>
          <w:lang w:val="en-GB" w:eastAsia="ja-JP"/>
        </w:rPr>
        <w:t xml:space="preserve">on #3: The threshold value is changed. </w:t>
      </w:r>
    </w:p>
    <w:p w14:paraId="27EAA6BB" w14:textId="77777777" w:rsidR="00784310" w:rsidRDefault="00784310" w:rsidP="00784310">
      <w:pPr>
        <w:rPr>
          <w:rFonts w:ascii="Arial" w:hAnsi="Arial" w:cs="Arial"/>
          <w:i/>
          <w:iCs/>
          <w:sz w:val="20"/>
          <w:szCs w:val="20"/>
          <w:lang w:val="en-GB" w:eastAsia="ja-JP"/>
        </w:rPr>
      </w:pPr>
    </w:p>
    <w:p w14:paraId="025A7AD7" w14:textId="42FBB2D2" w:rsidR="009F1404" w:rsidRDefault="009F1404" w:rsidP="007F44A7">
      <w:pPr>
        <w:spacing w:after="120"/>
        <w:jc w:val="both"/>
        <w:rPr>
          <w:rFonts w:ascii="Arial" w:hAnsi="Arial" w:cs="Arial"/>
          <w:sz w:val="20"/>
          <w:szCs w:val="20"/>
          <w:lang w:val="en-GB" w:eastAsia="ja-JP"/>
        </w:rPr>
      </w:pPr>
      <w:r>
        <w:rPr>
          <w:rFonts w:ascii="Arial" w:hAnsi="Arial" w:cs="Arial"/>
          <w:sz w:val="20"/>
          <w:szCs w:val="20"/>
          <w:lang w:val="en-GB" w:eastAsia="ja-JP"/>
        </w:rPr>
        <w:t xml:space="preserve">Another FFS aspect related to event evaluation procedure </w:t>
      </w:r>
      <w:r w:rsidR="00D73A16">
        <w:rPr>
          <w:rFonts w:ascii="Arial" w:hAnsi="Arial" w:cs="Arial"/>
          <w:sz w:val="20"/>
          <w:szCs w:val="20"/>
          <w:lang w:val="en-GB" w:eastAsia="ja-JP"/>
        </w:rPr>
        <w:t>involves</w:t>
      </w:r>
      <w:r>
        <w:rPr>
          <w:rFonts w:ascii="Arial" w:hAnsi="Arial" w:cs="Arial"/>
          <w:sz w:val="20"/>
          <w:szCs w:val="20"/>
          <w:lang w:val="en-GB" w:eastAsia="ja-JP"/>
        </w:rPr>
        <w:t xml:space="preserve"> determin</w:t>
      </w:r>
      <w:r w:rsidR="00D73A16">
        <w:rPr>
          <w:rFonts w:ascii="Arial" w:hAnsi="Arial" w:cs="Arial"/>
          <w:sz w:val="20"/>
          <w:szCs w:val="20"/>
          <w:lang w:val="en-GB" w:eastAsia="ja-JP"/>
        </w:rPr>
        <w:t>ing</w:t>
      </w:r>
      <w:r>
        <w:rPr>
          <w:rFonts w:ascii="Arial" w:hAnsi="Arial" w:cs="Arial"/>
          <w:sz w:val="20"/>
          <w:szCs w:val="20"/>
          <w:lang w:val="en-GB" w:eastAsia="ja-JP"/>
        </w:rPr>
        <w:t xml:space="preserve"> the tim</w:t>
      </w:r>
      <w:r w:rsidR="00D73A16">
        <w:rPr>
          <w:rFonts w:ascii="Arial" w:hAnsi="Arial" w:cs="Arial"/>
          <w:sz w:val="20"/>
          <w:szCs w:val="20"/>
          <w:lang w:val="en-GB" w:eastAsia="ja-JP"/>
        </w:rPr>
        <w:t>ing</w:t>
      </w:r>
      <w:r>
        <w:rPr>
          <w:rFonts w:ascii="Arial" w:hAnsi="Arial" w:cs="Arial"/>
          <w:sz w:val="20"/>
          <w:szCs w:val="20"/>
          <w:lang w:val="en-GB" w:eastAsia="ja-JP"/>
        </w:rPr>
        <w:t xml:space="preserve"> </w:t>
      </w:r>
      <w:r w:rsidR="00D73A16">
        <w:rPr>
          <w:rFonts w:ascii="Arial" w:hAnsi="Arial" w:cs="Arial"/>
          <w:sz w:val="20"/>
          <w:szCs w:val="20"/>
          <w:lang w:val="en-GB" w:eastAsia="ja-JP"/>
        </w:rPr>
        <w:t>for</w:t>
      </w:r>
      <w:r>
        <w:rPr>
          <w:rFonts w:ascii="Arial" w:hAnsi="Arial" w:cs="Arial"/>
          <w:sz w:val="20"/>
          <w:szCs w:val="20"/>
          <w:lang w:val="en-GB" w:eastAsia="ja-JP"/>
        </w:rPr>
        <w:t xml:space="preserve"> event evaluation after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current beam and new beams are configured by NW.</w:t>
      </w:r>
      <w:r w:rsidR="00D73A16">
        <w:rPr>
          <w:rFonts w:ascii="Arial" w:hAnsi="Arial" w:cs="Arial"/>
          <w:sz w:val="20"/>
          <w:szCs w:val="20"/>
          <w:lang w:val="en-GB" w:eastAsia="ja-JP"/>
        </w:rPr>
        <w:t xml:space="preserve"> There are</w:t>
      </w:r>
      <w:r>
        <w:rPr>
          <w:rFonts w:ascii="Arial" w:hAnsi="Arial" w:cs="Arial"/>
          <w:sz w:val="20"/>
          <w:szCs w:val="20"/>
          <w:lang w:val="en-GB" w:eastAsia="ja-JP"/>
        </w:rPr>
        <w:t xml:space="preserve"> </w:t>
      </w:r>
      <w:r w:rsidR="00D73A16">
        <w:rPr>
          <w:rFonts w:ascii="Arial" w:hAnsi="Arial" w:cs="Arial"/>
          <w:sz w:val="20"/>
          <w:szCs w:val="20"/>
          <w:lang w:val="en-GB" w:eastAsia="ja-JP"/>
        </w:rPr>
        <w:t>t</w:t>
      </w:r>
      <w:r>
        <w:rPr>
          <w:rFonts w:ascii="Arial" w:hAnsi="Arial" w:cs="Arial"/>
          <w:sz w:val="20"/>
          <w:szCs w:val="20"/>
          <w:lang w:val="en-GB" w:eastAsia="ja-JP"/>
        </w:rPr>
        <w:t xml:space="preserve">wo alternatives: </w:t>
      </w:r>
    </w:p>
    <w:p w14:paraId="6996C4A1" w14:textId="2E6F3737" w:rsidR="008052FE" w:rsidRDefault="009F1404" w:rsidP="007F44A7">
      <w:pPr>
        <w:pStyle w:val="ListParagraph"/>
        <w:numPr>
          <w:ilvl w:val="0"/>
          <w:numId w:val="98"/>
        </w:numPr>
        <w:rPr>
          <w:rFonts w:ascii="Arial" w:hAnsi="Arial" w:cs="Arial"/>
          <w:sz w:val="20"/>
          <w:szCs w:val="20"/>
          <w:lang w:val="en-GB" w:eastAsia="ja-JP"/>
        </w:rPr>
      </w:pPr>
      <w:r>
        <w:rPr>
          <w:rFonts w:ascii="Arial" w:hAnsi="Arial" w:cs="Arial"/>
          <w:sz w:val="20"/>
          <w:szCs w:val="20"/>
          <w:lang w:val="en-GB" w:eastAsia="ja-JP"/>
        </w:rPr>
        <w:t>Alt.1: Mandating</w:t>
      </w:r>
      <w:r w:rsidR="00D73A16">
        <w:rPr>
          <w:rFonts w:ascii="Arial" w:hAnsi="Arial" w:cs="Arial"/>
          <w:sz w:val="20"/>
          <w:szCs w:val="20"/>
          <w:lang w:val="en-GB" w:eastAsia="ja-JP"/>
        </w:rPr>
        <w:t xml:space="preserve"> NW to configure</w:t>
      </w:r>
      <w:r>
        <w:rPr>
          <w:rFonts w:ascii="Arial" w:hAnsi="Arial" w:cs="Arial"/>
          <w:sz w:val="20"/>
          <w:szCs w:val="20"/>
          <w:lang w:val="en-GB" w:eastAsia="ja-JP"/>
        </w:rPr>
        <w:t xml:space="preserve"> </w:t>
      </w:r>
      <w:r w:rsidR="00D73A16">
        <w:rPr>
          <w:rFonts w:ascii="Arial" w:hAnsi="Arial" w:cs="Arial"/>
          <w:sz w:val="20"/>
          <w:szCs w:val="20"/>
          <w:lang w:val="en-GB" w:eastAsia="ja-JP"/>
        </w:rPr>
        <w:t>a same</w:t>
      </w:r>
      <w:r>
        <w:rPr>
          <w:rFonts w:ascii="Arial" w:hAnsi="Arial" w:cs="Arial"/>
          <w:sz w:val="20"/>
          <w:szCs w:val="20"/>
          <w:lang w:val="en-GB" w:eastAsia="ja-JP"/>
        </w:rPr>
        <w:t xml:space="preserve"> periodicity of measurement resources for current beam and new beams. </w:t>
      </w:r>
    </w:p>
    <w:p w14:paraId="12A3DD74" w14:textId="285D67FD" w:rsidR="009F1404" w:rsidRDefault="009F1404" w:rsidP="007F44A7">
      <w:pPr>
        <w:pStyle w:val="ListParagraph"/>
        <w:numPr>
          <w:ilvl w:val="0"/>
          <w:numId w:val="98"/>
        </w:numPr>
        <w:rPr>
          <w:rFonts w:ascii="Arial" w:hAnsi="Arial" w:cs="Arial"/>
          <w:sz w:val="20"/>
          <w:szCs w:val="20"/>
          <w:lang w:val="en-GB" w:eastAsia="ja-JP"/>
        </w:rPr>
      </w:pPr>
      <w:r>
        <w:rPr>
          <w:rFonts w:ascii="Arial" w:hAnsi="Arial" w:cs="Arial"/>
          <w:sz w:val="20"/>
          <w:szCs w:val="20"/>
          <w:lang w:val="en-GB" w:eastAsia="ja-JP"/>
        </w:rPr>
        <w:t xml:space="preserve">Alt.2: No restriction on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periodicity of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current beam and new beams.  </w:t>
      </w:r>
    </w:p>
    <w:p w14:paraId="7DFA92F2" w14:textId="7DDD60F5" w:rsidR="00E5352B" w:rsidRDefault="009F1404" w:rsidP="007F44A7">
      <w:pPr>
        <w:spacing w:before="120"/>
        <w:jc w:val="both"/>
        <w:rPr>
          <w:rFonts w:ascii="Arial" w:hAnsi="Arial" w:cs="Arial"/>
          <w:sz w:val="20"/>
          <w:szCs w:val="20"/>
          <w:lang w:val="en-GB" w:eastAsia="ja-JP"/>
        </w:rPr>
      </w:pPr>
      <w:r>
        <w:rPr>
          <w:rFonts w:ascii="Arial" w:hAnsi="Arial" w:cs="Arial"/>
          <w:sz w:val="20"/>
          <w:szCs w:val="20"/>
          <w:lang w:val="en-GB" w:eastAsia="ja-JP"/>
        </w:rPr>
        <w:t>Alt.1 simplifies standard</w:t>
      </w:r>
      <w:r w:rsidR="0076494E">
        <w:rPr>
          <w:rFonts w:ascii="Arial" w:hAnsi="Arial" w:cs="Arial"/>
          <w:sz w:val="20"/>
          <w:szCs w:val="20"/>
          <w:lang w:val="en-GB" w:eastAsia="ja-JP"/>
        </w:rPr>
        <w:t>ization</w:t>
      </w:r>
      <w:r w:rsidR="00D73A16">
        <w:rPr>
          <w:rFonts w:ascii="Arial" w:hAnsi="Arial" w:cs="Arial"/>
          <w:sz w:val="20"/>
          <w:szCs w:val="20"/>
          <w:lang w:val="en-GB" w:eastAsia="ja-JP"/>
        </w:rPr>
        <w:t xml:space="preserve"> and </w:t>
      </w:r>
      <w:r>
        <w:rPr>
          <w:rFonts w:ascii="Arial" w:hAnsi="Arial" w:cs="Arial"/>
          <w:sz w:val="20"/>
          <w:szCs w:val="20"/>
          <w:lang w:val="en-GB" w:eastAsia="ja-JP"/>
        </w:rPr>
        <w:t>testing efforts</w:t>
      </w:r>
      <w:r w:rsidR="00D73A16">
        <w:rPr>
          <w:rFonts w:ascii="Arial" w:hAnsi="Arial" w:cs="Arial"/>
          <w:sz w:val="20"/>
          <w:szCs w:val="20"/>
          <w:lang w:val="en-GB" w:eastAsia="ja-JP"/>
        </w:rPr>
        <w:t xml:space="preserve">, </w:t>
      </w:r>
      <w:r w:rsidR="0076494E">
        <w:rPr>
          <w:rFonts w:ascii="Arial" w:hAnsi="Arial" w:cs="Arial"/>
          <w:sz w:val="20"/>
          <w:szCs w:val="20"/>
          <w:lang w:val="en-GB" w:eastAsia="ja-JP"/>
        </w:rPr>
        <w:t>as there is</w:t>
      </w:r>
      <w:r>
        <w:rPr>
          <w:rFonts w:ascii="Arial" w:hAnsi="Arial" w:cs="Arial"/>
          <w:sz w:val="20"/>
          <w:szCs w:val="20"/>
          <w:lang w:val="en-GB" w:eastAsia="ja-JP"/>
        </w:rPr>
        <w:t xml:space="preserve"> no need to </w:t>
      </w:r>
      <w:r w:rsidR="00FB5756">
        <w:rPr>
          <w:rFonts w:ascii="Arial" w:hAnsi="Arial" w:cs="Arial"/>
          <w:sz w:val="20"/>
          <w:szCs w:val="20"/>
          <w:lang w:val="en-GB" w:eastAsia="ja-JP"/>
        </w:rPr>
        <w:t>handle case</w:t>
      </w:r>
      <w:r w:rsidR="00D73A16">
        <w:rPr>
          <w:rFonts w:ascii="Arial" w:hAnsi="Arial" w:cs="Arial"/>
          <w:sz w:val="20"/>
          <w:szCs w:val="20"/>
          <w:lang w:val="en-GB" w:eastAsia="ja-JP"/>
        </w:rPr>
        <w:t>s</w:t>
      </w:r>
      <w:r>
        <w:rPr>
          <w:rFonts w:ascii="Arial" w:hAnsi="Arial" w:cs="Arial"/>
          <w:sz w:val="20"/>
          <w:szCs w:val="20"/>
          <w:lang w:val="en-GB" w:eastAsia="ja-JP"/>
        </w:rPr>
        <w:t xml:space="preserve"> </w:t>
      </w:r>
      <w:r w:rsidR="00D73A16">
        <w:rPr>
          <w:rFonts w:ascii="Arial" w:hAnsi="Arial" w:cs="Arial"/>
          <w:sz w:val="20"/>
          <w:szCs w:val="20"/>
          <w:lang w:val="en-GB" w:eastAsia="ja-JP"/>
        </w:rPr>
        <w:t>where</w:t>
      </w:r>
      <w:r>
        <w:rPr>
          <w:rFonts w:ascii="Arial" w:hAnsi="Arial" w:cs="Arial"/>
          <w:sz w:val="20"/>
          <w:szCs w:val="20"/>
          <w:lang w:val="en-GB" w:eastAsia="ja-JP"/>
        </w:rPr>
        <w:t xml:space="preserve"> </w:t>
      </w:r>
      <w:r w:rsidR="00FB5756">
        <w:rPr>
          <w:rFonts w:ascii="Arial" w:hAnsi="Arial" w:cs="Arial"/>
          <w:sz w:val="20"/>
          <w:szCs w:val="20"/>
          <w:lang w:val="en-GB" w:eastAsia="ja-JP"/>
        </w:rPr>
        <w:t>periodicity of measurement resources for current beam</w:t>
      </w:r>
      <w:r w:rsidR="00D73A16">
        <w:rPr>
          <w:rFonts w:ascii="Arial" w:hAnsi="Arial" w:cs="Arial"/>
          <w:sz w:val="20"/>
          <w:szCs w:val="20"/>
          <w:lang w:val="en-GB" w:eastAsia="ja-JP"/>
        </w:rPr>
        <w:t xml:space="preserve"> and new beam(s)</w:t>
      </w:r>
      <w:r w:rsidR="00FB5756">
        <w:rPr>
          <w:rFonts w:ascii="Arial" w:hAnsi="Arial" w:cs="Arial"/>
          <w:sz w:val="20"/>
          <w:szCs w:val="20"/>
          <w:lang w:val="en-GB" w:eastAsia="ja-JP"/>
        </w:rPr>
        <w:t xml:space="preserve"> are different. </w:t>
      </w:r>
      <w:r w:rsidR="00D73A16">
        <w:rPr>
          <w:rFonts w:ascii="Arial" w:hAnsi="Arial" w:cs="Arial"/>
          <w:sz w:val="20"/>
          <w:szCs w:val="20"/>
          <w:lang w:val="en-GB" w:eastAsia="ja-JP"/>
        </w:rPr>
        <w:t>However</w:t>
      </w:r>
      <w:r w:rsidR="00FB5756">
        <w:rPr>
          <w:rFonts w:ascii="Arial" w:hAnsi="Arial" w:cs="Arial"/>
          <w:sz w:val="20"/>
          <w:szCs w:val="20"/>
          <w:lang w:val="en-GB" w:eastAsia="ja-JP"/>
        </w:rPr>
        <w:t xml:space="preserve">, </w:t>
      </w:r>
      <w:r w:rsidR="00E72067">
        <w:rPr>
          <w:rFonts w:ascii="Arial" w:hAnsi="Arial" w:cs="Arial"/>
          <w:sz w:val="20"/>
          <w:szCs w:val="20"/>
          <w:lang w:val="en-GB" w:eastAsia="ja-JP"/>
        </w:rPr>
        <w:t>it impose</w:t>
      </w:r>
      <w:r w:rsidR="00D73A16">
        <w:rPr>
          <w:rFonts w:ascii="Arial" w:hAnsi="Arial" w:cs="Arial"/>
          <w:sz w:val="20"/>
          <w:szCs w:val="20"/>
          <w:lang w:val="en-GB" w:eastAsia="ja-JP"/>
        </w:rPr>
        <w:t>s</w:t>
      </w:r>
      <w:r w:rsidR="00E72067">
        <w:rPr>
          <w:rFonts w:ascii="Arial" w:hAnsi="Arial" w:cs="Arial"/>
          <w:sz w:val="20"/>
          <w:szCs w:val="20"/>
          <w:lang w:val="en-GB" w:eastAsia="ja-JP"/>
        </w:rPr>
        <w:t xml:space="preserve"> restriction on </w:t>
      </w:r>
      <w:r w:rsidR="00D73A16">
        <w:rPr>
          <w:rFonts w:ascii="Arial" w:hAnsi="Arial" w:cs="Arial"/>
          <w:sz w:val="20"/>
          <w:szCs w:val="20"/>
          <w:lang w:val="en-GB" w:eastAsia="ja-JP"/>
        </w:rPr>
        <w:t>the</w:t>
      </w:r>
      <w:r w:rsidR="00E72067">
        <w:rPr>
          <w:rFonts w:ascii="Arial" w:hAnsi="Arial" w:cs="Arial"/>
          <w:sz w:val="20"/>
          <w:szCs w:val="20"/>
          <w:lang w:val="en-GB" w:eastAsia="ja-JP"/>
        </w:rPr>
        <w:t xml:space="preserve"> resources used for current beam and new beam measurement in</w:t>
      </w:r>
      <w:r w:rsidR="00D73A16">
        <w:rPr>
          <w:rFonts w:ascii="Arial" w:hAnsi="Arial" w:cs="Arial"/>
          <w:sz w:val="20"/>
          <w:szCs w:val="20"/>
          <w:lang w:val="en-GB" w:eastAsia="ja-JP"/>
        </w:rPr>
        <w:t xml:space="preserve"> the</w:t>
      </w:r>
      <w:r w:rsidR="00E72067">
        <w:rPr>
          <w:rFonts w:ascii="Arial" w:hAnsi="Arial" w:cs="Arial"/>
          <w:sz w:val="20"/>
          <w:szCs w:val="20"/>
          <w:lang w:val="en-GB" w:eastAsia="ja-JP"/>
        </w:rPr>
        <w:t xml:space="preserve"> UEIBR procedure. </w:t>
      </w:r>
      <w:r w:rsidR="00D73A16">
        <w:rPr>
          <w:rFonts w:ascii="Arial" w:hAnsi="Arial" w:cs="Arial"/>
          <w:sz w:val="20"/>
          <w:szCs w:val="20"/>
          <w:lang w:val="en-GB" w:eastAsia="ja-JP"/>
        </w:rPr>
        <w:t>Note that, t</w:t>
      </w:r>
      <w:r w:rsidR="00E72067">
        <w:rPr>
          <w:rFonts w:ascii="Arial" w:hAnsi="Arial" w:cs="Arial"/>
          <w:sz w:val="20"/>
          <w:szCs w:val="20"/>
          <w:lang w:val="en-GB" w:eastAsia="ja-JP"/>
        </w:rPr>
        <w:t>o minimize RS overhead, CSI-RS resources may</w:t>
      </w:r>
      <w:r w:rsidR="00D73A16">
        <w:rPr>
          <w:rFonts w:ascii="Arial" w:hAnsi="Arial" w:cs="Arial"/>
          <w:sz w:val="20"/>
          <w:szCs w:val="20"/>
          <w:lang w:val="en-GB" w:eastAsia="ja-JP"/>
        </w:rPr>
        <w:t xml:space="preserve"> </w:t>
      </w:r>
      <w:r w:rsidR="00E72067">
        <w:rPr>
          <w:rFonts w:ascii="Arial" w:hAnsi="Arial" w:cs="Arial"/>
          <w:sz w:val="20"/>
          <w:szCs w:val="20"/>
          <w:lang w:val="en-GB" w:eastAsia="ja-JP"/>
        </w:rPr>
        <w:t xml:space="preserve">be shared for multiple functionalities, </w:t>
      </w:r>
      <w:r w:rsidR="00D73A16">
        <w:rPr>
          <w:rFonts w:ascii="Arial" w:hAnsi="Arial" w:cs="Arial"/>
          <w:sz w:val="20"/>
          <w:szCs w:val="20"/>
          <w:lang w:val="en-GB" w:eastAsia="ja-JP"/>
        </w:rPr>
        <w:t>rather than</w:t>
      </w:r>
      <w:r w:rsidR="00E72067">
        <w:rPr>
          <w:rFonts w:ascii="Arial" w:hAnsi="Arial" w:cs="Arial"/>
          <w:sz w:val="20"/>
          <w:szCs w:val="20"/>
          <w:lang w:val="en-GB" w:eastAsia="ja-JP"/>
        </w:rPr>
        <w:t xml:space="preserve"> dedicated resource</w:t>
      </w:r>
      <w:r w:rsidR="00D73A16">
        <w:rPr>
          <w:rFonts w:ascii="Arial" w:hAnsi="Arial" w:cs="Arial"/>
          <w:sz w:val="20"/>
          <w:szCs w:val="20"/>
          <w:lang w:val="en-GB" w:eastAsia="ja-JP"/>
        </w:rPr>
        <w:t>s for a single function</w:t>
      </w:r>
      <w:r w:rsidR="00E72067">
        <w:rPr>
          <w:rFonts w:ascii="Arial" w:hAnsi="Arial" w:cs="Arial"/>
          <w:sz w:val="20"/>
          <w:szCs w:val="20"/>
          <w:lang w:val="en-GB" w:eastAsia="ja-JP"/>
        </w:rPr>
        <w:t>. The requirement posed by Alt.1 increase</w:t>
      </w:r>
      <w:r w:rsidR="00D73A16">
        <w:rPr>
          <w:rFonts w:ascii="Arial" w:hAnsi="Arial" w:cs="Arial"/>
          <w:sz w:val="20"/>
          <w:szCs w:val="20"/>
          <w:lang w:val="en-GB" w:eastAsia="ja-JP"/>
        </w:rPr>
        <w:t>s</w:t>
      </w:r>
      <w:r w:rsidR="00E72067">
        <w:rPr>
          <w:rFonts w:ascii="Arial" w:hAnsi="Arial" w:cs="Arial"/>
          <w:sz w:val="20"/>
          <w:szCs w:val="20"/>
          <w:lang w:val="en-GB" w:eastAsia="ja-JP"/>
        </w:rPr>
        <w:t xml:space="preserve"> RS overhead and lower</w:t>
      </w:r>
      <w:r w:rsidR="00D73A16">
        <w:rPr>
          <w:rFonts w:ascii="Arial" w:hAnsi="Arial" w:cs="Arial"/>
          <w:sz w:val="20"/>
          <w:szCs w:val="20"/>
          <w:lang w:val="en-GB" w:eastAsia="ja-JP"/>
        </w:rPr>
        <w:t>s</w:t>
      </w:r>
      <w:r w:rsidR="00E72067">
        <w:rPr>
          <w:rFonts w:ascii="Arial" w:hAnsi="Arial" w:cs="Arial"/>
          <w:sz w:val="20"/>
          <w:szCs w:val="20"/>
          <w:lang w:val="en-GB" w:eastAsia="ja-JP"/>
        </w:rPr>
        <w:t xml:space="preserve"> spectrum efficiency, which is </w:t>
      </w:r>
      <w:r w:rsidR="00E72067">
        <w:rPr>
          <w:rFonts w:ascii="Arial" w:hAnsi="Arial" w:cs="Arial"/>
          <w:sz w:val="20"/>
          <w:szCs w:val="20"/>
          <w:lang w:val="en-GB" w:eastAsia="ja-JP"/>
        </w:rPr>
        <w:lastRenderedPageBreak/>
        <w:t>not preferrable.</w:t>
      </w:r>
      <w:r w:rsidR="00D73A16">
        <w:rPr>
          <w:rFonts w:ascii="Arial" w:hAnsi="Arial" w:cs="Arial"/>
          <w:sz w:val="20"/>
          <w:szCs w:val="20"/>
          <w:lang w:val="en-GB" w:eastAsia="ja-JP"/>
        </w:rPr>
        <w:t xml:space="preserve"> Therefore,</w:t>
      </w:r>
      <w:r w:rsidR="00E72067">
        <w:rPr>
          <w:rFonts w:ascii="Arial" w:hAnsi="Arial" w:cs="Arial"/>
          <w:sz w:val="20"/>
          <w:szCs w:val="20"/>
          <w:lang w:val="en-GB" w:eastAsia="ja-JP"/>
        </w:rPr>
        <w:t xml:space="preserve"> </w:t>
      </w:r>
      <w:r w:rsidR="00D73A16">
        <w:rPr>
          <w:rFonts w:ascii="Arial" w:hAnsi="Arial" w:cs="Arial"/>
          <w:sz w:val="20"/>
          <w:szCs w:val="20"/>
          <w:lang w:val="en-GB" w:eastAsia="ja-JP"/>
        </w:rPr>
        <w:t>w</w:t>
      </w:r>
      <w:r w:rsidR="00E72067">
        <w:rPr>
          <w:rFonts w:ascii="Arial" w:hAnsi="Arial" w:cs="Arial"/>
          <w:sz w:val="20"/>
          <w:szCs w:val="20"/>
          <w:lang w:val="en-GB" w:eastAsia="ja-JP"/>
        </w:rPr>
        <w:t xml:space="preserve">e propose </w:t>
      </w:r>
      <w:r w:rsidR="00D73A16">
        <w:rPr>
          <w:rFonts w:ascii="Arial" w:hAnsi="Arial" w:cs="Arial"/>
          <w:sz w:val="20"/>
          <w:szCs w:val="20"/>
          <w:lang w:val="en-GB" w:eastAsia="ja-JP"/>
        </w:rPr>
        <w:t>adopting</w:t>
      </w:r>
      <w:r w:rsidR="00E72067">
        <w:rPr>
          <w:rFonts w:ascii="Arial" w:hAnsi="Arial" w:cs="Arial"/>
          <w:sz w:val="20"/>
          <w:szCs w:val="20"/>
          <w:lang w:val="en-GB" w:eastAsia="ja-JP"/>
        </w:rPr>
        <w:t xml:space="preserve"> Alt.2, which provides</w:t>
      </w:r>
      <w:r w:rsidR="00E5352B">
        <w:rPr>
          <w:rFonts w:ascii="Arial" w:hAnsi="Arial" w:cs="Arial"/>
          <w:sz w:val="20"/>
          <w:szCs w:val="20"/>
          <w:lang w:val="en-GB" w:eastAsia="ja-JP"/>
        </w:rPr>
        <w:t xml:space="preserve"> better scheduler flexibility in terms of measurement resource configuation for </w:t>
      </w:r>
      <w:r w:rsidR="00D73A16">
        <w:rPr>
          <w:rFonts w:ascii="Arial" w:hAnsi="Arial" w:cs="Arial"/>
          <w:sz w:val="20"/>
          <w:szCs w:val="20"/>
          <w:lang w:val="en-GB" w:eastAsia="ja-JP"/>
        </w:rPr>
        <w:t xml:space="preserve">the </w:t>
      </w:r>
      <w:r w:rsidR="00E5352B">
        <w:rPr>
          <w:rFonts w:ascii="Arial" w:hAnsi="Arial" w:cs="Arial"/>
          <w:sz w:val="20"/>
          <w:szCs w:val="20"/>
          <w:lang w:val="en-GB" w:eastAsia="ja-JP"/>
        </w:rPr>
        <w:t>UEIBR procedure.</w:t>
      </w:r>
    </w:p>
    <w:p w14:paraId="7E0854B6" w14:textId="6A44D6BC" w:rsidR="009F1404" w:rsidRDefault="00317148" w:rsidP="007F44A7">
      <w:pPr>
        <w:spacing w:before="120"/>
        <w:jc w:val="both"/>
        <w:rPr>
          <w:rFonts w:ascii="Arial" w:hAnsi="Arial" w:cs="Arial"/>
          <w:sz w:val="20"/>
          <w:szCs w:val="20"/>
          <w:lang w:val="en-GB" w:eastAsia="ja-JP"/>
        </w:rPr>
      </w:pPr>
      <w:r>
        <w:rPr>
          <w:rFonts w:ascii="Arial" w:hAnsi="Arial" w:cs="Arial"/>
          <w:sz w:val="20"/>
          <w:szCs w:val="20"/>
          <w:lang w:val="en-GB" w:eastAsia="ja-JP"/>
        </w:rPr>
        <w:t xml:space="preserve">When different periodicities are configured for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measurement resources of current beam and new beams, </w:t>
      </w:r>
      <w:r w:rsidR="00D73A16">
        <w:rPr>
          <w:rFonts w:ascii="Arial" w:hAnsi="Arial" w:cs="Arial"/>
          <w:sz w:val="20"/>
          <w:szCs w:val="20"/>
          <w:lang w:val="en-GB" w:eastAsia="ja-JP"/>
        </w:rPr>
        <w:t>we prefer</w:t>
      </w:r>
      <w:r>
        <w:rPr>
          <w:rFonts w:ascii="Arial" w:hAnsi="Arial" w:cs="Arial"/>
          <w:sz w:val="20"/>
          <w:szCs w:val="20"/>
          <w:lang w:val="en-GB" w:eastAsia="ja-JP"/>
        </w:rPr>
        <w:t xml:space="preserve"> to </w:t>
      </w:r>
      <w:r w:rsidR="00D73A16">
        <w:rPr>
          <w:rFonts w:ascii="Arial" w:hAnsi="Arial" w:cs="Arial"/>
          <w:sz w:val="20"/>
          <w:szCs w:val="20"/>
          <w:lang w:val="en-GB" w:eastAsia="ja-JP"/>
        </w:rPr>
        <w:t>use the</w:t>
      </w:r>
      <w:r>
        <w:rPr>
          <w:rFonts w:ascii="Arial" w:hAnsi="Arial" w:cs="Arial"/>
          <w:sz w:val="20"/>
          <w:szCs w:val="20"/>
          <w:lang w:val="en-GB" w:eastAsia="ja-JP"/>
        </w:rPr>
        <w:t xml:space="preserve"> </w:t>
      </w:r>
      <w:r w:rsidR="00F770A3">
        <w:rPr>
          <w:rFonts w:ascii="Arial" w:hAnsi="Arial" w:cs="Arial"/>
          <w:sz w:val="20"/>
          <w:szCs w:val="20"/>
          <w:lang w:val="en-GB" w:eastAsia="ja-JP"/>
        </w:rPr>
        <w:t xml:space="preserve">minimum </w:t>
      </w:r>
      <w:r>
        <w:rPr>
          <w:rFonts w:ascii="Arial" w:hAnsi="Arial" w:cs="Arial"/>
          <w:sz w:val="20"/>
          <w:szCs w:val="20"/>
          <w:lang w:val="en-GB" w:eastAsia="ja-JP"/>
        </w:rPr>
        <w:t xml:space="preserve">value between them. </w:t>
      </w:r>
      <w:r w:rsidR="00D73A16">
        <w:rPr>
          <w:rFonts w:ascii="Arial" w:hAnsi="Arial" w:cs="Arial"/>
          <w:sz w:val="20"/>
          <w:szCs w:val="20"/>
          <w:lang w:val="en-GB" w:eastAsia="ja-JP"/>
        </w:rPr>
        <w:t>This approach ensures</w:t>
      </w:r>
      <w:r w:rsidR="00F770A3">
        <w:rPr>
          <w:rFonts w:ascii="Arial" w:hAnsi="Arial" w:cs="Arial"/>
          <w:sz w:val="20"/>
          <w:szCs w:val="20"/>
          <w:lang w:val="en-GB" w:eastAsia="ja-JP"/>
        </w:rPr>
        <w:t xml:space="preserve"> </w:t>
      </w:r>
      <w:r>
        <w:rPr>
          <w:rFonts w:ascii="Arial" w:hAnsi="Arial" w:cs="Arial"/>
          <w:sz w:val="20"/>
          <w:szCs w:val="20"/>
          <w:lang w:val="en-GB" w:eastAsia="ja-JP"/>
        </w:rPr>
        <w:t>timely beam reporting once the event criteria is met</w:t>
      </w:r>
      <w:r w:rsidR="00F770A3">
        <w:rPr>
          <w:rFonts w:ascii="Arial" w:hAnsi="Arial" w:cs="Arial"/>
          <w:sz w:val="20"/>
          <w:szCs w:val="20"/>
          <w:lang w:val="en-GB" w:eastAsia="ja-JP"/>
        </w:rPr>
        <w:t xml:space="preserve"> based on L1-RSRP results measured on RS with </w:t>
      </w:r>
      <w:r w:rsidR="00D73A16">
        <w:rPr>
          <w:rFonts w:ascii="Arial" w:hAnsi="Arial" w:cs="Arial"/>
          <w:sz w:val="20"/>
          <w:szCs w:val="20"/>
          <w:lang w:val="en-GB" w:eastAsia="ja-JP"/>
        </w:rPr>
        <w:t xml:space="preserve">a </w:t>
      </w:r>
      <w:r w:rsidR="00F770A3">
        <w:rPr>
          <w:rFonts w:ascii="Arial" w:hAnsi="Arial" w:cs="Arial"/>
          <w:sz w:val="20"/>
          <w:szCs w:val="20"/>
          <w:lang w:val="en-GB" w:eastAsia="ja-JP"/>
        </w:rPr>
        <w:t>shorter period</w:t>
      </w:r>
      <w:r>
        <w:rPr>
          <w:rFonts w:ascii="Arial" w:hAnsi="Arial" w:cs="Arial"/>
          <w:sz w:val="20"/>
          <w:szCs w:val="20"/>
          <w:lang w:val="en-GB" w:eastAsia="ja-JP"/>
        </w:rPr>
        <w:t xml:space="preserve">. </w:t>
      </w:r>
      <w:r w:rsidR="00F770A3">
        <w:rPr>
          <w:rFonts w:ascii="Arial" w:hAnsi="Arial" w:cs="Arial"/>
          <w:sz w:val="20"/>
          <w:szCs w:val="20"/>
          <w:lang w:val="en-GB" w:eastAsia="ja-JP"/>
        </w:rPr>
        <w:t xml:space="preserve">Simliar </w:t>
      </w:r>
      <w:r w:rsidR="00D73A16">
        <w:rPr>
          <w:rFonts w:ascii="Arial" w:hAnsi="Arial" w:cs="Arial"/>
          <w:sz w:val="20"/>
          <w:szCs w:val="20"/>
          <w:lang w:val="en-GB" w:eastAsia="ja-JP"/>
        </w:rPr>
        <w:t xml:space="preserve">to </w:t>
      </w:r>
      <w:r w:rsidR="00F770A3">
        <w:rPr>
          <w:rFonts w:ascii="Arial" w:hAnsi="Arial" w:cs="Arial"/>
          <w:sz w:val="20"/>
          <w:szCs w:val="20"/>
          <w:lang w:val="en-GB" w:eastAsia="ja-JP"/>
        </w:rPr>
        <w:t>RLM</w:t>
      </w:r>
      <w:r w:rsidR="00D73A16">
        <w:rPr>
          <w:rFonts w:ascii="Arial" w:hAnsi="Arial" w:cs="Arial"/>
          <w:sz w:val="20"/>
          <w:szCs w:val="20"/>
          <w:lang w:val="en-GB" w:eastAsia="ja-JP"/>
        </w:rPr>
        <w:t xml:space="preserve"> measurement</w:t>
      </w:r>
      <w:r w:rsidR="00F770A3">
        <w:rPr>
          <w:rFonts w:ascii="Arial" w:hAnsi="Arial" w:cs="Arial"/>
          <w:sz w:val="20"/>
          <w:szCs w:val="20"/>
          <w:lang w:val="en-GB" w:eastAsia="ja-JP"/>
        </w:rPr>
        <w:t xml:space="preserve"> defined in Rel-15, event evalaution instances should </w:t>
      </w:r>
      <w:r w:rsidR="00D73A16">
        <w:rPr>
          <w:rFonts w:ascii="Arial" w:hAnsi="Arial" w:cs="Arial"/>
          <w:sz w:val="20"/>
          <w:szCs w:val="20"/>
          <w:lang w:val="en-GB" w:eastAsia="ja-JP"/>
        </w:rPr>
        <w:t>balance</w:t>
      </w:r>
      <w:r w:rsidR="00F770A3">
        <w:rPr>
          <w:rFonts w:ascii="Arial" w:hAnsi="Arial" w:cs="Arial"/>
          <w:sz w:val="20"/>
          <w:szCs w:val="20"/>
          <w:lang w:val="en-GB" w:eastAsia="ja-JP"/>
        </w:rPr>
        <w:t xml:space="preserve"> beam report latency and UE power consumption. </w:t>
      </w:r>
    </w:p>
    <w:p w14:paraId="548497F9" w14:textId="1E166D0A"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rPr>
        <w:t xml:space="preserve">When </w:t>
      </w:r>
      <w:r>
        <w:rPr>
          <w:rFonts w:ascii="Arial" w:hAnsi="Arial" w:cs="Arial"/>
          <w:sz w:val="20"/>
          <w:szCs w:val="20"/>
          <w:lang w:val="en-GB" w:eastAsia="ja-JP"/>
        </w:rPr>
        <w:t>DRX is NOT configured, a minimum</w:t>
      </w:r>
      <w:r w:rsidR="00D73A16">
        <w:rPr>
          <w:rFonts w:ascii="Arial" w:hAnsi="Arial" w:cs="Arial"/>
          <w:sz w:val="20"/>
          <w:szCs w:val="20"/>
          <w:lang w:val="en-GB" w:eastAsia="ja-JP"/>
        </w:rPr>
        <w:t xml:space="preserve"> of</w:t>
      </w:r>
      <w:r>
        <w:rPr>
          <w:rFonts w:ascii="Arial" w:hAnsi="Arial" w:cs="Arial"/>
          <w:sz w:val="20"/>
          <w:szCs w:val="20"/>
          <w:lang w:val="en-GB" w:eastAsia="ja-JP"/>
        </w:rPr>
        <w:t xml:space="preserve"> </w:t>
      </w:r>
      <m:oMath>
        <m:r>
          <w:rPr>
            <w:rFonts w:ascii="Cambria Math" w:hAnsi="Cambria Math" w:cs="Arial"/>
            <w:sz w:val="20"/>
            <w:szCs w:val="20"/>
            <w:lang w:val="en-GB" w:eastAsia="ja-JP"/>
          </w:rPr>
          <m:t>X=10</m:t>
        </m:r>
      </m:oMath>
      <w:r>
        <w:rPr>
          <w:rFonts w:ascii="Arial" w:hAnsi="Arial" w:cs="Arial"/>
          <w:sz w:val="20"/>
          <w:szCs w:val="20"/>
          <w:lang w:val="en-GB" w:eastAsia="ja-JP"/>
        </w:rPr>
        <w:t xml:space="preserve"> ms is hard-encoded in specification </w:t>
      </w:r>
      <w:r w:rsidR="00D73A16">
        <w:rPr>
          <w:rFonts w:ascii="Arial" w:hAnsi="Arial" w:cs="Arial"/>
          <w:sz w:val="20"/>
          <w:szCs w:val="20"/>
          <w:lang w:val="en-GB" w:eastAsia="ja-JP"/>
        </w:rPr>
        <w:t>to limit the</w:t>
      </w:r>
      <w:r>
        <w:rPr>
          <w:rFonts w:ascii="Arial" w:hAnsi="Arial" w:cs="Arial"/>
          <w:sz w:val="20"/>
          <w:szCs w:val="20"/>
          <w:lang w:val="en-GB" w:eastAsia="ja-JP"/>
        </w:rPr>
        <w:t xml:space="preserve"> RLM measurement</w:t>
      </w:r>
      <w:r w:rsidR="00D73A16">
        <w:rPr>
          <w:rFonts w:ascii="Arial" w:hAnsi="Arial" w:cs="Arial"/>
          <w:sz w:val="20"/>
          <w:szCs w:val="20"/>
          <w:lang w:val="en-GB" w:eastAsia="ja-JP"/>
        </w:rPr>
        <w:t xml:space="preserve"> rate</w:t>
      </w:r>
      <w:r>
        <w:rPr>
          <w:rFonts w:ascii="Arial" w:hAnsi="Arial" w:cs="Arial"/>
          <w:sz w:val="20"/>
          <w:szCs w:val="20"/>
          <w:lang w:val="en-GB" w:eastAsia="ja-JP"/>
        </w:rPr>
        <w:t xml:space="preserve">. </w:t>
      </w:r>
    </w:p>
    <w:p w14:paraId="7890166B" w14:textId="6BEB8D39"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lang w:val="en-GB" w:eastAsia="ja-JP"/>
        </w:rPr>
        <w:t>When DRX is configured, a scaling factor determine</w:t>
      </w:r>
      <w:r w:rsidR="00D73A16">
        <w:rPr>
          <w:rFonts w:ascii="Arial" w:hAnsi="Arial" w:cs="Arial"/>
          <w:sz w:val="20"/>
          <w:szCs w:val="20"/>
          <w:lang w:val="en-GB" w:eastAsia="ja-JP"/>
        </w:rPr>
        <w:t>s</w:t>
      </w:r>
      <w:r>
        <w:rPr>
          <w:rFonts w:ascii="Arial" w:hAnsi="Arial" w:cs="Arial"/>
          <w:sz w:val="20"/>
          <w:szCs w:val="20"/>
          <w:lang w:val="en-GB" w:eastAsia="ja-JP"/>
        </w:rPr>
        <w:t xml:space="preserve"> a measurement period</w:t>
      </w:r>
      <w:r w:rsidR="00D73A16">
        <w:rPr>
          <w:rFonts w:ascii="Arial" w:hAnsi="Arial" w:cs="Arial"/>
          <w:sz w:val="20"/>
          <w:szCs w:val="20"/>
          <w:lang w:val="en-GB" w:eastAsia="ja-JP"/>
        </w:rPr>
        <w:t xml:space="preserve"> for RLM</w:t>
      </w:r>
      <w:r>
        <w:rPr>
          <w:rFonts w:ascii="Arial" w:hAnsi="Arial" w:cs="Arial"/>
          <w:sz w:val="20"/>
          <w:szCs w:val="20"/>
          <w:lang w:val="en-GB" w:eastAsia="ja-JP"/>
        </w:rPr>
        <w:t xml:space="preserve"> based on the DRX cycle length. </w:t>
      </w:r>
    </w:p>
    <w:p w14:paraId="6F029863" w14:textId="7FBFDAD5" w:rsidR="00273760" w:rsidRPr="00273760" w:rsidRDefault="00273760" w:rsidP="00EE1CAC">
      <w:pPr>
        <w:spacing w:before="120" w:after="240"/>
        <w:rPr>
          <w:rFonts w:ascii="Arial" w:hAnsi="Arial" w:cs="Arial"/>
          <w:sz w:val="20"/>
          <w:szCs w:val="20"/>
          <w:lang w:val="en-GB" w:eastAsia="ja-JP"/>
        </w:rPr>
      </w:pPr>
      <w:r>
        <w:rPr>
          <w:rFonts w:ascii="Arial" w:hAnsi="Arial" w:cs="Arial"/>
          <w:sz w:val="20"/>
          <w:szCs w:val="20"/>
          <w:lang w:val="en-GB" w:eastAsia="ja-JP"/>
        </w:rPr>
        <w:t xml:space="preserve">We proposed to use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same mechanisms </w:t>
      </w:r>
      <w:r w:rsidR="00EE1CAC">
        <w:rPr>
          <w:rFonts w:ascii="Arial" w:hAnsi="Arial" w:cs="Arial"/>
          <w:sz w:val="20"/>
          <w:szCs w:val="20"/>
          <w:lang w:val="en-GB" w:eastAsia="ja-JP"/>
        </w:rPr>
        <w:t xml:space="preserve">for determining </w:t>
      </w:r>
      <w:r w:rsidR="001F3F55">
        <w:rPr>
          <w:rFonts w:ascii="Arial" w:hAnsi="Arial" w:cs="Arial"/>
          <w:sz w:val="20"/>
          <w:szCs w:val="20"/>
          <w:lang w:val="en-GB" w:eastAsia="ja-JP"/>
        </w:rPr>
        <w:t xml:space="preserve">event evaluation instances. </w:t>
      </w:r>
      <w:r>
        <w:rPr>
          <w:rFonts w:ascii="Arial" w:hAnsi="Arial" w:cs="Arial"/>
          <w:sz w:val="20"/>
          <w:szCs w:val="20"/>
          <w:lang w:val="en-GB" w:eastAsia="ja-JP"/>
        </w:rPr>
        <w:t xml:space="preserve"> </w:t>
      </w:r>
    </w:p>
    <w:p w14:paraId="6965A75C" w14:textId="75244349" w:rsidR="001F3F55" w:rsidRDefault="00E5352B" w:rsidP="001F3F55">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4AD496E6" w14:textId="143B9B7E" w:rsidR="00E5352B" w:rsidRDefault="001F3F55" w:rsidP="001F3F55">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curr,</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new</m:t>
            </m:r>
          </m:sub>
        </m:sSub>
        <m:r>
          <w:rPr>
            <w:rFonts w:ascii="Cambria Math" w:hAnsi="Cambria Math"/>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 beam, new beam(s) and event evaluation Instance</w:t>
      </w:r>
    </w:p>
    <w:p w14:paraId="54B16D3D"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03B2E1A7"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606B0C7F" w14:textId="0D602000" w:rsidR="00252D25" w:rsidRPr="00252D2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0BCCE042" w14:textId="445A9D8A" w:rsidR="001F3F55" w:rsidRPr="001F3F5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w:t>
      </w:r>
      <w:r w:rsidR="001F3F55">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28E97A87" w14:textId="77777777" w:rsidR="001F3F55" w:rsidRDefault="001F3F55" w:rsidP="001F3F55">
      <w:pPr>
        <w:spacing w:before="120"/>
        <w:ind w:left="1166" w:hanging="1166"/>
        <w:rPr>
          <w:rFonts w:ascii="Arial" w:hAnsi="Arial"/>
          <w:b/>
          <w:bCs/>
          <w:sz w:val="20"/>
          <w:szCs w:val="20"/>
          <w:lang w:eastAsia="en-US"/>
        </w:rPr>
      </w:pPr>
    </w:p>
    <w:p w14:paraId="7ABA6829" w14:textId="64D7FDC7" w:rsidR="00252D25" w:rsidRPr="001913A4" w:rsidRDefault="00252D25" w:rsidP="001913A4">
      <w:pPr>
        <w:spacing w:before="120"/>
        <w:rPr>
          <w:rFonts w:ascii="Arial" w:hAnsi="Arial"/>
          <w:sz w:val="20"/>
          <w:szCs w:val="20"/>
          <w:lang w:eastAsia="en-US"/>
        </w:rPr>
      </w:pPr>
    </w:p>
    <w:p w14:paraId="5DF3CD17" w14:textId="695BAF42" w:rsidR="00BE3DBE" w:rsidRPr="00CC1BC0" w:rsidRDefault="00AB0594" w:rsidP="00CC1BC0">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AE7613">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7D075509" w14:textId="10A556BF" w:rsidR="00BB45AD" w:rsidRPr="00BB45AD" w:rsidRDefault="00E33716" w:rsidP="00BB45AD">
      <w:pPr>
        <w:rPr>
          <w:rFonts w:ascii="Arial" w:hAnsi="Arial"/>
          <w:sz w:val="20"/>
          <w:szCs w:val="20"/>
          <w:lang w:eastAsia="en-US"/>
        </w:rPr>
      </w:pPr>
      <w:r>
        <w:rPr>
          <w:rFonts w:ascii="Arial" w:hAnsi="Arial"/>
          <w:sz w:val="20"/>
          <w:szCs w:val="20"/>
          <w:lang w:eastAsia="en-US"/>
        </w:rPr>
        <w:t>In the RAN1 11</w:t>
      </w:r>
      <w:r w:rsidR="00CC1BC0">
        <w:rPr>
          <w:rFonts w:ascii="Arial" w:hAnsi="Arial"/>
          <w:sz w:val="20"/>
          <w:szCs w:val="20"/>
          <w:lang w:eastAsia="en-US"/>
        </w:rPr>
        <w:t>8</w:t>
      </w:r>
      <w:r>
        <w:rPr>
          <w:rFonts w:ascii="Arial" w:hAnsi="Arial"/>
          <w:sz w:val="20"/>
          <w:szCs w:val="20"/>
          <w:lang w:eastAsia="en-US"/>
        </w:rPr>
        <w:t xml:space="preserve"> meeting,</w:t>
      </w:r>
      <w:r w:rsidR="000A018B">
        <w:rPr>
          <w:rFonts w:ascii="Arial" w:hAnsi="Arial"/>
          <w:sz w:val="20"/>
          <w:szCs w:val="20"/>
          <w:lang w:eastAsia="en-US"/>
        </w:rPr>
        <w:t xml:space="preserve"> </w:t>
      </w:r>
      <w:r w:rsidR="00FA2B11">
        <w:rPr>
          <w:rFonts w:ascii="Arial" w:hAnsi="Arial"/>
          <w:sz w:val="20"/>
          <w:szCs w:val="20"/>
          <w:lang w:eastAsia="en-US"/>
        </w:rPr>
        <w:t>the following was agreed for report content of UEIBR procedure [</w:t>
      </w:r>
      <w:r w:rsidR="00CC1BC0">
        <w:rPr>
          <w:rFonts w:ascii="Arial" w:hAnsi="Arial"/>
          <w:sz w:val="20"/>
          <w:szCs w:val="20"/>
          <w:lang w:eastAsia="en-US"/>
        </w:rPr>
        <w:t>2</w:t>
      </w:r>
      <w:r w:rsidR="00FA2B11">
        <w:rPr>
          <w:rFonts w:ascii="Arial" w:hAnsi="Arial"/>
          <w:sz w:val="20"/>
          <w:szCs w:val="20"/>
          <w:lang w:eastAsia="en-US"/>
        </w:rPr>
        <w:t xml:space="preserve">]: </w:t>
      </w:r>
    </w:p>
    <w:p w14:paraId="5B5162FF" w14:textId="167407B1" w:rsidR="00EE4967" w:rsidRDefault="00E33716"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7C57CB38" wp14:editId="53776197">
                <wp:extent cx="6296891" cy="1755648"/>
                <wp:effectExtent l="0" t="0" r="15240" b="17145"/>
                <wp:docPr id="2111740031" name="Text Box 2111740031"/>
                <wp:cNvGraphicFramePr/>
                <a:graphic xmlns:a="http://schemas.openxmlformats.org/drawingml/2006/main">
                  <a:graphicData uri="http://schemas.microsoft.com/office/word/2010/wordprocessingShape">
                    <wps:wsp>
                      <wps:cNvSpPr txBox="1"/>
                      <wps:spPr>
                        <a:xfrm>
                          <a:off x="0" y="0"/>
                          <a:ext cx="6296891" cy="1755648"/>
                        </a:xfrm>
                        <a:prstGeom prst="rect">
                          <a:avLst/>
                        </a:prstGeom>
                        <a:solidFill>
                          <a:schemeClr val="lt1"/>
                        </a:solidFill>
                        <a:ln w="6350">
                          <a:solidFill>
                            <a:prstClr val="black"/>
                          </a:solidFill>
                        </a:ln>
                      </wps:spPr>
                      <wps:txbx>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57CB38" id="_x0000_t202" coordsize="21600,21600" o:spt="202" path="m,l,21600r21600,l21600,xe">
                <v:stroke joinstyle="miter"/>
                <v:path gradientshapeok="t" o:connecttype="rect"/>
              </v:shapetype>
              <v:shape id="Text Box 2111740031" o:spid="_x0000_s1028"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" fillcolor="white [3201]" strokeweight=".5pt">
                <v:textbox style="mso-fit-shape-to-text:t">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v:textbox>
                <w10:anchorlock/>
              </v:shape>
            </w:pict>
          </mc:Fallback>
        </mc:AlternateContent>
      </w:r>
    </w:p>
    <w:p w14:paraId="6B608591" w14:textId="77777777" w:rsidR="0064456B" w:rsidRDefault="0064456B" w:rsidP="0064456B">
      <w:pPr>
        <w:tabs>
          <w:tab w:val="left" w:pos="990"/>
        </w:tabs>
        <w:rPr>
          <w:rFonts w:ascii="Arial" w:hAnsi="Arial"/>
          <w:b/>
          <w:bCs/>
          <w:sz w:val="20"/>
          <w:szCs w:val="20"/>
          <w:lang w:eastAsia="en-US"/>
        </w:rPr>
      </w:pPr>
    </w:p>
    <w:p w14:paraId="423B6CB2" w14:textId="398615B7" w:rsidR="00B13C77" w:rsidRPr="0064456B" w:rsidRDefault="001913A4" w:rsidP="0064456B">
      <w:pPr>
        <w:tabs>
          <w:tab w:val="left" w:pos="990"/>
        </w:tabs>
        <w:spacing w:before="120" w:after="120"/>
        <w:rPr>
          <w:rFonts w:ascii="Arial" w:hAnsi="Arial"/>
          <w:sz w:val="20"/>
          <w:szCs w:val="20"/>
          <w:lang w:eastAsia="en-US"/>
        </w:rPr>
      </w:pPr>
      <w:r>
        <w:rPr>
          <w:rFonts w:ascii="Arial" w:hAnsi="Arial"/>
          <w:sz w:val="20"/>
          <w:szCs w:val="20"/>
          <w:lang w:eastAsia="en-US"/>
        </w:rPr>
        <w:lastRenderedPageBreak/>
        <w:t>One issue remain</w:t>
      </w:r>
      <w:r w:rsidR="0064456B">
        <w:rPr>
          <w:rFonts w:ascii="Arial" w:hAnsi="Arial"/>
          <w:sz w:val="20"/>
          <w:szCs w:val="20"/>
          <w:lang w:eastAsia="en-US"/>
        </w:rPr>
        <w:t xml:space="preserve"> FFS aspect is </w:t>
      </w:r>
      <w:r w:rsidR="0064456B" w:rsidRPr="0064456B">
        <w:rPr>
          <w:rFonts w:ascii="Arial" w:hAnsi="Arial"/>
          <w:sz w:val="20"/>
          <w:szCs w:val="20"/>
          <w:lang w:eastAsia="en-US"/>
        </w:rPr>
        <w:t>Whether/how to report additional indication of which CRI/SSBRI(s) satisfy the condition of Event-2.</w:t>
      </w:r>
      <w:r w:rsidR="0064456B">
        <w:rPr>
          <w:rFonts w:ascii="Arial" w:hAnsi="Arial"/>
          <w:sz w:val="20"/>
          <w:szCs w:val="20"/>
          <w:lang w:eastAsia="en-US"/>
        </w:rPr>
        <w:t xml:space="preserve"> </w:t>
      </w:r>
      <w:r w:rsidR="0033455B" w:rsidRPr="0033455B">
        <w:rPr>
          <w:rFonts w:ascii="Arial" w:hAnsi="Arial" w:cs="Arial"/>
          <w:sz w:val="20"/>
          <w:szCs w:val="20"/>
          <w:lang w:val="en-GB" w:eastAsia="ja-JP"/>
        </w:rPr>
        <w:t xml:space="preserve">In RAN1 </w:t>
      </w:r>
      <w:r w:rsidR="009E57DA">
        <w:rPr>
          <w:rFonts w:ascii="Arial" w:hAnsi="Arial" w:cs="Arial"/>
          <w:sz w:val="20"/>
          <w:szCs w:val="20"/>
          <w:lang w:val="en-GB" w:eastAsia="ja-JP"/>
        </w:rPr>
        <w:t xml:space="preserve">117 meeting, the following was agreed to deal with the L1-RSRP variation and mitigate the ping-pong effect of UEIBR procedure: </w:t>
      </w:r>
    </w:p>
    <w:tbl>
      <w:tblPr>
        <w:tblStyle w:val="TableGrid"/>
        <w:tblW w:w="0" w:type="auto"/>
        <w:tblLook w:val="04A0" w:firstRow="1" w:lastRow="0" w:firstColumn="1" w:lastColumn="0" w:noHBand="0" w:noVBand="1"/>
      </w:tblPr>
      <w:tblGrid>
        <w:gridCol w:w="9962"/>
      </w:tblGrid>
      <w:tr w:rsidR="009E57DA" w14:paraId="74FEB66C" w14:textId="77777777" w:rsidTr="00956A9A">
        <w:tc>
          <w:tcPr>
            <w:tcW w:w="9962" w:type="dxa"/>
          </w:tcPr>
          <w:p w14:paraId="7141D99B" w14:textId="77777777" w:rsidR="009E57DA" w:rsidRPr="000A018B" w:rsidRDefault="009E57DA" w:rsidP="00956A9A">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918E5F7" w14:textId="77777777" w:rsidR="009E57DA" w:rsidRPr="003D34C5" w:rsidRDefault="009E57DA" w:rsidP="009E57DA">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5B3B0A39" w14:textId="77777777" w:rsidR="009E57DA" w:rsidRPr="003D34C5" w:rsidRDefault="009E57DA" w:rsidP="009E57DA">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46E25C60" w14:textId="12A16027" w:rsidR="009E57DA" w:rsidRPr="009E57DA" w:rsidRDefault="009E57DA" w:rsidP="009E57DA">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tc>
      </w:tr>
    </w:tbl>
    <w:p w14:paraId="3154556F" w14:textId="77777777" w:rsidR="0064456B" w:rsidRDefault="00253A59"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Based on</w:t>
      </w:r>
      <w:r w:rsidR="009E57DA">
        <w:rPr>
          <w:rFonts w:ascii="Arial" w:hAnsi="Arial" w:cs="Arial"/>
          <w:sz w:val="20"/>
          <w:szCs w:val="20"/>
          <w:lang w:val="en-GB" w:eastAsia="ja-JP"/>
        </w:rPr>
        <w:t xml:space="preserve"> earlier agreement,</w:t>
      </w:r>
      <w:r>
        <w:rPr>
          <w:rFonts w:ascii="Arial" w:hAnsi="Arial" w:cs="Arial"/>
          <w:sz w:val="20"/>
          <w:szCs w:val="20"/>
          <w:lang w:val="en-GB" w:eastAsia="ja-JP"/>
        </w:rPr>
        <w:t xml:space="preserve"> once event-2 is triggered and at least one beam satisf</w:t>
      </w:r>
      <w:r w:rsidR="006B6181">
        <w:rPr>
          <w:rFonts w:ascii="Arial" w:hAnsi="Arial" w:cs="Arial"/>
          <w:sz w:val="20"/>
          <w:szCs w:val="20"/>
          <w:lang w:val="en-GB" w:eastAsia="ja-JP"/>
        </w:rPr>
        <w:t>ies</w:t>
      </w:r>
      <w:r>
        <w:rPr>
          <w:rFonts w:ascii="Arial" w:hAnsi="Arial" w:cs="Arial"/>
          <w:sz w:val="20"/>
          <w:szCs w:val="20"/>
          <w:lang w:val="en-GB" w:eastAsia="ja-JP"/>
        </w:rPr>
        <w:t xml:space="preserve"> the </w:t>
      </w:r>
      <w:r w:rsidR="006B6181">
        <w:rPr>
          <w:rFonts w:ascii="Arial" w:hAnsi="Arial" w:cs="Arial"/>
          <w:sz w:val="20"/>
          <w:szCs w:val="20"/>
          <w:lang w:val="en-GB" w:eastAsia="ja-JP"/>
        </w:rPr>
        <w:t xml:space="preserve">triggering </w:t>
      </w:r>
      <w:r>
        <w:rPr>
          <w:rFonts w:ascii="Arial" w:hAnsi="Arial" w:cs="Arial"/>
          <w:sz w:val="20"/>
          <w:szCs w:val="20"/>
          <w:lang w:val="en-GB" w:eastAsia="ja-JP"/>
        </w:rPr>
        <w:t>condition,</w:t>
      </w:r>
      <w:r w:rsidR="009E57DA">
        <w:rPr>
          <w:rFonts w:ascii="Arial" w:hAnsi="Arial" w:cs="Arial"/>
          <w:sz w:val="20"/>
          <w:szCs w:val="20"/>
          <w:lang w:val="en-GB" w:eastAsia="ja-JP"/>
        </w:rPr>
        <w:t xml:space="preserve"> ‘N’ beams are</w:t>
      </w:r>
      <w:r>
        <w:rPr>
          <w:rFonts w:ascii="Arial" w:hAnsi="Arial" w:cs="Arial"/>
          <w:sz w:val="20"/>
          <w:szCs w:val="20"/>
          <w:lang w:val="en-GB" w:eastAsia="ja-JP"/>
        </w:rPr>
        <w:t xml:space="preserve"> always</w:t>
      </w:r>
      <w:r w:rsidR="009E57DA">
        <w:rPr>
          <w:rFonts w:ascii="Arial" w:hAnsi="Arial" w:cs="Arial"/>
          <w:sz w:val="20"/>
          <w:szCs w:val="20"/>
          <w:lang w:val="en-GB" w:eastAsia="ja-JP"/>
        </w:rPr>
        <w:t xml:space="preserve"> reported in a instance </w:t>
      </w:r>
      <w:r w:rsidR="00370868">
        <w:rPr>
          <w:rFonts w:ascii="Arial" w:hAnsi="Arial" w:cs="Arial"/>
          <w:sz w:val="20"/>
          <w:szCs w:val="20"/>
          <w:lang w:val="en-GB" w:eastAsia="ja-JP"/>
        </w:rPr>
        <w:t xml:space="preserve">and. </w:t>
      </w:r>
      <w:r w:rsidR="006B6181">
        <w:rPr>
          <w:rFonts w:ascii="Arial" w:hAnsi="Arial" w:cs="Arial"/>
          <w:sz w:val="20"/>
          <w:szCs w:val="20"/>
          <w:lang w:val="en-GB" w:eastAsia="ja-JP"/>
        </w:rPr>
        <w:t>However, t</w:t>
      </w:r>
      <w:r w:rsidR="00370868">
        <w:rPr>
          <w:rFonts w:ascii="Arial" w:hAnsi="Arial" w:cs="Arial"/>
          <w:sz w:val="20"/>
          <w:szCs w:val="20"/>
          <w:lang w:val="en-GB" w:eastAsia="ja-JP"/>
        </w:rPr>
        <w:t xml:space="preserve">he </w:t>
      </w:r>
      <w:r w:rsidR="006B6181">
        <w:rPr>
          <w:rFonts w:ascii="Arial" w:hAnsi="Arial" w:cs="Arial"/>
          <w:sz w:val="20"/>
          <w:szCs w:val="20"/>
          <w:lang w:val="en-GB" w:eastAsia="ja-JP"/>
        </w:rPr>
        <w:t>current</w:t>
      </w:r>
      <w:r w:rsidR="00370868">
        <w:rPr>
          <w:rFonts w:ascii="Arial" w:hAnsi="Arial" w:cs="Arial"/>
          <w:sz w:val="20"/>
          <w:szCs w:val="20"/>
          <w:lang w:val="en-GB" w:eastAsia="ja-JP"/>
        </w:rPr>
        <w:t xml:space="preserve"> L1-RSRP report format </w:t>
      </w:r>
      <w:r w:rsidR="006B6181">
        <w:rPr>
          <w:rFonts w:ascii="Arial" w:hAnsi="Arial" w:cs="Arial"/>
          <w:sz w:val="20"/>
          <w:szCs w:val="20"/>
          <w:lang w:val="en-GB" w:eastAsia="ja-JP"/>
        </w:rPr>
        <w:t>does not indicate</w:t>
      </w:r>
      <w:r w:rsidR="00370868">
        <w:rPr>
          <w:rFonts w:ascii="Arial" w:hAnsi="Arial" w:cs="Arial"/>
          <w:sz w:val="20"/>
          <w:szCs w:val="20"/>
          <w:lang w:val="en-GB" w:eastAsia="ja-JP"/>
        </w:rPr>
        <w:t xml:space="preserve"> which of the reported beams </w:t>
      </w:r>
      <w:r w:rsidR="006B6181">
        <w:rPr>
          <w:rFonts w:ascii="Arial" w:hAnsi="Arial" w:cs="Arial"/>
          <w:sz w:val="20"/>
          <w:szCs w:val="20"/>
          <w:lang w:val="en-GB" w:eastAsia="ja-JP"/>
        </w:rPr>
        <w:t>satisfies</w:t>
      </w:r>
      <w:r w:rsidR="00370868">
        <w:rPr>
          <w:rFonts w:ascii="Arial" w:hAnsi="Arial" w:cs="Arial"/>
          <w:sz w:val="20"/>
          <w:szCs w:val="20"/>
          <w:lang w:val="en-GB" w:eastAsia="ja-JP"/>
        </w:rPr>
        <w:t xml:space="preserve"> the triggering condition.</w:t>
      </w:r>
    </w:p>
    <w:p w14:paraId="023726B6" w14:textId="50554455" w:rsidR="00F11707" w:rsidRDefault="00DB3304"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It was agreed that the</w:t>
      </w:r>
      <w:r w:rsidR="00F11707">
        <w:rPr>
          <w:rFonts w:ascii="Arial" w:hAnsi="Arial" w:cs="Arial"/>
          <w:sz w:val="20"/>
          <w:szCs w:val="20"/>
          <w:lang w:val="en-GB" w:eastAsia="ja-JP"/>
        </w:rPr>
        <w:t xml:space="preserve"> L1-RSRP</w:t>
      </w:r>
      <w:r>
        <w:rPr>
          <w:rFonts w:ascii="Arial" w:hAnsi="Arial" w:cs="Arial"/>
          <w:sz w:val="20"/>
          <w:szCs w:val="20"/>
          <w:lang w:val="en-GB" w:eastAsia="ja-JP"/>
        </w:rPr>
        <w:t xml:space="preserve"> report </w:t>
      </w:r>
      <w:r w:rsidR="00F11707">
        <w:rPr>
          <w:rFonts w:ascii="Arial" w:hAnsi="Arial" w:cs="Arial"/>
          <w:sz w:val="20"/>
          <w:szCs w:val="20"/>
          <w:lang w:val="en-GB" w:eastAsia="ja-JP"/>
        </w:rPr>
        <w:t xml:space="preserve">for current beam can be enabled/disabled by RRC signal. Accordingly, two </w:t>
      </w:r>
      <w:r w:rsidR="006021B4">
        <w:rPr>
          <w:rFonts w:ascii="Arial" w:hAnsi="Arial" w:cs="Arial"/>
          <w:sz w:val="20"/>
          <w:szCs w:val="20"/>
          <w:lang w:val="en-GB" w:eastAsia="ja-JP"/>
        </w:rPr>
        <w:t>modes</w:t>
      </w:r>
      <w:r w:rsidR="00F11707">
        <w:rPr>
          <w:rFonts w:ascii="Arial" w:hAnsi="Arial" w:cs="Arial"/>
          <w:sz w:val="20"/>
          <w:szCs w:val="20"/>
          <w:lang w:val="en-GB" w:eastAsia="ja-JP"/>
        </w:rPr>
        <w:t xml:space="preserve"> need to be consdiered</w:t>
      </w:r>
      <w:r w:rsidR="000C5A48">
        <w:rPr>
          <w:rFonts w:ascii="Arial" w:hAnsi="Arial" w:cs="Arial"/>
          <w:sz w:val="20"/>
          <w:szCs w:val="20"/>
          <w:lang w:val="en-GB" w:eastAsia="ja-JP"/>
        </w:rPr>
        <w:t xml:space="preserve"> on the need of addition report content</w:t>
      </w:r>
      <w:r w:rsidR="00F11707">
        <w:rPr>
          <w:rFonts w:ascii="Arial" w:hAnsi="Arial" w:cs="Arial"/>
          <w:sz w:val="20"/>
          <w:szCs w:val="20"/>
          <w:lang w:val="en-GB" w:eastAsia="ja-JP"/>
        </w:rPr>
        <w:t xml:space="preserve">: </w:t>
      </w:r>
    </w:p>
    <w:p w14:paraId="6CC0BF90" w14:textId="7502E661" w:rsidR="00DB3304"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w:t>
      </w:r>
      <w:r w:rsidR="00F11707">
        <w:rPr>
          <w:rFonts w:ascii="Arial" w:hAnsi="Arial" w:cs="Arial"/>
          <w:sz w:val="20"/>
          <w:szCs w:val="20"/>
          <w:lang w:val="en-GB" w:eastAsia="ja-JP"/>
        </w:rPr>
        <w:t xml:space="preserve"> </w:t>
      </w:r>
      <w:r>
        <w:rPr>
          <w:rFonts w:ascii="Arial" w:hAnsi="Arial" w:cs="Arial"/>
          <w:sz w:val="20"/>
          <w:szCs w:val="20"/>
          <w:lang w:val="en-GB" w:eastAsia="ja-JP"/>
        </w:rPr>
        <w:t>#</w:t>
      </w:r>
      <w:r w:rsidR="00F11707">
        <w:rPr>
          <w:rFonts w:ascii="Arial" w:hAnsi="Arial" w:cs="Arial"/>
          <w:sz w:val="20"/>
          <w:szCs w:val="20"/>
          <w:lang w:val="en-GB" w:eastAsia="ja-JP"/>
        </w:rPr>
        <w:t xml:space="preserve">1: reporting for current beam is not included based on RRC signal. </w:t>
      </w:r>
    </w:p>
    <w:p w14:paraId="34BF8ADF" w14:textId="00E5FF7D" w:rsidR="00F11707" w:rsidRPr="00F11707"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 #</w:t>
      </w:r>
      <w:r w:rsidR="00F11707">
        <w:rPr>
          <w:rFonts w:ascii="Arial" w:hAnsi="Arial" w:cs="Arial"/>
          <w:sz w:val="20"/>
          <w:szCs w:val="20"/>
          <w:lang w:val="en-GB" w:eastAsia="ja-JP"/>
        </w:rPr>
        <w:t>2: reporting for current beam is included based on RRC signal.</w:t>
      </w:r>
    </w:p>
    <w:p w14:paraId="6E1D7849" w14:textId="32AA044C" w:rsidR="008049CA" w:rsidRDefault="00F11707"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For</w:t>
      </w:r>
      <w:r w:rsidR="008049CA">
        <w:rPr>
          <w:rFonts w:ascii="Arial" w:hAnsi="Arial" w:cs="Arial"/>
          <w:sz w:val="20"/>
          <w:szCs w:val="20"/>
          <w:lang w:val="en-GB" w:eastAsia="ja-JP"/>
        </w:rPr>
        <w:t xml:space="preserve"> Mode#</w:t>
      </w:r>
      <w:r>
        <w:rPr>
          <w:rFonts w:ascii="Arial" w:hAnsi="Arial" w:cs="Arial"/>
          <w:sz w:val="20"/>
          <w:szCs w:val="20"/>
          <w:lang w:val="en-GB" w:eastAsia="ja-JP"/>
        </w:rPr>
        <w:t xml:space="preserve">1, </w:t>
      </w:r>
      <w:r w:rsidR="008049CA">
        <w:rPr>
          <w:rFonts w:ascii="Arial" w:hAnsi="Arial" w:cs="Arial"/>
          <w:sz w:val="20"/>
          <w:szCs w:val="20"/>
          <w:lang w:val="en-GB" w:eastAsia="ja-JP"/>
        </w:rPr>
        <w:t xml:space="preserve">the </w:t>
      </w:r>
      <w:r w:rsidR="000C5A48">
        <w:rPr>
          <w:rFonts w:ascii="Arial" w:hAnsi="Arial" w:cs="Arial"/>
          <w:sz w:val="20"/>
          <w:szCs w:val="20"/>
          <w:lang w:val="en-GB" w:eastAsia="ja-JP"/>
        </w:rPr>
        <w:t xml:space="preserve">additional content is needed to indicate whether the reported beam </w:t>
      </w:r>
      <w:r w:rsidR="00C406FA">
        <w:rPr>
          <w:rFonts w:ascii="Arial" w:hAnsi="Arial" w:cs="Arial"/>
          <w:sz w:val="20"/>
          <w:szCs w:val="20"/>
          <w:lang w:val="en-GB" w:eastAsia="ja-JP"/>
        </w:rPr>
        <w:t>meets</w:t>
      </w:r>
      <w:r w:rsidR="000C5A48">
        <w:rPr>
          <w:rFonts w:ascii="Arial" w:hAnsi="Arial" w:cs="Arial"/>
          <w:sz w:val="20"/>
          <w:szCs w:val="20"/>
          <w:lang w:val="en-GB" w:eastAsia="ja-JP"/>
        </w:rPr>
        <w:t xml:space="preserve"> the event triggering condition. Without this information, </w:t>
      </w:r>
      <w:r w:rsidR="00C406FA">
        <w:rPr>
          <w:rFonts w:ascii="Arial" w:hAnsi="Arial" w:cs="Arial"/>
          <w:sz w:val="20"/>
          <w:szCs w:val="20"/>
          <w:lang w:val="en-GB" w:eastAsia="ja-JP"/>
        </w:rPr>
        <w:t xml:space="preserve">the </w:t>
      </w:r>
      <w:r w:rsidR="000C5A48">
        <w:rPr>
          <w:rFonts w:ascii="Arial" w:hAnsi="Arial" w:cs="Arial"/>
          <w:sz w:val="20"/>
          <w:szCs w:val="20"/>
          <w:lang w:val="en-GB" w:eastAsia="ja-JP"/>
        </w:rPr>
        <w:t>NW can not</w:t>
      </w:r>
      <w:r w:rsidR="00C406FA">
        <w:rPr>
          <w:rFonts w:ascii="Arial" w:hAnsi="Arial" w:cs="Arial"/>
          <w:sz w:val="20"/>
          <w:szCs w:val="20"/>
          <w:lang w:val="en-GB" w:eastAsia="ja-JP"/>
        </w:rPr>
        <w:t xml:space="preserve"> properly</w:t>
      </w:r>
      <w:r w:rsidR="000C5A48">
        <w:rPr>
          <w:rFonts w:ascii="Arial" w:hAnsi="Arial" w:cs="Arial"/>
          <w:sz w:val="20"/>
          <w:szCs w:val="20"/>
          <w:lang w:val="en-GB" w:eastAsia="ja-JP"/>
        </w:rPr>
        <w:t xml:space="preserve"> utilize the UE-initiated beam reporting to update the indicated TCI-state, </w:t>
      </w:r>
      <w:r w:rsidR="00C406FA">
        <w:rPr>
          <w:rFonts w:ascii="Arial" w:hAnsi="Arial" w:cs="Arial"/>
          <w:sz w:val="20"/>
          <w:szCs w:val="20"/>
          <w:lang w:val="en-GB" w:eastAsia="ja-JP"/>
        </w:rPr>
        <w:t>rendering</w:t>
      </w:r>
      <w:r w:rsidR="000C5A48">
        <w:rPr>
          <w:rFonts w:ascii="Arial" w:hAnsi="Arial" w:cs="Arial"/>
          <w:sz w:val="20"/>
          <w:szCs w:val="20"/>
          <w:lang w:val="en-GB" w:eastAsia="ja-JP"/>
        </w:rPr>
        <w:t xml:space="preserve"> the mode without current beam reporting </w:t>
      </w:r>
      <w:r w:rsidR="00C406FA">
        <w:rPr>
          <w:rFonts w:ascii="Arial" w:hAnsi="Arial" w:cs="Arial"/>
          <w:sz w:val="20"/>
          <w:szCs w:val="20"/>
          <w:lang w:val="en-GB" w:eastAsia="ja-JP"/>
        </w:rPr>
        <w:t>un</w:t>
      </w:r>
      <w:r w:rsidR="000C5A48">
        <w:rPr>
          <w:rFonts w:ascii="Arial" w:hAnsi="Arial" w:cs="Arial"/>
          <w:sz w:val="20"/>
          <w:szCs w:val="20"/>
          <w:lang w:val="en-GB" w:eastAsia="ja-JP"/>
        </w:rPr>
        <w:t xml:space="preserve">workable. </w:t>
      </w:r>
      <w:r w:rsidR="0012366C">
        <w:rPr>
          <w:rFonts w:ascii="Arial" w:hAnsi="Arial" w:cs="Arial"/>
          <w:sz w:val="20"/>
          <w:szCs w:val="20"/>
          <w:lang w:val="en-GB" w:eastAsia="ja-JP"/>
        </w:rPr>
        <w:t xml:space="preserve">The arguemnt against this indication is that NW </w:t>
      </w:r>
      <w:r w:rsidR="00C406FA">
        <w:rPr>
          <w:rFonts w:ascii="Arial" w:hAnsi="Arial" w:cs="Arial"/>
          <w:sz w:val="20"/>
          <w:szCs w:val="20"/>
          <w:lang w:val="en-GB" w:eastAsia="ja-JP"/>
        </w:rPr>
        <w:t>must</w:t>
      </w:r>
      <w:r w:rsidR="0012366C">
        <w:rPr>
          <w:rFonts w:ascii="Arial" w:hAnsi="Arial" w:cs="Arial"/>
          <w:sz w:val="20"/>
          <w:szCs w:val="20"/>
          <w:lang w:val="en-GB" w:eastAsia="ja-JP"/>
        </w:rPr>
        <w:t xml:space="preserve"> enable L1-RSRP for current beam in the report </w:t>
      </w:r>
      <w:r w:rsidR="006021B4">
        <w:rPr>
          <w:rFonts w:ascii="Arial" w:hAnsi="Arial" w:cs="Arial"/>
          <w:sz w:val="20"/>
          <w:szCs w:val="20"/>
          <w:lang w:val="en-GB" w:eastAsia="ja-JP"/>
        </w:rPr>
        <w:t xml:space="preserve">in order </w:t>
      </w:r>
      <w:r w:rsidR="0012366C">
        <w:rPr>
          <w:rFonts w:ascii="Arial" w:hAnsi="Arial" w:cs="Arial"/>
          <w:sz w:val="20"/>
          <w:szCs w:val="20"/>
          <w:lang w:val="en-GB" w:eastAsia="ja-JP"/>
        </w:rPr>
        <w:t>to address this problem</w:t>
      </w:r>
      <w:r w:rsidR="006021B4">
        <w:rPr>
          <w:rFonts w:ascii="Arial" w:hAnsi="Arial" w:cs="Arial"/>
          <w:sz w:val="20"/>
          <w:szCs w:val="20"/>
          <w:lang w:val="en-GB" w:eastAsia="ja-JP"/>
        </w:rPr>
        <w:t xml:space="preserve">. Clearly, this restriction is undirable as it significantly limits the use case of Mode #1. </w:t>
      </w:r>
      <w:r w:rsidR="00ED7B78">
        <w:rPr>
          <w:rFonts w:ascii="Arial" w:hAnsi="Arial" w:cs="Arial"/>
          <w:sz w:val="20"/>
          <w:szCs w:val="20"/>
          <w:lang w:val="en-GB" w:eastAsia="ja-JP"/>
        </w:rPr>
        <w:t>Additionally,</w:t>
      </w:r>
      <w:r w:rsidR="008049CA">
        <w:rPr>
          <w:rFonts w:ascii="Arial" w:hAnsi="Arial" w:cs="Arial"/>
          <w:sz w:val="20"/>
          <w:szCs w:val="20"/>
          <w:lang w:val="en-GB" w:eastAsia="ja-JP"/>
        </w:rPr>
        <w:t xml:space="preserve"> </w:t>
      </w:r>
      <w:r w:rsidR="00ED7B78">
        <w:rPr>
          <w:rFonts w:ascii="Arial" w:hAnsi="Arial" w:cs="Arial"/>
          <w:sz w:val="20"/>
          <w:szCs w:val="20"/>
          <w:lang w:val="en-GB" w:eastAsia="ja-JP"/>
        </w:rPr>
        <w:t>we believe</w:t>
      </w:r>
      <w:r w:rsidR="006021B4">
        <w:rPr>
          <w:rFonts w:ascii="Arial" w:hAnsi="Arial" w:cs="Arial"/>
          <w:sz w:val="20"/>
          <w:szCs w:val="20"/>
          <w:lang w:val="en-GB" w:eastAsia="ja-JP"/>
        </w:rPr>
        <w:t xml:space="preserve"> the problem </w:t>
      </w:r>
      <w:r w:rsidR="00ED7B78">
        <w:rPr>
          <w:rFonts w:ascii="Arial" w:hAnsi="Arial" w:cs="Arial"/>
          <w:sz w:val="20"/>
          <w:szCs w:val="20"/>
          <w:lang w:val="en-GB" w:eastAsia="ja-JP"/>
        </w:rPr>
        <w:t>persists</w:t>
      </w:r>
      <w:r w:rsidR="006021B4">
        <w:rPr>
          <w:rFonts w:ascii="Arial" w:hAnsi="Arial" w:cs="Arial"/>
          <w:sz w:val="20"/>
          <w:szCs w:val="20"/>
          <w:lang w:val="en-GB" w:eastAsia="ja-JP"/>
        </w:rPr>
        <w:t xml:space="preserve"> even </w:t>
      </w:r>
      <w:r w:rsidR="00ED7B78">
        <w:rPr>
          <w:rFonts w:ascii="Arial" w:hAnsi="Arial" w:cs="Arial"/>
          <w:sz w:val="20"/>
          <w:szCs w:val="20"/>
          <w:lang w:val="en-GB" w:eastAsia="ja-JP"/>
        </w:rPr>
        <w:t>if the</w:t>
      </w:r>
      <w:r w:rsidR="008049CA">
        <w:rPr>
          <w:rFonts w:ascii="Arial" w:hAnsi="Arial" w:cs="Arial"/>
          <w:sz w:val="20"/>
          <w:szCs w:val="20"/>
          <w:lang w:val="en-GB" w:eastAsia="ja-JP"/>
        </w:rPr>
        <w:t xml:space="preserve"> L1-RSRP of </w:t>
      </w:r>
      <w:r w:rsidR="00ED7B78">
        <w:rPr>
          <w:rFonts w:ascii="Arial" w:hAnsi="Arial" w:cs="Arial"/>
          <w:sz w:val="20"/>
          <w:szCs w:val="20"/>
          <w:lang w:val="en-GB" w:eastAsia="ja-JP"/>
        </w:rPr>
        <w:t xml:space="preserve">the </w:t>
      </w:r>
      <w:r w:rsidR="008049CA">
        <w:rPr>
          <w:rFonts w:ascii="Arial" w:hAnsi="Arial" w:cs="Arial"/>
          <w:sz w:val="20"/>
          <w:szCs w:val="20"/>
          <w:lang w:val="en-GB" w:eastAsia="ja-JP"/>
        </w:rPr>
        <w:t>current beam is reported (i.e., Mode-2)</w:t>
      </w:r>
      <w:r w:rsidR="00ED7B78">
        <w:rPr>
          <w:rFonts w:ascii="Arial" w:hAnsi="Arial" w:cs="Arial"/>
          <w:sz w:val="20"/>
          <w:szCs w:val="20"/>
          <w:lang w:val="en-GB" w:eastAsia="ja-JP"/>
        </w:rPr>
        <w:t xml:space="preserve">, </w:t>
      </w:r>
      <w:r w:rsidR="008049CA">
        <w:rPr>
          <w:rFonts w:ascii="Arial" w:hAnsi="Arial" w:cs="Arial"/>
          <w:sz w:val="20"/>
          <w:szCs w:val="20"/>
          <w:lang w:val="en-GB" w:eastAsia="ja-JP"/>
        </w:rPr>
        <w:t>as elabrated below.</w:t>
      </w:r>
      <w:r w:rsidR="006021B4">
        <w:rPr>
          <w:rFonts w:ascii="Arial" w:hAnsi="Arial" w:cs="Arial"/>
          <w:sz w:val="20"/>
          <w:szCs w:val="20"/>
          <w:lang w:val="en-GB" w:eastAsia="ja-JP"/>
        </w:rPr>
        <w:t xml:space="preserve">   </w:t>
      </w:r>
    </w:p>
    <w:p w14:paraId="3A2BC21E" w14:textId="584A9DA4" w:rsidR="008049CA" w:rsidRDefault="008049CA"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In Mode #2,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RRC signal configures </w:t>
      </w:r>
      <w:r w:rsidR="00ED7B78">
        <w:rPr>
          <w:rFonts w:ascii="Arial" w:hAnsi="Arial" w:cs="Arial"/>
          <w:sz w:val="20"/>
          <w:szCs w:val="20"/>
          <w:lang w:val="en-GB" w:eastAsia="ja-JP"/>
        </w:rPr>
        <w:t xml:space="preserve">the </w:t>
      </w:r>
      <w:r>
        <w:rPr>
          <w:rFonts w:ascii="Arial" w:hAnsi="Arial" w:cs="Arial"/>
          <w:sz w:val="20"/>
          <w:szCs w:val="20"/>
          <w:lang w:val="en-GB" w:eastAsia="ja-JP"/>
        </w:rPr>
        <w:t>UE to include the L1-RSRP for current beam. Given</w:t>
      </w:r>
      <w:r w:rsidR="00ED7B78">
        <w:rPr>
          <w:rFonts w:ascii="Arial" w:hAnsi="Arial" w:cs="Arial"/>
          <w:sz w:val="20"/>
          <w:szCs w:val="20"/>
          <w:lang w:val="en-GB" w:eastAsia="ja-JP"/>
        </w:rPr>
        <w:t xml:space="preserve"> that</w:t>
      </w:r>
      <w:r>
        <w:rPr>
          <w:rFonts w:ascii="Arial" w:hAnsi="Arial" w:cs="Arial"/>
          <w:sz w:val="20"/>
          <w:szCs w:val="20"/>
          <w:lang w:val="en-GB" w:eastAsia="ja-JP"/>
        </w:rPr>
        <w:t xml:space="preserve"> a fixed number of reports in a</w:t>
      </w:r>
      <w:r w:rsidR="00ED7B78">
        <w:rPr>
          <w:rFonts w:ascii="Arial" w:hAnsi="Arial" w:cs="Arial"/>
          <w:sz w:val="20"/>
          <w:szCs w:val="20"/>
          <w:lang w:val="en-GB" w:eastAsia="ja-JP"/>
        </w:rPr>
        <w:t>n</w:t>
      </w:r>
      <w:r>
        <w:rPr>
          <w:rFonts w:ascii="Arial" w:hAnsi="Arial" w:cs="Arial"/>
          <w:sz w:val="20"/>
          <w:szCs w:val="20"/>
          <w:lang w:val="en-GB" w:eastAsia="ja-JP"/>
        </w:rPr>
        <w:t xml:space="preserve"> occasin is agreed, some reported L1-RSRPs in a instance may not meet the event criteria. </w:t>
      </w:r>
      <w:r w:rsidR="00ED7B78">
        <w:rPr>
          <w:rFonts w:ascii="Arial" w:hAnsi="Arial" w:cs="Arial"/>
          <w:sz w:val="20"/>
          <w:szCs w:val="20"/>
          <w:lang w:val="en-GB" w:eastAsia="ja-JP"/>
        </w:rPr>
        <w:t>S</w:t>
      </w:r>
      <w:r>
        <w:rPr>
          <w:rFonts w:ascii="Arial" w:hAnsi="Arial" w:cs="Arial"/>
          <w:sz w:val="20"/>
          <w:szCs w:val="20"/>
          <w:lang w:val="en-GB" w:eastAsia="ja-JP"/>
        </w:rPr>
        <w:t xml:space="preserve">pecifically, the reported L1-RSRP of </w:t>
      </w:r>
      <w:r w:rsidR="00ED7B78">
        <w:rPr>
          <w:rFonts w:ascii="Arial" w:hAnsi="Arial" w:cs="Arial"/>
          <w:sz w:val="20"/>
          <w:szCs w:val="20"/>
          <w:lang w:val="en-GB" w:eastAsia="ja-JP"/>
        </w:rPr>
        <w:t xml:space="preserve">a </w:t>
      </w:r>
      <w:r>
        <w:rPr>
          <w:rFonts w:ascii="Arial" w:hAnsi="Arial" w:cs="Arial"/>
          <w:sz w:val="20"/>
          <w:szCs w:val="20"/>
          <w:lang w:val="en-GB" w:eastAsia="ja-JP"/>
        </w:rPr>
        <w:t>new beam maybe higher than that of current beam</w:t>
      </w:r>
      <w:r w:rsidR="00ED7B78">
        <w:rPr>
          <w:rFonts w:ascii="Arial" w:hAnsi="Arial" w:cs="Arial"/>
          <w:sz w:val="20"/>
          <w:szCs w:val="20"/>
          <w:lang w:val="en-GB" w:eastAsia="ja-JP"/>
        </w:rPr>
        <w:t>, which is not fulfil the criteria</w:t>
      </w:r>
      <w:r>
        <w:rPr>
          <w:rFonts w:ascii="Arial" w:hAnsi="Arial" w:cs="Arial"/>
          <w:sz w:val="20"/>
          <w:szCs w:val="20"/>
          <w:lang w:val="en-GB" w:eastAsia="ja-JP"/>
        </w:rPr>
        <w:t xml:space="preserve">. Without this indication field,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NW </w:t>
      </w:r>
      <w:r w:rsidR="00ED7B78">
        <w:rPr>
          <w:rFonts w:ascii="Arial" w:hAnsi="Arial" w:cs="Arial"/>
          <w:sz w:val="20"/>
          <w:szCs w:val="20"/>
          <w:lang w:val="en-GB" w:eastAsia="ja-JP"/>
        </w:rPr>
        <w:t>can not determine</w:t>
      </w:r>
      <w:r>
        <w:rPr>
          <w:rFonts w:ascii="Arial" w:hAnsi="Arial" w:cs="Arial"/>
          <w:sz w:val="20"/>
          <w:szCs w:val="20"/>
          <w:lang w:val="en-GB" w:eastAsia="ja-JP"/>
        </w:rPr>
        <w:t xml:space="preserve"> which of the</w:t>
      </w:r>
      <w:r w:rsidR="00E9536E">
        <w:rPr>
          <w:rFonts w:ascii="Arial" w:hAnsi="Arial" w:cs="Arial"/>
          <w:sz w:val="20"/>
          <w:szCs w:val="20"/>
          <w:lang w:val="en-GB" w:eastAsia="ja-JP"/>
        </w:rPr>
        <w:t>se</w:t>
      </w:r>
      <w:r>
        <w:rPr>
          <w:rFonts w:ascii="Arial" w:hAnsi="Arial" w:cs="Arial"/>
          <w:sz w:val="20"/>
          <w:szCs w:val="20"/>
          <w:lang w:val="en-GB" w:eastAsia="ja-JP"/>
        </w:rPr>
        <w:t xml:space="preserve"> </w:t>
      </w:r>
      <w:r w:rsidR="00E9536E">
        <w:rPr>
          <w:rFonts w:ascii="Arial" w:hAnsi="Arial" w:cs="Arial"/>
          <w:sz w:val="20"/>
          <w:szCs w:val="20"/>
          <w:lang w:val="en-GB" w:eastAsia="ja-JP"/>
        </w:rPr>
        <w:t xml:space="preserve">candidate beams with higher L1-RSRP values </w:t>
      </w:r>
      <w:r w:rsidR="00ED7B78">
        <w:rPr>
          <w:rFonts w:ascii="Arial" w:hAnsi="Arial" w:cs="Arial"/>
          <w:sz w:val="20"/>
          <w:szCs w:val="20"/>
          <w:lang w:val="en-GB" w:eastAsia="ja-JP"/>
        </w:rPr>
        <w:t>meets</w:t>
      </w:r>
      <w:r w:rsidR="00E9536E">
        <w:rPr>
          <w:rFonts w:ascii="Arial" w:hAnsi="Arial" w:cs="Arial"/>
          <w:sz w:val="20"/>
          <w:szCs w:val="20"/>
          <w:lang w:val="en-GB" w:eastAsia="ja-JP"/>
        </w:rPr>
        <w:t xml:space="preserve"> the event triggering criteria and </w:t>
      </w:r>
      <w:r w:rsidR="00ED7B78">
        <w:rPr>
          <w:rFonts w:ascii="Arial" w:hAnsi="Arial" w:cs="Arial"/>
          <w:sz w:val="20"/>
          <w:szCs w:val="20"/>
          <w:lang w:val="en-GB" w:eastAsia="ja-JP"/>
        </w:rPr>
        <w:t xml:space="preserve">thus </w:t>
      </w:r>
      <w:r w:rsidR="00E9536E">
        <w:rPr>
          <w:rFonts w:ascii="Arial" w:hAnsi="Arial" w:cs="Arial"/>
          <w:sz w:val="20"/>
          <w:szCs w:val="20"/>
          <w:lang w:val="en-GB" w:eastAsia="ja-JP"/>
        </w:rPr>
        <w:t xml:space="preserve">is a quanfitied beam for TCI-state update. </w:t>
      </w:r>
      <w:r>
        <w:rPr>
          <w:rFonts w:ascii="Arial" w:hAnsi="Arial" w:cs="Arial"/>
          <w:sz w:val="20"/>
          <w:szCs w:val="20"/>
          <w:lang w:val="en-GB" w:eastAsia="ja-JP"/>
        </w:rPr>
        <w:t xml:space="preserve"> </w:t>
      </w:r>
    </w:p>
    <w:p w14:paraId="3EF569B7" w14:textId="56074EDB" w:rsidR="00E9536E" w:rsidRDefault="0040372C" w:rsidP="0040372C">
      <w:pPr>
        <w:tabs>
          <w:tab w:val="left" w:pos="990"/>
        </w:tabs>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71690E48" wp14:editId="730C3605">
            <wp:extent cx="5432611" cy="2527809"/>
            <wp:effectExtent l="0" t="0" r="3175" b="0"/>
            <wp:docPr id="16763890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389060" name="Picture 1676389060"/>
                    <pic:cNvPicPr/>
                  </pic:nvPicPr>
                  <pic:blipFill>
                    <a:blip r:embed="rId9">
                      <a:extLst>
                        <a:ext uri="{28A0092B-C50C-407E-A947-70E740481C1C}">
                          <a14:useLocalDpi xmlns:a14="http://schemas.microsoft.com/office/drawing/2010/main" val="0"/>
                        </a:ext>
                      </a:extLst>
                    </a:blip>
                    <a:stretch>
                      <a:fillRect/>
                    </a:stretch>
                  </pic:blipFill>
                  <pic:spPr>
                    <a:xfrm>
                      <a:off x="0" y="0"/>
                      <a:ext cx="5448167" cy="2535047"/>
                    </a:xfrm>
                    <a:prstGeom prst="rect">
                      <a:avLst/>
                    </a:prstGeom>
                  </pic:spPr>
                </pic:pic>
              </a:graphicData>
            </a:graphic>
          </wp:inline>
        </w:drawing>
      </w:r>
    </w:p>
    <w:p w14:paraId="04CC8C6E" w14:textId="77777777" w:rsidR="00E9536E" w:rsidRDefault="00E9536E" w:rsidP="00E9536E">
      <w:pPr>
        <w:tabs>
          <w:tab w:val="left" w:pos="990"/>
        </w:tabs>
        <w:spacing w:before="120"/>
        <w:jc w:val="center"/>
        <w:rPr>
          <w:rFonts w:ascii="Arial" w:hAnsi="Arial" w:cs="Arial"/>
          <w:b/>
          <w:bCs/>
          <w:sz w:val="20"/>
          <w:szCs w:val="20"/>
          <w:lang w:val="en-GB" w:eastAsia="ja-JP"/>
        </w:rPr>
      </w:pPr>
      <w:r w:rsidRPr="003A4C6D">
        <w:rPr>
          <w:rFonts w:ascii="Arial" w:hAnsi="Arial" w:cs="Arial"/>
          <w:b/>
          <w:bCs/>
          <w:sz w:val="20"/>
          <w:szCs w:val="20"/>
          <w:lang w:val="en-GB" w:eastAsia="ja-JP"/>
        </w:rPr>
        <w:t>Figure 2:</w:t>
      </w:r>
      <w:r>
        <w:rPr>
          <w:rFonts w:ascii="Arial" w:hAnsi="Arial" w:cs="Arial"/>
          <w:b/>
          <w:bCs/>
          <w:sz w:val="20"/>
          <w:szCs w:val="20"/>
          <w:lang w:val="en-GB" w:eastAsia="ja-JP"/>
        </w:rPr>
        <w:t xml:space="preserve"> Measurement results variation for different beams in a evaluation window</w:t>
      </w:r>
    </w:p>
    <w:p w14:paraId="6528336B" w14:textId="77777777" w:rsidR="00E9536E" w:rsidRDefault="00E9536E" w:rsidP="009E57DA">
      <w:pPr>
        <w:tabs>
          <w:tab w:val="left" w:pos="990"/>
        </w:tabs>
        <w:spacing w:before="120"/>
        <w:rPr>
          <w:rFonts w:ascii="Arial" w:hAnsi="Arial" w:cs="Arial"/>
          <w:sz w:val="20"/>
          <w:szCs w:val="20"/>
          <w:lang w:val="en-GB" w:eastAsia="ja-JP"/>
        </w:rPr>
      </w:pPr>
    </w:p>
    <w:p w14:paraId="4A71DAB1" w14:textId="67E55CDB" w:rsidR="00370868" w:rsidRDefault="00370868"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Figure 2 illustrate</w:t>
      </w:r>
      <w:r w:rsidR="006B6181">
        <w:rPr>
          <w:rFonts w:ascii="Arial" w:hAnsi="Arial" w:cs="Arial"/>
          <w:sz w:val="20"/>
          <w:szCs w:val="20"/>
          <w:lang w:val="en-GB" w:eastAsia="ja-JP"/>
        </w:rPr>
        <w:t>s</w:t>
      </w:r>
      <w:r>
        <w:rPr>
          <w:rFonts w:ascii="Arial" w:hAnsi="Arial" w:cs="Arial"/>
          <w:sz w:val="20"/>
          <w:szCs w:val="20"/>
          <w:lang w:val="en-GB" w:eastAsia="ja-JP"/>
        </w:rPr>
        <w:t xml:space="preserve"> this </w:t>
      </w:r>
      <w:r w:rsidR="006B6181">
        <w:rPr>
          <w:rFonts w:ascii="Arial" w:hAnsi="Arial" w:cs="Arial"/>
          <w:sz w:val="20"/>
          <w:szCs w:val="20"/>
          <w:lang w:val="en-GB" w:eastAsia="ja-JP"/>
        </w:rPr>
        <w:t>issue</w:t>
      </w:r>
      <w:r w:rsidR="008049CA">
        <w:rPr>
          <w:rFonts w:ascii="Arial" w:hAnsi="Arial" w:cs="Arial"/>
          <w:sz w:val="20"/>
          <w:szCs w:val="20"/>
          <w:lang w:val="en-GB" w:eastAsia="ja-JP"/>
        </w:rPr>
        <w:t xml:space="preserve"> in Mode 2</w:t>
      </w:r>
      <w:r w:rsidR="006B6181">
        <w:rPr>
          <w:rFonts w:ascii="Arial" w:hAnsi="Arial" w:cs="Arial"/>
          <w:sz w:val="20"/>
          <w:szCs w:val="20"/>
          <w:lang w:val="en-GB" w:eastAsia="ja-JP"/>
        </w:rPr>
        <w:t xml:space="preserve"> </w:t>
      </w:r>
      <w:r>
        <w:rPr>
          <w:rFonts w:ascii="Arial" w:hAnsi="Arial" w:cs="Arial"/>
          <w:sz w:val="20"/>
          <w:szCs w:val="20"/>
          <w:lang w:val="en-GB" w:eastAsia="ja-JP"/>
        </w:rPr>
        <w:t xml:space="preserve">with the following assumptions: </w:t>
      </w:r>
    </w:p>
    <w:p w14:paraId="478A7A24" w14:textId="09BEA122" w:rsidR="00B13C77"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The event-2 evaluation window length is set to 4. </w:t>
      </w:r>
    </w:p>
    <w:p w14:paraId="65987FFA" w14:textId="5692F161" w:rsidR="00370868"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The condition of event-2 triggering is set as ‘M=3’</w:t>
      </w:r>
    </w:p>
    <w:p w14:paraId="69732762" w14:textId="4B8E336B" w:rsidR="0040372C" w:rsidRPr="0040372C" w:rsidRDefault="00370868" w:rsidP="0040372C">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NW sets ‘N=2’ i.e., two </w:t>
      </w:r>
      <w:r w:rsidR="0040372C">
        <w:rPr>
          <w:rFonts w:ascii="Arial" w:hAnsi="Arial" w:cs="Arial"/>
          <w:sz w:val="20"/>
          <w:szCs w:val="20"/>
          <w:lang w:val="en-GB" w:eastAsia="ja-JP"/>
        </w:rPr>
        <w:t xml:space="preserve">candidate </w:t>
      </w:r>
      <w:r>
        <w:rPr>
          <w:rFonts w:ascii="Arial" w:hAnsi="Arial" w:cs="Arial"/>
          <w:sz w:val="20"/>
          <w:szCs w:val="20"/>
          <w:lang w:val="en-GB" w:eastAsia="ja-JP"/>
        </w:rPr>
        <w:t xml:space="preserve">beams in a report. </w:t>
      </w:r>
    </w:p>
    <w:p w14:paraId="497AF7C1" w14:textId="440D951D" w:rsidR="003A4C6D" w:rsidRDefault="003A4C6D"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lastRenderedPageBreak/>
        <w:t xml:space="preserve">Within the ‘length-4’ event-2 evaluation window, </w:t>
      </w:r>
      <w:r w:rsidR="006B6181">
        <w:rPr>
          <w:rFonts w:ascii="Arial" w:hAnsi="Arial" w:cs="Arial"/>
          <w:sz w:val="20"/>
          <w:szCs w:val="20"/>
          <w:lang w:val="en-GB" w:eastAsia="ja-JP"/>
        </w:rPr>
        <w:t xml:space="preserve">the </w:t>
      </w:r>
      <w:r>
        <w:rPr>
          <w:rFonts w:ascii="Arial" w:hAnsi="Arial" w:cs="Arial"/>
          <w:sz w:val="20"/>
          <w:szCs w:val="20"/>
          <w:lang w:val="en-GB" w:eastAsia="ja-JP"/>
        </w:rPr>
        <w:t xml:space="preserve">numbers of instances that fulfil the conditons </w:t>
      </w:r>
      <w:r w:rsidR="006B6181">
        <w:rPr>
          <w:rFonts w:ascii="Arial" w:hAnsi="Arial" w:cs="Arial"/>
          <w:sz w:val="20"/>
          <w:szCs w:val="20"/>
          <w:lang w:val="en-GB" w:eastAsia="ja-JP"/>
        </w:rPr>
        <w:t xml:space="preserve">varies </w:t>
      </w:r>
      <w:r>
        <w:rPr>
          <w:rFonts w:ascii="Arial" w:hAnsi="Arial" w:cs="Arial"/>
          <w:sz w:val="20"/>
          <w:szCs w:val="20"/>
          <w:lang w:val="en-GB" w:eastAsia="ja-JP"/>
        </w:rPr>
        <w:t xml:space="preserve">for beam 1 and beam 2. Event-2 is triggered </w:t>
      </w:r>
      <w:r w:rsidR="006B6181">
        <w:rPr>
          <w:rFonts w:ascii="Arial" w:hAnsi="Arial" w:cs="Arial"/>
          <w:sz w:val="20"/>
          <w:szCs w:val="20"/>
          <w:lang w:val="en-GB" w:eastAsia="ja-JP"/>
        </w:rPr>
        <w:t>because</w:t>
      </w:r>
      <w:r>
        <w:rPr>
          <w:rFonts w:ascii="Arial" w:hAnsi="Arial" w:cs="Arial"/>
          <w:sz w:val="20"/>
          <w:szCs w:val="20"/>
          <w:lang w:val="en-GB" w:eastAsia="ja-JP"/>
        </w:rPr>
        <w:t xml:space="preserve"> beam 1 </w:t>
      </w:r>
      <w:r w:rsidR="006B6181">
        <w:rPr>
          <w:rFonts w:ascii="Arial" w:hAnsi="Arial" w:cs="Arial"/>
          <w:sz w:val="20"/>
          <w:szCs w:val="20"/>
          <w:lang w:val="en-GB" w:eastAsia="ja-JP"/>
        </w:rPr>
        <w:t>has</w:t>
      </w:r>
      <w:r>
        <w:rPr>
          <w:rFonts w:ascii="Arial" w:hAnsi="Arial" w:cs="Arial"/>
          <w:sz w:val="20"/>
          <w:szCs w:val="20"/>
          <w:lang w:val="en-GB" w:eastAsia="ja-JP"/>
        </w:rPr>
        <w:t xml:space="preserve"> 4</w:t>
      </w:r>
      <w:r w:rsidR="006B6181">
        <w:rPr>
          <w:rFonts w:ascii="Arial" w:hAnsi="Arial" w:cs="Arial"/>
          <w:sz w:val="20"/>
          <w:szCs w:val="20"/>
          <w:lang w:val="en-GB" w:eastAsia="ja-JP"/>
        </w:rPr>
        <w:t xml:space="preserve"> valid instances,</w:t>
      </w:r>
      <w:r>
        <w:rPr>
          <w:rFonts w:ascii="Arial" w:hAnsi="Arial" w:cs="Arial"/>
          <w:sz w:val="20"/>
          <w:szCs w:val="20"/>
          <w:lang w:val="en-GB" w:eastAsia="ja-JP"/>
        </w:rPr>
        <w:t xml:space="preserve"> which exceeds the </w:t>
      </w:r>
      <w:r w:rsidR="006B6181">
        <w:rPr>
          <w:rFonts w:ascii="Arial" w:hAnsi="Arial" w:cs="Arial"/>
          <w:sz w:val="20"/>
          <w:szCs w:val="20"/>
          <w:lang w:val="en-GB" w:eastAsia="ja-JP"/>
        </w:rPr>
        <w:t>threshold</w:t>
      </w:r>
      <w:r>
        <w:rPr>
          <w:rFonts w:ascii="Arial" w:hAnsi="Arial" w:cs="Arial"/>
          <w:sz w:val="20"/>
          <w:szCs w:val="20"/>
          <w:lang w:val="en-GB" w:eastAsia="ja-JP"/>
        </w:rPr>
        <w:t xml:space="preserve"> ‘M=3’. However, beam 2 </w:t>
      </w:r>
      <w:r w:rsidR="006B6181">
        <w:rPr>
          <w:rFonts w:ascii="Arial" w:hAnsi="Arial" w:cs="Arial"/>
          <w:sz w:val="20"/>
          <w:szCs w:val="20"/>
          <w:lang w:val="en-GB" w:eastAsia="ja-JP"/>
        </w:rPr>
        <w:t>has only</w:t>
      </w:r>
      <w:r>
        <w:rPr>
          <w:rFonts w:ascii="Arial" w:hAnsi="Arial" w:cs="Arial"/>
          <w:sz w:val="20"/>
          <w:szCs w:val="20"/>
          <w:lang w:val="en-GB" w:eastAsia="ja-JP"/>
        </w:rPr>
        <w:t xml:space="preserve"> ‘</w:t>
      </w:r>
      <w:r w:rsidR="0040372C">
        <w:rPr>
          <w:rFonts w:ascii="Arial" w:hAnsi="Arial" w:cs="Arial"/>
          <w:sz w:val="20"/>
          <w:szCs w:val="20"/>
          <w:lang w:val="en-GB" w:eastAsia="ja-JP"/>
        </w:rPr>
        <w:t>2</w:t>
      </w:r>
      <w:r>
        <w:rPr>
          <w:rFonts w:ascii="Arial" w:hAnsi="Arial" w:cs="Arial"/>
          <w:sz w:val="20"/>
          <w:szCs w:val="20"/>
          <w:lang w:val="en-GB" w:eastAsia="ja-JP"/>
        </w:rPr>
        <w:t>’</w:t>
      </w:r>
      <w:r w:rsidR="006B6181">
        <w:rPr>
          <w:rFonts w:ascii="Arial" w:hAnsi="Arial" w:cs="Arial"/>
          <w:sz w:val="20"/>
          <w:szCs w:val="20"/>
          <w:lang w:val="en-GB" w:eastAsia="ja-JP"/>
        </w:rPr>
        <w:t xml:space="preserve"> valid instance</w:t>
      </w:r>
      <w:r>
        <w:rPr>
          <w:rFonts w:ascii="Arial" w:hAnsi="Arial" w:cs="Arial"/>
          <w:sz w:val="20"/>
          <w:szCs w:val="20"/>
          <w:lang w:val="en-GB" w:eastAsia="ja-JP"/>
        </w:rPr>
        <w:t>, which does not me</w:t>
      </w:r>
      <w:r w:rsidR="006B6181">
        <w:rPr>
          <w:rFonts w:ascii="Arial" w:hAnsi="Arial" w:cs="Arial"/>
          <w:sz w:val="20"/>
          <w:szCs w:val="20"/>
          <w:lang w:val="en-GB" w:eastAsia="ja-JP"/>
        </w:rPr>
        <w:t>et</w:t>
      </w:r>
      <w:r>
        <w:rPr>
          <w:rFonts w:ascii="Arial" w:hAnsi="Arial" w:cs="Arial"/>
          <w:sz w:val="20"/>
          <w:szCs w:val="20"/>
          <w:lang w:val="en-GB" w:eastAsia="ja-JP"/>
        </w:rPr>
        <w:t xml:space="preserve"> the event-2 triggering criteria. If the exsiting beam report format is fully reused for UEIBR report</w:t>
      </w:r>
      <w:r w:rsidR="009C336C">
        <w:rPr>
          <w:rFonts w:ascii="Arial" w:hAnsi="Arial" w:cs="Arial"/>
          <w:sz w:val="20"/>
          <w:szCs w:val="20"/>
          <w:lang w:val="en-GB" w:eastAsia="ja-JP"/>
        </w:rPr>
        <w:t xml:space="preserve"> (i.e., only L1-RSRP)</w:t>
      </w:r>
      <w:r>
        <w:rPr>
          <w:rFonts w:ascii="Arial" w:hAnsi="Arial" w:cs="Arial"/>
          <w:sz w:val="20"/>
          <w:szCs w:val="20"/>
          <w:lang w:val="en-GB" w:eastAsia="ja-JP"/>
        </w:rPr>
        <w:t xml:space="preserve">, NW </w:t>
      </w:r>
      <w:r w:rsidR="006B6181">
        <w:rPr>
          <w:rFonts w:ascii="Arial" w:hAnsi="Arial" w:cs="Arial"/>
          <w:sz w:val="20"/>
          <w:szCs w:val="20"/>
          <w:lang w:val="en-GB" w:eastAsia="ja-JP"/>
        </w:rPr>
        <w:t>cannot</w:t>
      </w:r>
      <w:r>
        <w:rPr>
          <w:rFonts w:ascii="Arial" w:hAnsi="Arial" w:cs="Arial"/>
          <w:sz w:val="20"/>
          <w:szCs w:val="20"/>
          <w:lang w:val="en-GB" w:eastAsia="ja-JP"/>
        </w:rPr>
        <w:t xml:space="preserve"> know which of these two reported beams and L1-RSRPs mets the </w:t>
      </w:r>
      <w:r w:rsidR="009C336C">
        <w:rPr>
          <w:rFonts w:ascii="Arial" w:hAnsi="Arial" w:cs="Arial"/>
          <w:sz w:val="20"/>
          <w:szCs w:val="20"/>
          <w:lang w:val="en-GB" w:eastAsia="ja-JP"/>
        </w:rPr>
        <w:t xml:space="preserve">event-triggered </w:t>
      </w:r>
      <w:r>
        <w:rPr>
          <w:rFonts w:ascii="Arial" w:hAnsi="Arial" w:cs="Arial"/>
          <w:sz w:val="20"/>
          <w:szCs w:val="20"/>
          <w:lang w:val="en-GB" w:eastAsia="ja-JP"/>
        </w:rPr>
        <w:t>criteria</w:t>
      </w:r>
      <w:r w:rsidR="006B6181">
        <w:rPr>
          <w:rFonts w:ascii="Arial" w:hAnsi="Arial" w:cs="Arial"/>
          <w:sz w:val="20"/>
          <w:szCs w:val="20"/>
          <w:lang w:val="en-GB" w:eastAsia="ja-JP"/>
        </w:rPr>
        <w:t xml:space="preserve"> and therefore can not be utilized for subsequent TCI-state update</w:t>
      </w:r>
      <w:r>
        <w:rPr>
          <w:rFonts w:ascii="Arial" w:hAnsi="Arial" w:cs="Arial"/>
          <w:sz w:val="20"/>
          <w:szCs w:val="20"/>
          <w:lang w:val="en-GB" w:eastAsia="ja-JP"/>
        </w:rPr>
        <w:t xml:space="preserve">. </w:t>
      </w:r>
      <w:r w:rsidR="009C336C">
        <w:rPr>
          <w:rFonts w:ascii="Arial" w:hAnsi="Arial" w:cs="Arial"/>
          <w:sz w:val="20"/>
          <w:szCs w:val="20"/>
          <w:lang w:val="en-GB" w:eastAsia="ja-JP"/>
        </w:rPr>
        <w:t>For example,</w:t>
      </w:r>
      <w:r w:rsidR="0040372C">
        <w:rPr>
          <w:rFonts w:ascii="Arial" w:hAnsi="Arial" w:cs="Arial"/>
          <w:sz w:val="20"/>
          <w:szCs w:val="20"/>
          <w:lang w:val="en-GB" w:eastAsia="ja-JP"/>
        </w:rPr>
        <w:t xml:space="preserve"> assuming beam 1 is overloaded,</w:t>
      </w:r>
      <w:r w:rsidR="009C336C">
        <w:rPr>
          <w:rFonts w:ascii="Arial" w:hAnsi="Arial" w:cs="Arial"/>
          <w:sz w:val="20"/>
          <w:szCs w:val="20"/>
          <w:lang w:val="en-GB" w:eastAsia="ja-JP"/>
        </w:rPr>
        <w:t xml:space="preserve"> NW may</w:t>
      </w:r>
      <w:r w:rsidR="006B6181">
        <w:rPr>
          <w:rFonts w:ascii="Arial" w:hAnsi="Arial" w:cs="Arial"/>
          <w:sz w:val="20"/>
          <w:szCs w:val="20"/>
          <w:lang w:val="en-GB" w:eastAsia="ja-JP"/>
        </w:rPr>
        <w:t xml:space="preserve"> mistakenly</w:t>
      </w:r>
      <w:r w:rsidR="009C336C">
        <w:rPr>
          <w:rFonts w:ascii="Arial" w:hAnsi="Arial" w:cs="Arial"/>
          <w:sz w:val="20"/>
          <w:szCs w:val="20"/>
          <w:lang w:val="en-GB" w:eastAsia="ja-JP"/>
        </w:rPr>
        <w:t xml:space="preserve"> </w:t>
      </w:r>
      <w:r w:rsidR="006B6181">
        <w:rPr>
          <w:rFonts w:ascii="Arial" w:hAnsi="Arial" w:cs="Arial"/>
          <w:sz w:val="20"/>
          <w:szCs w:val="20"/>
          <w:lang w:val="en-GB" w:eastAsia="ja-JP"/>
        </w:rPr>
        <w:t>assume</w:t>
      </w:r>
      <w:r w:rsidR="009C336C">
        <w:rPr>
          <w:rFonts w:ascii="Arial" w:hAnsi="Arial" w:cs="Arial"/>
          <w:sz w:val="20"/>
          <w:szCs w:val="20"/>
          <w:lang w:val="en-GB" w:eastAsia="ja-JP"/>
        </w:rPr>
        <w:t xml:space="preserve"> that Beam </w:t>
      </w:r>
      <w:r w:rsidR="0040372C">
        <w:rPr>
          <w:rFonts w:ascii="Arial" w:hAnsi="Arial" w:cs="Arial"/>
          <w:sz w:val="20"/>
          <w:szCs w:val="20"/>
          <w:lang w:val="en-GB" w:eastAsia="ja-JP"/>
        </w:rPr>
        <w:t>2</w:t>
      </w:r>
      <w:r w:rsidR="009C336C">
        <w:rPr>
          <w:rFonts w:ascii="Arial" w:hAnsi="Arial" w:cs="Arial"/>
          <w:sz w:val="20"/>
          <w:szCs w:val="20"/>
          <w:lang w:val="en-GB" w:eastAsia="ja-JP"/>
        </w:rPr>
        <w:t xml:space="preserve"> with the </w:t>
      </w:r>
      <w:r w:rsidR="0040372C">
        <w:rPr>
          <w:rFonts w:ascii="Arial" w:hAnsi="Arial" w:cs="Arial"/>
          <w:sz w:val="20"/>
          <w:szCs w:val="20"/>
          <w:lang w:val="en-GB" w:eastAsia="ja-JP"/>
        </w:rPr>
        <w:t>2</w:t>
      </w:r>
      <w:r w:rsidR="0040372C" w:rsidRPr="0040372C">
        <w:rPr>
          <w:rFonts w:ascii="Arial" w:hAnsi="Arial" w:cs="Arial"/>
          <w:sz w:val="20"/>
          <w:szCs w:val="20"/>
          <w:vertAlign w:val="superscript"/>
          <w:lang w:val="en-GB" w:eastAsia="ja-JP"/>
        </w:rPr>
        <w:t>nd</w:t>
      </w:r>
      <w:r w:rsidR="0040372C">
        <w:rPr>
          <w:rFonts w:ascii="Arial" w:hAnsi="Arial" w:cs="Arial"/>
          <w:sz w:val="20"/>
          <w:szCs w:val="20"/>
          <w:lang w:val="en-GB" w:eastAsia="ja-JP"/>
        </w:rPr>
        <w:t xml:space="preserve"> </w:t>
      </w:r>
      <w:r w:rsidR="009C336C">
        <w:rPr>
          <w:rFonts w:ascii="Arial" w:hAnsi="Arial" w:cs="Arial"/>
          <w:sz w:val="20"/>
          <w:szCs w:val="20"/>
          <w:lang w:val="en-GB" w:eastAsia="ja-JP"/>
        </w:rPr>
        <w:t>high</w:t>
      </w:r>
      <w:r w:rsidR="0040372C">
        <w:rPr>
          <w:rFonts w:ascii="Arial" w:hAnsi="Arial" w:cs="Arial"/>
          <w:sz w:val="20"/>
          <w:szCs w:val="20"/>
          <w:lang w:val="en-GB" w:eastAsia="ja-JP"/>
        </w:rPr>
        <w:t xml:space="preserve">er </w:t>
      </w:r>
      <w:r w:rsidR="009C336C">
        <w:rPr>
          <w:rFonts w:ascii="Arial" w:hAnsi="Arial" w:cs="Arial"/>
          <w:sz w:val="20"/>
          <w:szCs w:val="20"/>
          <w:lang w:val="en-GB" w:eastAsia="ja-JP"/>
        </w:rPr>
        <w:t xml:space="preserve">L1-RSRP </w:t>
      </w:r>
      <w:r w:rsidR="0040372C">
        <w:rPr>
          <w:rFonts w:ascii="Arial" w:hAnsi="Arial" w:cs="Arial"/>
          <w:sz w:val="20"/>
          <w:szCs w:val="20"/>
          <w:lang w:val="en-GB" w:eastAsia="ja-JP"/>
        </w:rPr>
        <w:t xml:space="preserve">still meets the criteria, </w:t>
      </w:r>
      <w:r w:rsidR="006B6181">
        <w:rPr>
          <w:rFonts w:ascii="Arial" w:hAnsi="Arial" w:cs="Arial"/>
          <w:sz w:val="20"/>
          <w:szCs w:val="20"/>
          <w:lang w:val="en-GB" w:eastAsia="ja-JP"/>
        </w:rPr>
        <w:t>leading to</w:t>
      </w:r>
      <w:r w:rsidR="009C336C">
        <w:rPr>
          <w:rFonts w:ascii="Arial" w:hAnsi="Arial" w:cs="Arial"/>
          <w:sz w:val="20"/>
          <w:szCs w:val="20"/>
          <w:lang w:val="en-GB" w:eastAsia="ja-JP"/>
        </w:rPr>
        <w:t xml:space="preserve"> update</w:t>
      </w:r>
      <w:r w:rsidR="006B6181">
        <w:rPr>
          <w:rFonts w:ascii="Arial" w:hAnsi="Arial" w:cs="Arial"/>
          <w:sz w:val="20"/>
          <w:szCs w:val="20"/>
          <w:lang w:val="en-GB" w:eastAsia="ja-JP"/>
        </w:rPr>
        <w:t xml:space="preserve"> of</w:t>
      </w:r>
      <w:r w:rsidR="009C336C">
        <w:rPr>
          <w:rFonts w:ascii="Arial" w:hAnsi="Arial" w:cs="Arial"/>
          <w:sz w:val="20"/>
          <w:szCs w:val="20"/>
          <w:lang w:val="en-GB" w:eastAsia="ja-JP"/>
        </w:rPr>
        <w:t xml:space="preserve"> the TCI-state to Beam 2.</w:t>
      </w:r>
      <w:r w:rsidR="0040372C">
        <w:rPr>
          <w:rFonts w:ascii="Arial" w:hAnsi="Arial" w:cs="Arial"/>
          <w:sz w:val="20"/>
          <w:szCs w:val="20"/>
          <w:lang w:val="en-GB" w:eastAsia="ja-JP"/>
        </w:rPr>
        <w:t xml:space="preserve"> </w:t>
      </w:r>
      <w:r w:rsidR="006B6181">
        <w:rPr>
          <w:rFonts w:ascii="Arial" w:hAnsi="Arial" w:cs="Arial"/>
          <w:sz w:val="20"/>
          <w:szCs w:val="20"/>
          <w:lang w:val="en-GB" w:eastAsia="ja-JP"/>
        </w:rPr>
        <w:t>Consequently</w:t>
      </w:r>
      <w:r>
        <w:rPr>
          <w:rFonts w:ascii="Arial" w:hAnsi="Arial" w:cs="Arial"/>
          <w:sz w:val="20"/>
          <w:szCs w:val="20"/>
          <w:lang w:val="en-GB" w:eastAsia="ja-JP"/>
        </w:rPr>
        <w:t xml:space="preserve">, </w:t>
      </w:r>
      <w:r w:rsidR="009C336C">
        <w:rPr>
          <w:rFonts w:ascii="Arial" w:hAnsi="Arial" w:cs="Arial"/>
          <w:sz w:val="20"/>
          <w:szCs w:val="20"/>
          <w:lang w:val="en-GB" w:eastAsia="ja-JP"/>
        </w:rPr>
        <w:t xml:space="preserve">TCI-state update may not </w:t>
      </w:r>
      <w:r w:rsidR="006B6181">
        <w:rPr>
          <w:rFonts w:ascii="Arial" w:hAnsi="Arial" w:cs="Arial"/>
          <w:sz w:val="20"/>
          <w:szCs w:val="20"/>
          <w:lang w:val="en-GB" w:eastAsia="ja-JP"/>
        </w:rPr>
        <w:t>accurately reflect</w:t>
      </w:r>
      <w:r w:rsidR="009C336C">
        <w:rPr>
          <w:rFonts w:ascii="Arial" w:hAnsi="Arial" w:cs="Arial"/>
          <w:sz w:val="20"/>
          <w:szCs w:val="20"/>
          <w:lang w:val="en-GB" w:eastAsia="ja-JP"/>
        </w:rPr>
        <w:t xml:space="preserve"> the beam quality</w:t>
      </w:r>
      <w:r w:rsidR="006B6181">
        <w:rPr>
          <w:rFonts w:ascii="Arial" w:hAnsi="Arial" w:cs="Arial"/>
          <w:sz w:val="20"/>
          <w:szCs w:val="20"/>
          <w:lang w:val="en-GB" w:eastAsia="ja-JP"/>
        </w:rPr>
        <w:t xml:space="preserve">, undermining the objective of ‘latency reduction’ for beam management. </w:t>
      </w:r>
    </w:p>
    <w:p w14:paraId="37593404" w14:textId="05772F2C" w:rsidR="00E9536E" w:rsidRDefault="0040372C"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It </w:t>
      </w:r>
      <w:r w:rsidR="004A7B51">
        <w:rPr>
          <w:rFonts w:ascii="Arial" w:hAnsi="Arial" w:cs="Arial"/>
          <w:sz w:val="20"/>
          <w:szCs w:val="20"/>
          <w:lang w:val="en-GB" w:eastAsia="ja-JP"/>
        </w:rPr>
        <w:t>is important to</w:t>
      </w:r>
      <w:r>
        <w:rPr>
          <w:rFonts w:ascii="Arial" w:hAnsi="Arial" w:cs="Arial"/>
          <w:sz w:val="20"/>
          <w:szCs w:val="20"/>
          <w:lang w:val="en-GB" w:eastAsia="ja-JP"/>
        </w:rPr>
        <w:t xml:space="preserve"> note that, for a given serving cell, a total number of RRC-configured candidate beams for L1-RSRP measurement is quite limited</w:t>
      </w:r>
      <w:r w:rsidR="00C406FA">
        <w:rPr>
          <w:rFonts w:ascii="Arial" w:hAnsi="Arial" w:cs="Arial"/>
          <w:sz w:val="20"/>
          <w:szCs w:val="20"/>
          <w:lang w:val="en-GB" w:eastAsia="ja-JP"/>
        </w:rPr>
        <w:t xml:space="preserve"> and</w:t>
      </w:r>
      <w:r>
        <w:rPr>
          <w:rFonts w:ascii="Arial" w:hAnsi="Arial" w:cs="Arial"/>
          <w:sz w:val="20"/>
          <w:szCs w:val="20"/>
          <w:lang w:val="en-GB" w:eastAsia="ja-JP"/>
        </w:rPr>
        <w:t xml:space="preserve"> </w:t>
      </w:r>
      <w:r w:rsidR="004A7B51">
        <w:rPr>
          <w:rFonts w:ascii="Arial" w:hAnsi="Arial" w:cs="Arial"/>
          <w:sz w:val="20"/>
          <w:szCs w:val="20"/>
          <w:lang w:val="en-GB" w:eastAsia="ja-JP"/>
        </w:rPr>
        <w:t>depends on the</w:t>
      </w:r>
      <w:r>
        <w:rPr>
          <w:rFonts w:ascii="Arial" w:hAnsi="Arial" w:cs="Arial"/>
          <w:sz w:val="20"/>
          <w:szCs w:val="20"/>
          <w:lang w:val="en-GB" w:eastAsia="ja-JP"/>
        </w:rPr>
        <w:t xml:space="preserve"> UE capability report. Assuming the number of measurement beams is approximately 4</w:t>
      </w:r>
      <w:r w:rsidR="004A7B51">
        <w:rPr>
          <w:rFonts w:ascii="Arial" w:hAnsi="Arial" w:cs="Arial"/>
          <w:sz w:val="20"/>
          <w:szCs w:val="20"/>
          <w:lang w:val="en-GB" w:eastAsia="ja-JP"/>
        </w:rPr>
        <w:t xml:space="preserve"> to </w:t>
      </w:r>
      <w:r>
        <w:rPr>
          <w:rFonts w:ascii="Arial" w:hAnsi="Arial" w:cs="Arial"/>
          <w:sz w:val="20"/>
          <w:szCs w:val="20"/>
          <w:lang w:val="en-GB" w:eastAsia="ja-JP"/>
        </w:rPr>
        <w:t xml:space="preserve">8, </w:t>
      </w:r>
      <w:r w:rsidR="005A3151">
        <w:rPr>
          <w:rFonts w:ascii="Arial" w:hAnsi="Arial" w:cs="Arial"/>
          <w:sz w:val="20"/>
          <w:szCs w:val="20"/>
          <w:lang w:val="en-GB" w:eastAsia="ja-JP"/>
        </w:rPr>
        <w:t xml:space="preserve">the reported beams and measurement beams are almost </w:t>
      </w:r>
      <w:r w:rsidR="004A7B51">
        <w:rPr>
          <w:rFonts w:ascii="Arial" w:hAnsi="Arial" w:cs="Arial"/>
          <w:sz w:val="20"/>
          <w:szCs w:val="20"/>
          <w:lang w:val="en-GB" w:eastAsia="ja-JP"/>
        </w:rPr>
        <w:t xml:space="preserve">the </w:t>
      </w:r>
      <w:r w:rsidR="005A3151">
        <w:rPr>
          <w:rFonts w:ascii="Arial" w:hAnsi="Arial" w:cs="Arial"/>
          <w:sz w:val="20"/>
          <w:szCs w:val="20"/>
          <w:lang w:val="en-GB" w:eastAsia="ja-JP"/>
        </w:rPr>
        <w:t xml:space="preserve">same. </w:t>
      </w:r>
      <w:r w:rsidR="00C406FA">
        <w:rPr>
          <w:rFonts w:ascii="Arial" w:hAnsi="Arial" w:cs="Arial"/>
          <w:sz w:val="20"/>
          <w:szCs w:val="20"/>
          <w:lang w:val="en-GB" w:eastAsia="ja-JP"/>
        </w:rPr>
        <w:t>With this assumption</w:t>
      </w:r>
      <w:r w:rsidR="005A3151">
        <w:rPr>
          <w:rFonts w:ascii="Arial" w:hAnsi="Arial" w:cs="Arial"/>
          <w:sz w:val="20"/>
          <w:szCs w:val="20"/>
          <w:lang w:val="en-GB" w:eastAsia="ja-JP"/>
        </w:rPr>
        <w:t>, th</w:t>
      </w:r>
      <w:r w:rsidR="00C406FA">
        <w:rPr>
          <w:rFonts w:ascii="Arial" w:hAnsi="Arial" w:cs="Arial"/>
          <w:sz w:val="20"/>
          <w:szCs w:val="20"/>
          <w:lang w:val="en-GB" w:eastAsia="ja-JP"/>
        </w:rPr>
        <w:t>is</w:t>
      </w:r>
      <w:r w:rsidR="005A3151">
        <w:rPr>
          <w:rFonts w:ascii="Arial" w:hAnsi="Arial" w:cs="Arial"/>
          <w:sz w:val="20"/>
          <w:szCs w:val="20"/>
          <w:lang w:val="en-GB" w:eastAsia="ja-JP"/>
        </w:rPr>
        <w:t xml:space="preserve"> problem cannot be </w:t>
      </w:r>
      <w:r w:rsidR="00C406FA">
        <w:rPr>
          <w:rFonts w:ascii="Arial" w:hAnsi="Arial" w:cs="Arial"/>
          <w:sz w:val="20"/>
          <w:szCs w:val="20"/>
          <w:lang w:val="en-GB" w:eastAsia="ja-JP"/>
        </w:rPr>
        <w:t>addressed</w:t>
      </w:r>
      <w:r w:rsidR="005A3151">
        <w:rPr>
          <w:rFonts w:ascii="Arial" w:hAnsi="Arial" w:cs="Arial"/>
          <w:sz w:val="20"/>
          <w:szCs w:val="20"/>
          <w:lang w:val="en-GB" w:eastAsia="ja-JP"/>
        </w:rPr>
        <w:t xml:space="preserve"> by UE</w:t>
      </w:r>
      <w:r w:rsidR="00C406FA">
        <w:rPr>
          <w:rFonts w:ascii="Arial" w:hAnsi="Arial" w:cs="Arial"/>
          <w:sz w:val="20"/>
          <w:szCs w:val="20"/>
          <w:lang w:val="en-GB" w:eastAsia="ja-JP"/>
        </w:rPr>
        <w:t xml:space="preserve"> implementation since </w:t>
      </w:r>
      <w:r w:rsidR="004A7B51">
        <w:rPr>
          <w:rFonts w:ascii="Arial" w:hAnsi="Arial" w:cs="Arial"/>
          <w:sz w:val="20"/>
          <w:szCs w:val="20"/>
          <w:lang w:val="en-GB" w:eastAsia="ja-JP"/>
        </w:rPr>
        <w:t xml:space="preserve">the </w:t>
      </w:r>
      <w:r w:rsidR="00C406FA">
        <w:rPr>
          <w:rFonts w:ascii="Arial" w:hAnsi="Arial" w:cs="Arial"/>
          <w:sz w:val="20"/>
          <w:szCs w:val="20"/>
          <w:lang w:val="en-GB" w:eastAsia="ja-JP"/>
        </w:rPr>
        <w:t xml:space="preserve">UE cannot arbitrarily report L1-RSRP. Instead, these values should come from the actual measurement on the configured DL beams. </w:t>
      </w:r>
      <w:r w:rsidR="005A3151">
        <w:rPr>
          <w:rFonts w:ascii="Arial" w:hAnsi="Arial" w:cs="Arial"/>
          <w:sz w:val="20"/>
          <w:szCs w:val="20"/>
          <w:lang w:val="en-GB" w:eastAsia="ja-JP"/>
        </w:rPr>
        <w:t xml:space="preserve"> </w:t>
      </w:r>
      <w:r>
        <w:rPr>
          <w:rFonts w:ascii="Arial" w:hAnsi="Arial" w:cs="Arial"/>
          <w:sz w:val="20"/>
          <w:szCs w:val="20"/>
          <w:lang w:val="en-GB" w:eastAsia="ja-JP"/>
        </w:rPr>
        <w:t xml:space="preserve">  </w:t>
      </w:r>
    </w:p>
    <w:p w14:paraId="4244ADAB" w14:textId="53935E45" w:rsidR="00253A59" w:rsidRDefault="006B6181" w:rsidP="003A4C6D">
      <w:pPr>
        <w:tabs>
          <w:tab w:val="left" w:pos="990"/>
        </w:tabs>
        <w:spacing w:before="120"/>
        <w:rPr>
          <w:rFonts w:ascii="Arial" w:hAnsi="Arial" w:cs="Arial"/>
          <w:sz w:val="20"/>
          <w:szCs w:val="20"/>
          <w:lang w:val="en-GB" w:eastAsia="ja-JP"/>
        </w:rPr>
      </w:pPr>
      <w:r>
        <w:rPr>
          <w:rFonts w:ascii="Arial" w:hAnsi="Arial" w:cs="Arial"/>
          <w:sz w:val="20"/>
          <w:szCs w:val="20"/>
          <w:lang w:val="en-GB" w:eastAsia="ja-JP"/>
        </w:rPr>
        <w:t>Therefore, we have the following observation and propose:</w:t>
      </w:r>
    </w:p>
    <w:p w14:paraId="53B50927" w14:textId="46932262" w:rsidR="009C336C" w:rsidRPr="009C336C" w:rsidRDefault="009C336C" w:rsidP="006978DA">
      <w:pPr>
        <w:tabs>
          <w:tab w:val="left" w:pos="990"/>
        </w:tabs>
        <w:spacing w:before="120"/>
        <w:ind w:left="1440" w:hanging="1440"/>
        <w:rPr>
          <w:rFonts w:ascii="Arial" w:hAnsi="Arial"/>
          <w:b/>
          <w:bCs/>
          <w:sz w:val="20"/>
          <w:szCs w:val="20"/>
          <w:lang w:eastAsia="en-US"/>
        </w:rPr>
      </w:pPr>
      <w:r w:rsidRPr="009C336C">
        <w:rPr>
          <w:rFonts w:ascii="Arial" w:hAnsi="Arial"/>
          <w:b/>
          <w:bCs/>
          <w:sz w:val="20"/>
          <w:szCs w:val="20"/>
          <w:lang w:eastAsia="en-US"/>
        </w:rPr>
        <w:t xml:space="preserve">Observation 1: </w:t>
      </w:r>
      <w:r w:rsidR="006978DA">
        <w:rPr>
          <w:rFonts w:ascii="Arial" w:hAnsi="Arial"/>
          <w:b/>
          <w:bCs/>
          <w:sz w:val="20"/>
          <w:szCs w:val="20"/>
          <w:lang w:eastAsia="en-US"/>
        </w:rPr>
        <w:t xml:space="preserve">Fully reuse the existing beam report content causes the mismatch between NW and UE on the beam(s) that triggers event-2 report and results in inapproprate TCI-state update. </w:t>
      </w:r>
    </w:p>
    <w:p w14:paraId="514520BB" w14:textId="77777777" w:rsidR="00171239" w:rsidRDefault="00171239" w:rsidP="00171239">
      <w:pPr>
        <w:tabs>
          <w:tab w:val="left" w:pos="990"/>
        </w:tabs>
        <w:spacing w:before="120" w:after="120"/>
        <w:rPr>
          <w:rFonts w:ascii="Arial" w:hAnsi="Arial"/>
          <w:sz w:val="20"/>
          <w:szCs w:val="20"/>
          <w:lang w:eastAsia="en-US"/>
        </w:rPr>
      </w:pPr>
    </w:p>
    <w:p w14:paraId="19AE382C" w14:textId="1066D69B" w:rsidR="00171239" w:rsidRPr="00171239" w:rsidRDefault="00171239" w:rsidP="00171239">
      <w:pPr>
        <w:tabs>
          <w:tab w:val="left" w:pos="990"/>
        </w:tabs>
        <w:spacing w:before="120" w:after="120"/>
        <w:rPr>
          <w:rFonts w:ascii="Arial" w:hAnsi="Arial"/>
          <w:sz w:val="20"/>
          <w:szCs w:val="20"/>
          <w:lang w:eastAsia="en-US"/>
        </w:rPr>
      </w:pPr>
      <w:r w:rsidRPr="00171239">
        <w:rPr>
          <w:rFonts w:ascii="Arial" w:hAnsi="Arial"/>
          <w:sz w:val="20"/>
          <w:szCs w:val="20"/>
          <w:lang w:eastAsia="en-US"/>
        </w:rPr>
        <w:t xml:space="preserve">The following </w:t>
      </w:r>
      <w:r>
        <w:rPr>
          <w:rFonts w:ascii="Arial" w:hAnsi="Arial"/>
          <w:sz w:val="20"/>
          <w:szCs w:val="20"/>
          <w:lang w:eastAsia="en-US"/>
        </w:rPr>
        <w:t>was agreed during RAN1 119 meeting</w:t>
      </w:r>
      <w:r w:rsidR="00F43680">
        <w:rPr>
          <w:rFonts w:ascii="Arial" w:hAnsi="Arial"/>
          <w:sz w:val="20"/>
          <w:szCs w:val="20"/>
          <w:lang w:eastAsia="en-US"/>
        </w:rPr>
        <w:t xml:space="preserve"> [2]</w:t>
      </w:r>
      <w:r>
        <w:rPr>
          <w:rFonts w:ascii="Arial" w:hAnsi="Arial"/>
          <w:sz w:val="20"/>
          <w:szCs w:val="20"/>
          <w:lang w:eastAsia="en-US"/>
        </w:rPr>
        <w:t xml:space="preserve"> to enhance the beam report, aiming to indicat the qualitified beam indexes in the report: </w:t>
      </w:r>
    </w:p>
    <w:tbl>
      <w:tblPr>
        <w:tblStyle w:val="TableGrid"/>
        <w:tblW w:w="0" w:type="auto"/>
        <w:tblLook w:val="04A0" w:firstRow="1" w:lastRow="0" w:firstColumn="1" w:lastColumn="0" w:noHBand="0" w:noVBand="1"/>
      </w:tblPr>
      <w:tblGrid>
        <w:gridCol w:w="9962"/>
      </w:tblGrid>
      <w:tr w:rsidR="00171239" w14:paraId="7EAD8A8D" w14:textId="77777777" w:rsidTr="00171239">
        <w:tc>
          <w:tcPr>
            <w:tcW w:w="9962" w:type="dxa"/>
          </w:tcPr>
          <w:p w14:paraId="0DBDEC72" w14:textId="77777777" w:rsidR="00171239" w:rsidRPr="00171239" w:rsidRDefault="00171239" w:rsidP="00171239">
            <w:pPr>
              <w:shd w:val="clear" w:color="auto" w:fill="FFFFFF"/>
              <w:snapToGrid w:val="0"/>
              <w:rPr>
                <w:rFonts w:ascii="Arial" w:eastAsia="SimSun" w:hAnsi="Arial" w:cs="Arial"/>
                <w:color w:val="000000"/>
                <w:sz w:val="20"/>
                <w:szCs w:val="15"/>
              </w:rPr>
            </w:pPr>
            <w:r w:rsidRPr="00171239">
              <w:rPr>
                <w:rFonts w:ascii="Arial" w:eastAsia="SimSun" w:hAnsi="Arial" w:cs="Arial"/>
                <w:b/>
                <w:bCs/>
                <w:iCs/>
                <w:color w:val="000000"/>
                <w:sz w:val="20"/>
                <w:szCs w:val="15"/>
                <w:highlight w:val="green"/>
              </w:rPr>
              <w:t>Agreement</w:t>
            </w:r>
          </w:p>
          <w:p w14:paraId="4A247A2D" w14:textId="77777777" w:rsidR="00171239" w:rsidRPr="00171239" w:rsidRDefault="00171239" w:rsidP="00171239">
            <w:pPr>
              <w:shd w:val="clear" w:color="auto" w:fill="FFFFFF"/>
              <w:snapToGrid w:val="0"/>
              <w:rPr>
                <w:rFonts w:ascii="Arial" w:eastAsia="SimSun" w:hAnsi="Arial" w:cs="Arial"/>
                <w:sz w:val="20"/>
                <w:szCs w:val="15"/>
              </w:rPr>
            </w:pPr>
            <w:r w:rsidRPr="00171239">
              <w:rPr>
                <w:rFonts w:ascii="Arial" w:eastAsia="SimSun" w:hAnsi="Arial" w:cs="Arial"/>
                <w:sz w:val="20"/>
                <w:szCs w:val="15"/>
              </w:rPr>
              <w:t>On UE-initiated/event-driven beam reporting, at least one of the following is supported as an extension on L1-RSRP report format depending on Event-2.</w:t>
            </w:r>
          </w:p>
          <w:p w14:paraId="746FE2FE" w14:textId="77777777" w:rsidR="00171239" w:rsidRPr="00171239" w:rsidRDefault="00171239" w:rsidP="00171239">
            <w:pPr>
              <w:pStyle w:val="ListParagraph"/>
              <w:numPr>
                <w:ilvl w:val="0"/>
                <w:numId w:val="87"/>
              </w:numPr>
              <w:shd w:val="clear" w:color="auto" w:fill="FFFFFF"/>
              <w:snapToGrid w:val="0"/>
              <w:contextualSpacing w:val="0"/>
              <w:rPr>
                <w:rFonts w:ascii="Arial" w:eastAsia="SimSun" w:hAnsi="Arial" w:cs="Arial"/>
                <w:sz w:val="20"/>
                <w:szCs w:val="15"/>
              </w:rPr>
            </w:pPr>
            <w:r w:rsidRPr="00171239">
              <w:rPr>
                <w:rFonts w:ascii="Arial" w:eastAsia="SimSun" w:hAnsi="Arial" w:cs="Arial"/>
                <w:sz w:val="20"/>
                <w:szCs w:val="15"/>
              </w:rPr>
              <w:t xml:space="preserve">Option-1: For each of reported CRI/SSBRI, to introduce additional indication of whether the CRI/SSBRI satisfies the condition of Event-2. </w:t>
            </w:r>
          </w:p>
          <w:p w14:paraId="03641187" w14:textId="77777777" w:rsidR="00171239" w:rsidRPr="006830B6" w:rsidRDefault="00171239" w:rsidP="00171239">
            <w:pPr>
              <w:pStyle w:val="ListParagraph"/>
              <w:numPr>
                <w:ilvl w:val="1"/>
                <w:numId w:val="87"/>
              </w:numPr>
              <w:shd w:val="clear" w:color="auto" w:fill="FFFFFF"/>
              <w:snapToGrid w:val="0"/>
              <w:contextualSpacing w:val="0"/>
              <w:rPr>
                <w:rFonts w:ascii="Arial" w:eastAsia="SimSun" w:hAnsi="Arial" w:cs="Arial"/>
                <w:color w:val="000000" w:themeColor="text1"/>
                <w:sz w:val="20"/>
                <w:szCs w:val="15"/>
              </w:rPr>
            </w:pPr>
            <w:r w:rsidRPr="006830B6">
              <w:rPr>
                <w:rFonts w:ascii="Arial" w:eastAsia="SimSun" w:hAnsi="Arial" w:cs="Arial"/>
                <w:color w:val="000000" w:themeColor="text1"/>
                <w:sz w:val="20"/>
                <w:szCs w:val="15"/>
              </w:rPr>
              <w:t>The presence of this field is enabled by RRC with subjective to UE capability.</w:t>
            </w:r>
          </w:p>
          <w:p w14:paraId="3101270F" w14:textId="77777777" w:rsidR="00171239" w:rsidRPr="006830B6" w:rsidRDefault="00171239" w:rsidP="00171239">
            <w:pPr>
              <w:pStyle w:val="ListParagraph"/>
              <w:numPr>
                <w:ilvl w:val="1"/>
                <w:numId w:val="87"/>
              </w:numPr>
              <w:shd w:val="clear" w:color="auto" w:fill="FFFFFF"/>
              <w:snapToGrid w:val="0"/>
              <w:contextualSpacing w:val="0"/>
              <w:rPr>
                <w:rFonts w:ascii="Arial" w:eastAsia="SimSun" w:hAnsi="Arial" w:cs="Arial"/>
                <w:color w:val="000000" w:themeColor="text1"/>
                <w:sz w:val="20"/>
                <w:szCs w:val="15"/>
              </w:rPr>
            </w:pPr>
            <w:r w:rsidRPr="006830B6">
              <w:rPr>
                <w:rFonts w:ascii="Arial" w:eastAsia="SimSun" w:hAnsi="Arial" w:cs="Arial"/>
                <w:color w:val="000000" w:themeColor="text1"/>
                <w:sz w:val="20"/>
                <w:szCs w:val="15"/>
              </w:rPr>
              <w:t xml:space="preserve">The presence of this field is only for the case that N &gt; 1 and the time window and M are configured </w:t>
            </w:r>
          </w:p>
          <w:p w14:paraId="14443B13" w14:textId="77777777" w:rsidR="00171239" w:rsidRPr="006830B6" w:rsidRDefault="00171239" w:rsidP="00171239">
            <w:pPr>
              <w:pStyle w:val="ListParagraph"/>
              <w:numPr>
                <w:ilvl w:val="0"/>
                <w:numId w:val="87"/>
              </w:numPr>
              <w:shd w:val="clear" w:color="auto" w:fill="FFFFFF"/>
              <w:snapToGrid w:val="0"/>
              <w:contextualSpacing w:val="0"/>
              <w:rPr>
                <w:rFonts w:ascii="Arial" w:eastAsia="SimSun" w:hAnsi="Arial" w:cs="Arial"/>
                <w:color w:val="000000" w:themeColor="text1"/>
                <w:sz w:val="20"/>
                <w:szCs w:val="15"/>
              </w:rPr>
            </w:pPr>
            <w:r w:rsidRPr="006830B6">
              <w:rPr>
                <w:rFonts w:ascii="Arial" w:eastAsia="SimSun" w:hAnsi="Arial" w:cs="Arial"/>
                <w:color w:val="000000" w:themeColor="text1"/>
                <w:sz w:val="20"/>
                <w:szCs w:val="15"/>
              </w:rPr>
              <w:t xml:space="preserve">Option-2: For each of reported </w:t>
            </w:r>
            <w:bookmarkStart w:id="3" w:name="_Hlk183053007"/>
            <w:r w:rsidRPr="006830B6">
              <w:rPr>
                <w:rFonts w:ascii="Arial" w:eastAsia="SimSun" w:hAnsi="Arial" w:cs="Arial"/>
                <w:color w:val="000000" w:themeColor="text1"/>
                <w:sz w:val="20"/>
                <w:szCs w:val="15"/>
              </w:rPr>
              <w:t>CRI/SSBRI</w:t>
            </w:r>
            <w:bookmarkEnd w:id="3"/>
            <w:r w:rsidRPr="006830B6">
              <w:rPr>
                <w:rFonts w:ascii="Arial" w:eastAsia="SimSun" w:hAnsi="Arial" w:cs="Arial"/>
                <w:color w:val="000000" w:themeColor="text1"/>
                <w:sz w:val="20"/>
                <w:szCs w:val="15"/>
              </w:rPr>
              <w:t>, to introduce additional indication of the number of Event-2 instances for the CRI/SSBRI(s) within a time window.</w:t>
            </w:r>
          </w:p>
          <w:p w14:paraId="189B0C77" w14:textId="77777777" w:rsidR="00171239" w:rsidRPr="006830B6" w:rsidRDefault="00171239" w:rsidP="00171239">
            <w:pPr>
              <w:pStyle w:val="ListParagraph"/>
              <w:numPr>
                <w:ilvl w:val="1"/>
                <w:numId w:val="87"/>
              </w:numPr>
              <w:shd w:val="clear" w:color="auto" w:fill="FFFFFF"/>
              <w:snapToGrid w:val="0"/>
              <w:contextualSpacing w:val="0"/>
              <w:rPr>
                <w:rFonts w:ascii="Arial" w:eastAsia="SimSun" w:hAnsi="Arial" w:cs="Arial"/>
                <w:color w:val="000000" w:themeColor="text1"/>
                <w:sz w:val="20"/>
                <w:szCs w:val="15"/>
              </w:rPr>
            </w:pPr>
            <w:r w:rsidRPr="006830B6">
              <w:rPr>
                <w:rFonts w:ascii="Arial" w:eastAsia="SimSun" w:hAnsi="Arial" w:cs="Arial"/>
                <w:color w:val="000000" w:themeColor="text1"/>
                <w:sz w:val="20"/>
                <w:szCs w:val="15"/>
              </w:rPr>
              <w:t>The presence of this field is enabled by RRC with subjective to UE capability.</w:t>
            </w:r>
          </w:p>
          <w:p w14:paraId="0F39EC6D" w14:textId="77777777" w:rsidR="00171239" w:rsidRPr="006830B6" w:rsidRDefault="00171239" w:rsidP="00171239">
            <w:pPr>
              <w:pStyle w:val="ListParagraph"/>
              <w:numPr>
                <w:ilvl w:val="1"/>
                <w:numId w:val="87"/>
              </w:numPr>
              <w:shd w:val="clear" w:color="auto" w:fill="FFFFFF"/>
              <w:snapToGrid w:val="0"/>
              <w:contextualSpacing w:val="0"/>
              <w:rPr>
                <w:rFonts w:ascii="Arial" w:eastAsia="SimSun" w:hAnsi="Arial" w:cs="Arial"/>
                <w:color w:val="000000" w:themeColor="text1"/>
                <w:sz w:val="20"/>
                <w:szCs w:val="15"/>
              </w:rPr>
            </w:pPr>
            <w:r w:rsidRPr="006830B6">
              <w:rPr>
                <w:rFonts w:ascii="Arial" w:eastAsia="SimSun" w:hAnsi="Arial" w:cs="Arial"/>
                <w:color w:val="000000" w:themeColor="text1"/>
                <w:sz w:val="20"/>
                <w:szCs w:val="15"/>
              </w:rPr>
              <w:t>The presence of this field is only for the case that N &gt; 1 and the time window and M are configured.</w:t>
            </w:r>
          </w:p>
          <w:p w14:paraId="57B966E7" w14:textId="6A6C6228" w:rsidR="00171239" w:rsidRPr="00171239" w:rsidRDefault="00171239" w:rsidP="00171239">
            <w:pPr>
              <w:pStyle w:val="ListParagraph"/>
              <w:numPr>
                <w:ilvl w:val="0"/>
                <w:numId w:val="87"/>
              </w:numPr>
              <w:shd w:val="clear" w:color="auto" w:fill="FFFFFF"/>
              <w:snapToGrid w:val="0"/>
              <w:contextualSpacing w:val="0"/>
              <w:rPr>
                <w:rFonts w:ascii="Arial" w:eastAsia="SimSun" w:hAnsi="Arial" w:cs="Arial"/>
                <w:sz w:val="20"/>
                <w:szCs w:val="15"/>
              </w:rPr>
            </w:pPr>
            <w:r w:rsidRPr="006830B6">
              <w:rPr>
                <w:rFonts w:ascii="Arial" w:eastAsia="SimSun" w:hAnsi="Arial" w:cs="Arial"/>
                <w:color w:val="000000" w:themeColor="text1"/>
                <w:sz w:val="20"/>
                <w:szCs w:val="15"/>
              </w:rPr>
              <w:t xml:space="preserve">Option-3: No further enhancement. </w:t>
            </w:r>
          </w:p>
        </w:tc>
      </w:tr>
    </w:tbl>
    <w:p w14:paraId="40C0CD84" w14:textId="77777777" w:rsidR="00F83FFD" w:rsidRDefault="00F83FFD" w:rsidP="00370868">
      <w:pPr>
        <w:tabs>
          <w:tab w:val="left" w:pos="990"/>
        </w:tabs>
        <w:spacing w:before="120"/>
        <w:rPr>
          <w:rFonts w:ascii="Arial" w:hAnsi="Arial"/>
          <w:b/>
          <w:bCs/>
          <w:sz w:val="20"/>
          <w:szCs w:val="20"/>
          <w:lang w:eastAsia="en-US"/>
        </w:rPr>
      </w:pPr>
    </w:p>
    <w:p w14:paraId="48058A88" w14:textId="34EC39A0" w:rsidR="006E4BA1" w:rsidRDefault="00AE7613" w:rsidP="00370868">
      <w:pPr>
        <w:tabs>
          <w:tab w:val="left" w:pos="990"/>
        </w:tabs>
        <w:spacing w:before="120"/>
        <w:rPr>
          <w:rFonts w:ascii="Arial" w:hAnsi="Arial"/>
          <w:sz w:val="20"/>
          <w:szCs w:val="20"/>
          <w:lang w:eastAsia="en-US"/>
        </w:rPr>
      </w:pPr>
      <w:r>
        <w:rPr>
          <w:rFonts w:ascii="Arial" w:hAnsi="Arial"/>
          <w:sz w:val="20"/>
          <w:szCs w:val="20"/>
          <w:lang w:eastAsia="en-US"/>
        </w:rPr>
        <w:t>We believe one of option 1 and 2 should be selected to address the ‘beam reporting’ mismatch problem</w:t>
      </w:r>
      <w:r w:rsidR="006830B6">
        <w:rPr>
          <w:rFonts w:ascii="Arial" w:hAnsi="Arial"/>
          <w:sz w:val="20"/>
          <w:szCs w:val="20"/>
          <w:lang w:eastAsia="en-US"/>
        </w:rPr>
        <w:t xml:space="preserve"> above</w:t>
      </w:r>
      <w:r>
        <w:rPr>
          <w:rFonts w:ascii="Arial" w:hAnsi="Arial"/>
          <w:sz w:val="20"/>
          <w:szCs w:val="20"/>
          <w:lang w:eastAsia="en-US"/>
        </w:rPr>
        <w:t xml:space="preserve">, </w:t>
      </w:r>
      <w:r w:rsidR="00FB422C">
        <w:rPr>
          <w:rFonts w:ascii="Arial" w:hAnsi="Arial"/>
          <w:sz w:val="20"/>
          <w:szCs w:val="20"/>
          <w:lang w:eastAsia="en-US"/>
        </w:rPr>
        <w:t>and</w:t>
      </w:r>
      <w:r>
        <w:rPr>
          <w:rFonts w:ascii="Arial" w:hAnsi="Arial"/>
          <w:sz w:val="20"/>
          <w:szCs w:val="20"/>
          <w:lang w:eastAsia="en-US"/>
        </w:rPr>
        <w:t xml:space="preserve"> </w:t>
      </w:r>
      <w:r w:rsidR="006830B6">
        <w:rPr>
          <w:rFonts w:ascii="Arial" w:hAnsi="Arial"/>
          <w:sz w:val="20"/>
          <w:szCs w:val="20"/>
          <w:lang w:eastAsia="en-US"/>
        </w:rPr>
        <w:t>O</w:t>
      </w:r>
      <w:r>
        <w:rPr>
          <w:rFonts w:ascii="Arial" w:hAnsi="Arial"/>
          <w:sz w:val="20"/>
          <w:szCs w:val="20"/>
          <w:lang w:eastAsia="en-US"/>
        </w:rPr>
        <w:t xml:space="preserve">pt.3 should </w:t>
      </w:r>
      <w:r w:rsidR="00FB422C">
        <w:rPr>
          <w:rFonts w:ascii="Arial" w:hAnsi="Arial"/>
          <w:sz w:val="20"/>
          <w:szCs w:val="20"/>
          <w:lang w:eastAsia="en-US"/>
        </w:rPr>
        <w:t>no longer</w:t>
      </w:r>
      <w:r>
        <w:rPr>
          <w:rFonts w:ascii="Arial" w:hAnsi="Arial"/>
          <w:sz w:val="20"/>
          <w:szCs w:val="20"/>
          <w:lang w:eastAsia="en-US"/>
        </w:rPr>
        <w:t xml:space="preserve"> be discussed anymore. Opt.1 and Opt.2 differ </w:t>
      </w:r>
      <w:r w:rsidR="006830B6">
        <w:rPr>
          <w:rFonts w:ascii="Arial" w:hAnsi="Arial"/>
          <w:sz w:val="20"/>
          <w:szCs w:val="20"/>
          <w:lang w:eastAsia="en-US"/>
        </w:rPr>
        <w:t xml:space="preserve">in </w:t>
      </w:r>
      <w:r w:rsidR="00FB422C">
        <w:rPr>
          <w:rFonts w:ascii="Arial" w:hAnsi="Arial"/>
          <w:sz w:val="20"/>
          <w:szCs w:val="20"/>
          <w:lang w:eastAsia="en-US"/>
        </w:rPr>
        <w:t>how they handle information</w:t>
      </w:r>
      <w:r>
        <w:rPr>
          <w:rFonts w:ascii="Arial" w:hAnsi="Arial"/>
          <w:sz w:val="20"/>
          <w:szCs w:val="20"/>
          <w:lang w:eastAsia="en-US"/>
        </w:rPr>
        <w:t xml:space="preserve"> for a reported beam that does not meet the event criteria. </w:t>
      </w:r>
      <w:r w:rsidR="00FB422C">
        <w:rPr>
          <w:rFonts w:ascii="Arial" w:hAnsi="Arial"/>
          <w:sz w:val="20"/>
          <w:szCs w:val="20"/>
          <w:lang w:eastAsia="en-US"/>
        </w:rPr>
        <w:t>Specifically</w:t>
      </w:r>
      <w:r>
        <w:rPr>
          <w:rFonts w:ascii="Arial" w:hAnsi="Arial"/>
          <w:sz w:val="20"/>
          <w:szCs w:val="20"/>
          <w:lang w:eastAsia="en-US"/>
        </w:rPr>
        <w:t>, Opt.1 provides binary information</w:t>
      </w:r>
      <w:r w:rsidR="00FB422C">
        <w:rPr>
          <w:rFonts w:ascii="Arial" w:hAnsi="Arial"/>
          <w:sz w:val="20"/>
          <w:szCs w:val="20"/>
          <w:lang w:eastAsia="en-US"/>
        </w:rPr>
        <w:t xml:space="preserve"> with the minimized overhead</w:t>
      </w:r>
      <w:r>
        <w:rPr>
          <w:rFonts w:ascii="Arial" w:hAnsi="Arial"/>
          <w:sz w:val="20"/>
          <w:szCs w:val="20"/>
          <w:lang w:eastAsia="en-US"/>
        </w:rPr>
        <w:t>, while Opt.2 intends to report the number of qualified L1-RSRP within a time window</w:t>
      </w:r>
      <w:r w:rsidR="00FB422C">
        <w:rPr>
          <w:rFonts w:ascii="Arial" w:hAnsi="Arial"/>
          <w:sz w:val="20"/>
          <w:szCs w:val="20"/>
          <w:lang w:eastAsia="en-US"/>
        </w:rPr>
        <w:t>,</w:t>
      </w:r>
      <w:r>
        <w:rPr>
          <w:rFonts w:ascii="Arial" w:hAnsi="Arial"/>
          <w:sz w:val="20"/>
          <w:szCs w:val="20"/>
          <w:lang w:eastAsia="en-US"/>
        </w:rPr>
        <w:t xml:space="preserve"> even</w:t>
      </w:r>
      <w:r w:rsidR="00FB422C">
        <w:rPr>
          <w:rFonts w:ascii="Arial" w:hAnsi="Arial"/>
          <w:sz w:val="20"/>
          <w:szCs w:val="20"/>
          <w:lang w:eastAsia="en-US"/>
        </w:rPr>
        <w:t xml:space="preserve"> if</w:t>
      </w:r>
      <w:r>
        <w:rPr>
          <w:rFonts w:ascii="Arial" w:hAnsi="Arial"/>
          <w:sz w:val="20"/>
          <w:szCs w:val="20"/>
          <w:lang w:eastAsia="en-US"/>
        </w:rPr>
        <w:t xml:space="preserve"> this beam does not meet the event criteria. It is </w:t>
      </w:r>
      <w:r w:rsidR="00FB422C">
        <w:rPr>
          <w:rFonts w:ascii="Arial" w:hAnsi="Arial"/>
          <w:sz w:val="20"/>
          <w:szCs w:val="20"/>
          <w:lang w:eastAsia="en-US"/>
        </w:rPr>
        <w:t>obvious</w:t>
      </w:r>
      <w:r>
        <w:rPr>
          <w:rFonts w:ascii="Arial" w:hAnsi="Arial"/>
          <w:sz w:val="20"/>
          <w:szCs w:val="20"/>
          <w:lang w:eastAsia="en-US"/>
        </w:rPr>
        <w:t xml:space="preserve"> that Opt.2 </w:t>
      </w:r>
      <w:r w:rsidR="00FB422C">
        <w:rPr>
          <w:rFonts w:ascii="Arial" w:hAnsi="Arial"/>
          <w:sz w:val="20"/>
          <w:szCs w:val="20"/>
          <w:lang w:eastAsia="en-US"/>
        </w:rPr>
        <w:t>leads to</w:t>
      </w:r>
      <w:r>
        <w:rPr>
          <w:rFonts w:ascii="Arial" w:hAnsi="Arial"/>
          <w:sz w:val="20"/>
          <w:szCs w:val="20"/>
          <w:lang w:eastAsia="en-US"/>
        </w:rPr>
        <w:t xml:space="preserve"> a</w:t>
      </w:r>
      <w:r w:rsidR="006E4BA1">
        <w:rPr>
          <w:rFonts w:ascii="Arial" w:hAnsi="Arial"/>
          <w:sz w:val="20"/>
          <w:szCs w:val="20"/>
          <w:lang w:eastAsia="en-US"/>
        </w:rPr>
        <w:t xml:space="preserve">n increased CSI report size, which is </w:t>
      </w:r>
      <w:r w:rsidR="00FB422C">
        <w:rPr>
          <w:rFonts w:ascii="Arial" w:hAnsi="Arial"/>
          <w:sz w:val="20"/>
          <w:szCs w:val="20"/>
          <w:lang w:eastAsia="en-US"/>
        </w:rPr>
        <w:t xml:space="preserve">crucial </w:t>
      </w:r>
      <w:r w:rsidR="006E4BA1">
        <w:rPr>
          <w:rFonts w:ascii="Arial" w:hAnsi="Arial"/>
          <w:sz w:val="20"/>
          <w:szCs w:val="20"/>
          <w:lang w:eastAsia="en-US"/>
        </w:rPr>
        <w:t>for UL tranmission due to limited transmission power at UE. More</w:t>
      </w:r>
      <w:r w:rsidR="00FB422C">
        <w:rPr>
          <w:rFonts w:ascii="Arial" w:hAnsi="Arial"/>
          <w:sz w:val="20"/>
          <w:szCs w:val="20"/>
          <w:lang w:eastAsia="en-US"/>
        </w:rPr>
        <w:t>over</w:t>
      </w:r>
      <w:r w:rsidR="006E4BA1">
        <w:rPr>
          <w:rFonts w:ascii="Arial" w:hAnsi="Arial"/>
          <w:sz w:val="20"/>
          <w:szCs w:val="20"/>
          <w:lang w:eastAsia="en-US"/>
        </w:rPr>
        <w:t>,</w:t>
      </w:r>
      <w:r w:rsidR="006830B6">
        <w:rPr>
          <w:rFonts w:ascii="Arial" w:hAnsi="Arial"/>
          <w:sz w:val="20"/>
          <w:szCs w:val="20"/>
          <w:lang w:eastAsia="en-US"/>
        </w:rPr>
        <w:t xml:space="preserve"> the</w:t>
      </w:r>
      <w:r w:rsidR="006E4BA1">
        <w:rPr>
          <w:rFonts w:ascii="Arial" w:hAnsi="Arial"/>
          <w:sz w:val="20"/>
          <w:szCs w:val="20"/>
          <w:lang w:eastAsia="en-US"/>
        </w:rPr>
        <w:t xml:space="preserve"> performance benefit of Opt.2 over Opt.1 is unclear since the number of ‘qualified’ </w:t>
      </w:r>
      <w:r w:rsidR="007D52A3">
        <w:rPr>
          <w:rFonts w:ascii="Arial" w:hAnsi="Arial"/>
          <w:sz w:val="20"/>
          <w:szCs w:val="20"/>
          <w:lang w:eastAsia="en-US"/>
        </w:rPr>
        <w:t>instances</w:t>
      </w:r>
      <w:r w:rsidR="006E4BA1">
        <w:rPr>
          <w:rFonts w:ascii="Arial" w:hAnsi="Arial"/>
          <w:sz w:val="20"/>
          <w:szCs w:val="20"/>
          <w:lang w:eastAsia="en-US"/>
        </w:rPr>
        <w:t xml:space="preserve"> in a time window does not </w:t>
      </w:r>
      <w:r w:rsidR="007D52A3">
        <w:rPr>
          <w:rFonts w:ascii="Arial" w:hAnsi="Arial"/>
          <w:sz w:val="20"/>
          <w:szCs w:val="20"/>
          <w:lang w:eastAsia="en-US"/>
        </w:rPr>
        <w:t>offer</w:t>
      </w:r>
      <w:r w:rsidR="006E4BA1">
        <w:rPr>
          <w:rFonts w:ascii="Arial" w:hAnsi="Arial"/>
          <w:sz w:val="20"/>
          <w:szCs w:val="20"/>
          <w:lang w:eastAsia="en-US"/>
        </w:rPr>
        <w:t xml:space="preserve"> more useful information for scheduler as long as th</w:t>
      </w:r>
      <w:r w:rsidR="007D52A3">
        <w:rPr>
          <w:rFonts w:ascii="Arial" w:hAnsi="Arial"/>
          <w:sz w:val="20"/>
          <w:szCs w:val="20"/>
          <w:lang w:eastAsia="en-US"/>
        </w:rPr>
        <w:t>e</w:t>
      </w:r>
      <w:r w:rsidR="006E4BA1">
        <w:rPr>
          <w:rFonts w:ascii="Arial" w:hAnsi="Arial"/>
          <w:sz w:val="20"/>
          <w:szCs w:val="20"/>
          <w:lang w:eastAsia="en-US"/>
        </w:rPr>
        <w:t xml:space="preserve"> beam does not </w:t>
      </w:r>
      <w:r w:rsidR="007D52A3">
        <w:rPr>
          <w:rFonts w:ascii="Arial" w:hAnsi="Arial"/>
          <w:sz w:val="20"/>
          <w:szCs w:val="20"/>
          <w:lang w:eastAsia="en-US"/>
        </w:rPr>
        <w:t>meet</w:t>
      </w:r>
      <w:r w:rsidR="006E4BA1">
        <w:rPr>
          <w:rFonts w:ascii="Arial" w:hAnsi="Arial"/>
          <w:sz w:val="20"/>
          <w:szCs w:val="20"/>
          <w:lang w:eastAsia="en-US"/>
        </w:rPr>
        <w:t xml:space="preserve"> the event criteria.</w:t>
      </w:r>
    </w:p>
    <w:p w14:paraId="35A55B9A" w14:textId="1A6BF8F8" w:rsidR="00171239" w:rsidRPr="00AE7613" w:rsidRDefault="006E4BA1" w:rsidP="00370868">
      <w:pPr>
        <w:tabs>
          <w:tab w:val="left" w:pos="990"/>
        </w:tabs>
        <w:spacing w:before="120"/>
        <w:rPr>
          <w:rFonts w:ascii="Arial" w:hAnsi="Arial"/>
          <w:sz w:val="20"/>
          <w:szCs w:val="20"/>
          <w:lang w:eastAsia="en-US"/>
        </w:rPr>
      </w:pPr>
      <w:r>
        <w:rPr>
          <w:rFonts w:ascii="Arial" w:hAnsi="Arial"/>
          <w:sz w:val="20"/>
          <w:szCs w:val="20"/>
          <w:lang w:eastAsia="en-US"/>
        </w:rPr>
        <w:t xml:space="preserve">We therefore recommend </w:t>
      </w:r>
      <w:r w:rsidR="007D52A3">
        <w:rPr>
          <w:rFonts w:ascii="Arial" w:hAnsi="Arial"/>
          <w:sz w:val="20"/>
          <w:szCs w:val="20"/>
          <w:lang w:eastAsia="en-US"/>
        </w:rPr>
        <w:t>choosing</w:t>
      </w:r>
      <w:r>
        <w:rPr>
          <w:rFonts w:ascii="Arial" w:hAnsi="Arial"/>
          <w:sz w:val="20"/>
          <w:szCs w:val="20"/>
          <w:lang w:eastAsia="en-US"/>
        </w:rPr>
        <w:t xml:space="preserve"> Opt.1, </w:t>
      </w:r>
      <w:r w:rsidR="007D52A3">
        <w:rPr>
          <w:rFonts w:ascii="Arial" w:hAnsi="Arial"/>
          <w:sz w:val="20"/>
          <w:szCs w:val="20"/>
          <w:lang w:eastAsia="en-US"/>
        </w:rPr>
        <w:t xml:space="preserve">as it </w:t>
      </w:r>
      <w:r>
        <w:rPr>
          <w:rFonts w:ascii="Arial" w:hAnsi="Arial"/>
          <w:sz w:val="20"/>
          <w:szCs w:val="20"/>
          <w:lang w:eastAsia="en-US"/>
        </w:rPr>
        <w:t>balanc</w:t>
      </w:r>
      <w:r w:rsidR="007D52A3">
        <w:rPr>
          <w:rFonts w:ascii="Arial" w:hAnsi="Arial"/>
          <w:sz w:val="20"/>
          <w:szCs w:val="20"/>
          <w:lang w:eastAsia="en-US"/>
        </w:rPr>
        <w:t>es</w:t>
      </w:r>
      <w:r>
        <w:rPr>
          <w:rFonts w:ascii="Arial" w:hAnsi="Arial"/>
          <w:sz w:val="20"/>
          <w:szCs w:val="20"/>
          <w:lang w:eastAsia="en-US"/>
        </w:rPr>
        <w:t xml:space="preserve"> the UL report overhead and </w:t>
      </w:r>
      <w:r w:rsidR="007D52A3">
        <w:rPr>
          <w:rFonts w:ascii="Arial" w:hAnsi="Arial"/>
          <w:sz w:val="20"/>
          <w:szCs w:val="20"/>
          <w:lang w:eastAsia="en-US"/>
        </w:rPr>
        <w:t xml:space="preserve">the </w:t>
      </w:r>
      <w:r>
        <w:rPr>
          <w:rFonts w:ascii="Arial" w:hAnsi="Arial"/>
          <w:sz w:val="20"/>
          <w:szCs w:val="20"/>
          <w:lang w:eastAsia="en-US"/>
        </w:rPr>
        <w:t xml:space="preserve">beam mangement reliability and efficiency:  </w:t>
      </w:r>
    </w:p>
    <w:p w14:paraId="629AB183" w14:textId="25ED678A" w:rsidR="00171239" w:rsidRDefault="006E4BA1" w:rsidP="000A10AA">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sidR="000A10AA">
        <w:rPr>
          <w:rFonts w:ascii="Arial" w:hAnsi="Arial"/>
          <w:b/>
          <w:bCs/>
          <w:sz w:val="20"/>
          <w:szCs w:val="20"/>
          <w:lang w:eastAsia="en-US"/>
        </w:rPr>
        <w:t xml:space="preserve"> </w:t>
      </w:r>
      <w:r>
        <w:rPr>
          <w:rFonts w:ascii="Arial" w:hAnsi="Arial"/>
          <w:b/>
          <w:bCs/>
          <w:sz w:val="20"/>
          <w:szCs w:val="20"/>
          <w:lang w:eastAsia="en-US"/>
        </w:rPr>
        <w:t xml:space="preserve">On L1-RSRP report for Event-2, support Option-1, i.e., for each </w:t>
      </w:r>
      <w:r w:rsidRPr="006E4BA1">
        <w:rPr>
          <w:rFonts w:ascii="Arial" w:hAnsi="Arial"/>
          <w:b/>
          <w:bCs/>
          <w:sz w:val="20"/>
          <w:szCs w:val="20"/>
          <w:lang w:eastAsia="en-US"/>
        </w:rPr>
        <w:t>of reported CRI/SSBRI, to introduce additional indication of whether the CRI/SSBRI satisfies the condition of Event-2</w:t>
      </w:r>
    </w:p>
    <w:p w14:paraId="7D08A30E" w14:textId="77777777" w:rsidR="006602C4" w:rsidRDefault="006602C4" w:rsidP="000A10AA">
      <w:pPr>
        <w:tabs>
          <w:tab w:val="left" w:pos="990"/>
        </w:tabs>
        <w:spacing w:before="120"/>
        <w:ind w:left="1170" w:hanging="1170"/>
        <w:rPr>
          <w:rFonts w:ascii="Arial" w:hAnsi="Arial"/>
          <w:sz w:val="20"/>
          <w:szCs w:val="20"/>
          <w:lang w:eastAsia="en-US"/>
        </w:rPr>
      </w:pPr>
    </w:p>
    <w:p w14:paraId="26703E09" w14:textId="3AC8D00F" w:rsidR="006602C4" w:rsidRPr="006602C4" w:rsidRDefault="006602C4" w:rsidP="006E728B">
      <w:pPr>
        <w:tabs>
          <w:tab w:val="left" w:pos="990"/>
        </w:tabs>
        <w:spacing w:before="120"/>
        <w:jc w:val="both"/>
        <w:rPr>
          <w:rFonts w:ascii="Arial" w:hAnsi="Arial"/>
          <w:sz w:val="20"/>
          <w:szCs w:val="20"/>
          <w:lang w:eastAsia="en-US"/>
        </w:rPr>
      </w:pPr>
      <w:r>
        <w:rPr>
          <w:rFonts w:ascii="Arial" w:hAnsi="Arial"/>
          <w:sz w:val="20"/>
          <w:szCs w:val="20"/>
          <w:lang w:eastAsia="en-US"/>
        </w:rPr>
        <w:t>Another open issue is</w:t>
      </w:r>
      <w:r w:rsidR="00143693">
        <w:rPr>
          <w:rFonts w:ascii="Arial" w:hAnsi="Arial"/>
          <w:sz w:val="20"/>
          <w:szCs w:val="20"/>
          <w:lang w:eastAsia="en-US"/>
        </w:rPr>
        <w:t xml:space="preserve"> </w:t>
      </w:r>
      <w:r w:rsidR="006872D2">
        <w:rPr>
          <w:rFonts w:ascii="Arial" w:hAnsi="Arial"/>
          <w:sz w:val="20"/>
          <w:szCs w:val="20"/>
          <w:lang w:eastAsia="en-US"/>
        </w:rPr>
        <w:t>determining whether any</w:t>
      </w:r>
      <w:r>
        <w:rPr>
          <w:rFonts w:ascii="Arial" w:hAnsi="Arial"/>
          <w:sz w:val="20"/>
          <w:szCs w:val="20"/>
          <w:lang w:eastAsia="en-US"/>
        </w:rPr>
        <w:t xml:space="preserve"> </w:t>
      </w:r>
      <w:r w:rsidR="00143693">
        <w:rPr>
          <w:rFonts w:ascii="Arial" w:hAnsi="Arial"/>
          <w:sz w:val="20"/>
          <w:szCs w:val="20"/>
          <w:lang w:eastAsia="en-US"/>
        </w:rPr>
        <w:t xml:space="preserve">additional report content </w:t>
      </w:r>
      <w:r w:rsidR="006872D2">
        <w:rPr>
          <w:rFonts w:ascii="Arial" w:hAnsi="Arial"/>
          <w:sz w:val="20"/>
          <w:szCs w:val="20"/>
          <w:lang w:eastAsia="en-US"/>
        </w:rPr>
        <w:t>is needed</w:t>
      </w:r>
      <w:r w:rsidR="00143693">
        <w:rPr>
          <w:rFonts w:ascii="Arial" w:hAnsi="Arial"/>
          <w:sz w:val="20"/>
          <w:szCs w:val="20"/>
          <w:lang w:eastAsia="en-US"/>
        </w:rPr>
        <w:t xml:space="preserve"> </w:t>
      </w:r>
      <w:r w:rsidR="006872D2">
        <w:rPr>
          <w:rFonts w:ascii="Arial" w:hAnsi="Arial"/>
          <w:sz w:val="20"/>
          <w:szCs w:val="20"/>
          <w:lang w:eastAsia="en-US"/>
        </w:rPr>
        <w:t>for Event-7 beyond what was</w:t>
      </w:r>
      <w:r w:rsidR="00143693">
        <w:rPr>
          <w:rFonts w:ascii="Arial" w:hAnsi="Arial"/>
          <w:sz w:val="20"/>
          <w:szCs w:val="20"/>
          <w:lang w:eastAsia="en-US"/>
        </w:rPr>
        <w:t xml:space="preserve"> agreed for Event-2. The </w:t>
      </w:r>
      <w:r w:rsidR="006872D2">
        <w:rPr>
          <w:rFonts w:ascii="Arial" w:hAnsi="Arial"/>
          <w:sz w:val="20"/>
          <w:szCs w:val="20"/>
          <w:lang w:eastAsia="en-US"/>
        </w:rPr>
        <w:t>purpose</w:t>
      </w:r>
      <w:r w:rsidR="004E3F44">
        <w:rPr>
          <w:rFonts w:ascii="Arial" w:hAnsi="Arial"/>
          <w:sz w:val="20"/>
          <w:szCs w:val="20"/>
          <w:lang w:eastAsia="en-US"/>
        </w:rPr>
        <w:t xml:space="preserve"> of Event-7 is to faciliate the </w:t>
      </w:r>
      <w:r w:rsidR="006872D2">
        <w:rPr>
          <w:rFonts w:ascii="Arial" w:hAnsi="Arial"/>
          <w:sz w:val="20"/>
          <w:szCs w:val="20"/>
          <w:lang w:eastAsia="en-US"/>
        </w:rPr>
        <w:t xml:space="preserve">update of the </w:t>
      </w:r>
      <w:r w:rsidR="004E3F44">
        <w:rPr>
          <w:rFonts w:ascii="Arial" w:hAnsi="Arial"/>
          <w:sz w:val="20"/>
          <w:szCs w:val="20"/>
          <w:lang w:eastAsia="en-US"/>
        </w:rPr>
        <w:t xml:space="preserve">activated TCI-State by </w:t>
      </w:r>
      <w:r w:rsidR="005A090A">
        <w:rPr>
          <w:rFonts w:ascii="Arial" w:hAnsi="Arial"/>
          <w:sz w:val="20"/>
          <w:szCs w:val="20"/>
          <w:lang w:eastAsia="en-US"/>
        </w:rPr>
        <w:t>using</w:t>
      </w:r>
      <w:r w:rsidR="004E3F44">
        <w:rPr>
          <w:rFonts w:ascii="Arial" w:hAnsi="Arial"/>
          <w:sz w:val="20"/>
          <w:szCs w:val="20"/>
          <w:lang w:eastAsia="en-US"/>
        </w:rPr>
        <w:t xml:space="preserve"> the reported candidate beams that are threshold better than the activated TCI-state with the M-th best L1-RSRP value. </w:t>
      </w:r>
      <w:r w:rsidR="004E3F44">
        <w:rPr>
          <w:rFonts w:ascii="Arial" w:hAnsi="Arial"/>
          <w:sz w:val="20"/>
          <w:szCs w:val="20"/>
          <w:lang w:eastAsia="en-US"/>
        </w:rPr>
        <w:lastRenderedPageBreak/>
        <w:t>To achieve the design goal,</w:t>
      </w:r>
      <w:r w:rsidR="00680867">
        <w:rPr>
          <w:rFonts w:ascii="Arial" w:hAnsi="Arial"/>
          <w:sz w:val="20"/>
          <w:szCs w:val="20"/>
          <w:lang w:eastAsia="en-US"/>
        </w:rPr>
        <w:t xml:space="preserve"> the index of activated TCI-State with the M-th best L1-RSRP needs to be included </w:t>
      </w:r>
      <w:r w:rsidR="0002302D">
        <w:rPr>
          <w:rFonts w:ascii="Arial" w:hAnsi="Arial"/>
          <w:sz w:val="20"/>
          <w:szCs w:val="20"/>
          <w:lang w:eastAsia="en-US"/>
        </w:rPr>
        <w:t xml:space="preserve">in the report. Additionally, </w:t>
      </w:r>
      <w:r w:rsidR="005A090A">
        <w:rPr>
          <w:rFonts w:ascii="Arial" w:hAnsi="Arial"/>
          <w:sz w:val="20"/>
          <w:szCs w:val="20"/>
          <w:lang w:eastAsia="en-US"/>
        </w:rPr>
        <w:t xml:space="preserve">the </w:t>
      </w:r>
      <w:r w:rsidR="0002302D">
        <w:rPr>
          <w:rFonts w:ascii="Arial" w:hAnsi="Arial"/>
          <w:sz w:val="20"/>
          <w:szCs w:val="20"/>
          <w:lang w:eastAsia="en-US"/>
        </w:rPr>
        <w:t xml:space="preserve">NW needs to </w:t>
      </w:r>
      <w:r w:rsidR="005A090A">
        <w:rPr>
          <w:rFonts w:ascii="Arial" w:hAnsi="Arial"/>
          <w:sz w:val="20"/>
          <w:szCs w:val="20"/>
          <w:lang w:eastAsia="en-US"/>
        </w:rPr>
        <w:t>identify</w:t>
      </w:r>
      <w:r w:rsidR="006872D2">
        <w:rPr>
          <w:rFonts w:ascii="Arial" w:hAnsi="Arial"/>
          <w:sz w:val="20"/>
          <w:szCs w:val="20"/>
          <w:lang w:eastAsia="en-US"/>
        </w:rPr>
        <w:t xml:space="preserve"> which of</w:t>
      </w:r>
      <w:r w:rsidR="0002302D">
        <w:rPr>
          <w:rFonts w:ascii="Arial" w:hAnsi="Arial"/>
          <w:sz w:val="20"/>
          <w:szCs w:val="20"/>
          <w:lang w:eastAsia="en-US"/>
        </w:rPr>
        <w:t xml:space="preserve"> the activated TCI-States </w:t>
      </w:r>
      <w:r w:rsidR="005A090A">
        <w:rPr>
          <w:rFonts w:ascii="Arial" w:hAnsi="Arial"/>
          <w:sz w:val="20"/>
          <w:szCs w:val="20"/>
          <w:lang w:eastAsia="en-US"/>
        </w:rPr>
        <w:t>should be</w:t>
      </w:r>
      <w:r w:rsidR="0002302D">
        <w:rPr>
          <w:rFonts w:ascii="Arial" w:hAnsi="Arial"/>
          <w:sz w:val="20"/>
          <w:szCs w:val="20"/>
          <w:lang w:eastAsia="en-US"/>
        </w:rPr>
        <w:t xml:space="preserve"> updated by the reported candiate TCI-States. </w:t>
      </w:r>
      <w:r w:rsidR="005A090A">
        <w:rPr>
          <w:rFonts w:ascii="Arial" w:hAnsi="Arial"/>
          <w:sz w:val="20"/>
          <w:szCs w:val="20"/>
          <w:lang w:eastAsia="en-US"/>
        </w:rPr>
        <w:t>For this purpose</w:t>
      </w:r>
      <w:r w:rsidR="006872D2">
        <w:rPr>
          <w:rFonts w:ascii="Arial" w:hAnsi="Arial"/>
          <w:sz w:val="20"/>
          <w:szCs w:val="20"/>
          <w:lang w:eastAsia="en-US"/>
        </w:rPr>
        <w:t xml:space="preserve">, a bitmap indicator is </w:t>
      </w:r>
      <w:r w:rsidR="005A090A">
        <w:rPr>
          <w:rFonts w:ascii="Arial" w:hAnsi="Arial"/>
          <w:sz w:val="20"/>
          <w:szCs w:val="20"/>
          <w:lang w:eastAsia="en-US"/>
        </w:rPr>
        <w:t>required</w:t>
      </w:r>
      <w:r w:rsidR="006872D2">
        <w:rPr>
          <w:rFonts w:ascii="Arial" w:hAnsi="Arial"/>
          <w:sz w:val="20"/>
          <w:szCs w:val="20"/>
          <w:lang w:eastAsia="en-US"/>
        </w:rPr>
        <w:t xml:space="preserve"> to indicate which of these activated TCI-States has lower L1-RSRP</w:t>
      </w:r>
      <w:r w:rsidR="005A090A">
        <w:rPr>
          <w:rFonts w:ascii="Arial" w:hAnsi="Arial"/>
          <w:sz w:val="20"/>
          <w:szCs w:val="20"/>
          <w:lang w:eastAsia="en-US"/>
        </w:rPr>
        <w:t>s</w:t>
      </w:r>
      <w:r w:rsidR="006872D2">
        <w:rPr>
          <w:rFonts w:ascii="Arial" w:hAnsi="Arial"/>
          <w:sz w:val="20"/>
          <w:szCs w:val="20"/>
          <w:lang w:eastAsia="en-US"/>
        </w:rPr>
        <w:t xml:space="preserve"> </w:t>
      </w:r>
      <w:r w:rsidR="005A090A">
        <w:rPr>
          <w:rFonts w:ascii="Arial" w:hAnsi="Arial"/>
          <w:sz w:val="20"/>
          <w:szCs w:val="20"/>
          <w:lang w:eastAsia="en-US"/>
        </w:rPr>
        <w:t>comparerd to</w:t>
      </w:r>
      <w:r w:rsidR="006872D2">
        <w:rPr>
          <w:rFonts w:ascii="Arial" w:hAnsi="Arial"/>
          <w:sz w:val="20"/>
          <w:szCs w:val="20"/>
          <w:lang w:eastAsia="en-US"/>
        </w:rPr>
        <w:t xml:space="preserve"> the ‘activated TCI-State with the M-th best L1-RSRP’. </w:t>
      </w:r>
    </w:p>
    <w:p w14:paraId="616F370A" w14:textId="5AB495C9" w:rsidR="003E6577" w:rsidRDefault="003E6577" w:rsidP="000A10AA">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43A22DE9" w14:textId="3F8FB2FF" w:rsidR="003E6577" w:rsidRPr="003E6577" w:rsidRDefault="003E6577" w:rsidP="003E6577">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The</w:t>
      </w:r>
      <w:r w:rsidR="006602C4">
        <w:rPr>
          <w:rFonts w:ascii="Arial" w:hAnsi="Arial" w:cs="Arial"/>
          <w:i/>
          <w:iCs/>
          <w:sz w:val="20"/>
          <w:szCs w:val="20"/>
          <w:lang w:val="en-GB" w:eastAsia="ja-JP"/>
        </w:rPr>
        <w:t xml:space="preserve"> TCI-State ID of the ‘activated TCI-State with the ‘M-th’ best quality’. </w:t>
      </w:r>
    </w:p>
    <w:p w14:paraId="200439BB" w14:textId="14F6A58D" w:rsidR="00FB422C" w:rsidRPr="00E314C0" w:rsidRDefault="006602C4" w:rsidP="003E6577">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003E6577" w:rsidRPr="003E6577">
        <w:rPr>
          <w:rFonts w:ascii="Arial" w:hAnsi="Arial"/>
          <w:i/>
          <w:iCs/>
          <w:sz w:val="20"/>
          <w:szCs w:val="20"/>
          <w:lang w:eastAsia="en-US"/>
        </w:rPr>
        <w:t xml:space="preserve"> bitmap to indicate which activated TCI-States can be updated by the</w:t>
      </w:r>
      <w:r w:rsidR="003E6577">
        <w:rPr>
          <w:rFonts w:ascii="Arial" w:hAnsi="Arial"/>
          <w:i/>
          <w:iCs/>
          <w:sz w:val="20"/>
          <w:szCs w:val="20"/>
          <w:lang w:eastAsia="en-US"/>
        </w:rPr>
        <w:t xml:space="preserve"> qualified L1-RSRP report</w:t>
      </w:r>
      <w:r>
        <w:rPr>
          <w:rFonts w:ascii="Arial" w:hAnsi="Arial"/>
          <w:i/>
          <w:iCs/>
          <w:sz w:val="20"/>
          <w:szCs w:val="20"/>
          <w:lang w:eastAsia="en-US"/>
        </w:rPr>
        <w:t>s</w:t>
      </w:r>
      <w:r w:rsidR="003E6577" w:rsidRPr="003E6577">
        <w:rPr>
          <w:rFonts w:ascii="Arial" w:hAnsi="Arial"/>
          <w:i/>
          <w:iCs/>
          <w:sz w:val="20"/>
          <w:szCs w:val="20"/>
          <w:lang w:eastAsia="en-US"/>
        </w:rPr>
        <w:t xml:space="preserve"> </w:t>
      </w:r>
    </w:p>
    <w:p w14:paraId="2D6C4AA6" w14:textId="77777777" w:rsidR="00E314C0" w:rsidRPr="00E314C0" w:rsidRDefault="00E314C0" w:rsidP="00E314C0">
      <w:pPr>
        <w:tabs>
          <w:tab w:val="left" w:pos="990"/>
        </w:tabs>
        <w:rPr>
          <w:rFonts w:ascii="Arial" w:hAnsi="Arial" w:cs="Arial"/>
          <w:sz w:val="20"/>
          <w:szCs w:val="20"/>
          <w:lang w:val="en-GB" w:eastAsia="ja-JP"/>
        </w:rPr>
      </w:pPr>
    </w:p>
    <w:p w14:paraId="5967A28E" w14:textId="3E065898"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7F7D3C90" w14:textId="63431F96"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Retransmission of first PUCCH channel</w:t>
      </w:r>
    </w:p>
    <w:p w14:paraId="2403E2EC" w14:textId="451987D8" w:rsidR="00E314C0" w:rsidRDefault="00E314C0" w:rsidP="00835EBD">
      <w:pPr>
        <w:spacing w:before="120" w:after="120"/>
        <w:rPr>
          <w:rFonts w:ascii="Arial" w:hAnsi="Arial"/>
          <w:sz w:val="20"/>
          <w:szCs w:val="20"/>
          <w:lang w:eastAsia="en-US"/>
        </w:rPr>
      </w:pPr>
      <w:r>
        <w:rPr>
          <w:rFonts w:ascii="Arial" w:hAnsi="Arial"/>
          <w:sz w:val="20"/>
          <w:szCs w:val="20"/>
          <w:lang w:eastAsia="en-US"/>
        </w:rPr>
        <w:t xml:space="preserve">It remains open regarding the necessity of a timer to control the first PUCCH retransmission after Event-2 is triggered in Mode-A. The intended function of the first PUCCH channel in Mode-A is similar as SR transmission for BSR reports. Typically, the periodicity of the first PUCCH channel in Mode-A or SR in legacy system is short to ensure a fast reporting once the corresponding event is triggered. In BSR report, to control the amount of SR re-transmission and to avoid flooding the uplink with an excessive number of SR transmission, a prohabit timer is specified. With this timer, the SR can not be transmitted more often than once per timer interval as determined by timer for BSR report. </w:t>
      </w:r>
    </w:p>
    <w:p w14:paraId="44254489" w14:textId="77777777" w:rsidR="00E314C0" w:rsidRDefault="00E314C0" w:rsidP="00E314C0">
      <w:pPr>
        <w:spacing w:before="120"/>
        <w:rPr>
          <w:rFonts w:ascii="Arial" w:hAnsi="Arial"/>
          <w:sz w:val="20"/>
          <w:szCs w:val="20"/>
          <w:lang w:eastAsia="en-US"/>
        </w:rPr>
      </w:pPr>
      <w:r>
        <w:rPr>
          <w:rFonts w:ascii="Arial" w:hAnsi="Arial"/>
          <w:sz w:val="20"/>
          <w:szCs w:val="20"/>
          <w:lang w:eastAsia="en-US"/>
        </w:rPr>
        <w:t>For Mode-A, there are two use cases to be considered for the first PUCCH channel transmission:</w:t>
      </w:r>
    </w:p>
    <w:p w14:paraId="64C31C93" w14:textId="77777777" w:rsidR="00E314C0"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 xml:space="preserve">Scenario 1: To control UL overhead and avoid any first PUCCH re-transmission during a timer interval. </w:t>
      </w:r>
    </w:p>
    <w:p w14:paraId="2C2C2751" w14:textId="77777777" w:rsidR="00E314C0" w:rsidRPr="00512C8B"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Scenario 2: To ensure first PUCCH channel high reliabilty by allowing a first PUCCH channel re-transmission until reception of UL grant</w:t>
      </w:r>
      <w:r w:rsidRPr="00C9387E">
        <w:rPr>
          <w:rFonts w:ascii="Arial" w:hAnsi="Arial"/>
          <w:sz w:val="20"/>
          <w:szCs w:val="20"/>
          <w:lang w:eastAsia="en-US"/>
        </w:rPr>
        <w:t>.</w:t>
      </w:r>
    </w:p>
    <w:p w14:paraId="34ED2831" w14:textId="77777777" w:rsidR="00E314C0" w:rsidRDefault="00E314C0" w:rsidP="00E314C0">
      <w:pPr>
        <w:spacing w:before="120"/>
        <w:jc w:val="center"/>
        <w:rPr>
          <w:rFonts w:ascii="Arial" w:hAnsi="Arial"/>
          <w:sz w:val="20"/>
          <w:szCs w:val="20"/>
          <w:lang w:eastAsia="en-US"/>
        </w:rPr>
      </w:pPr>
      <w:r>
        <w:rPr>
          <w:rFonts w:ascii="Arial" w:hAnsi="Arial"/>
          <w:noProof/>
          <w:sz w:val="20"/>
          <w:szCs w:val="20"/>
          <w:lang w:eastAsia="en-US"/>
        </w:rPr>
        <w:drawing>
          <wp:inline distT="0" distB="0" distL="0" distR="0" wp14:anchorId="00CE0290" wp14:editId="7A450827">
            <wp:extent cx="6639429" cy="2681206"/>
            <wp:effectExtent l="0" t="0" r="3175" b="0"/>
            <wp:docPr id="908836572" name="Picture 10" descr="A diagram of a diagram of a ev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36572" name="Picture 10" descr="A diagram of a diagram of a even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87672" cy="2741071"/>
                    </a:xfrm>
                    <a:prstGeom prst="rect">
                      <a:avLst/>
                    </a:prstGeom>
                  </pic:spPr>
                </pic:pic>
              </a:graphicData>
            </a:graphic>
          </wp:inline>
        </w:drawing>
      </w:r>
    </w:p>
    <w:p w14:paraId="092BAA82" w14:textId="77777777" w:rsidR="00E314C0" w:rsidRDefault="00E314C0" w:rsidP="00E314C0">
      <w:pPr>
        <w:snapToGrid w:val="0"/>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w:t>
      </w:r>
      <w:r>
        <w:rPr>
          <w:rFonts w:ascii="Arial" w:hAnsi="Arial" w:cs="Arial"/>
          <w:b/>
          <w:bCs/>
          <w:sz w:val="20"/>
          <w:szCs w:val="20"/>
          <w:lang w:val="en-GB" w:eastAsia="ja-JP"/>
        </w:rPr>
        <w:t>2</w:t>
      </w:r>
      <w:r w:rsidRPr="003E2F93">
        <w:rPr>
          <w:rFonts w:ascii="Arial" w:hAnsi="Arial" w:cs="Arial"/>
          <w:b/>
          <w:bCs/>
          <w:sz w:val="20"/>
          <w:szCs w:val="20"/>
          <w:lang w:val="en-GB" w:eastAsia="ja-JP"/>
        </w:rPr>
        <w:t xml:space="preserve">: </w:t>
      </w:r>
      <w:r>
        <w:rPr>
          <w:rFonts w:ascii="Arial" w:hAnsi="Arial" w:cs="Arial"/>
          <w:b/>
          <w:bCs/>
          <w:sz w:val="20"/>
          <w:szCs w:val="20"/>
          <w:lang w:val="en-GB" w:eastAsia="ja-JP"/>
        </w:rPr>
        <w:t>Prohabit timer for first PUCCH transmission in Mode-A</w:t>
      </w:r>
    </w:p>
    <w:p w14:paraId="6B38F45F" w14:textId="77777777" w:rsidR="00E314C0" w:rsidRPr="00512C8B" w:rsidRDefault="00E314C0" w:rsidP="00E314C0">
      <w:pPr>
        <w:snapToGrid w:val="0"/>
        <w:jc w:val="center"/>
        <w:rPr>
          <w:rFonts w:ascii="Arial" w:hAnsi="Arial" w:cs="Arial"/>
          <w:b/>
          <w:bCs/>
          <w:sz w:val="20"/>
          <w:szCs w:val="20"/>
          <w:lang w:val="en-GB" w:eastAsia="ja-JP"/>
        </w:rPr>
      </w:pPr>
      <w:r>
        <w:rPr>
          <w:rFonts w:ascii="Arial" w:hAnsi="Arial" w:cs="Arial"/>
          <w:b/>
          <w:bCs/>
          <w:sz w:val="20"/>
          <w:szCs w:val="20"/>
          <w:lang w:val="en-GB" w:eastAsia="ja-JP"/>
        </w:rPr>
        <w:t>(Scenario 1: Top, Scenario 2: Bottom)</w:t>
      </w:r>
    </w:p>
    <w:p w14:paraId="38FCCA5A" w14:textId="77777777" w:rsidR="00E314C0" w:rsidRDefault="00E314C0" w:rsidP="00E314C0">
      <w:pPr>
        <w:spacing w:before="120" w:after="240"/>
        <w:rPr>
          <w:rFonts w:ascii="Arial" w:hAnsi="Arial"/>
          <w:sz w:val="20"/>
          <w:szCs w:val="20"/>
          <w:lang w:eastAsia="en-US"/>
        </w:rPr>
      </w:pPr>
    </w:p>
    <w:p w14:paraId="0303D4BB" w14:textId="6A46CB94" w:rsidR="00E314C0" w:rsidRDefault="00E314C0" w:rsidP="00E314C0">
      <w:pPr>
        <w:spacing w:before="120" w:after="240"/>
        <w:rPr>
          <w:rFonts w:ascii="Arial" w:hAnsi="Arial"/>
          <w:sz w:val="20"/>
          <w:szCs w:val="20"/>
          <w:lang w:eastAsia="en-US"/>
        </w:rPr>
      </w:pPr>
      <w:r>
        <w:rPr>
          <w:rFonts w:ascii="Arial" w:hAnsi="Arial"/>
          <w:sz w:val="20"/>
          <w:szCs w:val="20"/>
          <w:lang w:eastAsia="en-US"/>
        </w:rPr>
        <w:t xml:space="preserve">In scenario 1, the function mirrors the SR prohabit timer defined for BSR use case. Therefore, it naturally starts the prohabit timer once the first PUCCH channel is transmitted. For scenario 2, however, the timer should  only start after receiving the corresponding UL grant. Essentially, the use the prohabit timer balances the resource overhead and the reliability of the first PUCCH channel, which depends on the UE link quality. A decision best left to NW scheduler. For example, it is more practical to apply scenario 1 for UEs located in the cell center or those with good link quality, while scenario #2 should be considered for cell-edge UE to ensure the reliabilty of the first channel. </w:t>
      </w:r>
    </w:p>
    <w:p w14:paraId="4504B2EB" w14:textId="6D4E274E" w:rsidR="00E314C0" w:rsidRDefault="00E314C0" w:rsidP="00E314C0">
      <w:pPr>
        <w:spacing w:before="120"/>
        <w:ind w:left="1166" w:hanging="1166"/>
        <w:rPr>
          <w:rFonts w:ascii="Arial" w:hAnsi="Arial"/>
          <w:b/>
          <w:bCs/>
          <w:sz w:val="20"/>
          <w:szCs w:val="20"/>
          <w:lang w:eastAsia="en-US"/>
        </w:rPr>
      </w:pPr>
      <w:bookmarkStart w:id="4" w:name="OLE_LINK3"/>
      <w:r w:rsidRPr="00E10693">
        <w:rPr>
          <w:rFonts w:ascii="Arial" w:hAnsi="Arial"/>
          <w:b/>
          <w:bCs/>
          <w:sz w:val="20"/>
          <w:szCs w:val="20"/>
          <w:lang w:eastAsia="en-US"/>
        </w:rPr>
        <w:lastRenderedPageBreak/>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Introduce </w:t>
      </w:r>
      <w:bookmarkEnd w:id="4"/>
      <w:r>
        <w:rPr>
          <w:rFonts w:ascii="Arial" w:hAnsi="Arial"/>
          <w:b/>
          <w:bCs/>
          <w:sz w:val="20"/>
          <w:szCs w:val="20"/>
          <w:lang w:eastAsia="en-US"/>
        </w:rPr>
        <w:t xml:space="preserve">a prohabit timer to control the first PUCCH retransmission for Mode-A. </w:t>
      </w:r>
    </w:p>
    <w:p w14:paraId="6050C8EC" w14:textId="77777777" w:rsidR="00E314C0" w:rsidRDefault="00E314C0" w:rsidP="00E314C0">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1638F7A1" w14:textId="71CB320E"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Confi</w:t>
      </w:r>
      <w:r w:rsidR="00170FD4">
        <w:rPr>
          <w:rFonts w:ascii="Arial" w:hAnsi="Arial"/>
          <w:i/>
          <w:iCs/>
          <w:sz w:val="20"/>
          <w:szCs w:val="20"/>
          <w:lang w:eastAsia="en-US"/>
        </w:rPr>
        <w:t>g</w:t>
      </w:r>
      <w:r>
        <w:rPr>
          <w:rFonts w:ascii="Arial" w:hAnsi="Arial"/>
          <w:i/>
          <w:iCs/>
          <w:sz w:val="20"/>
          <w:szCs w:val="20"/>
          <w:lang w:eastAsia="en-US"/>
        </w:rPr>
        <w:t xml:space="preserve">uration #2: The timer starts after receiving the second PUSCH channel. </w:t>
      </w:r>
    </w:p>
    <w:p w14:paraId="22809290" w14:textId="77777777"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39836532" w14:textId="77777777" w:rsidR="00E314C0" w:rsidRPr="00512C8B"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3411A56C" w14:textId="77777777" w:rsidR="00E314C0" w:rsidRDefault="00E314C0" w:rsidP="000A018B">
      <w:pPr>
        <w:tabs>
          <w:tab w:val="left" w:pos="990"/>
        </w:tabs>
        <w:spacing w:after="120"/>
        <w:rPr>
          <w:rFonts w:ascii="Arial" w:hAnsi="Arial" w:cs="Arial"/>
          <w:sz w:val="20"/>
          <w:szCs w:val="20"/>
          <w:lang w:val="en-GB" w:eastAsia="ja-JP"/>
        </w:rPr>
      </w:pPr>
    </w:p>
    <w:p w14:paraId="278CA1D5" w14:textId="6F077B30"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UCI multiplexing for ‘</w:t>
      </w:r>
      <w:r w:rsidR="00A84C8E">
        <w:rPr>
          <w:rFonts w:ascii="Arial" w:eastAsia="Times New Roman" w:hAnsi="Arial" w:cs="Times New Roman"/>
          <w:color w:val="auto"/>
          <w:sz w:val="32"/>
          <w:szCs w:val="20"/>
          <w:lang w:val="en-GB" w:eastAsia="ja-JP"/>
        </w:rPr>
        <w:t>N</w:t>
      </w:r>
      <w:r>
        <w:rPr>
          <w:rFonts w:ascii="Arial" w:eastAsia="Times New Roman" w:hAnsi="Arial" w:cs="Times New Roman"/>
          <w:color w:val="auto"/>
          <w:sz w:val="32"/>
          <w:szCs w:val="20"/>
          <w:lang w:val="en-GB" w:eastAsia="ja-JP"/>
        </w:rPr>
        <w:t xml:space="preserve">ew UCI </w:t>
      </w:r>
      <w:r w:rsidR="00A84C8E">
        <w:rPr>
          <w:rFonts w:ascii="Arial" w:eastAsia="Times New Roman" w:hAnsi="Arial" w:cs="Times New Roman"/>
          <w:color w:val="auto"/>
          <w:sz w:val="32"/>
          <w:szCs w:val="20"/>
          <w:lang w:val="en-GB" w:eastAsia="ja-JP"/>
        </w:rPr>
        <w:t>T</w:t>
      </w:r>
      <w:r>
        <w:rPr>
          <w:rFonts w:ascii="Arial" w:eastAsia="Times New Roman" w:hAnsi="Arial" w:cs="Times New Roman"/>
          <w:color w:val="auto"/>
          <w:sz w:val="32"/>
          <w:szCs w:val="20"/>
          <w:lang w:val="en-GB" w:eastAsia="ja-JP"/>
        </w:rPr>
        <w:t xml:space="preserve">ype’ </w:t>
      </w:r>
    </w:p>
    <w:p w14:paraId="21B2246A" w14:textId="54EBB383" w:rsidR="00025C62" w:rsidRDefault="000A018B" w:rsidP="00835EBD">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The following was agreed in RAN1 11</w:t>
      </w:r>
      <w:r w:rsidR="00990504">
        <w:rPr>
          <w:rFonts w:ascii="Arial" w:hAnsi="Arial" w:cs="Arial"/>
          <w:sz w:val="20"/>
          <w:szCs w:val="20"/>
          <w:lang w:val="en-GB" w:eastAsia="ja-JP"/>
        </w:rPr>
        <w:t>9</w:t>
      </w:r>
      <w:r w:rsidR="004D010E">
        <w:rPr>
          <w:rFonts w:ascii="Arial" w:hAnsi="Arial" w:cs="Arial"/>
          <w:sz w:val="20"/>
          <w:szCs w:val="20"/>
          <w:lang w:val="en-GB" w:eastAsia="ja-JP"/>
        </w:rPr>
        <w:t xml:space="preserve"> meeting </w:t>
      </w:r>
      <w:r w:rsidR="00990504">
        <w:rPr>
          <w:rFonts w:ascii="Arial" w:hAnsi="Arial" w:cs="Arial"/>
          <w:sz w:val="20"/>
          <w:szCs w:val="20"/>
          <w:lang w:val="en-GB" w:eastAsia="ja-JP"/>
        </w:rPr>
        <w:t>for the first channel transmisson</w:t>
      </w:r>
      <w:r w:rsidR="00E314C0">
        <w:rPr>
          <w:rFonts w:ascii="Arial" w:hAnsi="Arial" w:cs="Arial"/>
          <w:sz w:val="20"/>
          <w:szCs w:val="20"/>
          <w:lang w:val="en-GB" w:eastAsia="ja-JP"/>
        </w:rPr>
        <w:t xml:space="preserve"> </w:t>
      </w:r>
      <w:r w:rsidR="004D010E">
        <w:rPr>
          <w:rFonts w:ascii="Arial" w:hAnsi="Arial" w:cs="Arial"/>
          <w:sz w:val="20"/>
          <w:szCs w:val="20"/>
          <w:lang w:val="en-GB" w:eastAsia="ja-JP"/>
        </w:rPr>
        <w:t>[2]:</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2D3ACACC" w14:textId="77777777" w:rsidR="004A7B51" w:rsidRPr="004A7B51" w:rsidRDefault="004A7B51" w:rsidP="004A7B51">
            <w:pPr>
              <w:rPr>
                <w:rFonts w:cs="Times"/>
                <w:b/>
                <w:bCs/>
                <w:sz w:val="20"/>
                <w:szCs w:val="20"/>
                <w:highlight w:val="green"/>
                <w:lang w:eastAsia="x-none"/>
              </w:rPr>
            </w:pPr>
            <w:bookmarkStart w:id="5" w:name="OLE_LINK1"/>
            <w:bookmarkStart w:id="6" w:name="OLE_LINK2"/>
            <w:r w:rsidRPr="004A7B51">
              <w:rPr>
                <w:rFonts w:cs="Times"/>
                <w:b/>
                <w:bCs/>
                <w:sz w:val="20"/>
                <w:szCs w:val="20"/>
                <w:highlight w:val="green"/>
                <w:lang w:eastAsia="x-none"/>
              </w:rPr>
              <w:t>Agreement</w:t>
            </w:r>
          </w:p>
          <w:p w14:paraId="0345B049" w14:textId="77777777" w:rsidR="00990504" w:rsidRPr="00990504" w:rsidRDefault="00990504" w:rsidP="00990504">
            <w:pPr>
              <w:adjustRightInd w:val="0"/>
              <w:snapToGrid w:val="0"/>
              <w:rPr>
                <w:rFonts w:ascii="Arial" w:eastAsia="SimSun" w:hAnsi="Arial" w:cs="Arial"/>
                <w:sz w:val="20"/>
                <w:szCs w:val="20"/>
              </w:rPr>
            </w:pPr>
            <w:r w:rsidRPr="00990504">
              <w:rPr>
                <w:rFonts w:ascii="Arial" w:eastAsia="SimSun" w:hAnsi="Arial" w:cs="Arial"/>
                <w:color w:val="000000"/>
                <w:sz w:val="20"/>
                <w:szCs w:val="20"/>
              </w:rPr>
              <w:t>On beam report transmission procedure for UE-initiated/event-driven beam reporting, regarding first PUCCH channel configuration, Alt-</w:t>
            </w:r>
            <w:r w:rsidRPr="00990504">
              <w:rPr>
                <w:rFonts w:ascii="Arial" w:eastAsia="SimSun" w:hAnsi="Arial" w:cs="Arial"/>
                <w:sz w:val="20"/>
                <w:szCs w:val="20"/>
              </w:rPr>
              <w:t>2 is supported for both mode-A and mode-B: the first PUCCH channel is a new UCI type</w:t>
            </w:r>
          </w:p>
          <w:p w14:paraId="23889C9D"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sz w:val="20"/>
                <w:szCs w:val="20"/>
              </w:rPr>
            </w:pPr>
            <w:r w:rsidRPr="00990504">
              <w:rPr>
                <w:rFonts w:ascii="Arial" w:hAnsi="Arial" w:cs="Arial"/>
                <w:sz w:val="20"/>
                <w:szCs w:val="20"/>
              </w:rPr>
              <w:t xml:space="preserve">Alt-2 (new UCI type): Introduce RRC parameter, e.g., </w:t>
            </w:r>
            <w:r w:rsidRPr="00990504">
              <w:rPr>
                <w:rFonts w:ascii="Arial" w:hAnsi="Arial" w:cs="Arial"/>
                <w:i/>
                <w:sz w:val="20"/>
                <w:szCs w:val="20"/>
              </w:rPr>
              <w:t>f</w:t>
            </w:r>
            <w:r w:rsidRPr="00990504">
              <w:rPr>
                <w:rFonts w:ascii="Arial" w:hAnsi="Arial" w:cs="Arial"/>
                <w:i/>
                <w:iCs/>
                <w:sz w:val="20"/>
                <w:szCs w:val="20"/>
              </w:rPr>
              <w:t>irstPUCCHResourceConfig- UEIBR</w:t>
            </w:r>
            <w:r w:rsidRPr="00990504">
              <w:rPr>
                <w:rFonts w:ascii="Arial" w:hAnsi="Arial" w:cs="Arial"/>
                <w:sz w:val="20"/>
                <w:szCs w:val="20"/>
              </w:rPr>
              <w:t>, for the periodic PUCCH resource configuration.</w:t>
            </w:r>
          </w:p>
          <w:p w14:paraId="4AED0070" w14:textId="77777777" w:rsidR="00990504" w:rsidRPr="00990504" w:rsidRDefault="00990504" w:rsidP="00990504">
            <w:pPr>
              <w:pStyle w:val="ListParagraph"/>
              <w:numPr>
                <w:ilvl w:val="1"/>
                <w:numId w:val="44"/>
              </w:numPr>
              <w:shd w:val="clear" w:color="auto" w:fill="FFFFFF"/>
              <w:adjustRightInd w:val="0"/>
              <w:snapToGrid w:val="0"/>
              <w:ind w:hanging="475"/>
              <w:contextualSpacing w:val="0"/>
              <w:rPr>
                <w:rFonts w:ascii="Arial" w:hAnsi="Arial" w:cs="Arial"/>
                <w:sz w:val="20"/>
                <w:szCs w:val="20"/>
              </w:rPr>
            </w:pPr>
            <w:r w:rsidRPr="00990504">
              <w:rPr>
                <w:rFonts w:ascii="Arial" w:hAnsi="Arial" w:cs="Arial"/>
                <w:sz w:val="20"/>
                <w:szCs w:val="20"/>
              </w:rPr>
              <w:t xml:space="preserve">It is RAN1’s understanding that the RRC parameter is NOT associated with </w:t>
            </w:r>
            <w:r w:rsidRPr="00990504">
              <w:rPr>
                <w:rFonts w:ascii="Arial" w:hAnsi="Arial" w:cs="Arial"/>
                <w:i/>
                <w:sz w:val="20"/>
                <w:szCs w:val="20"/>
              </w:rPr>
              <w:t>SchedulingRequestId</w:t>
            </w:r>
            <w:r w:rsidRPr="00990504">
              <w:rPr>
                <w:rFonts w:ascii="Arial" w:hAnsi="Arial" w:cs="Arial"/>
                <w:sz w:val="20"/>
                <w:szCs w:val="20"/>
              </w:rPr>
              <w:t xml:space="preserve">. </w:t>
            </w:r>
          </w:p>
          <w:p w14:paraId="0136AB86" w14:textId="77777777" w:rsidR="00990504" w:rsidRPr="00990504" w:rsidRDefault="00990504" w:rsidP="00990504">
            <w:pPr>
              <w:pStyle w:val="ListParagraph"/>
              <w:numPr>
                <w:ilvl w:val="1"/>
                <w:numId w:val="44"/>
              </w:numPr>
              <w:shd w:val="clear" w:color="auto" w:fill="FFFFFF"/>
              <w:adjustRightInd w:val="0"/>
              <w:snapToGrid w:val="0"/>
              <w:contextualSpacing w:val="0"/>
              <w:rPr>
                <w:rFonts w:ascii="Arial" w:hAnsi="Arial" w:cs="Arial"/>
                <w:sz w:val="20"/>
                <w:szCs w:val="20"/>
              </w:rPr>
            </w:pPr>
            <w:r w:rsidRPr="00990504">
              <w:rPr>
                <w:rFonts w:ascii="Arial" w:hAnsi="Arial" w:cs="Arial"/>
                <w:sz w:val="20"/>
                <w:szCs w:val="20"/>
              </w:rPr>
              <w:t xml:space="preserve">1-bit to PUCCH resource is encoded by reusing the encoding mechanism of positive/negative SR. </w:t>
            </w:r>
          </w:p>
          <w:p w14:paraId="295ED733" w14:textId="77777777" w:rsidR="00990504" w:rsidRPr="00990504" w:rsidRDefault="00990504" w:rsidP="00990504">
            <w:pPr>
              <w:pStyle w:val="ListParagraph"/>
              <w:numPr>
                <w:ilvl w:val="1"/>
                <w:numId w:val="44"/>
              </w:numPr>
              <w:shd w:val="clear" w:color="auto" w:fill="FFFFFF"/>
              <w:adjustRightInd w:val="0"/>
              <w:snapToGrid w:val="0"/>
              <w:ind w:hanging="475"/>
              <w:contextualSpacing w:val="0"/>
              <w:jc w:val="both"/>
              <w:rPr>
                <w:rFonts w:ascii="Arial" w:hAnsi="Arial" w:cs="Arial"/>
                <w:sz w:val="20"/>
                <w:szCs w:val="20"/>
              </w:rPr>
            </w:pPr>
            <w:r w:rsidRPr="00990504">
              <w:rPr>
                <w:rFonts w:ascii="Arial" w:hAnsi="Arial" w:cs="Arial"/>
                <w:sz w:val="20"/>
                <w:szCs w:val="20"/>
              </w:rPr>
              <w:t>The dedicated RRC parameter at least comprises the following:</w:t>
            </w:r>
          </w:p>
          <w:p w14:paraId="367276C0" w14:textId="77777777" w:rsidR="00990504" w:rsidRPr="00990504" w:rsidRDefault="00990504" w:rsidP="00990504">
            <w:pPr>
              <w:pStyle w:val="ListParagraph"/>
              <w:numPr>
                <w:ilvl w:val="2"/>
                <w:numId w:val="44"/>
              </w:numPr>
              <w:shd w:val="clear" w:color="auto" w:fill="FFFFFF"/>
              <w:adjustRightInd w:val="0"/>
              <w:snapToGrid w:val="0"/>
              <w:ind w:hanging="475"/>
              <w:contextualSpacing w:val="0"/>
              <w:jc w:val="both"/>
              <w:rPr>
                <w:rFonts w:ascii="Arial" w:hAnsi="Arial" w:cs="Arial"/>
                <w:i/>
                <w:sz w:val="20"/>
                <w:szCs w:val="20"/>
              </w:rPr>
            </w:pPr>
            <w:r w:rsidRPr="00990504">
              <w:rPr>
                <w:rFonts w:ascii="Arial" w:hAnsi="Arial" w:cs="Arial"/>
                <w:i/>
                <w:sz w:val="20"/>
                <w:szCs w:val="20"/>
              </w:rPr>
              <w:t>periodicityAndOffset</w:t>
            </w:r>
          </w:p>
          <w:p w14:paraId="60428412" w14:textId="77777777" w:rsidR="00990504" w:rsidRPr="00990504" w:rsidRDefault="00990504" w:rsidP="00990504">
            <w:pPr>
              <w:pStyle w:val="ListParagraph"/>
              <w:numPr>
                <w:ilvl w:val="2"/>
                <w:numId w:val="44"/>
              </w:numPr>
              <w:shd w:val="clear" w:color="auto" w:fill="FFFFFF"/>
              <w:adjustRightInd w:val="0"/>
              <w:snapToGrid w:val="0"/>
              <w:ind w:hanging="475"/>
              <w:contextualSpacing w:val="0"/>
              <w:jc w:val="both"/>
              <w:rPr>
                <w:rFonts w:ascii="Arial" w:hAnsi="Arial" w:cs="Arial"/>
                <w:i/>
                <w:sz w:val="20"/>
                <w:szCs w:val="20"/>
              </w:rPr>
            </w:pPr>
            <w:r w:rsidRPr="00990504">
              <w:rPr>
                <w:rFonts w:ascii="Arial" w:hAnsi="Arial" w:cs="Arial"/>
                <w:i/>
                <w:sz w:val="20"/>
                <w:szCs w:val="20"/>
              </w:rPr>
              <w:t xml:space="preserve">PUCCH-ResourceID </w:t>
            </w:r>
          </w:p>
          <w:p w14:paraId="72D18060"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color w:val="000000"/>
                <w:sz w:val="20"/>
                <w:szCs w:val="20"/>
              </w:rPr>
            </w:pPr>
            <w:r w:rsidRPr="00990504">
              <w:rPr>
                <w:rFonts w:ascii="Arial" w:hAnsi="Arial" w:cs="Arial"/>
                <w:color w:val="000000"/>
                <w:sz w:val="20"/>
                <w:szCs w:val="20"/>
              </w:rPr>
              <w:t>Above applies at least for the single CC case.</w:t>
            </w:r>
          </w:p>
          <w:p w14:paraId="6A36DAE8"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sz w:val="20"/>
                <w:szCs w:val="20"/>
              </w:rPr>
            </w:pPr>
            <w:r w:rsidRPr="00990504">
              <w:rPr>
                <w:rFonts w:ascii="Arial" w:hAnsi="Arial" w:cs="Arial"/>
                <w:sz w:val="20"/>
                <w:szCs w:val="20"/>
              </w:rPr>
              <w:t xml:space="preserve">Reuse multiplexing/dropping rule(s) of SR as baseline </w:t>
            </w:r>
          </w:p>
          <w:p w14:paraId="5578F608" w14:textId="77777777" w:rsidR="00990504" w:rsidRPr="00990504" w:rsidRDefault="00990504" w:rsidP="00990504">
            <w:pPr>
              <w:pStyle w:val="ListParagraph"/>
              <w:numPr>
                <w:ilvl w:val="1"/>
                <w:numId w:val="44"/>
              </w:numPr>
              <w:shd w:val="clear" w:color="auto" w:fill="FFFFFF"/>
              <w:adjustRightInd w:val="0"/>
              <w:snapToGrid w:val="0"/>
              <w:contextualSpacing w:val="0"/>
              <w:jc w:val="both"/>
              <w:rPr>
                <w:rFonts w:ascii="Arial" w:hAnsi="Arial" w:cs="Arial"/>
                <w:sz w:val="20"/>
                <w:szCs w:val="20"/>
              </w:rPr>
            </w:pPr>
            <w:r w:rsidRPr="00990504">
              <w:rPr>
                <w:rFonts w:ascii="Arial" w:hAnsi="Arial" w:cs="Arial"/>
                <w:sz w:val="20"/>
                <w:szCs w:val="20"/>
                <w:highlight w:val="yellow"/>
              </w:rPr>
              <w:t>FFS:</w:t>
            </w:r>
            <w:r w:rsidRPr="00990504">
              <w:rPr>
                <w:rFonts w:ascii="Arial" w:hAnsi="Arial" w:cs="Arial"/>
                <w:sz w:val="20"/>
                <w:szCs w:val="20"/>
              </w:rPr>
              <w:t xml:space="preserve"> overlapping with SR/LRR or PUSCH</w:t>
            </w:r>
          </w:p>
          <w:p w14:paraId="1C83857F" w14:textId="77777777" w:rsidR="00990504" w:rsidRPr="00990504" w:rsidRDefault="00990504" w:rsidP="00990504">
            <w:pPr>
              <w:snapToGrid w:val="0"/>
              <w:rPr>
                <w:rFonts w:ascii="Arial" w:hAnsi="Arial" w:cs="Arial"/>
                <w:color w:val="FF0000"/>
                <w:sz w:val="20"/>
                <w:szCs w:val="20"/>
              </w:rPr>
            </w:pPr>
            <w:r w:rsidRPr="00990504">
              <w:rPr>
                <w:rFonts w:ascii="Arial" w:hAnsi="Arial" w:cs="Arial"/>
                <w:sz w:val="20"/>
                <w:szCs w:val="20"/>
              </w:rPr>
              <w:t>Note: Further details on first PUCCH retransmission (if supported) for mode A and mode B will be continue to be separately discussed in RAN1.</w:t>
            </w:r>
          </w:p>
          <w:p w14:paraId="7712A6EC" w14:textId="456FC3DD" w:rsidR="000A018B" w:rsidRPr="00990504" w:rsidRDefault="000A018B" w:rsidP="00990504">
            <w:pPr>
              <w:shd w:val="clear" w:color="auto" w:fill="FFFFFF"/>
              <w:adjustRightInd w:val="0"/>
              <w:snapToGrid w:val="0"/>
              <w:jc w:val="both"/>
              <w:rPr>
                <w:b/>
                <w:bCs/>
                <w:sz w:val="20"/>
                <w:szCs w:val="20"/>
              </w:rPr>
            </w:pPr>
          </w:p>
        </w:tc>
      </w:tr>
      <w:bookmarkEnd w:id="5"/>
      <w:bookmarkEnd w:id="6"/>
    </w:tbl>
    <w:p w14:paraId="55BF6EB2" w14:textId="77777777" w:rsidR="003E6409" w:rsidRDefault="003E6409" w:rsidP="004D010E">
      <w:pPr>
        <w:tabs>
          <w:tab w:val="left" w:pos="990"/>
        </w:tabs>
        <w:ind w:firstLine="720"/>
        <w:rPr>
          <w:rFonts w:ascii="Arial" w:hAnsi="Arial" w:cs="Arial"/>
          <w:sz w:val="20"/>
          <w:szCs w:val="20"/>
          <w:lang w:val="en-GB" w:eastAsia="ja-JP"/>
        </w:rPr>
      </w:pPr>
    </w:p>
    <w:p w14:paraId="39622D07" w14:textId="3502DA38" w:rsidR="00990504" w:rsidRDefault="00865CF9" w:rsidP="00FC7E03">
      <w:pPr>
        <w:tabs>
          <w:tab w:val="left" w:pos="990"/>
        </w:tabs>
        <w:rPr>
          <w:rFonts w:ascii="Arial" w:hAnsi="Arial" w:cs="Arial"/>
          <w:sz w:val="20"/>
          <w:szCs w:val="20"/>
          <w:lang w:val="en-GB" w:eastAsia="ja-JP"/>
        </w:rPr>
      </w:pPr>
      <w:r>
        <w:rPr>
          <w:rFonts w:ascii="Arial" w:hAnsi="Arial" w:cs="Arial"/>
          <w:sz w:val="20"/>
          <w:szCs w:val="20"/>
          <w:lang w:val="en-GB" w:eastAsia="ja-JP"/>
        </w:rPr>
        <w:t xml:space="preserve">It remains open regarding how to handle the new UCI type carried in the first PUCCH channel of UE-Initiated Beam reporting procedure when it is overlapped with SR/LRR or PUSCH. </w:t>
      </w:r>
    </w:p>
    <w:p w14:paraId="4D211B74" w14:textId="77777777" w:rsidR="00B503F4" w:rsidRDefault="00B503F4" w:rsidP="00F06973">
      <w:pPr>
        <w:tabs>
          <w:tab w:val="left" w:pos="990"/>
        </w:tabs>
        <w:rPr>
          <w:rFonts w:ascii="Arial" w:hAnsi="Arial"/>
          <w:b/>
          <w:bCs/>
          <w:sz w:val="20"/>
          <w:szCs w:val="20"/>
          <w:lang w:eastAsia="en-US"/>
        </w:rPr>
      </w:pPr>
    </w:p>
    <w:p w14:paraId="776EA3B7" w14:textId="4DC91910" w:rsidR="00D564B1" w:rsidRPr="00A84C8E" w:rsidRDefault="00865CF9" w:rsidP="00835EBD">
      <w:pPr>
        <w:pStyle w:val="ListParagraph"/>
        <w:numPr>
          <w:ilvl w:val="0"/>
          <w:numId w:val="107"/>
        </w:numPr>
        <w:tabs>
          <w:tab w:val="left" w:pos="990"/>
        </w:tabs>
        <w:rPr>
          <w:rFonts w:ascii="Arial" w:hAnsi="Arial"/>
          <w:sz w:val="20"/>
          <w:szCs w:val="20"/>
          <w:u w:val="single"/>
          <w:lang w:eastAsia="en-US"/>
        </w:rPr>
      </w:pPr>
      <w:r w:rsidRPr="00A84C8E">
        <w:rPr>
          <w:rFonts w:ascii="Arial" w:hAnsi="Arial"/>
          <w:sz w:val="20"/>
          <w:szCs w:val="20"/>
          <w:u w:val="single"/>
          <w:lang w:eastAsia="en-US"/>
        </w:rPr>
        <w:t xml:space="preserve">Case 1: The first PUCCH channel is overlapped with PUSCH. </w:t>
      </w:r>
    </w:p>
    <w:p w14:paraId="070E050A" w14:textId="45BAFDCD" w:rsidR="00D564B1" w:rsidRDefault="00865CF9" w:rsidP="00835EBD">
      <w:pPr>
        <w:tabs>
          <w:tab w:val="left" w:pos="990"/>
        </w:tabs>
        <w:spacing w:before="120" w:after="120"/>
        <w:jc w:val="both"/>
        <w:rPr>
          <w:rFonts w:ascii="Arial" w:hAnsi="Arial"/>
          <w:sz w:val="20"/>
          <w:szCs w:val="20"/>
          <w:lang w:eastAsia="en-US"/>
        </w:rPr>
      </w:pPr>
      <w:r>
        <w:rPr>
          <w:rFonts w:ascii="Arial" w:hAnsi="Arial"/>
          <w:sz w:val="20"/>
          <w:szCs w:val="20"/>
          <w:lang w:eastAsia="en-US"/>
        </w:rPr>
        <w:t xml:space="preserve">The </w:t>
      </w:r>
      <w:r w:rsidR="00973054">
        <w:rPr>
          <w:rFonts w:ascii="Arial" w:hAnsi="Arial"/>
          <w:sz w:val="20"/>
          <w:szCs w:val="20"/>
          <w:lang w:eastAsia="en-US"/>
        </w:rPr>
        <w:t xml:space="preserve">new </w:t>
      </w:r>
      <w:r>
        <w:rPr>
          <w:rFonts w:ascii="Arial" w:hAnsi="Arial"/>
          <w:sz w:val="20"/>
          <w:szCs w:val="20"/>
          <w:lang w:eastAsia="en-US"/>
        </w:rPr>
        <w:t xml:space="preserve">1-bit UCI can be multiplexed on the PUSCH. Specifically, to avoid hypothetical detection at </w:t>
      </w:r>
      <w:r w:rsidR="00973054">
        <w:rPr>
          <w:rFonts w:ascii="Arial" w:hAnsi="Arial"/>
          <w:sz w:val="20"/>
          <w:szCs w:val="20"/>
          <w:lang w:eastAsia="en-US"/>
        </w:rPr>
        <w:t xml:space="preserve">the </w:t>
      </w:r>
      <w:r>
        <w:rPr>
          <w:rFonts w:ascii="Arial" w:hAnsi="Arial"/>
          <w:sz w:val="20"/>
          <w:szCs w:val="20"/>
          <w:lang w:eastAsia="en-US"/>
        </w:rPr>
        <w:t xml:space="preserve">NW, a 1-bit UCI is always transmitted, regardless of the corresponding </w:t>
      </w:r>
      <w:r w:rsidR="00973054">
        <w:rPr>
          <w:rFonts w:ascii="Arial" w:hAnsi="Arial"/>
          <w:sz w:val="20"/>
          <w:szCs w:val="20"/>
          <w:lang w:eastAsia="en-US"/>
        </w:rPr>
        <w:t>e</w:t>
      </w:r>
      <w:r>
        <w:rPr>
          <w:rFonts w:ascii="Arial" w:hAnsi="Arial"/>
          <w:sz w:val="20"/>
          <w:szCs w:val="20"/>
          <w:lang w:eastAsia="en-US"/>
        </w:rPr>
        <w:t xml:space="preserve">vent is triggered. </w:t>
      </w:r>
      <w:r w:rsidR="00973054">
        <w:rPr>
          <w:rFonts w:ascii="Arial" w:hAnsi="Arial"/>
          <w:sz w:val="20"/>
          <w:szCs w:val="20"/>
          <w:lang w:eastAsia="en-US"/>
        </w:rPr>
        <w:t>In addition, t</w:t>
      </w:r>
      <w:r>
        <w:rPr>
          <w:rFonts w:ascii="Arial" w:hAnsi="Arial"/>
          <w:sz w:val="20"/>
          <w:szCs w:val="20"/>
          <w:lang w:eastAsia="en-US"/>
        </w:rPr>
        <w:t xml:space="preserve">o ensure the reliability of new UCI detection, </w:t>
      </w:r>
      <w:r w:rsidR="0084725F">
        <w:rPr>
          <w:rFonts w:ascii="Arial" w:hAnsi="Arial"/>
          <w:sz w:val="20"/>
          <w:szCs w:val="20"/>
          <w:lang w:eastAsia="en-US"/>
        </w:rPr>
        <w:t xml:space="preserve">the </w:t>
      </w:r>
      <m:oMath>
        <m:sSubSup>
          <m:sSubSupPr>
            <m:ctrlPr>
              <w:rPr>
                <w:rFonts w:ascii="Cambria Math" w:hAnsi="Cambria Math"/>
                <w:i/>
                <w:sz w:val="20"/>
                <w:szCs w:val="20"/>
                <w:lang w:eastAsia="en-US"/>
              </w:rPr>
            </m:ctrlPr>
          </m:sSubSupPr>
          <m:e>
            <m:r>
              <w:rPr>
                <w:rFonts w:ascii="Cambria Math" w:hAnsi="Cambria Math"/>
                <w:sz w:val="20"/>
                <w:szCs w:val="20"/>
                <w:lang w:eastAsia="en-US"/>
              </w:rPr>
              <m:t>β</m:t>
            </m:r>
          </m:e>
          <m:sub>
            <m:r>
              <w:rPr>
                <w:rFonts w:ascii="Cambria Math" w:hAnsi="Cambria Math"/>
                <w:sz w:val="20"/>
                <w:szCs w:val="20"/>
                <w:lang w:eastAsia="en-US"/>
              </w:rPr>
              <m:t>offset</m:t>
            </m:r>
          </m:sub>
          <m:sup>
            <m:r>
              <w:rPr>
                <w:rFonts w:ascii="Cambria Math" w:hAnsi="Cambria Math"/>
                <w:sz w:val="20"/>
                <w:szCs w:val="20"/>
                <w:lang w:eastAsia="en-US"/>
              </w:rPr>
              <m:t>HARQ-ACK</m:t>
            </m:r>
          </m:sup>
        </m:sSubSup>
      </m:oMath>
      <w:r w:rsidR="0084725F">
        <w:rPr>
          <w:rFonts w:ascii="Arial" w:hAnsi="Arial"/>
          <w:sz w:val="20"/>
          <w:szCs w:val="20"/>
          <w:lang w:eastAsia="en-US"/>
        </w:rPr>
        <w:t xml:space="preserve"> is used to determine the RE numbers for new UCI transmission. </w:t>
      </w:r>
    </w:p>
    <w:p w14:paraId="16B8CF37" w14:textId="3E0449EE" w:rsidR="0084725F" w:rsidRDefault="0084725F" w:rsidP="00581093">
      <w:pPr>
        <w:tabs>
          <w:tab w:val="left" w:pos="990"/>
        </w:tabs>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The new UCI type is piggyback on PUSCH when it is overlapped with PUSCH. </w:t>
      </w:r>
    </w:p>
    <w:p w14:paraId="74B901CF" w14:textId="77777777" w:rsidR="0084725F" w:rsidRDefault="0084725F" w:rsidP="00F06973">
      <w:pPr>
        <w:tabs>
          <w:tab w:val="left" w:pos="990"/>
        </w:tabs>
        <w:rPr>
          <w:rFonts w:ascii="Arial" w:hAnsi="Arial"/>
          <w:b/>
          <w:bCs/>
          <w:sz w:val="20"/>
          <w:szCs w:val="20"/>
          <w:lang w:eastAsia="en-US"/>
        </w:rPr>
      </w:pPr>
    </w:p>
    <w:p w14:paraId="4CFD5E0C" w14:textId="77777777" w:rsidR="00D00A1F" w:rsidRPr="00A84C8E" w:rsidRDefault="00D00A1F" w:rsidP="00835EBD">
      <w:pPr>
        <w:pStyle w:val="ListParagraph"/>
        <w:numPr>
          <w:ilvl w:val="0"/>
          <w:numId w:val="108"/>
        </w:numPr>
        <w:tabs>
          <w:tab w:val="left" w:pos="990"/>
        </w:tabs>
        <w:rPr>
          <w:rFonts w:ascii="Arial" w:hAnsi="Arial"/>
          <w:sz w:val="20"/>
          <w:szCs w:val="20"/>
          <w:u w:val="single"/>
          <w:lang w:eastAsia="en-US"/>
        </w:rPr>
      </w:pPr>
      <w:r w:rsidRPr="00A84C8E">
        <w:rPr>
          <w:rFonts w:ascii="Arial" w:hAnsi="Arial"/>
          <w:sz w:val="20"/>
          <w:szCs w:val="20"/>
          <w:u w:val="single"/>
          <w:lang w:eastAsia="en-US"/>
        </w:rPr>
        <w:t xml:space="preserve">Case 2: The first PUCCH channel is overlapped with SR/LRR transmission on PUCCH. </w:t>
      </w:r>
    </w:p>
    <w:p w14:paraId="708A5489" w14:textId="5377FF12" w:rsidR="00D00A1F" w:rsidRDefault="00D00A1F" w:rsidP="00581093">
      <w:pPr>
        <w:tabs>
          <w:tab w:val="left" w:pos="990"/>
        </w:tabs>
        <w:spacing w:before="120" w:after="120"/>
        <w:jc w:val="both"/>
        <w:rPr>
          <w:rFonts w:ascii="Arial" w:hAnsi="Arial"/>
          <w:sz w:val="20"/>
          <w:szCs w:val="20"/>
          <w:lang w:eastAsia="en-US"/>
        </w:rPr>
      </w:pPr>
      <w:r w:rsidRPr="00D00A1F">
        <w:rPr>
          <w:rFonts w:ascii="Arial" w:hAnsi="Arial"/>
          <w:sz w:val="20"/>
          <w:szCs w:val="20"/>
          <w:lang w:eastAsia="en-US"/>
        </w:rPr>
        <w:t xml:space="preserve"> </w:t>
      </w:r>
      <w:r w:rsidR="002842D9">
        <w:rPr>
          <w:rFonts w:ascii="Arial" w:hAnsi="Arial"/>
          <w:sz w:val="20"/>
          <w:szCs w:val="20"/>
          <w:lang w:eastAsia="en-US"/>
        </w:rPr>
        <w:t xml:space="preserve">When the PUCCH channel can not transmit all UCI information, the multiplexing needs to prioritize among the overlapped UCIs based predefined rules. </w:t>
      </w:r>
      <w:r w:rsidR="00214BDD">
        <w:rPr>
          <w:rFonts w:ascii="Arial" w:hAnsi="Arial"/>
          <w:sz w:val="20"/>
          <w:szCs w:val="20"/>
          <w:lang w:eastAsia="en-US"/>
        </w:rPr>
        <w:t xml:space="preserve">The priority rule should be defined based on the significant impacts of each UCI type. Dropping Link recovery request (LRR) leads to beam failure on the SCell, which can severly compromise the UE throughput due to SCell beam failure. This type of failure disrupts the communication link on SCell entirely, resulting in a complete loss of serving for the affected beam. On ther other hand, </w:t>
      </w:r>
      <w:r w:rsidR="00214BDD" w:rsidRPr="00214BDD">
        <w:rPr>
          <w:rFonts w:ascii="Arial" w:hAnsi="Arial"/>
          <w:sz w:val="20"/>
          <w:szCs w:val="20"/>
          <w:lang w:eastAsia="en-US"/>
        </w:rPr>
        <w:t xml:space="preserve">while dropping the new UCI type may result in degraded serving beam throughput, the connection remains intact, allowing for continued, albeit reduced, data transmission. Given the critical nature of maintaining a stable and reliable </w:t>
      </w:r>
      <w:r w:rsidR="00214BDD">
        <w:rPr>
          <w:rFonts w:ascii="Arial" w:hAnsi="Arial"/>
          <w:sz w:val="20"/>
          <w:szCs w:val="20"/>
          <w:lang w:eastAsia="en-US"/>
        </w:rPr>
        <w:t>SCell</w:t>
      </w:r>
      <w:r w:rsidR="00214BDD" w:rsidRPr="00214BDD">
        <w:rPr>
          <w:rFonts w:ascii="Arial" w:hAnsi="Arial"/>
          <w:sz w:val="20"/>
          <w:szCs w:val="20"/>
          <w:lang w:eastAsia="en-US"/>
        </w:rPr>
        <w:t>, it is evident that prioritizing link recovery requests is paramount to ensure continuous connectivity and prevent the more severe consequence of beam failure on the SCell.</w:t>
      </w:r>
      <w:r w:rsidR="00214BDD">
        <w:rPr>
          <w:rFonts w:ascii="Arial" w:hAnsi="Arial"/>
          <w:sz w:val="20"/>
          <w:szCs w:val="20"/>
          <w:lang w:eastAsia="en-US"/>
        </w:rPr>
        <w:t xml:space="preserve"> Additionally, dropping normal SR only has impacts on the latency performance of uplink transmission and no impact on link quality.</w:t>
      </w:r>
    </w:p>
    <w:p w14:paraId="0029DF6F" w14:textId="11B11B6F" w:rsidR="00214BDD" w:rsidRPr="00D00A1F" w:rsidRDefault="00214BDD" w:rsidP="002842D9">
      <w:pPr>
        <w:tabs>
          <w:tab w:val="left" w:pos="990"/>
        </w:tabs>
        <w:spacing w:before="120" w:after="120"/>
        <w:rPr>
          <w:rFonts w:ascii="Arial" w:hAnsi="Arial"/>
          <w:sz w:val="20"/>
          <w:szCs w:val="20"/>
          <w:lang w:eastAsia="en-US"/>
        </w:rPr>
      </w:pPr>
      <w:r>
        <w:rPr>
          <w:rFonts w:ascii="Arial" w:hAnsi="Arial"/>
          <w:sz w:val="20"/>
          <w:szCs w:val="20"/>
          <w:lang w:eastAsia="en-US"/>
        </w:rPr>
        <w:t xml:space="preserve">We therefore propose the following priority order for Case 2: </w:t>
      </w:r>
    </w:p>
    <w:p w14:paraId="57DC9D33" w14:textId="6B04E13A" w:rsidR="00835EBD" w:rsidRDefault="00214BDD" w:rsidP="009653AD">
      <w:pPr>
        <w:tabs>
          <w:tab w:val="left" w:pos="0"/>
        </w:tabs>
        <w:ind w:left="1170" w:hanging="1170"/>
        <w:rPr>
          <w:rFonts w:ascii="Arial" w:hAnsi="Arial"/>
          <w:b/>
          <w:bCs/>
          <w:sz w:val="20"/>
          <w:szCs w:val="20"/>
          <w:lang w:eastAsia="en-US"/>
        </w:rPr>
      </w:pPr>
      <w:r w:rsidRPr="00E10693">
        <w:rPr>
          <w:rFonts w:ascii="Arial" w:hAnsi="Arial"/>
          <w:b/>
          <w:bCs/>
          <w:sz w:val="20"/>
          <w:szCs w:val="20"/>
          <w:lang w:eastAsia="en-US"/>
        </w:rPr>
        <w:lastRenderedPageBreak/>
        <w:t xml:space="preserve">Proposal </w:t>
      </w:r>
      <w:r w:rsidR="007B6C2F">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When </w:t>
      </w:r>
      <w:r w:rsidR="00581093">
        <w:rPr>
          <w:rFonts w:ascii="Arial" w:hAnsi="Arial"/>
          <w:b/>
          <w:bCs/>
          <w:sz w:val="20"/>
          <w:szCs w:val="20"/>
          <w:lang w:eastAsia="en-US"/>
        </w:rPr>
        <w:t xml:space="preserve">a </w:t>
      </w:r>
      <w:r>
        <w:rPr>
          <w:rFonts w:ascii="Arial" w:hAnsi="Arial"/>
          <w:b/>
          <w:bCs/>
          <w:sz w:val="20"/>
          <w:szCs w:val="20"/>
          <w:lang w:eastAsia="en-US"/>
        </w:rPr>
        <w:t>new UCI type on first PUCCH channel overlap</w:t>
      </w:r>
      <w:r w:rsidR="00581093">
        <w:rPr>
          <w:rFonts w:ascii="Arial" w:hAnsi="Arial"/>
          <w:b/>
          <w:bCs/>
          <w:sz w:val="20"/>
          <w:szCs w:val="20"/>
          <w:lang w:eastAsia="en-US"/>
        </w:rPr>
        <w:t>s with either</w:t>
      </w:r>
      <w:r>
        <w:rPr>
          <w:rFonts w:ascii="Arial" w:hAnsi="Arial"/>
          <w:b/>
          <w:bCs/>
          <w:sz w:val="20"/>
          <w:szCs w:val="20"/>
          <w:lang w:eastAsia="en-US"/>
        </w:rPr>
        <w:t xml:space="preserve"> LRR or normal SR, </w:t>
      </w:r>
      <w:r w:rsidR="00581093">
        <w:rPr>
          <w:rFonts w:ascii="Arial" w:hAnsi="Arial"/>
          <w:b/>
          <w:bCs/>
          <w:sz w:val="20"/>
          <w:szCs w:val="20"/>
          <w:lang w:eastAsia="en-US"/>
        </w:rPr>
        <w:t>follow the</w:t>
      </w:r>
      <w:r>
        <w:rPr>
          <w:rFonts w:ascii="Arial" w:hAnsi="Arial"/>
          <w:b/>
          <w:bCs/>
          <w:sz w:val="20"/>
          <w:szCs w:val="20"/>
          <w:lang w:eastAsia="en-US"/>
        </w:rPr>
        <w:t xml:space="preserve"> prioritization order for UCI dropping:</w:t>
      </w:r>
      <w:r w:rsidRPr="00581093">
        <w:rPr>
          <w:rFonts w:ascii="Arial" w:hAnsi="Arial"/>
          <w:b/>
          <w:bCs/>
          <w:sz w:val="20"/>
          <w:szCs w:val="20"/>
          <w:lang w:eastAsia="en-US"/>
        </w:rPr>
        <w:t xml:space="preserve"> LRR &gt; new UCI type &gt; normal SR</w:t>
      </w:r>
      <w:r w:rsidR="00581093" w:rsidRPr="00581093">
        <w:rPr>
          <w:rFonts w:ascii="Arial" w:hAnsi="Arial"/>
          <w:b/>
          <w:bCs/>
          <w:sz w:val="20"/>
          <w:szCs w:val="20"/>
          <w:lang w:eastAsia="en-US"/>
        </w:rPr>
        <w:t>, where LRR has the highest priority</w:t>
      </w:r>
      <w:r w:rsidR="007B6C2F">
        <w:rPr>
          <w:rFonts w:ascii="Arial" w:hAnsi="Arial"/>
          <w:b/>
          <w:bCs/>
          <w:sz w:val="20"/>
          <w:szCs w:val="20"/>
          <w:lang w:eastAsia="en-US"/>
        </w:rPr>
        <w:t xml:space="preserve">. </w:t>
      </w:r>
    </w:p>
    <w:p w14:paraId="2B47077A" w14:textId="77777777" w:rsidR="003E61FA" w:rsidRDefault="003E61FA" w:rsidP="00581093">
      <w:pPr>
        <w:tabs>
          <w:tab w:val="left" w:pos="0"/>
        </w:tabs>
        <w:ind w:left="1170" w:hanging="1170"/>
        <w:rPr>
          <w:rFonts w:ascii="Arial" w:hAnsi="Arial"/>
          <w:b/>
          <w:bCs/>
          <w:sz w:val="20"/>
          <w:szCs w:val="20"/>
          <w:lang w:eastAsia="en-US"/>
        </w:rPr>
      </w:pPr>
    </w:p>
    <w:p w14:paraId="34EB5745" w14:textId="77777777" w:rsidR="003E61FA" w:rsidRDefault="003E61FA" w:rsidP="00581093">
      <w:pPr>
        <w:tabs>
          <w:tab w:val="left" w:pos="0"/>
        </w:tabs>
        <w:ind w:left="1170" w:hanging="1170"/>
        <w:rPr>
          <w:rFonts w:ascii="Arial" w:hAnsi="Arial"/>
          <w:b/>
          <w:bCs/>
          <w:sz w:val="20"/>
          <w:szCs w:val="20"/>
          <w:lang w:eastAsia="en-US"/>
        </w:rPr>
      </w:pPr>
    </w:p>
    <w:p w14:paraId="182F5EA7" w14:textId="4FDFA634" w:rsidR="00A84C8E" w:rsidRDefault="00A84C8E" w:rsidP="00581093">
      <w:pPr>
        <w:tabs>
          <w:tab w:val="left" w:pos="0"/>
        </w:tabs>
        <w:ind w:left="1170" w:hanging="1170"/>
        <w:rPr>
          <w:rFonts w:ascii="Arial" w:hAnsi="Arial"/>
          <w:sz w:val="32"/>
          <w:szCs w:val="20"/>
          <w:lang w:val="en-GB" w:eastAsia="ja-JP"/>
        </w:rPr>
      </w:pPr>
      <w:r w:rsidRPr="00C67E04">
        <w:rPr>
          <w:rFonts w:ascii="Arial" w:hAnsi="Arial"/>
          <w:sz w:val="32"/>
          <w:szCs w:val="20"/>
          <w:lang w:val="en-GB" w:eastAsia="ja-JP"/>
        </w:rPr>
        <w:t>2.</w:t>
      </w:r>
      <w:r>
        <w:rPr>
          <w:rFonts w:ascii="Arial" w:hAnsi="Arial"/>
          <w:sz w:val="32"/>
          <w:szCs w:val="20"/>
          <w:lang w:val="en-GB" w:eastAsia="ja-JP"/>
        </w:rPr>
        <w:t>3.3</w:t>
      </w:r>
      <w:r w:rsidR="00E53D8E">
        <w:rPr>
          <w:rFonts w:ascii="Arial" w:hAnsi="Arial"/>
          <w:sz w:val="32"/>
          <w:szCs w:val="20"/>
          <w:lang w:val="en-GB" w:eastAsia="ja-JP"/>
        </w:rPr>
        <w:t xml:space="preserve"> UE initiated beam reporting for</w:t>
      </w:r>
      <w:r w:rsidRPr="00C67E04">
        <w:rPr>
          <w:rFonts w:ascii="Arial" w:hAnsi="Arial"/>
          <w:sz w:val="32"/>
          <w:szCs w:val="20"/>
          <w:lang w:val="en-GB" w:eastAsia="ja-JP"/>
        </w:rPr>
        <w:t xml:space="preserve"> </w:t>
      </w:r>
      <w:r w:rsidR="00E53D8E">
        <w:rPr>
          <w:rFonts w:ascii="Arial" w:hAnsi="Arial"/>
          <w:sz w:val="32"/>
          <w:szCs w:val="20"/>
          <w:lang w:val="en-GB" w:eastAsia="ja-JP"/>
        </w:rPr>
        <w:t>Multi-Events and Multi-CCs Case</w:t>
      </w:r>
    </w:p>
    <w:p w14:paraId="3E2EF3B9" w14:textId="287BC635" w:rsidR="00C74112" w:rsidRDefault="00016783" w:rsidP="002362A1">
      <w:pPr>
        <w:tabs>
          <w:tab w:val="left" w:pos="0"/>
        </w:tabs>
        <w:spacing w:before="120"/>
        <w:jc w:val="both"/>
        <w:rPr>
          <w:rFonts w:ascii="Arial" w:hAnsi="Arial"/>
          <w:sz w:val="20"/>
          <w:szCs w:val="20"/>
          <w:lang w:eastAsia="en-US"/>
        </w:rPr>
      </w:pPr>
      <w:r>
        <w:rPr>
          <w:rFonts w:ascii="Arial" w:hAnsi="Arial"/>
          <w:sz w:val="20"/>
          <w:szCs w:val="20"/>
          <w:lang w:eastAsia="en-US"/>
        </w:rPr>
        <w:t>For</w:t>
      </w:r>
      <w:r w:rsidR="00617A92">
        <w:rPr>
          <w:rFonts w:ascii="Arial" w:hAnsi="Arial"/>
          <w:sz w:val="20"/>
          <w:szCs w:val="20"/>
          <w:lang w:eastAsia="en-US"/>
        </w:rPr>
        <w:t xml:space="preserve"> both</w:t>
      </w:r>
      <w:r>
        <w:rPr>
          <w:rFonts w:ascii="Arial" w:hAnsi="Arial"/>
          <w:sz w:val="20"/>
          <w:szCs w:val="20"/>
          <w:lang w:eastAsia="en-US"/>
        </w:rPr>
        <w:t xml:space="preserve"> Mode A and Mode B, </w:t>
      </w:r>
      <w:r w:rsidR="00C74112">
        <w:rPr>
          <w:rFonts w:ascii="Arial" w:hAnsi="Arial"/>
          <w:sz w:val="20"/>
          <w:szCs w:val="20"/>
          <w:lang w:eastAsia="en-US"/>
        </w:rPr>
        <w:t xml:space="preserve">RAN1 agreed </w:t>
      </w:r>
      <w:r>
        <w:rPr>
          <w:rFonts w:ascii="Arial" w:hAnsi="Arial"/>
          <w:sz w:val="20"/>
          <w:szCs w:val="20"/>
          <w:lang w:eastAsia="en-US"/>
        </w:rPr>
        <w:t>to support</w:t>
      </w:r>
      <w:r w:rsidR="00617A92">
        <w:rPr>
          <w:rFonts w:ascii="Arial" w:hAnsi="Arial"/>
          <w:sz w:val="20"/>
          <w:szCs w:val="20"/>
          <w:lang w:eastAsia="en-US"/>
        </w:rPr>
        <w:t xml:space="preserve"> a</w:t>
      </w:r>
      <w:r>
        <w:rPr>
          <w:rFonts w:ascii="Arial" w:hAnsi="Arial"/>
          <w:sz w:val="20"/>
          <w:szCs w:val="20"/>
          <w:lang w:eastAsia="en-US"/>
        </w:rPr>
        <w:t xml:space="preserve"> </w:t>
      </w:r>
      <w:r w:rsidR="00C74112">
        <w:rPr>
          <w:rFonts w:ascii="Arial" w:hAnsi="Arial"/>
          <w:sz w:val="20"/>
          <w:szCs w:val="20"/>
          <w:lang w:eastAsia="en-US"/>
        </w:rPr>
        <w:t>1-bit new UCI type on the first PUCCH</w:t>
      </w:r>
      <w:r>
        <w:rPr>
          <w:rFonts w:ascii="Arial" w:hAnsi="Arial"/>
          <w:sz w:val="20"/>
          <w:szCs w:val="20"/>
          <w:lang w:eastAsia="en-US"/>
        </w:rPr>
        <w:t xml:space="preserve"> format 0/1</w:t>
      </w:r>
      <w:r w:rsidR="00617A92">
        <w:rPr>
          <w:rFonts w:ascii="Arial" w:hAnsi="Arial"/>
          <w:sz w:val="20"/>
          <w:szCs w:val="20"/>
          <w:lang w:eastAsia="en-US"/>
        </w:rPr>
        <w:t>,</w:t>
      </w:r>
      <w:r w:rsidR="00C74112">
        <w:rPr>
          <w:rFonts w:ascii="Arial" w:hAnsi="Arial"/>
          <w:sz w:val="20"/>
          <w:szCs w:val="20"/>
          <w:lang w:eastAsia="en-US"/>
        </w:rPr>
        <w:t xml:space="preserve"> at least for single CC case</w:t>
      </w:r>
      <w:r>
        <w:rPr>
          <w:rFonts w:ascii="Arial" w:hAnsi="Arial"/>
          <w:sz w:val="20"/>
          <w:szCs w:val="20"/>
          <w:lang w:eastAsia="en-US"/>
        </w:rPr>
        <w:t xml:space="preserve"> [2]</w:t>
      </w:r>
      <w:r w:rsidR="00C74112">
        <w:rPr>
          <w:rFonts w:ascii="Arial" w:hAnsi="Arial"/>
          <w:sz w:val="20"/>
          <w:szCs w:val="20"/>
          <w:lang w:eastAsia="en-US"/>
        </w:rPr>
        <w:t xml:space="preserve">. </w:t>
      </w:r>
      <w:r w:rsidR="00617A92">
        <w:rPr>
          <w:rFonts w:ascii="Arial" w:hAnsi="Arial"/>
          <w:sz w:val="20"/>
          <w:szCs w:val="20"/>
          <w:lang w:eastAsia="en-US"/>
        </w:rPr>
        <w:t>T</w:t>
      </w:r>
      <w:r w:rsidR="00C74112">
        <w:rPr>
          <w:rFonts w:ascii="Arial" w:hAnsi="Arial"/>
          <w:sz w:val="20"/>
          <w:szCs w:val="20"/>
          <w:lang w:eastAsia="en-US"/>
        </w:rPr>
        <w:t xml:space="preserve">he payload size of the new UCI type </w:t>
      </w:r>
      <w:r>
        <w:rPr>
          <w:rFonts w:ascii="Arial" w:hAnsi="Arial"/>
          <w:sz w:val="20"/>
          <w:szCs w:val="20"/>
          <w:lang w:eastAsia="en-US"/>
        </w:rPr>
        <w:t>and the first PUCCH format</w:t>
      </w:r>
      <w:r w:rsidR="00617A92">
        <w:rPr>
          <w:rFonts w:ascii="Arial" w:hAnsi="Arial"/>
          <w:sz w:val="20"/>
          <w:szCs w:val="20"/>
          <w:lang w:eastAsia="en-US"/>
        </w:rPr>
        <w:t>,</w:t>
      </w:r>
      <w:r>
        <w:rPr>
          <w:rFonts w:ascii="Arial" w:hAnsi="Arial"/>
          <w:sz w:val="20"/>
          <w:szCs w:val="20"/>
          <w:lang w:eastAsia="en-US"/>
        </w:rPr>
        <w:t xml:space="preserve"> when</w:t>
      </w:r>
      <w:r w:rsidR="00C74112">
        <w:rPr>
          <w:rFonts w:ascii="Arial" w:hAnsi="Arial"/>
          <w:sz w:val="20"/>
          <w:szCs w:val="20"/>
          <w:lang w:eastAsia="en-US"/>
        </w:rPr>
        <w:t xml:space="preserve"> multiple events are configured on a single CC or over multiple CCs in CA</w:t>
      </w:r>
      <w:r>
        <w:rPr>
          <w:rFonts w:ascii="Arial" w:hAnsi="Arial"/>
          <w:sz w:val="20"/>
          <w:szCs w:val="20"/>
          <w:lang w:eastAsia="en-US"/>
        </w:rPr>
        <w:t xml:space="preserve"> scenario</w:t>
      </w:r>
      <w:r w:rsidR="00617A92">
        <w:rPr>
          <w:rFonts w:ascii="Arial" w:hAnsi="Arial"/>
          <w:sz w:val="20"/>
          <w:szCs w:val="20"/>
          <w:lang w:eastAsia="en-US"/>
        </w:rPr>
        <w:t>, remains open</w:t>
      </w:r>
      <w:r w:rsidR="00C74112">
        <w:rPr>
          <w:rFonts w:ascii="Arial" w:hAnsi="Arial"/>
          <w:sz w:val="20"/>
          <w:szCs w:val="20"/>
          <w:lang w:eastAsia="en-US"/>
        </w:rPr>
        <w:t xml:space="preserve">. Various options </w:t>
      </w:r>
      <w:r w:rsidR="00617A92">
        <w:rPr>
          <w:rFonts w:ascii="Arial" w:hAnsi="Arial"/>
          <w:sz w:val="20"/>
          <w:szCs w:val="20"/>
          <w:lang w:eastAsia="en-US"/>
        </w:rPr>
        <w:t>are</w:t>
      </w:r>
      <w:r w:rsidR="00C74112">
        <w:rPr>
          <w:rFonts w:ascii="Arial" w:hAnsi="Arial"/>
          <w:sz w:val="20"/>
          <w:szCs w:val="20"/>
          <w:lang w:eastAsia="en-US"/>
        </w:rPr>
        <w:t xml:space="preserve"> as follows: </w:t>
      </w:r>
    </w:p>
    <w:p w14:paraId="255E1631" w14:textId="59E775A0" w:rsidR="00016783" w:rsidRDefault="00C74112" w:rsidP="00C74112">
      <w:pPr>
        <w:pStyle w:val="ListParagraph"/>
        <w:numPr>
          <w:ilvl w:val="0"/>
          <w:numId w:val="108"/>
        </w:numPr>
        <w:tabs>
          <w:tab w:val="left" w:pos="0"/>
        </w:tabs>
        <w:spacing w:before="120"/>
        <w:rPr>
          <w:rFonts w:ascii="Arial" w:hAnsi="Arial"/>
          <w:sz w:val="20"/>
          <w:szCs w:val="20"/>
          <w:lang w:eastAsia="en-US"/>
        </w:rPr>
      </w:pPr>
      <w:r>
        <w:rPr>
          <w:rFonts w:ascii="Arial" w:hAnsi="Arial"/>
          <w:sz w:val="20"/>
          <w:szCs w:val="20"/>
          <w:lang w:eastAsia="en-US"/>
        </w:rPr>
        <w:t xml:space="preserve">Alt.1: </w:t>
      </w:r>
      <w:r w:rsidR="005C287A">
        <w:rPr>
          <w:rFonts w:ascii="Arial" w:hAnsi="Arial"/>
          <w:sz w:val="20"/>
          <w:szCs w:val="20"/>
        </w:rPr>
        <w:t>R</w:t>
      </w:r>
      <w:r w:rsidR="00016783">
        <w:rPr>
          <w:rFonts w:ascii="Arial" w:hAnsi="Arial" w:hint="eastAsia"/>
          <w:sz w:val="20"/>
          <w:szCs w:val="20"/>
        </w:rPr>
        <w:t>e</w:t>
      </w:r>
      <w:r w:rsidR="00016783">
        <w:rPr>
          <w:rFonts w:ascii="Arial" w:hAnsi="Arial"/>
          <w:sz w:val="20"/>
          <w:szCs w:val="20"/>
          <w:lang w:eastAsia="en-US"/>
        </w:rPr>
        <w:t xml:space="preserve">use the single CC scheme, i.e., a 1-bit new UCI is transmitted on the first PUCCH format 0/1 resource if at least one </w:t>
      </w:r>
      <w:r w:rsidR="00617A92">
        <w:rPr>
          <w:rFonts w:ascii="Arial" w:hAnsi="Arial"/>
          <w:sz w:val="20"/>
          <w:szCs w:val="20"/>
          <w:lang w:eastAsia="en-US"/>
        </w:rPr>
        <w:t xml:space="preserve">of the </w:t>
      </w:r>
      <w:r w:rsidR="00016783">
        <w:rPr>
          <w:rFonts w:ascii="Arial" w:hAnsi="Arial"/>
          <w:sz w:val="20"/>
          <w:szCs w:val="20"/>
          <w:lang w:eastAsia="en-US"/>
        </w:rPr>
        <w:t>associated event</w:t>
      </w:r>
      <w:r w:rsidR="00617A92">
        <w:rPr>
          <w:rFonts w:ascii="Arial" w:hAnsi="Arial"/>
          <w:sz w:val="20"/>
          <w:szCs w:val="20"/>
          <w:lang w:eastAsia="en-US"/>
        </w:rPr>
        <w:t>s</w:t>
      </w:r>
      <w:r w:rsidR="00016783">
        <w:rPr>
          <w:rFonts w:ascii="Arial" w:hAnsi="Arial"/>
          <w:sz w:val="20"/>
          <w:szCs w:val="20"/>
          <w:lang w:eastAsia="en-US"/>
        </w:rPr>
        <w:t xml:space="preserve"> is triggered. </w:t>
      </w:r>
    </w:p>
    <w:p w14:paraId="7C8061E6" w14:textId="0FBE7B02" w:rsidR="005C287A" w:rsidRDefault="00723636" w:rsidP="005C287A">
      <w:pPr>
        <w:pStyle w:val="ListParagraph"/>
        <w:numPr>
          <w:ilvl w:val="1"/>
          <w:numId w:val="108"/>
        </w:numPr>
        <w:tabs>
          <w:tab w:val="left" w:pos="0"/>
        </w:tabs>
        <w:spacing w:before="120"/>
        <w:ind w:left="720"/>
        <w:rPr>
          <w:rFonts w:ascii="Arial" w:hAnsi="Arial"/>
          <w:sz w:val="20"/>
          <w:szCs w:val="20"/>
          <w:lang w:eastAsia="en-US"/>
        </w:rPr>
      </w:pPr>
      <w:r>
        <w:rPr>
          <w:rFonts w:ascii="Arial" w:hAnsi="Arial"/>
          <w:sz w:val="20"/>
          <w:szCs w:val="20"/>
          <w:lang w:eastAsia="en-US"/>
        </w:rPr>
        <w:t xml:space="preserve">A single second PUSCH is used. </w:t>
      </w:r>
    </w:p>
    <w:p w14:paraId="4B7D7B26" w14:textId="77777777" w:rsidR="00016783" w:rsidRDefault="00016783" w:rsidP="00723636">
      <w:pPr>
        <w:pStyle w:val="ListParagraph"/>
        <w:numPr>
          <w:ilvl w:val="0"/>
          <w:numId w:val="108"/>
        </w:numPr>
        <w:tabs>
          <w:tab w:val="left" w:pos="0"/>
        </w:tabs>
        <w:spacing w:before="120"/>
        <w:contextualSpacing w:val="0"/>
        <w:rPr>
          <w:rFonts w:ascii="Arial" w:hAnsi="Arial"/>
          <w:sz w:val="20"/>
          <w:szCs w:val="20"/>
          <w:lang w:eastAsia="en-US"/>
        </w:rPr>
      </w:pPr>
      <w:r>
        <w:rPr>
          <w:rFonts w:ascii="Arial" w:hAnsi="Arial"/>
          <w:sz w:val="20"/>
          <w:szCs w:val="20"/>
          <w:lang w:eastAsia="en-US"/>
        </w:rPr>
        <w:t xml:space="preserve">Alt.2: Support multi-bits new UCI on PUCCH format 2/3/4, where each bit is associated with a pair of &lt;Event, serving cell&gt;. </w:t>
      </w:r>
    </w:p>
    <w:p w14:paraId="6A1A5F16" w14:textId="7EBC7851" w:rsidR="00C74112" w:rsidRDefault="005C287A" w:rsidP="005C287A">
      <w:pPr>
        <w:pStyle w:val="ListParagraph"/>
        <w:numPr>
          <w:ilvl w:val="1"/>
          <w:numId w:val="108"/>
        </w:numPr>
        <w:tabs>
          <w:tab w:val="left" w:pos="0"/>
        </w:tabs>
        <w:spacing w:before="120"/>
        <w:ind w:left="630" w:hanging="270"/>
        <w:rPr>
          <w:rFonts w:ascii="Arial" w:hAnsi="Arial"/>
          <w:sz w:val="20"/>
          <w:szCs w:val="20"/>
          <w:lang w:eastAsia="en-US"/>
        </w:rPr>
      </w:pPr>
      <w:r>
        <w:rPr>
          <w:rFonts w:ascii="Arial" w:hAnsi="Arial"/>
          <w:sz w:val="20"/>
          <w:szCs w:val="20"/>
          <w:lang w:eastAsia="en-US"/>
        </w:rPr>
        <w:t xml:space="preserve">Mode A: A single second PUSCH is used to carry all triggered CSI reports. </w:t>
      </w:r>
    </w:p>
    <w:p w14:paraId="57BE0F40" w14:textId="52C024B8" w:rsidR="005C287A" w:rsidRDefault="005C287A" w:rsidP="00016783">
      <w:pPr>
        <w:pStyle w:val="ListParagraph"/>
        <w:numPr>
          <w:ilvl w:val="1"/>
          <w:numId w:val="108"/>
        </w:numPr>
        <w:tabs>
          <w:tab w:val="left" w:pos="0"/>
        </w:tabs>
        <w:spacing w:before="120"/>
        <w:ind w:left="630" w:hanging="270"/>
        <w:rPr>
          <w:rFonts w:ascii="Arial" w:hAnsi="Arial"/>
          <w:sz w:val="20"/>
          <w:szCs w:val="20"/>
          <w:lang w:eastAsia="en-US"/>
        </w:rPr>
      </w:pPr>
      <w:r>
        <w:rPr>
          <w:rFonts w:ascii="Arial" w:hAnsi="Arial"/>
          <w:sz w:val="20"/>
          <w:szCs w:val="20"/>
          <w:lang w:eastAsia="en-US"/>
        </w:rPr>
        <w:t>Mode B: A set of CG-PUSCH resources may first</w:t>
      </w:r>
      <w:r w:rsidR="00617A92">
        <w:rPr>
          <w:rFonts w:ascii="Arial" w:hAnsi="Arial"/>
          <w:sz w:val="20"/>
          <w:szCs w:val="20"/>
          <w:lang w:eastAsia="en-US"/>
        </w:rPr>
        <w:t xml:space="preserve"> be</w:t>
      </w:r>
      <w:r>
        <w:rPr>
          <w:rFonts w:ascii="Arial" w:hAnsi="Arial"/>
          <w:sz w:val="20"/>
          <w:szCs w:val="20"/>
          <w:lang w:eastAsia="en-US"/>
        </w:rPr>
        <w:t xml:space="preserve"> configured by RRC.</w:t>
      </w:r>
      <w:r w:rsidR="00617A92">
        <w:rPr>
          <w:rFonts w:ascii="Arial" w:hAnsi="Arial"/>
          <w:sz w:val="20"/>
          <w:szCs w:val="20"/>
          <w:lang w:eastAsia="en-US"/>
        </w:rPr>
        <w:t xml:space="preserve"> The</w:t>
      </w:r>
      <w:r>
        <w:rPr>
          <w:rFonts w:ascii="Arial" w:hAnsi="Arial"/>
          <w:sz w:val="20"/>
          <w:szCs w:val="20"/>
          <w:lang w:eastAsia="en-US"/>
        </w:rPr>
        <w:t xml:space="preserve"> UE selects the CG-PUSCH </w:t>
      </w:r>
      <w:r w:rsidR="00617A92">
        <w:rPr>
          <w:rFonts w:ascii="Arial" w:hAnsi="Arial"/>
          <w:sz w:val="20"/>
          <w:szCs w:val="20"/>
          <w:lang w:eastAsia="en-US"/>
        </w:rPr>
        <w:t xml:space="preserve">resource </w:t>
      </w:r>
      <w:r>
        <w:rPr>
          <w:rFonts w:ascii="Arial" w:hAnsi="Arial"/>
          <w:sz w:val="20"/>
          <w:szCs w:val="20"/>
          <w:lang w:eastAsia="en-US"/>
        </w:rPr>
        <w:t xml:space="preserve">with the smallest number of REs </w:t>
      </w:r>
      <w:r w:rsidR="00617A92">
        <w:rPr>
          <w:rFonts w:ascii="Arial" w:hAnsi="Arial"/>
          <w:sz w:val="20"/>
          <w:szCs w:val="20"/>
          <w:lang w:eastAsia="en-US"/>
        </w:rPr>
        <w:t>that can still</w:t>
      </w:r>
      <w:r>
        <w:rPr>
          <w:rFonts w:ascii="Arial" w:hAnsi="Arial"/>
          <w:sz w:val="20"/>
          <w:szCs w:val="20"/>
          <w:lang w:eastAsia="en-US"/>
        </w:rPr>
        <w:t xml:space="preserve"> carry all triggered CSI reports. </w:t>
      </w:r>
    </w:p>
    <w:p w14:paraId="21A57A75" w14:textId="77777777" w:rsidR="005C287A" w:rsidRPr="005C287A" w:rsidRDefault="005C287A" w:rsidP="005C287A">
      <w:pPr>
        <w:tabs>
          <w:tab w:val="left" w:pos="0"/>
        </w:tabs>
        <w:spacing w:before="120"/>
        <w:rPr>
          <w:rFonts w:ascii="Arial" w:hAnsi="Arial"/>
          <w:sz w:val="20"/>
          <w:szCs w:val="20"/>
          <w:lang w:eastAsia="en-US"/>
        </w:rPr>
      </w:pPr>
    </w:p>
    <w:p w14:paraId="10D7FBB8" w14:textId="75EF7FE2" w:rsidR="00392B55" w:rsidRDefault="00723636" w:rsidP="00392B55">
      <w:pPr>
        <w:tabs>
          <w:tab w:val="left" w:pos="0"/>
        </w:tabs>
        <w:spacing w:after="120"/>
        <w:jc w:val="both"/>
        <w:rPr>
          <w:rFonts w:ascii="Arial" w:hAnsi="Arial"/>
          <w:sz w:val="20"/>
          <w:szCs w:val="20"/>
          <w:lang w:eastAsia="en-US"/>
        </w:rPr>
      </w:pPr>
      <w:r>
        <w:rPr>
          <w:rFonts w:ascii="Arial" w:hAnsi="Arial"/>
          <w:sz w:val="20"/>
          <w:szCs w:val="20"/>
          <w:lang w:eastAsia="en-US"/>
        </w:rPr>
        <w:t xml:space="preserve">Alt.1 </w:t>
      </w:r>
      <w:r w:rsidR="00034E08">
        <w:rPr>
          <w:rFonts w:ascii="Arial" w:hAnsi="Arial"/>
          <w:sz w:val="20"/>
          <w:szCs w:val="20"/>
          <w:lang w:eastAsia="en-US"/>
        </w:rPr>
        <w:t xml:space="preserve">is </w:t>
      </w:r>
      <w:r>
        <w:rPr>
          <w:rFonts w:ascii="Arial" w:hAnsi="Arial"/>
          <w:sz w:val="20"/>
          <w:szCs w:val="20"/>
          <w:lang w:eastAsia="en-US"/>
        </w:rPr>
        <w:t>simper and</w:t>
      </w:r>
      <w:r w:rsidR="00617A92">
        <w:rPr>
          <w:rFonts w:ascii="Arial" w:hAnsi="Arial"/>
          <w:sz w:val="20"/>
          <w:szCs w:val="20"/>
          <w:lang w:eastAsia="en-US"/>
        </w:rPr>
        <w:t xml:space="preserve"> </w:t>
      </w:r>
      <w:r w:rsidR="00CF40FD">
        <w:rPr>
          <w:rFonts w:ascii="Arial" w:hAnsi="Arial"/>
          <w:sz w:val="20"/>
          <w:szCs w:val="20"/>
          <w:lang w:eastAsia="en-US"/>
        </w:rPr>
        <w:t>offers</w:t>
      </w:r>
      <w:r>
        <w:rPr>
          <w:rFonts w:ascii="Arial" w:hAnsi="Arial"/>
          <w:sz w:val="20"/>
          <w:szCs w:val="20"/>
          <w:lang w:eastAsia="en-US"/>
        </w:rPr>
        <w:t xml:space="preserve"> a unified </w:t>
      </w:r>
      <w:r w:rsidR="00034E08">
        <w:rPr>
          <w:rFonts w:ascii="Arial" w:hAnsi="Arial"/>
          <w:sz w:val="20"/>
          <w:szCs w:val="20"/>
          <w:lang w:eastAsia="en-US"/>
        </w:rPr>
        <w:t xml:space="preserve">1-bit new UCI type </w:t>
      </w:r>
      <w:r>
        <w:rPr>
          <w:rFonts w:ascii="Arial" w:hAnsi="Arial"/>
          <w:sz w:val="20"/>
          <w:szCs w:val="20"/>
          <w:lang w:eastAsia="en-US"/>
        </w:rPr>
        <w:t>solution</w:t>
      </w:r>
      <w:r w:rsidR="00034E08">
        <w:rPr>
          <w:rFonts w:ascii="Arial" w:hAnsi="Arial"/>
          <w:sz w:val="20"/>
          <w:szCs w:val="20"/>
          <w:lang w:eastAsia="en-US"/>
        </w:rPr>
        <w:t xml:space="preserve"> for both single-event/single-CC and multiple-event/multiple-CCs use cases. It minimizes the</w:t>
      </w:r>
      <w:r w:rsidR="00CF40FD">
        <w:rPr>
          <w:rFonts w:ascii="Arial" w:hAnsi="Arial"/>
          <w:sz w:val="20"/>
          <w:szCs w:val="20"/>
          <w:lang w:eastAsia="en-US"/>
        </w:rPr>
        <w:t xml:space="preserve"> efforts rquired</w:t>
      </w:r>
      <w:r w:rsidR="00034E08">
        <w:rPr>
          <w:rFonts w:ascii="Arial" w:hAnsi="Arial"/>
          <w:sz w:val="20"/>
          <w:szCs w:val="20"/>
          <w:lang w:eastAsia="en-US"/>
        </w:rPr>
        <w:t xml:space="preserve"> standard</w:t>
      </w:r>
      <w:r w:rsidR="00CF40FD">
        <w:rPr>
          <w:rFonts w:ascii="Arial" w:hAnsi="Arial"/>
          <w:sz w:val="20"/>
          <w:szCs w:val="20"/>
          <w:lang w:eastAsia="en-US"/>
        </w:rPr>
        <w:t xml:space="preserve">dization, </w:t>
      </w:r>
      <w:r w:rsidR="00034E08">
        <w:rPr>
          <w:rFonts w:ascii="Arial" w:hAnsi="Arial"/>
          <w:sz w:val="20"/>
          <w:szCs w:val="20"/>
          <w:lang w:eastAsia="en-US"/>
        </w:rPr>
        <w:t>implement</w:t>
      </w:r>
      <w:r w:rsidR="00CF40FD">
        <w:rPr>
          <w:rFonts w:ascii="Arial" w:hAnsi="Arial"/>
          <w:sz w:val="20"/>
          <w:szCs w:val="20"/>
          <w:lang w:eastAsia="en-US"/>
        </w:rPr>
        <w:t xml:space="preserve">ation and </w:t>
      </w:r>
      <w:r w:rsidR="00034E08">
        <w:rPr>
          <w:rFonts w:ascii="Arial" w:hAnsi="Arial"/>
          <w:sz w:val="20"/>
          <w:szCs w:val="20"/>
          <w:lang w:eastAsia="en-US"/>
        </w:rPr>
        <w:t>testing.</w:t>
      </w:r>
      <w:r>
        <w:rPr>
          <w:rFonts w:ascii="Arial" w:hAnsi="Arial"/>
          <w:sz w:val="20"/>
          <w:szCs w:val="20"/>
          <w:lang w:eastAsia="en-US"/>
        </w:rPr>
        <w:t xml:space="preserve"> </w:t>
      </w:r>
      <w:r w:rsidR="00CF40FD">
        <w:rPr>
          <w:rFonts w:ascii="Arial" w:hAnsi="Arial"/>
          <w:sz w:val="20"/>
          <w:szCs w:val="20"/>
          <w:lang w:eastAsia="en-US"/>
        </w:rPr>
        <w:t>However</w:t>
      </w:r>
      <w:r w:rsidR="00034E08">
        <w:rPr>
          <w:rFonts w:ascii="Arial" w:hAnsi="Arial"/>
          <w:sz w:val="20"/>
          <w:szCs w:val="20"/>
          <w:lang w:eastAsia="en-US"/>
        </w:rPr>
        <w:t>,</w:t>
      </w:r>
      <w:r w:rsidR="00CF40FD">
        <w:rPr>
          <w:rFonts w:ascii="Arial" w:hAnsi="Arial"/>
          <w:sz w:val="20"/>
          <w:szCs w:val="20"/>
          <w:lang w:eastAsia="en-US"/>
        </w:rPr>
        <w:t xml:space="preserve"> a drawback of </w:t>
      </w:r>
      <w:r w:rsidR="00034E08">
        <w:rPr>
          <w:rFonts w:ascii="Arial" w:hAnsi="Arial"/>
          <w:sz w:val="20"/>
          <w:szCs w:val="20"/>
          <w:lang w:eastAsia="en-US"/>
        </w:rPr>
        <w:t xml:space="preserve">Alt.1 is that </w:t>
      </w:r>
      <w:r>
        <w:rPr>
          <w:rFonts w:ascii="Arial" w:hAnsi="Arial"/>
          <w:sz w:val="20"/>
          <w:szCs w:val="20"/>
          <w:lang w:eastAsia="en-US"/>
        </w:rPr>
        <w:t xml:space="preserve">it </w:t>
      </w:r>
      <w:r w:rsidR="00CF40FD">
        <w:rPr>
          <w:rFonts w:ascii="Arial" w:hAnsi="Arial"/>
          <w:sz w:val="20"/>
          <w:szCs w:val="20"/>
          <w:lang w:eastAsia="en-US"/>
        </w:rPr>
        <w:t>increases</w:t>
      </w:r>
      <w:r>
        <w:rPr>
          <w:rFonts w:ascii="Arial" w:hAnsi="Arial"/>
          <w:sz w:val="20"/>
          <w:szCs w:val="20"/>
          <w:lang w:eastAsia="en-US"/>
        </w:rPr>
        <w:t xml:space="preserve"> CSI report overhead</w:t>
      </w:r>
      <w:r w:rsidR="00CF40FD">
        <w:rPr>
          <w:rFonts w:ascii="Arial" w:hAnsi="Arial"/>
          <w:sz w:val="20"/>
          <w:szCs w:val="20"/>
          <w:lang w:eastAsia="en-US"/>
        </w:rPr>
        <w:t xml:space="preserve">, as the </w:t>
      </w:r>
      <w:r>
        <w:rPr>
          <w:rFonts w:ascii="Arial" w:hAnsi="Arial"/>
          <w:sz w:val="20"/>
          <w:szCs w:val="20"/>
          <w:lang w:eastAsia="en-US"/>
        </w:rPr>
        <w:t xml:space="preserve">NW </w:t>
      </w:r>
      <w:r w:rsidR="00617A92">
        <w:rPr>
          <w:rFonts w:ascii="Arial" w:hAnsi="Arial"/>
          <w:sz w:val="20"/>
          <w:szCs w:val="20"/>
          <w:lang w:eastAsia="en-US"/>
        </w:rPr>
        <w:t>is unware of</w:t>
      </w:r>
      <w:r>
        <w:rPr>
          <w:rFonts w:ascii="Arial" w:hAnsi="Arial"/>
          <w:sz w:val="20"/>
          <w:szCs w:val="20"/>
          <w:lang w:eastAsia="en-US"/>
        </w:rPr>
        <w:t xml:space="preserve"> the exact number of triggered event</w:t>
      </w:r>
      <w:r w:rsidR="004531A4">
        <w:rPr>
          <w:rFonts w:ascii="Arial" w:hAnsi="Arial"/>
          <w:sz w:val="20"/>
          <w:szCs w:val="20"/>
          <w:lang w:eastAsia="en-US"/>
        </w:rPr>
        <w:t xml:space="preserve">. </w:t>
      </w:r>
      <w:r w:rsidR="00CF40FD">
        <w:rPr>
          <w:rFonts w:ascii="Arial" w:hAnsi="Arial"/>
          <w:sz w:val="20"/>
          <w:szCs w:val="20"/>
          <w:lang w:eastAsia="en-US"/>
        </w:rPr>
        <w:t>Consequently</w:t>
      </w:r>
      <w:r w:rsidR="004531A4">
        <w:rPr>
          <w:rFonts w:ascii="Arial" w:hAnsi="Arial"/>
          <w:sz w:val="20"/>
          <w:szCs w:val="20"/>
          <w:lang w:eastAsia="en-US"/>
        </w:rPr>
        <w:t xml:space="preserve">, </w:t>
      </w:r>
      <w:r w:rsidR="00CF40FD">
        <w:rPr>
          <w:rFonts w:ascii="Arial" w:hAnsi="Arial"/>
          <w:sz w:val="20"/>
          <w:szCs w:val="20"/>
          <w:lang w:eastAsia="en-US"/>
        </w:rPr>
        <w:t xml:space="preserve">it is likely that </w:t>
      </w:r>
      <w:r>
        <w:rPr>
          <w:rFonts w:ascii="Arial" w:hAnsi="Arial"/>
          <w:sz w:val="20"/>
          <w:szCs w:val="20"/>
          <w:lang w:eastAsia="en-US"/>
        </w:rPr>
        <w:t>the second PUSCH is deminsioned based on the worst case (i.e., all associated events are triggered) to avoid dropping</w:t>
      </w:r>
      <w:r w:rsidR="004531A4">
        <w:rPr>
          <w:rFonts w:ascii="Arial" w:hAnsi="Arial"/>
          <w:sz w:val="20"/>
          <w:szCs w:val="20"/>
          <w:lang w:eastAsia="en-US"/>
        </w:rPr>
        <w:t xml:space="preserve"> the measured</w:t>
      </w:r>
      <w:r>
        <w:rPr>
          <w:rFonts w:ascii="Arial" w:hAnsi="Arial"/>
          <w:sz w:val="20"/>
          <w:szCs w:val="20"/>
          <w:lang w:eastAsia="en-US"/>
        </w:rPr>
        <w:t xml:space="preserve"> CSI report.</w:t>
      </w:r>
      <w:r w:rsidR="002362A1">
        <w:rPr>
          <w:rFonts w:ascii="Arial" w:hAnsi="Arial"/>
          <w:sz w:val="20"/>
          <w:szCs w:val="20"/>
          <w:lang w:eastAsia="en-US"/>
        </w:rPr>
        <w:t xml:space="preserve"> </w:t>
      </w:r>
      <w:r w:rsidR="0082049D">
        <w:rPr>
          <w:rFonts w:ascii="Arial" w:hAnsi="Arial"/>
          <w:sz w:val="20"/>
          <w:szCs w:val="20"/>
          <w:lang w:eastAsia="en-US"/>
        </w:rPr>
        <w:t>Alt.2</w:t>
      </w:r>
      <w:r w:rsidR="00034E08">
        <w:rPr>
          <w:rFonts w:ascii="Arial" w:hAnsi="Arial"/>
          <w:sz w:val="20"/>
          <w:szCs w:val="20"/>
          <w:lang w:eastAsia="en-US"/>
        </w:rPr>
        <w:t xml:space="preserve"> is</w:t>
      </w:r>
      <w:r w:rsidR="00530186">
        <w:rPr>
          <w:rFonts w:ascii="Arial" w:hAnsi="Arial"/>
          <w:sz w:val="20"/>
          <w:szCs w:val="20"/>
          <w:lang w:eastAsia="en-US"/>
        </w:rPr>
        <w:t xml:space="preserve"> mainly</w:t>
      </w:r>
      <w:r w:rsidR="00034E08">
        <w:rPr>
          <w:rFonts w:ascii="Arial" w:hAnsi="Arial"/>
          <w:sz w:val="20"/>
          <w:szCs w:val="20"/>
          <w:lang w:eastAsia="en-US"/>
        </w:rPr>
        <w:t xml:space="preserve"> motivated to address the </w:t>
      </w:r>
      <w:r w:rsidR="00530186">
        <w:rPr>
          <w:rFonts w:ascii="Arial" w:hAnsi="Arial"/>
          <w:sz w:val="20"/>
          <w:szCs w:val="20"/>
          <w:lang w:eastAsia="en-US"/>
        </w:rPr>
        <w:t>PUSCH overhead issue by</w:t>
      </w:r>
      <w:r w:rsidR="0082049D">
        <w:rPr>
          <w:rFonts w:ascii="Arial" w:hAnsi="Arial"/>
          <w:sz w:val="20"/>
          <w:szCs w:val="20"/>
          <w:lang w:eastAsia="en-US"/>
        </w:rPr>
        <w:t xml:space="preserve"> using PUCCH format 2/3/4 </w:t>
      </w:r>
      <w:r w:rsidR="00530186">
        <w:rPr>
          <w:rFonts w:ascii="Arial" w:hAnsi="Arial"/>
          <w:sz w:val="20"/>
          <w:szCs w:val="20"/>
          <w:lang w:eastAsia="en-US"/>
        </w:rPr>
        <w:t xml:space="preserve">in the first step </w:t>
      </w:r>
      <w:r w:rsidR="0082049D">
        <w:rPr>
          <w:rFonts w:ascii="Arial" w:hAnsi="Arial"/>
          <w:sz w:val="20"/>
          <w:szCs w:val="20"/>
          <w:lang w:eastAsia="en-US"/>
        </w:rPr>
        <w:t>to transmit multiple bits</w:t>
      </w:r>
      <w:r w:rsidR="00FB3ED6">
        <w:rPr>
          <w:rFonts w:ascii="Arial" w:hAnsi="Arial"/>
          <w:sz w:val="20"/>
          <w:szCs w:val="20"/>
          <w:lang w:eastAsia="en-US"/>
        </w:rPr>
        <w:t>. This can be</w:t>
      </w:r>
      <w:r w:rsidR="00530186">
        <w:rPr>
          <w:rFonts w:ascii="Arial" w:hAnsi="Arial"/>
          <w:sz w:val="20"/>
          <w:szCs w:val="20"/>
          <w:lang w:eastAsia="en-US"/>
        </w:rPr>
        <w:t xml:space="preserve"> leverage by NW for 2</w:t>
      </w:r>
      <w:r w:rsidR="00530186" w:rsidRPr="00530186">
        <w:rPr>
          <w:rFonts w:ascii="Arial" w:hAnsi="Arial"/>
          <w:sz w:val="20"/>
          <w:szCs w:val="20"/>
          <w:vertAlign w:val="superscript"/>
          <w:lang w:eastAsia="en-US"/>
        </w:rPr>
        <w:t>nd</w:t>
      </w:r>
      <w:r w:rsidR="00530186">
        <w:rPr>
          <w:rFonts w:ascii="Arial" w:hAnsi="Arial"/>
          <w:sz w:val="20"/>
          <w:szCs w:val="20"/>
          <w:lang w:eastAsia="en-US"/>
        </w:rPr>
        <w:t xml:space="preserve"> PUSCH resource</w:t>
      </w:r>
      <w:r w:rsidR="0082049D">
        <w:rPr>
          <w:rFonts w:ascii="Arial" w:hAnsi="Arial"/>
          <w:sz w:val="20"/>
          <w:szCs w:val="20"/>
          <w:lang w:eastAsia="en-US"/>
        </w:rPr>
        <w:t xml:space="preserve">. </w:t>
      </w:r>
      <w:r w:rsidR="008E7EDD">
        <w:rPr>
          <w:rFonts w:ascii="Arial" w:hAnsi="Arial"/>
          <w:sz w:val="20"/>
          <w:szCs w:val="20"/>
          <w:lang w:eastAsia="en-US"/>
        </w:rPr>
        <w:t>Compared to Alt.1, t</w:t>
      </w:r>
      <w:r w:rsidR="0082049D">
        <w:rPr>
          <w:rFonts w:ascii="Arial" w:hAnsi="Arial"/>
          <w:sz w:val="20"/>
          <w:szCs w:val="20"/>
          <w:lang w:eastAsia="en-US"/>
        </w:rPr>
        <w:t>he resource efficiency is improved in Mode A</w:t>
      </w:r>
      <w:r w:rsidR="008E7EDD">
        <w:rPr>
          <w:rFonts w:ascii="Arial" w:hAnsi="Arial"/>
          <w:sz w:val="20"/>
          <w:szCs w:val="20"/>
          <w:lang w:eastAsia="en-US"/>
        </w:rPr>
        <w:t>,</w:t>
      </w:r>
      <w:r w:rsidR="0082049D">
        <w:rPr>
          <w:rFonts w:ascii="Arial" w:hAnsi="Arial"/>
          <w:sz w:val="20"/>
          <w:szCs w:val="20"/>
          <w:lang w:eastAsia="en-US"/>
        </w:rPr>
        <w:t xml:space="preserve"> </w:t>
      </w:r>
      <w:r w:rsidR="008E7EDD">
        <w:rPr>
          <w:rFonts w:ascii="Arial" w:hAnsi="Arial"/>
          <w:sz w:val="20"/>
          <w:szCs w:val="20"/>
          <w:lang w:eastAsia="en-US"/>
        </w:rPr>
        <w:t xml:space="preserve">as the </w:t>
      </w:r>
      <w:r w:rsidR="0082049D">
        <w:rPr>
          <w:rFonts w:ascii="Arial" w:hAnsi="Arial"/>
          <w:sz w:val="20"/>
          <w:szCs w:val="20"/>
          <w:lang w:eastAsia="en-US"/>
        </w:rPr>
        <w:t xml:space="preserve">UL resource is </w:t>
      </w:r>
      <w:r w:rsidR="00CF40FD">
        <w:rPr>
          <w:rFonts w:ascii="Arial" w:hAnsi="Arial"/>
          <w:sz w:val="20"/>
          <w:szCs w:val="20"/>
          <w:lang w:eastAsia="en-US"/>
        </w:rPr>
        <w:t>allocated</w:t>
      </w:r>
      <w:r w:rsidR="0082049D">
        <w:rPr>
          <w:rFonts w:ascii="Arial" w:hAnsi="Arial"/>
          <w:sz w:val="20"/>
          <w:szCs w:val="20"/>
          <w:lang w:eastAsia="en-US"/>
        </w:rPr>
        <w:t xml:space="preserve"> based on the triggered events</w:t>
      </w:r>
      <w:r w:rsidR="008E7EDD">
        <w:rPr>
          <w:rFonts w:ascii="Arial" w:hAnsi="Arial"/>
          <w:sz w:val="20"/>
          <w:szCs w:val="20"/>
          <w:lang w:eastAsia="en-US"/>
        </w:rPr>
        <w:t xml:space="preserve"> indicated by the first PUCCH format</w:t>
      </w:r>
      <w:r w:rsidR="0082049D">
        <w:rPr>
          <w:rFonts w:ascii="Arial" w:hAnsi="Arial"/>
          <w:sz w:val="20"/>
          <w:szCs w:val="20"/>
          <w:lang w:eastAsia="en-US"/>
        </w:rPr>
        <w:t xml:space="preserve">. </w:t>
      </w:r>
      <w:r w:rsidR="008E7EDD">
        <w:rPr>
          <w:rFonts w:ascii="Arial" w:hAnsi="Arial"/>
          <w:sz w:val="20"/>
          <w:szCs w:val="20"/>
          <w:lang w:eastAsia="en-US"/>
        </w:rPr>
        <w:t xml:space="preserve">In case of </w:t>
      </w:r>
      <w:r w:rsidR="0082049D">
        <w:rPr>
          <w:rFonts w:ascii="Arial" w:hAnsi="Arial"/>
          <w:sz w:val="20"/>
          <w:szCs w:val="20"/>
          <w:lang w:eastAsia="en-US"/>
        </w:rPr>
        <w:t xml:space="preserve">Mode B, </w:t>
      </w:r>
      <w:r w:rsidR="008E7EDD">
        <w:rPr>
          <w:rFonts w:ascii="Arial" w:hAnsi="Arial"/>
          <w:sz w:val="20"/>
          <w:szCs w:val="20"/>
          <w:lang w:eastAsia="en-US"/>
        </w:rPr>
        <w:t xml:space="preserve">the </w:t>
      </w:r>
      <w:r w:rsidR="0082049D">
        <w:rPr>
          <w:rFonts w:ascii="Arial" w:hAnsi="Arial"/>
          <w:sz w:val="20"/>
          <w:szCs w:val="20"/>
          <w:lang w:eastAsia="en-US"/>
        </w:rPr>
        <w:t xml:space="preserve">NW </w:t>
      </w:r>
      <w:r w:rsidR="008E7EDD">
        <w:rPr>
          <w:rFonts w:ascii="Arial" w:hAnsi="Arial"/>
          <w:sz w:val="20"/>
          <w:szCs w:val="20"/>
          <w:lang w:eastAsia="en-US"/>
        </w:rPr>
        <w:t>can</w:t>
      </w:r>
      <w:r w:rsidR="0082049D">
        <w:rPr>
          <w:rFonts w:ascii="Arial" w:hAnsi="Arial"/>
          <w:sz w:val="20"/>
          <w:szCs w:val="20"/>
          <w:lang w:eastAsia="en-US"/>
        </w:rPr>
        <w:t xml:space="preserve"> re-allocate unused CG-PUSCH to other UEs</w:t>
      </w:r>
      <w:r w:rsidR="008E7EDD">
        <w:rPr>
          <w:rFonts w:ascii="Arial" w:hAnsi="Arial"/>
          <w:sz w:val="20"/>
          <w:szCs w:val="20"/>
          <w:lang w:eastAsia="en-US"/>
        </w:rPr>
        <w:t>,</w:t>
      </w:r>
      <w:r w:rsidR="00530186">
        <w:rPr>
          <w:rFonts w:ascii="Arial" w:hAnsi="Arial"/>
          <w:sz w:val="20"/>
          <w:szCs w:val="20"/>
          <w:lang w:eastAsia="en-US"/>
        </w:rPr>
        <w:t xml:space="preserve"> also</w:t>
      </w:r>
      <w:r w:rsidR="008E7EDD">
        <w:rPr>
          <w:rFonts w:ascii="Arial" w:hAnsi="Arial"/>
          <w:sz w:val="20"/>
          <w:szCs w:val="20"/>
          <w:lang w:eastAsia="en-US"/>
        </w:rPr>
        <w:t xml:space="preserve"> minimizing </w:t>
      </w:r>
      <w:r w:rsidR="0082049D">
        <w:rPr>
          <w:rFonts w:ascii="Arial" w:hAnsi="Arial"/>
          <w:sz w:val="20"/>
          <w:szCs w:val="20"/>
          <w:lang w:eastAsia="en-US"/>
        </w:rPr>
        <w:t xml:space="preserve">resource waste. </w:t>
      </w:r>
    </w:p>
    <w:p w14:paraId="20CAFAC3" w14:textId="46CCBEBC" w:rsidR="008E7EDD" w:rsidRDefault="00BA3933" w:rsidP="00A6202B">
      <w:pPr>
        <w:tabs>
          <w:tab w:val="left" w:pos="0"/>
        </w:tabs>
        <w:spacing w:after="120"/>
        <w:jc w:val="both"/>
        <w:rPr>
          <w:rFonts w:ascii="Arial" w:hAnsi="Arial"/>
          <w:sz w:val="20"/>
          <w:szCs w:val="20"/>
          <w:lang w:eastAsia="en-US"/>
        </w:rPr>
      </w:pPr>
      <w:r>
        <w:rPr>
          <w:rFonts w:ascii="Arial" w:hAnsi="Arial"/>
          <w:sz w:val="20"/>
          <w:szCs w:val="20"/>
          <w:lang w:eastAsia="en-US"/>
        </w:rPr>
        <w:t xml:space="preserve">The </w:t>
      </w:r>
      <w:r w:rsidR="00FB3ED6">
        <w:rPr>
          <w:rFonts w:ascii="Arial" w:hAnsi="Arial"/>
          <w:sz w:val="20"/>
          <w:szCs w:val="20"/>
          <w:lang w:eastAsia="en-US"/>
        </w:rPr>
        <w:t>UCI multiplexing/dropping rule</w:t>
      </w:r>
      <w:r>
        <w:rPr>
          <w:rFonts w:ascii="Arial" w:hAnsi="Arial"/>
          <w:sz w:val="20"/>
          <w:szCs w:val="20"/>
          <w:lang w:eastAsia="en-US"/>
        </w:rPr>
        <w:t xml:space="preserve"> defined in 5G NR</w:t>
      </w:r>
      <w:r w:rsidR="00FB3ED6">
        <w:rPr>
          <w:rFonts w:ascii="Arial" w:hAnsi="Arial"/>
          <w:sz w:val="20"/>
          <w:szCs w:val="20"/>
          <w:lang w:eastAsia="en-US"/>
        </w:rPr>
        <w:t xml:space="preserve"> is quite </w:t>
      </w:r>
      <w:r w:rsidR="00CF40FD">
        <w:rPr>
          <w:rFonts w:ascii="Arial" w:hAnsi="Arial"/>
          <w:sz w:val="20"/>
          <w:szCs w:val="20"/>
          <w:lang w:eastAsia="en-US"/>
        </w:rPr>
        <w:t>complex</w:t>
      </w:r>
      <w:r w:rsidR="00FB3ED6">
        <w:rPr>
          <w:rFonts w:ascii="Arial" w:hAnsi="Arial"/>
          <w:sz w:val="20"/>
          <w:szCs w:val="20"/>
          <w:lang w:eastAsia="en-US"/>
        </w:rPr>
        <w:t>, involv</w:t>
      </w:r>
      <w:r w:rsidR="00CF40FD">
        <w:rPr>
          <w:rFonts w:ascii="Arial" w:hAnsi="Arial"/>
          <w:sz w:val="20"/>
          <w:szCs w:val="20"/>
          <w:lang w:eastAsia="en-US"/>
        </w:rPr>
        <w:t>ing</w:t>
      </w:r>
      <w:r w:rsidR="00FB3ED6">
        <w:rPr>
          <w:rFonts w:ascii="Arial" w:hAnsi="Arial"/>
          <w:sz w:val="20"/>
          <w:szCs w:val="20"/>
          <w:lang w:eastAsia="en-US"/>
        </w:rPr>
        <w:t xml:space="preserve"> various UCI types and dynamic PUCCH resource selection. Therefore, a single solution should be pursed</w:t>
      </w:r>
      <w:r>
        <w:rPr>
          <w:rFonts w:ascii="Arial" w:hAnsi="Arial"/>
          <w:sz w:val="20"/>
          <w:szCs w:val="20"/>
          <w:lang w:eastAsia="en-US"/>
        </w:rPr>
        <w:t xml:space="preserve"> for the first PUCCH channel</w:t>
      </w:r>
      <w:r w:rsidR="00FB3ED6">
        <w:rPr>
          <w:rFonts w:ascii="Arial" w:hAnsi="Arial"/>
          <w:sz w:val="20"/>
          <w:szCs w:val="20"/>
          <w:lang w:eastAsia="en-US"/>
        </w:rPr>
        <w:t xml:space="preserve"> to ensur</w:t>
      </w:r>
      <w:r w:rsidR="00E40B51">
        <w:rPr>
          <w:rFonts w:ascii="Arial" w:hAnsi="Arial"/>
          <w:sz w:val="20"/>
          <w:szCs w:val="20"/>
          <w:lang w:eastAsia="en-US"/>
        </w:rPr>
        <w:t>e</w:t>
      </w:r>
      <w:r>
        <w:rPr>
          <w:rFonts w:ascii="Arial" w:hAnsi="Arial"/>
          <w:sz w:val="20"/>
          <w:szCs w:val="20"/>
          <w:lang w:eastAsia="en-US"/>
        </w:rPr>
        <w:t xml:space="preserve"> t</w:t>
      </w:r>
      <w:r w:rsidR="00E40B51">
        <w:rPr>
          <w:rFonts w:ascii="Arial" w:hAnsi="Arial"/>
          <w:sz w:val="20"/>
          <w:szCs w:val="20"/>
          <w:lang w:eastAsia="en-US"/>
        </w:rPr>
        <w:t>imely comipletion of</w:t>
      </w:r>
      <w:r w:rsidR="00FB3ED6">
        <w:rPr>
          <w:rFonts w:ascii="Arial" w:hAnsi="Arial"/>
          <w:sz w:val="20"/>
          <w:szCs w:val="20"/>
          <w:lang w:eastAsia="en-US"/>
        </w:rPr>
        <w:t xml:space="preserve"> </w:t>
      </w:r>
      <w:r w:rsidR="00E40B51">
        <w:rPr>
          <w:rFonts w:ascii="Arial" w:hAnsi="Arial"/>
          <w:sz w:val="20"/>
          <w:szCs w:val="20"/>
          <w:lang w:eastAsia="en-US"/>
        </w:rPr>
        <w:t xml:space="preserve">this </w:t>
      </w:r>
      <w:r w:rsidR="00FB3ED6">
        <w:rPr>
          <w:rFonts w:ascii="Arial" w:hAnsi="Arial"/>
          <w:sz w:val="20"/>
          <w:szCs w:val="20"/>
          <w:lang w:eastAsia="en-US"/>
        </w:rPr>
        <w:t xml:space="preserve">WI. </w:t>
      </w:r>
      <w:r w:rsidR="00E40B51">
        <w:rPr>
          <w:rFonts w:ascii="Arial" w:hAnsi="Arial"/>
          <w:sz w:val="20"/>
          <w:szCs w:val="20"/>
          <w:lang w:eastAsia="en-US"/>
        </w:rPr>
        <w:t>Consequently</w:t>
      </w:r>
      <w:r w:rsidR="00FB3ED6">
        <w:rPr>
          <w:rFonts w:ascii="Arial" w:hAnsi="Arial"/>
          <w:sz w:val="20"/>
          <w:szCs w:val="20"/>
          <w:lang w:eastAsia="en-US"/>
        </w:rPr>
        <w:t>, we prefer to adopt Alt.1 for UE-Initiated beam reporting for multi-event/multi-CC use case, same as single CC case.</w:t>
      </w:r>
      <w:r>
        <w:rPr>
          <w:rFonts w:ascii="Arial" w:hAnsi="Arial"/>
          <w:sz w:val="20"/>
          <w:szCs w:val="20"/>
          <w:lang w:eastAsia="en-US"/>
        </w:rPr>
        <w:t xml:space="preserve"> </w:t>
      </w:r>
      <w:r w:rsidR="0027307D">
        <w:rPr>
          <w:rFonts w:ascii="Arial" w:hAnsi="Arial"/>
          <w:sz w:val="20"/>
          <w:szCs w:val="20"/>
        </w:rPr>
        <w:t>I</w:t>
      </w:r>
      <w:r>
        <w:rPr>
          <w:rFonts w:ascii="Arial" w:hAnsi="Arial" w:hint="eastAsia"/>
          <w:sz w:val="20"/>
          <w:szCs w:val="20"/>
        </w:rPr>
        <w:t>n</w:t>
      </w:r>
      <w:r>
        <w:rPr>
          <w:rFonts w:ascii="Arial" w:hAnsi="Arial"/>
          <w:sz w:val="20"/>
          <w:szCs w:val="20"/>
          <w:lang w:eastAsia="en-US"/>
        </w:rPr>
        <w:t xml:space="preserve"> many practical</w:t>
      </w:r>
      <w:r w:rsidR="00E40B51">
        <w:rPr>
          <w:rFonts w:ascii="Arial" w:hAnsi="Arial"/>
          <w:sz w:val="20"/>
          <w:szCs w:val="20"/>
          <w:lang w:eastAsia="en-US"/>
        </w:rPr>
        <w:t xml:space="preserve"> instances</w:t>
      </w:r>
      <w:r>
        <w:rPr>
          <w:rFonts w:ascii="Arial" w:hAnsi="Arial"/>
          <w:sz w:val="20"/>
          <w:szCs w:val="20"/>
          <w:lang w:eastAsia="en-US"/>
        </w:rPr>
        <w:t xml:space="preserve">, </w:t>
      </w:r>
      <w:r w:rsidR="0027307D">
        <w:rPr>
          <w:rFonts w:ascii="Arial" w:hAnsi="Arial"/>
          <w:sz w:val="20"/>
          <w:szCs w:val="20"/>
          <w:lang w:eastAsia="en-US"/>
        </w:rPr>
        <w:t xml:space="preserve">these </w:t>
      </w:r>
      <w:r>
        <w:rPr>
          <w:rFonts w:ascii="Arial" w:hAnsi="Arial"/>
          <w:sz w:val="20"/>
          <w:szCs w:val="20"/>
          <w:lang w:eastAsia="en-US"/>
        </w:rPr>
        <w:t>events are not triggered simutaneously, which can</w:t>
      </w:r>
      <w:r w:rsidR="00E40B51">
        <w:rPr>
          <w:rFonts w:ascii="Arial" w:hAnsi="Arial"/>
          <w:sz w:val="20"/>
          <w:szCs w:val="20"/>
          <w:lang w:eastAsia="en-US"/>
        </w:rPr>
        <w:t xml:space="preserve"> help</w:t>
      </w:r>
      <w:r>
        <w:rPr>
          <w:rFonts w:ascii="Arial" w:hAnsi="Arial"/>
          <w:sz w:val="20"/>
          <w:szCs w:val="20"/>
          <w:lang w:eastAsia="en-US"/>
        </w:rPr>
        <w:t xml:space="preserve"> to </w:t>
      </w:r>
      <w:r w:rsidR="00FB3ED6">
        <w:rPr>
          <w:rFonts w:ascii="Arial" w:hAnsi="Arial"/>
          <w:sz w:val="20"/>
          <w:szCs w:val="20"/>
          <w:lang w:eastAsia="en-US"/>
        </w:rPr>
        <w:t>mitigate the resource efficiency</w:t>
      </w:r>
      <w:r w:rsidR="00E40B51">
        <w:rPr>
          <w:rFonts w:ascii="Arial" w:hAnsi="Arial"/>
          <w:sz w:val="20"/>
          <w:szCs w:val="20"/>
          <w:lang w:eastAsia="en-US"/>
        </w:rPr>
        <w:t xml:space="preserve"> issue</w:t>
      </w:r>
      <w:r>
        <w:rPr>
          <w:rFonts w:ascii="Arial" w:hAnsi="Arial"/>
          <w:sz w:val="20"/>
          <w:szCs w:val="20"/>
          <w:lang w:eastAsia="en-US"/>
        </w:rPr>
        <w:t xml:space="preserve">. A </w:t>
      </w:r>
      <w:r w:rsidR="00FB3ED6">
        <w:rPr>
          <w:rFonts w:ascii="Arial" w:hAnsi="Arial"/>
          <w:sz w:val="20"/>
          <w:szCs w:val="20"/>
          <w:lang w:eastAsia="en-US"/>
        </w:rPr>
        <w:t xml:space="preserve">number of reported events in </w:t>
      </w:r>
      <w:r>
        <w:rPr>
          <w:rFonts w:ascii="Arial" w:hAnsi="Arial"/>
          <w:sz w:val="20"/>
          <w:szCs w:val="20"/>
          <w:lang w:eastAsia="en-US"/>
        </w:rPr>
        <w:t>a</w:t>
      </w:r>
      <w:r w:rsidR="00FB3ED6">
        <w:rPr>
          <w:rFonts w:ascii="Arial" w:hAnsi="Arial"/>
          <w:sz w:val="20"/>
          <w:szCs w:val="20"/>
          <w:lang w:eastAsia="en-US"/>
        </w:rPr>
        <w:t xml:space="preserve"> 2</w:t>
      </w:r>
      <w:r w:rsidR="00FB3ED6" w:rsidRPr="00FB3ED6">
        <w:rPr>
          <w:rFonts w:ascii="Arial" w:hAnsi="Arial"/>
          <w:sz w:val="20"/>
          <w:szCs w:val="20"/>
          <w:vertAlign w:val="superscript"/>
          <w:lang w:eastAsia="en-US"/>
        </w:rPr>
        <w:t>nd</w:t>
      </w:r>
      <w:r w:rsidR="00FB3ED6">
        <w:rPr>
          <w:rFonts w:ascii="Arial" w:hAnsi="Arial"/>
          <w:sz w:val="20"/>
          <w:szCs w:val="20"/>
          <w:lang w:eastAsia="en-US"/>
        </w:rPr>
        <w:t xml:space="preserve"> PUSCH </w:t>
      </w:r>
      <w:r>
        <w:rPr>
          <w:rFonts w:ascii="Arial" w:hAnsi="Arial"/>
          <w:sz w:val="20"/>
          <w:szCs w:val="20"/>
          <w:lang w:eastAsia="en-US"/>
        </w:rPr>
        <w:t xml:space="preserve">occasion (e.g., </w:t>
      </w:r>
      <m:oMath>
        <m:r>
          <w:rPr>
            <w:rFonts w:ascii="Cambria Math" w:hAnsi="Cambria Math"/>
            <w:sz w:val="20"/>
            <w:szCs w:val="20"/>
            <w:lang w:eastAsia="en-US"/>
          </w:rPr>
          <m:t>N≥1</m:t>
        </m:r>
      </m:oMath>
      <w:r>
        <w:rPr>
          <w:rFonts w:ascii="Arial" w:hAnsi="Arial"/>
          <w:sz w:val="20"/>
          <w:szCs w:val="20"/>
          <w:lang w:eastAsia="en-US"/>
        </w:rPr>
        <w:t xml:space="preserve">) </w:t>
      </w:r>
      <w:r w:rsidR="00FB3ED6">
        <w:rPr>
          <w:rFonts w:ascii="Arial" w:hAnsi="Arial"/>
          <w:sz w:val="20"/>
          <w:szCs w:val="20"/>
          <w:lang w:eastAsia="en-US"/>
        </w:rPr>
        <w:t xml:space="preserve">can be configured </w:t>
      </w:r>
      <w:r>
        <w:rPr>
          <w:rFonts w:ascii="Arial" w:hAnsi="Arial"/>
          <w:sz w:val="20"/>
          <w:szCs w:val="20"/>
          <w:lang w:eastAsia="en-US"/>
        </w:rPr>
        <w:t>using</w:t>
      </w:r>
      <w:r w:rsidR="00FB3ED6">
        <w:rPr>
          <w:rFonts w:ascii="Arial" w:hAnsi="Arial"/>
          <w:sz w:val="20"/>
          <w:szCs w:val="20"/>
          <w:lang w:eastAsia="en-US"/>
        </w:rPr>
        <w:t xml:space="preserve"> RRC signal</w:t>
      </w:r>
      <w:r>
        <w:rPr>
          <w:rFonts w:ascii="Arial" w:hAnsi="Arial"/>
          <w:sz w:val="20"/>
          <w:szCs w:val="20"/>
          <w:lang w:eastAsia="en-US"/>
        </w:rPr>
        <w:t xml:space="preserve"> based on the</w:t>
      </w:r>
      <w:r w:rsidR="00E40B51">
        <w:rPr>
          <w:rFonts w:ascii="Arial" w:hAnsi="Arial"/>
          <w:sz w:val="20"/>
          <w:szCs w:val="20"/>
          <w:lang w:eastAsia="en-US"/>
        </w:rPr>
        <w:t xml:space="preserve"> gNB’s estimation of</w:t>
      </w:r>
      <w:r>
        <w:rPr>
          <w:rFonts w:ascii="Arial" w:hAnsi="Arial"/>
          <w:sz w:val="20"/>
          <w:szCs w:val="20"/>
          <w:lang w:eastAsia="en-US"/>
        </w:rPr>
        <w:t xml:space="preserve"> </w:t>
      </w:r>
      <w:r w:rsidR="0027307D">
        <w:rPr>
          <w:rFonts w:ascii="Arial" w:hAnsi="Arial"/>
          <w:sz w:val="20"/>
          <w:szCs w:val="20"/>
          <w:lang w:eastAsia="en-US"/>
        </w:rPr>
        <w:t>concurent</w:t>
      </w:r>
      <w:r>
        <w:rPr>
          <w:rFonts w:ascii="Arial" w:hAnsi="Arial"/>
          <w:sz w:val="20"/>
          <w:szCs w:val="20"/>
          <w:lang w:eastAsia="en-US"/>
        </w:rPr>
        <w:t xml:space="preserve"> events</w:t>
      </w:r>
      <w:r w:rsidR="00E40B51">
        <w:rPr>
          <w:rFonts w:ascii="Arial" w:hAnsi="Arial"/>
          <w:sz w:val="20"/>
          <w:szCs w:val="20"/>
          <w:lang w:eastAsia="en-US"/>
        </w:rPr>
        <w:t xml:space="preserve">. </w:t>
      </w:r>
      <w:r>
        <w:rPr>
          <w:rFonts w:ascii="Arial" w:hAnsi="Arial"/>
          <w:sz w:val="20"/>
          <w:szCs w:val="20"/>
          <w:lang w:eastAsia="en-US"/>
        </w:rPr>
        <w:t xml:space="preserve">Additionally, a simple priority rule can be defined </w:t>
      </w:r>
      <w:r w:rsidR="00CF40FD">
        <w:rPr>
          <w:rFonts w:ascii="Arial" w:hAnsi="Arial"/>
          <w:sz w:val="20"/>
          <w:szCs w:val="20"/>
          <w:lang w:eastAsia="en-US"/>
        </w:rPr>
        <w:t xml:space="preserve">for the CSI reports of events </w:t>
      </w:r>
      <w:r>
        <w:rPr>
          <w:rFonts w:ascii="Arial" w:hAnsi="Arial"/>
          <w:sz w:val="20"/>
          <w:szCs w:val="20"/>
          <w:lang w:eastAsia="en-US"/>
        </w:rPr>
        <w:t xml:space="preserve">to select </w:t>
      </w:r>
      <w:r w:rsidR="00CF40FD">
        <w:rPr>
          <w:rFonts w:ascii="Arial" w:hAnsi="Arial"/>
          <w:sz w:val="20"/>
          <w:szCs w:val="20"/>
          <w:lang w:eastAsia="en-US"/>
        </w:rPr>
        <w:t>‘</w:t>
      </w:r>
      <m:oMath>
        <m:r>
          <w:rPr>
            <w:rFonts w:ascii="Cambria Math" w:hAnsi="Cambria Math"/>
            <w:sz w:val="20"/>
            <w:szCs w:val="20"/>
            <w:lang w:eastAsia="en-US"/>
          </w:rPr>
          <m:t>N</m:t>
        </m:r>
      </m:oMath>
      <w:r w:rsidR="00CF40FD">
        <w:rPr>
          <w:rFonts w:ascii="Arial" w:hAnsi="Arial"/>
          <w:sz w:val="20"/>
          <w:szCs w:val="20"/>
          <w:lang w:eastAsia="en-US"/>
        </w:rPr>
        <w:t xml:space="preserve">’ reports when more events are triggered for a given report instance. </w:t>
      </w:r>
      <w:r>
        <w:rPr>
          <w:rFonts w:ascii="Arial" w:hAnsi="Arial"/>
          <w:sz w:val="20"/>
          <w:szCs w:val="20"/>
          <w:lang w:eastAsia="en-US"/>
        </w:rPr>
        <w:t xml:space="preserve"> </w:t>
      </w:r>
      <w:r w:rsidR="00FB3ED6">
        <w:rPr>
          <w:rFonts w:ascii="Arial" w:hAnsi="Arial"/>
          <w:sz w:val="20"/>
          <w:szCs w:val="20"/>
          <w:lang w:eastAsia="en-US"/>
        </w:rPr>
        <w:t xml:space="preserve"> </w:t>
      </w:r>
    </w:p>
    <w:p w14:paraId="6B682987" w14:textId="7FEC216B" w:rsidR="0082049D" w:rsidRDefault="0082049D" w:rsidP="0082049D">
      <w:pPr>
        <w:tabs>
          <w:tab w:val="left" w:pos="0"/>
        </w:tabs>
        <w:spacing w:after="120"/>
        <w:rPr>
          <w:rFonts w:ascii="Arial" w:hAnsi="Arial"/>
          <w:sz w:val="20"/>
          <w:szCs w:val="20"/>
        </w:rPr>
      </w:pPr>
      <w:r>
        <w:rPr>
          <w:rFonts w:ascii="Arial" w:hAnsi="Arial"/>
          <w:sz w:val="20"/>
          <w:szCs w:val="20"/>
          <w:lang w:eastAsia="en-US"/>
        </w:rPr>
        <w:t xml:space="preserve">Hence, we propose the following: </w:t>
      </w:r>
    </w:p>
    <w:p w14:paraId="4432D5CF" w14:textId="479B33F1" w:rsidR="004531A4" w:rsidRDefault="0082049D" w:rsidP="00530186">
      <w:pPr>
        <w:tabs>
          <w:tab w:val="left" w:pos="0"/>
        </w:tabs>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7B6C2F">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w:t>
      </w:r>
      <w:r w:rsidR="0027307D">
        <w:rPr>
          <w:rFonts w:ascii="Arial" w:hAnsi="Arial"/>
          <w:b/>
          <w:bCs/>
          <w:sz w:val="20"/>
          <w:szCs w:val="20"/>
          <w:lang w:eastAsia="en-US"/>
        </w:rPr>
        <w:t>R</w:t>
      </w:r>
      <w:r w:rsidR="008558AE">
        <w:rPr>
          <w:rFonts w:ascii="Arial" w:hAnsi="Arial"/>
          <w:b/>
          <w:bCs/>
          <w:sz w:val="20"/>
          <w:szCs w:val="20"/>
          <w:lang w:eastAsia="en-US"/>
        </w:rPr>
        <w:t xml:space="preserve">euse the first channel design of single CC for multi-events/multi-CCs use case, i.e., 1 bit UCI on PUCCH format 0/1. </w:t>
      </w:r>
    </w:p>
    <w:p w14:paraId="51E9605B" w14:textId="07EE48FD" w:rsidR="0027307D" w:rsidRDefault="008558AE" w:rsidP="0027307D">
      <w:pPr>
        <w:tabs>
          <w:tab w:val="left" w:pos="0"/>
        </w:tabs>
        <w:spacing w:after="120"/>
        <w:ind w:left="1260" w:hanging="1260"/>
        <w:rPr>
          <w:rFonts w:ascii="Arial" w:hAnsi="Arial"/>
          <w:b/>
          <w:bCs/>
          <w:sz w:val="20"/>
          <w:szCs w:val="20"/>
          <w:lang w:eastAsia="en-US"/>
        </w:rPr>
      </w:pPr>
      <w:r>
        <w:rPr>
          <w:rFonts w:ascii="Arial" w:hAnsi="Arial"/>
          <w:b/>
          <w:bCs/>
          <w:sz w:val="20"/>
          <w:szCs w:val="20"/>
          <w:lang w:eastAsia="en-US"/>
        </w:rPr>
        <w:t xml:space="preserve">Proposal </w:t>
      </w:r>
      <w:r w:rsidR="007B6C2F">
        <w:rPr>
          <w:rFonts w:ascii="Arial" w:hAnsi="Arial"/>
          <w:b/>
          <w:bCs/>
          <w:sz w:val="20"/>
          <w:szCs w:val="20"/>
          <w:lang w:eastAsia="en-US"/>
        </w:rPr>
        <w:t>9</w:t>
      </w:r>
      <w:r>
        <w:rPr>
          <w:rFonts w:ascii="Arial" w:hAnsi="Arial"/>
          <w:b/>
          <w:bCs/>
          <w:sz w:val="20"/>
          <w:szCs w:val="20"/>
          <w:lang w:eastAsia="en-US"/>
        </w:rPr>
        <w:t>: For multi-events/multi-CCs use case, total number of CSI reports in a 2</w:t>
      </w:r>
      <w:r w:rsidRPr="008558AE">
        <w:rPr>
          <w:rFonts w:ascii="Arial" w:hAnsi="Arial"/>
          <w:b/>
          <w:bCs/>
          <w:sz w:val="20"/>
          <w:szCs w:val="20"/>
          <w:vertAlign w:val="superscript"/>
          <w:lang w:eastAsia="en-US"/>
        </w:rPr>
        <w:t>nd</w:t>
      </w:r>
      <w:r>
        <w:rPr>
          <w:rFonts w:ascii="Arial" w:hAnsi="Arial"/>
          <w:b/>
          <w:bCs/>
          <w:sz w:val="20"/>
          <w:szCs w:val="20"/>
          <w:lang w:eastAsia="en-US"/>
        </w:rPr>
        <w:t xml:space="preserve"> PUSCH </w:t>
      </w:r>
      <w:r w:rsidR="0027307D">
        <w:rPr>
          <w:rFonts w:ascii="Arial" w:hAnsi="Arial"/>
          <w:b/>
          <w:bCs/>
          <w:sz w:val="20"/>
          <w:szCs w:val="20"/>
          <w:lang w:eastAsia="en-US"/>
        </w:rPr>
        <w:t xml:space="preserve">is configurable by RRC signal. </w:t>
      </w:r>
    </w:p>
    <w:p w14:paraId="515C4CA3" w14:textId="5B958973" w:rsidR="008558AE" w:rsidRPr="002362A1" w:rsidRDefault="0027307D" w:rsidP="0027307D">
      <w:pPr>
        <w:tabs>
          <w:tab w:val="left" w:pos="0"/>
        </w:tabs>
        <w:spacing w:after="120"/>
        <w:ind w:left="1260" w:hanging="1260"/>
        <w:rPr>
          <w:rFonts w:ascii="Arial" w:hAnsi="Arial"/>
          <w:i/>
          <w:iCs/>
          <w:sz w:val="20"/>
          <w:szCs w:val="20"/>
          <w:lang w:eastAsia="en-US"/>
        </w:rPr>
      </w:pPr>
      <w:r>
        <w:rPr>
          <w:rFonts w:ascii="Arial" w:hAnsi="Arial"/>
          <w:b/>
          <w:bCs/>
          <w:sz w:val="20"/>
          <w:szCs w:val="20"/>
          <w:lang w:eastAsia="en-US"/>
        </w:rPr>
        <w:t>Proposal 1</w:t>
      </w:r>
      <w:r w:rsidR="007B6C2F">
        <w:rPr>
          <w:rFonts w:ascii="Arial" w:hAnsi="Arial"/>
          <w:b/>
          <w:bCs/>
          <w:sz w:val="20"/>
          <w:szCs w:val="20"/>
          <w:lang w:eastAsia="en-US"/>
        </w:rPr>
        <w:t>0</w:t>
      </w:r>
      <w:r>
        <w:rPr>
          <w:rFonts w:ascii="Arial" w:hAnsi="Arial"/>
          <w:b/>
          <w:bCs/>
          <w:sz w:val="20"/>
          <w:szCs w:val="20"/>
          <w:lang w:eastAsia="en-US"/>
        </w:rPr>
        <w:t xml:space="preserve">: Introduce a priority rule </w:t>
      </w:r>
      <w:r>
        <w:rPr>
          <w:rFonts w:ascii="Arial" w:hAnsi="Arial" w:hint="eastAsia"/>
          <w:b/>
          <w:bCs/>
          <w:sz w:val="20"/>
          <w:szCs w:val="20"/>
        </w:rPr>
        <w:t xml:space="preserve">for </w:t>
      </w:r>
      <w:r>
        <w:rPr>
          <w:rFonts w:ascii="Arial" w:hAnsi="Arial"/>
          <w:b/>
          <w:bCs/>
          <w:sz w:val="20"/>
          <w:szCs w:val="20"/>
          <w:lang w:eastAsia="en-US"/>
        </w:rPr>
        <w:t>CSI reports selection when the triggered event is larger than the  total number of reports in a single 2</w:t>
      </w:r>
      <w:r w:rsidRPr="0027307D">
        <w:rPr>
          <w:rFonts w:ascii="Arial" w:hAnsi="Arial"/>
          <w:b/>
          <w:bCs/>
          <w:sz w:val="20"/>
          <w:szCs w:val="20"/>
          <w:vertAlign w:val="superscript"/>
          <w:lang w:eastAsia="en-US"/>
        </w:rPr>
        <w:t>nd</w:t>
      </w:r>
      <w:r>
        <w:rPr>
          <w:rFonts w:ascii="Arial" w:hAnsi="Arial"/>
          <w:b/>
          <w:bCs/>
          <w:sz w:val="20"/>
          <w:szCs w:val="20"/>
          <w:lang w:eastAsia="en-US"/>
        </w:rPr>
        <w:t xml:space="preserve"> PUSCH occasion configured by RRC.  </w:t>
      </w:r>
      <w:r w:rsidR="008558AE">
        <w:rPr>
          <w:rFonts w:ascii="Arial" w:hAnsi="Arial"/>
          <w:b/>
          <w:bCs/>
          <w:sz w:val="20"/>
          <w:szCs w:val="20"/>
          <w:lang w:eastAsia="en-US"/>
        </w:rPr>
        <w:t xml:space="preserve"> </w:t>
      </w:r>
    </w:p>
    <w:p w14:paraId="7C81A2F2" w14:textId="77777777" w:rsidR="004531A4" w:rsidRDefault="004531A4" w:rsidP="00723636">
      <w:pPr>
        <w:tabs>
          <w:tab w:val="left" w:pos="0"/>
        </w:tabs>
        <w:rPr>
          <w:rFonts w:ascii="Arial" w:hAnsi="Arial"/>
          <w:sz w:val="20"/>
          <w:szCs w:val="20"/>
          <w:lang w:eastAsia="en-US"/>
        </w:rPr>
      </w:pPr>
    </w:p>
    <w:p w14:paraId="1D8AADD0" w14:textId="77777777" w:rsidR="007B6C2F" w:rsidRPr="00723636" w:rsidRDefault="007B6C2F" w:rsidP="00723636">
      <w:pPr>
        <w:tabs>
          <w:tab w:val="left" w:pos="0"/>
        </w:tabs>
        <w:rPr>
          <w:rFonts w:ascii="Arial" w:hAnsi="Arial"/>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24554CF5" w14:textId="77777777" w:rsidR="007B6C2F" w:rsidRDefault="007B6C2F" w:rsidP="007B6C2F">
      <w:pPr>
        <w:ind w:left="1170" w:hanging="1170"/>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1</w:t>
      </w:r>
      <w:r w:rsidRPr="00E10693">
        <w:rPr>
          <w:rFonts w:ascii="Arial" w:hAnsi="Arial"/>
          <w:b/>
          <w:bCs/>
          <w:sz w:val="20"/>
          <w:szCs w:val="20"/>
          <w:lang w:eastAsia="en-US"/>
        </w:rPr>
        <w:t>:</w:t>
      </w:r>
    </w:p>
    <w:p w14:paraId="77760A26" w14:textId="77777777" w:rsidR="007B6C2F" w:rsidRPr="00063B7D" w:rsidRDefault="007B6C2F" w:rsidP="007B6C2F">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Pr>
          <w:rFonts w:ascii="Arial" w:hAnsi="Arial"/>
          <w:i/>
          <w:iCs/>
          <w:sz w:val="20"/>
          <w:szCs w:val="20"/>
          <w:lang w:eastAsia="en-US"/>
        </w:rPr>
        <w:t xml:space="preserve">. </w:t>
      </w:r>
    </w:p>
    <w:p w14:paraId="37FCC2DD" w14:textId="3515E740" w:rsidR="00292B39" w:rsidRDefault="00292B39" w:rsidP="00171239">
      <w:pPr>
        <w:ind w:left="1170" w:hanging="1170"/>
        <w:rPr>
          <w:rFonts w:ascii="Arial" w:hAnsi="Arial"/>
          <w:b/>
          <w:bCs/>
          <w:sz w:val="20"/>
          <w:szCs w:val="20"/>
          <w:lang w:eastAsia="en-US"/>
        </w:rPr>
      </w:pPr>
      <w:r>
        <w:rPr>
          <w:rFonts w:ascii="Arial" w:hAnsi="Arial"/>
          <w:b/>
          <w:bCs/>
          <w:sz w:val="20"/>
          <w:szCs w:val="20"/>
          <w:lang w:eastAsia="en-US"/>
        </w:rPr>
        <w:t xml:space="preserve"> </w:t>
      </w:r>
    </w:p>
    <w:p w14:paraId="1367D127" w14:textId="77777777" w:rsidR="007B6C2F" w:rsidRDefault="007B6C2F" w:rsidP="007B6C2F">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10CF83E3" w14:textId="77777777" w:rsidR="007B6C2F" w:rsidRPr="00784310" w:rsidRDefault="007B6C2F" w:rsidP="007B6C2F">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A configuration for a corresponding measurement RS list for new beam is provided by higher layers.</w:t>
      </w:r>
    </w:p>
    <w:p w14:paraId="04035038" w14:textId="77777777" w:rsidR="007B6C2F" w:rsidRDefault="007B6C2F" w:rsidP="007B6C2F">
      <w:pPr>
        <w:pStyle w:val="ListParagraph"/>
        <w:numPr>
          <w:ilvl w:val="0"/>
          <w:numId w:val="85"/>
        </w:numPr>
        <w:rPr>
          <w:rFonts w:ascii="Arial" w:hAnsi="Arial" w:cs="Arial"/>
          <w:i/>
          <w:iCs/>
          <w:sz w:val="20"/>
          <w:szCs w:val="20"/>
          <w:lang w:val="en-GB" w:eastAsia="ja-JP"/>
        </w:rPr>
      </w:pPr>
      <w:r w:rsidRPr="00784310">
        <w:rPr>
          <w:rFonts w:ascii="Arial" w:hAnsi="Arial" w:cs="Arial"/>
          <w:i/>
          <w:iCs/>
          <w:sz w:val="20"/>
          <w:szCs w:val="20"/>
          <w:lang w:val="en-GB" w:eastAsia="ja-JP"/>
        </w:rPr>
        <w:t xml:space="preserve">Condition #2: </w:t>
      </w:r>
      <w:r w:rsidRPr="00784310">
        <w:rPr>
          <w:rFonts w:ascii="Arial" w:hAnsi="Arial" w:cs="Arial"/>
          <w:i/>
          <w:iCs/>
          <w:sz w:val="20"/>
          <w:szCs w:val="20"/>
          <w:lang w:eastAsia="ja-JP"/>
        </w:rPr>
        <w:t>The indicated TCI-state is changed.</w:t>
      </w:r>
      <w:r w:rsidRPr="00784310">
        <w:rPr>
          <w:rFonts w:ascii="Arial" w:hAnsi="Arial" w:cs="Arial"/>
          <w:i/>
          <w:iCs/>
          <w:sz w:val="20"/>
          <w:szCs w:val="20"/>
          <w:lang w:val="en-GB" w:eastAsia="ja-JP"/>
        </w:rPr>
        <w:t xml:space="preserve"> </w:t>
      </w:r>
    </w:p>
    <w:p w14:paraId="4AA1AFB3" w14:textId="3B9986B3" w:rsidR="00292B39" w:rsidRDefault="007B6C2F" w:rsidP="007B6C2F">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The threshold value is changed. </w:t>
      </w:r>
    </w:p>
    <w:p w14:paraId="79B766E5" w14:textId="77777777" w:rsidR="007B6C2F" w:rsidRPr="007B6C2F" w:rsidRDefault="007B6C2F" w:rsidP="007B6C2F">
      <w:pPr>
        <w:pStyle w:val="ListParagraph"/>
        <w:ind w:left="360"/>
        <w:rPr>
          <w:rFonts w:ascii="Arial" w:hAnsi="Arial" w:cs="Arial"/>
          <w:i/>
          <w:iCs/>
          <w:sz w:val="20"/>
          <w:szCs w:val="20"/>
          <w:lang w:val="en-GB" w:eastAsia="ja-JP"/>
        </w:rPr>
      </w:pPr>
    </w:p>
    <w:p w14:paraId="0A13BA4D" w14:textId="77777777" w:rsidR="007B6C2F" w:rsidRDefault="007B6C2F" w:rsidP="007B6C2F">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31DECA48" w14:textId="77777777" w:rsidR="007B6C2F" w:rsidRDefault="007B6C2F" w:rsidP="007B6C2F">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curr,</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new</m:t>
            </m:r>
          </m:sub>
        </m:sSub>
        <m:r>
          <w:rPr>
            <w:rFonts w:ascii="Cambria Math" w:hAnsi="Cambria Math"/>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 beam, new beam(s) and event evaluation Instance</w:t>
      </w:r>
    </w:p>
    <w:p w14:paraId="4B02E95F" w14:textId="77777777" w:rsidR="007B6C2F" w:rsidRDefault="007B6C2F" w:rsidP="007B6C2F">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49BFCAB6" w14:textId="77777777" w:rsidR="007B6C2F" w:rsidRDefault="007B6C2F" w:rsidP="007B6C2F">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5DD082DB" w14:textId="77777777" w:rsidR="007B6C2F" w:rsidRPr="00252D25" w:rsidRDefault="007B6C2F" w:rsidP="007B6C2F">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=S*Max(min</m:t>
        </m:r>
        <m:d>
          <m:dPr>
            <m:ctrlPr>
              <w:rPr>
                <w:rFonts w:ascii="Cambria Math" w:hAnsi="Cambria Math" w:cs="Arial"/>
                <w:i/>
                <w:iCs/>
                <w:sz w:val="20"/>
                <w:szCs w:val="20"/>
                <w:lang w:eastAsia="en-US"/>
              </w:rPr>
            </m:ctrlPr>
          </m:dPr>
          <m:e>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curr,</m:t>
                </m:r>
              </m:sub>
            </m:sSub>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new</m:t>
                </m:r>
              </m:sub>
            </m:sSub>
          </m:e>
        </m:d>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65BC7650" w14:textId="1C526CD6" w:rsidR="007B6C2F" w:rsidRPr="007B6C2F" w:rsidRDefault="007B6C2F" w:rsidP="007B6C2F">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0D697EBA" w14:textId="5FA9A095" w:rsidR="001A7121" w:rsidRPr="007B6C2F" w:rsidRDefault="007B6C2F" w:rsidP="007B6C2F">
      <w:pPr>
        <w:tabs>
          <w:tab w:val="left" w:pos="990"/>
        </w:tabs>
        <w:spacing w:before="24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On L1-RSRP report for Event-2, support Option-1, i.e., for each </w:t>
      </w:r>
      <w:r w:rsidRPr="006E4BA1">
        <w:rPr>
          <w:rFonts w:ascii="Arial" w:hAnsi="Arial"/>
          <w:b/>
          <w:bCs/>
          <w:sz w:val="20"/>
          <w:szCs w:val="20"/>
          <w:lang w:eastAsia="en-US"/>
        </w:rPr>
        <w:t>of reported CRI/SSBRI, to introduce additional indication of whether the CRI/SSBRI satisfies the condition of Event-2</w:t>
      </w:r>
    </w:p>
    <w:p w14:paraId="7CB834BE" w14:textId="77777777" w:rsidR="007B6C2F" w:rsidRDefault="007B6C2F" w:rsidP="007B6C2F">
      <w:pPr>
        <w:tabs>
          <w:tab w:val="left" w:pos="990"/>
        </w:tabs>
        <w:spacing w:before="24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41CC55EB" w14:textId="77777777" w:rsidR="007B6C2F" w:rsidRPr="003E6577" w:rsidRDefault="007B6C2F" w:rsidP="007B6C2F">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 xml:space="preserve">The TCI-State ID of the ‘activated TCI-State with the ‘M-th’ best quality’. </w:t>
      </w:r>
    </w:p>
    <w:p w14:paraId="5708F14F" w14:textId="77777777" w:rsidR="007B6C2F" w:rsidRPr="00E314C0" w:rsidRDefault="007B6C2F" w:rsidP="007B6C2F">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Pr="003E6577">
        <w:rPr>
          <w:rFonts w:ascii="Arial" w:hAnsi="Arial"/>
          <w:i/>
          <w:iCs/>
          <w:sz w:val="20"/>
          <w:szCs w:val="20"/>
          <w:lang w:eastAsia="en-US"/>
        </w:rPr>
        <w:t xml:space="preserve"> bitmap to indicate which activated TCI-States can be updated by the</w:t>
      </w:r>
      <w:r>
        <w:rPr>
          <w:rFonts w:ascii="Arial" w:hAnsi="Arial"/>
          <w:i/>
          <w:iCs/>
          <w:sz w:val="20"/>
          <w:szCs w:val="20"/>
          <w:lang w:eastAsia="en-US"/>
        </w:rPr>
        <w:t xml:space="preserve"> qualified L1-RSRP reports</w:t>
      </w:r>
      <w:r w:rsidRPr="003E6577">
        <w:rPr>
          <w:rFonts w:ascii="Arial" w:hAnsi="Arial"/>
          <w:i/>
          <w:iCs/>
          <w:sz w:val="20"/>
          <w:szCs w:val="20"/>
          <w:lang w:eastAsia="en-US"/>
        </w:rPr>
        <w:t xml:space="preserve"> </w:t>
      </w:r>
    </w:p>
    <w:p w14:paraId="475691A4" w14:textId="77777777" w:rsidR="007B6C2F" w:rsidRDefault="007B6C2F" w:rsidP="007B6C2F">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Introduce a prohabit timer to control the first PUCCH retransmission for Mode-A. </w:t>
      </w:r>
    </w:p>
    <w:p w14:paraId="5F1E08E2" w14:textId="77777777" w:rsidR="007B6C2F" w:rsidRDefault="007B6C2F" w:rsidP="007B6C2F">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1E47AACF" w14:textId="77777777" w:rsidR="007B6C2F" w:rsidRDefault="007B6C2F" w:rsidP="007B6C2F">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Configuration #2: The timer starts after receiving the second PUSCH channel. </w:t>
      </w:r>
    </w:p>
    <w:p w14:paraId="3E707F79" w14:textId="77777777" w:rsidR="007B6C2F" w:rsidRDefault="007B6C2F" w:rsidP="007B6C2F">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7CD7083D" w14:textId="77777777" w:rsidR="007B6C2F" w:rsidRPr="00512C8B" w:rsidRDefault="007B6C2F" w:rsidP="007B6C2F">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5C4A077E" w14:textId="77777777" w:rsidR="003D3400" w:rsidRDefault="003D3400" w:rsidP="007B6C2F">
      <w:pPr>
        <w:overflowPunct w:val="0"/>
        <w:autoSpaceDE w:val="0"/>
        <w:autoSpaceDN w:val="0"/>
        <w:adjustRightInd w:val="0"/>
        <w:textAlignment w:val="baseline"/>
        <w:rPr>
          <w:rFonts w:ascii="Arial" w:hAnsi="Arial" w:cs="Arial"/>
          <w:color w:val="000000" w:themeColor="text1"/>
        </w:rPr>
      </w:pPr>
    </w:p>
    <w:p w14:paraId="3FFFD70C" w14:textId="2FC6446B" w:rsidR="007B6C2F" w:rsidRDefault="007B6C2F" w:rsidP="007B6C2F">
      <w:pPr>
        <w:tabs>
          <w:tab w:val="left" w:pos="0"/>
        </w:tabs>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When a new UCI type on first PUCCH channel overlaps with either LRR or normal SR, follow the prioritization order for UCI dropping:</w:t>
      </w:r>
      <w:r w:rsidRPr="00581093">
        <w:rPr>
          <w:rFonts w:ascii="Arial" w:hAnsi="Arial"/>
          <w:b/>
          <w:bCs/>
          <w:sz w:val="20"/>
          <w:szCs w:val="20"/>
          <w:lang w:eastAsia="en-US"/>
        </w:rPr>
        <w:t xml:space="preserve"> LRR &gt; new UCI type &gt; normal SR, where LRR has the highest priority</w:t>
      </w:r>
      <w:r>
        <w:rPr>
          <w:rFonts w:ascii="Arial" w:hAnsi="Arial"/>
          <w:b/>
          <w:bCs/>
          <w:sz w:val="20"/>
          <w:szCs w:val="20"/>
          <w:lang w:eastAsia="en-US"/>
        </w:rPr>
        <w:t xml:space="preserve">. </w:t>
      </w:r>
    </w:p>
    <w:p w14:paraId="5B84E7A2" w14:textId="77777777" w:rsidR="007B6C2F" w:rsidRPr="007B6C2F" w:rsidRDefault="007B6C2F" w:rsidP="007B6C2F">
      <w:pPr>
        <w:tabs>
          <w:tab w:val="left" w:pos="0"/>
        </w:tabs>
        <w:ind w:left="1170" w:hanging="1170"/>
        <w:rPr>
          <w:rFonts w:ascii="Arial" w:hAnsi="Arial"/>
          <w:b/>
          <w:bCs/>
          <w:sz w:val="20"/>
          <w:szCs w:val="20"/>
          <w:lang w:eastAsia="en-US"/>
        </w:rPr>
      </w:pPr>
    </w:p>
    <w:p w14:paraId="084F0E2D" w14:textId="77777777" w:rsidR="007B6C2F" w:rsidRDefault="007B6C2F" w:rsidP="007B6C2F">
      <w:pPr>
        <w:tabs>
          <w:tab w:val="left" w:pos="0"/>
        </w:tabs>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Reuse the first channel design of single CC for multi-events/multi-CCs use case, i.e., 1 bit UCI on PUCCH format 0/1. </w:t>
      </w:r>
    </w:p>
    <w:p w14:paraId="5BDF7F94" w14:textId="77777777" w:rsidR="007B6C2F" w:rsidRDefault="007B6C2F" w:rsidP="007B6C2F">
      <w:pPr>
        <w:tabs>
          <w:tab w:val="left" w:pos="0"/>
        </w:tabs>
        <w:spacing w:after="120"/>
        <w:ind w:left="1260" w:hanging="1260"/>
        <w:rPr>
          <w:rFonts w:ascii="Arial" w:hAnsi="Arial"/>
          <w:b/>
          <w:bCs/>
          <w:sz w:val="20"/>
          <w:szCs w:val="20"/>
          <w:lang w:eastAsia="en-US"/>
        </w:rPr>
      </w:pPr>
      <w:r>
        <w:rPr>
          <w:rFonts w:ascii="Arial" w:hAnsi="Arial"/>
          <w:b/>
          <w:bCs/>
          <w:sz w:val="20"/>
          <w:szCs w:val="20"/>
          <w:lang w:eastAsia="en-US"/>
        </w:rPr>
        <w:t>Proposal 9: For multi-events/multi-CCs use case, total number of CSI reports in a 2</w:t>
      </w:r>
      <w:r w:rsidRPr="008558AE">
        <w:rPr>
          <w:rFonts w:ascii="Arial" w:hAnsi="Arial"/>
          <w:b/>
          <w:bCs/>
          <w:sz w:val="20"/>
          <w:szCs w:val="20"/>
          <w:vertAlign w:val="superscript"/>
          <w:lang w:eastAsia="en-US"/>
        </w:rPr>
        <w:t>nd</w:t>
      </w:r>
      <w:r>
        <w:rPr>
          <w:rFonts w:ascii="Arial" w:hAnsi="Arial"/>
          <w:b/>
          <w:bCs/>
          <w:sz w:val="20"/>
          <w:szCs w:val="20"/>
          <w:lang w:eastAsia="en-US"/>
        </w:rPr>
        <w:t xml:space="preserve"> PUSCH is configurable by RRC signal. </w:t>
      </w:r>
    </w:p>
    <w:p w14:paraId="282E498D" w14:textId="77777777" w:rsidR="007B6C2F" w:rsidRPr="002362A1" w:rsidRDefault="007B6C2F" w:rsidP="007B6C2F">
      <w:pPr>
        <w:tabs>
          <w:tab w:val="left" w:pos="0"/>
        </w:tabs>
        <w:spacing w:after="120"/>
        <w:ind w:left="1260" w:hanging="1260"/>
        <w:rPr>
          <w:rFonts w:ascii="Arial" w:hAnsi="Arial"/>
          <w:i/>
          <w:iCs/>
          <w:sz w:val="20"/>
          <w:szCs w:val="20"/>
          <w:lang w:eastAsia="en-US"/>
        </w:rPr>
      </w:pPr>
      <w:r>
        <w:rPr>
          <w:rFonts w:ascii="Arial" w:hAnsi="Arial"/>
          <w:b/>
          <w:bCs/>
          <w:sz w:val="20"/>
          <w:szCs w:val="20"/>
          <w:lang w:eastAsia="en-US"/>
        </w:rPr>
        <w:t xml:space="preserve">Proposal 10: Introduce a priority rule </w:t>
      </w:r>
      <w:r>
        <w:rPr>
          <w:rFonts w:ascii="Arial" w:hAnsi="Arial" w:hint="eastAsia"/>
          <w:b/>
          <w:bCs/>
          <w:sz w:val="20"/>
          <w:szCs w:val="20"/>
        </w:rPr>
        <w:t xml:space="preserve">for </w:t>
      </w:r>
      <w:r>
        <w:rPr>
          <w:rFonts w:ascii="Arial" w:hAnsi="Arial"/>
          <w:b/>
          <w:bCs/>
          <w:sz w:val="20"/>
          <w:szCs w:val="20"/>
          <w:lang w:eastAsia="en-US"/>
        </w:rPr>
        <w:t>CSI reports selection when the triggered event is larger than the  total number of reports in a single 2</w:t>
      </w:r>
      <w:r w:rsidRPr="0027307D">
        <w:rPr>
          <w:rFonts w:ascii="Arial" w:hAnsi="Arial"/>
          <w:b/>
          <w:bCs/>
          <w:sz w:val="20"/>
          <w:szCs w:val="20"/>
          <w:vertAlign w:val="superscript"/>
          <w:lang w:eastAsia="en-US"/>
        </w:rPr>
        <w:t>nd</w:t>
      </w:r>
      <w:r>
        <w:rPr>
          <w:rFonts w:ascii="Arial" w:hAnsi="Arial"/>
          <w:b/>
          <w:bCs/>
          <w:sz w:val="20"/>
          <w:szCs w:val="20"/>
          <w:lang w:eastAsia="en-US"/>
        </w:rPr>
        <w:t xml:space="preserve"> PUSCH occasion configured by RRC.   </w:t>
      </w: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8331D13"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7"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7"/>
      <w:r w:rsidR="00770F2C">
        <w:t>3</w:t>
      </w:r>
    </w:p>
    <w:p w14:paraId="2C3D241C" w14:textId="62DD8F5C" w:rsidR="006662FB" w:rsidRDefault="00BA0193" w:rsidP="00A00835">
      <w:pPr>
        <w:pStyle w:val="Reference"/>
      </w:pPr>
      <w:bookmarkStart w:id="8" w:name="_Ref110935334"/>
      <w:r w:rsidRPr="006C372E">
        <w:t>RAN1</w:t>
      </w:r>
      <w:r>
        <w:t xml:space="preserve"> 11</w:t>
      </w:r>
      <w:bookmarkEnd w:id="8"/>
      <w:r w:rsidR="00171239">
        <w:t>9</w:t>
      </w:r>
      <w:r>
        <w:t xml:space="preserve"> </w:t>
      </w:r>
      <w:r w:rsidR="00F43680">
        <w:t>meeting</w:t>
      </w:r>
      <w:r w:rsidR="00F43680" w:rsidRPr="006C372E">
        <w:t xml:space="preserve"> </w:t>
      </w:r>
      <w:r w:rsidR="00F43680">
        <w:t>Chairman notes</w:t>
      </w:r>
    </w:p>
    <w:p w14:paraId="3A21465C" w14:textId="415716E7" w:rsidR="001A7121" w:rsidRPr="00296E80" w:rsidRDefault="0023617C" w:rsidP="00D564B1">
      <w:pPr>
        <w:pStyle w:val="Reference"/>
      </w:pPr>
      <w:r w:rsidRPr="006C372E">
        <w:t>RAN1</w:t>
      </w:r>
      <w:r>
        <w:t xml:space="preserve"> 11</w:t>
      </w:r>
      <w:r w:rsidR="00F43680">
        <w:t>8</w:t>
      </w:r>
      <w:r>
        <w:t xml:space="preserve"> meeting</w:t>
      </w:r>
      <w:r w:rsidRPr="006C372E">
        <w:t xml:space="preserve"> </w:t>
      </w:r>
      <w:r>
        <w:t xml:space="preserve">Chairman notes </w:t>
      </w:r>
    </w:p>
    <w:sectPr w:rsidR="001A7121" w:rsidRPr="00296E80" w:rsidSect="00060103">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56D22" w14:textId="77777777" w:rsidR="00EF360F" w:rsidRDefault="00EF360F">
      <w:r>
        <w:separator/>
      </w:r>
    </w:p>
  </w:endnote>
  <w:endnote w:type="continuationSeparator" w:id="0">
    <w:p w14:paraId="59D8E6A9" w14:textId="77777777" w:rsidR="00EF360F" w:rsidRDefault="00EF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9BC4E" w14:textId="77777777" w:rsidR="00EF360F" w:rsidRDefault="00EF360F">
      <w:r>
        <w:separator/>
      </w:r>
    </w:p>
  </w:footnote>
  <w:footnote w:type="continuationSeparator" w:id="0">
    <w:p w14:paraId="39B33A40" w14:textId="77777777" w:rsidR="00EF360F" w:rsidRDefault="00EF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0"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6"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5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4"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7"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1"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2"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4"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95"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81"/>
  </w:num>
  <w:num w:numId="2" w16cid:durableId="775950945">
    <w:abstractNumId w:val="63"/>
  </w:num>
  <w:num w:numId="3" w16cid:durableId="1829443946">
    <w:abstractNumId w:val="13"/>
  </w:num>
  <w:num w:numId="4" w16cid:durableId="774908576">
    <w:abstractNumId w:val="99"/>
  </w:num>
  <w:num w:numId="5" w16cid:durableId="1080978509">
    <w:abstractNumId w:val="12"/>
  </w:num>
  <w:num w:numId="6" w16cid:durableId="1963072101">
    <w:abstractNumId w:val="97"/>
  </w:num>
  <w:num w:numId="7" w16cid:durableId="5251911">
    <w:abstractNumId w:val="71"/>
  </w:num>
  <w:num w:numId="8" w16cid:durableId="468136793">
    <w:abstractNumId w:val="7"/>
  </w:num>
  <w:num w:numId="9" w16cid:durableId="955254518">
    <w:abstractNumId w:val="42"/>
  </w:num>
  <w:num w:numId="10" w16cid:durableId="1102454232">
    <w:abstractNumId w:val="59"/>
  </w:num>
  <w:num w:numId="11" w16cid:durableId="249388093">
    <w:abstractNumId w:val="68"/>
  </w:num>
  <w:num w:numId="12" w16cid:durableId="1617564302">
    <w:abstractNumId w:val="65"/>
  </w:num>
  <w:num w:numId="13" w16cid:durableId="774445314">
    <w:abstractNumId w:val="32"/>
  </w:num>
  <w:num w:numId="14" w16cid:durableId="1478840111">
    <w:abstractNumId w:val="16"/>
  </w:num>
  <w:num w:numId="15" w16cid:durableId="523714013">
    <w:abstractNumId w:val="69"/>
  </w:num>
  <w:num w:numId="16" w16cid:durableId="2131432209">
    <w:abstractNumId w:val="49"/>
  </w:num>
  <w:num w:numId="17" w16cid:durableId="30425370">
    <w:abstractNumId w:val="103"/>
  </w:num>
  <w:num w:numId="18" w16cid:durableId="857357148">
    <w:abstractNumId w:val="83"/>
  </w:num>
  <w:num w:numId="19" w16cid:durableId="1185168470">
    <w:abstractNumId w:val="6"/>
  </w:num>
  <w:num w:numId="20" w16cid:durableId="572620473">
    <w:abstractNumId w:val="18"/>
  </w:num>
  <w:num w:numId="21" w16cid:durableId="1696540518">
    <w:abstractNumId w:val="1"/>
  </w:num>
  <w:num w:numId="22" w16cid:durableId="561990774">
    <w:abstractNumId w:val="79"/>
  </w:num>
  <w:num w:numId="23" w16cid:durableId="1321424776">
    <w:abstractNumId w:val="40"/>
  </w:num>
  <w:num w:numId="24" w16cid:durableId="642588540">
    <w:abstractNumId w:val="31"/>
  </w:num>
  <w:num w:numId="25" w16cid:durableId="227309444">
    <w:abstractNumId w:val="64"/>
  </w:num>
  <w:num w:numId="26" w16cid:durableId="721289497">
    <w:abstractNumId w:val="54"/>
  </w:num>
  <w:num w:numId="27" w16cid:durableId="411045378">
    <w:abstractNumId w:val="28"/>
  </w:num>
  <w:num w:numId="28" w16cid:durableId="1573344447">
    <w:abstractNumId w:val="33"/>
  </w:num>
  <w:num w:numId="29" w16cid:durableId="204371133">
    <w:abstractNumId w:val="53"/>
  </w:num>
  <w:num w:numId="30" w16cid:durableId="402263810">
    <w:abstractNumId w:val="96"/>
  </w:num>
  <w:num w:numId="31" w16cid:durableId="510224783">
    <w:abstractNumId w:val="74"/>
  </w:num>
  <w:num w:numId="32" w16cid:durableId="853501122">
    <w:abstractNumId w:val="70"/>
  </w:num>
  <w:num w:numId="33" w16cid:durableId="1195923195">
    <w:abstractNumId w:val="87"/>
  </w:num>
  <w:num w:numId="34" w16cid:durableId="47609914">
    <w:abstractNumId w:val="26"/>
  </w:num>
  <w:num w:numId="35" w16cid:durableId="1210724604">
    <w:abstractNumId w:val="3"/>
  </w:num>
  <w:num w:numId="36" w16cid:durableId="1607225224">
    <w:abstractNumId w:val="79"/>
  </w:num>
  <w:num w:numId="37" w16cid:durableId="2025937412">
    <w:abstractNumId w:val="61"/>
  </w:num>
  <w:num w:numId="38" w16cid:durableId="1630889743">
    <w:abstractNumId w:val="10"/>
  </w:num>
  <w:num w:numId="39" w16cid:durableId="1112554586">
    <w:abstractNumId w:val="8"/>
  </w:num>
  <w:num w:numId="40" w16cid:durableId="1116800964">
    <w:abstractNumId w:val="76"/>
  </w:num>
  <w:num w:numId="41" w16cid:durableId="1414935705">
    <w:abstractNumId w:val="25"/>
  </w:num>
  <w:num w:numId="42" w16cid:durableId="1080447386">
    <w:abstractNumId w:val="75"/>
  </w:num>
  <w:num w:numId="43" w16cid:durableId="546574422">
    <w:abstractNumId w:val="92"/>
  </w:num>
  <w:num w:numId="44" w16cid:durableId="1402605863">
    <w:abstractNumId w:val="66"/>
  </w:num>
  <w:num w:numId="45" w16cid:durableId="211965784">
    <w:abstractNumId w:val="4"/>
  </w:num>
  <w:num w:numId="46" w16cid:durableId="1434932614">
    <w:abstractNumId w:val="86"/>
  </w:num>
  <w:num w:numId="47" w16cid:durableId="1938824389">
    <w:abstractNumId w:val="72"/>
  </w:num>
  <w:num w:numId="48" w16cid:durableId="1793404194">
    <w:abstractNumId w:val="98"/>
  </w:num>
  <w:num w:numId="49" w16cid:durableId="634218961">
    <w:abstractNumId w:val="44"/>
  </w:num>
  <w:num w:numId="50" w16cid:durableId="2007051856">
    <w:abstractNumId w:val="91"/>
  </w:num>
  <w:num w:numId="51" w16cid:durableId="760024533">
    <w:abstractNumId w:val="9"/>
  </w:num>
  <w:num w:numId="52" w16cid:durableId="2125152585">
    <w:abstractNumId w:val="55"/>
  </w:num>
  <w:num w:numId="53" w16cid:durableId="1076173466">
    <w:abstractNumId w:val="57"/>
  </w:num>
  <w:num w:numId="54" w16cid:durableId="163327848">
    <w:abstractNumId w:val="80"/>
  </w:num>
  <w:num w:numId="55" w16cid:durableId="782114622">
    <w:abstractNumId w:val="5"/>
  </w:num>
  <w:num w:numId="56" w16cid:durableId="1281495851">
    <w:abstractNumId w:val="11"/>
  </w:num>
  <w:num w:numId="57" w16cid:durableId="648246175">
    <w:abstractNumId w:val="82"/>
  </w:num>
  <w:num w:numId="58" w16cid:durableId="1385956235">
    <w:abstractNumId w:val="106"/>
  </w:num>
  <w:num w:numId="59" w16cid:durableId="1299065665">
    <w:abstractNumId w:val="17"/>
  </w:num>
  <w:num w:numId="60" w16cid:durableId="246767062">
    <w:abstractNumId w:val="36"/>
  </w:num>
  <w:num w:numId="61" w16cid:durableId="577256209">
    <w:abstractNumId w:val="20"/>
  </w:num>
  <w:num w:numId="62" w16cid:durableId="747729686">
    <w:abstractNumId w:val="77"/>
  </w:num>
  <w:num w:numId="63" w16cid:durableId="794757033">
    <w:abstractNumId w:val="67"/>
  </w:num>
  <w:num w:numId="64" w16cid:durableId="2066827791">
    <w:abstractNumId w:val="14"/>
  </w:num>
  <w:num w:numId="65" w16cid:durableId="1260678967">
    <w:abstractNumId w:val="89"/>
  </w:num>
  <w:num w:numId="66" w16cid:durableId="1167943760">
    <w:abstractNumId w:val="93"/>
  </w:num>
  <w:num w:numId="67" w16cid:durableId="1010912697">
    <w:abstractNumId w:val="107"/>
  </w:num>
  <w:num w:numId="68" w16cid:durableId="712579038">
    <w:abstractNumId w:val="46"/>
  </w:num>
  <w:num w:numId="69" w16cid:durableId="1027095537">
    <w:abstractNumId w:val="73"/>
  </w:num>
  <w:num w:numId="70" w16cid:durableId="1360546089">
    <w:abstractNumId w:val="105"/>
  </w:num>
  <w:num w:numId="71" w16cid:durableId="1103650637">
    <w:abstractNumId w:val="60"/>
  </w:num>
  <w:num w:numId="72" w16cid:durableId="357243529">
    <w:abstractNumId w:val="43"/>
  </w:num>
  <w:num w:numId="73" w16cid:durableId="499269660">
    <w:abstractNumId w:val="27"/>
  </w:num>
  <w:num w:numId="74" w16cid:durableId="154534740">
    <w:abstractNumId w:val="21"/>
  </w:num>
  <w:num w:numId="75" w16cid:durableId="346908968">
    <w:abstractNumId w:val="47"/>
  </w:num>
  <w:num w:numId="76" w16cid:durableId="1567496135">
    <w:abstractNumId w:val="41"/>
  </w:num>
  <w:num w:numId="77" w16cid:durableId="802844196">
    <w:abstractNumId w:val="50"/>
  </w:num>
  <w:num w:numId="78" w16cid:durableId="1944875313">
    <w:abstractNumId w:val="24"/>
  </w:num>
  <w:num w:numId="79" w16cid:durableId="1779107258">
    <w:abstractNumId w:val="102"/>
  </w:num>
  <w:num w:numId="80" w16cid:durableId="295181591">
    <w:abstractNumId w:val="48"/>
  </w:num>
  <w:num w:numId="81" w16cid:durableId="811412670">
    <w:abstractNumId w:val="101"/>
  </w:num>
  <w:num w:numId="82" w16cid:durableId="1305430574">
    <w:abstractNumId w:val="108"/>
  </w:num>
  <w:num w:numId="83" w16cid:durableId="1506435783">
    <w:abstractNumId w:val="85"/>
  </w:num>
  <w:num w:numId="84" w16cid:durableId="994604700">
    <w:abstractNumId w:val="109"/>
  </w:num>
  <w:num w:numId="85" w16cid:durableId="1305818565">
    <w:abstractNumId w:val="2"/>
  </w:num>
  <w:num w:numId="86" w16cid:durableId="230391540">
    <w:abstractNumId w:val="37"/>
  </w:num>
  <w:num w:numId="87" w16cid:durableId="1161391992">
    <w:abstractNumId w:val="22"/>
  </w:num>
  <w:num w:numId="88" w16cid:durableId="670836472">
    <w:abstractNumId w:val="56"/>
  </w:num>
  <w:num w:numId="89" w16cid:durableId="911701859">
    <w:abstractNumId w:val="84"/>
  </w:num>
  <w:num w:numId="90" w16cid:durableId="746615539">
    <w:abstractNumId w:val="90"/>
  </w:num>
  <w:num w:numId="91" w16cid:durableId="1720931301">
    <w:abstractNumId w:val="38"/>
  </w:num>
  <w:num w:numId="92" w16cid:durableId="761073330">
    <w:abstractNumId w:val="104"/>
  </w:num>
  <w:num w:numId="93" w16cid:durableId="738869453">
    <w:abstractNumId w:val="100"/>
  </w:num>
  <w:num w:numId="94" w16cid:durableId="1982154208">
    <w:abstractNumId w:val="95"/>
  </w:num>
  <w:num w:numId="95" w16cid:durableId="967054437">
    <w:abstractNumId w:val="51"/>
  </w:num>
  <w:num w:numId="96" w16cid:durableId="98111956">
    <w:abstractNumId w:val="39"/>
  </w:num>
  <w:num w:numId="97" w16cid:durableId="368530471">
    <w:abstractNumId w:val="0"/>
  </w:num>
  <w:num w:numId="98" w16cid:durableId="946548256">
    <w:abstractNumId w:val="45"/>
  </w:num>
  <w:num w:numId="99" w16cid:durableId="881746694">
    <w:abstractNumId w:val="34"/>
  </w:num>
  <w:num w:numId="100" w16cid:durableId="194586906">
    <w:abstractNumId w:val="15"/>
  </w:num>
  <w:num w:numId="101" w16cid:durableId="549995469">
    <w:abstractNumId w:val="52"/>
  </w:num>
  <w:num w:numId="102" w16cid:durableId="1903979718">
    <w:abstractNumId w:val="94"/>
  </w:num>
  <w:num w:numId="103" w16cid:durableId="2030907646">
    <w:abstractNumId w:val="35"/>
  </w:num>
  <w:num w:numId="104" w16cid:durableId="1174881493">
    <w:abstractNumId w:val="78"/>
  </w:num>
  <w:num w:numId="105" w16cid:durableId="1817255066">
    <w:abstractNumId w:val="88"/>
  </w:num>
  <w:num w:numId="106" w16cid:durableId="1129083311">
    <w:abstractNumId w:val="19"/>
  </w:num>
  <w:num w:numId="107" w16cid:durableId="1746218458">
    <w:abstractNumId w:val="29"/>
  </w:num>
  <w:num w:numId="108" w16cid:durableId="1137142578">
    <w:abstractNumId w:val="30"/>
  </w:num>
  <w:num w:numId="109" w16cid:durableId="1622376071">
    <w:abstractNumId w:val="62"/>
  </w:num>
  <w:num w:numId="110" w16cid:durableId="1743870561">
    <w:abstractNumId w:val="23"/>
  </w:num>
  <w:num w:numId="111" w16cid:durableId="1931309715">
    <w:abstractNumId w:val="5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33C"/>
    <w:rsid w:val="000069B9"/>
    <w:rsid w:val="00006EAB"/>
    <w:rsid w:val="00007165"/>
    <w:rsid w:val="00011E0A"/>
    <w:rsid w:val="00011FFE"/>
    <w:rsid w:val="00012BBC"/>
    <w:rsid w:val="000130D1"/>
    <w:rsid w:val="00014F16"/>
    <w:rsid w:val="00015206"/>
    <w:rsid w:val="00016535"/>
    <w:rsid w:val="00016783"/>
    <w:rsid w:val="00016E20"/>
    <w:rsid w:val="00017EA5"/>
    <w:rsid w:val="00020AB8"/>
    <w:rsid w:val="0002162D"/>
    <w:rsid w:val="0002302D"/>
    <w:rsid w:val="00024423"/>
    <w:rsid w:val="000254A0"/>
    <w:rsid w:val="00025639"/>
    <w:rsid w:val="00025C62"/>
    <w:rsid w:val="00026B6B"/>
    <w:rsid w:val="00026F2D"/>
    <w:rsid w:val="0003157B"/>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693"/>
    <w:rsid w:val="00143B58"/>
    <w:rsid w:val="00144371"/>
    <w:rsid w:val="00145D3A"/>
    <w:rsid w:val="00146561"/>
    <w:rsid w:val="00146724"/>
    <w:rsid w:val="00146D20"/>
    <w:rsid w:val="0014729A"/>
    <w:rsid w:val="0014730F"/>
    <w:rsid w:val="00147A6B"/>
    <w:rsid w:val="00147B25"/>
    <w:rsid w:val="00147B78"/>
    <w:rsid w:val="001504AD"/>
    <w:rsid w:val="001505F1"/>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5C"/>
    <w:rsid w:val="00311566"/>
    <w:rsid w:val="0031205C"/>
    <w:rsid w:val="0031323F"/>
    <w:rsid w:val="003138E5"/>
    <w:rsid w:val="00313D23"/>
    <w:rsid w:val="0031486F"/>
    <w:rsid w:val="003151A7"/>
    <w:rsid w:val="00315D38"/>
    <w:rsid w:val="0031614D"/>
    <w:rsid w:val="00317148"/>
    <w:rsid w:val="00317BCE"/>
    <w:rsid w:val="00320679"/>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2B5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7150E"/>
    <w:rsid w:val="00571994"/>
    <w:rsid w:val="00572F34"/>
    <w:rsid w:val="00574051"/>
    <w:rsid w:val="00574779"/>
    <w:rsid w:val="00576BFF"/>
    <w:rsid w:val="0057736C"/>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02C4"/>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9AD"/>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3070"/>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1102"/>
    <w:rsid w:val="00842535"/>
    <w:rsid w:val="00842EB6"/>
    <w:rsid w:val="00843156"/>
    <w:rsid w:val="00843184"/>
    <w:rsid w:val="0084450C"/>
    <w:rsid w:val="00845276"/>
    <w:rsid w:val="00845654"/>
    <w:rsid w:val="0084725F"/>
    <w:rsid w:val="00854700"/>
    <w:rsid w:val="0085562B"/>
    <w:rsid w:val="008558AE"/>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6EAC"/>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193B"/>
    <w:rsid w:val="00A24858"/>
    <w:rsid w:val="00A260B7"/>
    <w:rsid w:val="00A26F39"/>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202B"/>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585"/>
    <w:rsid w:val="00B44C24"/>
    <w:rsid w:val="00B45008"/>
    <w:rsid w:val="00B503F4"/>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21B"/>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387E"/>
    <w:rsid w:val="00C94115"/>
    <w:rsid w:val="00C94776"/>
    <w:rsid w:val="00C95BAF"/>
    <w:rsid w:val="00C95DFB"/>
    <w:rsid w:val="00C96788"/>
    <w:rsid w:val="00CA1D94"/>
    <w:rsid w:val="00CA399E"/>
    <w:rsid w:val="00CA3ED2"/>
    <w:rsid w:val="00CA4C94"/>
    <w:rsid w:val="00CA4EFD"/>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3ACC"/>
    <w:rsid w:val="00E63CD3"/>
    <w:rsid w:val="00E64319"/>
    <w:rsid w:val="00E656A2"/>
    <w:rsid w:val="00E65921"/>
    <w:rsid w:val="00E65A00"/>
    <w:rsid w:val="00E661E3"/>
    <w:rsid w:val="00E66E8F"/>
    <w:rsid w:val="00E70A81"/>
    <w:rsid w:val="00E70ECF"/>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1832"/>
    <w:rsid w:val="00E92552"/>
    <w:rsid w:val="00E93299"/>
    <w:rsid w:val="00E93D35"/>
    <w:rsid w:val="00E93DAD"/>
    <w:rsid w:val="00E93E52"/>
    <w:rsid w:val="00E9536E"/>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4800"/>
    <w:rsid w:val="00F94A78"/>
    <w:rsid w:val="00F96E89"/>
    <w:rsid w:val="00FA1355"/>
    <w:rsid w:val="00FA210D"/>
    <w:rsid w:val="00FA2B11"/>
    <w:rsid w:val="00FA2D88"/>
    <w:rsid w:val="00FA314C"/>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3150"/>
    <w:rsid w:val="00FE32B7"/>
    <w:rsid w:val="00FE32E9"/>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13746</TotalTime>
  <Pages>9</Pages>
  <Words>3736</Words>
  <Characters>21300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82</cp:revision>
  <cp:lastPrinted>2022-11-05T23:23:00Z</cp:lastPrinted>
  <dcterms:created xsi:type="dcterms:W3CDTF">2020-08-06T15:21:00Z</dcterms:created>
  <dcterms:modified xsi:type="dcterms:W3CDTF">2025-02-07T01:24:00Z</dcterms:modified>
</cp:coreProperties>
</file>