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41AFB2" w14:textId="2A1307F8" w:rsidR="00A72610" w:rsidRPr="00A72610" w:rsidRDefault="00A72610" w:rsidP="00A72610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2"/>
          <w:lang w:val="x-none"/>
        </w:rPr>
      </w:pPr>
      <w:bookmarkStart w:id="0" w:name="_GoBack"/>
      <w:bookmarkEnd w:id="0"/>
      <w:r w:rsidRPr="00A72610">
        <w:rPr>
          <w:rFonts w:ascii="Arial" w:eastAsia="MS Mincho" w:hAnsi="Arial"/>
          <w:b/>
          <w:sz w:val="24"/>
          <w:szCs w:val="22"/>
          <w:lang w:val="x-none"/>
        </w:rPr>
        <w:t>3GPP TSG RAN WG1 #1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20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 xml:space="preserve">                                            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 xml:space="preserve">                                     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>R1-2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5</w:t>
      </w:r>
      <w:r w:rsidRPr="00A72610">
        <w:rPr>
          <w:rFonts w:ascii="Arial" w:eastAsiaTheme="minorEastAsia" w:hAnsi="Arial"/>
          <w:b/>
          <w:sz w:val="24"/>
          <w:szCs w:val="22"/>
          <w:lang w:val="x-none" w:eastAsia="zh-CN"/>
        </w:rPr>
        <w:t>00</w:t>
      </w:r>
      <w:r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191</w:t>
      </w:r>
    </w:p>
    <w:p w14:paraId="7BFE1408" w14:textId="77777777" w:rsidR="00A72610" w:rsidRPr="00A72610" w:rsidRDefault="00A72610" w:rsidP="00A72610">
      <w:pPr>
        <w:tabs>
          <w:tab w:val="center" w:pos="4536"/>
          <w:tab w:val="right" w:pos="9072"/>
        </w:tabs>
        <w:rPr>
          <w:rFonts w:ascii="Arial" w:eastAsiaTheme="minorEastAsia" w:hAnsi="Arial"/>
          <w:b/>
          <w:sz w:val="24"/>
          <w:szCs w:val="22"/>
          <w:lang w:val="x-none" w:eastAsia="zh-CN"/>
        </w:rPr>
      </w:pPr>
      <w:r w:rsidRPr="00A72610">
        <w:rPr>
          <w:rFonts w:ascii="Arial" w:eastAsia="MS Mincho" w:hAnsi="Arial"/>
          <w:b/>
          <w:sz w:val="24"/>
          <w:szCs w:val="22"/>
          <w:lang w:val="x-none"/>
        </w:rPr>
        <w:t>Athens, Greece, February 17</w:t>
      </w:r>
      <w:r w:rsidRPr="00A72610">
        <w:rPr>
          <w:rFonts w:ascii="Arial" w:eastAsia="MS Mincho" w:hAnsi="Arial"/>
          <w:b/>
          <w:sz w:val="24"/>
          <w:szCs w:val="22"/>
          <w:vertAlign w:val="superscript"/>
          <w:lang w:val="x-none"/>
        </w:rPr>
        <w:t>th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 xml:space="preserve"> – 21</w:t>
      </w:r>
      <w:r w:rsidRPr="00A72610">
        <w:rPr>
          <w:rFonts w:ascii="Arial" w:eastAsia="MS Mincho" w:hAnsi="Arial"/>
          <w:b/>
          <w:sz w:val="24"/>
          <w:szCs w:val="22"/>
          <w:vertAlign w:val="superscript"/>
          <w:lang w:val="x-none"/>
        </w:rPr>
        <w:t>st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>, 2025</w:t>
      </w:r>
    </w:p>
    <w:p w14:paraId="5E1EE7CF" w14:textId="77777777" w:rsidR="008D4F29" w:rsidRPr="00A72610" w:rsidRDefault="008D4F29" w:rsidP="00D542F1">
      <w:pPr>
        <w:spacing w:after="50"/>
        <w:ind w:left="1988" w:hanging="1988"/>
        <w:jc w:val="both"/>
        <w:rPr>
          <w:rFonts w:ascii="Arial" w:hAnsi="Arial" w:cs="Arial"/>
          <w:b/>
          <w:sz w:val="22"/>
          <w:lang w:val="x-none"/>
        </w:rPr>
      </w:pPr>
    </w:p>
    <w:p w14:paraId="62AFD37A" w14:textId="08D2440F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 w:rsidR="00DE69F8" w:rsidRPr="00DE69F8">
        <w:rPr>
          <w:rFonts w:cs="Arial"/>
          <w:sz w:val="22"/>
          <w:szCs w:val="22"/>
        </w:rPr>
        <w:t>CATT, CICTCI</w:t>
      </w:r>
    </w:p>
    <w:p w14:paraId="0E50E303" w14:textId="15D20B29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F1962" w:rsidRPr="006F1962">
        <w:rPr>
          <w:rFonts w:eastAsiaTheme="minorEastAsia" w:cs="Arial"/>
          <w:sz w:val="22"/>
          <w:szCs w:val="22"/>
          <w:lang w:eastAsia="zh-CN"/>
        </w:rPr>
        <w:t>Discussion on co-existence of SL-CA and SL PRS transmission/reception in dedicated SL-PRS resource pool</w:t>
      </w:r>
    </w:p>
    <w:p w14:paraId="5021AEF3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D542F1">
      <w:pPr>
        <w:pBdr>
          <w:bottom w:val="single" w:sz="4" w:space="1" w:color="auto"/>
        </w:pBdr>
        <w:tabs>
          <w:tab w:val="left" w:pos="2552"/>
        </w:tabs>
        <w:spacing w:after="50"/>
        <w:ind w:left="-2"/>
        <w:rPr>
          <w:rFonts w:eastAsia="宋体"/>
          <w:lang w:eastAsia="zh-CN"/>
        </w:rPr>
      </w:pPr>
    </w:p>
    <w:p w14:paraId="519A4679" w14:textId="77777777" w:rsidR="008D4F29" w:rsidRDefault="00BF3971" w:rsidP="00D542F1">
      <w:pPr>
        <w:pStyle w:val="1"/>
        <w:spacing w:afterLines="50"/>
        <w:ind w:left="431" w:hanging="431"/>
      </w:pPr>
      <w:r>
        <w:t>Introduction</w:t>
      </w:r>
    </w:p>
    <w:p w14:paraId="426BF28A" w14:textId="409E4E05" w:rsidR="008D4F29" w:rsidRDefault="004A6B5A" w:rsidP="00D542F1">
      <w:pPr>
        <w:pStyle w:val="a1"/>
        <w:spacing w:afterLines="5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C21C64" w:rsidRPr="000B2FFE">
        <w:t>co-existence of SL-CA and SL PRS transmission/reception in dedicated SL-PRS resource pool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F85589">
        <w:rPr>
          <w:rFonts w:eastAsiaTheme="minorEastAsia" w:hint="eastAsia"/>
          <w:lang w:eastAsia="zh-CN"/>
        </w:rPr>
        <w:t xml:space="preserve">2 LS </w:t>
      </w:r>
      <w:r w:rsidR="00D57AF4" w:rsidRPr="00D57AF4">
        <w:rPr>
          <w:rFonts w:eastAsiaTheme="minorEastAsia"/>
          <w:lang w:eastAsia="zh-CN"/>
        </w:rPr>
        <w:t>R1-2500014(R2-2411251)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45A0141A" w:rsidR="008D4F29" w:rsidRPr="00286987" w:rsidRDefault="00F85589" w:rsidP="008A5844">
      <w:pPr>
        <w:pStyle w:val="1"/>
        <w:spacing w:afterLines="50"/>
        <w:ind w:left="431" w:hanging="431"/>
        <w:jc w:val="both"/>
      </w:pPr>
      <w:r w:rsidRPr="00286987">
        <w:t xml:space="preserve">Discussion on </w:t>
      </w:r>
      <w:r w:rsidR="000B2FFE" w:rsidRPr="000B2FFE">
        <w:t>co-existence of SL-CA and SL PRS transmission/reception in dedicated SL-PRS resource pool</w:t>
      </w:r>
    </w:p>
    <w:p w14:paraId="3FF359A2" w14:textId="4AAA359A" w:rsidR="00986EBF" w:rsidRPr="00986EBF" w:rsidRDefault="00845AEC" w:rsidP="00986EBF">
      <w:pPr>
        <w:pStyle w:val="a1"/>
        <w:spacing w:afterLines="50"/>
        <w:rPr>
          <w:iCs/>
        </w:rPr>
      </w:pPr>
      <w:r>
        <w:rPr>
          <w:iCs/>
        </w:rPr>
        <w:t>Regarding</w:t>
      </w:r>
      <w:r>
        <w:rPr>
          <w:rFonts w:eastAsiaTheme="minorEastAsia" w:hint="eastAsia"/>
          <w:iCs/>
          <w:lang w:eastAsia="zh-CN"/>
        </w:rPr>
        <w:t xml:space="preserve"> the</w:t>
      </w:r>
      <w:r w:rsidRPr="00845AEC">
        <w:t xml:space="preserve"> </w:t>
      </w:r>
      <w:r w:rsidRPr="000B2FFE">
        <w:t>co-existence of SL-CA and SL PRS transmission/reception in dedicated SL-PRS resource pool</w:t>
      </w:r>
      <w:r>
        <w:rPr>
          <w:rFonts w:eastAsiaTheme="minorEastAsia" w:hint="eastAsia"/>
          <w:iCs/>
          <w:lang w:eastAsia="zh-CN"/>
        </w:rPr>
        <w:t xml:space="preserve">, </w:t>
      </w:r>
      <w:r w:rsidR="00986EBF" w:rsidRPr="00986EBF">
        <w:rPr>
          <w:iCs/>
        </w:rPr>
        <w:t xml:space="preserve">RAN1 has discussed </w:t>
      </w:r>
      <w:r w:rsidR="00441487">
        <w:rPr>
          <w:rFonts w:eastAsiaTheme="minorEastAsia" w:hint="eastAsia"/>
          <w:iCs/>
          <w:lang w:eastAsia="zh-CN"/>
        </w:rPr>
        <w:t xml:space="preserve">this </w:t>
      </w:r>
      <w:r w:rsidR="00441487">
        <w:rPr>
          <w:rFonts w:eastAsiaTheme="minorEastAsia"/>
          <w:iCs/>
          <w:lang w:eastAsia="zh-CN"/>
        </w:rPr>
        <w:t>issue</w:t>
      </w:r>
      <w:r w:rsidR="00441487">
        <w:rPr>
          <w:rFonts w:eastAsiaTheme="minorEastAsia" w:hint="eastAsia"/>
          <w:iCs/>
          <w:lang w:eastAsia="zh-CN"/>
        </w:rPr>
        <w:t xml:space="preserve"> </w:t>
      </w:r>
      <w:r w:rsidR="00986EBF" w:rsidRPr="00986EBF">
        <w:rPr>
          <w:iCs/>
        </w:rPr>
        <w:t>and come to the following agreements.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986EBF" w14:paraId="0085F4EA" w14:textId="77777777" w:rsidTr="00986EBF">
        <w:tc>
          <w:tcPr>
            <w:tcW w:w="9923" w:type="dxa"/>
          </w:tcPr>
          <w:p w14:paraId="75C27CBB" w14:textId="77777777" w:rsidR="00986EBF" w:rsidRPr="004C4203" w:rsidRDefault="00986EBF" w:rsidP="003143E2">
            <w:pPr>
              <w:jc w:val="both"/>
              <w:rPr>
                <w:rFonts w:ascii="Times" w:eastAsia="Batang" w:hAnsi="Times"/>
                <w:b/>
                <w:szCs w:val="24"/>
              </w:rPr>
            </w:pPr>
            <w:r w:rsidRPr="004C4203">
              <w:rPr>
                <w:rFonts w:ascii="Times" w:eastAsia="Batang" w:hAnsi="Times"/>
                <w:b/>
                <w:szCs w:val="24"/>
              </w:rPr>
              <w:t>Working assumption@RAN1#116 meeting</w:t>
            </w:r>
          </w:p>
          <w:p w14:paraId="41380CD1" w14:textId="77777777" w:rsidR="00986EBF" w:rsidRPr="00B44094" w:rsidRDefault="00986EBF" w:rsidP="003143E2">
            <w:pPr>
              <w:spacing w:after="160" w:line="259" w:lineRule="auto"/>
              <w:contextualSpacing/>
              <w:jc w:val="both"/>
              <w:rPr>
                <w:szCs w:val="24"/>
              </w:rPr>
            </w:pPr>
            <w:r>
              <w:rPr>
                <w:rFonts w:eastAsia="Batang"/>
                <w:szCs w:val="24"/>
              </w:rPr>
              <w:t>In NR R</w:t>
            </w:r>
            <w:r w:rsidRPr="00B44094">
              <w:rPr>
                <w:rFonts w:eastAsia="Batang"/>
                <w:szCs w:val="24"/>
              </w:rPr>
              <w:t xml:space="preserve">el-18, </w:t>
            </w:r>
            <w:bookmarkStart w:id="1" w:name="_Hlk183122566"/>
            <w:r w:rsidRPr="00B44094">
              <w:rPr>
                <w:rFonts w:eastAsia="Batang"/>
                <w:szCs w:val="24"/>
              </w:rPr>
              <w:t xml:space="preserve">in a band </w:t>
            </w:r>
            <w:r w:rsidRPr="00B44094">
              <w:rPr>
                <w:szCs w:val="24"/>
              </w:rPr>
              <w:t>(pre)</w:t>
            </w:r>
            <w:r w:rsidRPr="00B44094">
              <w:rPr>
                <w:rFonts w:eastAsia="Batang"/>
                <w:szCs w:val="24"/>
              </w:rPr>
              <w:t>configured with SL CA</w:t>
            </w:r>
            <w:bookmarkEnd w:id="1"/>
            <w:r w:rsidRPr="00B44094">
              <w:rPr>
                <w:rFonts w:eastAsia="Batang"/>
                <w:szCs w:val="24"/>
              </w:rPr>
              <w:t>,</w:t>
            </w:r>
            <w:r w:rsidRPr="00B44094">
              <w:rPr>
                <w:szCs w:val="24"/>
              </w:rPr>
              <w:t xml:space="preserve"> SL PRS transmission /reception can be supported:</w:t>
            </w:r>
          </w:p>
          <w:p w14:paraId="1E508392" w14:textId="77777777" w:rsidR="00986EBF" w:rsidRPr="00B44094" w:rsidRDefault="00986EBF" w:rsidP="00986EBF">
            <w:pPr>
              <w:numPr>
                <w:ilvl w:val="0"/>
                <w:numId w:val="48"/>
              </w:numPr>
              <w:spacing w:after="160" w:line="252" w:lineRule="auto"/>
              <w:contextualSpacing/>
              <w:jc w:val="both"/>
              <w:rPr>
                <w:szCs w:val="24"/>
              </w:rPr>
            </w:pPr>
            <w:r w:rsidRPr="00B44094">
              <w:rPr>
                <w:szCs w:val="24"/>
              </w:rPr>
              <w:t>In a shared SL PRS resource pool in a single SL carrier.</w:t>
            </w:r>
          </w:p>
          <w:p w14:paraId="11D4431F" w14:textId="77777777" w:rsidR="00986EBF" w:rsidRPr="00B44094" w:rsidRDefault="00986EBF" w:rsidP="00986EBF">
            <w:pPr>
              <w:numPr>
                <w:ilvl w:val="1"/>
                <w:numId w:val="48"/>
              </w:numPr>
              <w:spacing w:after="160" w:line="252" w:lineRule="auto"/>
              <w:contextualSpacing/>
              <w:jc w:val="both"/>
              <w:rPr>
                <w:szCs w:val="24"/>
              </w:rPr>
            </w:pPr>
            <w:r w:rsidRPr="00B44094">
              <w:rPr>
                <w:szCs w:val="24"/>
              </w:rPr>
              <w:t>Tx power control follows the rule defined for SL CA in NR Rel-18</w:t>
            </w:r>
          </w:p>
          <w:p w14:paraId="171FAFE4" w14:textId="77777777" w:rsidR="00986EBF" w:rsidRPr="00B44094" w:rsidRDefault="00986EBF" w:rsidP="00986EBF">
            <w:pPr>
              <w:numPr>
                <w:ilvl w:val="0"/>
                <w:numId w:val="48"/>
              </w:numPr>
              <w:spacing w:after="160" w:line="252" w:lineRule="auto"/>
              <w:contextualSpacing/>
              <w:jc w:val="both"/>
              <w:rPr>
                <w:szCs w:val="24"/>
                <w:highlight w:val="yellow"/>
              </w:rPr>
            </w:pPr>
            <w:r w:rsidRPr="00B44094">
              <w:rPr>
                <w:szCs w:val="24"/>
                <w:highlight w:val="yellow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  <w:p w14:paraId="35AB7713" w14:textId="77777777" w:rsidR="00986EBF" w:rsidRPr="00B44094" w:rsidRDefault="00986EBF" w:rsidP="00986EBF">
            <w:pPr>
              <w:numPr>
                <w:ilvl w:val="0"/>
                <w:numId w:val="48"/>
              </w:numPr>
              <w:spacing w:after="160" w:line="252" w:lineRule="auto"/>
              <w:contextualSpacing/>
              <w:jc w:val="both"/>
              <w:rPr>
                <w:szCs w:val="24"/>
              </w:rPr>
            </w:pPr>
            <w:r w:rsidRPr="00B44094">
              <w:rPr>
                <w:szCs w:val="24"/>
              </w:rPr>
              <w:t>FFS: new UE capability(ies) are defined for this combination of features</w:t>
            </w:r>
          </w:p>
          <w:p w14:paraId="0E03E50E" w14:textId="77777777" w:rsidR="00986EBF" w:rsidRDefault="00986EBF" w:rsidP="003143E2">
            <w:pPr>
              <w:contextualSpacing/>
              <w:jc w:val="both"/>
              <w:rPr>
                <w:rFonts w:eastAsia="Batang"/>
                <w:szCs w:val="24"/>
              </w:rPr>
            </w:pPr>
            <w:r w:rsidRPr="00B44094">
              <w:rPr>
                <w:rFonts w:eastAsia="Batang"/>
                <w:szCs w:val="24"/>
              </w:rPr>
              <w:t>Note: whether this combination of features is supported in Rel-18 requires a conclusion</w:t>
            </w:r>
            <w:r>
              <w:rPr>
                <w:rFonts w:eastAsia="Batang"/>
                <w:szCs w:val="24"/>
              </w:rPr>
              <w:t xml:space="preserve"> on whether to introduce new UE capability(ies). No specification work until the FFS is resolved.</w:t>
            </w:r>
          </w:p>
          <w:p w14:paraId="4676F2B2" w14:textId="77777777" w:rsidR="00986EBF" w:rsidRDefault="00986EBF" w:rsidP="003143E2">
            <w:pPr>
              <w:contextualSpacing/>
              <w:jc w:val="both"/>
              <w:rPr>
                <w:szCs w:val="24"/>
              </w:rPr>
            </w:pPr>
          </w:p>
          <w:p w14:paraId="5C4981BC" w14:textId="77777777" w:rsidR="00986EBF" w:rsidRPr="004C4203" w:rsidRDefault="00986EBF" w:rsidP="003143E2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jc w:val="both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4C4203">
              <w:rPr>
                <w:rFonts w:ascii="Times" w:eastAsia="Batang" w:hAnsi="Times"/>
                <w:b/>
                <w:szCs w:val="24"/>
                <w:lang w:eastAsia="x-none"/>
              </w:rPr>
              <w:t>Agreement</w:t>
            </w:r>
            <w:r w:rsidRPr="004C4203">
              <w:rPr>
                <w:rFonts w:ascii="Times" w:eastAsia="Batang" w:hAnsi="Times"/>
                <w:b/>
                <w:szCs w:val="24"/>
              </w:rPr>
              <w:t>@RAN1#116bis meeting</w:t>
            </w:r>
          </w:p>
          <w:p w14:paraId="0B02F8CB" w14:textId="77777777" w:rsidR="00986EBF" w:rsidRPr="00651D49" w:rsidRDefault="00986EBF" w:rsidP="003143E2">
            <w:pPr>
              <w:spacing w:after="160" w:line="259" w:lineRule="auto"/>
              <w:contextualSpacing/>
              <w:jc w:val="both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For a band configured with SL CA, confirm the related 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>working assumption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 from RAN1 #116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 xml:space="preserve"> with the </w:t>
            </w:r>
            <w:r w:rsidRPr="00651D49">
              <w:rPr>
                <w:rFonts w:cs="Batang"/>
                <w:bCs/>
                <w:iCs/>
                <w:lang w:eastAsia="ko-KR"/>
              </w:rPr>
              <w:t>introduction of the following new UE capabilities:</w:t>
            </w:r>
          </w:p>
          <w:p w14:paraId="0C0F4204" w14:textId="77777777" w:rsidR="00986EBF" w:rsidRPr="00651D49" w:rsidRDefault="00986EBF" w:rsidP="00986EBF">
            <w:pPr>
              <w:numPr>
                <w:ilvl w:val="1"/>
                <w:numId w:val="49"/>
              </w:numPr>
              <w:spacing w:after="160" w:line="259" w:lineRule="auto"/>
              <w:ind w:left="960" w:hanging="480"/>
              <w:contextualSpacing/>
              <w:jc w:val="both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cs="Batang"/>
                <w:bCs/>
                <w:iCs/>
                <w:lang w:eastAsia="ko-KR"/>
              </w:rPr>
              <w:t>One UE capability for SL PRS transmission</w:t>
            </w:r>
            <w:r w:rsidRPr="00651D49">
              <w:rPr>
                <w:rFonts w:eastAsia="DengXian" w:cs="Batang"/>
                <w:bCs/>
                <w:iCs/>
              </w:rPr>
              <w:t xml:space="preserve"> for a band configured with SL CA</w:t>
            </w:r>
          </w:p>
          <w:p w14:paraId="406444C2" w14:textId="77777777" w:rsidR="00986EBF" w:rsidRPr="00651D49" w:rsidRDefault="00986EBF" w:rsidP="00986EBF">
            <w:pPr>
              <w:numPr>
                <w:ilvl w:val="1"/>
                <w:numId w:val="49"/>
              </w:numPr>
              <w:spacing w:after="160" w:line="259" w:lineRule="auto"/>
              <w:ind w:left="960" w:hanging="480"/>
              <w:contextualSpacing/>
              <w:jc w:val="both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eastAsia="DengXian" w:cs="Batang" w:hint="eastAsia"/>
                <w:bCs/>
                <w:iCs/>
              </w:rPr>
              <w:t>O</w:t>
            </w:r>
            <w:r w:rsidRPr="00651D49">
              <w:rPr>
                <w:rFonts w:eastAsia="DengXian" w:cs="Batang"/>
                <w:bCs/>
                <w:iCs/>
              </w:rPr>
              <w:t>ne UE capability for SL PRS reception for a band configured with SL CA</w:t>
            </w:r>
          </w:p>
          <w:p w14:paraId="61AE8DE2" w14:textId="77777777" w:rsidR="00986EBF" w:rsidRPr="00B44094" w:rsidRDefault="00986EBF" w:rsidP="00986EBF">
            <w:pPr>
              <w:widowControl w:val="0"/>
              <w:numPr>
                <w:ilvl w:val="1"/>
                <w:numId w:val="49"/>
              </w:numPr>
              <w:spacing w:after="160" w:line="259" w:lineRule="auto"/>
              <w:ind w:left="960" w:hanging="480"/>
              <w:contextualSpacing/>
              <w:jc w:val="both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 w:hint="eastAsia"/>
                <w:bCs/>
                <w:iCs/>
                <w:lang w:eastAsia="ko-KR"/>
              </w:rPr>
              <w:t>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>ote: there will not be two separate FG components for shared RP and dedicated RP</w:t>
            </w:r>
          </w:p>
        </w:tc>
      </w:tr>
    </w:tbl>
    <w:p w14:paraId="2B8E83B3" w14:textId="77777777" w:rsidR="00986EBF" w:rsidRPr="00986EBF" w:rsidRDefault="00986EBF" w:rsidP="00976AEE">
      <w:pPr>
        <w:spacing w:afterLines="50" w:after="120"/>
        <w:jc w:val="both"/>
        <w:rPr>
          <w:rFonts w:eastAsiaTheme="minorEastAsia"/>
          <w:lang w:eastAsia="zh-CN"/>
        </w:rPr>
      </w:pPr>
    </w:p>
    <w:p w14:paraId="36DC443D" w14:textId="78385072" w:rsidR="00976AEE" w:rsidRPr="00495EED" w:rsidRDefault="00976AEE" w:rsidP="00976AEE">
      <w:pPr>
        <w:spacing w:afterLines="50" w:after="120"/>
        <w:jc w:val="both"/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RAN2 LS </w:t>
      </w:r>
      <w:r w:rsidR="00CF53A5" w:rsidRPr="00D57AF4">
        <w:rPr>
          <w:rFonts w:eastAsiaTheme="minorEastAsia"/>
          <w:lang w:eastAsia="zh-CN"/>
        </w:rPr>
        <w:t>R1-2500014(R2-2411251)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986EBF">
        <w:rPr>
          <w:rFonts w:eastAsiaTheme="minorEastAsia" w:hint="eastAsia"/>
          <w:lang w:eastAsia="zh-CN"/>
        </w:rPr>
        <w:t>r</w:t>
      </w:r>
      <w:r w:rsidR="00986EBF" w:rsidRPr="00986EBF">
        <w:rPr>
          <w:rFonts w:eastAsiaTheme="minorEastAsia"/>
          <w:lang w:eastAsia="zh-CN"/>
        </w:rPr>
        <w:t>egarding the restriction of SL-PRS transmission/reception in a dedicated SL-PRS resource pool in a band (pre-)configured with SL CA as highlighted above, RAN2 discussed potential specification impact but has not reached a consensus. The following understandings are potential directions to capture</w:t>
      </w:r>
      <w:r w:rsidR="004C4203">
        <w:rPr>
          <w:rFonts w:eastAsiaTheme="minorEastAsia" w:hint="eastAsia"/>
          <w:lang w:eastAsia="zh-CN"/>
        </w:rPr>
        <w:t xml:space="preserve"> from RAN2 </w:t>
      </w:r>
      <w:r w:rsidR="001D6FE0">
        <w:rPr>
          <w:rFonts w:eastAsiaTheme="minorEastAsia"/>
          <w:lang w:eastAsia="zh-CN"/>
        </w:rPr>
        <w:t>perspective</w:t>
      </w:r>
      <w:r w:rsidR="00986EBF" w:rsidRPr="00986EBF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976AEE" w:rsidRPr="00D81F26" w14:paraId="246A6A16" w14:textId="77777777" w:rsidTr="00545039">
        <w:tc>
          <w:tcPr>
            <w:tcW w:w="9781" w:type="dxa"/>
          </w:tcPr>
          <w:p w14:paraId="73C1B3EF" w14:textId="77777777" w:rsidR="00CF53A5" w:rsidRPr="00CF53A5" w:rsidRDefault="00CF53A5" w:rsidP="00CF53A5">
            <w:pPr>
              <w:numPr>
                <w:ilvl w:val="0"/>
                <w:numId w:val="47"/>
              </w:numPr>
              <w:spacing w:afterLines="50" w:after="120"/>
              <w:rPr>
                <w:rFonts w:ascii="Arial" w:hAnsi="Arial" w:cs="Arial"/>
                <w:bCs/>
                <w:lang w:eastAsia="zh-CN"/>
              </w:rPr>
            </w:pPr>
            <w:r w:rsidRPr="00CF53A5">
              <w:rPr>
                <w:rFonts w:ascii="Arial" w:hAnsi="Arial" w:cs="Arial"/>
                <w:bCs/>
                <w:lang w:eastAsia="zh-CN"/>
              </w:rPr>
              <w:t>Understanding 1: NW restriction to guarantee that Dedicated SL-PRS resource pool is not configured in the slots colliding with slots (pre-)configured for any other resource pool(s) or S-SSB resource(s) of other SL carriers.</w:t>
            </w:r>
          </w:p>
          <w:p w14:paraId="3B32BC31" w14:textId="5149F6CF" w:rsidR="00976AEE" w:rsidRPr="008C1A5A" w:rsidRDefault="00CF53A5" w:rsidP="00CF53A5">
            <w:pPr>
              <w:numPr>
                <w:ilvl w:val="0"/>
                <w:numId w:val="47"/>
              </w:num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 w:rsidRPr="00CF53A5">
              <w:rPr>
                <w:rFonts w:ascii="Arial" w:hAnsi="Arial" w:cs="Arial"/>
                <w:bCs/>
                <w:lang w:eastAsia="zh-CN"/>
              </w:rPr>
              <w:t>Understanding 2: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</w:tc>
      </w:tr>
    </w:tbl>
    <w:p w14:paraId="680A607E" w14:textId="77777777" w:rsidR="006462BB" w:rsidRDefault="006462BB" w:rsidP="00843669">
      <w:pPr>
        <w:spacing w:after="50"/>
        <w:jc w:val="both"/>
        <w:rPr>
          <w:rFonts w:eastAsiaTheme="minorEastAsia"/>
          <w:lang w:eastAsia="zh-CN"/>
        </w:rPr>
      </w:pPr>
    </w:p>
    <w:p w14:paraId="51B094BD" w14:textId="333680D8" w:rsidR="00986EBF" w:rsidRDefault="004C4203" w:rsidP="00843669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>
        <w:rPr>
          <w:rFonts w:eastAsiaTheme="minorEastAsia" w:hint="eastAsia"/>
          <w:lang w:eastAsia="zh-CN"/>
        </w:rPr>
        <w:t xml:space="preserve">2 </w:t>
      </w:r>
      <w:r w:rsidR="00986EBF" w:rsidRPr="00B016E5">
        <w:rPr>
          <w:rFonts w:eastAsiaTheme="minorEastAsia"/>
          <w:lang w:eastAsia="zh-CN"/>
        </w:rPr>
        <w:t>ask</w:t>
      </w:r>
      <w:r w:rsidR="00E928A9">
        <w:rPr>
          <w:rFonts w:eastAsiaTheme="minorEastAsia"/>
          <w:lang w:eastAsia="zh-CN"/>
        </w:rPr>
        <w:t>ed</w:t>
      </w:r>
      <w:r w:rsidR="00986EBF" w:rsidRPr="00B016E5">
        <w:rPr>
          <w:rFonts w:eastAsiaTheme="minorEastAsia"/>
          <w:lang w:eastAsia="zh-CN"/>
        </w:rPr>
        <w:t xml:space="preserve"> RAN1 </w:t>
      </w:r>
      <w:r w:rsidR="00986EBF">
        <w:rPr>
          <w:rFonts w:eastAsiaTheme="minorEastAsia"/>
          <w:lang w:eastAsia="zh-CN"/>
        </w:rPr>
        <w:t xml:space="preserve">the following </w:t>
      </w:r>
      <w:r w:rsidR="00986EBF">
        <w:rPr>
          <w:rFonts w:eastAsiaTheme="minorEastAsia" w:hint="eastAsia"/>
          <w:lang w:eastAsia="zh-CN"/>
        </w:rPr>
        <w:t>question related to</w:t>
      </w:r>
      <w:r w:rsidR="00035231" w:rsidRPr="00035231">
        <w:t xml:space="preserve"> </w:t>
      </w:r>
      <w:r w:rsidR="00035231" w:rsidRPr="000B2FFE">
        <w:t>co-existence of SL-CA and SL PRS transmission/reception in dedicated SL-PRS resource pool</w:t>
      </w:r>
      <w:r w:rsidR="00986EBF" w:rsidRPr="00D830E0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4C4203" w:rsidRPr="00D81F26" w14:paraId="6C0E20B6" w14:textId="77777777" w:rsidTr="003143E2">
        <w:tc>
          <w:tcPr>
            <w:tcW w:w="9781" w:type="dxa"/>
          </w:tcPr>
          <w:p w14:paraId="54521576" w14:textId="786A1A0E" w:rsidR="004C4203" w:rsidRPr="008C1A5A" w:rsidRDefault="004C4203" w:rsidP="004C4203">
            <w:p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>RAN2 kindly asks RAN1 to feedback on which understanding fits the original intention of the agreement.</w:t>
            </w:r>
          </w:p>
        </w:tc>
      </w:tr>
    </w:tbl>
    <w:p w14:paraId="03068A5B" w14:textId="77777777" w:rsidR="00986EBF" w:rsidRDefault="00986EBF" w:rsidP="00843669">
      <w:pPr>
        <w:spacing w:after="50"/>
        <w:jc w:val="both"/>
        <w:rPr>
          <w:rFonts w:eastAsiaTheme="minorEastAsia"/>
          <w:lang w:eastAsia="zh-CN"/>
        </w:rPr>
      </w:pPr>
    </w:p>
    <w:p w14:paraId="6557DCBD" w14:textId="2098365B" w:rsidR="0083696E" w:rsidRDefault="002E1CB2" w:rsidP="00843669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two </w:t>
      </w:r>
      <w:r>
        <w:rPr>
          <w:rFonts w:cs="Batang"/>
          <w:bCs/>
          <w:iCs/>
          <w:lang w:eastAsia="ko-KR"/>
        </w:rPr>
        <w:t>UE capabilit</w:t>
      </w:r>
      <w:r>
        <w:rPr>
          <w:rFonts w:eastAsiaTheme="minorEastAsia" w:cs="Batang" w:hint="eastAsia"/>
          <w:bCs/>
          <w:iCs/>
          <w:lang w:eastAsia="zh-CN"/>
        </w:rPr>
        <w:t>ies</w:t>
      </w:r>
      <w:r w:rsidRPr="00651D49">
        <w:rPr>
          <w:rFonts w:cs="Batang"/>
          <w:bCs/>
          <w:iCs/>
          <w:lang w:eastAsia="ko-KR"/>
        </w:rPr>
        <w:t xml:space="preserve"> for SL PRS transmission</w:t>
      </w:r>
      <w:r>
        <w:rPr>
          <w:rFonts w:eastAsia="DengXian" w:cs="Batang" w:hint="eastAsia"/>
          <w:bCs/>
          <w:iCs/>
          <w:lang w:eastAsia="zh-CN"/>
        </w:rPr>
        <w:t xml:space="preserve"> and </w:t>
      </w:r>
      <w:r w:rsidRPr="00651D49">
        <w:rPr>
          <w:rFonts w:eastAsia="DengXian" w:cs="Batang"/>
          <w:bCs/>
          <w:iCs/>
        </w:rPr>
        <w:t>reception for a band configured with SL CA</w:t>
      </w:r>
      <w:r>
        <w:rPr>
          <w:rFonts w:eastAsia="DengXian" w:cs="Batang" w:hint="eastAsia"/>
          <w:bCs/>
          <w:iCs/>
          <w:lang w:eastAsia="zh-CN"/>
        </w:rPr>
        <w:t>, which mentioned in the above RAN1#116bis agreement</w:t>
      </w:r>
      <w:r w:rsidR="00E928A9">
        <w:rPr>
          <w:rFonts w:eastAsia="DengXian" w:cs="Batang"/>
          <w:bCs/>
          <w:iCs/>
          <w:lang w:eastAsia="zh-CN"/>
        </w:rPr>
        <w:t>,</w:t>
      </w:r>
      <w:r>
        <w:rPr>
          <w:rFonts w:eastAsia="DengXian" w:cs="Batang" w:hint="eastAsia"/>
          <w:bCs/>
          <w:iCs/>
          <w:lang w:eastAsia="zh-CN"/>
        </w:rPr>
        <w:t xml:space="preserve"> </w:t>
      </w:r>
      <w:r w:rsidR="00485B8A">
        <w:rPr>
          <w:rFonts w:eastAsia="DengXian" w:cs="Batang" w:hint="eastAsia"/>
          <w:bCs/>
          <w:iCs/>
          <w:lang w:eastAsia="zh-CN"/>
        </w:rPr>
        <w:t>are defined in TS 38.306</w:t>
      </w:r>
      <w:r w:rsidR="00491B49">
        <w:rPr>
          <w:rFonts w:eastAsia="DengXian" w:cs="Batang"/>
          <w:bCs/>
          <w:iCs/>
          <w:lang w:eastAsia="zh-CN"/>
        </w:rPr>
        <w:fldChar w:fldCharType="begin"/>
      </w:r>
      <w:r w:rsidR="00491B49">
        <w:rPr>
          <w:rFonts w:eastAsia="DengXian" w:cs="Batang"/>
          <w:bCs/>
          <w:iCs/>
          <w:lang w:eastAsia="zh-CN"/>
        </w:rPr>
        <w:instrText xml:space="preserve"> </w:instrText>
      </w:r>
      <w:r w:rsidR="00491B49">
        <w:rPr>
          <w:rFonts w:eastAsia="DengXian" w:cs="Batang" w:hint="eastAsia"/>
          <w:bCs/>
          <w:iCs/>
          <w:lang w:eastAsia="zh-CN"/>
        </w:rPr>
        <w:instrText>REF _Ref189167549 \r \h</w:instrText>
      </w:r>
      <w:r w:rsidR="00491B49">
        <w:rPr>
          <w:rFonts w:eastAsia="DengXian" w:cs="Batang"/>
          <w:bCs/>
          <w:iCs/>
          <w:lang w:eastAsia="zh-CN"/>
        </w:rPr>
        <w:instrText xml:space="preserve"> </w:instrText>
      </w:r>
      <w:r w:rsidR="00491B49">
        <w:rPr>
          <w:rFonts w:eastAsia="DengXian" w:cs="Batang"/>
          <w:bCs/>
          <w:iCs/>
          <w:lang w:eastAsia="zh-CN"/>
        </w:rPr>
      </w:r>
      <w:r w:rsidR="00491B49">
        <w:rPr>
          <w:rFonts w:eastAsia="DengXian" w:cs="Batang"/>
          <w:bCs/>
          <w:iCs/>
          <w:lang w:eastAsia="zh-CN"/>
        </w:rPr>
        <w:fldChar w:fldCharType="separate"/>
      </w:r>
      <w:r w:rsidR="00491B49">
        <w:rPr>
          <w:rFonts w:eastAsia="DengXian" w:cs="Batang" w:hint="eastAsia"/>
          <w:bCs/>
          <w:iCs/>
          <w:lang w:eastAsia="zh-CN"/>
        </w:rPr>
        <w:t xml:space="preserve"> </w:t>
      </w:r>
      <w:r w:rsidR="00491B49">
        <w:rPr>
          <w:rFonts w:eastAsia="DengXian" w:cs="Batang"/>
          <w:bCs/>
          <w:iCs/>
          <w:lang w:eastAsia="zh-CN"/>
        </w:rPr>
        <w:t>[2]</w:t>
      </w:r>
      <w:r w:rsidR="00491B49">
        <w:rPr>
          <w:rFonts w:eastAsia="DengXian" w:cs="Batang"/>
          <w:bCs/>
          <w:iCs/>
          <w:lang w:eastAsia="zh-CN"/>
        </w:rPr>
        <w:fldChar w:fldCharType="end"/>
      </w:r>
      <w:r w:rsidR="00485B8A">
        <w:rPr>
          <w:rFonts w:eastAsia="DengXian" w:cs="Batang" w:hint="eastAsia"/>
          <w:bCs/>
          <w:iCs/>
          <w:lang w:eastAsia="zh-CN"/>
        </w:rPr>
        <w:t xml:space="preserve"> as follows: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8F24C6" w:rsidRPr="00B33F36" w14:paraId="62E34CA1" w14:textId="77777777" w:rsidTr="003143E2">
        <w:trPr>
          <w:cantSplit/>
          <w:tblHeader/>
        </w:trPr>
        <w:tc>
          <w:tcPr>
            <w:tcW w:w="6917" w:type="dxa"/>
          </w:tcPr>
          <w:p w14:paraId="6BBC46EB" w14:textId="77777777" w:rsidR="008F24C6" w:rsidRPr="00B33F36" w:rsidRDefault="008F24C6" w:rsidP="003143E2">
            <w:pPr>
              <w:pStyle w:val="TAH"/>
            </w:pPr>
            <w:r w:rsidRPr="00B33F36">
              <w:lastRenderedPageBreak/>
              <w:t>Definitions for parameters</w:t>
            </w:r>
          </w:p>
        </w:tc>
        <w:tc>
          <w:tcPr>
            <w:tcW w:w="709" w:type="dxa"/>
          </w:tcPr>
          <w:p w14:paraId="30F99371" w14:textId="77777777" w:rsidR="008F24C6" w:rsidRPr="00B33F36" w:rsidRDefault="008F24C6" w:rsidP="003143E2">
            <w:pPr>
              <w:pStyle w:val="TAH"/>
            </w:pPr>
            <w:r w:rsidRPr="00B33F36">
              <w:t>Per</w:t>
            </w:r>
          </w:p>
        </w:tc>
        <w:tc>
          <w:tcPr>
            <w:tcW w:w="567" w:type="dxa"/>
          </w:tcPr>
          <w:p w14:paraId="719A2971" w14:textId="77777777" w:rsidR="008F24C6" w:rsidRPr="00B33F36" w:rsidRDefault="008F24C6" w:rsidP="003143E2">
            <w:pPr>
              <w:pStyle w:val="TAH"/>
            </w:pPr>
            <w:r w:rsidRPr="00B33F36">
              <w:t>M</w:t>
            </w:r>
          </w:p>
        </w:tc>
        <w:tc>
          <w:tcPr>
            <w:tcW w:w="709" w:type="dxa"/>
          </w:tcPr>
          <w:p w14:paraId="4234DA9F" w14:textId="77777777" w:rsidR="008F24C6" w:rsidRPr="00B33F36" w:rsidRDefault="008F24C6" w:rsidP="003143E2">
            <w:pPr>
              <w:pStyle w:val="TAH"/>
            </w:pPr>
            <w:r w:rsidRPr="00B33F36">
              <w:t>FDD-TDD</w:t>
            </w:r>
          </w:p>
          <w:p w14:paraId="00B3E84C" w14:textId="77777777" w:rsidR="008F24C6" w:rsidRPr="00B33F36" w:rsidRDefault="008F24C6" w:rsidP="003143E2">
            <w:pPr>
              <w:pStyle w:val="TAH"/>
            </w:pPr>
            <w:r w:rsidRPr="00B33F36">
              <w:t>DIFF</w:t>
            </w:r>
          </w:p>
        </w:tc>
        <w:tc>
          <w:tcPr>
            <w:tcW w:w="728" w:type="dxa"/>
          </w:tcPr>
          <w:p w14:paraId="10E3599E" w14:textId="77777777" w:rsidR="008F24C6" w:rsidRPr="00B33F36" w:rsidRDefault="008F24C6" w:rsidP="003143E2">
            <w:pPr>
              <w:pStyle w:val="TAH"/>
            </w:pPr>
            <w:r w:rsidRPr="00B33F36">
              <w:t>FR1-FR2</w:t>
            </w:r>
          </w:p>
          <w:p w14:paraId="7CF1CA1A" w14:textId="77777777" w:rsidR="008F24C6" w:rsidRPr="00B33F36" w:rsidRDefault="008F24C6" w:rsidP="003143E2">
            <w:pPr>
              <w:pStyle w:val="TAH"/>
            </w:pPr>
            <w:r w:rsidRPr="00B33F36">
              <w:t>DIFF</w:t>
            </w:r>
          </w:p>
        </w:tc>
      </w:tr>
      <w:tr w:rsidR="00AD04E5" w:rsidRPr="00B33F36" w14:paraId="318878BA" w14:textId="77777777" w:rsidTr="003143E2">
        <w:trPr>
          <w:cantSplit/>
          <w:tblHeader/>
        </w:trPr>
        <w:tc>
          <w:tcPr>
            <w:tcW w:w="6917" w:type="dxa"/>
          </w:tcPr>
          <w:p w14:paraId="066ED36E" w14:textId="77777777" w:rsidR="00AD04E5" w:rsidRPr="00B33F36" w:rsidRDefault="00AD04E5" w:rsidP="003143E2">
            <w:pPr>
              <w:pStyle w:val="TAL"/>
              <w:rPr>
                <w:b/>
                <w:i/>
              </w:rPr>
            </w:pPr>
            <w:r w:rsidRPr="00B33F36">
              <w:rPr>
                <w:b/>
                <w:i/>
              </w:rPr>
              <w:t>sl-PRS-RxForBandWithSL-CA-r18</w:t>
            </w:r>
          </w:p>
          <w:p w14:paraId="64B1E618" w14:textId="77777777" w:rsidR="00AD04E5" w:rsidRPr="00B33F36" w:rsidRDefault="00AD04E5" w:rsidP="003143E2">
            <w:pPr>
              <w:pStyle w:val="TAL"/>
              <w:rPr>
                <w:bCs/>
                <w:iCs/>
              </w:rPr>
            </w:pPr>
            <w:r w:rsidRPr="00B33F36">
              <w:rPr>
                <w:bCs/>
                <w:iCs/>
              </w:rPr>
              <w:t>Indicates whether UE supports SL PRS reception in a single carrier for a shared SL PRS resource pool and/or a dedicated SL PRS resource pool for a band configured with SL CA.</w:t>
            </w:r>
          </w:p>
          <w:p w14:paraId="17D51D55" w14:textId="77777777" w:rsidR="00AD04E5" w:rsidRPr="00B33F36" w:rsidRDefault="00AD04E5" w:rsidP="003143E2">
            <w:pPr>
              <w:pStyle w:val="TAL"/>
            </w:pPr>
            <w:r w:rsidRPr="00B33F36">
              <w:rPr>
                <w:rFonts w:cs="Arial"/>
                <w:snapToGrid w:val="0"/>
                <w:szCs w:val="18"/>
                <w:lang w:eastAsia="zh-CN"/>
              </w:rPr>
              <w:t xml:space="preserve">UE supporting this feature shall also support </w:t>
            </w:r>
            <w:r w:rsidRPr="00B33F36">
              <w:rPr>
                <w:i/>
                <w:iCs/>
              </w:rPr>
              <w:t>sl-CA-Communication-r18</w:t>
            </w:r>
            <w:r w:rsidRPr="00B33F36">
              <w:t xml:space="preserve">, and </w:t>
            </w:r>
            <w:r w:rsidRPr="00B33F36">
              <w:rPr>
                <w:rFonts w:cs="Arial"/>
                <w:snapToGrid w:val="0"/>
                <w:szCs w:val="18"/>
                <w:lang w:eastAsia="zh-CN"/>
              </w:rPr>
              <w:t xml:space="preserve">one of </w:t>
            </w:r>
            <w:r w:rsidRPr="00B33F36">
              <w:rPr>
                <w:i/>
                <w:iCs/>
              </w:rPr>
              <w:t>sl-PRS-RxInSharedResourcePool-r18</w:t>
            </w:r>
            <w:r w:rsidRPr="00B33F36">
              <w:t xml:space="preserve"> or </w:t>
            </w:r>
            <w:r w:rsidRPr="00B33F36">
              <w:rPr>
                <w:i/>
                <w:iCs/>
              </w:rPr>
              <w:t>sl-PRS-RxInDedicatedResourcePool-r18</w:t>
            </w:r>
            <w:r w:rsidRPr="00B33F36">
              <w:t>.</w:t>
            </w:r>
          </w:p>
          <w:p w14:paraId="65D30DF5" w14:textId="77777777" w:rsidR="00AD04E5" w:rsidRPr="00B33F36" w:rsidRDefault="00AD04E5" w:rsidP="003143E2">
            <w:pPr>
              <w:pStyle w:val="TAL"/>
            </w:pPr>
          </w:p>
          <w:p w14:paraId="6CCB662A" w14:textId="77777777" w:rsidR="00AD04E5" w:rsidRPr="00B33F36" w:rsidRDefault="00AD04E5" w:rsidP="00AD04E5">
            <w:pPr>
              <w:pStyle w:val="TAN"/>
              <w:ind w:left="1200" w:hanging="400"/>
              <w:rPr>
                <w:lang w:eastAsia="en-GB"/>
              </w:rPr>
            </w:pPr>
            <w:r w:rsidRPr="00B33F36">
              <w:rPr>
                <w:lang w:eastAsia="en-GB"/>
              </w:rPr>
              <w:t>NOTE 1:</w:t>
            </w:r>
            <w:r w:rsidRPr="00B33F36">
              <w:rPr>
                <w:lang w:eastAsia="en-GB"/>
              </w:rPr>
              <w:tab/>
              <w:t>In a shared SL PRS resource pool in a single SL carrier, Tx power control follows the rule defined for SL CA in NR Rel-18.</w:t>
            </w:r>
          </w:p>
          <w:p w14:paraId="521B4441" w14:textId="77777777" w:rsidR="00AD04E5" w:rsidRPr="00B33F36" w:rsidRDefault="00AD04E5" w:rsidP="00AD04E5">
            <w:pPr>
              <w:pStyle w:val="TAN"/>
              <w:ind w:left="1200" w:hanging="400"/>
              <w:rPr>
                <w:b/>
                <w:i/>
              </w:rPr>
            </w:pPr>
            <w:r w:rsidRPr="00B33F36">
              <w:rPr>
                <w:lang w:eastAsia="en-GB"/>
              </w:rPr>
              <w:t>NOTE 2:</w:t>
            </w:r>
            <w:r w:rsidRPr="00B33F36">
              <w:rPr>
                <w:lang w:eastAsia="en-GB"/>
              </w:rPr>
              <w:tab/>
            </w:r>
            <w:r w:rsidRPr="0083696E">
              <w:rPr>
                <w:highlight w:val="yellow"/>
                <w:lang w:eastAsia="en-GB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  <w:tc>
          <w:tcPr>
            <w:tcW w:w="709" w:type="dxa"/>
          </w:tcPr>
          <w:p w14:paraId="7B165A23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38CD977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7F8185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N/A</w:t>
            </w:r>
          </w:p>
        </w:tc>
        <w:tc>
          <w:tcPr>
            <w:tcW w:w="728" w:type="dxa"/>
          </w:tcPr>
          <w:p w14:paraId="4F98BC9B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N/A</w:t>
            </w:r>
          </w:p>
        </w:tc>
      </w:tr>
      <w:tr w:rsidR="00AD04E5" w:rsidRPr="00B33F36" w14:paraId="0CC934D3" w14:textId="77777777" w:rsidTr="003143E2">
        <w:trPr>
          <w:cantSplit/>
          <w:tblHeader/>
        </w:trPr>
        <w:tc>
          <w:tcPr>
            <w:tcW w:w="6917" w:type="dxa"/>
          </w:tcPr>
          <w:p w14:paraId="7957C9D3" w14:textId="77777777" w:rsidR="00AD04E5" w:rsidRPr="00B33F36" w:rsidRDefault="00AD04E5" w:rsidP="003143E2">
            <w:pPr>
              <w:pStyle w:val="TAL"/>
              <w:rPr>
                <w:b/>
                <w:i/>
              </w:rPr>
            </w:pPr>
            <w:r w:rsidRPr="00B33F36">
              <w:rPr>
                <w:b/>
                <w:i/>
              </w:rPr>
              <w:t>sl-PRS-TxForBandWithSL-CA-r18</w:t>
            </w:r>
          </w:p>
          <w:p w14:paraId="37E6A1AF" w14:textId="77777777" w:rsidR="00AD04E5" w:rsidRPr="00B33F36" w:rsidRDefault="00AD04E5" w:rsidP="003143E2">
            <w:pPr>
              <w:pStyle w:val="TAL"/>
              <w:rPr>
                <w:bCs/>
                <w:iCs/>
              </w:rPr>
            </w:pPr>
            <w:r w:rsidRPr="00B33F36">
              <w:rPr>
                <w:bCs/>
                <w:iCs/>
              </w:rPr>
              <w:t>Indicates whether UE supports SL PRS transmission in a single carrier for a shared SL PRS resource pool and/or a dedicated SL PRS resource pool for a band configured with SL CA.</w:t>
            </w:r>
          </w:p>
          <w:p w14:paraId="25D57DFC" w14:textId="77777777" w:rsidR="00AD04E5" w:rsidRPr="00B33F36" w:rsidRDefault="00AD04E5" w:rsidP="003143E2">
            <w:pPr>
              <w:pStyle w:val="TAL"/>
            </w:pPr>
            <w:r w:rsidRPr="00B33F36">
              <w:rPr>
                <w:rFonts w:cs="Arial"/>
                <w:snapToGrid w:val="0"/>
                <w:szCs w:val="18"/>
                <w:lang w:eastAsia="zh-CN"/>
              </w:rPr>
              <w:t xml:space="preserve">UE supporting this feature shall also support </w:t>
            </w:r>
            <w:r w:rsidRPr="00B33F36">
              <w:rPr>
                <w:i/>
                <w:iCs/>
              </w:rPr>
              <w:t>sl-CA-Communication-r18</w:t>
            </w:r>
            <w:r w:rsidRPr="00B33F36">
              <w:t xml:space="preserve">, and </w:t>
            </w:r>
            <w:r w:rsidRPr="00B33F36">
              <w:rPr>
                <w:rFonts w:cs="Arial"/>
                <w:snapToGrid w:val="0"/>
                <w:szCs w:val="18"/>
                <w:lang w:eastAsia="zh-CN"/>
              </w:rPr>
              <w:t xml:space="preserve">one of </w:t>
            </w:r>
            <w:r w:rsidRPr="00B33F36">
              <w:rPr>
                <w:i/>
                <w:iCs/>
              </w:rPr>
              <w:t>sl-PRS-TxInSharedResourcePool-r18, sl-PRS-TxScheme1InDedicatedResourcePool-r18</w:t>
            </w:r>
            <w:r w:rsidRPr="00B33F36">
              <w:t xml:space="preserve">, or </w:t>
            </w:r>
            <w:r w:rsidRPr="00B33F36">
              <w:rPr>
                <w:i/>
                <w:iCs/>
              </w:rPr>
              <w:t>sl-PRS-TxScheme2InDedicatedResourcePool-r18</w:t>
            </w:r>
            <w:r w:rsidRPr="00B33F36">
              <w:t>.</w:t>
            </w:r>
          </w:p>
          <w:p w14:paraId="0A4EE3FF" w14:textId="77777777" w:rsidR="00AD04E5" w:rsidRPr="00B33F36" w:rsidRDefault="00AD04E5" w:rsidP="003143E2">
            <w:pPr>
              <w:pStyle w:val="TAL"/>
            </w:pPr>
          </w:p>
          <w:p w14:paraId="0F8D7100" w14:textId="77777777" w:rsidR="00AD04E5" w:rsidRPr="00B33F36" w:rsidRDefault="00AD04E5" w:rsidP="00AD04E5">
            <w:pPr>
              <w:pStyle w:val="TAN"/>
              <w:ind w:left="1200" w:hanging="400"/>
              <w:rPr>
                <w:lang w:eastAsia="en-GB"/>
              </w:rPr>
            </w:pPr>
            <w:r w:rsidRPr="00B33F36">
              <w:rPr>
                <w:lang w:eastAsia="en-GB"/>
              </w:rPr>
              <w:t>NOTE 1:</w:t>
            </w:r>
            <w:r w:rsidRPr="00B33F36">
              <w:rPr>
                <w:lang w:eastAsia="en-GB"/>
              </w:rPr>
              <w:tab/>
              <w:t>In a shared SL PRS resource pool in a single SL carrier: Tx power control follows the rule defined for SL CA in NR Rel-18.</w:t>
            </w:r>
          </w:p>
          <w:p w14:paraId="4034CBCA" w14:textId="77777777" w:rsidR="00AD04E5" w:rsidRPr="00B33F36" w:rsidRDefault="00AD04E5" w:rsidP="00AD04E5">
            <w:pPr>
              <w:pStyle w:val="TAN"/>
              <w:ind w:left="1200" w:hanging="400"/>
              <w:rPr>
                <w:b/>
                <w:i/>
              </w:rPr>
            </w:pPr>
            <w:r w:rsidRPr="00B33F36">
              <w:rPr>
                <w:lang w:eastAsia="en-GB"/>
              </w:rPr>
              <w:t>NOTE 2:</w:t>
            </w:r>
            <w:r w:rsidRPr="00B33F36">
              <w:rPr>
                <w:lang w:eastAsia="en-GB"/>
              </w:rPr>
              <w:tab/>
            </w:r>
            <w:r w:rsidRPr="0083696E">
              <w:rPr>
                <w:highlight w:val="yellow"/>
                <w:lang w:eastAsia="en-GB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  <w:tc>
          <w:tcPr>
            <w:tcW w:w="709" w:type="dxa"/>
          </w:tcPr>
          <w:p w14:paraId="447AE677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9E83427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C259C9A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N/A</w:t>
            </w:r>
          </w:p>
        </w:tc>
        <w:tc>
          <w:tcPr>
            <w:tcW w:w="728" w:type="dxa"/>
          </w:tcPr>
          <w:p w14:paraId="69F59104" w14:textId="77777777" w:rsidR="00AD04E5" w:rsidRPr="00B33F36" w:rsidRDefault="00AD04E5" w:rsidP="003143E2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N/A</w:t>
            </w:r>
          </w:p>
        </w:tc>
      </w:tr>
    </w:tbl>
    <w:p w14:paraId="0629A36A" w14:textId="77777777" w:rsidR="00AD04E5" w:rsidRPr="00AD04E5" w:rsidRDefault="00AD04E5" w:rsidP="00843669">
      <w:pPr>
        <w:spacing w:after="50"/>
        <w:jc w:val="both"/>
        <w:rPr>
          <w:rFonts w:eastAsiaTheme="minorEastAsia"/>
          <w:lang w:eastAsia="zh-CN"/>
        </w:rPr>
      </w:pPr>
    </w:p>
    <w:p w14:paraId="32292581" w14:textId="77777777" w:rsidR="00E928A9" w:rsidRDefault="00E948A9" w:rsidP="00FC150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two understandings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in RAN2 LS above, </w:t>
      </w:r>
      <w:r w:rsidR="00335D60">
        <w:rPr>
          <w:rFonts w:eastAsiaTheme="minorEastAsia" w:hint="eastAsia"/>
          <w:lang w:eastAsia="zh-CN"/>
        </w:rPr>
        <w:t>even for</w:t>
      </w:r>
      <w:r w:rsidR="00581DAE">
        <w:rPr>
          <w:rFonts w:eastAsiaTheme="minorEastAsia" w:hint="eastAsia"/>
          <w:lang w:eastAsia="zh-CN"/>
        </w:rPr>
        <w:t xml:space="preserve"> a UE </w:t>
      </w:r>
      <w:r w:rsidR="00335D60">
        <w:rPr>
          <w:rFonts w:eastAsiaTheme="minorEastAsia" w:hint="eastAsia"/>
          <w:lang w:eastAsia="zh-CN"/>
        </w:rPr>
        <w:t>with</w:t>
      </w:r>
      <w:r w:rsidR="00581DAE">
        <w:rPr>
          <w:rFonts w:eastAsiaTheme="minorEastAsia" w:hint="eastAsia"/>
          <w:lang w:eastAsia="zh-CN"/>
        </w:rPr>
        <w:t xml:space="preserve"> the above two capabilities</w:t>
      </w:r>
      <w:r w:rsidR="00335D60">
        <w:rPr>
          <w:rFonts w:eastAsiaTheme="minorEastAsia" w:hint="eastAsia"/>
          <w:lang w:eastAsia="zh-CN"/>
        </w:rPr>
        <w:t>,</w:t>
      </w:r>
      <w:r w:rsidR="00F552CB">
        <w:rPr>
          <w:rFonts w:eastAsiaTheme="minorEastAsia" w:hint="eastAsia"/>
          <w:lang w:eastAsia="zh-CN"/>
        </w:rPr>
        <w:t xml:space="preserve"> i.e.,</w:t>
      </w:r>
      <w:r w:rsidR="00335D60" w:rsidRPr="00F552CB">
        <w:rPr>
          <w:i/>
        </w:rPr>
        <w:t xml:space="preserve"> sl-PRS-RxForBandWithSL-CA-r18</w:t>
      </w:r>
      <w:r w:rsidR="00581DAE" w:rsidRPr="00F552CB">
        <w:rPr>
          <w:rFonts w:eastAsiaTheme="minorEastAsia" w:hint="eastAsia"/>
          <w:lang w:eastAsia="zh-CN"/>
        </w:rPr>
        <w:t xml:space="preserve"> </w:t>
      </w:r>
      <w:r w:rsidR="00335D60" w:rsidRPr="00F552CB">
        <w:rPr>
          <w:rFonts w:eastAsiaTheme="minorEastAsia" w:hint="eastAsia"/>
          <w:lang w:eastAsia="zh-CN"/>
        </w:rPr>
        <w:t xml:space="preserve">and </w:t>
      </w:r>
      <w:r w:rsidR="00335D60" w:rsidRPr="00F552CB">
        <w:rPr>
          <w:i/>
        </w:rPr>
        <w:t>sl-PRS-TxForBandWithSL-CA-r18</w:t>
      </w:r>
      <w:r w:rsidR="00335D60" w:rsidRPr="00F552CB">
        <w:rPr>
          <w:rFonts w:eastAsiaTheme="minorEastAsia" w:hint="eastAsia"/>
          <w:i/>
          <w:lang w:eastAsia="zh-CN"/>
        </w:rPr>
        <w:t xml:space="preserve">, </w:t>
      </w:r>
      <w:r w:rsidR="00FC150F" w:rsidRPr="00F552CB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is difficult for</w:t>
      </w:r>
      <w:r w:rsidR="00FC150F">
        <w:rPr>
          <w:rFonts w:eastAsiaTheme="minorEastAsia" w:hint="eastAsia"/>
          <w:lang w:eastAsia="zh-CN"/>
        </w:rPr>
        <w:t xml:space="preserve"> </w:t>
      </w:r>
      <w:r w:rsidR="00581DAE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to select a </w:t>
      </w:r>
      <w:r w:rsidRPr="00E948A9">
        <w:rPr>
          <w:rFonts w:eastAsiaTheme="minorEastAsia"/>
          <w:lang w:eastAsia="zh-CN"/>
        </w:rPr>
        <w:t>dedicated SL-PRS resource pool for SL-PRS transmission/reception, which is configured in the slot that does not collide with any slot (pre-)configured for any other resource pool(s) or S-SSB r</w:t>
      </w:r>
      <w:r w:rsidR="00FC150F">
        <w:rPr>
          <w:rFonts w:eastAsiaTheme="minorEastAsia"/>
          <w:lang w:eastAsia="zh-CN"/>
        </w:rPr>
        <w:t>esource(s) in other SL carriers</w:t>
      </w:r>
      <w:r w:rsidR="00FC150F">
        <w:rPr>
          <w:rFonts w:eastAsiaTheme="minorEastAsia" w:hint="eastAsia"/>
          <w:lang w:eastAsia="zh-CN"/>
        </w:rPr>
        <w:t xml:space="preserve">, since the UE has no idea on the slot </w:t>
      </w:r>
      <w:r w:rsidR="00FC150F" w:rsidRPr="00E948A9">
        <w:rPr>
          <w:rFonts w:eastAsiaTheme="minorEastAsia"/>
          <w:lang w:eastAsia="zh-CN"/>
        </w:rPr>
        <w:t>(pre-)configured for any other resource pool(s) or S-SSB r</w:t>
      </w:r>
      <w:r w:rsidR="00FC150F">
        <w:rPr>
          <w:rFonts w:eastAsiaTheme="minorEastAsia"/>
          <w:lang w:eastAsia="zh-CN"/>
        </w:rPr>
        <w:t>esource(s) in other SL carriers</w:t>
      </w:r>
      <w:r w:rsidR="00FC150F">
        <w:rPr>
          <w:rFonts w:eastAsiaTheme="minorEastAsia" w:hint="eastAsia"/>
          <w:lang w:eastAsia="zh-CN"/>
        </w:rPr>
        <w:t xml:space="preserve">. </w:t>
      </w:r>
    </w:p>
    <w:p w14:paraId="56FFEDAE" w14:textId="1F54EC16" w:rsidR="004135BB" w:rsidRDefault="00FC150F" w:rsidP="00FC150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for the in-coverage scenario, gNB </w:t>
      </w:r>
      <w:r>
        <w:rPr>
          <w:rFonts w:eastAsiaTheme="minorEastAsia"/>
          <w:lang w:eastAsia="zh-CN"/>
        </w:rPr>
        <w:t>know</w:t>
      </w:r>
      <w:r w:rsidR="00E928A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all the slot </w:t>
      </w:r>
      <w:r w:rsidRPr="00E948A9">
        <w:rPr>
          <w:rFonts w:eastAsiaTheme="minorEastAsia"/>
          <w:lang w:eastAsia="zh-CN"/>
        </w:rPr>
        <w:t>(pre-)configured for any other resource pool(s) or S-SSB r</w:t>
      </w:r>
      <w:r>
        <w:rPr>
          <w:rFonts w:eastAsiaTheme="minorEastAsia"/>
          <w:lang w:eastAsia="zh-CN"/>
        </w:rPr>
        <w:t>esource(s) in other SL carriers</w:t>
      </w:r>
      <w:r>
        <w:rPr>
          <w:rFonts w:eastAsiaTheme="minorEastAsia" w:hint="eastAsia"/>
          <w:lang w:eastAsia="zh-CN"/>
        </w:rPr>
        <w:t xml:space="preserve">, so it is reasonable </w:t>
      </w:r>
      <w:r w:rsidR="0000315E">
        <w:rPr>
          <w:rFonts w:eastAsiaTheme="minorEastAsia"/>
          <w:lang w:eastAsia="zh-CN"/>
        </w:rPr>
        <w:t>to adopt</w:t>
      </w:r>
      <w:r w:rsidR="0000315E">
        <w:rPr>
          <w:rFonts w:eastAsiaTheme="minorEastAsia" w:hint="eastAsia"/>
          <w:lang w:eastAsia="zh-CN"/>
        </w:rPr>
        <w:t xml:space="preserve"> </w:t>
      </w:r>
      <w:r w:rsidRPr="00FC150F">
        <w:rPr>
          <w:rFonts w:eastAsiaTheme="minorEastAsia"/>
          <w:lang w:eastAsia="zh-CN"/>
        </w:rPr>
        <w:t xml:space="preserve">NW </w:t>
      </w:r>
      <w:r>
        <w:rPr>
          <w:rFonts w:eastAsiaTheme="minorEastAsia"/>
          <w:lang w:eastAsia="zh-CN"/>
        </w:rPr>
        <w:t xml:space="preserve">restriction to guarantee that </w:t>
      </w:r>
      <w:bookmarkStart w:id="2" w:name="OLE_LINK1"/>
      <w:r>
        <w:rPr>
          <w:rFonts w:eastAsiaTheme="minorEastAsia" w:hint="eastAsia"/>
          <w:lang w:eastAsia="zh-CN"/>
        </w:rPr>
        <w:t>d</w:t>
      </w:r>
      <w:r w:rsidRPr="00FC150F">
        <w:rPr>
          <w:rFonts w:eastAsiaTheme="minorEastAsia"/>
          <w:lang w:eastAsia="zh-CN"/>
        </w:rPr>
        <w:t>edicated SL-PRS resource pool is not configured in the slots colliding with slots (pre-)configured for any other resource pool(s) or S-SSB resource(s) of other SL carriers.</w:t>
      </w:r>
      <w:bookmarkEnd w:id="2"/>
      <w:r>
        <w:rPr>
          <w:rFonts w:eastAsiaTheme="minorEastAsia" w:hint="eastAsia"/>
          <w:lang w:eastAsia="zh-CN"/>
        </w:rPr>
        <w:t xml:space="preserve"> For the out-of-coverage scenario, d</w:t>
      </w:r>
      <w:r w:rsidRPr="00FC150F">
        <w:rPr>
          <w:rFonts w:eastAsiaTheme="minorEastAsia"/>
          <w:lang w:eastAsia="zh-CN"/>
        </w:rPr>
        <w:t xml:space="preserve">edicated SL-PRS resource pool </w:t>
      </w:r>
      <w:r w:rsidR="009E4C67">
        <w:rPr>
          <w:rFonts w:eastAsiaTheme="minorEastAsia"/>
          <w:lang w:eastAsia="zh-CN"/>
        </w:rPr>
        <w:t>can</w:t>
      </w:r>
      <w:r w:rsidR="009E4C67">
        <w:rPr>
          <w:rFonts w:eastAsiaTheme="minorEastAsia" w:hint="eastAsia"/>
          <w:lang w:eastAsia="zh-CN"/>
        </w:rPr>
        <w:t xml:space="preserve"> be pre-configured</w:t>
      </w:r>
      <w:r w:rsidRPr="00FC150F">
        <w:rPr>
          <w:rFonts w:eastAsiaTheme="minorEastAsia"/>
          <w:lang w:eastAsia="zh-CN"/>
        </w:rPr>
        <w:t xml:space="preserve"> in the slots </w:t>
      </w:r>
      <w:r w:rsidR="009E4C67">
        <w:rPr>
          <w:rFonts w:eastAsiaTheme="minorEastAsia" w:hint="eastAsia"/>
          <w:lang w:eastAsia="zh-CN"/>
        </w:rPr>
        <w:t>which don</w:t>
      </w:r>
      <w:r w:rsidR="009E4C67">
        <w:rPr>
          <w:rFonts w:eastAsiaTheme="minorEastAsia"/>
          <w:lang w:eastAsia="zh-CN"/>
        </w:rPr>
        <w:t>’</w:t>
      </w:r>
      <w:r w:rsidR="009E4C67">
        <w:rPr>
          <w:rFonts w:eastAsiaTheme="minorEastAsia" w:hint="eastAsia"/>
          <w:lang w:eastAsia="zh-CN"/>
        </w:rPr>
        <w:t xml:space="preserve">t </w:t>
      </w:r>
      <w:r w:rsidR="009E4C67">
        <w:rPr>
          <w:rFonts w:eastAsiaTheme="minorEastAsia"/>
          <w:lang w:eastAsia="zh-CN"/>
        </w:rPr>
        <w:t>colliding with slots</w:t>
      </w:r>
      <w:r w:rsidR="009E4C67">
        <w:rPr>
          <w:rFonts w:eastAsiaTheme="minorEastAsia" w:hint="eastAsia"/>
          <w:lang w:eastAsia="zh-CN"/>
        </w:rPr>
        <w:t xml:space="preserve"> </w:t>
      </w:r>
      <w:r w:rsidR="009E4C67">
        <w:rPr>
          <w:rFonts w:eastAsiaTheme="minorEastAsia"/>
          <w:lang w:eastAsia="zh-CN"/>
        </w:rPr>
        <w:t>pre-</w:t>
      </w:r>
      <w:r w:rsidRPr="00FC150F">
        <w:rPr>
          <w:rFonts w:eastAsiaTheme="minorEastAsia"/>
          <w:lang w:eastAsia="zh-CN"/>
        </w:rPr>
        <w:t>configured for any other resource pool(s) or S-SSB resource(s) of other SL carriers.</w:t>
      </w:r>
    </w:p>
    <w:p w14:paraId="250DC7DE" w14:textId="131CD444" w:rsidR="007F578C" w:rsidRPr="00216654" w:rsidRDefault="007F578C" w:rsidP="00AC2C09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</w:t>
      </w:r>
      <w:r w:rsidR="00D758D9" w:rsidRPr="00216654">
        <w:rPr>
          <w:rFonts w:eastAsiaTheme="minorEastAsia"/>
          <w:b/>
          <w:lang w:eastAsia="zh-CN"/>
        </w:rPr>
        <w:t xml:space="preserve">Regarding the </w:t>
      </w:r>
      <w:r w:rsidR="00D758D9">
        <w:rPr>
          <w:rFonts w:eastAsiaTheme="minorEastAsia" w:hint="eastAsia"/>
          <w:b/>
          <w:lang w:eastAsia="zh-CN"/>
        </w:rPr>
        <w:t>question</w:t>
      </w:r>
      <w:r w:rsidR="00D758D9" w:rsidRPr="00216654">
        <w:rPr>
          <w:rFonts w:eastAsiaTheme="minorEastAsia"/>
          <w:b/>
          <w:lang w:eastAsia="zh-CN"/>
        </w:rPr>
        <w:t xml:space="preserve"> </w:t>
      </w:r>
      <w:r w:rsidR="00D758D9">
        <w:rPr>
          <w:rFonts w:eastAsiaTheme="minorEastAsia" w:hint="eastAsia"/>
          <w:b/>
          <w:lang w:eastAsia="zh-CN"/>
        </w:rPr>
        <w:t xml:space="preserve">related to </w:t>
      </w:r>
      <w:r w:rsidR="004C6E90" w:rsidRPr="004C6E90">
        <w:rPr>
          <w:rFonts w:eastAsiaTheme="minorEastAsia"/>
          <w:b/>
          <w:lang w:eastAsia="zh-CN"/>
        </w:rPr>
        <w:t xml:space="preserve">co-existence of SL-CA and SL PRS transmission/reception in dedicated SL-PRS resource pool </w:t>
      </w:r>
      <w:r w:rsidR="00D758D9" w:rsidRPr="00216654">
        <w:rPr>
          <w:rFonts w:eastAsiaTheme="minorEastAsia"/>
          <w:b/>
          <w:lang w:eastAsia="zh-CN"/>
        </w:rPr>
        <w:t>in the RAN2 LS</w:t>
      </w:r>
      <w:r w:rsidR="00D758D9" w:rsidRPr="009206B2">
        <w:rPr>
          <w:rFonts w:eastAsiaTheme="minorEastAsia"/>
          <w:b/>
          <w:lang w:eastAsia="zh-CN"/>
        </w:rPr>
        <w:t xml:space="preserve"> </w:t>
      </w:r>
      <w:r w:rsidR="00CC2708" w:rsidRPr="00CC2708">
        <w:rPr>
          <w:rFonts w:eastAsiaTheme="minorEastAsia"/>
          <w:b/>
          <w:lang w:eastAsia="zh-CN"/>
        </w:rPr>
        <w:t>R1-2500014(R2-2411251)</w:t>
      </w:r>
      <w:r w:rsidR="00D758D9" w:rsidRPr="00216654">
        <w:rPr>
          <w:rFonts w:eastAsiaTheme="minorEastAsia"/>
          <w:b/>
          <w:lang w:eastAsia="zh-CN"/>
        </w:rPr>
        <w:t>,</w:t>
      </w:r>
      <w:r w:rsidRPr="00216654">
        <w:rPr>
          <w:rFonts w:eastAsiaTheme="minorEastAsia"/>
          <w:b/>
          <w:lang w:eastAsia="zh-CN"/>
        </w:rPr>
        <w:t xml:space="preserve"> suggest providing the following response:</w:t>
      </w:r>
    </w:p>
    <w:p w14:paraId="498B1A54" w14:textId="66B041B5" w:rsidR="00872605" w:rsidRDefault="00872605" w:rsidP="00872605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</w:t>
      </w:r>
      <w:r w:rsidRPr="002013B7">
        <w:t xml:space="preserve"> </w:t>
      </w:r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regarding </w:t>
      </w:r>
      <w:r w:rsidRPr="00647465">
        <w:rPr>
          <w:rFonts w:ascii="Times New Roman" w:eastAsiaTheme="minorEastAsia" w:hAnsi="Times New Roman" w:cs="Times New Roman"/>
          <w:b/>
          <w:sz w:val="20"/>
          <w:lang w:val="en-GB"/>
        </w:rPr>
        <w:t>the restriction of SL-PRS transmission/reception in a dedicated SL-PRS resource pool in a band (pre-)configured with SL CA</w:t>
      </w:r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, </w:t>
      </w:r>
      <w:r w:rsidR="00D36515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the following </w:t>
      </w:r>
      <w:r w:rsidR="000C311D">
        <w:rPr>
          <w:rFonts w:ascii="Times New Roman" w:eastAsiaTheme="minorEastAsia" w:hAnsi="Times New Roman" w:cs="Times New Roman" w:hint="eastAsia"/>
          <w:b/>
          <w:sz w:val="20"/>
          <w:lang w:val="en-GB"/>
        </w:rPr>
        <w:t>U</w:t>
      </w:r>
      <w:r w:rsidRPr="00E060E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nderstanding 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1 </w:t>
      </w:r>
      <w:r w:rsidR="002E57F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in RAN2 LS </w:t>
      </w:r>
      <w:r w:rsidRPr="00E060E3">
        <w:rPr>
          <w:rFonts w:ascii="Times New Roman" w:eastAsiaTheme="minorEastAsia" w:hAnsi="Times New Roman" w:cs="Times New Roman"/>
          <w:b/>
          <w:sz w:val="20"/>
          <w:lang w:val="en-GB"/>
        </w:rPr>
        <w:t>fits the orig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inal intention of the agreement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 in RAN1#116bis</w:t>
      </w:r>
      <w:r w:rsidR="00D36515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 below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, i.e.,</w:t>
      </w:r>
    </w:p>
    <w:p w14:paraId="787DF010" w14:textId="77777777" w:rsidR="00872605" w:rsidRPr="0091797D" w:rsidRDefault="00872605" w:rsidP="00872605">
      <w:pPr>
        <w:numPr>
          <w:ilvl w:val="1"/>
          <w:numId w:val="50"/>
        </w:numPr>
        <w:spacing w:beforeLines="50" w:before="120" w:afterLines="50" w:after="120"/>
        <w:rPr>
          <w:rFonts w:eastAsiaTheme="minorEastAsia"/>
          <w:b/>
          <w:lang w:val="en-GB"/>
        </w:rPr>
      </w:pPr>
      <w:r w:rsidRPr="0091797D">
        <w:rPr>
          <w:b/>
          <w:bCs/>
          <w:lang w:eastAsia="zh-CN"/>
        </w:rPr>
        <w:t>Understanding 1: NW restriction to guarantee that Dedicated SL-PRS resource pool is not configured in the slots colliding with slots (pre-)configured for any other resource pool(s) or S-SSB resource(s) of other SL carriers.</w:t>
      </w:r>
    </w:p>
    <w:tbl>
      <w:tblPr>
        <w:tblStyle w:val="af3"/>
        <w:tblW w:w="0" w:type="auto"/>
        <w:tblInd w:w="1260" w:type="dxa"/>
        <w:tblLook w:val="04A0" w:firstRow="1" w:lastRow="0" w:firstColumn="1" w:lastColumn="0" w:noHBand="0" w:noVBand="1"/>
      </w:tblPr>
      <w:tblGrid>
        <w:gridCol w:w="8629"/>
      </w:tblGrid>
      <w:tr w:rsidR="00556913" w14:paraId="5668FEA9" w14:textId="77777777" w:rsidTr="00150BB3">
        <w:tc>
          <w:tcPr>
            <w:tcW w:w="8629" w:type="dxa"/>
          </w:tcPr>
          <w:p w14:paraId="18DBFD3B" w14:textId="0781F835" w:rsidR="00556913" w:rsidRPr="00150BB3" w:rsidRDefault="00556913" w:rsidP="00150BB3">
            <w:pPr>
              <w:spacing w:after="160" w:line="252" w:lineRule="auto"/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  <w:szCs w:val="24"/>
                <w:lang w:eastAsia="zh-CN"/>
              </w:rPr>
              <w:t>A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greement</w:t>
            </w:r>
            <w:r w:rsidRPr="00150BB3">
              <w:rPr>
                <w:rFonts w:eastAsia="宋体"/>
                <w:b/>
              </w:rPr>
              <w:t xml:space="preserve"> 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in RAN1#116bis:</w:t>
            </w:r>
          </w:p>
          <w:p w14:paraId="4A8E769B" w14:textId="77777777" w:rsidR="00556913" w:rsidRPr="00C157AB" w:rsidRDefault="00556913" w:rsidP="00556913">
            <w:pPr>
              <w:numPr>
                <w:ilvl w:val="0"/>
                <w:numId w:val="48"/>
              </w:numPr>
              <w:spacing w:after="160" w:line="252" w:lineRule="auto"/>
              <w:contextualSpacing/>
              <w:jc w:val="both"/>
              <w:rPr>
                <w:rFonts w:eastAsiaTheme="minorEastAsia"/>
              </w:rPr>
            </w:pPr>
            <w:r w:rsidRPr="00150BB3">
              <w:rPr>
                <w:b/>
                <w:szCs w:val="24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</w:tr>
    </w:tbl>
    <w:p w14:paraId="4DB0EC1B" w14:textId="77777777" w:rsidR="0072233F" w:rsidRPr="00CA2CA6" w:rsidRDefault="0072233F" w:rsidP="0072233F">
      <w:pPr>
        <w:spacing w:beforeLines="50" w:before="120" w:afterLines="50" w:after="120"/>
        <w:rPr>
          <w:rFonts w:eastAsiaTheme="minorEastAsia"/>
          <w:b/>
          <w:lang w:eastAsia="zh-CN"/>
        </w:rPr>
      </w:pPr>
    </w:p>
    <w:p w14:paraId="42AFE72C" w14:textId="77777777" w:rsidR="008D4F29" w:rsidRDefault="00BF3971" w:rsidP="00D542F1">
      <w:pPr>
        <w:pStyle w:val="1"/>
        <w:spacing w:afterLines="50"/>
        <w:ind w:left="431" w:hanging="431"/>
      </w:pPr>
      <w:bookmarkStart w:id="3" w:name="_Ref36559580"/>
      <w:r>
        <w:rPr>
          <w:rFonts w:hint="eastAsia"/>
        </w:rPr>
        <w:t>Conclusion</w:t>
      </w:r>
      <w:bookmarkEnd w:id="3"/>
    </w:p>
    <w:p w14:paraId="6425F94B" w14:textId="181C9F1F" w:rsidR="008D4F29" w:rsidRPr="00216654" w:rsidRDefault="00BF3971" w:rsidP="00D542F1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2269DC" w:rsidRPr="002269DC">
        <w:rPr>
          <w:rFonts w:eastAsiaTheme="minorEastAsia"/>
          <w:lang w:eastAsia="zh-CN"/>
        </w:rPr>
        <w:t xml:space="preserve">in the RAN2 LS </w:t>
      </w:r>
      <w:r w:rsidR="0091187C" w:rsidRPr="00D57AF4">
        <w:rPr>
          <w:rFonts w:eastAsiaTheme="minorEastAsia"/>
          <w:lang w:eastAsia="zh-CN"/>
        </w:rPr>
        <w:t>R1-2500014(R2-2411251)</w:t>
      </w:r>
      <w:r w:rsidRPr="00216654">
        <w:rPr>
          <w:rFonts w:eastAsia="宋体"/>
          <w:lang w:eastAsia="zh-CN"/>
        </w:rPr>
        <w:t>. Our proposal</w:t>
      </w:r>
      <w:r w:rsidR="00AF1381">
        <w:rPr>
          <w:rFonts w:eastAsia="宋体" w:hint="eastAsia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7358986E" w14:textId="77777777" w:rsidR="00245707" w:rsidRPr="00216654" w:rsidRDefault="00245707" w:rsidP="00245707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lastRenderedPageBreak/>
        <w:t xml:space="preserve">Proposal 1: Regarding the </w:t>
      </w:r>
      <w:r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related to </w:t>
      </w:r>
      <w:r w:rsidRPr="004C6E90">
        <w:rPr>
          <w:rFonts w:eastAsiaTheme="minorEastAsia"/>
          <w:b/>
          <w:lang w:eastAsia="zh-CN"/>
        </w:rPr>
        <w:t xml:space="preserve">co-existence of SL-CA and SL PRS transmission/reception in dedicated SL-PRS resource pool </w:t>
      </w:r>
      <w:r w:rsidRPr="00216654">
        <w:rPr>
          <w:rFonts w:eastAsiaTheme="minorEastAsia"/>
          <w:b/>
          <w:lang w:eastAsia="zh-CN"/>
        </w:rPr>
        <w:t>in the RAN2 LS</w:t>
      </w:r>
      <w:r w:rsidRPr="009206B2">
        <w:rPr>
          <w:rFonts w:eastAsiaTheme="minorEastAsia"/>
          <w:b/>
          <w:lang w:eastAsia="zh-CN"/>
        </w:rPr>
        <w:t xml:space="preserve"> </w:t>
      </w:r>
      <w:r w:rsidRPr="00CC2708">
        <w:rPr>
          <w:rFonts w:eastAsiaTheme="minorEastAsia"/>
          <w:b/>
          <w:lang w:eastAsia="zh-CN"/>
        </w:rPr>
        <w:t>R1-2500014(R2-2411251)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28DCA2B5" w14:textId="22D04987" w:rsidR="00245707" w:rsidRDefault="00245707" w:rsidP="00245707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</w:t>
      </w:r>
      <w:r w:rsidRPr="002013B7">
        <w:t xml:space="preserve"> </w:t>
      </w:r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regarding </w:t>
      </w:r>
      <w:r w:rsidRPr="00647465">
        <w:rPr>
          <w:rFonts w:ascii="Times New Roman" w:eastAsiaTheme="minorEastAsia" w:hAnsi="Times New Roman" w:cs="Times New Roman"/>
          <w:b/>
          <w:sz w:val="20"/>
          <w:lang w:val="en-GB"/>
        </w:rPr>
        <w:t>the restriction of SL-PRS transmission/reception in a dedicated SL-PRS resource pool in a band (pre-)configured with SL CA</w:t>
      </w:r>
      <w:r w:rsidRPr="002013B7">
        <w:rPr>
          <w:rFonts w:ascii="Times New Roman" w:eastAsiaTheme="minorEastAsia" w:hAnsi="Times New Roman" w:cs="Times New Roman"/>
          <w:b/>
          <w:sz w:val="20"/>
          <w:lang w:val="en-GB"/>
        </w:rPr>
        <w:t xml:space="preserve">, </w:t>
      </w:r>
      <w:r w:rsidR="00EC56CE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the following </w:t>
      </w:r>
      <w:r w:rsidR="00831E4F">
        <w:rPr>
          <w:rFonts w:ascii="Times New Roman" w:eastAsiaTheme="minorEastAsia" w:hAnsi="Times New Roman" w:cs="Times New Roman" w:hint="eastAsia"/>
          <w:b/>
          <w:sz w:val="20"/>
          <w:lang w:val="en-GB"/>
        </w:rPr>
        <w:t>U</w:t>
      </w:r>
      <w:r w:rsidRPr="00E060E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nderstanding 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1 in RAN2 LS </w:t>
      </w:r>
      <w:r w:rsidRPr="00E060E3">
        <w:rPr>
          <w:rFonts w:ascii="Times New Roman" w:eastAsiaTheme="minorEastAsia" w:hAnsi="Times New Roman" w:cs="Times New Roman"/>
          <w:b/>
          <w:sz w:val="20"/>
          <w:lang w:val="en-GB"/>
        </w:rPr>
        <w:t>fits the orig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inal intention of the agreement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 in RAN1#116bis</w:t>
      </w:r>
      <w:r w:rsidR="00EC56CE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 below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, i.e.,</w:t>
      </w:r>
    </w:p>
    <w:p w14:paraId="06CB3DD9" w14:textId="1B8EF758" w:rsidR="002256EA" w:rsidRPr="0091797D" w:rsidRDefault="00245707" w:rsidP="002256EA">
      <w:pPr>
        <w:numPr>
          <w:ilvl w:val="1"/>
          <w:numId w:val="50"/>
        </w:numPr>
        <w:spacing w:beforeLines="50" w:before="120" w:afterLines="50" w:after="120"/>
        <w:rPr>
          <w:rFonts w:eastAsiaTheme="minorEastAsia"/>
          <w:b/>
          <w:lang w:val="en-GB"/>
        </w:rPr>
      </w:pPr>
      <w:r w:rsidRPr="0091797D">
        <w:rPr>
          <w:b/>
          <w:bCs/>
          <w:lang w:eastAsia="zh-CN"/>
        </w:rPr>
        <w:t>Understanding 1: NW restriction to guarantee that Dedicated SL-PRS resource pool is not configured in the slots colliding with slots (pre-)configured for any other resource pool(s) or S-SSB resource(s) of other SL carriers.</w:t>
      </w:r>
      <w:r w:rsidR="002256EA" w:rsidRPr="002256EA">
        <w:rPr>
          <w:rFonts w:eastAsiaTheme="minorEastAsia"/>
          <w:b/>
          <w:lang w:val="en-GB"/>
        </w:rPr>
        <w:t xml:space="preserve"> </w:t>
      </w:r>
    </w:p>
    <w:tbl>
      <w:tblPr>
        <w:tblStyle w:val="af3"/>
        <w:tblW w:w="0" w:type="auto"/>
        <w:tblInd w:w="1260" w:type="dxa"/>
        <w:tblLook w:val="04A0" w:firstRow="1" w:lastRow="0" w:firstColumn="1" w:lastColumn="0" w:noHBand="0" w:noVBand="1"/>
      </w:tblPr>
      <w:tblGrid>
        <w:gridCol w:w="8629"/>
      </w:tblGrid>
      <w:tr w:rsidR="002256EA" w14:paraId="5514D728" w14:textId="77777777" w:rsidTr="00150BB3">
        <w:tc>
          <w:tcPr>
            <w:tcW w:w="8629" w:type="dxa"/>
          </w:tcPr>
          <w:p w14:paraId="3E106C19" w14:textId="77777777" w:rsidR="002256EA" w:rsidRPr="00150BB3" w:rsidRDefault="002256EA" w:rsidP="00150BB3">
            <w:pPr>
              <w:spacing w:after="160" w:line="252" w:lineRule="auto"/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  <w:szCs w:val="24"/>
                <w:lang w:eastAsia="zh-CN"/>
              </w:rPr>
              <w:t>A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greement</w:t>
            </w:r>
            <w:r w:rsidRPr="00150BB3">
              <w:rPr>
                <w:rFonts w:eastAsia="宋体"/>
                <w:b/>
              </w:rPr>
              <w:t xml:space="preserve"> 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in RAN1#116bis:</w:t>
            </w:r>
          </w:p>
          <w:p w14:paraId="170FD2C0" w14:textId="77777777" w:rsidR="002256EA" w:rsidRPr="00C157AB" w:rsidRDefault="002256EA" w:rsidP="00150BB3">
            <w:pPr>
              <w:numPr>
                <w:ilvl w:val="0"/>
                <w:numId w:val="48"/>
              </w:numPr>
              <w:spacing w:after="160" w:line="252" w:lineRule="auto"/>
              <w:contextualSpacing/>
              <w:jc w:val="both"/>
              <w:rPr>
                <w:rFonts w:eastAsiaTheme="minorEastAsia"/>
              </w:rPr>
            </w:pPr>
            <w:r w:rsidRPr="00150BB3">
              <w:rPr>
                <w:b/>
                <w:szCs w:val="24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</w:tc>
      </w:tr>
    </w:tbl>
    <w:p w14:paraId="04A3FF92" w14:textId="77777777" w:rsidR="00AD64C8" w:rsidRPr="00245707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2D5D15" w14:textId="77777777" w:rsidR="008D4F29" w:rsidRDefault="00BF3971" w:rsidP="00D542F1">
      <w:pPr>
        <w:pStyle w:val="1"/>
        <w:spacing w:afterLines="50"/>
        <w:ind w:left="431" w:hanging="431"/>
      </w:pPr>
      <w:r>
        <w:t>References</w:t>
      </w:r>
    </w:p>
    <w:p w14:paraId="7637CDDD" w14:textId="7DCA1AE8" w:rsidR="005905B0" w:rsidRPr="00A81ADA" w:rsidRDefault="004213DD" w:rsidP="00D82061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</w:pPr>
      <w:bookmarkStart w:id="4" w:name="_Ref94456732"/>
      <w:bookmarkStart w:id="5" w:name="_Ref108528885"/>
      <w:bookmarkStart w:id="6" w:name="_Ref67497235"/>
      <w:r w:rsidRPr="004213DD">
        <w:t>R2-</w:t>
      </w:r>
      <w:r w:rsidR="00D82061" w:rsidRPr="00D82061">
        <w:t>2411251</w:t>
      </w:r>
      <w:r w:rsidR="005905B0" w:rsidRPr="004213DD">
        <w:rPr>
          <w:rFonts w:hint="eastAsia"/>
        </w:rPr>
        <w:t xml:space="preserve">, </w:t>
      </w:r>
      <w:r w:rsidR="00D82061" w:rsidRPr="00D82061">
        <w:t>LS on co-existence of SL-CA and SL PRS transmission/reception in Dedicated SL-PRS resource pool</w:t>
      </w:r>
      <w:r w:rsidR="005905B0" w:rsidRPr="004213DD">
        <w:rPr>
          <w:rFonts w:hint="eastAsia"/>
        </w:rPr>
        <w:t xml:space="preserve">, RAN2, </w:t>
      </w:r>
      <w:bookmarkEnd w:id="4"/>
      <w:bookmarkEnd w:id="5"/>
      <w:r w:rsidR="005905B0" w:rsidRPr="004213DD">
        <w:rPr>
          <w:rFonts w:hint="eastAsia"/>
        </w:rPr>
        <w:t xml:space="preserve">3GPP </w:t>
      </w:r>
      <w:r w:rsidR="005905B0" w:rsidRPr="004213DD">
        <w:t>TSG RAN2#12</w:t>
      </w:r>
      <w:r w:rsidR="00D82061">
        <w:rPr>
          <w:rFonts w:eastAsiaTheme="minorEastAsia" w:hint="eastAsia"/>
          <w:lang w:eastAsia="zh-CN"/>
        </w:rPr>
        <w:t>8</w:t>
      </w:r>
      <w:r w:rsidR="005905B0" w:rsidRPr="004213DD">
        <w:rPr>
          <w:rFonts w:hint="eastAsia"/>
        </w:rPr>
        <w:t>.</w:t>
      </w:r>
      <w:bookmarkEnd w:id="6"/>
    </w:p>
    <w:p w14:paraId="54491E87" w14:textId="759E8AA0" w:rsidR="00A81ADA" w:rsidRPr="004213DD" w:rsidRDefault="00491B49" w:rsidP="00491B49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</w:pPr>
      <w:bookmarkStart w:id="7" w:name="_Ref189167549"/>
      <w:r>
        <w:t>3GPP T</w:t>
      </w:r>
      <w:r w:rsidRPr="00491B49">
        <w:rPr>
          <w:rFonts w:hint="eastAsia"/>
        </w:rPr>
        <w:t>S</w:t>
      </w:r>
      <w:r w:rsidR="00A81ADA">
        <w:t xml:space="preserve"> 38.</w:t>
      </w:r>
      <w:r w:rsidRPr="00491B49">
        <w:rPr>
          <w:rFonts w:hint="eastAsia"/>
        </w:rPr>
        <w:t>306</w:t>
      </w:r>
      <w:r w:rsidR="00A81ADA">
        <w:rPr>
          <w:rFonts w:hint="eastAsia"/>
        </w:rPr>
        <w:t xml:space="preserve">, </w:t>
      </w:r>
      <w:r w:rsidRPr="00491B49">
        <w:t>User Equipment (UE) radio access capabilities</w:t>
      </w:r>
      <w:r w:rsidR="00A81ADA" w:rsidRPr="00491B49">
        <w:rPr>
          <w:rFonts w:hint="eastAsia"/>
        </w:rPr>
        <w:t xml:space="preserve"> </w:t>
      </w:r>
      <w:r>
        <w:t>(Release 1</w:t>
      </w:r>
      <w:r w:rsidRPr="00491B49">
        <w:rPr>
          <w:rFonts w:hint="eastAsia"/>
        </w:rPr>
        <w:t>8</w:t>
      </w:r>
      <w:r w:rsidR="00A81ADA" w:rsidRPr="003C474D">
        <w:t>)</w:t>
      </w:r>
      <w:r w:rsidR="00A81ADA">
        <w:rPr>
          <w:rFonts w:hint="eastAsia"/>
        </w:rPr>
        <w:t xml:space="preserve">, </w:t>
      </w:r>
      <w:bookmarkEnd w:id="7"/>
      <w:r w:rsidRPr="00491B49">
        <w:t>V18.4.0 (2024-12)</w:t>
      </w:r>
      <w:r w:rsidR="00B96917">
        <w:rPr>
          <w:rFonts w:eastAsiaTheme="minorEastAsia" w:hint="eastAsia"/>
          <w:lang w:eastAsia="zh-CN"/>
        </w:rPr>
        <w:t>.</w:t>
      </w:r>
    </w:p>
    <w:sectPr w:rsidR="00A81ADA" w:rsidRPr="004213DD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3BDCB" w14:textId="77777777" w:rsidR="005B10B8" w:rsidRDefault="005B10B8" w:rsidP="00E95FEA">
      <w:r>
        <w:separator/>
      </w:r>
    </w:p>
  </w:endnote>
  <w:endnote w:type="continuationSeparator" w:id="0">
    <w:p w14:paraId="3D377DA8" w14:textId="77777777" w:rsidR="005B10B8" w:rsidRDefault="005B10B8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7937D" w14:textId="77777777" w:rsidR="005B10B8" w:rsidRDefault="005B10B8" w:rsidP="00E95FEA">
      <w:r>
        <w:separator/>
      </w:r>
    </w:p>
  </w:footnote>
  <w:footnote w:type="continuationSeparator" w:id="0">
    <w:p w14:paraId="22793935" w14:textId="77777777" w:rsidR="005B10B8" w:rsidRDefault="005B10B8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827DFB"/>
    <w:multiLevelType w:val="hybridMultilevel"/>
    <w:tmpl w:val="93E67516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32272A"/>
    <w:multiLevelType w:val="hybridMultilevel"/>
    <w:tmpl w:val="7EF29F8E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7"/>
  </w:num>
  <w:num w:numId="9">
    <w:abstractNumId w:val="29"/>
  </w:num>
  <w:num w:numId="10">
    <w:abstractNumId w:val="34"/>
  </w:num>
  <w:num w:numId="11">
    <w:abstractNumId w:val="8"/>
  </w:num>
  <w:num w:numId="12">
    <w:abstractNumId w:val="0"/>
  </w:num>
  <w:num w:numId="13">
    <w:abstractNumId w:val="24"/>
  </w:num>
  <w:num w:numId="14">
    <w:abstractNumId w:val="13"/>
  </w:num>
  <w:num w:numId="15">
    <w:abstractNumId w:val="30"/>
  </w:num>
  <w:num w:numId="16">
    <w:abstractNumId w:val="35"/>
  </w:num>
  <w:num w:numId="17">
    <w:abstractNumId w:val="38"/>
  </w:num>
  <w:num w:numId="18">
    <w:abstractNumId w:val="1"/>
  </w:num>
  <w:num w:numId="19">
    <w:abstractNumId w:val="23"/>
  </w:num>
  <w:num w:numId="20">
    <w:abstractNumId w:val="21"/>
  </w:num>
  <w:num w:numId="21">
    <w:abstractNumId w:val="1"/>
  </w:num>
  <w:num w:numId="22">
    <w:abstractNumId w:val="26"/>
  </w:num>
  <w:num w:numId="23">
    <w:abstractNumId w:val="43"/>
  </w:num>
  <w:num w:numId="24">
    <w:abstractNumId w:val="1"/>
  </w:num>
  <w:num w:numId="25">
    <w:abstractNumId w:val="31"/>
  </w:num>
  <w:num w:numId="26">
    <w:abstractNumId w:val="19"/>
  </w:num>
  <w:num w:numId="27">
    <w:abstractNumId w:val="42"/>
  </w:num>
  <w:num w:numId="28">
    <w:abstractNumId w:val="37"/>
  </w:num>
  <w:num w:numId="29">
    <w:abstractNumId w:val="10"/>
  </w:num>
  <w:num w:numId="30">
    <w:abstractNumId w:val="27"/>
  </w:num>
  <w:num w:numId="31">
    <w:abstractNumId w:val="14"/>
  </w:num>
  <w:num w:numId="32">
    <w:abstractNumId w:val="18"/>
  </w:num>
  <w:num w:numId="33">
    <w:abstractNumId w:val="1"/>
  </w:num>
  <w:num w:numId="34">
    <w:abstractNumId w:val="20"/>
  </w:num>
  <w:num w:numId="35">
    <w:abstractNumId w:val="12"/>
  </w:num>
  <w:num w:numId="36">
    <w:abstractNumId w:val="9"/>
  </w:num>
  <w:num w:numId="37">
    <w:abstractNumId w:val="1"/>
  </w:num>
  <w:num w:numId="38">
    <w:abstractNumId w:val="39"/>
  </w:num>
  <w:num w:numId="39">
    <w:abstractNumId w:val="22"/>
  </w:num>
  <w:num w:numId="40">
    <w:abstractNumId w:val="16"/>
  </w:num>
  <w:num w:numId="41">
    <w:abstractNumId w:val="15"/>
  </w:num>
  <w:num w:numId="42">
    <w:abstractNumId w:val="11"/>
  </w:num>
  <w:num w:numId="43">
    <w:abstractNumId w:val="7"/>
  </w:num>
  <w:num w:numId="44">
    <w:abstractNumId w:val="41"/>
  </w:num>
  <w:num w:numId="45">
    <w:abstractNumId w:val="40"/>
  </w:num>
  <w:num w:numId="46">
    <w:abstractNumId w:val="1"/>
  </w:num>
  <w:num w:numId="47">
    <w:abstractNumId w:val="28"/>
  </w:num>
  <w:num w:numId="48">
    <w:abstractNumId w:val="33"/>
  </w:num>
  <w:num w:numId="49">
    <w:abstractNumId w:val="32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15E"/>
    <w:rsid w:val="000054DF"/>
    <w:rsid w:val="00005FBC"/>
    <w:rsid w:val="0000645D"/>
    <w:rsid w:val="00010550"/>
    <w:rsid w:val="0001127D"/>
    <w:rsid w:val="00011491"/>
    <w:rsid w:val="00020461"/>
    <w:rsid w:val="00022770"/>
    <w:rsid w:val="000230A8"/>
    <w:rsid w:val="000232B4"/>
    <w:rsid w:val="00024388"/>
    <w:rsid w:val="00024946"/>
    <w:rsid w:val="000259B8"/>
    <w:rsid w:val="00031338"/>
    <w:rsid w:val="00032142"/>
    <w:rsid w:val="00034D6C"/>
    <w:rsid w:val="00035231"/>
    <w:rsid w:val="00035A48"/>
    <w:rsid w:val="0004027F"/>
    <w:rsid w:val="00041504"/>
    <w:rsid w:val="000477FA"/>
    <w:rsid w:val="00047D06"/>
    <w:rsid w:val="0005114C"/>
    <w:rsid w:val="000521CC"/>
    <w:rsid w:val="00053811"/>
    <w:rsid w:val="00053E8D"/>
    <w:rsid w:val="00055355"/>
    <w:rsid w:val="000559CF"/>
    <w:rsid w:val="00055B52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1F40"/>
    <w:rsid w:val="000B2C85"/>
    <w:rsid w:val="000B2FFE"/>
    <w:rsid w:val="000B3573"/>
    <w:rsid w:val="000B42A8"/>
    <w:rsid w:val="000C311D"/>
    <w:rsid w:val="000C3FE7"/>
    <w:rsid w:val="000C42E6"/>
    <w:rsid w:val="000C663B"/>
    <w:rsid w:val="000C76F3"/>
    <w:rsid w:val="000D123E"/>
    <w:rsid w:val="000D4D0F"/>
    <w:rsid w:val="000D6301"/>
    <w:rsid w:val="000D71C7"/>
    <w:rsid w:val="000D7C85"/>
    <w:rsid w:val="000E04BC"/>
    <w:rsid w:val="000E3120"/>
    <w:rsid w:val="000E3A35"/>
    <w:rsid w:val="000E77AD"/>
    <w:rsid w:val="000F018B"/>
    <w:rsid w:val="000F11A2"/>
    <w:rsid w:val="000F149C"/>
    <w:rsid w:val="000F6568"/>
    <w:rsid w:val="000F660B"/>
    <w:rsid w:val="000F697E"/>
    <w:rsid w:val="000F6B7A"/>
    <w:rsid w:val="000F6DB5"/>
    <w:rsid w:val="001033DF"/>
    <w:rsid w:val="001062C3"/>
    <w:rsid w:val="001076BA"/>
    <w:rsid w:val="00113316"/>
    <w:rsid w:val="00114881"/>
    <w:rsid w:val="00116098"/>
    <w:rsid w:val="00116512"/>
    <w:rsid w:val="00116DCE"/>
    <w:rsid w:val="00116DCF"/>
    <w:rsid w:val="00122386"/>
    <w:rsid w:val="0012347A"/>
    <w:rsid w:val="00124296"/>
    <w:rsid w:val="00124DA8"/>
    <w:rsid w:val="00126932"/>
    <w:rsid w:val="0012723E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189"/>
    <w:rsid w:val="001516CB"/>
    <w:rsid w:val="00151C23"/>
    <w:rsid w:val="00152069"/>
    <w:rsid w:val="00153FC8"/>
    <w:rsid w:val="001549D9"/>
    <w:rsid w:val="0015695A"/>
    <w:rsid w:val="001578A6"/>
    <w:rsid w:val="0016072E"/>
    <w:rsid w:val="00161341"/>
    <w:rsid w:val="00161BB8"/>
    <w:rsid w:val="00163288"/>
    <w:rsid w:val="00173503"/>
    <w:rsid w:val="0017532B"/>
    <w:rsid w:val="00175A1C"/>
    <w:rsid w:val="00176599"/>
    <w:rsid w:val="00180187"/>
    <w:rsid w:val="00180704"/>
    <w:rsid w:val="0018126A"/>
    <w:rsid w:val="001835E0"/>
    <w:rsid w:val="001866A6"/>
    <w:rsid w:val="00186F4C"/>
    <w:rsid w:val="00187219"/>
    <w:rsid w:val="00194796"/>
    <w:rsid w:val="0019634B"/>
    <w:rsid w:val="001A5C47"/>
    <w:rsid w:val="001A67A2"/>
    <w:rsid w:val="001A6A14"/>
    <w:rsid w:val="001A73FC"/>
    <w:rsid w:val="001B266F"/>
    <w:rsid w:val="001B5AA7"/>
    <w:rsid w:val="001C169E"/>
    <w:rsid w:val="001C19DF"/>
    <w:rsid w:val="001C2250"/>
    <w:rsid w:val="001C557E"/>
    <w:rsid w:val="001C6AE8"/>
    <w:rsid w:val="001D3D38"/>
    <w:rsid w:val="001D42DD"/>
    <w:rsid w:val="001D4387"/>
    <w:rsid w:val="001D5201"/>
    <w:rsid w:val="001D6DDC"/>
    <w:rsid w:val="001D6FE0"/>
    <w:rsid w:val="001E15A8"/>
    <w:rsid w:val="001E1961"/>
    <w:rsid w:val="001E1F6F"/>
    <w:rsid w:val="001E362D"/>
    <w:rsid w:val="001E387E"/>
    <w:rsid w:val="001E4496"/>
    <w:rsid w:val="001E57F7"/>
    <w:rsid w:val="001E5FA4"/>
    <w:rsid w:val="001F11F8"/>
    <w:rsid w:val="001F28C9"/>
    <w:rsid w:val="001F42B3"/>
    <w:rsid w:val="001F4A9C"/>
    <w:rsid w:val="001F4D2C"/>
    <w:rsid w:val="002011DB"/>
    <w:rsid w:val="002013B7"/>
    <w:rsid w:val="00203409"/>
    <w:rsid w:val="00206B6F"/>
    <w:rsid w:val="00212820"/>
    <w:rsid w:val="00212B18"/>
    <w:rsid w:val="002134A4"/>
    <w:rsid w:val="00214B3D"/>
    <w:rsid w:val="00216654"/>
    <w:rsid w:val="00220447"/>
    <w:rsid w:val="00224253"/>
    <w:rsid w:val="00224B55"/>
    <w:rsid w:val="002256EA"/>
    <w:rsid w:val="00225D17"/>
    <w:rsid w:val="002269DC"/>
    <w:rsid w:val="00227B27"/>
    <w:rsid w:val="00230675"/>
    <w:rsid w:val="00230A48"/>
    <w:rsid w:val="00231BA0"/>
    <w:rsid w:val="0023392A"/>
    <w:rsid w:val="00233EB6"/>
    <w:rsid w:val="00240229"/>
    <w:rsid w:val="00244794"/>
    <w:rsid w:val="00244D9E"/>
    <w:rsid w:val="0024559F"/>
    <w:rsid w:val="00245707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B15"/>
    <w:rsid w:val="00274F2E"/>
    <w:rsid w:val="002767F8"/>
    <w:rsid w:val="00276C3B"/>
    <w:rsid w:val="00281002"/>
    <w:rsid w:val="00281D09"/>
    <w:rsid w:val="00282137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6601"/>
    <w:rsid w:val="002972D7"/>
    <w:rsid w:val="00297D01"/>
    <w:rsid w:val="002A01E9"/>
    <w:rsid w:val="002A2F9E"/>
    <w:rsid w:val="002A45E5"/>
    <w:rsid w:val="002A5554"/>
    <w:rsid w:val="002A61C9"/>
    <w:rsid w:val="002A75A0"/>
    <w:rsid w:val="002B12D0"/>
    <w:rsid w:val="002B3582"/>
    <w:rsid w:val="002B38CA"/>
    <w:rsid w:val="002B4ABC"/>
    <w:rsid w:val="002B5995"/>
    <w:rsid w:val="002B634D"/>
    <w:rsid w:val="002C184F"/>
    <w:rsid w:val="002C3990"/>
    <w:rsid w:val="002C3D62"/>
    <w:rsid w:val="002C4524"/>
    <w:rsid w:val="002C6E10"/>
    <w:rsid w:val="002C7377"/>
    <w:rsid w:val="002D21F9"/>
    <w:rsid w:val="002D5686"/>
    <w:rsid w:val="002E00BD"/>
    <w:rsid w:val="002E0C94"/>
    <w:rsid w:val="002E1CB2"/>
    <w:rsid w:val="002E3343"/>
    <w:rsid w:val="002E4CC4"/>
    <w:rsid w:val="002E57F3"/>
    <w:rsid w:val="002E75BF"/>
    <w:rsid w:val="002E78C4"/>
    <w:rsid w:val="002F4EFA"/>
    <w:rsid w:val="002F503A"/>
    <w:rsid w:val="002F54C0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5D60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31C4"/>
    <w:rsid w:val="003672FD"/>
    <w:rsid w:val="00370176"/>
    <w:rsid w:val="00370550"/>
    <w:rsid w:val="00370EE8"/>
    <w:rsid w:val="0037168C"/>
    <w:rsid w:val="00372977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3DA8"/>
    <w:rsid w:val="00397B19"/>
    <w:rsid w:val="003A2228"/>
    <w:rsid w:val="003A440F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4D41"/>
    <w:rsid w:val="003D5821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5BB"/>
    <w:rsid w:val="00413D72"/>
    <w:rsid w:val="00414459"/>
    <w:rsid w:val="004163C7"/>
    <w:rsid w:val="00416768"/>
    <w:rsid w:val="00420FA7"/>
    <w:rsid w:val="004213DD"/>
    <w:rsid w:val="00422E8E"/>
    <w:rsid w:val="004246AF"/>
    <w:rsid w:val="00425F96"/>
    <w:rsid w:val="004265A4"/>
    <w:rsid w:val="00426CFC"/>
    <w:rsid w:val="00427BDB"/>
    <w:rsid w:val="00430695"/>
    <w:rsid w:val="00430845"/>
    <w:rsid w:val="00430A11"/>
    <w:rsid w:val="004335D7"/>
    <w:rsid w:val="0043364D"/>
    <w:rsid w:val="004339BC"/>
    <w:rsid w:val="004346DB"/>
    <w:rsid w:val="004369A3"/>
    <w:rsid w:val="00437DD7"/>
    <w:rsid w:val="00441487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2E9D"/>
    <w:rsid w:val="00483311"/>
    <w:rsid w:val="00485B8A"/>
    <w:rsid w:val="0048704E"/>
    <w:rsid w:val="0048727B"/>
    <w:rsid w:val="004873D4"/>
    <w:rsid w:val="00487DC6"/>
    <w:rsid w:val="00491B49"/>
    <w:rsid w:val="00492AD3"/>
    <w:rsid w:val="00493492"/>
    <w:rsid w:val="00494066"/>
    <w:rsid w:val="0049470F"/>
    <w:rsid w:val="00495EED"/>
    <w:rsid w:val="004968A6"/>
    <w:rsid w:val="004A1B50"/>
    <w:rsid w:val="004A3A3D"/>
    <w:rsid w:val="004A5892"/>
    <w:rsid w:val="004A6B5A"/>
    <w:rsid w:val="004A7040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4203"/>
    <w:rsid w:val="004C6D8A"/>
    <w:rsid w:val="004C6E90"/>
    <w:rsid w:val="004C701B"/>
    <w:rsid w:val="004D1D1C"/>
    <w:rsid w:val="004D48A9"/>
    <w:rsid w:val="004D5CE9"/>
    <w:rsid w:val="004D7259"/>
    <w:rsid w:val="004E0961"/>
    <w:rsid w:val="004E1663"/>
    <w:rsid w:val="004E2006"/>
    <w:rsid w:val="004E4EAF"/>
    <w:rsid w:val="004E60B6"/>
    <w:rsid w:val="004E64CD"/>
    <w:rsid w:val="004E7489"/>
    <w:rsid w:val="004E7A46"/>
    <w:rsid w:val="004F0F34"/>
    <w:rsid w:val="004F0FDD"/>
    <w:rsid w:val="004F22C6"/>
    <w:rsid w:val="004F2924"/>
    <w:rsid w:val="004F5270"/>
    <w:rsid w:val="004F5869"/>
    <w:rsid w:val="004F67B7"/>
    <w:rsid w:val="004F6DB8"/>
    <w:rsid w:val="004F71E8"/>
    <w:rsid w:val="004F793D"/>
    <w:rsid w:val="004F7A46"/>
    <w:rsid w:val="005003F7"/>
    <w:rsid w:val="005042AD"/>
    <w:rsid w:val="00507954"/>
    <w:rsid w:val="00514318"/>
    <w:rsid w:val="00514FA5"/>
    <w:rsid w:val="005162A3"/>
    <w:rsid w:val="00517616"/>
    <w:rsid w:val="00521A60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962"/>
    <w:rsid w:val="00542C86"/>
    <w:rsid w:val="00543255"/>
    <w:rsid w:val="00543650"/>
    <w:rsid w:val="0054374F"/>
    <w:rsid w:val="00545039"/>
    <w:rsid w:val="00545B60"/>
    <w:rsid w:val="00547B15"/>
    <w:rsid w:val="0055146E"/>
    <w:rsid w:val="00554629"/>
    <w:rsid w:val="00555EB9"/>
    <w:rsid w:val="00556913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1DAE"/>
    <w:rsid w:val="005857D5"/>
    <w:rsid w:val="0058699E"/>
    <w:rsid w:val="00590407"/>
    <w:rsid w:val="005905B0"/>
    <w:rsid w:val="005926F1"/>
    <w:rsid w:val="00592E28"/>
    <w:rsid w:val="00593EFA"/>
    <w:rsid w:val="00596435"/>
    <w:rsid w:val="00596C81"/>
    <w:rsid w:val="005A138A"/>
    <w:rsid w:val="005A2114"/>
    <w:rsid w:val="005A2C2A"/>
    <w:rsid w:val="005A4823"/>
    <w:rsid w:val="005A59F7"/>
    <w:rsid w:val="005B10B8"/>
    <w:rsid w:val="005B25FC"/>
    <w:rsid w:val="005B4EB6"/>
    <w:rsid w:val="005B5D27"/>
    <w:rsid w:val="005B6F07"/>
    <w:rsid w:val="005C0D13"/>
    <w:rsid w:val="005C1F79"/>
    <w:rsid w:val="005C223A"/>
    <w:rsid w:val="005C3202"/>
    <w:rsid w:val="005C4605"/>
    <w:rsid w:val="005C46AC"/>
    <w:rsid w:val="005C7AED"/>
    <w:rsid w:val="005D00A3"/>
    <w:rsid w:val="005D0A1D"/>
    <w:rsid w:val="005D37DB"/>
    <w:rsid w:val="005D3EDA"/>
    <w:rsid w:val="005D44DB"/>
    <w:rsid w:val="005D63DC"/>
    <w:rsid w:val="005D6956"/>
    <w:rsid w:val="005D7C9C"/>
    <w:rsid w:val="005E08BD"/>
    <w:rsid w:val="005E64DB"/>
    <w:rsid w:val="005F07FC"/>
    <w:rsid w:val="005F0AF0"/>
    <w:rsid w:val="005F2475"/>
    <w:rsid w:val="005F351D"/>
    <w:rsid w:val="005F7E8E"/>
    <w:rsid w:val="00601409"/>
    <w:rsid w:val="00601E13"/>
    <w:rsid w:val="00603DFC"/>
    <w:rsid w:val="0061013D"/>
    <w:rsid w:val="00610B8B"/>
    <w:rsid w:val="00612F70"/>
    <w:rsid w:val="00614877"/>
    <w:rsid w:val="0061621A"/>
    <w:rsid w:val="00617816"/>
    <w:rsid w:val="00617C73"/>
    <w:rsid w:val="006202FC"/>
    <w:rsid w:val="006217E9"/>
    <w:rsid w:val="00625786"/>
    <w:rsid w:val="00626DE6"/>
    <w:rsid w:val="00626F28"/>
    <w:rsid w:val="00627F75"/>
    <w:rsid w:val="0063203A"/>
    <w:rsid w:val="00632078"/>
    <w:rsid w:val="00633C06"/>
    <w:rsid w:val="00634F13"/>
    <w:rsid w:val="006354F2"/>
    <w:rsid w:val="00635827"/>
    <w:rsid w:val="0064455C"/>
    <w:rsid w:val="00644DD0"/>
    <w:rsid w:val="006450E7"/>
    <w:rsid w:val="00645BD0"/>
    <w:rsid w:val="006462BB"/>
    <w:rsid w:val="006467E8"/>
    <w:rsid w:val="00647465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71996"/>
    <w:rsid w:val="00672139"/>
    <w:rsid w:val="006754B0"/>
    <w:rsid w:val="00675A69"/>
    <w:rsid w:val="0068229A"/>
    <w:rsid w:val="00683BF6"/>
    <w:rsid w:val="00683F23"/>
    <w:rsid w:val="00684D32"/>
    <w:rsid w:val="0068542A"/>
    <w:rsid w:val="00685B35"/>
    <w:rsid w:val="00690D3E"/>
    <w:rsid w:val="00690ED7"/>
    <w:rsid w:val="00691727"/>
    <w:rsid w:val="0069226A"/>
    <w:rsid w:val="0069298F"/>
    <w:rsid w:val="00693712"/>
    <w:rsid w:val="006943E3"/>
    <w:rsid w:val="00694C5F"/>
    <w:rsid w:val="00696F03"/>
    <w:rsid w:val="00697591"/>
    <w:rsid w:val="006A2283"/>
    <w:rsid w:val="006A2FFA"/>
    <w:rsid w:val="006A3C5F"/>
    <w:rsid w:val="006A63C3"/>
    <w:rsid w:val="006A67D8"/>
    <w:rsid w:val="006A6D3C"/>
    <w:rsid w:val="006B0016"/>
    <w:rsid w:val="006B2EE2"/>
    <w:rsid w:val="006B3302"/>
    <w:rsid w:val="006B6CC9"/>
    <w:rsid w:val="006B6D50"/>
    <w:rsid w:val="006B7E0B"/>
    <w:rsid w:val="006C00CB"/>
    <w:rsid w:val="006C120D"/>
    <w:rsid w:val="006C2351"/>
    <w:rsid w:val="006C27EA"/>
    <w:rsid w:val="006C5D6F"/>
    <w:rsid w:val="006C715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229"/>
    <w:rsid w:val="006D6D9A"/>
    <w:rsid w:val="006E003E"/>
    <w:rsid w:val="006E1BD3"/>
    <w:rsid w:val="006E46FA"/>
    <w:rsid w:val="006E5198"/>
    <w:rsid w:val="006E5BAB"/>
    <w:rsid w:val="006E5F29"/>
    <w:rsid w:val="006E68A7"/>
    <w:rsid w:val="006E6D19"/>
    <w:rsid w:val="006F1962"/>
    <w:rsid w:val="006F26FD"/>
    <w:rsid w:val="006F32E2"/>
    <w:rsid w:val="006F3446"/>
    <w:rsid w:val="006F3C59"/>
    <w:rsid w:val="006F498A"/>
    <w:rsid w:val="006F5762"/>
    <w:rsid w:val="006F6010"/>
    <w:rsid w:val="006F794B"/>
    <w:rsid w:val="00701446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233F"/>
    <w:rsid w:val="00723101"/>
    <w:rsid w:val="007239BC"/>
    <w:rsid w:val="00725852"/>
    <w:rsid w:val="00725CF6"/>
    <w:rsid w:val="00725FDD"/>
    <w:rsid w:val="00730AA1"/>
    <w:rsid w:val="0073209D"/>
    <w:rsid w:val="0073240D"/>
    <w:rsid w:val="00733414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4570"/>
    <w:rsid w:val="00764F3D"/>
    <w:rsid w:val="00765439"/>
    <w:rsid w:val="00767CED"/>
    <w:rsid w:val="00770514"/>
    <w:rsid w:val="00770F30"/>
    <w:rsid w:val="00773386"/>
    <w:rsid w:val="00773D98"/>
    <w:rsid w:val="00774038"/>
    <w:rsid w:val="00776408"/>
    <w:rsid w:val="00777134"/>
    <w:rsid w:val="00777BBC"/>
    <w:rsid w:val="00777EDB"/>
    <w:rsid w:val="00777FAA"/>
    <w:rsid w:val="00780340"/>
    <w:rsid w:val="00780C58"/>
    <w:rsid w:val="007818EE"/>
    <w:rsid w:val="0078400D"/>
    <w:rsid w:val="00785B6F"/>
    <w:rsid w:val="007932C6"/>
    <w:rsid w:val="00794BBE"/>
    <w:rsid w:val="007A2C33"/>
    <w:rsid w:val="007A433A"/>
    <w:rsid w:val="007A6A77"/>
    <w:rsid w:val="007A727F"/>
    <w:rsid w:val="007B04F0"/>
    <w:rsid w:val="007B1E01"/>
    <w:rsid w:val="007B2AD0"/>
    <w:rsid w:val="007B2E04"/>
    <w:rsid w:val="007B3E22"/>
    <w:rsid w:val="007B7078"/>
    <w:rsid w:val="007B7227"/>
    <w:rsid w:val="007C63DF"/>
    <w:rsid w:val="007C6625"/>
    <w:rsid w:val="007C7071"/>
    <w:rsid w:val="007C7849"/>
    <w:rsid w:val="007C7E38"/>
    <w:rsid w:val="007D1252"/>
    <w:rsid w:val="007D29A2"/>
    <w:rsid w:val="007D49DD"/>
    <w:rsid w:val="007D5BD7"/>
    <w:rsid w:val="007D69DC"/>
    <w:rsid w:val="007E1C14"/>
    <w:rsid w:val="007E263D"/>
    <w:rsid w:val="007E4398"/>
    <w:rsid w:val="007E7090"/>
    <w:rsid w:val="007E76BE"/>
    <w:rsid w:val="007F0530"/>
    <w:rsid w:val="007F0551"/>
    <w:rsid w:val="007F07B9"/>
    <w:rsid w:val="007F0B84"/>
    <w:rsid w:val="007F1939"/>
    <w:rsid w:val="007F1960"/>
    <w:rsid w:val="007F2894"/>
    <w:rsid w:val="007F2DF9"/>
    <w:rsid w:val="007F3583"/>
    <w:rsid w:val="007F52AB"/>
    <w:rsid w:val="007F578C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03D6"/>
    <w:rsid w:val="00811B33"/>
    <w:rsid w:val="0081298F"/>
    <w:rsid w:val="00812C80"/>
    <w:rsid w:val="00812E4C"/>
    <w:rsid w:val="008141D8"/>
    <w:rsid w:val="008146E3"/>
    <w:rsid w:val="00815914"/>
    <w:rsid w:val="00816B93"/>
    <w:rsid w:val="00817DE3"/>
    <w:rsid w:val="00820500"/>
    <w:rsid w:val="00824039"/>
    <w:rsid w:val="0082405B"/>
    <w:rsid w:val="00825C44"/>
    <w:rsid w:val="008303E6"/>
    <w:rsid w:val="008310D2"/>
    <w:rsid w:val="00831E4F"/>
    <w:rsid w:val="00832D5B"/>
    <w:rsid w:val="0083341A"/>
    <w:rsid w:val="0083380A"/>
    <w:rsid w:val="0083696E"/>
    <w:rsid w:val="008371E5"/>
    <w:rsid w:val="00837902"/>
    <w:rsid w:val="008409CB"/>
    <w:rsid w:val="008412C7"/>
    <w:rsid w:val="00843669"/>
    <w:rsid w:val="008452EE"/>
    <w:rsid w:val="00845AEC"/>
    <w:rsid w:val="00850B1C"/>
    <w:rsid w:val="0085170B"/>
    <w:rsid w:val="00856972"/>
    <w:rsid w:val="00857352"/>
    <w:rsid w:val="008602B5"/>
    <w:rsid w:val="00860A2A"/>
    <w:rsid w:val="00861EA9"/>
    <w:rsid w:val="00864C66"/>
    <w:rsid w:val="008668D5"/>
    <w:rsid w:val="00866D0B"/>
    <w:rsid w:val="00870AD6"/>
    <w:rsid w:val="0087178A"/>
    <w:rsid w:val="00872605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382A"/>
    <w:rsid w:val="008A3DD5"/>
    <w:rsid w:val="008A5844"/>
    <w:rsid w:val="008A6927"/>
    <w:rsid w:val="008A6BE6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2F9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24C6"/>
    <w:rsid w:val="008F7C50"/>
    <w:rsid w:val="00905AA1"/>
    <w:rsid w:val="0091187C"/>
    <w:rsid w:val="00915237"/>
    <w:rsid w:val="00915C3A"/>
    <w:rsid w:val="009170AE"/>
    <w:rsid w:val="0091797D"/>
    <w:rsid w:val="00917DC5"/>
    <w:rsid w:val="009203FB"/>
    <w:rsid w:val="00920516"/>
    <w:rsid w:val="009206B2"/>
    <w:rsid w:val="009210C0"/>
    <w:rsid w:val="009228D0"/>
    <w:rsid w:val="00922CCB"/>
    <w:rsid w:val="0092367A"/>
    <w:rsid w:val="0092672A"/>
    <w:rsid w:val="00927F0C"/>
    <w:rsid w:val="0093019E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A6E"/>
    <w:rsid w:val="00937DFF"/>
    <w:rsid w:val="00940144"/>
    <w:rsid w:val="00941428"/>
    <w:rsid w:val="00941595"/>
    <w:rsid w:val="00943F67"/>
    <w:rsid w:val="00946365"/>
    <w:rsid w:val="00946678"/>
    <w:rsid w:val="00947042"/>
    <w:rsid w:val="00947D08"/>
    <w:rsid w:val="009509F1"/>
    <w:rsid w:val="0095329F"/>
    <w:rsid w:val="009537A8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76AEE"/>
    <w:rsid w:val="0098365E"/>
    <w:rsid w:val="00983FF2"/>
    <w:rsid w:val="009856AA"/>
    <w:rsid w:val="00986DE5"/>
    <w:rsid w:val="00986EBF"/>
    <w:rsid w:val="0098784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A6E19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C7584"/>
    <w:rsid w:val="009D52AE"/>
    <w:rsid w:val="009D5B6C"/>
    <w:rsid w:val="009D64ED"/>
    <w:rsid w:val="009E1BCF"/>
    <w:rsid w:val="009E4C67"/>
    <w:rsid w:val="009E601D"/>
    <w:rsid w:val="009E6BDD"/>
    <w:rsid w:val="009E7D13"/>
    <w:rsid w:val="009F003A"/>
    <w:rsid w:val="009F2541"/>
    <w:rsid w:val="009F308D"/>
    <w:rsid w:val="009F568E"/>
    <w:rsid w:val="00A01BE1"/>
    <w:rsid w:val="00A048B2"/>
    <w:rsid w:val="00A049C5"/>
    <w:rsid w:val="00A04BAF"/>
    <w:rsid w:val="00A05D27"/>
    <w:rsid w:val="00A0758C"/>
    <w:rsid w:val="00A11F12"/>
    <w:rsid w:val="00A1392D"/>
    <w:rsid w:val="00A14060"/>
    <w:rsid w:val="00A14B4A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3203"/>
    <w:rsid w:val="00A35442"/>
    <w:rsid w:val="00A37F08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14AD"/>
    <w:rsid w:val="00A72610"/>
    <w:rsid w:val="00A74FAF"/>
    <w:rsid w:val="00A76DE9"/>
    <w:rsid w:val="00A80A1E"/>
    <w:rsid w:val="00A81591"/>
    <w:rsid w:val="00A81AA9"/>
    <w:rsid w:val="00A81ADA"/>
    <w:rsid w:val="00A81E46"/>
    <w:rsid w:val="00A830B5"/>
    <w:rsid w:val="00A8312E"/>
    <w:rsid w:val="00A84DEC"/>
    <w:rsid w:val="00A84DF1"/>
    <w:rsid w:val="00A85250"/>
    <w:rsid w:val="00A85797"/>
    <w:rsid w:val="00A85ABA"/>
    <w:rsid w:val="00A87DF6"/>
    <w:rsid w:val="00A91FB5"/>
    <w:rsid w:val="00A93236"/>
    <w:rsid w:val="00A96B0F"/>
    <w:rsid w:val="00AA085D"/>
    <w:rsid w:val="00AA2B93"/>
    <w:rsid w:val="00AA3653"/>
    <w:rsid w:val="00AA551F"/>
    <w:rsid w:val="00AA5C62"/>
    <w:rsid w:val="00AA68BF"/>
    <w:rsid w:val="00AB2618"/>
    <w:rsid w:val="00AB3413"/>
    <w:rsid w:val="00AC07C0"/>
    <w:rsid w:val="00AC290E"/>
    <w:rsid w:val="00AC2C09"/>
    <w:rsid w:val="00AC70EF"/>
    <w:rsid w:val="00AC722D"/>
    <w:rsid w:val="00AC7BC6"/>
    <w:rsid w:val="00AD04E5"/>
    <w:rsid w:val="00AD3155"/>
    <w:rsid w:val="00AD5A4D"/>
    <w:rsid w:val="00AD64C8"/>
    <w:rsid w:val="00AE0749"/>
    <w:rsid w:val="00AE5000"/>
    <w:rsid w:val="00AE58CB"/>
    <w:rsid w:val="00AE7AA4"/>
    <w:rsid w:val="00AF1381"/>
    <w:rsid w:val="00AF22CB"/>
    <w:rsid w:val="00AF37F3"/>
    <w:rsid w:val="00AF5BAD"/>
    <w:rsid w:val="00AF6562"/>
    <w:rsid w:val="00AF6B75"/>
    <w:rsid w:val="00AF6D8D"/>
    <w:rsid w:val="00AF7FA8"/>
    <w:rsid w:val="00B002B5"/>
    <w:rsid w:val="00B00F78"/>
    <w:rsid w:val="00B016E5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378EF"/>
    <w:rsid w:val="00B40CE0"/>
    <w:rsid w:val="00B4198A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4E0D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568F"/>
    <w:rsid w:val="00B96917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571"/>
    <w:rsid w:val="00BC19F9"/>
    <w:rsid w:val="00BC2B97"/>
    <w:rsid w:val="00BC35F4"/>
    <w:rsid w:val="00BC66D3"/>
    <w:rsid w:val="00BD4E16"/>
    <w:rsid w:val="00BD67EE"/>
    <w:rsid w:val="00BD6BF3"/>
    <w:rsid w:val="00BD74D9"/>
    <w:rsid w:val="00BE098A"/>
    <w:rsid w:val="00BE0DCF"/>
    <w:rsid w:val="00BE179E"/>
    <w:rsid w:val="00BE1844"/>
    <w:rsid w:val="00BE2D82"/>
    <w:rsid w:val="00BE7C92"/>
    <w:rsid w:val="00BF06B1"/>
    <w:rsid w:val="00BF113D"/>
    <w:rsid w:val="00BF1AE7"/>
    <w:rsid w:val="00BF1D98"/>
    <w:rsid w:val="00BF259E"/>
    <w:rsid w:val="00BF3971"/>
    <w:rsid w:val="00C02405"/>
    <w:rsid w:val="00C04A53"/>
    <w:rsid w:val="00C12DC6"/>
    <w:rsid w:val="00C150D2"/>
    <w:rsid w:val="00C151B5"/>
    <w:rsid w:val="00C16F2B"/>
    <w:rsid w:val="00C20BD4"/>
    <w:rsid w:val="00C21C64"/>
    <w:rsid w:val="00C249AD"/>
    <w:rsid w:val="00C24A9B"/>
    <w:rsid w:val="00C26399"/>
    <w:rsid w:val="00C357D4"/>
    <w:rsid w:val="00C3725A"/>
    <w:rsid w:val="00C374D9"/>
    <w:rsid w:val="00C37715"/>
    <w:rsid w:val="00C37BF1"/>
    <w:rsid w:val="00C405C9"/>
    <w:rsid w:val="00C409A5"/>
    <w:rsid w:val="00C41B3F"/>
    <w:rsid w:val="00C43AA7"/>
    <w:rsid w:val="00C538DC"/>
    <w:rsid w:val="00C53DDA"/>
    <w:rsid w:val="00C5619A"/>
    <w:rsid w:val="00C638B7"/>
    <w:rsid w:val="00C66E3A"/>
    <w:rsid w:val="00C702A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2CA6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0F5E"/>
    <w:rsid w:val="00CC155D"/>
    <w:rsid w:val="00CC2708"/>
    <w:rsid w:val="00CC405B"/>
    <w:rsid w:val="00CC4E89"/>
    <w:rsid w:val="00CC6D52"/>
    <w:rsid w:val="00CD169C"/>
    <w:rsid w:val="00CD37B3"/>
    <w:rsid w:val="00CD3A81"/>
    <w:rsid w:val="00CD4967"/>
    <w:rsid w:val="00CD625B"/>
    <w:rsid w:val="00CD6EC2"/>
    <w:rsid w:val="00CE0817"/>
    <w:rsid w:val="00CE1761"/>
    <w:rsid w:val="00CE6CE3"/>
    <w:rsid w:val="00CF22CE"/>
    <w:rsid w:val="00CF4C75"/>
    <w:rsid w:val="00CF53A5"/>
    <w:rsid w:val="00CF6E1F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19D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6515"/>
    <w:rsid w:val="00D376A3"/>
    <w:rsid w:val="00D45FD4"/>
    <w:rsid w:val="00D47206"/>
    <w:rsid w:val="00D53AAE"/>
    <w:rsid w:val="00D542F1"/>
    <w:rsid w:val="00D57AF4"/>
    <w:rsid w:val="00D609F5"/>
    <w:rsid w:val="00D62A24"/>
    <w:rsid w:val="00D64F18"/>
    <w:rsid w:val="00D65212"/>
    <w:rsid w:val="00D65685"/>
    <w:rsid w:val="00D71AAD"/>
    <w:rsid w:val="00D7231B"/>
    <w:rsid w:val="00D7461D"/>
    <w:rsid w:val="00D74F4F"/>
    <w:rsid w:val="00D758D9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2061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1954"/>
    <w:rsid w:val="00DB217F"/>
    <w:rsid w:val="00DB25F3"/>
    <w:rsid w:val="00DB548D"/>
    <w:rsid w:val="00DB7559"/>
    <w:rsid w:val="00DC05BA"/>
    <w:rsid w:val="00DC0626"/>
    <w:rsid w:val="00DC2295"/>
    <w:rsid w:val="00DC4D8D"/>
    <w:rsid w:val="00DC76B8"/>
    <w:rsid w:val="00DD4FC2"/>
    <w:rsid w:val="00DD5817"/>
    <w:rsid w:val="00DD724E"/>
    <w:rsid w:val="00DD79CC"/>
    <w:rsid w:val="00DD7B5F"/>
    <w:rsid w:val="00DE1CF1"/>
    <w:rsid w:val="00DE3264"/>
    <w:rsid w:val="00DE3ACD"/>
    <w:rsid w:val="00DE5124"/>
    <w:rsid w:val="00DE69F8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060E3"/>
    <w:rsid w:val="00E100B5"/>
    <w:rsid w:val="00E14AE7"/>
    <w:rsid w:val="00E151A1"/>
    <w:rsid w:val="00E16D53"/>
    <w:rsid w:val="00E210C1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47A"/>
    <w:rsid w:val="00E44B26"/>
    <w:rsid w:val="00E45E4F"/>
    <w:rsid w:val="00E51EEC"/>
    <w:rsid w:val="00E5588D"/>
    <w:rsid w:val="00E5761A"/>
    <w:rsid w:val="00E57F4B"/>
    <w:rsid w:val="00E61B6D"/>
    <w:rsid w:val="00E6286B"/>
    <w:rsid w:val="00E669D0"/>
    <w:rsid w:val="00E72FBE"/>
    <w:rsid w:val="00E73276"/>
    <w:rsid w:val="00E73C1B"/>
    <w:rsid w:val="00E747FB"/>
    <w:rsid w:val="00E76EB9"/>
    <w:rsid w:val="00E81851"/>
    <w:rsid w:val="00E835D2"/>
    <w:rsid w:val="00E85113"/>
    <w:rsid w:val="00E8655E"/>
    <w:rsid w:val="00E900FB"/>
    <w:rsid w:val="00E90883"/>
    <w:rsid w:val="00E9142F"/>
    <w:rsid w:val="00E928A9"/>
    <w:rsid w:val="00E94339"/>
    <w:rsid w:val="00E948A9"/>
    <w:rsid w:val="00E95D33"/>
    <w:rsid w:val="00E95FEA"/>
    <w:rsid w:val="00E96BFA"/>
    <w:rsid w:val="00E96E69"/>
    <w:rsid w:val="00E978D7"/>
    <w:rsid w:val="00EA202F"/>
    <w:rsid w:val="00EA5A87"/>
    <w:rsid w:val="00EA61FF"/>
    <w:rsid w:val="00EA636E"/>
    <w:rsid w:val="00EB0D86"/>
    <w:rsid w:val="00EB350B"/>
    <w:rsid w:val="00EB3578"/>
    <w:rsid w:val="00EB5323"/>
    <w:rsid w:val="00EB55FE"/>
    <w:rsid w:val="00EB64F7"/>
    <w:rsid w:val="00EB6D5C"/>
    <w:rsid w:val="00EB77F2"/>
    <w:rsid w:val="00EC00CF"/>
    <w:rsid w:val="00EC03DA"/>
    <w:rsid w:val="00EC0CF8"/>
    <w:rsid w:val="00EC1464"/>
    <w:rsid w:val="00EC4F7B"/>
    <w:rsid w:val="00EC56CE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EF5E52"/>
    <w:rsid w:val="00EF652E"/>
    <w:rsid w:val="00F006FE"/>
    <w:rsid w:val="00F01258"/>
    <w:rsid w:val="00F014CD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3000"/>
    <w:rsid w:val="00F2447D"/>
    <w:rsid w:val="00F2693B"/>
    <w:rsid w:val="00F27638"/>
    <w:rsid w:val="00F276F2"/>
    <w:rsid w:val="00F27D00"/>
    <w:rsid w:val="00F3438E"/>
    <w:rsid w:val="00F35798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2CB"/>
    <w:rsid w:val="00F55A23"/>
    <w:rsid w:val="00F5769B"/>
    <w:rsid w:val="00F63CF7"/>
    <w:rsid w:val="00F63F9D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77F23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150F"/>
    <w:rsid w:val="00FC54B3"/>
    <w:rsid w:val="00FC65D2"/>
    <w:rsid w:val="00FC6D73"/>
    <w:rsid w:val="00FD184F"/>
    <w:rsid w:val="00FD26CC"/>
    <w:rsid w:val="00FD594D"/>
    <w:rsid w:val="00FD666A"/>
    <w:rsid w:val="00FD721E"/>
    <w:rsid w:val="00FD784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3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5707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3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TAN">
    <w:name w:val="TAN"/>
    <w:basedOn w:val="TAL"/>
    <w:link w:val="TANChar"/>
    <w:uiPriority w:val="99"/>
    <w:qFormat/>
    <w:rsid w:val="00AD04E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AD04E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uiPriority w:val="99"/>
    <w:locked/>
    <w:rsid w:val="00AD04E5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3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5707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3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TAN">
    <w:name w:val="TAN"/>
    <w:basedOn w:val="TAL"/>
    <w:link w:val="TANChar"/>
    <w:uiPriority w:val="99"/>
    <w:qFormat/>
    <w:rsid w:val="00AD04E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AD04E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uiPriority w:val="99"/>
    <w:locked/>
    <w:rsid w:val="00AD04E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921D-1CE9-4ADD-BE36-863E219D4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72</cp:revision>
  <dcterms:created xsi:type="dcterms:W3CDTF">2024-04-03T06:31:00Z</dcterms:created>
  <dcterms:modified xsi:type="dcterms:W3CDTF">2025-02-07T02:49:00Z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